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A1" w:rsidRPr="00BF15A1" w:rsidRDefault="00BF15A1" w:rsidP="00BF15A1">
      <w:pPr>
        <w:rPr>
          <w:b/>
          <w:bCs/>
          <w:sz w:val="56"/>
          <w:szCs w:val="56"/>
        </w:rPr>
      </w:pPr>
      <w:bookmarkStart w:id="0" w:name="_Toc333390538"/>
      <w:bookmarkStart w:id="1" w:name="_Toc333390829"/>
      <w:bookmarkStart w:id="2" w:name="_Toc342403299"/>
      <w:r>
        <w:rPr>
          <w:noProof/>
          <w:position w:val="6"/>
        </w:rPr>
        <w:drawing>
          <wp:anchor distT="0" distB="0" distL="114300" distR="114300" simplePos="0" relativeHeight="251661312" behindDoc="1" locked="0" layoutInCell="1" allowOverlap="1" wp14:anchorId="254940EC" wp14:editId="064C7195">
            <wp:simplePos x="0" y="0"/>
            <wp:positionH relativeFrom="column">
              <wp:posOffset>7626350</wp:posOffset>
            </wp:positionH>
            <wp:positionV relativeFrom="paragraph">
              <wp:posOffset>-99695</wp:posOffset>
            </wp:positionV>
            <wp:extent cx="582930" cy="659130"/>
            <wp:effectExtent l="0" t="0" r="7620" b="7620"/>
            <wp:wrapThrough wrapText="bothSides">
              <wp:wrapPolygon edited="0">
                <wp:start x="0" y="0"/>
                <wp:lineTo x="0" y="21225"/>
                <wp:lineTo x="21176" y="21225"/>
                <wp:lineTo x="211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 cy="659130"/>
                    </a:xfrm>
                    <a:prstGeom prst="rect">
                      <a:avLst/>
                    </a:prstGeom>
                    <a:noFill/>
                  </pic:spPr>
                </pic:pic>
              </a:graphicData>
            </a:graphic>
            <wp14:sizeRelH relativeFrom="page">
              <wp14:pctWidth>0</wp14:pctWidth>
            </wp14:sizeRelH>
            <wp14:sizeRelV relativeFrom="page">
              <wp14:pctHeight>0</wp14:pctHeight>
            </wp14:sizeRelV>
          </wp:anchor>
        </w:drawing>
      </w:r>
      <w:r w:rsidRPr="008A3E8D">
        <w:rPr>
          <w:rFonts w:cs="Calibri"/>
          <w:b/>
          <w:noProof/>
          <w:u w:val="single"/>
        </w:rPr>
        <w:drawing>
          <wp:anchor distT="0" distB="0" distL="114300" distR="114300" simplePos="0" relativeHeight="251659264" behindDoc="1" locked="0" layoutInCell="1" allowOverlap="1" wp14:anchorId="03E69410" wp14:editId="3FCAEA2D">
            <wp:simplePos x="0" y="0"/>
            <wp:positionH relativeFrom="column">
              <wp:posOffset>6763385</wp:posOffset>
            </wp:positionH>
            <wp:positionV relativeFrom="paragraph">
              <wp:posOffset>-15875</wp:posOffset>
            </wp:positionV>
            <wp:extent cx="777875" cy="583565"/>
            <wp:effectExtent l="57150" t="57150" r="60325" b="64135"/>
            <wp:wrapThrough wrapText="bothSides">
              <wp:wrapPolygon edited="0">
                <wp:start x="-1587" y="-2115"/>
                <wp:lineTo x="-1587" y="23269"/>
                <wp:lineTo x="22746" y="23269"/>
                <wp:lineTo x="22746" y="-2115"/>
                <wp:lineTo x="-1587" y="-2115"/>
              </wp:wrapPolygon>
            </wp:wrapThrough>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79" t="26836" r="9455" b="30506"/>
                    <a:stretch/>
                  </pic:blipFill>
                  <pic:spPr bwMode="auto">
                    <a:xfrm>
                      <a:off x="0" y="0"/>
                      <a:ext cx="777875" cy="583565"/>
                    </a:xfrm>
                    <a:prstGeom prst="rect">
                      <a:avLst/>
                    </a:prstGeom>
                    <a:noFill/>
                    <a:ln w="57150">
                      <a:solidFill>
                        <a:srgbClr val="92D050"/>
                      </a:solidFill>
                      <a:miter lim="800000"/>
                      <a:headEnd/>
                      <a:tailEnd/>
                    </a:ln>
                    <a:effectLst/>
                    <a:extLst/>
                  </pic:spPr>
                </pic:pic>
              </a:graphicData>
            </a:graphic>
            <wp14:sizeRelH relativeFrom="margin">
              <wp14:pctWidth>0</wp14:pctWidth>
            </wp14:sizeRelH>
            <wp14:sizeRelV relativeFrom="margin">
              <wp14:pctHeight>0</wp14:pctHeight>
            </wp14:sizeRelV>
          </wp:anchor>
        </w:drawing>
      </w:r>
      <w:r>
        <w:rPr>
          <w:rFonts w:cs="Calibri"/>
          <w:b/>
          <w:noProof/>
          <w:u w:val="single"/>
        </w:rPr>
        <w:drawing>
          <wp:anchor distT="0" distB="0" distL="114300" distR="114300" simplePos="0" relativeHeight="251660288" behindDoc="0" locked="0" layoutInCell="1" allowOverlap="1" wp14:anchorId="66869B4F" wp14:editId="5501132B">
            <wp:simplePos x="0" y="0"/>
            <wp:positionH relativeFrom="column">
              <wp:posOffset>4318635</wp:posOffset>
            </wp:positionH>
            <wp:positionV relativeFrom="paragraph">
              <wp:posOffset>-195580</wp:posOffset>
            </wp:positionV>
            <wp:extent cx="2363470" cy="840740"/>
            <wp:effectExtent l="0" t="0" r="0" b="0"/>
            <wp:wrapNone/>
            <wp:docPr id="1" name="Picture 1" descr="logo-wsis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sis2015"/>
                    <pic:cNvPicPr>
                      <a:picLocks noChangeAspect="1" noChangeArrowheads="1"/>
                    </pic:cNvPicPr>
                  </pic:nvPicPr>
                  <pic:blipFill>
                    <a:blip r:embed="rId9" cstate="print">
                      <a:extLst>
                        <a:ext uri="{28A0092B-C50C-407E-A947-70E740481C1C}">
                          <a14:useLocalDpi xmlns:a14="http://schemas.microsoft.com/office/drawing/2010/main" val="0"/>
                        </a:ext>
                      </a:extLst>
                    </a:blip>
                    <a:srcRect r="754" b="56752"/>
                    <a:stretch>
                      <a:fillRect/>
                    </a:stretch>
                  </pic:blipFill>
                  <pic:spPr bwMode="auto">
                    <a:xfrm>
                      <a:off x="0" y="0"/>
                      <a:ext cx="2363470" cy="8407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r w:rsidR="00940CB5" w:rsidRPr="00BF15A1">
        <w:rPr>
          <w:b/>
          <w:bCs/>
          <w:sz w:val="56"/>
          <w:szCs w:val="56"/>
        </w:rPr>
        <w:t>WSIS+10: Way Forwards</w:t>
      </w:r>
    </w:p>
    <w:p w:rsidR="00BF15A1" w:rsidRDefault="00BF15A1" w:rsidP="00940CB5">
      <w:pPr>
        <w:jc w:val="center"/>
        <w:rPr>
          <w:b/>
          <w:bCs/>
          <w:sz w:val="36"/>
          <w:szCs w:val="36"/>
        </w:rPr>
      </w:pPr>
    </w:p>
    <w:p w:rsidR="00BF15A1" w:rsidRDefault="00BF15A1" w:rsidP="00B30532">
      <w:pPr>
        <w:pBdr>
          <w:top w:val="single" w:sz="4" w:space="1" w:color="auto"/>
          <w:left w:val="single" w:sz="4" w:space="4" w:color="auto"/>
          <w:bottom w:val="single" w:sz="4" w:space="1" w:color="auto"/>
          <w:right w:val="single" w:sz="4" w:space="4" w:color="auto"/>
        </w:pBdr>
        <w:jc w:val="both"/>
        <w:rPr>
          <w:b/>
          <w:bCs/>
          <w:sz w:val="24"/>
          <w:szCs w:val="24"/>
        </w:rPr>
      </w:pPr>
      <w:r w:rsidRPr="00BF15A1">
        <w:rPr>
          <w:b/>
          <w:bCs/>
          <w:sz w:val="24"/>
          <w:szCs w:val="24"/>
        </w:rPr>
        <w:t xml:space="preserve">This document provides an overview of the overall review process of the WSIS taking into account existing mandate of the ITU. It depicts necessary steps leading towards elaboration of the WSIS+10 Commitment and Forward Looking Outcome Document on WSIS beyond 2015. </w:t>
      </w:r>
    </w:p>
    <w:p w:rsidR="00BF15A1" w:rsidRPr="00BF15A1" w:rsidRDefault="00B30532" w:rsidP="00531B8F">
      <w:pPr>
        <w:jc w:val="center"/>
        <w:rPr>
          <w:b/>
          <w:bCs/>
          <w:sz w:val="24"/>
          <w:szCs w:val="24"/>
        </w:rPr>
      </w:pPr>
      <w:r w:rsidRPr="00BF15A1">
        <w:rPr>
          <w:b/>
          <w:bCs/>
          <w:sz w:val="24"/>
          <w:szCs w:val="24"/>
        </w:rPr>
        <w:t xml:space="preserve">Please note that this document </w:t>
      </w:r>
      <w:r w:rsidR="00531B8F">
        <w:rPr>
          <w:b/>
          <w:bCs/>
          <w:sz w:val="24"/>
          <w:szCs w:val="24"/>
        </w:rPr>
        <w:t xml:space="preserve">has food for thoughts character and </w:t>
      </w:r>
      <w:r w:rsidRPr="00BF15A1">
        <w:rPr>
          <w:b/>
          <w:bCs/>
          <w:sz w:val="24"/>
          <w:szCs w:val="24"/>
        </w:rPr>
        <w:t xml:space="preserve">is </w:t>
      </w:r>
      <w:r w:rsidR="00E948A6">
        <w:rPr>
          <w:b/>
          <w:bCs/>
          <w:sz w:val="24"/>
          <w:szCs w:val="24"/>
        </w:rPr>
        <w:t>not official</w:t>
      </w:r>
      <w:r w:rsidRPr="00BF15A1">
        <w:rPr>
          <w:b/>
          <w:bCs/>
          <w:sz w:val="24"/>
          <w:szCs w:val="24"/>
        </w:rPr>
        <w:t>.</w:t>
      </w:r>
      <w:bookmarkStart w:id="3" w:name="_GoBack"/>
      <w:bookmarkEnd w:id="3"/>
    </w:p>
    <w:tbl>
      <w:tblPr>
        <w:tblStyle w:val="LightShading-Accent1"/>
        <w:tblW w:w="0" w:type="auto"/>
        <w:tblLook w:val="04A0" w:firstRow="1" w:lastRow="0" w:firstColumn="1" w:lastColumn="0" w:noHBand="0" w:noVBand="1"/>
      </w:tblPr>
      <w:tblGrid>
        <w:gridCol w:w="1331"/>
        <w:gridCol w:w="3077"/>
        <w:gridCol w:w="5481"/>
        <w:gridCol w:w="3287"/>
      </w:tblGrid>
      <w:tr w:rsidR="00142CA1" w:rsidTr="00E94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tc>
        <w:tc>
          <w:tcPr>
            <w:tcW w:w="3077" w:type="dxa"/>
          </w:tcPr>
          <w:p w:rsidR="00142CA1" w:rsidRPr="00DB796D" w:rsidRDefault="00142CA1" w:rsidP="00142CA1">
            <w:pPr>
              <w:cnfStyle w:val="100000000000" w:firstRow="1" w:lastRow="0" w:firstColumn="0" w:lastColumn="0" w:oddVBand="0" w:evenVBand="0" w:oddHBand="0" w:evenHBand="0" w:firstRowFirstColumn="0" w:firstRowLastColumn="0" w:lastRowFirstColumn="0" w:lastRowLastColumn="0"/>
              <w:rPr>
                <w:b w:val="0"/>
                <w:bCs w:val="0"/>
              </w:rPr>
            </w:pPr>
            <w:r w:rsidRPr="00DB796D">
              <w:t xml:space="preserve">Event </w:t>
            </w:r>
          </w:p>
        </w:tc>
        <w:tc>
          <w:tcPr>
            <w:tcW w:w="5481" w:type="dxa"/>
          </w:tcPr>
          <w:p w:rsidR="00142CA1" w:rsidRPr="00DB796D" w:rsidRDefault="00142CA1" w:rsidP="00142CA1">
            <w:pPr>
              <w:cnfStyle w:val="100000000000" w:firstRow="1" w:lastRow="0" w:firstColumn="0" w:lastColumn="0" w:oddVBand="0" w:evenVBand="0" w:oddHBand="0" w:evenHBand="0" w:firstRowFirstColumn="0" w:firstRowLastColumn="0" w:lastRowFirstColumn="0" w:lastRowLastColumn="0"/>
              <w:rPr>
                <w:b w:val="0"/>
                <w:bCs w:val="0"/>
              </w:rPr>
            </w:pPr>
            <w:r w:rsidRPr="00DB796D">
              <w:t xml:space="preserve">Outcomes </w:t>
            </w:r>
          </w:p>
        </w:tc>
        <w:tc>
          <w:tcPr>
            <w:tcW w:w="3287" w:type="dxa"/>
          </w:tcPr>
          <w:p w:rsidR="00142CA1" w:rsidRPr="00DB796D" w:rsidRDefault="00142CA1" w:rsidP="00142CA1">
            <w:pPr>
              <w:cnfStyle w:val="100000000000" w:firstRow="1" w:lastRow="0" w:firstColumn="0" w:lastColumn="0" w:oddVBand="0" w:evenVBand="0" w:oddHBand="0" w:evenHBand="0" w:firstRowFirstColumn="0" w:firstRowLastColumn="0" w:lastRowFirstColumn="0" w:lastRowLastColumn="0"/>
              <w:rPr>
                <w:b w:val="0"/>
                <w:bCs w:val="0"/>
              </w:rPr>
            </w:pPr>
            <w:r w:rsidRPr="00DB796D">
              <w:t xml:space="preserve">Input to </w:t>
            </w:r>
            <w:r w:rsidR="00940CB5" w:rsidRPr="00DB796D">
              <w:t>the meeting</w:t>
            </w: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MAY 2012</w:t>
            </w:r>
          </w:p>
        </w:tc>
        <w:tc>
          <w:tcPr>
            <w:tcW w:w="307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r>
              <w:t>WSIS Forum 2012</w:t>
            </w:r>
            <w:r>
              <w:br/>
              <w:t xml:space="preserve">WSIS+10 Plenary Sessions </w:t>
            </w:r>
          </w:p>
        </w:tc>
        <w:tc>
          <w:tcPr>
            <w:tcW w:w="5481" w:type="dxa"/>
          </w:tcPr>
          <w:p w:rsidR="00142CA1" w:rsidRPr="00DB796D" w:rsidRDefault="00142CA1" w:rsidP="00142CA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sidRPr="00DB796D">
              <w:rPr>
                <w:b/>
                <w:bCs/>
              </w:rPr>
              <w:t xml:space="preserve">Templates for 10 Years Country Reporting </w:t>
            </w:r>
          </w:p>
          <w:p w:rsidR="00142CA1" w:rsidRPr="00DB796D" w:rsidRDefault="00142CA1" w:rsidP="00142CA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sidRPr="00DB796D">
              <w:rPr>
                <w:b/>
                <w:bCs/>
              </w:rPr>
              <w:t>Templates for Action Lines Facilitators</w:t>
            </w:r>
          </w:p>
          <w:p w:rsidR="00142CA1" w:rsidRDefault="00142CA1" w:rsidP="00142CA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DB796D">
              <w:rPr>
                <w:b/>
                <w:bCs/>
              </w:rPr>
              <w:t>Metadata questionnaire</w:t>
            </w:r>
            <w:r>
              <w:t xml:space="preserve"> by Partnership on Measuring ICT4D</w:t>
            </w:r>
          </w:p>
          <w:p w:rsidR="00DB796D" w:rsidRDefault="00DB796D" w:rsidP="00DB796D">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r>
              <w:t xml:space="preserve">Council </w:t>
            </w:r>
          </w:p>
          <w:p w:rsidR="00142CA1" w:rsidRDefault="00142CA1" w:rsidP="00142CA1">
            <w:pPr>
              <w:cnfStyle w:val="000000100000" w:firstRow="0" w:lastRow="0" w:firstColumn="0" w:lastColumn="0" w:oddVBand="0" w:evenVBand="0" w:oddHBand="1" w:evenHBand="0" w:firstRowFirstColumn="0" w:firstRowLastColumn="0" w:lastRowFirstColumn="0" w:lastRowLastColumn="0"/>
            </w:pPr>
            <w:r>
              <w:t>General Assembly</w:t>
            </w:r>
          </w:p>
        </w:tc>
      </w:tr>
      <w:tr w:rsidR="00142CA1" w:rsidTr="00E948A6">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 xml:space="preserve">MAY 2012 </w:t>
            </w:r>
          </w:p>
        </w:tc>
        <w:tc>
          <w:tcPr>
            <w:tcW w:w="307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t>CSTD Session</w:t>
            </w:r>
          </w:p>
        </w:tc>
        <w:tc>
          <w:tcPr>
            <w:tcW w:w="5481" w:type="dxa"/>
          </w:tcPr>
          <w:p w:rsidR="00142CA1" w:rsidRDefault="00DB796D" w:rsidP="00DB796D">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DB796D">
              <w:rPr>
                <w:b/>
                <w:bCs/>
              </w:rPr>
              <w:t>Draft ECOSOC Resolution on WSIS</w:t>
            </w:r>
            <w:r>
              <w:br/>
              <w:t>(</w:t>
            </w:r>
            <w:r w:rsidR="00142CA1">
              <w:t>No decision on modalities</w:t>
            </w:r>
            <w:r>
              <w:t>)</w:t>
            </w:r>
            <w:r w:rsidR="00142CA1">
              <w:t xml:space="preserve"> </w:t>
            </w:r>
          </w:p>
          <w:p w:rsidR="00DB796D" w:rsidRDefault="00DB796D" w:rsidP="00DB796D">
            <w:pPr>
              <w:pStyle w:val="ListParagraph"/>
              <w:cnfStyle w:val="000000000000" w:firstRow="0" w:lastRow="0" w:firstColumn="0" w:lastColumn="0" w:oddVBand="0" w:evenVBand="0" w:oddHBand="0" w:evenHBand="0" w:firstRowFirstColumn="0" w:firstRowLastColumn="0" w:lastRowFirstColumn="0" w:lastRowLastColumn="0"/>
            </w:pPr>
          </w:p>
        </w:tc>
        <w:tc>
          <w:tcPr>
            <w:tcW w:w="328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t xml:space="preserve">ECOSOC </w:t>
            </w:r>
            <w:r>
              <w:sym w:font="Wingdings" w:char="F0E0"/>
            </w:r>
            <w:r>
              <w:t xml:space="preserve"> Resolution E/31/2012</w:t>
            </w: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JUNE 2012</w:t>
            </w:r>
          </w:p>
        </w:tc>
        <w:tc>
          <w:tcPr>
            <w:tcW w:w="307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r>
              <w:t xml:space="preserve">ITU Council </w:t>
            </w:r>
          </w:p>
        </w:tc>
        <w:tc>
          <w:tcPr>
            <w:tcW w:w="5481" w:type="dxa"/>
          </w:tcPr>
          <w:p w:rsidR="00142CA1" w:rsidRDefault="00DB796D" w:rsidP="00142CA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C06FC6">
              <w:rPr>
                <w:b/>
                <w:bCs/>
              </w:rPr>
              <w:t>Resolution 1334</w:t>
            </w:r>
            <w:r>
              <w:t xml:space="preserve"> on the ITU’s Role in the Overall Review of the Implementation of the Outcome Documents</w:t>
            </w:r>
          </w:p>
          <w:p w:rsidR="00DB796D" w:rsidRDefault="00DB796D" w:rsidP="00DB796D">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p>
        </w:tc>
      </w:tr>
      <w:tr w:rsidR="00142CA1" w:rsidTr="00E948A6">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NOV 2012</w:t>
            </w:r>
          </w:p>
        </w:tc>
        <w:tc>
          <w:tcPr>
            <w:tcW w:w="307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t>UN General Assembly</w:t>
            </w:r>
          </w:p>
        </w:tc>
        <w:tc>
          <w:tcPr>
            <w:tcW w:w="5481" w:type="dxa"/>
          </w:tcPr>
          <w:p w:rsidR="00142CA1" w:rsidRDefault="00142CA1" w:rsidP="00142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Decision on </w:t>
            </w:r>
            <w:r w:rsidRPr="00DB796D">
              <w:rPr>
                <w:b/>
                <w:bCs/>
              </w:rPr>
              <w:t xml:space="preserve">modalities </w:t>
            </w:r>
            <w:r w:rsidR="00940CB5" w:rsidRPr="00DB796D">
              <w:rPr>
                <w:b/>
                <w:bCs/>
              </w:rPr>
              <w:t>of the WSIS+10</w:t>
            </w:r>
            <w:r w:rsidR="00940CB5">
              <w:t xml:space="preserve"> </w:t>
            </w:r>
            <w:r>
              <w:t>to be taken at 68</w:t>
            </w:r>
            <w:r w:rsidRPr="00142CA1">
              <w:rPr>
                <w:vertAlign w:val="superscript"/>
              </w:rPr>
              <w:t>th</w:t>
            </w:r>
            <w:r>
              <w:t xml:space="preserve"> session of UNGA (2013)</w:t>
            </w:r>
          </w:p>
          <w:p w:rsidR="00940CB5" w:rsidRDefault="00940CB5" w:rsidP="00142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Decision on creation of the CSTD Working Group on Enhanced Cooperation</w:t>
            </w:r>
          </w:p>
          <w:p w:rsidR="00DB796D" w:rsidRDefault="00DB796D" w:rsidP="00DB796D">
            <w:pPr>
              <w:pStyle w:val="ListParagraph"/>
              <w:cnfStyle w:val="000000000000" w:firstRow="0" w:lastRow="0" w:firstColumn="0" w:lastColumn="0" w:oddVBand="0" w:evenVBand="0" w:oddHBand="0" w:evenHBand="0" w:firstRowFirstColumn="0" w:firstRowLastColumn="0" w:lastRowFirstColumn="0" w:lastRowLastColumn="0"/>
            </w:pPr>
          </w:p>
        </w:tc>
        <w:tc>
          <w:tcPr>
            <w:tcW w:w="328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 xml:space="preserve">JAN 2013 </w:t>
            </w:r>
          </w:p>
          <w:p w:rsidR="00142CA1" w:rsidRDefault="00142CA1" w:rsidP="00142CA1">
            <w:r>
              <w:t>Lima Peru</w:t>
            </w:r>
          </w:p>
        </w:tc>
        <w:tc>
          <w:tcPr>
            <w:tcW w:w="307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r>
              <w:t>Inter-sessional Panel of CSTD</w:t>
            </w:r>
            <w:r>
              <w:br/>
            </w:r>
          </w:p>
        </w:tc>
        <w:tc>
          <w:tcPr>
            <w:tcW w:w="5481" w:type="dxa"/>
          </w:tcPr>
          <w:p w:rsidR="00DB796D" w:rsidRPr="00DB796D" w:rsidRDefault="00DB796D" w:rsidP="00142CA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sidRPr="00DB796D">
              <w:rPr>
                <w:b/>
                <w:bCs/>
              </w:rPr>
              <w:t>Report of the meeting</w:t>
            </w:r>
          </w:p>
          <w:p w:rsidR="00142CA1" w:rsidRDefault="00DB796D" w:rsidP="00DB796D">
            <w:pPr>
              <w:pStyle w:val="ListParagraph"/>
              <w:cnfStyle w:val="000000100000" w:firstRow="0" w:lastRow="0" w:firstColumn="0" w:lastColumn="0" w:oddVBand="0" w:evenVBand="0" w:oddHBand="1" w:evenHBand="0" w:firstRowFirstColumn="0" w:firstRowLastColumn="0" w:lastRowFirstColumn="0" w:lastRowLastColumn="0"/>
            </w:pPr>
            <w:r>
              <w:t>(</w:t>
            </w:r>
            <w:r w:rsidR="00940CB5">
              <w:t>CSTD and its secretariat requested to take proactive action on the WSIS+10 including repetition of the exercise from 2010</w:t>
            </w:r>
            <w:r>
              <w:t>)</w:t>
            </w:r>
          </w:p>
          <w:p w:rsidR="00940CB5" w:rsidRDefault="00940CB5" w:rsidP="00940CB5">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Follow-up on the decision on creation of the CSTD Working Group on Enhanced Cooperation to conclude by June 2014 </w:t>
            </w:r>
          </w:p>
          <w:p w:rsidR="00940CB5" w:rsidRDefault="00940CB5" w:rsidP="00940CB5">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142CA1" w:rsidRDefault="00142CA1" w:rsidP="00142CA1">
            <w:pPr>
              <w:cnfStyle w:val="000000100000" w:firstRow="0" w:lastRow="0" w:firstColumn="0" w:lastColumn="0" w:oddVBand="0" w:evenVBand="0" w:oddHBand="1" w:evenHBand="0" w:firstRowFirstColumn="0" w:firstRowLastColumn="0" w:lastRowFirstColumn="0" w:lastRowLastColumn="0"/>
            </w:pPr>
            <w:r>
              <w:t>16</w:t>
            </w:r>
            <w:r w:rsidRPr="00142CA1">
              <w:rPr>
                <w:vertAlign w:val="superscript"/>
              </w:rPr>
              <w:t>th</w:t>
            </w:r>
            <w:r>
              <w:t xml:space="preserve"> Session of the CSTD</w:t>
            </w:r>
          </w:p>
        </w:tc>
      </w:tr>
      <w:tr w:rsidR="00142CA1" w:rsidTr="00E948A6">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FEB 2013</w:t>
            </w:r>
            <w:r w:rsidR="009771A6">
              <w:br/>
            </w:r>
            <w:r w:rsidR="009771A6">
              <w:lastRenderedPageBreak/>
              <w:t>Paris UNESCO</w:t>
            </w:r>
          </w:p>
        </w:tc>
        <w:tc>
          <w:tcPr>
            <w:tcW w:w="307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lastRenderedPageBreak/>
              <w:t xml:space="preserve">WSIS+10 Multi-Stakeholder </w:t>
            </w:r>
            <w:r>
              <w:lastRenderedPageBreak/>
              <w:t>Event</w:t>
            </w:r>
            <w:r w:rsidR="009771A6">
              <w:t xml:space="preserve"> (UNESCO)</w:t>
            </w:r>
          </w:p>
        </w:tc>
        <w:tc>
          <w:tcPr>
            <w:tcW w:w="5481" w:type="dxa"/>
          </w:tcPr>
          <w:p w:rsidR="00142CA1" w:rsidRDefault="00142CA1" w:rsidP="00142C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C06FC6">
              <w:rPr>
                <w:b/>
                <w:bCs/>
              </w:rPr>
              <w:lastRenderedPageBreak/>
              <w:t>Final Statement</w:t>
            </w:r>
            <w:r w:rsidR="00940CB5">
              <w:t xml:space="preserve"> </w:t>
            </w:r>
            <w:r w:rsidR="00940CB5">
              <w:br/>
            </w:r>
            <w:r w:rsidR="00940CB5">
              <w:lastRenderedPageBreak/>
              <w:t>(Multi-stakeholder Consensus Based Text)</w:t>
            </w:r>
          </w:p>
          <w:p w:rsidR="00142CA1" w:rsidRDefault="00142CA1" w:rsidP="00940CB5">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C06FC6">
              <w:rPr>
                <w:b/>
                <w:bCs/>
              </w:rPr>
              <w:t xml:space="preserve">Set of Recommendations </w:t>
            </w:r>
            <w:r w:rsidR="00940CB5">
              <w:br/>
              <w:t>(Compilation of the outcomes)</w:t>
            </w:r>
          </w:p>
          <w:p w:rsidR="00142CA1" w:rsidRDefault="00142CA1" w:rsidP="00142CA1">
            <w:pPr>
              <w:cnfStyle w:val="000000000000" w:firstRow="0" w:lastRow="0" w:firstColumn="0" w:lastColumn="0" w:oddVBand="0" w:evenVBand="0" w:oddHBand="0" w:evenHBand="0" w:firstRowFirstColumn="0" w:firstRowLastColumn="0" w:lastRowFirstColumn="0" w:lastRowLastColumn="0"/>
            </w:pPr>
          </w:p>
        </w:tc>
        <w:tc>
          <w:tcPr>
            <w:tcW w:w="328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lastRenderedPageBreak/>
              <w:t>WSIS Forum 2013</w:t>
            </w:r>
            <w:r w:rsidR="00940CB5">
              <w:t xml:space="preserve">: WSIS+10 </w:t>
            </w:r>
            <w:r w:rsidR="00940CB5">
              <w:lastRenderedPageBreak/>
              <w:t xml:space="preserve">Visioning Track </w:t>
            </w:r>
          </w:p>
          <w:p w:rsidR="00142CA1" w:rsidRDefault="00142CA1" w:rsidP="00142CA1">
            <w:pPr>
              <w:cnfStyle w:val="000000000000" w:firstRow="0" w:lastRow="0" w:firstColumn="0" w:lastColumn="0" w:oddVBand="0" w:evenVBand="0" w:oddHBand="0" w:evenHBand="0" w:firstRowFirstColumn="0" w:firstRowLastColumn="0" w:lastRowFirstColumn="0" w:lastRowLastColumn="0"/>
            </w:pPr>
            <w:r>
              <w:t xml:space="preserve">CSTD </w:t>
            </w:r>
          </w:p>
          <w:p w:rsidR="00142CA1" w:rsidRDefault="00142CA1" w:rsidP="00142CA1">
            <w:pPr>
              <w:cnfStyle w:val="000000000000" w:firstRow="0" w:lastRow="0" w:firstColumn="0" w:lastColumn="0" w:oddVBand="0" w:evenVBand="0" w:oddHBand="0" w:evenHBand="0" w:firstRowFirstColumn="0" w:firstRowLastColumn="0" w:lastRowFirstColumn="0" w:lastRowLastColumn="0"/>
            </w:pP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940CB5" w:rsidP="00142CA1">
            <w:r>
              <w:lastRenderedPageBreak/>
              <w:t>MAY 2013</w:t>
            </w:r>
          </w:p>
        </w:tc>
        <w:tc>
          <w:tcPr>
            <w:tcW w:w="3077" w:type="dxa"/>
          </w:tcPr>
          <w:p w:rsidR="00142CA1" w:rsidRDefault="00940CB5" w:rsidP="00142CA1">
            <w:pPr>
              <w:cnfStyle w:val="000000100000" w:firstRow="0" w:lastRow="0" w:firstColumn="0" w:lastColumn="0" w:oddVBand="0" w:evenVBand="0" w:oddHBand="1" w:evenHBand="0" w:firstRowFirstColumn="0" w:firstRowLastColumn="0" w:lastRowFirstColumn="0" w:lastRowLastColumn="0"/>
            </w:pPr>
            <w:r>
              <w:t xml:space="preserve">WSIS Forum 2013: WSIS+10 Visioning Track  </w:t>
            </w:r>
          </w:p>
          <w:p w:rsidR="00C06FC6" w:rsidRPr="00C06FC6" w:rsidRDefault="00C06FC6" w:rsidP="00C06FC6">
            <w:pPr>
              <w:pStyle w:val="ListParagraph"/>
              <w:numPr>
                <w:ilvl w:val="0"/>
                <w:numId w:val="1"/>
              </w:numPr>
              <w:ind w:left="370"/>
              <w:cnfStyle w:val="000000100000" w:firstRow="0" w:lastRow="0" w:firstColumn="0" w:lastColumn="0" w:oddVBand="0" w:evenVBand="0" w:oddHBand="1" w:evenHBand="0" w:firstRowFirstColumn="0" w:firstRowLastColumn="0" w:lastRowFirstColumn="0" w:lastRowLastColumn="0"/>
              <w:rPr>
                <w:sz w:val="18"/>
                <w:szCs w:val="18"/>
              </w:rPr>
            </w:pPr>
            <w:r w:rsidRPr="00C06FC6">
              <w:rPr>
                <w:sz w:val="18"/>
                <w:szCs w:val="18"/>
              </w:rPr>
              <w:t>Opening Segment (13 May 2013)</w:t>
            </w:r>
          </w:p>
          <w:p w:rsidR="00C06FC6" w:rsidRPr="00C06FC6" w:rsidRDefault="00C06FC6" w:rsidP="00C06FC6">
            <w:pPr>
              <w:pStyle w:val="ListParagraph"/>
              <w:numPr>
                <w:ilvl w:val="0"/>
                <w:numId w:val="1"/>
              </w:numPr>
              <w:ind w:left="370"/>
              <w:cnfStyle w:val="000000100000" w:firstRow="0" w:lastRow="0" w:firstColumn="0" w:lastColumn="0" w:oddVBand="0" w:evenVBand="0" w:oddHBand="1" w:evenHBand="0" w:firstRowFirstColumn="0" w:firstRowLastColumn="0" w:lastRowFirstColumn="0" w:lastRowLastColumn="0"/>
              <w:rPr>
                <w:sz w:val="18"/>
                <w:szCs w:val="18"/>
              </w:rPr>
            </w:pPr>
            <w:r w:rsidRPr="00C06FC6">
              <w:rPr>
                <w:sz w:val="18"/>
                <w:szCs w:val="18"/>
              </w:rPr>
              <w:t>Ministerial Round Table (14 May 2013)</w:t>
            </w:r>
          </w:p>
          <w:p w:rsidR="00C06FC6" w:rsidRPr="00C06FC6" w:rsidRDefault="00C06FC6" w:rsidP="00C06FC6">
            <w:pPr>
              <w:pStyle w:val="ListParagraph"/>
              <w:numPr>
                <w:ilvl w:val="0"/>
                <w:numId w:val="1"/>
              </w:numPr>
              <w:ind w:left="370"/>
              <w:cnfStyle w:val="000000100000" w:firstRow="0" w:lastRow="0" w:firstColumn="0" w:lastColumn="0" w:oddVBand="0" w:evenVBand="0" w:oddHBand="1" w:evenHBand="0" w:firstRowFirstColumn="0" w:firstRowLastColumn="0" w:lastRowFirstColumn="0" w:lastRowLastColumn="0"/>
              <w:rPr>
                <w:sz w:val="18"/>
                <w:szCs w:val="18"/>
              </w:rPr>
            </w:pPr>
            <w:r w:rsidRPr="00C06FC6">
              <w:rPr>
                <w:sz w:val="18"/>
                <w:szCs w:val="18"/>
              </w:rPr>
              <w:t>Two WSIS+10 Visioning Plenary Sessions</w:t>
            </w:r>
            <w:r w:rsidRPr="00C06FC6">
              <w:rPr>
                <w:sz w:val="18"/>
                <w:szCs w:val="18"/>
              </w:rPr>
              <w:br/>
              <w:t>(15/17 May 2013)</w:t>
            </w:r>
          </w:p>
          <w:p w:rsidR="00C06FC6" w:rsidRPr="00C06FC6" w:rsidRDefault="00C06FC6" w:rsidP="00C06FC6">
            <w:pPr>
              <w:pStyle w:val="ListParagraph"/>
              <w:numPr>
                <w:ilvl w:val="0"/>
                <w:numId w:val="1"/>
              </w:numPr>
              <w:ind w:left="370"/>
              <w:cnfStyle w:val="000000100000" w:firstRow="0" w:lastRow="0" w:firstColumn="0" w:lastColumn="0" w:oddVBand="0" w:evenVBand="0" w:oddHBand="1" w:evenHBand="0" w:firstRowFirstColumn="0" w:firstRowLastColumn="0" w:lastRowFirstColumn="0" w:lastRowLastColumn="0"/>
              <w:rPr>
                <w:sz w:val="18"/>
                <w:szCs w:val="18"/>
              </w:rPr>
            </w:pPr>
            <w:r w:rsidRPr="00C06FC6">
              <w:rPr>
                <w:sz w:val="18"/>
                <w:szCs w:val="18"/>
              </w:rPr>
              <w:t>WSIS+10 Visioning Challenges</w:t>
            </w:r>
            <w:r w:rsidRPr="00C06FC6">
              <w:rPr>
                <w:sz w:val="18"/>
                <w:szCs w:val="18"/>
              </w:rPr>
              <w:br/>
              <w:t xml:space="preserve">(15/16 May 2013) </w:t>
            </w:r>
          </w:p>
          <w:p w:rsidR="00C06FC6" w:rsidRPr="00C06FC6" w:rsidRDefault="00C06FC6" w:rsidP="00C06FC6">
            <w:pPr>
              <w:pStyle w:val="ListParagraph"/>
              <w:numPr>
                <w:ilvl w:val="0"/>
                <w:numId w:val="1"/>
              </w:numPr>
              <w:ind w:left="370"/>
              <w:cnfStyle w:val="000000100000" w:firstRow="0" w:lastRow="0" w:firstColumn="0" w:lastColumn="0" w:oddVBand="0" w:evenVBand="0" w:oddHBand="1" w:evenHBand="0" w:firstRowFirstColumn="0" w:firstRowLastColumn="0" w:lastRowFirstColumn="0" w:lastRowLastColumn="0"/>
              <w:rPr>
                <w:sz w:val="18"/>
                <w:szCs w:val="18"/>
              </w:rPr>
            </w:pPr>
            <w:r w:rsidRPr="00C06FC6">
              <w:rPr>
                <w:sz w:val="18"/>
                <w:szCs w:val="18"/>
              </w:rPr>
              <w:t>WSIS+10 Visioning Gala</w:t>
            </w:r>
          </w:p>
          <w:p w:rsidR="00C06FC6" w:rsidRDefault="00C06FC6" w:rsidP="00142CA1">
            <w:pPr>
              <w:cnfStyle w:val="000000100000" w:firstRow="0" w:lastRow="0" w:firstColumn="0" w:lastColumn="0" w:oddVBand="0" w:evenVBand="0" w:oddHBand="1" w:evenHBand="0" w:firstRowFirstColumn="0" w:firstRowLastColumn="0" w:lastRowFirstColumn="0" w:lastRowLastColumn="0"/>
            </w:pPr>
          </w:p>
        </w:tc>
        <w:tc>
          <w:tcPr>
            <w:tcW w:w="5481" w:type="dxa"/>
          </w:tcPr>
          <w:p w:rsidR="00DB796D" w:rsidRPr="00C06FC6" w:rsidRDefault="00DB796D"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C06FC6">
              <w:rPr>
                <w:b/>
                <w:bCs/>
                <w:u w:val="single"/>
                <w:lang w:val="en-GB"/>
              </w:rPr>
              <w:t>WSIS+10 Visioning Challenge</w:t>
            </w:r>
            <w:r w:rsidRPr="00C06FC6">
              <w:rPr>
                <w:b/>
                <w:bCs/>
                <w:lang w:val="en-GB"/>
              </w:rPr>
              <w:t xml:space="preserve"> </w:t>
            </w:r>
            <w:r w:rsidR="00C06FC6">
              <w:rPr>
                <w:lang w:val="en-GB"/>
              </w:rPr>
              <w:br/>
            </w:r>
            <w:r w:rsidRPr="00C06FC6">
              <w:rPr>
                <w:lang w:val="en-GB"/>
              </w:rPr>
              <w:t>Set of recommendations developed through the multi-stakeholder and consensus based approach shaping WSIS process review requirements to be addressed during the WSIS+10 High Level Event (2014)</w:t>
            </w:r>
          </w:p>
          <w:p w:rsidR="00DB796D" w:rsidRPr="00C06FC6" w:rsidRDefault="00DB796D"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sidRPr="00C06FC6">
              <w:rPr>
                <w:b/>
                <w:bCs/>
                <w:u w:val="single"/>
                <w:lang w:val="en-GB"/>
              </w:rPr>
              <w:t>WSIS+10 Communique</w:t>
            </w:r>
            <w:r w:rsidRPr="00C06FC6">
              <w:rPr>
                <w:b/>
                <w:bCs/>
                <w:lang w:val="en-GB"/>
              </w:rPr>
              <w:t xml:space="preserve"> </w:t>
            </w:r>
          </w:p>
          <w:p w:rsidR="00DB796D" w:rsidRPr="00C06FC6" w:rsidRDefault="00DB796D"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C06FC6">
              <w:rPr>
                <w:b/>
                <w:bCs/>
                <w:u w:val="single"/>
                <w:lang w:val="en-GB"/>
              </w:rPr>
              <w:t>WSIS Forum 2013 Outcome Document</w:t>
            </w:r>
            <w:r w:rsidRPr="00C06FC6">
              <w:rPr>
                <w:b/>
                <w:bCs/>
                <w:lang w:val="en-GB"/>
              </w:rPr>
              <w:t>:</w:t>
            </w:r>
            <w:r w:rsidRPr="00C06FC6">
              <w:rPr>
                <w:lang w:val="en-GB"/>
              </w:rPr>
              <w:t xml:space="preserve"> </w:t>
            </w:r>
            <w:r w:rsidR="00C06FC6">
              <w:rPr>
                <w:lang w:val="en-GB"/>
              </w:rPr>
              <w:br/>
            </w:r>
            <w:r w:rsidRPr="00C06FC6">
              <w:rPr>
                <w:lang w:val="en-GB"/>
              </w:rPr>
              <w:t xml:space="preserve">Compilation of recommendations from all sessions with special focus on recommendations for WSIS+10. </w:t>
            </w:r>
          </w:p>
          <w:p w:rsidR="00DB796D" w:rsidRPr="00C06FC6" w:rsidRDefault="00DB796D"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C06FC6">
              <w:rPr>
                <w:b/>
                <w:bCs/>
                <w:u w:val="single"/>
                <w:lang w:val="en-GB"/>
              </w:rPr>
              <w:t>Identifying Emerging Trends and a WSIS Beyond 2015</w:t>
            </w:r>
            <w:r w:rsidRPr="00C06FC6">
              <w:rPr>
                <w:lang w:val="en-GB"/>
              </w:rPr>
              <w:br/>
              <w:t xml:space="preserve">2013 Edition </w:t>
            </w:r>
          </w:p>
          <w:p w:rsidR="00142CA1" w:rsidRDefault="00142CA1" w:rsidP="00C06FC6">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C06FC6" w:rsidRDefault="00C06FC6" w:rsidP="00D10542">
            <w:pPr>
              <w:cnfStyle w:val="000000100000" w:firstRow="0" w:lastRow="0" w:firstColumn="0" w:lastColumn="0" w:oddVBand="0" w:evenVBand="0" w:oddHBand="1" w:evenHBand="0" w:firstRowFirstColumn="0" w:firstRowLastColumn="0" w:lastRowFirstColumn="0" w:lastRowLastColumn="0"/>
            </w:pPr>
            <w:r>
              <w:t>Council Working Group on WSIS (May/June 2013)</w:t>
            </w:r>
          </w:p>
          <w:p w:rsidR="00C06FC6" w:rsidRDefault="00C06FC6" w:rsidP="00D10542">
            <w:pPr>
              <w:cnfStyle w:val="000000100000" w:firstRow="0" w:lastRow="0" w:firstColumn="0" w:lastColumn="0" w:oddVBand="0" w:evenVBand="0" w:oddHBand="1" w:evenHBand="0" w:firstRowFirstColumn="0" w:firstRowLastColumn="0" w:lastRowFirstColumn="0" w:lastRowLastColumn="0"/>
            </w:pPr>
            <w:r>
              <w:t>16</w:t>
            </w:r>
            <w:r w:rsidRPr="00D10542">
              <w:rPr>
                <w:vertAlign w:val="superscript"/>
              </w:rPr>
              <w:t>th</w:t>
            </w:r>
            <w:r>
              <w:t xml:space="preserve"> Session of the CSTD</w:t>
            </w:r>
          </w:p>
          <w:p w:rsidR="00142CA1" w:rsidRDefault="00C06FC6" w:rsidP="00D10542">
            <w:pPr>
              <w:cnfStyle w:val="000000100000" w:firstRow="0" w:lastRow="0" w:firstColumn="0" w:lastColumn="0" w:oddVBand="0" w:evenVBand="0" w:oddHBand="1" w:evenHBand="0" w:firstRowFirstColumn="0" w:firstRowLastColumn="0" w:lastRowFirstColumn="0" w:lastRowLastColumn="0"/>
            </w:pPr>
            <w:r>
              <w:t xml:space="preserve">UN General Assembly </w:t>
            </w:r>
          </w:p>
        </w:tc>
      </w:tr>
      <w:tr w:rsidR="009771A6" w:rsidTr="00E948A6">
        <w:tc>
          <w:tcPr>
            <w:cnfStyle w:val="001000000000" w:firstRow="0" w:lastRow="0" w:firstColumn="1" w:lastColumn="0" w:oddVBand="0" w:evenVBand="0" w:oddHBand="0" w:evenHBand="0" w:firstRowFirstColumn="0" w:firstRowLastColumn="0" w:lastRowFirstColumn="0" w:lastRowLastColumn="0"/>
            <w:tcW w:w="1331" w:type="dxa"/>
          </w:tcPr>
          <w:p w:rsidR="009771A6" w:rsidRDefault="009771A6" w:rsidP="00142CA1">
            <w:r>
              <w:t>MAY 2013</w:t>
            </w:r>
          </w:p>
        </w:tc>
        <w:tc>
          <w:tcPr>
            <w:tcW w:w="3077" w:type="dxa"/>
          </w:tcPr>
          <w:p w:rsidR="009771A6" w:rsidRDefault="009771A6" w:rsidP="009771A6">
            <w:pPr>
              <w:cnfStyle w:val="000000000000" w:firstRow="0" w:lastRow="0" w:firstColumn="0" w:lastColumn="0" w:oddVBand="0" w:evenVBand="0" w:oddHBand="0" w:evenHBand="0" w:firstRowFirstColumn="0" w:firstRowLastColumn="0" w:lastRowFirstColumn="0" w:lastRowLastColumn="0"/>
            </w:pPr>
            <w:r>
              <w:t xml:space="preserve">ITU WG-WSIS </w:t>
            </w:r>
          </w:p>
        </w:tc>
        <w:tc>
          <w:tcPr>
            <w:tcW w:w="5481" w:type="dxa"/>
          </w:tcPr>
          <w:p w:rsidR="009771A6" w:rsidRPr="00E948A6" w:rsidRDefault="00561444" w:rsidP="0056144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bCs/>
              </w:rPr>
            </w:pPr>
            <w:r w:rsidRPr="00E948A6">
              <w:rPr>
                <w:b/>
                <w:bCs/>
              </w:rPr>
              <w:t xml:space="preserve">Chairman’s Report </w:t>
            </w:r>
          </w:p>
        </w:tc>
        <w:tc>
          <w:tcPr>
            <w:tcW w:w="3287" w:type="dxa"/>
          </w:tcPr>
          <w:p w:rsidR="009771A6" w:rsidRDefault="00561444" w:rsidP="00C06FC6">
            <w:pPr>
              <w:cnfStyle w:val="000000000000" w:firstRow="0" w:lastRow="0" w:firstColumn="0" w:lastColumn="0" w:oddVBand="0" w:evenVBand="0" w:oddHBand="0" w:evenHBand="0" w:firstRowFirstColumn="0" w:firstRowLastColumn="0" w:lastRowFirstColumn="0" w:lastRowLastColumn="0"/>
            </w:pPr>
            <w:r>
              <w:t xml:space="preserve">ITU Council </w:t>
            </w:r>
          </w:p>
        </w:tc>
      </w:tr>
      <w:tr w:rsidR="00C06FC6"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C06FC6" w:rsidRDefault="00C06FC6" w:rsidP="00142CA1">
            <w:r>
              <w:t>JUNE 2013</w:t>
            </w:r>
          </w:p>
        </w:tc>
        <w:tc>
          <w:tcPr>
            <w:tcW w:w="3077" w:type="dxa"/>
          </w:tcPr>
          <w:p w:rsidR="00C06FC6" w:rsidRDefault="00C06FC6" w:rsidP="00142CA1">
            <w:pPr>
              <w:cnfStyle w:val="000000100000" w:firstRow="0" w:lastRow="0" w:firstColumn="0" w:lastColumn="0" w:oddVBand="0" w:evenVBand="0" w:oddHBand="1" w:evenHBand="0" w:firstRowFirstColumn="0" w:firstRowLastColumn="0" w:lastRowFirstColumn="0" w:lastRowLastColumn="0"/>
            </w:pPr>
            <w:r>
              <w:t>16</w:t>
            </w:r>
            <w:r w:rsidRPr="00C06FC6">
              <w:rPr>
                <w:vertAlign w:val="superscript"/>
              </w:rPr>
              <w:t>th</w:t>
            </w:r>
            <w:r>
              <w:t xml:space="preserve"> Session of the CSTD </w:t>
            </w:r>
          </w:p>
        </w:tc>
        <w:tc>
          <w:tcPr>
            <w:tcW w:w="5481" w:type="dxa"/>
          </w:tcPr>
          <w:p w:rsidR="00C06FC6" w:rsidRDefault="00C06FC6" w:rsidP="00EE574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Draft </w:t>
            </w:r>
            <w:r w:rsidRPr="00C06FC6">
              <w:rPr>
                <w:b/>
                <w:bCs/>
              </w:rPr>
              <w:t>ECOSOC Resolution on WSIS</w:t>
            </w:r>
          </w:p>
          <w:p w:rsidR="00C06FC6" w:rsidRDefault="00C06FC6" w:rsidP="00C06FC6">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C06FC6" w:rsidRDefault="00C06FC6" w:rsidP="00C06FC6">
            <w:pPr>
              <w:cnfStyle w:val="000000100000" w:firstRow="0" w:lastRow="0" w:firstColumn="0" w:lastColumn="0" w:oddVBand="0" w:evenVBand="0" w:oddHBand="1" w:evenHBand="0" w:firstRowFirstColumn="0" w:firstRowLastColumn="0" w:lastRowFirstColumn="0" w:lastRowLastColumn="0"/>
            </w:pPr>
            <w:r>
              <w:t>ITU CWG-WSIS (June 2013)</w:t>
            </w:r>
          </w:p>
          <w:p w:rsidR="00C06FC6" w:rsidRDefault="00C06FC6" w:rsidP="00C06FC6">
            <w:pPr>
              <w:cnfStyle w:val="000000100000" w:firstRow="0" w:lastRow="0" w:firstColumn="0" w:lastColumn="0" w:oddVBand="0" w:evenVBand="0" w:oddHBand="1" w:evenHBand="0" w:firstRowFirstColumn="0" w:firstRowLastColumn="0" w:lastRowFirstColumn="0" w:lastRowLastColumn="0"/>
            </w:pPr>
            <w:r>
              <w:t>ECOSOC (July 2013)</w:t>
            </w:r>
          </w:p>
          <w:p w:rsidR="00C06FC6" w:rsidRDefault="00C06FC6" w:rsidP="00C06FC6">
            <w:pPr>
              <w:cnfStyle w:val="000000100000" w:firstRow="0" w:lastRow="0" w:firstColumn="0" w:lastColumn="0" w:oddVBand="0" w:evenVBand="0" w:oddHBand="1" w:evenHBand="0" w:firstRowFirstColumn="0" w:firstRowLastColumn="0" w:lastRowFirstColumn="0" w:lastRowLastColumn="0"/>
            </w:pPr>
            <w:r>
              <w:t>General Assembly (UN SG Reports)</w:t>
            </w:r>
          </w:p>
        </w:tc>
      </w:tr>
      <w:tr w:rsidR="009771A6" w:rsidTr="00E948A6">
        <w:tc>
          <w:tcPr>
            <w:cnfStyle w:val="001000000000" w:firstRow="0" w:lastRow="0" w:firstColumn="1" w:lastColumn="0" w:oddVBand="0" w:evenVBand="0" w:oddHBand="0" w:evenHBand="0" w:firstRowFirstColumn="0" w:firstRowLastColumn="0" w:lastRowFirstColumn="0" w:lastRowLastColumn="0"/>
            <w:tcW w:w="1331" w:type="dxa"/>
          </w:tcPr>
          <w:p w:rsidR="009771A6" w:rsidRDefault="009771A6" w:rsidP="00142CA1">
            <w:r>
              <w:t>JUNE 2013</w:t>
            </w:r>
          </w:p>
        </w:tc>
        <w:tc>
          <w:tcPr>
            <w:tcW w:w="3077" w:type="dxa"/>
          </w:tcPr>
          <w:p w:rsidR="009771A6" w:rsidRDefault="009771A6" w:rsidP="00142CA1">
            <w:pPr>
              <w:cnfStyle w:val="000000000000" w:firstRow="0" w:lastRow="0" w:firstColumn="0" w:lastColumn="0" w:oddVBand="0" w:evenVBand="0" w:oddHBand="0" w:evenHBand="0" w:firstRowFirstColumn="0" w:firstRowLastColumn="0" w:lastRowFirstColumn="0" w:lastRowLastColumn="0"/>
            </w:pPr>
            <w:r>
              <w:t>ITU WG-WSIS</w:t>
            </w:r>
          </w:p>
        </w:tc>
        <w:tc>
          <w:tcPr>
            <w:tcW w:w="5481" w:type="dxa"/>
          </w:tcPr>
          <w:p w:rsidR="00561444" w:rsidRDefault="009771A6" w:rsidP="0056144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561444">
              <w:rPr>
                <w:b/>
                <w:bCs/>
              </w:rPr>
              <w:t>Draft Resolution</w:t>
            </w:r>
            <w:r>
              <w:t xml:space="preserve"> on WSIS+10</w:t>
            </w:r>
            <w:r w:rsidR="00561444">
              <w:t xml:space="preserve"> </w:t>
            </w:r>
            <w:r w:rsidR="00561444">
              <w:br/>
              <w:t xml:space="preserve">- Agenda of the Meeting WSIS+10 </w:t>
            </w:r>
            <w:r w:rsidR="00561444">
              <w:br/>
              <w:t xml:space="preserve">- Modalities and Roles of Participation </w:t>
            </w:r>
            <w:r w:rsidR="00561444">
              <w:br/>
              <w:t>-</w:t>
            </w:r>
          </w:p>
        </w:tc>
        <w:tc>
          <w:tcPr>
            <w:tcW w:w="3287" w:type="dxa"/>
          </w:tcPr>
          <w:p w:rsidR="009771A6" w:rsidRDefault="00561444" w:rsidP="00C06FC6">
            <w:pPr>
              <w:cnfStyle w:val="000000000000" w:firstRow="0" w:lastRow="0" w:firstColumn="0" w:lastColumn="0" w:oddVBand="0" w:evenVBand="0" w:oddHBand="0" w:evenHBand="0" w:firstRowFirstColumn="0" w:firstRowLastColumn="0" w:lastRowFirstColumn="0" w:lastRowLastColumn="0"/>
            </w:pPr>
            <w:r>
              <w:t xml:space="preserve">ITU Council </w:t>
            </w: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940CB5" w:rsidP="00142CA1">
            <w:r>
              <w:t xml:space="preserve">JUNE 2013 </w:t>
            </w:r>
          </w:p>
        </w:tc>
        <w:tc>
          <w:tcPr>
            <w:tcW w:w="3077" w:type="dxa"/>
          </w:tcPr>
          <w:p w:rsidR="00142CA1" w:rsidRDefault="00C06FC6" w:rsidP="00142CA1">
            <w:pPr>
              <w:cnfStyle w:val="000000100000" w:firstRow="0" w:lastRow="0" w:firstColumn="0" w:lastColumn="0" w:oddVBand="0" w:evenVBand="0" w:oddHBand="1" w:evenHBand="0" w:firstRowFirstColumn="0" w:firstRowLastColumn="0" w:lastRowFirstColumn="0" w:lastRowLastColumn="0"/>
            </w:pPr>
            <w:r>
              <w:t xml:space="preserve">ITU </w:t>
            </w:r>
            <w:r w:rsidR="00940CB5">
              <w:t>COUNCIL</w:t>
            </w:r>
          </w:p>
        </w:tc>
        <w:tc>
          <w:tcPr>
            <w:tcW w:w="5481" w:type="dxa"/>
          </w:tcPr>
          <w:p w:rsidR="00BF15A1" w:rsidRDefault="00940CB5" w:rsidP="00BF15A1">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Update</w:t>
            </w:r>
            <w:r w:rsidR="00DB796D">
              <w:t xml:space="preserve"> of the </w:t>
            </w:r>
            <w:r w:rsidRPr="00C06FC6">
              <w:rPr>
                <w:b/>
                <w:bCs/>
              </w:rPr>
              <w:t>Resolution 1334</w:t>
            </w:r>
            <w:r>
              <w:t xml:space="preserve"> on the ITU’s Role in the Overall Review of the Implementation of the Outcome Documents </w:t>
            </w:r>
            <w:r>
              <w:br/>
            </w:r>
            <w:r w:rsidR="00561444">
              <w:t xml:space="preserve">- Agenda of the Meeting WSIS+10 </w:t>
            </w:r>
            <w:r w:rsidR="00561444">
              <w:br/>
              <w:t>- Modalities and Roles of Participation</w:t>
            </w:r>
            <w:r w:rsidR="00BF15A1">
              <w:br/>
              <w:t>- 10 Year Country Reporting (Template already Available)</w:t>
            </w:r>
            <w:r w:rsidR="00BF15A1">
              <w:br/>
              <w:t>- 10 Year WSIS Action Line Reporting (Template already Available)</w:t>
            </w:r>
          </w:p>
          <w:p w:rsidR="00C06FC6" w:rsidRDefault="00C06FC6" w:rsidP="00C06FC6">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C06FC6" w:rsidRDefault="00C06FC6" w:rsidP="00561444">
            <w:pPr>
              <w:cnfStyle w:val="000000100000" w:firstRow="0" w:lastRow="0" w:firstColumn="0" w:lastColumn="0" w:oddVBand="0" w:evenVBand="0" w:oddHBand="1" w:evenHBand="0" w:firstRowFirstColumn="0" w:firstRowLastColumn="0" w:lastRowFirstColumn="0" w:lastRowLastColumn="0"/>
            </w:pPr>
            <w:r>
              <w:t>CWG-WSIS</w:t>
            </w:r>
            <w:r w:rsidR="00561444">
              <w:t xml:space="preserve"> (JUN 2013)</w:t>
            </w:r>
            <w:r w:rsidR="00561444">
              <w:br/>
              <w:t xml:space="preserve">- </w:t>
            </w:r>
            <w:r>
              <w:t xml:space="preserve">Oversight Role </w:t>
            </w:r>
            <w:r w:rsidR="00561444">
              <w:t xml:space="preserve">for the WSIS+10 </w:t>
            </w:r>
            <w:r>
              <w:br/>
            </w:r>
          </w:p>
        </w:tc>
      </w:tr>
      <w:tr w:rsidR="00142CA1" w:rsidTr="00E948A6">
        <w:tc>
          <w:tcPr>
            <w:cnfStyle w:val="001000000000" w:firstRow="0" w:lastRow="0" w:firstColumn="1" w:lastColumn="0" w:oddVBand="0" w:evenVBand="0" w:oddHBand="0" w:evenHBand="0" w:firstRowFirstColumn="0" w:firstRowLastColumn="0" w:lastRowFirstColumn="0" w:lastRowLastColumn="0"/>
            <w:tcW w:w="1331" w:type="dxa"/>
          </w:tcPr>
          <w:p w:rsidR="00142CA1" w:rsidRDefault="00C06FC6" w:rsidP="00142CA1">
            <w:r>
              <w:t>NOV 2013</w:t>
            </w:r>
          </w:p>
        </w:tc>
        <w:tc>
          <w:tcPr>
            <w:tcW w:w="3077" w:type="dxa"/>
          </w:tcPr>
          <w:p w:rsidR="00142CA1" w:rsidRDefault="00C06FC6" w:rsidP="00142CA1">
            <w:pPr>
              <w:cnfStyle w:val="000000000000" w:firstRow="0" w:lastRow="0" w:firstColumn="0" w:lastColumn="0" w:oddVBand="0" w:evenVBand="0" w:oddHBand="0" w:evenHBand="0" w:firstRowFirstColumn="0" w:firstRowLastColumn="0" w:lastRowFirstColumn="0" w:lastRowLastColumn="0"/>
            </w:pPr>
            <w:r>
              <w:t xml:space="preserve">ICT4ALL Forum and Exhibition </w:t>
            </w:r>
          </w:p>
        </w:tc>
        <w:tc>
          <w:tcPr>
            <w:tcW w:w="5481" w:type="dxa"/>
          </w:tcPr>
          <w:p w:rsidR="00142CA1" w:rsidRPr="00DB796D" w:rsidRDefault="00C06FC6" w:rsidP="00C06FC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bCs/>
              </w:rPr>
            </w:pPr>
            <w:r w:rsidRPr="00DB796D">
              <w:rPr>
                <w:b/>
                <w:bCs/>
              </w:rPr>
              <w:t xml:space="preserve">WSIS+10 High Level Panel </w:t>
            </w:r>
            <w:r w:rsidR="00DB796D" w:rsidRPr="00DB796D">
              <w:rPr>
                <w:b/>
                <w:bCs/>
              </w:rPr>
              <w:t xml:space="preserve">Conclusions </w:t>
            </w:r>
          </w:p>
        </w:tc>
        <w:tc>
          <w:tcPr>
            <w:tcW w:w="3287" w:type="dxa"/>
          </w:tcPr>
          <w:p w:rsidR="00142CA1" w:rsidRDefault="00C06FC6" w:rsidP="00142CA1">
            <w:pPr>
              <w:cnfStyle w:val="000000000000" w:firstRow="0" w:lastRow="0" w:firstColumn="0" w:lastColumn="0" w:oddVBand="0" w:evenVBand="0" w:oddHBand="0" w:evenHBand="0" w:firstRowFirstColumn="0" w:firstRowLastColumn="0" w:lastRowFirstColumn="0" w:lastRowLastColumn="0"/>
            </w:pPr>
            <w:r>
              <w:t xml:space="preserve">UN GA Second Committee </w:t>
            </w:r>
            <w:r>
              <w:br/>
              <w:t>(in coordination with the ITU)</w:t>
            </w:r>
          </w:p>
        </w:tc>
      </w:tr>
      <w:tr w:rsidR="00142C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142CA1" w:rsidRDefault="00C06FC6" w:rsidP="00142CA1">
            <w:r>
              <w:lastRenderedPageBreak/>
              <w:t>DEC</w:t>
            </w:r>
            <w:r w:rsidR="00940CB5">
              <w:t xml:space="preserve"> 2013</w:t>
            </w:r>
          </w:p>
        </w:tc>
        <w:tc>
          <w:tcPr>
            <w:tcW w:w="3077" w:type="dxa"/>
          </w:tcPr>
          <w:p w:rsidR="00142CA1" w:rsidRDefault="00940CB5" w:rsidP="00142CA1">
            <w:pPr>
              <w:cnfStyle w:val="000000100000" w:firstRow="0" w:lastRow="0" w:firstColumn="0" w:lastColumn="0" w:oddVBand="0" w:evenVBand="0" w:oddHBand="1" w:evenHBand="0" w:firstRowFirstColumn="0" w:firstRowLastColumn="0" w:lastRowFirstColumn="0" w:lastRowLastColumn="0"/>
            </w:pPr>
            <w:r>
              <w:t xml:space="preserve">UN General Assembly </w:t>
            </w:r>
          </w:p>
        </w:tc>
        <w:tc>
          <w:tcPr>
            <w:tcW w:w="5481" w:type="dxa"/>
          </w:tcPr>
          <w:p w:rsidR="00142CA1" w:rsidRDefault="00940CB5"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DB796D">
              <w:rPr>
                <w:b/>
                <w:bCs/>
              </w:rPr>
              <w:t xml:space="preserve">Resolution on WSIS+10 </w:t>
            </w:r>
            <w:r w:rsidRPr="00DB796D">
              <w:rPr>
                <w:b/>
                <w:bCs/>
              </w:rPr>
              <w:br/>
            </w:r>
            <w:r>
              <w:t>(</w:t>
            </w:r>
            <w:r w:rsidR="00C06FC6">
              <w:t xml:space="preserve">Countries in focus: </w:t>
            </w:r>
            <w:r>
              <w:t>Tunisia</w:t>
            </w:r>
            <w:r w:rsidR="00C06FC6">
              <w:t>, Egypt, Russia, Iran, Algeria</w:t>
            </w:r>
            <w:r>
              <w:t>)</w:t>
            </w:r>
          </w:p>
          <w:p w:rsidR="00DB796D" w:rsidRPr="00DB796D" w:rsidRDefault="00DB796D" w:rsidP="00C06FC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sidRPr="00DB796D">
              <w:rPr>
                <w:b/>
                <w:bCs/>
              </w:rPr>
              <w:t xml:space="preserve">Resolution on ICT4D </w:t>
            </w:r>
          </w:p>
          <w:p w:rsidR="00DB796D" w:rsidRDefault="00DB796D" w:rsidP="00DB796D">
            <w:pPr>
              <w:pStyle w:val="ListParagraph"/>
              <w:cnfStyle w:val="000000100000" w:firstRow="0" w:lastRow="0" w:firstColumn="0" w:lastColumn="0" w:oddVBand="0" w:evenVBand="0" w:oddHBand="1" w:evenHBand="0" w:firstRowFirstColumn="0" w:firstRowLastColumn="0" w:lastRowFirstColumn="0" w:lastRowLastColumn="0"/>
            </w:pPr>
          </w:p>
        </w:tc>
        <w:tc>
          <w:tcPr>
            <w:tcW w:w="3287" w:type="dxa"/>
          </w:tcPr>
          <w:p w:rsidR="00142CA1" w:rsidRDefault="00DB796D" w:rsidP="00142CA1">
            <w:pPr>
              <w:cnfStyle w:val="000000100000" w:firstRow="0" w:lastRow="0" w:firstColumn="0" w:lastColumn="0" w:oddVBand="0" w:evenVBand="0" w:oddHBand="1" w:evenHBand="0" w:firstRowFirstColumn="0" w:firstRowLastColumn="0" w:lastRowFirstColumn="0" w:lastRowLastColumn="0"/>
            </w:pPr>
            <w:r>
              <w:t>CWG-WSIS</w:t>
            </w:r>
          </w:p>
        </w:tc>
      </w:tr>
      <w:tr w:rsidR="00561444" w:rsidTr="00E948A6">
        <w:tc>
          <w:tcPr>
            <w:cnfStyle w:val="001000000000" w:firstRow="0" w:lastRow="0" w:firstColumn="1" w:lastColumn="0" w:oddVBand="0" w:evenVBand="0" w:oddHBand="0" w:evenHBand="0" w:firstRowFirstColumn="0" w:firstRowLastColumn="0" w:lastRowFirstColumn="0" w:lastRowLastColumn="0"/>
            <w:tcW w:w="1331" w:type="dxa"/>
          </w:tcPr>
          <w:p w:rsidR="00561444" w:rsidRDefault="00561444" w:rsidP="00142CA1">
            <w:r>
              <w:t xml:space="preserve">DEC 2013 </w:t>
            </w:r>
          </w:p>
        </w:tc>
        <w:tc>
          <w:tcPr>
            <w:tcW w:w="3077" w:type="dxa"/>
          </w:tcPr>
          <w:p w:rsidR="00561444" w:rsidRDefault="00BF15A1" w:rsidP="00142CA1">
            <w:pPr>
              <w:cnfStyle w:val="000000000000" w:firstRow="0" w:lastRow="0" w:firstColumn="0" w:lastColumn="0" w:oddVBand="0" w:evenVBand="0" w:oddHBand="0" w:evenHBand="0" w:firstRowFirstColumn="0" w:firstRowLastColumn="0" w:lastRowFirstColumn="0" w:lastRowLastColumn="0"/>
            </w:pPr>
            <w:r>
              <w:t>TDAG (BDT)</w:t>
            </w:r>
          </w:p>
        </w:tc>
        <w:tc>
          <w:tcPr>
            <w:tcW w:w="5481" w:type="dxa"/>
          </w:tcPr>
          <w:p w:rsidR="00561444" w:rsidRDefault="00BF15A1" w:rsidP="00BF15A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BF15A1">
              <w:rPr>
                <w:b/>
                <w:bCs/>
              </w:rPr>
              <w:t>Overall Report on the WSIS+10 Related Outcomes of the Regional Meetings</w:t>
            </w:r>
            <w:r>
              <w:t xml:space="preserve"> (RDF/RPM)</w:t>
            </w:r>
          </w:p>
        </w:tc>
        <w:tc>
          <w:tcPr>
            <w:tcW w:w="3287" w:type="dxa"/>
          </w:tcPr>
          <w:p w:rsidR="00561444" w:rsidRDefault="00BF15A1" w:rsidP="00142CA1">
            <w:pPr>
              <w:cnfStyle w:val="000000000000" w:firstRow="0" w:lastRow="0" w:firstColumn="0" w:lastColumn="0" w:oddVBand="0" w:evenVBand="0" w:oddHBand="0" w:evenHBand="0" w:firstRowFirstColumn="0" w:firstRowLastColumn="0" w:lastRowFirstColumn="0" w:lastRowLastColumn="0"/>
            </w:pPr>
            <w:r>
              <w:t>CWG-WSIS</w:t>
            </w:r>
          </w:p>
        </w:tc>
      </w:tr>
      <w:tr w:rsidR="00940CB5"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940CB5" w:rsidRDefault="00C06FC6" w:rsidP="00142CA1">
            <w:r>
              <w:t>DEC 2013</w:t>
            </w:r>
          </w:p>
        </w:tc>
        <w:tc>
          <w:tcPr>
            <w:tcW w:w="3077" w:type="dxa"/>
          </w:tcPr>
          <w:p w:rsidR="00940CB5" w:rsidRDefault="00C06FC6" w:rsidP="00142CA1">
            <w:pPr>
              <w:cnfStyle w:val="000000100000" w:firstRow="0" w:lastRow="0" w:firstColumn="0" w:lastColumn="0" w:oddVBand="0" w:evenVBand="0" w:oddHBand="1" w:evenHBand="0" w:firstRowFirstColumn="0" w:firstRowLastColumn="0" w:lastRowFirstColumn="0" w:lastRowLastColumn="0"/>
            </w:pPr>
            <w:r>
              <w:t>CWG-WSIS</w:t>
            </w:r>
          </w:p>
        </w:tc>
        <w:tc>
          <w:tcPr>
            <w:tcW w:w="5481" w:type="dxa"/>
          </w:tcPr>
          <w:p w:rsidR="00940CB5" w:rsidRDefault="00C06FC6" w:rsidP="00561444">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First Drafts of </w:t>
            </w:r>
            <w:r w:rsidRPr="00561444">
              <w:rPr>
                <w:b/>
                <w:bCs/>
              </w:rPr>
              <w:t>WSIS+10 Declaration</w:t>
            </w:r>
            <w:r w:rsidR="00561444">
              <w:t xml:space="preserve"> and Forward Looking Outcome Document: </w:t>
            </w:r>
            <w:r w:rsidR="00561444" w:rsidRPr="00561444">
              <w:rPr>
                <w:b/>
                <w:bCs/>
              </w:rPr>
              <w:t>WSIS beyond 2015</w:t>
            </w:r>
            <w:r>
              <w:t xml:space="preserve"> </w:t>
            </w:r>
          </w:p>
        </w:tc>
        <w:tc>
          <w:tcPr>
            <w:tcW w:w="3287" w:type="dxa"/>
          </w:tcPr>
          <w:p w:rsidR="00C06FC6" w:rsidRDefault="00C06FC6" w:rsidP="00142CA1">
            <w:pPr>
              <w:cnfStyle w:val="000000100000" w:firstRow="0" w:lastRow="0" w:firstColumn="0" w:lastColumn="0" w:oddVBand="0" w:evenVBand="0" w:oddHBand="1" w:evenHBand="0" w:firstRowFirstColumn="0" w:firstRowLastColumn="0" w:lastRowFirstColumn="0" w:lastRowLastColumn="0"/>
            </w:pPr>
            <w:r>
              <w:t xml:space="preserve">Open Consultation </w:t>
            </w:r>
          </w:p>
          <w:p w:rsidR="00C06FC6" w:rsidRDefault="00C06FC6" w:rsidP="00C06FC6">
            <w:pPr>
              <w:cnfStyle w:val="000000100000" w:firstRow="0" w:lastRow="0" w:firstColumn="0" w:lastColumn="0" w:oddVBand="0" w:evenVBand="0" w:oddHBand="1" w:evenHBand="0" w:firstRowFirstColumn="0" w:firstRowLastColumn="0" w:lastRowFirstColumn="0" w:lastRowLastColumn="0"/>
            </w:pPr>
            <w:r>
              <w:t xml:space="preserve">CWG-WSIS </w:t>
            </w:r>
          </w:p>
          <w:p w:rsidR="00C06FC6" w:rsidRDefault="00C06FC6" w:rsidP="00142CA1">
            <w:pPr>
              <w:cnfStyle w:val="000000100000" w:firstRow="0" w:lastRow="0" w:firstColumn="0" w:lastColumn="0" w:oddVBand="0" w:evenVBand="0" w:oddHBand="1" w:evenHBand="0" w:firstRowFirstColumn="0" w:firstRowLastColumn="0" w:lastRowFirstColumn="0" w:lastRowLastColumn="0"/>
            </w:pPr>
          </w:p>
        </w:tc>
      </w:tr>
      <w:tr w:rsidR="00C06FC6" w:rsidTr="00E948A6">
        <w:tc>
          <w:tcPr>
            <w:cnfStyle w:val="001000000000" w:firstRow="0" w:lastRow="0" w:firstColumn="1" w:lastColumn="0" w:oddVBand="0" w:evenVBand="0" w:oddHBand="0" w:evenHBand="0" w:firstRowFirstColumn="0" w:firstRowLastColumn="0" w:lastRowFirstColumn="0" w:lastRowLastColumn="0"/>
            <w:tcW w:w="1331" w:type="dxa"/>
          </w:tcPr>
          <w:p w:rsidR="00C06FC6" w:rsidRDefault="00C06FC6" w:rsidP="00142CA1">
            <w:r>
              <w:t>FEB 2014</w:t>
            </w:r>
          </w:p>
        </w:tc>
        <w:tc>
          <w:tcPr>
            <w:tcW w:w="3077" w:type="dxa"/>
          </w:tcPr>
          <w:p w:rsidR="00C06FC6" w:rsidRDefault="00C06FC6" w:rsidP="00142CA1">
            <w:pPr>
              <w:cnfStyle w:val="000000000000" w:firstRow="0" w:lastRow="0" w:firstColumn="0" w:lastColumn="0" w:oddVBand="0" w:evenVBand="0" w:oddHBand="0" w:evenHBand="0" w:firstRowFirstColumn="0" w:firstRowLastColumn="0" w:lastRowFirstColumn="0" w:lastRowLastColumn="0"/>
            </w:pPr>
            <w:r>
              <w:t>CWG-WSIS</w:t>
            </w:r>
          </w:p>
        </w:tc>
        <w:tc>
          <w:tcPr>
            <w:tcW w:w="5481" w:type="dxa"/>
          </w:tcPr>
          <w:p w:rsidR="00C06FC6" w:rsidRDefault="00C06FC6" w:rsidP="00C06FC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Advanced Draft of </w:t>
            </w:r>
            <w:r w:rsidR="00561444" w:rsidRPr="00561444">
              <w:rPr>
                <w:b/>
                <w:bCs/>
              </w:rPr>
              <w:t>WSIS+10 Declaration</w:t>
            </w:r>
            <w:r w:rsidR="00561444">
              <w:t xml:space="preserve"> and Forward Looking Outcome Document: </w:t>
            </w:r>
            <w:r w:rsidR="00561444" w:rsidRPr="00561444">
              <w:rPr>
                <w:b/>
                <w:bCs/>
              </w:rPr>
              <w:t>WSIS beyond 2015</w:t>
            </w:r>
          </w:p>
          <w:p w:rsidR="00C06FC6" w:rsidRDefault="00C06FC6" w:rsidP="00561444">
            <w:pPr>
              <w:pStyle w:val="ListParagraph"/>
              <w:cnfStyle w:val="000000000000" w:firstRow="0" w:lastRow="0" w:firstColumn="0" w:lastColumn="0" w:oddVBand="0" w:evenVBand="0" w:oddHBand="0" w:evenHBand="0" w:firstRowFirstColumn="0" w:firstRowLastColumn="0" w:lastRowFirstColumn="0" w:lastRowLastColumn="0"/>
            </w:pPr>
          </w:p>
        </w:tc>
        <w:tc>
          <w:tcPr>
            <w:tcW w:w="3287" w:type="dxa"/>
          </w:tcPr>
          <w:p w:rsidR="00C06FC6" w:rsidRDefault="00DB796D" w:rsidP="00C06FC6">
            <w:pPr>
              <w:cnfStyle w:val="000000000000" w:firstRow="0" w:lastRow="0" w:firstColumn="0" w:lastColumn="0" w:oddVBand="0" w:evenVBand="0" w:oddHBand="0" w:evenHBand="0" w:firstRowFirstColumn="0" w:firstRowLastColumn="0" w:lastRowFirstColumn="0" w:lastRowLastColumn="0"/>
            </w:pPr>
            <w:r>
              <w:t xml:space="preserve">Open Consultation </w:t>
            </w:r>
          </w:p>
          <w:p w:rsidR="00DB796D" w:rsidRDefault="00DB796D" w:rsidP="00C06FC6">
            <w:pPr>
              <w:cnfStyle w:val="000000000000" w:firstRow="0" w:lastRow="0" w:firstColumn="0" w:lastColumn="0" w:oddVBand="0" w:evenVBand="0" w:oddHBand="0" w:evenHBand="0" w:firstRowFirstColumn="0" w:firstRowLastColumn="0" w:lastRowFirstColumn="0" w:lastRowLastColumn="0"/>
            </w:pPr>
            <w:r>
              <w:t>High Level Event on WSIS+10 (Egypt 2013)</w:t>
            </w:r>
          </w:p>
          <w:p w:rsidR="00C06FC6" w:rsidRDefault="00C06FC6" w:rsidP="00DB796D">
            <w:pPr>
              <w:cnfStyle w:val="000000000000" w:firstRow="0" w:lastRow="0" w:firstColumn="0" w:lastColumn="0" w:oddVBand="0" w:evenVBand="0" w:oddHBand="0" w:evenHBand="0" w:firstRowFirstColumn="0" w:firstRowLastColumn="0" w:lastRowFirstColumn="0" w:lastRowLastColumn="0"/>
            </w:pPr>
          </w:p>
        </w:tc>
      </w:tr>
      <w:tr w:rsidR="00BF15A1"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BF15A1" w:rsidRDefault="00BF15A1" w:rsidP="00142CA1">
            <w:r>
              <w:t>MARCH 2014</w:t>
            </w:r>
          </w:p>
        </w:tc>
        <w:tc>
          <w:tcPr>
            <w:tcW w:w="3077" w:type="dxa"/>
          </w:tcPr>
          <w:p w:rsidR="00BF15A1" w:rsidRDefault="00BF15A1" w:rsidP="00142CA1">
            <w:pPr>
              <w:cnfStyle w:val="000000100000" w:firstRow="0" w:lastRow="0" w:firstColumn="0" w:lastColumn="0" w:oddVBand="0" w:evenVBand="0" w:oddHBand="1" w:evenHBand="0" w:firstRowFirstColumn="0" w:firstRowLastColumn="0" w:lastRowFirstColumn="0" w:lastRowLastColumn="0"/>
            </w:pPr>
            <w:r>
              <w:t xml:space="preserve">World Telecommunication Development Conference </w:t>
            </w:r>
          </w:p>
        </w:tc>
        <w:tc>
          <w:tcPr>
            <w:tcW w:w="5481" w:type="dxa"/>
          </w:tcPr>
          <w:p w:rsidR="00BF15A1" w:rsidRPr="00561444" w:rsidRDefault="00BF15A1" w:rsidP="00940CB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Pr>
                <w:b/>
                <w:bCs/>
              </w:rPr>
              <w:t>Resolution on WSIS</w:t>
            </w:r>
          </w:p>
        </w:tc>
        <w:tc>
          <w:tcPr>
            <w:tcW w:w="3287" w:type="dxa"/>
          </w:tcPr>
          <w:p w:rsidR="00BF15A1" w:rsidRDefault="00BF15A1" w:rsidP="00142CA1">
            <w:pPr>
              <w:cnfStyle w:val="000000100000" w:firstRow="0" w:lastRow="0" w:firstColumn="0" w:lastColumn="0" w:oddVBand="0" w:evenVBand="0" w:oddHBand="1" w:evenHBand="0" w:firstRowFirstColumn="0" w:firstRowLastColumn="0" w:lastRowFirstColumn="0" w:lastRowLastColumn="0"/>
            </w:pPr>
            <w:r>
              <w:t>WSIS+10 High Level Event</w:t>
            </w:r>
          </w:p>
        </w:tc>
      </w:tr>
      <w:tr w:rsidR="00142CA1" w:rsidTr="00E948A6">
        <w:tc>
          <w:tcPr>
            <w:cnfStyle w:val="001000000000" w:firstRow="0" w:lastRow="0" w:firstColumn="1" w:lastColumn="0" w:oddVBand="0" w:evenVBand="0" w:oddHBand="0" w:evenHBand="0" w:firstRowFirstColumn="0" w:firstRowLastColumn="0" w:lastRowFirstColumn="0" w:lastRowLastColumn="0"/>
            <w:tcW w:w="1331" w:type="dxa"/>
          </w:tcPr>
          <w:p w:rsidR="00142CA1" w:rsidRDefault="00142CA1" w:rsidP="00142CA1">
            <w:r>
              <w:t>APRIL 2014</w:t>
            </w:r>
          </w:p>
        </w:tc>
        <w:tc>
          <w:tcPr>
            <w:tcW w:w="3077" w:type="dxa"/>
          </w:tcPr>
          <w:p w:rsidR="00142CA1" w:rsidRDefault="00142CA1" w:rsidP="00142CA1">
            <w:pPr>
              <w:cnfStyle w:val="000000000000" w:firstRow="0" w:lastRow="0" w:firstColumn="0" w:lastColumn="0" w:oddVBand="0" w:evenVBand="0" w:oddHBand="0" w:evenHBand="0" w:firstRowFirstColumn="0" w:firstRowLastColumn="0" w:lastRowFirstColumn="0" w:lastRowLastColumn="0"/>
            </w:pPr>
            <w:r>
              <w:t>WSIS</w:t>
            </w:r>
            <w:r w:rsidR="00940CB5">
              <w:t>+10 High Level Event and WSIS Forum 2014</w:t>
            </w:r>
          </w:p>
        </w:tc>
        <w:tc>
          <w:tcPr>
            <w:tcW w:w="5481" w:type="dxa"/>
          </w:tcPr>
          <w:p w:rsidR="00142CA1" w:rsidRPr="00561444" w:rsidRDefault="00940CB5" w:rsidP="00940CB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bCs/>
              </w:rPr>
            </w:pPr>
            <w:r w:rsidRPr="00561444">
              <w:rPr>
                <w:b/>
                <w:bCs/>
              </w:rPr>
              <w:t>WSIS Agenda beyond 2015</w:t>
            </w:r>
          </w:p>
          <w:p w:rsidR="00C06FC6" w:rsidRPr="00561444" w:rsidRDefault="00C06FC6" w:rsidP="00940CB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bCs/>
              </w:rPr>
            </w:pPr>
            <w:r w:rsidRPr="00561444">
              <w:rPr>
                <w:b/>
                <w:bCs/>
              </w:rPr>
              <w:t xml:space="preserve">WSIS+10 Commitment </w:t>
            </w:r>
          </w:p>
          <w:p w:rsidR="00940CB5" w:rsidRDefault="00940CB5" w:rsidP="00561444">
            <w:pPr>
              <w:ind w:left="360"/>
              <w:cnfStyle w:val="000000000000" w:firstRow="0" w:lastRow="0" w:firstColumn="0" w:lastColumn="0" w:oddVBand="0" w:evenVBand="0" w:oddHBand="0" w:evenHBand="0" w:firstRowFirstColumn="0" w:firstRowLastColumn="0" w:lastRowFirstColumn="0" w:lastRowLastColumn="0"/>
            </w:pPr>
          </w:p>
        </w:tc>
        <w:tc>
          <w:tcPr>
            <w:tcW w:w="3287" w:type="dxa"/>
          </w:tcPr>
          <w:p w:rsidR="00142CA1" w:rsidRDefault="00940CB5" w:rsidP="00142CA1">
            <w:pPr>
              <w:cnfStyle w:val="000000000000" w:firstRow="0" w:lastRow="0" w:firstColumn="0" w:lastColumn="0" w:oddVBand="0" w:evenVBand="0" w:oddHBand="0" w:evenHBand="0" w:firstRowFirstColumn="0" w:firstRowLastColumn="0" w:lastRowFirstColumn="0" w:lastRowLastColumn="0"/>
            </w:pPr>
            <w:r>
              <w:t>UN Process: CSTD/ECOSOC/General Assembly</w:t>
            </w:r>
          </w:p>
          <w:p w:rsidR="00C06FC6" w:rsidRDefault="00C06FC6" w:rsidP="00142CA1">
            <w:pPr>
              <w:cnfStyle w:val="000000000000" w:firstRow="0" w:lastRow="0" w:firstColumn="0" w:lastColumn="0" w:oddVBand="0" w:evenVBand="0" w:oddHBand="0" w:evenHBand="0" w:firstRowFirstColumn="0" w:firstRowLastColumn="0" w:lastRowFirstColumn="0" w:lastRowLastColumn="0"/>
            </w:pPr>
          </w:p>
          <w:p w:rsidR="00940CB5" w:rsidRDefault="00940CB5" w:rsidP="00142CA1">
            <w:pPr>
              <w:cnfStyle w:val="000000000000" w:firstRow="0" w:lastRow="0" w:firstColumn="0" w:lastColumn="0" w:oddVBand="0" w:evenVBand="0" w:oddHBand="0" w:evenHBand="0" w:firstRowFirstColumn="0" w:firstRowLastColumn="0" w:lastRowFirstColumn="0" w:lastRowLastColumn="0"/>
            </w:pPr>
            <w:r>
              <w:t xml:space="preserve">ITU Plenipotentiary Conference </w:t>
            </w:r>
          </w:p>
          <w:p w:rsidR="00940CB5" w:rsidRDefault="00940CB5" w:rsidP="00142CA1">
            <w:pPr>
              <w:cnfStyle w:val="000000000000" w:firstRow="0" w:lastRow="0" w:firstColumn="0" w:lastColumn="0" w:oddVBand="0" w:evenVBand="0" w:oddHBand="0" w:evenHBand="0" w:firstRowFirstColumn="0" w:firstRowLastColumn="0" w:lastRowFirstColumn="0" w:lastRowLastColumn="0"/>
            </w:pPr>
          </w:p>
        </w:tc>
      </w:tr>
      <w:tr w:rsidR="00561444"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561444" w:rsidRDefault="00561444" w:rsidP="00142CA1">
            <w:r>
              <w:t>MAY 2014</w:t>
            </w:r>
          </w:p>
        </w:tc>
        <w:tc>
          <w:tcPr>
            <w:tcW w:w="3077" w:type="dxa"/>
          </w:tcPr>
          <w:p w:rsidR="00561444" w:rsidRDefault="00561444" w:rsidP="00561444">
            <w:pPr>
              <w:cnfStyle w:val="000000100000" w:firstRow="0" w:lastRow="0" w:firstColumn="0" w:lastColumn="0" w:oddVBand="0" w:evenVBand="0" w:oddHBand="1" w:evenHBand="0" w:firstRowFirstColumn="0" w:firstRowLastColumn="0" w:lastRowFirstColumn="0" w:lastRowLastColumn="0"/>
            </w:pPr>
            <w:r>
              <w:t>17</w:t>
            </w:r>
            <w:r w:rsidRPr="00561444">
              <w:rPr>
                <w:vertAlign w:val="superscript"/>
              </w:rPr>
              <w:t>th</w:t>
            </w:r>
            <w:r>
              <w:t xml:space="preserve"> Session of the CSTD </w:t>
            </w:r>
          </w:p>
        </w:tc>
        <w:tc>
          <w:tcPr>
            <w:tcW w:w="5481" w:type="dxa"/>
          </w:tcPr>
          <w:p w:rsidR="00561444" w:rsidRPr="00561444" w:rsidRDefault="00561444" w:rsidP="00940CB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Pr>
                <w:b/>
                <w:bCs/>
              </w:rPr>
              <w:t xml:space="preserve">Resolution on WSIS </w:t>
            </w:r>
          </w:p>
        </w:tc>
        <w:tc>
          <w:tcPr>
            <w:tcW w:w="3287" w:type="dxa"/>
          </w:tcPr>
          <w:p w:rsidR="00561444" w:rsidRDefault="00561444" w:rsidP="00142CA1">
            <w:pPr>
              <w:cnfStyle w:val="000000100000" w:firstRow="0" w:lastRow="0" w:firstColumn="0" w:lastColumn="0" w:oddVBand="0" w:evenVBand="0" w:oddHBand="1" w:evenHBand="0" w:firstRowFirstColumn="0" w:firstRowLastColumn="0" w:lastRowFirstColumn="0" w:lastRowLastColumn="0"/>
            </w:pPr>
            <w:r>
              <w:t>ITU Plenipotentiary Conference</w:t>
            </w:r>
          </w:p>
        </w:tc>
      </w:tr>
      <w:tr w:rsidR="00561444" w:rsidTr="00E948A6">
        <w:tc>
          <w:tcPr>
            <w:cnfStyle w:val="001000000000" w:firstRow="0" w:lastRow="0" w:firstColumn="1" w:lastColumn="0" w:oddVBand="0" w:evenVBand="0" w:oddHBand="0" w:evenHBand="0" w:firstRowFirstColumn="0" w:firstRowLastColumn="0" w:lastRowFirstColumn="0" w:lastRowLastColumn="0"/>
            <w:tcW w:w="1331" w:type="dxa"/>
          </w:tcPr>
          <w:p w:rsidR="00561444" w:rsidRDefault="00561444" w:rsidP="00142CA1">
            <w:r>
              <w:t>OCT 2014</w:t>
            </w:r>
          </w:p>
        </w:tc>
        <w:tc>
          <w:tcPr>
            <w:tcW w:w="3077" w:type="dxa"/>
          </w:tcPr>
          <w:p w:rsidR="00561444" w:rsidRDefault="00561444" w:rsidP="00561444">
            <w:pPr>
              <w:cnfStyle w:val="000000000000" w:firstRow="0" w:lastRow="0" w:firstColumn="0" w:lastColumn="0" w:oddVBand="0" w:evenVBand="0" w:oddHBand="0" w:evenHBand="0" w:firstRowFirstColumn="0" w:firstRowLastColumn="0" w:lastRowFirstColumn="0" w:lastRowLastColumn="0"/>
            </w:pPr>
            <w:r>
              <w:t xml:space="preserve">ITU Plenipotentiary Conference </w:t>
            </w:r>
          </w:p>
        </w:tc>
        <w:tc>
          <w:tcPr>
            <w:tcW w:w="5481" w:type="dxa"/>
          </w:tcPr>
          <w:p w:rsidR="00561444" w:rsidRDefault="00561444" w:rsidP="00940CB5">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561444">
              <w:rPr>
                <w:b/>
                <w:bCs/>
              </w:rPr>
              <w:t xml:space="preserve">Resolution </w:t>
            </w:r>
            <w:r>
              <w:t>on WSIS beyond 2015</w:t>
            </w:r>
          </w:p>
        </w:tc>
        <w:tc>
          <w:tcPr>
            <w:tcW w:w="3287" w:type="dxa"/>
          </w:tcPr>
          <w:p w:rsidR="00561444" w:rsidRDefault="00561444" w:rsidP="00142CA1">
            <w:pPr>
              <w:cnfStyle w:val="000000000000" w:firstRow="0" w:lastRow="0" w:firstColumn="0" w:lastColumn="0" w:oddVBand="0" w:evenVBand="0" w:oddHBand="0" w:evenHBand="0" w:firstRowFirstColumn="0" w:firstRowLastColumn="0" w:lastRowFirstColumn="0" w:lastRowLastColumn="0"/>
            </w:pPr>
            <w:r>
              <w:t xml:space="preserve">UN General Assembly </w:t>
            </w:r>
          </w:p>
        </w:tc>
      </w:tr>
      <w:tr w:rsidR="00561444"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561444" w:rsidRDefault="00561444" w:rsidP="00142CA1">
            <w:r>
              <w:t>OCT 2014</w:t>
            </w:r>
          </w:p>
        </w:tc>
        <w:tc>
          <w:tcPr>
            <w:tcW w:w="3077" w:type="dxa"/>
          </w:tcPr>
          <w:p w:rsidR="00561444" w:rsidRDefault="00561444" w:rsidP="00561444">
            <w:pPr>
              <w:cnfStyle w:val="000000100000" w:firstRow="0" w:lastRow="0" w:firstColumn="0" w:lastColumn="0" w:oddVBand="0" w:evenVBand="0" w:oddHBand="1" w:evenHBand="0" w:firstRowFirstColumn="0" w:firstRowLastColumn="0" w:lastRowFirstColumn="0" w:lastRowLastColumn="0"/>
            </w:pPr>
            <w:r>
              <w:t>UN General Assembly</w:t>
            </w:r>
          </w:p>
        </w:tc>
        <w:tc>
          <w:tcPr>
            <w:tcW w:w="5481" w:type="dxa"/>
          </w:tcPr>
          <w:p w:rsidR="00561444" w:rsidRPr="00561444" w:rsidRDefault="00561444" w:rsidP="00940CB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bCs/>
              </w:rPr>
            </w:pPr>
            <w:r>
              <w:rPr>
                <w:b/>
                <w:bCs/>
              </w:rPr>
              <w:t xml:space="preserve">WSIS+10 Resolution </w:t>
            </w:r>
          </w:p>
        </w:tc>
        <w:tc>
          <w:tcPr>
            <w:tcW w:w="3287" w:type="dxa"/>
          </w:tcPr>
          <w:p w:rsidR="00561444" w:rsidRDefault="00561444" w:rsidP="00142CA1">
            <w:pPr>
              <w:cnfStyle w:val="000000100000" w:firstRow="0" w:lastRow="0" w:firstColumn="0" w:lastColumn="0" w:oddVBand="0" w:evenVBand="0" w:oddHBand="1" w:evenHBand="0" w:firstRowFirstColumn="0" w:firstRowLastColumn="0" w:lastRowFirstColumn="0" w:lastRowLastColumn="0"/>
            </w:pPr>
            <w:r>
              <w:t>-</w:t>
            </w:r>
          </w:p>
        </w:tc>
      </w:tr>
    </w:tbl>
    <w:p w:rsidR="00DB796D" w:rsidRDefault="00DB796D" w:rsidP="00142CA1"/>
    <w:p w:rsidR="00B30532" w:rsidRDefault="00B30532">
      <w:pPr>
        <w:rPr>
          <w:b/>
          <w:bCs/>
          <w:sz w:val="36"/>
          <w:szCs w:val="36"/>
        </w:rPr>
      </w:pPr>
      <w:r>
        <w:rPr>
          <w:b/>
          <w:bCs/>
          <w:sz w:val="36"/>
          <w:szCs w:val="36"/>
        </w:rPr>
        <w:br w:type="page"/>
      </w:r>
    </w:p>
    <w:p w:rsidR="00DB796D" w:rsidRDefault="00DB796D" w:rsidP="00DB796D">
      <w:pPr>
        <w:jc w:val="center"/>
      </w:pPr>
      <w:r w:rsidRPr="00940CB5">
        <w:rPr>
          <w:b/>
          <w:bCs/>
          <w:sz w:val="36"/>
          <w:szCs w:val="36"/>
        </w:rPr>
        <w:lastRenderedPageBreak/>
        <w:t>WSIS+10</w:t>
      </w:r>
      <w:r>
        <w:rPr>
          <w:b/>
          <w:bCs/>
          <w:sz w:val="36"/>
          <w:szCs w:val="36"/>
        </w:rPr>
        <w:t xml:space="preserve"> Related Regional Events </w:t>
      </w:r>
    </w:p>
    <w:tbl>
      <w:tblPr>
        <w:tblStyle w:val="LightShading-Accent4"/>
        <w:tblW w:w="13008" w:type="dxa"/>
        <w:tblLook w:val="04A0" w:firstRow="1" w:lastRow="0" w:firstColumn="1" w:lastColumn="0" w:noHBand="0" w:noVBand="1"/>
      </w:tblPr>
      <w:tblGrid>
        <w:gridCol w:w="2325"/>
        <w:gridCol w:w="2020"/>
        <w:gridCol w:w="8663"/>
      </w:tblGrid>
      <w:tr w:rsidR="00DB796D" w:rsidRPr="00DB796D" w:rsidTr="00E94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tc>
        <w:tc>
          <w:tcPr>
            <w:tcW w:w="2020" w:type="dxa"/>
            <w:hideMark/>
          </w:tcPr>
          <w:p w:rsidR="00DB796D" w:rsidRPr="00DB796D" w:rsidRDefault="00DB796D" w:rsidP="00DB796D">
            <w:pPr>
              <w:cnfStyle w:val="100000000000" w:firstRow="1"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DB796D">
            <w:pPr>
              <w:cnfStyle w:val="100000000000" w:firstRow="1" w:lastRow="0" w:firstColumn="0" w:lastColumn="0" w:oddVBand="0" w:evenVBand="0" w:oddHBand="0" w:evenHBand="0" w:firstRowFirstColumn="0" w:firstRowLastColumn="0" w:lastRowFirstColumn="0" w:lastRowLastColumn="0"/>
            </w:pPr>
            <w:r w:rsidRPr="00DB796D">
              <w:t xml:space="preserve">ITU Driven Meetings </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19-21 February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Moldova</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CIS (RPM-CIS)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18  February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r w:rsidRPr="00DB796D">
              <w:rPr>
                <w:lang w:val="en-GB"/>
              </w:rPr>
              <w:t>Regional  Development Forum for CIS (RDF-CIS)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30 April – 2 May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Cambodia</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Asia and the Pacific (RPM-ASP)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29 April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EE574A">
            <w:pPr>
              <w:cnfStyle w:val="000000000000" w:firstRow="0" w:lastRow="0" w:firstColumn="0" w:lastColumn="0" w:oddVBand="0" w:evenVBand="0" w:oddHBand="0" w:evenHBand="0" w:firstRowFirstColumn="0" w:firstRowLastColumn="0" w:lastRowFirstColumn="0" w:lastRowLastColumn="0"/>
            </w:pPr>
            <w:r w:rsidRPr="00DB796D">
              <w:rPr>
                <w:lang w:val="en-GB"/>
              </w:rPr>
              <w:t xml:space="preserve">Regional  Development Forum for </w:t>
            </w:r>
            <w:r w:rsidR="00EE574A">
              <w:rPr>
                <w:lang w:val="en-GB"/>
              </w:rPr>
              <w:t>ASP</w:t>
            </w:r>
            <w:r w:rsidRPr="00DB796D">
              <w:rPr>
                <w:lang w:val="en-GB"/>
              </w:rPr>
              <w:t xml:space="preserve"> (RDF-ASP)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20-22 August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Uruguay</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Americas (RPM-AMS)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19 August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EE574A">
            <w:pPr>
              <w:cnfStyle w:val="000000000000" w:firstRow="0" w:lastRow="0" w:firstColumn="0" w:lastColumn="0" w:oddVBand="0" w:evenVBand="0" w:oddHBand="0" w:evenHBand="0" w:firstRowFirstColumn="0" w:firstRowLastColumn="0" w:lastRowFirstColumn="0" w:lastRowLastColumn="0"/>
            </w:pPr>
            <w:r w:rsidRPr="00DB796D">
              <w:rPr>
                <w:lang w:val="en-GB"/>
              </w:rPr>
              <w:t xml:space="preserve">Regional  Development Forum for </w:t>
            </w:r>
            <w:r w:rsidR="00EE574A">
              <w:rPr>
                <w:lang w:val="en-GB"/>
              </w:rPr>
              <w:t>AMS</w:t>
            </w:r>
            <w:r w:rsidRPr="00DB796D">
              <w:rPr>
                <w:lang w:val="en-GB"/>
              </w:rPr>
              <w:t xml:space="preserve"> (RDF-AMS)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2-4 October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Ghana</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Africa (RPM-AFR)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1 October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EE574A">
            <w:pPr>
              <w:cnfStyle w:val="000000000000" w:firstRow="0" w:lastRow="0" w:firstColumn="0" w:lastColumn="0" w:oddVBand="0" w:evenVBand="0" w:oddHBand="0" w:evenHBand="0" w:firstRowFirstColumn="0" w:firstRowLastColumn="0" w:lastRowFirstColumn="0" w:lastRowLastColumn="0"/>
            </w:pPr>
            <w:r w:rsidRPr="00DB796D">
              <w:rPr>
                <w:lang w:val="en-GB"/>
              </w:rPr>
              <w:t xml:space="preserve">Regional  Development Forum for </w:t>
            </w:r>
            <w:r w:rsidR="00EE574A">
              <w:rPr>
                <w:lang w:val="en-GB"/>
              </w:rPr>
              <w:t>AFR</w:t>
            </w:r>
            <w:r w:rsidRPr="00DB796D">
              <w:rPr>
                <w:lang w:val="en-GB"/>
              </w:rPr>
              <w:t xml:space="preserve"> (RDF-AFR)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29-31 October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Bahrain</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the Arab region (RPM-ARB)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28 October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EE574A">
            <w:pPr>
              <w:cnfStyle w:val="000000000000" w:firstRow="0" w:lastRow="0" w:firstColumn="0" w:lastColumn="0" w:oddVBand="0" w:evenVBand="0" w:oddHBand="0" w:evenHBand="0" w:firstRowFirstColumn="0" w:firstRowLastColumn="0" w:lastRowFirstColumn="0" w:lastRowLastColumn="0"/>
            </w:pPr>
            <w:r w:rsidRPr="00DB796D">
              <w:rPr>
                <w:lang w:val="en-GB"/>
              </w:rPr>
              <w:t xml:space="preserve">Regional  Development Forum for </w:t>
            </w:r>
            <w:r w:rsidR="00EE574A">
              <w:rPr>
                <w:lang w:val="en-GB"/>
              </w:rPr>
              <w:t>ARB</w:t>
            </w:r>
            <w:r w:rsidRPr="00DB796D">
              <w:rPr>
                <w:lang w:val="en-GB"/>
              </w:rPr>
              <w:t xml:space="preserve"> (RDF-ARB)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26-28 November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t>Serbia</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WTDC Regional preparatory meeting for Europe (RPM-EUR) (ITU focus)</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25 November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p>
        </w:tc>
        <w:tc>
          <w:tcPr>
            <w:tcW w:w="8663" w:type="dxa"/>
            <w:hideMark/>
          </w:tcPr>
          <w:p w:rsidR="00DB796D" w:rsidRPr="00DB796D" w:rsidRDefault="00DB796D" w:rsidP="00EE574A">
            <w:pPr>
              <w:cnfStyle w:val="000000000000" w:firstRow="0" w:lastRow="0" w:firstColumn="0" w:lastColumn="0" w:oddVBand="0" w:evenVBand="0" w:oddHBand="0" w:evenHBand="0" w:firstRowFirstColumn="0" w:firstRowLastColumn="0" w:lastRowFirstColumn="0" w:lastRowLastColumn="0"/>
            </w:pPr>
            <w:r w:rsidRPr="00DB796D">
              <w:rPr>
                <w:lang w:val="en-GB"/>
              </w:rPr>
              <w:t xml:space="preserve">Regional  Development Forum for </w:t>
            </w:r>
            <w:r w:rsidR="00EE574A">
              <w:rPr>
                <w:lang w:val="en-GB"/>
              </w:rPr>
              <w:t>EUR</w:t>
            </w:r>
            <w:r w:rsidRPr="00DB796D">
              <w:rPr>
                <w:lang w:val="en-GB"/>
              </w:rPr>
              <w:t xml:space="preserve"> (RDF-EUR) (Multi-stakeholder approach))</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b/>
                <w:bCs/>
              </w:rPr>
              <w:t>Regional Economic Commissions and Others</w:t>
            </w:r>
          </w:p>
        </w:tc>
      </w:tr>
      <w:tr w:rsidR="00DB796D" w:rsidRPr="00DB796D" w:rsidTr="00E948A6">
        <w:trPr>
          <w:trHeight w:val="475"/>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12 March  2013</w:t>
            </w:r>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r w:rsidRPr="00DB796D">
              <w:rPr>
                <w:lang w:val="en-GB"/>
              </w:rPr>
              <w:t>ECA Ethiopia</w:t>
            </w:r>
          </w:p>
        </w:tc>
        <w:tc>
          <w:tcPr>
            <w:tcW w:w="8663"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r w:rsidRPr="00DB796D">
              <w:t xml:space="preserve">Follow-up Workshop on the Implementation of the World Summit on the Information Society (WSIS) </w:t>
            </w:r>
          </w:p>
        </w:tc>
      </w:tr>
      <w:tr w:rsidR="00DB796D" w:rsidRPr="00DB796D" w:rsidTr="00E948A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3-5 April  2013</w:t>
            </w:r>
          </w:p>
        </w:tc>
        <w:tc>
          <w:tcPr>
            <w:tcW w:w="2020"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t>ECLAC</w:t>
            </w:r>
            <w:r>
              <w:t xml:space="preserve"> </w:t>
            </w:r>
            <w:r w:rsidRPr="00DB796D">
              <w:t>Uruguay</w:t>
            </w:r>
          </w:p>
        </w:tc>
        <w:tc>
          <w:tcPr>
            <w:tcW w:w="8663" w:type="dxa"/>
            <w:hideMark/>
          </w:tcPr>
          <w:p w:rsidR="00DB796D" w:rsidRPr="00DB796D" w:rsidRDefault="00DB796D" w:rsidP="00DB796D">
            <w:pPr>
              <w:cnfStyle w:val="000000100000" w:firstRow="0" w:lastRow="0" w:firstColumn="0" w:lastColumn="0" w:oddVBand="0" w:evenVBand="0" w:oddHBand="1" w:evenHBand="0" w:firstRowFirstColumn="0" w:firstRowLastColumn="0" w:lastRowFirstColumn="0" w:lastRowLastColumn="0"/>
            </w:pPr>
            <w:r w:rsidRPr="00DB796D">
              <w:rPr>
                <w:lang w:val="en-GB"/>
              </w:rPr>
              <w:t>IV Ministerial Conference on Information Society in Latin America</w:t>
            </w:r>
          </w:p>
        </w:tc>
      </w:tr>
      <w:tr w:rsidR="00DB796D" w:rsidRPr="00DB796D" w:rsidTr="00E948A6">
        <w:tc>
          <w:tcPr>
            <w:cnfStyle w:val="001000000000" w:firstRow="0" w:lastRow="0" w:firstColumn="1" w:lastColumn="0" w:oddVBand="0" w:evenVBand="0" w:oddHBand="0" w:evenHBand="0" w:firstRowFirstColumn="0" w:firstRowLastColumn="0" w:lastRowFirstColumn="0" w:lastRowLastColumn="0"/>
            <w:tcW w:w="2325" w:type="dxa"/>
            <w:hideMark/>
          </w:tcPr>
          <w:p w:rsidR="00DB796D" w:rsidRPr="00DB796D" w:rsidRDefault="00DB796D" w:rsidP="00DB796D">
            <w:r w:rsidRPr="00DB796D">
              <w:rPr>
                <w:lang w:val="en-GB"/>
              </w:rPr>
              <w:t xml:space="preserve">10-14 November </w:t>
            </w:r>
            <w:proofErr w:type="gramStart"/>
            <w:r w:rsidRPr="00DB796D">
              <w:rPr>
                <w:lang w:val="en-GB"/>
              </w:rPr>
              <w:t>2013 ?</w:t>
            </w:r>
            <w:proofErr w:type="gramEnd"/>
          </w:p>
        </w:tc>
        <w:tc>
          <w:tcPr>
            <w:tcW w:w="2020"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r w:rsidRPr="00DB796D">
              <w:t>Tunisia</w:t>
            </w:r>
          </w:p>
        </w:tc>
        <w:tc>
          <w:tcPr>
            <w:tcW w:w="8663" w:type="dxa"/>
            <w:hideMark/>
          </w:tcPr>
          <w:p w:rsidR="00DB796D" w:rsidRPr="00DB796D" w:rsidRDefault="00DB796D" w:rsidP="00DB796D">
            <w:pPr>
              <w:cnfStyle w:val="000000000000" w:firstRow="0" w:lastRow="0" w:firstColumn="0" w:lastColumn="0" w:oddVBand="0" w:evenVBand="0" w:oddHBand="0" w:evenHBand="0" w:firstRowFirstColumn="0" w:firstRowLastColumn="0" w:lastRowFirstColumn="0" w:lastRowLastColumn="0"/>
            </w:pPr>
            <w:r w:rsidRPr="00DB796D">
              <w:t>ICT4All Forum and Exhibition</w:t>
            </w:r>
            <w:r w:rsidRPr="00DB796D">
              <w:br/>
              <w:t>WSIS+10 Workshops with focus on Africa and Arab States</w:t>
            </w:r>
          </w:p>
        </w:tc>
      </w:tr>
    </w:tbl>
    <w:p w:rsidR="00142CA1" w:rsidRDefault="00142CA1" w:rsidP="00142CA1">
      <w:r>
        <w:t xml:space="preserve"> </w:t>
      </w:r>
    </w:p>
    <w:sectPr w:rsidR="00142CA1" w:rsidSect="00DB796D">
      <w:pgSz w:w="15840" w:h="12240" w:orient="landscape"/>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3725B"/>
    <w:multiLevelType w:val="hybridMultilevel"/>
    <w:tmpl w:val="E014F0BC"/>
    <w:lvl w:ilvl="0" w:tplc="DBA27B38">
      <w:start w:val="1"/>
      <w:numFmt w:val="bullet"/>
      <w:lvlText w:val="•"/>
      <w:lvlJc w:val="left"/>
      <w:pPr>
        <w:tabs>
          <w:tab w:val="num" w:pos="720"/>
        </w:tabs>
        <w:ind w:left="720" w:hanging="360"/>
      </w:pPr>
      <w:rPr>
        <w:rFonts w:ascii="Arial" w:hAnsi="Arial" w:hint="default"/>
      </w:rPr>
    </w:lvl>
    <w:lvl w:ilvl="1" w:tplc="A022BE0E" w:tentative="1">
      <w:start w:val="1"/>
      <w:numFmt w:val="bullet"/>
      <w:lvlText w:val="•"/>
      <w:lvlJc w:val="left"/>
      <w:pPr>
        <w:tabs>
          <w:tab w:val="num" w:pos="1440"/>
        </w:tabs>
        <w:ind w:left="1440" w:hanging="360"/>
      </w:pPr>
      <w:rPr>
        <w:rFonts w:ascii="Arial" w:hAnsi="Arial" w:hint="default"/>
      </w:rPr>
    </w:lvl>
    <w:lvl w:ilvl="2" w:tplc="D5EA28AA" w:tentative="1">
      <w:start w:val="1"/>
      <w:numFmt w:val="bullet"/>
      <w:lvlText w:val="•"/>
      <w:lvlJc w:val="left"/>
      <w:pPr>
        <w:tabs>
          <w:tab w:val="num" w:pos="2160"/>
        </w:tabs>
        <w:ind w:left="2160" w:hanging="360"/>
      </w:pPr>
      <w:rPr>
        <w:rFonts w:ascii="Arial" w:hAnsi="Arial" w:hint="default"/>
      </w:rPr>
    </w:lvl>
    <w:lvl w:ilvl="3" w:tplc="71182480" w:tentative="1">
      <w:start w:val="1"/>
      <w:numFmt w:val="bullet"/>
      <w:lvlText w:val="•"/>
      <w:lvlJc w:val="left"/>
      <w:pPr>
        <w:tabs>
          <w:tab w:val="num" w:pos="2880"/>
        </w:tabs>
        <w:ind w:left="2880" w:hanging="360"/>
      </w:pPr>
      <w:rPr>
        <w:rFonts w:ascii="Arial" w:hAnsi="Arial" w:hint="default"/>
      </w:rPr>
    </w:lvl>
    <w:lvl w:ilvl="4" w:tplc="926473EA" w:tentative="1">
      <w:start w:val="1"/>
      <w:numFmt w:val="bullet"/>
      <w:lvlText w:val="•"/>
      <w:lvlJc w:val="left"/>
      <w:pPr>
        <w:tabs>
          <w:tab w:val="num" w:pos="3600"/>
        </w:tabs>
        <w:ind w:left="3600" w:hanging="360"/>
      </w:pPr>
      <w:rPr>
        <w:rFonts w:ascii="Arial" w:hAnsi="Arial" w:hint="default"/>
      </w:rPr>
    </w:lvl>
    <w:lvl w:ilvl="5" w:tplc="3C74AB52" w:tentative="1">
      <w:start w:val="1"/>
      <w:numFmt w:val="bullet"/>
      <w:lvlText w:val="•"/>
      <w:lvlJc w:val="left"/>
      <w:pPr>
        <w:tabs>
          <w:tab w:val="num" w:pos="4320"/>
        </w:tabs>
        <w:ind w:left="4320" w:hanging="360"/>
      </w:pPr>
      <w:rPr>
        <w:rFonts w:ascii="Arial" w:hAnsi="Arial" w:hint="default"/>
      </w:rPr>
    </w:lvl>
    <w:lvl w:ilvl="6" w:tplc="E4AC221C" w:tentative="1">
      <w:start w:val="1"/>
      <w:numFmt w:val="bullet"/>
      <w:lvlText w:val="•"/>
      <w:lvlJc w:val="left"/>
      <w:pPr>
        <w:tabs>
          <w:tab w:val="num" w:pos="5040"/>
        </w:tabs>
        <w:ind w:left="5040" w:hanging="360"/>
      </w:pPr>
      <w:rPr>
        <w:rFonts w:ascii="Arial" w:hAnsi="Arial" w:hint="default"/>
      </w:rPr>
    </w:lvl>
    <w:lvl w:ilvl="7" w:tplc="E3EEA1F0" w:tentative="1">
      <w:start w:val="1"/>
      <w:numFmt w:val="bullet"/>
      <w:lvlText w:val="•"/>
      <w:lvlJc w:val="left"/>
      <w:pPr>
        <w:tabs>
          <w:tab w:val="num" w:pos="5760"/>
        </w:tabs>
        <w:ind w:left="5760" w:hanging="360"/>
      </w:pPr>
      <w:rPr>
        <w:rFonts w:ascii="Arial" w:hAnsi="Arial" w:hint="default"/>
      </w:rPr>
    </w:lvl>
    <w:lvl w:ilvl="8" w:tplc="1200E114" w:tentative="1">
      <w:start w:val="1"/>
      <w:numFmt w:val="bullet"/>
      <w:lvlText w:val="•"/>
      <w:lvlJc w:val="left"/>
      <w:pPr>
        <w:tabs>
          <w:tab w:val="num" w:pos="6480"/>
        </w:tabs>
        <w:ind w:left="6480" w:hanging="360"/>
      </w:pPr>
      <w:rPr>
        <w:rFonts w:ascii="Arial" w:hAnsi="Arial" w:hint="default"/>
      </w:rPr>
    </w:lvl>
  </w:abstractNum>
  <w:abstractNum w:abstractNumId="1">
    <w:nsid w:val="58BE4A3F"/>
    <w:multiLevelType w:val="hybridMultilevel"/>
    <w:tmpl w:val="AEB023DC"/>
    <w:lvl w:ilvl="0" w:tplc="C60EAFFE">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57F48"/>
    <w:multiLevelType w:val="hybridMultilevel"/>
    <w:tmpl w:val="70E43EF0"/>
    <w:lvl w:ilvl="0" w:tplc="EDBC0E0C">
      <w:start w:val="1"/>
      <w:numFmt w:val="bullet"/>
      <w:lvlText w:val="–"/>
      <w:lvlJc w:val="left"/>
      <w:pPr>
        <w:tabs>
          <w:tab w:val="num" w:pos="720"/>
        </w:tabs>
        <w:ind w:left="720" w:hanging="360"/>
      </w:pPr>
      <w:rPr>
        <w:rFonts w:ascii="Arial" w:hAnsi="Arial" w:hint="default"/>
      </w:rPr>
    </w:lvl>
    <w:lvl w:ilvl="1" w:tplc="5360DD1A">
      <w:start w:val="1"/>
      <w:numFmt w:val="bullet"/>
      <w:lvlText w:val="–"/>
      <w:lvlJc w:val="left"/>
      <w:pPr>
        <w:tabs>
          <w:tab w:val="num" w:pos="1440"/>
        </w:tabs>
        <w:ind w:left="1440" w:hanging="360"/>
      </w:pPr>
      <w:rPr>
        <w:rFonts w:ascii="Arial" w:hAnsi="Arial" w:hint="default"/>
      </w:rPr>
    </w:lvl>
    <w:lvl w:ilvl="2" w:tplc="D5D8632A" w:tentative="1">
      <w:start w:val="1"/>
      <w:numFmt w:val="bullet"/>
      <w:lvlText w:val="–"/>
      <w:lvlJc w:val="left"/>
      <w:pPr>
        <w:tabs>
          <w:tab w:val="num" w:pos="2160"/>
        </w:tabs>
        <w:ind w:left="2160" w:hanging="360"/>
      </w:pPr>
      <w:rPr>
        <w:rFonts w:ascii="Arial" w:hAnsi="Arial" w:hint="default"/>
      </w:rPr>
    </w:lvl>
    <w:lvl w:ilvl="3" w:tplc="B2F04CE6" w:tentative="1">
      <w:start w:val="1"/>
      <w:numFmt w:val="bullet"/>
      <w:lvlText w:val="–"/>
      <w:lvlJc w:val="left"/>
      <w:pPr>
        <w:tabs>
          <w:tab w:val="num" w:pos="2880"/>
        </w:tabs>
        <w:ind w:left="2880" w:hanging="360"/>
      </w:pPr>
      <w:rPr>
        <w:rFonts w:ascii="Arial" w:hAnsi="Arial" w:hint="default"/>
      </w:rPr>
    </w:lvl>
    <w:lvl w:ilvl="4" w:tplc="6C8005E8" w:tentative="1">
      <w:start w:val="1"/>
      <w:numFmt w:val="bullet"/>
      <w:lvlText w:val="–"/>
      <w:lvlJc w:val="left"/>
      <w:pPr>
        <w:tabs>
          <w:tab w:val="num" w:pos="3600"/>
        </w:tabs>
        <w:ind w:left="3600" w:hanging="360"/>
      </w:pPr>
      <w:rPr>
        <w:rFonts w:ascii="Arial" w:hAnsi="Arial" w:hint="default"/>
      </w:rPr>
    </w:lvl>
    <w:lvl w:ilvl="5" w:tplc="D67C0FEC" w:tentative="1">
      <w:start w:val="1"/>
      <w:numFmt w:val="bullet"/>
      <w:lvlText w:val="–"/>
      <w:lvlJc w:val="left"/>
      <w:pPr>
        <w:tabs>
          <w:tab w:val="num" w:pos="4320"/>
        </w:tabs>
        <w:ind w:left="4320" w:hanging="360"/>
      </w:pPr>
      <w:rPr>
        <w:rFonts w:ascii="Arial" w:hAnsi="Arial" w:hint="default"/>
      </w:rPr>
    </w:lvl>
    <w:lvl w:ilvl="6" w:tplc="28B89790" w:tentative="1">
      <w:start w:val="1"/>
      <w:numFmt w:val="bullet"/>
      <w:lvlText w:val="–"/>
      <w:lvlJc w:val="left"/>
      <w:pPr>
        <w:tabs>
          <w:tab w:val="num" w:pos="5040"/>
        </w:tabs>
        <w:ind w:left="5040" w:hanging="360"/>
      </w:pPr>
      <w:rPr>
        <w:rFonts w:ascii="Arial" w:hAnsi="Arial" w:hint="default"/>
      </w:rPr>
    </w:lvl>
    <w:lvl w:ilvl="7" w:tplc="FC4A6024" w:tentative="1">
      <w:start w:val="1"/>
      <w:numFmt w:val="bullet"/>
      <w:lvlText w:val="–"/>
      <w:lvlJc w:val="left"/>
      <w:pPr>
        <w:tabs>
          <w:tab w:val="num" w:pos="5760"/>
        </w:tabs>
        <w:ind w:left="5760" w:hanging="360"/>
      </w:pPr>
      <w:rPr>
        <w:rFonts w:ascii="Arial" w:hAnsi="Arial" w:hint="default"/>
      </w:rPr>
    </w:lvl>
    <w:lvl w:ilvl="8" w:tplc="C83C3E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A1"/>
    <w:rsid w:val="000876D6"/>
    <w:rsid w:val="00142CA1"/>
    <w:rsid w:val="00401289"/>
    <w:rsid w:val="00434C17"/>
    <w:rsid w:val="00531B8F"/>
    <w:rsid w:val="00561444"/>
    <w:rsid w:val="00745672"/>
    <w:rsid w:val="00940CB5"/>
    <w:rsid w:val="009771A6"/>
    <w:rsid w:val="00B30532"/>
    <w:rsid w:val="00BF15A1"/>
    <w:rsid w:val="00C06FC6"/>
    <w:rsid w:val="00D10542"/>
    <w:rsid w:val="00DB796D"/>
    <w:rsid w:val="00E948A6"/>
    <w:rsid w:val="00EE5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CA1"/>
    <w:rPr>
      <w:color w:val="0000FF" w:themeColor="hyperlink"/>
      <w:u w:val="single"/>
    </w:rPr>
  </w:style>
  <w:style w:type="table" w:styleId="TableGrid">
    <w:name w:val="Table Grid"/>
    <w:basedOn w:val="TableNormal"/>
    <w:uiPriority w:val="59"/>
    <w:rsid w:val="0014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CA1"/>
    <w:pPr>
      <w:ind w:left="720"/>
      <w:contextualSpacing/>
    </w:pPr>
  </w:style>
  <w:style w:type="paragraph" w:styleId="BalloonText">
    <w:name w:val="Balloon Text"/>
    <w:basedOn w:val="Normal"/>
    <w:link w:val="BalloonTextChar"/>
    <w:uiPriority w:val="99"/>
    <w:semiHidden/>
    <w:unhideWhenUsed/>
    <w:rsid w:val="00BF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5A1"/>
    <w:rPr>
      <w:rFonts w:ascii="Tahoma" w:hAnsi="Tahoma" w:cs="Tahoma"/>
      <w:sz w:val="16"/>
      <w:szCs w:val="16"/>
    </w:rPr>
  </w:style>
  <w:style w:type="table" w:styleId="LightShading-Accent1">
    <w:name w:val="Light Shading Accent 1"/>
    <w:basedOn w:val="TableNormal"/>
    <w:uiPriority w:val="60"/>
    <w:rsid w:val="00E948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948A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CA1"/>
    <w:rPr>
      <w:color w:val="0000FF" w:themeColor="hyperlink"/>
      <w:u w:val="single"/>
    </w:rPr>
  </w:style>
  <w:style w:type="table" w:styleId="TableGrid">
    <w:name w:val="Table Grid"/>
    <w:basedOn w:val="TableNormal"/>
    <w:uiPriority w:val="59"/>
    <w:rsid w:val="00142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CA1"/>
    <w:pPr>
      <w:ind w:left="720"/>
      <w:contextualSpacing/>
    </w:pPr>
  </w:style>
  <w:style w:type="paragraph" w:styleId="BalloonText">
    <w:name w:val="Balloon Text"/>
    <w:basedOn w:val="Normal"/>
    <w:link w:val="BalloonTextChar"/>
    <w:uiPriority w:val="99"/>
    <w:semiHidden/>
    <w:unhideWhenUsed/>
    <w:rsid w:val="00BF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5A1"/>
    <w:rPr>
      <w:rFonts w:ascii="Tahoma" w:hAnsi="Tahoma" w:cs="Tahoma"/>
      <w:sz w:val="16"/>
      <w:szCs w:val="16"/>
    </w:rPr>
  </w:style>
  <w:style w:type="table" w:styleId="LightShading-Accent1">
    <w:name w:val="Light Shading Accent 1"/>
    <w:basedOn w:val="TableNormal"/>
    <w:uiPriority w:val="60"/>
    <w:rsid w:val="00E948A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948A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8624">
      <w:bodyDiv w:val="1"/>
      <w:marLeft w:val="0"/>
      <w:marRight w:val="0"/>
      <w:marTop w:val="0"/>
      <w:marBottom w:val="0"/>
      <w:divBdr>
        <w:top w:val="none" w:sz="0" w:space="0" w:color="auto"/>
        <w:left w:val="none" w:sz="0" w:space="0" w:color="auto"/>
        <w:bottom w:val="none" w:sz="0" w:space="0" w:color="auto"/>
        <w:right w:val="none" w:sz="0" w:space="0" w:color="auto"/>
      </w:divBdr>
    </w:div>
    <w:div w:id="267978847">
      <w:bodyDiv w:val="1"/>
      <w:marLeft w:val="0"/>
      <w:marRight w:val="0"/>
      <w:marTop w:val="0"/>
      <w:marBottom w:val="0"/>
      <w:divBdr>
        <w:top w:val="none" w:sz="0" w:space="0" w:color="auto"/>
        <w:left w:val="none" w:sz="0" w:space="0" w:color="auto"/>
        <w:bottom w:val="none" w:sz="0" w:space="0" w:color="auto"/>
        <w:right w:val="none" w:sz="0" w:space="0" w:color="auto"/>
      </w:divBdr>
      <w:divsChild>
        <w:div w:id="1543975420">
          <w:marLeft w:val="547"/>
          <w:marRight w:val="0"/>
          <w:marTop w:val="115"/>
          <w:marBottom w:val="0"/>
          <w:divBdr>
            <w:top w:val="none" w:sz="0" w:space="0" w:color="auto"/>
            <w:left w:val="none" w:sz="0" w:space="0" w:color="auto"/>
            <w:bottom w:val="none" w:sz="0" w:space="0" w:color="auto"/>
            <w:right w:val="none" w:sz="0" w:space="0" w:color="auto"/>
          </w:divBdr>
        </w:div>
        <w:div w:id="912816156">
          <w:marLeft w:val="547"/>
          <w:marRight w:val="0"/>
          <w:marTop w:val="115"/>
          <w:marBottom w:val="0"/>
          <w:divBdr>
            <w:top w:val="none" w:sz="0" w:space="0" w:color="auto"/>
            <w:left w:val="none" w:sz="0" w:space="0" w:color="auto"/>
            <w:bottom w:val="none" w:sz="0" w:space="0" w:color="auto"/>
            <w:right w:val="none" w:sz="0" w:space="0" w:color="auto"/>
          </w:divBdr>
        </w:div>
        <w:div w:id="1492912135">
          <w:marLeft w:val="547"/>
          <w:marRight w:val="0"/>
          <w:marTop w:val="115"/>
          <w:marBottom w:val="0"/>
          <w:divBdr>
            <w:top w:val="none" w:sz="0" w:space="0" w:color="auto"/>
            <w:left w:val="none" w:sz="0" w:space="0" w:color="auto"/>
            <w:bottom w:val="none" w:sz="0" w:space="0" w:color="auto"/>
            <w:right w:val="none" w:sz="0" w:space="0" w:color="auto"/>
          </w:divBdr>
        </w:div>
        <w:div w:id="65079678">
          <w:marLeft w:val="547"/>
          <w:marRight w:val="0"/>
          <w:marTop w:val="115"/>
          <w:marBottom w:val="0"/>
          <w:divBdr>
            <w:top w:val="none" w:sz="0" w:space="0" w:color="auto"/>
            <w:left w:val="none" w:sz="0" w:space="0" w:color="auto"/>
            <w:bottom w:val="none" w:sz="0" w:space="0" w:color="auto"/>
            <w:right w:val="none" w:sz="0" w:space="0" w:color="auto"/>
          </w:divBdr>
        </w:div>
        <w:div w:id="1189831794">
          <w:marLeft w:val="547"/>
          <w:marRight w:val="0"/>
          <w:marTop w:val="115"/>
          <w:marBottom w:val="0"/>
          <w:divBdr>
            <w:top w:val="none" w:sz="0" w:space="0" w:color="auto"/>
            <w:left w:val="none" w:sz="0" w:space="0" w:color="auto"/>
            <w:bottom w:val="none" w:sz="0" w:space="0" w:color="auto"/>
            <w:right w:val="none" w:sz="0" w:space="0" w:color="auto"/>
          </w:divBdr>
        </w:div>
      </w:divsChild>
    </w:div>
    <w:div w:id="459037552">
      <w:bodyDiv w:val="1"/>
      <w:marLeft w:val="0"/>
      <w:marRight w:val="0"/>
      <w:marTop w:val="0"/>
      <w:marBottom w:val="0"/>
      <w:divBdr>
        <w:top w:val="none" w:sz="0" w:space="0" w:color="auto"/>
        <w:left w:val="none" w:sz="0" w:space="0" w:color="auto"/>
        <w:bottom w:val="none" w:sz="0" w:space="0" w:color="auto"/>
        <w:right w:val="none" w:sz="0" w:space="0" w:color="auto"/>
      </w:divBdr>
    </w:div>
    <w:div w:id="898587982">
      <w:bodyDiv w:val="1"/>
      <w:marLeft w:val="0"/>
      <w:marRight w:val="0"/>
      <w:marTop w:val="0"/>
      <w:marBottom w:val="0"/>
      <w:divBdr>
        <w:top w:val="none" w:sz="0" w:space="0" w:color="auto"/>
        <w:left w:val="none" w:sz="0" w:space="0" w:color="auto"/>
        <w:bottom w:val="none" w:sz="0" w:space="0" w:color="auto"/>
        <w:right w:val="none" w:sz="0" w:space="0" w:color="auto"/>
      </w:divBdr>
      <w:divsChild>
        <w:div w:id="819469619">
          <w:marLeft w:val="1166"/>
          <w:marRight w:val="0"/>
          <w:marTop w:val="86"/>
          <w:marBottom w:val="0"/>
          <w:divBdr>
            <w:top w:val="none" w:sz="0" w:space="0" w:color="auto"/>
            <w:left w:val="none" w:sz="0" w:space="0" w:color="auto"/>
            <w:bottom w:val="none" w:sz="0" w:space="0" w:color="auto"/>
            <w:right w:val="none" w:sz="0" w:space="0" w:color="auto"/>
          </w:divBdr>
        </w:div>
        <w:div w:id="2129885072">
          <w:marLeft w:val="1166"/>
          <w:marRight w:val="0"/>
          <w:marTop w:val="86"/>
          <w:marBottom w:val="0"/>
          <w:divBdr>
            <w:top w:val="none" w:sz="0" w:space="0" w:color="auto"/>
            <w:left w:val="none" w:sz="0" w:space="0" w:color="auto"/>
            <w:bottom w:val="none" w:sz="0" w:space="0" w:color="auto"/>
            <w:right w:val="none" w:sz="0" w:space="0" w:color="auto"/>
          </w:divBdr>
        </w:div>
        <w:div w:id="833031377">
          <w:marLeft w:val="1166"/>
          <w:marRight w:val="0"/>
          <w:marTop w:val="86"/>
          <w:marBottom w:val="0"/>
          <w:divBdr>
            <w:top w:val="none" w:sz="0" w:space="0" w:color="auto"/>
            <w:left w:val="none" w:sz="0" w:space="0" w:color="auto"/>
            <w:bottom w:val="none" w:sz="0" w:space="0" w:color="auto"/>
            <w:right w:val="none" w:sz="0" w:space="0" w:color="auto"/>
          </w:divBdr>
        </w:div>
        <w:div w:id="516162011">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61D0-55B8-41A0-BDE5-17FFB31A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Ponder, Jaroslaw</dc:creator>
  <cp:lastModifiedBy>Ponder, Jaroslaw</cp:lastModifiedBy>
  <cp:revision>4</cp:revision>
  <cp:lastPrinted>2013-04-10T06:14:00Z</cp:lastPrinted>
  <dcterms:created xsi:type="dcterms:W3CDTF">2013-04-15T17:59:00Z</dcterms:created>
  <dcterms:modified xsi:type="dcterms:W3CDTF">2013-04-15T20:53:00Z</dcterms:modified>
</cp:coreProperties>
</file>