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DAD" w:rsidRDefault="0004612B" w:rsidP="0004612B">
      <w:pPr>
        <w:jc w:val="center"/>
        <w:rPr>
          <w:b/>
          <w:bCs/>
        </w:rPr>
      </w:pPr>
      <w:r w:rsidRPr="0004612B">
        <w:rPr>
          <w:b/>
          <w:bCs/>
          <w:noProof/>
        </w:rPr>
        <w:drawing>
          <wp:anchor distT="0" distB="0" distL="114300" distR="114300" simplePos="0" relativeHeight="251658240" behindDoc="0" locked="0" layoutInCell="1" allowOverlap="1" wp14:anchorId="7F1918BB" wp14:editId="00D6C27C">
            <wp:simplePos x="0" y="0"/>
            <wp:positionH relativeFrom="column">
              <wp:posOffset>4800600</wp:posOffset>
            </wp:positionH>
            <wp:positionV relativeFrom="paragraph">
              <wp:posOffset>-190500</wp:posOffset>
            </wp:positionV>
            <wp:extent cx="1171575" cy="1160145"/>
            <wp:effectExtent l="0" t="0" r="9525" b="1905"/>
            <wp:wrapSquare wrapText="bothSides"/>
            <wp:docPr id="1" name="Picture 1" descr="ministerial round tab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al round tabl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FFFF"/>
          <w:sz w:val="18"/>
          <w:szCs w:val="18"/>
        </w:rPr>
        <w:drawing>
          <wp:anchor distT="0" distB="0" distL="114300" distR="114300" simplePos="0" relativeHeight="251660288" behindDoc="0" locked="0" layoutInCell="1" allowOverlap="1" wp14:anchorId="35819E5C" wp14:editId="48A50E0E">
            <wp:simplePos x="0" y="0"/>
            <wp:positionH relativeFrom="column">
              <wp:posOffset>-607695</wp:posOffset>
            </wp:positionH>
            <wp:positionV relativeFrom="paragraph">
              <wp:posOffset>-288290</wp:posOffset>
            </wp:positionV>
            <wp:extent cx="3547110" cy="1135380"/>
            <wp:effectExtent l="0" t="0" r="0" b="7620"/>
            <wp:wrapSquare wrapText="bothSides"/>
            <wp:docPr id="5" name="Picture 2" descr="logo-wsis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wsis2015"/>
                    <pic:cNvPicPr>
                      <a:picLocks noChangeAspect="1" noChangeArrowheads="1"/>
                    </pic:cNvPicPr>
                  </pic:nvPicPr>
                  <pic:blipFill>
                    <a:blip r:embed="rId10" cstate="print"/>
                    <a:srcRect b="61000"/>
                    <a:stretch>
                      <a:fillRect/>
                    </a:stretch>
                  </pic:blipFill>
                  <pic:spPr bwMode="auto">
                    <a:xfrm>
                      <a:off x="0" y="0"/>
                      <a:ext cx="3547110" cy="1135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612B" w:rsidRDefault="0004612B" w:rsidP="00FC2F04">
      <w:pPr>
        <w:jc w:val="center"/>
        <w:rPr>
          <w:b/>
          <w:bCs/>
        </w:rPr>
      </w:pPr>
    </w:p>
    <w:p w:rsidR="0004612B" w:rsidRDefault="0004612B" w:rsidP="00FC2F04">
      <w:pPr>
        <w:jc w:val="center"/>
        <w:rPr>
          <w:b/>
          <w:bCs/>
        </w:rPr>
      </w:pPr>
    </w:p>
    <w:p w:rsidR="0004612B" w:rsidRDefault="0004612B" w:rsidP="00FC2F04">
      <w:pPr>
        <w:jc w:val="center"/>
        <w:rPr>
          <w:b/>
          <w:bCs/>
        </w:rPr>
      </w:pPr>
    </w:p>
    <w:p w:rsidR="0004612B" w:rsidRDefault="0004612B" w:rsidP="00FC2F04">
      <w:pPr>
        <w:jc w:val="center"/>
        <w:rPr>
          <w:b/>
          <w:bCs/>
        </w:rPr>
      </w:pPr>
    </w:p>
    <w:p w:rsidR="0004612B" w:rsidRDefault="0004612B" w:rsidP="00FC2F04">
      <w:pPr>
        <w:jc w:val="center"/>
        <w:rPr>
          <w:b/>
          <w:bCs/>
        </w:rPr>
      </w:pPr>
    </w:p>
    <w:p w:rsidR="0004612B" w:rsidRDefault="0004612B" w:rsidP="00FC2F04">
      <w:pPr>
        <w:jc w:val="center"/>
        <w:rPr>
          <w:b/>
          <w:bCs/>
        </w:rPr>
      </w:pPr>
    </w:p>
    <w:p w:rsidR="0004612B" w:rsidRDefault="0004612B" w:rsidP="00FC2F04">
      <w:pPr>
        <w:jc w:val="center"/>
        <w:rPr>
          <w:b/>
          <w:bCs/>
        </w:rPr>
      </w:pPr>
    </w:p>
    <w:p w:rsidR="00FC2F04" w:rsidRDefault="0004612B" w:rsidP="00AD4B85">
      <w:pPr>
        <w:jc w:val="center"/>
        <w:rPr>
          <w:b/>
          <w:bCs/>
          <w:sz w:val="32"/>
          <w:szCs w:val="32"/>
        </w:rPr>
      </w:pPr>
      <w:r w:rsidRPr="0004612B">
        <w:rPr>
          <w:b/>
          <w:bCs/>
          <w:sz w:val="32"/>
          <w:szCs w:val="32"/>
        </w:rPr>
        <w:t>Ministerial Round Table</w:t>
      </w:r>
    </w:p>
    <w:p w:rsidR="0004612B" w:rsidRDefault="0004612B" w:rsidP="00AD4B85">
      <w:pPr>
        <w:jc w:val="center"/>
        <w:rPr>
          <w:b/>
          <w:bCs/>
          <w:sz w:val="32"/>
          <w:szCs w:val="32"/>
        </w:rPr>
      </w:pPr>
      <w:r>
        <w:rPr>
          <w:b/>
          <w:bCs/>
          <w:sz w:val="32"/>
          <w:szCs w:val="32"/>
        </w:rPr>
        <w:t>Date:</w:t>
      </w:r>
      <w:r w:rsidR="00AD4B85">
        <w:rPr>
          <w:b/>
          <w:bCs/>
          <w:sz w:val="32"/>
          <w:szCs w:val="32"/>
        </w:rPr>
        <w:t xml:space="preserve"> </w:t>
      </w:r>
      <w:r w:rsidR="008F6643">
        <w:rPr>
          <w:b/>
          <w:bCs/>
          <w:sz w:val="32"/>
          <w:szCs w:val="32"/>
        </w:rPr>
        <w:t>14</w:t>
      </w:r>
      <w:r w:rsidR="008F6643" w:rsidRPr="008F6643">
        <w:rPr>
          <w:b/>
          <w:bCs/>
          <w:sz w:val="32"/>
          <w:szCs w:val="32"/>
          <w:vertAlign w:val="superscript"/>
        </w:rPr>
        <w:t>th</w:t>
      </w:r>
      <w:r w:rsidR="008F6643">
        <w:rPr>
          <w:b/>
          <w:bCs/>
          <w:sz w:val="32"/>
          <w:szCs w:val="32"/>
        </w:rPr>
        <w:t xml:space="preserve"> May 2013</w:t>
      </w:r>
    </w:p>
    <w:p w:rsidR="0004612B" w:rsidRDefault="0004612B" w:rsidP="00AD4B85">
      <w:pPr>
        <w:jc w:val="center"/>
        <w:rPr>
          <w:b/>
          <w:bCs/>
          <w:sz w:val="32"/>
          <w:szCs w:val="32"/>
        </w:rPr>
      </w:pPr>
      <w:r>
        <w:rPr>
          <w:b/>
          <w:bCs/>
          <w:sz w:val="32"/>
          <w:szCs w:val="32"/>
        </w:rPr>
        <w:t>Venue:</w:t>
      </w:r>
      <w:r w:rsidR="00AD4B85">
        <w:rPr>
          <w:b/>
          <w:bCs/>
          <w:sz w:val="32"/>
          <w:szCs w:val="32"/>
        </w:rPr>
        <w:t xml:space="preserve"> A, CCV –Opposite CICG</w:t>
      </w:r>
    </w:p>
    <w:p w:rsidR="00FC2F04" w:rsidRDefault="00FC2F04" w:rsidP="00AD4B85">
      <w:pPr>
        <w:rPr>
          <w:b/>
          <w:bCs/>
        </w:rPr>
      </w:pPr>
    </w:p>
    <w:p w:rsidR="008F6DAD" w:rsidRPr="00AD4B85" w:rsidRDefault="00FC2F04" w:rsidP="00FC2F04">
      <w:pPr>
        <w:jc w:val="center"/>
        <w:rPr>
          <w:b/>
          <w:bCs/>
          <w:color w:val="FF0000"/>
          <w:sz w:val="28"/>
          <w:szCs w:val="28"/>
        </w:rPr>
      </w:pPr>
      <w:r w:rsidRPr="00AD4B85">
        <w:rPr>
          <w:b/>
          <w:bCs/>
          <w:sz w:val="28"/>
          <w:szCs w:val="28"/>
        </w:rPr>
        <w:t>WSIS+10: Future of the Information Society and Challenges to Address beyond 2015</w:t>
      </w:r>
    </w:p>
    <w:p w:rsidR="008F6DAD" w:rsidRDefault="008F6DAD" w:rsidP="008F6DAD"/>
    <w:p w:rsidR="004454A2" w:rsidRPr="004454A2" w:rsidRDefault="004454A2" w:rsidP="008F6DAD">
      <w:pPr>
        <w:rPr>
          <w:b/>
          <w:bCs/>
        </w:rPr>
      </w:pPr>
      <w:r w:rsidRPr="004454A2">
        <w:rPr>
          <w:b/>
          <w:bCs/>
        </w:rPr>
        <w:t xml:space="preserve">Introduction </w:t>
      </w:r>
    </w:p>
    <w:p w:rsidR="004454A2" w:rsidRDefault="004454A2" w:rsidP="008F6DAD"/>
    <w:p w:rsidR="008F6DAD" w:rsidRDefault="008F6DAD" w:rsidP="00332442">
      <w:pPr>
        <w:jc w:val="both"/>
      </w:pPr>
      <w:r>
        <w:t xml:space="preserve">The Ministerial Round Table will provide the opportunity for all Ministers to share their experiences with reference to activities carried out in line with the implementation of the WSIS outcomes. It will also offer an opportunity to discuss, in a high-level setup, their vision regarding the WSIS process in particular, with reference to the challenges to be addressed beyond 2015. Inputs provided by participants of this round table will provide strategic guidance and will pave the way for further discussions on the WSIS Review </w:t>
      </w:r>
      <w:r w:rsidR="00FC2F04">
        <w:t>Process</w:t>
      </w:r>
      <w:r>
        <w:t>.</w:t>
      </w:r>
    </w:p>
    <w:p w:rsidR="00FC2F04" w:rsidRDefault="00FC2F04" w:rsidP="00332442">
      <w:pPr>
        <w:jc w:val="both"/>
      </w:pPr>
    </w:p>
    <w:p w:rsidR="0004612B" w:rsidRDefault="0004612B" w:rsidP="00332442">
      <w:pPr>
        <w:jc w:val="both"/>
        <w:rPr>
          <w:b/>
          <w:bCs/>
        </w:rPr>
      </w:pPr>
      <w:r>
        <w:rPr>
          <w:b/>
          <w:bCs/>
        </w:rPr>
        <w:t>Format:</w:t>
      </w:r>
    </w:p>
    <w:p w:rsidR="0004612B" w:rsidRDefault="0004612B" w:rsidP="00332442">
      <w:pPr>
        <w:jc w:val="both"/>
        <w:rPr>
          <w:b/>
          <w:bCs/>
        </w:rPr>
      </w:pPr>
    </w:p>
    <w:p w:rsidR="0004612B" w:rsidRDefault="0004612B" w:rsidP="00AD4B85">
      <w:pPr>
        <w:jc w:val="both"/>
      </w:pPr>
      <w:r w:rsidRPr="0004612B">
        <w:t xml:space="preserve">The Secretary General, ITU will </w:t>
      </w:r>
      <w:r w:rsidR="00C869E5">
        <w:t xml:space="preserve">moderate </w:t>
      </w:r>
      <w:r w:rsidRPr="0004612B">
        <w:t xml:space="preserve">this session. </w:t>
      </w:r>
      <w:r w:rsidR="00332442">
        <w:t xml:space="preserve"> T</w:t>
      </w:r>
      <w:r w:rsidR="00AD4B85">
        <w:t xml:space="preserve">he session </w:t>
      </w:r>
      <w:r w:rsidR="00332442">
        <w:t xml:space="preserve">will be organized in a dialogue style where the Secretary General will put forth some key issues and challenges with respect to the WSIS+10 process for discussion and debate. </w:t>
      </w:r>
    </w:p>
    <w:p w:rsidR="008F6DAD" w:rsidRDefault="008F6DAD" w:rsidP="008F6DAD"/>
    <w:p w:rsidR="004454A2" w:rsidRPr="004454A2" w:rsidRDefault="004454A2" w:rsidP="008F6DAD">
      <w:pPr>
        <w:rPr>
          <w:b/>
          <w:bCs/>
        </w:rPr>
      </w:pPr>
      <w:r w:rsidRPr="004454A2">
        <w:rPr>
          <w:b/>
          <w:bCs/>
        </w:rPr>
        <w:t xml:space="preserve">Key Issues to be </w:t>
      </w:r>
      <w:r w:rsidR="0004612B" w:rsidRPr="004454A2">
        <w:rPr>
          <w:b/>
          <w:bCs/>
        </w:rPr>
        <w:t>raised</w:t>
      </w:r>
      <w:r w:rsidRPr="004454A2">
        <w:rPr>
          <w:b/>
          <w:bCs/>
        </w:rPr>
        <w:t xml:space="preserve"> at the Meeting </w:t>
      </w:r>
    </w:p>
    <w:p w:rsidR="004454A2" w:rsidRDefault="004454A2" w:rsidP="008F6DAD"/>
    <w:p w:rsidR="00C869E5" w:rsidRDefault="00C869E5" w:rsidP="008F6DAD">
      <w:r>
        <w:t>Some of the Key Questions that will be raised during the Ministerial Round Table are:</w:t>
      </w:r>
    </w:p>
    <w:p w:rsidR="004454A2" w:rsidRDefault="004454A2" w:rsidP="004454A2">
      <w:pPr>
        <w:pStyle w:val="ListParagraph"/>
        <w:numPr>
          <w:ilvl w:val="0"/>
          <w:numId w:val="1"/>
        </w:numPr>
      </w:pPr>
      <w:r>
        <w:t>10 years after Geneva Phase, what have we achieved and what challenges do we face taking into account development of the information society</w:t>
      </w:r>
    </w:p>
    <w:p w:rsidR="004454A2" w:rsidRDefault="004454A2" w:rsidP="004454A2">
      <w:pPr>
        <w:pStyle w:val="ListParagraph"/>
        <w:numPr>
          <w:ilvl w:val="0"/>
          <w:numId w:val="1"/>
        </w:numPr>
      </w:pPr>
      <w:r>
        <w:t>Is WSIS process necessary to in the future in order to ensure balanced coordinated approach at international, regional and national level to address the emerging challenges faced by the information society?</w:t>
      </w:r>
    </w:p>
    <w:p w:rsidR="00CB2368" w:rsidRDefault="00CB2368" w:rsidP="00CB2368">
      <w:pPr>
        <w:pStyle w:val="ListParagraph"/>
        <w:numPr>
          <w:ilvl w:val="0"/>
          <w:numId w:val="1"/>
        </w:numPr>
      </w:pPr>
      <w:r>
        <w:t>How can be the WSIS process aligned with the Post Millennium Development Goals Process?</w:t>
      </w:r>
    </w:p>
    <w:p w:rsidR="004454A2" w:rsidRDefault="004454A2" w:rsidP="00C869E5">
      <w:pPr>
        <w:pStyle w:val="ListParagraph"/>
        <w:numPr>
          <w:ilvl w:val="0"/>
          <w:numId w:val="1"/>
        </w:numPr>
      </w:pPr>
      <w:r>
        <w:t xml:space="preserve"> </w:t>
      </w:r>
      <w:r w:rsidR="001F4CB2">
        <w:t xml:space="preserve">What are the opportunities the WSIS Review process is providing to us? What are the key elements </w:t>
      </w:r>
      <w:r w:rsidR="00C869E5">
        <w:t>that s</w:t>
      </w:r>
      <w:r w:rsidR="001F4CB2">
        <w:t xml:space="preserve">hould </w:t>
      </w:r>
      <w:proofErr w:type="gramStart"/>
      <w:r w:rsidR="001F4CB2">
        <w:t>consider</w:t>
      </w:r>
      <w:r w:rsidR="00C869E5">
        <w:t>ed</w:t>
      </w:r>
      <w:proofErr w:type="gramEnd"/>
      <w:r w:rsidR="005B7A4E">
        <w:t>?</w:t>
      </w:r>
    </w:p>
    <w:p w:rsidR="004454A2" w:rsidRDefault="004454A2" w:rsidP="008F6DAD"/>
    <w:p w:rsidR="004454A2" w:rsidRPr="004454A2" w:rsidRDefault="004454A2" w:rsidP="008F6DAD">
      <w:pPr>
        <w:rPr>
          <w:b/>
          <w:bCs/>
        </w:rPr>
      </w:pPr>
      <w:r w:rsidRPr="004454A2">
        <w:rPr>
          <w:b/>
          <w:bCs/>
        </w:rPr>
        <w:t xml:space="preserve">Expected Outcome </w:t>
      </w:r>
    </w:p>
    <w:p w:rsidR="004454A2" w:rsidRDefault="004454A2" w:rsidP="008F6DAD"/>
    <w:p w:rsidR="008F6DAD" w:rsidRDefault="008F6DAD" w:rsidP="001F4CB2">
      <w:pPr>
        <w:pStyle w:val="ListParagraph"/>
        <w:numPr>
          <w:ilvl w:val="0"/>
          <w:numId w:val="3"/>
        </w:numPr>
      </w:pPr>
      <w:r>
        <w:t>Outcomes: The main outcomes of the Ministerial Round Table will be reflected in the WSIS Forum 2013 Outcome Document and will be a part of the WSIS+10 Visioning Challenge.</w:t>
      </w:r>
    </w:p>
    <w:p w:rsidR="009E2F4D" w:rsidRDefault="009E2F4D" w:rsidP="008F6DAD"/>
    <w:p w:rsidR="009E2F4D" w:rsidRDefault="009E2F4D" w:rsidP="001F4CB2">
      <w:pPr>
        <w:pStyle w:val="ListParagraph"/>
        <w:numPr>
          <w:ilvl w:val="0"/>
          <w:numId w:val="3"/>
        </w:numPr>
      </w:pPr>
      <w:r>
        <w:t xml:space="preserve">A press release will be issued on the outcomes of the </w:t>
      </w:r>
      <w:r w:rsidR="001F4CB2">
        <w:t>Ministerial Round Table</w:t>
      </w:r>
      <w:r>
        <w:t>.</w:t>
      </w:r>
    </w:p>
    <w:p w:rsidR="008F6DAD" w:rsidRDefault="008F6DAD" w:rsidP="008F6DAD"/>
    <w:p w:rsidR="008F6DAD" w:rsidRPr="004454A2" w:rsidRDefault="008F6DAD" w:rsidP="008F6DAD">
      <w:pPr>
        <w:rPr>
          <w:b/>
          <w:bCs/>
        </w:rPr>
      </w:pPr>
      <w:r w:rsidRPr="004454A2">
        <w:rPr>
          <w:b/>
          <w:bCs/>
        </w:rPr>
        <w:t xml:space="preserve">List of Confirmed Ministers: </w:t>
      </w:r>
    </w:p>
    <w:p w:rsidR="008F6DAD" w:rsidRDefault="008F6DAD" w:rsidP="008F6DAD"/>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Baryalai</w:t>
      </w:r>
      <w:proofErr w:type="spellEnd"/>
      <w:r w:rsidRPr="00F77033">
        <w:rPr>
          <w:b/>
          <w:bCs/>
        </w:rPr>
        <w:t xml:space="preserve"> Hassam, Deputy Minister</w:t>
      </w:r>
      <w:r>
        <w:t>, Ministry of Communications and Information Technology (MCIT), Afghanistan</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Dr. Ali </w:t>
      </w:r>
      <w:proofErr w:type="spellStart"/>
      <w:r w:rsidRPr="00F77033">
        <w:rPr>
          <w:b/>
          <w:bCs/>
        </w:rPr>
        <w:t>Abbasov</w:t>
      </w:r>
      <w:proofErr w:type="spellEnd"/>
      <w:r w:rsidRPr="00F77033">
        <w:rPr>
          <w:b/>
          <w:bCs/>
        </w:rPr>
        <w:t>, Minister</w:t>
      </w:r>
      <w:r>
        <w:t>, Ministry of Communications and Information Technologies (MC&amp;IT), Azerbaijan</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Dr</w:t>
      </w:r>
      <w:proofErr w:type="spellEnd"/>
      <w:r w:rsidRPr="00F77033">
        <w:rPr>
          <w:b/>
          <w:bCs/>
        </w:rPr>
        <w:t xml:space="preserve"> Mohammed Al </w:t>
      </w:r>
      <w:proofErr w:type="spellStart"/>
      <w:r w:rsidRPr="00F77033">
        <w:rPr>
          <w:b/>
          <w:bCs/>
        </w:rPr>
        <w:t>Almer</w:t>
      </w:r>
      <w:proofErr w:type="spellEnd"/>
      <w:r w:rsidRPr="00F77033">
        <w:rPr>
          <w:b/>
          <w:bCs/>
        </w:rPr>
        <w:t xml:space="preserve">, </w:t>
      </w:r>
      <w:proofErr w:type="spellStart"/>
      <w:r w:rsidRPr="00F77033">
        <w:rPr>
          <w:b/>
          <w:bCs/>
        </w:rPr>
        <w:t>Chairman</w:t>
      </w:r>
      <w:r>
        <w:t>,Telecommunications</w:t>
      </w:r>
      <w:proofErr w:type="spellEnd"/>
      <w:r>
        <w:t xml:space="preserve"> Regulatory Authority (TRA), Bahrain</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Jean </w:t>
      </w:r>
      <w:proofErr w:type="spellStart"/>
      <w:r w:rsidRPr="00F77033">
        <w:rPr>
          <w:b/>
          <w:bCs/>
        </w:rPr>
        <w:t>Koulidiati</w:t>
      </w:r>
      <w:proofErr w:type="spellEnd"/>
      <w:r w:rsidRPr="00F77033">
        <w:rPr>
          <w:b/>
          <w:bCs/>
        </w:rPr>
        <w:t>, Minister</w:t>
      </w:r>
      <w:r>
        <w:t xml:space="preserve">, Ministry of </w:t>
      </w:r>
      <w:r w:rsidRPr="00F77033">
        <w:t xml:space="preserve">Development of the Digital Economy and </w:t>
      </w:r>
      <w:r>
        <w:t xml:space="preserve">Posts, Burkina Faso </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Dasho</w:t>
      </w:r>
      <w:proofErr w:type="spellEnd"/>
      <w:r w:rsidRPr="00F77033">
        <w:rPr>
          <w:b/>
          <w:bCs/>
        </w:rPr>
        <w:t xml:space="preserve"> </w:t>
      </w:r>
      <w:proofErr w:type="spellStart"/>
      <w:r w:rsidRPr="00F77033">
        <w:rPr>
          <w:b/>
          <w:bCs/>
        </w:rPr>
        <w:t>Kinley</w:t>
      </w:r>
      <w:proofErr w:type="spellEnd"/>
      <w:r w:rsidRPr="00F77033">
        <w:rPr>
          <w:b/>
          <w:bCs/>
        </w:rPr>
        <w:t xml:space="preserve"> </w:t>
      </w:r>
      <w:proofErr w:type="spellStart"/>
      <w:r w:rsidRPr="00F77033">
        <w:rPr>
          <w:b/>
          <w:bCs/>
        </w:rPr>
        <w:t>Dorji,Secretary</w:t>
      </w:r>
      <w:proofErr w:type="spellEnd"/>
      <w:r w:rsidRPr="00F77033">
        <w:rPr>
          <w:b/>
          <w:bCs/>
        </w:rPr>
        <w:t xml:space="preserve"> and Acting Minister</w:t>
      </w:r>
      <w:r>
        <w:t>, Ministry of Information and Communications, Royal Government of Bhutan</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Mr. Diego </w:t>
      </w:r>
      <w:proofErr w:type="spellStart"/>
      <w:r w:rsidRPr="00F77033">
        <w:rPr>
          <w:b/>
          <w:bCs/>
        </w:rPr>
        <w:t>Molano</w:t>
      </w:r>
      <w:proofErr w:type="spellEnd"/>
      <w:r w:rsidRPr="00F77033">
        <w:rPr>
          <w:b/>
          <w:bCs/>
        </w:rPr>
        <w:t xml:space="preserve"> Vega, Minister</w:t>
      </w:r>
      <w:r w:rsidRPr="00F77033">
        <w:t xml:space="preserve">, </w:t>
      </w:r>
      <w:r>
        <w:t>Ministry of Information, Technologies and Communications, Colombia</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Tryphon</w:t>
      </w:r>
      <w:proofErr w:type="spellEnd"/>
      <w:r w:rsidRPr="00F77033">
        <w:rPr>
          <w:b/>
          <w:bCs/>
        </w:rPr>
        <w:t xml:space="preserve"> Kin-</w:t>
      </w:r>
      <w:proofErr w:type="spellStart"/>
      <w:r w:rsidRPr="00F77033">
        <w:rPr>
          <w:b/>
          <w:bCs/>
        </w:rPr>
        <w:t>Kiey</w:t>
      </w:r>
      <w:proofErr w:type="spellEnd"/>
      <w:r w:rsidRPr="00F77033">
        <w:rPr>
          <w:b/>
          <w:bCs/>
        </w:rPr>
        <w:t xml:space="preserve"> </w:t>
      </w:r>
      <w:proofErr w:type="spellStart"/>
      <w:r w:rsidRPr="00F77033">
        <w:rPr>
          <w:b/>
          <w:bCs/>
        </w:rPr>
        <w:t>Mulumba</w:t>
      </w:r>
      <w:proofErr w:type="spellEnd"/>
      <w:r w:rsidRPr="00F77033">
        <w:rPr>
          <w:b/>
          <w:bCs/>
        </w:rPr>
        <w:t xml:space="preserve">, </w:t>
      </w:r>
      <w:proofErr w:type="spellStart"/>
      <w:r w:rsidRPr="00F77033">
        <w:rPr>
          <w:b/>
          <w:bCs/>
        </w:rPr>
        <w:t>Minister</w:t>
      </w:r>
      <w:r>
        <w:t>,Ministry</w:t>
      </w:r>
      <w:proofErr w:type="spellEnd"/>
      <w:r>
        <w:t xml:space="preserve"> of Information and Communication Posts, Telecommunications and New Technologies, Democratic Republic of Congo</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Eng. </w:t>
      </w:r>
      <w:proofErr w:type="spellStart"/>
      <w:r w:rsidRPr="00F77033">
        <w:rPr>
          <w:b/>
          <w:bCs/>
        </w:rPr>
        <w:t>Atef</w:t>
      </w:r>
      <w:proofErr w:type="spellEnd"/>
      <w:r w:rsidRPr="00F77033">
        <w:rPr>
          <w:b/>
          <w:bCs/>
        </w:rPr>
        <w:t xml:space="preserve"> </w:t>
      </w:r>
      <w:proofErr w:type="spellStart"/>
      <w:r w:rsidRPr="00F77033">
        <w:rPr>
          <w:b/>
          <w:bCs/>
        </w:rPr>
        <w:t>Helmy</w:t>
      </w:r>
      <w:proofErr w:type="spellEnd"/>
      <w:r w:rsidRPr="00F77033">
        <w:rPr>
          <w:b/>
          <w:bCs/>
        </w:rPr>
        <w:t>, Minister</w:t>
      </w:r>
      <w:r>
        <w:t>, Ministry of Communications and Information Technology (MCIT), Egypt (Arab Republic of)</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Francisco </w:t>
      </w:r>
      <w:proofErr w:type="spellStart"/>
      <w:r w:rsidRPr="00F77033">
        <w:rPr>
          <w:b/>
          <w:bCs/>
        </w:rPr>
        <w:t>Mba</w:t>
      </w:r>
      <w:proofErr w:type="spellEnd"/>
      <w:r w:rsidRPr="00F77033">
        <w:rPr>
          <w:b/>
          <w:bCs/>
        </w:rPr>
        <w:t xml:space="preserve"> </w:t>
      </w:r>
      <w:proofErr w:type="spellStart"/>
      <w:r w:rsidRPr="00F77033">
        <w:rPr>
          <w:b/>
          <w:bCs/>
        </w:rPr>
        <w:t>Olo</w:t>
      </w:r>
      <w:proofErr w:type="spellEnd"/>
      <w:r w:rsidRPr="00F77033">
        <w:rPr>
          <w:b/>
          <w:bCs/>
        </w:rPr>
        <w:t xml:space="preserve"> </w:t>
      </w:r>
      <w:proofErr w:type="spellStart"/>
      <w:r w:rsidRPr="00F77033">
        <w:rPr>
          <w:b/>
          <w:bCs/>
        </w:rPr>
        <w:t>Bahamonde,Minister</w:t>
      </w:r>
      <w:proofErr w:type="spellEnd"/>
      <w:r>
        <w:t xml:space="preserve">, Government of </w:t>
      </w:r>
      <w:proofErr w:type="spellStart"/>
      <w:r>
        <w:t>Equitorial</w:t>
      </w:r>
      <w:proofErr w:type="spellEnd"/>
      <w:r>
        <w:t xml:space="preserve"> Guinea, </w:t>
      </w:r>
      <w:proofErr w:type="spellStart"/>
      <w:r>
        <w:t>Equitorial</w:t>
      </w:r>
      <w:proofErr w:type="spellEnd"/>
      <w:r>
        <w:t xml:space="preserve"> Guinea (Republic of)</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Kapil</w:t>
      </w:r>
      <w:proofErr w:type="spellEnd"/>
      <w:r w:rsidRPr="00F77033">
        <w:rPr>
          <w:b/>
          <w:bCs/>
        </w:rPr>
        <w:t xml:space="preserve"> </w:t>
      </w:r>
      <w:proofErr w:type="spellStart"/>
      <w:r w:rsidRPr="00F77033">
        <w:rPr>
          <w:b/>
          <w:bCs/>
        </w:rPr>
        <w:t>Sibal</w:t>
      </w:r>
      <w:proofErr w:type="spellEnd"/>
      <w:r>
        <w:t>, Minister, Ministry of Communications and Information Technology, India (Republic of)</w:t>
      </w:r>
    </w:p>
    <w:p w:rsidR="00C869E5" w:rsidRPr="00F77033" w:rsidRDefault="00C869E5" w:rsidP="00C869E5">
      <w:pPr>
        <w:pStyle w:val="ListParagraph"/>
        <w:numPr>
          <w:ilvl w:val="0"/>
          <w:numId w:val="4"/>
        </w:numPr>
        <w:spacing w:before="120" w:after="120"/>
        <w:ind w:left="714" w:hanging="357"/>
        <w:contextualSpacing w:val="0"/>
        <w:rPr>
          <w:b/>
          <w:bCs/>
        </w:rPr>
      </w:pPr>
      <w:proofErr w:type="spellStart"/>
      <w:r w:rsidRPr="00F77033">
        <w:rPr>
          <w:b/>
          <w:bCs/>
        </w:rPr>
        <w:t>Mr</w:t>
      </w:r>
      <w:proofErr w:type="spellEnd"/>
      <w:r w:rsidRPr="00F77033">
        <w:rPr>
          <w:b/>
          <w:bCs/>
        </w:rPr>
        <w:t xml:space="preserve"> Bruce Gracie, Special </w:t>
      </w:r>
      <w:proofErr w:type="spellStart"/>
      <w:r w:rsidRPr="00F77033">
        <w:rPr>
          <w:b/>
          <w:bCs/>
        </w:rPr>
        <w:t>Advisor</w:t>
      </w:r>
      <w:r>
        <w:rPr>
          <w:b/>
          <w:bCs/>
        </w:rPr>
        <w:t>,</w:t>
      </w:r>
      <w:r>
        <w:t>Industry</w:t>
      </w:r>
      <w:proofErr w:type="spellEnd"/>
      <w:r>
        <w:t xml:space="preserve"> Canada, Canada</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Eiichi </w:t>
      </w:r>
      <w:proofErr w:type="spellStart"/>
      <w:r w:rsidRPr="00F77033">
        <w:rPr>
          <w:b/>
          <w:bCs/>
        </w:rPr>
        <w:t>Tanaka,Vice</w:t>
      </w:r>
      <w:proofErr w:type="spellEnd"/>
      <w:r w:rsidRPr="00F77033">
        <w:rPr>
          <w:b/>
          <w:bCs/>
        </w:rPr>
        <w:t>-Minister</w:t>
      </w:r>
      <w:r>
        <w:t xml:space="preserve"> for Policy Coordination, Ministry of Internal Affairs and Communications, </w:t>
      </w:r>
      <w:r w:rsidRPr="00F77033">
        <w:t>Japan</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Salim</w:t>
      </w:r>
      <w:proofErr w:type="spellEnd"/>
      <w:r w:rsidRPr="00F77033">
        <w:rPr>
          <w:b/>
          <w:bCs/>
        </w:rPr>
        <w:t xml:space="preserve"> </w:t>
      </w:r>
      <w:proofErr w:type="spellStart"/>
      <w:r w:rsidRPr="00F77033">
        <w:rPr>
          <w:b/>
          <w:bCs/>
        </w:rPr>
        <w:t>Matheeb</w:t>
      </w:r>
      <w:proofErr w:type="spellEnd"/>
      <w:r w:rsidRPr="00F77033">
        <w:rPr>
          <w:b/>
          <w:bCs/>
        </w:rPr>
        <w:t xml:space="preserve"> Al-</w:t>
      </w:r>
      <w:proofErr w:type="spellStart"/>
      <w:r w:rsidRPr="00F77033">
        <w:rPr>
          <w:b/>
          <w:bCs/>
        </w:rPr>
        <w:t>Othaina</w:t>
      </w:r>
      <w:proofErr w:type="spellEnd"/>
      <w:r w:rsidRPr="00F77033">
        <w:rPr>
          <w:b/>
          <w:bCs/>
        </w:rPr>
        <w:t>, Minister</w:t>
      </w:r>
      <w:r>
        <w:t>, Ministry of Communications, Kuwait (State of)</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Nicolas </w:t>
      </w:r>
      <w:proofErr w:type="spellStart"/>
      <w:r w:rsidRPr="00F77033">
        <w:rPr>
          <w:b/>
          <w:bCs/>
        </w:rPr>
        <w:t>Sehnaoui</w:t>
      </w:r>
      <w:proofErr w:type="spellEnd"/>
      <w:r w:rsidRPr="00F77033">
        <w:rPr>
          <w:b/>
          <w:bCs/>
        </w:rPr>
        <w:t xml:space="preserve"> ,Minister</w:t>
      </w:r>
      <w:r>
        <w:t>, Ministry of Telecommunications, Lebanon</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Tseliso</w:t>
      </w:r>
      <w:proofErr w:type="spellEnd"/>
      <w:r w:rsidRPr="00F77033">
        <w:rPr>
          <w:b/>
          <w:bCs/>
        </w:rPr>
        <w:t xml:space="preserve"> </w:t>
      </w:r>
      <w:proofErr w:type="spellStart"/>
      <w:r w:rsidRPr="00F77033">
        <w:rPr>
          <w:b/>
          <w:bCs/>
        </w:rPr>
        <w:t>Mokhosi</w:t>
      </w:r>
      <w:proofErr w:type="spellEnd"/>
      <w:r w:rsidRPr="00F77033">
        <w:rPr>
          <w:b/>
          <w:bCs/>
        </w:rPr>
        <w:t>, Minister</w:t>
      </w:r>
      <w:r>
        <w:t>, Ministry of Communications, Science and Technology, Lesotho</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Ivo </w:t>
      </w:r>
      <w:proofErr w:type="spellStart"/>
      <w:r w:rsidRPr="00F77033">
        <w:rPr>
          <w:b/>
          <w:bCs/>
        </w:rPr>
        <w:t>Ivanovski</w:t>
      </w:r>
      <w:proofErr w:type="spellEnd"/>
      <w:r w:rsidRPr="00F77033">
        <w:rPr>
          <w:b/>
          <w:bCs/>
        </w:rPr>
        <w:t>, Minister</w:t>
      </w:r>
      <w:r>
        <w:t>, Ministry of Information Society and Administration, Macedonia (The former Yugoslav Republic of)</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Brehima</w:t>
      </w:r>
      <w:proofErr w:type="spellEnd"/>
      <w:r w:rsidRPr="00F77033">
        <w:rPr>
          <w:b/>
          <w:bCs/>
        </w:rPr>
        <w:t xml:space="preserve"> </w:t>
      </w:r>
      <w:proofErr w:type="spellStart"/>
      <w:r w:rsidRPr="00F77033">
        <w:rPr>
          <w:b/>
          <w:bCs/>
        </w:rPr>
        <w:t>Tolo</w:t>
      </w:r>
      <w:proofErr w:type="spellEnd"/>
      <w:r w:rsidRPr="00F77033">
        <w:rPr>
          <w:b/>
          <w:bCs/>
        </w:rPr>
        <w:t>, Minister</w:t>
      </w:r>
      <w:r>
        <w:t>, Ministry of Post and New Technologies, Mali</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Pavel</w:t>
      </w:r>
      <w:proofErr w:type="spellEnd"/>
      <w:r w:rsidRPr="00F77033">
        <w:rPr>
          <w:b/>
          <w:bCs/>
        </w:rPr>
        <w:t xml:space="preserve"> </w:t>
      </w:r>
      <w:proofErr w:type="spellStart"/>
      <w:r w:rsidRPr="00F77033">
        <w:rPr>
          <w:b/>
          <w:bCs/>
        </w:rPr>
        <w:t>Filip</w:t>
      </w:r>
      <w:proofErr w:type="spellEnd"/>
      <w:r w:rsidRPr="00F77033">
        <w:rPr>
          <w:b/>
          <w:bCs/>
        </w:rPr>
        <w:t>, Minister</w:t>
      </w:r>
      <w:r>
        <w:t>, Ministry of Information Technology and Communication, Moldova</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Vujica</w:t>
      </w:r>
      <w:proofErr w:type="spellEnd"/>
      <w:r w:rsidRPr="00F77033">
        <w:rPr>
          <w:b/>
          <w:bCs/>
        </w:rPr>
        <w:t xml:space="preserve"> </w:t>
      </w:r>
      <w:proofErr w:type="spellStart"/>
      <w:r w:rsidRPr="00F77033">
        <w:rPr>
          <w:b/>
          <w:bCs/>
        </w:rPr>
        <w:t>Lazović</w:t>
      </w:r>
      <w:proofErr w:type="spellEnd"/>
      <w:r w:rsidRPr="00F77033">
        <w:rPr>
          <w:b/>
          <w:bCs/>
        </w:rPr>
        <w:t>, Deputy Prime Minister and Minister</w:t>
      </w:r>
      <w:r>
        <w:t xml:space="preserve"> for Information Society and Telecommunications, Montenegro</w:t>
      </w:r>
      <w:r>
        <w:tab/>
      </w:r>
    </w:p>
    <w:p w:rsidR="00C869E5" w:rsidRDefault="00C869E5" w:rsidP="00C869E5">
      <w:pPr>
        <w:pStyle w:val="ListParagraph"/>
        <w:numPr>
          <w:ilvl w:val="0"/>
          <w:numId w:val="4"/>
        </w:numPr>
        <w:spacing w:before="120" w:after="120"/>
        <w:ind w:left="714" w:hanging="357"/>
        <w:contextualSpacing w:val="0"/>
      </w:pPr>
      <w:r w:rsidRPr="00F77033">
        <w:rPr>
          <w:b/>
          <w:bCs/>
        </w:rPr>
        <w:lastRenderedPageBreak/>
        <w:t xml:space="preserve">H.E. </w:t>
      </w:r>
      <w:proofErr w:type="spellStart"/>
      <w:r w:rsidRPr="00F77033">
        <w:rPr>
          <w:b/>
          <w:bCs/>
        </w:rPr>
        <w:t>Mr</w:t>
      </w:r>
      <w:proofErr w:type="spellEnd"/>
      <w:r w:rsidRPr="00F77033">
        <w:rPr>
          <w:b/>
          <w:bCs/>
        </w:rPr>
        <w:t xml:space="preserve"> </w:t>
      </w:r>
      <w:proofErr w:type="spellStart"/>
      <w:r w:rsidRPr="00F77033">
        <w:rPr>
          <w:b/>
          <w:bCs/>
        </w:rPr>
        <w:t>Madhav</w:t>
      </w:r>
      <w:proofErr w:type="spellEnd"/>
      <w:r w:rsidRPr="00F77033">
        <w:rPr>
          <w:b/>
          <w:bCs/>
        </w:rPr>
        <w:t xml:space="preserve"> Prasad </w:t>
      </w:r>
      <w:proofErr w:type="spellStart"/>
      <w:r w:rsidRPr="00F77033">
        <w:rPr>
          <w:b/>
          <w:bCs/>
        </w:rPr>
        <w:t>Paudel</w:t>
      </w:r>
      <w:proofErr w:type="spellEnd"/>
      <w:r w:rsidRPr="00F77033">
        <w:rPr>
          <w:b/>
          <w:bCs/>
        </w:rPr>
        <w:t>, Minister</w:t>
      </w:r>
      <w:r>
        <w:t>, Ministry of Information and Communications (</w:t>
      </w:r>
      <w:proofErr w:type="spellStart"/>
      <w:r>
        <w:t>MoIC</w:t>
      </w:r>
      <w:proofErr w:type="spellEnd"/>
      <w:r>
        <w:t>), Nepal</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Dr. </w:t>
      </w:r>
      <w:proofErr w:type="spellStart"/>
      <w:r w:rsidRPr="00F77033">
        <w:rPr>
          <w:b/>
          <w:bCs/>
        </w:rPr>
        <w:t>Salim</w:t>
      </w:r>
      <w:proofErr w:type="spellEnd"/>
      <w:r w:rsidRPr="00F77033">
        <w:rPr>
          <w:b/>
          <w:bCs/>
        </w:rPr>
        <w:t xml:space="preserve"> Sultan Al-</w:t>
      </w:r>
      <w:proofErr w:type="spellStart"/>
      <w:r w:rsidRPr="00F77033">
        <w:rPr>
          <w:b/>
          <w:bCs/>
        </w:rPr>
        <w:t>Ruzaiqi</w:t>
      </w:r>
      <w:proofErr w:type="spellEnd"/>
      <w:r w:rsidRPr="00F77033">
        <w:rPr>
          <w:b/>
          <w:bCs/>
        </w:rPr>
        <w:t xml:space="preserve">, Chief Executive </w:t>
      </w:r>
      <w:proofErr w:type="spellStart"/>
      <w:r w:rsidRPr="00F77033">
        <w:rPr>
          <w:b/>
          <w:bCs/>
        </w:rPr>
        <w:t>Officer,</w:t>
      </w:r>
      <w:r>
        <w:t>Information</w:t>
      </w:r>
      <w:proofErr w:type="spellEnd"/>
      <w:r>
        <w:t xml:space="preserve"> Technology Authority (ITA), Oman (Sultanate of)</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Usec.Louis</w:t>
      </w:r>
      <w:proofErr w:type="spellEnd"/>
      <w:r w:rsidRPr="00F77033">
        <w:rPr>
          <w:b/>
          <w:bCs/>
        </w:rPr>
        <w:t xml:space="preserve"> Napoleon </w:t>
      </w:r>
      <w:proofErr w:type="spellStart"/>
      <w:r w:rsidRPr="00F77033">
        <w:rPr>
          <w:b/>
          <w:bCs/>
        </w:rPr>
        <w:t>Casambre</w:t>
      </w:r>
      <w:proofErr w:type="spellEnd"/>
      <w:r w:rsidRPr="00F77033">
        <w:rPr>
          <w:b/>
          <w:bCs/>
        </w:rPr>
        <w:t>, Executive Director</w:t>
      </w:r>
      <w:r>
        <w:t xml:space="preserve">, </w:t>
      </w:r>
      <w:proofErr w:type="spellStart"/>
      <w:r>
        <w:t>ICTO,Department</w:t>
      </w:r>
      <w:proofErr w:type="spellEnd"/>
      <w:r>
        <w:t xml:space="preserve"> of Science and Technology Information and Communications Technology Office, Philippines (Republic of the)</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Mrs</w:t>
      </w:r>
      <w:proofErr w:type="spellEnd"/>
      <w:r w:rsidRPr="00F77033">
        <w:rPr>
          <w:b/>
          <w:bCs/>
        </w:rPr>
        <w:t xml:space="preserve"> </w:t>
      </w:r>
      <w:proofErr w:type="spellStart"/>
      <w:r w:rsidRPr="00F77033">
        <w:rPr>
          <w:b/>
          <w:bCs/>
        </w:rPr>
        <w:t>Malgorzata</w:t>
      </w:r>
      <w:proofErr w:type="spellEnd"/>
      <w:r w:rsidRPr="00F77033">
        <w:rPr>
          <w:b/>
          <w:bCs/>
        </w:rPr>
        <w:t xml:space="preserve"> </w:t>
      </w:r>
      <w:proofErr w:type="spellStart"/>
      <w:r w:rsidRPr="00F77033">
        <w:rPr>
          <w:b/>
          <w:bCs/>
        </w:rPr>
        <w:t>Olszewska</w:t>
      </w:r>
      <w:proofErr w:type="spellEnd"/>
      <w:r w:rsidRPr="00F77033">
        <w:rPr>
          <w:b/>
          <w:bCs/>
        </w:rPr>
        <w:t>, Deputy Minister</w:t>
      </w:r>
      <w:r>
        <w:t>, Ministry of Administration and Digitization, Poland (Republic of)</w:t>
      </w:r>
      <w:r>
        <w:tab/>
      </w:r>
    </w:p>
    <w:p w:rsidR="00F8204F" w:rsidRDefault="00F8204F" w:rsidP="00F8204F">
      <w:pPr>
        <w:pStyle w:val="ListParagraph"/>
        <w:numPr>
          <w:ilvl w:val="0"/>
          <w:numId w:val="4"/>
        </w:numPr>
        <w:spacing w:before="120" w:after="120"/>
        <w:ind w:left="714" w:hanging="357"/>
        <w:contextualSpacing w:val="0"/>
      </w:pPr>
      <w:r>
        <w:rPr>
          <w:b/>
          <w:bCs/>
        </w:rPr>
        <w:t xml:space="preserve">H.E. </w:t>
      </w:r>
      <w:proofErr w:type="spellStart"/>
      <w:r>
        <w:rPr>
          <w:b/>
          <w:bCs/>
        </w:rPr>
        <w:t>Mrs</w:t>
      </w:r>
      <w:proofErr w:type="spellEnd"/>
      <w:r>
        <w:rPr>
          <w:b/>
          <w:bCs/>
        </w:rPr>
        <w:t xml:space="preserve"> Magdalena </w:t>
      </w:r>
      <w:proofErr w:type="spellStart"/>
      <w:r>
        <w:rPr>
          <w:b/>
          <w:bCs/>
        </w:rPr>
        <w:t>Gaj</w:t>
      </w:r>
      <w:proofErr w:type="spellEnd"/>
      <w:r>
        <w:rPr>
          <w:b/>
          <w:bCs/>
        </w:rPr>
        <w:t xml:space="preserve">, President, </w:t>
      </w:r>
      <w:r>
        <w:t>Office for Electronic Communication, Poland (Republic of)</w:t>
      </w:r>
      <w:bookmarkStart w:id="0" w:name="_GoBack"/>
      <w:bookmarkEnd w:id="0"/>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Nikolay</w:t>
      </w:r>
      <w:proofErr w:type="spellEnd"/>
      <w:r w:rsidRPr="00F77033">
        <w:rPr>
          <w:b/>
          <w:bCs/>
        </w:rPr>
        <w:t xml:space="preserve"> </w:t>
      </w:r>
      <w:proofErr w:type="spellStart"/>
      <w:r w:rsidRPr="00F77033">
        <w:rPr>
          <w:b/>
          <w:bCs/>
        </w:rPr>
        <w:t>Nikiforov</w:t>
      </w:r>
      <w:proofErr w:type="spellEnd"/>
      <w:r>
        <w:t xml:space="preserve">, </w:t>
      </w:r>
      <w:r w:rsidRPr="00F77033">
        <w:rPr>
          <w:b/>
          <w:bCs/>
        </w:rPr>
        <w:t>Minister</w:t>
      </w:r>
      <w:r>
        <w:t>, Ministry of Telecom and Mass Communications, Russian Federation</w:t>
      </w:r>
      <w:r>
        <w:tab/>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Jean </w:t>
      </w:r>
      <w:proofErr w:type="spellStart"/>
      <w:r w:rsidRPr="00F77033">
        <w:rPr>
          <w:b/>
          <w:bCs/>
        </w:rPr>
        <w:t>Philbert</w:t>
      </w:r>
      <w:proofErr w:type="spellEnd"/>
      <w:r w:rsidRPr="00F77033">
        <w:rPr>
          <w:b/>
          <w:bCs/>
        </w:rPr>
        <w:t xml:space="preserve"> </w:t>
      </w:r>
      <w:proofErr w:type="spellStart"/>
      <w:r w:rsidRPr="00F77033">
        <w:rPr>
          <w:b/>
          <w:bCs/>
        </w:rPr>
        <w:t>Nsengimana</w:t>
      </w:r>
      <w:proofErr w:type="spellEnd"/>
      <w:r w:rsidRPr="00F77033">
        <w:rPr>
          <w:b/>
          <w:bCs/>
        </w:rPr>
        <w:t>, Minister</w:t>
      </w:r>
      <w:r>
        <w:t>, Ministry of Youth and Information and Communication, Rwanda</w:t>
      </w:r>
      <w:r>
        <w:tab/>
      </w:r>
    </w:p>
    <w:p w:rsidR="00C869E5" w:rsidRPr="00F77033" w:rsidRDefault="00C869E5" w:rsidP="00C869E5">
      <w:pPr>
        <w:pStyle w:val="ListParagraph"/>
        <w:numPr>
          <w:ilvl w:val="0"/>
          <w:numId w:val="4"/>
        </w:numPr>
        <w:spacing w:before="120" w:after="120"/>
        <w:ind w:left="714" w:hanging="357"/>
        <w:contextualSpacing w:val="0"/>
        <w:rPr>
          <w:b/>
          <w:bCs/>
        </w:rPr>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Tuisugaletaua</w:t>
      </w:r>
      <w:proofErr w:type="spellEnd"/>
      <w:r w:rsidRPr="00F77033">
        <w:rPr>
          <w:b/>
          <w:bCs/>
        </w:rPr>
        <w:t xml:space="preserve"> A. </w:t>
      </w:r>
      <w:proofErr w:type="spellStart"/>
      <w:r w:rsidRPr="00F77033">
        <w:rPr>
          <w:b/>
          <w:bCs/>
        </w:rPr>
        <w:t>Sofara</w:t>
      </w:r>
      <w:proofErr w:type="spellEnd"/>
      <w:r w:rsidRPr="00F77033">
        <w:rPr>
          <w:b/>
          <w:bCs/>
        </w:rPr>
        <w:t xml:space="preserve"> </w:t>
      </w:r>
      <w:proofErr w:type="spellStart"/>
      <w:r w:rsidRPr="00F77033">
        <w:rPr>
          <w:b/>
          <w:bCs/>
        </w:rPr>
        <w:t>Aveau</w:t>
      </w:r>
      <w:proofErr w:type="spellEnd"/>
      <w:r w:rsidRPr="00F77033">
        <w:rPr>
          <w:b/>
          <w:bCs/>
        </w:rPr>
        <w:t>, Minister</w:t>
      </w:r>
      <w:r>
        <w:t>, Ministry of Communications and Information Technology, Samoa</w:t>
      </w:r>
    </w:p>
    <w:p w:rsidR="00C869E5" w:rsidRDefault="00C869E5" w:rsidP="00C869E5">
      <w:pPr>
        <w:pStyle w:val="ListParagraph"/>
        <w:numPr>
          <w:ilvl w:val="0"/>
          <w:numId w:val="4"/>
        </w:numPr>
        <w:spacing w:before="120" w:after="120"/>
        <w:ind w:left="714" w:hanging="357"/>
        <w:contextualSpacing w:val="0"/>
      </w:pPr>
      <w:r w:rsidRPr="00F77033">
        <w:rPr>
          <w:b/>
          <w:bCs/>
        </w:rPr>
        <w:t>H.E. Eng. Abdullah Al-</w:t>
      </w:r>
      <w:proofErr w:type="spellStart"/>
      <w:r w:rsidRPr="00F77033">
        <w:rPr>
          <w:b/>
          <w:bCs/>
        </w:rPr>
        <w:t>Darrab</w:t>
      </w:r>
      <w:proofErr w:type="spellEnd"/>
      <w:r w:rsidRPr="00F77033">
        <w:rPr>
          <w:b/>
          <w:bCs/>
        </w:rPr>
        <w:t>, Governor</w:t>
      </w:r>
      <w:r>
        <w:t>, Communications and Information Technology Commission, Saudi Arabia</w:t>
      </w:r>
      <w:r>
        <w:tab/>
      </w:r>
      <w:r>
        <w:tab/>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Cheikh</w:t>
      </w:r>
      <w:proofErr w:type="spellEnd"/>
      <w:r w:rsidRPr="00F77033">
        <w:rPr>
          <w:b/>
          <w:bCs/>
        </w:rPr>
        <w:t xml:space="preserve"> </w:t>
      </w:r>
      <w:proofErr w:type="spellStart"/>
      <w:r w:rsidRPr="00F77033">
        <w:rPr>
          <w:b/>
          <w:bCs/>
        </w:rPr>
        <w:t>Mamadou</w:t>
      </w:r>
      <w:proofErr w:type="spellEnd"/>
      <w:r w:rsidRPr="00F77033">
        <w:rPr>
          <w:b/>
          <w:bCs/>
        </w:rPr>
        <w:t xml:space="preserve"> </w:t>
      </w:r>
      <w:proofErr w:type="spellStart"/>
      <w:r w:rsidRPr="00F77033">
        <w:rPr>
          <w:b/>
          <w:bCs/>
        </w:rPr>
        <w:t>Abiboulaye</w:t>
      </w:r>
      <w:proofErr w:type="spellEnd"/>
      <w:r w:rsidRPr="00F77033">
        <w:rPr>
          <w:b/>
          <w:bCs/>
        </w:rPr>
        <w:t xml:space="preserve"> </w:t>
      </w:r>
      <w:proofErr w:type="spellStart"/>
      <w:r w:rsidRPr="00F77033">
        <w:rPr>
          <w:b/>
          <w:bCs/>
        </w:rPr>
        <w:t>Dieye</w:t>
      </w:r>
      <w:proofErr w:type="spellEnd"/>
      <w:r w:rsidRPr="00F77033">
        <w:rPr>
          <w:b/>
          <w:bCs/>
        </w:rPr>
        <w:t>, Minister</w:t>
      </w:r>
      <w:r>
        <w:t>, Ministry of Communication, Telecommunications and Digital Economy, Senegal</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Abullahi</w:t>
      </w:r>
      <w:proofErr w:type="spellEnd"/>
      <w:r w:rsidRPr="00F77033">
        <w:rPr>
          <w:b/>
          <w:bCs/>
        </w:rPr>
        <w:t xml:space="preserve"> </w:t>
      </w:r>
      <w:proofErr w:type="spellStart"/>
      <w:r w:rsidRPr="00F77033">
        <w:rPr>
          <w:b/>
          <w:bCs/>
        </w:rPr>
        <w:t>Ilmoge</w:t>
      </w:r>
      <w:proofErr w:type="spellEnd"/>
      <w:r w:rsidRPr="00F77033">
        <w:rPr>
          <w:b/>
          <w:bCs/>
        </w:rPr>
        <w:t xml:space="preserve"> </w:t>
      </w:r>
      <w:proofErr w:type="spellStart"/>
      <w:r w:rsidRPr="00F77033">
        <w:rPr>
          <w:b/>
          <w:bCs/>
        </w:rPr>
        <w:t>Hersi</w:t>
      </w:r>
      <w:proofErr w:type="spellEnd"/>
      <w:r w:rsidRPr="00F77033">
        <w:rPr>
          <w:b/>
          <w:bCs/>
        </w:rPr>
        <w:t>, Minister</w:t>
      </w:r>
      <w:r>
        <w:t>, Ministry of Information, Posts and Telecommunication, Somali Democratic Republic</w:t>
      </w:r>
      <w:r>
        <w:tab/>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Mrs</w:t>
      </w:r>
      <w:proofErr w:type="spellEnd"/>
      <w:r w:rsidRPr="00F77033">
        <w:rPr>
          <w:b/>
          <w:bCs/>
        </w:rPr>
        <w:t xml:space="preserve"> Beatrice </w:t>
      </w:r>
      <w:proofErr w:type="spellStart"/>
      <w:r w:rsidRPr="00F77033">
        <w:rPr>
          <w:b/>
          <w:bCs/>
        </w:rPr>
        <w:t>Khamisa</w:t>
      </w:r>
      <w:proofErr w:type="spellEnd"/>
      <w:r w:rsidRPr="00F77033">
        <w:rPr>
          <w:b/>
          <w:bCs/>
        </w:rPr>
        <w:t xml:space="preserve"> </w:t>
      </w:r>
      <w:proofErr w:type="spellStart"/>
      <w:r w:rsidRPr="00F77033">
        <w:rPr>
          <w:b/>
          <w:bCs/>
        </w:rPr>
        <w:t>Wani</w:t>
      </w:r>
      <w:proofErr w:type="spellEnd"/>
      <w:r w:rsidRPr="00F77033">
        <w:rPr>
          <w:b/>
          <w:bCs/>
        </w:rPr>
        <w:t>, Deputy Minister</w:t>
      </w:r>
      <w:r>
        <w:t>, Ministry of Telecommunications and Postal Services, South Sudan (Republic of)</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Prof. </w:t>
      </w:r>
      <w:proofErr w:type="spellStart"/>
      <w:r w:rsidRPr="00F77033">
        <w:rPr>
          <w:b/>
          <w:bCs/>
        </w:rPr>
        <w:t>Makame</w:t>
      </w:r>
      <w:proofErr w:type="spellEnd"/>
      <w:r w:rsidRPr="00F77033">
        <w:rPr>
          <w:b/>
          <w:bCs/>
        </w:rPr>
        <w:t xml:space="preserve"> M. </w:t>
      </w:r>
      <w:proofErr w:type="spellStart"/>
      <w:r w:rsidRPr="00F77033">
        <w:rPr>
          <w:b/>
          <w:bCs/>
        </w:rPr>
        <w:t>Mbarawa</w:t>
      </w:r>
      <w:proofErr w:type="spellEnd"/>
      <w:r w:rsidRPr="00F77033">
        <w:rPr>
          <w:b/>
          <w:bCs/>
        </w:rPr>
        <w:t xml:space="preserve"> (MP), Minister</w:t>
      </w:r>
      <w:r>
        <w:t>, Ministry of Communications, Science and Technology, Tanzania</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w:t>
      </w:r>
      <w:proofErr w:type="spellStart"/>
      <w:r w:rsidRPr="00F77033">
        <w:rPr>
          <w:b/>
          <w:bCs/>
        </w:rPr>
        <w:t>Anudith</w:t>
      </w:r>
      <w:proofErr w:type="spellEnd"/>
      <w:r w:rsidRPr="00F77033">
        <w:rPr>
          <w:b/>
          <w:bCs/>
        </w:rPr>
        <w:t xml:space="preserve"> </w:t>
      </w:r>
      <w:proofErr w:type="spellStart"/>
      <w:r w:rsidRPr="00F77033">
        <w:rPr>
          <w:b/>
          <w:bCs/>
        </w:rPr>
        <w:t>Nakornthap</w:t>
      </w:r>
      <w:proofErr w:type="spellEnd"/>
      <w:r w:rsidRPr="00F77033">
        <w:rPr>
          <w:b/>
          <w:bCs/>
        </w:rPr>
        <w:t>, Minister</w:t>
      </w:r>
      <w:r>
        <w:t xml:space="preserve"> of ICT, Thailand</w:t>
      </w:r>
      <w:r>
        <w:tab/>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Mrs</w:t>
      </w:r>
      <w:proofErr w:type="spellEnd"/>
      <w:r w:rsidRPr="00F77033">
        <w:rPr>
          <w:b/>
          <w:bCs/>
        </w:rPr>
        <w:t xml:space="preserve"> </w:t>
      </w:r>
      <w:proofErr w:type="spellStart"/>
      <w:r w:rsidRPr="00F77033">
        <w:rPr>
          <w:b/>
          <w:bCs/>
        </w:rPr>
        <w:t>Cina</w:t>
      </w:r>
      <w:proofErr w:type="spellEnd"/>
      <w:r w:rsidRPr="00F77033">
        <w:rPr>
          <w:b/>
          <w:bCs/>
        </w:rPr>
        <w:t xml:space="preserve"> Lawson, Minister</w:t>
      </w:r>
      <w:r>
        <w:t>, Ministry of Posts and Telecommunication, Togolese Republic</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Mohamed Nasser Al-</w:t>
      </w:r>
      <w:proofErr w:type="spellStart"/>
      <w:r w:rsidRPr="00F77033">
        <w:rPr>
          <w:b/>
          <w:bCs/>
        </w:rPr>
        <w:t>Ghanim</w:t>
      </w:r>
      <w:proofErr w:type="spellEnd"/>
      <w:r w:rsidRPr="00F77033">
        <w:rPr>
          <w:b/>
          <w:bCs/>
        </w:rPr>
        <w:t>, Director General</w:t>
      </w:r>
      <w:r>
        <w:t xml:space="preserve"> of TRA, United Arab Emirates</w:t>
      </w:r>
    </w:p>
    <w:p w:rsidR="00C869E5" w:rsidRDefault="00C869E5" w:rsidP="00C869E5">
      <w:pPr>
        <w:pStyle w:val="ListParagraph"/>
        <w:numPr>
          <w:ilvl w:val="0"/>
          <w:numId w:val="4"/>
        </w:numPr>
        <w:spacing w:before="120" w:after="120"/>
        <w:ind w:left="714" w:hanging="357"/>
        <w:contextualSpacing w:val="0"/>
      </w:pPr>
      <w:r w:rsidRPr="00F77033">
        <w:rPr>
          <w:b/>
          <w:bCs/>
        </w:rPr>
        <w:t xml:space="preserve">H.E. </w:t>
      </w:r>
      <w:proofErr w:type="spellStart"/>
      <w:r w:rsidRPr="00F77033">
        <w:rPr>
          <w:b/>
          <w:bCs/>
        </w:rPr>
        <w:t>Mr</w:t>
      </w:r>
      <w:proofErr w:type="spellEnd"/>
      <w:r w:rsidRPr="00F77033">
        <w:rPr>
          <w:b/>
          <w:bCs/>
        </w:rPr>
        <w:t xml:space="preserve"> Diego </w:t>
      </w:r>
      <w:proofErr w:type="spellStart"/>
      <w:r w:rsidRPr="00F77033">
        <w:rPr>
          <w:b/>
          <w:bCs/>
        </w:rPr>
        <w:t>Canepa</w:t>
      </w:r>
      <w:proofErr w:type="spellEnd"/>
      <w:r w:rsidRPr="00F77033">
        <w:rPr>
          <w:b/>
          <w:bCs/>
        </w:rPr>
        <w:t xml:space="preserve"> </w:t>
      </w:r>
      <w:proofErr w:type="spellStart"/>
      <w:r w:rsidRPr="00F77033">
        <w:rPr>
          <w:b/>
          <w:bCs/>
        </w:rPr>
        <w:t>Baccino</w:t>
      </w:r>
      <w:proofErr w:type="spellEnd"/>
      <w:r w:rsidRPr="00F77033">
        <w:rPr>
          <w:b/>
          <w:bCs/>
        </w:rPr>
        <w:t>, Pro-Secretary</w:t>
      </w:r>
      <w:r>
        <w:t xml:space="preserve">, Office of the President, </w:t>
      </w:r>
      <w:proofErr w:type="spellStart"/>
      <w:r>
        <w:t>Presidencia</w:t>
      </w:r>
      <w:proofErr w:type="spellEnd"/>
      <w:r>
        <w:t xml:space="preserve"> de la </w:t>
      </w:r>
      <w:proofErr w:type="spellStart"/>
      <w:r>
        <w:t>República</w:t>
      </w:r>
      <w:proofErr w:type="spellEnd"/>
      <w:r>
        <w:t>, Uruguay</w:t>
      </w:r>
    </w:p>
    <w:p w:rsidR="00C869E5" w:rsidRDefault="00C869E5" w:rsidP="008F6DAD"/>
    <w:p w:rsidR="008F6DAD" w:rsidRDefault="008F6DAD" w:rsidP="008F6DAD"/>
    <w:p w:rsidR="00C869E5" w:rsidRDefault="00C869E5" w:rsidP="008F6DAD"/>
    <w:p w:rsidR="00C869E5" w:rsidRDefault="00C869E5" w:rsidP="008F6DAD"/>
    <w:p w:rsidR="00C869E5" w:rsidRDefault="00C869E5" w:rsidP="008F6DAD"/>
    <w:p w:rsidR="00C869E5" w:rsidRDefault="00C869E5" w:rsidP="008F6DAD"/>
    <w:p w:rsidR="00C869E5" w:rsidRDefault="00C869E5" w:rsidP="008F6DAD"/>
    <w:p w:rsidR="00C869E5" w:rsidRDefault="00C869E5" w:rsidP="008F6DAD"/>
    <w:p w:rsidR="00C869E5" w:rsidRDefault="00C869E5" w:rsidP="008F6DAD"/>
    <w:p w:rsidR="00C869E5" w:rsidRDefault="00C869E5" w:rsidP="008F6DAD"/>
    <w:p w:rsidR="00C869E5" w:rsidRDefault="00C869E5" w:rsidP="008F6DAD"/>
    <w:p w:rsidR="00C869E5" w:rsidRDefault="00C869E5" w:rsidP="008F6DAD"/>
    <w:p w:rsidR="00C869E5" w:rsidRDefault="00C869E5" w:rsidP="008F6DAD"/>
    <w:p w:rsidR="00C869E5" w:rsidRDefault="00C869E5" w:rsidP="008F6DAD"/>
    <w:p w:rsidR="00C869E5" w:rsidRDefault="00C869E5" w:rsidP="008F6DAD">
      <w:r>
        <w:rPr>
          <w:b/>
          <w:bCs/>
          <w:noProof/>
        </w:rPr>
        <w:drawing>
          <wp:anchor distT="0" distB="0" distL="114300" distR="114300" simplePos="0" relativeHeight="251662336" behindDoc="0" locked="0" layoutInCell="1" allowOverlap="1" wp14:anchorId="77DB1CF8" wp14:editId="2BF35074">
            <wp:simplePos x="0" y="0"/>
            <wp:positionH relativeFrom="column">
              <wp:posOffset>4726940</wp:posOffset>
            </wp:positionH>
            <wp:positionV relativeFrom="paragraph">
              <wp:posOffset>-398780</wp:posOffset>
            </wp:positionV>
            <wp:extent cx="987425" cy="740410"/>
            <wp:effectExtent l="57150" t="57150" r="60325" b="596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0078" t="26836" r="9454" b="30505"/>
                    <a:stretch>
                      <a:fillRect/>
                    </a:stretch>
                  </pic:blipFill>
                  <pic:spPr bwMode="auto">
                    <a:xfrm>
                      <a:off x="0" y="0"/>
                      <a:ext cx="987425" cy="740410"/>
                    </a:xfrm>
                    <a:prstGeom prst="rect">
                      <a:avLst/>
                    </a:prstGeom>
                    <a:noFill/>
                    <a:ln w="57150">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p>
    <w:p w:rsidR="00332442" w:rsidRPr="004454A2" w:rsidRDefault="00332442" w:rsidP="00C869E5">
      <w:pPr>
        <w:jc w:val="center"/>
        <w:rPr>
          <w:b/>
          <w:bCs/>
        </w:rPr>
      </w:pPr>
      <w:r w:rsidRPr="004454A2">
        <w:rPr>
          <w:b/>
          <w:bCs/>
        </w:rPr>
        <w:t xml:space="preserve">Background Information </w:t>
      </w:r>
      <w:r w:rsidR="00110E8A">
        <w:rPr>
          <w:b/>
          <w:bCs/>
        </w:rPr>
        <w:t>on WSIS+10</w:t>
      </w:r>
    </w:p>
    <w:p w:rsidR="00332442" w:rsidRDefault="00332442" w:rsidP="00C869E5">
      <w:pPr>
        <w:jc w:val="center"/>
      </w:pPr>
    </w:p>
    <w:p w:rsidR="00110E8A" w:rsidRDefault="00110E8A" w:rsidP="00C869E5">
      <w:pPr>
        <w:widowControl w:val="0"/>
        <w:tabs>
          <w:tab w:val="left" w:pos="426"/>
          <w:tab w:val="left" w:pos="1191"/>
          <w:tab w:val="left" w:pos="1588"/>
          <w:tab w:val="left" w:pos="1985"/>
        </w:tabs>
        <w:kinsoku w:val="0"/>
        <w:spacing w:before="160"/>
        <w:jc w:val="both"/>
      </w:pPr>
      <w:r w:rsidRPr="00E00E5F">
        <w:t>Resolution 60/252 resolved to conduct an overall review of the implementation of the Summit outcomes in 2015. The ITU Plenipotentiary Resolution 172 (PP-10) on the Overall Review of the Implementation of the Outcomes of the WSIS; including the possibility of holding a h</w:t>
      </w:r>
      <w:r>
        <w:t xml:space="preserve">igh-level event in 2014/2015, </w:t>
      </w:r>
      <w:r w:rsidRPr="00E00E5F">
        <w:t xml:space="preserve">requested ITU Secretary General to initiate the preparatory process at the UN Chief Executives Board (CEB). </w:t>
      </w:r>
    </w:p>
    <w:p w:rsidR="00110E8A" w:rsidRPr="00A17CBC" w:rsidRDefault="00110E8A" w:rsidP="00C869E5">
      <w:pPr>
        <w:widowControl w:val="0"/>
        <w:tabs>
          <w:tab w:val="left" w:pos="426"/>
          <w:tab w:val="left" w:pos="1191"/>
          <w:tab w:val="left" w:pos="1588"/>
          <w:tab w:val="left" w:pos="1985"/>
        </w:tabs>
        <w:kinsoku w:val="0"/>
        <w:spacing w:before="160"/>
        <w:jc w:val="both"/>
      </w:pPr>
      <w:r w:rsidRPr="00D05A9A">
        <w:rPr>
          <w:rFonts w:eastAsia="Batang" w:cstheme="minorHAnsi"/>
          <w:lang w:eastAsia="ko-KR"/>
        </w:rPr>
        <w:t>Consequently</w:t>
      </w:r>
      <w:r w:rsidRPr="00E00E5F">
        <w:t xml:space="preserve">, in 2011 </w:t>
      </w:r>
      <w:r>
        <w:t xml:space="preserve">the </w:t>
      </w:r>
      <w:r w:rsidRPr="00E00E5F">
        <w:t xml:space="preserve">CEB tasked UNGIS, under ITU leadership, to prepare, on the basis of an open consultation, an Action Plan for the WSIS Overall Review (WSIS+10). The Board requested UNGIS to present the Action Plan at its spring 2012 session. HLCP noted the plan and forwarded to CEB for endorsement. During the CEB </w:t>
      </w:r>
      <w:r>
        <w:t>S</w:t>
      </w:r>
      <w:r w:rsidRPr="00E00E5F">
        <w:t xml:space="preserve">pring </w:t>
      </w:r>
      <w:r>
        <w:t>S</w:t>
      </w:r>
      <w:r w:rsidRPr="00E00E5F">
        <w:t xml:space="preserve">ession </w:t>
      </w:r>
      <w:r>
        <w:t xml:space="preserve">held at ITU Headquarters </w:t>
      </w:r>
      <w:r w:rsidRPr="00E00E5F">
        <w:t xml:space="preserve">in April 2012, the plan was </w:t>
      </w:r>
      <w:r>
        <w:t>approved</w:t>
      </w:r>
      <w:r w:rsidRPr="00E00E5F">
        <w:t xml:space="preserve"> </w:t>
      </w:r>
      <w:r>
        <w:t xml:space="preserve">and ITU has been identified to play a managerial role for the process. </w:t>
      </w:r>
      <w:r w:rsidRPr="00900E19">
        <w:t>Further to the request of the ECOSOC Resolution (31) on the Assessment of the Progress Made in the Implementation of and Follow-up to the Outcomes of WSIS,</w:t>
      </w:r>
      <w:r>
        <w:t xml:space="preserve"> the </w:t>
      </w:r>
      <w:r w:rsidRPr="00900E19">
        <w:t xml:space="preserve"> </w:t>
      </w:r>
      <w:r>
        <w:t>Secretary General, ITU</w:t>
      </w:r>
      <w:r w:rsidRPr="00900E19">
        <w:t xml:space="preserve"> report</w:t>
      </w:r>
      <w:r>
        <w:t>ed</w:t>
      </w:r>
      <w:r w:rsidRPr="00900E19">
        <w:t xml:space="preserve"> to the </w:t>
      </w:r>
      <w:r>
        <w:t>15</w:t>
      </w:r>
      <w:r>
        <w:rPr>
          <w:vertAlign w:val="superscript"/>
        </w:rPr>
        <w:t xml:space="preserve">th </w:t>
      </w:r>
      <w:r>
        <w:t xml:space="preserve">Session of the </w:t>
      </w:r>
      <w:r w:rsidRPr="00900E19">
        <w:t xml:space="preserve">CSTD that during the WSIS Forum 2012 </w:t>
      </w:r>
      <w:r>
        <w:t>m</w:t>
      </w:r>
      <w:r w:rsidRPr="00CA2977">
        <w:t>ulti-stakeholder consensus  was achieved on t</w:t>
      </w:r>
      <w:r>
        <w:t>he 10 year reporting templates</w:t>
      </w:r>
      <w:r w:rsidR="00021F72">
        <w:t xml:space="preserve"> (Annex One</w:t>
      </w:r>
      <w:r>
        <w:t>).</w:t>
      </w:r>
    </w:p>
    <w:p w:rsidR="00110E8A" w:rsidRDefault="00110E8A" w:rsidP="00C869E5">
      <w:pPr>
        <w:widowControl w:val="0"/>
        <w:tabs>
          <w:tab w:val="left" w:pos="426"/>
          <w:tab w:val="left" w:pos="1191"/>
          <w:tab w:val="left" w:pos="1588"/>
          <w:tab w:val="left" w:pos="1985"/>
        </w:tabs>
        <w:kinsoku w:val="0"/>
        <w:spacing w:before="160"/>
      </w:pPr>
      <w:r w:rsidRPr="00512C7B">
        <w:rPr>
          <w:rFonts w:eastAsia="Batang" w:cstheme="minorHAnsi"/>
          <w:lang w:eastAsia="ko-KR"/>
        </w:rPr>
        <w:t>Following</w:t>
      </w:r>
      <w:r>
        <w:t xml:space="preserve"> the Plan of Action, two plenary sessions on WSIS+10 were organized during the WSIS Forum 2012. A comprehensive report on the outcomes was provided by the ITU Secretary General to the 15</w:t>
      </w:r>
      <w:r w:rsidRPr="00F940AC">
        <w:rPr>
          <w:vertAlign w:val="superscript"/>
        </w:rPr>
        <w:t>th</w:t>
      </w:r>
      <w:r>
        <w:t xml:space="preserve"> Session of the Commission on Science and Technology for Development. Following the 2012 ITU Council Resolution, the ITU Secretary General contributed to the 67</w:t>
      </w:r>
      <w:r w:rsidRPr="00F940AC">
        <w:rPr>
          <w:vertAlign w:val="superscript"/>
        </w:rPr>
        <w:t>th</w:t>
      </w:r>
      <w:r>
        <w:t xml:space="preserve"> session of the General Assembly, providing an update on the Plan of Action as well as all activities related to the WSIS+10. Building upon this input </w:t>
      </w:r>
      <w:r>
        <w:br/>
        <w:t>67</w:t>
      </w:r>
      <w:r w:rsidRPr="00FE398A">
        <w:rPr>
          <w:vertAlign w:val="superscript"/>
        </w:rPr>
        <w:t>th</w:t>
      </w:r>
      <w:r>
        <w:t xml:space="preserve"> session of the General Assembly in its Resolution on ICT for Development resolved that the modalities for review process will be considered by the end of 2013. </w:t>
      </w:r>
    </w:p>
    <w:p w:rsidR="00110E8A" w:rsidRDefault="00110E8A" w:rsidP="00110E8A">
      <w:pPr>
        <w:widowControl w:val="0"/>
        <w:tabs>
          <w:tab w:val="left" w:pos="426"/>
          <w:tab w:val="left" w:pos="1191"/>
          <w:tab w:val="left" w:pos="1588"/>
          <w:tab w:val="left" w:pos="1985"/>
        </w:tabs>
        <w:kinsoku w:val="0"/>
        <w:spacing w:before="160"/>
      </w:pPr>
      <w:r>
        <w:t xml:space="preserve">In response to the ITU Council Resolution 1334, preliminary steps have been made in order to ensure effective organization of the high-level event on the Overall Review (WSIS+10) to be held in 2014 in conjunction with the World Telecommunication Development Conference. In response to the kind offering of Egypt to host these both important events ITU Secretary General held series of the meeting to address all challenges related to the organization of the WSIS+10. In June 2012 site visit has been organized and possible venue has been identified. Hosting agreement is expected to be signed shortly. </w:t>
      </w:r>
    </w:p>
    <w:p w:rsidR="00110E8A" w:rsidRDefault="00110E8A" w:rsidP="00110E8A">
      <w:pPr>
        <w:widowControl w:val="0"/>
        <w:tabs>
          <w:tab w:val="left" w:pos="426"/>
          <w:tab w:val="left" w:pos="1191"/>
          <w:tab w:val="left" w:pos="1588"/>
          <w:tab w:val="left" w:pos="1985"/>
        </w:tabs>
        <w:kinsoku w:val="0"/>
        <w:spacing w:before="160"/>
      </w:pPr>
      <w:r>
        <w:t xml:space="preserve">With the aim of enhancing close cooperation with the Commission on Science and Technology for Development, in December 2012 ITU submitted comprehensive report on the 2012 ITU activities related to WSIS, including WSIS+10. In addition in January 2013 ITU contributed to the inter-sessional panel of the Commission on Science and Technology for Development, held in Lima, Peru, providing exhaustive briefing on Broadband, WSIS Implementation and WSIS+10 Process. </w:t>
      </w:r>
    </w:p>
    <w:p w:rsidR="00C869E5" w:rsidRDefault="00110E8A" w:rsidP="00C869E5">
      <w:pPr>
        <w:widowControl w:val="0"/>
        <w:tabs>
          <w:tab w:val="left" w:pos="426"/>
          <w:tab w:val="left" w:pos="1191"/>
          <w:tab w:val="left" w:pos="1588"/>
          <w:tab w:val="left" w:pos="1985"/>
        </w:tabs>
        <w:kinsoku w:val="0"/>
        <w:spacing w:before="160"/>
      </w:pPr>
      <w:r>
        <w:t xml:space="preserve">Within the framework of the Regional Preparatory Process towards the World Telecommunication Development Conference, ITU is in the process of collecting regional views on the implementation of the WSIS outcomes and WSIS+10. Series of Regional Development Forums (RDF) held back to back with six WTDC Regional Preparatory Meetings will reinforce this exercise. </w:t>
      </w:r>
    </w:p>
    <w:p w:rsidR="00077365" w:rsidRDefault="00077365" w:rsidP="00C869E5">
      <w:pPr>
        <w:widowControl w:val="0"/>
        <w:tabs>
          <w:tab w:val="left" w:pos="426"/>
          <w:tab w:val="left" w:pos="1191"/>
          <w:tab w:val="left" w:pos="1588"/>
          <w:tab w:val="left" w:pos="1985"/>
        </w:tabs>
        <w:kinsoku w:val="0"/>
        <w:spacing w:before="160"/>
      </w:pPr>
      <w:r>
        <w:t xml:space="preserve">In February 2013 the </w:t>
      </w:r>
      <w:proofErr w:type="spellStart"/>
      <w:r>
        <w:t>Mutistakeholder</w:t>
      </w:r>
      <w:proofErr w:type="spellEnd"/>
      <w:r>
        <w:t xml:space="preserve"> event was held to </w:t>
      </w:r>
      <w:proofErr w:type="gramStart"/>
      <w:r>
        <w:t>hosted</w:t>
      </w:r>
      <w:proofErr w:type="gramEnd"/>
      <w:r>
        <w:t xml:space="preserve"> by UNESCO and </w:t>
      </w:r>
      <w:proofErr w:type="spellStart"/>
      <w:r>
        <w:t>coorganized</w:t>
      </w:r>
      <w:proofErr w:type="spellEnd"/>
      <w:r>
        <w:t xml:space="preserve"> by </w:t>
      </w:r>
      <w:r>
        <w:lastRenderedPageBreak/>
        <w:t xml:space="preserve">UNESCO, ITU, UNCTAD and UNDP. </w:t>
      </w:r>
    </w:p>
    <w:p w:rsidR="00C869E5" w:rsidRDefault="00C869E5" w:rsidP="00C869E5">
      <w:pPr>
        <w:widowControl w:val="0"/>
        <w:tabs>
          <w:tab w:val="left" w:pos="426"/>
          <w:tab w:val="left" w:pos="1191"/>
          <w:tab w:val="left" w:pos="1588"/>
          <w:tab w:val="left" w:pos="1985"/>
        </w:tabs>
        <w:kinsoku w:val="0"/>
        <w:spacing w:before="160"/>
      </w:pPr>
      <w:r>
        <w:t xml:space="preserve">In addition, the WSIS Secretariat </w:t>
      </w:r>
      <w:r w:rsidR="00110E8A">
        <w:t xml:space="preserve">coordinates with the UN Regional Economic Commission substantive inputs to other regional meetings relevant to the WSIS+10 </w:t>
      </w:r>
      <w:proofErr w:type="gramStart"/>
      <w:r w:rsidR="00110E8A">
        <w:t>process</w:t>
      </w:r>
      <w:proofErr w:type="gramEnd"/>
      <w:r w:rsidR="00110E8A">
        <w:t xml:space="preserve">. </w:t>
      </w:r>
    </w:p>
    <w:p w:rsidR="00110E8A" w:rsidRDefault="00110E8A" w:rsidP="00110E8A">
      <w:pPr>
        <w:widowControl w:val="0"/>
        <w:tabs>
          <w:tab w:val="left" w:pos="426"/>
          <w:tab w:val="left" w:pos="1191"/>
          <w:tab w:val="left" w:pos="1588"/>
          <w:tab w:val="left" w:pos="1985"/>
        </w:tabs>
        <w:kinsoku w:val="0"/>
        <w:spacing w:before="160"/>
      </w:pPr>
      <w:r>
        <w:t xml:space="preserve">The mechanism for ten years reporting based on the WSIS Stocktaking process that was set up by Tunis Phase of WSIS to assist the follow-up, has been designed. Administrations and Action Line Facilitators have been informed about the templates for reporting. Deadlines will be communicated in June. ITU held series of virtual coordination meetings with Action Line Facilitators. </w:t>
      </w:r>
    </w:p>
    <w:p w:rsidR="00110E8A" w:rsidRPr="00D05A9A" w:rsidRDefault="00110E8A" w:rsidP="00077365">
      <w:pPr>
        <w:widowControl w:val="0"/>
        <w:tabs>
          <w:tab w:val="left" w:pos="426"/>
          <w:tab w:val="left" w:pos="1191"/>
          <w:tab w:val="left" w:pos="1588"/>
          <w:tab w:val="left" w:pos="1985"/>
        </w:tabs>
        <w:kinsoku w:val="0"/>
        <w:spacing w:before="160"/>
        <w:rPr>
          <w:rFonts w:asciiTheme="minorHAnsi" w:hAnsiTheme="minorHAnsi"/>
        </w:rPr>
      </w:pPr>
      <w:r w:rsidRPr="00D05A9A">
        <w:rPr>
          <w:rFonts w:asciiTheme="minorHAnsi" w:hAnsiTheme="minorHAnsi"/>
        </w:rPr>
        <w:t>In addition, the Partnership on the Measu</w:t>
      </w:r>
      <w:r w:rsidR="00077365">
        <w:rPr>
          <w:rFonts w:asciiTheme="minorHAnsi" w:hAnsiTheme="minorHAnsi"/>
        </w:rPr>
        <w:t xml:space="preserve">ring the ICTs for </w:t>
      </w:r>
      <w:proofErr w:type="gramStart"/>
      <w:r w:rsidR="00077365">
        <w:rPr>
          <w:rFonts w:asciiTheme="minorHAnsi" w:hAnsiTheme="minorHAnsi"/>
        </w:rPr>
        <w:t xml:space="preserve">Development  </w:t>
      </w:r>
      <w:r w:rsidRPr="00D05A9A">
        <w:rPr>
          <w:rFonts w:asciiTheme="minorHAnsi" w:hAnsiTheme="minorHAnsi"/>
        </w:rPr>
        <w:t>coordinated</w:t>
      </w:r>
      <w:proofErr w:type="gramEnd"/>
      <w:r w:rsidR="00077365">
        <w:rPr>
          <w:rFonts w:asciiTheme="minorHAnsi" w:hAnsiTheme="minorHAnsi"/>
        </w:rPr>
        <w:t xml:space="preserve"> a meta data questionnaire that </w:t>
      </w:r>
      <w:r w:rsidRPr="00D05A9A">
        <w:rPr>
          <w:rFonts w:asciiTheme="minorHAnsi" w:hAnsiTheme="minorHAnsi"/>
        </w:rPr>
        <w:t xml:space="preserve">was sent in October 2012 to countries by the Regional Commissions. This questionnaire will collect information on data availability for the WSIS Target indicators as outlined in the </w:t>
      </w:r>
      <w:hyperlink r:id="rId12" w:history="1">
        <w:r w:rsidRPr="00D05A9A">
          <w:rPr>
            <w:rStyle w:val="Hyperlink"/>
            <w:rFonts w:asciiTheme="minorHAnsi" w:hAnsiTheme="minorHAnsi"/>
            <w:i/>
            <w:iCs/>
          </w:rPr>
          <w:t>Measuring the WSIS Targets - A statistical framework</w:t>
        </w:r>
      </w:hyperlink>
      <w:r w:rsidRPr="00D05A9A">
        <w:rPr>
          <w:rFonts w:asciiTheme="minorHAnsi" w:hAnsiTheme="minorHAnsi"/>
        </w:rPr>
        <w:t xml:space="preserve"> publication. A full data collection of the actual data for each of the WSIS Target </w:t>
      </w:r>
      <w:proofErr w:type="gramStart"/>
      <w:r w:rsidRPr="00D05A9A">
        <w:rPr>
          <w:rFonts w:asciiTheme="minorHAnsi" w:hAnsiTheme="minorHAnsi"/>
        </w:rPr>
        <w:t>indicators  is</w:t>
      </w:r>
      <w:proofErr w:type="gramEnd"/>
      <w:r w:rsidRPr="00D05A9A">
        <w:rPr>
          <w:rFonts w:asciiTheme="minorHAnsi" w:hAnsiTheme="minorHAnsi"/>
        </w:rPr>
        <w:t xml:space="preserve"> being conducted. The data collected in 2013 will be used to prepare the WSIS+10 quantitative </w:t>
      </w:r>
      <w:proofErr w:type="gramStart"/>
      <w:r w:rsidRPr="00D05A9A">
        <w:rPr>
          <w:rFonts w:asciiTheme="minorHAnsi" w:hAnsiTheme="minorHAnsi"/>
        </w:rPr>
        <w:t>report</w:t>
      </w:r>
      <w:proofErr w:type="gramEnd"/>
      <w:r w:rsidRPr="00D05A9A">
        <w:rPr>
          <w:rFonts w:asciiTheme="minorHAnsi" w:hAnsiTheme="minorHAnsi"/>
        </w:rPr>
        <w:t xml:space="preserve"> to be published in 2014.</w:t>
      </w:r>
    </w:p>
    <w:p w:rsidR="00110E8A" w:rsidRDefault="00110E8A" w:rsidP="00021F72">
      <w:pPr>
        <w:pStyle w:val="normalWSIS"/>
        <w:numPr>
          <w:ilvl w:val="0"/>
          <w:numId w:val="0"/>
        </w:numPr>
        <w:tabs>
          <w:tab w:val="clear" w:pos="426"/>
        </w:tabs>
      </w:pPr>
      <w:r>
        <w:t xml:space="preserve">Annex </w:t>
      </w:r>
      <w:r w:rsidR="00021F72">
        <w:t>Two</w:t>
      </w:r>
      <w:r>
        <w:t xml:space="preserve"> presents the Action Plan elaborated through during UNGIS Open Consultation Process, including detailed information on events. Please note that the dates of the events have been updated according to the decisions taken since creation of the Action Plan.</w:t>
      </w:r>
    </w:p>
    <w:p w:rsidR="00110E8A" w:rsidRDefault="00110E8A" w:rsidP="00110E8A">
      <w:pPr>
        <w:pStyle w:val="normalWSIS"/>
        <w:numPr>
          <w:ilvl w:val="0"/>
          <w:numId w:val="0"/>
        </w:numPr>
        <w:tabs>
          <w:tab w:val="clear" w:pos="426"/>
        </w:tabs>
      </w:pPr>
      <w:r>
        <w:rPr>
          <w:rFonts w:asciiTheme="minorHAnsi" w:hAnsiTheme="minorHAnsi"/>
          <w:color w:val="000000"/>
          <w:szCs w:val="22"/>
        </w:rPr>
        <w:t xml:space="preserve">The </w:t>
      </w:r>
      <w:r w:rsidRPr="00455F80">
        <w:rPr>
          <w:rFonts w:asciiTheme="minorHAnsi" w:hAnsiTheme="minorHAnsi"/>
          <w:color w:val="000000"/>
          <w:szCs w:val="22"/>
        </w:rPr>
        <w:t xml:space="preserve">WSIS Forum has evolved as the mechanism to identify emerging trends in the ICT ecosystem in a </w:t>
      </w:r>
      <w:proofErr w:type="spellStart"/>
      <w:r w:rsidRPr="00455F80">
        <w:rPr>
          <w:rFonts w:asciiTheme="minorHAnsi" w:hAnsiTheme="minorHAnsi"/>
          <w:color w:val="000000"/>
          <w:szCs w:val="22"/>
        </w:rPr>
        <w:t>multistakeholder</w:t>
      </w:r>
      <w:proofErr w:type="spellEnd"/>
      <w:r w:rsidRPr="00455F80">
        <w:rPr>
          <w:rFonts w:asciiTheme="minorHAnsi" w:hAnsiTheme="minorHAnsi"/>
          <w:color w:val="000000"/>
          <w:szCs w:val="22"/>
        </w:rPr>
        <w:t xml:space="preserve"> format, with expert inputs from UN Agency Focal Points, it plays a strategic role within the framework of the WSIS+10 Overall Review and beyond 2015 as the only </w:t>
      </w:r>
      <w:r w:rsidRPr="00455F80">
        <w:rPr>
          <w:rFonts w:asciiTheme="minorHAnsi" w:hAnsiTheme="minorHAnsi"/>
          <w:szCs w:val="22"/>
        </w:rPr>
        <w:t xml:space="preserve">international </w:t>
      </w:r>
      <w:proofErr w:type="spellStart"/>
      <w:r w:rsidRPr="00455F80">
        <w:rPr>
          <w:rFonts w:asciiTheme="minorHAnsi" w:hAnsiTheme="minorHAnsi"/>
          <w:szCs w:val="22"/>
        </w:rPr>
        <w:t>multistakeholder</w:t>
      </w:r>
      <w:proofErr w:type="spellEnd"/>
      <w:r w:rsidRPr="00455F80">
        <w:rPr>
          <w:rFonts w:asciiTheme="minorHAnsi" w:hAnsiTheme="minorHAnsi"/>
          <w:szCs w:val="22"/>
        </w:rPr>
        <w:t xml:space="preserve"> platform to get </w:t>
      </w:r>
      <w:proofErr w:type="spellStart"/>
      <w:r w:rsidRPr="00455F80">
        <w:rPr>
          <w:rFonts w:asciiTheme="minorHAnsi" w:hAnsiTheme="minorHAnsi"/>
          <w:szCs w:val="22"/>
        </w:rPr>
        <w:t>multistakeholder</w:t>
      </w:r>
      <w:proofErr w:type="spellEnd"/>
      <w:r w:rsidRPr="00455F80">
        <w:rPr>
          <w:rFonts w:asciiTheme="minorHAnsi" w:hAnsiTheme="minorHAnsi"/>
          <w:szCs w:val="22"/>
        </w:rPr>
        <w:t xml:space="preserve"> consensus on WSIS+10 Overall Review</w:t>
      </w:r>
      <w:r w:rsidRPr="00455F80">
        <w:rPr>
          <w:rFonts w:asciiTheme="minorHAnsi" w:hAnsiTheme="minorHAnsi"/>
          <w:color w:val="000000"/>
          <w:szCs w:val="22"/>
        </w:rPr>
        <w:t xml:space="preserve">. </w:t>
      </w:r>
      <w:r>
        <w:t xml:space="preserve">In the upcoming WSIS Forum 2013 (May 2013), several WSIS+10 Visioning tracks have been integrated in the agenda. The main tracks include two WSIS+10 plenary sessions, the WSIS+10 Visioning Challenge and the Ministerial Round Table. The </w:t>
      </w:r>
      <w:r w:rsidRPr="00455F80">
        <w:rPr>
          <w:rFonts w:asciiTheme="minorHAnsi" w:hAnsiTheme="minorHAnsi"/>
          <w:color w:val="000000"/>
          <w:szCs w:val="22"/>
        </w:rPr>
        <w:t>WSIS Forum 2013 will offer an opportunity to discuss substantive issues, collecti</w:t>
      </w:r>
      <w:r>
        <w:rPr>
          <w:rFonts w:asciiTheme="minorHAnsi" w:hAnsiTheme="minorHAnsi"/>
          <w:color w:val="000000"/>
          <w:szCs w:val="22"/>
        </w:rPr>
        <w:t>ng concrete inputs thereby contri</w:t>
      </w:r>
      <w:r w:rsidR="00077365">
        <w:rPr>
          <w:rFonts w:asciiTheme="minorHAnsi" w:hAnsiTheme="minorHAnsi"/>
          <w:color w:val="000000"/>
          <w:szCs w:val="22"/>
        </w:rPr>
        <w:t xml:space="preserve">buting to the </w:t>
      </w:r>
      <w:r w:rsidRPr="00455F80">
        <w:rPr>
          <w:rFonts w:asciiTheme="minorHAnsi" w:hAnsiTheme="minorHAnsi"/>
          <w:color w:val="000000"/>
          <w:szCs w:val="22"/>
        </w:rPr>
        <w:t>vision beyond 2015</w:t>
      </w:r>
    </w:p>
    <w:p w:rsidR="00110E8A" w:rsidRDefault="00110E8A"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021F72" w:rsidRDefault="00021F72" w:rsidP="00110E8A">
      <w:pPr>
        <w:pStyle w:val="CEOSourceTitle"/>
        <w:spacing w:before="240" w:after="240"/>
      </w:pPr>
    </w:p>
    <w:p w:rsidR="00186FE2" w:rsidRDefault="00186FE2" w:rsidP="00186FE2">
      <w:pPr>
        <w:rPr>
          <w:rFonts w:asciiTheme="minorHAnsi" w:hAnsiTheme="minorHAnsi" w:cstheme="minorHAnsi"/>
          <w:b/>
          <w:sz w:val="24"/>
        </w:rPr>
      </w:pPr>
    </w:p>
    <w:p w:rsidR="00186FE2" w:rsidRDefault="00186FE2" w:rsidP="00186FE2">
      <w:pPr>
        <w:jc w:val="center"/>
        <w:rPr>
          <w:rFonts w:asciiTheme="minorHAnsi" w:hAnsiTheme="minorHAnsi" w:cstheme="minorHAnsi"/>
          <w:b/>
          <w:sz w:val="24"/>
        </w:rPr>
      </w:pPr>
      <w:r>
        <w:rPr>
          <w:rFonts w:asciiTheme="minorHAnsi" w:hAnsiTheme="minorHAnsi" w:cstheme="minorHAnsi"/>
          <w:b/>
          <w:sz w:val="24"/>
        </w:rPr>
        <w:t>Annex One: 10-Year Country Reporting Template</w:t>
      </w:r>
    </w:p>
    <w:p w:rsidR="00186FE2" w:rsidRPr="008F3EC3" w:rsidRDefault="00186FE2" w:rsidP="00186FE2">
      <w:pPr>
        <w:spacing w:before="100" w:beforeAutospacing="1" w:after="100" w:afterAutospacing="1"/>
        <w:jc w:val="center"/>
        <w:rPr>
          <w:rFonts w:cs="Calibri"/>
          <w:b/>
          <w:bCs/>
        </w:rPr>
      </w:pPr>
      <w:r>
        <w:rPr>
          <w:b/>
          <w:bCs/>
          <w:noProof/>
        </w:rPr>
        <w:drawing>
          <wp:anchor distT="0" distB="0" distL="114300" distR="114300" simplePos="0" relativeHeight="251665408" behindDoc="0" locked="0" layoutInCell="1" allowOverlap="1" wp14:anchorId="1138FF48" wp14:editId="52A6305E">
            <wp:simplePos x="0" y="0"/>
            <wp:positionH relativeFrom="column">
              <wp:posOffset>2876550</wp:posOffset>
            </wp:positionH>
            <wp:positionV relativeFrom="paragraph">
              <wp:posOffset>131445</wp:posOffset>
            </wp:positionV>
            <wp:extent cx="987425" cy="740410"/>
            <wp:effectExtent l="57150" t="57150" r="60325" b="5969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0078" t="26836" r="9454" b="30505"/>
                    <a:stretch>
                      <a:fillRect/>
                    </a:stretch>
                  </pic:blipFill>
                  <pic:spPr bwMode="auto">
                    <a:xfrm>
                      <a:off x="0" y="0"/>
                      <a:ext cx="987425" cy="740410"/>
                    </a:xfrm>
                    <a:prstGeom prst="rect">
                      <a:avLst/>
                    </a:prstGeom>
                    <a:noFill/>
                    <a:ln w="57150">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C9A5D5D" wp14:editId="58FCA31B">
            <wp:simplePos x="0" y="0"/>
            <wp:positionH relativeFrom="column">
              <wp:posOffset>23495</wp:posOffset>
            </wp:positionH>
            <wp:positionV relativeFrom="paragraph">
              <wp:posOffset>132715</wp:posOffset>
            </wp:positionV>
            <wp:extent cx="2400300" cy="735965"/>
            <wp:effectExtent l="0" t="0" r="0" b="6985"/>
            <wp:wrapSquare wrapText="bothSides"/>
            <wp:docPr id="11" name="Picture 11" descr="C:\Users\sah\AppData\Local\Microsoft\Windows\Temporary Internet Files\Content.Word\wsis1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AppData\Local\Microsoft\Windows\Temporary Internet Files\Content.Word\wsis10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FE2" w:rsidRPr="008F3EC3" w:rsidRDefault="00186FE2" w:rsidP="00186FE2">
      <w:pPr>
        <w:pBdr>
          <w:bottom w:val="single" w:sz="4" w:space="1" w:color="auto"/>
        </w:pBdr>
        <w:jc w:val="center"/>
        <w:rPr>
          <w:b/>
          <w:bCs/>
          <w:sz w:val="28"/>
        </w:rPr>
      </w:pPr>
    </w:p>
    <w:p w:rsidR="00186FE2" w:rsidRPr="008F3EC3" w:rsidRDefault="00186FE2" w:rsidP="00186FE2">
      <w:pPr>
        <w:pBdr>
          <w:bottom w:val="single" w:sz="4" w:space="1" w:color="auto"/>
        </w:pBdr>
        <w:rPr>
          <w:b/>
          <w:bCs/>
          <w:sz w:val="28"/>
        </w:rPr>
      </w:pPr>
    </w:p>
    <w:p w:rsidR="00186FE2" w:rsidRPr="008F3EC3" w:rsidRDefault="00186FE2" w:rsidP="00186FE2">
      <w:pPr>
        <w:pBdr>
          <w:bottom w:val="single" w:sz="4" w:space="1" w:color="auto"/>
        </w:pBdr>
        <w:jc w:val="center"/>
        <w:rPr>
          <w:b/>
          <w:bCs/>
          <w:sz w:val="28"/>
        </w:rPr>
      </w:pPr>
      <w:r w:rsidRPr="008F3EC3">
        <w:rPr>
          <w:b/>
          <w:sz w:val="28"/>
        </w:rPr>
        <w:t xml:space="preserve">WSIS+10: OVERALL REVIEW OF THE </w:t>
      </w:r>
      <w:r w:rsidRPr="008F3EC3">
        <w:rPr>
          <w:b/>
          <w:sz w:val="28"/>
        </w:rPr>
        <w:br/>
        <w:t>IMPLEMENTATION OF THE WSIS OUTCOMES</w:t>
      </w:r>
    </w:p>
    <w:p w:rsidR="00186FE2" w:rsidRPr="008F3EC3" w:rsidRDefault="00186FE2" w:rsidP="00186FE2">
      <w:pPr>
        <w:spacing w:before="100" w:beforeAutospacing="1" w:after="100" w:afterAutospacing="1"/>
        <w:ind w:left="720"/>
        <w:jc w:val="center"/>
        <w:rPr>
          <w:rFonts w:asciiTheme="minorHAnsi" w:hAnsiTheme="minorHAnsi"/>
          <w:b/>
          <w:bCs/>
        </w:rPr>
      </w:pPr>
      <w:r w:rsidRPr="008F3EC3">
        <w:rPr>
          <w:rFonts w:asciiTheme="minorHAnsi" w:hAnsiTheme="minorHAnsi"/>
          <w:b/>
        </w:rPr>
        <w:t>10- Year Country Reporting Templates</w:t>
      </w:r>
    </w:p>
    <w:p w:rsidR="00186FE2" w:rsidRPr="008F3EC3" w:rsidRDefault="00186FE2" w:rsidP="00186FE2">
      <w:pPr>
        <w:rPr>
          <w:rFonts w:asciiTheme="minorHAnsi" w:hAnsiTheme="minorHAnsi"/>
          <w:b/>
          <w:bCs/>
        </w:rPr>
      </w:pPr>
      <w:r w:rsidRPr="008F3EC3">
        <w:rPr>
          <w:rFonts w:asciiTheme="minorHAnsi" w:hAnsiTheme="minorHAnsi"/>
          <w:b/>
        </w:rPr>
        <w:t>Section I:  Executive Summary</w:t>
      </w:r>
    </w:p>
    <w:p w:rsidR="00186FE2" w:rsidRPr="00C2042D" w:rsidRDefault="00186FE2" w:rsidP="00186FE2">
      <w:pPr>
        <w:numPr>
          <w:ilvl w:val="0"/>
          <w:numId w:val="7"/>
        </w:numPr>
        <w:ind w:firstLine="0"/>
        <w:rPr>
          <w:rFonts w:asciiTheme="minorHAnsi" w:hAnsiTheme="minorHAnsi"/>
          <w:b/>
          <w:bCs/>
        </w:rPr>
      </w:pPr>
      <w:r w:rsidRPr="00C2042D">
        <w:rPr>
          <w:rFonts w:asciiTheme="minorHAnsi" w:hAnsiTheme="minorHAnsi"/>
          <w:b/>
        </w:rPr>
        <w:t>Introduction</w:t>
      </w:r>
    </w:p>
    <w:p w:rsidR="00186FE2" w:rsidRPr="008F3EC3" w:rsidRDefault="00186FE2" w:rsidP="00186FE2">
      <w:pPr>
        <w:numPr>
          <w:ilvl w:val="0"/>
          <w:numId w:val="7"/>
        </w:numPr>
        <w:tabs>
          <w:tab w:val="clear" w:pos="720"/>
          <w:tab w:val="num" w:pos="1134"/>
        </w:tabs>
        <w:ind w:left="1134" w:hanging="414"/>
        <w:rPr>
          <w:rFonts w:asciiTheme="minorHAnsi" w:hAnsiTheme="minorHAnsi"/>
          <w:b/>
          <w:bCs/>
        </w:rPr>
      </w:pPr>
      <w:r w:rsidRPr="008F3EC3">
        <w:rPr>
          <w:rFonts w:asciiTheme="minorHAnsi" w:hAnsiTheme="minorHAnsi"/>
          <w:b/>
        </w:rPr>
        <w:t>Country at a Glance – Factsheet on various developments and ICT indicators including achievement of national targets for connectivity and access in the use of ICTs in promoting the objectives of the Geneva Plan of Action`</w:t>
      </w:r>
    </w:p>
    <w:p w:rsidR="00186FE2" w:rsidRPr="008F3EC3" w:rsidRDefault="00186FE2" w:rsidP="00186FE2">
      <w:pPr>
        <w:ind w:left="720"/>
        <w:rPr>
          <w:rFonts w:asciiTheme="minorHAnsi" w:hAnsiTheme="minorHAnsi"/>
        </w:rPr>
      </w:pPr>
      <w:proofErr w:type="gramStart"/>
      <w:r w:rsidRPr="008F3EC3">
        <w:rPr>
          <w:rFonts w:asciiTheme="minorHAnsi" w:hAnsiTheme="minorHAnsi"/>
        </w:rPr>
        <w:t>*  For</w:t>
      </w:r>
      <w:proofErr w:type="gramEnd"/>
      <w:r w:rsidRPr="008F3EC3">
        <w:rPr>
          <w:rFonts w:asciiTheme="minorHAnsi" w:hAnsiTheme="minorHAnsi"/>
        </w:rPr>
        <w:t xml:space="preserve"> this section please refer to the questionnaire coordinated by the Partnership on Measuring ICT for Development. A metadata questionnaire, to be sent in October 2012 to countries by the Regional Commissions, will collect information on data availability for the WSIS Target indicators as outlined in the </w:t>
      </w:r>
      <w:hyperlink r:id="rId14" w:history="1">
        <w:r w:rsidRPr="00C2042D">
          <w:rPr>
            <w:rStyle w:val="Hyperlink"/>
            <w:rFonts w:asciiTheme="minorHAnsi" w:hAnsiTheme="minorHAnsi"/>
            <w:i/>
            <w:iCs/>
          </w:rPr>
          <w:t>Measuring the WSIS Targets - A statistical framework</w:t>
        </w:r>
      </w:hyperlink>
      <w:r w:rsidRPr="008F3EC3">
        <w:rPr>
          <w:rFonts w:asciiTheme="minorHAnsi" w:hAnsiTheme="minorHAnsi"/>
        </w:rPr>
        <w:t xml:space="preserve"> publication. A full data collection of the actual data for each of the WSIS Target indicators will </w:t>
      </w:r>
      <w:proofErr w:type="gramStart"/>
      <w:r w:rsidRPr="008F3EC3">
        <w:rPr>
          <w:rFonts w:asciiTheme="minorHAnsi" w:hAnsiTheme="minorHAnsi"/>
        </w:rPr>
        <w:t>be  conducted</w:t>
      </w:r>
      <w:proofErr w:type="gramEnd"/>
      <w:r w:rsidRPr="008F3EC3">
        <w:rPr>
          <w:rFonts w:asciiTheme="minorHAnsi" w:hAnsiTheme="minorHAnsi"/>
        </w:rPr>
        <w:t xml:space="preserve"> in 2013. The </w:t>
      </w:r>
      <w:proofErr w:type="gramStart"/>
      <w:r w:rsidRPr="008F3EC3">
        <w:rPr>
          <w:rFonts w:asciiTheme="minorHAnsi" w:hAnsiTheme="minorHAnsi"/>
        </w:rPr>
        <w:t>data  that</w:t>
      </w:r>
      <w:proofErr w:type="gramEnd"/>
      <w:r w:rsidRPr="008F3EC3">
        <w:rPr>
          <w:rFonts w:asciiTheme="minorHAnsi" w:hAnsiTheme="minorHAnsi"/>
        </w:rPr>
        <w:t xml:space="preserve"> will be collected in 2013 will be used to prepare the WSIS+10 quantitative report to be published in 2014.</w:t>
      </w:r>
    </w:p>
    <w:p w:rsidR="00186FE2" w:rsidRPr="008F3EC3" w:rsidRDefault="00186FE2" w:rsidP="00186FE2">
      <w:pPr>
        <w:ind w:left="720"/>
        <w:rPr>
          <w:rFonts w:asciiTheme="minorHAnsi" w:hAnsiTheme="minorHAnsi"/>
        </w:rPr>
      </w:pPr>
      <w:r w:rsidRPr="008F3EC3">
        <w:rPr>
          <w:rFonts w:asciiTheme="minorHAnsi" w:hAnsiTheme="minorHAnsi"/>
        </w:rPr>
        <w:t>Data will refer to the 10 WSIS Targets listed below:</w:t>
      </w:r>
    </w:p>
    <w:p w:rsidR="00186FE2" w:rsidRPr="00C2042D" w:rsidRDefault="00186FE2" w:rsidP="00186FE2">
      <w:pPr>
        <w:pStyle w:val="plist"/>
        <w:numPr>
          <w:ilvl w:val="1"/>
          <w:numId w:val="7"/>
        </w:numPr>
        <w:shd w:val="clear" w:color="auto" w:fill="FFFFFF"/>
        <w:tabs>
          <w:tab w:val="clear" w:pos="357"/>
        </w:tabs>
        <w:spacing w:before="45" w:beforeAutospacing="0" w:after="0" w:afterAutospacing="0"/>
        <w:ind w:firstLine="0"/>
        <w:rPr>
          <w:rFonts w:asciiTheme="minorHAnsi" w:hAnsiTheme="minorHAnsi"/>
          <w:color w:val="333333"/>
          <w:sz w:val="22"/>
          <w:szCs w:val="22"/>
        </w:rPr>
      </w:pPr>
      <w:r w:rsidRPr="00C2042D">
        <w:rPr>
          <w:rFonts w:asciiTheme="minorHAnsi" w:hAnsiTheme="minorHAnsi"/>
          <w:color w:val="333333"/>
          <w:sz w:val="22"/>
          <w:szCs w:val="22"/>
        </w:rPr>
        <w:t>to connect villages with ICTs and establish community access points;</w:t>
      </w:r>
    </w:p>
    <w:p w:rsidR="00186FE2" w:rsidRPr="00C2042D" w:rsidRDefault="00186FE2" w:rsidP="00186FE2">
      <w:pPr>
        <w:pStyle w:val="plist"/>
        <w:numPr>
          <w:ilvl w:val="1"/>
          <w:numId w:val="7"/>
        </w:numPr>
        <w:shd w:val="clear" w:color="auto" w:fill="FFFFFF"/>
        <w:tabs>
          <w:tab w:val="clear" w:pos="357"/>
        </w:tabs>
        <w:spacing w:before="45" w:beforeAutospacing="0" w:after="0" w:afterAutospacing="0"/>
        <w:ind w:firstLine="0"/>
        <w:rPr>
          <w:rFonts w:asciiTheme="minorHAnsi" w:hAnsiTheme="minorHAnsi"/>
          <w:color w:val="333333"/>
          <w:sz w:val="22"/>
          <w:szCs w:val="22"/>
        </w:rPr>
      </w:pPr>
      <w:r w:rsidRPr="00C2042D">
        <w:rPr>
          <w:rFonts w:asciiTheme="minorHAnsi" w:hAnsiTheme="minorHAnsi"/>
          <w:color w:val="333333"/>
          <w:sz w:val="22"/>
          <w:szCs w:val="22"/>
        </w:rPr>
        <w:t>to connect universities, colleges, secondary schools and primary schools with ICTs;</w:t>
      </w:r>
    </w:p>
    <w:p w:rsidR="00186FE2" w:rsidRPr="00C2042D" w:rsidRDefault="00186FE2" w:rsidP="00186FE2">
      <w:pPr>
        <w:pStyle w:val="plist"/>
        <w:numPr>
          <w:ilvl w:val="1"/>
          <w:numId w:val="7"/>
        </w:numPr>
        <w:shd w:val="clear" w:color="auto" w:fill="FFFFFF"/>
        <w:tabs>
          <w:tab w:val="clear" w:pos="357"/>
        </w:tabs>
        <w:spacing w:before="45" w:beforeAutospacing="0" w:after="0" w:afterAutospacing="0"/>
        <w:ind w:firstLine="0"/>
        <w:rPr>
          <w:rFonts w:asciiTheme="minorHAnsi" w:hAnsiTheme="minorHAnsi"/>
          <w:color w:val="333333"/>
          <w:sz w:val="22"/>
          <w:szCs w:val="22"/>
        </w:rPr>
      </w:pPr>
      <w:r w:rsidRPr="00C2042D">
        <w:rPr>
          <w:rFonts w:asciiTheme="minorHAnsi" w:hAnsiTheme="minorHAnsi"/>
          <w:color w:val="333333"/>
          <w:sz w:val="22"/>
          <w:szCs w:val="22"/>
        </w:rPr>
        <w:t>to connect scientific and research centres with ICTs;</w:t>
      </w:r>
    </w:p>
    <w:p w:rsidR="00186FE2" w:rsidRPr="00C2042D" w:rsidRDefault="00186FE2" w:rsidP="00186FE2">
      <w:pPr>
        <w:pStyle w:val="plist"/>
        <w:numPr>
          <w:ilvl w:val="1"/>
          <w:numId w:val="7"/>
        </w:numPr>
        <w:shd w:val="clear" w:color="auto" w:fill="FFFFFF"/>
        <w:tabs>
          <w:tab w:val="clear" w:pos="357"/>
        </w:tabs>
        <w:spacing w:before="45" w:beforeAutospacing="0" w:after="0" w:afterAutospacing="0"/>
        <w:ind w:firstLine="0"/>
        <w:rPr>
          <w:rFonts w:asciiTheme="minorHAnsi" w:hAnsiTheme="minorHAnsi"/>
          <w:color w:val="333333"/>
          <w:sz w:val="22"/>
          <w:szCs w:val="22"/>
        </w:rPr>
      </w:pPr>
      <w:r w:rsidRPr="00C2042D">
        <w:rPr>
          <w:rFonts w:asciiTheme="minorHAnsi" w:hAnsiTheme="minorHAnsi"/>
          <w:color w:val="333333"/>
          <w:sz w:val="22"/>
          <w:szCs w:val="22"/>
        </w:rPr>
        <w:t>to connect public libraries, cultural centres, museums, post offices and archives with ICTs;</w:t>
      </w:r>
    </w:p>
    <w:p w:rsidR="00186FE2" w:rsidRPr="00C2042D" w:rsidRDefault="00186FE2" w:rsidP="00186FE2">
      <w:pPr>
        <w:pStyle w:val="plist"/>
        <w:numPr>
          <w:ilvl w:val="1"/>
          <w:numId w:val="7"/>
        </w:numPr>
        <w:shd w:val="clear" w:color="auto" w:fill="FFFFFF"/>
        <w:tabs>
          <w:tab w:val="clear" w:pos="357"/>
        </w:tabs>
        <w:spacing w:before="45" w:beforeAutospacing="0" w:after="0" w:afterAutospacing="0"/>
        <w:ind w:firstLine="0"/>
        <w:rPr>
          <w:rFonts w:asciiTheme="minorHAnsi" w:hAnsiTheme="minorHAnsi"/>
          <w:color w:val="333333"/>
          <w:sz w:val="22"/>
          <w:szCs w:val="22"/>
        </w:rPr>
      </w:pPr>
      <w:r w:rsidRPr="00C2042D">
        <w:rPr>
          <w:rFonts w:asciiTheme="minorHAnsi" w:hAnsiTheme="minorHAnsi"/>
          <w:color w:val="333333"/>
          <w:sz w:val="22"/>
          <w:szCs w:val="22"/>
        </w:rPr>
        <w:t>to connect health centres and hospitals with ICTs;</w:t>
      </w:r>
    </w:p>
    <w:p w:rsidR="00186FE2" w:rsidRPr="00C2042D" w:rsidRDefault="00186FE2" w:rsidP="00186FE2">
      <w:pPr>
        <w:pStyle w:val="plist"/>
        <w:numPr>
          <w:ilvl w:val="1"/>
          <w:numId w:val="7"/>
        </w:numPr>
        <w:shd w:val="clear" w:color="auto" w:fill="FFFFFF"/>
        <w:tabs>
          <w:tab w:val="clear" w:pos="357"/>
        </w:tabs>
        <w:spacing w:before="45" w:beforeAutospacing="0" w:after="0" w:afterAutospacing="0"/>
        <w:ind w:firstLine="0"/>
        <w:rPr>
          <w:rFonts w:asciiTheme="minorHAnsi" w:hAnsiTheme="minorHAnsi"/>
          <w:color w:val="333333"/>
          <w:sz w:val="22"/>
          <w:szCs w:val="22"/>
        </w:rPr>
      </w:pPr>
      <w:r w:rsidRPr="00C2042D">
        <w:rPr>
          <w:rFonts w:asciiTheme="minorHAnsi" w:hAnsiTheme="minorHAnsi"/>
          <w:color w:val="333333"/>
          <w:sz w:val="22"/>
          <w:szCs w:val="22"/>
        </w:rPr>
        <w:t>to connect all local and central government departments and establish websites and email addresses;</w:t>
      </w:r>
    </w:p>
    <w:p w:rsidR="00186FE2" w:rsidRPr="00C2042D" w:rsidRDefault="00186FE2" w:rsidP="00186FE2">
      <w:pPr>
        <w:pStyle w:val="plist"/>
        <w:numPr>
          <w:ilvl w:val="1"/>
          <w:numId w:val="7"/>
        </w:numPr>
        <w:shd w:val="clear" w:color="auto" w:fill="FFFFFF"/>
        <w:tabs>
          <w:tab w:val="clear" w:pos="357"/>
        </w:tabs>
        <w:spacing w:before="45" w:beforeAutospacing="0" w:after="0" w:afterAutospacing="0"/>
        <w:ind w:firstLine="0"/>
        <w:rPr>
          <w:rFonts w:asciiTheme="minorHAnsi" w:hAnsiTheme="minorHAnsi"/>
          <w:color w:val="333333"/>
          <w:sz w:val="22"/>
          <w:szCs w:val="22"/>
        </w:rPr>
      </w:pPr>
      <w:r w:rsidRPr="00C2042D">
        <w:rPr>
          <w:rFonts w:asciiTheme="minorHAnsi" w:hAnsiTheme="minorHAnsi"/>
          <w:color w:val="333333"/>
          <w:sz w:val="22"/>
          <w:szCs w:val="22"/>
        </w:rPr>
        <w:t>to adapt all primary and secondary school curricula to meet the challenges of the Information Society, taking into account national circumstances;</w:t>
      </w:r>
    </w:p>
    <w:p w:rsidR="00186FE2" w:rsidRPr="00C2042D" w:rsidRDefault="00186FE2" w:rsidP="00186FE2">
      <w:pPr>
        <w:pStyle w:val="plist"/>
        <w:numPr>
          <w:ilvl w:val="1"/>
          <w:numId w:val="7"/>
        </w:numPr>
        <w:shd w:val="clear" w:color="auto" w:fill="FFFFFF"/>
        <w:tabs>
          <w:tab w:val="clear" w:pos="357"/>
        </w:tabs>
        <w:spacing w:before="45" w:beforeAutospacing="0" w:after="0" w:afterAutospacing="0"/>
        <w:ind w:firstLine="0"/>
        <w:rPr>
          <w:rFonts w:asciiTheme="minorHAnsi" w:hAnsiTheme="minorHAnsi"/>
          <w:color w:val="333333"/>
          <w:sz w:val="22"/>
          <w:szCs w:val="22"/>
        </w:rPr>
      </w:pPr>
      <w:r w:rsidRPr="00C2042D">
        <w:rPr>
          <w:rFonts w:asciiTheme="minorHAnsi" w:hAnsiTheme="minorHAnsi"/>
          <w:color w:val="333333"/>
          <w:sz w:val="22"/>
          <w:szCs w:val="22"/>
        </w:rPr>
        <w:t>to ensure that all of the world's population have access to television and radio services;</w:t>
      </w:r>
    </w:p>
    <w:p w:rsidR="00186FE2" w:rsidRPr="00C2042D" w:rsidRDefault="00186FE2" w:rsidP="00186FE2">
      <w:pPr>
        <w:pStyle w:val="plist"/>
        <w:numPr>
          <w:ilvl w:val="1"/>
          <w:numId w:val="7"/>
        </w:numPr>
        <w:shd w:val="clear" w:color="auto" w:fill="FFFFFF"/>
        <w:tabs>
          <w:tab w:val="clear" w:pos="357"/>
        </w:tabs>
        <w:spacing w:before="45" w:beforeAutospacing="0" w:after="0" w:afterAutospacing="0"/>
        <w:ind w:firstLine="0"/>
        <w:rPr>
          <w:rFonts w:asciiTheme="minorHAnsi" w:hAnsiTheme="minorHAnsi"/>
          <w:color w:val="333333"/>
          <w:sz w:val="22"/>
          <w:szCs w:val="22"/>
        </w:rPr>
      </w:pPr>
      <w:r w:rsidRPr="00C2042D">
        <w:rPr>
          <w:rFonts w:asciiTheme="minorHAnsi" w:hAnsiTheme="minorHAnsi"/>
          <w:color w:val="333333"/>
          <w:sz w:val="22"/>
          <w:szCs w:val="22"/>
        </w:rPr>
        <w:t>to encourage the development of content and to put in place technical conditions in order to facilitate the presence and use of all world languages on the Internet;</w:t>
      </w:r>
    </w:p>
    <w:p w:rsidR="00186FE2" w:rsidRPr="00C2042D" w:rsidRDefault="00186FE2" w:rsidP="00186FE2">
      <w:pPr>
        <w:pStyle w:val="plist"/>
        <w:numPr>
          <w:ilvl w:val="1"/>
          <w:numId w:val="7"/>
        </w:numPr>
        <w:shd w:val="clear" w:color="auto" w:fill="FFFFFF"/>
        <w:tabs>
          <w:tab w:val="clear" w:pos="357"/>
        </w:tabs>
        <w:spacing w:before="45" w:beforeAutospacing="0" w:after="0" w:afterAutospacing="0"/>
        <w:ind w:firstLine="0"/>
        <w:rPr>
          <w:rFonts w:asciiTheme="minorHAnsi" w:hAnsiTheme="minorHAnsi"/>
          <w:color w:val="333333"/>
          <w:sz w:val="22"/>
          <w:szCs w:val="22"/>
        </w:rPr>
      </w:pPr>
      <w:r w:rsidRPr="00C2042D">
        <w:rPr>
          <w:rFonts w:asciiTheme="minorHAnsi" w:hAnsiTheme="minorHAnsi"/>
          <w:color w:val="333333"/>
          <w:sz w:val="22"/>
          <w:szCs w:val="22"/>
        </w:rPr>
        <w:lastRenderedPageBreak/>
        <w:t>to ensure that more than half the world’s inhabitants have access to ICTs within their reach.</w:t>
      </w:r>
    </w:p>
    <w:p w:rsidR="00186FE2" w:rsidRPr="008F3EC3" w:rsidRDefault="00186FE2" w:rsidP="00186FE2">
      <w:pPr>
        <w:numPr>
          <w:ilvl w:val="0"/>
          <w:numId w:val="7"/>
        </w:numPr>
        <w:ind w:firstLine="0"/>
        <w:rPr>
          <w:rFonts w:asciiTheme="minorHAnsi" w:hAnsiTheme="minorHAnsi"/>
          <w:b/>
          <w:bCs/>
        </w:rPr>
      </w:pPr>
      <w:r w:rsidRPr="008F3EC3">
        <w:rPr>
          <w:rFonts w:asciiTheme="minorHAnsi" w:hAnsiTheme="minorHAnsi"/>
          <w:b/>
        </w:rPr>
        <w:t>WSIS and MDG Implementation at National Level, including national ICT strategies towards and beyond 2015</w:t>
      </w:r>
    </w:p>
    <w:p w:rsidR="00186FE2" w:rsidRPr="008F3EC3" w:rsidRDefault="00186FE2" w:rsidP="00186FE2">
      <w:pPr>
        <w:numPr>
          <w:ilvl w:val="0"/>
          <w:numId w:val="7"/>
        </w:numPr>
        <w:ind w:firstLine="0"/>
        <w:rPr>
          <w:rFonts w:asciiTheme="minorHAnsi" w:hAnsiTheme="minorHAnsi"/>
          <w:b/>
          <w:bCs/>
        </w:rPr>
      </w:pPr>
      <w:r w:rsidRPr="008F3EC3">
        <w:rPr>
          <w:rFonts w:asciiTheme="minorHAnsi" w:hAnsiTheme="minorHAnsi"/>
          <w:b/>
        </w:rPr>
        <w:t>Financial mechanisms in place for meeting the challenges of ICT for development</w:t>
      </w:r>
    </w:p>
    <w:p w:rsidR="00186FE2" w:rsidRPr="008F3EC3" w:rsidRDefault="00186FE2" w:rsidP="00186FE2">
      <w:pPr>
        <w:rPr>
          <w:rFonts w:asciiTheme="minorHAnsi" w:hAnsiTheme="minorHAnsi"/>
          <w:b/>
          <w:bCs/>
        </w:rPr>
      </w:pPr>
    </w:p>
    <w:p w:rsidR="00186FE2" w:rsidRPr="008F3EC3" w:rsidRDefault="00186FE2" w:rsidP="00186FE2">
      <w:pPr>
        <w:rPr>
          <w:rFonts w:asciiTheme="minorHAnsi" w:hAnsiTheme="minorHAnsi"/>
          <w:b/>
          <w:bCs/>
        </w:rPr>
      </w:pPr>
      <w:r w:rsidRPr="008F3EC3">
        <w:rPr>
          <w:rFonts w:asciiTheme="minorHAnsi" w:hAnsiTheme="minorHAnsi"/>
          <w:b/>
        </w:rPr>
        <w:t>Section II: Reporting on Each Action line</w:t>
      </w:r>
    </w:p>
    <w:p w:rsidR="00186FE2" w:rsidRPr="00C2042D" w:rsidRDefault="00186FE2" w:rsidP="00186FE2">
      <w:pPr>
        <w:numPr>
          <w:ilvl w:val="0"/>
          <w:numId w:val="7"/>
        </w:numPr>
        <w:ind w:firstLine="0"/>
        <w:rPr>
          <w:rFonts w:asciiTheme="minorHAnsi" w:hAnsiTheme="minorHAnsi"/>
          <w:b/>
          <w:bCs/>
        </w:rPr>
      </w:pPr>
      <w:r w:rsidRPr="00C2042D">
        <w:rPr>
          <w:rFonts w:asciiTheme="minorHAnsi" w:hAnsiTheme="minorHAnsi"/>
          <w:b/>
        </w:rPr>
        <w:t>C1 to C11</w:t>
      </w:r>
    </w:p>
    <w:p w:rsidR="00186FE2" w:rsidRDefault="00186FE2" w:rsidP="00186FE2">
      <w:pPr>
        <w:rPr>
          <w:rFonts w:asciiTheme="minorHAnsi" w:hAnsiTheme="minorHAnsi"/>
          <w:b/>
          <w:bCs/>
        </w:rPr>
      </w:pPr>
    </w:p>
    <w:p w:rsidR="00186FE2" w:rsidRPr="008F3EC3" w:rsidRDefault="00186FE2" w:rsidP="00186FE2">
      <w:pPr>
        <w:rPr>
          <w:rFonts w:asciiTheme="minorHAnsi" w:hAnsiTheme="minorHAnsi"/>
          <w:b/>
          <w:bCs/>
        </w:rPr>
      </w:pPr>
      <w:r w:rsidRPr="008F3EC3">
        <w:rPr>
          <w:rFonts w:asciiTheme="minorHAnsi" w:hAnsiTheme="minorHAnsi"/>
          <w:b/>
        </w:rPr>
        <w:t xml:space="preserve">Section III: Profiles of Progress </w:t>
      </w:r>
      <w:proofErr w:type="gramStart"/>
      <w:r w:rsidRPr="008F3EC3">
        <w:rPr>
          <w:rFonts w:asciiTheme="minorHAnsi" w:hAnsiTheme="minorHAnsi"/>
          <w:b/>
        </w:rPr>
        <w:t>–  Select</w:t>
      </w:r>
      <w:proofErr w:type="gramEnd"/>
      <w:r w:rsidRPr="008F3EC3">
        <w:rPr>
          <w:rFonts w:asciiTheme="minorHAnsi" w:hAnsiTheme="minorHAnsi"/>
          <w:b/>
        </w:rPr>
        <w:t xml:space="preserve"> Case Studies</w:t>
      </w:r>
    </w:p>
    <w:p w:rsidR="00186FE2" w:rsidRPr="008F3EC3" w:rsidRDefault="00186FE2" w:rsidP="00186FE2">
      <w:pPr>
        <w:rPr>
          <w:rFonts w:asciiTheme="minorHAnsi" w:hAnsiTheme="minorHAnsi"/>
          <w:b/>
          <w:bCs/>
        </w:rPr>
      </w:pPr>
    </w:p>
    <w:p w:rsidR="00186FE2" w:rsidRPr="008F3EC3" w:rsidRDefault="00186FE2" w:rsidP="00186FE2">
      <w:pPr>
        <w:rPr>
          <w:rFonts w:asciiTheme="minorHAnsi" w:hAnsiTheme="minorHAnsi"/>
          <w:b/>
          <w:bCs/>
        </w:rPr>
      </w:pPr>
      <w:r w:rsidRPr="008F3EC3">
        <w:rPr>
          <w:rFonts w:asciiTheme="minorHAnsi" w:hAnsiTheme="minorHAnsi"/>
          <w:b/>
        </w:rPr>
        <w:t xml:space="preserve">Section IV: The Way </w:t>
      </w:r>
      <w:proofErr w:type="gramStart"/>
      <w:r w:rsidRPr="008F3EC3">
        <w:rPr>
          <w:rFonts w:asciiTheme="minorHAnsi" w:hAnsiTheme="minorHAnsi"/>
          <w:b/>
        </w:rPr>
        <w:t>Forward  and</w:t>
      </w:r>
      <w:proofErr w:type="gramEnd"/>
      <w:r w:rsidRPr="008F3EC3">
        <w:rPr>
          <w:rFonts w:asciiTheme="minorHAnsi" w:hAnsiTheme="minorHAnsi"/>
          <w:b/>
        </w:rPr>
        <w:t xml:space="preserve"> the Vision Beyond 2015</w:t>
      </w:r>
    </w:p>
    <w:p w:rsidR="00186FE2" w:rsidRDefault="00186FE2" w:rsidP="00186FE2">
      <w:pPr>
        <w:jc w:val="center"/>
        <w:rPr>
          <w:rFonts w:asciiTheme="minorHAnsi" w:hAnsiTheme="minorHAnsi" w:cstheme="minorHAnsi"/>
          <w:b/>
          <w:sz w:val="24"/>
        </w:rPr>
      </w:pPr>
    </w:p>
    <w:p w:rsidR="00186FE2" w:rsidRDefault="00186FE2" w:rsidP="00186FE2">
      <w:pPr>
        <w:rPr>
          <w:rFonts w:asciiTheme="minorHAnsi" w:hAnsiTheme="minorHAnsi" w:cstheme="minorHAnsi"/>
          <w:b/>
          <w:sz w:val="24"/>
        </w:rPr>
      </w:pPr>
      <w:r>
        <w:rPr>
          <w:rFonts w:asciiTheme="minorHAnsi" w:hAnsiTheme="minorHAnsi" w:cstheme="minorHAnsi"/>
          <w:b/>
          <w:sz w:val="24"/>
        </w:rPr>
        <w:br w:type="page"/>
      </w:r>
    </w:p>
    <w:p w:rsidR="00186FE2" w:rsidRPr="008F3EC3" w:rsidRDefault="00186FE2" w:rsidP="00186FE2">
      <w:pPr>
        <w:jc w:val="center"/>
        <w:rPr>
          <w:rFonts w:asciiTheme="minorHAnsi" w:hAnsiTheme="minorHAnsi" w:cstheme="minorHAnsi"/>
          <w:b/>
          <w:bCs/>
          <w:sz w:val="24"/>
        </w:rPr>
      </w:pPr>
      <w:r>
        <w:rPr>
          <w:rFonts w:asciiTheme="minorHAnsi" w:hAnsiTheme="minorHAnsi" w:cstheme="minorHAnsi"/>
          <w:b/>
          <w:sz w:val="24"/>
        </w:rPr>
        <w:lastRenderedPageBreak/>
        <w:t xml:space="preserve">Annex Two: </w:t>
      </w:r>
      <w:r w:rsidRPr="008F3EC3">
        <w:rPr>
          <w:rFonts w:asciiTheme="minorHAnsi" w:hAnsiTheme="minorHAnsi" w:cstheme="minorHAnsi"/>
          <w:b/>
          <w:sz w:val="24"/>
        </w:rPr>
        <w:t xml:space="preserve">WSIS+10 </w:t>
      </w:r>
      <w:proofErr w:type="gramStart"/>
      <w:r w:rsidRPr="008F3EC3">
        <w:rPr>
          <w:rFonts w:asciiTheme="minorHAnsi" w:hAnsiTheme="minorHAnsi" w:cstheme="minorHAnsi"/>
          <w:b/>
          <w:sz w:val="24"/>
        </w:rPr>
        <w:t>Review</w:t>
      </w:r>
      <w:proofErr w:type="gramEnd"/>
      <w:r w:rsidRPr="008F3EC3">
        <w:rPr>
          <w:rFonts w:asciiTheme="minorHAnsi" w:hAnsiTheme="minorHAnsi" w:cstheme="minorHAnsi"/>
          <w:b/>
          <w:sz w:val="24"/>
        </w:rPr>
        <w:t xml:space="preserve"> / Plan of Action</w:t>
      </w:r>
    </w:p>
    <w:p w:rsidR="00186FE2" w:rsidRPr="008F3EC3" w:rsidRDefault="00186FE2" w:rsidP="00186FE2">
      <w:pPr>
        <w:rPr>
          <w:rFonts w:asciiTheme="minorHAnsi" w:hAnsiTheme="minorHAnsi" w:cstheme="minorHAnsi"/>
          <w:b/>
          <w:bCs/>
        </w:rPr>
      </w:pPr>
    </w:p>
    <w:p w:rsidR="00186FE2" w:rsidRPr="008F3EC3" w:rsidRDefault="00186FE2" w:rsidP="00186FE2">
      <w:pPr>
        <w:rPr>
          <w:rFonts w:asciiTheme="minorHAnsi" w:hAnsiTheme="minorHAnsi" w:cstheme="minorHAnsi"/>
          <w:b/>
          <w:bCs/>
        </w:rPr>
      </w:pPr>
      <w:r w:rsidRPr="008F3EC3">
        <w:rPr>
          <w:rFonts w:asciiTheme="minorHAnsi" w:hAnsiTheme="minorHAnsi" w:cstheme="minorHAnsi"/>
          <w:b/>
        </w:rPr>
        <w:t>Expected Final Outcomes of the Overall Review Process (WSIS+10)</w:t>
      </w:r>
    </w:p>
    <w:p w:rsidR="00186FE2" w:rsidRPr="008F3EC3" w:rsidRDefault="00186FE2" w:rsidP="00186FE2">
      <w:pPr>
        <w:rPr>
          <w:rFonts w:asciiTheme="minorHAnsi" w:eastAsia="SimSun" w:hAnsiTheme="minorHAnsi" w:cstheme="minorHAnsi"/>
          <w:bCs/>
        </w:rPr>
      </w:pPr>
      <w:r w:rsidRPr="008F3EC3">
        <w:rPr>
          <w:rFonts w:asciiTheme="minorHAnsi" w:eastAsia="SimSun" w:hAnsiTheme="minorHAnsi" w:cstheme="minorHAnsi"/>
        </w:rPr>
        <w:t>1. Evaluation and Assessment Reports (adaptations possible in the lead-up to 2015)</w:t>
      </w:r>
    </w:p>
    <w:p w:rsidR="00186FE2" w:rsidRPr="008F3EC3" w:rsidRDefault="00186FE2" w:rsidP="00186FE2">
      <w:pPr>
        <w:pStyle w:val="ListParagraph"/>
        <w:numPr>
          <w:ilvl w:val="0"/>
          <w:numId w:val="6"/>
        </w:numPr>
        <w:spacing w:after="200" w:line="276" w:lineRule="auto"/>
        <w:rPr>
          <w:rFonts w:asciiTheme="minorHAnsi" w:hAnsiTheme="minorHAnsi" w:cstheme="minorHAnsi"/>
        </w:rPr>
      </w:pPr>
      <w:r w:rsidRPr="008F3EC3">
        <w:rPr>
          <w:rFonts w:asciiTheme="minorHAnsi" w:hAnsiTheme="minorHAnsi" w:cstheme="minorHAnsi"/>
        </w:rPr>
        <w:t>WSIS+10 Progress Report (Quantitative Focus)</w:t>
      </w:r>
      <w:r w:rsidRPr="008F3EC3">
        <w:rPr>
          <w:rFonts w:asciiTheme="minorHAnsi" w:hAnsiTheme="minorHAnsi" w:cstheme="minorHAnsi"/>
        </w:rPr>
        <w:br/>
        <w:t xml:space="preserve">(Initial Coordination by Partnership on the Measuring ICT for Development during the WSIS Forum 2012) </w:t>
      </w:r>
    </w:p>
    <w:p w:rsidR="00186FE2" w:rsidRPr="008F3EC3" w:rsidRDefault="00186FE2" w:rsidP="00186FE2">
      <w:pPr>
        <w:pStyle w:val="ListParagraph"/>
        <w:numPr>
          <w:ilvl w:val="0"/>
          <w:numId w:val="6"/>
        </w:numPr>
        <w:spacing w:after="200" w:line="276" w:lineRule="auto"/>
        <w:rPr>
          <w:rFonts w:asciiTheme="minorHAnsi" w:hAnsiTheme="minorHAnsi" w:cstheme="minorHAnsi"/>
        </w:rPr>
      </w:pPr>
      <w:r w:rsidRPr="008F3EC3">
        <w:rPr>
          <w:rFonts w:asciiTheme="minorHAnsi" w:hAnsiTheme="minorHAnsi" w:cstheme="minorHAnsi"/>
        </w:rPr>
        <w:t xml:space="preserve">Review Reports by Action Line Facilitators (11 Action Lines) </w:t>
      </w:r>
      <w:r w:rsidRPr="008F3EC3">
        <w:rPr>
          <w:rFonts w:asciiTheme="minorHAnsi" w:hAnsiTheme="minorHAnsi" w:cstheme="minorHAnsi"/>
        </w:rPr>
        <w:br/>
        <w:t>(Template to be prepared by WSIS Action Line Facilitators’ Meeting during the WSIS Forum 2012)</w:t>
      </w:r>
    </w:p>
    <w:p w:rsidR="00186FE2" w:rsidRPr="008F3EC3" w:rsidRDefault="00186FE2" w:rsidP="00186FE2">
      <w:pPr>
        <w:pStyle w:val="ListParagraph"/>
        <w:numPr>
          <w:ilvl w:val="0"/>
          <w:numId w:val="6"/>
        </w:numPr>
        <w:spacing w:after="200" w:line="276" w:lineRule="auto"/>
        <w:rPr>
          <w:rFonts w:asciiTheme="minorHAnsi" w:hAnsiTheme="minorHAnsi" w:cstheme="minorHAnsi"/>
        </w:rPr>
      </w:pPr>
      <w:r w:rsidRPr="008F3EC3">
        <w:rPr>
          <w:rFonts w:asciiTheme="minorHAnsi" w:hAnsiTheme="minorHAnsi" w:cstheme="minorHAnsi"/>
        </w:rPr>
        <w:t xml:space="preserve">Self-evaluation National Review Reports </w:t>
      </w:r>
      <w:r w:rsidRPr="008F3EC3">
        <w:rPr>
          <w:rFonts w:asciiTheme="minorHAnsi" w:hAnsiTheme="minorHAnsi" w:cstheme="minorHAnsi"/>
        </w:rPr>
        <w:br/>
        <w:t xml:space="preserve">(Draft template to be prepared during WSIS Action Line Facilitators’ Meeting of the WSIS Forum 2012) </w:t>
      </w:r>
    </w:p>
    <w:p w:rsidR="00186FE2" w:rsidRPr="008F3EC3" w:rsidRDefault="00186FE2" w:rsidP="00186FE2">
      <w:pPr>
        <w:pStyle w:val="ListParagraph"/>
        <w:numPr>
          <w:ilvl w:val="0"/>
          <w:numId w:val="6"/>
        </w:numPr>
        <w:spacing w:after="200" w:line="276" w:lineRule="auto"/>
        <w:rPr>
          <w:rFonts w:asciiTheme="minorHAnsi" w:hAnsiTheme="minorHAnsi" w:cstheme="minorHAnsi"/>
        </w:rPr>
      </w:pPr>
      <w:r w:rsidRPr="008F3EC3">
        <w:rPr>
          <w:rFonts w:asciiTheme="minorHAnsi" w:hAnsiTheme="minorHAnsi" w:cstheme="minorHAnsi"/>
        </w:rPr>
        <w:t xml:space="preserve">WSIS+10 Stocktaking Report </w:t>
      </w:r>
      <w:r w:rsidRPr="008F3EC3">
        <w:rPr>
          <w:rFonts w:asciiTheme="minorHAnsi" w:hAnsiTheme="minorHAnsi" w:cstheme="minorHAnsi"/>
        </w:rPr>
        <w:br/>
        <w:t>(International Telecommunication Union)</w:t>
      </w:r>
    </w:p>
    <w:p w:rsidR="00186FE2" w:rsidRPr="008F3EC3" w:rsidRDefault="00186FE2" w:rsidP="00186FE2">
      <w:pPr>
        <w:pStyle w:val="ListParagraph"/>
        <w:numPr>
          <w:ilvl w:val="0"/>
          <w:numId w:val="6"/>
        </w:numPr>
        <w:spacing w:after="200" w:line="276" w:lineRule="auto"/>
        <w:rPr>
          <w:rFonts w:asciiTheme="minorHAnsi" w:hAnsiTheme="minorHAnsi" w:cstheme="minorHAnsi"/>
        </w:rPr>
      </w:pPr>
      <w:r w:rsidRPr="008F3EC3">
        <w:rPr>
          <w:rFonts w:asciiTheme="minorHAnsi" w:hAnsiTheme="minorHAnsi" w:cstheme="minorHAnsi"/>
        </w:rPr>
        <w:t>IGF Secretariat Report</w:t>
      </w:r>
    </w:p>
    <w:p w:rsidR="00186FE2" w:rsidRPr="008F3EC3" w:rsidRDefault="00186FE2" w:rsidP="00186FE2">
      <w:pPr>
        <w:pStyle w:val="ListParagraph"/>
        <w:numPr>
          <w:ilvl w:val="0"/>
          <w:numId w:val="6"/>
        </w:numPr>
        <w:spacing w:after="200" w:line="276" w:lineRule="auto"/>
        <w:rPr>
          <w:rFonts w:asciiTheme="minorHAnsi" w:hAnsiTheme="minorHAnsi" w:cstheme="minorHAnsi"/>
        </w:rPr>
      </w:pPr>
      <w:r w:rsidRPr="008F3EC3">
        <w:rPr>
          <w:rFonts w:asciiTheme="minorHAnsi" w:hAnsiTheme="minorHAnsi" w:cstheme="minorHAnsi"/>
        </w:rPr>
        <w:t xml:space="preserve">UNGIS Review Report </w:t>
      </w:r>
    </w:p>
    <w:p w:rsidR="00186FE2" w:rsidRPr="008F3EC3" w:rsidRDefault="00186FE2" w:rsidP="00186FE2">
      <w:pPr>
        <w:pStyle w:val="ListParagraph"/>
        <w:numPr>
          <w:ilvl w:val="0"/>
          <w:numId w:val="6"/>
        </w:numPr>
        <w:spacing w:after="200" w:line="276" w:lineRule="auto"/>
        <w:rPr>
          <w:rFonts w:asciiTheme="minorHAnsi" w:hAnsiTheme="minorHAnsi" w:cstheme="minorHAnsi"/>
        </w:rPr>
      </w:pPr>
      <w:r w:rsidRPr="008F3EC3">
        <w:rPr>
          <w:rFonts w:asciiTheme="minorHAnsi" w:hAnsiTheme="minorHAnsi" w:cstheme="minorHAnsi"/>
        </w:rPr>
        <w:t xml:space="preserve">Contributions to the MDG Process </w:t>
      </w:r>
    </w:p>
    <w:p w:rsidR="00186FE2" w:rsidRPr="008F3EC3" w:rsidRDefault="00186FE2" w:rsidP="00186FE2">
      <w:pPr>
        <w:rPr>
          <w:rFonts w:asciiTheme="minorHAnsi" w:hAnsiTheme="minorHAnsi" w:cstheme="minorHAnsi"/>
        </w:rPr>
      </w:pPr>
      <w:r w:rsidRPr="008F3EC3">
        <w:rPr>
          <w:rFonts w:asciiTheme="minorHAnsi" w:hAnsiTheme="minorHAnsi" w:cstheme="minorHAnsi"/>
        </w:rPr>
        <w:t xml:space="preserve">2. Forward looking outcome setting an agenda beyond 2015 </w:t>
      </w:r>
    </w:p>
    <w:p w:rsidR="00186FE2" w:rsidRPr="008F3EC3" w:rsidRDefault="00186FE2" w:rsidP="00186FE2">
      <w:pPr>
        <w:rPr>
          <w:rFonts w:asciiTheme="minorHAnsi" w:hAnsiTheme="minorHAnsi" w:cstheme="minorHAnsi"/>
          <w:b/>
          <w:bCs/>
          <w:u w:val="single"/>
        </w:rPr>
      </w:pPr>
      <w:r w:rsidRPr="008F3EC3">
        <w:rPr>
          <w:rFonts w:asciiTheme="minorHAnsi" w:hAnsiTheme="minorHAnsi" w:cstheme="minorHAnsi"/>
          <w:b/>
          <w:u w:val="single"/>
        </w:rPr>
        <w:t>Preparatory Process and Meetings within the Framework of the Overall Review up to 2015</w:t>
      </w:r>
    </w:p>
    <w:p w:rsidR="00186FE2" w:rsidRPr="008F3EC3" w:rsidRDefault="00186FE2" w:rsidP="00186FE2">
      <w:pPr>
        <w:rPr>
          <w:rFonts w:asciiTheme="minorHAnsi" w:hAnsiTheme="minorHAnsi" w:cstheme="minorHAnsi"/>
        </w:rPr>
      </w:pPr>
      <w:r w:rsidRPr="008F3EC3">
        <w:rPr>
          <w:rFonts w:asciiTheme="minorHAnsi" w:hAnsiTheme="minorHAnsi" w:cstheme="minorHAnsi"/>
        </w:rPr>
        <w:t xml:space="preserve">Preparatory process will include virtual working methods as an integral part of the overall review. </w:t>
      </w:r>
    </w:p>
    <w:p w:rsidR="00186FE2" w:rsidRPr="008F3EC3" w:rsidRDefault="00186FE2" w:rsidP="00186FE2">
      <w:pPr>
        <w:rPr>
          <w:rFonts w:asciiTheme="minorHAnsi" w:hAnsiTheme="minorHAnsi" w:cstheme="minorHAnsi"/>
        </w:rPr>
      </w:pPr>
      <w:r w:rsidRPr="008F3EC3">
        <w:rPr>
          <w:rFonts w:asciiTheme="minorHAnsi" w:hAnsiTheme="minorHAnsi" w:cstheme="minorHAnsi"/>
        </w:rPr>
        <w:t>2012:</w:t>
      </w:r>
    </w:p>
    <w:p w:rsidR="00186FE2" w:rsidRPr="008F3EC3" w:rsidRDefault="00186FE2" w:rsidP="00186FE2">
      <w:pPr>
        <w:pStyle w:val="ListParagraph"/>
        <w:numPr>
          <w:ilvl w:val="0"/>
          <w:numId w:val="5"/>
        </w:numPr>
        <w:spacing w:after="200" w:line="276" w:lineRule="auto"/>
        <w:rPr>
          <w:rFonts w:asciiTheme="minorHAnsi" w:hAnsiTheme="minorHAnsi" w:cstheme="minorHAnsi"/>
          <w:b/>
          <w:bCs/>
        </w:rPr>
      </w:pPr>
      <w:r w:rsidRPr="008F3EC3">
        <w:rPr>
          <w:rFonts w:asciiTheme="minorHAnsi" w:hAnsiTheme="minorHAnsi" w:cstheme="minorHAnsi"/>
          <w:b/>
          <w:bCs/>
          <w:color w:val="000000" w:themeColor="text1"/>
        </w:rPr>
        <w:t>15 May (Plenary I) and 18 May</w:t>
      </w:r>
      <w:r w:rsidRPr="008F3EC3">
        <w:rPr>
          <w:rFonts w:asciiTheme="minorHAnsi" w:hAnsiTheme="minorHAnsi" w:cstheme="minorHAnsi"/>
          <w:b/>
          <w:bCs/>
        </w:rPr>
        <w:t xml:space="preserve">  </w:t>
      </w:r>
      <w:r w:rsidRPr="008F3EC3">
        <w:rPr>
          <w:rFonts w:asciiTheme="minorHAnsi" w:hAnsiTheme="minorHAnsi" w:cstheme="minorHAnsi"/>
          <w:b/>
          <w:bCs/>
          <w:color w:val="000000" w:themeColor="text1"/>
        </w:rPr>
        <w:t>(Plenary II)</w:t>
      </w:r>
      <w:r w:rsidRPr="008F3EC3">
        <w:rPr>
          <w:rFonts w:asciiTheme="minorHAnsi" w:hAnsiTheme="minorHAnsi" w:cstheme="minorHAnsi"/>
          <w:b/>
          <w:bCs/>
        </w:rPr>
        <w:t xml:space="preserve"> Start of Preparations for the WSIS+10 Review during the WSIS Forum 2012, Geneva (2 days) to define</w:t>
      </w:r>
    </w:p>
    <w:p w:rsidR="00186FE2" w:rsidRPr="008F3EC3" w:rsidRDefault="00186FE2" w:rsidP="00186FE2">
      <w:pPr>
        <w:pStyle w:val="ListParagraph"/>
        <w:numPr>
          <w:ilvl w:val="1"/>
          <w:numId w:val="5"/>
        </w:numPr>
        <w:spacing w:after="200" w:line="276" w:lineRule="auto"/>
        <w:rPr>
          <w:rFonts w:asciiTheme="minorHAnsi" w:hAnsiTheme="minorHAnsi" w:cstheme="minorHAnsi"/>
        </w:rPr>
      </w:pPr>
      <w:r w:rsidRPr="008F3EC3">
        <w:rPr>
          <w:rFonts w:asciiTheme="minorHAnsi" w:hAnsiTheme="minorHAnsi" w:cstheme="minorHAnsi"/>
        </w:rPr>
        <w:t>preliminary indications for the scope of the possible forward looking outcome, setting agenda beyond 2015</w:t>
      </w:r>
    </w:p>
    <w:p w:rsidR="00186FE2" w:rsidRPr="008F3EC3" w:rsidRDefault="00186FE2" w:rsidP="00186FE2">
      <w:pPr>
        <w:pStyle w:val="ListParagraph"/>
        <w:numPr>
          <w:ilvl w:val="1"/>
          <w:numId w:val="5"/>
        </w:numPr>
        <w:spacing w:after="200" w:line="276" w:lineRule="auto"/>
        <w:rPr>
          <w:rFonts w:asciiTheme="minorHAnsi" w:hAnsiTheme="minorHAnsi" w:cstheme="minorHAnsi"/>
        </w:rPr>
      </w:pPr>
      <w:r w:rsidRPr="008F3EC3">
        <w:rPr>
          <w:rFonts w:asciiTheme="minorHAnsi" w:hAnsiTheme="minorHAnsi" w:cstheme="minorHAnsi"/>
        </w:rPr>
        <w:t>templates for the reports of the lead facilitators on the Action Lines</w:t>
      </w:r>
    </w:p>
    <w:p w:rsidR="00186FE2" w:rsidRPr="008F3EC3" w:rsidRDefault="00186FE2" w:rsidP="00186FE2">
      <w:pPr>
        <w:pStyle w:val="ListParagraph"/>
        <w:numPr>
          <w:ilvl w:val="1"/>
          <w:numId w:val="5"/>
        </w:numPr>
        <w:spacing w:after="200" w:line="276" w:lineRule="auto"/>
        <w:rPr>
          <w:rFonts w:asciiTheme="minorHAnsi" w:hAnsiTheme="minorHAnsi" w:cstheme="minorHAnsi"/>
        </w:rPr>
      </w:pPr>
      <w:r w:rsidRPr="008F3EC3">
        <w:rPr>
          <w:rFonts w:asciiTheme="minorHAnsi" w:hAnsiTheme="minorHAnsi" w:cstheme="minorHAnsi"/>
        </w:rPr>
        <w:t xml:space="preserve">templates for the national self-evaluation reporting on the implementation of the WSIS outcomes </w:t>
      </w:r>
    </w:p>
    <w:p w:rsidR="00186FE2" w:rsidRPr="008F3EC3" w:rsidRDefault="00186FE2" w:rsidP="00186FE2">
      <w:pPr>
        <w:pStyle w:val="ListParagraph"/>
        <w:numPr>
          <w:ilvl w:val="0"/>
          <w:numId w:val="5"/>
        </w:numPr>
        <w:spacing w:after="200" w:line="276" w:lineRule="auto"/>
        <w:rPr>
          <w:rFonts w:asciiTheme="minorHAnsi" w:hAnsiTheme="minorHAnsi" w:cstheme="minorHAnsi"/>
          <w:b/>
          <w:bCs/>
        </w:rPr>
      </w:pPr>
      <w:r w:rsidRPr="008F3EC3">
        <w:rPr>
          <w:rFonts w:asciiTheme="minorHAnsi" w:hAnsiTheme="minorHAnsi" w:cstheme="minorHAnsi"/>
          <w:b/>
          <w:bCs/>
        </w:rPr>
        <w:t>21 May: Report on the outcomes of the UNGIS Consultations on the WSIS+10 Review</w:t>
      </w:r>
      <w:r w:rsidRPr="008F3EC3">
        <w:rPr>
          <w:rFonts w:asciiTheme="minorHAnsi" w:hAnsiTheme="minorHAnsi" w:cstheme="minorHAnsi"/>
        </w:rPr>
        <w:t xml:space="preserve"> to the 15th Session of the Commission on Science and Technology for Development (CSTD) </w:t>
      </w:r>
    </w:p>
    <w:p w:rsidR="00186FE2" w:rsidRPr="008F3EC3" w:rsidRDefault="00186FE2" w:rsidP="00186FE2">
      <w:pPr>
        <w:pStyle w:val="ListParagraph"/>
        <w:numPr>
          <w:ilvl w:val="0"/>
          <w:numId w:val="5"/>
        </w:numPr>
        <w:spacing w:after="200" w:line="276" w:lineRule="auto"/>
        <w:rPr>
          <w:rFonts w:asciiTheme="minorHAnsi" w:hAnsiTheme="minorHAnsi" w:cstheme="minorHAnsi"/>
          <w:b/>
          <w:bCs/>
        </w:rPr>
      </w:pPr>
      <w:r w:rsidRPr="008F3EC3">
        <w:rPr>
          <w:rFonts w:asciiTheme="minorHAnsi" w:hAnsiTheme="minorHAnsi" w:cstheme="minorHAnsi"/>
          <w:b/>
          <w:bCs/>
        </w:rPr>
        <w:t>October-December: UN General Assembly</w:t>
      </w:r>
    </w:p>
    <w:p w:rsidR="00186FE2" w:rsidRPr="008F3EC3" w:rsidRDefault="00186FE2" w:rsidP="00186FE2">
      <w:pPr>
        <w:rPr>
          <w:rFonts w:asciiTheme="minorHAnsi" w:hAnsiTheme="minorHAnsi" w:cstheme="minorHAnsi"/>
        </w:rPr>
      </w:pPr>
      <w:r w:rsidRPr="008F3EC3">
        <w:rPr>
          <w:rFonts w:asciiTheme="minorHAnsi" w:hAnsiTheme="minorHAnsi" w:cstheme="minorHAnsi"/>
        </w:rPr>
        <w:t xml:space="preserve">2013: </w:t>
      </w:r>
    </w:p>
    <w:p w:rsidR="00186FE2" w:rsidRPr="008F3EC3" w:rsidRDefault="00186FE2" w:rsidP="00186FE2">
      <w:pPr>
        <w:pStyle w:val="ListParagraph"/>
        <w:numPr>
          <w:ilvl w:val="0"/>
          <w:numId w:val="5"/>
        </w:numPr>
        <w:spacing w:after="200" w:line="276" w:lineRule="auto"/>
        <w:rPr>
          <w:rFonts w:asciiTheme="minorHAnsi" w:hAnsiTheme="minorHAnsi" w:cstheme="minorHAnsi"/>
          <w:b/>
          <w:bCs/>
        </w:rPr>
      </w:pPr>
      <w:r w:rsidRPr="008F3EC3">
        <w:rPr>
          <w:rFonts w:asciiTheme="minorHAnsi" w:hAnsiTheme="minorHAnsi" w:cstheme="minorHAnsi"/>
          <w:b/>
          <w:bCs/>
        </w:rPr>
        <w:t xml:space="preserve">25-27 February: </w:t>
      </w:r>
      <w:proofErr w:type="spellStart"/>
      <w:r w:rsidRPr="008F3EC3">
        <w:rPr>
          <w:rFonts w:asciiTheme="minorHAnsi" w:hAnsiTheme="minorHAnsi" w:cstheme="minorHAnsi"/>
          <w:b/>
          <w:bCs/>
        </w:rPr>
        <w:t>Multistakeholder</w:t>
      </w:r>
      <w:proofErr w:type="spellEnd"/>
      <w:r w:rsidRPr="008F3EC3">
        <w:rPr>
          <w:rFonts w:asciiTheme="minorHAnsi" w:hAnsiTheme="minorHAnsi" w:cstheme="minorHAnsi"/>
          <w:b/>
          <w:bCs/>
        </w:rPr>
        <w:t xml:space="preserve"> Event for the WSIS+10 Review ( Towards Knowledge Societies for Peace and Sustainable Development)  </w:t>
      </w:r>
    </w:p>
    <w:p w:rsidR="00186FE2" w:rsidRPr="008F3EC3" w:rsidRDefault="00186FE2" w:rsidP="00186FE2">
      <w:pPr>
        <w:pStyle w:val="ListParagraph"/>
        <w:rPr>
          <w:rFonts w:asciiTheme="minorHAnsi" w:hAnsiTheme="minorHAnsi" w:cstheme="minorHAnsi"/>
          <w:b/>
          <w:bCs/>
        </w:rPr>
      </w:pPr>
      <w:r w:rsidRPr="008F3EC3">
        <w:rPr>
          <w:rFonts w:asciiTheme="minorHAnsi" w:hAnsiTheme="minorHAnsi" w:cstheme="minorHAnsi"/>
        </w:rPr>
        <w:t xml:space="preserve"> (3 days event, hosted by UNESCO in Paris, with a high-level component)</w:t>
      </w:r>
    </w:p>
    <w:p w:rsidR="00186FE2" w:rsidRPr="008F3EC3" w:rsidRDefault="00186FE2" w:rsidP="00186FE2">
      <w:pPr>
        <w:pStyle w:val="ListParagraph"/>
        <w:numPr>
          <w:ilvl w:val="1"/>
          <w:numId w:val="5"/>
        </w:numPr>
        <w:spacing w:after="200" w:line="276" w:lineRule="auto"/>
        <w:rPr>
          <w:rFonts w:asciiTheme="minorHAnsi" w:hAnsiTheme="minorHAnsi" w:cstheme="minorHAnsi"/>
        </w:rPr>
      </w:pPr>
      <w:r w:rsidRPr="008F3EC3">
        <w:rPr>
          <w:rFonts w:asciiTheme="minorHAnsi" w:hAnsiTheme="minorHAnsi" w:cstheme="minorHAnsi"/>
        </w:rPr>
        <w:t xml:space="preserve">Review of emerging trends in the Information Society </w:t>
      </w:r>
    </w:p>
    <w:p w:rsidR="00186FE2" w:rsidRPr="008F3EC3" w:rsidRDefault="00186FE2" w:rsidP="00186FE2">
      <w:pPr>
        <w:pStyle w:val="ListParagraph"/>
        <w:numPr>
          <w:ilvl w:val="1"/>
          <w:numId w:val="5"/>
        </w:numPr>
        <w:spacing w:after="200" w:line="276" w:lineRule="auto"/>
        <w:rPr>
          <w:rFonts w:asciiTheme="minorHAnsi" w:hAnsiTheme="minorHAnsi" w:cstheme="minorHAnsi"/>
        </w:rPr>
      </w:pPr>
      <w:r w:rsidRPr="008F3EC3">
        <w:rPr>
          <w:rFonts w:asciiTheme="minorHAnsi" w:hAnsiTheme="minorHAnsi" w:cstheme="minorHAnsi"/>
        </w:rPr>
        <w:t>Development of recommendations of relevance to the forward looking outcome.</w:t>
      </w:r>
    </w:p>
    <w:p w:rsidR="00186FE2" w:rsidRPr="008F3EC3" w:rsidRDefault="00186FE2" w:rsidP="00186FE2">
      <w:pPr>
        <w:pStyle w:val="ListParagraph"/>
        <w:numPr>
          <w:ilvl w:val="0"/>
          <w:numId w:val="5"/>
        </w:numPr>
        <w:spacing w:after="200" w:line="276" w:lineRule="auto"/>
        <w:rPr>
          <w:rFonts w:asciiTheme="minorHAnsi" w:hAnsiTheme="minorHAnsi" w:cstheme="minorHAnsi"/>
          <w:b/>
          <w:bCs/>
        </w:rPr>
      </w:pPr>
      <w:r w:rsidRPr="008F3EC3">
        <w:rPr>
          <w:rFonts w:asciiTheme="minorHAnsi" w:hAnsiTheme="minorHAnsi" w:cstheme="minorHAnsi"/>
          <w:b/>
          <w:bCs/>
        </w:rPr>
        <w:t xml:space="preserve">13-17 May: Preparations to the WSIS+10 during WSIS Forum 2013 </w:t>
      </w:r>
      <w:r w:rsidRPr="008F3EC3">
        <w:rPr>
          <w:rFonts w:asciiTheme="minorHAnsi" w:hAnsiTheme="minorHAnsi" w:cstheme="minorHAnsi"/>
          <w:b/>
          <w:bCs/>
        </w:rPr>
        <w:br/>
      </w:r>
      <w:r w:rsidRPr="008F3EC3">
        <w:rPr>
          <w:rFonts w:asciiTheme="minorHAnsi" w:hAnsiTheme="minorHAnsi" w:cstheme="minorHAnsi"/>
        </w:rPr>
        <w:t xml:space="preserve">(Geneva, 2-3 days) </w:t>
      </w:r>
    </w:p>
    <w:p w:rsidR="00186FE2" w:rsidRPr="008F3EC3" w:rsidRDefault="00186FE2" w:rsidP="00186FE2">
      <w:pPr>
        <w:pStyle w:val="ListParagraph"/>
        <w:numPr>
          <w:ilvl w:val="1"/>
          <w:numId w:val="5"/>
        </w:numPr>
        <w:spacing w:after="200" w:line="276" w:lineRule="auto"/>
        <w:rPr>
          <w:rFonts w:asciiTheme="minorHAnsi" w:hAnsiTheme="minorHAnsi" w:cstheme="minorHAnsi"/>
        </w:rPr>
      </w:pPr>
      <w:r w:rsidRPr="008F3EC3">
        <w:rPr>
          <w:rFonts w:asciiTheme="minorHAnsi" w:hAnsiTheme="minorHAnsi" w:cstheme="minorHAnsi"/>
        </w:rPr>
        <w:t xml:space="preserve">Agreement on outline of the forward looking outcome </w:t>
      </w:r>
    </w:p>
    <w:p w:rsidR="00186FE2" w:rsidRPr="008F3EC3" w:rsidRDefault="00186FE2" w:rsidP="00186FE2">
      <w:pPr>
        <w:pStyle w:val="ListParagraph"/>
        <w:numPr>
          <w:ilvl w:val="1"/>
          <w:numId w:val="5"/>
        </w:numPr>
        <w:spacing w:after="200" w:line="276" w:lineRule="auto"/>
        <w:rPr>
          <w:rFonts w:asciiTheme="minorHAnsi" w:hAnsiTheme="minorHAnsi" w:cstheme="minorHAnsi"/>
        </w:rPr>
      </w:pPr>
      <w:r w:rsidRPr="008F3EC3">
        <w:rPr>
          <w:rFonts w:asciiTheme="minorHAnsi" w:hAnsiTheme="minorHAnsi" w:cstheme="minorHAnsi"/>
        </w:rPr>
        <w:t xml:space="preserve">Discussion on text </w:t>
      </w:r>
    </w:p>
    <w:p w:rsidR="00186FE2" w:rsidRPr="008F3EC3" w:rsidRDefault="00186FE2" w:rsidP="00186FE2">
      <w:pPr>
        <w:rPr>
          <w:rFonts w:asciiTheme="minorHAnsi" w:hAnsiTheme="minorHAnsi" w:cstheme="minorHAnsi"/>
        </w:rPr>
      </w:pPr>
      <w:r w:rsidRPr="008F3EC3">
        <w:rPr>
          <w:rFonts w:asciiTheme="minorHAnsi" w:hAnsiTheme="minorHAnsi" w:cstheme="minorHAnsi"/>
        </w:rPr>
        <w:lastRenderedPageBreak/>
        <w:t>2014</w:t>
      </w:r>
      <w:r w:rsidRPr="008F3EC3">
        <w:rPr>
          <w:rStyle w:val="FootnoteReference"/>
          <w:rFonts w:asciiTheme="minorHAnsi" w:hAnsiTheme="minorHAnsi" w:cstheme="minorHAnsi"/>
          <w:b/>
        </w:rPr>
        <w:footnoteReference w:id="1"/>
      </w:r>
      <w:r w:rsidRPr="008F3EC3">
        <w:rPr>
          <w:rFonts w:asciiTheme="minorHAnsi" w:hAnsiTheme="minorHAnsi" w:cstheme="minorHAnsi"/>
        </w:rPr>
        <w:t>:</w:t>
      </w:r>
    </w:p>
    <w:p w:rsidR="00186FE2" w:rsidRPr="008F3EC3" w:rsidRDefault="00186FE2" w:rsidP="00186FE2">
      <w:pPr>
        <w:pStyle w:val="ListParagraph"/>
        <w:numPr>
          <w:ilvl w:val="0"/>
          <w:numId w:val="5"/>
        </w:numPr>
        <w:spacing w:after="200" w:line="276" w:lineRule="auto"/>
        <w:rPr>
          <w:rFonts w:asciiTheme="minorHAnsi" w:hAnsiTheme="minorHAnsi" w:cstheme="minorHAnsi"/>
        </w:rPr>
      </w:pPr>
      <w:r w:rsidRPr="00CE0B00">
        <w:rPr>
          <w:rFonts w:asciiTheme="minorHAnsi" w:hAnsiTheme="minorHAnsi" w:cstheme="minorHAnsi"/>
          <w:b/>
          <w:bCs/>
        </w:rPr>
        <w:t xml:space="preserve">14-18 </w:t>
      </w:r>
      <w:r w:rsidRPr="008F3EC3">
        <w:rPr>
          <w:rFonts w:asciiTheme="minorHAnsi" w:hAnsiTheme="minorHAnsi" w:cstheme="minorHAnsi"/>
          <w:b/>
          <w:bCs/>
        </w:rPr>
        <w:t xml:space="preserve">April: Preparations to the WSIS+10 during WSIS Forum 2014 </w:t>
      </w:r>
      <w:r w:rsidRPr="008F3EC3">
        <w:rPr>
          <w:rFonts w:asciiTheme="minorHAnsi" w:hAnsiTheme="minorHAnsi" w:cstheme="minorHAnsi"/>
          <w:b/>
          <w:bCs/>
        </w:rPr>
        <w:br/>
      </w:r>
      <w:r w:rsidRPr="008F3EC3">
        <w:rPr>
          <w:rFonts w:asciiTheme="minorHAnsi" w:hAnsiTheme="minorHAnsi" w:cstheme="minorHAnsi"/>
        </w:rPr>
        <w:t>(2-3 days</w:t>
      </w:r>
      <w:r>
        <w:rPr>
          <w:rFonts w:asciiTheme="minorHAnsi" w:hAnsiTheme="minorHAnsi" w:cstheme="minorHAnsi"/>
        </w:rPr>
        <w:t xml:space="preserve"> </w:t>
      </w:r>
      <w:proofErr w:type="spellStart"/>
      <w:r>
        <w:rPr>
          <w:rFonts w:asciiTheme="minorHAnsi" w:hAnsiTheme="minorHAnsi" w:cstheme="minorHAnsi"/>
        </w:rPr>
        <w:t>Sharm</w:t>
      </w:r>
      <w:proofErr w:type="spellEnd"/>
      <w:r>
        <w:rPr>
          <w:rFonts w:asciiTheme="minorHAnsi" w:hAnsiTheme="minorHAnsi" w:cstheme="minorHAnsi"/>
        </w:rPr>
        <w:t xml:space="preserve"> el-Sheikh, Egypt</w:t>
      </w:r>
      <w:r w:rsidRPr="008F3EC3">
        <w:rPr>
          <w:rFonts w:asciiTheme="minorHAnsi" w:hAnsiTheme="minorHAnsi" w:cstheme="minorHAnsi"/>
        </w:rPr>
        <w:t>)</w:t>
      </w:r>
    </w:p>
    <w:p w:rsidR="00186FE2" w:rsidRPr="008F3EC3" w:rsidRDefault="00186FE2" w:rsidP="00186FE2">
      <w:pPr>
        <w:pStyle w:val="ListParagraph"/>
        <w:numPr>
          <w:ilvl w:val="1"/>
          <w:numId w:val="5"/>
        </w:numPr>
        <w:spacing w:after="200" w:line="276" w:lineRule="auto"/>
        <w:rPr>
          <w:rFonts w:asciiTheme="minorHAnsi" w:hAnsiTheme="minorHAnsi" w:cstheme="minorHAnsi"/>
        </w:rPr>
      </w:pPr>
      <w:r w:rsidRPr="008F3EC3">
        <w:rPr>
          <w:rFonts w:asciiTheme="minorHAnsi" w:hAnsiTheme="minorHAnsi" w:cstheme="minorHAnsi"/>
        </w:rPr>
        <w:t>Finalization of the forward looking outcome</w:t>
      </w:r>
    </w:p>
    <w:p w:rsidR="00186FE2" w:rsidRPr="008F3EC3" w:rsidRDefault="00186FE2" w:rsidP="00186FE2">
      <w:pPr>
        <w:pStyle w:val="ListParagraph"/>
        <w:numPr>
          <w:ilvl w:val="0"/>
          <w:numId w:val="5"/>
        </w:numPr>
        <w:spacing w:after="200" w:line="276" w:lineRule="auto"/>
        <w:rPr>
          <w:rFonts w:asciiTheme="minorHAnsi" w:hAnsiTheme="minorHAnsi" w:cstheme="minorHAnsi"/>
          <w:b/>
          <w:bCs/>
        </w:rPr>
      </w:pPr>
      <w:r>
        <w:rPr>
          <w:rFonts w:asciiTheme="minorHAnsi" w:hAnsiTheme="minorHAnsi" w:cstheme="minorHAnsi"/>
          <w:b/>
          <w:bCs/>
        </w:rPr>
        <w:t xml:space="preserve">14-18 </w:t>
      </w:r>
      <w:r w:rsidRPr="008F3EC3">
        <w:rPr>
          <w:rFonts w:asciiTheme="minorHAnsi" w:hAnsiTheme="minorHAnsi" w:cstheme="minorHAnsi"/>
          <w:b/>
          <w:bCs/>
        </w:rPr>
        <w:t xml:space="preserve">April: High-Level Meeting on the Overall Review (WSIS+10) </w:t>
      </w:r>
      <w:r w:rsidRPr="008F3EC3">
        <w:rPr>
          <w:rFonts w:asciiTheme="minorHAnsi" w:hAnsiTheme="minorHAnsi" w:cstheme="minorHAnsi"/>
          <w:b/>
          <w:bCs/>
        </w:rPr>
        <w:br/>
      </w:r>
      <w:r w:rsidRPr="008F3EC3">
        <w:rPr>
          <w:rFonts w:asciiTheme="minorHAnsi" w:hAnsiTheme="minorHAnsi" w:cstheme="minorHAnsi"/>
        </w:rPr>
        <w:t>(</w:t>
      </w:r>
      <w:proofErr w:type="spellStart"/>
      <w:r>
        <w:rPr>
          <w:rFonts w:asciiTheme="minorHAnsi" w:hAnsiTheme="minorHAnsi" w:cstheme="minorHAnsi"/>
        </w:rPr>
        <w:t>Sharm</w:t>
      </w:r>
      <w:proofErr w:type="spellEnd"/>
      <w:r>
        <w:rPr>
          <w:rFonts w:asciiTheme="minorHAnsi" w:hAnsiTheme="minorHAnsi" w:cstheme="minorHAnsi"/>
        </w:rPr>
        <w:t xml:space="preserve"> el-Sheikh, Egypt</w:t>
      </w:r>
      <w:r w:rsidRPr="008F3EC3">
        <w:rPr>
          <w:rFonts w:asciiTheme="minorHAnsi" w:hAnsiTheme="minorHAnsi" w:cstheme="minorHAnsi"/>
        </w:rPr>
        <w:t>)</w:t>
      </w:r>
    </w:p>
    <w:p w:rsidR="00186FE2" w:rsidRPr="008F3EC3" w:rsidRDefault="00186FE2" w:rsidP="00186FE2">
      <w:pPr>
        <w:rPr>
          <w:rFonts w:asciiTheme="minorHAnsi" w:hAnsiTheme="minorHAnsi" w:cstheme="minorHAnsi"/>
        </w:rPr>
      </w:pPr>
      <w:r w:rsidRPr="008F3EC3">
        <w:rPr>
          <w:rFonts w:asciiTheme="minorHAnsi" w:hAnsiTheme="minorHAnsi" w:cstheme="minorHAnsi"/>
        </w:rPr>
        <w:t>2015:</w:t>
      </w:r>
    </w:p>
    <w:p w:rsidR="00186FE2" w:rsidRPr="008F3EC3" w:rsidRDefault="00186FE2" w:rsidP="00186FE2">
      <w:pPr>
        <w:pStyle w:val="ListParagraph"/>
        <w:numPr>
          <w:ilvl w:val="0"/>
          <w:numId w:val="5"/>
        </w:numPr>
        <w:spacing w:after="200" w:line="276" w:lineRule="auto"/>
        <w:rPr>
          <w:rFonts w:asciiTheme="minorHAnsi" w:hAnsiTheme="minorHAnsi" w:cstheme="minorHAnsi"/>
        </w:rPr>
      </w:pPr>
      <w:r w:rsidRPr="008F3EC3">
        <w:rPr>
          <w:rFonts w:asciiTheme="minorHAnsi" w:hAnsiTheme="minorHAnsi" w:cstheme="minorHAnsi"/>
        </w:rPr>
        <w:t>Report on the outcomes of the Overall Review Process to the 18</w:t>
      </w:r>
      <w:r w:rsidRPr="008F3EC3">
        <w:rPr>
          <w:rFonts w:asciiTheme="minorHAnsi" w:hAnsiTheme="minorHAnsi" w:cstheme="minorHAnsi"/>
          <w:vertAlign w:val="superscript"/>
        </w:rPr>
        <w:t>th</w:t>
      </w:r>
      <w:r w:rsidRPr="008F3EC3">
        <w:rPr>
          <w:rFonts w:asciiTheme="minorHAnsi" w:hAnsiTheme="minorHAnsi" w:cstheme="minorHAnsi"/>
        </w:rPr>
        <w:t xml:space="preserve"> Session of CSTD </w:t>
      </w:r>
    </w:p>
    <w:p w:rsidR="00186FE2" w:rsidRPr="008F3EC3" w:rsidRDefault="00186FE2" w:rsidP="00186FE2">
      <w:pPr>
        <w:pStyle w:val="ListParagraph"/>
        <w:numPr>
          <w:ilvl w:val="0"/>
          <w:numId w:val="5"/>
        </w:numPr>
        <w:spacing w:after="200" w:line="276" w:lineRule="auto"/>
        <w:rPr>
          <w:rFonts w:asciiTheme="minorHAnsi" w:hAnsiTheme="minorHAnsi" w:cstheme="minorHAnsi"/>
        </w:rPr>
      </w:pPr>
      <w:r w:rsidRPr="008F3EC3">
        <w:rPr>
          <w:rFonts w:asciiTheme="minorHAnsi" w:hAnsiTheme="minorHAnsi" w:cstheme="minorHAnsi"/>
        </w:rPr>
        <w:t xml:space="preserve">UN General Assembly to endorse the forward looking outcome. </w:t>
      </w:r>
    </w:p>
    <w:p w:rsidR="00186FE2" w:rsidRPr="008F3EC3" w:rsidRDefault="00186FE2" w:rsidP="00186FE2">
      <w:pPr>
        <w:pStyle w:val="ListParagraph"/>
        <w:numPr>
          <w:ilvl w:val="0"/>
          <w:numId w:val="5"/>
        </w:numPr>
        <w:spacing w:after="200" w:line="276" w:lineRule="auto"/>
        <w:rPr>
          <w:rFonts w:asciiTheme="minorHAnsi" w:hAnsiTheme="minorHAnsi" w:cstheme="minorHAnsi"/>
        </w:rPr>
      </w:pPr>
      <w:r w:rsidRPr="008F3EC3">
        <w:rPr>
          <w:rFonts w:asciiTheme="minorHAnsi" w:hAnsiTheme="minorHAnsi" w:cstheme="minorHAnsi"/>
        </w:rPr>
        <w:t>Contribution to MDG Review Process</w:t>
      </w:r>
    </w:p>
    <w:p w:rsidR="00247636" w:rsidRPr="005B7A4E" w:rsidRDefault="00247636" w:rsidP="005B7A4E"/>
    <w:sectPr w:rsidR="00247636" w:rsidRPr="005B7A4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F6D" w:rsidRDefault="00B41F6D" w:rsidP="00186FE2">
      <w:r>
        <w:separator/>
      </w:r>
    </w:p>
  </w:endnote>
  <w:endnote w:type="continuationSeparator" w:id="0">
    <w:p w:rsidR="00B41F6D" w:rsidRDefault="00B41F6D" w:rsidP="00186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F6D" w:rsidRDefault="00B41F6D" w:rsidP="00186FE2">
      <w:r>
        <w:separator/>
      </w:r>
    </w:p>
  </w:footnote>
  <w:footnote w:type="continuationSeparator" w:id="0">
    <w:p w:rsidR="00B41F6D" w:rsidRDefault="00B41F6D" w:rsidP="00186FE2">
      <w:r>
        <w:continuationSeparator/>
      </w:r>
    </w:p>
  </w:footnote>
  <w:footnote w:id="1">
    <w:p w:rsidR="00186FE2" w:rsidRDefault="00186FE2" w:rsidP="00186FE2">
      <w:pPr>
        <w:pStyle w:val="FootnoteText"/>
      </w:pPr>
      <w:r>
        <w:rPr>
          <w:rStyle w:val="FootnoteReference"/>
        </w:rPr>
        <w:footnoteRef/>
      </w:r>
      <w:r>
        <w:t xml:space="preserve"> UPDATE: Please note that the dates for both events have been updated following the guidance by the Member States, provided through the 2012 ITU Council Resolution 1334, more precisely the proposition of holding the High-Level Meeting on the Overall Review (WSIS+10) back to back with the ITU World Telecommunication Development Conference. Consequently it is planned that the WSIS Forum 2014 will be held in parallel with the High-Level Meeting on the Overall Review (WSIS+10), i.e. 14-18 April 2014.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44E8E"/>
    <w:multiLevelType w:val="hybridMultilevel"/>
    <w:tmpl w:val="EA92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93728"/>
    <w:multiLevelType w:val="hybridMultilevel"/>
    <w:tmpl w:val="A93E3E72"/>
    <w:lvl w:ilvl="0" w:tplc="EE8C232A">
      <w:start w:val="1"/>
      <w:numFmt w:val="decimal"/>
      <w:lvlText w:val="%1."/>
      <w:lvlJc w:val="left"/>
      <w:pPr>
        <w:ind w:left="786"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107E96"/>
    <w:multiLevelType w:val="hybridMultilevel"/>
    <w:tmpl w:val="0F6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863A15"/>
    <w:multiLevelType w:val="hybridMultilevel"/>
    <w:tmpl w:val="AD622554"/>
    <w:lvl w:ilvl="0" w:tplc="DC74086E">
      <w:start w:val="10"/>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DD354F"/>
    <w:multiLevelType w:val="hybridMultilevel"/>
    <w:tmpl w:val="B1DCB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0E3561"/>
    <w:multiLevelType w:val="hybridMultilevel"/>
    <w:tmpl w:val="8DC67212"/>
    <w:lvl w:ilvl="0" w:tplc="469A1012">
      <w:start w:val="1"/>
      <w:numFmt w:val="decimal"/>
      <w:pStyle w:val="normalWSIS"/>
      <w:lvlText w:val="%1."/>
      <w:lvlJc w:val="left"/>
      <w:pPr>
        <w:ind w:left="927" w:hanging="360"/>
      </w:pPr>
      <w:rPr>
        <w:rFonts w:asciiTheme="minorHAnsi" w:hAnsiTheme="minorHAnsi" w:hint="default"/>
        <w:b w:val="0"/>
        <w:bCs w:val="0"/>
        <w:i w:val="0"/>
        <w:iCs w:val="0"/>
        <w:color w:val="auto"/>
        <w:sz w:val="20"/>
        <w:szCs w:val="20"/>
        <w:lang w:val="en-US"/>
      </w:rPr>
    </w:lvl>
    <w:lvl w:ilvl="1" w:tplc="04090019">
      <w:start w:val="1"/>
      <w:numFmt w:val="lowerLetter"/>
      <w:lvlText w:val="%2."/>
      <w:lvlJc w:val="left"/>
      <w:pPr>
        <w:ind w:left="447" w:hanging="360"/>
      </w:pPr>
    </w:lvl>
    <w:lvl w:ilvl="2" w:tplc="0409001B">
      <w:start w:val="1"/>
      <w:numFmt w:val="lowerRoman"/>
      <w:lvlText w:val="%3."/>
      <w:lvlJc w:val="right"/>
      <w:pPr>
        <w:ind w:left="1167" w:hanging="180"/>
      </w:pPr>
    </w:lvl>
    <w:lvl w:ilvl="3" w:tplc="0409000F">
      <w:start w:val="1"/>
      <w:numFmt w:val="decimal"/>
      <w:lvlText w:val="%4."/>
      <w:lvlJc w:val="left"/>
      <w:pPr>
        <w:ind w:left="1887" w:hanging="360"/>
      </w:pPr>
    </w:lvl>
    <w:lvl w:ilvl="4" w:tplc="04090019">
      <w:start w:val="1"/>
      <w:numFmt w:val="lowerLetter"/>
      <w:lvlText w:val="%5."/>
      <w:lvlJc w:val="left"/>
      <w:pPr>
        <w:ind w:left="2607" w:hanging="360"/>
      </w:pPr>
    </w:lvl>
    <w:lvl w:ilvl="5" w:tplc="0409001B" w:tentative="1">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6">
    <w:nsid w:val="68096126"/>
    <w:multiLevelType w:val="hybridMultilevel"/>
    <w:tmpl w:val="50D8F568"/>
    <w:lvl w:ilvl="0" w:tplc="1A102154">
      <w:start w:val="1"/>
      <w:numFmt w:val="bullet"/>
      <w:lvlText w:val="•"/>
      <w:lvlJc w:val="left"/>
      <w:pPr>
        <w:tabs>
          <w:tab w:val="num" w:pos="720"/>
        </w:tabs>
        <w:ind w:left="720" w:hanging="360"/>
      </w:pPr>
      <w:rPr>
        <w:rFonts w:ascii="Arial" w:hAnsi="Arial" w:hint="default"/>
      </w:rPr>
    </w:lvl>
    <w:lvl w:ilvl="1" w:tplc="11FC6AA8">
      <w:start w:val="1465"/>
      <w:numFmt w:val="bullet"/>
      <w:lvlText w:val="–"/>
      <w:lvlJc w:val="left"/>
      <w:pPr>
        <w:tabs>
          <w:tab w:val="num" w:pos="1440"/>
        </w:tabs>
        <w:ind w:left="1440" w:hanging="360"/>
      </w:pPr>
      <w:rPr>
        <w:rFonts w:ascii="Arial" w:hAnsi="Arial" w:hint="default"/>
      </w:rPr>
    </w:lvl>
    <w:lvl w:ilvl="2" w:tplc="23885B8A">
      <w:start w:val="1"/>
      <w:numFmt w:val="bullet"/>
      <w:lvlText w:val="•"/>
      <w:lvlJc w:val="left"/>
      <w:pPr>
        <w:tabs>
          <w:tab w:val="num" w:pos="2160"/>
        </w:tabs>
        <w:ind w:left="2160" w:hanging="360"/>
      </w:pPr>
      <w:rPr>
        <w:rFonts w:ascii="Arial" w:hAnsi="Arial" w:hint="default"/>
      </w:rPr>
    </w:lvl>
    <w:lvl w:ilvl="3" w:tplc="4CFE3954" w:tentative="1">
      <w:start w:val="1"/>
      <w:numFmt w:val="bullet"/>
      <w:lvlText w:val="•"/>
      <w:lvlJc w:val="left"/>
      <w:pPr>
        <w:tabs>
          <w:tab w:val="num" w:pos="2880"/>
        </w:tabs>
        <w:ind w:left="2880" w:hanging="360"/>
      </w:pPr>
      <w:rPr>
        <w:rFonts w:ascii="Arial" w:hAnsi="Arial" w:hint="default"/>
      </w:rPr>
    </w:lvl>
    <w:lvl w:ilvl="4" w:tplc="C0A4DF62" w:tentative="1">
      <w:start w:val="1"/>
      <w:numFmt w:val="bullet"/>
      <w:lvlText w:val="•"/>
      <w:lvlJc w:val="left"/>
      <w:pPr>
        <w:tabs>
          <w:tab w:val="num" w:pos="3600"/>
        </w:tabs>
        <w:ind w:left="3600" w:hanging="360"/>
      </w:pPr>
      <w:rPr>
        <w:rFonts w:ascii="Arial" w:hAnsi="Arial" w:hint="default"/>
      </w:rPr>
    </w:lvl>
    <w:lvl w:ilvl="5" w:tplc="3204368A" w:tentative="1">
      <w:start w:val="1"/>
      <w:numFmt w:val="bullet"/>
      <w:lvlText w:val="•"/>
      <w:lvlJc w:val="left"/>
      <w:pPr>
        <w:tabs>
          <w:tab w:val="num" w:pos="4320"/>
        </w:tabs>
        <w:ind w:left="4320" w:hanging="360"/>
      </w:pPr>
      <w:rPr>
        <w:rFonts w:ascii="Arial" w:hAnsi="Arial" w:hint="default"/>
      </w:rPr>
    </w:lvl>
    <w:lvl w:ilvl="6" w:tplc="D8A6DEE8" w:tentative="1">
      <w:start w:val="1"/>
      <w:numFmt w:val="bullet"/>
      <w:lvlText w:val="•"/>
      <w:lvlJc w:val="left"/>
      <w:pPr>
        <w:tabs>
          <w:tab w:val="num" w:pos="5040"/>
        </w:tabs>
        <w:ind w:left="5040" w:hanging="360"/>
      </w:pPr>
      <w:rPr>
        <w:rFonts w:ascii="Arial" w:hAnsi="Arial" w:hint="default"/>
      </w:rPr>
    </w:lvl>
    <w:lvl w:ilvl="7" w:tplc="223EF092" w:tentative="1">
      <w:start w:val="1"/>
      <w:numFmt w:val="bullet"/>
      <w:lvlText w:val="•"/>
      <w:lvlJc w:val="left"/>
      <w:pPr>
        <w:tabs>
          <w:tab w:val="num" w:pos="5760"/>
        </w:tabs>
        <w:ind w:left="5760" w:hanging="360"/>
      </w:pPr>
      <w:rPr>
        <w:rFonts w:ascii="Arial" w:hAnsi="Arial" w:hint="default"/>
      </w:rPr>
    </w:lvl>
    <w:lvl w:ilvl="8" w:tplc="B0A4135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DAD"/>
    <w:rsid w:val="00001528"/>
    <w:rsid w:val="00003E30"/>
    <w:rsid w:val="000071E5"/>
    <w:rsid w:val="00007A6C"/>
    <w:rsid w:val="0001788A"/>
    <w:rsid w:val="00021F72"/>
    <w:rsid w:val="00021FF6"/>
    <w:rsid w:val="00024392"/>
    <w:rsid w:val="0003174C"/>
    <w:rsid w:val="000326F1"/>
    <w:rsid w:val="00034153"/>
    <w:rsid w:val="000414C1"/>
    <w:rsid w:val="00045617"/>
    <w:rsid w:val="0004612B"/>
    <w:rsid w:val="000505C3"/>
    <w:rsid w:val="00055346"/>
    <w:rsid w:val="00057902"/>
    <w:rsid w:val="00063E3E"/>
    <w:rsid w:val="00063FA4"/>
    <w:rsid w:val="000653F6"/>
    <w:rsid w:val="0007065C"/>
    <w:rsid w:val="0007562B"/>
    <w:rsid w:val="00076837"/>
    <w:rsid w:val="00077365"/>
    <w:rsid w:val="0008084A"/>
    <w:rsid w:val="00082523"/>
    <w:rsid w:val="00084634"/>
    <w:rsid w:val="0009259C"/>
    <w:rsid w:val="00093FFA"/>
    <w:rsid w:val="00094447"/>
    <w:rsid w:val="0009565B"/>
    <w:rsid w:val="00095BE4"/>
    <w:rsid w:val="000A1418"/>
    <w:rsid w:val="000A37DB"/>
    <w:rsid w:val="000A3A19"/>
    <w:rsid w:val="000A4BA9"/>
    <w:rsid w:val="000C5363"/>
    <w:rsid w:val="000C5BD4"/>
    <w:rsid w:val="000C6577"/>
    <w:rsid w:val="000D073F"/>
    <w:rsid w:val="000D0D8D"/>
    <w:rsid w:val="000D0FB6"/>
    <w:rsid w:val="000D208A"/>
    <w:rsid w:val="000D2992"/>
    <w:rsid w:val="000D3EB6"/>
    <w:rsid w:val="000E060B"/>
    <w:rsid w:val="000E3111"/>
    <w:rsid w:val="000E402B"/>
    <w:rsid w:val="000F0B6F"/>
    <w:rsid w:val="000F6E19"/>
    <w:rsid w:val="000F73D0"/>
    <w:rsid w:val="000F7431"/>
    <w:rsid w:val="000F7DE4"/>
    <w:rsid w:val="001017E2"/>
    <w:rsid w:val="00104A39"/>
    <w:rsid w:val="00105CAB"/>
    <w:rsid w:val="0010760B"/>
    <w:rsid w:val="00107CE4"/>
    <w:rsid w:val="00110E8A"/>
    <w:rsid w:val="001111BF"/>
    <w:rsid w:val="001128D2"/>
    <w:rsid w:val="001134A5"/>
    <w:rsid w:val="00115EBC"/>
    <w:rsid w:val="00117B66"/>
    <w:rsid w:val="00123D91"/>
    <w:rsid w:val="00123D92"/>
    <w:rsid w:val="001252DF"/>
    <w:rsid w:val="0012795D"/>
    <w:rsid w:val="00131013"/>
    <w:rsid w:val="00131C10"/>
    <w:rsid w:val="00131D83"/>
    <w:rsid w:val="00136A02"/>
    <w:rsid w:val="00137C41"/>
    <w:rsid w:val="001423C7"/>
    <w:rsid w:val="00150665"/>
    <w:rsid w:val="00152622"/>
    <w:rsid w:val="00153C1D"/>
    <w:rsid w:val="00153CC4"/>
    <w:rsid w:val="00153F67"/>
    <w:rsid w:val="00154C3C"/>
    <w:rsid w:val="00157025"/>
    <w:rsid w:val="001626C6"/>
    <w:rsid w:val="001746AD"/>
    <w:rsid w:val="00176A7E"/>
    <w:rsid w:val="00176E10"/>
    <w:rsid w:val="001778CA"/>
    <w:rsid w:val="00177AA9"/>
    <w:rsid w:val="00177AF4"/>
    <w:rsid w:val="0018120C"/>
    <w:rsid w:val="00181C19"/>
    <w:rsid w:val="0018346D"/>
    <w:rsid w:val="001843C5"/>
    <w:rsid w:val="00184452"/>
    <w:rsid w:val="00184BCF"/>
    <w:rsid w:val="00186FE2"/>
    <w:rsid w:val="0018723F"/>
    <w:rsid w:val="0018747A"/>
    <w:rsid w:val="001877B4"/>
    <w:rsid w:val="00191CFC"/>
    <w:rsid w:val="00197DB2"/>
    <w:rsid w:val="001A2910"/>
    <w:rsid w:val="001A2DEA"/>
    <w:rsid w:val="001A31D8"/>
    <w:rsid w:val="001A513A"/>
    <w:rsid w:val="001A5CCC"/>
    <w:rsid w:val="001A5F52"/>
    <w:rsid w:val="001A6E3B"/>
    <w:rsid w:val="001B50C5"/>
    <w:rsid w:val="001C3044"/>
    <w:rsid w:val="001C3C70"/>
    <w:rsid w:val="001C610A"/>
    <w:rsid w:val="001C77E5"/>
    <w:rsid w:val="001D095B"/>
    <w:rsid w:val="001D3749"/>
    <w:rsid w:val="001D5618"/>
    <w:rsid w:val="001D609E"/>
    <w:rsid w:val="001E2054"/>
    <w:rsid w:val="001E39F0"/>
    <w:rsid w:val="001E400A"/>
    <w:rsid w:val="001E5A6B"/>
    <w:rsid w:val="001E6DDB"/>
    <w:rsid w:val="001F30A0"/>
    <w:rsid w:val="001F4581"/>
    <w:rsid w:val="001F4CB2"/>
    <w:rsid w:val="001F63C8"/>
    <w:rsid w:val="00201EB3"/>
    <w:rsid w:val="00201EE9"/>
    <w:rsid w:val="002037EE"/>
    <w:rsid w:val="002053B3"/>
    <w:rsid w:val="0021085C"/>
    <w:rsid w:val="00210C51"/>
    <w:rsid w:val="0021175E"/>
    <w:rsid w:val="00213E2E"/>
    <w:rsid w:val="00216A0F"/>
    <w:rsid w:val="00216AE7"/>
    <w:rsid w:val="00217951"/>
    <w:rsid w:val="002223B3"/>
    <w:rsid w:val="002260E5"/>
    <w:rsid w:val="00230E67"/>
    <w:rsid w:val="00232876"/>
    <w:rsid w:val="00232A91"/>
    <w:rsid w:val="00236AA6"/>
    <w:rsid w:val="00236FCA"/>
    <w:rsid w:val="002410AF"/>
    <w:rsid w:val="00244BA2"/>
    <w:rsid w:val="00244E7C"/>
    <w:rsid w:val="002463F6"/>
    <w:rsid w:val="002465FF"/>
    <w:rsid w:val="00247636"/>
    <w:rsid w:val="00247794"/>
    <w:rsid w:val="002506A5"/>
    <w:rsid w:val="00250868"/>
    <w:rsid w:val="00251223"/>
    <w:rsid w:val="00252A9F"/>
    <w:rsid w:val="00252C36"/>
    <w:rsid w:val="00256B27"/>
    <w:rsid w:val="00257614"/>
    <w:rsid w:val="00265C81"/>
    <w:rsid w:val="00266B3F"/>
    <w:rsid w:val="00270BD3"/>
    <w:rsid w:val="00272B9F"/>
    <w:rsid w:val="00274B41"/>
    <w:rsid w:val="00274CA4"/>
    <w:rsid w:val="00277D19"/>
    <w:rsid w:val="0028125B"/>
    <w:rsid w:val="00295446"/>
    <w:rsid w:val="002A0581"/>
    <w:rsid w:val="002A07E9"/>
    <w:rsid w:val="002A3315"/>
    <w:rsid w:val="002B2DE8"/>
    <w:rsid w:val="002B54B1"/>
    <w:rsid w:val="002B5E5F"/>
    <w:rsid w:val="002B664C"/>
    <w:rsid w:val="002C0F13"/>
    <w:rsid w:val="002C2DDF"/>
    <w:rsid w:val="002C5CA3"/>
    <w:rsid w:val="002D3058"/>
    <w:rsid w:val="002F1DC9"/>
    <w:rsid w:val="002F5573"/>
    <w:rsid w:val="00311D5E"/>
    <w:rsid w:val="003125C3"/>
    <w:rsid w:val="00313C7A"/>
    <w:rsid w:val="00315C91"/>
    <w:rsid w:val="00316ABE"/>
    <w:rsid w:val="0032003D"/>
    <w:rsid w:val="0032069A"/>
    <w:rsid w:val="00320E74"/>
    <w:rsid w:val="003215F2"/>
    <w:rsid w:val="003222D1"/>
    <w:rsid w:val="0032247A"/>
    <w:rsid w:val="00326FDC"/>
    <w:rsid w:val="00327620"/>
    <w:rsid w:val="00332442"/>
    <w:rsid w:val="00334D7D"/>
    <w:rsid w:val="00336243"/>
    <w:rsid w:val="003377AD"/>
    <w:rsid w:val="0034546A"/>
    <w:rsid w:val="00354FF2"/>
    <w:rsid w:val="00355C02"/>
    <w:rsid w:val="00360008"/>
    <w:rsid w:val="00361C21"/>
    <w:rsid w:val="00362800"/>
    <w:rsid w:val="003650A7"/>
    <w:rsid w:val="003749E0"/>
    <w:rsid w:val="00374D03"/>
    <w:rsid w:val="00376CB2"/>
    <w:rsid w:val="003773E0"/>
    <w:rsid w:val="00380D33"/>
    <w:rsid w:val="00380DA0"/>
    <w:rsid w:val="00384035"/>
    <w:rsid w:val="003879FF"/>
    <w:rsid w:val="003904E5"/>
    <w:rsid w:val="00393939"/>
    <w:rsid w:val="003974DF"/>
    <w:rsid w:val="003A0056"/>
    <w:rsid w:val="003A12B7"/>
    <w:rsid w:val="003A2069"/>
    <w:rsid w:val="003B1622"/>
    <w:rsid w:val="003B3ED9"/>
    <w:rsid w:val="003B4DE0"/>
    <w:rsid w:val="003B5F15"/>
    <w:rsid w:val="003C5C46"/>
    <w:rsid w:val="003D0A3C"/>
    <w:rsid w:val="003D28F2"/>
    <w:rsid w:val="003D4A11"/>
    <w:rsid w:val="003D4DA3"/>
    <w:rsid w:val="003E1EEA"/>
    <w:rsid w:val="003E4202"/>
    <w:rsid w:val="003E4BF5"/>
    <w:rsid w:val="003F005B"/>
    <w:rsid w:val="003F039A"/>
    <w:rsid w:val="003F6224"/>
    <w:rsid w:val="004021ED"/>
    <w:rsid w:val="00404C9D"/>
    <w:rsid w:val="004052B3"/>
    <w:rsid w:val="00405DD5"/>
    <w:rsid w:val="00412D5B"/>
    <w:rsid w:val="004139FF"/>
    <w:rsid w:val="0042036A"/>
    <w:rsid w:val="00421C36"/>
    <w:rsid w:val="00421CE4"/>
    <w:rsid w:val="004271DF"/>
    <w:rsid w:val="00434F24"/>
    <w:rsid w:val="0043553B"/>
    <w:rsid w:val="00436B1B"/>
    <w:rsid w:val="0043765B"/>
    <w:rsid w:val="00440B3A"/>
    <w:rsid w:val="00440DC3"/>
    <w:rsid w:val="0044156D"/>
    <w:rsid w:val="00441F02"/>
    <w:rsid w:val="00442E2E"/>
    <w:rsid w:val="00443468"/>
    <w:rsid w:val="00444183"/>
    <w:rsid w:val="004443F1"/>
    <w:rsid w:val="00444563"/>
    <w:rsid w:val="004451F0"/>
    <w:rsid w:val="004454A2"/>
    <w:rsid w:val="0045213E"/>
    <w:rsid w:val="00453F12"/>
    <w:rsid w:val="004541F2"/>
    <w:rsid w:val="00455318"/>
    <w:rsid w:val="00457694"/>
    <w:rsid w:val="00461B9C"/>
    <w:rsid w:val="00463E02"/>
    <w:rsid w:val="00464B3D"/>
    <w:rsid w:val="0046733F"/>
    <w:rsid w:val="00467943"/>
    <w:rsid w:val="004700FA"/>
    <w:rsid w:val="00470845"/>
    <w:rsid w:val="004723A4"/>
    <w:rsid w:val="00472657"/>
    <w:rsid w:val="0047367D"/>
    <w:rsid w:val="00473F70"/>
    <w:rsid w:val="0047682C"/>
    <w:rsid w:val="00477127"/>
    <w:rsid w:val="004776BA"/>
    <w:rsid w:val="00477F52"/>
    <w:rsid w:val="00481ADA"/>
    <w:rsid w:val="00481E3D"/>
    <w:rsid w:val="00485050"/>
    <w:rsid w:val="0048576B"/>
    <w:rsid w:val="00491015"/>
    <w:rsid w:val="00493BC2"/>
    <w:rsid w:val="004964EF"/>
    <w:rsid w:val="00497EA6"/>
    <w:rsid w:val="00497EF6"/>
    <w:rsid w:val="004A041A"/>
    <w:rsid w:val="004A2DB5"/>
    <w:rsid w:val="004A3559"/>
    <w:rsid w:val="004A3706"/>
    <w:rsid w:val="004A534B"/>
    <w:rsid w:val="004A5E76"/>
    <w:rsid w:val="004A75BE"/>
    <w:rsid w:val="004B1AC0"/>
    <w:rsid w:val="004B25D3"/>
    <w:rsid w:val="004B479A"/>
    <w:rsid w:val="004B7657"/>
    <w:rsid w:val="004C38ED"/>
    <w:rsid w:val="004C7BDD"/>
    <w:rsid w:val="004D03C4"/>
    <w:rsid w:val="004D043D"/>
    <w:rsid w:val="004D07C0"/>
    <w:rsid w:val="004D3A32"/>
    <w:rsid w:val="004E19BE"/>
    <w:rsid w:val="004E394A"/>
    <w:rsid w:val="004E3B41"/>
    <w:rsid w:val="004E7051"/>
    <w:rsid w:val="004E7691"/>
    <w:rsid w:val="004F10F6"/>
    <w:rsid w:val="004F2CB3"/>
    <w:rsid w:val="004F3F37"/>
    <w:rsid w:val="004F4672"/>
    <w:rsid w:val="004F647F"/>
    <w:rsid w:val="0050069D"/>
    <w:rsid w:val="00501B5C"/>
    <w:rsid w:val="00502727"/>
    <w:rsid w:val="00503E8F"/>
    <w:rsid w:val="0050617B"/>
    <w:rsid w:val="005128E7"/>
    <w:rsid w:val="005148CB"/>
    <w:rsid w:val="0051588D"/>
    <w:rsid w:val="00520960"/>
    <w:rsid w:val="00527A32"/>
    <w:rsid w:val="00532DCE"/>
    <w:rsid w:val="005379D6"/>
    <w:rsid w:val="005401DF"/>
    <w:rsid w:val="005426BA"/>
    <w:rsid w:val="005438C0"/>
    <w:rsid w:val="00544A45"/>
    <w:rsid w:val="00545EE5"/>
    <w:rsid w:val="00552900"/>
    <w:rsid w:val="005607DA"/>
    <w:rsid w:val="00561870"/>
    <w:rsid w:val="00564281"/>
    <w:rsid w:val="00565496"/>
    <w:rsid w:val="00565A21"/>
    <w:rsid w:val="005671F7"/>
    <w:rsid w:val="0056737F"/>
    <w:rsid w:val="00571A3C"/>
    <w:rsid w:val="00572693"/>
    <w:rsid w:val="005737D0"/>
    <w:rsid w:val="00573AD2"/>
    <w:rsid w:val="00576A04"/>
    <w:rsid w:val="005822B8"/>
    <w:rsid w:val="00594663"/>
    <w:rsid w:val="0059590E"/>
    <w:rsid w:val="00595FF5"/>
    <w:rsid w:val="00596231"/>
    <w:rsid w:val="00597524"/>
    <w:rsid w:val="00597C30"/>
    <w:rsid w:val="005A29E3"/>
    <w:rsid w:val="005A32E9"/>
    <w:rsid w:val="005A389C"/>
    <w:rsid w:val="005A3C43"/>
    <w:rsid w:val="005A464B"/>
    <w:rsid w:val="005A55A7"/>
    <w:rsid w:val="005A5A11"/>
    <w:rsid w:val="005A5F45"/>
    <w:rsid w:val="005B32FF"/>
    <w:rsid w:val="005B353D"/>
    <w:rsid w:val="005B7753"/>
    <w:rsid w:val="005B7A4E"/>
    <w:rsid w:val="005C0005"/>
    <w:rsid w:val="005C4F3B"/>
    <w:rsid w:val="005D0088"/>
    <w:rsid w:val="005D027C"/>
    <w:rsid w:val="005D0C81"/>
    <w:rsid w:val="005D456C"/>
    <w:rsid w:val="005D5B9E"/>
    <w:rsid w:val="005E216A"/>
    <w:rsid w:val="005E224E"/>
    <w:rsid w:val="005E3A69"/>
    <w:rsid w:val="005E3E7A"/>
    <w:rsid w:val="005E5ABF"/>
    <w:rsid w:val="005E6E26"/>
    <w:rsid w:val="005E71C0"/>
    <w:rsid w:val="005E7E37"/>
    <w:rsid w:val="005F061A"/>
    <w:rsid w:val="005F1C8F"/>
    <w:rsid w:val="005F1D3A"/>
    <w:rsid w:val="005F2766"/>
    <w:rsid w:val="005F3DBB"/>
    <w:rsid w:val="005F5465"/>
    <w:rsid w:val="005F6B70"/>
    <w:rsid w:val="00600119"/>
    <w:rsid w:val="00600277"/>
    <w:rsid w:val="006004FE"/>
    <w:rsid w:val="00601B6E"/>
    <w:rsid w:val="00603EDA"/>
    <w:rsid w:val="00604270"/>
    <w:rsid w:val="00606126"/>
    <w:rsid w:val="00610656"/>
    <w:rsid w:val="00611568"/>
    <w:rsid w:val="0061692D"/>
    <w:rsid w:val="006175FA"/>
    <w:rsid w:val="00620F00"/>
    <w:rsid w:val="00623998"/>
    <w:rsid w:val="00623F38"/>
    <w:rsid w:val="006247EA"/>
    <w:rsid w:val="00624C54"/>
    <w:rsid w:val="00626C2B"/>
    <w:rsid w:val="00626FC8"/>
    <w:rsid w:val="006304F7"/>
    <w:rsid w:val="00631235"/>
    <w:rsid w:val="006326D3"/>
    <w:rsid w:val="00632852"/>
    <w:rsid w:val="0063551C"/>
    <w:rsid w:val="00635F32"/>
    <w:rsid w:val="0064159E"/>
    <w:rsid w:val="00641A7A"/>
    <w:rsid w:val="00643D1B"/>
    <w:rsid w:val="006457F4"/>
    <w:rsid w:val="00646DF1"/>
    <w:rsid w:val="00647341"/>
    <w:rsid w:val="0065589B"/>
    <w:rsid w:val="006562FD"/>
    <w:rsid w:val="006575C8"/>
    <w:rsid w:val="0066045D"/>
    <w:rsid w:val="0066056E"/>
    <w:rsid w:val="00665FBF"/>
    <w:rsid w:val="006661B7"/>
    <w:rsid w:val="00666FB8"/>
    <w:rsid w:val="006722DF"/>
    <w:rsid w:val="006764E7"/>
    <w:rsid w:val="00680425"/>
    <w:rsid w:val="00684A21"/>
    <w:rsid w:val="00686E5D"/>
    <w:rsid w:val="006909B7"/>
    <w:rsid w:val="006959F3"/>
    <w:rsid w:val="006A550D"/>
    <w:rsid w:val="006A5C08"/>
    <w:rsid w:val="006B042F"/>
    <w:rsid w:val="006B20C9"/>
    <w:rsid w:val="006B43CB"/>
    <w:rsid w:val="006B4DB0"/>
    <w:rsid w:val="006B5DE5"/>
    <w:rsid w:val="006B7DE2"/>
    <w:rsid w:val="006C0639"/>
    <w:rsid w:val="006C54DF"/>
    <w:rsid w:val="006D1B3C"/>
    <w:rsid w:val="006D3CC6"/>
    <w:rsid w:val="006D424D"/>
    <w:rsid w:val="006D6EFF"/>
    <w:rsid w:val="006D715F"/>
    <w:rsid w:val="006D7981"/>
    <w:rsid w:val="006E01E5"/>
    <w:rsid w:val="006E0335"/>
    <w:rsid w:val="006E1F22"/>
    <w:rsid w:val="006E1FFB"/>
    <w:rsid w:val="006E2421"/>
    <w:rsid w:val="006E2710"/>
    <w:rsid w:val="006E2FC2"/>
    <w:rsid w:val="006E46C7"/>
    <w:rsid w:val="006E7981"/>
    <w:rsid w:val="006E7F15"/>
    <w:rsid w:val="006F0A74"/>
    <w:rsid w:val="006F6759"/>
    <w:rsid w:val="006F6E75"/>
    <w:rsid w:val="00700511"/>
    <w:rsid w:val="0070100C"/>
    <w:rsid w:val="00701B1B"/>
    <w:rsid w:val="00707700"/>
    <w:rsid w:val="00710AC9"/>
    <w:rsid w:val="007155E4"/>
    <w:rsid w:val="00735395"/>
    <w:rsid w:val="00735887"/>
    <w:rsid w:val="00736E77"/>
    <w:rsid w:val="0074629E"/>
    <w:rsid w:val="0074749E"/>
    <w:rsid w:val="00747F74"/>
    <w:rsid w:val="0075589F"/>
    <w:rsid w:val="00760886"/>
    <w:rsid w:val="007649F5"/>
    <w:rsid w:val="00766639"/>
    <w:rsid w:val="007671A0"/>
    <w:rsid w:val="00770199"/>
    <w:rsid w:val="00770BBE"/>
    <w:rsid w:val="00771D0F"/>
    <w:rsid w:val="00772337"/>
    <w:rsid w:val="00774EF2"/>
    <w:rsid w:val="00776FF7"/>
    <w:rsid w:val="00786D17"/>
    <w:rsid w:val="00787242"/>
    <w:rsid w:val="00791481"/>
    <w:rsid w:val="00794501"/>
    <w:rsid w:val="007956FF"/>
    <w:rsid w:val="007965E1"/>
    <w:rsid w:val="007B1628"/>
    <w:rsid w:val="007B3123"/>
    <w:rsid w:val="007B5A21"/>
    <w:rsid w:val="007B5E70"/>
    <w:rsid w:val="007C09B7"/>
    <w:rsid w:val="007C2E09"/>
    <w:rsid w:val="007C30C2"/>
    <w:rsid w:val="007C5102"/>
    <w:rsid w:val="007C7480"/>
    <w:rsid w:val="007D1733"/>
    <w:rsid w:val="007D3DB7"/>
    <w:rsid w:val="007D4FA0"/>
    <w:rsid w:val="007D694A"/>
    <w:rsid w:val="007D6B24"/>
    <w:rsid w:val="007E209E"/>
    <w:rsid w:val="007E4E5C"/>
    <w:rsid w:val="007E6B24"/>
    <w:rsid w:val="007F2181"/>
    <w:rsid w:val="00802F5A"/>
    <w:rsid w:val="008040B4"/>
    <w:rsid w:val="00804F57"/>
    <w:rsid w:val="0081247F"/>
    <w:rsid w:val="00812DEE"/>
    <w:rsid w:val="00814058"/>
    <w:rsid w:val="00822BC1"/>
    <w:rsid w:val="00823182"/>
    <w:rsid w:val="00826070"/>
    <w:rsid w:val="008263C1"/>
    <w:rsid w:val="00833EA9"/>
    <w:rsid w:val="00834636"/>
    <w:rsid w:val="0084001D"/>
    <w:rsid w:val="0084576F"/>
    <w:rsid w:val="00851A46"/>
    <w:rsid w:val="00860D4D"/>
    <w:rsid w:val="00861FAA"/>
    <w:rsid w:val="00862DB9"/>
    <w:rsid w:val="008632C2"/>
    <w:rsid w:val="008638E2"/>
    <w:rsid w:val="0086415E"/>
    <w:rsid w:val="00864370"/>
    <w:rsid w:val="00864C81"/>
    <w:rsid w:val="008705AD"/>
    <w:rsid w:val="008712D5"/>
    <w:rsid w:val="00871707"/>
    <w:rsid w:val="00871EF0"/>
    <w:rsid w:val="00871FD0"/>
    <w:rsid w:val="00875F76"/>
    <w:rsid w:val="00877082"/>
    <w:rsid w:val="00884791"/>
    <w:rsid w:val="00886EBB"/>
    <w:rsid w:val="008878F4"/>
    <w:rsid w:val="00890027"/>
    <w:rsid w:val="008A0BFF"/>
    <w:rsid w:val="008A5780"/>
    <w:rsid w:val="008B2AA2"/>
    <w:rsid w:val="008B30D5"/>
    <w:rsid w:val="008B31DD"/>
    <w:rsid w:val="008B4A04"/>
    <w:rsid w:val="008B606E"/>
    <w:rsid w:val="008C158D"/>
    <w:rsid w:val="008C3D23"/>
    <w:rsid w:val="008C46BE"/>
    <w:rsid w:val="008C5D34"/>
    <w:rsid w:val="008C79F5"/>
    <w:rsid w:val="008D185D"/>
    <w:rsid w:val="008D1FD5"/>
    <w:rsid w:val="008D20F6"/>
    <w:rsid w:val="008D215D"/>
    <w:rsid w:val="008D2525"/>
    <w:rsid w:val="008D347C"/>
    <w:rsid w:val="008D378E"/>
    <w:rsid w:val="008D5C77"/>
    <w:rsid w:val="008E0294"/>
    <w:rsid w:val="008E0644"/>
    <w:rsid w:val="008E0917"/>
    <w:rsid w:val="008E4540"/>
    <w:rsid w:val="008F002A"/>
    <w:rsid w:val="008F0203"/>
    <w:rsid w:val="008F222A"/>
    <w:rsid w:val="008F607A"/>
    <w:rsid w:val="008F6643"/>
    <w:rsid w:val="008F6DAD"/>
    <w:rsid w:val="00900555"/>
    <w:rsid w:val="00901784"/>
    <w:rsid w:val="00901CC2"/>
    <w:rsid w:val="009039E3"/>
    <w:rsid w:val="00905643"/>
    <w:rsid w:val="009059B5"/>
    <w:rsid w:val="009059EF"/>
    <w:rsid w:val="00914317"/>
    <w:rsid w:val="00914B82"/>
    <w:rsid w:val="00915409"/>
    <w:rsid w:val="00923831"/>
    <w:rsid w:val="00924607"/>
    <w:rsid w:val="00925109"/>
    <w:rsid w:val="00925270"/>
    <w:rsid w:val="009301CA"/>
    <w:rsid w:val="00930F23"/>
    <w:rsid w:val="00931AE1"/>
    <w:rsid w:val="0093669F"/>
    <w:rsid w:val="00937511"/>
    <w:rsid w:val="00940466"/>
    <w:rsid w:val="00940791"/>
    <w:rsid w:val="0094379E"/>
    <w:rsid w:val="0094386F"/>
    <w:rsid w:val="009443D8"/>
    <w:rsid w:val="00946577"/>
    <w:rsid w:val="00946869"/>
    <w:rsid w:val="009506CA"/>
    <w:rsid w:val="00951E61"/>
    <w:rsid w:val="00952FC0"/>
    <w:rsid w:val="009568E7"/>
    <w:rsid w:val="009569C7"/>
    <w:rsid w:val="009570A1"/>
    <w:rsid w:val="00960FA9"/>
    <w:rsid w:val="009616ED"/>
    <w:rsid w:val="00963BF9"/>
    <w:rsid w:val="00965CCF"/>
    <w:rsid w:val="0096650E"/>
    <w:rsid w:val="009707CE"/>
    <w:rsid w:val="00971446"/>
    <w:rsid w:val="0097257A"/>
    <w:rsid w:val="009759E4"/>
    <w:rsid w:val="00980BCC"/>
    <w:rsid w:val="00980ED4"/>
    <w:rsid w:val="00983BE9"/>
    <w:rsid w:val="00987D57"/>
    <w:rsid w:val="009904A7"/>
    <w:rsid w:val="0099328C"/>
    <w:rsid w:val="009A2F34"/>
    <w:rsid w:val="009A4C63"/>
    <w:rsid w:val="009A52DC"/>
    <w:rsid w:val="009B12DD"/>
    <w:rsid w:val="009B4604"/>
    <w:rsid w:val="009B6E11"/>
    <w:rsid w:val="009C1044"/>
    <w:rsid w:val="009C6D3D"/>
    <w:rsid w:val="009C718A"/>
    <w:rsid w:val="009C73BD"/>
    <w:rsid w:val="009C73E8"/>
    <w:rsid w:val="009C746B"/>
    <w:rsid w:val="009C7A31"/>
    <w:rsid w:val="009D3039"/>
    <w:rsid w:val="009D43E1"/>
    <w:rsid w:val="009D45A4"/>
    <w:rsid w:val="009D45D7"/>
    <w:rsid w:val="009D5C44"/>
    <w:rsid w:val="009E1361"/>
    <w:rsid w:val="009E2D38"/>
    <w:rsid w:val="009E2F4D"/>
    <w:rsid w:val="009E348B"/>
    <w:rsid w:val="009E4076"/>
    <w:rsid w:val="009E79CA"/>
    <w:rsid w:val="009F4CF6"/>
    <w:rsid w:val="009F7B55"/>
    <w:rsid w:val="00A04EBC"/>
    <w:rsid w:val="00A10C78"/>
    <w:rsid w:val="00A126A0"/>
    <w:rsid w:val="00A16DB7"/>
    <w:rsid w:val="00A20454"/>
    <w:rsid w:val="00A21FD2"/>
    <w:rsid w:val="00A231E7"/>
    <w:rsid w:val="00A233B9"/>
    <w:rsid w:val="00A2425F"/>
    <w:rsid w:val="00A2550F"/>
    <w:rsid w:val="00A41E3D"/>
    <w:rsid w:val="00A464F5"/>
    <w:rsid w:val="00A556F1"/>
    <w:rsid w:val="00A558BD"/>
    <w:rsid w:val="00A57097"/>
    <w:rsid w:val="00A61E60"/>
    <w:rsid w:val="00A62091"/>
    <w:rsid w:val="00A63C7E"/>
    <w:rsid w:val="00A644D1"/>
    <w:rsid w:val="00A64CCB"/>
    <w:rsid w:val="00A70575"/>
    <w:rsid w:val="00A70A1A"/>
    <w:rsid w:val="00A71CFC"/>
    <w:rsid w:val="00A72CAB"/>
    <w:rsid w:val="00A7651C"/>
    <w:rsid w:val="00A82B91"/>
    <w:rsid w:val="00A83C6F"/>
    <w:rsid w:val="00A83F42"/>
    <w:rsid w:val="00A87B73"/>
    <w:rsid w:val="00A97A26"/>
    <w:rsid w:val="00AA012D"/>
    <w:rsid w:val="00AA08FF"/>
    <w:rsid w:val="00AA2AAB"/>
    <w:rsid w:val="00AA36FF"/>
    <w:rsid w:val="00AA4B9E"/>
    <w:rsid w:val="00AA4CC7"/>
    <w:rsid w:val="00AA6FB8"/>
    <w:rsid w:val="00AA7A59"/>
    <w:rsid w:val="00AB0294"/>
    <w:rsid w:val="00AB321C"/>
    <w:rsid w:val="00AB330F"/>
    <w:rsid w:val="00AB4EE7"/>
    <w:rsid w:val="00AB5055"/>
    <w:rsid w:val="00AC4498"/>
    <w:rsid w:val="00AC45F9"/>
    <w:rsid w:val="00AC57C1"/>
    <w:rsid w:val="00AD0D5B"/>
    <w:rsid w:val="00AD0DC6"/>
    <w:rsid w:val="00AD1397"/>
    <w:rsid w:val="00AD310E"/>
    <w:rsid w:val="00AD4B85"/>
    <w:rsid w:val="00AE408D"/>
    <w:rsid w:val="00AE44BE"/>
    <w:rsid w:val="00AF232D"/>
    <w:rsid w:val="00AF3744"/>
    <w:rsid w:val="00AF5C69"/>
    <w:rsid w:val="00B03797"/>
    <w:rsid w:val="00B04D0A"/>
    <w:rsid w:val="00B056CB"/>
    <w:rsid w:val="00B05DFC"/>
    <w:rsid w:val="00B1137D"/>
    <w:rsid w:val="00B13965"/>
    <w:rsid w:val="00B15878"/>
    <w:rsid w:val="00B169C5"/>
    <w:rsid w:val="00B235EE"/>
    <w:rsid w:val="00B24956"/>
    <w:rsid w:val="00B26FEE"/>
    <w:rsid w:val="00B277AD"/>
    <w:rsid w:val="00B27BEA"/>
    <w:rsid w:val="00B32EFE"/>
    <w:rsid w:val="00B36328"/>
    <w:rsid w:val="00B40FD2"/>
    <w:rsid w:val="00B41F6D"/>
    <w:rsid w:val="00B43AA3"/>
    <w:rsid w:val="00B43BA7"/>
    <w:rsid w:val="00B44B69"/>
    <w:rsid w:val="00B44CBF"/>
    <w:rsid w:val="00B52B8C"/>
    <w:rsid w:val="00B555AF"/>
    <w:rsid w:val="00B55C13"/>
    <w:rsid w:val="00B55CE0"/>
    <w:rsid w:val="00B5672E"/>
    <w:rsid w:val="00B57DCF"/>
    <w:rsid w:val="00B57E1C"/>
    <w:rsid w:val="00B6316D"/>
    <w:rsid w:val="00B638E0"/>
    <w:rsid w:val="00B66B6A"/>
    <w:rsid w:val="00B710A7"/>
    <w:rsid w:val="00B71639"/>
    <w:rsid w:val="00B743F0"/>
    <w:rsid w:val="00B77319"/>
    <w:rsid w:val="00B77659"/>
    <w:rsid w:val="00B77914"/>
    <w:rsid w:val="00B86540"/>
    <w:rsid w:val="00B86729"/>
    <w:rsid w:val="00B90371"/>
    <w:rsid w:val="00B91010"/>
    <w:rsid w:val="00B94789"/>
    <w:rsid w:val="00BA000E"/>
    <w:rsid w:val="00BA23EE"/>
    <w:rsid w:val="00BA2F83"/>
    <w:rsid w:val="00BA351D"/>
    <w:rsid w:val="00BA3B5F"/>
    <w:rsid w:val="00BA6CAA"/>
    <w:rsid w:val="00BB56A0"/>
    <w:rsid w:val="00BB79E0"/>
    <w:rsid w:val="00BC08BC"/>
    <w:rsid w:val="00BC12CB"/>
    <w:rsid w:val="00BC3FB8"/>
    <w:rsid w:val="00BC4218"/>
    <w:rsid w:val="00BC76D7"/>
    <w:rsid w:val="00BD13A5"/>
    <w:rsid w:val="00BD176E"/>
    <w:rsid w:val="00BD1B7F"/>
    <w:rsid w:val="00BD5682"/>
    <w:rsid w:val="00BD5E35"/>
    <w:rsid w:val="00BE3B66"/>
    <w:rsid w:val="00BE3C79"/>
    <w:rsid w:val="00BE4063"/>
    <w:rsid w:val="00BE471F"/>
    <w:rsid w:val="00BF0AAF"/>
    <w:rsid w:val="00BF0D13"/>
    <w:rsid w:val="00BF16B1"/>
    <w:rsid w:val="00BF25EA"/>
    <w:rsid w:val="00BF7800"/>
    <w:rsid w:val="00C029B8"/>
    <w:rsid w:val="00C03362"/>
    <w:rsid w:val="00C043EF"/>
    <w:rsid w:val="00C06AC1"/>
    <w:rsid w:val="00C078C9"/>
    <w:rsid w:val="00C11BD8"/>
    <w:rsid w:val="00C1470A"/>
    <w:rsid w:val="00C15DC4"/>
    <w:rsid w:val="00C179C9"/>
    <w:rsid w:val="00C22936"/>
    <w:rsid w:val="00C3366F"/>
    <w:rsid w:val="00C36E22"/>
    <w:rsid w:val="00C42E01"/>
    <w:rsid w:val="00C4344B"/>
    <w:rsid w:val="00C4578C"/>
    <w:rsid w:val="00C45F6E"/>
    <w:rsid w:val="00C51BF3"/>
    <w:rsid w:val="00C54848"/>
    <w:rsid w:val="00C604D0"/>
    <w:rsid w:val="00C63160"/>
    <w:rsid w:val="00C64E43"/>
    <w:rsid w:val="00C6669E"/>
    <w:rsid w:val="00C765E9"/>
    <w:rsid w:val="00C77AB2"/>
    <w:rsid w:val="00C77EE6"/>
    <w:rsid w:val="00C81102"/>
    <w:rsid w:val="00C81171"/>
    <w:rsid w:val="00C8269E"/>
    <w:rsid w:val="00C85709"/>
    <w:rsid w:val="00C857BB"/>
    <w:rsid w:val="00C869E5"/>
    <w:rsid w:val="00C9017B"/>
    <w:rsid w:val="00C917DA"/>
    <w:rsid w:val="00C92FCD"/>
    <w:rsid w:val="00C93D50"/>
    <w:rsid w:val="00C94FAE"/>
    <w:rsid w:val="00C9630D"/>
    <w:rsid w:val="00C97380"/>
    <w:rsid w:val="00C975B6"/>
    <w:rsid w:val="00C97D3B"/>
    <w:rsid w:val="00C97FD6"/>
    <w:rsid w:val="00CA1225"/>
    <w:rsid w:val="00CA16D4"/>
    <w:rsid w:val="00CA1A66"/>
    <w:rsid w:val="00CA1AC8"/>
    <w:rsid w:val="00CA26E8"/>
    <w:rsid w:val="00CA328A"/>
    <w:rsid w:val="00CA3EBE"/>
    <w:rsid w:val="00CA4C3B"/>
    <w:rsid w:val="00CA6601"/>
    <w:rsid w:val="00CB11AF"/>
    <w:rsid w:val="00CB133F"/>
    <w:rsid w:val="00CB1CBA"/>
    <w:rsid w:val="00CB2368"/>
    <w:rsid w:val="00CB4D65"/>
    <w:rsid w:val="00CC0C59"/>
    <w:rsid w:val="00CC3F9A"/>
    <w:rsid w:val="00CC6D3B"/>
    <w:rsid w:val="00CC74FB"/>
    <w:rsid w:val="00CC7FC3"/>
    <w:rsid w:val="00CD0126"/>
    <w:rsid w:val="00CD2148"/>
    <w:rsid w:val="00CD2397"/>
    <w:rsid w:val="00CD23A0"/>
    <w:rsid w:val="00CD32F2"/>
    <w:rsid w:val="00CD6ECC"/>
    <w:rsid w:val="00CE25F0"/>
    <w:rsid w:val="00CE5C4F"/>
    <w:rsid w:val="00CE7844"/>
    <w:rsid w:val="00CF2DBF"/>
    <w:rsid w:val="00CF491F"/>
    <w:rsid w:val="00D01E63"/>
    <w:rsid w:val="00D04133"/>
    <w:rsid w:val="00D17BB0"/>
    <w:rsid w:val="00D2133F"/>
    <w:rsid w:val="00D21C5D"/>
    <w:rsid w:val="00D227CE"/>
    <w:rsid w:val="00D23071"/>
    <w:rsid w:val="00D264C1"/>
    <w:rsid w:val="00D27046"/>
    <w:rsid w:val="00D30593"/>
    <w:rsid w:val="00D30E78"/>
    <w:rsid w:val="00D31CC3"/>
    <w:rsid w:val="00D334BA"/>
    <w:rsid w:val="00D33F91"/>
    <w:rsid w:val="00D401FF"/>
    <w:rsid w:val="00D403BB"/>
    <w:rsid w:val="00D40B04"/>
    <w:rsid w:val="00D4339C"/>
    <w:rsid w:val="00D43C1E"/>
    <w:rsid w:val="00D464CA"/>
    <w:rsid w:val="00D52BA8"/>
    <w:rsid w:val="00D533E1"/>
    <w:rsid w:val="00D57A90"/>
    <w:rsid w:val="00D63BDD"/>
    <w:rsid w:val="00D67D9F"/>
    <w:rsid w:val="00D76FC9"/>
    <w:rsid w:val="00D804C8"/>
    <w:rsid w:val="00D80714"/>
    <w:rsid w:val="00D82215"/>
    <w:rsid w:val="00D87D37"/>
    <w:rsid w:val="00D87DE2"/>
    <w:rsid w:val="00D915AE"/>
    <w:rsid w:val="00D9689F"/>
    <w:rsid w:val="00DA08EE"/>
    <w:rsid w:val="00DA0BA1"/>
    <w:rsid w:val="00DA130D"/>
    <w:rsid w:val="00DA4433"/>
    <w:rsid w:val="00DA6A99"/>
    <w:rsid w:val="00DA6D6E"/>
    <w:rsid w:val="00DB06EA"/>
    <w:rsid w:val="00DB3842"/>
    <w:rsid w:val="00DC1638"/>
    <w:rsid w:val="00DC2ECE"/>
    <w:rsid w:val="00DC3026"/>
    <w:rsid w:val="00DC3DB0"/>
    <w:rsid w:val="00DC4B74"/>
    <w:rsid w:val="00DC4BBE"/>
    <w:rsid w:val="00DD02FC"/>
    <w:rsid w:val="00DD09CB"/>
    <w:rsid w:val="00DD236F"/>
    <w:rsid w:val="00DD3E15"/>
    <w:rsid w:val="00DD46E3"/>
    <w:rsid w:val="00DE4C81"/>
    <w:rsid w:val="00DE5AA8"/>
    <w:rsid w:val="00DE5CDF"/>
    <w:rsid w:val="00DE77F2"/>
    <w:rsid w:val="00DE7E9F"/>
    <w:rsid w:val="00DF13F2"/>
    <w:rsid w:val="00DF14C1"/>
    <w:rsid w:val="00DF51E5"/>
    <w:rsid w:val="00E02E17"/>
    <w:rsid w:val="00E04031"/>
    <w:rsid w:val="00E11173"/>
    <w:rsid w:val="00E11D24"/>
    <w:rsid w:val="00E121EE"/>
    <w:rsid w:val="00E1285F"/>
    <w:rsid w:val="00E1354F"/>
    <w:rsid w:val="00E15CA9"/>
    <w:rsid w:val="00E15E9D"/>
    <w:rsid w:val="00E268DC"/>
    <w:rsid w:val="00E30D1D"/>
    <w:rsid w:val="00E3106B"/>
    <w:rsid w:val="00E31CD0"/>
    <w:rsid w:val="00E3653A"/>
    <w:rsid w:val="00E36571"/>
    <w:rsid w:val="00E41C0E"/>
    <w:rsid w:val="00E42551"/>
    <w:rsid w:val="00E44E16"/>
    <w:rsid w:val="00E44E8A"/>
    <w:rsid w:val="00E4650B"/>
    <w:rsid w:val="00E47077"/>
    <w:rsid w:val="00E514C2"/>
    <w:rsid w:val="00E52732"/>
    <w:rsid w:val="00E53093"/>
    <w:rsid w:val="00E605BF"/>
    <w:rsid w:val="00E60A92"/>
    <w:rsid w:val="00E62C7D"/>
    <w:rsid w:val="00E6422B"/>
    <w:rsid w:val="00E6720B"/>
    <w:rsid w:val="00E70B8F"/>
    <w:rsid w:val="00E7138E"/>
    <w:rsid w:val="00E73F05"/>
    <w:rsid w:val="00E74E82"/>
    <w:rsid w:val="00E76CCE"/>
    <w:rsid w:val="00E86EA7"/>
    <w:rsid w:val="00E87C60"/>
    <w:rsid w:val="00E9532C"/>
    <w:rsid w:val="00E95694"/>
    <w:rsid w:val="00EA5E8E"/>
    <w:rsid w:val="00EB0B4E"/>
    <w:rsid w:val="00EB147D"/>
    <w:rsid w:val="00EB5583"/>
    <w:rsid w:val="00EB7C3A"/>
    <w:rsid w:val="00EC0E39"/>
    <w:rsid w:val="00ED184D"/>
    <w:rsid w:val="00ED3883"/>
    <w:rsid w:val="00ED6307"/>
    <w:rsid w:val="00EE0AD9"/>
    <w:rsid w:val="00EE25C6"/>
    <w:rsid w:val="00EE46DB"/>
    <w:rsid w:val="00EF0E4C"/>
    <w:rsid w:val="00EF1AFE"/>
    <w:rsid w:val="00EF25C5"/>
    <w:rsid w:val="00F04A1D"/>
    <w:rsid w:val="00F10DA4"/>
    <w:rsid w:val="00F13669"/>
    <w:rsid w:val="00F13AB5"/>
    <w:rsid w:val="00F165E0"/>
    <w:rsid w:val="00F20A6D"/>
    <w:rsid w:val="00F20BF2"/>
    <w:rsid w:val="00F21E3F"/>
    <w:rsid w:val="00F23382"/>
    <w:rsid w:val="00F25C5C"/>
    <w:rsid w:val="00F30D02"/>
    <w:rsid w:val="00F3655E"/>
    <w:rsid w:val="00F43CA0"/>
    <w:rsid w:val="00F44A70"/>
    <w:rsid w:val="00F46097"/>
    <w:rsid w:val="00F474F6"/>
    <w:rsid w:val="00F538F3"/>
    <w:rsid w:val="00F541F0"/>
    <w:rsid w:val="00F541F3"/>
    <w:rsid w:val="00F62880"/>
    <w:rsid w:val="00F63B7C"/>
    <w:rsid w:val="00F63DC8"/>
    <w:rsid w:val="00F64446"/>
    <w:rsid w:val="00F6531D"/>
    <w:rsid w:val="00F659FD"/>
    <w:rsid w:val="00F65E96"/>
    <w:rsid w:val="00F70104"/>
    <w:rsid w:val="00F7588B"/>
    <w:rsid w:val="00F76BF0"/>
    <w:rsid w:val="00F777F2"/>
    <w:rsid w:val="00F805A3"/>
    <w:rsid w:val="00F809B3"/>
    <w:rsid w:val="00F8204F"/>
    <w:rsid w:val="00F83DE1"/>
    <w:rsid w:val="00F83F80"/>
    <w:rsid w:val="00F85EAB"/>
    <w:rsid w:val="00F86608"/>
    <w:rsid w:val="00F9094B"/>
    <w:rsid w:val="00F962B2"/>
    <w:rsid w:val="00F96445"/>
    <w:rsid w:val="00F97D16"/>
    <w:rsid w:val="00FA258F"/>
    <w:rsid w:val="00FA39C6"/>
    <w:rsid w:val="00FA62E5"/>
    <w:rsid w:val="00FB1079"/>
    <w:rsid w:val="00FB3123"/>
    <w:rsid w:val="00FB42C3"/>
    <w:rsid w:val="00FC0423"/>
    <w:rsid w:val="00FC1EBB"/>
    <w:rsid w:val="00FC2F04"/>
    <w:rsid w:val="00FC381C"/>
    <w:rsid w:val="00FD1E26"/>
    <w:rsid w:val="00FD6E4A"/>
    <w:rsid w:val="00FD79AB"/>
    <w:rsid w:val="00FE1D1B"/>
    <w:rsid w:val="00FE3150"/>
    <w:rsid w:val="00FE575D"/>
    <w:rsid w:val="00FF1DAF"/>
    <w:rsid w:val="00FF1F68"/>
    <w:rsid w:val="00FF22D9"/>
    <w:rsid w:val="00FF3221"/>
    <w:rsid w:val="00FF4743"/>
    <w:rsid w:val="00FF5A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DA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454A2"/>
    <w:pPr>
      <w:ind w:left="720"/>
      <w:contextualSpacing/>
    </w:pPr>
  </w:style>
  <w:style w:type="paragraph" w:styleId="BalloonText">
    <w:name w:val="Balloon Text"/>
    <w:basedOn w:val="Normal"/>
    <w:link w:val="BalloonTextChar"/>
    <w:uiPriority w:val="99"/>
    <w:semiHidden/>
    <w:unhideWhenUsed/>
    <w:rsid w:val="0004612B"/>
    <w:rPr>
      <w:rFonts w:ascii="Tahoma" w:hAnsi="Tahoma" w:cs="Tahoma"/>
      <w:sz w:val="16"/>
      <w:szCs w:val="16"/>
    </w:rPr>
  </w:style>
  <w:style w:type="character" w:customStyle="1" w:styleId="BalloonTextChar">
    <w:name w:val="Balloon Text Char"/>
    <w:basedOn w:val="DefaultParagraphFont"/>
    <w:link w:val="BalloonText"/>
    <w:uiPriority w:val="99"/>
    <w:semiHidden/>
    <w:rsid w:val="0004612B"/>
    <w:rPr>
      <w:rFonts w:ascii="Tahoma" w:hAnsi="Tahoma" w:cs="Tahoma"/>
      <w:sz w:val="16"/>
      <w:szCs w:val="16"/>
    </w:rPr>
  </w:style>
  <w:style w:type="paragraph" w:customStyle="1" w:styleId="CEOSourceTitle">
    <w:name w:val="CEO_Source_Title"/>
    <w:basedOn w:val="Normal"/>
    <w:rsid w:val="00110E8A"/>
    <w:pPr>
      <w:spacing w:after="120"/>
    </w:pPr>
    <w:rPr>
      <w:rFonts w:ascii="Verdana" w:eastAsia="SimHei" w:hAnsi="Verdana" w:cs="Simplified Arabic"/>
      <w:b/>
      <w:sz w:val="19"/>
      <w:szCs w:val="19"/>
      <w:lang w:val="en-GB" w:eastAsia="en-US"/>
    </w:rPr>
  </w:style>
  <w:style w:type="character" w:styleId="Hyperlink">
    <w:name w:val="Hyperlink"/>
    <w:aliases w:val="CEO_Hyperlink"/>
    <w:rsid w:val="00110E8A"/>
    <w:rPr>
      <w:rFonts w:ascii="Verdana" w:hAnsi="Verdana"/>
      <w:noProof w:val="0"/>
      <w:color w:val="0000FF"/>
      <w:sz w:val="19"/>
      <w:u w:val="single"/>
      <w:lang w:val="en-GB"/>
    </w:rPr>
  </w:style>
  <w:style w:type="paragraph" w:customStyle="1" w:styleId="normalWSIS">
    <w:name w:val="normal WSIS"/>
    <w:basedOn w:val="ListParagraph"/>
    <w:link w:val="normalWSISChar"/>
    <w:qFormat/>
    <w:rsid w:val="00110E8A"/>
    <w:pPr>
      <w:numPr>
        <w:numId w:val="2"/>
      </w:numPr>
      <w:tabs>
        <w:tab w:val="left" w:pos="426"/>
      </w:tabs>
      <w:spacing w:before="120" w:after="200"/>
      <w:contextualSpacing w:val="0"/>
      <w:jc w:val="both"/>
    </w:pPr>
    <w:rPr>
      <w:rFonts w:eastAsia="SimSun" w:cs="Arial"/>
      <w:szCs w:val="24"/>
    </w:rPr>
  </w:style>
  <w:style w:type="character" w:customStyle="1" w:styleId="normalWSISChar">
    <w:name w:val="normal WSIS Char"/>
    <w:basedOn w:val="DefaultParagraphFont"/>
    <w:link w:val="normalWSIS"/>
    <w:rsid w:val="00110E8A"/>
    <w:rPr>
      <w:rFonts w:ascii="Calibri" w:eastAsia="SimSun" w:hAnsi="Calibri" w:cs="Arial"/>
      <w:szCs w:val="24"/>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DNV-"/>
    <w:basedOn w:val="Normal"/>
    <w:link w:val="FootnoteTextChar2"/>
    <w:uiPriority w:val="99"/>
    <w:rsid w:val="00186FE2"/>
    <w:pPr>
      <w:tabs>
        <w:tab w:val="left" w:pos="357"/>
      </w:tabs>
      <w:spacing w:before="120" w:after="120"/>
      <w:ind w:left="567" w:hanging="567"/>
    </w:pPr>
    <w:rPr>
      <w:rFonts w:asciiTheme="minorHAnsi" w:eastAsia="Times New Roman" w:hAnsiTheme="minorHAnsi"/>
      <w:sz w:val="20"/>
      <w:szCs w:val="20"/>
      <w:lang w:eastAsia="ko-KR"/>
    </w:rPr>
  </w:style>
  <w:style w:type="character" w:customStyle="1" w:styleId="FootnoteTextChar">
    <w:name w:val="Footnote Text Char"/>
    <w:basedOn w:val="DefaultParagraphFont"/>
    <w:uiPriority w:val="99"/>
    <w:semiHidden/>
    <w:rsid w:val="00186FE2"/>
    <w:rPr>
      <w:rFonts w:ascii="Calibri" w:hAnsi="Calibri" w:cs="Times New Roman"/>
      <w:sz w:val="20"/>
      <w:szCs w:val="2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footnote text Char,DNV- Char"/>
    <w:basedOn w:val="DefaultParagraphFont"/>
    <w:link w:val="FootnoteText"/>
    <w:uiPriority w:val="99"/>
    <w:locked/>
    <w:rsid w:val="00186FE2"/>
    <w:rPr>
      <w:rFonts w:eastAsia="Times New Roman" w:cs="Times New Roman"/>
      <w:sz w:val="20"/>
      <w:szCs w:val="20"/>
      <w:lang w:eastAsia="ko-KR"/>
    </w:rPr>
  </w:style>
  <w:style w:type="character" w:styleId="FootnoteReference">
    <w:name w:val="footnote reference"/>
    <w:aliases w:val="Appel note de bas de p,Footnote Reference/,Footnote symbol,Ref,de nota al pie"/>
    <w:basedOn w:val="DefaultParagraphFont"/>
    <w:uiPriority w:val="99"/>
    <w:rsid w:val="00186FE2"/>
    <w:rPr>
      <w:rFonts w:cs="Times New Roman"/>
      <w:vertAlign w:val="superscript"/>
    </w:rPr>
  </w:style>
  <w:style w:type="character" w:customStyle="1" w:styleId="ListParagraphChar">
    <w:name w:val="List Paragraph Char"/>
    <w:basedOn w:val="DefaultParagraphFont"/>
    <w:link w:val="ListParagraph"/>
    <w:uiPriority w:val="34"/>
    <w:rsid w:val="00186FE2"/>
    <w:rPr>
      <w:rFonts w:ascii="Calibri" w:hAnsi="Calibri" w:cs="Times New Roman"/>
    </w:rPr>
  </w:style>
  <w:style w:type="paragraph" w:customStyle="1" w:styleId="plist">
    <w:name w:val="plist"/>
    <w:basedOn w:val="Normal"/>
    <w:rsid w:val="00186FE2"/>
    <w:pPr>
      <w:tabs>
        <w:tab w:val="left" w:pos="357"/>
      </w:tabs>
      <w:spacing w:before="100" w:beforeAutospacing="1" w:after="100" w:afterAutospacing="1"/>
    </w:pPr>
    <w:rPr>
      <w:rFonts w:ascii="Tahoma" w:eastAsia="Times New Roman" w:hAnsi="Tahoma"/>
      <w:sz w:val="13"/>
      <w:szCs w:val="13"/>
      <w:lang w:val="de-DE" w:eastAsia="de-DE"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DA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454A2"/>
    <w:pPr>
      <w:ind w:left="720"/>
      <w:contextualSpacing/>
    </w:pPr>
  </w:style>
  <w:style w:type="paragraph" w:styleId="BalloonText">
    <w:name w:val="Balloon Text"/>
    <w:basedOn w:val="Normal"/>
    <w:link w:val="BalloonTextChar"/>
    <w:uiPriority w:val="99"/>
    <w:semiHidden/>
    <w:unhideWhenUsed/>
    <w:rsid w:val="0004612B"/>
    <w:rPr>
      <w:rFonts w:ascii="Tahoma" w:hAnsi="Tahoma" w:cs="Tahoma"/>
      <w:sz w:val="16"/>
      <w:szCs w:val="16"/>
    </w:rPr>
  </w:style>
  <w:style w:type="character" w:customStyle="1" w:styleId="BalloonTextChar">
    <w:name w:val="Balloon Text Char"/>
    <w:basedOn w:val="DefaultParagraphFont"/>
    <w:link w:val="BalloonText"/>
    <w:uiPriority w:val="99"/>
    <w:semiHidden/>
    <w:rsid w:val="0004612B"/>
    <w:rPr>
      <w:rFonts w:ascii="Tahoma" w:hAnsi="Tahoma" w:cs="Tahoma"/>
      <w:sz w:val="16"/>
      <w:szCs w:val="16"/>
    </w:rPr>
  </w:style>
  <w:style w:type="paragraph" w:customStyle="1" w:styleId="CEOSourceTitle">
    <w:name w:val="CEO_Source_Title"/>
    <w:basedOn w:val="Normal"/>
    <w:rsid w:val="00110E8A"/>
    <w:pPr>
      <w:spacing w:after="120"/>
    </w:pPr>
    <w:rPr>
      <w:rFonts w:ascii="Verdana" w:eastAsia="SimHei" w:hAnsi="Verdana" w:cs="Simplified Arabic"/>
      <w:b/>
      <w:sz w:val="19"/>
      <w:szCs w:val="19"/>
      <w:lang w:val="en-GB" w:eastAsia="en-US"/>
    </w:rPr>
  </w:style>
  <w:style w:type="character" w:styleId="Hyperlink">
    <w:name w:val="Hyperlink"/>
    <w:aliases w:val="CEO_Hyperlink"/>
    <w:rsid w:val="00110E8A"/>
    <w:rPr>
      <w:rFonts w:ascii="Verdana" w:hAnsi="Verdana"/>
      <w:noProof w:val="0"/>
      <w:color w:val="0000FF"/>
      <w:sz w:val="19"/>
      <w:u w:val="single"/>
      <w:lang w:val="en-GB"/>
    </w:rPr>
  </w:style>
  <w:style w:type="paragraph" w:customStyle="1" w:styleId="normalWSIS">
    <w:name w:val="normal WSIS"/>
    <w:basedOn w:val="ListParagraph"/>
    <w:link w:val="normalWSISChar"/>
    <w:qFormat/>
    <w:rsid w:val="00110E8A"/>
    <w:pPr>
      <w:numPr>
        <w:numId w:val="2"/>
      </w:numPr>
      <w:tabs>
        <w:tab w:val="left" w:pos="426"/>
      </w:tabs>
      <w:spacing w:before="120" w:after="200"/>
      <w:contextualSpacing w:val="0"/>
      <w:jc w:val="both"/>
    </w:pPr>
    <w:rPr>
      <w:rFonts w:eastAsia="SimSun" w:cs="Arial"/>
      <w:szCs w:val="24"/>
    </w:rPr>
  </w:style>
  <w:style w:type="character" w:customStyle="1" w:styleId="normalWSISChar">
    <w:name w:val="normal WSIS Char"/>
    <w:basedOn w:val="DefaultParagraphFont"/>
    <w:link w:val="normalWSIS"/>
    <w:rsid w:val="00110E8A"/>
    <w:rPr>
      <w:rFonts w:ascii="Calibri" w:eastAsia="SimSun" w:hAnsi="Calibri" w:cs="Arial"/>
      <w:szCs w:val="24"/>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DNV-"/>
    <w:basedOn w:val="Normal"/>
    <w:link w:val="FootnoteTextChar2"/>
    <w:uiPriority w:val="99"/>
    <w:rsid w:val="00186FE2"/>
    <w:pPr>
      <w:tabs>
        <w:tab w:val="left" w:pos="357"/>
      </w:tabs>
      <w:spacing w:before="120" w:after="120"/>
      <w:ind w:left="567" w:hanging="567"/>
    </w:pPr>
    <w:rPr>
      <w:rFonts w:asciiTheme="minorHAnsi" w:eastAsia="Times New Roman" w:hAnsiTheme="minorHAnsi"/>
      <w:sz w:val="20"/>
      <w:szCs w:val="20"/>
      <w:lang w:eastAsia="ko-KR"/>
    </w:rPr>
  </w:style>
  <w:style w:type="character" w:customStyle="1" w:styleId="FootnoteTextChar">
    <w:name w:val="Footnote Text Char"/>
    <w:basedOn w:val="DefaultParagraphFont"/>
    <w:uiPriority w:val="99"/>
    <w:semiHidden/>
    <w:rsid w:val="00186FE2"/>
    <w:rPr>
      <w:rFonts w:ascii="Calibri" w:hAnsi="Calibri" w:cs="Times New Roman"/>
      <w:sz w:val="20"/>
      <w:szCs w:val="2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footnote text Char,DNV- Char"/>
    <w:basedOn w:val="DefaultParagraphFont"/>
    <w:link w:val="FootnoteText"/>
    <w:uiPriority w:val="99"/>
    <w:locked/>
    <w:rsid w:val="00186FE2"/>
    <w:rPr>
      <w:rFonts w:eastAsia="Times New Roman" w:cs="Times New Roman"/>
      <w:sz w:val="20"/>
      <w:szCs w:val="20"/>
      <w:lang w:eastAsia="ko-KR"/>
    </w:rPr>
  </w:style>
  <w:style w:type="character" w:styleId="FootnoteReference">
    <w:name w:val="footnote reference"/>
    <w:aliases w:val="Appel note de bas de p,Footnote Reference/,Footnote symbol,Ref,de nota al pie"/>
    <w:basedOn w:val="DefaultParagraphFont"/>
    <w:uiPriority w:val="99"/>
    <w:rsid w:val="00186FE2"/>
    <w:rPr>
      <w:rFonts w:cs="Times New Roman"/>
      <w:vertAlign w:val="superscript"/>
    </w:rPr>
  </w:style>
  <w:style w:type="character" w:customStyle="1" w:styleId="ListParagraphChar">
    <w:name w:val="List Paragraph Char"/>
    <w:basedOn w:val="DefaultParagraphFont"/>
    <w:link w:val="ListParagraph"/>
    <w:uiPriority w:val="34"/>
    <w:rsid w:val="00186FE2"/>
    <w:rPr>
      <w:rFonts w:ascii="Calibri" w:hAnsi="Calibri" w:cs="Times New Roman"/>
    </w:rPr>
  </w:style>
  <w:style w:type="paragraph" w:customStyle="1" w:styleId="plist">
    <w:name w:val="plist"/>
    <w:basedOn w:val="Normal"/>
    <w:rsid w:val="00186FE2"/>
    <w:pPr>
      <w:tabs>
        <w:tab w:val="left" w:pos="357"/>
      </w:tabs>
      <w:spacing w:before="100" w:beforeAutospacing="1" w:after="100" w:afterAutospacing="1"/>
    </w:pPr>
    <w:rPr>
      <w:rFonts w:ascii="Tahoma" w:eastAsia="Times New Roman" w:hAnsi="Tahoma"/>
      <w:sz w:val="13"/>
      <w:szCs w:val="13"/>
      <w:lang w:val="de-DE" w:eastAsia="de-DE"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06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wsis/implementation/2013/forum/sessions.html#smrt"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ITU-D/ict/partnership/wsistargets/index.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tu.int/ITU-D/ict/partnership/wsistarget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2477</Words>
  <Characters>14124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Gitanjali Sah</dc:creator>
  <cp:lastModifiedBy>Ponder, Jaroslaw</cp:lastModifiedBy>
  <cp:revision>2</cp:revision>
  <dcterms:created xsi:type="dcterms:W3CDTF">2013-04-16T05:17:00Z</dcterms:created>
  <dcterms:modified xsi:type="dcterms:W3CDTF">2013-04-16T05:17:00Z</dcterms:modified>
</cp:coreProperties>
</file>