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346C62" w:rsidP="00215746">
            <w:pPr>
              <w:pStyle w:val="Header1"/>
            </w:pPr>
          </w:p>
          <w:p w:rsidR="00346C62" w:rsidRPr="0098621D" w:rsidRDefault="00FD2351" w:rsidP="00215746">
            <w:pPr>
              <w:pStyle w:val="Header1"/>
            </w:pPr>
            <w:r>
              <w:rPr>
                <w:noProof/>
                <w:lang w:val="pt-PT" w:eastAsia="pt-PT"/>
              </w:rPr>
              <w:drawing>
                <wp:inline distT="0" distB="0" distL="0" distR="0">
                  <wp:extent cx="1943735" cy="53403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346C62" w:rsidRPr="0098621D" w:rsidRDefault="00346C62" w:rsidP="00215746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F005BA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</w:r>
            <w:r w:rsidR="00612470">
              <w:t xml:space="preserve">Doc. </w:t>
            </w:r>
            <w:r w:rsidR="006D02E0">
              <w:t>Com-ITU</w:t>
            </w:r>
            <w:r w:rsidR="00E317C1">
              <w:t>(1</w:t>
            </w:r>
            <w:r w:rsidR="00146296">
              <w:t>2</w:t>
            </w:r>
            <w:r w:rsidR="00CD0B09">
              <w:t>)</w:t>
            </w:r>
            <w:r w:rsidR="005D543E">
              <w:t xml:space="preserve"> </w:t>
            </w:r>
            <w:r w:rsidR="00F005BA">
              <w:t>002</w:t>
            </w:r>
            <w:ins w:id="0" w:author="Rushton" w:date="2012-02-01T20:43:00Z">
              <w:r w:rsidR="0027495F">
                <w:t xml:space="preserve"> rev 1</w:t>
              </w:r>
            </w:ins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E6380E" w:rsidRDefault="00346C62" w:rsidP="00215746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1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17004B" w:rsidP="00116213">
            <w:pPr>
              <w:pStyle w:val="Header1"/>
            </w:pPr>
            <w:r>
              <w:t xml:space="preserve">Switzerland, Biel/Bienne, </w:t>
            </w:r>
            <w:r>
              <w:br/>
              <w:t>Drafting group on the ITRs revision</w:t>
            </w:r>
            <w:r>
              <w:br/>
              <w:t>1 – 2 February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Header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5218F8">
            <w:pPr>
              <w:pStyle w:val="Header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146296" w:rsidP="00215746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Editor, ECP on Numbering Misuse</w:t>
            </w: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DE6B3F" w:rsidRDefault="00146296" w:rsidP="001E0E49">
            <w:pPr>
              <w:pStyle w:val="Header1"/>
            </w:pPr>
            <w:r>
              <w:t>Draft ECP on Numbering Misuse</w:t>
            </w:r>
          </w:p>
        </w:tc>
      </w:tr>
    </w:tbl>
    <w:p w:rsidR="00BF2999" w:rsidRPr="006D7413" w:rsidRDefault="00193153" w:rsidP="00B70CD3">
      <w:pPr>
        <w:rPr>
          <w:lang w:val="en-GB"/>
        </w:rPr>
      </w:pPr>
      <w:r w:rsidRPr="0019315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75pt;margin-top:14.8pt;width:36pt;height:21.35pt;z-index:-251658752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">
            <v:textbox>
              <w:txbxContent>
                <w:p w:rsidR="007F318F" w:rsidRPr="00254FD9" w:rsidRDefault="007F318F" w:rsidP="005348B2">
                  <w:pPr>
                    <w:spacing w:after="0"/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CE6591" w:rsidRDefault="00BF2999" w:rsidP="00346C62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277BC1" w:rsidRPr="00CD0B09" w:rsidRDefault="00277BC1" w:rsidP="00B70CD3">
      <w:pPr>
        <w:pStyle w:val="Title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1E0E49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1E0E49" w:rsidRDefault="001E0E49" w:rsidP="001E0E49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Pr="001E0E49" w:rsidRDefault="00146296" w:rsidP="007E4CA3">
            <w:r w:rsidRPr="00AA44BE">
              <w:rPr>
                <w:lang w:val="en-GB"/>
              </w:rPr>
              <w:t xml:space="preserve">This document outlines a proposed ECP on </w:t>
            </w:r>
            <w:r>
              <w:rPr>
                <w:lang w:val="en-GB"/>
              </w:rPr>
              <w:t>Numbering Misuse</w:t>
            </w:r>
            <w:r w:rsidRPr="00AA44BE">
              <w:rPr>
                <w:lang w:val="en-GB"/>
              </w:rPr>
              <w:t>, for use in preparations fo</w:t>
            </w:r>
            <w:r w:rsidR="007E4CA3">
              <w:rPr>
                <w:lang w:val="en-GB"/>
              </w:rPr>
              <w:t>r</w:t>
            </w:r>
            <w:r w:rsidRPr="00AA44BE">
              <w:rPr>
                <w:lang w:val="en-GB"/>
              </w:rPr>
              <w:t xml:space="preserve"> the ITU World Council on WCIT. The proposed position attempts to reflect the views that were expressed at Copenhagen, and upon which comments are required</w:t>
            </w:r>
          </w:p>
        </w:tc>
      </w:tr>
      <w:tr w:rsidR="001E0E49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1E0E49" w:rsidRDefault="001E0E49" w:rsidP="001E0E4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1E0E49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Default="005D543E" w:rsidP="001E0E49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1E0E49" w:rsidRDefault="001E0E49" w:rsidP="001E0E49">
            <w:pPr>
              <w:rPr>
                <w:lang w:val="en-US"/>
              </w:rPr>
            </w:pPr>
          </w:p>
        </w:tc>
      </w:tr>
      <w:tr w:rsidR="001E0E49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1E0E49" w:rsidRDefault="003662E3" w:rsidP="001E0E49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1E0E49" w:rsidRPr="00E305FF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Pr="00E305FF" w:rsidRDefault="00146296" w:rsidP="001F6890">
            <w:pPr>
              <w:rPr>
                <w:bCs/>
                <w:szCs w:val="24"/>
                <w:lang w:val="en-GB"/>
              </w:rPr>
            </w:pPr>
            <w:r w:rsidRPr="009A28E7">
              <w:rPr>
                <w:bCs/>
                <w:szCs w:val="24"/>
                <w:lang w:val="en-GB"/>
              </w:rPr>
              <w:t xml:space="preserve">The contents of this document are based on a document presented to COM ITU at its meeting in November/December in Copenhagen, and comments made at that meeting by </w:t>
            </w:r>
            <w:r w:rsidR="001F6890">
              <w:rPr>
                <w:bCs/>
                <w:szCs w:val="24"/>
                <w:lang w:val="en-GB"/>
              </w:rPr>
              <w:t>Bulgaria</w:t>
            </w:r>
            <w:r w:rsidRPr="009A28E7">
              <w:rPr>
                <w:bCs/>
                <w:szCs w:val="24"/>
                <w:lang w:val="en-GB"/>
              </w:rPr>
              <w:t>, Russia and</w:t>
            </w:r>
            <w:r w:rsidR="001F6890">
              <w:rPr>
                <w:bCs/>
                <w:szCs w:val="24"/>
                <w:lang w:val="en-GB"/>
              </w:rPr>
              <w:t xml:space="preserve"> Lithuania</w:t>
            </w:r>
            <w:r w:rsidRPr="009A28E7">
              <w:rPr>
                <w:bCs/>
                <w:szCs w:val="24"/>
                <w:lang w:val="en-GB"/>
              </w:rPr>
              <w:t>. Comments were also made by the ITU observer present.</w:t>
            </w:r>
            <w:ins w:id="1" w:author="Rushton" w:date="2012-02-01T20:43:00Z">
              <w:r w:rsidR="0027495F">
                <w:rPr>
                  <w:bCs/>
                  <w:szCs w:val="24"/>
                  <w:lang w:val="en-GB"/>
                </w:rPr>
                <w:t xml:space="preserve">  It was further update at the CEPT DG meeting in February 2012.</w:t>
              </w:r>
            </w:ins>
          </w:p>
        </w:tc>
      </w:tr>
    </w:tbl>
    <w:p w:rsidR="005D543E" w:rsidRPr="0027495F" w:rsidRDefault="005D543E" w:rsidP="00DE5E01">
      <w:pPr>
        <w:rPr>
          <w:rPrChange w:id="2" w:author="Rushton" w:date="2012-02-01T20:43:00Z">
            <w:rPr>
              <w:lang w:val="en-GB"/>
            </w:rPr>
          </w:rPrChange>
        </w:rPr>
      </w:pPr>
    </w:p>
    <w:p w:rsidR="00FD2351" w:rsidRPr="001F6890" w:rsidRDefault="005D543E" w:rsidP="0015466C">
      <w:pPr>
        <w:pStyle w:val="Title"/>
        <w:rPr>
          <w:lang w:val="en-GB"/>
        </w:rPr>
      </w:pPr>
      <w:r w:rsidRPr="00DE6B3F">
        <w:rPr>
          <w:lang w:val="en-GB"/>
        </w:rPr>
        <w:br w:type="page"/>
      </w:r>
    </w:p>
    <w:tbl>
      <w:tblPr>
        <w:tblpPr w:leftFromText="180" w:rightFromText="180" w:horzAnchor="margin" w:tblpY="-675"/>
        <w:tblW w:w="10031" w:type="dxa"/>
        <w:tblLayout w:type="fixed"/>
        <w:tblLook w:val="0000"/>
      </w:tblPr>
      <w:tblGrid>
        <w:gridCol w:w="10031"/>
      </w:tblGrid>
      <w:tr w:rsidR="00146296" w:rsidRPr="00EB0167" w:rsidTr="00D57950">
        <w:trPr>
          <w:cantSplit/>
        </w:trPr>
        <w:tc>
          <w:tcPr>
            <w:tcW w:w="10031" w:type="dxa"/>
          </w:tcPr>
          <w:p w:rsidR="00146296" w:rsidRPr="00EB0167" w:rsidRDefault="00146296" w:rsidP="00D57950">
            <w:pPr>
              <w:pStyle w:val="Part"/>
            </w:pPr>
            <w:r w:rsidRPr="00C5341F">
              <w:rPr>
                <w:b/>
                <w:bCs/>
              </w:rPr>
              <w:lastRenderedPageBreak/>
              <w:t>European Common Proposal</w:t>
            </w:r>
            <w:r>
              <w:t xml:space="preserve"> </w:t>
            </w:r>
            <w:r>
              <w:rPr>
                <w:b/>
                <w:bCs/>
              </w:rPr>
              <w:t>x</w:t>
            </w:r>
          </w:p>
        </w:tc>
      </w:tr>
      <w:tr w:rsidR="00146296" w:rsidRPr="00EB0167" w:rsidTr="00D57950">
        <w:trPr>
          <w:cantSplit/>
        </w:trPr>
        <w:tc>
          <w:tcPr>
            <w:tcW w:w="10031" w:type="dxa"/>
          </w:tcPr>
          <w:p w:rsidR="00146296" w:rsidRPr="00C5341F" w:rsidRDefault="00146296" w:rsidP="00D57950">
            <w:pPr>
              <w:pStyle w:val="Restitle"/>
              <w:rPr>
                <w:bCs/>
                <w:szCs w:val="28"/>
              </w:rPr>
            </w:pPr>
            <w:r>
              <w:rPr>
                <w:bCs/>
                <w:szCs w:val="28"/>
              </w:rPr>
              <w:t>Numbering Misuse</w:t>
            </w:r>
          </w:p>
        </w:tc>
      </w:tr>
    </w:tbl>
    <w:p w:rsidR="00146296" w:rsidRPr="00444132" w:rsidRDefault="00146296" w:rsidP="00146296"/>
    <w:p w:rsidR="00146296" w:rsidRPr="005A27A8" w:rsidRDefault="00146296" w:rsidP="00146296">
      <w:pPr>
        <w:rPr>
          <w:b/>
          <w:bCs/>
        </w:rPr>
      </w:pPr>
      <w:r w:rsidRPr="00673C1D">
        <w:rPr>
          <w:b/>
          <w:bCs/>
        </w:rPr>
        <w:t xml:space="preserve">Background </w:t>
      </w:r>
    </w:p>
    <w:p w:rsidR="0027495F" w:rsidRDefault="00146296" w:rsidP="00146296">
      <w:pPr>
        <w:rPr>
          <w:ins w:id="3" w:author="Rushton" w:date="2012-02-01T20:52:00Z"/>
        </w:rPr>
      </w:pPr>
      <w:r>
        <w:t xml:space="preserve">Numbering Misuse </w:t>
      </w:r>
      <w:r w:rsidR="007E4CA3">
        <w:t>is</w:t>
      </w:r>
      <w:r>
        <w:t xml:space="preserve"> a universal term </w:t>
      </w:r>
      <w:r w:rsidR="007E4CA3">
        <w:t xml:space="preserve">that </w:t>
      </w:r>
      <w:r>
        <w:t>cover</w:t>
      </w:r>
      <w:r w:rsidR="007E4CA3">
        <w:t>s</w:t>
      </w:r>
      <w:r>
        <w:t xml:space="preserve"> a multitude of activities</w:t>
      </w:r>
      <w:r w:rsidR="007E4CA3">
        <w:t xml:space="preserve"> associated with</w:t>
      </w:r>
      <w:ins w:id="4" w:author="Rushton" w:date="2012-02-01T20:52:00Z">
        <w:r w:rsidR="0027495F">
          <w:t xml:space="preserve"> E.164 Telephone Numbers.  In addition to E.164 telephone numbers there are other</w:t>
        </w:r>
      </w:ins>
      <w:r w:rsidR="007E4CA3">
        <w:t xml:space="preserve"> </w:t>
      </w:r>
      <w:del w:id="5" w:author="Rushton" w:date="2012-02-01T20:44:00Z">
        <w:r w:rsidR="007E4CA3" w:rsidDel="0027495F">
          <w:delText>Numbers</w:delText>
        </w:r>
      </w:del>
      <w:ins w:id="6" w:author="Rushton" w:date="2012-02-01T20:44:00Z">
        <w:r w:rsidR="0027495F">
          <w:t xml:space="preserve">various identification resources that are under the remit and responsibility </w:t>
        </w:r>
      </w:ins>
      <w:ins w:id="7" w:author="Rushton" w:date="2012-02-01T20:45:00Z">
        <w:r w:rsidR="0027495F">
          <w:t>of the ITU, specifically</w:t>
        </w:r>
      </w:ins>
    </w:p>
    <w:p w:rsidR="00000000" w:rsidRDefault="0027495F">
      <w:pPr>
        <w:pStyle w:val="ListParagraph"/>
        <w:numPr>
          <w:ilvl w:val="0"/>
          <w:numId w:val="18"/>
        </w:numPr>
        <w:rPr>
          <w:ins w:id="8" w:author="Rushton" w:date="2012-02-01T20:53:00Z"/>
        </w:rPr>
        <w:pPrChange w:id="9" w:author="Rushton" w:date="2012-02-01T20:53:00Z">
          <w:pPr/>
        </w:pPrChange>
      </w:pPr>
      <w:ins w:id="10" w:author="Rushton" w:date="2012-02-01T20:45:00Z">
        <w:r>
          <w:t xml:space="preserve">E.212 </w:t>
        </w:r>
      </w:ins>
      <w:ins w:id="11" w:author="Rushton" w:date="2012-02-01T20:49:00Z">
        <w:r w:rsidR="00193153" w:rsidRPr="00193153">
          <w:rPr>
            <w:rPrChange w:id="12" w:author="Rushton" w:date="2012-02-01T20:50:00Z">
              <w:rPr>
                <w:rFonts w:ascii="Verdana" w:hAnsi="Verdana"/>
                <w:color w:val="000000"/>
                <w:sz w:val="16"/>
                <w:szCs w:val="16"/>
              </w:rPr>
            </w:rPrChange>
          </w:rPr>
          <w:t>The international identification plan for public networks and subscriptions</w:t>
        </w:r>
      </w:ins>
      <w:ins w:id="13" w:author="Rushton" w:date="2012-02-01T20:45:00Z">
        <w:r w:rsidRPr="0027495F">
          <w:t>,</w:t>
        </w:r>
        <w:r>
          <w:t xml:space="preserve"> </w:t>
        </w:r>
      </w:ins>
    </w:p>
    <w:p w:rsidR="00000000" w:rsidRDefault="0027495F">
      <w:pPr>
        <w:pStyle w:val="ListParagraph"/>
        <w:numPr>
          <w:ilvl w:val="0"/>
          <w:numId w:val="18"/>
        </w:numPr>
        <w:rPr>
          <w:ins w:id="14" w:author="Rushton" w:date="2012-02-01T20:53:00Z"/>
        </w:rPr>
        <w:pPrChange w:id="15" w:author="Rushton" w:date="2012-02-01T20:53:00Z">
          <w:pPr/>
        </w:pPrChange>
      </w:pPr>
      <w:ins w:id="16" w:author="Rushton" w:date="2012-02-01T20:45:00Z">
        <w:r>
          <w:t xml:space="preserve">X.660 Object Identifiers, </w:t>
        </w:r>
      </w:ins>
    </w:p>
    <w:p w:rsidR="00000000" w:rsidRDefault="0027495F">
      <w:pPr>
        <w:pStyle w:val="ListParagraph"/>
        <w:numPr>
          <w:ilvl w:val="0"/>
          <w:numId w:val="18"/>
        </w:numPr>
        <w:rPr>
          <w:ins w:id="17" w:author="Rushton" w:date="2012-02-01T20:53:00Z"/>
        </w:rPr>
        <w:pPrChange w:id="18" w:author="Rushton" w:date="2012-02-01T20:53:00Z">
          <w:pPr/>
        </w:pPrChange>
      </w:pPr>
      <w:ins w:id="19" w:author="Rushton" w:date="2012-02-01T20:45:00Z">
        <w:r>
          <w:t>Q.708</w:t>
        </w:r>
      </w:ins>
      <w:ins w:id="20" w:author="Rushton" w:date="2012-02-01T20:46:00Z">
        <w:r>
          <w:t xml:space="preserve"> C7 Signalling Path </w:t>
        </w:r>
        <w:proofErr w:type="spellStart"/>
        <w:r>
          <w:t>Idenitifers</w:t>
        </w:r>
        <w:proofErr w:type="spellEnd"/>
        <w:r>
          <w:t xml:space="preserve">, </w:t>
        </w:r>
      </w:ins>
    </w:p>
    <w:p w:rsidR="00000000" w:rsidRDefault="0027495F">
      <w:pPr>
        <w:pStyle w:val="ListParagraph"/>
        <w:numPr>
          <w:ilvl w:val="0"/>
          <w:numId w:val="18"/>
        </w:numPr>
        <w:rPr>
          <w:ins w:id="21" w:author="Rushton" w:date="2012-02-01T20:53:00Z"/>
        </w:rPr>
        <w:pPrChange w:id="22" w:author="Rushton" w:date="2012-02-01T20:53:00Z">
          <w:pPr/>
        </w:pPrChange>
      </w:pPr>
      <w:ins w:id="23" w:author="Rushton" w:date="2012-02-01T20:46:00Z">
        <w:r>
          <w:t xml:space="preserve">E.118 </w:t>
        </w:r>
      </w:ins>
      <w:proofErr w:type="gramStart"/>
      <w:ins w:id="24" w:author="Rushton" w:date="2012-02-01T20:47:00Z">
        <w:r>
          <w:t>The</w:t>
        </w:r>
        <w:proofErr w:type="gramEnd"/>
        <w:r>
          <w:t xml:space="preserve"> International Charge Card</w:t>
        </w:r>
      </w:ins>
      <w:r w:rsidR="00146296">
        <w:t xml:space="preserve">. </w:t>
      </w:r>
    </w:p>
    <w:p w:rsidR="00146296" w:rsidRDefault="007E4CA3" w:rsidP="00146296">
      <w:r>
        <w:t>The term</w:t>
      </w:r>
      <w:ins w:id="25" w:author="Rushton" w:date="2012-02-01T20:50:00Z">
        <w:r w:rsidR="0027495F">
          <w:t xml:space="preserve"> Numbering Misuse</w:t>
        </w:r>
      </w:ins>
      <w:r>
        <w:t xml:space="preserve"> was o</w:t>
      </w:r>
      <w:r w:rsidR="00146296">
        <w:t>riginally conceived to address</w:t>
      </w:r>
      <w:ins w:id="26" w:author="Rushton" w:date="2012-02-01T20:50:00Z">
        <w:r w:rsidR="0027495F">
          <w:t xml:space="preserve"> </w:t>
        </w:r>
      </w:ins>
      <w:r w:rsidR="00146296">
        <w:t xml:space="preserve">the use of </w:t>
      </w:r>
      <w:ins w:id="27" w:author="Rushton" w:date="2012-02-01T20:50:00Z">
        <w:r w:rsidR="0027495F">
          <w:t xml:space="preserve">E.164    </w:t>
        </w:r>
      </w:ins>
      <w:r w:rsidR="00146296">
        <w:t>numbers in rogue diallers for dial up internet connections, short stopping of call delivery, and CP’s implementing calls from another location not yet brought into service.</w:t>
      </w:r>
    </w:p>
    <w:p w:rsidR="00F529C2" w:rsidRDefault="007E4CA3" w:rsidP="00F529C2">
      <w:pPr>
        <w:spacing w:after="0" w:line="240" w:lineRule="atLeast"/>
      </w:pPr>
      <w:r w:rsidRPr="00644044">
        <w:rPr>
          <w:rFonts w:cs="Arial"/>
          <w:szCs w:val="22"/>
        </w:rPr>
        <w:t xml:space="preserve">To assist Member States and Sector Members counter perceptions </w:t>
      </w:r>
      <w:ins w:id="28" w:author="Rushton" w:date="2012-02-01T20:53:00Z">
        <w:r w:rsidR="00660677">
          <w:rPr>
            <w:rFonts w:cs="Arial"/>
            <w:szCs w:val="22"/>
          </w:rPr>
          <w:t xml:space="preserve">of </w:t>
        </w:r>
      </w:ins>
      <w:r w:rsidRPr="00644044">
        <w:rPr>
          <w:rFonts w:cs="Arial"/>
          <w:szCs w:val="22"/>
        </w:rPr>
        <w:t>misuse</w:t>
      </w:r>
      <w:ins w:id="29" w:author="Rushton" w:date="2012-02-01T20:53:00Z">
        <w:r w:rsidR="00660677">
          <w:rPr>
            <w:rFonts w:cs="Arial"/>
            <w:szCs w:val="22"/>
          </w:rPr>
          <w:t xml:space="preserve"> of E.</w:t>
        </w:r>
      </w:ins>
      <w:ins w:id="30" w:author="Rushton" w:date="2012-02-01T20:54:00Z">
        <w:r w:rsidR="00660677">
          <w:rPr>
            <w:rFonts w:cs="Arial"/>
            <w:szCs w:val="22"/>
          </w:rPr>
          <w:t>164 Telephone Numbers</w:t>
        </w:r>
      </w:ins>
      <w:r w:rsidRPr="00644044">
        <w:rPr>
          <w:rFonts w:cs="Arial"/>
          <w:szCs w:val="22"/>
        </w:rPr>
        <w:t>, ITU-T Recommendation</w:t>
      </w:r>
      <w:r w:rsidR="00644044" w:rsidRPr="00644044">
        <w:rPr>
          <w:rFonts w:cs="Arial"/>
          <w:szCs w:val="22"/>
        </w:rPr>
        <w:t xml:space="preserve"> E.156 “</w:t>
      </w:r>
      <w:r w:rsidR="00F529C2" w:rsidRPr="00F529C2">
        <w:rPr>
          <w:rFonts w:cs="Arial"/>
          <w:szCs w:val="22"/>
          <w:lang w:val="en-GB" w:eastAsia="en-GB"/>
        </w:rPr>
        <w:t>Guidelines for ITU-T action on reported misuse of E.164 number resources”</w:t>
      </w:r>
      <w:r>
        <w:t xml:space="preserve"> </w:t>
      </w:r>
      <w:r w:rsidR="00644044">
        <w:t xml:space="preserve">was agreed in 2006.  </w:t>
      </w:r>
      <w:r w:rsidR="00146296">
        <w:t xml:space="preserve">Though there are examples of Numbering Misuse </w:t>
      </w:r>
      <w:r w:rsidR="00644044">
        <w:t xml:space="preserve">cited in </w:t>
      </w:r>
      <w:del w:id="31" w:author="Rushton" w:date="2012-02-01T20:54:00Z">
        <w:r w:rsidR="00644044" w:rsidDel="00660677">
          <w:delText xml:space="preserve">the </w:delText>
        </w:r>
      </w:del>
      <w:r w:rsidR="00644044">
        <w:t>Recommendation</w:t>
      </w:r>
      <w:ins w:id="32" w:author="Rushton" w:date="2012-02-01T20:54:00Z">
        <w:r w:rsidR="00660677">
          <w:t xml:space="preserve"> E.156</w:t>
        </w:r>
      </w:ins>
      <w:r w:rsidR="00146296">
        <w:t xml:space="preserve">, only </w:t>
      </w:r>
      <w:ins w:id="33" w:author="ANACOM" w:date="2012-02-01T09:49:00Z">
        <w:r w:rsidR="00F03E96">
          <w:t>[</w:t>
        </w:r>
      </w:ins>
      <w:r w:rsidR="00193153" w:rsidRPr="00193153">
        <w:rPr>
          <w:highlight w:val="yellow"/>
          <w:rPrChange w:id="34" w:author="ANACOM" w:date="2012-02-01T09:49:00Z">
            <w:rPr/>
          </w:rPrChange>
        </w:rPr>
        <w:t>21</w:t>
      </w:r>
      <w:ins w:id="35" w:author="ANACOM" w:date="2012-02-01T09:49:00Z">
        <w:r w:rsidR="00F03E96">
          <w:t>]</w:t>
        </w:r>
      </w:ins>
      <w:r w:rsidR="00146296">
        <w:t xml:space="preserve"> </w:t>
      </w:r>
      <w:r w:rsidR="00480D9A">
        <w:t>cases</w:t>
      </w:r>
      <w:r w:rsidR="00644044">
        <w:t xml:space="preserve"> of </w:t>
      </w:r>
      <w:r w:rsidR="001D301A">
        <w:t>n</w:t>
      </w:r>
      <w:r w:rsidR="00644044">
        <w:t xml:space="preserve">umbering </w:t>
      </w:r>
      <w:r w:rsidR="001D301A">
        <w:t>m</w:t>
      </w:r>
      <w:r w:rsidR="00644044">
        <w:t xml:space="preserve">isuse </w:t>
      </w:r>
      <w:r w:rsidR="00146296">
        <w:t>have been formally reported</w:t>
      </w:r>
      <w:r w:rsidR="00644044">
        <w:t xml:space="preserve"> </w:t>
      </w:r>
      <w:ins w:id="36" w:author="Rushton" w:date="2012-02-01T20:54:00Z">
        <w:r w:rsidR="00660677">
          <w:t xml:space="preserve">to the ITU-T </w:t>
        </w:r>
      </w:ins>
      <w:r w:rsidR="00644044">
        <w:t>since the Recommendation was approved</w:t>
      </w:r>
      <w:r w:rsidR="00146296">
        <w:t xml:space="preserve">. </w:t>
      </w:r>
      <w:r w:rsidR="00480D9A">
        <w:t xml:space="preserve">These cases cover </w:t>
      </w:r>
      <w:ins w:id="37" w:author="Rushton" w:date="2012-02-01T20:54:00Z">
        <w:r w:rsidR="00660677">
          <w:t xml:space="preserve">E.164 </w:t>
        </w:r>
      </w:ins>
      <w:r w:rsidR="00480D9A">
        <w:t>Numbering resources assigned by the ITU, as well as those assigned from national numbering plans.</w:t>
      </w:r>
    </w:p>
    <w:p w:rsidR="00F529C2" w:rsidRDefault="00F529C2" w:rsidP="00F529C2">
      <w:pPr>
        <w:spacing w:after="0" w:line="240" w:lineRule="atLeast"/>
      </w:pPr>
    </w:p>
    <w:p w:rsidR="00F529C2" w:rsidRDefault="00480D9A" w:rsidP="00F529C2">
      <w:pPr>
        <w:spacing w:after="0" w:line="240" w:lineRule="atLeast"/>
      </w:pPr>
      <w:r>
        <w:t>Use</w:t>
      </w:r>
      <w:r w:rsidR="00146296">
        <w:t xml:space="preserve"> of informal reports of misuse</w:t>
      </w:r>
      <w:ins w:id="38" w:author="Rushton" w:date="2012-02-01T20:53:00Z">
        <w:r w:rsidR="00660677">
          <w:t xml:space="preserve"> of </w:t>
        </w:r>
      </w:ins>
      <w:ins w:id="39" w:author="Rushton" w:date="2012-02-01T20:55:00Z">
        <w:r w:rsidR="00660677">
          <w:t>E.164 numbers</w:t>
        </w:r>
      </w:ins>
      <w:ins w:id="40" w:author="Rushton" w:date="2012-02-01T20:53:00Z">
        <w:r w:rsidR="00660677">
          <w:t xml:space="preserve"> </w:t>
        </w:r>
      </w:ins>
      <w:r w:rsidR="00146296">
        <w:t>, which could be open to misinterpretation, is to be avoided.</w:t>
      </w:r>
      <w:r w:rsidR="00644044">
        <w:t xml:space="preserve"> </w:t>
      </w:r>
    </w:p>
    <w:p w:rsidR="00F529C2" w:rsidRDefault="00F529C2" w:rsidP="00F529C2">
      <w:pPr>
        <w:spacing w:after="0" w:line="240" w:lineRule="atLeast"/>
      </w:pPr>
    </w:p>
    <w:p w:rsidR="00F529C2" w:rsidRDefault="00743797" w:rsidP="00F529C2">
      <w:pPr>
        <w:spacing w:after="0" w:line="240" w:lineRule="atLeast"/>
      </w:pPr>
      <w:r>
        <w:t xml:space="preserve">Instances of </w:t>
      </w:r>
      <w:ins w:id="41" w:author="Rushton" w:date="2012-02-01T20:55:00Z">
        <w:r w:rsidR="00660677">
          <w:t xml:space="preserve">E.164 </w:t>
        </w:r>
      </w:ins>
      <w:r w:rsidR="00480D9A">
        <w:t xml:space="preserve">Numbering misuse </w:t>
      </w:r>
      <w:ins w:id="42" w:author="Rushton" w:date="2012-02-01T20:51:00Z">
        <w:r w:rsidR="0027495F">
          <w:t>are</w:t>
        </w:r>
      </w:ins>
      <w:del w:id="43" w:author="Rushton" w:date="2012-02-01T20:51:00Z">
        <w:r w:rsidR="00480D9A" w:rsidDel="0027495F">
          <w:delText>is a</w:delText>
        </w:r>
      </w:del>
      <w:r w:rsidR="00480D9A">
        <w:t xml:space="preserve"> difficult to track down in modern international telecommunications with the varied and transient nature of call routeing. ITU-T should exhaust all avenues of activity in resolving cases of misuse, noting that unless asked</w:t>
      </w:r>
      <w:ins w:id="44" w:author="Rushton" w:date="2012-02-01T20:51:00Z">
        <w:r w:rsidR="0027495F">
          <w:t xml:space="preserve"> by both parties</w:t>
        </w:r>
      </w:ins>
      <w:r w:rsidR="00480D9A">
        <w:t xml:space="preserve"> the ITU does not intervene in disputes between Members</w:t>
      </w:r>
      <w:r w:rsidR="00131616">
        <w:t>.</w:t>
      </w:r>
    </w:p>
    <w:p w:rsidR="00F529C2" w:rsidRDefault="00F529C2" w:rsidP="00F529C2">
      <w:pPr>
        <w:spacing w:after="0" w:line="240" w:lineRule="atLeast"/>
        <w:rPr>
          <w:ins w:id="45" w:author="Rushton" w:date="2012-02-01T20:55:00Z"/>
        </w:rPr>
      </w:pPr>
    </w:p>
    <w:p w:rsidR="00660677" w:rsidRDefault="00660677" w:rsidP="00F529C2">
      <w:pPr>
        <w:spacing w:after="0" w:line="240" w:lineRule="atLeast"/>
        <w:rPr>
          <w:ins w:id="46" w:author="Rushton" w:date="2012-02-01T20:57:00Z"/>
        </w:rPr>
      </w:pPr>
      <w:ins w:id="47" w:author="Rushton" w:date="2012-02-01T20:56:00Z">
        <w:r>
          <w:t xml:space="preserve">The text to be inserted into the ITR’s needs to cover all identifiers that are under the remit </w:t>
        </w:r>
      </w:ins>
      <w:ins w:id="48" w:author="Rushton" w:date="2012-02-01T20:57:00Z">
        <w:r>
          <w:t xml:space="preserve">and responsibility </w:t>
        </w:r>
      </w:ins>
      <w:ins w:id="49" w:author="Rushton" w:date="2012-02-01T20:56:00Z">
        <w:r>
          <w:t>of the ITU</w:t>
        </w:r>
      </w:ins>
      <w:ins w:id="50" w:author="Rushton" w:date="2012-02-01T20:57:00Z">
        <w:r>
          <w:t>-T and not on specific identification schemes.</w:t>
        </w:r>
      </w:ins>
    </w:p>
    <w:p w:rsidR="00660677" w:rsidRDefault="00660677" w:rsidP="00F529C2">
      <w:pPr>
        <w:spacing w:after="0" w:line="240" w:lineRule="atLeast"/>
      </w:pPr>
    </w:p>
    <w:p w:rsidR="00146296" w:rsidRDefault="00146296" w:rsidP="00146296">
      <w:pPr>
        <w:rPr>
          <w:b/>
          <w:bCs/>
        </w:rPr>
      </w:pPr>
      <w:r w:rsidRPr="00724D85">
        <w:rPr>
          <w:b/>
          <w:bCs/>
        </w:rPr>
        <w:t xml:space="preserve">Proposals </w:t>
      </w:r>
    </w:p>
    <w:p w:rsidR="00D57950" w:rsidRDefault="00D57950" w:rsidP="00146296">
      <w:pPr>
        <w:rPr>
          <w:ins w:id="51" w:author="ANACOM" w:date="2012-02-01T09:18:00Z"/>
        </w:rPr>
      </w:pPr>
      <w:ins w:id="52" w:author="ANACOM" w:date="2012-02-01T09:18:00Z">
        <w:r>
          <w:t>ADD – Art. 3.X</w:t>
        </w:r>
      </w:ins>
    </w:p>
    <w:p w:rsidR="00660677" w:rsidRDefault="00660677" w:rsidP="00660677">
      <w:pPr>
        <w:rPr>
          <w:ins w:id="53" w:author="Rushton" w:date="2012-02-01T20:58:00Z"/>
          <w:rFonts w:cs="Arial"/>
          <w:color w:val="000000"/>
          <w:sz w:val="24"/>
          <w:szCs w:val="24"/>
        </w:rPr>
      </w:pPr>
      <w:ins w:id="54" w:author="Rushton" w:date="2012-02-01T20:58:00Z">
        <w:r>
          <w:rPr>
            <w:rFonts w:cs="Arial"/>
            <w:color w:val="0000FF"/>
            <w:sz w:val="24"/>
            <w:szCs w:val="24"/>
            <w:lang w:val="en-US"/>
          </w:rPr>
          <w:t xml:space="preserve">That use made of naming, numbering and identification </w:t>
        </w:r>
        <w:proofErr w:type="gramStart"/>
        <w:r>
          <w:rPr>
            <w:rFonts w:cs="Arial"/>
            <w:color w:val="0000FF"/>
            <w:sz w:val="24"/>
            <w:szCs w:val="24"/>
            <w:lang w:val="en-US"/>
          </w:rPr>
          <w:t>resources, that</w:t>
        </w:r>
        <w:proofErr w:type="gramEnd"/>
        <w:r>
          <w:rPr>
            <w:rFonts w:cs="Arial"/>
            <w:color w:val="0000FF"/>
            <w:sz w:val="24"/>
            <w:szCs w:val="24"/>
            <w:lang w:val="en-US"/>
          </w:rPr>
          <w:t xml:space="preserve"> are the responsibility and remit of the ITU, should be in conformance with the use for which they were assigned.</w:t>
        </w:r>
      </w:ins>
    </w:p>
    <w:p w:rsidR="00660677" w:rsidRDefault="00660677" w:rsidP="00146296">
      <w:pPr>
        <w:rPr>
          <w:ins w:id="55" w:author="Rushton" w:date="2012-02-01T20:58:00Z"/>
        </w:rPr>
      </w:pPr>
      <w:ins w:id="56" w:author="Rushton" w:date="2012-02-01T20:58:00Z">
        <w:r>
          <w:t xml:space="preserve">              </w:t>
        </w:r>
      </w:ins>
    </w:p>
    <w:p w:rsidR="00146296" w:rsidRPr="001D01CE" w:rsidRDefault="00131616" w:rsidP="00146296">
      <w:r>
        <w:t>That use made of numbers</w:t>
      </w:r>
      <w:ins w:id="57" w:author="ANACOM" w:date="2012-02-01T09:19:00Z">
        <w:r w:rsidR="00D57950">
          <w:t xml:space="preserve"> resources</w:t>
        </w:r>
      </w:ins>
      <w:ins w:id="58" w:author="ANACOM" w:date="2012-02-01T09:45:00Z">
        <w:r w:rsidR="00497719">
          <w:t xml:space="preserve"> </w:t>
        </w:r>
      </w:ins>
      <w:ins w:id="59" w:author="ANACOM" w:date="2012-02-01T09:48:00Z">
        <w:r w:rsidR="00F03E96">
          <w:t>[</w:t>
        </w:r>
      </w:ins>
      <w:ins w:id="60" w:author="ANACOM" w:date="2012-02-01T09:45:00Z">
        <w:r w:rsidR="00497719">
          <w:t>under the control of</w:t>
        </w:r>
      </w:ins>
      <w:ins w:id="61" w:author="ANACOM" w:date="2012-02-01T09:48:00Z">
        <w:r w:rsidR="00F03E96">
          <w:t>]</w:t>
        </w:r>
      </w:ins>
      <w:ins w:id="62" w:author="ANACOM" w:date="2012-02-01T09:45:00Z">
        <w:r w:rsidR="00497719">
          <w:t xml:space="preserve"> ITU</w:t>
        </w:r>
      </w:ins>
      <w:r>
        <w:t xml:space="preserve"> should be in conformance with the us</w:t>
      </w:r>
      <w:r w:rsidR="00743797">
        <w:t>e for which they were assigned</w:t>
      </w:r>
      <w:ins w:id="63" w:author="ANACOM" w:date="2012-02-01T09:22:00Z">
        <w:r w:rsidR="00D57950">
          <w:t xml:space="preserve"> </w:t>
        </w:r>
        <w:r w:rsidR="007F318F">
          <w:rPr>
            <w:u w:val="single"/>
            <w:lang w:val="en-GB"/>
          </w:rPr>
          <w:t xml:space="preserve">and that use of </w:t>
        </w:r>
        <w:r w:rsidR="00D57950" w:rsidRPr="00D33975">
          <w:rPr>
            <w:u w:val="single"/>
            <w:lang w:val="en-GB"/>
          </w:rPr>
          <w:t xml:space="preserve"> </w:t>
        </w:r>
      </w:ins>
      <w:ins w:id="64" w:author="ANACOM" w:date="2012-02-01T09:32:00Z">
        <w:r w:rsidR="007F318F">
          <w:rPr>
            <w:u w:val="single"/>
            <w:lang w:val="en-GB"/>
          </w:rPr>
          <w:t>un</w:t>
        </w:r>
      </w:ins>
      <w:ins w:id="65" w:author="ANACOM" w:date="2012-02-01T09:22:00Z">
        <w:r w:rsidR="00D57950" w:rsidRPr="00D33975">
          <w:rPr>
            <w:u w:val="single"/>
            <w:lang w:val="en-GB"/>
          </w:rPr>
          <w:t>assigned numbers (spare or reserved), including in Country Code should not be allowed</w:t>
        </w:r>
      </w:ins>
      <w:r w:rsidR="00743797">
        <w:t>,</w:t>
      </w:r>
      <w:del w:id="66" w:author="ANACOM" w:date="2012-02-01T09:40:00Z">
        <w:r w:rsidR="00743797" w:rsidDel="00497719">
          <w:delText xml:space="preserve"> and that the relevent Recommendations, and supporting processes assist in clearly identifying how and by what method cases of misuse can be ameliorated.</w:delText>
        </w:r>
      </w:del>
    </w:p>
    <w:p w:rsidR="00146296" w:rsidRDefault="00146296" w:rsidP="00146296">
      <w:pPr>
        <w:pStyle w:val="NormalS2"/>
        <w:keepNext/>
      </w:pPr>
      <w:r>
        <w:t>EUR/x/x</w:t>
      </w:r>
    </w:p>
    <w:p w:rsidR="00DE5E01" w:rsidRPr="00FD2351" w:rsidRDefault="00DE5E01" w:rsidP="00DE5E01">
      <w:bookmarkStart w:id="67" w:name="_GoBack"/>
      <w:bookmarkEnd w:id="67"/>
    </w:p>
    <w:sectPr w:rsidR="00DE5E01" w:rsidRPr="00FD235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E6" w:rsidRDefault="003565E6">
      <w:r>
        <w:separator/>
      </w:r>
    </w:p>
  </w:endnote>
  <w:endnote w:type="continuationSeparator" w:id="0">
    <w:p w:rsidR="003565E6" w:rsidRDefault="00356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8F" w:rsidRDefault="00193153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1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18F" w:rsidRDefault="007F31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8F" w:rsidRDefault="00193153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7F318F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557F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7F318F" w:rsidRDefault="007F31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E6" w:rsidRDefault="003565E6">
      <w:r>
        <w:separator/>
      </w:r>
    </w:p>
  </w:footnote>
  <w:footnote w:type="continuationSeparator" w:id="0">
    <w:p w:rsidR="003565E6" w:rsidRDefault="00356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77F"/>
    <w:multiLevelType w:val="hybridMultilevel"/>
    <w:tmpl w:val="C630936E"/>
    <w:lvl w:ilvl="0" w:tplc="850478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6C49"/>
    <w:multiLevelType w:val="hybridMultilevel"/>
    <w:tmpl w:val="E82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72316"/>
    <w:multiLevelType w:val="hybridMultilevel"/>
    <w:tmpl w:val="8152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6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D439A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3"/>
  </w:num>
  <w:num w:numId="5">
    <w:abstractNumId w:val="13"/>
  </w:num>
  <w:num w:numId="6">
    <w:abstractNumId w:val="11"/>
  </w:num>
  <w:num w:numId="7">
    <w:abstractNumId w:val="13"/>
  </w:num>
  <w:num w:numId="8">
    <w:abstractNumId w:val="13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4"/>
  </w:num>
  <w:num w:numId="15">
    <w:abstractNumId w:val="1"/>
  </w:num>
  <w:num w:numId="16">
    <w:abstractNumId w:val="2"/>
  </w:num>
  <w:num w:numId="17">
    <w:abstractNumId w:val="12"/>
  </w:num>
  <w:num w:numId="1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proofState w:spelling="clean" w:grammar="clean"/>
  <w:attachedTemplate r:id="rId1"/>
  <w:stylePaneFormatFilter w:val="3F01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296"/>
    <w:rsid w:val="000024DF"/>
    <w:rsid w:val="000233C6"/>
    <w:rsid w:val="00033112"/>
    <w:rsid w:val="000364E2"/>
    <w:rsid w:val="00042E6D"/>
    <w:rsid w:val="00046D1A"/>
    <w:rsid w:val="0005437E"/>
    <w:rsid w:val="0006419F"/>
    <w:rsid w:val="000641A7"/>
    <w:rsid w:val="00067314"/>
    <w:rsid w:val="00086867"/>
    <w:rsid w:val="00095D52"/>
    <w:rsid w:val="00097E34"/>
    <w:rsid w:val="000B0905"/>
    <w:rsid w:val="000C14B9"/>
    <w:rsid w:val="000C2DCB"/>
    <w:rsid w:val="000D0263"/>
    <w:rsid w:val="000D0F3C"/>
    <w:rsid w:val="000E346F"/>
    <w:rsid w:val="000E5C9A"/>
    <w:rsid w:val="000F1373"/>
    <w:rsid w:val="00106047"/>
    <w:rsid w:val="00113B49"/>
    <w:rsid w:val="00116213"/>
    <w:rsid w:val="00116C30"/>
    <w:rsid w:val="00131616"/>
    <w:rsid w:val="00135FE7"/>
    <w:rsid w:val="00146296"/>
    <w:rsid w:val="00147BC2"/>
    <w:rsid w:val="0015466C"/>
    <w:rsid w:val="00161D26"/>
    <w:rsid w:val="00162CBB"/>
    <w:rsid w:val="0016435A"/>
    <w:rsid w:val="00166EFD"/>
    <w:rsid w:val="0017004B"/>
    <w:rsid w:val="00193153"/>
    <w:rsid w:val="001A1E6B"/>
    <w:rsid w:val="001A4BAD"/>
    <w:rsid w:val="001D301A"/>
    <w:rsid w:val="001E0E49"/>
    <w:rsid w:val="001E1E6F"/>
    <w:rsid w:val="001F2614"/>
    <w:rsid w:val="001F6890"/>
    <w:rsid w:val="00201765"/>
    <w:rsid w:val="00215746"/>
    <w:rsid w:val="00222F7B"/>
    <w:rsid w:val="00244C76"/>
    <w:rsid w:val="00260D98"/>
    <w:rsid w:val="00262504"/>
    <w:rsid w:val="0026766F"/>
    <w:rsid w:val="00273E60"/>
    <w:rsid w:val="0027495F"/>
    <w:rsid w:val="00277BC1"/>
    <w:rsid w:val="0028051D"/>
    <w:rsid w:val="00294331"/>
    <w:rsid w:val="0029553C"/>
    <w:rsid w:val="002A02A3"/>
    <w:rsid w:val="002B169D"/>
    <w:rsid w:val="002B47FC"/>
    <w:rsid w:val="002B683F"/>
    <w:rsid w:val="002D1E34"/>
    <w:rsid w:val="002E5084"/>
    <w:rsid w:val="002F70EF"/>
    <w:rsid w:val="002F7225"/>
    <w:rsid w:val="0030143E"/>
    <w:rsid w:val="003036FB"/>
    <w:rsid w:val="00314E5E"/>
    <w:rsid w:val="00333DBA"/>
    <w:rsid w:val="00340192"/>
    <w:rsid w:val="003440FE"/>
    <w:rsid w:val="00346C62"/>
    <w:rsid w:val="003565E6"/>
    <w:rsid w:val="00357A5F"/>
    <w:rsid w:val="003662E3"/>
    <w:rsid w:val="00382A70"/>
    <w:rsid w:val="0039030E"/>
    <w:rsid w:val="003A57CC"/>
    <w:rsid w:val="003B1654"/>
    <w:rsid w:val="003B2AFB"/>
    <w:rsid w:val="003C2268"/>
    <w:rsid w:val="003C37E9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80D9A"/>
    <w:rsid w:val="00481EEB"/>
    <w:rsid w:val="00486369"/>
    <w:rsid w:val="0049006B"/>
    <w:rsid w:val="00497719"/>
    <w:rsid w:val="004A099D"/>
    <w:rsid w:val="004A47FF"/>
    <w:rsid w:val="004B23D3"/>
    <w:rsid w:val="004B535D"/>
    <w:rsid w:val="004F061E"/>
    <w:rsid w:val="004F1F10"/>
    <w:rsid w:val="004F2824"/>
    <w:rsid w:val="004F2E89"/>
    <w:rsid w:val="00506997"/>
    <w:rsid w:val="00514949"/>
    <w:rsid w:val="005218F8"/>
    <w:rsid w:val="005269EA"/>
    <w:rsid w:val="0053015C"/>
    <w:rsid w:val="00533846"/>
    <w:rsid w:val="005348B2"/>
    <w:rsid w:val="005434C4"/>
    <w:rsid w:val="00554550"/>
    <w:rsid w:val="005549FF"/>
    <w:rsid w:val="005557F4"/>
    <w:rsid w:val="00562E1E"/>
    <w:rsid w:val="005761BB"/>
    <w:rsid w:val="005C4C44"/>
    <w:rsid w:val="005C66C7"/>
    <w:rsid w:val="005D46C5"/>
    <w:rsid w:val="005D543E"/>
    <w:rsid w:val="005D68BE"/>
    <w:rsid w:val="005D7082"/>
    <w:rsid w:val="005E330C"/>
    <w:rsid w:val="005E388B"/>
    <w:rsid w:val="005F1C1F"/>
    <w:rsid w:val="00612470"/>
    <w:rsid w:val="00616265"/>
    <w:rsid w:val="0063524D"/>
    <w:rsid w:val="00644044"/>
    <w:rsid w:val="006542C3"/>
    <w:rsid w:val="0065588F"/>
    <w:rsid w:val="00660677"/>
    <w:rsid w:val="00664805"/>
    <w:rsid w:val="0067052A"/>
    <w:rsid w:val="00684589"/>
    <w:rsid w:val="006845C9"/>
    <w:rsid w:val="00686171"/>
    <w:rsid w:val="00687F51"/>
    <w:rsid w:val="006902F9"/>
    <w:rsid w:val="00690B4B"/>
    <w:rsid w:val="0069180A"/>
    <w:rsid w:val="006C4BCC"/>
    <w:rsid w:val="006D02E0"/>
    <w:rsid w:val="006D1EAC"/>
    <w:rsid w:val="006E1FA9"/>
    <w:rsid w:val="006F61DE"/>
    <w:rsid w:val="0070740D"/>
    <w:rsid w:val="00723E21"/>
    <w:rsid w:val="0073292C"/>
    <w:rsid w:val="007338BB"/>
    <w:rsid w:val="00737858"/>
    <w:rsid w:val="00740B19"/>
    <w:rsid w:val="00743797"/>
    <w:rsid w:val="007538DB"/>
    <w:rsid w:val="0075560F"/>
    <w:rsid w:val="00771D15"/>
    <w:rsid w:val="007758F9"/>
    <w:rsid w:val="00782F34"/>
    <w:rsid w:val="007925CA"/>
    <w:rsid w:val="00793843"/>
    <w:rsid w:val="007A1831"/>
    <w:rsid w:val="007A49AD"/>
    <w:rsid w:val="007A63C7"/>
    <w:rsid w:val="007B5E4E"/>
    <w:rsid w:val="007C1E16"/>
    <w:rsid w:val="007D1731"/>
    <w:rsid w:val="007D412F"/>
    <w:rsid w:val="007E4CA3"/>
    <w:rsid w:val="007F318F"/>
    <w:rsid w:val="00802521"/>
    <w:rsid w:val="00807AA2"/>
    <w:rsid w:val="00807F54"/>
    <w:rsid w:val="00810033"/>
    <w:rsid w:val="008114A2"/>
    <w:rsid w:val="00820168"/>
    <w:rsid w:val="008533AA"/>
    <w:rsid w:val="00853B1E"/>
    <w:rsid w:val="00884205"/>
    <w:rsid w:val="008A37BA"/>
    <w:rsid w:val="008B05C2"/>
    <w:rsid w:val="008B1342"/>
    <w:rsid w:val="008D00E4"/>
    <w:rsid w:val="008D2718"/>
    <w:rsid w:val="008D2C84"/>
    <w:rsid w:val="008D3CB4"/>
    <w:rsid w:val="008D57F2"/>
    <w:rsid w:val="008D763E"/>
    <w:rsid w:val="008F33D5"/>
    <w:rsid w:val="008F5596"/>
    <w:rsid w:val="008F5ECB"/>
    <w:rsid w:val="008F677F"/>
    <w:rsid w:val="00903F72"/>
    <w:rsid w:val="009144BB"/>
    <w:rsid w:val="00925DDB"/>
    <w:rsid w:val="00936686"/>
    <w:rsid w:val="0096742A"/>
    <w:rsid w:val="009852E6"/>
    <w:rsid w:val="0098621D"/>
    <w:rsid w:val="00997A4D"/>
    <w:rsid w:val="009B3CB6"/>
    <w:rsid w:val="009C2F3B"/>
    <w:rsid w:val="009D242F"/>
    <w:rsid w:val="009D7B76"/>
    <w:rsid w:val="00A024A8"/>
    <w:rsid w:val="00A27670"/>
    <w:rsid w:val="00A3684C"/>
    <w:rsid w:val="00A477F3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D2637"/>
    <w:rsid w:val="00AE7906"/>
    <w:rsid w:val="00B0161E"/>
    <w:rsid w:val="00B01629"/>
    <w:rsid w:val="00B04A24"/>
    <w:rsid w:val="00B1073A"/>
    <w:rsid w:val="00B14832"/>
    <w:rsid w:val="00B1660B"/>
    <w:rsid w:val="00B45542"/>
    <w:rsid w:val="00B64A82"/>
    <w:rsid w:val="00B6512A"/>
    <w:rsid w:val="00B70CD3"/>
    <w:rsid w:val="00B74A83"/>
    <w:rsid w:val="00B90507"/>
    <w:rsid w:val="00BA0800"/>
    <w:rsid w:val="00BC0496"/>
    <w:rsid w:val="00BC2918"/>
    <w:rsid w:val="00BC4C54"/>
    <w:rsid w:val="00BD5CDA"/>
    <w:rsid w:val="00BE4CC9"/>
    <w:rsid w:val="00BF2999"/>
    <w:rsid w:val="00BF4ED6"/>
    <w:rsid w:val="00C154C2"/>
    <w:rsid w:val="00C309B1"/>
    <w:rsid w:val="00C43796"/>
    <w:rsid w:val="00C47BE9"/>
    <w:rsid w:val="00C501C6"/>
    <w:rsid w:val="00C5418E"/>
    <w:rsid w:val="00C60D46"/>
    <w:rsid w:val="00C62218"/>
    <w:rsid w:val="00C75E0E"/>
    <w:rsid w:val="00C82BC5"/>
    <w:rsid w:val="00C921A5"/>
    <w:rsid w:val="00CB0BBB"/>
    <w:rsid w:val="00CB1D08"/>
    <w:rsid w:val="00CB2F94"/>
    <w:rsid w:val="00CD0B09"/>
    <w:rsid w:val="00CD4FA2"/>
    <w:rsid w:val="00CD51FD"/>
    <w:rsid w:val="00CE40EE"/>
    <w:rsid w:val="00CE6591"/>
    <w:rsid w:val="00CF7D67"/>
    <w:rsid w:val="00D004D0"/>
    <w:rsid w:val="00D00B4F"/>
    <w:rsid w:val="00D01739"/>
    <w:rsid w:val="00D14191"/>
    <w:rsid w:val="00D33FB4"/>
    <w:rsid w:val="00D34708"/>
    <w:rsid w:val="00D53B5D"/>
    <w:rsid w:val="00D57950"/>
    <w:rsid w:val="00D671A5"/>
    <w:rsid w:val="00DD08BA"/>
    <w:rsid w:val="00DD23B9"/>
    <w:rsid w:val="00DE5E01"/>
    <w:rsid w:val="00DE6B3F"/>
    <w:rsid w:val="00DF2A80"/>
    <w:rsid w:val="00E100EB"/>
    <w:rsid w:val="00E232D3"/>
    <w:rsid w:val="00E2796D"/>
    <w:rsid w:val="00E27C6A"/>
    <w:rsid w:val="00E317C1"/>
    <w:rsid w:val="00E337ED"/>
    <w:rsid w:val="00E40873"/>
    <w:rsid w:val="00E45F0A"/>
    <w:rsid w:val="00E55CDD"/>
    <w:rsid w:val="00E561B8"/>
    <w:rsid w:val="00E577A4"/>
    <w:rsid w:val="00E6380E"/>
    <w:rsid w:val="00E64348"/>
    <w:rsid w:val="00E75ABA"/>
    <w:rsid w:val="00E87AEF"/>
    <w:rsid w:val="00E93323"/>
    <w:rsid w:val="00E95CFE"/>
    <w:rsid w:val="00E97613"/>
    <w:rsid w:val="00EC0E81"/>
    <w:rsid w:val="00ED4DF4"/>
    <w:rsid w:val="00EE07DC"/>
    <w:rsid w:val="00EE6D93"/>
    <w:rsid w:val="00EF1568"/>
    <w:rsid w:val="00F005BA"/>
    <w:rsid w:val="00F03E96"/>
    <w:rsid w:val="00F05B26"/>
    <w:rsid w:val="00F22950"/>
    <w:rsid w:val="00F30FF5"/>
    <w:rsid w:val="00F311FB"/>
    <w:rsid w:val="00F37A73"/>
    <w:rsid w:val="00F43BE8"/>
    <w:rsid w:val="00F45A30"/>
    <w:rsid w:val="00F529C2"/>
    <w:rsid w:val="00F53012"/>
    <w:rsid w:val="00F90FAD"/>
    <w:rsid w:val="00F95EAF"/>
    <w:rsid w:val="00FA15BA"/>
    <w:rsid w:val="00FA6EBF"/>
    <w:rsid w:val="00FA7FC5"/>
    <w:rsid w:val="00FB1D57"/>
    <w:rsid w:val="00FD0B6D"/>
    <w:rsid w:val="00FD2351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uiPriority w:val="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uiPriority w:val="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uiPriority w:val="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uiPriority w:val="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uiPriority w:val="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sid w:val="00193153"/>
    <w:rPr>
      <w:position w:val="6"/>
      <w:sz w:val="16"/>
    </w:rPr>
  </w:style>
  <w:style w:type="paragraph" w:styleId="FootnoteText">
    <w:name w:val="footnote text"/>
    <w:basedOn w:val="Normal"/>
    <w:semiHidden/>
    <w:rsid w:val="00193153"/>
    <w:rPr>
      <w:sz w:val="20"/>
    </w:rPr>
  </w:style>
  <w:style w:type="character" w:styleId="PageNumber">
    <w:name w:val="page number"/>
    <w:basedOn w:val="DefaultParagraphFont"/>
    <w:rsid w:val="00193153"/>
  </w:style>
  <w:style w:type="paragraph" w:styleId="DocumentMap">
    <w:name w:val="Document Map"/>
    <w:basedOn w:val="Normal"/>
    <w:semiHidden/>
    <w:rsid w:val="00193153"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rsid w:val="00193153"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uiPriority w:val="10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uiPriority w:val="99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uiPriority w:val="10"/>
    <w:rsid w:val="00FD2351"/>
    <w:rPr>
      <w:rFonts w:ascii="Arial" w:hAnsi="Arial"/>
      <w:b/>
      <w:sz w:val="28"/>
      <w:lang w:val="de-DE" w:eastAsia="de-DE"/>
    </w:rPr>
  </w:style>
  <w:style w:type="character" w:customStyle="1" w:styleId="Heading1Char">
    <w:name w:val="Heading 1 Char"/>
    <w:link w:val="Heading1"/>
    <w:uiPriority w:val="9"/>
    <w:rsid w:val="00FD2351"/>
    <w:rPr>
      <w:rFonts w:ascii="Arial" w:hAnsi="Arial" w:cs="Arial"/>
      <w:b/>
      <w:sz w:val="28"/>
      <w:szCs w:val="28"/>
      <w:lang w:eastAsia="de-DE"/>
    </w:rPr>
  </w:style>
  <w:style w:type="paragraph" w:styleId="ListParagraph">
    <w:name w:val="List Paragraph"/>
    <w:basedOn w:val="Normal"/>
    <w:uiPriority w:val="34"/>
    <w:qFormat/>
    <w:rsid w:val="00FD2351"/>
    <w:pPr>
      <w:spacing w:after="200"/>
      <w:ind w:left="720"/>
      <w:contextualSpacing/>
      <w:jc w:val="left"/>
    </w:pPr>
    <w:rPr>
      <w:rFonts w:ascii="Times New Roman" w:eastAsia="Calibri" w:hAnsi="Times New Roman"/>
      <w:sz w:val="24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rsid w:val="00FD2351"/>
    <w:rPr>
      <w:rFonts w:ascii="Arial" w:hAnsi="Arial" w:cs="Arial"/>
      <w:b/>
      <w:sz w:val="24"/>
      <w:szCs w:val="28"/>
      <w:lang w:eastAsia="de-DE"/>
    </w:rPr>
  </w:style>
  <w:style w:type="paragraph" w:styleId="BalloonText">
    <w:name w:val="Balloon Text"/>
    <w:basedOn w:val="Normal"/>
    <w:link w:val="BalloonTextChar"/>
    <w:rsid w:val="00DE6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3F"/>
    <w:rPr>
      <w:rFonts w:ascii="Tahoma" w:hAnsi="Tahoma" w:cs="Tahoma"/>
      <w:sz w:val="16"/>
      <w:szCs w:val="16"/>
      <w:lang w:val="nb-NO" w:eastAsia="de-DE"/>
    </w:rPr>
  </w:style>
  <w:style w:type="paragraph" w:styleId="Revision">
    <w:name w:val="Revision"/>
    <w:hidden/>
    <w:uiPriority w:val="99"/>
    <w:semiHidden/>
    <w:rsid w:val="00166EFD"/>
    <w:rPr>
      <w:rFonts w:ascii="Arial" w:hAnsi="Arial"/>
      <w:sz w:val="22"/>
      <w:lang w:val="nb-NO" w:eastAsia="de-DE"/>
    </w:rPr>
  </w:style>
  <w:style w:type="paragraph" w:customStyle="1" w:styleId="Part">
    <w:name w:val="Part"/>
    <w:basedOn w:val="Normal"/>
    <w:next w:val="Normal"/>
    <w:rsid w:val="00146296"/>
    <w:pPr>
      <w:overflowPunct w:val="0"/>
      <w:autoSpaceDE w:val="0"/>
      <w:autoSpaceDN w:val="0"/>
      <w:adjustRightInd w:val="0"/>
      <w:spacing w:before="600" w:after="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Restitle">
    <w:name w:val="Res_title"/>
    <w:basedOn w:val="Normal"/>
    <w:next w:val="Normal"/>
    <w:rsid w:val="0014629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paragraph" w:customStyle="1" w:styleId="NormalS2">
    <w:name w:val="Normal_S2"/>
    <w:basedOn w:val="Normal"/>
    <w:rsid w:val="00146296"/>
    <w:pPr>
      <w:tabs>
        <w:tab w:val="left" w:pos="851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itle1">
    <w:name w:val="title1"/>
    <w:basedOn w:val="DefaultParagraphFont"/>
    <w:rsid w:val="006440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uiPriority w:val="9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uiPriority w:val="9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uiPriority w:val="9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uiPriority w:val="9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uiPriority w:val="9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9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uiPriority w:val="10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uiPriority w:val="99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uiPriority w:val="10"/>
    <w:rsid w:val="00FD2351"/>
    <w:rPr>
      <w:rFonts w:ascii="Arial" w:hAnsi="Arial"/>
      <w:b/>
      <w:sz w:val="28"/>
      <w:lang w:val="de-DE" w:eastAsia="de-DE"/>
    </w:rPr>
  </w:style>
  <w:style w:type="character" w:customStyle="1" w:styleId="Heading1Char">
    <w:name w:val="Heading 1 Char"/>
    <w:link w:val="Heading1"/>
    <w:uiPriority w:val="9"/>
    <w:rsid w:val="00FD2351"/>
    <w:rPr>
      <w:rFonts w:ascii="Arial" w:hAnsi="Arial" w:cs="Arial"/>
      <w:b/>
      <w:sz w:val="28"/>
      <w:szCs w:val="28"/>
      <w:lang w:eastAsia="de-DE"/>
    </w:rPr>
  </w:style>
  <w:style w:type="paragraph" w:styleId="ListParagraph">
    <w:name w:val="List Paragraph"/>
    <w:basedOn w:val="Normal"/>
    <w:uiPriority w:val="34"/>
    <w:qFormat/>
    <w:rsid w:val="00FD2351"/>
    <w:pPr>
      <w:spacing w:after="200"/>
      <w:ind w:left="720"/>
      <w:contextualSpacing/>
      <w:jc w:val="left"/>
    </w:pPr>
    <w:rPr>
      <w:rFonts w:ascii="Times New Roman" w:eastAsia="Calibri" w:hAnsi="Times New Roman"/>
      <w:sz w:val="24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rsid w:val="00FD2351"/>
    <w:rPr>
      <w:rFonts w:ascii="Arial" w:hAnsi="Arial" w:cs="Arial"/>
      <w:b/>
      <w:sz w:val="24"/>
      <w:szCs w:val="28"/>
      <w:lang w:eastAsia="de-DE"/>
    </w:rPr>
  </w:style>
  <w:style w:type="paragraph" w:styleId="BalloonText">
    <w:name w:val="Balloon Text"/>
    <w:basedOn w:val="Normal"/>
    <w:link w:val="BalloonTextChar"/>
    <w:rsid w:val="00DE6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B3F"/>
    <w:rPr>
      <w:rFonts w:ascii="Tahoma" w:hAnsi="Tahoma" w:cs="Tahoma"/>
      <w:sz w:val="16"/>
      <w:szCs w:val="16"/>
      <w:lang w:val="nb-NO" w:eastAsia="de-DE"/>
    </w:rPr>
  </w:style>
  <w:style w:type="paragraph" w:styleId="Revision">
    <w:name w:val="Revision"/>
    <w:hidden/>
    <w:uiPriority w:val="99"/>
    <w:semiHidden/>
    <w:rsid w:val="00166EFD"/>
    <w:rPr>
      <w:rFonts w:ascii="Arial" w:hAnsi="Arial"/>
      <w:sz w:val="22"/>
      <w:lang w:val="nb-NO" w:eastAsia="de-DE"/>
    </w:rPr>
  </w:style>
  <w:style w:type="paragraph" w:customStyle="1" w:styleId="Part">
    <w:name w:val="Part"/>
    <w:basedOn w:val="Normal"/>
    <w:next w:val="Normal"/>
    <w:rsid w:val="00146296"/>
    <w:pPr>
      <w:overflowPunct w:val="0"/>
      <w:autoSpaceDE w:val="0"/>
      <w:autoSpaceDN w:val="0"/>
      <w:adjustRightInd w:val="0"/>
      <w:spacing w:before="600" w:after="0"/>
      <w:jc w:val="center"/>
      <w:textAlignment w:val="baseline"/>
    </w:pPr>
    <w:rPr>
      <w:rFonts w:ascii="Times New Roman" w:hAnsi="Times New Roman"/>
      <w:caps/>
      <w:sz w:val="28"/>
      <w:lang w:val="en-GB" w:eastAsia="en-US"/>
    </w:rPr>
  </w:style>
  <w:style w:type="paragraph" w:customStyle="1" w:styleId="Restitle">
    <w:name w:val="Res_title"/>
    <w:basedOn w:val="Normal"/>
    <w:next w:val="Normal"/>
    <w:rsid w:val="0014629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 Bold" w:hAnsi="Times New Roman Bold"/>
      <w:b/>
      <w:sz w:val="28"/>
      <w:lang w:val="en-GB" w:eastAsia="en-US"/>
    </w:rPr>
  </w:style>
  <w:style w:type="paragraph" w:customStyle="1" w:styleId="NormalS2">
    <w:name w:val="Normal_S2"/>
    <w:basedOn w:val="Normal"/>
    <w:rsid w:val="00146296"/>
    <w:pPr>
      <w:tabs>
        <w:tab w:val="left" w:pos="851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itle1">
    <w:name w:val="title1"/>
    <w:basedOn w:val="DefaultParagraphFont"/>
    <w:rsid w:val="006440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4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5736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2365222\AppData\Roaming\Microsoft\Templates\CEPT%20Fro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CEPT Front Sheet</Template>
  <TotalTime>3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Rushton</dc:creator>
  <cp:keywords>ECC, CEPT, Template</cp:keywords>
  <cp:lastModifiedBy>ANACOM</cp:lastModifiedBy>
  <cp:revision>2</cp:revision>
  <cp:lastPrinted>2010-02-17T12:34:00Z</cp:lastPrinted>
  <dcterms:created xsi:type="dcterms:W3CDTF">2012-02-01T22:05:00Z</dcterms:created>
  <dcterms:modified xsi:type="dcterms:W3CDTF">2012-02-01T22:05:00Z</dcterms:modified>
</cp:coreProperties>
</file>