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D4" w:rsidRDefault="009214D4" w:rsidP="009214D4">
      <w:pPr>
        <w:spacing w:after="120" w:line="288" w:lineRule="auto"/>
        <w:rPr>
          <w:rFonts w:ascii="Arial" w:hAnsi="Arial" w:cs="Arial"/>
          <w:sz w:val="20"/>
          <w:lang w:val="en-GB"/>
        </w:rPr>
      </w:pPr>
    </w:p>
    <w:p w:rsidR="00BC3EF6" w:rsidRPr="004E1604" w:rsidRDefault="009C0EBE" w:rsidP="004E1604">
      <w:pPr>
        <w:spacing w:line="240" w:lineRule="auto"/>
        <w:jc w:val="right"/>
        <w:rPr>
          <w:rFonts w:ascii="Arial" w:hAnsi="Arial" w:cs="Arial"/>
          <w:b/>
          <w:sz w:val="24"/>
          <w:szCs w:val="24"/>
          <w:lang w:val="en-GB"/>
        </w:rPr>
      </w:pPr>
      <w:bookmarkStart w:id="0" w:name="_GoBack"/>
      <w:bookmarkEnd w:id="0"/>
      <w:r w:rsidRPr="009C0EBE">
        <w:rPr>
          <w:rFonts w:ascii="Arial" w:hAnsi="Arial" w:cs="Arial"/>
          <w:b/>
          <w:sz w:val="24"/>
          <w:szCs w:val="24"/>
          <w:lang w:val="en-GB"/>
        </w:rPr>
        <w:t>L-CPG15(14)01</w:t>
      </w:r>
      <w:r>
        <w:rPr>
          <w:rFonts w:ascii="Arial" w:hAnsi="Arial" w:cs="Arial"/>
          <w:b/>
          <w:sz w:val="24"/>
          <w:szCs w:val="24"/>
          <w:lang w:val="en-GB"/>
        </w:rPr>
        <w:t xml:space="preserve"> </w:t>
      </w:r>
      <w:r w:rsidR="004E1604" w:rsidRPr="004E1604">
        <w:rPr>
          <w:rFonts w:ascii="Arial" w:hAnsi="Arial" w:cs="Arial"/>
          <w:b/>
          <w:sz w:val="24"/>
          <w:szCs w:val="24"/>
          <w:lang w:val="en-GB"/>
        </w:rPr>
        <w:t>Annex 1</w:t>
      </w:r>
    </w:p>
    <w:p w:rsidR="004E1604" w:rsidRDefault="004E1604" w:rsidP="004E1604">
      <w:pPr>
        <w:spacing w:line="240" w:lineRule="auto"/>
        <w:jc w:val="right"/>
        <w:rPr>
          <w:rFonts w:ascii="Arial" w:hAnsi="Arial" w:cs="Arial"/>
          <w:sz w:val="20"/>
          <w:lang w:val="en-GB"/>
        </w:rPr>
      </w:pPr>
    </w:p>
    <w:p w:rsidR="0075053E" w:rsidRPr="00157CE5" w:rsidRDefault="0075053E" w:rsidP="0075053E">
      <w:pPr>
        <w:pStyle w:val="berschrift4"/>
        <w:rPr>
          <w:sz w:val="24"/>
          <w:szCs w:val="24"/>
        </w:rPr>
      </w:pPr>
      <w:r w:rsidRPr="00157CE5">
        <w:rPr>
          <w:sz w:val="24"/>
          <w:szCs w:val="24"/>
        </w:rPr>
        <w:t>Relevant Sections of the ECC Rules of Procedure</w:t>
      </w:r>
    </w:p>
    <w:p w:rsidR="0075053E" w:rsidRDefault="0075053E"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b/>
          <w:bCs/>
          <w:sz w:val="22"/>
          <w:szCs w:val="22"/>
          <w:lang w:val="en-GB" w:eastAsia="de-DE"/>
        </w:rPr>
      </w:pP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b/>
          <w:bCs/>
          <w:sz w:val="22"/>
          <w:szCs w:val="22"/>
          <w:lang w:val="en-GB" w:eastAsia="de-DE"/>
        </w:rPr>
      </w:pPr>
      <w:r w:rsidRPr="004E1604">
        <w:rPr>
          <w:rFonts w:ascii="Arial" w:hAnsi="Arial" w:cs="Arial"/>
          <w:b/>
          <w:bCs/>
          <w:sz w:val="22"/>
          <w:szCs w:val="22"/>
          <w:lang w:val="en-GB" w:eastAsia="de-DE"/>
        </w:rPr>
        <w:t>ARTICLE 8 – PRINCIPLES FOR APPOINTING CHAIRMEN AND VICE CHAIRMEN</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8.</w:t>
      </w:r>
      <w:smartTag w:uri="urn:schemas-microsoft-com:office:smarttags" w:element="PersonName">
        <w:r w:rsidRPr="004E1604">
          <w:rPr>
            <w:rFonts w:ascii="Arial" w:hAnsi="Arial" w:cs="Arial"/>
            <w:sz w:val="22"/>
            <w:szCs w:val="22"/>
            <w:lang w:val="en-GB" w:eastAsia="de-DE"/>
          </w:rPr>
          <w:t>1</w:t>
        </w:r>
      </w:smartTag>
      <w:r>
        <w:rPr>
          <w:rFonts w:ascii="Arial" w:hAnsi="Arial" w:cs="Arial"/>
          <w:sz w:val="22"/>
          <w:szCs w:val="22"/>
          <w:lang w:val="en-GB" w:eastAsia="de-DE"/>
        </w:rPr>
        <w:tab/>
      </w:r>
      <w:r w:rsidRPr="004E1604">
        <w:rPr>
          <w:rFonts w:ascii="Arial" w:hAnsi="Arial" w:cs="Arial"/>
          <w:sz w:val="22"/>
          <w:szCs w:val="22"/>
          <w:lang w:val="en-GB" w:eastAsia="de-DE"/>
        </w:rPr>
        <w:t>Only Members' representatives are entitled to be Chairmen or Vice Chairmen.</w:t>
      </w:r>
      <w:r>
        <w:rPr>
          <w:rFonts w:ascii="Arial" w:hAnsi="Arial" w:cs="Arial"/>
          <w:sz w:val="22"/>
          <w:szCs w:val="22"/>
          <w:lang w:val="en-GB" w:eastAsia="de-DE"/>
        </w:rPr>
        <w:t xml:space="preserve"> </w:t>
      </w:r>
      <w:r w:rsidRPr="004E1604">
        <w:rPr>
          <w:rFonts w:ascii="Arial" w:hAnsi="Arial" w:cs="Arial"/>
          <w:sz w:val="22"/>
          <w:szCs w:val="22"/>
          <w:lang w:val="en-GB" w:eastAsia="de-DE"/>
        </w:rPr>
        <w:t>Representatives of the Office may serve as Chairmen of Task Groups and Project</w:t>
      </w:r>
      <w:r>
        <w:rPr>
          <w:rFonts w:ascii="Arial" w:hAnsi="Arial" w:cs="Arial"/>
          <w:sz w:val="22"/>
          <w:szCs w:val="22"/>
          <w:lang w:val="en-GB" w:eastAsia="de-DE"/>
        </w:rPr>
        <w:t xml:space="preserve"> </w:t>
      </w:r>
      <w:r w:rsidRPr="004E1604">
        <w:rPr>
          <w:rFonts w:ascii="Arial" w:hAnsi="Arial" w:cs="Arial"/>
          <w:sz w:val="22"/>
          <w:szCs w:val="22"/>
          <w:lang w:val="en-GB" w:eastAsia="de-DE"/>
        </w:rPr>
        <w:t>Teams.</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8.</w:t>
      </w:r>
      <w:smartTag w:uri="urn:schemas-microsoft-com:office:smarttags" w:element="PersonName">
        <w:r w:rsidRPr="004E1604">
          <w:rPr>
            <w:rFonts w:ascii="Arial" w:hAnsi="Arial" w:cs="Arial"/>
            <w:sz w:val="22"/>
            <w:szCs w:val="22"/>
            <w:lang w:val="en-GB" w:eastAsia="de-DE"/>
          </w:rPr>
          <w:t>2</w:t>
        </w:r>
      </w:smartTag>
      <w:r>
        <w:rPr>
          <w:rFonts w:ascii="Arial" w:hAnsi="Arial" w:cs="Arial"/>
          <w:sz w:val="22"/>
          <w:szCs w:val="22"/>
          <w:lang w:val="en-GB" w:eastAsia="de-DE"/>
        </w:rPr>
        <w:tab/>
      </w:r>
      <w:r w:rsidRPr="004E1604">
        <w:rPr>
          <w:rFonts w:ascii="Arial" w:hAnsi="Arial" w:cs="Arial"/>
          <w:sz w:val="22"/>
          <w:szCs w:val="22"/>
          <w:lang w:val="en-GB" w:eastAsia="de-DE"/>
        </w:rPr>
        <w:t>The primary considerations for choosing Chairmen and Vice Chairmen are the</w:t>
      </w:r>
      <w:r>
        <w:rPr>
          <w:rFonts w:ascii="Arial" w:hAnsi="Arial" w:cs="Arial"/>
          <w:sz w:val="22"/>
          <w:szCs w:val="22"/>
          <w:lang w:val="en-GB" w:eastAsia="de-DE"/>
        </w:rPr>
        <w:t xml:space="preserve"> </w:t>
      </w:r>
      <w:r w:rsidRPr="004E1604">
        <w:rPr>
          <w:rFonts w:ascii="Arial" w:hAnsi="Arial" w:cs="Arial"/>
          <w:sz w:val="22"/>
          <w:szCs w:val="22"/>
          <w:lang w:val="en-GB" w:eastAsia="de-DE"/>
        </w:rPr>
        <w:t>experience and qualifications of the persons concerned.</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8.3</w:t>
      </w:r>
      <w:r>
        <w:rPr>
          <w:rFonts w:ascii="Arial" w:hAnsi="Arial" w:cs="Arial"/>
          <w:sz w:val="22"/>
          <w:szCs w:val="22"/>
          <w:lang w:val="en-GB" w:eastAsia="de-DE"/>
        </w:rPr>
        <w:tab/>
      </w:r>
      <w:r w:rsidRPr="004E1604">
        <w:rPr>
          <w:rFonts w:ascii="Arial" w:hAnsi="Arial" w:cs="Arial"/>
          <w:sz w:val="22"/>
          <w:szCs w:val="22"/>
          <w:lang w:val="en-GB" w:eastAsia="de-DE"/>
        </w:rPr>
        <w:t>As far as possible there should be an equitable geographical distribution of</w:t>
      </w:r>
      <w:r>
        <w:rPr>
          <w:rFonts w:ascii="Arial" w:hAnsi="Arial" w:cs="Arial"/>
          <w:sz w:val="22"/>
          <w:szCs w:val="22"/>
          <w:lang w:val="en-GB" w:eastAsia="de-DE"/>
        </w:rPr>
        <w:t xml:space="preserve"> </w:t>
      </w:r>
      <w:r w:rsidRPr="004E1604">
        <w:rPr>
          <w:rFonts w:ascii="Arial" w:hAnsi="Arial" w:cs="Arial"/>
          <w:sz w:val="22"/>
          <w:szCs w:val="22"/>
          <w:lang w:val="en-GB" w:eastAsia="de-DE"/>
        </w:rPr>
        <w:t>appointments.</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8.</w:t>
      </w:r>
      <w:smartTag w:uri="urn:schemas-microsoft-com:office:smarttags" w:element="PersonName">
        <w:r w:rsidRPr="004E1604">
          <w:rPr>
            <w:rFonts w:ascii="Arial" w:hAnsi="Arial" w:cs="Arial"/>
            <w:sz w:val="22"/>
            <w:szCs w:val="22"/>
            <w:lang w:val="en-GB" w:eastAsia="de-DE"/>
          </w:rPr>
          <w:t>4</w:t>
        </w:r>
      </w:smartTag>
      <w:r>
        <w:rPr>
          <w:rFonts w:ascii="Arial" w:hAnsi="Arial" w:cs="Arial"/>
          <w:sz w:val="22"/>
          <w:szCs w:val="22"/>
          <w:lang w:val="en-GB" w:eastAsia="de-DE"/>
        </w:rPr>
        <w:tab/>
      </w:r>
      <w:r w:rsidRPr="004E1604">
        <w:rPr>
          <w:rFonts w:ascii="Arial" w:hAnsi="Arial" w:cs="Arial"/>
          <w:sz w:val="22"/>
          <w:szCs w:val="22"/>
          <w:lang w:val="en-GB" w:eastAsia="de-DE"/>
        </w:rPr>
        <w:t>The Chairman and Vice Chairmen of any group shall not represent the same Member.</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8.</w:t>
      </w:r>
      <w:smartTag w:uri="urn:schemas-microsoft-com:office:smarttags" w:element="PersonName">
        <w:r w:rsidRPr="004E1604">
          <w:rPr>
            <w:rFonts w:ascii="Arial" w:hAnsi="Arial" w:cs="Arial"/>
            <w:sz w:val="22"/>
            <w:szCs w:val="22"/>
            <w:lang w:val="en-GB" w:eastAsia="de-DE"/>
          </w:rPr>
          <w:t>5</w:t>
        </w:r>
      </w:smartTag>
      <w:r>
        <w:rPr>
          <w:rFonts w:ascii="Arial" w:hAnsi="Arial" w:cs="Arial"/>
          <w:sz w:val="22"/>
          <w:szCs w:val="22"/>
          <w:lang w:val="en-GB" w:eastAsia="de-DE"/>
        </w:rPr>
        <w:tab/>
      </w:r>
      <w:r w:rsidRPr="004E1604">
        <w:rPr>
          <w:rFonts w:ascii="Arial" w:hAnsi="Arial" w:cs="Arial"/>
          <w:sz w:val="22"/>
          <w:szCs w:val="22"/>
          <w:lang w:val="en-GB" w:eastAsia="de-DE"/>
        </w:rPr>
        <w:t>Appointments shall normally be for a maximum of three years with the possibility of</w:t>
      </w:r>
      <w:r>
        <w:rPr>
          <w:rFonts w:ascii="Arial" w:hAnsi="Arial" w:cs="Arial"/>
          <w:sz w:val="22"/>
          <w:szCs w:val="22"/>
          <w:lang w:val="en-GB" w:eastAsia="de-DE"/>
        </w:rPr>
        <w:t xml:space="preserve"> </w:t>
      </w:r>
      <w:r w:rsidRPr="004E1604">
        <w:rPr>
          <w:rFonts w:ascii="Arial" w:hAnsi="Arial" w:cs="Arial"/>
          <w:sz w:val="22"/>
          <w:szCs w:val="22"/>
          <w:lang w:val="en-GB" w:eastAsia="de-DE"/>
        </w:rPr>
        <w:t>reappointment for one further consecutive term only. For Working Groups preparing for</w:t>
      </w:r>
      <w:r>
        <w:rPr>
          <w:rFonts w:ascii="Arial" w:hAnsi="Arial" w:cs="Arial"/>
          <w:sz w:val="22"/>
          <w:szCs w:val="22"/>
          <w:lang w:val="en-GB" w:eastAsia="de-DE"/>
        </w:rPr>
        <w:t xml:space="preserve"> </w:t>
      </w:r>
      <w:r w:rsidRPr="004E1604">
        <w:rPr>
          <w:rFonts w:ascii="Arial" w:hAnsi="Arial" w:cs="Arial"/>
          <w:sz w:val="22"/>
          <w:szCs w:val="22"/>
          <w:lang w:val="en-GB" w:eastAsia="de-DE"/>
        </w:rPr>
        <w:t>ITU Conferences the term of the Chairman shall normally be limited to one Conference</w:t>
      </w:r>
      <w:r>
        <w:rPr>
          <w:rFonts w:ascii="Arial" w:hAnsi="Arial" w:cs="Arial"/>
          <w:sz w:val="22"/>
          <w:szCs w:val="22"/>
          <w:lang w:val="en-GB" w:eastAsia="de-DE"/>
        </w:rPr>
        <w:t xml:space="preserve"> </w:t>
      </w:r>
      <w:r w:rsidRPr="004E1604">
        <w:rPr>
          <w:rFonts w:ascii="Arial" w:hAnsi="Arial" w:cs="Arial"/>
          <w:sz w:val="22"/>
          <w:szCs w:val="22"/>
          <w:lang w:val="en-GB" w:eastAsia="de-DE"/>
        </w:rPr>
        <w:t>cycle.</w:t>
      </w:r>
    </w:p>
    <w:p w:rsid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8.6</w:t>
      </w:r>
      <w:r>
        <w:rPr>
          <w:rFonts w:ascii="Arial" w:hAnsi="Arial" w:cs="Arial"/>
          <w:sz w:val="22"/>
          <w:szCs w:val="22"/>
          <w:lang w:val="en-GB" w:eastAsia="de-DE"/>
        </w:rPr>
        <w:tab/>
      </w:r>
      <w:r w:rsidRPr="004E1604">
        <w:rPr>
          <w:rFonts w:ascii="Arial" w:hAnsi="Arial" w:cs="Arial"/>
          <w:sz w:val="22"/>
          <w:szCs w:val="22"/>
          <w:lang w:val="en-GB" w:eastAsia="de-DE"/>
        </w:rPr>
        <w:t>The number of Vice Chairmen for any ECC entity shall be limited to two.</w:t>
      </w:r>
      <w:r>
        <w:rPr>
          <w:rFonts w:ascii="Arial" w:hAnsi="Arial" w:cs="Arial"/>
          <w:sz w:val="22"/>
          <w:szCs w:val="22"/>
          <w:lang w:val="en-GB" w:eastAsia="de-DE"/>
        </w:rPr>
        <w:t xml:space="preserve"> </w:t>
      </w:r>
    </w:p>
    <w:p w:rsid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8.7</w:t>
      </w:r>
      <w:r>
        <w:rPr>
          <w:rFonts w:ascii="Arial" w:hAnsi="Arial" w:cs="Arial"/>
          <w:sz w:val="22"/>
          <w:szCs w:val="22"/>
          <w:lang w:val="en-GB" w:eastAsia="de-DE"/>
        </w:rPr>
        <w:tab/>
      </w:r>
      <w:r w:rsidRPr="004E1604">
        <w:rPr>
          <w:rFonts w:ascii="Arial" w:hAnsi="Arial" w:cs="Arial"/>
          <w:sz w:val="22"/>
          <w:szCs w:val="22"/>
          <w:lang w:val="en-GB" w:eastAsia="de-DE"/>
        </w:rPr>
        <w:t>A Vice Chairman shall assume the responsibilities and role of the Chairman, when the</w:t>
      </w:r>
      <w:r>
        <w:rPr>
          <w:rFonts w:ascii="Arial" w:hAnsi="Arial" w:cs="Arial"/>
          <w:sz w:val="22"/>
          <w:szCs w:val="22"/>
          <w:lang w:val="en-GB" w:eastAsia="de-DE"/>
        </w:rPr>
        <w:t xml:space="preserve"> </w:t>
      </w:r>
      <w:r w:rsidRPr="004E1604">
        <w:rPr>
          <w:rFonts w:ascii="Arial" w:hAnsi="Arial" w:cs="Arial"/>
          <w:sz w:val="22"/>
          <w:szCs w:val="22"/>
          <w:lang w:val="en-GB" w:eastAsia="de-DE"/>
        </w:rPr>
        <w:t>Chairman is unavailable.</w:t>
      </w:r>
    </w:p>
    <w:p w:rsid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b/>
          <w:bCs/>
          <w:sz w:val="22"/>
          <w:szCs w:val="22"/>
          <w:lang w:val="en-GB" w:eastAsia="de-DE"/>
        </w:rPr>
      </w:pPr>
      <w:r w:rsidRPr="004E1604">
        <w:rPr>
          <w:rFonts w:ascii="Arial" w:hAnsi="Arial" w:cs="Arial"/>
          <w:b/>
          <w:bCs/>
          <w:sz w:val="22"/>
          <w:szCs w:val="22"/>
          <w:lang w:val="en-GB" w:eastAsia="de-DE"/>
        </w:rPr>
        <w:t xml:space="preserve">ARTICLE 9 - </w:t>
      </w:r>
      <w:r w:rsidR="00183457">
        <w:rPr>
          <w:rFonts w:ascii="Arial" w:hAnsi="Arial" w:cs="Arial"/>
          <w:b/>
          <w:bCs/>
          <w:sz w:val="22"/>
          <w:szCs w:val="22"/>
          <w:lang w:val="en-GB" w:eastAsia="de-DE"/>
        </w:rPr>
        <w:t>PROCEDURE FOR APPOINTING</w:t>
      </w:r>
      <w:r w:rsidRPr="004E1604">
        <w:rPr>
          <w:rFonts w:ascii="Arial" w:hAnsi="Arial" w:cs="Arial"/>
          <w:b/>
          <w:bCs/>
          <w:sz w:val="22"/>
          <w:szCs w:val="22"/>
          <w:lang w:val="en-GB" w:eastAsia="de-DE"/>
        </w:rPr>
        <w:t xml:space="preserve"> CHAIRMAN AND VICE</w:t>
      </w:r>
      <w:r>
        <w:rPr>
          <w:rFonts w:ascii="Arial" w:hAnsi="Arial" w:cs="Arial"/>
          <w:b/>
          <w:bCs/>
          <w:sz w:val="22"/>
          <w:szCs w:val="22"/>
          <w:lang w:val="en-GB" w:eastAsia="de-DE"/>
        </w:rPr>
        <w:t xml:space="preserve"> </w:t>
      </w:r>
      <w:r w:rsidRPr="004E1604">
        <w:rPr>
          <w:rFonts w:ascii="Arial" w:hAnsi="Arial" w:cs="Arial"/>
          <w:b/>
          <w:bCs/>
          <w:sz w:val="22"/>
          <w:szCs w:val="22"/>
          <w:lang w:val="en-GB" w:eastAsia="de-DE"/>
        </w:rPr>
        <w:t xml:space="preserve">CHAIRMEN OF </w:t>
      </w:r>
      <w:r w:rsidR="00183457">
        <w:rPr>
          <w:rFonts w:ascii="Arial" w:hAnsi="Arial" w:cs="Arial"/>
          <w:b/>
          <w:bCs/>
          <w:sz w:val="22"/>
          <w:szCs w:val="22"/>
          <w:lang w:val="en-GB" w:eastAsia="de-DE"/>
        </w:rPr>
        <w:t xml:space="preserve">THE </w:t>
      </w:r>
      <w:r w:rsidRPr="004E1604">
        <w:rPr>
          <w:rFonts w:ascii="Arial" w:hAnsi="Arial" w:cs="Arial"/>
          <w:b/>
          <w:bCs/>
          <w:sz w:val="22"/>
          <w:szCs w:val="22"/>
          <w:lang w:val="en-GB" w:eastAsia="de-DE"/>
        </w:rPr>
        <w:t>PLENARY AND CHAIRMEN OF WORKING GROUPS</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Times New Roman" w:hAnsi="Times New Roman"/>
          <w:sz w:val="24"/>
          <w:szCs w:val="24"/>
          <w:lang w:val="en-GB" w:eastAsia="de-DE"/>
        </w:rPr>
      </w:pPr>
      <w:r w:rsidRPr="004E1604">
        <w:rPr>
          <w:rFonts w:ascii="Arial" w:hAnsi="Arial" w:cs="Arial"/>
          <w:sz w:val="22"/>
          <w:szCs w:val="22"/>
          <w:lang w:val="en-GB" w:eastAsia="de-DE"/>
        </w:rPr>
        <w:t>9.</w:t>
      </w:r>
      <w:smartTag w:uri="urn:schemas-microsoft-com:office:smarttags" w:element="PersonName">
        <w:r w:rsidRPr="004E1604">
          <w:rPr>
            <w:rFonts w:ascii="Arial" w:hAnsi="Arial" w:cs="Arial"/>
            <w:sz w:val="22"/>
            <w:szCs w:val="22"/>
            <w:lang w:val="en-GB" w:eastAsia="de-DE"/>
          </w:rPr>
          <w:t>1</w:t>
        </w:r>
      </w:smartTag>
      <w:r>
        <w:rPr>
          <w:rFonts w:ascii="Arial" w:hAnsi="Arial" w:cs="Arial"/>
          <w:sz w:val="22"/>
          <w:szCs w:val="22"/>
          <w:lang w:val="en-GB" w:eastAsia="de-DE"/>
        </w:rPr>
        <w:tab/>
      </w:r>
      <w:r w:rsidRPr="004E1604">
        <w:rPr>
          <w:rFonts w:ascii="Arial" w:hAnsi="Arial" w:cs="Arial"/>
          <w:sz w:val="22"/>
          <w:szCs w:val="22"/>
          <w:lang w:val="en-GB" w:eastAsia="de-DE"/>
        </w:rPr>
        <w:t xml:space="preserve">A list of </w:t>
      </w:r>
      <w:r w:rsidR="00183457">
        <w:rPr>
          <w:rFonts w:ascii="Arial" w:hAnsi="Arial" w:cs="Arial"/>
          <w:sz w:val="22"/>
          <w:szCs w:val="22"/>
          <w:lang w:val="en-GB" w:eastAsia="de-DE"/>
        </w:rPr>
        <w:t>Chairmen and Vice Chairmen of the Plenary and Working Groups</w:t>
      </w:r>
      <w:r w:rsidRPr="004E1604">
        <w:rPr>
          <w:rFonts w:ascii="Arial" w:hAnsi="Arial" w:cs="Arial"/>
          <w:sz w:val="22"/>
          <w:szCs w:val="22"/>
          <w:lang w:val="en-GB" w:eastAsia="de-DE"/>
        </w:rPr>
        <w:t xml:space="preserve"> should be maintained on the Office website</w:t>
      </w:r>
      <w:r w:rsidRPr="004E1604">
        <w:rPr>
          <w:rFonts w:ascii="Times New Roman" w:hAnsi="Times New Roman"/>
          <w:sz w:val="24"/>
          <w:szCs w:val="24"/>
          <w:lang w:val="en-GB" w:eastAsia="de-DE"/>
        </w:rPr>
        <w:t>.</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w:t>
      </w:r>
      <w:smartTag w:uri="urn:schemas-microsoft-com:office:smarttags" w:element="PersonName">
        <w:r w:rsidRPr="004E1604">
          <w:rPr>
            <w:rFonts w:ascii="Arial" w:hAnsi="Arial" w:cs="Arial"/>
            <w:sz w:val="22"/>
            <w:szCs w:val="22"/>
            <w:lang w:val="en-GB" w:eastAsia="de-DE"/>
          </w:rPr>
          <w:t>2</w:t>
        </w:r>
      </w:smartTag>
      <w:r>
        <w:rPr>
          <w:rFonts w:ascii="Arial" w:hAnsi="Arial" w:cs="Arial"/>
          <w:sz w:val="22"/>
          <w:szCs w:val="22"/>
          <w:lang w:val="en-GB" w:eastAsia="de-DE"/>
        </w:rPr>
        <w:tab/>
      </w:r>
      <w:r w:rsidRPr="004E1604">
        <w:rPr>
          <w:rFonts w:ascii="Arial" w:hAnsi="Arial" w:cs="Arial"/>
          <w:sz w:val="22"/>
          <w:szCs w:val="22"/>
          <w:lang w:val="en-GB" w:eastAsia="de-DE"/>
        </w:rPr>
        <w:t>An announcement shall be made at the Plenary meeting prior to the Plenary meeting</w:t>
      </w:r>
      <w:r>
        <w:rPr>
          <w:rFonts w:ascii="Arial" w:hAnsi="Arial" w:cs="Arial"/>
          <w:sz w:val="22"/>
          <w:szCs w:val="22"/>
          <w:lang w:val="en-GB" w:eastAsia="de-DE"/>
        </w:rPr>
        <w:t xml:space="preserve"> </w:t>
      </w:r>
      <w:r w:rsidRPr="004E1604">
        <w:rPr>
          <w:rFonts w:ascii="Arial" w:hAnsi="Arial" w:cs="Arial"/>
          <w:sz w:val="22"/>
          <w:szCs w:val="22"/>
          <w:lang w:val="en-GB" w:eastAsia="de-DE"/>
        </w:rPr>
        <w:t>which will need to make an appointment, of the vacancy and the need to make the</w:t>
      </w:r>
      <w:r>
        <w:rPr>
          <w:rFonts w:ascii="Arial" w:hAnsi="Arial" w:cs="Arial"/>
          <w:sz w:val="22"/>
          <w:szCs w:val="22"/>
          <w:lang w:val="en-GB" w:eastAsia="de-DE"/>
        </w:rPr>
        <w:t xml:space="preserve"> </w:t>
      </w:r>
      <w:r w:rsidRPr="004E1604">
        <w:rPr>
          <w:rFonts w:ascii="Arial" w:hAnsi="Arial" w:cs="Arial"/>
          <w:sz w:val="22"/>
          <w:szCs w:val="22"/>
          <w:lang w:val="en-GB" w:eastAsia="de-DE"/>
        </w:rPr>
        <w:t>appointment at the subsequent meeting.</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9.3</w:t>
      </w:r>
      <w:r>
        <w:rPr>
          <w:rFonts w:ascii="Arial" w:hAnsi="Arial" w:cs="Arial"/>
          <w:sz w:val="22"/>
          <w:szCs w:val="22"/>
          <w:lang w:val="en-GB" w:eastAsia="de-DE"/>
        </w:rPr>
        <w:tab/>
      </w:r>
      <w:r w:rsidRPr="004E1604">
        <w:rPr>
          <w:rFonts w:ascii="Arial" w:hAnsi="Arial" w:cs="Arial"/>
          <w:sz w:val="22"/>
          <w:szCs w:val="22"/>
          <w:lang w:val="en-GB" w:eastAsia="de-DE"/>
        </w:rPr>
        <w:t>Following this meeting the ECC Chairman shall invite all CEPT Members (ECC List A)</w:t>
      </w:r>
      <w:r>
        <w:rPr>
          <w:rFonts w:ascii="Arial" w:hAnsi="Arial" w:cs="Arial"/>
          <w:sz w:val="22"/>
          <w:szCs w:val="22"/>
          <w:lang w:val="en-GB" w:eastAsia="de-DE"/>
        </w:rPr>
        <w:t xml:space="preserve"> </w:t>
      </w:r>
      <w:r w:rsidRPr="004E1604">
        <w:rPr>
          <w:rFonts w:ascii="Arial" w:hAnsi="Arial" w:cs="Arial"/>
          <w:sz w:val="22"/>
          <w:szCs w:val="22"/>
          <w:lang w:val="en-GB" w:eastAsia="de-DE"/>
        </w:rPr>
        <w:t>to consider submitting a candidate for the vacant post. The information shall also be</w:t>
      </w:r>
      <w:r>
        <w:rPr>
          <w:rFonts w:ascii="Arial" w:hAnsi="Arial" w:cs="Arial"/>
          <w:sz w:val="22"/>
          <w:szCs w:val="22"/>
          <w:lang w:val="en-GB" w:eastAsia="de-DE"/>
        </w:rPr>
        <w:t xml:space="preserve"> </w:t>
      </w:r>
      <w:r w:rsidRPr="004E1604">
        <w:rPr>
          <w:rFonts w:ascii="Arial" w:hAnsi="Arial" w:cs="Arial"/>
          <w:sz w:val="22"/>
          <w:szCs w:val="22"/>
          <w:lang w:val="en-GB" w:eastAsia="de-DE"/>
        </w:rPr>
        <w:t>sent to the individuals on the Plenary distribution list (ECC List B).</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w:t>
      </w:r>
      <w:smartTag w:uri="urn:schemas-microsoft-com:office:smarttags" w:element="PersonName">
        <w:r w:rsidRPr="004E1604">
          <w:rPr>
            <w:rFonts w:ascii="Arial" w:hAnsi="Arial" w:cs="Arial"/>
            <w:sz w:val="22"/>
            <w:szCs w:val="22"/>
            <w:lang w:val="en-GB" w:eastAsia="de-DE"/>
          </w:rPr>
          <w:t>4</w:t>
        </w:r>
      </w:smartTag>
      <w:r>
        <w:rPr>
          <w:rFonts w:ascii="Arial" w:hAnsi="Arial" w:cs="Arial"/>
          <w:sz w:val="22"/>
          <w:szCs w:val="22"/>
          <w:lang w:val="en-GB" w:eastAsia="de-DE"/>
        </w:rPr>
        <w:tab/>
      </w:r>
      <w:r w:rsidRPr="004E1604">
        <w:rPr>
          <w:rFonts w:ascii="Arial" w:hAnsi="Arial" w:cs="Arial"/>
          <w:sz w:val="22"/>
          <w:szCs w:val="22"/>
          <w:lang w:val="en-GB" w:eastAsia="de-DE"/>
        </w:rPr>
        <w:t>Candidates must be proposed by the Member at least one month prior to the Plenary</w:t>
      </w:r>
      <w:r>
        <w:rPr>
          <w:rFonts w:ascii="Arial" w:hAnsi="Arial" w:cs="Arial"/>
          <w:sz w:val="22"/>
          <w:szCs w:val="22"/>
          <w:lang w:val="en-GB" w:eastAsia="de-DE"/>
        </w:rPr>
        <w:t xml:space="preserve"> </w:t>
      </w:r>
      <w:r w:rsidRPr="004E1604">
        <w:rPr>
          <w:rFonts w:ascii="Arial" w:hAnsi="Arial" w:cs="Arial"/>
          <w:sz w:val="22"/>
          <w:szCs w:val="22"/>
          <w:lang w:val="en-GB" w:eastAsia="de-DE"/>
        </w:rPr>
        <w:t>meeting which shall make the appointment. The Member must make a commitment</w:t>
      </w:r>
      <w:r>
        <w:rPr>
          <w:rFonts w:ascii="Arial" w:hAnsi="Arial" w:cs="Arial"/>
          <w:sz w:val="22"/>
          <w:szCs w:val="22"/>
          <w:lang w:val="en-GB" w:eastAsia="de-DE"/>
        </w:rPr>
        <w:t xml:space="preserve"> </w:t>
      </w:r>
      <w:r w:rsidRPr="004E1604">
        <w:rPr>
          <w:rFonts w:ascii="Arial" w:hAnsi="Arial" w:cs="Arial"/>
          <w:sz w:val="22"/>
          <w:szCs w:val="22"/>
          <w:lang w:val="en-GB" w:eastAsia="de-DE"/>
        </w:rPr>
        <w:t>that the necessary resources (including secretarial services) to support the</w:t>
      </w:r>
      <w:r>
        <w:rPr>
          <w:rFonts w:ascii="Arial" w:hAnsi="Arial" w:cs="Arial"/>
          <w:sz w:val="22"/>
          <w:szCs w:val="22"/>
          <w:lang w:val="en-GB" w:eastAsia="de-DE"/>
        </w:rPr>
        <w:t xml:space="preserve"> </w:t>
      </w:r>
      <w:r w:rsidRPr="004E1604">
        <w:rPr>
          <w:rFonts w:ascii="Arial" w:hAnsi="Arial" w:cs="Arial"/>
          <w:sz w:val="22"/>
          <w:szCs w:val="22"/>
          <w:lang w:val="en-GB" w:eastAsia="de-DE"/>
        </w:rPr>
        <w:t>chairmanship shall be provided should their candidate be successful. Brief curriculum</w:t>
      </w:r>
      <w:r>
        <w:rPr>
          <w:rFonts w:ascii="Arial" w:hAnsi="Arial" w:cs="Arial"/>
          <w:sz w:val="22"/>
          <w:szCs w:val="22"/>
          <w:lang w:val="en-GB" w:eastAsia="de-DE"/>
        </w:rPr>
        <w:t xml:space="preserve"> </w:t>
      </w:r>
      <w:r w:rsidRPr="004E1604">
        <w:rPr>
          <w:rFonts w:ascii="Arial" w:hAnsi="Arial" w:cs="Arial"/>
          <w:sz w:val="22"/>
          <w:szCs w:val="22"/>
          <w:lang w:val="en-GB" w:eastAsia="de-DE"/>
        </w:rPr>
        <w:t>vitae for the candidate should be included, indicating relevant qualification and</w:t>
      </w:r>
      <w:r>
        <w:rPr>
          <w:rFonts w:ascii="Arial" w:hAnsi="Arial" w:cs="Arial"/>
          <w:sz w:val="22"/>
          <w:szCs w:val="22"/>
          <w:lang w:val="en-GB" w:eastAsia="de-DE"/>
        </w:rPr>
        <w:t xml:space="preserve"> </w:t>
      </w:r>
      <w:r w:rsidRPr="004E1604">
        <w:rPr>
          <w:rFonts w:ascii="Arial" w:hAnsi="Arial" w:cs="Arial"/>
          <w:sz w:val="22"/>
          <w:szCs w:val="22"/>
          <w:lang w:val="en-GB" w:eastAsia="de-DE"/>
        </w:rPr>
        <w:t xml:space="preserve">experience. This information shall be </w:t>
      </w:r>
      <w:r w:rsidR="00183457">
        <w:rPr>
          <w:rFonts w:ascii="Arial" w:hAnsi="Arial" w:cs="Arial"/>
          <w:sz w:val="22"/>
          <w:szCs w:val="22"/>
          <w:lang w:val="en-GB" w:eastAsia="de-DE"/>
        </w:rPr>
        <w:t>forwarded to the ECC Chairman who shall</w:t>
      </w:r>
      <w:r w:rsidRPr="004E1604">
        <w:rPr>
          <w:rFonts w:ascii="Arial" w:hAnsi="Arial" w:cs="Arial"/>
          <w:sz w:val="22"/>
          <w:szCs w:val="22"/>
          <w:lang w:val="en-GB" w:eastAsia="de-DE"/>
        </w:rPr>
        <w:t xml:space="preserve"> immediately </w:t>
      </w:r>
      <w:r w:rsidR="00183457">
        <w:rPr>
          <w:rFonts w:ascii="Arial" w:hAnsi="Arial" w:cs="Arial"/>
          <w:sz w:val="22"/>
          <w:szCs w:val="22"/>
          <w:lang w:val="en-GB" w:eastAsia="de-DE"/>
        </w:rPr>
        <w:t xml:space="preserve">publish it in the meeting documents area of </w:t>
      </w:r>
      <w:r w:rsidRPr="004E1604">
        <w:rPr>
          <w:rFonts w:ascii="Arial" w:hAnsi="Arial" w:cs="Arial"/>
          <w:sz w:val="22"/>
          <w:szCs w:val="22"/>
          <w:lang w:val="en-GB" w:eastAsia="de-DE"/>
        </w:rPr>
        <w:t>the Office website</w:t>
      </w:r>
      <w:r w:rsidR="00183457">
        <w:rPr>
          <w:rFonts w:ascii="Arial" w:hAnsi="Arial" w:cs="Arial"/>
          <w:sz w:val="22"/>
          <w:szCs w:val="22"/>
          <w:lang w:val="en-GB" w:eastAsia="de-DE"/>
        </w:rPr>
        <w:t>. This information shall be</w:t>
      </w:r>
      <w:r>
        <w:rPr>
          <w:rFonts w:ascii="Arial" w:hAnsi="Arial" w:cs="Arial"/>
          <w:sz w:val="22"/>
          <w:szCs w:val="22"/>
          <w:lang w:val="en-GB" w:eastAsia="de-DE"/>
        </w:rPr>
        <w:t xml:space="preserve"> </w:t>
      </w:r>
      <w:r w:rsidRPr="004E1604">
        <w:rPr>
          <w:rFonts w:ascii="Arial" w:hAnsi="Arial" w:cs="Arial"/>
          <w:sz w:val="22"/>
          <w:szCs w:val="22"/>
          <w:lang w:val="en-GB" w:eastAsia="de-DE"/>
        </w:rPr>
        <w:t>accessible to CEPT Members only.</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w:t>
      </w:r>
      <w:smartTag w:uri="urn:schemas-microsoft-com:office:smarttags" w:element="PersonName">
        <w:r w:rsidRPr="004E1604">
          <w:rPr>
            <w:rFonts w:ascii="Arial" w:hAnsi="Arial" w:cs="Arial"/>
            <w:sz w:val="22"/>
            <w:szCs w:val="22"/>
            <w:lang w:val="en-GB" w:eastAsia="de-DE"/>
          </w:rPr>
          <w:t>5</w:t>
        </w:r>
      </w:smartTag>
      <w:r>
        <w:rPr>
          <w:rFonts w:ascii="Arial" w:hAnsi="Arial" w:cs="Arial"/>
          <w:sz w:val="22"/>
          <w:szCs w:val="22"/>
          <w:lang w:val="en-GB" w:eastAsia="de-DE"/>
        </w:rPr>
        <w:tab/>
      </w:r>
      <w:r w:rsidRPr="004E1604">
        <w:rPr>
          <w:rFonts w:ascii="Arial" w:hAnsi="Arial" w:cs="Arial"/>
          <w:sz w:val="22"/>
          <w:szCs w:val="22"/>
          <w:lang w:val="en-GB" w:eastAsia="de-DE"/>
        </w:rPr>
        <w:t>The names, including CV, shall be circulated to all CEPT Members (ECC List A). The</w:t>
      </w:r>
      <w:r>
        <w:rPr>
          <w:rFonts w:ascii="Arial" w:hAnsi="Arial" w:cs="Arial"/>
          <w:sz w:val="22"/>
          <w:szCs w:val="22"/>
          <w:lang w:val="en-GB" w:eastAsia="de-DE"/>
        </w:rPr>
        <w:t xml:space="preserve"> </w:t>
      </w:r>
      <w:r w:rsidRPr="004E1604">
        <w:rPr>
          <w:rFonts w:ascii="Arial" w:hAnsi="Arial" w:cs="Arial"/>
          <w:sz w:val="22"/>
          <w:szCs w:val="22"/>
          <w:lang w:val="en-GB" w:eastAsia="de-DE"/>
        </w:rPr>
        <w:t>information shall also be sent to the individuals on the Plenary distribution list (ECC List</w:t>
      </w:r>
      <w:r>
        <w:rPr>
          <w:rFonts w:ascii="Arial" w:hAnsi="Arial" w:cs="Arial"/>
          <w:sz w:val="22"/>
          <w:szCs w:val="22"/>
          <w:lang w:val="en-GB" w:eastAsia="de-DE"/>
        </w:rPr>
        <w:t xml:space="preserve"> </w:t>
      </w:r>
      <w:r w:rsidRPr="004E1604">
        <w:rPr>
          <w:rFonts w:ascii="Arial" w:hAnsi="Arial" w:cs="Arial"/>
          <w:sz w:val="22"/>
          <w:szCs w:val="22"/>
          <w:lang w:val="en-GB" w:eastAsia="de-DE"/>
        </w:rPr>
        <w:t>B).</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lastRenderedPageBreak/>
        <w:t>9.6</w:t>
      </w:r>
      <w:r>
        <w:rPr>
          <w:rFonts w:ascii="Arial" w:hAnsi="Arial" w:cs="Arial"/>
          <w:sz w:val="22"/>
          <w:szCs w:val="22"/>
          <w:lang w:val="en-GB" w:eastAsia="de-DE"/>
        </w:rPr>
        <w:tab/>
      </w:r>
      <w:r w:rsidRPr="004E1604">
        <w:rPr>
          <w:rFonts w:ascii="Arial" w:hAnsi="Arial" w:cs="Arial"/>
          <w:sz w:val="22"/>
          <w:szCs w:val="22"/>
          <w:lang w:val="en-GB" w:eastAsia="de-DE"/>
        </w:rPr>
        <w:t>Members unable to attend the Plenary meeting making the appointment, are invited to</w:t>
      </w:r>
      <w:r>
        <w:rPr>
          <w:rFonts w:ascii="Arial" w:hAnsi="Arial" w:cs="Arial"/>
          <w:sz w:val="22"/>
          <w:szCs w:val="22"/>
          <w:lang w:val="en-GB" w:eastAsia="de-DE"/>
        </w:rPr>
        <w:t xml:space="preserve"> </w:t>
      </w:r>
      <w:r w:rsidRPr="004E1604">
        <w:rPr>
          <w:rFonts w:ascii="Arial" w:hAnsi="Arial" w:cs="Arial"/>
          <w:sz w:val="22"/>
          <w:szCs w:val="22"/>
          <w:lang w:val="en-GB" w:eastAsia="de-DE"/>
        </w:rPr>
        <w:t>advise the ECC Chairman, in writing, of their preference, and give their proxy vote in</w:t>
      </w:r>
      <w:r>
        <w:rPr>
          <w:rFonts w:ascii="Arial" w:hAnsi="Arial" w:cs="Arial"/>
          <w:sz w:val="22"/>
          <w:szCs w:val="22"/>
          <w:lang w:val="en-GB" w:eastAsia="de-DE"/>
        </w:rPr>
        <w:t xml:space="preserve"> </w:t>
      </w:r>
      <w:r w:rsidRPr="004E1604">
        <w:rPr>
          <w:rFonts w:ascii="Arial" w:hAnsi="Arial" w:cs="Arial"/>
          <w:sz w:val="22"/>
          <w:szCs w:val="22"/>
          <w:lang w:val="en-GB" w:eastAsia="de-DE"/>
        </w:rPr>
        <w:t xml:space="preserve">accordance with Article </w:t>
      </w:r>
      <w:smartTag w:uri="urn:schemas-microsoft-com:office:smarttags" w:element="PersonName">
        <w:r w:rsidRPr="004E1604">
          <w:rPr>
            <w:rFonts w:ascii="Arial" w:hAnsi="Arial" w:cs="Arial"/>
            <w:sz w:val="22"/>
            <w:szCs w:val="22"/>
            <w:lang w:val="en-GB" w:eastAsia="de-DE"/>
          </w:rPr>
          <w:t>1</w:t>
        </w:r>
      </w:smartTag>
      <w:smartTag w:uri="urn:schemas-microsoft-com:office:smarttags" w:element="PersonName">
        <w:r w:rsidRPr="004E1604">
          <w:rPr>
            <w:rFonts w:ascii="Arial" w:hAnsi="Arial" w:cs="Arial"/>
            <w:sz w:val="22"/>
            <w:szCs w:val="22"/>
            <w:lang w:val="en-GB" w:eastAsia="de-DE"/>
          </w:rPr>
          <w:t>5</w:t>
        </w:r>
      </w:smartTag>
      <w:r w:rsidRPr="004E1604">
        <w:rPr>
          <w:rFonts w:ascii="Arial" w:hAnsi="Arial" w:cs="Arial"/>
          <w:sz w:val="22"/>
          <w:szCs w:val="22"/>
          <w:lang w:val="en-GB" w:eastAsia="de-DE"/>
        </w:rPr>
        <w:t>.3.</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9.7</w:t>
      </w:r>
      <w:r>
        <w:rPr>
          <w:rFonts w:ascii="Arial" w:hAnsi="Arial" w:cs="Arial"/>
          <w:sz w:val="22"/>
          <w:szCs w:val="22"/>
          <w:lang w:val="en-GB" w:eastAsia="de-DE"/>
        </w:rPr>
        <w:tab/>
      </w:r>
      <w:r w:rsidRPr="004E1604">
        <w:rPr>
          <w:rFonts w:ascii="Arial" w:hAnsi="Arial" w:cs="Arial"/>
          <w:sz w:val="22"/>
          <w:szCs w:val="22"/>
          <w:lang w:val="en-GB" w:eastAsia="de-DE"/>
        </w:rPr>
        <w:t>Candidates may be requested to make a presentation of their candidature during the first day of the Plenary meeting where the appointment has to be made.</w:t>
      </w:r>
    </w:p>
    <w:p w:rsid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9.8.</w:t>
      </w:r>
      <w:smartTag w:uri="urn:schemas-microsoft-com:office:smarttags" w:element="PersonName">
        <w:r w:rsidRPr="004E1604">
          <w:rPr>
            <w:rFonts w:ascii="Arial" w:hAnsi="Arial" w:cs="Arial"/>
            <w:sz w:val="22"/>
            <w:szCs w:val="22"/>
            <w:lang w:val="en-GB" w:eastAsia="de-DE"/>
          </w:rPr>
          <w:t>1</w:t>
        </w:r>
      </w:smartTag>
      <w:r>
        <w:rPr>
          <w:rFonts w:ascii="Arial" w:hAnsi="Arial" w:cs="Arial"/>
          <w:sz w:val="22"/>
          <w:szCs w:val="22"/>
          <w:lang w:val="en-GB" w:eastAsia="de-DE"/>
        </w:rPr>
        <w:tab/>
      </w:r>
      <w:r w:rsidRPr="004E1604">
        <w:rPr>
          <w:rFonts w:ascii="Arial" w:hAnsi="Arial" w:cs="Arial"/>
          <w:sz w:val="22"/>
          <w:szCs w:val="22"/>
          <w:lang w:val="en-GB" w:eastAsia="de-DE"/>
        </w:rPr>
        <w:t>During the Plenary meeting, where the appointment is to be made, the ECC Chairman,</w:t>
      </w:r>
      <w:r>
        <w:rPr>
          <w:rFonts w:ascii="Arial" w:hAnsi="Arial" w:cs="Arial"/>
          <w:sz w:val="22"/>
          <w:szCs w:val="22"/>
          <w:lang w:val="en-GB" w:eastAsia="de-DE"/>
        </w:rPr>
        <w:t xml:space="preserve"> </w:t>
      </w:r>
      <w:r w:rsidRPr="004E1604">
        <w:rPr>
          <w:rFonts w:ascii="Arial" w:hAnsi="Arial" w:cs="Arial"/>
          <w:sz w:val="22"/>
          <w:szCs w:val="22"/>
          <w:lang w:val="en-GB" w:eastAsia="de-DE"/>
        </w:rPr>
        <w:t>if there is more than one candidate, shall seek a decision by means of a secret ballot, in</w:t>
      </w:r>
      <w:r>
        <w:rPr>
          <w:rFonts w:ascii="Arial" w:hAnsi="Arial" w:cs="Arial"/>
          <w:sz w:val="22"/>
          <w:szCs w:val="22"/>
          <w:lang w:val="en-GB" w:eastAsia="de-DE"/>
        </w:rPr>
        <w:t xml:space="preserve"> </w:t>
      </w:r>
      <w:r w:rsidRPr="004E1604">
        <w:rPr>
          <w:rFonts w:ascii="Arial" w:hAnsi="Arial" w:cs="Arial"/>
          <w:sz w:val="22"/>
          <w:szCs w:val="22"/>
          <w:lang w:val="en-GB" w:eastAsia="de-DE"/>
        </w:rPr>
        <w:t xml:space="preserve">accordance with Articles </w:t>
      </w:r>
      <w:smartTag w:uri="urn:schemas-microsoft-com:office:smarttags" w:element="PersonName">
        <w:r w:rsidRPr="004E1604">
          <w:rPr>
            <w:rFonts w:ascii="Arial" w:hAnsi="Arial" w:cs="Arial"/>
            <w:sz w:val="22"/>
            <w:szCs w:val="22"/>
            <w:lang w:val="en-GB" w:eastAsia="de-DE"/>
          </w:rPr>
          <w:t>1</w:t>
        </w:r>
      </w:smartTag>
      <w:smartTag w:uri="urn:schemas-microsoft-com:office:smarttags" w:element="PersonName">
        <w:r w:rsidRPr="004E1604">
          <w:rPr>
            <w:rFonts w:ascii="Arial" w:hAnsi="Arial" w:cs="Arial"/>
            <w:sz w:val="22"/>
            <w:szCs w:val="22"/>
            <w:lang w:val="en-GB" w:eastAsia="de-DE"/>
          </w:rPr>
          <w:t>4</w:t>
        </w:r>
      </w:smartTag>
      <w:r w:rsidRPr="004E1604">
        <w:rPr>
          <w:rFonts w:ascii="Arial" w:hAnsi="Arial" w:cs="Arial"/>
          <w:sz w:val="22"/>
          <w:szCs w:val="22"/>
          <w:lang w:val="en-GB" w:eastAsia="de-DE"/>
        </w:rPr>
        <w:t xml:space="preserve">.3 to </w:t>
      </w:r>
      <w:smartTag w:uri="urn:schemas-microsoft-com:office:smarttags" w:element="PersonName">
        <w:r w:rsidRPr="004E1604">
          <w:rPr>
            <w:rFonts w:ascii="Arial" w:hAnsi="Arial" w:cs="Arial"/>
            <w:sz w:val="22"/>
            <w:szCs w:val="22"/>
            <w:lang w:val="en-GB" w:eastAsia="de-DE"/>
          </w:rPr>
          <w:t>1</w:t>
        </w:r>
      </w:smartTag>
      <w:smartTag w:uri="urn:schemas-microsoft-com:office:smarttags" w:element="PersonName">
        <w:r w:rsidRPr="004E1604">
          <w:rPr>
            <w:rFonts w:ascii="Arial" w:hAnsi="Arial" w:cs="Arial"/>
            <w:sz w:val="22"/>
            <w:szCs w:val="22"/>
            <w:lang w:val="en-GB" w:eastAsia="de-DE"/>
          </w:rPr>
          <w:t>4</w:t>
        </w:r>
      </w:smartTag>
      <w:r w:rsidRPr="004E1604">
        <w:rPr>
          <w:rFonts w:ascii="Arial" w:hAnsi="Arial" w:cs="Arial"/>
          <w:sz w:val="22"/>
          <w:szCs w:val="22"/>
          <w:lang w:val="en-GB" w:eastAsia="de-DE"/>
        </w:rPr>
        <w:t xml:space="preserve">.6 and Article </w:t>
      </w:r>
      <w:smartTag w:uri="urn:schemas-microsoft-com:office:smarttags" w:element="PersonName">
        <w:r w:rsidRPr="004E1604">
          <w:rPr>
            <w:rFonts w:ascii="Arial" w:hAnsi="Arial" w:cs="Arial"/>
            <w:sz w:val="22"/>
            <w:szCs w:val="22"/>
            <w:lang w:val="en-GB" w:eastAsia="de-DE"/>
          </w:rPr>
          <w:t>1</w:t>
        </w:r>
      </w:smartTag>
      <w:smartTag w:uri="urn:schemas-microsoft-com:office:smarttags" w:element="PersonName">
        <w:r w:rsidRPr="004E1604">
          <w:rPr>
            <w:rFonts w:ascii="Arial" w:hAnsi="Arial" w:cs="Arial"/>
            <w:sz w:val="22"/>
            <w:szCs w:val="22"/>
            <w:lang w:val="en-GB" w:eastAsia="de-DE"/>
          </w:rPr>
          <w:t>5</w:t>
        </w:r>
      </w:smartTag>
      <w:r w:rsidRPr="004E1604">
        <w:rPr>
          <w:rFonts w:ascii="Arial" w:hAnsi="Arial" w:cs="Arial"/>
          <w:sz w:val="22"/>
          <w:szCs w:val="22"/>
          <w:lang w:val="en-GB" w:eastAsia="de-DE"/>
        </w:rPr>
        <w:t>. If there are only two candidates</w:t>
      </w:r>
      <w:r>
        <w:rPr>
          <w:rFonts w:ascii="Arial" w:hAnsi="Arial" w:cs="Arial"/>
          <w:sz w:val="22"/>
          <w:szCs w:val="22"/>
          <w:lang w:val="en-GB" w:eastAsia="de-DE"/>
        </w:rPr>
        <w:t xml:space="preserve"> </w:t>
      </w:r>
      <w:r w:rsidRPr="004E1604">
        <w:rPr>
          <w:rFonts w:ascii="Arial" w:hAnsi="Arial" w:cs="Arial"/>
          <w:sz w:val="22"/>
          <w:szCs w:val="22"/>
          <w:lang w:val="en-GB" w:eastAsia="de-DE"/>
        </w:rPr>
        <w:t>and they receive the same number of votes, there shall be a second round of voting,</w:t>
      </w:r>
      <w:r>
        <w:rPr>
          <w:rFonts w:ascii="Arial" w:hAnsi="Arial" w:cs="Arial"/>
          <w:sz w:val="22"/>
          <w:szCs w:val="22"/>
          <w:lang w:val="en-GB" w:eastAsia="de-DE"/>
        </w:rPr>
        <w:t xml:space="preserve"> </w:t>
      </w:r>
      <w:r w:rsidRPr="004E1604">
        <w:rPr>
          <w:rFonts w:ascii="Arial" w:hAnsi="Arial" w:cs="Arial"/>
          <w:sz w:val="22"/>
          <w:szCs w:val="22"/>
          <w:lang w:val="en-GB" w:eastAsia="de-DE"/>
        </w:rPr>
        <w:t>after sufficient time for consultation between the two rounds. If in this case too, the two</w:t>
      </w:r>
      <w:r>
        <w:rPr>
          <w:rFonts w:ascii="Arial" w:hAnsi="Arial" w:cs="Arial"/>
          <w:sz w:val="22"/>
          <w:szCs w:val="22"/>
          <w:lang w:val="en-GB" w:eastAsia="de-DE"/>
        </w:rPr>
        <w:t xml:space="preserve"> </w:t>
      </w:r>
      <w:r w:rsidRPr="004E1604">
        <w:rPr>
          <w:rFonts w:ascii="Arial" w:hAnsi="Arial" w:cs="Arial"/>
          <w:sz w:val="22"/>
          <w:szCs w:val="22"/>
          <w:lang w:val="en-GB" w:eastAsia="de-DE"/>
        </w:rPr>
        <w:t>candidates receive the same number of votes and If no candidate volunteers to</w:t>
      </w:r>
      <w:r>
        <w:rPr>
          <w:rFonts w:ascii="Arial" w:hAnsi="Arial" w:cs="Arial"/>
          <w:sz w:val="22"/>
          <w:szCs w:val="22"/>
          <w:lang w:val="en-GB" w:eastAsia="de-DE"/>
        </w:rPr>
        <w:t xml:space="preserve"> </w:t>
      </w:r>
      <w:r w:rsidRPr="004E1604">
        <w:rPr>
          <w:rFonts w:ascii="Arial" w:hAnsi="Arial" w:cs="Arial"/>
          <w:sz w:val="22"/>
          <w:szCs w:val="22"/>
          <w:lang w:val="en-GB" w:eastAsia="de-DE"/>
        </w:rPr>
        <w:t>withdraw, the elected candidate is randomly selected by means of a lottery draw.</w:t>
      </w:r>
      <w:r>
        <w:rPr>
          <w:rFonts w:ascii="Arial" w:hAnsi="Arial" w:cs="Arial"/>
          <w:sz w:val="22"/>
          <w:szCs w:val="22"/>
          <w:lang w:val="en-GB" w:eastAsia="de-DE"/>
        </w:rPr>
        <w:t xml:space="preserve"> </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9.8.</w:t>
      </w:r>
      <w:smartTag w:uri="urn:schemas-microsoft-com:office:smarttags" w:element="PersonName">
        <w:r w:rsidRPr="004E1604">
          <w:rPr>
            <w:rFonts w:ascii="Arial" w:hAnsi="Arial" w:cs="Arial"/>
            <w:sz w:val="22"/>
            <w:szCs w:val="22"/>
            <w:lang w:val="en-GB" w:eastAsia="de-DE"/>
          </w:rPr>
          <w:t>2</w:t>
        </w:r>
      </w:smartTag>
      <w:r>
        <w:rPr>
          <w:rFonts w:ascii="Arial" w:hAnsi="Arial" w:cs="Arial"/>
          <w:sz w:val="22"/>
          <w:szCs w:val="22"/>
          <w:lang w:val="en-GB" w:eastAsia="de-DE"/>
        </w:rPr>
        <w:tab/>
      </w:r>
      <w:r w:rsidRPr="004E1604">
        <w:rPr>
          <w:rFonts w:ascii="Arial" w:hAnsi="Arial" w:cs="Arial"/>
          <w:sz w:val="22"/>
          <w:szCs w:val="22"/>
          <w:lang w:val="en-GB" w:eastAsia="de-DE"/>
        </w:rPr>
        <w:t>If there are more than two candidates and no candidate is elected in the first round,</w:t>
      </w:r>
      <w:r>
        <w:rPr>
          <w:rFonts w:ascii="Arial" w:hAnsi="Arial" w:cs="Arial"/>
          <w:sz w:val="22"/>
          <w:szCs w:val="22"/>
          <w:lang w:val="en-GB" w:eastAsia="de-DE"/>
        </w:rPr>
        <w:t xml:space="preserve"> </w:t>
      </w:r>
      <w:r w:rsidRPr="004E1604">
        <w:rPr>
          <w:rFonts w:ascii="Arial" w:hAnsi="Arial" w:cs="Arial"/>
          <w:sz w:val="22"/>
          <w:szCs w:val="22"/>
          <w:lang w:val="en-GB" w:eastAsia="de-DE"/>
        </w:rPr>
        <w:t>there shall be multiple rounds. In every subsequent round except from the last round, if</w:t>
      </w:r>
      <w:r>
        <w:rPr>
          <w:rFonts w:ascii="Arial" w:hAnsi="Arial" w:cs="Arial"/>
          <w:sz w:val="22"/>
          <w:szCs w:val="22"/>
          <w:lang w:val="en-GB" w:eastAsia="de-DE"/>
        </w:rPr>
        <w:t xml:space="preserve"> </w:t>
      </w:r>
      <w:r w:rsidRPr="004E1604">
        <w:rPr>
          <w:rFonts w:ascii="Arial" w:hAnsi="Arial" w:cs="Arial"/>
          <w:sz w:val="22"/>
          <w:szCs w:val="22"/>
          <w:lang w:val="en-GB" w:eastAsia="de-DE"/>
        </w:rPr>
        <w:t>no candidate is elected, the candidate who receives the lowest number of votes shall</w:t>
      </w:r>
      <w:r>
        <w:rPr>
          <w:rFonts w:ascii="Arial" w:hAnsi="Arial" w:cs="Arial"/>
          <w:sz w:val="22"/>
          <w:szCs w:val="22"/>
          <w:lang w:val="en-GB" w:eastAsia="de-DE"/>
        </w:rPr>
        <w:t xml:space="preserve"> </w:t>
      </w:r>
      <w:r w:rsidRPr="004E1604">
        <w:rPr>
          <w:rFonts w:ascii="Arial" w:hAnsi="Arial" w:cs="Arial"/>
          <w:sz w:val="22"/>
          <w:szCs w:val="22"/>
          <w:lang w:val="en-GB" w:eastAsia="de-DE"/>
        </w:rPr>
        <w:t>not participate in the next round.</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9.8.3</w:t>
      </w:r>
      <w:r>
        <w:rPr>
          <w:rFonts w:ascii="Arial" w:hAnsi="Arial" w:cs="Arial"/>
          <w:sz w:val="22"/>
          <w:szCs w:val="22"/>
          <w:lang w:val="en-GB" w:eastAsia="de-DE"/>
        </w:rPr>
        <w:tab/>
      </w:r>
      <w:r w:rsidRPr="004E1604">
        <w:rPr>
          <w:rFonts w:ascii="Arial" w:hAnsi="Arial" w:cs="Arial"/>
          <w:sz w:val="22"/>
          <w:szCs w:val="22"/>
          <w:lang w:val="en-GB" w:eastAsia="de-DE"/>
        </w:rPr>
        <w:t>If in any subsequent r</w:t>
      </w:r>
      <w:r w:rsidR="00856592">
        <w:rPr>
          <w:rFonts w:ascii="Arial" w:hAnsi="Arial" w:cs="Arial"/>
          <w:sz w:val="22"/>
          <w:szCs w:val="22"/>
          <w:lang w:val="en-GB" w:eastAsia="de-DE"/>
        </w:rPr>
        <w:t>ound referred to in Article 9.8.2</w:t>
      </w:r>
      <w:r w:rsidRPr="004E1604">
        <w:rPr>
          <w:rFonts w:ascii="Arial" w:hAnsi="Arial" w:cs="Arial"/>
          <w:sz w:val="22"/>
          <w:szCs w:val="22"/>
          <w:lang w:val="en-GB" w:eastAsia="de-DE"/>
        </w:rPr>
        <w:t xml:space="preserve"> two or more candidates receive</w:t>
      </w:r>
      <w:r>
        <w:rPr>
          <w:rFonts w:ascii="Arial" w:hAnsi="Arial" w:cs="Arial"/>
          <w:sz w:val="22"/>
          <w:szCs w:val="22"/>
          <w:lang w:val="en-GB" w:eastAsia="de-DE"/>
        </w:rPr>
        <w:t xml:space="preserve"> </w:t>
      </w:r>
      <w:r w:rsidRPr="004E1604">
        <w:rPr>
          <w:rFonts w:ascii="Arial" w:hAnsi="Arial" w:cs="Arial"/>
          <w:sz w:val="22"/>
          <w:szCs w:val="22"/>
          <w:lang w:val="en-GB" w:eastAsia="de-DE"/>
        </w:rPr>
        <w:t>equal lowest number of votes, the candidate who is randomly selected by means of a</w:t>
      </w:r>
      <w:r>
        <w:rPr>
          <w:rFonts w:ascii="Arial" w:hAnsi="Arial" w:cs="Arial"/>
          <w:sz w:val="22"/>
          <w:szCs w:val="22"/>
          <w:lang w:val="en-GB" w:eastAsia="de-DE"/>
        </w:rPr>
        <w:t xml:space="preserve"> </w:t>
      </w:r>
      <w:r w:rsidRPr="004E1604">
        <w:rPr>
          <w:rFonts w:ascii="Arial" w:hAnsi="Arial" w:cs="Arial"/>
          <w:sz w:val="22"/>
          <w:szCs w:val="22"/>
          <w:lang w:val="en-GB" w:eastAsia="de-DE"/>
        </w:rPr>
        <w:t>lottery draw shall not participate in the next round.</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9.8.</w:t>
      </w:r>
      <w:smartTag w:uri="urn:schemas-microsoft-com:office:smarttags" w:element="PersonName">
        <w:r w:rsidRPr="004E1604">
          <w:rPr>
            <w:rFonts w:ascii="Arial" w:hAnsi="Arial" w:cs="Arial"/>
            <w:sz w:val="22"/>
            <w:szCs w:val="22"/>
            <w:lang w:val="en-GB" w:eastAsia="de-DE"/>
          </w:rPr>
          <w:t>4</w:t>
        </w:r>
      </w:smartTag>
      <w:r w:rsidR="0075053E">
        <w:rPr>
          <w:rFonts w:ascii="Arial" w:hAnsi="Arial" w:cs="Arial"/>
          <w:sz w:val="22"/>
          <w:szCs w:val="22"/>
          <w:lang w:val="en-GB" w:eastAsia="de-DE"/>
        </w:rPr>
        <w:tab/>
      </w:r>
      <w:r w:rsidRPr="004E1604">
        <w:rPr>
          <w:rFonts w:ascii="Arial" w:hAnsi="Arial" w:cs="Arial"/>
          <w:sz w:val="22"/>
          <w:szCs w:val="22"/>
          <w:lang w:val="en-GB" w:eastAsia="de-DE"/>
        </w:rPr>
        <w:t>If at the end of a round, one or more candidate(s) withdraw(s), the voting procedure</w:t>
      </w:r>
      <w:r w:rsidR="0075053E">
        <w:rPr>
          <w:rFonts w:ascii="Arial" w:hAnsi="Arial" w:cs="Arial"/>
          <w:sz w:val="22"/>
          <w:szCs w:val="22"/>
          <w:lang w:val="en-GB" w:eastAsia="de-DE"/>
        </w:rPr>
        <w:t xml:space="preserve"> </w:t>
      </w:r>
      <w:r w:rsidRPr="004E1604">
        <w:rPr>
          <w:rFonts w:ascii="Arial" w:hAnsi="Arial" w:cs="Arial"/>
          <w:sz w:val="22"/>
          <w:szCs w:val="22"/>
          <w:lang w:val="en-GB" w:eastAsia="de-DE"/>
        </w:rPr>
        <w:t>continues with all other candidates, including the one(s) who received the lowest</w:t>
      </w:r>
      <w:r>
        <w:rPr>
          <w:rFonts w:ascii="Arial" w:hAnsi="Arial" w:cs="Arial"/>
          <w:sz w:val="22"/>
          <w:szCs w:val="22"/>
          <w:lang w:val="en-GB" w:eastAsia="de-DE"/>
        </w:rPr>
        <w:t xml:space="preserve"> </w:t>
      </w:r>
      <w:r w:rsidRPr="004E1604">
        <w:rPr>
          <w:rFonts w:ascii="Arial" w:hAnsi="Arial" w:cs="Arial"/>
          <w:sz w:val="22"/>
          <w:szCs w:val="22"/>
          <w:lang w:val="en-GB" w:eastAsia="de-DE"/>
        </w:rPr>
        <w:t>number of votes in the round.</w:t>
      </w:r>
    </w:p>
    <w:p w:rsidR="004E1604" w:rsidRPr="004E1604" w:rsidRDefault="004E1604"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sidRPr="004E1604">
        <w:rPr>
          <w:rFonts w:ascii="Arial" w:hAnsi="Arial" w:cs="Arial"/>
          <w:sz w:val="22"/>
          <w:szCs w:val="22"/>
          <w:lang w:val="en-GB" w:eastAsia="de-DE"/>
        </w:rPr>
        <w:t>9.8.</w:t>
      </w:r>
      <w:smartTag w:uri="urn:schemas-microsoft-com:office:smarttags" w:element="PersonName">
        <w:r w:rsidRPr="004E1604">
          <w:rPr>
            <w:rFonts w:ascii="Arial" w:hAnsi="Arial" w:cs="Arial"/>
            <w:sz w:val="22"/>
            <w:szCs w:val="22"/>
            <w:lang w:val="en-GB" w:eastAsia="de-DE"/>
          </w:rPr>
          <w:t>5</w:t>
        </w:r>
      </w:smartTag>
      <w:r w:rsidR="0075053E">
        <w:rPr>
          <w:rFonts w:ascii="Arial" w:hAnsi="Arial" w:cs="Arial"/>
          <w:sz w:val="22"/>
          <w:szCs w:val="22"/>
          <w:lang w:val="en-GB" w:eastAsia="de-DE"/>
        </w:rPr>
        <w:tab/>
      </w:r>
      <w:r w:rsidRPr="004E1604">
        <w:rPr>
          <w:rFonts w:ascii="Arial" w:hAnsi="Arial" w:cs="Arial"/>
          <w:sz w:val="22"/>
          <w:szCs w:val="22"/>
          <w:lang w:val="en-GB" w:eastAsia="de-DE"/>
        </w:rPr>
        <w:t>If in the final round between two (</w:t>
      </w:r>
      <w:smartTag w:uri="urn:schemas-microsoft-com:office:smarttags" w:element="PersonName">
        <w:r w:rsidRPr="004E1604">
          <w:rPr>
            <w:rFonts w:ascii="Arial" w:hAnsi="Arial" w:cs="Arial"/>
            <w:sz w:val="22"/>
            <w:szCs w:val="22"/>
            <w:lang w:val="en-GB" w:eastAsia="de-DE"/>
          </w:rPr>
          <w:t>2</w:t>
        </w:r>
      </w:smartTag>
      <w:r w:rsidRPr="004E1604">
        <w:rPr>
          <w:rFonts w:ascii="Arial" w:hAnsi="Arial" w:cs="Arial"/>
          <w:sz w:val="22"/>
          <w:szCs w:val="22"/>
          <w:lang w:val="en-GB" w:eastAsia="de-DE"/>
        </w:rPr>
        <w:t>) candidates, both of them get the same number of</w:t>
      </w:r>
      <w:r>
        <w:rPr>
          <w:rFonts w:ascii="Arial" w:hAnsi="Arial" w:cs="Arial"/>
          <w:sz w:val="22"/>
          <w:szCs w:val="22"/>
          <w:lang w:val="en-GB" w:eastAsia="de-DE"/>
        </w:rPr>
        <w:t xml:space="preserve"> </w:t>
      </w:r>
      <w:r w:rsidRPr="004E1604">
        <w:rPr>
          <w:rFonts w:ascii="Arial" w:hAnsi="Arial" w:cs="Arial"/>
          <w:sz w:val="22"/>
          <w:szCs w:val="22"/>
          <w:lang w:val="en-GB" w:eastAsia="de-DE"/>
        </w:rPr>
        <w:t>votes, there shall be sufficient time available to allow for consultations. If no candidate</w:t>
      </w:r>
      <w:r>
        <w:rPr>
          <w:rFonts w:ascii="Arial" w:hAnsi="Arial" w:cs="Arial"/>
          <w:sz w:val="22"/>
          <w:szCs w:val="22"/>
          <w:lang w:val="en-GB" w:eastAsia="de-DE"/>
        </w:rPr>
        <w:t xml:space="preserve"> </w:t>
      </w:r>
      <w:r w:rsidRPr="004E1604">
        <w:rPr>
          <w:rFonts w:ascii="Arial" w:hAnsi="Arial" w:cs="Arial"/>
          <w:sz w:val="22"/>
          <w:szCs w:val="22"/>
          <w:lang w:val="en-GB" w:eastAsia="de-DE"/>
        </w:rPr>
        <w:t>volunteers to withdraw, the elected candidate is randomly selected by means of a</w:t>
      </w:r>
      <w:r>
        <w:rPr>
          <w:rFonts w:ascii="Arial" w:hAnsi="Arial" w:cs="Arial"/>
          <w:sz w:val="22"/>
          <w:szCs w:val="22"/>
          <w:lang w:val="en-GB" w:eastAsia="de-DE"/>
        </w:rPr>
        <w:t xml:space="preserve"> </w:t>
      </w:r>
      <w:r w:rsidRPr="004E1604">
        <w:rPr>
          <w:rFonts w:ascii="Arial" w:hAnsi="Arial" w:cs="Arial"/>
          <w:sz w:val="22"/>
          <w:szCs w:val="22"/>
          <w:lang w:val="en-GB" w:eastAsia="de-DE"/>
        </w:rPr>
        <w:t>lottery draw.</w:t>
      </w:r>
    </w:p>
    <w:p w:rsidR="00256E11" w:rsidRDefault="0075053E" w:rsidP="004E160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r>
        <w:rPr>
          <w:rFonts w:ascii="Arial" w:hAnsi="Arial" w:cs="Arial"/>
          <w:sz w:val="22"/>
          <w:szCs w:val="22"/>
          <w:lang w:val="en-GB" w:eastAsia="de-DE"/>
        </w:rPr>
        <w:t>9.8.6</w:t>
      </w:r>
      <w:r>
        <w:rPr>
          <w:rFonts w:ascii="Arial" w:hAnsi="Arial" w:cs="Arial"/>
          <w:sz w:val="22"/>
          <w:szCs w:val="22"/>
          <w:lang w:val="en-GB" w:eastAsia="de-DE"/>
        </w:rPr>
        <w:tab/>
      </w:r>
      <w:r w:rsidR="004E1604" w:rsidRPr="004E1604">
        <w:rPr>
          <w:rFonts w:ascii="Arial" w:hAnsi="Arial" w:cs="Arial"/>
          <w:sz w:val="22"/>
          <w:szCs w:val="22"/>
          <w:lang w:val="en-GB" w:eastAsia="de-DE"/>
        </w:rPr>
        <w:t>There shall be sufficient time available between two consecutive rounds in order to</w:t>
      </w:r>
      <w:r w:rsidR="004E1604">
        <w:rPr>
          <w:rFonts w:ascii="Arial" w:hAnsi="Arial" w:cs="Arial"/>
          <w:sz w:val="22"/>
          <w:szCs w:val="22"/>
          <w:lang w:val="en-GB" w:eastAsia="de-DE"/>
        </w:rPr>
        <w:t xml:space="preserve"> </w:t>
      </w:r>
      <w:r w:rsidR="004E1604" w:rsidRPr="004E1604">
        <w:rPr>
          <w:rFonts w:ascii="Arial" w:hAnsi="Arial" w:cs="Arial"/>
          <w:sz w:val="22"/>
          <w:szCs w:val="22"/>
          <w:lang w:val="en-GB" w:eastAsia="de-DE"/>
        </w:rPr>
        <w:t>allow for consultations.</w:t>
      </w:r>
    </w:p>
    <w:p w:rsidR="0075053E" w:rsidRDefault="0075053E" w:rsidP="0075053E">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jc w:val="right"/>
        <w:rPr>
          <w:rFonts w:ascii="Arial" w:hAnsi="Arial" w:cs="Arial"/>
          <w:b/>
          <w:sz w:val="24"/>
          <w:szCs w:val="24"/>
          <w:lang w:val="en-GB" w:eastAsia="de-DE"/>
        </w:rPr>
      </w:pPr>
      <w:r>
        <w:rPr>
          <w:rFonts w:ascii="Arial" w:hAnsi="Arial" w:cs="Arial"/>
          <w:sz w:val="22"/>
          <w:szCs w:val="22"/>
          <w:lang w:val="en-GB" w:eastAsia="de-DE"/>
        </w:rPr>
        <w:br w:type="page"/>
      </w:r>
      <w:r w:rsidR="009C0EBE" w:rsidRPr="009C0EBE">
        <w:rPr>
          <w:rFonts w:ascii="Arial" w:hAnsi="Arial" w:cs="Arial"/>
          <w:b/>
          <w:sz w:val="24"/>
          <w:szCs w:val="24"/>
          <w:lang w:val="en-GB"/>
        </w:rPr>
        <w:lastRenderedPageBreak/>
        <w:t>L-</w:t>
      </w:r>
      <w:proofErr w:type="gramStart"/>
      <w:r w:rsidR="009C0EBE" w:rsidRPr="009C0EBE">
        <w:rPr>
          <w:rFonts w:ascii="Arial" w:hAnsi="Arial" w:cs="Arial"/>
          <w:b/>
          <w:sz w:val="24"/>
          <w:szCs w:val="24"/>
          <w:lang w:val="en-GB"/>
        </w:rPr>
        <w:t>CPG15(</w:t>
      </w:r>
      <w:proofErr w:type="gramEnd"/>
      <w:r w:rsidR="009C0EBE" w:rsidRPr="009C0EBE">
        <w:rPr>
          <w:rFonts w:ascii="Arial" w:hAnsi="Arial" w:cs="Arial"/>
          <w:b/>
          <w:sz w:val="24"/>
          <w:szCs w:val="24"/>
          <w:lang w:val="en-GB"/>
        </w:rPr>
        <w:t>14)01</w:t>
      </w:r>
      <w:r w:rsidR="009C0EBE">
        <w:rPr>
          <w:rFonts w:ascii="Arial" w:hAnsi="Arial" w:cs="Arial"/>
          <w:b/>
          <w:sz w:val="24"/>
          <w:szCs w:val="24"/>
          <w:lang w:val="en-GB"/>
        </w:rPr>
        <w:t xml:space="preserve"> </w:t>
      </w:r>
      <w:r w:rsidRPr="0075053E">
        <w:rPr>
          <w:rFonts w:ascii="Arial" w:hAnsi="Arial" w:cs="Arial"/>
          <w:b/>
          <w:sz w:val="24"/>
          <w:szCs w:val="24"/>
          <w:lang w:val="en-GB" w:eastAsia="de-DE"/>
        </w:rPr>
        <w:t>Annex 2</w:t>
      </w:r>
    </w:p>
    <w:p w:rsidR="009C0EBE" w:rsidRPr="0075053E" w:rsidRDefault="009C0EBE" w:rsidP="0075053E">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jc w:val="right"/>
        <w:rPr>
          <w:rFonts w:ascii="Arial" w:hAnsi="Arial" w:cs="Arial"/>
          <w:b/>
          <w:sz w:val="24"/>
          <w:szCs w:val="24"/>
          <w:lang w:val="en-GB" w:eastAsia="de-DE"/>
        </w:rPr>
      </w:pPr>
    </w:p>
    <w:p w:rsidR="00ED1A3C" w:rsidRPr="00ED1A3C" w:rsidRDefault="00ED1A3C" w:rsidP="00ED1A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rPr>
          <w:rFonts w:ascii="Arial" w:hAnsi="Arial" w:cs="Arial"/>
          <w:b/>
          <w:bCs/>
          <w:sz w:val="22"/>
          <w:szCs w:val="22"/>
          <w:lang w:val="en-GB"/>
        </w:rPr>
      </w:pPr>
      <w:r w:rsidRPr="00ED1A3C">
        <w:rPr>
          <w:rFonts w:ascii="Arial" w:hAnsi="Arial" w:cs="Arial"/>
          <w:b/>
          <w:bCs/>
          <w:sz w:val="22"/>
          <w:szCs w:val="22"/>
          <w:lang w:val="en-GB"/>
        </w:rPr>
        <w:t>The Working Group ‘Conference Preparatory Group’ (CPG)</w:t>
      </w:r>
    </w:p>
    <w:p w:rsidR="00ED1A3C" w:rsidRPr="00ED1A3C" w:rsidRDefault="00ED1A3C" w:rsidP="00ED1A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rPr>
          <w:rFonts w:ascii="Arial" w:hAnsi="Arial" w:cs="Arial"/>
          <w:sz w:val="22"/>
          <w:szCs w:val="22"/>
          <w:lang w:val="en-GB"/>
        </w:rPr>
      </w:pPr>
    </w:p>
    <w:p w:rsidR="00ED1A3C" w:rsidRDefault="00ED1A3C" w:rsidP="00ED1A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rPr>
          <w:rFonts w:ascii="Arial" w:hAnsi="Arial" w:cs="Arial"/>
          <w:sz w:val="22"/>
          <w:szCs w:val="22"/>
          <w:lang w:val="en-GB"/>
        </w:rPr>
      </w:pPr>
      <w:r w:rsidRPr="00ED1A3C">
        <w:rPr>
          <w:rFonts w:ascii="Arial" w:hAnsi="Arial" w:cs="Arial"/>
          <w:sz w:val="22"/>
          <w:szCs w:val="22"/>
          <w:lang w:val="en-GB"/>
        </w:rPr>
        <w:t>shall:</w:t>
      </w:r>
    </w:p>
    <w:p w:rsidR="00ED1A3C" w:rsidRPr="00ED1A3C" w:rsidRDefault="00ED1A3C" w:rsidP="00ED1A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rPr>
          <w:rFonts w:ascii="Arial" w:hAnsi="Arial" w:cs="Arial"/>
          <w:sz w:val="22"/>
          <w:szCs w:val="22"/>
          <w:lang w:val="en-GB"/>
        </w:rPr>
      </w:pPr>
    </w:p>
    <w:p w:rsidR="00ED1A3C" w:rsidRPr="00ED1A3C" w:rsidRDefault="00ED1A3C" w:rsidP="00ED1A3C">
      <w:pPr>
        <w:numPr>
          <w:ilvl w:val="0"/>
          <w:numId w:val="21"/>
        </w:numPr>
        <w:rPr>
          <w:rFonts w:ascii="Arial" w:hAnsi="Arial" w:cs="Arial"/>
          <w:sz w:val="22"/>
          <w:szCs w:val="22"/>
          <w:lang w:val="en-GB"/>
        </w:rPr>
      </w:pPr>
      <w:r w:rsidRPr="00ED1A3C">
        <w:rPr>
          <w:rFonts w:ascii="Arial" w:hAnsi="Arial" w:cs="Arial"/>
          <w:sz w:val="22"/>
          <w:szCs w:val="22"/>
          <w:lang w:val="en-GB"/>
        </w:rPr>
        <w:t xml:space="preserve">Provide a forum within the CEPT to prepare European positions  for ITU World </w:t>
      </w:r>
      <w:proofErr w:type="spellStart"/>
      <w:r w:rsidRPr="00ED1A3C">
        <w:rPr>
          <w:rFonts w:ascii="Arial" w:hAnsi="Arial" w:cs="Arial"/>
          <w:sz w:val="22"/>
          <w:szCs w:val="22"/>
          <w:lang w:val="en-GB"/>
        </w:rPr>
        <w:t>Radiocommunication</w:t>
      </w:r>
      <w:proofErr w:type="spellEnd"/>
      <w:r w:rsidRPr="00ED1A3C">
        <w:rPr>
          <w:rFonts w:ascii="Arial" w:hAnsi="Arial" w:cs="Arial"/>
          <w:sz w:val="22"/>
          <w:szCs w:val="22"/>
          <w:lang w:val="en-GB"/>
        </w:rPr>
        <w:t xml:space="preserve"> Conferences (WRCs) and </w:t>
      </w:r>
      <w:proofErr w:type="spellStart"/>
      <w:r w:rsidRPr="00ED1A3C">
        <w:rPr>
          <w:rFonts w:ascii="Arial" w:hAnsi="Arial" w:cs="Arial"/>
          <w:sz w:val="22"/>
          <w:szCs w:val="22"/>
          <w:lang w:val="en-GB"/>
        </w:rPr>
        <w:t>Radiocommunication</w:t>
      </w:r>
      <w:proofErr w:type="spellEnd"/>
      <w:r w:rsidRPr="00ED1A3C">
        <w:rPr>
          <w:rFonts w:ascii="Arial" w:hAnsi="Arial" w:cs="Arial"/>
          <w:sz w:val="22"/>
          <w:szCs w:val="22"/>
          <w:lang w:val="en-GB"/>
        </w:rPr>
        <w:t xml:space="preserve"> Assemblies (RAs);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Develop, as required, co-ordinated positions in order to assist CEPT administrations that are Members of the ITU Council  in presenting a European position in respect of discussions concerning Conference agendas and timing;</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Develop common positions in respect of ITU-R meetings, in particular the Conference Preparatory Meeting;</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Develop and agree European Common Proposals (ECPs) for the work of WRCs and RAs;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Develop procedures to co-ordinate CEPT actions during the course of the WRCs and RAs;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Prepare and approve briefs for the members of CEPT national delegations in order to present the European positions at WRCs and RAs;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Consult with various bodies and organisations inside or outside the CEPT, or administrations outside the CEPT, with the principal aim to collect information and to broaden the support of CEPT positions;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Develop and maintain its work programme, approve the work programme of its subordinate bodies, and guide and co-ordinate the work of these bodies;</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Seek, where relevant, contributions and assistance from the Office and the relevant ECC subordinate bodies, and report on it to the Plenary;</w:t>
      </w:r>
    </w:p>
    <w:p w:rsidR="00ED1A3C" w:rsidRPr="00ED1A3C" w:rsidRDefault="00ED1A3C" w:rsidP="00ED1A3C">
      <w:pPr>
        <w:numPr>
          <w:ilvl w:val="0"/>
          <w:numId w:val="21"/>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before="120" w:line="240" w:lineRule="auto"/>
        <w:rPr>
          <w:rFonts w:ascii="Arial" w:hAnsi="Arial" w:cs="Arial"/>
          <w:sz w:val="22"/>
          <w:szCs w:val="22"/>
          <w:lang w:val="en-GB"/>
        </w:rPr>
      </w:pPr>
      <w:r w:rsidRPr="00ED1A3C">
        <w:rPr>
          <w:rFonts w:ascii="Arial" w:hAnsi="Arial" w:cs="Arial"/>
          <w:sz w:val="22"/>
          <w:szCs w:val="22"/>
          <w:lang w:val="en-GB"/>
        </w:rPr>
        <w:t>Report to the Plenary on the progress of its work.</w:t>
      </w:r>
    </w:p>
    <w:p w:rsidR="00FB28A8" w:rsidRPr="00ED1A3C" w:rsidRDefault="00FB28A8" w:rsidP="00ED1A3C">
      <w:pPr>
        <w:rPr>
          <w:rFonts w:ascii="Arial" w:hAnsi="Arial" w:cs="Arial"/>
          <w:sz w:val="22"/>
          <w:szCs w:val="22"/>
          <w:lang w:val="en-GB"/>
        </w:rPr>
      </w:pPr>
    </w:p>
    <w:sectPr w:rsidR="00FB28A8" w:rsidRPr="00ED1A3C" w:rsidSect="00256E11">
      <w:headerReference w:type="first" r:id="rId8"/>
      <w:footerReference w:type="first" r:id="rId9"/>
      <w:pgSz w:w="11907" w:h="16840" w:code="9"/>
      <w:pgMar w:top="426" w:right="1417" w:bottom="2206" w:left="1843" w:header="522" w:footer="482" w:gutter="0"/>
      <w:pgNumType w:start="1"/>
      <w:cols w:space="708"/>
      <w:titlePg/>
      <w:docGrid w:linePitch="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D3" w:rsidRDefault="009C69D3">
      <w:r>
        <w:separator/>
      </w:r>
    </w:p>
  </w:endnote>
  <w:endnote w:type="continuationSeparator" w:id="0">
    <w:p w:rsidR="009C69D3" w:rsidRDefault="009C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amp;W Syntax (Adob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amp;W Syntax Black (Adobe)">
    <w:altName w:val="Arial"/>
    <w:charset w:val="00"/>
    <w:family w:val="swiss"/>
    <w:pitch w:val="variable"/>
  </w:font>
  <w:font w:name="V&amp;W Font">
    <w:altName w:val="Arial Narro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p w:rsidR="001A21CF" w:rsidRDefault="001A21CF">
    <w:pPr>
      <w:pStyle w:val="AlineaOnderTabel"/>
      <w:rPr>
        <w:rFonts w:ascii="Arial" w:hAnsi="Arial" w:cs="Arial"/>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D3" w:rsidRDefault="009C69D3">
      <w:r>
        <w:separator/>
      </w:r>
    </w:p>
  </w:footnote>
  <w:footnote w:type="continuationSeparator" w:id="0">
    <w:p w:rsidR="009C69D3" w:rsidRDefault="009C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F" w:rsidRPr="00EE501F" w:rsidRDefault="001A21CF">
    <w:pPr>
      <w:pStyle w:val="Kopfzeile"/>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C46432"/>
    <w:lvl w:ilvl="0">
      <w:start w:val="1"/>
      <w:numFmt w:val="decimal"/>
      <w:pStyle w:val="Listennummer4"/>
      <w:lvlText w:val="%1."/>
      <w:lvlJc w:val="left"/>
      <w:pPr>
        <w:tabs>
          <w:tab w:val="num" w:pos="1209"/>
        </w:tabs>
        <w:ind w:left="1209" w:hanging="360"/>
      </w:pPr>
    </w:lvl>
  </w:abstractNum>
  <w:abstractNum w:abstractNumId="1">
    <w:nsid w:val="FFFFFF7E"/>
    <w:multiLevelType w:val="singleLevel"/>
    <w:tmpl w:val="878EE54C"/>
    <w:lvl w:ilvl="0">
      <w:start w:val="1"/>
      <w:numFmt w:val="decimal"/>
      <w:pStyle w:val="Listennummer3"/>
      <w:lvlText w:val="%1."/>
      <w:lvlJc w:val="left"/>
      <w:pPr>
        <w:tabs>
          <w:tab w:val="num" w:pos="926"/>
        </w:tabs>
        <w:ind w:left="926" w:hanging="360"/>
      </w:pPr>
    </w:lvl>
  </w:abstractNum>
  <w:abstractNum w:abstractNumId="2">
    <w:nsid w:val="FFFFFF7F"/>
    <w:multiLevelType w:val="singleLevel"/>
    <w:tmpl w:val="67BC20F6"/>
    <w:lvl w:ilvl="0">
      <w:start w:val="1"/>
      <w:numFmt w:val="decimal"/>
      <w:pStyle w:val="Listennummer2"/>
      <w:lvlText w:val="%1."/>
      <w:lvlJc w:val="left"/>
      <w:pPr>
        <w:tabs>
          <w:tab w:val="num" w:pos="643"/>
        </w:tabs>
        <w:ind w:left="643" w:hanging="360"/>
      </w:pPr>
    </w:lvl>
  </w:abstractNum>
  <w:abstractNum w:abstractNumId="3">
    <w:nsid w:val="FFFFFF81"/>
    <w:multiLevelType w:val="singleLevel"/>
    <w:tmpl w:val="9D065F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nsid w:val="FFFFFF82"/>
    <w:multiLevelType w:val="singleLevel"/>
    <w:tmpl w:val="5C824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nsid w:val="FFFFFF83"/>
    <w:multiLevelType w:val="singleLevel"/>
    <w:tmpl w:val="D7A0CD02"/>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nsid w:val="FFFFFF88"/>
    <w:multiLevelType w:val="singleLevel"/>
    <w:tmpl w:val="86FCD642"/>
    <w:lvl w:ilvl="0">
      <w:start w:val="1"/>
      <w:numFmt w:val="decimal"/>
      <w:pStyle w:val="Listennummer"/>
      <w:lvlText w:val="%1."/>
      <w:lvlJc w:val="left"/>
      <w:pPr>
        <w:tabs>
          <w:tab w:val="num" w:pos="360"/>
        </w:tabs>
        <w:ind w:left="360" w:hanging="360"/>
      </w:pPr>
    </w:lvl>
  </w:abstractNum>
  <w:abstractNum w:abstractNumId="7">
    <w:nsid w:val="05EB45C1"/>
    <w:multiLevelType w:val="multilevel"/>
    <w:tmpl w:val="A6163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62475"/>
    <w:multiLevelType w:val="multilevel"/>
    <w:tmpl w:val="CD9E9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A5BE4"/>
    <w:multiLevelType w:val="singleLevel"/>
    <w:tmpl w:val="31B8E7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AFB413B"/>
    <w:multiLevelType w:val="multilevel"/>
    <w:tmpl w:val="6CD48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51C4C"/>
    <w:multiLevelType w:val="multilevel"/>
    <w:tmpl w:val="7E5AC8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nsid w:val="1FA128E8"/>
    <w:multiLevelType w:val="multilevel"/>
    <w:tmpl w:val="22D0E7BE"/>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569E"/>
    <w:multiLevelType w:val="multilevel"/>
    <w:tmpl w:val="4DBE0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75A4E"/>
    <w:multiLevelType w:val="hybridMultilevel"/>
    <w:tmpl w:val="5AE2E4D4"/>
    <w:lvl w:ilvl="0" w:tplc="0160FDE6">
      <w:start w:val="1"/>
      <w:numFmt w:val="decimal"/>
      <w:lvlText w:val="%1."/>
      <w:lvlJc w:val="left"/>
      <w:pPr>
        <w:tabs>
          <w:tab w:val="num" w:pos="656"/>
        </w:tabs>
        <w:ind w:left="656" w:hanging="360"/>
      </w:pPr>
    </w:lvl>
    <w:lvl w:ilvl="1" w:tplc="051EA05E" w:tentative="1">
      <w:start w:val="1"/>
      <w:numFmt w:val="lowerLetter"/>
      <w:lvlText w:val="%2."/>
      <w:lvlJc w:val="left"/>
      <w:pPr>
        <w:tabs>
          <w:tab w:val="num" w:pos="1440"/>
        </w:tabs>
        <w:ind w:left="1440" w:hanging="360"/>
      </w:pPr>
    </w:lvl>
    <w:lvl w:ilvl="2" w:tplc="A3462EE0" w:tentative="1">
      <w:start w:val="1"/>
      <w:numFmt w:val="lowerRoman"/>
      <w:lvlText w:val="%3."/>
      <w:lvlJc w:val="right"/>
      <w:pPr>
        <w:tabs>
          <w:tab w:val="num" w:pos="2160"/>
        </w:tabs>
        <w:ind w:left="2160" w:hanging="180"/>
      </w:pPr>
    </w:lvl>
    <w:lvl w:ilvl="3" w:tplc="98BAA36C" w:tentative="1">
      <w:start w:val="1"/>
      <w:numFmt w:val="decimal"/>
      <w:lvlText w:val="%4."/>
      <w:lvlJc w:val="left"/>
      <w:pPr>
        <w:tabs>
          <w:tab w:val="num" w:pos="2880"/>
        </w:tabs>
        <w:ind w:left="2880" w:hanging="360"/>
      </w:pPr>
    </w:lvl>
    <w:lvl w:ilvl="4" w:tplc="CF22C066" w:tentative="1">
      <w:start w:val="1"/>
      <w:numFmt w:val="lowerLetter"/>
      <w:lvlText w:val="%5."/>
      <w:lvlJc w:val="left"/>
      <w:pPr>
        <w:tabs>
          <w:tab w:val="num" w:pos="3600"/>
        </w:tabs>
        <w:ind w:left="3600" w:hanging="360"/>
      </w:pPr>
    </w:lvl>
    <w:lvl w:ilvl="5" w:tplc="7AA2F992" w:tentative="1">
      <w:start w:val="1"/>
      <w:numFmt w:val="lowerRoman"/>
      <w:lvlText w:val="%6."/>
      <w:lvlJc w:val="right"/>
      <w:pPr>
        <w:tabs>
          <w:tab w:val="num" w:pos="4320"/>
        </w:tabs>
        <w:ind w:left="4320" w:hanging="180"/>
      </w:pPr>
    </w:lvl>
    <w:lvl w:ilvl="6" w:tplc="F7AC1896" w:tentative="1">
      <w:start w:val="1"/>
      <w:numFmt w:val="decimal"/>
      <w:lvlText w:val="%7."/>
      <w:lvlJc w:val="left"/>
      <w:pPr>
        <w:tabs>
          <w:tab w:val="num" w:pos="5040"/>
        </w:tabs>
        <w:ind w:left="5040" w:hanging="360"/>
      </w:pPr>
    </w:lvl>
    <w:lvl w:ilvl="7" w:tplc="8206A960" w:tentative="1">
      <w:start w:val="1"/>
      <w:numFmt w:val="lowerLetter"/>
      <w:lvlText w:val="%8."/>
      <w:lvlJc w:val="left"/>
      <w:pPr>
        <w:tabs>
          <w:tab w:val="num" w:pos="5760"/>
        </w:tabs>
        <w:ind w:left="5760" w:hanging="360"/>
      </w:pPr>
    </w:lvl>
    <w:lvl w:ilvl="8" w:tplc="5492EFCE" w:tentative="1">
      <w:start w:val="1"/>
      <w:numFmt w:val="lowerRoman"/>
      <w:lvlText w:val="%9."/>
      <w:lvlJc w:val="right"/>
      <w:pPr>
        <w:tabs>
          <w:tab w:val="num" w:pos="6480"/>
        </w:tabs>
        <w:ind w:left="6480" w:hanging="180"/>
      </w:pPr>
    </w:lvl>
  </w:abstractNum>
  <w:abstractNum w:abstractNumId="15">
    <w:nsid w:val="3E5C05AE"/>
    <w:multiLevelType w:val="multilevel"/>
    <w:tmpl w:val="0CC088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nsid w:val="4DBD1DDC"/>
    <w:multiLevelType w:val="multilevel"/>
    <w:tmpl w:val="869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A09B6"/>
    <w:multiLevelType w:val="singleLevel"/>
    <w:tmpl w:val="41C44AE6"/>
    <w:lvl w:ilvl="0">
      <w:start w:val="1"/>
      <w:numFmt w:val="bullet"/>
      <w:pStyle w:val="Pinner"/>
      <w:lvlText w:val=""/>
      <w:lvlJc w:val="left"/>
      <w:pPr>
        <w:tabs>
          <w:tab w:val="num" w:pos="360"/>
        </w:tabs>
        <w:ind w:left="360" w:hanging="360"/>
      </w:pPr>
      <w:rPr>
        <w:rFonts w:ascii="Symbol" w:hAnsi="Symbol" w:hint="default"/>
      </w:rPr>
    </w:lvl>
  </w:abstractNum>
  <w:abstractNum w:abstractNumId="18">
    <w:nsid w:val="542E3722"/>
    <w:multiLevelType w:val="multilevel"/>
    <w:tmpl w:val="A7527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2A2114"/>
    <w:multiLevelType w:val="multilevel"/>
    <w:tmpl w:val="52F02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051B88"/>
    <w:multiLevelType w:val="hybridMultilevel"/>
    <w:tmpl w:val="A3FEC226"/>
    <w:lvl w:ilvl="0" w:tplc="0AAE0D12">
      <w:start w:val="14"/>
      <w:numFmt w:val="decimal"/>
      <w:lvlText w:val="%1."/>
      <w:lvlJc w:val="left"/>
      <w:pPr>
        <w:tabs>
          <w:tab w:val="num" w:pos="450"/>
        </w:tabs>
        <w:ind w:left="450" w:hanging="450"/>
      </w:pPr>
      <w:rPr>
        <w:rFonts w:hint="default"/>
      </w:rPr>
    </w:lvl>
    <w:lvl w:ilvl="1" w:tplc="A74221F4">
      <w:start w:val="1"/>
      <w:numFmt w:val="lowerLetter"/>
      <w:lvlText w:val="%2."/>
      <w:lvlJc w:val="left"/>
      <w:pPr>
        <w:tabs>
          <w:tab w:val="num" w:pos="1080"/>
        </w:tabs>
        <w:ind w:left="1080" w:hanging="360"/>
      </w:pPr>
    </w:lvl>
    <w:lvl w:ilvl="2" w:tplc="0964BD86">
      <w:start w:val="1"/>
      <w:numFmt w:val="lowerRoman"/>
      <w:lvlText w:val="%3."/>
      <w:lvlJc w:val="right"/>
      <w:pPr>
        <w:tabs>
          <w:tab w:val="num" w:pos="1800"/>
        </w:tabs>
        <w:ind w:left="1800" w:hanging="180"/>
      </w:pPr>
    </w:lvl>
    <w:lvl w:ilvl="3" w:tplc="39CEFC62">
      <w:start w:val="1"/>
      <w:numFmt w:val="decimal"/>
      <w:lvlText w:val="%4."/>
      <w:lvlJc w:val="left"/>
      <w:pPr>
        <w:tabs>
          <w:tab w:val="num" w:pos="2520"/>
        </w:tabs>
        <w:ind w:left="2520" w:hanging="360"/>
      </w:pPr>
    </w:lvl>
    <w:lvl w:ilvl="4" w:tplc="D220CD86">
      <w:start w:val="1"/>
      <w:numFmt w:val="lowerLetter"/>
      <w:lvlText w:val="%5."/>
      <w:lvlJc w:val="left"/>
      <w:pPr>
        <w:tabs>
          <w:tab w:val="num" w:pos="3240"/>
        </w:tabs>
        <w:ind w:left="3240" w:hanging="360"/>
      </w:pPr>
    </w:lvl>
    <w:lvl w:ilvl="5" w:tplc="16F888CA">
      <w:start w:val="1"/>
      <w:numFmt w:val="lowerRoman"/>
      <w:lvlText w:val="%6."/>
      <w:lvlJc w:val="right"/>
      <w:pPr>
        <w:tabs>
          <w:tab w:val="num" w:pos="3960"/>
        </w:tabs>
        <w:ind w:left="3960" w:hanging="180"/>
      </w:pPr>
    </w:lvl>
    <w:lvl w:ilvl="6" w:tplc="4D7845B6">
      <w:start w:val="1"/>
      <w:numFmt w:val="decimal"/>
      <w:lvlText w:val="%7."/>
      <w:lvlJc w:val="left"/>
      <w:pPr>
        <w:tabs>
          <w:tab w:val="num" w:pos="4680"/>
        </w:tabs>
        <w:ind w:left="4680" w:hanging="360"/>
      </w:pPr>
    </w:lvl>
    <w:lvl w:ilvl="7" w:tplc="DC0C55DA">
      <w:start w:val="1"/>
      <w:numFmt w:val="lowerLetter"/>
      <w:lvlText w:val="%8."/>
      <w:lvlJc w:val="left"/>
      <w:pPr>
        <w:tabs>
          <w:tab w:val="num" w:pos="5400"/>
        </w:tabs>
        <w:ind w:left="5400" w:hanging="360"/>
      </w:pPr>
    </w:lvl>
    <w:lvl w:ilvl="8" w:tplc="F1CCC62C">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15"/>
  </w:num>
  <w:num w:numId="9">
    <w:abstractNumId w:val="17"/>
  </w:num>
  <w:num w:numId="10">
    <w:abstractNumId w:val="9"/>
  </w:num>
  <w:num w:numId="11">
    <w:abstractNumId w:val="14"/>
  </w:num>
  <w:num w:numId="1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8"/>
  </w:num>
  <w:num w:numId="16">
    <w:abstractNumId w:val="10"/>
  </w:num>
  <w:num w:numId="17">
    <w:abstractNumId w:val="18"/>
  </w:num>
  <w:num w:numId="18">
    <w:abstractNumId w:val="13"/>
  </w:num>
  <w:num w:numId="19">
    <w:abstractNumId w:val="19"/>
  </w:num>
  <w:num w:numId="20">
    <w:abstractNumId w:val="7"/>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4"/>
  <w:drawingGridVerticalSpacing w:val="201"/>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Doc" w:val="BRF"/>
  </w:docVars>
  <w:rsids>
    <w:rsidRoot w:val="00D43195"/>
    <w:rsid w:val="00014A26"/>
    <w:rsid w:val="00075829"/>
    <w:rsid w:val="00081D76"/>
    <w:rsid w:val="000F206F"/>
    <w:rsid w:val="000F6584"/>
    <w:rsid w:val="00113E69"/>
    <w:rsid w:val="00134C48"/>
    <w:rsid w:val="00151699"/>
    <w:rsid w:val="00157CE5"/>
    <w:rsid w:val="00177257"/>
    <w:rsid w:val="00183457"/>
    <w:rsid w:val="0018612A"/>
    <w:rsid w:val="00192AB6"/>
    <w:rsid w:val="001A21CF"/>
    <w:rsid w:val="001B2A86"/>
    <w:rsid w:val="001D2946"/>
    <w:rsid w:val="001D4FE8"/>
    <w:rsid w:val="001F0EAD"/>
    <w:rsid w:val="001F3922"/>
    <w:rsid w:val="001F4101"/>
    <w:rsid w:val="00203262"/>
    <w:rsid w:val="002369B5"/>
    <w:rsid w:val="00256E11"/>
    <w:rsid w:val="0026213D"/>
    <w:rsid w:val="002E0C6A"/>
    <w:rsid w:val="002E5EE7"/>
    <w:rsid w:val="002E7CBB"/>
    <w:rsid w:val="002F3BFD"/>
    <w:rsid w:val="00304D1E"/>
    <w:rsid w:val="00310064"/>
    <w:rsid w:val="003542E6"/>
    <w:rsid w:val="00373AA4"/>
    <w:rsid w:val="003D424E"/>
    <w:rsid w:val="00404FDF"/>
    <w:rsid w:val="004216A4"/>
    <w:rsid w:val="00426518"/>
    <w:rsid w:val="004404F9"/>
    <w:rsid w:val="00445B73"/>
    <w:rsid w:val="00487001"/>
    <w:rsid w:val="004C3B0F"/>
    <w:rsid w:val="004D47D5"/>
    <w:rsid w:val="004D75A0"/>
    <w:rsid w:val="004E1604"/>
    <w:rsid w:val="00505B1C"/>
    <w:rsid w:val="00521934"/>
    <w:rsid w:val="0057434A"/>
    <w:rsid w:val="0058485F"/>
    <w:rsid w:val="005C1AFA"/>
    <w:rsid w:val="005C6176"/>
    <w:rsid w:val="005E0BB1"/>
    <w:rsid w:val="005E62D5"/>
    <w:rsid w:val="0060724D"/>
    <w:rsid w:val="00614A64"/>
    <w:rsid w:val="0068633B"/>
    <w:rsid w:val="006E68DB"/>
    <w:rsid w:val="0070440B"/>
    <w:rsid w:val="0071352D"/>
    <w:rsid w:val="0075053E"/>
    <w:rsid w:val="00753A77"/>
    <w:rsid w:val="007E3827"/>
    <w:rsid w:val="00823097"/>
    <w:rsid w:val="008501F1"/>
    <w:rsid w:val="00855C36"/>
    <w:rsid w:val="00856592"/>
    <w:rsid w:val="0086778A"/>
    <w:rsid w:val="00875968"/>
    <w:rsid w:val="008A2C3C"/>
    <w:rsid w:val="008B2D1A"/>
    <w:rsid w:val="008E7A28"/>
    <w:rsid w:val="009124AC"/>
    <w:rsid w:val="00920D3C"/>
    <w:rsid w:val="009214D4"/>
    <w:rsid w:val="009252E3"/>
    <w:rsid w:val="00933395"/>
    <w:rsid w:val="00957FB2"/>
    <w:rsid w:val="009643F6"/>
    <w:rsid w:val="009A088B"/>
    <w:rsid w:val="009A77EC"/>
    <w:rsid w:val="009A7CB8"/>
    <w:rsid w:val="009B55D4"/>
    <w:rsid w:val="009C0EBE"/>
    <w:rsid w:val="009C2032"/>
    <w:rsid w:val="009C69D3"/>
    <w:rsid w:val="009D6E91"/>
    <w:rsid w:val="00A212E4"/>
    <w:rsid w:val="00A46BC9"/>
    <w:rsid w:val="00A74471"/>
    <w:rsid w:val="00A9470F"/>
    <w:rsid w:val="00AA55AD"/>
    <w:rsid w:val="00AB5EF0"/>
    <w:rsid w:val="00AE2740"/>
    <w:rsid w:val="00AE60D8"/>
    <w:rsid w:val="00AF79F0"/>
    <w:rsid w:val="00B26C17"/>
    <w:rsid w:val="00B72AE0"/>
    <w:rsid w:val="00BB4C5A"/>
    <w:rsid w:val="00BC0626"/>
    <w:rsid w:val="00BC14EC"/>
    <w:rsid w:val="00BC3EF6"/>
    <w:rsid w:val="00BE6610"/>
    <w:rsid w:val="00BF20B0"/>
    <w:rsid w:val="00BF28F1"/>
    <w:rsid w:val="00C0654E"/>
    <w:rsid w:val="00C153A6"/>
    <w:rsid w:val="00C332D1"/>
    <w:rsid w:val="00C34845"/>
    <w:rsid w:val="00C940AC"/>
    <w:rsid w:val="00CD42ED"/>
    <w:rsid w:val="00CE6376"/>
    <w:rsid w:val="00D339C8"/>
    <w:rsid w:val="00D35BD3"/>
    <w:rsid w:val="00D43195"/>
    <w:rsid w:val="00D668C2"/>
    <w:rsid w:val="00D76F9B"/>
    <w:rsid w:val="00DA5AD0"/>
    <w:rsid w:val="00DE1587"/>
    <w:rsid w:val="00DE6177"/>
    <w:rsid w:val="00DF06AA"/>
    <w:rsid w:val="00E13BEB"/>
    <w:rsid w:val="00E40BD7"/>
    <w:rsid w:val="00E55CCF"/>
    <w:rsid w:val="00E8104B"/>
    <w:rsid w:val="00E913D5"/>
    <w:rsid w:val="00EA27EE"/>
    <w:rsid w:val="00ED1A3C"/>
    <w:rsid w:val="00ED4819"/>
    <w:rsid w:val="00EE501F"/>
    <w:rsid w:val="00EF467E"/>
    <w:rsid w:val="00F015AB"/>
    <w:rsid w:val="00F04020"/>
    <w:rsid w:val="00F5273C"/>
    <w:rsid w:val="00F52CBD"/>
    <w:rsid w:val="00F540E7"/>
    <w:rsid w:val="00F874E4"/>
    <w:rsid w:val="00FA7722"/>
    <w:rsid w:val="00FB28A8"/>
    <w:rsid w:val="00FD1CEE"/>
    <w:rsid w:val="00FE478D"/>
    <w:rsid w:val="00FE71DA"/>
    <w:rsid w:val="00FF3C70"/>
    <w:rsid w:val="00FF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berschrift1">
    <w:name w:val="heading 1"/>
    <w:basedOn w:val="Standard"/>
    <w:next w:val="Standard"/>
    <w:qFormat/>
    <w:pPr>
      <w:keepNext/>
      <w:outlineLvl w:val="0"/>
    </w:pPr>
    <w:rPr>
      <w:rFonts w:ascii="Arial" w:hAnsi="Arial" w:cs="Arial"/>
      <w:b/>
      <w:bCs/>
      <w:sz w:val="18"/>
      <w:lang w:val="en-GB"/>
    </w:rPr>
  </w:style>
  <w:style w:type="paragraph" w:styleId="berschrift2">
    <w:name w:val="heading 2"/>
    <w:basedOn w:val="Standard"/>
    <w:next w:val="Standard"/>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berschrift3">
    <w:name w:val="heading 3"/>
    <w:basedOn w:val="Standard"/>
    <w:next w:val="Standard"/>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berschrift4">
    <w:name w:val="heading 4"/>
    <w:basedOn w:val="Standard"/>
    <w:next w:val="Standard"/>
    <w:qFormat/>
    <w:pPr>
      <w:keepNext/>
      <w:jc w:val="center"/>
      <w:outlineLvl w:val="3"/>
    </w:pPr>
    <w:rPr>
      <w:rFonts w:ascii="Arial" w:hAnsi="Arial" w:cs="Arial"/>
      <w:b/>
      <w:bCs/>
      <w:sz w:val="20"/>
      <w:lang w:val="en-GB"/>
    </w:rPr>
  </w:style>
  <w:style w:type="paragraph" w:styleId="berschrift6">
    <w:name w:val="heading 6"/>
    <w:basedOn w:val="Standard"/>
    <w:next w:val="Standard"/>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berschrift9">
    <w:name w:val="heading 9"/>
    <w:basedOn w:val="Standard"/>
    <w:next w:val="Standard"/>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Kopfzeile"/>
    <w:pPr>
      <w:ind w:left="3799"/>
    </w:pPr>
  </w:style>
  <w:style w:type="paragraph" w:styleId="Kopfzeile">
    <w:name w:val="header"/>
    <w:aliases w:val="encabezado,he,header odd,header odd1,header odd2"/>
    <w:basedOn w:val="Standard"/>
    <w:pPr>
      <w:tabs>
        <w:tab w:val="center" w:pos="4536"/>
        <w:tab w:val="right" w:pos="9072"/>
      </w:tabs>
      <w:spacing w:line="300" w:lineRule="exact"/>
    </w:pPr>
    <w:rPr>
      <w:sz w:val="15"/>
    </w:rPr>
  </w:style>
  <w:style w:type="paragraph" w:styleId="Fuzeile">
    <w:name w:val="footer"/>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Seitenzahl">
    <w:name w:val="page number"/>
    <w:basedOn w:val="Absatz-Standardschriftart"/>
  </w:style>
  <w:style w:type="paragraph" w:customStyle="1" w:styleId="X400">
    <w:name w:val="X400"/>
    <w:basedOn w:val="Fuzeile"/>
    <w:rPr>
      <w:sz w:val="14"/>
    </w:rPr>
  </w:style>
  <w:style w:type="paragraph" w:customStyle="1" w:styleId="BereikRegel">
    <w:name w:val="BereikRegel"/>
    <w:basedOn w:val="Fuzeile"/>
    <w:rPr>
      <w:sz w:val="12"/>
    </w:rPr>
  </w:style>
  <w:style w:type="paragraph" w:customStyle="1" w:styleId="BeschrijvingsKop">
    <w:name w:val="BeschrijvingsKop"/>
    <w:basedOn w:val="Standard"/>
    <w:rPr>
      <w:sz w:val="15"/>
    </w:rPr>
  </w:style>
  <w:style w:type="paragraph" w:styleId="Textkrper-Zeileneinzug">
    <w:name w:val="Body Text Indent"/>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Standard"/>
    <w:pPr>
      <w:spacing w:line="300" w:lineRule="exact"/>
    </w:pPr>
    <w:rPr>
      <w:rFonts w:ascii="V&amp;W Syntax Black (Adobe)" w:hAnsi="V&amp;W Syntax Black (Adobe)"/>
      <w:sz w:val="32"/>
    </w:rPr>
  </w:style>
  <w:style w:type="paragraph" w:customStyle="1" w:styleId="VWKop1DU">
    <w:name w:val="VWKop1_DU"/>
    <w:basedOn w:val="Standard"/>
    <w:pPr>
      <w:spacing w:line="360" w:lineRule="exact"/>
    </w:pPr>
    <w:rPr>
      <w:rFonts w:ascii="V&amp;W Font" w:hAnsi="V&amp;W Font"/>
      <w:i/>
      <w:sz w:val="36"/>
    </w:rPr>
  </w:style>
  <w:style w:type="paragraph" w:customStyle="1" w:styleId="VWKop1FR">
    <w:name w:val="VWKop1_FR"/>
    <w:basedOn w:val="Standard"/>
    <w:pPr>
      <w:spacing w:line="360" w:lineRule="exact"/>
    </w:pPr>
    <w:rPr>
      <w:rFonts w:ascii="V&amp;W Font" w:hAnsi="V&amp;W Font"/>
      <w:b/>
      <w:i/>
      <w:sz w:val="36"/>
    </w:rPr>
  </w:style>
  <w:style w:type="paragraph" w:customStyle="1" w:styleId="VWKop1GB">
    <w:name w:val="VWKop1_GB"/>
    <w:basedOn w:val="Standard"/>
    <w:pPr>
      <w:spacing w:line="360" w:lineRule="exact"/>
    </w:pPr>
    <w:rPr>
      <w:rFonts w:ascii="V&amp;W Font" w:hAnsi="V&amp;W Font"/>
      <w:b/>
      <w:sz w:val="36"/>
    </w:rPr>
  </w:style>
  <w:style w:type="paragraph" w:customStyle="1" w:styleId="VWKop1NL">
    <w:name w:val="VWKop1_NL"/>
    <w:basedOn w:val="Standard"/>
    <w:pPr>
      <w:spacing w:line="360" w:lineRule="exact"/>
    </w:pPr>
    <w:rPr>
      <w:rFonts w:ascii="V&amp;W Font" w:hAnsi="V&amp;W Font"/>
      <w:sz w:val="36"/>
    </w:rPr>
  </w:style>
  <w:style w:type="paragraph" w:customStyle="1" w:styleId="VWKop2">
    <w:name w:val="VWKop2"/>
    <w:basedOn w:val="Standard"/>
    <w:pPr>
      <w:spacing w:before="140" w:line="300" w:lineRule="exact"/>
    </w:pPr>
    <w:rPr>
      <w:sz w:val="15"/>
    </w:rPr>
  </w:style>
  <w:style w:type="paragraph" w:customStyle="1" w:styleId="TweedeVoettekst">
    <w:name w:val="TweedeVoettekst"/>
    <w:basedOn w:val="Fuzeil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Standard"/>
    <w:rPr>
      <w:position w:val="-1"/>
      <w:sz w:val="15"/>
    </w:rPr>
  </w:style>
  <w:style w:type="paragraph" w:customStyle="1" w:styleId="Groetregel">
    <w:name w:val="Groetregel"/>
    <w:basedOn w:val="Standard"/>
    <w:pPr>
      <w:keepNext/>
      <w:spacing w:after="240"/>
    </w:pPr>
  </w:style>
  <w:style w:type="paragraph" w:customStyle="1" w:styleId="FaxKenmerk">
    <w:name w:val="FaxKenmerk"/>
    <w:basedOn w:val="Standard"/>
  </w:style>
  <w:style w:type="paragraph" w:customStyle="1" w:styleId="Aan">
    <w:name w:val="_Aan"/>
    <w:basedOn w:val="Standard"/>
    <w:pPr>
      <w:ind w:right="136"/>
    </w:pPr>
  </w:style>
  <w:style w:type="paragraph" w:customStyle="1" w:styleId="Contactpersoon">
    <w:name w:val="_Contactpersoon"/>
    <w:basedOn w:val="Standard"/>
    <w:pPr>
      <w:ind w:right="136"/>
    </w:pPr>
  </w:style>
  <w:style w:type="paragraph" w:customStyle="1" w:styleId="Doorkiesnummer">
    <w:name w:val="_Doorkiesnummer"/>
    <w:basedOn w:val="Standard"/>
  </w:style>
  <w:style w:type="paragraph" w:customStyle="1" w:styleId="Datum">
    <w:name w:val="_Datum"/>
    <w:basedOn w:val="Standard"/>
    <w:pPr>
      <w:ind w:right="136"/>
    </w:pPr>
  </w:style>
  <w:style w:type="paragraph" w:customStyle="1" w:styleId="Bijlage">
    <w:name w:val="_Bijlage"/>
    <w:basedOn w:val="Standard"/>
  </w:style>
  <w:style w:type="paragraph" w:customStyle="1" w:styleId="OnsKenmerk">
    <w:name w:val="_OnsKenmerk"/>
    <w:basedOn w:val="Standard"/>
    <w:pPr>
      <w:ind w:right="136"/>
    </w:pPr>
  </w:style>
  <w:style w:type="paragraph" w:customStyle="1" w:styleId="UwKenmerk">
    <w:name w:val="_UwKenmerk"/>
    <w:basedOn w:val="Standard"/>
  </w:style>
  <w:style w:type="paragraph" w:customStyle="1" w:styleId="Onderwerp">
    <w:name w:val="_Onderwerp"/>
    <w:basedOn w:val="Standard"/>
  </w:style>
  <w:style w:type="paragraph" w:customStyle="1" w:styleId="Aanhef">
    <w:name w:val="_Aanhef"/>
    <w:basedOn w:val="Standard"/>
  </w:style>
  <w:style w:type="paragraph" w:customStyle="1" w:styleId="ministerie">
    <w:name w:val="_ministerie"/>
    <w:basedOn w:val="Standard"/>
    <w:pPr>
      <w:spacing w:line="360" w:lineRule="exact"/>
      <w:ind w:right="1888"/>
      <w:jc w:val="right"/>
    </w:pPr>
    <w:rPr>
      <w:sz w:val="15"/>
    </w:rPr>
  </w:style>
  <w:style w:type="paragraph" w:customStyle="1" w:styleId="Directie">
    <w:name w:val="_Directie"/>
    <w:basedOn w:val="Standard"/>
    <w:pPr>
      <w:spacing w:line="300" w:lineRule="exact"/>
    </w:pPr>
    <w:rPr>
      <w:sz w:val="15"/>
    </w:rPr>
  </w:style>
  <w:style w:type="paragraph" w:styleId="Textkrper-Einzug2">
    <w:name w:val="Body Text Indent 2"/>
    <w:basedOn w:val="Standard"/>
    <w:pPr>
      <w:ind w:left="296" w:hanging="296"/>
    </w:pPr>
    <w:rPr>
      <w:rFonts w:ascii="Arial" w:hAnsi="Arial" w:cs="Arial"/>
      <w:sz w:val="18"/>
      <w:lang w:val="en-GB"/>
    </w:rPr>
  </w:style>
  <w:style w:type="paragraph" w:styleId="Textkrper-Einzug3">
    <w:name w:val="Body Text Indent 3"/>
    <w:basedOn w:val="Standard"/>
    <w:pPr>
      <w:tabs>
        <w:tab w:val="clear" w:pos="284"/>
        <w:tab w:val="left" w:pos="444"/>
      </w:tabs>
      <w:ind w:left="370" w:hanging="370"/>
    </w:pPr>
    <w:rPr>
      <w:rFonts w:ascii="Arial" w:hAnsi="Arial" w:cs="Arial"/>
      <w:sz w:val="18"/>
      <w:lang w:val="en-GB"/>
    </w:rPr>
  </w:style>
  <w:style w:type="paragraph" w:styleId="Aufzhlungszeichen">
    <w:name w:val="List Bullet"/>
    <w:basedOn w:val="Standard"/>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Aufzhlungszeichen2">
    <w:name w:val="List Bullet 2"/>
    <w:basedOn w:val="Standard"/>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Aufzhlungszeichen3">
    <w:name w:val="List Bullet 3"/>
    <w:basedOn w:val="Standard"/>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Aufzhlungszeichen4">
    <w:name w:val="List Bullet 4"/>
    <w:basedOn w:val="Standard"/>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nummer">
    <w:name w:val="List Number"/>
    <w:basedOn w:val="Standard"/>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nummer2">
    <w:name w:val="List Number 2"/>
    <w:basedOn w:val="Standard"/>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nummer3">
    <w:name w:val="List Number 3"/>
    <w:basedOn w:val="Standard"/>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nummer4">
    <w:name w:val="List Number 4"/>
    <w:basedOn w:val="Standard"/>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Standard"/>
    <w:pPr>
      <w:numPr>
        <w:numId w:val="9"/>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pPr>
    <w:rPr>
      <w:rFonts w:ascii="Times New Roman" w:hAnsi="Times New Roman"/>
      <w:sz w:val="20"/>
      <w:lang w:val="en-GB" w:eastAsia="en-US"/>
    </w:rPr>
  </w:style>
  <w:style w:type="paragraph" w:customStyle="1" w:styleId="paragraphe">
    <w:name w:val="paragraphe"/>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Fett">
    <w:name w:val="Strong"/>
    <w:qFormat/>
    <w:rPr>
      <w:b/>
    </w:rPr>
  </w:style>
  <w:style w:type="paragraph" w:customStyle="1" w:styleId="Normalnormalpt6">
    <w:name w:val="Normal.normal.pt 6"/>
    <w:pPr>
      <w:spacing w:before="120"/>
    </w:pPr>
    <w:rPr>
      <w:sz w:val="22"/>
      <w:lang w:val="fr-FR" w:eastAsia="en-US"/>
    </w:rPr>
  </w:style>
  <w:style w:type="paragraph" w:styleId="Textkrper2">
    <w:name w:val="Body Text 2"/>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Textkrper">
    <w:name w:val="Body Text"/>
    <w:basedOn w:val="Standard"/>
    <w:rPr>
      <w:rFonts w:ascii="Arial" w:hAnsi="Arial" w:cs="Arial"/>
      <w:sz w:val="24"/>
      <w:lang w:val="en-US"/>
    </w:rPr>
  </w:style>
  <w:style w:type="paragraph" w:customStyle="1" w:styleId="NormalWeb1">
    <w:name w:val="Normal (Web)1"/>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Textkrper3">
    <w:name w:val="Body Text 3"/>
    <w:basedOn w:val="Standard"/>
    <w:rPr>
      <w:rFonts w:ascii="Arial" w:hAnsi="Arial" w:cs="Arial"/>
      <w:sz w:val="20"/>
      <w:lang w:val="en-GB"/>
    </w:rPr>
  </w:style>
  <w:style w:type="paragraph" w:customStyle="1" w:styleId="Arroverskrift">
    <w:name w:val="Arr overskrift"/>
    <w:basedOn w:val="berschrift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Funotenzeichen">
    <w:name w:val="footnote reference"/>
    <w:semiHidden/>
    <w:rsid w:val="00F5273C"/>
    <w:rPr>
      <w:vertAlign w:val="superscript"/>
    </w:rPr>
  </w:style>
  <w:style w:type="paragraph" w:styleId="Funotentext">
    <w:name w:val="footnote text"/>
    <w:basedOn w:val="Standard"/>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Tabellenraster">
    <w:name w:val="Table Grid"/>
    <w:basedOn w:val="NormaleTabelle"/>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75053E"/>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berschrift1">
    <w:name w:val="heading 1"/>
    <w:basedOn w:val="Standard"/>
    <w:next w:val="Standard"/>
    <w:qFormat/>
    <w:pPr>
      <w:keepNext/>
      <w:outlineLvl w:val="0"/>
    </w:pPr>
    <w:rPr>
      <w:rFonts w:ascii="Arial" w:hAnsi="Arial" w:cs="Arial"/>
      <w:b/>
      <w:bCs/>
      <w:sz w:val="18"/>
      <w:lang w:val="en-GB"/>
    </w:rPr>
  </w:style>
  <w:style w:type="paragraph" w:styleId="berschrift2">
    <w:name w:val="heading 2"/>
    <w:basedOn w:val="Standard"/>
    <w:next w:val="Standard"/>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berschrift3">
    <w:name w:val="heading 3"/>
    <w:basedOn w:val="Standard"/>
    <w:next w:val="Standard"/>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berschrift4">
    <w:name w:val="heading 4"/>
    <w:basedOn w:val="Standard"/>
    <w:next w:val="Standard"/>
    <w:qFormat/>
    <w:pPr>
      <w:keepNext/>
      <w:jc w:val="center"/>
      <w:outlineLvl w:val="3"/>
    </w:pPr>
    <w:rPr>
      <w:rFonts w:ascii="Arial" w:hAnsi="Arial" w:cs="Arial"/>
      <w:b/>
      <w:bCs/>
      <w:sz w:val="20"/>
      <w:lang w:val="en-GB"/>
    </w:rPr>
  </w:style>
  <w:style w:type="paragraph" w:styleId="berschrift6">
    <w:name w:val="heading 6"/>
    <w:basedOn w:val="Standard"/>
    <w:next w:val="Standard"/>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berschrift9">
    <w:name w:val="heading 9"/>
    <w:basedOn w:val="Standard"/>
    <w:next w:val="Standard"/>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Kopfzeile"/>
    <w:pPr>
      <w:ind w:left="3799"/>
    </w:pPr>
  </w:style>
  <w:style w:type="paragraph" w:styleId="Kopfzeile">
    <w:name w:val="header"/>
    <w:aliases w:val="encabezado,he,header odd,header odd1,header odd2"/>
    <w:basedOn w:val="Standard"/>
    <w:pPr>
      <w:tabs>
        <w:tab w:val="center" w:pos="4536"/>
        <w:tab w:val="right" w:pos="9072"/>
      </w:tabs>
      <w:spacing w:line="300" w:lineRule="exact"/>
    </w:pPr>
    <w:rPr>
      <w:sz w:val="15"/>
    </w:rPr>
  </w:style>
  <w:style w:type="paragraph" w:styleId="Fuzeile">
    <w:name w:val="footer"/>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Seitenzahl">
    <w:name w:val="page number"/>
    <w:basedOn w:val="Absatz-Standardschriftart"/>
  </w:style>
  <w:style w:type="paragraph" w:customStyle="1" w:styleId="X400">
    <w:name w:val="X400"/>
    <w:basedOn w:val="Fuzeile"/>
    <w:rPr>
      <w:sz w:val="14"/>
    </w:rPr>
  </w:style>
  <w:style w:type="paragraph" w:customStyle="1" w:styleId="BereikRegel">
    <w:name w:val="BereikRegel"/>
    <w:basedOn w:val="Fuzeile"/>
    <w:rPr>
      <w:sz w:val="12"/>
    </w:rPr>
  </w:style>
  <w:style w:type="paragraph" w:customStyle="1" w:styleId="BeschrijvingsKop">
    <w:name w:val="BeschrijvingsKop"/>
    <w:basedOn w:val="Standard"/>
    <w:rPr>
      <w:sz w:val="15"/>
    </w:rPr>
  </w:style>
  <w:style w:type="paragraph" w:styleId="Textkrper-Zeileneinzug">
    <w:name w:val="Body Text Indent"/>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Standard"/>
    <w:pPr>
      <w:spacing w:line="300" w:lineRule="exact"/>
    </w:pPr>
    <w:rPr>
      <w:rFonts w:ascii="V&amp;W Syntax Black (Adobe)" w:hAnsi="V&amp;W Syntax Black (Adobe)"/>
      <w:sz w:val="32"/>
    </w:rPr>
  </w:style>
  <w:style w:type="paragraph" w:customStyle="1" w:styleId="VWKop1DU">
    <w:name w:val="VWKop1_DU"/>
    <w:basedOn w:val="Standard"/>
    <w:pPr>
      <w:spacing w:line="360" w:lineRule="exact"/>
    </w:pPr>
    <w:rPr>
      <w:rFonts w:ascii="V&amp;W Font" w:hAnsi="V&amp;W Font"/>
      <w:i/>
      <w:sz w:val="36"/>
    </w:rPr>
  </w:style>
  <w:style w:type="paragraph" w:customStyle="1" w:styleId="VWKop1FR">
    <w:name w:val="VWKop1_FR"/>
    <w:basedOn w:val="Standard"/>
    <w:pPr>
      <w:spacing w:line="360" w:lineRule="exact"/>
    </w:pPr>
    <w:rPr>
      <w:rFonts w:ascii="V&amp;W Font" w:hAnsi="V&amp;W Font"/>
      <w:b/>
      <w:i/>
      <w:sz w:val="36"/>
    </w:rPr>
  </w:style>
  <w:style w:type="paragraph" w:customStyle="1" w:styleId="VWKop1GB">
    <w:name w:val="VWKop1_GB"/>
    <w:basedOn w:val="Standard"/>
    <w:pPr>
      <w:spacing w:line="360" w:lineRule="exact"/>
    </w:pPr>
    <w:rPr>
      <w:rFonts w:ascii="V&amp;W Font" w:hAnsi="V&amp;W Font"/>
      <w:b/>
      <w:sz w:val="36"/>
    </w:rPr>
  </w:style>
  <w:style w:type="paragraph" w:customStyle="1" w:styleId="VWKop1NL">
    <w:name w:val="VWKop1_NL"/>
    <w:basedOn w:val="Standard"/>
    <w:pPr>
      <w:spacing w:line="360" w:lineRule="exact"/>
    </w:pPr>
    <w:rPr>
      <w:rFonts w:ascii="V&amp;W Font" w:hAnsi="V&amp;W Font"/>
      <w:sz w:val="36"/>
    </w:rPr>
  </w:style>
  <w:style w:type="paragraph" w:customStyle="1" w:styleId="VWKop2">
    <w:name w:val="VWKop2"/>
    <w:basedOn w:val="Standard"/>
    <w:pPr>
      <w:spacing w:before="140" w:line="300" w:lineRule="exact"/>
    </w:pPr>
    <w:rPr>
      <w:sz w:val="15"/>
    </w:rPr>
  </w:style>
  <w:style w:type="paragraph" w:customStyle="1" w:styleId="TweedeVoettekst">
    <w:name w:val="TweedeVoettekst"/>
    <w:basedOn w:val="Fuzeil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Standard"/>
    <w:rPr>
      <w:position w:val="-1"/>
      <w:sz w:val="15"/>
    </w:rPr>
  </w:style>
  <w:style w:type="paragraph" w:customStyle="1" w:styleId="Groetregel">
    <w:name w:val="Groetregel"/>
    <w:basedOn w:val="Standard"/>
    <w:pPr>
      <w:keepNext/>
      <w:spacing w:after="240"/>
    </w:pPr>
  </w:style>
  <w:style w:type="paragraph" w:customStyle="1" w:styleId="FaxKenmerk">
    <w:name w:val="FaxKenmerk"/>
    <w:basedOn w:val="Standard"/>
  </w:style>
  <w:style w:type="paragraph" w:customStyle="1" w:styleId="Aan">
    <w:name w:val="_Aan"/>
    <w:basedOn w:val="Standard"/>
    <w:pPr>
      <w:ind w:right="136"/>
    </w:pPr>
  </w:style>
  <w:style w:type="paragraph" w:customStyle="1" w:styleId="Contactpersoon">
    <w:name w:val="_Contactpersoon"/>
    <w:basedOn w:val="Standard"/>
    <w:pPr>
      <w:ind w:right="136"/>
    </w:pPr>
  </w:style>
  <w:style w:type="paragraph" w:customStyle="1" w:styleId="Doorkiesnummer">
    <w:name w:val="_Doorkiesnummer"/>
    <w:basedOn w:val="Standard"/>
  </w:style>
  <w:style w:type="paragraph" w:customStyle="1" w:styleId="Datum">
    <w:name w:val="_Datum"/>
    <w:basedOn w:val="Standard"/>
    <w:pPr>
      <w:ind w:right="136"/>
    </w:pPr>
  </w:style>
  <w:style w:type="paragraph" w:customStyle="1" w:styleId="Bijlage">
    <w:name w:val="_Bijlage"/>
    <w:basedOn w:val="Standard"/>
  </w:style>
  <w:style w:type="paragraph" w:customStyle="1" w:styleId="OnsKenmerk">
    <w:name w:val="_OnsKenmerk"/>
    <w:basedOn w:val="Standard"/>
    <w:pPr>
      <w:ind w:right="136"/>
    </w:pPr>
  </w:style>
  <w:style w:type="paragraph" w:customStyle="1" w:styleId="UwKenmerk">
    <w:name w:val="_UwKenmerk"/>
    <w:basedOn w:val="Standard"/>
  </w:style>
  <w:style w:type="paragraph" w:customStyle="1" w:styleId="Onderwerp">
    <w:name w:val="_Onderwerp"/>
    <w:basedOn w:val="Standard"/>
  </w:style>
  <w:style w:type="paragraph" w:customStyle="1" w:styleId="Aanhef">
    <w:name w:val="_Aanhef"/>
    <w:basedOn w:val="Standard"/>
  </w:style>
  <w:style w:type="paragraph" w:customStyle="1" w:styleId="ministerie">
    <w:name w:val="_ministerie"/>
    <w:basedOn w:val="Standard"/>
    <w:pPr>
      <w:spacing w:line="360" w:lineRule="exact"/>
      <w:ind w:right="1888"/>
      <w:jc w:val="right"/>
    </w:pPr>
    <w:rPr>
      <w:sz w:val="15"/>
    </w:rPr>
  </w:style>
  <w:style w:type="paragraph" w:customStyle="1" w:styleId="Directie">
    <w:name w:val="_Directie"/>
    <w:basedOn w:val="Standard"/>
    <w:pPr>
      <w:spacing w:line="300" w:lineRule="exact"/>
    </w:pPr>
    <w:rPr>
      <w:sz w:val="15"/>
    </w:rPr>
  </w:style>
  <w:style w:type="paragraph" w:styleId="Textkrper-Einzug2">
    <w:name w:val="Body Text Indent 2"/>
    <w:basedOn w:val="Standard"/>
    <w:pPr>
      <w:ind w:left="296" w:hanging="296"/>
    </w:pPr>
    <w:rPr>
      <w:rFonts w:ascii="Arial" w:hAnsi="Arial" w:cs="Arial"/>
      <w:sz w:val="18"/>
      <w:lang w:val="en-GB"/>
    </w:rPr>
  </w:style>
  <w:style w:type="paragraph" w:styleId="Textkrper-Einzug3">
    <w:name w:val="Body Text Indent 3"/>
    <w:basedOn w:val="Standard"/>
    <w:pPr>
      <w:tabs>
        <w:tab w:val="clear" w:pos="284"/>
        <w:tab w:val="left" w:pos="444"/>
      </w:tabs>
      <w:ind w:left="370" w:hanging="370"/>
    </w:pPr>
    <w:rPr>
      <w:rFonts w:ascii="Arial" w:hAnsi="Arial" w:cs="Arial"/>
      <w:sz w:val="18"/>
      <w:lang w:val="en-GB"/>
    </w:rPr>
  </w:style>
  <w:style w:type="paragraph" w:styleId="Aufzhlungszeichen">
    <w:name w:val="List Bullet"/>
    <w:basedOn w:val="Standard"/>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Aufzhlungszeichen2">
    <w:name w:val="List Bullet 2"/>
    <w:basedOn w:val="Standard"/>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Aufzhlungszeichen3">
    <w:name w:val="List Bullet 3"/>
    <w:basedOn w:val="Standard"/>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Aufzhlungszeichen4">
    <w:name w:val="List Bullet 4"/>
    <w:basedOn w:val="Standard"/>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nummer">
    <w:name w:val="List Number"/>
    <w:basedOn w:val="Standard"/>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nummer2">
    <w:name w:val="List Number 2"/>
    <w:basedOn w:val="Standard"/>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nummer3">
    <w:name w:val="List Number 3"/>
    <w:basedOn w:val="Standard"/>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nummer4">
    <w:name w:val="List Number 4"/>
    <w:basedOn w:val="Standard"/>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Standard"/>
    <w:pPr>
      <w:numPr>
        <w:numId w:val="9"/>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pPr>
    <w:rPr>
      <w:rFonts w:ascii="Times New Roman" w:hAnsi="Times New Roman"/>
      <w:sz w:val="20"/>
      <w:lang w:val="en-GB" w:eastAsia="en-US"/>
    </w:rPr>
  </w:style>
  <w:style w:type="paragraph" w:customStyle="1" w:styleId="paragraphe">
    <w:name w:val="paragraphe"/>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Fett">
    <w:name w:val="Strong"/>
    <w:qFormat/>
    <w:rPr>
      <w:b/>
    </w:rPr>
  </w:style>
  <w:style w:type="paragraph" w:customStyle="1" w:styleId="Normalnormalpt6">
    <w:name w:val="Normal.normal.pt 6"/>
    <w:pPr>
      <w:spacing w:before="120"/>
    </w:pPr>
    <w:rPr>
      <w:sz w:val="22"/>
      <w:lang w:val="fr-FR" w:eastAsia="en-US"/>
    </w:rPr>
  </w:style>
  <w:style w:type="paragraph" w:styleId="Textkrper2">
    <w:name w:val="Body Text 2"/>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Textkrper">
    <w:name w:val="Body Text"/>
    <w:basedOn w:val="Standard"/>
    <w:rPr>
      <w:rFonts w:ascii="Arial" w:hAnsi="Arial" w:cs="Arial"/>
      <w:sz w:val="24"/>
      <w:lang w:val="en-US"/>
    </w:rPr>
  </w:style>
  <w:style w:type="paragraph" w:customStyle="1" w:styleId="NormalWeb1">
    <w:name w:val="Normal (Web)1"/>
    <w:basedOn w:val="Standar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Textkrper3">
    <w:name w:val="Body Text 3"/>
    <w:basedOn w:val="Standard"/>
    <w:rPr>
      <w:rFonts w:ascii="Arial" w:hAnsi="Arial" w:cs="Arial"/>
      <w:sz w:val="20"/>
      <w:lang w:val="en-GB"/>
    </w:rPr>
  </w:style>
  <w:style w:type="paragraph" w:customStyle="1" w:styleId="Arroverskrift">
    <w:name w:val="Arr overskrift"/>
    <w:basedOn w:val="berschrift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Funotenzeichen">
    <w:name w:val="footnote reference"/>
    <w:semiHidden/>
    <w:rsid w:val="00F5273C"/>
    <w:rPr>
      <w:vertAlign w:val="superscript"/>
    </w:rPr>
  </w:style>
  <w:style w:type="paragraph" w:styleId="Funotentext">
    <w:name w:val="footnote text"/>
    <w:basedOn w:val="Standard"/>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Tabellenraster">
    <w:name w:val="Table Grid"/>
    <w:basedOn w:val="NormaleTabelle"/>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75053E"/>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DBB868B3.dotm</Template>
  <TotalTime>0</TotalTime>
  <Pages>3</Pages>
  <Words>989</Words>
  <Characters>5080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Aan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c:title>
  <dc:subject/>
  <dc:creator>ECC Secretary</dc:creator>
  <cp:keywords/>
  <dc:description/>
  <cp:lastModifiedBy>Karsten</cp:lastModifiedBy>
  <cp:revision>2</cp:revision>
  <cp:lastPrinted>2011-12-19T10:54:00Z</cp:lastPrinted>
  <dcterms:created xsi:type="dcterms:W3CDTF">2014-01-18T23:59:00Z</dcterms:created>
  <dcterms:modified xsi:type="dcterms:W3CDTF">2014-01-18T23:59:00Z</dcterms:modified>
</cp:coreProperties>
</file>