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C40545" w:rsidTr="00B90427">
        <w:trPr>
          <w:cantSplit/>
          <w:trHeight w:val="1560"/>
        </w:trPr>
        <w:tc>
          <w:tcPr>
            <w:tcW w:w="4820" w:type="dxa"/>
            <w:gridSpan w:val="2"/>
            <w:tcBorders>
              <w:top w:val="nil"/>
              <w:left w:val="nil"/>
              <w:bottom w:val="nil"/>
              <w:right w:val="nil"/>
            </w:tcBorders>
            <w:vAlign w:val="center"/>
          </w:tcPr>
          <w:p w:rsidR="00B2376A" w:rsidRPr="00C40545" w:rsidRDefault="00B2376A" w:rsidP="00B90427">
            <w:pPr>
              <w:pStyle w:val="ECCLetterHead"/>
            </w:pPr>
            <w:r w:rsidRPr="00C40545">
              <w:rPr>
                <w:lang w:val="de-DE" w:eastAsia="de-DE"/>
              </w:rPr>
              <w:drawing>
                <wp:inline distT="0" distB="0" distL="0" distR="0" wp14:anchorId="765237BF" wp14:editId="4B3198F1">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00C40545">
              <w:t>CPG</w:t>
            </w:r>
          </w:p>
        </w:tc>
        <w:tc>
          <w:tcPr>
            <w:tcW w:w="4961" w:type="dxa"/>
            <w:tcBorders>
              <w:top w:val="nil"/>
              <w:left w:val="nil"/>
              <w:bottom w:val="nil"/>
              <w:right w:val="nil"/>
            </w:tcBorders>
          </w:tcPr>
          <w:p w:rsidR="00B2376A" w:rsidRPr="00C40545" w:rsidRDefault="00B2376A" w:rsidP="003D47A3">
            <w:pPr>
              <w:pStyle w:val="ECCLetterHead"/>
            </w:pPr>
            <w:r w:rsidRPr="00C40545">
              <w:tab/>
              <w:t>Doc. CPG15(14</w:t>
            </w:r>
            <w:r w:rsidR="003D47A3">
              <w:t>)016</w:t>
            </w:r>
          </w:p>
        </w:tc>
      </w:tr>
      <w:tr w:rsidR="00B2376A" w:rsidRPr="00C40545"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C40545" w:rsidRDefault="00B80B1C" w:rsidP="00B90427">
            <w:pPr>
              <w:pStyle w:val="ECCLetterHead"/>
            </w:pPr>
            <w:r>
              <w:t>CPG15-4</w:t>
            </w:r>
          </w:p>
        </w:tc>
        <w:tc>
          <w:tcPr>
            <w:tcW w:w="4961" w:type="dxa"/>
            <w:tcBorders>
              <w:top w:val="nil"/>
              <w:left w:val="nil"/>
              <w:bottom w:val="nil"/>
              <w:right w:val="nil"/>
            </w:tcBorders>
            <w:vAlign w:val="center"/>
          </w:tcPr>
          <w:p w:rsidR="00B2376A" w:rsidRPr="00C40545" w:rsidRDefault="00B2376A" w:rsidP="00B90427">
            <w:pPr>
              <w:pStyle w:val="ECCLetterHead"/>
            </w:pPr>
          </w:p>
        </w:tc>
      </w:tr>
      <w:tr w:rsidR="00B2376A" w:rsidRPr="00C40545" w:rsidTr="00B90427">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2376A" w:rsidRPr="00C40545" w:rsidRDefault="00B80B1C" w:rsidP="00B80B1C">
            <w:pPr>
              <w:pStyle w:val="ECCLetterHead"/>
            </w:pPr>
            <w:r>
              <w:t>Riga, Latvia 25</w:t>
            </w:r>
            <w:r w:rsidRPr="00B80B1C">
              <w:rPr>
                <w:rStyle w:val="ECCHLsuperscript"/>
              </w:rPr>
              <w:t>th</w:t>
            </w:r>
            <w:r>
              <w:t xml:space="preserve"> - 28</w:t>
            </w:r>
            <w:r w:rsidRPr="00B80B1C">
              <w:rPr>
                <w:rStyle w:val="ECCHLsuperscript"/>
              </w:rPr>
              <w:t>th</w:t>
            </w:r>
            <w:r>
              <w:t xml:space="preserve"> March 2014</w:t>
            </w:r>
          </w:p>
        </w:tc>
        <w:tc>
          <w:tcPr>
            <w:tcW w:w="4961" w:type="dxa"/>
            <w:tcBorders>
              <w:top w:val="nil"/>
              <w:left w:val="nil"/>
              <w:bottom w:val="nil"/>
              <w:right w:val="nil"/>
            </w:tcBorders>
            <w:vAlign w:val="center"/>
          </w:tcPr>
          <w:p w:rsidR="00B2376A" w:rsidRPr="00C40545" w:rsidRDefault="00B2376A" w:rsidP="00B90427">
            <w:pPr>
              <w:pStyle w:val="ECCLetterHead"/>
            </w:pPr>
          </w:p>
        </w:tc>
      </w:tr>
      <w:tr w:rsidR="00B2376A" w:rsidRPr="00C40545"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C40545" w:rsidRDefault="00B2376A" w:rsidP="00B90427">
            <w:pPr>
              <w:pStyle w:val="ECCLetterHead"/>
            </w:pPr>
          </w:p>
        </w:tc>
        <w:tc>
          <w:tcPr>
            <w:tcW w:w="4961" w:type="dxa"/>
            <w:tcBorders>
              <w:top w:val="nil"/>
              <w:left w:val="nil"/>
              <w:bottom w:val="nil"/>
              <w:right w:val="nil"/>
            </w:tcBorders>
            <w:vAlign w:val="center"/>
          </w:tcPr>
          <w:p w:rsidR="00B2376A" w:rsidRPr="00C40545" w:rsidRDefault="00B2376A" w:rsidP="00B90427">
            <w:pPr>
              <w:pStyle w:val="ECCLetterHead"/>
            </w:pPr>
          </w:p>
        </w:tc>
      </w:tr>
      <w:tr w:rsidR="00B2376A" w:rsidRPr="00C4054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40545" w:rsidRDefault="00B2376A" w:rsidP="00B90427">
            <w:pPr>
              <w:pStyle w:val="ECCLetterHead"/>
            </w:pPr>
            <w:r w:rsidRPr="00C40545">
              <w:t xml:space="preserve">Date issued: </w:t>
            </w:r>
          </w:p>
        </w:tc>
        <w:tc>
          <w:tcPr>
            <w:tcW w:w="7938" w:type="dxa"/>
            <w:gridSpan w:val="2"/>
            <w:tcBorders>
              <w:top w:val="nil"/>
              <w:left w:val="nil"/>
              <w:bottom w:val="nil"/>
              <w:right w:val="nil"/>
            </w:tcBorders>
            <w:vAlign w:val="center"/>
          </w:tcPr>
          <w:p w:rsidR="00B2376A" w:rsidRPr="00C40545" w:rsidRDefault="003D47A3" w:rsidP="003D47A3">
            <w:pPr>
              <w:pStyle w:val="ECCLetterHead"/>
            </w:pPr>
            <w:r>
              <w:t>25</w:t>
            </w:r>
            <w:r w:rsidRPr="003D47A3">
              <w:rPr>
                <w:vertAlign w:val="superscript"/>
              </w:rPr>
              <w:t>th</w:t>
            </w:r>
            <w:r>
              <w:t xml:space="preserve"> </w:t>
            </w:r>
            <w:r w:rsidR="001263F9">
              <w:t>Marc</w:t>
            </w:r>
            <w:r w:rsidR="00DE78A9">
              <w:t>h 2014</w:t>
            </w:r>
          </w:p>
        </w:tc>
      </w:tr>
      <w:tr w:rsidR="00B2376A" w:rsidRPr="00C4054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40545" w:rsidRDefault="00B2376A" w:rsidP="00B90427">
            <w:pPr>
              <w:pStyle w:val="ECCLetterHead"/>
            </w:pPr>
            <w:r w:rsidRPr="00C40545">
              <w:t xml:space="preserve">Source: </w:t>
            </w:r>
          </w:p>
        </w:tc>
        <w:tc>
          <w:tcPr>
            <w:tcW w:w="7938" w:type="dxa"/>
            <w:gridSpan w:val="2"/>
            <w:tcBorders>
              <w:top w:val="nil"/>
              <w:left w:val="nil"/>
              <w:bottom w:val="nil"/>
              <w:right w:val="nil"/>
            </w:tcBorders>
            <w:vAlign w:val="center"/>
          </w:tcPr>
          <w:p w:rsidR="00B2376A" w:rsidRPr="00C40545" w:rsidRDefault="00DE78A9" w:rsidP="00B90427">
            <w:pPr>
              <w:pStyle w:val="ECCLetterHead"/>
            </w:pPr>
            <w:r>
              <w:t>Sweden</w:t>
            </w:r>
          </w:p>
        </w:tc>
      </w:tr>
      <w:tr w:rsidR="00B2376A" w:rsidRPr="00C40545"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C40545" w:rsidRDefault="00B2376A" w:rsidP="00B90427">
            <w:pPr>
              <w:pStyle w:val="ECCLetterHead"/>
            </w:pPr>
            <w:r w:rsidRPr="00C40545">
              <w:t xml:space="preserve">Subject: </w:t>
            </w:r>
          </w:p>
        </w:tc>
        <w:tc>
          <w:tcPr>
            <w:tcW w:w="7938" w:type="dxa"/>
            <w:gridSpan w:val="2"/>
            <w:tcBorders>
              <w:top w:val="nil"/>
              <w:left w:val="nil"/>
              <w:bottom w:val="nil"/>
              <w:right w:val="nil"/>
            </w:tcBorders>
            <w:vAlign w:val="center"/>
          </w:tcPr>
          <w:p w:rsidR="00B2376A" w:rsidRPr="00C40545" w:rsidRDefault="00DE78A9" w:rsidP="001263F9">
            <w:pPr>
              <w:pStyle w:val="ECCLetterHead"/>
            </w:pPr>
            <w:r w:rsidRPr="00DE78A9">
              <w:t>The CPG categorisation of the  frequency band</w:t>
            </w:r>
            <w:r w:rsidR="001263F9">
              <w:t>s</w:t>
            </w:r>
            <w:r w:rsidRPr="00DE78A9">
              <w:t xml:space="preserve"> </w:t>
            </w:r>
          </w:p>
        </w:tc>
      </w:tr>
      <w:tr w:rsidR="00B2376A" w:rsidRPr="00C40545"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C40545" w:rsidRDefault="00B2376A" w:rsidP="00B2376A">
            <w:pPr>
              <w:pStyle w:val="ECCTabletext"/>
              <w:rPr>
                <w:lang w:val="en-GB"/>
              </w:rPr>
            </w:pPr>
            <w:r w:rsidRPr="00C40545">
              <w:rPr>
                <w:noProof/>
                <w:lang w:val="de-DE" w:eastAsia="de-DE"/>
              </w:rPr>
              <mc:AlternateContent>
                <mc:Choice Requires="wps">
                  <w:drawing>
                    <wp:anchor distT="0" distB="0" distL="114300" distR="114300" simplePos="0" relativeHeight="251659264" behindDoc="1" locked="0" layoutInCell="0" allowOverlap="1" wp14:anchorId="48C52772" wp14:editId="4E872EB5">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2376A" w:rsidRPr="00254FD9" w:rsidRDefault="002408B5" w:rsidP="002408B5">
                                  <w:pPr>
                                    <w:tabs>
                                      <w:tab w:val="center" w:pos="284"/>
                                    </w:tabs>
                                  </w:pPr>
                                  <w:r>
                                    <w:tab/>
                                  </w:r>
                                  <w:r w:rsidR="00B2376A">
                                    <w:t>N</w:t>
                                  </w:r>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03.55pt;margin-top:13.85pt;width:36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" o:allowincell="f">
                      <v:textbox inset="1mm,.5mm,1mm,1mm">
                        <w:txbxContent>
                          <w:p w:rsidR="00B2376A" w:rsidRPr="00254FD9" w:rsidRDefault="002408B5" w:rsidP="002408B5">
                            <w:pPr>
                              <w:tabs>
                                <w:tab w:val="center" w:pos="284"/>
                              </w:tabs>
                            </w:pPr>
                            <w:r>
                              <w:tab/>
                            </w:r>
                            <w:r w:rsidR="00B2376A">
                              <w:t>N</w:t>
                            </w:r>
                          </w:p>
                        </w:txbxContent>
                      </v:textbox>
                      <w10:wrap type="tight"/>
                    </v:shape>
                  </w:pict>
                </mc:Fallback>
              </mc:AlternateContent>
            </w:r>
            <w:r w:rsidRPr="00C40545">
              <w:rPr>
                <w:lang w:val="en-GB"/>
              </w:rPr>
              <w:t xml:space="preserve">Group membership required </w:t>
            </w:r>
            <w:proofErr w:type="gramStart"/>
            <w:r w:rsidRPr="00C40545">
              <w:rPr>
                <w:lang w:val="en-GB"/>
              </w:rPr>
              <w:t>to read</w:t>
            </w:r>
            <w:proofErr w:type="gramEnd"/>
            <w:r w:rsidRPr="00C40545">
              <w:rPr>
                <w:lang w:val="en-GB"/>
              </w:rPr>
              <w:t>? (Y/N)</w:t>
            </w:r>
          </w:p>
        </w:tc>
      </w:tr>
      <w:tr w:rsidR="00B2376A" w:rsidRPr="00C40545"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C40545" w:rsidRDefault="00B2376A" w:rsidP="00B2376A"/>
          <w:p w:rsidR="00B2376A" w:rsidRPr="00C40545" w:rsidRDefault="00B2376A" w:rsidP="00B2376A"/>
        </w:tc>
      </w:tr>
      <w:tr w:rsidR="00611ACA"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781" w:type="dxa"/>
            <w:gridSpan w:val="3"/>
            <w:tcBorders>
              <w:top w:val="single" w:sz="6" w:space="0" w:color="C00000"/>
              <w:left w:val="single" w:sz="6" w:space="0" w:color="C00000"/>
              <w:bottom w:val="nil"/>
              <w:right w:val="single" w:sz="6" w:space="0" w:color="C00000"/>
            </w:tcBorders>
            <w:vAlign w:val="center"/>
          </w:tcPr>
          <w:p w:rsidR="00611ACA" w:rsidRPr="00C40545" w:rsidRDefault="00611ACA" w:rsidP="00175776">
            <w:pPr>
              <w:pStyle w:val="ECCLetterHead"/>
            </w:pPr>
            <w:r w:rsidRPr="00C40545">
              <w:t xml:space="preserve">Summary: </w:t>
            </w:r>
          </w:p>
        </w:tc>
      </w:tr>
      <w:tr w:rsidR="00611ACA"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9781" w:type="dxa"/>
            <w:gridSpan w:val="3"/>
            <w:tcBorders>
              <w:top w:val="nil"/>
              <w:left w:val="single" w:sz="6" w:space="0" w:color="C00000"/>
              <w:bottom w:val="single" w:sz="6" w:space="0" w:color="C00000"/>
              <w:right w:val="single" w:sz="6" w:space="0" w:color="C00000"/>
            </w:tcBorders>
          </w:tcPr>
          <w:p w:rsidR="00DE78A9" w:rsidRPr="00DE78A9" w:rsidRDefault="00DE78A9" w:rsidP="0045488F">
            <w:pPr>
              <w:pStyle w:val="ECCTabletext"/>
            </w:pPr>
            <w:r w:rsidRPr="00DE78A9">
              <w:t xml:space="preserve">At the CPG meeting held in September 2013 in Zagreb the bands under consideration were structured in three categories namely: </w:t>
            </w:r>
          </w:p>
          <w:p w:rsidR="00DE78A9" w:rsidRPr="00DE78A9" w:rsidRDefault="00DE78A9" w:rsidP="0045488F">
            <w:pPr>
              <w:pStyle w:val="ECCBulletsLv2"/>
            </w:pPr>
            <w:r w:rsidRPr="00DE78A9">
              <w:t xml:space="preserve">bands that are supported (Cat.1), </w:t>
            </w:r>
          </w:p>
          <w:p w:rsidR="00DE78A9" w:rsidRPr="00DE78A9" w:rsidRDefault="00DE78A9" w:rsidP="0045488F">
            <w:pPr>
              <w:pStyle w:val="ECCBulletsLv2"/>
            </w:pPr>
            <w:r w:rsidRPr="00DE78A9">
              <w:t xml:space="preserve">bands that are subject to further consideration (Cat.2) and </w:t>
            </w:r>
          </w:p>
          <w:p w:rsidR="00DE78A9" w:rsidRDefault="00DE78A9" w:rsidP="0045488F">
            <w:pPr>
              <w:pStyle w:val="ECCBulletsLv2"/>
            </w:pPr>
            <w:r w:rsidRPr="00DE78A9">
              <w:t>bands that seem not suitable (Cat.3).</w:t>
            </w:r>
          </w:p>
          <w:p w:rsidR="001263F9" w:rsidRPr="00DE78A9" w:rsidRDefault="001263F9" w:rsidP="0045488F">
            <w:pPr>
              <w:pStyle w:val="ECCTabletext"/>
            </w:pPr>
            <w:r>
              <w:t>Sweden propos</w:t>
            </w:r>
            <w:r w:rsidRPr="001263F9">
              <w:t>e</w:t>
            </w:r>
            <w:r>
              <w:t>s</w:t>
            </w:r>
            <w:r w:rsidRPr="001263F9">
              <w:t xml:space="preserve"> </w:t>
            </w:r>
            <w:r>
              <w:t xml:space="preserve">to </w:t>
            </w:r>
            <w:r w:rsidR="00475564">
              <w:t>change</w:t>
            </w:r>
            <w:r>
              <w:t xml:space="preserve"> </w:t>
            </w:r>
            <w:r w:rsidRPr="001263F9">
              <w:t xml:space="preserve">the </w:t>
            </w:r>
            <w:r>
              <w:t>Cat</w:t>
            </w:r>
            <w:r w:rsidR="003B2071">
              <w:t>.</w:t>
            </w:r>
            <w:r w:rsidRPr="001263F9">
              <w:t>3 definition from “seem not to be suitable for mobile broadband” into “has currently no potential as a candidate band”.</w:t>
            </w:r>
          </w:p>
          <w:p w:rsidR="00DE78A9" w:rsidRPr="00DE78A9" w:rsidRDefault="001263F9" w:rsidP="0045488F">
            <w:pPr>
              <w:pStyle w:val="ECCTabletext"/>
            </w:pPr>
            <w:r>
              <w:t>Furthermore</w:t>
            </w:r>
            <w:r w:rsidR="003B2071">
              <w:t>, S</w:t>
            </w:r>
            <w:r w:rsidR="00DE78A9" w:rsidRPr="00DE78A9">
              <w:t xml:space="preserve">weden is of the view that all frequency bands listed </w:t>
            </w:r>
            <w:r w:rsidR="00DE78A9">
              <w:t>as Cat</w:t>
            </w:r>
            <w:r w:rsidR="003B2071">
              <w:t>.</w:t>
            </w:r>
            <w:r w:rsidR="00DE78A9">
              <w:t>3</w:t>
            </w:r>
            <w:r w:rsidR="00DE78A9" w:rsidRPr="00DE78A9">
              <w:t xml:space="preserve"> should be moved to </w:t>
            </w:r>
            <w:r w:rsidR="00DE78A9">
              <w:t>Cat</w:t>
            </w:r>
            <w:r w:rsidR="003B2071">
              <w:t>.</w:t>
            </w:r>
            <w:r w:rsidR="00DE78A9">
              <w:t>2.</w:t>
            </w:r>
          </w:p>
          <w:p w:rsidR="00611ACA" w:rsidRDefault="001263F9" w:rsidP="0045488F">
            <w:pPr>
              <w:pStyle w:val="ECCTabletext"/>
            </w:pPr>
            <w:r>
              <w:t>In particular</w:t>
            </w:r>
            <w:r w:rsidR="00DE78A9">
              <w:t xml:space="preserve">, </w:t>
            </w:r>
            <w:r w:rsidR="00DE78A9" w:rsidRPr="00DE78A9">
              <w:t>Sweden is of the opinion that the exploration of the potential of the frequency band 3800-4200 MHz has not yet been exhausted within CPG PTD, as there have been studies submitted by the industry for this band. Therefore, Sweden proposes that this band is moved to Cat. 2.</w:t>
            </w:r>
          </w:p>
          <w:p w:rsidR="0045488F" w:rsidRPr="00C40545" w:rsidRDefault="0045488F" w:rsidP="0045488F">
            <w:pPr>
              <w:pStyle w:val="ECCTabletext"/>
            </w:pPr>
            <w:bookmarkStart w:id="0" w:name="_GoBack"/>
            <w:bookmarkEnd w:id="0"/>
          </w:p>
        </w:tc>
      </w:tr>
      <w:tr w:rsidR="0045488F"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781" w:type="dxa"/>
            <w:gridSpan w:val="3"/>
            <w:tcBorders>
              <w:top w:val="single" w:sz="6" w:space="0" w:color="C00000"/>
              <w:left w:val="single" w:sz="6" w:space="0" w:color="C00000"/>
              <w:bottom w:val="nil"/>
              <w:right w:val="single" w:sz="6" w:space="0" w:color="C00000"/>
            </w:tcBorders>
            <w:vAlign w:val="center"/>
          </w:tcPr>
          <w:p w:rsidR="0045488F" w:rsidRPr="00C40545" w:rsidRDefault="0045488F" w:rsidP="00D34670">
            <w:pPr>
              <w:pStyle w:val="ECCLetterHead"/>
            </w:pPr>
            <w:r>
              <w:t>Proposal</w:t>
            </w:r>
            <w:r w:rsidRPr="00C40545">
              <w:t xml:space="preserve">: </w:t>
            </w:r>
          </w:p>
        </w:tc>
      </w:tr>
      <w:tr w:rsidR="0045488F"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9781" w:type="dxa"/>
            <w:gridSpan w:val="3"/>
            <w:tcBorders>
              <w:top w:val="nil"/>
              <w:left w:val="single" w:sz="6" w:space="0" w:color="C00000"/>
              <w:bottom w:val="single" w:sz="6" w:space="0" w:color="C00000"/>
              <w:right w:val="single" w:sz="6" w:space="0" w:color="C00000"/>
            </w:tcBorders>
          </w:tcPr>
          <w:p w:rsidR="0045488F" w:rsidRPr="00475564" w:rsidRDefault="0045488F" w:rsidP="0045488F">
            <w:pPr>
              <w:pStyle w:val="ECCTabletext"/>
            </w:pPr>
            <w:r w:rsidRPr="00475564">
              <w:t xml:space="preserve">Sweden invites CPG to revise the Cat.3 definition from “seem not to be suitable for mobile broadband” into “has currently no potential as a candidate band”. </w:t>
            </w:r>
          </w:p>
          <w:p w:rsidR="0045488F" w:rsidRPr="00475564" w:rsidRDefault="0045488F" w:rsidP="0045488F">
            <w:pPr>
              <w:pStyle w:val="ECCTabletext"/>
            </w:pPr>
            <w:r w:rsidRPr="00475564">
              <w:t>In our view, the proposed wording has more relevance as it reflects the current position, rather than the final verdict. The wording “seem suitable” does not not give a complete picture, since the situation regarding the band may vary from country to country. Further more, any band that is not yet supported should be considered as a potential frequency band pending further studies. As a consequence the relevant wording in the CEPT Brief should reflect this position.</w:t>
            </w:r>
          </w:p>
          <w:p w:rsidR="0045488F" w:rsidRPr="00475564" w:rsidRDefault="0045488F" w:rsidP="0045488F">
            <w:pPr>
              <w:pStyle w:val="ECCTabletext"/>
            </w:pPr>
            <w:r w:rsidRPr="00475564">
              <w:t>Further more</w:t>
            </w:r>
            <w:r>
              <w:t>,</w:t>
            </w:r>
            <w:r w:rsidRPr="00475564">
              <w:t xml:space="preserve"> Sweden proposes to move all bands from Cat.3 to Cat.2 since all bands should be considered as a potential frequency band pending further studies up to the conference.</w:t>
            </w:r>
          </w:p>
          <w:p w:rsidR="0045488F" w:rsidRDefault="0045488F" w:rsidP="0045488F">
            <w:pPr>
              <w:pStyle w:val="ECCTabletext"/>
            </w:pPr>
            <w:r w:rsidRPr="00475564">
              <w:t xml:space="preserve">In particular Sweden proposes to move the band 3800-4200 MHz to Cat.2. </w:t>
            </w:r>
            <w:r>
              <w:t>In our view, the exploration of the potential of this frequency band has not yet been exhausted within CPG PTD, as there have been studies submitted by the industry for this band.</w:t>
            </w:r>
          </w:p>
          <w:p w:rsidR="0045488F" w:rsidRDefault="0045488F" w:rsidP="0045488F">
            <w:pPr>
              <w:pStyle w:val="ECCTabletext"/>
            </w:pPr>
            <w:r>
              <w:t xml:space="preserve">Also, the frequency band has been the subject of </w:t>
            </w:r>
            <w:r w:rsidRPr="00DE78A9">
              <w:t>the RSPG Opinion on strategic challenges facing Europe in addressing the growing spectrum demand for wireless broadband (RSPG13-521 rev1)</w:t>
            </w:r>
            <w:r>
              <w:t xml:space="preserve">. </w:t>
            </w:r>
            <w:r w:rsidRPr="00DE78A9">
              <w:t xml:space="preserve"> </w:t>
            </w:r>
            <w:r>
              <w:t xml:space="preserve">In this opinion, the band is </w:t>
            </w:r>
            <w:r w:rsidRPr="00DE78A9">
              <w:t>describe</w:t>
            </w:r>
            <w:r>
              <w:t>d</w:t>
            </w:r>
            <w:r w:rsidRPr="00DE78A9">
              <w:t xml:space="preserve">  as one that has significant medium term potential in supporting the future capacity needs especially in urban hot-spots.</w:t>
            </w:r>
          </w:p>
          <w:p w:rsidR="0045488F" w:rsidRDefault="0045488F" w:rsidP="0045488F">
            <w:pPr>
              <w:pStyle w:val="ECCTabletext"/>
            </w:pPr>
          </w:p>
        </w:tc>
      </w:tr>
      <w:tr w:rsidR="00611ACA"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611ACA" w:rsidRPr="00C40545" w:rsidRDefault="00611ACA" w:rsidP="00175776">
            <w:pPr>
              <w:pStyle w:val="ECCLetterHead"/>
            </w:pPr>
            <w:r w:rsidRPr="00C40545">
              <w:lastRenderedPageBreak/>
              <w:t>Background:</w:t>
            </w:r>
          </w:p>
        </w:tc>
      </w:tr>
      <w:tr w:rsidR="00611ACA" w:rsidRPr="00C40545" w:rsidTr="0045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9781" w:type="dxa"/>
            <w:gridSpan w:val="3"/>
            <w:tcBorders>
              <w:top w:val="nil"/>
              <w:left w:val="single" w:sz="6" w:space="0" w:color="C00000"/>
              <w:bottom w:val="single" w:sz="6" w:space="0" w:color="C00000"/>
              <w:right w:val="single" w:sz="6" w:space="0" w:color="C00000"/>
            </w:tcBorders>
          </w:tcPr>
          <w:p w:rsidR="00DE78A9" w:rsidRPr="00DE78A9" w:rsidRDefault="00DE78A9" w:rsidP="0045488F">
            <w:pPr>
              <w:pStyle w:val="ECCTabletext"/>
            </w:pPr>
            <w:r w:rsidRPr="00DE78A9">
              <w:t xml:space="preserve">At the CPG meeting held in September 2013 in Zagreb the bands under consideration were structured in three categories namely: </w:t>
            </w:r>
          </w:p>
          <w:p w:rsidR="00DE78A9" w:rsidRPr="00DE78A9" w:rsidRDefault="00DE78A9" w:rsidP="0045488F">
            <w:pPr>
              <w:pStyle w:val="ECCBulletsLv2"/>
            </w:pPr>
            <w:r w:rsidRPr="00DE78A9">
              <w:t xml:space="preserve">bands that are supported (Cat.1), </w:t>
            </w:r>
          </w:p>
          <w:p w:rsidR="00DE78A9" w:rsidRPr="00DE78A9" w:rsidRDefault="00DE78A9" w:rsidP="0045488F">
            <w:pPr>
              <w:pStyle w:val="ECCBulletsLv2"/>
            </w:pPr>
            <w:r w:rsidRPr="00DE78A9">
              <w:t xml:space="preserve">bands that are subject to further consideration (Cat.2) and </w:t>
            </w:r>
          </w:p>
          <w:p w:rsidR="00DE78A9" w:rsidRPr="00DE78A9" w:rsidRDefault="00DE78A9" w:rsidP="0045488F">
            <w:pPr>
              <w:pStyle w:val="ECCBulletsLv2"/>
            </w:pPr>
            <w:r w:rsidRPr="00DE78A9">
              <w:t>bands that seem not suitable (Cat.3).</w:t>
            </w:r>
          </w:p>
          <w:p w:rsidR="00CF5EEB" w:rsidRDefault="00CF5EEB" w:rsidP="0045488F">
            <w:pPr>
              <w:pStyle w:val="ECCTabletext"/>
            </w:pPr>
            <w:r w:rsidRPr="00CF5EEB">
              <w:t xml:space="preserve">“Sweden supports the idea to identify frequency bands supported for mobile broadband and a possible IMT identification (candidate bands). Sweden is however of the view that it is premature to identify frequency bands not suitable for mobile broadband. Any band that is not yet supported should be considered as a potential frequency band pending further studies. Sweden is therefore of the view that no band should be excluded at this stage </w:t>
            </w:r>
          </w:p>
          <w:p w:rsidR="00CF5EEB" w:rsidRPr="00CF5EEB" w:rsidRDefault="00CF5EEB" w:rsidP="0045488F">
            <w:pPr>
              <w:pStyle w:val="ECCTabletext"/>
            </w:pPr>
            <w:r w:rsidRPr="00CF5EEB">
              <w:t>As a consequence, Sweden is of the view that all frequency bands listed under the heading “not suitable for mobile broadband” should be moved to the section “are subject to further consideration taking into account sharing and compatibility studies.”</w:t>
            </w:r>
          </w:p>
          <w:p w:rsidR="00DE78A9" w:rsidRPr="00DE78A9" w:rsidRDefault="00CF5EEB" w:rsidP="0045488F">
            <w:pPr>
              <w:pStyle w:val="ECCTabletext"/>
            </w:pPr>
            <w:r>
              <w:t>In particular,</w:t>
            </w:r>
            <w:r w:rsidRPr="00DE78A9">
              <w:t xml:space="preserve"> </w:t>
            </w:r>
            <w:r>
              <w:t xml:space="preserve">regarding </w:t>
            </w:r>
            <w:r w:rsidR="00DE78A9" w:rsidRPr="00DE78A9">
              <w:t xml:space="preserve">the frequency band 3800-4200 MHz the </w:t>
            </w:r>
            <w:r>
              <w:t xml:space="preserve">the previous CPG </w:t>
            </w:r>
            <w:r w:rsidR="00DE78A9" w:rsidRPr="00DE78A9">
              <w:t>meeting noted that there were low support for Cat.1 and agreed that, although others views were expressed, PTD should not make further effort on this frequency band. The frequency band 3800-4200 MHz was therefore placed in Cat.3.</w:t>
            </w:r>
          </w:p>
          <w:p w:rsidR="00DE78A9" w:rsidRPr="00DE78A9" w:rsidRDefault="00DE78A9" w:rsidP="0045488F">
            <w:pPr>
              <w:pStyle w:val="ECCTabletext"/>
            </w:pPr>
            <w:r w:rsidRPr="00DE78A9">
              <w:t>In the RSPG Opinion on strategic challenges facing Europe, in addressing the growing spectrum demand for wireless broadband (RSPG13-521 rev1) it is pointed out that “the frequency range 3800-4200 MHz has the potential to play a role in the provision of electronic communications services to ensure that the future capacity needs especially in urban areas, are met.” This potential is of course depending on compatibility being achieved with other services in this band and therefore “studies should be carried out into the possibility of sharing in Europe between the FSS and terrestrial wireless broadband services”. The RSPG recommends further that “a strategic plan should be developed by the Commission to make sufficient and appropriate spectrum available to meet the increasing demand for wireless broadband services in the time frame 2013-2020, identifying at least 1200 MHz of spectrum by 2015.The strategic plan should include a detailed analysis of the usage of all bands identified in Annex 2 to this Opinion, including the 700 MHz, 1.5 GHz, 2.3 GHz, 3.8-4.2 GHz and 5 GHz bands, in Member States and their potential for wireless broadband services on a harmonised basis, prioritising the bands in accordance with their potential and timeframe in which they are likely to be available.”</w:t>
            </w:r>
          </w:p>
          <w:p w:rsidR="00611ACA" w:rsidRPr="00C40545" w:rsidRDefault="00DE78A9" w:rsidP="0045488F">
            <w:pPr>
              <w:pStyle w:val="ECCTabletext"/>
            </w:pPr>
            <w:r w:rsidRPr="00DE78A9">
              <w:t>Sweden supports this opinion. The 3800-4200 MHz band represents a wide contiguous spectrum suitable for broadband services, that would potentially enable Europe to expand its mobile broadband services towards the next generation (5G). Sweden is of the view that the exploration of the potential of this frequency band has not yet been exhausted within the CPG PTD, as the industry is still studying this band and the studies are not yet finalised on a global level in JTG 4-5-6-7. Therefore Sweden proposes that this band is moved to Cat. 2</w:t>
            </w:r>
          </w:p>
        </w:tc>
      </w:tr>
    </w:tbl>
    <w:p w:rsidR="00391F11" w:rsidRPr="00C40545" w:rsidRDefault="00391F11" w:rsidP="0015416B"/>
    <w:sectPr w:rsidR="00391F11" w:rsidRPr="00C40545" w:rsidSect="008A54FC">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1E" w:rsidRDefault="0094351E" w:rsidP="008A54FC">
      <w:r>
        <w:separator/>
      </w:r>
    </w:p>
  </w:endnote>
  <w:endnote w:type="continuationSeparator" w:id="0">
    <w:p w:rsidR="0094351E" w:rsidRDefault="0094351E"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A" w:rsidRDefault="00B237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1E" w:rsidRDefault="0094351E" w:rsidP="008A54FC">
      <w:r>
        <w:separator/>
      </w:r>
    </w:p>
  </w:footnote>
  <w:footnote w:type="continuationSeparator" w:id="0">
    <w:p w:rsidR="0094351E" w:rsidRDefault="0094351E" w:rsidP="008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E752E6" w:rsidP="00E059C5">
    <w:pPr>
      <w:pStyle w:val="ECCHeader"/>
    </w:pPr>
    <w:r>
      <w:tab/>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45488F">
      <w:rPr>
        <w:noProof/>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4B2ADA">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A" w:rsidRDefault="004B2AD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41B70"/>
    <w:lvl w:ilvl="0">
      <w:start w:val="1"/>
      <w:numFmt w:val="decimal"/>
      <w:lvlText w:val="%1."/>
      <w:lvlJc w:val="left"/>
      <w:pPr>
        <w:tabs>
          <w:tab w:val="num" w:pos="1492"/>
        </w:tabs>
        <w:ind w:left="1492" w:hanging="360"/>
      </w:pPr>
    </w:lvl>
  </w:abstractNum>
  <w:abstractNum w:abstractNumId="1">
    <w:nsid w:val="FFFFFF7D"/>
    <w:multiLevelType w:val="singleLevel"/>
    <w:tmpl w:val="1138D498"/>
    <w:lvl w:ilvl="0">
      <w:start w:val="1"/>
      <w:numFmt w:val="decimal"/>
      <w:lvlText w:val="%1."/>
      <w:lvlJc w:val="left"/>
      <w:pPr>
        <w:tabs>
          <w:tab w:val="num" w:pos="1209"/>
        </w:tabs>
        <w:ind w:left="1209" w:hanging="360"/>
      </w:pPr>
    </w:lvl>
  </w:abstractNum>
  <w:abstractNum w:abstractNumId="2">
    <w:nsid w:val="FFFFFF7E"/>
    <w:multiLevelType w:val="singleLevel"/>
    <w:tmpl w:val="1E1EBDD4"/>
    <w:lvl w:ilvl="0">
      <w:start w:val="1"/>
      <w:numFmt w:val="decimal"/>
      <w:lvlText w:val="%1."/>
      <w:lvlJc w:val="left"/>
      <w:pPr>
        <w:tabs>
          <w:tab w:val="num" w:pos="926"/>
        </w:tabs>
        <w:ind w:left="926" w:hanging="360"/>
      </w:pPr>
    </w:lvl>
  </w:abstractNum>
  <w:abstractNum w:abstractNumId="3">
    <w:nsid w:val="FFFFFF7F"/>
    <w:multiLevelType w:val="singleLevel"/>
    <w:tmpl w:val="121E744C"/>
    <w:lvl w:ilvl="0">
      <w:start w:val="1"/>
      <w:numFmt w:val="decimal"/>
      <w:lvlText w:val="%1."/>
      <w:lvlJc w:val="left"/>
      <w:pPr>
        <w:tabs>
          <w:tab w:val="num" w:pos="643"/>
        </w:tabs>
        <w:ind w:left="643" w:hanging="360"/>
      </w:pPr>
    </w:lvl>
  </w:abstractNum>
  <w:abstractNum w:abstractNumId="4">
    <w:nsid w:val="FFFFFF80"/>
    <w:multiLevelType w:val="singleLevel"/>
    <w:tmpl w:val="CAEC43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2EE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38A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64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44679A"/>
    <w:lvl w:ilvl="0">
      <w:start w:val="1"/>
      <w:numFmt w:val="decimal"/>
      <w:lvlText w:val="%1."/>
      <w:lvlJc w:val="left"/>
      <w:pPr>
        <w:tabs>
          <w:tab w:val="num" w:pos="360"/>
        </w:tabs>
        <w:ind w:left="360" w:hanging="360"/>
      </w:pPr>
    </w:lvl>
  </w:abstractNum>
  <w:abstractNum w:abstractNumId="9">
    <w:nsid w:val="FFFFFF89"/>
    <w:multiLevelType w:val="singleLevel"/>
    <w:tmpl w:val="51907CCA"/>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20A87A02"/>
    <w:multiLevelType w:val="hybridMultilevel"/>
    <w:tmpl w:val="31F01982"/>
    <w:lvl w:ilvl="0" w:tplc="ED126E1C">
      <w:start w:val="1"/>
      <w:numFmt w:val="bullet"/>
      <w:pStyle w:val="ECCBulletsLv1"/>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374D99"/>
    <w:multiLevelType w:val="hybridMultilevel"/>
    <w:tmpl w:val="459E4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DDC0EA5"/>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5">
    <w:nsid w:val="329361C5"/>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8">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499B11C1"/>
    <w:multiLevelType w:val="multilevel"/>
    <w:tmpl w:val="CF28CB36"/>
    <w:lvl w:ilvl="0">
      <w:start w:val="1"/>
      <w:numFmt w:val="decimal"/>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604C0B08"/>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nsid w:val="63A802B9"/>
    <w:multiLevelType w:val="hybridMultilevel"/>
    <w:tmpl w:val="91BC73EA"/>
    <w:lvl w:ilvl="0" w:tplc="CD2209F0">
      <w:start w:val="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8"/>
  </w:num>
  <w:num w:numId="3">
    <w:abstractNumId w:val="28"/>
  </w:num>
  <w:num w:numId="4">
    <w:abstractNumId w:val="21"/>
  </w:num>
  <w:num w:numId="5">
    <w:abstractNumId w:val="12"/>
  </w:num>
  <w:num w:numId="6">
    <w:abstractNumId w:val="19"/>
  </w:num>
  <w:num w:numId="7">
    <w:abstractNumId w:val="19"/>
    <w:lvlOverride w:ilvl="0">
      <w:startOverride w:val="1"/>
    </w:lvlOverride>
  </w:num>
  <w:num w:numId="8">
    <w:abstractNumId w:val="10"/>
  </w:num>
  <w:num w:numId="9">
    <w:abstractNumId w:val="14"/>
  </w:num>
  <w:num w:numId="10">
    <w:abstractNumId w:val="23"/>
  </w:num>
  <w:num w:numId="11">
    <w:abstractNumId w:val="20"/>
  </w:num>
  <w:num w:numId="12">
    <w:abstractNumId w:val="17"/>
  </w:num>
  <w:num w:numId="13">
    <w:abstractNumId w:val="2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11"/>
  </w:num>
  <w:num w:numId="21">
    <w:abstractNumId w:val="11"/>
  </w:num>
  <w:num w:numId="22">
    <w:abstractNumId w:val="22"/>
  </w:num>
  <w:num w:numId="23">
    <w:abstractNumId w:val="16"/>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16"/>
  </w:num>
  <w:num w:numId="37">
    <w:abstractNumId w:val="26"/>
  </w:num>
  <w:num w:numId="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TIiKm6Ntl0a7nXYJJlnsa+8I+MI=" w:salt="r3moeaznm+iFr69966mcpQ=="/>
  <w:autoFormatOverrid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6A"/>
    <w:rsid w:val="00041A18"/>
    <w:rsid w:val="00067793"/>
    <w:rsid w:val="00080D4D"/>
    <w:rsid w:val="00082DD7"/>
    <w:rsid w:val="00095620"/>
    <w:rsid w:val="000A3940"/>
    <w:rsid w:val="000C028F"/>
    <w:rsid w:val="000D1710"/>
    <w:rsid w:val="000E42F5"/>
    <w:rsid w:val="000F0594"/>
    <w:rsid w:val="000F24F5"/>
    <w:rsid w:val="001006CA"/>
    <w:rsid w:val="00100F8B"/>
    <w:rsid w:val="00113AA5"/>
    <w:rsid w:val="001263F9"/>
    <w:rsid w:val="00133D05"/>
    <w:rsid w:val="0015416B"/>
    <w:rsid w:val="00183FE0"/>
    <w:rsid w:val="0018553F"/>
    <w:rsid w:val="001C7ADA"/>
    <w:rsid w:val="0020079A"/>
    <w:rsid w:val="002408B5"/>
    <w:rsid w:val="00274F84"/>
    <w:rsid w:val="0028060B"/>
    <w:rsid w:val="0028120C"/>
    <w:rsid w:val="00294381"/>
    <w:rsid w:val="00295827"/>
    <w:rsid w:val="00295F16"/>
    <w:rsid w:val="002D50A3"/>
    <w:rsid w:val="00307A79"/>
    <w:rsid w:val="00322E6A"/>
    <w:rsid w:val="003314A0"/>
    <w:rsid w:val="0038358E"/>
    <w:rsid w:val="00391A01"/>
    <w:rsid w:val="00391F11"/>
    <w:rsid w:val="003A5711"/>
    <w:rsid w:val="003B2071"/>
    <w:rsid w:val="003C64D9"/>
    <w:rsid w:val="003D2B4D"/>
    <w:rsid w:val="003D47A3"/>
    <w:rsid w:val="003E70E0"/>
    <w:rsid w:val="00403CE6"/>
    <w:rsid w:val="004110CA"/>
    <w:rsid w:val="00443482"/>
    <w:rsid w:val="0045488F"/>
    <w:rsid w:val="00457AD1"/>
    <w:rsid w:val="0046427F"/>
    <w:rsid w:val="00475564"/>
    <w:rsid w:val="00491977"/>
    <w:rsid w:val="004A1329"/>
    <w:rsid w:val="004B2ADA"/>
    <w:rsid w:val="004C4A2E"/>
    <w:rsid w:val="004E426A"/>
    <w:rsid w:val="004E44C8"/>
    <w:rsid w:val="004E53BE"/>
    <w:rsid w:val="00535050"/>
    <w:rsid w:val="00536F3C"/>
    <w:rsid w:val="0054260E"/>
    <w:rsid w:val="00550D79"/>
    <w:rsid w:val="005559AC"/>
    <w:rsid w:val="00557B5A"/>
    <w:rsid w:val="005611D0"/>
    <w:rsid w:val="00594186"/>
    <w:rsid w:val="005A2296"/>
    <w:rsid w:val="005A53B8"/>
    <w:rsid w:val="005C10EB"/>
    <w:rsid w:val="005D371D"/>
    <w:rsid w:val="005E579C"/>
    <w:rsid w:val="00611ACA"/>
    <w:rsid w:val="00621C12"/>
    <w:rsid w:val="00626D8F"/>
    <w:rsid w:val="00635A22"/>
    <w:rsid w:val="00642083"/>
    <w:rsid w:val="0065550D"/>
    <w:rsid w:val="006876A8"/>
    <w:rsid w:val="006A49E3"/>
    <w:rsid w:val="006B1EFD"/>
    <w:rsid w:val="0070374F"/>
    <w:rsid w:val="007160BE"/>
    <w:rsid w:val="00722F65"/>
    <w:rsid w:val="00734A4F"/>
    <w:rsid w:val="00762BCC"/>
    <w:rsid w:val="00763BA3"/>
    <w:rsid w:val="00765B66"/>
    <w:rsid w:val="00767BB2"/>
    <w:rsid w:val="00780376"/>
    <w:rsid w:val="00791AAC"/>
    <w:rsid w:val="00797D4C"/>
    <w:rsid w:val="007C0E7E"/>
    <w:rsid w:val="007D17C5"/>
    <w:rsid w:val="007D52EC"/>
    <w:rsid w:val="007F1CEE"/>
    <w:rsid w:val="00837537"/>
    <w:rsid w:val="0086094D"/>
    <w:rsid w:val="00872382"/>
    <w:rsid w:val="00887436"/>
    <w:rsid w:val="00895437"/>
    <w:rsid w:val="008A54FC"/>
    <w:rsid w:val="008A5D1D"/>
    <w:rsid w:val="008B70CD"/>
    <w:rsid w:val="008E6109"/>
    <w:rsid w:val="009170EA"/>
    <w:rsid w:val="0092076F"/>
    <w:rsid w:val="00930439"/>
    <w:rsid w:val="0094351E"/>
    <w:rsid w:val="0095078C"/>
    <w:rsid w:val="00986677"/>
    <w:rsid w:val="0099421C"/>
    <w:rsid w:val="009D4BA1"/>
    <w:rsid w:val="009D7D5A"/>
    <w:rsid w:val="009E47EB"/>
    <w:rsid w:val="009F3A37"/>
    <w:rsid w:val="00A02090"/>
    <w:rsid w:val="00A076B5"/>
    <w:rsid w:val="00A23870"/>
    <w:rsid w:val="00A73298"/>
    <w:rsid w:val="00A8089C"/>
    <w:rsid w:val="00A95ACB"/>
    <w:rsid w:val="00A97942"/>
    <w:rsid w:val="00AA079B"/>
    <w:rsid w:val="00AA086A"/>
    <w:rsid w:val="00AA3BB0"/>
    <w:rsid w:val="00AD7257"/>
    <w:rsid w:val="00AF2D0C"/>
    <w:rsid w:val="00B2376A"/>
    <w:rsid w:val="00B30D3B"/>
    <w:rsid w:val="00B432D4"/>
    <w:rsid w:val="00B576D7"/>
    <w:rsid w:val="00B80892"/>
    <w:rsid w:val="00B80B1C"/>
    <w:rsid w:val="00B90427"/>
    <w:rsid w:val="00B92861"/>
    <w:rsid w:val="00BA7A69"/>
    <w:rsid w:val="00BB33D4"/>
    <w:rsid w:val="00BD28DF"/>
    <w:rsid w:val="00BE0462"/>
    <w:rsid w:val="00BE2864"/>
    <w:rsid w:val="00BE6F8A"/>
    <w:rsid w:val="00C047F2"/>
    <w:rsid w:val="00C076BF"/>
    <w:rsid w:val="00C27F02"/>
    <w:rsid w:val="00C40545"/>
    <w:rsid w:val="00C504F4"/>
    <w:rsid w:val="00C57E85"/>
    <w:rsid w:val="00C65BB4"/>
    <w:rsid w:val="00C8071C"/>
    <w:rsid w:val="00C816CB"/>
    <w:rsid w:val="00C82461"/>
    <w:rsid w:val="00CA07CC"/>
    <w:rsid w:val="00CA4FCE"/>
    <w:rsid w:val="00CA5F8F"/>
    <w:rsid w:val="00CC5A6F"/>
    <w:rsid w:val="00CE271A"/>
    <w:rsid w:val="00CE6FF5"/>
    <w:rsid w:val="00CF5245"/>
    <w:rsid w:val="00CF5EEB"/>
    <w:rsid w:val="00D07B1A"/>
    <w:rsid w:val="00D30E46"/>
    <w:rsid w:val="00D50AC8"/>
    <w:rsid w:val="00DE78A9"/>
    <w:rsid w:val="00DF2C67"/>
    <w:rsid w:val="00DF3AE2"/>
    <w:rsid w:val="00DF7D21"/>
    <w:rsid w:val="00E059C5"/>
    <w:rsid w:val="00E57E53"/>
    <w:rsid w:val="00E60351"/>
    <w:rsid w:val="00E71AE7"/>
    <w:rsid w:val="00E752E6"/>
    <w:rsid w:val="00EA345F"/>
    <w:rsid w:val="00EA6088"/>
    <w:rsid w:val="00EC1A2C"/>
    <w:rsid w:val="00F12B9D"/>
    <w:rsid w:val="00F212EB"/>
    <w:rsid w:val="00F40F05"/>
    <w:rsid w:val="00F4119A"/>
    <w:rsid w:val="00F465D3"/>
    <w:rsid w:val="00F56F06"/>
    <w:rsid w:val="00F73815"/>
    <w:rsid w:val="00F7770D"/>
    <w:rsid w:val="00F93115"/>
    <w:rsid w:val="00FA5792"/>
    <w:rsid w:val="00FB200D"/>
    <w:rsid w:val="00FE7EEC"/>
    <w:rsid w:val="00FF0A6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133D05"/>
    <w:pPr>
      <w:keepNext/>
      <w:pageBreakBefore/>
      <w:numPr>
        <w:numId w:val="5"/>
      </w:numPr>
    </w:p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rsid w:val="00FE7EEC"/>
    <w:pPr>
      <w:spacing w:after="60"/>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 w:type="paragraph" w:styleId="Listenabsatz">
    <w:name w:val="List Paragraph"/>
    <w:basedOn w:val="Standard"/>
    <w:uiPriority w:val="34"/>
    <w:semiHidden/>
    <w:qFormat/>
    <w:locked/>
    <w:rsid w:val="00DE7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1"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Paragraph"/>
    <w:qFormat/>
    <w:rsid w:val="00C40545"/>
    <w:pPr>
      <w:spacing w:after="240"/>
      <w:jc w:val="both"/>
      <w:textboxTightWrap w:val="lastLineOnly"/>
    </w:pPr>
    <w:rPr>
      <w:rFonts w:eastAsia="Calibri"/>
      <w:noProof/>
      <w:szCs w:val="22"/>
      <w:lang w:val="en-GB"/>
    </w:rPr>
  </w:style>
  <w:style w:type="paragraph" w:styleId="berschrift1">
    <w:name w:val="heading 1"/>
    <w:aliases w:val="ECC Heading 1"/>
    <w:next w:val="Standard"/>
    <w:qFormat/>
    <w:rsid w:val="00BE0462"/>
    <w:pPr>
      <w:keepNext/>
      <w:numPr>
        <w:numId w:val="35"/>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F4119A"/>
    <w:pPr>
      <w:keepNext/>
      <w:numPr>
        <w:ilvl w:val="1"/>
        <w:numId w:val="35"/>
      </w:numPr>
      <w:spacing w:before="480" w:after="240"/>
      <w:outlineLvl w:val="1"/>
    </w:pPr>
    <w:rPr>
      <w:rFonts w:cs="Arial"/>
      <w:b/>
      <w:bCs/>
      <w:iCs/>
      <w:caps/>
      <w:szCs w:val="28"/>
    </w:rPr>
  </w:style>
  <w:style w:type="paragraph" w:styleId="berschrift3">
    <w:name w:val="heading 3"/>
    <w:aliases w:val="ECC Heading 3"/>
    <w:next w:val="Standard"/>
    <w:qFormat/>
    <w:rsid w:val="00536F3C"/>
    <w:pPr>
      <w:keepNext/>
      <w:numPr>
        <w:ilvl w:val="2"/>
        <w:numId w:val="35"/>
      </w:numPr>
      <w:spacing w:before="360"/>
      <w:outlineLvl w:val="2"/>
    </w:pPr>
    <w:rPr>
      <w:rFonts w:cs="Arial"/>
      <w:b/>
      <w:bCs/>
      <w:szCs w:val="26"/>
    </w:rPr>
  </w:style>
  <w:style w:type="paragraph" w:styleId="berschrift4">
    <w:name w:val="heading 4"/>
    <w:aliases w:val="ECC Heading 4"/>
    <w:next w:val="Standard"/>
    <w:qFormat/>
    <w:rsid w:val="00536F3C"/>
    <w:pPr>
      <w:numPr>
        <w:ilvl w:val="3"/>
        <w:numId w:val="35"/>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35"/>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35"/>
      </w:numPr>
      <w:spacing w:before="240" w:after="60"/>
      <w:outlineLvl w:val="5"/>
    </w:pPr>
    <w:rPr>
      <w:b/>
      <w:bCs/>
    </w:rPr>
  </w:style>
  <w:style w:type="paragraph" w:styleId="berschrift7">
    <w:name w:val="heading 7"/>
    <w:basedOn w:val="Standard"/>
    <w:next w:val="Standard"/>
    <w:semiHidden/>
    <w:qFormat/>
    <w:locked/>
    <w:rsid w:val="009E47EB"/>
    <w:pPr>
      <w:numPr>
        <w:ilvl w:val="6"/>
        <w:numId w:val="35"/>
      </w:numPr>
      <w:spacing w:before="240" w:after="60"/>
      <w:outlineLvl w:val="6"/>
    </w:pPr>
    <w:rPr>
      <w:sz w:val="24"/>
    </w:rPr>
  </w:style>
  <w:style w:type="paragraph" w:styleId="berschrift8">
    <w:name w:val="heading 8"/>
    <w:basedOn w:val="Standard"/>
    <w:next w:val="Standard"/>
    <w:semiHidden/>
    <w:qFormat/>
    <w:locked/>
    <w:rsid w:val="009E47EB"/>
    <w:pPr>
      <w:numPr>
        <w:ilvl w:val="7"/>
        <w:numId w:val="35"/>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35"/>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rsid w:val="00536F3C"/>
    <w:pPr>
      <w:numPr>
        <w:numId w:val="21"/>
      </w:numPr>
      <w:jc w:val="both"/>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133D05"/>
    <w:pPr>
      <w:keepNext/>
      <w:pageBreakBefore/>
      <w:numPr>
        <w:numId w:val="5"/>
      </w:numPr>
    </w:pPr>
  </w:style>
  <w:style w:type="paragraph" w:styleId="Verzeichnis1">
    <w:name w:val="toc 1"/>
    <w:aliases w:val="ECC Index 1"/>
    <w:basedOn w:val="Standard"/>
    <w:next w:val="ECCEditorsNote"/>
    <w:link w:val="Verzeichnis1Zchn"/>
    <w:uiPriority w:val="39"/>
    <w:unhideWhenUsed/>
    <w:qFormat/>
    <w:rsid w:val="00C40545"/>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C40545"/>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39"/>
    <w:unhideWhenUsed/>
    <w:qFormat/>
    <w:rsid w:val="00C40545"/>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39"/>
    <w:unhideWhenUsed/>
    <w:qFormat/>
    <w:rsid w:val="00C40545"/>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39"/>
    <w:unhideWhenUsed/>
    <w:rsid w:val="00C40545"/>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FA5792"/>
    <w:rPr>
      <w:i w:val="0"/>
      <w:bdr w:val="none" w:sz="0" w:space="0" w:color="auto"/>
      <w:shd w:val="clear" w:color="auto" w:fill="92D050"/>
      <w:lang w:val="en-GB"/>
    </w:rPr>
  </w:style>
  <w:style w:type="paragraph" w:styleId="Beschriftung">
    <w:name w:val="caption"/>
    <w:aliases w:val="ECC Caption"/>
    <w:next w:val="Standard"/>
    <w:uiPriority w:val="35"/>
    <w:qFormat/>
    <w:rsid w:val="00113AA5"/>
    <w:pPr>
      <w:tabs>
        <w:tab w:val="left" w:pos="0"/>
        <w:tab w:val="center" w:pos="4820"/>
        <w:tab w:val="right" w:pos="9639"/>
      </w:tabs>
      <w:spacing w:before="240"/>
      <w:contextualSpacing/>
      <w:jc w:val="center"/>
    </w:pPr>
    <w:rPr>
      <w:b/>
      <w:bCs/>
      <w:color w:val="D2232A"/>
    </w:rPr>
  </w:style>
  <w:style w:type="character" w:customStyle="1" w:styleId="FunotentextZchn">
    <w:name w:val="Fußnotentext Zchn"/>
    <w:aliases w:val="ECC Footnote Zchn"/>
    <w:basedOn w:val="Absatz-Standardschriftart"/>
    <w:link w:val="Funotentext"/>
    <w:uiPriority w:val="99"/>
    <w:rsid w:val="007160BE"/>
    <w:rPr>
      <w:sz w:val="16"/>
      <w:szCs w:val="16"/>
      <w14:cntxtAlts/>
    </w:rPr>
  </w:style>
  <w:style w:type="character" w:styleId="Funotenzeichen">
    <w:name w:val="footnote reference"/>
    <w:aliases w:val="ECC Footnote sign"/>
    <w:basedOn w:val="Absatz-Standardschriftart"/>
    <w:rsid w:val="0046427F"/>
    <w:rPr>
      <w:rFonts w:ascii="Arial" w:hAnsi="Arial"/>
      <w:sz w:val="20"/>
      <w:vertAlign w:val="superscript"/>
    </w:rPr>
  </w:style>
  <w:style w:type="paragraph" w:customStyle="1" w:styleId="ECCTablenote">
    <w:name w:val="ECC Table note"/>
    <w:rsid w:val="00762BCC"/>
    <w:pPr>
      <w:tabs>
        <w:tab w:val="left" w:pos="284"/>
      </w:tabs>
      <w:jc w:val="both"/>
    </w:pPr>
    <w:rPr>
      <w:sz w:val="16"/>
      <w:szCs w:val="16"/>
      <w14:cntxtAlts/>
    </w:rPr>
  </w:style>
  <w:style w:type="paragraph" w:customStyle="1" w:styleId="ECCBulletsLv2">
    <w:name w:val="ECC Bullets Lv2"/>
    <w:basedOn w:val="ECCBulletsLv1"/>
    <w:rsid w:val="00F7770D"/>
    <w:pPr>
      <w:tabs>
        <w:tab w:val="clear" w:pos="340"/>
        <w:tab w:val="num" w:pos="709"/>
      </w:tabs>
      <w:ind w:left="709"/>
    </w:pPr>
  </w:style>
  <w:style w:type="paragraph" w:customStyle="1" w:styleId="ECCAnnexheading2">
    <w:name w:val="ECC Annex heading2"/>
    <w:next w:val="Standard"/>
    <w:rsid w:val="00F212EB"/>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F212EB"/>
    <w:pPr>
      <w:numPr>
        <w:ilvl w:val="2"/>
        <w:numId w:val="5"/>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F212EB"/>
    <w:pPr>
      <w:numPr>
        <w:ilvl w:val="3"/>
        <w:numId w:val="5"/>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F7770D"/>
    <w:pPr>
      <w:ind w:left="1020"/>
    </w:pPr>
  </w:style>
  <w:style w:type="paragraph" w:customStyle="1" w:styleId="ECCTableHeaderred">
    <w:name w:val="ECC Table Header red"/>
    <w:rsid w:val="00626D8F"/>
    <w:rPr>
      <w:b/>
      <w:bCs/>
      <w:color w:val="D2232A"/>
    </w:rPr>
  </w:style>
  <w:style w:type="paragraph" w:customStyle="1" w:styleId="ECCLastupdated">
    <w:name w:val="ECC Last updated"/>
    <w:next w:val="Standard"/>
    <w:rsid w:val="00041A18"/>
    <w:pPr>
      <w:spacing w:before="120"/>
      <w:ind w:left="3402"/>
    </w:pPr>
    <w:rPr>
      <w:bCs/>
      <w:sz w:val="18"/>
    </w:rPr>
  </w:style>
  <w:style w:type="paragraph" w:customStyle="1" w:styleId="ECCLetteredList">
    <w:name w:val="ECC Lettered List"/>
    <w:rsid w:val="004C4A2E"/>
    <w:pPr>
      <w:numPr>
        <w:ilvl w:val="1"/>
        <w:numId w:val="22"/>
      </w:numPr>
    </w:pPr>
  </w:style>
  <w:style w:type="paragraph" w:customStyle="1" w:styleId="ECCNumberedList">
    <w:name w:val="ECC Numbered List"/>
    <w:basedOn w:val="Standard"/>
    <w:rsid w:val="00BE0462"/>
    <w:pPr>
      <w:numPr>
        <w:numId w:val="36"/>
      </w:numPr>
      <w:spacing w:after="120"/>
      <w:jc w:val="left"/>
    </w:pPr>
    <w:rPr>
      <w:szCs w:val="20"/>
    </w:rPr>
  </w:style>
  <w:style w:type="paragraph" w:customStyle="1" w:styleId="ECCReference">
    <w:name w:val="ECC Reference"/>
    <w:rsid w:val="004C4A2E"/>
    <w:pPr>
      <w:numPr>
        <w:numId w:val="24"/>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041A18"/>
    <w:pPr>
      <w:spacing w:before="600" w:line="288" w:lineRule="auto"/>
      <w:ind w:left="3402"/>
    </w:pPr>
    <w:rPr>
      <w:sz w:val="24"/>
    </w:rPr>
  </w:style>
  <w:style w:type="paragraph" w:customStyle="1" w:styleId="ECCEditorsNote">
    <w:name w:val="ECC Editor's Note"/>
    <w:rsid w:val="00BE0462"/>
    <w:pPr>
      <w:tabs>
        <w:tab w:val="left" w:pos="1560"/>
      </w:tabs>
      <w:spacing w:after="240"/>
      <w:ind w:left="1560" w:hanging="1560"/>
      <w:jc w:val="both"/>
    </w:pPr>
    <w:rPr>
      <w:szCs w:val="22"/>
      <w:lang w:eastAsia="de-DE"/>
    </w:rPr>
  </w:style>
  <w:style w:type="paragraph" w:customStyle="1" w:styleId="ECCHeader">
    <w:name w:val="ECC Header"/>
    <w:rsid w:val="00E059C5"/>
    <w:pPr>
      <w:tabs>
        <w:tab w:val="left" w:pos="0"/>
        <w:tab w:val="center" w:pos="4820"/>
        <w:tab w:val="right" w:pos="9639"/>
      </w:tabs>
    </w:pPr>
    <w:rPr>
      <w:b/>
      <w:sz w:val="16"/>
    </w:rPr>
  </w:style>
  <w:style w:type="paragraph" w:customStyle="1" w:styleId="ECCFigure">
    <w:name w:val="ECC Figure"/>
    <w:rsid w:val="00536F3C"/>
    <w:pPr>
      <w:spacing w:before="240" w:after="240"/>
      <w:jc w:val="center"/>
    </w:pPr>
    <w:rPr>
      <w14:cntxtAlts/>
    </w:rPr>
  </w:style>
  <w:style w:type="paragraph" w:customStyle="1" w:styleId="ECCapproved">
    <w:name w:val="ECC approved"/>
    <w:next w:val="ECCLastupdated"/>
    <w:rsid w:val="00041A18"/>
    <w:pPr>
      <w:spacing w:before="600"/>
      <w:ind w:left="3402"/>
    </w:pPr>
    <w:rPr>
      <w:b/>
      <w:sz w:val="18"/>
      <w:szCs w:val="18"/>
    </w:rPr>
  </w:style>
  <w:style w:type="paragraph" w:customStyle="1" w:styleId="ECCMainTitle">
    <w:name w:val="ECC Main Title"/>
    <w:basedOn w:val="Standard"/>
    <w:link w:val="ECCMainTitleZchn"/>
    <w:rsid w:val="00E60351"/>
    <w:rPr>
      <w:color w:val="FFFFFF" w:themeColor="background1"/>
      <w:sz w:val="68"/>
      <w:szCs w:val="68"/>
    </w:rPr>
  </w:style>
  <w:style w:type="paragraph" w:customStyle="1" w:styleId="ECCLetterHead">
    <w:name w:val="ECC Letter Head"/>
    <w:basedOn w:val="Standard"/>
    <w:link w:val="ECCLetterHeadZchn"/>
    <w:qFormat/>
    <w:rsid w:val="00C40545"/>
    <w:pPr>
      <w:tabs>
        <w:tab w:val="right" w:pos="4750"/>
      </w:tabs>
      <w:spacing w:after="60"/>
      <w:jc w:val="left"/>
    </w:pPr>
    <w:rPr>
      <w:b/>
      <w:szCs w:val="20"/>
    </w:rPr>
  </w:style>
  <w:style w:type="character" w:customStyle="1" w:styleId="ECCMainTitleZchn">
    <w:name w:val="ECC Main Title Zchn"/>
    <w:basedOn w:val="Absatz-Standardschriftart"/>
    <w:link w:val="ECCMainTitle"/>
    <w:rsid w:val="00E60351"/>
    <w:rPr>
      <w:rFonts w:ascii="Arial" w:hAnsi="Arial"/>
      <w:color w:val="FFFFFF" w:themeColor="background1"/>
      <w:sz w:val="68"/>
      <w:szCs w:val="68"/>
      <w:lang w:val="en-US"/>
    </w:rPr>
  </w:style>
  <w:style w:type="character" w:customStyle="1" w:styleId="ECCHLyellow">
    <w:name w:val="ECC HL yellow"/>
    <w:basedOn w:val="Absatz-Standardschriftart"/>
    <w:uiPriority w:val="1"/>
    <w:qFormat/>
    <w:rsid w:val="00A97942"/>
    <w:rPr>
      <w:i w:val="0"/>
      <w:bdr w:val="none" w:sz="0" w:space="0" w:color="auto"/>
      <w:shd w:val="clear" w:color="auto" w:fill="FFFF00"/>
      <w:lang w:val="en-GB"/>
    </w:rPr>
  </w:style>
  <w:style w:type="paragraph" w:customStyle="1" w:styleId="ECCToC">
    <w:name w:val="ECC ToC"/>
    <w:rsid w:val="004C4A2E"/>
    <w:pPr>
      <w:spacing w:before="240" w:after="240"/>
    </w:pPr>
    <w:rPr>
      <w:b/>
      <w:color w:val="FFFFFF" w:themeColor="background1"/>
    </w:rPr>
  </w:style>
  <w:style w:type="character" w:styleId="Fett">
    <w:name w:val="Strong"/>
    <w:basedOn w:val="Absatz-Standardschriftart"/>
    <w:semiHidden/>
    <w:qFormat/>
    <w:locked/>
    <w:rsid w:val="001006CA"/>
    <w:rPr>
      <w:b/>
      <w:bCs/>
    </w:rPr>
  </w:style>
  <w:style w:type="paragraph" w:customStyle="1" w:styleId="ECCTableHeaderwhite">
    <w:name w:val="ECC Table Header white"/>
    <w:rsid w:val="004C4A2E"/>
    <w:rPr>
      <w:b/>
      <w:bCs/>
      <w:color w:val="FFFFFF" w:themeColor="background1"/>
    </w:rPr>
  </w:style>
  <w:style w:type="paragraph" w:customStyle="1" w:styleId="ECCTabletext">
    <w:name w:val="ECC Table text"/>
    <w:rsid w:val="00FE7EEC"/>
    <w:pPr>
      <w:spacing w:after="60"/>
    </w:pPr>
  </w:style>
  <w:style w:type="paragraph" w:styleId="Unterschrift">
    <w:name w:val="Signature"/>
    <w:basedOn w:val="Standard"/>
    <w:link w:val="UnterschriftZchn"/>
    <w:uiPriority w:val="99"/>
    <w:semiHidden/>
    <w:unhideWhenUsed/>
    <w:locked/>
    <w:rsid w:val="007D52EC"/>
    <w:pPr>
      <w:spacing w:after="0"/>
      <w:ind w:left="4252"/>
    </w:pPr>
  </w:style>
  <w:style w:type="character" w:styleId="Hyperlink">
    <w:name w:val="Hyperlink"/>
    <w:aliases w:val="ECC Hyperlink"/>
    <w:basedOn w:val="Absatz-Standardschriftart"/>
    <w:uiPriority w:val="99"/>
    <w:rsid w:val="00BE0462"/>
    <w:rPr>
      <w:color w:val="0000FF" w:themeColor="hyperlink"/>
      <w:u w:val="single"/>
    </w:r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5D371D"/>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uiPriority w:val="99"/>
    <w:rsid w:val="00C40545"/>
    <w:pPr>
      <w:keepLines/>
      <w:pBdr>
        <w:top w:val="single" w:sz="12" w:space="4" w:color="auto"/>
        <w:left w:val="single" w:sz="12" w:space="4" w:color="auto"/>
        <w:bottom w:val="single" w:sz="12" w:space="4" w:color="auto"/>
        <w:right w:val="single" w:sz="12" w:space="4" w:color="auto"/>
      </w:pBdr>
      <w:spacing w:after="60"/>
    </w:pPr>
  </w:style>
  <w:style w:type="character" w:customStyle="1" w:styleId="ECCHLbold">
    <w:name w:val="ECC HL bold"/>
    <w:uiPriority w:val="1"/>
    <w:qFormat/>
    <w:rsid w:val="00A97942"/>
    <w:rPr>
      <w:b/>
      <w:i w:val="0"/>
    </w:rPr>
  </w:style>
  <w:style w:type="character" w:styleId="IntensiverVerweis">
    <w:name w:val="Intense Reference"/>
    <w:aliases w:val="ECC Main Title No"/>
    <w:basedOn w:val="Absatz-Standardschriftart"/>
    <w:uiPriority w:val="32"/>
    <w:qFormat/>
    <w:rsid w:val="00AF2D0C"/>
    <w:rPr>
      <w:b/>
      <w:bCs/>
      <w:caps w:val="0"/>
      <w:smallCaps w:val="0"/>
      <w:color w:val="632423" w:themeColor="accent2" w:themeShade="80"/>
      <w:spacing w:val="5"/>
      <w:u w:val="none"/>
      <w:vertAlign w:val="baseline"/>
    </w:rPr>
  </w:style>
  <w:style w:type="character" w:customStyle="1" w:styleId="ECCHLunderlined">
    <w:name w:val="ECC HL underlined"/>
    <w:basedOn w:val="Absatz-Standardschriftart"/>
    <w:uiPriority w:val="1"/>
    <w:qFormat/>
    <w:rsid w:val="00A97942"/>
    <w:rPr>
      <w:i w:val="0"/>
      <w:u w:val="single"/>
    </w:rPr>
  </w:style>
  <w:style w:type="character" w:customStyle="1" w:styleId="Verzeichnis1Zchn">
    <w:name w:val="Verzeichnis 1 Zchn"/>
    <w:aliases w:val="ECC Index 1 Zchn"/>
    <w:basedOn w:val="Absatz-Standardschriftart"/>
    <w:link w:val="Verzeichnis1"/>
    <w:uiPriority w:val="39"/>
    <w:rsid w:val="00C40545"/>
    <w:rPr>
      <w:b/>
      <w:noProof/>
      <w:sz w:val="22"/>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FA5792"/>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A97942"/>
    <w:rPr>
      <w:bdr w:val="none" w:sz="0" w:space="0" w:color="auto"/>
      <w:shd w:val="clear" w:color="auto" w:fill="FFC000"/>
    </w:rPr>
  </w:style>
  <w:style w:type="character" w:customStyle="1" w:styleId="ECCHLblue">
    <w:name w:val="ECC HL blue"/>
    <w:uiPriority w:val="1"/>
    <w:qFormat/>
    <w:rsid w:val="00FA5792"/>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A97942"/>
    <w:rPr>
      <w:i w:val="0"/>
      <w:iCs w:val="0"/>
      <w:color w:val="FFFFFF" w:themeColor="background1"/>
      <w:bdr w:val="none" w:sz="0" w:space="0" w:color="auto"/>
      <w:shd w:val="clear" w:color="auto" w:fill="008080"/>
    </w:rPr>
  </w:style>
  <w:style w:type="character" w:customStyle="1" w:styleId="ECCBoxZchn">
    <w:name w:val="ECC Box Zchn"/>
    <w:link w:val="ECCBox"/>
    <w:uiPriority w:val="99"/>
    <w:rsid w:val="00BE0462"/>
    <w:rPr>
      <w:szCs w:val="22"/>
      <w:lang w:val="en-GB" w:eastAsia="de-DE"/>
    </w:rPr>
  </w:style>
  <w:style w:type="character" w:customStyle="1" w:styleId="ECCHLsubscript">
    <w:name w:val="ECC HL sub script"/>
    <w:basedOn w:val="Absatz-Standardschriftart"/>
    <w:uiPriority w:val="1"/>
    <w:qFormat/>
    <w:rsid w:val="00C8071C"/>
    <w:rPr>
      <w:vertAlign w:val="subscript"/>
    </w:rPr>
  </w:style>
  <w:style w:type="character" w:customStyle="1" w:styleId="ECCHLsuperscript">
    <w:name w:val="ECC HL super script"/>
    <w:basedOn w:val="Absatz-Standardschriftart"/>
    <w:uiPriority w:val="1"/>
    <w:qFormat/>
    <w:rsid w:val="00A97942"/>
    <w:rPr>
      <w:vertAlign w:val="superscript"/>
    </w:rPr>
  </w:style>
  <w:style w:type="character" w:styleId="SchwacheHervorhebung">
    <w:name w:val="Subtle Emphasis"/>
    <w:basedOn w:val="Absatz-Standardschriftart"/>
    <w:uiPriority w:val="19"/>
    <w:semiHidden/>
    <w:qFormat/>
    <w:locked/>
    <w:rsid w:val="009D7D5A"/>
    <w:rPr>
      <w:i/>
      <w:iCs/>
      <w:color w:val="808080" w:themeColor="text1" w:themeTint="7F"/>
    </w:rPr>
  </w:style>
  <w:style w:type="character" w:customStyle="1" w:styleId="ECCLetterHeadZchn">
    <w:name w:val="ECC Letter Head Zchn"/>
    <w:basedOn w:val="Absatz-Standardschriftart"/>
    <w:link w:val="ECCLetterHead"/>
    <w:rsid w:val="00C40545"/>
    <w:rPr>
      <w:b/>
      <w:sz w:val="22"/>
      <w:lang w:val="en-GB"/>
    </w:rPr>
  </w:style>
  <w:style w:type="character" w:customStyle="1" w:styleId="ECCHLmagenta">
    <w:name w:val="ECC HL magenta"/>
    <w:basedOn w:val="Absatz-Standardschriftart"/>
    <w:uiPriority w:val="1"/>
    <w:qFormat/>
    <w:rsid w:val="00A97942"/>
    <w:rPr>
      <w:color w:val="auto"/>
      <w:bdr w:val="none" w:sz="0" w:space="0" w:color="auto"/>
      <w:shd w:val="clear" w:color="auto" w:fill="FF6699"/>
      <w:lang w:val="en-GB"/>
    </w:rPr>
  </w:style>
  <w:style w:type="character" w:styleId="Hervorhebung">
    <w:name w:val="Emphasis"/>
    <w:aliases w:val="ECC HL italics"/>
    <w:uiPriority w:val="20"/>
    <w:rsid w:val="00BE0462"/>
    <w:rPr>
      <w:i/>
      <w:iCs/>
    </w:rPr>
  </w:style>
  <w:style w:type="character" w:customStyle="1" w:styleId="ECCHLbrown">
    <w:name w:val="ECC HL brown"/>
    <w:uiPriority w:val="1"/>
    <w:qFormat/>
    <w:rsid w:val="00FA5792"/>
    <w:rPr>
      <w:bdr w:val="none" w:sz="0" w:space="0" w:color="auto"/>
      <w:shd w:val="clear" w:color="auto" w:fill="996633"/>
    </w:rPr>
  </w:style>
  <w:style w:type="paragraph" w:customStyle="1" w:styleId="ECCBreak">
    <w:name w:val="ECC Break"/>
    <w:next w:val="Standard"/>
    <w:link w:val="ECCBreakZchn"/>
    <w:rsid w:val="00BE0462"/>
    <w:pPr>
      <w:spacing w:before="360" w:after="60"/>
    </w:pPr>
    <w:rPr>
      <w:b/>
      <w:bCs/>
      <w:iCs/>
      <w:caps/>
      <w:szCs w:val="28"/>
    </w:rPr>
  </w:style>
  <w:style w:type="character" w:customStyle="1" w:styleId="ECCBreakZchn">
    <w:name w:val="ECC Break Zchn"/>
    <w:basedOn w:val="Absatz-Standardschriftart"/>
    <w:link w:val="ECCBreak"/>
    <w:rsid w:val="00BE0462"/>
    <w:rPr>
      <w:b/>
      <w:bCs/>
      <w:iCs/>
      <w:caps/>
      <w:szCs w:val="28"/>
    </w:rPr>
  </w:style>
  <w:style w:type="paragraph" w:customStyle="1" w:styleId="ECCTitle">
    <w:name w:val="ECC Title"/>
    <w:basedOn w:val="berschrift1"/>
    <w:rsid w:val="00BE0462"/>
    <w:pPr>
      <w:numPr>
        <w:numId w:val="0"/>
      </w:numPr>
      <w:tabs>
        <w:tab w:val="left" w:pos="0"/>
        <w:tab w:val="center" w:pos="4820"/>
        <w:tab w:val="right" w:pos="9639"/>
      </w:tabs>
    </w:pPr>
  </w:style>
  <w:style w:type="paragraph" w:styleId="Listenabsatz">
    <w:name w:val="List Paragraph"/>
    <w:basedOn w:val="Standard"/>
    <w:uiPriority w:val="34"/>
    <w:semiHidden/>
    <w:qFormat/>
    <w:locked/>
    <w:rsid w:val="00DE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3509-A7FB-42EE-BD3F-ED7C303D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23D49AE0.dotm</Template>
  <TotalTime>0</TotalTime>
  <Pages>2</Pages>
  <Words>765</Words>
  <Characters>4823</Characters>
  <Application>Microsoft Office Word</Application>
  <DocSecurity>0</DocSecurity>
  <Lines>40</Lines>
  <Paragraphs>11</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Contribution to CPG15-X</vt:lpstr>
      <vt:lpstr>Contribution to CPG15-X</vt:lpstr>
      <vt:lpstr>New ECC Report Style</vt:lpstr>
    </vt:vector>
  </TitlesOfParts>
  <Manager>stella.lyubchenko@eco.cept.org</Manager>
  <Company>ECO</Company>
  <LinksUpToDate>false</LinksUpToDate>
  <CharactersWithSpaces>5577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CPG15-X</dc:title>
  <dc:creator>Karsten Buckwitz</dc:creator>
  <dc:description>this template is dedicated for generic contributions to CPG</dc:description>
  <cp:lastModifiedBy>CPG Secretary</cp:lastModifiedBy>
  <cp:revision>4</cp:revision>
  <cp:lastPrinted>1901-01-01T00:00:00Z</cp:lastPrinted>
  <dcterms:created xsi:type="dcterms:W3CDTF">2014-03-25T07:57:00Z</dcterms:created>
  <dcterms:modified xsi:type="dcterms:W3CDTF">2014-03-25T08:18:00Z</dcterms:modified>
  <cp:category>Protected Template</cp:category>
</cp:coreProperties>
</file>