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4961"/>
      </w:tblGrid>
      <w:tr w:rsidR="00C338C1" w:rsidRPr="00121C7E" w:rsidTr="008742E3">
        <w:trPr>
          <w:cantSplit/>
          <w:trHeight w:val="1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8C1" w:rsidRPr="00695259" w:rsidRDefault="00C338C1" w:rsidP="00C338C1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338C1" w:rsidRPr="00C338C1" w:rsidRDefault="00C338C1" w:rsidP="00C338C1">
            <w:pPr>
              <w:pStyle w:val="ECCLetterHead"/>
            </w:pPr>
            <w:r>
              <w:tab/>
            </w:r>
            <w:bookmarkStart w:id="0" w:name="_GoBack"/>
            <w:r w:rsidRPr="00C338C1">
              <w:t xml:space="preserve">CPG15(14)017 Annex </w:t>
            </w:r>
            <w:r>
              <w:t>IV-1</w:t>
            </w:r>
            <w:r w:rsidR="00D9515D">
              <w:t>4</w:t>
            </w:r>
            <w:bookmarkEnd w:id="0"/>
          </w:p>
        </w:tc>
      </w:tr>
      <w:tr w:rsidR="00C338C1" w:rsidRPr="00121C7E" w:rsidTr="008742E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>
              <w:t>CPG</w:t>
            </w:r>
            <w:r w:rsidR="003F2B07">
              <w:t>15</w:t>
            </w:r>
            <w:r w:rsidRPr="00C338C1">
              <w:t xml:space="preserve">-4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695259" w:rsidRDefault="00C338C1" w:rsidP="00C338C1">
            <w:pPr>
              <w:pStyle w:val="ECCLetterHead"/>
            </w:pPr>
          </w:p>
        </w:tc>
      </w:tr>
      <w:tr w:rsidR="00C338C1" w:rsidRPr="00121C7E" w:rsidTr="008742E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1837D0">
              <w:t>Riga, Latvia 25</w:t>
            </w:r>
            <w:r w:rsidRPr="00C338C1">
              <w:rPr>
                <w:vertAlign w:val="superscript"/>
              </w:rPr>
              <w:t>th</w:t>
            </w:r>
            <w:r>
              <w:t xml:space="preserve"> </w:t>
            </w:r>
            <w:r w:rsidRPr="001837D0">
              <w:t>-</w:t>
            </w:r>
            <w:r>
              <w:t xml:space="preserve"> </w:t>
            </w:r>
            <w:r w:rsidRPr="001837D0">
              <w:t>28</w:t>
            </w:r>
            <w:r w:rsidRPr="00C338C1">
              <w:rPr>
                <w:vertAlign w:val="superscript"/>
              </w:rPr>
              <w:t>th</w:t>
            </w:r>
            <w:r>
              <w:t xml:space="preserve"> </w:t>
            </w:r>
            <w:r w:rsidRPr="001837D0">
              <w:t>March 2014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695259" w:rsidRDefault="00C338C1" w:rsidP="00C338C1">
            <w:pPr>
              <w:pStyle w:val="ECCLetterHead"/>
            </w:pPr>
          </w:p>
        </w:tc>
      </w:tr>
      <w:tr w:rsidR="00C338C1" w:rsidRPr="00121C7E" w:rsidTr="008742E3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695259" w:rsidRDefault="00C338C1" w:rsidP="00C338C1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695259" w:rsidRDefault="00C338C1" w:rsidP="00C338C1">
            <w:pPr>
              <w:pStyle w:val="ECCLetterHead"/>
            </w:pPr>
          </w:p>
        </w:tc>
      </w:tr>
      <w:tr w:rsidR="00C338C1" w:rsidRPr="00121C7E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695259">
              <w:t xml:space="preserve">Date issued: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>
              <w:t>30</w:t>
            </w:r>
            <w:r w:rsidRPr="00C338C1">
              <w:rPr>
                <w:vertAlign w:val="superscript"/>
              </w:rPr>
              <w:t>th</w:t>
            </w:r>
            <w:r>
              <w:t xml:space="preserve"> March</w:t>
            </w:r>
            <w:r w:rsidRPr="001837D0">
              <w:t xml:space="preserve"> 2014</w:t>
            </w:r>
          </w:p>
        </w:tc>
      </w:tr>
      <w:tr w:rsidR="00C338C1" w:rsidRPr="00121C7E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695259">
              <w:t xml:space="preserve">Source: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>
              <w:t>CPG</w:t>
            </w:r>
            <w:r w:rsidR="003F2B07">
              <w:t>15</w:t>
            </w:r>
            <w:r w:rsidRPr="00C338C1">
              <w:t>-4</w:t>
            </w:r>
          </w:p>
        </w:tc>
      </w:tr>
      <w:tr w:rsidR="00C338C1" w:rsidRPr="00121C7E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695259">
              <w:t xml:space="preserve">Subject: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695259">
              <w:t xml:space="preserve">Draft CEPT Brief on WRC-15 Agenda Item </w:t>
            </w:r>
            <w:r w:rsidRPr="00C338C1">
              <w:t>1.1</w:t>
            </w:r>
            <w:r w:rsidR="00D9515D">
              <w:t>3</w:t>
            </w:r>
          </w:p>
        </w:tc>
      </w:tr>
      <w:tr w:rsidR="00C338C1" w:rsidRPr="00121C7E" w:rsidTr="003771D5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C338C1" w:rsidRPr="00121C7E" w:rsidRDefault="00C338C1" w:rsidP="00C338C1">
            <w:pPr>
              <w:pStyle w:val="ECCLetterHead"/>
            </w:pPr>
          </w:p>
          <w:p w:rsidR="00C338C1" w:rsidRPr="00121C7E" w:rsidRDefault="00C338C1" w:rsidP="00C338C1">
            <w:pPr>
              <w:pStyle w:val="ECCLetterHead"/>
            </w:pPr>
          </w:p>
        </w:tc>
      </w:tr>
      <w:tr w:rsidR="00C338C1" w:rsidRPr="00121C7E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121C7E">
              <w:t xml:space="preserve">Summary: </w:t>
            </w:r>
          </w:p>
        </w:tc>
      </w:tr>
      <w:tr w:rsidR="00C338C1" w:rsidRPr="00121C7E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38C1" w:rsidRPr="00121C7E" w:rsidRDefault="00C338C1" w:rsidP="00C338C1">
            <w:pPr>
              <w:pStyle w:val="ECCTabletext"/>
            </w:pPr>
          </w:p>
        </w:tc>
      </w:tr>
      <w:tr w:rsidR="00C338C1" w:rsidRPr="00121C7E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38C1" w:rsidRPr="00C338C1" w:rsidRDefault="00C338C1" w:rsidP="00C338C1">
            <w:pPr>
              <w:pStyle w:val="ECCLetterHead"/>
            </w:pPr>
            <w:r w:rsidRPr="00121C7E">
              <w:t>Proposal:</w:t>
            </w:r>
          </w:p>
        </w:tc>
      </w:tr>
      <w:tr w:rsidR="00C338C1" w:rsidRPr="00121C7E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38C1" w:rsidRPr="00121C7E" w:rsidRDefault="00C338C1" w:rsidP="00C338C1">
            <w:pPr>
              <w:pStyle w:val="ECCTabletext"/>
            </w:pPr>
          </w:p>
        </w:tc>
      </w:tr>
    </w:tbl>
    <w:p w:rsidR="003771D5" w:rsidRDefault="003771D5" w:rsidP="00220194">
      <w:pPr>
        <w:pStyle w:val="ECCParagraph"/>
      </w:pPr>
      <w:r>
        <w:br w:type="page"/>
      </w:r>
    </w:p>
    <w:p w:rsidR="00D9515D" w:rsidRPr="00D9515D" w:rsidRDefault="00D9515D" w:rsidP="00D9515D">
      <w:pPr>
        <w:pStyle w:val="ECCTitle"/>
      </w:pPr>
      <w:r w:rsidRPr="00D9515D">
        <w:lastRenderedPageBreak/>
        <w:t xml:space="preserve">DRAFT CEPT BRIEF ON AGENDA ITEM 1.13 </w:t>
      </w:r>
    </w:p>
    <w:p w:rsidR="00D9515D" w:rsidRPr="00D9515D" w:rsidRDefault="00D9515D" w:rsidP="00D9515D">
      <w:pPr>
        <w:pStyle w:val="ECCParagraph"/>
        <w:rPr>
          <w:rStyle w:val="Hervorhebung"/>
        </w:rPr>
      </w:pPr>
      <w:r w:rsidRPr="00D9515D">
        <w:rPr>
          <w:rStyle w:val="Hervorhebung"/>
        </w:rPr>
        <w:t>1.13</w:t>
      </w:r>
      <w:r w:rsidRPr="00D9515D">
        <w:rPr>
          <w:rStyle w:val="Hervorhebung"/>
        </w:rPr>
        <w:tab/>
        <w:t>to review No. 5.268 with a view to examining the possibility for increasing the 5 km distance limitation and allowing space research service (space-to-space) use for proximity operations by space vehicles communicating with an orbiting manned space vehicle, in accordance with Resolution 652 (WRC 12);</w:t>
      </w:r>
    </w:p>
    <w:p w:rsidR="00D9515D" w:rsidRPr="003771D5" w:rsidRDefault="00D9515D" w:rsidP="00D9515D">
      <w:pPr>
        <w:pStyle w:val="berschrift1"/>
      </w:pPr>
      <w:r w:rsidRPr="00121C7E">
        <w:t>ISSUE</w:t>
      </w:r>
    </w:p>
    <w:p w:rsidR="00D9515D" w:rsidRPr="00B74A21" w:rsidRDefault="00D9515D" w:rsidP="00D9515D">
      <w:pPr>
        <w:pStyle w:val="ECCParagraph"/>
      </w:pPr>
      <w:r w:rsidRPr="00B74A21">
        <w:t xml:space="preserve">Resolution 652 (WRC-12) resolves to invite WRC-15 to review No. 5.268, taking into account the results of ITU-R studies, including the possible removal or relaxation of the 5 km distance limitation without modifying the current </w:t>
      </w:r>
      <w:proofErr w:type="spellStart"/>
      <w:r w:rsidRPr="00B74A21">
        <w:t>pfd</w:t>
      </w:r>
      <w:proofErr w:type="spellEnd"/>
      <w:r w:rsidRPr="00B74A21">
        <w:t xml:space="preserve"> limits.</w:t>
      </w:r>
    </w:p>
    <w:p w:rsidR="00D9515D" w:rsidRPr="00B74A21" w:rsidRDefault="00D9515D" w:rsidP="00D9515D">
      <w:pPr>
        <w:pStyle w:val="ECCParagraph"/>
      </w:pPr>
      <w:r w:rsidRPr="00B74A21">
        <w:t>Furthermore WRC-15 is invited to allow a more general use of the 410-420 MHz band for SRS (space-to-space) systems beyond extra-vehicular activities.</w:t>
      </w:r>
    </w:p>
    <w:p w:rsidR="00D9515D" w:rsidRPr="003771D5" w:rsidRDefault="00D9515D" w:rsidP="00D9515D">
      <w:pPr>
        <w:pStyle w:val="berschrift1"/>
      </w:pPr>
      <w:r w:rsidRPr="00121C7E">
        <w:t xml:space="preserve">Preliminary CEPT position </w:t>
      </w:r>
    </w:p>
    <w:p w:rsidR="00D9515D" w:rsidRPr="00B74A21" w:rsidRDefault="00D9515D" w:rsidP="00D9515D">
      <w:pPr>
        <w:pStyle w:val="ECCParagraph"/>
      </w:pPr>
      <w:r w:rsidRPr="00B74A21">
        <w:t xml:space="preserve">CEPT support removal of the distance limitation within RR No 5.268 and the restriction to the extra vehicular activities while keeping the </w:t>
      </w:r>
      <w:proofErr w:type="spellStart"/>
      <w:r w:rsidRPr="00B74A21">
        <w:t>pfd</w:t>
      </w:r>
      <w:proofErr w:type="spellEnd"/>
      <w:r w:rsidRPr="00B74A21">
        <w:t xml:space="preserve"> limit at the Earth’s surface.</w:t>
      </w:r>
    </w:p>
    <w:p w:rsidR="00D9515D" w:rsidRPr="003771D5" w:rsidRDefault="00D9515D" w:rsidP="00D9515D">
      <w:pPr>
        <w:pStyle w:val="berschrift1"/>
      </w:pPr>
      <w:r w:rsidRPr="00121C7E">
        <w:t xml:space="preserve">Background </w:t>
      </w:r>
    </w:p>
    <w:p w:rsidR="00D9515D" w:rsidRPr="00F66E9F" w:rsidRDefault="00D9515D" w:rsidP="00D9515D">
      <w:pPr>
        <w:pStyle w:val="ECCParagraph"/>
      </w:pPr>
      <w:r w:rsidRPr="00F66E9F">
        <w:t xml:space="preserve">Resolution 652 (WRC-12) invites ITU-R to conduct sharing studies between SRS (space-to-space) systems communicating in the proximity of orbiting manned space vehicles and systems operating in the fixed and mobile (except aeronautical mobile) services in the band 410-420 </w:t>
      </w:r>
      <w:proofErr w:type="spellStart"/>
      <w:r w:rsidRPr="00F66E9F">
        <w:t>MHz.</w:t>
      </w:r>
      <w:proofErr w:type="spellEnd"/>
    </w:p>
    <w:p w:rsidR="00D9515D" w:rsidRPr="00F66E9F" w:rsidRDefault="00D9515D" w:rsidP="00D9515D">
      <w:pPr>
        <w:pStyle w:val="ECCParagraph"/>
      </w:pPr>
      <w:r w:rsidRPr="00F66E9F">
        <w:t xml:space="preserve">It also stated clearly in the resolves to invite WRC-15 that a possible removal or relaxation of the 5 km distance limitation has to be made without modifying the current </w:t>
      </w:r>
      <w:proofErr w:type="spellStart"/>
      <w:r w:rsidRPr="00F66E9F">
        <w:t>pfd</w:t>
      </w:r>
      <w:proofErr w:type="spellEnd"/>
      <w:r w:rsidRPr="00F66E9F">
        <w:t xml:space="preserve"> limits. </w:t>
      </w:r>
    </w:p>
    <w:p w:rsidR="00D9515D" w:rsidRPr="003771D5" w:rsidRDefault="00D9515D" w:rsidP="00D9515D">
      <w:pPr>
        <w:pStyle w:val="ECCParagraph"/>
      </w:pPr>
      <w:r w:rsidRPr="00F66E9F">
        <w:t>Furthermore WRC-15 has to decide to allow a more general use of the 410-420 MHz band for SRS (space-to-space) systems beyond extra-vehicular</w:t>
      </w:r>
      <w:r>
        <w:t xml:space="preserve"> activities.</w:t>
      </w:r>
    </w:p>
    <w:p w:rsidR="00D9515D" w:rsidRPr="003771D5" w:rsidRDefault="00D9515D" w:rsidP="00D9515D">
      <w:pPr>
        <w:pStyle w:val="berschrift1"/>
      </w:pPr>
      <w:r w:rsidRPr="00121C7E">
        <w:t>List of relevant documents</w:t>
      </w:r>
    </w:p>
    <w:p w:rsidR="00D9515D" w:rsidRPr="00F66E9F" w:rsidRDefault="00D9515D" w:rsidP="00D9515D">
      <w:pPr>
        <w:pStyle w:val="ECCBulletsLv1"/>
      </w:pPr>
      <w:r w:rsidRPr="00F66E9F">
        <w:t>ITU-R Reports:</w:t>
      </w:r>
    </w:p>
    <w:p w:rsidR="00D9515D" w:rsidRPr="00F66E9F" w:rsidRDefault="00D9515D" w:rsidP="00D9515D">
      <w:pPr>
        <w:pStyle w:val="ECCParagraph"/>
      </w:pPr>
      <w:r w:rsidRPr="00F66E9F">
        <w:t>SA.2162 – “Frequency sharing between space research service extra-vehicular activity (EVA) links and fixed and mobile service links in the 410-420 MHz band”</w:t>
      </w:r>
    </w:p>
    <w:p w:rsidR="00D9515D" w:rsidRPr="00F66E9F" w:rsidRDefault="00D9515D" w:rsidP="00D9515D">
      <w:pPr>
        <w:pStyle w:val="ECCParagraph"/>
      </w:pPr>
      <w:r w:rsidRPr="00F66E9F">
        <w:t xml:space="preserve">ITU-R Recommendations: </w:t>
      </w:r>
    </w:p>
    <w:p w:rsidR="00D9515D" w:rsidRPr="00F66E9F" w:rsidRDefault="00D9515D" w:rsidP="00D9515D">
      <w:pPr>
        <w:pStyle w:val="ECCParagraph"/>
      </w:pPr>
      <w:r w:rsidRPr="00F66E9F">
        <w:t xml:space="preserve">SA.609-2 – “Protection criteria for </w:t>
      </w:r>
      <w:proofErr w:type="spellStart"/>
      <w:r w:rsidRPr="00F66E9F">
        <w:t>radiocommunication</w:t>
      </w:r>
      <w:proofErr w:type="spellEnd"/>
      <w:r w:rsidRPr="00F66E9F">
        <w:t xml:space="preserve"> links for manned and unmanned near-Earth research satellites”</w:t>
      </w:r>
    </w:p>
    <w:p w:rsidR="00D9515D" w:rsidRPr="00F66E9F" w:rsidRDefault="00D9515D" w:rsidP="00D9515D">
      <w:pPr>
        <w:pStyle w:val="ECCParagraph"/>
      </w:pPr>
      <w:r w:rsidRPr="00F66E9F">
        <w:t>Annex 14 to document/88 (Working Party 7B Chairman's Report)</w:t>
      </w:r>
    </w:p>
    <w:p w:rsidR="00D9515D" w:rsidRPr="00F66E9F" w:rsidRDefault="00D9515D" w:rsidP="00D9515D">
      <w:pPr>
        <w:pStyle w:val="ECCParagraph"/>
      </w:pPr>
      <w:r w:rsidRPr="00F66E9F">
        <w:t xml:space="preserve">Annex 1 to document/88 (Working Party 7B Chairman’s Report) </w:t>
      </w:r>
    </w:p>
    <w:p w:rsidR="00D9515D" w:rsidRPr="00121C7E" w:rsidRDefault="00D9515D" w:rsidP="00D9515D">
      <w:pPr>
        <w:pStyle w:val="ECCParagraph"/>
      </w:pPr>
      <w:r w:rsidRPr="00F66E9F">
        <w:t>Annex 04 to document/154 (Working Party 7B Chairman’s Report) - Draft CPM text for WRC-15 Agenda item 1.13 - Agenda item 1.13 (WP 7B / WP 5A, WP 5C)</w:t>
      </w:r>
      <w:r>
        <w:t>.</w:t>
      </w:r>
    </w:p>
    <w:p w:rsidR="00D9515D" w:rsidRPr="003771D5" w:rsidRDefault="00D9515D" w:rsidP="00D9515D">
      <w:pPr>
        <w:pStyle w:val="berschrift1"/>
      </w:pPr>
      <w:r w:rsidRPr="00121C7E">
        <w:lastRenderedPageBreak/>
        <w:t>Actions to be taken</w:t>
      </w:r>
    </w:p>
    <w:p w:rsidR="00D9515D" w:rsidRPr="00D9515D" w:rsidRDefault="00D9515D" w:rsidP="00D9515D">
      <w:pPr>
        <w:pStyle w:val="ECCBulletsLv2"/>
      </w:pPr>
      <w:r w:rsidRPr="00F66E9F">
        <w:t>Analyse the Studies from ITU-R and take the appropriate decision.</w:t>
      </w:r>
    </w:p>
    <w:p w:rsidR="00D9515D" w:rsidRPr="00D9515D" w:rsidRDefault="00D9515D" w:rsidP="00D9515D">
      <w:pPr>
        <w:pStyle w:val="berschrift1"/>
      </w:pPr>
      <w:r w:rsidRPr="00D9515D">
        <w:t>Relevant information from outside CEPT (examples of these are below)</w:t>
      </w:r>
    </w:p>
    <w:p w:rsidR="00D9515D" w:rsidRPr="00D9515D" w:rsidRDefault="00D9515D" w:rsidP="00D9515D">
      <w:pPr>
        <w:pStyle w:val="berschrift2"/>
      </w:pPr>
      <w:r w:rsidRPr="00D9515D">
        <w:t>European Union (date of proposal)</w:t>
      </w:r>
    </w:p>
    <w:p w:rsidR="00D9515D" w:rsidRPr="00121C7E" w:rsidRDefault="00D9515D" w:rsidP="00D9515D">
      <w:pPr>
        <w:pStyle w:val="ECCParagraph"/>
      </w:pPr>
    </w:p>
    <w:p w:rsidR="00D9515D" w:rsidRPr="003771D5" w:rsidRDefault="00D9515D" w:rsidP="00D9515D">
      <w:pPr>
        <w:pStyle w:val="berschrift2"/>
      </w:pPr>
      <w:r w:rsidRPr="003771D5">
        <w:t xml:space="preserve">Regional telecommunication organisations: </w:t>
      </w:r>
    </w:p>
    <w:p w:rsidR="00D9515D" w:rsidRPr="00F66E9F" w:rsidRDefault="00D9515D" w:rsidP="00D9515D">
      <w:pPr>
        <w:pStyle w:val="ECCParagraph"/>
      </w:pPr>
      <w:r w:rsidRPr="00F66E9F">
        <w:t>APT (07/2013)</w:t>
      </w:r>
    </w:p>
    <w:p w:rsidR="00D9515D" w:rsidRPr="00F66E9F" w:rsidRDefault="00D9515D" w:rsidP="00D9515D">
      <w:pPr>
        <w:pStyle w:val="ECCParagraph"/>
      </w:pPr>
      <w:r w:rsidRPr="00F66E9F">
        <w:t xml:space="preserve">APT supports ITU-R studies on removal of the 5 km distance limitation from RR No 5.268 which would allow space research service (space-to-space) enhanced flexibility and safety for proximity operations by space vehicles communicating with an orbiting manned space vehicle, on condition that by removal of the distance limitation the current </w:t>
      </w:r>
      <w:proofErr w:type="spellStart"/>
      <w:r w:rsidRPr="00F66E9F">
        <w:t>pfd</w:t>
      </w:r>
      <w:proofErr w:type="spellEnd"/>
      <w:r w:rsidRPr="00F66E9F">
        <w:t xml:space="preserve"> limits included in RR No. 5.268 be maintained to assure continued protection of the fixed and mobile (except aeronautical) services in the band 410-420 </w:t>
      </w:r>
      <w:proofErr w:type="spellStart"/>
      <w:r w:rsidRPr="00F66E9F">
        <w:t>MHz.</w:t>
      </w:r>
      <w:proofErr w:type="spellEnd"/>
    </w:p>
    <w:p w:rsidR="00D9515D" w:rsidRPr="00F66E9F" w:rsidRDefault="00D9515D" w:rsidP="00D9515D">
      <w:pPr>
        <w:pStyle w:val="ECCParagraph"/>
      </w:pPr>
      <w:r w:rsidRPr="00F66E9F">
        <w:t>ATU (date of proposal)</w:t>
      </w:r>
    </w:p>
    <w:p w:rsidR="00D9515D" w:rsidRPr="00F66E9F" w:rsidRDefault="00D9515D" w:rsidP="00D9515D">
      <w:pPr>
        <w:pStyle w:val="ECCParagraph"/>
      </w:pPr>
    </w:p>
    <w:p w:rsidR="00D9515D" w:rsidRPr="00F66E9F" w:rsidRDefault="00D9515D" w:rsidP="00D9515D">
      <w:pPr>
        <w:pStyle w:val="ECCParagraph"/>
      </w:pPr>
      <w:r w:rsidRPr="00F66E9F">
        <w:t>Arab Group (date of proposal)</w:t>
      </w:r>
    </w:p>
    <w:p w:rsidR="00D9515D" w:rsidRPr="00F66E9F" w:rsidRDefault="00D9515D" w:rsidP="00D9515D">
      <w:pPr>
        <w:pStyle w:val="ECCParagraph"/>
      </w:pPr>
    </w:p>
    <w:p w:rsidR="00D9515D" w:rsidRDefault="00D9515D" w:rsidP="00D9515D">
      <w:pPr>
        <w:pStyle w:val="ECCParagraph"/>
      </w:pPr>
      <w:r w:rsidRPr="00F66E9F">
        <w:t xml:space="preserve">CITEL (01/2013)Canada and United States Support the removal of both the 5 km distance limitation and restriction to EVA operation if the studies performed in accordance with Resolution 652 (WRC-12), demonstrate that space vehicle links operating around a manned vehicle beyond 5 km can meet the </w:t>
      </w:r>
      <w:proofErr w:type="spellStart"/>
      <w:r w:rsidRPr="00F66E9F">
        <w:t>pfd</w:t>
      </w:r>
      <w:proofErr w:type="spellEnd"/>
      <w:r w:rsidRPr="00F66E9F">
        <w:t xml:space="preserve"> limits in No. 5.268.  Removal of these two restrictions will allow for greater flexibility in using the band 410-420 MHz for space research activities while maintaining protection of the terrestrial </w:t>
      </w:r>
      <w:r w:rsidRPr="00D9515D">
        <w:t>services</w:t>
      </w:r>
      <w:r>
        <w:t xml:space="preserve"> </w:t>
      </w:r>
    </w:p>
    <w:p w:rsidR="00D9515D" w:rsidRPr="00D9515D" w:rsidRDefault="00D9515D" w:rsidP="00D9515D">
      <w:pPr>
        <w:pStyle w:val="ECCParagraph"/>
        <w:rPr>
          <w:rStyle w:val="ECCHLgreen"/>
        </w:rPr>
      </w:pPr>
      <w:r w:rsidRPr="00D9515D">
        <w:rPr>
          <w:rStyle w:val="ECCHLgreen"/>
        </w:rPr>
        <w:t>09/2013</w:t>
      </w:r>
    </w:p>
    <w:p w:rsidR="00D9515D" w:rsidRDefault="00D9515D" w:rsidP="00D9515D">
      <w:pPr>
        <w:pStyle w:val="ECCParagraph"/>
      </w:pPr>
      <w:r w:rsidRPr="00D9515D">
        <w:rPr>
          <w:rStyle w:val="ECCHLgreen"/>
        </w:rPr>
        <w:t>US support modification of RR No. 5.268 to remove 5km distance separation limit, and remove reference to “extra-vehicular activities.” and suppression of associated Resolution 652 (WRC-12)</w:t>
      </w:r>
    </w:p>
    <w:p w:rsidR="00D9515D" w:rsidRPr="00F66E9F" w:rsidRDefault="00D9515D" w:rsidP="00D9515D">
      <w:pPr>
        <w:pStyle w:val="ECCParagraph"/>
      </w:pPr>
      <w:r w:rsidRPr="00F66E9F">
        <w:t>RCC (12/2013)</w:t>
      </w:r>
    </w:p>
    <w:p w:rsidR="00D9515D" w:rsidRPr="00121C7E" w:rsidRDefault="00D9515D" w:rsidP="00D9515D">
      <w:pPr>
        <w:pStyle w:val="ECCParagraph"/>
      </w:pPr>
      <w:r w:rsidRPr="00F66E9F">
        <w:t>The RCC Administrations support the removal of 5 km distance limitation in RR No. 5.268 and the extension of use for the SRS (space-to-space) for proximity operations by space vehicles while maintaining the power flux density limit at the Earth's surface in the frequency band 410-420 MHz in RR No. 5.268</w:t>
      </w:r>
      <w:r>
        <w:t>.</w:t>
      </w:r>
    </w:p>
    <w:p w:rsidR="00D9515D" w:rsidRPr="003771D5" w:rsidRDefault="00D9515D" w:rsidP="00D9515D">
      <w:pPr>
        <w:pStyle w:val="berschrift2"/>
      </w:pPr>
      <w:r w:rsidRPr="003771D5">
        <w:t>International organisations</w:t>
      </w:r>
    </w:p>
    <w:p w:rsidR="00D9515D" w:rsidRPr="00121C7E" w:rsidRDefault="00D9515D" w:rsidP="00D9515D">
      <w:pPr>
        <w:pStyle w:val="ECCParagraph"/>
      </w:pPr>
      <w:r w:rsidRPr="00121C7E">
        <w:t xml:space="preserve">IATA </w:t>
      </w:r>
    </w:p>
    <w:p w:rsidR="00D9515D" w:rsidRPr="00121C7E" w:rsidRDefault="00D9515D" w:rsidP="00D9515D">
      <w:pPr>
        <w:pStyle w:val="ECCParagraph"/>
      </w:pPr>
    </w:p>
    <w:p w:rsidR="00D9515D" w:rsidRPr="00121C7E" w:rsidRDefault="00D9515D" w:rsidP="00D9515D">
      <w:pPr>
        <w:pStyle w:val="ECCParagraph"/>
      </w:pPr>
      <w:r w:rsidRPr="00121C7E">
        <w:t xml:space="preserve">ICAO </w:t>
      </w:r>
    </w:p>
    <w:p w:rsidR="00D9515D" w:rsidRPr="00121C7E" w:rsidRDefault="00D9515D" w:rsidP="00D9515D">
      <w:pPr>
        <w:pStyle w:val="ECCParagraph"/>
      </w:pPr>
    </w:p>
    <w:p w:rsidR="00D9515D" w:rsidRPr="00121C7E" w:rsidRDefault="00D9515D" w:rsidP="00D9515D">
      <w:pPr>
        <w:pStyle w:val="ECCParagraph"/>
      </w:pPr>
      <w:r>
        <w:lastRenderedPageBreak/>
        <w:t xml:space="preserve">IMO </w:t>
      </w:r>
    </w:p>
    <w:p w:rsidR="00D9515D" w:rsidRPr="00121C7E" w:rsidRDefault="00D9515D" w:rsidP="00D9515D">
      <w:pPr>
        <w:pStyle w:val="ECCParagraph"/>
      </w:pPr>
    </w:p>
    <w:p w:rsidR="00D9515D" w:rsidRPr="00F66E9F" w:rsidRDefault="00D9515D" w:rsidP="00D9515D">
      <w:pPr>
        <w:pStyle w:val="ECCParagraph"/>
      </w:pPr>
      <w:r w:rsidRPr="00F66E9F">
        <w:t>NATO (01/2014)</w:t>
      </w:r>
    </w:p>
    <w:p w:rsidR="00D9515D" w:rsidRDefault="00D9515D" w:rsidP="00D9515D">
      <w:pPr>
        <w:pStyle w:val="ECCParagraph"/>
      </w:pPr>
      <w:r w:rsidRPr="00F66E9F">
        <w:t>There is no specific military interest for this Agenda Item.</w:t>
      </w:r>
    </w:p>
    <w:p w:rsidR="00D9515D" w:rsidRPr="00F66E9F" w:rsidRDefault="00D9515D" w:rsidP="00D9515D">
      <w:pPr>
        <w:pStyle w:val="ECCParagraph"/>
      </w:pPr>
      <w:r w:rsidRPr="00F66E9F">
        <w:t>SFCG (01/2013)</w:t>
      </w:r>
    </w:p>
    <w:p w:rsidR="00D9515D" w:rsidRPr="00D9515D" w:rsidRDefault="00D9515D" w:rsidP="00D9515D">
      <w:pPr>
        <w:pStyle w:val="ECCParagraph"/>
      </w:pPr>
      <w:r w:rsidRPr="00D9515D">
        <w:t>SFCG supports removing the 5 km distance limitation and allowing space research service (space-to-space) use for proximity operations by space vehicles communicating with an orbiting manned space vehicle.</w:t>
      </w:r>
    </w:p>
    <w:p w:rsidR="00D9515D" w:rsidRPr="00F66E9F" w:rsidRDefault="00D9515D" w:rsidP="00D9515D">
      <w:pPr>
        <w:pStyle w:val="ECCParagraph"/>
      </w:pPr>
    </w:p>
    <w:p w:rsidR="00D9515D" w:rsidRDefault="00D9515D" w:rsidP="00D9515D">
      <w:pPr>
        <w:pStyle w:val="ECCParagraph"/>
      </w:pPr>
      <w:r w:rsidRPr="00D9515D">
        <w:t>WMO</w:t>
      </w:r>
    </w:p>
    <w:p w:rsidR="00D9515D" w:rsidRDefault="00D9515D" w:rsidP="00D9515D">
      <w:pPr>
        <w:pStyle w:val="ECCParagraph"/>
      </w:pPr>
    </w:p>
    <w:p w:rsidR="00D9515D" w:rsidRPr="003771D5" w:rsidRDefault="00D9515D" w:rsidP="00D9515D">
      <w:pPr>
        <w:pStyle w:val="berschrift2"/>
      </w:pPr>
      <w:r w:rsidRPr="000458E4">
        <w:t>OTHER INTERNATIONAL AND REGIONAL ORGANISATIONS</w:t>
      </w:r>
    </w:p>
    <w:p w:rsidR="00D9515D" w:rsidRPr="00F66E9F" w:rsidRDefault="00D9515D" w:rsidP="00D9515D">
      <w:pPr>
        <w:pStyle w:val="ECCParagraph"/>
      </w:pPr>
      <w:r w:rsidRPr="00F66E9F">
        <w:t>ESA</w:t>
      </w:r>
    </w:p>
    <w:p w:rsidR="00D9515D" w:rsidRPr="00F66E9F" w:rsidRDefault="00D9515D" w:rsidP="00D9515D">
      <w:pPr>
        <w:pStyle w:val="ECCParagraph"/>
      </w:pPr>
      <w:r w:rsidRPr="00F66E9F">
        <w:t>ESA has the same position as SFCG</w:t>
      </w:r>
    </w:p>
    <w:p w:rsidR="00D9515D" w:rsidRPr="00F66E9F" w:rsidRDefault="00D9515D" w:rsidP="00D9515D">
      <w:pPr>
        <w:pStyle w:val="ECCParagraph"/>
      </w:pPr>
    </w:p>
    <w:p w:rsidR="00D9515D" w:rsidRPr="00F66E9F" w:rsidRDefault="00D9515D" w:rsidP="00D9515D">
      <w:pPr>
        <w:pStyle w:val="ECCParagraph"/>
      </w:pPr>
      <w:r w:rsidRPr="00F66E9F">
        <w:t>EUMETNET (01/2013)</w:t>
      </w:r>
    </w:p>
    <w:p w:rsidR="00D9515D" w:rsidRPr="00F66E9F" w:rsidRDefault="00D9515D" w:rsidP="00D9515D">
      <w:pPr>
        <w:pStyle w:val="ECCParagraph"/>
      </w:pPr>
      <w:r w:rsidRPr="00F66E9F">
        <w:t xml:space="preserve">No position </w:t>
      </w:r>
    </w:p>
    <w:p w:rsidR="00D9515D" w:rsidRPr="00F66E9F" w:rsidRDefault="00D9515D" w:rsidP="00D9515D">
      <w:pPr>
        <w:pStyle w:val="ECCParagraph"/>
      </w:pPr>
    </w:p>
    <w:p w:rsidR="00D9515D" w:rsidRPr="00F66E9F" w:rsidRDefault="00D9515D" w:rsidP="00D9515D">
      <w:pPr>
        <w:pStyle w:val="ECCParagraph"/>
      </w:pPr>
      <w:proofErr w:type="spellStart"/>
      <w:r w:rsidRPr="00F66E9F">
        <w:t>Eurocontrol</w:t>
      </w:r>
      <w:proofErr w:type="spellEnd"/>
    </w:p>
    <w:p w:rsidR="00D9515D" w:rsidRPr="00F66E9F" w:rsidRDefault="00D9515D" w:rsidP="00D9515D">
      <w:pPr>
        <w:pStyle w:val="ECCParagraph"/>
      </w:pPr>
    </w:p>
    <w:p w:rsidR="00D9515D" w:rsidRPr="00F66E9F" w:rsidRDefault="00D9515D" w:rsidP="00D9515D">
      <w:pPr>
        <w:pStyle w:val="ECCParagraph"/>
      </w:pPr>
      <w:r w:rsidRPr="00F66E9F">
        <w:t>CRAF (01/2013)</w:t>
      </w:r>
    </w:p>
    <w:p w:rsidR="00D9515D" w:rsidRPr="000458E4" w:rsidRDefault="00D9515D" w:rsidP="00D9515D">
      <w:pPr>
        <w:pStyle w:val="ECCParagraph"/>
      </w:pPr>
      <w:r w:rsidRPr="00F66E9F">
        <w:t>No position</w:t>
      </w:r>
    </w:p>
    <w:p w:rsidR="00D9515D" w:rsidRDefault="00D9515D" w:rsidP="00D9515D">
      <w:pPr>
        <w:pStyle w:val="ECCParagraph"/>
      </w:pPr>
    </w:p>
    <w:p w:rsidR="00D9515D" w:rsidRDefault="00D9515D" w:rsidP="00D9515D">
      <w:pPr>
        <w:pStyle w:val="berschrift2"/>
      </w:pPr>
      <w:r w:rsidRPr="00F66E9F">
        <w:t>OTHER INTERNATIONAL AND REGIONAL ORGANISATIONS</w:t>
      </w:r>
    </w:p>
    <w:p w:rsidR="00D9515D" w:rsidRPr="00F66E9F" w:rsidRDefault="00D9515D" w:rsidP="00D9515D">
      <w:pPr>
        <w:pStyle w:val="ECCParagraph"/>
      </w:pPr>
      <w:r w:rsidRPr="00F66E9F">
        <w:t>EBU (date of proposal)</w:t>
      </w:r>
    </w:p>
    <w:p w:rsidR="00D9515D" w:rsidRPr="00F66E9F" w:rsidRDefault="00D9515D" w:rsidP="00D9515D">
      <w:pPr>
        <w:pStyle w:val="ECCParagraph"/>
      </w:pPr>
    </w:p>
    <w:p w:rsidR="00D9515D" w:rsidRPr="00D9515D" w:rsidRDefault="00D9515D" w:rsidP="00D9515D">
      <w:pPr>
        <w:pStyle w:val="ECCParagraph"/>
      </w:pPr>
      <w:r w:rsidRPr="00F66E9F">
        <w:t>GSMA (date of proposal</w:t>
      </w:r>
    </w:p>
    <w:p w:rsidR="00D0121B" w:rsidRPr="001D15AA" w:rsidRDefault="00D0121B" w:rsidP="00D9515D">
      <w:pPr>
        <w:pStyle w:val="ECCTitle"/>
      </w:pPr>
    </w:p>
    <w:sectPr w:rsidR="00D0121B" w:rsidRPr="001D15AA" w:rsidSect="0037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C1" w:rsidRDefault="00C338C1" w:rsidP="00D0121B">
      <w:r>
        <w:separator/>
      </w:r>
    </w:p>
  </w:endnote>
  <w:endnote w:type="continuationSeparator" w:id="0">
    <w:p w:rsidR="00C338C1" w:rsidRDefault="00C338C1" w:rsidP="00D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C1" w:rsidRDefault="00C338C1" w:rsidP="00D0121B">
      <w:r>
        <w:separator/>
      </w:r>
    </w:p>
  </w:footnote>
  <w:footnote w:type="continuationSeparator" w:id="0">
    <w:p w:rsidR="00C338C1" w:rsidRDefault="00C338C1" w:rsidP="00D0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3771D5" w:rsidP="00E059C5">
    <w:pPr>
      <w:pStyle w:val="ECCHeader"/>
    </w:pPr>
    <w:r w:rsidRPr="003771D5">
      <w:t xml:space="preserve">Draft CEPT Brief on AI </w:t>
    </w:r>
    <w:r w:rsidR="00C338C1">
      <w:t>1.1</w:t>
    </w:r>
    <w:r w:rsidR="00D9515D">
      <w:t>3</w:t>
    </w:r>
    <w:r>
      <w:t xml:space="preserve"> </w:t>
    </w:r>
    <w:r w:rsidR="002D6680">
      <w:t xml:space="preserve">- </w:t>
    </w:r>
    <w:r w:rsidR="005C10EB" w:rsidRPr="005611D0">
      <w:t xml:space="preserve">Page </w:t>
    </w:r>
    <w:r w:rsidR="005C10EB" w:rsidRPr="005611D0">
      <w:fldChar w:fldCharType="begin"/>
    </w:r>
    <w:r w:rsidR="005C10EB" w:rsidRPr="005611D0">
      <w:instrText xml:space="preserve"> PAGE  \* Arabic  \* MERGEFORMAT </w:instrText>
    </w:r>
    <w:r w:rsidR="005C10EB" w:rsidRPr="005611D0">
      <w:fldChar w:fldCharType="separate"/>
    </w:r>
    <w:r w:rsidR="00D9515D">
      <w:rPr>
        <w:noProof/>
      </w:rPr>
      <w:t>4</w:t>
    </w:r>
    <w:r w:rsidR="005C10EB"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D904D5" w:rsidP="00E059C5">
    <w:pPr>
      <w:pStyle w:val="ECCHeader"/>
    </w:pPr>
    <w:r>
      <w:tab/>
    </w:r>
    <w:r>
      <w:tab/>
    </w:r>
    <w:r w:rsidR="002D6680" w:rsidRPr="003771D5">
      <w:t xml:space="preserve">Draft CEPT Brief on AI </w:t>
    </w:r>
    <w:r w:rsidR="00C338C1">
      <w:t>1.1</w:t>
    </w:r>
    <w:r w:rsidR="00D9515D">
      <w:t>3</w:t>
    </w:r>
    <w:r w:rsidR="002D6680">
      <w:t xml:space="preserve"> - </w:t>
    </w:r>
    <w:r w:rsidR="005C10EB" w:rsidRPr="005611D0">
      <w:t xml:space="preserve">Page </w:t>
    </w:r>
    <w:r w:rsidR="005C10EB" w:rsidRPr="005611D0">
      <w:fldChar w:fldCharType="begin"/>
    </w:r>
    <w:r w:rsidR="005C10EB">
      <w:instrText xml:space="preserve"> PAGE  \* Arabic  \* MERGEFORMAT </w:instrText>
    </w:r>
    <w:r w:rsidR="005C10EB" w:rsidRPr="005611D0">
      <w:fldChar w:fldCharType="separate"/>
    </w:r>
    <w:r w:rsidR="00D9515D">
      <w:rPr>
        <w:noProof/>
      </w:rPr>
      <w:t>3</w:t>
    </w:r>
    <w:r w:rsidR="005C10EB"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Default="003771D5" w:rsidP="003771D5">
    <w:pPr>
      <w:pStyle w:val="ECCHeader"/>
    </w:pPr>
    <w:r w:rsidRPr="008742E3">
      <w:rPr>
        <w:noProof/>
        <w:lang w:val="de-DE" w:eastAsia="de-DE"/>
      </w:rPr>
      <w:drawing>
        <wp:inline distT="0" distB="0" distL="0" distR="0" wp14:anchorId="5CB9A9D9" wp14:editId="59B5DB59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de-DE" w:eastAsia="de-DE"/>
      </w:rPr>
      <w:drawing>
        <wp:inline distT="0" distB="0" distL="0" distR="0" wp14:anchorId="30ACC64A" wp14:editId="6F3FE05E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71D5" w:rsidRPr="005611D0" w:rsidRDefault="003771D5" w:rsidP="003771D5">
    <w:pPr>
      <w:pStyle w:val="ECC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D88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AE8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4F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648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48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A6B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E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20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8E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C2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D4CE751E"/>
    <w:lvl w:ilvl="0" w:tplc="262E1D92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pStyle w:val="ECCBulletsLv2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4">
    <w:nsid w:val="3D163F7A"/>
    <w:multiLevelType w:val="multilevel"/>
    <w:tmpl w:val="AC3C20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>
    <w:nsid w:val="4F053B62"/>
    <w:multiLevelType w:val="hybridMultilevel"/>
    <w:tmpl w:val="8BDCE724"/>
    <w:lvl w:ilvl="0" w:tplc="14BA8AE8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IKLT8BXDvzMczGJJ0OgT68qcV5g=" w:salt="x0hM3BsIhgitkWkuzauarA=="/>
  <w:autoFormatOverride/>
  <w:styleLockTheme/>
  <w:defaultTabStop w:val="567"/>
  <w:hyphenationZone w:val="425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1"/>
    <w:rsid w:val="00041A18"/>
    <w:rsid w:val="00061762"/>
    <w:rsid w:val="00067793"/>
    <w:rsid w:val="00080D4D"/>
    <w:rsid w:val="00082DD7"/>
    <w:rsid w:val="00095620"/>
    <w:rsid w:val="000A3940"/>
    <w:rsid w:val="000A6285"/>
    <w:rsid w:val="000C028F"/>
    <w:rsid w:val="000D1710"/>
    <w:rsid w:val="000D7A37"/>
    <w:rsid w:val="000E42F5"/>
    <w:rsid w:val="000F0594"/>
    <w:rsid w:val="000F1620"/>
    <w:rsid w:val="000F24F5"/>
    <w:rsid w:val="001006CA"/>
    <w:rsid w:val="00100F8B"/>
    <w:rsid w:val="0017456E"/>
    <w:rsid w:val="00183FE0"/>
    <w:rsid w:val="0018553F"/>
    <w:rsid w:val="001D15AA"/>
    <w:rsid w:val="0020079A"/>
    <w:rsid w:val="00220194"/>
    <w:rsid w:val="002620A2"/>
    <w:rsid w:val="00274F84"/>
    <w:rsid w:val="0028060B"/>
    <w:rsid w:val="0028120C"/>
    <w:rsid w:val="00295827"/>
    <w:rsid w:val="00295F16"/>
    <w:rsid w:val="002C5C63"/>
    <w:rsid w:val="002D1FA9"/>
    <w:rsid w:val="002D50A3"/>
    <w:rsid w:val="002D6680"/>
    <w:rsid w:val="002E786C"/>
    <w:rsid w:val="003031DA"/>
    <w:rsid w:val="00307A79"/>
    <w:rsid w:val="00322E6A"/>
    <w:rsid w:val="003314A0"/>
    <w:rsid w:val="003771D5"/>
    <w:rsid w:val="0038358E"/>
    <w:rsid w:val="00391A01"/>
    <w:rsid w:val="003A5711"/>
    <w:rsid w:val="003B7070"/>
    <w:rsid w:val="003C64D9"/>
    <w:rsid w:val="003E70E0"/>
    <w:rsid w:val="003F2B07"/>
    <w:rsid w:val="00403CE6"/>
    <w:rsid w:val="004110CA"/>
    <w:rsid w:val="0042509E"/>
    <w:rsid w:val="00443482"/>
    <w:rsid w:val="00446E3E"/>
    <w:rsid w:val="00450308"/>
    <w:rsid w:val="00457AD1"/>
    <w:rsid w:val="0046427F"/>
    <w:rsid w:val="00474DC4"/>
    <w:rsid w:val="00491977"/>
    <w:rsid w:val="0049491B"/>
    <w:rsid w:val="004A1329"/>
    <w:rsid w:val="004C4A2E"/>
    <w:rsid w:val="004D5EA3"/>
    <w:rsid w:val="004E44C8"/>
    <w:rsid w:val="004E53BE"/>
    <w:rsid w:val="004F6CA7"/>
    <w:rsid w:val="00535050"/>
    <w:rsid w:val="00536F3C"/>
    <w:rsid w:val="0054260E"/>
    <w:rsid w:val="00550D79"/>
    <w:rsid w:val="005559AC"/>
    <w:rsid w:val="00557B5A"/>
    <w:rsid w:val="005611D0"/>
    <w:rsid w:val="005817E4"/>
    <w:rsid w:val="00594186"/>
    <w:rsid w:val="005A53B8"/>
    <w:rsid w:val="005C10EB"/>
    <w:rsid w:val="005D371D"/>
    <w:rsid w:val="005E7495"/>
    <w:rsid w:val="00621C12"/>
    <w:rsid w:val="00635A22"/>
    <w:rsid w:val="00642083"/>
    <w:rsid w:val="0065550D"/>
    <w:rsid w:val="00665364"/>
    <w:rsid w:val="006876A8"/>
    <w:rsid w:val="00687B43"/>
    <w:rsid w:val="006A49E3"/>
    <w:rsid w:val="006B1EFD"/>
    <w:rsid w:val="006F0442"/>
    <w:rsid w:val="00703FC0"/>
    <w:rsid w:val="007160BE"/>
    <w:rsid w:val="00722F65"/>
    <w:rsid w:val="00734A4F"/>
    <w:rsid w:val="00762BCC"/>
    <w:rsid w:val="00763BA3"/>
    <w:rsid w:val="00765B66"/>
    <w:rsid w:val="00767BB2"/>
    <w:rsid w:val="00780376"/>
    <w:rsid w:val="00791AAC"/>
    <w:rsid w:val="0079410C"/>
    <w:rsid w:val="00797D4C"/>
    <w:rsid w:val="007C0E7E"/>
    <w:rsid w:val="007C5A3B"/>
    <w:rsid w:val="007D17C5"/>
    <w:rsid w:val="007D52EC"/>
    <w:rsid w:val="007F1CEE"/>
    <w:rsid w:val="00837537"/>
    <w:rsid w:val="0086094D"/>
    <w:rsid w:val="00872382"/>
    <w:rsid w:val="008742E3"/>
    <w:rsid w:val="008A38A9"/>
    <w:rsid w:val="008A54FC"/>
    <w:rsid w:val="008B70CD"/>
    <w:rsid w:val="008B7CE5"/>
    <w:rsid w:val="008E6109"/>
    <w:rsid w:val="009170EA"/>
    <w:rsid w:val="0092076F"/>
    <w:rsid w:val="00930439"/>
    <w:rsid w:val="00937FE5"/>
    <w:rsid w:val="00986677"/>
    <w:rsid w:val="0099421C"/>
    <w:rsid w:val="009B0A78"/>
    <w:rsid w:val="009D3496"/>
    <w:rsid w:val="009D4BA1"/>
    <w:rsid w:val="009D7D5A"/>
    <w:rsid w:val="009E47EB"/>
    <w:rsid w:val="009E6DC3"/>
    <w:rsid w:val="009F3A37"/>
    <w:rsid w:val="00A02090"/>
    <w:rsid w:val="00A076B5"/>
    <w:rsid w:val="00A23870"/>
    <w:rsid w:val="00A73298"/>
    <w:rsid w:val="00A95ACB"/>
    <w:rsid w:val="00A95DD6"/>
    <w:rsid w:val="00A97942"/>
    <w:rsid w:val="00AA079B"/>
    <w:rsid w:val="00AA086A"/>
    <w:rsid w:val="00AB2EA8"/>
    <w:rsid w:val="00AB3C46"/>
    <w:rsid w:val="00AD7257"/>
    <w:rsid w:val="00AF2D0C"/>
    <w:rsid w:val="00B2563E"/>
    <w:rsid w:val="00B3042F"/>
    <w:rsid w:val="00B30D3B"/>
    <w:rsid w:val="00B432D4"/>
    <w:rsid w:val="00B576D7"/>
    <w:rsid w:val="00B80892"/>
    <w:rsid w:val="00B82735"/>
    <w:rsid w:val="00B92861"/>
    <w:rsid w:val="00BA2E30"/>
    <w:rsid w:val="00BA524C"/>
    <w:rsid w:val="00BA7A69"/>
    <w:rsid w:val="00BC3CA5"/>
    <w:rsid w:val="00BD28DF"/>
    <w:rsid w:val="00BD7669"/>
    <w:rsid w:val="00BE2864"/>
    <w:rsid w:val="00BF3831"/>
    <w:rsid w:val="00C076BF"/>
    <w:rsid w:val="00C10C10"/>
    <w:rsid w:val="00C27F02"/>
    <w:rsid w:val="00C338C1"/>
    <w:rsid w:val="00C33A7C"/>
    <w:rsid w:val="00C44519"/>
    <w:rsid w:val="00C504F4"/>
    <w:rsid w:val="00C57E85"/>
    <w:rsid w:val="00C65BB4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5245"/>
    <w:rsid w:val="00D0121B"/>
    <w:rsid w:val="00D04BA8"/>
    <w:rsid w:val="00D076EE"/>
    <w:rsid w:val="00D07B1A"/>
    <w:rsid w:val="00D24CD0"/>
    <w:rsid w:val="00D30E46"/>
    <w:rsid w:val="00D50AC8"/>
    <w:rsid w:val="00D904D5"/>
    <w:rsid w:val="00D9515D"/>
    <w:rsid w:val="00DA0026"/>
    <w:rsid w:val="00DF2C67"/>
    <w:rsid w:val="00DF3AE2"/>
    <w:rsid w:val="00DF7D21"/>
    <w:rsid w:val="00E059C5"/>
    <w:rsid w:val="00E4781B"/>
    <w:rsid w:val="00E60351"/>
    <w:rsid w:val="00E71AE7"/>
    <w:rsid w:val="00E752E6"/>
    <w:rsid w:val="00E97060"/>
    <w:rsid w:val="00EA6088"/>
    <w:rsid w:val="00EC1A2C"/>
    <w:rsid w:val="00F212EB"/>
    <w:rsid w:val="00F465D3"/>
    <w:rsid w:val="00F56F06"/>
    <w:rsid w:val="00F73815"/>
    <w:rsid w:val="00F7770D"/>
    <w:rsid w:val="00F868C9"/>
    <w:rsid w:val="00F93115"/>
    <w:rsid w:val="00FA5792"/>
    <w:rsid w:val="00FA63DC"/>
    <w:rsid w:val="00FB200D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" w:unhideWhenUsed="0" w:qFormat="1"/>
    <w:lsdException w:name="Subtle Reference" w:uiPriority="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1D15AA"/>
    <w:pPr>
      <w:shd w:val="clear" w:color="FFFFFF" w:themeColor="background1" w:fill="auto"/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4781B"/>
    <w:pPr>
      <w:keepNext/>
      <w:numPr>
        <w:numId w:val="7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E4781B"/>
    <w:pPr>
      <w:keepNext/>
      <w:numPr>
        <w:ilvl w:val="1"/>
        <w:numId w:val="7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8742E3"/>
    <w:pPr>
      <w:keepNext/>
      <w:numPr>
        <w:ilvl w:val="2"/>
        <w:numId w:val="7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8742E3"/>
    <w:pPr>
      <w:numPr>
        <w:ilvl w:val="3"/>
        <w:numId w:val="7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7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220194"/>
    <w:pPr>
      <w:numPr>
        <w:numId w:val="8"/>
      </w:numPr>
      <w:tabs>
        <w:tab w:val="left" w:pos="340"/>
      </w:tabs>
      <w:spacing w:after="12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E4781B"/>
    <w:pPr>
      <w:keepNext/>
      <w:pageBreakBefore/>
      <w:numPr>
        <w:numId w:val="2"/>
      </w:numPr>
    </w:pPr>
    <w:rPr>
      <w:caps/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2"/>
    <w:unhideWhenUsed/>
    <w:qFormat/>
    <w:rsid w:val="00E4781B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E4781B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2"/>
    <w:unhideWhenUsed/>
    <w:qFormat/>
    <w:rsid w:val="00E4781B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2"/>
    <w:unhideWhenUsed/>
    <w:qFormat/>
    <w:rsid w:val="00E4781B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2"/>
    <w:unhideWhenUsed/>
    <w:rsid w:val="00E4781B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E4781B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BF3831"/>
    <w:rPr>
      <w:rFonts w:eastAsia="Calibri"/>
      <w:sz w:val="16"/>
      <w:szCs w:val="16"/>
      <w:shd w:val="clear" w:color="FFFFFF" w:themeColor="background1" w:fill="auto"/>
      <w14:cntxtAlts/>
    </w:rPr>
  </w:style>
  <w:style w:type="character" w:styleId="Funotenzeichen">
    <w:name w:val="footnote reference"/>
    <w:aliases w:val="ECC Footnote sign"/>
    <w:basedOn w:val="Absatz-Standardschriftart"/>
    <w:rsid w:val="00E4781B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E4781B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8742E3"/>
    <w:pPr>
      <w:numPr>
        <w:numId w:val="1"/>
      </w:numPr>
      <w:tabs>
        <w:tab w:val="clear" w:pos="340"/>
        <w:tab w:val="num" w:pos="680"/>
      </w:tabs>
      <w:ind w:left="680"/>
    </w:pPr>
  </w:style>
  <w:style w:type="paragraph" w:customStyle="1" w:styleId="ECCAnnexheading2">
    <w:name w:val="ECC Annex heading2"/>
    <w:next w:val="Standard"/>
    <w:rsid w:val="00E4781B"/>
    <w:pPr>
      <w:numPr>
        <w:ilvl w:val="1"/>
        <w:numId w:val="2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8742E3"/>
    <w:pPr>
      <w:numPr>
        <w:ilvl w:val="2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8742E3"/>
    <w:pPr>
      <w:numPr>
        <w:ilvl w:val="3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8742E3"/>
    <w:pPr>
      <w:tabs>
        <w:tab w:val="clear" w:pos="680"/>
        <w:tab w:val="left" w:pos="1021"/>
      </w:tabs>
      <w:ind w:left="1020"/>
    </w:pPr>
  </w:style>
  <w:style w:type="paragraph" w:customStyle="1" w:styleId="ECCTableHeaderred">
    <w:name w:val="ECC Table Header red"/>
    <w:rsid w:val="00220194"/>
    <w:rPr>
      <w:b/>
      <w:bCs/>
      <w:color w:val="D2232A"/>
    </w:rPr>
  </w:style>
  <w:style w:type="paragraph" w:customStyle="1" w:styleId="ECCLastupdated">
    <w:name w:val="ECC Last updated"/>
    <w:next w:val="Standard"/>
    <w:rsid w:val="00E4781B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E4781B"/>
    <w:pPr>
      <w:numPr>
        <w:ilvl w:val="1"/>
        <w:numId w:val="4"/>
      </w:numPr>
    </w:pPr>
  </w:style>
  <w:style w:type="paragraph" w:customStyle="1" w:styleId="ECCNumberedList">
    <w:name w:val="ECC Numbered List"/>
    <w:basedOn w:val="ECCParagraph"/>
    <w:rsid w:val="00E4781B"/>
    <w:pPr>
      <w:numPr>
        <w:numId w:val="5"/>
      </w:numPr>
      <w:spacing w:after="120"/>
      <w:jc w:val="left"/>
    </w:pPr>
    <w:rPr>
      <w:szCs w:val="20"/>
    </w:rPr>
  </w:style>
  <w:style w:type="paragraph" w:customStyle="1" w:styleId="ECCReference">
    <w:name w:val="ECC Reference"/>
    <w:basedOn w:val="ECCParagraph"/>
    <w:rsid w:val="008742E3"/>
    <w:pPr>
      <w:numPr>
        <w:numId w:val="6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E4781B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E4781B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4781B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E4781B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E4781B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ECCParagraph"/>
    <w:link w:val="ECCMainTitleZchn"/>
    <w:rsid w:val="00E4781B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ECCParagraph"/>
    <w:link w:val="ECCLetterHeadZchn"/>
    <w:qFormat/>
    <w:rsid w:val="00E4781B"/>
    <w:pPr>
      <w:tabs>
        <w:tab w:val="right" w:pos="4750"/>
      </w:tabs>
      <w:spacing w:after="60"/>
      <w:jc w:val="left"/>
    </w:pPr>
    <w:rPr>
      <w:b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220194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E4781B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E4781B"/>
    <w:pPr>
      <w:spacing w:before="240" w:after="240"/>
    </w:pPr>
    <w:rPr>
      <w:b/>
      <w:color w:val="FFFFFF" w:themeColor="background1"/>
    </w:rPr>
  </w:style>
  <w:style w:type="character" w:styleId="Fett">
    <w:name w:val="Strong"/>
    <w:aliases w:val="ECC HL bold"/>
    <w:basedOn w:val="Absatz-Standardschriftart"/>
    <w:uiPriority w:val="1"/>
    <w:qFormat/>
    <w:rsid w:val="001006CA"/>
    <w:rPr>
      <w:b/>
      <w:bCs/>
    </w:rPr>
  </w:style>
  <w:style w:type="paragraph" w:customStyle="1" w:styleId="ECCTableHeaderwhite">
    <w:name w:val="ECC Table Header white"/>
    <w:basedOn w:val="ECCTableHeaderred"/>
    <w:rsid w:val="00220194"/>
    <w:rPr>
      <w:color w:val="FFFFFF" w:themeColor="background1"/>
    </w:rPr>
  </w:style>
  <w:style w:type="paragraph" w:customStyle="1" w:styleId="ECCTabletext">
    <w:name w:val="ECC Table text"/>
    <w:basedOn w:val="ECCParagraph"/>
    <w:rsid w:val="00E4781B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E4781B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E4781B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rsid w:val="00E4781B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styleId="Hervorhebung">
    <w:name w:val="Emphasis"/>
    <w:aliases w:val="ECC HL italics"/>
    <w:basedOn w:val="Absatz-Standardschriftart"/>
    <w:uiPriority w:val="20"/>
    <w:rsid w:val="008742E3"/>
    <w:rPr>
      <w:i/>
      <w:iCs/>
    </w:rPr>
  </w:style>
  <w:style w:type="character" w:styleId="IntensiverVerweis">
    <w:name w:val="Intense Reference"/>
    <w:aliases w:val="ECC Main Title No"/>
    <w:basedOn w:val="Absatz-Standardschriftart"/>
    <w:qFormat/>
    <w:rsid w:val="00E4781B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styleId="SchwacherVerweis">
    <w:name w:val="Subtle Reference"/>
    <w:aliases w:val="ECC HL underlined"/>
    <w:basedOn w:val="Absatz-Standardschriftart"/>
    <w:uiPriority w:val="1"/>
    <w:qFormat/>
    <w:rsid w:val="008742E3"/>
    <w:rPr>
      <w:caps w:val="0"/>
      <w:smallCaps w:val="0"/>
      <w:color w:val="auto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2"/>
    <w:rsid w:val="00BF3831"/>
    <w:rPr>
      <w:rFonts w:eastAsia="Calibri"/>
      <w:b/>
      <w:shd w:val="clear" w:color="FFFFFF" w:themeColor="background1" w:fill="auto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E4781B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E4781B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E4781B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E4781B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rsid w:val="00BF3831"/>
    <w:rPr>
      <w:rFonts w:eastAsia="Calibri"/>
      <w:szCs w:val="22"/>
      <w:shd w:val="clear" w:color="FFFFFF" w:themeColor="background1" w:fill="auto"/>
      <w:lang w:val="en-GB"/>
    </w:rPr>
  </w:style>
  <w:style w:type="character" w:customStyle="1" w:styleId="ECCHLsubscript">
    <w:name w:val="ECC HL sub script"/>
    <w:basedOn w:val="Absatz-Standardschriftart"/>
    <w:uiPriority w:val="1"/>
    <w:qFormat/>
    <w:rsid w:val="00E4781B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E4781B"/>
    <w:rPr>
      <w:vertAlign w:val="superscript"/>
    </w:rPr>
  </w:style>
  <w:style w:type="paragraph" w:customStyle="1" w:styleId="ECCParagraph">
    <w:name w:val="ECC Paragraph"/>
    <w:basedOn w:val="Standard"/>
    <w:link w:val="ECCParagraphZchn"/>
    <w:qFormat/>
    <w:rsid w:val="008742E3"/>
  </w:style>
  <w:style w:type="character" w:customStyle="1" w:styleId="ECCLetterHeadZchn">
    <w:name w:val="ECC Letter Head Zchn"/>
    <w:basedOn w:val="Absatz-Standardschriftart"/>
    <w:link w:val="ECCLetterHead"/>
    <w:rsid w:val="00220194"/>
    <w:rPr>
      <w:rFonts w:eastAsia="Calibri"/>
      <w:b/>
      <w:shd w:val="clear" w:color="FFFFFF" w:themeColor="background1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E4781B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8742E3"/>
    <w:rPr>
      <w:color w:val="BFBFBF" w:themeColor="background1" w:themeShade="BF"/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E4781B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E4781B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E4781B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E4781B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styleId="Listenabsatz">
    <w:name w:val="List Paragraph"/>
    <w:basedOn w:val="Standard"/>
    <w:uiPriority w:val="34"/>
    <w:semiHidden/>
    <w:qFormat/>
    <w:locked/>
    <w:rsid w:val="00D0121B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D0121B"/>
    <w:pPr>
      <w:ind w:left="720"/>
    </w:pPr>
  </w:style>
  <w:style w:type="paragraph" w:styleId="Blocktext">
    <w:name w:val="Block Text"/>
    <w:basedOn w:val="Standard"/>
    <w:uiPriority w:val="99"/>
    <w:semiHidden/>
    <w:unhideWhenUsed/>
    <w:locked/>
    <w:rsid w:val="00D012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ECCParagraphZchn">
    <w:name w:val="ECC Paragraph Zchn"/>
    <w:basedOn w:val="Absatz-Standardschriftart"/>
    <w:link w:val="ECCParagraph"/>
    <w:rsid w:val="008742E3"/>
    <w:rPr>
      <w:rFonts w:eastAsia="Calibri"/>
      <w:noProof/>
      <w:szCs w:val="22"/>
      <w:shd w:val="clear" w:color="FFFFFF" w:themeColor="background1" w:fil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" w:unhideWhenUsed="0" w:qFormat="1"/>
    <w:lsdException w:name="Subtle Reference" w:uiPriority="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1D15AA"/>
    <w:pPr>
      <w:shd w:val="clear" w:color="FFFFFF" w:themeColor="background1" w:fill="auto"/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4781B"/>
    <w:pPr>
      <w:keepNext/>
      <w:numPr>
        <w:numId w:val="7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E4781B"/>
    <w:pPr>
      <w:keepNext/>
      <w:numPr>
        <w:ilvl w:val="1"/>
        <w:numId w:val="7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8742E3"/>
    <w:pPr>
      <w:keepNext/>
      <w:numPr>
        <w:ilvl w:val="2"/>
        <w:numId w:val="7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8742E3"/>
    <w:pPr>
      <w:numPr>
        <w:ilvl w:val="3"/>
        <w:numId w:val="7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7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220194"/>
    <w:pPr>
      <w:numPr>
        <w:numId w:val="8"/>
      </w:numPr>
      <w:tabs>
        <w:tab w:val="left" w:pos="340"/>
      </w:tabs>
      <w:spacing w:after="12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E4781B"/>
    <w:pPr>
      <w:keepNext/>
      <w:pageBreakBefore/>
      <w:numPr>
        <w:numId w:val="2"/>
      </w:numPr>
    </w:pPr>
    <w:rPr>
      <w:caps/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2"/>
    <w:unhideWhenUsed/>
    <w:qFormat/>
    <w:rsid w:val="00E4781B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E4781B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2"/>
    <w:unhideWhenUsed/>
    <w:qFormat/>
    <w:rsid w:val="00E4781B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2"/>
    <w:unhideWhenUsed/>
    <w:qFormat/>
    <w:rsid w:val="00E4781B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2"/>
    <w:unhideWhenUsed/>
    <w:rsid w:val="00E4781B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E4781B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BF3831"/>
    <w:rPr>
      <w:rFonts w:eastAsia="Calibri"/>
      <w:sz w:val="16"/>
      <w:szCs w:val="16"/>
      <w:shd w:val="clear" w:color="FFFFFF" w:themeColor="background1" w:fill="auto"/>
      <w14:cntxtAlts/>
    </w:rPr>
  </w:style>
  <w:style w:type="character" w:styleId="Funotenzeichen">
    <w:name w:val="footnote reference"/>
    <w:aliases w:val="ECC Footnote sign"/>
    <w:basedOn w:val="Absatz-Standardschriftart"/>
    <w:rsid w:val="00E4781B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E4781B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8742E3"/>
    <w:pPr>
      <w:numPr>
        <w:numId w:val="1"/>
      </w:numPr>
      <w:tabs>
        <w:tab w:val="clear" w:pos="340"/>
        <w:tab w:val="num" w:pos="680"/>
      </w:tabs>
      <w:ind w:left="680"/>
    </w:pPr>
  </w:style>
  <w:style w:type="paragraph" w:customStyle="1" w:styleId="ECCAnnexheading2">
    <w:name w:val="ECC Annex heading2"/>
    <w:next w:val="Standard"/>
    <w:rsid w:val="00E4781B"/>
    <w:pPr>
      <w:numPr>
        <w:ilvl w:val="1"/>
        <w:numId w:val="2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8742E3"/>
    <w:pPr>
      <w:numPr>
        <w:ilvl w:val="2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8742E3"/>
    <w:pPr>
      <w:numPr>
        <w:ilvl w:val="3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8742E3"/>
    <w:pPr>
      <w:tabs>
        <w:tab w:val="clear" w:pos="680"/>
        <w:tab w:val="left" w:pos="1021"/>
      </w:tabs>
      <w:ind w:left="1020"/>
    </w:pPr>
  </w:style>
  <w:style w:type="paragraph" w:customStyle="1" w:styleId="ECCTableHeaderred">
    <w:name w:val="ECC Table Header red"/>
    <w:rsid w:val="00220194"/>
    <w:rPr>
      <w:b/>
      <w:bCs/>
      <w:color w:val="D2232A"/>
    </w:rPr>
  </w:style>
  <w:style w:type="paragraph" w:customStyle="1" w:styleId="ECCLastupdated">
    <w:name w:val="ECC Last updated"/>
    <w:next w:val="Standard"/>
    <w:rsid w:val="00E4781B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E4781B"/>
    <w:pPr>
      <w:numPr>
        <w:ilvl w:val="1"/>
        <w:numId w:val="4"/>
      </w:numPr>
    </w:pPr>
  </w:style>
  <w:style w:type="paragraph" w:customStyle="1" w:styleId="ECCNumberedList">
    <w:name w:val="ECC Numbered List"/>
    <w:basedOn w:val="ECCParagraph"/>
    <w:rsid w:val="00E4781B"/>
    <w:pPr>
      <w:numPr>
        <w:numId w:val="5"/>
      </w:numPr>
      <w:spacing w:after="120"/>
      <w:jc w:val="left"/>
    </w:pPr>
    <w:rPr>
      <w:szCs w:val="20"/>
    </w:rPr>
  </w:style>
  <w:style w:type="paragraph" w:customStyle="1" w:styleId="ECCReference">
    <w:name w:val="ECC Reference"/>
    <w:basedOn w:val="ECCParagraph"/>
    <w:rsid w:val="008742E3"/>
    <w:pPr>
      <w:numPr>
        <w:numId w:val="6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E4781B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E4781B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4781B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E4781B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E4781B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ECCParagraph"/>
    <w:link w:val="ECCMainTitleZchn"/>
    <w:rsid w:val="00E4781B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ECCParagraph"/>
    <w:link w:val="ECCLetterHeadZchn"/>
    <w:qFormat/>
    <w:rsid w:val="00E4781B"/>
    <w:pPr>
      <w:tabs>
        <w:tab w:val="right" w:pos="4750"/>
      </w:tabs>
      <w:spacing w:after="60"/>
      <w:jc w:val="left"/>
    </w:pPr>
    <w:rPr>
      <w:b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220194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E4781B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E4781B"/>
    <w:pPr>
      <w:spacing w:before="240" w:after="240"/>
    </w:pPr>
    <w:rPr>
      <w:b/>
      <w:color w:val="FFFFFF" w:themeColor="background1"/>
    </w:rPr>
  </w:style>
  <w:style w:type="character" w:styleId="Fett">
    <w:name w:val="Strong"/>
    <w:aliases w:val="ECC HL bold"/>
    <w:basedOn w:val="Absatz-Standardschriftart"/>
    <w:uiPriority w:val="1"/>
    <w:qFormat/>
    <w:rsid w:val="001006CA"/>
    <w:rPr>
      <w:b/>
      <w:bCs/>
    </w:rPr>
  </w:style>
  <w:style w:type="paragraph" w:customStyle="1" w:styleId="ECCTableHeaderwhite">
    <w:name w:val="ECC Table Header white"/>
    <w:basedOn w:val="ECCTableHeaderred"/>
    <w:rsid w:val="00220194"/>
    <w:rPr>
      <w:color w:val="FFFFFF" w:themeColor="background1"/>
    </w:rPr>
  </w:style>
  <w:style w:type="paragraph" w:customStyle="1" w:styleId="ECCTabletext">
    <w:name w:val="ECC Table text"/>
    <w:basedOn w:val="ECCParagraph"/>
    <w:rsid w:val="00E4781B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E4781B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E4781B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rsid w:val="00E4781B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styleId="Hervorhebung">
    <w:name w:val="Emphasis"/>
    <w:aliases w:val="ECC HL italics"/>
    <w:basedOn w:val="Absatz-Standardschriftart"/>
    <w:uiPriority w:val="20"/>
    <w:rsid w:val="008742E3"/>
    <w:rPr>
      <w:i/>
      <w:iCs/>
    </w:rPr>
  </w:style>
  <w:style w:type="character" w:styleId="IntensiverVerweis">
    <w:name w:val="Intense Reference"/>
    <w:aliases w:val="ECC Main Title No"/>
    <w:basedOn w:val="Absatz-Standardschriftart"/>
    <w:qFormat/>
    <w:rsid w:val="00E4781B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styleId="SchwacherVerweis">
    <w:name w:val="Subtle Reference"/>
    <w:aliases w:val="ECC HL underlined"/>
    <w:basedOn w:val="Absatz-Standardschriftart"/>
    <w:uiPriority w:val="1"/>
    <w:qFormat/>
    <w:rsid w:val="008742E3"/>
    <w:rPr>
      <w:caps w:val="0"/>
      <w:smallCaps w:val="0"/>
      <w:color w:val="auto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2"/>
    <w:rsid w:val="00BF3831"/>
    <w:rPr>
      <w:rFonts w:eastAsia="Calibri"/>
      <w:b/>
      <w:shd w:val="clear" w:color="FFFFFF" w:themeColor="background1" w:fill="auto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E4781B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E4781B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E4781B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E4781B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rsid w:val="00BF3831"/>
    <w:rPr>
      <w:rFonts w:eastAsia="Calibri"/>
      <w:szCs w:val="22"/>
      <w:shd w:val="clear" w:color="FFFFFF" w:themeColor="background1" w:fill="auto"/>
      <w:lang w:val="en-GB"/>
    </w:rPr>
  </w:style>
  <w:style w:type="character" w:customStyle="1" w:styleId="ECCHLsubscript">
    <w:name w:val="ECC HL sub script"/>
    <w:basedOn w:val="Absatz-Standardschriftart"/>
    <w:uiPriority w:val="1"/>
    <w:qFormat/>
    <w:rsid w:val="00E4781B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E4781B"/>
    <w:rPr>
      <w:vertAlign w:val="superscript"/>
    </w:rPr>
  </w:style>
  <w:style w:type="paragraph" w:customStyle="1" w:styleId="ECCParagraph">
    <w:name w:val="ECC Paragraph"/>
    <w:basedOn w:val="Standard"/>
    <w:link w:val="ECCParagraphZchn"/>
    <w:qFormat/>
    <w:rsid w:val="008742E3"/>
  </w:style>
  <w:style w:type="character" w:customStyle="1" w:styleId="ECCLetterHeadZchn">
    <w:name w:val="ECC Letter Head Zchn"/>
    <w:basedOn w:val="Absatz-Standardschriftart"/>
    <w:link w:val="ECCLetterHead"/>
    <w:rsid w:val="00220194"/>
    <w:rPr>
      <w:rFonts w:eastAsia="Calibri"/>
      <w:b/>
      <w:shd w:val="clear" w:color="FFFFFF" w:themeColor="background1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E4781B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8742E3"/>
    <w:rPr>
      <w:color w:val="BFBFBF" w:themeColor="background1" w:themeShade="BF"/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E4781B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E4781B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E4781B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E4781B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styleId="Listenabsatz">
    <w:name w:val="List Paragraph"/>
    <w:basedOn w:val="Standard"/>
    <w:uiPriority w:val="34"/>
    <w:semiHidden/>
    <w:qFormat/>
    <w:locked/>
    <w:rsid w:val="00D0121B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D0121B"/>
    <w:pPr>
      <w:ind w:left="720"/>
    </w:pPr>
  </w:style>
  <w:style w:type="paragraph" w:styleId="Blocktext">
    <w:name w:val="Block Text"/>
    <w:basedOn w:val="Standard"/>
    <w:uiPriority w:val="99"/>
    <w:semiHidden/>
    <w:unhideWhenUsed/>
    <w:locked/>
    <w:rsid w:val="00D012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ECCParagraphZchn">
    <w:name w:val="ECC Paragraph Zchn"/>
    <w:basedOn w:val="Absatz-Standardschriftart"/>
    <w:link w:val="ECCParagraph"/>
    <w:rsid w:val="008742E3"/>
    <w:rPr>
      <w:rFonts w:eastAsia="Calibri"/>
      <w:noProof/>
      <w:szCs w:val="22"/>
      <w:shd w:val="clear" w:color="FFFFFF" w:themeColor="background1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nsfer\CPG\Templates\Template%20Draft%20CEPT%20Brief%20on%20AI%20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FA40A-6F4F-4F3D-A189-46880010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Draft CEPT Brief on AI XX.dotx</Template>
  <TotalTime>0</TotalTime>
  <Pages>4</Pages>
  <Words>661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CEPT Brief on AI XX</vt:lpstr>
      <vt:lpstr>New ECC Report Style</vt:lpstr>
    </vt:vector>
  </TitlesOfParts>
  <Manager>stella.lyubchenko@eco.cept.org</Manager>
  <Company>ECO</Company>
  <LinksUpToDate>false</LinksUpToDate>
  <CharactersWithSpaces>4818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subject/>
  <dc:creator>CPG Secretary</dc:creator>
  <cp:keywords>CEPT Brief</cp:keywords>
  <dc:description/>
  <cp:lastModifiedBy>CPG Secretary</cp:lastModifiedBy>
  <cp:revision>2</cp:revision>
  <cp:lastPrinted>1901-01-01T00:00:00Z</cp:lastPrinted>
  <dcterms:created xsi:type="dcterms:W3CDTF">2014-03-31T16:00:00Z</dcterms:created>
  <dcterms:modified xsi:type="dcterms:W3CDTF">2014-03-31T16:00:00Z</dcterms:modified>
  <cp:category>protected templates</cp:category>
</cp:coreProperties>
</file>