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CF1E63" w:rsidRPr="00C03213">
        <w:trPr>
          <w:cantSplit/>
        </w:trPr>
        <w:tc>
          <w:tcPr>
            <w:tcW w:w="6071" w:type="dxa"/>
            <w:gridSpan w:val="3"/>
            <w:tcBorders>
              <w:top w:val="nil"/>
              <w:left w:val="nil"/>
              <w:bottom w:val="nil"/>
              <w:right w:val="nil"/>
            </w:tcBorders>
          </w:tcPr>
          <w:p w:rsidR="00CF1E63" w:rsidRPr="00C03213" w:rsidRDefault="002A3E7F" w:rsidP="00215746">
            <w:pPr>
              <w:pStyle w:val="En-tte1"/>
              <w:rPr>
                <w:rFonts w:ascii="Arial" w:hAnsi="Arial" w:cs="Arial"/>
                <w:lang w:val="en-GB"/>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27.55pt;height:63.1pt;visibility:visible">
                  <v:imagedata r:id="rId8" o:title=""/>
                </v:shape>
              </w:pict>
            </w:r>
            <w:r w:rsidR="00CF1E63" w:rsidRPr="00C03213">
              <w:rPr>
                <w:rFonts w:ascii="Arial" w:hAnsi="Arial" w:cs="Arial"/>
                <w:lang w:val="en-GB"/>
              </w:rPr>
              <w:t>ECC PT1</w:t>
            </w:r>
          </w:p>
          <w:p w:rsidR="00CF1E63" w:rsidRPr="00C03213" w:rsidRDefault="00CF1E63" w:rsidP="00215746">
            <w:pPr>
              <w:pStyle w:val="En-tte1"/>
              <w:rPr>
                <w:rFonts w:ascii="Arial" w:hAnsi="Arial" w:cs="Arial"/>
                <w:color w:val="000000"/>
                <w:lang w:val="en-GB"/>
              </w:rPr>
            </w:pPr>
          </w:p>
        </w:tc>
        <w:tc>
          <w:tcPr>
            <w:tcW w:w="3569" w:type="dxa"/>
            <w:tcBorders>
              <w:top w:val="nil"/>
              <w:left w:val="nil"/>
              <w:bottom w:val="nil"/>
              <w:right w:val="nil"/>
            </w:tcBorders>
          </w:tcPr>
          <w:p w:rsidR="00CF1E63" w:rsidRPr="00C03213" w:rsidRDefault="00CF1E63" w:rsidP="00533846">
            <w:pPr>
              <w:pStyle w:val="En-tte1"/>
              <w:tabs>
                <w:tab w:val="right" w:pos="3357"/>
              </w:tabs>
              <w:rPr>
                <w:rFonts w:ascii="Arial" w:hAnsi="Arial" w:cs="Arial"/>
                <w:lang w:val="en-GB"/>
              </w:rPr>
            </w:pPr>
            <w:r w:rsidRPr="00C03213">
              <w:rPr>
                <w:rFonts w:ascii="Arial" w:hAnsi="Arial" w:cs="Arial"/>
                <w:lang w:val="en-GB"/>
              </w:rPr>
              <w:t>ECC PT1(13)</w:t>
            </w:r>
            <w:r w:rsidR="00AC1437">
              <w:rPr>
                <w:rFonts w:ascii="Arial" w:hAnsi="Arial" w:cs="Arial"/>
                <w:lang w:val="en-GB"/>
              </w:rPr>
              <w:t>026</w:t>
            </w:r>
            <w:bookmarkStart w:id="0" w:name="_GoBack"/>
            <w:bookmarkEnd w:id="0"/>
          </w:p>
        </w:tc>
      </w:tr>
      <w:tr w:rsidR="00CF1E63" w:rsidRPr="00C0321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F1E63" w:rsidRPr="00C03213" w:rsidRDefault="00CF1E63" w:rsidP="00215746">
            <w:pPr>
              <w:pStyle w:val="En-tte1"/>
              <w:rPr>
                <w:rFonts w:ascii="Arial" w:hAnsi="Arial" w:cs="Arial"/>
                <w:lang w:val="en-GB"/>
              </w:rPr>
            </w:pPr>
            <w:r w:rsidRPr="00C03213">
              <w:rPr>
                <w:rFonts w:ascii="Arial" w:hAnsi="Arial" w:cs="Arial"/>
                <w:lang w:val="en-GB"/>
              </w:rPr>
              <w:t>ECC PT1 #42</w:t>
            </w:r>
          </w:p>
        </w:tc>
        <w:tc>
          <w:tcPr>
            <w:tcW w:w="5300" w:type="dxa"/>
            <w:gridSpan w:val="2"/>
            <w:tcBorders>
              <w:top w:val="nil"/>
              <w:left w:val="nil"/>
              <w:bottom w:val="nil"/>
              <w:right w:val="nil"/>
            </w:tcBorders>
            <w:vAlign w:val="center"/>
          </w:tcPr>
          <w:p w:rsidR="00CF1E63" w:rsidRPr="00C03213" w:rsidRDefault="00CF1E63" w:rsidP="00215746">
            <w:pPr>
              <w:pStyle w:val="En-tte1"/>
              <w:rPr>
                <w:rFonts w:ascii="Arial" w:hAnsi="Arial" w:cs="Arial"/>
                <w:lang w:val="en-GB"/>
              </w:rPr>
            </w:pPr>
          </w:p>
        </w:tc>
      </w:tr>
      <w:tr w:rsidR="00CF1E63" w:rsidRPr="00C03213">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CF1E63" w:rsidRPr="00C03213" w:rsidRDefault="00CF1E63" w:rsidP="0097335F">
            <w:pPr>
              <w:pStyle w:val="En-tte1"/>
              <w:rPr>
                <w:rFonts w:ascii="Arial" w:hAnsi="Arial" w:cs="Arial"/>
                <w:lang w:val="en-GB"/>
              </w:rPr>
            </w:pPr>
            <w:r w:rsidRPr="00C03213">
              <w:rPr>
                <w:rFonts w:ascii="Arial" w:hAnsi="Arial" w:cs="Arial"/>
                <w:lang w:val="en-GB"/>
              </w:rPr>
              <w:t>Marseille, 14-18 January 2013</w:t>
            </w:r>
          </w:p>
        </w:tc>
        <w:tc>
          <w:tcPr>
            <w:tcW w:w="5300" w:type="dxa"/>
            <w:gridSpan w:val="2"/>
            <w:tcBorders>
              <w:top w:val="nil"/>
              <w:left w:val="nil"/>
              <w:bottom w:val="nil"/>
              <w:right w:val="nil"/>
            </w:tcBorders>
            <w:vAlign w:val="center"/>
          </w:tcPr>
          <w:p w:rsidR="00CF1E63" w:rsidRPr="00C03213" w:rsidRDefault="00CF1E63" w:rsidP="00215746">
            <w:pPr>
              <w:pStyle w:val="En-tte1"/>
              <w:rPr>
                <w:rFonts w:ascii="Arial" w:hAnsi="Arial" w:cs="Arial"/>
                <w:lang w:val="en-GB"/>
              </w:rPr>
            </w:pPr>
          </w:p>
        </w:tc>
      </w:tr>
      <w:tr w:rsidR="00CF1E63" w:rsidRPr="00C03213">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CF1E63" w:rsidRPr="00C03213" w:rsidRDefault="00CF1E63" w:rsidP="00215746">
            <w:pPr>
              <w:pStyle w:val="En-tte1"/>
              <w:rPr>
                <w:rFonts w:ascii="Arial" w:hAnsi="Arial" w:cs="Arial"/>
                <w:lang w:val="en-GB"/>
              </w:rPr>
            </w:pPr>
          </w:p>
        </w:tc>
        <w:tc>
          <w:tcPr>
            <w:tcW w:w="5300" w:type="dxa"/>
            <w:gridSpan w:val="2"/>
            <w:tcBorders>
              <w:top w:val="nil"/>
              <w:left w:val="nil"/>
              <w:bottom w:val="nil"/>
              <w:right w:val="nil"/>
            </w:tcBorders>
            <w:vAlign w:val="center"/>
          </w:tcPr>
          <w:p w:rsidR="00CF1E63" w:rsidRPr="00C03213" w:rsidRDefault="00CF1E63" w:rsidP="00215746">
            <w:pPr>
              <w:pStyle w:val="En-tte1"/>
              <w:rPr>
                <w:rFonts w:ascii="Arial" w:hAnsi="Arial" w:cs="Arial"/>
                <w:lang w:val="en-GB"/>
              </w:rPr>
            </w:pPr>
          </w:p>
        </w:tc>
      </w:tr>
      <w:tr w:rsidR="00CF1E63" w:rsidRPr="00C03213">
        <w:tblPrEx>
          <w:tblCellMar>
            <w:left w:w="108" w:type="dxa"/>
            <w:right w:w="108" w:type="dxa"/>
          </w:tblCellMar>
        </w:tblPrEx>
        <w:trPr>
          <w:cantSplit/>
          <w:trHeight w:val="405"/>
        </w:trPr>
        <w:tc>
          <w:tcPr>
            <w:tcW w:w="1843" w:type="dxa"/>
            <w:tcBorders>
              <w:top w:val="nil"/>
              <w:left w:val="nil"/>
              <w:bottom w:val="nil"/>
              <w:right w:val="nil"/>
            </w:tcBorders>
            <w:vAlign w:val="center"/>
          </w:tcPr>
          <w:p w:rsidR="00CF1E63" w:rsidRPr="00C03213" w:rsidRDefault="00CF1E63" w:rsidP="00215746">
            <w:pPr>
              <w:pStyle w:val="En-tte1"/>
              <w:rPr>
                <w:rFonts w:ascii="Arial" w:hAnsi="Arial" w:cs="Arial"/>
                <w:lang w:val="en-GB"/>
              </w:rPr>
            </w:pPr>
            <w:r w:rsidRPr="00C03213">
              <w:rPr>
                <w:rFonts w:ascii="Arial" w:hAnsi="Arial" w:cs="Arial"/>
                <w:lang w:val="en-GB"/>
              </w:rPr>
              <w:t xml:space="preserve">Date issued: </w:t>
            </w:r>
          </w:p>
        </w:tc>
        <w:tc>
          <w:tcPr>
            <w:tcW w:w="7797" w:type="dxa"/>
            <w:gridSpan w:val="3"/>
            <w:tcBorders>
              <w:top w:val="nil"/>
              <w:left w:val="nil"/>
              <w:bottom w:val="nil"/>
              <w:right w:val="nil"/>
            </w:tcBorders>
            <w:vAlign w:val="center"/>
          </w:tcPr>
          <w:p w:rsidR="00CF1E63" w:rsidRPr="00C03213" w:rsidRDefault="00CF1E63" w:rsidP="00215746">
            <w:pPr>
              <w:pStyle w:val="En-tte1"/>
              <w:rPr>
                <w:rFonts w:ascii="Arial" w:hAnsi="Arial" w:cs="Arial"/>
                <w:lang w:val="en-GB"/>
              </w:rPr>
            </w:pPr>
            <w:r w:rsidRPr="00C03213">
              <w:rPr>
                <w:rFonts w:ascii="Arial" w:hAnsi="Arial" w:cs="Arial"/>
                <w:lang w:val="en-GB"/>
              </w:rPr>
              <w:t>8 January 2013</w:t>
            </w:r>
          </w:p>
        </w:tc>
      </w:tr>
      <w:tr w:rsidR="00CF1E63" w:rsidRPr="00C03213">
        <w:tblPrEx>
          <w:tblCellMar>
            <w:left w:w="108" w:type="dxa"/>
            <w:right w:w="108" w:type="dxa"/>
          </w:tblCellMar>
        </w:tblPrEx>
        <w:trPr>
          <w:cantSplit/>
          <w:trHeight w:val="405"/>
        </w:trPr>
        <w:tc>
          <w:tcPr>
            <w:tcW w:w="1843" w:type="dxa"/>
            <w:tcBorders>
              <w:top w:val="nil"/>
              <w:left w:val="nil"/>
              <w:bottom w:val="nil"/>
              <w:right w:val="nil"/>
            </w:tcBorders>
            <w:vAlign w:val="center"/>
          </w:tcPr>
          <w:p w:rsidR="00CF1E63" w:rsidRPr="00C03213" w:rsidRDefault="00CF1E63" w:rsidP="00215746">
            <w:pPr>
              <w:pStyle w:val="En-tte1"/>
              <w:rPr>
                <w:rFonts w:ascii="Arial" w:hAnsi="Arial" w:cs="Arial"/>
                <w:lang w:val="en-GB"/>
              </w:rPr>
            </w:pPr>
            <w:r w:rsidRPr="00C03213">
              <w:rPr>
                <w:rFonts w:ascii="Arial" w:hAnsi="Arial" w:cs="Arial"/>
                <w:lang w:val="en-GB"/>
              </w:rPr>
              <w:t>Source:</w:t>
            </w:r>
          </w:p>
        </w:tc>
        <w:tc>
          <w:tcPr>
            <w:tcW w:w="7797" w:type="dxa"/>
            <w:gridSpan w:val="3"/>
            <w:tcBorders>
              <w:top w:val="nil"/>
              <w:left w:val="nil"/>
              <w:bottom w:val="nil"/>
              <w:right w:val="nil"/>
            </w:tcBorders>
            <w:vAlign w:val="center"/>
          </w:tcPr>
          <w:p w:rsidR="00CF1E63" w:rsidRPr="00C03213" w:rsidRDefault="00CF1E63" w:rsidP="00215746">
            <w:pPr>
              <w:pStyle w:val="En-tte1"/>
              <w:rPr>
                <w:rFonts w:ascii="Arial" w:hAnsi="Arial" w:cs="Arial"/>
                <w:lang w:val="en-GB"/>
              </w:rPr>
            </w:pPr>
            <w:smartTag w:uri="urn:schemas-microsoft-com:office:smarttags" w:element="country-region">
              <w:r w:rsidRPr="00C03213">
                <w:rPr>
                  <w:rFonts w:ascii="Arial" w:hAnsi="Arial" w:cs="Arial"/>
                  <w:lang w:val="en-GB"/>
                </w:rPr>
                <w:t>France</w:t>
              </w:r>
            </w:smartTag>
            <w:r w:rsidRPr="00C03213">
              <w:rPr>
                <w:rFonts w:ascii="Arial" w:hAnsi="Arial" w:cs="Arial"/>
                <w:lang w:val="en-GB"/>
              </w:rPr>
              <w:t xml:space="preserve"> Telecom </w:t>
            </w:r>
            <w:smartTag w:uri="urn:schemas-microsoft-com:office:smarttags" w:element="City">
              <w:smartTag w:uri="urn:schemas-microsoft-com:office:smarttags" w:element="place">
                <w:r w:rsidRPr="00C03213">
                  <w:rPr>
                    <w:rFonts w:ascii="Arial" w:hAnsi="Arial" w:cs="Arial"/>
                    <w:lang w:val="en-GB"/>
                  </w:rPr>
                  <w:t>Orange</w:t>
                </w:r>
              </w:smartTag>
            </w:smartTag>
          </w:p>
        </w:tc>
      </w:tr>
      <w:tr w:rsidR="00CF1E63" w:rsidRPr="00AC79CF">
        <w:tblPrEx>
          <w:tblCellMar>
            <w:left w:w="108" w:type="dxa"/>
            <w:right w:w="108" w:type="dxa"/>
          </w:tblCellMar>
        </w:tblPrEx>
        <w:trPr>
          <w:cantSplit/>
          <w:trHeight w:val="405"/>
        </w:trPr>
        <w:tc>
          <w:tcPr>
            <w:tcW w:w="1843" w:type="dxa"/>
            <w:tcBorders>
              <w:top w:val="nil"/>
              <w:left w:val="nil"/>
              <w:bottom w:val="nil"/>
              <w:right w:val="nil"/>
            </w:tcBorders>
            <w:vAlign w:val="center"/>
          </w:tcPr>
          <w:p w:rsidR="00CF1E63" w:rsidRPr="00C03213" w:rsidRDefault="00CF1E63" w:rsidP="00215746">
            <w:pPr>
              <w:pStyle w:val="En-tte1"/>
              <w:rPr>
                <w:rFonts w:ascii="Arial" w:hAnsi="Arial" w:cs="Arial"/>
                <w:lang w:val="en-GB"/>
              </w:rPr>
            </w:pPr>
            <w:r w:rsidRPr="00C03213">
              <w:rPr>
                <w:rFonts w:ascii="Arial" w:hAnsi="Arial" w:cs="Arial"/>
                <w:lang w:val="en-GB"/>
              </w:rPr>
              <w:t xml:space="preserve">Subject:   </w:t>
            </w:r>
          </w:p>
        </w:tc>
        <w:tc>
          <w:tcPr>
            <w:tcW w:w="7797" w:type="dxa"/>
            <w:gridSpan w:val="3"/>
            <w:tcBorders>
              <w:top w:val="nil"/>
              <w:left w:val="nil"/>
              <w:bottom w:val="nil"/>
              <w:right w:val="nil"/>
            </w:tcBorders>
            <w:vAlign w:val="center"/>
          </w:tcPr>
          <w:p w:rsidR="00CF1E63" w:rsidRPr="00C03213" w:rsidRDefault="00CF1E63" w:rsidP="00FB561B">
            <w:pPr>
              <w:pStyle w:val="En-tte1"/>
              <w:rPr>
                <w:rFonts w:ascii="Arial" w:hAnsi="Arial" w:cs="Arial"/>
                <w:lang w:val="en-GB"/>
              </w:rPr>
            </w:pPr>
            <w:r w:rsidRPr="00C03213">
              <w:rPr>
                <w:rFonts w:ascii="Arial" w:hAnsi="Arial" w:cs="Arial"/>
                <w:lang w:val="en-GB"/>
              </w:rPr>
              <w:t>MCV : particular technical solution to avoid unintended roaming</w:t>
            </w:r>
          </w:p>
        </w:tc>
      </w:tr>
      <w:tr w:rsidR="00CF1E63" w:rsidRPr="00AC79CF"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CF1E63" w:rsidRPr="00C03213" w:rsidRDefault="002A3E7F" w:rsidP="00FF320E">
            <w:pPr>
              <w:rPr>
                <w:rFonts w:cs="Arial"/>
                <w:szCs w:val="22"/>
                <w:lang w:val="en-GB"/>
              </w:rPr>
            </w:pPr>
            <w:r>
              <w:rPr>
                <w:noProof/>
                <w:lang w:val="fr-FR"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193.3pt;margin-top:15.15pt;width:36pt;height:21.35pt;z-index:-1;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CF1E63" w:rsidRPr="00254FD9" w:rsidRDefault="00CF1E63" w:rsidP="005348B2">
                        <w:pPr>
                          <w:spacing w:after="0"/>
                          <w:jc w:val="center"/>
                          <w:rPr>
                            <w:rFonts w:cs="Arial"/>
                            <w:szCs w:val="24"/>
                            <w:lang w:val="de-DE"/>
                          </w:rPr>
                        </w:pPr>
                        <w:r>
                          <w:rPr>
                            <w:rFonts w:cs="Arial"/>
                            <w:szCs w:val="24"/>
                            <w:lang w:val="de-DE"/>
                          </w:rPr>
                          <w:t>N</w:t>
                        </w:r>
                      </w:p>
                    </w:txbxContent>
                  </v:textbox>
                  <w10:wrap type="tight"/>
                </v:shape>
              </w:pict>
            </w:r>
          </w:p>
          <w:p w:rsidR="00CF1E63" w:rsidRPr="00C03213" w:rsidRDefault="00CF1E63" w:rsidP="00FF320E">
            <w:pPr>
              <w:rPr>
                <w:rFonts w:cs="Arial"/>
                <w:szCs w:val="22"/>
                <w:lang w:val="en-GB"/>
              </w:rPr>
            </w:pPr>
            <w:r w:rsidRPr="00C03213">
              <w:rPr>
                <w:rFonts w:cs="Arial"/>
                <w:szCs w:val="22"/>
                <w:lang w:val="en-GB"/>
              </w:rPr>
              <w:t xml:space="preserve">Password protection required? (Y/N) </w:t>
            </w:r>
          </w:p>
          <w:p w:rsidR="00CF1E63" w:rsidRPr="00C03213" w:rsidRDefault="00CF1E63" w:rsidP="00FF320E">
            <w:pPr>
              <w:pStyle w:val="Header1"/>
              <w:rPr>
                <w:rFonts w:cs="Arial"/>
                <w:b w:val="0"/>
                <w:szCs w:val="22"/>
                <w:lang w:val="en-GB" w:eastAsia="de-DE"/>
              </w:rPr>
            </w:pPr>
          </w:p>
        </w:tc>
      </w:tr>
      <w:tr w:rsidR="00CF1E63" w:rsidRPr="00AC79CF"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CF1E63" w:rsidRPr="00C03213" w:rsidRDefault="00CF1E63" w:rsidP="00FF320E">
            <w:pPr>
              <w:pStyle w:val="Header1"/>
              <w:rPr>
                <w:rFonts w:cs="Arial"/>
                <w:b w:val="0"/>
                <w:szCs w:val="22"/>
                <w:lang w:val="en-GB" w:eastAsia="de-DE"/>
              </w:rPr>
            </w:pPr>
          </w:p>
          <w:p w:rsidR="00CF1E63" w:rsidRPr="00C03213" w:rsidRDefault="00CF1E63" w:rsidP="00FF320E">
            <w:pPr>
              <w:pStyle w:val="Header1"/>
              <w:rPr>
                <w:rFonts w:cs="Arial"/>
                <w:b w:val="0"/>
                <w:szCs w:val="22"/>
                <w:lang w:val="en-GB" w:eastAsia="de-DE"/>
              </w:rPr>
            </w:pPr>
          </w:p>
        </w:tc>
      </w:tr>
      <w:tr w:rsidR="00CF1E63" w:rsidRPr="00C03213"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CF1E63" w:rsidRPr="00C03213" w:rsidRDefault="00CF1E63" w:rsidP="001E0E49">
            <w:pPr>
              <w:pStyle w:val="En-tte1"/>
              <w:rPr>
                <w:rFonts w:ascii="Arial" w:hAnsi="Arial" w:cs="Arial"/>
                <w:b/>
                <w:lang w:val="en-GB"/>
              </w:rPr>
            </w:pPr>
            <w:r w:rsidRPr="00C03213">
              <w:rPr>
                <w:rFonts w:ascii="Arial" w:hAnsi="Arial" w:cs="Arial"/>
                <w:b/>
                <w:lang w:val="en-GB"/>
              </w:rPr>
              <w:t xml:space="preserve">Summary: </w:t>
            </w:r>
          </w:p>
        </w:tc>
      </w:tr>
      <w:tr w:rsidR="00CF1E63" w:rsidRPr="00AC79C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tcBorders>
          </w:tcPr>
          <w:p w:rsidR="00CF1E63" w:rsidRPr="00C03213" w:rsidRDefault="00CF1E63" w:rsidP="00280B90">
            <w:pPr>
              <w:rPr>
                <w:rFonts w:cs="Arial"/>
                <w:szCs w:val="22"/>
                <w:lang w:val="en-GB"/>
              </w:rPr>
            </w:pPr>
            <w:r w:rsidRPr="00C03213">
              <w:rPr>
                <w:rFonts w:cs="Arial"/>
                <w:szCs w:val="22"/>
                <w:lang w:val="en-GB"/>
              </w:rPr>
              <w:t>In response to the request from the last ECC/PT1, related to the</w:t>
            </w:r>
            <w:r w:rsidRPr="00C03213">
              <w:rPr>
                <w:rFonts w:cs="Arial"/>
                <w:szCs w:val="22"/>
                <w:lang w:val="en-US"/>
              </w:rPr>
              <w:t xml:space="preserve"> particular technical and/or regulatory solutions to avoid unintended roaming, similar to those for GSM, it is proposed to consider</w:t>
            </w:r>
            <w:r w:rsidRPr="00C03213">
              <w:rPr>
                <w:rFonts w:cs="Arial"/>
                <w:szCs w:val="22"/>
                <w:lang w:val="en-GB"/>
              </w:rPr>
              <w:t xml:space="preserve"> </w:t>
            </w:r>
            <w:r w:rsidRPr="00C03213">
              <w:rPr>
                <w:rFonts w:cs="Arial"/>
                <w:szCs w:val="22"/>
                <w:lang w:val="en-US"/>
              </w:rPr>
              <w:t>t</w:t>
            </w:r>
            <w:r w:rsidRPr="00C03213">
              <w:rPr>
                <w:rFonts w:cs="Arial"/>
                <w:szCs w:val="22"/>
                <w:lang w:val="en-GB"/>
              </w:rPr>
              <w:t>he following solution : use by MCV system of an indoor “broadband repeater” until the signal from shore is very weak. This repeater could amplify the terrestrial signal, providing an extension of terrestrial networks, based on agreement between interested operators, holders of licenses.</w:t>
            </w:r>
          </w:p>
        </w:tc>
      </w:tr>
      <w:tr w:rsidR="00CF1E63" w:rsidRPr="00C03213"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CF1E63" w:rsidRPr="00C03213" w:rsidRDefault="00CF1E63" w:rsidP="001E0E49">
            <w:pPr>
              <w:pStyle w:val="En-tte1"/>
              <w:rPr>
                <w:rFonts w:ascii="Arial" w:hAnsi="Arial" w:cs="Arial"/>
                <w:b/>
                <w:lang w:val="en-GB"/>
              </w:rPr>
            </w:pPr>
            <w:r w:rsidRPr="00C03213">
              <w:rPr>
                <w:rFonts w:ascii="Arial" w:hAnsi="Arial" w:cs="Arial"/>
                <w:b/>
                <w:lang w:val="en-GB"/>
              </w:rPr>
              <w:t xml:space="preserve">Proposal: </w:t>
            </w:r>
          </w:p>
        </w:tc>
      </w:tr>
      <w:tr w:rsidR="00CF1E63" w:rsidRPr="00AC79C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tcBorders>
          </w:tcPr>
          <w:p w:rsidR="00CF1E63" w:rsidRPr="005D0073" w:rsidRDefault="00CF1E63" w:rsidP="00407AEF">
            <w:pPr>
              <w:rPr>
                <w:rFonts w:cs="Arial"/>
                <w:szCs w:val="22"/>
                <w:lang w:val="en-GB"/>
              </w:rPr>
            </w:pPr>
            <w:r w:rsidRPr="005D0073">
              <w:rPr>
                <w:rFonts w:cs="Arial"/>
                <w:szCs w:val="22"/>
                <w:lang w:val="en-GB"/>
              </w:rPr>
              <w:t>The ECC DEC (08)08, currently in force, does not prevent unintended roaming, as reported by a number of passengers. In the last ECC PT1 it was agreed “to carry out the relevant sharing studies and assess</w:t>
            </w:r>
            <w:r w:rsidRPr="005D0073">
              <w:rPr>
                <w:rFonts w:cs="Arial"/>
                <w:szCs w:val="22"/>
                <w:lang w:val="en-US"/>
              </w:rPr>
              <w:t xml:space="preserve"> particular technical and/or regulatory solutions to avoid unintended roaming similar to those for GSM”</w:t>
            </w:r>
            <w:r w:rsidRPr="005D0073">
              <w:rPr>
                <w:rFonts w:cs="Arial"/>
                <w:szCs w:val="22"/>
                <w:lang w:val="en-GB"/>
              </w:rPr>
              <w:t xml:space="preserve">. </w:t>
            </w:r>
          </w:p>
          <w:p w:rsidR="00CF1E63" w:rsidRDefault="00CF1E63" w:rsidP="00407AEF">
            <w:pPr>
              <w:pStyle w:val="En-tte"/>
              <w:rPr>
                <w:rFonts w:ascii="Arial" w:hAnsi="Arial" w:cs="Arial"/>
                <w:lang w:val="en-GB"/>
              </w:rPr>
            </w:pPr>
            <w:r w:rsidRPr="005D0073">
              <w:rPr>
                <w:rFonts w:ascii="Arial" w:hAnsi="Arial" w:cs="Arial"/>
                <w:lang w:val="en-GB"/>
              </w:rPr>
              <w:t>To respond this request</w:t>
            </w:r>
            <w:r w:rsidRPr="005D0073">
              <w:rPr>
                <w:rFonts w:ascii="Arial" w:hAnsi="Arial" w:cs="Arial"/>
                <w:lang w:val="en-US"/>
              </w:rPr>
              <w:t>, we would like to propose t</w:t>
            </w:r>
            <w:r w:rsidRPr="005D0073">
              <w:rPr>
                <w:rFonts w:ascii="Arial" w:hAnsi="Arial" w:cs="Arial"/>
                <w:lang w:val="en-GB"/>
              </w:rPr>
              <w:t xml:space="preserve">he </w:t>
            </w:r>
            <w:r>
              <w:rPr>
                <w:rFonts w:ascii="Arial" w:hAnsi="Arial" w:cs="Arial"/>
                <w:lang w:val="en-GB"/>
              </w:rPr>
              <w:t xml:space="preserve">following </w:t>
            </w:r>
            <w:r w:rsidRPr="005D0073">
              <w:rPr>
                <w:rFonts w:ascii="Arial" w:hAnsi="Arial" w:cs="Arial"/>
                <w:lang w:val="en-GB"/>
              </w:rPr>
              <w:t xml:space="preserve">solution </w:t>
            </w:r>
            <w:r>
              <w:rPr>
                <w:rFonts w:ascii="Arial" w:hAnsi="Arial" w:cs="Arial"/>
                <w:lang w:val="en-GB"/>
              </w:rPr>
              <w:t xml:space="preserve">: </w:t>
            </w:r>
          </w:p>
          <w:p w:rsidR="00CF1E63" w:rsidRDefault="00CF1E63" w:rsidP="00407AEF">
            <w:pPr>
              <w:pStyle w:val="En-tte"/>
              <w:rPr>
                <w:rFonts w:ascii="Arial" w:hAnsi="Arial" w:cs="Arial"/>
                <w:lang w:val="en-GB"/>
              </w:rPr>
            </w:pPr>
          </w:p>
          <w:p w:rsidR="00CF1E63" w:rsidRDefault="00CF1E63" w:rsidP="00407AEF">
            <w:pPr>
              <w:pStyle w:val="En-tte"/>
              <w:numPr>
                <w:ilvl w:val="0"/>
                <w:numId w:val="26"/>
              </w:numPr>
              <w:rPr>
                <w:rFonts w:ascii="Arial" w:hAnsi="Arial" w:cs="Arial"/>
                <w:lang w:val="en-GB"/>
              </w:rPr>
            </w:pPr>
            <w:r w:rsidRPr="005D0073">
              <w:rPr>
                <w:rFonts w:ascii="Arial" w:hAnsi="Arial" w:cs="Arial"/>
                <w:lang w:val="en-GB"/>
              </w:rPr>
              <w:t xml:space="preserve">MCV system should use an indoor “broadband repeater” until the </w:t>
            </w:r>
            <w:r>
              <w:rPr>
                <w:rFonts w:ascii="Arial" w:hAnsi="Arial" w:cs="Arial"/>
                <w:lang w:val="en-GB"/>
              </w:rPr>
              <w:t>signal from shore is very weak;</w:t>
            </w:r>
          </w:p>
          <w:p w:rsidR="00CF1E63" w:rsidRPr="005D0073" w:rsidRDefault="00CF1E63" w:rsidP="00407AEF">
            <w:pPr>
              <w:pStyle w:val="En-tte"/>
              <w:numPr>
                <w:ilvl w:val="0"/>
                <w:numId w:val="26"/>
              </w:numPr>
              <w:rPr>
                <w:rFonts w:ascii="Arial" w:hAnsi="Arial" w:cs="Arial"/>
                <w:lang w:val="en-GB"/>
              </w:rPr>
            </w:pPr>
            <w:r w:rsidRPr="005D0073">
              <w:rPr>
                <w:rFonts w:ascii="Arial" w:hAnsi="Arial" w:cs="Arial"/>
                <w:lang w:val="en-GB"/>
              </w:rPr>
              <w:t>With an agreement of all interested operators, holders of licenses, an indoor repeater could amplify the terrestrial signal, providing an extension of terrestrial networks.</w:t>
            </w:r>
          </w:p>
          <w:p w:rsidR="00CF1E63" w:rsidRPr="005D0073" w:rsidRDefault="00CF1E63" w:rsidP="005D0073">
            <w:pPr>
              <w:rPr>
                <w:rFonts w:cs="Arial"/>
                <w:szCs w:val="22"/>
                <w:lang w:val="en-GB"/>
              </w:rPr>
            </w:pPr>
          </w:p>
        </w:tc>
      </w:tr>
      <w:tr w:rsidR="00CF1E63" w:rsidRPr="00C03213"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CF1E63" w:rsidRPr="00C03213" w:rsidRDefault="00CF1E63" w:rsidP="001E0E49">
            <w:pPr>
              <w:pStyle w:val="En-tte1"/>
              <w:rPr>
                <w:rFonts w:ascii="Arial" w:hAnsi="Arial" w:cs="Arial"/>
                <w:b/>
                <w:lang w:val="en-GB"/>
              </w:rPr>
            </w:pPr>
            <w:r w:rsidRPr="00C03213">
              <w:rPr>
                <w:rFonts w:ascii="Arial" w:hAnsi="Arial" w:cs="Arial"/>
                <w:b/>
                <w:lang w:val="en-GB"/>
              </w:rPr>
              <w:t>Background:</w:t>
            </w:r>
            <w:r w:rsidRPr="00C03213">
              <w:rPr>
                <w:rFonts w:ascii="Arial" w:hAnsi="Arial" w:cs="Arial"/>
                <w:b/>
                <w:lang w:val="en-GB"/>
              </w:rPr>
              <w:tab/>
            </w:r>
          </w:p>
        </w:tc>
      </w:tr>
      <w:tr w:rsidR="00CF1E63" w:rsidRPr="00AC79CF"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tcBorders>
          </w:tcPr>
          <w:p w:rsidR="00CF1E63" w:rsidRPr="00C03213" w:rsidRDefault="00CF1E63" w:rsidP="00407AEF">
            <w:pPr>
              <w:rPr>
                <w:rFonts w:cs="Arial"/>
                <w:szCs w:val="22"/>
                <w:lang w:val="en-GB"/>
              </w:rPr>
            </w:pPr>
            <w:r w:rsidRPr="00C03213">
              <w:rPr>
                <w:rFonts w:cs="Arial"/>
                <w:szCs w:val="22"/>
                <w:lang w:val="en-GB"/>
              </w:rPr>
              <w:t xml:space="preserve">During the last ECC PT1 meeting, it was mentionned the possible revision of ECC Decision (08)08 (GSMOBV) to include other technologies and/or frequency bands (UMTS 2 GHz and LTE 2.6 GHz) into this ECC Decision. </w:t>
            </w:r>
          </w:p>
          <w:p w:rsidR="00CF1E63" w:rsidRPr="00C03213" w:rsidRDefault="00CF1E63" w:rsidP="00407AEF">
            <w:pPr>
              <w:rPr>
                <w:rFonts w:cs="Arial"/>
                <w:bCs/>
                <w:szCs w:val="22"/>
                <w:lang w:val="en-GB"/>
              </w:rPr>
            </w:pPr>
            <w:r w:rsidRPr="00C03213">
              <w:rPr>
                <w:rFonts w:cs="Arial"/>
                <w:szCs w:val="22"/>
                <w:lang w:val="en-GB"/>
              </w:rPr>
              <w:t>ECC PT1 agreed on a new work item to study the coexistence between MCV systems (UMTS 2 GHz and LTE 2,6 GHz) and relevant terrestrial mobile networks. Also, ECC PT1 needs to carry out the relevant sharing studies and assess</w:t>
            </w:r>
            <w:r w:rsidRPr="00C03213">
              <w:rPr>
                <w:rFonts w:cs="Arial"/>
                <w:szCs w:val="22"/>
                <w:lang w:val="en-US"/>
              </w:rPr>
              <w:t xml:space="preserve"> particular technical and/or regulatory solutions to avoid unintended roaming similar to those for GSM</w:t>
            </w:r>
            <w:r w:rsidRPr="00C03213">
              <w:rPr>
                <w:rFonts w:cs="Arial"/>
                <w:szCs w:val="22"/>
                <w:lang w:val="en-GB"/>
              </w:rPr>
              <w:t>.</w:t>
            </w:r>
          </w:p>
        </w:tc>
      </w:tr>
    </w:tbl>
    <w:p w:rsidR="00CF1E63" w:rsidRDefault="00CF1E63" w:rsidP="00DE5E01">
      <w:pPr>
        <w:rPr>
          <w:rFonts w:cs="Arial"/>
          <w:szCs w:val="22"/>
          <w:lang w:val="en-GB"/>
        </w:rPr>
      </w:pPr>
    </w:p>
    <w:p w:rsidR="00CF1E63" w:rsidRDefault="00CF1E63" w:rsidP="00DE5E01">
      <w:pPr>
        <w:rPr>
          <w:rFonts w:cs="Arial"/>
          <w:szCs w:val="22"/>
          <w:lang w:val="en-GB"/>
        </w:rPr>
      </w:pPr>
    </w:p>
    <w:p w:rsidR="00CF1E63" w:rsidRDefault="00CF1E63" w:rsidP="00DE5E01">
      <w:pPr>
        <w:rPr>
          <w:rFonts w:cs="Arial"/>
          <w:szCs w:val="22"/>
          <w:lang w:val="en-GB"/>
        </w:rPr>
      </w:pPr>
    </w:p>
    <w:p w:rsidR="00CF1E63" w:rsidRPr="00C03213" w:rsidRDefault="00CF1E63" w:rsidP="00DE5E01">
      <w:pPr>
        <w:rPr>
          <w:rFonts w:cs="Arial"/>
          <w:szCs w:val="22"/>
          <w:lang w:val="en-GB"/>
        </w:rPr>
      </w:pPr>
    </w:p>
    <w:p w:rsidR="00CF1E63" w:rsidRPr="00222DD5" w:rsidRDefault="00CF1E63" w:rsidP="00C03213">
      <w:pPr>
        <w:pStyle w:val="Paragraphedeliste"/>
        <w:numPr>
          <w:ilvl w:val="0"/>
          <w:numId w:val="15"/>
        </w:numPr>
        <w:rPr>
          <w:b/>
          <w:sz w:val="28"/>
          <w:szCs w:val="28"/>
          <w:lang w:val="en-GB"/>
        </w:rPr>
      </w:pPr>
      <w:r w:rsidRPr="00222DD5">
        <w:rPr>
          <w:b/>
          <w:sz w:val="28"/>
          <w:szCs w:val="28"/>
          <w:lang w:val="en-GB"/>
        </w:rPr>
        <w:lastRenderedPageBreak/>
        <w:t>Introduction</w:t>
      </w:r>
    </w:p>
    <w:p w:rsidR="00CF1E63" w:rsidRDefault="00CF1E63" w:rsidP="00A171CF">
      <w:pPr>
        <w:pStyle w:val="Paragraphedeliste"/>
        <w:spacing w:line="276" w:lineRule="auto"/>
        <w:ind w:left="0"/>
        <w:rPr>
          <w:bCs/>
          <w:szCs w:val="24"/>
          <w:lang w:val="en-GB"/>
        </w:rPr>
      </w:pPr>
      <w:r>
        <w:rPr>
          <w:lang w:val="en-GB"/>
        </w:rPr>
        <w:t>At its 41</w:t>
      </w:r>
      <w:r w:rsidRPr="00A171CF">
        <w:rPr>
          <w:vertAlign w:val="superscript"/>
          <w:lang w:val="en-GB"/>
        </w:rPr>
        <w:t>st</w:t>
      </w:r>
      <w:r>
        <w:rPr>
          <w:lang w:val="en-GB"/>
        </w:rPr>
        <w:t xml:space="preserve"> meeting in Septeber 2012, ECC/PT1 - on the basis of responses</w:t>
      </w:r>
      <w:r w:rsidRPr="00A171CF">
        <w:rPr>
          <w:lang w:val="en-GB"/>
        </w:rPr>
        <w:t xml:space="preserve"> to the questionnaire about the possible revision of ECC Decision (08)08 (GSMOBV)</w:t>
      </w:r>
      <w:r>
        <w:rPr>
          <w:lang w:val="en-GB"/>
        </w:rPr>
        <w:t xml:space="preserve"> - </w:t>
      </w:r>
      <w:r w:rsidRPr="00A171CF">
        <w:rPr>
          <w:lang w:val="en-GB"/>
        </w:rPr>
        <w:t>agreed t</w:t>
      </w:r>
      <w:r>
        <w:rPr>
          <w:lang w:val="en-GB"/>
        </w:rPr>
        <w:t>o consider</w:t>
      </w:r>
      <w:r w:rsidRPr="00A171CF">
        <w:rPr>
          <w:lang w:val="en-GB"/>
        </w:rPr>
        <w:t xml:space="preserve"> </w:t>
      </w:r>
      <w:r>
        <w:rPr>
          <w:lang w:val="en-GB"/>
        </w:rPr>
        <w:t>possible</w:t>
      </w:r>
      <w:r w:rsidRPr="00A171CF">
        <w:rPr>
          <w:lang w:val="en-GB"/>
        </w:rPr>
        <w:t xml:space="preserve"> inclusion of UMTS 2 GHz and LTE 2.6 GHz into </w:t>
      </w:r>
      <w:r>
        <w:rPr>
          <w:lang w:val="en-GB"/>
        </w:rPr>
        <w:t>this ECC Decision.</w:t>
      </w:r>
      <w:r w:rsidRPr="00A171CF">
        <w:rPr>
          <w:lang w:val="en-GB"/>
        </w:rPr>
        <w:t xml:space="preserve"> </w:t>
      </w:r>
    </w:p>
    <w:p w:rsidR="00CF1E63" w:rsidRPr="00875FEA" w:rsidRDefault="00CF1E63" w:rsidP="00C03213">
      <w:pPr>
        <w:rPr>
          <w:lang w:val="en-GB"/>
        </w:rPr>
      </w:pPr>
    </w:p>
    <w:p w:rsidR="00CF1E63" w:rsidRPr="00222DD5" w:rsidRDefault="00CF1E63" w:rsidP="00C03213">
      <w:pPr>
        <w:pStyle w:val="Paragraphedeliste"/>
        <w:numPr>
          <w:ilvl w:val="0"/>
          <w:numId w:val="15"/>
        </w:numPr>
        <w:rPr>
          <w:b/>
          <w:sz w:val="28"/>
          <w:szCs w:val="28"/>
          <w:lang w:val="en-GB"/>
        </w:rPr>
      </w:pPr>
      <w:r w:rsidRPr="00222DD5">
        <w:rPr>
          <w:b/>
          <w:sz w:val="28"/>
          <w:szCs w:val="28"/>
          <w:lang w:val="en-GB"/>
        </w:rPr>
        <w:t>Discussion</w:t>
      </w:r>
    </w:p>
    <w:p w:rsidR="00CF1E63" w:rsidRPr="00C03213" w:rsidRDefault="00CF1E63" w:rsidP="00C03213">
      <w:pPr>
        <w:rPr>
          <w:rFonts w:cs="Arial"/>
          <w:szCs w:val="22"/>
          <w:lang w:val="en-GB"/>
        </w:rPr>
      </w:pPr>
      <w:r w:rsidRPr="00C03213">
        <w:rPr>
          <w:rFonts w:cs="Arial"/>
          <w:szCs w:val="22"/>
          <w:lang w:val="en-GB"/>
        </w:rPr>
        <w:t xml:space="preserve">The ECC DEC (08)08, currently in force, does not prevent unintended roaming. Actually, many cases of unintended roaming were reported by passengers, which means that the technical conditions given in the Annex of the ECC Decision (08)08 are not sufficient to prevent the phenomenon reproducing. </w:t>
      </w:r>
    </w:p>
    <w:p w:rsidR="00CF1E63" w:rsidRPr="00C03213" w:rsidRDefault="00CF1E63" w:rsidP="00C03213">
      <w:pPr>
        <w:rPr>
          <w:rFonts w:cs="Arial"/>
          <w:szCs w:val="22"/>
          <w:lang w:val="en-GB"/>
        </w:rPr>
      </w:pPr>
      <w:r w:rsidRPr="00C03213">
        <w:rPr>
          <w:rFonts w:cs="Arial"/>
          <w:szCs w:val="22"/>
          <w:lang w:val="en-GB"/>
        </w:rPr>
        <w:t>In the last ECC PT1 it was agreed “to carry out the relevant sharing studies and assess</w:t>
      </w:r>
      <w:r w:rsidRPr="00C03213">
        <w:rPr>
          <w:rFonts w:cs="Arial"/>
          <w:szCs w:val="22"/>
          <w:lang w:val="en-US"/>
        </w:rPr>
        <w:t xml:space="preserve"> particular technical and/or regulatory solutions to avoid unintended roaming similar to those for GSM”</w:t>
      </w:r>
      <w:r w:rsidRPr="00C03213">
        <w:rPr>
          <w:rFonts w:cs="Arial"/>
          <w:szCs w:val="22"/>
          <w:lang w:val="en-GB"/>
        </w:rPr>
        <w:t xml:space="preserve">. We must bear in mind that the principal target is to allow passengers to use fully their smartphone everywhere. </w:t>
      </w:r>
    </w:p>
    <w:p w:rsidR="00CF1E63" w:rsidRPr="00C03213" w:rsidRDefault="00CF1E63" w:rsidP="00C03213">
      <w:pPr>
        <w:rPr>
          <w:rFonts w:cs="Arial"/>
          <w:szCs w:val="22"/>
          <w:lang w:val="en-GB"/>
        </w:rPr>
      </w:pPr>
      <w:r w:rsidRPr="00C03213">
        <w:rPr>
          <w:rFonts w:cs="Arial"/>
          <w:szCs w:val="22"/>
          <w:lang w:val="en-GB"/>
        </w:rPr>
        <w:t xml:space="preserve">Therefore, to start the discussions within PT1, it is proposed to consider the following issues : </w:t>
      </w:r>
    </w:p>
    <w:p w:rsidR="00CF1E63" w:rsidRDefault="00CF1E63" w:rsidP="00C03213">
      <w:pPr>
        <w:numPr>
          <w:ilvl w:val="0"/>
          <w:numId w:val="25"/>
        </w:numPr>
        <w:rPr>
          <w:rFonts w:cs="Arial"/>
          <w:szCs w:val="22"/>
          <w:lang w:val="en-GB"/>
        </w:rPr>
      </w:pPr>
      <w:r w:rsidRPr="00C03213">
        <w:rPr>
          <w:rFonts w:cs="Arial"/>
          <w:szCs w:val="22"/>
          <w:lang w:val="en-GB"/>
        </w:rPr>
        <w:t>new frequency attribution, dedicated to MCV system, before inclusion of other technologies in the revised ECC Decision.</w:t>
      </w:r>
    </w:p>
    <w:p w:rsidR="00CF1E63" w:rsidRDefault="00CF1E63" w:rsidP="00C03213">
      <w:pPr>
        <w:numPr>
          <w:ilvl w:val="0"/>
          <w:numId w:val="25"/>
        </w:numPr>
        <w:rPr>
          <w:rFonts w:cs="Arial"/>
          <w:szCs w:val="22"/>
          <w:lang w:val="en-GB"/>
        </w:rPr>
      </w:pPr>
      <w:r w:rsidRPr="00C03213">
        <w:rPr>
          <w:rFonts w:cs="Arial"/>
          <w:szCs w:val="22"/>
          <w:lang w:val="en-GB"/>
        </w:rPr>
        <w:t xml:space="preserve">most of Administrations delivered UMTS and LTE licenses to the mobile operators, which cover also territorial waters. </w:t>
      </w:r>
    </w:p>
    <w:p w:rsidR="00CF1E63" w:rsidRPr="00C03213" w:rsidRDefault="00CF1E63" w:rsidP="00C03213">
      <w:pPr>
        <w:numPr>
          <w:ilvl w:val="0"/>
          <w:numId w:val="25"/>
        </w:numPr>
        <w:rPr>
          <w:rFonts w:cs="Arial"/>
          <w:szCs w:val="22"/>
          <w:lang w:val="en-GB"/>
        </w:rPr>
      </w:pPr>
      <w:r w:rsidRPr="00C03213">
        <w:rPr>
          <w:rFonts w:cs="Arial"/>
          <w:szCs w:val="22"/>
          <w:lang w:val="en-US"/>
        </w:rPr>
        <w:t>unintended roaming was reported with GSMOBV and consitutes a real big problem for a future.</w:t>
      </w:r>
    </w:p>
    <w:p w:rsidR="00CF1E63" w:rsidRDefault="00CF1E63" w:rsidP="00C03213">
      <w:pPr>
        <w:rPr>
          <w:rFonts w:cs="Arial"/>
          <w:szCs w:val="22"/>
          <w:lang w:val="en-GB"/>
        </w:rPr>
      </w:pPr>
      <w:r w:rsidRPr="00C03213">
        <w:rPr>
          <w:rFonts w:cs="Arial"/>
          <w:szCs w:val="22"/>
          <w:lang w:val="en-US"/>
        </w:rPr>
        <w:t>We believe that priorisation of the terrestrial network will be helpful to avoid the phenomenon of unintended roaming. Thus, we would like to propose t</w:t>
      </w:r>
      <w:r w:rsidRPr="00C03213">
        <w:rPr>
          <w:rFonts w:cs="Arial"/>
          <w:szCs w:val="22"/>
          <w:lang w:val="en-GB"/>
        </w:rPr>
        <w:t>he solution which can suit the issues quoted above</w:t>
      </w:r>
      <w:r>
        <w:rPr>
          <w:rFonts w:cs="Arial"/>
          <w:lang w:val="en-GB"/>
        </w:rPr>
        <w:t xml:space="preserve">. </w:t>
      </w:r>
    </w:p>
    <w:p w:rsidR="00CF1E63" w:rsidRDefault="00CF1E63" w:rsidP="00875FEA">
      <w:pPr>
        <w:pStyle w:val="Paragraphedeliste"/>
        <w:rPr>
          <w:rFonts w:cs="Arial"/>
          <w:szCs w:val="22"/>
          <w:lang w:val="en-GB"/>
        </w:rPr>
      </w:pPr>
    </w:p>
    <w:p w:rsidR="00CF1E63" w:rsidRPr="00222DD5" w:rsidRDefault="00CF1E63" w:rsidP="00C03213">
      <w:pPr>
        <w:pStyle w:val="Paragraphedeliste"/>
        <w:numPr>
          <w:ilvl w:val="0"/>
          <w:numId w:val="15"/>
        </w:numPr>
        <w:rPr>
          <w:b/>
          <w:sz w:val="28"/>
          <w:szCs w:val="28"/>
          <w:lang w:val="en-GB"/>
        </w:rPr>
      </w:pPr>
      <w:r w:rsidRPr="00222DD5">
        <w:rPr>
          <w:b/>
          <w:sz w:val="28"/>
          <w:szCs w:val="28"/>
          <w:lang w:val="en-GB"/>
        </w:rPr>
        <w:t>Proposal</w:t>
      </w:r>
    </w:p>
    <w:p w:rsidR="00CF1E63" w:rsidRDefault="00CF1E63" w:rsidP="005D0073">
      <w:pPr>
        <w:pStyle w:val="En-tte"/>
        <w:rPr>
          <w:rFonts w:ascii="Arial" w:hAnsi="Arial" w:cs="Arial"/>
          <w:lang w:val="en-GB"/>
        </w:rPr>
      </w:pPr>
      <w:r w:rsidRPr="005D0073">
        <w:rPr>
          <w:rFonts w:ascii="Arial" w:hAnsi="Arial" w:cs="Arial"/>
          <w:lang w:val="en-GB"/>
        </w:rPr>
        <w:t>It is proposed to</w:t>
      </w:r>
      <w:r>
        <w:rPr>
          <w:rFonts w:ascii="Arial" w:hAnsi="Arial" w:cs="Arial"/>
          <w:lang w:val="en-GB"/>
        </w:rPr>
        <w:t xml:space="preserve"> consider solution consisting in the </w:t>
      </w:r>
      <w:r w:rsidRPr="00C03213">
        <w:rPr>
          <w:rFonts w:ascii="Arial" w:hAnsi="Arial" w:cs="Arial"/>
          <w:lang w:val="en-GB"/>
        </w:rPr>
        <w:t xml:space="preserve">use </w:t>
      </w:r>
      <w:r>
        <w:rPr>
          <w:rFonts w:ascii="Arial" w:hAnsi="Arial" w:cs="Arial"/>
          <w:lang w:val="en-GB"/>
        </w:rPr>
        <w:t xml:space="preserve">of </w:t>
      </w:r>
      <w:r w:rsidRPr="00C03213">
        <w:rPr>
          <w:rFonts w:ascii="Arial" w:hAnsi="Arial" w:cs="Arial"/>
          <w:lang w:val="en-GB"/>
        </w:rPr>
        <w:t xml:space="preserve">an indoor “broadband repeater” </w:t>
      </w:r>
      <w:r>
        <w:rPr>
          <w:rFonts w:ascii="Arial" w:hAnsi="Arial" w:cs="Arial"/>
          <w:lang w:val="en-GB"/>
        </w:rPr>
        <w:t xml:space="preserve">by </w:t>
      </w:r>
      <w:r w:rsidRPr="00C03213">
        <w:rPr>
          <w:rFonts w:ascii="Arial" w:hAnsi="Arial" w:cs="Arial"/>
          <w:lang w:val="en-GB"/>
        </w:rPr>
        <w:t>MCV system</w:t>
      </w:r>
      <w:r>
        <w:rPr>
          <w:rFonts w:ascii="Arial" w:hAnsi="Arial" w:cs="Arial"/>
          <w:lang w:val="en-GB"/>
        </w:rPr>
        <w:t>,</w:t>
      </w:r>
      <w:r w:rsidRPr="00C03213">
        <w:rPr>
          <w:rFonts w:ascii="Arial" w:hAnsi="Arial" w:cs="Arial"/>
          <w:lang w:val="en-GB"/>
        </w:rPr>
        <w:t xml:space="preserve"> until the signal from shore is very weak. This repeater could amplify the terrestrial signal, providing an extension of terrestrial networks, based on agreement between interested operators, holders of licenses.</w:t>
      </w:r>
    </w:p>
    <w:p w:rsidR="00CF1E63" w:rsidRPr="00C03213" w:rsidRDefault="00CF1E63" w:rsidP="005D0073">
      <w:pPr>
        <w:pStyle w:val="En-tte"/>
        <w:rPr>
          <w:rFonts w:ascii="Arial" w:hAnsi="Arial" w:cs="Arial"/>
          <w:lang w:val="en-GB"/>
        </w:rPr>
      </w:pPr>
    </w:p>
    <w:p w:rsidR="00CF1E63" w:rsidRDefault="00CF1E63" w:rsidP="005D0073">
      <w:pPr>
        <w:pStyle w:val="Paragraphedeliste"/>
        <w:ind w:left="0"/>
        <w:rPr>
          <w:rFonts w:cs="Arial"/>
          <w:szCs w:val="22"/>
          <w:lang w:val="en-GB"/>
        </w:rPr>
      </w:pPr>
      <w:r w:rsidRPr="00C03213">
        <w:rPr>
          <w:rFonts w:cs="Arial"/>
          <w:szCs w:val="22"/>
          <w:lang w:val="en-GB"/>
        </w:rPr>
        <w:t>ECC/PT1 is kindly asked to take into account our proposal, when assessing</w:t>
      </w:r>
      <w:r w:rsidRPr="00C03213">
        <w:rPr>
          <w:rFonts w:cs="Arial"/>
          <w:szCs w:val="22"/>
          <w:lang w:val="en-US"/>
        </w:rPr>
        <w:t xml:space="preserve"> particular technical and/or regulatory solutions, to avoid unintended roaming, similar to that already experienced with GSM.</w:t>
      </w:r>
      <w:r w:rsidRPr="00C03213">
        <w:rPr>
          <w:rFonts w:cs="Arial"/>
          <w:szCs w:val="22"/>
          <w:lang w:val="en-GB"/>
        </w:rPr>
        <w:t xml:space="preserve"> </w:t>
      </w:r>
    </w:p>
    <w:sectPr w:rsidR="00CF1E63" w:rsidSect="008F677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7F" w:rsidRDefault="002A3E7F">
      <w:r>
        <w:separator/>
      </w:r>
    </w:p>
  </w:endnote>
  <w:endnote w:type="continuationSeparator" w:id="0">
    <w:p w:rsidR="002A3E7F" w:rsidRDefault="002A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63" w:rsidRDefault="00CF1E6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CF1E63" w:rsidRDefault="00CF1E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63" w:rsidRDefault="00CF1E63">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AC1437">
      <w:rPr>
        <w:rStyle w:val="Numrodepage"/>
        <w:noProof/>
        <w:sz w:val="20"/>
      </w:rPr>
      <w:t>2</w:t>
    </w:r>
    <w:r>
      <w:rPr>
        <w:rStyle w:val="Numrodepage"/>
        <w:sz w:val="20"/>
      </w:rPr>
      <w:fldChar w:fldCharType="end"/>
    </w:r>
  </w:p>
  <w:p w:rsidR="00CF1E63" w:rsidRDefault="00CF1E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7F" w:rsidRDefault="002A3E7F">
      <w:r>
        <w:separator/>
      </w:r>
    </w:p>
  </w:footnote>
  <w:footnote w:type="continuationSeparator" w:id="0">
    <w:p w:rsidR="002A3E7F" w:rsidRDefault="002A3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5BF03A9"/>
    <w:multiLevelType w:val="hybridMultilevel"/>
    <w:tmpl w:val="1BE8F22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905060A"/>
    <w:multiLevelType w:val="hybridMultilevel"/>
    <w:tmpl w:val="47BC5356"/>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B6E0A6A"/>
    <w:multiLevelType w:val="hybridMultilevel"/>
    <w:tmpl w:val="9084A2EC"/>
    <w:lvl w:ilvl="0" w:tplc="C33ED9C2">
      <w:start w:val="1"/>
      <w:numFmt w:val="lowerLetter"/>
      <w:lvlText w:val="%1)"/>
      <w:lvlJc w:val="left"/>
      <w:pPr>
        <w:ind w:left="1287"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4">
    <w:nsid w:val="2A7C02BD"/>
    <w:multiLevelType w:val="hybridMultilevel"/>
    <w:tmpl w:val="D988C72A"/>
    <w:lvl w:ilvl="0" w:tplc="05562A3E">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0">
    <w:nsid w:val="4CA04C2D"/>
    <w:multiLevelType w:val="hybridMultilevel"/>
    <w:tmpl w:val="8E7CC81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4DD701CF"/>
    <w:multiLevelType w:val="hybridMultilevel"/>
    <w:tmpl w:val="28F49D28"/>
    <w:lvl w:ilvl="0" w:tplc="040C000F">
      <w:start w:val="1"/>
      <w:numFmt w:val="decimal"/>
      <w:lvlText w:val="%1."/>
      <w:lvlJc w:val="left"/>
      <w:pPr>
        <w:tabs>
          <w:tab w:val="num" w:pos="1080"/>
        </w:tabs>
        <w:ind w:left="1080" w:hanging="360"/>
      </w:pPr>
      <w:rPr>
        <w:rFonts w:cs="Times New Roman"/>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12">
    <w:nsid w:val="5229393B"/>
    <w:multiLevelType w:val="hybridMultilevel"/>
    <w:tmpl w:val="223253E8"/>
    <w:lvl w:ilvl="0" w:tplc="75AE2484">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59101306"/>
    <w:multiLevelType w:val="hybridMultilevel"/>
    <w:tmpl w:val="1A7433A4"/>
    <w:lvl w:ilvl="0" w:tplc="040C001B">
      <w:start w:val="1"/>
      <w:numFmt w:val="lowerRoman"/>
      <w:lvlText w:val="%1."/>
      <w:lvlJc w:val="right"/>
      <w:pPr>
        <w:ind w:left="1287"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5">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nsid w:val="60002B54"/>
    <w:multiLevelType w:val="hybridMultilevel"/>
    <w:tmpl w:val="F1B2DCA6"/>
    <w:lvl w:ilvl="0" w:tplc="C060B64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667A25AB"/>
    <w:multiLevelType w:val="hybridMultilevel"/>
    <w:tmpl w:val="6FA2F384"/>
    <w:lvl w:ilvl="0" w:tplc="75AE2484">
      <w:start w:val="1"/>
      <w:numFmt w:val="lowerRoman"/>
      <w:lvlText w:val="%1)"/>
      <w:lvlJc w:val="left"/>
      <w:pPr>
        <w:ind w:left="1287"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9">
    <w:nsid w:val="6BD80940"/>
    <w:multiLevelType w:val="hybridMultilevel"/>
    <w:tmpl w:val="77C087D0"/>
    <w:lvl w:ilvl="0" w:tplc="C33ED9C2">
      <w:start w:val="1"/>
      <w:numFmt w:val="lowerLetter"/>
      <w:lvlText w:val="%1)"/>
      <w:lvlJc w:val="left"/>
      <w:pPr>
        <w:ind w:left="927" w:hanging="360"/>
      </w:pPr>
      <w:rPr>
        <w:rFonts w:cs="Times New Roman" w:hint="default"/>
      </w:rPr>
    </w:lvl>
    <w:lvl w:ilvl="1" w:tplc="040C0019" w:tentative="1">
      <w:start w:val="1"/>
      <w:numFmt w:val="lowerLetter"/>
      <w:lvlText w:val="%2."/>
      <w:lvlJc w:val="left"/>
      <w:pPr>
        <w:ind w:left="1647" w:hanging="360"/>
      </w:pPr>
      <w:rPr>
        <w:rFonts w:cs="Times New Roman"/>
      </w:rPr>
    </w:lvl>
    <w:lvl w:ilvl="2" w:tplc="040C001B" w:tentative="1">
      <w:start w:val="1"/>
      <w:numFmt w:val="lowerRoman"/>
      <w:lvlText w:val="%3."/>
      <w:lvlJc w:val="right"/>
      <w:pPr>
        <w:ind w:left="2367" w:hanging="180"/>
      </w:pPr>
      <w:rPr>
        <w:rFonts w:cs="Times New Roman"/>
      </w:rPr>
    </w:lvl>
    <w:lvl w:ilvl="3" w:tplc="040C000F" w:tentative="1">
      <w:start w:val="1"/>
      <w:numFmt w:val="decimal"/>
      <w:lvlText w:val="%4."/>
      <w:lvlJc w:val="left"/>
      <w:pPr>
        <w:ind w:left="3087" w:hanging="360"/>
      </w:pPr>
      <w:rPr>
        <w:rFonts w:cs="Times New Roman"/>
      </w:rPr>
    </w:lvl>
    <w:lvl w:ilvl="4" w:tplc="040C0019" w:tentative="1">
      <w:start w:val="1"/>
      <w:numFmt w:val="lowerLetter"/>
      <w:lvlText w:val="%5."/>
      <w:lvlJc w:val="left"/>
      <w:pPr>
        <w:ind w:left="3807" w:hanging="360"/>
      </w:pPr>
      <w:rPr>
        <w:rFonts w:cs="Times New Roman"/>
      </w:rPr>
    </w:lvl>
    <w:lvl w:ilvl="5" w:tplc="040C001B" w:tentative="1">
      <w:start w:val="1"/>
      <w:numFmt w:val="lowerRoman"/>
      <w:lvlText w:val="%6."/>
      <w:lvlJc w:val="right"/>
      <w:pPr>
        <w:ind w:left="4527" w:hanging="180"/>
      </w:pPr>
      <w:rPr>
        <w:rFonts w:cs="Times New Roman"/>
      </w:rPr>
    </w:lvl>
    <w:lvl w:ilvl="6" w:tplc="040C000F" w:tentative="1">
      <w:start w:val="1"/>
      <w:numFmt w:val="decimal"/>
      <w:lvlText w:val="%7."/>
      <w:lvlJc w:val="left"/>
      <w:pPr>
        <w:ind w:left="5247" w:hanging="360"/>
      </w:pPr>
      <w:rPr>
        <w:rFonts w:cs="Times New Roman"/>
      </w:rPr>
    </w:lvl>
    <w:lvl w:ilvl="7" w:tplc="040C0019" w:tentative="1">
      <w:start w:val="1"/>
      <w:numFmt w:val="lowerLetter"/>
      <w:lvlText w:val="%8."/>
      <w:lvlJc w:val="left"/>
      <w:pPr>
        <w:ind w:left="5967" w:hanging="360"/>
      </w:pPr>
      <w:rPr>
        <w:rFonts w:cs="Times New Roman"/>
      </w:rPr>
    </w:lvl>
    <w:lvl w:ilvl="8" w:tplc="040C001B" w:tentative="1">
      <w:start w:val="1"/>
      <w:numFmt w:val="lowerRoman"/>
      <w:lvlText w:val="%9."/>
      <w:lvlJc w:val="right"/>
      <w:pPr>
        <w:ind w:left="6687" w:hanging="180"/>
      </w:pPr>
      <w:rPr>
        <w:rFonts w:cs="Times New Roman"/>
      </w:rPr>
    </w:lvl>
  </w:abstractNum>
  <w:abstractNum w:abstractNumId="20">
    <w:nsid w:val="6CE2560C"/>
    <w:multiLevelType w:val="hybridMultilevel"/>
    <w:tmpl w:val="ABC8BCFE"/>
    <w:lvl w:ilvl="0" w:tplc="C33ED9C2">
      <w:start w:val="1"/>
      <w:numFmt w:val="lowerLetter"/>
      <w:lvlText w:val="%1)"/>
      <w:lvlJc w:val="left"/>
      <w:pPr>
        <w:ind w:left="1287" w:hanging="360"/>
      </w:pPr>
      <w:rPr>
        <w:rFonts w:cs="Times New Roman"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15"/>
  </w:num>
  <w:num w:numId="2">
    <w:abstractNumId w:val="0"/>
  </w:num>
  <w:num w:numId="3">
    <w:abstractNumId w:val="21"/>
  </w:num>
  <w:num w:numId="4">
    <w:abstractNumId w:val="21"/>
  </w:num>
  <w:num w:numId="5">
    <w:abstractNumId w:val="21"/>
  </w:num>
  <w:num w:numId="6">
    <w:abstractNumId w:val="17"/>
  </w:num>
  <w:num w:numId="7">
    <w:abstractNumId w:val="21"/>
  </w:num>
  <w:num w:numId="8">
    <w:abstractNumId w:val="21"/>
  </w:num>
  <w:num w:numId="9">
    <w:abstractNumId w:val="6"/>
  </w:num>
  <w:num w:numId="10">
    <w:abstractNumId w:val="9"/>
  </w:num>
  <w:num w:numId="11">
    <w:abstractNumId w:val="8"/>
  </w:num>
  <w:num w:numId="12">
    <w:abstractNumId w:val="13"/>
  </w:num>
  <w:num w:numId="13">
    <w:abstractNumId w:val="7"/>
  </w:num>
  <w:num w:numId="14">
    <w:abstractNumId w:val="5"/>
  </w:num>
  <w:num w:numId="15">
    <w:abstractNumId w:val="10"/>
  </w:num>
  <w:num w:numId="16">
    <w:abstractNumId w:val="2"/>
  </w:num>
  <w:num w:numId="17">
    <w:abstractNumId w:val="12"/>
  </w:num>
  <w:num w:numId="18">
    <w:abstractNumId w:val="1"/>
  </w:num>
  <w:num w:numId="19">
    <w:abstractNumId w:val="19"/>
  </w:num>
  <w:num w:numId="20">
    <w:abstractNumId w:val="20"/>
  </w:num>
  <w:num w:numId="21">
    <w:abstractNumId w:val="3"/>
  </w:num>
  <w:num w:numId="22">
    <w:abstractNumId w:val="14"/>
  </w:num>
  <w:num w:numId="23">
    <w:abstractNumId w:val="18"/>
  </w:num>
  <w:num w:numId="24">
    <w:abstractNumId w:val="11"/>
  </w:num>
  <w:num w:numId="25">
    <w:abstractNumId w:val="16"/>
  </w:num>
  <w:num w:numId="2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941"/>
    <w:rsid w:val="00014972"/>
    <w:rsid w:val="000233C6"/>
    <w:rsid w:val="00033112"/>
    <w:rsid w:val="000364E2"/>
    <w:rsid w:val="00036A5D"/>
    <w:rsid w:val="000378CE"/>
    <w:rsid w:val="00042E6D"/>
    <w:rsid w:val="000634FF"/>
    <w:rsid w:val="000641A7"/>
    <w:rsid w:val="00080FCB"/>
    <w:rsid w:val="00083705"/>
    <w:rsid w:val="00086867"/>
    <w:rsid w:val="000874F3"/>
    <w:rsid w:val="00095D52"/>
    <w:rsid w:val="00097E34"/>
    <w:rsid w:val="000B0905"/>
    <w:rsid w:val="000D0F3C"/>
    <w:rsid w:val="000D225A"/>
    <w:rsid w:val="000E346F"/>
    <w:rsid w:val="000E62AD"/>
    <w:rsid w:val="000F1373"/>
    <w:rsid w:val="00106047"/>
    <w:rsid w:val="00113B49"/>
    <w:rsid w:val="00135FE7"/>
    <w:rsid w:val="00161067"/>
    <w:rsid w:val="00161D26"/>
    <w:rsid w:val="00162CBB"/>
    <w:rsid w:val="0016435A"/>
    <w:rsid w:val="001942FF"/>
    <w:rsid w:val="001A1251"/>
    <w:rsid w:val="001D6D90"/>
    <w:rsid w:val="001E0E49"/>
    <w:rsid w:val="001E6D76"/>
    <w:rsid w:val="001F2614"/>
    <w:rsid w:val="00206B04"/>
    <w:rsid w:val="00215746"/>
    <w:rsid w:val="00222DD5"/>
    <w:rsid w:val="00222F7B"/>
    <w:rsid w:val="002357A3"/>
    <w:rsid w:val="00254FD9"/>
    <w:rsid w:val="00260D98"/>
    <w:rsid w:val="00262046"/>
    <w:rsid w:val="0026766F"/>
    <w:rsid w:val="00275E51"/>
    <w:rsid w:val="00277BC1"/>
    <w:rsid w:val="0028051D"/>
    <w:rsid w:val="00280B90"/>
    <w:rsid w:val="00290197"/>
    <w:rsid w:val="00294331"/>
    <w:rsid w:val="002953AE"/>
    <w:rsid w:val="002A02A3"/>
    <w:rsid w:val="002A30A5"/>
    <w:rsid w:val="002A3E7F"/>
    <w:rsid w:val="002B169D"/>
    <w:rsid w:val="002B31A6"/>
    <w:rsid w:val="002B47FC"/>
    <w:rsid w:val="002B683F"/>
    <w:rsid w:val="002C1CE8"/>
    <w:rsid w:val="00314E5E"/>
    <w:rsid w:val="00346C62"/>
    <w:rsid w:val="00357A5F"/>
    <w:rsid w:val="0039030E"/>
    <w:rsid w:val="00390F07"/>
    <w:rsid w:val="003A2E5C"/>
    <w:rsid w:val="003A57CC"/>
    <w:rsid w:val="003A7C21"/>
    <w:rsid w:val="003A7F09"/>
    <w:rsid w:val="003B1654"/>
    <w:rsid w:val="003C2268"/>
    <w:rsid w:val="003C4848"/>
    <w:rsid w:val="003C53D0"/>
    <w:rsid w:val="003E2182"/>
    <w:rsid w:val="003E76E9"/>
    <w:rsid w:val="003F73E2"/>
    <w:rsid w:val="004002F7"/>
    <w:rsid w:val="00407AEF"/>
    <w:rsid w:val="00430369"/>
    <w:rsid w:val="004309D5"/>
    <w:rsid w:val="00431D12"/>
    <w:rsid w:val="004346A6"/>
    <w:rsid w:val="004369DC"/>
    <w:rsid w:val="00443C40"/>
    <w:rsid w:val="004648A4"/>
    <w:rsid w:val="004662F9"/>
    <w:rsid w:val="00470AE8"/>
    <w:rsid w:val="004746D5"/>
    <w:rsid w:val="00486369"/>
    <w:rsid w:val="00493F86"/>
    <w:rsid w:val="004A099D"/>
    <w:rsid w:val="004A4047"/>
    <w:rsid w:val="004A47FF"/>
    <w:rsid w:val="004B23D3"/>
    <w:rsid w:val="004E4334"/>
    <w:rsid w:val="004E55D6"/>
    <w:rsid w:val="004F061E"/>
    <w:rsid w:val="004F2824"/>
    <w:rsid w:val="004F2E89"/>
    <w:rsid w:val="004F73EB"/>
    <w:rsid w:val="004F7F2F"/>
    <w:rsid w:val="00507C59"/>
    <w:rsid w:val="00520486"/>
    <w:rsid w:val="005269EA"/>
    <w:rsid w:val="0053015C"/>
    <w:rsid w:val="00533846"/>
    <w:rsid w:val="005348B2"/>
    <w:rsid w:val="00540148"/>
    <w:rsid w:val="005434C4"/>
    <w:rsid w:val="00554550"/>
    <w:rsid w:val="005549FF"/>
    <w:rsid w:val="00562E1E"/>
    <w:rsid w:val="0057391A"/>
    <w:rsid w:val="005761BB"/>
    <w:rsid w:val="00584B1E"/>
    <w:rsid w:val="005B5E38"/>
    <w:rsid w:val="005D0073"/>
    <w:rsid w:val="005F1C1F"/>
    <w:rsid w:val="00616265"/>
    <w:rsid w:val="00630A8A"/>
    <w:rsid w:val="0063524D"/>
    <w:rsid w:val="00645A20"/>
    <w:rsid w:val="006542C3"/>
    <w:rsid w:val="00655446"/>
    <w:rsid w:val="0065588F"/>
    <w:rsid w:val="00664805"/>
    <w:rsid w:val="00672264"/>
    <w:rsid w:val="00684589"/>
    <w:rsid w:val="006845C9"/>
    <w:rsid w:val="006902F9"/>
    <w:rsid w:val="00690B4B"/>
    <w:rsid w:val="0069180A"/>
    <w:rsid w:val="006C4BCC"/>
    <w:rsid w:val="006D1EAC"/>
    <w:rsid w:val="006E00BD"/>
    <w:rsid w:val="006E1FA9"/>
    <w:rsid w:val="00701A56"/>
    <w:rsid w:val="0070740D"/>
    <w:rsid w:val="007209C7"/>
    <w:rsid w:val="00731524"/>
    <w:rsid w:val="007538DB"/>
    <w:rsid w:val="0075560F"/>
    <w:rsid w:val="00782F34"/>
    <w:rsid w:val="0079127B"/>
    <w:rsid w:val="007925CA"/>
    <w:rsid w:val="00793843"/>
    <w:rsid w:val="00796ECE"/>
    <w:rsid w:val="007A1831"/>
    <w:rsid w:val="007A49AD"/>
    <w:rsid w:val="00802521"/>
    <w:rsid w:val="00807AA2"/>
    <w:rsid w:val="00807F54"/>
    <w:rsid w:val="00820168"/>
    <w:rsid w:val="008206E0"/>
    <w:rsid w:val="00827FD8"/>
    <w:rsid w:val="0086410C"/>
    <w:rsid w:val="00865877"/>
    <w:rsid w:val="008739B0"/>
    <w:rsid w:val="00875FEA"/>
    <w:rsid w:val="00884205"/>
    <w:rsid w:val="008A37BA"/>
    <w:rsid w:val="008D2718"/>
    <w:rsid w:val="008D763E"/>
    <w:rsid w:val="008F33D5"/>
    <w:rsid w:val="008F5596"/>
    <w:rsid w:val="008F5ECB"/>
    <w:rsid w:val="008F677F"/>
    <w:rsid w:val="00920F49"/>
    <w:rsid w:val="00921DED"/>
    <w:rsid w:val="009675E1"/>
    <w:rsid w:val="0097335F"/>
    <w:rsid w:val="009852E6"/>
    <w:rsid w:val="0098621D"/>
    <w:rsid w:val="00997A4D"/>
    <w:rsid w:val="009B3CB6"/>
    <w:rsid w:val="009C2F3B"/>
    <w:rsid w:val="009D242F"/>
    <w:rsid w:val="009D2AB5"/>
    <w:rsid w:val="00A024A8"/>
    <w:rsid w:val="00A171CF"/>
    <w:rsid w:val="00A40578"/>
    <w:rsid w:val="00A477F3"/>
    <w:rsid w:val="00A77E89"/>
    <w:rsid w:val="00A83214"/>
    <w:rsid w:val="00A86941"/>
    <w:rsid w:val="00A87C8C"/>
    <w:rsid w:val="00A95309"/>
    <w:rsid w:val="00AA26E7"/>
    <w:rsid w:val="00AA3CFD"/>
    <w:rsid w:val="00AA59E8"/>
    <w:rsid w:val="00AC0304"/>
    <w:rsid w:val="00AC1437"/>
    <w:rsid w:val="00AC345D"/>
    <w:rsid w:val="00AC79CF"/>
    <w:rsid w:val="00AD241F"/>
    <w:rsid w:val="00AE7906"/>
    <w:rsid w:val="00AF05F5"/>
    <w:rsid w:val="00B0161E"/>
    <w:rsid w:val="00B1073A"/>
    <w:rsid w:val="00B1660B"/>
    <w:rsid w:val="00B3492B"/>
    <w:rsid w:val="00B6512A"/>
    <w:rsid w:val="00B70CD3"/>
    <w:rsid w:val="00B71415"/>
    <w:rsid w:val="00B85AC8"/>
    <w:rsid w:val="00B90507"/>
    <w:rsid w:val="00BC2918"/>
    <w:rsid w:val="00BD4ACA"/>
    <w:rsid w:val="00BE4CC9"/>
    <w:rsid w:val="00BF2999"/>
    <w:rsid w:val="00C00EDB"/>
    <w:rsid w:val="00C03213"/>
    <w:rsid w:val="00C0382A"/>
    <w:rsid w:val="00C1297F"/>
    <w:rsid w:val="00C154C2"/>
    <w:rsid w:val="00C169D5"/>
    <w:rsid w:val="00C309B1"/>
    <w:rsid w:val="00C43796"/>
    <w:rsid w:val="00C47BE9"/>
    <w:rsid w:val="00C5418E"/>
    <w:rsid w:val="00C60D46"/>
    <w:rsid w:val="00C62218"/>
    <w:rsid w:val="00C75E0E"/>
    <w:rsid w:val="00C82BC5"/>
    <w:rsid w:val="00CB0BBB"/>
    <w:rsid w:val="00CB7E15"/>
    <w:rsid w:val="00CC0F32"/>
    <w:rsid w:val="00CD02ED"/>
    <w:rsid w:val="00CD4FA2"/>
    <w:rsid w:val="00CD51FD"/>
    <w:rsid w:val="00CE1F93"/>
    <w:rsid w:val="00CE40EE"/>
    <w:rsid w:val="00CE4758"/>
    <w:rsid w:val="00CE6591"/>
    <w:rsid w:val="00CF1E63"/>
    <w:rsid w:val="00D004D0"/>
    <w:rsid w:val="00D00B4F"/>
    <w:rsid w:val="00D05052"/>
    <w:rsid w:val="00D14191"/>
    <w:rsid w:val="00D17288"/>
    <w:rsid w:val="00D34708"/>
    <w:rsid w:val="00D35CD6"/>
    <w:rsid w:val="00D44B1F"/>
    <w:rsid w:val="00D46018"/>
    <w:rsid w:val="00D53B5D"/>
    <w:rsid w:val="00D671A5"/>
    <w:rsid w:val="00D73997"/>
    <w:rsid w:val="00DC3E00"/>
    <w:rsid w:val="00DD08BA"/>
    <w:rsid w:val="00DE43E9"/>
    <w:rsid w:val="00DE5E01"/>
    <w:rsid w:val="00DF2A80"/>
    <w:rsid w:val="00E232D3"/>
    <w:rsid w:val="00E2796D"/>
    <w:rsid w:val="00E27C6A"/>
    <w:rsid w:val="00E27E24"/>
    <w:rsid w:val="00E40873"/>
    <w:rsid w:val="00E561B8"/>
    <w:rsid w:val="00E577A4"/>
    <w:rsid w:val="00E87AEF"/>
    <w:rsid w:val="00E93323"/>
    <w:rsid w:val="00E95CFE"/>
    <w:rsid w:val="00EA069D"/>
    <w:rsid w:val="00EA302E"/>
    <w:rsid w:val="00EA481A"/>
    <w:rsid w:val="00EA74DB"/>
    <w:rsid w:val="00EB4BBE"/>
    <w:rsid w:val="00EC1791"/>
    <w:rsid w:val="00EE07DC"/>
    <w:rsid w:val="00EE6D93"/>
    <w:rsid w:val="00EF1568"/>
    <w:rsid w:val="00F02B6D"/>
    <w:rsid w:val="00F05B26"/>
    <w:rsid w:val="00F108AE"/>
    <w:rsid w:val="00F22950"/>
    <w:rsid w:val="00F311FB"/>
    <w:rsid w:val="00F31377"/>
    <w:rsid w:val="00F37A73"/>
    <w:rsid w:val="00F43BE8"/>
    <w:rsid w:val="00F4580D"/>
    <w:rsid w:val="00F53012"/>
    <w:rsid w:val="00F73BA3"/>
    <w:rsid w:val="00F768DA"/>
    <w:rsid w:val="00F81208"/>
    <w:rsid w:val="00FA15BA"/>
    <w:rsid w:val="00FA6EBF"/>
    <w:rsid w:val="00FA7FC5"/>
    <w:rsid w:val="00FB561B"/>
    <w:rsid w:val="00FC69DB"/>
    <w:rsid w:val="00FD0B6D"/>
    <w:rsid w:val="00FD7E46"/>
    <w:rsid w:val="00FE1DCB"/>
    <w:rsid w:val="00FE61C8"/>
    <w:rsid w:val="00FF07E6"/>
    <w:rsid w:val="00FF320E"/>
    <w:rsid w:val="00FF377F"/>
    <w:rsid w:val="00FF3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link w:val="Titre1Car"/>
    <w:uiPriority w:val="99"/>
    <w:qFormat/>
    <w:rsid w:val="00D004D0"/>
    <w:pPr>
      <w:numPr>
        <w:numId w:val="3"/>
      </w:numPr>
      <w:tabs>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link w:val="Titre2Car"/>
    <w:uiPriority w:val="99"/>
    <w:qFormat/>
    <w:rsid w:val="00D004D0"/>
    <w:pPr>
      <w:numPr>
        <w:ilvl w:val="1"/>
      </w:numPr>
      <w:spacing w:before="120"/>
      <w:outlineLvl w:val="1"/>
    </w:pPr>
    <w:rPr>
      <w:sz w:val="24"/>
    </w:rPr>
  </w:style>
  <w:style w:type="paragraph" w:styleId="Titre3">
    <w:name w:val="heading 3"/>
    <w:basedOn w:val="Titre2"/>
    <w:next w:val="Normal"/>
    <w:link w:val="Titre3Car"/>
    <w:uiPriority w:val="99"/>
    <w:qFormat/>
    <w:rsid w:val="00D004D0"/>
    <w:pPr>
      <w:numPr>
        <w:ilvl w:val="2"/>
      </w:numPr>
      <w:outlineLvl w:val="2"/>
    </w:pPr>
    <w:rPr>
      <w:i/>
      <w:sz w:val="22"/>
    </w:rPr>
  </w:style>
  <w:style w:type="paragraph" w:styleId="Titre4">
    <w:name w:val="heading 4"/>
    <w:basedOn w:val="Normal"/>
    <w:next w:val="Normal"/>
    <w:link w:val="Titre4Car"/>
    <w:uiPriority w:val="99"/>
    <w:qFormat/>
    <w:rsid w:val="00D004D0"/>
    <w:pPr>
      <w:numPr>
        <w:ilvl w:val="3"/>
        <w:numId w:val="3"/>
      </w:numPr>
      <w:outlineLvl w:val="3"/>
    </w:pPr>
    <w:rPr>
      <w:u w:val="single"/>
    </w:rPr>
  </w:style>
  <w:style w:type="paragraph" w:styleId="Titre5">
    <w:name w:val="heading 5"/>
    <w:basedOn w:val="Normal"/>
    <w:next w:val="Normal"/>
    <w:link w:val="Titre5Car"/>
    <w:uiPriority w:val="99"/>
    <w:qFormat/>
    <w:rsid w:val="00D004D0"/>
    <w:pPr>
      <w:numPr>
        <w:ilvl w:val="4"/>
        <w:numId w:val="3"/>
      </w:numPr>
      <w:outlineLvl w:val="4"/>
    </w:pPr>
    <w:rPr>
      <w:b/>
      <w:sz w:val="20"/>
    </w:rPr>
  </w:style>
  <w:style w:type="paragraph" w:styleId="Titre6">
    <w:name w:val="heading 6"/>
    <w:basedOn w:val="Normal"/>
    <w:next w:val="Normal"/>
    <w:link w:val="Titre6Car"/>
    <w:uiPriority w:val="99"/>
    <w:qFormat/>
    <w:rsid w:val="00D004D0"/>
    <w:pPr>
      <w:numPr>
        <w:ilvl w:val="5"/>
        <w:numId w:val="3"/>
      </w:numPr>
      <w:outlineLvl w:val="5"/>
    </w:pPr>
    <w:rPr>
      <w:sz w:val="20"/>
      <w:u w:val="single"/>
    </w:rPr>
  </w:style>
  <w:style w:type="paragraph" w:styleId="Titre7">
    <w:name w:val="heading 7"/>
    <w:basedOn w:val="Normal"/>
    <w:next w:val="Normal"/>
    <w:link w:val="Titre7Car"/>
    <w:uiPriority w:val="99"/>
    <w:qFormat/>
    <w:rsid w:val="00D004D0"/>
    <w:pPr>
      <w:numPr>
        <w:ilvl w:val="6"/>
        <w:numId w:val="3"/>
      </w:numPr>
      <w:outlineLvl w:val="6"/>
    </w:pPr>
    <w:rPr>
      <w:i/>
      <w:sz w:val="20"/>
    </w:rPr>
  </w:style>
  <w:style w:type="paragraph" w:styleId="Titre8">
    <w:name w:val="heading 8"/>
    <w:basedOn w:val="Normal"/>
    <w:next w:val="Normal"/>
    <w:link w:val="Titre8Car"/>
    <w:uiPriority w:val="99"/>
    <w:qFormat/>
    <w:rsid w:val="00D004D0"/>
    <w:pPr>
      <w:numPr>
        <w:ilvl w:val="7"/>
        <w:numId w:val="3"/>
      </w:numPr>
      <w:outlineLvl w:val="7"/>
    </w:pPr>
    <w:rPr>
      <w:i/>
      <w:sz w:val="20"/>
    </w:rPr>
  </w:style>
  <w:style w:type="paragraph" w:styleId="Titre9">
    <w:name w:val="heading 9"/>
    <w:basedOn w:val="Normal"/>
    <w:next w:val="Normal"/>
    <w:link w:val="Titre9Car"/>
    <w:uiPriority w:val="99"/>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83214"/>
    <w:rPr>
      <w:rFonts w:ascii="Cambria" w:hAnsi="Cambria" w:cs="Times New Roman"/>
      <w:b/>
      <w:bCs/>
      <w:kern w:val="32"/>
      <w:sz w:val="32"/>
      <w:szCs w:val="32"/>
      <w:lang w:val="nb-NO" w:eastAsia="de-DE"/>
    </w:rPr>
  </w:style>
  <w:style w:type="character" w:customStyle="1" w:styleId="Titre2Car">
    <w:name w:val="Titre 2 Car"/>
    <w:link w:val="Titre2"/>
    <w:uiPriority w:val="99"/>
    <w:semiHidden/>
    <w:locked/>
    <w:rsid w:val="00A83214"/>
    <w:rPr>
      <w:rFonts w:ascii="Cambria" w:hAnsi="Cambria" w:cs="Times New Roman"/>
      <w:b/>
      <w:bCs/>
      <w:i/>
      <w:iCs/>
      <w:sz w:val="28"/>
      <w:szCs w:val="28"/>
      <w:lang w:val="nb-NO" w:eastAsia="de-DE"/>
    </w:rPr>
  </w:style>
  <w:style w:type="character" w:customStyle="1" w:styleId="Titre3Car">
    <w:name w:val="Titre 3 Car"/>
    <w:link w:val="Titre3"/>
    <w:uiPriority w:val="99"/>
    <w:semiHidden/>
    <w:locked/>
    <w:rsid w:val="00A83214"/>
    <w:rPr>
      <w:rFonts w:ascii="Cambria" w:hAnsi="Cambria" w:cs="Times New Roman"/>
      <w:b/>
      <w:bCs/>
      <w:sz w:val="26"/>
      <w:szCs w:val="26"/>
      <w:lang w:val="nb-NO" w:eastAsia="de-DE"/>
    </w:rPr>
  </w:style>
  <w:style w:type="character" w:customStyle="1" w:styleId="Titre4Car">
    <w:name w:val="Titre 4 Car"/>
    <w:link w:val="Titre4"/>
    <w:uiPriority w:val="99"/>
    <w:semiHidden/>
    <w:locked/>
    <w:rsid w:val="00A83214"/>
    <w:rPr>
      <w:rFonts w:ascii="Calibri" w:hAnsi="Calibri" w:cs="Times New Roman"/>
      <w:b/>
      <w:bCs/>
      <w:sz w:val="28"/>
      <w:szCs w:val="28"/>
      <w:lang w:val="nb-NO" w:eastAsia="de-DE"/>
    </w:rPr>
  </w:style>
  <w:style w:type="character" w:customStyle="1" w:styleId="Titre5Car">
    <w:name w:val="Titre 5 Car"/>
    <w:link w:val="Titre5"/>
    <w:uiPriority w:val="99"/>
    <w:semiHidden/>
    <w:locked/>
    <w:rsid w:val="00A83214"/>
    <w:rPr>
      <w:rFonts w:ascii="Calibri" w:hAnsi="Calibri" w:cs="Times New Roman"/>
      <w:b/>
      <w:bCs/>
      <w:i/>
      <w:iCs/>
      <w:sz w:val="26"/>
      <w:szCs w:val="26"/>
      <w:lang w:val="nb-NO" w:eastAsia="de-DE"/>
    </w:rPr>
  </w:style>
  <w:style w:type="character" w:customStyle="1" w:styleId="Titre6Car">
    <w:name w:val="Titre 6 Car"/>
    <w:link w:val="Titre6"/>
    <w:uiPriority w:val="99"/>
    <w:semiHidden/>
    <w:locked/>
    <w:rsid w:val="00A83214"/>
    <w:rPr>
      <w:rFonts w:ascii="Calibri" w:hAnsi="Calibri" w:cs="Times New Roman"/>
      <w:b/>
      <w:bCs/>
      <w:lang w:val="nb-NO" w:eastAsia="de-DE"/>
    </w:rPr>
  </w:style>
  <w:style w:type="character" w:customStyle="1" w:styleId="Titre7Car">
    <w:name w:val="Titre 7 Car"/>
    <w:link w:val="Titre7"/>
    <w:uiPriority w:val="99"/>
    <w:semiHidden/>
    <w:locked/>
    <w:rsid w:val="00A83214"/>
    <w:rPr>
      <w:rFonts w:ascii="Calibri" w:hAnsi="Calibri" w:cs="Times New Roman"/>
      <w:sz w:val="24"/>
      <w:szCs w:val="24"/>
      <w:lang w:val="nb-NO" w:eastAsia="de-DE"/>
    </w:rPr>
  </w:style>
  <w:style w:type="character" w:customStyle="1" w:styleId="Titre8Car">
    <w:name w:val="Titre 8 Car"/>
    <w:link w:val="Titre8"/>
    <w:uiPriority w:val="99"/>
    <w:semiHidden/>
    <w:locked/>
    <w:rsid w:val="00A83214"/>
    <w:rPr>
      <w:rFonts w:ascii="Calibri" w:hAnsi="Calibri" w:cs="Times New Roman"/>
      <w:i/>
      <w:iCs/>
      <w:sz w:val="24"/>
      <w:szCs w:val="24"/>
      <w:lang w:val="nb-NO" w:eastAsia="de-DE"/>
    </w:rPr>
  </w:style>
  <w:style w:type="character" w:customStyle="1" w:styleId="Titre9Car">
    <w:name w:val="Titre 9 Car"/>
    <w:link w:val="Titre9"/>
    <w:uiPriority w:val="99"/>
    <w:semiHidden/>
    <w:locked/>
    <w:rsid w:val="00A83214"/>
    <w:rPr>
      <w:rFonts w:ascii="Cambria" w:hAnsi="Cambria" w:cs="Times New Roman"/>
      <w:lang w:val="nb-NO" w:eastAsia="de-DE"/>
    </w:rPr>
  </w:style>
  <w:style w:type="paragraph" w:styleId="En-tte">
    <w:name w:val="header"/>
    <w:basedOn w:val="Normal"/>
    <w:link w:val="En-tteCar"/>
    <w:uiPriority w:val="99"/>
    <w:rsid w:val="00407AEF"/>
    <w:pPr>
      <w:spacing w:after="0"/>
      <w:jc w:val="left"/>
    </w:pPr>
    <w:rPr>
      <w:rFonts w:ascii="Times New Roman" w:hAnsi="Times New Roman"/>
      <w:szCs w:val="22"/>
      <w:lang w:val="fr-FR" w:eastAsia="fr-FR"/>
    </w:rPr>
  </w:style>
  <w:style w:type="character" w:customStyle="1" w:styleId="En-tteCar">
    <w:name w:val="En-tête Car"/>
    <w:link w:val="En-tte"/>
    <w:uiPriority w:val="99"/>
    <w:locked/>
    <w:rsid w:val="00A83214"/>
    <w:rPr>
      <w:rFonts w:cs="Times New Roman"/>
      <w:sz w:val="22"/>
      <w:szCs w:val="22"/>
      <w:lang w:val="fr-FR" w:eastAsia="fr-FR" w:bidi="ar-SA"/>
    </w:rPr>
  </w:style>
  <w:style w:type="paragraph" w:styleId="Liste">
    <w:name w:val="List"/>
    <w:basedOn w:val="Normal"/>
    <w:uiPriority w:val="99"/>
    <w:rsid w:val="00135FE7"/>
    <w:pPr>
      <w:tabs>
        <w:tab w:val="left" w:pos="1418"/>
      </w:tabs>
      <w:ind w:left="1418" w:hanging="567"/>
    </w:pPr>
  </w:style>
  <w:style w:type="paragraph" w:customStyle="1" w:styleId="En-tte1">
    <w:name w:val="En-tête1"/>
    <w:basedOn w:val="En-tte"/>
    <w:uiPriority w:val="99"/>
    <w:rsid w:val="00215746"/>
  </w:style>
  <w:style w:type="character" w:styleId="Appelnotedebasdep">
    <w:name w:val="footnote reference"/>
    <w:uiPriority w:val="99"/>
    <w:semiHidden/>
    <w:rsid w:val="00083705"/>
    <w:rPr>
      <w:rFonts w:cs="Times New Roman"/>
      <w:position w:val="6"/>
      <w:sz w:val="16"/>
    </w:rPr>
  </w:style>
  <w:style w:type="paragraph" w:styleId="Notedebasdepage">
    <w:name w:val="footnote text"/>
    <w:basedOn w:val="Normal"/>
    <w:link w:val="NotedebasdepageCar"/>
    <w:uiPriority w:val="99"/>
    <w:semiHidden/>
    <w:rsid w:val="00083705"/>
    <w:rPr>
      <w:sz w:val="20"/>
    </w:rPr>
  </w:style>
  <w:style w:type="character" w:customStyle="1" w:styleId="NotedebasdepageCar">
    <w:name w:val="Note de bas de page Car"/>
    <w:link w:val="Notedebasdepage"/>
    <w:uiPriority w:val="99"/>
    <w:semiHidden/>
    <w:locked/>
    <w:rsid w:val="00A83214"/>
    <w:rPr>
      <w:rFonts w:ascii="Arial" w:hAnsi="Arial" w:cs="Times New Roman"/>
      <w:sz w:val="20"/>
      <w:szCs w:val="20"/>
      <w:lang w:val="nb-NO" w:eastAsia="de-DE"/>
    </w:rPr>
  </w:style>
  <w:style w:type="character" w:styleId="Numrodepage">
    <w:name w:val="page number"/>
    <w:uiPriority w:val="99"/>
    <w:rsid w:val="00083705"/>
    <w:rPr>
      <w:rFonts w:cs="Times New Roman"/>
    </w:rPr>
  </w:style>
  <w:style w:type="paragraph" w:styleId="Explorateurdedocuments">
    <w:name w:val="Document Map"/>
    <w:basedOn w:val="Normal"/>
    <w:link w:val="ExplorateurdedocumentsCar"/>
    <w:uiPriority w:val="99"/>
    <w:semiHidden/>
    <w:rsid w:val="00083705"/>
    <w:p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A83214"/>
    <w:rPr>
      <w:rFonts w:cs="Times New Roman"/>
      <w:sz w:val="2"/>
      <w:lang w:val="nb-NO" w:eastAsia="de-DE"/>
    </w:rPr>
  </w:style>
  <w:style w:type="paragraph" w:styleId="Tabledesillustrations">
    <w:name w:val="table of figures"/>
    <w:basedOn w:val="Normal"/>
    <w:next w:val="Normal"/>
    <w:uiPriority w:val="99"/>
    <w:semiHidden/>
    <w:rsid w:val="00083705"/>
    <w:pPr>
      <w:ind w:left="400" w:hanging="400"/>
    </w:pPr>
    <w:rPr>
      <w:sz w:val="20"/>
      <w:lang w:val="de-DE"/>
    </w:rPr>
  </w:style>
  <w:style w:type="paragraph" w:styleId="Titre">
    <w:name w:val="Title"/>
    <w:basedOn w:val="Normal"/>
    <w:link w:val="TitreCar"/>
    <w:uiPriority w:val="99"/>
    <w:qFormat/>
    <w:rsid w:val="00B70CD3"/>
    <w:pPr>
      <w:jc w:val="center"/>
    </w:pPr>
    <w:rPr>
      <w:b/>
      <w:sz w:val="28"/>
      <w:lang w:val="de-DE"/>
    </w:rPr>
  </w:style>
  <w:style w:type="character" w:customStyle="1" w:styleId="TitreCar">
    <w:name w:val="Titre Car"/>
    <w:link w:val="Titre"/>
    <w:uiPriority w:val="99"/>
    <w:locked/>
    <w:rsid w:val="00A83214"/>
    <w:rPr>
      <w:rFonts w:ascii="Cambria" w:hAnsi="Cambria" w:cs="Times New Roman"/>
      <w:b/>
      <w:bCs/>
      <w:kern w:val="28"/>
      <w:sz w:val="32"/>
      <w:szCs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
    <w:name w:val="Header1"/>
    <w:basedOn w:val="En-tte"/>
    <w:link w:val="HeaderZchnZchn"/>
    <w:uiPriority w:val="99"/>
    <w:rsid w:val="00493F86"/>
    <w:pPr>
      <w:spacing w:before="60"/>
    </w:pPr>
    <w:rPr>
      <w:rFonts w:ascii="Arial" w:hAnsi="Arial"/>
      <w:b/>
      <w:szCs w:val="20"/>
      <w:lang w:val="nb-NO"/>
    </w:rPr>
  </w:style>
  <w:style w:type="character" w:customStyle="1" w:styleId="HeaderZchnZchn">
    <w:name w:val="Header Zchn Zchn"/>
    <w:link w:val="Header1"/>
    <w:uiPriority w:val="99"/>
    <w:locked/>
    <w:rsid w:val="00493F86"/>
    <w:rPr>
      <w:rFonts w:ascii="Arial" w:hAnsi="Arial"/>
      <w:b/>
      <w:sz w:val="22"/>
      <w:lang w:val="nb-NO"/>
    </w:rPr>
  </w:style>
  <w:style w:type="paragraph" w:styleId="Textedebulles">
    <w:name w:val="Balloon Text"/>
    <w:basedOn w:val="Normal"/>
    <w:link w:val="TextedebullesCar"/>
    <w:uiPriority w:val="99"/>
    <w:rsid w:val="004A4047"/>
    <w:pPr>
      <w:spacing w:after="0"/>
    </w:pPr>
    <w:rPr>
      <w:rFonts w:ascii="Tahoma" w:hAnsi="Tahoma" w:cs="Tahoma"/>
      <w:sz w:val="16"/>
      <w:szCs w:val="16"/>
    </w:rPr>
  </w:style>
  <w:style w:type="character" w:customStyle="1" w:styleId="TextedebullesCar">
    <w:name w:val="Texte de bulles Car"/>
    <w:link w:val="Textedebulles"/>
    <w:uiPriority w:val="99"/>
    <w:locked/>
    <w:rsid w:val="004A4047"/>
    <w:rPr>
      <w:rFonts w:ascii="Tahoma" w:hAnsi="Tahoma" w:cs="Tahoma"/>
      <w:sz w:val="16"/>
      <w:szCs w:val="16"/>
      <w:lang w:val="nb-NO" w:eastAsia="de-DE"/>
    </w:rPr>
  </w:style>
  <w:style w:type="paragraph" w:styleId="Paragraphedeliste">
    <w:name w:val="List Paragraph"/>
    <w:basedOn w:val="Normal"/>
    <w:uiPriority w:val="99"/>
    <w:qFormat/>
    <w:rsid w:val="00875FEA"/>
    <w:pPr>
      <w:ind w:left="720"/>
      <w:contextualSpacing/>
    </w:pPr>
  </w:style>
  <w:style w:type="paragraph" w:customStyle="1" w:styleId="Reporttitledescription">
    <w:name w:val="Report title/description"/>
    <w:basedOn w:val="Normal"/>
    <w:uiPriority w:val="99"/>
    <w:rsid w:val="00FF3FE6"/>
    <w:pPr>
      <w:spacing w:before="600" w:after="0" w:line="288" w:lineRule="auto"/>
      <w:ind w:left="3402"/>
      <w:jc w:val="left"/>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54129">
      <w:marLeft w:val="0"/>
      <w:marRight w:val="0"/>
      <w:marTop w:val="0"/>
      <w:marBottom w:val="0"/>
      <w:divBdr>
        <w:top w:val="none" w:sz="0" w:space="0" w:color="auto"/>
        <w:left w:val="none" w:sz="0" w:space="0" w:color="auto"/>
        <w:bottom w:val="none" w:sz="0" w:space="0" w:color="auto"/>
        <w:right w:val="none" w:sz="0" w:space="0" w:color="auto"/>
      </w:divBdr>
    </w:div>
    <w:div w:id="3561541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8-2011\CEPT\PT1\responsabilit&#233;s%20secretariat\template\EC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Template>
  <TotalTime>1</TotalTime>
  <Pages>2</Pages>
  <Words>618</Words>
  <Characters>3401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Cover page</vt:lpstr>
    </vt:vector>
  </TitlesOfParts>
  <Company>BNetzA</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ANFR</dc:creator>
  <cp:keywords>ECC, CEPT, Template</cp:keywords>
  <cp:lastModifiedBy>auteur</cp:lastModifiedBy>
  <cp:revision>3</cp:revision>
  <cp:lastPrinted>1999-09-27T13:20:00Z</cp:lastPrinted>
  <dcterms:created xsi:type="dcterms:W3CDTF">2013-01-09T13:44:00Z</dcterms:created>
  <dcterms:modified xsi:type="dcterms:W3CDTF">2013-01-09T13:44:00Z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418909503</vt:i4>
  </property>
  <property fmtid="{D5CDD505-2E9C-101B-9397-08002B2CF9AE}" pid="3" name="_NewReviewCycle">
    <vt:lpwstr/>
  </property>
  <property fmtid="{D5CDD505-2E9C-101B-9397-08002B2CF9AE}" pid="4" name="_EmailSubject">
    <vt:lpwstr>Projet de contribution préparée par Orange pour discussion </vt:lpwstr>
  </property>
  <property fmtid="{D5CDD505-2E9C-101B-9397-08002B2CF9AE}" pid="5" name="_AuthorEmail">
    <vt:lpwstr>yannick.li@orange.com</vt:lpwstr>
  </property>
  <property fmtid="{D5CDD505-2E9C-101B-9397-08002B2CF9AE}" pid="6" name="_AuthorEmailDisplayName">
    <vt:lpwstr>LI Yannick OLNC/OLN</vt:lpwstr>
  </property>
  <property fmtid="{D5CDD505-2E9C-101B-9397-08002B2CF9AE}" pid="7" name="_ReviewingToolsShownOnce">
    <vt:lpwstr/>
  </property>
</Properties>
</file>