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C340F" w:rsidRDefault="003C340F"/>
    <w:tbl>
      <w:tblPr>
        <w:tblW w:w="9432" w:type="dxa"/>
        <w:tblInd w:w="-72" w:type="dxa"/>
        <w:tblLayout w:type="fixed"/>
        <w:tblCellMar>
          <w:left w:w="70" w:type="dxa"/>
          <w:right w:w="70" w:type="dxa"/>
        </w:tblCellMar>
        <w:tblLook w:val="0000" w:firstRow="0" w:lastRow="0" w:firstColumn="0" w:lastColumn="0" w:noHBand="0" w:noVBand="0"/>
      </w:tblPr>
      <w:tblGrid>
        <w:gridCol w:w="1803"/>
        <w:gridCol w:w="2443"/>
        <w:gridCol w:w="1694"/>
        <w:gridCol w:w="3492"/>
      </w:tblGrid>
      <w:tr w:rsidR="00346C62" w:rsidRPr="0098621D" w:rsidTr="00463084">
        <w:trPr>
          <w:cantSplit/>
          <w:trHeight w:val="1566"/>
        </w:trPr>
        <w:tc>
          <w:tcPr>
            <w:tcW w:w="5940" w:type="dxa"/>
            <w:gridSpan w:val="3"/>
            <w:tcBorders>
              <w:top w:val="nil"/>
              <w:left w:val="nil"/>
              <w:bottom w:val="nil"/>
              <w:right w:val="nil"/>
            </w:tcBorders>
          </w:tcPr>
          <w:p w:rsidR="00346C62" w:rsidRPr="0098621D" w:rsidRDefault="00635F80" w:rsidP="00215746">
            <w:pPr>
              <w:pStyle w:val="Header2"/>
            </w:pPr>
            <w:r>
              <w:rPr>
                <w:noProof/>
                <w:lang w:val="fr-FR" w:eastAsia="fr-FR"/>
              </w:rPr>
              <w:drawing>
                <wp:inline distT="0" distB="0" distL="0" distR="0">
                  <wp:extent cx="1619250" cy="8286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19250" cy="828675"/>
                          </a:xfrm>
                          <a:prstGeom prst="rect">
                            <a:avLst/>
                          </a:prstGeom>
                          <a:noFill/>
                          <a:ln>
                            <a:noFill/>
                          </a:ln>
                        </pic:spPr>
                      </pic:pic>
                    </a:graphicData>
                  </a:graphic>
                </wp:inline>
              </w:drawing>
            </w:r>
          </w:p>
          <w:p w:rsidR="00346C62" w:rsidRPr="0098621D" w:rsidRDefault="00346C62" w:rsidP="00215746">
            <w:pPr>
              <w:pStyle w:val="Header2"/>
              <w:rPr>
                <w:rFonts w:cs="Arial"/>
                <w:color w:val="000000"/>
                <w:lang w:val="en-GB"/>
              </w:rPr>
            </w:pPr>
          </w:p>
        </w:tc>
        <w:tc>
          <w:tcPr>
            <w:tcW w:w="3492" w:type="dxa"/>
            <w:tcBorders>
              <w:top w:val="nil"/>
              <w:left w:val="nil"/>
              <w:bottom w:val="nil"/>
              <w:right w:val="nil"/>
            </w:tcBorders>
          </w:tcPr>
          <w:p w:rsidR="00346C62" w:rsidRPr="00346C62" w:rsidRDefault="0098621D" w:rsidP="007275F2">
            <w:pPr>
              <w:pStyle w:val="Header2"/>
              <w:tabs>
                <w:tab w:val="clear" w:pos="4536"/>
                <w:tab w:val="right" w:pos="3357"/>
              </w:tabs>
            </w:pPr>
            <w:r>
              <w:tab/>
            </w:r>
            <w:r w:rsidR="00B26358">
              <w:t>ECC</w:t>
            </w:r>
            <w:r w:rsidR="00CF0964">
              <w:t xml:space="preserve"> SG</w:t>
            </w:r>
            <w:r w:rsidR="00B26358">
              <w:t>(1</w:t>
            </w:r>
            <w:r w:rsidR="00094204">
              <w:t>3</w:t>
            </w:r>
            <w:r w:rsidR="00842A51">
              <w:t>)</w:t>
            </w:r>
            <w:r w:rsidR="007275F2">
              <w:t>016</w:t>
            </w:r>
            <w:r w:rsidR="00533846">
              <w:t xml:space="preserve"> </w:t>
            </w:r>
          </w:p>
        </w:tc>
      </w:tr>
      <w:tr w:rsidR="00346C62" w:rsidRPr="0098621D" w:rsidTr="00463084">
        <w:tblPrEx>
          <w:tblCellMar>
            <w:left w:w="108" w:type="dxa"/>
            <w:right w:w="108" w:type="dxa"/>
          </w:tblCellMar>
        </w:tblPrEx>
        <w:trPr>
          <w:cantSplit/>
          <w:trHeight w:val="403"/>
        </w:trPr>
        <w:tc>
          <w:tcPr>
            <w:tcW w:w="4246" w:type="dxa"/>
            <w:gridSpan w:val="2"/>
            <w:tcBorders>
              <w:top w:val="nil"/>
              <w:left w:val="nil"/>
              <w:bottom w:val="nil"/>
              <w:right w:val="nil"/>
            </w:tcBorders>
            <w:vAlign w:val="center"/>
          </w:tcPr>
          <w:p w:rsidR="00346C62" w:rsidRPr="0098621D" w:rsidRDefault="006D48BC" w:rsidP="00802B60">
            <w:pPr>
              <w:pStyle w:val="Header2"/>
            </w:pPr>
            <w:r>
              <w:t>3</w:t>
            </w:r>
            <w:r w:rsidR="00802B60">
              <w:t>3rd</w:t>
            </w:r>
            <w:r>
              <w:t xml:space="preserve"> </w:t>
            </w:r>
            <w:r w:rsidR="001E0E49">
              <w:t>Meeting</w:t>
            </w:r>
            <w:r w:rsidR="003A1EC7">
              <w:t xml:space="preserve"> ECC SG</w:t>
            </w:r>
          </w:p>
        </w:tc>
        <w:tc>
          <w:tcPr>
            <w:tcW w:w="5185" w:type="dxa"/>
            <w:gridSpan w:val="2"/>
            <w:tcBorders>
              <w:top w:val="nil"/>
              <w:left w:val="nil"/>
              <w:bottom w:val="nil"/>
              <w:right w:val="nil"/>
            </w:tcBorders>
            <w:vAlign w:val="center"/>
          </w:tcPr>
          <w:p w:rsidR="00346C62" w:rsidRPr="0098621D" w:rsidRDefault="00346C62" w:rsidP="00215746">
            <w:pPr>
              <w:pStyle w:val="Header2"/>
              <w:rPr>
                <w:lang w:val="en-GB"/>
              </w:rPr>
            </w:pPr>
          </w:p>
        </w:tc>
      </w:tr>
      <w:tr w:rsidR="00346C62" w:rsidRPr="0098621D" w:rsidTr="00463084">
        <w:tblPrEx>
          <w:tblCellMar>
            <w:left w:w="108" w:type="dxa"/>
            <w:right w:w="108" w:type="dxa"/>
          </w:tblCellMar>
        </w:tblPrEx>
        <w:trPr>
          <w:cantSplit/>
          <w:trHeight w:val="403"/>
        </w:trPr>
        <w:tc>
          <w:tcPr>
            <w:tcW w:w="4246" w:type="dxa"/>
            <w:gridSpan w:val="2"/>
            <w:tcBorders>
              <w:top w:val="nil"/>
              <w:left w:val="nil"/>
              <w:bottom w:val="nil"/>
              <w:right w:val="nil"/>
            </w:tcBorders>
            <w:vAlign w:val="center"/>
          </w:tcPr>
          <w:p w:rsidR="00346C62" w:rsidRPr="0098621D" w:rsidRDefault="00802B60" w:rsidP="0090559D">
            <w:pPr>
              <w:pStyle w:val="Header2"/>
            </w:pPr>
            <w:r>
              <w:t>Maiso</w:t>
            </w:r>
            <w:r w:rsidR="00094204">
              <w:t>ns Alfort</w:t>
            </w:r>
            <w:r w:rsidR="001E0E49">
              <w:t xml:space="preserve">, </w:t>
            </w:r>
            <w:r w:rsidR="0090559D">
              <w:t>27-28th May</w:t>
            </w:r>
            <w:r w:rsidR="00094204">
              <w:t xml:space="preserve"> </w:t>
            </w:r>
            <w:r w:rsidR="003A1EC7">
              <w:t xml:space="preserve"> </w:t>
            </w:r>
            <w:r w:rsidR="00842A51">
              <w:t>201</w:t>
            </w:r>
            <w:r w:rsidR="00094204">
              <w:t>3</w:t>
            </w:r>
          </w:p>
        </w:tc>
        <w:tc>
          <w:tcPr>
            <w:tcW w:w="5185" w:type="dxa"/>
            <w:gridSpan w:val="2"/>
            <w:tcBorders>
              <w:top w:val="nil"/>
              <w:left w:val="nil"/>
              <w:bottom w:val="nil"/>
              <w:right w:val="nil"/>
            </w:tcBorders>
            <w:vAlign w:val="center"/>
          </w:tcPr>
          <w:p w:rsidR="00346C62" w:rsidRPr="0098621D" w:rsidRDefault="00346C62" w:rsidP="00215746">
            <w:pPr>
              <w:pStyle w:val="Header2"/>
              <w:rPr>
                <w:lang w:val="en-GB"/>
              </w:rPr>
            </w:pPr>
          </w:p>
        </w:tc>
      </w:tr>
      <w:tr w:rsidR="00F05B26" w:rsidRPr="0098621D" w:rsidTr="00463084">
        <w:tblPrEx>
          <w:tblCellMar>
            <w:left w:w="108" w:type="dxa"/>
            <w:right w:w="108" w:type="dxa"/>
          </w:tblCellMar>
        </w:tblPrEx>
        <w:trPr>
          <w:cantSplit/>
          <w:trHeight w:val="80"/>
        </w:trPr>
        <w:tc>
          <w:tcPr>
            <w:tcW w:w="4246" w:type="dxa"/>
            <w:gridSpan w:val="2"/>
            <w:tcBorders>
              <w:top w:val="nil"/>
              <w:left w:val="nil"/>
              <w:bottom w:val="nil"/>
              <w:right w:val="nil"/>
            </w:tcBorders>
            <w:vAlign w:val="center"/>
          </w:tcPr>
          <w:p w:rsidR="00F05B26" w:rsidRPr="0098621D" w:rsidRDefault="00F05B26" w:rsidP="00215746">
            <w:pPr>
              <w:pStyle w:val="Header2"/>
              <w:rPr>
                <w:sz w:val="8"/>
              </w:rPr>
            </w:pPr>
          </w:p>
        </w:tc>
        <w:tc>
          <w:tcPr>
            <w:tcW w:w="5185" w:type="dxa"/>
            <w:gridSpan w:val="2"/>
            <w:tcBorders>
              <w:top w:val="nil"/>
              <w:left w:val="nil"/>
              <w:bottom w:val="nil"/>
              <w:right w:val="nil"/>
            </w:tcBorders>
            <w:vAlign w:val="center"/>
          </w:tcPr>
          <w:p w:rsidR="00F05B26" w:rsidRPr="0098621D" w:rsidRDefault="00F05B26" w:rsidP="00215746">
            <w:pPr>
              <w:pStyle w:val="Header2"/>
              <w:rPr>
                <w:sz w:val="8"/>
                <w:lang w:val="en-GB"/>
              </w:rPr>
            </w:pPr>
          </w:p>
        </w:tc>
      </w:tr>
      <w:tr w:rsidR="00F05B26" w:rsidRPr="0098621D" w:rsidTr="00463084">
        <w:tblPrEx>
          <w:tblCellMar>
            <w:left w:w="108" w:type="dxa"/>
            <w:right w:w="108" w:type="dxa"/>
          </w:tblCellMar>
        </w:tblPrEx>
        <w:trPr>
          <w:cantSplit/>
          <w:trHeight w:val="403"/>
        </w:trPr>
        <w:tc>
          <w:tcPr>
            <w:tcW w:w="1803" w:type="dxa"/>
            <w:tcBorders>
              <w:top w:val="nil"/>
              <w:left w:val="nil"/>
              <w:bottom w:val="nil"/>
              <w:right w:val="nil"/>
            </w:tcBorders>
            <w:vAlign w:val="center"/>
          </w:tcPr>
          <w:p w:rsidR="00F05B26" w:rsidRPr="0098621D" w:rsidRDefault="00F05B26" w:rsidP="00215746">
            <w:pPr>
              <w:pStyle w:val="Header2"/>
            </w:pPr>
            <w:r w:rsidRPr="0098621D">
              <w:t>Date issued:</w:t>
            </w:r>
            <w:r w:rsidR="005269EA">
              <w:t xml:space="preserve"> </w:t>
            </w:r>
          </w:p>
        </w:tc>
        <w:tc>
          <w:tcPr>
            <w:tcW w:w="7629" w:type="dxa"/>
            <w:gridSpan w:val="3"/>
            <w:tcBorders>
              <w:top w:val="nil"/>
              <w:left w:val="nil"/>
              <w:bottom w:val="nil"/>
              <w:right w:val="nil"/>
            </w:tcBorders>
            <w:vAlign w:val="center"/>
          </w:tcPr>
          <w:p w:rsidR="00F05B26" w:rsidRPr="003A1EC7" w:rsidRDefault="0090559D" w:rsidP="00094204">
            <w:pPr>
              <w:pStyle w:val="Header2"/>
              <w:rPr>
                <w:b w:val="0"/>
                <w:lang w:val="en-GB"/>
              </w:rPr>
            </w:pPr>
            <w:r>
              <w:rPr>
                <w:b w:val="0"/>
                <w:lang w:val="en-GB"/>
              </w:rPr>
              <w:t>23</w:t>
            </w:r>
            <w:r w:rsidRPr="0090559D">
              <w:rPr>
                <w:b w:val="0"/>
                <w:vertAlign w:val="superscript"/>
                <w:lang w:val="en-GB"/>
              </w:rPr>
              <w:t>rd</w:t>
            </w:r>
            <w:r>
              <w:rPr>
                <w:b w:val="0"/>
                <w:lang w:val="en-GB"/>
              </w:rPr>
              <w:t xml:space="preserve"> May</w:t>
            </w:r>
            <w:r w:rsidR="006D48BC">
              <w:rPr>
                <w:b w:val="0"/>
                <w:lang w:val="en-GB"/>
              </w:rPr>
              <w:t xml:space="preserve"> </w:t>
            </w:r>
            <w:r w:rsidR="003A1EC7" w:rsidRPr="003A1EC7">
              <w:rPr>
                <w:b w:val="0"/>
                <w:lang w:val="en-GB"/>
              </w:rPr>
              <w:t>201</w:t>
            </w:r>
            <w:r w:rsidR="00094204">
              <w:rPr>
                <w:b w:val="0"/>
                <w:lang w:val="en-GB"/>
              </w:rPr>
              <w:t>3</w:t>
            </w:r>
          </w:p>
        </w:tc>
      </w:tr>
      <w:tr w:rsidR="00F05B26" w:rsidRPr="0098621D" w:rsidTr="00463084">
        <w:tblPrEx>
          <w:tblCellMar>
            <w:left w:w="108" w:type="dxa"/>
            <w:right w:w="108" w:type="dxa"/>
          </w:tblCellMar>
        </w:tblPrEx>
        <w:trPr>
          <w:cantSplit/>
          <w:trHeight w:val="403"/>
        </w:trPr>
        <w:tc>
          <w:tcPr>
            <w:tcW w:w="1803" w:type="dxa"/>
            <w:tcBorders>
              <w:top w:val="nil"/>
              <w:left w:val="nil"/>
              <w:bottom w:val="nil"/>
              <w:right w:val="nil"/>
            </w:tcBorders>
            <w:vAlign w:val="center"/>
          </w:tcPr>
          <w:p w:rsidR="00F05B26" w:rsidRPr="0098621D" w:rsidRDefault="00F05B26" w:rsidP="00215746">
            <w:pPr>
              <w:pStyle w:val="Header2"/>
            </w:pPr>
            <w:r w:rsidRPr="0098621D">
              <w:t>Source:</w:t>
            </w:r>
            <w:r w:rsidR="00842A51">
              <w:t xml:space="preserve"> </w:t>
            </w:r>
          </w:p>
        </w:tc>
        <w:tc>
          <w:tcPr>
            <w:tcW w:w="7629" w:type="dxa"/>
            <w:gridSpan w:val="3"/>
            <w:tcBorders>
              <w:top w:val="nil"/>
              <w:left w:val="nil"/>
              <w:bottom w:val="nil"/>
              <w:right w:val="nil"/>
            </w:tcBorders>
            <w:vAlign w:val="center"/>
          </w:tcPr>
          <w:p w:rsidR="00F05B26" w:rsidRPr="003A1EC7" w:rsidRDefault="003A1EC7" w:rsidP="00215746">
            <w:pPr>
              <w:pStyle w:val="Header2"/>
              <w:rPr>
                <w:b w:val="0"/>
                <w:lang w:val="en-GB"/>
              </w:rPr>
            </w:pPr>
            <w:r w:rsidRPr="003A1EC7">
              <w:rPr>
                <w:b w:val="0"/>
                <w:lang w:val="en-GB"/>
              </w:rPr>
              <w:t>ECO</w:t>
            </w:r>
          </w:p>
        </w:tc>
      </w:tr>
      <w:tr w:rsidR="00F05B26" w:rsidRPr="0098621D" w:rsidTr="00463084">
        <w:tblPrEx>
          <w:tblCellMar>
            <w:left w:w="108" w:type="dxa"/>
            <w:right w:w="108" w:type="dxa"/>
          </w:tblCellMar>
        </w:tblPrEx>
        <w:trPr>
          <w:cantSplit/>
          <w:trHeight w:val="403"/>
        </w:trPr>
        <w:tc>
          <w:tcPr>
            <w:tcW w:w="1803" w:type="dxa"/>
            <w:tcBorders>
              <w:top w:val="nil"/>
              <w:left w:val="nil"/>
              <w:bottom w:val="nil"/>
              <w:right w:val="nil"/>
            </w:tcBorders>
            <w:vAlign w:val="center"/>
          </w:tcPr>
          <w:p w:rsidR="00F05B26" w:rsidRPr="0098621D" w:rsidRDefault="00F05B26" w:rsidP="00215746">
            <w:pPr>
              <w:pStyle w:val="Header2"/>
            </w:pPr>
            <w:r w:rsidRPr="0098621D">
              <w:rPr>
                <w:lang w:val="en-GB"/>
              </w:rPr>
              <w:t>Subject:</w:t>
            </w:r>
            <w:r w:rsidR="005269EA">
              <w:rPr>
                <w:lang w:val="en-GB"/>
              </w:rPr>
              <w:t xml:space="preserve"> </w:t>
            </w:r>
          </w:p>
        </w:tc>
        <w:tc>
          <w:tcPr>
            <w:tcW w:w="7629" w:type="dxa"/>
            <w:gridSpan w:val="3"/>
            <w:tcBorders>
              <w:top w:val="nil"/>
              <w:left w:val="nil"/>
              <w:bottom w:val="nil"/>
              <w:right w:val="nil"/>
            </w:tcBorders>
            <w:vAlign w:val="center"/>
          </w:tcPr>
          <w:p w:rsidR="00F05B26" w:rsidRPr="003A1EC7" w:rsidRDefault="00F05B26" w:rsidP="001709AD">
            <w:pPr>
              <w:pStyle w:val="Header2"/>
              <w:rPr>
                <w:b w:val="0"/>
                <w:lang w:val="en-GB"/>
              </w:rPr>
            </w:pPr>
          </w:p>
        </w:tc>
      </w:tr>
      <w:tr w:rsidR="00493F86" w:rsidRPr="0029315F" w:rsidTr="00463084">
        <w:tblPrEx>
          <w:tblCellMar>
            <w:left w:w="108" w:type="dxa"/>
            <w:right w:w="108" w:type="dxa"/>
          </w:tblCellMar>
        </w:tblPrEx>
        <w:trPr>
          <w:cantSplit/>
          <w:trHeight w:val="1035"/>
        </w:trPr>
        <w:tc>
          <w:tcPr>
            <w:tcW w:w="9432" w:type="dxa"/>
            <w:gridSpan w:val="4"/>
            <w:tcBorders>
              <w:top w:val="nil"/>
              <w:left w:val="nil"/>
              <w:bottom w:val="nil"/>
              <w:right w:val="nil"/>
            </w:tcBorders>
            <w:vAlign w:val="center"/>
          </w:tcPr>
          <w:p w:rsidR="00493F86" w:rsidRPr="0029315F" w:rsidRDefault="00635F80" w:rsidP="00FF320E">
            <w:pPr>
              <w:rPr>
                <w:rFonts w:cs="Arial"/>
                <w:szCs w:val="24"/>
                <w:lang w:val="en-GB"/>
              </w:rPr>
            </w:pPr>
            <w:r>
              <w:rPr>
                <w:noProof/>
                <w:lang w:val="fr-FR" w:eastAsia="fr-FR"/>
              </w:rPr>
              <mc:AlternateContent>
                <mc:Choice Requires="wps">
                  <w:drawing>
                    <wp:anchor distT="0" distB="0" distL="114300" distR="114300" simplePos="0" relativeHeight="251657728" behindDoc="1" locked="0" layoutInCell="1" allowOverlap="1">
                      <wp:simplePos x="0" y="0"/>
                      <wp:positionH relativeFrom="column">
                        <wp:posOffset>2454910</wp:posOffset>
                      </wp:positionH>
                      <wp:positionV relativeFrom="paragraph">
                        <wp:posOffset>192405</wp:posOffset>
                      </wp:positionV>
                      <wp:extent cx="457200" cy="271145"/>
                      <wp:effectExtent l="0" t="0" r="0" b="0"/>
                      <wp:wrapTight wrapText="bothSides">
                        <wp:wrapPolygon edited="0">
                          <wp:start x="-450" y="0"/>
                          <wp:lineTo x="-450" y="21600"/>
                          <wp:lineTo x="22050" y="21600"/>
                          <wp:lineTo x="22050" y="0"/>
                          <wp:lineTo x="-45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71145"/>
                              </a:xfrm>
                              <a:prstGeom prst="rect">
                                <a:avLst/>
                              </a:prstGeom>
                              <a:solidFill>
                                <a:srgbClr val="FFFFFF"/>
                              </a:solidFill>
                              <a:ln w="9525">
                                <a:solidFill>
                                  <a:srgbClr val="000000"/>
                                </a:solidFill>
                                <a:miter lim="800000"/>
                                <a:headEnd/>
                                <a:tailEnd/>
                              </a:ln>
                            </wps:spPr>
                            <wps:txbx>
                              <w:txbxContent>
                                <w:p w:rsidR="00D0674D" w:rsidRPr="00254FD9" w:rsidRDefault="00D0674D" w:rsidP="005348B2">
                                  <w:pPr>
                                    <w:spacing w:after="0"/>
                                    <w:jc w:val="center"/>
                                    <w:rPr>
                                      <w:rFonts w:cs="Arial"/>
                                      <w:szCs w:val="24"/>
                                      <w:lang w:val="de-DE"/>
                                    </w:rPr>
                                  </w:pPr>
                                  <w:r>
                                    <w:rPr>
                                      <w:rFonts w:cs="Arial"/>
                                      <w:szCs w:val="24"/>
                                      <w:lang w:val="de-DE"/>
                                    </w:rPr>
                                    <w:t>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93.3pt;margin-top:15.15pt;width:36pt;height:21.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">
                      <v:textbox>
                        <w:txbxContent>
                          <w:p w:rsidR="00D0674D" w:rsidRPr="00254FD9" w:rsidRDefault="00D0674D" w:rsidP="005348B2">
                            <w:pPr>
                              <w:spacing w:after="0"/>
                              <w:jc w:val="center"/>
                              <w:rPr>
                                <w:rFonts w:cs="Arial"/>
                                <w:szCs w:val="24"/>
                                <w:lang w:val="de-DE"/>
                              </w:rPr>
                            </w:pPr>
                            <w:r>
                              <w:rPr>
                                <w:rFonts w:cs="Arial"/>
                                <w:szCs w:val="24"/>
                                <w:lang w:val="de-DE"/>
                              </w:rPr>
                              <w:t>N</w:t>
                            </w:r>
                          </w:p>
                        </w:txbxContent>
                      </v:textbox>
                      <w10:wrap type="tight"/>
                    </v:shape>
                  </w:pict>
                </mc:Fallback>
              </mc:AlternateContent>
            </w:r>
          </w:p>
          <w:p w:rsidR="00493F86" w:rsidRPr="0029315F" w:rsidRDefault="00493F86" w:rsidP="00FF320E">
            <w:pPr>
              <w:rPr>
                <w:lang w:val="en-GB"/>
              </w:rPr>
            </w:pPr>
            <w:r w:rsidRPr="0029315F">
              <w:rPr>
                <w:lang w:val="en-GB"/>
              </w:rPr>
              <w:t xml:space="preserve">Password protection required? (Y/N) </w:t>
            </w:r>
          </w:p>
          <w:p w:rsidR="00493F86" w:rsidRPr="0029315F" w:rsidRDefault="00493F86" w:rsidP="00FF320E">
            <w:pPr>
              <w:pStyle w:val="Header1"/>
              <w:rPr>
                <w:lang w:val="en-GB" w:eastAsia="de-DE"/>
              </w:rPr>
            </w:pPr>
          </w:p>
        </w:tc>
      </w:tr>
      <w:tr w:rsidR="00493F86" w:rsidRPr="0029315F" w:rsidTr="00463084">
        <w:tblPrEx>
          <w:tblCellMar>
            <w:left w:w="108" w:type="dxa"/>
            <w:right w:w="108" w:type="dxa"/>
          </w:tblCellMar>
        </w:tblPrEx>
        <w:trPr>
          <w:cantSplit/>
          <w:trHeight w:hRule="exact" w:val="74"/>
        </w:trPr>
        <w:tc>
          <w:tcPr>
            <w:tcW w:w="9432" w:type="dxa"/>
            <w:gridSpan w:val="4"/>
            <w:tcBorders>
              <w:top w:val="nil"/>
              <w:left w:val="nil"/>
              <w:bottom w:val="nil"/>
              <w:right w:val="nil"/>
            </w:tcBorders>
            <w:vAlign w:val="center"/>
          </w:tcPr>
          <w:p w:rsidR="00493F86" w:rsidRPr="0029315F" w:rsidRDefault="00493F86" w:rsidP="00FF320E">
            <w:pPr>
              <w:pStyle w:val="Header1"/>
              <w:rPr>
                <w:lang w:val="en-GB" w:eastAsia="de-DE"/>
              </w:rPr>
            </w:pPr>
          </w:p>
          <w:p w:rsidR="00493F86" w:rsidRPr="0029315F" w:rsidRDefault="00493F86" w:rsidP="00FF320E">
            <w:pPr>
              <w:pStyle w:val="Header1"/>
              <w:rPr>
                <w:sz w:val="8"/>
                <w:lang w:val="en-GB" w:eastAsia="de-DE"/>
              </w:rPr>
            </w:pPr>
          </w:p>
        </w:tc>
      </w:tr>
      <w:tr w:rsidR="001E0E49" w:rsidRPr="0029315F" w:rsidTr="004630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4"/>
        </w:trPr>
        <w:tc>
          <w:tcPr>
            <w:tcW w:w="9432" w:type="dxa"/>
            <w:gridSpan w:val="4"/>
            <w:tcBorders>
              <w:bottom w:val="nil"/>
            </w:tcBorders>
          </w:tcPr>
          <w:p w:rsidR="001E0E49" w:rsidRPr="0029315F" w:rsidRDefault="001E0E49" w:rsidP="001E0E49">
            <w:pPr>
              <w:pStyle w:val="Header2"/>
              <w:rPr>
                <w:lang w:val="en-GB"/>
              </w:rPr>
            </w:pPr>
            <w:r w:rsidRPr="0029315F">
              <w:rPr>
                <w:lang w:val="en-GB"/>
              </w:rPr>
              <w:t xml:space="preserve">Summary: </w:t>
            </w:r>
          </w:p>
        </w:tc>
      </w:tr>
      <w:tr w:rsidR="001E0E49" w:rsidRPr="0029315F" w:rsidTr="004630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07"/>
        </w:trPr>
        <w:tc>
          <w:tcPr>
            <w:tcW w:w="9432" w:type="dxa"/>
            <w:gridSpan w:val="4"/>
            <w:tcBorders>
              <w:top w:val="nil"/>
              <w:bottom w:val="single" w:sz="4" w:space="0" w:color="auto"/>
            </w:tcBorders>
          </w:tcPr>
          <w:p w:rsidR="00F029A2" w:rsidRDefault="00094204" w:rsidP="00F029A2">
            <w:pPr>
              <w:rPr>
                <w:lang w:val="en-GB"/>
              </w:rPr>
            </w:pPr>
            <w:r w:rsidRPr="0029315F">
              <w:rPr>
                <w:lang w:val="en-GB"/>
              </w:rPr>
              <w:t xml:space="preserve">This paper </w:t>
            </w:r>
            <w:r w:rsidR="00F029A2">
              <w:rPr>
                <w:lang w:val="en-GB"/>
              </w:rPr>
              <w:t>updates the Steering Group on the speaking and similar engagements which ECO has currently undertaken to make over the coming few months, as well as a retrospective summary.  Presentations are now routinely uploaded in the presentations area of t</w:t>
            </w:r>
            <w:r w:rsidR="00125BED">
              <w:rPr>
                <w:lang w:val="en-GB"/>
              </w:rPr>
              <w:t>h</w:t>
            </w:r>
            <w:r w:rsidR="00F029A2">
              <w:rPr>
                <w:lang w:val="en-GB"/>
              </w:rPr>
              <w:t>e ECO website.</w:t>
            </w:r>
          </w:p>
          <w:p w:rsidR="00F029A2" w:rsidRDefault="00F029A2" w:rsidP="00F029A2">
            <w:pPr>
              <w:rPr>
                <w:lang w:val="en-GB"/>
              </w:rPr>
            </w:pPr>
            <w:r>
              <w:rPr>
                <w:lang w:val="en-GB"/>
              </w:rPr>
              <w:t>Comment is invited</w:t>
            </w:r>
            <w:r w:rsidR="00125BED">
              <w:rPr>
                <w:lang w:val="en-GB"/>
              </w:rPr>
              <w:t xml:space="preserve"> (inter alia)</w:t>
            </w:r>
            <w:r>
              <w:rPr>
                <w:lang w:val="en-GB"/>
              </w:rPr>
              <w:t xml:space="preserve"> on whether </w:t>
            </w:r>
            <w:r w:rsidR="00125BED">
              <w:rPr>
                <w:lang w:val="en-GB"/>
              </w:rPr>
              <w:t>an</w:t>
            </w:r>
            <w:r>
              <w:rPr>
                <w:lang w:val="en-GB"/>
              </w:rPr>
              <w:t xml:space="preserve"> appropriate </w:t>
            </w:r>
            <w:r w:rsidR="00125BED">
              <w:rPr>
                <w:lang w:val="en-GB"/>
              </w:rPr>
              <w:t>balance is made between presentations positioned as ‘ECO’, and those positioned as ‘ECC’.</w:t>
            </w:r>
          </w:p>
          <w:p w:rsidR="00125BED" w:rsidRDefault="00125BED" w:rsidP="00F029A2">
            <w:pPr>
              <w:rPr>
                <w:lang w:val="en-GB"/>
              </w:rPr>
            </w:pPr>
            <w:r>
              <w:rPr>
                <w:lang w:val="en-GB"/>
              </w:rPr>
              <w:t>Please note that this listing does not include Workshops organised by the ECO.  A further SEAMCAT workshop is arranged for 11-12</w:t>
            </w:r>
            <w:r w:rsidRPr="00125BED">
              <w:rPr>
                <w:vertAlign w:val="superscript"/>
                <w:lang w:val="en-GB"/>
              </w:rPr>
              <w:t>th</w:t>
            </w:r>
            <w:r>
              <w:rPr>
                <w:lang w:val="en-GB"/>
              </w:rPr>
              <w:t xml:space="preserve"> June.  Nor does this document include information meetings with visiting delegations from within or outside Europe (these are relatively infrequent).</w:t>
            </w:r>
          </w:p>
          <w:p w:rsidR="00094204" w:rsidRPr="0029315F" w:rsidRDefault="00F029A2" w:rsidP="00F029A2">
            <w:pPr>
              <w:rPr>
                <w:lang w:val="en-GB"/>
              </w:rPr>
            </w:pPr>
            <w:r>
              <w:rPr>
                <w:lang w:val="en-GB"/>
              </w:rPr>
              <w:t xml:space="preserve">  </w:t>
            </w:r>
          </w:p>
        </w:tc>
      </w:tr>
      <w:tr w:rsidR="001E0E49" w:rsidRPr="0029315F" w:rsidTr="004630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1"/>
        </w:trPr>
        <w:tc>
          <w:tcPr>
            <w:tcW w:w="9432" w:type="dxa"/>
            <w:gridSpan w:val="4"/>
            <w:tcBorders>
              <w:bottom w:val="nil"/>
            </w:tcBorders>
          </w:tcPr>
          <w:p w:rsidR="001E0E49" w:rsidRPr="0029315F" w:rsidRDefault="001E0E49" w:rsidP="001E0E49">
            <w:pPr>
              <w:pStyle w:val="Header2"/>
              <w:rPr>
                <w:lang w:val="en-GB"/>
              </w:rPr>
            </w:pPr>
            <w:r w:rsidRPr="0029315F">
              <w:rPr>
                <w:lang w:val="en-GB"/>
              </w:rPr>
              <w:t xml:space="preserve">Proposal: </w:t>
            </w:r>
          </w:p>
        </w:tc>
      </w:tr>
      <w:tr w:rsidR="001E0E49" w:rsidRPr="0029315F" w:rsidTr="004630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79"/>
        </w:trPr>
        <w:tc>
          <w:tcPr>
            <w:tcW w:w="9432" w:type="dxa"/>
            <w:gridSpan w:val="4"/>
            <w:tcBorders>
              <w:top w:val="nil"/>
              <w:bottom w:val="single" w:sz="4" w:space="0" w:color="auto"/>
            </w:tcBorders>
          </w:tcPr>
          <w:p w:rsidR="007468CF" w:rsidRDefault="00B134A7" w:rsidP="00B134A7">
            <w:pPr>
              <w:rPr>
                <w:rFonts w:cs="Arial"/>
                <w:szCs w:val="22"/>
                <w:lang w:val="en-GB"/>
              </w:rPr>
            </w:pPr>
            <w:r>
              <w:rPr>
                <w:rFonts w:cs="Arial"/>
                <w:szCs w:val="22"/>
                <w:lang w:val="en-GB"/>
              </w:rPr>
              <w:t>The Steering Group is invited to note and comment as it sees appropriate</w:t>
            </w:r>
            <w:r w:rsidR="00F029A2">
              <w:rPr>
                <w:rFonts w:cs="Arial"/>
                <w:szCs w:val="22"/>
                <w:lang w:val="en-GB"/>
              </w:rPr>
              <w:t xml:space="preserve"> on</w:t>
            </w:r>
            <w:r>
              <w:rPr>
                <w:rFonts w:cs="Arial"/>
                <w:szCs w:val="22"/>
                <w:lang w:val="en-GB"/>
              </w:rPr>
              <w:t xml:space="preserve"> the engagements which ECO has undertaken to make over the forthcoming several months, as well as in the most recent months.  </w:t>
            </w:r>
          </w:p>
          <w:p w:rsidR="00B134A7" w:rsidRPr="0029315F" w:rsidRDefault="00B134A7" w:rsidP="00B134A7">
            <w:pPr>
              <w:rPr>
                <w:rFonts w:cs="Arial"/>
                <w:szCs w:val="22"/>
                <w:lang w:val="en-GB"/>
              </w:rPr>
            </w:pPr>
          </w:p>
        </w:tc>
      </w:tr>
      <w:tr w:rsidR="001E0E49" w:rsidRPr="0029315F" w:rsidTr="004630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29"/>
        </w:trPr>
        <w:tc>
          <w:tcPr>
            <w:tcW w:w="9432" w:type="dxa"/>
            <w:gridSpan w:val="4"/>
            <w:tcBorders>
              <w:bottom w:val="nil"/>
            </w:tcBorders>
          </w:tcPr>
          <w:p w:rsidR="001E0E49" w:rsidRPr="0029315F" w:rsidRDefault="00842A51" w:rsidP="001E0E49">
            <w:pPr>
              <w:pStyle w:val="Header2"/>
              <w:rPr>
                <w:lang w:val="en-GB"/>
              </w:rPr>
            </w:pPr>
            <w:r w:rsidRPr="0029315F">
              <w:rPr>
                <w:lang w:val="en-GB"/>
              </w:rPr>
              <w:t xml:space="preserve">Background: </w:t>
            </w:r>
          </w:p>
        </w:tc>
      </w:tr>
      <w:tr w:rsidR="001E0E49" w:rsidRPr="0029315F" w:rsidTr="004630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80"/>
        </w:trPr>
        <w:tc>
          <w:tcPr>
            <w:tcW w:w="9432" w:type="dxa"/>
            <w:gridSpan w:val="4"/>
            <w:tcBorders>
              <w:top w:val="nil"/>
              <w:bottom w:val="single" w:sz="4" w:space="0" w:color="auto"/>
            </w:tcBorders>
          </w:tcPr>
          <w:p w:rsidR="00B134A7" w:rsidRDefault="00B134A7" w:rsidP="00B134A7">
            <w:pPr>
              <w:rPr>
                <w:bCs/>
                <w:szCs w:val="24"/>
                <w:lang w:val="en-GB"/>
              </w:rPr>
            </w:pPr>
            <w:r>
              <w:rPr>
                <w:bCs/>
                <w:szCs w:val="24"/>
                <w:lang w:val="en-GB"/>
              </w:rPr>
              <w:t xml:space="preserve">The ECO makes public presentations on matters relevant to the ECC’s work, sometimes positioned as an ECO presentation, and sometimes directly on behalf of ECC with ECC branding.  In the latter case, the content is agreed with a relevant ECC WG/PT/Plenary Chairman beforehand.  For ECO presentations, consultation may be desirable depending on context, and in any case, </w:t>
            </w:r>
            <w:r w:rsidR="00035DC1">
              <w:rPr>
                <w:bCs/>
                <w:szCs w:val="24"/>
                <w:lang w:val="en-GB"/>
              </w:rPr>
              <w:t xml:space="preserve">some </w:t>
            </w:r>
            <w:r>
              <w:rPr>
                <w:bCs/>
                <w:szCs w:val="24"/>
                <w:lang w:val="en-GB"/>
              </w:rPr>
              <w:t xml:space="preserve">visibility </w:t>
            </w:r>
            <w:r w:rsidR="00035DC1">
              <w:rPr>
                <w:bCs/>
                <w:szCs w:val="24"/>
                <w:lang w:val="en-GB"/>
              </w:rPr>
              <w:t xml:space="preserve">to the SG </w:t>
            </w:r>
            <w:r>
              <w:rPr>
                <w:bCs/>
                <w:szCs w:val="24"/>
                <w:lang w:val="en-GB"/>
              </w:rPr>
              <w:t xml:space="preserve">of the ECO’s activities in this area is required. </w:t>
            </w:r>
          </w:p>
          <w:p w:rsidR="00B134A7" w:rsidRPr="0029315F" w:rsidRDefault="00B134A7" w:rsidP="00B134A7">
            <w:pPr>
              <w:rPr>
                <w:bCs/>
                <w:szCs w:val="24"/>
                <w:lang w:val="en-GB"/>
              </w:rPr>
            </w:pPr>
            <w:r>
              <w:rPr>
                <w:bCs/>
                <w:szCs w:val="24"/>
                <w:lang w:val="en-GB"/>
              </w:rPr>
              <w:t xml:space="preserve">The presentation to workshops and conferences has long been a part of the ECC’s normal responsibility and engagement with stakeholders, within the constraints of available resource. The ECC’s Communications strategy encourages greater participation in workshops and conferences to raise the visibility of its work. </w:t>
            </w:r>
          </w:p>
        </w:tc>
      </w:tr>
    </w:tbl>
    <w:p w:rsidR="00DE5E01" w:rsidRPr="0029315F" w:rsidRDefault="00DE5E01" w:rsidP="00DE5E01">
      <w:pPr>
        <w:rPr>
          <w:lang w:val="en-GB"/>
        </w:rPr>
      </w:pPr>
    </w:p>
    <w:p w:rsidR="00BD17E2" w:rsidRPr="0029315F" w:rsidRDefault="00EC5477" w:rsidP="00094204">
      <w:pPr>
        <w:spacing w:after="240" w:line="240" w:lineRule="exact"/>
        <w:rPr>
          <w:b/>
          <w:lang w:val="en-GB"/>
        </w:rPr>
      </w:pPr>
      <w:r w:rsidRPr="0029315F">
        <w:rPr>
          <w:lang w:val="en-GB"/>
        </w:rPr>
        <w:br w:type="page"/>
      </w:r>
      <w:r w:rsidR="0049017E" w:rsidRPr="0029315F">
        <w:rPr>
          <w:lang w:val="en-GB"/>
        </w:rPr>
        <w:lastRenderedPageBreak/>
        <w:t xml:space="preserve"> </w:t>
      </w:r>
      <w:r w:rsidR="001C206C">
        <w:rPr>
          <w:b/>
          <w:lang w:val="en-GB"/>
        </w:rPr>
        <w:t>ECO Presentations and related activity</w:t>
      </w:r>
    </w:p>
    <w:p w:rsidR="00F029A2" w:rsidRDefault="00F029A2" w:rsidP="00F029A2">
      <w:pPr>
        <w:spacing w:after="0"/>
        <w:ind w:left="720"/>
        <w:jc w:val="left"/>
        <w:rPr>
          <w:rFonts w:ascii="Calibri" w:eastAsia="MS PGothic" w:hAnsi="Calibri" w:cs="MS PGothic"/>
          <w:szCs w:val="22"/>
          <w:lang w:val="en-GB" w:eastAsia="en-US"/>
        </w:rPr>
      </w:pPr>
    </w:p>
    <w:tbl>
      <w:tblPr>
        <w:tblStyle w:val="Grilledutableau"/>
        <w:tblW w:w="10031" w:type="dxa"/>
        <w:tblLook w:val="04A0" w:firstRow="1" w:lastRow="0" w:firstColumn="1" w:lastColumn="0" w:noHBand="0" w:noVBand="1"/>
      </w:tblPr>
      <w:tblGrid>
        <w:gridCol w:w="1809"/>
        <w:gridCol w:w="4820"/>
        <w:gridCol w:w="3402"/>
      </w:tblGrid>
      <w:tr w:rsidR="00F029A2" w:rsidTr="00C72A06">
        <w:tc>
          <w:tcPr>
            <w:tcW w:w="1809" w:type="dxa"/>
            <w:shd w:val="clear" w:color="auto" w:fill="002060"/>
          </w:tcPr>
          <w:p w:rsidR="00F029A2" w:rsidRDefault="00F029A2" w:rsidP="00F029A2">
            <w:pPr>
              <w:spacing w:after="0"/>
              <w:jc w:val="left"/>
              <w:rPr>
                <w:rFonts w:ascii="Calibri" w:eastAsia="MS PGothic" w:hAnsi="Calibri" w:cs="MS PGothic"/>
                <w:szCs w:val="22"/>
                <w:lang w:val="en-GB" w:eastAsia="en-US"/>
              </w:rPr>
            </w:pPr>
            <w:r>
              <w:rPr>
                <w:rFonts w:ascii="Calibri" w:eastAsia="MS PGothic" w:hAnsi="Calibri" w:cs="MS PGothic"/>
                <w:szCs w:val="22"/>
                <w:lang w:val="en-GB" w:eastAsia="en-US"/>
              </w:rPr>
              <w:t>Date/place</w:t>
            </w:r>
          </w:p>
        </w:tc>
        <w:tc>
          <w:tcPr>
            <w:tcW w:w="4820" w:type="dxa"/>
            <w:shd w:val="clear" w:color="auto" w:fill="002060"/>
          </w:tcPr>
          <w:p w:rsidR="00F029A2" w:rsidRPr="00F029A2" w:rsidRDefault="00F029A2" w:rsidP="00F029A2">
            <w:pPr>
              <w:spacing w:after="0"/>
              <w:jc w:val="left"/>
              <w:rPr>
                <w:rFonts w:ascii="Calibri" w:eastAsia="MS PGothic" w:hAnsi="Calibri" w:cs="MS PGothic"/>
                <w:szCs w:val="22"/>
                <w:lang w:val="en-GB" w:eastAsia="en-US"/>
              </w:rPr>
            </w:pPr>
            <w:r>
              <w:rPr>
                <w:rFonts w:ascii="Calibri" w:eastAsia="MS PGothic" w:hAnsi="Calibri" w:cs="MS PGothic"/>
                <w:szCs w:val="22"/>
                <w:lang w:val="en-GB" w:eastAsia="en-US"/>
              </w:rPr>
              <w:t>Conference Title; Presentations Title/Objective</w:t>
            </w:r>
          </w:p>
        </w:tc>
        <w:tc>
          <w:tcPr>
            <w:tcW w:w="3402" w:type="dxa"/>
            <w:shd w:val="clear" w:color="auto" w:fill="002060"/>
          </w:tcPr>
          <w:p w:rsidR="00F029A2" w:rsidRDefault="00F029A2" w:rsidP="00F029A2">
            <w:pPr>
              <w:spacing w:after="0"/>
              <w:jc w:val="left"/>
              <w:rPr>
                <w:rFonts w:ascii="Calibri" w:eastAsia="MS PGothic" w:hAnsi="Calibri" w:cs="MS PGothic"/>
                <w:szCs w:val="22"/>
                <w:lang w:val="en-GB" w:eastAsia="en-US"/>
              </w:rPr>
            </w:pPr>
            <w:r>
              <w:rPr>
                <w:rFonts w:ascii="Calibri" w:eastAsia="MS PGothic" w:hAnsi="Calibri" w:cs="MS PGothic"/>
                <w:szCs w:val="22"/>
                <w:lang w:val="en-GB" w:eastAsia="en-US"/>
              </w:rPr>
              <w:t>ECO person; auspices</w:t>
            </w:r>
            <w:r w:rsidR="001B0DA3">
              <w:rPr>
                <w:rFonts w:ascii="Calibri" w:eastAsia="MS PGothic" w:hAnsi="Calibri" w:cs="MS PGothic"/>
                <w:szCs w:val="22"/>
                <w:lang w:val="en-GB" w:eastAsia="en-US"/>
              </w:rPr>
              <w:t xml:space="preserve"> (provisional)</w:t>
            </w:r>
          </w:p>
        </w:tc>
      </w:tr>
      <w:tr w:rsidR="00F029A2" w:rsidTr="00F029A2">
        <w:tc>
          <w:tcPr>
            <w:tcW w:w="1809" w:type="dxa"/>
          </w:tcPr>
          <w:p w:rsidR="00F029A2" w:rsidRDefault="00F029A2" w:rsidP="00F029A2">
            <w:pPr>
              <w:spacing w:after="0"/>
              <w:jc w:val="left"/>
              <w:rPr>
                <w:rFonts w:ascii="Calibri" w:eastAsia="MS PGothic" w:hAnsi="Calibri" w:cs="MS PGothic"/>
                <w:szCs w:val="22"/>
                <w:lang w:val="en-GB" w:eastAsia="en-US"/>
              </w:rPr>
            </w:pPr>
            <w:r>
              <w:rPr>
                <w:rFonts w:ascii="Calibri" w:eastAsia="MS PGothic" w:hAnsi="Calibri" w:cs="MS PGothic"/>
                <w:szCs w:val="22"/>
                <w:lang w:val="en-GB" w:eastAsia="en-US"/>
              </w:rPr>
              <w:t>May 21-24,</w:t>
            </w:r>
          </w:p>
          <w:p w:rsidR="00F029A2" w:rsidRDefault="00F029A2" w:rsidP="00F029A2">
            <w:pPr>
              <w:spacing w:after="0"/>
              <w:jc w:val="left"/>
              <w:rPr>
                <w:rFonts w:ascii="Calibri" w:eastAsia="MS PGothic" w:hAnsi="Calibri" w:cs="MS PGothic"/>
                <w:szCs w:val="22"/>
                <w:lang w:val="en-GB" w:eastAsia="en-US"/>
              </w:rPr>
            </w:pPr>
            <w:r>
              <w:rPr>
                <w:rFonts w:ascii="Calibri" w:eastAsia="MS PGothic" w:hAnsi="Calibri" w:cs="MS PGothic"/>
                <w:szCs w:val="22"/>
                <w:lang w:val="en-GB" w:eastAsia="en-US"/>
              </w:rPr>
              <w:t>Paris</w:t>
            </w:r>
          </w:p>
        </w:tc>
        <w:tc>
          <w:tcPr>
            <w:tcW w:w="4820" w:type="dxa"/>
          </w:tcPr>
          <w:p w:rsidR="00F029A2" w:rsidRDefault="00F029A2" w:rsidP="001B0DA3">
            <w:pPr>
              <w:spacing w:after="0"/>
              <w:jc w:val="left"/>
              <w:rPr>
                <w:rFonts w:ascii="Calibri" w:eastAsia="MS PGothic" w:hAnsi="Calibri" w:cs="MS PGothic"/>
                <w:szCs w:val="22"/>
                <w:lang w:val="en-GB" w:eastAsia="en-US"/>
              </w:rPr>
            </w:pPr>
            <w:r w:rsidRPr="00F029A2">
              <w:rPr>
                <w:rFonts w:ascii="Calibri" w:eastAsia="MS PGothic" w:hAnsi="Calibri" w:cs="MS PGothic"/>
                <w:szCs w:val="22"/>
                <w:lang w:val="en-GB" w:eastAsia="en-US"/>
              </w:rPr>
              <w:t xml:space="preserve">Critical Communications World - TCCA conference (on PPDR) : </w:t>
            </w:r>
            <w:r w:rsidR="001B0DA3">
              <w:rPr>
                <w:rFonts w:ascii="Calibri" w:eastAsia="MS PGothic" w:hAnsi="Calibri" w:cs="MS PGothic"/>
                <w:szCs w:val="22"/>
                <w:lang w:val="en-GB" w:eastAsia="en-US"/>
              </w:rPr>
              <w:t>re</w:t>
            </w:r>
            <w:r w:rsidRPr="00F029A2">
              <w:rPr>
                <w:rFonts w:ascii="Calibri" w:eastAsia="MS PGothic" w:hAnsi="Calibri" w:cs="MS PGothic"/>
                <w:szCs w:val="22"/>
                <w:lang w:val="en-GB" w:eastAsia="en-US"/>
              </w:rPr>
              <w:t>presenting ECC work</w:t>
            </w:r>
            <w:r w:rsidR="001B0DA3">
              <w:rPr>
                <w:rFonts w:ascii="Calibri" w:eastAsia="MS PGothic" w:hAnsi="Calibri" w:cs="MS PGothic"/>
                <w:szCs w:val="22"/>
                <w:lang w:val="en-GB" w:eastAsia="en-US"/>
              </w:rPr>
              <w:t xml:space="preserve">, </w:t>
            </w:r>
            <w:r w:rsidRPr="00F029A2">
              <w:rPr>
                <w:rFonts w:ascii="Calibri" w:eastAsia="MS PGothic" w:hAnsi="Calibri" w:cs="MS PGothic"/>
                <w:szCs w:val="22"/>
                <w:lang w:val="en-GB" w:eastAsia="en-US"/>
              </w:rPr>
              <w:t>principally FM49</w:t>
            </w:r>
            <w:r w:rsidR="001B0DA3">
              <w:rPr>
                <w:rFonts w:ascii="Calibri" w:eastAsia="MS PGothic" w:hAnsi="Calibri" w:cs="MS PGothic"/>
                <w:szCs w:val="22"/>
                <w:lang w:val="en-GB" w:eastAsia="en-US"/>
              </w:rPr>
              <w:t>, in context of round-table discussion</w:t>
            </w:r>
          </w:p>
        </w:tc>
        <w:tc>
          <w:tcPr>
            <w:tcW w:w="3402" w:type="dxa"/>
          </w:tcPr>
          <w:p w:rsidR="00F029A2" w:rsidRDefault="00F029A2" w:rsidP="001B0DA3">
            <w:pPr>
              <w:spacing w:after="0"/>
              <w:jc w:val="left"/>
              <w:rPr>
                <w:rFonts w:ascii="Calibri" w:eastAsia="MS PGothic" w:hAnsi="Calibri" w:cs="MS PGothic"/>
                <w:szCs w:val="22"/>
                <w:lang w:val="en-GB" w:eastAsia="en-US"/>
              </w:rPr>
            </w:pPr>
            <w:r>
              <w:rPr>
                <w:rFonts w:ascii="Calibri" w:eastAsia="MS PGothic" w:hAnsi="Calibri" w:cs="MS PGothic"/>
                <w:szCs w:val="22"/>
                <w:lang w:val="en-GB" w:eastAsia="en-US"/>
              </w:rPr>
              <w:t>Alexander Gulyaev, EC</w:t>
            </w:r>
            <w:r w:rsidR="001B0DA3">
              <w:rPr>
                <w:rFonts w:ascii="Calibri" w:eastAsia="MS PGothic" w:hAnsi="Calibri" w:cs="MS PGothic"/>
                <w:szCs w:val="22"/>
                <w:lang w:val="en-GB" w:eastAsia="en-US"/>
              </w:rPr>
              <w:t>C</w:t>
            </w:r>
          </w:p>
          <w:p w:rsidR="001B0DA3" w:rsidRDefault="001B0DA3" w:rsidP="001B0DA3">
            <w:pPr>
              <w:spacing w:after="0"/>
              <w:jc w:val="left"/>
              <w:rPr>
                <w:rFonts w:ascii="Calibri" w:eastAsia="MS PGothic" w:hAnsi="Calibri" w:cs="MS PGothic"/>
                <w:szCs w:val="22"/>
                <w:lang w:val="en-GB" w:eastAsia="en-US"/>
              </w:rPr>
            </w:pPr>
            <w:r>
              <w:rPr>
                <w:rFonts w:ascii="Calibri" w:eastAsia="MS PGothic" w:hAnsi="Calibri" w:cs="MS PGothic"/>
                <w:szCs w:val="22"/>
                <w:lang w:val="en-GB" w:eastAsia="en-US"/>
              </w:rPr>
              <w:t>(not a presentation)</w:t>
            </w:r>
          </w:p>
        </w:tc>
      </w:tr>
      <w:tr w:rsidR="00F029A2" w:rsidTr="00F029A2">
        <w:tc>
          <w:tcPr>
            <w:tcW w:w="1809" w:type="dxa"/>
          </w:tcPr>
          <w:p w:rsidR="00F029A2" w:rsidRDefault="00F029A2" w:rsidP="00F029A2">
            <w:pPr>
              <w:spacing w:after="0"/>
              <w:jc w:val="left"/>
              <w:rPr>
                <w:rFonts w:ascii="Calibri" w:eastAsia="MS PGothic" w:hAnsi="Calibri" w:cs="MS PGothic"/>
                <w:szCs w:val="22"/>
                <w:lang w:val="en-GB" w:eastAsia="en-US"/>
              </w:rPr>
            </w:pPr>
            <w:r>
              <w:rPr>
                <w:rFonts w:ascii="Calibri" w:eastAsia="MS PGothic" w:hAnsi="Calibri" w:cs="MS PGothic"/>
                <w:szCs w:val="22"/>
                <w:lang w:val="en-GB" w:eastAsia="en-US"/>
              </w:rPr>
              <w:t>June 25,</w:t>
            </w:r>
          </w:p>
          <w:p w:rsidR="00F029A2" w:rsidRDefault="00F029A2" w:rsidP="00F029A2">
            <w:pPr>
              <w:spacing w:after="0"/>
              <w:jc w:val="left"/>
              <w:rPr>
                <w:rFonts w:ascii="Calibri" w:eastAsia="MS PGothic" w:hAnsi="Calibri" w:cs="MS PGothic"/>
                <w:szCs w:val="22"/>
                <w:lang w:val="en-GB" w:eastAsia="en-US"/>
              </w:rPr>
            </w:pPr>
            <w:r>
              <w:rPr>
                <w:rFonts w:ascii="Calibri" w:eastAsia="MS PGothic" w:hAnsi="Calibri" w:cs="MS PGothic"/>
                <w:szCs w:val="22"/>
                <w:lang w:val="en-GB" w:eastAsia="en-US"/>
              </w:rPr>
              <w:t>Brussels</w:t>
            </w:r>
          </w:p>
        </w:tc>
        <w:tc>
          <w:tcPr>
            <w:tcW w:w="4820" w:type="dxa"/>
          </w:tcPr>
          <w:p w:rsidR="00F029A2" w:rsidRDefault="00F029A2" w:rsidP="00F029A2">
            <w:pPr>
              <w:spacing w:after="0"/>
              <w:jc w:val="left"/>
              <w:rPr>
                <w:rFonts w:ascii="Calibri" w:eastAsia="MS PGothic" w:hAnsi="Calibri" w:cs="MS PGothic"/>
                <w:szCs w:val="22"/>
                <w:lang w:val="en-GB" w:eastAsia="en-US"/>
              </w:rPr>
            </w:pPr>
            <w:r>
              <w:rPr>
                <w:rFonts w:ascii="Calibri" w:eastAsia="MS PGothic" w:hAnsi="Calibri" w:cs="MS PGothic"/>
                <w:szCs w:val="22"/>
                <w:lang w:val="en-GB" w:eastAsia="en-US"/>
              </w:rPr>
              <w:t>Forum Europe Spectrum Management Conference.</w:t>
            </w:r>
          </w:p>
          <w:p w:rsidR="00F029A2" w:rsidRDefault="00F029A2" w:rsidP="00F029A2">
            <w:pPr>
              <w:spacing w:after="0"/>
              <w:jc w:val="left"/>
              <w:rPr>
                <w:rFonts w:ascii="Calibri" w:eastAsia="MS PGothic" w:hAnsi="Calibri" w:cs="MS PGothic"/>
                <w:szCs w:val="22"/>
                <w:lang w:val="en-GB" w:eastAsia="en-US"/>
              </w:rPr>
            </w:pPr>
            <w:r>
              <w:rPr>
                <w:rFonts w:ascii="Calibri" w:eastAsia="MS PGothic" w:hAnsi="Calibri" w:cs="MS PGothic"/>
                <w:szCs w:val="22"/>
                <w:lang w:val="en-GB" w:eastAsia="en-US"/>
              </w:rPr>
              <w:t>EFIS presentation; spectrum inventory panel discussion (breakout)</w:t>
            </w:r>
          </w:p>
          <w:p w:rsidR="00F029A2" w:rsidRDefault="00F029A2" w:rsidP="00F029A2">
            <w:pPr>
              <w:spacing w:after="0"/>
              <w:jc w:val="left"/>
              <w:rPr>
                <w:rFonts w:ascii="Calibri" w:eastAsia="MS PGothic" w:hAnsi="Calibri" w:cs="MS PGothic"/>
                <w:szCs w:val="22"/>
                <w:lang w:val="en-GB" w:eastAsia="en-US"/>
              </w:rPr>
            </w:pPr>
          </w:p>
        </w:tc>
        <w:tc>
          <w:tcPr>
            <w:tcW w:w="3402" w:type="dxa"/>
          </w:tcPr>
          <w:p w:rsidR="00F029A2" w:rsidRDefault="00F029A2" w:rsidP="00F029A2">
            <w:pPr>
              <w:spacing w:after="0"/>
              <w:jc w:val="left"/>
              <w:rPr>
                <w:rFonts w:ascii="Calibri" w:eastAsia="MS PGothic" w:hAnsi="Calibri" w:cs="MS PGothic"/>
                <w:szCs w:val="22"/>
                <w:lang w:val="en-GB" w:eastAsia="en-US"/>
              </w:rPr>
            </w:pPr>
            <w:r>
              <w:rPr>
                <w:rFonts w:ascii="Calibri" w:eastAsia="MS PGothic" w:hAnsi="Calibri" w:cs="MS PGothic"/>
                <w:szCs w:val="22"/>
                <w:lang w:val="en-GB" w:eastAsia="en-US"/>
              </w:rPr>
              <w:t>Thomas Weber, ECC</w:t>
            </w:r>
          </w:p>
          <w:p w:rsidR="00C72A06" w:rsidRDefault="00C72A06" w:rsidP="00F029A2">
            <w:pPr>
              <w:spacing w:after="0"/>
              <w:jc w:val="left"/>
              <w:rPr>
                <w:rFonts w:ascii="Calibri" w:eastAsia="MS PGothic" w:hAnsi="Calibri" w:cs="MS PGothic"/>
                <w:szCs w:val="22"/>
                <w:lang w:val="en-GB" w:eastAsia="en-US"/>
              </w:rPr>
            </w:pPr>
            <w:r>
              <w:rPr>
                <w:rFonts w:ascii="Calibri" w:eastAsia="MS PGothic" w:hAnsi="Calibri" w:cs="MS PGothic"/>
                <w:szCs w:val="22"/>
                <w:lang w:val="en-GB" w:eastAsia="en-US"/>
              </w:rPr>
              <w:t>(Mark Thomas also attending conference, probably also Bruno Espinosa)</w:t>
            </w:r>
          </w:p>
        </w:tc>
      </w:tr>
      <w:tr w:rsidR="00F029A2" w:rsidTr="00F029A2">
        <w:tc>
          <w:tcPr>
            <w:tcW w:w="1809" w:type="dxa"/>
          </w:tcPr>
          <w:p w:rsidR="00F029A2" w:rsidRDefault="00F029A2" w:rsidP="00F029A2">
            <w:pPr>
              <w:spacing w:after="0"/>
              <w:jc w:val="left"/>
              <w:rPr>
                <w:rFonts w:ascii="Calibri" w:eastAsia="MS PGothic" w:hAnsi="Calibri" w:cs="MS PGothic"/>
                <w:szCs w:val="22"/>
                <w:lang w:val="en-GB" w:eastAsia="en-US"/>
              </w:rPr>
            </w:pPr>
            <w:r>
              <w:rPr>
                <w:rFonts w:ascii="Calibri" w:eastAsia="MS PGothic" w:hAnsi="Calibri" w:cs="MS PGothic"/>
                <w:szCs w:val="22"/>
                <w:lang w:val="en-GB" w:eastAsia="en-US"/>
              </w:rPr>
              <w:t>July 4, Lisbon</w:t>
            </w:r>
          </w:p>
        </w:tc>
        <w:tc>
          <w:tcPr>
            <w:tcW w:w="4820" w:type="dxa"/>
          </w:tcPr>
          <w:p w:rsidR="00F029A2" w:rsidRDefault="00F029A2" w:rsidP="00F029A2">
            <w:pPr>
              <w:spacing w:after="0"/>
              <w:jc w:val="left"/>
              <w:rPr>
                <w:rFonts w:ascii="Calibri" w:eastAsia="MS PGothic" w:hAnsi="Calibri" w:cs="MS PGothic"/>
                <w:szCs w:val="22"/>
                <w:lang w:val="en-GB" w:eastAsia="en-US"/>
              </w:rPr>
            </w:pPr>
            <w:r w:rsidRPr="00F029A2">
              <w:rPr>
                <w:rFonts w:ascii="Calibri" w:eastAsia="MS PGothic" w:hAnsi="Calibri" w:cs="MS PGothic"/>
                <w:szCs w:val="22"/>
                <w:lang w:val="en-GB" w:eastAsia="en-US"/>
              </w:rPr>
              <w:t>‘Future Network and</w:t>
            </w:r>
            <w:bookmarkStart w:id="0" w:name="_GoBack"/>
            <w:bookmarkEnd w:id="0"/>
            <w:r w:rsidRPr="00F029A2">
              <w:rPr>
                <w:rFonts w:ascii="Calibri" w:eastAsia="MS PGothic" w:hAnsi="Calibri" w:cs="MS PGothic"/>
                <w:szCs w:val="22"/>
                <w:lang w:val="en-GB" w:eastAsia="en-US"/>
              </w:rPr>
              <w:t xml:space="preserve"> Mobile Summit’.  Speaking on satellite</w:t>
            </w:r>
            <w:r>
              <w:rPr>
                <w:rFonts w:ascii="Calibri" w:eastAsia="MS PGothic" w:hAnsi="Calibri" w:cs="MS PGothic"/>
                <w:szCs w:val="22"/>
                <w:lang w:val="en-GB" w:eastAsia="en-US"/>
              </w:rPr>
              <w:t xml:space="preserve"> networks, as potentially relevant </w:t>
            </w:r>
            <w:r w:rsidRPr="00F029A2">
              <w:rPr>
                <w:rFonts w:ascii="Calibri" w:eastAsia="MS PGothic" w:hAnsi="Calibri" w:cs="MS PGothic"/>
                <w:szCs w:val="22"/>
                <w:lang w:val="en-GB" w:eastAsia="en-US"/>
              </w:rPr>
              <w:t xml:space="preserve"> for PPDR</w:t>
            </w:r>
          </w:p>
        </w:tc>
        <w:tc>
          <w:tcPr>
            <w:tcW w:w="3402" w:type="dxa"/>
          </w:tcPr>
          <w:p w:rsidR="00F029A2" w:rsidRDefault="00F029A2" w:rsidP="00F029A2">
            <w:pPr>
              <w:spacing w:after="0"/>
              <w:jc w:val="left"/>
              <w:rPr>
                <w:rFonts w:ascii="Calibri" w:eastAsia="MS PGothic" w:hAnsi="Calibri" w:cs="MS PGothic"/>
                <w:szCs w:val="22"/>
                <w:lang w:val="en-GB" w:eastAsia="en-US"/>
              </w:rPr>
            </w:pPr>
            <w:r>
              <w:rPr>
                <w:rFonts w:ascii="Calibri" w:eastAsia="MS PGothic" w:hAnsi="Calibri" w:cs="MS PGothic"/>
                <w:szCs w:val="22"/>
                <w:lang w:val="en-GB" w:eastAsia="en-US"/>
              </w:rPr>
              <w:t>Thomas Weber, ECO</w:t>
            </w:r>
          </w:p>
        </w:tc>
      </w:tr>
      <w:tr w:rsidR="00F029A2" w:rsidTr="00F029A2">
        <w:tc>
          <w:tcPr>
            <w:tcW w:w="1809" w:type="dxa"/>
          </w:tcPr>
          <w:p w:rsidR="00F029A2" w:rsidRDefault="00F029A2" w:rsidP="00F029A2">
            <w:pPr>
              <w:spacing w:after="0"/>
              <w:jc w:val="left"/>
              <w:rPr>
                <w:rFonts w:ascii="Calibri" w:eastAsia="MS PGothic" w:hAnsi="Calibri" w:cs="MS PGothic"/>
                <w:szCs w:val="22"/>
                <w:lang w:val="en-GB" w:eastAsia="en-US"/>
              </w:rPr>
            </w:pPr>
            <w:r>
              <w:rPr>
                <w:rFonts w:ascii="Calibri" w:eastAsia="MS PGothic" w:hAnsi="Calibri" w:cs="MS PGothic"/>
                <w:szCs w:val="22"/>
                <w:lang w:val="en-GB" w:eastAsia="en-US"/>
              </w:rPr>
              <w:t>September 15,</w:t>
            </w:r>
          </w:p>
          <w:p w:rsidR="00F029A2" w:rsidRDefault="00F029A2" w:rsidP="00F029A2">
            <w:pPr>
              <w:spacing w:after="0"/>
              <w:jc w:val="left"/>
              <w:rPr>
                <w:rFonts w:ascii="Calibri" w:eastAsia="MS PGothic" w:hAnsi="Calibri" w:cs="MS PGothic"/>
                <w:szCs w:val="22"/>
                <w:lang w:val="en-GB" w:eastAsia="en-US"/>
              </w:rPr>
            </w:pPr>
            <w:r>
              <w:rPr>
                <w:rFonts w:ascii="Calibri" w:eastAsia="MS PGothic" w:hAnsi="Calibri" w:cs="MS PGothic"/>
                <w:szCs w:val="22"/>
                <w:lang w:val="en-GB" w:eastAsia="en-US"/>
              </w:rPr>
              <w:t>Amsterdam</w:t>
            </w:r>
          </w:p>
        </w:tc>
        <w:tc>
          <w:tcPr>
            <w:tcW w:w="4820" w:type="dxa"/>
          </w:tcPr>
          <w:p w:rsidR="00F029A2" w:rsidRDefault="00F029A2" w:rsidP="00F029A2">
            <w:pPr>
              <w:spacing w:after="0"/>
              <w:jc w:val="left"/>
              <w:rPr>
                <w:rFonts w:ascii="Calibri" w:eastAsia="MS PGothic" w:hAnsi="Calibri" w:cs="MS PGothic"/>
                <w:szCs w:val="22"/>
                <w:lang w:val="en-GB" w:eastAsia="en-US"/>
              </w:rPr>
            </w:pPr>
            <w:r>
              <w:rPr>
                <w:rFonts w:ascii="Calibri" w:eastAsia="MS PGothic" w:hAnsi="Calibri" w:cs="MS PGothic"/>
                <w:szCs w:val="22"/>
                <w:lang w:val="en-GB" w:eastAsia="en-US"/>
              </w:rPr>
              <w:t xml:space="preserve">IET-IBC International Broadcasting Conference, on 700 MHz: </w:t>
            </w:r>
            <w:r w:rsidR="001B0DA3">
              <w:rPr>
                <w:rFonts w:ascii="Calibri" w:eastAsia="MS PGothic" w:hAnsi="Calibri" w:cs="MS PGothic"/>
                <w:szCs w:val="22"/>
                <w:lang w:val="en-GB" w:eastAsia="en-US"/>
              </w:rPr>
              <w:t>ECC UHF strategy (the work item, not the conclusions!)</w:t>
            </w:r>
          </w:p>
        </w:tc>
        <w:tc>
          <w:tcPr>
            <w:tcW w:w="3402" w:type="dxa"/>
          </w:tcPr>
          <w:p w:rsidR="00F029A2" w:rsidRDefault="001B0DA3" w:rsidP="00F029A2">
            <w:pPr>
              <w:spacing w:after="0"/>
              <w:jc w:val="left"/>
              <w:rPr>
                <w:rFonts w:ascii="Calibri" w:eastAsia="MS PGothic" w:hAnsi="Calibri" w:cs="MS PGothic"/>
                <w:szCs w:val="22"/>
                <w:lang w:val="en-GB" w:eastAsia="en-US"/>
              </w:rPr>
            </w:pPr>
            <w:r>
              <w:rPr>
                <w:rFonts w:ascii="Calibri" w:eastAsia="MS PGothic" w:hAnsi="Calibri" w:cs="MS PGothic"/>
                <w:szCs w:val="22"/>
                <w:lang w:val="en-GB" w:eastAsia="en-US"/>
              </w:rPr>
              <w:t>Mark Thomas, ECC</w:t>
            </w:r>
          </w:p>
        </w:tc>
      </w:tr>
      <w:tr w:rsidR="00F029A2" w:rsidTr="00F029A2">
        <w:tc>
          <w:tcPr>
            <w:tcW w:w="1809" w:type="dxa"/>
          </w:tcPr>
          <w:p w:rsidR="00F029A2" w:rsidRDefault="001B0DA3" w:rsidP="00F029A2">
            <w:pPr>
              <w:spacing w:after="0"/>
              <w:jc w:val="left"/>
              <w:rPr>
                <w:rFonts w:ascii="Calibri" w:eastAsia="MS PGothic" w:hAnsi="Calibri" w:cs="MS PGothic"/>
                <w:szCs w:val="22"/>
                <w:lang w:val="en-GB" w:eastAsia="en-US"/>
              </w:rPr>
            </w:pPr>
            <w:r>
              <w:rPr>
                <w:rFonts w:ascii="Calibri" w:eastAsia="MS PGothic" w:hAnsi="Calibri" w:cs="MS PGothic"/>
                <w:szCs w:val="22"/>
                <w:lang w:val="en-GB" w:eastAsia="en-US"/>
              </w:rPr>
              <w:t>Sept30/Oct2</w:t>
            </w:r>
          </w:p>
          <w:p w:rsidR="001B0DA3" w:rsidRDefault="001B0DA3" w:rsidP="00F029A2">
            <w:pPr>
              <w:spacing w:after="0"/>
              <w:jc w:val="left"/>
              <w:rPr>
                <w:rFonts w:ascii="Calibri" w:eastAsia="MS PGothic" w:hAnsi="Calibri" w:cs="MS PGothic"/>
                <w:szCs w:val="22"/>
                <w:lang w:val="en-GB" w:eastAsia="en-US"/>
              </w:rPr>
            </w:pPr>
            <w:r>
              <w:rPr>
                <w:rFonts w:ascii="Calibri" w:eastAsia="MS PGothic" w:hAnsi="Calibri" w:cs="MS PGothic"/>
                <w:szCs w:val="22"/>
                <w:lang w:val="en-GB" w:eastAsia="en-US"/>
              </w:rPr>
              <w:t>London</w:t>
            </w:r>
          </w:p>
        </w:tc>
        <w:tc>
          <w:tcPr>
            <w:tcW w:w="4820" w:type="dxa"/>
          </w:tcPr>
          <w:p w:rsidR="00F029A2" w:rsidRDefault="001B0DA3" w:rsidP="001B0DA3">
            <w:pPr>
              <w:spacing w:after="0"/>
              <w:jc w:val="left"/>
              <w:rPr>
                <w:rFonts w:ascii="Calibri" w:eastAsia="MS PGothic" w:hAnsi="Calibri" w:cs="MS PGothic"/>
                <w:szCs w:val="22"/>
                <w:lang w:val="en-GB" w:eastAsia="en-US"/>
              </w:rPr>
            </w:pPr>
            <w:proofErr w:type="spellStart"/>
            <w:r>
              <w:rPr>
                <w:rFonts w:ascii="Calibri" w:eastAsia="MS PGothic" w:hAnsi="Calibri" w:cs="MS PGothic"/>
                <w:szCs w:val="22"/>
                <w:lang w:val="en-GB" w:eastAsia="en-US"/>
              </w:rPr>
              <w:t>Telecms</w:t>
            </w:r>
            <w:proofErr w:type="spellEnd"/>
            <w:r>
              <w:rPr>
                <w:rFonts w:ascii="Calibri" w:eastAsia="MS PGothic" w:hAnsi="Calibri" w:cs="MS PGothic"/>
                <w:szCs w:val="22"/>
                <w:lang w:val="en-GB" w:eastAsia="en-US"/>
              </w:rPr>
              <w:t xml:space="preserve"> IQ.  Number Portability Global Summit </w:t>
            </w:r>
          </w:p>
        </w:tc>
        <w:tc>
          <w:tcPr>
            <w:tcW w:w="3402" w:type="dxa"/>
          </w:tcPr>
          <w:p w:rsidR="00F029A2" w:rsidRDefault="001B0DA3" w:rsidP="00F029A2">
            <w:pPr>
              <w:spacing w:after="0"/>
              <w:jc w:val="left"/>
              <w:rPr>
                <w:rFonts w:ascii="Calibri" w:eastAsia="MS PGothic" w:hAnsi="Calibri" w:cs="MS PGothic"/>
                <w:szCs w:val="22"/>
                <w:lang w:val="en-GB" w:eastAsia="en-US"/>
              </w:rPr>
            </w:pPr>
            <w:r>
              <w:rPr>
                <w:rFonts w:ascii="Calibri" w:eastAsia="MS PGothic" w:hAnsi="Calibri" w:cs="MS PGothic"/>
                <w:szCs w:val="22"/>
                <w:lang w:val="en-GB" w:eastAsia="en-US"/>
              </w:rPr>
              <w:t xml:space="preserve">Freddie </w:t>
            </w:r>
            <w:proofErr w:type="spellStart"/>
            <w:r>
              <w:rPr>
                <w:rFonts w:ascii="Calibri" w:eastAsia="MS PGothic" w:hAnsi="Calibri" w:cs="MS PGothic"/>
                <w:szCs w:val="22"/>
                <w:lang w:val="en-GB" w:eastAsia="en-US"/>
              </w:rPr>
              <w:t>Mc</w:t>
            </w:r>
            <w:proofErr w:type="spellEnd"/>
            <w:r>
              <w:rPr>
                <w:rFonts w:ascii="Calibri" w:eastAsia="MS PGothic" w:hAnsi="Calibri" w:cs="MS PGothic"/>
                <w:szCs w:val="22"/>
                <w:lang w:val="en-GB" w:eastAsia="en-US"/>
              </w:rPr>
              <w:t xml:space="preserve"> Bride, ECO</w:t>
            </w:r>
          </w:p>
        </w:tc>
      </w:tr>
      <w:tr w:rsidR="00F029A2" w:rsidTr="00F029A2">
        <w:tc>
          <w:tcPr>
            <w:tcW w:w="1809" w:type="dxa"/>
          </w:tcPr>
          <w:p w:rsidR="001B0DA3" w:rsidRDefault="001B0DA3" w:rsidP="00C72A06">
            <w:pPr>
              <w:spacing w:after="0"/>
              <w:jc w:val="left"/>
              <w:rPr>
                <w:rFonts w:ascii="Calibri" w:eastAsia="MS PGothic" w:hAnsi="Calibri" w:cs="MS PGothic"/>
                <w:szCs w:val="22"/>
                <w:lang w:val="en-GB" w:eastAsia="en-US"/>
              </w:rPr>
            </w:pPr>
            <w:r>
              <w:rPr>
                <w:rFonts w:ascii="Calibri" w:eastAsia="MS PGothic" w:hAnsi="Calibri" w:cs="MS PGothic"/>
                <w:szCs w:val="22"/>
                <w:lang w:val="en-GB" w:eastAsia="en-US"/>
              </w:rPr>
              <w:t>Oct 9,</w:t>
            </w:r>
            <w:r w:rsidR="00C72A06">
              <w:rPr>
                <w:rFonts w:ascii="Calibri" w:eastAsia="MS PGothic" w:hAnsi="Calibri" w:cs="MS PGothic"/>
                <w:szCs w:val="22"/>
                <w:lang w:val="en-GB" w:eastAsia="en-US"/>
              </w:rPr>
              <w:t xml:space="preserve">  London</w:t>
            </w:r>
          </w:p>
        </w:tc>
        <w:tc>
          <w:tcPr>
            <w:tcW w:w="4820" w:type="dxa"/>
          </w:tcPr>
          <w:p w:rsidR="00F029A2" w:rsidRDefault="001B0DA3" w:rsidP="00C72A06">
            <w:pPr>
              <w:spacing w:after="0"/>
              <w:jc w:val="left"/>
              <w:rPr>
                <w:rFonts w:ascii="Calibri" w:eastAsia="MS PGothic" w:hAnsi="Calibri" w:cs="MS PGothic"/>
                <w:szCs w:val="22"/>
                <w:lang w:val="en-GB" w:eastAsia="en-US"/>
              </w:rPr>
            </w:pPr>
            <w:r w:rsidRPr="00F029A2">
              <w:rPr>
                <w:rFonts w:ascii="Calibri" w:eastAsia="MS PGothic" w:hAnsi="Calibri" w:cs="MS PGothic"/>
                <w:szCs w:val="22"/>
                <w:lang w:val="en-GB" w:eastAsia="en-US"/>
              </w:rPr>
              <w:t xml:space="preserve">Professional LTE and Spectrum </w:t>
            </w:r>
            <w:r w:rsidR="00C72A06">
              <w:rPr>
                <w:rFonts w:ascii="Calibri" w:eastAsia="MS PGothic" w:hAnsi="Calibri" w:cs="MS PGothic"/>
                <w:szCs w:val="22"/>
                <w:lang w:val="en-GB" w:eastAsia="en-US"/>
              </w:rPr>
              <w:t>Management</w:t>
            </w:r>
            <w:r>
              <w:rPr>
                <w:rFonts w:ascii="Calibri" w:eastAsia="MS PGothic" w:hAnsi="Calibri" w:cs="MS PGothic"/>
                <w:szCs w:val="22"/>
                <w:lang w:val="en-GB" w:eastAsia="en-US"/>
              </w:rPr>
              <w:t>.  TBA</w:t>
            </w:r>
          </w:p>
        </w:tc>
        <w:tc>
          <w:tcPr>
            <w:tcW w:w="3402" w:type="dxa"/>
          </w:tcPr>
          <w:p w:rsidR="00F029A2" w:rsidRDefault="001B0DA3" w:rsidP="00F029A2">
            <w:pPr>
              <w:spacing w:after="0"/>
              <w:jc w:val="left"/>
              <w:rPr>
                <w:rFonts w:ascii="Calibri" w:eastAsia="MS PGothic" w:hAnsi="Calibri" w:cs="MS PGothic"/>
                <w:szCs w:val="22"/>
                <w:lang w:val="en-GB" w:eastAsia="en-US"/>
              </w:rPr>
            </w:pPr>
            <w:r>
              <w:rPr>
                <w:rFonts w:ascii="Calibri" w:eastAsia="MS PGothic" w:hAnsi="Calibri" w:cs="MS PGothic"/>
                <w:szCs w:val="22"/>
                <w:lang w:val="en-GB" w:eastAsia="en-US"/>
              </w:rPr>
              <w:t>Alexander Gulyaev, ECO (</w:t>
            </w:r>
            <w:proofErr w:type="spellStart"/>
            <w:r>
              <w:rPr>
                <w:rFonts w:ascii="Calibri" w:eastAsia="MS PGothic" w:hAnsi="Calibri" w:cs="MS PGothic"/>
                <w:szCs w:val="22"/>
                <w:lang w:val="en-GB" w:eastAsia="en-US"/>
              </w:rPr>
              <w:t>tbc</w:t>
            </w:r>
            <w:proofErr w:type="spellEnd"/>
            <w:r>
              <w:rPr>
                <w:rFonts w:ascii="Calibri" w:eastAsia="MS PGothic" w:hAnsi="Calibri" w:cs="MS PGothic"/>
                <w:szCs w:val="22"/>
                <w:lang w:val="en-GB" w:eastAsia="en-US"/>
              </w:rPr>
              <w:t>)</w:t>
            </w:r>
          </w:p>
        </w:tc>
      </w:tr>
      <w:tr w:rsidR="00F029A2" w:rsidTr="00F029A2">
        <w:tc>
          <w:tcPr>
            <w:tcW w:w="1809" w:type="dxa"/>
          </w:tcPr>
          <w:p w:rsidR="00F029A2" w:rsidRDefault="00F029A2" w:rsidP="00F029A2">
            <w:pPr>
              <w:spacing w:after="0"/>
              <w:jc w:val="left"/>
              <w:rPr>
                <w:rFonts w:ascii="Calibri" w:eastAsia="MS PGothic" w:hAnsi="Calibri" w:cs="MS PGothic"/>
                <w:szCs w:val="22"/>
                <w:lang w:val="en-GB" w:eastAsia="en-US"/>
              </w:rPr>
            </w:pPr>
          </w:p>
        </w:tc>
        <w:tc>
          <w:tcPr>
            <w:tcW w:w="4820" w:type="dxa"/>
          </w:tcPr>
          <w:p w:rsidR="00F029A2" w:rsidRDefault="00F029A2" w:rsidP="00F029A2">
            <w:pPr>
              <w:spacing w:after="0"/>
              <w:jc w:val="left"/>
              <w:rPr>
                <w:rFonts w:ascii="Calibri" w:eastAsia="MS PGothic" w:hAnsi="Calibri" w:cs="MS PGothic"/>
                <w:szCs w:val="22"/>
                <w:lang w:val="en-GB" w:eastAsia="en-US"/>
              </w:rPr>
            </w:pPr>
          </w:p>
        </w:tc>
        <w:tc>
          <w:tcPr>
            <w:tcW w:w="3402" w:type="dxa"/>
          </w:tcPr>
          <w:p w:rsidR="00F029A2" w:rsidRDefault="00F029A2" w:rsidP="00F029A2">
            <w:pPr>
              <w:spacing w:after="0"/>
              <w:jc w:val="left"/>
              <w:rPr>
                <w:rFonts w:ascii="Calibri" w:eastAsia="MS PGothic" w:hAnsi="Calibri" w:cs="MS PGothic"/>
                <w:szCs w:val="22"/>
                <w:lang w:val="en-GB" w:eastAsia="en-US"/>
              </w:rPr>
            </w:pPr>
          </w:p>
        </w:tc>
      </w:tr>
      <w:tr w:rsidR="00F029A2" w:rsidTr="00F029A2">
        <w:tc>
          <w:tcPr>
            <w:tcW w:w="1809" w:type="dxa"/>
          </w:tcPr>
          <w:p w:rsidR="00F029A2" w:rsidRDefault="00C72A06" w:rsidP="00C72A06">
            <w:pPr>
              <w:spacing w:after="0"/>
              <w:jc w:val="left"/>
              <w:rPr>
                <w:rFonts w:ascii="Calibri" w:eastAsia="MS PGothic" w:hAnsi="Calibri" w:cs="MS PGothic"/>
                <w:szCs w:val="22"/>
                <w:lang w:val="en-GB" w:eastAsia="en-US"/>
              </w:rPr>
            </w:pPr>
            <w:r>
              <w:rPr>
                <w:rFonts w:ascii="Calibri" w:eastAsia="MS PGothic" w:hAnsi="Calibri" w:cs="MS PGothic"/>
                <w:szCs w:val="22"/>
                <w:lang w:val="en-GB" w:eastAsia="en-US"/>
              </w:rPr>
              <w:t xml:space="preserve">Sept., </w:t>
            </w:r>
            <w:proofErr w:type="spellStart"/>
            <w:r>
              <w:rPr>
                <w:rFonts w:ascii="Calibri" w:eastAsia="MS PGothic" w:hAnsi="Calibri" w:cs="MS PGothic"/>
                <w:szCs w:val="22"/>
                <w:lang w:val="en-GB" w:eastAsia="en-US"/>
              </w:rPr>
              <w:t>Brugge</w:t>
            </w:r>
            <w:proofErr w:type="spellEnd"/>
          </w:p>
        </w:tc>
        <w:tc>
          <w:tcPr>
            <w:tcW w:w="4820" w:type="dxa"/>
          </w:tcPr>
          <w:p w:rsidR="00F029A2" w:rsidRDefault="00C72A06" w:rsidP="00F029A2">
            <w:pPr>
              <w:spacing w:after="0"/>
              <w:jc w:val="left"/>
              <w:rPr>
                <w:rFonts w:ascii="Calibri" w:eastAsia="MS PGothic" w:hAnsi="Calibri" w:cs="MS PGothic"/>
                <w:szCs w:val="22"/>
                <w:lang w:val="en-GB" w:eastAsia="en-US"/>
              </w:rPr>
            </w:pPr>
            <w:r>
              <w:rPr>
                <w:rFonts w:ascii="Calibri" w:eastAsia="MS PGothic" w:hAnsi="Calibri" w:cs="MS PGothic"/>
                <w:szCs w:val="22"/>
                <w:lang w:val="en-GB" w:eastAsia="en-US"/>
              </w:rPr>
              <w:t xml:space="preserve">EMC Symposium – at a stand (poster) concerning new implementations in SEAMCAT </w:t>
            </w:r>
          </w:p>
        </w:tc>
        <w:tc>
          <w:tcPr>
            <w:tcW w:w="3402" w:type="dxa"/>
          </w:tcPr>
          <w:p w:rsidR="00F029A2" w:rsidRDefault="00125BED" w:rsidP="00F029A2">
            <w:pPr>
              <w:spacing w:after="0"/>
              <w:jc w:val="left"/>
              <w:rPr>
                <w:rFonts w:ascii="Calibri" w:eastAsia="MS PGothic" w:hAnsi="Calibri" w:cs="MS PGothic"/>
                <w:szCs w:val="22"/>
                <w:lang w:val="en-GB" w:eastAsia="en-US"/>
              </w:rPr>
            </w:pPr>
            <w:r>
              <w:rPr>
                <w:rFonts w:ascii="Calibri" w:eastAsia="MS PGothic" w:hAnsi="Calibri" w:cs="MS PGothic"/>
                <w:szCs w:val="22"/>
                <w:lang w:val="en-GB" w:eastAsia="en-US"/>
              </w:rPr>
              <w:t>Stella Lyubchenko, ECO</w:t>
            </w:r>
          </w:p>
        </w:tc>
      </w:tr>
      <w:tr w:rsidR="00C72A06" w:rsidTr="00F029A2">
        <w:tc>
          <w:tcPr>
            <w:tcW w:w="1809" w:type="dxa"/>
          </w:tcPr>
          <w:p w:rsidR="00C72A06" w:rsidRDefault="00C72A06" w:rsidP="00C72A06">
            <w:pPr>
              <w:spacing w:after="0"/>
              <w:jc w:val="left"/>
              <w:rPr>
                <w:rFonts w:ascii="Calibri" w:eastAsia="MS PGothic" w:hAnsi="Calibri" w:cs="MS PGothic"/>
                <w:szCs w:val="22"/>
                <w:lang w:val="en-GB" w:eastAsia="en-US"/>
              </w:rPr>
            </w:pPr>
            <w:r>
              <w:rPr>
                <w:rFonts w:ascii="Calibri" w:eastAsia="MS PGothic" w:hAnsi="Calibri" w:cs="MS PGothic"/>
                <w:szCs w:val="22"/>
                <w:lang w:val="en-GB" w:eastAsia="en-US"/>
              </w:rPr>
              <w:t xml:space="preserve">Nov 5-7, </w:t>
            </w:r>
            <w:proofErr w:type="spellStart"/>
            <w:r>
              <w:rPr>
                <w:rFonts w:ascii="Calibri" w:eastAsia="MS PGothic" w:hAnsi="Calibri" w:cs="MS PGothic"/>
                <w:szCs w:val="22"/>
                <w:lang w:val="en-GB" w:eastAsia="en-US"/>
              </w:rPr>
              <w:t>Mandelieu</w:t>
            </w:r>
            <w:proofErr w:type="spellEnd"/>
          </w:p>
        </w:tc>
        <w:tc>
          <w:tcPr>
            <w:tcW w:w="4820" w:type="dxa"/>
          </w:tcPr>
          <w:p w:rsidR="00C72A06" w:rsidRDefault="00C72A06" w:rsidP="00C72A06">
            <w:pPr>
              <w:spacing w:after="0"/>
              <w:jc w:val="left"/>
              <w:rPr>
                <w:rFonts w:ascii="Calibri" w:eastAsia="MS PGothic" w:hAnsi="Calibri" w:cs="MS PGothic"/>
                <w:szCs w:val="22"/>
                <w:lang w:val="en-GB" w:eastAsia="en-US"/>
              </w:rPr>
            </w:pPr>
            <w:r>
              <w:rPr>
                <w:rFonts w:ascii="Calibri" w:eastAsia="MS PGothic" w:hAnsi="Calibri" w:cs="MS PGothic"/>
                <w:szCs w:val="22"/>
                <w:lang w:val="en-GB" w:eastAsia="en-US"/>
              </w:rPr>
              <w:t>4</w:t>
            </w:r>
            <w:r w:rsidRPr="00C72A06">
              <w:rPr>
                <w:rFonts w:ascii="Calibri" w:eastAsia="MS PGothic" w:hAnsi="Calibri" w:cs="MS PGothic"/>
                <w:szCs w:val="22"/>
                <w:vertAlign w:val="superscript"/>
                <w:lang w:val="en-GB" w:eastAsia="en-US"/>
              </w:rPr>
              <w:t>th</w:t>
            </w:r>
            <w:r>
              <w:rPr>
                <w:rFonts w:ascii="Calibri" w:eastAsia="MS PGothic" w:hAnsi="Calibri" w:cs="MS PGothic"/>
                <w:szCs w:val="22"/>
                <w:lang w:val="en-GB" w:eastAsia="en-US"/>
              </w:rPr>
              <w:t xml:space="preserve"> ETSI M2M Workshop</w:t>
            </w:r>
          </w:p>
        </w:tc>
        <w:tc>
          <w:tcPr>
            <w:tcW w:w="3402" w:type="dxa"/>
          </w:tcPr>
          <w:p w:rsidR="00C72A06" w:rsidRDefault="00C72A06" w:rsidP="00F029A2">
            <w:pPr>
              <w:spacing w:after="0"/>
              <w:jc w:val="left"/>
              <w:rPr>
                <w:rFonts w:ascii="Calibri" w:eastAsia="MS PGothic" w:hAnsi="Calibri" w:cs="MS PGothic"/>
                <w:szCs w:val="22"/>
                <w:lang w:val="en-GB" w:eastAsia="en-US"/>
              </w:rPr>
            </w:pPr>
            <w:r>
              <w:rPr>
                <w:rFonts w:ascii="Calibri" w:eastAsia="MS PGothic" w:hAnsi="Calibri" w:cs="MS PGothic"/>
                <w:szCs w:val="22"/>
                <w:lang w:val="en-GB" w:eastAsia="en-US"/>
              </w:rPr>
              <w:t xml:space="preserve">Freddie </w:t>
            </w:r>
            <w:proofErr w:type="spellStart"/>
            <w:r>
              <w:rPr>
                <w:rFonts w:ascii="Calibri" w:eastAsia="MS PGothic" w:hAnsi="Calibri" w:cs="MS PGothic"/>
                <w:szCs w:val="22"/>
                <w:lang w:val="en-GB" w:eastAsia="en-US"/>
              </w:rPr>
              <w:t>Mc</w:t>
            </w:r>
            <w:proofErr w:type="spellEnd"/>
            <w:r>
              <w:rPr>
                <w:rFonts w:ascii="Calibri" w:eastAsia="MS PGothic" w:hAnsi="Calibri" w:cs="MS PGothic"/>
                <w:szCs w:val="22"/>
                <w:lang w:val="en-GB" w:eastAsia="en-US"/>
              </w:rPr>
              <w:t xml:space="preserve"> Bride, </w:t>
            </w:r>
            <w:proofErr w:type="spellStart"/>
            <w:r>
              <w:rPr>
                <w:rFonts w:ascii="Calibri" w:eastAsia="MS PGothic" w:hAnsi="Calibri" w:cs="MS PGothic"/>
                <w:szCs w:val="22"/>
                <w:lang w:val="en-GB" w:eastAsia="en-US"/>
              </w:rPr>
              <w:t>tbc</w:t>
            </w:r>
            <w:proofErr w:type="spellEnd"/>
          </w:p>
        </w:tc>
      </w:tr>
      <w:tr w:rsidR="001B0DA3" w:rsidTr="00C72A06">
        <w:tc>
          <w:tcPr>
            <w:tcW w:w="10031" w:type="dxa"/>
            <w:gridSpan w:val="3"/>
            <w:shd w:val="clear" w:color="auto" w:fill="002060"/>
          </w:tcPr>
          <w:p w:rsidR="001B0DA3" w:rsidRDefault="001B0DA3" w:rsidP="00F029A2">
            <w:pPr>
              <w:spacing w:after="0"/>
              <w:jc w:val="left"/>
              <w:rPr>
                <w:rFonts w:ascii="Calibri" w:eastAsia="MS PGothic" w:hAnsi="Calibri" w:cs="MS PGothic"/>
                <w:szCs w:val="22"/>
                <w:lang w:val="en-GB" w:eastAsia="en-US"/>
              </w:rPr>
            </w:pPr>
            <w:r>
              <w:rPr>
                <w:rFonts w:ascii="Calibri" w:eastAsia="MS PGothic" w:hAnsi="Calibri" w:cs="MS PGothic"/>
                <w:szCs w:val="22"/>
                <w:lang w:val="en-GB" w:eastAsia="en-US"/>
              </w:rPr>
              <w:t>Private presentations</w:t>
            </w:r>
          </w:p>
        </w:tc>
      </w:tr>
      <w:tr w:rsidR="00125BED" w:rsidTr="002E43A8">
        <w:tc>
          <w:tcPr>
            <w:tcW w:w="1809" w:type="dxa"/>
            <w:shd w:val="clear" w:color="auto" w:fill="EEECE1" w:themeFill="background2"/>
          </w:tcPr>
          <w:p w:rsidR="00125BED" w:rsidRDefault="00125BED" w:rsidP="002E43A8">
            <w:pPr>
              <w:spacing w:after="0"/>
              <w:jc w:val="left"/>
              <w:rPr>
                <w:rFonts w:ascii="Calibri" w:eastAsia="MS PGothic" w:hAnsi="Calibri" w:cs="MS PGothic"/>
                <w:szCs w:val="22"/>
                <w:lang w:val="en-GB" w:eastAsia="en-US"/>
              </w:rPr>
            </w:pPr>
            <w:r>
              <w:rPr>
                <w:rFonts w:ascii="Calibri" w:eastAsia="MS PGothic" w:hAnsi="Calibri" w:cs="MS PGothic"/>
                <w:szCs w:val="22"/>
                <w:lang w:val="en-GB" w:eastAsia="en-US"/>
              </w:rPr>
              <w:t>3-5 April, Zurich</w:t>
            </w:r>
          </w:p>
        </w:tc>
        <w:tc>
          <w:tcPr>
            <w:tcW w:w="4820" w:type="dxa"/>
            <w:shd w:val="clear" w:color="auto" w:fill="EEECE1" w:themeFill="background2"/>
          </w:tcPr>
          <w:p w:rsidR="00125BED" w:rsidRDefault="00125BED" w:rsidP="002E43A8">
            <w:pPr>
              <w:spacing w:after="0"/>
              <w:jc w:val="left"/>
              <w:rPr>
                <w:rFonts w:ascii="Calibri" w:eastAsia="MS PGothic" w:hAnsi="Calibri" w:cs="MS PGothic"/>
                <w:szCs w:val="22"/>
                <w:lang w:val="en-GB" w:eastAsia="en-US"/>
              </w:rPr>
            </w:pPr>
            <w:r w:rsidRPr="001B0DA3">
              <w:rPr>
                <w:rFonts w:ascii="Calibri" w:eastAsia="MS PGothic" w:hAnsi="Calibri" w:cs="MS PGothic"/>
                <w:szCs w:val="22"/>
                <w:lang w:val="en-GB" w:eastAsia="en-US"/>
              </w:rPr>
              <w:t>55th CRAF Meeting</w:t>
            </w:r>
            <w:r>
              <w:rPr>
                <w:rFonts w:ascii="Calibri" w:eastAsia="MS PGothic" w:hAnsi="Calibri" w:cs="MS PGothic"/>
                <w:szCs w:val="22"/>
                <w:lang w:val="en-GB" w:eastAsia="en-US"/>
              </w:rPr>
              <w:t>:</w:t>
            </w:r>
            <w:r w:rsidRPr="001B0DA3">
              <w:rPr>
                <w:rFonts w:ascii="Calibri" w:eastAsia="MS PGothic" w:hAnsi="Calibri" w:cs="MS PGothic"/>
                <w:szCs w:val="22"/>
                <w:lang w:val="en-GB" w:eastAsia="en-US"/>
              </w:rPr>
              <w:t xml:space="preserve">  Introduction to SEAMCAT. Example of MCA study   </w:t>
            </w:r>
          </w:p>
        </w:tc>
        <w:tc>
          <w:tcPr>
            <w:tcW w:w="3402" w:type="dxa"/>
            <w:shd w:val="clear" w:color="auto" w:fill="EEECE1" w:themeFill="background2"/>
          </w:tcPr>
          <w:p w:rsidR="00125BED" w:rsidRDefault="00125BED" w:rsidP="002E43A8">
            <w:pPr>
              <w:spacing w:after="0"/>
              <w:jc w:val="left"/>
              <w:rPr>
                <w:rFonts w:ascii="Calibri" w:eastAsia="MS PGothic" w:hAnsi="Calibri" w:cs="MS PGothic"/>
                <w:szCs w:val="22"/>
                <w:lang w:val="en-GB" w:eastAsia="en-US"/>
              </w:rPr>
            </w:pPr>
            <w:r w:rsidRPr="001B0DA3">
              <w:rPr>
                <w:rFonts w:ascii="Calibri" w:eastAsia="MS PGothic" w:hAnsi="Calibri" w:cs="MS PGothic"/>
                <w:szCs w:val="22"/>
                <w:lang w:val="en-GB" w:eastAsia="en-US"/>
              </w:rPr>
              <w:t xml:space="preserve">Stella Lyubchenko </w:t>
            </w:r>
            <w:r>
              <w:rPr>
                <w:rFonts w:ascii="Calibri" w:eastAsia="MS PGothic" w:hAnsi="Calibri" w:cs="MS PGothic"/>
                <w:szCs w:val="22"/>
                <w:lang w:val="en-GB" w:eastAsia="en-US"/>
              </w:rPr>
              <w:t>, ECO</w:t>
            </w:r>
            <w:r w:rsidRPr="001B0DA3">
              <w:rPr>
                <w:rFonts w:ascii="Calibri" w:eastAsia="MS PGothic" w:hAnsi="Calibri" w:cs="MS PGothic"/>
                <w:szCs w:val="22"/>
                <w:lang w:val="en-GB" w:eastAsia="en-US"/>
              </w:rPr>
              <w:t xml:space="preserve"> </w:t>
            </w:r>
          </w:p>
          <w:p w:rsidR="00125BED" w:rsidRPr="001B0DA3" w:rsidRDefault="00125BED" w:rsidP="002E43A8">
            <w:pPr>
              <w:spacing w:after="0"/>
              <w:jc w:val="left"/>
              <w:rPr>
                <w:rFonts w:ascii="Calibri" w:eastAsia="MS PGothic" w:hAnsi="Calibri" w:cs="MS PGothic"/>
                <w:b/>
                <w:szCs w:val="22"/>
                <w:lang w:val="en-GB" w:eastAsia="en-US"/>
              </w:rPr>
            </w:pPr>
            <w:r w:rsidRPr="001B0DA3">
              <w:rPr>
                <w:rFonts w:ascii="Calibri" w:eastAsia="MS PGothic" w:hAnsi="Calibri" w:cs="MS PGothic"/>
                <w:b/>
                <w:szCs w:val="22"/>
                <w:lang w:val="en-GB" w:eastAsia="en-US"/>
              </w:rPr>
              <w:t>(posted on website)</w:t>
            </w:r>
          </w:p>
        </w:tc>
      </w:tr>
      <w:tr w:rsidR="00125BED" w:rsidTr="00D342CA">
        <w:tc>
          <w:tcPr>
            <w:tcW w:w="1809" w:type="dxa"/>
          </w:tcPr>
          <w:p w:rsidR="00125BED" w:rsidRDefault="00125BED" w:rsidP="00D342CA">
            <w:pPr>
              <w:spacing w:after="0"/>
              <w:jc w:val="left"/>
              <w:rPr>
                <w:rFonts w:ascii="Calibri" w:eastAsia="MS PGothic" w:hAnsi="Calibri" w:cs="MS PGothic"/>
                <w:szCs w:val="22"/>
                <w:lang w:val="en-GB" w:eastAsia="en-US"/>
              </w:rPr>
            </w:pPr>
            <w:r>
              <w:rPr>
                <w:rFonts w:ascii="Calibri" w:eastAsia="MS PGothic" w:hAnsi="Calibri" w:cs="MS PGothic"/>
                <w:szCs w:val="22"/>
                <w:lang w:val="en-GB" w:eastAsia="en-US"/>
              </w:rPr>
              <w:t>2 May</w:t>
            </w:r>
          </w:p>
        </w:tc>
        <w:tc>
          <w:tcPr>
            <w:tcW w:w="4820" w:type="dxa"/>
          </w:tcPr>
          <w:p w:rsidR="00125BED" w:rsidRDefault="00125BED" w:rsidP="00D342CA">
            <w:pPr>
              <w:spacing w:after="0"/>
              <w:jc w:val="left"/>
              <w:rPr>
                <w:rFonts w:ascii="Calibri" w:eastAsia="MS PGothic" w:hAnsi="Calibri" w:cs="MS PGothic"/>
                <w:szCs w:val="22"/>
                <w:lang w:val="en-GB" w:eastAsia="en-US"/>
              </w:rPr>
            </w:pPr>
            <w:r>
              <w:rPr>
                <w:rFonts w:ascii="Calibri" w:eastAsia="MS PGothic" w:hAnsi="Calibri" w:cs="MS PGothic"/>
                <w:szCs w:val="22"/>
                <w:lang w:val="en-GB" w:eastAsia="en-US"/>
              </w:rPr>
              <w:t>RTTE CA – about EFIS</w:t>
            </w:r>
          </w:p>
        </w:tc>
        <w:tc>
          <w:tcPr>
            <w:tcW w:w="3402" w:type="dxa"/>
          </w:tcPr>
          <w:p w:rsidR="00125BED" w:rsidRDefault="00125BED" w:rsidP="00D342CA">
            <w:pPr>
              <w:spacing w:after="0"/>
              <w:jc w:val="left"/>
              <w:rPr>
                <w:rFonts w:ascii="Calibri" w:eastAsia="MS PGothic" w:hAnsi="Calibri" w:cs="MS PGothic"/>
                <w:szCs w:val="22"/>
                <w:lang w:val="en-GB" w:eastAsia="en-US"/>
              </w:rPr>
            </w:pPr>
            <w:r>
              <w:rPr>
                <w:rFonts w:ascii="Calibri" w:eastAsia="MS PGothic" w:hAnsi="Calibri" w:cs="MS PGothic"/>
                <w:szCs w:val="22"/>
                <w:lang w:val="en-GB" w:eastAsia="en-US"/>
              </w:rPr>
              <w:t>Bruno Espinosa, ECC</w:t>
            </w:r>
          </w:p>
        </w:tc>
      </w:tr>
      <w:tr w:rsidR="00C72A06" w:rsidTr="00F029A2">
        <w:tc>
          <w:tcPr>
            <w:tcW w:w="1809" w:type="dxa"/>
          </w:tcPr>
          <w:p w:rsidR="00C72A06" w:rsidRDefault="00C72A06" w:rsidP="00C72A06">
            <w:pPr>
              <w:spacing w:after="0"/>
              <w:jc w:val="left"/>
              <w:rPr>
                <w:rFonts w:ascii="Calibri" w:eastAsia="MS PGothic" w:hAnsi="Calibri" w:cs="MS PGothic"/>
                <w:szCs w:val="22"/>
                <w:lang w:val="en-GB" w:eastAsia="en-US"/>
              </w:rPr>
            </w:pPr>
            <w:r>
              <w:rPr>
                <w:rFonts w:ascii="Calibri" w:eastAsia="MS PGothic" w:hAnsi="Calibri" w:cs="MS PGothic"/>
                <w:szCs w:val="22"/>
                <w:lang w:val="en-GB" w:eastAsia="en-US"/>
              </w:rPr>
              <w:t>13 June, Geneva</w:t>
            </w:r>
          </w:p>
        </w:tc>
        <w:tc>
          <w:tcPr>
            <w:tcW w:w="4820" w:type="dxa"/>
          </w:tcPr>
          <w:p w:rsidR="00C72A06" w:rsidRPr="001B0DA3" w:rsidRDefault="00C72A06" w:rsidP="00C03B33">
            <w:pPr>
              <w:spacing w:after="0"/>
              <w:jc w:val="left"/>
              <w:rPr>
                <w:rFonts w:ascii="Calibri" w:eastAsia="MS PGothic" w:hAnsi="Calibri" w:cs="MS PGothic"/>
                <w:szCs w:val="22"/>
                <w:lang w:val="en-GB" w:eastAsia="en-US"/>
              </w:rPr>
            </w:pPr>
            <w:r>
              <w:rPr>
                <w:rFonts w:ascii="Calibri" w:eastAsia="MS PGothic" w:hAnsi="Calibri" w:cs="MS PGothic"/>
                <w:szCs w:val="22"/>
                <w:lang w:val="en-GB" w:eastAsia="en-US"/>
              </w:rPr>
              <w:t xml:space="preserve">ITU SG1 – DSG2 – Joint Group </w:t>
            </w:r>
            <w:r w:rsidRPr="00C72A06">
              <w:rPr>
                <w:rFonts w:ascii="Calibri" w:eastAsia="MS PGothic" w:hAnsi="Calibri" w:cs="MS PGothic"/>
                <w:szCs w:val="22"/>
                <w:lang w:val="en-GB" w:eastAsia="en-US"/>
              </w:rPr>
              <w:t>on WTDC Resolution 9, presentation about EFIS and ECA Table, on request from ITU-R secretariat</w:t>
            </w:r>
          </w:p>
        </w:tc>
        <w:tc>
          <w:tcPr>
            <w:tcW w:w="3402" w:type="dxa"/>
          </w:tcPr>
          <w:p w:rsidR="00C72A06" w:rsidRDefault="00C72A06" w:rsidP="00C03B33">
            <w:pPr>
              <w:spacing w:after="0"/>
              <w:jc w:val="left"/>
              <w:rPr>
                <w:rFonts w:ascii="Calibri" w:eastAsia="MS PGothic" w:hAnsi="Calibri" w:cs="MS PGothic"/>
                <w:szCs w:val="22"/>
                <w:lang w:val="en-GB" w:eastAsia="en-US"/>
              </w:rPr>
            </w:pPr>
            <w:r>
              <w:rPr>
                <w:rFonts w:ascii="Calibri" w:eastAsia="MS PGothic" w:hAnsi="Calibri" w:cs="MS PGothic"/>
                <w:szCs w:val="22"/>
                <w:lang w:val="en-GB" w:eastAsia="en-US"/>
              </w:rPr>
              <w:t>Thomas Weber, ECO</w:t>
            </w:r>
          </w:p>
        </w:tc>
      </w:tr>
      <w:tr w:rsidR="001B0DA3" w:rsidTr="00F029A2">
        <w:tc>
          <w:tcPr>
            <w:tcW w:w="1809" w:type="dxa"/>
          </w:tcPr>
          <w:p w:rsidR="001B0DA3" w:rsidRDefault="00C72A06" w:rsidP="00C72A06">
            <w:pPr>
              <w:spacing w:after="0"/>
              <w:jc w:val="left"/>
              <w:rPr>
                <w:rFonts w:ascii="Calibri" w:eastAsia="MS PGothic" w:hAnsi="Calibri" w:cs="MS PGothic"/>
                <w:szCs w:val="22"/>
                <w:lang w:val="en-GB" w:eastAsia="en-US"/>
              </w:rPr>
            </w:pPr>
            <w:r>
              <w:rPr>
                <w:rFonts w:ascii="Calibri" w:eastAsia="MS PGothic" w:hAnsi="Calibri" w:cs="MS PGothic"/>
                <w:szCs w:val="22"/>
                <w:lang w:val="en-GB" w:eastAsia="en-US"/>
              </w:rPr>
              <w:t xml:space="preserve">17 </w:t>
            </w:r>
            <w:r w:rsidR="001B0DA3">
              <w:rPr>
                <w:rFonts w:ascii="Calibri" w:eastAsia="MS PGothic" w:hAnsi="Calibri" w:cs="MS PGothic"/>
                <w:szCs w:val="22"/>
                <w:lang w:val="en-GB" w:eastAsia="en-US"/>
              </w:rPr>
              <w:t>June, Brussels</w:t>
            </w:r>
          </w:p>
        </w:tc>
        <w:tc>
          <w:tcPr>
            <w:tcW w:w="4820" w:type="dxa"/>
          </w:tcPr>
          <w:p w:rsidR="001B0DA3" w:rsidRDefault="001B0DA3" w:rsidP="00C03B33">
            <w:pPr>
              <w:spacing w:after="0"/>
              <w:jc w:val="left"/>
              <w:rPr>
                <w:rFonts w:ascii="Calibri" w:eastAsia="MS PGothic" w:hAnsi="Calibri" w:cs="MS PGothic"/>
                <w:szCs w:val="22"/>
                <w:lang w:val="en-GB" w:eastAsia="en-US"/>
              </w:rPr>
            </w:pPr>
            <w:r w:rsidRPr="001B0DA3">
              <w:rPr>
                <w:rFonts w:ascii="Calibri" w:eastAsia="MS PGothic" w:hAnsi="Calibri" w:cs="MS PGothic"/>
                <w:szCs w:val="22"/>
                <w:lang w:val="en-GB" w:eastAsia="en-US"/>
              </w:rPr>
              <w:t>ASEAN (a Governmental Free Trade organisation in Asia) who are on a visit to the European Commission.  General exposition of ECC work in harmonisation</w:t>
            </w:r>
          </w:p>
        </w:tc>
        <w:tc>
          <w:tcPr>
            <w:tcW w:w="3402" w:type="dxa"/>
          </w:tcPr>
          <w:p w:rsidR="001B0DA3" w:rsidRDefault="001B0DA3" w:rsidP="00C03B33">
            <w:pPr>
              <w:spacing w:after="0"/>
              <w:jc w:val="left"/>
              <w:rPr>
                <w:rFonts w:ascii="Calibri" w:eastAsia="MS PGothic" w:hAnsi="Calibri" w:cs="MS PGothic"/>
                <w:szCs w:val="22"/>
                <w:lang w:val="en-GB" w:eastAsia="en-US"/>
              </w:rPr>
            </w:pPr>
            <w:r>
              <w:rPr>
                <w:rFonts w:ascii="Calibri" w:eastAsia="MS PGothic" w:hAnsi="Calibri" w:cs="MS PGothic"/>
                <w:szCs w:val="22"/>
                <w:lang w:val="en-GB" w:eastAsia="en-US"/>
              </w:rPr>
              <w:t>Mark Thomas, ECC (or ECO)</w:t>
            </w:r>
          </w:p>
        </w:tc>
      </w:tr>
    </w:tbl>
    <w:p w:rsidR="00F029A2" w:rsidRDefault="00F029A2" w:rsidP="00F029A2">
      <w:pPr>
        <w:spacing w:after="0"/>
        <w:jc w:val="left"/>
        <w:rPr>
          <w:rFonts w:ascii="Calibri" w:eastAsia="MS PGothic" w:hAnsi="Calibri" w:cs="MS PGothic"/>
          <w:szCs w:val="22"/>
          <w:lang w:val="en-GB" w:eastAsia="en-US"/>
        </w:rPr>
      </w:pPr>
    </w:p>
    <w:p w:rsidR="00F029A2" w:rsidRDefault="00F029A2" w:rsidP="00F029A2">
      <w:pPr>
        <w:spacing w:after="0"/>
        <w:ind w:left="720"/>
        <w:jc w:val="left"/>
        <w:rPr>
          <w:rFonts w:ascii="Calibri" w:eastAsia="MS PGothic" w:hAnsi="Calibri" w:cs="MS PGothic"/>
          <w:szCs w:val="22"/>
          <w:lang w:val="en-GB" w:eastAsia="en-US"/>
        </w:rPr>
      </w:pPr>
    </w:p>
    <w:p w:rsidR="00C72A06" w:rsidRDefault="00C72A06">
      <w:pPr>
        <w:spacing w:after="0"/>
        <w:ind w:left="720"/>
        <w:jc w:val="left"/>
        <w:rPr>
          <w:rFonts w:ascii="Calibri" w:eastAsia="MS PGothic" w:hAnsi="Calibri" w:cs="MS PGothic"/>
          <w:szCs w:val="22"/>
          <w:lang w:val="en-GB" w:eastAsia="en-US"/>
        </w:rPr>
      </w:pPr>
    </w:p>
    <w:sectPr w:rsidR="00C72A06" w:rsidSect="008F677F">
      <w:footerReference w:type="even" r:id="rId10"/>
      <w:footerReference w:type="default" r:id="rId11"/>
      <w:pgSz w:w="11907" w:h="16840" w:code="9"/>
      <w:pgMar w:top="1134" w:right="1275" w:bottom="1134" w:left="1276" w:header="720" w:footer="720" w:gutter="0"/>
      <w:paperSrc w:first="1" w:other="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57BA" w:rsidRDefault="008457BA">
      <w:r>
        <w:separator/>
      </w:r>
    </w:p>
  </w:endnote>
  <w:endnote w:type="continuationSeparator" w:id="0">
    <w:p w:rsidR="008457BA" w:rsidRDefault="008457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PGothic">
    <w:panose1 w:val="020B0600070205080204"/>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74D" w:rsidRDefault="00D0674D">
    <w:pPr>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D0674D" w:rsidRDefault="00D0674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74D" w:rsidRDefault="00D0674D">
    <w:pPr>
      <w:framePr w:wrap="around" w:vAnchor="text" w:hAnchor="margin" w:xAlign="center" w:y="1"/>
      <w:rPr>
        <w:rStyle w:val="Numrodepage"/>
        <w:sz w:val="20"/>
      </w:rPr>
    </w:pPr>
    <w:r>
      <w:rPr>
        <w:rStyle w:val="Numrodepage"/>
        <w:sz w:val="20"/>
      </w:rPr>
      <w:fldChar w:fldCharType="begin"/>
    </w:r>
    <w:r>
      <w:rPr>
        <w:rStyle w:val="Numrodepage"/>
        <w:sz w:val="20"/>
      </w:rPr>
      <w:instrText xml:space="preserve">PAGE  </w:instrText>
    </w:r>
    <w:r>
      <w:rPr>
        <w:rStyle w:val="Numrodepage"/>
        <w:sz w:val="20"/>
      </w:rPr>
      <w:fldChar w:fldCharType="separate"/>
    </w:r>
    <w:r w:rsidR="007275F2">
      <w:rPr>
        <w:rStyle w:val="Numrodepage"/>
        <w:noProof/>
        <w:sz w:val="20"/>
      </w:rPr>
      <w:t>2</w:t>
    </w:r>
    <w:r>
      <w:rPr>
        <w:rStyle w:val="Numrodepage"/>
        <w:sz w:val="20"/>
      </w:rPr>
      <w:fldChar w:fldCharType="end"/>
    </w:r>
  </w:p>
  <w:p w:rsidR="00D0674D" w:rsidRDefault="00D0674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57BA" w:rsidRDefault="008457BA">
      <w:r>
        <w:separator/>
      </w:r>
    </w:p>
  </w:footnote>
  <w:footnote w:type="continuationSeparator" w:id="0">
    <w:p w:rsidR="008457BA" w:rsidRDefault="008457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A3D83"/>
    <w:multiLevelType w:val="hybridMultilevel"/>
    <w:tmpl w:val="1DD6F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E22AFA"/>
    <w:multiLevelType w:val="hybridMultilevel"/>
    <w:tmpl w:val="E10E73FA"/>
    <w:lvl w:ilvl="0" w:tplc="3D86C0E6">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B66062D"/>
    <w:multiLevelType w:val="hybridMultilevel"/>
    <w:tmpl w:val="D33ADC22"/>
    <w:lvl w:ilvl="0" w:tplc="09AAFE48">
      <w:start w:val="23"/>
      <w:numFmt w:val="decimal"/>
      <w:lvlText w:val="%1"/>
      <w:lvlJc w:val="left"/>
      <w:pPr>
        <w:tabs>
          <w:tab w:val="num" w:pos="930"/>
        </w:tabs>
        <w:ind w:left="930" w:hanging="57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nsid w:val="0F2068C7"/>
    <w:multiLevelType w:val="hybridMultilevel"/>
    <w:tmpl w:val="F580C8BC"/>
    <w:lvl w:ilvl="0" w:tplc="0792C77A">
      <w:start w:val="1"/>
      <w:numFmt w:val="bullet"/>
      <w:lvlText w:val=""/>
      <w:lvlJc w:val="left"/>
      <w:pPr>
        <w:tabs>
          <w:tab w:val="num" w:pos="914"/>
        </w:tabs>
        <w:ind w:left="914" w:hanging="284"/>
      </w:pPr>
      <w:rPr>
        <w:rFonts w:ascii="Symbol" w:hAnsi="Symbol" w:hint="default"/>
        <w:sz w:val="22"/>
      </w:rPr>
    </w:lvl>
    <w:lvl w:ilvl="1" w:tplc="04090003" w:tentative="1">
      <w:start w:val="1"/>
      <w:numFmt w:val="bullet"/>
      <w:lvlText w:val="o"/>
      <w:lvlJc w:val="left"/>
      <w:pPr>
        <w:tabs>
          <w:tab w:val="num" w:pos="1503"/>
        </w:tabs>
        <w:ind w:left="1503" w:hanging="360"/>
      </w:pPr>
      <w:rPr>
        <w:rFonts w:ascii="Courier New" w:hAnsi="Courier New" w:cs="Courier New" w:hint="default"/>
      </w:rPr>
    </w:lvl>
    <w:lvl w:ilvl="2" w:tplc="04090005" w:tentative="1">
      <w:start w:val="1"/>
      <w:numFmt w:val="bullet"/>
      <w:lvlText w:val=""/>
      <w:lvlJc w:val="left"/>
      <w:pPr>
        <w:tabs>
          <w:tab w:val="num" w:pos="2223"/>
        </w:tabs>
        <w:ind w:left="2223" w:hanging="360"/>
      </w:pPr>
      <w:rPr>
        <w:rFonts w:ascii="Wingdings" w:hAnsi="Wingdings" w:hint="default"/>
      </w:rPr>
    </w:lvl>
    <w:lvl w:ilvl="3" w:tplc="04090001" w:tentative="1">
      <w:start w:val="1"/>
      <w:numFmt w:val="bullet"/>
      <w:lvlText w:val=""/>
      <w:lvlJc w:val="left"/>
      <w:pPr>
        <w:tabs>
          <w:tab w:val="num" w:pos="2943"/>
        </w:tabs>
        <w:ind w:left="2943" w:hanging="360"/>
      </w:pPr>
      <w:rPr>
        <w:rFonts w:ascii="Symbol" w:hAnsi="Symbol" w:hint="default"/>
      </w:rPr>
    </w:lvl>
    <w:lvl w:ilvl="4" w:tplc="04090003" w:tentative="1">
      <w:start w:val="1"/>
      <w:numFmt w:val="bullet"/>
      <w:lvlText w:val="o"/>
      <w:lvlJc w:val="left"/>
      <w:pPr>
        <w:tabs>
          <w:tab w:val="num" w:pos="3663"/>
        </w:tabs>
        <w:ind w:left="3663" w:hanging="360"/>
      </w:pPr>
      <w:rPr>
        <w:rFonts w:ascii="Courier New" w:hAnsi="Courier New" w:cs="Courier New" w:hint="default"/>
      </w:rPr>
    </w:lvl>
    <w:lvl w:ilvl="5" w:tplc="04090005" w:tentative="1">
      <w:start w:val="1"/>
      <w:numFmt w:val="bullet"/>
      <w:lvlText w:val=""/>
      <w:lvlJc w:val="left"/>
      <w:pPr>
        <w:tabs>
          <w:tab w:val="num" w:pos="4383"/>
        </w:tabs>
        <w:ind w:left="4383" w:hanging="360"/>
      </w:pPr>
      <w:rPr>
        <w:rFonts w:ascii="Wingdings" w:hAnsi="Wingdings" w:hint="default"/>
      </w:rPr>
    </w:lvl>
    <w:lvl w:ilvl="6" w:tplc="04090001" w:tentative="1">
      <w:start w:val="1"/>
      <w:numFmt w:val="bullet"/>
      <w:lvlText w:val=""/>
      <w:lvlJc w:val="left"/>
      <w:pPr>
        <w:tabs>
          <w:tab w:val="num" w:pos="5103"/>
        </w:tabs>
        <w:ind w:left="5103" w:hanging="360"/>
      </w:pPr>
      <w:rPr>
        <w:rFonts w:ascii="Symbol" w:hAnsi="Symbol" w:hint="default"/>
      </w:rPr>
    </w:lvl>
    <w:lvl w:ilvl="7" w:tplc="04090003" w:tentative="1">
      <w:start w:val="1"/>
      <w:numFmt w:val="bullet"/>
      <w:lvlText w:val="o"/>
      <w:lvlJc w:val="left"/>
      <w:pPr>
        <w:tabs>
          <w:tab w:val="num" w:pos="5823"/>
        </w:tabs>
        <w:ind w:left="5823" w:hanging="360"/>
      </w:pPr>
      <w:rPr>
        <w:rFonts w:ascii="Courier New" w:hAnsi="Courier New" w:cs="Courier New" w:hint="default"/>
      </w:rPr>
    </w:lvl>
    <w:lvl w:ilvl="8" w:tplc="04090005" w:tentative="1">
      <w:start w:val="1"/>
      <w:numFmt w:val="bullet"/>
      <w:lvlText w:val=""/>
      <w:lvlJc w:val="left"/>
      <w:pPr>
        <w:tabs>
          <w:tab w:val="num" w:pos="6543"/>
        </w:tabs>
        <w:ind w:left="6543" w:hanging="360"/>
      </w:pPr>
      <w:rPr>
        <w:rFonts w:ascii="Wingdings" w:hAnsi="Wingdings" w:hint="default"/>
      </w:rPr>
    </w:lvl>
  </w:abstractNum>
  <w:abstractNum w:abstractNumId="4">
    <w:nsid w:val="127F3FFC"/>
    <w:multiLevelType w:val="hybridMultilevel"/>
    <w:tmpl w:val="B8287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2367" w:hanging="360"/>
      </w:pPr>
      <w:rPr>
        <w:rFonts w:ascii="Courier New" w:hAnsi="Courier New" w:cs="Courier New" w:hint="default"/>
      </w:rPr>
    </w:lvl>
    <w:lvl w:ilvl="2" w:tplc="08090005" w:tentative="1">
      <w:start w:val="1"/>
      <w:numFmt w:val="bullet"/>
      <w:lvlText w:val=""/>
      <w:lvlJc w:val="left"/>
      <w:pPr>
        <w:ind w:left="3087" w:hanging="360"/>
      </w:pPr>
      <w:rPr>
        <w:rFonts w:ascii="Wingdings" w:hAnsi="Wingdings" w:hint="default"/>
      </w:rPr>
    </w:lvl>
    <w:lvl w:ilvl="3" w:tplc="08090001" w:tentative="1">
      <w:start w:val="1"/>
      <w:numFmt w:val="bullet"/>
      <w:lvlText w:val=""/>
      <w:lvlJc w:val="left"/>
      <w:pPr>
        <w:ind w:left="3807" w:hanging="360"/>
      </w:pPr>
      <w:rPr>
        <w:rFonts w:ascii="Symbol" w:hAnsi="Symbol" w:hint="default"/>
      </w:rPr>
    </w:lvl>
    <w:lvl w:ilvl="4" w:tplc="08090003" w:tentative="1">
      <w:start w:val="1"/>
      <w:numFmt w:val="bullet"/>
      <w:lvlText w:val="o"/>
      <w:lvlJc w:val="left"/>
      <w:pPr>
        <w:ind w:left="4527" w:hanging="360"/>
      </w:pPr>
      <w:rPr>
        <w:rFonts w:ascii="Courier New" w:hAnsi="Courier New" w:cs="Courier New" w:hint="default"/>
      </w:rPr>
    </w:lvl>
    <w:lvl w:ilvl="5" w:tplc="08090005" w:tentative="1">
      <w:start w:val="1"/>
      <w:numFmt w:val="bullet"/>
      <w:lvlText w:val=""/>
      <w:lvlJc w:val="left"/>
      <w:pPr>
        <w:ind w:left="5247" w:hanging="360"/>
      </w:pPr>
      <w:rPr>
        <w:rFonts w:ascii="Wingdings" w:hAnsi="Wingdings" w:hint="default"/>
      </w:rPr>
    </w:lvl>
    <w:lvl w:ilvl="6" w:tplc="08090001" w:tentative="1">
      <w:start w:val="1"/>
      <w:numFmt w:val="bullet"/>
      <w:lvlText w:val=""/>
      <w:lvlJc w:val="left"/>
      <w:pPr>
        <w:ind w:left="5967" w:hanging="360"/>
      </w:pPr>
      <w:rPr>
        <w:rFonts w:ascii="Symbol" w:hAnsi="Symbol" w:hint="default"/>
      </w:rPr>
    </w:lvl>
    <w:lvl w:ilvl="7" w:tplc="08090003" w:tentative="1">
      <w:start w:val="1"/>
      <w:numFmt w:val="bullet"/>
      <w:lvlText w:val="o"/>
      <w:lvlJc w:val="left"/>
      <w:pPr>
        <w:ind w:left="6687" w:hanging="360"/>
      </w:pPr>
      <w:rPr>
        <w:rFonts w:ascii="Courier New" w:hAnsi="Courier New" w:cs="Courier New" w:hint="default"/>
      </w:rPr>
    </w:lvl>
    <w:lvl w:ilvl="8" w:tplc="08090005" w:tentative="1">
      <w:start w:val="1"/>
      <w:numFmt w:val="bullet"/>
      <w:lvlText w:val=""/>
      <w:lvlJc w:val="left"/>
      <w:pPr>
        <w:ind w:left="7407" w:hanging="360"/>
      </w:pPr>
      <w:rPr>
        <w:rFonts w:ascii="Wingdings" w:hAnsi="Wingdings" w:hint="default"/>
      </w:rPr>
    </w:lvl>
  </w:abstractNum>
  <w:abstractNum w:abstractNumId="5">
    <w:nsid w:val="14CB5E6E"/>
    <w:multiLevelType w:val="hybridMultilevel"/>
    <w:tmpl w:val="2BFE36C0"/>
    <w:lvl w:ilvl="0" w:tplc="E8580B7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B832CA5"/>
    <w:multiLevelType w:val="hybridMultilevel"/>
    <w:tmpl w:val="BF1E5A50"/>
    <w:lvl w:ilvl="0" w:tplc="0406000F">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7">
    <w:nsid w:val="1E985775"/>
    <w:multiLevelType w:val="hybridMultilevel"/>
    <w:tmpl w:val="EA869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EFF4546"/>
    <w:multiLevelType w:val="hybridMultilevel"/>
    <w:tmpl w:val="BF6AB7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224B4618"/>
    <w:multiLevelType w:val="hybridMultilevel"/>
    <w:tmpl w:val="813AEAFA"/>
    <w:lvl w:ilvl="0" w:tplc="08090001">
      <w:start w:val="1"/>
      <w:numFmt w:val="bullet"/>
      <w:lvlText w:val=""/>
      <w:lvlJc w:val="left"/>
      <w:pPr>
        <w:ind w:left="9" w:hanging="360"/>
      </w:pPr>
      <w:rPr>
        <w:rFonts w:ascii="Symbol" w:hAnsi="Symbol" w:hint="default"/>
      </w:rPr>
    </w:lvl>
    <w:lvl w:ilvl="1" w:tplc="08090003" w:tentative="1">
      <w:start w:val="1"/>
      <w:numFmt w:val="bullet"/>
      <w:lvlText w:val="o"/>
      <w:lvlJc w:val="left"/>
      <w:pPr>
        <w:ind w:left="729" w:hanging="360"/>
      </w:pPr>
      <w:rPr>
        <w:rFonts w:ascii="Courier New" w:hAnsi="Courier New" w:cs="Courier New" w:hint="default"/>
      </w:rPr>
    </w:lvl>
    <w:lvl w:ilvl="2" w:tplc="08090005" w:tentative="1">
      <w:start w:val="1"/>
      <w:numFmt w:val="bullet"/>
      <w:lvlText w:val=""/>
      <w:lvlJc w:val="left"/>
      <w:pPr>
        <w:ind w:left="1449" w:hanging="360"/>
      </w:pPr>
      <w:rPr>
        <w:rFonts w:ascii="Wingdings" w:hAnsi="Wingdings" w:hint="default"/>
      </w:rPr>
    </w:lvl>
    <w:lvl w:ilvl="3" w:tplc="08090001" w:tentative="1">
      <w:start w:val="1"/>
      <w:numFmt w:val="bullet"/>
      <w:lvlText w:val=""/>
      <w:lvlJc w:val="left"/>
      <w:pPr>
        <w:ind w:left="2169" w:hanging="360"/>
      </w:pPr>
      <w:rPr>
        <w:rFonts w:ascii="Symbol" w:hAnsi="Symbol" w:hint="default"/>
      </w:rPr>
    </w:lvl>
    <w:lvl w:ilvl="4" w:tplc="08090003" w:tentative="1">
      <w:start w:val="1"/>
      <w:numFmt w:val="bullet"/>
      <w:lvlText w:val="o"/>
      <w:lvlJc w:val="left"/>
      <w:pPr>
        <w:ind w:left="2889" w:hanging="360"/>
      </w:pPr>
      <w:rPr>
        <w:rFonts w:ascii="Courier New" w:hAnsi="Courier New" w:cs="Courier New" w:hint="default"/>
      </w:rPr>
    </w:lvl>
    <w:lvl w:ilvl="5" w:tplc="08090005" w:tentative="1">
      <w:start w:val="1"/>
      <w:numFmt w:val="bullet"/>
      <w:lvlText w:val=""/>
      <w:lvlJc w:val="left"/>
      <w:pPr>
        <w:ind w:left="3609" w:hanging="360"/>
      </w:pPr>
      <w:rPr>
        <w:rFonts w:ascii="Wingdings" w:hAnsi="Wingdings" w:hint="default"/>
      </w:rPr>
    </w:lvl>
    <w:lvl w:ilvl="6" w:tplc="08090001" w:tentative="1">
      <w:start w:val="1"/>
      <w:numFmt w:val="bullet"/>
      <w:lvlText w:val=""/>
      <w:lvlJc w:val="left"/>
      <w:pPr>
        <w:ind w:left="4329" w:hanging="360"/>
      </w:pPr>
      <w:rPr>
        <w:rFonts w:ascii="Symbol" w:hAnsi="Symbol" w:hint="default"/>
      </w:rPr>
    </w:lvl>
    <w:lvl w:ilvl="7" w:tplc="08090003" w:tentative="1">
      <w:start w:val="1"/>
      <w:numFmt w:val="bullet"/>
      <w:lvlText w:val="o"/>
      <w:lvlJc w:val="left"/>
      <w:pPr>
        <w:ind w:left="5049" w:hanging="360"/>
      </w:pPr>
      <w:rPr>
        <w:rFonts w:ascii="Courier New" w:hAnsi="Courier New" w:cs="Courier New" w:hint="default"/>
      </w:rPr>
    </w:lvl>
    <w:lvl w:ilvl="8" w:tplc="08090005" w:tentative="1">
      <w:start w:val="1"/>
      <w:numFmt w:val="bullet"/>
      <w:lvlText w:val=""/>
      <w:lvlJc w:val="left"/>
      <w:pPr>
        <w:ind w:left="5769" w:hanging="360"/>
      </w:pPr>
      <w:rPr>
        <w:rFonts w:ascii="Wingdings" w:hAnsi="Wingdings" w:hint="default"/>
      </w:rPr>
    </w:lvl>
  </w:abstractNum>
  <w:abstractNum w:abstractNumId="10">
    <w:nsid w:val="2D0D17E7"/>
    <w:multiLevelType w:val="multilevel"/>
    <w:tmpl w:val="14F2EEB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nsid w:val="2EF51D81"/>
    <w:multiLevelType w:val="hybridMultilevel"/>
    <w:tmpl w:val="7D8AAA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30392B7A"/>
    <w:multiLevelType w:val="hybridMultilevel"/>
    <w:tmpl w:val="50F8C5A8"/>
    <w:lvl w:ilvl="0" w:tplc="04070001">
      <w:start w:val="1"/>
      <w:numFmt w:val="bullet"/>
      <w:lvlText w:val=""/>
      <w:lvlJc w:val="left"/>
      <w:pPr>
        <w:tabs>
          <w:tab w:val="num" w:pos="2134"/>
        </w:tabs>
        <w:ind w:left="2134" w:hanging="360"/>
      </w:pPr>
      <w:rPr>
        <w:rFonts w:ascii="Symbol" w:hAnsi="Symbol" w:hint="default"/>
      </w:rPr>
    </w:lvl>
    <w:lvl w:ilvl="1" w:tplc="04070003" w:tentative="1">
      <w:start w:val="1"/>
      <w:numFmt w:val="bullet"/>
      <w:lvlText w:val="o"/>
      <w:lvlJc w:val="left"/>
      <w:pPr>
        <w:tabs>
          <w:tab w:val="num" w:pos="2854"/>
        </w:tabs>
        <w:ind w:left="2854" w:hanging="360"/>
      </w:pPr>
      <w:rPr>
        <w:rFonts w:ascii="Courier New" w:hAnsi="Courier New" w:cs="Courier New" w:hint="default"/>
      </w:rPr>
    </w:lvl>
    <w:lvl w:ilvl="2" w:tplc="04070005" w:tentative="1">
      <w:start w:val="1"/>
      <w:numFmt w:val="bullet"/>
      <w:lvlText w:val=""/>
      <w:lvlJc w:val="left"/>
      <w:pPr>
        <w:tabs>
          <w:tab w:val="num" w:pos="3574"/>
        </w:tabs>
        <w:ind w:left="3574" w:hanging="360"/>
      </w:pPr>
      <w:rPr>
        <w:rFonts w:ascii="Wingdings" w:hAnsi="Wingdings" w:hint="default"/>
      </w:rPr>
    </w:lvl>
    <w:lvl w:ilvl="3" w:tplc="04070001" w:tentative="1">
      <w:start w:val="1"/>
      <w:numFmt w:val="bullet"/>
      <w:lvlText w:val=""/>
      <w:lvlJc w:val="left"/>
      <w:pPr>
        <w:tabs>
          <w:tab w:val="num" w:pos="4294"/>
        </w:tabs>
        <w:ind w:left="4294" w:hanging="360"/>
      </w:pPr>
      <w:rPr>
        <w:rFonts w:ascii="Symbol" w:hAnsi="Symbol" w:hint="default"/>
      </w:rPr>
    </w:lvl>
    <w:lvl w:ilvl="4" w:tplc="04070003" w:tentative="1">
      <w:start w:val="1"/>
      <w:numFmt w:val="bullet"/>
      <w:lvlText w:val="o"/>
      <w:lvlJc w:val="left"/>
      <w:pPr>
        <w:tabs>
          <w:tab w:val="num" w:pos="5014"/>
        </w:tabs>
        <w:ind w:left="5014" w:hanging="360"/>
      </w:pPr>
      <w:rPr>
        <w:rFonts w:ascii="Courier New" w:hAnsi="Courier New" w:cs="Courier New" w:hint="default"/>
      </w:rPr>
    </w:lvl>
    <w:lvl w:ilvl="5" w:tplc="04070005" w:tentative="1">
      <w:start w:val="1"/>
      <w:numFmt w:val="bullet"/>
      <w:lvlText w:val=""/>
      <w:lvlJc w:val="left"/>
      <w:pPr>
        <w:tabs>
          <w:tab w:val="num" w:pos="5734"/>
        </w:tabs>
        <w:ind w:left="5734" w:hanging="360"/>
      </w:pPr>
      <w:rPr>
        <w:rFonts w:ascii="Wingdings" w:hAnsi="Wingdings" w:hint="default"/>
      </w:rPr>
    </w:lvl>
    <w:lvl w:ilvl="6" w:tplc="04070001" w:tentative="1">
      <w:start w:val="1"/>
      <w:numFmt w:val="bullet"/>
      <w:lvlText w:val=""/>
      <w:lvlJc w:val="left"/>
      <w:pPr>
        <w:tabs>
          <w:tab w:val="num" w:pos="6454"/>
        </w:tabs>
        <w:ind w:left="6454" w:hanging="360"/>
      </w:pPr>
      <w:rPr>
        <w:rFonts w:ascii="Symbol" w:hAnsi="Symbol" w:hint="default"/>
      </w:rPr>
    </w:lvl>
    <w:lvl w:ilvl="7" w:tplc="04070003" w:tentative="1">
      <w:start w:val="1"/>
      <w:numFmt w:val="bullet"/>
      <w:lvlText w:val="o"/>
      <w:lvlJc w:val="left"/>
      <w:pPr>
        <w:tabs>
          <w:tab w:val="num" w:pos="7174"/>
        </w:tabs>
        <w:ind w:left="7174" w:hanging="360"/>
      </w:pPr>
      <w:rPr>
        <w:rFonts w:ascii="Courier New" w:hAnsi="Courier New" w:cs="Courier New" w:hint="default"/>
      </w:rPr>
    </w:lvl>
    <w:lvl w:ilvl="8" w:tplc="04070005" w:tentative="1">
      <w:start w:val="1"/>
      <w:numFmt w:val="bullet"/>
      <w:lvlText w:val=""/>
      <w:lvlJc w:val="left"/>
      <w:pPr>
        <w:tabs>
          <w:tab w:val="num" w:pos="7894"/>
        </w:tabs>
        <w:ind w:left="7894" w:hanging="360"/>
      </w:pPr>
      <w:rPr>
        <w:rFonts w:ascii="Wingdings" w:hAnsi="Wingdings" w:hint="default"/>
      </w:rPr>
    </w:lvl>
  </w:abstractNum>
  <w:abstractNum w:abstractNumId="13">
    <w:nsid w:val="31B82966"/>
    <w:multiLevelType w:val="hybridMultilevel"/>
    <w:tmpl w:val="805CF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5CC17F7"/>
    <w:multiLevelType w:val="multilevel"/>
    <w:tmpl w:val="0440665E"/>
    <w:lvl w:ilvl="0">
      <w:start w:val="1"/>
      <w:numFmt w:val="decimal"/>
      <w:lvlText w:val="%1."/>
      <w:lvlJc w:val="left"/>
      <w:pPr>
        <w:tabs>
          <w:tab w:val="num" w:pos="720"/>
        </w:tabs>
        <w:ind w:left="720" w:hanging="360"/>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15">
    <w:nsid w:val="36046D04"/>
    <w:multiLevelType w:val="multilevel"/>
    <w:tmpl w:val="EC66CCCA"/>
    <w:lvl w:ilvl="0">
      <w:start w:val="1"/>
      <w:numFmt w:val="bullet"/>
      <w:lvlText w:val=""/>
      <w:lvlJc w:val="left"/>
      <w:pPr>
        <w:tabs>
          <w:tab w:val="num" w:pos="1571"/>
        </w:tabs>
        <w:ind w:left="1571" w:hanging="360"/>
      </w:pPr>
      <w:rPr>
        <w:rFonts w:ascii="Symbol" w:hAnsi="Symbol"/>
        <w:sz w:val="22"/>
      </w:rPr>
    </w:lvl>
    <w:lvl w:ilvl="1">
      <w:start w:val="1"/>
      <w:numFmt w:val="bullet"/>
      <w:lvlText w:val="o"/>
      <w:lvlJc w:val="left"/>
      <w:pPr>
        <w:tabs>
          <w:tab w:val="num" w:pos="2291"/>
        </w:tabs>
        <w:ind w:left="2291" w:hanging="360"/>
      </w:pPr>
      <w:rPr>
        <w:rFonts w:ascii="Courier New" w:hAnsi="Courier New" w:cs="Courier New" w:hint="default"/>
      </w:rPr>
    </w:lvl>
    <w:lvl w:ilvl="2">
      <w:start w:val="1"/>
      <w:numFmt w:val="bullet"/>
      <w:lvlText w:val=""/>
      <w:lvlJc w:val="left"/>
      <w:pPr>
        <w:tabs>
          <w:tab w:val="num" w:pos="3011"/>
        </w:tabs>
        <w:ind w:left="3011" w:hanging="360"/>
      </w:pPr>
      <w:rPr>
        <w:rFonts w:ascii="Wingdings" w:hAnsi="Wingdings" w:hint="default"/>
      </w:rPr>
    </w:lvl>
    <w:lvl w:ilvl="3">
      <w:start w:val="1"/>
      <w:numFmt w:val="bullet"/>
      <w:lvlText w:val=""/>
      <w:lvlJc w:val="left"/>
      <w:pPr>
        <w:tabs>
          <w:tab w:val="num" w:pos="3731"/>
        </w:tabs>
        <w:ind w:left="3731" w:hanging="360"/>
      </w:pPr>
      <w:rPr>
        <w:rFonts w:ascii="Symbol" w:hAnsi="Symbol" w:hint="default"/>
      </w:rPr>
    </w:lvl>
    <w:lvl w:ilvl="4">
      <w:start w:val="1"/>
      <w:numFmt w:val="bullet"/>
      <w:lvlText w:val="o"/>
      <w:lvlJc w:val="left"/>
      <w:pPr>
        <w:tabs>
          <w:tab w:val="num" w:pos="4451"/>
        </w:tabs>
        <w:ind w:left="4451" w:hanging="360"/>
      </w:pPr>
      <w:rPr>
        <w:rFonts w:ascii="Courier New" w:hAnsi="Courier New" w:cs="Courier New" w:hint="default"/>
      </w:rPr>
    </w:lvl>
    <w:lvl w:ilvl="5">
      <w:start w:val="1"/>
      <w:numFmt w:val="bullet"/>
      <w:lvlText w:val=""/>
      <w:lvlJc w:val="left"/>
      <w:pPr>
        <w:tabs>
          <w:tab w:val="num" w:pos="5171"/>
        </w:tabs>
        <w:ind w:left="5171" w:hanging="360"/>
      </w:pPr>
      <w:rPr>
        <w:rFonts w:ascii="Wingdings" w:hAnsi="Wingdings" w:hint="default"/>
      </w:rPr>
    </w:lvl>
    <w:lvl w:ilvl="6">
      <w:start w:val="1"/>
      <w:numFmt w:val="bullet"/>
      <w:lvlText w:val=""/>
      <w:lvlJc w:val="left"/>
      <w:pPr>
        <w:tabs>
          <w:tab w:val="num" w:pos="5891"/>
        </w:tabs>
        <w:ind w:left="5891" w:hanging="360"/>
      </w:pPr>
      <w:rPr>
        <w:rFonts w:ascii="Symbol" w:hAnsi="Symbol" w:hint="default"/>
      </w:rPr>
    </w:lvl>
    <w:lvl w:ilvl="7">
      <w:start w:val="1"/>
      <w:numFmt w:val="bullet"/>
      <w:lvlText w:val="o"/>
      <w:lvlJc w:val="left"/>
      <w:pPr>
        <w:tabs>
          <w:tab w:val="num" w:pos="6611"/>
        </w:tabs>
        <w:ind w:left="6611" w:hanging="360"/>
      </w:pPr>
      <w:rPr>
        <w:rFonts w:ascii="Courier New" w:hAnsi="Courier New" w:cs="Courier New" w:hint="default"/>
      </w:rPr>
    </w:lvl>
    <w:lvl w:ilvl="8">
      <w:start w:val="1"/>
      <w:numFmt w:val="bullet"/>
      <w:lvlText w:val=""/>
      <w:lvlJc w:val="left"/>
      <w:pPr>
        <w:tabs>
          <w:tab w:val="num" w:pos="7331"/>
        </w:tabs>
        <w:ind w:left="7331" w:hanging="360"/>
      </w:pPr>
      <w:rPr>
        <w:rFonts w:ascii="Wingdings" w:hAnsi="Wingdings" w:hint="default"/>
      </w:rPr>
    </w:lvl>
  </w:abstractNum>
  <w:abstractNum w:abstractNumId="16">
    <w:nsid w:val="43BB2110"/>
    <w:multiLevelType w:val="hybridMultilevel"/>
    <w:tmpl w:val="10EEE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3F83ED8"/>
    <w:multiLevelType w:val="hybridMultilevel"/>
    <w:tmpl w:val="2A6CD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B361554"/>
    <w:multiLevelType w:val="hybridMultilevel"/>
    <w:tmpl w:val="EC66CCCA"/>
    <w:lvl w:ilvl="0" w:tplc="04070001">
      <w:start w:val="1"/>
      <w:numFmt w:val="bullet"/>
      <w:lvlText w:val=""/>
      <w:lvlJc w:val="left"/>
      <w:pPr>
        <w:tabs>
          <w:tab w:val="num" w:pos="1571"/>
        </w:tabs>
        <w:ind w:left="1571" w:hanging="360"/>
      </w:pPr>
      <w:rPr>
        <w:rFonts w:ascii="Symbol" w:hAnsi="Symbol" w:hint="default"/>
      </w:rPr>
    </w:lvl>
    <w:lvl w:ilvl="1" w:tplc="04070003" w:tentative="1">
      <w:start w:val="1"/>
      <w:numFmt w:val="bullet"/>
      <w:lvlText w:val="o"/>
      <w:lvlJc w:val="left"/>
      <w:pPr>
        <w:tabs>
          <w:tab w:val="num" w:pos="2291"/>
        </w:tabs>
        <w:ind w:left="2291" w:hanging="360"/>
      </w:pPr>
      <w:rPr>
        <w:rFonts w:ascii="Courier New" w:hAnsi="Courier New" w:cs="Courier New" w:hint="default"/>
      </w:rPr>
    </w:lvl>
    <w:lvl w:ilvl="2" w:tplc="04070005" w:tentative="1">
      <w:start w:val="1"/>
      <w:numFmt w:val="bullet"/>
      <w:lvlText w:val=""/>
      <w:lvlJc w:val="left"/>
      <w:pPr>
        <w:tabs>
          <w:tab w:val="num" w:pos="3011"/>
        </w:tabs>
        <w:ind w:left="3011" w:hanging="360"/>
      </w:pPr>
      <w:rPr>
        <w:rFonts w:ascii="Wingdings" w:hAnsi="Wingdings" w:hint="default"/>
      </w:rPr>
    </w:lvl>
    <w:lvl w:ilvl="3" w:tplc="04070001" w:tentative="1">
      <w:start w:val="1"/>
      <w:numFmt w:val="bullet"/>
      <w:lvlText w:val=""/>
      <w:lvlJc w:val="left"/>
      <w:pPr>
        <w:tabs>
          <w:tab w:val="num" w:pos="3731"/>
        </w:tabs>
        <w:ind w:left="3731" w:hanging="360"/>
      </w:pPr>
      <w:rPr>
        <w:rFonts w:ascii="Symbol" w:hAnsi="Symbol" w:hint="default"/>
      </w:rPr>
    </w:lvl>
    <w:lvl w:ilvl="4" w:tplc="04070003" w:tentative="1">
      <w:start w:val="1"/>
      <w:numFmt w:val="bullet"/>
      <w:lvlText w:val="o"/>
      <w:lvlJc w:val="left"/>
      <w:pPr>
        <w:tabs>
          <w:tab w:val="num" w:pos="4451"/>
        </w:tabs>
        <w:ind w:left="4451" w:hanging="360"/>
      </w:pPr>
      <w:rPr>
        <w:rFonts w:ascii="Courier New" w:hAnsi="Courier New" w:cs="Courier New" w:hint="default"/>
      </w:rPr>
    </w:lvl>
    <w:lvl w:ilvl="5" w:tplc="04070005" w:tentative="1">
      <w:start w:val="1"/>
      <w:numFmt w:val="bullet"/>
      <w:lvlText w:val=""/>
      <w:lvlJc w:val="left"/>
      <w:pPr>
        <w:tabs>
          <w:tab w:val="num" w:pos="5171"/>
        </w:tabs>
        <w:ind w:left="5171" w:hanging="360"/>
      </w:pPr>
      <w:rPr>
        <w:rFonts w:ascii="Wingdings" w:hAnsi="Wingdings" w:hint="default"/>
      </w:rPr>
    </w:lvl>
    <w:lvl w:ilvl="6" w:tplc="04070001" w:tentative="1">
      <w:start w:val="1"/>
      <w:numFmt w:val="bullet"/>
      <w:lvlText w:val=""/>
      <w:lvlJc w:val="left"/>
      <w:pPr>
        <w:tabs>
          <w:tab w:val="num" w:pos="5891"/>
        </w:tabs>
        <w:ind w:left="5891" w:hanging="360"/>
      </w:pPr>
      <w:rPr>
        <w:rFonts w:ascii="Symbol" w:hAnsi="Symbol" w:hint="default"/>
      </w:rPr>
    </w:lvl>
    <w:lvl w:ilvl="7" w:tplc="04070003" w:tentative="1">
      <w:start w:val="1"/>
      <w:numFmt w:val="bullet"/>
      <w:lvlText w:val="o"/>
      <w:lvlJc w:val="left"/>
      <w:pPr>
        <w:tabs>
          <w:tab w:val="num" w:pos="6611"/>
        </w:tabs>
        <w:ind w:left="6611" w:hanging="360"/>
      </w:pPr>
      <w:rPr>
        <w:rFonts w:ascii="Courier New" w:hAnsi="Courier New" w:cs="Courier New" w:hint="default"/>
      </w:rPr>
    </w:lvl>
    <w:lvl w:ilvl="8" w:tplc="04070005" w:tentative="1">
      <w:start w:val="1"/>
      <w:numFmt w:val="bullet"/>
      <w:lvlText w:val=""/>
      <w:lvlJc w:val="left"/>
      <w:pPr>
        <w:tabs>
          <w:tab w:val="num" w:pos="7331"/>
        </w:tabs>
        <w:ind w:left="7331" w:hanging="360"/>
      </w:pPr>
      <w:rPr>
        <w:rFonts w:ascii="Wingdings" w:hAnsi="Wingdings" w:hint="default"/>
      </w:rPr>
    </w:lvl>
  </w:abstractNum>
  <w:abstractNum w:abstractNumId="19">
    <w:nsid w:val="4BCC1DEA"/>
    <w:multiLevelType w:val="hybridMultilevel"/>
    <w:tmpl w:val="7DC202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51B97F7C"/>
    <w:multiLevelType w:val="hybridMultilevel"/>
    <w:tmpl w:val="19C286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4A576F7"/>
    <w:multiLevelType w:val="hybridMultilevel"/>
    <w:tmpl w:val="E74273F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2">
    <w:nsid w:val="558F05E8"/>
    <w:multiLevelType w:val="hybridMultilevel"/>
    <w:tmpl w:val="AE7C712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5D29287F"/>
    <w:multiLevelType w:val="hybridMultilevel"/>
    <w:tmpl w:val="73C00256"/>
    <w:lvl w:ilvl="0" w:tplc="2382B4D2">
      <w:start w:val="4"/>
      <w:numFmt w:val="decimal"/>
      <w:lvlText w:val="%1"/>
      <w:lvlJc w:val="left"/>
      <w:pPr>
        <w:tabs>
          <w:tab w:val="num" w:pos="930"/>
        </w:tabs>
        <w:ind w:left="930" w:hanging="57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4">
    <w:nsid w:val="61567838"/>
    <w:multiLevelType w:val="hybridMultilevel"/>
    <w:tmpl w:val="BC4E8EE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5">
    <w:nsid w:val="638C344B"/>
    <w:multiLevelType w:val="hybridMultilevel"/>
    <w:tmpl w:val="CBFC3F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674A418E"/>
    <w:multiLevelType w:val="hybridMultilevel"/>
    <w:tmpl w:val="29342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A701DE5"/>
    <w:multiLevelType w:val="hybridMultilevel"/>
    <w:tmpl w:val="5F20E3A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nsid w:val="6AF93350"/>
    <w:multiLevelType w:val="hybridMultilevel"/>
    <w:tmpl w:val="94446A4E"/>
    <w:lvl w:ilvl="0" w:tplc="08090011">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9">
    <w:nsid w:val="6BB250C2"/>
    <w:multiLevelType w:val="hybridMultilevel"/>
    <w:tmpl w:val="C7C8ECCA"/>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30">
    <w:nsid w:val="6E8243FC"/>
    <w:multiLevelType w:val="hybridMultilevel"/>
    <w:tmpl w:val="A510D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F112A78"/>
    <w:multiLevelType w:val="hybridMultilevel"/>
    <w:tmpl w:val="C5D63D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6FC36AB0"/>
    <w:multiLevelType w:val="hybridMultilevel"/>
    <w:tmpl w:val="44328E4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707767BF"/>
    <w:multiLevelType w:val="multilevel"/>
    <w:tmpl w:val="7060B39E"/>
    <w:lvl w:ilvl="0">
      <w:start w:val="1"/>
      <w:numFmt w:val="decimal"/>
      <w:pStyle w:val="Titre1"/>
      <w:lvlText w:val="%1"/>
      <w:lvlJc w:val="left"/>
      <w:pPr>
        <w:tabs>
          <w:tab w:val="num" w:pos="432"/>
        </w:tabs>
        <w:ind w:left="432" w:hanging="432"/>
      </w:pPr>
    </w:lvl>
    <w:lvl w:ilvl="1">
      <w:start w:val="1"/>
      <w:numFmt w:val="decimal"/>
      <w:pStyle w:val="Titre2"/>
      <w:lvlText w:val="%1.%2"/>
      <w:lvlJc w:val="left"/>
      <w:pPr>
        <w:tabs>
          <w:tab w:val="num" w:pos="576"/>
        </w:tabs>
        <w:ind w:left="576" w:hanging="576"/>
      </w:pPr>
    </w:lvl>
    <w:lvl w:ilvl="2">
      <w:start w:val="1"/>
      <w:numFmt w:val="decimal"/>
      <w:pStyle w:val="Titre3"/>
      <w:lvlText w:val="%1.%2.%3"/>
      <w:lvlJc w:val="left"/>
      <w:pPr>
        <w:tabs>
          <w:tab w:val="num" w:pos="720"/>
        </w:tabs>
        <w:ind w:left="720" w:hanging="720"/>
      </w:pPr>
    </w:lvl>
    <w:lvl w:ilvl="3">
      <w:start w:val="1"/>
      <w:numFmt w:val="decimal"/>
      <w:pStyle w:val="Titre4"/>
      <w:lvlText w:val="%1.%2.%3.%4"/>
      <w:lvlJc w:val="left"/>
      <w:pPr>
        <w:tabs>
          <w:tab w:val="num" w:pos="864"/>
        </w:tabs>
        <w:ind w:left="864" w:hanging="864"/>
      </w:pPr>
    </w:lvl>
    <w:lvl w:ilvl="4">
      <w:start w:val="1"/>
      <w:numFmt w:val="decimal"/>
      <w:pStyle w:val="Titre5"/>
      <w:lvlText w:val="%1.%2.%3.%4.%5"/>
      <w:lvlJc w:val="left"/>
      <w:pPr>
        <w:tabs>
          <w:tab w:val="num" w:pos="1008"/>
        </w:tabs>
        <w:ind w:left="1008" w:hanging="1008"/>
      </w:pPr>
    </w:lvl>
    <w:lvl w:ilvl="5">
      <w:start w:val="1"/>
      <w:numFmt w:val="decimal"/>
      <w:pStyle w:val="Titre6"/>
      <w:lvlText w:val="%1.%2.%3.%4.%5.%6"/>
      <w:lvlJc w:val="left"/>
      <w:pPr>
        <w:tabs>
          <w:tab w:val="num" w:pos="1152"/>
        </w:tabs>
        <w:ind w:left="1152" w:hanging="1152"/>
      </w:pPr>
    </w:lvl>
    <w:lvl w:ilvl="6">
      <w:start w:val="1"/>
      <w:numFmt w:val="decimal"/>
      <w:pStyle w:val="Titre7"/>
      <w:lvlText w:val="%1.%2.%3.%4.%5.%6.%7"/>
      <w:lvlJc w:val="left"/>
      <w:pPr>
        <w:tabs>
          <w:tab w:val="num" w:pos="1296"/>
        </w:tabs>
        <w:ind w:left="1296" w:hanging="1296"/>
      </w:pPr>
    </w:lvl>
    <w:lvl w:ilvl="7">
      <w:start w:val="1"/>
      <w:numFmt w:val="decimal"/>
      <w:pStyle w:val="Titre8"/>
      <w:lvlText w:val="%1.%2.%3.%4.%5.%6.%7.%8"/>
      <w:lvlJc w:val="left"/>
      <w:pPr>
        <w:tabs>
          <w:tab w:val="num" w:pos="1440"/>
        </w:tabs>
        <w:ind w:left="1440" w:hanging="1440"/>
      </w:pPr>
    </w:lvl>
    <w:lvl w:ilvl="8">
      <w:start w:val="1"/>
      <w:numFmt w:val="decimal"/>
      <w:pStyle w:val="Titre9"/>
      <w:lvlText w:val="%1.%2.%3.%4.%5.%6.%7.%8.%9"/>
      <w:lvlJc w:val="left"/>
      <w:pPr>
        <w:tabs>
          <w:tab w:val="num" w:pos="1584"/>
        </w:tabs>
        <w:ind w:left="1584" w:hanging="1584"/>
      </w:pPr>
    </w:lvl>
  </w:abstractNum>
  <w:abstractNum w:abstractNumId="34">
    <w:nsid w:val="70E3792A"/>
    <w:multiLevelType w:val="hybridMultilevel"/>
    <w:tmpl w:val="9EB864C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3"/>
  </w:num>
  <w:num w:numId="2">
    <w:abstractNumId w:val="2"/>
  </w:num>
  <w:num w:numId="3">
    <w:abstractNumId w:val="33"/>
  </w:num>
  <w:num w:numId="4">
    <w:abstractNumId w:val="33"/>
  </w:num>
  <w:num w:numId="5">
    <w:abstractNumId w:val="33"/>
  </w:num>
  <w:num w:numId="6">
    <w:abstractNumId w:val="24"/>
  </w:num>
  <w:num w:numId="7">
    <w:abstractNumId w:val="33"/>
  </w:num>
  <w:num w:numId="8">
    <w:abstractNumId w:val="33"/>
  </w:num>
  <w:num w:numId="9">
    <w:abstractNumId w:val="12"/>
  </w:num>
  <w:num w:numId="10">
    <w:abstractNumId w:val="18"/>
  </w:num>
  <w:num w:numId="11">
    <w:abstractNumId w:val="15"/>
  </w:num>
  <w:num w:numId="12">
    <w:abstractNumId w:val="21"/>
  </w:num>
  <w:num w:numId="13">
    <w:abstractNumId w:val="14"/>
  </w:num>
  <w:num w:numId="14">
    <w:abstractNumId w:val="10"/>
  </w:num>
  <w:num w:numId="15">
    <w:abstractNumId w:val="3"/>
  </w:num>
  <w:num w:numId="16">
    <w:abstractNumId w:val="6"/>
  </w:num>
  <w:num w:numId="17">
    <w:abstractNumId w:val="27"/>
  </w:num>
  <w:num w:numId="18">
    <w:abstractNumId w:val="17"/>
  </w:num>
  <w:num w:numId="19">
    <w:abstractNumId w:val="25"/>
  </w:num>
  <w:num w:numId="20">
    <w:abstractNumId w:val="11"/>
  </w:num>
  <w:num w:numId="21">
    <w:abstractNumId w:val="32"/>
  </w:num>
  <w:num w:numId="22">
    <w:abstractNumId w:val="31"/>
  </w:num>
  <w:num w:numId="23">
    <w:abstractNumId w:val="19"/>
  </w:num>
  <w:num w:numId="24">
    <w:abstractNumId w:val="22"/>
  </w:num>
  <w:num w:numId="25">
    <w:abstractNumId w:val="16"/>
  </w:num>
  <w:num w:numId="26">
    <w:abstractNumId w:val="28"/>
  </w:num>
  <w:num w:numId="27">
    <w:abstractNumId w:val="4"/>
  </w:num>
  <w:num w:numId="28">
    <w:abstractNumId w:val="9"/>
  </w:num>
  <w:num w:numId="29">
    <w:abstractNumId w:val="20"/>
  </w:num>
  <w:num w:numId="30">
    <w:abstractNumId w:val="26"/>
  </w:num>
  <w:num w:numId="31">
    <w:abstractNumId w:val="34"/>
  </w:num>
  <w:num w:numId="32">
    <w:abstractNumId w:val="29"/>
  </w:num>
  <w:num w:numId="33">
    <w:abstractNumId w:val="13"/>
  </w:num>
  <w:num w:numId="34">
    <w:abstractNumId w:val="0"/>
  </w:num>
  <w:num w:numId="35">
    <w:abstractNumId w:val="7"/>
  </w:num>
  <w:num w:numId="36">
    <w:abstractNumId w:val="30"/>
  </w:num>
  <w:num w:numId="37">
    <w:abstractNumId w:val="1"/>
  </w:num>
  <w:num w:numId="38">
    <w:abstractNumId w:val="5"/>
  </w:num>
  <w:num w:numId="39">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A51"/>
    <w:rsid w:val="000024EF"/>
    <w:rsid w:val="0000478D"/>
    <w:rsid w:val="000214A4"/>
    <w:rsid w:val="00021607"/>
    <w:rsid w:val="000233C6"/>
    <w:rsid w:val="0003231E"/>
    <w:rsid w:val="00033112"/>
    <w:rsid w:val="00035DC1"/>
    <w:rsid w:val="000364E2"/>
    <w:rsid w:val="00042E6D"/>
    <w:rsid w:val="0005166C"/>
    <w:rsid w:val="000516F1"/>
    <w:rsid w:val="000641A7"/>
    <w:rsid w:val="00084BB1"/>
    <w:rsid w:val="00086867"/>
    <w:rsid w:val="000872D8"/>
    <w:rsid w:val="000928F7"/>
    <w:rsid w:val="00094204"/>
    <w:rsid w:val="0009463A"/>
    <w:rsid w:val="00095D52"/>
    <w:rsid w:val="00097E34"/>
    <w:rsid w:val="000B0905"/>
    <w:rsid w:val="000D0F3C"/>
    <w:rsid w:val="000E346F"/>
    <w:rsid w:val="000F1373"/>
    <w:rsid w:val="00106047"/>
    <w:rsid w:val="00113B49"/>
    <w:rsid w:val="00125BED"/>
    <w:rsid w:val="00135FE7"/>
    <w:rsid w:val="00161D26"/>
    <w:rsid w:val="00162CBB"/>
    <w:rsid w:val="0016435A"/>
    <w:rsid w:val="001709AD"/>
    <w:rsid w:val="001976E7"/>
    <w:rsid w:val="001A3EDC"/>
    <w:rsid w:val="001A738C"/>
    <w:rsid w:val="001B0DA3"/>
    <w:rsid w:val="001B44B5"/>
    <w:rsid w:val="001C206C"/>
    <w:rsid w:val="001D4F8D"/>
    <w:rsid w:val="001E0E49"/>
    <w:rsid w:val="001F2614"/>
    <w:rsid w:val="00207EE5"/>
    <w:rsid w:val="00213CE3"/>
    <w:rsid w:val="00215746"/>
    <w:rsid w:val="00222F7B"/>
    <w:rsid w:val="002505B9"/>
    <w:rsid w:val="00260D98"/>
    <w:rsid w:val="0026766F"/>
    <w:rsid w:val="00277BC1"/>
    <w:rsid w:val="0028051D"/>
    <w:rsid w:val="0029315F"/>
    <w:rsid w:val="00294331"/>
    <w:rsid w:val="002A02A3"/>
    <w:rsid w:val="002A7DFF"/>
    <w:rsid w:val="002B169D"/>
    <w:rsid w:val="002B47FC"/>
    <w:rsid w:val="002B683F"/>
    <w:rsid w:val="002C0A87"/>
    <w:rsid w:val="002E6A04"/>
    <w:rsid w:val="00300F98"/>
    <w:rsid w:val="00314E5E"/>
    <w:rsid w:val="00346C62"/>
    <w:rsid w:val="00357A5F"/>
    <w:rsid w:val="00362A9E"/>
    <w:rsid w:val="003641B4"/>
    <w:rsid w:val="0038366E"/>
    <w:rsid w:val="0039030E"/>
    <w:rsid w:val="003A1EC7"/>
    <w:rsid w:val="003A57CC"/>
    <w:rsid w:val="003B1654"/>
    <w:rsid w:val="003C2268"/>
    <w:rsid w:val="003C340F"/>
    <w:rsid w:val="003C4848"/>
    <w:rsid w:val="003C53D0"/>
    <w:rsid w:val="003D3FF1"/>
    <w:rsid w:val="003D7057"/>
    <w:rsid w:val="003E3685"/>
    <w:rsid w:val="003E76E9"/>
    <w:rsid w:val="003E7A50"/>
    <w:rsid w:val="003F73E2"/>
    <w:rsid w:val="004002F7"/>
    <w:rsid w:val="0040772D"/>
    <w:rsid w:val="00430350"/>
    <w:rsid w:val="00430369"/>
    <w:rsid w:val="00431D12"/>
    <w:rsid w:val="004369DC"/>
    <w:rsid w:val="00443C40"/>
    <w:rsid w:val="00451179"/>
    <w:rsid w:val="00460F5F"/>
    <w:rsid w:val="00463084"/>
    <w:rsid w:val="004648A4"/>
    <w:rsid w:val="004662F9"/>
    <w:rsid w:val="004759D3"/>
    <w:rsid w:val="0048229C"/>
    <w:rsid w:val="0048384E"/>
    <w:rsid w:val="00486369"/>
    <w:rsid w:val="0049017E"/>
    <w:rsid w:val="00492F65"/>
    <w:rsid w:val="00493F86"/>
    <w:rsid w:val="004A099D"/>
    <w:rsid w:val="004A47FF"/>
    <w:rsid w:val="004A6B48"/>
    <w:rsid w:val="004B23D3"/>
    <w:rsid w:val="004B41BD"/>
    <w:rsid w:val="004D077E"/>
    <w:rsid w:val="004F061E"/>
    <w:rsid w:val="004F2824"/>
    <w:rsid w:val="004F2E89"/>
    <w:rsid w:val="004F5539"/>
    <w:rsid w:val="00501B46"/>
    <w:rsid w:val="00507F5F"/>
    <w:rsid w:val="005150CD"/>
    <w:rsid w:val="005269EA"/>
    <w:rsid w:val="0053015C"/>
    <w:rsid w:val="00533846"/>
    <w:rsid w:val="005348B2"/>
    <w:rsid w:val="005434C4"/>
    <w:rsid w:val="00554550"/>
    <w:rsid w:val="005549FF"/>
    <w:rsid w:val="0055722D"/>
    <w:rsid w:val="00562E1E"/>
    <w:rsid w:val="00565427"/>
    <w:rsid w:val="005705DF"/>
    <w:rsid w:val="005761BB"/>
    <w:rsid w:val="00594F8E"/>
    <w:rsid w:val="005F1C1F"/>
    <w:rsid w:val="00616265"/>
    <w:rsid w:val="00624412"/>
    <w:rsid w:val="00624458"/>
    <w:rsid w:val="0063524D"/>
    <w:rsid w:val="00635F80"/>
    <w:rsid w:val="0064354F"/>
    <w:rsid w:val="0065405D"/>
    <w:rsid w:val="006542C3"/>
    <w:rsid w:val="0065588F"/>
    <w:rsid w:val="00664805"/>
    <w:rsid w:val="00684589"/>
    <w:rsid w:val="006845C9"/>
    <w:rsid w:val="006902F9"/>
    <w:rsid w:val="00690B4B"/>
    <w:rsid w:val="0069180A"/>
    <w:rsid w:val="00697835"/>
    <w:rsid w:val="006B2068"/>
    <w:rsid w:val="006C4BCC"/>
    <w:rsid w:val="006D1EAC"/>
    <w:rsid w:val="006D48BC"/>
    <w:rsid w:val="006E1FA9"/>
    <w:rsid w:val="006F4DE1"/>
    <w:rsid w:val="006F6AB4"/>
    <w:rsid w:val="006F7EB0"/>
    <w:rsid w:val="007026C4"/>
    <w:rsid w:val="00704817"/>
    <w:rsid w:val="0070740D"/>
    <w:rsid w:val="007137FA"/>
    <w:rsid w:val="00722E77"/>
    <w:rsid w:val="007275F2"/>
    <w:rsid w:val="00730171"/>
    <w:rsid w:val="007365E3"/>
    <w:rsid w:val="007468CF"/>
    <w:rsid w:val="007538DB"/>
    <w:rsid w:val="0075560F"/>
    <w:rsid w:val="00756B28"/>
    <w:rsid w:val="00782F34"/>
    <w:rsid w:val="00784B78"/>
    <w:rsid w:val="007925CA"/>
    <w:rsid w:val="00793843"/>
    <w:rsid w:val="007A1831"/>
    <w:rsid w:val="007A2148"/>
    <w:rsid w:val="007A3AF9"/>
    <w:rsid w:val="007A49AD"/>
    <w:rsid w:val="007C740B"/>
    <w:rsid w:val="00802521"/>
    <w:rsid w:val="00802B60"/>
    <w:rsid w:val="00807353"/>
    <w:rsid w:val="00807AA2"/>
    <w:rsid w:val="00807B10"/>
    <w:rsid w:val="00807F54"/>
    <w:rsid w:val="00820168"/>
    <w:rsid w:val="008376BE"/>
    <w:rsid w:val="00842A51"/>
    <w:rsid w:val="008457BA"/>
    <w:rsid w:val="00884205"/>
    <w:rsid w:val="00884A85"/>
    <w:rsid w:val="008A37BA"/>
    <w:rsid w:val="008B086F"/>
    <w:rsid w:val="008D2718"/>
    <w:rsid w:val="008D763E"/>
    <w:rsid w:val="008F1B03"/>
    <w:rsid w:val="008F33D5"/>
    <w:rsid w:val="008F5596"/>
    <w:rsid w:val="008F5ECB"/>
    <w:rsid w:val="008F677F"/>
    <w:rsid w:val="0090559D"/>
    <w:rsid w:val="009114CF"/>
    <w:rsid w:val="009405B5"/>
    <w:rsid w:val="00967FE1"/>
    <w:rsid w:val="00981745"/>
    <w:rsid w:val="009852E6"/>
    <w:rsid w:val="0098621D"/>
    <w:rsid w:val="0099070A"/>
    <w:rsid w:val="00997A4D"/>
    <w:rsid w:val="009B3CB6"/>
    <w:rsid w:val="009C2F3B"/>
    <w:rsid w:val="009C30E8"/>
    <w:rsid w:val="009D242F"/>
    <w:rsid w:val="009E6511"/>
    <w:rsid w:val="009F4A65"/>
    <w:rsid w:val="009F60D5"/>
    <w:rsid w:val="00A024A8"/>
    <w:rsid w:val="00A22ED3"/>
    <w:rsid w:val="00A477F3"/>
    <w:rsid w:val="00A76389"/>
    <w:rsid w:val="00A77E89"/>
    <w:rsid w:val="00A86343"/>
    <w:rsid w:val="00A87C8C"/>
    <w:rsid w:val="00A95309"/>
    <w:rsid w:val="00AA26E7"/>
    <w:rsid w:val="00AA3CFD"/>
    <w:rsid w:val="00AA59E8"/>
    <w:rsid w:val="00AB69FF"/>
    <w:rsid w:val="00AC0304"/>
    <w:rsid w:val="00AC345D"/>
    <w:rsid w:val="00AD241F"/>
    <w:rsid w:val="00AE45BB"/>
    <w:rsid w:val="00AE7906"/>
    <w:rsid w:val="00AF7BA5"/>
    <w:rsid w:val="00B0161E"/>
    <w:rsid w:val="00B1073A"/>
    <w:rsid w:val="00B134A7"/>
    <w:rsid w:val="00B1660B"/>
    <w:rsid w:val="00B26358"/>
    <w:rsid w:val="00B37669"/>
    <w:rsid w:val="00B401F2"/>
    <w:rsid w:val="00B6512A"/>
    <w:rsid w:val="00B67BD0"/>
    <w:rsid w:val="00B70CD3"/>
    <w:rsid w:val="00B90507"/>
    <w:rsid w:val="00B9137A"/>
    <w:rsid w:val="00BC2918"/>
    <w:rsid w:val="00BD17E2"/>
    <w:rsid w:val="00BE4CC9"/>
    <w:rsid w:val="00BE539B"/>
    <w:rsid w:val="00BF2999"/>
    <w:rsid w:val="00C01DD1"/>
    <w:rsid w:val="00C13860"/>
    <w:rsid w:val="00C154C2"/>
    <w:rsid w:val="00C309B1"/>
    <w:rsid w:val="00C43796"/>
    <w:rsid w:val="00C4556F"/>
    <w:rsid w:val="00C47BE9"/>
    <w:rsid w:val="00C51CAA"/>
    <w:rsid w:val="00C5267C"/>
    <w:rsid w:val="00C5418E"/>
    <w:rsid w:val="00C60D46"/>
    <w:rsid w:val="00C62218"/>
    <w:rsid w:val="00C72A06"/>
    <w:rsid w:val="00C75E0E"/>
    <w:rsid w:val="00C82BC5"/>
    <w:rsid w:val="00C83B87"/>
    <w:rsid w:val="00CB0BBB"/>
    <w:rsid w:val="00CB4BE4"/>
    <w:rsid w:val="00CD4FA2"/>
    <w:rsid w:val="00CD51FD"/>
    <w:rsid w:val="00CE40EE"/>
    <w:rsid w:val="00CE6591"/>
    <w:rsid w:val="00CF0964"/>
    <w:rsid w:val="00D004D0"/>
    <w:rsid w:val="00D00B4F"/>
    <w:rsid w:val="00D0674D"/>
    <w:rsid w:val="00D14191"/>
    <w:rsid w:val="00D34708"/>
    <w:rsid w:val="00D47E96"/>
    <w:rsid w:val="00D53B5D"/>
    <w:rsid w:val="00D671A5"/>
    <w:rsid w:val="00D71E47"/>
    <w:rsid w:val="00DD08BA"/>
    <w:rsid w:val="00DD0FA0"/>
    <w:rsid w:val="00DE5E01"/>
    <w:rsid w:val="00DF0412"/>
    <w:rsid w:val="00DF2A80"/>
    <w:rsid w:val="00E07295"/>
    <w:rsid w:val="00E22C7D"/>
    <w:rsid w:val="00E232D3"/>
    <w:rsid w:val="00E24A9A"/>
    <w:rsid w:val="00E2796D"/>
    <w:rsid w:val="00E27A1E"/>
    <w:rsid w:val="00E27C6A"/>
    <w:rsid w:val="00E40873"/>
    <w:rsid w:val="00E47CD2"/>
    <w:rsid w:val="00E561B8"/>
    <w:rsid w:val="00E577A4"/>
    <w:rsid w:val="00E861AA"/>
    <w:rsid w:val="00E87AEF"/>
    <w:rsid w:val="00E93323"/>
    <w:rsid w:val="00E95A36"/>
    <w:rsid w:val="00E95CFE"/>
    <w:rsid w:val="00EB13AA"/>
    <w:rsid w:val="00EC5477"/>
    <w:rsid w:val="00EC6812"/>
    <w:rsid w:val="00ED18CC"/>
    <w:rsid w:val="00EE07DC"/>
    <w:rsid w:val="00EE6D93"/>
    <w:rsid w:val="00EF1568"/>
    <w:rsid w:val="00F029A2"/>
    <w:rsid w:val="00F05B26"/>
    <w:rsid w:val="00F22950"/>
    <w:rsid w:val="00F268FF"/>
    <w:rsid w:val="00F311FB"/>
    <w:rsid w:val="00F37A73"/>
    <w:rsid w:val="00F40CEF"/>
    <w:rsid w:val="00F43BE8"/>
    <w:rsid w:val="00F53012"/>
    <w:rsid w:val="00F63E0B"/>
    <w:rsid w:val="00F724E6"/>
    <w:rsid w:val="00F956DB"/>
    <w:rsid w:val="00F95DCE"/>
    <w:rsid w:val="00F95EFD"/>
    <w:rsid w:val="00F971A2"/>
    <w:rsid w:val="00FA15BA"/>
    <w:rsid w:val="00FA6EBF"/>
    <w:rsid w:val="00FA7FC5"/>
    <w:rsid w:val="00FB280B"/>
    <w:rsid w:val="00FD0B6D"/>
    <w:rsid w:val="00FD6398"/>
    <w:rsid w:val="00FD7E46"/>
    <w:rsid w:val="00FE1DCB"/>
    <w:rsid w:val="00FE61C8"/>
    <w:rsid w:val="00FF2A9D"/>
    <w:rsid w:val="00FF320E"/>
    <w:rsid w:val="00FF377F"/>
    <w:rsid w:val="00FF3D5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33D5"/>
    <w:pPr>
      <w:spacing w:after="120"/>
      <w:jc w:val="both"/>
    </w:pPr>
    <w:rPr>
      <w:rFonts w:ascii="Arial" w:hAnsi="Arial"/>
      <w:sz w:val="22"/>
      <w:lang w:val="nb-NO" w:eastAsia="de-DE"/>
    </w:rPr>
  </w:style>
  <w:style w:type="paragraph" w:styleId="Titre1">
    <w:name w:val="heading 1"/>
    <w:basedOn w:val="Normal"/>
    <w:next w:val="Normal"/>
    <w:qFormat/>
    <w:rsid w:val="00D004D0"/>
    <w:pPr>
      <w:numPr>
        <w:numId w:val="3"/>
      </w:numPr>
      <w:tabs>
        <w:tab w:val="clear" w:pos="432"/>
        <w:tab w:val="left" w:pos="851"/>
      </w:tabs>
      <w:spacing w:before="360"/>
      <w:ind w:left="851" w:hanging="851"/>
      <w:jc w:val="left"/>
      <w:outlineLvl w:val="0"/>
    </w:pPr>
    <w:rPr>
      <w:rFonts w:cs="Arial"/>
      <w:b/>
      <w:sz w:val="28"/>
      <w:szCs w:val="28"/>
      <w:lang w:val="en-GB"/>
    </w:rPr>
  </w:style>
  <w:style w:type="paragraph" w:styleId="Titre2">
    <w:name w:val="heading 2"/>
    <w:basedOn w:val="Titre1"/>
    <w:next w:val="Normal"/>
    <w:qFormat/>
    <w:rsid w:val="00D004D0"/>
    <w:pPr>
      <w:numPr>
        <w:ilvl w:val="1"/>
      </w:numPr>
      <w:tabs>
        <w:tab w:val="clear" w:pos="576"/>
      </w:tabs>
      <w:spacing w:before="120"/>
      <w:ind w:left="851" w:hanging="851"/>
      <w:outlineLvl w:val="1"/>
    </w:pPr>
    <w:rPr>
      <w:sz w:val="24"/>
    </w:rPr>
  </w:style>
  <w:style w:type="paragraph" w:styleId="Titre3">
    <w:name w:val="heading 3"/>
    <w:basedOn w:val="Titre2"/>
    <w:next w:val="Normal"/>
    <w:qFormat/>
    <w:rsid w:val="00D004D0"/>
    <w:pPr>
      <w:numPr>
        <w:ilvl w:val="2"/>
      </w:numPr>
      <w:tabs>
        <w:tab w:val="clear" w:pos="720"/>
      </w:tabs>
      <w:ind w:left="851" w:hanging="851"/>
      <w:outlineLvl w:val="2"/>
    </w:pPr>
    <w:rPr>
      <w:i/>
      <w:sz w:val="22"/>
    </w:rPr>
  </w:style>
  <w:style w:type="paragraph" w:styleId="Titre4">
    <w:name w:val="heading 4"/>
    <w:basedOn w:val="Normal"/>
    <w:next w:val="Normal"/>
    <w:qFormat/>
    <w:rsid w:val="00D004D0"/>
    <w:pPr>
      <w:numPr>
        <w:ilvl w:val="3"/>
        <w:numId w:val="3"/>
      </w:numPr>
      <w:outlineLvl w:val="3"/>
    </w:pPr>
    <w:rPr>
      <w:u w:val="single"/>
    </w:rPr>
  </w:style>
  <w:style w:type="paragraph" w:styleId="Titre5">
    <w:name w:val="heading 5"/>
    <w:basedOn w:val="Normal"/>
    <w:next w:val="Normal"/>
    <w:qFormat/>
    <w:rsid w:val="00D004D0"/>
    <w:pPr>
      <w:numPr>
        <w:ilvl w:val="4"/>
        <w:numId w:val="3"/>
      </w:numPr>
      <w:outlineLvl w:val="4"/>
    </w:pPr>
    <w:rPr>
      <w:b/>
      <w:sz w:val="20"/>
    </w:rPr>
  </w:style>
  <w:style w:type="paragraph" w:styleId="Titre6">
    <w:name w:val="heading 6"/>
    <w:basedOn w:val="Normal"/>
    <w:next w:val="Normal"/>
    <w:qFormat/>
    <w:rsid w:val="00D004D0"/>
    <w:pPr>
      <w:numPr>
        <w:ilvl w:val="5"/>
        <w:numId w:val="3"/>
      </w:numPr>
      <w:outlineLvl w:val="5"/>
    </w:pPr>
    <w:rPr>
      <w:sz w:val="20"/>
      <w:u w:val="single"/>
    </w:rPr>
  </w:style>
  <w:style w:type="paragraph" w:styleId="Titre7">
    <w:name w:val="heading 7"/>
    <w:basedOn w:val="Normal"/>
    <w:next w:val="Normal"/>
    <w:qFormat/>
    <w:rsid w:val="00D004D0"/>
    <w:pPr>
      <w:numPr>
        <w:ilvl w:val="6"/>
        <w:numId w:val="3"/>
      </w:numPr>
      <w:outlineLvl w:val="6"/>
    </w:pPr>
    <w:rPr>
      <w:i/>
      <w:sz w:val="20"/>
    </w:rPr>
  </w:style>
  <w:style w:type="paragraph" w:styleId="Titre8">
    <w:name w:val="heading 8"/>
    <w:basedOn w:val="Normal"/>
    <w:next w:val="Normal"/>
    <w:qFormat/>
    <w:rsid w:val="00D004D0"/>
    <w:pPr>
      <w:numPr>
        <w:ilvl w:val="7"/>
        <w:numId w:val="3"/>
      </w:numPr>
      <w:outlineLvl w:val="7"/>
    </w:pPr>
    <w:rPr>
      <w:i/>
      <w:sz w:val="20"/>
    </w:rPr>
  </w:style>
  <w:style w:type="paragraph" w:styleId="Titre9">
    <w:name w:val="heading 9"/>
    <w:basedOn w:val="Normal"/>
    <w:next w:val="Normal"/>
    <w:qFormat/>
    <w:rsid w:val="00D004D0"/>
    <w:pPr>
      <w:numPr>
        <w:ilvl w:val="8"/>
        <w:numId w:val="3"/>
      </w:numPr>
      <w:outlineLvl w:val="8"/>
    </w:pPr>
    <w:rPr>
      <w:i/>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98621D"/>
    <w:pPr>
      <w:tabs>
        <w:tab w:val="center" w:pos="4536"/>
        <w:tab w:val="right" w:pos="9072"/>
      </w:tabs>
      <w:spacing w:after="0"/>
      <w:jc w:val="left"/>
    </w:pPr>
    <w:rPr>
      <w:b/>
    </w:rPr>
  </w:style>
  <w:style w:type="paragraph" w:styleId="Liste">
    <w:name w:val="List"/>
    <w:basedOn w:val="Normal"/>
    <w:rsid w:val="00135FE7"/>
    <w:pPr>
      <w:tabs>
        <w:tab w:val="left" w:pos="1418"/>
      </w:tabs>
      <w:ind w:left="1418" w:hanging="567"/>
    </w:pPr>
  </w:style>
  <w:style w:type="paragraph" w:customStyle="1" w:styleId="Header2">
    <w:name w:val="Header2"/>
    <w:basedOn w:val="En-tte"/>
    <w:rsid w:val="00215746"/>
  </w:style>
  <w:style w:type="character" w:styleId="Appelnotedebasdep">
    <w:name w:val="footnote reference"/>
    <w:semiHidden/>
    <w:rPr>
      <w:position w:val="6"/>
      <w:sz w:val="16"/>
    </w:rPr>
  </w:style>
  <w:style w:type="paragraph" w:styleId="Notedebasdepage">
    <w:name w:val="footnote text"/>
    <w:basedOn w:val="Normal"/>
    <w:semiHidden/>
    <w:rPr>
      <w:sz w:val="20"/>
    </w:rPr>
  </w:style>
  <w:style w:type="character" w:styleId="Numrodepage">
    <w:name w:val="page number"/>
    <w:basedOn w:val="Policepardfaut"/>
  </w:style>
  <w:style w:type="paragraph" w:styleId="Explorateurdedocuments">
    <w:name w:val="Document Map"/>
    <w:basedOn w:val="Normal"/>
    <w:semiHidden/>
    <w:pPr>
      <w:shd w:val="clear" w:color="auto" w:fill="000080"/>
    </w:pPr>
    <w:rPr>
      <w:rFonts w:ascii="Tahoma" w:hAnsi="Tahoma"/>
    </w:rPr>
  </w:style>
  <w:style w:type="paragraph" w:styleId="Tabledesillustrations">
    <w:name w:val="table of figures"/>
    <w:basedOn w:val="Normal"/>
    <w:next w:val="Normal"/>
    <w:semiHidden/>
    <w:pPr>
      <w:ind w:left="400" w:hanging="400"/>
    </w:pPr>
    <w:rPr>
      <w:sz w:val="20"/>
      <w:lang w:val="de-DE"/>
    </w:rPr>
  </w:style>
  <w:style w:type="paragraph" w:styleId="Titre">
    <w:name w:val="Title"/>
    <w:basedOn w:val="Normal"/>
    <w:qFormat/>
    <w:rsid w:val="00B70CD3"/>
    <w:pPr>
      <w:jc w:val="center"/>
    </w:pPr>
    <w:rPr>
      <w:b/>
      <w:sz w:val="28"/>
      <w:lang w:val="de-DE"/>
    </w:rPr>
  </w:style>
  <w:style w:type="paragraph" w:customStyle="1" w:styleId="Kasten">
    <w:name w:val="Kasten"/>
    <w:basedOn w:val="Normal"/>
    <w:rsid w:val="000641A7"/>
    <w:pPr>
      <w:pBdr>
        <w:top w:val="single" w:sz="12" w:space="1" w:color="auto"/>
        <w:left w:val="single" w:sz="12" w:space="4" w:color="auto"/>
        <w:bottom w:val="single" w:sz="12" w:space="1" w:color="auto"/>
        <w:right w:val="single" w:sz="12" w:space="4" w:color="auto"/>
      </w:pBdr>
    </w:pPr>
  </w:style>
  <w:style w:type="character" w:styleId="Lienhypertexte">
    <w:name w:val="Hyperlink"/>
    <w:rsid w:val="003C53D0"/>
    <w:rPr>
      <w:color w:val="0000FF"/>
      <w:u w:val="single"/>
    </w:rPr>
  </w:style>
  <w:style w:type="paragraph" w:customStyle="1" w:styleId="Note">
    <w:name w:val="Note"/>
    <w:basedOn w:val="Normal"/>
    <w:next w:val="Normal"/>
    <w:rsid w:val="00DE5E01"/>
    <w:pPr>
      <w:tabs>
        <w:tab w:val="left" w:pos="851"/>
      </w:tabs>
      <w:ind w:left="851" w:hanging="851"/>
    </w:pPr>
    <w:rPr>
      <w:b/>
      <w:lang w:val="en-GB"/>
    </w:rPr>
  </w:style>
  <w:style w:type="paragraph" w:customStyle="1" w:styleId="Header1">
    <w:name w:val="Header1"/>
    <w:basedOn w:val="En-tte"/>
    <w:link w:val="HeaderZchnZchn"/>
    <w:rsid w:val="00493F86"/>
    <w:pPr>
      <w:spacing w:before="60"/>
    </w:pPr>
    <w:rPr>
      <w:lang w:eastAsia="x-none"/>
    </w:rPr>
  </w:style>
  <w:style w:type="character" w:customStyle="1" w:styleId="HeaderZchnZchn">
    <w:name w:val="Header Zchn Zchn"/>
    <w:link w:val="Header1"/>
    <w:rsid w:val="00493F86"/>
    <w:rPr>
      <w:rFonts w:ascii="Arial" w:hAnsi="Arial"/>
      <w:b/>
      <w:sz w:val="22"/>
      <w:lang w:val="nb-NO"/>
    </w:rPr>
  </w:style>
  <w:style w:type="table" w:styleId="Grilleclaire-Accent4">
    <w:name w:val="Light Grid Accent 4"/>
    <w:basedOn w:val="TableauNormal"/>
    <w:uiPriority w:val="62"/>
    <w:rsid w:val="006B2068"/>
    <w:rPr>
      <w:rFonts w:ascii="Calibri" w:eastAsia="Calibri" w:hAnsi="Calibri"/>
      <w:sz w:val="22"/>
      <w:szCs w:val="22"/>
      <w:lang w:val="en-GB" w:eastAsia="en-US"/>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paragraph" w:styleId="Paragraphedeliste">
    <w:name w:val="List Paragraph"/>
    <w:basedOn w:val="Normal"/>
    <w:uiPriority w:val="34"/>
    <w:qFormat/>
    <w:rsid w:val="007468CF"/>
    <w:pPr>
      <w:spacing w:after="200" w:line="276" w:lineRule="auto"/>
      <w:ind w:left="720"/>
      <w:contextualSpacing/>
      <w:jc w:val="left"/>
    </w:pPr>
    <w:rPr>
      <w:rFonts w:ascii="Calibri" w:eastAsia="Calibri" w:hAnsi="Calibri"/>
      <w:szCs w:val="22"/>
      <w:lang w:val="en-GB" w:eastAsia="en-US"/>
    </w:rPr>
  </w:style>
  <w:style w:type="paragraph" w:styleId="Textedebulles">
    <w:name w:val="Balloon Text"/>
    <w:basedOn w:val="Normal"/>
    <w:link w:val="TextedebullesCar"/>
    <w:rsid w:val="0055722D"/>
    <w:pPr>
      <w:spacing w:after="0"/>
    </w:pPr>
    <w:rPr>
      <w:rFonts w:ascii="Tahoma" w:hAnsi="Tahoma"/>
      <w:sz w:val="16"/>
      <w:szCs w:val="16"/>
    </w:rPr>
  </w:style>
  <w:style w:type="character" w:customStyle="1" w:styleId="TextedebullesCar">
    <w:name w:val="Texte de bulles Car"/>
    <w:link w:val="Textedebulles"/>
    <w:rsid w:val="0055722D"/>
    <w:rPr>
      <w:rFonts w:ascii="Tahoma" w:hAnsi="Tahoma" w:cs="Tahoma"/>
      <w:sz w:val="16"/>
      <w:szCs w:val="16"/>
      <w:lang w:val="nb-NO" w:eastAsia="de-DE"/>
    </w:rPr>
  </w:style>
  <w:style w:type="character" w:styleId="Marquedecommentaire">
    <w:name w:val="annotation reference"/>
    <w:rsid w:val="00460F5F"/>
    <w:rPr>
      <w:sz w:val="16"/>
      <w:szCs w:val="16"/>
    </w:rPr>
  </w:style>
  <w:style w:type="paragraph" w:styleId="Commentaire">
    <w:name w:val="annotation text"/>
    <w:basedOn w:val="Normal"/>
    <w:link w:val="CommentaireCar"/>
    <w:rsid w:val="00460F5F"/>
    <w:rPr>
      <w:sz w:val="20"/>
    </w:rPr>
  </w:style>
  <w:style w:type="character" w:customStyle="1" w:styleId="CommentaireCar">
    <w:name w:val="Commentaire Car"/>
    <w:link w:val="Commentaire"/>
    <w:rsid w:val="00460F5F"/>
    <w:rPr>
      <w:rFonts w:ascii="Arial" w:hAnsi="Arial"/>
      <w:lang w:val="nb-NO" w:eastAsia="de-DE"/>
    </w:rPr>
  </w:style>
  <w:style w:type="paragraph" w:styleId="Objetducommentaire">
    <w:name w:val="annotation subject"/>
    <w:basedOn w:val="Commentaire"/>
    <w:next w:val="Commentaire"/>
    <w:link w:val="ObjetducommentaireCar"/>
    <w:rsid w:val="00460F5F"/>
    <w:rPr>
      <w:b/>
      <w:bCs/>
    </w:rPr>
  </w:style>
  <w:style w:type="character" w:customStyle="1" w:styleId="ObjetducommentaireCar">
    <w:name w:val="Objet du commentaire Car"/>
    <w:link w:val="Objetducommentaire"/>
    <w:rsid w:val="00460F5F"/>
    <w:rPr>
      <w:rFonts w:ascii="Arial" w:hAnsi="Arial"/>
      <w:b/>
      <w:bCs/>
      <w:lang w:val="nb-NO" w:eastAsia="de-DE"/>
    </w:rPr>
  </w:style>
  <w:style w:type="table" w:styleId="Grilledutableau">
    <w:name w:val="Table Grid"/>
    <w:basedOn w:val="TableauNormal"/>
    <w:rsid w:val="00F029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33D5"/>
    <w:pPr>
      <w:spacing w:after="120"/>
      <w:jc w:val="both"/>
    </w:pPr>
    <w:rPr>
      <w:rFonts w:ascii="Arial" w:hAnsi="Arial"/>
      <w:sz w:val="22"/>
      <w:lang w:val="nb-NO" w:eastAsia="de-DE"/>
    </w:rPr>
  </w:style>
  <w:style w:type="paragraph" w:styleId="Titre1">
    <w:name w:val="heading 1"/>
    <w:basedOn w:val="Normal"/>
    <w:next w:val="Normal"/>
    <w:qFormat/>
    <w:rsid w:val="00D004D0"/>
    <w:pPr>
      <w:numPr>
        <w:numId w:val="3"/>
      </w:numPr>
      <w:tabs>
        <w:tab w:val="clear" w:pos="432"/>
        <w:tab w:val="left" w:pos="851"/>
      </w:tabs>
      <w:spacing w:before="360"/>
      <w:ind w:left="851" w:hanging="851"/>
      <w:jc w:val="left"/>
      <w:outlineLvl w:val="0"/>
    </w:pPr>
    <w:rPr>
      <w:rFonts w:cs="Arial"/>
      <w:b/>
      <w:sz w:val="28"/>
      <w:szCs w:val="28"/>
      <w:lang w:val="en-GB"/>
    </w:rPr>
  </w:style>
  <w:style w:type="paragraph" w:styleId="Titre2">
    <w:name w:val="heading 2"/>
    <w:basedOn w:val="Titre1"/>
    <w:next w:val="Normal"/>
    <w:qFormat/>
    <w:rsid w:val="00D004D0"/>
    <w:pPr>
      <w:numPr>
        <w:ilvl w:val="1"/>
      </w:numPr>
      <w:tabs>
        <w:tab w:val="clear" w:pos="576"/>
      </w:tabs>
      <w:spacing w:before="120"/>
      <w:ind w:left="851" w:hanging="851"/>
      <w:outlineLvl w:val="1"/>
    </w:pPr>
    <w:rPr>
      <w:sz w:val="24"/>
    </w:rPr>
  </w:style>
  <w:style w:type="paragraph" w:styleId="Titre3">
    <w:name w:val="heading 3"/>
    <w:basedOn w:val="Titre2"/>
    <w:next w:val="Normal"/>
    <w:qFormat/>
    <w:rsid w:val="00D004D0"/>
    <w:pPr>
      <w:numPr>
        <w:ilvl w:val="2"/>
      </w:numPr>
      <w:tabs>
        <w:tab w:val="clear" w:pos="720"/>
      </w:tabs>
      <w:ind w:left="851" w:hanging="851"/>
      <w:outlineLvl w:val="2"/>
    </w:pPr>
    <w:rPr>
      <w:i/>
      <w:sz w:val="22"/>
    </w:rPr>
  </w:style>
  <w:style w:type="paragraph" w:styleId="Titre4">
    <w:name w:val="heading 4"/>
    <w:basedOn w:val="Normal"/>
    <w:next w:val="Normal"/>
    <w:qFormat/>
    <w:rsid w:val="00D004D0"/>
    <w:pPr>
      <w:numPr>
        <w:ilvl w:val="3"/>
        <w:numId w:val="3"/>
      </w:numPr>
      <w:outlineLvl w:val="3"/>
    </w:pPr>
    <w:rPr>
      <w:u w:val="single"/>
    </w:rPr>
  </w:style>
  <w:style w:type="paragraph" w:styleId="Titre5">
    <w:name w:val="heading 5"/>
    <w:basedOn w:val="Normal"/>
    <w:next w:val="Normal"/>
    <w:qFormat/>
    <w:rsid w:val="00D004D0"/>
    <w:pPr>
      <w:numPr>
        <w:ilvl w:val="4"/>
        <w:numId w:val="3"/>
      </w:numPr>
      <w:outlineLvl w:val="4"/>
    </w:pPr>
    <w:rPr>
      <w:b/>
      <w:sz w:val="20"/>
    </w:rPr>
  </w:style>
  <w:style w:type="paragraph" w:styleId="Titre6">
    <w:name w:val="heading 6"/>
    <w:basedOn w:val="Normal"/>
    <w:next w:val="Normal"/>
    <w:qFormat/>
    <w:rsid w:val="00D004D0"/>
    <w:pPr>
      <w:numPr>
        <w:ilvl w:val="5"/>
        <w:numId w:val="3"/>
      </w:numPr>
      <w:outlineLvl w:val="5"/>
    </w:pPr>
    <w:rPr>
      <w:sz w:val="20"/>
      <w:u w:val="single"/>
    </w:rPr>
  </w:style>
  <w:style w:type="paragraph" w:styleId="Titre7">
    <w:name w:val="heading 7"/>
    <w:basedOn w:val="Normal"/>
    <w:next w:val="Normal"/>
    <w:qFormat/>
    <w:rsid w:val="00D004D0"/>
    <w:pPr>
      <w:numPr>
        <w:ilvl w:val="6"/>
        <w:numId w:val="3"/>
      </w:numPr>
      <w:outlineLvl w:val="6"/>
    </w:pPr>
    <w:rPr>
      <w:i/>
      <w:sz w:val="20"/>
    </w:rPr>
  </w:style>
  <w:style w:type="paragraph" w:styleId="Titre8">
    <w:name w:val="heading 8"/>
    <w:basedOn w:val="Normal"/>
    <w:next w:val="Normal"/>
    <w:qFormat/>
    <w:rsid w:val="00D004D0"/>
    <w:pPr>
      <w:numPr>
        <w:ilvl w:val="7"/>
        <w:numId w:val="3"/>
      </w:numPr>
      <w:outlineLvl w:val="7"/>
    </w:pPr>
    <w:rPr>
      <w:i/>
      <w:sz w:val="20"/>
    </w:rPr>
  </w:style>
  <w:style w:type="paragraph" w:styleId="Titre9">
    <w:name w:val="heading 9"/>
    <w:basedOn w:val="Normal"/>
    <w:next w:val="Normal"/>
    <w:qFormat/>
    <w:rsid w:val="00D004D0"/>
    <w:pPr>
      <w:numPr>
        <w:ilvl w:val="8"/>
        <w:numId w:val="3"/>
      </w:numPr>
      <w:outlineLvl w:val="8"/>
    </w:pPr>
    <w:rPr>
      <w:i/>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98621D"/>
    <w:pPr>
      <w:tabs>
        <w:tab w:val="center" w:pos="4536"/>
        <w:tab w:val="right" w:pos="9072"/>
      </w:tabs>
      <w:spacing w:after="0"/>
      <w:jc w:val="left"/>
    </w:pPr>
    <w:rPr>
      <w:b/>
    </w:rPr>
  </w:style>
  <w:style w:type="paragraph" w:styleId="Liste">
    <w:name w:val="List"/>
    <w:basedOn w:val="Normal"/>
    <w:rsid w:val="00135FE7"/>
    <w:pPr>
      <w:tabs>
        <w:tab w:val="left" w:pos="1418"/>
      </w:tabs>
      <w:ind w:left="1418" w:hanging="567"/>
    </w:pPr>
  </w:style>
  <w:style w:type="paragraph" w:customStyle="1" w:styleId="Header2">
    <w:name w:val="Header2"/>
    <w:basedOn w:val="En-tte"/>
    <w:rsid w:val="00215746"/>
  </w:style>
  <w:style w:type="character" w:styleId="Appelnotedebasdep">
    <w:name w:val="footnote reference"/>
    <w:semiHidden/>
    <w:rPr>
      <w:position w:val="6"/>
      <w:sz w:val="16"/>
    </w:rPr>
  </w:style>
  <w:style w:type="paragraph" w:styleId="Notedebasdepage">
    <w:name w:val="footnote text"/>
    <w:basedOn w:val="Normal"/>
    <w:semiHidden/>
    <w:rPr>
      <w:sz w:val="20"/>
    </w:rPr>
  </w:style>
  <w:style w:type="character" w:styleId="Numrodepage">
    <w:name w:val="page number"/>
    <w:basedOn w:val="Policepardfaut"/>
  </w:style>
  <w:style w:type="paragraph" w:styleId="Explorateurdedocuments">
    <w:name w:val="Document Map"/>
    <w:basedOn w:val="Normal"/>
    <w:semiHidden/>
    <w:pPr>
      <w:shd w:val="clear" w:color="auto" w:fill="000080"/>
    </w:pPr>
    <w:rPr>
      <w:rFonts w:ascii="Tahoma" w:hAnsi="Tahoma"/>
    </w:rPr>
  </w:style>
  <w:style w:type="paragraph" w:styleId="Tabledesillustrations">
    <w:name w:val="table of figures"/>
    <w:basedOn w:val="Normal"/>
    <w:next w:val="Normal"/>
    <w:semiHidden/>
    <w:pPr>
      <w:ind w:left="400" w:hanging="400"/>
    </w:pPr>
    <w:rPr>
      <w:sz w:val="20"/>
      <w:lang w:val="de-DE"/>
    </w:rPr>
  </w:style>
  <w:style w:type="paragraph" w:styleId="Titre">
    <w:name w:val="Title"/>
    <w:basedOn w:val="Normal"/>
    <w:qFormat/>
    <w:rsid w:val="00B70CD3"/>
    <w:pPr>
      <w:jc w:val="center"/>
    </w:pPr>
    <w:rPr>
      <w:b/>
      <w:sz w:val="28"/>
      <w:lang w:val="de-DE"/>
    </w:rPr>
  </w:style>
  <w:style w:type="paragraph" w:customStyle="1" w:styleId="Kasten">
    <w:name w:val="Kasten"/>
    <w:basedOn w:val="Normal"/>
    <w:rsid w:val="000641A7"/>
    <w:pPr>
      <w:pBdr>
        <w:top w:val="single" w:sz="12" w:space="1" w:color="auto"/>
        <w:left w:val="single" w:sz="12" w:space="4" w:color="auto"/>
        <w:bottom w:val="single" w:sz="12" w:space="1" w:color="auto"/>
        <w:right w:val="single" w:sz="12" w:space="4" w:color="auto"/>
      </w:pBdr>
    </w:pPr>
  </w:style>
  <w:style w:type="character" w:styleId="Lienhypertexte">
    <w:name w:val="Hyperlink"/>
    <w:rsid w:val="003C53D0"/>
    <w:rPr>
      <w:color w:val="0000FF"/>
      <w:u w:val="single"/>
    </w:rPr>
  </w:style>
  <w:style w:type="paragraph" w:customStyle="1" w:styleId="Note">
    <w:name w:val="Note"/>
    <w:basedOn w:val="Normal"/>
    <w:next w:val="Normal"/>
    <w:rsid w:val="00DE5E01"/>
    <w:pPr>
      <w:tabs>
        <w:tab w:val="left" w:pos="851"/>
      </w:tabs>
      <w:ind w:left="851" w:hanging="851"/>
    </w:pPr>
    <w:rPr>
      <w:b/>
      <w:lang w:val="en-GB"/>
    </w:rPr>
  </w:style>
  <w:style w:type="paragraph" w:customStyle="1" w:styleId="Header1">
    <w:name w:val="Header1"/>
    <w:basedOn w:val="En-tte"/>
    <w:link w:val="HeaderZchnZchn"/>
    <w:rsid w:val="00493F86"/>
    <w:pPr>
      <w:spacing w:before="60"/>
    </w:pPr>
    <w:rPr>
      <w:lang w:eastAsia="x-none"/>
    </w:rPr>
  </w:style>
  <w:style w:type="character" w:customStyle="1" w:styleId="HeaderZchnZchn">
    <w:name w:val="Header Zchn Zchn"/>
    <w:link w:val="Header1"/>
    <w:rsid w:val="00493F86"/>
    <w:rPr>
      <w:rFonts w:ascii="Arial" w:hAnsi="Arial"/>
      <w:b/>
      <w:sz w:val="22"/>
      <w:lang w:val="nb-NO"/>
    </w:rPr>
  </w:style>
  <w:style w:type="table" w:styleId="Grilleclaire-Accent4">
    <w:name w:val="Light Grid Accent 4"/>
    <w:basedOn w:val="TableauNormal"/>
    <w:uiPriority w:val="62"/>
    <w:rsid w:val="006B2068"/>
    <w:rPr>
      <w:rFonts w:ascii="Calibri" w:eastAsia="Calibri" w:hAnsi="Calibri"/>
      <w:sz w:val="22"/>
      <w:szCs w:val="22"/>
      <w:lang w:val="en-GB" w:eastAsia="en-US"/>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paragraph" w:styleId="Paragraphedeliste">
    <w:name w:val="List Paragraph"/>
    <w:basedOn w:val="Normal"/>
    <w:uiPriority w:val="34"/>
    <w:qFormat/>
    <w:rsid w:val="007468CF"/>
    <w:pPr>
      <w:spacing w:after="200" w:line="276" w:lineRule="auto"/>
      <w:ind w:left="720"/>
      <w:contextualSpacing/>
      <w:jc w:val="left"/>
    </w:pPr>
    <w:rPr>
      <w:rFonts w:ascii="Calibri" w:eastAsia="Calibri" w:hAnsi="Calibri"/>
      <w:szCs w:val="22"/>
      <w:lang w:val="en-GB" w:eastAsia="en-US"/>
    </w:rPr>
  </w:style>
  <w:style w:type="paragraph" w:styleId="Textedebulles">
    <w:name w:val="Balloon Text"/>
    <w:basedOn w:val="Normal"/>
    <w:link w:val="TextedebullesCar"/>
    <w:rsid w:val="0055722D"/>
    <w:pPr>
      <w:spacing w:after="0"/>
    </w:pPr>
    <w:rPr>
      <w:rFonts w:ascii="Tahoma" w:hAnsi="Tahoma"/>
      <w:sz w:val="16"/>
      <w:szCs w:val="16"/>
    </w:rPr>
  </w:style>
  <w:style w:type="character" w:customStyle="1" w:styleId="TextedebullesCar">
    <w:name w:val="Texte de bulles Car"/>
    <w:link w:val="Textedebulles"/>
    <w:rsid w:val="0055722D"/>
    <w:rPr>
      <w:rFonts w:ascii="Tahoma" w:hAnsi="Tahoma" w:cs="Tahoma"/>
      <w:sz w:val="16"/>
      <w:szCs w:val="16"/>
      <w:lang w:val="nb-NO" w:eastAsia="de-DE"/>
    </w:rPr>
  </w:style>
  <w:style w:type="character" w:styleId="Marquedecommentaire">
    <w:name w:val="annotation reference"/>
    <w:rsid w:val="00460F5F"/>
    <w:rPr>
      <w:sz w:val="16"/>
      <w:szCs w:val="16"/>
    </w:rPr>
  </w:style>
  <w:style w:type="paragraph" w:styleId="Commentaire">
    <w:name w:val="annotation text"/>
    <w:basedOn w:val="Normal"/>
    <w:link w:val="CommentaireCar"/>
    <w:rsid w:val="00460F5F"/>
    <w:rPr>
      <w:sz w:val="20"/>
    </w:rPr>
  </w:style>
  <w:style w:type="character" w:customStyle="1" w:styleId="CommentaireCar">
    <w:name w:val="Commentaire Car"/>
    <w:link w:val="Commentaire"/>
    <w:rsid w:val="00460F5F"/>
    <w:rPr>
      <w:rFonts w:ascii="Arial" w:hAnsi="Arial"/>
      <w:lang w:val="nb-NO" w:eastAsia="de-DE"/>
    </w:rPr>
  </w:style>
  <w:style w:type="paragraph" w:styleId="Objetducommentaire">
    <w:name w:val="annotation subject"/>
    <w:basedOn w:val="Commentaire"/>
    <w:next w:val="Commentaire"/>
    <w:link w:val="ObjetducommentaireCar"/>
    <w:rsid w:val="00460F5F"/>
    <w:rPr>
      <w:b/>
      <w:bCs/>
    </w:rPr>
  </w:style>
  <w:style w:type="character" w:customStyle="1" w:styleId="ObjetducommentaireCar">
    <w:name w:val="Objet du commentaire Car"/>
    <w:link w:val="Objetducommentaire"/>
    <w:rsid w:val="00460F5F"/>
    <w:rPr>
      <w:rFonts w:ascii="Arial" w:hAnsi="Arial"/>
      <w:b/>
      <w:bCs/>
      <w:lang w:val="nb-NO" w:eastAsia="de-DE"/>
    </w:rPr>
  </w:style>
  <w:style w:type="table" w:styleId="Grilledutableau">
    <w:name w:val="Table Grid"/>
    <w:basedOn w:val="TableauNormal"/>
    <w:rsid w:val="00F029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28938">
      <w:bodyDiv w:val="1"/>
      <w:marLeft w:val="0"/>
      <w:marRight w:val="0"/>
      <w:marTop w:val="0"/>
      <w:marBottom w:val="0"/>
      <w:divBdr>
        <w:top w:val="none" w:sz="0" w:space="0" w:color="auto"/>
        <w:left w:val="none" w:sz="0" w:space="0" w:color="auto"/>
        <w:bottom w:val="none" w:sz="0" w:space="0" w:color="auto"/>
        <w:right w:val="none" w:sz="0" w:space="0" w:color="auto"/>
      </w:divBdr>
      <w:divsChild>
        <w:div w:id="1226338395">
          <w:marLeft w:val="0"/>
          <w:marRight w:val="0"/>
          <w:marTop w:val="0"/>
          <w:marBottom w:val="0"/>
          <w:divBdr>
            <w:top w:val="none" w:sz="0" w:space="0" w:color="auto"/>
            <w:left w:val="none" w:sz="0" w:space="0" w:color="auto"/>
            <w:bottom w:val="none" w:sz="0" w:space="0" w:color="auto"/>
            <w:right w:val="none" w:sz="0" w:space="0" w:color="auto"/>
          </w:divBdr>
          <w:divsChild>
            <w:div w:id="1548836512">
              <w:marLeft w:val="0"/>
              <w:marRight w:val="0"/>
              <w:marTop w:val="0"/>
              <w:marBottom w:val="0"/>
              <w:divBdr>
                <w:top w:val="none" w:sz="0" w:space="0" w:color="auto"/>
                <w:left w:val="none" w:sz="0" w:space="0" w:color="auto"/>
                <w:bottom w:val="none" w:sz="0" w:space="0" w:color="auto"/>
                <w:right w:val="none" w:sz="0" w:space="0" w:color="auto"/>
              </w:divBdr>
              <w:divsChild>
                <w:div w:id="29710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79322">
      <w:bodyDiv w:val="1"/>
      <w:marLeft w:val="0"/>
      <w:marRight w:val="0"/>
      <w:marTop w:val="0"/>
      <w:marBottom w:val="0"/>
      <w:divBdr>
        <w:top w:val="none" w:sz="0" w:space="0" w:color="auto"/>
        <w:left w:val="none" w:sz="0" w:space="0" w:color="auto"/>
        <w:bottom w:val="none" w:sz="0" w:space="0" w:color="auto"/>
        <w:right w:val="none" w:sz="0" w:space="0" w:color="auto"/>
      </w:divBdr>
    </w:div>
    <w:div w:id="1192644019">
      <w:bodyDiv w:val="1"/>
      <w:marLeft w:val="0"/>
      <w:marRight w:val="0"/>
      <w:marTop w:val="0"/>
      <w:marBottom w:val="0"/>
      <w:divBdr>
        <w:top w:val="none" w:sz="0" w:space="0" w:color="auto"/>
        <w:left w:val="none" w:sz="0" w:space="0" w:color="auto"/>
        <w:bottom w:val="none" w:sz="0" w:space="0" w:color="auto"/>
        <w:right w:val="none" w:sz="0" w:space="0" w:color="auto"/>
      </w:divBdr>
      <w:divsChild>
        <w:div w:id="452334862">
          <w:marLeft w:val="0"/>
          <w:marRight w:val="0"/>
          <w:marTop w:val="0"/>
          <w:marBottom w:val="0"/>
          <w:divBdr>
            <w:top w:val="none" w:sz="0" w:space="0" w:color="auto"/>
            <w:left w:val="none" w:sz="0" w:space="0" w:color="auto"/>
            <w:bottom w:val="none" w:sz="0" w:space="0" w:color="auto"/>
            <w:right w:val="none" w:sz="0" w:space="0" w:color="auto"/>
          </w:divBdr>
          <w:divsChild>
            <w:div w:id="1965621882">
              <w:marLeft w:val="0"/>
              <w:marRight w:val="0"/>
              <w:marTop w:val="0"/>
              <w:marBottom w:val="0"/>
              <w:divBdr>
                <w:top w:val="none" w:sz="0" w:space="0" w:color="auto"/>
                <w:left w:val="none" w:sz="0" w:space="0" w:color="auto"/>
                <w:bottom w:val="none" w:sz="0" w:space="0" w:color="auto"/>
                <w:right w:val="none" w:sz="0" w:space="0" w:color="auto"/>
              </w:divBdr>
              <w:divsChild>
                <w:div w:id="2163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913127">
      <w:bodyDiv w:val="1"/>
      <w:marLeft w:val="0"/>
      <w:marRight w:val="0"/>
      <w:marTop w:val="0"/>
      <w:marBottom w:val="0"/>
      <w:divBdr>
        <w:top w:val="none" w:sz="0" w:space="0" w:color="auto"/>
        <w:left w:val="none" w:sz="0" w:space="0" w:color="auto"/>
        <w:bottom w:val="none" w:sz="0" w:space="0" w:color="auto"/>
        <w:right w:val="none" w:sz="0" w:space="0" w:color="auto"/>
      </w:divBdr>
      <w:divsChild>
        <w:div w:id="1650481948">
          <w:marLeft w:val="0"/>
          <w:marRight w:val="0"/>
          <w:marTop w:val="0"/>
          <w:marBottom w:val="0"/>
          <w:divBdr>
            <w:top w:val="none" w:sz="0" w:space="0" w:color="auto"/>
            <w:left w:val="none" w:sz="0" w:space="0" w:color="auto"/>
            <w:bottom w:val="none" w:sz="0" w:space="0" w:color="auto"/>
            <w:right w:val="none" w:sz="0" w:space="0" w:color="auto"/>
          </w:divBdr>
          <w:divsChild>
            <w:div w:id="700282978">
              <w:marLeft w:val="0"/>
              <w:marRight w:val="0"/>
              <w:marTop w:val="0"/>
              <w:marBottom w:val="0"/>
              <w:divBdr>
                <w:top w:val="none" w:sz="0" w:space="0" w:color="auto"/>
                <w:left w:val="none" w:sz="0" w:space="0" w:color="auto"/>
                <w:bottom w:val="none" w:sz="0" w:space="0" w:color="auto"/>
                <w:right w:val="none" w:sz="0" w:space="0" w:color="auto"/>
              </w:divBdr>
              <w:divsChild>
                <w:div w:id="41486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504329">
      <w:bodyDiv w:val="1"/>
      <w:marLeft w:val="0"/>
      <w:marRight w:val="0"/>
      <w:marTop w:val="0"/>
      <w:marBottom w:val="0"/>
      <w:divBdr>
        <w:top w:val="none" w:sz="0" w:space="0" w:color="auto"/>
        <w:left w:val="none" w:sz="0" w:space="0" w:color="auto"/>
        <w:bottom w:val="none" w:sz="0" w:space="0" w:color="auto"/>
        <w:right w:val="none" w:sz="0" w:space="0" w:color="auto"/>
      </w:divBdr>
    </w:div>
    <w:div w:id="1933660662">
      <w:bodyDiv w:val="1"/>
      <w:marLeft w:val="0"/>
      <w:marRight w:val="0"/>
      <w:marTop w:val="0"/>
      <w:marBottom w:val="0"/>
      <w:divBdr>
        <w:top w:val="none" w:sz="0" w:space="0" w:color="auto"/>
        <w:left w:val="none" w:sz="0" w:space="0" w:color="auto"/>
        <w:bottom w:val="none" w:sz="0" w:space="0" w:color="auto"/>
        <w:right w:val="none" w:sz="0" w:space="0" w:color="auto"/>
      </w:divBdr>
    </w:div>
    <w:div w:id="1948926816">
      <w:bodyDiv w:val="1"/>
      <w:marLeft w:val="0"/>
      <w:marRight w:val="0"/>
      <w:marTop w:val="0"/>
      <w:marBottom w:val="0"/>
      <w:divBdr>
        <w:top w:val="none" w:sz="0" w:space="0" w:color="auto"/>
        <w:left w:val="none" w:sz="0" w:space="0" w:color="auto"/>
        <w:bottom w:val="none" w:sz="0" w:space="0" w:color="auto"/>
        <w:right w:val="none" w:sz="0" w:space="0" w:color="auto"/>
      </w:divBdr>
    </w:div>
    <w:div w:id="2042775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O:\ECC\ECC_Org\FORM01_Input_contribution.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108508-8C5E-47E7-99E7-04352CFC9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FORM01_Input_contribution</Template>
  <TotalTime>57</TotalTime>
  <Pages>2</Pages>
  <Words>564</Words>
  <Characters>3105</Characters>
  <Application>Microsoft Office Word</Application>
  <DocSecurity>0</DocSecurity>
  <Lines>25</Lines>
  <Paragraphs>7</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Cover page</vt:lpstr>
      <vt:lpstr>Cover page</vt:lpstr>
      <vt:lpstr>Cover page</vt:lpstr>
    </vt:vector>
  </TitlesOfParts>
  <Company>BNetzA</Company>
  <LinksUpToDate>false</LinksUpToDate>
  <CharactersWithSpaces>3662</CharactersWithSpaces>
  <SharedDoc>false</SharedDoc>
  <HLinks>
    <vt:vector size="12" baseType="variant">
      <vt:variant>
        <vt:i4>7798842</vt:i4>
      </vt:variant>
      <vt:variant>
        <vt:i4>3</vt:i4>
      </vt:variant>
      <vt:variant>
        <vt:i4>0</vt:i4>
      </vt:variant>
      <vt:variant>
        <vt:i4>5</vt:i4>
      </vt:variant>
      <vt:variant>
        <vt:lpwstr>http://neilojwilliams.net/missioncreep/2009/how-to-write-a-corporate-twitter-strategy-and-heres-one-i-made-earlier/</vt:lpwstr>
      </vt:variant>
      <vt:variant>
        <vt:lpwstr/>
      </vt:variant>
      <vt:variant>
        <vt:i4>1638519</vt:i4>
      </vt:variant>
      <vt:variant>
        <vt:i4>0</vt:i4>
      </vt:variant>
      <vt:variant>
        <vt:i4>0</vt:i4>
      </vt:variant>
      <vt:variant>
        <vt:i4>5</vt:i4>
      </vt:variant>
      <vt:variant>
        <vt:lpwstr>C:\Users\Jeremy\Documents\Julie\www.twitter.com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Cover page</dc:title>
  <dc:subject>ECC Template</dc:subject>
  <dc:creator>221-1c</dc:creator>
  <cp:keywords>ECC, CEPT, Template</cp:keywords>
  <cp:lastModifiedBy>Expert</cp:lastModifiedBy>
  <cp:revision>4</cp:revision>
  <cp:lastPrinted>1999-09-27T14:20:00Z</cp:lastPrinted>
  <dcterms:created xsi:type="dcterms:W3CDTF">2013-05-23T13:09:00Z</dcterms:created>
  <dcterms:modified xsi:type="dcterms:W3CDTF">2013-05-23T14:27:00Z</dcterms:modified>
</cp:coreProperties>
</file>