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40F" w:rsidRDefault="003C340F"/>
    <w:tbl>
      <w:tblPr>
        <w:tblW w:w="9462" w:type="dxa"/>
        <w:tblInd w:w="-72" w:type="dxa"/>
        <w:tblLayout w:type="fixed"/>
        <w:tblCellMar>
          <w:left w:w="70" w:type="dxa"/>
          <w:right w:w="70" w:type="dxa"/>
        </w:tblCellMar>
        <w:tblLook w:val="0000" w:firstRow="0" w:lastRow="0" w:firstColumn="0" w:lastColumn="0" w:noHBand="0" w:noVBand="0"/>
      </w:tblPr>
      <w:tblGrid>
        <w:gridCol w:w="1809"/>
        <w:gridCol w:w="2451"/>
        <w:gridCol w:w="1698"/>
        <w:gridCol w:w="3474"/>
        <w:gridCol w:w="30"/>
      </w:tblGrid>
      <w:tr w:rsidR="00346C62" w:rsidRPr="0098621D" w:rsidTr="00695349">
        <w:trPr>
          <w:cantSplit/>
          <w:trHeight w:val="1571"/>
        </w:trPr>
        <w:tc>
          <w:tcPr>
            <w:tcW w:w="5958" w:type="dxa"/>
            <w:gridSpan w:val="3"/>
            <w:tcBorders>
              <w:top w:val="nil"/>
              <w:left w:val="nil"/>
              <w:bottom w:val="nil"/>
              <w:right w:val="nil"/>
            </w:tcBorders>
          </w:tcPr>
          <w:p w:rsidR="00346C62" w:rsidRPr="0098621D" w:rsidRDefault="00635F80" w:rsidP="00215746">
            <w:pPr>
              <w:pStyle w:val="Header2"/>
            </w:pPr>
            <w:r>
              <w:rPr>
                <w:noProof/>
                <w:lang w:val="fr-FR" w:eastAsia="fr-FR"/>
              </w:rPr>
              <w:drawing>
                <wp:inline distT="0" distB="0" distL="0" distR="0" wp14:anchorId="5601C546" wp14:editId="1CF9F310">
                  <wp:extent cx="16192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p>
          <w:p w:rsidR="00346C62" w:rsidRPr="0098621D" w:rsidRDefault="00346C62" w:rsidP="00215746">
            <w:pPr>
              <w:pStyle w:val="Header2"/>
              <w:rPr>
                <w:rFonts w:cs="Arial"/>
                <w:color w:val="000000"/>
                <w:lang w:val="en-GB"/>
              </w:rPr>
            </w:pPr>
          </w:p>
        </w:tc>
        <w:tc>
          <w:tcPr>
            <w:tcW w:w="3504" w:type="dxa"/>
            <w:gridSpan w:val="2"/>
            <w:tcBorders>
              <w:top w:val="nil"/>
              <w:left w:val="nil"/>
              <w:bottom w:val="nil"/>
              <w:right w:val="nil"/>
            </w:tcBorders>
          </w:tcPr>
          <w:p w:rsidR="00346C62" w:rsidRPr="00346C62" w:rsidRDefault="0098621D" w:rsidP="00F842FC">
            <w:pPr>
              <w:pStyle w:val="Header2"/>
              <w:tabs>
                <w:tab w:val="clear" w:pos="4536"/>
                <w:tab w:val="right" w:pos="3357"/>
              </w:tabs>
            </w:pPr>
            <w:r>
              <w:tab/>
            </w:r>
            <w:r w:rsidR="00B26358">
              <w:t>ECC</w:t>
            </w:r>
            <w:r w:rsidR="00E96AC0">
              <w:t xml:space="preserve"> SG</w:t>
            </w:r>
            <w:r w:rsidR="00B26358">
              <w:t>(1</w:t>
            </w:r>
            <w:r w:rsidR="00F842FC">
              <w:t>4</w:t>
            </w:r>
            <w:r w:rsidR="00842A51">
              <w:t>)</w:t>
            </w:r>
            <w:r w:rsidR="00EF6413">
              <w:t>027</w:t>
            </w:r>
            <w:bookmarkStart w:id="0" w:name="_GoBack"/>
            <w:bookmarkEnd w:id="0"/>
            <w:r w:rsidR="00533846">
              <w:t xml:space="preserve"> </w:t>
            </w:r>
          </w:p>
        </w:tc>
      </w:tr>
      <w:tr w:rsidR="00346C62" w:rsidRPr="0098621D" w:rsidTr="00695349">
        <w:tblPrEx>
          <w:tblCellMar>
            <w:left w:w="108" w:type="dxa"/>
            <w:right w:w="108" w:type="dxa"/>
          </w:tblCellMar>
        </w:tblPrEx>
        <w:trPr>
          <w:cantSplit/>
          <w:trHeight w:val="405"/>
        </w:trPr>
        <w:tc>
          <w:tcPr>
            <w:tcW w:w="4260" w:type="dxa"/>
            <w:gridSpan w:val="2"/>
            <w:tcBorders>
              <w:top w:val="nil"/>
              <w:left w:val="nil"/>
              <w:bottom w:val="nil"/>
              <w:right w:val="nil"/>
            </w:tcBorders>
            <w:vAlign w:val="center"/>
          </w:tcPr>
          <w:p w:rsidR="00346C62" w:rsidRPr="0098621D" w:rsidRDefault="006D48BC" w:rsidP="00F842FC">
            <w:pPr>
              <w:pStyle w:val="Header2"/>
            </w:pPr>
            <w:r>
              <w:t>3</w:t>
            </w:r>
            <w:r w:rsidR="00F842FC">
              <w:t>6</w:t>
            </w:r>
            <w:r w:rsidR="00AD419E">
              <w:t>th</w:t>
            </w:r>
            <w:r>
              <w:t xml:space="preserve"> </w:t>
            </w:r>
            <w:r w:rsidR="001E0E49">
              <w:t>Meeting</w:t>
            </w:r>
            <w:r w:rsidR="003A1EC7">
              <w:t xml:space="preserve"> ECC SG</w:t>
            </w:r>
          </w:p>
        </w:tc>
        <w:tc>
          <w:tcPr>
            <w:tcW w:w="5202" w:type="dxa"/>
            <w:gridSpan w:val="3"/>
            <w:tcBorders>
              <w:top w:val="nil"/>
              <w:left w:val="nil"/>
              <w:bottom w:val="nil"/>
              <w:right w:val="nil"/>
            </w:tcBorders>
            <w:vAlign w:val="center"/>
          </w:tcPr>
          <w:p w:rsidR="00346C62" w:rsidRPr="0098621D" w:rsidRDefault="00346C62" w:rsidP="00215746">
            <w:pPr>
              <w:pStyle w:val="Header2"/>
              <w:rPr>
                <w:lang w:val="en-GB"/>
              </w:rPr>
            </w:pPr>
          </w:p>
        </w:tc>
      </w:tr>
      <w:tr w:rsidR="00346C62" w:rsidRPr="0098621D" w:rsidTr="00695349">
        <w:tblPrEx>
          <w:tblCellMar>
            <w:left w:w="108" w:type="dxa"/>
            <w:right w:w="108" w:type="dxa"/>
          </w:tblCellMar>
        </w:tblPrEx>
        <w:trPr>
          <w:cantSplit/>
          <w:trHeight w:val="405"/>
        </w:trPr>
        <w:tc>
          <w:tcPr>
            <w:tcW w:w="4260" w:type="dxa"/>
            <w:gridSpan w:val="2"/>
            <w:tcBorders>
              <w:top w:val="nil"/>
              <w:left w:val="nil"/>
              <w:bottom w:val="nil"/>
              <w:right w:val="nil"/>
            </w:tcBorders>
            <w:vAlign w:val="center"/>
          </w:tcPr>
          <w:p w:rsidR="00346C62" w:rsidRPr="0098621D" w:rsidRDefault="00C53E09" w:rsidP="00F842FC">
            <w:pPr>
              <w:pStyle w:val="Header2"/>
            </w:pPr>
            <w:r>
              <w:t>M</w:t>
            </w:r>
            <w:r w:rsidR="00802B60">
              <w:t>aiso</w:t>
            </w:r>
            <w:r w:rsidR="00094204">
              <w:t>ns Alfort</w:t>
            </w:r>
            <w:r w:rsidR="001E0E49">
              <w:t xml:space="preserve">, </w:t>
            </w:r>
            <w:r w:rsidR="00F842FC">
              <w:t xml:space="preserve">3rd June </w:t>
            </w:r>
            <w:r w:rsidR="00842A51">
              <w:t>201</w:t>
            </w:r>
            <w:r w:rsidR="0095430C">
              <w:t>4</w:t>
            </w:r>
          </w:p>
        </w:tc>
        <w:tc>
          <w:tcPr>
            <w:tcW w:w="5202" w:type="dxa"/>
            <w:gridSpan w:val="3"/>
            <w:tcBorders>
              <w:top w:val="nil"/>
              <w:left w:val="nil"/>
              <w:bottom w:val="nil"/>
              <w:right w:val="nil"/>
            </w:tcBorders>
            <w:vAlign w:val="center"/>
          </w:tcPr>
          <w:p w:rsidR="00346C62" w:rsidRPr="0098621D" w:rsidRDefault="00346C62" w:rsidP="00215746">
            <w:pPr>
              <w:pStyle w:val="Header2"/>
              <w:rPr>
                <w:lang w:val="en-GB"/>
              </w:rPr>
            </w:pPr>
          </w:p>
        </w:tc>
      </w:tr>
      <w:tr w:rsidR="00F05B26" w:rsidRPr="0098621D" w:rsidTr="00695349">
        <w:tblPrEx>
          <w:tblCellMar>
            <w:left w:w="108" w:type="dxa"/>
            <w:right w:w="108" w:type="dxa"/>
          </w:tblCellMar>
        </w:tblPrEx>
        <w:trPr>
          <w:cantSplit/>
          <w:trHeight w:val="80"/>
        </w:trPr>
        <w:tc>
          <w:tcPr>
            <w:tcW w:w="4260" w:type="dxa"/>
            <w:gridSpan w:val="2"/>
            <w:tcBorders>
              <w:top w:val="nil"/>
              <w:left w:val="nil"/>
              <w:bottom w:val="nil"/>
              <w:right w:val="nil"/>
            </w:tcBorders>
            <w:vAlign w:val="center"/>
          </w:tcPr>
          <w:p w:rsidR="00F05B26" w:rsidRPr="0098621D" w:rsidRDefault="00F05B26" w:rsidP="00215746">
            <w:pPr>
              <w:pStyle w:val="Header2"/>
              <w:rPr>
                <w:sz w:val="8"/>
              </w:rPr>
            </w:pPr>
          </w:p>
        </w:tc>
        <w:tc>
          <w:tcPr>
            <w:tcW w:w="5202" w:type="dxa"/>
            <w:gridSpan w:val="3"/>
            <w:tcBorders>
              <w:top w:val="nil"/>
              <w:left w:val="nil"/>
              <w:bottom w:val="nil"/>
              <w:right w:val="nil"/>
            </w:tcBorders>
            <w:vAlign w:val="center"/>
          </w:tcPr>
          <w:p w:rsidR="00F05B26" w:rsidRPr="0098621D" w:rsidRDefault="00F05B26" w:rsidP="00215746">
            <w:pPr>
              <w:pStyle w:val="Header2"/>
              <w:rPr>
                <w:sz w:val="8"/>
                <w:lang w:val="en-GB"/>
              </w:rPr>
            </w:pPr>
          </w:p>
        </w:tc>
      </w:tr>
      <w:tr w:rsidR="00F05B26" w:rsidRPr="0098621D" w:rsidTr="00695349">
        <w:tblPrEx>
          <w:tblCellMar>
            <w:left w:w="108" w:type="dxa"/>
            <w:right w:w="108" w:type="dxa"/>
          </w:tblCellMar>
        </w:tblPrEx>
        <w:trPr>
          <w:cantSplit/>
          <w:trHeight w:val="405"/>
        </w:trPr>
        <w:tc>
          <w:tcPr>
            <w:tcW w:w="1809" w:type="dxa"/>
            <w:tcBorders>
              <w:top w:val="nil"/>
              <w:left w:val="nil"/>
              <w:bottom w:val="nil"/>
              <w:right w:val="nil"/>
            </w:tcBorders>
            <w:vAlign w:val="center"/>
          </w:tcPr>
          <w:p w:rsidR="00F05B26" w:rsidRPr="0098621D" w:rsidRDefault="00F05B26" w:rsidP="00215746">
            <w:pPr>
              <w:pStyle w:val="Header2"/>
            </w:pPr>
            <w:r w:rsidRPr="0098621D">
              <w:t>Date issued:</w:t>
            </w:r>
            <w:r w:rsidR="005269EA">
              <w:t xml:space="preserve"> </w:t>
            </w:r>
          </w:p>
        </w:tc>
        <w:tc>
          <w:tcPr>
            <w:tcW w:w="7653" w:type="dxa"/>
            <w:gridSpan w:val="4"/>
            <w:tcBorders>
              <w:top w:val="nil"/>
              <w:left w:val="nil"/>
              <w:bottom w:val="nil"/>
              <w:right w:val="nil"/>
            </w:tcBorders>
            <w:vAlign w:val="center"/>
          </w:tcPr>
          <w:p w:rsidR="00F05B26" w:rsidRPr="003A1EC7" w:rsidRDefault="00F842FC" w:rsidP="00695349">
            <w:pPr>
              <w:pStyle w:val="Header2"/>
              <w:rPr>
                <w:b w:val="0"/>
                <w:lang w:val="en-GB"/>
              </w:rPr>
            </w:pPr>
            <w:r>
              <w:rPr>
                <w:b w:val="0"/>
                <w:lang w:val="en-GB"/>
              </w:rPr>
              <w:t>30</w:t>
            </w:r>
            <w:r w:rsidRPr="00F842FC">
              <w:rPr>
                <w:b w:val="0"/>
                <w:vertAlign w:val="superscript"/>
                <w:lang w:val="en-GB"/>
              </w:rPr>
              <w:t>th</w:t>
            </w:r>
            <w:r>
              <w:rPr>
                <w:b w:val="0"/>
                <w:lang w:val="en-GB"/>
              </w:rPr>
              <w:t xml:space="preserve"> May 2014</w:t>
            </w:r>
          </w:p>
        </w:tc>
      </w:tr>
      <w:tr w:rsidR="00F05B26" w:rsidRPr="0098621D" w:rsidTr="00695349">
        <w:tblPrEx>
          <w:tblCellMar>
            <w:left w:w="108" w:type="dxa"/>
            <w:right w:w="108" w:type="dxa"/>
          </w:tblCellMar>
        </w:tblPrEx>
        <w:trPr>
          <w:cantSplit/>
          <w:trHeight w:val="405"/>
        </w:trPr>
        <w:tc>
          <w:tcPr>
            <w:tcW w:w="1809" w:type="dxa"/>
            <w:tcBorders>
              <w:top w:val="nil"/>
              <w:left w:val="nil"/>
              <w:bottom w:val="nil"/>
              <w:right w:val="nil"/>
            </w:tcBorders>
            <w:vAlign w:val="center"/>
          </w:tcPr>
          <w:p w:rsidR="00F05B26" w:rsidRPr="0098621D" w:rsidRDefault="00F05B26" w:rsidP="00215746">
            <w:pPr>
              <w:pStyle w:val="Header2"/>
            </w:pPr>
            <w:r w:rsidRPr="0098621D">
              <w:t>Source:</w:t>
            </w:r>
            <w:r w:rsidR="00842A51">
              <w:t xml:space="preserve"> </w:t>
            </w:r>
          </w:p>
        </w:tc>
        <w:tc>
          <w:tcPr>
            <w:tcW w:w="7653" w:type="dxa"/>
            <w:gridSpan w:val="4"/>
            <w:tcBorders>
              <w:top w:val="nil"/>
              <w:left w:val="nil"/>
              <w:bottom w:val="nil"/>
              <w:right w:val="nil"/>
            </w:tcBorders>
            <w:vAlign w:val="center"/>
          </w:tcPr>
          <w:p w:rsidR="00F05B26" w:rsidRPr="003A1EC7" w:rsidRDefault="003A1EC7" w:rsidP="00215746">
            <w:pPr>
              <w:pStyle w:val="Header2"/>
              <w:rPr>
                <w:b w:val="0"/>
                <w:lang w:val="en-GB"/>
              </w:rPr>
            </w:pPr>
            <w:r w:rsidRPr="003A1EC7">
              <w:rPr>
                <w:b w:val="0"/>
                <w:lang w:val="en-GB"/>
              </w:rPr>
              <w:t>ECO</w:t>
            </w:r>
          </w:p>
        </w:tc>
      </w:tr>
      <w:tr w:rsidR="00F05B26" w:rsidRPr="0098621D" w:rsidTr="00695349">
        <w:tblPrEx>
          <w:tblCellMar>
            <w:left w:w="108" w:type="dxa"/>
            <w:right w:w="108" w:type="dxa"/>
          </w:tblCellMar>
        </w:tblPrEx>
        <w:trPr>
          <w:cantSplit/>
          <w:trHeight w:val="405"/>
        </w:trPr>
        <w:tc>
          <w:tcPr>
            <w:tcW w:w="1809" w:type="dxa"/>
            <w:tcBorders>
              <w:top w:val="nil"/>
              <w:left w:val="nil"/>
              <w:bottom w:val="nil"/>
              <w:right w:val="nil"/>
            </w:tcBorders>
            <w:vAlign w:val="center"/>
          </w:tcPr>
          <w:p w:rsidR="00F05B26" w:rsidRPr="0098621D" w:rsidRDefault="00F05B26" w:rsidP="00215746">
            <w:pPr>
              <w:pStyle w:val="Header2"/>
            </w:pPr>
            <w:r w:rsidRPr="0098621D">
              <w:rPr>
                <w:lang w:val="en-GB"/>
              </w:rPr>
              <w:t>Subject:</w:t>
            </w:r>
            <w:r w:rsidR="005269EA">
              <w:rPr>
                <w:lang w:val="en-GB"/>
              </w:rPr>
              <w:t xml:space="preserve"> </w:t>
            </w:r>
          </w:p>
        </w:tc>
        <w:tc>
          <w:tcPr>
            <w:tcW w:w="7653" w:type="dxa"/>
            <w:gridSpan w:val="4"/>
            <w:tcBorders>
              <w:top w:val="nil"/>
              <w:left w:val="nil"/>
              <w:bottom w:val="nil"/>
              <w:right w:val="nil"/>
            </w:tcBorders>
            <w:vAlign w:val="center"/>
          </w:tcPr>
          <w:p w:rsidR="00F05B26" w:rsidRPr="003A1EC7" w:rsidRDefault="00695349" w:rsidP="00AD2F2C">
            <w:pPr>
              <w:pStyle w:val="Header2"/>
              <w:rPr>
                <w:b w:val="0"/>
                <w:lang w:val="en-GB"/>
              </w:rPr>
            </w:pPr>
            <w:r>
              <w:rPr>
                <w:b w:val="0"/>
                <w:lang w:val="en-GB"/>
              </w:rPr>
              <w:t xml:space="preserve">Update </w:t>
            </w:r>
            <w:r w:rsidR="00AD2F2C">
              <w:rPr>
                <w:b w:val="0"/>
                <w:lang w:val="en-GB"/>
              </w:rPr>
              <w:t>on Research Activity</w:t>
            </w:r>
          </w:p>
        </w:tc>
      </w:tr>
      <w:tr w:rsidR="00493F86" w:rsidRPr="0029315F" w:rsidTr="00695349">
        <w:tblPrEx>
          <w:tblCellMar>
            <w:left w:w="108" w:type="dxa"/>
            <w:right w:w="108" w:type="dxa"/>
          </w:tblCellMar>
        </w:tblPrEx>
        <w:trPr>
          <w:cantSplit/>
          <w:trHeight w:val="1038"/>
        </w:trPr>
        <w:tc>
          <w:tcPr>
            <w:tcW w:w="9462" w:type="dxa"/>
            <w:gridSpan w:val="5"/>
            <w:tcBorders>
              <w:top w:val="nil"/>
              <w:left w:val="nil"/>
              <w:bottom w:val="nil"/>
              <w:right w:val="nil"/>
            </w:tcBorders>
            <w:vAlign w:val="center"/>
          </w:tcPr>
          <w:p w:rsidR="00493F86" w:rsidRPr="0029315F" w:rsidRDefault="00635F80" w:rsidP="00FF320E">
            <w:pPr>
              <w:rPr>
                <w:lang w:val="en-GB"/>
              </w:rPr>
            </w:pPr>
            <w:r>
              <w:rPr>
                <w:noProof/>
                <w:lang w:val="fr-FR" w:eastAsia="fr-FR"/>
              </w:rPr>
              <mc:AlternateContent>
                <mc:Choice Requires="wps">
                  <w:drawing>
                    <wp:anchor distT="0" distB="0" distL="114300" distR="114300" simplePos="0" relativeHeight="251657728" behindDoc="1" locked="0" layoutInCell="1" allowOverlap="1" wp14:anchorId="3BEE5E1E" wp14:editId="429D6C4E">
                      <wp:simplePos x="0" y="0"/>
                      <wp:positionH relativeFrom="column">
                        <wp:posOffset>2454910</wp:posOffset>
                      </wp:positionH>
                      <wp:positionV relativeFrom="paragraph">
                        <wp:posOffset>192405</wp:posOffset>
                      </wp:positionV>
                      <wp:extent cx="457200" cy="271145"/>
                      <wp:effectExtent l="0" t="0" r="0" b="0"/>
                      <wp:wrapTight wrapText="bothSides">
                        <wp:wrapPolygon edited="0">
                          <wp:start x="-450" y="0"/>
                          <wp:lineTo x="-450" y="21600"/>
                          <wp:lineTo x="22050" y="21600"/>
                          <wp:lineTo x="22050" y="0"/>
                          <wp:lineTo x="-45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D0674D" w:rsidRPr="00254FD9" w:rsidRDefault="00D0674D"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3pt;margin-top:15.1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">
                      <v:textbox>
                        <w:txbxContent>
                          <w:p w:rsidR="00D0674D" w:rsidRPr="00254FD9" w:rsidRDefault="00D0674D" w:rsidP="005348B2">
                            <w:pPr>
                              <w:spacing w:after="0"/>
                              <w:jc w:val="center"/>
                              <w:rPr>
                                <w:rFonts w:cs="Arial"/>
                                <w:szCs w:val="24"/>
                                <w:lang w:val="de-DE"/>
                              </w:rPr>
                            </w:pPr>
                            <w:r>
                              <w:rPr>
                                <w:rFonts w:cs="Arial"/>
                                <w:szCs w:val="24"/>
                                <w:lang w:val="de-DE"/>
                              </w:rPr>
                              <w:t>N</w:t>
                            </w:r>
                          </w:p>
                        </w:txbxContent>
                      </v:textbox>
                      <w10:wrap type="tight"/>
                    </v:shape>
                  </w:pict>
                </mc:Fallback>
              </mc:AlternateContent>
            </w:r>
            <w:r w:rsidR="00493F86" w:rsidRPr="0029315F">
              <w:rPr>
                <w:lang w:val="en-GB"/>
              </w:rPr>
              <w:t xml:space="preserve">Password protection required? (Y/N) </w:t>
            </w:r>
          </w:p>
          <w:p w:rsidR="00493F86" w:rsidRPr="0029315F" w:rsidRDefault="00493F86" w:rsidP="00FF320E">
            <w:pPr>
              <w:pStyle w:val="Header1"/>
              <w:rPr>
                <w:lang w:val="en-GB" w:eastAsia="de-DE"/>
              </w:rPr>
            </w:pPr>
          </w:p>
        </w:tc>
      </w:tr>
      <w:tr w:rsidR="00493F86" w:rsidRPr="0029315F" w:rsidTr="00695349">
        <w:tblPrEx>
          <w:tblCellMar>
            <w:left w:w="108" w:type="dxa"/>
            <w:right w:w="108" w:type="dxa"/>
          </w:tblCellMar>
        </w:tblPrEx>
        <w:trPr>
          <w:cantSplit/>
          <w:trHeight w:hRule="exact" w:val="74"/>
        </w:trPr>
        <w:tc>
          <w:tcPr>
            <w:tcW w:w="9462" w:type="dxa"/>
            <w:gridSpan w:val="5"/>
            <w:tcBorders>
              <w:top w:val="nil"/>
              <w:left w:val="nil"/>
              <w:bottom w:val="nil"/>
              <w:right w:val="nil"/>
            </w:tcBorders>
            <w:vAlign w:val="center"/>
          </w:tcPr>
          <w:p w:rsidR="00493F86" w:rsidRPr="0029315F" w:rsidRDefault="00493F86" w:rsidP="00FF320E">
            <w:pPr>
              <w:pStyle w:val="Header1"/>
              <w:rPr>
                <w:lang w:val="en-GB" w:eastAsia="de-DE"/>
              </w:rPr>
            </w:pPr>
          </w:p>
          <w:p w:rsidR="00493F86" w:rsidRPr="0029315F" w:rsidRDefault="00493F86" w:rsidP="00FF320E">
            <w:pPr>
              <w:pStyle w:val="Header1"/>
              <w:rPr>
                <w:sz w:val="8"/>
                <w:lang w:val="en-GB" w:eastAsia="de-DE"/>
              </w:rPr>
            </w:pPr>
          </w:p>
        </w:tc>
      </w:tr>
      <w:tr w:rsidR="001E0E49" w:rsidRPr="0029315F" w:rsidTr="00695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9462" w:type="dxa"/>
            <w:gridSpan w:val="5"/>
            <w:tcBorders>
              <w:bottom w:val="nil"/>
            </w:tcBorders>
          </w:tcPr>
          <w:p w:rsidR="001E0E49" w:rsidRPr="0029315F" w:rsidRDefault="001E0E49" w:rsidP="001E0E49">
            <w:pPr>
              <w:pStyle w:val="Header2"/>
              <w:rPr>
                <w:lang w:val="en-GB"/>
              </w:rPr>
            </w:pPr>
            <w:r w:rsidRPr="0029315F">
              <w:rPr>
                <w:lang w:val="en-GB"/>
              </w:rPr>
              <w:t>Summary</w:t>
            </w:r>
            <w:r w:rsidR="00695349">
              <w:rPr>
                <w:lang w:val="en-GB"/>
              </w:rPr>
              <w:t xml:space="preserve"> and proposal</w:t>
            </w:r>
            <w:r w:rsidRPr="0029315F">
              <w:rPr>
                <w:lang w:val="en-GB"/>
              </w:rPr>
              <w:t xml:space="preserve">: </w:t>
            </w:r>
          </w:p>
        </w:tc>
      </w:tr>
      <w:tr w:rsidR="00695349" w:rsidRPr="0029315F" w:rsidTr="00626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3"/>
        </w:trPr>
        <w:tc>
          <w:tcPr>
            <w:tcW w:w="9462" w:type="dxa"/>
            <w:gridSpan w:val="5"/>
            <w:tcBorders>
              <w:top w:val="nil"/>
            </w:tcBorders>
          </w:tcPr>
          <w:p w:rsidR="00CB20D2" w:rsidRDefault="00695349" w:rsidP="00695349">
            <w:pPr>
              <w:rPr>
                <w:lang w:val="en-GB"/>
              </w:rPr>
            </w:pPr>
            <w:r>
              <w:rPr>
                <w:lang w:val="en-GB"/>
              </w:rPr>
              <w:t xml:space="preserve">The Steering Group is invited to note the present state of contact </w:t>
            </w:r>
            <w:r w:rsidR="00CB20D2">
              <w:rPr>
                <w:lang w:val="en-GB"/>
              </w:rPr>
              <w:t xml:space="preserve">with </w:t>
            </w:r>
            <w:r>
              <w:rPr>
                <w:lang w:val="en-GB"/>
              </w:rPr>
              <w:t>and involvement of research bodies in ECC work</w:t>
            </w:r>
            <w:r w:rsidR="00CB20D2">
              <w:rPr>
                <w:lang w:val="en-GB"/>
              </w:rPr>
              <w:t xml:space="preserve">, beyond the </w:t>
            </w:r>
            <w:r w:rsidR="00A91DB8">
              <w:rPr>
                <w:lang w:val="en-GB"/>
              </w:rPr>
              <w:t xml:space="preserve">now-regular </w:t>
            </w:r>
            <w:r w:rsidR="00CB20D2">
              <w:rPr>
                <w:lang w:val="en-GB"/>
              </w:rPr>
              <w:t xml:space="preserve">direct involvement </w:t>
            </w:r>
            <w:r w:rsidR="00A91DB8">
              <w:rPr>
                <w:lang w:val="en-GB"/>
              </w:rPr>
              <w:t>in certain groups.</w:t>
            </w:r>
          </w:p>
          <w:p w:rsidR="00A91DB8" w:rsidRDefault="00CB20D2" w:rsidP="00695349">
            <w:pPr>
              <w:rPr>
                <w:lang w:val="en-GB"/>
              </w:rPr>
            </w:pPr>
            <w:r>
              <w:rPr>
                <w:lang w:val="en-GB"/>
              </w:rPr>
              <w:t>T</w:t>
            </w:r>
            <w:r w:rsidR="00695349">
              <w:rPr>
                <w:lang w:val="en-GB"/>
              </w:rPr>
              <w:t>he ECO’s present contact is in two planned presentations at research-focused workshops</w:t>
            </w:r>
            <w:r>
              <w:rPr>
                <w:lang w:val="en-GB"/>
              </w:rPr>
              <w:t>, as detailed below.  This was reported to the recent WG FM and WG SE meetings</w:t>
            </w:r>
            <w:r w:rsidR="00A91DB8">
              <w:rPr>
                <w:lang w:val="en-GB"/>
              </w:rPr>
              <w:t>, and is also noted in the input document on ECO presentations made to this SG meeting.</w:t>
            </w:r>
          </w:p>
          <w:p w:rsidR="00A91DB8" w:rsidRDefault="00A91DB8" w:rsidP="00695349">
            <w:pPr>
              <w:rPr>
                <w:lang w:val="en-GB"/>
              </w:rPr>
            </w:pPr>
            <w:r>
              <w:rPr>
                <w:lang w:val="en-GB"/>
              </w:rPr>
              <w:t>The ECO proposes that it will not routinely report to the SG in future with an input document on research activity.  The programme of relationship development now operates at a relatively low level, and presentations to workshops can be, and are, included in the summary of ECO presentations in general.  Furthermore, the Strategic Plan which triggered this activity will expire in March 2015.</w:t>
            </w:r>
          </w:p>
          <w:p w:rsidR="00A91DB8" w:rsidRDefault="00A91DB8" w:rsidP="00695349">
            <w:pPr>
              <w:rPr>
                <w:lang w:val="en-GB"/>
              </w:rPr>
            </w:pPr>
            <w:r>
              <w:rPr>
                <w:lang w:val="en-GB"/>
              </w:rPr>
              <w:t>Obviously any significant developments can be reported as appropriate when they arise.</w:t>
            </w:r>
          </w:p>
          <w:p w:rsidR="00695349" w:rsidRPr="0029315F" w:rsidRDefault="00695349" w:rsidP="00A91DB8">
            <w:pPr>
              <w:rPr>
                <w:lang w:val="en-GB"/>
              </w:rPr>
            </w:pPr>
          </w:p>
        </w:tc>
      </w:tr>
      <w:tr w:rsidR="00695349" w:rsidRPr="0029315F" w:rsidTr="00A82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 w:type="dxa"/>
          <w:cantSplit/>
          <w:trHeight w:val="4545"/>
        </w:trPr>
        <w:tc>
          <w:tcPr>
            <w:tcW w:w="9432" w:type="dxa"/>
            <w:gridSpan w:val="4"/>
            <w:tcBorders>
              <w:top w:val="nil"/>
            </w:tcBorders>
          </w:tcPr>
          <w:p w:rsidR="00695349" w:rsidRPr="0029315F" w:rsidRDefault="00695349" w:rsidP="001E0E49">
            <w:pPr>
              <w:pStyle w:val="Header2"/>
              <w:rPr>
                <w:rFonts w:cs="Arial"/>
                <w:szCs w:val="22"/>
                <w:lang w:val="en-GB"/>
              </w:rPr>
            </w:pPr>
            <w:r w:rsidRPr="0029315F">
              <w:rPr>
                <w:lang w:val="en-GB"/>
              </w:rPr>
              <w:t xml:space="preserve">Background: </w:t>
            </w:r>
          </w:p>
          <w:p w:rsidR="00A91DB8" w:rsidRDefault="00695349" w:rsidP="00695349">
            <w:pPr>
              <w:rPr>
                <w:bCs/>
                <w:szCs w:val="24"/>
              </w:rPr>
            </w:pPr>
            <w:r>
              <w:rPr>
                <w:bCs/>
                <w:szCs w:val="24"/>
              </w:rPr>
              <w:t xml:space="preserve"> </w:t>
            </w:r>
          </w:p>
          <w:p w:rsidR="00695349" w:rsidRPr="00695349" w:rsidRDefault="00695349" w:rsidP="00695349">
            <w:pPr>
              <w:rPr>
                <w:bCs/>
                <w:szCs w:val="24"/>
              </w:rPr>
            </w:pPr>
            <w:r w:rsidRPr="00695349">
              <w:rPr>
                <w:bCs/>
                <w:szCs w:val="24"/>
              </w:rPr>
              <w:t>The ECC published its Strategic Plan in March 2010. Within this five year strategy, the ECO’s tasks include to “develop relations with universities and relevant scientific institutes that would be willing to do research in spectrum management, and (to) give advice to research institutes on issues to investigate or on specific research” and to “explore relationships with European research programmes”.</w:t>
            </w:r>
          </w:p>
          <w:p w:rsidR="00695349" w:rsidRDefault="00695349" w:rsidP="00695349">
            <w:pPr>
              <w:rPr>
                <w:bCs/>
                <w:szCs w:val="24"/>
              </w:rPr>
            </w:pPr>
            <w:r w:rsidRPr="00695349">
              <w:rPr>
                <w:bCs/>
                <w:szCs w:val="24"/>
              </w:rPr>
              <w:t>Th</w:t>
            </w:r>
            <w:r>
              <w:rPr>
                <w:bCs/>
                <w:szCs w:val="24"/>
              </w:rPr>
              <w:t xml:space="preserve">is programme has reached a more mature phase where new contacts are made at a reduced level, and research projects of relevance participate more directly in ECC activity.  </w:t>
            </w:r>
          </w:p>
          <w:p w:rsidR="00695349" w:rsidRPr="0029315F" w:rsidRDefault="00695349" w:rsidP="00695349">
            <w:pPr>
              <w:rPr>
                <w:rFonts w:cs="Arial"/>
                <w:szCs w:val="22"/>
                <w:lang w:val="en-GB"/>
              </w:rPr>
            </w:pPr>
            <w:r w:rsidRPr="00695349">
              <w:rPr>
                <w:bCs/>
                <w:szCs w:val="24"/>
              </w:rPr>
              <w:t xml:space="preserve">The research activity page of the CEPT/ECC web-site gives a summary at </w:t>
            </w:r>
            <w:r>
              <w:rPr>
                <w:bCs/>
                <w:szCs w:val="24"/>
              </w:rPr>
              <w:fldChar w:fldCharType="begin"/>
            </w:r>
            <w:r>
              <w:rPr>
                <w:bCs/>
                <w:szCs w:val="24"/>
              </w:rPr>
              <w:instrText xml:space="preserve"> HYPERLINK "</w:instrText>
            </w:r>
            <w:r w:rsidRPr="00695349">
              <w:rPr>
                <w:bCs/>
                <w:szCs w:val="24"/>
              </w:rPr>
              <w:instrText>http://www.cept.org/ecc/topics/research-activity</w:instrText>
            </w:r>
            <w:r>
              <w:rPr>
                <w:bCs/>
                <w:szCs w:val="24"/>
              </w:rPr>
              <w:instrText xml:space="preserve">" </w:instrText>
            </w:r>
            <w:r>
              <w:rPr>
                <w:bCs/>
                <w:szCs w:val="24"/>
              </w:rPr>
              <w:fldChar w:fldCharType="separate"/>
            </w:r>
            <w:r w:rsidRPr="001A6B52">
              <w:rPr>
                <w:rStyle w:val="Lienhypertexte"/>
                <w:bCs/>
                <w:szCs w:val="24"/>
              </w:rPr>
              <w:t>http://www.cept.org/ecc/topics/research-activity</w:t>
            </w:r>
            <w:r>
              <w:rPr>
                <w:bCs/>
                <w:szCs w:val="24"/>
              </w:rPr>
              <w:fldChar w:fldCharType="end"/>
            </w:r>
            <w:r w:rsidRPr="00695349">
              <w:rPr>
                <w:bCs/>
                <w:szCs w:val="24"/>
              </w:rPr>
              <w:t>.</w:t>
            </w:r>
            <w:r>
              <w:rPr>
                <w:bCs/>
                <w:szCs w:val="24"/>
              </w:rPr>
              <w:t xml:space="preserve"> </w:t>
            </w:r>
          </w:p>
        </w:tc>
      </w:tr>
    </w:tbl>
    <w:p w:rsidR="000C2520" w:rsidRDefault="000C2520" w:rsidP="000C2520">
      <w:pPr>
        <w:spacing w:after="240" w:line="240" w:lineRule="exact"/>
        <w:jc w:val="left"/>
        <w:rPr>
          <w:lang w:val="en-GB"/>
        </w:rPr>
      </w:pPr>
    </w:p>
    <w:p w:rsidR="00CB20D2" w:rsidRDefault="00CB20D2">
      <w:pPr>
        <w:spacing w:after="0"/>
        <w:jc w:val="left"/>
        <w:rPr>
          <w:lang w:val="en-GB"/>
        </w:rPr>
      </w:pPr>
      <w:r>
        <w:rPr>
          <w:lang w:val="en-GB"/>
        </w:rPr>
        <w:br w:type="page"/>
      </w:r>
    </w:p>
    <w:p w:rsidR="00A91DB8" w:rsidRPr="00A91DB8" w:rsidRDefault="00A91DB8" w:rsidP="000C2520">
      <w:pPr>
        <w:spacing w:after="240" w:line="240" w:lineRule="exact"/>
        <w:jc w:val="left"/>
        <w:rPr>
          <w:lang w:val="en-GB"/>
        </w:rPr>
      </w:pPr>
      <w:r>
        <w:rPr>
          <w:b/>
          <w:lang w:val="en-GB"/>
        </w:rPr>
        <w:lastRenderedPageBreak/>
        <w:t>Research workshops</w:t>
      </w:r>
    </w:p>
    <w:p w:rsidR="00A91DB8" w:rsidRPr="00A91DB8" w:rsidRDefault="00A91DB8" w:rsidP="00A91DB8">
      <w:pPr>
        <w:pStyle w:val="Paragraphedeliste"/>
        <w:numPr>
          <w:ilvl w:val="0"/>
          <w:numId w:val="44"/>
        </w:numPr>
        <w:spacing w:after="240" w:line="240" w:lineRule="exact"/>
        <w:rPr>
          <w:rFonts w:ascii="Arial" w:hAnsi="Arial" w:cs="Arial"/>
        </w:rPr>
      </w:pPr>
      <w:r w:rsidRPr="00A91DB8">
        <w:rPr>
          <w:rFonts w:ascii="Arial" w:hAnsi="Arial" w:cs="Arial"/>
        </w:rPr>
        <w:t xml:space="preserve">The ECO will </w:t>
      </w:r>
      <w:proofErr w:type="gramStart"/>
      <w:r w:rsidRPr="00A91DB8">
        <w:rPr>
          <w:rFonts w:ascii="Arial" w:hAnsi="Arial" w:cs="Arial"/>
        </w:rPr>
        <w:t>take  part</w:t>
      </w:r>
      <w:proofErr w:type="gramEnd"/>
      <w:r w:rsidRPr="00A91DB8">
        <w:rPr>
          <w:rFonts w:ascii="Arial" w:hAnsi="Arial" w:cs="Arial"/>
        </w:rPr>
        <w:t xml:space="preserve"> in a special session on New Trends in Spectrum Engineering during the 56th International Symposium ELMAR-2014, which will be held on 10 to 12 September 2014. The following presentation will be made: “Existing results and near future work in CEPT on cognitive radio solutions for wireless applications under general authorization regime”. The motivation for the presentation is current activity within SRD/MG regarding the 6th update of the EC Decision for SRD and current plan to check usability of cognitive systems in SRDs applications.</w:t>
      </w:r>
    </w:p>
    <w:p w:rsidR="00A91DB8" w:rsidRPr="00A91DB8" w:rsidRDefault="00A91DB8" w:rsidP="00A91DB8">
      <w:pPr>
        <w:spacing w:after="240" w:line="240" w:lineRule="exact"/>
        <w:jc w:val="left"/>
        <w:rPr>
          <w:rFonts w:cs="Arial"/>
          <w:lang w:val="en-GB"/>
        </w:rPr>
      </w:pPr>
    </w:p>
    <w:p w:rsidR="00A91DB8" w:rsidRPr="00A91DB8" w:rsidRDefault="00A91DB8" w:rsidP="00A91DB8">
      <w:pPr>
        <w:pStyle w:val="Paragraphedeliste"/>
        <w:numPr>
          <w:ilvl w:val="0"/>
          <w:numId w:val="44"/>
        </w:numPr>
        <w:spacing w:after="240" w:line="240" w:lineRule="exact"/>
        <w:rPr>
          <w:rFonts w:ascii="Arial" w:hAnsi="Arial" w:cs="Arial"/>
        </w:rPr>
      </w:pPr>
      <w:r w:rsidRPr="00A91DB8">
        <w:rPr>
          <w:rFonts w:ascii="Arial" w:hAnsi="Arial" w:cs="Arial"/>
        </w:rPr>
        <w:t xml:space="preserve">The ECO was invited to have a presentation at the EMC Symposium 2014 in Goteborg. Organising committee decided to arrange a special session under the theme "Models for System-Level EMC Analysis". The paper prepared by the ECO and </w:t>
      </w:r>
      <w:proofErr w:type="spellStart"/>
      <w:r w:rsidRPr="00A91DB8">
        <w:rPr>
          <w:rFonts w:ascii="Arial" w:hAnsi="Arial" w:cs="Arial"/>
        </w:rPr>
        <w:t>BNetzA</w:t>
      </w:r>
      <w:proofErr w:type="spellEnd"/>
      <w:r w:rsidRPr="00A91DB8">
        <w:rPr>
          <w:rFonts w:ascii="Arial" w:hAnsi="Arial" w:cs="Arial"/>
        </w:rPr>
        <w:t xml:space="preserve"> on “SEAMCAT </w:t>
      </w:r>
      <w:proofErr w:type="spellStart"/>
      <w:r w:rsidRPr="00A91DB8">
        <w:rPr>
          <w:rFonts w:ascii="Arial" w:hAnsi="Arial" w:cs="Arial"/>
        </w:rPr>
        <w:t>modeling</w:t>
      </w:r>
      <w:proofErr w:type="spellEnd"/>
      <w:r w:rsidRPr="00A91DB8">
        <w:rPr>
          <w:rFonts w:ascii="Arial" w:hAnsi="Arial" w:cs="Arial"/>
        </w:rPr>
        <w:t xml:space="preserve"> system-level EMC Analysis” was accepted by </w:t>
      </w:r>
      <w:r>
        <w:rPr>
          <w:rFonts w:ascii="Arial" w:hAnsi="Arial" w:cs="Arial"/>
        </w:rPr>
        <w:t xml:space="preserve">the </w:t>
      </w:r>
      <w:r w:rsidRPr="00A91DB8">
        <w:rPr>
          <w:rFonts w:ascii="Arial" w:hAnsi="Arial" w:cs="Arial"/>
        </w:rPr>
        <w:t xml:space="preserve">organising committee.  </w:t>
      </w:r>
    </w:p>
    <w:p w:rsidR="00A91DB8" w:rsidRPr="00A91DB8" w:rsidRDefault="00A91DB8" w:rsidP="00A91DB8">
      <w:pPr>
        <w:spacing w:after="240" w:line="240" w:lineRule="exact"/>
        <w:jc w:val="left"/>
        <w:rPr>
          <w:lang w:val="en-GB"/>
        </w:rPr>
      </w:pPr>
    </w:p>
    <w:sectPr w:rsidR="00A91DB8" w:rsidRPr="00A91DB8" w:rsidSect="008F677F">
      <w:footerReference w:type="even" r:id="rId10"/>
      <w:footerReference w:type="default" r:id="rId11"/>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C9" w:rsidRDefault="006706C9">
      <w:r>
        <w:separator/>
      </w:r>
    </w:p>
  </w:endnote>
  <w:endnote w:type="continuationSeparator" w:id="0">
    <w:p w:rsidR="006706C9" w:rsidRDefault="0067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0674D" w:rsidRDefault="00D067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EF6413">
      <w:rPr>
        <w:rStyle w:val="Numrodepage"/>
        <w:noProof/>
        <w:sz w:val="20"/>
      </w:rPr>
      <w:t>2</w:t>
    </w:r>
    <w:r>
      <w:rPr>
        <w:rStyle w:val="Numrodepage"/>
        <w:sz w:val="20"/>
      </w:rPr>
      <w:fldChar w:fldCharType="end"/>
    </w:r>
  </w:p>
  <w:p w:rsidR="00D0674D" w:rsidRDefault="00D06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C9" w:rsidRDefault="006706C9">
      <w:r>
        <w:separator/>
      </w:r>
    </w:p>
  </w:footnote>
  <w:footnote w:type="continuationSeparator" w:id="0">
    <w:p w:rsidR="006706C9" w:rsidRDefault="00670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D83"/>
    <w:multiLevelType w:val="hybridMultilevel"/>
    <w:tmpl w:val="1DD6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549D7"/>
    <w:multiLevelType w:val="hybridMultilevel"/>
    <w:tmpl w:val="8AE4E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22AFA"/>
    <w:multiLevelType w:val="hybridMultilevel"/>
    <w:tmpl w:val="E10E73FA"/>
    <w:lvl w:ilvl="0" w:tplc="3D86C0E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3679B0"/>
    <w:multiLevelType w:val="hybridMultilevel"/>
    <w:tmpl w:val="4AFC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F2068C7"/>
    <w:multiLevelType w:val="hybridMultilevel"/>
    <w:tmpl w:val="F580C8BC"/>
    <w:lvl w:ilvl="0" w:tplc="0792C77A">
      <w:start w:val="1"/>
      <w:numFmt w:val="bullet"/>
      <w:lvlText w:val=""/>
      <w:lvlJc w:val="left"/>
      <w:pPr>
        <w:tabs>
          <w:tab w:val="num" w:pos="914"/>
        </w:tabs>
        <w:ind w:left="914" w:hanging="284"/>
      </w:pPr>
      <w:rPr>
        <w:rFonts w:ascii="Symbol" w:hAnsi="Symbol" w:hint="default"/>
        <w:sz w:val="22"/>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6">
    <w:nsid w:val="127F3FFC"/>
    <w:multiLevelType w:val="hybridMultilevel"/>
    <w:tmpl w:val="B828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nsid w:val="14CB5E6E"/>
    <w:multiLevelType w:val="hybridMultilevel"/>
    <w:tmpl w:val="2BFE36C0"/>
    <w:lvl w:ilvl="0" w:tplc="E8580B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832CA5"/>
    <w:multiLevelType w:val="hybridMultilevel"/>
    <w:tmpl w:val="BF1E5A5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1E985775"/>
    <w:multiLevelType w:val="hybridMultilevel"/>
    <w:tmpl w:val="EA86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4B4618"/>
    <w:multiLevelType w:val="hybridMultilevel"/>
    <w:tmpl w:val="813AEAFA"/>
    <w:lvl w:ilvl="0" w:tplc="08090001">
      <w:start w:val="1"/>
      <w:numFmt w:val="bullet"/>
      <w:lvlText w:val=""/>
      <w:lvlJc w:val="left"/>
      <w:pPr>
        <w:ind w:left="9" w:hanging="360"/>
      </w:pPr>
      <w:rPr>
        <w:rFonts w:ascii="Symbol" w:hAnsi="Symbol" w:hint="default"/>
      </w:rPr>
    </w:lvl>
    <w:lvl w:ilvl="1" w:tplc="08090003" w:tentative="1">
      <w:start w:val="1"/>
      <w:numFmt w:val="bullet"/>
      <w:lvlText w:val="o"/>
      <w:lvlJc w:val="left"/>
      <w:pPr>
        <w:ind w:left="729" w:hanging="360"/>
      </w:pPr>
      <w:rPr>
        <w:rFonts w:ascii="Courier New" w:hAnsi="Courier New" w:cs="Courier New" w:hint="default"/>
      </w:rPr>
    </w:lvl>
    <w:lvl w:ilvl="2" w:tplc="08090005" w:tentative="1">
      <w:start w:val="1"/>
      <w:numFmt w:val="bullet"/>
      <w:lvlText w:val=""/>
      <w:lvlJc w:val="left"/>
      <w:pPr>
        <w:ind w:left="1449" w:hanging="360"/>
      </w:pPr>
      <w:rPr>
        <w:rFonts w:ascii="Wingdings" w:hAnsi="Wingdings" w:hint="default"/>
      </w:rPr>
    </w:lvl>
    <w:lvl w:ilvl="3" w:tplc="08090001" w:tentative="1">
      <w:start w:val="1"/>
      <w:numFmt w:val="bullet"/>
      <w:lvlText w:val=""/>
      <w:lvlJc w:val="left"/>
      <w:pPr>
        <w:ind w:left="2169" w:hanging="360"/>
      </w:pPr>
      <w:rPr>
        <w:rFonts w:ascii="Symbol" w:hAnsi="Symbol" w:hint="default"/>
      </w:rPr>
    </w:lvl>
    <w:lvl w:ilvl="4" w:tplc="08090003" w:tentative="1">
      <w:start w:val="1"/>
      <w:numFmt w:val="bullet"/>
      <w:lvlText w:val="o"/>
      <w:lvlJc w:val="left"/>
      <w:pPr>
        <w:ind w:left="2889" w:hanging="360"/>
      </w:pPr>
      <w:rPr>
        <w:rFonts w:ascii="Courier New" w:hAnsi="Courier New" w:cs="Courier New" w:hint="default"/>
      </w:rPr>
    </w:lvl>
    <w:lvl w:ilvl="5" w:tplc="08090005" w:tentative="1">
      <w:start w:val="1"/>
      <w:numFmt w:val="bullet"/>
      <w:lvlText w:val=""/>
      <w:lvlJc w:val="left"/>
      <w:pPr>
        <w:ind w:left="3609" w:hanging="360"/>
      </w:pPr>
      <w:rPr>
        <w:rFonts w:ascii="Wingdings" w:hAnsi="Wingdings" w:hint="default"/>
      </w:rPr>
    </w:lvl>
    <w:lvl w:ilvl="6" w:tplc="08090001" w:tentative="1">
      <w:start w:val="1"/>
      <w:numFmt w:val="bullet"/>
      <w:lvlText w:val=""/>
      <w:lvlJc w:val="left"/>
      <w:pPr>
        <w:ind w:left="4329" w:hanging="360"/>
      </w:pPr>
      <w:rPr>
        <w:rFonts w:ascii="Symbol" w:hAnsi="Symbol" w:hint="default"/>
      </w:rPr>
    </w:lvl>
    <w:lvl w:ilvl="7" w:tplc="08090003" w:tentative="1">
      <w:start w:val="1"/>
      <w:numFmt w:val="bullet"/>
      <w:lvlText w:val="o"/>
      <w:lvlJc w:val="left"/>
      <w:pPr>
        <w:ind w:left="5049" w:hanging="360"/>
      </w:pPr>
      <w:rPr>
        <w:rFonts w:ascii="Courier New" w:hAnsi="Courier New" w:cs="Courier New" w:hint="default"/>
      </w:rPr>
    </w:lvl>
    <w:lvl w:ilvl="8" w:tplc="08090005" w:tentative="1">
      <w:start w:val="1"/>
      <w:numFmt w:val="bullet"/>
      <w:lvlText w:val=""/>
      <w:lvlJc w:val="left"/>
      <w:pPr>
        <w:ind w:left="5769" w:hanging="360"/>
      </w:pPr>
      <w:rPr>
        <w:rFonts w:ascii="Wingdings" w:hAnsi="Wingdings" w:hint="default"/>
      </w:rPr>
    </w:lvl>
  </w:abstractNum>
  <w:abstractNum w:abstractNumId="11">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EF51D81"/>
    <w:multiLevelType w:val="hybridMultilevel"/>
    <w:tmpl w:val="7D8A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4">
    <w:nsid w:val="31B82966"/>
    <w:multiLevelType w:val="hybridMultilevel"/>
    <w:tmpl w:val="805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7">
    <w:nsid w:val="3BB37F4A"/>
    <w:multiLevelType w:val="hybridMultilevel"/>
    <w:tmpl w:val="24C877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BB2110"/>
    <w:multiLevelType w:val="hybridMultilevel"/>
    <w:tmpl w:val="10EE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F83ED8"/>
    <w:multiLevelType w:val="hybridMultilevel"/>
    <w:tmpl w:val="2A6C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BC5E82"/>
    <w:multiLevelType w:val="hybridMultilevel"/>
    <w:tmpl w:val="CA2C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22">
    <w:nsid w:val="4BCC1DEA"/>
    <w:multiLevelType w:val="hybridMultilevel"/>
    <w:tmpl w:val="7DC20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1B97F7C"/>
    <w:multiLevelType w:val="hybridMultilevel"/>
    <w:tmpl w:val="19C2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558F05E8"/>
    <w:multiLevelType w:val="hybridMultilevel"/>
    <w:tmpl w:val="AE7C7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38C344B"/>
    <w:multiLevelType w:val="hybridMultilevel"/>
    <w:tmpl w:val="CBFC3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74A418E"/>
    <w:multiLevelType w:val="hybridMultilevel"/>
    <w:tmpl w:val="BCD0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701DE5"/>
    <w:multiLevelType w:val="hybridMultilevel"/>
    <w:tmpl w:val="5F20E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AF93350"/>
    <w:multiLevelType w:val="hybridMultilevel"/>
    <w:tmpl w:val="94446A4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nsid w:val="6BB250C2"/>
    <w:multiLevelType w:val="hybridMultilevel"/>
    <w:tmpl w:val="C7C8EC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3">
    <w:nsid w:val="6E10250B"/>
    <w:multiLevelType w:val="hybridMultilevel"/>
    <w:tmpl w:val="9E42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8243FC"/>
    <w:multiLevelType w:val="hybridMultilevel"/>
    <w:tmpl w:val="A510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112A78"/>
    <w:multiLevelType w:val="hybridMultilevel"/>
    <w:tmpl w:val="C5D63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FC36AB0"/>
    <w:multiLevelType w:val="hybridMultilevel"/>
    <w:tmpl w:val="4432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8">
    <w:nsid w:val="70E3792A"/>
    <w:multiLevelType w:val="hybridMultilevel"/>
    <w:tmpl w:val="9EB86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E779DA"/>
    <w:multiLevelType w:val="hybridMultilevel"/>
    <w:tmpl w:val="F7E6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7"/>
  </w:num>
  <w:num w:numId="4">
    <w:abstractNumId w:val="37"/>
  </w:num>
  <w:num w:numId="5">
    <w:abstractNumId w:val="37"/>
  </w:num>
  <w:num w:numId="6">
    <w:abstractNumId w:val="27"/>
  </w:num>
  <w:num w:numId="7">
    <w:abstractNumId w:val="37"/>
  </w:num>
  <w:num w:numId="8">
    <w:abstractNumId w:val="37"/>
  </w:num>
  <w:num w:numId="9">
    <w:abstractNumId w:val="13"/>
  </w:num>
  <w:num w:numId="10">
    <w:abstractNumId w:val="21"/>
  </w:num>
  <w:num w:numId="11">
    <w:abstractNumId w:val="16"/>
  </w:num>
  <w:num w:numId="12">
    <w:abstractNumId w:val="24"/>
  </w:num>
  <w:num w:numId="13">
    <w:abstractNumId w:val="15"/>
  </w:num>
  <w:num w:numId="14">
    <w:abstractNumId w:val="11"/>
  </w:num>
  <w:num w:numId="15">
    <w:abstractNumId w:val="5"/>
  </w:num>
  <w:num w:numId="16">
    <w:abstractNumId w:val="8"/>
  </w:num>
  <w:num w:numId="17">
    <w:abstractNumId w:val="30"/>
  </w:num>
  <w:num w:numId="18">
    <w:abstractNumId w:val="19"/>
  </w:num>
  <w:num w:numId="19">
    <w:abstractNumId w:val="28"/>
  </w:num>
  <w:num w:numId="20">
    <w:abstractNumId w:val="12"/>
  </w:num>
  <w:num w:numId="21">
    <w:abstractNumId w:val="36"/>
  </w:num>
  <w:num w:numId="22">
    <w:abstractNumId w:val="35"/>
  </w:num>
  <w:num w:numId="23">
    <w:abstractNumId w:val="22"/>
  </w:num>
  <w:num w:numId="24">
    <w:abstractNumId w:val="25"/>
  </w:num>
  <w:num w:numId="25">
    <w:abstractNumId w:val="18"/>
  </w:num>
  <w:num w:numId="26">
    <w:abstractNumId w:val="31"/>
  </w:num>
  <w:num w:numId="27">
    <w:abstractNumId w:val="6"/>
  </w:num>
  <w:num w:numId="28">
    <w:abstractNumId w:val="10"/>
  </w:num>
  <w:num w:numId="29">
    <w:abstractNumId w:val="23"/>
  </w:num>
  <w:num w:numId="30">
    <w:abstractNumId w:val="29"/>
  </w:num>
  <w:num w:numId="31">
    <w:abstractNumId w:val="38"/>
  </w:num>
  <w:num w:numId="32">
    <w:abstractNumId w:val="32"/>
  </w:num>
  <w:num w:numId="33">
    <w:abstractNumId w:val="14"/>
  </w:num>
  <w:num w:numId="34">
    <w:abstractNumId w:val="0"/>
  </w:num>
  <w:num w:numId="35">
    <w:abstractNumId w:val="9"/>
  </w:num>
  <w:num w:numId="36">
    <w:abstractNumId w:val="34"/>
  </w:num>
  <w:num w:numId="37">
    <w:abstractNumId w:val="2"/>
  </w:num>
  <w:num w:numId="38">
    <w:abstractNumId w:val="7"/>
  </w:num>
  <w:num w:numId="39">
    <w:abstractNumId w:val="33"/>
  </w:num>
  <w:num w:numId="40">
    <w:abstractNumId w:val="20"/>
  </w:num>
  <w:num w:numId="41">
    <w:abstractNumId w:val="39"/>
  </w:num>
  <w:num w:numId="42">
    <w:abstractNumId w:val="3"/>
  </w:num>
  <w:num w:numId="43">
    <w:abstractNumId w:val="1"/>
  </w:num>
  <w:num w:numId="4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51"/>
    <w:rsid w:val="000024EF"/>
    <w:rsid w:val="0000478D"/>
    <w:rsid w:val="000214A4"/>
    <w:rsid w:val="00021607"/>
    <w:rsid w:val="000233C6"/>
    <w:rsid w:val="0003231E"/>
    <w:rsid w:val="00033112"/>
    <w:rsid w:val="000364E2"/>
    <w:rsid w:val="00042E6D"/>
    <w:rsid w:val="0005166C"/>
    <w:rsid w:val="000516F1"/>
    <w:rsid w:val="000517D1"/>
    <w:rsid w:val="00055C80"/>
    <w:rsid w:val="000641A7"/>
    <w:rsid w:val="00084BB1"/>
    <w:rsid w:val="00086867"/>
    <w:rsid w:val="000872D8"/>
    <w:rsid w:val="000928F7"/>
    <w:rsid w:val="00094204"/>
    <w:rsid w:val="0009463A"/>
    <w:rsid w:val="00095D52"/>
    <w:rsid w:val="00097E34"/>
    <w:rsid w:val="000B0905"/>
    <w:rsid w:val="000C2520"/>
    <w:rsid w:val="000D0F3C"/>
    <w:rsid w:val="000E346F"/>
    <w:rsid w:val="000F1373"/>
    <w:rsid w:val="00106047"/>
    <w:rsid w:val="00113B49"/>
    <w:rsid w:val="00135FE7"/>
    <w:rsid w:val="00161D26"/>
    <w:rsid w:val="00162CBB"/>
    <w:rsid w:val="0016435A"/>
    <w:rsid w:val="001709AD"/>
    <w:rsid w:val="00172D52"/>
    <w:rsid w:val="001976E7"/>
    <w:rsid w:val="001A3EDC"/>
    <w:rsid w:val="001A738C"/>
    <w:rsid w:val="001B44B5"/>
    <w:rsid w:val="001D4F8D"/>
    <w:rsid w:val="001E0E49"/>
    <w:rsid w:val="001F2614"/>
    <w:rsid w:val="00207EE5"/>
    <w:rsid w:val="00213CE3"/>
    <w:rsid w:val="00215746"/>
    <w:rsid w:val="00222F7B"/>
    <w:rsid w:val="002505B9"/>
    <w:rsid w:val="00260D98"/>
    <w:rsid w:val="0026766F"/>
    <w:rsid w:val="00277BC1"/>
    <w:rsid w:val="0028051D"/>
    <w:rsid w:val="0029315F"/>
    <w:rsid w:val="00294331"/>
    <w:rsid w:val="002A02A3"/>
    <w:rsid w:val="002A7DFF"/>
    <w:rsid w:val="002B169D"/>
    <w:rsid w:val="002B47FC"/>
    <w:rsid w:val="002B683F"/>
    <w:rsid w:val="002C0A87"/>
    <w:rsid w:val="002E6A04"/>
    <w:rsid w:val="002F2598"/>
    <w:rsid w:val="00300F98"/>
    <w:rsid w:val="003035EE"/>
    <w:rsid w:val="00314E5E"/>
    <w:rsid w:val="00315E94"/>
    <w:rsid w:val="00320113"/>
    <w:rsid w:val="00345322"/>
    <w:rsid w:val="00346C62"/>
    <w:rsid w:val="00357A5F"/>
    <w:rsid w:val="00362A9E"/>
    <w:rsid w:val="003641B4"/>
    <w:rsid w:val="0038366E"/>
    <w:rsid w:val="0039030E"/>
    <w:rsid w:val="003A1EC7"/>
    <w:rsid w:val="003A5577"/>
    <w:rsid w:val="003A57CC"/>
    <w:rsid w:val="003B1654"/>
    <w:rsid w:val="003C2268"/>
    <w:rsid w:val="003C340F"/>
    <w:rsid w:val="003C4848"/>
    <w:rsid w:val="003C53D0"/>
    <w:rsid w:val="003D3FF1"/>
    <w:rsid w:val="003D7057"/>
    <w:rsid w:val="003E3685"/>
    <w:rsid w:val="003E76E9"/>
    <w:rsid w:val="003E7A50"/>
    <w:rsid w:val="003F73E2"/>
    <w:rsid w:val="004002F7"/>
    <w:rsid w:val="0040772D"/>
    <w:rsid w:val="00430350"/>
    <w:rsid w:val="00430369"/>
    <w:rsid w:val="00431D12"/>
    <w:rsid w:val="004369DC"/>
    <w:rsid w:val="004407DC"/>
    <w:rsid w:val="00443C40"/>
    <w:rsid w:val="00451179"/>
    <w:rsid w:val="00460F5F"/>
    <w:rsid w:val="00463084"/>
    <w:rsid w:val="004648A4"/>
    <w:rsid w:val="004662F9"/>
    <w:rsid w:val="00471DC8"/>
    <w:rsid w:val="004759D3"/>
    <w:rsid w:val="0048229C"/>
    <w:rsid w:val="0048384E"/>
    <w:rsid w:val="00486369"/>
    <w:rsid w:val="0049017E"/>
    <w:rsid w:val="00492F65"/>
    <w:rsid w:val="00493F86"/>
    <w:rsid w:val="004A099D"/>
    <w:rsid w:val="004A47FF"/>
    <w:rsid w:val="004A6B48"/>
    <w:rsid w:val="004B23D3"/>
    <w:rsid w:val="004B41BD"/>
    <w:rsid w:val="004D077E"/>
    <w:rsid w:val="004F061E"/>
    <w:rsid w:val="004F2824"/>
    <w:rsid w:val="004F2E89"/>
    <w:rsid w:val="004F5539"/>
    <w:rsid w:val="00501B46"/>
    <w:rsid w:val="00507F5F"/>
    <w:rsid w:val="00514C01"/>
    <w:rsid w:val="005150CD"/>
    <w:rsid w:val="005269EA"/>
    <w:rsid w:val="0053015C"/>
    <w:rsid w:val="00533846"/>
    <w:rsid w:val="005348B2"/>
    <w:rsid w:val="005434C4"/>
    <w:rsid w:val="00554550"/>
    <w:rsid w:val="005549FF"/>
    <w:rsid w:val="0055722D"/>
    <w:rsid w:val="00562E1E"/>
    <w:rsid w:val="00565427"/>
    <w:rsid w:val="00567202"/>
    <w:rsid w:val="005705DF"/>
    <w:rsid w:val="005761BB"/>
    <w:rsid w:val="00594F8E"/>
    <w:rsid w:val="005F1C1F"/>
    <w:rsid w:val="00616265"/>
    <w:rsid w:val="00624412"/>
    <w:rsid w:val="00624458"/>
    <w:rsid w:val="0063524D"/>
    <w:rsid w:val="00635F80"/>
    <w:rsid w:val="0064354F"/>
    <w:rsid w:val="0065405D"/>
    <w:rsid w:val="00654078"/>
    <w:rsid w:val="006542C3"/>
    <w:rsid w:val="0065588F"/>
    <w:rsid w:val="00664805"/>
    <w:rsid w:val="00665533"/>
    <w:rsid w:val="006706C9"/>
    <w:rsid w:val="006728D8"/>
    <w:rsid w:val="00684589"/>
    <w:rsid w:val="006845C9"/>
    <w:rsid w:val="006902F9"/>
    <w:rsid w:val="00690B4B"/>
    <w:rsid w:val="0069180A"/>
    <w:rsid w:val="00695349"/>
    <w:rsid w:val="00697835"/>
    <w:rsid w:val="006B2068"/>
    <w:rsid w:val="006C4BCC"/>
    <w:rsid w:val="006D1EAC"/>
    <w:rsid w:val="006D48BC"/>
    <w:rsid w:val="006E1FA9"/>
    <w:rsid w:val="006F4DE1"/>
    <w:rsid w:val="006F6AB4"/>
    <w:rsid w:val="006F7EB0"/>
    <w:rsid w:val="007026C4"/>
    <w:rsid w:val="00704817"/>
    <w:rsid w:val="0070740D"/>
    <w:rsid w:val="007137FA"/>
    <w:rsid w:val="00722E77"/>
    <w:rsid w:val="00730171"/>
    <w:rsid w:val="007365E3"/>
    <w:rsid w:val="00744CBC"/>
    <w:rsid w:val="007468CF"/>
    <w:rsid w:val="007538DB"/>
    <w:rsid w:val="0075560F"/>
    <w:rsid w:val="00756B28"/>
    <w:rsid w:val="00782F34"/>
    <w:rsid w:val="00784B78"/>
    <w:rsid w:val="007925CA"/>
    <w:rsid w:val="00793843"/>
    <w:rsid w:val="007A1831"/>
    <w:rsid w:val="007A2148"/>
    <w:rsid w:val="007A3AF9"/>
    <w:rsid w:val="007A49AD"/>
    <w:rsid w:val="007C740B"/>
    <w:rsid w:val="00802521"/>
    <w:rsid w:val="00802B60"/>
    <w:rsid w:val="00807353"/>
    <w:rsid w:val="00807AA2"/>
    <w:rsid w:val="00807B10"/>
    <w:rsid w:val="00807F54"/>
    <w:rsid w:val="00820168"/>
    <w:rsid w:val="008376BE"/>
    <w:rsid w:val="00842A51"/>
    <w:rsid w:val="00856FA0"/>
    <w:rsid w:val="00884205"/>
    <w:rsid w:val="00884A85"/>
    <w:rsid w:val="008A37BA"/>
    <w:rsid w:val="008B086F"/>
    <w:rsid w:val="008D2718"/>
    <w:rsid w:val="008D5595"/>
    <w:rsid w:val="008D763E"/>
    <w:rsid w:val="008E2729"/>
    <w:rsid w:val="008E6A43"/>
    <w:rsid w:val="008F1B03"/>
    <w:rsid w:val="008F33D5"/>
    <w:rsid w:val="008F5596"/>
    <w:rsid w:val="008F5ECB"/>
    <w:rsid w:val="008F677F"/>
    <w:rsid w:val="0090559D"/>
    <w:rsid w:val="009114CF"/>
    <w:rsid w:val="00923DB1"/>
    <w:rsid w:val="009405B5"/>
    <w:rsid w:val="00950B7B"/>
    <w:rsid w:val="0095430C"/>
    <w:rsid w:val="00967FE1"/>
    <w:rsid w:val="00981745"/>
    <w:rsid w:val="009852E6"/>
    <w:rsid w:val="0098621D"/>
    <w:rsid w:val="0099070A"/>
    <w:rsid w:val="00997A4D"/>
    <w:rsid w:val="009B0111"/>
    <w:rsid w:val="009B3CB6"/>
    <w:rsid w:val="009C037E"/>
    <w:rsid w:val="009C2F3B"/>
    <w:rsid w:val="009C30E8"/>
    <w:rsid w:val="009D242F"/>
    <w:rsid w:val="009E6511"/>
    <w:rsid w:val="009E7F6B"/>
    <w:rsid w:val="009F4A65"/>
    <w:rsid w:val="009F60D5"/>
    <w:rsid w:val="00A024A8"/>
    <w:rsid w:val="00A22ED3"/>
    <w:rsid w:val="00A322B6"/>
    <w:rsid w:val="00A477F3"/>
    <w:rsid w:val="00A76389"/>
    <w:rsid w:val="00A77E89"/>
    <w:rsid w:val="00A86343"/>
    <w:rsid w:val="00A87C8C"/>
    <w:rsid w:val="00A91DB8"/>
    <w:rsid w:val="00A95309"/>
    <w:rsid w:val="00AA26E7"/>
    <w:rsid w:val="00AA3CFD"/>
    <w:rsid w:val="00AA5203"/>
    <w:rsid w:val="00AA59E8"/>
    <w:rsid w:val="00AB69FF"/>
    <w:rsid w:val="00AC0304"/>
    <w:rsid w:val="00AC345D"/>
    <w:rsid w:val="00AD241F"/>
    <w:rsid w:val="00AD2F2C"/>
    <w:rsid w:val="00AD419E"/>
    <w:rsid w:val="00AE45BB"/>
    <w:rsid w:val="00AE7906"/>
    <w:rsid w:val="00AF7BA5"/>
    <w:rsid w:val="00B0161E"/>
    <w:rsid w:val="00B1073A"/>
    <w:rsid w:val="00B1660B"/>
    <w:rsid w:val="00B22C44"/>
    <w:rsid w:val="00B26358"/>
    <w:rsid w:val="00B37669"/>
    <w:rsid w:val="00B401F2"/>
    <w:rsid w:val="00B6512A"/>
    <w:rsid w:val="00B67BD0"/>
    <w:rsid w:val="00B70CD3"/>
    <w:rsid w:val="00B90507"/>
    <w:rsid w:val="00B9137A"/>
    <w:rsid w:val="00BB374F"/>
    <w:rsid w:val="00BC2918"/>
    <w:rsid w:val="00BD17E2"/>
    <w:rsid w:val="00BE05CE"/>
    <w:rsid w:val="00BE4CC9"/>
    <w:rsid w:val="00BE539B"/>
    <w:rsid w:val="00BE71E0"/>
    <w:rsid w:val="00BF2999"/>
    <w:rsid w:val="00BF2BC1"/>
    <w:rsid w:val="00C01DD1"/>
    <w:rsid w:val="00C13860"/>
    <w:rsid w:val="00C154C2"/>
    <w:rsid w:val="00C309B1"/>
    <w:rsid w:val="00C43796"/>
    <w:rsid w:val="00C4556F"/>
    <w:rsid w:val="00C47BE9"/>
    <w:rsid w:val="00C51CAA"/>
    <w:rsid w:val="00C5267C"/>
    <w:rsid w:val="00C53E09"/>
    <w:rsid w:val="00C5418E"/>
    <w:rsid w:val="00C5476F"/>
    <w:rsid w:val="00C60D46"/>
    <w:rsid w:val="00C62218"/>
    <w:rsid w:val="00C7054C"/>
    <w:rsid w:val="00C75E0E"/>
    <w:rsid w:val="00C82BC5"/>
    <w:rsid w:val="00C83B87"/>
    <w:rsid w:val="00CB0BBB"/>
    <w:rsid w:val="00CB20D2"/>
    <w:rsid w:val="00CB4BE4"/>
    <w:rsid w:val="00CC4263"/>
    <w:rsid w:val="00CD4FA2"/>
    <w:rsid w:val="00CD51FD"/>
    <w:rsid w:val="00CE40EE"/>
    <w:rsid w:val="00CE6591"/>
    <w:rsid w:val="00CF0964"/>
    <w:rsid w:val="00D004D0"/>
    <w:rsid w:val="00D00B4F"/>
    <w:rsid w:val="00D0674D"/>
    <w:rsid w:val="00D14191"/>
    <w:rsid w:val="00D340B7"/>
    <w:rsid w:val="00D34708"/>
    <w:rsid w:val="00D47E96"/>
    <w:rsid w:val="00D53B5D"/>
    <w:rsid w:val="00D671A5"/>
    <w:rsid w:val="00D71E47"/>
    <w:rsid w:val="00DD08BA"/>
    <w:rsid w:val="00DD0FA0"/>
    <w:rsid w:val="00DE43D1"/>
    <w:rsid w:val="00DE5E01"/>
    <w:rsid w:val="00DF0412"/>
    <w:rsid w:val="00DF2A80"/>
    <w:rsid w:val="00E07295"/>
    <w:rsid w:val="00E22C7D"/>
    <w:rsid w:val="00E232D3"/>
    <w:rsid w:val="00E24A9A"/>
    <w:rsid w:val="00E2796D"/>
    <w:rsid w:val="00E27A1E"/>
    <w:rsid w:val="00E27C6A"/>
    <w:rsid w:val="00E40873"/>
    <w:rsid w:val="00E47CD2"/>
    <w:rsid w:val="00E51979"/>
    <w:rsid w:val="00E561B8"/>
    <w:rsid w:val="00E577A4"/>
    <w:rsid w:val="00E7153A"/>
    <w:rsid w:val="00E861AA"/>
    <w:rsid w:val="00E87AEF"/>
    <w:rsid w:val="00E93323"/>
    <w:rsid w:val="00E95A36"/>
    <w:rsid w:val="00E95CFE"/>
    <w:rsid w:val="00E96AC0"/>
    <w:rsid w:val="00EB13AA"/>
    <w:rsid w:val="00EC4E9B"/>
    <w:rsid w:val="00EC5477"/>
    <w:rsid w:val="00EC6812"/>
    <w:rsid w:val="00ED18CC"/>
    <w:rsid w:val="00EE07DC"/>
    <w:rsid w:val="00EE6D93"/>
    <w:rsid w:val="00EF1568"/>
    <w:rsid w:val="00EF6413"/>
    <w:rsid w:val="00F05B26"/>
    <w:rsid w:val="00F22950"/>
    <w:rsid w:val="00F268FF"/>
    <w:rsid w:val="00F311FB"/>
    <w:rsid w:val="00F37A73"/>
    <w:rsid w:val="00F40CEF"/>
    <w:rsid w:val="00F43BE8"/>
    <w:rsid w:val="00F53012"/>
    <w:rsid w:val="00F63E0B"/>
    <w:rsid w:val="00F724E6"/>
    <w:rsid w:val="00F842FC"/>
    <w:rsid w:val="00F956DB"/>
    <w:rsid w:val="00F95DCE"/>
    <w:rsid w:val="00F95EFD"/>
    <w:rsid w:val="00F971A2"/>
    <w:rsid w:val="00FA15BA"/>
    <w:rsid w:val="00FA3AB2"/>
    <w:rsid w:val="00FA6EBF"/>
    <w:rsid w:val="00FA7FC5"/>
    <w:rsid w:val="00FB280B"/>
    <w:rsid w:val="00FD0B6D"/>
    <w:rsid w:val="00FD29B1"/>
    <w:rsid w:val="00FD6398"/>
    <w:rsid w:val="00FD7E46"/>
    <w:rsid w:val="00FE0FBA"/>
    <w:rsid w:val="00FE1DCB"/>
    <w:rsid w:val="00FE61C8"/>
    <w:rsid w:val="00FF2A9D"/>
    <w:rsid w:val="00FF320E"/>
    <w:rsid w:val="00FF377F"/>
    <w:rsid w:val="00FF3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Header2">
    <w:name w:val="Header2"/>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Grilleclaire-Accent4">
    <w:name w:val="Light Grid Accent 4"/>
    <w:basedOn w:val="Tableau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Paragraphedeliste">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Textedebulles">
    <w:name w:val="Balloon Text"/>
    <w:basedOn w:val="Normal"/>
    <w:link w:val="TextedebullesCar"/>
    <w:rsid w:val="0055722D"/>
    <w:pPr>
      <w:spacing w:after="0"/>
    </w:pPr>
    <w:rPr>
      <w:rFonts w:ascii="Tahoma" w:hAnsi="Tahoma"/>
      <w:sz w:val="16"/>
      <w:szCs w:val="16"/>
    </w:rPr>
  </w:style>
  <w:style w:type="character" w:customStyle="1" w:styleId="TextedebullesCar">
    <w:name w:val="Texte de bulles Car"/>
    <w:link w:val="Textedebulles"/>
    <w:rsid w:val="0055722D"/>
    <w:rPr>
      <w:rFonts w:ascii="Tahoma" w:hAnsi="Tahoma" w:cs="Tahoma"/>
      <w:sz w:val="16"/>
      <w:szCs w:val="16"/>
      <w:lang w:val="nb-NO" w:eastAsia="de-DE"/>
    </w:rPr>
  </w:style>
  <w:style w:type="character" w:styleId="Marquedecommentaire">
    <w:name w:val="annotation reference"/>
    <w:rsid w:val="00460F5F"/>
    <w:rPr>
      <w:sz w:val="16"/>
      <w:szCs w:val="16"/>
    </w:rPr>
  </w:style>
  <w:style w:type="paragraph" w:styleId="Commentaire">
    <w:name w:val="annotation text"/>
    <w:basedOn w:val="Normal"/>
    <w:link w:val="CommentaireCar"/>
    <w:rsid w:val="00460F5F"/>
    <w:rPr>
      <w:sz w:val="20"/>
    </w:rPr>
  </w:style>
  <w:style w:type="character" w:customStyle="1" w:styleId="CommentaireCar">
    <w:name w:val="Commentaire Car"/>
    <w:link w:val="Commentaire"/>
    <w:rsid w:val="00460F5F"/>
    <w:rPr>
      <w:rFonts w:ascii="Arial" w:hAnsi="Arial"/>
      <w:lang w:val="nb-NO" w:eastAsia="de-DE"/>
    </w:rPr>
  </w:style>
  <w:style w:type="paragraph" w:styleId="Objetducommentaire">
    <w:name w:val="annotation subject"/>
    <w:basedOn w:val="Commentaire"/>
    <w:next w:val="Commentaire"/>
    <w:link w:val="ObjetducommentaireCar"/>
    <w:rsid w:val="00460F5F"/>
    <w:rPr>
      <w:b/>
      <w:bCs/>
    </w:rPr>
  </w:style>
  <w:style w:type="character" w:customStyle="1" w:styleId="ObjetducommentaireCar">
    <w:name w:val="Objet du commentaire Car"/>
    <w:link w:val="Objetducommentaire"/>
    <w:rsid w:val="00460F5F"/>
    <w:rPr>
      <w:rFonts w:ascii="Arial" w:hAnsi="Arial"/>
      <w:b/>
      <w:bCs/>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Header2">
    <w:name w:val="Header2"/>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Grilleclaire-Accent4">
    <w:name w:val="Light Grid Accent 4"/>
    <w:basedOn w:val="Tableau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Paragraphedeliste">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Textedebulles">
    <w:name w:val="Balloon Text"/>
    <w:basedOn w:val="Normal"/>
    <w:link w:val="TextedebullesCar"/>
    <w:rsid w:val="0055722D"/>
    <w:pPr>
      <w:spacing w:after="0"/>
    </w:pPr>
    <w:rPr>
      <w:rFonts w:ascii="Tahoma" w:hAnsi="Tahoma"/>
      <w:sz w:val="16"/>
      <w:szCs w:val="16"/>
    </w:rPr>
  </w:style>
  <w:style w:type="character" w:customStyle="1" w:styleId="TextedebullesCar">
    <w:name w:val="Texte de bulles Car"/>
    <w:link w:val="Textedebulles"/>
    <w:rsid w:val="0055722D"/>
    <w:rPr>
      <w:rFonts w:ascii="Tahoma" w:hAnsi="Tahoma" w:cs="Tahoma"/>
      <w:sz w:val="16"/>
      <w:szCs w:val="16"/>
      <w:lang w:val="nb-NO" w:eastAsia="de-DE"/>
    </w:rPr>
  </w:style>
  <w:style w:type="character" w:styleId="Marquedecommentaire">
    <w:name w:val="annotation reference"/>
    <w:rsid w:val="00460F5F"/>
    <w:rPr>
      <w:sz w:val="16"/>
      <w:szCs w:val="16"/>
    </w:rPr>
  </w:style>
  <w:style w:type="paragraph" w:styleId="Commentaire">
    <w:name w:val="annotation text"/>
    <w:basedOn w:val="Normal"/>
    <w:link w:val="CommentaireCar"/>
    <w:rsid w:val="00460F5F"/>
    <w:rPr>
      <w:sz w:val="20"/>
    </w:rPr>
  </w:style>
  <w:style w:type="character" w:customStyle="1" w:styleId="CommentaireCar">
    <w:name w:val="Commentaire Car"/>
    <w:link w:val="Commentaire"/>
    <w:rsid w:val="00460F5F"/>
    <w:rPr>
      <w:rFonts w:ascii="Arial" w:hAnsi="Arial"/>
      <w:lang w:val="nb-NO" w:eastAsia="de-DE"/>
    </w:rPr>
  </w:style>
  <w:style w:type="paragraph" w:styleId="Objetducommentaire">
    <w:name w:val="annotation subject"/>
    <w:basedOn w:val="Commentaire"/>
    <w:next w:val="Commentaire"/>
    <w:link w:val="ObjetducommentaireCar"/>
    <w:rsid w:val="00460F5F"/>
    <w:rPr>
      <w:b/>
      <w:bCs/>
    </w:rPr>
  </w:style>
  <w:style w:type="character" w:customStyle="1" w:styleId="ObjetducommentaireCar">
    <w:name w:val="Objet du commentaire Car"/>
    <w:link w:val="Objetducommentaire"/>
    <w:rsid w:val="00460F5F"/>
    <w:rPr>
      <w:rFonts w:ascii="Arial" w:hAnsi="Arial"/>
      <w:b/>
      <w:bCs/>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938">
      <w:bodyDiv w:val="1"/>
      <w:marLeft w:val="0"/>
      <w:marRight w:val="0"/>
      <w:marTop w:val="0"/>
      <w:marBottom w:val="0"/>
      <w:divBdr>
        <w:top w:val="none" w:sz="0" w:space="0" w:color="auto"/>
        <w:left w:val="none" w:sz="0" w:space="0" w:color="auto"/>
        <w:bottom w:val="none" w:sz="0" w:space="0" w:color="auto"/>
        <w:right w:val="none" w:sz="0" w:space="0" w:color="auto"/>
      </w:divBdr>
      <w:divsChild>
        <w:div w:id="1226338395">
          <w:marLeft w:val="0"/>
          <w:marRight w:val="0"/>
          <w:marTop w:val="0"/>
          <w:marBottom w:val="0"/>
          <w:divBdr>
            <w:top w:val="none" w:sz="0" w:space="0" w:color="auto"/>
            <w:left w:val="none" w:sz="0" w:space="0" w:color="auto"/>
            <w:bottom w:val="none" w:sz="0" w:space="0" w:color="auto"/>
            <w:right w:val="none" w:sz="0" w:space="0" w:color="auto"/>
          </w:divBdr>
          <w:divsChild>
            <w:div w:id="1548836512">
              <w:marLeft w:val="0"/>
              <w:marRight w:val="0"/>
              <w:marTop w:val="0"/>
              <w:marBottom w:val="0"/>
              <w:divBdr>
                <w:top w:val="none" w:sz="0" w:space="0" w:color="auto"/>
                <w:left w:val="none" w:sz="0" w:space="0" w:color="auto"/>
                <w:bottom w:val="none" w:sz="0" w:space="0" w:color="auto"/>
                <w:right w:val="none" w:sz="0" w:space="0" w:color="auto"/>
              </w:divBdr>
              <w:divsChild>
                <w:div w:id="2971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322">
      <w:bodyDiv w:val="1"/>
      <w:marLeft w:val="0"/>
      <w:marRight w:val="0"/>
      <w:marTop w:val="0"/>
      <w:marBottom w:val="0"/>
      <w:divBdr>
        <w:top w:val="none" w:sz="0" w:space="0" w:color="auto"/>
        <w:left w:val="none" w:sz="0" w:space="0" w:color="auto"/>
        <w:bottom w:val="none" w:sz="0" w:space="0" w:color="auto"/>
        <w:right w:val="none" w:sz="0" w:space="0" w:color="auto"/>
      </w:divBdr>
    </w:div>
    <w:div w:id="1192644019">
      <w:bodyDiv w:val="1"/>
      <w:marLeft w:val="0"/>
      <w:marRight w:val="0"/>
      <w:marTop w:val="0"/>
      <w:marBottom w:val="0"/>
      <w:divBdr>
        <w:top w:val="none" w:sz="0" w:space="0" w:color="auto"/>
        <w:left w:val="none" w:sz="0" w:space="0" w:color="auto"/>
        <w:bottom w:val="none" w:sz="0" w:space="0" w:color="auto"/>
        <w:right w:val="none" w:sz="0" w:space="0" w:color="auto"/>
      </w:divBdr>
      <w:divsChild>
        <w:div w:id="452334862">
          <w:marLeft w:val="0"/>
          <w:marRight w:val="0"/>
          <w:marTop w:val="0"/>
          <w:marBottom w:val="0"/>
          <w:divBdr>
            <w:top w:val="none" w:sz="0" w:space="0" w:color="auto"/>
            <w:left w:val="none" w:sz="0" w:space="0" w:color="auto"/>
            <w:bottom w:val="none" w:sz="0" w:space="0" w:color="auto"/>
            <w:right w:val="none" w:sz="0" w:space="0" w:color="auto"/>
          </w:divBdr>
          <w:divsChild>
            <w:div w:id="1965621882">
              <w:marLeft w:val="0"/>
              <w:marRight w:val="0"/>
              <w:marTop w:val="0"/>
              <w:marBottom w:val="0"/>
              <w:divBdr>
                <w:top w:val="none" w:sz="0" w:space="0" w:color="auto"/>
                <w:left w:val="none" w:sz="0" w:space="0" w:color="auto"/>
                <w:bottom w:val="none" w:sz="0" w:space="0" w:color="auto"/>
                <w:right w:val="none" w:sz="0" w:space="0" w:color="auto"/>
              </w:divBdr>
              <w:divsChild>
                <w:div w:id="216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3127">
      <w:bodyDiv w:val="1"/>
      <w:marLeft w:val="0"/>
      <w:marRight w:val="0"/>
      <w:marTop w:val="0"/>
      <w:marBottom w:val="0"/>
      <w:divBdr>
        <w:top w:val="none" w:sz="0" w:space="0" w:color="auto"/>
        <w:left w:val="none" w:sz="0" w:space="0" w:color="auto"/>
        <w:bottom w:val="none" w:sz="0" w:space="0" w:color="auto"/>
        <w:right w:val="none" w:sz="0" w:space="0" w:color="auto"/>
      </w:divBdr>
      <w:divsChild>
        <w:div w:id="1650481948">
          <w:marLeft w:val="0"/>
          <w:marRight w:val="0"/>
          <w:marTop w:val="0"/>
          <w:marBottom w:val="0"/>
          <w:divBdr>
            <w:top w:val="none" w:sz="0" w:space="0" w:color="auto"/>
            <w:left w:val="none" w:sz="0" w:space="0" w:color="auto"/>
            <w:bottom w:val="none" w:sz="0" w:space="0" w:color="auto"/>
            <w:right w:val="none" w:sz="0" w:space="0" w:color="auto"/>
          </w:divBdr>
          <w:divsChild>
            <w:div w:id="700282978">
              <w:marLeft w:val="0"/>
              <w:marRight w:val="0"/>
              <w:marTop w:val="0"/>
              <w:marBottom w:val="0"/>
              <w:divBdr>
                <w:top w:val="none" w:sz="0" w:space="0" w:color="auto"/>
                <w:left w:val="none" w:sz="0" w:space="0" w:color="auto"/>
                <w:bottom w:val="none" w:sz="0" w:space="0" w:color="auto"/>
                <w:right w:val="none" w:sz="0" w:space="0" w:color="auto"/>
              </w:divBdr>
              <w:divsChild>
                <w:div w:id="4148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0662">
      <w:bodyDiv w:val="1"/>
      <w:marLeft w:val="0"/>
      <w:marRight w:val="0"/>
      <w:marTop w:val="0"/>
      <w:marBottom w:val="0"/>
      <w:divBdr>
        <w:top w:val="none" w:sz="0" w:space="0" w:color="auto"/>
        <w:left w:val="none" w:sz="0" w:space="0" w:color="auto"/>
        <w:bottom w:val="none" w:sz="0" w:space="0" w:color="auto"/>
        <w:right w:val="none" w:sz="0" w:space="0" w:color="auto"/>
      </w:divBdr>
    </w:div>
    <w:div w:id="1948926816">
      <w:bodyDiv w:val="1"/>
      <w:marLeft w:val="0"/>
      <w:marRight w:val="0"/>
      <w:marTop w:val="0"/>
      <w:marBottom w:val="0"/>
      <w:divBdr>
        <w:top w:val="none" w:sz="0" w:space="0" w:color="auto"/>
        <w:left w:val="none" w:sz="0" w:space="0" w:color="auto"/>
        <w:bottom w:val="none" w:sz="0" w:space="0" w:color="auto"/>
        <w:right w:val="none" w:sz="0" w:space="0" w:color="auto"/>
      </w:divBdr>
    </w:div>
    <w:div w:id="20427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ECC\ECC_Org\FORM01_Input_contribu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3BA3A-B6B4-49D3-AAD3-B39634DD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Template>
  <TotalTime>0</TotalTime>
  <Pages>2</Pages>
  <Words>437</Words>
  <Characters>2405</Characters>
  <Application>Microsoft Office Word</Application>
  <DocSecurity>0</DocSecurity>
  <Lines>20</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2837</CharactersWithSpaces>
  <SharedDoc>false</SharedDoc>
  <HLinks>
    <vt:vector size="12" baseType="variant">
      <vt:variant>
        <vt:i4>7798842</vt:i4>
      </vt:variant>
      <vt:variant>
        <vt:i4>3</vt:i4>
      </vt:variant>
      <vt:variant>
        <vt:i4>0</vt:i4>
      </vt:variant>
      <vt:variant>
        <vt:i4>5</vt:i4>
      </vt:variant>
      <vt:variant>
        <vt:lpwstr>http://neilojwilliams.net/missioncreep/2009/how-to-write-a-corporate-twitter-strategy-and-heres-one-i-made-earlier/</vt:lpwstr>
      </vt:variant>
      <vt:variant>
        <vt:lpwstr/>
      </vt:variant>
      <vt:variant>
        <vt:i4>1638519</vt:i4>
      </vt:variant>
      <vt:variant>
        <vt:i4>0</vt:i4>
      </vt:variant>
      <vt:variant>
        <vt:i4>0</vt:i4>
      </vt:variant>
      <vt:variant>
        <vt:i4>5</vt:i4>
      </vt:variant>
      <vt:variant>
        <vt:lpwstr>C:\Users\Jeremy\Documents\Julie\www.twitter.com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RISSONE Christian</cp:lastModifiedBy>
  <cp:revision>3</cp:revision>
  <cp:lastPrinted>2014-02-07T14:19:00Z</cp:lastPrinted>
  <dcterms:created xsi:type="dcterms:W3CDTF">2014-05-28T14:11:00Z</dcterms:created>
  <dcterms:modified xsi:type="dcterms:W3CDTF">2014-05-30T15:51:00Z</dcterms:modified>
</cp:coreProperties>
</file>