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3D77D6">
        <w:trPr>
          <w:cantSplit/>
        </w:trPr>
        <w:tc>
          <w:tcPr>
            <w:tcW w:w="6071" w:type="dxa"/>
            <w:gridSpan w:val="3"/>
            <w:tcBorders>
              <w:top w:val="nil"/>
              <w:left w:val="nil"/>
              <w:bottom w:val="nil"/>
              <w:right w:val="nil"/>
            </w:tcBorders>
          </w:tcPr>
          <w:p w:rsidR="003D77D6" w:rsidRDefault="00ED11A5">
            <w:pPr>
              <w:pStyle w:val="Kopfzeile1"/>
            </w:pPr>
            <w:r>
              <w:rPr>
                <w:noProof/>
                <w:lang w:val="fr-FR" w:eastAsia="fr-FR"/>
              </w:rPr>
              <w:drawing>
                <wp:inline distT="0" distB="0" distL="0" distR="0">
                  <wp:extent cx="1619250" cy="8286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828675"/>
                          </a:xfrm>
                          <a:prstGeom prst="rect">
                            <a:avLst/>
                          </a:prstGeom>
                          <a:noFill/>
                          <a:ln>
                            <a:noFill/>
                          </a:ln>
                        </pic:spPr>
                      </pic:pic>
                    </a:graphicData>
                  </a:graphic>
                </wp:inline>
              </w:drawing>
            </w:r>
            <w:r>
              <w:t>Plenary</w:t>
            </w:r>
          </w:p>
          <w:p w:rsidR="003D77D6" w:rsidRDefault="003D77D6">
            <w:pPr>
              <w:pStyle w:val="Kopfzeile1"/>
              <w:rPr>
                <w:rFonts w:cs="Arial"/>
                <w:color w:val="000000"/>
                <w:lang w:val="en-GB"/>
              </w:rPr>
            </w:pPr>
          </w:p>
        </w:tc>
        <w:tc>
          <w:tcPr>
            <w:tcW w:w="3569" w:type="dxa"/>
            <w:tcBorders>
              <w:top w:val="nil"/>
              <w:left w:val="nil"/>
              <w:bottom w:val="nil"/>
              <w:right w:val="nil"/>
            </w:tcBorders>
          </w:tcPr>
          <w:p w:rsidR="003D77D6" w:rsidRDefault="00ED11A5" w:rsidP="00B816AA">
            <w:pPr>
              <w:pStyle w:val="Kopfzeile1"/>
              <w:tabs>
                <w:tab w:val="clear" w:pos="4536"/>
                <w:tab w:val="right" w:pos="3357"/>
              </w:tabs>
            </w:pPr>
            <w:r>
              <w:tab/>
              <w:t>Doc. ECC(13)0</w:t>
            </w:r>
            <w:r w:rsidR="00B816AA">
              <w:t>33</w:t>
            </w:r>
            <w:bookmarkStart w:id="0" w:name="_GoBack"/>
            <w:bookmarkEnd w:id="0"/>
          </w:p>
        </w:tc>
      </w:tr>
      <w:tr w:rsidR="003D77D6">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D77D6" w:rsidRDefault="00ED11A5">
            <w:pPr>
              <w:pStyle w:val="Kopfzeile1"/>
              <w:rPr>
                <w:lang w:val="en-GB"/>
              </w:rPr>
            </w:pPr>
            <w:r>
              <w:rPr>
                <w:lang w:val="en-GB"/>
              </w:rPr>
              <w:t>34</w:t>
            </w:r>
            <w:r w:rsidR="00347BE5">
              <w:rPr>
                <w:vertAlign w:val="superscript"/>
                <w:lang w:val="en-GB"/>
              </w:rPr>
              <w:t>th</w:t>
            </w:r>
            <w:r>
              <w:rPr>
                <w:lang w:val="en-GB"/>
              </w:rPr>
              <w:t xml:space="preserve"> Meeting</w:t>
            </w:r>
          </w:p>
        </w:tc>
        <w:tc>
          <w:tcPr>
            <w:tcW w:w="5300" w:type="dxa"/>
            <w:gridSpan w:val="2"/>
            <w:tcBorders>
              <w:top w:val="nil"/>
              <w:left w:val="nil"/>
              <w:bottom w:val="nil"/>
              <w:right w:val="nil"/>
            </w:tcBorders>
            <w:vAlign w:val="center"/>
          </w:tcPr>
          <w:p w:rsidR="003D77D6" w:rsidRDefault="003D77D6">
            <w:pPr>
              <w:pStyle w:val="Kopfzeile1"/>
              <w:rPr>
                <w:lang w:val="en-GB"/>
              </w:rPr>
            </w:pPr>
          </w:p>
        </w:tc>
      </w:tr>
      <w:tr w:rsidR="003D77D6">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D77D6" w:rsidRPr="00467B75" w:rsidRDefault="00ED11A5">
            <w:pPr>
              <w:pStyle w:val="Kopfzeile1"/>
              <w:rPr>
                <w:lang w:val="en-GB"/>
              </w:rPr>
            </w:pPr>
            <w:r w:rsidRPr="00467B75">
              <w:rPr>
                <w:lang w:val="en-GB"/>
              </w:rPr>
              <w:t xml:space="preserve">Toulouse, </w:t>
            </w:r>
            <w:r w:rsidR="007B2CD2" w:rsidRPr="00467B75">
              <w:rPr>
                <w:lang w:val="en-GB"/>
              </w:rPr>
              <w:t xml:space="preserve">18-21 </w:t>
            </w:r>
            <w:r w:rsidRPr="00467B75">
              <w:rPr>
                <w:lang w:val="en-GB"/>
              </w:rPr>
              <w:t>June 2013</w:t>
            </w:r>
          </w:p>
        </w:tc>
        <w:tc>
          <w:tcPr>
            <w:tcW w:w="5300" w:type="dxa"/>
            <w:gridSpan w:val="2"/>
            <w:tcBorders>
              <w:top w:val="nil"/>
              <w:left w:val="nil"/>
              <w:bottom w:val="nil"/>
              <w:right w:val="nil"/>
            </w:tcBorders>
            <w:vAlign w:val="center"/>
          </w:tcPr>
          <w:p w:rsidR="003D77D6" w:rsidRPr="00467B75" w:rsidRDefault="003D77D6">
            <w:pPr>
              <w:pStyle w:val="Kopfzeile1"/>
              <w:rPr>
                <w:lang w:val="en-GB"/>
              </w:rPr>
            </w:pPr>
          </w:p>
        </w:tc>
      </w:tr>
      <w:tr w:rsidR="003D77D6">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3D77D6" w:rsidRPr="00467B75" w:rsidRDefault="003D77D6">
            <w:pPr>
              <w:pStyle w:val="Kopfzeile1"/>
              <w:rPr>
                <w:sz w:val="8"/>
                <w:lang w:val="en-GB"/>
              </w:rPr>
            </w:pPr>
          </w:p>
        </w:tc>
        <w:tc>
          <w:tcPr>
            <w:tcW w:w="5300" w:type="dxa"/>
            <w:gridSpan w:val="2"/>
            <w:tcBorders>
              <w:top w:val="nil"/>
              <w:left w:val="nil"/>
              <w:bottom w:val="nil"/>
              <w:right w:val="nil"/>
            </w:tcBorders>
            <w:vAlign w:val="center"/>
          </w:tcPr>
          <w:p w:rsidR="003D77D6" w:rsidRPr="00467B75" w:rsidRDefault="003D77D6">
            <w:pPr>
              <w:pStyle w:val="Kopfzeile1"/>
              <w:rPr>
                <w:sz w:val="8"/>
                <w:lang w:val="en-GB"/>
              </w:rPr>
            </w:pPr>
          </w:p>
        </w:tc>
      </w:tr>
      <w:tr w:rsidR="003D77D6">
        <w:tblPrEx>
          <w:tblCellMar>
            <w:left w:w="108" w:type="dxa"/>
            <w:right w:w="108" w:type="dxa"/>
          </w:tblCellMar>
        </w:tblPrEx>
        <w:trPr>
          <w:cantSplit/>
          <w:trHeight w:val="405"/>
        </w:trPr>
        <w:tc>
          <w:tcPr>
            <w:tcW w:w="1843" w:type="dxa"/>
            <w:tcBorders>
              <w:top w:val="nil"/>
              <w:left w:val="nil"/>
              <w:bottom w:val="nil"/>
              <w:right w:val="nil"/>
            </w:tcBorders>
            <w:vAlign w:val="center"/>
          </w:tcPr>
          <w:p w:rsidR="003D77D6" w:rsidRDefault="00ED11A5">
            <w:pPr>
              <w:pStyle w:val="Kopfzeile1"/>
              <w:rPr>
                <w:highlight w:val="yellow"/>
                <w:lang w:val="en-GB"/>
              </w:rPr>
            </w:pPr>
            <w:r w:rsidRPr="00467B75">
              <w:rPr>
                <w:lang w:val="en-GB"/>
              </w:rPr>
              <w:t xml:space="preserve">Date issued: </w:t>
            </w:r>
          </w:p>
        </w:tc>
        <w:tc>
          <w:tcPr>
            <w:tcW w:w="7797" w:type="dxa"/>
            <w:gridSpan w:val="3"/>
            <w:tcBorders>
              <w:top w:val="nil"/>
              <w:left w:val="nil"/>
              <w:bottom w:val="nil"/>
              <w:right w:val="nil"/>
            </w:tcBorders>
            <w:vAlign w:val="center"/>
          </w:tcPr>
          <w:p w:rsidR="003D77D6" w:rsidRPr="00467B75" w:rsidRDefault="007B2CD2">
            <w:pPr>
              <w:pStyle w:val="Kopfzeile1"/>
              <w:rPr>
                <w:lang w:val="en-GB"/>
              </w:rPr>
            </w:pPr>
            <w:r w:rsidRPr="00467B75">
              <w:rPr>
                <w:lang w:val="en-GB"/>
              </w:rPr>
              <w:t xml:space="preserve">3 June </w:t>
            </w:r>
            <w:r w:rsidR="00ED11A5" w:rsidRPr="00467B75">
              <w:rPr>
                <w:lang w:val="en-GB"/>
              </w:rPr>
              <w:t>2013</w:t>
            </w:r>
          </w:p>
        </w:tc>
      </w:tr>
      <w:tr w:rsidR="003D77D6">
        <w:tblPrEx>
          <w:tblCellMar>
            <w:left w:w="108" w:type="dxa"/>
            <w:right w:w="108" w:type="dxa"/>
          </w:tblCellMar>
        </w:tblPrEx>
        <w:trPr>
          <w:cantSplit/>
          <w:trHeight w:val="405"/>
        </w:trPr>
        <w:tc>
          <w:tcPr>
            <w:tcW w:w="1843" w:type="dxa"/>
            <w:tcBorders>
              <w:top w:val="nil"/>
              <w:left w:val="nil"/>
              <w:bottom w:val="nil"/>
              <w:right w:val="nil"/>
            </w:tcBorders>
            <w:vAlign w:val="center"/>
          </w:tcPr>
          <w:p w:rsidR="003D77D6" w:rsidRDefault="00ED11A5">
            <w:pPr>
              <w:pStyle w:val="Kopfzeile1"/>
              <w:rPr>
                <w:lang w:val="en-GB"/>
              </w:rPr>
            </w:pPr>
            <w:r>
              <w:rPr>
                <w:lang w:val="en-GB"/>
              </w:rPr>
              <w:t xml:space="preserve">Source: </w:t>
            </w:r>
          </w:p>
        </w:tc>
        <w:tc>
          <w:tcPr>
            <w:tcW w:w="7797" w:type="dxa"/>
            <w:gridSpan w:val="3"/>
            <w:tcBorders>
              <w:top w:val="nil"/>
              <w:left w:val="nil"/>
              <w:bottom w:val="nil"/>
              <w:right w:val="nil"/>
            </w:tcBorders>
            <w:vAlign w:val="center"/>
          </w:tcPr>
          <w:p w:rsidR="003D77D6" w:rsidRPr="00467B75" w:rsidRDefault="00ED11A5">
            <w:pPr>
              <w:pStyle w:val="Kopfzeile1"/>
              <w:rPr>
                <w:lang w:val="en-GB"/>
              </w:rPr>
            </w:pPr>
            <w:r w:rsidRPr="00467B75">
              <w:rPr>
                <w:lang w:val="en-GB"/>
              </w:rPr>
              <w:t>ECC PT1 chairman</w:t>
            </w:r>
          </w:p>
        </w:tc>
      </w:tr>
      <w:tr w:rsidR="003D77D6">
        <w:tblPrEx>
          <w:tblCellMar>
            <w:left w:w="108" w:type="dxa"/>
            <w:right w:w="108" w:type="dxa"/>
          </w:tblCellMar>
        </w:tblPrEx>
        <w:trPr>
          <w:cantSplit/>
          <w:trHeight w:val="405"/>
        </w:trPr>
        <w:tc>
          <w:tcPr>
            <w:tcW w:w="1843" w:type="dxa"/>
            <w:tcBorders>
              <w:top w:val="nil"/>
              <w:left w:val="nil"/>
              <w:bottom w:val="nil"/>
              <w:right w:val="nil"/>
            </w:tcBorders>
            <w:vAlign w:val="center"/>
          </w:tcPr>
          <w:p w:rsidR="003D77D6" w:rsidRDefault="00ED11A5">
            <w:pPr>
              <w:pStyle w:val="Kopfzeile1"/>
              <w:rPr>
                <w:lang w:val="en-GB"/>
              </w:rPr>
            </w:pPr>
            <w:r>
              <w:rPr>
                <w:lang w:val="en-GB"/>
              </w:rPr>
              <w:t xml:space="preserve">Subject: </w:t>
            </w:r>
          </w:p>
        </w:tc>
        <w:tc>
          <w:tcPr>
            <w:tcW w:w="7797" w:type="dxa"/>
            <w:gridSpan w:val="3"/>
            <w:tcBorders>
              <w:top w:val="nil"/>
              <w:left w:val="nil"/>
              <w:bottom w:val="nil"/>
              <w:right w:val="nil"/>
            </w:tcBorders>
            <w:vAlign w:val="center"/>
          </w:tcPr>
          <w:p w:rsidR="003D77D6" w:rsidRPr="00467B75" w:rsidRDefault="00ED11A5">
            <w:pPr>
              <w:pStyle w:val="Kopfzeile1"/>
              <w:rPr>
                <w:lang w:val="en-GB"/>
              </w:rPr>
            </w:pPr>
            <w:r w:rsidRPr="00467B75">
              <w:rPr>
                <w:lang w:val="en-GB"/>
              </w:rPr>
              <w:t>ECC PT1 progress report to ECC</w:t>
            </w:r>
          </w:p>
        </w:tc>
      </w:tr>
      <w:tr w:rsidR="003D77D6">
        <w:tblPrEx>
          <w:tblCellMar>
            <w:left w:w="108" w:type="dxa"/>
            <w:right w:w="108" w:type="dxa"/>
          </w:tblCellMar>
        </w:tblPrEx>
        <w:trPr>
          <w:trHeight w:val="1040"/>
        </w:trPr>
        <w:tc>
          <w:tcPr>
            <w:tcW w:w="9640" w:type="dxa"/>
            <w:gridSpan w:val="4"/>
            <w:tcBorders>
              <w:top w:val="nil"/>
              <w:left w:val="nil"/>
              <w:bottom w:val="nil"/>
              <w:right w:val="nil"/>
            </w:tcBorders>
            <w:vAlign w:val="center"/>
          </w:tcPr>
          <w:p w:rsidR="003D77D6" w:rsidRDefault="00880EA7">
            <w:pPr>
              <w:rPr>
                <w:rFonts w:cs="Arial"/>
                <w:szCs w:val="24"/>
                <w:lang w:val="en-GB"/>
              </w:rPr>
            </w:pPr>
            <w:r>
              <w:rPr>
                <w:noProof/>
                <w:lang w:val="fr-FR" w:eastAsia="fr-FR"/>
              </w:rPr>
              <mc:AlternateContent>
                <mc:Choice Requires="wps">
                  <w:drawing>
                    <wp:anchor distT="0" distB="0" distL="114300" distR="114300" simplePos="0" relativeHeight="251657728" behindDoc="1" locked="0" layoutInCell="1" allowOverlap="1">
                      <wp:simplePos x="0" y="0"/>
                      <wp:positionH relativeFrom="column">
                        <wp:posOffset>3263900</wp:posOffset>
                      </wp:positionH>
                      <wp:positionV relativeFrom="paragraph">
                        <wp:posOffset>193675</wp:posOffset>
                      </wp:positionV>
                      <wp:extent cx="457200" cy="271145"/>
                      <wp:effectExtent l="0" t="0" r="19050" b="14605"/>
                      <wp:wrapTight wrapText="bothSides">
                        <wp:wrapPolygon edited="0">
                          <wp:start x="0" y="0"/>
                          <wp:lineTo x="0" y="21246"/>
                          <wp:lineTo x="21600" y="21246"/>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3D77D6" w:rsidRDefault="00ED11A5">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7pt;margin-top:15.25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">
                      <v:textbox>
                        <w:txbxContent>
                          <w:p w:rsidR="003D77D6" w:rsidRDefault="00ED11A5">
                            <w:pPr>
                              <w:spacing w:after="0"/>
                              <w:jc w:val="center"/>
                              <w:rPr>
                                <w:rFonts w:cs="Arial"/>
                                <w:szCs w:val="24"/>
                                <w:lang w:val="de-DE"/>
                              </w:rPr>
                            </w:pPr>
                            <w:r>
                              <w:rPr>
                                <w:rFonts w:cs="Arial"/>
                                <w:szCs w:val="24"/>
                                <w:lang w:val="de-DE"/>
                              </w:rPr>
                              <w:t>N</w:t>
                            </w:r>
                          </w:p>
                        </w:txbxContent>
                      </v:textbox>
                      <w10:wrap type="tight"/>
                    </v:shape>
                  </w:pict>
                </mc:Fallback>
              </mc:AlternateContent>
            </w:r>
          </w:p>
          <w:p w:rsidR="003D77D6" w:rsidRDefault="00ED11A5">
            <w:pPr>
              <w:rPr>
                <w:lang w:val="en-GB"/>
              </w:rPr>
            </w:pPr>
            <w:r>
              <w:rPr>
                <w:lang w:val="en-GB"/>
              </w:rPr>
              <w:t xml:space="preserve">Group membership required </w:t>
            </w:r>
            <w:proofErr w:type="gramStart"/>
            <w:r>
              <w:rPr>
                <w:lang w:val="en-GB"/>
              </w:rPr>
              <w:t>to read</w:t>
            </w:r>
            <w:proofErr w:type="gramEnd"/>
            <w:r>
              <w:rPr>
                <w:lang w:val="en-GB"/>
              </w:rPr>
              <w:t>? (Y/N)</w:t>
            </w:r>
          </w:p>
          <w:p w:rsidR="003D77D6" w:rsidRDefault="003D77D6">
            <w:pPr>
              <w:pStyle w:val="Header1"/>
              <w:rPr>
                <w:lang w:val="en-GB"/>
              </w:rPr>
            </w:pPr>
          </w:p>
          <w:p w:rsidR="003D77D6" w:rsidRDefault="00ED11A5">
            <w:pPr>
              <w:rPr>
                <w:rFonts w:cs="Arial"/>
                <w:b/>
                <w:szCs w:val="22"/>
                <w:lang w:val="en-GB"/>
              </w:rPr>
            </w:pPr>
            <w:r>
              <w:rPr>
                <w:rFonts w:cs="Arial"/>
                <w:b/>
                <w:szCs w:val="22"/>
                <w:lang w:val="en-GB"/>
              </w:rPr>
              <w:t>Summary</w:t>
            </w:r>
          </w:p>
          <w:p w:rsidR="003D77D6" w:rsidRDefault="00ED11A5">
            <w:pPr>
              <w:rPr>
                <w:rFonts w:cs="Arial"/>
                <w:szCs w:val="22"/>
                <w:lang w:val="en-GB"/>
              </w:rPr>
            </w:pPr>
            <w:r>
              <w:rPr>
                <w:rFonts w:cs="Arial"/>
                <w:szCs w:val="22"/>
                <w:lang w:val="en-GB"/>
              </w:rPr>
              <w:t>The last ECC PT1 plenary was held the 2</w:t>
            </w:r>
            <w:r>
              <w:rPr>
                <w:rFonts w:cs="Arial"/>
                <w:szCs w:val="22"/>
                <w:vertAlign w:val="superscript"/>
                <w:lang w:val="en-GB"/>
              </w:rPr>
              <w:t>nd</w:t>
            </w:r>
            <w:r>
              <w:rPr>
                <w:rFonts w:cs="Arial"/>
                <w:szCs w:val="22"/>
                <w:lang w:val="en-GB" w:eastAsia="fr-FR"/>
              </w:rPr>
              <w:t xml:space="preserve"> and the 3</w:t>
            </w:r>
            <w:r>
              <w:rPr>
                <w:rFonts w:cs="Arial"/>
                <w:szCs w:val="22"/>
                <w:vertAlign w:val="superscript"/>
                <w:lang w:val="en-GB" w:eastAsia="fr-FR"/>
              </w:rPr>
              <w:t>rd</w:t>
            </w:r>
            <w:r>
              <w:rPr>
                <w:rFonts w:cs="Arial"/>
                <w:szCs w:val="22"/>
                <w:lang w:val="en-GB" w:eastAsia="fr-FR"/>
              </w:rPr>
              <w:t xml:space="preserve"> May in Berlin (Germany)</w:t>
            </w:r>
            <w:r>
              <w:rPr>
                <w:rFonts w:cs="Arial"/>
                <w:szCs w:val="22"/>
                <w:lang w:val="en-GB"/>
              </w:rPr>
              <w:t xml:space="preserve">. </w:t>
            </w:r>
            <w:r>
              <w:rPr>
                <w:rFonts w:cs="Arial"/>
                <w:szCs w:val="22"/>
                <w:lang w:val="en-US"/>
              </w:rPr>
              <w:t xml:space="preserve">This </w:t>
            </w:r>
            <w:r w:rsidR="00467B75">
              <w:rPr>
                <w:rFonts w:cs="Arial"/>
                <w:szCs w:val="22"/>
                <w:lang w:val="en-US"/>
              </w:rPr>
              <w:t xml:space="preserve">progress </w:t>
            </w:r>
            <w:r>
              <w:rPr>
                <w:rFonts w:cs="Arial"/>
                <w:szCs w:val="22"/>
                <w:lang w:val="en-US"/>
              </w:rPr>
              <w:t>report highlights the issues where a decision from ECC is required (section 1). Additionally, this report provides some useful background information on issues which might be of interest for the 3</w:t>
            </w:r>
            <w:r w:rsidR="00347BE5">
              <w:rPr>
                <w:rFonts w:cs="Arial"/>
                <w:szCs w:val="22"/>
                <w:lang w:val="en-US"/>
              </w:rPr>
              <w:t>4</w:t>
            </w:r>
            <w:r w:rsidR="00347BE5">
              <w:rPr>
                <w:rFonts w:cs="Arial"/>
                <w:szCs w:val="22"/>
                <w:vertAlign w:val="superscript"/>
                <w:lang w:val="en-US"/>
              </w:rPr>
              <w:t>th</w:t>
            </w:r>
            <w:r>
              <w:rPr>
                <w:rFonts w:cs="Arial"/>
                <w:szCs w:val="22"/>
                <w:lang w:val="en-US"/>
              </w:rPr>
              <w:t xml:space="preserve"> meeting of ECC (section 2)</w:t>
            </w:r>
            <w:r w:rsidR="00467B75">
              <w:rPr>
                <w:rFonts w:cs="Arial"/>
                <w:szCs w:val="22"/>
                <w:lang w:val="en-US"/>
              </w:rPr>
              <w:t>.</w:t>
            </w:r>
          </w:p>
          <w:p w:rsidR="003D77D6" w:rsidRDefault="003D77D6">
            <w:pPr>
              <w:rPr>
                <w:lang w:val="en-GB"/>
              </w:rPr>
            </w:pPr>
          </w:p>
          <w:p w:rsidR="003D77D6" w:rsidRDefault="00ED11A5">
            <w:pPr>
              <w:pStyle w:val="En-tte1"/>
              <w:rPr>
                <w:lang w:val="en-GB"/>
              </w:rPr>
            </w:pPr>
            <w:r>
              <w:rPr>
                <w:lang w:val="en-GB"/>
              </w:rPr>
              <w:t xml:space="preserve">Proposal: </w:t>
            </w:r>
          </w:p>
          <w:p w:rsidR="003D77D6" w:rsidRDefault="003D77D6">
            <w:pPr>
              <w:pStyle w:val="En-tte1"/>
              <w:rPr>
                <w:lang w:val="en-GB"/>
              </w:rPr>
            </w:pPr>
          </w:p>
          <w:p w:rsidR="003D77D6" w:rsidRDefault="00ED11A5">
            <w:pPr>
              <w:rPr>
                <w:rFonts w:cs="Arial"/>
                <w:szCs w:val="22"/>
                <w:lang w:val="en-US"/>
              </w:rPr>
            </w:pPr>
            <w:r>
              <w:rPr>
                <w:rFonts w:cs="Arial"/>
                <w:szCs w:val="22"/>
                <w:lang w:val="en-US"/>
              </w:rPr>
              <w:t xml:space="preserve">ECC is invited: </w:t>
            </w:r>
          </w:p>
          <w:p w:rsidR="003D77D6" w:rsidRDefault="00ED11A5">
            <w:pPr>
              <w:numPr>
                <w:ilvl w:val="0"/>
                <w:numId w:val="15"/>
              </w:numPr>
              <w:rPr>
                <w:rFonts w:cs="Arial"/>
                <w:szCs w:val="22"/>
                <w:lang w:val="en-GB"/>
              </w:rPr>
            </w:pPr>
            <w:r>
              <w:rPr>
                <w:rFonts w:cs="Arial"/>
                <w:szCs w:val="22"/>
                <w:lang w:val="en-GB"/>
              </w:rPr>
              <w:t xml:space="preserve">to approve for publication the amended ECC DEC(06)13 </w:t>
            </w:r>
            <w:r>
              <w:rPr>
                <w:rFonts w:cs="Arial"/>
                <w:bCs/>
                <w:szCs w:val="22"/>
                <w:lang w:val="en-GB"/>
              </w:rPr>
              <w:t>(see section 1.1)</w:t>
            </w:r>
            <w:r>
              <w:rPr>
                <w:rFonts w:cs="Arial"/>
                <w:szCs w:val="22"/>
                <w:lang w:val="en-GB" w:eastAsia="fr-FR"/>
              </w:rPr>
              <w:t>,</w:t>
            </w:r>
          </w:p>
          <w:p w:rsidR="003D77D6" w:rsidRDefault="00ED11A5">
            <w:pPr>
              <w:numPr>
                <w:ilvl w:val="0"/>
                <w:numId w:val="15"/>
              </w:numPr>
              <w:rPr>
                <w:rFonts w:cs="Arial"/>
                <w:szCs w:val="22"/>
                <w:lang w:val="en-GB"/>
              </w:rPr>
            </w:pPr>
            <w:r>
              <w:rPr>
                <w:rFonts w:cs="Arial"/>
                <w:szCs w:val="22"/>
                <w:lang w:val="en-GB"/>
              </w:rPr>
              <w:t>to approve for public consultation the amended ERC DEC (98)22 (see section 1.2),</w:t>
            </w:r>
          </w:p>
          <w:p w:rsidR="003D77D6" w:rsidRDefault="00ED11A5">
            <w:pPr>
              <w:numPr>
                <w:ilvl w:val="0"/>
                <w:numId w:val="15"/>
              </w:numPr>
              <w:rPr>
                <w:rFonts w:cs="Arial"/>
                <w:szCs w:val="22"/>
                <w:lang w:val="en-GB"/>
              </w:rPr>
            </w:pPr>
            <w:r>
              <w:rPr>
                <w:rFonts w:cs="Arial"/>
                <w:szCs w:val="22"/>
                <w:lang w:val="en-GB"/>
              </w:rPr>
              <w:t xml:space="preserve">to approve for public consultation the draft ECC report on </w:t>
            </w:r>
            <w:r>
              <w:rPr>
                <w:rFonts w:cs="Arial"/>
                <w:b/>
                <w:bCs/>
                <w:szCs w:val="22"/>
                <w:lang w:val="en-GB"/>
              </w:rPr>
              <w:t>‘</w:t>
            </w:r>
            <w:r>
              <w:rPr>
                <w:rFonts w:cs="Arial"/>
              </w:rPr>
              <w:t>Least Restrictive Technical Conditions suitable for Mobile/Fixed Communication Networks (MFCN), including IMT, in the frequency bands 3400-3600 MHz and 3600-3800 MHz’</w:t>
            </w:r>
            <w:r>
              <w:rPr>
                <w:rFonts w:cs="Arial"/>
                <w:szCs w:val="22"/>
                <w:lang w:val="en-GB"/>
              </w:rPr>
              <w:t xml:space="preserve">  (see section 1.3),</w:t>
            </w:r>
          </w:p>
          <w:p w:rsidR="003D77D6" w:rsidRDefault="00ED11A5">
            <w:pPr>
              <w:numPr>
                <w:ilvl w:val="0"/>
                <w:numId w:val="15"/>
              </w:numPr>
              <w:rPr>
                <w:rFonts w:cs="Arial"/>
                <w:szCs w:val="22"/>
                <w:lang w:val="en-GB"/>
              </w:rPr>
            </w:pPr>
            <w:r>
              <w:rPr>
                <w:rFonts w:cs="Arial"/>
                <w:szCs w:val="22"/>
                <w:lang w:val="en-GB"/>
              </w:rPr>
              <w:t>to approve for public consultation the draft CEPT report 49 in response to the EC mandate “3,4-3,6 GHz and 3,6-3,8 GHz” (see section 1.4),</w:t>
            </w:r>
          </w:p>
          <w:p w:rsidR="003D77D6" w:rsidRDefault="00ED11A5">
            <w:pPr>
              <w:numPr>
                <w:ilvl w:val="0"/>
                <w:numId w:val="15"/>
              </w:numPr>
              <w:rPr>
                <w:rFonts w:cs="Arial"/>
                <w:szCs w:val="22"/>
                <w:lang w:val="en-GB"/>
              </w:rPr>
            </w:pPr>
            <w:r>
              <w:rPr>
                <w:rFonts w:cs="Arial"/>
                <w:szCs w:val="22"/>
                <w:lang w:val="en-GB"/>
              </w:rPr>
              <w:t>to consider the organization of the work, the description of tasks to respond to the EC 700 MHz mandate and to give guidance wher</w:t>
            </w:r>
            <w:r w:rsidR="00467B75">
              <w:rPr>
                <w:rFonts w:cs="Arial"/>
                <w:szCs w:val="22"/>
                <w:lang w:val="en-GB"/>
              </w:rPr>
              <w:t>e appropriate (see section 1.5),</w:t>
            </w:r>
            <w:r>
              <w:rPr>
                <w:rFonts w:cs="Arial"/>
                <w:szCs w:val="22"/>
                <w:lang w:val="en-GB"/>
              </w:rPr>
              <w:t xml:space="preserve">  </w:t>
            </w:r>
          </w:p>
          <w:p w:rsidR="003D77D6" w:rsidRDefault="00ED11A5">
            <w:pPr>
              <w:numPr>
                <w:ilvl w:val="0"/>
                <w:numId w:val="15"/>
              </w:numPr>
              <w:rPr>
                <w:rFonts w:cs="Arial"/>
                <w:szCs w:val="22"/>
                <w:lang w:val="en-GB"/>
              </w:rPr>
            </w:pPr>
            <w:r>
              <w:rPr>
                <w:rFonts w:cs="Arial"/>
                <w:szCs w:val="22"/>
                <w:lang w:val="en-GB"/>
              </w:rPr>
              <w:t>to endorse the ECC PT1 work program (see section 1.6),</w:t>
            </w:r>
          </w:p>
          <w:p w:rsidR="003D77D6" w:rsidRDefault="00ED11A5">
            <w:pPr>
              <w:numPr>
                <w:ilvl w:val="0"/>
                <w:numId w:val="15"/>
              </w:numPr>
              <w:rPr>
                <w:rFonts w:cs="Arial"/>
                <w:szCs w:val="22"/>
                <w:lang w:val="en-GB"/>
              </w:rPr>
            </w:pPr>
            <w:r>
              <w:rPr>
                <w:rFonts w:cs="Arial"/>
                <w:szCs w:val="22"/>
                <w:lang w:val="en-GB"/>
              </w:rPr>
              <w:t xml:space="preserve">to note the deliverables (ECC Decisions and recommendations) for review by ECC PT1  </w:t>
            </w:r>
            <w:r w:rsidR="007B2CD2">
              <w:rPr>
                <w:rFonts w:cs="Arial"/>
                <w:szCs w:val="22"/>
                <w:lang w:val="en-GB"/>
              </w:rPr>
              <w:t>and in particular, the foreseen revision of ECC DEC(11)06</w:t>
            </w:r>
            <w:r w:rsidR="00347BE5">
              <w:rPr>
                <w:rFonts w:cs="Arial"/>
                <w:szCs w:val="22"/>
                <w:lang w:val="en-GB"/>
              </w:rPr>
              <w:t>(see section 1.7)</w:t>
            </w:r>
            <w:r w:rsidR="00467B75">
              <w:rPr>
                <w:rFonts w:cs="Arial"/>
                <w:szCs w:val="22"/>
                <w:lang w:val="en-GB"/>
              </w:rPr>
              <w:t>,</w:t>
            </w:r>
          </w:p>
          <w:p w:rsidR="003D77D6" w:rsidRDefault="00ED11A5">
            <w:pPr>
              <w:numPr>
                <w:ilvl w:val="0"/>
                <w:numId w:val="15"/>
              </w:numPr>
              <w:rPr>
                <w:rFonts w:cs="Arial"/>
                <w:szCs w:val="22"/>
                <w:lang w:val="en-GB"/>
              </w:rPr>
            </w:pPr>
            <w:proofErr w:type="gramStart"/>
            <w:r>
              <w:rPr>
                <w:rFonts w:cs="Arial"/>
                <w:szCs w:val="22"/>
                <w:lang w:val="en-GB"/>
              </w:rPr>
              <w:t>to</w:t>
            </w:r>
            <w:proofErr w:type="gramEnd"/>
            <w:r>
              <w:rPr>
                <w:rFonts w:cs="Arial"/>
                <w:szCs w:val="22"/>
                <w:lang w:val="en-GB"/>
              </w:rPr>
              <w:t xml:space="preserve"> note other issues for information in section 2 of this progress report.</w:t>
            </w:r>
          </w:p>
          <w:p w:rsidR="003D77D6" w:rsidRDefault="003D77D6">
            <w:pPr>
              <w:pStyle w:val="Header1"/>
              <w:rPr>
                <w:lang w:val="en-GB"/>
              </w:rPr>
            </w:pPr>
          </w:p>
          <w:p w:rsidR="003D77D6" w:rsidRDefault="00ED11A5">
            <w:pPr>
              <w:pStyle w:val="Header1"/>
              <w:rPr>
                <w:lang w:val="en-GB"/>
              </w:rPr>
            </w:pPr>
            <w:r>
              <w:rPr>
                <w:lang w:val="en-GB"/>
              </w:rPr>
              <w:t>Background</w:t>
            </w:r>
          </w:p>
          <w:p w:rsidR="003D77D6" w:rsidRDefault="003D77D6">
            <w:pPr>
              <w:pStyle w:val="Header1"/>
              <w:rPr>
                <w:lang w:val="en-GB"/>
              </w:rPr>
            </w:pPr>
          </w:p>
          <w:p w:rsidR="003D77D6" w:rsidRDefault="00ED11A5">
            <w:pPr>
              <w:numPr>
                <w:ilvl w:val="0"/>
                <w:numId w:val="16"/>
              </w:numPr>
              <w:rPr>
                <w:rFonts w:cs="Arial"/>
                <w:b/>
                <w:szCs w:val="22"/>
                <w:lang w:val="en-GB"/>
              </w:rPr>
            </w:pPr>
            <w:r>
              <w:rPr>
                <w:rFonts w:cs="Arial"/>
                <w:b/>
                <w:szCs w:val="22"/>
                <w:lang w:val="en-GB"/>
              </w:rPr>
              <w:t>Items, where an action from ECC is required</w:t>
            </w:r>
          </w:p>
          <w:p w:rsidR="003D77D6" w:rsidRDefault="003D77D6">
            <w:pPr>
              <w:spacing w:before="120"/>
              <w:rPr>
                <w:rFonts w:cs="Arial"/>
                <w:b/>
                <w:szCs w:val="22"/>
                <w:lang w:val="en-GB"/>
              </w:rPr>
            </w:pPr>
          </w:p>
          <w:p w:rsidR="003D77D6" w:rsidRDefault="00ED11A5">
            <w:pPr>
              <w:numPr>
                <w:ilvl w:val="1"/>
                <w:numId w:val="16"/>
              </w:numPr>
              <w:spacing w:before="120"/>
              <w:rPr>
                <w:rFonts w:cs="Arial"/>
                <w:b/>
                <w:szCs w:val="22"/>
                <w:lang w:val="en-GB"/>
              </w:rPr>
            </w:pPr>
            <w:r>
              <w:rPr>
                <w:rFonts w:cs="Arial"/>
                <w:b/>
                <w:szCs w:val="22"/>
                <w:lang w:val="en-GB"/>
              </w:rPr>
              <w:t>Revision of ECC DEC(06)13</w:t>
            </w:r>
            <w:r>
              <w:t xml:space="preserve"> “</w:t>
            </w:r>
            <w:r>
              <w:rPr>
                <w:rFonts w:cs="Arial"/>
                <w:b/>
                <w:i/>
                <w:szCs w:val="22"/>
              </w:rPr>
              <w:t>on the designation of the bands 880-915 MHz, 925-960 MHz, 1710-1785 MHz and 1805-1880 MHz for terrestrial UMTS, LTE and WiMAX systems</w:t>
            </w:r>
            <w:r>
              <w:rPr>
                <w:rFonts w:cs="Arial"/>
                <w:b/>
                <w:szCs w:val="22"/>
              </w:rPr>
              <w:t>”</w:t>
            </w:r>
          </w:p>
          <w:p w:rsidR="003D77D6" w:rsidRDefault="00ED11A5">
            <w:pPr>
              <w:pStyle w:val="Header1"/>
              <w:jc w:val="both"/>
              <w:rPr>
                <w:rFonts w:cs="Arial"/>
                <w:b w:val="0"/>
                <w:lang w:val="en-GB"/>
              </w:rPr>
            </w:pPr>
            <w:r>
              <w:rPr>
                <w:rFonts w:cs="Arial"/>
                <w:b w:val="0"/>
                <w:lang w:val="en-GB"/>
              </w:rPr>
              <w:t xml:space="preserve">As agreed by previous ECC, the purpose of the revision was to extend the scope of the Decision </w:t>
            </w:r>
            <w:r>
              <w:rPr>
                <w:rFonts w:cs="Arial"/>
                <w:b w:val="0"/>
                <w:lang w:val="en-GB"/>
              </w:rPr>
              <w:lastRenderedPageBreak/>
              <w:t xml:space="preserve">by adding LTE and </w:t>
            </w:r>
            <w:proofErr w:type="spellStart"/>
            <w:r>
              <w:rPr>
                <w:rFonts w:cs="Arial"/>
                <w:b w:val="0"/>
                <w:lang w:val="en-GB"/>
              </w:rPr>
              <w:t>WiMAX</w:t>
            </w:r>
            <w:proofErr w:type="spellEnd"/>
            <w:r>
              <w:rPr>
                <w:rFonts w:cs="Arial"/>
                <w:b w:val="0"/>
                <w:lang w:val="en-GB"/>
              </w:rPr>
              <w:t xml:space="preserve"> which would also bring it in line with the EC regulatory framework. </w:t>
            </w:r>
          </w:p>
          <w:p w:rsidR="003D77D6" w:rsidRDefault="003D77D6">
            <w:pPr>
              <w:pStyle w:val="Header1"/>
              <w:jc w:val="both"/>
              <w:rPr>
                <w:rFonts w:cs="Arial"/>
                <w:b w:val="0"/>
                <w:lang w:val="en-GB"/>
              </w:rPr>
            </w:pPr>
          </w:p>
          <w:p w:rsidR="003D77D6" w:rsidRDefault="00ED11A5">
            <w:pPr>
              <w:pStyle w:val="Header1"/>
              <w:jc w:val="both"/>
              <w:rPr>
                <w:rFonts w:cs="Arial"/>
                <w:b w:val="0"/>
                <w:lang w:val="en-GB"/>
              </w:rPr>
            </w:pPr>
            <w:r>
              <w:rPr>
                <w:rFonts w:cs="Arial"/>
                <w:b w:val="0"/>
                <w:lang w:val="en-GB"/>
              </w:rPr>
              <w:t>ECC PT1 resolved all comments received during the public consultation of the draft amended ECC/DEC</w:t>
            </w:r>
            <w:proofErr w:type="gramStart"/>
            <w:r>
              <w:rPr>
                <w:rFonts w:cs="Arial"/>
                <w:b w:val="0"/>
                <w:lang w:val="en-GB"/>
              </w:rPr>
              <w:t>/(</w:t>
            </w:r>
            <w:proofErr w:type="gramEnd"/>
            <w:r>
              <w:rPr>
                <w:rFonts w:cs="Arial"/>
                <w:b w:val="0"/>
                <w:lang w:val="en-GB"/>
              </w:rPr>
              <w:t xml:space="preserve">06)13 currently designating the 900/1800 MHz mobile bands for UMTS systems. </w:t>
            </w:r>
          </w:p>
          <w:p w:rsidR="003D77D6" w:rsidRDefault="003D77D6">
            <w:pPr>
              <w:pStyle w:val="Header1"/>
              <w:jc w:val="both"/>
              <w:rPr>
                <w:rFonts w:cs="Arial"/>
                <w:b w:val="0"/>
                <w:lang w:val="en-GB"/>
              </w:rPr>
            </w:pPr>
          </w:p>
          <w:p w:rsidR="003D77D6" w:rsidRDefault="00ED11A5">
            <w:pPr>
              <w:pStyle w:val="Header1"/>
              <w:jc w:val="both"/>
              <w:rPr>
                <w:rFonts w:cs="Arial"/>
                <w:b w:val="0"/>
                <w:lang w:val="en-GB"/>
              </w:rPr>
            </w:pPr>
            <w:r>
              <w:rPr>
                <w:rFonts w:cs="Arial"/>
                <w:b w:val="0"/>
                <w:lang w:val="en-GB"/>
              </w:rPr>
              <w:t>In particular, ECC PT1 solved one comment by adding the following sentences in the introductory part of the ECC Decision:</w:t>
            </w:r>
          </w:p>
          <w:p w:rsidR="003D77D6" w:rsidRDefault="00ED11A5">
            <w:pPr>
              <w:pStyle w:val="Header1"/>
              <w:numPr>
                <w:ilvl w:val="0"/>
                <w:numId w:val="30"/>
              </w:numPr>
              <w:jc w:val="both"/>
              <w:rPr>
                <w:rFonts w:cs="Arial"/>
                <w:b w:val="0"/>
                <w:i/>
                <w:lang w:val="en-US"/>
              </w:rPr>
            </w:pPr>
            <w:r>
              <w:rPr>
                <w:rFonts w:cs="Arial"/>
                <w:b w:val="0"/>
                <w:i/>
                <w:lang w:val="en-US"/>
              </w:rPr>
              <w:t xml:space="preserve">At this stage, CEPT noted that, currently in Europe, UMTS networks are mainly rolled out in the 900 MHz frequency band and LTE networks in 1800 MHz frequency band. In addition currently </w:t>
            </w:r>
            <w:proofErr w:type="spellStart"/>
            <w:r>
              <w:rPr>
                <w:rFonts w:cs="Arial"/>
                <w:b w:val="0"/>
                <w:i/>
                <w:lang w:val="en-US"/>
              </w:rPr>
              <w:t>WiMAX</w:t>
            </w:r>
            <w:proofErr w:type="spellEnd"/>
            <w:r>
              <w:rPr>
                <w:rFonts w:cs="Arial"/>
                <w:b w:val="0"/>
                <w:i/>
                <w:lang w:val="en-US"/>
              </w:rPr>
              <w:t xml:space="preserve"> systems are not deployed in either of the bands.</w:t>
            </w:r>
          </w:p>
          <w:p w:rsidR="003D77D6" w:rsidRDefault="00ED11A5">
            <w:pPr>
              <w:pStyle w:val="Header1"/>
              <w:numPr>
                <w:ilvl w:val="0"/>
                <w:numId w:val="30"/>
              </w:numPr>
              <w:jc w:val="both"/>
              <w:rPr>
                <w:rFonts w:cs="Arial"/>
                <w:b w:val="0"/>
                <w:i/>
                <w:lang w:val="en-GB"/>
              </w:rPr>
            </w:pPr>
            <w:r>
              <w:rPr>
                <w:rFonts w:cs="Arial"/>
                <w:b w:val="0"/>
                <w:i/>
                <w:lang w:val="en-US"/>
              </w:rPr>
              <w:t xml:space="preserve">Possible introduction of </w:t>
            </w:r>
            <w:proofErr w:type="spellStart"/>
            <w:r>
              <w:rPr>
                <w:rFonts w:cs="Arial"/>
                <w:b w:val="0"/>
                <w:i/>
                <w:lang w:val="en-US"/>
              </w:rPr>
              <w:t>WiMAX</w:t>
            </w:r>
            <w:proofErr w:type="spellEnd"/>
            <w:r>
              <w:rPr>
                <w:rFonts w:cs="Arial"/>
                <w:b w:val="0"/>
                <w:i/>
                <w:lang w:val="en-US"/>
              </w:rPr>
              <w:t>, if implemented, is also expected to take place progressively.</w:t>
            </w:r>
          </w:p>
          <w:p w:rsidR="003D77D6" w:rsidRDefault="003D77D6">
            <w:pPr>
              <w:pStyle w:val="Header1"/>
              <w:ind w:left="927"/>
              <w:jc w:val="both"/>
              <w:rPr>
                <w:rFonts w:cs="Arial"/>
                <w:b w:val="0"/>
                <w:i/>
                <w:lang w:val="en-GB"/>
              </w:rPr>
            </w:pPr>
          </w:p>
          <w:p w:rsidR="003D77D6" w:rsidRDefault="00ED11A5">
            <w:pPr>
              <w:rPr>
                <w:szCs w:val="22"/>
                <w:lang w:val="en-US"/>
              </w:rPr>
            </w:pPr>
            <w:r>
              <w:rPr>
                <w:szCs w:val="22"/>
                <w:lang w:val="en-US"/>
              </w:rPr>
              <w:t>Moreover, ECC PT1 maintained reference to relevant EC (Decision</w:t>
            </w:r>
            <w:r>
              <w:rPr>
                <w:rFonts w:cs="Arial"/>
                <w:szCs w:val="22"/>
                <w:lang w:val="en-US"/>
              </w:rPr>
              <w:t>2009/766/EC amended by Decision of 18 April 2011 (2011/251/EU)</w:t>
            </w:r>
            <w:r>
              <w:rPr>
                <w:szCs w:val="22"/>
                <w:lang w:val="en-US"/>
              </w:rPr>
              <w:t xml:space="preserve"> in a footnote in the cover page. There is no more reference to EC Decision in the ECC Decision itself. All comments have been resolved and a table of resolution of comments is available in Annex 14 of the minutes of the last ECC PT1 meeting.</w:t>
            </w:r>
          </w:p>
          <w:p w:rsidR="003D77D6" w:rsidRDefault="00ED11A5">
            <w:pPr>
              <w:rPr>
                <w:rFonts w:cs="Arial"/>
                <w:b/>
                <w:szCs w:val="22"/>
                <w:lang w:val="en-US"/>
              </w:rPr>
            </w:pPr>
            <w:r>
              <w:rPr>
                <w:b/>
                <w:lang w:val="en-US"/>
              </w:rPr>
              <w:t xml:space="preserve">In consequence, </w:t>
            </w:r>
            <w:r>
              <w:rPr>
                <w:rFonts w:cs="Arial"/>
                <w:b/>
                <w:bCs/>
                <w:szCs w:val="22"/>
                <w:lang w:val="en-GB"/>
              </w:rPr>
              <w:t>ECC is invited to consider and approve for publication the revised</w:t>
            </w:r>
            <w:r>
              <w:rPr>
                <w:rFonts w:cs="Arial"/>
                <w:b/>
                <w:szCs w:val="22"/>
                <w:lang w:val="en-GB"/>
              </w:rPr>
              <w:t xml:space="preserve"> ECC DEC(06)13</w:t>
            </w:r>
            <w:r>
              <w:rPr>
                <w:b/>
              </w:rPr>
              <w:t xml:space="preserve"> </w:t>
            </w:r>
            <w:r>
              <w:rPr>
                <w:rFonts w:cs="Arial"/>
                <w:b/>
                <w:szCs w:val="22"/>
                <w:lang w:val="en-US"/>
              </w:rPr>
              <w:t>(see ANNEX 1)</w:t>
            </w:r>
          </w:p>
          <w:p w:rsidR="003D77D6" w:rsidRDefault="003D77D6">
            <w:pPr>
              <w:rPr>
                <w:rFonts w:cs="Arial"/>
                <w:szCs w:val="22"/>
                <w:lang w:val="en-US"/>
              </w:rPr>
            </w:pPr>
          </w:p>
          <w:p w:rsidR="003D77D6" w:rsidRDefault="00ED11A5">
            <w:pPr>
              <w:numPr>
                <w:ilvl w:val="1"/>
                <w:numId w:val="16"/>
              </w:numPr>
              <w:spacing w:before="120"/>
              <w:rPr>
                <w:rFonts w:cs="Arial"/>
                <w:b/>
                <w:bCs/>
                <w:szCs w:val="22"/>
                <w:lang w:val="en-GB"/>
              </w:rPr>
            </w:pPr>
            <w:r>
              <w:rPr>
                <w:b/>
              </w:rPr>
              <w:t xml:space="preserve">Revised ERC DEC (98)22 </w:t>
            </w:r>
            <w:r>
              <w:rPr>
                <w:b/>
                <w:i/>
              </w:rPr>
              <w:t>«Exemption from Individual Licensing of DECT equipment, except fixed parts which provide for public access»</w:t>
            </w:r>
            <w:r>
              <w:t xml:space="preserve"> </w:t>
            </w:r>
          </w:p>
          <w:p w:rsidR="003D77D6" w:rsidRDefault="003D77D6">
            <w:pPr>
              <w:pStyle w:val="Header1"/>
              <w:rPr>
                <w:b w:val="0"/>
                <w:lang w:val="en-GB"/>
              </w:rPr>
            </w:pPr>
          </w:p>
          <w:p w:rsidR="003D77D6" w:rsidRDefault="00ED11A5">
            <w:pPr>
              <w:rPr>
                <w:szCs w:val="22"/>
              </w:rPr>
            </w:pPr>
            <w:r>
              <w:rPr>
                <w:rFonts w:eastAsia="Calibri" w:cs="Arial"/>
                <w:szCs w:val="22"/>
                <w:lang w:val="en-US" w:eastAsia="en-US"/>
              </w:rPr>
              <w:t xml:space="preserve">Based on the outcome of discussions in ECC PT1 to </w:t>
            </w:r>
            <w:proofErr w:type="spellStart"/>
            <w:r>
              <w:rPr>
                <w:rFonts w:eastAsia="Calibri" w:cs="Arial"/>
                <w:szCs w:val="22"/>
                <w:lang w:val="en-US" w:eastAsia="en-US"/>
              </w:rPr>
              <w:t>analyse</w:t>
            </w:r>
            <w:proofErr w:type="spellEnd"/>
            <w:r>
              <w:rPr>
                <w:rFonts w:eastAsia="Calibri" w:cs="Arial"/>
                <w:szCs w:val="22"/>
                <w:lang w:val="en-US" w:eastAsia="en-US"/>
              </w:rPr>
              <w:t xml:space="preserve"> the impact of directional antennas on previous studies, ECC PT1 concluded the revision of ERC/DEC/(98)22 on exemption from individual licensing of DECT equipment started by WGRA back in 2009 and supported by the compatibility studies by WGSE in 2011-2012. </w:t>
            </w:r>
          </w:p>
          <w:p w:rsidR="003D77D6" w:rsidRDefault="00ED11A5">
            <w:pPr>
              <w:spacing w:after="0"/>
              <w:rPr>
                <w:rFonts w:cs="Arial"/>
                <w:szCs w:val="22"/>
                <w:lang w:val="en-GB"/>
              </w:rPr>
            </w:pPr>
            <w:r>
              <w:rPr>
                <w:rFonts w:cs="Arial"/>
                <w:szCs w:val="22"/>
                <w:lang w:val="en-GB"/>
              </w:rPr>
              <w:t>It should be noted that one of the aspects mentioned during the discussion dealt with the difficulty to enforce regulation on the intended use of outdoor DECT installations, in particular on the assumption that it is installed below rooftop (assumed to be at up to 7m above the ground) on which the relevant power limits is based. Therefore it was agreed to remove this provision from the draft ERC Decision.</w:t>
            </w:r>
          </w:p>
          <w:p w:rsidR="003D77D6" w:rsidRDefault="003D77D6">
            <w:pPr>
              <w:spacing w:after="0"/>
              <w:rPr>
                <w:rFonts w:cs="Arial"/>
                <w:szCs w:val="22"/>
                <w:lang w:val="en-GB" w:eastAsia="fr-FR"/>
              </w:rPr>
            </w:pPr>
          </w:p>
          <w:p w:rsidR="003D77D6" w:rsidRDefault="00ED11A5">
            <w:pPr>
              <w:pStyle w:val="Header1"/>
              <w:jc w:val="both"/>
              <w:rPr>
                <w:rFonts w:eastAsia="Calibri" w:cs="Arial"/>
                <w:szCs w:val="22"/>
                <w:lang w:val="en-US" w:eastAsia="en-US"/>
              </w:rPr>
            </w:pPr>
            <w:r>
              <w:rPr>
                <w:rFonts w:eastAsia="Calibri" w:cs="Arial"/>
                <w:szCs w:val="22"/>
                <w:lang w:val="en-US" w:eastAsia="en-US"/>
              </w:rPr>
              <w:t>ECC is invited to consider and to approve for public consultation the draft amended ERC/DEC/(98)22</w:t>
            </w:r>
            <w:r w:rsidR="00467B75">
              <w:rPr>
                <w:rFonts w:eastAsia="Calibri" w:cs="Arial"/>
                <w:szCs w:val="22"/>
                <w:lang w:val="en-US" w:eastAsia="en-US"/>
              </w:rPr>
              <w:t xml:space="preserve"> (see ANNEX 2)</w:t>
            </w:r>
            <w:r>
              <w:rPr>
                <w:rFonts w:eastAsia="Calibri" w:cs="Arial"/>
                <w:szCs w:val="22"/>
                <w:lang w:val="en-US" w:eastAsia="en-US"/>
              </w:rPr>
              <w:t xml:space="preserve"> </w:t>
            </w:r>
          </w:p>
          <w:p w:rsidR="003D77D6" w:rsidRDefault="003D77D6">
            <w:pPr>
              <w:pStyle w:val="Header1"/>
              <w:jc w:val="both"/>
              <w:rPr>
                <w:lang w:val="en-US"/>
              </w:rPr>
            </w:pPr>
          </w:p>
          <w:p w:rsidR="003D77D6" w:rsidRDefault="00ED11A5">
            <w:pPr>
              <w:numPr>
                <w:ilvl w:val="1"/>
                <w:numId w:val="16"/>
              </w:numPr>
              <w:spacing w:before="120"/>
              <w:rPr>
                <w:rFonts w:cs="Arial"/>
                <w:b/>
                <w:bCs/>
                <w:szCs w:val="22"/>
                <w:lang w:val="en-GB"/>
              </w:rPr>
            </w:pPr>
            <w:r>
              <w:rPr>
                <w:rFonts w:cs="Arial"/>
                <w:b/>
                <w:bCs/>
                <w:szCs w:val="22"/>
                <w:lang w:val="en-GB"/>
              </w:rPr>
              <w:t>Draft ECC report ‘</w:t>
            </w:r>
            <w:r>
              <w:rPr>
                <w:rFonts w:cs="Arial"/>
                <w:b/>
              </w:rPr>
              <w:t>Least Restrictive Technical Conditions suitable for Mobile/Fixed Communication Networks (MFCN), including IMT, in the frequency bands 3400-3600 MHz and 3600-3800 MHz’</w:t>
            </w:r>
          </w:p>
          <w:p w:rsidR="003D77D6" w:rsidRDefault="00ED11A5">
            <w:pPr>
              <w:spacing w:before="120"/>
              <w:rPr>
                <w:rFonts w:cs="Arial"/>
                <w:bCs/>
                <w:szCs w:val="22"/>
                <w:lang w:val="en-GB"/>
              </w:rPr>
            </w:pPr>
            <w:r>
              <w:rPr>
                <w:rFonts w:cs="Arial"/>
                <w:bCs/>
                <w:szCs w:val="22"/>
                <w:lang w:val="en-GB"/>
              </w:rPr>
              <w:t xml:space="preserve">ECC PT1 approved the draft ECC report on </w:t>
            </w:r>
            <w:r>
              <w:rPr>
                <w:rFonts w:cs="Arial"/>
                <w:b/>
                <w:bCs/>
                <w:szCs w:val="22"/>
                <w:lang w:val="en-GB"/>
              </w:rPr>
              <w:t>‘</w:t>
            </w:r>
            <w:r>
              <w:rPr>
                <w:rFonts w:cs="Arial"/>
              </w:rPr>
              <w:t>Least Restrictive Technical Conditions (BEM) suitable for Mobile/Fixed Communication Networks (MFCN), including IMT, in the frequency bands 3400-3600 MHz and 3600-3800 MHz’</w:t>
            </w:r>
            <w:r>
              <w:rPr>
                <w:rFonts w:cs="Arial"/>
                <w:bCs/>
                <w:szCs w:val="22"/>
                <w:lang w:val="en-GB"/>
              </w:rPr>
              <w:t xml:space="preserve"> at its last meeting and is submitting it to the ECC meeting for approval for public consultation. </w:t>
            </w:r>
          </w:p>
          <w:p w:rsidR="003D77D6" w:rsidRDefault="00ED11A5">
            <w:pPr>
              <w:pStyle w:val="Paragraphedeliste"/>
              <w:numPr>
                <w:ilvl w:val="0"/>
                <w:numId w:val="31"/>
              </w:numPr>
              <w:spacing w:before="120"/>
              <w:rPr>
                <w:rFonts w:cs="Arial"/>
                <w:bCs/>
                <w:szCs w:val="22"/>
                <w:lang w:val="en-GB"/>
              </w:rPr>
            </w:pPr>
            <w:r>
              <w:rPr>
                <w:rFonts w:cs="Arial"/>
                <w:bCs/>
                <w:szCs w:val="22"/>
                <w:lang w:val="en-GB"/>
              </w:rPr>
              <w:t>This report contributes to the development of the response to EC mandate 3,4-3,8 GHz (see section 1.4 hereafter)</w:t>
            </w:r>
          </w:p>
          <w:p w:rsidR="003D77D6" w:rsidRDefault="003D77D6">
            <w:pPr>
              <w:pStyle w:val="Paragraphedeliste"/>
              <w:spacing w:before="120"/>
              <w:rPr>
                <w:rFonts w:cs="Arial"/>
                <w:bCs/>
                <w:szCs w:val="22"/>
                <w:lang w:val="en-GB"/>
              </w:rPr>
            </w:pPr>
          </w:p>
          <w:p w:rsidR="003D77D6" w:rsidRDefault="00ED11A5">
            <w:pPr>
              <w:pStyle w:val="Paragraphedeliste"/>
              <w:numPr>
                <w:ilvl w:val="0"/>
                <w:numId w:val="31"/>
              </w:numPr>
              <w:spacing w:before="120"/>
              <w:rPr>
                <w:rFonts w:cs="Arial"/>
                <w:bCs/>
                <w:szCs w:val="22"/>
                <w:lang w:val="en-GB"/>
              </w:rPr>
            </w:pPr>
            <w:r>
              <w:rPr>
                <w:rFonts w:cs="Arial"/>
                <w:bCs/>
                <w:szCs w:val="22"/>
                <w:lang w:val="en-GB"/>
              </w:rPr>
              <w:t>This report provides relevant BEM for various options of frequency arrangements under consideration for the 3</w:t>
            </w:r>
            <w:proofErr w:type="gramStart"/>
            <w:r>
              <w:rPr>
                <w:rFonts w:cs="Arial"/>
                <w:bCs/>
                <w:szCs w:val="22"/>
                <w:lang w:val="en-GB"/>
              </w:rPr>
              <w:t>,4</w:t>
            </w:r>
            <w:proofErr w:type="gramEnd"/>
            <w:r>
              <w:rPr>
                <w:rFonts w:cs="Arial"/>
                <w:bCs/>
                <w:szCs w:val="22"/>
                <w:lang w:val="en-GB"/>
              </w:rPr>
              <w:t xml:space="preserve">-3,6 GHz band and the frequency arrangement in 3,6-3,8 GHz band. This responds to the requirements of future usage of this band by wireless broadband system including IMT (especially with IMT-Advanced) with larger channel </w:t>
            </w:r>
            <w:r>
              <w:rPr>
                <w:rFonts w:cs="Arial"/>
                <w:bCs/>
                <w:szCs w:val="22"/>
                <w:lang w:val="en-GB"/>
              </w:rPr>
              <w:lastRenderedPageBreak/>
              <w:t xml:space="preserve">bandwidths than 5 </w:t>
            </w:r>
            <w:proofErr w:type="spellStart"/>
            <w:r>
              <w:rPr>
                <w:rFonts w:cs="Arial"/>
                <w:bCs/>
                <w:szCs w:val="22"/>
                <w:lang w:val="en-GB"/>
              </w:rPr>
              <w:t>MHz.</w:t>
            </w:r>
            <w:proofErr w:type="spellEnd"/>
          </w:p>
          <w:p w:rsidR="003D77D6" w:rsidRDefault="003D77D6">
            <w:pPr>
              <w:pStyle w:val="Paragraphedeliste"/>
              <w:rPr>
                <w:rFonts w:cs="Arial"/>
                <w:bCs/>
                <w:szCs w:val="22"/>
                <w:lang w:val="en-GB"/>
              </w:rPr>
            </w:pPr>
          </w:p>
          <w:p w:rsidR="003D77D6" w:rsidRDefault="00ED11A5">
            <w:pPr>
              <w:pStyle w:val="Paragraphedeliste"/>
              <w:numPr>
                <w:ilvl w:val="0"/>
                <w:numId w:val="31"/>
              </w:numPr>
              <w:spacing w:before="120"/>
              <w:rPr>
                <w:rFonts w:cs="Arial"/>
                <w:bCs/>
                <w:szCs w:val="22"/>
                <w:lang w:val="en-GB"/>
              </w:rPr>
            </w:pPr>
            <w:r>
              <w:rPr>
                <w:rFonts w:cs="Arial"/>
              </w:rPr>
              <w:t>The BEM is a ‘regulatory mask’, and should not be confused with Spectrum Emission Masks (SEM) for base stations and user equipment employed by SDOs. The BEM concept does not in itself define the means by which the equipment in an operator’s network meets the BEM.</w:t>
            </w:r>
          </w:p>
          <w:p w:rsidR="003D77D6" w:rsidRDefault="003D77D6">
            <w:pPr>
              <w:pStyle w:val="Paragraphedeliste"/>
              <w:rPr>
                <w:rFonts w:cs="Arial"/>
              </w:rPr>
            </w:pPr>
          </w:p>
          <w:p w:rsidR="003D77D6" w:rsidRDefault="00ED11A5">
            <w:pPr>
              <w:pStyle w:val="Paragraphedeliste"/>
              <w:numPr>
                <w:ilvl w:val="0"/>
                <w:numId w:val="31"/>
              </w:numPr>
              <w:spacing w:before="120"/>
              <w:rPr>
                <w:rFonts w:cs="Arial"/>
                <w:bCs/>
                <w:szCs w:val="22"/>
                <w:lang w:val="en-GB"/>
              </w:rPr>
            </w:pPr>
            <w:r>
              <w:rPr>
                <w:rFonts w:cs="Arial"/>
              </w:rPr>
              <w:t>The BEM only applies in blocks that have been licensed to MFCN according to the new harmonized frequency arrangement. This BEM applies to various configurations from Macro cell to Femto Cell.</w:t>
            </w:r>
          </w:p>
          <w:p w:rsidR="003D77D6" w:rsidRDefault="003D77D6">
            <w:pPr>
              <w:pStyle w:val="Paragraphedeliste"/>
              <w:rPr>
                <w:rFonts w:cs="Arial"/>
              </w:rPr>
            </w:pPr>
          </w:p>
          <w:p w:rsidR="003D77D6" w:rsidRDefault="00ED11A5">
            <w:pPr>
              <w:pStyle w:val="Paragraphedeliste"/>
              <w:numPr>
                <w:ilvl w:val="0"/>
                <w:numId w:val="31"/>
              </w:numPr>
              <w:spacing w:before="120"/>
              <w:rPr>
                <w:rFonts w:cs="Arial"/>
                <w:bCs/>
                <w:szCs w:val="22"/>
                <w:lang w:val="en-GB"/>
              </w:rPr>
            </w:pPr>
            <w:r>
              <w:rPr>
                <w:rFonts w:cs="Arial"/>
              </w:rPr>
              <w:t>The base station BEM requirements may be relaxed whenever there are bilateral agreements between operators.</w:t>
            </w:r>
          </w:p>
          <w:p w:rsidR="003D77D6" w:rsidRDefault="003D77D6">
            <w:pPr>
              <w:pStyle w:val="Paragraphedeliste"/>
              <w:spacing w:before="120"/>
              <w:rPr>
                <w:rFonts w:cs="Arial"/>
                <w:bCs/>
                <w:szCs w:val="22"/>
                <w:lang w:val="en-GB"/>
              </w:rPr>
            </w:pPr>
          </w:p>
          <w:p w:rsidR="003D77D6" w:rsidRDefault="00ED11A5">
            <w:pPr>
              <w:pStyle w:val="Paragraphedeliste"/>
              <w:numPr>
                <w:ilvl w:val="0"/>
                <w:numId w:val="31"/>
              </w:numPr>
              <w:spacing w:before="120"/>
              <w:rPr>
                <w:rFonts w:cs="Arial"/>
                <w:bCs/>
                <w:szCs w:val="22"/>
                <w:lang w:val="en-GB"/>
              </w:rPr>
            </w:pPr>
            <w:r>
              <w:rPr>
                <w:rFonts w:cs="Arial"/>
                <w:bCs/>
                <w:szCs w:val="22"/>
                <w:lang w:val="en-GB"/>
              </w:rPr>
              <w:t xml:space="preserve">This report provides a recommended upper limit of 25 </w:t>
            </w:r>
            <w:proofErr w:type="spellStart"/>
            <w:r>
              <w:rPr>
                <w:rFonts w:cs="Arial"/>
                <w:bCs/>
                <w:szCs w:val="22"/>
                <w:lang w:val="en-GB"/>
              </w:rPr>
              <w:t>dBm</w:t>
            </w:r>
            <w:proofErr w:type="spellEnd"/>
            <w:r>
              <w:rPr>
                <w:rFonts w:cs="Arial"/>
                <w:bCs/>
                <w:szCs w:val="22"/>
                <w:lang w:val="en-GB"/>
              </w:rPr>
              <w:t xml:space="preserve"> </w:t>
            </w:r>
            <w:proofErr w:type="spellStart"/>
            <w:r>
              <w:rPr>
                <w:rFonts w:cs="Arial"/>
                <w:bCs/>
                <w:szCs w:val="22"/>
                <w:lang w:val="en-GB"/>
              </w:rPr>
              <w:t>e.i.r.p</w:t>
            </w:r>
            <w:proofErr w:type="spellEnd"/>
            <w:r>
              <w:rPr>
                <w:rFonts w:cs="Arial"/>
                <w:bCs/>
                <w:szCs w:val="22"/>
                <w:lang w:val="en-GB"/>
              </w:rPr>
              <w:t>. for the in-block power of the terminals.</w:t>
            </w:r>
          </w:p>
          <w:p w:rsidR="003D77D6" w:rsidRDefault="003D77D6">
            <w:pPr>
              <w:pStyle w:val="Paragraphedeliste"/>
              <w:rPr>
                <w:rFonts w:cs="Arial"/>
              </w:rPr>
            </w:pPr>
          </w:p>
          <w:p w:rsidR="003D77D6" w:rsidRDefault="00ED11A5">
            <w:pPr>
              <w:pStyle w:val="Paragraphedeliste"/>
              <w:numPr>
                <w:ilvl w:val="0"/>
                <w:numId w:val="31"/>
              </w:numPr>
              <w:spacing w:before="120"/>
              <w:rPr>
                <w:rFonts w:cs="Arial"/>
                <w:bCs/>
                <w:szCs w:val="22"/>
                <w:lang w:val="en-GB"/>
              </w:rPr>
            </w:pPr>
            <w:r>
              <w:rPr>
                <w:rFonts w:cs="Arial"/>
              </w:rPr>
              <w:t>The BEM has not been developed to protect other services or applications in the band. Coexistence studies for other services than MFCN have been carried out for both in-band and out-of-band scenarios. The in-band services considered are FSS, FS and BWA and the out-of-band services are civil and military Radiolocation.</w:t>
            </w:r>
          </w:p>
          <w:p w:rsidR="003D77D6" w:rsidRDefault="00ED11A5">
            <w:pPr>
              <w:spacing w:before="120"/>
              <w:rPr>
                <w:rFonts w:cs="Arial"/>
                <w:bCs/>
                <w:szCs w:val="22"/>
                <w:lang w:val="en-GB"/>
              </w:rPr>
            </w:pPr>
            <w:r>
              <w:rPr>
                <w:rFonts w:cs="Arial"/>
                <w:bCs/>
                <w:szCs w:val="22"/>
                <w:lang w:val="en-GB"/>
              </w:rPr>
              <w:t xml:space="preserve">It should be noted that due to lack of contributions no studies on the coexistence between MFCN and BWA were performed. So far it is assumed, that there is enough similarity between the currently deployed BWA and the future MFCN system parameters that they can coexist under the new BEM.  </w:t>
            </w:r>
          </w:p>
          <w:p w:rsidR="003D77D6" w:rsidRDefault="00ED11A5">
            <w:pPr>
              <w:spacing w:before="120"/>
              <w:rPr>
                <w:rFonts w:cs="Arial"/>
                <w:b/>
                <w:bCs/>
                <w:szCs w:val="22"/>
                <w:lang w:val="en-GB"/>
              </w:rPr>
            </w:pPr>
            <w:r>
              <w:rPr>
                <w:rFonts w:cs="Arial"/>
                <w:b/>
                <w:bCs/>
                <w:szCs w:val="22"/>
                <w:lang w:val="en-GB"/>
              </w:rPr>
              <w:t xml:space="preserve">ECC is invited to consider and approve for public consultation the draft ECC report on </w:t>
            </w:r>
            <w:r>
              <w:rPr>
                <w:rFonts w:cs="Arial"/>
                <w:b/>
                <w:bCs/>
                <w:i/>
                <w:szCs w:val="22"/>
                <w:lang w:val="en-GB"/>
              </w:rPr>
              <w:t>‘Least Restrictive Technical Conditions suitable for Mobile/Fixed Communication Networks (MFCN), including IMT, in the frequency bands 3400-3600 MHz and 3600-3800 MHz’</w:t>
            </w:r>
            <w:r>
              <w:rPr>
                <w:rFonts w:cs="Arial"/>
                <w:b/>
                <w:bCs/>
                <w:szCs w:val="22"/>
                <w:lang w:val="en-GB"/>
              </w:rPr>
              <w:t xml:space="preserve"> </w:t>
            </w:r>
            <w:r w:rsidR="00467B75">
              <w:rPr>
                <w:rFonts w:cs="Arial"/>
                <w:b/>
                <w:bCs/>
                <w:szCs w:val="22"/>
                <w:lang w:val="en-GB"/>
              </w:rPr>
              <w:t>(see ANNEX 3)</w:t>
            </w:r>
          </w:p>
          <w:p w:rsidR="003D77D6" w:rsidRDefault="003D77D6">
            <w:pPr>
              <w:spacing w:before="120"/>
              <w:rPr>
                <w:rFonts w:cs="Arial"/>
                <w:b/>
                <w:bCs/>
                <w:szCs w:val="22"/>
                <w:lang w:val="en-GB"/>
              </w:rPr>
            </w:pPr>
          </w:p>
          <w:p w:rsidR="003D77D6" w:rsidRDefault="00ED11A5">
            <w:pPr>
              <w:numPr>
                <w:ilvl w:val="1"/>
                <w:numId w:val="16"/>
              </w:numPr>
              <w:spacing w:before="120"/>
              <w:rPr>
                <w:rFonts w:cs="Arial"/>
                <w:b/>
                <w:bCs/>
                <w:szCs w:val="22"/>
                <w:lang w:val="en-GB"/>
              </w:rPr>
            </w:pPr>
            <w:r>
              <w:rPr>
                <w:rFonts w:cs="Arial"/>
                <w:b/>
                <w:bCs/>
                <w:szCs w:val="22"/>
                <w:lang w:val="en-GB"/>
              </w:rPr>
              <w:t xml:space="preserve">Draft CEPT report 49 </w:t>
            </w:r>
            <w:r>
              <w:t>“</w:t>
            </w:r>
            <w:r>
              <w:rPr>
                <w:b/>
              </w:rPr>
              <w:t>Technical conditions regarding spectrum</w:t>
            </w:r>
            <w:r>
              <w:rPr>
                <w:b/>
                <w:lang w:val="en-GB"/>
              </w:rPr>
              <w:t xml:space="preserve"> harmonisation</w:t>
            </w:r>
            <w:r>
              <w:rPr>
                <w:b/>
              </w:rPr>
              <w:t xml:space="preserve"> for terrestrial wireless systems in the 3400-3800MHz frequency band”</w:t>
            </w:r>
          </w:p>
          <w:p w:rsidR="003D77D6" w:rsidRDefault="00ED11A5">
            <w:pPr>
              <w:spacing w:before="120"/>
              <w:rPr>
                <w:rFonts w:cs="Arial"/>
                <w:bCs/>
                <w:szCs w:val="22"/>
                <w:lang w:val="en-US"/>
              </w:rPr>
            </w:pPr>
            <w:r>
              <w:rPr>
                <w:rFonts w:cs="Arial"/>
                <w:bCs/>
                <w:szCs w:val="22"/>
                <w:lang w:val="en-US"/>
              </w:rPr>
              <w:t xml:space="preserve">The European Commission has issued a Mandate to CEPT on technical conditions regarding spectrum </w:t>
            </w:r>
            <w:proofErr w:type="spellStart"/>
            <w:r>
              <w:rPr>
                <w:rFonts w:cs="Arial"/>
                <w:bCs/>
                <w:szCs w:val="22"/>
                <w:lang w:val="en-US"/>
              </w:rPr>
              <w:t>harmonisation</w:t>
            </w:r>
            <w:proofErr w:type="spellEnd"/>
            <w:r>
              <w:rPr>
                <w:rFonts w:cs="Arial"/>
                <w:bCs/>
                <w:szCs w:val="22"/>
                <w:lang w:val="en-US"/>
              </w:rPr>
              <w:t xml:space="preserve"> for terrestrial wireless systems in the 3400 – 3800 MHz frequency band (ECC (12) INFO 01) to review and amend the technical conditions for the </w:t>
            </w:r>
            <w:proofErr w:type="spellStart"/>
            <w:r>
              <w:rPr>
                <w:rFonts w:cs="Arial"/>
                <w:bCs/>
                <w:szCs w:val="22"/>
                <w:lang w:val="en-US"/>
              </w:rPr>
              <w:t>harmonised</w:t>
            </w:r>
            <w:proofErr w:type="spellEnd"/>
            <w:r>
              <w:rPr>
                <w:rFonts w:cs="Arial"/>
                <w:bCs/>
                <w:szCs w:val="22"/>
                <w:lang w:val="en-US"/>
              </w:rPr>
              <w:t xml:space="preserve"> use of the 3400 – 3800 MHz frequency band in order to adapt them to the latest developments in technology by preserving flexibility of use in line with the WAPECS approach, including the updating of the Block Edge Mask (BEM) and introducing </w:t>
            </w:r>
            <w:proofErr w:type="spellStart"/>
            <w:r>
              <w:rPr>
                <w:rFonts w:cs="Arial"/>
                <w:bCs/>
                <w:szCs w:val="22"/>
                <w:lang w:val="en-US"/>
              </w:rPr>
              <w:t>harmonised</w:t>
            </w:r>
            <w:proofErr w:type="spellEnd"/>
            <w:r>
              <w:rPr>
                <w:rFonts w:cs="Arial"/>
                <w:bCs/>
                <w:szCs w:val="22"/>
                <w:lang w:val="en-US"/>
              </w:rPr>
              <w:t xml:space="preserve"> frequency arrangements.</w:t>
            </w:r>
          </w:p>
          <w:p w:rsidR="003D77D6" w:rsidRDefault="00ED11A5">
            <w:pPr>
              <w:spacing w:before="120"/>
              <w:rPr>
                <w:rFonts w:cs="Arial"/>
                <w:bCs/>
                <w:szCs w:val="22"/>
                <w:lang w:val="en-US"/>
              </w:rPr>
            </w:pPr>
            <w:r>
              <w:rPr>
                <w:rFonts w:cs="Arial"/>
                <w:bCs/>
                <w:szCs w:val="22"/>
                <w:lang w:val="en-US"/>
              </w:rPr>
              <w:t>ECC granted the EC mandate “3</w:t>
            </w:r>
            <w:proofErr w:type="gramStart"/>
            <w:r>
              <w:rPr>
                <w:rFonts w:cs="Arial"/>
                <w:bCs/>
                <w:szCs w:val="22"/>
                <w:lang w:val="en-US"/>
              </w:rPr>
              <w:t>,4</w:t>
            </w:r>
            <w:proofErr w:type="gramEnd"/>
            <w:r>
              <w:rPr>
                <w:rFonts w:cs="Arial"/>
                <w:bCs/>
                <w:szCs w:val="22"/>
                <w:lang w:val="en-US"/>
              </w:rPr>
              <w:t xml:space="preserve">-3,8GHz” to ECC PT1 and endorsed the roadmap proposed by ECC PT1 in order to respond on time to the mandate (see ECC (12)007 Annex 7). </w:t>
            </w:r>
          </w:p>
          <w:p w:rsidR="003D77D6" w:rsidRDefault="00ED11A5">
            <w:pPr>
              <w:spacing w:before="120"/>
              <w:rPr>
                <w:rFonts w:cs="Arial"/>
                <w:bCs/>
                <w:szCs w:val="22"/>
                <w:lang w:val="en-US"/>
              </w:rPr>
            </w:pPr>
            <w:r>
              <w:rPr>
                <w:rFonts w:cs="Arial"/>
                <w:bCs/>
                <w:szCs w:val="22"/>
                <w:lang w:val="en-US"/>
              </w:rPr>
              <w:t>ECC PT1 managed the following tasks in order to respond to relevant tasks of the EC mandate:</w:t>
            </w:r>
          </w:p>
          <w:p w:rsidR="003D77D6" w:rsidRDefault="00ED11A5">
            <w:pPr>
              <w:spacing w:before="120"/>
              <w:rPr>
                <w:rFonts w:cs="Arial"/>
                <w:b/>
                <w:bCs/>
                <w:szCs w:val="22"/>
                <w:lang w:val="en-US"/>
              </w:rPr>
            </w:pPr>
            <w:r>
              <w:rPr>
                <w:rFonts w:cs="Arial"/>
                <w:b/>
                <w:bCs/>
                <w:szCs w:val="22"/>
                <w:lang w:val="en-US"/>
              </w:rPr>
              <w:t xml:space="preserve">Task 1  </w:t>
            </w:r>
          </w:p>
          <w:p w:rsidR="003D77D6" w:rsidRDefault="00ED11A5">
            <w:pPr>
              <w:numPr>
                <w:ilvl w:val="0"/>
                <w:numId w:val="32"/>
              </w:numPr>
              <w:spacing w:after="0"/>
              <w:jc w:val="left"/>
              <w:rPr>
                <w:rFonts w:cs="Arial"/>
                <w:szCs w:val="22"/>
                <w:lang w:val="en-GB" w:eastAsia="fr-FR"/>
              </w:rPr>
            </w:pPr>
            <w:r>
              <w:rPr>
                <w:rFonts w:cs="Arial"/>
                <w:bCs/>
                <w:szCs w:val="22"/>
                <w:lang w:val="en-US" w:eastAsia="fr-FR"/>
              </w:rPr>
              <w:t xml:space="preserve">To </w:t>
            </w:r>
            <w:r>
              <w:rPr>
                <w:rFonts w:cs="Arial"/>
                <w:szCs w:val="22"/>
                <w:lang w:val="en-US" w:eastAsia="fr-FR"/>
              </w:rPr>
              <w:t>assess and justify any need to revise the common minimal (least restrictive) technical conditions including BEM (see Commission Decision 2008/11/EC)</w:t>
            </w:r>
            <w:r>
              <w:rPr>
                <w:rFonts w:cs="Arial"/>
                <w:szCs w:val="22"/>
                <w:lang w:val="en-GB" w:eastAsia="fr-FR"/>
              </w:rPr>
              <w:t xml:space="preserve">. </w:t>
            </w:r>
            <w:r>
              <w:rPr>
                <w:rFonts w:cs="Arial"/>
                <w:bCs/>
                <w:szCs w:val="22"/>
                <w:lang w:val="en-US" w:eastAsia="fr-FR"/>
              </w:rPr>
              <w:t>This task took into account, the assessment already done on non-suitability of the current existing Block Edge Mask (BEM) for introduction of mobile systems with larger bandwidth (see ECC PT1(11)162_Annex 20)</w:t>
            </w:r>
          </w:p>
          <w:p w:rsidR="003D77D6" w:rsidRDefault="00ED11A5">
            <w:pPr>
              <w:numPr>
                <w:ilvl w:val="0"/>
                <w:numId w:val="32"/>
              </w:numPr>
              <w:autoSpaceDE w:val="0"/>
              <w:autoSpaceDN w:val="0"/>
              <w:adjustRightInd w:val="0"/>
              <w:spacing w:after="0"/>
              <w:jc w:val="left"/>
              <w:rPr>
                <w:rFonts w:ascii="Times New Roman" w:hAnsi="Times New Roman"/>
                <w:sz w:val="24"/>
                <w:szCs w:val="24"/>
                <w:lang w:val="en-US" w:eastAsia="fr-FR"/>
              </w:rPr>
            </w:pPr>
            <w:r>
              <w:rPr>
                <w:rFonts w:cs="Arial"/>
                <w:szCs w:val="22"/>
                <w:lang w:val="en-US" w:eastAsia="fr-FR"/>
              </w:rPr>
              <w:t>To identify modified conditions in view of accommodating developments in wireless broadband access technology in particular larger bandwidths</w:t>
            </w:r>
            <w:r>
              <w:rPr>
                <w:rFonts w:cs="Arial"/>
                <w:i/>
                <w:szCs w:val="22"/>
                <w:lang w:val="en-US" w:eastAsia="fr-FR"/>
              </w:rPr>
              <w:t xml:space="preserve">. </w:t>
            </w:r>
          </w:p>
          <w:p w:rsidR="003D77D6" w:rsidRDefault="00ED11A5">
            <w:pPr>
              <w:spacing w:before="120"/>
              <w:rPr>
                <w:rFonts w:cs="Arial"/>
                <w:b/>
                <w:bCs/>
                <w:szCs w:val="22"/>
                <w:lang w:val="en-US"/>
              </w:rPr>
            </w:pPr>
            <w:r>
              <w:rPr>
                <w:rFonts w:cs="Arial"/>
                <w:b/>
                <w:bCs/>
                <w:szCs w:val="22"/>
                <w:lang w:val="en-US"/>
              </w:rPr>
              <w:t>Task 2</w:t>
            </w:r>
          </w:p>
          <w:p w:rsidR="003D77D6" w:rsidRDefault="00ED11A5">
            <w:pPr>
              <w:numPr>
                <w:ilvl w:val="0"/>
                <w:numId w:val="32"/>
              </w:numPr>
              <w:spacing w:after="0"/>
              <w:jc w:val="left"/>
              <w:rPr>
                <w:rFonts w:cs="Arial"/>
                <w:szCs w:val="22"/>
                <w:lang w:val="en-GB" w:eastAsia="fr-FR"/>
              </w:rPr>
            </w:pPr>
            <w:r>
              <w:rPr>
                <w:rFonts w:cs="Arial"/>
                <w:szCs w:val="22"/>
                <w:lang w:val="en-US" w:eastAsia="fr-FR"/>
              </w:rPr>
              <w:t xml:space="preserve">To Assess and justify any need to introduce channeling arrangements in addition to (1) – </w:t>
            </w:r>
            <w:r>
              <w:rPr>
                <w:rFonts w:cs="Arial"/>
                <w:szCs w:val="22"/>
                <w:lang w:val="en-US" w:eastAsia="fr-FR"/>
              </w:rPr>
              <w:lastRenderedPageBreak/>
              <w:t>LRTC (BEM)</w:t>
            </w:r>
          </w:p>
          <w:p w:rsidR="003D77D6" w:rsidRDefault="00ED11A5">
            <w:pPr>
              <w:numPr>
                <w:ilvl w:val="0"/>
                <w:numId w:val="32"/>
              </w:numPr>
              <w:spacing w:after="0"/>
              <w:jc w:val="left"/>
              <w:rPr>
                <w:rFonts w:cs="Arial"/>
                <w:szCs w:val="22"/>
                <w:lang w:val="en-GB" w:eastAsia="fr-FR"/>
              </w:rPr>
            </w:pPr>
            <w:r>
              <w:rPr>
                <w:rFonts w:cs="Arial"/>
                <w:szCs w:val="22"/>
                <w:lang w:val="en-US" w:eastAsia="fr-FR"/>
              </w:rPr>
              <w:t xml:space="preserve">To develop a </w:t>
            </w:r>
            <w:proofErr w:type="spellStart"/>
            <w:r>
              <w:rPr>
                <w:rFonts w:cs="Arial"/>
                <w:szCs w:val="22"/>
                <w:lang w:val="en-US" w:eastAsia="fr-FR"/>
              </w:rPr>
              <w:t>harmonised</w:t>
            </w:r>
            <w:proofErr w:type="spellEnd"/>
            <w:r>
              <w:rPr>
                <w:rFonts w:cs="Arial"/>
                <w:szCs w:val="22"/>
                <w:lang w:val="en-US" w:eastAsia="fr-FR"/>
              </w:rPr>
              <w:t xml:space="preserve"> solution that is sufficiently precise for the development of EU-wide equipment.</w:t>
            </w:r>
          </w:p>
          <w:p w:rsidR="003D77D6" w:rsidRDefault="00ED11A5">
            <w:pPr>
              <w:numPr>
                <w:ilvl w:val="0"/>
                <w:numId w:val="32"/>
              </w:numPr>
              <w:spacing w:after="0"/>
              <w:jc w:val="left"/>
              <w:rPr>
                <w:rFonts w:cs="Arial"/>
                <w:szCs w:val="22"/>
                <w:lang w:val="en-GB" w:eastAsia="fr-FR"/>
              </w:rPr>
            </w:pPr>
            <w:r>
              <w:rPr>
                <w:rFonts w:cs="Arial"/>
                <w:szCs w:val="22"/>
                <w:lang w:val="en-GB"/>
              </w:rPr>
              <w:t xml:space="preserve">To review the key </w:t>
            </w:r>
            <w:r>
              <w:rPr>
                <w:rFonts w:cs="Arial"/>
                <w:iCs/>
                <w:szCs w:val="22"/>
                <w:lang w:val="en-US"/>
              </w:rPr>
              <w:t xml:space="preserve">principles related to the coordination between Broadband Wireless Access (BWA) stations and Fixed-Satellite Service (FSS) Earth stations in order to ensure that relevant principles will be available when future </w:t>
            </w:r>
            <w:r>
              <w:rPr>
                <w:rFonts w:cs="Arial"/>
                <w:szCs w:val="22"/>
                <w:lang w:val="en-GB"/>
              </w:rPr>
              <w:t>MFCN (including IMT) systems will be introduced in these bands in accordance with new conditions.</w:t>
            </w:r>
          </w:p>
          <w:p w:rsidR="003D77D6" w:rsidRDefault="00ED11A5">
            <w:pPr>
              <w:spacing w:before="120"/>
              <w:rPr>
                <w:rFonts w:cs="Arial"/>
                <w:bCs/>
                <w:szCs w:val="22"/>
                <w:lang w:val="en-US"/>
              </w:rPr>
            </w:pPr>
            <w:r>
              <w:rPr>
                <w:rFonts w:cs="Arial"/>
                <w:bCs/>
                <w:szCs w:val="22"/>
                <w:lang w:val="en-US"/>
              </w:rPr>
              <w:t xml:space="preserve">At its last meeting, ECC PT1 </w:t>
            </w:r>
            <w:proofErr w:type="spellStart"/>
            <w:r>
              <w:rPr>
                <w:rFonts w:cs="Arial"/>
                <w:bCs/>
                <w:szCs w:val="22"/>
                <w:lang w:val="en-US"/>
              </w:rPr>
              <w:t>finalised</w:t>
            </w:r>
            <w:proofErr w:type="spellEnd"/>
            <w:r>
              <w:rPr>
                <w:rFonts w:cs="Arial"/>
                <w:bCs/>
                <w:szCs w:val="22"/>
                <w:lang w:val="en-US"/>
              </w:rPr>
              <w:t xml:space="preserve"> the relevant parts of CEPT report 49:</w:t>
            </w:r>
          </w:p>
          <w:p w:rsidR="003D77D6" w:rsidRDefault="00ED11A5">
            <w:pPr>
              <w:spacing w:before="120"/>
              <w:rPr>
                <w:rFonts w:cs="Arial"/>
                <w:bCs/>
                <w:szCs w:val="22"/>
                <w:lang w:val="en-US"/>
              </w:rPr>
            </w:pPr>
            <w:r>
              <w:rPr>
                <w:rFonts w:cs="Arial"/>
                <w:bCs/>
                <w:szCs w:val="22"/>
                <w:lang w:val="en-US"/>
              </w:rPr>
              <w:t>This draft CEPT report includes:</w:t>
            </w:r>
          </w:p>
          <w:p w:rsidR="003D77D6" w:rsidRDefault="00ED11A5">
            <w:pPr>
              <w:pStyle w:val="Paragraphedeliste"/>
              <w:numPr>
                <w:ilvl w:val="0"/>
                <w:numId w:val="33"/>
              </w:numPr>
              <w:spacing w:before="120"/>
              <w:rPr>
                <w:rFonts w:cs="Arial"/>
                <w:bCs/>
                <w:szCs w:val="22"/>
                <w:lang w:val="en-US"/>
              </w:rPr>
            </w:pPr>
            <w:r>
              <w:rPr>
                <w:rFonts w:cs="Arial"/>
                <w:bCs/>
                <w:szCs w:val="22"/>
                <w:lang w:val="en-US"/>
              </w:rPr>
              <w:t xml:space="preserve">Relevant BEM for each frequency arrangement under consideration : see relevant elements of the ECC report on </w:t>
            </w:r>
            <w:r>
              <w:rPr>
                <w:rFonts w:cs="Arial"/>
                <w:b/>
                <w:bCs/>
                <w:szCs w:val="22"/>
                <w:lang w:val="en-GB"/>
              </w:rPr>
              <w:t>‘</w:t>
            </w:r>
            <w:r>
              <w:rPr>
                <w:rFonts w:cs="Arial"/>
              </w:rPr>
              <w:t>Least Restrictive Technical Conditions (BEM) suitable for Mobile/Fixed Communication Networks (MFCN), including IMT, in the frequency bands 3400-3600 MHz and 3600-3800 MHz’</w:t>
            </w:r>
            <w:r>
              <w:rPr>
                <w:rFonts w:cs="Arial"/>
                <w:bCs/>
                <w:szCs w:val="22"/>
                <w:lang w:val="en-US"/>
              </w:rPr>
              <w:t xml:space="preserve"> and on the results of discussion concerning the preferred frequency arrangement at 3,4-3,6 GHz’ (mainly executive summary</w:t>
            </w:r>
            <w:r w:rsidR="004427C1">
              <w:rPr>
                <w:rFonts w:cs="Arial"/>
                <w:bCs/>
                <w:szCs w:val="22"/>
                <w:lang w:val="en-US"/>
              </w:rPr>
              <w:t>)</w:t>
            </w:r>
            <w:r>
              <w:rPr>
                <w:rFonts w:cs="Arial"/>
                <w:bCs/>
                <w:szCs w:val="22"/>
                <w:lang w:val="en-US"/>
              </w:rPr>
              <w:t>,</w:t>
            </w:r>
          </w:p>
          <w:p w:rsidR="003D77D6" w:rsidRDefault="003D77D6">
            <w:pPr>
              <w:pStyle w:val="Paragraphedeliste"/>
              <w:spacing w:before="120"/>
              <w:rPr>
                <w:rFonts w:cs="Arial"/>
                <w:bCs/>
                <w:szCs w:val="22"/>
                <w:lang w:val="en-US"/>
              </w:rPr>
            </w:pPr>
          </w:p>
          <w:p w:rsidR="003D77D6" w:rsidRDefault="00ED11A5">
            <w:pPr>
              <w:pStyle w:val="Paragraphedeliste"/>
              <w:numPr>
                <w:ilvl w:val="0"/>
                <w:numId w:val="33"/>
              </w:numPr>
              <w:spacing w:before="120"/>
              <w:rPr>
                <w:rFonts w:cs="Arial"/>
                <w:bCs/>
                <w:szCs w:val="22"/>
                <w:lang w:val="en-US"/>
              </w:rPr>
            </w:pPr>
            <w:r>
              <w:rPr>
                <w:rFonts w:cs="Arial"/>
                <w:bCs/>
                <w:szCs w:val="22"/>
                <w:lang w:val="en-US"/>
              </w:rPr>
              <w:t>The options under consideration for the frequency arrangement in 3,4-3,6 GHz and a TDD frequency arrangement in 3,6-3,8 GHz</w:t>
            </w:r>
          </w:p>
          <w:p w:rsidR="003D77D6" w:rsidRDefault="003D77D6">
            <w:pPr>
              <w:pStyle w:val="Paragraphedeliste"/>
              <w:rPr>
                <w:rFonts w:cs="Arial"/>
                <w:bCs/>
                <w:szCs w:val="22"/>
                <w:lang w:val="en-US"/>
              </w:rPr>
            </w:pPr>
          </w:p>
          <w:p w:rsidR="003D77D6" w:rsidRDefault="00ED11A5">
            <w:pPr>
              <w:spacing w:before="120" w:after="0"/>
              <w:contextualSpacing/>
              <w:rPr>
                <w:lang w:val="en-US"/>
              </w:rPr>
            </w:pPr>
            <w:r>
              <w:rPr>
                <w:lang w:val="en-US"/>
              </w:rPr>
              <w:t xml:space="preserve">ECC PT1 reviewed the results of </w:t>
            </w:r>
            <w:r w:rsidR="004427C1">
              <w:rPr>
                <w:lang w:val="en-US"/>
              </w:rPr>
              <w:t>a</w:t>
            </w:r>
            <w:r>
              <w:rPr>
                <w:lang w:val="en-US"/>
              </w:rPr>
              <w:t xml:space="preserve"> recent survey (list of topics) carried out by ECO, prior the last meeting, on the preferred frequency arrangement, either TDD or FDD, in the 3400-3600 MHz band, as required by Decides 3 of ECC/DEC/(11)06 designating the 3400-3600 and 3600-3800 MHz bands for MFCN. </w:t>
            </w:r>
          </w:p>
          <w:p w:rsidR="003D77D6" w:rsidRDefault="003D77D6">
            <w:pPr>
              <w:spacing w:before="120" w:after="0"/>
              <w:contextualSpacing/>
              <w:rPr>
                <w:lang w:val="en-US"/>
              </w:rPr>
            </w:pPr>
          </w:p>
          <w:p w:rsidR="003D77D6" w:rsidRDefault="00ED11A5">
            <w:pPr>
              <w:rPr>
                <w:rFonts w:cs="Arial"/>
                <w:szCs w:val="22"/>
              </w:rPr>
            </w:pPr>
            <w:r>
              <w:rPr>
                <w:rFonts w:cs="Arial"/>
                <w:iCs/>
                <w:szCs w:val="22"/>
              </w:rPr>
              <w:t xml:space="preserve">During a closed </w:t>
            </w:r>
            <w:r>
              <w:rPr>
                <w:rFonts w:cs="Arial"/>
                <w:szCs w:val="22"/>
                <w:lang w:val="en-GB"/>
              </w:rPr>
              <w:t>administrations-only session,</w:t>
            </w:r>
            <w:r>
              <w:rPr>
                <w:rFonts w:cs="Arial"/>
                <w:iCs/>
                <w:szCs w:val="22"/>
              </w:rPr>
              <w:t xml:space="preserve"> the EC counsellor pointed out that the lack of a preferred channelling/duplex arrangement might not improve the market take-up of the 3.4-3.6 GHz sub-band.</w:t>
            </w:r>
            <w:r>
              <w:rPr>
                <w:rFonts w:cs="Arial"/>
                <w:szCs w:val="22"/>
              </w:rPr>
              <w:t xml:space="preserve"> </w:t>
            </w:r>
            <w:r>
              <w:rPr>
                <w:rFonts w:cs="Arial"/>
                <w:iCs/>
                <w:szCs w:val="22"/>
              </w:rPr>
              <w:t>In general, the 3.4-3.8 GHz band is heavily underutilised in many Member States. Therefore, providing guidance to the market through a substantiated preferred channelling arrangement could be favourable for boosting spectrum use while not limiting flexibility.</w:t>
            </w:r>
            <w:r>
              <w:rPr>
                <w:rFonts w:cs="Arial"/>
                <w:szCs w:val="22"/>
              </w:rPr>
              <w:t xml:space="preserve"> </w:t>
            </w:r>
            <w:r>
              <w:rPr>
                <w:rFonts w:cs="Arial"/>
                <w:iCs/>
                <w:szCs w:val="22"/>
              </w:rPr>
              <w:t>The EC counsellor gave also examples with the 800 MHz and 2600 MHz bands where a preferred channelling arrangement is laid down in the Commission Decisions harmonising the technical conditions for use of these two bands.</w:t>
            </w:r>
          </w:p>
          <w:p w:rsidR="003D77D6" w:rsidRDefault="003D77D6">
            <w:pPr>
              <w:spacing w:before="120" w:after="0"/>
              <w:contextualSpacing/>
            </w:pPr>
          </w:p>
          <w:p w:rsidR="003D77D6" w:rsidRDefault="00ED11A5">
            <w:pPr>
              <w:spacing w:before="120" w:after="0"/>
              <w:contextualSpacing/>
              <w:rPr>
                <w:lang w:val="en-US"/>
              </w:rPr>
            </w:pPr>
            <w:r>
              <w:rPr>
                <w:lang w:val="en-US"/>
              </w:rPr>
              <w:t xml:space="preserve">Further to the extensive discussions at a preceding web-meeting of ECC PT1 focusing on the issue and during the meeting, ECC PT1 maintained in the 3400-3600 MHz band two options under consideration: </w:t>
            </w:r>
          </w:p>
          <w:p w:rsidR="003D77D6" w:rsidRDefault="003D77D6">
            <w:pPr>
              <w:spacing w:before="120" w:after="0" w:line="276" w:lineRule="auto"/>
              <w:contextualSpacing/>
              <w:rPr>
                <w:lang w:val="en-US"/>
              </w:rPr>
            </w:pPr>
          </w:p>
          <w:p w:rsidR="003D77D6" w:rsidRDefault="00ED11A5">
            <w:pPr>
              <w:numPr>
                <w:ilvl w:val="0"/>
                <w:numId w:val="35"/>
              </w:numPr>
              <w:spacing w:before="120" w:after="0" w:line="276" w:lineRule="auto"/>
              <w:contextualSpacing/>
              <w:rPr>
                <w:lang w:val="en-US"/>
              </w:rPr>
            </w:pPr>
            <w:r>
              <w:rPr>
                <w:b/>
                <w:lang w:val="en-US"/>
              </w:rPr>
              <w:t>OPTION A :</w:t>
            </w:r>
            <w:r>
              <w:rPr>
                <w:lang w:val="en-US"/>
              </w:rPr>
              <w:t xml:space="preserve"> A preferred TDD frequency arrangement and an alternative FDD frequency arrangement (similar </w:t>
            </w:r>
            <w:r w:rsidR="004427C1">
              <w:rPr>
                <w:lang w:val="en-US"/>
              </w:rPr>
              <w:t xml:space="preserve">approach </w:t>
            </w:r>
            <w:r>
              <w:rPr>
                <w:lang w:val="en-US"/>
              </w:rPr>
              <w:t>to ECC DEC(09)03)</w:t>
            </w:r>
          </w:p>
          <w:p w:rsidR="003D77D6" w:rsidRDefault="003D77D6">
            <w:pPr>
              <w:spacing w:before="120" w:after="0" w:line="276" w:lineRule="auto"/>
              <w:ind w:left="687"/>
              <w:contextualSpacing/>
              <w:rPr>
                <w:lang w:val="en-US"/>
              </w:rPr>
            </w:pPr>
          </w:p>
          <w:p w:rsidR="003D77D6" w:rsidRDefault="00ED11A5">
            <w:pPr>
              <w:numPr>
                <w:ilvl w:val="0"/>
                <w:numId w:val="35"/>
              </w:numPr>
              <w:spacing w:before="120" w:after="0" w:line="276" w:lineRule="auto"/>
              <w:contextualSpacing/>
              <w:rPr>
                <w:lang w:val="en-US"/>
              </w:rPr>
            </w:pPr>
            <w:r>
              <w:rPr>
                <w:b/>
                <w:lang w:val="en-US"/>
              </w:rPr>
              <w:t xml:space="preserve">OPTION C </w:t>
            </w:r>
            <w:r>
              <w:rPr>
                <w:lang w:val="en-US"/>
              </w:rPr>
              <w:t>: Two frequency arrangements (FDD, TDD) at same level as in the current ECC DEC(11)06,</w:t>
            </w:r>
          </w:p>
          <w:p w:rsidR="003D77D6" w:rsidRDefault="00ED11A5">
            <w:pPr>
              <w:spacing w:before="120" w:after="0" w:line="276" w:lineRule="auto"/>
              <w:ind w:left="687"/>
              <w:contextualSpacing/>
              <w:rPr>
                <w:lang w:val="en-US"/>
              </w:rPr>
            </w:pPr>
            <w:r>
              <w:rPr>
                <w:lang w:val="en-US"/>
              </w:rPr>
              <w:t xml:space="preserve"> </w:t>
            </w:r>
          </w:p>
          <w:p w:rsidR="003D77D6" w:rsidRDefault="00ED11A5">
            <w:pPr>
              <w:spacing w:before="120" w:after="0" w:line="276" w:lineRule="auto"/>
              <w:contextualSpacing/>
              <w:rPr>
                <w:b/>
                <w:lang w:val="en-US"/>
              </w:rPr>
            </w:pPr>
            <w:r>
              <w:rPr>
                <w:b/>
                <w:lang w:val="en-US"/>
              </w:rPr>
              <w:t xml:space="preserve">ECC </w:t>
            </w:r>
            <w:r w:rsidR="004427C1">
              <w:rPr>
                <w:b/>
                <w:lang w:val="en-US"/>
              </w:rPr>
              <w:t>is invited</w:t>
            </w:r>
            <w:r>
              <w:rPr>
                <w:b/>
                <w:lang w:val="en-US"/>
              </w:rPr>
              <w:t xml:space="preserve"> to provide further guidance on this channeling arrangement issue at 3</w:t>
            </w:r>
            <w:proofErr w:type="gramStart"/>
            <w:r>
              <w:rPr>
                <w:b/>
                <w:lang w:val="en-US"/>
              </w:rPr>
              <w:t>,4</w:t>
            </w:r>
            <w:proofErr w:type="gramEnd"/>
            <w:r>
              <w:rPr>
                <w:b/>
                <w:lang w:val="en-US"/>
              </w:rPr>
              <w:t xml:space="preserve">-3,6 GHz. </w:t>
            </w:r>
          </w:p>
          <w:p w:rsidR="003D77D6" w:rsidRDefault="00ED11A5">
            <w:pPr>
              <w:pStyle w:val="Paragraphedeliste"/>
              <w:spacing w:before="120"/>
              <w:rPr>
                <w:rFonts w:cs="Arial"/>
                <w:bCs/>
                <w:szCs w:val="22"/>
                <w:lang w:val="en-US"/>
              </w:rPr>
            </w:pPr>
            <w:r>
              <w:rPr>
                <w:rFonts w:cs="Arial"/>
                <w:bCs/>
                <w:szCs w:val="22"/>
                <w:lang w:val="en-US"/>
              </w:rPr>
              <w:t xml:space="preserve"> </w:t>
            </w:r>
          </w:p>
          <w:p w:rsidR="003D77D6" w:rsidRDefault="00ED11A5">
            <w:pPr>
              <w:pStyle w:val="Paragraphedeliste"/>
              <w:numPr>
                <w:ilvl w:val="0"/>
                <w:numId w:val="33"/>
              </w:numPr>
              <w:spacing w:before="120"/>
              <w:rPr>
                <w:rFonts w:cs="Arial"/>
                <w:bCs/>
                <w:szCs w:val="22"/>
                <w:lang w:val="en-US"/>
              </w:rPr>
            </w:pPr>
            <w:r>
              <w:rPr>
                <w:rFonts w:cs="Arial"/>
                <w:bCs/>
                <w:szCs w:val="22"/>
                <w:lang w:val="en-US"/>
              </w:rPr>
              <w:t>Key principles related to the coordination between Mobile/Fixed Communication Network stations and Fixed-Satellite Service (FSS) Earth stations to be implemented at national level in order to ensure coordination between these systems are also mentioned in one section of the report (see 3.2.1).</w:t>
            </w:r>
          </w:p>
          <w:p w:rsidR="003D77D6" w:rsidRDefault="003D77D6">
            <w:pPr>
              <w:spacing w:before="120"/>
              <w:rPr>
                <w:rFonts w:cs="Arial"/>
                <w:b/>
                <w:bCs/>
                <w:szCs w:val="22"/>
                <w:lang w:val="en-US"/>
              </w:rPr>
            </w:pPr>
          </w:p>
          <w:p w:rsidR="003D77D6" w:rsidRDefault="00ED11A5">
            <w:pPr>
              <w:spacing w:before="120"/>
              <w:rPr>
                <w:rFonts w:cs="Arial"/>
                <w:b/>
                <w:bCs/>
                <w:szCs w:val="22"/>
                <w:lang w:val="en-US"/>
              </w:rPr>
            </w:pPr>
            <w:r>
              <w:rPr>
                <w:rFonts w:cs="Arial"/>
                <w:b/>
                <w:bCs/>
                <w:szCs w:val="22"/>
                <w:lang w:val="en-US"/>
              </w:rPr>
              <w:t>ECC is invited to consider and approve the draft CEPT 49 for public consultation</w:t>
            </w:r>
            <w:r w:rsidR="00467B75">
              <w:rPr>
                <w:rFonts w:cs="Arial"/>
                <w:b/>
                <w:bCs/>
                <w:szCs w:val="22"/>
                <w:lang w:val="en-US"/>
              </w:rPr>
              <w:t xml:space="preserve"> (see ANNEX 4)</w:t>
            </w:r>
            <w:r>
              <w:rPr>
                <w:rFonts w:cs="Arial"/>
                <w:b/>
                <w:bCs/>
                <w:szCs w:val="22"/>
                <w:lang w:val="en-US"/>
              </w:rPr>
              <w:t>.</w:t>
            </w:r>
          </w:p>
          <w:p w:rsidR="003D77D6" w:rsidRDefault="003D77D6">
            <w:pPr>
              <w:spacing w:before="120"/>
              <w:ind w:left="372"/>
              <w:rPr>
                <w:rFonts w:cs="Arial"/>
                <w:b/>
                <w:bCs/>
                <w:szCs w:val="22"/>
                <w:lang w:val="en-GB"/>
              </w:rPr>
            </w:pPr>
          </w:p>
          <w:p w:rsidR="003D77D6" w:rsidRDefault="00ED11A5">
            <w:pPr>
              <w:numPr>
                <w:ilvl w:val="1"/>
                <w:numId w:val="16"/>
              </w:numPr>
              <w:spacing w:before="120"/>
              <w:rPr>
                <w:rFonts w:cs="Arial"/>
                <w:b/>
                <w:bCs/>
                <w:szCs w:val="22"/>
                <w:lang w:val="en-GB"/>
              </w:rPr>
            </w:pPr>
            <w:r>
              <w:rPr>
                <w:rFonts w:cs="Arial"/>
                <w:b/>
                <w:bCs/>
                <w:szCs w:val="22"/>
                <w:lang w:val="en-GB"/>
              </w:rPr>
              <w:t xml:space="preserve">EC 700 MHz mandate </w:t>
            </w:r>
          </w:p>
          <w:p w:rsidR="003D77D6" w:rsidRDefault="00ED11A5">
            <w:pPr>
              <w:spacing w:after="100"/>
              <w:rPr>
                <w:rFonts w:cs="Arial"/>
                <w:color w:val="000000"/>
                <w:szCs w:val="22"/>
                <w:lang w:val="en-US"/>
              </w:rPr>
            </w:pPr>
            <w:r>
              <w:rPr>
                <w:rFonts w:cs="Arial"/>
                <w:color w:val="000000"/>
                <w:szCs w:val="22"/>
                <w:lang w:val="en-US"/>
              </w:rPr>
              <w:t xml:space="preserve">At the last meeting, ECC confirmed ECC PT1 as the leading group to manage the development of the response to EC mandate 700 </w:t>
            </w:r>
            <w:proofErr w:type="spellStart"/>
            <w:r>
              <w:rPr>
                <w:rFonts w:cs="Arial"/>
                <w:color w:val="000000"/>
                <w:szCs w:val="22"/>
                <w:lang w:val="en-US"/>
              </w:rPr>
              <w:t>MHz.</w:t>
            </w:r>
            <w:proofErr w:type="spellEnd"/>
            <w:r>
              <w:rPr>
                <w:rFonts w:cs="Arial"/>
                <w:color w:val="000000"/>
                <w:szCs w:val="22"/>
                <w:lang w:val="en-US"/>
              </w:rPr>
              <w:t xml:space="preserve"> This activity will be conducted in conjunction with CPG PTD. ECC agreed on the preliminary analysis of the description tasks to be fulfilled (ECC#33 minutes – section 8.1). ECC PT1 with support of CPG PTD, where appropriate, has been invited to refine the roadmap describe in ECC#33 minutes section 8.1 and to ensure visibility of this roadmap by reporting also at each WG FM and WGSE. </w:t>
            </w:r>
          </w:p>
          <w:p w:rsidR="003D77D6" w:rsidRDefault="00ED11A5">
            <w:pPr>
              <w:rPr>
                <w:szCs w:val="22"/>
                <w:lang w:val="en-US"/>
              </w:rPr>
            </w:pPr>
            <w:r>
              <w:rPr>
                <w:rFonts w:cs="Arial"/>
                <w:color w:val="000000"/>
                <w:szCs w:val="22"/>
                <w:lang w:val="en-US"/>
              </w:rPr>
              <w:t xml:space="preserve">ECC PT1 </w:t>
            </w:r>
            <w:r>
              <w:rPr>
                <w:szCs w:val="22"/>
                <w:lang w:val="en-US"/>
              </w:rPr>
              <w:t xml:space="preserve">agreed to nominate: M. Steve Green (UK – OFCOM) as a rapporteur/coordinator for the development of the response to the EC Mandate avoiding unnecessary Liaison Statements between ECC PT1 and CPG PTD. The rapporteur/coordinator will report to both groups on the progress of the work in response to the EC Mandate as appropriate. </w:t>
            </w:r>
          </w:p>
          <w:p w:rsidR="003D77D6" w:rsidRDefault="00ED11A5">
            <w:pPr>
              <w:rPr>
                <w:szCs w:val="22"/>
                <w:lang w:val="en-US"/>
              </w:rPr>
            </w:pPr>
            <w:r>
              <w:rPr>
                <w:szCs w:val="22"/>
                <w:lang w:val="en-US"/>
              </w:rPr>
              <w:t>Based on the guidance from the last ECC, ECC PT1 reviewed at its last meeting the description of the relevant detailed tasks to respond to the EC mandate, the organization of the work between various ECC entities from which support is expected when and where appropriate. CPG PTD had also the opportunity to provide its feedback on the level of support which is required from its side. At the last CPG PTD, n</w:t>
            </w:r>
            <w:r>
              <w:rPr>
                <w:rFonts w:cs="Arial"/>
                <w:color w:val="000000"/>
                <w:szCs w:val="22"/>
                <w:lang w:val="en-US"/>
              </w:rPr>
              <w:t xml:space="preserve">oting especially that the two project teams (ECC PT1/CPG PTD) will meet in future on the same week, </w:t>
            </w:r>
            <w:proofErr w:type="spellStart"/>
            <w:r>
              <w:rPr>
                <w:rFonts w:cs="Arial"/>
                <w:color w:val="000000"/>
                <w:szCs w:val="22"/>
                <w:lang w:val="en-US"/>
              </w:rPr>
              <w:t>i</w:t>
            </w:r>
            <w:proofErr w:type="spellEnd"/>
            <w:r>
              <w:rPr>
                <w:rFonts w:cs="Arial"/>
                <w:szCs w:val="22"/>
                <w:lang w:val="en-GB"/>
              </w:rPr>
              <w:t xml:space="preserve">t has been agreed that the ECC PT1/CPG PTD chairman with the support of ECC PT1 and CPG PTD steering groups will consider how to practically implement, </w:t>
            </w:r>
            <w:r>
              <w:rPr>
                <w:rFonts w:cs="Arial"/>
                <w:color w:val="000000"/>
                <w:szCs w:val="22"/>
                <w:lang w:val="en-US"/>
              </w:rPr>
              <w:t xml:space="preserve">in future ECC PT1 and CPG PTD meetings, </w:t>
            </w:r>
            <w:r>
              <w:rPr>
                <w:rFonts w:cs="Arial"/>
                <w:szCs w:val="22"/>
                <w:lang w:val="en-GB"/>
              </w:rPr>
              <w:t>dedicated agenda and indicative time schedule for relevant issues on the 700 MHz EC mandate</w:t>
            </w:r>
            <w:r>
              <w:rPr>
                <w:rFonts w:cs="Arial"/>
                <w:color w:val="000000"/>
                <w:szCs w:val="22"/>
                <w:lang w:val="en-US"/>
              </w:rPr>
              <w:t>.</w:t>
            </w:r>
            <w:r>
              <w:rPr>
                <w:szCs w:val="22"/>
                <w:lang w:val="en-US"/>
              </w:rPr>
              <w:t xml:space="preserve"> CPG PTD endorsed also the support requested.</w:t>
            </w:r>
          </w:p>
          <w:p w:rsidR="003D77D6" w:rsidRDefault="00ED11A5">
            <w:pPr>
              <w:rPr>
                <w:szCs w:val="22"/>
                <w:lang w:val="en-US"/>
              </w:rPr>
            </w:pPr>
            <w:r>
              <w:rPr>
                <w:szCs w:val="22"/>
                <w:lang w:val="en-US"/>
              </w:rPr>
              <w:t xml:space="preserve">Taking into account the tight time schedule of the EC mandate and the number of tasks to consider, ECC PT1 already established interactions with PT FM 49 on PPDR and PT FM 51 and sent relevant LS to WG FM/PT FM 49 and to WG FM/PT FM 51 in the context of this EC mandate.  </w:t>
            </w:r>
          </w:p>
          <w:p w:rsidR="003D77D6" w:rsidRDefault="00ED11A5">
            <w:pPr>
              <w:pStyle w:val="ECCParagraph"/>
              <w:rPr>
                <w:sz w:val="22"/>
                <w:szCs w:val="22"/>
              </w:rPr>
            </w:pPr>
            <w:r>
              <w:rPr>
                <w:sz w:val="22"/>
                <w:szCs w:val="22"/>
              </w:rPr>
              <w:t xml:space="preserve">The last ECC PT1 meeting launched the following activities: </w:t>
            </w:r>
          </w:p>
          <w:p w:rsidR="003D77D6" w:rsidRDefault="00ED11A5">
            <w:pPr>
              <w:pStyle w:val="Paragraphedeliste"/>
              <w:numPr>
                <w:ilvl w:val="0"/>
                <w:numId w:val="40"/>
              </w:numPr>
              <w:spacing w:after="200" w:line="276" w:lineRule="auto"/>
              <w:rPr>
                <w:rFonts w:cs="Arial"/>
                <w:color w:val="000000"/>
                <w:szCs w:val="22"/>
                <w:lang w:val="en-US"/>
              </w:rPr>
            </w:pPr>
            <w:r>
              <w:rPr>
                <w:rFonts w:cs="Arial"/>
                <w:color w:val="000000"/>
                <w:szCs w:val="22"/>
                <w:lang w:val="en-US"/>
              </w:rPr>
              <w:t>Concerning PPDR, ECC PT1#43 informed WG FM /PT FM 49 that t</w:t>
            </w:r>
            <w:r>
              <w:t>he very large majority of the current options under consideration at CPG PTD focused on a frequency division duplex (FDD) arrangement.</w:t>
            </w:r>
            <w:r>
              <w:rPr>
                <w:rFonts w:cs="Arial"/>
                <w:color w:val="000000"/>
                <w:szCs w:val="22"/>
                <w:lang w:val="en-US"/>
              </w:rPr>
              <w:t xml:space="preserve"> </w:t>
            </w:r>
            <w:r>
              <w:t>Based on the progress of the work from CPG PTD in the reduction of number of options for the channeling arrangement, ECC PT1 intends to provide later to WG FM/PT 49 more detailed information on preferred frequency arrangement(s) under investigation.</w:t>
            </w:r>
          </w:p>
          <w:p w:rsidR="003D77D6" w:rsidRDefault="00ED11A5">
            <w:pPr>
              <w:pStyle w:val="Paragraphedeliste"/>
              <w:numPr>
                <w:ilvl w:val="0"/>
                <w:numId w:val="40"/>
              </w:numPr>
              <w:spacing w:after="200" w:line="276" w:lineRule="auto"/>
              <w:rPr>
                <w:rFonts w:cs="Arial"/>
                <w:color w:val="000000"/>
                <w:szCs w:val="22"/>
                <w:lang w:val="en-US"/>
              </w:rPr>
            </w:pPr>
            <w:r>
              <w:rPr>
                <w:rFonts w:cs="Arial"/>
                <w:color w:val="000000"/>
                <w:szCs w:val="22"/>
                <w:lang w:val="en-US"/>
              </w:rPr>
              <w:t xml:space="preserve">ECC PT1#43 agreed to launch a CG to start to investigate the 700 MHz BEM issue for wireless broadband and nominated Ms. </w:t>
            </w:r>
            <w:proofErr w:type="spellStart"/>
            <w:r>
              <w:rPr>
                <w:rFonts w:cs="Arial"/>
                <w:color w:val="000000"/>
                <w:szCs w:val="22"/>
                <w:lang w:val="en-US"/>
              </w:rPr>
              <w:t>Doriana</w:t>
            </w:r>
            <w:proofErr w:type="spellEnd"/>
            <w:r>
              <w:rPr>
                <w:rFonts w:cs="Arial"/>
                <w:color w:val="000000"/>
                <w:szCs w:val="22"/>
                <w:lang w:val="en-US"/>
              </w:rPr>
              <w:t xml:space="preserve"> </w:t>
            </w:r>
            <w:proofErr w:type="spellStart"/>
            <w:r>
              <w:rPr>
                <w:rFonts w:cs="Arial"/>
                <w:color w:val="000000"/>
                <w:szCs w:val="22"/>
                <w:lang w:val="en-US"/>
              </w:rPr>
              <w:t>Guiducci</w:t>
            </w:r>
            <w:proofErr w:type="spellEnd"/>
            <w:r>
              <w:rPr>
                <w:rFonts w:cs="Arial"/>
                <w:color w:val="000000"/>
                <w:szCs w:val="22"/>
                <w:lang w:val="en-US"/>
              </w:rPr>
              <w:t xml:space="preserve"> (Italy) to chair this group.</w:t>
            </w:r>
            <w:r>
              <w:rPr>
                <w:rFonts w:cs="Arial"/>
                <w:bCs/>
                <w:szCs w:val="22"/>
                <w:lang w:val="en-US"/>
              </w:rPr>
              <w:t xml:space="preserve"> It was noted that the BEMs for 800 MHz could be used as a starting point for discussions.</w:t>
            </w:r>
            <w:r>
              <w:rPr>
                <w:rFonts w:cs="Arial"/>
                <w:color w:val="000000"/>
                <w:szCs w:val="22"/>
                <w:lang w:val="en-US"/>
              </w:rPr>
              <w:t xml:space="preserve"> ECC PT1#43 sent a LS to WG FM/PT 49 to </w:t>
            </w:r>
            <w:r>
              <w:t xml:space="preserve">seek the views of PT FM 49 on the planned approach of developing common technical conditions (BEM) which would be suitable for commercial mobile broadband and also for PPDR networks. </w:t>
            </w:r>
          </w:p>
          <w:p w:rsidR="003D77D6" w:rsidRDefault="00ED11A5">
            <w:pPr>
              <w:pStyle w:val="Paragraphedeliste"/>
              <w:numPr>
                <w:ilvl w:val="0"/>
                <w:numId w:val="40"/>
              </w:numPr>
              <w:spacing w:after="200" w:line="276" w:lineRule="auto"/>
              <w:rPr>
                <w:rFonts w:cs="Arial"/>
                <w:color w:val="000000"/>
                <w:szCs w:val="22"/>
                <w:lang w:val="en-US"/>
              </w:rPr>
            </w:pPr>
            <w:r>
              <w:rPr>
                <w:rFonts w:cs="Arial"/>
                <w:color w:val="000000"/>
                <w:szCs w:val="22"/>
                <w:lang w:val="en-US"/>
              </w:rPr>
              <w:t xml:space="preserve">ECC PT1#43 sent a Liaison to seek the view from WG FM/PT FM 51 on </w:t>
            </w:r>
            <w:proofErr w:type="spellStart"/>
            <w:r>
              <w:rPr>
                <w:rFonts w:cs="Arial"/>
                <w:color w:val="000000"/>
                <w:szCs w:val="22"/>
                <w:lang w:val="en-US"/>
              </w:rPr>
              <w:t>on</w:t>
            </w:r>
            <w:proofErr w:type="spellEnd"/>
            <w:r>
              <w:rPr>
                <w:rFonts w:cs="Arial"/>
                <w:color w:val="000000"/>
                <w:szCs w:val="22"/>
                <w:lang w:val="en-US"/>
              </w:rPr>
              <w:t xml:space="preserve"> the interest of using PMSE in the </w:t>
            </w:r>
            <w:proofErr w:type="spellStart"/>
            <w:r>
              <w:rPr>
                <w:rFonts w:cs="Arial"/>
                <w:color w:val="000000"/>
                <w:szCs w:val="22"/>
                <w:lang w:val="en-US"/>
              </w:rPr>
              <w:t>centre</w:t>
            </w:r>
            <w:proofErr w:type="spellEnd"/>
            <w:r>
              <w:rPr>
                <w:rFonts w:cs="Arial"/>
                <w:color w:val="000000"/>
                <w:szCs w:val="22"/>
                <w:lang w:val="en-US"/>
              </w:rPr>
              <w:t xml:space="preserve"> gap of a potential FDD arrangement or a relevant guard band, and if so, any relevant information on such a usage.</w:t>
            </w:r>
          </w:p>
          <w:p w:rsidR="003D77D6" w:rsidRDefault="00ED11A5">
            <w:pPr>
              <w:spacing w:after="100" w:line="264" w:lineRule="auto"/>
              <w:contextualSpacing/>
              <w:rPr>
                <w:rFonts w:cs="Arial"/>
                <w:bCs/>
                <w:szCs w:val="22"/>
                <w:lang w:val="en-US"/>
              </w:rPr>
            </w:pPr>
            <w:r>
              <w:rPr>
                <w:szCs w:val="22"/>
                <w:lang w:val="en-US"/>
              </w:rPr>
              <w:t xml:space="preserve">WG FM and WG SE have been informed on various activities, organization of the work and relevant LS. ECC PT1 has been informed that </w:t>
            </w:r>
            <w:r>
              <w:rPr>
                <w:szCs w:val="22"/>
              </w:rPr>
              <w:t>WG SE noted the new mandate and the roadmap as developed by PT1 and that a new WI was created by SE 7.</w:t>
            </w:r>
          </w:p>
          <w:p w:rsidR="003D77D6" w:rsidRDefault="003D77D6">
            <w:pPr>
              <w:spacing w:after="200" w:line="276" w:lineRule="auto"/>
              <w:rPr>
                <w:rFonts w:cs="Arial"/>
                <w:color w:val="000000"/>
                <w:szCs w:val="22"/>
                <w:lang w:val="en-US"/>
              </w:rPr>
            </w:pPr>
          </w:p>
          <w:p w:rsidR="003D77D6" w:rsidRDefault="00ED11A5">
            <w:pPr>
              <w:spacing w:after="200" w:line="276" w:lineRule="auto"/>
              <w:rPr>
                <w:rFonts w:cs="Arial"/>
                <w:b/>
                <w:color w:val="000000"/>
                <w:szCs w:val="22"/>
                <w:lang w:val="en-US"/>
              </w:rPr>
            </w:pPr>
            <w:r>
              <w:rPr>
                <w:rFonts w:cs="Arial"/>
                <w:b/>
                <w:color w:val="000000"/>
                <w:szCs w:val="22"/>
                <w:lang w:val="en-US"/>
              </w:rPr>
              <w:t xml:space="preserve">ECC is invited to consider the organization of the work, the description of tasks to respond to the EC 700 MHz mandate </w:t>
            </w:r>
            <w:r>
              <w:rPr>
                <w:rFonts w:cs="Arial"/>
                <w:b/>
                <w:szCs w:val="22"/>
                <w:lang w:val="en-GB"/>
              </w:rPr>
              <w:t>and to give guidance where appropriate</w:t>
            </w:r>
            <w:r>
              <w:rPr>
                <w:rFonts w:cs="Arial"/>
                <w:szCs w:val="22"/>
                <w:lang w:val="en-GB"/>
              </w:rPr>
              <w:t xml:space="preserve"> </w:t>
            </w:r>
            <w:r>
              <w:rPr>
                <w:rFonts w:cs="Arial"/>
                <w:b/>
                <w:color w:val="000000"/>
                <w:szCs w:val="22"/>
                <w:lang w:val="en-US"/>
              </w:rPr>
              <w:t xml:space="preserve">(see ANNEX 5).  </w:t>
            </w:r>
          </w:p>
          <w:p w:rsidR="003D77D6" w:rsidRDefault="003D77D6">
            <w:pPr>
              <w:spacing w:before="120"/>
              <w:ind w:left="372"/>
              <w:rPr>
                <w:rFonts w:cs="Arial"/>
                <w:b/>
                <w:bCs/>
                <w:szCs w:val="22"/>
                <w:lang w:val="en-GB"/>
              </w:rPr>
            </w:pPr>
          </w:p>
          <w:p w:rsidR="003D77D6" w:rsidRDefault="00ED11A5">
            <w:pPr>
              <w:numPr>
                <w:ilvl w:val="1"/>
                <w:numId w:val="16"/>
              </w:numPr>
              <w:spacing w:before="120"/>
              <w:rPr>
                <w:rFonts w:cs="Arial"/>
                <w:b/>
                <w:bCs/>
                <w:szCs w:val="22"/>
                <w:lang w:val="en-GB"/>
              </w:rPr>
            </w:pPr>
            <w:r>
              <w:rPr>
                <w:rFonts w:cs="Arial"/>
                <w:b/>
                <w:szCs w:val="22"/>
                <w:lang w:val="en-GB"/>
              </w:rPr>
              <w:t>Updated ECC PT1 work program</w:t>
            </w:r>
          </w:p>
          <w:p w:rsidR="003D77D6" w:rsidRDefault="003D77D6">
            <w:pPr>
              <w:pStyle w:val="Header1"/>
              <w:rPr>
                <w:rFonts w:cs="Arial"/>
                <w:b w:val="0"/>
                <w:szCs w:val="22"/>
                <w:lang w:val="en-US" w:eastAsia="fr-FR"/>
              </w:rPr>
            </w:pPr>
          </w:p>
          <w:p w:rsidR="003D77D6" w:rsidRDefault="00ED11A5">
            <w:pPr>
              <w:rPr>
                <w:rFonts w:cs="Arial"/>
                <w:szCs w:val="22"/>
                <w:lang w:val="en-GB"/>
              </w:rPr>
            </w:pPr>
            <w:r>
              <w:rPr>
                <w:rFonts w:cs="Arial"/>
                <w:szCs w:val="22"/>
                <w:lang w:val="en-GB"/>
              </w:rPr>
              <w:t>At its last plenary meeting, based on results of the work, it was noted that there would be a few consequential modifications and additions to the Work Programme resulting from the fact that ECC PT1 was able to complete a few tasks at this meeting as well as initiate work on new tasks (e.g. in relation to the 700 MHz Mandate).</w:t>
            </w:r>
          </w:p>
          <w:p w:rsidR="003D77D6" w:rsidRDefault="00ED11A5">
            <w:pPr>
              <w:spacing w:after="0"/>
              <w:rPr>
                <w:rFonts w:cs="Arial"/>
                <w:szCs w:val="22"/>
                <w:lang w:val="en-GB" w:eastAsia="en-US"/>
              </w:rPr>
            </w:pPr>
            <w:r>
              <w:rPr>
                <w:rFonts w:cs="Arial"/>
                <w:szCs w:val="22"/>
                <w:lang w:val="en-GB" w:eastAsia="en-US"/>
              </w:rPr>
              <w:t>The work programme has been updated</w:t>
            </w:r>
            <w:r>
              <w:rPr>
                <w:rFonts w:cs="Arial"/>
                <w:szCs w:val="22"/>
                <w:lang w:val="en-GB"/>
              </w:rPr>
              <w:t xml:space="preserve"> accordingly.</w:t>
            </w:r>
            <w:r>
              <w:rPr>
                <w:rFonts w:cs="Arial"/>
                <w:szCs w:val="22"/>
                <w:lang w:val="en-GB" w:eastAsia="en-US"/>
              </w:rPr>
              <w:t xml:space="preserve"> </w:t>
            </w:r>
          </w:p>
          <w:p w:rsidR="003D77D6" w:rsidRDefault="003D77D6">
            <w:pPr>
              <w:pStyle w:val="Header1"/>
              <w:rPr>
                <w:rFonts w:cs="Arial"/>
                <w:szCs w:val="22"/>
                <w:lang w:val="en-GB" w:eastAsia="fr-FR"/>
              </w:rPr>
            </w:pPr>
          </w:p>
          <w:p w:rsidR="003D77D6" w:rsidRDefault="00ED11A5">
            <w:pPr>
              <w:numPr>
                <w:ilvl w:val="1"/>
                <w:numId w:val="16"/>
              </w:numPr>
              <w:spacing w:before="120"/>
              <w:rPr>
                <w:rFonts w:cs="Arial"/>
                <w:b/>
                <w:bCs/>
                <w:szCs w:val="22"/>
                <w:lang w:val="en-GB"/>
              </w:rPr>
            </w:pPr>
            <w:r>
              <w:rPr>
                <w:rFonts w:cs="Arial"/>
                <w:b/>
                <w:szCs w:val="22"/>
                <w:lang w:val="en-GB"/>
              </w:rPr>
              <w:t>ECC Decisions and recommendations for review by ECC PT1</w:t>
            </w:r>
          </w:p>
          <w:p w:rsidR="003D77D6" w:rsidRDefault="003D77D6">
            <w:pPr>
              <w:pStyle w:val="Header1"/>
              <w:rPr>
                <w:rFonts w:cs="Arial"/>
                <w:szCs w:val="22"/>
                <w:lang w:val="en-GB" w:eastAsia="fr-FR"/>
              </w:rPr>
            </w:pPr>
          </w:p>
          <w:p w:rsidR="003D77D6" w:rsidRDefault="00ED11A5">
            <w:pPr>
              <w:rPr>
                <w:rFonts w:cs="Arial"/>
                <w:szCs w:val="22"/>
                <w:lang w:val="en-GB"/>
              </w:rPr>
            </w:pPr>
            <w:r>
              <w:rPr>
                <w:rFonts w:cs="Arial"/>
                <w:szCs w:val="22"/>
                <w:lang w:val="en-GB"/>
              </w:rPr>
              <w:t xml:space="preserve">ECC PT1 received a proposal from ECO to update the list of ERC/ECC Decisions/Recommendations for review by ECC PT1 and an updated version </w:t>
            </w:r>
            <w:r w:rsidR="0042771B">
              <w:rPr>
                <w:rFonts w:cs="Arial"/>
                <w:szCs w:val="22"/>
                <w:lang w:val="en-GB"/>
              </w:rPr>
              <w:t>of the list submitted (see ANNEX</w:t>
            </w:r>
            <w:r>
              <w:rPr>
                <w:rFonts w:cs="Arial"/>
                <w:szCs w:val="22"/>
                <w:lang w:val="en-GB"/>
              </w:rPr>
              <w:t xml:space="preserve"> 6) was agreed and is submitted to ECC.</w:t>
            </w:r>
          </w:p>
          <w:p w:rsidR="006D2429" w:rsidRDefault="006D2429" w:rsidP="00FF5659">
            <w:pPr>
              <w:rPr>
                <w:rFonts w:cs="Arial"/>
                <w:szCs w:val="22"/>
                <w:lang w:val="en-GB"/>
              </w:rPr>
            </w:pPr>
          </w:p>
          <w:p w:rsidR="006D2429" w:rsidRPr="0042771B" w:rsidRDefault="006D2429" w:rsidP="00FF5659">
            <w:pPr>
              <w:rPr>
                <w:rFonts w:cs="Arial"/>
                <w:b/>
                <w:szCs w:val="22"/>
                <w:lang w:val="en-GB"/>
              </w:rPr>
            </w:pPr>
            <w:r w:rsidRPr="0042771B">
              <w:rPr>
                <w:rFonts w:cs="Arial"/>
                <w:b/>
                <w:szCs w:val="22"/>
                <w:lang w:val="en-GB"/>
              </w:rPr>
              <w:t>ECC DEC(11)06:</w:t>
            </w:r>
          </w:p>
          <w:p w:rsidR="006D2429" w:rsidRPr="006D2429" w:rsidRDefault="006D2429" w:rsidP="006D2429">
            <w:pPr>
              <w:spacing w:after="0" w:line="200" w:lineRule="atLeast"/>
              <w:jc w:val="left"/>
              <w:rPr>
                <w:rFonts w:cs="Arial"/>
                <w:sz w:val="20"/>
                <w:lang w:val="en-GB"/>
              </w:rPr>
            </w:pPr>
          </w:p>
          <w:p w:rsidR="006D2429" w:rsidRPr="0042771B" w:rsidRDefault="006D2429" w:rsidP="0042771B">
            <w:pPr>
              <w:spacing w:after="0" w:line="200" w:lineRule="atLeast"/>
              <w:rPr>
                <w:rFonts w:cs="Arial"/>
                <w:szCs w:val="22"/>
                <w:lang w:val="en-GB"/>
              </w:rPr>
            </w:pPr>
            <w:r w:rsidRPr="0042771B">
              <w:rPr>
                <w:rFonts w:cs="Arial"/>
                <w:szCs w:val="22"/>
                <w:lang w:val="en-GB"/>
              </w:rPr>
              <w:t>ECC</w:t>
            </w:r>
            <w:r w:rsidR="00875B9E" w:rsidRPr="0042771B">
              <w:rPr>
                <w:rFonts w:cs="Arial"/>
                <w:szCs w:val="22"/>
                <w:lang w:val="en-GB"/>
              </w:rPr>
              <w:t>#30</w:t>
            </w:r>
            <w:r w:rsidRPr="0042771B">
              <w:rPr>
                <w:rFonts w:cs="Arial"/>
                <w:szCs w:val="22"/>
                <w:lang w:val="en-GB"/>
              </w:rPr>
              <w:t xml:space="preserve"> meeting (6-9 December 2011, Kazan, Russian Federation) decided that the frequency arrangements in the band 3.4 - 3.6 GHz should be reviewed not later than the end of 2013 with the aim to identify a preferred arrangement. </w:t>
            </w:r>
          </w:p>
          <w:p w:rsidR="006D2429" w:rsidRPr="0042771B" w:rsidRDefault="006D2429" w:rsidP="00FF5659">
            <w:pPr>
              <w:rPr>
                <w:rFonts w:cs="Arial"/>
                <w:szCs w:val="22"/>
                <w:lang w:val="en-GB"/>
              </w:rPr>
            </w:pPr>
          </w:p>
          <w:p w:rsidR="003D77D6" w:rsidRDefault="00FF5659">
            <w:pPr>
              <w:rPr>
                <w:rFonts w:cs="Arial"/>
                <w:szCs w:val="22"/>
                <w:lang w:val="en-GB"/>
              </w:rPr>
            </w:pPr>
            <w:r w:rsidRPr="0042771B">
              <w:rPr>
                <w:rFonts w:cs="Arial"/>
                <w:szCs w:val="22"/>
                <w:lang w:val="en-GB"/>
              </w:rPr>
              <w:t>ECC PT1 agreed that the formal revision of ECC-Decision (11)06 will be initiated at the next ECC PT1 meeting depending on the further progres</w:t>
            </w:r>
            <w:r w:rsidR="006D2429" w:rsidRPr="0042771B">
              <w:rPr>
                <w:rFonts w:cs="Arial"/>
                <w:szCs w:val="22"/>
                <w:lang w:val="en-GB"/>
              </w:rPr>
              <w:t xml:space="preserve">s regarding </w:t>
            </w:r>
            <w:r w:rsidRPr="0042771B">
              <w:rPr>
                <w:rFonts w:cs="Arial"/>
                <w:szCs w:val="22"/>
                <w:lang w:val="en-GB"/>
              </w:rPr>
              <w:t>options</w:t>
            </w:r>
            <w:r w:rsidR="006D2429" w:rsidRPr="0042771B">
              <w:rPr>
                <w:rFonts w:cs="Arial"/>
                <w:szCs w:val="22"/>
                <w:lang w:val="en-GB"/>
              </w:rPr>
              <w:t xml:space="preserve"> of frequency arrangements under consideration in response to the EC mandate</w:t>
            </w:r>
            <w:r w:rsidRPr="0042771B">
              <w:rPr>
                <w:rFonts w:cs="Arial"/>
                <w:szCs w:val="22"/>
                <w:lang w:val="en-GB"/>
              </w:rPr>
              <w:t>.</w:t>
            </w:r>
          </w:p>
          <w:p w:rsidR="003D77D6" w:rsidRDefault="003D77D6">
            <w:pPr>
              <w:pStyle w:val="Header1"/>
              <w:rPr>
                <w:rFonts w:cs="Arial"/>
                <w:szCs w:val="22"/>
                <w:lang w:val="en-US" w:eastAsia="fr-FR"/>
              </w:rPr>
            </w:pPr>
          </w:p>
          <w:p w:rsidR="003D77D6" w:rsidRPr="0042771B" w:rsidRDefault="00ED11A5" w:rsidP="0042771B">
            <w:pPr>
              <w:numPr>
                <w:ilvl w:val="0"/>
                <w:numId w:val="16"/>
              </w:numPr>
              <w:rPr>
                <w:rFonts w:cs="Arial"/>
                <w:b/>
                <w:szCs w:val="22"/>
                <w:lang w:val="en-GB"/>
              </w:rPr>
            </w:pPr>
            <w:r>
              <w:rPr>
                <w:rFonts w:cs="Arial"/>
                <w:b/>
                <w:bCs/>
                <w:szCs w:val="22"/>
                <w:lang w:val="en-GB"/>
              </w:rPr>
              <w:t>Others issues for information</w:t>
            </w:r>
          </w:p>
          <w:p w:rsidR="003D77D6" w:rsidRDefault="00ED11A5">
            <w:pPr>
              <w:numPr>
                <w:ilvl w:val="1"/>
                <w:numId w:val="16"/>
              </w:numPr>
              <w:spacing w:before="120"/>
              <w:rPr>
                <w:rFonts w:cs="Arial"/>
                <w:b/>
                <w:szCs w:val="22"/>
                <w:lang w:val="en-GB"/>
              </w:rPr>
            </w:pPr>
            <w:r>
              <w:rPr>
                <w:rFonts w:cs="Arial"/>
                <w:b/>
                <w:szCs w:val="22"/>
                <w:lang w:val="en-GB"/>
              </w:rPr>
              <w:t>1452-1492 MHz MFCN BEM SDL</w:t>
            </w:r>
          </w:p>
          <w:p w:rsidR="003D77D6" w:rsidRDefault="00ED11A5">
            <w:pPr>
              <w:spacing w:after="0"/>
              <w:rPr>
                <w:rFonts w:cs="Arial"/>
                <w:szCs w:val="22"/>
                <w:lang w:val="en-GB"/>
              </w:rPr>
            </w:pPr>
            <w:r>
              <w:rPr>
                <w:rFonts w:cs="Arial"/>
                <w:szCs w:val="22"/>
                <w:lang w:val="en-GB"/>
              </w:rPr>
              <w:t>Further to request from WG FM, ECC PT1 has the task to develop the least restrictive technical conditions for MFCN SDL, based on the block edge mask (BEM) concept. At the last meeting, ECC PT1 confirmed the results of its previous meeting and informed accordingly WG FM/PT FM50 and WG SE.</w:t>
            </w:r>
          </w:p>
          <w:p w:rsidR="003D77D6" w:rsidRDefault="003D77D6">
            <w:pPr>
              <w:spacing w:after="0"/>
              <w:rPr>
                <w:rFonts w:cs="Arial"/>
                <w:szCs w:val="22"/>
                <w:lang w:val="en-GB"/>
              </w:rPr>
            </w:pPr>
          </w:p>
          <w:p w:rsidR="003D77D6" w:rsidRDefault="00ED11A5">
            <w:pPr>
              <w:numPr>
                <w:ilvl w:val="1"/>
                <w:numId w:val="24"/>
              </w:numPr>
              <w:spacing w:after="100" w:afterAutospacing="1"/>
              <w:outlineLvl w:val="0"/>
              <w:rPr>
                <w:rFonts w:cs="Arial"/>
                <w:b/>
                <w:szCs w:val="22"/>
                <w:lang w:val="en-GB"/>
              </w:rPr>
            </w:pPr>
            <w:r>
              <w:rPr>
                <w:rFonts w:cs="Arial"/>
                <w:b/>
                <w:szCs w:val="22"/>
                <w:lang w:val="en-GB"/>
              </w:rPr>
              <w:t>2,3-2,4 GHz</w:t>
            </w:r>
          </w:p>
          <w:p w:rsidR="003D77D6" w:rsidRDefault="00ED11A5">
            <w:pPr>
              <w:numPr>
                <w:ilvl w:val="0"/>
                <w:numId w:val="35"/>
              </w:numPr>
              <w:spacing w:after="100" w:afterAutospacing="1"/>
              <w:outlineLvl w:val="0"/>
              <w:rPr>
                <w:b/>
                <w:szCs w:val="22"/>
                <w:lang w:val="en-GB"/>
              </w:rPr>
            </w:pPr>
            <w:r>
              <w:rPr>
                <w:b/>
                <w:szCs w:val="22"/>
                <w:lang w:val="en-GB"/>
              </w:rPr>
              <w:t>TDD BEM</w:t>
            </w:r>
          </w:p>
          <w:p w:rsidR="003D77D6" w:rsidRDefault="00ED11A5">
            <w:pPr>
              <w:spacing w:after="100" w:afterAutospacing="1"/>
              <w:ind w:left="-33"/>
              <w:outlineLvl w:val="0"/>
              <w:rPr>
                <w:szCs w:val="22"/>
                <w:lang w:val="en-GB"/>
              </w:rPr>
            </w:pPr>
            <w:r>
              <w:rPr>
                <w:szCs w:val="22"/>
                <w:lang w:val="en-GB"/>
              </w:rPr>
              <w:t xml:space="preserve">PT FM52 requested advice on the applicability on using the TDD BEM as described in the draft ECC report developed by ECC PT1 for LRTC for the band 3.4-3.8 GHz by applying a frequency shift in order to adapt the BEM to 2300-2400 MHz in order to address the coexistence between two MFCN networks in adjacent frequency blocks.  PT FM52 also </w:t>
            </w:r>
            <w:proofErr w:type="gramStart"/>
            <w:r>
              <w:rPr>
                <w:szCs w:val="22"/>
                <w:lang w:val="en-GB"/>
              </w:rPr>
              <w:t>request</w:t>
            </w:r>
            <w:proofErr w:type="gramEnd"/>
            <w:r>
              <w:rPr>
                <w:szCs w:val="22"/>
                <w:lang w:val="en-GB"/>
              </w:rPr>
              <w:t xml:space="preserve"> any information regarding the implications of having synchronized TDD Networks in adjacent blocks. ECC PT1 provided a response detailing the clarification.</w:t>
            </w:r>
          </w:p>
          <w:p w:rsidR="003D77D6" w:rsidRDefault="00ED11A5">
            <w:pPr>
              <w:numPr>
                <w:ilvl w:val="0"/>
                <w:numId w:val="35"/>
              </w:numPr>
              <w:rPr>
                <w:b/>
                <w:szCs w:val="22"/>
                <w:lang w:val="en-GB"/>
              </w:rPr>
            </w:pPr>
            <w:r>
              <w:rPr>
                <w:rFonts w:cs="Arial"/>
                <w:b/>
                <w:szCs w:val="22"/>
              </w:rPr>
              <w:t>Cross border coordination</w:t>
            </w:r>
          </w:p>
          <w:p w:rsidR="003D77D6" w:rsidRDefault="00ED11A5" w:rsidP="0042771B">
            <w:pPr>
              <w:spacing w:after="100" w:afterAutospacing="1"/>
              <w:outlineLvl w:val="0"/>
              <w:rPr>
                <w:rFonts w:cs="Arial"/>
                <w:b/>
                <w:szCs w:val="22"/>
                <w:lang w:val="en-GB"/>
              </w:rPr>
            </w:pPr>
            <w:r>
              <w:rPr>
                <w:szCs w:val="22"/>
                <w:lang w:val="en-GB"/>
              </w:rPr>
              <w:t xml:space="preserve">PT FM 52 informed ECC PT1 on the work on </w:t>
            </w:r>
            <w:r>
              <w:rPr>
                <w:rFonts w:cs="Arial"/>
                <w:szCs w:val="22"/>
              </w:rPr>
              <w:t xml:space="preserve">a Draft recommendation about the cross border coordination between MFCN, and, between MFCN network &amp; other systems in the 2300-2400 MHz band and invited ECC PT1 to consider the current working document and to provide comments and/or proposals on the coordination between MFCN on both sides of the borderline, since the text developed by FM52 is based on the ECC Recommendations (11)05 and (08)02. </w:t>
            </w:r>
            <w:r>
              <w:rPr>
                <w:szCs w:val="22"/>
                <w:lang w:val="en-GB"/>
              </w:rPr>
              <w:t xml:space="preserve">At the ECC PT1 meeting in January, it was agreed that the cross border topic should not be </w:t>
            </w:r>
            <w:r>
              <w:rPr>
                <w:szCs w:val="22"/>
                <w:lang w:val="en-GB"/>
              </w:rPr>
              <w:lastRenderedPageBreak/>
              <w:t>addressed in ECC PT1 in Berlin. Hence only an initial response was drafted at the last ECC PT1 meeting and this will be developed further by correspondence. In consequence, PT FM 52 could expect a feedback in June</w:t>
            </w:r>
            <w:r w:rsidR="0042771B">
              <w:rPr>
                <w:rFonts w:cs="Arial"/>
                <w:b/>
                <w:szCs w:val="22"/>
                <w:lang w:val="en-GB"/>
              </w:rPr>
              <w:t>.</w:t>
            </w:r>
          </w:p>
          <w:p w:rsidR="003D77D6" w:rsidRDefault="00ED11A5">
            <w:pPr>
              <w:numPr>
                <w:ilvl w:val="1"/>
                <w:numId w:val="24"/>
              </w:numPr>
              <w:spacing w:after="100" w:afterAutospacing="1"/>
              <w:outlineLvl w:val="0"/>
              <w:rPr>
                <w:rFonts w:cs="Arial"/>
                <w:b/>
                <w:szCs w:val="22"/>
                <w:lang w:val="en-GB"/>
              </w:rPr>
            </w:pPr>
            <w:r>
              <w:rPr>
                <w:rFonts w:cs="Arial"/>
                <w:b/>
                <w:szCs w:val="22"/>
                <w:lang w:val="en-GB"/>
              </w:rPr>
              <w:t xml:space="preserve">3,4-3,8 GHz TDD networks synchronisation </w:t>
            </w:r>
          </w:p>
          <w:p w:rsidR="003D77D6" w:rsidRDefault="00ED11A5">
            <w:pPr>
              <w:spacing w:after="0"/>
              <w:rPr>
                <w:rFonts w:cs="Arial"/>
                <w:szCs w:val="22"/>
                <w:lang w:val="en-GB"/>
              </w:rPr>
            </w:pPr>
            <w:r>
              <w:rPr>
                <w:rFonts w:cs="Arial"/>
                <w:szCs w:val="22"/>
                <w:lang w:val="en-GB"/>
              </w:rPr>
              <w:t>ECC PT1 is developing an ECC report on TDD network synchronisation. It was re-confirmed that this report is relevant to all TDD bands including 2.3 GHz and 2.6 GHz.</w:t>
            </w:r>
          </w:p>
          <w:p w:rsidR="003D77D6" w:rsidRDefault="003D77D6">
            <w:pPr>
              <w:spacing w:after="0"/>
              <w:rPr>
                <w:rFonts w:cs="Arial"/>
                <w:szCs w:val="22"/>
                <w:lang w:val="en-GB"/>
              </w:rPr>
            </w:pPr>
          </w:p>
          <w:p w:rsidR="003D77D6" w:rsidRDefault="00ED11A5">
            <w:pPr>
              <w:numPr>
                <w:ilvl w:val="1"/>
                <w:numId w:val="24"/>
              </w:numPr>
              <w:spacing w:after="100" w:afterAutospacing="1"/>
              <w:outlineLvl w:val="0"/>
              <w:rPr>
                <w:rFonts w:cs="Arial"/>
                <w:b/>
                <w:szCs w:val="22"/>
                <w:lang w:val="en-GB"/>
              </w:rPr>
            </w:pPr>
            <w:r>
              <w:rPr>
                <w:rFonts w:cs="Arial"/>
                <w:b/>
                <w:szCs w:val="22"/>
                <w:lang w:val="en-GB"/>
              </w:rPr>
              <w:t>ECO report 03 “mobile licensing in CEPT countries”</w:t>
            </w:r>
          </w:p>
          <w:p w:rsidR="003D77D6" w:rsidRDefault="00ED11A5">
            <w:pPr>
              <w:spacing w:after="0"/>
              <w:contextualSpacing/>
              <w:rPr>
                <w:rFonts w:cs="Arial"/>
                <w:szCs w:val="22"/>
                <w:lang w:val="en-GB"/>
              </w:rPr>
            </w:pPr>
            <w:r>
              <w:rPr>
                <w:rFonts w:cs="Arial"/>
                <w:szCs w:val="22"/>
                <w:lang w:val="en-GB"/>
              </w:rPr>
              <w:t>With the support of ECO, ECC PT1 is studying the possible generation of ECO report 03 from EFIS data base. Based on an ECO input document, ECO explained the number of issues which have to be investigated, in particular the following ones :</w:t>
            </w:r>
          </w:p>
          <w:p w:rsidR="003D77D6" w:rsidRDefault="003D77D6">
            <w:pPr>
              <w:spacing w:after="0"/>
              <w:contextualSpacing/>
              <w:rPr>
                <w:rFonts w:cs="Arial"/>
                <w:szCs w:val="22"/>
                <w:lang w:val="en-GB"/>
              </w:rPr>
            </w:pPr>
          </w:p>
          <w:p w:rsidR="003D77D6" w:rsidRDefault="00ED11A5">
            <w:pPr>
              <w:pStyle w:val="Paragraphedeliste"/>
              <w:numPr>
                <w:ilvl w:val="0"/>
                <w:numId w:val="35"/>
              </w:numPr>
              <w:spacing w:after="0"/>
              <w:rPr>
                <w:rFonts w:cs="Arial"/>
                <w:szCs w:val="22"/>
                <w:lang w:val="en-GB"/>
              </w:rPr>
            </w:pPr>
            <w:r>
              <w:rPr>
                <w:rFonts w:cs="Arial"/>
                <w:szCs w:val="22"/>
                <w:lang w:val="en-GB"/>
              </w:rPr>
              <w:t>differences in terminology in ECO Report 03 with that in EFIS;</w:t>
            </w:r>
          </w:p>
          <w:p w:rsidR="003D77D6" w:rsidRDefault="00ED11A5">
            <w:pPr>
              <w:pStyle w:val="Paragraphedeliste"/>
              <w:numPr>
                <w:ilvl w:val="0"/>
                <w:numId w:val="35"/>
              </w:numPr>
              <w:spacing w:after="0"/>
              <w:rPr>
                <w:rFonts w:cs="Arial"/>
                <w:szCs w:val="22"/>
                <w:lang w:val="en-GB"/>
              </w:rPr>
            </w:pPr>
            <w:r>
              <w:rPr>
                <w:rFonts w:cs="Arial"/>
                <w:szCs w:val="22"/>
                <w:lang w:val="en-GB"/>
              </w:rPr>
              <w:t>review by ECC PT1 of the currently used applications in EFIS and sending request to EFIS/MG in case new applications should be introduced;</w:t>
            </w:r>
          </w:p>
          <w:p w:rsidR="003D77D6" w:rsidRDefault="00ED11A5">
            <w:pPr>
              <w:pStyle w:val="Paragraphedeliste"/>
              <w:numPr>
                <w:ilvl w:val="0"/>
                <w:numId w:val="35"/>
              </w:numPr>
              <w:spacing w:after="0"/>
              <w:rPr>
                <w:rFonts w:cs="Arial"/>
                <w:szCs w:val="22"/>
                <w:lang w:val="en-GB"/>
              </w:rPr>
            </w:pPr>
            <w:r>
              <w:rPr>
                <w:rFonts w:cs="Arial"/>
                <w:szCs w:val="22"/>
                <w:lang w:val="en-GB"/>
              </w:rPr>
              <w:t>possible review by administrations of the currently present data in EFIS for “mobile bands” as regards the “application / technology in use” entries and its streamlining according to the guidance provided by ECC PT1</w:t>
            </w:r>
          </w:p>
          <w:p w:rsidR="003D77D6" w:rsidRDefault="00ED11A5">
            <w:pPr>
              <w:pStyle w:val="Paragraphedeliste"/>
              <w:numPr>
                <w:ilvl w:val="0"/>
                <w:numId w:val="35"/>
              </w:numPr>
              <w:spacing w:after="0"/>
              <w:rPr>
                <w:rFonts w:cs="Arial"/>
                <w:szCs w:val="22"/>
                <w:lang w:val="en-GB"/>
              </w:rPr>
            </w:pPr>
            <w:r>
              <w:rPr>
                <w:rFonts w:cs="Arial"/>
                <w:szCs w:val="22"/>
                <w:lang w:val="en-GB"/>
              </w:rPr>
              <w:t>national ‘limited’ accounts for updating relevant entries for ‘mobile bands’ in EFIS;</w:t>
            </w:r>
          </w:p>
          <w:p w:rsidR="003D77D6" w:rsidRDefault="00ED11A5">
            <w:pPr>
              <w:pStyle w:val="Paragraphedeliste"/>
              <w:numPr>
                <w:ilvl w:val="0"/>
                <w:numId w:val="35"/>
              </w:numPr>
              <w:spacing w:after="0"/>
              <w:rPr>
                <w:rFonts w:cs="Arial"/>
                <w:szCs w:val="22"/>
                <w:lang w:val="en-GB"/>
              </w:rPr>
            </w:pPr>
            <w:r>
              <w:rPr>
                <w:rFonts w:cs="Arial"/>
                <w:szCs w:val="22"/>
                <w:lang w:val="en-GB"/>
              </w:rPr>
              <w:t>options for administrations to select data from EFIS automatically or manually for inclusion in ECO Report 03</w:t>
            </w:r>
          </w:p>
          <w:p w:rsidR="003D77D6" w:rsidRDefault="00ED11A5">
            <w:pPr>
              <w:pStyle w:val="Paragraphedeliste"/>
              <w:numPr>
                <w:ilvl w:val="0"/>
                <w:numId w:val="35"/>
              </w:numPr>
              <w:spacing w:after="0"/>
              <w:rPr>
                <w:rFonts w:cs="Arial"/>
                <w:szCs w:val="22"/>
                <w:lang w:val="en-GB"/>
              </w:rPr>
            </w:pPr>
            <w:proofErr w:type="gramStart"/>
            <w:r>
              <w:rPr>
                <w:rFonts w:cs="Arial"/>
                <w:szCs w:val="22"/>
                <w:lang w:val="en-GB"/>
              </w:rPr>
              <w:t>proposed</w:t>
            </w:r>
            <w:proofErr w:type="gramEnd"/>
            <w:r>
              <w:rPr>
                <w:rFonts w:cs="Arial"/>
                <w:szCs w:val="22"/>
                <w:lang w:val="en-GB"/>
              </w:rPr>
              <w:t xml:space="preserve"> layouts for ECO Report 03 generated from EFIS.</w:t>
            </w:r>
          </w:p>
          <w:p w:rsidR="003D77D6" w:rsidRDefault="003D77D6">
            <w:pPr>
              <w:spacing w:after="0"/>
              <w:contextualSpacing/>
              <w:rPr>
                <w:rFonts w:cs="Arial"/>
                <w:szCs w:val="22"/>
                <w:lang w:val="en-GB"/>
              </w:rPr>
            </w:pPr>
          </w:p>
          <w:p w:rsidR="003D77D6" w:rsidRDefault="00ED11A5">
            <w:pPr>
              <w:spacing w:after="0"/>
              <w:contextualSpacing/>
              <w:rPr>
                <w:rFonts w:cs="Arial"/>
                <w:szCs w:val="22"/>
                <w:lang w:val="en-GB"/>
              </w:rPr>
            </w:pPr>
            <w:r>
              <w:rPr>
                <w:rFonts w:cs="Arial"/>
                <w:szCs w:val="22"/>
                <w:lang w:val="en-GB"/>
              </w:rPr>
              <w:t>Due to the lack of time during the</w:t>
            </w:r>
            <w:r w:rsidR="004427C1">
              <w:rPr>
                <w:rFonts w:cs="Arial"/>
                <w:szCs w:val="22"/>
                <w:lang w:val="en-GB"/>
              </w:rPr>
              <w:t xml:space="preserve"> last</w:t>
            </w:r>
            <w:r>
              <w:rPr>
                <w:rFonts w:cs="Arial"/>
                <w:szCs w:val="22"/>
                <w:lang w:val="en-GB"/>
              </w:rPr>
              <w:t xml:space="preserve"> ECC PT1 meeting, ECC PT1 participants have been invited  to review in detail the issues raised by the ECO (ECC PT1(13)065rev1). A detailed discussion on this issue will be held at the ECC PT1 meeting in September 2013. </w:t>
            </w:r>
          </w:p>
          <w:p w:rsidR="003D77D6" w:rsidRDefault="003D77D6">
            <w:pPr>
              <w:spacing w:after="0"/>
              <w:contextualSpacing/>
              <w:rPr>
                <w:rFonts w:cs="Arial"/>
                <w:szCs w:val="22"/>
                <w:lang w:val="en-GB"/>
              </w:rPr>
            </w:pPr>
          </w:p>
          <w:p w:rsidR="003D77D6" w:rsidRDefault="00ED11A5">
            <w:pPr>
              <w:spacing w:after="0"/>
              <w:contextualSpacing/>
              <w:rPr>
                <w:rFonts w:cs="Arial"/>
                <w:b/>
                <w:szCs w:val="22"/>
                <w:lang w:val="en-GB"/>
              </w:rPr>
            </w:pPr>
            <w:r>
              <w:rPr>
                <w:rFonts w:cs="Arial"/>
                <w:b/>
                <w:szCs w:val="22"/>
                <w:lang w:val="en-GB"/>
              </w:rPr>
              <w:t>Administrations are invited to consider the issue and to contribute to the next ECC PT1 meeting.</w:t>
            </w:r>
          </w:p>
          <w:p w:rsidR="003D77D6" w:rsidRDefault="003D77D6">
            <w:pPr>
              <w:spacing w:after="0"/>
              <w:contextualSpacing/>
              <w:rPr>
                <w:rFonts w:cs="Arial"/>
                <w:szCs w:val="22"/>
                <w:lang w:val="en-GB" w:eastAsia="fr-FR"/>
              </w:rPr>
            </w:pPr>
          </w:p>
          <w:p w:rsidR="003D77D6" w:rsidRDefault="00ED11A5">
            <w:pPr>
              <w:numPr>
                <w:ilvl w:val="1"/>
                <w:numId w:val="24"/>
              </w:numPr>
              <w:spacing w:after="100" w:afterAutospacing="1"/>
              <w:outlineLvl w:val="0"/>
              <w:rPr>
                <w:rFonts w:cs="Arial"/>
                <w:b/>
                <w:szCs w:val="22"/>
                <w:lang w:val="en-GB"/>
              </w:rPr>
            </w:pPr>
            <w:r>
              <w:rPr>
                <w:rFonts w:cs="Arial"/>
                <w:b/>
                <w:szCs w:val="22"/>
                <w:lang w:val="en-GB"/>
              </w:rPr>
              <w:t>Others issues</w:t>
            </w:r>
          </w:p>
          <w:p w:rsidR="003D77D6" w:rsidRDefault="00ED11A5">
            <w:pPr>
              <w:numPr>
                <w:ilvl w:val="0"/>
                <w:numId w:val="41"/>
              </w:numPr>
              <w:spacing w:after="0"/>
              <w:contextualSpacing/>
              <w:rPr>
                <w:rFonts w:cs="Arial"/>
                <w:szCs w:val="22"/>
                <w:lang w:val="en-GB"/>
              </w:rPr>
            </w:pPr>
            <w:r>
              <w:rPr>
                <w:rFonts w:cs="Arial"/>
                <w:szCs w:val="22"/>
                <w:lang w:val="en-GB"/>
              </w:rPr>
              <w:t xml:space="preserve">ECC PT1 nominated by acclamation M. Steve Green (UK-OFCOM) as vice chairman of ECC PT1. He has replaced M. Jaime </w:t>
            </w:r>
            <w:proofErr w:type="spellStart"/>
            <w:r>
              <w:rPr>
                <w:rFonts w:cs="Arial"/>
                <w:szCs w:val="22"/>
                <w:lang w:val="en-GB"/>
              </w:rPr>
              <w:t>Afonso</w:t>
            </w:r>
            <w:proofErr w:type="spellEnd"/>
            <w:r>
              <w:rPr>
                <w:rFonts w:cs="Arial"/>
                <w:szCs w:val="22"/>
                <w:lang w:val="en-GB"/>
              </w:rPr>
              <w:t xml:space="preserve"> (Portugal-</w:t>
            </w:r>
            <w:proofErr w:type="spellStart"/>
            <w:r>
              <w:rPr>
                <w:rFonts w:cs="Arial"/>
                <w:szCs w:val="22"/>
                <w:lang w:val="en-GB"/>
              </w:rPr>
              <w:t>Anacom</w:t>
            </w:r>
            <w:proofErr w:type="spellEnd"/>
            <w:r>
              <w:rPr>
                <w:rFonts w:cs="Arial"/>
                <w:szCs w:val="22"/>
                <w:lang w:val="en-GB"/>
              </w:rPr>
              <w:t>) who is now ECC vice chairman.</w:t>
            </w:r>
          </w:p>
          <w:p w:rsidR="00347BE5" w:rsidRDefault="004427C1">
            <w:pPr>
              <w:numPr>
                <w:ilvl w:val="0"/>
                <w:numId w:val="41"/>
              </w:numPr>
              <w:spacing w:after="0"/>
              <w:contextualSpacing/>
              <w:rPr>
                <w:rFonts w:cs="Arial"/>
                <w:szCs w:val="22"/>
                <w:lang w:val="en-GB"/>
              </w:rPr>
            </w:pPr>
            <w:r>
              <w:rPr>
                <w:rFonts w:cs="Arial"/>
                <w:szCs w:val="22"/>
                <w:lang w:val="en-GB"/>
              </w:rPr>
              <w:t>M. Robert Cooper (UK) will not be able to continue as SWG C vice chairman by end of June</w:t>
            </w:r>
            <w:r w:rsidR="0042771B">
              <w:rPr>
                <w:rFonts w:cs="Arial"/>
                <w:szCs w:val="22"/>
                <w:lang w:val="en-GB"/>
              </w:rPr>
              <w:t xml:space="preserve"> this year</w:t>
            </w:r>
            <w:r>
              <w:rPr>
                <w:rFonts w:cs="Arial"/>
                <w:szCs w:val="22"/>
                <w:lang w:val="en-GB"/>
              </w:rPr>
              <w:t xml:space="preserve">. </w:t>
            </w:r>
            <w:r w:rsidR="00347BE5">
              <w:rPr>
                <w:rFonts w:cs="Arial"/>
                <w:szCs w:val="22"/>
                <w:lang w:val="en-GB"/>
              </w:rPr>
              <w:t>ECC PT1 thanked M. Robert Cooper</w:t>
            </w:r>
            <w:r>
              <w:rPr>
                <w:rFonts w:cs="Arial"/>
                <w:szCs w:val="22"/>
                <w:lang w:val="en-GB"/>
              </w:rPr>
              <w:t xml:space="preserve"> (UK)</w:t>
            </w:r>
            <w:r w:rsidR="00347BE5">
              <w:rPr>
                <w:rFonts w:cs="Arial"/>
                <w:szCs w:val="22"/>
                <w:lang w:val="en-GB"/>
              </w:rPr>
              <w:t xml:space="preserve"> fo</w:t>
            </w:r>
            <w:r>
              <w:rPr>
                <w:rFonts w:cs="Arial"/>
                <w:szCs w:val="22"/>
                <w:lang w:val="en-GB"/>
              </w:rPr>
              <w:t>r its involvement</w:t>
            </w:r>
            <w:r w:rsidR="0042771B">
              <w:rPr>
                <w:rFonts w:cs="Arial"/>
                <w:szCs w:val="22"/>
                <w:lang w:val="en-GB"/>
              </w:rPr>
              <w:t xml:space="preserve"> in the project team</w:t>
            </w:r>
            <w:r>
              <w:rPr>
                <w:rFonts w:cs="Arial"/>
                <w:szCs w:val="22"/>
                <w:lang w:val="en-GB"/>
              </w:rPr>
              <w:t xml:space="preserve"> and </w:t>
            </w:r>
            <w:r w:rsidR="0042771B">
              <w:rPr>
                <w:rFonts w:cs="Arial"/>
                <w:szCs w:val="22"/>
                <w:lang w:val="en-GB"/>
              </w:rPr>
              <w:t xml:space="preserve">his excellent </w:t>
            </w:r>
            <w:r>
              <w:rPr>
                <w:rFonts w:cs="Arial"/>
                <w:szCs w:val="22"/>
                <w:lang w:val="en-GB"/>
              </w:rPr>
              <w:t>SWG C chairmanship</w:t>
            </w:r>
            <w:r w:rsidR="0042771B">
              <w:rPr>
                <w:rFonts w:cs="Arial"/>
                <w:szCs w:val="22"/>
                <w:lang w:val="en-GB"/>
              </w:rPr>
              <w:t xml:space="preserve"> </w:t>
            </w:r>
            <w:r w:rsidR="00347BE5">
              <w:rPr>
                <w:rFonts w:cs="Arial"/>
                <w:szCs w:val="22"/>
                <w:lang w:val="en-GB"/>
              </w:rPr>
              <w:t>during the last years</w:t>
            </w:r>
            <w:r>
              <w:rPr>
                <w:rFonts w:cs="Arial"/>
                <w:szCs w:val="22"/>
                <w:lang w:val="en-GB"/>
              </w:rPr>
              <w:t>.</w:t>
            </w:r>
            <w:r w:rsidR="0042771B">
              <w:rPr>
                <w:rFonts w:cs="Arial"/>
                <w:szCs w:val="22"/>
                <w:lang w:val="en-GB"/>
              </w:rPr>
              <w:t xml:space="preserve"> ECC PT1 is looking for candidature for SWG C chairmanship. </w:t>
            </w:r>
            <w:r w:rsidR="00347BE5">
              <w:rPr>
                <w:rFonts w:cs="Arial"/>
                <w:szCs w:val="22"/>
                <w:lang w:val="en-GB"/>
              </w:rPr>
              <w:t xml:space="preserve"> </w:t>
            </w:r>
          </w:p>
          <w:p w:rsidR="003D77D6" w:rsidRDefault="00ED11A5">
            <w:pPr>
              <w:numPr>
                <w:ilvl w:val="0"/>
                <w:numId w:val="42"/>
              </w:numPr>
              <w:spacing w:after="200" w:line="276" w:lineRule="auto"/>
              <w:contextualSpacing/>
              <w:rPr>
                <w:rFonts w:cs="Arial"/>
                <w:szCs w:val="22"/>
                <w:lang w:val="en-US"/>
              </w:rPr>
            </w:pPr>
            <w:r>
              <w:rPr>
                <w:rFonts w:cs="Arial"/>
                <w:szCs w:val="22"/>
                <w:lang w:val="en-US"/>
              </w:rPr>
              <w:t xml:space="preserve">ECC PT1 will consider by correspondence the request from WG SE on ETSI standards </w:t>
            </w:r>
            <w:proofErr w:type="gramStart"/>
            <w:r>
              <w:rPr>
                <w:rFonts w:cs="Arial"/>
                <w:szCs w:val="22"/>
                <w:lang w:val="en-US"/>
              </w:rPr>
              <w:t>SE(</w:t>
            </w:r>
            <w:proofErr w:type="gramEnd"/>
            <w:r>
              <w:rPr>
                <w:rFonts w:cs="Arial"/>
                <w:szCs w:val="22"/>
                <w:lang w:val="en-US"/>
              </w:rPr>
              <w:t xml:space="preserve">13)049 ANNEX 18rev 1. Further detailed discussion may be needed at the next ECC PT1 meeting. </w:t>
            </w:r>
          </w:p>
          <w:p w:rsidR="003D77D6" w:rsidRDefault="00ED11A5">
            <w:pPr>
              <w:numPr>
                <w:ilvl w:val="0"/>
                <w:numId w:val="41"/>
              </w:numPr>
              <w:spacing w:after="0"/>
              <w:contextualSpacing/>
              <w:rPr>
                <w:rFonts w:cs="Arial"/>
                <w:szCs w:val="22"/>
                <w:lang w:val="en-GB"/>
              </w:rPr>
            </w:pPr>
            <w:r>
              <w:rPr>
                <w:rFonts w:cs="Arial"/>
                <w:szCs w:val="22"/>
                <w:lang w:val="en-GB"/>
              </w:rPr>
              <w:t xml:space="preserve">ECC PT1 is developing a cross border ECC Recommendation covering all relevant mobiles bands and technologies. Due to the lack of time, the issue has not been addressed during the last meeting. Discussion will take place at the next meeting </w:t>
            </w:r>
          </w:p>
          <w:p w:rsidR="003D77D6" w:rsidRDefault="00ED11A5">
            <w:pPr>
              <w:numPr>
                <w:ilvl w:val="0"/>
                <w:numId w:val="41"/>
              </w:numPr>
              <w:spacing w:after="0"/>
              <w:contextualSpacing/>
              <w:rPr>
                <w:rFonts w:cs="Arial"/>
                <w:szCs w:val="22"/>
                <w:lang w:val="en-GB"/>
              </w:rPr>
            </w:pPr>
            <w:r>
              <w:rPr>
                <w:rFonts w:cs="Arial"/>
                <w:szCs w:val="22"/>
                <w:lang w:val="en-GB"/>
              </w:rPr>
              <w:t>On MCV issues, a contribution has been received. Nevertheless, due to the lack of time, ECC PT1 will address the issue at the next meeting.</w:t>
            </w:r>
          </w:p>
          <w:p w:rsidR="003D77D6" w:rsidRDefault="00ED11A5">
            <w:pPr>
              <w:numPr>
                <w:ilvl w:val="0"/>
                <w:numId w:val="41"/>
              </w:numPr>
              <w:spacing w:after="0"/>
              <w:contextualSpacing/>
              <w:rPr>
                <w:rFonts w:cs="Arial"/>
                <w:szCs w:val="22"/>
                <w:lang w:val="en-GB"/>
              </w:rPr>
            </w:pPr>
            <w:r>
              <w:rPr>
                <w:rFonts w:cs="Arial"/>
                <w:szCs w:val="22"/>
                <w:lang w:val="en-GB"/>
              </w:rPr>
              <w:t>On MCA, a contribution has been received in order to revise the ECC regulatory framework. Nevertheless, due to the lack of time, ECC PT1 will address the issue at the next meeting.</w:t>
            </w:r>
          </w:p>
          <w:p w:rsidR="003D77D6" w:rsidRDefault="00ED11A5">
            <w:pPr>
              <w:numPr>
                <w:ilvl w:val="0"/>
                <w:numId w:val="41"/>
              </w:numPr>
              <w:spacing w:after="0"/>
              <w:contextualSpacing/>
              <w:rPr>
                <w:lang w:val="en-US"/>
              </w:rPr>
            </w:pPr>
            <w:r>
              <w:rPr>
                <w:rFonts w:cs="Arial"/>
                <w:szCs w:val="22"/>
                <w:lang w:val="en-GB"/>
              </w:rPr>
              <w:t xml:space="preserve">ECC PT1 will consider at its next meeting a proposal from ECO </w:t>
            </w:r>
            <w:r>
              <w:rPr>
                <w:lang w:val="en-US"/>
              </w:rPr>
              <w:t xml:space="preserve">on the issue of putting in one document relevant available experiences of the CEPT administrations on auctioning </w:t>
            </w:r>
            <w:r>
              <w:rPr>
                <w:lang w:val="en-US"/>
              </w:rPr>
              <w:lastRenderedPageBreak/>
              <w:t>(re-</w:t>
            </w:r>
            <w:r w:rsidR="004427C1">
              <w:rPr>
                <w:lang w:val="en-US"/>
              </w:rPr>
              <w:t>auctioning</w:t>
            </w:r>
            <w:r>
              <w:rPr>
                <w:lang w:val="en-US"/>
              </w:rPr>
              <w:t>) of mobile frequency bands</w:t>
            </w:r>
          </w:p>
          <w:p w:rsidR="003D77D6" w:rsidRDefault="003D77D6">
            <w:pPr>
              <w:spacing w:after="0"/>
              <w:contextualSpacing/>
              <w:rPr>
                <w:rFonts w:cs="Arial"/>
                <w:szCs w:val="22"/>
                <w:lang w:val="en-GB" w:eastAsia="fr-FR"/>
              </w:rPr>
            </w:pPr>
          </w:p>
          <w:p w:rsidR="003D77D6" w:rsidRDefault="00ED11A5">
            <w:pPr>
              <w:numPr>
                <w:ilvl w:val="1"/>
                <w:numId w:val="24"/>
              </w:numPr>
              <w:spacing w:after="100" w:afterAutospacing="1"/>
              <w:outlineLvl w:val="0"/>
              <w:rPr>
                <w:rFonts w:cs="Arial"/>
                <w:b/>
                <w:szCs w:val="22"/>
                <w:lang w:val="en-GB"/>
              </w:rPr>
            </w:pPr>
            <w:r>
              <w:rPr>
                <w:rFonts w:cs="Arial"/>
                <w:b/>
                <w:szCs w:val="22"/>
                <w:lang w:val="en-GB"/>
              </w:rPr>
              <w:t>Correspondence Groups</w:t>
            </w:r>
          </w:p>
          <w:p w:rsidR="003D77D6" w:rsidRDefault="00ED11A5">
            <w:pPr>
              <w:spacing w:after="0"/>
              <w:contextualSpacing/>
              <w:rPr>
                <w:rFonts w:cs="Arial"/>
                <w:szCs w:val="22"/>
                <w:lang w:val="en-GB"/>
              </w:rPr>
            </w:pPr>
            <w:r>
              <w:rPr>
                <w:rFonts w:cs="Arial"/>
                <w:szCs w:val="22"/>
                <w:lang w:val="en-GB" w:eastAsia="fr-FR"/>
              </w:rPr>
              <w:t xml:space="preserve">Details on CG activities between ECC PT1 plenary meetings are available on the ECC PT1 web site. </w:t>
            </w:r>
          </w:p>
          <w:p w:rsidR="003D77D6" w:rsidRDefault="003D77D6">
            <w:pPr>
              <w:pStyle w:val="Header1"/>
              <w:rPr>
                <w:rFonts w:cs="Arial"/>
                <w:szCs w:val="22"/>
                <w:lang w:val="en-GB" w:eastAsia="fr-FR"/>
              </w:rPr>
            </w:pPr>
          </w:p>
          <w:p w:rsidR="003D77D6" w:rsidRDefault="00ED11A5">
            <w:pPr>
              <w:numPr>
                <w:ilvl w:val="1"/>
                <w:numId w:val="24"/>
              </w:numPr>
              <w:spacing w:after="100" w:afterAutospacing="1"/>
              <w:outlineLvl w:val="0"/>
              <w:rPr>
                <w:rFonts w:cs="Arial"/>
                <w:b/>
                <w:szCs w:val="22"/>
                <w:lang w:val="en-GB"/>
              </w:rPr>
            </w:pPr>
            <w:r>
              <w:rPr>
                <w:rFonts w:cs="Arial"/>
                <w:b/>
                <w:szCs w:val="22"/>
                <w:lang w:val="en-GB"/>
              </w:rPr>
              <w:t>Meeting dates</w:t>
            </w:r>
          </w:p>
          <w:p w:rsidR="003D77D6" w:rsidRDefault="00ED11A5">
            <w:pPr>
              <w:spacing w:after="0"/>
              <w:rPr>
                <w:rFonts w:cs="Arial"/>
                <w:b/>
                <w:szCs w:val="22"/>
                <w:lang w:val="en-GB" w:eastAsia="fr-FR"/>
              </w:rPr>
            </w:pPr>
            <w:r>
              <w:rPr>
                <w:rFonts w:cs="Arial"/>
                <w:b/>
                <w:szCs w:val="22"/>
                <w:lang w:val="en-GB" w:eastAsia="fr-FR"/>
              </w:rPr>
              <w:t>2013</w:t>
            </w:r>
            <w:r>
              <w:rPr>
                <w:rFonts w:cs="Arial"/>
                <w:szCs w:val="22"/>
                <w:lang w:eastAsia="fr-FR"/>
              </w:rPr>
              <w:t xml:space="preserve"> </w:t>
            </w:r>
          </w:p>
          <w:p w:rsidR="003D77D6" w:rsidRDefault="00ED11A5">
            <w:pPr>
              <w:numPr>
                <w:ilvl w:val="0"/>
                <w:numId w:val="26"/>
              </w:numPr>
              <w:spacing w:after="0"/>
              <w:rPr>
                <w:rFonts w:cs="Arial"/>
                <w:szCs w:val="22"/>
                <w:lang w:val="en-GB" w:eastAsia="fr-FR"/>
              </w:rPr>
            </w:pPr>
            <w:r>
              <w:rPr>
                <w:rFonts w:cs="Arial"/>
                <w:szCs w:val="22"/>
                <w:lang w:eastAsia="fr-FR"/>
              </w:rPr>
              <w:t xml:space="preserve">9-13 September 2013  Slovenia </w:t>
            </w:r>
            <w:r>
              <w:rPr>
                <w:rFonts w:cs="Arial"/>
                <w:szCs w:val="22"/>
              </w:rPr>
              <w:t>(</w:t>
            </w:r>
            <w:r>
              <w:rPr>
                <w:rFonts w:cs="Arial"/>
                <w:szCs w:val="22"/>
                <w:lang w:val="en-US"/>
              </w:rPr>
              <w:t>Ljubljana</w:t>
            </w:r>
            <w:r>
              <w:rPr>
                <w:rFonts w:cs="Arial"/>
                <w:szCs w:val="22"/>
              </w:rPr>
              <w:t>)</w:t>
            </w:r>
            <w:r>
              <w:rPr>
                <w:rFonts w:cs="Arial"/>
                <w:szCs w:val="22"/>
                <w:lang w:eastAsia="fr-FR"/>
              </w:rPr>
              <w:t xml:space="preserve"> (CPG PTD will be co located and will be held the same week in conjunction with ECC PT1)</w:t>
            </w:r>
          </w:p>
          <w:p w:rsidR="003D77D6" w:rsidRDefault="003D77D6">
            <w:pPr>
              <w:spacing w:after="0"/>
              <w:ind w:left="-33"/>
              <w:rPr>
                <w:rFonts w:cs="Arial"/>
                <w:szCs w:val="22"/>
                <w:lang w:val="en-GB" w:eastAsia="fr-FR"/>
              </w:rPr>
            </w:pPr>
          </w:p>
          <w:p w:rsidR="003D77D6" w:rsidRDefault="00ED11A5">
            <w:pPr>
              <w:spacing w:after="0"/>
              <w:ind w:left="-33"/>
              <w:rPr>
                <w:rFonts w:cs="Arial"/>
                <w:b/>
                <w:szCs w:val="22"/>
                <w:lang w:val="en-GB" w:eastAsia="fr-FR"/>
              </w:rPr>
            </w:pPr>
            <w:r>
              <w:rPr>
                <w:rFonts w:cs="Arial"/>
                <w:b/>
                <w:szCs w:val="22"/>
                <w:lang w:val="en-GB" w:eastAsia="fr-FR"/>
              </w:rPr>
              <w:t>2014</w:t>
            </w:r>
          </w:p>
          <w:p w:rsidR="003D77D6" w:rsidRDefault="00ED11A5">
            <w:pPr>
              <w:numPr>
                <w:ilvl w:val="0"/>
                <w:numId w:val="27"/>
              </w:numPr>
              <w:spacing w:after="0"/>
              <w:rPr>
                <w:rFonts w:cs="Arial"/>
                <w:szCs w:val="22"/>
                <w:lang w:val="en-US"/>
              </w:rPr>
            </w:pPr>
            <w:r>
              <w:rPr>
                <w:rFonts w:cs="Arial"/>
                <w:szCs w:val="22"/>
                <w:lang w:val="en-US"/>
              </w:rPr>
              <w:t xml:space="preserve">13-17 January 2014 Italy </w:t>
            </w:r>
            <w:r>
              <w:rPr>
                <w:rFonts w:cs="Arial"/>
                <w:szCs w:val="22"/>
                <w:lang w:eastAsia="fr-FR"/>
              </w:rPr>
              <w:t>(Location TBD) CPG PTD will be co located and will be held the same week in conjunction with ECC PT1)</w:t>
            </w:r>
          </w:p>
          <w:p w:rsidR="003D77D6" w:rsidRDefault="00ED11A5">
            <w:pPr>
              <w:numPr>
                <w:ilvl w:val="0"/>
                <w:numId w:val="27"/>
              </w:numPr>
              <w:spacing w:after="0"/>
              <w:rPr>
                <w:rFonts w:cs="Arial"/>
                <w:szCs w:val="22"/>
                <w:lang w:val="en-US"/>
              </w:rPr>
            </w:pPr>
            <w:r>
              <w:rPr>
                <w:rFonts w:cs="Arial"/>
                <w:szCs w:val="22"/>
                <w:lang w:val="en-US"/>
              </w:rPr>
              <w:t xml:space="preserve">5-9 May 2014 Luxembourg </w:t>
            </w:r>
            <w:r>
              <w:rPr>
                <w:rFonts w:cs="Arial"/>
                <w:szCs w:val="22"/>
                <w:lang w:eastAsia="fr-FR"/>
              </w:rPr>
              <w:t>(Location TBD) (CPG PTD will be co located and will be held the same week in conjunction with ECC PT1)</w:t>
            </w:r>
          </w:p>
          <w:p w:rsidR="003D77D6" w:rsidRDefault="00ED11A5">
            <w:pPr>
              <w:numPr>
                <w:ilvl w:val="0"/>
                <w:numId w:val="27"/>
              </w:numPr>
              <w:spacing w:after="0"/>
              <w:rPr>
                <w:rFonts w:cs="Arial"/>
                <w:szCs w:val="22"/>
                <w:lang w:val="en-US"/>
              </w:rPr>
            </w:pPr>
            <w:r>
              <w:rPr>
                <w:rFonts w:cs="Arial"/>
                <w:szCs w:val="22"/>
                <w:lang w:val="en-US"/>
              </w:rPr>
              <w:t xml:space="preserve">8-12 September 2014 </w:t>
            </w:r>
            <w:r>
              <w:rPr>
                <w:rFonts w:cs="Arial"/>
                <w:szCs w:val="22"/>
              </w:rPr>
              <w:t>Croatia (Location TBD) (CPG PTD will be co located and will be held the same week in conjunction with ECC PT1)</w:t>
            </w:r>
          </w:p>
          <w:p w:rsidR="003D77D6" w:rsidRDefault="003D77D6">
            <w:pPr>
              <w:spacing w:after="0"/>
              <w:rPr>
                <w:rFonts w:cs="Arial"/>
                <w:szCs w:val="22"/>
                <w:lang w:val="en-US"/>
              </w:rPr>
            </w:pPr>
          </w:p>
          <w:p w:rsidR="003D77D6" w:rsidRDefault="003D77D6">
            <w:pPr>
              <w:pStyle w:val="Paragraphedeliste"/>
              <w:numPr>
                <w:ilvl w:val="0"/>
                <w:numId w:val="44"/>
              </w:numPr>
              <w:spacing w:after="0"/>
              <w:rPr>
                <w:rFonts w:cs="Arial"/>
                <w:b/>
                <w:szCs w:val="22"/>
                <w:lang w:val="en-US"/>
              </w:rPr>
            </w:pPr>
          </w:p>
          <w:p w:rsidR="003D77D6" w:rsidRDefault="00ED11A5">
            <w:pPr>
              <w:numPr>
                <w:ilvl w:val="0"/>
                <w:numId w:val="43"/>
              </w:numPr>
              <w:spacing w:after="100" w:afterAutospacing="1"/>
              <w:ind w:left="754" w:hanging="357"/>
              <w:rPr>
                <w:rFonts w:cs="Arial"/>
                <w:szCs w:val="22"/>
                <w:lang w:val="en-US"/>
              </w:rPr>
            </w:pPr>
            <w:r>
              <w:rPr>
                <w:rFonts w:cs="Arial"/>
                <w:szCs w:val="22"/>
                <w:lang w:val="en-US"/>
              </w:rPr>
              <w:t xml:space="preserve">19-23 January 2015  </w:t>
            </w:r>
            <w:r>
              <w:rPr>
                <w:rFonts w:cs="Arial"/>
                <w:szCs w:val="22"/>
              </w:rPr>
              <w:t xml:space="preserve">(Location TBD) </w:t>
            </w:r>
            <w:r>
              <w:rPr>
                <w:rFonts w:cs="Arial"/>
                <w:szCs w:val="22"/>
                <w:lang w:val="en-US"/>
              </w:rPr>
              <w:t xml:space="preserve"> [UK]</w:t>
            </w:r>
          </w:p>
          <w:p w:rsidR="003D77D6" w:rsidRDefault="00ED11A5">
            <w:pPr>
              <w:numPr>
                <w:ilvl w:val="0"/>
                <w:numId w:val="43"/>
              </w:numPr>
              <w:spacing w:after="100" w:afterAutospacing="1"/>
              <w:ind w:left="754" w:hanging="357"/>
              <w:rPr>
                <w:rFonts w:cs="Arial"/>
                <w:szCs w:val="22"/>
                <w:lang w:val="en-US"/>
              </w:rPr>
            </w:pPr>
            <w:r>
              <w:rPr>
                <w:rFonts w:cs="Arial"/>
                <w:szCs w:val="22"/>
                <w:lang w:val="en-US"/>
              </w:rPr>
              <w:t xml:space="preserve">4-8 May 2015 </w:t>
            </w:r>
            <w:r>
              <w:rPr>
                <w:rFonts w:cs="Arial"/>
                <w:szCs w:val="22"/>
              </w:rPr>
              <w:t xml:space="preserve">(TBD) </w:t>
            </w:r>
            <w:r>
              <w:rPr>
                <w:rFonts w:cs="Arial"/>
                <w:szCs w:val="22"/>
                <w:lang w:val="en-US"/>
              </w:rPr>
              <w:t xml:space="preserve"> </w:t>
            </w:r>
          </w:p>
          <w:p w:rsidR="003D77D6" w:rsidRDefault="00ED11A5">
            <w:pPr>
              <w:numPr>
                <w:ilvl w:val="0"/>
                <w:numId w:val="43"/>
              </w:numPr>
              <w:spacing w:after="100" w:afterAutospacing="1"/>
              <w:ind w:left="754" w:hanging="357"/>
              <w:rPr>
                <w:rFonts w:cs="Arial"/>
                <w:szCs w:val="22"/>
                <w:lang w:val="en-US"/>
              </w:rPr>
            </w:pPr>
            <w:r>
              <w:rPr>
                <w:rFonts w:cs="Arial"/>
                <w:szCs w:val="22"/>
                <w:lang w:val="en-US"/>
              </w:rPr>
              <w:t xml:space="preserve">7-12 September 2015 </w:t>
            </w:r>
            <w:r>
              <w:rPr>
                <w:rFonts w:cs="Arial"/>
                <w:szCs w:val="22"/>
              </w:rPr>
              <w:t xml:space="preserve">(TBD) </w:t>
            </w:r>
            <w:r>
              <w:rPr>
                <w:rFonts w:cs="Arial"/>
                <w:szCs w:val="22"/>
                <w:lang w:val="en-US"/>
              </w:rPr>
              <w:t xml:space="preserve"> </w:t>
            </w:r>
          </w:p>
          <w:p w:rsidR="003D77D6" w:rsidRDefault="00ED11A5">
            <w:pPr>
              <w:pStyle w:val="Header1"/>
              <w:rPr>
                <w:lang w:val="en-GB"/>
              </w:rPr>
            </w:pPr>
            <w:r>
              <w:rPr>
                <w:lang w:val="en-GB"/>
              </w:rPr>
              <w:t>ECC PT1/CPG PTD is looking for hosts for meetings in 2015.</w:t>
            </w:r>
          </w:p>
        </w:tc>
      </w:tr>
      <w:tr w:rsidR="003D77D6">
        <w:tblPrEx>
          <w:tblCellMar>
            <w:left w:w="108" w:type="dxa"/>
            <w:right w:w="108" w:type="dxa"/>
          </w:tblCellMar>
        </w:tblPrEx>
        <w:trPr>
          <w:cantSplit/>
          <w:trHeight w:val="1040"/>
        </w:trPr>
        <w:tc>
          <w:tcPr>
            <w:tcW w:w="9640" w:type="dxa"/>
            <w:gridSpan w:val="4"/>
            <w:tcBorders>
              <w:top w:val="nil"/>
              <w:left w:val="nil"/>
              <w:bottom w:val="nil"/>
              <w:right w:val="nil"/>
            </w:tcBorders>
            <w:vAlign w:val="center"/>
          </w:tcPr>
          <w:p w:rsidR="003D77D6" w:rsidRDefault="003D77D6">
            <w:pPr>
              <w:rPr>
                <w:noProof/>
              </w:rPr>
            </w:pPr>
          </w:p>
        </w:tc>
      </w:tr>
    </w:tbl>
    <w:p w:rsidR="003D77D6" w:rsidRDefault="00ED11A5">
      <w:pPr>
        <w:rPr>
          <w:b/>
        </w:rPr>
      </w:pPr>
      <w:r>
        <w:rPr>
          <w:b/>
        </w:rPr>
        <w:t>Annexes</w:t>
      </w:r>
    </w:p>
    <w:p w:rsidR="003D77D6" w:rsidRDefault="00ED11A5">
      <w:pPr>
        <w:pStyle w:val="Paragraphedeliste"/>
        <w:numPr>
          <w:ilvl w:val="0"/>
          <w:numId w:val="19"/>
        </w:numPr>
      </w:pPr>
      <w:r>
        <w:rPr>
          <w:rFonts w:cs="Arial"/>
          <w:szCs w:val="22"/>
          <w:lang w:val="en-GB"/>
        </w:rPr>
        <w:t>Revised ECC DEC(06)13 “</w:t>
      </w:r>
      <w:r>
        <w:rPr>
          <w:rFonts w:cs="Arial"/>
          <w:i/>
          <w:szCs w:val="22"/>
        </w:rPr>
        <w:t>on the designation of the bands 880-915 MHz, 925-960 MHz, 1710-1785 MHz and 1805-1880 MHz for terrestrial UMTS, LTE and WiMAX systems</w:t>
      </w:r>
      <w:r>
        <w:rPr>
          <w:rFonts w:cs="Arial"/>
          <w:szCs w:val="22"/>
          <w:lang w:val="en-GB"/>
        </w:rPr>
        <w:t>”</w:t>
      </w:r>
    </w:p>
    <w:p w:rsidR="003D77D6" w:rsidRDefault="00ED11A5">
      <w:pPr>
        <w:pStyle w:val="Paragraphedeliste"/>
        <w:numPr>
          <w:ilvl w:val="0"/>
          <w:numId w:val="19"/>
        </w:numPr>
        <w:rPr>
          <w:rFonts w:cs="Arial"/>
          <w:szCs w:val="22"/>
          <w:lang w:val="en-GB"/>
        </w:rPr>
      </w:pPr>
      <w:r>
        <w:rPr>
          <w:rFonts w:cs="Arial"/>
          <w:szCs w:val="22"/>
          <w:lang w:val="en-GB"/>
        </w:rPr>
        <w:t>Revised ERC DEC (98)22 «</w:t>
      </w:r>
      <w:r>
        <w:rPr>
          <w:rFonts w:cs="Arial"/>
          <w:i/>
          <w:szCs w:val="22"/>
          <w:lang w:val="en-GB"/>
        </w:rPr>
        <w:t>Exemption from Individual Licensing of DECT equipment, except fixed parts which provide for public access</w:t>
      </w:r>
      <w:r>
        <w:rPr>
          <w:rFonts w:cs="Arial"/>
          <w:szCs w:val="22"/>
          <w:lang w:val="en-GB"/>
        </w:rPr>
        <w:t xml:space="preserve">» </w:t>
      </w:r>
    </w:p>
    <w:p w:rsidR="003D77D6" w:rsidRDefault="00ED11A5">
      <w:pPr>
        <w:pStyle w:val="Paragraphedeliste"/>
        <w:numPr>
          <w:ilvl w:val="0"/>
          <w:numId w:val="19"/>
        </w:numPr>
        <w:rPr>
          <w:rFonts w:cs="Arial"/>
          <w:szCs w:val="22"/>
          <w:lang w:val="en-GB"/>
        </w:rPr>
      </w:pPr>
      <w:r>
        <w:rPr>
          <w:rFonts w:cs="Arial"/>
          <w:szCs w:val="22"/>
          <w:lang w:val="en-GB"/>
        </w:rPr>
        <w:t>Draft ECC report ‘Least Restrictive Technical Conditions suitable for Mobile/Fixed Communication Networks (MFCN), including IMT, in the frequency bands 3400-3600 MHz and 3600-3800 MHz’</w:t>
      </w:r>
    </w:p>
    <w:p w:rsidR="003D77D6" w:rsidRDefault="00ED11A5">
      <w:pPr>
        <w:pStyle w:val="Paragraphedeliste"/>
        <w:numPr>
          <w:ilvl w:val="0"/>
          <w:numId w:val="19"/>
        </w:numPr>
        <w:rPr>
          <w:rFonts w:cs="Arial"/>
          <w:szCs w:val="22"/>
          <w:lang w:val="en-GB"/>
        </w:rPr>
      </w:pPr>
      <w:r>
        <w:rPr>
          <w:rFonts w:cs="Arial"/>
          <w:szCs w:val="22"/>
          <w:lang w:val="en-GB"/>
        </w:rPr>
        <w:t xml:space="preserve">Draft CEPT report 49 </w:t>
      </w:r>
    </w:p>
    <w:p w:rsidR="003D77D6" w:rsidRDefault="00ED11A5">
      <w:pPr>
        <w:pStyle w:val="Paragraphedeliste"/>
        <w:numPr>
          <w:ilvl w:val="0"/>
          <w:numId w:val="19"/>
        </w:numPr>
        <w:rPr>
          <w:rFonts w:cs="Arial"/>
          <w:szCs w:val="22"/>
          <w:lang w:val="en-GB"/>
        </w:rPr>
      </w:pPr>
      <w:r>
        <w:rPr>
          <w:rFonts w:cs="Arial"/>
          <w:szCs w:val="22"/>
          <w:lang w:val="en-GB"/>
        </w:rPr>
        <w:t>EC 700 MH</w:t>
      </w:r>
      <w:r w:rsidR="004427C1">
        <w:rPr>
          <w:rFonts w:cs="Arial"/>
          <w:szCs w:val="22"/>
          <w:lang w:val="en-GB"/>
        </w:rPr>
        <w:t>z</w:t>
      </w:r>
      <w:r>
        <w:rPr>
          <w:rFonts w:cs="Arial"/>
          <w:szCs w:val="22"/>
          <w:lang w:val="en-GB"/>
        </w:rPr>
        <w:t xml:space="preserve"> mandate – descriptions of tasks, organisation of work</w:t>
      </w:r>
    </w:p>
    <w:p w:rsidR="003D77D6" w:rsidRDefault="00ED11A5">
      <w:pPr>
        <w:pStyle w:val="Paragraphedeliste"/>
        <w:numPr>
          <w:ilvl w:val="0"/>
          <w:numId w:val="19"/>
        </w:numPr>
        <w:rPr>
          <w:rFonts w:cs="Arial"/>
          <w:szCs w:val="22"/>
          <w:lang w:val="en-GB"/>
        </w:rPr>
      </w:pPr>
      <w:r>
        <w:rPr>
          <w:rFonts w:cs="Arial"/>
          <w:szCs w:val="22"/>
          <w:lang w:val="en-GB"/>
        </w:rPr>
        <w:t>List of ECC Deliverables for review by ECC PT1</w:t>
      </w:r>
    </w:p>
    <w:p w:rsidR="003D77D6" w:rsidRDefault="003D77D6">
      <w:pPr>
        <w:rPr>
          <w:lang w:val="en-GB"/>
        </w:rPr>
      </w:pPr>
    </w:p>
    <w:sectPr w:rsidR="003D77D6">
      <w:footerReference w:type="even" r:id="rId9"/>
      <w:footerReference w:type="default" r:id="rId10"/>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54A" w:rsidRDefault="0086354A">
      <w:r>
        <w:separator/>
      </w:r>
    </w:p>
  </w:endnote>
  <w:endnote w:type="continuationSeparator" w:id="0">
    <w:p w:rsidR="0086354A" w:rsidRDefault="00863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7D6" w:rsidRDefault="00ED11A5">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3D77D6" w:rsidRDefault="003D77D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7D6" w:rsidRDefault="00ED11A5">
    <w:pPr>
      <w:framePr w:wrap="around" w:vAnchor="text" w:hAnchor="margin" w:xAlign="center" w:y="1"/>
      <w:rPr>
        <w:rStyle w:val="Numrodepage"/>
        <w:sz w:val="20"/>
      </w:rPr>
    </w:pPr>
    <w:r>
      <w:rPr>
        <w:rStyle w:val="Numrodepage"/>
        <w:sz w:val="20"/>
      </w:rPr>
      <w:fldChar w:fldCharType="begin"/>
    </w:r>
    <w:r>
      <w:rPr>
        <w:rStyle w:val="Numrodepage"/>
        <w:sz w:val="20"/>
      </w:rPr>
      <w:instrText xml:space="preserve">PAGE  </w:instrText>
    </w:r>
    <w:r>
      <w:rPr>
        <w:rStyle w:val="Numrodepage"/>
        <w:sz w:val="20"/>
      </w:rPr>
      <w:fldChar w:fldCharType="separate"/>
    </w:r>
    <w:r w:rsidR="00B816AA">
      <w:rPr>
        <w:rStyle w:val="Numrodepage"/>
        <w:noProof/>
        <w:sz w:val="20"/>
      </w:rPr>
      <w:t>2</w:t>
    </w:r>
    <w:r>
      <w:rPr>
        <w:rStyle w:val="Numrodepage"/>
        <w:sz w:val="20"/>
      </w:rPr>
      <w:fldChar w:fldCharType="end"/>
    </w:r>
  </w:p>
  <w:p w:rsidR="003D77D6" w:rsidRDefault="003D77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54A" w:rsidRDefault="0086354A">
      <w:r>
        <w:separator/>
      </w:r>
    </w:p>
  </w:footnote>
  <w:footnote w:type="continuationSeparator" w:id="0">
    <w:p w:rsidR="0086354A" w:rsidRDefault="008635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0652"/>
    <w:multiLevelType w:val="multilevel"/>
    <w:tmpl w:val="D15EBE4C"/>
    <w:lvl w:ilvl="0">
      <w:start w:val="1"/>
      <w:numFmt w:val="decimal"/>
      <w:lvlText w:val="%1."/>
      <w:lvlJc w:val="left"/>
      <w:pPr>
        <w:ind w:left="360" w:hanging="360"/>
      </w:pPr>
      <w:rPr>
        <w:rFonts w:hint="default"/>
        <w:b/>
      </w:rPr>
    </w:lvl>
    <w:lvl w:ilvl="1">
      <w:start w:val="1"/>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56232BB"/>
    <w:multiLevelType w:val="hybridMultilevel"/>
    <w:tmpl w:val="E64224D8"/>
    <w:lvl w:ilvl="0" w:tplc="D018D8F8">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067200D9"/>
    <w:multiLevelType w:val="hybridMultilevel"/>
    <w:tmpl w:val="D2F8223C"/>
    <w:lvl w:ilvl="0" w:tplc="040C0001">
      <w:start w:val="1"/>
      <w:numFmt w:val="bullet"/>
      <w:lvlText w:val=""/>
      <w:lvlJc w:val="left"/>
      <w:pPr>
        <w:ind w:left="687" w:hanging="360"/>
      </w:pPr>
      <w:rPr>
        <w:rFonts w:ascii="Symbol" w:hAnsi="Symbol" w:hint="default"/>
      </w:rPr>
    </w:lvl>
    <w:lvl w:ilvl="1" w:tplc="040C0003" w:tentative="1">
      <w:start w:val="1"/>
      <w:numFmt w:val="bullet"/>
      <w:lvlText w:val="o"/>
      <w:lvlJc w:val="left"/>
      <w:pPr>
        <w:ind w:left="1407" w:hanging="360"/>
      </w:pPr>
      <w:rPr>
        <w:rFonts w:ascii="Courier New" w:hAnsi="Courier New" w:cs="Courier New" w:hint="default"/>
      </w:rPr>
    </w:lvl>
    <w:lvl w:ilvl="2" w:tplc="040C0005" w:tentative="1">
      <w:start w:val="1"/>
      <w:numFmt w:val="bullet"/>
      <w:lvlText w:val=""/>
      <w:lvlJc w:val="left"/>
      <w:pPr>
        <w:ind w:left="2127" w:hanging="360"/>
      </w:pPr>
      <w:rPr>
        <w:rFonts w:ascii="Wingdings" w:hAnsi="Wingdings" w:hint="default"/>
      </w:rPr>
    </w:lvl>
    <w:lvl w:ilvl="3" w:tplc="040C0001" w:tentative="1">
      <w:start w:val="1"/>
      <w:numFmt w:val="bullet"/>
      <w:lvlText w:val=""/>
      <w:lvlJc w:val="left"/>
      <w:pPr>
        <w:ind w:left="2847" w:hanging="360"/>
      </w:pPr>
      <w:rPr>
        <w:rFonts w:ascii="Symbol" w:hAnsi="Symbol" w:hint="default"/>
      </w:rPr>
    </w:lvl>
    <w:lvl w:ilvl="4" w:tplc="040C0003" w:tentative="1">
      <w:start w:val="1"/>
      <w:numFmt w:val="bullet"/>
      <w:lvlText w:val="o"/>
      <w:lvlJc w:val="left"/>
      <w:pPr>
        <w:ind w:left="3567" w:hanging="360"/>
      </w:pPr>
      <w:rPr>
        <w:rFonts w:ascii="Courier New" w:hAnsi="Courier New" w:cs="Courier New" w:hint="default"/>
      </w:rPr>
    </w:lvl>
    <w:lvl w:ilvl="5" w:tplc="040C0005" w:tentative="1">
      <w:start w:val="1"/>
      <w:numFmt w:val="bullet"/>
      <w:lvlText w:val=""/>
      <w:lvlJc w:val="left"/>
      <w:pPr>
        <w:ind w:left="4287" w:hanging="360"/>
      </w:pPr>
      <w:rPr>
        <w:rFonts w:ascii="Wingdings" w:hAnsi="Wingdings" w:hint="default"/>
      </w:rPr>
    </w:lvl>
    <w:lvl w:ilvl="6" w:tplc="040C0001" w:tentative="1">
      <w:start w:val="1"/>
      <w:numFmt w:val="bullet"/>
      <w:lvlText w:val=""/>
      <w:lvlJc w:val="left"/>
      <w:pPr>
        <w:ind w:left="5007" w:hanging="360"/>
      </w:pPr>
      <w:rPr>
        <w:rFonts w:ascii="Symbol" w:hAnsi="Symbol" w:hint="default"/>
      </w:rPr>
    </w:lvl>
    <w:lvl w:ilvl="7" w:tplc="040C0003" w:tentative="1">
      <w:start w:val="1"/>
      <w:numFmt w:val="bullet"/>
      <w:lvlText w:val="o"/>
      <w:lvlJc w:val="left"/>
      <w:pPr>
        <w:ind w:left="5727" w:hanging="360"/>
      </w:pPr>
      <w:rPr>
        <w:rFonts w:ascii="Courier New" w:hAnsi="Courier New" w:cs="Courier New" w:hint="default"/>
      </w:rPr>
    </w:lvl>
    <w:lvl w:ilvl="8" w:tplc="040C0005" w:tentative="1">
      <w:start w:val="1"/>
      <w:numFmt w:val="bullet"/>
      <w:lvlText w:val=""/>
      <w:lvlJc w:val="left"/>
      <w:pPr>
        <w:ind w:left="6447" w:hanging="360"/>
      </w:pPr>
      <w:rPr>
        <w:rFonts w:ascii="Wingdings" w:hAnsi="Wingdings" w:hint="default"/>
      </w:rPr>
    </w:lvl>
  </w:abstractNum>
  <w:abstractNum w:abstractNumId="3">
    <w:nsid w:val="0B474457"/>
    <w:multiLevelType w:val="multilevel"/>
    <w:tmpl w:val="EE8C1C58"/>
    <w:lvl w:ilvl="0">
      <w:start w:val="2"/>
      <w:numFmt w:val="decimal"/>
      <w:lvlText w:val="%1"/>
      <w:lvlJc w:val="left"/>
      <w:pPr>
        <w:ind w:left="360" w:hanging="360"/>
      </w:pPr>
      <w:rPr>
        <w:rFonts w:hint="default"/>
      </w:rPr>
    </w:lvl>
    <w:lvl w:ilvl="1">
      <w:start w:val="2"/>
      <w:numFmt w:val="decimal"/>
      <w:lvlText w:val="%1.%2"/>
      <w:lvlJc w:val="left"/>
      <w:pPr>
        <w:ind w:left="327" w:hanging="360"/>
      </w:pPr>
      <w:rPr>
        <w:rFonts w:hint="default"/>
      </w:rPr>
    </w:lvl>
    <w:lvl w:ilvl="2">
      <w:start w:val="1"/>
      <w:numFmt w:val="decimal"/>
      <w:lvlText w:val="%1.%2.%3"/>
      <w:lvlJc w:val="left"/>
      <w:pPr>
        <w:ind w:left="654" w:hanging="720"/>
      </w:pPr>
      <w:rPr>
        <w:rFonts w:hint="default"/>
      </w:rPr>
    </w:lvl>
    <w:lvl w:ilvl="3">
      <w:start w:val="1"/>
      <w:numFmt w:val="decimal"/>
      <w:lvlText w:val="%1.%2.%3.%4"/>
      <w:lvlJc w:val="left"/>
      <w:pPr>
        <w:ind w:left="621" w:hanging="720"/>
      </w:pPr>
      <w:rPr>
        <w:rFonts w:hint="default"/>
      </w:rPr>
    </w:lvl>
    <w:lvl w:ilvl="4">
      <w:start w:val="1"/>
      <w:numFmt w:val="decimal"/>
      <w:lvlText w:val="%1.%2.%3.%4.%5"/>
      <w:lvlJc w:val="left"/>
      <w:pPr>
        <w:ind w:left="948" w:hanging="1080"/>
      </w:pPr>
      <w:rPr>
        <w:rFonts w:hint="default"/>
      </w:rPr>
    </w:lvl>
    <w:lvl w:ilvl="5">
      <w:start w:val="1"/>
      <w:numFmt w:val="decimal"/>
      <w:lvlText w:val="%1.%2.%3.%4.%5.%6"/>
      <w:lvlJc w:val="left"/>
      <w:pPr>
        <w:ind w:left="915" w:hanging="1080"/>
      </w:pPr>
      <w:rPr>
        <w:rFonts w:hint="default"/>
      </w:rPr>
    </w:lvl>
    <w:lvl w:ilvl="6">
      <w:start w:val="1"/>
      <w:numFmt w:val="decimal"/>
      <w:lvlText w:val="%1.%2.%3.%4.%5.%6.%7"/>
      <w:lvlJc w:val="left"/>
      <w:pPr>
        <w:ind w:left="1242" w:hanging="1440"/>
      </w:pPr>
      <w:rPr>
        <w:rFonts w:hint="default"/>
      </w:rPr>
    </w:lvl>
    <w:lvl w:ilvl="7">
      <w:start w:val="1"/>
      <w:numFmt w:val="decimal"/>
      <w:lvlText w:val="%1.%2.%3.%4.%5.%6.%7.%8"/>
      <w:lvlJc w:val="left"/>
      <w:pPr>
        <w:ind w:left="1209" w:hanging="1440"/>
      </w:pPr>
      <w:rPr>
        <w:rFonts w:hint="default"/>
      </w:rPr>
    </w:lvl>
    <w:lvl w:ilvl="8">
      <w:start w:val="1"/>
      <w:numFmt w:val="decimal"/>
      <w:lvlText w:val="%1.%2.%3.%4.%5.%6.%7.%8.%9"/>
      <w:lvlJc w:val="left"/>
      <w:pPr>
        <w:ind w:left="1536" w:hanging="1800"/>
      </w:pPr>
      <w:rPr>
        <w:rFonts w:hint="default"/>
      </w:rPr>
    </w:lvl>
  </w:abstractNum>
  <w:abstractNum w:abstractNumId="4">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1A3B746D"/>
    <w:multiLevelType w:val="hybridMultilevel"/>
    <w:tmpl w:val="8B303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C714F9E"/>
    <w:multiLevelType w:val="hybridMultilevel"/>
    <w:tmpl w:val="39BA20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E013CF9"/>
    <w:multiLevelType w:val="hybridMultilevel"/>
    <w:tmpl w:val="B0F8B8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4A049BE"/>
    <w:multiLevelType w:val="hybridMultilevel"/>
    <w:tmpl w:val="0F5468E0"/>
    <w:lvl w:ilvl="0" w:tplc="9F203150">
      <w:start w:val="2015"/>
      <w:numFmt w:val="decimal"/>
      <w:lvlText w:val="%1"/>
      <w:lvlJc w:val="left"/>
      <w:pPr>
        <w:ind w:left="840" w:hanging="4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5C1158F"/>
    <w:multiLevelType w:val="hybridMultilevel"/>
    <w:tmpl w:val="1A8CAF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9C5134D"/>
    <w:multiLevelType w:val="hybridMultilevel"/>
    <w:tmpl w:val="478E6608"/>
    <w:lvl w:ilvl="0" w:tplc="040C0001">
      <w:start w:val="1"/>
      <w:numFmt w:val="bullet"/>
      <w:lvlText w:val=""/>
      <w:lvlJc w:val="left"/>
      <w:pPr>
        <w:ind w:left="687" w:hanging="360"/>
      </w:pPr>
      <w:rPr>
        <w:rFonts w:ascii="Symbol" w:hAnsi="Symbol" w:hint="default"/>
      </w:rPr>
    </w:lvl>
    <w:lvl w:ilvl="1" w:tplc="040C0003" w:tentative="1">
      <w:start w:val="1"/>
      <w:numFmt w:val="bullet"/>
      <w:lvlText w:val="o"/>
      <w:lvlJc w:val="left"/>
      <w:pPr>
        <w:ind w:left="1407" w:hanging="360"/>
      </w:pPr>
      <w:rPr>
        <w:rFonts w:ascii="Courier New" w:hAnsi="Courier New" w:cs="Courier New" w:hint="default"/>
      </w:rPr>
    </w:lvl>
    <w:lvl w:ilvl="2" w:tplc="040C0005" w:tentative="1">
      <w:start w:val="1"/>
      <w:numFmt w:val="bullet"/>
      <w:lvlText w:val=""/>
      <w:lvlJc w:val="left"/>
      <w:pPr>
        <w:ind w:left="2127" w:hanging="360"/>
      </w:pPr>
      <w:rPr>
        <w:rFonts w:ascii="Wingdings" w:hAnsi="Wingdings" w:hint="default"/>
      </w:rPr>
    </w:lvl>
    <w:lvl w:ilvl="3" w:tplc="040C0001" w:tentative="1">
      <w:start w:val="1"/>
      <w:numFmt w:val="bullet"/>
      <w:lvlText w:val=""/>
      <w:lvlJc w:val="left"/>
      <w:pPr>
        <w:ind w:left="2847" w:hanging="360"/>
      </w:pPr>
      <w:rPr>
        <w:rFonts w:ascii="Symbol" w:hAnsi="Symbol" w:hint="default"/>
      </w:rPr>
    </w:lvl>
    <w:lvl w:ilvl="4" w:tplc="040C0003" w:tentative="1">
      <w:start w:val="1"/>
      <w:numFmt w:val="bullet"/>
      <w:lvlText w:val="o"/>
      <w:lvlJc w:val="left"/>
      <w:pPr>
        <w:ind w:left="3567" w:hanging="360"/>
      </w:pPr>
      <w:rPr>
        <w:rFonts w:ascii="Courier New" w:hAnsi="Courier New" w:cs="Courier New" w:hint="default"/>
      </w:rPr>
    </w:lvl>
    <w:lvl w:ilvl="5" w:tplc="040C0005" w:tentative="1">
      <w:start w:val="1"/>
      <w:numFmt w:val="bullet"/>
      <w:lvlText w:val=""/>
      <w:lvlJc w:val="left"/>
      <w:pPr>
        <w:ind w:left="4287" w:hanging="360"/>
      </w:pPr>
      <w:rPr>
        <w:rFonts w:ascii="Wingdings" w:hAnsi="Wingdings" w:hint="default"/>
      </w:rPr>
    </w:lvl>
    <w:lvl w:ilvl="6" w:tplc="040C0001" w:tentative="1">
      <w:start w:val="1"/>
      <w:numFmt w:val="bullet"/>
      <w:lvlText w:val=""/>
      <w:lvlJc w:val="left"/>
      <w:pPr>
        <w:ind w:left="5007" w:hanging="360"/>
      </w:pPr>
      <w:rPr>
        <w:rFonts w:ascii="Symbol" w:hAnsi="Symbol" w:hint="default"/>
      </w:rPr>
    </w:lvl>
    <w:lvl w:ilvl="7" w:tplc="040C0003" w:tentative="1">
      <w:start w:val="1"/>
      <w:numFmt w:val="bullet"/>
      <w:lvlText w:val="o"/>
      <w:lvlJc w:val="left"/>
      <w:pPr>
        <w:ind w:left="5727" w:hanging="360"/>
      </w:pPr>
      <w:rPr>
        <w:rFonts w:ascii="Courier New" w:hAnsi="Courier New" w:cs="Courier New" w:hint="default"/>
      </w:rPr>
    </w:lvl>
    <w:lvl w:ilvl="8" w:tplc="040C0005" w:tentative="1">
      <w:start w:val="1"/>
      <w:numFmt w:val="bullet"/>
      <w:lvlText w:val=""/>
      <w:lvlJc w:val="left"/>
      <w:pPr>
        <w:ind w:left="6447" w:hanging="360"/>
      </w:pPr>
      <w:rPr>
        <w:rFonts w:ascii="Wingdings" w:hAnsi="Wingdings" w:hint="default"/>
      </w:rPr>
    </w:lvl>
  </w:abstractNum>
  <w:abstractNum w:abstractNumId="11">
    <w:nsid w:val="2A124060"/>
    <w:multiLevelType w:val="hybridMultilevel"/>
    <w:tmpl w:val="B4DCE8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A356750"/>
    <w:multiLevelType w:val="hybridMultilevel"/>
    <w:tmpl w:val="85A0B5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15">
    <w:nsid w:val="339C32F0"/>
    <w:multiLevelType w:val="hybridMultilevel"/>
    <w:tmpl w:val="C11CC03E"/>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7">
    <w:nsid w:val="35D018B5"/>
    <w:multiLevelType w:val="hybridMultilevel"/>
    <w:tmpl w:val="EF5404A0"/>
    <w:lvl w:ilvl="0" w:tplc="583EAF06">
      <w:numFmt w:val="bullet"/>
      <w:lvlText w:val="•"/>
      <w:lvlJc w:val="left"/>
      <w:pPr>
        <w:ind w:left="930" w:hanging="57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19">
    <w:nsid w:val="3C5F3F2E"/>
    <w:multiLevelType w:val="hybridMultilevel"/>
    <w:tmpl w:val="F5C672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F392B9C"/>
    <w:multiLevelType w:val="hybridMultilevel"/>
    <w:tmpl w:val="89087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F6261D1"/>
    <w:multiLevelType w:val="hybridMultilevel"/>
    <w:tmpl w:val="A75271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18E1B18"/>
    <w:multiLevelType w:val="hybridMultilevel"/>
    <w:tmpl w:val="DED0766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3">
    <w:nsid w:val="499068FE"/>
    <w:multiLevelType w:val="hybridMultilevel"/>
    <w:tmpl w:val="4BCA1A96"/>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nsid w:val="4ABE23C9"/>
    <w:multiLevelType w:val="hybridMultilevel"/>
    <w:tmpl w:val="3F40ED6A"/>
    <w:lvl w:ilvl="0" w:tplc="040C0001">
      <w:start w:val="1"/>
      <w:numFmt w:val="bullet"/>
      <w:lvlText w:val=""/>
      <w:lvlJc w:val="left"/>
      <w:pPr>
        <w:ind w:left="679" w:hanging="360"/>
      </w:pPr>
      <w:rPr>
        <w:rFonts w:ascii="Symbol" w:hAnsi="Symbol" w:hint="default"/>
      </w:rPr>
    </w:lvl>
    <w:lvl w:ilvl="1" w:tplc="040C0003">
      <w:start w:val="1"/>
      <w:numFmt w:val="bullet"/>
      <w:lvlText w:val="o"/>
      <w:lvlJc w:val="left"/>
      <w:pPr>
        <w:ind w:left="1399" w:hanging="360"/>
      </w:pPr>
      <w:rPr>
        <w:rFonts w:ascii="Courier New" w:hAnsi="Courier New" w:cs="Courier New" w:hint="default"/>
      </w:rPr>
    </w:lvl>
    <w:lvl w:ilvl="2" w:tplc="040C0005" w:tentative="1">
      <w:start w:val="1"/>
      <w:numFmt w:val="bullet"/>
      <w:lvlText w:val=""/>
      <w:lvlJc w:val="left"/>
      <w:pPr>
        <w:ind w:left="2119" w:hanging="360"/>
      </w:pPr>
      <w:rPr>
        <w:rFonts w:ascii="Wingdings" w:hAnsi="Wingdings" w:hint="default"/>
      </w:rPr>
    </w:lvl>
    <w:lvl w:ilvl="3" w:tplc="040C0001" w:tentative="1">
      <w:start w:val="1"/>
      <w:numFmt w:val="bullet"/>
      <w:lvlText w:val=""/>
      <w:lvlJc w:val="left"/>
      <w:pPr>
        <w:ind w:left="2839" w:hanging="360"/>
      </w:pPr>
      <w:rPr>
        <w:rFonts w:ascii="Symbol" w:hAnsi="Symbol" w:hint="default"/>
      </w:rPr>
    </w:lvl>
    <w:lvl w:ilvl="4" w:tplc="040C0003" w:tentative="1">
      <w:start w:val="1"/>
      <w:numFmt w:val="bullet"/>
      <w:lvlText w:val="o"/>
      <w:lvlJc w:val="left"/>
      <w:pPr>
        <w:ind w:left="3559" w:hanging="360"/>
      </w:pPr>
      <w:rPr>
        <w:rFonts w:ascii="Courier New" w:hAnsi="Courier New" w:cs="Courier New" w:hint="default"/>
      </w:rPr>
    </w:lvl>
    <w:lvl w:ilvl="5" w:tplc="040C0005" w:tentative="1">
      <w:start w:val="1"/>
      <w:numFmt w:val="bullet"/>
      <w:lvlText w:val=""/>
      <w:lvlJc w:val="left"/>
      <w:pPr>
        <w:ind w:left="4279" w:hanging="360"/>
      </w:pPr>
      <w:rPr>
        <w:rFonts w:ascii="Wingdings" w:hAnsi="Wingdings" w:hint="default"/>
      </w:rPr>
    </w:lvl>
    <w:lvl w:ilvl="6" w:tplc="040C0001" w:tentative="1">
      <w:start w:val="1"/>
      <w:numFmt w:val="bullet"/>
      <w:lvlText w:val=""/>
      <w:lvlJc w:val="left"/>
      <w:pPr>
        <w:ind w:left="4999" w:hanging="360"/>
      </w:pPr>
      <w:rPr>
        <w:rFonts w:ascii="Symbol" w:hAnsi="Symbol" w:hint="default"/>
      </w:rPr>
    </w:lvl>
    <w:lvl w:ilvl="7" w:tplc="040C0003" w:tentative="1">
      <w:start w:val="1"/>
      <w:numFmt w:val="bullet"/>
      <w:lvlText w:val="o"/>
      <w:lvlJc w:val="left"/>
      <w:pPr>
        <w:ind w:left="5719" w:hanging="360"/>
      </w:pPr>
      <w:rPr>
        <w:rFonts w:ascii="Courier New" w:hAnsi="Courier New" w:cs="Courier New" w:hint="default"/>
      </w:rPr>
    </w:lvl>
    <w:lvl w:ilvl="8" w:tplc="040C0005" w:tentative="1">
      <w:start w:val="1"/>
      <w:numFmt w:val="bullet"/>
      <w:lvlText w:val=""/>
      <w:lvlJc w:val="left"/>
      <w:pPr>
        <w:ind w:left="6439" w:hanging="360"/>
      </w:pPr>
      <w:rPr>
        <w:rFonts w:ascii="Wingdings" w:hAnsi="Wingdings" w:hint="default"/>
      </w:rPr>
    </w:lvl>
  </w:abstractNum>
  <w:abstractNum w:abstractNumId="25">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26">
    <w:nsid w:val="4C6912B7"/>
    <w:multiLevelType w:val="hybridMultilevel"/>
    <w:tmpl w:val="70B8DD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57C02B8A"/>
    <w:multiLevelType w:val="multilevel"/>
    <w:tmpl w:val="AE44E7F0"/>
    <w:lvl w:ilvl="0">
      <w:start w:val="1920"/>
      <w:numFmt w:val="decimal"/>
      <w:lvlText w:val="%1"/>
      <w:lvlJc w:val="left"/>
      <w:pPr>
        <w:ind w:left="1035" w:hanging="1035"/>
      </w:pPr>
      <w:rPr>
        <w:rFonts w:cs="Times New Roman" w:hint="default"/>
      </w:rPr>
    </w:lvl>
    <w:lvl w:ilvl="1">
      <w:start w:val="1980"/>
      <w:numFmt w:val="decimal"/>
      <w:lvlText w:val="%1-%2"/>
      <w:lvlJc w:val="left"/>
      <w:pPr>
        <w:ind w:left="1035" w:hanging="1035"/>
      </w:pPr>
      <w:rPr>
        <w:rFonts w:cs="Times New Roman" w:hint="default"/>
      </w:rPr>
    </w:lvl>
    <w:lvl w:ilvl="2">
      <w:start w:val="1"/>
      <w:numFmt w:val="decimal"/>
      <w:lvlText w:val="%1-%2.%3"/>
      <w:lvlJc w:val="left"/>
      <w:pPr>
        <w:ind w:left="1035" w:hanging="1035"/>
      </w:pPr>
      <w:rPr>
        <w:rFonts w:cs="Times New Roman" w:hint="default"/>
      </w:rPr>
    </w:lvl>
    <w:lvl w:ilvl="3">
      <w:start w:val="1"/>
      <w:numFmt w:val="decimal"/>
      <w:lvlText w:val="%1-%2.%3.%4"/>
      <w:lvlJc w:val="left"/>
      <w:pPr>
        <w:ind w:left="1035" w:hanging="1035"/>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586440E2"/>
    <w:multiLevelType w:val="hybridMultilevel"/>
    <w:tmpl w:val="BC580C26"/>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0">
    <w:nsid w:val="5B120EA7"/>
    <w:multiLevelType w:val="hybridMultilevel"/>
    <w:tmpl w:val="BE788C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nsid w:val="5E0E1ABE"/>
    <w:multiLevelType w:val="hybridMultilevel"/>
    <w:tmpl w:val="A13A9B4C"/>
    <w:lvl w:ilvl="0" w:tplc="A7CE1830">
      <w:start w:val="1"/>
      <w:numFmt w:val="decimal"/>
      <w:lvlText w:val="%1."/>
      <w:lvlJc w:val="left"/>
      <w:pPr>
        <w:ind w:left="327" w:hanging="360"/>
      </w:pPr>
      <w:rPr>
        <w:rFonts w:hint="default"/>
      </w:rPr>
    </w:lvl>
    <w:lvl w:ilvl="1" w:tplc="040C0019" w:tentative="1">
      <w:start w:val="1"/>
      <w:numFmt w:val="lowerLetter"/>
      <w:lvlText w:val="%2."/>
      <w:lvlJc w:val="left"/>
      <w:pPr>
        <w:ind w:left="1047" w:hanging="360"/>
      </w:pPr>
    </w:lvl>
    <w:lvl w:ilvl="2" w:tplc="040C001B" w:tentative="1">
      <w:start w:val="1"/>
      <w:numFmt w:val="lowerRoman"/>
      <w:lvlText w:val="%3."/>
      <w:lvlJc w:val="right"/>
      <w:pPr>
        <w:ind w:left="1767" w:hanging="180"/>
      </w:pPr>
    </w:lvl>
    <w:lvl w:ilvl="3" w:tplc="040C000F" w:tentative="1">
      <w:start w:val="1"/>
      <w:numFmt w:val="decimal"/>
      <w:lvlText w:val="%4."/>
      <w:lvlJc w:val="left"/>
      <w:pPr>
        <w:ind w:left="2487" w:hanging="360"/>
      </w:pPr>
    </w:lvl>
    <w:lvl w:ilvl="4" w:tplc="040C0019" w:tentative="1">
      <w:start w:val="1"/>
      <w:numFmt w:val="lowerLetter"/>
      <w:lvlText w:val="%5."/>
      <w:lvlJc w:val="left"/>
      <w:pPr>
        <w:ind w:left="3207" w:hanging="360"/>
      </w:pPr>
    </w:lvl>
    <w:lvl w:ilvl="5" w:tplc="040C001B" w:tentative="1">
      <w:start w:val="1"/>
      <w:numFmt w:val="lowerRoman"/>
      <w:lvlText w:val="%6."/>
      <w:lvlJc w:val="right"/>
      <w:pPr>
        <w:ind w:left="3927" w:hanging="180"/>
      </w:pPr>
    </w:lvl>
    <w:lvl w:ilvl="6" w:tplc="040C000F" w:tentative="1">
      <w:start w:val="1"/>
      <w:numFmt w:val="decimal"/>
      <w:lvlText w:val="%7."/>
      <w:lvlJc w:val="left"/>
      <w:pPr>
        <w:ind w:left="4647" w:hanging="360"/>
      </w:pPr>
    </w:lvl>
    <w:lvl w:ilvl="7" w:tplc="040C0019" w:tentative="1">
      <w:start w:val="1"/>
      <w:numFmt w:val="lowerLetter"/>
      <w:lvlText w:val="%8."/>
      <w:lvlJc w:val="left"/>
      <w:pPr>
        <w:ind w:left="5367" w:hanging="360"/>
      </w:pPr>
    </w:lvl>
    <w:lvl w:ilvl="8" w:tplc="040C001B" w:tentative="1">
      <w:start w:val="1"/>
      <w:numFmt w:val="lowerRoman"/>
      <w:lvlText w:val="%9."/>
      <w:lvlJc w:val="right"/>
      <w:pPr>
        <w:ind w:left="6087" w:hanging="180"/>
      </w:pPr>
    </w:lvl>
  </w:abstractNum>
  <w:abstractNum w:abstractNumId="33">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nsid w:val="61DC6E84"/>
    <w:multiLevelType w:val="hybridMultilevel"/>
    <w:tmpl w:val="3508C578"/>
    <w:lvl w:ilvl="0" w:tplc="040C0001">
      <w:start w:val="1"/>
      <w:numFmt w:val="bullet"/>
      <w:lvlText w:val=""/>
      <w:lvlJc w:val="left"/>
      <w:pPr>
        <w:ind w:left="782" w:hanging="360"/>
      </w:pPr>
      <w:rPr>
        <w:rFonts w:ascii="Symbol" w:hAnsi="Symbol" w:hint="default"/>
      </w:rPr>
    </w:lvl>
    <w:lvl w:ilvl="1" w:tplc="040C0003" w:tentative="1">
      <w:start w:val="1"/>
      <w:numFmt w:val="bullet"/>
      <w:lvlText w:val="o"/>
      <w:lvlJc w:val="left"/>
      <w:pPr>
        <w:ind w:left="1502" w:hanging="360"/>
      </w:pPr>
      <w:rPr>
        <w:rFonts w:ascii="Courier New" w:hAnsi="Courier New" w:cs="Courier New" w:hint="default"/>
      </w:rPr>
    </w:lvl>
    <w:lvl w:ilvl="2" w:tplc="040C0005" w:tentative="1">
      <w:start w:val="1"/>
      <w:numFmt w:val="bullet"/>
      <w:lvlText w:val=""/>
      <w:lvlJc w:val="left"/>
      <w:pPr>
        <w:ind w:left="2222" w:hanging="360"/>
      </w:pPr>
      <w:rPr>
        <w:rFonts w:ascii="Wingdings" w:hAnsi="Wingdings" w:hint="default"/>
      </w:rPr>
    </w:lvl>
    <w:lvl w:ilvl="3" w:tplc="040C0001" w:tentative="1">
      <w:start w:val="1"/>
      <w:numFmt w:val="bullet"/>
      <w:lvlText w:val=""/>
      <w:lvlJc w:val="left"/>
      <w:pPr>
        <w:ind w:left="2942" w:hanging="360"/>
      </w:pPr>
      <w:rPr>
        <w:rFonts w:ascii="Symbol" w:hAnsi="Symbol" w:hint="default"/>
      </w:rPr>
    </w:lvl>
    <w:lvl w:ilvl="4" w:tplc="040C0003" w:tentative="1">
      <w:start w:val="1"/>
      <w:numFmt w:val="bullet"/>
      <w:lvlText w:val="o"/>
      <w:lvlJc w:val="left"/>
      <w:pPr>
        <w:ind w:left="3662" w:hanging="360"/>
      </w:pPr>
      <w:rPr>
        <w:rFonts w:ascii="Courier New" w:hAnsi="Courier New" w:cs="Courier New" w:hint="default"/>
      </w:rPr>
    </w:lvl>
    <w:lvl w:ilvl="5" w:tplc="040C0005" w:tentative="1">
      <w:start w:val="1"/>
      <w:numFmt w:val="bullet"/>
      <w:lvlText w:val=""/>
      <w:lvlJc w:val="left"/>
      <w:pPr>
        <w:ind w:left="4382" w:hanging="360"/>
      </w:pPr>
      <w:rPr>
        <w:rFonts w:ascii="Wingdings" w:hAnsi="Wingdings" w:hint="default"/>
      </w:rPr>
    </w:lvl>
    <w:lvl w:ilvl="6" w:tplc="040C0001" w:tentative="1">
      <w:start w:val="1"/>
      <w:numFmt w:val="bullet"/>
      <w:lvlText w:val=""/>
      <w:lvlJc w:val="left"/>
      <w:pPr>
        <w:ind w:left="5102" w:hanging="360"/>
      </w:pPr>
      <w:rPr>
        <w:rFonts w:ascii="Symbol" w:hAnsi="Symbol" w:hint="default"/>
      </w:rPr>
    </w:lvl>
    <w:lvl w:ilvl="7" w:tplc="040C0003" w:tentative="1">
      <w:start w:val="1"/>
      <w:numFmt w:val="bullet"/>
      <w:lvlText w:val="o"/>
      <w:lvlJc w:val="left"/>
      <w:pPr>
        <w:ind w:left="5822" w:hanging="360"/>
      </w:pPr>
      <w:rPr>
        <w:rFonts w:ascii="Courier New" w:hAnsi="Courier New" w:cs="Courier New" w:hint="default"/>
      </w:rPr>
    </w:lvl>
    <w:lvl w:ilvl="8" w:tplc="040C0005" w:tentative="1">
      <w:start w:val="1"/>
      <w:numFmt w:val="bullet"/>
      <w:lvlText w:val=""/>
      <w:lvlJc w:val="left"/>
      <w:pPr>
        <w:ind w:left="6542" w:hanging="360"/>
      </w:pPr>
      <w:rPr>
        <w:rFonts w:ascii="Wingdings" w:hAnsi="Wingdings" w:hint="default"/>
      </w:rPr>
    </w:lvl>
  </w:abstractNum>
  <w:abstractNum w:abstractNumId="35">
    <w:nsid w:val="69F82BD0"/>
    <w:multiLevelType w:val="hybridMultilevel"/>
    <w:tmpl w:val="F82E9DC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6">
    <w:nsid w:val="6B446C8D"/>
    <w:multiLevelType w:val="hybridMultilevel"/>
    <w:tmpl w:val="391675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07767BF"/>
    <w:multiLevelType w:val="multilevel"/>
    <w:tmpl w:val="7060B39E"/>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38">
    <w:nsid w:val="74D86041"/>
    <w:multiLevelType w:val="hybridMultilevel"/>
    <w:tmpl w:val="CAB400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1"/>
  </w:num>
  <w:num w:numId="2">
    <w:abstractNumId w:val="4"/>
  </w:num>
  <w:num w:numId="3">
    <w:abstractNumId w:val="37"/>
  </w:num>
  <w:num w:numId="4">
    <w:abstractNumId w:val="37"/>
  </w:num>
  <w:num w:numId="5">
    <w:abstractNumId w:val="37"/>
  </w:num>
  <w:num w:numId="6">
    <w:abstractNumId w:val="33"/>
  </w:num>
  <w:num w:numId="7">
    <w:abstractNumId w:val="37"/>
  </w:num>
  <w:num w:numId="8">
    <w:abstractNumId w:val="37"/>
  </w:num>
  <w:num w:numId="9">
    <w:abstractNumId w:val="14"/>
  </w:num>
  <w:num w:numId="10">
    <w:abstractNumId w:val="25"/>
  </w:num>
  <w:num w:numId="11">
    <w:abstractNumId w:val="18"/>
  </w:num>
  <w:num w:numId="12">
    <w:abstractNumId w:val="27"/>
  </w:num>
  <w:num w:numId="13">
    <w:abstractNumId w:val="16"/>
  </w:num>
  <w:num w:numId="14">
    <w:abstractNumId w:val="13"/>
  </w:num>
  <w:num w:numId="15">
    <w:abstractNumId w:val="1"/>
  </w:num>
  <w:num w:numId="16">
    <w:abstractNumId w:val="0"/>
  </w:num>
  <w:num w:numId="17">
    <w:abstractNumId w:val="23"/>
  </w:num>
  <w:num w:numId="18">
    <w:abstractNumId w:val="20"/>
  </w:num>
  <w:num w:numId="19">
    <w:abstractNumId w:val="11"/>
  </w:num>
  <w:num w:numId="20">
    <w:abstractNumId w:val="32"/>
  </w:num>
  <w:num w:numId="21">
    <w:abstractNumId w:val="10"/>
  </w:num>
  <w:num w:numId="22">
    <w:abstractNumId w:val="34"/>
  </w:num>
  <w:num w:numId="23">
    <w:abstractNumId w:val="6"/>
  </w:num>
  <w:num w:numId="24">
    <w:abstractNumId w:val="3"/>
  </w:num>
  <w:num w:numId="25">
    <w:abstractNumId w:val="24"/>
  </w:num>
  <w:num w:numId="26">
    <w:abstractNumId w:val="38"/>
  </w:num>
  <w:num w:numId="27">
    <w:abstractNumId w:val="36"/>
  </w:num>
  <w:num w:numId="28">
    <w:abstractNumId w:val="28"/>
  </w:num>
  <w:num w:numId="29">
    <w:abstractNumId w:val="35"/>
  </w:num>
  <w:num w:numId="30">
    <w:abstractNumId w:val="15"/>
  </w:num>
  <w:num w:numId="31">
    <w:abstractNumId w:val="30"/>
  </w:num>
  <w:num w:numId="32">
    <w:abstractNumId w:val="5"/>
  </w:num>
  <w:num w:numId="33">
    <w:abstractNumId w:val="21"/>
  </w:num>
  <w:num w:numId="34">
    <w:abstractNumId w:val="17"/>
  </w:num>
  <w:num w:numId="35">
    <w:abstractNumId w:val="2"/>
  </w:num>
  <w:num w:numId="36">
    <w:abstractNumId w:val="9"/>
  </w:num>
  <w:num w:numId="37">
    <w:abstractNumId w:val="26"/>
  </w:num>
  <w:num w:numId="38">
    <w:abstractNumId w:val="29"/>
  </w:num>
  <w:num w:numId="39">
    <w:abstractNumId w:val="7"/>
  </w:num>
  <w:num w:numId="40">
    <w:abstractNumId w:val="19"/>
  </w:num>
  <w:num w:numId="41">
    <w:abstractNumId w:val="24"/>
  </w:num>
  <w:num w:numId="42">
    <w:abstractNumId w:val="22"/>
  </w:num>
  <w:num w:numId="43">
    <w:abstractNumId w:val="12"/>
  </w:num>
  <w:num w:numId="4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7D6"/>
    <w:rsid w:val="00347BE5"/>
    <w:rsid w:val="003D77D6"/>
    <w:rsid w:val="0042771B"/>
    <w:rsid w:val="004427C1"/>
    <w:rsid w:val="00467B75"/>
    <w:rsid w:val="006D2429"/>
    <w:rsid w:val="007B2CD2"/>
    <w:rsid w:val="0086354A"/>
    <w:rsid w:val="00875B9E"/>
    <w:rsid w:val="00880EA7"/>
    <w:rsid w:val="00B816AA"/>
    <w:rsid w:val="00D87AA4"/>
    <w:rsid w:val="00ED11A5"/>
    <w:rsid w:val="00FF56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3D5"/>
    <w:pPr>
      <w:spacing w:after="120"/>
      <w:jc w:val="both"/>
    </w:pPr>
    <w:rPr>
      <w:rFonts w:ascii="Arial" w:hAnsi="Arial"/>
      <w:sz w:val="22"/>
      <w:lang w:val="nb-NO" w:eastAsia="de-DE"/>
    </w:rPr>
  </w:style>
  <w:style w:type="paragraph" w:styleId="Titre1">
    <w:name w:val="heading 1"/>
    <w:basedOn w:val="Normal"/>
    <w:next w:val="Normal"/>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Titre2">
    <w:name w:val="heading 2"/>
    <w:basedOn w:val="Titre1"/>
    <w:next w:val="Normal"/>
    <w:qFormat/>
    <w:rsid w:val="00D004D0"/>
    <w:pPr>
      <w:numPr>
        <w:ilvl w:val="1"/>
      </w:numPr>
      <w:tabs>
        <w:tab w:val="clear" w:pos="576"/>
      </w:tabs>
      <w:spacing w:before="120"/>
      <w:ind w:left="851" w:hanging="851"/>
      <w:outlineLvl w:val="1"/>
    </w:pPr>
    <w:rPr>
      <w:sz w:val="24"/>
    </w:rPr>
  </w:style>
  <w:style w:type="paragraph" w:styleId="Titre3">
    <w:name w:val="heading 3"/>
    <w:basedOn w:val="Titre2"/>
    <w:next w:val="Normal"/>
    <w:qFormat/>
    <w:rsid w:val="00D004D0"/>
    <w:pPr>
      <w:numPr>
        <w:ilvl w:val="2"/>
      </w:numPr>
      <w:tabs>
        <w:tab w:val="clear" w:pos="720"/>
      </w:tabs>
      <w:ind w:left="851" w:hanging="851"/>
      <w:outlineLvl w:val="2"/>
    </w:pPr>
    <w:rPr>
      <w:i/>
      <w:sz w:val="22"/>
    </w:rPr>
  </w:style>
  <w:style w:type="paragraph" w:styleId="Titre4">
    <w:name w:val="heading 4"/>
    <w:basedOn w:val="Normal"/>
    <w:next w:val="Normal"/>
    <w:qFormat/>
    <w:rsid w:val="00D004D0"/>
    <w:pPr>
      <w:numPr>
        <w:ilvl w:val="3"/>
        <w:numId w:val="3"/>
      </w:numPr>
      <w:outlineLvl w:val="3"/>
    </w:pPr>
    <w:rPr>
      <w:u w:val="single"/>
    </w:rPr>
  </w:style>
  <w:style w:type="paragraph" w:styleId="Titre5">
    <w:name w:val="heading 5"/>
    <w:basedOn w:val="Normal"/>
    <w:next w:val="Normal"/>
    <w:qFormat/>
    <w:rsid w:val="00D004D0"/>
    <w:pPr>
      <w:numPr>
        <w:ilvl w:val="4"/>
        <w:numId w:val="3"/>
      </w:numPr>
      <w:outlineLvl w:val="4"/>
    </w:pPr>
    <w:rPr>
      <w:b/>
      <w:sz w:val="20"/>
    </w:rPr>
  </w:style>
  <w:style w:type="paragraph" w:styleId="Titre6">
    <w:name w:val="heading 6"/>
    <w:basedOn w:val="Normal"/>
    <w:next w:val="Normal"/>
    <w:qFormat/>
    <w:rsid w:val="00D004D0"/>
    <w:pPr>
      <w:numPr>
        <w:ilvl w:val="5"/>
        <w:numId w:val="3"/>
      </w:numPr>
      <w:outlineLvl w:val="5"/>
    </w:pPr>
    <w:rPr>
      <w:sz w:val="20"/>
      <w:u w:val="single"/>
    </w:rPr>
  </w:style>
  <w:style w:type="paragraph" w:styleId="Titre7">
    <w:name w:val="heading 7"/>
    <w:basedOn w:val="Normal"/>
    <w:next w:val="Normal"/>
    <w:qFormat/>
    <w:rsid w:val="00D004D0"/>
    <w:pPr>
      <w:numPr>
        <w:ilvl w:val="6"/>
        <w:numId w:val="3"/>
      </w:numPr>
      <w:outlineLvl w:val="6"/>
    </w:pPr>
    <w:rPr>
      <w:i/>
      <w:sz w:val="20"/>
    </w:rPr>
  </w:style>
  <w:style w:type="paragraph" w:styleId="Titre8">
    <w:name w:val="heading 8"/>
    <w:basedOn w:val="Normal"/>
    <w:next w:val="Normal"/>
    <w:qFormat/>
    <w:rsid w:val="00D004D0"/>
    <w:pPr>
      <w:numPr>
        <w:ilvl w:val="7"/>
        <w:numId w:val="3"/>
      </w:numPr>
      <w:outlineLvl w:val="7"/>
    </w:pPr>
    <w:rPr>
      <w:i/>
      <w:sz w:val="20"/>
    </w:rPr>
  </w:style>
  <w:style w:type="paragraph" w:styleId="Titre9">
    <w:name w:val="heading 9"/>
    <w:basedOn w:val="Normal"/>
    <w:next w:val="Normal"/>
    <w:qFormat/>
    <w:rsid w:val="00D004D0"/>
    <w:pPr>
      <w:numPr>
        <w:ilvl w:val="8"/>
        <w:numId w:val="3"/>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8621D"/>
    <w:pPr>
      <w:tabs>
        <w:tab w:val="center" w:pos="4536"/>
        <w:tab w:val="right" w:pos="9072"/>
      </w:tabs>
      <w:spacing w:after="0"/>
      <w:jc w:val="left"/>
    </w:pPr>
    <w:rPr>
      <w:b/>
    </w:rPr>
  </w:style>
  <w:style w:type="paragraph" w:styleId="Liste">
    <w:name w:val="List"/>
    <w:basedOn w:val="Normal"/>
    <w:rsid w:val="00135FE7"/>
    <w:pPr>
      <w:tabs>
        <w:tab w:val="left" w:pos="1418"/>
      </w:tabs>
      <w:ind w:left="1418" w:hanging="567"/>
    </w:pPr>
  </w:style>
  <w:style w:type="paragraph" w:customStyle="1" w:styleId="Kopfzeile1">
    <w:name w:val="Kopfzeile1"/>
    <w:basedOn w:val="En-tte"/>
    <w:rsid w:val="00215746"/>
  </w:style>
  <w:style w:type="character" w:styleId="Appelnotedebasdep">
    <w:name w:val="footnote reference"/>
    <w:semiHidden/>
    <w:rPr>
      <w:position w:val="6"/>
      <w:sz w:val="16"/>
    </w:rPr>
  </w:style>
  <w:style w:type="paragraph" w:styleId="Notedebasdepage">
    <w:name w:val="footnote text"/>
    <w:basedOn w:val="Normal"/>
    <w:semiHidden/>
    <w:rPr>
      <w:sz w:val="20"/>
    </w:r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rPr>
  </w:style>
  <w:style w:type="paragraph" w:styleId="Tabledesillustrations">
    <w:name w:val="table of figures"/>
    <w:basedOn w:val="Normal"/>
    <w:next w:val="Normal"/>
    <w:semiHidden/>
    <w:pPr>
      <w:ind w:left="400" w:hanging="400"/>
    </w:pPr>
    <w:rPr>
      <w:sz w:val="20"/>
      <w:lang w:val="de-DE"/>
    </w:rPr>
  </w:style>
  <w:style w:type="paragraph" w:styleId="Titre">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rsid w:val="003C53D0"/>
    <w:rPr>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paragraph" w:customStyle="1" w:styleId="Header1">
    <w:name w:val="Header1"/>
    <w:basedOn w:val="En-tte"/>
    <w:link w:val="HeaderZchnZchn"/>
    <w:rsid w:val="00493F86"/>
    <w:pPr>
      <w:spacing w:before="60"/>
    </w:pPr>
  </w:style>
  <w:style w:type="character" w:customStyle="1" w:styleId="HeaderZchnZchn">
    <w:name w:val="Header Zchn Zchn"/>
    <w:link w:val="Header1"/>
    <w:rsid w:val="00493F86"/>
    <w:rPr>
      <w:rFonts w:ascii="Arial" w:hAnsi="Arial"/>
      <w:b/>
      <w:sz w:val="22"/>
      <w:lang w:val="nb-NO"/>
    </w:rPr>
  </w:style>
  <w:style w:type="paragraph" w:customStyle="1" w:styleId="En-tte1">
    <w:name w:val="En-tête1"/>
    <w:basedOn w:val="En-tte"/>
    <w:rsid w:val="00A4755B"/>
  </w:style>
  <w:style w:type="paragraph" w:customStyle="1" w:styleId="ECCParagraph">
    <w:name w:val="ECC Paragraph"/>
    <w:basedOn w:val="Normal"/>
    <w:qFormat/>
    <w:rsid w:val="00844310"/>
    <w:pPr>
      <w:spacing w:after="240"/>
    </w:pPr>
    <w:rPr>
      <w:sz w:val="20"/>
      <w:szCs w:val="24"/>
      <w:lang w:val="en-GB" w:eastAsia="en-US"/>
    </w:rPr>
  </w:style>
  <w:style w:type="paragraph" w:styleId="Paragraphedeliste">
    <w:name w:val="List Paragraph"/>
    <w:basedOn w:val="Normal"/>
    <w:uiPriority w:val="34"/>
    <w:qFormat/>
    <w:rsid w:val="00621713"/>
    <w:pPr>
      <w:ind w:left="720"/>
      <w:contextualSpacing/>
    </w:pPr>
  </w:style>
  <w:style w:type="paragraph" w:styleId="Textedebulles">
    <w:name w:val="Balloon Text"/>
    <w:basedOn w:val="Normal"/>
    <w:link w:val="TextedebullesCar"/>
    <w:rsid w:val="008B7F76"/>
    <w:pPr>
      <w:spacing w:after="0"/>
    </w:pPr>
    <w:rPr>
      <w:rFonts w:ascii="Tahoma" w:hAnsi="Tahoma" w:cs="Tahoma"/>
      <w:sz w:val="16"/>
      <w:szCs w:val="16"/>
    </w:rPr>
  </w:style>
  <w:style w:type="character" w:customStyle="1" w:styleId="TextedebullesCar">
    <w:name w:val="Texte de bulles Car"/>
    <w:basedOn w:val="Policepardfaut"/>
    <w:link w:val="Textedebulles"/>
    <w:rsid w:val="008B7F76"/>
    <w:rPr>
      <w:rFonts w:ascii="Tahoma" w:hAnsi="Tahoma" w:cs="Tahoma"/>
      <w:sz w:val="16"/>
      <w:szCs w:val="16"/>
      <w:lang w:val="nb-NO" w:eastAsia="de-DE"/>
    </w:rPr>
  </w:style>
  <w:style w:type="paragraph" w:styleId="Textebrut">
    <w:name w:val="Plain Text"/>
    <w:basedOn w:val="Normal"/>
    <w:link w:val="TextebrutCar"/>
    <w:uiPriority w:val="99"/>
    <w:unhideWhenUsed/>
    <w:rsid w:val="002D4501"/>
    <w:pPr>
      <w:spacing w:after="0"/>
      <w:jc w:val="left"/>
    </w:pPr>
    <w:rPr>
      <w:rFonts w:ascii="Calibri" w:eastAsiaTheme="minorHAnsi" w:hAnsi="Calibri" w:cstheme="minorBidi"/>
      <w:szCs w:val="21"/>
      <w:lang w:val="fr-FR" w:eastAsia="en-US"/>
    </w:rPr>
  </w:style>
  <w:style w:type="character" w:customStyle="1" w:styleId="TextebrutCar">
    <w:name w:val="Texte brut Car"/>
    <w:basedOn w:val="Policepardfaut"/>
    <w:link w:val="Textebrut"/>
    <w:uiPriority w:val="99"/>
    <w:rsid w:val="002D4501"/>
    <w:rPr>
      <w:rFonts w:ascii="Calibri" w:eastAsiaTheme="minorHAnsi" w:hAnsi="Calibri" w:cstheme="minorBidi"/>
      <w:sz w:val="22"/>
      <w:szCs w:val="21"/>
      <w:lang w:eastAsia="en-US"/>
    </w:rPr>
  </w:style>
  <w:style w:type="paragraph" w:customStyle="1" w:styleId="Reporttitledescription">
    <w:name w:val="Report title/description"/>
    <w:basedOn w:val="Normal"/>
    <w:rsid w:val="005C2E3C"/>
    <w:pPr>
      <w:spacing w:before="600" w:after="0" w:line="288" w:lineRule="auto"/>
      <w:ind w:left="3402"/>
      <w:jc w:val="left"/>
    </w:pPr>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3D5"/>
    <w:pPr>
      <w:spacing w:after="120"/>
      <w:jc w:val="both"/>
    </w:pPr>
    <w:rPr>
      <w:rFonts w:ascii="Arial" w:hAnsi="Arial"/>
      <w:sz w:val="22"/>
      <w:lang w:val="nb-NO" w:eastAsia="de-DE"/>
    </w:rPr>
  </w:style>
  <w:style w:type="paragraph" w:styleId="Titre1">
    <w:name w:val="heading 1"/>
    <w:basedOn w:val="Normal"/>
    <w:next w:val="Normal"/>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Titre2">
    <w:name w:val="heading 2"/>
    <w:basedOn w:val="Titre1"/>
    <w:next w:val="Normal"/>
    <w:qFormat/>
    <w:rsid w:val="00D004D0"/>
    <w:pPr>
      <w:numPr>
        <w:ilvl w:val="1"/>
      </w:numPr>
      <w:tabs>
        <w:tab w:val="clear" w:pos="576"/>
      </w:tabs>
      <w:spacing w:before="120"/>
      <w:ind w:left="851" w:hanging="851"/>
      <w:outlineLvl w:val="1"/>
    </w:pPr>
    <w:rPr>
      <w:sz w:val="24"/>
    </w:rPr>
  </w:style>
  <w:style w:type="paragraph" w:styleId="Titre3">
    <w:name w:val="heading 3"/>
    <w:basedOn w:val="Titre2"/>
    <w:next w:val="Normal"/>
    <w:qFormat/>
    <w:rsid w:val="00D004D0"/>
    <w:pPr>
      <w:numPr>
        <w:ilvl w:val="2"/>
      </w:numPr>
      <w:tabs>
        <w:tab w:val="clear" w:pos="720"/>
      </w:tabs>
      <w:ind w:left="851" w:hanging="851"/>
      <w:outlineLvl w:val="2"/>
    </w:pPr>
    <w:rPr>
      <w:i/>
      <w:sz w:val="22"/>
    </w:rPr>
  </w:style>
  <w:style w:type="paragraph" w:styleId="Titre4">
    <w:name w:val="heading 4"/>
    <w:basedOn w:val="Normal"/>
    <w:next w:val="Normal"/>
    <w:qFormat/>
    <w:rsid w:val="00D004D0"/>
    <w:pPr>
      <w:numPr>
        <w:ilvl w:val="3"/>
        <w:numId w:val="3"/>
      </w:numPr>
      <w:outlineLvl w:val="3"/>
    </w:pPr>
    <w:rPr>
      <w:u w:val="single"/>
    </w:rPr>
  </w:style>
  <w:style w:type="paragraph" w:styleId="Titre5">
    <w:name w:val="heading 5"/>
    <w:basedOn w:val="Normal"/>
    <w:next w:val="Normal"/>
    <w:qFormat/>
    <w:rsid w:val="00D004D0"/>
    <w:pPr>
      <w:numPr>
        <w:ilvl w:val="4"/>
        <w:numId w:val="3"/>
      </w:numPr>
      <w:outlineLvl w:val="4"/>
    </w:pPr>
    <w:rPr>
      <w:b/>
      <w:sz w:val="20"/>
    </w:rPr>
  </w:style>
  <w:style w:type="paragraph" w:styleId="Titre6">
    <w:name w:val="heading 6"/>
    <w:basedOn w:val="Normal"/>
    <w:next w:val="Normal"/>
    <w:qFormat/>
    <w:rsid w:val="00D004D0"/>
    <w:pPr>
      <w:numPr>
        <w:ilvl w:val="5"/>
        <w:numId w:val="3"/>
      </w:numPr>
      <w:outlineLvl w:val="5"/>
    </w:pPr>
    <w:rPr>
      <w:sz w:val="20"/>
      <w:u w:val="single"/>
    </w:rPr>
  </w:style>
  <w:style w:type="paragraph" w:styleId="Titre7">
    <w:name w:val="heading 7"/>
    <w:basedOn w:val="Normal"/>
    <w:next w:val="Normal"/>
    <w:qFormat/>
    <w:rsid w:val="00D004D0"/>
    <w:pPr>
      <w:numPr>
        <w:ilvl w:val="6"/>
        <w:numId w:val="3"/>
      </w:numPr>
      <w:outlineLvl w:val="6"/>
    </w:pPr>
    <w:rPr>
      <w:i/>
      <w:sz w:val="20"/>
    </w:rPr>
  </w:style>
  <w:style w:type="paragraph" w:styleId="Titre8">
    <w:name w:val="heading 8"/>
    <w:basedOn w:val="Normal"/>
    <w:next w:val="Normal"/>
    <w:qFormat/>
    <w:rsid w:val="00D004D0"/>
    <w:pPr>
      <w:numPr>
        <w:ilvl w:val="7"/>
        <w:numId w:val="3"/>
      </w:numPr>
      <w:outlineLvl w:val="7"/>
    </w:pPr>
    <w:rPr>
      <w:i/>
      <w:sz w:val="20"/>
    </w:rPr>
  </w:style>
  <w:style w:type="paragraph" w:styleId="Titre9">
    <w:name w:val="heading 9"/>
    <w:basedOn w:val="Normal"/>
    <w:next w:val="Normal"/>
    <w:qFormat/>
    <w:rsid w:val="00D004D0"/>
    <w:pPr>
      <w:numPr>
        <w:ilvl w:val="8"/>
        <w:numId w:val="3"/>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8621D"/>
    <w:pPr>
      <w:tabs>
        <w:tab w:val="center" w:pos="4536"/>
        <w:tab w:val="right" w:pos="9072"/>
      </w:tabs>
      <w:spacing w:after="0"/>
      <w:jc w:val="left"/>
    </w:pPr>
    <w:rPr>
      <w:b/>
    </w:rPr>
  </w:style>
  <w:style w:type="paragraph" w:styleId="Liste">
    <w:name w:val="List"/>
    <w:basedOn w:val="Normal"/>
    <w:rsid w:val="00135FE7"/>
    <w:pPr>
      <w:tabs>
        <w:tab w:val="left" w:pos="1418"/>
      </w:tabs>
      <w:ind w:left="1418" w:hanging="567"/>
    </w:pPr>
  </w:style>
  <w:style w:type="paragraph" w:customStyle="1" w:styleId="Kopfzeile1">
    <w:name w:val="Kopfzeile1"/>
    <w:basedOn w:val="En-tte"/>
    <w:rsid w:val="00215746"/>
  </w:style>
  <w:style w:type="character" w:styleId="Appelnotedebasdep">
    <w:name w:val="footnote reference"/>
    <w:semiHidden/>
    <w:rPr>
      <w:position w:val="6"/>
      <w:sz w:val="16"/>
    </w:rPr>
  </w:style>
  <w:style w:type="paragraph" w:styleId="Notedebasdepage">
    <w:name w:val="footnote text"/>
    <w:basedOn w:val="Normal"/>
    <w:semiHidden/>
    <w:rPr>
      <w:sz w:val="20"/>
    </w:r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rPr>
  </w:style>
  <w:style w:type="paragraph" w:styleId="Tabledesillustrations">
    <w:name w:val="table of figures"/>
    <w:basedOn w:val="Normal"/>
    <w:next w:val="Normal"/>
    <w:semiHidden/>
    <w:pPr>
      <w:ind w:left="400" w:hanging="400"/>
    </w:pPr>
    <w:rPr>
      <w:sz w:val="20"/>
      <w:lang w:val="de-DE"/>
    </w:rPr>
  </w:style>
  <w:style w:type="paragraph" w:styleId="Titre">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rsid w:val="003C53D0"/>
    <w:rPr>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paragraph" w:customStyle="1" w:styleId="Header1">
    <w:name w:val="Header1"/>
    <w:basedOn w:val="En-tte"/>
    <w:link w:val="HeaderZchnZchn"/>
    <w:rsid w:val="00493F86"/>
    <w:pPr>
      <w:spacing w:before="60"/>
    </w:pPr>
  </w:style>
  <w:style w:type="character" w:customStyle="1" w:styleId="HeaderZchnZchn">
    <w:name w:val="Header Zchn Zchn"/>
    <w:link w:val="Header1"/>
    <w:rsid w:val="00493F86"/>
    <w:rPr>
      <w:rFonts w:ascii="Arial" w:hAnsi="Arial"/>
      <w:b/>
      <w:sz w:val="22"/>
      <w:lang w:val="nb-NO"/>
    </w:rPr>
  </w:style>
  <w:style w:type="paragraph" w:customStyle="1" w:styleId="En-tte1">
    <w:name w:val="En-tête1"/>
    <w:basedOn w:val="En-tte"/>
    <w:rsid w:val="00A4755B"/>
  </w:style>
  <w:style w:type="paragraph" w:customStyle="1" w:styleId="ECCParagraph">
    <w:name w:val="ECC Paragraph"/>
    <w:basedOn w:val="Normal"/>
    <w:qFormat/>
    <w:rsid w:val="00844310"/>
    <w:pPr>
      <w:spacing w:after="240"/>
    </w:pPr>
    <w:rPr>
      <w:sz w:val="20"/>
      <w:szCs w:val="24"/>
      <w:lang w:val="en-GB" w:eastAsia="en-US"/>
    </w:rPr>
  </w:style>
  <w:style w:type="paragraph" w:styleId="Paragraphedeliste">
    <w:name w:val="List Paragraph"/>
    <w:basedOn w:val="Normal"/>
    <w:uiPriority w:val="34"/>
    <w:qFormat/>
    <w:rsid w:val="00621713"/>
    <w:pPr>
      <w:ind w:left="720"/>
      <w:contextualSpacing/>
    </w:pPr>
  </w:style>
  <w:style w:type="paragraph" w:styleId="Textedebulles">
    <w:name w:val="Balloon Text"/>
    <w:basedOn w:val="Normal"/>
    <w:link w:val="TextedebullesCar"/>
    <w:rsid w:val="008B7F76"/>
    <w:pPr>
      <w:spacing w:after="0"/>
    </w:pPr>
    <w:rPr>
      <w:rFonts w:ascii="Tahoma" w:hAnsi="Tahoma" w:cs="Tahoma"/>
      <w:sz w:val="16"/>
      <w:szCs w:val="16"/>
    </w:rPr>
  </w:style>
  <w:style w:type="character" w:customStyle="1" w:styleId="TextedebullesCar">
    <w:name w:val="Texte de bulles Car"/>
    <w:basedOn w:val="Policepardfaut"/>
    <w:link w:val="Textedebulles"/>
    <w:rsid w:val="008B7F76"/>
    <w:rPr>
      <w:rFonts w:ascii="Tahoma" w:hAnsi="Tahoma" w:cs="Tahoma"/>
      <w:sz w:val="16"/>
      <w:szCs w:val="16"/>
      <w:lang w:val="nb-NO" w:eastAsia="de-DE"/>
    </w:rPr>
  </w:style>
  <w:style w:type="paragraph" w:styleId="Textebrut">
    <w:name w:val="Plain Text"/>
    <w:basedOn w:val="Normal"/>
    <w:link w:val="TextebrutCar"/>
    <w:uiPriority w:val="99"/>
    <w:unhideWhenUsed/>
    <w:rsid w:val="002D4501"/>
    <w:pPr>
      <w:spacing w:after="0"/>
      <w:jc w:val="left"/>
    </w:pPr>
    <w:rPr>
      <w:rFonts w:ascii="Calibri" w:eastAsiaTheme="minorHAnsi" w:hAnsi="Calibri" w:cstheme="minorBidi"/>
      <w:szCs w:val="21"/>
      <w:lang w:val="fr-FR" w:eastAsia="en-US"/>
    </w:rPr>
  </w:style>
  <w:style w:type="character" w:customStyle="1" w:styleId="TextebrutCar">
    <w:name w:val="Texte brut Car"/>
    <w:basedOn w:val="Policepardfaut"/>
    <w:link w:val="Textebrut"/>
    <w:uiPriority w:val="99"/>
    <w:rsid w:val="002D4501"/>
    <w:rPr>
      <w:rFonts w:ascii="Calibri" w:eastAsiaTheme="minorHAnsi" w:hAnsi="Calibri" w:cstheme="minorBidi"/>
      <w:sz w:val="22"/>
      <w:szCs w:val="21"/>
      <w:lang w:eastAsia="en-US"/>
    </w:rPr>
  </w:style>
  <w:style w:type="paragraph" w:customStyle="1" w:styleId="Reporttitledescription">
    <w:name w:val="Report title/description"/>
    <w:basedOn w:val="Normal"/>
    <w:rsid w:val="005C2E3C"/>
    <w:pPr>
      <w:spacing w:before="600" w:after="0" w:line="288" w:lineRule="auto"/>
      <w:ind w:left="3402"/>
      <w:jc w:val="left"/>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737723">
      <w:bodyDiv w:val="1"/>
      <w:marLeft w:val="0"/>
      <w:marRight w:val="0"/>
      <w:marTop w:val="0"/>
      <w:marBottom w:val="0"/>
      <w:divBdr>
        <w:top w:val="none" w:sz="0" w:space="0" w:color="auto"/>
        <w:left w:val="none" w:sz="0" w:space="0" w:color="auto"/>
        <w:bottom w:val="none" w:sz="0" w:space="0" w:color="auto"/>
        <w:right w:val="none" w:sz="0" w:space="0" w:color="auto"/>
      </w:divBdr>
    </w:div>
    <w:div w:id="973753612">
      <w:bodyDiv w:val="1"/>
      <w:marLeft w:val="0"/>
      <w:marRight w:val="0"/>
      <w:marTop w:val="0"/>
      <w:marBottom w:val="0"/>
      <w:divBdr>
        <w:top w:val="none" w:sz="0" w:space="0" w:color="auto"/>
        <w:left w:val="none" w:sz="0" w:space="0" w:color="auto"/>
        <w:bottom w:val="none" w:sz="0" w:space="0" w:color="auto"/>
        <w:right w:val="none" w:sz="0" w:space="0" w:color="auto"/>
      </w:divBdr>
    </w:div>
    <w:div w:id="204166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221-1c\Lokale%20Einstellungen\Temporary%20Internet%20Files\Content.IE5\39AY32B9\FORM01_Input_contribution%5b1%5d.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FORM01_Input_contribution[1]</Template>
  <TotalTime>1</TotalTime>
  <Pages>8</Pages>
  <Words>3376</Words>
  <Characters>18569</Characters>
  <Application>Microsoft Office Word</Application>
  <DocSecurity>0</DocSecurity>
  <Lines>154</Lines>
  <Paragraphs>43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Cover page</vt:lpstr>
      <vt:lpstr>Cover page</vt:lpstr>
    </vt:vector>
  </TitlesOfParts>
  <Company>BNetzA</Company>
  <LinksUpToDate>false</LinksUpToDate>
  <CharactersWithSpaces>21902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221-1c</dc:creator>
  <cp:keywords>ECC, CEPT, Template</cp:keywords>
  <cp:lastModifiedBy>Expert</cp:lastModifiedBy>
  <cp:revision>2</cp:revision>
  <cp:lastPrinted>2013-02-14T08:30:00Z</cp:lastPrinted>
  <dcterms:created xsi:type="dcterms:W3CDTF">2013-06-04T17:16:00Z</dcterms:created>
  <dcterms:modified xsi:type="dcterms:W3CDTF">2013-06-04T17:16:00Z</dcterms:modified>
</cp:coreProperties>
</file>