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977"/>
        <w:gridCol w:w="1251"/>
        <w:gridCol w:w="3569"/>
      </w:tblGrid>
      <w:tr w:rsidR="005007A8" w:rsidRPr="00334BB0" w:rsidTr="00734ECF">
        <w:trPr>
          <w:cantSplit/>
          <w:trHeight w:val="1490"/>
        </w:trPr>
        <w:tc>
          <w:tcPr>
            <w:tcW w:w="6071" w:type="dxa"/>
            <w:gridSpan w:val="3"/>
            <w:tcBorders>
              <w:top w:val="nil"/>
              <w:left w:val="nil"/>
              <w:bottom w:val="nil"/>
              <w:right w:val="nil"/>
            </w:tcBorders>
          </w:tcPr>
          <w:p w:rsidR="005007A8" w:rsidRPr="00334BB0" w:rsidRDefault="00A518B9" w:rsidP="00C87448">
            <w:pPr>
              <w:pStyle w:val="Header1"/>
              <w:rPr>
                <w:rFonts w:cs="Arial"/>
                <w:color w:val="000000"/>
                <w:lang w:val="en-GB"/>
              </w:rPr>
            </w:pPr>
            <w:r>
              <w:rPr>
                <w:noProof/>
                <w:lang w:val="fr-FR" w:eastAsia="fr-FR"/>
              </w:rPr>
              <w:drawing>
                <wp:inline distT="0" distB="0" distL="0" distR="0" wp14:anchorId="12C1E79E" wp14:editId="33DF62E1">
                  <wp:extent cx="1622425" cy="826135"/>
                  <wp:effectExtent l="0" t="0" r="0" b="0"/>
                  <wp:docPr id="1" name="Image 1" descr="E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Logo"/>
                          <pic:cNvPicPr>
                            <a:picLocks noChangeAspect="1" noChangeArrowheads="1"/>
                          </pic:cNvPicPr>
                        </pic:nvPicPr>
                        <pic:blipFill>
                          <a:blip r:embed="rId9"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622425" cy="826135"/>
                          </a:xfrm>
                          <a:prstGeom prst="rect">
                            <a:avLst/>
                          </a:prstGeom>
                          <a:noFill/>
                          <a:ln>
                            <a:noFill/>
                          </a:ln>
                        </pic:spPr>
                      </pic:pic>
                    </a:graphicData>
                  </a:graphic>
                </wp:inline>
              </w:drawing>
            </w:r>
            <w:r w:rsidR="00E93359" w:rsidRPr="00334BB0">
              <w:rPr>
                <w:lang w:val="en-GB"/>
              </w:rPr>
              <w:t xml:space="preserve"> </w:t>
            </w:r>
            <w:r w:rsidR="00C87448">
              <w:rPr>
                <w:lang w:val="en-GB"/>
              </w:rPr>
              <w:t>Plenary</w:t>
            </w:r>
            <w:bookmarkStart w:id="0" w:name="_GoBack"/>
            <w:bookmarkEnd w:id="0"/>
          </w:p>
        </w:tc>
        <w:tc>
          <w:tcPr>
            <w:tcW w:w="3569" w:type="dxa"/>
            <w:tcBorders>
              <w:top w:val="nil"/>
              <w:left w:val="nil"/>
              <w:bottom w:val="nil"/>
              <w:right w:val="nil"/>
            </w:tcBorders>
          </w:tcPr>
          <w:p w:rsidR="005007A8" w:rsidRDefault="005007A8" w:rsidP="00C87448">
            <w:pPr>
              <w:pStyle w:val="Header1"/>
              <w:tabs>
                <w:tab w:val="right" w:pos="3357"/>
              </w:tabs>
              <w:rPr>
                <w:lang w:val="en-GB"/>
              </w:rPr>
            </w:pPr>
            <w:r w:rsidRPr="00334BB0">
              <w:rPr>
                <w:lang w:val="en-GB"/>
              </w:rPr>
              <w:tab/>
            </w:r>
            <w:r w:rsidRPr="00334BB0">
              <w:rPr>
                <w:lang w:val="en-GB"/>
              </w:rPr>
              <w:tab/>
            </w:r>
            <w:r w:rsidRPr="00B013BB">
              <w:rPr>
                <w:lang w:val="en-GB"/>
              </w:rPr>
              <w:t>ECC(</w:t>
            </w:r>
            <w:r w:rsidR="00D20D86" w:rsidRPr="00B013BB">
              <w:rPr>
                <w:lang w:val="en-GB"/>
              </w:rPr>
              <w:t>1</w:t>
            </w:r>
            <w:r w:rsidR="00B62FF5">
              <w:rPr>
                <w:lang w:val="en-GB"/>
              </w:rPr>
              <w:t>3</w:t>
            </w:r>
            <w:r w:rsidRPr="00B013BB">
              <w:rPr>
                <w:lang w:val="en-GB"/>
              </w:rPr>
              <w:t>)0</w:t>
            </w:r>
            <w:r w:rsidR="00F318B3">
              <w:rPr>
                <w:lang w:val="en-GB"/>
              </w:rPr>
              <w:t>31</w:t>
            </w:r>
          </w:p>
          <w:p w:rsidR="00C87448" w:rsidRPr="00334BB0" w:rsidRDefault="00C87448" w:rsidP="00C87448">
            <w:pPr>
              <w:pStyle w:val="Header1"/>
              <w:tabs>
                <w:tab w:val="right" w:pos="3357"/>
              </w:tabs>
              <w:jc w:val="right"/>
              <w:rPr>
                <w:lang w:val="en-GB"/>
              </w:rPr>
            </w:pPr>
            <w:r w:rsidRPr="00334BB0">
              <w:rPr>
                <w:lang w:val="en-GB"/>
              </w:rPr>
              <w:t>ECC SG(1</w:t>
            </w:r>
            <w:r>
              <w:rPr>
                <w:lang w:val="en-GB"/>
              </w:rPr>
              <w:t>3</w:t>
            </w:r>
            <w:r w:rsidRPr="00334BB0">
              <w:rPr>
                <w:lang w:val="en-GB"/>
              </w:rPr>
              <w:t>)0</w:t>
            </w:r>
            <w:r>
              <w:rPr>
                <w:lang w:val="en-GB"/>
              </w:rPr>
              <w:t>20</w:t>
            </w:r>
          </w:p>
        </w:tc>
      </w:tr>
      <w:tr w:rsidR="00C2223A" w:rsidRPr="00334BB0" w:rsidTr="00720DDF">
        <w:tblPrEx>
          <w:tblCellMar>
            <w:left w:w="108" w:type="dxa"/>
            <w:right w:w="108" w:type="dxa"/>
          </w:tblCellMar>
        </w:tblPrEx>
        <w:trPr>
          <w:cantSplit/>
          <w:trHeight w:val="405"/>
        </w:trPr>
        <w:tc>
          <w:tcPr>
            <w:tcW w:w="4820" w:type="dxa"/>
            <w:gridSpan w:val="2"/>
            <w:tcBorders>
              <w:top w:val="nil"/>
              <w:left w:val="nil"/>
              <w:bottom w:val="nil"/>
              <w:right w:val="nil"/>
            </w:tcBorders>
            <w:vAlign w:val="center"/>
          </w:tcPr>
          <w:p w:rsidR="00C2223A" w:rsidRPr="006E7DD5" w:rsidRDefault="00C2223A" w:rsidP="00C87448">
            <w:pPr>
              <w:pStyle w:val="En-tte1"/>
              <w:rPr>
                <w:lang w:val="en-GB"/>
              </w:rPr>
            </w:pPr>
            <w:r w:rsidRPr="006E7DD5">
              <w:rPr>
                <w:lang w:val="en-GB"/>
              </w:rPr>
              <w:t>3</w:t>
            </w:r>
            <w:r w:rsidR="00C87448">
              <w:rPr>
                <w:lang w:val="en-GB"/>
              </w:rPr>
              <w:t>4</w:t>
            </w:r>
            <w:r w:rsidR="00C87448" w:rsidRPr="00C87448">
              <w:rPr>
                <w:vertAlign w:val="superscript"/>
                <w:lang w:val="en-GB"/>
              </w:rPr>
              <w:t>th</w:t>
            </w:r>
            <w:r w:rsidR="00C87448">
              <w:rPr>
                <w:lang w:val="en-GB"/>
              </w:rPr>
              <w:t xml:space="preserve"> </w:t>
            </w:r>
            <w:r w:rsidRPr="006E7DD5">
              <w:rPr>
                <w:lang w:val="en-GB"/>
              </w:rPr>
              <w:t>meeting</w:t>
            </w:r>
          </w:p>
        </w:tc>
        <w:tc>
          <w:tcPr>
            <w:tcW w:w="4820" w:type="dxa"/>
            <w:gridSpan w:val="2"/>
            <w:tcBorders>
              <w:top w:val="nil"/>
              <w:left w:val="nil"/>
              <w:bottom w:val="nil"/>
              <w:right w:val="nil"/>
            </w:tcBorders>
            <w:vAlign w:val="center"/>
          </w:tcPr>
          <w:p w:rsidR="00C2223A" w:rsidRPr="00334BB0" w:rsidRDefault="00C2223A" w:rsidP="00720DDF">
            <w:pPr>
              <w:rPr>
                <w:lang w:val="en-GB"/>
              </w:rPr>
            </w:pPr>
          </w:p>
        </w:tc>
      </w:tr>
      <w:tr w:rsidR="00C2223A" w:rsidRPr="00334BB0" w:rsidTr="00720DDF">
        <w:tblPrEx>
          <w:tblCellMar>
            <w:left w:w="108" w:type="dxa"/>
            <w:right w:w="108" w:type="dxa"/>
          </w:tblCellMar>
        </w:tblPrEx>
        <w:trPr>
          <w:cantSplit/>
          <w:trHeight w:val="405"/>
        </w:trPr>
        <w:tc>
          <w:tcPr>
            <w:tcW w:w="4820" w:type="dxa"/>
            <w:gridSpan w:val="2"/>
            <w:tcBorders>
              <w:top w:val="nil"/>
              <w:left w:val="nil"/>
              <w:bottom w:val="nil"/>
              <w:right w:val="nil"/>
            </w:tcBorders>
            <w:vAlign w:val="center"/>
          </w:tcPr>
          <w:p w:rsidR="00C2223A" w:rsidRPr="006E7DD5" w:rsidRDefault="00C87448" w:rsidP="00C87448">
            <w:pPr>
              <w:pStyle w:val="En-tte1"/>
              <w:rPr>
                <w:lang w:val="en-GB"/>
              </w:rPr>
            </w:pPr>
            <w:r>
              <w:rPr>
                <w:lang w:val="en-GB"/>
              </w:rPr>
              <w:t>Toulouse, 18</w:t>
            </w:r>
            <w:r w:rsidRPr="00C87448">
              <w:rPr>
                <w:vertAlign w:val="superscript"/>
                <w:lang w:val="en-GB"/>
              </w:rPr>
              <w:t>th</w:t>
            </w:r>
            <w:r>
              <w:rPr>
                <w:lang w:val="en-GB"/>
              </w:rPr>
              <w:t xml:space="preserve"> – 21</w:t>
            </w:r>
            <w:r w:rsidRPr="00C87448">
              <w:rPr>
                <w:vertAlign w:val="superscript"/>
                <w:lang w:val="en-GB"/>
              </w:rPr>
              <w:t>st</w:t>
            </w:r>
            <w:r>
              <w:rPr>
                <w:lang w:val="en-GB"/>
              </w:rPr>
              <w:t xml:space="preserve"> June</w:t>
            </w:r>
            <w:r w:rsidR="00C2223A">
              <w:rPr>
                <w:lang w:val="en-GB"/>
              </w:rPr>
              <w:t xml:space="preserve"> </w:t>
            </w:r>
            <w:r w:rsidR="00C2223A" w:rsidRPr="006E7DD5">
              <w:rPr>
                <w:lang w:val="en-GB"/>
              </w:rPr>
              <w:t>201</w:t>
            </w:r>
            <w:r w:rsidR="00C2223A">
              <w:rPr>
                <w:lang w:val="en-GB"/>
              </w:rPr>
              <w:t>3</w:t>
            </w:r>
          </w:p>
        </w:tc>
        <w:tc>
          <w:tcPr>
            <w:tcW w:w="4820" w:type="dxa"/>
            <w:gridSpan w:val="2"/>
            <w:tcBorders>
              <w:top w:val="nil"/>
              <w:left w:val="nil"/>
              <w:bottom w:val="nil"/>
              <w:right w:val="nil"/>
            </w:tcBorders>
            <w:vAlign w:val="center"/>
          </w:tcPr>
          <w:p w:rsidR="00C2223A" w:rsidRPr="00334BB0" w:rsidRDefault="00C2223A" w:rsidP="00720DDF">
            <w:pPr>
              <w:rPr>
                <w:lang w:val="en-GB"/>
              </w:rPr>
            </w:pPr>
          </w:p>
        </w:tc>
      </w:tr>
      <w:tr w:rsidR="005007A8" w:rsidRPr="00334BB0" w:rsidTr="00C81B04">
        <w:tblPrEx>
          <w:tblCellMar>
            <w:left w:w="108" w:type="dxa"/>
            <w:right w:w="108" w:type="dxa"/>
          </w:tblCellMar>
        </w:tblPrEx>
        <w:trPr>
          <w:cantSplit/>
          <w:trHeight w:hRule="exact" w:val="74"/>
        </w:trPr>
        <w:tc>
          <w:tcPr>
            <w:tcW w:w="4820" w:type="dxa"/>
            <w:gridSpan w:val="2"/>
            <w:tcBorders>
              <w:top w:val="nil"/>
              <w:left w:val="nil"/>
              <w:bottom w:val="nil"/>
              <w:right w:val="nil"/>
            </w:tcBorders>
            <w:vAlign w:val="center"/>
          </w:tcPr>
          <w:p w:rsidR="005007A8" w:rsidRPr="00334BB0" w:rsidRDefault="005007A8" w:rsidP="00720DDF">
            <w:pPr>
              <w:rPr>
                <w:lang w:val="en-GB"/>
              </w:rPr>
            </w:pPr>
          </w:p>
        </w:tc>
        <w:tc>
          <w:tcPr>
            <w:tcW w:w="4820" w:type="dxa"/>
            <w:gridSpan w:val="2"/>
            <w:tcBorders>
              <w:top w:val="nil"/>
              <w:left w:val="nil"/>
              <w:bottom w:val="nil"/>
              <w:right w:val="nil"/>
            </w:tcBorders>
            <w:vAlign w:val="center"/>
          </w:tcPr>
          <w:p w:rsidR="005007A8" w:rsidRPr="00334BB0" w:rsidRDefault="005007A8" w:rsidP="00720DDF">
            <w:pPr>
              <w:rPr>
                <w:lang w:val="en-GB"/>
              </w:rPr>
            </w:pPr>
          </w:p>
        </w:tc>
      </w:tr>
      <w:tr w:rsidR="005007A8" w:rsidRPr="00334BB0" w:rsidTr="00720DDF">
        <w:tblPrEx>
          <w:tblCellMar>
            <w:left w:w="108" w:type="dxa"/>
            <w:right w:w="108" w:type="dxa"/>
          </w:tblCellMar>
        </w:tblPrEx>
        <w:trPr>
          <w:cantSplit/>
          <w:trHeight w:val="405"/>
        </w:trPr>
        <w:tc>
          <w:tcPr>
            <w:tcW w:w="1843" w:type="dxa"/>
            <w:tcBorders>
              <w:top w:val="nil"/>
              <w:left w:val="nil"/>
              <w:bottom w:val="nil"/>
              <w:right w:val="nil"/>
            </w:tcBorders>
            <w:vAlign w:val="center"/>
          </w:tcPr>
          <w:p w:rsidR="005007A8" w:rsidRPr="00334BB0" w:rsidRDefault="005007A8" w:rsidP="00F629BF">
            <w:pPr>
              <w:pStyle w:val="Header1"/>
              <w:rPr>
                <w:lang w:val="en-GB"/>
              </w:rPr>
            </w:pPr>
            <w:r w:rsidRPr="00334BB0">
              <w:rPr>
                <w:lang w:val="en-GB"/>
              </w:rPr>
              <w:t xml:space="preserve">Date issued: </w:t>
            </w:r>
          </w:p>
        </w:tc>
        <w:tc>
          <w:tcPr>
            <w:tcW w:w="7797" w:type="dxa"/>
            <w:gridSpan w:val="3"/>
            <w:tcBorders>
              <w:top w:val="nil"/>
              <w:left w:val="nil"/>
              <w:bottom w:val="nil"/>
              <w:right w:val="nil"/>
            </w:tcBorders>
            <w:vAlign w:val="center"/>
          </w:tcPr>
          <w:p w:rsidR="005007A8" w:rsidRPr="00334BB0" w:rsidRDefault="00E11047" w:rsidP="00C2223A">
            <w:pPr>
              <w:pStyle w:val="Header1"/>
              <w:rPr>
                <w:lang w:val="en-GB"/>
              </w:rPr>
            </w:pPr>
            <w:r>
              <w:rPr>
                <w:lang w:val="en-GB"/>
              </w:rPr>
              <w:t xml:space="preserve">11 </w:t>
            </w:r>
            <w:r w:rsidR="00C2223A">
              <w:rPr>
                <w:lang w:val="en-GB"/>
              </w:rPr>
              <w:t xml:space="preserve">June </w:t>
            </w:r>
            <w:r w:rsidR="00B62FF5">
              <w:rPr>
                <w:lang w:val="en-GB"/>
              </w:rPr>
              <w:t>2013</w:t>
            </w:r>
          </w:p>
        </w:tc>
      </w:tr>
      <w:tr w:rsidR="005007A8" w:rsidRPr="00334BB0" w:rsidTr="00720DDF">
        <w:tblPrEx>
          <w:tblCellMar>
            <w:left w:w="108" w:type="dxa"/>
            <w:right w:w="108" w:type="dxa"/>
          </w:tblCellMar>
        </w:tblPrEx>
        <w:trPr>
          <w:cantSplit/>
          <w:trHeight w:val="405"/>
        </w:trPr>
        <w:tc>
          <w:tcPr>
            <w:tcW w:w="1843" w:type="dxa"/>
            <w:tcBorders>
              <w:top w:val="nil"/>
              <w:left w:val="nil"/>
              <w:bottom w:val="nil"/>
              <w:right w:val="nil"/>
            </w:tcBorders>
            <w:vAlign w:val="center"/>
          </w:tcPr>
          <w:p w:rsidR="005007A8" w:rsidRPr="00334BB0" w:rsidRDefault="005007A8" w:rsidP="00F629BF">
            <w:pPr>
              <w:pStyle w:val="Header1"/>
              <w:rPr>
                <w:lang w:val="en-GB"/>
              </w:rPr>
            </w:pPr>
            <w:r w:rsidRPr="00334BB0">
              <w:rPr>
                <w:lang w:val="en-GB"/>
              </w:rPr>
              <w:t>Source:</w:t>
            </w:r>
          </w:p>
        </w:tc>
        <w:tc>
          <w:tcPr>
            <w:tcW w:w="7797" w:type="dxa"/>
            <w:gridSpan w:val="3"/>
            <w:tcBorders>
              <w:top w:val="nil"/>
              <w:left w:val="nil"/>
              <w:bottom w:val="nil"/>
              <w:right w:val="nil"/>
            </w:tcBorders>
            <w:vAlign w:val="center"/>
          </w:tcPr>
          <w:p w:rsidR="005007A8" w:rsidRPr="00334BB0" w:rsidRDefault="005007A8" w:rsidP="00F629BF">
            <w:pPr>
              <w:pStyle w:val="Header1"/>
              <w:rPr>
                <w:lang w:val="en-GB"/>
              </w:rPr>
            </w:pPr>
            <w:r w:rsidRPr="00334BB0">
              <w:rPr>
                <w:lang w:val="en-GB"/>
              </w:rPr>
              <w:t>ECC Secretary</w:t>
            </w:r>
          </w:p>
        </w:tc>
      </w:tr>
      <w:tr w:rsidR="005007A8" w:rsidRPr="00334BB0" w:rsidTr="00720DDF">
        <w:tblPrEx>
          <w:tblCellMar>
            <w:left w:w="108" w:type="dxa"/>
            <w:right w:w="108" w:type="dxa"/>
          </w:tblCellMar>
        </w:tblPrEx>
        <w:trPr>
          <w:cantSplit/>
          <w:trHeight w:val="405"/>
        </w:trPr>
        <w:tc>
          <w:tcPr>
            <w:tcW w:w="1843" w:type="dxa"/>
            <w:tcBorders>
              <w:top w:val="nil"/>
              <w:left w:val="nil"/>
              <w:bottom w:val="nil"/>
              <w:right w:val="nil"/>
            </w:tcBorders>
            <w:vAlign w:val="center"/>
          </w:tcPr>
          <w:p w:rsidR="005007A8" w:rsidRPr="00334BB0" w:rsidRDefault="005007A8" w:rsidP="00F629BF">
            <w:pPr>
              <w:pStyle w:val="Header1"/>
              <w:rPr>
                <w:lang w:val="en-GB"/>
              </w:rPr>
            </w:pPr>
            <w:r w:rsidRPr="00334BB0">
              <w:rPr>
                <w:lang w:val="en-GB"/>
              </w:rPr>
              <w:t>Subject:</w:t>
            </w:r>
            <w:r w:rsidR="00D758E5" w:rsidRPr="00334BB0">
              <w:rPr>
                <w:lang w:val="en-GB"/>
              </w:rPr>
              <w:t xml:space="preserve"> </w:t>
            </w:r>
          </w:p>
        </w:tc>
        <w:tc>
          <w:tcPr>
            <w:tcW w:w="7797" w:type="dxa"/>
            <w:gridSpan w:val="3"/>
            <w:tcBorders>
              <w:top w:val="nil"/>
              <w:left w:val="nil"/>
              <w:bottom w:val="nil"/>
              <w:right w:val="nil"/>
            </w:tcBorders>
            <w:vAlign w:val="center"/>
          </w:tcPr>
          <w:p w:rsidR="005007A8" w:rsidRPr="00334BB0" w:rsidRDefault="00284059" w:rsidP="00C2223A">
            <w:pPr>
              <w:pStyle w:val="Header1"/>
              <w:rPr>
                <w:lang w:val="en-GB"/>
              </w:rPr>
            </w:pPr>
            <w:r w:rsidRPr="00334BB0">
              <w:rPr>
                <w:lang w:val="en-GB"/>
              </w:rPr>
              <w:t>Minutes</w:t>
            </w:r>
            <w:r w:rsidR="005007A8" w:rsidRPr="00334BB0">
              <w:rPr>
                <w:lang w:val="en-GB"/>
              </w:rPr>
              <w:t xml:space="preserve"> of the </w:t>
            </w:r>
            <w:r w:rsidR="00DB4503">
              <w:rPr>
                <w:lang w:val="en-GB"/>
              </w:rPr>
              <w:t>3</w:t>
            </w:r>
            <w:r w:rsidR="00C2223A">
              <w:rPr>
                <w:lang w:val="en-GB"/>
              </w:rPr>
              <w:t>3</w:t>
            </w:r>
            <w:r w:rsidR="00C2223A" w:rsidRPr="00C2223A">
              <w:rPr>
                <w:vertAlign w:val="superscript"/>
                <w:lang w:val="en-GB"/>
              </w:rPr>
              <w:t>rd</w:t>
            </w:r>
            <w:r w:rsidR="00C2223A">
              <w:rPr>
                <w:lang w:val="en-GB"/>
              </w:rPr>
              <w:t xml:space="preserve"> </w:t>
            </w:r>
            <w:r w:rsidR="005007A8" w:rsidRPr="00334BB0">
              <w:rPr>
                <w:lang w:val="en-GB"/>
              </w:rPr>
              <w:t>ECC SG meeting</w:t>
            </w:r>
          </w:p>
        </w:tc>
      </w:tr>
    </w:tbl>
    <w:p w:rsidR="005007A8" w:rsidRPr="00334BB0" w:rsidRDefault="00A518B9" w:rsidP="00BF2999">
      <w:pPr>
        <w:rPr>
          <w:rFonts w:cs="Arial"/>
          <w:szCs w:val="24"/>
          <w:lang w:val="en-GB"/>
        </w:rPr>
      </w:pPr>
      <w:r>
        <w:rPr>
          <w:noProof/>
          <w:lang w:val="fr-FR" w:eastAsia="fr-FR"/>
        </w:rPr>
        <mc:AlternateContent>
          <mc:Choice Requires="wps">
            <w:drawing>
              <wp:anchor distT="0" distB="0" distL="114300" distR="114300" simplePos="0" relativeHeight="251657216" behindDoc="1" locked="0" layoutInCell="1" allowOverlap="1">
                <wp:simplePos x="0" y="0"/>
                <wp:positionH relativeFrom="column">
                  <wp:posOffset>2790825</wp:posOffset>
                </wp:positionH>
                <wp:positionV relativeFrom="paragraph">
                  <wp:posOffset>192405</wp:posOffset>
                </wp:positionV>
                <wp:extent cx="457200" cy="271145"/>
                <wp:effectExtent l="10160" t="10795" r="8890" b="13335"/>
                <wp:wrapTight wrapText="bothSides">
                  <wp:wrapPolygon edited="0">
                    <wp:start x="-450" y="-759"/>
                    <wp:lineTo x="-450" y="20841"/>
                    <wp:lineTo x="22050" y="20841"/>
                    <wp:lineTo x="22050" y="-759"/>
                    <wp:lineTo x="-450" y="-759"/>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246F10" w:rsidRPr="00254FD9" w:rsidRDefault="00246F10" w:rsidP="005348B2">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9.75pt;margin-top:15.15pt;width:36pt;height:2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">
                <v:textbox>
                  <w:txbxContent>
                    <w:p w:rsidR="00246F10" w:rsidRPr="00254FD9" w:rsidRDefault="00246F10" w:rsidP="005348B2">
                      <w:pPr>
                        <w:spacing w:after="0"/>
                        <w:jc w:val="center"/>
                        <w:rPr>
                          <w:rFonts w:cs="Arial"/>
                          <w:szCs w:val="24"/>
                          <w:lang w:val="de-DE"/>
                        </w:rPr>
                      </w:pPr>
                      <w:r>
                        <w:rPr>
                          <w:rFonts w:cs="Arial"/>
                          <w:szCs w:val="24"/>
                          <w:lang w:val="de-DE"/>
                        </w:rPr>
                        <w:t>N</w:t>
                      </w:r>
                    </w:p>
                  </w:txbxContent>
                </v:textbox>
                <w10:wrap type="tight"/>
              </v:shape>
            </w:pict>
          </mc:Fallback>
        </mc:AlternateContent>
      </w:r>
    </w:p>
    <w:p w:rsidR="005007A8" w:rsidRPr="00334BB0" w:rsidRDefault="0070717F" w:rsidP="00346C62">
      <w:pPr>
        <w:rPr>
          <w:lang w:val="en-GB"/>
        </w:rPr>
      </w:pPr>
      <w:r>
        <w:rPr>
          <w:lang w:val="en-GB"/>
        </w:rPr>
        <w:t xml:space="preserve">Group membership </w:t>
      </w:r>
      <w:r w:rsidR="005007A8" w:rsidRPr="00334BB0">
        <w:rPr>
          <w:lang w:val="en-GB"/>
        </w:rPr>
        <w:t>required</w:t>
      </w:r>
      <w:r>
        <w:rPr>
          <w:lang w:val="en-GB"/>
        </w:rPr>
        <w:t xml:space="preserve"> </w:t>
      </w:r>
      <w:proofErr w:type="gramStart"/>
      <w:r>
        <w:rPr>
          <w:lang w:val="en-GB"/>
        </w:rPr>
        <w:t>to read</w:t>
      </w:r>
      <w:proofErr w:type="gramEnd"/>
      <w:r w:rsidR="005007A8" w:rsidRPr="00334BB0">
        <w:rPr>
          <w:lang w:val="en-GB"/>
        </w:rPr>
        <w:t xml:space="preserve">? (Y/N) </w:t>
      </w:r>
    </w:p>
    <w:p w:rsidR="005007A8" w:rsidRPr="00334BB0" w:rsidRDefault="005007A8" w:rsidP="00F629BF">
      <w:pPr>
        <w:pStyle w:val="Header1"/>
        <w:rPr>
          <w:lang w:val="en-GB"/>
        </w:rPr>
      </w:pPr>
    </w:p>
    <w:p w:rsidR="005007A8" w:rsidRPr="00334BB0" w:rsidRDefault="005007A8" w:rsidP="00F602EF">
      <w:pPr>
        <w:pStyle w:val="Titre"/>
        <w:rPr>
          <w:lang w:val="en-GB"/>
        </w:rPr>
      </w:pPr>
      <w:r w:rsidRPr="00334BB0">
        <w:rPr>
          <w:lang w:val="en-GB"/>
        </w:rPr>
        <w:t xml:space="preserve">Minutes of </w:t>
      </w:r>
      <w:r w:rsidR="00DB4503" w:rsidRPr="00DB4503">
        <w:rPr>
          <w:lang w:val="en-GB"/>
        </w:rPr>
        <w:t>3</w:t>
      </w:r>
      <w:r w:rsidR="00C2223A">
        <w:rPr>
          <w:lang w:val="en-GB"/>
        </w:rPr>
        <w:t>3</w:t>
      </w:r>
      <w:r w:rsidR="00C2223A" w:rsidRPr="00C2223A">
        <w:rPr>
          <w:vertAlign w:val="superscript"/>
          <w:lang w:val="en-GB"/>
        </w:rPr>
        <w:t>rd</w:t>
      </w:r>
      <w:r w:rsidR="00C2223A">
        <w:rPr>
          <w:lang w:val="en-GB"/>
        </w:rPr>
        <w:t xml:space="preserve"> </w:t>
      </w:r>
      <w:r w:rsidRPr="00334BB0">
        <w:rPr>
          <w:lang w:val="en-GB"/>
        </w:rPr>
        <w:t>Steering Group</w:t>
      </w:r>
    </w:p>
    <w:p w:rsidR="005007A8" w:rsidRPr="00334BB0" w:rsidRDefault="005007A8" w:rsidP="00E257D0">
      <w:pPr>
        <w:pStyle w:val="Titre1"/>
      </w:pPr>
      <w:r w:rsidRPr="00334BB0">
        <w:t>Opening remarks, Agenda</w:t>
      </w:r>
    </w:p>
    <w:p w:rsidR="00406872" w:rsidRDefault="005007A8" w:rsidP="0076744C">
      <w:pPr>
        <w:rPr>
          <w:lang w:val="en-GB"/>
        </w:rPr>
      </w:pPr>
      <w:r w:rsidRPr="00334BB0">
        <w:rPr>
          <w:lang w:val="en-GB"/>
        </w:rPr>
        <w:t>The Chairman</w:t>
      </w:r>
      <w:r w:rsidR="002310B4">
        <w:rPr>
          <w:lang w:val="en-GB"/>
        </w:rPr>
        <w:t>,</w:t>
      </w:r>
      <w:r w:rsidRPr="00334BB0">
        <w:rPr>
          <w:lang w:val="en-GB"/>
        </w:rPr>
        <w:t xml:space="preserve"> </w:t>
      </w:r>
      <w:r w:rsidR="009F04EE">
        <w:rPr>
          <w:lang w:val="en-GB"/>
        </w:rPr>
        <w:t xml:space="preserve">Mr </w:t>
      </w:r>
      <w:r w:rsidR="00B62FF5">
        <w:rPr>
          <w:lang w:val="en-GB"/>
        </w:rPr>
        <w:t>Eric Fournier</w:t>
      </w:r>
      <w:r w:rsidR="009F04EE">
        <w:rPr>
          <w:lang w:val="en-GB"/>
        </w:rPr>
        <w:t xml:space="preserve"> </w:t>
      </w:r>
      <w:r w:rsidRPr="00334BB0">
        <w:rPr>
          <w:lang w:val="en-GB"/>
        </w:rPr>
        <w:t xml:space="preserve">welcomed the participants in </w:t>
      </w:r>
      <w:r w:rsidR="00910EA3" w:rsidRPr="00334BB0">
        <w:rPr>
          <w:lang w:val="en-GB"/>
        </w:rPr>
        <w:t xml:space="preserve">the </w:t>
      </w:r>
      <w:r w:rsidR="00B62FF5">
        <w:rPr>
          <w:lang w:val="en-GB"/>
        </w:rPr>
        <w:t>ANFR</w:t>
      </w:r>
      <w:r w:rsidR="00910EA3" w:rsidRPr="00334BB0">
        <w:rPr>
          <w:lang w:val="en-GB"/>
        </w:rPr>
        <w:t xml:space="preserve"> premises</w:t>
      </w:r>
      <w:r w:rsidR="0070717F">
        <w:rPr>
          <w:lang w:val="en-GB"/>
        </w:rPr>
        <w:t xml:space="preserve"> in </w:t>
      </w:r>
      <w:r w:rsidR="00B62FF5">
        <w:rPr>
          <w:lang w:val="en-GB"/>
        </w:rPr>
        <w:t>Maisons-Alfort</w:t>
      </w:r>
      <w:r w:rsidR="00974CF6">
        <w:rPr>
          <w:lang w:val="en-GB"/>
        </w:rPr>
        <w:t>, France</w:t>
      </w:r>
      <w:r w:rsidR="00955211" w:rsidRPr="00334BB0">
        <w:rPr>
          <w:lang w:val="en-GB"/>
        </w:rPr>
        <w:t>.</w:t>
      </w:r>
      <w:r w:rsidRPr="00334BB0">
        <w:rPr>
          <w:lang w:val="en-GB"/>
        </w:rPr>
        <w:t xml:space="preserve"> </w:t>
      </w:r>
      <w:r w:rsidR="00987450">
        <w:rPr>
          <w:lang w:val="en-GB"/>
        </w:rPr>
        <w:t>The meeting expressed its shock about the s</w:t>
      </w:r>
      <w:r w:rsidR="00406872">
        <w:rPr>
          <w:lang w:val="en-GB"/>
        </w:rPr>
        <w:t>udden</w:t>
      </w:r>
      <w:r w:rsidR="00987450">
        <w:rPr>
          <w:lang w:val="en-GB"/>
        </w:rPr>
        <w:t xml:space="preserve"> death the week before of M. Steve Bond (</w:t>
      </w:r>
      <w:r w:rsidR="00D636F6">
        <w:rPr>
          <w:lang w:val="en-GB"/>
        </w:rPr>
        <w:t>UK-</w:t>
      </w:r>
      <w:r w:rsidR="00987450">
        <w:rPr>
          <w:lang w:val="en-GB"/>
        </w:rPr>
        <w:t>O</w:t>
      </w:r>
      <w:r w:rsidR="00D636F6">
        <w:rPr>
          <w:lang w:val="en-GB"/>
        </w:rPr>
        <w:t>fcom</w:t>
      </w:r>
      <w:r w:rsidR="00987450">
        <w:rPr>
          <w:lang w:val="en-GB"/>
        </w:rPr>
        <w:t>), CPG chairman and regular participant of the Steering Group</w:t>
      </w:r>
      <w:r w:rsidR="00987450" w:rsidRPr="00406872">
        <w:rPr>
          <w:lang w:val="en-GB"/>
        </w:rPr>
        <w:t xml:space="preserve">.  </w:t>
      </w:r>
    </w:p>
    <w:p w:rsidR="00F75170" w:rsidRDefault="00987450" w:rsidP="0076744C">
      <w:pPr>
        <w:rPr>
          <w:lang w:val="en-GB"/>
        </w:rPr>
      </w:pPr>
      <w:r w:rsidRPr="00406872">
        <w:rPr>
          <w:lang w:val="en-GB"/>
        </w:rPr>
        <w:t>It was agreed to take the opportunity of the next ECC to contribute to the memory of Steve.</w:t>
      </w:r>
      <w:r>
        <w:rPr>
          <w:lang w:val="en-GB"/>
        </w:rPr>
        <w:t xml:space="preserve"> </w:t>
      </w:r>
    </w:p>
    <w:p w:rsidR="00987450" w:rsidRDefault="00987450" w:rsidP="0076744C">
      <w:pPr>
        <w:rPr>
          <w:lang w:val="en-GB"/>
        </w:rPr>
      </w:pPr>
    </w:p>
    <w:p w:rsidR="005007A8" w:rsidRDefault="005007A8" w:rsidP="0076744C">
      <w:pPr>
        <w:rPr>
          <w:lang w:val="en-GB"/>
        </w:rPr>
      </w:pPr>
      <w:r w:rsidRPr="00334BB0">
        <w:rPr>
          <w:lang w:val="en-GB"/>
        </w:rPr>
        <w:t xml:space="preserve">The agenda of the SG Meeting </w:t>
      </w:r>
      <w:r w:rsidR="00F318B3">
        <w:rPr>
          <w:lang w:val="en-GB"/>
        </w:rPr>
        <w:t xml:space="preserve">is contained in </w:t>
      </w:r>
      <w:r w:rsidR="00F318B3" w:rsidRPr="00334BB0">
        <w:rPr>
          <w:rStyle w:val="HeaderZchn2"/>
          <w:lang w:val="en-GB"/>
        </w:rPr>
        <w:t>Annex</w:t>
      </w:r>
      <w:r w:rsidR="00F318B3">
        <w:rPr>
          <w:rStyle w:val="HeaderZchn2"/>
          <w:lang w:val="en-GB"/>
        </w:rPr>
        <w:t xml:space="preserve"> </w:t>
      </w:r>
      <w:r w:rsidR="00F318B3" w:rsidRPr="00334BB0">
        <w:rPr>
          <w:rStyle w:val="HeaderZchn2"/>
          <w:lang w:val="en-GB"/>
        </w:rPr>
        <w:t>1</w:t>
      </w:r>
      <w:r w:rsidR="00F60492">
        <w:rPr>
          <w:lang w:val="en-GB"/>
        </w:rPr>
        <w:t xml:space="preserve">. The </w:t>
      </w:r>
      <w:r w:rsidRPr="00334BB0">
        <w:rPr>
          <w:lang w:val="en-GB"/>
        </w:rPr>
        <w:t xml:space="preserve">list of </w:t>
      </w:r>
      <w:r w:rsidR="00B62FF5" w:rsidRPr="00334BB0">
        <w:rPr>
          <w:lang w:val="en-GB"/>
        </w:rPr>
        <w:t>parti</w:t>
      </w:r>
      <w:r w:rsidR="00B62FF5">
        <w:rPr>
          <w:lang w:val="en-GB"/>
        </w:rPr>
        <w:t>c</w:t>
      </w:r>
      <w:r w:rsidR="00B62FF5" w:rsidRPr="00334BB0">
        <w:rPr>
          <w:lang w:val="en-GB"/>
        </w:rPr>
        <w:t>ipants</w:t>
      </w:r>
      <w:r w:rsidRPr="00334BB0">
        <w:rPr>
          <w:lang w:val="en-GB"/>
        </w:rPr>
        <w:t xml:space="preserve"> </w:t>
      </w:r>
      <w:r w:rsidR="00F60492">
        <w:rPr>
          <w:lang w:val="en-GB"/>
        </w:rPr>
        <w:t xml:space="preserve">is </w:t>
      </w:r>
      <w:r w:rsidRPr="00334BB0">
        <w:rPr>
          <w:lang w:val="en-GB"/>
        </w:rPr>
        <w:t>attached</w:t>
      </w:r>
      <w:r w:rsidR="00104D2C">
        <w:rPr>
          <w:lang w:val="en-GB"/>
        </w:rPr>
        <w:t xml:space="preserve"> </w:t>
      </w:r>
      <w:r w:rsidR="00F60492">
        <w:rPr>
          <w:lang w:val="en-GB"/>
        </w:rPr>
        <w:t xml:space="preserve">in </w:t>
      </w:r>
      <w:r w:rsidR="00F60492" w:rsidRPr="00F318B3">
        <w:rPr>
          <w:b/>
          <w:lang w:val="en-GB"/>
        </w:rPr>
        <w:t>Annex 2</w:t>
      </w:r>
      <w:r w:rsidRPr="00334BB0">
        <w:rPr>
          <w:lang w:val="en-GB"/>
        </w:rPr>
        <w:t xml:space="preserve">. </w:t>
      </w:r>
    </w:p>
    <w:p w:rsidR="001B7D66" w:rsidRDefault="00D6087F" w:rsidP="001B7D66">
      <w:pPr>
        <w:pStyle w:val="Titre1"/>
      </w:pPr>
      <w:r>
        <w:t>Issues discussed</w:t>
      </w:r>
    </w:p>
    <w:p w:rsidR="00D6087F" w:rsidRDefault="00D6087F" w:rsidP="00D6087F">
      <w:pPr>
        <w:pStyle w:val="Liste1"/>
        <w:numPr>
          <w:ilvl w:val="0"/>
          <w:numId w:val="2"/>
        </w:numPr>
      </w:pPr>
      <w:r>
        <w:t>Forum on UHF long term vision (Overall strategy for the future use of UHF band )</w:t>
      </w:r>
    </w:p>
    <w:p w:rsidR="00987450" w:rsidRDefault="00987450" w:rsidP="00C940A6">
      <w:pPr>
        <w:pStyle w:val="Liste1"/>
        <w:tabs>
          <w:tab w:val="clear" w:pos="502"/>
        </w:tabs>
        <w:ind w:left="142" w:firstLine="0"/>
        <w:jc w:val="both"/>
      </w:pPr>
    </w:p>
    <w:p w:rsidR="00991211" w:rsidRDefault="00987450" w:rsidP="00C940A6">
      <w:pPr>
        <w:pStyle w:val="Liste1"/>
        <w:tabs>
          <w:tab w:val="clear" w:pos="502"/>
        </w:tabs>
        <w:ind w:left="142" w:firstLine="0"/>
        <w:jc w:val="both"/>
      </w:pPr>
      <w:r>
        <w:t>The ECC SG took note of the good progress of debate</w:t>
      </w:r>
      <w:r w:rsidR="008B750A">
        <w:t xml:space="preserve"> on the </w:t>
      </w:r>
      <w:r>
        <w:t xml:space="preserve">ECO </w:t>
      </w:r>
      <w:r w:rsidR="008B750A">
        <w:t xml:space="preserve">Forum under the chairmanship of Jaime </w:t>
      </w:r>
      <w:proofErr w:type="spellStart"/>
      <w:r w:rsidR="008B750A">
        <w:t>Afonso</w:t>
      </w:r>
      <w:proofErr w:type="spellEnd"/>
      <w:r>
        <w:t xml:space="preserve">. </w:t>
      </w:r>
      <w:r w:rsidR="00A77D96" w:rsidRPr="00CA0EAE">
        <w:t xml:space="preserve">ECC SG expects that </w:t>
      </w:r>
      <w:r w:rsidR="00A77D96">
        <w:t xml:space="preserve">this will result in the formation of </w:t>
      </w:r>
      <w:r w:rsidR="00A77D96" w:rsidRPr="00CA0EAE">
        <w:t xml:space="preserve">a Task group on the issue. </w:t>
      </w:r>
      <w:r w:rsidR="00076DF7">
        <w:t xml:space="preserve"> </w:t>
      </w:r>
      <w:r w:rsidR="008B750A">
        <w:t xml:space="preserve">The ECC chairman indicated that the timing and deliverable will have to be decided by ECC and that an ECC Report could be presented </w:t>
      </w:r>
      <w:r w:rsidR="00CB693D">
        <w:t>mid-2014</w:t>
      </w:r>
      <w:r w:rsidR="008B750A">
        <w:t xml:space="preserve"> to the ECC meeting. </w:t>
      </w:r>
      <w:r w:rsidR="003264F9">
        <w:t xml:space="preserve">M. Thomas (ECO) confirmed that the office is ready to provide the requested support. </w:t>
      </w:r>
      <w:r w:rsidR="00991211">
        <w:t xml:space="preserve"> ECO, Bruno Espinosa will support th</w:t>
      </w:r>
      <w:r w:rsidR="003264F9">
        <w:t>is</w:t>
      </w:r>
      <w:r w:rsidR="00991211">
        <w:t xml:space="preserve"> </w:t>
      </w:r>
      <w:r w:rsidR="00A97FEB">
        <w:t xml:space="preserve">Task </w:t>
      </w:r>
      <w:r w:rsidR="00D636F6">
        <w:t>G</w:t>
      </w:r>
      <w:r w:rsidR="00991211">
        <w:t>roup</w:t>
      </w:r>
      <w:r w:rsidR="00A97FEB">
        <w:t>.</w:t>
      </w:r>
    </w:p>
    <w:p w:rsidR="008B750A" w:rsidRDefault="008B750A" w:rsidP="00C940A6">
      <w:pPr>
        <w:pStyle w:val="Liste1"/>
        <w:tabs>
          <w:tab w:val="clear" w:pos="502"/>
        </w:tabs>
        <w:ind w:left="142" w:firstLine="0"/>
        <w:jc w:val="both"/>
      </w:pPr>
    </w:p>
    <w:p w:rsidR="008B750A" w:rsidRDefault="003264F9" w:rsidP="00C940A6">
      <w:pPr>
        <w:pStyle w:val="Liste1"/>
        <w:tabs>
          <w:tab w:val="clear" w:pos="502"/>
        </w:tabs>
        <w:ind w:left="142" w:firstLine="0"/>
        <w:jc w:val="both"/>
      </w:pPr>
      <w:r>
        <w:t xml:space="preserve">M. </w:t>
      </w:r>
      <w:proofErr w:type="spellStart"/>
      <w:r w:rsidR="008B750A">
        <w:t>Sündal</w:t>
      </w:r>
      <w:proofErr w:type="spellEnd"/>
      <w:r w:rsidR="008B750A">
        <w:t xml:space="preserve"> asked about the idea of an ECO workshop to have presentations from industry on their thoughts and research activity in this area. After discussion,</w:t>
      </w:r>
      <w:r>
        <w:t xml:space="preserve"> ECC SG agreed</w:t>
      </w:r>
      <w:r w:rsidR="008B750A">
        <w:t xml:space="preserve"> that a suitable timeframe would be the end of this year after the first meeting(s) of the group and sufficiently early in the progress of the study. The ECC should consider this proposal.</w:t>
      </w:r>
    </w:p>
    <w:p w:rsidR="00213AE0" w:rsidRDefault="00213AE0" w:rsidP="00C940A6">
      <w:pPr>
        <w:pStyle w:val="Liste1"/>
        <w:tabs>
          <w:tab w:val="clear" w:pos="502"/>
        </w:tabs>
        <w:ind w:left="142" w:firstLine="0"/>
        <w:jc w:val="both"/>
      </w:pPr>
    </w:p>
    <w:p w:rsidR="00213AE0" w:rsidRDefault="003264F9" w:rsidP="00C940A6">
      <w:pPr>
        <w:pStyle w:val="Liste1"/>
        <w:tabs>
          <w:tab w:val="clear" w:pos="502"/>
        </w:tabs>
        <w:ind w:left="142" w:firstLine="0"/>
        <w:jc w:val="both"/>
      </w:pPr>
      <w:r>
        <w:t xml:space="preserve">ECC SG considered also that, even if this activity may cover some form of </w:t>
      </w:r>
      <w:r w:rsidR="00D636F6">
        <w:t>strategic</w:t>
      </w:r>
      <w:r>
        <w:t xml:space="preserve"> technical studies</w:t>
      </w:r>
      <w:r w:rsidR="00D636F6">
        <w:t xml:space="preserve"> and analysis</w:t>
      </w:r>
      <w:r>
        <w:t xml:space="preserve">, </w:t>
      </w:r>
      <w:r w:rsidR="00D636F6">
        <w:t xml:space="preserve">detailed </w:t>
      </w:r>
      <w:r w:rsidR="00213AE0">
        <w:t>compatibility studies</w:t>
      </w:r>
      <w:r>
        <w:t xml:space="preserve"> are not requested</w:t>
      </w:r>
      <w:r w:rsidR="00213AE0">
        <w:t xml:space="preserve"> since the intention is not to define technical conditions to use spectrum. </w:t>
      </w:r>
    </w:p>
    <w:p w:rsidR="003264F9" w:rsidRDefault="003264F9" w:rsidP="00C940A6">
      <w:pPr>
        <w:pStyle w:val="Liste1"/>
        <w:tabs>
          <w:tab w:val="clear" w:pos="502"/>
        </w:tabs>
        <w:ind w:left="142" w:firstLine="0"/>
        <w:jc w:val="both"/>
      </w:pPr>
    </w:p>
    <w:p w:rsidR="003264F9" w:rsidRDefault="003264F9" w:rsidP="00C940A6">
      <w:pPr>
        <w:pStyle w:val="Liste1"/>
        <w:tabs>
          <w:tab w:val="clear" w:pos="502"/>
        </w:tabs>
        <w:ind w:left="142" w:firstLine="0"/>
        <w:jc w:val="both"/>
      </w:pPr>
      <w:r>
        <w:t xml:space="preserve">Further to discussion and taking into account the </w:t>
      </w:r>
      <w:r w:rsidR="004511B0">
        <w:t>opportunity</w:t>
      </w:r>
      <w:r>
        <w:t xml:space="preserve"> to provide visibility to debates on that issue in others </w:t>
      </w:r>
      <w:proofErr w:type="spellStart"/>
      <w:r w:rsidR="004511B0">
        <w:t>for</w:t>
      </w:r>
      <w:r>
        <w:t>a</w:t>
      </w:r>
      <w:proofErr w:type="spellEnd"/>
      <w:r>
        <w:t>, ECC SG prefers to conduct this activity in a short time frame (if possible in one year)</w:t>
      </w:r>
      <w:r w:rsidR="004511B0">
        <w:t xml:space="preserve">. This should be confirmed by ECC. </w:t>
      </w:r>
      <w:r>
        <w:t xml:space="preserve">       </w:t>
      </w:r>
    </w:p>
    <w:p w:rsidR="008B750A" w:rsidRDefault="008B750A" w:rsidP="00C940A6">
      <w:pPr>
        <w:pStyle w:val="Liste1"/>
        <w:tabs>
          <w:tab w:val="clear" w:pos="502"/>
        </w:tabs>
        <w:ind w:left="142" w:firstLine="0"/>
        <w:jc w:val="both"/>
      </w:pPr>
    </w:p>
    <w:p w:rsidR="00D6087F" w:rsidRPr="00C940A6" w:rsidRDefault="00D6087F" w:rsidP="00D6087F">
      <w:pPr>
        <w:pStyle w:val="Liste1"/>
        <w:tabs>
          <w:tab w:val="clear" w:pos="502"/>
        </w:tabs>
        <w:rPr>
          <w:lang w:val="en-US"/>
        </w:rPr>
      </w:pPr>
    </w:p>
    <w:p w:rsidR="00D6087F" w:rsidRDefault="00D6087F" w:rsidP="00D6087F">
      <w:pPr>
        <w:pStyle w:val="Liste1"/>
        <w:numPr>
          <w:ilvl w:val="0"/>
          <w:numId w:val="2"/>
        </w:numPr>
      </w:pPr>
      <w:r>
        <w:t xml:space="preserve">Mandate 700 MHz </w:t>
      </w:r>
    </w:p>
    <w:p w:rsidR="003264F9" w:rsidRDefault="003264F9" w:rsidP="00FE1465">
      <w:pPr>
        <w:pStyle w:val="Liste1"/>
        <w:tabs>
          <w:tab w:val="clear" w:pos="502"/>
        </w:tabs>
        <w:ind w:left="142" w:firstLine="0"/>
        <w:jc w:val="both"/>
      </w:pPr>
    </w:p>
    <w:p w:rsidR="00A77D96" w:rsidRPr="00CA0EAE" w:rsidRDefault="003264F9" w:rsidP="00A77D96">
      <w:pPr>
        <w:pStyle w:val="Liste1"/>
        <w:tabs>
          <w:tab w:val="clear" w:pos="502"/>
        </w:tabs>
        <w:ind w:left="142" w:firstLine="0"/>
        <w:jc w:val="both"/>
      </w:pPr>
      <w:r>
        <w:t xml:space="preserve">The ECC </w:t>
      </w:r>
      <w:r w:rsidR="00A97FEB">
        <w:t>PT 1</w:t>
      </w:r>
      <w:r>
        <w:t xml:space="preserve"> </w:t>
      </w:r>
      <w:r w:rsidR="004511B0">
        <w:t xml:space="preserve">chairman </w:t>
      </w:r>
      <w:r>
        <w:t xml:space="preserve">provided an overview of the review of tasks and organisations of tasks. Some LS have been already sent to </w:t>
      </w:r>
      <w:r w:rsidR="00A77D96">
        <w:t xml:space="preserve">FM </w:t>
      </w:r>
      <w:r>
        <w:t xml:space="preserve">49 and </w:t>
      </w:r>
      <w:r w:rsidR="00A77D96">
        <w:t>FM</w:t>
      </w:r>
      <w:r>
        <w:t xml:space="preserve"> 51. Some assumptions </w:t>
      </w:r>
      <w:r w:rsidR="004511B0">
        <w:t xml:space="preserve">have been made on </w:t>
      </w:r>
      <w:r w:rsidR="00BD7F53">
        <w:t xml:space="preserve">a </w:t>
      </w:r>
      <w:r w:rsidR="004511B0">
        <w:t>BE</w:t>
      </w:r>
      <w:r>
        <w:t xml:space="preserve">M 700 </w:t>
      </w:r>
      <w:proofErr w:type="spellStart"/>
      <w:r>
        <w:t>MHz</w:t>
      </w:r>
      <w:r w:rsidR="004511B0">
        <w:t>.</w:t>
      </w:r>
      <w:proofErr w:type="spellEnd"/>
      <w:r w:rsidR="004511B0">
        <w:t xml:space="preserve"> It has been also mentioned that WG FM and WG SE have been informed </w:t>
      </w:r>
      <w:r w:rsidR="00A77D96" w:rsidRPr="00CA0EAE">
        <w:t>accordingly and a response from FM</w:t>
      </w:r>
      <w:r w:rsidR="00A77D96">
        <w:t xml:space="preserve"> </w:t>
      </w:r>
      <w:r w:rsidR="00A77D96" w:rsidRPr="00CA0EAE">
        <w:t xml:space="preserve">49 is required as early as possible. </w:t>
      </w:r>
    </w:p>
    <w:p w:rsidR="004511B0" w:rsidRDefault="004511B0" w:rsidP="00FE1465">
      <w:pPr>
        <w:pStyle w:val="Liste1"/>
        <w:tabs>
          <w:tab w:val="clear" w:pos="502"/>
        </w:tabs>
        <w:ind w:left="142" w:firstLine="0"/>
        <w:jc w:val="both"/>
      </w:pPr>
    </w:p>
    <w:p w:rsidR="001A6B3F" w:rsidRDefault="001A6B3F" w:rsidP="001A6B3F">
      <w:pPr>
        <w:pStyle w:val="Liste1"/>
        <w:tabs>
          <w:tab w:val="clear" w:pos="502"/>
        </w:tabs>
        <w:ind w:left="142" w:firstLine="0"/>
        <w:jc w:val="both"/>
      </w:pPr>
      <w:r>
        <w:t xml:space="preserve">The WG FM chairman has also no difficulty with the working arrangement and confirmed that WG FM 49 and </w:t>
      </w:r>
      <w:r w:rsidR="00A77D96">
        <w:t xml:space="preserve">FM </w:t>
      </w:r>
      <w:r>
        <w:t xml:space="preserve">51 will </w:t>
      </w:r>
      <w:r w:rsidR="00F26A2B">
        <w:t>support PT1</w:t>
      </w:r>
      <w:r w:rsidR="00BD7F53" w:rsidRPr="00BD7F53">
        <w:t xml:space="preserve"> </w:t>
      </w:r>
      <w:r w:rsidR="00BD7F53">
        <w:t>within the framework of WG FM</w:t>
      </w:r>
      <w:r>
        <w:t>.</w:t>
      </w:r>
    </w:p>
    <w:p w:rsidR="001A6B3F" w:rsidRDefault="001A6B3F" w:rsidP="00FE1465">
      <w:pPr>
        <w:pStyle w:val="Liste1"/>
        <w:tabs>
          <w:tab w:val="clear" w:pos="502"/>
        </w:tabs>
        <w:ind w:left="142" w:firstLine="0"/>
        <w:jc w:val="both"/>
      </w:pPr>
    </w:p>
    <w:p w:rsidR="004511B0" w:rsidRDefault="001A6B3F" w:rsidP="00FE1465">
      <w:pPr>
        <w:pStyle w:val="Liste1"/>
        <w:tabs>
          <w:tab w:val="clear" w:pos="502"/>
        </w:tabs>
        <w:ind w:left="142" w:firstLine="0"/>
        <w:jc w:val="both"/>
      </w:pPr>
      <w:r>
        <w:t>The WG SE chairman has no difficulty for the time being with the proposed activities. He</w:t>
      </w:r>
      <w:r w:rsidR="004511B0">
        <w:t xml:space="preserve"> confirmed that a feedback has been provided and a work item already established to address when appropriate BEM for PMSE.</w:t>
      </w:r>
      <w:r w:rsidR="004511B0" w:rsidRPr="004511B0">
        <w:t xml:space="preserve"> </w:t>
      </w:r>
      <w:r w:rsidR="004511B0">
        <w:t>He confirmed that WG</w:t>
      </w:r>
      <w:r w:rsidR="00BD7F53">
        <w:t xml:space="preserve"> </w:t>
      </w:r>
      <w:r w:rsidR="004511B0">
        <w:t>SE will start to work when they will have more visibility on the preferred band plan so as to reduce the number of studies to be carried out.</w:t>
      </w:r>
    </w:p>
    <w:p w:rsidR="004511B0" w:rsidRDefault="004511B0" w:rsidP="00FE1465">
      <w:pPr>
        <w:pStyle w:val="Liste1"/>
        <w:tabs>
          <w:tab w:val="clear" w:pos="502"/>
        </w:tabs>
        <w:ind w:left="142" w:firstLine="0"/>
        <w:jc w:val="both"/>
      </w:pPr>
    </w:p>
    <w:p w:rsidR="001A6B3F" w:rsidRDefault="004511B0" w:rsidP="00FE1465">
      <w:pPr>
        <w:pStyle w:val="Liste1"/>
        <w:tabs>
          <w:tab w:val="clear" w:pos="502"/>
        </w:tabs>
        <w:ind w:left="142" w:firstLine="0"/>
        <w:jc w:val="both"/>
      </w:pPr>
      <w:r>
        <w:t xml:space="preserve">The ECC PT1 Chairman underlined that </w:t>
      </w:r>
      <w:r w:rsidR="00CB693D">
        <w:t>cooperation</w:t>
      </w:r>
      <w:r w:rsidR="00A97FEB">
        <w:t xml:space="preserve"> with </w:t>
      </w:r>
      <w:r>
        <w:t xml:space="preserve">CPG </w:t>
      </w:r>
      <w:r w:rsidR="00A97FEB">
        <w:t xml:space="preserve">PT D is </w:t>
      </w:r>
      <w:r w:rsidR="00D6087F">
        <w:t>in place</w:t>
      </w:r>
      <w:r>
        <w:t xml:space="preserve"> and the relevant support will be provided on </w:t>
      </w:r>
      <w:r w:rsidR="00D6087F">
        <w:t xml:space="preserve">channelling arrangements, </w:t>
      </w:r>
      <w:r w:rsidR="00A97FEB">
        <w:t xml:space="preserve">broadcasting/mobile coexistence. </w:t>
      </w:r>
    </w:p>
    <w:p w:rsidR="001A6B3F" w:rsidRDefault="001A6B3F" w:rsidP="00FE1465">
      <w:pPr>
        <w:pStyle w:val="Liste1"/>
        <w:tabs>
          <w:tab w:val="clear" w:pos="502"/>
        </w:tabs>
        <w:ind w:left="142" w:firstLine="0"/>
        <w:jc w:val="both"/>
      </w:pPr>
    </w:p>
    <w:p w:rsidR="001A6B3F" w:rsidRDefault="001A6B3F" w:rsidP="00CB693D">
      <w:pPr>
        <w:pStyle w:val="Liste1"/>
        <w:tabs>
          <w:tab w:val="clear" w:pos="502"/>
        </w:tabs>
        <w:ind w:left="142" w:firstLine="0"/>
        <w:jc w:val="both"/>
      </w:pPr>
      <w:r>
        <w:t xml:space="preserve">ECC SG noted that there are still number of options under consideration and invited ECC PT1 to progress rapidly to reduce the options of channelling arrangement so as to enable detailed compatibility studies from WGSE. ECC SG noted that lower band edge could be confirmed at 694 MHz during the next months.  </w:t>
      </w:r>
    </w:p>
    <w:p w:rsidR="001A6B3F" w:rsidRDefault="001A6B3F" w:rsidP="001A6B3F">
      <w:pPr>
        <w:pStyle w:val="Liste1"/>
        <w:tabs>
          <w:tab w:val="clear" w:pos="502"/>
        </w:tabs>
        <w:ind w:left="142" w:firstLine="0"/>
        <w:jc w:val="both"/>
      </w:pPr>
    </w:p>
    <w:p w:rsidR="001A6B3F" w:rsidRDefault="001A6B3F" w:rsidP="00CB693D">
      <w:pPr>
        <w:pStyle w:val="Liste1"/>
        <w:tabs>
          <w:tab w:val="clear" w:pos="502"/>
        </w:tabs>
        <w:ind w:left="0" w:firstLine="0"/>
        <w:jc w:val="both"/>
      </w:pPr>
    </w:p>
    <w:p w:rsidR="001A6B3F" w:rsidRDefault="001A6B3F" w:rsidP="001A6B3F">
      <w:pPr>
        <w:pStyle w:val="Liste1"/>
        <w:tabs>
          <w:tab w:val="clear" w:pos="502"/>
        </w:tabs>
        <w:ind w:left="142" w:firstLine="0"/>
        <w:jc w:val="both"/>
      </w:pPr>
      <w:r>
        <w:t>I</w:t>
      </w:r>
      <w:r w:rsidR="004511B0">
        <w:t xml:space="preserve">t has been highlighted that the next ECC PT1 and CPG PTD will be </w:t>
      </w:r>
      <w:r w:rsidR="00CB693D">
        <w:t>collocated</w:t>
      </w:r>
      <w:r w:rsidR="004511B0">
        <w:t xml:space="preserve">.  The ECC SG noted also that </w:t>
      </w:r>
      <w:r w:rsidR="00A97FEB">
        <w:t xml:space="preserve">Steve Green (UK) has been nominated </w:t>
      </w:r>
      <w:r w:rsidR="00D6087F">
        <w:t>as rapporteur to both groups</w:t>
      </w:r>
      <w:r w:rsidR="00BD7F53">
        <w:t xml:space="preserve"> on the 700 MHz Mandate</w:t>
      </w:r>
      <w:r w:rsidR="00BD7F53" w:rsidRPr="00CA0EAE">
        <w:t>.</w:t>
      </w:r>
      <w:r w:rsidR="002B0DF6">
        <w:t xml:space="preserve"> He </w:t>
      </w:r>
      <w:r w:rsidR="004511B0">
        <w:t xml:space="preserve">has been also nominated </w:t>
      </w:r>
      <w:r w:rsidR="002B0DF6">
        <w:t>as Vice Chairman of ECC/PT 1</w:t>
      </w:r>
      <w:r w:rsidR="004511B0">
        <w:t xml:space="preserve"> to replace Jaime </w:t>
      </w:r>
      <w:proofErr w:type="spellStart"/>
      <w:r w:rsidR="004511B0">
        <w:t>Afonso</w:t>
      </w:r>
      <w:proofErr w:type="spellEnd"/>
      <w:r w:rsidR="004511B0">
        <w:t xml:space="preserve"> (POR).</w:t>
      </w:r>
      <w:r w:rsidRPr="001A6B3F">
        <w:t xml:space="preserve"> </w:t>
      </w:r>
      <w:r>
        <w:t xml:space="preserve">ECC SG confirmed that ECC PT1 has the freedom to organise these activities in the most efficient way in order to respect the tight time schedule of this mandate.  </w:t>
      </w:r>
    </w:p>
    <w:p w:rsidR="00D6087F" w:rsidRDefault="00D6087F" w:rsidP="001A6B3F">
      <w:pPr>
        <w:pStyle w:val="Liste1"/>
        <w:tabs>
          <w:tab w:val="clear" w:pos="502"/>
        </w:tabs>
        <w:ind w:left="142" w:firstLine="0"/>
        <w:jc w:val="both"/>
      </w:pPr>
    </w:p>
    <w:p w:rsidR="00D6087F" w:rsidRDefault="00D6087F" w:rsidP="00D6087F">
      <w:pPr>
        <w:pStyle w:val="Liste1"/>
        <w:numPr>
          <w:ilvl w:val="0"/>
          <w:numId w:val="2"/>
        </w:numPr>
      </w:pPr>
      <w:r>
        <w:t>C</w:t>
      </w:r>
      <w:r w:rsidRPr="00672E46">
        <w:t>o-existence between GSM-R and public mobile networks</w:t>
      </w:r>
    </w:p>
    <w:p w:rsidR="00381698" w:rsidRDefault="00381698" w:rsidP="006A47F6">
      <w:pPr>
        <w:pStyle w:val="Liste1"/>
        <w:tabs>
          <w:tab w:val="clear" w:pos="502"/>
        </w:tabs>
        <w:ind w:left="142" w:firstLine="0"/>
        <w:jc w:val="both"/>
        <w:rPr>
          <w:lang w:val="en-US"/>
        </w:rPr>
      </w:pPr>
    </w:p>
    <w:p w:rsidR="00D6087F" w:rsidRDefault="001A6B3F" w:rsidP="006A47F6">
      <w:pPr>
        <w:pStyle w:val="Liste1"/>
        <w:tabs>
          <w:tab w:val="clear" w:pos="502"/>
        </w:tabs>
        <w:ind w:left="142" w:firstLine="0"/>
        <w:jc w:val="both"/>
        <w:rPr>
          <w:lang w:val="en-US"/>
        </w:rPr>
      </w:pPr>
      <w:r>
        <w:rPr>
          <w:lang w:val="en-US"/>
        </w:rPr>
        <w:t>ECC SG noted that good progress have been made in WG FM to clarify the issue</w:t>
      </w:r>
      <w:r w:rsidR="00FE1465">
        <w:t>. The next step which has been proposed is to carry out some measurement</w:t>
      </w:r>
      <w:r w:rsidR="00FE1465" w:rsidRPr="00FE1465">
        <w:rPr>
          <w:lang w:val="en-US"/>
        </w:rPr>
        <w:t xml:space="preserve"> </w:t>
      </w:r>
      <w:r w:rsidR="00FE1465">
        <w:rPr>
          <w:lang w:val="en-US"/>
        </w:rPr>
        <w:t>in order to study the possible impact o</w:t>
      </w:r>
      <w:r w:rsidR="00805586">
        <w:rPr>
          <w:lang w:val="en-US"/>
        </w:rPr>
        <w:t xml:space="preserve">n </w:t>
      </w:r>
      <w:r w:rsidR="00FE1465">
        <w:rPr>
          <w:lang w:val="en-US"/>
        </w:rPr>
        <w:t xml:space="preserve">GSM-R </w:t>
      </w:r>
      <w:r w:rsidR="00805586">
        <w:rPr>
          <w:lang w:val="en-US"/>
        </w:rPr>
        <w:t>from</w:t>
      </w:r>
      <w:r w:rsidR="00FE1465">
        <w:rPr>
          <w:lang w:val="en-US"/>
        </w:rPr>
        <w:t xml:space="preserve"> public mobile network. </w:t>
      </w:r>
      <w:r w:rsidR="00D636F6">
        <w:rPr>
          <w:lang w:val="en-US"/>
        </w:rPr>
        <w:t xml:space="preserve">The </w:t>
      </w:r>
      <w:proofErr w:type="spellStart"/>
      <w:r w:rsidR="00D636F6">
        <w:rPr>
          <w:lang w:val="en-US"/>
        </w:rPr>
        <w:t>BNetzA</w:t>
      </w:r>
      <w:proofErr w:type="spellEnd"/>
      <w:r w:rsidR="00D636F6">
        <w:rPr>
          <w:lang w:val="en-US"/>
        </w:rPr>
        <w:t xml:space="preserve"> volunteered </w:t>
      </w:r>
      <w:r w:rsidR="006A47F6">
        <w:rPr>
          <w:lang w:val="en-US"/>
        </w:rPr>
        <w:t xml:space="preserve">to </w:t>
      </w:r>
      <w:r w:rsidR="00805586" w:rsidRPr="00CA0EAE">
        <w:t xml:space="preserve">carry out these </w:t>
      </w:r>
      <w:r w:rsidR="006A47F6">
        <w:rPr>
          <w:lang w:val="en-US"/>
        </w:rPr>
        <w:t>measurement</w:t>
      </w:r>
      <w:r w:rsidR="00805586">
        <w:rPr>
          <w:lang w:val="en-US"/>
        </w:rPr>
        <w:t>s</w:t>
      </w:r>
      <w:r w:rsidR="006A47F6">
        <w:rPr>
          <w:lang w:val="en-US"/>
        </w:rPr>
        <w:t xml:space="preserve"> (e.g. LTE, </w:t>
      </w:r>
      <w:r w:rsidR="00805586" w:rsidRPr="00CA0EAE">
        <w:t>UMTS,</w:t>
      </w:r>
      <w:r w:rsidR="00805586">
        <w:t xml:space="preserve"> </w:t>
      </w:r>
      <w:proofErr w:type="gramStart"/>
      <w:r w:rsidR="006A47F6">
        <w:rPr>
          <w:lang w:val="en-US"/>
        </w:rPr>
        <w:t>GSM</w:t>
      </w:r>
      <w:proofErr w:type="gramEnd"/>
      <w:r w:rsidR="006A47F6">
        <w:rPr>
          <w:lang w:val="en-US"/>
        </w:rPr>
        <w:t xml:space="preserve"> versus Ca</w:t>
      </w:r>
      <w:r w:rsidR="00D636F6">
        <w:rPr>
          <w:lang w:val="en-US"/>
        </w:rPr>
        <w:t>b</w:t>
      </w:r>
      <w:r w:rsidR="006A47F6">
        <w:rPr>
          <w:lang w:val="en-US"/>
        </w:rPr>
        <w:t xml:space="preserve"> Radio</w:t>
      </w:r>
      <w:r w:rsidR="00805586">
        <w:rPr>
          <w:lang w:val="en-US"/>
        </w:rPr>
        <w:t>s</w:t>
      </w:r>
      <w:r w:rsidR="006A47F6">
        <w:rPr>
          <w:lang w:val="en-US"/>
        </w:rPr>
        <w:t>).</w:t>
      </w:r>
    </w:p>
    <w:p w:rsidR="00805586" w:rsidRDefault="00805586" w:rsidP="006A47F6">
      <w:pPr>
        <w:pStyle w:val="Liste1"/>
        <w:tabs>
          <w:tab w:val="clear" w:pos="502"/>
        </w:tabs>
        <w:ind w:left="142" w:firstLine="0"/>
        <w:jc w:val="both"/>
        <w:rPr>
          <w:lang w:val="en-US"/>
        </w:rPr>
      </w:pPr>
    </w:p>
    <w:p w:rsidR="00805586" w:rsidRPr="00CA0EAE" w:rsidRDefault="00805586" w:rsidP="00805586">
      <w:pPr>
        <w:pStyle w:val="Liste1"/>
        <w:tabs>
          <w:tab w:val="clear" w:pos="502"/>
        </w:tabs>
        <w:ind w:left="142" w:firstLine="0"/>
        <w:jc w:val="both"/>
      </w:pPr>
      <w:r w:rsidRPr="00CA0EAE">
        <w:t>It might be necessary to involve also WG SE in the future, if further technical considerations are required.</w:t>
      </w:r>
    </w:p>
    <w:p w:rsidR="00805586" w:rsidRPr="00805586" w:rsidRDefault="00805586" w:rsidP="006A47F6">
      <w:pPr>
        <w:pStyle w:val="Liste1"/>
        <w:tabs>
          <w:tab w:val="clear" w:pos="502"/>
        </w:tabs>
        <w:ind w:left="142" w:firstLine="0"/>
        <w:jc w:val="both"/>
      </w:pPr>
    </w:p>
    <w:p w:rsidR="00381698" w:rsidRDefault="00381698" w:rsidP="006A47F6">
      <w:pPr>
        <w:pStyle w:val="Liste1"/>
        <w:tabs>
          <w:tab w:val="clear" w:pos="502"/>
        </w:tabs>
        <w:ind w:left="142" w:firstLine="0"/>
        <w:jc w:val="both"/>
        <w:rPr>
          <w:lang w:val="en-US"/>
        </w:rPr>
      </w:pPr>
    </w:p>
    <w:p w:rsidR="00D6087F" w:rsidRDefault="00381698" w:rsidP="006A47F6">
      <w:pPr>
        <w:pStyle w:val="Liste1"/>
        <w:tabs>
          <w:tab w:val="clear" w:pos="502"/>
        </w:tabs>
        <w:ind w:left="142" w:firstLine="0"/>
        <w:jc w:val="both"/>
        <w:rPr>
          <w:lang w:val="en-US"/>
        </w:rPr>
      </w:pPr>
      <w:r>
        <w:rPr>
          <w:lang w:val="en-US"/>
        </w:rPr>
        <w:t xml:space="preserve">Some concerns were expressed by some </w:t>
      </w:r>
      <w:r w:rsidR="00D6087F" w:rsidRPr="006A47F6">
        <w:rPr>
          <w:lang w:val="en-US"/>
        </w:rPr>
        <w:t>ECC SG</w:t>
      </w:r>
      <w:r w:rsidR="006A47F6" w:rsidRPr="006A47F6">
        <w:rPr>
          <w:lang w:val="en-US"/>
        </w:rPr>
        <w:t xml:space="preserve"> </w:t>
      </w:r>
      <w:r w:rsidR="00F26A2B">
        <w:rPr>
          <w:lang w:val="en-US"/>
        </w:rPr>
        <w:t xml:space="preserve">members </w:t>
      </w:r>
      <w:r>
        <w:rPr>
          <w:lang w:val="en-US"/>
        </w:rPr>
        <w:t xml:space="preserve">about any general solutions defined at European level. It would be more efficient to let </w:t>
      </w:r>
      <w:r w:rsidR="006A47F6" w:rsidRPr="006A47F6">
        <w:rPr>
          <w:lang w:val="en-US"/>
        </w:rPr>
        <w:t>A</w:t>
      </w:r>
      <w:r w:rsidR="00D6087F" w:rsidRPr="006A47F6">
        <w:rPr>
          <w:lang w:val="en-US"/>
        </w:rPr>
        <w:t>dministrations</w:t>
      </w:r>
      <w:r>
        <w:rPr>
          <w:lang w:val="en-US"/>
        </w:rPr>
        <w:t xml:space="preserve"> customizing </w:t>
      </w:r>
      <w:r w:rsidR="006A47F6" w:rsidRPr="006A47F6">
        <w:rPr>
          <w:lang w:val="en-US"/>
        </w:rPr>
        <w:t>solutions</w:t>
      </w:r>
      <w:r>
        <w:rPr>
          <w:lang w:val="en-US"/>
        </w:rPr>
        <w:t xml:space="preserve"> to ensure the required coordination between public mobile network and GSM-R operators.</w:t>
      </w:r>
      <w:r w:rsidR="00D6087F" w:rsidRPr="006A47F6">
        <w:rPr>
          <w:lang w:val="en-US"/>
        </w:rPr>
        <w:t xml:space="preserve"> </w:t>
      </w:r>
    </w:p>
    <w:p w:rsidR="00805586" w:rsidRPr="00CA0EAE" w:rsidRDefault="00805586" w:rsidP="00805586">
      <w:pPr>
        <w:pStyle w:val="Liste1"/>
        <w:tabs>
          <w:tab w:val="clear" w:pos="502"/>
        </w:tabs>
        <w:ind w:left="142" w:firstLine="0"/>
        <w:jc w:val="both"/>
      </w:pPr>
      <w:r w:rsidRPr="00CA0EAE">
        <w:t xml:space="preserve">The ECC SG noted that the next meeting of the GFUG (GSM-R Follow-Up Group of the European Commission) takes place on 28 May 2013 in </w:t>
      </w:r>
      <w:smartTag w:uri="urn:schemas-microsoft-com:office:smarttags" w:element="place">
        <w:smartTag w:uri="urn:schemas-microsoft-com:office:smarttags" w:element="City">
          <w:r w:rsidRPr="00CA0EAE">
            <w:t>Brussels</w:t>
          </w:r>
        </w:smartTag>
      </w:smartTag>
      <w:r w:rsidRPr="00CA0EAE">
        <w:t>.</w:t>
      </w:r>
    </w:p>
    <w:p w:rsidR="00805586" w:rsidRPr="00805586" w:rsidRDefault="00805586" w:rsidP="006A47F6">
      <w:pPr>
        <w:pStyle w:val="Liste1"/>
        <w:tabs>
          <w:tab w:val="clear" w:pos="502"/>
        </w:tabs>
        <w:ind w:left="142" w:firstLine="0"/>
        <w:jc w:val="both"/>
      </w:pPr>
    </w:p>
    <w:p w:rsidR="00D6087F" w:rsidRPr="006A47F6" w:rsidRDefault="00D6087F" w:rsidP="00D6087F">
      <w:pPr>
        <w:pStyle w:val="Liste1"/>
        <w:tabs>
          <w:tab w:val="clear" w:pos="502"/>
        </w:tabs>
        <w:ind w:left="142" w:firstLine="0"/>
        <w:rPr>
          <w:lang w:val="en-US"/>
        </w:rPr>
      </w:pPr>
    </w:p>
    <w:p w:rsidR="00D6087F" w:rsidRPr="006A47F6" w:rsidRDefault="00D6087F" w:rsidP="00D6087F">
      <w:pPr>
        <w:pStyle w:val="Liste1"/>
        <w:numPr>
          <w:ilvl w:val="0"/>
          <w:numId w:val="2"/>
        </w:numPr>
        <w:rPr>
          <w:lang w:val="fr-FR"/>
        </w:rPr>
      </w:pPr>
      <w:r w:rsidRPr="006A47F6">
        <w:rPr>
          <w:lang w:val="fr-FR"/>
        </w:rPr>
        <w:t>LSA</w:t>
      </w:r>
    </w:p>
    <w:p w:rsidR="00D6087F" w:rsidRDefault="00381698" w:rsidP="00D6087F">
      <w:pPr>
        <w:pStyle w:val="Liste1"/>
        <w:tabs>
          <w:tab w:val="clear" w:pos="502"/>
        </w:tabs>
        <w:ind w:left="142" w:firstLine="0"/>
        <w:rPr>
          <w:lang w:val="en-US"/>
        </w:rPr>
      </w:pPr>
      <w:r>
        <w:rPr>
          <w:lang w:val="en-US"/>
        </w:rPr>
        <w:t xml:space="preserve">The SG noted the good progress of this work in WG FM. </w:t>
      </w:r>
    </w:p>
    <w:p w:rsidR="00CB693D" w:rsidRPr="00CD2B5D" w:rsidRDefault="00CB693D" w:rsidP="00D6087F">
      <w:pPr>
        <w:pStyle w:val="Liste1"/>
        <w:tabs>
          <w:tab w:val="clear" w:pos="502"/>
        </w:tabs>
        <w:ind w:left="142" w:firstLine="0"/>
        <w:rPr>
          <w:lang w:val="en-US"/>
        </w:rPr>
      </w:pPr>
    </w:p>
    <w:p w:rsidR="00D6087F" w:rsidRPr="00CB693D" w:rsidRDefault="00D6087F" w:rsidP="00D6087F">
      <w:pPr>
        <w:pStyle w:val="Liste1"/>
        <w:numPr>
          <w:ilvl w:val="0"/>
          <w:numId w:val="2"/>
        </w:numPr>
        <w:rPr>
          <w:lang w:val="en-US"/>
        </w:rPr>
      </w:pPr>
      <w:r w:rsidRPr="00C940A6">
        <w:t>Unpaired</w:t>
      </w:r>
      <w:r w:rsidRPr="00CB693D">
        <w:rPr>
          <w:lang w:val="en-US"/>
        </w:rPr>
        <w:t xml:space="preserve"> 2 GHz band</w:t>
      </w:r>
    </w:p>
    <w:p w:rsidR="001A6B3F" w:rsidRDefault="001A6B3F" w:rsidP="00C27395">
      <w:pPr>
        <w:pStyle w:val="Liste1"/>
        <w:tabs>
          <w:tab w:val="clear" w:pos="502"/>
        </w:tabs>
        <w:ind w:left="142" w:firstLine="0"/>
        <w:jc w:val="both"/>
        <w:rPr>
          <w:lang w:val="en-US"/>
        </w:rPr>
      </w:pPr>
    </w:p>
    <w:p w:rsidR="00812136" w:rsidRDefault="001A6B3F" w:rsidP="00C27395">
      <w:pPr>
        <w:pStyle w:val="Liste1"/>
        <w:tabs>
          <w:tab w:val="clear" w:pos="502"/>
        </w:tabs>
        <w:ind w:left="142" w:firstLine="0"/>
        <w:jc w:val="both"/>
        <w:rPr>
          <w:lang w:val="en-US"/>
        </w:rPr>
      </w:pPr>
      <w:r>
        <w:rPr>
          <w:lang w:val="en-US"/>
        </w:rPr>
        <w:t xml:space="preserve">ECC SG noted that </w:t>
      </w:r>
      <w:r w:rsidR="00CD2B5D" w:rsidRPr="00CD2B5D">
        <w:rPr>
          <w:lang w:val="en-US"/>
        </w:rPr>
        <w:t xml:space="preserve">an interim </w:t>
      </w:r>
      <w:r w:rsidR="00812136">
        <w:rPr>
          <w:lang w:val="en-US"/>
        </w:rPr>
        <w:t xml:space="preserve">CEPT </w:t>
      </w:r>
      <w:r w:rsidR="00CD2B5D" w:rsidRPr="00CD2B5D">
        <w:rPr>
          <w:lang w:val="en-US"/>
        </w:rPr>
        <w:t>report</w:t>
      </w:r>
      <w:r w:rsidR="00CD2B5D">
        <w:rPr>
          <w:lang w:val="en-US"/>
        </w:rPr>
        <w:t xml:space="preserve"> </w:t>
      </w:r>
      <w:r w:rsidRPr="00CD2B5D">
        <w:rPr>
          <w:lang w:val="en-US"/>
        </w:rPr>
        <w:t xml:space="preserve">will be </w:t>
      </w:r>
      <w:r w:rsidR="00CD2B5D">
        <w:rPr>
          <w:lang w:val="en-US"/>
        </w:rPr>
        <w:t xml:space="preserve">presented </w:t>
      </w:r>
      <w:r w:rsidR="00CD2B5D" w:rsidRPr="00CD2B5D">
        <w:rPr>
          <w:lang w:val="en-US"/>
        </w:rPr>
        <w:t xml:space="preserve">to ECC, together with a cover letter. </w:t>
      </w:r>
      <w:r w:rsidR="00CD2B5D">
        <w:rPr>
          <w:lang w:val="en-US"/>
        </w:rPr>
        <w:t xml:space="preserve"> </w:t>
      </w:r>
    </w:p>
    <w:p w:rsidR="00812136" w:rsidRDefault="00812136" w:rsidP="00C27395">
      <w:pPr>
        <w:pStyle w:val="Liste1"/>
        <w:tabs>
          <w:tab w:val="clear" w:pos="502"/>
        </w:tabs>
        <w:ind w:left="142" w:firstLine="0"/>
        <w:jc w:val="both"/>
        <w:rPr>
          <w:lang w:val="en-US"/>
        </w:rPr>
      </w:pPr>
    </w:p>
    <w:p w:rsidR="00D6087F" w:rsidRPr="00C27395" w:rsidRDefault="001A6B3F" w:rsidP="00C27395">
      <w:pPr>
        <w:pStyle w:val="Liste1"/>
        <w:tabs>
          <w:tab w:val="clear" w:pos="502"/>
        </w:tabs>
        <w:ind w:left="142" w:firstLine="0"/>
        <w:jc w:val="both"/>
        <w:rPr>
          <w:lang w:val="en-US"/>
        </w:rPr>
      </w:pPr>
      <w:r>
        <w:rPr>
          <w:lang w:val="en-US"/>
        </w:rPr>
        <w:t>Further to discussion, ECC SG confirmed that</w:t>
      </w:r>
      <w:r w:rsidR="00812136">
        <w:rPr>
          <w:lang w:val="en-US"/>
        </w:rPr>
        <w:t xml:space="preserve"> s</w:t>
      </w:r>
      <w:r w:rsidR="00C27395">
        <w:rPr>
          <w:lang w:val="en-US"/>
        </w:rPr>
        <w:t xml:space="preserve">haring studies </w:t>
      </w:r>
      <w:r w:rsidR="00812136">
        <w:rPr>
          <w:lang w:val="en-US"/>
        </w:rPr>
        <w:t xml:space="preserve">have to focus </w:t>
      </w:r>
      <w:r w:rsidR="00C27395">
        <w:rPr>
          <w:lang w:val="en-US"/>
        </w:rPr>
        <w:t>on certain options</w:t>
      </w:r>
      <w:r w:rsidR="00812136">
        <w:rPr>
          <w:lang w:val="en-US"/>
        </w:rPr>
        <w:t xml:space="preserve"> and not to consider </w:t>
      </w:r>
      <w:r w:rsidR="00805586" w:rsidRPr="00CA0EAE">
        <w:t xml:space="preserve">in detail </w:t>
      </w:r>
      <w:r w:rsidR="00812136">
        <w:rPr>
          <w:lang w:val="en-US"/>
        </w:rPr>
        <w:t>all options potentially included in the EC mandate</w:t>
      </w:r>
      <w:r w:rsidR="00C27395">
        <w:rPr>
          <w:lang w:val="en-US"/>
        </w:rPr>
        <w:t xml:space="preserve">. </w:t>
      </w:r>
      <w:r w:rsidR="00812136">
        <w:rPr>
          <w:lang w:val="en-US"/>
        </w:rPr>
        <w:t>Also, a</w:t>
      </w:r>
      <w:r w:rsidR="00C27395">
        <w:rPr>
          <w:lang w:val="en-US"/>
        </w:rPr>
        <w:t xml:space="preserve"> choice has to be made between FDD and TDD for BD</w:t>
      </w:r>
      <w:r>
        <w:rPr>
          <w:lang w:val="en-US"/>
        </w:rPr>
        <w:t>A</w:t>
      </w:r>
      <w:r w:rsidR="00C27395">
        <w:rPr>
          <w:lang w:val="en-US"/>
        </w:rPr>
        <w:t>2GC</w:t>
      </w:r>
      <w:r w:rsidR="00812136">
        <w:rPr>
          <w:lang w:val="en-US"/>
        </w:rPr>
        <w:t xml:space="preserve"> and it seems that</w:t>
      </w:r>
      <w:r w:rsidR="00C27395">
        <w:rPr>
          <w:lang w:val="en-US"/>
        </w:rPr>
        <w:t xml:space="preserve"> FDD</w:t>
      </w:r>
      <w:r w:rsidR="00812136">
        <w:rPr>
          <w:lang w:val="en-US"/>
        </w:rPr>
        <w:t xml:space="preserve"> would facilitate the</w:t>
      </w:r>
      <w:r w:rsidR="00C27395">
        <w:rPr>
          <w:lang w:val="en-US"/>
        </w:rPr>
        <w:t xml:space="preserve"> sharing </w:t>
      </w:r>
      <w:r w:rsidR="00812136">
        <w:rPr>
          <w:lang w:val="en-US"/>
        </w:rPr>
        <w:t>with</w:t>
      </w:r>
      <w:r w:rsidR="00C27395">
        <w:rPr>
          <w:lang w:val="en-US"/>
        </w:rPr>
        <w:t xml:space="preserve"> PMSE.</w:t>
      </w:r>
    </w:p>
    <w:p w:rsidR="00D6087F" w:rsidRPr="00C27395" w:rsidRDefault="00D6087F" w:rsidP="00D6087F">
      <w:pPr>
        <w:pStyle w:val="Liste1"/>
        <w:tabs>
          <w:tab w:val="clear" w:pos="502"/>
        </w:tabs>
        <w:rPr>
          <w:lang w:val="en-US"/>
        </w:rPr>
      </w:pPr>
    </w:p>
    <w:p w:rsidR="00D6087F" w:rsidRDefault="00D6087F" w:rsidP="00D6087F">
      <w:pPr>
        <w:pStyle w:val="Liste1"/>
        <w:numPr>
          <w:ilvl w:val="0"/>
          <w:numId w:val="2"/>
        </w:numPr>
      </w:pPr>
      <w:r>
        <w:t>5 GHz</w:t>
      </w:r>
    </w:p>
    <w:p w:rsidR="00BD3C7C" w:rsidRDefault="00BD3C7C" w:rsidP="00A83970">
      <w:pPr>
        <w:pStyle w:val="Liste1"/>
        <w:tabs>
          <w:tab w:val="clear" w:pos="502"/>
        </w:tabs>
        <w:ind w:left="142" w:firstLine="0"/>
        <w:jc w:val="both"/>
      </w:pPr>
    </w:p>
    <w:p w:rsidR="0054103F" w:rsidRDefault="0054103F" w:rsidP="00A83970">
      <w:pPr>
        <w:pStyle w:val="Liste1"/>
        <w:tabs>
          <w:tab w:val="clear" w:pos="502"/>
        </w:tabs>
        <w:ind w:left="142" w:firstLine="0"/>
        <w:jc w:val="both"/>
      </w:pPr>
      <w:r>
        <w:t xml:space="preserve">WG FM chairman </w:t>
      </w:r>
      <w:r w:rsidR="008039E9">
        <w:t xml:space="preserve">explained that WGFM concluded, in response to a </w:t>
      </w:r>
      <w:r w:rsidR="001A6B3F">
        <w:t>contribution from one administration at the last WG FM</w:t>
      </w:r>
      <w:r w:rsidR="008039E9">
        <w:t>,</w:t>
      </w:r>
      <w:r>
        <w:t xml:space="preserve"> that it is premature to define the organisation of the work</w:t>
      </w:r>
      <w:r w:rsidR="008039E9">
        <w:t xml:space="preserve"> </w:t>
      </w:r>
      <w:r w:rsidR="00246F10">
        <w:t>in advance of an EC mandate which has been announced but not yet discussed at RSCOM and agreed at EU level.</w:t>
      </w:r>
      <w:r w:rsidR="00D636F6">
        <w:t xml:space="preserve"> </w:t>
      </w:r>
      <w:r w:rsidR="008039E9">
        <w:t xml:space="preserve">He also indicated that WG </w:t>
      </w:r>
      <w:r w:rsidR="00667850">
        <w:t>FM ha</w:t>
      </w:r>
      <w:r w:rsidR="008039E9">
        <w:t>d</w:t>
      </w:r>
      <w:r w:rsidR="00667850">
        <w:t xml:space="preserve"> identified 3 possible </w:t>
      </w:r>
      <w:r w:rsidR="00246F10">
        <w:t xml:space="preserve">candidate </w:t>
      </w:r>
      <w:r w:rsidR="00667850">
        <w:t>frequency bands</w:t>
      </w:r>
      <w:r w:rsidR="00246F10">
        <w:t xml:space="preserve"> for increasing the spectrum available at 5 GHz for RLAN</w:t>
      </w:r>
      <w:r w:rsidR="00FF21CC">
        <w:t>, but</w:t>
      </w:r>
      <w:r w:rsidR="00D636F6">
        <w:t xml:space="preserve"> the</w:t>
      </w:r>
      <w:r w:rsidR="00FF21CC">
        <w:t xml:space="preserve"> EC counsellor</w:t>
      </w:r>
      <w:r w:rsidR="008039E9">
        <w:t xml:space="preserve"> in WG FM</w:t>
      </w:r>
      <w:r w:rsidR="00FF21CC">
        <w:t xml:space="preserve"> has stated that the issue </w:t>
      </w:r>
      <w:r w:rsidR="00246F10">
        <w:t>may</w:t>
      </w:r>
      <w:r w:rsidR="00FF21CC">
        <w:t xml:space="preserve"> not </w:t>
      </w:r>
      <w:r w:rsidR="00246F10">
        <w:t xml:space="preserve">be </w:t>
      </w:r>
      <w:r w:rsidR="00FF21CC">
        <w:t>limited to these bands solely.</w:t>
      </w:r>
    </w:p>
    <w:p w:rsidR="00A83970" w:rsidRDefault="00CF2B06" w:rsidP="00A83970">
      <w:pPr>
        <w:pStyle w:val="Liste1"/>
        <w:tabs>
          <w:tab w:val="clear" w:pos="502"/>
        </w:tabs>
        <w:ind w:left="142" w:firstLine="0"/>
        <w:jc w:val="both"/>
        <w:rPr>
          <w:lang w:val="en-US"/>
        </w:rPr>
      </w:pPr>
      <w:r>
        <w:t xml:space="preserve">It </w:t>
      </w:r>
      <w:r w:rsidR="008039E9">
        <w:t>w</w:t>
      </w:r>
      <w:r>
        <w:t>as</w:t>
      </w:r>
      <w:r w:rsidR="008039E9">
        <w:t xml:space="preserve"> </w:t>
      </w:r>
      <w:r w:rsidR="00CB693D">
        <w:t>also reminded</w:t>
      </w:r>
      <w:r>
        <w:t xml:space="preserve"> that </w:t>
      </w:r>
      <w:r w:rsidR="00A83970" w:rsidRPr="00A83970">
        <w:rPr>
          <w:lang w:val="en-US"/>
        </w:rPr>
        <w:t>BDA2GC</w:t>
      </w:r>
      <w:r w:rsidR="00A83970">
        <w:rPr>
          <w:lang w:val="en-US"/>
        </w:rPr>
        <w:t xml:space="preserve"> </w:t>
      </w:r>
      <w:r w:rsidR="00805586" w:rsidRPr="00CA0EAE">
        <w:t xml:space="preserve">and industrial wireless applications are </w:t>
      </w:r>
      <w:r w:rsidR="00A83970">
        <w:rPr>
          <w:lang w:val="en-US"/>
        </w:rPr>
        <w:t>candidate</w:t>
      </w:r>
      <w:r w:rsidR="00805586">
        <w:rPr>
          <w:lang w:val="en-US"/>
        </w:rPr>
        <w:t>s</w:t>
      </w:r>
      <w:r w:rsidR="00A83970">
        <w:rPr>
          <w:lang w:val="en-US"/>
        </w:rPr>
        <w:t xml:space="preserve"> for the </w:t>
      </w:r>
      <w:r w:rsidR="00A83970" w:rsidRPr="00A83970">
        <w:rPr>
          <w:lang w:val="en-US"/>
        </w:rPr>
        <w:t>5</w:t>
      </w:r>
      <w:r w:rsidR="00A83970">
        <w:rPr>
          <w:lang w:val="en-US"/>
        </w:rPr>
        <w:t>.</w:t>
      </w:r>
      <w:r w:rsidR="00A83970" w:rsidRPr="00A83970">
        <w:rPr>
          <w:lang w:val="en-US"/>
        </w:rPr>
        <w:t>8 GHz band</w:t>
      </w:r>
      <w:r w:rsidR="00805586" w:rsidRPr="00CA0EAE">
        <w:t xml:space="preserve">, currently under study within ECC, </w:t>
      </w:r>
      <w:r w:rsidR="00A83970">
        <w:rPr>
          <w:lang w:val="en-US"/>
        </w:rPr>
        <w:t>and should be taken into account</w:t>
      </w:r>
      <w:r w:rsidR="008039E9">
        <w:rPr>
          <w:lang w:val="en-US"/>
        </w:rPr>
        <w:t xml:space="preserve"> in the studies</w:t>
      </w:r>
      <w:r w:rsidR="00A83970">
        <w:rPr>
          <w:lang w:val="en-US"/>
        </w:rPr>
        <w:t>.</w:t>
      </w:r>
    </w:p>
    <w:p w:rsidR="008039E9" w:rsidRDefault="008039E9" w:rsidP="00D6087F">
      <w:pPr>
        <w:pStyle w:val="Liste1"/>
        <w:tabs>
          <w:tab w:val="clear" w:pos="502"/>
        </w:tabs>
        <w:ind w:left="142" w:firstLine="0"/>
        <w:rPr>
          <w:lang w:val="en-US"/>
        </w:rPr>
      </w:pPr>
    </w:p>
    <w:p w:rsidR="00A83970" w:rsidRDefault="008039E9" w:rsidP="00CB693D">
      <w:pPr>
        <w:pStyle w:val="Liste1"/>
        <w:tabs>
          <w:tab w:val="clear" w:pos="502"/>
        </w:tabs>
        <w:ind w:left="142" w:firstLine="0"/>
        <w:jc w:val="both"/>
        <w:rPr>
          <w:lang w:val="en-US"/>
        </w:rPr>
      </w:pPr>
      <w:r>
        <w:rPr>
          <w:lang w:val="en-US"/>
        </w:rPr>
        <w:t>ECC SG concluded that the</w:t>
      </w:r>
      <w:r w:rsidR="00246F10">
        <w:rPr>
          <w:lang w:val="en-US"/>
        </w:rPr>
        <w:t xml:space="preserve"> relevant</w:t>
      </w:r>
      <w:r>
        <w:rPr>
          <w:lang w:val="en-US"/>
        </w:rPr>
        <w:t xml:space="preserve"> technical studies are already carried out under the WRC-15 Agenda Item 1.1, </w:t>
      </w:r>
      <w:r w:rsidR="00246F10">
        <w:rPr>
          <w:lang w:val="en-US"/>
        </w:rPr>
        <w:t xml:space="preserve">CPG </w:t>
      </w:r>
      <w:r w:rsidR="005566EF">
        <w:rPr>
          <w:lang w:val="en-US"/>
        </w:rPr>
        <w:t>PT D ha</w:t>
      </w:r>
      <w:r>
        <w:rPr>
          <w:lang w:val="en-US"/>
        </w:rPr>
        <w:t>ving</w:t>
      </w:r>
      <w:r w:rsidR="005566EF">
        <w:rPr>
          <w:lang w:val="en-US"/>
        </w:rPr>
        <w:t xml:space="preserve"> already started to collect comment</w:t>
      </w:r>
      <w:r w:rsidR="00805586">
        <w:rPr>
          <w:lang w:val="en-US"/>
        </w:rPr>
        <w:t>s</w:t>
      </w:r>
      <w:r w:rsidR="005566EF">
        <w:rPr>
          <w:lang w:val="en-US"/>
        </w:rPr>
        <w:t xml:space="preserve"> for the sharing studies in these frequency bands.</w:t>
      </w:r>
      <w:r>
        <w:rPr>
          <w:lang w:val="en-US"/>
        </w:rPr>
        <w:t xml:space="preserve"> </w:t>
      </w:r>
      <w:r w:rsidR="00805586">
        <w:rPr>
          <w:lang w:val="en-US"/>
        </w:rPr>
        <w:t>Also t</w:t>
      </w:r>
      <w:r>
        <w:rPr>
          <w:lang w:val="en-US"/>
        </w:rPr>
        <w:t xml:space="preserve">he outcome of WRC-15 will be essential to decide whether CEPT could or should </w:t>
      </w:r>
      <w:r w:rsidR="00CB693D">
        <w:rPr>
          <w:lang w:val="en-US"/>
        </w:rPr>
        <w:t>make</w:t>
      </w:r>
      <w:r>
        <w:rPr>
          <w:lang w:val="en-US"/>
        </w:rPr>
        <w:t xml:space="preserve"> available some additional spectrum for RLANs.</w:t>
      </w:r>
    </w:p>
    <w:p w:rsidR="00D6087F" w:rsidRPr="00C940A6" w:rsidRDefault="00D6087F" w:rsidP="00D6087F">
      <w:pPr>
        <w:pStyle w:val="Liste1"/>
        <w:tabs>
          <w:tab w:val="clear" w:pos="502"/>
        </w:tabs>
        <w:ind w:left="142" w:firstLine="0"/>
        <w:rPr>
          <w:lang w:val="en-US"/>
        </w:rPr>
      </w:pPr>
    </w:p>
    <w:p w:rsidR="00D6087F" w:rsidRDefault="00D6087F" w:rsidP="00D6087F">
      <w:pPr>
        <w:pStyle w:val="Liste1"/>
        <w:numPr>
          <w:ilvl w:val="0"/>
          <w:numId w:val="2"/>
        </w:numPr>
      </w:pPr>
      <w:r>
        <w:t>Frequency arrangement at 3.4-3.6 GHz and BEM</w:t>
      </w:r>
    </w:p>
    <w:p w:rsidR="00246F10" w:rsidRDefault="00246F10" w:rsidP="00D6087F">
      <w:pPr>
        <w:pStyle w:val="Liste1"/>
        <w:tabs>
          <w:tab w:val="clear" w:pos="502"/>
        </w:tabs>
      </w:pPr>
    </w:p>
    <w:p w:rsidR="00D6087F" w:rsidRDefault="00D6087F" w:rsidP="00CB693D">
      <w:pPr>
        <w:pStyle w:val="Liste1"/>
        <w:tabs>
          <w:tab w:val="clear" w:pos="502"/>
        </w:tabs>
        <w:ind w:left="142" w:firstLine="0"/>
        <w:jc w:val="both"/>
      </w:pPr>
      <w:r>
        <w:t>ECC PT1</w:t>
      </w:r>
      <w:r w:rsidR="00246F10">
        <w:t xml:space="preserve"> chairman informed the ECC SG on the progress made in </w:t>
      </w:r>
      <w:r w:rsidR="00CB693D">
        <w:t>the development</w:t>
      </w:r>
      <w:r w:rsidR="00246F10">
        <w:t xml:space="preserve"> of </w:t>
      </w:r>
      <w:r>
        <w:t>a response to EC mandate 3</w:t>
      </w:r>
      <w:r w:rsidR="005566EF">
        <w:t>.</w:t>
      </w:r>
      <w:r>
        <w:t>4-3</w:t>
      </w:r>
      <w:r w:rsidR="005566EF">
        <w:t>.</w:t>
      </w:r>
      <w:r>
        <w:t>8 GHz</w:t>
      </w:r>
      <w:r w:rsidR="005566EF">
        <w:t>.</w:t>
      </w:r>
      <w:r w:rsidR="00246F10">
        <w:t xml:space="preserve"> A draft CEPT report and a draft ECC report on BEM at 3</w:t>
      </w:r>
      <w:r w:rsidR="00805586">
        <w:t>.</w:t>
      </w:r>
      <w:r w:rsidR="00246F10">
        <w:t xml:space="preserve">5 GHz will be submitted for approval for public consultation </w:t>
      </w:r>
    </w:p>
    <w:p w:rsidR="00246F10" w:rsidRDefault="00246F10" w:rsidP="005566EF">
      <w:pPr>
        <w:pStyle w:val="Liste1"/>
        <w:tabs>
          <w:tab w:val="clear" w:pos="502"/>
        </w:tabs>
        <w:ind w:left="142" w:firstLine="0"/>
      </w:pPr>
    </w:p>
    <w:p w:rsidR="005566EF" w:rsidRDefault="00246F10" w:rsidP="005566EF">
      <w:pPr>
        <w:pStyle w:val="Liste1"/>
        <w:tabs>
          <w:tab w:val="clear" w:pos="502"/>
        </w:tabs>
        <w:ind w:left="142" w:firstLine="0"/>
      </w:pPr>
      <w:r>
        <w:t>Concerning the frequency arrangements at 3</w:t>
      </w:r>
      <w:r w:rsidR="00D636F6">
        <w:t>.</w:t>
      </w:r>
      <w:r>
        <w:t>4</w:t>
      </w:r>
      <w:r w:rsidR="00D636F6">
        <w:t xml:space="preserve"> – </w:t>
      </w:r>
      <w:r>
        <w:t>3</w:t>
      </w:r>
      <w:r w:rsidR="00D636F6">
        <w:t>.</w:t>
      </w:r>
      <w:r>
        <w:t xml:space="preserve">6 GHz, </w:t>
      </w:r>
      <w:r w:rsidR="00D6087F">
        <w:t>ECC SG noted</w:t>
      </w:r>
      <w:r w:rsidR="005566EF">
        <w:t xml:space="preserve"> that:</w:t>
      </w:r>
    </w:p>
    <w:p w:rsidR="005566EF" w:rsidRDefault="00D6087F" w:rsidP="00CB693D">
      <w:pPr>
        <w:pStyle w:val="Liste1"/>
        <w:numPr>
          <w:ilvl w:val="0"/>
          <w:numId w:val="20"/>
        </w:numPr>
      </w:pPr>
      <w:r>
        <w:t xml:space="preserve">2 options are still under consideration, </w:t>
      </w:r>
    </w:p>
    <w:p w:rsidR="005566EF" w:rsidRDefault="00246F10" w:rsidP="00CB693D">
      <w:pPr>
        <w:pStyle w:val="Liste1"/>
        <w:numPr>
          <w:ilvl w:val="0"/>
          <w:numId w:val="20"/>
        </w:numPr>
      </w:pPr>
      <w:r>
        <w:lastRenderedPageBreak/>
        <w:t xml:space="preserve">The </w:t>
      </w:r>
      <w:r w:rsidR="00D6087F">
        <w:rPr>
          <w:iCs/>
        </w:rPr>
        <w:t xml:space="preserve">EC counsellor </w:t>
      </w:r>
      <w:r w:rsidR="00805586" w:rsidRPr="00CA0EAE">
        <w:rPr>
          <w:iCs/>
        </w:rPr>
        <w:t>had</w:t>
      </w:r>
      <w:r w:rsidR="00805586">
        <w:rPr>
          <w:iCs/>
        </w:rPr>
        <w:t xml:space="preserve"> </w:t>
      </w:r>
      <w:r w:rsidR="00D6087F">
        <w:rPr>
          <w:iCs/>
        </w:rPr>
        <w:t xml:space="preserve">pointed out </w:t>
      </w:r>
      <w:r w:rsidR="00805586" w:rsidRPr="00CA0EAE">
        <w:rPr>
          <w:iCs/>
        </w:rPr>
        <w:t xml:space="preserve">during the PT 1 meeting </w:t>
      </w:r>
      <w:r w:rsidR="00D6087F">
        <w:rPr>
          <w:iCs/>
        </w:rPr>
        <w:t xml:space="preserve">that the lack of a preferred </w:t>
      </w:r>
      <w:r>
        <w:rPr>
          <w:iCs/>
        </w:rPr>
        <w:t xml:space="preserve">frequency </w:t>
      </w:r>
      <w:r w:rsidR="00D6087F">
        <w:rPr>
          <w:iCs/>
        </w:rPr>
        <w:t>channelling might not improve the market take-up of the 3.4-3.6 GHz sub-band</w:t>
      </w:r>
      <w:r w:rsidR="00D6087F">
        <w:t xml:space="preserve">.  </w:t>
      </w:r>
    </w:p>
    <w:p w:rsidR="00246F10" w:rsidRDefault="00246F10" w:rsidP="005566EF">
      <w:pPr>
        <w:pStyle w:val="Liste1"/>
        <w:tabs>
          <w:tab w:val="clear" w:pos="502"/>
        </w:tabs>
        <w:ind w:left="142" w:firstLine="0"/>
      </w:pPr>
    </w:p>
    <w:p w:rsidR="00D6087F" w:rsidRDefault="00D6087F" w:rsidP="005566EF">
      <w:pPr>
        <w:pStyle w:val="Liste1"/>
        <w:tabs>
          <w:tab w:val="clear" w:pos="502"/>
        </w:tabs>
        <w:ind w:left="142" w:firstLine="0"/>
      </w:pPr>
      <w:r>
        <w:t>Administrations will be invited to express views in favour of o</w:t>
      </w:r>
      <w:r w:rsidR="005566EF">
        <w:t>ne or another option during ECC.</w:t>
      </w:r>
    </w:p>
    <w:p w:rsidR="00246F10" w:rsidRDefault="00246F10" w:rsidP="005566EF">
      <w:pPr>
        <w:pStyle w:val="Liste1"/>
        <w:tabs>
          <w:tab w:val="clear" w:pos="502"/>
        </w:tabs>
        <w:ind w:left="142" w:firstLine="0"/>
      </w:pPr>
    </w:p>
    <w:p w:rsidR="00D6087F" w:rsidRDefault="00D6087F" w:rsidP="005566EF">
      <w:pPr>
        <w:pStyle w:val="Liste1"/>
        <w:tabs>
          <w:tab w:val="clear" w:pos="502"/>
        </w:tabs>
        <w:ind w:left="142" w:firstLine="0"/>
      </w:pPr>
      <w:r>
        <w:t xml:space="preserve">ECC PT1 </w:t>
      </w:r>
      <w:r w:rsidR="00246F10">
        <w:t xml:space="preserve">chairman </w:t>
      </w:r>
      <w:r>
        <w:t xml:space="preserve">informed </w:t>
      </w:r>
      <w:r w:rsidR="00246F10">
        <w:t xml:space="preserve">also the </w:t>
      </w:r>
      <w:r>
        <w:t xml:space="preserve">ECC SG that the relevant part of CEPT </w:t>
      </w:r>
      <w:r w:rsidR="00246F10">
        <w:t>report</w:t>
      </w:r>
      <w:r>
        <w:t xml:space="preserve"> on BEM will be based on ECC report BEM 3</w:t>
      </w:r>
      <w:r w:rsidR="00805586">
        <w:t>.</w:t>
      </w:r>
      <w:r>
        <w:t>5 GHz – only executive summary of thi</w:t>
      </w:r>
      <w:r w:rsidR="009F777E">
        <w:t xml:space="preserve">s ECC report </w:t>
      </w:r>
      <w:r w:rsidR="00246F10">
        <w:t>has</w:t>
      </w:r>
      <w:r w:rsidR="009F777E">
        <w:t xml:space="preserve"> be considered</w:t>
      </w:r>
      <w:r w:rsidR="00246F10">
        <w:t xml:space="preserve"> for in the draft CEPT report</w:t>
      </w:r>
      <w:r w:rsidR="009F777E">
        <w:t>.</w:t>
      </w:r>
      <w:r>
        <w:t xml:space="preserve">  </w:t>
      </w:r>
    </w:p>
    <w:p w:rsidR="00D6087F" w:rsidRPr="0096238E" w:rsidRDefault="00D6087F" w:rsidP="00D6087F">
      <w:pPr>
        <w:pStyle w:val="Liste1"/>
        <w:tabs>
          <w:tab w:val="clear" w:pos="502"/>
        </w:tabs>
      </w:pPr>
    </w:p>
    <w:p w:rsidR="00D6087F" w:rsidRDefault="00D6087F" w:rsidP="001F2E5B">
      <w:pPr>
        <w:pStyle w:val="TableList"/>
      </w:pPr>
      <w:r>
        <w:t>PMSE at 1800 MHz</w:t>
      </w:r>
    </w:p>
    <w:p w:rsidR="00246F10" w:rsidRDefault="00937AE8" w:rsidP="00CB693D">
      <w:pPr>
        <w:pStyle w:val="Liste1"/>
        <w:tabs>
          <w:tab w:val="clear" w:pos="502"/>
        </w:tabs>
        <w:ind w:left="142" w:firstLine="0"/>
        <w:jc w:val="both"/>
        <w:rPr>
          <w:lang w:val="en-US"/>
        </w:rPr>
      </w:pPr>
      <w:r>
        <w:t xml:space="preserve">Following discussions in WGSE which resulted in the postponement of the </w:t>
      </w:r>
      <w:r w:rsidR="00F26A2B">
        <w:t xml:space="preserve">final adoption of </w:t>
      </w:r>
      <w:r>
        <w:t xml:space="preserve">ECC </w:t>
      </w:r>
      <w:r w:rsidR="00F26A2B">
        <w:t xml:space="preserve">Report </w:t>
      </w:r>
      <w:r>
        <w:t xml:space="preserve">191 and the setting up of additional studies </w:t>
      </w:r>
      <w:r w:rsidR="00F26A2B">
        <w:t>for the scenario “LTE UE is interfering victim PMSE receiver”</w:t>
      </w:r>
      <w:r>
        <w:t xml:space="preserve">, </w:t>
      </w:r>
      <w:r w:rsidR="001F2E5B" w:rsidRPr="001F2E5B">
        <w:rPr>
          <w:lang w:val="en-US"/>
        </w:rPr>
        <w:t>WG FM has proposed to postpone the app</w:t>
      </w:r>
      <w:r w:rsidR="001F2E5B">
        <w:rPr>
          <w:lang w:val="en-US"/>
        </w:rPr>
        <w:t>ro</w:t>
      </w:r>
      <w:r w:rsidR="001F2E5B" w:rsidRPr="001F2E5B">
        <w:rPr>
          <w:lang w:val="en-US"/>
        </w:rPr>
        <w:t>val of the supplementary report</w:t>
      </w:r>
      <w:r>
        <w:rPr>
          <w:lang w:val="en-US"/>
        </w:rPr>
        <w:t xml:space="preserve"> on the usability of the 800 MHz and 1800 MHz duplex gap by PMSE</w:t>
      </w:r>
      <w:r w:rsidR="001F2E5B">
        <w:rPr>
          <w:lang w:val="en-US"/>
        </w:rPr>
        <w:t xml:space="preserve">. </w:t>
      </w:r>
      <w:r w:rsidR="00805586">
        <w:rPr>
          <w:lang w:val="en-US"/>
        </w:rPr>
        <w:t xml:space="preserve">The </w:t>
      </w:r>
      <w:r w:rsidR="001F2E5B">
        <w:rPr>
          <w:lang w:val="en-US"/>
        </w:rPr>
        <w:t xml:space="preserve">EC </w:t>
      </w:r>
      <w:r w:rsidR="003A0DAE">
        <w:rPr>
          <w:lang w:val="en-US"/>
        </w:rPr>
        <w:t>counselor support</w:t>
      </w:r>
      <w:r>
        <w:rPr>
          <w:lang w:val="en-US"/>
        </w:rPr>
        <w:t>ed</w:t>
      </w:r>
      <w:r w:rsidR="001F2E5B">
        <w:rPr>
          <w:lang w:val="en-US"/>
        </w:rPr>
        <w:t xml:space="preserve"> the idea</w:t>
      </w:r>
      <w:r>
        <w:rPr>
          <w:lang w:val="en-US"/>
        </w:rPr>
        <w:t xml:space="preserve"> in WGFM</w:t>
      </w:r>
      <w:r w:rsidR="00406872">
        <w:rPr>
          <w:lang w:val="en-US"/>
        </w:rPr>
        <w:t>.</w:t>
      </w:r>
      <w:r w:rsidR="003A0DAE">
        <w:rPr>
          <w:lang w:val="en-US"/>
        </w:rPr>
        <w:t xml:space="preserve"> </w:t>
      </w:r>
      <w:r w:rsidR="003A0DAE" w:rsidRPr="00D636F6">
        <w:rPr>
          <w:lang w:val="en-US"/>
        </w:rPr>
        <w:t>ECC will</w:t>
      </w:r>
      <w:r w:rsidRPr="00D636F6">
        <w:rPr>
          <w:lang w:val="en-US"/>
        </w:rPr>
        <w:t xml:space="preserve"> have to</w:t>
      </w:r>
      <w:r w:rsidR="003A0DAE" w:rsidRPr="00D636F6">
        <w:rPr>
          <w:lang w:val="en-US"/>
        </w:rPr>
        <w:t xml:space="preserve"> check </w:t>
      </w:r>
      <w:r w:rsidRPr="00D636F6">
        <w:rPr>
          <w:lang w:val="en-US"/>
        </w:rPr>
        <w:t>whether</w:t>
      </w:r>
      <w:r w:rsidR="003A0DAE" w:rsidRPr="00D636F6">
        <w:rPr>
          <w:lang w:val="en-US"/>
        </w:rPr>
        <w:t xml:space="preserve"> all concerns of the EC have been cover</w:t>
      </w:r>
      <w:r w:rsidRPr="00D636F6">
        <w:rPr>
          <w:lang w:val="en-US"/>
        </w:rPr>
        <w:t>ed</w:t>
      </w:r>
      <w:r w:rsidR="003A0DAE" w:rsidRPr="00D636F6">
        <w:rPr>
          <w:lang w:val="en-US"/>
        </w:rPr>
        <w:t>.</w:t>
      </w:r>
      <w:r w:rsidR="00D33D94">
        <w:rPr>
          <w:lang w:val="en-US"/>
        </w:rPr>
        <w:t xml:space="preserve"> </w:t>
      </w:r>
    </w:p>
    <w:p w:rsidR="003A0DAE" w:rsidRPr="00CB693D" w:rsidRDefault="003A0DAE">
      <w:pPr>
        <w:pStyle w:val="Liste1"/>
        <w:tabs>
          <w:tab w:val="clear" w:pos="502"/>
        </w:tabs>
        <w:ind w:left="142" w:firstLine="0"/>
        <w:rPr>
          <w:lang w:val="en-US"/>
        </w:rPr>
      </w:pPr>
    </w:p>
    <w:p w:rsidR="009F777E" w:rsidRPr="00CB693D" w:rsidRDefault="009F777E" w:rsidP="00D6087F">
      <w:pPr>
        <w:pStyle w:val="Liste1"/>
        <w:tabs>
          <w:tab w:val="clear" w:pos="502"/>
        </w:tabs>
        <w:rPr>
          <w:lang w:val="en-US"/>
        </w:rPr>
      </w:pPr>
    </w:p>
    <w:p w:rsidR="009F777E" w:rsidRPr="001F2E5B" w:rsidRDefault="009F777E" w:rsidP="009F777E">
      <w:pPr>
        <w:pStyle w:val="Liste1"/>
        <w:numPr>
          <w:ilvl w:val="0"/>
          <w:numId w:val="17"/>
        </w:numPr>
        <w:ind w:left="567" w:hanging="425"/>
        <w:rPr>
          <w:lang w:val="en-US"/>
        </w:rPr>
      </w:pPr>
      <w:r>
        <w:t>Results WGFM#77</w:t>
      </w:r>
    </w:p>
    <w:p w:rsidR="00D6087F" w:rsidRDefault="009F777E" w:rsidP="00D6087F">
      <w:pPr>
        <w:pStyle w:val="Liste1"/>
        <w:tabs>
          <w:tab w:val="clear" w:pos="502"/>
        </w:tabs>
      </w:pPr>
      <w:r w:rsidRPr="009F777E">
        <w:t>See</w:t>
      </w:r>
      <w:r w:rsidRPr="001F2E5B">
        <w:rPr>
          <w:lang w:val="en-US"/>
        </w:rPr>
        <w:t xml:space="preserve"> document </w:t>
      </w:r>
      <w:r w:rsidRPr="006E7DD5">
        <w:t xml:space="preserve">Doc. ECC </w:t>
      </w:r>
      <w:proofErr w:type="gramStart"/>
      <w:r w:rsidRPr="006E7DD5">
        <w:t>SG(</w:t>
      </w:r>
      <w:proofErr w:type="gramEnd"/>
      <w:r w:rsidRPr="006E7DD5">
        <w:t>1</w:t>
      </w:r>
      <w:r>
        <w:t>3</w:t>
      </w:r>
      <w:r w:rsidRPr="006E7DD5">
        <w:t>)</w:t>
      </w:r>
      <w:r>
        <w:t>019</w:t>
      </w:r>
    </w:p>
    <w:p w:rsidR="00406872" w:rsidRDefault="00406872" w:rsidP="00D6087F">
      <w:pPr>
        <w:pStyle w:val="Liste1"/>
        <w:tabs>
          <w:tab w:val="clear" w:pos="502"/>
        </w:tabs>
      </w:pPr>
    </w:p>
    <w:p w:rsidR="00406872" w:rsidRPr="00406872" w:rsidRDefault="00406872" w:rsidP="00406872">
      <w:pPr>
        <w:pStyle w:val="Liste1"/>
        <w:tabs>
          <w:tab w:val="clear" w:pos="502"/>
        </w:tabs>
        <w:ind w:left="0" w:firstLine="0"/>
        <w:jc w:val="both"/>
        <w:rPr>
          <w:lang w:val="en-US"/>
        </w:rPr>
      </w:pPr>
      <w:r w:rsidRPr="00406872">
        <w:rPr>
          <w:lang w:val="en-US"/>
        </w:rPr>
        <w:t xml:space="preserve">The ECC SG noted the result of WG FM meeting and in particular the starting of the revision of ECC/DEC(00)07 in order to include provisions for individual </w:t>
      </w:r>
      <w:r w:rsidRPr="00805586">
        <w:t>licen</w:t>
      </w:r>
      <w:r w:rsidR="00805586" w:rsidRPr="00805586">
        <w:t>c</w:t>
      </w:r>
      <w:r w:rsidRPr="00805586">
        <w:t>e</w:t>
      </w:r>
      <w:r w:rsidRPr="00406872">
        <w:rPr>
          <w:lang w:val="en-US"/>
        </w:rPr>
        <w:t xml:space="preserve"> exemption and free circulation of FSS uncoordinated receive FSS earth stations in the band 17.7-19.7 GHz</w:t>
      </w:r>
      <w:r w:rsidR="00805586">
        <w:rPr>
          <w:lang w:val="en-US"/>
        </w:rPr>
        <w:t>.</w:t>
      </w:r>
    </w:p>
    <w:p w:rsidR="005007A8" w:rsidRDefault="005007A8" w:rsidP="00E257D0">
      <w:pPr>
        <w:pStyle w:val="Titre1"/>
      </w:pPr>
      <w:r w:rsidRPr="00334BB0">
        <w:t xml:space="preserve">Preparation of the </w:t>
      </w:r>
      <w:r w:rsidR="00332C70">
        <w:t>3</w:t>
      </w:r>
      <w:r w:rsidR="00B62FF5">
        <w:t>3</w:t>
      </w:r>
      <w:r w:rsidR="00B62FF5">
        <w:rPr>
          <w:vertAlign w:val="superscript"/>
        </w:rPr>
        <w:t>rd</w:t>
      </w:r>
      <w:r w:rsidR="00332C70">
        <w:t xml:space="preserve"> </w:t>
      </w:r>
      <w:r w:rsidRPr="00334BB0">
        <w:t>ECC Meeting’s Agenda</w:t>
      </w:r>
    </w:p>
    <w:p w:rsidR="00C106FE" w:rsidRPr="00C106FE" w:rsidRDefault="00C106FE" w:rsidP="00C106FE">
      <w:pPr>
        <w:rPr>
          <w:lang w:val="en-GB"/>
        </w:rPr>
      </w:pPr>
      <w:r>
        <w:rPr>
          <w:lang w:val="en-GB"/>
        </w:rPr>
        <w:t>The</w:t>
      </w:r>
      <w:r w:rsidR="00B557B1">
        <w:rPr>
          <w:lang w:val="en-GB"/>
        </w:rPr>
        <w:t xml:space="preserve"> ECC SG reviewed the draft agenda</w:t>
      </w:r>
      <w:r w:rsidR="00E76E34">
        <w:rPr>
          <w:lang w:val="en-GB"/>
        </w:rPr>
        <w:t xml:space="preserve"> of </w:t>
      </w:r>
      <w:r w:rsidR="004F799D">
        <w:rPr>
          <w:lang w:val="en-GB"/>
        </w:rPr>
        <w:t xml:space="preserve">the </w:t>
      </w:r>
      <w:r w:rsidR="00E76E34">
        <w:rPr>
          <w:lang w:val="en-GB"/>
        </w:rPr>
        <w:t>ECC</w:t>
      </w:r>
      <w:r w:rsidR="00B557B1">
        <w:rPr>
          <w:lang w:val="en-GB"/>
        </w:rPr>
        <w:t xml:space="preserve"> and took note of the following issues</w:t>
      </w:r>
      <w:r>
        <w:rPr>
          <w:lang w:val="en-GB"/>
        </w:rPr>
        <w:t xml:space="preserve">. </w:t>
      </w:r>
    </w:p>
    <w:p w:rsidR="002F1F6B" w:rsidRDefault="002F1F6B" w:rsidP="002C05C9">
      <w:pPr>
        <w:pStyle w:val="Header1"/>
        <w:rPr>
          <w:b w:val="0"/>
          <w:lang w:val="en-GB"/>
        </w:rPr>
      </w:pPr>
      <w:r>
        <w:rPr>
          <w:b w:val="0"/>
          <w:lang w:val="en-GB"/>
        </w:rPr>
        <w:t>On Wednesday 19 June, TDF, the French national broadcaster</w:t>
      </w:r>
      <w:r w:rsidR="00C17D4C">
        <w:rPr>
          <w:b w:val="0"/>
          <w:lang w:val="en-GB"/>
        </w:rPr>
        <w:t>,</w:t>
      </w:r>
      <w:r>
        <w:rPr>
          <w:b w:val="0"/>
          <w:lang w:val="en-GB"/>
        </w:rPr>
        <w:t xml:space="preserve"> during the coffee br</w:t>
      </w:r>
      <w:r w:rsidR="00A77D96">
        <w:rPr>
          <w:b w:val="0"/>
          <w:lang w:val="en-GB"/>
        </w:rPr>
        <w:t>e</w:t>
      </w:r>
      <w:r>
        <w:rPr>
          <w:b w:val="0"/>
          <w:lang w:val="en-GB"/>
        </w:rPr>
        <w:t>ak and in the secretariat area</w:t>
      </w:r>
      <w:r w:rsidR="00C17D4C">
        <w:rPr>
          <w:b w:val="0"/>
          <w:lang w:val="en-GB"/>
        </w:rPr>
        <w:t xml:space="preserve">, </w:t>
      </w:r>
      <w:r w:rsidR="00D636F6">
        <w:rPr>
          <w:b w:val="0"/>
          <w:lang w:val="en-GB"/>
        </w:rPr>
        <w:t xml:space="preserve">will present </w:t>
      </w:r>
      <w:r w:rsidR="00C17D4C">
        <w:rPr>
          <w:b w:val="0"/>
          <w:lang w:val="en-GB"/>
        </w:rPr>
        <w:t xml:space="preserve">detailed information about research </w:t>
      </w:r>
      <w:r w:rsidR="00D636F6">
        <w:rPr>
          <w:b w:val="0"/>
          <w:lang w:val="en-GB"/>
        </w:rPr>
        <w:t xml:space="preserve">in </w:t>
      </w:r>
      <w:r w:rsidR="00C17D4C">
        <w:rPr>
          <w:b w:val="0"/>
          <w:lang w:val="en-GB"/>
        </w:rPr>
        <w:t>broadband and how additional content could be broadcast.</w:t>
      </w:r>
    </w:p>
    <w:p w:rsidR="003A0DAE" w:rsidRDefault="002F1F6B" w:rsidP="002F1F6B">
      <w:pPr>
        <w:pStyle w:val="Header1"/>
        <w:jc w:val="both"/>
        <w:rPr>
          <w:b w:val="0"/>
          <w:lang w:val="en-GB"/>
        </w:rPr>
      </w:pPr>
      <w:r>
        <w:rPr>
          <w:b w:val="0"/>
          <w:lang w:val="en-GB"/>
        </w:rPr>
        <w:t>On Thursday 20 June after the ECC plenary a demonstration of L Band/SDL (in cooperation with Orange, Qualcomm and Ericson) will t</w:t>
      </w:r>
      <w:r w:rsidR="00E11047">
        <w:rPr>
          <w:b w:val="0"/>
          <w:lang w:val="en-GB"/>
        </w:rPr>
        <w:t xml:space="preserve">ake </w:t>
      </w:r>
      <w:r>
        <w:rPr>
          <w:b w:val="0"/>
          <w:lang w:val="en-GB"/>
        </w:rPr>
        <w:t>place for a limited number of interested delegates in the operational network centre of Orange in Toulouse. All details will be provided the first day of the ECC.</w:t>
      </w:r>
    </w:p>
    <w:p w:rsidR="00352654" w:rsidRDefault="00352654" w:rsidP="002F1F6B">
      <w:pPr>
        <w:pStyle w:val="Header1"/>
        <w:jc w:val="both"/>
        <w:rPr>
          <w:lang w:val="en-GB"/>
        </w:rPr>
      </w:pPr>
      <w:r>
        <w:rPr>
          <w:b w:val="0"/>
          <w:lang w:val="en-GB"/>
        </w:rPr>
        <w:t xml:space="preserve">The ECC SG welcomed the possibility for ECC members to see the </w:t>
      </w:r>
      <w:r w:rsidR="008C4F5A">
        <w:rPr>
          <w:b w:val="0"/>
          <w:lang w:val="en-GB"/>
        </w:rPr>
        <w:t>industry achievements which are in relation with the ECC activity.</w:t>
      </w:r>
    </w:p>
    <w:p w:rsidR="003A0DAE" w:rsidRPr="00C17D4C" w:rsidRDefault="00C17D4C" w:rsidP="00C17D4C">
      <w:pPr>
        <w:pStyle w:val="Header1"/>
        <w:jc w:val="both"/>
        <w:rPr>
          <w:b w:val="0"/>
          <w:szCs w:val="22"/>
          <w:lang w:val="en-GB"/>
        </w:rPr>
      </w:pPr>
      <w:r w:rsidRPr="00C17D4C">
        <w:rPr>
          <w:b w:val="0"/>
          <w:szCs w:val="22"/>
          <w:lang w:val="en-GB"/>
        </w:rPr>
        <w:t xml:space="preserve">For </w:t>
      </w:r>
      <w:r w:rsidR="008C4F5A">
        <w:rPr>
          <w:b w:val="0"/>
          <w:szCs w:val="22"/>
          <w:lang w:val="en-GB"/>
        </w:rPr>
        <w:t>item</w:t>
      </w:r>
      <w:r w:rsidRPr="00C17D4C">
        <w:rPr>
          <w:b w:val="0"/>
          <w:szCs w:val="22"/>
          <w:lang w:val="en-GB"/>
        </w:rPr>
        <w:t xml:space="preserve"> 5.3 of the Agenda of ECC (</w:t>
      </w:r>
      <w:r w:rsidRPr="00C17D4C">
        <w:rPr>
          <w:rStyle w:val="HeaderZchn"/>
          <w:rFonts w:cs="Arial"/>
          <w:szCs w:val="22"/>
          <w:lang w:val="en-GB"/>
        </w:rPr>
        <w:t xml:space="preserve">draft CEPT </w:t>
      </w:r>
      <w:r w:rsidRPr="00C17D4C">
        <w:rPr>
          <w:rFonts w:cs="Arial"/>
          <w:b w:val="0"/>
          <w:bCs/>
          <w:szCs w:val="22"/>
        </w:rPr>
        <w:t>Report 49</w:t>
      </w:r>
      <w:r w:rsidRPr="00C17D4C">
        <w:rPr>
          <w:rFonts w:cs="Arial"/>
          <w:bCs/>
          <w:szCs w:val="22"/>
        </w:rPr>
        <w:t xml:space="preserve"> </w:t>
      </w:r>
      <w:r w:rsidRPr="00C17D4C">
        <w:rPr>
          <w:rStyle w:val="HeaderZchn"/>
          <w:rFonts w:cs="Arial"/>
          <w:szCs w:val="22"/>
          <w:lang w:val="en-GB"/>
        </w:rPr>
        <w:t xml:space="preserve">to the European Commission in response to the Mandate on </w:t>
      </w:r>
      <w:r w:rsidRPr="00C17D4C">
        <w:rPr>
          <w:szCs w:val="22"/>
        </w:rPr>
        <w:t>“</w:t>
      </w:r>
      <w:r w:rsidRPr="00C17D4C">
        <w:rPr>
          <w:b w:val="0"/>
          <w:szCs w:val="22"/>
        </w:rPr>
        <w:t xml:space="preserve">Technical conditions regarding spectrum </w:t>
      </w:r>
      <w:r w:rsidRPr="00C17D4C">
        <w:rPr>
          <w:b w:val="0"/>
          <w:szCs w:val="22"/>
          <w:lang w:val="en-GB"/>
        </w:rPr>
        <w:t>harmonisation</w:t>
      </w:r>
      <w:r w:rsidRPr="00C17D4C">
        <w:rPr>
          <w:b w:val="0"/>
          <w:szCs w:val="22"/>
        </w:rPr>
        <w:t xml:space="preserve"> for terrestrial wireless systems in the 3400-3800 MHz frequency band”)</w:t>
      </w:r>
      <w:r>
        <w:rPr>
          <w:b w:val="0"/>
          <w:szCs w:val="22"/>
        </w:rPr>
        <w:t xml:space="preserve"> intensive discussion are expected</w:t>
      </w:r>
      <w:r w:rsidR="008C4F5A">
        <w:rPr>
          <w:b w:val="0"/>
          <w:szCs w:val="22"/>
        </w:rPr>
        <w:t xml:space="preserve"> by the ECC/PT1 chairman.</w:t>
      </w:r>
    </w:p>
    <w:p w:rsidR="003A0DAE" w:rsidRDefault="00D33D94" w:rsidP="002C05C9">
      <w:pPr>
        <w:pStyle w:val="Header1"/>
        <w:rPr>
          <w:b w:val="0"/>
          <w:lang w:val="en-GB"/>
        </w:rPr>
      </w:pPr>
      <w:r w:rsidRPr="00D33D94">
        <w:rPr>
          <w:b w:val="0"/>
          <w:lang w:val="en-GB"/>
        </w:rPr>
        <w:t xml:space="preserve">For </w:t>
      </w:r>
      <w:r w:rsidR="008C4F5A">
        <w:rPr>
          <w:b w:val="0"/>
          <w:lang w:val="en-GB"/>
        </w:rPr>
        <w:t>item</w:t>
      </w:r>
      <w:r>
        <w:rPr>
          <w:b w:val="0"/>
          <w:lang w:val="en-GB"/>
        </w:rPr>
        <w:t xml:space="preserve"> 5.</w:t>
      </w:r>
      <w:r w:rsidR="00A77D96">
        <w:rPr>
          <w:b w:val="0"/>
          <w:lang w:val="en-GB"/>
        </w:rPr>
        <w:t>4</w:t>
      </w:r>
      <w:r w:rsidR="008C4F5A">
        <w:rPr>
          <w:b w:val="0"/>
          <w:lang w:val="en-GB"/>
        </w:rPr>
        <w:t>,</w:t>
      </w:r>
      <w:r>
        <w:rPr>
          <w:b w:val="0"/>
          <w:lang w:val="en-GB"/>
        </w:rPr>
        <w:t xml:space="preserve"> see the comment above about the PMSE at 1</w:t>
      </w:r>
      <w:r w:rsidR="00E11047">
        <w:rPr>
          <w:b w:val="0"/>
          <w:lang w:val="en-GB"/>
        </w:rPr>
        <w:t xml:space="preserve"> </w:t>
      </w:r>
      <w:r>
        <w:rPr>
          <w:b w:val="0"/>
          <w:lang w:val="en-GB"/>
        </w:rPr>
        <w:t>800 MHz.</w:t>
      </w:r>
    </w:p>
    <w:p w:rsidR="00D33D94" w:rsidRDefault="00D33D94" w:rsidP="002C05C9">
      <w:pPr>
        <w:pStyle w:val="Header1"/>
        <w:rPr>
          <w:b w:val="0"/>
          <w:lang w:val="en-GB"/>
        </w:rPr>
      </w:pPr>
      <w:r>
        <w:rPr>
          <w:b w:val="0"/>
          <w:lang w:val="en-GB"/>
        </w:rPr>
        <w:t xml:space="preserve">Under </w:t>
      </w:r>
      <w:r w:rsidR="008C4F5A">
        <w:rPr>
          <w:b w:val="0"/>
          <w:lang w:val="en-GB"/>
        </w:rPr>
        <w:t>item</w:t>
      </w:r>
      <w:r>
        <w:rPr>
          <w:b w:val="0"/>
          <w:lang w:val="en-GB"/>
        </w:rPr>
        <w:t xml:space="preserve"> 9.2, it is noted that two ECC Decision (06(07) </w:t>
      </w:r>
      <w:r w:rsidR="00F561B2">
        <w:rPr>
          <w:b w:val="0"/>
          <w:lang w:val="en-GB"/>
        </w:rPr>
        <w:t xml:space="preserve">and </w:t>
      </w:r>
      <w:r>
        <w:rPr>
          <w:b w:val="0"/>
          <w:lang w:val="en-GB"/>
        </w:rPr>
        <w:t>00(07)</w:t>
      </w:r>
      <w:r w:rsidR="00F561B2">
        <w:rPr>
          <w:b w:val="0"/>
          <w:lang w:val="en-GB"/>
        </w:rPr>
        <w:t>) will be transferred from WGFM to ECC/PT1.</w:t>
      </w:r>
    </w:p>
    <w:p w:rsidR="002304BA" w:rsidRDefault="002304BA" w:rsidP="002C05C9">
      <w:pPr>
        <w:pStyle w:val="Header1"/>
        <w:rPr>
          <w:b w:val="0"/>
          <w:lang w:val="en-GB"/>
        </w:rPr>
      </w:pPr>
    </w:p>
    <w:p w:rsidR="002304BA" w:rsidRPr="002304BA" w:rsidRDefault="002304BA" w:rsidP="00CB693D">
      <w:pPr>
        <w:pStyle w:val="Header1"/>
        <w:jc w:val="both"/>
        <w:rPr>
          <w:b w:val="0"/>
          <w:lang w:val="en-GB"/>
        </w:rPr>
      </w:pPr>
      <w:r w:rsidRPr="002304BA">
        <w:rPr>
          <w:b w:val="0"/>
          <w:lang w:val="en-GB"/>
        </w:rPr>
        <w:lastRenderedPageBreak/>
        <w:t xml:space="preserve">On remaining issues, ECC SG noted that ECC PT1 will provide information on the possibility to generate </w:t>
      </w:r>
      <w:r w:rsidRPr="002304BA">
        <w:rPr>
          <w:b w:val="0"/>
          <w:lang w:val="en-US"/>
        </w:rPr>
        <w:t xml:space="preserve">ECO Report 03 </w:t>
      </w:r>
      <w:r w:rsidR="00E11047">
        <w:rPr>
          <w:b w:val="0"/>
          <w:lang w:val="en-US"/>
        </w:rPr>
        <w:t>(</w:t>
      </w:r>
      <w:r w:rsidRPr="002304BA">
        <w:rPr>
          <w:b w:val="0"/>
          <w:lang w:val="en-US"/>
        </w:rPr>
        <w:t>on licensing of mobile bands</w:t>
      </w:r>
      <w:r w:rsidR="00E11047">
        <w:rPr>
          <w:b w:val="0"/>
          <w:lang w:val="en-US"/>
        </w:rPr>
        <w:t>)</w:t>
      </w:r>
      <w:r w:rsidRPr="002304BA">
        <w:rPr>
          <w:b w:val="0"/>
          <w:lang w:val="en-US"/>
        </w:rPr>
        <w:t xml:space="preserve"> from the EFIS database. ECC SG thanked ECO for this initiative and invited Administrations to contribute to discussion that will take place at the next ECC PT1 meeting. ECC SG briefly discussed also a liaison statement </w:t>
      </w:r>
      <w:r w:rsidRPr="00CB693D">
        <w:rPr>
          <w:rFonts w:cs="Arial"/>
          <w:b w:val="0"/>
          <w:szCs w:val="22"/>
          <w:lang w:val="en-US"/>
        </w:rPr>
        <w:t xml:space="preserve">on </w:t>
      </w:r>
      <w:r w:rsidRPr="00CB693D">
        <w:rPr>
          <w:rFonts w:cs="Arial"/>
          <w:b w:val="0"/>
          <w:szCs w:val="22"/>
        </w:rPr>
        <w:t xml:space="preserve">UTRA parameters for ER-GSM and underlined the ECC should developed a view on that issue. The ECC PT1 chairman confirmed that this issue will be carefully adressed at the next meeting   </w:t>
      </w:r>
    </w:p>
    <w:p w:rsidR="003A0DAE" w:rsidRDefault="003A0DAE" w:rsidP="00E257D0">
      <w:pPr>
        <w:pStyle w:val="Titre1"/>
      </w:pPr>
      <w:r w:rsidRPr="006E7DD5">
        <w:t>Planning/Report of next ECC activities/relations</w:t>
      </w:r>
    </w:p>
    <w:p w:rsidR="00F561B2" w:rsidRDefault="00F561B2" w:rsidP="00F561B2">
      <w:pPr>
        <w:rPr>
          <w:lang w:val="en-GB"/>
        </w:rPr>
      </w:pPr>
      <w:r>
        <w:rPr>
          <w:lang w:val="en-GB"/>
        </w:rPr>
        <w:t>A need for a cross referenced matrix between ECC del</w:t>
      </w:r>
      <w:r w:rsidR="00AA6A80">
        <w:rPr>
          <w:lang w:val="en-GB"/>
        </w:rPr>
        <w:t xml:space="preserve">iverables and ETSI deliverables has been identified. The reason is that sometimes the revision of standards made by ETSI is </w:t>
      </w:r>
      <w:r w:rsidR="005603F9">
        <w:rPr>
          <w:lang w:val="en-GB"/>
        </w:rPr>
        <w:t>not harmonized with the CEPT work.</w:t>
      </w:r>
      <w:r w:rsidR="00BE516A">
        <w:rPr>
          <w:lang w:val="en-GB"/>
        </w:rPr>
        <w:t xml:space="preserve"> This will be further considered at the next ETSI-ECC meeting.</w:t>
      </w:r>
    </w:p>
    <w:p w:rsidR="00FD02BF" w:rsidRPr="00F561B2" w:rsidRDefault="00FD02BF" w:rsidP="00FD02BF">
      <w:pPr>
        <w:rPr>
          <w:lang w:val="en-GB"/>
        </w:rPr>
      </w:pPr>
      <w:r>
        <w:rPr>
          <w:lang w:val="en-GB"/>
        </w:rPr>
        <w:t xml:space="preserve">The ECO Director undertook to provide more detailed clarification of what measures are already in place, and to make suggestions to make the process more effective. </w:t>
      </w:r>
    </w:p>
    <w:p w:rsidR="00FD02BF" w:rsidRPr="00F561B2" w:rsidRDefault="00FD02BF" w:rsidP="00F561B2">
      <w:pPr>
        <w:rPr>
          <w:lang w:val="en-GB"/>
        </w:rPr>
      </w:pPr>
    </w:p>
    <w:p w:rsidR="00CB46D2" w:rsidRDefault="009B7847" w:rsidP="00E257D0">
      <w:pPr>
        <w:pStyle w:val="Titre1"/>
      </w:pPr>
      <w:r>
        <w:t>ECO matters and topic for press releases</w:t>
      </w:r>
    </w:p>
    <w:p w:rsidR="009B7847" w:rsidRDefault="009B7847" w:rsidP="009B7847">
      <w:r>
        <w:t>The Director of the Office, Mark Thomas, introduced a series of topics from the Office.</w:t>
      </w:r>
    </w:p>
    <w:p w:rsidR="009B7847" w:rsidRDefault="009B7847" w:rsidP="00406872">
      <w:pPr>
        <w:spacing w:after="0" w:line="240" w:lineRule="auto"/>
      </w:pPr>
    </w:p>
    <w:p w:rsidR="009B7847" w:rsidRDefault="009B7847" w:rsidP="009B7847">
      <w:r w:rsidRPr="00B7717F">
        <w:rPr>
          <w:u w:val="single"/>
        </w:rPr>
        <w:t xml:space="preserve">Communications (ECC </w:t>
      </w:r>
      <w:r>
        <w:rPr>
          <w:u w:val="single"/>
        </w:rPr>
        <w:t xml:space="preserve">SG </w:t>
      </w:r>
      <w:r w:rsidRPr="00B7717F">
        <w:rPr>
          <w:u w:val="single"/>
        </w:rPr>
        <w:t>(13)13)</w:t>
      </w:r>
      <w:r>
        <w:t>. Of the two communications initiatives agreed at the last meeting, the regular monthly bulletins were now being published, with bulletins having been produced for March and April.  The SG noted this positively; the Director confirmed that the relevant experts should agree (pre-editorial) text with the relevant Project Team chairman where possible and necessary (i.e. to a similar extent as practised for website text).</w:t>
      </w:r>
      <w:r w:rsidRPr="001C5223">
        <w:t xml:space="preserve"> </w:t>
      </w:r>
      <w:r>
        <w:t>The Director hoped that less time would be needed in future for preparing bulletins.</w:t>
      </w:r>
    </w:p>
    <w:p w:rsidR="009B7847" w:rsidRDefault="009B7847" w:rsidP="00406872">
      <w:pPr>
        <w:spacing w:after="0" w:line="240" w:lineRule="auto"/>
      </w:pPr>
      <w:r>
        <w:t xml:space="preserve"> </w:t>
      </w:r>
    </w:p>
    <w:p w:rsidR="009B7847" w:rsidRDefault="009B7847" w:rsidP="009B7847">
      <w:r>
        <w:t>The preparations for launching a ‘Twitter’ feed had progressed, but it was taking more time to introduce the service.  He explained the expected process for creating tweets on Twitter, based on input from three sources.  This should pick up more pace as Chairmen and ECO experts become more accustomed to proposing material, but it would probably take some time to develop this as a regular habit. He hoped that the Office could get to a stage of confidence in the process and content such that press release could be sent before the ECC Plenary in June, in order to draw attention to the Twitter feeds having been established.</w:t>
      </w:r>
    </w:p>
    <w:p w:rsidR="009B7847" w:rsidRDefault="009B7847" w:rsidP="00406872">
      <w:pPr>
        <w:spacing w:after="0"/>
      </w:pPr>
    </w:p>
    <w:p w:rsidR="009B7847" w:rsidRDefault="009B7847" w:rsidP="009B7847">
      <w:r>
        <w:t xml:space="preserve">The ECC Newsletter would bring a focus on UHF, with a set of articles, or one combined feature, covering the UHF study to be launched at the next ECC, the 700 MHz mandate (and its context of WRC12 and 15), and PPDR.   If resources permit, it would be preferable to issue the Newsletter before the holiday season. </w:t>
      </w:r>
    </w:p>
    <w:p w:rsidR="009B7847" w:rsidRDefault="009B7847" w:rsidP="00406872">
      <w:pPr>
        <w:spacing w:after="0"/>
      </w:pPr>
    </w:p>
    <w:p w:rsidR="009B7847" w:rsidRDefault="009B7847" w:rsidP="009B7847">
      <w:r w:rsidRPr="00B7717F">
        <w:rPr>
          <w:u w:val="single"/>
        </w:rPr>
        <w:t>Conference engagements (ECC SG (13)16)</w:t>
      </w:r>
      <w:r>
        <w:t>. After a relatively quiet first few months of the year, the Office had a number of speaking engagements lined up over the summer and the autumn.  The Steering Group noted this programme positively, the Vice Chairman and Chairman believing that this level of exposure is good for raising the ECC's visibility and awareness of its work.  The Chairman reiterated that material should be drawn from existing ECC work and agreed positions, avoiding to give an impression of favouring one (as yet unresolved) position over another.</w:t>
      </w:r>
    </w:p>
    <w:p w:rsidR="009B7847" w:rsidRDefault="009B7847" w:rsidP="00406872">
      <w:pPr>
        <w:spacing w:after="0"/>
      </w:pPr>
      <w:r>
        <w:t xml:space="preserve"> </w:t>
      </w:r>
    </w:p>
    <w:p w:rsidR="009B7847" w:rsidRDefault="009B7847" w:rsidP="009B7847">
      <w:r w:rsidRPr="00B7717F">
        <w:rPr>
          <w:u w:val="single"/>
        </w:rPr>
        <w:lastRenderedPageBreak/>
        <w:t xml:space="preserve">Implementation </w:t>
      </w:r>
      <w:r>
        <w:rPr>
          <w:u w:val="single"/>
        </w:rPr>
        <w:t>S</w:t>
      </w:r>
      <w:r w:rsidRPr="00B7717F">
        <w:rPr>
          <w:u w:val="single"/>
        </w:rPr>
        <w:t xml:space="preserve">tatus of </w:t>
      </w:r>
      <w:r>
        <w:rPr>
          <w:u w:val="single"/>
        </w:rPr>
        <w:t>D</w:t>
      </w:r>
      <w:r w:rsidRPr="00B7717F">
        <w:rPr>
          <w:u w:val="single"/>
        </w:rPr>
        <w:t xml:space="preserve">ecisions and </w:t>
      </w:r>
      <w:r>
        <w:rPr>
          <w:u w:val="single"/>
        </w:rPr>
        <w:t>R</w:t>
      </w:r>
      <w:r w:rsidRPr="00B7717F">
        <w:rPr>
          <w:u w:val="single"/>
        </w:rPr>
        <w:t>ecommendations (ECC SG (13)17)</w:t>
      </w:r>
      <w:r>
        <w:t xml:space="preserve">. The paper updated the SG on the progress in implementing the decision of the previous plenary meeting, notably that the implementation status of ECC Recommendations would, in general, not be given on the website. However quite a long list of exceptions had emerged, and these were listed in the document. The meeting advised ECO that a complimentary list of recommendations should also be given on the corresponding paper sent to the plenary meeting, i.e. where implementation status would </w:t>
      </w:r>
      <w:r w:rsidRPr="00174FDF">
        <w:rPr>
          <w:u w:val="single"/>
        </w:rPr>
        <w:t>not</w:t>
      </w:r>
      <w:r>
        <w:t xml:space="preserve"> be shown in future. This would help administrations to identify whether any other recommendations needed to have their implementation status shown.  This would however bring a corresponding obligation on administrations to keep the information up-to-date and of good quality.</w:t>
      </w:r>
    </w:p>
    <w:p w:rsidR="009B7847" w:rsidRDefault="009B7847" w:rsidP="00406872">
      <w:pPr>
        <w:spacing w:after="0"/>
      </w:pPr>
    </w:p>
    <w:p w:rsidR="009B7847" w:rsidRDefault="009B7847" w:rsidP="009B7847">
      <w:r>
        <w:t>Having been asked by the ECC Plenary to consider an ECO proposal, the SG meeting also agreed the text and placing of a disclaimer to be included in the deliverables library concerning the legal status of implementation information given therein concerning ECC Decisions.</w:t>
      </w:r>
    </w:p>
    <w:p w:rsidR="009B7847" w:rsidRDefault="009B7847" w:rsidP="00406872">
      <w:pPr>
        <w:spacing w:after="0"/>
      </w:pPr>
    </w:p>
    <w:p w:rsidR="009B7847" w:rsidRDefault="009B7847" w:rsidP="009B7847">
      <w:r w:rsidRPr="00B7717F">
        <w:rPr>
          <w:u w:val="single"/>
        </w:rPr>
        <w:t>Research Activity (ECC SG (13)14)</w:t>
      </w:r>
      <w:r>
        <w:t>. The paper gave an update on the current state of the ECC's engagement with research projects. This was now weighted towards direct participation by research groups in current project teams. The paper also noted a few new contacts.</w:t>
      </w:r>
    </w:p>
    <w:p w:rsidR="009B7847" w:rsidRDefault="009B7847" w:rsidP="00406872">
      <w:pPr>
        <w:spacing w:after="0"/>
      </w:pPr>
    </w:p>
    <w:p w:rsidR="009B7847" w:rsidRDefault="009B7847" w:rsidP="009B7847">
      <w:r w:rsidRPr="00482EF9">
        <w:rPr>
          <w:u w:val="single"/>
        </w:rPr>
        <w:t>ECO Work P</w:t>
      </w:r>
      <w:r>
        <w:rPr>
          <w:u w:val="single"/>
        </w:rPr>
        <w:t>rogramme</w:t>
      </w:r>
      <w:r>
        <w:t xml:space="preserve"> 2012 (ECC SG (13)18) and sketch Work Programme for 2014 (ECC SG (13)15).  The ECO reported an out-turn usage of its manpower for 2012 which was quite well aligned to the expectations of the 2012 Work Plan. Looking ahead to 2014, the overall use of the Office was relatively stable, but the paper did note a few changes.  In particular, some increase is expected on selective contribution to RSPG WGs, on CPG, and for external presentations, whilst the proposed allocation on training, and liaison with ETSI, would be reduced, not because the activities were being reduced, but in order to bring the prediction closer to the current reality. The SG made some detailed observations on particular items, notably those scheduled to conclude during 2014.  The actual 2014 WP proposal would be available for comment by the SG and (this year) the Plenary, prior to adoption by the ECO Council in November.</w:t>
      </w:r>
    </w:p>
    <w:p w:rsidR="009B7847" w:rsidRDefault="009B7847" w:rsidP="00406872">
      <w:pPr>
        <w:spacing w:after="0"/>
        <w:rPr>
          <w:u w:val="single"/>
        </w:rPr>
      </w:pPr>
    </w:p>
    <w:p w:rsidR="009B7847" w:rsidRDefault="009B7847" w:rsidP="009B7847">
      <w:r w:rsidRPr="00B7717F">
        <w:rPr>
          <w:u w:val="single"/>
        </w:rPr>
        <w:t>e-mail reflectors</w:t>
      </w:r>
      <w:r>
        <w:t xml:space="preserve">: The Director advised that the merger of existing e-mail reflectors and website group membership was nearly ready to be implemented. However the office would wait until after the ECC Plenary in June to do this since a few groups, typically larger ones, have a much longer e-mail reflector list than they do Group Membership, therefore a large number of applications for group membership could be anticipated. It would be much more practical to do this outside of the time just before the meetings took place. </w:t>
      </w:r>
    </w:p>
    <w:p w:rsidR="00433007" w:rsidRPr="005D4851" w:rsidRDefault="00433007" w:rsidP="00406872">
      <w:pPr>
        <w:pStyle w:val="En-tte1"/>
        <w:spacing w:before="0"/>
        <w:rPr>
          <w:b w:val="0"/>
          <w:lang w:val="en-US"/>
        </w:rPr>
      </w:pPr>
      <w:r w:rsidRPr="005D4851">
        <w:rPr>
          <w:b w:val="0"/>
          <w:lang w:val="en-US"/>
        </w:rPr>
        <w:t xml:space="preserve"> </w:t>
      </w:r>
    </w:p>
    <w:p w:rsidR="005007A8" w:rsidRPr="00334BB0" w:rsidRDefault="00C940A6" w:rsidP="00406872">
      <w:pPr>
        <w:pStyle w:val="Titre1"/>
        <w:spacing w:before="0"/>
      </w:pPr>
      <w:r>
        <w:t>Cooperation with other organisations</w:t>
      </w:r>
    </w:p>
    <w:p w:rsidR="0054733C" w:rsidRDefault="00C940A6">
      <w:pPr>
        <w:pStyle w:val="List2"/>
        <w:numPr>
          <w:ilvl w:val="0"/>
          <w:numId w:val="0"/>
        </w:numPr>
      </w:pPr>
      <w:r>
        <w:t>The next ECC-US-CA meeting will t</w:t>
      </w:r>
      <w:r w:rsidR="00FD02BF">
        <w:t>ake</w:t>
      </w:r>
      <w:r>
        <w:t xml:space="preserve"> place on 17-18 September 2013</w:t>
      </w:r>
      <w:r w:rsidR="0054733C">
        <w:t xml:space="preserve"> in Canada.</w:t>
      </w:r>
    </w:p>
    <w:p w:rsidR="0054733C" w:rsidRPr="0054733C" w:rsidRDefault="0054733C" w:rsidP="0054733C">
      <w:pPr>
        <w:pStyle w:val="Textebrut"/>
        <w:rPr>
          <w:rFonts w:ascii="Arial" w:hAnsi="Arial" w:cs="Arial"/>
          <w:lang w:val="en-US"/>
        </w:rPr>
      </w:pPr>
      <w:r w:rsidRPr="0054733C">
        <w:rPr>
          <w:rFonts w:ascii="Arial" w:hAnsi="Arial" w:cs="Arial"/>
          <w:lang w:val="en-US"/>
        </w:rPr>
        <w:t>A first list of subject</w:t>
      </w:r>
      <w:r w:rsidR="00BD7F53">
        <w:rPr>
          <w:rFonts w:ascii="Arial" w:hAnsi="Arial" w:cs="Arial"/>
          <w:lang w:val="en-US"/>
        </w:rPr>
        <w:t>s</w:t>
      </w:r>
      <w:r w:rsidRPr="0054733C">
        <w:rPr>
          <w:rFonts w:ascii="Arial" w:hAnsi="Arial" w:cs="Arial"/>
          <w:lang w:val="en-US"/>
        </w:rPr>
        <w:t xml:space="preserve"> that CEPT would like to discuss during this meeting has been identified:</w:t>
      </w:r>
    </w:p>
    <w:p w:rsidR="0054733C" w:rsidRPr="0054733C" w:rsidRDefault="0054733C" w:rsidP="0054733C">
      <w:pPr>
        <w:pStyle w:val="Textebrut"/>
        <w:rPr>
          <w:rFonts w:ascii="Arial" w:hAnsi="Arial" w:cs="Arial"/>
          <w:lang w:val="en-US"/>
        </w:rPr>
      </w:pPr>
    </w:p>
    <w:p w:rsidR="0054733C" w:rsidRPr="00E11047" w:rsidRDefault="0054733C" w:rsidP="0054733C">
      <w:pPr>
        <w:pStyle w:val="Textebrut"/>
        <w:rPr>
          <w:rFonts w:ascii="Arial" w:hAnsi="Arial" w:cs="Arial"/>
          <w:lang w:val="de-DE"/>
        </w:rPr>
      </w:pPr>
      <w:r w:rsidRPr="0054733C">
        <w:rPr>
          <w:rFonts w:ascii="Arial" w:hAnsi="Arial" w:cs="Arial"/>
          <w:lang w:val="en-US"/>
        </w:rPr>
        <w:tab/>
      </w:r>
      <w:r w:rsidRPr="00E11047">
        <w:rPr>
          <w:rFonts w:ascii="Arial" w:hAnsi="Arial" w:cs="Arial"/>
          <w:lang w:val="de-DE"/>
        </w:rPr>
        <w:t>-    UHF Band (470-790 MHz)</w:t>
      </w:r>
    </w:p>
    <w:p w:rsidR="0054733C" w:rsidRPr="00E11047" w:rsidRDefault="0054733C" w:rsidP="0054733C">
      <w:pPr>
        <w:pStyle w:val="Textebrut"/>
        <w:rPr>
          <w:rFonts w:ascii="Arial" w:hAnsi="Arial" w:cs="Arial"/>
          <w:lang w:val="de-DE"/>
        </w:rPr>
      </w:pPr>
      <w:r w:rsidRPr="00E11047">
        <w:rPr>
          <w:rFonts w:ascii="Arial" w:hAnsi="Arial" w:cs="Arial"/>
          <w:lang w:val="de-DE"/>
        </w:rPr>
        <w:tab/>
        <w:t>-    3.4 - 3.8 GHz</w:t>
      </w:r>
    </w:p>
    <w:p w:rsidR="0054733C" w:rsidRPr="00E11047" w:rsidRDefault="0054733C" w:rsidP="0054733C">
      <w:pPr>
        <w:pStyle w:val="Textebrut"/>
        <w:rPr>
          <w:rFonts w:ascii="Arial" w:hAnsi="Arial" w:cs="Arial"/>
          <w:lang w:val="de-DE"/>
        </w:rPr>
      </w:pPr>
      <w:r w:rsidRPr="00E11047">
        <w:rPr>
          <w:rFonts w:ascii="Arial" w:hAnsi="Arial" w:cs="Arial"/>
          <w:lang w:val="de-DE"/>
        </w:rPr>
        <w:tab/>
        <w:t>-    5 GHz</w:t>
      </w:r>
    </w:p>
    <w:p w:rsidR="0054733C" w:rsidRPr="00E11047" w:rsidRDefault="0054733C" w:rsidP="0054733C">
      <w:pPr>
        <w:pStyle w:val="Textebrut"/>
        <w:rPr>
          <w:rFonts w:ascii="Arial" w:hAnsi="Arial" w:cs="Arial"/>
          <w:lang w:val="de-DE"/>
        </w:rPr>
      </w:pPr>
      <w:r w:rsidRPr="00E11047">
        <w:rPr>
          <w:rFonts w:ascii="Arial" w:hAnsi="Arial" w:cs="Arial"/>
          <w:lang w:val="de-DE"/>
        </w:rPr>
        <w:tab/>
        <w:t>-    LSA (2.3 GHz)</w:t>
      </w:r>
    </w:p>
    <w:p w:rsidR="0054733C" w:rsidRPr="00863D27" w:rsidRDefault="0054733C" w:rsidP="0054733C">
      <w:pPr>
        <w:pStyle w:val="Textebrut"/>
        <w:rPr>
          <w:rFonts w:ascii="Arial" w:hAnsi="Arial" w:cs="Arial"/>
          <w:lang w:val="en-US"/>
        </w:rPr>
      </w:pPr>
      <w:r w:rsidRPr="00E11047">
        <w:rPr>
          <w:rFonts w:ascii="Arial" w:hAnsi="Arial" w:cs="Arial"/>
          <w:lang w:val="de-DE"/>
        </w:rPr>
        <w:tab/>
      </w:r>
      <w:r w:rsidRPr="00863D27">
        <w:rPr>
          <w:rFonts w:ascii="Arial" w:hAnsi="Arial" w:cs="Arial"/>
          <w:lang w:val="en-US"/>
        </w:rPr>
        <w:t>-    PMSE</w:t>
      </w:r>
    </w:p>
    <w:p w:rsidR="0054733C" w:rsidRPr="00863D27" w:rsidRDefault="0054733C" w:rsidP="0054733C">
      <w:pPr>
        <w:pStyle w:val="Textebrut"/>
        <w:rPr>
          <w:rFonts w:ascii="Arial" w:hAnsi="Arial" w:cs="Arial"/>
          <w:lang w:val="en-US"/>
        </w:rPr>
      </w:pPr>
      <w:r w:rsidRPr="00863D27">
        <w:rPr>
          <w:rFonts w:ascii="Arial" w:hAnsi="Arial" w:cs="Arial"/>
          <w:lang w:val="en-US"/>
        </w:rPr>
        <w:tab/>
        <w:t>-    PPDR</w:t>
      </w:r>
    </w:p>
    <w:p w:rsidR="0054733C" w:rsidRPr="00863D27" w:rsidRDefault="0054733C" w:rsidP="0054733C">
      <w:pPr>
        <w:pStyle w:val="Textebrut"/>
        <w:rPr>
          <w:rFonts w:ascii="Arial" w:hAnsi="Arial" w:cs="Arial"/>
          <w:lang w:val="en-US"/>
        </w:rPr>
      </w:pPr>
      <w:r w:rsidRPr="00863D27">
        <w:rPr>
          <w:rFonts w:ascii="Arial" w:hAnsi="Arial" w:cs="Arial"/>
          <w:lang w:val="en-US"/>
        </w:rPr>
        <w:tab/>
        <w:t>-    BDA2GC</w:t>
      </w:r>
    </w:p>
    <w:p w:rsidR="0054733C" w:rsidRPr="0054733C" w:rsidRDefault="00431C94">
      <w:pPr>
        <w:pStyle w:val="List2"/>
        <w:numPr>
          <w:ilvl w:val="0"/>
          <w:numId w:val="0"/>
        </w:numPr>
      </w:pPr>
      <w:r w:rsidRPr="0054733C">
        <w:lastRenderedPageBreak/>
        <w:t xml:space="preserve"> </w:t>
      </w:r>
      <w:r w:rsidR="0054733C">
        <w:t>The next ECC-ETSI meeting will t</w:t>
      </w:r>
      <w:r w:rsidR="00FD02BF">
        <w:t xml:space="preserve">ake </w:t>
      </w:r>
      <w:r w:rsidR="0054733C">
        <w:t>place on 8-9 October 2013.</w:t>
      </w:r>
      <w:r w:rsidR="005603F9">
        <w:t xml:space="preserve"> The issue identified in section</w:t>
      </w:r>
      <w:r w:rsidR="007F0A52">
        <w:t xml:space="preserve"> 4 will be</w:t>
      </w:r>
      <w:r w:rsidR="00863D27">
        <w:t xml:space="preserve"> part of the agenda of this planned meeting.</w:t>
      </w:r>
    </w:p>
    <w:p w:rsidR="005007A8" w:rsidRPr="00BA5BCF" w:rsidRDefault="005007A8" w:rsidP="00E257D0">
      <w:pPr>
        <w:pStyle w:val="Titre1"/>
      </w:pPr>
      <w:r w:rsidRPr="00BA5BCF">
        <w:t>Future Meeting Dates</w:t>
      </w:r>
    </w:p>
    <w:p w:rsidR="005007A8" w:rsidRPr="00334BB0" w:rsidRDefault="005007A8" w:rsidP="0076744C">
      <w:pPr>
        <w:rPr>
          <w:lang w:val="en-GB"/>
        </w:rPr>
      </w:pPr>
      <w:bookmarkStart w:id="1" w:name="OLE_LINK3"/>
      <w:bookmarkStart w:id="2" w:name="OLE_LINK4"/>
      <w:r w:rsidRPr="00334BB0">
        <w:rPr>
          <w:lang w:val="en-GB"/>
        </w:rPr>
        <w:t>The</w:t>
      </w:r>
      <w:bookmarkEnd w:id="1"/>
      <w:bookmarkEnd w:id="2"/>
      <w:r w:rsidRPr="00334BB0">
        <w:rPr>
          <w:lang w:val="en-GB"/>
        </w:rPr>
        <w:t xml:space="preserve"> Steering group agreed on the following dates and venues for the upcoming meetings:</w:t>
      </w:r>
    </w:p>
    <w:p w:rsidR="002B13A4" w:rsidRPr="00334BB0" w:rsidRDefault="00B51C0E" w:rsidP="00FF5F42">
      <w:pPr>
        <w:tabs>
          <w:tab w:val="left" w:pos="1843"/>
          <w:tab w:val="left" w:pos="4678"/>
        </w:tabs>
        <w:rPr>
          <w:lang w:val="en-GB"/>
        </w:rPr>
      </w:pPr>
      <w:r>
        <w:rPr>
          <w:lang w:val="en-GB"/>
        </w:rPr>
        <w:t xml:space="preserve">07 - </w:t>
      </w:r>
      <w:r w:rsidR="00BC0CD8">
        <w:rPr>
          <w:lang w:val="en-GB"/>
        </w:rPr>
        <w:t>08.</w:t>
      </w:r>
      <w:r w:rsidR="002B13A4">
        <w:rPr>
          <w:lang w:val="en-GB"/>
        </w:rPr>
        <w:t>10.2013</w:t>
      </w:r>
      <w:r>
        <w:rPr>
          <w:lang w:val="en-GB"/>
        </w:rPr>
        <w:t xml:space="preserve"> (lunch to lunch, followed by ECC-ETSI</w:t>
      </w:r>
      <w:r w:rsidR="006665D8">
        <w:rPr>
          <w:lang w:val="en-GB"/>
        </w:rPr>
        <w:t>)</w:t>
      </w:r>
      <w:r w:rsidR="002B13A4">
        <w:rPr>
          <w:lang w:val="en-GB"/>
        </w:rPr>
        <w:tab/>
      </w:r>
      <w:r>
        <w:rPr>
          <w:lang w:val="en-GB"/>
        </w:rPr>
        <w:t>Maisons-Alfort</w:t>
      </w:r>
      <w:r w:rsidR="00F377C4">
        <w:rPr>
          <w:lang w:val="en-GB"/>
        </w:rPr>
        <w:t xml:space="preserve"> </w:t>
      </w:r>
    </w:p>
    <w:p w:rsidR="005007A8" w:rsidRPr="00334BB0" w:rsidRDefault="005007A8" w:rsidP="00E257D0">
      <w:pPr>
        <w:pStyle w:val="Titre1"/>
      </w:pPr>
      <w:r w:rsidRPr="00334BB0">
        <w:t>Closure of the meeting</w:t>
      </w:r>
    </w:p>
    <w:p w:rsidR="005007A8" w:rsidRPr="00334BB0" w:rsidRDefault="005007A8" w:rsidP="0076744C">
      <w:pPr>
        <w:rPr>
          <w:lang w:val="en-GB"/>
        </w:rPr>
      </w:pPr>
      <w:r w:rsidRPr="00334BB0">
        <w:rPr>
          <w:lang w:val="en-GB"/>
        </w:rPr>
        <w:t xml:space="preserve">The </w:t>
      </w:r>
      <w:r w:rsidR="00FD02BF">
        <w:rPr>
          <w:lang w:val="en-GB"/>
        </w:rPr>
        <w:t>C</w:t>
      </w:r>
      <w:r w:rsidRPr="00334BB0">
        <w:rPr>
          <w:lang w:val="en-GB"/>
        </w:rPr>
        <w:t>hairman closed with grateful thanks for the good cooperation of the participants and closed the meeting.</w:t>
      </w:r>
    </w:p>
    <w:p w:rsidR="005007A8" w:rsidRPr="00334BB0" w:rsidRDefault="005007A8" w:rsidP="0076744C">
      <w:pPr>
        <w:rPr>
          <w:lang w:val="en-GB"/>
        </w:rPr>
        <w:sectPr w:rsidR="005007A8" w:rsidRPr="00334BB0" w:rsidSect="00406872">
          <w:headerReference w:type="default" r:id="rId10"/>
          <w:footerReference w:type="even" r:id="rId11"/>
          <w:footerReference w:type="default" r:id="rId12"/>
          <w:footerReference w:type="first" r:id="rId13"/>
          <w:pgSz w:w="11907" w:h="16840" w:code="9"/>
          <w:pgMar w:top="1135" w:right="1275" w:bottom="993" w:left="1276" w:header="720" w:footer="720" w:gutter="0"/>
          <w:paperSrc w:first="1" w:other="1"/>
          <w:cols w:space="720"/>
          <w:titlePg/>
        </w:sectPr>
      </w:pPr>
    </w:p>
    <w:tbl>
      <w:tblPr>
        <w:tblW w:w="9924" w:type="dxa"/>
        <w:tblInd w:w="-72" w:type="dxa"/>
        <w:tblLayout w:type="fixed"/>
        <w:tblCellMar>
          <w:left w:w="70" w:type="dxa"/>
          <w:right w:w="70" w:type="dxa"/>
        </w:tblCellMar>
        <w:tblLook w:val="0000" w:firstRow="0" w:lastRow="0" w:firstColumn="0" w:lastColumn="0" w:noHBand="0" w:noVBand="0"/>
      </w:tblPr>
      <w:tblGrid>
        <w:gridCol w:w="568"/>
        <w:gridCol w:w="1275"/>
        <w:gridCol w:w="2977"/>
        <w:gridCol w:w="3686"/>
        <w:gridCol w:w="1418"/>
      </w:tblGrid>
      <w:tr w:rsidR="00E0776E" w:rsidRPr="006E7DD5" w:rsidTr="00246F10">
        <w:trPr>
          <w:cantSplit/>
          <w:trHeight w:val="1490"/>
        </w:trPr>
        <w:tc>
          <w:tcPr>
            <w:tcW w:w="4820" w:type="dxa"/>
            <w:gridSpan w:val="3"/>
            <w:tcBorders>
              <w:top w:val="nil"/>
              <w:left w:val="nil"/>
              <w:bottom w:val="nil"/>
              <w:right w:val="nil"/>
            </w:tcBorders>
            <w:vAlign w:val="center"/>
          </w:tcPr>
          <w:p w:rsidR="00E0776E" w:rsidRPr="006E7DD5" w:rsidRDefault="00E0776E" w:rsidP="00246F10">
            <w:pPr>
              <w:pStyle w:val="En-tte1"/>
              <w:rPr>
                <w:lang w:val="en-GB"/>
              </w:rPr>
            </w:pPr>
            <w:r>
              <w:rPr>
                <w:noProof/>
                <w:lang w:val="fr-FR" w:eastAsia="fr-FR"/>
              </w:rPr>
              <w:lastRenderedPageBreak/>
              <w:drawing>
                <wp:inline distT="0" distB="0" distL="0" distR="0" wp14:anchorId="03DED50F" wp14:editId="16A05906">
                  <wp:extent cx="1657350" cy="838200"/>
                  <wp:effectExtent l="0" t="0" r="0" b="0"/>
                  <wp:docPr id="2" name="Image 1" descr="E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57350" cy="838200"/>
                          </a:xfrm>
                          <a:prstGeom prst="rect">
                            <a:avLst/>
                          </a:prstGeom>
                          <a:noFill/>
                          <a:ln>
                            <a:noFill/>
                          </a:ln>
                        </pic:spPr>
                      </pic:pic>
                    </a:graphicData>
                  </a:graphic>
                </wp:inline>
              </w:drawing>
            </w:r>
            <w:r w:rsidRPr="006E7DD5">
              <w:rPr>
                <w:lang w:val="en-GB"/>
              </w:rPr>
              <w:t xml:space="preserve"> Steering Group</w:t>
            </w:r>
          </w:p>
        </w:tc>
        <w:tc>
          <w:tcPr>
            <w:tcW w:w="5104" w:type="dxa"/>
            <w:gridSpan w:val="2"/>
            <w:tcBorders>
              <w:top w:val="nil"/>
              <w:left w:val="nil"/>
              <w:right w:val="nil"/>
            </w:tcBorders>
          </w:tcPr>
          <w:p w:rsidR="00E0776E" w:rsidRPr="006E7DD5" w:rsidRDefault="00E0776E" w:rsidP="00246F10">
            <w:pPr>
              <w:pStyle w:val="En-tte1"/>
              <w:tabs>
                <w:tab w:val="right" w:pos="4608"/>
              </w:tabs>
              <w:rPr>
                <w:lang w:val="en-GB"/>
              </w:rPr>
            </w:pPr>
            <w:r>
              <w:rPr>
                <w:noProof/>
                <w:lang w:val="fr-FR" w:eastAsia="fr-FR"/>
              </w:rPr>
              <mc:AlternateContent>
                <mc:Choice Requires="wps">
                  <w:drawing>
                    <wp:anchor distT="0" distB="0" distL="114300" distR="114300" simplePos="0" relativeHeight="251659264" behindDoc="0" locked="0" layoutInCell="1" allowOverlap="1" wp14:anchorId="09D66348" wp14:editId="00AB848F">
                      <wp:simplePos x="0" y="0"/>
                      <wp:positionH relativeFrom="column">
                        <wp:posOffset>3836670</wp:posOffset>
                      </wp:positionH>
                      <wp:positionV relativeFrom="paragraph">
                        <wp:posOffset>587375</wp:posOffset>
                      </wp:positionV>
                      <wp:extent cx="3082290" cy="996315"/>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290" cy="996315"/>
                              </a:xfrm>
                              <a:prstGeom prst="rect">
                                <a:avLst/>
                              </a:prstGeom>
                              <a:solidFill>
                                <a:srgbClr val="FFFFFF"/>
                              </a:solidFill>
                              <a:ln w="19050" cmpd="thickThin">
                                <a:solidFill>
                                  <a:srgbClr val="000000"/>
                                </a:solidFill>
                                <a:miter lim="800000"/>
                                <a:headEnd/>
                                <a:tailEnd/>
                              </a:ln>
                            </wps:spPr>
                            <wps:txbx>
                              <w:txbxContent>
                                <w:p w:rsidR="00246F10" w:rsidRPr="00B1662A" w:rsidRDefault="00246F10" w:rsidP="00E0776E">
                                  <w:pPr>
                                    <w:rPr>
                                      <w:color w:val="C00000"/>
                                    </w:rPr>
                                  </w:pPr>
                                  <w:r w:rsidRPr="00B1662A">
                                    <w:rPr>
                                      <w:color w:val="C00000"/>
                                    </w:rPr>
                                    <w:t>The preliminary draft agenda below is provided for information purposes only and is subject to changes in accordance to the results of ECC subordinate entities. A first reliable draft will be available after the relevant steering group meeting.</w:t>
                                  </w:r>
                                </w:p>
                              </w:txbxContent>
                            </wps:txbx>
                            <wps:bodyPr rot="0" vert="horz" wrap="square" lIns="72000" tIns="54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27" type="#_x0000_t202" style="position:absolute;margin-left:302.1pt;margin-top:46.25pt;width:242.7pt;height:7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" strokeweight="1.5pt">
                      <v:stroke linestyle="thickThin"/>
                      <v:textbox inset="2mm,1.5mm,2mm,2mm">
                        <w:txbxContent>
                          <w:p w:rsidR="00246F10" w:rsidRPr="00B1662A" w:rsidRDefault="00246F10" w:rsidP="00E0776E">
                            <w:pPr>
                              <w:rPr>
                                <w:color w:val="C00000"/>
                              </w:rPr>
                            </w:pPr>
                            <w:r w:rsidRPr="00B1662A">
                              <w:rPr>
                                <w:color w:val="C00000"/>
                              </w:rPr>
                              <w:t>The preliminary draft agenda below is provided for information purposes only and is subject to changes in accordance to the results of ECC subordinate entities. A first reliable draft will be available after the relevant steering group meeting.</w:t>
                            </w:r>
                          </w:p>
                        </w:txbxContent>
                      </v:textbox>
                    </v:shape>
                  </w:pict>
                </mc:Fallback>
              </mc:AlternateContent>
            </w:r>
            <w:r w:rsidRPr="006E7DD5">
              <w:rPr>
                <w:lang w:val="en-GB"/>
              </w:rPr>
              <w:tab/>
              <w:t>Doc. ECC SG(1</w:t>
            </w:r>
            <w:r>
              <w:rPr>
                <w:lang w:val="en-GB"/>
              </w:rPr>
              <w:t>3</w:t>
            </w:r>
            <w:r w:rsidRPr="006E7DD5">
              <w:rPr>
                <w:lang w:val="en-GB"/>
              </w:rPr>
              <w:t>)</w:t>
            </w:r>
            <w:r>
              <w:rPr>
                <w:lang w:val="en-GB"/>
              </w:rPr>
              <w:t>010 Rev 2</w:t>
            </w:r>
          </w:p>
        </w:tc>
      </w:tr>
      <w:tr w:rsidR="00E0776E" w:rsidRPr="006E7DD5" w:rsidTr="00246F10">
        <w:tblPrEx>
          <w:tblCellMar>
            <w:left w:w="108" w:type="dxa"/>
            <w:right w:w="108" w:type="dxa"/>
          </w:tblCellMar>
        </w:tblPrEx>
        <w:trPr>
          <w:cantSplit/>
          <w:trHeight w:val="405"/>
        </w:trPr>
        <w:tc>
          <w:tcPr>
            <w:tcW w:w="4820" w:type="dxa"/>
            <w:gridSpan w:val="3"/>
            <w:tcBorders>
              <w:top w:val="nil"/>
              <w:left w:val="nil"/>
              <w:bottom w:val="nil"/>
            </w:tcBorders>
            <w:vAlign w:val="center"/>
          </w:tcPr>
          <w:p w:rsidR="00E0776E" w:rsidRPr="006E7DD5" w:rsidRDefault="00E0776E" w:rsidP="00246F10">
            <w:pPr>
              <w:pStyle w:val="En-tte1"/>
              <w:rPr>
                <w:lang w:val="en-GB"/>
              </w:rPr>
            </w:pPr>
            <w:r w:rsidRPr="006E7DD5">
              <w:rPr>
                <w:lang w:val="en-GB"/>
              </w:rPr>
              <w:t>3</w:t>
            </w:r>
            <w:r>
              <w:rPr>
                <w:lang w:val="en-GB"/>
              </w:rPr>
              <w:t>3</w:t>
            </w:r>
            <w:r w:rsidRPr="000835A3">
              <w:rPr>
                <w:vertAlign w:val="superscript"/>
                <w:lang w:val="en-GB"/>
              </w:rPr>
              <w:t>rd</w:t>
            </w:r>
            <w:r>
              <w:rPr>
                <w:lang w:val="en-GB"/>
              </w:rPr>
              <w:t xml:space="preserve"> </w:t>
            </w:r>
            <w:r w:rsidRPr="006E7DD5">
              <w:rPr>
                <w:lang w:val="en-GB"/>
              </w:rPr>
              <w:t>ECC SG meeting</w:t>
            </w:r>
          </w:p>
        </w:tc>
        <w:tc>
          <w:tcPr>
            <w:tcW w:w="5104" w:type="dxa"/>
            <w:gridSpan w:val="2"/>
            <w:vAlign w:val="center"/>
          </w:tcPr>
          <w:p w:rsidR="00E0776E" w:rsidRPr="00D22789" w:rsidRDefault="00E0776E" w:rsidP="00246F10">
            <w:pPr>
              <w:pStyle w:val="En-tte1"/>
              <w:jc w:val="center"/>
              <w:rPr>
                <w:b w:val="0"/>
                <w:lang w:val="en-GB"/>
              </w:rPr>
            </w:pPr>
          </w:p>
        </w:tc>
      </w:tr>
      <w:tr w:rsidR="00E0776E" w:rsidRPr="006E7DD5" w:rsidTr="00246F10">
        <w:tblPrEx>
          <w:tblCellMar>
            <w:left w:w="108" w:type="dxa"/>
            <w:right w:w="108" w:type="dxa"/>
          </w:tblCellMar>
        </w:tblPrEx>
        <w:trPr>
          <w:cantSplit/>
          <w:trHeight w:val="405"/>
        </w:trPr>
        <w:tc>
          <w:tcPr>
            <w:tcW w:w="4820" w:type="dxa"/>
            <w:gridSpan w:val="3"/>
            <w:tcBorders>
              <w:top w:val="nil"/>
              <w:left w:val="nil"/>
              <w:bottom w:val="nil"/>
              <w:right w:val="nil"/>
            </w:tcBorders>
            <w:vAlign w:val="center"/>
          </w:tcPr>
          <w:p w:rsidR="00E0776E" w:rsidRPr="006E7DD5" w:rsidRDefault="00E0776E" w:rsidP="00246F10">
            <w:pPr>
              <w:pStyle w:val="En-tte1"/>
              <w:rPr>
                <w:lang w:val="en-GB"/>
              </w:rPr>
            </w:pPr>
            <w:r>
              <w:rPr>
                <w:lang w:val="en-GB"/>
              </w:rPr>
              <w:t xml:space="preserve">Maisons-Alfort, 27-28 May </w:t>
            </w:r>
            <w:r w:rsidRPr="006E7DD5">
              <w:rPr>
                <w:lang w:val="en-GB"/>
              </w:rPr>
              <w:t>201</w:t>
            </w:r>
            <w:r>
              <w:rPr>
                <w:lang w:val="en-GB"/>
              </w:rPr>
              <w:t>3</w:t>
            </w:r>
          </w:p>
        </w:tc>
        <w:tc>
          <w:tcPr>
            <w:tcW w:w="5104" w:type="dxa"/>
            <w:gridSpan w:val="2"/>
            <w:tcBorders>
              <w:left w:val="nil"/>
              <w:bottom w:val="nil"/>
              <w:right w:val="nil"/>
            </w:tcBorders>
            <w:vAlign w:val="center"/>
          </w:tcPr>
          <w:p w:rsidR="00E0776E" w:rsidRPr="006E7DD5" w:rsidRDefault="00E0776E" w:rsidP="00246F10">
            <w:pPr>
              <w:pStyle w:val="En-tte1"/>
              <w:rPr>
                <w:lang w:val="en-GB"/>
              </w:rPr>
            </w:pPr>
            <w:r>
              <w:rPr>
                <w:noProof/>
                <w:lang w:val="fr-FR" w:eastAsia="fr-FR"/>
              </w:rPr>
              <mc:AlternateContent>
                <mc:Choice Requires="wps">
                  <w:drawing>
                    <wp:anchor distT="0" distB="0" distL="114300" distR="114300" simplePos="0" relativeHeight="251661312" behindDoc="0" locked="0" layoutInCell="1" allowOverlap="1" wp14:anchorId="0385BAEF" wp14:editId="3C610870">
                      <wp:simplePos x="0" y="0"/>
                      <wp:positionH relativeFrom="column">
                        <wp:posOffset>3836670</wp:posOffset>
                      </wp:positionH>
                      <wp:positionV relativeFrom="paragraph">
                        <wp:posOffset>587375</wp:posOffset>
                      </wp:positionV>
                      <wp:extent cx="3082290" cy="996315"/>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290" cy="996315"/>
                              </a:xfrm>
                              <a:prstGeom prst="rect">
                                <a:avLst/>
                              </a:prstGeom>
                              <a:solidFill>
                                <a:srgbClr val="FFFFFF"/>
                              </a:solidFill>
                              <a:ln w="19050" cmpd="thickThin">
                                <a:solidFill>
                                  <a:srgbClr val="000000"/>
                                </a:solidFill>
                                <a:miter lim="800000"/>
                                <a:headEnd/>
                                <a:tailEnd/>
                              </a:ln>
                            </wps:spPr>
                            <wps:txbx>
                              <w:txbxContent>
                                <w:p w:rsidR="00246F10" w:rsidRPr="00B1662A" w:rsidRDefault="00246F10" w:rsidP="00E0776E">
                                  <w:pPr>
                                    <w:rPr>
                                      <w:color w:val="C00000"/>
                                    </w:rPr>
                                  </w:pPr>
                                  <w:r w:rsidRPr="00B1662A">
                                    <w:rPr>
                                      <w:color w:val="C00000"/>
                                    </w:rPr>
                                    <w:t>The preliminary draft agenda below is provided for information purposes only and is subject to changes in accordance to the results of ECC subordinate entities. A first reliable draft will be available after the relevant steering group meeting.</w:t>
                                  </w:r>
                                </w:p>
                              </w:txbxContent>
                            </wps:txbx>
                            <wps:bodyPr rot="0" vert="horz" wrap="square" lIns="72000" tIns="54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 o:spid="_x0000_s1028" type="#_x0000_t202" style="position:absolute;margin-left:302.1pt;margin-top:46.25pt;width:242.7pt;height:7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" strokeweight="1.5pt">
                      <v:stroke linestyle="thickThin"/>
                      <v:textbox inset="2mm,1.5mm,2mm,2mm">
                        <w:txbxContent>
                          <w:p w:rsidR="00246F10" w:rsidRPr="00B1662A" w:rsidRDefault="00246F10" w:rsidP="00E0776E">
                            <w:pPr>
                              <w:rPr>
                                <w:color w:val="C00000"/>
                              </w:rPr>
                            </w:pPr>
                            <w:r w:rsidRPr="00B1662A">
                              <w:rPr>
                                <w:color w:val="C00000"/>
                              </w:rPr>
                              <w:t>The preliminary draft agenda below is provided for information purposes only and is subject to changes in accordance to the results of ECC subordinate entities. A first reliable draft will be available after the relevant steering group meeting.</w:t>
                            </w:r>
                          </w:p>
                        </w:txbxContent>
                      </v:textbox>
                    </v:shape>
                  </w:pict>
                </mc:Fallback>
              </mc:AlternateContent>
            </w:r>
            <w:r>
              <w:rPr>
                <w:noProof/>
                <w:lang w:val="fr-FR" w:eastAsia="fr-FR"/>
              </w:rPr>
              <mc:AlternateContent>
                <mc:Choice Requires="wps">
                  <w:drawing>
                    <wp:anchor distT="0" distB="0" distL="114300" distR="114300" simplePos="0" relativeHeight="251660288" behindDoc="0" locked="0" layoutInCell="1" allowOverlap="1" wp14:anchorId="718D9191" wp14:editId="5F16628E">
                      <wp:simplePos x="0" y="0"/>
                      <wp:positionH relativeFrom="column">
                        <wp:posOffset>3836670</wp:posOffset>
                      </wp:positionH>
                      <wp:positionV relativeFrom="paragraph">
                        <wp:posOffset>587375</wp:posOffset>
                      </wp:positionV>
                      <wp:extent cx="3082290" cy="996315"/>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290" cy="996315"/>
                              </a:xfrm>
                              <a:prstGeom prst="rect">
                                <a:avLst/>
                              </a:prstGeom>
                              <a:solidFill>
                                <a:srgbClr val="FFFFFF"/>
                              </a:solidFill>
                              <a:ln w="19050" cmpd="thickThin">
                                <a:solidFill>
                                  <a:srgbClr val="000000"/>
                                </a:solidFill>
                                <a:miter lim="800000"/>
                                <a:headEnd/>
                                <a:tailEnd/>
                              </a:ln>
                            </wps:spPr>
                            <wps:txbx>
                              <w:txbxContent>
                                <w:p w:rsidR="00246F10" w:rsidRPr="00B1662A" w:rsidRDefault="00246F10" w:rsidP="00E0776E">
                                  <w:pPr>
                                    <w:rPr>
                                      <w:color w:val="C00000"/>
                                    </w:rPr>
                                  </w:pPr>
                                  <w:r w:rsidRPr="00B1662A">
                                    <w:rPr>
                                      <w:color w:val="C00000"/>
                                    </w:rPr>
                                    <w:t>The preliminary draft agenda below is provided for information purposes only and is subject to changes in accordance to the results of ECC subordinate entities. A first reliable draft will be available after the relevant steering group meeting.</w:t>
                                  </w:r>
                                </w:p>
                              </w:txbxContent>
                            </wps:txbx>
                            <wps:bodyPr rot="0" vert="horz" wrap="square" lIns="72000" tIns="54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 o:spid="_x0000_s1029" type="#_x0000_t202" style="position:absolute;margin-left:302.1pt;margin-top:46.25pt;width:242.7pt;height:7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" strokeweight="1.5pt">
                      <v:stroke linestyle="thickThin"/>
                      <v:textbox inset="2mm,1.5mm,2mm,2mm">
                        <w:txbxContent>
                          <w:p w:rsidR="00246F10" w:rsidRPr="00B1662A" w:rsidRDefault="00246F10" w:rsidP="00E0776E">
                            <w:pPr>
                              <w:rPr>
                                <w:color w:val="C00000"/>
                              </w:rPr>
                            </w:pPr>
                            <w:r w:rsidRPr="00B1662A">
                              <w:rPr>
                                <w:color w:val="C00000"/>
                              </w:rPr>
                              <w:t>The preliminary draft agenda below is provided for information purposes only and is subject to changes in accordance to the results of ECC subordinate entities. A first reliable draft will be available after the relevant steering group meeting.</w:t>
                            </w:r>
                          </w:p>
                        </w:txbxContent>
                      </v:textbox>
                    </v:shape>
                  </w:pict>
                </mc:Fallback>
              </mc:AlternateContent>
            </w:r>
          </w:p>
        </w:tc>
      </w:tr>
      <w:tr w:rsidR="00E0776E" w:rsidRPr="006E7DD5" w:rsidTr="00246F10">
        <w:tblPrEx>
          <w:tblCellMar>
            <w:left w:w="108" w:type="dxa"/>
            <w:right w:w="108" w:type="dxa"/>
          </w:tblCellMar>
        </w:tblPrEx>
        <w:trPr>
          <w:cantSplit/>
          <w:trHeight w:hRule="exact" w:val="96"/>
        </w:trPr>
        <w:tc>
          <w:tcPr>
            <w:tcW w:w="4820" w:type="dxa"/>
            <w:gridSpan w:val="3"/>
            <w:tcBorders>
              <w:top w:val="nil"/>
              <w:left w:val="nil"/>
              <w:bottom w:val="nil"/>
              <w:right w:val="nil"/>
            </w:tcBorders>
            <w:vAlign w:val="center"/>
          </w:tcPr>
          <w:p w:rsidR="00E0776E" w:rsidRPr="006E7DD5" w:rsidRDefault="00E0776E" w:rsidP="00246F10">
            <w:pPr>
              <w:pStyle w:val="En-tte1"/>
              <w:rPr>
                <w:lang w:val="en-GB"/>
              </w:rPr>
            </w:pPr>
          </w:p>
        </w:tc>
        <w:tc>
          <w:tcPr>
            <w:tcW w:w="5104" w:type="dxa"/>
            <w:gridSpan w:val="2"/>
            <w:tcBorders>
              <w:top w:val="nil"/>
              <w:left w:val="nil"/>
              <w:bottom w:val="nil"/>
              <w:right w:val="nil"/>
            </w:tcBorders>
            <w:vAlign w:val="center"/>
          </w:tcPr>
          <w:p w:rsidR="00E0776E" w:rsidRPr="006E7DD5" w:rsidRDefault="00E0776E" w:rsidP="00246F10">
            <w:pPr>
              <w:pStyle w:val="En-tte1"/>
              <w:rPr>
                <w:lang w:val="en-GB"/>
              </w:rPr>
            </w:pPr>
          </w:p>
        </w:tc>
      </w:tr>
      <w:tr w:rsidR="00E0776E" w:rsidRPr="006E7DD5" w:rsidTr="00246F10">
        <w:tblPrEx>
          <w:tblCellMar>
            <w:left w:w="108" w:type="dxa"/>
            <w:right w:w="108" w:type="dxa"/>
          </w:tblCellMar>
        </w:tblPrEx>
        <w:trPr>
          <w:cantSplit/>
          <w:trHeight w:val="405"/>
        </w:trPr>
        <w:tc>
          <w:tcPr>
            <w:tcW w:w="1843" w:type="dxa"/>
            <w:gridSpan w:val="2"/>
            <w:tcBorders>
              <w:top w:val="nil"/>
              <w:left w:val="nil"/>
              <w:bottom w:val="nil"/>
              <w:right w:val="nil"/>
            </w:tcBorders>
            <w:vAlign w:val="center"/>
          </w:tcPr>
          <w:p w:rsidR="00E0776E" w:rsidRPr="006E7DD5" w:rsidRDefault="00E0776E" w:rsidP="00246F10">
            <w:pPr>
              <w:pStyle w:val="En-tte1"/>
              <w:rPr>
                <w:lang w:val="en-GB"/>
              </w:rPr>
            </w:pPr>
            <w:r w:rsidRPr="006E7DD5">
              <w:rPr>
                <w:lang w:val="en-GB"/>
              </w:rPr>
              <w:t xml:space="preserve">Date issued: </w:t>
            </w:r>
          </w:p>
        </w:tc>
        <w:tc>
          <w:tcPr>
            <w:tcW w:w="8081" w:type="dxa"/>
            <w:gridSpan w:val="3"/>
            <w:tcBorders>
              <w:top w:val="nil"/>
              <w:left w:val="nil"/>
              <w:bottom w:val="nil"/>
              <w:right w:val="nil"/>
            </w:tcBorders>
            <w:vAlign w:val="center"/>
          </w:tcPr>
          <w:p w:rsidR="00E0776E" w:rsidRPr="006E7DD5" w:rsidRDefault="00E0776E" w:rsidP="00246F10">
            <w:pPr>
              <w:pStyle w:val="En-tte1"/>
              <w:rPr>
                <w:lang w:val="en-GB"/>
              </w:rPr>
            </w:pPr>
            <w:r>
              <w:rPr>
                <w:lang w:val="en-GB"/>
              </w:rPr>
              <w:t>27</w:t>
            </w:r>
            <w:r w:rsidRPr="00260F53">
              <w:rPr>
                <w:vertAlign w:val="superscript"/>
                <w:lang w:val="en-GB"/>
              </w:rPr>
              <w:t>th</w:t>
            </w:r>
            <w:r>
              <w:rPr>
                <w:lang w:val="en-GB"/>
              </w:rPr>
              <w:t xml:space="preserve"> May </w:t>
            </w:r>
            <w:r w:rsidRPr="006E7DD5">
              <w:rPr>
                <w:lang w:val="en-GB"/>
              </w:rPr>
              <w:t>201</w:t>
            </w:r>
            <w:r>
              <w:rPr>
                <w:lang w:val="en-GB"/>
              </w:rPr>
              <w:t>3</w:t>
            </w:r>
          </w:p>
        </w:tc>
      </w:tr>
      <w:tr w:rsidR="00E0776E" w:rsidRPr="006E7DD5" w:rsidTr="00246F10">
        <w:tblPrEx>
          <w:tblCellMar>
            <w:left w:w="108" w:type="dxa"/>
            <w:right w:w="108" w:type="dxa"/>
          </w:tblCellMar>
        </w:tblPrEx>
        <w:trPr>
          <w:cantSplit/>
          <w:trHeight w:val="405"/>
        </w:trPr>
        <w:tc>
          <w:tcPr>
            <w:tcW w:w="1843" w:type="dxa"/>
            <w:gridSpan w:val="2"/>
            <w:tcBorders>
              <w:top w:val="nil"/>
              <w:left w:val="nil"/>
              <w:bottom w:val="nil"/>
              <w:right w:val="nil"/>
            </w:tcBorders>
            <w:vAlign w:val="center"/>
          </w:tcPr>
          <w:p w:rsidR="00E0776E" w:rsidRPr="006E7DD5" w:rsidRDefault="00E0776E" w:rsidP="00246F10">
            <w:pPr>
              <w:pStyle w:val="En-tte1"/>
              <w:rPr>
                <w:lang w:val="en-GB"/>
              </w:rPr>
            </w:pPr>
            <w:r w:rsidRPr="006E7DD5">
              <w:rPr>
                <w:lang w:val="en-GB"/>
              </w:rPr>
              <w:t>Source:</w:t>
            </w:r>
          </w:p>
        </w:tc>
        <w:tc>
          <w:tcPr>
            <w:tcW w:w="8081" w:type="dxa"/>
            <w:gridSpan w:val="3"/>
            <w:tcBorders>
              <w:top w:val="nil"/>
              <w:left w:val="nil"/>
              <w:bottom w:val="nil"/>
              <w:right w:val="nil"/>
            </w:tcBorders>
            <w:vAlign w:val="center"/>
          </w:tcPr>
          <w:p w:rsidR="00E0776E" w:rsidRPr="006E7DD5" w:rsidRDefault="00E0776E" w:rsidP="00246F10">
            <w:pPr>
              <w:pStyle w:val="En-tte1"/>
              <w:rPr>
                <w:lang w:val="en-GB"/>
              </w:rPr>
            </w:pPr>
            <w:r w:rsidRPr="006E7DD5">
              <w:rPr>
                <w:lang w:val="en-GB"/>
              </w:rPr>
              <w:t>ECC Secretary</w:t>
            </w:r>
          </w:p>
        </w:tc>
      </w:tr>
      <w:tr w:rsidR="00E0776E" w:rsidRPr="006E7DD5" w:rsidTr="00246F10">
        <w:tblPrEx>
          <w:tblCellMar>
            <w:left w:w="108" w:type="dxa"/>
            <w:right w:w="108" w:type="dxa"/>
          </w:tblCellMar>
        </w:tblPrEx>
        <w:trPr>
          <w:cantSplit/>
          <w:trHeight w:val="405"/>
        </w:trPr>
        <w:tc>
          <w:tcPr>
            <w:tcW w:w="1843" w:type="dxa"/>
            <w:gridSpan w:val="2"/>
            <w:tcBorders>
              <w:top w:val="nil"/>
              <w:left w:val="nil"/>
              <w:bottom w:val="nil"/>
              <w:right w:val="nil"/>
            </w:tcBorders>
            <w:vAlign w:val="center"/>
          </w:tcPr>
          <w:p w:rsidR="00E0776E" w:rsidRPr="006E7DD5" w:rsidRDefault="00E0776E" w:rsidP="00246F10">
            <w:pPr>
              <w:pStyle w:val="En-tte1"/>
              <w:rPr>
                <w:lang w:val="en-GB"/>
              </w:rPr>
            </w:pPr>
            <w:r w:rsidRPr="006E7DD5">
              <w:rPr>
                <w:lang w:val="en-GB"/>
              </w:rPr>
              <w:t xml:space="preserve">Subject:   </w:t>
            </w:r>
          </w:p>
        </w:tc>
        <w:tc>
          <w:tcPr>
            <w:tcW w:w="8081" w:type="dxa"/>
            <w:gridSpan w:val="3"/>
            <w:tcBorders>
              <w:top w:val="nil"/>
              <w:left w:val="nil"/>
              <w:bottom w:val="nil"/>
              <w:right w:val="nil"/>
            </w:tcBorders>
            <w:vAlign w:val="center"/>
          </w:tcPr>
          <w:p w:rsidR="00E0776E" w:rsidRPr="006E7DD5" w:rsidRDefault="00E0776E" w:rsidP="00246F10">
            <w:pPr>
              <w:pStyle w:val="En-tte1"/>
              <w:rPr>
                <w:lang w:val="en-GB"/>
              </w:rPr>
            </w:pPr>
            <w:r w:rsidRPr="006E7DD5">
              <w:rPr>
                <w:lang w:val="en-GB"/>
              </w:rPr>
              <w:t>Agenda of the 3</w:t>
            </w:r>
            <w:r>
              <w:rPr>
                <w:lang w:val="en-GB"/>
              </w:rPr>
              <w:t>3</w:t>
            </w:r>
            <w:r w:rsidRPr="000835A3">
              <w:rPr>
                <w:vertAlign w:val="superscript"/>
                <w:lang w:val="en-GB"/>
              </w:rPr>
              <w:t>rd</w:t>
            </w:r>
            <w:r>
              <w:rPr>
                <w:lang w:val="en-GB"/>
              </w:rPr>
              <w:t xml:space="preserve"> </w:t>
            </w:r>
            <w:r w:rsidRPr="006E7DD5">
              <w:rPr>
                <w:lang w:val="en-GB"/>
              </w:rPr>
              <w:t>ECC SG meeting</w:t>
            </w:r>
          </w:p>
        </w:tc>
      </w:tr>
      <w:tr w:rsidR="00E0776E" w:rsidRPr="006E7DD5" w:rsidTr="00246F10">
        <w:tblPrEx>
          <w:tblCellMar>
            <w:left w:w="108" w:type="dxa"/>
            <w:right w:w="108" w:type="dxa"/>
          </w:tblCellMar>
        </w:tblPrEx>
        <w:trPr>
          <w:cantSplit/>
          <w:trHeight w:val="968"/>
        </w:trPr>
        <w:tc>
          <w:tcPr>
            <w:tcW w:w="9924" w:type="dxa"/>
            <w:gridSpan w:val="5"/>
            <w:tcBorders>
              <w:top w:val="nil"/>
              <w:left w:val="nil"/>
              <w:bottom w:val="single" w:sz="8" w:space="0" w:color="auto"/>
              <w:right w:val="nil"/>
            </w:tcBorders>
            <w:vAlign w:val="center"/>
          </w:tcPr>
          <w:p w:rsidR="00E0776E" w:rsidRPr="006E7DD5" w:rsidRDefault="00E0776E" w:rsidP="00246F10">
            <w:pPr>
              <w:rPr>
                <w:lang w:val="en-GB"/>
              </w:rPr>
            </w:pPr>
            <w:r w:rsidRPr="006E7DD5">
              <w:rPr>
                <w:lang w:val="en-GB"/>
              </w:rPr>
              <w:t xml:space="preserve">Group membership required </w:t>
            </w:r>
            <w:proofErr w:type="gramStart"/>
            <w:r w:rsidRPr="006E7DD5">
              <w:rPr>
                <w:lang w:val="en-GB"/>
              </w:rPr>
              <w:t>to read</w:t>
            </w:r>
            <w:proofErr w:type="gramEnd"/>
            <w:r w:rsidRPr="006E7DD5">
              <w:rPr>
                <w:lang w:val="en-GB"/>
              </w:rPr>
              <w:t xml:space="preserve">? (Y/N) </w:t>
            </w:r>
          </w:p>
        </w:tc>
      </w:tr>
      <w:tr w:rsidR="00E0776E" w:rsidRPr="006E7DD5" w:rsidTr="00246F10">
        <w:trPr>
          <w:cantSplit/>
          <w:trHeight w:val="454"/>
        </w:trPr>
        <w:tc>
          <w:tcPr>
            <w:tcW w:w="568" w:type="dxa"/>
            <w:tcBorders>
              <w:top w:val="single" w:sz="4" w:space="0" w:color="auto"/>
              <w:left w:val="single" w:sz="4" w:space="0" w:color="auto"/>
              <w:bottom w:val="single" w:sz="4" w:space="0" w:color="auto"/>
            </w:tcBorders>
          </w:tcPr>
          <w:p w:rsidR="00E0776E" w:rsidRPr="006E7DD5" w:rsidRDefault="00E0776E" w:rsidP="00E0776E">
            <w:pPr>
              <w:pStyle w:val="Titre1"/>
              <w:tabs>
                <w:tab w:val="clear" w:pos="0"/>
                <w:tab w:val="clear" w:pos="567"/>
                <w:tab w:val="left" w:pos="425"/>
                <w:tab w:val="num" w:pos="644"/>
              </w:tabs>
              <w:spacing w:before="60" w:after="60" w:line="288" w:lineRule="auto"/>
              <w:ind w:left="425" w:hanging="425"/>
              <w:rPr>
                <w:szCs w:val="22"/>
              </w:rPr>
            </w:pPr>
          </w:p>
        </w:tc>
        <w:tc>
          <w:tcPr>
            <w:tcW w:w="7938" w:type="dxa"/>
            <w:gridSpan w:val="3"/>
            <w:tcBorders>
              <w:top w:val="single" w:sz="4" w:space="0" w:color="auto"/>
              <w:bottom w:val="single" w:sz="4" w:space="0" w:color="auto"/>
            </w:tcBorders>
          </w:tcPr>
          <w:p w:rsidR="00E0776E" w:rsidRPr="006E7DD5" w:rsidRDefault="00E0776E" w:rsidP="00246F10">
            <w:pPr>
              <w:pStyle w:val="En-tte1"/>
              <w:rPr>
                <w:lang w:val="en-GB"/>
              </w:rPr>
            </w:pPr>
            <w:r w:rsidRPr="006E7DD5">
              <w:rPr>
                <w:lang w:val="en-GB"/>
              </w:rPr>
              <w:t>Welcome, opening, adoption of the agenda</w:t>
            </w:r>
          </w:p>
        </w:tc>
        <w:tc>
          <w:tcPr>
            <w:tcW w:w="1418" w:type="dxa"/>
            <w:tcBorders>
              <w:top w:val="single" w:sz="4" w:space="0" w:color="auto"/>
              <w:bottom w:val="single" w:sz="4" w:space="0" w:color="auto"/>
              <w:right w:val="single" w:sz="4" w:space="0" w:color="auto"/>
            </w:tcBorders>
            <w:vAlign w:val="center"/>
          </w:tcPr>
          <w:p w:rsidR="00E0776E" w:rsidRPr="006E7DD5" w:rsidRDefault="00E0776E" w:rsidP="00246F10">
            <w:pPr>
              <w:jc w:val="right"/>
              <w:rPr>
                <w:lang w:val="en-GB"/>
              </w:rPr>
            </w:pPr>
            <w:r w:rsidRPr="006E7DD5">
              <w:rPr>
                <w:lang w:val="en-GB"/>
              </w:rPr>
              <w:t>0</w:t>
            </w:r>
            <w:r>
              <w:rPr>
                <w:lang w:val="en-GB"/>
              </w:rPr>
              <w:t>10</w:t>
            </w:r>
          </w:p>
        </w:tc>
      </w:tr>
      <w:tr w:rsidR="00E0776E" w:rsidRPr="006E7DD5" w:rsidTr="00246F10">
        <w:trPr>
          <w:cantSplit/>
          <w:trHeight w:val="454"/>
        </w:trPr>
        <w:tc>
          <w:tcPr>
            <w:tcW w:w="568" w:type="dxa"/>
            <w:tcBorders>
              <w:top w:val="single" w:sz="4" w:space="0" w:color="auto"/>
              <w:left w:val="single" w:sz="4" w:space="0" w:color="auto"/>
            </w:tcBorders>
            <w:shd w:val="clear" w:color="auto" w:fill="D9D9D9" w:themeFill="background1" w:themeFillShade="D9"/>
          </w:tcPr>
          <w:p w:rsidR="00E0776E" w:rsidRPr="006E7DD5" w:rsidRDefault="00E0776E" w:rsidP="00E0776E">
            <w:pPr>
              <w:pStyle w:val="Titre1"/>
              <w:tabs>
                <w:tab w:val="clear" w:pos="0"/>
                <w:tab w:val="clear" w:pos="567"/>
                <w:tab w:val="left" w:pos="425"/>
                <w:tab w:val="num" w:pos="644"/>
              </w:tabs>
              <w:spacing w:before="60" w:after="60" w:line="288" w:lineRule="auto"/>
              <w:ind w:left="425" w:hanging="425"/>
              <w:rPr>
                <w:szCs w:val="22"/>
              </w:rPr>
            </w:pPr>
          </w:p>
        </w:tc>
        <w:tc>
          <w:tcPr>
            <w:tcW w:w="7938" w:type="dxa"/>
            <w:gridSpan w:val="3"/>
            <w:tcBorders>
              <w:top w:val="single" w:sz="4" w:space="0" w:color="auto"/>
            </w:tcBorders>
            <w:shd w:val="clear" w:color="auto" w:fill="D9D9D9" w:themeFill="background1" w:themeFillShade="D9"/>
          </w:tcPr>
          <w:p w:rsidR="00E0776E" w:rsidRPr="006E7DD5" w:rsidRDefault="00E0776E" w:rsidP="00246F10">
            <w:pPr>
              <w:pStyle w:val="En-tte1"/>
              <w:rPr>
                <w:lang w:val="en-GB"/>
              </w:rPr>
            </w:pPr>
            <w:r>
              <w:rPr>
                <w:lang w:val="en-GB"/>
              </w:rPr>
              <w:t>Elements of context / Issues to be discussed</w:t>
            </w:r>
          </w:p>
        </w:tc>
        <w:tc>
          <w:tcPr>
            <w:tcW w:w="1418" w:type="dxa"/>
            <w:tcBorders>
              <w:top w:val="single" w:sz="4" w:space="0" w:color="auto"/>
              <w:right w:val="single" w:sz="4" w:space="0" w:color="auto"/>
            </w:tcBorders>
            <w:shd w:val="clear" w:color="auto" w:fill="D9D9D9" w:themeFill="background1" w:themeFillShade="D9"/>
            <w:vAlign w:val="center"/>
          </w:tcPr>
          <w:p w:rsidR="00E0776E" w:rsidRPr="006E7DD5" w:rsidRDefault="00E0776E" w:rsidP="00246F10">
            <w:pPr>
              <w:jc w:val="right"/>
              <w:rPr>
                <w:lang w:val="en-GB"/>
              </w:rPr>
            </w:pPr>
          </w:p>
        </w:tc>
      </w:tr>
      <w:tr w:rsidR="00E0776E" w:rsidRPr="006E7DD5" w:rsidTr="00246F10">
        <w:trPr>
          <w:cantSplit/>
          <w:trHeight w:val="454"/>
        </w:trPr>
        <w:tc>
          <w:tcPr>
            <w:tcW w:w="568" w:type="dxa"/>
            <w:tcBorders>
              <w:left w:val="single" w:sz="4" w:space="0" w:color="auto"/>
              <w:bottom w:val="single" w:sz="4" w:space="0" w:color="auto"/>
            </w:tcBorders>
          </w:tcPr>
          <w:p w:rsidR="00E0776E" w:rsidRPr="006E7DD5" w:rsidRDefault="00E0776E" w:rsidP="00246F10">
            <w:pPr>
              <w:pStyle w:val="Titre1"/>
              <w:numPr>
                <w:ilvl w:val="0"/>
                <w:numId w:val="0"/>
              </w:numPr>
              <w:ind w:left="284"/>
              <w:rPr>
                <w:szCs w:val="22"/>
              </w:rPr>
            </w:pPr>
          </w:p>
        </w:tc>
        <w:tc>
          <w:tcPr>
            <w:tcW w:w="7938" w:type="dxa"/>
            <w:gridSpan w:val="3"/>
            <w:tcBorders>
              <w:bottom w:val="single" w:sz="4" w:space="0" w:color="auto"/>
            </w:tcBorders>
          </w:tcPr>
          <w:p w:rsidR="00E0776E" w:rsidRDefault="00E0776E" w:rsidP="00E0776E">
            <w:pPr>
              <w:pStyle w:val="Liste1"/>
              <w:numPr>
                <w:ilvl w:val="0"/>
                <w:numId w:val="2"/>
              </w:numPr>
            </w:pPr>
            <w:r>
              <w:t>Forum on UHF long term vision (Overall strategy for the future use of UHF band )</w:t>
            </w:r>
          </w:p>
          <w:p w:rsidR="00E0776E" w:rsidRDefault="00E0776E" w:rsidP="00E0776E">
            <w:pPr>
              <w:pStyle w:val="Liste1"/>
              <w:numPr>
                <w:ilvl w:val="0"/>
                <w:numId w:val="2"/>
              </w:numPr>
            </w:pPr>
            <w:r>
              <w:t xml:space="preserve">Mandate 700 MHz </w:t>
            </w:r>
          </w:p>
          <w:p w:rsidR="00E0776E" w:rsidRDefault="00E0776E" w:rsidP="00E0776E">
            <w:pPr>
              <w:pStyle w:val="Liste1"/>
              <w:numPr>
                <w:ilvl w:val="0"/>
                <w:numId w:val="2"/>
              </w:numPr>
            </w:pPr>
            <w:r>
              <w:t>C</w:t>
            </w:r>
            <w:r w:rsidRPr="00672E46">
              <w:t>o-existence between GSM-R and public mobile networks</w:t>
            </w:r>
          </w:p>
          <w:p w:rsidR="00E0776E" w:rsidRDefault="00E0776E" w:rsidP="00E0776E">
            <w:pPr>
              <w:pStyle w:val="Liste1"/>
              <w:numPr>
                <w:ilvl w:val="0"/>
                <w:numId w:val="2"/>
              </w:numPr>
            </w:pPr>
            <w:r>
              <w:t xml:space="preserve">LSA </w:t>
            </w:r>
          </w:p>
          <w:p w:rsidR="00E0776E" w:rsidRPr="003E16D6" w:rsidRDefault="00E0776E" w:rsidP="00E0776E">
            <w:pPr>
              <w:pStyle w:val="Liste1"/>
              <w:numPr>
                <w:ilvl w:val="0"/>
                <w:numId w:val="2"/>
              </w:numPr>
            </w:pPr>
            <w:r w:rsidRPr="00DB7DFD">
              <w:t>Unpaired 2 GHz band</w:t>
            </w:r>
          </w:p>
          <w:p w:rsidR="00E0776E" w:rsidRPr="003E16D6" w:rsidRDefault="00E0776E" w:rsidP="00E0776E">
            <w:pPr>
              <w:pStyle w:val="Liste1"/>
              <w:numPr>
                <w:ilvl w:val="0"/>
                <w:numId w:val="2"/>
              </w:numPr>
            </w:pPr>
            <w:r>
              <w:t>5 GHz</w:t>
            </w:r>
          </w:p>
          <w:p w:rsidR="00E0776E" w:rsidRPr="0096238E" w:rsidRDefault="00E0776E" w:rsidP="00E0776E">
            <w:pPr>
              <w:pStyle w:val="Liste1"/>
              <w:numPr>
                <w:ilvl w:val="0"/>
                <w:numId w:val="2"/>
              </w:numPr>
            </w:pPr>
            <w:r>
              <w:t>Frequency arrangement at 3.4-3.6 GHz and BEM</w:t>
            </w:r>
          </w:p>
          <w:p w:rsidR="00E0776E" w:rsidRDefault="00E0776E" w:rsidP="00E0776E">
            <w:pPr>
              <w:pStyle w:val="Liste1"/>
              <w:numPr>
                <w:ilvl w:val="0"/>
                <w:numId w:val="2"/>
              </w:numPr>
            </w:pPr>
            <w:r>
              <w:t>PMSE at 1800 MHz</w:t>
            </w:r>
          </w:p>
          <w:p w:rsidR="00E0776E" w:rsidRPr="00F205E1" w:rsidRDefault="00E0776E" w:rsidP="00E0776E">
            <w:pPr>
              <w:pStyle w:val="Liste1"/>
              <w:numPr>
                <w:ilvl w:val="0"/>
                <w:numId w:val="2"/>
              </w:numPr>
            </w:pPr>
            <w:r>
              <w:t>Results WGFM#77</w:t>
            </w:r>
          </w:p>
        </w:tc>
        <w:tc>
          <w:tcPr>
            <w:tcW w:w="1418" w:type="dxa"/>
            <w:tcBorders>
              <w:bottom w:val="single" w:sz="4" w:space="0" w:color="auto"/>
              <w:right w:val="single" w:sz="4" w:space="0" w:color="auto"/>
            </w:tcBorders>
            <w:vAlign w:val="center"/>
          </w:tcPr>
          <w:p w:rsidR="00E0776E" w:rsidRDefault="00E0776E" w:rsidP="00246F10">
            <w:pPr>
              <w:spacing w:line="240" w:lineRule="auto"/>
              <w:jc w:val="right"/>
              <w:rPr>
                <w:lang w:val="en-GB"/>
              </w:rPr>
            </w:pPr>
          </w:p>
          <w:p w:rsidR="00E0776E" w:rsidRDefault="00E0776E" w:rsidP="00246F10">
            <w:pPr>
              <w:spacing w:line="240" w:lineRule="auto"/>
              <w:jc w:val="right"/>
              <w:rPr>
                <w:lang w:val="en-GB"/>
              </w:rPr>
            </w:pPr>
          </w:p>
          <w:p w:rsidR="00E0776E" w:rsidRDefault="00E0776E" w:rsidP="00246F10">
            <w:pPr>
              <w:spacing w:line="240" w:lineRule="auto"/>
              <w:jc w:val="right"/>
              <w:rPr>
                <w:lang w:val="en-GB"/>
              </w:rPr>
            </w:pPr>
            <w:r>
              <w:rPr>
                <w:lang w:val="en-GB"/>
              </w:rPr>
              <w:t>012</w:t>
            </w:r>
          </w:p>
          <w:p w:rsidR="00E0776E" w:rsidRDefault="00E0776E" w:rsidP="00246F10">
            <w:pPr>
              <w:spacing w:line="240" w:lineRule="auto"/>
              <w:jc w:val="right"/>
              <w:rPr>
                <w:lang w:val="en-GB"/>
              </w:rPr>
            </w:pPr>
          </w:p>
          <w:p w:rsidR="00E0776E" w:rsidRDefault="00E0776E" w:rsidP="00246F10">
            <w:pPr>
              <w:spacing w:line="240" w:lineRule="auto"/>
              <w:jc w:val="right"/>
              <w:rPr>
                <w:lang w:val="en-GB"/>
              </w:rPr>
            </w:pPr>
          </w:p>
          <w:p w:rsidR="00E0776E" w:rsidRDefault="00E0776E" w:rsidP="00246F10">
            <w:pPr>
              <w:spacing w:line="240" w:lineRule="auto"/>
              <w:jc w:val="right"/>
              <w:rPr>
                <w:lang w:val="en-GB"/>
              </w:rPr>
            </w:pPr>
          </w:p>
          <w:p w:rsidR="00E0776E" w:rsidRDefault="00E0776E" w:rsidP="00246F10">
            <w:pPr>
              <w:jc w:val="right"/>
              <w:rPr>
                <w:lang w:val="en-GB"/>
              </w:rPr>
            </w:pPr>
          </w:p>
          <w:p w:rsidR="00E0776E" w:rsidRDefault="00E0776E" w:rsidP="00246F10">
            <w:pPr>
              <w:jc w:val="right"/>
              <w:rPr>
                <w:lang w:val="en-GB"/>
              </w:rPr>
            </w:pPr>
          </w:p>
          <w:p w:rsidR="00E0776E" w:rsidRPr="006E7DD5" w:rsidRDefault="00E0776E" w:rsidP="00246F10">
            <w:pPr>
              <w:jc w:val="right"/>
              <w:rPr>
                <w:lang w:val="en-GB"/>
              </w:rPr>
            </w:pPr>
            <w:r>
              <w:rPr>
                <w:lang w:val="en-GB"/>
              </w:rPr>
              <w:t>019</w:t>
            </w:r>
          </w:p>
        </w:tc>
      </w:tr>
      <w:tr w:rsidR="00E0776E" w:rsidRPr="006E7DD5" w:rsidTr="00246F10">
        <w:trPr>
          <w:cantSplit/>
          <w:trHeight w:val="454"/>
        </w:trPr>
        <w:tc>
          <w:tcPr>
            <w:tcW w:w="568" w:type="dxa"/>
            <w:tcBorders>
              <w:top w:val="single" w:sz="4" w:space="0" w:color="auto"/>
              <w:left w:val="single" w:sz="4" w:space="0" w:color="auto"/>
            </w:tcBorders>
            <w:shd w:val="clear" w:color="auto" w:fill="FFFFFF" w:themeFill="background1"/>
          </w:tcPr>
          <w:p w:rsidR="00E0776E" w:rsidRPr="006E7DD5" w:rsidRDefault="00E0776E" w:rsidP="00E0776E">
            <w:pPr>
              <w:pStyle w:val="Titre1"/>
              <w:tabs>
                <w:tab w:val="clear" w:pos="0"/>
                <w:tab w:val="clear" w:pos="567"/>
                <w:tab w:val="left" w:pos="425"/>
                <w:tab w:val="num" w:pos="644"/>
              </w:tabs>
              <w:spacing w:before="60" w:after="60" w:line="288" w:lineRule="auto"/>
              <w:ind w:left="425" w:hanging="425"/>
              <w:rPr>
                <w:szCs w:val="22"/>
              </w:rPr>
            </w:pPr>
          </w:p>
        </w:tc>
        <w:tc>
          <w:tcPr>
            <w:tcW w:w="7938" w:type="dxa"/>
            <w:gridSpan w:val="3"/>
            <w:tcBorders>
              <w:top w:val="single" w:sz="4" w:space="0" w:color="auto"/>
            </w:tcBorders>
            <w:shd w:val="clear" w:color="auto" w:fill="FFFFFF" w:themeFill="background1"/>
          </w:tcPr>
          <w:p w:rsidR="00E0776E" w:rsidRPr="006E7DD5" w:rsidRDefault="00E0776E" w:rsidP="00246F10">
            <w:pPr>
              <w:pStyle w:val="En-tte1"/>
              <w:rPr>
                <w:lang w:val="en-GB"/>
              </w:rPr>
            </w:pPr>
            <w:r w:rsidRPr="006E7DD5">
              <w:rPr>
                <w:lang w:val="en-GB"/>
              </w:rPr>
              <w:t>Preparation of the Agenda for the 3</w:t>
            </w:r>
            <w:r>
              <w:rPr>
                <w:lang w:val="en-GB"/>
              </w:rPr>
              <w:t>3</w:t>
            </w:r>
            <w:r w:rsidRPr="006E2281">
              <w:rPr>
                <w:vertAlign w:val="superscript"/>
                <w:lang w:val="en-GB"/>
              </w:rPr>
              <w:t>rd</w:t>
            </w:r>
            <w:r>
              <w:rPr>
                <w:lang w:val="en-GB"/>
              </w:rPr>
              <w:t xml:space="preserve"> </w:t>
            </w:r>
            <w:r w:rsidRPr="006E7DD5">
              <w:rPr>
                <w:lang w:val="en-GB"/>
              </w:rPr>
              <w:t>ECC meeting</w:t>
            </w:r>
          </w:p>
        </w:tc>
        <w:tc>
          <w:tcPr>
            <w:tcW w:w="1418" w:type="dxa"/>
            <w:tcBorders>
              <w:top w:val="single" w:sz="4" w:space="0" w:color="auto"/>
              <w:right w:val="single" w:sz="4" w:space="0" w:color="auto"/>
            </w:tcBorders>
            <w:shd w:val="clear" w:color="auto" w:fill="FFFFFF" w:themeFill="background1"/>
            <w:vAlign w:val="center"/>
          </w:tcPr>
          <w:p w:rsidR="00E0776E" w:rsidRDefault="00E0776E" w:rsidP="00246F10">
            <w:pPr>
              <w:jc w:val="right"/>
              <w:rPr>
                <w:lang w:val="en-GB"/>
              </w:rPr>
            </w:pPr>
            <w:r>
              <w:rPr>
                <w:lang w:val="en-GB"/>
              </w:rPr>
              <w:t>011</w:t>
            </w:r>
          </w:p>
          <w:p w:rsidR="00E0776E" w:rsidRPr="006E7DD5" w:rsidRDefault="00E0776E" w:rsidP="00246F10">
            <w:pPr>
              <w:jc w:val="right"/>
              <w:rPr>
                <w:lang w:val="en-GB"/>
              </w:rPr>
            </w:pPr>
            <w:r w:rsidRPr="00C53D54">
              <w:rPr>
                <w:highlight w:val="yellow"/>
                <w:lang w:val="en-GB"/>
              </w:rPr>
              <w:t>ECC(13)028</w:t>
            </w:r>
            <w:r>
              <w:rPr>
                <w:lang w:val="en-GB"/>
              </w:rPr>
              <w:t xml:space="preserve"> </w:t>
            </w:r>
          </w:p>
        </w:tc>
      </w:tr>
      <w:tr w:rsidR="00E0776E" w:rsidRPr="006E7DD5" w:rsidTr="00246F10">
        <w:trPr>
          <w:cantSplit/>
          <w:trHeight w:val="454"/>
        </w:trPr>
        <w:tc>
          <w:tcPr>
            <w:tcW w:w="568" w:type="dxa"/>
            <w:tcBorders>
              <w:top w:val="single" w:sz="4" w:space="0" w:color="auto"/>
              <w:left w:val="single" w:sz="4" w:space="0" w:color="auto"/>
            </w:tcBorders>
            <w:shd w:val="clear" w:color="auto" w:fill="D9D9D9"/>
          </w:tcPr>
          <w:p w:rsidR="00E0776E" w:rsidRPr="006E7DD5" w:rsidRDefault="00E0776E" w:rsidP="00E0776E">
            <w:pPr>
              <w:pStyle w:val="Titre1"/>
              <w:tabs>
                <w:tab w:val="clear" w:pos="0"/>
                <w:tab w:val="clear" w:pos="567"/>
                <w:tab w:val="left" w:pos="425"/>
                <w:tab w:val="num" w:pos="644"/>
              </w:tabs>
              <w:spacing w:before="60" w:after="60" w:line="288" w:lineRule="auto"/>
              <w:ind w:left="425" w:hanging="425"/>
              <w:rPr>
                <w:szCs w:val="22"/>
              </w:rPr>
            </w:pPr>
          </w:p>
        </w:tc>
        <w:tc>
          <w:tcPr>
            <w:tcW w:w="7938" w:type="dxa"/>
            <w:gridSpan w:val="3"/>
            <w:tcBorders>
              <w:top w:val="single" w:sz="4" w:space="0" w:color="auto"/>
            </w:tcBorders>
            <w:shd w:val="clear" w:color="auto" w:fill="D9D9D9"/>
          </w:tcPr>
          <w:p w:rsidR="00E0776E" w:rsidRPr="006E7DD5" w:rsidRDefault="00E0776E" w:rsidP="00246F10">
            <w:pPr>
              <w:pStyle w:val="En-tte1"/>
              <w:rPr>
                <w:lang w:val="en-GB"/>
              </w:rPr>
            </w:pPr>
            <w:r w:rsidRPr="006E7DD5">
              <w:rPr>
                <w:lang w:val="en-GB"/>
              </w:rPr>
              <w:t>Planning/Report of next ECC activities/relations</w:t>
            </w:r>
          </w:p>
        </w:tc>
        <w:tc>
          <w:tcPr>
            <w:tcW w:w="1418" w:type="dxa"/>
            <w:tcBorders>
              <w:top w:val="single" w:sz="4" w:space="0" w:color="auto"/>
              <w:right w:val="single" w:sz="4" w:space="0" w:color="auto"/>
            </w:tcBorders>
            <w:shd w:val="clear" w:color="auto" w:fill="D9D9D9"/>
            <w:vAlign w:val="center"/>
          </w:tcPr>
          <w:p w:rsidR="00E0776E" w:rsidRPr="006E7DD5" w:rsidRDefault="00E0776E" w:rsidP="00246F10">
            <w:pPr>
              <w:jc w:val="right"/>
              <w:rPr>
                <w:szCs w:val="22"/>
                <w:lang w:val="en-GB"/>
              </w:rPr>
            </w:pPr>
          </w:p>
        </w:tc>
      </w:tr>
      <w:tr w:rsidR="00E0776E" w:rsidRPr="006E7DD5" w:rsidTr="00246F10">
        <w:trPr>
          <w:cantSplit/>
          <w:trHeight w:val="454"/>
        </w:trPr>
        <w:tc>
          <w:tcPr>
            <w:tcW w:w="568" w:type="dxa"/>
            <w:tcBorders>
              <w:left w:val="single" w:sz="4" w:space="0" w:color="auto"/>
              <w:bottom w:val="single" w:sz="4" w:space="0" w:color="auto"/>
            </w:tcBorders>
          </w:tcPr>
          <w:p w:rsidR="00E0776E" w:rsidRPr="006E7DD5" w:rsidRDefault="00E0776E" w:rsidP="00246F10">
            <w:pPr>
              <w:pStyle w:val="Titre1"/>
              <w:numPr>
                <w:ilvl w:val="0"/>
                <w:numId w:val="0"/>
              </w:numPr>
              <w:spacing w:after="0"/>
              <w:ind w:left="851" w:hanging="851"/>
              <w:rPr>
                <w:rStyle w:val="Numrodepage"/>
              </w:rPr>
            </w:pPr>
          </w:p>
        </w:tc>
        <w:tc>
          <w:tcPr>
            <w:tcW w:w="7938" w:type="dxa"/>
            <w:gridSpan w:val="3"/>
            <w:tcBorders>
              <w:bottom w:val="single" w:sz="4" w:space="0" w:color="auto"/>
            </w:tcBorders>
          </w:tcPr>
          <w:p w:rsidR="00E0776E" w:rsidRDefault="00E0776E" w:rsidP="00E0776E">
            <w:pPr>
              <w:pStyle w:val="Liste1"/>
              <w:numPr>
                <w:ilvl w:val="0"/>
                <w:numId w:val="2"/>
              </w:numPr>
            </w:pPr>
            <w:r>
              <w:t>Monitoring and review of ETSI Harmonized Standards</w:t>
            </w:r>
          </w:p>
          <w:p w:rsidR="00E0776E" w:rsidRPr="009D32AD" w:rsidRDefault="00E0776E" w:rsidP="00E0776E">
            <w:pPr>
              <w:pStyle w:val="Liste1"/>
              <w:numPr>
                <w:ilvl w:val="0"/>
                <w:numId w:val="2"/>
              </w:numPr>
            </w:pPr>
            <w:r w:rsidRPr="00613D1E">
              <w:t>Agenda ECC-CA-US 17-18 September 2013</w:t>
            </w:r>
          </w:p>
          <w:p w:rsidR="00E0776E" w:rsidRPr="006E7DD5" w:rsidRDefault="00E0776E" w:rsidP="00E0776E">
            <w:pPr>
              <w:pStyle w:val="Liste1"/>
              <w:numPr>
                <w:ilvl w:val="0"/>
                <w:numId w:val="2"/>
              </w:numPr>
            </w:pPr>
            <w:r w:rsidRPr="009D32AD">
              <w:t>Agenda #16 ECC-ETSI</w:t>
            </w:r>
            <w:r>
              <w:t xml:space="preserve">   8-9 </w:t>
            </w:r>
            <w:r w:rsidRPr="009D32AD">
              <w:t>October</w:t>
            </w:r>
            <w:r>
              <w:t xml:space="preserve"> 2013</w:t>
            </w:r>
          </w:p>
        </w:tc>
        <w:tc>
          <w:tcPr>
            <w:tcW w:w="1418" w:type="dxa"/>
            <w:tcBorders>
              <w:bottom w:val="single" w:sz="4" w:space="0" w:color="auto"/>
              <w:right w:val="single" w:sz="4" w:space="0" w:color="auto"/>
            </w:tcBorders>
            <w:vAlign w:val="center"/>
          </w:tcPr>
          <w:p w:rsidR="00E0776E" w:rsidRDefault="00E0776E" w:rsidP="00246F10">
            <w:pPr>
              <w:jc w:val="right"/>
              <w:rPr>
                <w:lang w:val="en-GB"/>
              </w:rPr>
            </w:pPr>
          </w:p>
          <w:p w:rsidR="00E0776E" w:rsidRPr="006E7DD5" w:rsidRDefault="00E0776E" w:rsidP="00246F10">
            <w:pPr>
              <w:jc w:val="right"/>
              <w:rPr>
                <w:lang w:val="en-GB"/>
              </w:rPr>
            </w:pPr>
          </w:p>
        </w:tc>
      </w:tr>
      <w:tr w:rsidR="00E0776E" w:rsidRPr="006E7DD5" w:rsidTr="00246F10">
        <w:trPr>
          <w:cantSplit/>
          <w:trHeight w:val="454"/>
        </w:trPr>
        <w:tc>
          <w:tcPr>
            <w:tcW w:w="568" w:type="dxa"/>
            <w:tcBorders>
              <w:top w:val="single" w:sz="4" w:space="0" w:color="auto"/>
              <w:left w:val="single" w:sz="4" w:space="0" w:color="auto"/>
            </w:tcBorders>
            <w:shd w:val="clear" w:color="auto" w:fill="D9D9D9"/>
          </w:tcPr>
          <w:p w:rsidR="00E0776E" w:rsidRPr="006E7DD5" w:rsidRDefault="00E0776E" w:rsidP="00E0776E">
            <w:pPr>
              <w:pStyle w:val="Titre1"/>
              <w:tabs>
                <w:tab w:val="clear" w:pos="0"/>
                <w:tab w:val="clear" w:pos="567"/>
                <w:tab w:val="left" w:pos="425"/>
                <w:tab w:val="num" w:pos="644"/>
              </w:tabs>
              <w:spacing w:before="60" w:after="60" w:line="288" w:lineRule="auto"/>
              <w:ind w:left="425" w:hanging="425"/>
              <w:rPr>
                <w:szCs w:val="22"/>
              </w:rPr>
            </w:pPr>
          </w:p>
        </w:tc>
        <w:tc>
          <w:tcPr>
            <w:tcW w:w="7938" w:type="dxa"/>
            <w:gridSpan w:val="3"/>
            <w:tcBorders>
              <w:top w:val="single" w:sz="4" w:space="0" w:color="auto"/>
            </w:tcBorders>
            <w:shd w:val="clear" w:color="auto" w:fill="D9D9D9"/>
          </w:tcPr>
          <w:p w:rsidR="00E0776E" w:rsidRPr="006E7DD5" w:rsidRDefault="00E0776E" w:rsidP="00246F10">
            <w:pPr>
              <w:pStyle w:val="En-tte1"/>
              <w:rPr>
                <w:lang w:val="en-GB"/>
              </w:rPr>
            </w:pPr>
            <w:r w:rsidRPr="006E7DD5">
              <w:rPr>
                <w:lang w:val="en-GB"/>
              </w:rPr>
              <w:t>ECO matters</w:t>
            </w:r>
            <w:r>
              <w:rPr>
                <w:lang w:val="en-GB"/>
              </w:rPr>
              <w:t xml:space="preserve"> and Topic </w:t>
            </w:r>
            <w:r w:rsidRPr="006E7DD5">
              <w:rPr>
                <w:lang w:val="en-GB"/>
              </w:rPr>
              <w:t>for press releases</w:t>
            </w:r>
          </w:p>
        </w:tc>
        <w:tc>
          <w:tcPr>
            <w:tcW w:w="1418" w:type="dxa"/>
            <w:tcBorders>
              <w:top w:val="single" w:sz="4" w:space="0" w:color="auto"/>
              <w:right w:val="single" w:sz="4" w:space="0" w:color="auto"/>
            </w:tcBorders>
            <w:shd w:val="clear" w:color="auto" w:fill="D9D9D9"/>
            <w:vAlign w:val="center"/>
          </w:tcPr>
          <w:p w:rsidR="00E0776E" w:rsidRPr="006E7DD5" w:rsidRDefault="00E0776E" w:rsidP="00246F10">
            <w:pPr>
              <w:jc w:val="right"/>
              <w:rPr>
                <w:lang w:val="en-GB"/>
              </w:rPr>
            </w:pPr>
          </w:p>
        </w:tc>
      </w:tr>
      <w:tr w:rsidR="00E0776E" w:rsidRPr="006E7DD5" w:rsidTr="00246F10">
        <w:trPr>
          <w:cantSplit/>
          <w:trHeight w:val="454"/>
        </w:trPr>
        <w:tc>
          <w:tcPr>
            <w:tcW w:w="568" w:type="dxa"/>
            <w:tcBorders>
              <w:left w:val="single" w:sz="4" w:space="0" w:color="auto"/>
              <w:bottom w:val="single" w:sz="4" w:space="0" w:color="auto"/>
            </w:tcBorders>
          </w:tcPr>
          <w:p w:rsidR="00E0776E" w:rsidRPr="00F22EAC" w:rsidRDefault="00E0776E" w:rsidP="00246F10">
            <w:pPr>
              <w:pStyle w:val="Titre1"/>
              <w:numPr>
                <w:ilvl w:val="0"/>
                <w:numId w:val="0"/>
              </w:numPr>
              <w:spacing w:after="0"/>
              <w:ind w:left="851" w:hanging="851"/>
              <w:rPr>
                <w:rStyle w:val="Numrodepage"/>
              </w:rPr>
            </w:pPr>
          </w:p>
        </w:tc>
        <w:tc>
          <w:tcPr>
            <w:tcW w:w="7938" w:type="dxa"/>
            <w:gridSpan w:val="3"/>
            <w:tcBorders>
              <w:bottom w:val="single" w:sz="4" w:space="0" w:color="auto"/>
            </w:tcBorders>
          </w:tcPr>
          <w:p w:rsidR="00E0776E" w:rsidRPr="00217694" w:rsidRDefault="00E0776E" w:rsidP="005B3E45">
            <w:pPr>
              <w:pStyle w:val="Paragraphedeliste"/>
              <w:numPr>
                <w:ilvl w:val="0"/>
                <w:numId w:val="10"/>
              </w:numPr>
              <w:spacing w:after="0" w:line="240" w:lineRule="auto"/>
              <w:contextualSpacing w:val="0"/>
              <w:jc w:val="left"/>
              <w:rPr>
                <w:rFonts w:cs="Arial"/>
                <w:lang w:val="en-GB"/>
              </w:rPr>
            </w:pPr>
            <w:r w:rsidRPr="00217694">
              <w:rPr>
                <w:rFonts w:cs="Arial"/>
                <w:lang w:val="en-GB"/>
              </w:rPr>
              <w:t>Update on Communications:</w:t>
            </w:r>
          </w:p>
          <w:p w:rsidR="00E0776E" w:rsidRPr="00217694" w:rsidRDefault="00E0776E" w:rsidP="00246F10">
            <w:pPr>
              <w:ind w:left="720"/>
              <w:rPr>
                <w:rFonts w:cs="Arial"/>
                <w:lang w:val="en-GB"/>
              </w:rPr>
            </w:pPr>
            <w:r w:rsidRPr="00217694">
              <w:rPr>
                <w:rFonts w:cs="Arial"/>
                <w:lang w:val="en-GB"/>
              </w:rPr>
              <w:t>o             Monthly bulletin</w:t>
            </w:r>
          </w:p>
          <w:p w:rsidR="00E0776E" w:rsidRPr="00217694" w:rsidRDefault="00E0776E" w:rsidP="00246F10">
            <w:pPr>
              <w:ind w:left="720"/>
              <w:rPr>
                <w:rFonts w:cs="Arial"/>
                <w:lang w:val="en-GB"/>
              </w:rPr>
            </w:pPr>
            <w:r w:rsidRPr="00217694">
              <w:rPr>
                <w:rFonts w:cs="Arial"/>
                <w:lang w:val="en-GB"/>
              </w:rPr>
              <w:t xml:space="preserve">o             Twitter (progress; and use policy) </w:t>
            </w:r>
          </w:p>
          <w:p w:rsidR="00E0776E" w:rsidRPr="00217694" w:rsidRDefault="00E0776E" w:rsidP="00246F10">
            <w:pPr>
              <w:ind w:left="720"/>
              <w:rPr>
                <w:rFonts w:cs="Arial"/>
                <w:lang w:val="en-GB"/>
              </w:rPr>
            </w:pPr>
            <w:r w:rsidRPr="00217694">
              <w:rPr>
                <w:rFonts w:cs="Arial"/>
                <w:lang w:val="en-GB"/>
              </w:rPr>
              <w:t>(note ECC expects feedback to next two meetings on progress of these two initiatives: extent of content control; response)</w:t>
            </w:r>
          </w:p>
          <w:p w:rsidR="00E0776E" w:rsidRPr="00217694" w:rsidRDefault="00E0776E" w:rsidP="00246F10">
            <w:pPr>
              <w:ind w:left="720"/>
              <w:rPr>
                <w:rFonts w:cs="Arial"/>
                <w:lang w:val="en-GB"/>
              </w:rPr>
            </w:pPr>
            <w:r w:rsidRPr="00217694">
              <w:rPr>
                <w:rFonts w:cs="Arial"/>
                <w:lang w:val="en-GB"/>
              </w:rPr>
              <w:t>o             Conference engagements (update)</w:t>
            </w:r>
          </w:p>
          <w:p w:rsidR="00E0776E" w:rsidRPr="00217694" w:rsidRDefault="00E0776E" w:rsidP="005B3E45">
            <w:pPr>
              <w:pStyle w:val="Paragraphedeliste"/>
              <w:numPr>
                <w:ilvl w:val="0"/>
                <w:numId w:val="11"/>
              </w:numPr>
              <w:spacing w:after="0" w:line="240" w:lineRule="auto"/>
              <w:ind w:left="213" w:firstLine="0"/>
              <w:contextualSpacing w:val="0"/>
              <w:jc w:val="left"/>
              <w:rPr>
                <w:rFonts w:cs="Arial"/>
                <w:lang w:val="en-GB"/>
              </w:rPr>
            </w:pPr>
            <w:r w:rsidRPr="00217694">
              <w:rPr>
                <w:rFonts w:cs="Arial"/>
                <w:lang w:val="en-GB"/>
              </w:rPr>
              <w:t xml:space="preserve">Update on our changes to implementation of Decisions and </w:t>
            </w:r>
            <w:r>
              <w:rPr>
                <w:rFonts w:cs="Arial"/>
                <w:lang w:val="en-GB"/>
              </w:rPr>
              <w:t>R</w:t>
            </w:r>
            <w:r w:rsidRPr="00217694">
              <w:rPr>
                <w:rFonts w:cs="Arial"/>
                <w:lang w:val="en-GB"/>
              </w:rPr>
              <w:t>ecommendations</w:t>
            </w:r>
          </w:p>
          <w:p w:rsidR="00E0776E" w:rsidRPr="00217694" w:rsidRDefault="00E0776E" w:rsidP="00246F10">
            <w:pPr>
              <w:ind w:left="638"/>
              <w:rPr>
                <w:rFonts w:cs="Arial"/>
                <w:lang w:val="en-GB"/>
              </w:rPr>
            </w:pPr>
            <w:r w:rsidRPr="00217694">
              <w:rPr>
                <w:rFonts w:cs="Arial"/>
                <w:lang w:val="en-GB"/>
              </w:rPr>
              <w:t>(ECC minutes last time stated they will review the situation at the next (Plenary) meeting)</w:t>
            </w:r>
          </w:p>
          <w:p w:rsidR="00E0776E" w:rsidRPr="00217694" w:rsidRDefault="00E0776E" w:rsidP="005B3E45">
            <w:pPr>
              <w:pStyle w:val="Paragraphedeliste"/>
              <w:numPr>
                <w:ilvl w:val="0"/>
                <w:numId w:val="12"/>
              </w:numPr>
              <w:spacing w:after="0" w:line="240" w:lineRule="auto"/>
              <w:ind w:left="213" w:firstLine="0"/>
              <w:contextualSpacing w:val="0"/>
              <w:jc w:val="left"/>
              <w:rPr>
                <w:rFonts w:cs="Arial"/>
                <w:lang w:val="en-GB"/>
              </w:rPr>
            </w:pPr>
            <w:r w:rsidRPr="00217694">
              <w:rPr>
                <w:rFonts w:cs="Arial"/>
                <w:lang w:val="en-GB"/>
              </w:rPr>
              <w:t xml:space="preserve">Research activity (ECC minutes anticipates a update document to next Plenary) </w:t>
            </w:r>
          </w:p>
          <w:p w:rsidR="00E0776E" w:rsidRPr="00217694" w:rsidRDefault="00E0776E" w:rsidP="005B3E45">
            <w:pPr>
              <w:pStyle w:val="Paragraphedeliste"/>
              <w:numPr>
                <w:ilvl w:val="0"/>
                <w:numId w:val="13"/>
              </w:numPr>
              <w:spacing w:after="0" w:line="240" w:lineRule="auto"/>
              <w:ind w:left="213" w:firstLine="0"/>
              <w:contextualSpacing w:val="0"/>
              <w:jc w:val="left"/>
              <w:rPr>
                <w:rFonts w:cs="Arial"/>
                <w:lang w:val="en-GB"/>
              </w:rPr>
            </w:pPr>
            <w:r w:rsidRPr="00217694">
              <w:rPr>
                <w:rFonts w:cs="Arial"/>
                <w:lang w:val="en-GB"/>
              </w:rPr>
              <w:t xml:space="preserve">Work Plan 2012, outcome </w:t>
            </w:r>
            <w:r>
              <w:rPr>
                <w:rFonts w:cs="Arial"/>
                <w:lang w:val="en-GB"/>
              </w:rPr>
              <w:t>; sketch Work Plan 2014</w:t>
            </w:r>
          </w:p>
          <w:p w:rsidR="00E0776E" w:rsidRPr="00217694" w:rsidRDefault="00E0776E" w:rsidP="005B3E45">
            <w:pPr>
              <w:pStyle w:val="Paragraphedeliste"/>
              <w:numPr>
                <w:ilvl w:val="0"/>
                <w:numId w:val="14"/>
              </w:numPr>
              <w:spacing w:after="0" w:line="240" w:lineRule="auto"/>
              <w:ind w:left="213" w:firstLine="0"/>
              <w:contextualSpacing w:val="0"/>
              <w:jc w:val="left"/>
              <w:rPr>
                <w:rFonts w:cs="Arial"/>
                <w:lang w:val="en-GB"/>
              </w:rPr>
            </w:pPr>
            <w:r w:rsidRPr="00217694">
              <w:rPr>
                <w:rFonts w:cs="Arial"/>
                <w:lang w:val="en-GB"/>
              </w:rPr>
              <w:t>ECC Newsletter; timing and subjects</w:t>
            </w:r>
          </w:p>
          <w:p w:rsidR="00E0776E" w:rsidRPr="00217694" w:rsidRDefault="00E0776E" w:rsidP="005B3E45">
            <w:pPr>
              <w:pStyle w:val="Paragraphedeliste"/>
              <w:numPr>
                <w:ilvl w:val="0"/>
                <w:numId w:val="15"/>
              </w:numPr>
              <w:spacing w:after="0" w:line="240" w:lineRule="auto"/>
              <w:ind w:left="213" w:firstLine="0"/>
              <w:contextualSpacing w:val="0"/>
              <w:jc w:val="left"/>
              <w:rPr>
                <w:lang w:val="en-US"/>
              </w:rPr>
            </w:pPr>
            <w:r w:rsidRPr="00217694">
              <w:rPr>
                <w:rFonts w:cs="Arial"/>
                <w:lang w:val="en-GB"/>
              </w:rPr>
              <w:t>Website update: merger of e-mail reflectors and Group Membership, progress report</w:t>
            </w:r>
          </w:p>
        </w:tc>
        <w:tc>
          <w:tcPr>
            <w:tcW w:w="1418" w:type="dxa"/>
            <w:tcBorders>
              <w:bottom w:val="single" w:sz="4" w:space="0" w:color="auto"/>
              <w:right w:val="single" w:sz="4" w:space="0" w:color="auto"/>
            </w:tcBorders>
          </w:tcPr>
          <w:p w:rsidR="00E0776E" w:rsidRDefault="00E0776E" w:rsidP="00246F10">
            <w:pPr>
              <w:spacing w:line="240" w:lineRule="auto"/>
              <w:jc w:val="right"/>
              <w:rPr>
                <w:lang w:val="en-GB"/>
              </w:rPr>
            </w:pPr>
            <w:r>
              <w:rPr>
                <w:lang w:val="en-GB"/>
              </w:rPr>
              <w:t>013</w:t>
            </w:r>
          </w:p>
          <w:p w:rsidR="00E0776E" w:rsidRDefault="00E0776E" w:rsidP="00246F10">
            <w:pPr>
              <w:spacing w:line="240" w:lineRule="auto"/>
              <w:jc w:val="right"/>
              <w:rPr>
                <w:lang w:val="en-GB"/>
              </w:rPr>
            </w:pPr>
          </w:p>
          <w:p w:rsidR="00E0776E" w:rsidRDefault="00E0776E" w:rsidP="00246F10">
            <w:pPr>
              <w:spacing w:line="240" w:lineRule="auto"/>
              <w:jc w:val="right"/>
              <w:rPr>
                <w:lang w:val="en-GB"/>
              </w:rPr>
            </w:pPr>
          </w:p>
          <w:p w:rsidR="00E0776E" w:rsidRDefault="00E0776E" w:rsidP="00246F10">
            <w:pPr>
              <w:spacing w:line="240" w:lineRule="auto"/>
              <w:jc w:val="right"/>
              <w:rPr>
                <w:lang w:val="en-GB"/>
              </w:rPr>
            </w:pPr>
          </w:p>
          <w:p w:rsidR="00E0776E" w:rsidRDefault="00E0776E" w:rsidP="00246F10">
            <w:pPr>
              <w:spacing w:line="240" w:lineRule="auto"/>
              <w:jc w:val="right"/>
              <w:rPr>
                <w:lang w:val="en-GB"/>
              </w:rPr>
            </w:pPr>
          </w:p>
          <w:p w:rsidR="00E0776E" w:rsidRDefault="00E0776E" w:rsidP="00246F10">
            <w:pPr>
              <w:spacing w:after="0" w:line="240" w:lineRule="auto"/>
              <w:jc w:val="right"/>
              <w:rPr>
                <w:lang w:val="en-GB"/>
              </w:rPr>
            </w:pPr>
          </w:p>
          <w:p w:rsidR="00E0776E" w:rsidRDefault="00E0776E" w:rsidP="00246F10">
            <w:pPr>
              <w:spacing w:after="0" w:line="240" w:lineRule="auto"/>
              <w:jc w:val="right"/>
              <w:rPr>
                <w:lang w:val="en-GB"/>
              </w:rPr>
            </w:pPr>
            <w:r>
              <w:rPr>
                <w:lang w:val="en-GB"/>
              </w:rPr>
              <w:t>016</w:t>
            </w:r>
          </w:p>
          <w:p w:rsidR="00E0776E" w:rsidRDefault="00E0776E" w:rsidP="00246F10">
            <w:pPr>
              <w:spacing w:line="240" w:lineRule="auto"/>
              <w:jc w:val="right"/>
              <w:rPr>
                <w:lang w:val="en-GB"/>
              </w:rPr>
            </w:pPr>
            <w:r>
              <w:rPr>
                <w:lang w:val="en-GB"/>
              </w:rPr>
              <w:t>017</w:t>
            </w:r>
          </w:p>
          <w:p w:rsidR="00E0776E" w:rsidRDefault="00E0776E" w:rsidP="00246F10">
            <w:pPr>
              <w:spacing w:line="240" w:lineRule="auto"/>
              <w:jc w:val="right"/>
              <w:rPr>
                <w:lang w:val="en-GB"/>
              </w:rPr>
            </w:pPr>
          </w:p>
          <w:p w:rsidR="00E0776E" w:rsidRDefault="00E0776E" w:rsidP="00246F10">
            <w:pPr>
              <w:spacing w:line="240" w:lineRule="auto"/>
              <w:jc w:val="right"/>
              <w:rPr>
                <w:lang w:val="en-GB"/>
              </w:rPr>
            </w:pPr>
          </w:p>
          <w:p w:rsidR="00E0776E" w:rsidRDefault="00E0776E" w:rsidP="00246F10">
            <w:pPr>
              <w:tabs>
                <w:tab w:val="center" w:pos="639"/>
                <w:tab w:val="right" w:pos="1278"/>
              </w:tabs>
              <w:spacing w:line="240" w:lineRule="auto"/>
              <w:jc w:val="left"/>
              <w:rPr>
                <w:lang w:val="en-GB"/>
              </w:rPr>
            </w:pPr>
            <w:r>
              <w:rPr>
                <w:lang w:val="en-GB"/>
              </w:rPr>
              <w:tab/>
            </w:r>
            <w:r>
              <w:rPr>
                <w:lang w:val="en-GB"/>
              </w:rPr>
              <w:tab/>
            </w:r>
          </w:p>
          <w:p w:rsidR="00E0776E" w:rsidRDefault="00E0776E" w:rsidP="00246F10">
            <w:pPr>
              <w:tabs>
                <w:tab w:val="center" w:pos="639"/>
                <w:tab w:val="right" w:pos="1278"/>
              </w:tabs>
              <w:spacing w:line="360" w:lineRule="auto"/>
              <w:jc w:val="right"/>
              <w:rPr>
                <w:lang w:val="en-GB"/>
              </w:rPr>
            </w:pPr>
            <w:r>
              <w:rPr>
                <w:lang w:val="en-GB"/>
              </w:rPr>
              <w:t>014</w:t>
            </w:r>
          </w:p>
          <w:p w:rsidR="00E0776E" w:rsidRPr="006E7DD5" w:rsidRDefault="00E0776E" w:rsidP="00246F10">
            <w:pPr>
              <w:spacing w:after="0" w:line="276" w:lineRule="auto"/>
              <w:jc w:val="right"/>
              <w:rPr>
                <w:lang w:val="en-GB"/>
              </w:rPr>
            </w:pPr>
            <w:r>
              <w:rPr>
                <w:lang w:val="en-GB"/>
              </w:rPr>
              <w:t>015, 018</w:t>
            </w:r>
          </w:p>
        </w:tc>
      </w:tr>
      <w:tr w:rsidR="00E0776E" w:rsidRPr="006E7DD5" w:rsidTr="00246F10">
        <w:trPr>
          <w:cantSplit/>
          <w:trHeight w:val="454"/>
        </w:trPr>
        <w:tc>
          <w:tcPr>
            <w:tcW w:w="568" w:type="dxa"/>
            <w:tcBorders>
              <w:top w:val="single" w:sz="4" w:space="0" w:color="auto"/>
              <w:left w:val="single" w:sz="4" w:space="0" w:color="auto"/>
            </w:tcBorders>
            <w:shd w:val="clear" w:color="auto" w:fill="D9D9D9"/>
          </w:tcPr>
          <w:p w:rsidR="00E0776E" w:rsidRPr="006E7DD5" w:rsidRDefault="00E0776E" w:rsidP="00E0776E">
            <w:pPr>
              <w:pStyle w:val="Titre1"/>
              <w:tabs>
                <w:tab w:val="clear" w:pos="0"/>
                <w:tab w:val="clear" w:pos="567"/>
                <w:tab w:val="left" w:pos="425"/>
                <w:tab w:val="num" w:pos="644"/>
              </w:tabs>
              <w:spacing w:before="60" w:after="60" w:line="288" w:lineRule="auto"/>
              <w:ind w:left="425" w:hanging="425"/>
              <w:rPr>
                <w:szCs w:val="22"/>
              </w:rPr>
            </w:pPr>
          </w:p>
        </w:tc>
        <w:tc>
          <w:tcPr>
            <w:tcW w:w="7938" w:type="dxa"/>
            <w:gridSpan w:val="3"/>
            <w:tcBorders>
              <w:top w:val="single" w:sz="4" w:space="0" w:color="auto"/>
            </w:tcBorders>
            <w:shd w:val="clear" w:color="auto" w:fill="D9D9D9"/>
          </w:tcPr>
          <w:p w:rsidR="00E0776E" w:rsidRPr="006E7DD5" w:rsidRDefault="00E0776E" w:rsidP="00246F10">
            <w:pPr>
              <w:pStyle w:val="En-tte1"/>
              <w:rPr>
                <w:lang w:val="en-GB"/>
              </w:rPr>
            </w:pPr>
            <w:r>
              <w:rPr>
                <w:lang w:val="en-GB"/>
              </w:rPr>
              <w:t>Cooperation with others organisations</w:t>
            </w:r>
          </w:p>
        </w:tc>
        <w:tc>
          <w:tcPr>
            <w:tcW w:w="1418" w:type="dxa"/>
            <w:tcBorders>
              <w:top w:val="single" w:sz="4" w:space="0" w:color="auto"/>
              <w:right w:val="single" w:sz="4" w:space="0" w:color="auto"/>
            </w:tcBorders>
            <w:shd w:val="clear" w:color="auto" w:fill="D9D9D9"/>
            <w:vAlign w:val="center"/>
          </w:tcPr>
          <w:p w:rsidR="00E0776E" w:rsidRPr="006E7DD5" w:rsidRDefault="00E0776E" w:rsidP="00246F10">
            <w:pPr>
              <w:jc w:val="right"/>
              <w:rPr>
                <w:lang w:val="en-GB"/>
              </w:rPr>
            </w:pPr>
          </w:p>
        </w:tc>
      </w:tr>
      <w:tr w:rsidR="00E0776E" w:rsidRPr="006E7DD5" w:rsidTr="00246F10">
        <w:trPr>
          <w:cantSplit/>
          <w:trHeight w:val="454"/>
        </w:trPr>
        <w:tc>
          <w:tcPr>
            <w:tcW w:w="568" w:type="dxa"/>
            <w:tcBorders>
              <w:top w:val="single" w:sz="4" w:space="0" w:color="auto"/>
              <w:left w:val="single" w:sz="4" w:space="0" w:color="auto"/>
            </w:tcBorders>
            <w:shd w:val="clear" w:color="auto" w:fill="auto"/>
          </w:tcPr>
          <w:p w:rsidR="00E0776E" w:rsidRPr="006E7DD5" w:rsidRDefault="00E0776E" w:rsidP="00E0776E">
            <w:pPr>
              <w:pStyle w:val="Titre1"/>
              <w:tabs>
                <w:tab w:val="clear" w:pos="0"/>
                <w:tab w:val="clear" w:pos="567"/>
                <w:tab w:val="left" w:pos="425"/>
                <w:tab w:val="num" w:pos="644"/>
              </w:tabs>
              <w:spacing w:before="60" w:after="60" w:line="288" w:lineRule="auto"/>
              <w:ind w:left="425" w:hanging="425"/>
              <w:rPr>
                <w:szCs w:val="22"/>
              </w:rPr>
            </w:pPr>
          </w:p>
        </w:tc>
        <w:tc>
          <w:tcPr>
            <w:tcW w:w="7938" w:type="dxa"/>
            <w:gridSpan w:val="3"/>
            <w:tcBorders>
              <w:top w:val="single" w:sz="4" w:space="0" w:color="auto"/>
            </w:tcBorders>
            <w:shd w:val="clear" w:color="auto" w:fill="auto"/>
          </w:tcPr>
          <w:p w:rsidR="00E0776E" w:rsidRPr="006E7DD5" w:rsidRDefault="00E0776E" w:rsidP="00246F10">
            <w:pPr>
              <w:pStyle w:val="En-tte1"/>
              <w:rPr>
                <w:rFonts w:cs="Arial"/>
                <w:lang w:val="en-GB"/>
              </w:rPr>
            </w:pPr>
            <w:r w:rsidRPr="006E7DD5">
              <w:rPr>
                <w:lang w:val="en-GB"/>
              </w:rPr>
              <w:t>Future meeting dates</w:t>
            </w:r>
            <w:r>
              <w:rPr>
                <w:lang w:val="en-GB"/>
              </w:rPr>
              <w:t xml:space="preserve"> </w:t>
            </w:r>
          </w:p>
        </w:tc>
        <w:tc>
          <w:tcPr>
            <w:tcW w:w="1418" w:type="dxa"/>
            <w:tcBorders>
              <w:top w:val="single" w:sz="4" w:space="0" w:color="auto"/>
              <w:right w:val="single" w:sz="4" w:space="0" w:color="auto"/>
            </w:tcBorders>
            <w:shd w:val="clear" w:color="auto" w:fill="auto"/>
            <w:vAlign w:val="center"/>
          </w:tcPr>
          <w:p w:rsidR="00E0776E" w:rsidRPr="006E7DD5" w:rsidRDefault="00E0776E" w:rsidP="00246F10">
            <w:pPr>
              <w:jc w:val="right"/>
              <w:rPr>
                <w:lang w:val="en-GB"/>
              </w:rPr>
            </w:pPr>
          </w:p>
        </w:tc>
      </w:tr>
      <w:tr w:rsidR="00E0776E" w:rsidRPr="006E7DD5" w:rsidTr="00246F10">
        <w:trPr>
          <w:cantSplit/>
          <w:trHeight w:val="454"/>
        </w:trPr>
        <w:tc>
          <w:tcPr>
            <w:tcW w:w="568" w:type="dxa"/>
            <w:tcBorders>
              <w:top w:val="single" w:sz="4" w:space="0" w:color="auto"/>
              <w:left w:val="single" w:sz="4" w:space="0" w:color="auto"/>
              <w:bottom w:val="single" w:sz="4" w:space="0" w:color="auto"/>
            </w:tcBorders>
            <w:shd w:val="clear" w:color="auto" w:fill="D9D9D9" w:themeFill="background1" w:themeFillShade="D9"/>
          </w:tcPr>
          <w:p w:rsidR="00E0776E" w:rsidRPr="006E7DD5" w:rsidRDefault="00E0776E" w:rsidP="00E0776E">
            <w:pPr>
              <w:pStyle w:val="Titre1"/>
              <w:tabs>
                <w:tab w:val="clear" w:pos="0"/>
                <w:tab w:val="clear" w:pos="567"/>
                <w:tab w:val="left" w:pos="425"/>
                <w:tab w:val="num" w:pos="644"/>
              </w:tabs>
              <w:spacing w:before="60" w:after="60" w:line="288" w:lineRule="auto"/>
              <w:ind w:left="425" w:hanging="425"/>
              <w:rPr>
                <w:szCs w:val="22"/>
              </w:rPr>
            </w:pPr>
          </w:p>
        </w:tc>
        <w:tc>
          <w:tcPr>
            <w:tcW w:w="7938" w:type="dxa"/>
            <w:gridSpan w:val="3"/>
            <w:tcBorders>
              <w:top w:val="single" w:sz="4" w:space="0" w:color="auto"/>
              <w:bottom w:val="single" w:sz="4" w:space="0" w:color="auto"/>
            </w:tcBorders>
            <w:shd w:val="clear" w:color="auto" w:fill="D9D9D9" w:themeFill="background1" w:themeFillShade="D9"/>
          </w:tcPr>
          <w:p w:rsidR="00E0776E" w:rsidRPr="006E7DD5" w:rsidRDefault="00E0776E" w:rsidP="00246F10">
            <w:pPr>
              <w:pStyle w:val="En-tte1"/>
              <w:tabs>
                <w:tab w:val="left" w:pos="2616"/>
              </w:tabs>
              <w:rPr>
                <w:lang w:val="en-GB"/>
              </w:rPr>
            </w:pPr>
            <w:r w:rsidRPr="006E7DD5">
              <w:rPr>
                <w:lang w:val="en-GB"/>
              </w:rPr>
              <w:t>Any other business</w:t>
            </w:r>
            <w:r w:rsidRPr="006E7DD5">
              <w:rPr>
                <w:lang w:val="en-GB"/>
              </w:rPr>
              <w:tab/>
            </w:r>
          </w:p>
        </w:tc>
        <w:tc>
          <w:tcPr>
            <w:tcW w:w="1418" w:type="dxa"/>
            <w:tcBorders>
              <w:top w:val="single" w:sz="4" w:space="0" w:color="auto"/>
              <w:bottom w:val="single" w:sz="4" w:space="0" w:color="auto"/>
              <w:right w:val="single" w:sz="4" w:space="0" w:color="auto"/>
            </w:tcBorders>
            <w:shd w:val="clear" w:color="auto" w:fill="D9D9D9" w:themeFill="background1" w:themeFillShade="D9"/>
            <w:vAlign w:val="center"/>
          </w:tcPr>
          <w:p w:rsidR="00E0776E" w:rsidRPr="006E7DD5" w:rsidRDefault="00E0776E" w:rsidP="00246F10">
            <w:pPr>
              <w:jc w:val="right"/>
              <w:rPr>
                <w:lang w:val="en-GB"/>
              </w:rPr>
            </w:pPr>
          </w:p>
        </w:tc>
      </w:tr>
      <w:tr w:rsidR="00E0776E" w:rsidRPr="00845B38" w:rsidTr="00246F10">
        <w:trPr>
          <w:cantSplit/>
          <w:trHeight w:val="454"/>
        </w:trPr>
        <w:tc>
          <w:tcPr>
            <w:tcW w:w="568" w:type="dxa"/>
            <w:tcBorders>
              <w:top w:val="single" w:sz="4" w:space="0" w:color="auto"/>
              <w:left w:val="single" w:sz="4" w:space="0" w:color="auto"/>
              <w:bottom w:val="single" w:sz="4" w:space="0" w:color="auto"/>
            </w:tcBorders>
            <w:shd w:val="clear" w:color="auto" w:fill="auto"/>
          </w:tcPr>
          <w:p w:rsidR="00E0776E" w:rsidRPr="006E7DD5" w:rsidRDefault="00E0776E" w:rsidP="00E0776E">
            <w:pPr>
              <w:pStyle w:val="Titre1"/>
              <w:tabs>
                <w:tab w:val="clear" w:pos="0"/>
                <w:tab w:val="clear" w:pos="567"/>
                <w:tab w:val="left" w:pos="425"/>
                <w:tab w:val="num" w:pos="644"/>
              </w:tabs>
              <w:spacing w:before="60" w:after="60" w:line="288" w:lineRule="auto"/>
              <w:ind w:left="425" w:hanging="425"/>
              <w:rPr>
                <w:szCs w:val="22"/>
              </w:rPr>
            </w:pPr>
          </w:p>
        </w:tc>
        <w:tc>
          <w:tcPr>
            <w:tcW w:w="7938" w:type="dxa"/>
            <w:gridSpan w:val="3"/>
            <w:tcBorders>
              <w:top w:val="single" w:sz="4" w:space="0" w:color="auto"/>
              <w:bottom w:val="single" w:sz="4" w:space="0" w:color="auto"/>
            </w:tcBorders>
            <w:shd w:val="clear" w:color="auto" w:fill="auto"/>
          </w:tcPr>
          <w:p w:rsidR="00E0776E" w:rsidRPr="00845B38" w:rsidRDefault="00E0776E" w:rsidP="00246F10">
            <w:pPr>
              <w:pStyle w:val="En-tte1"/>
              <w:rPr>
                <w:rFonts w:cs="Arial"/>
                <w:lang w:val="en-GB"/>
              </w:rPr>
            </w:pPr>
            <w:r w:rsidRPr="006E7DD5">
              <w:rPr>
                <w:rFonts w:cs="Arial"/>
                <w:lang w:val="en-GB"/>
              </w:rPr>
              <w:t>Closure</w:t>
            </w:r>
          </w:p>
        </w:tc>
        <w:tc>
          <w:tcPr>
            <w:tcW w:w="1418" w:type="dxa"/>
            <w:tcBorders>
              <w:top w:val="single" w:sz="4" w:space="0" w:color="auto"/>
              <w:bottom w:val="single" w:sz="4" w:space="0" w:color="auto"/>
              <w:right w:val="single" w:sz="4" w:space="0" w:color="auto"/>
            </w:tcBorders>
            <w:shd w:val="clear" w:color="auto" w:fill="auto"/>
            <w:vAlign w:val="center"/>
          </w:tcPr>
          <w:p w:rsidR="00E0776E" w:rsidRPr="00845B38" w:rsidRDefault="00E0776E" w:rsidP="00246F10">
            <w:pPr>
              <w:jc w:val="right"/>
              <w:rPr>
                <w:lang w:val="en-GB"/>
              </w:rPr>
            </w:pPr>
          </w:p>
        </w:tc>
      </w:tr>
    </w:tbl>
    <w:p w:rsidR="00C00515" w:rsidRPr="00334BB0" w:rsidRDefault="00C00515" w:rsidP="00F629BF">
      <w:pPr>
        <w:pStyle w:val="Header1"/>
        <w:rPr>
          <w:lang w:val="en-GB"/>
        </w:rPr>
        <w:sectPr w:rsidR="00C00515" w:rsidRPr="00334BB0" w:rsidSect="001259EC">
          <w:headerReference w:type="even" r:id="rId15"/>
          <w:headerReference w:type="first" r:id="rId16"/>
          <w:pgSz w:w="11907" w:h="16840" w:code="9"/>
          <w:pgMar w:top="709" w:right="1276" w:bottom="709" w:left="1276" w:header="720" w:footer="720" w:gutter="0"/>
          <w:paperSrc w:first="4" w:other="4"/>
          <w:cols w:space="720"/>
          <w:titlePg/>
        </w:sectPr>
      </w:pPr>
    </w:p>
    <w:p w:rsidR="005007A8" w:rsidRPr="00334BB0" w:rsidRDefault="005007A8" w:rsidP="00F629BF">
      <w:pPr>
        <w:pStyle w:val="Header1"/>
        <w:rPr>
          <w:lang w:val="en-GB"/>
        </w:rPr>
      </w:pPr>
    </w:p>
    <w:p w:rsidR="005007A8" w:rsidRPr="00334BB0" w:rsidRDefault="005007A8" w:rsidP="00F629BF">
      <w:pPr>
        <w:pStyle w:val="Header1"/>
        <w:rPr>
          <w:lang w:val="en-GB"/>
        </w:rPr>
      </w:pPr>
      <w:r w:rsidRPr="00334BB0">
        <w:rPr>
          <w:lang w:val="en-GB"/>
        </w:rPr>
        <w:t xml:space="preserve">List of Participants of the </w:t>
      </w:r>
      <w:r w:rsidR="00A77D96">
        <w:rPr>
          <w:lang w:val="en-GB"/>
        </w:rPr>
        <w:t>33</w:t>
      </w:r>
      <w:r w:rsidR="00A77D96" w:rsidRPr="00A77D96">
        <w:rPr>
          <w:vertAlign w:val="superscript"/>
          <w:lang w:val="en-GB"/>
        </w:rPr>
        <w:t>rd</w:t>
      </w:r>
      <w:r w:rsidR="00A77D96">
        <w:rPr>
          <w:lang w:val="en-GB"/>
        </w:rPr>
        <w:t xml:space="preserve"> </w:t>
      </w:r>
      <w:r w:rsidRPr="00334BB0">
        <w:rPr>
          <w:lang w:val="en-GB"/>
        </w:rPr>
        <w:t>ECC SG Meeting</w:t>
      </w:r>
    </w:p>
    <w:p w:rsidR="005007A8" w:rsidRPr="00334BB0" w:rsidRDefault="005007A8" w:rsidP="00F629BF">
      <w:pPr>
        <w:pStyle w:val="Header1"/>
        <w:rPr>
          <w:lang w:val="en-GB"/>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792"/>
        <w:gridCol w:w="2381"/>
        <w:gridCol w:w="2604"/>
        <w:gridCol w:w="5367"/>
      </w:tblGrid>
      <w:tr w:rsidR="00A455A0" w:rsidRPr="00334BB0" w:rsidTr="00402A34">
        <w:trPr>
          <w:trHeight w:hRule="exact" w:val="482"/>
        </w:trPr>
        <w:tc>
          <w:tcPr>
            <w:tcW w:w="2315" w:type="dxa"/>
            <w:shd w:val="clear" w:color="auto" w:fill="E0E0E0"/>
            <w:vAlign w:val="center"/>
          </w:tcPr>
          <w:p w:rsidR="00A455A0" w:rsidRPr="00334BB0" w:rsidRDefault="00A455A0" w:rsidP="00F629BF">
            <w:pPr>
              <w:pStyle w:val="Header1"/>
              <w:rPr>
                <w:lang w:val="en-GB"/>
              </w:rPr>
            </w:pPr>
            <w:r w:rsidRPr="00334BB0">
              <w:rPr>
                <w:lang w:val="en-GB"/>
              </w:rPr>
              <w:t>Surname</w:t>
            </w:r>
          </w:p>
        </w:tc>
        <w:tc>
          <w:tcPr>
            <w:tcW w:w="1792" w:type="dxa"/>
            <w:shd w:val="clear" w:color="auto" w:fill="E0E0E0"/>
            <w:vAlign w:val="center"/>
          </w:tcPr>
          <w:p w:rsidR="00A455A0" w:rsidRPr="00334BB0" w:rsidRDefault="00A455A0" w:rsidP="00F629BF">
            <w:pPr>
              <w:pStyle w:val="Header1"/>
              <w:rPr>
                <w:lang w:val="en-GB"/>
              </w:rPr>
            </w:pPr>
            <w:r w:rsidRPr="00334BB0">
              <w:rPr>
                <w:lang w:val="en-GB"/>
              </w:rPr>
              <w:t>Name</w:t>
            </w:r>
          </w:p>
        </w:tc>
        <w:tc>
          <w:tcPr>
            <w:tcW w:w="2381" w:type="dxa"/>
            <w:shd w:val="clear" w:color="auto" w:fill="E0E0E0"/>
            <w:vAlign w:val="center"/>
          </w:tcPr>
          <w:p w:rsidR="00A455A0" w:rsidRPr="00334BB0" w:rsidRDefault="00A455A0" w:rsidP="00F629BF">
            <w:pPr>
              <w:pStyle w:val="Header1"/>
              <w:rPr>
                <w:lang w:val="en-GB"/>
              </w:rPr>
            </w:pPr>
            <w:r w:rsidRPr="00334BB0">
              <w:rPr>
                <w:lang w:val="en-GB"/>
              </w:rPr>
              <w:t>Organisation</w:t>
            </w:r>
          </w:p>
        </w:tc>
        <w:tc>
          <w:tcPr>
            <w:tcW w:w="2604" w:type="dxa"/>
            <w:shd w:val="clear" w:color="auto" w:fill="E0E0E0"/>
            <w:vAlign w:val="center"/>
          </w:tcPr>
          <w:p w:rsidR="00A455A0" w:rsidRPr="00334BB0" w:rsidRDefault="00A455A0" w:rsidP="00F629BF">
            <w:pPr>
              <w:pStyle w:val="Header1"/>
              <w:rPr>
                <w:lang w:val="en-GB"/>
              </w:rPr>
            </w:pPr>
            <w:r w:rsidRPr="00334BB0">
              <w:rPr>
                <w:lang w:val="en-GB"/>
              </w:rPr>
              <w:t>Appointment</w:t>
            </w:r>
          </w:p>
        </w:tc>
        <w:tc>
          <w:tcPr>
            <w:tcW w:w="5367" w:type="dxa"/>
            <w:shd w:val="clear" w:color="auto" w:fill="E0E0E0"/>
            <w:vAlign w:val="center"/>
          </w:tcPr>
          <w:p w:rsidR="00A455A0" w:rsidRPr="00334BB0" w:rsidRDefault="00A455A0" w:rsidP="00F629BF">
            <w:pPr>
              <w:pStyle w:val="Header1"/>
              <w:rPr>
                <w:lang w:val="en-GB"/>
              </w:rPr>
            </w:pPr>
            <w:r w:rsidRPr="00334BB0">
              <w:rPr>
                <w:lang w:val="en-GB"/>
              </w:rPr>
              <w:t>Email</w:t>
            </w:r>
          </w:p>
        </w:tc>
      </w:tr>
      <w:tr w:rsidR="00C11A15" w:rsidRPr="00334BB0" w:rsidTr="00402A34">
        <w:trPr>
          <w:trHeight w:val="340"/>
        </w:trPr>
        <w:tc>
          <w:tcPr>
            <w:tcW w:w="2315" w:type="dxa"/>
            <w:vAlign w:val="center"/>
          </w:tcPr>
          <w:p w:rsidR="00C11A15" w:rsidRPr="001259EC" w:rsidRDefault="00C11A15" w:rsidP="00A9362B">
            <w:pPr>
              <w:pStyle w:val="Tabletext"/>
            </w:pPr>
            <w:proofErr w:type="spellStart"/>
            <w:r w:rsidRPr="001259EC">
              <w:t>Chauveau</w:t>
            </w:r>
            <w:proofErr w:type="spellEnd"/>
          </w:p>
        </w:tc>
        <w:tc>
          <w:tcPr>
            <w:tcW w:w="1792" w:type="dxa"/>
            <w:vAlign w:val="center"/>
          </w:tcPr>
          <w:p w:rsidR="00C11A15" w:rsidRPr="00334BB0" w:rsidRDefault="00C11A15" w:rsidP="00A9362B">
            <w:pPr>
              <w:pStyle w:val="Tabletext"/>
            </w:pPr>
            <w:r w:rsidRPr="00334BB0">
              <w:t>Didier</w:t>
            </w:r>
          </w:p>
        </w:tc>
        <w:tc>
          <w:tcPr>
            <w:tcW w:w="2381" w:type="dxa"/>
            <w:vAlign w:val="center"/>
          </w:tcPr>
          <w:p w:rsidR="00C11A15" w:rsidRPr="00334BB0" w:rsidRDefault="00C11A15" w:rsidP="00A9362B">
            <w:pPr>
              <w:pStyle w:val="Tabletext"/>
            </w:pPr>
            <w:r w:rsidRPr="00334BB0">
              <w:t>ANFR</w:t>
            </w:r>
          </w:p>
        </w:tc>
        <w:tc>
          <w:tcPr>
            <w:tcW w:w="2604" w:type="dxa"/>
            <w:vAlign w:val="center"/>
          </w:tcPr>
          <w:p w:rsidR="00C11A15" w:rsidRPr="00334BB0" w:rsidRDefault="00C11A15" w:rsidP="00A9362B">
            <w:pPr>
              <w:pStyle w:val="Tabletext"/>
            </w:pPr>
            <w:r w:rsidRPr="00334BB0">
              <w:t>ECC PT1 Chairman</w:t>
            </w:r>
          </w:p>
        </w:tc>
        <w:tc>
          <w:tcPr>
            <w:tcW w:w="5367" w:type="dxa"/>
            <w:vAlign w:val="center"/>
          </w:tcPr>
          <w:p w:rsidR="00C11A15" w:rsidRPr="00055354" w:rsidRDefault="00975638" w:rsidP="007416F4">
            <w:pPr>
              <w:pStyle w:val="Tabletext"/>
              <w:rPr>
                <w:sz w:val="20"/>
              </w:rPr>
            </w:pPr>
            <w:hyperlink r:id="rId17" w:history="1">
              <w:r w:rsidR="00C11A15" w:rsidRPr="00055354">
                <w:rPr>
                  <w:rStyle w:val="Lienhypertexte"/>
                </w:rPr>
                <w:t>chauveau@anfr.fr</w:t>
              </w:r>
            </w:hyperlink>
          </w:p>
        </w:tc>
      </w:tr>
      <w:tr w:rsidR="007416F4" w:rsidRPr="00334BB0" w:rsidTr="00402A34">
        <w:trPr>
          <w:trHeight w:val="340"/>
        </w:trPr>
        <w:tc>
          <w:tcPr>
            <w:tcW w:w="2315" w:type="dxa"/>
            <w:vAlign w:val="center"/>
          </w:tcPr>
          <w:p w:rsidR="007416F4" w:rsidRPr="001259EC" w:rsidRDefault="007416F4" w:rsidP="00E03296">
            <w:pPr>
              <w:pStyle w:val="Tabletext"/>
            </w:pPr>
            <w:r w:rsidRPr="001259EC">
              <w:t>Fournier</w:t>
            </w:r>
          </w:p>
        </w:tc>
        <w:tc>
          <w:tcPr>
            <w:tcW w:w="1792" w:type="dxa"/>
            <w:vAlign w:val="center"/>
          </w:tcPr>
          <w:p w:rsidR="007416F4" w:rsidRDefault="007416F4" w:rsidP="00E03296">
            <w:pPr>
              <w:pStyle w:val="Tabletext"/>
            </w:pPr>
            <w:r>
              <w:t>Eric</w:t>
            </w:r>
          </w:p>
        </w:tc>
        <w:tc>
          <w:tcPr>
            <w:tcW w:w="2381" w:type="dxa"/>
            <w:vAlign w:val="center"/>
          </w:tcPr>
          <w:p w:rsidR="007416F4" w:rsidRDefault="007416F4" w:rsidP="007416F4">
            <w:pPr>
              <w:pStyle w:val="Tabletext"/>
            </w:pPr>
            <w:r>
              <w:t>ANFR</w:t>
            </w:r>
          </w:p>
        </w:tc>
        <w:tc>
          <w:tcPr>
            <w:tcW w:w="2604" w:type="dxa"/>
            <w:vAlign w:val="center"/>
          </w:tcPr>
          <w:p w:rsidR="007416F4" w:rsidRPr="00334BB0" w:rsidRDefault="00055354" w:rsidP="00E03296">
            <w:pPr>
              <w:pStyle w:val="Tabletext"/>
            </w:pPr>
            <w:r w:rsidRPr="00334BB0">
              <w:t>ECC Chairman</w:t>
            </w:r>
          </w:p>
        </w:tc>
        <w:tc>
          <w:tcPr>
            <w:tcW w:w="5367" w:type="dxa"/>
            <w:vAlign w:val="center"/>
          </w:tcPr>
          <w:p w:rsidR="007416F4" w:rsidRPr="00055354" w:rsidRDefault="007416F4" w:rsidP="00E03296">
            <w:pPr>
              <w:pStyle w:val="Tabletext"/>
              <w:rPr>
                <w:rStyle w:val="Lienhypertexte"/>
              </w:rPr>
            </w:pPr>
            <w:r w:rsidRPr="00055354">
              <w:rPr>
                <w:rStyle w:val="Lienhypertexte"/>
              </w:rPr>
              <w:t>Fournier@anfr.fr</w:t>
            </w:r>
          </w:p>
        </w:tc>
      </w:tr>
      <w:tr w:rsidR="00055354" w:rsidRPr="00334BB0" w:rsidTr="00402A34">
        <w:trPr>
          <w:trHeight w:val="340"/>
        </w:trPr>
        <w:tc>
          <w:tcPr>
            <w:tcW w:w="2315" w:type="dxa"/>
            <w:vAlign w:val="center"/>
          </w:tcPr>
          <w:tbl>
            <w:tblPr>
              <w:tblW w:w="0" w:type="auto"/>
              <w:tblCellSpacing w:w="0" w:type="dxa"/>
              <w:tblCellMar>
                <w:left w:w="0" w:type="dxa"/>
                <w:right w:w="0" w:type="dxa"/>
              </w:tblCellMar>
              <w:tblLook w:val="04A0" w:firstRow="1" w:lastRow="0" w:firstColumn="1" w:lastColumn="0" w:noHBand="0" w:noVBand="1"/>
            </w:tblPr>
            <w:tblGrid>
              <w:gridCol w:w="534"/>
            </w:tblGrid>
            <w:tr w:rsidR="007A2C8E" w:rsidRPr="001259EC" w:rsidTr="007A2C8E">
              <w:trPr>
                <w:tblCellSpacing w:w="0" w:type="dxa"/>
              </w:trPr>
              <w:tc>
                <w:tcPr>
                  <w:tcW w:w="0" w:type="auto"/>
                  <w:vAlign w:val="center"/>
                  <w:hideMark/>
                </w:tcPr>
                <w:p w:rsidR="007A2C8E" w:rsidRPr="001259EC" w:rsidRDefault="007A2C8E" w:rsidP="007A2C8E">
                  <w:pPr>
                    <w:spacing w:after="0" w:line="240" w:lineRule="auto"/>
                    <w:jc w:val="left"/>
                    <w:rPr>
                      <w:rFonts w:ascii="Times New Roman" w:hAnsi="Times New Roman"/>
                      <w:sz w:val="24"/>
                      <w:szCs w:val="24"/>
                      <w:lang w:val="fr-FR" w:eastAsia="fr-FR"/>
                    </w:rPr>
                  </w:pPr>
                  <w:proofErr w:type="spellStart"/>
                  <w:r w:rsidRPr="001259EC">
                    <w:rPr>
                      <w:rFonts w:ascii="Times New Roman" w:hAnsi="Times New Roman"/>
                      <w:sz w:val="24"/>
                      <w:szCs w:val="24"/>
                      <w:lang w:val="fr-FR" w:eastAsia="fr-FR"/>
                    </w:rPr>
                    <w:t>Kühn</w:t>
                  </w:r>
                  <w:proofErr w:type="spellEnd"/>
                </w:p>
              </w:tc>
            </w:tr>
          </w:tbl>
          <w:p w:rsidR="00055354" w:rsidRPr="001259EC" w:rsidRDefault="00055354" w:rsidP="00E03296">
            <w:pPr>
              <w:pStyle w:val="Tabletext"/>
            </w:pPr>
          </w:p>
        </w:tc>
        <w:tc>
          <w:tcPr>
            <w:tcW w:w="1792" w:type="dxa"/>
            <w:vAlign w:val="center"/>
          </w:tcPr>
          <w:p w:rsidR="00055354" w:rsidRPr="00334BB0" w:rsidRDefault="00275426" w:rsidP="00E03296">
            <w:pPr>
              <w:pStyle w:val="Tabletext"/>
            </w:pPr>
            <w:r>
              <w:t>Alexander</w:t>
            </w:r>
          </w:p>
        </w:tc>
        <w:tc>
          <w:tcPr>
            <w:tcW w:w="2381" w:type="dxa"/>
            <w:vAlign w:val="center"/>
          </w:tcPr>
          <w:p w:rsidR="00055354" w:rsidRPr="00334BB0" w:rsidRDefault="00275426" w:rsidP="00E03296">
            <w:pPr>
              <w:pStyle w:val="Tabletext"/>
            </w:pPr>
            <w:proofErr w:type="spellStart"/>
            <w:r w:rsidRPr="00334BB0">
              <w:t>BNetzA</w:t>
            </w:r>
            <w:proofErr w:type="spellEnd"/>
          </w:p>
        </w:tc>
        <w:tc>
          <w:tcPr>
            <w:tcW w:w="2604" w:type="dxa"/>
            <w:vAlign w:val="center"/>
          </w:tcPr>
          <w:p w:rsidR="00055354" w:rsidRPr="00334BB0" w:rsidRDefault="00275426" w:rsidP="00055354">
            <w:pPr>
              <w:pStyle w:val="Tabletext"/>
            </w:pPr>
            <w:r w:rsidRPr="00334BB0">
              <w:t xml:space="preserve">CPG </w:t>
            </w:r>
            <w:r>
              <w:t>Vice-</w:t>
            </w:r>
            <w:r w:rsidRPr="00334BB0">
              <w:t>Chairman</w:t>
            </w:r>
          </w:p>
        </w:tc>
        <w:tc>
          <w:tcPr>
            <w:tcW w:w="5367" w:type="dxa"/>
            <w:vAlign w:val="center"/>
          </w:tcPr>
          <w:p w:rsidR="007A2C8E" w:rsidRPr="00055354" w:rsidRDefault="00975638" w:rsidP="007A2C8E">
            <w:pPr>
              <w:pStyle w:val="Tabletext"/>
              <w:rPr>
                <w:sz w:val="20"/>
              </w:rPr>
            </w:pPr>
            <w:hyperlink r:id="rId18" w:history="1">
              <w:r w:rsidR="007A2C8E" w:rsidRPr="0067081A">
                <w:rPr>
                  <w:rStyle w:val="Lienhypertexte"/>
                  <w:rFonts w:cs="Times New Roman"/>
                </w:rPr>
                <w:t>Alexander.Kuehn@BNetzA.de</w:t>
              </w:r>
            </w:hyperlink>
          </w:p>
        </w:tc>
      </w:tr>
      <w:tr w:rsidR="00163040" w:rsidRPr="00334BB0" w:rsidTr="00402A34">
        <w:trPr>
          <w:trHeight w:val="340"/>
        </w:trPr>
        <w:tc>
          <w:tcPr>
            <w:tcW w:w="2315" w:type="dxa"/>
            <w:vAlign w:val="center"/>
          </w:tcPr>
          <w:p w:rsidR="00163040" w:rsidRPr="001259EC" w:rsidRDefault="00163040" w:rsidP="00E03296">
            <w:pPr>
              <w:pStyle w:val="Tabletext"/>
            </w:pPr>
            <w:proofErr w:type="spellStart"/>
            <w:r w:rsidRPr="001259EC">
              <w:t>Löw</w:t>
            </w:r>
            <w:proofErr w:type="spellEnd"/>
          </w:p>
        </w:tc>
        <w:tc>
          <w:tcPr>
            <w:tcW w:w="1792" w:type="dxa"/>
            <w:vAlign w:val="center"/>
          </w:tcPr>
          <w:p w:rsidR="00163040" w:rsidRPr="00334BB0" w:rsidRDefault="00163040" w:rsidP="00E03296">
            <w:pPr>
              <w:pStyle w:val="Tabletext"/>
            </w:pPr>
            <w:r w:rsidRPr="00334BB0">
              <w:t>Karl</w:t>
            </w:r>
          </w:p>
        </w:tc>
        <w:tc>
          <w:tcPr>
            <w:tcW w:w="2381" w:type="dxa"/>
            <w:vAlign w:val="center"/>
          </w:tcPr>
          <w:p w:rsidR="00163040" w:rsidRPr="00334BB0" w:rsidRDefault="00163040" w:rsidP="00E03296">
            <w:pPr>
              <w:pStyle w:val="Tabletext"/>
            </w:pPr>
            <w:proofErr w:type="spellStart"/>
            <w:r w:rsidRPr="00334BB0">
              <w:t>BNetzA</w:t>
            </w:r>
            <w:proofErr w:type="spellEnd"/>
          </w:p>
        </w:tc>
        <w:tc>
          <w:tcPr>
            <w:tcW w:w="2604" w:type="dxa"/>
            <w:vAlign w:val="center"/>
          </w:tcPr>
          <w:p w:rsidR="00163040" w:rsidRPr="00334BB0" w:rsidRDefault="00163040" w:rsidP="00055354">
            <w:pPr>
              <w:pStyle w:val="Tabletext"/>
            </w:pPr>
            <w:r w:rsidRPr="00334BB0">
              <w:t>WG SE Chairman</w:t>
            </w:r>
          </w:p>
        </w:tc>
        <w:tc>
          <w:tcPr>
            <w:tcW w:w="5367" w:type="dxa"/>
            <w:vAlign w:val="center"/>
          </w:tcPr>
          <w:p w:rsidR="00163040" w:rsidRPr="00055354" w:rsidRDefault="00975638" w:rsidP="00E03296">
            <w:pPr>
              <w:pStyle w:val="Tabletext"/>
              <w:rPr>
                <w:sz w:val="20"/>
              </w:rPr>
            </w:pPr>
            <w:hyperlink r:id="rId19" w:history="1">
              <w:r w:rsidR="00163040" w:rsidRPr="00055354">
                <w:rPr>
                  <w:rStyle w:val="Lienhypertexte"/>
                </w:rPr>
                <w:t>Karl.loew@bnetza.de</w:t>
              </w:r>
            </w:hyperlink>
            <w:r w:rsidR="00163040" w:rsidRPr="00055354">
              <w:rPr>
                <w:sz w:val="20"/>
              </w:rPr>
              <w:t xml:space="preserve"> </w:t>
            </w:r>
          </w:p>
        </w:tc>
      </w:tr>
      <w:tr w:rsidR="00332C70" w:rsidRPr="00334BB0" w:rsidTr="00402A34">
        <w:trPr>
          <w:trHeight w:val="340"/>
        </w:trPr>
        <w:tc>
          <w:tcPr>
            <w:tcW w:w="2315" w:type="dxa"/>
            <w:vAlign w:val="center"/>
          </w:tcPr>
          <w:p w:rsidR="00332C70" w:rsidRPr="001259EC" w:rsidRDefault="00332C70" w:rsidP="00E03296">
            <w:pPr>
              <w:pStyle w:val="Tabletext"/>
            </w:pPr>
            <w:proofErr w:type="spellStart"/>
            <w:r w:rsidRPr="001259EC">
              <w:t>Pastukh</w:t>
            </w:r>
            <w:proofErr w:type="spellEnd"/>
          </w:p>
        </w:tc>
        <w:tc>
          <w:tcPr>
            <w:tcW w:w="1792" w:type="dxa"/>
            <w:vAlign w:val="center"/>
          </w:tcPr>
          <w:p w:rsidR="00332C70" w:rsidRPr="00334BB0" w:rsidRDefault="00332C70" w:rsidP="00E03296">
            <w:pPr>
              <w:pStyle w:val="Tabletext"/>
            </w:pPr>
            <w:r>
              <w:t>Sergey</w:t>
            </w:r>
          </w:p>
        </w:tc>
        <w:tc>
          <w:tcPr>
            <w:tcW w:w="2381" w:type="dxa"/>
            <w:vAlign w:val="center"/>
          </w:tcPr>
          <w:p w:rsidR="00332C70" w:rsidRPr="00334BB0" w:rsidRDefault="00332C70" w:rsidP="00E03296">
            <w:pPr>
              <w:pStyle w:val="Tabletext"/>
            </w:pPr>
            <w:r>
              <w:t>NIIR</w:t>
            </w:r>
          </w:p>
        </w:tc>
        <w:tc>
          <w:tcPr>
            <w:tcW w:w="2604" w:type="dxa"/>
            <w:vAlign w:val="center"/>
          </w:tcPr>
          <w:p w:rsidR="00332C70" w:rsidRPr="00334BB0" w:rsidRDefault="00332C70" w:rsidP="00E03296">
            <w:pPr>
              <w:pStyle w:val="Tabletext"/>
            </w:pPr>
            <w:r>
              <w:t>WG FM Chairman</w:t>
            </w:r>
          </w:p>
        </w:tc>
        <w:tc>
          <w:tcPr>
            <w:tcW w:w="5367" w:type="dxa"/>
            <w:vAlign w:val="center"/>
          </w:tcPr>
          <w:p w:rsidR="00332C70" w:rsidRPr="00055354" w:rsidRDefault="00975638" w:rsidP="00E03296">
            <w:pPr>
              <w:pStyle w:val="Tabletext"/>
              <w:rPr>
                <w:sz w:val="20"/>
              </w:rPr>
            </w:pPr>
            <w:hyperlink r:id="rId20" w:history="1">
              <w:r w:rsidR="00332C70" w:rsidRPr="00055354">
                <w:rPr>
                  <w:rStyle w:val="Lienhypertexte"/>
                  <w:rFonts w:cs="Times New Roman"/>
                </w:rPr>
                <w:t>sup@niir.ru</w:t>
              </w:r>
            </w:hyperlink>
            <w:r w:rsidR="00332C70" w:rsidRPr="00055354">
              <w:rPr>
                <w:sz w:val="20"/>
              </w:rPr>
              <w:t xml:space="preserve"> </w:t>
            </w:r>
          </w:p>
        </w:tc>
      </w:tr>
      <w:tr w:rsidR="00C43807" w:rsidRPr="00334BB0" w:rsidTr="00402A34">
        <w:trPr>
          <w:trHeight w:val="340"/>
        </w:trPr>
        <w:tc>
          <w:tcPr>
            <w:tcW w:w="2315" w:type="dxa"/>
            <w:vAlign w:val="center"/>
          </w:tcPr>
          <w:p w:rsidR="00C43807" w:rsidRPr="001259EC" w:rsidRDefault="00C43807" w:rsidP="00E03296">
            <w:pPr>
              <w:pStyle w:val="Tabletext"/>
            </w:pPr>
            <w:r w:rsidRPr="001259EC">
              <w:t>Rissone</w:t>
            </w:r>
          </w:p>
        </w:tc>
        <w:tc>
          <w:tcPr>
            <w:tcW w:w="1792" w:type="dxa"/>
            <w:vAlign w:val="center"/>
          </w:tcPr>
          <w:p w:rsidR="00C43807" w:rsidRDefault="00C43807" w:rsidP="00E03296">
            <w:pPr>
              <w:pStyle w:val="Tabletext"/>
            </w:pPr>
            <w:r>
              <w:t>Christian</w:t>
            </w:r>
          </w:p>
        </w:tc>
        <w:tc>
          <w:tcPr>
            <w:tcW w:w="2381" w:type="dxa"/>
            <w:vAlign w:val="center"/>
          </w:tcPr>
          <w:p w:rsidR="00C43807" w:rsidRDefault="00C43807" w:rsidP="00E03296">
            <w:pPr>
              <w:pStyle w:val="Tabletext"/>
            </w:pPr>
            <w:r>
              <w:t>ANFR</w:t>
            </w:r>
          </w:p>
        </w:tc>
        <w:tc>
          <w:tcPr>
            <w:tcW w:w="2604" w:type="dxa"/>
            <w:vAlign w:val="center"/>
          </w:tcPr>
          <w:p w:rsidR="00C43807" w:rsidRDefault="00055354" w:rsidP="00E03296">
            <w:pPr>
              <w:pStyle w:val="Tabletext"/>
            </w:pPr>
            <w:r w:rsidRPr="00334BB0">
              <w:t>ECC Secretary</w:t>
            </w:r>
          </w:p>
        </w:tc>
        <w:tc>
          <w:tcPr>
            <w:tcW w:w="5367" w:type="dxa"/>
            <w:vAlign w:val="center"/>
          </w:tcPr>
          <w:p w:rsidR="00C43807" w:rsidRPr="00055354" w:rsidRDefault="00975638" w:rsidP="00E03296">
            <w:pPr>
              <w:pStyle w:val="Tabletext"/>
              <w:rPr>
                <w:sz w:val="20"/>
              </w:rPr>
            </w:pPr>
            <w:hyperlink r:id="rId21" w:history="1">
              <w:r w:rsidR="00C43807" w:rsidRPr="00055354">
                <w:rPr>
                  <w:rStyle w:val="Lienhypertexte"/>
                  <w:rFonts w:cs="Times New Roman"/>
                </w:rPr>
                <w:t>rissone@anfr.fr</w:t>
              </w:r>
            </w:hyperlink>
            <w:r w:rsidR="00C43807" w:rsidRPr="00055354">
              <w:rPr>
                <w:sz w:val="20"/>
              </w:rPr>
              <w:t xml:space="preserve"> </w:t>
            </w:r>
          </w:p>
        </w:tc>
      </w:tr>
      <w:tr w:rsidR="00A455A0" w:rsidRPr="00334BB0" w:rsidTr="00402A34">
        <w:trPr>
          <w:trHeight w:val="340"/>
        </w:trPr>
        <w:tc>
          <w:tcPr>
            <w:tcW w:w="2315" w:type="dxa"/>
            <w:vAlign w:val="center"/>
          </w:tcPr>
          <w:p w:rsidR="00A455A0" w:rsidRPr="001259EC" w:rsidRDefault="00A455A0" w:rsidP="00E03296">
            <w:pPr>
              <w:pStyle w:val="Tabletext"/>
            </w:pPr>
            <w:r w:rsidRPr="001259EC">
              <w:t>Sundal</w:t>
            </w:r>
          </w:p>
        </w:tc>
        <w:tc>
          <w:tcPr>
            <w:tcW w:w="1792" w:type="dxa"/>
            <w:vAlign w:val="center"/>
          </w:tcPr>
          <w:p w:rsidR="00A455A0" w:rsidRPr="00334BB0" w:rsidRDefault="00A455A0" w:rsidP="00E03296">
            <w:pPr>
              <w:pStyle w:val="Tabletext"/>
            </w:pPr>
            <w:r w:rsidRPr="00334BB0">
              <w:t>Geir Jan</w:t>
            </w:r>
          </w:p>
        </w:tc>
        <w:tc>
          <w:tcPr>
            <w:tcW w:w="2381" w:type="dxa"/>
            <w:vAlign w:val="center"/>
          </w:tcPr>
          <w:p w:rsidR="00A455A0" w:rsidRPr="00334BB0" w:rsidRDefault="00A455A0" w:rsidP="00E03296">
            <w:pPr>
              <w:pStyle w:val="Tabletext"/>
            </w:pPr>
            <w:r w:rsidRPr="00334BB0">
              <w:t>NPT</w:t>
            </w:r>
          </w:p>
        </w:tc>
        <w:tc>
          <w:tcPr>
            <w:tcW w:w="2604" w:type="dxa"/>
            <w:vAlign w:val="center"/>
          </w:tcPr>
          <w:p w:rsidR="00A455A0" w:rsidRPr="00334BB0" w:rsidRDefault="00A455A0" w:rsidP="00E03296">
            <w:pPr>
              <w:pStyle w:val="Tabletext"/>
            </w:pPr>
            <w:r w:rsidRPr="00334BB0">
              <w:t>ECC Vice-Chairman</w:t>
            </w:r>
          </w:p>
        </w:tc>
        <w:tc>
          <w:tcPr>
            <w:tcW w:w="5367" w:type="dxa"/>
            <w:vAlign w:val="center"/>
          </w:tcPr>
          <w:p w:rsidR="00A455A0" w:rsidRPr="00055354" w:rsidRDefault="00975638" w:rsidP="00E03296">
            <w:pPr>
              <w:pStyle w:val="Tabletext"/>
              <w:rPr>
                <w:sz w:val="20"/>
              </w:rPr>
            </w:pPr>
            <w:hyperlink r:id="rId22" w:history="1">
              <w:r w:rsidR="00A455A0" w:rsidRPr="00055354">
                <w:rPr>
                  <w:rStyle w:val="Lienhypertexte"/>
                </w:rPr>
                <w:t>gjs@npt.no</w:t>
              </w:r>
            </w:hyperlink>
            <w:r w:rsidR="00A455A0" w:rsidRPr="00055354">
              <w:rPr>
                <w:sz w:val="20"/>
              </w:rPr>
              <w:t xml:space="preserve"> </w:t>
            </w:r>
          </w:p>
        </w:tc>
      </w:tr>
      <w:tr w:rsidR="00A455A0" w:rsidRPr="00334BB0" w:rsidTr="00402A34">
        <w:trPr>
          <w:trHeight w:val="340"/>
        </w:trPr>
        <w:tc>
          <w:tcPr>
            <w:tcW w:w="2315" w:type="dxa"/>
            <w:vAlign w:val="center"/>
          </w:tcPr>
          <w:p w:rsidR="00A455A0" w:rsidRPr="001259EC" w:rsidRDefault="00A455A0" w:rsidP="00E03296">
            <w:pPr>
              <w:pStyle w:val="Tabletext"/>
            </w:pPr>
            <w:r w:rsidRPr="001259EC">
              <w:t>Thomas</w:t>
            </w:r>
          </w:p>
        </w:tc>
        <w:tc>
          <w:tcPr>
            <w:tcW w:w="1792" w:type="dxa"/>
            <w:vAlign w:val="center"/>
          </w:tcPr>
          <w:p w:rsidR="00A455A0" w:rsidRPr="00334BB0" w:rsidRDefault="00A455A0" w:rsidP="00E03296">
            <w:pPr>
              <w:pStyle w:val="Tabletext"/>
            </w:pPr>
            <w:r w:rsidRPr="00334BB0">
              <w:t>Mark</w:t>
            </w:r>
          </w:p>
        </w:tc>
        <w:tc>
          <w:tcPr>
            <w:tcW w:w="2381" w:type="dxa"/>
            <w:vAlign w:val="center"/>
          </w:tcPr>
          <w:p w:rsidR="00A455A0" w:rsidRPr="00334BB0" w:rsidRDefault="00A455A0" w:rsidP="00E03296">
            <w:pPr>
              <w:pStyle w:val="Tabletext"/>
            </w:pPr>
            <w:r w:rsidRPr="00334BB0">
              <w:t>ECO</w:t>
            </w:r>
          </w:p>
        </w:tc>
        <w:tc>
          <w:tcPr>
            <w:tcW w:w="2604" w:type="dxa"/>
            <w:vAlign w:val="center"/>
          </w:tcPr>
          <w:p w:rsidR="00A455A0" w:rsidRPr="00334BB0" w:rsidRDefault="00A455A0" w:rsidP="00E03296">
            <w:pPr>
              <w:pStyle w:val="Tabletext"/>
            </w:pPr>
            <w:r w:rsidRPr="00334BB0">
              <w:t>ECO Director</w:t>
            </w:r>
          </w:p>
        </w:tc>
        <w:tc>
          <w:tcPr>
            <w:tcW w:w="5367" w:type="dxa"/>
            <w:vAlign w:val="center"/>
          </w:tcPr>
          <w:p w:rsidR="009174CB" w:rsidRPr="00055354" w:rsidRDefault="00975638" w:rsidP="00E03296">
            <w:pPr>
              <w:pStyle w:val="Tabletext"/>
              <w:rPr>
                <w:sz w:val="20"/>
              </w:rPr>
            </w:pPr>
            <w:hyperlink r:id="rId23" w:history="1">
              <w:r w:rsidR="0024492E" w:rsidRPr="00055354">
                <w:rPr>
                  <w:rStyle w:val="Lienhypertexte"/>
                  <w:rFonts w:cs="Times New Roman"/>
                </w:rPr>
                <w:t>Mark.Thomas@eco.cept.org</w:t>
              </w:r>
            </w:hyperlink>
            <w:r w:rsidR="0024492E" w:rsidRPr="00055354">
              <w:rPr>
                <w:sz w:val="20"/>
              </w:rPr>
              <w:t xml:space="preserve"> </w:t>
            </w:r>
          </w:p>
        </w:tc>
      </w:tr>
      <w:tr w:rsidR="006A2A59" w:rsidRPr="00334BB0" w:rsidTr="00402A34">
        <w:trPr>
          <w:trHeight w:val="340"/>
        </w:trPr>
        <w:tc>
          <w:tcPr>
            <w:tcW w:w="2315" w:type="dxa"/>
            <w:vAlign w:val="center"/>
          </w:tcPr>
          <w:p w:rsidR="006A2A59" w:rsidRPr="001259EC" w:rsidRDefault="006A2A59" w:rsidP="00E03296">
            <w:pPr>
              <w:pStyle w:val="Tabletext"/>
            </w:pPr>
            <w:proofErr w:type="spellStart"/>
            <w:r w:rsidRPr="001259EC">
              <w:t>Weilacher</w:t>
            </w:r>
            <w:proofErr w:type="spellEnd"/>
          </w:p>
        </w:tc>
        <w:tc>
          <w:tcPr>
            <w:tcW w:w="1792" w:type="dxa"/>
            <w:vAlign w:val="center"/>
          </w:tcPr>
          <w:p w:rsidR="006A2A59" w:rsidRPr="00334BB0" w:rsidRDefault="006A2A59" w:rsidP="00E03296">
            <w:pPr>
              <w:pStyle w:val="Tabletext"/>
            </w:pPr>
            <w:r w:rsidRPr="00334BB0">
              <w:t>Thomas</w:t>
            </w:r>
          </w:p>
        </w:tc>
        <w:tc>
          <w:tcPr>
            <w:tcW w:w="2381" w:type="dxa"/>
            <w:vAlign w:val="center"/>
          </w:tcPr>
          <w:p w:rsidR="006A2A59" w:rsidRPr="00334BB0" w:rsidRDefault="006A2A59" w:rsidP="00E03296">
            <w:pPr>
              <w:pStyle w:val="Tabletext"/>
            </w:pPr>
            <w:proofErr w:type="spellStart"/>
            <w:r w:rsidRPr="00334BB0">
              <w:t>BNetzA</w:t>
            </w:r>
            <w:proofErr w:type="spellEnd"/>
          </w:p>
        </w:tc>
        <w:tc>
          <w:tcPr>
            <w:tcW w:w="2604" w:type="dxa"/>
            <w:vAlign w:val="center"/>
          </w:tcPr>
          <w:p w:rsidR="006A2A59" w:rsidRPr="00334BB0" w:rsidRDefault="006A2A59" w:rsidP="00E03296">
            <w:pPr>
              <w:pStyle w:val="Tabletext"/>
            </w:pPr>
            <w:r w:rsidRPr="00334BB0">
              <w:t>WG FM Vice-Chairman</w:t>
            </w:r>
          </w:p>
        </w:tc>
        <w:tc>
          <w:tcPr>
            <w:tcW w:w="5367" w:type="dxa"/>
            <w:vAlign w:val="center"/>
          </w:tcPr>
          <w:p w:rsidR="006A2A59" w:rsidRPr="00055354" w:rsidRDefault="00975638" w:rsidP="00E03296">
            <w:pPr>
              <w:pStyle w:val="Tabletext"/>
              <w:rPr>
                <w:sz w:val="20"/>
              </w:rPr>
            </w:pPr>
            <w:hyperlink r:id="rId24" w:history="1">
              <w:r w:rsidR="009174CB" w:rsidRPr="00055354">
                <w:rPr>
                  <w:rStyle w:val="Lienhypertexte"/>
                </w:rPr>
                <w:t>Thomas.weilacher@bnetza.de</w:t>
              </w:r>
            </w:hyperlink>
            <w:r w:rsidR="006A2A59" w:rsidRPr="00055354">
              <w:rPr>
                <w:sz w:val="20"/>
              </w:rPr>
              <w:t xml:space="preserve"> </w:t>
            </w:r>
          </w:p>
        </w:tc>
      </w:tr>
    </w:tbl>
    <w:p w:rsidR="005007A8" w:rsidRPr="00334BB0" w:rsidRDefault="005007A8" w:rsidP="00C81B04">
      <w:pPr>
        <w:pStyle w:val="Titre"/>
        <w:rPr>
          <w:lang w:val="en-GB"/>
        </w:rPr>
      </w:pPr>
      <w:r w:rsidRPr="00334BB0">
        <w:rPr>
          <w:lang w:val="en-GB"/>
        </w:rPr>
        <w:t>_____________</w:t>
      </w:r>
    </w:p>
    <w:sectPr w:rsidR="005007A8" w:rsidRPr="00334BB0" w:rsidSect="00A1457F">
      <w:headerReference w:type="first" r:id="rId25"/>
      <w:pgSz w:w="16840" w:h="11907" w:orient="landscape" w:code="9"/>
      <w:pgMar w:top="1276" w:right="1134" w:bottom="1276" w:left="1134" w:header="720" w:footer="720" w:gutter="0"/>
      <w:paperSrc w:first="4" w:other="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638" w:rsidRDefault="00975638">
      <w:r>
        <w:separator/>
      </w:r>
    </w:p>
    <w:p w:rsidR="00975638" w:rsidRDefault="00975638"/>
    <w:p w:rsidR="00975638" w:rsidRDefault="00975638"/>
  </w:endnote>
  <w:endnote w:type="continuationSeparator" w:id="0">
    <w:p w:rsidR="00975638" w:rsidRDefault="00975638">
      <w:r>
        <w:continuationSeparator/>
      </w:r>
    </w:p>
    <w:p w:rsidR="00975638" w:rsidRDefault="00975638"/>
    <w:p w:rsidR="00975638" w:rsidRDefault="009756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UAlbertina">
    <w:altName w:val="EU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F10" w:rsidRDefault="00246F10">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246F10" w:rsidRDefault="00246F1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F10" w:rsidRDefault="00246F10">
    <w:pPr>
      <w:framePr w:wrap="around" w:vAnchor="text" w:hAnchor="margin" w:xAlign="center" w:y="1"/>
      <w:rPr>
        <w:rStyle w:val="Numrodepage"/>
        <w:sz w:val="20"/>
      </w:rPr>
    </w:pPr>
    <w:r>
      <w:rPr>
        <w:rStyle w:val="Numrodepage"/>
        <w:sz w:val="20"/>
      </w:rPr>
      <w:fldChar w:fldCharType="begin"/>
    </w:r>
    <w:r>
      <w:rPr>
        <w:rStyle w:val="Numrodepage"/>
        <w:sz w:val="20"/>
      </w:rPr>
      <w:instrText xml:space="preserve">PAGE  </w:instrText>
    </w:r>
    <w:r>
      <w:rPr>
        <w:rStyle w:val="Numrodepage"/>
        <w:sz w:val="20"/>
      </w:rPr>
      <w:fldChar w:fldCharType="separate"/>
    </w:r>
    <w:r w:rsidR="00C87448">
      <w:rPr>
        <w:rStyle w:val="Numrodepage"/>
        <w:noProof/>
        <w:sz w:val="20"/>
      </w:rPr>
      <w:t>2</w:t>
    </w:r>
    <w:r>
      <w:rPr>
        <w:rStyle w:val="Numrodepage"/>
        <w:sz w:val="20"/>
      </w:rPr>
      <w:fldChar w:fldCharType="end"/>
    </w:r>
  </w:p>
  <w:p w:rsidR="00246F10" w:rsidRDefault="00246F1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F10" w:rsidRDefault="00246F10">
    <w:pPr>
      <w:pStyle w:val="Pieddepage"/>
    </w:pPr>
  </w:p>
  <w:p w:rsidR="00246F10" w:rsidRDefault="00246F1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638" w:rsidRDefault="00975638">
      <w:r>
        <w:separator/>
      </w:r>
    </w:p>
    <w:p w:rsidR="00975638" w:rsidRDefault="00975638"/>
    <w:p w:rsidR="00975638" w:rsidRDefault="00975638"/>
  </w:footnote>
  <w:footnote w:type="continuationSeparator" w:id="0">
    <w:p w:rsidR="00975638" w:rsidRDefault="00975638">
      <w:r>
        <w:continuationSeparator/>
      </w:r>
    </w:p>
    <w:p w:rsidR="00975638" w:rsidRDefault="00975638"/>
    <w:p w:rsidR="00975638" w:rsidRDefault="009756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F10" w:rsidRDefault="00246F10" w:rsidP="00BE14EE">
    <w:pPr>
      <w:pStyle w:val="En-tt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F10" w:rsidRDefault="00246F1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F10" w:rsidRPr="00BE14EE" w:rsidRDefault="00246F10" w:rsidP="00BE14EE">
    <w:pPr>
      <w:pStyle w:val="En-tte"/>
      <w:jc w:val="center"/>
      <w:rPr>
        <w:lang w:val="fr-FR"/>
      </w:rPr>
    </w:pPr>
    <w:proofErr w:type="spellStart"/>
    <w:r>
      <w:rPr>
        <w:lang w:val="fr-FR"/>
      </w:rPr>
      <w:t>Annex</w:t>
    </w:r>
    <w:proofErr w:type="spellEnd"/>
    <w:r>
      <w:rPr>
        <w:lang w:val="fr-FR"/>
      </w:rPr>
      <w:t xml:space="preserve"> 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F10" w:rsidRPr="00BE14EE" w:rsidRDefault="00246F10" w:rsidP="00BE14EE">
    <w:pPr>
      <w:pStyle w:val="En-tte"/>
      <w:jc w:val="center"/>
      <w:rPr>
        <w:sz w:val="24"/>
        <w:szCs w:val="24"/>
        <w:lang w:val="fr-FR"/>
      </w:rPr>
    </w:pPr>
    <w:proofErr w:type="spellStart"/>
    <w:r w:rsidRPr="00BE14EE">
      <w:rPr>
        <w:sz w:val="24"/>
        <w:szCs w:val="24"/>
        <w:lang w:val="fr-FR"/>
      </w:rPr>
      <w:t>Annex</w:t>
    </w:r>
    <w:proofErr w:type="spellEnd"/>
    <w:r w:rsidRPr="00BE14EE">
      <w:rPr>
        <w:sz w:val="24"/>
        <w:szCs w:val="24"/>
        <w:lang w:val="fr-FR"/>
      </w:rPr>
      <w:t xml:space="preserv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3341"/>
    <w:multiLevelType w:val="hybridMultilevel"/>
    <w:tmpl w:val="09B265C2"/>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
    <w:nsid w:val="01F305DB"/>
    <w:multiLevelType w:val="hybridMultilevel"/>
    <w:tmpl w:val="80A834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3602981"/>
    <w:multiLevelType w:val="hybridMultilevel"/>
    <w:tmpl w:val="C890D28A"/>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
    <w:nsid w:val="0BE16337"/>
    <w:multiLevelType w:val="hybridMultilevel"/>
    <w:tmpl w:val="7EF4C280"/>
    <w:lvl w:ilvl="0" w:tplc="648EEFF8">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8E2508"/>
    <w:multiLevelType w:val="hybridMultilevel"/>
    <w:tmpl w:val="C050765C"/>
    <w:lvl w:ilvl="0" w:tplc="64B88254">
      <w:start w:val="1"/>
      <w:numFmt w:val="bullet"/>
      <w:pStyle w:val="List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1783343B"/>
    <w:multiLevelType w:val="hybridMultilevel"/>
    <w:tmpl w:val="CD7819B4"/>
    <w:lvl w:ilvl="0" w:tplc="040C000B">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6">
    <w:nsid w:val="30893EA3"/>
    <w:multiLevelType w:val="hybridMultilevel"/>
    <w:tmpl w:val="0C58C99C"/>
    <w:lvl w:ilvl="0" w:tplc="8646BC2C">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7">
    <w:nsid w:val="397F03B9"/>
    <w:multiLevelType w:val="multilevel"/>
    <w:tmpl w:val="2876C57C"/>
    <w:styleLink w:val="FormatvorlageFett"/>
    <w:lvl w:ilvl="0">
      <w:start w:val="1"/>
      <w:numFmt w:val="bullet"/>
      <w:lvlText w:val=""/>
      <w:lvlJc w:val="left"/>
      <w:pPr>
        <w:tabs>
          <w:tab w:val="num" w:pos="792"/>
        </w:tabs>
        <w:ind w:left="792" w:hanging="360"/>
      </w:pPr>
      <w:rPr>
        <w:rFonts w:ascii="Wingdings" w:hAnsi="Wingdings"/>
        <w:b/>
        <w:sz w:val="22"/>
      </w:rPr>
    </w:lvl>
    <w:lvl w:ilvl="1">
      <w:start w:val="1"/>
      <w:numFmt w:val="bullet"/>
      <w:lvlText w:val="o"/>
      <w:lvlJc w:val="left"/>
      <w:pPr>
        <w:tabs>
          <w:tab w:val="num" w:pos="1512"/>
        </w:tabs>
        <w:ind w:left="1512" w:hanging="360"/>
      </w:pPr>
      <w:rPr>
        <w:rFonts w:ascii="Courier New" w:hAnsi="Courier New" w:hint="default"/>
      </w:rPr>
    </w:lvl>
    <w:lvl w:ilvl="2">
      <w:start w:val="1"/>
      <w:numFmt w:val="bullet"/>
      <w:lvlText w:val=""/>
      <w:lvlJc w:val="left"/>
      <w:pPr>
        <w:tabs>
          <w:tab w:val="num" w:pos="2232"/>
        </w:tabs>
        <w:ind w:left="2232" w:hanging="360"/>
      </w:pPr>
      <w:rPr>
        <w:rFonts w:ascii="Wingdings" w:hAnsi="Wingdings" w:hint="default"/>
      </w:rPr>
    </w:lvl>
    <w:lvl w:ilvl="3">
      <w:start w:val="1"/>
      <w:numFmt w:val="bullet"/>
      <w:lvlText w:val=""/>
      <w:lvlJc w:val="left"/>
      <w:pPr>
        <w:tabs>
          <w:tab w:val="num" w:pos="2952"/>
        </w:tabs>
        <w:ind w:left="2952" w:hanging="360"/>
      </w:pPr>
      <w:rPr>
        <w:rFonts w:ascii="Symbol" w:hAnsi="Symbol" w:hint="default"/>
      </w:rPr>
    </w:lvl>
    <w:lvl w:ilvl="4">
      <w:start w:val="1"/>
      <w:numFmt w:val="bullet"/>
      <w:lvlText w:val="o"/>
      <w:lvlJc w:val="left"/>
      <w:pPr>
        <w:tabs>
          <w:tab w:val="num" w:pos="3672"/>
        </w:tabs>
        <w:ind w:left="3672" w:hanging="360"/>
      </w:pPr>
      <w:rPr>
        <w:rFonts w:ascii="Courier New" w:hAnsi="Courier New" w:hint="default"/>
      </w:rPr>
    </w:lvl>
    <w:lvl w:ilvl="5">
      <w:start w:val="1"/>
      <w:numFmt w:val="bullet"/>
      <w:lvlText w:val=""/>
      <w:lvlJc w:val="left"/>
      <w:pPr>
        <w:tabs>
          <w:tab w:val="num" w:pos="4392"/>
        </w:tabs>
        <w:ind w:left="4392" w:hanging="360"/>
      </w:pPr>
      <w:rPr>
        <w:rFonts w:ascii="Wingdings" w:hAnsi="Wingdings" w:hint="default"/>
      </w:rPr>
    </w:lvl>
    <w:lvl w:ilvl="6">
      <w:start w:val="1"/>
      <w:numFmt w:val="bullet"/>
      <w:lvlText w:val=""/>
      <w:lvlJc w:val="left"/>
      <w:pPr>
        <w:tabs>
          <w:tab w:val="num" w:pos="5112"/>
        </w:tabs>
        <w:ind w:left="5112" w:hanging="360"/>
      </w:pPr>
      <w:rPr>
        <w:rFonts w:ascii="Symbol" w:hAnsi="Symbol" w:hint="default"/>
      </w:rPr>
    </w:lvl>
    <w:lvl w:ilvl="7">
      <w:start w:val="1"/>
      <w:numFmt w:val="bullet"/>
      <w:lvlText w:val="o"/>
      <w:lvlJc w:val="left"/>
      <w:pPr>
        <w:tabs>
          <w:tab w:val="num" w:pos="5832"/>
        </w:tabs>
        <w:ind w:left="5832" w:hanging="360"/>
      </w:pPr>
      <w:rPr>
        <w:rFonts w:ascii="Courier New" w:hAnsi="Courier New" w:hint="default"/>
      </w:rPr>
    </w:lvl>
    <w:lvl w:ilvl="8">
      <w:start w:val="1"/>
      <w:numFmt w:val="bullet"/>
      <w:lvlText w:val=""/>
      <w:lvlJc w:val="left"/>
      <w:pPr>
        <w:tabs>
          <w:tab w:val="num" w:pos="6552"/>
        </w:tabs>
        <w:ind w:left="6552" w:hanging="360"/>
      </w:pPr>
      <w:rPr>
        <w:rFonts w:ascii="Wingdings" w:hAnsi="Wingdings" w:hint="default"/>
      </w:rPr>
    </w:lvl>
  </w:abstractNum>
  <w:abstractNum w:abstractNumId="8">
    <w:nsid w:val="4030247B"/>
    <w:multiLevelType w:val="hybridMultilevel"/>
    <w:tmpl w:val="E4E02668"/>
    <w:lvl w:ilvl="0" w:tplc="E4B6DAB0">
      <w:start w:val="1"/>
      <w:numFmt w:val="bullet"/>
      <w:pStyle w:val="TableList"/>
      <w:lvlText w:val=""/>
      <w:lvlJc w:val="left"/>
      <w:pPr>
        <w:tabs>
          <w:tab w:val="num" w:pos="502"/>
        </w:tabs>
        <w:ind w:left="502" w:hanging="360"/>
      </w:pPr>
      <w:rPr>
        <w:rFonts w:ascii="Wingdings" w:hAnsi="Wingdings" w:hint="default"/>
      </w:rPr>
    </w:lvl>
    <w:lvl w:ilvl="1" w:tplc="04070003">
      <w:start w:val="1"/>
      <w:numFmt w:val="bullet"/>
      <w:lvlText w:val="o"/>
      <w:lvlJc w:val="left"/>
      <w:pPr>
        <w:tabs>
          <w:tab w:val="num" w:pos="1222"/>
        </w:tabs>
        <w:ind w:left="1222" w:hanging="360"/>
      </w:pPr>
      <w:rPr>
        <w:rFonts w:ascii="Courier New" w:hAnsi="Courier New" w:hint="default"/>
      </w:rPr>
    </w:lvl>
    <w:lvl w:ilvl="2" w:tplc="04070005" w:tentative="1">
      <w:start w:val="1"/>
      <w:numFmt w:val="bullet"/>
      <w:lvlText w:val=""/>
      <w:lvlJc w:val="left"/>
      <w:pPr>
        <w:tabs>
          <w:tab w:val="num" w:pos="1942"/>
        </w:tabs>
        <w:ind w:left="1942" w:hanging="360"/>
      </w:pPr>
      <w:rPr>
        <w:rFonts w:ascii="Wingdings" w:hAnsi="Wingdings" w:hint="default"/>
      </w:rPr>
    </w:lvl>
    <w:lvl w:ilvl="3" w:tplc="04070001" w:tentative="1">
      <w:start w:val="1"/>
      <w:numFmt w:val="bullet"/>
      <w:lvlText w:val=""/>
      <w:lvlJc w:val="left"/>
      <w:pPr>
        <w:tabs>
          <w:tab w:val="num" w:pos="2662"/>
        </w:tabs>
        <w:ind w:left="2662" w:hanging="360"/>
      </w:pPr>
      <w:rPr>
        <w:rFonts w:ascii="Symbol" w:hAnsi="Symbol" w:hint="default"/>
      </w:rPr>
    </w:lvl>
    <w:lvl w:ilvl="4" w:tplc="04070003" w:tentative="1">
      <w:start w:val="1"/>
      <w:numFmt w:val="bullet"/>
      <w:lvlText w:val="o"/>
      <w:lvlJc w:val="left"/>
      <w:pPr>
        <w:tabs>
          <w:tab w:val="num" w:pos="3382"/>
        </w:tabs>
        <w:ind w:left="3382" w:hanging="360"/>
      </w:pPr>
      <w:rPr>
        <w:rFonts w:ascii="Courier New" w:hAnsi="Courier New" w:hint="default"/>
      </w:rPr>
    </w:lvl>
    <w:lvl w:ilvl="5" w:tplc="04070005" w:tentative="1">
      <w:start w:val="1"/>
      <w:numFmt w:val="bullet"/>
      <w:lvlText w:val=""/>
      <w:lvlJc w:val="left"/>
      <w:pPr>
        <w:tabs>
          <w:tab w:val="num" w:pos="4102"/>
        </w:tabs>
        <w:ind w:left="4102" w:hanging="360"/>
      </w:pPr>
      <w:rPr>
        <w:rFonts w:ascii="Wingdings" w:hAnsi="Wingdings" w:hint="default"/>
      </w:rPr>
    </w:lvl>
    <w:lvl w:ilvl="6" w:tplc="04070001" w:tentative="1">
      <w:start w:val="1"/>
      <w:numFmt w:val="bullet"/>
      <w:lvlText w:val=""/>
      <w:lvlJc w:val="left"/>
      <w:pPr>
        <w:tabs>
          <w:tab w:val="num" w:pos="4822"/>
        </w:tabs>
        <w:ind w:left="4822" w:hanging="360"/>
      </w:pPr>
      <w:rPr>
        <w:rFonts w:ascii="Symbol" w:hAnsi="Symbol" w:hint="default"/>
      </w:rPr>
    </w:lvl>
    <w:lvl w:ilvl="7" w:tplc="04070003" w:tentative="1">
      <w:start w:val="1"/>
      <w:numFmt w:val="bullet"/>
      <w:lvlText w:val="o"/>
      <w:lvlJc w:val="left"/>
      <w:pPr>
        <w:tabs>
          <w:tab w:val="num" w:pos="5542"/>
        </w:tabs>
        <w:ind w:left="5542" w:hanging="360"/>
      </w:pPr>
      <w:rPr>
        <w:rFonts w:ascii="Courier New" w:hAnsi="Courier New" w:hint="default"/>
      </w:rPr>
    </w:lvl>
    <w:lvl w:ilvl="8" w:tplc="04070005" w:tentative="1">
      <w:start w:val="1"/>
      <w:numFmt w:val="bullet"/>
      <w:lvlText w:val=""/>
      <w:lvlJc w:val="left"/>
      <w:pPr>
        <w:tabs>
          <w:tab w:val="num" w:pos="6262"/>
        </w:tabs>
        <w:ind w:left="6262" w:hanging="360"/>
      </w:pPr>
      <w:rPr>
        <w:rFonts w:ascii="Wingdings" w:hAnsi="Wingdings" w:hint="default"/>
      </w:rPr>
    </w:lvl>
  </w:abstractNum>
  <w:abstractNum w:abstractNumId="9">
    <w:nsid w:val="432B139D"/>
    <w:multiLevelType w:val="hybridMultilevel"/>
    <w:tmpl w:val="40C885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9F16945"/>
    <w:multiLevelType w:val="hybridMultilevel"/>
    <w:tmpl w:val="ED487046"/>
    <w:lvl w:ilvl="0" w:tplc="A92A22A0">
      <w:start w:val="8"/>
      <w:numFmt w:val="bullet"/>
      <w:pStyle w:val="List2"/>
      <w:lvlText w:val="•"/>
      <w:lvlJc w:val="left"/>
      <w:pPr>
        <w:ind w:left="786" w:hanging="360"/>
      </w:pPr>
      <w:rPr>
        <w:rFonts w:ascii="Arial" w:eastAsia="Times New Roman" w:hAnsi="Arial" w:cs="Aria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1">
    <w:nsid w:val="547C60BF"/>
    <w:multiLevelType w:val="hybridMultilevel"/>
    <w:tmpl w:val="5DF4D3A6"/>
    <w:lvl w:ilvl="0" w:tplc="2524369A">
      <w:start w:val="1"/>
      <w:numFmt w:val="bullet"/>
      <w:pStyle w:val="Liste"/>
      <w:lvlText w:val="o"/>
      <w:lvlJc w:val="left"/>
      <w:pPr>
        <w:tabs>
          <w:tab w:val="num" w:pos="1571"/>
        </w:tabs>
        <w:ind w:left="1571" w:hanging="360"/>
      </w:pPr>
      <w:rPr>
        <w:rFonts w:ascii="Courier New" w:hAnsi="Courier New"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12">
    <w:nsid w:val="5A745152"/>
    <w:multiLevelType w:val="hybridMultilevel"/>
    <w:tmpl w:val="655E2730"/>
    <w:lvl w:ilvl="0" w:tplc="8646BC2C">
      <w:numFmt w:val="bullet"/>
      <w:lvlText w:val="-"/>
      <w:lvlJc w:val="left"/>
      <w:pPr>
        <w:ind w:left="502" w:hanging="360"/>
      </w:pPr>
      <w:rPr>
        <w:rFonts w:ascii="Arial" w:eastAsia="Times New Roman" w:hAnsi="Arial"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3">
    <w:nsid w:val="5FCF63AA"/>
    <w:multiLevelType w:val="hybridMultilevel"/>
    <w:tmpl w:val="5B74DA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5D72CBC"/>
    <w:multiLevelType w:val="hybridMultilevel"/>
    <w:tmpl w:val="AF7A4F42"/>
    <w:lvl w:ilvl="0" w:tplc="040C000B">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5">
    <w:nsid w:val="6E5C1606"/>
    <w:multiLevelType w:val="hybridMultilevel"/>
    <w:tmpl w:val="57CCA0F4"/>
    <w:lvl w:ilvl="0" w:tplc="040C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6">
    <w:nsid w:val="707767BF"/>
    <w:multiLevelType w:val="hybridMultilevel"/>
    <w:tmpl w:val="509CF9E4"/>
    <w:lvl w:ilvl="0" w:tplc="5C4660DA">
      <w:start w:val="1"/>
      <w:numFmt w:val="decimal"/>
      <w:pStyle w:val="TableHeader"/>
      <w:lvlText w:val="%1."/>
      <w:lvlJc w:val="left"/>
      <w:pPr>
        <w:tabs>
          <w:tab w:val="num" w:pos="502"/>
        </w:tabs>
        <w:ind w:left="502" w:hanging="360"/>
      </w:pPr>
      <w:rPr>
        <w:rFonts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610F2B0">
      <w:numFmt w:val="none"/>
      <w:lvlText w:val=""/>
      <w:lvlJc w:val="left"/>
      <w:pPr>
        <w:tabs>
          <w:tab w:val="num" w:pos="360"/>
        </w:tabs>
      </w:pPr>
    </w:lvl>
    <w:lvl w:ilvl="2" w:tplc="F1BC7C38">
      <w:numFmt w:val="none"/>
      <w:lvlText w:val=""/>
      <w:lvlJc w:val="left"/>
      <w:pPr>
        <w:tabs>
          <w:tab w:val="num" w:pos="360"/>
        </w:tabs>
      </w:pPr>
    </w:lvl>
    <w:lvl w:ilvl="3" w:tplc="CCD24B98">
      <w:numFmt w:val="none"/>
      <w:lvlText w:val=""/>
      <w:lvlJc w:val="left"/>
      <w:pPr>
        <w:tabs>
          <w:tab w:val="num" w:pos="360"/>
        </w:tabs>
      </w:pPr>
    </w:lvl>
    <w:lvl w:ilvl="4" w:tplc="9208D6AA">
      <w:numFmt w:val="none"/>
      <w:lvlText w:val=""/>
      <w:lvlJc w:val="left"/>
      <w:pPr>
        <w:tabs>
          <w:tab w:val="num" w:pos="360"/>
        </w:tabs>
      </w:pPr>
    </w:lvl>
    <w:lvl w:ilvl="5" w:tplc="F24ABA5A">
      <w:numFmt w:val="none"/>
      <w:lvlText w:val=""/>
      <w:lvlJc w:val="left"/>
      <w:pPr>
        <w:tabs>
          <w:tab w:val="num" w:pos="360"/>
        </w:tabs>
      </w:pPr>
    </w:lvl>
    <w:lvl w:ilvl="6" w:tplc="A964F678">
      <w:numFmt w:val="none"/>
      <w:lvlText w:val=""/>
      <w:lvlJc w:val="left"/>
      <w:pPr>
        <w:tabs>
          <w:tab w:val="num" w:pos="360"/>
        </w:tabs>
      </w:pPr>
    </w:lvl>
    <w:lvl w:ilvl="7" w:tplc="074EAFE4">
      <w:numFmt w:val="none"/>
      <w:lvlText w:val=""/>
      <w:lvlJc w:val="left"/>
      <w:pPr>
        <w:tabs>
          <w:tab w:val="num" w:pos="360"/>
        </w:tabs>
      </w:pPr>
    </w:lvl>
    <w:lvl w:ilvl="8" w:tplc="3E56CC06">
      <w:numFmt w:val="none"/>
      <w:lvlText w:val=""/>
      <w:lvlJc w:val="left"/>
      <w:pPr>
        <w:tabs>
          <w:tab w:val="num" w:pos="360"/>
        </w:tabs>
      </w:pPr>
    </w:lvl>
  </w:abstractNum>
  <w:abstractNum w:abstractNumId="17">
    <w:nsid w:val="710E0381"/>
    <w:multiLevelType w:val="hybridMultilevel"/>
    <w:tmpl w:val="209E98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53F3121"/>
    <w:multiLevelType w:val="hybridMultilevel"/>
    <w:tmpl w:val="0EAC5D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D45080E"/>
    <w:multiLevelType w:val="multilevel"/>
    <w:tmpl w:val="E4786858"/>
    <w:lvl w:ilvl="0">
      <w:start w:val="1"/>
      <w:numFmt w:val="decimal"/>
      <w:pStyle w:val="Titre1"/>
      <w:lvlText w:val="%1."/>
      <w:lvlJc w:val="left"/>
      <w:pPr>
        <w:tabs>
          <w:tab w:val="num" w:pos="0"/>
        </w:tabs>
        <w:ind w:hanging="28"/>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lvlText w:val="%1.%2."/>
      <w:lvlJc w:val="left"/>
      <w:pPr>
        <w:tabs>
          <w:tab w:val="num" w:pos="936"/>
        </w:tabs>
        <w:ind w:left="369" w:firstLine="57"/>
      </w:pPr>
      <w:rPr>
        <w:rFonts w:cs="Times New Roman" w:hint="default"/>
        <w:b/>
      </w:rPr>
    </w:lvl>
    <w:lvl w:ilvl="2">
      <w:start w:val="1"/>
      <w:numFmt w:val="decimal"/>
      <w:lvlText w:val="%1.%2.%3."/>
      <w:lvlJc w:val="left"/>
      <w:pPr>
        <w:tabs>
          <w:tab w:val="num" w:pos="0"/>
        </w:tabs>
        <w:ind w:left="-113" w:firstLine="113"/>
      </w:pPr>
      <w:rPr>
        <w:rFonts w:cs="Times New Roman" w:hint="default"/>
      </w:rPr>
    </w:lvl>
    <w:lvl w:ilvl="3">
      <w:start w:val="1"/>
      <w:numFmt w:val="decimal"/>
      <w:pStyle w:val="Titre3"/>
      <w:lvlText w:val="%1.%2.%3.%4."/>
      <w:lvlJc w:val="left"/>
      <w:pPr>
        <w:tabs>
          <w:tab w:val="num" w:pos="2852"/>
        </w:tabs>
        <w:ind w:left="1700" w:hanging="648"/>
      </w:pPr>
      <w:rPr>
        <w:rFonts w:cs="Times New Roman" w:hint="default"/>
      </w:rPr>
    </w:lvl>
    <w:lvl w:ilvl="4">
      <w:start w:val="1"/>
      <w:numFmt w:val="decimal"/>
      <w:lvlText w:val="%1.%2.%3.%4.%5."/>
      <w:lvlJc w:val="left"/>
      <w:pPr>
        <w:tabs>
          <w:tab w:val="num" w:pos="3572"/>
        </w:tabs>
        <w:ind w:left="2204" w:hanging="792"/>
      </w:pPr>
      <w:rPr>
        <w:rFonts w:cs="Times New Roman" w:hint="default"/>
      </w:rPr>
    </w:lvl>
    <w:lvl w:ilvl="5">
      <w:start w:val="1"/>
      <w:numFmt w:val="decimal"/>
      <w:lvlText w:val="%1.%2.%3.%4.%5.%6."/>
      <w:lvlJc w:val="left"/>
      <w:pPr>
        <w:tabs>
          <w:tab w:val="num" w:pos="4292"/>
        </w:tabs>
        <w:ind w:left="2708" w:hanging="936"/>
      </w:pPr>
      <w:rPr>
        <w:rFonts w:cs="Times New Roman" w:hint="default"/>
      </w:rPr>
    </w:lvl>
    <w:lvl w:ilvl="6">
      <w:start w:val="1"/>
      <w:numFmt w:val="decimal"/>
      <w:lvlText w:val="%1.%2.%3.%4.%5.%6.%7."/>
      <w:lvlJc w:val="left"/>
      <w:pPr>
        <w:tabs>
          <w:tab w:val="num" w:pos="5012"/>
        </w:tabs>
        <w:ind w:left="3212" w:hanging="1080"/>
      </w:pPr>
      <w:rPr>
        <w:rFonts w:cs="Times New Roman" w:hint="default"/>
      </w:rPr>
    </w:lvl>
    <w:lvl w:ilvl="7">
      <w:start w:val="1"/>
      <w:numFmt w:val="decimal"/>
      <w:lvlText w:val="%1.%2.%3.%4.%5.%6.%7.%8."/>
      <w:lvlJc w:val="left"/>
      <w:pPr>
        <w:tabs>
          <w:tab w:val="num" w:pos="5732"/>
        </w:tabs>
        <w:ind w:left="3716" w:hanging="1224"/>
      </w:pPr>
      <w:rPr>
        <w:rFonts w:cs="Times New Roman" w:hint="default"/>
      </w:rPr>
    </w:lvl>
    <w:lvl w:ilvl="8">
      <w:start w:val="1"/>
      <w:numFmt w:val="decimal"/>
      <w:lvlText w:val="%1.%2.%3.%4.%5.%6.%7.%8.%9."/>
      <w:lvlJc w:val="left"/>
      <w:pPr>
        <w:tabs>
          <w:tab w:val="num" w:pos="6452"/>
        </w:tabs>
        <w:ind w:left="4292" w:hanging="1440"/>
      </w:pPr>
      <w:rPr>
        <w:rFonts w:cs="Times New Roman" w:hint="default"/>
      </w:rPr>
    </w:lvl>
  </w:abstractNum>
  <w:num w:numId="1">
    <w:abstractNumId w:val="11"/>
  </w:num>
  <w:num w:numId="2">
    <w:abstractNumId w:val="8"/>
  </w:num>
  <w:num w:numId="3">
    <w:abstractNumId w:val="19"/>
  </w:num>
  <w:num w:numId="4">
    <w:abstractNumId w:val="7"/>
  </w:num>
  <w:num w:numId="5">
    <w:abstractNumId w:val="4"/>
  </w:num>
  <w:num w:numId="6">
    <w:abstractNumId w:val="16"/>
  </w:num>
  <w:num w:numId="7">
    <w:abstractNumId w:val="10"/>
  </w:num>
  <w:num w:numId="8">
    <w:abstractNumId w:val="3"/>
  </w:num>
  <w:num w:numId="9">
    <w:abstractNumId w:val="1"/>
  </w:num>
  <w:num w:numId="10">
    <w:abstractNumId w:val="15"/>
  </w:num>
  <w:num w:numId="11">
    <w:abstractNumId w:val="17"/>
  </w:num>
  <w:num w:numId="12">
    <w:abstractNumId w:val="0"/>
  </w:num>
  <w:num w:numId="13">
    <w:abstractNumId w:val="18"/>
  </w:num>
  <w:num w:numId="14">
    <w:abstractNumId w:val="9"/>
  </w:num>
  <w:num w:numId="15">
    <w:abstractNumId w:val="13"/>
  </w:num>
  <w:num w:numId="16">
    <w:abstractNumId w:val="5"/>
  </w:num>
  <w:num w:numId="17">
    <w:abstractNumId w:val="14"/>
  </w:num>
  <w:num w:numId="18">
    <w:abstractNumId w:val="2"/>
  </w:num>
  <w:num w:numId="19">
    <w:abstractNumId w:val="12"/>
  </w:num>
  <w:num w:numId="2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onsecutiveHyphenLimit w:val="1"/>
  <w:hyphenationZone w:val="39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EC7B07D-167A-41B1-8637-8E58D39C943A}"/>
    <w:docVar w:name="dgnword-eventsink" w:val="84500120"/>
  </w:docVars>
  <w:rsids>
    <w:rsidRoot w:val="00766F73"/>
    <w:rsid w:val="00003B83"/>
    <w:rsid w:val="00006396"/>
    <w:rsid w:val="00006435"/>
    <w:rsid w:val="00007097"/>
    <w:rsid w:val="000145BE"/>
    <w:rsid w:val="00021A27"/>
    <w:rsid w:val="000221A4"/>
    <w:rsid w:val="00022E7F"/>
    <w:rsid w:val="00022F80"/>
    <w:rsid w:val="000233C6"/>
    <w:rsid w:val="0002486D"/>
    <w:rsid w:val="00025CEC"/>
    <w:rsid w:val="00026188"/>
    <w:rsid w:val="00027C48"/>
    <w:rsid w:val="00027F7B"/>
    <w:rsid w:val="00030F21"/>
    <w:rsid w:val="00032F01"/>
    <w:rsid w:val="00033112"/>
    <w:rsid w:val="00034030"/>
    <w:rsid w:val="000349D7"/>
    <w:rsid w:val="000364E2"/>
    <w:rsid w:val="00040925"/>
    <w:rsid w:val="00042E6D"/>
    <w:rsid w:val="00045D45"/>
    <w:rsid w:val="00047015"/>
    <w:rsid w:val="000521F7"/>
    <w:rsid w:val="00054655"/>
    <w:rsid w:val="00055173"/>
    <w:rsid w:val="00055354"/>
    <w:rsid w:val="0005763D"/>
    <w:rsid w:val="00063650"/>
    <w:rsid w:val="000641A7"/>
    <w:rsid w:val="00064ED7"/>
    <w:rsid w:val="00065BB9"/>
    <w:rsid w:val="00072974"/>
    <w:rsid w:val="00074B5F"/>
    <w:rsid w:val="00075D8A"/>
    <w:rsid w:val="0007623D"/>
    <w:rsid w:val="000762BB"/>
    <w:rsid w:val="00076DF7"/>
    <w:rsid w:val="00080ED3"/>
    <w:rsid w:val="0008144C"/>
    <w:rsid w:val="000833FA"/>
    <w:rsid w:val="00085087"/>
    <w:rsid w:val="00085375"/>
    <w:rsid w:val="00085C6B"/>
    <w:rsid w:val="00086099"/>
    <w:rsid w:val="00086867"/>
    <w:rsid w:val="00087A55"/>
    <w:rsid w:val="00090B5A"/>
    <w:rsid w:val="000921D7"/>
    <w:rsid w:val="000924C3"/>
    <w:rsid w:val="00095D52"/>
    <w:rsid w:val="00097E34"/>
    <w:rsid w:val="000A00DB"/>
    <w:rsid w:val="000A0A69"/>
    <w:rsid w:val="000A2393"/>
    <w:rsid w:val="000A47B5"/>
    <w:rsid w:val="000A5307"/>
    <w:rsid w:val="000A6EB8"/>
    <w:rsid w:val="000B0905"/>
    <w:rsid w:val="000B5FBD"/>
    <w:rsid w:val="000C00B7"/>
    <w:rsid w:val="000C1303"/>
    <w:rsid w:val="000C2739"/>
    <w:rsid w:val="000D0F3C"/>
    <w:rsid w:val="000D1713"/>
    <w:rsid w:val="000D30DA"/>
    <w:rsid w:val="000D4A5F"/>
    <w:rsid w:val="000D4D61"/>
    <w:rsid w:val="000D5273"/>
    <w:rsid w:val="000D56B8"/>
    <w:rsid w:val="000D7810"/>
    <w:rsid w:val="000E05A3"/>
    <w:rsid w:val="000E27B6"/>
    <w:rsid w:val="000E3208"/>
    <w:rsid w:val="000E346F"/>
    <w:rsid w:val="000E4F2E"/>
    <w:rsid w:val="000E521F"/>
    <w:rsid w:val="000E58B7"/>
    <w:rsid w:val="000E5BE9"/>
    <w:rsid w:val="000E5D45"/>
    <w:rsid w:val="000E6FE4"/>
    <w:rsid w:val="000E770A"/>
    <w:rsid w:val="000F1373"/>
    <w:rsid w:val="000F146B"/>
    <w:rsid w:val="000F22A9"/>
    <w:rsid w:val="000F27BA"/>
    <w:rsid w:val="000F3080"/>
    <w:rsid w:val="000F3EE6"/>
    <w:rsid w:val="000F63D6"/>
    <w:rsid w:val="00100128"/>
    <w:rsid w:val="00100B40"/>
    <w:rsid w:val="00102621"/>
    <w:rsid w:val="001028CD"/>
    <w:rsid w:val="00104B10"/>
    <w:rsid w:val="00104D2C"/>
    <w:rsid w:val="00104EF9"/>
    <w:rsid w:val="00106047"/>
    <w:rsid w:val="001076C2"/>
    <w:rsid w:val="00112A0B"/>
    <w:rsid w:val="00112C7C"/>
    <w:rsid w:val="00113B49"/>
    <w:rsid w:val="00114371"/>
    <w:rsid w:val="00114F61"/>
    <w:rsid w:val="001158E8"/>
    <w:rsid w:val="00116443"/>
    <w:rsid w:val="00116C56"/>
    <w:rsid w:val="0012014B"/>
    <w:rsid w:val="00121883"/>
    <w:rsid w:val="0012211C"/>
    <w:rsid w:val="00124722"/>
    <w:rsid w:val="001259EC"/>
    <w:rsid w:val="0012613B"/>
    <w:rsid w:val="00126B97"/>
    <w:rsid w:val="001301A0"/>
    <w:rsid w:val="001342C6"/>
    <w:rsid w:val="00135FE7"/>
    <w:rsid w:val="00135FF4"/>
    <w:rsid w:val="0013795F"/>
    <w:rsid w:val="001401EE"/>
    <w:rsid w:val="001402AB"/>
    <w:rsid w:val="00140BB3"/>
    <w:rsid w:val="00142B4D"/>
    <w:rsid w:val="0014363B"/>
    <w:rsid w:val="00144EE5"/>
    <w:rsid w:val="0014677A"/>
    <w:rsid w:val="00150ACC"/>
    <w:rsid w:val="0015270D"/>
    <w:rsid w:val="00152E3B"/>
    <w:rsid w:val="00156496"/>
    <w:rsid w:val="001604FA"/>
    <w:rsid w:val="00161B05"/>
    <w:rsid w:val="00161D26"/>
    <w:rsid w:val="0016291D"/>
    <w:rsid w:val="00162CBB"/>
    <w:rsid w:val="00162F50"/>
    <w:rsid w:val="00163040"/>
    <w:rsid w:val="0016435A"/>
    <w:rsid w:val="0017111E"/>
    <w:rsid w:val="00172903"/>
    <w:rsid w:val="00173DAD"/>
    <w:rsid w:val="00174644"/>
    <w:rsid w:val="00174E3C"/>
    <w:rsid w:val="0017540C"/>
    <w:rsid w:val="0017766A"/>
    <w:rsid w:val="00181A83"/>
    <w:rsid w:val="0018261A"/>
    <w:rsid w:val="00183664"/>
    <w:rsid w:val="00183CE3"/>
    <w:rsid w:val="00186495"/>
    <w:rsid w:val="00197358"/>
    <w:rsid w:val="001A13A2"/>
    <w:rsid w:val="001A2FE3"/>
    <w:rsid w:val="001A36DA"/>
    <w:rsid w:val="001A43AD"/>
    <w:rsid w:val="001A5290"/>
    <w:rsid w:val="001A5F4C"/>
    <w:rsid w:val="001A6B3F"/>
    <w:rsid w:val="001A6D24"/>
    <w:rsid w:val="001A77B7"/>
    <w:rsid w:val="001B2AE0"/>
    <w:rsid w:val="001B4197"/>
    <w:rsid w:val="001B5254"/>
    <w:rsid w:val="001B7D66"/>
    <w:rsid w:val="001C03F4"/>
    <w:rsid w:val="001C0E6C"/>
    <w:rsid w:val="001C12C3"/>
    <w:rsid w:val="001C3420"/>
    <w:rsid w:val="001C35D2"/>
    <w:rsid w:val="001C6EDE"/>
    <w:rsid w:val="001D0624"/>
    <w:rsid w:val="001D0D51"/>
    <w:rsid w:val="001D2479"/>
    <w:rsid w:val="001D6A00"/>
    <w:rsid w:val="001E0E49"/>
    <w:rsid w:val="001E16AE"/>
    <w:rsid w:val="001E2297"/>
    <w:rsid w:val="001E36F7"/>
    <w:rsid w:val="001E3CE6"/>
    <w:rsid w:val="001E3F6C"/>
    <w:rsid w:val="001F0E57"/>
    <w:rsid w:val="001F2614"/>
    <w:rsid w:val="001F2E5B"/>
    <w:rsid w:val="001F304B"/>
    <w:rsid w:val="001F4881"/>
    <w:rsid w:val="001F5988"/>
    <w:rsid w:val="00203773"/>
    <w:rsid w:val="00205984"/>
    <w:rsid w:val="00212D3B"/>
    <w:rsid w:val="002136B7"/>
    <w:rsid w:val="00213AE0"/>
    <w:rsid w:val="00213D71"/>
    <w:rsid w:val="00215746"/>
    <w:rsid w:val="00216228"/>
    <w:rsid w:val="00217837"/>
    <w:rsid w:val="00222BBF"/>
    <w:rsid w:val="00222F7B"/>
    <w:rsid w:val="00223712"/>
    <w:rsid w:val="002237FC"/>
    <w:rsid w:val="00225FB3"/>
    <w:rsid w:val="00226754"/>
    <w:rsid w:val="00227A8D"/>
    <w:rsid w:val="002304BA"/>
    <w:rsid w:val="002310B4"/>
    <w:rsid w:val="00231A6C"/>
    <w:rsid w:val="002372ED"/>
    <w:rsid w:val="00241F99"/>
    <w:rsid w:val="0024230B"/>
    <w:rsid w:val="00242BA4"/>
    <w:rsid w:val="002445B7"/>
    <w:rsid w:val="0024492E"/>
    <w:rsid w:val="002453EF"/>
    <w:rsid w:val="00246F10"/>
    <w:rsid w:val="002515D1"/>
    <w:rsid w:val="00253559"/>
    <w:rsid w:val="00254FD9"/>
    <w:rsid w:val="002603AF"/>
    <w:rsid w:val="002607AB"/>
    <w:rsid w:val="00260D98"/>
    <w:rsid w:val="00262D2A"/>
    <w:rsid w:val="002646BC"/>
    <w:rsid w:val="00265C3D"/>
    <w:rsid w:val="0026766F"/>
    <w:rsid w:val="00267D8E"/>
    <w:rsid w:val="002710D6"/>
    <w:rsid w:val="00273199"/>
    <w:rsid w:val="0027463E"/>
    <w:rsid w:val="00275426"/>
    <w:rsid w:val="00276B1B"/>
    <w:rsid w:val="00277BC1"/>
    <w:rsid w:val="00277C13"/>
    <w:rsid w:val="0028051D"/>
    <w:rsid w:val="00284059"/>
    <w:rsid w:val="00284699"/>
    <w:rsid w:val="00287191"/>
    <w:rsid w:val="00293F6C"/>
    <w:rsid w:val="00294331"/>
    <w:rsid w:val="00294EAC"/>
    <w:rsid w:val="002972E6"/>
    <w:rsid w:val="002A02A3"/>
    <w:rsid w:val="002A05D1"/>
    <w:rsid w:val="002A7842"/>
    <w:rsid w:val="002A7928"/>
    <w:rsid w:val="002B0DF6"/>
    <w:rsid w:val="002B13A4"/>
    <w:rsid w:val="002B169D"/>
    <w:rsid w:val="002B2B77"/>
    <w:rsid w:val="002B47FC"/>
    <w:rsid w:val="002B5C7C"/>
    <w:rsid w:val="002B683F"/>
    <w:rsid w:val="002C05C9"/>
    <w:rsid w:val="002C2FE6"/>
    <w:rsid w:val="002C3CC4"/>
    <w:rsid w:val="002C41F6"/>
    <w:rsid w:val="002C6218"/>
    <w:rsid w:val="002C6AD7"/>
    <w:rsid w:val="002C7B3E"/>
    <w:rsid w:val="002D07DE"/>
    <w:rsid w:val="002D157B"/>
    <w:rsid w:val="002D2442"/>
    <w:rsid w:val="002D3B6C"/>
    <w:rsid w:val="002D7B5A"/>
    <w:rsid w:val="002E1632"/>
    <w:rsid w:val="002E2CA8"/>
    <w:rsid w:val="002E505E"/>
    <w:rsid w:val="002F012B"/>
    <w:rsid w:val="002F1F6B"/>
    <w:rsid w:val="002F22B6"/>
    <w:rsid w:val="002F27EE"/>
    <w:rsid w:val="002F29FF"/>
    <w:rsid w:val="002F31F8"/>
    <w:rsid w:val="002F5305"/>
    <w:rsid w:val="002F7C07"/>
    <w:rsid w:val="00300CC6"/>
    <w:rsid w:val="003041E5"/>
    <w:rsid w:val="00304BB3"/>
    <w:rsid w:val="00306C5E"/>
    <w:rsid w:val="00306DAC"/>
    <w:rsid w:val="00312DB1"/>
    <w:rsid w:val="00313186"/>
    <w:rsid w:val="00313D07"/>
    <w:rsid w:val="003140B0"/>
    <w:rsid w:val="00314289"/>
    <w:rsid w:val="00314830"/>
    <w:rsid w:val="00314E5E"/>
    <w:rsid w:val="0031556A"/>
    <w:rsid w:val="00315F6E"/>
    <w:rsid w:val="003179DC"/>
    <w:rsid w:val="00320A2D"/>
    <w:rsid w:val="0032298C"/>
    <w:rsid w:val="0032413D"/>
    <w:rsid w:val="00325069"/>
    <w:rsid w:val="003264F9"/>
    <w:rsid w:val="00330E08"/>
    <w:rsid w:val="00331467"/>
    <w:rsid w:val="00332584"/>
    <w:rsid w:val="00332C70"/>
    <w:rsid w:val="003339A5"/>
    <w:rsid w:val="00334BB0"/>
    <w:rsid w:val="003362F4"/>
    <w:rsid w:val="00343F3E"/>
    <w:rsid w:val="00344889"/>
    <w:rsid w:val="003468DA"/>
    <w:rsid w:val="00346C62"/>
    <w:rsid w:val="00352654"/>
    <w:rsid w:val="00357A5F"/>
    <w:rsid w:val="0037009F"/>
    <w:rsid w:val="00370BC8"/>
    <w:rsid w:val="00372959"/>
    <w:rsid w:val="00372D30"/>
    <w:rsid w:val="00376B95"/>
    <w:rsid w:val="00376CDB"/>
    <w:rsid w:val="00380547"/>
    <w:rsid w:val="00380A93"/>
    <w:rsid w:val="00381698"/>
    <w:rsid w:val="00382F81"/>
    <w:rsid w:val="0038300D"/>
    <w:rsid w:val="00385F7A"/>
    <w:rsid w:val="0039030E"/>
    <w:rsid w:val="00391C5A"/>
    <w:rsid w:val="00391C81"/>
    <w:rsid w:val="00392A25"/>
    <w:rsid w:val="00393142"/>
    <w:rsid w:val="0039360F"/>
    <w:rsid w:val="00393C5C"/>
    <w:rsid w:val="00394761"/>
    <w:rsid w:val="0039561F"/>
    <w:rsid w:val="00396D2A"/>
    <w:rsid w:val="00396F93"/>
    <w:rsid w:val="00397A90"/>
    <w:rsid w:val="003A0DAE"/>
    <w:rsid w:val="003A1CDC"/>
    <w:rsid w:val="003A2CD4"/>
    <w:rsid w:val="003A366C"/>
    <w:rsid w:val="003A3A64"/>
    <w:rsid w:val="003A57CC"/>
    <w:rsid w:val="003B08C9"/>
    <w:rsid w:val="003B10F6"/>
    <w:rsid w:val="003B1654"/>
    <w:rsid w:val="003B380F"/>
    <w:rsid w:val="003B564D"/>
    <w:rsid w:val="003B6DFE"/>
    <w:rsid w:val="003B76E2"/>
    <w:rsid w:val="003B77BF"/>
    <w:rsid w:val="003C15B5"/>
    <w:rsid w:val="003C2268"/>
    <w:rsid w:val="003C2495"/>
    <w:rsid w:val="003C46F0"/>
    <w:rsid w:val="003C4848"/>
    <w:rsid w:val="003C53D0"/>
    <w:rsid w:val="003C5415"/>
    <w:rsid w:val="003C797D"/>
    <w:rsid w:val="003D4383"/>
    <w:rsid w:val="003E09A5"/>
    <w:rsid w:val="003E0CD2"/>
    <w:rsid w:val="003E19A7"/>
    <w:rsid w:val="003E5E76"/>
    <w:rsid w:val="003E6DF2"/>
    <w:rsid w:val="003E76E9"/>
    <w:rsid w:val="003F1B63"/>
    <w:rsid w:val="003F73E2"/>
    <w:rsid w:val="004002F7"/>
    <w:rsid w:val="0040173F"/>
    <w:rsid w:val="00402A34"/>
    <w:rsid w:val="00406872"/>
    <w:rsid w:val="00411CD1"/>
    <w:rsid w:val="0041248C"/>
    <w:rsid w:val="0041299A"/>
    <w:rsid w:val="00413B32"/>
    <w:rsid w:val="004142D7"/>
    <w:rsid w:val="004146F0"/>
    <w:rsid w:val="004154F8"/>
    <w:rsid w:val="00416B31"/>
    <w:rsid w:val="00421DD4"/>
    <w:rsid w:val="00422BB9"/>
    <w:rsid w:val="004300D4"/>
    <w:rsid w:val="00430369"/>
    <w:rsid w:val="00430563"/>
    <w:rsid w:val="0043133B"/>
    <w:rsid w:val="004319B0"/>
    <w:rsid w:val="00431C94"/>
    <w:rsid w:val="00431D12"/>
    <w:rsid w:val="00433007"/>
    <w:rsid w:val="004351E6"/>
    <w:rsid w:val="004369DC"/>
    <w:rsid w:val="00441253"/>
    <w:rsid w:val="0044249E"/>
    <w:rsid w:val="0044384B"/>
    <w:rsid w:val="00443C40"/>
    <w:rsid w:val="00444634"/>
    <w:rsid w:val="00444F85"/>
    <w:rsid w:val="0044531D"/>
    <w:rsid w:val="004460D1"/>
    <w:rsid w:val="004511B0"/>
    <w:rsid w:val="004553ED"/>
    <w:rsid w:val="00460711"/>
    <w:rsid w:val="00460A7C"/>
    <w:rsid w:val="00461CF6"/>
    <w:rsid w:val="004631A8"/>
    <w:rsid w:val="004648A4"/>
    <w:rsid w:val="00464990"/>
    <w:rsid w:val="004653B0"/>
    <w:rsid w:val="00466035"/>
    <w:rsid w:val="004662D2"/>
    <w:rsid w:val="004662F9"/>
    <w:rsid w:val="004674E9"/>
    <w:rsid w:val="00470D98"/>
    <w:rsid w:val="00473352"/>
    <w:rsid w:val="00473BD8"/>
    <w:rsid w:val="00476671"/>
    <w:rsid w:val="00476ACA"/>
    <w:rsid w:val="004809A7"/>
    <w:rsid w:val="00481F3D"/>
    <w:rsid w:val="0048320F"/>
    <w:rsid w:val="004847A9"/>
    <w:rsid w:val="00485224"/>
    <w:rsid w:val="004856D3"/>
    <w:rsid w:val="0048601E"/>
    <w:rsid w:val="00486369"/>
    <w:rsid w:val="00491044"/>
    <w:rsid w:val="0049280E"/>
    <w:rsid w:val="00493201"/>
    <w:rsid w:val="00493321"/>
    <w:rsid w:val="00493839"/>
    <w:rsid w:val="00494ACC"/>
    <w:rsid w:val="00494D6D"/>
    <w:rsid w:val="00496D1E"/>
    <w:rsid w:val="0049741E"/>
    <w:rsid w:val="004A099D"/>
    <w:rsid w:val="004A1B86"/>
    <w:rsid w:val="004A3207"/>
    <w:rsid w:val="004A3D0F"/>
    <w:rsid w:val="004A47FF"/>
    <w:rsid w:val="004A505B"/>
    <w:rsid w:val="004A5E98"/>
    <w:rsid w:val="004A69F8"/>
    <w:rsid w:val="004A7CDB"/>
    <w:rsid w:val="004B10F4"/>
    <w:rsid w:val="004B1302"/>
    <w:rsid w:val="004B23D3"/>
    <w:rsid w:val="004B2D0E"/>
    <w:rsid w:val="004B5510"/>
    <w:rsid w:val="004C4E2A"/>
    <w:rsid w:val="004D024B"/>
    <w:rsid w:val="004D376B"/>
    <w:rsid w:val="004E0191"/>
    <w:rsid w:val="004E2874"/>
    <w:rsid w:val="004E2CB9"/>
    <w:rsid w:val="004E5643"/>
    <w:rsid w:val="004E648F"/>
    <w:rsid w:val="004F032A"/>
    <w:rsid w:val="004F061E"/>
    <w:rsid w:val="004F2824"/>
    <w:rsid w:val="004F2E89"/>
    <w:rsid w:val="004F799D"/>
    <w:rsid w:val="00500243"/>
    <w:rsid w:val="00500534"/>
    <w:rsid w:val="005007A8"/>
    <w:rsid w:val="005014C3"/>
    <w:rsid w:val="00502B2F"/>
    <w:rsid w:val="00506B45"/>
    <w:rsid w:val="00506BD4"/>
    <w:rsid w:val="00513685"/>
    <w:rsid w:val="005153F3"/>
    <w:rsid w:val="00522C37"/>
    <w:rsid w:val="005231B0"/>
    <w:rsid w:val="005232CA"/>
    <w:rsid w:val="00524A57"/>
    <w:rsid w:val="005269EA"/>
    <w:rsid w:val="0053015C"/>
    <w:rsid w:val="00531353"/>
    <w:rsid w:val="005324AD"/>
    <w:rsid w:val="00533846"/>
    <w:rsid w:val="005348B2"/>
    <w:rsid w:val="00534CD2"/>
    <w:rsid w:val="0054103F"/>
    <w:rsid w:val="00542750"/>
    <w:rsid w:val="005434C4"/>
    <w:rsid w:val="00544773"/>
    <w:rsid w:val="00546A6A"/>
    <w:rsid w:val="00546CAA"/>
    <w:rsid w:val="0054733C"/>
    <w:rsid w:val="00547A20"/>
    <w:rsid w:val="00550ADF"/>
    <w:rsid w:val="00551B1B"/>
    <w:rsid w:val="00554550"/>
    <w:rsid w:val="00554639"/>
    <w:rsid w:val="005553B0"/>
    <w:rsid w:val="005557EC"/>
    <w:rsid w:val="005566EF"/>
    <w:rsid w:val="005603F9"/>
    <w:rsid w:val="00560A53"/>
    <w:rsid w:val="00562AED"/>
    <w:rsid w:val="00562E1E"/>
    <w:rsid w:val="0056347B"/>
    <w:rsid w:val="00571E65"/>
    <w:rsid w:val="005736EA"/>
    <w:rsid w:val="00573B24"/>
    <w:rsid w:val="00575CA1"/>
    <w:rsid w:val="00575DE8"/>
    <w:rsid w:val="005761BB"/>
    <w:rsid w:val="00576BC0"/>
    <w:rsid w:val="0058191B"/>
    <w:rsid w:val="00583B9E"/>
    <w:rsid w:val="00590D86"/>
    <w:rsid w:val="00591158"/>
    <w:rsid w:val="00591779"/>
    <w:rsid w:val="00591E81"/>
    <w:rsid w:val="005945DA"/>
    <w:rsid w:val="00594DED"/>
    <w:rsid w:val="005957CD"/>
    <w:rsid w:val="00596FA1"/>
    <w:rsid w:val="0059771B"/>
    <w:rsid w:val="005A0CE6"/>
    <w:rsid w:val="005A30AC"/>
    <w:rsid w:val="005A4988"/>
    <w:rsid w:val="005A607C"/>
    <w:rsid w:val="005A7455"/>
    <w:rsid w:val="005A7B1C"/>
    <w:rsid w:val="005B1143"/>
    <w:rsid w:val="005B28D8"/>
    <w:rsid w:val="005B2AA8"/>
    <w:rsid w:val="005B3E45"/>
    <w:rsid w:val="005B6F4F"/>
    <w:rsid w:val="005B7946"/>
    <w:rsid w:val="005C029B"/>
    <w:rsid w:val="005C1B0A"/>
    <w:rsid w:val="005C30C8"/>
    <w:rsid w:val="005C37D6"/>
    <w:rsid w:val="005C62AC"/>
    <w:rsid w:val="005C7436"/>
    <w:rsid w:val="005C7761"/>
    <w:rsid w:val="005C7C20"/>
    <w:rsid w:val="005D1AF8"/>
    <w:rsid w:val="005D4851"/>
    <w:rsid w:val="005D63FE"/>
    <w:rsid w:val="005D6772"/>
    <w:rsid w:val="005E1917"/>
    <w:rsid w:val="005F1C1F"/>
    <w:rsid w:val="005F3C97"/>
    <w:rsid w:val="005F5EE6"/>
    <w:rsid w:val="005F7D26"/>
    <w:rsid w:val="00600C6D"/>
    <w:rsid w:val="00600DE2"/>
    <w:rsid w:val="00604EC7"/>
    <w:rsid w:val="00610BA3"/>
    <w:rsid w:val="00612A7C"/>
    <w:rsid w:val="006130DF"/>
    <w:rsid w:val="0061491D"/>
    <w:rsid w:val="00616265"/>
    <w:rsid w:val="00616266"/>
    <w:rsid w:val="0061788C"/>
    <w:rsid w:val="00622712"/>
    <w:rsid w:val="0062742A"/>
    <w:rsid w:val="00630F3C"/>
    <w:rsid w:val="00631DEE"/>
    <w:rsid w:val="006321C0"/>
    <w:rsid w:val="0063243E"/>
    <w:rsid w:val="006336BD"/>
    <w:rsid w:val="0063524D"/>
    <w:rsid w:val="00641AA4"/>
    <w:rsid w:val="006440DE"/>
    <w:rsid w:val="006442E9"/>
    <w:rsid w:val="00650BF0"/>
    <w:rsid w:val="0065113B"/>
    <w:rsid w:val="006518D3"/>
    <w:rsid w:val="006542C3"/>
    <w:rsid w:val="00654F78"/>
    <w:rsid w:val="0065588F"/>
    <w:rsid w:val="006603FE"/>
    <w:rsid w:val="006609D4"/>
    <w:rsid w:val="00663CB5"/>
    <w:rsid w:val="00664406"/>
    <w:rsid w:val="00664805"/>
    <w:rsid w:val="00665487"/>
    <w:rsid w:val="00665E50"/>
    <w:rsid w:val="006665D8"/>
    <w:rsid w:val="00666EDB"/>
    <w:rsid w:val="00667850"/>
    <w:rsid w:val="006678A3"/>
    <w:rsid w:val="00671F6E"/>
    <w:rsid w:val="00674959"/>
    <w:rsid w:val="00674EE5"/>
    <w:rsid w:val="006766D0"/>
    <w:rsid w:val="0068151C"/>
    <w:rsid w:val="00684589"/>
    <w:rsid w:val="006845C9"/>
    <w:rsid w:val="006902F9"/>
    <w:rsid w:val="00690B4B"/>
    <w:rsid w:val="00691617"/>
    <w:rsid w:val="0069180A"/>
    <w:rsid w:val="00691EF8"/>
    <w:rsid w:val="00697EE0"/>
    <w:rsid w:val="006A1A9C"/>
    <w:rsid w:val="006A2A59"/>
    <w:rsid w:val="006A3D41"/>
    <w:rsid w:val="006A47F6"/>
    <w:rsid w:val="006A6D24"/>
    <w:rsid w:val="006A6F95"/>
    <w:rsid w:val="006A7666"/>
    <w:rsid w:val="006B1783"/>
    <w:rsid w:val="006B2A65"/>
    <w:rsid w:val="006B6905"/>
    <w:rsid w:val="006C1590"/>
    <w:rsid w:val="006C25F9"/>
    <w:rsid w:val="006C4BCC"/>
    <w:rsid w:val="006C6022"/>
    <w:rsid w:val="006D1EAC"/>
    <w:rsid w:val="006D241C"/>
    <w:rsid w:val="006D2A6C"/>
    <w:rsid w:val="006D4A96"/>
    <w:rsid w:val="006D54EB"/>
    <w:rsid w:val="006D54F0"/>
    <w:rsid w:val="006D7A94"/>
    <w:rsid w:val="006E0908"/>
    <w:rsid w:val="006E1FA9"/>
    <w:rsid w:val="006E420C"/>
    <w:rsid w:val="006E543C"/>
    <w:rsid w:val="006E6F60"/>
    <w:rsid w:val="006E77C7"/>
    <w:rsid w:val="006F04D9"/>
    <w:rsid w:val="006F1867"/>
    <w:rsid w:val="006F2A0B"/>
    <w:rsid w:val="006F6841"/>
    <w:rsid w:val="00701D05"/>
    <w:rsid w:val="00703E54"/>
    <w:rsid w:val="00703F7C"/>
    <w:rsid w:val="007049B6"/>
    <w:rsid w:val="00706443"/>
    <w:rsid w:val="0070717F"/>
    <w:rsid w:val="0070740D"/>
    <w:rsid w:val="007076ED"/>
    <w:rsid w:val="007109DA"/>
    <w:rsid w:val="00710FAF"/>
    <w:rsid w:val="00711434"/>
    <w:rsid w:val="007121CF"/>
    <w:rsid w:val="007142F0"/>
    <w:rsid w:val="007204BC"/>
    <w:rsid w:val="00720DDF"/>
    <w:rsid w:val="00726732"/>
    <w:rsid w:val="00726EE0"/>
    <w:rsid w:val="00727A8C"/>
    <w:rsid w:val="00727DBB"/>
    <w:rsid w:val="0073133D"/>
    <w:rsid w:val="00731510"/>
    <w:rsid w:val="00731F1E"/>
    <w:rsid w:val="007328C5"/>
    <w:rsid w:val="00732953"/>
    <w:rsid w:val="00732D51"/>
    <w:rsid w:val="00733B5D"/>
    <w:rsid w:val="00734E74"/>
    <w:rsid w:val="00734ECF"/>
    <w:rsid w:val="0074120B"/>
    <w:rsid w:val="007416F4"/>
    <w:rsid w:val="00741E6E"/>
    <w:rsid w:val="0074480F"/>
    <w:rsid w:val="007477A4"/>
    <w:rsid w:val="007538DB"/>
    <w:rsid w:val="0075560F"/>
    <w:rsid w:val="00755BD9"/>
    <w:rsid w:val="00755FD2"/>
    <w:rsid w:val="00757E1C"/>
    <w:rsid w:val="00761D48"/>
    <w:rsid w:val="00763AB4"/>
    <w:rsid w:val="00764600"/>
    <w:rsid w:val="007657FB"/>
    <w:rsid w:val="00766F73"/>
    <w:rsid w:val="00767105"/>
    <w:rsid w:val="0076744C"/>
    <w:rsid w:val="0077073E"/>
    <w:rsid w:val="00770DED"/>
    <w:rsid w:val="00771637"/>
    <w:rsid w:val="00771BB3"/>
    <w:rsid w:val="00773DED"/>
    <w:rsid w:val="00773FA3"/>
    <w:rsid w:val="00774580"/>
    <w:rsid w:val="00774E01"/>
    <w:rsid w:val="00776882"/>
    <w:rsid w:val="00782F05"/>
    <w:rsid w:val="00782F34"/>
    <w:rsid w:val="00783A94"/>
    <w:rsid w:val="00786AFD"/>
    <w:rsid w:val="00786E6F"/>
    <w:rsid w:val="007925CA"/>
    <w:rsid w:val="0079321F"/>
    <w:rsid w:val="00793687"/>
    <w:rsid w:val="00793843"/>
    <w:rsid w:val="00794728"/>
    <w:rsid w:val="00795FD0"/>
    <w:rsid w:val="00796B78"/>
    <w:rsid w:val="007A1831"/>
    <w:rsid w:val="007A22DA"/>
    <w:rsid w:val="007A2C8E"/>
    <w:rsid w:val="007A420C"/>
    <w:rsid w:val="007A4865"/>
    <w:rsid w:val="007A49AD"/>
    <w:rsid w:val="007B0939"/>
    <w:rsid w:val="007B18F6"/>
    <w:rsid w:val="007B2736"/>
    <w:rsid w:val="007B7CD7"/>
    <w:rsid w:val="007C0231"/>
    <w:rsid w:val="007C208A"/>
    <w:rsid w:val="007C356C"/>
    <w:rsid w:val="007C53A6"/>
    <w:rsid w:val="007D0755"/>
    <w:rsid w:val="007D4249"/>
    <w:rsid w:val="007D5126"/>
    <w:rsid w:val="007D7F2F"/>
    <w:rsid w:val="007E0BDE"/>
    <w:rsid w:val="007E0BE5"/>
    <w:rsid w:val="007E18C6"/>
    <w:rsid w:val="007E2D68"/>
    <w:rsid w:val="007E3C17"/>
    <w:rsid w:val="007E4260"/>
    <w:rsid w:val="007E4E58"/>
    <w:rsid w:val="007E6C6E"/>
    <w:rsid w:val="007E7C23"/>
    <w:rsid w:val="007F0A52"/>
    <w:rsid w:val="007F161D"/>
    <w:rsid w:val="007F365D"/>
    <w:rsid w:val="007F3963"/>
    <w:rsid w:val="007F450B"/>
    <w:rsid w:val="007F5272"/>
    <w:rsid w:val="007F5700"/>
    <w:rsid w:val="007F6224"/>
    <w:rsid w:val="007F7560"/>
    <w:rsid w:val="007F7FB8"/>
    <w:rsid w:val="00801FCD"/>
    <w:rsid w:val="00802521"/>
    <w:rsid w:val="00803597"/>
    <w:rsid w:val="008036FC"/>
    <w:rsid w:val="008039E9"/>
    <w:rsid w:val="00805586"/>
    <w:rsid w:val="00807AA2"/>
    <w:rsid w:val="00807B90"/>
    <w:rsid w:val="00807F54"/>
    <w:rsid w:val="00810000"/>
    <w:rsid w:val="00812136"/>
    <w:rsid w:val="00812F3C"/>
    <w:rsid w:val="00813ABF"/>
    <w:rsid w:val="0081619C"/>
    <w:rsid w:val="00820168"/>
    <w:rsid w:val="00823833"/>
    <w:rsid w:val="00825386"/>
    <w:rsid w:val="008302B1"/>
    <w:rsid w:val="00830921"/>
    <w:rsid w:val="0083173B"/>
    <w:rsid w:val="0083426B"/>
    <w:rsid w:val="008407D2"/>
    <w:rsid w:val="00840B3A"/>
    <w:rsid w:val="00840FE2"/>
    <w:rsid w:val="00841230"/>
    <w:rsid w:val="00841B7F"/>
    <w:rsid w:val="00842568"/>
    <w:rsid w:val="0084347A"/>
    <w:rsid w:val="008444A0"/>
    <w:rsid w:val="0084557D"/>
    <w:rsid w:val="0084747E"/>
    <w:rsid w:val="00847AD8"/>
    <w:rsid w:val="00852045"/>
    <w:rsid w:val="0085230E"/>
    <w:rsid w:val="00854203"/>
    <w:rsid w:val="0086008E"/>
    <w:rsid w:val="00860A23"/>
    <w:rsid w:val="008619EF"/>
    <w:rsid w:val="008628D8"/>
    <w:rsid w:val="00863D27"/>
    <w:rsid w:val="0086499D"/>
    <w:rsid w:val="0086518F"/>
    <w:rsid w:val="00866273"/>
    <w:rsid w:val="00867AD3"/>
    <w:rsid w:val="00867AD7"/>
    <w:rsid w:val="008726D5"/>
    <w:rsid w:val="0087382B"/>
    <w:rsid w:val="00874CF2"/>
    <w:rsid w:val="008753A3"/>
    <w:rsid w:val="00875758"/>
    <w:rsid w:val="00877F53"/>
    <w:rsid w:val="008810BA"/>
    <w:rsid w:val="008819E6"/>
    <w:rsid w:val="008826BC"/>
    <w:rsid w:val="00884205"/>
    <w:rsid w:val="00884DD4"/>
    <w:rsid w:val="008914BD"/>
    <w:rsid w:val="00893EE4"/>
    <w:rsid w:val="00894575"/>
    <w:rsid w:val="00894986"/>
    <w:rsid w:val="00895822"/>
    <w:rsid w:val="0089680D"/>
    <w:rsid w:val="00897BA7"/>
    <w:rsid w:val="00897EE3"/>
    <w:rsid w:val="008A18E5"/>
    <w:rsid w:val="008A23C2"/>
    <w:rsid w:val="008A37BA"/>
    <w:rsid w:val="008A4EF9"/>
    <w:rsid w:val="008A5B51"/>
    <w:rsid w:val="008A7640"/>
    <w:rsid w:val="008A7D18"/>
    <w:rsid w:val="008A7FF2"/>
    <w:rsid w:val="008B0BB0"/>
    <w:rsid w:val="008B16DA"/>
    <w:rsid w:val="008B2252"/>
    <w:rsid w:val="008B3ED0"/>
    <w:rsid w:val="008B5629"/>
    <w:rsid w:val="008B6636"/>
    <w:rsid w:val="008B713F"/>
    <w:rsid w:val="008B72A7"/>
    <w:rsid w:val="008B750A"/>
    <w:rsid w:val="008C06E7"/>
    <w:rsid w:val="008C0AE4"/>
    <w:rsid w:val="008C1BC8"/>
    <w:rsid w:val="008C2A22"/>
    <w:rsid w:val="008C35B1"/>
    <w:rsid w:val="008C3DEA"/>
    <w:rsid w:val="008C4837"/>
    <w:rsid w:val="008C4F5A"/>
    <w:rsid w:val="008C530C"/>
    <w:rsid w:val="008C7D69"/>
    <w:rsid w:val="008D107A"/>
    <w:rsid w:val="008D2718"/>
    <w:rsid w:val="008D2BCF"/>
    <w:rsid w:val="008D391E"/>
    <w:rsid w:val="008D463C"/>
    <w:rsid w:val="008D4EEC"/>
    <w:rsid w:val="008D763E"/>
    <w:rsid w:val="008E264D"/>
    <w:rsid w:val="008E2A00"/>
    <w:rsid w:val="008E5D12"/>
    <w:rsid w:val="008E6D34"/>
    <w:rsid w:val="008E7BF1"/>
    <w:rsid w:val="008F1E62"/>
    <w:rsid w:val="008F33D5"/>
    <w:rsid w:val="008F3E42"/>
    <w:rsid w:val="008F450F"/>
    <w:rsid w:val="008F4D85"/>
    <w:rsid w:val="008F547E"/>
    <w:rsid w:val="008F5596"/>
    <w:rsid w:val="008F5E59"/>
    <w:rsid w:val="008F5ECB"/>
    <w:rsid w:val="008F677F"/>
    <w:rsid w:val="008F7645"/>
    <w:rsid w:val="008F7A8B"/>
    <w:rsid w:val="0090211A"/>
    <w:rsid w:val="00905980"/>
    <w:rsid w:val="009064D1"/>
    <w:rsid w:val="00907892"/>
    <w:rsid w:val="00910EA3"/>
    <w:rsid w:val="00911A22"/>
    <w:rsid w:val="00913F05"/>
    <w:rsid w:val="00915FF9"/>
    <w:rsid w:val="009168A7"/>
    <w:rsid w:val="009174CB"/>
    <w:rsid w:val="009200ED"/>
    <w:rsid w:val="009205AD"/>
    <w:rsid w:val="00920D43"/>
    <w:rsid w:val="00921286"/>
    <w:rsid w:val="00921429"/>
    <w:rsid w:val="0092227D"/>
    <w:rsid w:val="00923E47"/>
    <w:rsid w:val="009259CC"/>
    <w:rsid w:val="00926CF7"/>
    <w:rsid w:val="0092736A"/>
    <w:rsid w:val="009273CC"/>
    <w:rsid w:val="00930B17"/>
    <w:rsid w:val="009317A8"/>
    <w:rsid w:val="00931ACD"/>
    <w:rsid w:val="0093279D"/>
    <w:rsid w:val="00932917"/>
    <w:rsid w:val="00934167"/>
    <w:rsid w:val="00935CC3"/>
    <w:rsid w:val="00937AE8"/>
    <w:rsid w:val="00937C1C"/>
    <w:rsid w:val="0094005F"/>
    <w:rsid w:val="009407C8"/>
    <w:rsid w:val="00940979"/>
    <w:rsid w:val="00940DBF"/>
    <w:rsid w:val="00942045"/>
    <w:rsid w:val="00944192"/>
    <w:rsid w:val="00946319"/>
    <w:rsid w:val="00946D13"/>
    <w:rsid w:val="00947135"/>
    <w:rsid w:val="00950E16"/>
    <w:rsid w:val="00952B00"/>
    <w:rsid w:val="00954CD1"/>
    <w:rsid w:val="00955211"/>
    <w:rsid w:val="00955A49"/>
    <w:rsid w:val="0095692F"/>
    <w:rsid w:val="009570A6"/>
    <w:rsid w:val="00957546"/>
    <w:rsid w:val="0096096E"/>
    <w:rsid w:val="00960B60"/>
    <w:rsid w:val="00960FEE"/>
    <w:rsid w:val="009631F6"/>
    <w:rsid w:val="00967C16"/>
    <w:rsid w:val="009704C5"/>
    <w:rsid w:val="00970BF0"/>
    <w:rsid w:val="00971021"/>
    <w:rsid w:val="00971D99"/>
    <w:rsid w:val="00971DE3"/>
    <w:rsid w:val="00974CF6"/>
    <w:rsid w:val="00975392"/>
    <w:rsid w:val="00975638"/>
    <w:rsid w:val="0098163D"/>
    <w:rsid w:val="009835D2"/>
    <w:rsid w:val="0098391B"/>
    <w:rsid w:val="009852E6"/>
    <w:rsid w:val="0098621D"/>
    <w:rsid w:val="00987450"/>
    <w:rsid w:val="00991211"/>
    <w:rsid w:val="00992D3B"/>
    <w:rsid w:val="00997145"/>
    <w:rsid w:val="00997A4D"/>
    <w:rsid w:val="009A0692"/>
    <w:rsid w:val="009A15CA"/>
    <w:rsid w:val="009A2E1A"/>
    <w:rsid w:val="009A36A2"/>
    <w:rsid w:val="009A3E05"/>
    <w:rsid w:val="009A42A3"/>
    <w:rsid w:val="009A4CF4"/>
    <w:rsid w:val="009A5E2E"/>
    <w:rsid w:val="009A600D"/>
    <w:rsid w:val="009B1858"/>
    <w:rsid w:val="009B2EE8"/>
    <w:rsid w:val="009B3CB6"/>
    <w:rsid w:val="009B506E"/>
    <w:rsid w:val="009B5A1F"/>
    <w:rsid w:val="009B6BE1"/>
    <w:rsid w:val="009B7847"/>
    <w:rsid w:val="009C0680"/>
    <w:rsid w:val="009C0941"/>
    <w:rsid w:val="009C0AF5"/>
    <w:rsid w:val="009C2F3B"/>
    <w:rsid w:val="009C3DFF"/>
    <w:rsid w:val="009C457A"/>
    <w:rsid w:val="009C5E2A"/>
    <w:rsid w:val="009C6BD4"/>
    <w:rsid w:val="009C6D6D"/>
    <w:rsid w:val="009C7CF2"/>
    <w:rsid w:val="009D2369"/>
    <w:rsid w:val="009D242F"/>
    <w:rsid w:val="009D46EC"/>
    <w:rsid w:val="009D5561"/>
    <w:rsid w:val="009D5A6A"/>
    <w:rsid w:val="009E1F07"/>
    <w:rsid w:val="009E396F"/>
    <w:rsid w:val="009E42CB"/>
    <w:rsid w:val="009E54EB"/>
    <w:rsid w:val="009F04EE"/>
    <w:rsid w:val="009F2557"/>
    <w:rsid w:val="009F42FF"/>
    <w:rsid w:val="009F6122"/>
    <w:rsid w:val="009F6304"/>
    <w:rsid w:val="009F6A48"/>
    <w:rsid w:val="009F6E00"/>
    <w:rsid w:val="009F777E"/>
    <w:rsid w:val="00A00DA7"/>
    <w:rsid w:val="00A01452"/>
    <w:rsid w:val="00A01546"/>
    <w:rsid w:val="00A024A8"/>
    <w:rsid w:val="00A026D8"/>
    <w:rsid w:val="00A04614"/>
    <w:rsid w:val="00A059CB"/>
    <w:rsid w:val="00A07F43"/>
    <w:rsid w:val="00A100E7"/>
    <w:rsid w:val="00A102D2"/>
    <w:rsid w:val="00A10C2A"/>
    <w:rsid w:val="00A10EBD"/>
    <w:rsid w:val="00A13D36"/>
    <w:rsid w:val="00A13FF7"/>
    <w:rsid w:val="00A1457F"/>
    <w:rsid w:val="00A14FEE"/>
    <w:rsid w:val="00A160CA"/>
    <w:rsid w:val="00A163BE"/>
    <w:rsid w:val="00A163D6"/>
    <w:rsid w:val="00A1783E"/>
    <w:rsid w:val="00A212BF"/>
    <w:rsid w:val="00A2238D"/>
    <w:rsid w:val="00A25268"/>
    <w:rsid w:val="00A32AC6"/>
    <w:rsid w:val="00A32E99"/>
    <w:rsid w:val="00A335CB"/>
    <w:rsid w:val="00A34DC8"/>
    <w:rsid w:val="00A3566B"/>
    <w:rsid w:val="00A37F0A"/>
    <w:rsid w:val="00A422F8"/>
    <w:rsid w:val="00A427D7"/>
    <w:rsid w:val="00A43D39"/>
    <w:rsid w:val="00A447B9"/>
    <w:rsid w:val="00A455A0"/>
    <w:rsid w:val="00A45E62"/>
    <w:rsid w:val="00A46ABA"/>
    <w:rsid w:val="00A477F3"/>
    <w:rsid w:val="00A51896"/>
    <w:rsid w:val="00A518B9"/>
    <w:rsid w:val="00A532EF"/>
    <w:rsid w:val="00A5552F"/>
    <w:rsid w:val="00A5681C"/>
    <w:rsid w:val="00A568A0"/>
    <w:rsid w:val="00A56C2C"/>
    <w:rsid w:val="00A60C91"/>
    <w:rsid w:val="00A65C52"/>
    <w:rsid w:val="00A6710D"/>
    <w:rsid w:val="00A67E45"/>
    <w:rsid w:val="00A74716"/>
    <w:rsid w:val="00A748A5"/>
    <w:rsid w:val="00A74A70"/>
    <w:rsid w:val="00A74D81"/>
    <w:rsid w:val="00A75E45"/>
    <w:rsid w:val="00A7638B"/>
    <w:rsid w:val="00A77D96"/>
    <w:rsid w:val="00A77E89"/>
    <w:rsid w:val="00A83135"/>
    <w:rsid w:val="00A83970"/>
    <w:rsid w:val="00A8490B"/>
    <w:rsid w:val="00A85F3D"/>
    <w:rsid w:val="00A87172"/>
    <w:rsid w:val="00A87C8C"/>
    <w:rsid w:val="00A91A2B"/>
    <w:rsid w:val="00A92C93"/>
    <w:rsid w:val="00A92E77"/>
    <w:rsid w:val="00A9362B"/>
    <w:rsid w:val="00A93760"/>
    <w:rsid w:val="00A94237"/>
    <w:rsid w:val="00A94B82"/>
    <w:rsid w:val="00A95309"/>
    <w:rsid w:val="00A961F9"/>
    <w:rsid w:val="00A97FEB"/>
    <w:rsid w:val="00AA2045"/>
    <w:rsid w:val="00AA26E7"/>
    <w:rsid w:val="00AA272D"/>
    <w:rsid w:val="00AA3287"/>
    <w:rsid w:val="00AA3CFD"/>
    <w:rsid w:val="00AA59E8"/>
    <w:rsid w:val="00AA5E83"/>
    <w:rsid w:val="00AA5FAB"/>
    <w:rsid w:val="00AA6996"/>
    <w:rsid w:val="00AA69BC"/>
    <w:rsid w:val="00AA6A80"/>
    <w:rsid w:val="00AA6E6D"/>
    <w:rsid w:val="00AA76FD"/>
    <w:rsid w:val="00AB2D02"/>
    <w:rsid w:val="00AB5E1F"/>
    <w:rsid w:val="00AB76B5"/>
    <w:rsid w:val="00AC0304"/>
    <w:rsid w:val="00AC13D1"/>
    <w:rsid w:val="00AC345D"/>
    <w:rsid w:val="00AC55C2"/>
    <w:rsid w:val="00AC56A0"/>
    <w:rsid w:val="00AC61CB"/>
    <w:rsid w:val="00AC7167"/>
    <w:rsid w:val="00AD1545"/>
    <w:rsid w:val="00AD241F"/>
    <w:rsid w:val="00AD2AF0"/>
    <w:rsid w:val="00AD549E"/>
    <w:rsid w:val="00AD6161"/>
    <w:rsid w:val="00AD745C"/>
    <w:rsid w:val="00AD77BE"/>
    <w:rsid w:val="00AE2135"/>
    <w:rsid w:val="00AE7906"/>
    <w:rsid w:val="00AF0C05"/>
    <w:rsid w:val="00AF1BDF"/>
    <w:rsid w:val="00AF3D66"/>
    <w:rsid w:val="00AF5054"/>
    <w:rsid w:val="00B013BB"/>
    <w:rsid w:val="00B04C1B"/>
    <w:rsid w:val="00B04C91"/>
    <w:rsid w:val="00B1073A"/>
    <w:rsid w:val="00B12E10"/>
    <w:rsid w:val="00B12F5E"/>
    <w:rsid w:val="00B1660B"/>
    <w:rsid w:val="00B20215"/>
    <w:rsid w:val="00B2059B"/>
    <w:rsid w:val="00B208E7"/>
    <w:rsid w:val="00B2151F"/>
    <w:rsid w:val="00B2504B"/>
    <w:rsid w:val="00B31919"/>
    <w:rsid w:val="00B3260A"/>
    <w:rsid w:val="00B3327F"/>
    <w:rsid w:val="00B34AEB"/>
    <w:rsid w:val="00B36219"/>
    <w:rsid w:val="00B36918"/>
    <w:rsid w:val="00B36966"/>
    <w:rsid w:val="00B40F0E"/>
    <w:rsid w:val="00B41A0E"/>
    <w:rsid w:val="00B4327C"/>
    <w:rsid w:val="00B45897"/>
    <w:rsid w:val="00B45AEC"/>
    <w:rsid w:val="00B46B99"/>
    <w:rsid w:val="00B500FD"/>
    <w:rsid w:val="00B51625"/>
    <w:rsid w:val="00B51C0E"/>
    <w:rsid w:val="00B51E07"/>
    <w:rsid w:val="00B52DA3"/>
    <w:rsid w:val="00B557B1"/>
    <w:rsid w:val="00B568E1"/>
    <w:rsid w:val="00B56B1E"/>
    <w:rsid w:val="00B6010B"/>
    <w:rsid w:val="00B62FF5"/>
    <w:rsid w:val="00B6512A"/>
    <w:rsid w:val="00B716DC"/>
    <w:rsid w:val="00B71EDF"/>
    <w:rsid w:val="00B763A0"/>
    <w:rsid w:val="00B770B6"/>
    <w:rsid w:val="00B77DDC"/>
    <w:rsid w:val="00B83749"/>
    <w:rsid w:val="00B8461E"/>
    <w:rsid w:val="00B86652"/>
    <w:rsid w:val="00B90507"/>
    <w:rsid w:val="00B922CC"/>
    <w:rsid w:val="00B926A4"/>
    <w:rsid w:val="00B93B23"/>
    <w:rsid w:val="00B97364"/>
    <w:rsid w:val="00BA15B4"/>
    <w:rsid w:val="00BA27B4"/>
    <w:rsid w:val="00BA3970"/>
    <w:rsid w:val="00BA4010"/>
    <w:rsid w:val="00BA489C"/>
    <w:rsid w:val="00BA5BCF"/>
    <w:rsid w:val="00BB01E3"/>
    <w:rsid w:val="00BB0EA5"/>
    <w:rsid w:val="00BB1393"/>
    <w:rsid w:val="00BB15D9"/>
    <w:rsid w:val="00BB1725"/>
    <w:rsid w:val="00BB487D"/>
    <w:rsid w:val="00BB66F1"/>
    <w:rsid w:val="00BB75F5"/>
    <w:rsid w:val="00BC0CD8"/>
    <w:rsid w:val="00BC2918"/>
    <w:rsid w:val="00BC547A"/>
    <w:rsid w:val="00BC5D3D"/>
    <w:rsid w:val="00BC67EE"/>
    <w:rsid w:val="00BC7D5B"/>
    <w:rsid w:val="00BD092D"/>
    <w:rsid w:val="00BD0D2E"/>
    <w:rsid w:val="00BD0F16"/>
    <w:rsid w:val="00BD2038"/>
    <w:rsid w:val="00BD222D"/>
    <w:rsid w:val="00BD3B0B"/>
    <w:rsid w:val="00BD3C7C"/>
    <w:rsid w:val="00BD4FA8"/>
    <w:rsid w:val="00BD639F"/>
    <w:rsid w:val="00BD7F53"/>
    <w:rsid w:val="00BE12D8"/>
    <w:rsid w:val="00BE14EE"/>
    <w:rsid w:val="00BE19B6"/>
    <w:rsid w:val="00BE3154"/>
    <w:rsid w:val="00BE4CC9"/>
    <w:rsid w:val="00BE516A"/>
    <w:rsid w:val="00BF0886"/>
    <w:rsid w:val="00BF2999"/>
    <w:rsid w:val="00BF32B3"/>
    <w:rsid w:val="00BF3701"/>
    <w:rsid w:val="00BF5CCD"/>
    <w:rsid w:val="00C004A7"/>
    <w:rsid w:val="00C00515"/>
    <w:rsid w:val="00C04BF9"/>
    <w:rsid w:val="00C06F41"/>
    <w:rsid w:val="00C0704B"/>
    <w:rsid w:val="00C07C2E"/>
    <w:rsid w:val="00C106FE"/>
    <w:rsid w:val="00C1184A"/>
    <w:rsid w:val="00C11A15"/>
    <w:rsid w:val="00C123A5"/>
    <w:rsid w:val="00C154C2"/>
    <w:rsid w:val="00C17D4C"/>
    <w:rsid w:val="00C21AAD"/>
    <w:rsid w:val="00C22092"/>
    <w:rsid w:val="00C2223A"/>
    <w:rsid w:val="00C232CB"/>
    <w:rsid w:val="00C25E7B"/>
    <w:rsid w:val="00C26A2E"/>
    <w:rsid w:val="00C27395"/>
    <w:rsid w:val="00C308B2"/>
    <w:rsid w:val="00C309B1"/>
    <w:rsid w:val="00C31790"/>
    <w:rsid w:val="00C31A81"/>
    <w:rsid w:val="00C32103"/>
    <w:rsid w:val="00C349CE"/>
    <w:rsid w:val="00C356F2"/>
    <w:rsid w:val="00C36131"/>
    <w:rsid w:val="00C367EC"/>
    <w:rsid w:val="00C3770A"/>
    <w:rsid w:val="00C40183"/>
    <w:rsid w:val="00C42A09"/>
    <w:rsid w:val="00C43796"/>
    <w:rsid w:val="00C43807"/>
    <w:rsid w:val="00C43C29"/>
    <w:rsid w:val="00C44597"/>
    <w:rsid w:val="00C45600"/>
    <w:rsid w:val="00C47BE9"/>
    <w:rsid w:val="00C500C5"/>
    <w:rsid w:val="00C53DC2"/>
    <w:rsid w:val="00C5418E"/>
    <w:rsid w:val="00C5676B"/>
    <w:rsid w:val="00C60D46"/>
    <w:rsid w:val="00C61760"/>
    <w:rsid w:val="00C62218"/>
    <w:rsid w:val="00C62B5B"/>
    <w:rsid w:val="00C636CD"/>
    <w:rsid w:val="00C664EE"/>
    <w:rsid w:val="00C6695D"/>
    <w:rsid w:val="00C70731"/>
    <w:rsid w:val="00C72708"/>
    <w:rsid w:val="00C72B60"/>
    <w:rsid w:val="00C73402"/>
    <w:rsid w:val="00C75E0E"/>
    <w:rsid w:val="00C77F51"/>
    <w:rsid w:val="00C81B04"/>
    <w:rsid w:val="00C82588"/>
    <w:rsid w:val="00C82844"/>
    <w:rsid w:val="00C82BC5"/>
    <w:rsid w:val="00C86336"/>
    <w:rsid w:val="00C867AB"/>
    <w:rsid w:val="00C87448"/>
    <w:rsid w:val="00C875B8"/>
    <w:rsid w:val="00C90093"/>
    <w:rsid w:val="00C90986"/>
    <w:rsid w:val="00C90C5B"/>
    <w:rsid w:val="00C93716"/>
    <w:rsid w:val="00C940A6"/>
    <w:rsid w:val="00C96876"/>
    <w:rsid w:val="00CA050F"/>
    <w:rsid w:val="00CA4677"/>
    <w:rsid w:val="00CA5D8A"/>
    <w:rsid w:val="00CA738E"/>
    <w:rsid w:val="00CB0BBB"/>
    <w:rsid w:val="00CB15A0"/>
    <w:rsid w:val="00CB24DC"/>
    <w:rsid w:val="00CB46D2"/>
    <w:rsid w:val="00CB5362"/>
    <w:rsid w:val="00CB54DA"/>
    <w:rsid w:val="00CB61D5"/>
    <w:rsid w:val="00CB693D"/>
    <w:rsid w:val="00CC1326"/>
    <w:rsid w:val="00CC2CAA"/>
    <w:rsid w:val="00CC3393"/>
    <w:rsid w:val="00CC3658"/>
    <w:rsid w:val="00CC47FD"/>
    <w:rsid w:val="00CC5C47"/>
    <w:rsid w:val="00CC64C3"/>
    <w:rsid w:val="00CC64DF"/>
    <w:rsid w:val="00CD1486"/>
    <w:rsid w:val="00CD2B5D"/>
    <w:rsid w:val="00CD328C"/>
    <w:rsid w:val="00CD3817"/>
    <w:rsid w:val="00CD3C0C"/>
    <w:rsid w:val="00CD3DFA"/>
    <w:rsid w:val="00CD442A"/>
    <w:rsid w:val="00CD4FA2"/>
    <w:rsid w:val="00CD51FD"/>
    <w:rsid w:val="00CD5271"/>
    <w:rsid w:val="00CD6E92"/>
    <w:rsid w:val="00CE0F07"/>
    <w:rsid w:val="00CE3587"/>
    <w:rsid w:val="00CE38F4"/>
    <w:rsid w:val="00CE40EE"/>
    <w:rsid w:val="00CE498A"/>
    <w:rsid w:val="00CE4E56"/>
    <w:rsid w:val="00CE6591"/>
    <w:rsid w:val="00CF0087"/>
    <w:rsid w:val="00CF162A"/>
    <w:rsid w:val="00CF1A4A"/>
    <w:rsid w:val="00CF2B06"/>
    <w:rsid w:val="00CF3127"/>
    <w:rsid w:val="00CF53C5"/>
    <w:rsid w:val="00D00B4F"/>
    <w:rsid w:val="00D01686"/>
    <w:rsid w:val="00D04F31"/>
    <w:rsid w:val="00D1000B"/>
    <w:rsid w:val="00D10908"/>
    <w:rsid w:val="00D14191"/>
    <w:rsid w:val="00D15367"/>
    <w:rsid w:val="00D20D86"/>
    <w:rsid w:val="00D21849"/>
    <w:rsid w:val="00D22C2B"/>
    <w:rsid w:val="00D23242"/>
    <w:rsid w:val="00D24E1C"/>
    <w:rsid w:val="00D31743"/>
    <w:rsid w:val="00D33D94"/>
    <w:rsid w:val="00D34708"/>
    <w:rsid w:val="00D37B61"/>
    <w:rsid w:val="00D41BB6"/>
    <w:rsid w:val="00D41E88"/>
    <w:rsid w:val="00D45476"/>
    <w:rsid w:val="00D459B8"/>
    <w:rsid w:val="00D5195A"/>
    <w:rsid w:val="00D52B14"/>
    <w:rsid w:val="00D53B5D"/>
    <w:rsid w:val="00D53F71"/>
    <w:rsid w:val="00D54346"/>
    <w:rsid w:val="00D55284"/>
    <w:rsid w:val="00D56387"/>
    <w:rsid w:val="00D5665D"/>
    <w:rsid w:val="00D60341"/>
    <w:rsid w:val="00D6087F"/>
    <w:rsid w:val="00D62730"/>
    <w:rsid w:val="00D627B7"/>
    <w:rsid w:val="00D636F6"/>
    <w:rsid w:val="00D64BCE"/>
    <w:rsid w:val="00D65021"/>
    <w:rsid w:val="00D655A4"/>
    <w:rsid w:val="00D671A5"/>
    <w:rsid w:val="00D676E8"/>
    <w:rsid w:val="00D70D6E"/>
    <w:rsid w:val="00D71A9E"/>
    <w:rsid w:val="00D71F58"/>
    <w:rsid w:val="00D7214A"/>
    <w:rsid w:val="00D7560A"/>
    <w:rsid w:val="00D758E5"/>
    <w:rsid w:val="00D779EA"/>
    <w:rsid w:val="00D82D81"/>
    <w:rsid w:val="00D83BF4"/>
    <w:rsid w:val="00D8412A"/>
    <w:rsid w:val="00D84F75"/>
    <w:rsid w:val="00D93821"/>
    <w:rsid w:val="00D96805"/>
    <w:rsid w:val="00DA0FF5"/>
    <w:rsid w:val="00DA1131"/>
    <w:rsid w:val="00DA4561"/>
    <w:rsid w:val="00DA4941"/>
    <w:rsid w:val="00DA49EC"/>
    <w:rsid w:val="00DA54E7"/>
    <w:rsid w:val="00DB03A3"/>
    <w:rsid w:val="00DB4503"/>
    <w:rsid w:val="00DB62E0"/>
    <w:rsid w:val="00DB71E4"/>
    <w:rsid w:val="00DC02B9"/>
    <w:rsid w:val="00DC7339"/>
    <w:rsid w:val="00DD08BA"/>
    <w:rsid w:val="00DD1B97"/>
    <w:rsid w:val="00DD1BE1"/>
    <w:rsid w:val="00DD45B9"/>
    <w:rsid w:val="00DD46DB"/>
    <w:rsid w:val="00DD4F22"/>
    <w:rsid w:val="00DD6453"/>
    <w:rsid w:val="00DE140A"/>
    <w:rsid w:val="00DE2BEF"/>
    <w:rsid w:val="00DE3902"/>
    <w:rsid w:val="00DF049E"/>
    <w:rsid w:val="00DF10A8"/>
    <w:rsid w:val="00DF25C7"/>
    <w:rsid w:val="00DF2A80"/>
    <w:rsid w:val="00DF2F66"/>
    <w:rsid w:val="00DF44D5"/>
    <w:rsid w:val="00DF582B"/>
    <w:rsid w:val="00E03296"/>
    <w:rsid w:val="00E034E2"/>
    <w:rsid w:val="00E03CD0"/>
    <w:rsid w:val="00E0566C"/>
    <w:rsid w:val="00E06933"/>
    <w:rsid w:val="00E069DF"/>
    <w:rsid w:val="00E073C3"/>
    <w:rsid w:val="00E0776E"/>
    <w:rsid w:val="00E11047"/>
    <w:rsid w:val="00E126AF"/>
    <w:rsid w:val="00E13C0C"/>
    <w:rsid w:val="00E14E54"/>
    <w:rsid w:val="00E14E7E"/>
    <w:rsid w:val="00E15636"/>
    <w:rsid w:val="00E163FB"/>
    <w:rsid w:val="00E16592"/>
    <w:rsid w:val="00E216E2"/>
    <w:rsid w:val="00E21A13"/>
    <w:rsid w:val="00E21CDE"/>
    <w:rsid w:val="00E21D7C"/>
    <w:rsid w:val="00E232D3"/>
    <w:rsid w:val="00E23599"/>
    <w:rsid w:val="00E253E3"/>
    <w:rsid w:val="00E257D0"/>
    <w:rsid w:val="00E26B41"/>
    <w:rsid w:val="00E2796D"/>
    <w:rsid w:val="00E27C6A"/>
    <w:rsid w:val="00E339F2"/>
    <w:rsid w:val="00E33BBE"/>
    <w:rsid w:val="00E40873"/>
    <w:rsid w:val="00E41947"/>
    <w:rsid w:val="00E420A6"/>
    <w:rsid w:val="00E423EA"/>
    <w:rsid w:val="00E44B7F"/>
    <w:rsid w:val="00E4571D"/>
    <w:rsid w:val="00E45E5D"/>
    <w:rsid w:val="00E46B81"/>
    <w:rsid w:val="00E52D47"/>
    <w:rsid w:val="00E54377"/>
    <w:rsid w:val="00E55C5D"/>
    <w:rsid w:val="00E561B8"/>
    <w:rsid w:val="00E5641D"/>
    <w:rsid w:val="00E56C2F"/>
    <w:rsid w:val="00E577A4"/>
    <w:rsid w:val="00E57F31"/>
    <w:rsid w:val="00E626E2"/>
    <w:rsid w:val="00E63C47"/>
    <w:rsid w:val="00E650FF"/>
    <w:rsid w:val="00E65CC7"/>
    <w:rsid w:val="00E70398"/>
    <w:rsid w:val="00E761BC"/>
    <w:rsid w:val="00E76571"/>
    <w:rsid w:val="00E76A26"/>
    <w:rsid w:val="00E76E34"/>
    <w:rsid w:val="00E77631"/>
    <w:rsid w:val="00E81F10"/>
    <w:rsid w:val="00E82FC2"/>
    <w:rsid w:val="00E835E3"/>
    <w:rsid w:val="00E86FF2"/>
    <w:rsid w:val="00E87AEF"/>
    <w:rsid w:val="00E87D82"/>
    <w:rsid w:val="00E9057F"/>
    <w:rsid w:val="00E91DD1"/>
    <w:rsid w:val="00E93323"/>
    <w:rsid w:val="00E93359"/>
    <w:rsid w:val="00E93A22"/>
    <w:rsid w:val="00E94B4E"/>
    <w:rsid w:val="00E95359"/>
    <w:rsid w:val="00E95CFE"/>
    <w:rsid w:val="00E95F77"/>
    <w:rsid w:val="00E968CD"/>
    <w:rsid w:val="00E97C17"/>
    <w:rsid w:val="00EA066D"/>
    <w:rsid w:val="00EA143E"/>
    <w:rsid w:val="00EA2621"/>
    <w:rsid w:val="00EA2F02"/>
    <w:rsid w:val="00EA7DF9"/>
    <w:rsid w:val="00EB204D"/>
    <w:rsid w:val="00EC0E73"/>
    <w:rsid w:val="00EC36D6"/>
    <w:rsid w:val="00EC3DCE"/>
    <w:rsid w:val="00EC4E8B"/>
    <w:rsid w:val="00EC6AFD"/>
    <w:rsid w:val="00ED10CB"/>
    <w:rsid w:val="00ED492A"/>
    <w:rsid w:val="00ED636B"/>
    <w:rsid w:val="00ED7E3C"/>
    <w:rsid w:val="00EE010C"/>
    <w:rsid w:val="00EE032C"/>
    <w:rsid w:val="00EE07DC"/>
    <w:rsid w:val="00EE178A"/>
    <w:rsid w:val="00EE1BE0"/>
    <w:rsid w:val="00EE1CC9"/>
    <w:rsid w:val="00EE3299"/>
    <w:rsid w:val="00EE5FAF"/>
    <w:rsid w:val="00EE61F0"/>
    <w:rsid w:val="00EE66C4"/>
    <w:rsid w:val="00EE6CA7"/>
    <w:rsid w:val="00EE6D93"/>
    <w:rsid w:val="00EF08EA"/>
    <w:rsid w:val="00EF1568"/>
    <w:rsid w:val="00EF166C"/>
    <w:rsid w:val="00EF1DB6"/>
    <w:rsid w:val="00EF6D3C"/>
    <w:rsid w:val="00EF7214"/>
    <w:rsid w:val="00EF7379"/>
    <w:rsid w:val="00F05B26"/>
    <w:rsid w:val="00F10E50"/>
    <w:rsid w:val="00F12BA7"/>
    <w:rsid w:val="00F14A7E"/>
    <w:rsid w:val="00F150CA"/>
    <w:rsid w:val="00F15ADB"/>
    <w:rsid w:val="00F17831"/>
    <w:rsid w:val="00F206A9"/>
    <w:rsid w:val="00F21839"/>
    <w:rsid w:val="00F22950"/>
    <w:rsid w:val="00F2333C"/>
    <w:rsid w:val="00F23E26"/>
    <w:rsid w:val="00F24C7E"/>
    <w:rsid w:val="00F2664E"/>
    <w:rsid w:val="00F26A2B"/>
    <w:rsid w:val="00F27FF4"/>
    <w:rsid w:val="00F311FB"/>
    <w:rsid w:val="00F318B3"/>
    <w:rsid w:val="00F335C7"/>
    <w:rsid w:val="00F342D7"/>
    <w:rsid w:val="00F357A4"/>
    <w:rsid w:val="00F35E57"/>
    <w:rsid w:val="00F3758D"/>
    <w:rsid w:val="00F377C4"/>
    <w:rsid w:val="00F37A73"/>
    <w:rsid w:val="00F37C0D"/>
    <w:rsid w:val="00F418C9"/>
    <w:rsid w:val="00F41C0E"/>
    <w:rsid w:val="00F41FFD"/>
    <w:rsid w:val="00F43BE8"/>
    <w:rsid w:val="00F44A83"/>
    <w:rsid w:val="00F47497"/>
    <w:rsid w:val="00F47526"/>
    <w:rsid w:val="00F47C45"/>
    <w:rsid w:val="00F47FD7"/>
    <w:rsid w:val="00F50ACD"/>
    <w:rsid w:val="00F51596"/>
    <w:rsid w:val="00F5294B"/>
    <w:rsid w:val="00F52DB7"/>
    <w:rsid w:val="00F53012"/>
    <w:rsid w:val="00F53941"/>
    <w:rsid w:val="00F561B2"/>
    <w:rsid w:val="00F56888"/>
    <w:rsid w:val="00F56BA9"/>
    <w:rsid w:val="00F5759A"/>
    <w:rsid w:val="00F57636"/>
    <w:rsid w:val="00F602EF"/>
    <w:rsid w:val="00F60492"/>
    <w:rsid w:val="00F6054E"/>
    <w:rsid w:val="00F629BF"/>
    <w:rsid w:val="00F633F5"/>
    <w:rsid w:val="00F642ED"/>
    <w:rsid w:val="00F703E7"/>
    <w:rsid w:val="00F70F38"/>
    <w:rsid w:val="00F72577"/>
    <w:rsid w:val="00F7438A"/>
    <w:rsid w:val="00F75170"/>
    <w:rsid w:val="00F76DC1"/>
    <w:rsid w:val="00F76F47"/>
    <w:rsid w:val="00F77163"/>
    <w:rsid w:val="00F811BB"/>
    <w:rsid w:val="00F81D15"/>
    <w:rsid w:val="00F902DE"/>
    <w:rsid w:val="00F90926"/>
    <w:rsid w:val="00F9568C"/>
    <w:rsid w:val="00F958F4"/>
    <w:rsid w:val="00F9676A"/>
    <w:rsid w:val="00F972A7"/>
    <w:rsid w:val="00F97B83"/>
    <w:rsid w:val="00F97BD5"/>
    <w:rsid w:val="00FA0562"/>
    <w:rsid w:val="00FA15BA"/>
    <w:rsid w:val="00FA31B3"/>
    <w:rsid w:val="00FA3222"/>
    <w:rsid w:val="00FA4C26"/>
    <w:rsid w:val="00FA6EBF"/>
    <w:rsid w:val="00FA7B69"/>
    <w:rsid w:val="00FA7FC5"/>
    <w:rsid w:val="00FB27D7"/>
    <w:rsid w:val="00FB6E6E"/>
    <w:rsid w:val="00FB7165"/>
    <w:rsid w:val="00FC1646"/>
    <w:rsid w:val="00FC3AA2"/>
    <w:rsid w:val="00FC43C8"/>
    <w:rsid w:val="00FD02BF"/>
    <w:rsid w:val="00FD0B6D"/>
    <w:rsid w:val="00FD11F5"/>
    <w:rsid w:val="00FD4409"/>
    <w:rsid w:val="00FD4980"/>
    <w:rsid w:val="00FD5286"/>
    <w:rsid w:val="00FD7E46"/>
    <w:rsid w:val="00FE0608"/>
    <w:rsid w:val="00FE1465"/>
    <w:rsid w:val="00FE1DCB"/>
    <w:rsid w:val="00FE3059"/>
    <w:rsid w:val="00FE35B1"/>
    <w:rsid w:val="00FE58B0"/>
    <w:rsid w:val="00FE58EE"/>
    <w:rsid w:val="00FE61AB"/>
    <w:rsid w:val="00FE61C8"/>
    <w:rsid w:val="00FE6F5A"/>
    <w:rsid w:val="00FE70F0"/>
    <w:rsid w:val="00FE75E3"/>
    <w:rsid w:val="00FE7CF6"/>
    <w:rsid w:val="00FF21CC"/>
    <w:rsid w:val="00FF3142"/>
    <w:rsid w:val="00FF371D"/>
    <w:rsid w:val="00FF377F"/>
    <w:rsid w:val="00FF5F42"/>
    <w:rsid w:val="00FF6392"/>
    <w:rsid w:val="00FF6DDF"/>
    <w:rsid w:val="00FF6DFA"/>
    <w:rsid w:val="00FF710B"/>
    <w:rsid w:val="00FF772D"/>
    <w:rsid w:val="00FF7A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29BF"/>
    <w:pPr>
      <w:spacing w:after="100" w:line="264" w:lineRule="auto"/>
      <w:jc w:val="both"/>
    </w:pPr>
    <w:rPr>
      <w:rFonts w:ascii="Arial" w:hAnsi="Arial"/>
      <w:sz w:val="22"/>
      <w:lang w:val="nb-NO" w:eastAsia="de-DE"/>
    </w:rPr>
  </w:style>
  <w:style w:type="paragraph" w:styleId="Titre1">
    <w:name w:val="heading 1"/>
    <w:basedOn w:val="Normal"/>
    <w:next w:val="Normal"/>
    <w:link w:val="Titre1Car"/>
    <w:qFormat/>
    <w:rsid w:val="00E257D0"/>
    <w:pPr>
      <w:numPr>
        <w:numId w:val="3"/>
      </w:numPr>
      <w:tabs>
        <w:tab w:val="left" w:pos="567"/>
      </w:tabs>
      <w:spacing w:before="480"/>
      <w:ind w:firstLine="0"/>
      <w:jc w:val="left"/>
      <w:outlineLvl w:val="0"/>
    </w:pPr>
    <w:rPr>
      <w:rFonts w:cs="Arial"/>
      <w:b/>
      <w:sz w:val="24"/>
      <w:szCs w:val="28"/>
      <w:lang w:val="en-GB"/>
    </w:rPr>
  </w:style>
  <w:style w:type="paragraph" w:styleId="Titre2">
    <w:name w:val="heading 2"/>
    <w:basedOn w:val="Titre1"/>
    <w:next w:val="Normal"/>
    <w:link w:val="Titre2Car"/>
    <w:qFormat/>
    <w:rsid w:val="00F377C4"/>
    <w:pPr>
      <w:numPr>
        <w:ilvl w:val="1"/>
      </w:numPr>
      <w:tabs>
        <w:tab w:val="clear" w:pos="936"/>
        <w:tab w:val="num" w:pos="567"/>
      </w:tabs>
      <w:spacing w:before="240"/>
      <w:ind w:left="567" w:hanging="567"/>
      <w:contextualSpacing/>
      <w:outlineLvl w:val="1"/>
    </w:pPr>
    <w:rPr>
      <w:sz w:val="22"/>
    </w:rPr>
  </w:style>
  <w:style w:type="paragraph" w:styleId="Titre3">
    <w:name w:val="heading 3"/>
    <w:aliases w:val="h3"/>
    <w:basedOn w:val="Titre2"/>
    <w:next w:val="Normal"/>
    <w:link w:val="Titre3Car"/>
    <w:autoRedefine/>
    <w:qFormat/>
    <w:rsid w:val="00D655A4"/>
    <w:pPr>
      <w:numPr>
        <w:ilvl w:val="3"/>
      </w:numPr>
      <w:outlineLvl w:val="2"/>
    </w:pPr>
  </w:style>
  <w:style w:type="paragraph" w:styleId="Titre4">
    <w:name w:val="heading 4"/>
    <w:basedOn w:val="Normal"/>
    <w:next w:val="Normal"/>
    <w:link w:val="Titre4Car"/>
    <w:qFormat/>
    <w:rsid w:val="002D7B5A"/>
    <w:pPr>
      <w:outlineLvl w:val="3"/>
    </w:pPr>
    <w:rPr>
      <w:u w:val="single"/>
    </w:rPr>
  </w:style>
  <w:style w:type="paragraph" w:styleId="Titre5">
    <w:name w:val="heading 5"/>
    <w:basedOn w:val="Normal"/>
    <w:next w:val="Normal"/>
    <w:link w:val="Titre5Car"/>
    <w:qFormat/>
    <w:rsid w:val="002D7B5A"/>
    <w:pPr>
      <w:outlineLvl w:val="4"/>
    </w:pPr>
    <w:rPr>
      <w:b/>
      <w:sz w:val="20"/>
    </w:rPr>
  </w:style>
  <w:style w:type="paragraph" w:styleId="Titre6">
    <w:name w:val="heading 6"/>
    <w:basedOn w:val="Normal"/>
    <w:next w:val="Normal"/>
    <w:link w:val="Titre6Car"/>
    <w:qFormat/>
    <w:rsid w:val="002D7B5A"/>
    <w:pPr>
      <w:outlineLvl w:val="5"/>
    </w:pPr>
    <w:rPr>
      <w:sz w:val="20"/>
      <w:u w:val="single"/>
    </w:rPr>
  </w:style>
  <w:style w:type="paragraph" w:styleId="Titre7">
    <w:name w:val="heading 7"/>
    <w:basedOn w:val="Normal"/>
    <w:next w:val="Normal"/>
    <w:link w:val="Titre7Car"/>
    <w:qFormat/>
    <w:rsid w:val="002D7B5A"/>
    <w:pPr>
      <w:outlineLvl w:val="6"/>
    </w:pPr>
    <w:rPr>
      <w:i/>
      <w:sz w:val="20"/>
    </w:rPr>
  </w:style>
  <w:style w:type="paragraph" w:styleId="Titre8">
    <w:name w:val="heading 8"/>
    <w:basedOn w:val="Normal"/>
    <w:next w:val="Normal"/>
    <w:link w:val="Titre8Car"/>
    <w:qFormat/>
    <w:rsid w:val="002D7B5A"/>
    <w:pPr>
      <w:outlineLvl w:val="7"/>
    </w:pPr>
    <w:rPr>
      <w:i/>
      <w:sz w:val="20"/>
    </w:rPr>
  </w:style>
  <w:style w:type="paragraph" w:styleId="Titre9">
    <w:name w:val="heading 9"/>
    <w:basedOn w:val="Normal"/>
    <w:next w:val="Normal"/>
    <w:link w:val="Titre9Car"/>
    <w:qFormat/>
    <w:rsid w:val="002D7B5A"/>
    <w:p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E257D0"/>
    <w:rPr>
      <w:rFonts w:ascii="Arial" w:hAnsi="Arial" w:cs="Arial"/>
      <w:b/>
      <w:sz w:val="24"/>
      <w:szCs w:val="28"/>
      <w:lang w:val="en-GB" w:eastAsia="de-DE"/>
    </w:rPr>
  </w:style>
  <w:style w:type="character" w:customStyle="1" w:styleId="Titre2Car">
    <w:name w:val="Titre 2 Car"/>
    <w:link w:val="Titre2"/>
    <w:locked/>
    <w:rsid w:val="00F377C4"/>
    <w:rPr>
      <w:rFonts w:ascii="Arial" w:hAnsi="Arial" w:cs="Arial"/>
      <w:b/>
      <w:sz w:val="22"/>
      <w:szCs w:val="28"/>
      <w:lang w:val="en-GB" w:eastAsia="de-DE"/>
    </w:rPr>
  </w:style>
  <w:style w:type="character" w:customStyle="1" w:styleId="Titre3Car">
    <w:name w:val="Titre 3 Car"/>
    <w:aliases w:val="h3 Car"/>
    <w:link w:val="Titre3"/>
    <w:locked/>
    <w:rsid w:val="00D655A4"/>
    <w:rPr>
      <w:rFonts w:ascii="Arial" w:hAnsi="Arial" w:cs="Arial"/>
      <w:b/>
      <w:sz w:val="22"/>
      <w:szCs w:val="28"/>
      <w:lang w:val="en-GB" w:eastAsia="de-DE"/>
    </w:rPr>
  </w:style>
  <w:style w:type="character" w:customStyle="1" w:styleId="Titre4Car">
    <w:name w:val="Titre 4 Car"/>
    <w:link w:val="Titre4"/>
    <w:semiHidden/>
    <w:locked/>
    <w:rPr>
      <w:rFonts w:ascii="Calibri" w:hAnsi="Calibri" w:cs="Times New Roman"/>
      <w:b/>
      <w:bCs/>
      <w:sz w:val="28"/>
      <w:szCs w:val="28"/>
      <w:lang w:val="nb-NO" w:eastAsia="de-DE"/>
    </w:rPr>
  </w:style>
  <w:style w:type="character" w:customStyle="1" w:styleId="Titre5Car">
    <w:name w:val="Titre 5 Car"/>
    <w:link w:val="Titre5"/>
    <w:semiHidden/>
    <w:locked/>
    <w:rPr>
      <w:rFonts w:ascii="Calibri" w:hAnsi="Calibri" w:cs="Times New Roman"/>
      <w:b/>
      <w:bCs/>
      <w:i/>
      <w:iCs/>
      <w:sz w:val="26"/>
      <w:szCs w:val="26"/>
      <w:lang w:val="nb-NO" w:eastAsia="de-DE"/>
    </w:rPr>
  </w:style>
  <w:style w:type="character" w:customStyle="1" w:styleId="Titre6Car">
    <w:name w:val="Titre 6 Car"/>
    <w:link w:val="Titre6"/>
    <w:semiHidden/>
    <w:locked/>
    <w:rPr>
      <w:rFonts w:ascii="Calibri" w:hAnsi="Calibri" w:cs="Times New Roman"/>
      <w:b/>
      <w:bCs/>
      <w:lang w:val="nb-NO" w:eastAsia="de-DE"/>
    </w:rPr>
  </w:style>
  <w:style w:type="character" w:customStyle="1" w:styleId="Titre7Car">
    <w:name w:val="Titre 7 Car"/>
    <w:link w:val="Titre7"/>
    <w:semiHidden/>
    <w:locked/>
    <w:rPr>
      <w:rFonts w:ascii="Calibri" w:hAnsi="Calibri" w:cs="Times New Roman"/>
      <w:sz w:val="24"/>
      <w:szCs w:val="24"/>
      <w:lang w:val="nb-NO" w:eastAsia="de-DE"/>
    </w:rPr>
  </w:style>
  <w:style w:type="character" w:customStyle="1" w:styleId="Titre8Car">
    <w:name w:val="Titre 8 Car"/>
    <w:link w:val="Titre8"/>
    <w:semiHidden/>
    <w:locked/>
    <w:rPr>
      <w:rFonts w:ascii="Calibri" w:hAnsi="Calibri" w:cs="Times New Roman"/>
      <w:i/>
      <w:iCs/>
      <w:sz w:val="24"/>
      <w:szCs w:val="24"/>
      <w:lang w:val="nb-NO" w:eastAsia="de-DE"/>
    </w:rPr>
  </w:style>
  <w:style w:type="character" w:customStyle="1" w:styleId="Titre9Car">
    <w:name w:val="Titre 9 Car"/>
    <w:link w:val="Titre9"/>
    <w:semiHidden/>
    <w:locked/>
    <w:rPr>
      <w:rFonts w:ascii="Cambria" w:hAnsi="Cambria" w:cs="Times New Roman"/>
      <w:lang w:val="nb-NO" w:eastAsia="de-DE"/>
    </w:rPr>
  </w:style>
  <w:style w:type="paragraph" w:styleId="En-tte">
    <w:name w:val="header"/>
    <w:basedOn w:val="Normal"/>
    <w:link w:val="En-tteCar"/>
    <w:uiPriority w:val="99"/>
    <w:rsid w:val="0098621D"/>
    <w:pPr>
      <w:tabs>
        <w:tab w:val="center" w:pos="4536"/>
        <w:tab w:val="right" w:pos="9072"/>
      </w:tabs>
      <w:spacing w:after="0"/>
      <w:jc w:val="left"/>
    </w:pPr>
    <w:rPr>
      <w:b/>
    </w:rPr>
  </w:style>
  <w:style w:type="character" w:customStyle="1" w:styleId="En-tteCar">
    <w:name w:val="En-tête Car"/>
    <w:link w:val="En-tte"/>
    <w:uiPriority w:val="99"/>
    <w:locked/>
    <w:rsid w:val="00DA4561"/>
    <w:rPr>
      <w:rFonts w:ascii="Arial" w:hAnsi="Arial" w:cs="Times New Roman"/>
      <w:b/>
      <w:sz w:val="22"/>
      <w:lang w:val="nb-NO" w:eastAsia="de-DE" w:bidi="ar-SA"/>
    </w:rPr>
  </w:style>
  <w:style w:type="paragraph" w:styleId="Liste">
    <w:name w:val="List"/>
    <w:basedOn w:val="Normal"/>
    <w:rsid w:val="00733B5D"/>
    <w:pPr>
      <w:numPr>
        <w:numId w:val="1"/>
      </w:numPr>
      <w:tabs>
        <w:tab w:val="left" w:pos="709"/>
      </w:tabs>
      <w:ind w:left="709" w:hanging="425"/>
      <w:contextualSpacing/>
    </w:pPr>
  </w:style>
  <w:style w:type="paragraph" w:customStyle="1" w:styleId="TableList">
    <w:name w:val="Table List"/>
    <w:basedOn w:val="List2"/>
    <w:rsid w:val="0041248C"/>
    <w:pPr>
      <w:numPr>
        <w:numId w:val="2"/>
      </w:numPr>
      <w:spacing w:line="288" w:lineRule="auto"/>
    </w:pPr>
  </w:style>
  <w:style w:type="character" w:styleId="Appelnotedebasdep">
    <w:name w:val="footnote reference"/>
    <w:semiHidden/>
    <w:rsid w:val="00F56BA9"/>
    <w:rPr>
      <w:rFonts w:cs="Times New Roman"/>
      <w:position w:val="6"/>
      <w:sz w:val="16"/>
    </w:rPr>
  </w:style>
  <w:style w:type="paragraph" w:styleId="Notedebasdepage">
    <w:name w:val="footnote text"/>
    <w:basedOn w:val="Normal"/>
    <w:link w:val="NotedebasdepageCar"/>
    <w:semiHidden/>
    <w:rsid w:val="00F56BA9"/>
    <w:rPr>
      <w:sz w:val="20"/>
    </w:rPr>
  </w:style>
  <w:style w:type="character" w:customStyle="1" w:styleId="NotedebasdepageCar">
    <w:name w:val="Note de bas de page Car"/>
    <w:link w:val="Notedebasdepage"/>
    <w:semiHidden/>
    <w:locked/>
    <w:rPr>
      <w:rFonts w:ascii="Arial" w:hAnsi="Arial" w:cs="Times New Roman"/>
      <w:sz w:val="20"/>
      <w:szCs w:val="20"/>
      <w:lang w:val="nb-NO" w:eastAsia="de-DE"/>
    </w:rPr>
  </w:style>
  <w:style w:type="character" w:styleId="Numrodepage">
    <w:name w:val="page number"/>
    <w:rsid w:val="00F56BA9"/>
    <w:rPr>
      <w:rFonts w:cs="Times New Roman"/>
    </w:rPr>
  </w:style>
  <w:style w:type="paragraph" w:styleId="Explorateurdedocuments">
    <w:name w:val="Document Map"/>
    <w:basedOn w:val="Normal"/>
    <w:link w:val="ExplorateurdedocumentsCar"/>
    <w:semiHidden/>
    <w:rsid w:val="00F56BA9"/>
    <w:pPr>
      <w:shd w:val="clear" w:color="auto" w:fill="000080"/>
    </w:pPr>
    <w:rPr>
      <w:rFonts w:ascii="Tahoma" w:hAnsi="Tahoma"/>
    </w:rPr>
  </w:style>
  <w:style w:type="character" w:customStyle="1" w:styleId="ExplorateurdedocumentsCar">
    <w:name w:val="Explorateur de documents Car"/>
    <w:link w:val="Explorateurdedocuments"/>
    <w:semiHidden/>
    <w:locked/>
    <w:rPr>
      <w:rFonts w:cs="Times New Roman"/>
      <w:sz w:val="2"/>
      <w:lang w:val="nb-NO" w:eastAsia="de-DE"/>
    </w:rPr>
  </w:style>
  <w:style w:type="paragraph" w:styleId="Tabledesillustrations">
    <w:name w:val="table of figures"/>
    <w:basedOn w:val="Normal"/>
    <w:next w:val="Normal"/>
    <w:semiHidden/>
    <w:rsid w:val="00F56BA9"/>
    <w:pPr>
      <w:ind w:left="400" w:hanging="400"/>
    </w:pPr>
    <w:rPr>
      <w:sz w:val="20"/>
      <w:lang w:val="de-DE"/>
    </w:rPr>
  </w:style>
  <w:style w:type="paragraph" w:styleId="Titre">
    <w:name w:val="Title"/>
    <w:basedOn w:val="Normal"/>
    <w:link w:val="TitreCar"/>
    <w:qFormat/>
    <w:rsid w:val="00EF1568"/>
    <w:pPr>
      <w:jc w:val="center"/>
    </w:pPr>
    <w:rPr>
      <w:b/>
      <w:caps/>
      <w:sz w:val="32"/>
      <w:lang w:val="de-DE"/>
    </w:rPr>
  </w:style>
  <w:style w:type="character" w:customStyle="1" w:styleId="TitreCar">
    <w:name w:val="Titre Car"/>
    <w:link w:val="Titre"/>
    <w:locked/>
    <w:rPr>
      <w:rFonts w:ascii="Cambria" w:hAnsi="Cambria" w:cs="Times New Roman"/>
      <w:b/>
      <w:bCs/>
      <w:kern w:val="28"/>
      <w:sz w:val="32"/>
      <w:szCs w:val="32"/>
      <w:lang w:val="nb-NO" w:eastAsia="de-DE"/>
    </w:rPr>
  </w:style>
  <w:style w:type="paragraph" w:customStyle="1" w:styleId="Box">
    <w:name w:val="Box"/>
    <w:basedOn w:val="Normal"/>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rsid w:val="000A6EB8"/>
    <w:rPr>
      <w:rFonts w:cs="Arial"/>
      <w:color w:val="0000FF"/>
      <w:sz w:val="20"/>
      <w:u w:val="single"/>
    </w:rPr>
  </w:style>
  <w:style w:type="table" w:styleId="Grilledutableau">
    <w:name w:val="Table Grid"/>
    <w:basedOn w:val="TableauNormal"/>
    <w:rsid w:val="00413B32"/>
    <w:pPr>
      <w:overflowPunct w:val="0"/>
      <w:autoSpaceDE w:val="0"/>
      <w:autoSpaceDN w:val="0"/>
      <w:adjustRightInd w:val="0"/>
      <w:textAlignment w:val="baseline"/>
    </w:pPr>
    <w:rPr>
      <w:rFonts w:ascii="Arial" w:hAnsi="Arial"/>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
    <w:name w:val="Note"/>
    <w:basedOn w:val="Normal"/>
    <w:autoRedefine/>
    <w:rsid w:val="00273199"/>
    <w:pPr>
      <w:tabs>
        <w:tab w:val="left" w:pos="709"/>
      </w:tabs>
      <w:ind w:left="709" w:hanging="709"/>
    </w:pPr>
    <w:rPr>
      <w:i/>
      <w:lang w:val="en-GB"/>
    </w:rPr>
  </w:style>
  <w:style w:type="paragraph" w:customStyle="1" w:styleId="TableHeader">
    <w:name w:val="Table Header"/>
    <w:basedOn w:val="Titre1"/>
    <w:rsid w:val="00732953"/>
    <w:pPr>
      <w:numPr>
        <w:numId w:val="6"/>
      </w:numPr>
      <w:tabs>
        <w:tab w:val="clear" w:pos="567"/>
        <w:tab w:val="left" w:pos="425"/>
      </w:tabs>
      <w:spacing w:before="60" w:after="60" w:line="288" w:lineRule="auto"/>
      <w:ind w:left="425" w:hanging="425"/>
    </w:pPr>
    <w:rPr>
      <w:szCs w:val="22"/>
    </w:rPr>
  </w:style>
  <w:style w:type="paragraph" w:customStyle="1" w:styleId="List1">
    <w:name w:val="List1"/>
    <w:basedOn w:val="Normal"/>
    <w:rsid w:val="0084747E"/>
    <w:pPr>
      <w:numPr>
        <w:numId w:val="5"/>
      </w:numPr>
      <w:ind w:left="714" w:hanging="357"/>
      <w:contextualSpacing/>
    </w:pPr>
  </w:style>
  <w:style w:type="paragraph" w:customStyle="1" w:styleId="List21">
    <w:name w:val="List 21"/>
    <w:basedOn w:val="Normal"/>
    <w:rsid w:val="00A1457F"/>
    <w:pPr>
      <w:tabs>
        <w:tab w:val="num" w:pos="502"/>
      </w:tabs>
      <w:overflowPunct w:val="0"/>
      <w:autoSpaceDE w:val="0"/>
      <w:autoSpaceDN w:val="0"/>
      <w:adjustRightInd w:val="0"/>
      <w:spacing w:before="60" w:after="0" w:line="288" w:lineRule="auto"/>
      <w:ind w:left="502" w:hanging="360"/>
      <w:jc w:val="left"/>
      <w:textAlignment w:val="baseline"/>
    </w:pPr>
    <w:rPr>
      <w:rFonts w:cs="Arial"/>
      <w:szCs w:val="22"/>
      <w:lang w:val="en-GB"/>
    </w:rPr>
  </w:style>
  <w:style w:type="paragraph" w:customStyle="1" w:styleId="AgendaList">
    <w:name w:val="Agenda List"/>
    <w:basedOn w:val="List1"/>
    <w:rsid w:val="00F629BF"/>
    <w:pPr>
      <w:numPr>
        <w:numId w:val="0"/>
      </w:numPr>
      <w:tabs>
        <w:tab w:val="num" w:pos="502"/>
      </w:tabs>
      <w:overflowPunct w:val="0"/>
      <w:autoSpaceDE w:val="0"/>
      <w:autoSpaceDN w:val="0"/>
      <w:adjustRightInd w:val="0"/>
      <w:spacing w:before="60" w:after="60"/>
      <w:ind w:left="499" w:hanging="357"/>
      <w:jc w:val="left"/>
      <w:textAlignment w:val="baseline"/>
    </w:pPr>
  </w:style>
  <w:style w:type="paragraph" w:customStyle="1" w:styleId="Tabletext">
    <w:name w:val="Tabletext"/>
    <w:basedOn w:val="Normal"/>
    <w:rsid w:val="00E70398"/>
    <w:pPr>
      <w:overflowPunct w:val="0"/>
      <w:autoSpaceDE w:val="0"/>
      <w:autoSpaceDN w:val="0"/>
      <w:adjustRightInd w:val="0"/>
      <w:spacing w:before="60"/>
      <w:jc w:val="left"/>
      <w:textAlignment w:val="baseline"/>
    </w:pPr>
    <w:rPr>
      <w:lang w:val="en-GB"/>
    </w:rPr>
  </w:style>
  <w:style w:type="paragraph" w:customStyle="1" w:styleId="CharCharZchnZchn">
    <w:name w:val="Char Char Zchn Zchn"/>
    <w:basedOn w:val="Normal"/>
    <w:rsid w:val="00027C48"/>
    <w:pPr>
      <w:tabs>
        <w:tab w:val="left" w:pos="540"/>
        <w:tab w:val="left" w:pos="1260"/>
        <w:tab w:val="left" w:pos="1800"/>
      </w:tabs>
      <w:spacing w:before="240" w:after="160" w:line="240" w:lineRule="exact"/>
      <w:jc w:val="left"/>
    </w:pPr>
    <w:rPr>
      <w:rFonts w:ascii="Verdana" w:hAnsi="Verdana"/>
      <w:sz w:val="24"/>
      <w:lang w:val="en-US" w:eastAsia="en-US"/>
    </w:rPr>
  </w:style>
  <w:style w:type="numbering" w:customStyle="1" w:styleId="FormatvorlageFett">
    <w:name w:val="Formatvorlage Fett"/>
    <w:rsid w:val="00F31ADB"/>
    <w:pPr>
      <w:numPr>
        <w:numId w:val="4"/>
      </w:numPr>
    </w:pPr>
  </w:style>
  <w:style w:type="character" w:customStyle="1" w:styleId="HeaderZchn1">
    <w:name w:val="Header Zchn1"/>
    <w:locked/>
    <w:rsid w:val="00A455A0"/>
    <w:rPr>
      <w:rFonts w:ascii="Arial" w:hAnsi="Arial"/>
      <w:b/>
      <w:sz w:val="22"/>
      <w:lang w:val="en-GB" w:eastAsia="de-DE" w:bidi="ar-SA"/>
    </w:rPr>
  </w:style>
  <w:style w:type="paragraph" w:customStyle="1" w:styleId="Header1">
    <w:name w:val="Header1"/>
    <w:link w:val="HeaderZchn2"/>
    <w:rsid w:val="00F629BF"/>
    <w:pPr>
      <w:spacing w:before="60" w:line="264" w:lineRule="auto"/>
    </w:pPr>
    <w:rPr>
      <w:rFonts w:ascii="Arial" w:hAnsi="Arial"/>
      <w:b/>
      <w:sz w:val="22"/>
      <w:lang w:val="nb-NO" w:eastAsia="de-DE"/>
    </w:rPr>
  </w:style>
  <w:style w:type="paragraph" w:customStyle="1" w:styleId="List2">
    <w:name w:val="List2"/>
    <w:basedOn w:val="Normal"/>
    <w:rsid w:val="00703E54"/>
    <w:pPr>
      <w:numPr>
        <w:numId w:val="7"/>
      </w:numPr>
      <w:tabs>
        <w:tab w:val="left" w:pos="567"/>
      </w:tabs>
      <w:overflowPunct w:val="0"/>
      <w:autoSpaceDE w:val="0"/>
      <w:autoSpaceDN w:val="0"/>
      <w:adjustRightInd w:val="0"/>
      <w:spacing w:before="60" w:after="60"/>
      <w:contextualSpacing/>
      <w:jc w:val="left"/>
      <w:textAlignment w:val="baseline"/>
    </w:pPr>
    <w:rPr>
      <w:rFonts w:cs="Arial"/>
      <w:szCs w:val="22"/>
      <w:lang w:val="en-GB"/>
    </w:rPr>
  </w:style>
  <w:style w:type="paragraph" w:styleId="Pieddepage">
    <w:name w:val="footer"/>
    <w:basedOn w:val="Normal"/>
    <w:link w:val="PieddepageCar"/>
    <w:uiPriority w:val="99"/>
    <w:rsid w:val="00DD6453"/>
    <w:pPr>
      <w:tabs>
        <w:tab w:val="center" w:pos="4536"/>
        <w:tab w:val="right" w:pos="9072"/>
      </w:tabs>
    </w:pPr>
  </w:style>
  <w:style w:type="character" w:customStyle="1" w:styleId="HeaderZchn2">
    <w:name w:val="Header Zchn2"/>
    <w:link w:val="Header1"/>
    <w:rsid w:val="00F629BF"/>
    <w:rPr>
      <w:rFonts w:ascii="Arial" w:hAnsi="Arial"/>
      <w:b/>
      <w:sz w:val="22"/>
      <w:lang w:val="nb-NO" w:eastAsia="de-DE" w:bidi="ar-SA"/>
    </w:rPr>
  </w:style>
  <w:style w:type="paragraph" w:styleId="Textedebulles">
    <w:name w:val="Balloon Text"/>
    <w:basedOn w:val="Normal"/>
    <w:link w:val="TextedebullesCar"/>
    <w:rsid w:val="00161B05"/>
    <w:pPr>
      <w:spacing w:after="0" w:line="240" w:lineRule="auto"/>
    </w:pPr>
    <w:rPr>
      <w:rFonts w:ascii="Tahoma" w:hAnsi="Tahoma" w:cs="Tahoma"/>
      <w:sz w:val="16"/>
      <w:szCs w:val="16"/>
    </w:rPr>
  </w:style>
  <w:style w:type="character" w:customStyle="1" w:styleId="TextedebullesCar">
    <w:name w:val="Texte de bulles Car"/>
    <w:link w:val="Textedebulles"/>
    <w:rsid w:val="00161B05"/>
    <w:rPr>
      <w:rFonts w:ascii="Tahoma" w:hAnsi="Tahoma" w:cs="Tahoma"/>
      <w:sz w:val="16"/>
      <w:szCs w:val="16"/>
      <w:lang w:val="nb-NO" w:eastAsia="de-DE"/>
    </w:rPr>
  </w:style>
  <w:style w:type="paragraph" w:customStyle="1" w:styleId="Liste1">
    <w:name w:val="Liste1"/>
    <w:basedOn w:val="Normal"/>
    <w:rsid w:val="0083426B"/>
    <w:pPr>
      <w:tabs>
        <w:tab w:val="num" w:pos="502"/>
      </w:tabs>
      <w:overflowPunct w:val="0"/>
      <w:autoSpaceDE w:val="0"/>
      <w:autoSpaceDN w:val="0"/>
      <w:adjustRightInd w:val="0"/>
      <w:spacing w:before="60" w:after="60" w:line="288" w:lineRule="auto"/>
      <w:ind w:left="502" w:hanging="360"/>
      <w:contextualSpacing/>
      <w:jc w:val="left"/>
      <w:textAlignment w:val="baseline"/>
    </w:pPr>
    <w:rPr>
      <w:rFonts w:cs="Arial"/>
      <w:szCs w:val="22"/>
      <w:lang w:val="en-GB"/>
    </w:rPr>
  </w:style>
  <w:style w:type="paragraph" w:customStyle="1" w:styleId="En-tte1">
    <w:name w:val="En-tête1"/>
    <w:link w:val="HeaderZchn"/>
    <w:rsid w:val="0083426B"/>
    <w:pPr>
      <w:spacing w:before="60" w:line="288" w:lineRule="auto"/>
    </w:pPr>
    <w:rPr>
      <w:rFonts w:ascii="Arial" w:hAnsi="Arial"/>
      <w:b/>
      <w:sz w:val="22"/>
      <w:lang w:val="nb-NO" w:eastAsia="de-DE"/>
    </w:rPr>
  </w:style>
  <w:style w:type="character" w:styleId="Marquedecommentaire">
    <w:name w:val="annotation reference"/>
    <w:rsid w:val="00B208E7"/>
    <w:rPr>
      <w:sz w:val="16"/>
      <w:szCs w:val="16"/>
    </w:rPr>
  </w:style>
  <w:style w:type="paragraph" w:styleId="Commentaire">
    <w:name w:val="annotation text"/>
    <w:basedOn w:val="Normal"/>
    <w:link w:val="CommentaireCar"/>
    <w:rsid w:val="00B208E7"/>
    <w:rPr>
      <w:sz w:val="20"/>
    </w:rPr>
  </w:style>
  <w:style w:type="character" w:customStyle="1" w:styleId="CommentaireCar">
    <w:name w:val="Commentaire Car"/>
    <w:link w:val="Commentaire"/>
    <w:rsid w:val="00B208E7"/>
    <w:rPr>
      <w:rFonts w:ascii="Arial" w:hAnsi="Arial"/>
      <w:lang w:val="nb-NO" w:eastAsia="de-DE"/>
    </w:rPr>
  </w:style>
  <w:style w:type="paragraph" w:styleId="Objetducommentaire">
    <w:name w:val="annotation subject"/>
    <w:basedOn w:val="Commentaire"/>
    <w:next w:val="Commentaire"/>
    <w:link w:val="ObjetducommentaireCar"/>
    <w:rsid w:val="00B208E7"/>
    <w:rPr>
      <w:b/>
      <w:bCs/>
    </w:rPr>
  </w:style>
  <w:style w:type="character" w:customStyle="1" w:styleId="ObjetducommentaireCar">
    <w:name w:val="Objet du commentaire Car"/>
    <w:link w:val="Objetducommentaire"/>
    <w:rsid w:val="00B208E7"/>
    <w:rPr>
      <w:rFonts w:ascii="Arial" w:hAnsi="Arial"/>
      <w:b/>
      <w:bCs/>
      <w:lang w:val="nb-NO" w:eastAsia="de-DE"/>
    </w:rPr>
  </w:style>
  <w:style w:type="paragraph" w:styleId="Rvision">
    <w:name w:val="Revision"/>
    <w:hidden/>
    <w:uiPriority w:val="99"/>
    <w:semiHidden/>
    <w:rsid w:val="009174CB"/>
    <w:rPr>
      <w:rFonts w:ascii="Arial" w:hAnsi="Arial"/>
      <w:sz w:val="22"/>
      <w:lang w:val="nb-NO" w:eastAsia="de-DE"/>
    </w:rPr>
  </w:style>
  <w:style w:type="character" w:customStyle="1" w:styleId="HeaderZchn">
    <w:name w:val="Header Zchn"/>
    <w:link w:val="En-tte1"/>
    <w:rsid w:val="004B2D0E"/>
    <w:rPr>
      <w:rFonts w:ascii="Arial" w:hAnsi="Arial"/>
      <w:b/>
      <w:sz w:val="22"/>
      <w:lang w:val="nb-NO" w:eastAsia="de-DE"/>
    </w:rPr>
  </w:style>
  <w:style w:type="paragraph" w:customStyle="1" w:styleId="CM1">
    <w:name w:val="CM1"/>
    <w:basedOn w:val="Normal"/>
    <w:next w:val="Normal"/>
    <w:uiPriority w:val="99"/>
    <w:rsid w:val="0044384B"/>
    <w:pPr>
      <w:autoSpaceDE w:val="0"/>
      <w:autoSpaceDN w:val="0"/>
      <w:adjustRightInd w:val="0"/>
      <w:spacing w:after="0" w:line="240" w:lineRule="auto"/>
      <w:jc w:val="left"/>
    </w:pPr>
    <w:rPr>
      <w:rFonts w:ascii="EUAlbertina" w:hAnsi="EUAlbertina"/>
      <w:sz w:val="24"/>
      <w:szCs w:val="24"/>
      <w:lang w:val="fr-FR" w:eastAsia="fr-FR"/>
    </w:rPr>
  </w:style>
  <w:style w:type="paragraph" w:customStyle="1" w:styleId="CM3">
    <w:name w:val="CM3"/>
    <w:basedOn w:val="Normal"/>
    <w:next w:val="Normal"/>
    <w:uiPriority w:val="99"/>
    <w:rsid w:val="0044384B"/>
    <w:pPr>
      <w:autoSpaceDE w:val="0"/>
      <w:autoSpaceDN w:val="0"/>
      <w:adjustRightInd w:val="0"/>
      <w:spacing w:after="0" w:line="240" w:lineRule="auto"/>
      <w:jc w:val="left"/>
    </w:pPr>
    <w:rPr>
      <w:rFonts w:ascii="EUAlbertina" w:hAnsi="EUAlbertina"/>
      <w:sz w:val="24"/>
      <w:szCs w:val="24"/>
      <w:lang w:val="fr-FR" w:eastAsia="fr-FR"/>
    </w:rPr>
  </w:style>
  <w:style w:type="paragraph" w:styleId="Paragraphedeliste">
    <w:name w:val="List Paragraph"/>
    <w:basedOn w:val="Normal"/>
    <w:uiPriority w:val="34"/>
    <w:qFormat/>
    <w:rsid w:val="00150ACC"/>
    <w:pPr>
      <w:ind w:left="720"/>
      <w:contextualSpacing/>
    </w:pPr>
  </w:style>
  <w:style w:type="character" w:customStyle="1" w:styleId="PieddepageCar">
    <w:name w:val="Pied de page Car"/>
    <w:basedOn w:val="Policepardfaut"/>
    <w:link w:val="Pieddepage"/>
    <w:uiPriority w:val="99"/>
    <w:rsid w:val="00BE14EE"/>
    <w:rPr>
      <w:rFonts w:ascii="Arial" w:hAnsi="Arial"/>
      <w:sz w:val="22"/>
      <w:lang w:val="nb-NO" w:eastAsia="de-DE"/>
    </w:rPr>
  </w:style>
  <w:style w:type="paragraph" w:styleId="Textebrut">
    <w:name w:val="Plain Text"/>
    <w:basedOn w:val="Normal"/>
    <w:link w:val="TextebrutCar"/>
    <w:uiPriority w:val="99"/>
    <w:unhideWhenUsed/>
    <w:rsid w:val="00BE14EE"/>
    <w:pPr>
      <w:spacing w:after="0" w:line="240" w:lineRule="auto"/>
      <w:jc w:val="left"/>
    </w:pPr>
    <w:rPr>
      <w:rFonts w:ascii="Calibri" w:eastAsiaTheme="minorHAnsi" w:hAnsi="Calibri" w:cstheme="minorBidi"/>
      <w:szCs w:val="21"/>
      <w:lang w:val="fr-FR" w:eastAsia="en-US"/>
    </w:rPr>
  </w:style>
  <w:style w:type="character" w:customStyle="1" w:styleId="TextebrutCar">
    <w:name w:val="Texte brut Car"/>
    <w:basedOn w:val="Policepardfaut"/>
    <w:link w:val="Textebrut"/>
    <w:uiPriority w:val="99"/>
    <w:rsid w:val="00BE14EE"/>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29BF"/>
    <w:pPr>
      <w:spacing w:after="100" w:line="264" w:lineRule="auto"/>
      <w:jc w:val="both"/>
    </w:pPr>
    <w:rPr>
      <w:rFonts w:ascii="Arial" w:hAnsi="Arial"/>
      <w:sz w:val="22"/>
      <w:lang w:val="nb-NO" w:eastAsia="de-DE"/>
    </w:rPr>
  </w:style>
  <w:style w:type="paragraph" w:styleId="Titre1">
    <w:name w:val="heading 1"/>
    <w:basedOn w:val="Normal"/>
    <w:next w:val="Normal"/>
    <w:link w:val="Titre1Car"/>
    <w:qFormat/>
    <w:rsid w:val="00E257D0"/>
    <w:pPr>
      <w:numPr>
        <w:numId w:val="3"/>
      </w:numPr>
      <w:tabs>
        <w:tab w:val="left" w:pos="567"/>
      </w:tabs>
      <w:spacing w:before="480"/>
      <w:ind w:firstLine="0"/>
      <w:jc w:val="left"/>
      <w:outlineLvl w:val="0"/>
    </w:pPr>
    <w:rPr>
      <w:rFonts w:cs="Arial"/>
      <w:b/>
      <w:sz w:val="24"/>
      <w:szCs w:val="28"/>
      <w:lang w:val="en-GB"/>
    </w:rPr>
  </w:style>
  <w:style w:type="paragraph" w:styleId="Titre2">
    <w:name w:val="heading 2"/>
    <w:basedOn w:val="Titre1"/>
    <w:next w:val="Normal"/>
    <w:link w:val="Titre2Car"/>
    <w:qFormat/>
    <w:rsid w:val="00F377C4"/>
    <w:pPr>
      <w:numPr>
        <w:ilvl w:val="1"/>
      </w:numPr>
      <w:tabs>
        <w:tab w:val="clear" w:pos="936"/>
        <w:tab w:val="num" w:pos="567"/>
      </w:tabs>
      <w:spacing w:before="240"/>
      <w:ind w:left="567" w:hanging="567"/>
      <w:contextualSpacing/>
      <w:outlineLvl w:val="1"/>
    </w:pPr>
    <w:rPr>
      <w:sz w:val="22"/>
    </w:rPr>
  </w:style>
  <w:style w:type="paragraph" w:styleId="Titre3">
    <w:name w:val="heading 3"/>
    <w:aliases w:val="h3"/>
    <w:basedOn w:val="Titre2"/>
    <w:next w:val="Normal"/>
    <w:link w:val="Titre3Car"/>
    <w:autoRedefine/>
    <w:qFormat/>
    <w:rsid w:val="00D655A4"/>
    <w:pPr>
      <w:numPr>
        <w:ilvl w:val="3"/>
      </w:numPr>
      <w:outlineLvl w:val="2"/>
    </w:pPr>
  </w:style>
  <w:style w:type="paragraph" w:styleId="Titre4">
    <w:name w:val="heading 4"/>
    <w:basedOn w:val="Normal"/>
    <w:next w:val="Normal"/>
    <w:link w:val="Titre4Car"/>
    <w:qFormat/>
    <w:rsid w:val="002D7B5A"/>
    <w:pPr>
      <w:outlineLvl w:val="3"/>
    </w:pPr>
    <w:rPr>
      <w:u w:val="single"/>
    </w:rPr>
  </w:style>
  <w:style w:type="paragraph" w:styleId="Titre5">
    <w:name w:val="heading 5"/>
    <w:basedOn w:val="Normal"/>
    <w:next w:val="Normal"/>
    <w:link w:val="Titre5Car"/>
    <w:qFormat/>
    <w:rsid w:val="002D7B5A"/>
    <w:pPr>
      <w:outlineLvl w:val="4"/>
    </w:pPr>
    <w:rPr>
      <w:b/>
      <w:sz w:val="20"/>
    </w:rPr>
  </w:style>
  <w:style w:type="paragraph" w:styleId="Titre6">
    <w:name w:val="heading 6"/>
    <w:basedOn w:val="Normal"/>
    <w:next w:val="Normal"/>
    <w:link w:val="Titre6Car"/>
    <w:qFormat/>
    <w:rsid w:val="002D7B5A"/>
    <w:pPr>
      <w:outlineLvl w:val="5"/>
    </w:pPr>
    <w:rPr>
      <w:sz w:val="20"/>
      <w:u w:val="single"/>
    </w:rPr>
  </w:style>
  <w:style w:type="paragraph" w:styleId="Titre7">
    <w:name w:val="heading 7"/>
    <w:basedOn w:val="Normal"/>
    <w:next w:val="Normal"/>
    <w:link w:val="Titre7Car"/>
    <w:qFormat/>
    <w:rsid w:val="002D7B5A"/>
    <w:pPr>
      <w:outlineLvl w:val="6"/>
    </w:pPr>
    <w:rPr>
      <w:i/>
      <w:sz w:val="20"/>
    </w:rPr>
  </w:style>
  <w:style w:type="paragraph" w:styleId="Titre8">
    <w:name w:val="heading 8"/>
    <w:basedOn w:val="Normal"/>
    <w:next w:val="Normal"/>
    <w:link w:val="Titre8Car"/>
    <w:qFormat/>
    <w:rsid w:val="002D7B5A"/>
    <w:pPr>
      <w:outlineLvl w:val="7"/>
    </w:pPr>
    <w:rPr>
      <w:i/>
      <w:sz w:val="20"/>
    </w:rPr>
  </w:style>
  <w:style w:type="paragraph" w:styleId="Titre9">
    <w:name w:val="heading 9"/>
    <w:basedOn w:val="Normal"/>
    <w:next w:val="Normal"/>
    <w:link w:val="Titre9Car"/>
    <w:qFormat/>
    <w:rsid w:val="002D7B5A"/>
    <w:p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E257D0"/>
    <w:rPr>
      <w:rFonts w:ascii="Arial" w:hAnsi="Arial" w:cs="Arial"/>
      <w:b/>
      <w:sz w:val="24"/>
      <w:szCs w:val="28"/>
      <w:lang w:val="en-GB" w:eastAsia="de-DE"/>
    </w:rPr>
  </w:style>
  <w:style w:type="character" w:customStyle="1" w:styleId="Titre2Car">
    <w:name w:val="Titre 2 Car"/>
    <w:link w:val="Titre2"/>
    <w:locked/>
    <w:rsid w:val="00F377C4"/>
    <w:rPr>
      <w:rFonts w:ascii="Arial" w:hAnsi="Arial" w:cs="Arial"/>
      <w:b/>
      <w:sz w:val="22"/>
      <w:szCs w:val="28"/>
      <w:lang w:val="en-GB" w:eastAsia="de-DE"/>
    </w:rPr>
  </w:style>
  <w:style w:type="character" w:customStyle="1" w:styleId="Titre3Car">
    <w:name w:val="Titre 3 Car"/>
    <w:aliases w:val="h3 Car"/>
    <w:link w:val="Titre3"/>
    <w:locked/>
    <w:rsid w:val="00D655A4"/>
    <w:rPr>
      <w:rFonts w:ascii="Arial" w:hAnsi="Arial" w:cs="Arial"/>
      <w:b/>
      <w:sz w:val="22"/>
      <w:szCs w:val="28"/>
      <w:lang w:val="en-GB" w:eastAsia="de-DE"/>
    </w:rPr>
  </w:style>
  <w:style w:type="character" w:customStyle="1" w:styleId="Titre4Car">
    <w:name w:val="Titre 4 Car"/>
    <w:link w:val="Titre4"/>
    <w:semiHidden/>
    <w:locked/>
    <w:rPr>
      <w:rFonts w:ascii="Calibri" w:hAnsi="Calibri" w:cs="Times New Roman"/>
      <w:b/>
      <w:bCs/>
      <w:sz w:val="28"/>
      <w:szCs w:val="28"/>
      <w:lang w:val="nb-NO" w:eastAsia="de-DE"/>
    </w:rPr>
  </w:style>
  <w:style w:type="character" w:customStyle="1" w:styleId="Titre5Car">
    <w:name w:val="Titre 5 Car"/>
    <w:link w:val="Titre5"/>
    <w:semiHidden/>
    <w:locked/>
    <w:rPr>
      <w:rFonts w:ascii="Calibri" w:hAnsi="Calibri" w:cs="Times New Roman"/>
      <w:b/>
      <w:bCs/>
      <w:i/>
      <w:iCs/>
      <w:sz w:val="26"/>
      <w:szCs w:val="26"/>
      <w:lang w:val="nb-NO" w:eastAsia="de-DE"/>
    </w:rPr>
  </w:style>
  <w:style w:type="character" w:customStyle="1" w:styleId="Titre6Car">
    <w:name w:val="Titre 6 Car"/>
    <w:link w:val="Titre6"/>
    <w:semiHidden/>
    <w:locked/>
    <w:rPr>
      <w:rFonts w:ascii="Calibri" w:hAnsi="Calibri" w:cs="Times New Roman"/>
      <w:b/>
      <w:bCs/>
      <w:lang w:val="nb-NO" w:eastAsia="de-DE"/>
    </w:rPr>
  </w:style>
  <w:style w:type="character" w:customStyle="1" w:styleId="Titre7Car">
    <w:name w:val="Titre 7 Car"/>
    <w:link w:val="Titre7"/>
    <w:semiHidden/>
    <w:locked/>
    <w:rPr>
      <w:rFonts w:ascii="Calibri" w:hAnsi="Calibri" w:cs="Times New Roman"/>
      <w:sz w:val="24"/>
      <w:szCs w:val="24"/>
      <w:lang w:val="nb-NO" w:eastAsia="de-DE"/>
    </w:rPr>
  </w:style>
  <w:style w:type="character" w:customStyle="1" w:styleId="Titre8Car">
    <w:name w:val="Titre 8 Car"/>
    <w:link w:val="Titre8"/>
    <w:semiHidden/>
    <w:locked/>
    <w:rPr>
      <w:rFonts w:ascii="Calibri" w:hAnsi="Calibri" w:cs="Times New Roman"/>
      <w:i/>
      <w:iCs/>
      <w:sz w:val="24"/>
      <w:szCs w:val="24"/>
      <w:lang w:val="nb-NO" w:eastAsia="de-DE"/>
    </w:rPr>
  </w:style>
  <w:style w:type="character" w:customStyle="1" w:styleId="Titre9Car">
    <w:name w:val="Titre 9 Car"/>
    <w:link w:val="Titre9"/>
    <w:semiHidden/>
    <w:locked/>
    <w:rPr>
      <w:rFonts w:ascii="Cambria" w:hAnsi="Cambria" w:cs="Times New Roman"/>
      <w:lang w:val="nb-NO" w:eastAsia="de-DE"/>
    </w:rPr>
  </w:style>
  <w:style w:type="paragraph" w:styleId="En-tte">
    <w:name w:val="header"/>
    <w:basedOn w:val="Normal"/>
    <w:link w:val="En-tteCar"/>
    <w:uiPriority w:val="99"/>
    <w:rsid w:val="0098621D"/>
    <w:pPr>
      <w:tabs>
        <w:tab w:val="center" w:pos="4536"/>
        <w:tab w:val="right" w:pos="9072"/>
      </w:tabs>
      <w:spacing w:after="0"/>
      <w:jc w:val="left"/>
    </w:pPr>
    <w:rPr>
      <w:b/>
    </w:rPr>
  </w:style>
  <w:style w:type="character" w:customStyle="1" w:styleId="En-tteCar">
    <w:name w:val="En-tête Car"/>
    <w:link w:val="En-tte"/>
    <w:uiPriority w:val="99"/>
    <w:locked/>
    <w:rsid w:val="00DA4561"/>
    <w:rPr>
      <w:rFonts w:ascii="Arial" w:hAnsi="Arial" w:cs="Times New Roman"/>
      <w:b/>
      <w:sz w:val="22"/>
      <w:lang w:val="nb-NO" w:eastAsia="de-DE" w:bidi="ar-SA"/>
    </w:rPr>
  </w:style>
  <w:style w:type="paragraph" w:styleId="Liste">
    <w:name w:val="List"/>
    <w:basedOn w:val="Normal"/>
    <w:rsid w:val="00733B5D"/>
    <w:pPr>
      <w:numPr>
        <w:numId w:val="1"/>
      </w:numPr>
      <w:tabs>
        <w:tab w:val="left" w:pos="709"/>
      </w:tabs>
      <w:ind w:left="709" w:hanging="425"/>
      <w:contextualSpacing/>
    </w:pPr>
  </w:style>
  <w:style w:type="paragraph" w:customStyle="1" w:styleId="TableList">
    <w:name w:val="Table List"/>
    <w:basedOn w:val="List2"/>
    <w:rsid w:val="0041248C"/>
    <w:pPr>
      <w:numPr>
        <w:numId w:val="2"/>
      </w:numPr>
      <w:spacing w:line="288" w:lineRule="auto"/>
    </w:pPr>
  </w:style>
  <w:style w:type="character" w:styleId="Appelnotedebasdep">
    <w:name w:val="footnote reference"/>
    <w:semiHidden/>
    <w:rsid w:val="00F56BA9"/>
    <w:rPr>
      <w:rFonts w:cs="Times New Roman"/>
      <w:position w:val="6"/>
      <w:sz w:val="16"/>
    </w:rPr>
  </w:style>
  <w:style w:type="paragraph" w:styleId="Notedebasdepage">
    <w:name w:val="footnote text"/>
    <w:basedOn w:val="Normal"/>
    <w:link w:val="NotedebasdepageCar"/>
    <w:semiHidden/>
    <w:rsid w:val="00F56BA9"/>
    <w:rPr>
      <w:sz w:val="20"/>
    </w:rPr>
  </w:style>
  <w:style w:type="character" w:customStyle="1" w:styleId="NotedebasdepageCar">
    <w:name w:val="Note de bas de page Car"/>
    <w:link w:val="Notedebasdepage"/>
    <w:semiHidden/>
    <w:locked/>
    <w:rPr>
      <w:rFonts w:ascii="Arial" w:hAnsi="Arial" w:cs="Times New Roman"/>
      <w:sz w:val="20"/>
      <w:szCs w:val="20"/>
      <w:lang w:val="nb-NO" w:eastAsia="de-DE"/>
    </w:rPr>
  </w:style>
  <w:style w:type="character" w:styleId="Numrodepage">
    <w:name w:val="page number"/>
    <w:rsid w:val="00F56BA9"/>
    <w:rPr>
      <w:rFonts w:cs="Times New Roman"/>
    </w:rPr>
  </w:style>
  <w:style w:type="paragraph" w:styleId="Explorateurdedocuments">
    <w:name w:val="Document Map"/>
    <w:basedOn w:val="Normal"/>
    <w:link w:val="ExplorateurdedocumentsCar"/>
    <w:semiHidden/>
    <w:rsid w:val="00F56BA9"/>
    <w:pPr>
      <w:shd w:val="clear" w:color="auto" w:fill="000080"/>
    </w:pPr>
    <w:rPr>
      <w:rFonts w:ascii="Tahoma" w:hAnsi="Tahoma"/>
    </w:rPr>
  </w:style>
  <w:style w:type="character" w:customStyle="1" w:styleId="ExplorateurdedocumentsCar">
    <w:name w:val="Explorateur de documents Car"/>
    <w:link w:val="Explorateurdedocuments"/>
    <w:semiHidden/>
    <w:locked/>
    <w:rPr>
      <w:rFonts w:cs="Times New Roman"/>
      <w:sz w:val="2"/>
      <w:lang w:val="nb-NO" w:eastAsia="de-DE"/>
    </w:rPr>
  </w:style>
  <w:style w:type="paragraph" w:styleId="Tabledesillustrations">
    <w:name w:val="table of figures"/>
    <w:basedOn w:val="Normal"/>
    <w:next w:val="Normal"/>
    <w:semiHidden/>
    <w:rsid w:val="00F56BA9"/>
    <w:pPr>
      <w:ind w:left="400" w:hanging="400"/>
    </w:pPr>
    <w:rPr>
      <w:sz w:val="20"/>
      <w:lang w:val="de-DE"/>
    </w:rPr>
  </w:style>
  <w:style w:type="paragraph" w:styleId="Titre">
    <w:name w:val="Title"/>
    <w:basedOn w:val="Normal"/>
    <w:link w:val="TitreCar"/>
    <w:qFormat/>
    <w:rsid w:val="00EF1568"/>
    <w:pPr>
      <w:jc w:val="center"/>
    </w:pPr>
    <w:rPr>
      <w:b/>
      <w:caps/>
      <w:sz w:val="32"/>
      <w:lang w:val="de-DE"/>
    </w:rPr>
  </w:style>
  <w:style w:type="character" w:customStyle="1" w:styleId="TitreCar">
    <w:name w:val="Titre Car"/>
    <w:link w:val="Titre"/>
    <w:locked/>
    <w:rPr>
      <w:rFonts w:ascii="Cambria" w:hAnsi="Cambria" w:cs="Times New Roman"/>
      <w:b/>
      <w:bCs/>
      <w:kern w:val="28"/>
      <w:sz w:val="32"/>
      <w:szCs w:val="32"/>
      <w:lang w:val="nb-NO" w:eastAsia="de-DE"/>
    </w:rPr>
  </w:style>
  <w:style w:type="paragraph" w:customStyle="1" w:styleId="Box">
    <w:name w:val="Box"/>
    <w:basedOn w:val="Normal"/>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rsid w:val="000A6EB8"/>
    <w:rPr>
      <w:rFonts w:cs="Arial"/>
      <w:color w:val="0000FF"/>
      <w:sz w:val="20"/>
      <w:u w:val="single"/>
    </w:rPr>
  </w:style>
  <w:style w:type="table" w:styleId="Grilledutableau">
    <w:name w:val="Table Grid"/>
    <w:basedOn w:val="TableauNormal"/>
    <w:rsid w:val="00413B32"/>
    <w:pPr>
      <w:overflowPunct w:val="0"/>
      <w:autoSpaceDE w:val="0"/>
      <w:autoSpaceDN w:val="0"/>
      <w:adjustRightInd w:val="0"/>
      <w:textAlignment w:val="baseline"/>
    </w:pPr>
    <w:rPr>
      <w:rFonts w:ascii="Arial" w:hAnsi="Arial"/>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
    <w:name w:val="Note"/>
    <w:basedOn w:val="Normal"/>
    <w:autoRedefine/>
    <w:rsid w:val="00273199"/>
    <w:pPr>
      <w:tabs>
        <w:tab w:val="left" w:pos="709"/>
      </w:tabs>
      <w:ind w:left="709" w:hanging="709"/>
    </w:pPr>
    <w:rPr>
      <w:i/>
      <w:lang w:val="en-GB"/>
    </w:rPr>
  </w:style>
  <w:style w:type="paragraph" w:customStyle="1" w:styleId="TableHeader">
    <w:name w:val="Table Header"/>
    <w:basedOn w:val="Titre1"/>
    <w:rsid w:val="00732953"/>
    <w:pPr>
      <w:numPr>
        <w:numId w:val="6"/>
      </w:numPr>
      <w:tabs>
        <w:tab w:val="clear" w:pos="567"/>
        <w:tab w:val="left" w:pos="425"/>
      </w:tabs>
      <w:spacing w:before="60" w:after="60" w:line="288" w:lineRule="auto"/>
      <w:ind w:left="425" w:hanging="425"/>
    </w:pPr>
    <w:rPr>
      <w:szCs w:val="22"/>
    </w:rPr>
  </w:style>
  <w:style w:type="paragraph" w:customStyle="1" w:styleId="List1">
    <w:name w:val="List1"/>
    <w:basedOn w:val="Normal"/>
    <w:rsid w:val="0084747E"/>
    <w:pPr>
      <w:numPr>
        <w:numId w:val="5"/>
      </w:numPr>
      <w:ind w:left="714" w:hanging="357"/>
      <w:contextualSpacing/>
    </w:pPr>
  </w:style>
  <w:style w:type="paragraph" w:customStyle="1" w:styleId="List21">
    <w:name w:val="List 21"/>
    <w:basedOn w:val="Normal"/>
    <w:rsid w:val="00A1457F"/>
    <w:pPr>
      <w:tabs>
        <w:tab w:val="num" w:pos="502"/>
      </w:tabs>
      <w:overflowPunct w:val="0"/>
      <w:autoSpaceDE w:val="0"/>
      <w:autoSpaceDN w:val="0"/>
      <w:adjustRightInd w:val="0"/>
      <w:spacing w:before="60" w:after="0" w:line="288" w:lineRule="auto"/>
      <w:ind w:left="502" w:hanging="360"/>
      <w:jc w:val="left"/>
      <w:textAlignment w:val="baseline"/>
    </w:pPr>
    <w:rPr>
      <w:rFonts w:cs="Arial"/>
      <w:szCs w:val="22"/>
      <w:lang w:val="en-GB"/>
    </w:rPr>
  </w:style>
  <w:style w:type="paragraph" w:customStyle="1" w:styleId="AgendaList">
    <w:name w:val="Agenda List"/>
    <w:basedOn w:val="List1"/>
    <w:rsid w:val="00F629BF"/>
    <w:pPr>
      <w:numPr>
        <w:numId w:val="0"/>
      </w:numPr>
      <w:tabs>
        <w:tab w:val="num" w:pos="502"/>
      </w:tabs>
      <w:overflowPunct w:val="0"/>
      <w:autoSpaceDE w:val="0"/>
      <w:autoSpaceDN w:val="0"/>
      <w:adjustRightInd w:val="0"/>
      <w:spacing w:before="60" w:after="60"/>
      <w:ind w:left="499" w:hanging="357"/>
      <w:jc w:val="left"/>
      <w:textAlignment w:val="baseline"/>
    </w:pPr>
  </w:style>
  <w:style w:type="paragraph" w:customStyle="1" w:styleId="Tabletext">
    <w:name w:val="Tabletext"/>
    <w:basedOn w:val="Normal"/>
    <w:rsid w:val="00E70398"/>
    <w:pPr>
      <w:overflowPunct w:val="0"/>
      <w:autoSpaceDE w:val="0"/>
      <w:autoSpaceDN w:val="0"/>
      <w:adjustRightInd w:val="0"/>
      <w:spacing w:before="60"/>
      <w:jc w:val="left"/>
      <w:textAlignment w:val="baseline"/>
    </w:pPr>
    <w:rPr>
      <w:lang w:val="en-GB"/>
    </w:rPr>
  </w:style>
  <w:style w:type="paragraph" w:customStyle="1" w:styleId="CharCharZchnZchn">
    <w:name w:val="Char Char Zchn Zchn"/>
    <w:basedOn w:val="Normal"/>
    <w:rsid w:val="00027C48"/>
    <w:pPr>
      <w:tabs>
        <w:tab w:val="left" w:pos="540"/>
        <w:tab w:val="left" w:pos="1260"/>
        <w:tab w:val="left" w:pos="1800"/>
      </w:tabs>
      <w:spacing w:before="240" w:after="160" w:line="240" w:lineRule="exact"/>
      <w:jc w:val="left"/>
    </w:pPr>
    <w:rPr>
      <w:rFonts w:ascii="Verdana" w:hAnsi="Verdana"/>
      <w:sz w:val="24"/>
      <w:lang w:val="en-US" w:eastAsia="en-US"/>
    </w:rPr>
  </w:style>
  <w:style w:type="numbering" w:customStyle="1" w:styleId="FormatvorlageFett">
    <w:name w:val="Formatvorlage Fett"/>
    <w:rsid w:val="00F31ADB"/>
    <w:pPr>
      <w:numPr>
        <w:numId w:val="4"/>
      </w:numPr>
    </w:pPr>
  </w:style>
  <w:style w:type="character" w:customStyle="1" w:styleId="HeaderZchn1">
    <w:name w:val="Header Zchn1"/>
    <w:locked/>
    <w:rsid w:val="00A455A0"/>
    <w:rPr>
      <w:rFonts w:ascii="Arial" w:hAnsi="Arial"/>
      <w:b/>
      <w:sz w:val="22"/>
      <w:lang w:val="en-GB" w:eastAsia="de-DE" w:bidi="ar-SA"/>
    </w:rPr>
  </w:style>
  <w:style w:type="paragraph" w:customStyle="1" w:styleId="Header1">
    <w:name w:val="Header1"/>
    <w:link w:val="HeaderZchn2"/>
    <w:rsid w:val="00F629BF"/>
    <w:pPr>
      <w:spacing w:before="60" w:line="264" w:lineRule="auto"/>
    </w:pPr>
    <w:rPr>
      <w:rFonts w:ascii="Arial" w:hAnsi="Arial"/>
      <w:b/>
      <w:sz w:val="22"/>
      <w:lang w:val="nb-NO" w:eastAsia="de-DE"/>
    </w:rPr>
  </w:style>
  <w:style w:type="paragraph" w:customStyle="1" w:styleId="List2">
    <w:name w:val="List2"/>
    <w:basedOn w:val="Normal"/>
    <w:rsid w:val="00703E54"/>
    <w:pPr>
      <w:numPr>
        <w:numId w:val="7"/>
      </w:numPr>
      <w:tabs>
        <w:tab w:val="left" w:pos="567"/>
      </w:tabs>
      <w:overflowPunct w:val="0"/>
      <w:autoSpaceDE w:val="0"/>
      <w:autoSpaceDN w:val="0"/>
      <w:adjustRightInd w:val="0"/>
      <w:spacing w:before="60" w:after="60"/>
      <w:contextualSpacing/>
      <w:jc w:val="left"/>
      <w:textAlignment w:val="baseline"/>
    </w:pPr>
    <w:rPr>
      <w:rFonts w:cs="Arial"/>
      <w:szCs w:val="22"/>
      <w:lang w:val="en-GB"/>
    </w:rPr>
  </w:style>
  <w:style w:type="paragraph" w:styleId="Pieddepage">
    <w:name w:val="footer"/>
    <w:basedOn w:val="Normal"/>
    <w:link w:val="PieddepageCar"/>
    <w:uiPriority w:val="99"/>
    <w:rsid w:val="00DD6453"/>
    <w:pPr>
      <w:tabs>
        <w:tab w:val="center" w:pos="4536"/>
        <w:tab w:val="right" w:pos="9072"/>
      </w:tabs>
    </w:pPr>
  </w:style>
  <w:style w:type="character" w:customStyle="1" w:styleId="HeaderZchn2">
    <w:name w:val="Header Zchn2"/>
    <w:link w:val="Header1"/>
    <w:rsid w:val="00F629BF"/>
    <w:rPr>
      <w:rFonts w:ascii="Arial" w:hAnsi="Arial"/>
      <w:b/>
      <w:sz w:val="22"/>
      <w:lang w:val="nb-NO" w:eastAsia="de-DE" w:bidi="ar-SA"/>
    </w:rPr>
  </w:style>
  <w:style w:type="paragraph" w:styleId="Textedebulles">
    <w:name w:val="Balloon Text"/>
    <w:basedOn w:val="Normal"/>
    <w:link w:val="TextedebullesCar"/>
    <w:rsid w:val="00161B05"/>
    <w:pPr>
      <w:spacing w:after="0" w:line="240" w:lineRule="auto"/>
    </w:pPr>
    <w:rPr>
      <w:rFonts w:ascii="Tahoma" w:hAnsi="Tahoma" w:cs="Tahoma"/>
      <w:sz w:val="16"/>
      <w:szCs w:val="16"/>
    </w:rPr>
  </w:style>
  <w:style w:type="character" w:customStyle="1" w:styleId="TextedebullesCar">
    <w:name w:val="Texte de bulles Car"/>
    <w:link w:val="Textedebulles"/>
    <w:rsid w:val="00161B05"/>
    <w:rPr>
      <w:rFonts w:ascii="Tahoma" w:hAnsi="Tahoma" w:cs="Tahoma"/>
      <w:sz w:val="16"/>
      <w:szCs w:val="16"/>
      <w:lang w:val="nb-NO" w:eastAsia="de-DE"/>
    </w:rPr>
  </w:style>
  <w:style w:type="paragraph" w:customStyle="1" w:styleId="Liste1">
    <w:name w:val="Liste1"/>
    <w:basedOn w:val="Normal"/>
    <w:rsid w:val="0083426B"/>
    <w:pPr>
      <w:tabs>
        <w:tab w:val="num" w:pos="502"/>
      </w:tabs>
      <w:overflowPunct w:val="0"/>
      <w:autoSpaceDE w:val="0"/>
      <w:autoSpaceDN w:val="0"/>
      <w:adjustRightInd w:val="0"/>
      <w:spacing w:before="60" w:after="60" w:line="288" w:lineRule="auto"/>
      <w:ind w:left="502" w:hanging="360"/>
      <w:contextualSpacing/>
      <w:jc w:val="left"/>
      <w:textAlignment w:val="baseline"/>
    </w:pPr>
    <w:rPr>
      <w:rFonts w:cs="Arial"/>
      <w:szCs w:val="22"/>
      <w:lang w:val="en-GB"/>
    </w:rPr>
  </w:style>
  <w:style w:type="paragraph" w:customStyle="1" w:styleId="En-tte1">
    <w:name w:val="En-tête1"/>
    <w:link w:val="HeaderZchn"/>
    <w:rsid w:val="0083426B"/>
    <w:pPr>
      <w:spacing w:before="60" w:line="288" w:lineRule="auto"/>
    </w:pPr>
    <w:rPr>
      <w:rFonts w:ascii="Arial" w:hAnsi="Arial"/>
      <w:b/>
      <w:sz w:val="22"/>
      <w:lang w:val="nb-NO" w:eastAsia="de-DE"/>
    </w:rPr>
  </w:style>
  <w:style w:type="character" w:styleId="Marquedecommentaire">
    <w:name w:val="annotation reference"/>
    <w:rsid w:val="00B208E7"/>
    <w:rPr>
      <w:sz w:val="16"/>
      <w:szCs w:val="16"/>
    </w:rPr>
  </w:style>
  <w:style w:type="paragraph" w:styleId="Commentaire">
    <w:name w:val="annotation text"/>
    <w:basedOn w:val="Normal"/>
    <w:link w:val="CommentaireCar"/>
    <w:rsid w:val="00B208E7"/>
    <w:rPr>
      <w:sz w:val="20"/>
    </w:rPr>
  </w:style>
  <w:style w:type="character" w:customStyle="1" w:styleId="CommentaireCar">
    <w:name w:val="Commentaire Car"/>
    <w:link w:val="Commentaire"/>
    <w:rsid w:val="00B208E7"/>
    <w:rPr>
      <w:rFonts w:ascii="Arial" w:hAnsi="Arial"/>
      <w:lang w:val="nb-NO" w:eastAsia="de-DE"/>
    </w:rPr>
  </w:style>
  <w:style w:type="paragraph" w:styleId="Objetducommentaire">
    <w:name w:val="annotation subject"/>
    <w:basedOn w:val="Commentaire"/>
    <w:next w:val="Commentaire"/>
    <w:link w:val="ObjetducommentaireCar"/>
    <w:rsid w:val="00B208E7"/>
    <w:rPr>
      <w:b/>
      <w:bCs/>
    </w:rPr>
  </w:style>
  <w:style w:type="character" w:customStyle="1" w:styleId="ObjetducommentaireCar">
    <w:name w:val="Objet du commentaire Car"/>
    <w:link w:val="Objetducommentaire"/>
    <w:rsid w:val="00B208E7"/>
    <w:rPr>
      <w:rFonts w:ascii="Arial" w:hAnsi="Arial"/>
      <w:b/>
      <w:bCs/>
      <w:lang w:val="nb-NO" w:eastAsia="de-DE"/>
    </w:rPr>
  </w:style>
  <w:style w:type="paragraph" w:styleId="Rvision">
    <w:name w:val="Revision"/>
    <w:hidden/>
    <w:uiPriority w:val="99"/>
    <w:semiHidden/>
    <w:rsid w:val="009174CB"/>
    <w:rPr>
      <w:rFonts w:ascii="Arial" w:hAnsi="Arial"/>
      <w:sz w:val="22"/>
      <w:lang w:val="nb-NO" w:eastAsia="de-DE"/>
    </w:rPr>
  </w:style>
  <w:style w:type="character" w:customStyle="1" w:styleId="HeaderZchn">
    <w:name w:val="Header Zchn"/>
    <w:link w:val="En-tte1"/>
    <w:rsid w:val="004B2D0E"/>
    <w:rPr>
      <w:rFonts w:ascii="Arial" w:hAnsi="Arial"/>
      <w:b/>
      <w:sz w:val="22"/>
      <w:lang w:val="nb-NO" w:eastAsia="de-DE"/>
    </w:rPr>
  </w:style>
  <w:style w:type="paragraph" w:customStyle="1" w:styleId="CM1">
    <w:name w:val="CM1"/>
    <w:basedOn w:val="Normal"/>
    <w:next w:val="Normal"/>
    <w:uiPriority w:val="99"/>
    <w:rsid w:val="0044384B"/>
    <w:pPr>
      <w:autoSpaceDE w:val="0"/>
      <w:autoSpaceDN w:val="0"/>
      <w:adjustRightInd w:val="0"/>
      <w:spacing w:after="0" w:line="240" w:lineRule="auto"/>
      <w:jc w:val="left"/>
    </w:pPr>
    <w:rPr>
      <w:rFonts w:ascii="EUAlbertina" w:hAnsi="EUAlbertina"/>
      <w:sz w:val="24"/>
      <w:szCs w:val="24"/>
      <w:lang w:val="fr-FR" w:eastAsia="fr-FR"/>
    </w:rPr>
  </w:style>
  <w:style w:type="paragraph" w:customStyle="1" w:styleId="CM3">
    <w:name w:val="CM3"/>
    <w:basedOn w:val="Normal"/>
    <w:next w:val="Normal"/>
    <w:uiPriority w:val="99"/>
    <w:rsid w:val="0044384B"/>
    <w:pPr>
      <w:autoSpaceDE w:val="0"/>
      <w:autoSpaceDN w:val="0"/>
      <w:adjustRightInd w:val="0"/>
      <w:spacing w:after="0" w:line="240" w:lineRule="auto"/>
      <w:jc w:val="left"/>
    </w:pPr>
    <w:rPr>
      <w:rFonts w:ascii="EUAlbertina" w:hAnsi="EUAlbertina"/>
      <w:sz w:val="24"/>
      <w:szCs w:val="24"/>
      <w:lang w:val="fr-FR" w:eastAsia="fr-FR"/>
    </w:rPr>
  </w:style>
  <w:style w:type="paragraph" w:styleId="Paragraphedeliste">
    <w:name w:val="List Paragraph"/>
    <w:basedOn w:val="Normal"/>
    <w:uiPriority w:val="34"/>
    <w:qFormat/>
    <w:rsid w:val="00150ACC"/>
    <w:pPr>
      <w:ind w:left="720"/>
      <w:contextualSpacing/>
    </w:pPr>
  </w:style>
  <w:style w:type="character" w:customStyle="1" w:styleId="PieddepageCar">
    <w:name w:val="Pied de page Car"/>
    <w:basedOn w:val="Policepardfaut"/>
    <w:link w:val="Pieddepage"/>
    <w:uiPriority w:val="99"/>
    <w:rsid w:val="00BE14EE"/>
    <w:rPr>
      <w:rFonts w:ascii="Arial" w:hAnsi="Arial"/>
      <w:sz w:val="22"/>
      <w:lang w:val="nb-NO" w:eastAsia="de-DE"/>
    </w:rPr>
  </w:style>
  <w:style w:type="paragraph" w:styleId="Textebrut">
    <w:name w:val="Plain Text"/>
    <w:basedOn w:val="Normal"/>
    <w:link w:val="TextebrutCar"/>
    <w:uiPriority w:val="99"/>
    <w:unhideWhenUsed/>
    <w:rsid w:val="00BE14EE"/>
    <w:pPr>
      <w:spacing w:after="0" w:line="240" w:lineRule="auto"/>
      <w:jc w:val="left"/>
    </w:pPr>
    <w:rPr>
      <w:rFonts w:ascii="Calibri" w:eastAsiaTheme="minorHAnsi" w:hAnsi="Calibri" w:cstheme="minorBidi"/>
      <w:szCs w:val="21"/>
      <w:lang w:val="fr-FR" w:eastAsia="en-US"/>
    </w:rPr>
  </w:style>
  <w:style w:type="character" w:customStyle="1" w:styleId="TextebrutCar">
    <w:name w:val="Texte brut Car"/>
    <w:basedOn w:val="Policepardfaut"/>
    <w:link w:val="Textebrut"/>
    <w:uiPriority w:val="99"/>
    <w:rsid w:val="00BE14EE"/>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4">
                              <w:marLeft w:val="129"/>
                              <w:marRight w:val="129"/>
                              <w:marTop w:val="180"/>
                              <w:marBottom w:val="51"/>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587690">
      <w:bodyDiv w:val="1"/>
      <w:marLeft w:val="0"/>
      <w:marRight w:val="0"/>
      <w:marTop w:val="0"/>
      <w:marBottom w:val="0"/>
      <w:divBdr>
        <w:top w:val="none" w:sz="0" w:space="0" w:color="auto"/>
        <w:left w:val="none" w:sz="0" w:space="0" w:color="auto"/>
        <w:bottom w:val="none" w:sz="0" w:space="0" w:color="auto"/>
        <w:right w:val="none" w:sz="0" w:space="0" w:color="auto"/>
      </w:divBdr>
    </w:div>
    <w:div w:id="163670851">
      <w:bodyDiv w:val="1"/>
      <w:marLeft w:val="0"/>
      <w:marRight w:val="0"/>
      <w:marTop w:val="0"/>
      <w:marBottom w:val="0"/>
      <w:divBdr>
        <w:top w:val="none" w:sz="0" w:space="0" w:color="auto"/>
        <w:left w:val="none" w:sz="0" w:space="0" w:color="auto"/>
        <w:bottom w:val="none" w:sz="0" w:space="0" w:color="auto"/>
        <w:right w:val="none" w:sz="0" w:space="0" w:color="auto"/>
      </w:divBdr>
    </w:div>
    <w:div w:id="438336055">
      <w:bodyDiv w:val="1"/>
      <w:marLeft w:val="0"/>
      <w:marRight w:val="0"/>
      <w:marTop w:val="0"/>
      <w:marBottom w:val="0"/>
      <w:divBdr>
        <w:top w:val="none" w:sz="0" w:space="0" w:color="auto"/>
        <w:left w:val="none" w:sz="0" w:space="0" w:color="auto"/>
        <w:bottom w:val="none" w:sz="0" w:space="0" w:color="auto"/>
        <w:right w:val="none" w:sz="0" w:space="0" w:color="auto"/>
      </w:divBdr>
    </w:div>
    <w:div w:id="886070234">
      <w:bodyDiv w:val="1"/>
      <w:marLeft w:val="0"/>
      <w:marRight w:val="0"/>
      <w:marTop w:val="0"/>
      <w:marBottom w:val="0"/>
      <w:divBdr>
        <w:top w:val="none" w:sz="0" w:space="0" w:color="auto"/>
        <w:left w:val="none" w:sz="0" w:space="0" w:color="auto"/>
        <w:bottom w:val="none" w:sz="0" w:space="0" w:color="auto"/>
        <w:right w:val="none" w:sz="0" w:space="0" w:color="auto"/>
      </w:divBdr>
    </w:div>
    <w:div w:id="1743521081">
      <w:bodyDiv w:val="1"/>
      <w:marLeft w:val="0"/>
      <w:marRight w:val="0"/>
      <w:marTop w:val="0"/>
      <w:marBottom w:val="0"/>
      <w:divBdr>
        <w:top w:val="none" w:sz="0" w:space="0" w:color="auto"/>
        <w:left w:val="none" w:sz="0" w:space="0" w:color="auto"/>
        <w:bottom w:val="none" w:sz="0" w:space="0" w:color="auto"/>
        <w:right w:val="none" w:sz="0" w:space="0" w:color="auto"/>
      </w:divBdr>
    </w:div>
    <w:div w:id="1958439117">
      <w:bodyDiv w:val="1"/>
      <w:marLeft w:val="0"/>
      <w:marRight w:val="0"/>
      <w:marTop w:val="0"/>
      <w:marBottom w:val="0"/>
      <w:divBdr>
        <w:top w:val="none" w:sz="0" w:space="0" w:color="auto"/>
        <w:left w:val="none" w:sz="0" w:space="0" w:color="auto"/>
        <w:bottom w:val="none" w:sz="0" w:space="0" w:color="auto"/>
        <w:right w:val="none" w:sz="0" w:space="0" w:color="auto"/>
      </w:divBdr>
      <w:divsChild>
        <w:div w:id="1385759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mailto:Alexander.Kuehn@BNetzA.d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rissone@anfr.fr"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hauveau@anfr.fr"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sup@nii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Thomas.weilacher@bnetza.de"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mailto:Mark.Thomas@eco.cept.org" TargetMode="External"/><Relationship Id="rId10" Type="http://schemas.openxmlformats.org/officeDocument/2006/relationships/header" Target="header1.xml"/><Relationship Id="rId19" Type="http://schemas.openxmlformats.org/officeDocument/2006/relationships/hyperlink" Target="mailto:Karl.loew@bnetza.d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yperlink" Target="mailto:gjs@npt.no"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8441B-D3A2-441A-88B4-800171BEA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2920</Words>
  <Characters>16063</Characters>
  <Application>Microsoft Office Word</Application>
  <DocSecurity>0</DocSecurity>
  <Lines>133</Lines>
  <Paragraphs>37</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Cover page</vt:lpstr>
      <vt:lpstr>Cover page</vt:lpstr>
      <vt:lpstr>Cover page</vt:lpstr>
    </vt:vector>
  </TitlesOfParts>
  <Company>BNetzA</Company>
  <LinksUpToDate>false</LinksUpToDate>
  <CharactersWithSpaces>18946</CharactersWithSpaces>
  <SharedDoc>false</SharedDoc>
  <HLinks>
    <vt:vector size="66" baseType="variant">
      <vt:variant>
        <vt:i4>6684682</vt:i4>
      </vt:variant>
      <vt:variant>
        <vt:i4>30</vt:i4>
      </vt:variant>
      <vt:variant>
        <vt:i4>0</vt:i4>
      </vt:variant>
      <vt:variant>
        <vt:i4>5</vt:i4>
      </vt:variant>
      <vt:variant>
        <vt:lpwstr>mailto:Thomas.weilacher@bnetza.de</vt:lpwstr>
      </vt:variant>
      <vt:variant>
        <vt:lpwstr/>
      </vt:variant>
      <vt:variant>
        <vt:i4>6291529</vt:i4>
      </vt:variant>
      <vt:variant>
        <vt:i4>27</vt:i4>
      </vt:variant>
      <vt:variant>
        <vt:i4>0</vt:i4>
      </vt:variant>
      <vt:variant>
        <vt:i4>5</vt:i4>
      </vt:variant>
      <vt:variant>
        <vt:lpwstr>mailto:Mark.Thomas@eco.cept.org</vt:lpwstr>
      </vt:variant>
      <vt:variant>
        <vt:lpwstr/>
      </vt:variant>
      <vt:variant>
        <vt:i4>131134</vt:i4>
      </vt:variant>
      <vt:variant>
        <vt:i4>24</vt:i4>
      </vt:variant>
      <vt:variant>
        <vt:i4>0</vt:i4>
      </vt:variant>
      <vt:variant>
        <vt:i4>5</vt:i4>
      </vt:variant>
      <vt:variant>
        <vt:lpwstr>mailto:gjs@npt.no</vt:lpwstr>
      </vt:variant>
      <vt:variant>
        <vt:lpwstr/>
      </vt:variant>
      <vt:variant>
        <vt:i4>458851</vt:i4>
      </vt:variant>
      <vt:variant>
        <vt:i4>21</vt:i4>
      </vt:variant>
      <vt:variant>
        <vt:i4>0</vt:i4>
      </vt:variant>
      <vt:variant>
        <vt:i4>5</vt:i4>
      </vt:variant>
      <vt:variant>
        <vt:lpwstr>mailto:Christiane.Seifert@BNetzA.de</vt:lpwstr>
      </vt:variant>
      <vt:variant>
        <vt:lpwstr/>
      </vt:variant>
      <vt:variant>
        <vt:i4>3276804</vt:i4>
      </vt:variant>
      <vt:variant>
        <vt:i4>18</vt:i4>
      </vt:variant>
      <vt:variant>
        <vt:i4>0</vt:i4>
      </vt:variant>
      <vt:variant>
        <vt:i4>5</vt:i4>
      </vt:variant>
      <vt:variant>
        <vt:lpwstr>mailto:rissone@anfr.fr</vt:lpwstr>
      </vt:variant>
      <vt:variant>
        <vt:lpwstr/>
      </vt:variant>
      <vt:variant>
        <vt:i4>3997718</vt:i4>
      </vt:variant>
      <vt:variant>
        <vt:i4>15</vt:i4>
      </vt:variant>
      <vt:variant>
        <vt:i4>0</vt:i4>
      </vt:variant>
      <vt:variant>
        <vt:i4>5</vt:i4>
      </vt:variant>
      <vt:variant>
        <vt:lpwstr>mailto:sup@niir.ru</vt:lpwstr>
      </vt:variant>
      <vt:variant>
        <vt:lpwstr/>
      </vt:variant>
      <vt:variant>
        <vt:i4>8060945</vt:i4>
      </vt:variant>
      <vt:variant>
        <vt:i4>12</vt:i4>
      </vt:variant>
      <vt:variant>
        <vt:i4>0</vt:i4>
      </vt:variant>
      <vt:variant>
        <vt:i4>5</vt:i4>
      </vt:variant>
      <vt:variant>
        <vt:lpwstr>mailto:Karl.loew@bnetza.de</vt:lpwstr>
      </vt:variant>
      <vt:variant>
        <vt:lpwstr/>
      </vt:variant>
      <vt:variant>
        <vt:i4>7077916</vt:i4>
      </vt:variant>
      <vt:variant>
        <vt:i4>9</vt:i4>
      </vt:variant>
      <vt:variant>
        <vt:i4>0</vt:i4>
      </vt:variant>
      <vt:variant>
        <vt:i4>5</vt:i4>
      </vt:variant>
      <vt:variant>
        <vt:lpwstr>mailto:Thomas.Ewers@BNetza.de</vt:lpwstr>
      </vt:variant>
      <vt:variant>
        <vt:lpwstr/>
      </vt:variant>
      <vt:variant>
        <vt:i4>5046382</vt:i4>
      </vt:variant>
      <vt:variant>
        <vt:i4>6</vt:i4>
      </vt:variant>
      <vt:variant>
        <vt:i4>0</vt:i4>
      </vt:variant>
      <vt:variant>
        <vt:i4>5</vt:i4>
      </vt:variant>
      <vt:variant>
        <vt:lpwstr>mailto:chauveau@anfr.fr</vt:lpwstr>
      </vt:variant>
      <vt:variant>
        <vt:lpwstr/>
      </vt:variant>
      <vt:variant>
        <vt:i4>3932237</vt:i4>
      </vt:variant>
      <vt:variant>
        <vt:i4>3</vt:i4>
      </vt:variant>
      <vt:variant>
        <vt:i4>0</vt:i4>
      </vt:variant>
      <vt:variant>
        <vt:i4>5</vt:i4>
      </vt:variant>
      <vt:variant>
        <vt:lpwstr>mailto:Karsten.Buckwitz@BNetza.de</vt:lpwstr>
      </vt:variant>
      <vt:variant>
        <vt:lpwstr/>
      </vt:variant>
      <vt:variant>
        <vt:i4>5046385</vt:i4>
      </vt:variant>
      <vt:variant>
        <vt:i4>0</vt:i4>
      </vt:variant>
      <vt:variant>
        <vt:i4>0</vt:i4>
      </vt:variant>
      <vt:variant>
        <vt:i4>5</vt:i4>
      </vt:variant>
      <vt:variant>
        <vt:lpwstr>mailto:steve.bond@ofcom.org.uk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31st ECC SG meeting</dc:subject>
  <dc:creator>ECC Secretary</dc:creator>
  <cp:keywords>ECC, CEPT, Template</cp:keywords>
  <cp:lastModifiedBy>Expert</cp:lastModifiedBy>
  <cp:revision>4</cp:revision>
  <cp:lastPrinted>2012-05-21T13:27:00Z</cp:lastPrinted>
  <dcterms:created xsi:type="dcterms:W3CDTF">2013-06-11T12:53:00Z</dcterms:created>
  <dcterms:modified xsi:type="dcterms:W3CDTF">2013-06-11T14:23:00Z</dcterms:modified>
</cp:coreProperties>
</file>