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tblInd w:w="-72" w:type="dxa"/>
        <w:tblLayout w:type="fixed"/>
        <w:tblCellMar>
          <w:left w:w="70" w:type="dxa"/>
          <w:right w:w="70" w:type="dxa"/>
        </w:tblCellMar>
        <w:tblLook w:val="0000" w:firstRow="0" w:lastRow="0" w:firstColumn="0" w:lastColumn="0" w:noHBand="0" w:noVBand="0"/>
      </w:tblPr>
      <w:tblGrid>
        <w:gridCol w:w="1985"/>
        <w:gridCol w:w="2905"/>
        <w:gridCol w:w="1064"/>
        <w:gridCol w:w="3969"/>
      </w:tblGrid>
      <w:tr w:rsidR="00AF290F" w:rsidRPr="007D6938" w:rsidTr="009664B8">
        <w:trPr>
          <w:cantSplit/>
          <w:trHeight w:val="1426"/>
        </w:trPr>
        <w:tc>
          <w:tcPr>
            <w:tcW w:w="5954" w:type="dxa"/>
            <w:gridSpan w:val="3"/>
            <w:tcBorders>
              <w:top w:val="nil"/>
              <w:left w:val="nil"/>
              <w:bottom w:val="nil"/>
              <w:right w:val="nil"/>
            </w:tcBorders>
            <w:vAlign w:val="center"/>
          </w:tcPr>
          <w:p w:rsidR="00AF290F" w:rsidRPr="00D07694" w:rsidRDefault="00545C4B" w:rsidP="00B8086D">
            <w:pPr>
              <w:pStyle w:val="En-tte1"/>
            </w:pPr>
            <w:r>
              <w:rPr>
                <w:noProof/>
                <w:lang w:val="fr-FR" w:eastAsia="fr-FR"/>
              </w:rPr>
              <w:drawing>
                <wp:inline distT="0" distB="0" distL="0" distR="0" wp14:anchorId="42A01DE0" wp14:editId="13A6FE7C">
                  <wp:extent cx="1630680" cy="79184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791845"/>
                          </a:xfrm>
                          <a:prstGeom prst="rect">
                            <a:avLst/>
                          </a:prstGeom>
                          <a:noFill/>
                          <a:ln>
                            <a:noFill/>
                          </a:ln>
                        </pic:spPr>
                      </pic:pic>
                    </a:graphicData>
                  </a:graphic>
                </wp:inline>
              </w:drawing>
            </w:r>
            <w:r w:rsidR="00C55706" w:rsidRPr="00D07694">
              <w:t xml:space="preserve"> </w:t>
            </w:r>
            <w:r w:rsidR="00A4025D" w:rsidRPr="00D07694">
              <w:t>Plenary</w:t>
            </w:r>
          </w:p>
        </w:tc>
        <w:tc>
          <w:tcPr>
            <w:tcW w:w="3969" w:type="dxa"/>
            <w:tcBorders>
              <w:top w:val="nil"/>
              <w:left w:val="nil"/>
              <w:bottom w:val="nil"/>
              <w:right w:val="nil"/>
            </w:tcBorders>
          </w:tcPr>
          <w:p w:rsidR="00AF290F" w:rsidRPr="007D6938" w:rsidRDefault="00C81C36" w:rsidP="00E50C7C">
            <w:pPr>
              <w:pStyle w:val="En-tte1"/>
              <w:tabs>
                <w:tab w:val="clear" w:pos="4536"/>
                <w:tab w:val="right" w:pos="3829"/>
              </w:tabs>
              <w:jc w:val="right"/>
            </w:pPr>
            <w:r w:rsidRPr="007D6938">
              <w:t xml:space="preserve">Doc. </w:t>
            </w:r>
            <w:r w:rsidR="00AF290F" w:rsidRPr="007D6938">
              <w:t>ECC(</w:t>
            </w:r>
            <w:r w:rsidR="00E13937" w:rsidRPr="007D6938">
              <w:t>1</w:t>
            </w:r>
            <w:r w:rsidR="008B3205">
              <w:t>3</w:t>
            </w:r>
            <w:r w:rsidR="00AF290F" w:rsidRPr="007D6938">
              <w:t>)</w:t>
            </w:r>
            <w:r w:rsidR="00345DB5" w:rsidRPr="007D6938">
              <w:t>0</w:t>
            </w:r>
            <w:r w:rsidR="007000F0">
              <w:t>48</w:t>
            </w:r>
          </w:p>
        </w:tc>
      </w:tr>
      <w:tr w:rsidR="009664B8" w:rsidRPr="007D6938" w:rsidTr="009664B8">
        <w:tblPrEx>
          <w:tblCellMar>
            <w:left w:w="108" w:type="dxa"/>
            <w:right w:w="108" w:type="dxa"/>
          </w:tblCellMar>
        </w:tblPrEx>
        <w:trPr>
          <w:cantSplit/>
          <w:trHeight w:val="405"/>
        </w:trPr>
        <w:tc>
          <w:tcPr>
            <w:tcW w:w="4890" w:type="dxa"/>
            <w:gridSpan w:val="2"/>
            <w:tcBorders>
              <w:top w:val="nil"/>
              <w:left w:val="nil"/>
              <w:bottom w:val="nil"/>
              <w:right w:val="nil"/>
            </w:tcBorders>
          </w:tcPr>
          <w:p w:rsidR="009664B8" w:rsidRPr="007D6938" w:rsidRDefault="009664B8" w:rsidP="007000F0">
            <w:pPr>
              <w:pStyle w:val="En-tte1"/>
            </w:pPr>
            <w:r w:rsidRPr="007D6938">
              <w:t>3</w:t>
            </w:r>
            <w:r w:rsidR="007000F0">
              <w:t>4</w:t>
            </w:r>
            <w:r w:rsidR="007000F0" w:rsidRPr="007000F0">
              <w:rPr>
                <w:vertAlign w:val="superscript"/>
              </w:rPr>
              <w:t>th</w:t>
            </w:r>
            <w:r w:rsidR="007000F0">
              <w:t xml:space="preserve"> </w:t>
            </w:r>
            <w:r w:rsidRPr="007D6938">
              <w:t>ECC Meeting</w:t>
            </w:r>
          </w:p>
        </w:tc>
        <w:tc>
          <w:tcPr>
            <w:tcW w:w="5033" w:type="dxa"/>
            <w:gridSpan w:val="2"/>
            <w:tcBorders>
              <w:top w:val="nil"/>
              <w:left w:val="nil"/>
              <w:bottom w:val="nil"/>
              <w:right w:val="nil"/>
            </w:tcBorders>
            <w:vAlign w:val="center"/>
          </w:tcPr>
          <w:p w:rsidR="009664B8" w:rsidRPr="007D6938" w:rsidRDefault="009664B8" w:rsidP="009664B8">
            <w:pPr>
              <w:pStyle w:val="En-tte1"/>
            </w:pPr>
          </w:p>
        </w:tc>
      </w:tr>
      <w:tr w:rsidR="009664B8" w:rsidRPr="007D6938" w:rsidTr="009664B8">
        <w:tblPrEx>
          <w:tblCellMar>
            <w:left w:w="108" w:type="dxa"/>
            <w:right w:w="108" w:type="dxa"/>
          </w:tblCellMar>
        </w:tblPrEx>
        <w:trPr>
          <w:cantSplit/>
          <w:trHeight w:val="405"/>
        </w:trPr>
        <w:tc>
          <w:tcPr>
            <w:tcW w:w="4890" w:type="dxa"/>
            <w:gridSpan w:val="2"/>
            <w:tcBorders>
              <w:top w:val="nil"/>
              <w:left w:val="nil"/>
              <w:bottom w:val="nil"/>
              <w:right w:val="nil"/>
            </w:tcBorders>
          </w:tcPr>
          <w:p w:rsidR="009664B8" w:rsidRPr="007D6938" w:rsidRDefault="007000F0" w:rsidP="007000F0">
            <w:pPr>
              <w:pStyle w:val="En-tte1"/>
            </w:pPr>
            <w:r>
              <w:t>Toulouse, 18</w:t>
            </w:r>
            <w:r w:rsidR="008B3205" w:rsidRPr="00D149DA">
              <w:rPr>
                <w:vertAlign w:val="superscript"/>
              </w:rPr>
              <w:t>th</w:t>
            </w:r>
            <w:r w:rsidR="008B3205">
              <w:t xml:space="preserve"> </w:t>
            </w:r>
            <w:r w:rsidR="008B3205" w:rsidRPr="00D149DA">
              <w:t>–</w:t>
            </w:r>
            <w:r w:rsidR="008B3205">
              <w:t xml:space="preserve"> </w:t>
            </w:r>
            <w:r>
              <w:t>21</w:t>
            </w:r>
            <w:r w:rsidRPr="007000F0">
              <w:rPr>
                <w:vertAlign w:val="superscript"/>
              </w:rPr>
              <w:t>st</w:t>
            </w:r>
            <w:r>
              <w:t xml:space="preserve"> June </w:t>
            </w:r>
            <w:r w:rsidR="008B3205" w:rsidRPr="00D149DA">
              <w:t>2013</w:t>
            </w:r>
          </w:p>
        </w:tc>
        <w:tc>
          <w:tcPr>
            <w:tcW w:w="5033" w:type="dxa"/>
            <w:gridSpan w:val="2"/>
            <w:tcBorders>
              <w:top w:val="nil"/>
              <w:left w:val="nil"/>
              <w:bottom w:val="nil"/>
              <w:right w:val="nil"/>
            </w:tcBorders>
            <w:vAlign w:val="center"/>
          </w:tcPr>
          <w:p w:rsidR="009664B8" w:rsidRPr="007D6938" w:rsidRDefault="009664B8" w:rsidP="009664B8">
            <w:pPr>
              <w:pStyle w:val="En-tte1"/>
            </w:pPr>
          </w:p>
        </w:tc>
      </w:tr>
      <w:tr w:rsidR="009664B8" w:rsidRPr="007D6938" w:rsidTr="009664B8">
        <w:tblPrEx>
          <w:tblCellMar>
            <w:left w:w="108" w:type="dxa"/>
            <w:right w:w="108" w:type="dxa"/>
          </w:tblCellMar>
        </w:tblPrEx>
        <w:trPr>
          <w:cantSplit/>
          <w:trHeight w:hRule="exact" w:val="71"/>
        </w:trPr>
        <w:tc>
          <w:tcPr>
            <w:tcW w:w="9923" w:type="dxa"/>
            <w:gridSpan w:val="4"/>
            <w:tcBorders>
              <w:top w:val="nil"/>
              <w:left w:val="nil"/>
              <w:bottom w:val="nil"/>
              <w:right w:val="nil"/>
            </w:tcBorders>
          </w:tcPr>
          <w:p w:rsidR="009664B8" w:rsidRPr="007D6938" w:rsidRDefault="009664B8" w:rsidP="009664B8">
            <w:pPr>
              <w:pStyle w:val="En-tte1"/>
            </w:pPr>
          </w:p>
        </w:tc>
      </w:tr>
      <w:tr w:rsidR="009664B8" w:rsidRPr="007D6938" w:rsidTr="009664B8">
        <w:tblPrEx>
          <w:tblCellMar>
            <w:left w:w="108" w:type="dxa"/>
            <w:right w:w="108" w:type="dxa"/>
          </w:tblCellMar>
        </w:tblPrEx>
        <w:trPr>
          <w:cantSplit/>
          <w:trHeight w:val="437"/>
        </w:trPr>
        <w:tc>
          <w:tcPr>
            <w:tcW w:w="1985" w:type="dxa"/>
            <w:tcBorders>
              <w:top w:val="nil"/>
              <w:left w:val="nil"/>
              <w:bottom w:val="nil"/>
              <w:right w:val="nil"/>
            </w:tcBorders>
            <w:vAlign w:val="center"/>
          </w:tcPr>
          <w:p w:rsidR="009664B8" w:rsidRPr="007D6938" w:rsidRDefault="009664B8" w:rsidP="009664B8">
            <w:pPr>
              <w:pStyle w:val="En-tte1"/>
            </w:pPr>
            <w:r w:rsidRPr="007D6938">
              <w:t>Date issued:</w:t>
            </w:r>
            <w:r w:rsidRPr="007D6938">
              <w:tab/>
              <w:t xml:space="preserve"> </w:t>
            </w:r>
          </w:p>
        </w:tc>
        <w:tc>
          <w:tcPr>
            <w:tcW w:w="7938" w:type="dxa"/>
            <w:gridSpan w:val="3"/>
            <w:tcBorders>
              <w:top w:val="nil"/>
              <w:left w:val="nil"/>
              <w:bottom w:val="nil"/>
              <w:right w:val="nil"/>
            </w:tcBorders>
            <w:vAlign w:val="center"/>
          </w:tcPr>
          <w:p w:rsidR="009664B8" w:rsidRPr="007D6938" w:rsidRDefault="007000F0" w:rsidP="007000F0">
            <w:pPr>
              <w:pStyle w:val="En-tte1"/>
            </w:pPr>
            <w:r>
              <w:t>21</w:t>
            </w:r>
            <w:r w:rsidRPr="007000F0">
              <w:rPr>
                <w:vertAlign w:val="superscript"/>
              </w:rPr>
              <w:t>st</w:t>
            </w:r>
            <w:r>
              <w:t xml:space="preserve"> June </w:t>
            </w:r>
            <w:r w:rsidR="008B3205">
              <w:t>2013</w:t>
            </w:r>
          </w:p>
        </w:tc>
      </w:tr>
      <w:tr w:rsidR="009664B8" w:rsidRPr="007D6938" w:rsidTr="009664B8">
        <w:tblPrEx>
          <w:tblCellMar>
            <w:left w:w="108" w:type="dxa"/>
            <w:right w:w="108" w:type="dxa"/>
          </w:tblCellMar>
        </w:tblPrEx>
        <w:trPr>
          <w:cantSplit/>
          <w:trHeight w:val="437"/>
        </w:trPr>
        <w:tc>
          <w:tcPr>
            <w:tcW w:w="1985" w:type="dxa"/>
            <w:tcBorders>
              <w:top w:val="nil"/>
              <w:left w:val="nil"/>
              <w:bottom w:val="nil"/>
              <w:right w:val="nil"/>
            </w:tcBorders>
            <w:vAlign w:val="center"/>
          </w:tcPr>
          <w:p w:rsidR="009664B8" w:rsidRPr="007D6938" w:rsidRDefault="009664B8" w:rsidP="009664B8">
            <w:pPr>
              <w:pStyle w:val="En-tte1"/>
            </w:pPr>
            <w:r w:rsidRPr="007D6938">
              <w:t xml:space="preserve">Source: </w:t>
            </w:r>
          </w:p>
        </w:tc>
        <w:tc>
          <w:tcPr>
            <w:tcW w:w="7938" w:type="dxa"/>
            <w:gridSpan w:val="3"/>
            <w:tcBorders>
              <w:top w:val="nil"/>
              <w:left w:val="nil"/>
              <w:bottom w:val="nil"/>
              <w:right w:val="nil"/>
            </w:tcBorders>
            <w:vAlign w:val="center"/>
          </w:tcPr>
          <w:p w:rsidR="009664B8" w:rsidRPr="007D6938" w:rsidRDefault="009664B8" w:rsidP="009664B8">
            <w:pPr>
              <w:pStyle w:val="En-tte1"/>
            </w:pPr>
            <w:r w:rsidRPr="007D6938">
              <w:t>ECC Chairman</w:t>
            </w:r>
          </w:p>
        </w:tc>
      </w:tr>
      <w:tr w:rsidR="009664B8" w:rsidRPr="007D6938" w:rsidTr="009664B8">
        <w:tblPrEx>
          <w:tblCellMar>
            <w:left w:w="108" w:type="dxa"/>
            <w:right w:w="108" w:type="dxa"/>
          </w:tblCellMar>
        </w:tblPrEx>
        <w:trPr>
          <w:cantSplit/>
          <w:trHeight w:val="437"/>
        </w:trPr>
        <w:tc>
          <w:tcPr>
            <w:tcW w:w="1985" w:type="dxa"/>
            <w:tcBorders>
              <w:top w:val="nil"/>
              <w:left w:val="nil"/>
              <w:right w:val="nil"/>
            </w:tcBorders>
            <w:vAlign w:val="center"/>
          </w:tcPr>
          <w:p w:rsidR="009664B8" w:rsidRPr="007D6938" w:rsidRDefault="009664B8" w:rsidP="009664B8">
            <w:pPr>
              <w:pStyle w:val="En-tte1"/>
            </w:pPr>
            <w:r w:rsidRPr="007D6938">
              <w:t>Subject:</w:t>
            </w:r>
          </w:p>
        </w:tc>
        <w:tc>
          <w:tcPr>
            <w:tcW w:w="7938" w:type="dxa"/>
            <w:gridSpan w:val="3"/>
            <w:tcBorders>
              <w:top w:val="nil"/>
              <w:left w:val="nil"/>
              <w:right w:val="nil"/>
            </w:tcBorders>
            <w:vAlign w:val="center"/>
          </w:tcPr>
          <w:p w:rsidR="009664B8" w:rsidRPr="007D6938" w:rsidRDefault="00282B80" w:rsidP="00282B80">
            <w:pPr>
              <w:pStyle w:val="En-tte1"/>
            </w:pPr>
            <w:r>
              <w:t xml:space="preserve">Draft </w:t>
            </w:r>
            <w:r w:rsidR="005D520A">
              <w:t>Minutes of the</w:t>
            </w:r>
            <w:r w:rsidR="009664B8" w:rsidRPr="007D6938">
              <w:t xml:space="preserve"> 3</w:t>
            </w:r>
            <w:r>
              <w:t>4</w:t>
            </w:r>
            <w:r w:rsidRPr="00282B80">
              <w:rPr>
                <w:vertAlign w:val="superscript"/>
              </w:rPr>
              <w:t>th</w:t>
            </w:r>
            <w:r>
              <w:t xml:space="preserve"> </w:t>
            </w:r>
            <w:r w:rsidR="009664B8" w:rsidRPr="007D6938">
              <w:t>ECC Meeting</w:t>
            </w:r>
          </w:p>
        </w:tc>
      </w:tr>
      <w:tr w:rsidR="009664B8" w:rsidRPr="00534528" w:rsidTr="009664B8">
        <w:tblPrEx>
          <w:tblCellMar>
            <w:left w:w="108" w:type="dxa"/>
            <w:right w:w="108" w:type="dxa"/>
          </w:tblCellMar>
        </w:tblPrEx>
        <w:trPr>
          <w:cantSplit/>
          <w:trHeight w:val="968"/>
        </w:trPr>
        <w:tc>
          <w:tcPr>
            <w:tcW w:w="9923" w:type="dxa"/>
            <w:gridSpan w:val="4"/>
            <w:tcBorders>
              <w:top w:val="nil"/>
              <w:left w:val="nil"/>
              <w:right w:val="nil"/>
            </w:tcBorders>
            <w:vAlign w:val="center"/>
          </w:tcPr>
          <w:p w:rsidR="009664B8" w:rsidRPr="00534528" w:rsidRDefault="009664B8" w:rsidP="00183AB4">
            <w:pPr>
              <w:rPr>
                <w:sz w:val="24"/>
                <w:szCs w:val="24"/>
              </w:rPr>
            </w:pPr>
            <w:r w:rsidRPr="00534528">
              <w:rPr>
                <w:sz w:val="24"/>
                <w:szCs w:val="24"/>
              </w:rPr>
              <w:t>Group membership required</w:t>
            </w:r>
            <w:r w:rsidR="00B6064E" w:rsidRPr="00534528">
              <w:rPr>
                <w:sz w:val="24"/>
                <w:szCs w:val="24"/>
              </w:rPr>
              <w:t xml:space="preserve"> </w:t>
            </w:r>
            <w:proofErr w:type="gramStart"/>
            <w:r w:rsidR="00B6064E" w:rsidRPr="00534528">
              <w:rPr>
                <w:sz w:val="24"/>
                <w:szCs w:val="24"/>
              </w:rPr>
              <w:t>to read</w:t>
            </w:r>
            <w:proofErr w:type="gramEnd"/>
            <w:r w:rsidR="00BA6A87" w:rsidRPr="00534528">
              <w:rPr>
                <w:sz w:val="24"/>
                <w:szCs w:val="24"/>
              </w:rPr>
              <w:t>?</w:t>
            </w:r>
            <w:r w:rsidR="00183AB4" w:rsidRPr="00534528">
              <w:rPr>
                <w:sz w:val="24"/>
                <w:szCs w:val="24"/>
              </w:rPr>
              <w:t xml:space="preserve">   </w:t>
            </w:r>
            <w:r w:rsidR="00183AB4" w:rsidRPr="00534528">
              <w:rPr>
                <w:sz w:val="28"/>
                <w:szCs w:val="28"/>
                <w:bdr w:val="single" w:sz="4" w:space="0" w:color="auto"/>
              </w:rPr>
              <w:t>N</w:t>
            </w:r>
            <w:r w:rsidRPr="00534528">
              <w:rPr>
                <w:sz w:val="24"/>
                <w:szCs w:val="24"/>
              </w:rPr>
              <w:t xml:space="preserve"> </w:t>
            </w:r>
          </w:p>
        </w:tc>
      </w:tr>
    </w:tbl>
    <w:p w:rsidR="00CE6591" w:rsidRPr="00534528" w:rsidRDefault="00CE6591" w:rsidP="001F7E31">
      <w:pPr>
        <w:pStyle w:val="En-tte1"/>
      </w:pPr>
    </w:p>
    <w:p w:rsidR="00CE6591" w:rsidRPr="00534528" w:rsidRDefault="00CE6591" w:rsidP="00346C62">
      <w:pPr>
        <w:rPr>
          <w:rFonts w:cs="Arial"/>
          <w:sz w:val="24"/>
          <w:szCs w:val="24"/>
        </w:rPr>
      </w:pPr>
      <w:r w:rsidRPr="00534528">
        <w:rPr>
          <w:sz w:val="24"/>
          <w:szCs w:val="24"/>
        </w:rPr>
        <w:t xml:space="preserve">The </w:t>
      </w:r>
      <w:r w:rsidR="00E10609" w:rsidRPr="00534528">
        <w:rPr>
          <w:sz w:val="24"/>
          <w:szCs w:val="24"/>
        </w:rPr>
        <w:t>3</w:t>
      </w:r>
      <w:r w:rsidR="007000F0" w:rsidRPr="00534528">
        <w:rPr>
          <w:sz w:val="24"/>
          <w:szCs w:val="24"/>
        </w:rPr>
        <w:t>4</w:t>
      </w:r>
      <w:r w:rsidR="007000F0" w:rsidRPr="00534528">
        <w:rPr>
          <w:sz w:val="24"/>
          <w:szCs w:val="24"/>
          <w:vertAlign w:val="superscript"/>
        </w:rPr>
        <w:t>th</w:t>
      </w:r>
      <w:r w:rsidR="007000F0" w:rsidRPr="00534528">
        <w:rPr>
          <w:sz w:val="24"/>
          <w:szCs w:val="24"/>
        </w:rPr>
        <w:t xml:space="preserve"> </w:t>
      </w:r>
      <w:r w:rsidRPr="00534528">
        <w:rPr>
          <w:sz w:val="24"/>
          <w:szCs w:val="24"/>
        </w:rPr>
        <w:t>meeting of the Electronic Communications Committee (ECC) was held in</w:t>
      </w:r>
      <w:r w:rsidR="002A45BD" w:rsidRPr="00534528">
        <w:rPr>
          <w:sz w:val="24"/>
          <w:szCs w:val="24"/>
        </w:rPr>
        <w:t xml:space="preserve"> </w:t>
      </w:r>
      <w:r w:rsidR="00B8681D" w:rsidRPr="00534528">
        <w:rPr>
          <w:sz w:val="24"/>
          <w:szCs w:val="24"/>
        </w:rPr>
        <w:t>City of Toulouse, France</w:t>
      </w:r>
      <w:r w:rsidR="00956013" w:rsidRPr="00534528">
        <w:rPr>
          <w:sz w:val="24"/>
          <w:szCs w:val="24"/>
        </w:rPr>
        <w:t>,</w:t>
      </w:r>
      <w:r w:rsidR="00B8681D" w:rsidRPr="00534528">
        <w:rPr>
          <w:sz w:val="24"/>
          <w:szCs w:val="24"/>
        </w:rPr>
        <w:t xml:space="preserve"> at the invitation of </w:t>
      </w:r>
      <w:r w:rsidR="00956013" w:rsidRPr="00534528">
        <w:rPr>
          <w:sz w:val="24"/>
          <w:szCs w:val="24"/>
        </w:rPr>
        <w:t>the “</w:t>
      </w:r>
      <w:proofErr w:type="spellStart"/>
      <w:r w:rsidR="00405EDE" w:rsidRPr="00534528">
        <w:rPr>
          <w:sz w:val="24"/>
          <w:szCs w:val="24"/>
          <w:lang w:val="en-US"/>
        </w:rPr>
        <w:t>Agence</w:t>
      </w:r>
      <w:proofErr w:type="spellEnd"/>
      <w:r w:rsidR="00405EDE" w:rsidRPr="00534528">
        <w:rPr>
          <w:sz w:val="24"/>
          <w:szCs w:val="24"/>
        </w:rPr>
        <w:t xml:space="preserve"> </w:t>
      </w:r>
      <w:proofErr w:type="spellStart"/>
      <w:r w:rsidR="00405EDE" w:rsidRPr="00534528">
        <w:rPr>
          <w:sz w:val="24"/>
          <w:szCs w:val="24"/>
          <w:lang w:val="en-US"/>
        </w:rPr>
        <w:t>Nationale</w:t>
      </w:r>
      <w:proofErr w:type="spellEnd"/>
      <w:r w:rsidR="00405EDE" w:rsidRPr="00534528">
        <w:rPr>
          <w:sz w:val="24"/>
          <w:szCs w:val="24"/>
        </w:rPr>
        <w:t xml:space="preserve"> </w:t>
      </w:r>
      <w:r w:rsidR="00956013" w:rsidRPr="00534528">
        <w:rPr>
          <w:sz w:val="24"/>
          <w:szCs w:val="24"/>
        </w:rPr>
        <w:t xml:space="preserve">des </w:t>
      </w:r>
      <w:r w:rsidR="00405EDE" w:rsidRPr="00534528">
        <w:rPr>
          <w:sz w:val="24"/>
          <w:szCs w:val="24"/>
        </w:rPr>
        <w:t>Fréquences</w:t>
      </w:r>
      <w:r w:rsidR="00956013" w:rsidRPr="00534528">
        <w:rPr>
          <w:sz w:val="24"/>
          <w:szCs w:val="24"/>
        </w:rPr>
        <w:t>”.</w:t>
      </w:r>
    </w:p>
    <w:p w:rsidR="009664B8" w:rsidRPr="00534528" w:rsidRDefault="009664B8" w:rsidP="00A96694">
      <w:pPr>
        <w:pStyle w:val="Titre1"/>
      </w:pPr>
      <w:r w:rsidRPr="00534528">
        <w:t>Opening of the meeting</w:t>
      </w:r>
    </w:p>
    <w:p w:rsidR="00183AB4" w:rsidRPr="00534528" w:rsidRDefault="009664B8" w:rsidP="00310BF8">
      <w:pPr>
        <w:spacing w:line="240" w:lineRule="auto"/>
        <w:rPr>
          <w:rFonts w:cs="Arial"/>
          <w:sz w:val="24"/>
          <w:szCs w:val="24"/>
        </w:rPr>
      </w:pPr>
      <w:r w:rsidRPr="00534528">
        <w:rPr>
          <w:rFonts w:cs="Arial"/>
          <w:sz w:val="24"/>
          <w:szCs w:val="24"/>
        </w:rPr>
        <w:t xml:space="preserve">The ECC Chairman, Mr </w:t>
      </w:r>
      <w:r w:rsidR="008B3205" w:rsidRPr="00534528">
        <w:rPr>
          <w:rFonts w:cs="Arial"/>
          <w:sz w:val="24"/>
          <w:szCs w:val="24"/>
        </w:rPr>
        <w:t>Eric Fournier (F)</w:t>
      </w:r>
      <w:r w:rsidRPr="00534528">
        <w:rPr>
          <w:rFonts w:cs="Arial"/>
          <w:sz w:val="24"/>
          <w:szCs w:val="24"/>
        </w:rPr>
        <w:t>, opened the meeting and welcomed the par</w:t>
      </w:r>
      <w:r w:rsidR="00AA303D" w:rsidRPr="00534528">
        <w:rPr>
          <w:rFonts w:cs="Arial"/>
          <w:sz w:val="24"/>
          <w:szCs w:val="24"/>
        </w:rPr>
        <w:t>tici</w:t>
      </w:r>
      <w:r w:rsidRPr="00534528">
        <w:rPr>
          <w:rFonts w:cs="Arial"/>
          <w:sz w:val="24"/>
          <w:szCs w:val="24"/>
        </w:rPr>
        <w:t xml:space="preserve">pants to </w:t>
      </w:r>
      <w:r w:rsidR="004A590C">
        <w:rPr>
          <w:rFonts w:cs="Arial"/>
          <w:sz w:val="24"/>
          <w:szCs w:val="24"/>
        </w:rPr>
        <w:t>Toulouse</w:t>
      </w:r>
      <w:r w:rsidR="00183AB4" w:rsidRPr="00534528">
        <w:rPr>
          <w:rFonts w:cs="Arial"/>
          <w:sz w:val="24"/>
          <w:szCs w:val="24"/>
        </w:rPr>
        <w:t>.</w:t>
      </w:r>
    </w:p>
    <w:p w:rsidR="00534528" w:rsidRDefault="004907B3" w:rsidP="00310BF8">
      <w:pPr>
        <w:spacing w:line="240" w:lineRule="auto"/>
        <w:rPr>
          <w:rFonts w:cs="Arial"/>
          <w:sz w:val="24"/>
          <w:szCs w:val="24"/>
        </w:rPr>
      </w:pPr>
      <w:r w:rsidRPr="00534528">
        <w:rPr>
          <w:rFonts w:cs="Arial"/>
          <w:sz w:val="24"/>
          <w:szCs w:val="24"/>
        </w:rPr>
        <w:t xml:space="preserve">He announced to the ECC the tragic death of Peter Pauli 4 days ago, </w:t>
      </w:r>
      <w:proofErr w:type="gramStart"/>
      <w:r w:rsidRPr="00534528">
        <w:rPr>
          <w:rFonts w:cs="Arial"/>
          <w:sz w:val="24"/>
          <w:szCs w:val="24"/>
        </w:rPr>
        <w:t>another sad</w:t>
      </w:r>
      <w:proofErr w:type="gramEnd"/>
      <w:r w:rsidRPr="00534528">
        <w:rPr>
          <w:rFonts w:cs="Arial"/>
          <w:sz w:val="24"/>
          <w:szCs w:val="24"/>
        </w:rPr>
        <w:t xml:space="preserve"> news for the ECC family after Steve Bond passed away one month ago. For all ECC representatives, the sudden death of Peter and Steve is a great shock and loss. He invited the participants to stand up for a minute of silence in memory of Steve and Peter.  </w:t>
      </w:r>
    </w:p>
    <w:p w:rsidR="00310BF8" w:rsidRPr="00534528" w:rsidRDefault="00183AB4" w:rsidP="00310BF8">
      <w:pPr>
        <w:spacing w:line="240" w:lineRule="auto"/>
        <w:rPr>
          <w:rFonts w:cs="Arial"/>
          <w:sz w:val="24"/>
          <w:szCs w:val="24"/>
        </w:rPr>
      </w:pPr>
      <w:r w:rsidRPr="00534528">
        <w:rPr>
          <w:rFonts w:cs="Arial"/>
          <w:sz w:val="24"/>
          <w:szCs w:val="24"/>
        </w:rPr>
        <w:t xml:space="preserve">The Chairman </w:t>
      </w:r>
      <w:r w:rsidR="009664B8" w:rsidRPr="00534528">
        <w:rPr>
          <w:rFonts w:cs="Arial"/>
          <w:sz w:val="24"/>
          <w:szCs w:val="24"/>
        </w:rPr>
        <w:t xml:space="preserve">gave the floor to </w:t>
      </w:r>
      <w:proofErr w:type="spellStart"/>
      <w:r w:rsidR="00FA7B44" w:rsidRPr="00534528">
        <w:rPr>
          <w:rFonts w:cs="Arial"/>
          <w:sz w:val="24"/>
          <w:szCs w:val="24"/>
        </w:rPr>
        <w:t>Mr.</w:t>
      </w:r>
      <w:proofErr w:type="spellEnd"/>
      <w:r w:rsidR="00FA7B44" w:rsidRPr="00534528">
        <w:rPr>
          <w:rFonts w:cs="Arial"/>
          <w:sz w:val="24"/>
          <w:szCs w:val="24"/>
        </w:rPr>
        <w:t xml:space="preserve"> </w:t>
      </w:r>
      <w:r w:rsidR="00310BF8" w:rsidRPr="00534528">
        <w:rPr>
          <w:rFonts w:cs="Arial"/>
          <w:sz w:val="24"/>
          <w:szCs w:val="24"/>
        </w:rPr>
        <w:t>Jean</w:t>
      </w:r>
      <w:r w:rsidRPr="00534528">
        <w:rPr>
          <w:rFonts w:cs="Arial"/>
          <w:sz w:val="24"/>
          <w:szCs w:val="24"/>
        </w:rPr>
        <w:t>-</w:t>
      </w:r>
      <w:r w:rsidR="00310BF8" w:rsidRPr="00534528">
        <w:rPr>
          <w:rFonts w:cs="Arial"/>
          <w:sz w:val="24"/>
          <w:szCs w:val="24"/>
        </w:rPr>
        <w:t xml:space="preserve">Pierre Le </w:t>
      </w:r>
      <w:proofErr w:type="spellStart"/>
      <w:r w:rsidR="00310BF8" w:rsidRPr="00534528">
        <w:rPr>
          <w:rFonts w:cs="Arial"/>
          <w:sz w:val="24"/>
          <w:szCs w:val="24"/>
        </w:rPr>
        <w:t>Pesteur</w:t>
      </w:r>
      <w:proofErr w:type="spellEnd"/>
      <w:r w:rsidR="00310BF8" w:rsidRPr="00534528">
        <w:rPr>
          <w:rFonts w:cs="Arial"/>
          <w:sz w:val="24"/>
          <w:szCs w:val="24"/>
        </w:rPr>
        <w:t xml:space="preserve"> (ANFR board Chairman).</w:t>
      </w:r>
    </w:p>
    <w:p w:rsidR="00310BF8" w:rsidRPr="00534528" w:rsidRDefault="00310BF8" w:rsidP="00310BF8">
      <w:pPr>
        <w:spacing w:line="240" w:lineRule="auto"/>
        <w:rPr>
          <w:rFonts w:cs="Arial"/>
          <w:sz w:val="24"/>
          <w:szCs w:val="24"/>
        </w:rPr>
      </w:pPr>
      <w:proofErr w:type="spellStart"/>
      <w:r w:rsidRPr="00534528">
        <w:rPr>
          <w:rFonts w:cs="Arial"/>
          <w:sz w:val="24"/>
          <w:szCs w:val="24"/>
        </w:rPr>
        <w:t>Mr.</w:t>
      </w:r>
      <w:proofErr w:type="spellEnd"/>
      <w:r w:rsidRPr="00534528">
        <w:rPr>
          <w:rFonts w:cs="Arial"/>
          <w:sz w:val="24"/>
          <w:szCs w:val="24"/>
        </w:rPr>
        <w:t xml:space="preserve"> Le </w:t>
      </w:r>
      <w:proofErr w:type="spellStart"/>
      <w:r w:rsidRPr="00534528">
        <w:rPr>
          <w:rFonts w:cs="Arial"/>
          <w:sz w:val="24"/>
          <w:szCs w:val="24"/>
        </w:rPr>
        <w:t>Pesteur</w:t>
      </w:r>
      <w:proofErr w:type="spellEnd"/>
      <w:r w:rsidRPr="00534528">
        <w:rPr>
          <w:rFonts w:cs="Arial"/>
          <w:sz w:val="24"/>
          <w:szCs w:val="24"/>
        </w:rPr>
        <w:t xml:space="preserve"> on behalf of the ANFR board and</w:t>
      </w:r>
      <w:r w:rsidR="00534528">
        <w:rPr>
          <w:rFonts w:cs="Arial"/>
          <w:sz w:val="24"/>
          <w:szCs w:val="24"/>
        </w:rPr>
        <w:t xml:space="preserve"> of</w:t>
      </w:r>
      <w:r w:rsidRPr="00534528">
        <w:rPr>
          <w:rFonts w:cs="Arial"/>
          <w:sz w:val="24"/>
          <w:szCs w:val="24"/>
        </w:rPr>
        <w:t xml:space="preserve"> the Director General of the National Radiofrequency Agency, M. Gilles Bregant, welcomed the delegates to Toulouse and the 34</w:t>
      </w:r>
      <w:r w:rsidRPr="00534528">
        <w:rPr>
          <w:rFonts w:cs="Arial"/>
          <w:sz w:val="24"/>
          <w:szCs w:val="24"/>
          <w:vertAlign w:val="superscript"/>
        </w:rPr>
        <w:t>th</w:t>
      </w:r>
      <w:r w:rsidRPr="00534528">
        <w:rPr>
          <w:rFonts w:cs="Arial"/>
          <w:sz w:val="24"/>
          <w:szCs w:val="24"/>
        </w:rPr>
        <w:t xml:space="preserve"> ECC.</w:t>
      </w:r>
    </w:p>
    <w:p w:rsidR="00310BF8" w:rsidRPr="00534528" w:rsidRDefault="00310BF8" w:rsidP="00310BF8">
      <w:pPr>
        <w:spacing w:line="240" w:lineRule="auto"/>
        <w:rPr>
          <w:rFonts w:cs="Arial"/>
          <w:sz w:val="24"/>
          <w:szCs w:val="24"/>
        </w:rPr>
      </w:pPr>
      <w:r w:rsidRPr="00534528">
        <w:rPr>
          <w:rFonts w:cs="Arial"/>
          <w:sz w:val="24"/>
          <w:szCs w:val="24"/>
        </w:rPr>
        <w:t xml:space="preserve">He reflected on the agenda of this ECC meeting and pointed a few key areas where France is already working on: </w:t>
      </w:r>
    </w:p>
    <w:p w:rsidR="00310BF8" w:rsidRPr="00534528" w:rsidRDefault="00310BF8" w:rsidP="00310BF8">
      <w:pPr>
        <w:numPr>
          <w:ilvl w:val="0"/>
          <w:numId w:val="38"/>
        </w:numPr>
        <w:spacing w:after="0" w:line="240" w:lineRule="auto"/>
        <w:rPr>
          <w:rFonts w:cs="Arial"/>
          <w:sz w:val="24"/>
          <w:szCs w:val="24"/>
        </w:rPr>
      </w:pPr>
      <w:r w:rsidRPr="00534528">
        <w:rPr>
          <w:rFonts w:cs="Arial"/>
          <w:sz w:val="24"/>
          <w:szCs w:val="24"/>
        </w:rPr>
        <w:t>700MHz</w:t>
      </w:r>
      <w:r w:rsidR="00411E18" w:rsidRPr="00534528">
        <w:rPr>
          <w:rFonts w:cs="Arial"/>
          <w:sz w:val="24"/>
          <w:szCs w:val="24"/>
        </w:rPr>
        <w:t>,</w:t>
      </w:r>
      <w:r w:rsidRPr="00534528">
        <w:rPr>
          <w:rFonts w:cs="Arial"/>
          <w:sz w:val="24"/>
          <w:szCs w:val="24"/>
        </w:rPr>
        <w:t xml:space="preserve"> where </w:t>
      </w:r>
      <w:r w:rsidR="00411E18" w:rsidRPr="00534528">
        <w:rPr>
          <w:rFonts w:cs="Arial"/>
          <w:sz w:val="24"/>
          <w:szCs w:val="24"/>
        </w:rPr>
        <w:t>a</w:t>
      </w:r>
      <w:r w:rsidRPr="00534528">
        <w:rPr>
          <w:rFonts w:cs="Arial"/>
          <w:sz w:val="24"/>
          <w:szCs w:val="24"/>
        </w:rPr>
        <w:t xml:space="preserve"> debate</w:t>
      </w:r>
      <w:r w:rsidR="00411E18" w:rsidRPr="00534528">
        <w:rPr>
          <w:rFonts w:cs="Arial"/>
          <w:sz w:val="24"/>
          <w:szCs w:val="24"/>
        </w:rPr>
        <w:t xml:space="preserve"> is now </w:t>
      </w:r>
      <w:r w:rsidR="0006658E" w:rsidRPr="00534528">
        <w:rPr>
          <w:rFonts w:cs="Arial"/>
          <w:sz w:val="24"/>
          <w:szCs w:val="24"/>
        </w:rPr>
        <w:t>on going</w:t>
      </w:r>
      <w:r w:rsidR="00411E18" w:rsidRPr="00534528">
        <w:rPr>
          <w:rFonts w:cs="Arial"/>
          <w:sz w:val="24"/>
          <w:szCs w:val="24"/>
        </w:rPr>
        <w:t xml:space="preserve"> in France in order to implement the Presidential decision to reallocate the band for mobile services </w:t>
      </w:r>
      <w:r w:rsidRPr="00534528">
        <w:rPr>
          <w:rFonts w:cs="Arial"/>
          <w:sz w:val="24"/>
          <w:szCs w:val="24"/>
        </w:rPr>
        <w:t xml:space="preserve">while preserving the development of DTT. </w:t>
      </w:r>
    </w:p>
    <w:p w:rsidR="00310BF8" w:rsidRPr="00534528" w:rsidRDefault="00310BF8" w:rsidP="00310BF8">
      <w:pPr>
        <w:numPr>
          <w:ilvl w:val="0"/>
          <w:numId w:val="38"/>
        </w:numPr>
        <w:spacing w:after="0" w:line="240" w:lineRule="auto"/>
        <w:rPr>
          <w:rFonts w:cs="Arial"/>
          <w:sz w:val="24"/>
          <w:szCs w:val="24"/>
        </w:rPr>
      </w:pPr>
      <w:proofErr w:type="gramStart"/>
      <w:r w:rsidRPr="00534528">
        <w:rPr>
          <w:rFonts w:cs="Arial"/>
          <w:sz w:val="24"/>
          <w:szCs w:val="24"/>
        </w:rPr>
        <w:t>the</w:t>
      </w:r>
      <w:proofErr w:type="gramEnd"/>
      <w:r w:rsidRPr="00534528">
        <w:rPr>
          <w:rFonts w:cs="Arial"/>
          <w:sz w:val="24"/>
          <w:szCs w:val="24"/>
        </w:rPr>
        <w:t xml:space="preserve"> wider UHF vision focusing primarily on technical issues, but also addressing other aspects like regulatory, social, cultural and economic. </w:t>
      </w:r>
    </w:p>
    <w:p w:rsidR="00310BF8" w:rsidRPr="00534528" w:rsidRDefault="00411E18" w:rsidP="00310BF8">
      <w:pPr>
        <w:numPr>
          <w:ilvl w:val="0"/>
          <w:numId w:val="38"/>
        </w:numPr>
        <w:spacing w:after="0" w:line="240" w:lineRule="auto"/>
        <w:rPr>
          <w:rFonts w:cs="Arial"/>
          <w:sz w:val="24"/>
          <w:szCs w:val="24"/>
        </w:rPr>
      </w:pPr>
      <w:proofErr w:type="gramStart"/>
      <w:r w:rsidRPr="00534528">
        <w:rPr>
          <w:rFonts w:cs="Arial"/>
          <w:sz w:val="24"/>
          <w:szCs w:val="24"/>
        </w:rPr>
        <w:t>e</w:t>
      </w:r>
      <w:r w:rsidR="00310BF8" w:rsidRPr="00534528">
        <w:rPr>
          <w:rFonts w:cs="Arial"/>
          <w:sz w:val="24"/>
          <w:szCs w:val="24"/>
        </w:rPr>
        <w:t>valuating</w:t>
      </w:r>
      <w:proofErr w:type="gramEnd"/>
      <w:r w:rsidR="00310BF8" w:rsidRPr="00534528">
        <w:rPr>
          <w:rFonts w:cs="Arial"/>
          <w:sz w:val="24"/>
          <w:szCs w:val="24"/>
        </w:rPr>
        <w:t xml:space="preserve"> the possibility to use the 2.7-2.9</w:t>
      </w:r>
      <w:r w:rsidRPr="00534528">
        <w:rPr>
          <w:rFonts w:cs="Arial"/>
          <w:sz w:val="24"/>
          <w:szCs w:val="24"/>
        </w:rPr>
        <w:t xml:space="preserve"> </w:t>
      </w:r>
      <w:r w:rsidR="00310BF8" w:rsidRPr="00534528">
        <w:rPr>
          <w:rFonts w:cs="Arial"/>
          <w:sz w:val="24"/>
          <w:szCs w:val="24"/>
        </w:rPr>
        <w:t xml:space="preserve">GHz band for wireless cameras at special events. </w:t>
      </w:r>
    </w:p>
    <w:p w:rsidR="00310BF8" w:rsidRPr="00534528" w:rsidRDefault="00310BF8" w:rsidP="00310BF8">
      <w:pPr>
        <w:spacing w:line="240" w:lineRule="auto"/>
        <w:ind w:left="720"/>
        <w:rPr>
          <w:rFonts w:eastAsiaTheme="minorHAnsi" w:cs="Arial"/>
          <w:sz w:val="24"/>
          <w:szCs w:val="24"/>
        </w:rPr>
      </w:pPr>
    </w:p>
    <w:p w:rsidR="00310BF8" w:rsidRPr="00534528" w:rsidRDefault="00310BF8" w:rsidP="00310BF8">
      <w:pPr>
        <w:spacing w:line="240" w:lineRule="auto"/>
        <w:rPr>
          <w:rFonts w:cs="Arial"/>
          <w:sz w:val="24"/>
          <w:szCs w:val="24"/>
        </w:rPr>
      </w:pPr>
      <w:r w:rsidRPr="00534528">
        <w:rPr>
          <w:rFonts w:cs="Arial"/>
          <w:sz w:val="24"/>
          <w:szCs w:val="24"/>
        </w:rPr>
        <w:t>He also described the ANFR observatory (</w:t>
      </w:r>
      <w:hyperlink r:id="rId10" w:history="1">
        <w:r w:rsidRPr="00534528">
          <w:rPr>
            <w:rStyle w:val="Lienhypertexte"/>
            <w:rFonts w:cs="Arial"/>
            <w:sz w:val="24"/>
            <w:szCs w:val="24"/>
          </w:rPr>
          <w:t>http://www.anfr.fr/fr/observatoire-deploiement-2g3g4g.html</w:t>
        </w:r>
      </w:hyperlink>
      <w:r w:rsidRPr="00534528">
        <w:rPr>
          <w:rFonts w:cs="Arial"/>
          <w:sz w:val="24"/>
          <w:szCs w:val="24"/>
        </w:rPr>
        <w:t xml:space="preserve"> ) launched in November 2012. This observatory monitors the deployment of 2G, 3G and 4G base stations in France. </w:t>
      </w:r>
      <w:r w:rsidR="00411E18" w:rsidRPr="00534528">
        <w:rPr>
          <w:rFonts w:cs="Arial"/>
          <w:sz w:val="24"/>
          <w:szCs w:val="24"/>
        </w:rPr>
        <w:t>H</w:t>
      </w:r>
      <w:r w:rsidRPr="00534528">
        <w:rPr>
          <w:rFonts w:cs="Arial"/>
          <w:sz w:val="24"/>
          <w:szCs w:val="24"/>
        </w:rPr>
        <w:t xml:space="preserve">e noted that the pace at which 4G is deploying is increasing rapidly. </w:t>
      </w:r>
    </w:p>
    <w:p w:rsidR="00310BF8" w:rsidRPr="00534528" w:rsidRDefault="00310BF8" w:rsidP="00183AB4">
      <w:pPr>
        <w:spacing w:line="240" w:lineRule="auto"/>
        <w:rPr>
          <w:rFonts w:cs="Arial"/>
          <w:sz w:val="24"/>
          <w:szCs w:val="24"/>
        </w:rPr>
      </w:pPr>
      <w:r w:rsidRPr="00534528">
        <w:rPr>
          <w:rFonts w:cs="Arial"/>
          <w:sz w:val="24"/>
          <w:szCs w:val="24"/>
        </w:rPr>
        <w:lastRenderedPageBreak/>
        <w:t>He kindly invited ECC participants and their colleagues to attend the free international conference on « Spectrum and Innovation » on the 26</w:t>
      </w:r>
      <w:r w:rsidRPr="00534528">
        <w:rPr>
          <w:rFonts w:cs="Arial"/>
          <w:sz w:val="24"/>
          <w:szCs w:val="24"/>
          <w:vertAlign w:val="superscript"/>
        </w:rPr>
        <w:t>th</w:t>
      </w:r>
      <w:r w:rsidRPr="00534528">
        <w:rPr>
          <w:rFonts w:cs="Arial"/>
          <w:sz w:val="24"/>
          <w:szCs w:val="24"/>
        </w:rPr>
        <w:t xml:space="preserve"> and 27</w:t>
      </w:r>
      <w:r w:rsidRPr="00534528">
        <w:rPr>
          <w:rFonts w:cs="Arial"/>
          <w:sz w:val="24"/>
          <w:szCs w:val="24"/>
          <w:vertAlign w:val="superscript"/>
        </w:rPr>
        <w:t>th</w:t>
      </w:r>
      <w:r w:rsidRPr="00534528">
        <w:rPr>
          <w:rFonts w:cs="Arial"/>
          <w:sz w:val="24"/>
          <w:szCs w:val="24"/>
        </w:rPr>
        <w:t xml:space="preserve"> of June 2013 in Paris organised by ANFR. </w:t>
      </w:r>
    </w:p>
    <w:p w:rsidR="00310BF8" w:rsidRPr="00534528" w:rsidRDefault="00310BF8" w:rsidP="00183AB4">
      <w:pPr>
        <w:spacing w:line="240" w:lineRule="auto"/>
        <w:rPr>
          <w:rFonts w:cs="Arial"/>
          <w:sz w:val="24"/>
          <w:szCs w:val="24"/>
        </w:rPr>
      </w:pPr>
      <w:r w:rsidRPr="00534528">
        <w:rPr>
          <w:rFonts w:cs="Arial"/>
          <w:sz w:val="24"/>
          <w:szCs w:val="24"/>
        </w:rPr>
        <w:t xml:space="preserve">He concluded his speech by wishing the group an excellent </w:t>
      </w:r>
      <w:r w:rsidR="00411E18" w:rsidRPr="00534528">
        <w:rPr>
          <w:rFonts w:cs="Arial"/>
          <w:sz w:val="24"/>
          <w:szCs w:val="24"/>
        </w:rPr>
        <w:t>meeting</w:t>
      </w:r>
      <w:r w:rsidRPr="00534528">
        <w:rPr>
          <w:rFonts w:cs="Arial"/>
          <w:sz w:val="24"/>
          <w:szCs w:val="24"/>
        </w:rPr>
        <w:t xml:space="preserve">. </w:t>
      </w:r>
    </w:p>
    <w:p w:rsidR="00183AB4" w:rsidRPr="00534528" w:rsidRDefault="00183AB4" w:rsidP="001408A0">
      <w:pPr>
        <w:spacing w:line="240" w:lineRule="auto"/>
        <w:rPr>
          <w:sz w:val="24"/>
          <w:szCs w:val="24"/>
        </w:rPr>
      </w:pPr>
    </w:p>
    <w:p w:rsidR="009664B8" w:rsidRPr="00534528" w:rsidRDefault="008201CB" w:rsidP="001408A0">
      <w:pPr>
        <w:spacing w:line="240" w:lineRule="auto"/>
        <w:rPr>
          <w:sz w:val="24"/>
          <w:szCs w:val="24"/>
        </w:rPr>
      </w:pPr>
      <w:r w:rsidRPr="00534528">
        <w:rPr>
          <w:sz w:val="24"/>
          <w:szCs w:val="24"/>
        </w:rPr>
        <w:t xml:space="preserve">The meeting was attended by </w:t>
      </w:r>
      <w:r w:rsidR="006A391D" w:rsidRPr="00534528">
        <w:rPr>
          <w:sz w:val="24"/>
          <w:szCs w:val="24"/>
        </w:rPr>
        <w:t>6</w:t>
      </w:r>
      <w:r w:rsidR="00487D35">
        <w:rPr>
          <w:sz w:val="24"/>
          <w:szCs w:val="24"/>
        </w:rPr>
        <w:t>1</w:t>
      </w:r>
      <w:r w:rsidRPr="00534528">
        <w:rPr>
          <w:sz w:val="24"/>
          <w:szCs w:val="24"/>
        </w:rPr>
        <w:t xml:space="preserve"> delegates representing </w:t>
      </w:r>
      <w:r w:rsidR="00487D35">
        <w:rPr>
          <w:sz w:val="24"/>
          <w:szCs w:val="24"/>
        </w:rPr>
        <w:t>26</w:t>
      </w:r>
      <w:r w:rsidR="006835A3" w:rsidRPr="00534528">
        <w:rPr>
          <w:sz w:val="24"/>
          <w:szCs w:val="24"/>
        </w:rPr>
        <w:t xml:space="preserve"> A</w:t>
      </w:r>
      <w:r w:rsidRPr="00534528">
        <w:rPr>
          <w:sz w:val="24"/>
          <w:szCs w:val="24"/>
        </w:rPr>
        <w:t xml:space="preserve">dministrations, the European Commission, the Office and </w:t>
      </w:r>
      <w:r w:rsidR="00487D35">
        <w:rPr>
          <w:sz w:val="24"/>
          <w:szCs w:val="24"/>
        </w:rPr>
        <w:t>7</w:t>
      </w:r>
      <w:r w:rsidRPr="00534528">
        <w:rPr>
          <w:sz w:val="24"/>
          <w:szCs w:val="24"/>
        </w:rPr>
        <w:t xml:space="preserve"> observers</w:t>
      </w:r>
      <w:r w:rsidR="009664B8" w:rsidRPr="00534528">
        <w:rPr>
          <w:sz w:val="24"/>
          <w:szCs w:val="24"/>
        </w:rPr>
        <w:t xml:space="preserve">. The list of participants can be found in </w:t>
      </w:r>
      <w:r w:rsidR="009664B8" w:rsidRPr="00534528">
        <w:rPr>
          <w:rStyle w:val="HeaderZchnZchn"/>
          <w:sz w:val="24"/>
          <w:szCs w:val="24"/>
          <w:lang w:val="en-GB"/>
        </w:rPr>
        <w:t>ANNEX</w:t>
      </w:r>
      <w:r w:rsidR="00FA7B44" w:rsidRPr="00534528">
        <w:rPr>
          <w:rStyle w:val="HeaderZchnZchn"/>
          <w:sz w:val="24"/>
          <w:szCs w:val="24"/>
          <w:lang w:val="en-GB"/>
        </w:rPr>
        <w:t xml:space="preserve"> </w:t>
      </w:r>
      <w:r w:rsidR="009664B8" w:rsidRPr="00534528">
        <w:rPr>
          <w:rStyle w:val="HeaderZchnZchn"/>
          <w:sz w:val="24"/>
          <w:szCs w:val="24"/>
          <w:lang w:val="en-GB"/>
        </w:rPr>
        <w:t>02</w:t>
      </w:r>
      <w:r w:rsidR="009664B8" w:rsidRPr="00534528">
        <w:rPr>
          <w:sz w:val="24"/>
          <w:szCs w:val="24"/>
        </w:rPr>
        <w:t xml:space="preserve">. The list of output documents is given in </w:t>
      </w:r>
      <w:r w:rsidR="009664B8" w:rsidRPr="00534528">
        <w:rPr>
          <w:rStyle w:val="HeaderZchnZchn"/>
          <w:sz w:val="24"/>
          <w:szCs w:val="24"/>
          <w:lang w:val="en-GB"/>
        </w:rPr>
        <w:t>ANNEX</w:t>
      </w:r>
      <w:r w:rsidR="0096149E">
        <w:rPr>
          <w:rStyle w:val="HeaderZchnZchn"/>
          <w:sz w:val="24"/>
          <w:szCs w:val="24"/>
          <w:lang w:val="en-GB"/>
        </w:rPr>
        <w:t xml:space="preserve"> </w:t>
      </w:r>
      <w:r w:rsidR="009664B8" w:rsidRPr="00534528">
        <w:rPr>
          <w:rStyle w:val="HeaderZchnZchn"/>
          <w:sz w:val="24"/>
          <w:szCs w:val="24"/>
          <w:lang w:val="en-GB"/>
        </w:rPr>
        <w:t>0</w:t>
      </w:r>
      <w:r w:rsidR="00FA7B44" w:rsidRPr="00534528">
        <w:rPr>
          <w:rStyle w:val="HeaderZchnZchn"/>
          <w:sz w:val="24"/>
          <w:szCs w:val="24"/>
          <w:lang w:val="en-GB"/>
        </w:rPr>
        <w:t>1</w:t>
      </w:r>
      <w:r w:rsidR="009664B8" w:rsidRPr="00534528">
        <w:rPr>
          <w:sz w:val="24"/>
          <w:szCs w:val="24"/>
        </w:rPr>
        <w:t>.</w:t>
      </w:r>
    </w:p>
    <w:p w:rsidR="009664B8" w:rsidRPr="00534528" w:rsidRDefault="009664B8" w:rsidP="00A96694">
      <w:pPr>
        <w:pStyle w:val="Titre1"/>
      </w:pPr>
      <w:r w:rsidRPr="00534528">
        <w:t>Adoption of the Agenda, Schedule of work</w:t>
      </w:r>
    </w:p>
    <w:p w:rsidR="009664B8" w:rsidRPr="00534528" w:rsidRDefault="009664B8" w:rsidP="009664B8">
      <w:pPr>
        <w:rPr>
          <w:szCs w:val="22"/>
        </w:rPr>
      </w:pPr>
      <w:r w:rsidRPr="00534528">
        <w:rPr>
          <w:sz w:val="24"/>
          <w:szCs w:val="24"/>
        </w:rPr>
        <w:t>The Chairman in</w:t>
      </w:r>
      <w:r w:rsidR="00AA303D" w:rsidRPr="00534528">
        <w:rPr>
          <w:sz w:val="24"/>
          <w:szCs w:val="24"/>
        </w:rPr>
        <w:t>formed the meeting about the last update of</w:t>
      </w:r>
      <w:r w:rsidRPr="00534528">
        <w:rPr>
          <w:sz w:val="24"/>
          <w:szCs w:val="24"/>
        </w:rPr>
        <w:t xml:space="preserve"> the</w:t>
      </w:r>
      <w:r w:rsidR="00AA303D" w:rsidRPr="00534528">
        <w:rPr>
          <w:sz w:val="24"/>
          <w:szCs w:val="24"/>
        </w:rPr>
        <w:t xml:space="preserve"> draft</w:t>
      </w:r>
      <w:r w:rsidRPr="00534528">
        <w:rPr>
          <w:sz w:val="24"/>
          <w:szCs w:val="24"/>
        </w:rPr>
        <w:t xml:space="preserve"> agenda. The meeting adopted the agenda as given in </w:t>
      </w:r>
      <w:r w:rsidRPr="00534528">
        <w:rPr>
          <w:rStyle w:val="HeaderZchnZchn"/>
          <w:sz w:val="24"/>
          <w:szCs w:val="24"/>
          <w:lang w:val="en-GB"/>
        </w:rPr>
        <w:t>ANNEX</w:t>
      </w:r>
      <w:r w:rsidR="001408A0" w:rsidRPr="00534528">
        <w:rPr>
          <w:rStyle w:val="HeaderZchnZchn"/>
          <w:sz w:val="24"/>
          <w:szCs w:val="24"/>
          <w:lang w:val="en-GB"/>
        </w:rPr>
        <w:t xml:space="preserve"> </w:t>
      </w:r>
      <w:r w:rsidRPr="00534528">
        <w:rPr>
          <w:rStyle w:val="HeaderZchnZchn"/>
          <w:sz w:val="24"/>
          <w:szCs w:val="24"/>
          <w:lang w:val="en-GB"/>
        </w:rPr>
        <w:t>0</w:t>
      </w:r>
      <w:r w:rsidR="00FA7B44" w:rsidRPr="00534528">
        <w:rPr>
          <w:rStyle w:val="HeaderZchnZchn"/>
          <w:sz w:val="24"/>
          <w:szCs w:val="24"/>
          <w:lang w:val="en-GB"/>
        </w:rPr>
        <w:t>3</w:t>
      </w:r>
      <w:r w:rsidRPr="00534528">
        <w:rPr>
          <w:szCs w:val="22"/>
        </w:rPr>
        <w:t>.</w:t>
      </w:r>
    </w:p>
    <w:p w:rsidR="009664B8" w:rsidRPr="00534528" w:rsidRDefault="009664B8" w:rsidP="00A96694">
      <w:pPr>
        <w:pStyle w:val="Titre1"/>
      </w:pPr>
      <w:r w:rsidRPr="00534528">
        <w:t>Reports on ECC and other activities</w:t>
      </w:r>
    </w:p>
    <w:p w:rsidR="009664B8" w:rsidRPr="00534528" w:rsidRDefault="009664B8" w:rsidP="00A96694">
      <w:pPr>
        <w:pStyle w:val="Titre2"/>
      </w:pPr>
      <w:r w:rsidRPr="00534528">
        <w:t>#3</w:t>
      </w:r>
      <w:r w:rsidR="006A391D" w:rsidRPr="00534528">
        <w:t>3</w:t>
      </w:r>
      <w:r w:rsidRPr="00534528">
        <w:t xml:space="preserve"> Steering Group Meeting</w:t>
      </w:r>
    </w:p>
    <w:p w:rsidR="00DD3BCD" w:rsidRPr="00534528" w:rsidRDefault="00DD3BCD" w:rsidP="008B71B3">
      <w:pPr>
        <w:spacing w:line="240" w:lineRule="auto"/>
        <w:rPr>
          <w:sz w:val="24"/>
          <w:szCs w:val="24"/>
          <w:lang w:val="en-US"/>
        </w:rPr>
      </w:pPr>
      <w:r w:rsidRPr="00534528">
        <w:rPr>
          <w:sz w:val="24"/>
          <w:szCs w:val="24"/>
        </w:rPr>
        <w:t xml:space="preserve">The Chairman </w:t>
      </w:r>
      <w:r w:rsidR="00077048" w:rsidRPr="00534528">
        <w:rPr>
          <w:sz w:val="24"/>
          <w:szCs w:val="24"/>
        </w:rPr>
        <w:t xml:space="preserve">introduced the minutes of the last </w:t>
      </w:r>
      <w:r w:rsidRPr="00534528">
        <w:rPr>
          <w:sz w:val="24"/>
          <w:szCs w:val="24"/>
        </w:rPr>
        <w:t>ECC SG meeting (</w:t>
      </w:r>
      <w:proofErr w:type="gramStart"/>
      <w:r w:rsidRPr="00534528">
        <w:rPr>
          <w:b/>
          <w:sz w:val="24"/>
          <w:szCs w:val="24"/>
        </w:rPr>
        <w:t>ECC(</w:t>
      </w:r>
      <w:proofErr w:type="gramEnd"/>
      <w:r w:rsidRPr="00534528">
        <w:rPr>
          <w:b/>
          <w:sz w:val="24"/>
          <w:szCs w:val="24"/>
        </w:rPr>
        <w:t>13)0</w:t>
      </w:r>
      <w:r w:rsidR="006A391D" w:rsidRPr="00534528">
        <w:rPr>
          <w:b/>
          <w:sz w:val="24"/>
          <w:szCs w:val="24"/>
        </w:rPr>
        <w:t>31</w:t>
      </w:r>
      <w:r w:rsidRPr="00534528">
        <w:rPr>
          <w:sz w:val="24"/>
          <w:szCs w:val="24"/>
        </w:rPr>
        <w:t>)</w:t>
      </w:r>
      <w:r w:rsidR="00077048" w:rsidRPr="00534528">
        <w:rPr>
          <w:sz w:val="24"/>
          <w:szCs w:val="24"/>
        </w:rPr>
        <w:t>.</w:t>
      </w:r>
    </w:p>
    <w:p w:rsidR="00077048" w:rsidRPr="00534528" w:rsidRDefault="00077048" w:rsidP="00077048">
      <w:pPr>
        <w:rPr>
          <w:sz w:val="24"/>
          <w:szCs w:val="24"/>
        </w:rPr>
      </w:pPr>
      <w:r w:rsidRPr="00534528">
        <w:rPr>
          <w:sz w:val="24"/>
          <w:szCs w:val="24"/>
        </w:rPr>
        <w:t>SG discussed several Issues of relevance such as the outcome of the discussion on the strategy for the future use of the UHF band, the setting of the ECC activity on 700 MHz mandate (ECC PT1 leading the tasks), the supplementary CEPT report on PMSE</w:t>
      </w:r>
      <w:r w:rsidR="00411E18" w:rsidRPr="00534528">
        <w:rPr>
          <w:sz w:val="24"/>
          <w:szCs w:val="24"/>
        </w:rPr>
        <w:t xml:space="preserve"> and</w:t>
      </w:r>
      <w:r w:rsidRPr="00534528">
        <w:rPr>
          <w:sz w:val="24"/>
          <w:szCs w:val="24"/>
        </w:rPr>
        <w:t xml:space="preserve"> the current ECC activity on 5 GHz.</w:t>
      </w:r>
    </w:p>
    <w:p w:rsidR="00411E18" w:rsidRPr="00534528" w:rsidRDefault="00411E18" w:rsidP="00237866">
      <w:pPr>
        <w:rPr>
          <w:sz w:val="24"/>
          <w:szCs w:val="24"/>
        </w:rPr>
      </w:pPr>
      <w:r w:rsidRPr="00534528">
        <w:rPr>
          <w:sz w:val="24"/>
          <w:szCs w:val="24"/>
        </w:rPr>
        <w:t xml:space="preserve">He also stressed </w:t>
      </w:r>
      <w:r w:rsidR="00077048" w:rsidRPr="00534528">
        <w:rPr>
          <w:sz w:val="24"/>
          <w:szCs w:val="24"/>
        </w:rPr>
        <w:t>the ECC-US-Canada meeting on 17-18 September and</w:t>
      </w:r>
      <w:r w:rsidRPr="00534528">
        <w:rPr>
          <w:sz w:val="24"/>
          <w:szCs w:val="24"/>
        </w:rPr>
        <w:t xml:space="preserve"> ask</w:t>
      </w:r>
      <w:r w:rsidR="0076033C">
        <w:rPr>
          <w:sz w:val="24"/>
          <w:szCs w:val="24"/>
        </w:rPr>
        <w:t>ed</w:t>
      </w:r>
      <w:r w:rsidRPr="00534528">
        <w:rPr>
          <w:sz w:val="24"/>
          <w:szCs w:val="24"/>
        </w:rPr>
        <w:t xml:space="preserve"> ECC to</w:t>
      </w:r>
      <w:r w:rsidR="00077048" w:rsidRPr="00534528">
        <w:rPr>
          <w:sz w:val="24"/>
          <w:szCs w:val="24"/>
        </w:rPr>
        <w:t xml:space="preserve"> provide, if needed</w:t>
      </w:r>
      <w:r w:rsidRPr="00534528">
        <w:rPr>
          <w:sz w:val="24"/>
          <w:szCs w:val="24"/>
        </w:rPr>
        <w:t>,</w:t>
      </w:r>
      <w:r w:rsidR="00077048" w:rsidRPr="00534528">
        <w:rPr>
          <w:sz w:val="24"/>
          <w:szCs w:val="24"/>
        </w:rPr>
        <w:t xml:space="preserve"> comments, on </w:t>
      </w:r>
      <w:r w:rsidRPr="00534528">
        <w:rPr>
          <w:sz w:val="24"/>
          <w:szCs w:val="24"/>
        </w:rPr>
        <w:t xml:space="preserve">the </w:t>
      </w:r>
      <w:r w:rsidR="00077048" w:rsidRPr="00534528">
        <w:rPr>
          <w:sz w:val="24"/>
          <w:szCs w:val="24"/>
        </w:rPr>
        <w:t xml:space="preserve">draft agenda. </w:t>
      </w:r>
    </w:p>
    <w:p w:rsidR="006A391D" w:rsidRPr="00534528" w:rsidRDefault="006A391D" w:rsidP="00237866"/>
    <w:p w:rsidR="009664B8" w:rsidRPr="00534528" w:rsidRDefault="009664B8" w:rsidP="00A96694">
      <w:pPr>
        <w:pStyle w:val="Titre2"/>
      </w:pPr>
      <w:r w:rsidRPr="00534528">
        <w:t>ECO Bulletin on on</w:t>
      </w:r>
      <w:r w:rsidR="00632B93" w:rsidRPr="00534528">
        <w:t>-</w:t>
      </w:r>
      <w:r w:rsidRPr="00534528">
        <w:t>going/new issues in other regions or organisations</w:t>
      </w:r>
    </w:p>
    <w:p w:rsidR="005442A5" w:rsidRPr="00534528" w:rsidRDefault="005442A5" w:rsidP="00317892"/>
    <w:p w:rsidR="00405EDE" w:rsidRPr="00534528" w:rsidRDefault="00405EDE" w:rsidP="00405EDE">
      <w:pPr>
        <w:spacing w:after="0" w:line="240" w:lineRule="auto"/>
        <w:rPr>
          <w:rFonts w:cs="Arial"/>
          <w:sz w:val="24"/>
          <w:szCs w:val="24"/>
        </w:rPr>
      </w:pPr>
      <w:r w:rsidRPr="00534528">
        <w:rPr>
          <w:rFonts w:cs="Arial"/>
          <w:sz w:val="24"/>
          <w:szCs w:val="24"/>
        </w:rPr>
        <w:t>The ECO Director, Mark Thomas,</w:t>
      </w:r>
      <w:r w:rsidR="0096149E">
        <w:rPr>
          <w:rFonts w:cs="Arial"/>
          <w:sz w:val="24"/>
          <w:szCs w:val="24"/>
        </w:rPr>
        <w:t xml:space="preserve"> introduced document </w:t>
      </w:r>
      <w:proofErr w:type="gramStart"/>
      <w:r w:rsidR="0096149E">
        <w:rPr>
          <w:rFonts w:cs="Arial"/>
          <w:sz w:val="24"/>
          <w:szCs w:val="24"/>
        </w:rPr>
        <w:t>ECC(</w:t>
      </w:r>
      <w:proofErr w:type="gramEnd"/>
      <w:r w:rsidR="0096149E">
        <w:rPr>
          <w:rFonts w:cs="Arial"/>
          <w:sz w:val="24"/>
          <w:szCs w:val="24"/>
        </w:rPr>
        <w:t xml:space="preserve">13)42. </w:t>
      </w:r>
      <w:r w:rsidRPr="00534528">
        <w:rPr>
          <w:rFonts w:cs="Arial"/>
          <w:sz w:val="24"/>
          <w:szCs w:val="24"/>
        </w:rPr>
        <w:t>The bulletin reported on a range of developments, mainly in the US and Asia, with particular emphasis on the USA’s progress towards widening the allocation to WLAN at 5 GHz (a</w:t>
      </w:r>
      <w:r w:rsidR="004A590C">
        <w:rPr>
          <w:rFonts w:cs="Arial"/>
          <w:sz w:val="24"/>
          <w:szCs w:val="24"/>
        </w:rPr>
        <w:t xml:space="preserve"> planned</w:t>
      </w:r>
      <w:r w:rsidRPr="00534528">
        <w:rPr>
          <w:rFonts w:cs="Arial"/>
          <w:sz w:val="24"/>
          <w:szCs w:val="24"/>
        </w:rPr>
        <w:t xml:space="preserve"> EC mandate on a comparable initiative in Europe </w:t>
      </w:r>
      <w:r w:rsidR="004A590C">
        <w:rPr>
          <w:rFonts w:cs="Arial"/>
          <w:sz w:val="24"/>
          <w:szCs w:val="24"/>
        </w:rPr>
        <w:t>was also mentioned</w:t>
      </w:r>
      <w:r w:rsidRPr="00534528">
        <w:rPr>
          <w:rFonts w:cs="Arial"/>
          <w:sz w:val="24"/>
          <w:szCs w:val="24"/>
        </w:rPr>
        <w:t>).  The bulletin also gave details of several developments at the recent APT Wireless Group meeting.</w:t>
      </w:r>
    </w:p>
    <w:p w:rsidR="00405EDE" w:rsidRPr="00534528" w:rsidRDefault="00405EDE" w:rsidP="00405EDE">
      <w:pPr>
        <w:spacing w:after="0"/>
        <w:rPr>
          <w:rFonts w:cs="Arial"/>
          <w:sz w:val="24"/>
          <w:szCs w:val="24"/>
        </w:rPr>
      </w:pPr>
    </w:p>
    <w:p w:rsidR="00405EDE" w:rsidRPr="00534528" w:rsidRDefault="00405EDE" w:rsidP="00405EDE">
      <w:pPr>
        <w:spacing w:after="0" w:line="240" w:lineRule="auto"/>
        <w:rPr>
          <w:rFonts w:cs="Arial"/>
          <w:sz w:val="24"/>
          <w:szCs w:val="24"/>
        </w:rPr>
      </w:pPr>
      <w:r w:rsidRPr="00534528">
        <w:rPr>
          <w:rFonts w:cs="Arial"/>
          <w:sz w:val="24"/>
          <w:szCs w:val="24"/>
        </w:rPr>
        <w:t>On 5 GHz, the FCC’s consultation had revealed some support but also significant concerns expressed by incumbent users of the relevant spectrum, as well as outlining an alternative approach based on generic UWB regulations, using a slightly higher frequency range (up to 6</w:t>
      </w:r>
      <w:r w:rsidR="0076033C">
        <w:rPr>
          <w:rFonts w:cs="Arial"/>
          <w:sz w:val="24"/>
          <w:szCs w:val="24"/>
        </w:rPr>
        <w:t xml:space="preserve"> </w:t>
      </w:r>
      <w:r w:rsidRPr="00534528">
        <w:rPr>
          <w:rFonts w:cs="Arial"/>
          <w:sz w:val="24"/>
          <w:szCs w:val="24"/>
        </w:rPr>
        <w:t xml:space="preserve">GHz).  The APT </w:t>
      </w:r>
      <w:r w:rsidR="006F4FEA" w:rsidRPr="00534528">
        <w:rPr>
          <w:rFonts w:cs="Arial"/>
          <w:sz w:val="24"/>
          <w:szCs w:val="24"/>
        </w:rPr>
        <w:t>was</w:t>
      </w:r>
      <w:r w:rsidRPr="00534528">
        <w:rPr>
          <w:rFonts w:cs="Arial"/>
          <w:sz w:val="24"/>
          <w:szCs w:val="24"/>
        </w:rPr>
        <w:t xml:space="preserve"> engaged with questionnaires and reports across a range of subjects of concern to CEPT, including 700-800 MHz coexistence issues, use of 3.4 GHz, and SRDs.  A survey of public mobile licences (similar in scope to ECO Report 03), interference case studies, ITS, and PPDR also featured.   </w:t>
      </w:r>
    </w:p>
    <w:p w:rsidR="00405EDE" w:rsidRPr="00534528" w:rsidRDefault="00405EDE" w:rsidP="00405EDE">
      <w:pPr>
        <w:spacing w:after="0" w:line="240" w:lineRule="auto"/>
        <w:rPr>
          <w:rFonts w:cs="Arial"/>
          <w:sz w:val="24"/>
          <w:szCs w:val="24"/>
        </w:rPr>
      </w:pPr>
    </w:p>
    <w:p w:rsidR="00405EDE" w:rsidRPr="00534528" w:rsidRDefault="00405EDE" w:rsidP="00405EDE">
      <w:pPr>
        <w:spacing w:after="0" w:line="240" w:lineRule="auto"/>
        <w:rPr>
          <w:rFonts w:cs="Arial"/>
          <w:sz w:val="24"/>
          <w:szCs w:val="24"/>
        </w:rPr>
      </w:pPr>
      <w:r w:rsidRPr="00534528">
        <w:rPr>
          <w:rFonts w:cs="Arial"/>
          <w:sz w:val="24"/>
          <w:szCs w:val="24"/>
        </w:rPr>
        <w:t xml:space="preserve">Amongst several other issues covered in the bulletin (DA2G, TVWS in Africa, Iridium, and ITS) was a further US consultation on the 600 MHz band plan, which would be used in an incentive auction to allow for displacement of broadcasting (i.e. if mobile operators considered it worthwhile to buy the broadcasters’ rights to the spectrum).  The Director observed that such a licensing approach would not be practical in Europe with </w:t>
      </w:r>
      <w:r w:rsidRPr="00534528">
        <w:rPr>
          <w:rFonts w:cs="Arial"/>
          <w:sz w:val="24"/>
          <w:szCs w:val="24"/>
        </w:rPr>
        <w:lastRenderedPageBreak/>
        <w:t xml:space="preserve">its numerous countries and borders, but that some elements of the technical approach could be useful to study for the expected ECC TG on UHF policy. </w:t>
      </w:r>
    </w:p>
    <w:p w:rsidR="00405EDE" w:rsidRPr="00534528" w:rsidRDefault="00405EDE" w:rsidP="00405EDE">
      <w:pPr>
        <w:spacing w:after="0" w:line="240" w:lineRule="auto"/>
        <w:rPr>
          <w:rFonts w:cs="Arial"/>
          <w:sz w:val="24"/>
          <w:szCs w:val="24"/>
        </w:rPr>
      </w:pPr>
      <w:r w:rsidRPr="00534528">
        <w:rPr>
          <w:rFonts w:cs="Arial"/>
          <w:sz w:val="24"/>
          <w:szCs w:val="24"/>
        </w:rPr>
        <w:t xml:space="preserve"> </w:t>
      </w:r>
    </w:p>
    <w:p w:rsidR="00405EDE" w:rsidRPr="00534528" w:rsidRDefault="00405EDE" w:rsidP="00405EDE">
      <w:pPr>
        <w:spacing w:after="0" w:line="240" w:lineRule="auto"/>
        <w:rPr>
          <w:rFonts w:cs="Arial"/>
          <w:sz w:val="24"/>
          <w:szCs w:val="24"/>
        </w:rPr>
      </w:pPr>
      <w:r w:rsidRPr="00534528">
        <w:rPr>
          <w:rFonts w:cs="Arial"/>
          <w:sz w:val="24"/>
          <w:szCs w:val="24"/>
        </w:rPr>
        <w:t xml:space="preserve">The Director also noted that concerns about current filings for a new generation of Iridium </w:t>
      </w:r>
      <w:r w:rsidR="006A391D" w:rsidRPr="00534528">
        <w:rPr>
          <w:rFonts w:cs="Arial"/>
          <w:sz w:val="24"/>
          <w:szCs w:val="24"/>
        </w:rPr>
        <w:t>satellites</w:t>
      </w:r>
      <w:r w:rsidRPr="00534528">
        <w:rPr>
          <w:rFonts w:cs="Arial"/>
          <w:sz w:val="24"/>
          <w:szCs w:val="24"/>
        </w:rPr>
        <w:t xml:space="preserve"> had been raised by Germany and the Netherlands with the FCC.  The interference mitigation techniques (for what is a secondary service in some of the relevant ranges) to protect astronomy (a primary service) did not appear convincing, especially in the light of previous experience with a similar procedure.</w:t>
      </w:r>
    </w:p>
    <w:p w:rsidR="00405EDE" w:rsidRPr="00534528" w:rsidRDefault="00405EDE" w:rsidP="00405EDE">
      <w:pPr>
        <w:spacing w:after="0" w:line="240" w:lineRule="auto"/>
        <w:rPr>
          <w:rFonts w:cs="Arial"/>
          <w:sz w:val="24"/>
          <w:szCs w:val="24"/>
        </w:rPr>
      </w:pPr>
    </w:p>
    <w:p w:rsidR="00405EDE" w:rsidRPr="00534528" w:rsidRDefault="00405EDE" w:rsidP="00405EDE">
      <w:pPr>
        <w:spacing w:after="0" w:line="240" w:lineRule="auto"/>
        <w:rPr>
          <w:rFonts w:cs="Arial"/>
          <w:sz w:val="24"/>
          <w:szCs w:val="24"/>
        </w:rPr>
      </w:pPr>
      <w:r w:rsidRPr="00534528">
        <w:rPr>
          <w:rFonts w:cs="Arial"/>
          <w:sz w:val="24"/>
          <w:szCs w:val="24"/>
        </w:rPr>
        <w:t>The bulletin related the items covered to the ECC WG or PT dealing with the subject.  In many cases the group had already been made aware of the bulletin’s coverage of the issue concerned.</w:t>
      </w:r>
    </w:p>
    <w:p w:rsidR="00405EDE" w:rsidRPr="00534528" w:rsidRDefault="00405EDE" w:rsidP="00405EDE">
      <w:pPr>
        <w:spacing w:after="0" w:line="240" w:lineRule="auto"/>
        <w:rPr>
          <w:rFonts w:cs="Arial"/>
          <w:sz w:val="24"/>
          <w:szCs w:val="24"/>
        </w:rPr>
      </w:pPr>
    </w:p>
    <w:p w:rsidR="00405EDE" w:rsidRPr="00534528" w:rsidRDefault="00405EDE" w:rsidP="00405EDE">
      <w:pPr>
        <w:spacing w:line="240" w:lineRule="auto"/>
        <w:rPr>
          <w:rFonts w:cs="Arial"/>
          <w:sz w:val="24"/>
          <w:szCs w:val="24"/>
        </w:rPr>
      </w:pPr>
      <w:r w:rsidRPr="00534528">
        <w:rPr>
          <w:rFonts w:cs="Arial"/>
          <w:sz w:val="24"/>
          <w:szCs w:val="24"/>
        </w:rPr>
        <w:t xml:space="preserve"> The Chairman and the meeting noted the bulletin favourably. He expected the 5 GHz issues to be discussed later at this meeting, in response to the input from Sweden.</w:t>
      </w:r>
    </w:p>
    <w:p w:rsidR="000865E8" w:rsidRPr="00534528" w:rsidRDefault="00317892" w:rsidP="00AB3D3C">
      <w:pPr>
        <w:spacing w:line="240" w:lineRule="auto"/>
      </w:pPr>
      <w:r w:rsidRPr="00534528">
        <w:rPr>
          <w:rFonts w:cs="Arial"/>
          <w:sz w:val="24"/>
          <w:szCs w:val="24"/>
        </w:rPr>
        <w:t xml:space="preserve"> </w:t>
      </w:r>
    </w:p>
    <w:p w:rsidR="009664B8" w:rsidRPr="00534528" w:rsidRDefault="009664B8" w:rsidP="00A96694">
      <w:pPr>
        <w:pStyle w:val="Titre1"/>
      </w:pPr>
      <w:r w:rsidRPr="00534528">
        <w:t>Draft ECC Decisions</w:t>
      </w:r>
    </w:p>
    <w:p w:rsidR="009664B8" w:rsidRPr="00534528" w:rsidRDefault="00F374FE" w:rsidP="00A96694">
      <w:pPr>
        <w:pStyle w:val="Titre2"/>
      </w:pPr>
      <w:r w:rsidRPr="00534528">
        <w:t xml:space="preserve">Final Approval </w:t>
      </w:r>
      <w:r w:rsidR="006A391D" w:rsidRPr="00534528">
        <w:t xml:space="preserve">of the Draft ECC Decision (13)02 </w:t>
      </w:r>
      <w:r w:rsidR="006A391D" w:rsidRPr="00534528">
        <w:rPr>
          <w:lang w:val="en-US" w:eastAsia="ru-RU"/>
        </w:rPr>
        <w:t xml:space="preserve">on withdrawal of </w:t>
      </w:r>
      <w:proofErr w:type="gramStart"/>
      <w:r w:rsidR="006A391D" w:rsidRPr="00534528">
        <w:rPr>
          <w:lang w:val="en-US" w:eastAsia="ru-RU"/>
        </w:rPr>
        <w:t>DEC(</w:t>
      </w:r>
      <w:proofErr w:type="gramEnd"/>
      <w:r w:rsidR="006A391D" w:rsidRPr="00534528">
        <w:rPr>
          <w:lang w:val="en-US" w:eastAsia="ru-RU"/>
        </w:rPr>
        <w:t xml:space="preserve">03)02 </w:t>
      </w:r>
      <w:r w:rsidR="006A391D" w:rsidRPr="00534528">
        <w:rPr>
          <w:sz w:val="22"/>
        </w:rPr>
        <w:t xml:space="preserve">on 1479.5-1492 MHz </w:t>
      </w:r>
      <w:r w:rsidR="006A391D" w:rsidRPr="00534528">
        <w:t>based on the results of the Public Consultation</w:t>
      </w:r>
    </w:p>
    <w:p w:rsidR="0057224B" w:rsidRPr="00534528" w:rsidRDefault="0057224B" w:rsidP="0093168A">
      <w:pPr>
        <w:rPr>
          <w:szCs w:val="22"/>
        </w:rPr>
      </w:pPr>
    </w:p>
    <w:p w:rsidR="00C22E68" w:rsidRPr="00534528" w:rsidRDefault="00C22E68" w:rsidP="00C22E68">
      <w:pPr>
        <w:rPr>
          <w:sz w:val="24"/>
          <w:szCs w:val="24"/>
        </w:rPr>
      </w:pPr>
      <w:r w:rsidRPr="00534528">
        <w:rPr>
          <w:sz w:val="24"/>
          <w:szCs w:val="24"/>
        </w:rPr>
        <w:t xml:space="preserve">The Chairman of WG FM, Mr Sergey </w:t>
      </w:r>
      <w:proofErr w:type="spellStart"/>
      <w:r w:rsidRPr="00534528">
        <w:rPr>
          <w:sz w:val="24"/>
          <w:szCs w:val="24"/>
        </w:rPr>
        <w:t>Pastukh</w:t>
      </w:r>
      <w:proofErr w:type="spellEnd"/>
      <w:r w:rsidRPr="00534528">
        <w:rPr>
          <w:sz w:val="24"/>
          <w:szCs w:val="24"/>
        </w:rPr>
        <w:t xml:space="preserve">, introduced Annex 1 of document </w:t>
      </w:r>
      <w:proofErr w:type="gramStart"/>
      <w:r w:rsidRPr="00534528">
        <w:rPr>
          <w:sz w:val="24"/>
          <w:szCs w:val="24"/>
        </w:rPr>
        <w:t>ECC(</w:t>
      </w:r>
      <w:proofErr w:type="gramEnd"/>
      <w:r w:rsidRPr="00534528">
        <w:rPr>
          <w:sz w:val="24"/>
          <w:szCs w:val="24"/>
        </w:rPr>
        <w:t>13)037, which contains the draft ECC Decision (13)02 on the withdrawal of ECC Decision (03)02 of 17 October 2003 ‘</w:t>
      </w:r>
      <w:r w:rsidRPr="00534528">
        <w:rPr>
          <w:i/>
          <w:sz w:val="24"/>
          <w:szCs w:val="24"/>
        </w:rPr>
        <w:t>on the designation of the frequency band 1</w:t>
      </w:r>
      <w:r w:rsidR="00AE02A7">
        <w:rPr>
          <w:i/>
          <w:sz w:val="24"/>
          <w:szCs w:val="24"/>
        </w:rPr>
        <w:t xml:space="preserve"> </w:t>
      </w:r>
      <w:r w:rsidRPr="00534528">
        <w:rPr>
          <w:i/>
          <w:sz w:val="24"/>
          <w:szCs w:val="24"/>
        </w:rPr>
        <w:t>479.5 – 1</w:t>
      </w:r>
      <w:r w:rsidR="00AE02A7">
        <w:rPr>
          <w:i/>
          <w:sz w:val="24"/>
          <w:szCs w:val="24"/>
        </w:rPr>
        <w:t xml:space="preserve"> </w:t>
      </w:r>
      <w:r w:rsidRPr="00534528">
        <w:rPr>
          <w:i/>
          <w:sz w:val="24"/>
          <w:szCs w:val="24"/>
        </w:rPr>
        <w:t>492 MHz for use by Satellite Digital Audio Broadcasting systems</w:t>
      </w:r>
      <w:r w:rsidRPr="00534528">
        <w:rPr>
          <w:sz w:val="24"/>
          <w:szCs w:val="24"/>
        </w:rPr>
        <w:t>’. No comment had been received during the public consultation.</w:t>
      </w:r>
    </w:p>
    <w:p w:rsidR="00C22E68" w:rsidRPr="00534528" w:rsidRDefault="00C22E68" w:rsidP="00C22E68">
      <w:pPr>
        <w:jc w:val="left"/>
        <w:rPr>
          <w:sz w:val="24"/>
          <w:szCs w:val="24"/>
        </w:rPr>
      </w:pPr>
      <w:r w:rsidRPr="00534528">
        <w:rPr>
          <w:sz w:val="24"/>
          <w:szCs w:val="24"/>
        </w:rPr>
        <w:t>WG FM proposed to finally adopt the Draft ECC Decision without further amendments.</w:t>
      </w:r>
    </w:p>
    <w:p w:rsidR="0093168A" w:rsidRPr="00534528" w:rsidRDefault="0093168A" w:rsidP="0093168A">
      <w:pPr>
        <w:pStyle w:val="Box"/>
        <w:rPr>
          <w:sz w:val="24"/>
          <w:szCs w:val="24"/>
        </w:rPr>
      </w:pPr>
      <w:r w:rsidRPr="00534528">
        <w:rPr>
          <w:sz w:val="24"/>
          <w:szCs w:val="24"/>
        </w:rPr>
        <w:t xml:space="preserve">The ECC approved the </w:t>
      </w:r>
      <w:r w:rsidR="004B0D4B" w:rsidRPr="00534528">
        <w:rPr>
          <w:sz w:val="24"/>
          <w:szCs w:val="24"/>
        </w:rPr>
        <w:t>ECC Decision ECC/DEC</w:t>
      </w:r>
      <w:proofErr w:type="gramStart"/>
      <w:r w:rsidR="004B0D4B" w:rsidRPr="00534528">
        <w:rPr>
          <w:sz w:val="24"/>
          <w:szCs w:val="24"/>
        </w:rPr>
        <w:t>/(</w:t>
      </w:r>
      <w:proofErr w:type="gramEnd"/>
      <w:r w:rsidR="004B0D4B" w:rsidRPr="00534528">
        <w:rPr>
          <w:sz w:val="24"/>
          <w:szCs w:val="24"/>
        </w:rPr>
        <w:t>13</w:t>
      </w:r>
      <w:r w:rsidRPr="00534528">
        <w:rPr>
          <w:sz w:val="24"/>
          <w:szCs w:val="24"/>
        </w:rPr>
        <w:t>)0</w:t>
      </w:r>
      <w:r w:rsidR="004B0D4B" w:rsidRPr="00534528">
        <w:rPr>
          <w:sz w:val="24"/>
          <w:szCs w:val="24"/>
        </w:rPr>
        <w:t>2 on withdrawal of ECC Decision ECC/DEC(03)02 on 1</w:t>
      </w:r>
      <w:r w:rsidR="00151398">
        <w:rPr>
          <w:sz w:val="24"/>
          <w:szCs w:val="24"/>
        </w:rPr>
        <w:t xml:space="preserve"> </w:t>
      </w:r>
      <w:r w:rsidR="004B0D4B" w:rsidRPr="00534528">
        <w:rPr>
          <w:sz w:val="24"/>
          <w:szCs w:val="24"/>
        </w:rPr>
        <w:t>479.5-1</w:t>
      </w:r>
      <w:r w:rsidR="00151398">
        <w:rPr>
          <w:sz w:val="24"/>
          <w:szCs w:val="24"/>
        </w:rPr>
        <w:t xml:space="preserve"> </w:t>
      </w:r>
      <w:r w:rsidR="004B0D4B" w:rsidRPr="00534528">
        <w:rPr>
          <w:sz w:val="24"/>
          <w:szCs w:val="24"/>
        </w:rPr>
        <w:t xml:space="preserve">492 </w:t>
      </w:r>
      <w:r w:rsidR="00BC3978" w:rsidRPr="00534528">
        <w:rPr>
          <w:sz w:val="24"/>
          <w:szCs w:val="24"/>
        </w:rPr>
        <w:t xml:space="preserve">MHz </w:t>
      </w:r>
      <w:r w:rsidR="00743141" w:rsidRPr="00534528">
        <w:rPr>
          <w:sz w:val="24"/>
          <w:szCs w:val="24"/>
        </w:rPr>
        <w:t>(</w:t>
      </w:r>
      <w:r w:rsidRPr="00534528">
        <w:rPr>
          <w:b/>
          <w:sz w:val="24"/>
          <w:szCs w:val="24"/>
        </w:rPr>
        <w:t xml:space="preserve">ANNEX </w:t>
      </w:r>
      <w:r w:rsidR="00573ECA" w:rsidRPr="00534528">
        <w:rPr>
          <w:b/>
          <w:sz w:val="24"/>
          <w:szCs w:val="24"/>
        </w:rPr>
        <w:t>04</w:t>
      </w:r>
      <w:r w:rsidRPr="00534528">
        <w:rPr>
          <w:b/>
          <w:sz w:val="24"/>
          <w:szCs w:val="24"/>
        </w:rPr>
        <w:t xml:space="preserve"> / TEMP 03</w:t>
      </w:r>
      <w:r w:rsidRPr="00534528">
        <w:rPr>
          <w:sz w:val="24"/>
          <w:szCs w:val="24"/>
        </w:rPr>
        <w:t>) and tasked the Office to publish it.</w:t>
      </w:r>
    </w:p>
    <w:p w:rsidR="0093168A" w:rsidRPr="00534528" w:rsidRDefault="0093168A" w:rsidP="0093168A">
      <w:pPr>
        <w:rPr>
          <w:sz w:val="24"/>
          <w:szCs w:val="24"/>
        </w:rPr>
      </w:pPr>
      <w:r w:rsidRPr="00534528">
        <w:rPr>
          <w:sz w:val="24"/>
          <w:szCs w:val="24"/>
        </w:rPr>
        <w:t xml:space="preserve"> </w:t>
      </w:r>
    </w:p>
    <w:p w:rsidR="009664B8" w:rsidRPr="00534528" w:rsidRDefault="009664B8" w:rsidP="00AB3D3C">
      <w:pPr>
        <w:pStyle w:val="Titre2"/>
        <w:jc w:val="both"/>
        <w:rPr>
          <w:b w:val="0"/>
        </w:rPr>
      </w:pPr>
      <w:r w:rsidRPr="00534528">
        <w:t xml:space="preserve">Final Approval </w:t>
      </w:r>
      <w:r w:rsidR="009005F9" w:rsidRPr="00534528">
        <w:t>of draft revised ECC/DEC</w:t>
      </w:r>
      <w:proofErr w:type="gramStart"/>
      <w:r w:rsidR="009005F9" w:rsidRPr="00534528">
        <w:t>/(</w:t>
      </w:r>
      <w:proofErr w:type="gramEnd"/>
      <w:r w:rsidR="009005F9" w:rsidRPr="00534528">
        <w:t xml:space="preserve">06)13 </w:t>
      </w:r>
      <w:r w:rsidR="006F4FEA">
        <w:t>(</w:t>
      </w:r>
      <w:r w:rsidR="009005F9" w:rsidRPr="00534528">
        <w:t>Designation of the bands 880-915 MHz, 925-960 MHz, 1</w:t>
      </w:r>
      <w:r w:rsidR="00151398">
        <w:t xml:space="preserve"> </w:t>
      </w:r>
      <w:r w:rsidR="009005F9" w:rsidRPr="00534528">
        <w:t>710-1</w:t>
      </w:r>
      <w:r w:rsidR="00151398">
        <w:t xml:space="preserve"> </w:t>
      </w:r>
      <w:r w:rsidR="009005F9" w:rsidRPr="00534528">
        <w:t>785 MHz and 1</w:t>
      </w:r>
      <w:r w:rsidR="00151398">
        <w:t xml:space="preserve"> </w:t>
      </w:r>
      <w:r w:rsidR="009005F9" w:rsidRPr="00534528">
        <w:t>805-1</w:t>
      </w:r>
      <w:r w:rsidR="00151398">
        <w:t xml:space="preserve"> </w:t>
      </w:r>
      <w:r w:rsidR="009005F9" w:rsidRPr="00534528">
        <w:t xml:space="preserve">880 MHz for terrestrial UMTS, LTE and </w:t>
      </w:r>
      <w:proofErr w:type="spellStart"/>
      <w:r w:rsidR="009005F9" w:rsidRPr="00534528">
        <w:t>WiMAX</w:t>
      </w:r>
      <w:proofErr w:type="spellEnd"/>
      <w:r w:rsidR="009005F9" w:rsidRPr="00534528">
        <w:t xml:space="preserve"> systems) </w:t>
      </w:r>
      <w:r w:rsidR="00DC0936" w:rsidRPr="00534528">
        <w:rPr>
          <w:rStyle w:val="HeaderZchn"/>
          <w:b/>
          <w:sz w:val="24"/>
          <w:lang w:val="en-US"/>
        </w:rPr>
        <w:t>based on the results of the Public Consultation</w:t>
      </w:r>
    </w:p>
    <w:p w:rsidR="003428DC" w:rsidRPr="00534528" w:rsidRDefault="003428DC" w:rsidP="003428DC">
      <w:pPr>
        <w:spacing w:after="0" w:line="240" w:lineRule="auto"/>
        <w:rPr>
          <w:rFonts w:cs="Arial"/>
          <w:sz w:val="24"/>
          <w:szCs w:val="24"/>
        </w:rPr>
      </w:pPr>
    </w:p>
    <w:p w:rsidR="001673CA" w:rsidRPr="00534528" w:rsidRDefault="00C16747" w:rsidP="001673CA">
      <w:pPr>
        <w:rPr>
          <w:rFonts w:cs="Arial"/>
          <w:sz w:val="24"/>
          <w:szCs w:val="24"/>
          <w:lang w:val="en-US"/>
        </w:rPr>
      </w:pPr>
      <w:r>
        <w:rPr>
          <w:sz w:val="24"/>
          <w:szCs w:val="24"/>
          <w:lang w:val="en-US"/>
        </w:rPr>
        <w:t xml:space="preserve">The </w:t>
      </w:r>
      <w:r w:rsidR="001673CA" w:rsidRPr="00534528">
        <w:rPr>
          <w:sz w:val="24"/>
          <w:szCs w:val="24"/>
          <w:lang w:val="en-US"/>
        </w:rPr>
        <w:t>ECC PT1 chairman introduced the revised ECC</w:t>
      </w:r>
      <w:r w:rsidR="0076033C">
        <w:rPr>
          <w:sz w:val="24"/>
          <w:szCs w:val="24"/>
          <w:lang w:val="en-US"/>
        </w:rPr>
        <w:t>/</w:t>
      </w:r>
      <w:r w:rsidR="001673CA" w:rsidRPr="00534528">
        <w:rPr>
          <w:sz w:val="24"/>
          <w:szCs w:val="24"/>
          <w:lang w:val="en-US"/>
        </w:rPr>
        <w:t>DEC</w:t>
      </w:r>
      <w:r w:rsidR="0076033C">
        <w:rPr>
          <w:sz w:val="24"/>
          <w:szCs w:val="24"/>
          <w:lang w:val="en-US"/>
        </w:rPr>
        <w:t>/(</w:t>
      </w:r>
      <w:r w:rsidR="001673CA" w:rsidRPr="00534528">
        <w:rPr>
          <w:sz w:val="24"/>
          <w:szCs w:val="24"/>
          <w:lang w:val="en-US"/>
        </w:rPr>
        <w:t>06</w:t>
      </w:r>
      <w:r w:rsidR="0076033C">
        <w:rPr>
          <w:sz w:val="24"/>
          <w:szCs w:val="24"/>
          <w:lang w:val="en-US"/>
        </w:rPr>
        <w:t>)</w:t>
      </w:r>
      <w:r w:rsidR="001673CA" w:rsidRPr="00534528">
        <w:rPr>
          <w:sz w:val="24"/>
          <w:szCs w:val="24"/>
          <w:lang w:val="en-US"/>
        </w:rPr>
        <w:t>13 further to the public consultation. All the comments have been resolved. In particular, amendments have been introduced in background section to reflect the current market situation.  In addition, further to a contribution</w:t>
      </w:r>
      <w:r w:rsidR="00FC4375" w:rsidRPr="00534528">
        <w:rPr>
          <w:sz w:val="24"/>
          <w:szCs w:val="24"/>
          <w:lang w:val="en-US"/>
        </w:rPr>
        <w:t xml:space="preserve"> from Russian Federation (Doc. ECC(13)039)</w:t>
      </w:r>
      <w:r w:rsidR="001673CA" w:rsidRPr="00534528">
        <w:rPr>
          <w:sz w:val="24"/>
          <w:szCs w:val="24"/>
          <w:lang w:val="en-US"/>
        </w:rPr>
        <w:t xml:space="preserve"> submitted at this meeting, ECC investigated how to improve the revised the Decision to maintain coherence with the current EC Framework based on CEPT report and the possibility for administration outside EU to develop framework according to different market situation. </w:t>
      </w:r>
      <w:r w:rsidR="001673CA" w:rsidRPr="00534528">
        <w:rPr>
          <w:rFonts w:cs="Arial"/>
          <w:sz w:val="24"/>
          <w:szCs w:val="24"/>
          <w:lang w:val="en-US"/>
        </w:rPr>
        <w:t xml:space="preserve">ECC discussed and improved the revised ECC Decision accordingly. </w:t>
      </w:r>
    </w:p>
    <w:p w:rsidR="003428DC" w:rsidRPr="00534528" w:rsidRDefault="003428DC" w:rsidP="003428DC">
      <w:pPr>
        <w:spacing w:after="0" w:line="240" w:lineRule="auto"/>
        <w:rPr>
          <w:rFonts w:cs="Arial"/>
          <w:sz w:val="24"/>
          <w:szCs w:val="24"/>
        </w:rPr>
      </w:pPr>
    </w:p>
    <w:p w:rsidR="00EF74A8" w:rsidRPr="00534528" w:rsidRDefault="00EF74A8" w:rsidP="00EF74A8">
      <w:pPr>
        <w:pStyle w:val="Box"/>
        <w:rPr>
          <w:sz w:val="24"/>
          <w:szCs w:val="24"/>
        </w:rPr>
      </w:pPr>
      <w:r w:rsidRPr="00534528">
        <w:rPr>
          <w:sz w:val="24"/>
          <w:szCs w:val="24"/>
        </w:rPr>
        <w:t>The ECC approved the amended ECC Decision ECC/DEC</w:t>
      </w:r>
      <w:proofErr w:type="gramStart"/>
      <w:r w:rsidRPr="00534528">
        <w:rPr>
          <w:sz w:val="24"/>
          <w:szCs w:val="24"/>
        </w:rPr>
        <w:t>/(</w:t>
      </w:r>
      <w:proofErr w:type="gramEnd"/>
      <w:r w:rsidRPr="00534528">
        <w:rPr>
          <w:sz w:val="24"/>
          <w:szCs w:val="24"/>
        </w:rPr>
        <w:t>0</w:t>
      </w:r>
      <w:r w:rsidR="00C4010E" w:rsidRPr="00534528">
        <w:rPr>
          <w:sz w:val="24"/>
          <w:szCs w:val="24"/>
        </w:rPr>
        <w:t>6</w:t>
      </w:r>
      <w:r w:rsidRPr="00534528">
        <w:rPr>
          <w:sz w:val="24"/>
          <w:szCs w:val="24"/>
        </w:rPr>
        <w:t>)</w:t>
      </w:r>
      <w:r w:rsidR="00C4010E" w:rsidRPr="00534528">
        <w:rPr>
          <w:sz w:val="24"/>
          <w:szCs w:val="24"/>
        </w:rPr>
        <w:t>13</w:t>
      </w:r>
      <w:r w:rsidRPr="00534528">
        <w:rPr>
          <w:sz w:val="24"/>
          <w:szCs w:val="24"/>
        </w:rPr>
        <w:t xml:space="preserve"> </w:t>
      </w:r>
      <w:r w:rsidR="00DC0936" w:rsidRPr="00534528">
        <w:rPr>
          <w:sz w:val="24"/>
          <w:szCs w:val="24"/>
        </w:rPr>
        <w:t>(</w:t>
      </w:r>
      <w:r w:rsidR="00DC0936" w:rsidRPr="00534528">
        <w:rPr>
          <w:rStyle w:val="HeaderZchnZchn"/>
          <w:sz w:val="24"/>
          <w:szCs w:val="24"/>
          <w:lang w:val="en-US"/>
        </w:rPr>
        <w:t>ANNEX</w:t>
      </w:r>
      <w:r w:rsidR="006835A3" w:rsidRPr="00534528">
        <w:rPr>
          <w:rStyle w:val="HeaderZchnZchn"/>
          <w:sz w:val="24"/>
          <w:szCs w:val="24"/>
          <w:lang w:val="en-US"/>
        </w:rPr>
        <w:t xml:space="preserve"> </w:t>
      </w:r>
      <w:r w:rsidR="00573ECA" w:rsidRPr="00534528">
        <w:rPr>
          <w:rStyle w:val="HeaderZchnZchn"/>
          <w:sz w:val="24"/>
          <w:szCs w:val="24"/>
          <w:lang w:val="en-US"/>
        </w:rPr>
        <w:t>0</w:t>
      </w:r>
      <w:r w:rsidR="00C4010E" w:rsidRPr="00534528">
        <w:rPr>
          <w:rStyle w:val="HeaderZchnZchn"/>
          <w:sz w:val="24"/>
          <w:szCs w:val="24"/>
          <w:lang w:val="en-US"/>
        </w:rPr>
        <w:t>5</w:t>
      </w:r>
      <w:r w:rsidR="00DC0936" w:rsidRPr="00534528">
        <w:rPr>
          <w:rStyle w:val="HeaderZchnZchn"/>
          <w:sz w:val="24"/>
          <w:szCs w:val="24"/>
          <w:lang w:val="en-US"/>
        </w:rPr>
        <w:t>/TEMP</w:t>
      </w:r>
      <w:r w:rsidR="006835A3" w:rsidRPr="00534528">
        <w:rPr>
          <w:rStyle w:val="HeaderZchnZchn"/>
          <w:sz w:val="24"/>
          <w:szCs w:val="24"/>
          <w:lang w:val="en-US"/>
        </w:rPr>
        <w:t xml:space="preserve"> 04</w:t>
      </w:r>
      <w:r w:rsidR="00DC0936" w:rsidRPr="00534528">
        <w:rPr>
          <w:sz w:val="24"/>
          <w:szCs w:val="24"/>
        </w:rPr>
        <w:t xml:space="preserve">) </w:t>
      </w:r>
      <w:r w:rsidRPr="00534528">
        <w:rPr>
          <w:sz w:val="24"/>
          <w:szCs w:val="24"/>
        </w:rPr>
        <w:t xml:space="preserve"> and tasked the Office to publish it.</w:t>
      </w:r>
    </w:p>
    <w:p w:rsidR="003428DC" w:rsidRDefault="003428DC" w:rsidP="000E5A59">
      <w:pPr>
        <w:spacing w:after="0"/>
        <w:rPr>
          <w:rFonts w:cs="Arial"/>
          <w:sz w:val="24"/>
          <w:szCs w:val="24"/>
          <w:lang w:val="en-US"/>
        </w:rPr>
      </w:pPr>
    </w:p>
    <w:p w:rsidR="00942A41" w:rsidRDefault="00942A41" w:rsidP="000E5A59">
      <w:pPr>
        <w:spacing w:after="0"/>
        <w:rPr>
          <w:rFonts w:cs="Arial"/>
          <w:sz w:val="24"/>
          <w:szCs w:val="24"/>
          <w:lang w:val="en-US"/>
        </w:rPr>
      </w:pPr>
      <w:r>
        <w:rPr>
          <w:rFonts w:cs="Arial"/>
          <w:sz w:val="24"/>
          <w:szCs w:val="24"/>
          <w:lang w:val="en-US"/>
        </w:rPr>
        <w:t>Eighteen administrations indicated that they will implement this decision. No administration indicated that they will not be in a position to implement it.</w:t>
      </w:r>
    </w:p>
    <w:p w:rsidR="00942A41" w:rsidRPr="00534528" w:rsidRDefault="00942A41" w:rsidP="000E5A59">
      <w:pPr>
        <w:spacing w:after="0"/>
        <w:rPr>
          <w:rFonts w:cs="Arial"/>
          <w:sz w:val="24"/>
          <w:szCs w:val="24"/>
          <w:lang w:val="en-US"/>
        </w:rPr>
      </w:pPr>
    </w:p>
    <w:p w:rsidR="009664B8" w:rsidRPr="00534528" w:rsidRDefault="00C4010E" w:rsidP="00A96694">
      <w:pPr>
        <w:pStyle w:val="Titre2"/>
        <w:rPr>
          <w:b w:val="0"/>
        </w:rPr>
      </w:pPr>
      <w:r w:rsidRPr="00534528">
        <w:t xml:space="preserve">Approval </w:t>
      </w:r>
      <w:r w:rsidRPr="00534528">
        <w:rPr>
          <w:rStyle w:val="HeaderZchn"/>
          <w:b/>
          <w:sz w:val="24"/>
          <w:lang w:val="en-US"/>
        </w:rPr>
        <w:t>for public consultation</w:t>
      </w:r>
      <w:r w:rsidRPr="00534528">
        <w:t xml:space="preserve"> of </w:t>
      </w:r>
      <w:r w:rsidR="009E666D" w:rsidRPr="00534528">
        <w:t xml:space="preserve">the draft </w:t>
      </w:r>
      <w:r w:rsidR="00F02FEE" w:rsidRPr="00534528">
        <w:t xml:space="preserve">revised </w:t>
      </w:r>
      <w:r w:rsidR="009E666D" w:rsidRPr="00534528">
        <w:t>E</w:t>
      </w:r>
      <w:r w:rsidR="00F02FEE" w:rsidRPr="00534528">
        <w:t>RC</w:t>
      </w:r>
      <w:r w:rsidR="009E666D" w:rsidRPr="00534528">
        <w:t xml:space="preserve"> Decision (</w:t>
      </w:r>
      <w:r w:rsidR="00F02FEE" w:rsidRPr="00534528">
        <w:t>98</w:t>
      </w:r>
      <w:r w:rsidR="009E666D" w:rsidRPr="00534528">
        <w:t>)</w:t>
      </w:r>
      <w:r w:rsidR="00F02FEE" w:rsidRPr="00534528">
        <w:t>22</w:t>
      </w:r>
      <w:r w:rsidR="009E666D" w:rsidRPr="00534528">
        <w:t xml:space="preserve"> </w:t>
      </w:r>
      <w:r w:rsidRPr="001E37A3">
        <w:rPr>
          <w:rStyle w:val="HeaderZchn"/>
          <w:b/>
          <w:sz w:val="24"/>
          <w:lang w:val="en-US"/>
        </w:rPr>
        <w:t>on individual licensing of DECT equipment except fixed parts which provide for public access</w:t>
      </w:r>
    </w:p>
    <w:p w:rsidR="003428DC" w:rsidRPr="00534528" w:rsidRDefault="003428DC" w:rsidP="003428DC">
      <w:pPr>
        <w:spacing w:after="0" w:line="240" w:lineRule="auto"/>
        <w:rPr>
          <w:rFonts w:cs="Arial"/>
          <w:sz w:val="24"/>
          <w:szCs w:val="24"/>
          <w:lang w:val="en-US"/>
        </w:rPr>
      </w:pPr>
    </w:p>
    <w:p w:rsidR="004C2ACF" w:rsidRPr="001E37A3" w:rsidRDefault="004C2ACF" w:rsidP="004C2ACF">
      <w:pPr>
        <w:spacing w:after="120" w:line="240" w:lineRule="auto"/>
        <w:rPr>
          <w:rFonts w:cs="Arial"/>
          <w:sz w:val="24"/>
          <w:szCs w:val="24"/>
          <w:lang w:val="en-US"/>
        </w:rPr>
      </w:pPr>
      <w:r w:rsidRPr="00534528">
        <w:rPr>
          <w:rFonts w:cs="Arial"/>
          <w:sz w:val="24"/>
          <w:szCs w:val="24"/>
          <w:lang w:val="en-US"/>
        </w:rPr>
        <w:t>ECC PT1</w:t>
      </w:r>
      <w:r w:rsidR="00C16747">
        <w:rPr>
          <w:rFonts w:cs="Arial"/>
          <w:sz w:val="24"/>
          <w:szCs w:val="24"/>
          <w:lang w:val="en-US"/>
        </w:rPr>
        <w:t xml:space="preserve"> </w:t>
      </w:r>
      <w:r w:rsidRPr="00534528">
        <w:rPr>
          <w:rFonts w:cs="Arial"/>
          <w:sz w:val="24"/>
          <w:szCs w:val="24"/>
          <w:lang w:val="en-US"/>
        </w:rPr>
        <w:t xml:space="preserve">concluded the revision of ERC/DEC/(98)22 on exemption from individual licensing of DECT equipment started by WGRA back in 2009 and supported by the compatibility studies done by WGSE in 2011-2012 and additional recent ECC PT1 analysis. </w:t>
      </w:r>
    </w:p>
    <w:p w:rsidR="004C2ACF" w:rsidRPr="00534528" w:rsidRDefault="004C2ACF" w:rsidP="004C2ACF">
      <w:pPr>
        <w:spacing w:after="0" w:line="240" w:lineRule="auto"/>
        <w:rPr>
          <w:rFonts w:cs="Arial"/>
          <w:sz w:val="24"/>
          <w:szCs w:val="24"/>
        </w:rPr>
      </w:pPr>
      <w:r w:rsidRPr="001E37A3">
        <w:rPr>
          <w:rFonts w:cs="Arial"/>
          <w:sz w:val="24"/>
          <w:szCs w:val="24"/>
          <w:lang w:val="en-US"/>
        </w:rPr>
        <w:t>ECC</w:t>
      </w:r>
      <w:r w:rsidRPr="00534528">
        <w:rPr>
          <w:rFonts w:cs="Arial"/>
          <w:sz w:val="24"/>
          <w:szCs w:val="24"/>
        </w:rPr>
        <w:t xml:space="preserve"> noted that one of the aspects mentioned by ECC PT1 dealt with the difficulty to enforce regulation on the intended use of outdoor DECT installations, in particular on the assumption that it is installed below rooftop (assumed to be at up to 7m above the ground) on which the relevant power limits is based. ECC PT1 removed this provision from the last draft revised Decision before submission. ECC confirmed this approach.  </w:t>
      </w:r>
    </w:p>
    <w:p w:rsidR="004C2ACF" w:rsidRPr="00534528" w:rsidRDefault="004C2ACF" w:rsidP="004C2ACF">
      <w:pPr>
        <w:spacing w:after="0" w:line="240" w:lineRule="auto"/>
        <w:rPr>
          <w:rFonts w:cs="Arial"/>
          <w:sz w:val="24"/>
          <w:szCs w:val="24"/>
        </w:rPr>
      </w:pPr>
    </w:p>
    <w:p w:rsidR="004C2ACF" w:rsidRPr="00534528" w:rsidRDefault="004C2ACF" w:rsidP="004C2ACF">
      <w:pPr>
        <w:spacing w:after="0" w:line="240" w:lineRule="auto"/>
        <w:rPr>
          <w:rFonts w:cs="Arial"/>
          <w:sz w:val="24"/>
          <w:szCs w:val="24"/>
        </w:rPr>
      </w:pPr>
      <w:r w:rsidRPr="00534528">
        <w:rPr>
          <w:rFonts w:cs="Arial"/>
          <w:sz w:val="24"/>
          <w:szCs w:val="24"/>
        </w:rPr>
        <w:t>Based on comments received during the plenary discussion, ECC agreed to improve the draft revised Decision in order to</w:t>
      </w:r>
      <w:r w:rsidR="00FC4375" w:rsidRPr="00534528">
        <w:rPr>
          <w:rFonts w:cs="Arial"/>
          <w:sz w:val="24"/>
          <w:szCs w:val="24"/>
        </w:rPr>
        <w:t xml:space="preserve"> apply to all DECT equipment fulfilling the technical conditions the exemption from individual authorization </w:t>
      </w:r>
      <w:r w:rsidRPr="00534528">
        <w:rPr>
          <w:rFonts w:cs="Arial"/>
          <w:sz w:val="24"/>
          <w:szCs w:val="24"/>
        </w:rPr>
        <w:t xml:space="preserve">and to improve, editorially, the </w:t>
      </w:r>
      <w:r w:rsidR="00FC4375" w:rsidRPr="00534528">
        <w:rPr>
          <w:rFonts w:cs="Arial"/>
          <w:sz w:val="24"/>
          <w:szCs w:val="24"/>
        </w:rPr>
        <w:t>technical</w:t>
      </w:r>
      <w:r w:rsidRPr="00534528">
        <w:rPr>
          <w:rFonts w:cs="Arial"/>
          <w:sz w:val="24"/>
          <w:szCs w:val="24"/>
        </w:rPr>
        <w:t xml:space="preserve"> conditions. </w:t>
      </w:r>
    </w:p>
    <w:p w:rsidR="004C2ACF" w:rsidRPr="00534528" w:rsidRDefault="004C2ACF" w:rsidP="004C2ACF">
      <w:pPr>
        <w:spacing w:after="0" w:line="240" w:lineRule="auto"/>
        <w:rPr>
          <w:rFonts w:cs="Arial"/>
          <w:sz w:val="24"/>
          <w:szCs w:val="24"/>
        </w:rPr>
      </w:pPr>
    </w:p>
    <w:p w:rsidR="00411E18" w:rsidRPr="00534528" w:rsidRDefault="00411E18" w:rsidP="003428DC">
      <w:pPr>
        <w:spacing w:after="0" w:line="240" w:lineRule="auto"/>
        <w:rPr>
          <w:rStyle w:val="HeaderZchn"/>
          <w:rFonts w:cs="Arial"/>
          <w:b w:val="0"/>
          <w:sz w:val="24"/>
          <w:szCs w:val="24"/>
          <w:lang w:val="en-US"/>
        </w:rPr>
      </w:pPr>
    </w:p>
    <w:p w:rsidR="00C4010E" w:rsidRPr="00534528" w:rsidRDefault="00C4010E" w:rsidP="00C4010E">
      <w:pPr>
        <w:pStyle w:val="Box"/>
        <w:rPr>
          <w:sz w:val="24"/>
          <w:szCs w:val="24"/>
        </w:rPr>
      </w:pPr>
      <w:r w:rsidRPr="00534528">
        <w:rPr>
          <w:sz w:val="24"/>
          <w:szCs w:val="24"/>
        </w:rPr>
        <w:t xml:space="preserve">The ECC approved </w:t>
      </w:r>
      <w:r w:rsidRPr="00534528">
        <w:rPr>
          <w:color w:val="auto"/>
          <w:sz w:val="24"/>
          <w:szCs w:val="24"/>
        </w:rPr>
        <w:t xml:space="preserve">draft </w:t>
      </w:r>
      <w:r w:rsidRPr="00534528">
        <w:rPr>
          <w:rFonts w:cs="Arial"/>
          <w:sz w:val="24"/>
          <w:szCs w:val="24"/>
        </w:rPr>
        <w:t>revised E</w:t>
      </w:r>
      <w:r w:rsidR="00AE02A7">
        <w:rPr>
          <w:rFonts w:cs="Arial"/>
          <w:sz w:val="24"/>
          <w:szCs w:val="24"/>
        </w:rPr>
        <w:t>R</w:t>
      </w:r>
      <w:r w:rsidRPr="00534528">
        <w:rPr>
          <w:rFonts w:cs="Arial"/>
          <w:sz w:val="24"/>
          <w:szCs w:val="24"/>
        </w:rPr>
        <w:t>C/DEC</w:t>
      </w:r>
      <w:proofErr w:type="gramStart"/>
      <w:r w:rsidRPr="00534528">
        <w:rPr>
          <w:rFonts w:cs="Arial"/>
          <w:sz w:val="24"/>
          <w:szCs w:val="24"/>
        </w:rPr>
        <w:t>/(</w:t>
      </w:r>
      <w:proofErr w:type="gramEnd"/>
      <w:r w:rsidR="00F02FEE" w:rsidRPr="00534528">
        <w:rPr>
          <w:rFonts w:cs="Arial"/>
          <w:sz w:val="24"/>
          <w:szCs w:val="24"/>
        </w:rPr>
        <w:t>98</w:t>
      </w:r>
      <w:r w:rsidRPr="00534528">
        <w:rPr>
          <w:rFonts w:cs="Arial"/>
          <w:sz w:val="24"/>
          <w:szCs w:val="24"/>
        </w:rPr>
        <w:t>)</w:t>
      </w:r>
      <w:r w:rsidR="00F02FEE" w:rsidRPr="00534528">
        <w:rPr>
          <w:rFonts w:cs="Arial"/>
          <w:sz w:val="24"/>
          <w:szCs w:val="24"/>
        </w:rPr>
        <w:t>22</w:t>
      </w:r>
      <w:r w:rsidRPr="00534528">
        <w:rPr>
          <w:rFonts w:cs="Arial"/>
          <w:sz w:val="24"/>
          <w:szCs w:val="24"/>
        </w:rPr>
        <w:t xml:space="preserve"> </w:t>
      </w:r>
      <w:r w:rsidRPr="00534528">
        <w:rPr>
          <w:sz w:val="24"/>
          <w:szCs w:val="24"/>
        </w:rPr>
        <w:t>for Public Consultation (</w:t>
      </w:r>
      <w:r w:rsidRPr="00534528">
        <w:rPr>
          <w:rStyle w:val="HeaderZchnZchn"/>
          <w:sz w:val="24"/>
          <w:szCs w:val="24"/>
          <w:lang w:val="en-GB"/>
        </w:rPr>
        <w:t>ANNEX 0</w:t>
      </w:r>
      <w:r w:rsidR="00F02FEE" w:rsidRPr="00534528">
        <w:rPr>
          <w:rStyle w:val="HeaderZchnZchn"/>
          <w:sz w:val="24"/>
          <w:szCs w:val="24"/>
          <w:lang w:val="en-GB"/>
        </w:rPr>
        <w:t>6</w:t>
      </w:r>
      <w:r w:rsidRPr="00534528">
        <w:rPr>
          <w:rStyle w:val="HeaderZchnZchn"/>
          <w:sz w:val="24"/>
          <w:szCs w:val="24"/>
          <w:lang w:val="en-GB"/>
        </w:rPr>
        <w:t>/TEMP 0</w:t>
      </w:r>
      <w:r w:rsidR="00F02FEE" w:rsidRPr="00534528">
        <w:rPr>
          <w:rStyle w:val="HeaderZchnZchn"/>
          <w:sz w:val="24"/>
          <w:szCs w:val="24"/>
          <w:lang w:val="en-GB"/>
        </w:rPr>
        <w:t>5</w:t>
      </w:r>
      <w:r w:rsidRPr="00534528">
        <w:rPr>
          <w:sz w:val="24"/>
          <w:szCs w:val="24"/>
        </w:rPr>
        <w:t>).</w:t>
      </w:r>
    </w:p>
    <w:p w:rsidR="00776683" w:rsidRPr="00534528" w:rsidRDefault="00776683" w:rsidP="006003A5"/>
    <w:p w:rsidR="009664B8" w:rsidRPr="00534528" w:rsidRDefault="009664B8" w:rsidP="00A96694">
      <w:pPr>
        <w:pStyle w:val="Titre1"/>
      </w:pPr>
      <w:r w:rsidRPr="00534528">
        <w:t xml:space="preserve">CEPT Reports in Response to EC Mandates </w:t>
      </w:r>
    </w:p>
    <w:p w:rsidR="009664B8" w:rsidRPr="00534528" w:rsidRDefault="008323C5" w:rsidP="00C3288C">
      <w:pPr>
        <w:pStyle w:val="Titre2"/>
        <w:jc w:val="both"/>
      </w:pPr>
      <w:r w:rsidRPr="00534528">
        <w:t xml:space="preserve">Final </w:t>
      </w:r>
      <w:r w:rsidR="00655F39" w:rsidRPr="00534528">
        <w:t xml:space="preserve">Approval </w:t>
      </w:r>
      <w:r w:rsidR="00D13E79" w:rsidRPr="001E37A3">
        <w:rPr>
          <w:rStyle w:val="HeaderZchn"/>
          <w:b/>
          <w:sz w:val="24"/>
          <w:lang w:val="en-US"/>
        </w:rPr>
        <w:t xml:space="preserve">of CEPT Report 45 to the European Commission in response to the Fifth Mandate to CEPT on ultra-wideband technology to clarify the technical parameters in view of a potential update of Commission Decision 2007/131/EC </w:t>
      </w:r>
      <w:r w:rsidRPr="00534528">
        <w:rPr>
          <w:rStyle w:val="HeaderZchn"/>
          <w:b/>
          <w:sz w:val="24"/>
          <w:lang w:val="en-US"/>
        </w:rPr>
        <w:t xml:space="preserve">based on the results of the Public </w:t>
      </w:r>
      <w:r w:rsidR="00C3288C" w:rsidRPr="00534528">
        <w:rPr>
          <w:rStyle w:val="HeaderZchn"/>
          <w:b/>
          <w:sz w:val="24"/>
          <w:lang w:val="en-US"/>
        </w:rPr>
        <w:t>C</w:t>
      </w:r>
      <w:r w:rsidR="00C22E68" w:rsidRPr="00534528">
        <w:t>onsultation</w:t>
      </w:r>
    </w:p>
    <w:p w:rsidR="00B66920" w:rsidRPr="00534528" w:rsidRDefault="00B66920" w:rsidP="00782436">
      <w:pPr>
        <w:spacing w:after="0" w:line="240" w:lineRule="auto"/>
        <w:rPr>
          <w:rFonts w:cs="Arial"/>
          <w:sz w:val="24"/>
          <w:szCs w:val="24"/>
        </w:rPr>
      </w:pPr>
    </w:p>
    <w:p w:rsidR="00C22E68" w:rsidRPr="00534528" w:rsidRDefault="00C22E68" w:rsidP="00B9069D">
      <w:pPr>
        <w:spacing w:line="276" w:lineRule="auto"/>
        <w:rPr>
          <w:sz w:val="24"/>
          <w:szCs w:val="24"/>
        </w:rPr>
      </w:pPr>
      <w:r w:rsidRPr="00534528">
        <w:rPr>
          <w:sz w:val="24"/>
          <w:szCs w:val="24"/>
        </w:rPr>
        <w:t>The Chairman of WG FM introduced the draft CEPT Report 45 as provided in Annex 2 of the WG FM report (ECC(13)037).</w:t>
      </w:r>
    </w:p>
    <w:p w:rsidR="00C22E68" w:rsidRPr="00534528" w:rsidRDefault="00C22E68" w:rsidP="00B9069D">
      <w:pPr>
        <w:spacing w:line="276" w:lineRule="auto"/>
        <w:rPr>
          <w:sz w:val="24"/>
          <w:szCs w:val="24"/>
        </w:rPr>
      </w:pPr>
      <w:r w:rsidRPr="00534528">
        <w:rPr>
          <w:sz w:val="24"/>
          <w:szCs w:val="24"/>
        </w:rPr>
        <w:t xml:space="preserve">Comments were submitted to the ECO during the public consultation by France, requesting clarifications concerning UWB Location Tracking Systems Type 2 (LT2) according to ECC Recommendation (11)09 and Location Tracking Applications for </w:t>
      </w:r>
      <w:r w:rsidRPr="00534528">
        <w:rPr>
          <w:sz w:val="24"/>
          <w:szCs w:val="24"/>
        </w:rPr>
        <w:lastRenderedPageBreak/>
        <w:t>Emergency Services (LAES) in emergency and disaster situations based on UWB technology according to ECC Recommendation (11)10, see document ECC(13)038.</w:t>
      </w:r>
    </w:p>
    <w:p w:rsidR="00C22E68" w:rsidRPr="00534528" w:rsidRDefault="00C22E68" w:rsidP="00B9069D">
      <w:pPr>
        <w:spacing w:line="276" w:lineRule="auto"/>
        <w:rPr>
          <w:sz w:val="24"/>
          <w:szCs w:val="24"/>
        </w:rPr>
      </w:pPr>
      <w:r w:rsidRPr="00534528">
        <w:rPr>
          <w:sz w:val="24"/>
          <w:szCs w:val="24"/>
        </w:rPr>
        <w:t>The revised draft CEPT Report 45 takes into account this request.</w:t>
      </w:r>
    </w:p>
    <w:p w:rsidR="00C22E68" w:rsidRPr="00534528" w:rsidRDefault="00C22E68" w:rsidP="00B9069D">
      <w:pPr>
        <w:spacing w:line="276" w:lineRule="auto"/>
        <w:rPr>
          <w:sz w:val="24"/>
          <w:szCs w:val="24"/>
        </w:rPr>
      </w:pPr>
      <w:r w:rsidRPr="00534528">
        <w:rPr>
          <w:sz w:val="24"/>
          <w:szCs w:val="24"/>
        </w:rPr>
        <w:t>The EC Councillor appreciated the additional amendments carried out by WG FM.</w:t>
      </w:r>
    </w:p>
    <w:p w:rsidR="00432408" w:rsidRPr="00534528" w:rsidRDefault="00432408" w:rsidP="00432408">
      <w:pPr>
        <w:pStyle w:val="Box"/>
        <w:rPr>
          <w:sz w:val="24"/>
          <w:szCs w:val="24"/>
        </w:rPr>
      </w:pPr>
      <w:r w:rsidRPr="00534528">
        <w:rPr>
          <w:sz w:val="24"/>
          <w:szCs w:val="24"/>
        </w:rPr>
        <w:t xml:space="preserve">The ECC approved </w:t>
      </w:r>
      <w:r w:rsidR="00781C01" w:rsidRPr="00534528">
        <w:rPr>
          <w:sz w:val="24"/>
          <w:szCs w:val="24"/>
        </w:rPr>
        <w:t xml:space="preserve">the </w:t>
      </w:r>
      <w:r w:rsidRPr="00534528">
        <w:rPr>
          <w:color w:val="auto"/>
          <w:sz w:val="24"/>
          <w:szCs w:val="24"/>
        </w:rPr>
        <w:t xml:space="preserve">CEPT Report </w:t>
      </w:r>
      <w:r w:rsidR="00781C01" w:rsidRPr="00534528">
        <w:rPr>
          <w:color w:val="auto"/>
          <w:sz w:val="24"/>
          <w:szCs w:val="24"/>
        </w:rPr>
        <w:t>4</w:t>
      </w:r>
      <w:r w:rsidR="00743141" w:rsidRPr="00534528">
        <w:rPr>
          <w:color w:val="auto"/>
          <w:sz w:val="24"/>
          <w:szCs w:val="24"/>
        </w:rPr>
        <w:t>5</w:t>
      </w:r>
      <w:r w:rsidR="00781C01" w:rsidRPr="00534528">
        <w:rPr>
          <w:color w:val="auto"/>
          <w:sz w:val="24"/>
          <w:szCs w:val="24"/>
        </w:rPr>
        <w:t xml:space="preserve"> </w:t>
      </w:r>
      <w:r w:rsidR="00A06A4B" w:rsidRPr="00534528">
        <w:rPr>
          <w:color w:val="auto"/>
          <w:sz w:val="24"/>
          <w:szCs w:val="24"/>
        </w:rPr>
        <w:t>(</w:t>
      </w:r>
      <w:r w:rsidR="00DC0936" w:rsidRPr="00534528">
        <w:rPr>
          <w:rStyle w:val="HeaderZchnZchn"/>
          <w:sz w:val="24"/>
          <w:szCs w:val="24"/>
          <w:lang w:val="en-US"/>
        </w:rPr>
        <w:t>ANNEX</w:t>
      </w:r>
      <w:r w:rsidR="00054141" w:rsidRPr="00534528">
        <w:rPr>
          <w:rStyle w:val="HeaderZchnZchn"/>
          <w:sz w:val="24"/>
          <w:szCs w:val="24"/>
          <w:lang w:val="en-US"/>
        </w:rPr>
        <w:t xml:space="preserve"> </w:t>
      </w:r>
      <w:r w:rsidR="00D13E79" w:rsidRPr="00534528">
        <w:rPr>
          <w:rStyle w:val="HeaderZchnZchn"/>
          <w:sz w:val="24"/>
          <w:szCs w:val="24"/>
          <w:lang w:val="en-US"/>
        </w:rPr>
        <w:t>07</w:t>
      </w:r>
      <w:r w:rsidR="00DC0936" w:rsidRPr="00534528">
        <w:rPr>
          <w:rStyle w:val="HeaderZchnZchn"/>
          <w:sz w:val="24"/>
          <w:szCs w:val="24"/>
          <w:lang w:val="en-US"/>
        </w:rPr>
        <w:t>/TEMP</w:t>
      </w:r>
      <w:r w:rsidR="007545F3" w:rsidRPr="00534528">
        <w:rPr>
          <w:rStyle w:val="HeaderZchnZchn"/>
          <w:sz w:val="24"/>
          <w:szCs w:val="24"/>
          <w:lang w:val="en-US"/>
        </w:rPr>
        <w:t xml:space="preserve"> 0</w:t>
      </w:r>
      <w:r w:rsidR="00D13E79" w:rsidRPr="00534528">
        <w:rPr>
          <w:rStyle w:val="HeaderZchnZchn"/>
          <w:sz w:val="24"/>
          <w:szCs w:val="24"/>
          <w:lang w:val="en-US"/>
        </w:rPr>
        <w:t>6</w:t>
      </w:r>
      <w:r w:rsidR="00DC0936" w:rsidRPr="00534528">
        <w:rPr>
          <w:sz w:val="24"/>
          <w:szCs w:val="24"/>
        </w:rPr>
        <w:t>)</w:t>
      </w:r>
      <w:r w:rsidR="00C22E68" w:rsidRPr="00534528">
        <w:rPr>
          <w:sz w:val="24"/>
          <w:szCs w:val="24"/>
        </w:rPr>
        <w:t xml:space="preserve"> "to clarify the technical parameters in view of a potential update of Commission Decision 2007/131/EC" in response to the Fifth Mandate to CEPT on ultra-wideband (UWB) technology</w:t>
      </w:r>
      <w:r w:rsidR="00781C01" w:rsidRPr="00534528">
        <w:rPr>
          <w:sz w:val="24"/>
          <w:szCs w:val="24"/>
        </w:rPr>
        <w:t xml:space="preserve"> for submission to EC an</w:t>
      </w:r>
      <w:r w:rsidR="00A44DD5" w:rsidRPr="00534528">
        <w:rPr>
          <w:sz w:val="24"/>
          <w:szCs w:val="24"/>
        </w:rPr>
        <w:t xml:space="preserve">d </w:t>
      </w:r>
      <w:r w:rsidR="00781C01" w:rsidRPr="00534528">
        <w:rPr>
          <w:sz w:val="24"/>
          <w:szCs w:val="24"/>
        </w:rPr>
        <w:t>tasked the office to publish it.</w:t>
      </w:r>
      <w:r w:rsidR="00054141" w:rsidRPr="00534528">
        <w:rPr>
          <w:sz w:val="24"/>
          <w:szCs w:val="24"/>
        </w:rPr>
        <w:t xml:space="preserve"> </w:t>
      </w:r>
    </w:p>
    <w:p w:rsidR="002F7AF4" w:rsidRPr="00534528" w:rsidRDefault="002F7AF4" w:rsidP="002F7AF4"/>
    <w:p w:rsidR="009664B8" w:rsidRPr="00534528" w:rsidRDefault="00781C01" w:rsidP="00B9069D">
      <w:pPr>
        <w:pStyle w:val="Titre2"/>
        <w:jc w:val="both"/>
        <w:rPr>
          <w:rStyle w:val="HeaderZchn"/>
          <w:sz w:val="20"/>
          <w:lang w:val="en-US"/>
        </w:rPr>
      </w:pPr>
      <w:r w:rsidRPr="00534528">
        <w:rPr>
          <w:rStyle w:val="HeaderZchn"/>
          <w:b/>
          <w:sz w:val="24"/>
          <w:lang w:val="en-US"/>
        </w:rPr>
        <w:t>Final Approval</w:t>
      </w:r>
      <w:r w:rsidRPr="00534528">
        <w:t xml:space="preserve"> of CEPT Report 4</w:t>
      </w:r>
      <w:r w:rsidR="00EB4BE9" w:rsidRPr="00534528">
        <w:t xml:space="preserve">7 </w:t>
      </w:r>
      <w:r w:rsidRPr="00534528">
        <w:t xml:space="preserve">to the European Commission in response to the Mandate on inclusion of information on rights of use for all uses of spectrum between 400 MHz and 6 GHz (Tasks </w:t>
      </w:r>
      <w:r w:rsidR="00EB4BE9" w:rsidRPr="00534528">
        <w:t>4</w:t>
      </w:r>
      <w:r w:rsidRPr="00534528">
        <w:t xml:space="preserve"> </w:t>
      </w:r>
      <w:r w:rsidR="00EB4BE9" w:rsidRPr="00534528">
        <w:t xml:space="preserve">and 5 </w:t>
      </w:r>
      <w:r w:rsidRPr="00534528">
        <w:t xml:space="preserve">in response to the EC Mandate on EFIS) </w:t>
      </w:r>
      <w:r w:rsidRPr="00534528">
        <w:rPr>
          <w:rStyle w:val="HeaderZchn"/>
          <w:b/>
          <w:sz w:val="24"/>
          <w:lang w:val="en-US"/>
        </w:rPr>
        <w:t>based on the results of the Public Consultation</w:t>
      </w:r>
      <w:r w:rsidRPr="00534528">
        <w:rPr>
          <w:rStyle w:val="HeaderZchn"/>
          <w:sz w:val="20"/>
          <w:lang w:val="en-US"/>
        </w:rPr>
        <w:t xml:space="preserve"> </w:t>
      </w:r>
    </w:p>
    <w:p w:rsidR="002326BF" w:rsidRPr="00534528" w:rsidRDefault="002326BF" w:rsidP="002326BF">
      <w:pPr>
        <w:rPr>
          <w:lang w:val="en-US"/>
        </w:rPr>
      </w:pPr>
    </w:p>
    <w:p w:rsidR="000165AA" w:rsidRPr="00534528" w:rsidRDefault="000165AA" w:rsidP="000165AA">
      <w:pPr>
        <w:jc w:val="left"/>
        <w:rPr>
          <w:sz w:val="24"/>
          <w:szCs w:val="24"/>
        </w:rPr>
      </w:pPr>
      <w:r w:rsidRPr="00534528">
        <w:rPr>
          <w:sz w:val="24"/>
          <w:szCs w:val="24"/>
        </w:rPr>
        <w:t>The Chairman of WG FM introduced the draft CEPT Report 47 as provided in Annex 3 of the WG FM report (ECC(13)037).</w:t>
      </w:r>
    </w:p>
    <w:p w:rsidR="000165AA" w:rsidRPr="00534528" w:rsidRDefault="000165AA" w:rsidP="000165AA">
      <w:pPr>
        <w:jc w:val="left"/>
        <w:rPr>
          <w:sz w:val="24"/>
          <w:szCs w:val="24"/>
        </w:rPr>
      </w:pPr>
      <w:r w:rsidRPr="00534528">
        <w:rPr>
          <w:sz w:val="24"/>
          <w:szCs w:val="24"/>
        </w:rPr>
        <w:t>No comments were submitted during the public consultation. Hence the same version which had been sent out for public consultation is now proposed for final adoption.</w:t>
      </w:r>
    </w:p>
    <w:p w:rsidR="000165AA" w:rsidRPr="00534528" w:rsidRDefault="000165AA" w:rsidP="000165AA">
      <w:pPr>
        <w:jc w:val="left"/>
        <w:rPr>
          <w:sz w:val="24"/>
          <w:szCs w:val="24"/>
        </w:rPr>
      </w:pPr>
      <w:r w:rsidRPr="00534528">
        <w:rPr>
          <w:sz w:val="24"/>
          <w:szCs w:val="24"/>
        </w:rPr>
        <w:t>The title of the CEPT Report was slightly amended during the meeting.</w:t>
      </w:r>
    </w:p>
    <w:p w:rsidR="000165AA" w:rsidRPr="00534528" w:rsidRDefault="000165AA" w:rsidP="000165AA">
      <w:pPr>
        <w:pBdr>
          <w:top w:val="single" w:sz="12" w:space="4" w:color="auto"/>
          <w:left w:val="single" w:sz="12" w:space="4" w:color="auto"/>
          <w:bottom w:val="single" w:sz="12" w:space="4" w:color="auto"/>
          <w:right w:val="single" w:sz="12" w:space="4" w:color="auto"/>
        </w:pBdr>
        <w:rPr>
          <w:sz w:val="24"/>
          <w:szCs w:val="24"/>
        </w:rPr>
      </w:pPr>
      <w:r w:rsidRPr="00534528">
        <w:rPr>
          <w:sz w:val="24"/>
          <w:szCs w:val="24"/>
        </w:rPr>
        <w:t>The ECC approved CEPT Report 47 (</w:t>
      </w:r>
      <w:r w:rsidRPr="00534528">
        <w:rPr>
          <w:b/>
          <w:sz w:val="24"/>
          <w:szCs w:val="24"/>
        </w:rPr>
        <w:t>ANNEX 08/TEMP 07</w:t>
      </w:r>
      <w:r w:rsidRPr="00534528">
        <w:rPr>
          <w:sz w:val="24"/>
          <w:szCs w:val="24"/>
        </w:rPr>
        <w:t>), "Second Report from CEPT to the European Commission in response to the Mandate on inclusion of information on rights of use for all uses of spectrum between 400 MHz and 6 GHz (Tasks 4 and 5 in response to the EC Mandate on EFIS)", for submission to EC and tasked the Office to publish it.</w:t>
      </w:r>
    </w:p>
    <w:p w:rsidR="000165AA" w:rsidRPr="00534528" w:rsidRDefault="000165AA" w:rsidP="004220D3">
      <w:pPr>
        <w:pStyle w:val="Sansinterligne"/>
      </w:pPr>
    </w:p>
    <w:p w:rsidR="00A44DD5" w:rsidRPr="00534528" w:rsidRDefault="00A44DD5" w:rsidP="00520D5A"/>
    <w:p w:rsidR="009664B8" w:rsidRPr="00534528" w:rsidRDefault="00A44DD5" w:rsidP="003B44B6">
      <w:pPr>
        <w:pStyle w:val="Titre2"/>
        <w:jc w:val="both"/>
      </w:pPr>
      <w:r w:rsidRPr="00534528">
        <w:rPr>
          <w:rStyle w:val="HeaderZchn"/>
          <w:b/>
          <w:sz w:val="24"/>
          <w:lang w:val="en-US"/>
        </w:rPr>
        <w:t>Approval</w:t>
      </w:r>
      <w:r w:rsidRPr="00534528">
        <w:t xml:space="preserve"> </w:t>
      </w:r>
      <w:r w:rsidR="00717A74" w:rsidRPr="00534528">
        <w:t xml:space="preserve">for public consultation </w:t>
      </w:r>
      <w:r w:rsidRPr="00534528">
        <w:t xml:space="preserve">of </w:t>
      </w:r>
      <w:r w:rsidR="00717A74" w:rsidRPr="00534528">
        <w:t xml:space="preserve">draft </w:t>
      </w:r>
      <w:r w:rsidRPr="00534528">
        <w:t>CEPT Report 4</w:t>
      </w:r>
      <w:r w:rsidR="00717A74" w:rsidRPr="00534528">
        <w:t>9</w:t>
      </w:r>
      <w:r w:rsidRPr="00534528">
        <w:t xml:space="preserve"> to the European Commission in response to the mandate </w:t>
      </w:r>
      <w:r w:rsidR="00717A74" w:rsidRPr="00534528">
        <w:t>on</w:t>
      </w:r>
      <w:r w:rsidRPr="00534528">
        <w:t xml:space="preserve"> </w:t>
      </w:r>
      <w:r w:rsidR="00717A74" w:rsidRPr="00534528">
        <w:t>“Technical conditions regarding spectrum harmonisation for terrestrial wireless systems in the 3</w:t>
      </w:r>
      <w:r w:rsidR="00AE02A7">
        <w:t> </w:t>
      </w:r>
      <w:r w:rsidR="00717A74" w:rsidRPr="00534528">
        <w:t>400</w:t>
      </w:r>
      <w:r w:rsidR="00AE02A7">
        <w:t xml:space="preserve"> </w:t>
      </w:r>
      <w:r w:rsidR="00717A74" w:rsidRPr="00534528">
        <w:t>-</w:t>
      </w:r>
      <w:r w:rsidR="00AE02A7">
        <w:t xml:space="preserve"> </w:t>
      </w:r>
      <w:r w:rsidR="00717A74" w:rsidRPr="00534528">
        <w:t>3</w:t>
      </w:r>
      <w:r w:rsidR="00AE02A7">
        <w:t xml:space="preserve"> </w:t>
      </w:r>
      <w:r w:rsidR="00717A74" w:rsidRPr="00534528">
        <w:t xml:space="preserve">800 MHz frequency band” </w:t>
      </w:r>
    </w:p>
    <w:p w:rsidR="00130F18" w:rsidRPr="00534528" w:rsidRDefault="00130F18" w:rsidP="00130F18">
      <w:pPr>
        <w:rPr>
          <w:lang w:eastAsia="fr-FR"/>
        </w:rPr>
      </w:pPr>
    </w:p>
    <w:p w:rsidR="0095706A" w:rsidRPr="00534528" w:rsidRDefault="0095706A" w:rsidP="0095706A">
      <w:pPr>
        <w:spacing w:before="120" w:after="120" w:line="240" w:lineRule="auto"/>
        <w:rPr>
          <w:rFonts w:cs="Arial"/>
          <w:sz w:val="24"/>
          <w:szCs w:val="24"/>
          <w:lang w:val="en-US"/>
        </w:rPr>
      </w:pPr>
      <w:r w:rsidRPr="00534528">
        <w:rPr>
          <w:rFonts w:cs="Arial"/>
          <w:sz w:val="24"/>
          <w:szCs w:val="24"/>
          <w:lang w:val="en-US"/>
        </w:rPr>
        <w:t>ECC</w:t>
      </w:r>
      <w:r w:rsidR="00C16747">
        <w:rPr>
          <w:rFonts w:cs="Arial"/>
          <w:sz w:val="24"/>
          <w:szCs w:val="24"/>
          <w:lang w:val="en-US"/>
        </w:rPr>
        <w:t xml:space="preserve"> </w:t>
      </w:r>
      <w:r w:rsidRPr="00534528">
        <w:rPr>
          <w:rFonts w:cs="Arial"/>
          <w:sz w:val="24"/>
          <w:szCs w:val="24"/>
          <w:lang w:val="en-US"/>
        </w:rPr>
        <w:t>PT1 submitted to ECC the draft CEPT report 49 in response to the EC mandate 3</w:t>
      </w:r>
      <w:r w:rsidR="00803ABB">
        <w:rPr>
          <w:rFonts w:cs="Arial"/>
          <w:sz w:val="24"/>
          <w:szCs w:val="24"/>
          <w:lang w:val="en-US"/>
        </w:rPr>
        <w:t>.</w:t>
      </w:r>
      <w:r w:rsidRPr="00534528">
        <w:rPr>
          <w:rFonts w:cs="Arial"/>
          <w:sz w:val="24"/>
          <w:szCs w:val="24"/>
          <w:lang w:val="en-US"/>
        </w:rPr>
        <w:t>4-3</w:t>
      </w:r>
      <w:r w:rsidR="00803ABB">
        <w:rPr>
          <w:rFonts w:cs="Arial"/>
          <w:sz w:val="24"/>
          <w:szCs w:val="24"/>
          <w:lang w:val="en-US"/>
        </w:rPr>
        <w:t>.</w:t>
      </w:r>
      <w:r w:rsidRPr="00534528">
        <w:rPr>
          <w:rFonts w:cs="Arial"/>
          <w:sz w:val="24"/>
          <w:szCs w:val="24"/>
          <w:lang w:val="en-US"/>
        </w:rPr>
        <w:t>8 GHz. This draft CEPT report includes:</w:t>
      </w:r>
    </w:p>
    <w:p w:rsidR="0095706A" w:rsidRPr="00534528" w:rsidRDefault="0095706A" w:rsidP="00AE02A7">
      <w:pPr>
        <w:numPr>
          <w:ilvl w:val="0"/>
          <w:numId w:val="43"/>
        </w:numPr>
        <w:spacing w:before="120" w:after="120" w:line="276" w:lineRule="auto"/>
        <w:contextualSpacing/>
        <w:rPr>
          <w:rFonts w:cs="Arial"/>
          <w:sz w:val="24"/>
          <w:szCs w:val="24"/>
          <w:lang w:val="en-US"/>
        </w:rPr>
      </w:pPr>
      <w:r w:rsidRPr="00534528">
        <w:rPr>
          <w:rFonts w:cs="Arial"/>
          <w:sz w:val="24"/>
          <w:szCs w:val="24"/>
          <w:lang w:val="en-US"/>
        </w:rPr>
        <w:t xml:space="preserve">Relevant BEM for each frequency arrangement under consideration. The BEM are based on the results of the ECC report on </w:t>
      </w:r>
      <w:r w:rsidRPr="00534528">
        <w:rPr>
          <w:rFonts w:cs="Arial"/>
          <w:b/>
          <w:bCs/>
          <w:sz w:val="24"/>
          <w:szCs w:val="24"/>
        </w:rPr>
        <w:t>‘</w:t>
      </w:r>
      <w:r w:rsidRPr="001E37A3">
        <w:rPr>
          <w:rFonts w:cs="Arial"/>
          <w:sz w:val="24"/>
          <w:szCs w:val="24"/>
          <w:lang w:val="en-US"/>
        </w:rPr>
        <w:t>Least Restrictive Technical Conditions (BEM) suitable for Mobile/Fixed Communication Networks (MFCN), including IMT, in the frequency bands 3</w:t>
      </w:r>
      <w:r w:rsidR="00151398">
        <w:rPr>
          <w:rFonts w:cs="Arial"/>
          <w:sz w:val="24"/>
          <w:szCs w:val="24"/>
          <w:lang w:val="en-US"/>
        </w:rPr>
        <w:t xml:space="preserve"> </w:t>
      </w:r>
      <w:r w:rsidRPr="001E37A3">
        <w:rPr>
          <w:rFonts w:cs="Arial"/>
          <w:sz w:val="24"/>
          <w:szCs w:val="24"/>
          <w:lang w:val="en-US"/>
        </w:rPr>
        <w:t>400-3</w:t>
      </w:r>
      <w:r w:rsidR="00151398">
        <w:rPr>
          <w:rFonts w:cs="Arial"/>
          <w:sz w:val="24"/>
          <w:szCs w:val="24"/>
          <w:lang w:val="en-US"/>
        </w:rPr>
        <w:t xml:space="preserve"> </w:t>
      </w:r>
      <w:r w:rsidRPr="001E37A3">
        <w:rPr>
          <w:rFonts w:cs="Arial"/>
          <w:sz w:val="24"/>
          <w:szCs w:val="24"/>
          <w:lang w:val="en-US"/>
        </w:rPr>
        <w:t>600 MHz and 3</w:t>
      </w:r>
      <w:r w:rsidR="00151398">
        <w:rPr>
          <w:rFonts w:cs="Arial"/>
          <w:sz w:val="24"/>
          <w:szCs w:val="24"/>
          <w:lang w:val="en-US"/>
        </w:rPr>
        <w:t xml:space="preserve"> </w:t>
      </w:r>
      <w:r w:rsidRPr="001E37A3">
        <w:rPr>
          <w:rFonts w:cs="Arial"/>
          <w:sz w:val="24"/>
          <w:szCs w:val="24"/>
          <w:lang w:val="en-US"/>
        </w:rPr>
        <w:t>600-3</w:t>
      </w:r>
      <w:r w:rsidR="00151398">
        <w:rPr>
          <w:rFonts w:cs="Arial"/>
          <w:sz w:val="24"/>
          <w:szCs w:val="24"/>
          <w:lang w:val="en-US"/>
        </w:rPr>
        <w:t xml:space="preserve"> </w:t>
      </w:r>
      <w:r w:rsidRPr="001E37A3">
        <w:rPr>
          <w:rFonts w:cs="Arial"/>
          <w:sz w:val="24"/>
          <w:szCs w:val="24"/>
          <w:lang w:val="en-US"/>
        </w:rPr>
        <w:t>800 MHz’ (see section 9.2 hereafter)</w:t>
      </w:r>
      <w:r w:rsidRPr="00534528">
        <w:rPr>
          <w:rFonts w:cs="Arial"/>
          <w:sz w:val="24"/>
          <w:szCs w:val="24"/>
          <w:lang w:val="en-US"/>
        </w:rPr>
        <w:t xml:space="preserve"> and on the results of discussion concerning the preferred frequency arrangement at 3</w:t>
      </w:r>
      <w:r w:rsidR="00803ABB">
        <w:rPr>
          <w:rFonts w:cs="Arial"/>
          <w:sz w:val="24"/>
          <w:szCs w:val="24"/>
          <w:lang w:val="en-US"/>
        </w:rPr>
        <w:t>.</w:t>
      </w:r>
      <w:r w:rsidRPr="00534528">
        <w:rPr>
          <w:rFonts w:cs="Arial"/>
          <w:sz w:val="24"/>
          <w:szCs w:val="24"/>
          <w:lang w:val="en-US"/>
        </w:rPr>
        <w:t>4-3</w:t>
      </w:r>
      <w:r w:rsidR="00803ABB">
        <w:rPr>
          <w:rFonts w:cs="Arial"/>
          <w:sz w:val="24"/>
          <w:szCs w:val="24"/>
          <w:lang w:val="en-US"/>
        </w:rPr>
        <w:t>.</w:t>
      </w:r>
      <w:r w:rsidRPr="00534528">
        <w:rPr>
          <w:rFonts w:cs="Arial"/>
          <w:sz w:val="24"/>
          <w:szCs w:val="24"/>
          <w:lang w:val="en-US"/>
        </w:rPr>
        <w:t>6 GHz’ (mainly executive summary)</w:t>
      </w:r>
    </w:p>
    <w:p w:rsidR="0095706A" w:rsidRPr="00534528" w:rsidRDefault="0095706A" w:rsidP="00AE02A7">
      <w:pPr>
        <w:numPr>
          <w:ilvl w:val="0"/>
          <w:numId w:val="43"/>
        </w:numPr>
        <w:spacing w:before="120" w:after="120" w:line="276" w:lineRule="auto"/>
        <w:contextualSpacing/>
        <w:rPr>
          <w:rFonts w:cs="Arial"/>
          <w:sz w:val="24"/>
          <w:szCs w:val="24"/>
          <w:lang w:val="en-US"/>
        </w:rPr>
      </w:pPr>
      <w:r w:rsidRPr="00534528">
        <w:rPr>
          <w:rFonts w:cs="Arial"/>
          <w:sz w:val="24"/>
          <w:szCs w:val="24"/>
          <w:lang w:val="en-US"/>
        </w:rPr>
        <w:t>Options under consideration for the frequency arrangement in 3</w:t>
      </w:r>
      <w:r w:rsidR="00803ABB">
        <w:rPr>
          <w:rFonts w:cs="Arial"/>
          <w:sz w:val="24"/>
          <w:szCs w:val="24"/>
          <w:lang w:val="en-US"/>
        </w:rPr>
        <w:t>.</w:t>
      </w:r>
      <w:r w:rsidRPr="00534528">
        <w:rPr>
          <w:rFonts w:cs="Arial"/>
          <w:sz w:val="24"/>
          <w:szCs w:val="24"/>
          <w:lang w:val="en-US"/>
        </w:rPr>
        <w:t>4-3</w:t>
      </w:r>
      <w:r w:rsidR="00803ABB">
        <w:rPr>
          <w:rFonts w:cs="Arial"/>
          <w:sz w:val="24"/>
          <w:szCs w:val="24"/>
          <w:lang w:val="en-US"/>
        </w:rPr>
        <w:t>.</w:t>
      </w:r>
      <w:r w:rsidRPr="00534528">
        <w:rPr>
          <w:rFonts w:cs="Arial"/>
          <w:sz w:val="24"/>
          <w:szCs w:val="24"/>
          <w:lang w:val="en-US"/>
        </w:rPr>
        <w:t>6 GHz and a TDD frequency arrangement in 3</w:t>
      </w:r>
      <w:r w:rsidR="00803ABB">
        <w:rPr>
          <w:rFonts w:cs="Arial"/>
          <w:sz w:val="24"/>
          <w:szCs w:val="24"/>
          <w:lang w:val="en-US"/>
        </w:rPr>
        <w:t>.</w:t>
      </w:r>
      <w:r w:rsidRPr="00534528">
        <w:rPr>
          <w:rFonts w:cs="Arial"/>
          <w:sz w:val="24"/>
          <w:szCs w:val="24"/>
          <w:lang w:val="en-US"/>
        </w:rPr>
        <w:t>6-3</w:t>
      </w:r>
      <w:r w:rsidR="00803ABB">
        <w:rPr>
          <w:rFonts w:cs="Arial"/>
          <w:sz w:val="24"/>
          <w:szCs w:val="24"/>
          <w:lang w:val="en-US"/>
        </w:rPr>
        <w:t>.</w:t>
      </w:r>
      <w:r w:rsidRPr="00534528">
        <w:rPr>
          <w:rFonts w:cs="Arial"/>
          <w:sz w:val="24"/>
          <w:szCs w:val="24"/>
          <w:lang w:val="en-US"/>
        </w:rPr>
        <w:t>8 GHz</w:t>
      </w:r>
    </w:p>
    <w:p w:rsidR="0095706A" w:rsidRPr="00534528" w:rsidRDefault="0095706A">
      <w:pPr>
        <w:pStyle w:val="Paragraphedeliste"/>
        <w:numPr>
          <w:ilvl w:val="0"/>
          <w:numId w:val="43"/>
        </w:numPr>
        <w:spacing w:after="200" w:line="276" w:lineRule="auto"/>
        <w:rPr>
          <w:rFonts w:eastAsiaTheme="minorHAnsi" w:cs="Arial"/>
          <w:sz w:val="24"/>
          <w:szCs w:val="24"/>
          <w:lang w:val="en-US"/>
        </w:rPr>
      </w:pPr>
      <w:r w:rsidRPr="00534528">
        <w:rPr>
          <w:rFonts w:cs="Arial"/>
          <w:sz w:val="24"/>
          <w:szCs w:val="24"/>
          <w:lang w:val="en-US"/>
        </w:rPr>
        <w:lastRenderedPageBreak/>
        <w:t xml:space="preserve">Key principles related to the coordination between Mobile/Fixed Communication Network stations and Fixed-Satellite Service (FSS) Earth stations to be implemented at national level in order to ensure coordination between these systems are also mentioned in one section of the report. </w:t>
      </w:r>
    </w:p>
    <w:p w:rsidR="0095706A" w:rsidRPr="00534528" w:rsidRDefault="00C16747" w:rsidP="00AE02A7">
      <w:pPr>
        <w:spacing w:before="120" w:after="0" w:line="276" w:lineRule="auto"/>
        <w:contextualSpacing/>
        <w:rPr>
          <w:rFonts w:cs="Arial"/>
          <w:sz w:val="24"/>
          <w:szCs w:val="24"/>
          <w:lang w:val="en-US"/>
        </w:rPr>
      </w:pPr>
      <w:r>
        <w:rPr>
          <w:rFonts w:cs="Arial"/>
          <w:sz w:val="24"/>
          <w:szCs w:val="24"/>
          <w:lang w:val="en-US"/>
        </w:rPr>
        <w:t>Some</w:t>
      </w:r>
      <w:r w:rsidRPr="00534528">
        <w:rPr>
          <w:rFonts w:cs="Arial"/>
          <w:sz w:val="24"/>
          <w:szCs w:val="24"/>
          <w:lang w:val="en-US"/>
        </w:rPr>
        <w:t xml:space="preserve"> </w:t>
      </w:r>
      <w:r w:rsidR="0095706A" w:rsidRPr="00534528">
        <w:rPr>
          <w:rFonts w:cs="Arial"/>
          <w:sz w:val="24"/>
          <w:szCs w:val="24"/>
          <w:lang w:val="en-US"/>
        </w:rPr>
        <w:t xml:space="preserve">administrations mentioned the lack of interest for this band at this stage. </w:t>
      </w:r>
      <w:r w:rsidR="0013499C" w:rsidRPr="00534528">
        <w:rPr>
          <w:rFonts w:cs="Arial"/>
          <w:sz w:val="24"/>
          <w:szCs w:val="24"/>
          <w:lang w:val="en-US"/>
        </w:rPr>
        <w:t xml:space="preserve">However, some other administrations stressed </w:t>
      </w:r>
      <w:r w:rsidR="0095706A" w:rsidRPr="00534528">
        <w:rPr>
          <w:rFonts w:cs="Arial"/>
          <w:sz w:val="24"/>
          <w:szCs w:val="24"/>
          <w:lang w:val="en-US"/>
        </w:rPr>
        <w:t xml:space="preserve">that those new technical conditions </w:t>
      </w:r>
      <w:r w:rsidR="0013499C" w:rsidRPr="00534528">
        <w:rPr>
          <w:rFonts w:cs="Arial"/>
          <w:sz w:val="24"/>
          <w:szCs w:val="24"/>
          <w:lang w:val="en-US"/>
        </w:rPr>
        <w:t>may be</w:t>
      </w:r>
      <w:r w:rsidR="0095706A" w:rsidRPr="00534528">
        <w:rPr>
          <w:rFonts w:cs="Arial"/>
          <w:sz w:val="24"/>
          <w:szCs w:val="24"/>
          <w:lang w:val="en-US"/>
        </w:rPr>
        <w:t xml:space="preserve"> an opportunity to stimulate market development in this frequency band. </w:t>
      </w:r>
    </w:p>
    <w:p w:rsidR="0095706A" w:rsidRPr="00534528" w:rsidRDefault="0095706A" w:rsidP="00AE02A7">
      <w:pPr>
        <w:spacing w:before="120" w:after="0" w:line="276" w:lineRule="auto"/>
        <w:contextualSpacing/>
        <w:rPr>
          <w:rFonts w:cs="Arial"/>
          <w:sz w:val="24"/>
          <w:szCs w:val="24"/>
          <w:lang w:val="en-US"/>
        </w:rPr>
      </w:pPr>
    </w:p>
    <w:p w:rsidR="0095706A" w:rsidRPr="001E37A3" w:rsidRDefault="0013499C" w:rsidP="00AE02A7">
      <w:pPr>
        <w:spacing w:before="120" w:after="0" w:line="276" w:lineRule="auto"/>
        <w:contextualSpacing/>
        <w:rPr>
          <w:rFonts w:cs="Arial"/>
          <w:sz w:val="24"/>
          <w:szCs w:val="24"/>
          <w:lang w:val="en-US"/>
        </w:rPr>
      </w:pPr>
      <w:r w:rsidRPr="00534528">
        <w:rPr>
          <w:rFonts w:cs="Arial"/>
          <w:sz w:val="24"/>
          <w:szCs w:val="24"/>
          <w:lang w:val="en-US"/>
        </w:rPr>
        <w:t>T</w:t>
      </w:r>
      <w:r w:rsidR="0095706A" w:rsidRPr="00534528">
        <w:rPr>
          <w:rFonts w:cs="Arial"/>
          <w:sz w:val="24"/>
          <w:szCs w:val="24"/>
          <w:lang w:val="en-US"/>
        </w:rPr>
        <w:t xml:space="preserve">he European Commission recalled the objectives of this mandate and, as done in the last ECC PT1, </w:t>
      </w:r>
      <w:r w:rsidR="0095706A" w:rsidRPr="001E37A3">
        <w:rPr>
          <w:rFonts w:cs="Arial"/>
          <w:sz w:val="24"/>
          <w:szCs w:val="24"/>
          <w:lang w:val="en-US"/>
        </w:rPr>
        <w:t xml:space="preserve">pointed out that the lack of a preferred </w:t>
      </w:r>
      <w:r w:rsidR="00CF7F69" w:rsidRPr="001E37A3">
        <w:rPr>
          <w:rFonts w:cs="Arial"/>
          <w:sz w:val="24"/>
          <w:szCs w:val="24"/>
          <w:lang w:val="en-US"/>
        </w:rPr>
        <w:t>channeling</w:t>
      </w:r>
      <w:r w:rsidR="0095706A" w:rsidRPr="001E37A3">
        <w:rPr>
          <w:rFonts w:cs="Arial"/>
          <w:sz w:val="24"/>
          <w:szCs w:val="24"/>
          <w:lang w:val="en-US"/>
        </w:rPr>
        <w:t>/duplex arrangement might</w:t>
      </w:r>
      <w:r w:rsidRPr="001E37A3">
        <w:rPr>
          <w:rFonts w:cs="Arial"/>
          <w:sz w:val="24"/>
          <w:szCs w:val="24"/>
          <w:lang w:val="en-US"/>
        </w:rPr>
        <w:t xml:space="preserve"> be an obstacle for</w:t>
      </w:r>
      <w:r w:rsidR="0095706A" w:rsidRPr="001E37A3">
        <w:rPr>
          <w:rFonts w:cs="Arial"/>
          <w:sz w:val="24"/>
          <w:szCs w:val="24"/>
          <w:lang w:val="en-US"/>
        </w:rPr>
        <w:t xml:space="preserve"> the market take-up of the 3.4-3.6 GHz sub-band. </w:t>
      </w:r>
    </w:p>
    <w:p w:rsidR="0095706A" w:rsidRPr="001E37A3" w:rsidRDefault="0095706A" w:rsidP="00AE02A7">
      <w:pPr>
        <w:spacing w:before="120" w:after="0" w:line="276" w:lineRule="auto"/>
        <w:contextualSpacing/>
        <w:rPr>
          <w:rFonts w:cs="Arial"/>
          <w:sz w:val="24"/>
          <w:szCs w:val="24"/>
          <w:lang w:val="en-US"/>
        </w:rPr>
      </w:pPr>
    </w:p>
    <w:p w:rsidR="0095706A" w:rsidRPr="001E37A3" w:rsidRDefault="0095706A" w:rsidP="00AE02A7">
      <w:pPr>
        <w:spacing w:before="120" w:after="0" w:line="276" w:lineRule="auto"/>
        <w:contextualSpacing/>
        <w:rPr>
          <w:rFonts w:cs="Arial"/>
          <w:sz w:val="24"/>
          <w:szCs w:val="24"/>
          <w:lang w:val="en-US"/>
        </w:rPr>
      </w:pPr>
      <w:r w:rsidRPr="001E37A3">
        <w:rPr>
          <w:rFonts w:cs="Arial"/>
          <w:sz w:val="24"/>
          <w:szCs w:val="24"/>
          <w:lang w:val="en-US"/>
        </w:rPr>
        <w:t>A multi-companies contribution</w:t>
      </w:r>
      <w:r w:rsidR="0013499C" w:rsidRPr="001E37A3">
        <w:rPr>
          <w:rFonts w:cs="Arial"/>
          <w:sz w:val="24"/>
          <w:szCs w:val="24"/>
          <w:lang w:val="en-US"/>
        </w:rPr>
        <w:t xml:space="preserve"> (INFO 006)</w:t>
      </w:r>
      <w:r w:rsidRPr="001E37A3">
        <w:rPr>
          <w:rFonts w:cs="Arial"/>
          <w:sz w:val="24"/>
          <w:szCs w:val="24"/>
          <w:lang w:val="en-US"/>
        </w:rPr>
        <w:t xml:space="preserve"> </w:t>
      </w:r>
      <w:r w:rsidR="0013499C" w:rsidRPr="001E37A3">
        <w:rPr>
          <w:rFonts w:cs="Arial"/>
          <w:sz w:val="24"/>
          <w:szCs w:val="24"/>
          <w:lang w:val="en-US"/>
        </w:rPr>
        <w:t>stressed</w:t>
      </w:r>
      <w:r w:rsidRPr="001E37A3">
        <w:rPr>
          <w:rFonts w:cs="Arial"/>
          <w:sz w:val="24"/>
          <w:szCs w:val="24"/>
          <w:lang w:val="en-US"/>
        </w:rPr>
        <w:t xml:space="preserve"> </w:t>
      </w:r>
      <w:r w:rsidRPr="00534528">
        <w:rPr>
          <w:rFonts w:cs="Arial"/>
          <w:sz w:val="24"/>
          <w:szCs w:val="24"/>
          <w:lang w:val="en-US"/>
        </w:rPr>
        <w:t xml:space="preserve">the strong fragmentation of spectrum at 3.5GHz band, which may harm deployments of advanced mobile broadband system in Europe and recalled </w:t>
      </w:r>
      <w:r w:rsidRPr="001E37A3">
        <w:rPr>
          <w:rFonts w:cs="Arial"/>
          <w:sz w:val="24"/>
          <w:szCs w:val="24"/>
          <w:lang w:val="en-US"/>
        </w:rPr>
        <w:t>the interest to maintain an equal footing between the two frequency arrangements in 3</w:t>
      </w:r>
      <w:r w:rsidR="00151398">
        <w:rPr>
          <w:rFonts w:cs="Arial"/>
          <w:sz w:val="24"/>
          <w:szCs w:val="24"/>
          <w:lang w:val="en-US"/>
        </w:rPr>
        <w:t>.</w:t>
      </w:r>
      <w:r w:rsidRPr="001E37A3">
        <w:rPr>
          <w:rFonts w:cs="Arial"/>
          <w:sz w:val="24"/>
          <w:szCs w:val="24"/>
          <w:lang w:val="en-US"/>
        </w:rPr>
        <w:t>4-3</w:t>
      </w:r>
      <w:r w:rsidR="00151398">
        <w:rPr>
          <w:rFonts w:cs="Arial"/>
          <w:sz w:val="24"/>
          <w:szCs w:val="24"/>
          <w:lang w:val="en-US"/>
        </w:rPr>
        <w:t>.</w:t>
      </w:r>
      <w:r w:rsidRPr="001E37A3">
        <w:rPr>
          <w:rFonts w:cs="Arial"/>
          <w:sz w:val="24"/>
          <w:szCs w:val="24"/>
          <w:lang w:val="en-US"/>
        </w:rPr>
        <w:t xml:space="preserve">6 GHz as ECC DEC(11)06. </w:t>
      </w:r>
    </w:p>
    <w:p w:rsidR="0095706A" w:rsidRPr="001E37A3" w:rsidRDefault="0095706A" w:rsidP="00AE02A7">
      <w:pPr>
        <w:spacing w:before="120" w:after="0" w:line="276" w:lineRule="auto"/>
        <w:contextualSpacing/>
        <w:rPr>
          <w:rFonts w:cs="Arial"/>
          <w:sz w:val="24"/>
          <w:szCs w:val="24"/>
          <w:lang w:val="en-US"/>
        </w:rPr>
      </w:pPr>
    </w:p>
    <w:p w:rsidR="0095706A" w:rsidRPr="00534528" w:rsidRDefault="0095706A" w:rsidP="00AE02A7">
      <w:pPr>
        <w:spacing w:before="120" w:after="0" w:line="276" w:lineRule="auto"/>
        <w:contextualSpacing/>
        <w:rPr>
          <w:rFonts w:cs="Arial"/>
          <w:sz w:val="24"/>
          <w:szCs w:val="24"/>
          <w:lang w:val="en-US"/>
        </w:rPr>
      </w:pPr>
      <w:r w:rsidRPr="00534528">
        <w:rPr>
          <w:rFonts w:cs="Arial"/>
          <w:sz w:val="24"/>
          <w:szCs w:val="24"/>
          <w:lang w:val="en-US"/>
        </w:rPr>
        <w:t xml:space="preserve">It </w:t>
      </w:r>
      <w:r w:rsidR="002D4E52" w:rsidRPr="00534528">
        <w:rPr>
          <w:rFonts w:cs="Arial"/>
          <w:sz w:val="24"/>
          <w:szCs w:val="24"/>
          <w:lang w:val="en-US"/>
        </w:rPr>
        <w:t>was</w:t>
      </w:r>
      <w:r w:rsidRPr="00534528">
        <w:rPr>
          <w:rFonts w:cs="Arial"/>
          <w:sz w:val="24"/>
          <w:szCs w:val="24"/>
          <w:lang w:val="en-US"/>
        </w:rPr>
        <w:t xml:space="preserve"> recalled that further to the approval of ECC</w:t>
      </w:r>
      <w:r w:rsidR="00C16747">
        <w:rPr>
          <w:rFonts w:cs="Arial"/>
          <w:sz w:val="24"/>
          <w:szCs w:val="24"/>
          <w:lang w:val="en-US"/>
        </w:rPr>
        <w:t>/</w:t>
      </w:r>
      <w:r w:rsidRPr="00534528">
        <w:rPr>
          <w:rFonts w:cs="Arial"/>
          <w:sz w:val="24"/>
          <w:szCs w:val="24"/>
          <w:lang w:val="en-US"/>
        </w:rPr>
        <w:t>DEC</w:t>
      </w:r>
      <w:r w:rsidR="00C16747">
        <w:rPr>
          <w:rFonts w:cs="Arial"/>
          <w:sz w:val="24"/>
          <w:szCs w:val="24"/>
          <w:lang w:val="en-US"/>
        </w:rPr>
        <w:t>/</w:t>
      </w:r>
      <w:r w:rsidRPr="00534528">
        <w:rPr>
          <w:rFonts w:cs="Arial"/>
          <w:sz w:val="24"/>
          <w:szCs w:val="24"/>
          <w:lang w:val="en-US"/>
        </w:rPr>
        <w:t xml:space="preserve">(11)06 in December </w:t>
      </w:r>
      <w:r w:rsidR="00C16747">
        <w:rPr>
          <w:rFonts w:cs="Arial"/>
          <w:sz w:val="24"/>
          <w:szCs w:val="24"/>
          <w:lang w:val="en-US"/>
        </w:rPr>
        <w:t>20</w:t>
      </w:r>
      <w:r w:rsidRPr="00534528">
        <w:rPr>
          <w:rFonts w:cs="Arial"/>
          <w:sz w:val="24"/>
          <w:szCs w:val="24"/>
          <w:lang w:val="en-US"/>
        </w:rPr>
        <w:t>11, ECC#30 agreed that the frequency arrangements in the band 3.4 - 3.6 GHz should be reviewed not later than the end of 2013 with the aim to identify a preferred arrangement.</w:t>
      </w:r>
    </w:p>
    <w:p w:rsidR="0095706A" w:rsidRPr="001E37A3" w:rsidRDefault="0095706A" w:rsidP="00AE02A7">
      <w:pPr>
        <w:spacing w:before="120" w:after="0" w:line="276" w:lineRule="auto"/>
        <w:contextualSpacing/>
        <w:rPr>
          <w:rFonts w:cs="Arial"/>
          <w:sz w:val="24"/>
          <w:szCs w:val="24"/>
          <w:lang w:val="en-US"/>
        </w:rPr>
      </w:pPr>
      <w:r w:rsidRPr="001E37A3">
        <w:rPr>
          <w:rFonts w:cs="Arial"/>
          <w:sz w:val="24"/>
          <w:szCs w:val="24"/>
          <w:lang w:val="en-US"/>
        </w:rPr>
        <w:t xml:space="preserve">    </w:t>
      </w:r>
    </w:p>
    <w:p w:rsidR="0095706A" w:rsidRPr="00534528" w:rsidRDefault="0095706A" w:rsidP="0095706A">
      <w:pPr>
        <w:rPr>
          <w:rFonts w:cs="Arial"/>
          <w:sz w:val="24"/>
          <w:szCs w:val="24"/>
          <w:lang w:val="nb-NO"/>
        </w:rPr>
      </w:pPr>
      <w:r w:rsidRPr="001E37A3">
        <w:rPr>
          <w:rFonts w:cs="Arial"/>
          <w:sz w:val="24"/>
          <w:szCs w:val="24"/>
          <w:lang w:val="en-US"/>
        </w:rPr>
        <w:t>Administrations exchanged views on suitable frequency arrangement at 3</w:t>
      </w:r>
      <w:r w:rsidR="00151398">
        <w:rPr>
          <w:rFonts w:cs="Arial"/>
          <w:sz w:val="24"/>
          <w:szCs w:val="24"/>
          <w:lang w:val="en-US"/>
        </w:rPr>
        <w:t>.</w:t>
      </w:r>
      <w:r w:rsidRPr="001E37A3">
        <w:rPr>
          <w:rFonts w:cs="Arial"/>
          <w:sz w:val="24"/>
          <w:szCs w:val="24"/>
          <w:lang w:val="en-US"/>
        </w:rPr>
        <w:t>4-3</w:t>
      </w:r>
      <w:r w:rsidR="00151398">
        <w:rPr>
          <w:rFonts w:cs="Arial"/>
          <w:sz w:val="24"/>
          <w:szCs w:val="24"/>
          <w:lang w:val="en-US"/>
        </w:rPr>
        <w:t>.</w:t>
      </w:r>
      <w:r w:rsidRPr="001E37A3">
        <w:rPr>
          <w:rFonts w:cs="Arial"/>
          <w:sz w:val="24"/>
          <w:szCs w:val="24"/>
          <w:lang w:val="en-US"/>
        </w:rPr>
        <w:t xml:space="preserve">6 GHz. </w:t>
      </w:r>
      <w:r w:rsidRPr="00534528">
        <w:rPr>
          <w:rFonts w:cs="Arial"/>
          <w:sz w:val="24"/>
          <w:szCs w:val="24"/>
          <w:lang w:val="nb-NO"/>
        </w:rPr>
        <w:t>Further to discussion:</w:t>
      </w:r>
    </w:p>
    <w:p w:rsidR="0095706A" w:rsidRPr="00534528" w:rsidRDefault="0095706A" w:rsidP="0095706A">
      <w:pPr>
        <w:pStyle w:val="Paragraphedeliste"/>
        <w:numPr>
          <w:ilvl w:val="0"/>
          <w:numId w:val="44"/>
        </w:numPr>
        <w:spacing w:after="200" w:line="276" w:lineRule="auto"/>
        <w:rPr>
          <w:rFonts w:cs="Arial"/>
          <w:sz w:val="24"/>
          <w:szCs w:val="24"/>
          <w:lang w:val="en-US" w:eastAsia="en-US"/>
        </w:rPr>
      </w:pPr>
      <w:r w:rsidRPr="001E37A3">
        <w:rPr>
          <w:rFonts w:cs="Arial"/>
          <w:sz w:val="24"/>
          <w:szCs w:val="24"/>
          <w:lang w:val="en-US"/>
        </w:rPr>
        <w:t xml:space="preserve">A slight preference emerged </w:t>
      </w:r>
      <w:r w:rsidRPr="00534528">
        <w:rPr>
          <w:rFonts w:cs="Arial"/>
          <w:sz w:val="24"/>
          <w:szCs w:val="24"/>
          <w:lang w:val="en-US"/>
        </w:rPr>
        <w:t xml:space="preserve">for TDD as the preferred frequency arrangement with FDD frequency arrangement as an alternative. </w:t>
      </w:r>
    </w:p>
    <w:p w:rsidR="0095706A" w:rsidRPr="00534528" w:rsidRDefault="0095706A" w:rsidP="0095706A">
      <w:pPr>
        <w:pStyle w:val="Paragraphedeliste"/>
        <w:numPr>
          <w:ilvl w:val="0"/>
          <w:numId w:val="44"/>
        </w:numPr>
        <w:spacing w:after="200" w:line="276" w:lineRule="auto"/>
        <w:rPr>
          <w:rFonts w:cs="Arial"/>
          <w:sz w:val="24"/>
          <w:szCs w:val="24"/>
          <w:lang w:val="en-US"/>
        </w:rPr>
      </w:pPr>
      <w:r w:rsidRPr="00534528">
        <w:rPr>
          <w:rFonts w:cs="Arial"/>
          <w:sz w:val="24"/>
          <w:szCs w:val="24"/>
          <w:lang w:val="en-US"/>
        </w:rPr>
        <w:t>ECC agreed also to collect additional views before taking a final decision on a preferred frequency arrangement at the next ECC meeting. A</w:t>
      </w:r>
      <w:r w:rsidRPr="00534528">
        <w:rPr>
          <w:sz w:val="24"/>
          <w:szCs w:val="24"/>
        </w:rPr>
        <w:t xml:space="preserve"> relevant cover letter to be added to the draft CEPT report 49 under public consultation have been agreed accordingly.</w:t>
      </w:r>
    </w:p>
    <w:p w:rsidR="0095706A" w:rsidRPr="00534528" w:rsidRDefault="0095706A" w:rsidP="0095706A">
      <w:pPr>
        <w:pStyle w:val="Paragraphedeliste"/>
        <w:numPr>
          <w:ilvl w:val="0"/>
          <w:numId w:val="44"/>
        </w:numPr>
        <w:spacing w:after="200" w:line="276" w:lineRule="auto"/>
        <w:rPr>
          <w:rFonts w:cs="Arial"/>
          <w:sz w:val="24"/>
          <w:szCs w:val="24"/>
          <w:lang w:val="en-US"/>
        </w:rPr>
      </w:pPr>
      <w:r w:rsidRPr="00534528">
        <w:rPr>
          <w:rFonts w:cs="Arial"/>
          <w:sz w:val="24"/>
          <w:szCs w:val="24"/>
          <w:lang w:val="en-US"/>
        </w:rPr>
        <w:t>ECC revised the relevant section of draft CEPT 49 to refer to the</w:t>
      </w:r>
      <w:r w:rsidRPr="001E37A3">
        <w:rPr>
          <w:rFonts w:cs="Arial"/>
          <w:sz w:val="24"/>
          <w:szCs w:val="24"/>
          <w:lang w:val="en-US"/>
        </w:rPr>
        <w:t xml:space="preserve"> slight preference emerged </w:t>
      </w:r>
      <w:r w:rsidRPr="00534528">
        <w:rPr>
          <w:rFonts w:cs="Arial"/>
          <w:sz w:val="24"/>
          <w:szCs w:val="24"/>
          <w:lang w:val="en-US"/>
        </w:rPr>
        <w:t xml:space="preserve">for TDD as the preferred frequency arrangement with FDD frequency arrangement as an alternative and to the need to collect additional views before taking final decision at the next meeting. </w:t>
      </w:r>
    </w:p>
    <w:p w:rsidR="0095706A" w:rsidRPr="00534528" w:rsidRDefault="0095706A" w:rsidP="0095706A">
      <w:pPr>
        <w:spacing w:before="120" w:after="0" w:line="240" w:lineRule="auto"/>
        <w:contextualSpacing/>
        <w:rPr>
          <w:rFonts w:cs="Arial"/>
          <w:sz w:val="24"/>
          <w:szCs w:val="24"/>
        </w:rPr>
      </w:pPr>
      <w:r w:rsidRPr="00534528">
        <w:rPr>
          <w:rFonts w:cs="Arial"/>
          <w:sz w:val="24"/>
          <w:szCs w:val="24"/>
        </w:rPr>
        <w:t xml:space="preserve">ECC agreed </w:t>
      </w:r>
    </w:p>
    <w:p w:rsidR="0095706A" w:rsidRPr="00534528" w:rsidRDefault="0095706A" w:rsidP="0095706A">
      <w:pPr>
        <w:pStyle w:val="Paragraphedeliste"/>
        <w:numPr>
          <w:ilvl w:val="0"/>
          <w:numId w:val="45"/>
        </w:numPr>
        <w:spacing w:before="120" w:after="0" w:line="240" w:lineRule="auto"/>
        <w:rPr>
          <w:rFonts w:cs="Arial"/>
          <w:sz w:val="24"/>
          <w:szCs w:val="24"/>
        </w:rPr>
      </w:pPr>
      <w:proofErr w:type="gramStart"/>
      <w:r w:rsidRPr="00534528">
        <w:rPr>
          <w:rFonts w:cs="Arial"/>
          <w:sz w:val="24"/>
          <w:szCs w:val="24"/>
        </w:rPr>
        <w:t>to</w:t>
      </w:r>
      <w:proofErr w:type="gramEnd"/>
      <w:r w:rsidRPr="00534528">
        <w:rPr>
          <w:rFonts w:cs="Arial"/>
          <w:sz w:val="24"/>
          <w:szCs w:val="24"/>
        </w:rPr>
        <w:t xml:space="preserve"> send the updated draft CEPT report 49 for public consultation and on duration for the public consultation of 8 weeks.</w:t>
      </w:r>
    </w:p>
    <w:p w:rsidR="0095706A" w:rsidRPr="00534528" w:rsidRDefault="0095706A" w:rsidP="0095706A">
      <w:pPr>
        <w:pStyle w:val="Paragraphedeliste"/>
        <w:numPr>
          <w:ilvl w:val="0"/>
          <w:numId w:val="45"/>
        </w:numPr>
        <w:spacing w:before="120" w:after="0" w:line="240" w:lineRule="auto"/>
        <w:rPr>
          <w:rFonts w:cs="Arial"/>
          <w:sz w:val="24"/>
          <w:szCs w:val="24"/>
        </w:rPr>
      </w:pPr>
      <w:proofErr w:type="gramStart"/>
      <w:r w:rsidRPr="00534528">
        <w:rPr>
          <w:rFonts w:cs="Arial"/>
          <w:sz w:val="24"/>
          <w:szCs w:val="24"/>
        </w:rPr>
        <w:t>to</w:t>
      </w:r>
      <w:proofErr w:type="gramEnd"/>
      <w:r w:rsidRPr="00534528">
        <w:rPr>
          <w:rFonts w:cs="Arial"/>
          <w:sz w:val="24"/>
          <w:szCs w:val="24"/>
        </w:rPr>
        <w:t xml:space="preserve"> align the duration of the public consultation of draft CEPT report 49 and of the ECC report on BEM at 3</w:t>
      </w:r>
      <w:r w:rsidR="00151398">
        <w:rPr>
          <w:rFonts w:cs="Arial"/>
          <w:sz w:val="24"/>
          <w:szCs w:val="24"/>
        </w:rPr>
        <w:t>.</w:t>
      </w:r>
      <w:r w:rsidRPr="00534528">
        <w:rPr>
          <w:rFonts w:cs="Arial"/>
          <w:sz w:val="24"/>
          <w:szCs w:val="24"/>
        </w:rPr>
        <w:t>5 GHz.</w:t>
      </w:r>
    </w:p>
    <w:p w:rsidR="00BD03BB" w:rsidRDefault="0095706A" w:rsidP="0095706A">
      <w:pPr>
        <w:spacing w:after="0" w:line="240" w:lineRule="auto"/>
        <w:rPr>
          <w:rFonts w:cs="Arial"/>
          <w:sz w:val="24"/>
          <w:szCs w:val="24"/>
        </w:rPr>
      </w:pPr>
      <w:proofErr w:type="gramStart"/>
      <w:r w:rsidRPr="00534528">
        <w:rPr>
          <w:rFonts w:cs="Arial"/>
          <w:sz w:val="24"/>
          <w:szCs w:val="24"/>
        </w:rPr>
        <w:t>to</w:t>
      </w:r>
      <w:proofErr w:type="gramEnd"/>
      <w:r w:rsidRPr="00534528">
        <w:rPr>
          <w:rFonts w:cs="Arial"/>
          <w:sz w:val="24"/>
          <w:szCs w:val="24"/>
        </w:rPr>
        <w:t xml:space="preserve"> consider results of public consultation on channelling arrangements at 3</w:t>
      </w:r>
      <w:r w:rsidR="00151398">
        <w:rPr>
          <w:rFonts w:cs="Arial"/>
          <w:sz w:val="24"/>
          <w:szCs w:val="24"/>
        </w:rPr>
        <w:t>.</w:t>
      </w:r>
      <w:r w:rsidRPr="00534528">
        <w:rPr>
          <w:rFonts w:cs="Arial"/>
          <w:sz w:val="24"/>
          <w:szCs w:val="24"/>
        </w:rPr>
        <w:t>4-3</w:t>
      </w:r>
      <w:r w:rsidR="00151398">
        <w:rPr>
          <w:rFonts w:cs="Arial"/>
          <w:sz w:val="24"/>
          <w:szCs w:val="24"/>
        </w:rPr>
        <w:t>.</w:t>
      </w:r>
      <w:r w:rsidRPr="00534528">
        <w:rPr>
          <w:rFonts w:cs="Arial"/>
          <w:sz w:val="24"/>
          <w:szCs w:val="24"/>
        </w:rPr>
        <w:t xml:space="preserve">6 GHz at the next ECC with additional views. </w:t>
      </w:r>
      <w:r w:rsidR="00BD03BB">
        <w:rPr>
          <w:rFonts w:cs="Arial"/>
          <w:sz w:val="24"/>
          <w:szCs w:val="24"/>
        </w:rPr>
        <w:t>ECC will decide about the preferred channelling arrangement on the basis of these results.</w:t>
      </w:r>
    </w:p>
    <w:p w:rsidR="00BD03BB" w:rsidRDefault="00BD03BB" w:rsidP="0095706A">
      <w:pPr>
        <w:spacing w:after="0" w:line="240" w:lineRule="auto"/>
        <w:rPr>
          <w:rFonts w:cs="Arial"/>
          <w:sz w:val="24"/>
          <w:szCs w:val="24"/>
        </w:rPr>
      </w:pPr>
    </w:p>
    <w:p w:rsidR="0095706A" w:rsidRPr="00534528" w:rsidRDefault="0095706A" w:rsidP="0095706A">
      <w:pPr>
        <w:spacing w:after="0" w:line="240" w:lineRule="auto"/>
        <w:rPr>
          <w:sz w:val="24"/>
          <w:szCs w:val="24"/>
        </w:rPr>
      </w:pPr>
      <w:r w:rsidRPr="00534528">
        <w:rPr>
          <w:rFonts w:cs="Arial"/>
          <w:sz w:val="24"/>
          <w:szCs w:val="24"/>
        </w:rPr>
        <w:t>ECC PT1 will consider the results of public consultation on BEM issue only.   </w:t>
      </w:r>
    </w:p>
    <w:p w:rsidR="0095706A" w:rsidRPr="00534528" w:rsidRDefault="0095706A" w:rsidP="00130F18">
      <w:pPr>
        <w:spacing w:after="0" w:line="240" w:lineRule="auto"/>
        <w:rPr>
          <w:sz w:val="24"/>
          <w:szCs w:val="24"/>
        </w:rPr>
      </w:pPr>
    </w:p>
    <w:p w:rsidR="0095706A" w:rsidRPr="00534528" w:rsidRDefault="0095706A" w:rsidP="00130F18">
      <w:pPr>
        <w:spacing w:after="0" w:line="240" w:lineRule="auto"/>
        <w:rPr>
          <w:sz w:val="24"/>
          <w:szCs w:val="24"/>
        </w:rPr>
      </w:pPr>
    </w:p>
    <w:p w:rsidR="007644EE" w:rsidRPr="00534528" w:rsidRDefault="007644EE" w:rsidP="00C0752D">
      <w:pPr>
        <w:rPr>
          <w:sz w:val="24"/>
          <w:szCs w:val="24"/>
        </w:rPr>
      </w:pPr>
      <w:r w:rsidRPr="00534528">
        <w:rPr>
          <w:rFonts w:cs="Arial"/>
          <w:sz w:val="24"/>
          <w:szCs w:val="24"/>
        </w:rPr>
        <w:t xml:space="preserve">ECC agreed on a letter </w:t>
      </w:r>
      <w:r w:rsidRPr="00534528">
        <w:rPr>
          <w:sz w:val="24"/>
          <w:szCs w:val="24"/>
        </w:rPr>
        <w:t>Annex 18/TEMP 17 Rev 1</w:t>
      </w:r>
      <w:r w:rsidRPr="00534528">
        <w:rPr>
          <w:rFonts w:cs="Arial"/>
          <w:sz w:val="24"/>
          <w:szCs w:val="24"/>
        </w:rPr>
        <w:t xml:space="preserve"> to inform the European Commission of the context of draft CEPT report 49 and on issues to be considered during public consultation. The cover letter is contained in </w:t>
      </w:r>
      <w:r w:rsidRPr="00534528">
        <w:rPr>
          <w:sz w:val="24"/>
          <w:szCs w:val="24"/>
        </w:rPr>
        <w:t>Annex 11/TEMP 14</w:t>
      </w:r>
    </w:p>
    <w:p w:rsidR="00717A74" w:rsidRPr="00534528" w:rsidRDefault="00717A74" w:rsidP="00717A74">
      <w:pPr>
        <w:pStyle w:val="Sansinterligne"/>
        <w:pBdr>
          <w:top w:val="single" w:sz="4" w:space="1" w:color="auto"/>
          <w:left w:val="single" w:sz="4" w:space="4" w:color="auto"/>
          <w:bottom w:val="single" w:sz="4" w:space="1" w:color="auto"/>
          <w:right w:val="single" w:sz="4" w:space="4" w:color="auto"/>
        </w:pBdr>
        <w:jc w:val="both"/>
      </w:pPr>
      <w:r w:rsidRPr="00534528">
        <w:t>The ECC approved the Draft CEPT Report 49 (</w:t>
      </w:r>
      <w:r w:rsidRPr="00534528">
        <w:rPr>
          <w:b/>
        </w:rPr>
        <w:t>ANNEX 1</w:t>
      </w:r>
      <w:r w:rsidR="003A3C42" w:rsidRPr="00534528">
        <w:rPr>
          <w:b/>
        </w:rPr>
        <w:t>0</w:t>
      </w:r>
      <w:r w:rsidRPr="00534528">
        <w:rPr>
          <w:b/>
        </w:rPr>
        <w:t xml:space="preserve">/ Temp </w:t>
      </w:r>
      <w:r w:rsidR="003A3C42" w:rsidRPr="00534528">
        <w:rPr>
          <w:b/>
        </w:rPr>
        <w:t>09</w:t>
      </w:r>
      <w:r w:rsidRPr="00534528">
        <w:t>), “</w:t>
      </w:r>
      <w:r w:rsidR="003A3C42" w:rsidRPr="00534528">
        <w:t>Technical conditions regarding spectrum harmonisation for terrestrial wireless systems in the 3</w:t>
      </w:r>
      <w:r w:rsidR="00AE02A7">
        <w:t> </w:t>
      </w:r>
      <w:r w:rsidR="003A3C42" w:rsidRPr="00534528">
        <w:t>400</w:t>
      </w:r>
      <w:r w:rsidR="00AE02A7">
        <w:t xml:space="preserve"> </w:t>
      </w:r>
      <w:r w:rsidR="003A3C42" w:rsidRPr="00534528">
        <w:t>-</w:t>
      </w:r>
      <w:r w:rsidR="00AE02A7">
        <w:t xml:space="preserve"> </w:t>
      </w:r>
      <w:r w:rsidR="003A3C42" w:rsidRPr="00534528">
        <w:t>3</w:t>
      </w:r>
      <w:r w:rsidR="00AE02A7">
        <w:t xml:space="preserve"> </w:t>
      </w:r>
      <w:r w:rsidR="003A3C42" w:rsidRPr="00534528">
        <w:t>800 MHz frequency band</w:t>
      </w:r>
      <w:r w:rsidRPr="00534528">
        <w:t>”, subject to public consultation and for submission to the EC.</w:t>
      </w:r>
    </w:p>
    <w:p w:rsidR="00A44DD5" w:rsidRPr="00534528" w:rsidRDefault="00A44DD5" w:rsidP="00130F18">
      <w:pPr>
        <w:spacing w:line="240" w:lineRule="auto"/>
      </w:pPr>
    </w:p>
    <w:p w:rsidR="00A44DD5" w:rsidRPr="00534528" w:rsidRDefault="003A3C42" w:rsidP="003B44B6">
      <w:pPr>
        <w:pStyle w:val="Titre2"/>
        <w:jc w:val="both"/>
      </w:pPr>
      <w:r w:rsidRPr="00534528">
        <w:t>P</w:t>
      </w:r>
      <w:proofErr w:type="spellStart"/>
      <w:r w:rsidRPr="00534528">
        <w:rPr>
          <w:lang w:val="en-US"/>
        </w:rPr>
        <w:t>ostponed</w:t>
      </w:r>
      <w:proofErr w:type="spellEnd"/>
      <w:r w:rsidRPr="00534528">
        <w:rPr>
          <w:lang w:val="en-US"/>
        </w:rPr>
        <w:t xml:space="preserve"> approval of the draft addendum to CEPT Report 50</w:t>
      </w:r>
      <w:r w:rsidRPr="00534528">
        <w:rPr>
          <w:sz w:val="22"/>
          <w:szCs w:val="22"/>
        </w:rPr>
        <w:t xml:space="preserve"> </w:t>
      </w:r>
      <w:bookmarkStart w:id="0" w:name="Text7"/>
      <w:r w:rsidRPr="00534528">
        <w:t>to the European Commission in response to part A of the Mandate “On technical conditions regarding spectrum harmonisation options for wireless radio microphones and cordless video-cameras (PMSE equipment)”</w:t>
      </w:r>
      <w:bookmarkEnd w:id="0"/>
    </w:p>
    <w:p w:rsidR="00922EE3" w:rsidRPr="00534528" w:rsidRDefault="00922EE3" w:rsidP="00922EE3">
      <w:pPr>
        <w:pStyle w:val="Sansinterligne"/>
        <w:jc w:val="both"/>
      </w:pPr>
    </w:p>
    <w:p w:rsidR="003913B9" w:rsidRPr="00534528" w:rsidRDefault="00C16747" w:rsidP="003913B9">
      <w:pPr>
        <w:rPr>
          <w:rFonts w:cs="Arial"/>
          <w:sz w:val="24"/>
          <w:szCs w:val="24"/>
          <w:lang w:val="en-US"/>
        </w:rPr>
      </w:pPr>
      <w:r>
        <w:rPr>
          <w:rFonts w:cs="Arial"/>
          <w:sz w:val="24"/>
          <w:szCs w:val="24"/>
          <w:lang w:val="en-US"/>
        </w:rPr>
        <w:t xml:space="preserve">The </w:t>
      </w:r>
      <w:r w:rsidR="003913B9" w:rsidRPr="00534528">
        <w:rPr>
          <w:rFonts w:cs="Arial"/>
          <w:sz w:val="24"/>
          <w:szCs w:val="24"/>
          <w:lang w:val="en-US"/>
        </w:rPr>
        <w:t>WG SE Chairman informed ECC that the ECC Report 191 was not finally approved</w:t>
      </w:r>
      <w:r w:rsidR="009F39DC" w:rsidRPr="00534528">
        <w:rPr>
          <w:rFonts w:cs="Arial"/>
          <w:sz w:val="24"/>
          <w:szCs w:val="24"/>
          <w:lang w:val="en-US"/>
        </w:rPr>
        <w:t>. Its</w:t>
      </w:r>
      <w:r w:rsidR="003913B9" w:rsidRPr="00534528">
        <w:rPr>
          <w:rFonts w:cs="Arial"/>
          <w:sz w:val="24"/>
          <w:szCs w:val="24"/>
          <w:lang w:val="en-US"/>
        </w:rPr>
        <w:t xml:space="preserve"> adoption has been postponed until the September meeting of WG SE, pending additional studies. The reason for this delay was that the studies with regard to the scenario “LTE UE is interfering the victim PMSE receiver” and frequency offsets of more than 1.4 MHz between the LTE UE and the PMSE receiver were not complete. A Correspondence Group was set up to perform these additional studies. The results of these additional studies are contained doc </w:t>
      </w:r>
      <w:proofErr w:type="gramStart"/>
      <w:r w:rsidR="003913B9" w:rsidRPr="00534528">
        <w:rPr>
          <w:rFonts w:cs="Arial"/>
          <w:sz w:val="24"/>
          <w:szCs w:val="24"/>
          <w:lang w:val="en-US"/>
        </w:rPr>
        <w:t>ECC(</w:t>
      </w:r>
      <w:proofErr w:type="gramEnd"/>
      <w:r w:rsidR="003913B9" w:rsidRPr="00534528">
        <w:rPr>
          <w:rFonts w:cs="Arial"/>
          <w:sz w:val="24"/>
          <w:szCs w:val="24"/>
          <w:lang w:val="en-US"/>
        </w:rPr>
        <w:t xml:space="preserve">13)032rev1 Annex 2. It was shown that for frequency offsets greater </w:t>
      </w:r>
      <w:r>
        <w:rPr>
          <w:rFonts w:cs="Arial"/>
          <w:sz w:val="24"/>
          <w:szCs w:val="24"/>
          <w:lang w:val="en-US"/>
        </w:rPr>
        <w:t xml:space="preserve">than </w:t>
      </w:r>
      <w:r w:rsidR="003913B9" w:rsidRPr="00534528">
        <w:rPr>
          <w:rFonts w:cs="Arial"/>
          <w:sz w:val="24"/>
          <w:szCs w:val="24"/>
          <w:lang w:val="en-US"/>
        </w:rPr>
        <w:t>2 MHz and consideration of a duplex filter in the LTE UE, the probability of interference drops down considerably and this frequency range could be used for PMSE.</w:t>
      </w:r>
    </w:p>
    <w:p w:rsidR="003913B9" w:rsidRPr="00534528" w:rsidRDefault="00C16747" w:rsidP="003913B9">
      <w:pPr>
        <w:rPr>
          <w:rFonts w:cs="Arial"/>
          <w:sz w:val="24"/>
          <w:szCs w:val="24"/>
          <w:lang w:val="en-US"/>
        </w:rPr>
      </w:pPr>
      <w:r>
        <w:rPr>
          <w:rFonts w:cs="Arial"/>
          <w:sz w:val="24"/>
          <w:szCs w:val="24"/>
          <w:lang w:val="en-US"/>
        </w:rPr>
        <w:t xml:space="preserve">The </w:t>
      </w:r>
      <w:r w:rsidR="003913B9" w:rsidRPr="00534528">
        <w:rPr>
          <w:rFonts w:cs="Arial"/>
          <w:sz w:val="24"/>
          <w:szCs w:val="24"/>
          <w:lang w:val="en-US"/>
        </w:rPr>
        <w:t>WG FM Chairman informed the meeting that WG FM decided also to postpone the approval of the draft addendum to CEPT Report 50 until the September/October 2013 meeting as the conclusions of this addendum is based on the ECC Report 191 which is currently under public consultation procedure and not yet finally approved.</w:t>
      </w:r>
    </w:p>
    <w:p w:rsidR="003913B9" w:rsidRPr="00534528" w:rsidRDefault="00C16747" w:rsidP="003913B9">
      <w:pPr>
        <w:rPr>
          <w:rFonts w:cs="Arial"/>
          <w:sz w:val="24"/>
          <w:szCs w:val="24"/>
          <w:lang w:val="en-US"/>
        </w:rPr>
      </w:pPr>
      <w:r>
        <w:rPr>
          <w:rFonts w:cs="Arial"/>
          <w:sz w:val="24"/>
          <w:szCs w:val="24"/>
          <w:lang w:val="en-US"/>
        </w:rPr>
        <w:t xml:space="preserve">The </w:t>
      </w:r>
      <w:r w:rsidR="003913B9" w:rsidRPr="00534528">
        <w:rPr>
          <w:rFonts w:cs="Arial"/>
          <w:sz w:val="24"/>
          <w:szCs w:val="24"/>
          <w:lang w:val="en-US"/>
        </w:rPr>
        <w:t xml:space="preserve">WG FM Chairman </w:t>
      </w:r>
      <w:r w:rsidRPr="00534528">
        <w:rPr>
          <w:rFonts w:cs="Arial"/>
          <w:sz w:val="24"/>
          <w:szCs w:val="24"/>
          <w:lang w:val="en-US"/>
        </w:rPr>
        <w:t xml:space="preserve">also </w:t>
      </w:r>
      <w:r w:rsidR="003913B9" w:rsidRPr="00534528">
        <w:rPr>
          <w:rFonts w:cs="Arial"/>
          <w:sz w:val="24"/>
          <w:szCs w:val="24"/>
          <w:lang w:val="en-US"/>
        </w:rPr>
        <w:t>introduce</w:t>
      </w:r>
      <w:r>
        <w:rPr>
          <w:rFonts w:cs="Arial"/>
          <w:sz w:val="24"/>
          <w:szCs w:val="24"/>
          <w:lang w:val="en-US"/>
        </w:rPr>
        <w:t>d</w:t>
      </w:r>
      <w:r w:rsidR="003913B9" w:rsidRPr="00534528">
        <w:rPr>
          <w:rFonts w:cs="Arial"/>
          <w:sz w:val="24"/>
          <w:szCs w:val="24"/>
          <w:lang w:val="en-US"/>
        </w:rPr>
        <w:t xml:space="preserve"> the document </w:t>
      </w:r>
      <w:proofErr w:type="gramStart"/>
      <w:r w:rsidR="003913B9" w:rsidRPr="00534528">
        <w:rPr>
          <w:rFonts w:cs="Arial"/>
          <w:sz w:val="24"/>
          <w:szCs w:val="24"/>
          <w:lang w:val="en-US"/>
        </w:rPr>
        <w:t>ECC(</w:t>
      </w:r>
      <w:proofErr w:type="gramEnd"/>
      <w:r w:rsidR="003913B9" w:rsidRPr="00534528">
        <w:rPr>
          <w:rFonts w:cs="Arial"/>
          <w:sz w:val="24"/>
          <w:szCs w:val="24"/>
          <w:lang w:val="en-US"/>
        </w:rPr>
        <w:t xml:space="preserve">13)037 Annex 4 containing </w:t>
      </w:r>
      <w:r>
        <w:rPr>
          <w:rFonts w:cs="Arial"/>
          <w:sz w:val="24"/>
          <w:szCs w:val="24"/>
          <w:lang w:val="en-US"/>
        </w:rPr>
        <w:t xml:space="preserve">the </w:t>
      </w:r>
      <w:r w:rsidR="003913B9" w:rsidRPr="00534528">
        <w:rPr>
          <w:rFonts w:cs="Arial"/>
          <w:sz w:val="24"/>
          <w:szCs w:val="24"/>
          <w:lang w:val="en-US"/>
        </w:rPr>
        <w:t>draft addendum to CEPT Report 50 with the correction proposed by WG SE for information and possible comment only.</w:t>
      </w:r>
    </w:p>
    <w:p w:rsidR="003913B9" w:rsidRPr="00534528" w:rsidRDefault="003913B9" w:rsidP="001E37A3">
      <w:pPr>
        <w:spacing w:line="276" w:lineRule="auto"/>
        <w:rPr>
          <w:rFonts w:cs="Arial"/>
          <w:sz w:val="24"/>
          <w:szCs w:val="24"/>
          <w:lang w:val="en-US"/>
        </w:rPr>
      </w:pPr>
      <w:r w:rsidRPr="00534528">
        <w:rPr>
          <w:rFonts w:cs="Arial"/>
          <w:sz w:val="24"/>
          <w:szCs w:val="24"/>
          <w:lang w:val="en-US"/>
        </w:rPr>
        <w:t>In response to the ECC Chairman question with regard to applicability of setup procedure for an interference free operation of wireless microphone when interfering with IMT terminal</w:t>
      </w:r>
      <w:r w:rsidR="00C16747">
        <w:rPr>
          <w:rFonts w:cs="Arial"/>
          <w:sz w:val="24"/>
          <w:szCs w:val="24"/>
          <w:lang w:val="en-US"/>
        </w:rPr>
        <w:t>, the</w:t>
      </w:r>
      <w:r w:rsidRPr="00534528">
        <w:rPr>
          <w:rFonts w:cs="Arial"/>
          <w:sz w:val="24"/>
          <w:szCs w:val="24"/>
          <w:lang w:val="en-US"/>
        </w:rPr>
        <w:t xml:space="preserve"> WG FM Chairman explained that for this scenario procedure </w:t>
      </w:r>
      <w:r w:rsidR="009F39DC" w:rsidRPr="00534528">
        <w:rPr>
          <w:rFonts w:cs="Arial"/>
          <w:sz w:val="24"/>
          <w:szCs w:val="24"/>
          <w:lang w:val="en-US"/>
        </w:rPr>
        <w:t>may help</w:t>
      </w:r>
      <w:r w:rsidRPr="00534528">
        <w:rPr>
          <w:rFonts w:cs="Arial"/>
          <w:sz w:val="24"/>
          <w:szCs w:val="24"/>
          <w:lang w:val="en-US"/>
        </w:rPr>
        <w:t xml:space="preserve"> to identify parts of the bands where a better performance of PMSE is possible, e.g.  </w:t>
      </w:r>
      <w:proofErr w:type="gramStart"/>
      <w:r w:rsidRPr="00534528">
        <w:rPr>
          <w:rFonts w:cs="Arial"/>
          <w:sz w:val="24"/>
          <w:szCs w:val="24"/>
          <w:lang w:val="en-US"/>
        </w:rPr>
        <w:t>in</w:t>
      </w:r>
      <w:proofErr w:type="gramEnd"/>
      <w:r w:rsidRPr="00534528">
        <w:rPr>
          <w:rFonts w:cs="Arial"/>
          <w:sz w:val="24"/>
          <w:szCs w:val="24"/>
          <w:lang w:val="en-US"/>
        </w:rPr>
        <w:t xml:space="preserve"> parts of  the gap band adjacent to the BS transmission.</w:t>
      </w:r>
    </w:p>
    <w:p w:rsidR="003913B9" w:rsidRPr="00534528" w:rsidRDefault="009F39DC" w:rsidP="00534528">
      <w:pPr>
        <w:rPr>
          <w:rFonts w:cs="Arial"/>
          <w:sz w:val="24"/>
          <w:szCs w:val="24"/>
          <w:lang w:val="en-US"/>
        </w:rPr>
      </w:pPr>
      <w:r w:rsidRPr="00C31740">
        <w:rPr>
          <w:rFonts w:cs="Arial"/>
          <w:sz w:val="24"/>
          <w:szCs w:val="24"/>
        </w:rPr>
        <w:t>The EC councillor noted the new information on sharing studies, which helps to further clarify the coexistence between mobile networks and PMSE, but at the same time causes delays in the delivery of the mandate. He emphasised that comprehensive studies were very important in the case of the 1</w:t>
      </w:r>
      <w:r w:rsidR="00151398">
        <w:rPr>
          <w:rFonts w:cs="Arial"/>
          <w:sz w:val="24"/>
          <w:szCs w:val="24"/>
        </w:rPr>
        <w:t xml:space="preserve"> </w:t>
      </w:r>
      <w:r w:rsidRPr="00C31740">
        <w:rPr>
          <w:rFonts w:cs="Arial"/>
          <w:sz w:val="24"/>
          <w:szCs w:val="24"/>
        </w:rPr>
        <w:t>800 MHz band as well as the 800 MHz band, and that such would justify a delay. Furthermore, he informed the meeting about the intention of the Commission (JRC) to undertake measurements involving the PMSE and mobile industries in order to get further clarity concerning the coexistence of mobile terminals and PMSE equipment in the same room. The results will be communicated to</w:t>
      </w:r>
      <w:r w:rsidR="00C31740" w:rsidRPr="00C31740">
        <w:rPr>
          <w:rFonts w:cs="Arial"/>
          <w:sz w:val="24"/>
          <w:szCs w:val="24"/>
        </w:rPr>
        <w:t xml:space="preserve"> WGSE</w:t>
      </w:r>
      <w:r w:rsidR="00701D45" w:rsidRPr="00C31740">
        <w:rPr>
          <w:rFonts w:cs="Arial"/>
          <w:sz w:val="24"/>
          <w:szCs w:val="24"/>
        </w:rPr>
        <w:t>.</w:t>
      </w:r>
      <w:r w:rsidR="00C31740" w:rsidRPr="00C31740">
        <w:rPr>
          <w:rFonts w:cs="Arial"/>
          <w:sz w:val="24"/>
          <w:szCs w:val="24"/>
        </w:rPr>
        <w:t xml:space="preserve"> </w:t>
      </w:r>
      <w:r w:rsidR="003913B9" w:rsidRPr="00C31740">
        <w:rPr>
          <w:rFonts w:cs="Arial"/>
          <w:sz w:val="24"/>
          <w:szCs w:val="24"/>
          <w:lang w:val="en-US"/>
        </w:rPr>
        <w:t xml:space="preserve">The WG SE chairman responded that comprehensive studies </w:t>
      </w:r>
      <w:r w:rsidRPr="00C31740">
        <w:rPr>
          <w:rFonts w:cs="Arial"/>
          <w:sz w:val="24"/>
          <w:szCs w:val="24"/>
          <w:lang w:val="en-US"/>
        </w:rPr>
        <w:t>for the gap, 821-</w:t>
      </w:r>
      <w:r w:rsidRPr="00C31740">
        <w:rPr>
          <w:rFonts w:cs="Arial"/>
          <w:sz w:val="24"/>
          <w:szCs w:val="24"/>
          <w:lang w:val="en-US"/>
        </w:rPr>
        <w:lastRenderedPageBreak/>
        <w:t xml:space="preserve">832 MHz in the 800 MHz </w:t>
      </w:r>
      <w:r w:rsidR="003913B9" w:rsidRPr="00C31740">
        <w:rPr>
          <w:rFonts w:cs="Arial"/>
          <w:sz w:val="24"/>
          <w:szCs w:val="24"/>
          <w:lang w:val="en-US"/>
        </w:rPr>
        <w:t>were</w:t>
      </w:r>
      <w:r w:rsidRPr="00C31740">
        <w:rPr>
          <w:rFonts w:cs="Arial"/>
          <w:sz w:val="24"/>
          <w:szCs w:val="24"/>
          <w:lang w:val="en-US"/>
        </w:rPr>
        <w:t xml:space="preserve"> already</w:t>
      </w:r>
      <w:r w:rsidR="003913B9" w:rsidRPr="00C31740">
        <w:rPr>
          <w:rFonts w:cs="Arial"/>
          <w:sz w:val="24"/>
          <w:szCs w:val="24"/>
          <w:lang w:val="en-US"/>
        </w:rPr>
        <w:t xml:space="preserve"> performed and contained</w:t>
      </w:r>
      <w:r w:rsidR="003913B9" w:rsidRPr="00534528">
        <w:rPr>
          <w:rFonts w:cs="Arial"/>
          <w:sz w:val="24"/>
          <w:szCs w:val="24"/>
          <w:lang w:val="en-US"/>
        </w:rPr>
        <w:t xml:space="preserve"> in CEPT Report 30. He noted that the gap is only 11 MHz and considerable smaller than at 1800 MHz and the main increase of performance is reached for frequency offsets larger than 10 MHz due to characteristics of the LTE transmission having a bandwidth of 10 </w:t>
      </w:r>
      <w:proofErr w:type="spellStart"/>
      <w:r w:rsidR="003913B9" w:rsidRPr="00534528">
        <w:rPr>
          <w:rFonts w:cs="Arial"/>
          <w:sz w:val="24"/>
          <w:szCs w:val="24"/>
          <w:lang w:val="en-US"/>
        </w:rPr>
        <w:t>MHz.</w:t>
      </w:r>
      <w:proofErr w:type="spellEnd"/>
      <w:r w:rsidR="003913B9" w:rsidRPr="00534528">
        <w:rPr>
          <w:rFonts w:cs="Arial"/>
          <w:sz w:val="24"/>
          <w:szCs w:val="24"/>
          <w:lang w:val="en-US"/>
        </w:rPr>
        <w:t xml:space="preserve"> He also indicated that WE SE and SE7, respectively, will consider the request of EC and include appropriately </w:t>
      </w:r>
      <w:r w:rsidR="00BD03BB">
        <w:rPr>
          <w:rFonts w:cs="Arial"/>
          <w:sz w:val="24"/>
          <w:szCs w:val="24"/>
          <w:lang w:val="en-US"/>
        </w:rPr>
        <w:t>i</w:t>
      </w:r>
      <w:r w:rsidR="003913B9" w:rsidRPr="00534528">
        <w:rPr>
          <w:rFonts w:cs="Arial"/>
          <w:sz w:val="24"/>
          <w:szCs w:val="24"/>
          <w:lang w:val="en-US"/>
        </w:rPr>
        <w:t>n the addendum to the CEPT Report 50.</w:t>
      </w:r>
    </w:p>
    <w:p w:rsidR="00E06FB2" w:rsidRPr="008A17EF" w:rsidRDefault="003913B9" w:rsidP="008A17EF">
      <w:pPr>
        <w:rPr>
          <w:rFonts w:cs="Arial"/>
          <w:sz w:val="24"/>
          <w:szCs w:val="24"/>
          <w:lang w:val="en-US"/>
        </w:rPr>
      </w:pPr>
      <w:r w:rsidRPr="00534528">
        <w:rPr>
          <w:rFonts w:cs="Arial"/>
          <w:sz w:val="24"/>
          <w:szCs w:val="24"/>
          <w:lang w:val="en-US"/>
        </w:rPr>
        <w:t>After some further discussion ECC endorsed the proposal to postpone adoption of the addendum to CEPT Report 50 and inform EC respectively</w:t>
      </w:r>
      <w:r w:rsidR="009F39DC" w:rsidRPr="00534528">
        <w:rPr>
          <w:rFonts w:cs="Arial"/>
          <w:sz w:val="24"/>
          <w:szCs w:val="24"/>
          <w:lang w:val="en-US"/>
        </w:rPr>
        <w:t xml:space="preserve">. ECC recognized the importance to ensure that the addendum to CEPT Report 50 will provide the most comprehensive picture of the usability of the </w:t>
      </w:r>
      <w:r w:rsidR="006B5779" w:rsidRPr="00534528">
        <w:rPr>
          <w:rFonts w:cs="Arial"/>
          <w:sz w:val="24"/>
          <w:szCs w:val="24"/>
          <w:lang w:val="en-US"/>
        </w:rPr>
        <w:t>center</w:t>
      </w:r>
      <w:r w:rsidR="009F39DC" w:rsidRPr="00534528">
        <w:rPr>
          <w:rFonts w:cs="Arial"/>
          <w:sz w:val="24"/>
          <w:szCs w:val="24"/>
          <w:lang w:val="en-US"/>
        </w:rPr>
        <w:t xml:space="preserve"> gap of the 800 MHz and 1</w:t>
      </w:r>
      <w:r w:rsidR="00151398">
        <w:rPr>
          <w:rFonts w:cs="Arial"/>
          <w:sz w:val="24"/>
          <w:szCs w:val="24"/>
          <w:lang w:val="en-US"/>
        </w:rPr>
        <w:t xml:space="preserve"> </w:t>
      </w:r>
      <w:r w:rsidR="009F39DC" w:rsidRPr="00534528">
        <w:rPr>
          <w:rFonts w:cs="Arial"/>
          <w:sz w:val="24"/>
          <w:szCs w:val="24"/>
          <w:lang w:val="en-US"/>
        </w:rPr>
        <w:t>800 MHz for PMSE.</w:t>
      </w:r>
    </w:p>
    <w:p w:rsidR="00922EE3" w:rsidRPr="008A17EF" w:rsidRDefault="00922EE3" w:rsidP="00922EE3">
      <w:pPr>
        <w:pStyle w:val="Sansinterligne"/>
        <w:jc w:val="both"/>
        <w:rPr>
          <w:rFonts w:cs="Arial"/>
          <w:lang w:val="en-US"/>
        </w:rPr>
      </w:pPr>
    </w:p>
    <w:p w:rsidR="00021592" w:rsidRPr="00534528" w:rsidRDefault="00021592" w:rsidP="003B44B6">
      <w:pPr>
        <w:rPr>
          <w:rFonts w:cs="Arial"/>
          <w:sz w:val="24"/>
          <w:szCs w:val="24"/>
        </w:rPr>
      </w:pPr>
    </w:p>
    <w:p w:rsidR="00922EE3" w:rsidRPr="00534528" w:rsidRDefault="00021592" w:rsidP="00922EE3">
      <w:pPr>
        <w:pStyle w:val="Box"/>
        <w:rPr>
          <w:rFonts w:cs="Arial"/>
          <w:sz w:val="24"/>
          <w:szCs w:val="24"/>
        </w:rPr>
      </w:pPr>
      <w:r w:rsidRPr="00534528">
        <w:rPr>
          <w:rFonts w:cs="Arial"/>
          <w:sz w:val="24"/>
          <w:szCs w:val="24"/>
        </w:rPr>
        <w:t xml:space="preserve">The ECC </w:t>
      </w:r>
      <w:r w:rsidR="00922EE3" w:rsidRPr="00534528">
        <w:rPr>
          <w:rFonts w:cs="Arial"/>
          <w:sz w:val="24"/>
          <w:szCs w:val="24"/>
        </w:rPr>
        <w:t xml:space="preserve">approved </w:t>
      </w:r>
      <w:r w:rsidR="003A3C42" w:rsidRPr="00534528">
        <w:rPr>
          <w:rFonts w:cs="Arial"/>
          <w:sz w:val="24"/>
          <w:szCs w:val="24"/>
        </w:rPr>
        <w:t xml:space="preserve">to postpone the </w:t>
      </w:r>
      <w:r w:rsidR="004D1AF1" w:rsidRPr="00534528">
        <w:rPr>
          <w:rFonts w:cs="Arial"/>
          <w:sz w:val="24"/>
          <w:szCs w:val="24"/>
        </w:rPr>
        <w:t>approval of the draft addendum to CEPT Report 50</w:t>
      </w:r>
    </w:p>
    <w:p w:rsidR="00922EE3" w:rsidRPr="00534528" w:rsidRDefault="00922EE3" w:rsidP="00922EE3">
      <w:pPr>
        <w:pStyle w:val="Sansinterligne"/>
      </w:pPr>
    </w:p>
    <w:p w:rsidR="00922EE3" w:rsidRPr="00534528" w:rsidRDefault="00922EE3" w:rsidP="00922EE3">
      <w:pPr>
        <w:pStyle w:val="Sansinterligne"/>
      </w:pPr>
    </w:p>
    <w:p w:rsidR="00A44DD5" w:rsidRPr="00534528" w:rsidRDefault="00A44DD5" w:rsidP="004868B9">
      <w:pPr>
        <w:pStyle w:val="Titre2"/>
        <w:jc w:val="both"/>
      </w:pPr>
      <w:r w:rsidRPr="00534528">
        <w:t xml:space="preserve">Approval for Public Consultation </w:t>
      </w:r>
      <w:r w:rsidR="004868B9" w:rsidRPr="00534528">
        <w:rPr>
          <w:rStyle w:val="HeaderZchn"/>
          <w:b/>
          <w:sz w:val="24"/>
          <w:lang w:val="en-US"/>
        </w:rPr>
        <w:t xml:space="preserve">of draft CEPT Report </w:t>
      </w:r>
      <w:r w:rsidR="003A3C42" w:rsidRPr="00534528">
        <w:t>XX to the European Commission in response to part B of the mandate “On technical conditions regarding spectrum harmonisation options for wireless radio microphones and cordless video-cameras (PMSE equipment)”</w:t>
      </w:r>
    </w:p>
    <w:p w:rsidR="00A44DD5" w:rsidRPr="00534528" w:rsidRDefault="00A44DD5" w:rsidP="007D6938">
      <w:pPr>
        <w:rPr>
          <w:sz w:val="24"/>
          <w:szCs w:val="24"/>
        </w:rPr>
      </w:pPr>
    </w:p>
    <w:p w:rsidR="00064F2A" w:rsidRPr="00534528" w:rsidRDefault="00064F2A" w:rsidP="00064F2A">
      <w:pPr>
        <w:rPr>
          <w:sz w:val="24"/>
          <w:szCs w:val="24"/>
        </w:rPr>
      </w:pPr>
      <w:r w:rsidRPr="00534528">
        <w:rPr>
          <w:sz w:val="24"/>
          <w:szCs w:val="24"/>
        </w:rPr>
        <w:t xml:space="preserve">The Chairman of WG FM, Mr Sergey </w:t>
      </w:r>
      <w:proofErr w:type="spellStart"/>
      <w:r w:rsidRPr="00534528">
        <w:rPr>
          <w:sz w:val="24"/>
          <w:szCs w:val="24"/>
        </w:rPr>
        <w:t>Pastukh</w:t>
      </w:r>
      <w:proofErr w:type="spellEnd"/>
      <w:r w:rsidRPr="00534528">
        <w:rPr>
          <w:sz w:val="24"/>
          <w:szCs w:val="24"/>
        </w:rPr>
        <w:t xml:space="preserve">, introduced Annex 5 of document </w:t>
      </w:r>
      <w:proofErr w:type="gramStart"/>
      <w:r w:rsidRPr="00534528">
        <w:rPr>
          <w:sz w:val="24"/>
          <w:szCs w:val="24"/>
        </w:rPr>
        <w:t>ECC(</w:t>
      </w:r>
      <w:proofErr w:type="gramEnd"/>
      <w:r w:rsidRPr="00534528">
        <w:rPr>
          <w:sz w:val="24"/>
          <w:szCs w:val="24"/>
        </w:rPr>
        <w:t>13)037, which contains the draft CEPT Report on PMSE (part B on cordless cameras and video links).</w:t>
      </w:r>
    </w:p>
    <w:p w:rsidR="00064F2A" w:rsidRPr="00534528" w:rsidRDefault="00064F2A" w:rsidP="00064F2A">
      <w:pPr>
        <w:rPr>
          <w:sz w:val="24"/>
          <w:szCs w:val="24"/>
        </w:rPr>
      </w:pPr>
      <w:r w:rsidRPr="00534528">
        <w:rPr>
          <w:sz w:val="24"/>
          <w:szCs w:val="24"/>
        </w:rPr>
        <w:t>This CEPT Report contains information on existing bands. Additionally, some possible new bands for cordless cameras and video links are identified in addition to the unpaired terrestrial 2 GHz bands. Sharing studies will need to be carried out in order to determine if these bands may be brought into use. WG FM had already sent a liaison statement to WG SE (copied to CPG PT-D) asking for relevant technical studies.</w:t>
      </w:r>
    </w:p>
    <w:p w:rsidR="00064F2A" w:rsidRPr="00534528" w:rsidRDefault="00064F2A" w:rsidP="00064F2A">
      <w:pPr>
        <w:rPr>
          <w:sz w:val="24"/>
          <w:szCs w:val="24"/>
        </w:rPr>
      </w:pPr>
      <w:r w:rsidRPr="00534528">
        <w:rPr>
          <w:sz w:val="24"/>
          <w:szCs w:val="24"/>
        </w:rPr>
        <w:t>The meeting was informed that also an ECC Report related to spectrum demand for major events is under development within WG FM.</w:t>
      </w:r>
    </w:p>
    <w:p w:rsidR="00064F2A" w:rsidRPr="00534528" w:rsidRDefault="00064F2A" w:rsidP="00064F2A">
      <w:pPr>
        <w:rPr>
          <w:sz w:val="24"/>
          <w:szCs w:val="24"/>
        </w:rPr>
      </w:pPr>
      <w:r w:rsidRPr="00534528">
        <w:rPr>
          <w:sz w:val="24"/>
          <w:szCs w:val="24"/>
        </w:rPr>
        <w:t>The EC Councillor, Mr Andreas Geiss, emphasised that at the end of the process it should be shown to which extend the new bands provide a solution and could satisfy the demand for cordless cameras.</w:t>
      </w:r>
    </w:p>
    <w:p w:rsidR="00064F2A" w:rsidRPr="00534528" w:rsidRDefault="00064F2A" w:rsidP="00064F2A">
      <w:pPr>
        <w:rPr>
          <w:sz w:val="24"/>
          <w:szCs w:val="24"/>
        </w:rPr>
      </w:pPr>
      <w:r w:rsidRPr="00534528">
        <w:rPr>
          <w:sz w:val="24"/>
          <w:szCs w:val="24"/>
        </w:rPr>
        <w:t>The NATO representative, Mr Dietmar Poplawski, indicated that some of the proposed bands, e.g. 4.4 - 5 GHz, look difficult and the forthcoming studies may not lead to positive results from NATO point of view. NATO will encourage its members to provide the relevant data for the military applications which is necessary for carrying out the technical studies within WG SE.</w:t>
      </w:r>
    </w:p>
    <w:p w:rsidR="00064F2A" w:rsidRPr="00534528" w:rsidRDefault="00064F2A" w:rsidP="00064F2A">
      <w:pPr>
        <w:rPr>
          <w:sz w:val="24"/>
          <w:szCs w:val="24"/>
        </w:rPr>
      </w:pPr>
      <w:r w:rsidRPr="00534528">
        <w:rPr>
          <w:sz w:val="24"/>
          <w:szCs w:val="24"/>
        </w:rPr>
        <w:t>Sweden indicated that no priority should be given to some of the bands in advance.</w:t>
      </w:r>
    </w:p>
    <w:p w:rsidR="00064F2A" w:rsidRPr="00534528" w:rsidRDefault="00064F2A" w:rsidP="00064F2A">
      <w:pPr>
        <w:jc w:val="left"/>
        <w:rPr>
          <w:sz w:val="24"/>
          <w:szCs w:val="24"/>
        </w:rPr>
      </w:pPr>
      <w:r w:rsidRPr="00534528">
        <w:rPr>
          <w:sz w:val="24"/>
          <w:szCs w:val="24"/>
        </w:rPr>
        <w:t>The WG SE chairman informed the meeting that the unpaired 2 GHz bands are already under discussion within the relevant project teams.</w:t>
      </w:r>
    </w:p>
    <w:p w:rsidR="009D791A" w:rsidRPr="00534528" w:rsidRDefault="005C6762" w:rsidP="00BF08C0">
      <w:pPr>
        <w:spacing w:line="276" w:lineRule="auto"/>
        <w:rPr>
          <w:rFonts w:cs="Arial"/>
          <w:iCs/>
          <w:sz w:val="24"/>
          <w:szCs w:val="24"/>
        </w:rPr>
      </w:pPr>
      <w:r w:rsidRPr="00534528">
        <w:rPr>
          <w:rFonts w:cs="Arial"/>
          <w:iCs/>
          <w:sz w:val="24"/>
          <w:szCs w:val="24"/>
        </w:rPr>
        <w:lastRenderedPageBreak/>
        <w:t>France was pleased to see the list of candidate bands but also indicated its concerns as the possibility for PMSE to share the bands with NATO applications and wondered w</w:t>
      </w:r>
      <w:r w:rsidR="009D791A" w:rsidRPr="00534528">
        <w:rPr>
          <w:rFonts w:cs="Arial"/>
          <w:iCs/>
          <w:sz w:val="24"/>
          <w:szCs w:val="24"/>
        </w:rPr>
        <w:t>he</w:t>
      </w:r>
      <w:r w:rsidRPr="00534528">
        <w:rPr>
          <w:rFonts w:cs="Arial"/>
          <w:iCs/>
          <w:sz w:val="24"/>
          <w:szCs w:val="24"/>
        </w:rPr>
        <w:t xml:space="preserve">ther a prioritisation or a realistic review was to be conducted prior to doing all the studies. </w:t>
      </w:r>
    </w:p>
    <w:p w:rsidR="009D791A" w:rsidRPr="00534528" w:rsidRDefault="005C6762" w:rsidP="00BF08C0">
      <w:pPr>
        <w:spacing w:line="276" w:lineRule="auto"/>
        <w:rPr>
          <w:rFonts w:cs="Arial"/>
          <w:iCs/>
          <w:sz w:val="24"/>
          <w:szCs w:val="24"/>
        </w:rPr>
      </w:pPr>
      <w:r w:rsidRPr="00534528">
        <w:rPr>
          <w:rFonts w:cs="Arial"/>
          <w:iCs/>
          <w:sz w:val="24"/>
          <w:szCs w:val="24"/>
        </w:rPr>
        <w:t xml:space="preserve">WG SE indicated that they would reply to the LS submitted by WG FM with its preliminary views on the identified band but recognised that NATO bands are harder to study. </w:t>
      </w:r>
    </w:p>
    <w:p w:rsidR="005C6762" w:rsidRPr="00534528" w:rsidRDefault="005C6762" w:rsidP="00BF08C0">
      <w:pPr>
        <w:spacing w:line="276" w:lineRule="auto"/>
        <w:rPr>
          <w:sz w:val="24"/>
          <w:szCs w:val="24"/>
        </w:rPr>
      </w:pPr>
      <w:r w:rsidRPr="00534528">
        <w:rPr>
          <w:rFonts w:cs="Arial"/>
          <w:iCs/>
          <w:sz w:val="24"/>
          <w:szCs w:val="24"/>
        </w:rPr>
        <w:t>NATO</w:t>
      </w:r>
      <w:r w:rsidR="008A17EF">
        <w:rPr>
          <w:rFonts w:cs="Arial"/>
          <w:iCs/>
          <w:sz w:val="24"/>
          <w:szCs w:val="24"/>
        </w:rPr>
        <w:t xml:space="preserve"> representative</w:t>
      </w:r>
      <w:r w:rsidRPr="00534528">
        <w:rPr>
          <w:rFonts w:cs="Arial"/>
          <w:iCs/>
          <w:sz w:val="24"/>
          <w:szCs w:val="24"/>
        </w:rPr>
        <w:t xml:space="preserve"> reassured the meeting by indicating its </w:t>
      </w:r>
      <w:r w:rsidRPr="008A17EF">
        <w:rPr>
          <w:rFonts w:cs="Arial"/>
          <w:iCs/>
          <w:color w:val="auto"/>
          <w:sz w:val="24"/>
          <w:szCs w:val="24"/>
        </w:rPr>
        <w:t>support in encouraging NATO member nations to provide the necessa</w:t>
      </w:r>
      <w:r w:rsidR="008A17EF">
        <w:rPr>
          <w:rFonts w:cs="Arial"/>
          <w:iCs/>
          <w:color w:val="auto"/>
          <w:sz w:val="24"/>
          <w:szCs w:val="24"/>
        </w:rPr>
        <w:t>ry information but also stressed that</w:t>
      </w:r>
      <w:r w:rsidRPr="008A17EF">
        <w:rPr>
          <w:rFonts w:cs="Arial"/>
          <w:iCs/>
          <w:color w:val="auto"/>
          <w:sz w:val="24"/>
          <w:szCs w:val="24"/>
        </w:rPr>
        <w:t xml:space="preserve"> the 4 400 – 5 000 MHz band</w:t>
      </w:r>
      <w:r w:rsidR="008A17EF">
        <w:rPr>
          <w:rFonts w:cs="Arial"/>
          <w:iCs/>
          <w:color w:val="auto"/>
          <w:sz w:val="24"/>
          <w:szCs w:val="24"/>
        </w:rPr>
        <w:t xml:space="preserve"> would be particularly unsuitable</w:t>
      </w:r>
      <w:r w:rsidRPr="008A17EF">
        <w:rPr>
          <w:rFonts w:cs="Arial"/>
          <w:iCs/>
          <w:color w:val="auto"/>
          <w:sz w:val="24"/>
          <w:szCs w:val="24"/>
        </w:rPr>
        <w:t xml:space="preserve"> due to its usage by NATO </w:t>
      </w:r>
      <w:r w:rsidR="008A17EF">
        <w:rPr>
          <w:rFonts w:cs="Arial"/>
          <w:iCs/>
          <w:sz w:val="24"/>
          <w:szCs w:val="24"/>
        </w:rPr>
        <w:t>nations</w:t>
      </w:r>
    </w:p>
    <w:p w:rsidR="005C6762" w:rsidRPr="00534528" w:rsidRDefault="005C6762" w:rsidP="00064F2A">
      <w:pPr>
        <w:jc w:val="left"/>
        <w:rPr>
          <w:sz w:val="24"/>
          <w:szCs w:val="24"/>
        </w:rPr>
      </w:pPr>
    </w:p>
    <w:p w:rsidR="00771CEA" w:rsidRPr="00534528" w:rsidRDefault="00771CEA" w:rsidP="0093168A">
      <w:pPr>
        <w:pStyle w:val="Sansinterligne"/>
      </w:pPr>
    </w:p>
    <w:p w:rsidR="00064F2A" w:rsidRPr="00534528" w:rsidRDefault="00064F2A" w:rsidP="00064F2A">
      <w:pPr>
        <w:pBdr>
          <w:top w:val="single" w:sz="12" w:space="4" w:color="auto"/>
          <w:left w:val="single" w:sz="12" w:space="4" w:color="auto"/>
          <w:bottom w:val="single" w:sz="12" w:space="4" w:color="auto"/>
          <w:right w:val="single" w:sz="12" w:space="4" w:color="auto"/>
        </w:pBdr>
        <w:rPr>
          <w:sz w:val="24"/>
          <w:szCs w:val="24"/>
        </w:rPr>
      </w:pPr>
      <w:r w:rsidRPr="00534528">
        <w:rPr>
          <w:sz w:val="24"/>
          <w:szCs w:val="24"/>
        </w:rPr>
        <w:t>The ECC approved the Draft CEPT Report B (</w:t>
      </w:r>
      <w:r w:rsidRPr="00534528">
        <w:rPr>
          <w:b/>
          <w:sz w:val="24"/>
          <w:szCs w:val="24"/>
        </w:rPr>
        <w:t>ANNEX 1</w:t>
      </w:r>
      <w:r w:rsidR="0072342A" w:rsidRPr="00534528">
        <w:rPr>
          <w:b/>
          <w:sz w:val="24"/>
          <w:szCs w:val="24"/>
        </w:rPr>
        <w:t>2</w:t>
      </w:r>
      <w:r w:rsidRPr="00534528">
        <w:rPr>
          <w:b/>
          <w:sz w:val="24"/>
          <w:szCs w:val="24"/>
        </w:rPr>
        <w:t>/TEMP 11</w:t>
      </w:r>
      <w:r w:rsidRPr="00534528">
        <w:rPr>
          <w:sz w:val="24"/>
          <w:szCs w:val="24"/>
        </w:rPr>
        <w:t>) from CEPT to the European Commission in response to the Mandate “On technical conditions regarding spectrum harmonisation options for wireless radio microphones and cordless video-cameras" subject to public consultation and for submission to the EC.</w:t>
      </w:r>
    </w:p>
    <w:p w:rsidR="00A44DD5" w:rsidRPr="00534528" w:rsidRDefault="00A44DD5" w:rsidP="007D6938">
      <w:pPr>
        <w:rPr>
          <w:sz w:val="24"/>
          <w:szCs w:val="24"/>
        </w:rPr>
      </w:pPr>
    </w:p>
    <w:p w:rsidR="004220D3" w:rsidRPr="00534528" w:rsidRDefault="004220D3" w:rsidP="007D6938">
      <w:pPr>
        <w:rPr>
          <w:sz w:val="24"/>
          <w:szCs w:val="24"/>
        </w:rPr>
      </w:pPr>
    </w:p>
    <w:p w:rsidR="00A44DD5" w:rsidRPr="00534528" w:rsidRDefault="00A44DD5" w:rsidP="003D7753">
      <w:pPr>
        <w:pStyle w:val="Titre2"/>
        <w:jc w:val="both"/>
      </w:pPr>
      <w:r w:rsidRPr="00534528">
        <w:t xml:space="preserve">Approval </w:t>
      </w:r>
      <w:r w:rsidR="00470EFE" w:rsidRPr="001E37A3">
        <w:rPr>
          <w:rStyle w:val="HeaderZchn"/>
          <w:b/>
          <w:sz w:val="24"/>
          <w:lang w:val="en-US"/>
        </w:rPr>
        <w:t>of interim</w:t>
      </w:r>
      <w:r w:rsidR="00470EFE" w:rsidRPr="001E37A3">
        <w:rPr>
          <w:rStyle w:val="HeaderZchn"/>
          <w:sz w:val="24"/>
          <w:lang w:val="en-US"/>
        </w:rPr>
        <w:t xml:space="preserve"> </w:t>
      </w:r>
      <w:r w:rsidR="00470EFE" w:rsidRPr="001E37A3">
        <w:rPr>
          <w:rStyle w:val="HeaderZchn"/>
          <w:b/>
          <w:sz w:val="24"/>
          <w:lang w:val="en-US"/>
        </w:rPr>
        <w:t xml:space="preserve">draft CEPT </w:t>
      </w:r>
      <w:r w:rsidR="00470EFE" w:rsidRPr="00534528">
        <w:t xml:space="preserve">Report XX to the European Commission in response to the mandate </w:t>
      </w:r>
      <w:r w:rsidR="00470EFE" w:rsidRPr="00534528">
        <w:rPr>
          <w:lang w:eastAsia="fr-FR"/>
        </w:rPr>
        <w:t>to undertake studies on the harmonised technical conditions for the 1</w:t>
      </w:r>
      <w:r w:rsidR="00151398">
        <w:rPr>
          <w:lang w:eastAsia="fr-FR"/>
        </w:rPr>
        <w:t xml:space="preserve"> </w:t>
      </w:r>
      <w:r w:rsidR="00470EFE" w:rsidRPr="00534528">
        <w:rPr>
          <w:lang w:eastAsia="fr-FR"/>
        </w:rPr>
        <w:t>900-1</w:t>
      </w:r>
      <w:r w:rsidR="00151398">
        <w:rPr>
          <w:lang w:eastAsia="fr-FR"/>
        </w:rPr>
        <w:t xml:space="preserve"> </w:t>
      </w:r>
      <w:r w:rsidR="00470EFE" w:rsidRPr="00534528">
        <w:rPr>
          <w:lang w:eastAsia="fr-FR"/>
        </w:rPr>
        <w:t>920 MHz and 2</w:t>
      </w:r>
      <w:r w:rsidR="00151398">
        <w:rPr>
          <w:lang w:eastAsia="fr-FR"/>
        </w:rPr>
        <w:t xml:space="preserve"> </w:t>
      </w:r>
      <w:r w:rsidR="00470EFE" w:rsidRPr="00534528">
        <w:rPr>
          <w:lang w:eastAsia="fr-FR"/>
        </w:rPr>
        <w:t>010-2</w:t>
      </w:r>
      <w:r w:rsidR="00151398">
        <w:rPr>
          <w:lang w:eastAsia="fr-FR"/>
        </w:rPr>
        <w:t xml:space="preserve"> </w:t>
      </w:r>
      <w:r w:rsidR="00470EFE" w:rsidRPr="00534528">
        <w:rPr>
          <w:lang w:eastAsia="fr-FR"/>
        </w:rPr>
        <w:t>025 MHz frequency bands (unpaired terrestrial 2 GHz band) in the EU</w:t>
      </w:r>
    </w:p>
    <w:p w:rsidR="00A44DD5" w:rsidRPr="00534528" w:rsidRDefault="00A44DD5" w:rsidP="007D6938"/>
    <w:p w:rsidR="004D1AF1" w:rsidRPr="00534528" w:rsidRDefault="004D1AF1" w:rsidP="004D1AF1">
      <w:pPr>
        <w:rPr>
          <w:sz w:val="24"/>
          <w:szCs w:val="24"/>
        </w:rPr>
      </w:pPr>
      <w:r w:rsidRPr="00534528">
        <w:rPr>
          <w:sz w:val="24"/>
          <w:szCs w:val="24"/>
        </w:rPr>
        <w:t xml:space="preserve">The chairman of WG FM introduced the outcome from the last meeting in May, the draft Interim Report (Annex 6 to </w:t>
      </w:r>
      <w:proofErr w:type="gramStart"/>
      <w:r w:rsidRPr="00534528">
        <w:rPr>
          <w:sz w:val="24"/>
          <w:szCs w:val="24"/>
        </w:rPr>
        <w:t>ECC(</w:t>
      </w:r>
      <w:proofErr w:type="gramEnd"/>
      <w:r w:rsidRPr="00534528">
        <w:rPr>
          <w:sz w:val="24"/>
          <w:szCs w:val="24"/>
        </w:rPr>
        <w:t>13)037) and a proposed draft liaison statement to the European Commission (Annex 7 to ECC(13)037). The general structure of the Interim Report is in line with the structure as previously agreed. The WG FM Correspondence Group, supported by different project teams, had prepared the draft for WG FM.</w:t>
      </w:r>
    </w:p>
    <w:p w:rsidR="004D1AF1" w:rsidRPr="00534528" w:rsidRDefault="004D1AF1" w:rsidP="004D1AF1">
      <w:pPr>
        <w:rPr>
          <w:sz w:val="24"/>
          <w:szCs w:val="24"/>
        </w:rPr>
      </w:pPr>
      <w:r w:rsidRPr="00534528">
        <w:rPr>
          <w:sz w:val="24"/>
          <w:szCs w:val="24"/>
        </w:rPr>
        <w:t>The chairman of WG SE introduced the current status of the on-going compatibility and sharing studies. Five different candidate applications (DA2GC, PMSE, DECT, PPDR and SRD) are under consideration. SE7 (PMSE, DECT and PPDR) and SE44 (DA2GC) have identified the relevant scenarios. Based on the guidance of WG FM that DA2GC and PMSE are the applications which should be addressed first, the remaining applications and SRDs will be considered with less priority. First results of compatibility studies between DA2GC and systems operated in adjacent bands are already included in the Interim Report. The WG SE noted that the work is in good progress. Three DA2GC system proposals are under consideration. SE44 is following the guidance of WG FM and is developing the technical conditions for a technology neutral use of the band.</w:t>
      </w:r>
    </w:p>
    <w:p w:rsidR="004D1AF1" w:rsidRPr="00534528" w:rsidRDefault="004D1AF1" w:rsidP="004D1AF1">
      <w:pPr>
        <w:rPr>
          <w:sz w:val="24"/>
          <w:szCs w:val="24"/>
        </w:rPr>
      </w:pPr>
      <w:r w:rsidRPr="00534528">
        <w:rPr>
          <w:sz w:val="24"/>
          <w:szCs w:val="24"/>
        </w:rPr>
        <w:t xml:space="preserve">During the discussion, Sweden emphasised its concerns, already provided in detail to WG FM, that also room for not harmonising the unpaired 2 GHz bands should be </w:t>
      </w:r>
      <w:r w:rsidRPr="00534528">
        <w:rPr>
          <w:sz w:val="24"/>
          <w:szCs w:val="24"/>
        </w:rPr>
        <w:lastRenderedPageBreak/>
        <w:t>provided; i.e. providing the possibility to put this issue on hold with some kind of interim solution. From the Swedish point of view, there is only a limited interest on the unpaired 2 GHz bands for SRDs and for PPDR, PMSE typically has to be considered as a secondary application, a possible designation for DECT would not be technology neutral, and Broadband DA2GC is not mature enough for a spectrum designation. Sweden also highlighted that other bands, e.g. the MSS 2 GHz bands, could also be considered in the context of the proposed candidate applications.</w:t>
      </w:r>
    </w:p>
    <w:p w:rsidR="004D1AF1" w:rsidRPr="00534528" w:rsidRDefault="004D1AF1" w:rsidP="004D1AF1">
      <w:pPr>
        <w:rPr>
          <w:sz w:val="24"/>
          <w:szCs w:val="24"/>
        </w:rPr>
      </w:pPr>
      <w:r w:rsidRPr="00534528">
        <w:rPr>
          <w:sz w:val="24"/>
          <w:szCs w:val="24"/>
        </w:rPr>
        <w:t>It was indicated by Germany that the current DECT regulation is still based on a Directive which had been set into force before the technology neutral approach was introduced. Now it has to be considered whether the proposed DECT usage above 1900 MHz (e.g. machine to machine communication, streaming) may better be considered in a technology neutral way. From German point of view, the amount of spectrum for BB PPDR (ad-hoc) in the unpaired 2 GHz bands will also depend on the final decision on BB PPDR spectrum below 1 GHz.</w:t>
      </w:r>
    </w:p>
    <w:p w:rsidR="004D1AF1" w:rsidRPr="00534528" w:rsidRDefault="004D1AF1" w:rsidP="004D1AF1">
      <w:pPr>
        <w:rPr>
          <w:sz w:val="24"/>
          <w:szCs w:val="24"/>
        </w:rPr>
      </w:pPr>
      <w:r w:rsidRPr="00534528">
        <w:rPr>
          <w:sz w:val="24"/>
          <w:szCs w:val="24"/>
        </w:rPr>
        <w:t>The prioritisation of the studies and of the proposed radio applications was discussed. From Czech Republic point of view the prioritisation should be in such a way that other parts of the spectrum would have to be considered for PPDR if no solution could be realised in the unpaired 2 GHz bands.</w:t>
      </w:r>
    </w:p>
    <w:p w:rsidR="004D1AF1" w:rsidRPr="00534528" w:rsidRDefault="004D1AF1" w:rsidP="004D1AF1">
      <w:pPr>
        <w:rPr>
          <w:sz w:val="24"/>
          <w:szCs w:val="24"/>
        </w:rPr>
      </w:pPr>
      <w:r w:rsidRPr="00534528">
        <w:rPr>
          <w:sz w:val="24"/>
          <w:szCs w:val="24"/>
        </w:rPr>
        <w:t>The WG FM chairman explained that the priority is also given by the fact, that e.g. a SRD usage can only be considered after the conditions for the primary users have been developed.</w:t>
      </w:r>
    </w:p>
    <w:p w:rsidR="004D1AF1" w:rsidRPr="00534528" w:rsidRDefault="004D1AF1" w:rsidP="004D1AF1">
      <w:pPr>
        <w:rPr>
          <w:sz w:val="24"/>
          <w:szCs w:val="24"/>
        </w:rPr>
      </w:pPr>
      <w:r w:rsidRPr="00534528">
        <w:rPr>
          <w:sz w:val="24"/>
          <w:szCs w:val="24"/>
        </w:rPr>
        <w:t>Besides these aspects, which are all relevant for the development of the final CEPT Report, all administrations providing a view to the meeting supported the Interim Report in general.</w:t>
      </w:r>
    </w:p>
    <w:p w:rsidR="004D1AF1" w:rsidRPr="00534528" w:rsidRDefault="004D1AF1" w:rsidP="004D1AF1">
      <w:pPr>
        <w:rPr>
          <w:sz w:val="24"/>
          <w:szCs w:val="24"/>
        </w:rPr>
      </w:pPr>
      <w:r w:rsidRPr="00534528">
        <w:rPr>
          <w:sz w:val="24"/>
          <w:szCs w:val="24"/>
        </w:rPr>
        <w:t>The WG FM chairman further explained that the Interim Report structure was developed in view of being the basis for the Final Report. The information available at present, as contained in the Interim Report, encloses elements that aim to answer tasks (1) to (3). Therefore, recognising that the three tasks as specified in the mandate are interrelated to each other, WG FM is of the view that it would be beneficial to work on one single CEPT Report that would provide answers to the entire EC Mandate.</w:t>
      </w:r>
    </w:p>
    <w:p w:rsidR="00E06FB2" w:rsidRPr="00534528" w:rsidRDefault="00E06FB2" w:rsidP="00E06FB2">
      <w:pPr>
        <w:rPr>
          <w:sz w:val="24"/>
          <w:szCs w:val="24"/>
        </w:rPr>
      </w:pPr>
      <w:r w:rsidRPr="00534528">
        <w:rPr>
          <w:sz w:val="24"/>
          <w:szCs w:val="24"/>
        </w:rPr>
        <w:t xml:space="preserve">Noting the Swedish proposal, the EC councillor did not see a reason for any delay in the delivery of the CEPT Report. He outlined the following steps that could be taken to achieve progress in line with the mandate to CEPT. Firstly, all applications listed in the mandate should be considered. Secondly, based on </w:t>
      </w:r>
      <w:proofErr w:type="spellStart"/>
      <w:r w:rsidRPr="00534528">
        <w:rPr>
          <w:sz w:val="24"/>
          <w:szCs w:val="24"/>
        </w:rPr>
        <w:t>SRDocs</w:t>
      </w:r>
      <w:proofErr w:type="spellEnd"/>
      <w:r w:rsidRPr="00534528">
        <w:rPr>
          <w:sz w:val="24"/>
          <w:szCs w:val="24"/>
        </w:rPr>
        <w:t xml:space="preserve"> and other interest raised in CEPT the FM has made a short list, which could be regarded as preliminary. Thirdly, in line with the mandate there should be a first public consultation on the proposed short list of selected use in Nov 2013. Finally, based on feedback from the initial public consultation the short list could be adapted and sharing studies could be rationalised, which would reduce complexity. In this context there may also be merit is investigating to what extent DECT and SRD could be considered together noting that the proposed applications may be similar.</w:t>
      </w:r>
      <w:r w:rsidR="009D791A" w:rsidRPr="00534528">
        <w:rPr>
          <w:sz w:val="24"/>
          <w:szCs w:val="24"/>
        </w:rPr>
        <w:t xml:space="preserve"> He also urged to use the terminology “selected use” rather than “prioritization”.</w:t>
      </w:r>
    </w:p>
    <w:p w:rsidR="00E93A5F" w:rsidRDefault="00E93A5F" w:rsidP="004D1AF1">
      <w:pPr>
        <w:rPr>
          <w:sz w:val="24"/>
          <w:szCs w:val="24"/>
        </w:rPr>
      </w:pPr>
    </w:p>
    <w:p w:rsidR="004D1AF1" w:rsidRPr="00534528" w:rsidRDefault="004D1AF1" w:rsidP="004D1AF1">
      <w:pPr>
        <w:rPr>
          <w:sz w:val="24"/>
          <w:szCs w:val="24"/>
        </w:rPr>
      </w:pPr>
      <w:r w:rsidRPr="00534528">
        <w:rPr>
          <w:sz w:val="24"/>
          <w:szCs w:val="24"/>
        </w:rPr>
        <w:lastRenderedPageBreak/>
        <w:t>After some discussion the meeting decided that it is adequate to have a first public consultation which would be limited to the</w:t>
      </w:r>
      <w:r w:rsidR="009D791A" w:rsidRPr="00534528">
        <w:rPr>
          <w:sz w:val="24"/>
          <w:szCs w:val="24"/>
        </w:rPr>
        <w:t xml:space="preserve"> </w:t>
      </w:r>
      <w:r w:rsidRPr="00534528">
        <w:rPr>
          <w:sz w:val="24"/>
          <w:szCs w:val="24"/>
        </w:rPr>
        <w:t>shortlist of potential harmonised uses of the 1</w:t>
      </w:r>
      <w:r w:rsidR="00BB6530">
        <w:rPr>
          <w:sz w:val="24"/>
          <w:szCs w:val="24"/>
        </w:rPr>
        <w:t> </w:t>
      </w:r>
      <w:r w:rsidRPr="00534528">
        <w:rPr>
          <w:sz w:val="24"/>
          <w:szCs w:val="24"/>
        </w:rPr>
        <w:t>900</w:t>
      </w:r>
      <w:r w:rsidR="00BB6530">
        <w:rPr>
          <w:sz w:val="24"/>
          <w:szCs w:val="24"/>
        </w:rPr>
        <w:t xml:space="preserve"> </w:t>
      </w:r>
      <w:r w:rsidRPr="00534528">
        <w:rPr>
          <w:sz w:val="24"/>
          <w:szCs w:val="24"/>
        </w:rPr>
        <w:t>-</w:t>
      </w:r>
      <w:r w:rsidR="00BB6530">
        <w:rPr>
          <w:sz w:val="24"/>
          <w:szCs w:val="24"/>
        </w:rPr>
        <w:t xml:space="preserve"> </w:t>
      </w:r>
      <w:r w:rsidRPr="00534528">
        <w:rPr>
          <w:sz w:val="24"/>
          <w:szCs w:val="24"/>
        </w:rPr>
        <w:t>1</w:t>
      </w:r>
      <w:r w:rsidR="00151398">
        <w:rPr>
          <w:sz w:val="24"/>
          <w:szCs w:val="24"/>
        </w:rPr>
        <w:t xml:space="preserve"> </w:t>
      </w:r>
      <w:r w:rsidRPr="00534528">
        <w:rPr>
          <w:sz w:val="24"/>
          <w:szCs w:val="24"/>
        </w:rPr>
        <w:t>920 MHz and 2</w:t>
      </w:r>
      <w:r w:rsidR="00BB6530">
        <w:rPr>
          <w:sz w:val="24"/>
          <w:szCs w:val="24"/>
        </w:rPr>
        <w:t> </w:t>
      </w:r>
      <w:r w:rsidRPr="00534528">
        <w:rPr>
          <w:sz w:val="24"/>
          <w:szCs w:val="24"/>
        </w:rPr>
        <w:t>010</w:t>
      </w:r>
      <w:r w:rsidR="00BB6530">
        <w:rPr>
          <w:sz w:val="24"/>
          <w:szCs w:val="24"/>
        </w:rPr>
        <w:t xml:space="preserve"> </w:t>
      </w:r>
      <w:r w:rsidRPr="00534528">
        <w:rPr>
          <w:sz w:val="24"/>
          <w:szCs w:val="24"/>
        </w:rPr>
        <w:t>-</w:t>
      </w:r>
      <w:r w:rsidR="00BB6530">
        <w:rPr>
          <w:sz w:val="24"/>
          <w:szCs w:val="24"/>
        </w:rPr>
        <w:t xml:space="preserve"> </w:t>
      </w:r>
      <w:r w:rsidRPr="00534528">
        <w:rPr>
          <w:sz w:val="24"/>
          <w:szCs w:val="24"/>
        </w:rPr>
        <w:t>2</w:t>
      </w:r>
      <w:r w:rsidR="00151398">
        <w:rPr>
          <w:sz w:val="24"/>
          <w:szCs w:val="24"/>
        </w:rPr>
        <w:t xml:space="preserve"> </w:t>
      </w:r>
      <w:r w:rsidRPr="00534528">
        <w:rPr>
          <w:sz w:val="24"/>
          <w:szCs w:val="24"/>
        </w:rPr>
        <w:t>025 MHz frequency bands in November 2013. The selected radio applications will then thus be made available for the public. The responses on this public consultation will be considered during the finalisation of the draft CEPT Report.</w:t>
      </w:r>
    </w:p>
    <w:p w:rsidR="004D1AF1" w:rsidRPr="00534528" w:rsidRDefault="004D1AF1" w:rsidP="004D1AF1">
      <w:pPr>
        <w:rPr>
          <w:sz w:val="24"/>
          <w:szCs w:val="24"/>
        </w:rPr>
      </w:pPr>
      <w:r w:rsidRPr="00534528">
        <w:rPr>
          <w:sz w:val="24"/>
          <w:szCs w:val="24"/>
        </w:rPr>
        <w:t>The second public consultation, with regard to the final draft CEPT Report covering all three tasks, will take place in June 2014.</w:t>
      </w:r>
    </w:p>
    <w:p w:rsidR="004D1AF1" w:rsidRPr="00534528" w:rsidRDefault="004D1AF1" w:rsidP="00E93A5F">
      <w:pPr>
        <w:pBdr>
          <w:top w:val="single" w:sz="12" w:space="4" w:color="auto"/>
          <w:left w:val="single" w:sz="12" w:space="4" w:color="auto"/>
          <w:bottom w:val="single" w:sz="12" w:space="4" w:color="auto"/>
          <w:right w:val="single" w:sz="12" w:space="4" w:color="auto"/>
        </w:pBdr>
        <w:rPr>
          <w:sz w:val="24"/>
          <w:szCs w:val="24"/>
        </w:rPr>
      </w:pPr>
      <w:r w:rsidRPr="00534528">
        <w:rPr>
          <w:sz w:val="24"/>
          <w:szCs w:val="24"/>
        </w:rPr>
        <w:t>The ECC approved the Interim Report from CEPT to the European Commission (</w:t>
      </w:r>
      <w:r w:rsidRPr="00534528">
        <w:rPr>
          <w:b/>
          <w:sz w:val="24"/>
          <w:szCs w:val="24"/>
        </w:rPr>
        <w:t>ANNEX 13/TEMP 12</w:t>
      </w:r>
      <w:r w:rsidRPr="00534528">
        <w:rPr>
          <w:sz w:val="24"/>
          <w:szCs w:val="24"/>
        </w:rPr>
        <w:t>) in response to the Mandate “To undertake studies on the harmonised technical conditions for the 1</w:t>
      </w:r>
      <w:r w:rsidR="00BB6530">
        <w:rPr>
          <w:sz w:val="24"/>
          <w:szCs w:val="24"/>
        </w:rPr>
        <w:t> </w:t>
      </w:r>
      <w:r w:rsidRPr="00534528">
        <w:rPr>
          <w:sz w:val="24"/>
          <w:szCs w:val="24"/>
        </w:rPr>
        <w:t>900</w:t>
      </w:r>
      <w:r w:rsidR="00BB6530">
        <w:rPr>
          <w:sz w:val="24"/>
          <w:szCs w:val="24"/>
        </w:rPr>
        <w:t xml:space="preserve"> </w:t>
      </w:r>
      <w:r w:rsidRPr="00534528">
        <w:rPr>
          <w:sz w:val="24"/>
          <w:szCs w:val="24"/>
        </w:rPr>
        <w:t>-</w:t>
      </w:r>
      <w:r w:rsidR="00BB6530">
        <w:rPr>
          <w:sz w:val="24"/>
          <w:szCs w:val="24"/>
        </w:rPr>
        <w:t xml:space="preserve"> </w:t>
      </w:r>
      <w:r w:rsidRPr="00534528">
        <w:rPr>
          <w:sz w:val="24"/>
          <w:szCs w:val="24"/>
        </w:rPr>
        <w:t>1</w:t>
      </w:r>
      <w:r w:rsidR="00151398">
        <w:rPr>
          <w:sz w:val="24"/>
          <w:szCs w:val="24"/>
        </w:rPr>
        <w:t xml:space="preserve"> </w:t>
      </w:r>
      <w:r w:rsidRPr="00534528">
        <w:rPr>
          <w:sz w:val="24"/>
          <w:szCs w:val="24"/>
        </w:rPr>
        <w:t>920 MHz and 2</w:t>
      </w:r>
      <w:r w:rsidR="00BB6530">
        <w:rPr>
          <w:sz w:val="24"/>
          <w:szCs w:val="24"/>
        </w:rPr>
        <w:t> </w:t>
      </w:r>
      <w:r w:rsidRPr="00534528">
        <w:rPr>
          <w:sz w:val="24"/>
          <w:szCs w:val="24"/>
        </w:rPr>
        <w:t>010</w:t>
      </w:r>
      <w:r w:rsidR="00BB6530">
        <w:rPr>
          <w:sz w:val="24"/>
          <w:szCs w:val="24"/>
        </w:rPr>
        <w:t xml:space="preserve"> </w:t>
      </w:r>
      <w:r w:rsidRPr="00534528">
        <w:rPr>
          <w:sz w:val="24"/>
          <w:szCs w:val="24"/>
        </w:rPr>
        <w:t>-</w:t>
      </w:r>
      <w:r w:rsidR="00BB6530">
        <w:rPr>
          <w:sz w:val="24"/>
          <w:szCs w:val="24"/>
        </w:rPr>
        <w:t xml:space="preserve"> </w:t>
      </w:r>
      <w:r w:rsidRPr="00534528">
        <w:rPr>
          <w:sz w:val="24"/>
          <w:szCs w:val="24"/>
        </w:rPr>
        <w:t>2</w:t>
      </w:r>
      <w:r w:rsidR="00151398">
        <w:rPr>
          <w:sz w:val="24"/>
          <w:szCs w:val="24"/>
        </w:rPr>
        <w:t xml:space="preserve"> </w:t>
      </w:r>
      <w:r w:rsidRPr="00534528">
        <w:rPr>
          <w:sz w:val="24"/>
          <w:szCs w:val="24"/>
        </w:rPr>
        <w:t>025 MHz frequency bands (‘Unpaired terrestrial 2 GHz bands’) in the EU" for submission to EC.</w:t>
      </w:r>
    </w:p>
    <w:p w:rsidR="004D1AF1" w:rsidRPr="00534528" w:rsidRDefault="004D1AF1" w:rsidP="004D1AF1">
      <w:pPr>
        <w:jc w:val="left"/>
        <w:rPr>
          <w:sz w:val="24"/>
          <w:szCs w:val="24"/>
        </w:rPr>
      </w:pPr>
      <w:r w:rsidRPr="00534528">
        <w:rPr>
          <w:sz w:val="24"/>
          <w:szCs w:val="24"/>
        </w:rPr>
        <w:t>The ECC approved a Letter to EC describing the proposed way forward (</w:t>
      </w:r>
      <w:r w:rsidRPr="00534528">
        <w:rPr>
          <w:b/>
          <w:sz w:val="24"/>
          <w:szCs w:val="24"/>
        </w:rPr>
        <w:t>ANNEX 14/TEMP 13</w:t>
      </w:r>
      <w:r w:rsidR="0055667C" w:rsidRPr="00534528">
        <w:rPr>
          <w:b/>
          <w:sz w:val="24"/>
          <w:szCs w:val="24"/>
        </w:rPr>
        <w:t xml:space="preserve"> Rev1</w:t>
      </w:r>
      <w:r w:rsidRPr="00534528">
        <w:rPr>
          <w:sz w:val="24"/>
          <w:szCs w:val="24"/>
        </w:rPr>
        <w:t>).</w:t>
      </w:r>
    </w:p>
    <w:p w:rsidR="004220D3" w:rsidRPr="00534528" w:rsidRDefault="004220D3" w:rsidP="007D6938"/>
    <w:p w:rsidR="009664B8" w:rsidRPr="00534528" w:rsidRDefault="004A2C15" w:rsidP="00A96694">
      <w:pPr>
        <w:pStyle w:val="Titre1"/>
      </w:pPr>
      <w:r w:rsidRPr="00534528">
        <w:t>Report from the correspondence group on UHF Long Term vision</w:t>
      </w:r>
    </w:p>
    <w:p w:rsidR="00054141" w:rsidRPr="00534528" w:rsidRDefault="00054141" w:rsidP="00054141"/>
    <w:p w:rsidR="0095706A" w:rsidRPr="00534528" w:rsidRDefault="0095706A" w:rsidP="0095706A">
      <w:pPr>
        <w:spacing w:after="0" w:line="240" w:lineRule="auto"/>
        <w:rPr>
          <w:sz w:val="24"/>
          <w:szCs w:val="24"/>
        </w:rPr>
      </w:pPr>
      <w:proofErr w:type="spellStart"/>
      <w:r w:rsidRPr="00E93A5F">
        <w:rPr>
          <w:sz w:val="24"/>
          <w:szCs w:val="24"/>
        </w:rPr>
        <w:t>M</w:t>
      </w:r>
      <w:r w:rsidR="00BD03BB">
        <w:rPr>
          <w:sz w:val="24"/>
          <w:szCs w:val="24"/>
        </w:rPr>
        <w:t>r</w:t>
      </w:r>
      <w:r w:rsidRPr="00E93A5F">
        <w:rPr>
          <w:sz w:val="24"/>
          <w:szCs w:val="24"/>
        </w:rPr>
        <w:t>.</w:t>
      </w:r>
      <w:proofErr w:type="spellEnd"/>
      <w:r w:rsidRPr="00E93A5F">
        <w:rPr>
          <w:sz w:val="24"/>
          <w:szCs w:val="24"/>
        </w:rPr>
        <w:t xml:space="preserve"> Jaime </w:t>
      </w:r>
      <w:proofErr w:type="spellStart"/>
      <w:r w:rsidRPr="00E93A5F">
        <w:rPr>
          <w:sz w:val="24"/>
          <w:szCs w:val="24"/>
        </w:rPr>
        <w:t>Afonso</w:t>
      </w:r>
      <w:proofErr w:type="spellEnd"/>
      <w:r w:rsidRPr="00E93A5F">
        <w:rPr>
          <w:sz w:val="24"/>
          <w:szCs w:val="24"/>
        </w:rPr>
        <w:t xml:space="preserve"> (ECC vice chairman) presented Doc. ECC(13)046 containing the outcome of the correspondence group (CG) which has been setup in the 33</w:t>
      </w:r>
      <w:r w:rsidRPr="00E93A5F">
        <w:rPr>
          <w:sz w:val="24"/>
          <w:szCs w:val="24"/>
          <w:vertAlign w:val="superscript"/>
        </w:rPr>
        <w:t>rd</w:t>
      </w:r>
      <w:r w:rsidRPr="00E93A5F">
        <w:rPr>
          <w:sz w:val="24"/>
          <w:szCs w:val="24"/>
        </w:rPr>
        <w:t xml:space="preserve"> ECC</w:t>
      </w:r>
      <w:r w:rsidRPr="00534528">
        <w:rPr>
          <w:sz w:val="24"/>
          <w:szCs w:val="24"/>
        </w:rPr>
        <w:t xml:space="preserve"> meeting held in Bratislava in order </w:t>
      </w:r>
      <w:r w:rsidRPr="00534528">
        <w:rPr>
          <w:sz w:val="24"/>
          <w:szCs w:val="24"/>
          <w:lang w:val="en-IE"/>
        </w:rPr>
        <w:t xml:space="preserve">to consider </w:t>
      </w:r>
      <w:r w:rsidRPr="00534528">
        <w:rPr>
          <w:sz w:val="24"/>
          <w:szCs w:val="24"/>
        </w:rPr>
        <w:t>the long term vision for the UHF broadcasting band</w:t>
      </w:r>
      <w:r w:rsidRPr="00534528">
        <w:rPr>
          <w:sz w:val="24"/>
          <w:szCs w:val="24"/>
          <w:lang w:val="en-IE"/>
        </w:rPr>
        <w:t>, in particular 470-694 MHz</w:t>
      </w:r>
      <w:r w:rsidRPr="00534528">
        <w:rPr>
          <w:sz w:val="24"/>
          <w:szCs w:val="24"/>
        </w:rPr>
        <w:t>, with a view to:</w:t>
      </w:r>
    </w:p>
    <w:p w:rsidR="0095706A" w:rsidRPr="00534528" w:rsidRDefault="0095706A" w:rsidP="0095706A">
      <w:pPr>
        <w:spacing w:after="0" w:line="240" w:lineRule="auto"/>
        <w:rPr>
          <w:sz w:val="24"/>
          <w:szCs w:val="24"/>
        </w:rPr>
      </w:pPr>
      <w:r w:rsidRPr="00534528">
        <w:rPr>
          <w:sz w:val="24"/>
          <w:szCs w:val="24"/>
        </w:rPr>
        <w:t xml:space="preserve"> </w:t>
      </w:r>
    </w:p>
    <w:p w:rsidR="0095706A" w:rsidRPr="00534528" w:rsidRDefault="00BB6530" w:rsidP="0095706A">
      <w:pPr>
        <w:numPr>
          <w:ilvl w:val="0"/>
          <w:numId w:val="46"/>
        </w:numPr>
        <w:spacing w:after="0" w:line="240" w:lineRule="auto"/>
        <w:rPr>
          <w:sz w:val="24"/>
          <w:szCs w:val="24"/>
          <w:lang w:val="en-IE"/>
        </w:rPr>
      </w:pPr>
      <w:r w:rsidRPr="00534528">
        <w:rPr>
          <w:sz w:val="24"/>
          <w:szCs w:val="24"/>
          <w:lang w:val="en-IE"/>
        </w:rPr>
        <w:t>Frame</w:t>
      </w:r>
      <w:r w:rsidR="0095706A" w:rsidRPr="00534528">
        <w:rPr>
          <w:sz w:val="24"/>
          <w:szCs w:val="24"/>
          <w:lang w:val="en-IE"/>
        </w:rPr>
        <w:t xml:space="preserve"> the studies to support the development of a long-term vision for the UHF band, focusing primarily on technical issues, but addressing also </w:t>
      </w:r>
      <w:r w:rsidRPr="00534528">
        <w:rPr>
          <w:sz w:val="24"/>
          <w:szCs w:val="24"/>
          <w:lang w:val="en-IE"/>
        </w:rPr>
        <w:t>economic</w:t>
      </w:r>
      <w:r w:rsidR="0095706A" w:rsidRPr="00534528">
        <w:rPr>
          <w:sz w:val="24"/>
          <w:szCs w:val="24"/>
          <w:lang w:val="en-IE"/>
        </w:rPr>
        <w:t xml:space="preserve">, social and regulatory aspects. </w:t>
      </w:r>
    </w:p>
    <w:p w:rsidR="0095706A" w:rsidRPr="00534528" w:rsidRDefault="00BB6530" w:rsidP="0095706A">
      <w:pPr>
        <w:numPr>
          <w:ilvl w:val="0"/>
          <w:numId w:val="46"/>
        </w:numPr>
        <w:spacing w:after="0" w:line="240" w:lineRule="auto"/>
        <w:rPr>
          <w:sz w:val="24"/>
          <w:szCs w:val="24"/>
          <w:lang w:val="en-IE"/>
        </w:rPr>
      </w:pPr>
      <w:r>
        <w:rPr>
          <w:sz w:val="24"/>
          <w:szCs w:val="24"/>
          <w:lang w:val="en-IE"/>
        </w:rPr>
        <w:t>F</w:t>
      </w:r>
      <w:r w:rsidR="0095706A" w:rsidRPr="00534528">
        <w:rPr>
          <w:sz w:val="24"/>
          <w:szCs w:val="24"/>
          <w:lang w:val="en-IE"/>
        </w:rPr>
        <w:t>ormulate key questions which have to be answered by the group which will be responsible for these studies, taking into account the need to collect data on existing situation in each CEPT country.</w:t>
      </w:r>
    </w:p>
    <w:p w:rsidR="0095706A" w:rsidRPr="00534528" w:rsidRDefault="0095706A" w:rsidP="0095706A">
      <w:pPr>
        <w:spacing w:after="0" w:line="240" w:lineRule="auto"/>
        <w:ind w:left="720"/>
        <w:rPr>
          <w:sz w:val="24"/>
          <w:szCs w:val="24"/>
          <w:lang w:val="en-IE"/>
        </w:rPr>
      </w:pPr>
    </w:p>
    <w:p w:rsidR="0095706A" w:rsidRPr="00534528" w:rsidRDefault="0095706A" w:rsidP="0095706A">
      <w:pPr>
        <w:spacing w:after="0" w:line="240" w:lineRule="auto"/>
        <w:rPr>
          <w:sz w:val="24"/>
          <w:szCs w:val="24"/>
        </w:rPr>
      </w:pPr>
      <w:r w:rsidRPr="00534528">
        <w:rPr>
          <w:sz w:val="24"/>
          <w:szCs w:val="24"/>
        </w:rPr>
        <w:t xml:space="preserve">In addition, it was requested for the CG to conclude if the options on the future handling of the UHF band should be studied within a new group in the ECC; in this case the CG should propose the key elements for </w:t>
      </w:r>
      <w:proofErr w:type="spellStart"/>
      <w:r w:rsidRPr="00534528">
        <w:rPr>
          <w:sz w:val="24"/>
          <w:szCs w:val="24"/>
        </w:rPr>
        <w:t>ToR</w:t>
      </w:r>
      <w:proofErr w:type="spellEnd"/>
      <w:r w:rsidRPr="00534528">
        <w:rPr>
          <w:sz w:val="24"/>
          <w:szCs w:val="24"/>
        </w:rPr>
        <w:t xml:space="preserve"> for such a group.</w:t>
      </w:r>
    </w:p>
    <w:p w:rsidR="0095706A" w:rsidRPr="00534528" w:rsidRDefault="0095706A" w:rsidP="0095706A">
      <w:pPr>
        <w:spacing w:after="0" w:line="240" w:lineRule="auto"/>
        <w:rPr>
          <w:sz w:val="24"/>
          <w:szCs w:val="24"/>
        </w:rPr>
      </w:pPr>
    </w:p>
    <w:p w:rsidR="0095706A" w:rsidRPr="00534528" w:rsidRDefault="0095706A" w:rsidP="0095706A">
      <w:pPr>
        <w:spacing w:after="0" w:line="240" w:lineRule="auto"/>
        <w:rPr>
          <w:sz w:val="24"/>
          <w:szCs w:val="24"/>
          <w:lang w:val="en-IE"/>
        </w:rPr>
      </w:pPr>
      <w:r w:rsidRPr="00534528">
        <w:rPr>
          <w:sz w:val="24"/>
          <w:szCs w:val="24"/>
        </w:rPr>
        <w:t>As a starting point, he highlighted the positive and constructive discussion held in the CG and that more than 20 contributions dealing with a diverse range of proposals have been received in the ECO Forum since April 11</w:t>
      </w:r>
      <w:r w:rsidRPr="00534528">
        <w:rPr>
          <w:sz w:val="24"/>
          <w:szCs w:val="24"/>
          <w:vertAlign w:val="superscript"/>
        </w:rPr>
        <w:t>th</w:t>
      </w:r>
      <w:r w:rsidRPr="00534528">
        <w:rPr>
          <w:sz w:val="24"/>
          <w:szCs w:val="24"/>
        </w:rPr>
        <w:t>.</w:t>
      </w:r>
    </w:p>
    <w:p w:rsidR="0095706A" w:rsidRPr="00534528" w:rsidRDefault="0095706A" w:rsidP="0095706A">
      <w:pPr>
        <w:spacing w:after="0" w:line="240" w:lineRule="auto"/>
        <w:rPr>
          <w:sz w:val="24"/>
          <w:szCs w:val="24"/>
          <w:lang w:val="en-IE"/>
        </w:rPr>
      </w:pPr>
    </w:p>
    <w:p w:rsidR="0095706A" w:rsidRPr="00534528" w:rsidRDefault="0095706A" w:rsidP="0095706A">
      <w:pPr>
        <w:spacing w:after="0" w:line="240" w:lineRule="auto"/>
        <w:rPr>
          <w:sz w:val="24"/>
          <w:szCs w:val="24"/>
        </w:rPr>
      </w:pPr>
      <w:r w:rsidRPr="00534528">
        <w:rPr>
          <w:sz w:val="24"/>
          <w:szCs w:val="24"/>
        </w:rPr>
        <w:t>After the presentation of the key elements agreed at the CG level on the studies needed to develop a long term vision for the UHF broadcasting band</w:t>
      </w:r>
      <w:r w:rsidR="00E93A5F">
        <w:rPr>
          <w:sz w:val="24"/>
          <w:szCs w:val="24"/>
        </w:rPr>
        <w:t xml:space="preserve">, the plenary discussed the </w:t>
      </w:r>
      <w:proofErr w:type="spellStart"/>
      <w:r w:rsidRPr="00534528">
        <w:rPr>
          <w:sz w:val="24"/>
          <w:szCs w:val="24"/>
        </w:rPr>
        <w:t>ToR</w:t>
      </w:r>
      <w:proofErr w:type="spellEnd"/>
      <w:r w:rsidRPr="00534528">
        <w:rPr>
          <w:sz w:val="24"/>
          <w:szCs w:val="24"/>
        </w:rPr>
        <w:t xml:space="preserve"> of an ECC Task Group and decided to create a drafting group in order to improve the text mandate of this TG mainly in 3 areas: 1) decoupling of the activities of this new ECC TG and the </w:t>
      </w:r>
      <w:r w:rsidR="00E93A5F" w:rsidRPr="00534528">
        <w:rPr>
          <w:sz w:val="24"/>
          <w:szCs w:val="24"/>
        </w:rPr>
        <w:t>on-going</w:t>
      </w:r>
      <w:r w:rsidRPr="00534528">
        <w:rPr>
          <w:sz w:val="24"/>
          <w:szCs w:val="24"/>
        </w:rPr>
        <w:t xml:space="preserve"> studies in the 700 MHz band in Europe, 2) better description of the studies on the economic, social and cultural issues and 3) clearer definition of the studies required in relation to the regulatory aspects.  </w:t>
      </w:r>
    </w:p>
    <w:p w:rsidR="0095706A" w:rsidRPr="00534528" w:rsidRDefault="0095706A" w:rsidP="0095706A">
      <w:pPr>
        <w:spacing w:after="0" w:line="240" w:lineRule="auto"/>
        <w:rPr>
          <w:sz w:val="24"/>
          <w:szCs w:val="24"/>
        </w:rPr>
      </w:pPr>
    </w:p>
    <w:p w:rsidR="0095706A" w:rsidRPr="00534528" w:rsidRDefault="0095706A" w:rsidP="0095706A">
      <w:pPr>
        <w:spacing w:after="0" w:line="240" w:lineRule="auto"/>
        <w:rPr>
          <w:sz w:val="24"/>
          <w:szCs w:val="24"/>
        </w:rPr>
      </w:pPr>
      <w:r w:rsidRPr="00534528">
        <w:rPr>
          <w:sz w:val="24"/>
          <w:szCs w:val="24"/>
        </w:rPr>
        <w:lastRenderedPageBreak/>
        <w:t xml:space="preserve">As a result, the revised version of the </w:t>
      </w:r>
      <w:proofErr w:type="spellStart"/>
      <w:r w:rsidRPr="00534528">
        <w:rPr>
          <w:sz w:val="24"/>
          <w:szCs w:val="24"/>
        </w:rPr>
        <w:t>ToR</w:t>
      </w:r>
      <w:proofErr w:type="spellEnd"/>
      <w:r w:rsidRPr="00534528">
        <w:rPr>
          <w:sz w:val="24"/>
          <w:szCs w:val="24"/>
        </w:rPr>
        <w:t xml:space="preserve"> of the ECC Task Group (TG 6) was finally agreed by the plenary. The Plenary </w:t>
      </w:r>
      <w:r w:rsidR="00E93A5F">
        <w:rPr>
          <w:sz w:val="24"/>
          <w:szCs w:val="24"/>
        </w:rPr>
        <w:t xml:space="preserve">has also decided to appoint </w:t>
      </w:r>
      <w:proofErr w:type="spellStart"/>
      <w:r w:rsidR="00E93A5F">
        <w:rPr>
          <w:sz w:val="24"/>
          <w:szCs w:val="24"/>
        </w:rPr>
        <w:t>Mr.</w:t>
      </w:r>
      <w:proofErr w:type="spellEnd"/>
      <w:r w:rsidR="00E93A5F">
        <w:rPr>
          <w:sz w:val="24"/>
          <w:szCs w:val="24"/>
        </w:rPr>
        <w:t xml:space="preserve"> </w:t>
      </w:r>
      <w:r w:rsidRPr="00534528">
        <w:rPr>
          <w:sz w:val="24"/>
          <w:szCs w:val="24"/>
        </w:rPr>
        <w:t xml:space="preserve">Jaime </w:t>
      </w:r>
      <w:proofErr w:type="spellStart"/>
      <w:r w:rsidRPr="00534528">
        <w:rPr>
          <w:sz w:val="24"/>
          <w:szCs w:val="24"/>
        </w:rPr>
        <w:t>Afonso</w:t>
      </w:r>
      <w:proofErr w:type="spellEnd"/>
      <w:r w:rsidRPr="00534528">
        <w:rPr>
          <w:sz w:val="24"/>
          <w:szCs w:val="24"/>
        </w:rPr>
        <w:t xml:space="preserve"> (the ECC vice chair) as the Chairman of the Task Group and has set the deadline for the conclusion of its work to </w:t>
      </w:r>
      <w:r w:rsidR="00E93A5F" w:rsidRPr="00534528">
        <w:rPr>
          <w:sz w:val="24"/>
          <w:szCs w:val="24"/>
        </w:rPr>
        <w:t>mid-2014</w:t>
      </w:r>
      <w:r w:rsidRPr="00534528">
        <w:rPr>
          <w:sz w:val="24"/>
          <w:szCs w:val="24"/>
        </w:rPr>
        <w:t>. Further details on the organization of the work (meeting dates, location, etc</w:t>
      </w:r>
      <w:r w:rsidR="00E93A5F" w:rsidRPr="00534528">
        <w:rPr>
          <w:sz w:val="24"/>
          <w:szCs w:val="24"/>
        </w:rPr>
        <w:t>...)</w:t>
      </w:r>
      <w:r w:rsidRPr="00534528">
        <w:rPr>
          <w:sz w:val="24"/>
          <w:szCs w:val="24"/>
        </w:rPr>
        <w:t xml:space="preserve"> will be given as soon as possible. </w:t>
      </w:r>
    </w:p>
    <w:p w:rsidR="0095706A" w:rsidRPr="00534528" w:rsidRDefault="0095706A" w:rsidP="002C2E86">
      <w:pPr>
        <w:spacing w:before="120" w:after="0" w:line="240" w:lineRule="auto"/>
        <w:rPr>
          <w:sz w:val="24"/>
          <w:szCs w:val="24"/>
        </w:rPr>
      </w:pPr>
    </w:p>
    <w:p w:rsidR="004A2C15" w:rsidRPr="00534528" w:rsidRDefault="00151839" w:rsidP="00151839">
      <w:pPr>
        <w:pBdr>
          <w:top w:val="single" w:sz="4" w:space="1" w:color="auto"/>
          <w:left w:val="single" w:sz="4" w:space="4" w:color="auto"/>
          <w:bottom w:val="single" w:sz="4" w:space="1" w:color="auto"/>
          <w:right w:val="single" w:sz="4" w:space="4" w:color="auto"/>
        </w:pBdr>
        <w:rPr>
          <w:sz w:val="24"/>
          <w:szCs w:val="24"/>
        </w:rPr>
      </w:pPr>
      <w:r w:rsidRPr="00534528">
        <w:rPr>
          <w:sz w:val="24"/>
          <w:szCs w:val="24"/>
        </w:rPr>
        <w:t xml:space="preserve">ECC approved the creation of a </w:t>
      </w:r>
      <w:r w:rsidR="00A80126" w:rsidRPr="00534528">
        <w:rPr>
          <w:sz w:val="24"/>
          <w:szCs w:val="24"/>
        </w:rPr>
        <w:t>new Task G</w:t>
      </w:r>
      <w:r w:rsidRPr="00534528">
        <w:rPr>
          <w:sz w:val="24"/>
          <w:szCs w:val="24"/>
        </w:rPr>
        <w:t xml:space="preserve">roup on the long term vision for the UHF broadcasting band, chaired by Jaime </w:t>
      </w:r>
      <w:proofErr w:type="spellStart"/>
      <w:r w:rsidRPr="00534528">
        <w:rPr>
          <w:sz w:val="24"/>
          <w:szCs w:val="24"/>
        </w:rPr>
        <w:t>Afonso</w:t>
      </w:r>
      <w:proofErr w:type="spellEnd"/>
      <w:r w:rsidRPr="00534528">
        <w:rPr>
          <w:sz w:val="24"/>
          <w:szCs w:val="24"/>
        </w:rPr>
        <w:t xml:space="preserve"> (</w:t>
      </w:r>
      <w:r w:rsidR="00972101" w:rsidRPr="00534528">
        <w:rPr>
          <w:sz w:val="24"/>
          <w:szCs w:val="24"/>
        </w:rPr>
        <w:t>Vice Chairman</w:t>
      </w:r>
      <w:r w:rsidRPr="00534528">
        <w:rPr>
          <w:sz w:val="24"/>
          <w:szCs w:val="24"/>
        </w:rPr>
        <w:t xml:space="preserve">). The </w:t>
      </w:r>
      <w:r w:rsidR="00BF08C0" w:rsidRPr="00534528">
        <w:rPr>
          <w:sz w:val="24"/>
          <w:szCs w:val="24"/>
        </w:rPr>
        <w:t xml:space="preserve">Term of reference </w:t>
      </w:r>
      <w:r w:rsidRPr="00534528">
        <w:rPr>
          <w:sz w:val="24"/>
          <w:szCs w:val="24"/>
        </w:rPr>
        <w:t xml:space="preserve">of the </w:t>
      </w:r>
      <w:r w:rsidR="00BF08C0" w:rsidRPr="00534528">
        <w:rPr>
          <w:sz w:val="24"/>
          <w:szCs w:val="24"/>
        </w:rPr>
        <w:t xml:space="preserve">task </w:t>
      </w:r>
      <w:r w:rsidRPr="00534528">
        <w:rPr>
          <w:sz w:val="24"/>
          <w:szCs w:val="24"/>
        </w:rPr>
        <w:t xml:space="preserve">group is described in </w:t>
      </w:r>
      <w:r w:rsidRPr="00534528">
        <w:rPr>
          <w:b/>
          <w:sz w:val="24"/>
          <w:szCs w:val="24"/>
        </w:rPr>
        <w:t>ANNEX </w:t>
      </w:r>
      <w:r w:rsidR="004A2C15" w:rsidRPr="00534528">
        <w:rPr>
          <w:b/>
          <w:sz w:val="24"/>
          <w:szCs w:val="24"/>
        </w:rPr>
        <w:t>15</w:t>
      </w:r>
      <w:r w:rsidR="00FD50B0" w:rsidRPr="00534528">
        <w:rPr>
          <w:b/>
          <w:sz w:val="24"/>
          <w:szCs w:val="24"/>
        </w:rPr>
        <w:t xml:space="preserve"> </w:t>
      </w:r>
      <w:r w:rsidRPr="00534528">
        <w:rPr>
          <w:b/>
          <w:sz w:val="24"/>
          <w:szCs w:val="24"/>
        </w:rPr>
        <w:t>/ Temp 1</w:t>
      </w:r>
      <w:r w:rsidR="004A2C15" w:rsidRPr="00534528">
        <w:rPr>
          <w:b/>
          <w:sz w:val="24"/>
          <w:szCs w:val="24"/>
        </w:rPr>
        <w:t>0</w:t>
      </w:r>
      <w:r w:rsidR="00FD50B0" w:rsidRPr="00534528">
        <w:rPr>
          <w:b/>
          <w:sz w:val="24"/>
          <w:szCs w:val="24"/>
        </w:rPr>
        <w:t xml:space="preserve"> Rev </w:t>
      </w:r>
      <w:r w:rsidR="004A2C15" w:rsidRPr="00534528">
        <w:rPr>
          <w:b/>
          <w:sz w:val="24"/>
          <w:szCs w:val="24"/>
        </w:rPr>
        <w:t>1</w:t>
      </w:r>
    </w:p>
    <w:p w:rsidR="00151839" w:rsidRPr="00534528" w:rsidRDefault="00151839" w:rsidP="004A2C15">
      <w:pPr>
        <w:tabs>
          <w:tab w:val="left" w:pos="8370"/>
        </w:tabs>
        <w:rPr>
          <w:sz w:val="24"/>
          <w:szCs w:val="24"/>
        </w:rPr>
      </w:pPr>
    </w:p>
    <w:p w:rsidR="004A2C15" w:rsidRPr="00534528" w:rsidRDefault="004A2C15" w:rsidP="004A2C15">
      <w:pPr>
        <w:tabs>
          <w:tab w:val="left" w:pos="8370"/>
        </w:tabs>
        <w:rPr>
          <w:sz w:val="24"/>
          <w:szCs w:val="24"/>
        </w:rPr>
      </w:pPr>
    </w:p>
    <w:p w:rsidR="004A2C15" w:rsidRPr="00534528" w:rsidRDefault="004A2C15" w:rsidP="004A2C15">
      <w:pPr>
        <w:pStyle w:val="Titre1"/>
      </w:pPr>
      <w:r w:rsidRPr="00534528">
        <w:t>Progress report on response to EC Mandate 700 MHz</w:t>
      </w:r>
    </w:p>
    <w:p w:rsidR="00BF08C0" w:rsidRPr="00534528" w:rsidRDefault="00BF08C0" w:rsidP="004A2C15">
      <w:pPr>
        <w:tabs>
          <w:tab w:val="left" w:pos="8370"/>
        </w:tabs>
        <w:rPr>
          <w:sz w:val="24"/>
          <w:szCs w:val="24"/>
        </w:rPr>
      </w:pPr>
    </w:p>
    <w:p w:rsidR="00DB60CF" w:rsidRPr="00534528" w:rsidRDefault="00DB60CF" w:rsidP="00103CA0">
      <w:pPr>
        <w:spacing w:line="276" w:lineRule="auto"/>
        <w:rPr>
          <w:rFonts w:cs="Arial"/>
          <w:sz w:val="24"/>
          <w:szCs w:val="24"/>
          <w:lang w:val="en-US"/>
        </w:rPr>
      </w:pPr>
      <w:r w:rsidRPr="00534528">
        <w:rPr>
          <w:rFonts w:cs="Arial"/>
          <w:sz w:val="24"/>
          <w:szCs w:val="24"/>
          <w:lang w:val="en-US"/>
        </w:rPr>
        <w:t xml:space="preserve">As requested by the last ECC meeting, ECC PT1 provided a progress report on on-going activities to develop the response to EC mandate 700 </w:t>
      </w:r>
      <w:proofErr w:type="spellStart"/>
      <w:r w:rsidRPr="00534528">
        <w:rPr>
          <w:rFonts w:cs="Arial"/>
          <w:sz w:val="24"/>
          <w:szCs w:val="24"/>
          <w:lang w:val="en-US"/>
        </w:rPr>
        <w:t>MHz.</w:t>
      </w:r>
      <w:proofErr w:type="spellEnd"/>
      <w:r w:rsidRPr="00534528">
        <w:rPr>
          <w:rFonts w:cs="Arial"/>
          <w:sz w:val="24"/>
          <w:szCs w:val="24"/>
          <w:lang w:val="en-US"/>
        </w:rPr>
        <w:t xml:space="preserve"> </w:t>
      </w:r>
    </w:p>
    <w:p w:rsidR="00DB60CF" w:rsidRPr="00534528" w:rsidRDefault="00DB60CF" w:rsidP="00103CA0">
      <w:pPr>
        <w:spacing w:line="276" w:lineRule="auto"/>
        <w:rPr>
          <w:rFonts w:cs="Arial"/>
          <w:sz w:val="24"/>
          <w:szCs w:val="24"/>
          <w:lang w:val="en-US"/>
        </w:rPr>
      </w:pPr>
      <w:r w:rsidRPr="00534528">
        <w:rPr>
          <w:rFonts w:cs="Arial"/>
          <w:sz w:val="24"/>
          <w:szCs w:val="24"/>
          <w:lang w:val="en-US"/>
        </w:rPr>
        <w:t>ECC endorsed the “roadmap” describing the description of tasks, the organization of   activities between various groups and the time schedule (see ECC (13)033 Annex 05). ECC noted that CPG PTD, WG FM and WG SE had the opportunity to comment this roadmap. ECC noted the current on-going activities.</w:t>
      </w:r>
    </w:p>
    <w:p w:rsidR="00DB60CF" w:rsidRPr="00534528" w:rsidRDefault="00DB60CF" w:rsidP="00103CA0">
      <w:pPr>
        <w:spacing w:line="276" w:lineRule="auto"/>
        <w:rPr>
          <w:rFonts w:cs="Arial"/>
          <w:sz w:val="24"/>
          <w:szCs w:val="24"/>
          <w:lang w:val="en-US"/>
        </w:rPr>
      </w:pPr>
      <w:r w:rsidRPr="00534528">
        <w:rPr>
          <w:rFonts w:cs="Arial"/>
          <w:sz w:val="24"/>
          <w:szCs w:val="24"/>
          <w:lang w:val="en-US"/>
        </w:rPr>
        <w:t xml:space="preserve">WGSE chairman confirmed that a work item has been created to address the BEM for PMSE at 700 </w:t>
      </w:r>
      <w:proofErr w:type="spellStart"/>
      <w:r w:rsidRPr="00534528">
        <w:rPr>
          <w:rFonts w:cs="Arial"/>
          <w:sz w:val="24"/>
          <w:szCs w:val="24"/>
          <w:lang w:val="en-US"/>
        </w:rPr>
        <w:t>MHz.</w:t>
      </w:r>
      <w:proofErr w:type="spellEnd"/>
      <w:r w:rsidRPr="00534528">
        <w:rPr>
          <w:rFonts w:cs="Arial"/>
          <w:sz w:val="24"/>
          <w:szCs w:val="24"/>
          <w:lang w:val="en-US"/>
        </w:rPr>
        <w:t xml:space="preserve"> The activity has not been launched due to the lack of visibility on possible frequency arrangements. </w:t>
      </w:r>
      <w:r w:rsidR="00701D45">
        <w:rPr>
          <w:rFonts w:cs="Arial"/>
          <w:sz w:val="24"/>
          <w:szCs w:val="24"/>
          <w:lang w:val="en-US"/>
        </w:rPr>
        <w:t xml:space="preserve">The </w:t>
      </w:r>
      <w:r w:rsidRPr="00534528">
        <w:rPr>
          <w:rFonts w:cs="Arial"/>
          <w:sz w:val="24"/>
          <w:szCs w:val="24"/>
          <w:lang w:val="en-US"/>
        </w:rPr>
        <w:t>ECC PT1 chairman confirmed the objective to largely reduce the number of frequency arrangements under consideration at the next meeting in order to identify a preferred one during the next months. ECC invited administrations to consider that issue in order to contribute to the debate at the next ECC PT1/CPG PTD meeting in September.</w:t>
      </w:r>
    </w:p>
    <w:p w:rsidR="00DB60CF" w:rsidRPr="00534528" w:rsidRDefault="00701D45" w:rsidP="00103CA0">
      <w:pPr>
        <w:spacing w:line="276" w:lineRule="auto"/>
        <w:rPr>
          <w:rFonts w:cs="Arial"/>
          <w:sz w:val="24"/>
          <w:szCs w:val="24"/>
          <w:lang w:val="en-US"/>
        </w:rPr>
      </w:pPr>
      <w:r>
        <w:rPr>
          <w:rFonts w:cs="Arial"/>
          <w:sz w:val="24"/>
          <w:szCs w:val="24"/>
          <w:lang w:val="en-US"/>
        </w:rPr>
        <w:t xml:space="preserve">The </w:t>
      </w:r>
      <w:r w:rsidR="00DB60CF" w:rsidRPr="00534528">
        <w:rPr>
          <w:rFonts w:cs="Arial"/>
          <w:sz w:val="24"/>
          <w:szCs w:val="24"/>
          <w:lang w:val="en-US"/>
        </w:rPr>
        <w:t xml:space="preserve">WG FM chairman confirmed that PT FM 49 and PT FM 51 are considering the LS sent by ECC PT1. ECC recalled that feedback should be provided before the next ECC PT1 meeting in order to avoid any delay in the development of relevant tasks. </w:t>
      </w:r>
    </w:p>
    <w:p w:rsidR="00DB60CF" w:rsidRPr="00534528" w:rsidRDefault="00DB60CF" w:rsidP="00103CA0">
      <w:pPr>
        <w:spacing w:after="120" w:line="276" w:lineRule="auto"/>
        <w:rPr>
          <w:rFonts w:cs="Arial"/>
          <w:color w:val="auto"/>
          <w:sz w:val="24"/>
          <w:szCs w:val="24"/>
          <w:lang w:val="en-US"/>
        </w:rPr>
      </w:pPr>
      <w:r w:rsidRPr="00534528">
        <w:rPr>
          <w:rFonts w:cs="Arial"/>
          <w:sz w:val="24"/>
          <w:szCs w:val="24"/>
          <w:lang w:val="en-US"/>
        </w:rPr>
        <w:t xml:space="preserve">ECC noted that ECC PT1 agreed to nominate: M. Steve Green (UK – OFCOM) as a rapporteur/coordinator for the development of the response to the EC Mandate avoiding unnecessary Liaison Statements between ECC PT1 and CPG PTD. The rapporteur/coordinator will report to both groups on the progress of the work in response to the EC Mandate as appropriate. </w:t>
      </w:r>
    </w:p>
    <w:p w:rsidR="00DB60CF" w:rsidRPr="00534528" w:rsidRDefault="00DB60CF" w:rsidP="00103CA0">
      <w:pPr>
        <w:spacing w:after="120" w:line="276" w:lineRule="auto"/>
        <w:rPr>
          <w:rFonts w:cs="Arial"/>
          <w:sz w:val="24"/>
          <w:szCs w:val="24"/>
          <w:lang w:val="en-US"/>
        </w:rPr>
      </w:pPr>
      <w:r w:rsidRPr="00534528">
        <w:rPr>
          <w:rFonts w:cs="Arial"/>
          <w:sz w:val="24"/>
          <w:szCs w:val="24"/>
          <w:lang w:val="en-US"/>
        </w:rPr>
        <w:t xml:space="preserve">Few administrations confirmed their need to have </w:t>
      </w:r>
      <w:r w:rsidRPr="00534528">
        <w:rPr>
          <w:rFonts w:cs="Arial"/>
          <w:sz w:val="24"/>
          <w:szCs w:val="24"/>
        </w:rPr>
        <w:t xml:space="preserve">dedicated agenda and indicative time schedule for relevant issues on the 700 MHz EC mandate during future </w:t>
      </w:r>
      <w:r w:rsidRPr="00534528">
        <w:rPr>
          <w:rFonts w:cs="Arial"/>
          <w:sz w:val="24"/>
          <w:szCs w:val="24"/>
          <w:lang w:val="en-US"/>
        </w:rPr>
        <w:t xml:space="preserve">ECC PT1/CPG PTD meetings. </w:t>
      </w:r>
      <w:r w:rsidRPr="00534528">
        <w:rPr>
          <w:rFonts w:cs="Arial"/>
          <w:sz w:val="24"/>
          <w:szCs w:val="24"/>
        </w:rPr>
        <w:t xml:space="preserve">ECC PT1 chairman confirmed that ECC PT1 and CPG PTD steering groups will consider how to practically implement this </w:t>
      </w:r>
      <w:r w:rsidRPr="00534528">
        <w:rPr>
          <w:rFonts w:cs="Arial"/>
          <w:sz w:val="24"/>
          <w:szCs w:val="24"/>
          <w:lang w:val="en-US"/>
        </w:rPr>
        <w:t>in future ECC PT1 and CPG PTD meetings.</w:t>
      </w:r>
    </w:p>
    <w:p w:rsidR="0096149E" w:rsidRDefault="0096149E">
      <w:pPr>
        <w:spacing w:after="0" w:line="240" w:lineRule="auto"/>
        <w:jc w:val="left"/>
        <w:rPr>
          <w:rFonts w:cs="Arial"/>
          <w:b/>
          <w:bCs/>
          <w:kern w:val="32"/>
          <w:sz w:val="28"/>
          <w:szCs w:val="32"/>
        </w:rPr>
      </w:pPr>
      <w:r>
        <w:br w:type="page"/>
      </w:r>
    </w:p>
    <w:p w:rsidR="009664B8" w:rsidRPr="00534528" w:rsidRDefault="00DB60CF" w:rsidP="00DB60CF">
      <w:pPr>
        <w:pStyle w:val="Titre1"/>
      </w:pPr>
      <w:r w:rsidRPr="00534528">
        <w:lastRenderedPageBreak/>
        <w:t xml:space="preserve"> </w:t>
      </w:r>
      <w:r w:rsidR="009664B8" w:rsidRPr="00534528">
        <w:t>(New) Mandates from EC</w:t>
      </w:r>
    </w:p>
    <w:p w:rsidR="00E145ED" w:rsidRPr="00534528" w:rsidRDefault="00E145ED" w:rsidP="0065714D">
      <w:pPr>
        <w:rPr>
          <w:lang w:val="en-US"/>
        </w:rPr>
      </w:pPr>
    </w:p>
    <w:p w:rsidR="00F61C34" w:rsidRPr="00534528" w:rsidRDefault="00D50AEC" w:rsidP="00F61C34">
      <w:pPr>
        <w:rPr>
          <w:rFonts w:cs="Arial"/>
          <w:sz w:val="24"/>
          <w:szCs w:val="24"/>
          <w:lang w:val="en-US"/>
        </w:rPr>
      </w:pPr>
      <w:r w:rsidRPr="00534528">
        <w:rPr>
          <w:rFonts w:cs="Arial"/>
          <w:sz w:val="24"/>
          <w:szCs w:val="24"/>
          <w:lang w:val="en-US"/>
        </w:rPr>
        <w:t>No new mandate from EC.</w:t>
      </w:r>
    </w:p>
    <w:p w:rsidR="00F61C34" w:rsidRPr="00534528" w:rsidRDefault="00F61C34" w:rsidP="0065714D">
      <w:pPr>
        <w:rPr>
          <w:lang w:val="en-US"/>
        </w:rPr>
      </w:pPr>
    </w:p>
    <w:p w:rsidR="009664B8" w:rsidRPr="00534528" w:rsidRDefault="009664B8" w:rsidP="00A96694">
      <w:pPr>
        <w:pStyle w:val="Titre1"/>
      </w:pPr>
      <w:r w:rsidRPr="00534528">
        <w:t>Decisions on ECC Decisions in progress, newly proposed or under review and other issues from the subordinate bodies</w:t>
      </w:r>
    </w:p>
    <w:p w:rsidR="009664B8" w:rsidRPr="00534528" w:rsidRDefault="00372697" w:rsidP="00A96694">
      <w:pPr>
        <w:pStyle w:val="Titre2"/>
      </w:pPr>
      <w:r w:rsidRPr="00534528">
        <w:t xml:space="preserve">Progress </w:t>
      </w:r>
      <w:r w:rsidR="00252C53" w:rsidRPr="00534528">
        <w:t>on the application of LSA for MFCN in 2</w:t>
      </w:r>
      <w:r w:rsidR="00BB6530">
        <w:t xml:space="preserve"> </w:t>
      </w:r>
      <w:r w:rsidR="00252C53" w:rsidRPr="00534528">
        <w:t>300 – 2</w:t>
      </w:r>
      <w:r w:rsidR="00BB6530">
        <w:t xml:space="preserve"> </w:t>
      </w:r>
      <w:r w:rsidR="00252C53" w:rsidRPr="00534528">
        <w:t>400 MHz</w:t>
      </w:r>
    </w:p>
    <w:p w:rsidR="00CB050A" w:rsidRPr="00534528" w:rsidRDefault="00701D45" w:rsidP="00CB050A">
      <w:pPr>
        <w:tabs>
          <w:tab w:val="num" w:pos="0"/>
        </w:tabs>
        <w:spacing w:after="0"/>
        <w:rPr>
          <w:rFonts w:cs="Arial"/>
          <w:sz w:val="24"/>
          <w:szCs w:val="24"/>
          <w:lang w:val="en-US"/>
        </w:rPr>
      </w:pPr>
      <w:r>
        <w:rPr>
          <w:rFonts w:cs="Arial"/>
          <w:sz w:val="24"/>
          <w:szCs w:val="24"/>
          <w:lang w:val="en-US"/>
        </w:rPr>
        <w:t xml:space="preserve">The </w:t>
      </w:r>
      <w:r w:rsidR="00CB050A" w:rsidRPr="00534528">
        <w:rPr>
          <w:rFonts w:cs="Arial"/>
          <w:sz w:val="24"/>
          <w:szCs w:val="24"/>
          <w:lang w:val="en-US"/>
        </w:rPr>
        <w:t>WG FM Chairman inform</w:t>
      </w:r>
      <w:r>
        <w:rPr>
          <w:rFonts w:cs="Arial"/>
          <w:sz w:val="24"/>
          <w:szCs w:val="24"/>
          <w:lang w:val="en-US"/>
        </w:rPr>
        <w:t>ed</w:t>
      </w:r>
      <w:r w:rsidR="00CB050A" w:rsidRPr="00534528">
        <w:rPr>
          <w:rFonts w:cs="Arial"/>
          <w:sz w:val="24"/>
          <w:szCs w:val="24"/>
          <w:lang w:val="en-US"/>
        </w:rPr>
        <w:t xml:space="preserve"> the meeting about progress with regard to the development of deliverables for MFCN under LSA regime in 2.3</w:t>
      </w:r>
      <w:r w:rsidR="00BB6530">
        <w:rPr>
          <w:rFonts w:cs="Arial"/>
          <w:sz w:val="24"/>
          <w:szCs w:val="24"/>
          <w:lang w:val="en-US"/>
        </w:rPr>
        <w:t xml:space="preserve"> </w:t>
      </w:r>
      <w:r w:rsidR="00CB050A" w:rsidRPr="00534528">
        <w:rPr>
          <w:rFonts w:cs="Arial"/>
          <w:sz w:val="24"/>
          <w:szCs w:val="24"/>
          <w:lang w:val="en-US"/>
        </w:rPr>
        <w:t>-</w:t>
      </w:r>
      <w:r w:rsidR="00BB6530">
        <w:rPr>
          <w:rFonts w:cs="Arial"/>
          <w:sz w:val="24"/>
          <w:szCs w:val="24"/>
          <w:lang w:val="en-US"/>
        </w:rPr>
        <w:t xml:space="preserve"> </w:t>
      </w:r>
      <w:r w:rsidR="00CB050A" w:rsidRPr="00534528">
        <w:rPr>
          <w:rFonts w:cs="Arial"/>
          <w:sz w:val="24"/>
          <w:szCs w:val="24"/>
          <w:lang w:val="en-US"/>
        </w:rPr>
        <w:t>2.4 GHz. He underlin</w:t>
      </w:r>
      <w:r>
        <w:rPr>
          <w:rFonts w:cs="Arial"/>
          <w:sz w:val="24"/>
          <w:szCs w:val="24"/>
          <w:lang w:val="en-US"/>
        </w:rPr>
        <w:t>ed</w:t>
      </w:r>
      <w:r w:rsidR="00CB050A" w:rsidRPr="00534528">
        <w:rPr>
          <w:rFonts w:cs="Arial"/>
          <w:sz w:val="24"/>
          <w:szCs w:val="24"/>
          <w:lang w:val="en-US"/>
        </w:rPr>
        <w:t xml:space="preserve"> that WG FM agreed on the structure of the draft ECC Decision and that the draft Recommendation on border coordination should provide guidelines to administrations rather harmonized detailed technical limits and regulatory provisions.</w:t>
      </w:r>
    </w:p>
    <w:p w:rsidR="00CB050A" w:rsidRPr="00534528" w:rsidRDefault="00701D45" w:rsidP="00CB050A">
      <w:pPr>
        <w:tabs>
          <w:tab w:val="num" w:pos="0"/>
        </w:tabs>
        <w:spacing w:after="0"/>
        <w:rPr>
          <w:rFonts w:cs="Arial"/>
          <w:sz w:val="24"/>
          <w:szCs w:val="24"/>
          <w:lang w:val="en-US"/>
        </w:rPr>
      </w:pPr>
      <w:r>
        <w:rPr>
          <w:rFonts w:cs="Arial"/>
          <w:sz w:val="24"/>
          <w:szCs w:val="24"/>
          <w:lang w:val="en-US"/>
        </w:rPr>
        <w:t xml:space="preserve">The </w:t>
      </w:r>
      <w:r w:rsidR="00CB050A" w:rsidRPr="00534528">
        <w:rPr>
          <w:rFonts w:cs="Arial"/>
          <w:sz w:val="24"/>
          <w:szCs w:val="24"/>
          <w:lang w:val="en-US"/>
        </w:rPr>
        <w:t xml:space="preserve">WG FM Chairman also inform the meeting that ETSI is in process of developing </w:t>
      </w:r>
      <w:proofErr w:type="spellStart"/>
      <w:r w:rsidR="00CB050A" w:rsidRPr="00534528">
        <w:rPr>
          <w:rFonts w:cs="Arial"/>
          <w:sz w:val="24"/>
          <w:szCs w:val="24"/>
          <w:lang w:val="en-US"/>
        </w:rPr>
        <w:t>SRdoc</w:t>
      </w:r>
      <w:proofErr w:type="spellEnd"/>
      <w:r w:rsidR="00CB050A" w:rsidRPr="00534528">
        <w:rPr>
          <w:rFonts w:cs="Arial"/>
          <w:sz w:val="24"/>
          <w:szCs w:val="24"/>
          <w:lang w:val="en-US"/>
        </w:rPr>
        <w:t xml:space="preserve"> on Mobile broadband services in the 2</w:t>
      </w:r>
      <w:r w:rsidR="00BB6530">
        <w:rPr>
          <w:rFonts w:cs="Arial"/>
          <w:sz w:val="24"/>
          <w:szCs w:val="24"/>
          <w:lang w:val="en-US"/>
        </w:rPr>
        <w:t> </w:t>
      </w:r>
      <w:r w:rsidR="00CB050A" w:rsidRPr="00534528">
        <w:rPr>
          <w:rFonts w:cs="Arial"/>
          <w:sz w:val="24"/>
          <w:szCs w:val="24"/>
          <w:lang w:val="en-US"/>
        </w:rPr>
        <w:t>300</w:t>
      </w:r>
      <w:r w:rsidR="00BB6530">
        <w:rPr>
          <w:rFonts w:cs="Arial"/>
          <w:sz w:val="24"/>
          <w:szCs w:val="24"/>
          <w:lang w:val="en-US"/>
        </w:rPr>
        <w:t xml:space="preserve"> – </w:t>
      </w:r>
      <w:r w:rsidR="00CB050A" w:rsidRPr="00534528">
        <w:rPr>
          <w:rFonts w:cs="Arial"/>
          <w:sz w:val="24"/>
          <w:szCs w:val="24"/>
          <w:lang w:val="en-US"/>
        </w:rPr>
        <w:t>2</w:t>
      </w:r>
      <w:r w:rsidR="00BB6530">
        <w:rPr>
          <w:rFonts w:cs="Arial"/>
          <w:sz w:val="24"/>
          <w:szCs w:val="24"/>
          <w:lang w:val="en-US"/>
        </w:rPr>
        <w:t xml:space="preserve"> </w:t>
      </w:r>
      <w:r w:rsidR="00CB050A" w:rsidRPr="00534528">
        <w:rPr>
          <w:rFonts w:cs="Arial"/>
          <w:sz w:val="24"/>
          <w:szCs w:val="24"/>
          <w:lang w:val="en-US"/>
        </w:rPr>
        <w:t xml:space="preserve">400 MHz frequency band under Licensed Shared Access regime and ETSI had already done an internal enquiry with respect to this </w:t>
      </w:r>
      <w:proofErr w:type="spellStart"/>
      <w:r w:rsidR="00CB050A" w:rsidRPr="00534528">
        <w:rPr>
          <w:rFonts w:cs="Arial"/>
          <w:sz w:val="24"/>
          <w:szCs w:val="24"/>
          <w:lang w:val="en-US"/>
        </w:rPr>
        <w:t>SRdoc</w:t>
      </w:r>
      <w:proofErr w:type="spellEnd"/>
      <w:r w:rsidR="00CB050A" w:rsidRPr="00534528">
        <w:rPr>
          <w:rFonts w:cs="Arial"/>
          <w:sz w:val="24"/>
          <w:szCs w:val="24"/>
          <w:lang w:val="en-US"/>
        </w:rPr>
        <w:t>.</w:t>
      </w:r>
    </w:p>
    <w:p w:rsidR="00CB050A" w:rsidRPr="00534528" w:rsidRDefault="00CB050A" w:rsidP="00CB050A">
      <w:pPr>
        <w:tabs>
          <w:tab w:val="num" w:pos="0"/>
        </w:tabs>
        <w:spacing w:after="0"/>
        <w:rPr>
          <w:rFonts w:cs="Arial"/>
          <w:sz w:val="24"/>
          <w:szCs w:val="24"/>
          <w:lang w:val="en-US"/>
        </w:rPr>
      </w:pPr>
      <w:r w:rsidRPr="00534528">
        <w:rPr>
          <w:rFonts w:cs="Arial"/>
          <w:sz w:val="24"/>
          <w:szCs w:val="24"/>
          <w:lang w:val="en-US"/>
        </w:rPr>
        <w:t>Denmark was of the view that proposed structure of the ECC Decision contains elements which</w:t>
      </w:r>
      <w:r w:rsidR="00230FD2" w:rsidRPr="00534528">
        <w:rPr>
          <w:rFonts w:cs="Arial"/>
          <w:sz w:val="24"/>
          <w:szCs w:val="24"/>
          <w:lang w:val="en-US"/>
        </w:rPr>
        <w:t xml:space="preserve"> are</w:t>
      </w:r>
      <w:r w:rsidRPr="00534528">
        <w:rPr>
          <w:rFonts w:cs="Arial"/>
          <w:sz w:val="24"/>
          <w:szCs w:val="24"/>
          <w:lang w:val="en-US"/>
        </w:rPr>
        <w:t xml:space="preserve"> more suited for </w:t>
      </w:r>
      <w:r w:rsidR="00230FD2" w:rsidRPr="00534528">
        <w:rPr>
          <w:rFonts w:cs="Arial"/>
          <w:sz w:val="24"/>
          <w:szCs w:val="24"/>
          <w:lang w:val="en-US"/>
        </w:rPr>
        <w:t>an</w:t>
      </w:r>
      <w:r w:rsidRPr="00534528">
        <w:rPr>
          <w:rFonts w:cs="Arial"/>
          <w:sz w:val="24"/>
          <w:szCs w:val="24"/>
          <w:lang w:val="en-US"/>
        </w:rPr>
        <w:t xml:space="preserve"> ECC Recommendation rather than for </w:t>
      </w:r>
      <w:r w:rsidR="00230FD2" w:rsidRPr="00534528">
        <w:rPr>
          <w:rFonts w:cs="Arial"/>
          <w:sz w:val="24"/>
          <w:szCs w:val="24"/>
          <w:lang w:val="en-US"/>
        </w:rPr>
        <w:t>an</w:t>
      </w:r>
      <w:r w:rsidRPr="00534528">
        <w:rPr>
          <w:rFonts w:cs="Arial"/>
          <w:sz w:val="24"/>
          <w:szCs w:val="24"/>
          <w:lang w:val="en-US"/>
        </w:rPr>
        <w:t xml:space="preserve"> ECC Decision.  </w:t>
      </w:r>
    </w:p>
    <w:p w:rsidR="00CB050A" w:rsidRPr="00534528" w:rsidRDefault="00CB050A" w:rsidP="00CB050A">
      <w:pPr>
        <w:spacing w:after="0"/>
        <w:rPr>
          <w:rFonts w:cs="Arial"/>
          <w:sz w:val="24"/>
          <w:szCs w:val="24"/>
          <w:lang w:val="en-US"/>
        </w:rPr>
      </w:pPr>
      <w:r w:rsidRPr="00534528">
        <w:rPr>
          <w:rFonts w:cs="Arial"/>
          <w:sz w:val="24"/>
          <w:szCs w:val="24"/>
          <w:lang w:val="en-US"/>
        </w:rPr>
        <w:t xml:space="preserve">After some discussion of the structure of ECC Decision it was agreed that WG FM will proceed </w:t>
      </w:r>
      <w:r w:rsidR="00701D45">
        <w:rPr>
          <w:rFonts w:cs="Arial"/>
          <w:sz w:val="24"/>
          <w:szCs w:val="24"/>
          <w:lang w:val="en-US"/>
        </w:rPr>
        <w:t xml:space="preserve">with </w:t>
      </w:r>
      <w:r w:rsidRPr="00534528">
        <w:rPr>
          <w:rFonts w:cs="Arial"/>
          <w:sz w:val="24"/>
          <w:szCs w:val="24"/>
          <w:lang w:val="en-US"/>
        </w:rPr>
        <w:t xml:space="preserve">its activity based on proposed structure of the ECC Decision but when more mature material for inclusion into the ECC Decision will be available the structure of the ECC Decision should be </w:t>
      </w:r>
      <w:r w:rsidR="00230FD2" w:rsidRPr="00534528">
        <w:rPr>
          <w:rFonts w:cs="Arial"/>
          <w:sz w:val="24"/>
          <w:szCs w:val="24"/>
          <w:lang w:val="en-US"/>
        </w:rPr>
        <w:t>checked</w:t>
      </w:r>
      <w:r w:rsidRPr="00534528">
        <w:rPr>
          <w:rFonts w:cs="Arial"/>
          <w:sz w:val="24"/>
          <w:szCs w:val="24"/>
          <w:lang w:val="en-US"/>
        </w:rPr>
        <w:t xml:space="preserve"> with a view not to overload the ECC Decision.</w:t>
      </w:r>
    </w:p>
    <w:p w:rsidR="00BD03BB" w:rsidRDefault="00BD03BB" w:rsidP="00CB050A">
      <w:pPr>
        <w:spacing w:after="0"/>
        <w:rPr>
          <w:rFonts w:cs="Arial"/>
          <w:sz w:val="24"/>
          <w:szCs w:val="24"/>
          <w:lang w:val="en-US"/>
        </w:rPr>
      </w:pPr>
    </w:p>
    <w:p w:rsidR="00CB050A" w:rsidRPr="00534528" w:rsidRDefault="00CB050A" w:rsidP="00CB050A">
      <w:pPr>
        <w:spacing w:after="0"/>
        <w:rPr>
          <w:rFonts w:cs="Arial"/>
          <w:sz w:val="24"/>
          <w:szCs w:val="24"/>
          <w:lang w:val="en-US"/>
        </w:rPr>
      </w:pPr>
      <w:r w:rsidRPr="00534528">
        <w:rPr>
          <w:rFonts w:cs="Arial"/>
          <w:sz w:val="24"/>
          <w:szCs w:val="24"/>
          <w:lang w:val="en-US"/>
        </w:rPr>
        <w:t>Sweden expressed concern that LSA concept</w:t>
      </w:r>
      <w:r w:rsidR="00230FD2" w:rsidRPr="00534528">
        <w:rPr>
          <w:rFonts w:cs="Arial"/>
          <w:sz w:val="24"/>
          <w:szCs w:val="24"/>
          <w:lang w:val="en-US"/>
        </w:rPr>
        <w:t>, according to FM53,</w:t>
      </w:r>
      <w:r w:rsidRPr="00534528">
        <w:rPr>
          <w:rFonts w:cs="Arial"/>
          <w:sz w:val="24"/>
          <w:szCs w:val="24"/>
          <w:lang w:val="en-US"/>
        </w:rPr>
        <w:t xml:space="preserve"> </w:t>
      </w:r>
      <w:r w:rsidR="00230FD2" w:rsidRPr="00534528">
        <w:rPr>
          <w:rFonts w:cs="Arial"/>
          <w:sz w:val="24"/>
          <w:szCs w:val="24"/>
          <w:lang w:val="en-US"/>
        </w:rPr>
        <w:t xml:space="preserve">seems to be restricted </w:t>
      </w:r>
      <w:r w:rsidRPr="00534528">
        <w:rPr>
          <w:rFonts w:cs="Arial"/>
          <w:sz w:val="24"/>
          <w:szCs w:val="24"/>
          <w:lang w:val="en-US"/>
        </w:rPr>
        <w:t xml:space="preserve">mainly </w:t>
      </w:r>
      <w:r w:rsidR="00230FD2" w:rsidRPr="00534528">
        <w:rPr>
          <w:rFonts w:cs="Arial"/>
          <w:sz w:val="24"/>
          <w:szCs w:val="24"/>
          <w:lang w:val="en-US"/>
        </w:rPr>
        <w:t xml:space="preserve">to </w:t>
      </w:r>
      <w:r w:rsidRPr="00534528">
        <w:rPr>
          <w:rFonts w:cs="Arial"/>
          <w:sz w:val="24"/>
          <w:szCs w:val="24"/>
          <w:lang w:val="en-US"/>
        </w:rPr>
        <w:t>governmental services as incumbent and stressed that</w:t>
      </w:r>
      <w:r w:rsidR="00230FD2" w:rsidRPr="00534528">
        <w:rPr>
          <w:rFonts w:cs="Arial"/>
          <w:sz w:val="24"/>
          <w:szCs w:val="24"/>
          <w:lang w:val="en-US"/>
        </w:rPr>
        <w:t xml:space="preserve">, </w:t>
      </w:r>
      <w:r w:rsidR="00BD03BB">
        <w:rPr>
          <w:rFonts w:cs="Arial"/>
          <w:sz w:val="24"/>
          <w:szCs w:val="24"/>
          <w:lang w:val="en-US"/>
        </w:rPr>
        <w:t xml:space="preserve">e.g. </w:t>
      </w:r>
      <w:r w:rsidR="00230FD2" w:rsidRPr="00534528">
        <w:rPr>
          <w:rFonts w:cs="Arial"/>
          <w:sz w:val="24"/>
          <w:szCs w:val="24"/>
          <w:lang w:val="en-US"/>
        </w:rPr>
        <w:t>given the heavy use of the band 2</w:t>
      </w:r>
      <w:r w:rsidR="00BD03BB">
        <w:rPr>
          <w:rFonts w:cs="Arial"/>
          <w:sz w:val="24"/>
          <w:szCs w:val="24"/>
          <w:lang w:val="en-US"/>
        </w:rPr>
        <w:t>.</w:t>
      </w:r>
      <w:r w:rsidR="00230FD2" w:rsidRPr="00534528">
        <w:rPr>
          <w:rFonts w:cs="Arial"/>
          <w:sz w:val="24"/>
          <w:szCs w:val="24"/>
          <w:lang w:val="en-US"/>
        </w:rPr>
        <w:t>3 GHz by PMSE,</w:t>
      </w:r>
      <w:r w:rsidRPr="00534528">
        <w:rPr>
          <w:rFonts w:cs="Arial"/>
          <w:sz w:val="24"/>
          <w:szCs w:val="24"/>
          <w:lang w:val="en-US"/>
        </w:rPr>
        <w:t xml:space="preserve"> all types of incumbents </w:t>
      </w:r>
      <w:r w:rsidR="00230FD2" w:rsidRPr="00534528">
        <w:rPr>
          <w:rFonts w:cs="Arial"/>
          <w:sz w:val="24"/>
          <w:szCs w:val="24"/>
          <w:lang w:val="en-US"/>
        </w:rPr>
        <w:t>should be considered in the application of LSA</w:t>
      </w:r>
      <w:r w:rsidRPr="00534528">
        <w:rPr>
          <w:rFonts w:cs="Arial"/>
          <w:sz w:val="24"/>
          <w:szCs w:val="24"/>
          <w:lang w:val="en-US"/>
        </w:rPr>
        <w:t>. WG FM Chairman explain</w:t>
      </w:r>
      <w:r w:rsidR="00230FD2" w:rsidRPr="00534528">
        <w:rPr>
          <w:rFonts w:cs="Arial"/>
          <w:sz w:val="24"/>
          <w:szCs w:val="24"/>
          <w:lang w:val="en-US"/>
        </w:rPr>
        <w:t>ed</w:t>
      </w:r>
      <w:r w:rsidRPr="00534528">
        <w:rPr>
          <w:rFonts w:cs="Arial"/>
          <w:sz w:val="24"/>
          <w:szCs w:val="24"/>
          <w:lang w:val="en-US"/>
        </w:rPr>
        <w:t xml:space="preserve"> that for the band 2</w:t>
      </w:r>
      <w:r w:rsidR="00BB6530">
        <w:rPr>
          <w:rFonts w:cs="Arial"/>
          <w:sz w:val="24"/>
          <w:szCs w:val="24"/>
          <w:lang w:val="en-US"/>
        </w:rPr>
        <w:t> </w:t>
      </w:r>
      <w:r w:rsidRPr="00534528">
        <w:rPr>
          <w:rFonts w:cs="Arial"/>
          <w:sz w:val="24"/>
          <w:szCs w:val="24"/>
          <w:lang w:val="en-US"/>
        </w:rPr>
        <w:t>300</w:t>
      </w:r>
      <w:r w:rsidR="00BB6530">
        <w:rPr>
          <w:rFonts w:cs="Arial"/>
          <w:sz w:val="24"/>
          <w:szCs w:val="24"/>
          <w:lang w:val="en-US"/>
        </w:rPr>
        <w:t xml:space="preserve"> </w:t>
      </w:r>
      <w:r w:rsidRPr="00534528">
        <w:rPr>
          <w:rFonts w:cs="Arial"/>
          <w:sz w:val="24"/>
          <w:szCs w:val="24"/>
          <w:lang w:val="en-US"/>
        </w:rPr>
        <w:t>-</w:t>
      </w:r>
      <w:r w:rsidR="00BB6530">
        <w:rPr>
          <w:rFonts w:cs="Arial"/>
          <w:sz w:val="24"/>
          <w:szCs w:val="24"/>
          <w:lang w:val="en-US"/>
        </w:rPr>
        <w:t xml:space="preserve"> </w:t>
      </w:r>
      <w:r w:rsidRPr="00534528">
        <w:rPr>
          <w:rFonts w:cs="Arial"/>
          <w:sz w:val="24"/>
          <w:szCs w:val="24"/>
          <w:lang w:val="en-US"/>
        </w:rPr>
        <w:t>2</w:t>
      </w:r>
      <w:r w:rsidR="00BB6530">
        <w:rPr>
          <w:rFonts w:cs="Arial"/>
          <w:sz w:val="24"/>
          <w:szCs w:val="24"/>
          <w:lang w:val="en-US"/>
        </w:rPr>
        <w:t xml:space="preserve"> </w:t>
      </w:r>
      <w:r w:rsidRPr="00534528">
        <w:rPr>
          <w:rFonts w:cs="Arial"/>
          <w:sz w:val="24"/>
          <w:szCs w:val="24"/>
          <w:lang w:val="en-US"/>
        </w:rPr>
        <w:t>400 MHz list of incumbent services was provisionally agreed</w:t>
      </w:r>
      <w:r w:rsidR="00230FD2" w:rsidRPr="00534528">
        <w:rPr>
          <w:rFonts w:cs="Arial"/>
          <w:sz w:val="24"/>
          <w:szCs w:val="24"/>
          <w:lang w:val="en-US"/>
        </w:rPr>
        <w:t xml:space="preserve"> and includes PMSE. This</w:t>
      </w:r>
      <w:r w:rsidRPr="00534528">
        <w:rPr>
          <w:rFonts w:cs="Arial"/>
          <w:sz w:val="24"/>
          <w:szCs w:val="24"/>
          <w:lang w:val="en-US"/>
        </w:rPr>
        <w:t xml:space="preserve"> is subject of further discussion in FM PT52.</w:t>
      </w:r>
    </w:p>
    <w:p w:rsidR="00CB050A" w:rsidRPr="00534528" w:rsidRDefault="00CB050A" w:rsidP="00CB050A">
      <w:pPr>
        <w:spacing w:after="0"/>
        <w:rPr>
          <w:rFonts w:cs="Arial"/>
          <w:sz w:val="24"/>
          <w:szCs w:val="24"/>
          <w:lang w:val="en-US"/>
        </w:rPr>
      </w:pPr>
      <w:r w:rsidRPr="00534528">
        <w:rPr>
          <w:rFonts w:cs="Arial"/>
          <w:sz w:val="24"/>
          <w:szCs w:val="24"/>
          <w:lang w:val="en-US"/>
        </w:rPr>
        <w:t>ECC</w:t>
      </w:r>
      <w:r w:rsidR="00230FD2" w:rsidRPr="00534528">
        <w:rPr>
          <w:rFonts w:cs="Arial"/>
          <w:sz w:val="24"/>
          <w:szCs w:val="24"/>
          <w:lang w:val="en-US"/>
        </w:rPr>
        <w:t xml:space="preserve"> confirmed that, al</w:t>
      </w:r>
      <w:r w:rsidR="005E7298">
        <w:rPr>
          <w:rFonts w:cs="Arial"/>
          <w:sz w:val="24"/>
          <w:szCs w:val="24"/>
          <w:lang w:val="en-US"/>
        </w:rPr>
        <w:t>though</w:t>
      </w:r>
      <w:r w:rsidR="00230FD2" w:rsidRPr="00534528">
        <w:rPr>
          <w:rFonts w:cs="Arial"/>
          <w:sz w:val="24"/>
          <w:szCs w:val="24"/>
          <w:lang w:val="en-US"/>
        </w:rPr>
        <w:t xml:space="preserve"> the main focus </w:t>
      </w:r>
      <w:r w:rsidR="005E7298">
        <w:rPr>
          <w:rFonts w:cs="Arial"/>
          <w:sz w:val="24"/>
          <w:szCs w:val="24"/>
          <w:lang w:val="en-US"/>
        </w:rPr>
        <w:t>on</w:t>
      </w:r>
      <w:r w:rsidR="00230FD2" w:rsidRPr="00534528">
        <w:rPr>
          <w:rFonts w:cs="Arial"/>
          <w:sz w:val="24"/>
          <w:szCs w:val="24"/>
          <w:lang w:val="en-US"/>
        </w:rPr>
        <w:t xml:space="preserve"> governmental service in the application of the LSA is </w:t>
      </w:r>
      <w:r w:rsidR="001E37A3" w:rsidRPr="00534528">
        <w:rPr>
          <w:rFonts w:cs="Arial"/>
          <w:sz w:val="24"/>
          <w:szCs w:val="24"/>
          <w:lang w:val="en-US"/>
        </w:rPr>
        <w:t>justified;</w:t>
      </w:r>
      <w:r w:rsidR="00230FD2" w:rsidRPr="00534528">
        <w:rPr>
          <w:rFonts w:cs="Arial"/>
          <w:sz w:val="24"/>
          <w:szCs w:val="24"/>
          <w:lang w:val="en-US"/>
        </w:rPr>
        <w:t xml:space="preserve"> it should not prevent the application of LSA to</w:t>
      </w:r>
      <w:r w:rsidR="005E7298">
        <w:rPr>
          <w:rFonts w:cs="Arial"/>
          <w:sz w:val="24"/>
          <w:szCs w:val="24"/>
          <w:lang w:val="en-US"/>
        </w:rPr>
        <w:t xml:space="preserve"> allow sharing with commercial services, e.g.</w:t>
      </w:r>
      <w:r w:rsidR="00230FD2" w:rsidRPr="00534528">
        <w:rPr>
          <w:rFonts w:cs="Arial"/>
          <w:sz w:val="24"/>
          <w:szCs w:val="24"/>
          <w:lang w:val="en-US"/>
        </w:rPr>
        <w:t xml:space="preserve"> PMSE</w:t>
      </w:r>
      <w:r w:rsidR="005E7298">
        <w:rPr>
          <w:rFonts w:cs="Arial"/>
          <w:sz w:val="24"/>
          <w:szCs w:val="24"/>
          <w:lang w:val="en-US"/>
        </w:rPr>
        <w:t>,</w:t>
      </w:r>
      <w:r w:rsidR="00230FD2" w:rsidRPr="00534528">
        <w:rPr>
          <w:rFonts w:cs="Arial"/>
          <w:sz w:val="24"/>
          <w:szCs w:val="24"/>
          <w:lang w:val="en-US"/>
        </w:rPr>
        <w:t xml:space="preserve"> as incumbent service</w:t>
      </w:r>
      <w:r w:rsidR="005E7298">
        <w:rPr>
          <w:rFonts w:cs="Arial"/>
          <w:sz w:val="24"/>
          <w:szCs w:val="24"/>
          <w:lang w:val="en-US"/>
        </w:rPr>
        <w:t xml:space="preserve"> in the band 2.3-2.4 GHz</w:t>
      </w:r>
      <w:r w:rsidR="00230FD2" w:rsidRPr="00534528">
        <w:rPr>
          <w:rFonts w:cs="Arial"/>
          <w:sz w:val="24"/>
          <w:szCs w:val="24"/>
          <w:lang w:val="en-US"/>
        </w:rPr>
        <w:t xml:space="preserve">. </w:t>
      </w:r>
    </w:p>
    <w:p w:rsidR="00252C53" w:rsidRPr="00534528" w:rsidRDefault="00252C53" w:rsidP="00103CA0">
      <w:pPr>
        <w:pStyle w:val="NormalWeb"/>
        <w:spacing w:after="0" w:afterAutospacing="0" w:line="276" w:lineRule="auto"/>
        <w:rPr>
          <w:rFonts w:ascii="Arial" w:hAnsi="Arial" w:cs="Arial"/>
          <w:i/>
          <w:color w:val="000000"/>
          <w:lang w:val="en-US"/>
        </w:rPr>
      </w:pPr>
      <w:r w:rsidRPr="00534528">
        <w:rPr>
          <w:rFonts w:ascii="Arial" w:hAnsi="Arial" w:cs="Arial"/>
          <w:i/>
          <w:color w:val="000000"/>
          <w:lang w:val="en-US"/>
        </w:rPr>
        <w:t>Statement from Liechtenstein and Switzerland: </w:t>
      </w:r>
    </w:p>
    <w:p w:rsidR="00252C53" w:rsidRPr="00534528" w:rsidRDefault="00252C53" w:rsidP="00103CA0">
      <w:pPr>
        <w:pStyle w:val="NormalWeb"/>
        <w:spacing w:before="0" w:beforeAutospacing="0" w:line="276" w:lineRule="auto"/>
        <w:jc w:val="both"/>
        <w:rPr>
          <w:rFonts w:ascii="Arial" w:hAnsi="Arial" w:cs="Arial"/>
          <w:b/>
          <w:color w:val="000000"/>
          <w:lang w:val="en-US"/>
        </w:rPr>
      </w:pPr>
      <w:r w:rsidRPr="00534528">
        <w:rPr>
          <w:rStyle w:val="lev"/>
          <w:rFonts w:ascii="Arial" w:hAnsi="Arial" w:cs="Arial"/>
          <w:b w:val="0"/>
          <w:color w:val="000000"/>
          <w:lang w:val="en-US"/>
        </w:rPr>
        <w:t>Although the progress on the application of LSA for MFCN in 2</w:t>
      </w:r>
      <w:r w:rsidR="00BB6530">
        <w:rPr>
          <w:rStyle w:val="lev"/>
          <w:rFonts w:ascii="Arial" w:hAnsi="Arial" w:cs="Arial"/>
          <w:b w:val="0"/>
          <w:color w:val="000000"/>
          <w:lang w:val="en-US"/>
        </w:rPr>
        <w:t xml:space="preserve"> </w:t>
      </w:r>
      <w:r w:rsidRPr="00534528">
        <w:rPr>
          <w:rStyle w:val="lev"/>
          <w:rFonts w:ascii="Arial" w:hAnsi="Arial" w:cs="Arial"/>
          <w:b w:val="0"/>
          <w:color w:val="000000"/>
          <w:lang w:val="en-US"/>
        </w:rPr>
        <w:t xml:space="preserve">300 </w:t>
      </w:r>
      <w:r w:rsidR="00BB6530">
        <w:rPr>
          <w:rStyle w:val="lev"/>
          <w:rFonts w:ascii="Arial" w:hAnsi="Arial" w:cs="Arial"/>
          <w:b w:val="0"/>
          <w:color w:val="000000"/>
          <w:lang w:val="en-US"/>
        </w:rPr>
        <w:t>–</w:t>
      </w:r>
      <w:r w:rsidRPr="00534528">
        <w:rPr>
          <w:rStyle w:val="lev"/>
          <w:rFonts w:ascii="Arial" w:hAnsi="Arial" w:cs="Arial"/>
          <w:b w:val="0"/>
          <w:color w:val="000000"/>
          <w:lang w:val="en-US"/>
        </w:rPr>
        <w:t xml:space="preserve"> 2</w:t>
      </w:r>
      <w:r w:rsidR="00BB6530">
        <w:rPr>
          <w:rStyle w:val="lev"/>
          <w:rFonts w:ascii="Arial" w:hAnsi="Arial" w:cs="Arial"/>
          <w:b w:val="0"/>
          <w:color w:val="000000"/>
          <w:lang w:val="en-US"/>
        </w:rPr>
        <w:t xml:space="preserve"> </w:t>
      </w:r>
      <w:r w:rsidRPr="00534528">
        <w:rPr>
          <w:rStyle w:val="lev"/>
          <w:rFonts w:ascii="Arial" w:hAnsi="Arial" w:cs="Arial"/>
          <w:b w:val="0"/>
          <w:color w:val="000000"/>
          <w:lang w:val="en-US"/>
        </w:rPr>
        <w:t xml:space="preserve">400 MHz band is ongoing and the work could finish by mid-2014 </w:t>
      </w:r>
      <w:r w:rsidR="009D791A" w:rsidRPr="00534528">
        <w:rPr>
          <w:rStyle w:val="lev"/>
          <w:rFonts w:ascii="Arial" w:hAnsi="Arial" w:cs="Arial"/>
          <w:b w:val="0"/>
          <w:color w:val="000000"/>
          <w:lang w:val="en-US"/>
        </w:rPr>
        <w:t>(</w:t>
      </w:r>
      <w:r w:rsidRPr="00534528">
        <w:rPr>
          <w:rStyle w:val="lev"/>
          <w:rFonts w:ascii="Arial" w:hAnsi="Arial" w:cs="Arial"/>
          <w:b w:val="0"/>
          <w:color w:val="000000"/>
          <w:lang w:val="en-US"/>
        </w:rPr>
        <w:t>according to WGFM chairman</w:t>
      </w:r>
      <w:r w:rsidR="009D791A" w:rsidRPr="00534528">
        <w:rPr>
          <w:rStyle w:val="lev"/>
          <w:rFonts w:ascii="Arial" w:hAnsi="Arial" w:cs="Arial"/>
          <w:b w:val="0"/>
          <w:color w:val="000000"/>
          <w:lang w:val="en-US"/>
        </w:rPr>
        <w:t>)</w:t>
      </w:r>
      <w:r w:rsidRPr="00534528">
        <w:rPr>
          <w:rStyle w:val="lev"/>
          <w:rFonts w:ascii="Arial" w:hAnsi="Arial" w:cs="Arial"/>
          <w:b w:val="0"/>
          <w:color w:val="000000"/>
          <w:lang w:val="en-US"/>
        </w:rPr>
        <w:t xml:space="preserve"> , we will not be able to implement the final 2.3 - 2.4 GHz decision as this band is currently dedicated to wireless cameras in our countries. </w:t>
      </w:r>
    </w:p>
    <w:p w:rsidR="00922EE3" w:rsidRPr="00534528" w:rsidRDefault="00922EE3" w:rsidP="00922EE3">
      <w:pPr>
        <w:pStyle w:val="Sansinterligne"/>
        <w:rPr>
          <w:sz w:val="22"/>
          <w:szCs w:val="22"/>
        </w:rPr>
      </w:pPr>
    </w:p>
    <w:p w:rsidR="00372697" w:rsidRPr="00534528" w:rsidRDefault="00372697" w:rsidP="00BC61C0">
      <w:pPr>
        <w:pStyle w:val="Titre2"/>
      </w:pPr>
      <w:r w:rsidRPr="00534528">
        <w:lastRenderedPageBreak/>
        <w:t>Pro</w:t>
      </w:r>
      <w:r w:rsidR="00252C53" w:rsidRPr="00534528">
        <w:t>posal for revisions of ECC Decision as a result of general review of 5 Years old ECC decisions</w:t>
      </w:r>
      <w:r w:rsidRPr="00534528">
        <w:t xml:space="preserve"> </w:t>
      </w:r>
    </w:p>
    <w:p w:rsidR="00D87B00" w:rsidRPr="00534528" w:rsidRDefault="00D87B00" w:rsidP="007B7D5D">
      <w:pPr>
        <w:pStyle w:val="bodyChar"/>
        <w:spacing w:line="240" w:lineRule="auto"/>
        <w:rPr>
          <w:sz w:val="24"/>
          <w:lang w:val="en-GB"/>
        </w:rPr>
      </w:pPr>
    </w:p>
    <w:p w:rsidR="00EC6715" w:rsidRPr="00534528" w:rsidRDefault="00701D45" w:rsidP="00EC6715">
      <w:pPr>
        <w:spacing w:after="0"/>
        <w:rPr>
          <w:rFonts w:cs="Arial"/>
          <w:sz w:val="24"/>
          <w:szCs w:val="24"/>
          <w:lang w:val="en-US"/>
        </w:rPr>
      </w:pPr>
      <w:r>
        <w:rPr>
          <w:rFonts w:cs="Arial"/>
          <w:sz w:val="24"/>
          <w:szCs w:val="24"/>
          <w:lang w:val="en-US"/>
        </w:rPr>
        <w:t xml:space="preserve">The </w:t>
      </w:r>
      <w:r w:rsidR="00EC6715" w:rsidRPr="00534528">
        <w:rPr>
          <w:rFonts w:cs="Arial"/>
          <w:sz w:val="24"/>
          <w:szCs w:val="24"/>
          <w:lang w:val="en-US"/>
        </w:rPr>
        <w:t>WG FM Chairman introduced the List of ECC Decision for regular review process. He highlighted the proposal of WG FM to start revision of the following ECC Decisions:</w:t>
      </w:r>
    </w:p>
    <w:p w:rsidR="00EC6715" w:rsidRPr="00534528" w:rsidRDefault="00EC6715" w:rsidP="00EC6715">
      <w:pPr>
        <w:numPr>
          <w:ilvl w:val="0"/>
          <w:numId w:val="41"/>
        </w:numPr>
        <w:spacing w:after="0" w:line="276" w:lineRule="auto"/>
        <w:rPr>
          <w:rFonts w:cs="Arial"/>
          <w:sz w:val="24"/>
          <w:szCs w:val="24"/>
          <w:lang w:val="en-US"/>
        </w:rPr>
      </w:pPr>
      <w:r w:rsidRPr="00534528">
        <w:rPr>
          <w:rFonts w:cs="Arial"/>
          <w:b/>
          <w:bCs/>
          <w:sz w:val="24"/>
          <w:szCs w:val="24"/>
          <w:lang w:val="en-US"/>
        </w:rPr>
        <w:t xml:space="preserve">ERC/DEC/(95)01 - </w:t>
      </w:r>
      <w:r w:rsidRPr="00534528">
        <w:rPr>
          <w:rFonts w:cs="Arial"/>
          <w:sz w:val="24"/>
          <w:szCs w:val="24"/>
          <w:lang w:val="en-US"/>
        </w:rPr>
        <w:t>ERC Decision of 1st December 1995 amended by ECC 18 March 2005 and 14 March 2008 on the free circulation and use of certain radio equipment in CEPT member countries</w:t>
      </w:r>
    </w:p>
    <w:p w:rsidR="00EC6715" w:rsidRPr="00534528" w:rsidRDefault="00EC6715" w:rsidP="00EC6715">
      <w:pPr>
        <w:numPr>
          <w:ilvl w:val="0"/>
          <w:numId w:val="41"/>
        </w:numPr>
        <w:spacing w:after="0" w:line="276" w:lineRule="auto"/>
        <w:rPr>
          <w:rFonts w:cs="Arial"/>
          <w:bCs/>
          <w:sz w:val="24"/>
          <w:szCs w:val="24"/>
          <w:lang w:val="en-US"/>
        </w:rPr>
      </w:pPr>
      <w:r w:rsidRPr="00534528">
        <w:rPr>
          <w:rFonts w:cs="Arial"/>
          <w:b/>
          <w:bCs/>
          <w:sz w:val="24"/>
          <w:szCs w:val="24"/>
          <w:lang w:val="en-US"/>
        </w:rPr>
        <w:t xml:space="preserve">ERC/DEC/(00)07 - </w:t>
      </w:r>
      <w:r w:rsidRPr="00534528">
        <w:rPr>
          <w:rFonts w:cs="Arial"/>
          <w:bCs/>
          <w:sz w:val="24"/>
          <w:szCs w:val="24"/>
          <w:lang w:val="en-US"/>
        </w:rPr>
        <w:t>ERC Decision</w:t>
      </w:r>
      <w:r w:rsidRPr="00534528">
        <w:rPr>
          <w:rFonts w:cs="Arial"/>
          <w:b/>
          <w:bCs/>
          <w:sz w:val="24"/>
          <w:szCs w:val="24"/>
          <w:lang w:val="en-US"/>
        </w:rPr>
        <w:t xml:space="preserve"> </w:t>
      </w:r>
      <w:r w:rsidRPr="00534528">
        <w:rPr>
          <w:rFonts w:cs="Arial"/>
          <w:bCs/>
          <w:sz w:val="24"/>
          <w:szCs w:val="24"/>
          <w:lang w:val="en-US"/>
        </w:rPr>
        <w:t>of 19 October 2000</w:t>
      </w:r>
      <w:r w:rsidR="00230FD2" w:rsidRPr="00534528">
        <w:rPr>
          <w:rFonts w:cs="Arial"/>
          <w:bCs/>
          <w:sz w:val="24"/>
          <w:szCs w:val="24"/>
          <w:lang w:val="en-US"/>
        </w:rPr>
        <w:t xml:space="preserve"> </w:t>
      </w:r>
      <w:r w:rsidRPr="00534528">
        <w:rPr>
          <w:rFonts w:cs="Arial"/>
          <w:bCs/>
          <w:sz w:val="24"/>
          <w:szCs w:val="24"/>
          <w:lang w:val="en-US"/>
        </w:rPr>
        <w:t>on the shared use of the band 17.7 - 19.7 GHz by the fixed service and Earth stations of the fixed-satellite service (space-to-Earth)</w:t>
      </w:r>
    </w:p>
    <w:p w:rsidR="00EC6715" w:rsidRPr="00534528" w:rsidRDefault="00EC6715" w:rsidP="00EC6715">
      <w:pPr>
        <w:numPr>
          <w:ilvl w:val="0"/>
          <w:numId w:val="41"/>
        </w:numPr>
        <w:spacing w:after="0" w:line="276" w:lineRule="auto"/>
        <w:rPr>
          <w:rFonts w:cs="Arial"/>
          <w:sz w:val="24"/>
          <w:szCs w:val="24"/>
          <w:lang w:val="en-US"/>
        </w:rPr>
      </w:pPr>
      <w:r w:rsidRPr="00534528">
        <w:rPr>
          <w:rFonts w:cs="Arial"/>
          <w:b/>
          <w:sz w:val="24"/>
          <w:szCs w:val="24"/>
          <w:lang w:val="en-US"/>
        </w:rPr>
        <w:t>ECC/DEC/(08)01</w:t>
      </w:r>
      <w:r w:rsidRPr="00534528">
        <w:rPr>
          <w:rFonts w:cs="Arial"/>
          <w:sz w:val="24"/>
          <w:szCs w:val="24"/>
          <w:lang w:val="en-US"/>
        </w:rPr>
        <w:t xml:space="preserve"> – ECC Decision of 14 March 2008 on the harmonized use of the 5</w:t>
      </w:r>
      <w:r w:rsidR="00BB6530">
        <w:rPr>
          <w:rFonts w:cs="Arial"/>
          <w:sz w:val="24"/>
          <w:szCs w:val="24"/>
          <w:lang w:val="en-US"/>
        </w:rPr>
        <w:t> </w:t>
      </w:r>
      <w:r w:rsidRPr="00534528">
        <w:rPr>
          <w:rFonts w:cs="Arial"/>
          <w:sz w:val="24"/>
          <w:szCs w:val="24"/>
          <w:lang w:val="en-US"/>
        </w:rPr>
        <w:t>875</w:t>
      </w:r>
      <w:r w:rsidR="00BB6530">
        <w:rPr>
          <w:rFonts w:cs="Arial"/>
          <w:sz w:val="24"/>
          <w:szCs w:val="24"/>
          <w:lang w:val="en-US"/>
        </w:rPr>
        <w:t xml:space="preserve"> </w:t>
      </w:r>
      <w:r w:rsidRPr="00534528">
        <w:rPr>
          <w:rFonts w:cs="Arial"/>
          <w:sz w:val="24"/>
          <w:szCs w:val="24"/>
          <w:lang w:val="en-US"/>
        </w:rPr>
        <w:t>-</w:t>
      </w:r>
      <w:r w:rsidR="00BB6530">
        <w:rPr>
          <w:rFonts w:cs="Arial"/>
          <w:sz w:val="24"/>
          <w:szCs w:val="24"/>
          <w:lang w:val="en-US"/>
        </w:rPr>
        <w:t xml:space="preserve"> </w:t>
      </w:r>
      <w:r w:rsidRPr="00534528">
        <w:rPr>
          <w:rFonts w:cs="Arial"/>
          <w:sz w:val="24"/>
          <w:szCs w:val="24"/>
          <w:lang w:val="en-US"/>
        </w:rPr>
        <w:t>5</w:t>
      </w:r>
      <w:r w:rsidR="00151398">
        <w:rPr>
          <w:rFonts w:cs="Arial"/>
          <w:sz w:val="24"/>
          <w:szCs w:val="24"/>
          <w:lang w:val="en-US"/>
        </w:rPr>
        <w:t xml:space="preserve"> </w:t>
      </w:r>
      <w:r w:rsidRPr="00534528">
        <w:rPr>
          <w:rFonts w:cs="Arial"/>
          <w:sz w:val="24"/>
          <w:szCs w:val="24"/>
          <w:lang w:val="en-US"/>
        </w:rPr>
        <w:t>925 MHz frequency band for Intelligent Transport Systems (ITS)</w:t>
      </w:r>
    </w:p>
    <w:p w:rsidR="00EC6715" w:rsidRPr="00534528" w:rsidRDefault="00EC6715" w:rsidP="00EC6715">
      <w:pPr>
        <w:spacing w:after="0"/>
        <w:rPr>
          <w:rFonts w:cs="Arial"/>
          <w:sz w:val="24"/>
          <w:szCs w:val="24"/>
          <w:lang w:val="en-US"/>
        </w:rPr>
      </w:pPr>
      <w:r w:rsidRPr="00534528">
        <w:rPr>
          <w:rFonts w:cs="Arial"/>
          <w:sz w:val="24"/>
          <w:szCs w:val="24"/>
          <w:lang w:val="en-US"/>
        </w:rPr>
        <w:t>After some discussion ECC endorsed this proposal of WG FM and confirmed that revision of ECC/</w:t>
      </w:r>
      <w:proofErr w:type="gramStart"/>
      <w:r w:rsidRPr="00534528">
        <w:rPr>
          <w:rFonts w:cs="Arial"/>
          <w:sz w:val="24"/>
          <w:szCs w:val="24"/>
          <w:lang w:val="en-US"/>
        </w:rPr>
        <w:t>DEC(</w:t>
      </w:r>
      <w:proofErr w:type="gramEnd"/>
      <w:r w:rsidRPr="00534528">
        <w:rPr>
          <w:rFonts w:cs="Arial"/>
          <w:sz w:val="24"/>
          <w:szCs w:val="24"/>
          <w:lang w:val="en-US"/>
        </w:rPr>
        <w:t>00)07 should be limited to the issue of individual license exemption and free circulation of FSS uncoordinated receive FSS earth stations in the band 17.7-19.7 GHz  and that the revision of ECC/DEC</w:t>
      </w:r>
      <w:r w:rsidR="001E12D7">
        <w:rPr>
          <w:rFonts w:cs="Arial"/>
          <w:sz w:val="24"/>
          <w:szCs w:val="24"/>
          <w:lang w:val="en-US"/>
        </w:rPr>
        <w:t>/</w:t>
      </w:r>
      <w:r w:rsidRPr="00534528">
        <w:rPr>
          <w:rFonts w:cs="Arial"/>
          <w:sz w:val="24"/>
          <w:szCs w:val="24"/>
          <w:lang w:val="en-US"/>
        </w:rPr>
        <w:t xml:space="preserve">(00)07 must not lead to constraints on FS, other than those defined by the current ECC/DEC(00)07. </w:t>
      </w:r>
    </w:p>
    <w:p w:rsidR="00EC6715" w:rsidRPr="00534528" w:rsidRDefault="00EC6715" w:rsidP="00EC6715">
      <w:pPr>
        <w:spacing w:after="0"/>
        <w:rPr>
          <w:rFonts w:cs="Arial"/>
          <w:sz w:val="24"/>
          <w:szCs w:val="24"/>
          <w:lang w:val="en-US"/>
        </w:rPr>
      </w:pPr>
      <w:r w:rsidRPr="00534528">
        <w:rPr>
          <w:rFonts w:cs="Arial"/>
          <w:sz w:val="24"/>
          <w:szCs w:val="24"/>
          <w:lang w:val="en-US"/>
        </w:rPr>
        <w:t>ECC PT1 Chairman proposed to start revision of an ECC/DEC</w:t>
      </w:r>
      <w:proofErr w:type="gramStart"/>
      <w:r w:rsidR="001E12D7">
        <w:rPr>
          <w:rFonts w:cs="Arial"/>
          <w:sz w:val="24"/>
          <w:szCs w:val="24"/>
          <w:lang w:val="en-US"/>
        </w:rPr>
        <w:t>/</w:t>
      </w:r>
      <w:r w:rsidRPr="00534528">
        <w:rPr>
          <w:rFonts w:cs="Arial"/>
          <w:sz w:val="24"/>
          <w:szCs w:val="24"/>
          <w:lang w:val="en-US"/>
        </w:rPr>
        <w:t>(</w:t>
      </w:r>
      <w:proofErr w:type="gramEnd"/>
      <w:r w:rsidRPr="00534528">
        <w:rPr>
          <w:rFonts w:cs="Arial"/>
          <w:sz w:val="24"/>
          <w:szCs w:val="24"/>
          <w:lang w:val="en-US"/>
        </w:rPr>
        <w:t>07)02 on FWA systems in 3</w:t>
      </w:r>
      <w:r w:rsidR="00BB6530">
        <w:rPr>
          <w:rFonts w:cs="Arial"/>
          <w:sz w:val="24"/>
          <w:szCs w:val="24"/>
          <w:lang w:val="en-US"/>
        </w:rPr>
        <w:t> </w:t>
      </w:r>
      <w:r w:rsidRPr="00534528">
        <w:rPr>
          <w:rFonts w:cs="Arial"/>
          <w:sz w:val="24"/>
          <w:szCs w:val="24"/>
          <w:lang w:val="en-US"/>
        </w:rPr>
        <w:t>400</w:t>
      </w:r>
      <w:r w:rsidR="00BB6530">
        <w:rPr>
          <w:rFonts w:cs="Arial"/>
          <w:sz w:val="24"/>
          <w:szCs w:val="24"/>
          <w:lang w:val="en-US"/>
        </w:rPr>
        <w:t xml:space="preserve"> </w:t>
      </w:r>
      <w:r w:rsidRPr="00534528">
        <w:rPr>
          <w:rFonts w:cs="Arial"/>
          <w:sz w:val="24"/>
          <w:szCs w:val="24"/>
          <w:lang w:val="en-US"/>
        </w:rPr>
        <w:t>-</w:t>
      </w:r>
      <w:r w:rsidR="00BB6530">
        <w:rPr>
          <w:rFonts w:cs="Arial"/>
          <w:sz w:val="24"/>
          <w:szCs w:val="24"/>
          <w:lang w:val="en-US"/>
        </w:rPr>
        <w:t xml:space="preserve"> </w:t>
      </w:r>
      <w:r w:rsidRPr="00534528">
        <w:rPr>
          <w:rFonts w:cs="Arial"/>
          <w:sz w:val="24"/>
          <w:szCs w:val="24"/>
          <w:lang w:val="en-US"/>
        </w:rPr>
        <w:t>3</w:t>
      </w:r>
      <w:r w:rsidR="00151398">
        <w:rPr>
          <w:rFonts w:cs="Arial"/>
          <w:sz w:val="24"/>
          <w:szCs w:val="24"/>
          <w:lang w:val="en-US"/>
        </w:rPr>
        <w:t xml:space="preserve"> </w:t>
      </w:r>
      <w:r w:rsidRPr="00534528">
        <w:rPr>
          <w:rFonts w:cs="Arial"/>
          <w:sz w:val="24"/>
          <w:szCs w:val="24"/>
          <w:lang w:val="en-US"/>
        </w:rPr>
        <w:t>800 MHz as after approval of the ECC Decision (11)06 on MFCN systems in the same frequency band an ECC/DEC</w:t>
      </w:r>
      <w:r w:rsidR="001E12D7">
        <w:rPr>
          <w:rFonts w:cs="Arial"/>
          <w:sz w:val="24"/>
          <w:szCs w:val="24"/>
          <w:lang w:val="en-US"/>
        </w:rPr>
        <w:t>/</w:t>
      </w:r>
      <w:r w:rsidRPr="00534528">
        <w:rPr>
          <w:rFonts w:cs="Arial"/>
          <w:sz w:val="24"/>
          <w:szCs w:val="24"/>
          <w:lang w:val="en-US"/>
        </w:rPr>
        <w:t>(07)02 may not be needed any more.</w:t>
      </w:r>
    </w:p>
    <w:p w:rsidR="00EC6715" w:rsidRPr="00534528" w:rsidRDefault="00B96B04" w:rsidP="00EC6715">
      <w:pPr>
        <w:spacing w:after="0"/>
        <w:rPr>
          <w:rFonts w:cs="Arial"/>
          <w:sz w:val="24"/>
          <w:szCs w:val="24"/>
          <w:lang w:val="en-US"/>
        </w:rPr>
      </w:pPr>
      <w:r>
        <w:rPr>
          <w:rFonts w:cs="Arial"/>
          <w:sz w:val="24"/>
          <w:szCs w:val="24"/>
          <w:lang w:val="en-US"/>
        </w:rPr>
        <w:t xml:space="preserve">The </w:t>
      </w:r>
      <w:r w:rsidR="00EC6715" w:rsidRPr="00534528">
        <w:rPr>
          <w:rFonts w:cs="Arial"/>
          <w:sz w:val="24"/>
          <w:szCs w:val="24"/>
          <w:lang w:val="en-US"/>
        </w:rPr>
        <w:t xml:space="preserve">ECC Chairman asked </w:t>
      </w:r>
      <w:r>
        <w:rPr>
          <w:rFonts w:cs="Arial"/>
          <w:sz w:val="24"/>
          <w:szCs w:val="24"/>
          <w:lang w:val="en-US"/>
        </w:rPr>
        <w:t xml:space="preserve">the </w:t>
      </w:r>
      <w:r w:rsidR="00EC6715" w:rsidRPr="00534528">
        <w:rPr>
          <w:rFonts w:cs="Arial"/>
          <w:sz w:val="24"/>
          <w:szCs w:val="24"/>
          <w:lang w:val="en-US"/>
        </w:rPr>
        <w:t>EC Counselor whether EC has a plan to revise the relevant EC Decision for the 3</w:t>
      </w:r>
      <w:r w:rsidR="00BB6530">
        <w:rPr>
          <w:rFonts w:cs="Arial"/>
          <w:sz w:val="24"/>
          <w:szCs w:val="24"/>
          <w:lang w:val="en-US"/>
        </w:rPr>
        <w:t> </w:t>
      </w:r>
      <w:r w:rsidR="00EC6715" w:rsidRPr="00534528">
        <w:rPr>
          <w:rFonts w:cs="Arial"/>
          <w:sz w:val="24"/>
          <w:szCs w:val="24"/>
          <w:lang w:val="en-US"/>
        </w:rPr>
        <w:t>400</w:t>
      </w:r>
      <w:r w:rsidR="00BB6530">
        <w:rPr>
          <w:rFonts w:cs="Arial"/>
          <w:sz w:val="24"/>
          <w:szCs w:val="24"/>
          <w:lang w:val="en-US"/>
        </w:rPr>
        <w:t xml:space="preserve"> </w:t>
      </w:r>
      <w:r w:rsidR="00EC6715" w:rsidRPr="00534528">
        <w:rPr>
          <w:rFonts w:cs="Arial"/>
          <w:sz w:val="24"/>
          <w:szCs w:val="24"/>
          <w:lang w:val="en-US"/>
        </w:rPr>
        <w:t>-</w:t>
      </w:r>
      <w:r w:rsidR="00BB6530">
        <w:rPr>
          <w:rFonts w:cs="Arial"/>
          <w:sz w:val="24"/>
          <w:szCs w:val="24"/>
          <w:lang w:val="en-US"/>
        </w:rPr>
        <w:t xml:space="preserve"> </w:t>
      </w:r>
      <w:r w:rsidR="00EC6715" w:rsidRPr="00534528">
        <w:rPr>
          <w:rFonts w:cs="Arial"/>
          <w:sz w:val="24"/>
          <w:szCs w:val="24"/>
          <w:lang w:val="en-US"/>
        </w:rPr>
        <w:t>3</w:t>
      </w:r>
      <w:r w:rsidR="00151398">
        <w:rPr>
          <w:rFonts w:cs="Arial"/>
          <w:sz w:val="24"/>
          <w:szCs w:val="24"/>
          <w:lang w:val="en-US"/>
        </w:rPr>
        <w:t xml:space="preserve"> </w:t>
      </w:r>
      <w:r w:rsidR="00EC6715" w:rsidRPr="00534528">
        <w:rPr>
          <w:rFonts w:cs="Arial"/>
          <w:sz w:val="24"/>
          <w:szCs w:val="24"/>
          <w:lang w:val="en-US"/>
        </w:rPr>
        <w:t xml:space="preserve">800 MHz in order to designate the band to the MFCN in a way it is designated in ECC Decision (11)06. </w:t>
      </w:r>
      <w:r>
        <w:rPr>
          <w:rFonts w:cs="Arial"/>
          <w:sz w:val="24"/>
          <w:szCs w:val="24"/>
          <w:lang w:val="en-US"/>
        </w:rPr>
        <w:t xml:space="preserve">The </w:t>
      </w:r>
      <w:r w:rsidR="00EC6715" w:rsidRPr="00534528">
        <w:rPr>
          <w:rFonts w:cs="Arial"/>
          <w:sz w:val="24"/>
          <w:szCs w:val="24"/>
          <w:lang w:val="en-US"/>
        </w:rPr>
        <w:t>EC Counselor confirmed the EC will revi</w:t>
      </w:r>
      <w:r w:rsidR="005E7298">
        <w:rPr>
          <w:rFonts w:cs="Arial"/>
          <w:sz w:val="24"/>
          <w:szCs w:val="24"/>
          <w:lang w:val="en-US"/>
        </w:rPr>
        <w:t>ew</w:t>
      </w:r>
      <w:r w:rsidR="00EC6715" w:rsidRPr="00534528">
        <w:rPr>
          <w:rFonts w:cs="Arial"/>
          <w:sz w:val="24"/>
          <w:szCs w:val="24"/>
          <w:lang w:val="en-US"/>
        </w:rPr>
        <w:t xml:space="preserve"> the relevant EC Decision based on the CEPT deliverables in response to the EC Mandate.       </w:t>
      </w:r>
    </w:p>
    <w:p w:rsidR="00EC6715" w:rsidRPr="00534528" w:rsidRDefault="00EC6715" w:rsidP="00EC6715">
      <w:pPr>
        <w:spacing w:after="0"/>
        <w:rPr>
          <w:rFonts w:cs="Arial"/>
          <w:sz w:val="24"/>
          <w:szCs w:val="24"/>
          <w:lang w:val="en-US"/>
        </w:rPr>
      </w:pPr>
      <w:r w:rsidRPr="00534528">
        <w:rPr>
          <w:rFonts w:cs="Arial"/>
          <w:sz w:val="24"/>
          <w:szCs w:val="24"/>
          <w:lang w:val="en-US"/>
        </w:rPr>
        <w:t>Germany explained that ECC/DEC</w:t>
      </w:r>
      <w:r w:rsidR="001E12D7">
        <w:rPr>
          <w:rFonts w:cs="Arial"/>
          <w:sz w:val="24"/>
          <w:szCs w:val="24"/>
          <w:lang w:val="en-US"/>
        </w:rPr>
        <w:t>/</w:t>
      </w:r>
      <w:r w:rsidRPr="00534528">
        <w:rPr>
          <w:rFonts w:cs="Arial"/>
          <w:sz w:val="24"/>
          <w:szCs w:val="24"/>
          <w:lang w:val="en-US"/>
        </w:rPr>
        <w:t>(07)02 should be considered together with ECC/REC</w:t>
      </w:r>
      <w:r w:rsidR="001E12D7">
        <w:rPr>
          <w:rFonts w:cs="Arial"/>
          <w:sz w:val="24"/>
          <w:szCs w:val="24"/>
          <w:lang w:val="en-US"/>
        </w:rPr>
        <w:t>/</w:t>
      </w:r>
      <w:r w:rsidRPr="00534528">
        <w:rPr>
          <w:rFonts w:cs="Arial"/>
          <w:sz w:val="24"/>
          <w:szCs w:val="24"/>
          <w:lang w:val="en-US"/>
        </w:rPr>
        <w:t>(04)05 - Guidelines for accommodation and assignment of Multipoint Fixed Wireless systems in frequency bands 3.4</w:t>
      </w:r>
      <w:r w:rsidR="00BB6530">
        <w:rPr>
          <w:rFonts w:cs="Arial"/>
          <w:sz w:val="24"/>
          <w:szCs w:val="24"/>
          <w:lang w:val="en-US"/>
        </w:rPr>
        <w:t xml:space="preserve"> – </w:t>
      </w:r>
      <w:r w:rsidRPr="00534528">
        <w:rPr>
          <w:rFonts w:cs="Arial"/>
          <w:sz w:val="24"/>
          <w:szCs w:val="24"/>
          <w:lang w:val="en-US"/>
        </w:rPr>
        <w:t>3</w:t>
      </w:r>
      <w:r w:rsidR="00BB6530">
        <w:rPr>
          <w:rFonts w:cs="Arial"/>
          <w:sz w:val="24"/>
          <w:szCs w:val="24"/>
          <w:lang w:val="en-US"/>
        </w:rPr>
        <w:t>.</w:t>
      </w:r>
      <w:r w:rsidRPr="00534528">
        <w:rPr>
          <w:rFonts w:cs="Arial"/>
          <w:sz w:val="24"/>
          <w:szCs w:val="24"/>
          <w:lang w:val="en-US"/>
        </w:rPr>
        <w:t>6 GHz and 3.6</w:t>
      </w:r>
      <w:r w:rsidR="00BB6530">
        <w:rPr>
          <w:rFonts w:cs="Arial"/>
          <w:sz w:val="24"/>
          <w:szCs w:val="24"/>
          <w:lang w:val="en-US"/>
        </w:rPr>
        <w:t xml:space="preserve"> – </w:t>
      </w:r>
      <w:r w:rsidRPr="00534528">
        <w:rPr>
          <w:rFonts w:cs="Arial"/>
          <w:sz w:val="24"/>
          <w:szCs w:val="24"/>
          <w:lang w:val="en-US"/>
        </w:rPr>
        <w:t>3</w:t>
      </w:r>
      <w:r w:rsidR="00BB6530">
        <w:rPr>
          <w:rFonts w:cs="Arial"/>
          <w:sz w:val="24"/>
          <w:szCs w:val="24"/>
          <w:lang w:val="en-US"/>
        </w:rPr>
        <w:t>.</w:t>
      </w:r>
      <w:r w:rsidRPr="00534528">
        <w:rPr>
          <w:rFonts w:cs="Arial"/>
          <w:sz w:val="24"/>
          <w:szCs w:val="24"/>
          <w:lang w:val="en-US"/>
        </w:rPr>
        <w:t>8 GHz as this two deliverables were developed as one package in order to established provisions for the FWA in 3</w:t>
      </w:r>
      <w:r w:rsidR="00BB6530">
        <w:rPr>
          <w:rFonts w:cs="Arial"/>
          <w:sz w:val="24"/>
          <w:szCs w:val="24"/>
          <w:lang w:val="en-US"/>
        </w:rPr>
        <w:t> </w:t>
      </w:r>
      <w:r w:rsidRPr="00534528">
        <w:rPr>
          <w:rFonts w:cs="Arial"/>
          <w:sz w:val="24"/>
          <w:szCs w:val="24"/>
          <w:lang w:val="en-US"/>
        </w:rPr>
        <w:t>400</w:t>
      </w:r>
      <w:r w:rsidR="00BB6530">
        <w:rPr>
          <w:rFonts w:cs="Arial"/>
          <w:sz w:val="24"/>
          <w:szCs w:val="24"/>
          <w:lang w:val="en-US"/>
        </w:rPr>
        <w:t xml:space="preserve"> </w:t>
      </w:r>
      <w:r w:rsidRPr="00534528">
        <w:rPr>
          <w:rFonts w:cs="Arial"/>
          <w:sz w:val="24"/>
          <w:szCs w:val="24"/>
          <w:lang w:val="en-US"/>
        </w:rPr>
        <w:t>-</w:t>
      </w:r>
      <w:r w:rsidR="00BB6530">
        <w:rPr>
          <w:rFonts w:cs="Arial"/>
          <w:sz w:val="24"/>
          <w:szCs w:val="24"/>
          <w:lang w:val="en-US"/>
        </w:rPr>
        <w:t xml:space="preserve"> </w:t>
      </w:r>
      <w:r w:rsidRPr="00534528">
        <w:rPr>
          <w:rFonts w:cs="Arial"/>
          <w:sz w:val="24"/>
          <w:szCs w:val="24"/>
          <w:lang w:val="en-US"/>
        </w:rPr>
        <w:t>3</w:t>
      </w:r>
      <w:r w:rsidR="00151398">
        <w:rPr>
          <w:rFonts w:cs="Arial"/>
          <w:sz w:val="24"/>
          <w:szCs w:val="24"/>
          <w:lang w:val="en-US"/>
        </w:rPr>
        <w:t xml:space="preserve"> </w:t>
      </w:r>
      <w:r w:rsidRPr="00534528">
        <w:rPr>
          <w:rFonts w:cs="Arial"/>
          <w:sz w:val="24"/>
          <w:szCs w:val="24"/>
          <w:lang w:val="en-US"/>
        </w:rPr>
        <w:t xml:space="preserve">800 </w:t>
      </w:r>
      <w:proofErr w:type="spellStart"/>
      <w:r w:rsidRPr="00534528">
        <w:rPr>
          <w:rFonts w:cs="Arial"/>
          <w:sz w:val="24"/>
          <w:szCs w:val="24"/>
          <w:lang w:val="en-US"/>
        </w:rPr>
        <w:t>MHz.</w:t>
      </w:r>
      <w:proofErr w:type="spellEnd"/>
      <w:r w:rsidRPr="00534528">
        <w:rPr>
          <w:rFonts w:cs="Arial"/>
          <w:sz w:val="24"/>
          <w:szCs w:val="24"/>
          <w:lang w:val="en-US"/>
        </w:rPr>
        <w:t xml:space="preserve"> </w:t>
      </w:r>
    </w:p>
    <w:p w:rsidR="00A41B48" w:rsidRPr="00534528" w:rsidRDefault="00EC6715" w:rsidP="00EB5500">
      <w:pPr>
        <w:pStyle w:val="bodyChar"/>
        <w:spacing w:line="276" w:lineRule="auto"/>
        <w:rPr>
          <w:sz w:val="24"/>
          <w:lang w:val="en-GB"/>
        </w:rPr>
      </w:pPr>
      <w:r w:rsidRPr="00534528">
        <w:rPr>
          <w:rFonts w:cs="Arial"/>
          <w:sz w:val="24"/>
        </w:rPr>
        <w:t>After some further consideration ECC tasked WG FM to consider and report to the next ECC meeting with regard to the</w:t>
      </w:r>
      <w:r w:rsidR="005E7298">
        <w:rPr>
          <w:rFonts w:cs="Arial"/>
          <w:sz w:val="24"/>
        </w:rPr>
        <w:t xml:space="preserve"> potential need to keep the current </w:t>
      </w:r>
      <w:r w:rsidR="00BB6530">
        <w:rPr>
          <w:rFonts w:cs="Arial"/>
          <w:sz w:val="24"/>
        </w:rPr>
        <w:t xml:space="preserve">framework </w:t>
      </w:r>
      <w:r w:rsidR="00BB6530" w:rsidRPr="00534528">
        <w:rPr>
          <w:rFonts w:cs="Arial"/>
          <w:sz w:val="24"/>
        </w:rPr>
        <w:t>of</w:t>
      </w:r>
      <w:r w:rsidRPr="00534528">
        <w:rPr>
          <w:rFonts w:cs="Arial"/>
          <w:sz w:val="24"/>
        </w:rPr>
        <w:t xml:space="preserve"> ECC/DEC</w:t>
      </w:r>
      <w:proofErr w:type="gramStart"/>
      <w:r w:rsidR="001E12D7">
        <w:rPr>
          <w:rFonts w:cs="Arial"/>
          <w:sz w:val="24"/>
        </w:rPr>
        <w:t>/</w:t>
      </w:r>
      <w:r w:rsidRPr="00534528">
        <w:rPr>
          <w:rFonts w:cs="Arial"/>
          <w:sz w:val="24"/>
        </w:rPr>
        <w:t>(</w:t>
      </w:r>
      <w:proofErr w:type="gramEnd"/>
      <w:r w:rsidRPr="00534528">
        <w:rPr>
          <w:rFonts w:cs="Arial"/>
          <w:sz w:val="24"/>
        </w:rPr>
        <w:t>07)02 and ECC Recommendation</w:t>
      </w:r>
      <w:r w:rsidR="005E7298">
        <w:rPr>
          <w:rFonts w:cs="Arial"/>
          <w:sz w:val="24"/>
        </w:rPr>
        <w:t>(04)05</w:t>
      </w:r>
      <w:r w:rsidRPr="00534528">
        <w:rPr>
          <w:rFonts w:cs="Arial"/>
          <w:sz w:val="24"/>
        </w:rPr>
        <w:t xml:space="preserve"> on FWA systems</w:t>
      </w:r>
      <w:r w:rsidR="005E7298">
        <w:rPr>
          <w:rFonts w:cs="Arial"/>
          <w:sz w:val="24"/>
        </w:rPr>
        <w:t>, for legacy reasons, or whether they could be merged</w:t>
      </w:r>
      <w:r w:rsidRPr="00534528">
        <w:rPr>
          <w:rFonts w:cs="Arial"/>
          <w:sz w:val="24"/>
        </w:rPr>
        <w:t xml:space="preserve"> with ECC Decision (11)06 or any other actions that may be required for th</w:t>
      </w:r>
      <w:r w:rsidR="005E7298">
        <w:rPr>
          <w:rFonts w:cs="Arial"/>
          <w:sz w:val="24"/>
        </w:rPr>
        <w:t>ese</w:t>
      </w:r>
      <w:r w:rsidRPr="00534528">
        <w:rPr>
          <w:rFonts w:cs="Arial"/>
          <w:sz w:val="24"/>
        </w:rPr>
        <w:t xml:space="preserve"> two deliverables.</w:t>
      </w:r>
    </w:p>
    <w:p w:rsidR="009664B8" w:rsidRPr="00534528" w:rsidRDefault="009664B8" w:rsidP="00EB5500">
      <w:pPr>
        <w:spacing w:line="276" w:lineRule="auto"/>
      </w:pPr>
    </w:p>
    <w:p w:rsidR="00EB5500" w:rsidRPr="00534528" w:rsidRDefault="00EB5500" w:rsidP="00EB5500">
      <w:pPr>
        <w:spacing w:after="120" w:line="276" w:lineRule="auto"/>
        <w:rPr>
          <w:rFonts w:cs="Arial"/>
          <w:sz w:val="24"/>
          <w:szCs w:val="24"/>
        </w:rPr>
      </w:pPr>
      <w:r w:rsidRPr="00534528">
        <w:rPr>
          <w:rFonts w:cs="Arial"/>
          <w:sz w:val="24"/>
          <w:szCs w:val="24"/>
        </w:rPr>
        <w:t>ECC confirmed that ECC PT1 is responsible of ECC</w:t>
      </w:r>
      <w:r w:rsidR="001E12D7">
        <w:rPr>
          <w:rFonts w:cs="Arial"/>
          <w:sz w:val="24"/>
          <w:szCs w:val="24"/>
        </w:rPr>
        <w:t>/</w:t>
      </w:r>
      <w:r w:rsidRPr="00534528">
        <w:rPr>
          <w:rFonts w:cs="Arial"/>
          <w:sz w:val="24"/>
          <w:szCs w:val="24"/>
        </w:rPr>
        <w:t>DEC</w:t>
      </w:r>
      <w:r w:rsidR="001E12D7">
        <w:rPr>
          <w:rFonts w:cs="Arial"/>
          <w:sz w:val="24"/>
          <w:szCs w:val="24"/>
        </w:rPr>
        <w:t>/</w:t>
      </w:r>
      <w:r w:rsidRPr="00534528">
        <w:rPr>
          <w:rFonts w:cs="Arial"/>
          <w:sz w:val="24"/>
          <w:szCs w:val="24"/>
        </w:rPr>
        <w:t>06(07) (GSM on Board Aircraft) and ECC</w:t>
      </w:r>
      <w:r w:rsidR="001E12D7">
        <w:rPr>
          <w:rFonts w:cs="Arial"/>
          <w:sz w:val="24"/>
          <w:szCs w:val="24"/>
        </w:rPr>
        <w:t>/</w:t>
      </w:r>
      <w:r w:rsidRPr="00534528">
        <w:rPr>
          <w:rFonts w:cs="Arial"/>
          <w:sz w:val="24"/>
          <w:szCs w:val="24"/>
        </w:rPr>
        <w:t>DEC</w:t>
      </w:r>
      <w:proofErr w:type="gramStart"/>
      <w:r w:rsidR="001E12D7">
        <w:rPr>
          <w:rFonts w:cs="Arial"/>
          <w:sz w:val="24"/>
          <w:szCs w:val="24"/>
        </w:rPr>
        <w:t>/</w:t>
      </w:r>
      <w:r w:rsidRPr="00534528">
        <w:rPr>
          <w:rFonts w:cs="Arial"/>
          <w:sz w:val="24"/>
          <w:szCs w:val="24"/>
        </w:rPr>
        <w:t>(</w:t>
      </w:r>
      <w:proofErr w:type="gramEnd"/>
      <w:r w:rsidRPr="00534528">
        <w:rPr>
          <w:rFonts w:cs="Arial"/>
          <w:sz w:val="24"/>
          <w:szCs w:val="24"/>
        </w:rPr>
        <w:t xml:space="preserve">08)08 (GSM on Board Vessels). </w:t>
      </w:r>
      <w:r w:rsidR="002253A4">
        <w:rPr>
          <w:rFonts w:cs="Arial"/>
          <w:sz w:val="24"/>
          <w:szCs w:val="24"/>
        </w:rPr>
        <w:t xml:space="preserve">The </w:t>
      </w:r>
      <w:r w:rsidRPr="00534528">
        <w:rPr>
          <w:rFonts w:cs="Arial"/>
          <w:sz w:val="24"/>
          <w:szCs w:val="24"/>
        </w:rPr>
        <w:t xml:space="preserve">ECC PT1 chairman confirmed </w:t>
      </w:r>
      <w:r w:rsidR="001E37A3">
        <w:rPr>
          <w:rFonts w:cs="Arial"/>
          <w:sz w:val="24"/>
          <w:szCs w:val="24"/>
        </w:rPr>
        <w:t xml:space="preserve">the </w:t>
      </w:r>
      <w:r w:rsidR="001E37A3" w:rsidRPr="00534528">
        <w:rPr>
          <w:rFonts w:cs="Arial"/>
          <w:sz w:val="24"/>
          <w:szCs w:val="24"/>
        </w:rPr>
        <w:t>on-going</w:t>
      </w:r>
      <w:r w:rsidRPr="00534528">
        <w:rPr>
          <w:rFonts w:cs="Arial"/>
          <w:sz w:val="24"/>
          <w:szCs w:val="24"/>
        </w:rPr>
        <w:t xml:space="preserve"> Work Items to revise those Decisions.   </w:t>
      </w:r>
    </w:p>
    <w:p w:rsidR="00EB5500" w:rsidRPr="00534528" w:rsidRDefault="00EB5500" w:rsidP="00372697"/>
    <w:p w:rsidR="0096149E" w:rsidRDefault="0096149E">
      <w:pPr>
        <w:spacing w:after="0" w:line="240" w:lineRule="auto"/>
        <w:jc w:val="left"/>
        <w:rPr>
          <w:rFonts w:cs="Arial"/>
          <w:b/>
          <w:bCs/>
          <w:kern w:val="32"/>
          <w:sz w:val="24"/>
          <w:szCs w:val="24"/>
        </w:rPr>
      </w:pPr>
      <w:r>
        <w:br w:type="page"/>
      </w:r>
    </w:p>
    <w:p w:rsidR="009664B8" w:rsidRPr="00534528" w:rsidRDefault="00252C53" w:rsidP="00A96694">
      <w:pPr>
        <w:pStyle w:val="Titre2"/>
      </w:pPr>
      <w:r w:rsidRPr="00534528">
        <w:lastRenderedPageBreak/>
        <w:t>Draft ECC Report BEM 3.5 GHz</w:t>
      </w:r>
      <w:r w:rsidR="00372697" w:rsidRPr="00534528">
        <w:t xml:space="preserve"> </w:t>
      </w:r>
    </w:p>
    <w:p w:rsidR="003238C6" w:rsidRPr="00534528" w:rsidRDefault="003238C6" w:rsidP="00A41B48">
      <w:pPr>
        <w:spacing w:after="0" w:line="240" w:lineRule="auto"/>
        <w:rPr>
          <w:rStyle w:val="HeaderZchn"/>
          <w:rFonts w:cs="Arial"/>
          <w:b w:val="0"/>
          <w:sz w:val="24"/>
          <w:szCs w:val="24"/>
          <w:lang w:val="en-US"/>
        </w:rPr>
      </w:pPr>
    </w:p>
    <w:p w:rsidR="004112CF" w:rsidRPr="00534528" w:rsidRDefault="004112CF" w:rsidP="00EB5500">
      <w:pPr>
        <w:spacing w:before="120" w:after="120" w:line="276" w:lineRule="auto"/>
        <w:rPr>
          <w:rFonts w:cs="Arial"/>
          <w:sz w:val="24"/>
          <w:szCs w:val="24"/>
        </w:rPr>
      </w:pPr>
      <w:r w:rsidRPr="00534528">
        <w:rPr>
          <w:rFonts w:cs="Arial"/>
          <w:sz w:val="24"/>
          <w:szCs w:val="24"/>
        </w:rPr>
        <w:t xml:space="preserve">ECC PT1 submitted to ECC a draft ECC report on </w:t>
      </w:r>
      <w:r w:rsidRPr="00534528">
        <w:rPr>
          <w:rFonts w:cs="Arial"/>
          <w:b/>
          <w:bCs/>
          <w:sz w:val="24"/>
          <w:szCs w:val="24"/>
        </w:rPr>
        <w:t>‘</w:t>
      </w:r>
      <w:r w:rsidRPr="001E37A3">
        <w:rPr>
          <w:rFonts w:cs="Arial"/>
          <w:sz w:val="24"/>
          <w:szCs w:val="24"/>
          <w:lang w:val="en-US"/>
        </w:rPr>
        <w:t>Least Restrictive Technical Conditions (BEM) suitable for Mobile/Fixed Communication Networks (MFCN), including IMT, in the frequency bands 3</w:t>
      </w:r>
      <w:r w:rsidR="00BB6530">
        <w:rPr>
          <w:rFonts w:cs="Arial"/>
          <w:sz w:val="24"/>
          <w:szCs w:val="24"/>
          <w:lang w:val="en-US"/>
        </w:rPr>
        <w:t> </w:t>
      </w:r>
      <w:r w:rsidRPr="001E37A3">
        <w:rPr>
          <w:rFonts w:cs="Arial"/>
          <w:sz w:val="24"/>
          <w:szCs w:val="24"/>
          <w:lang w:val="en-US"/>
        </w:rPr>
        <w:t>400</w:t>
      </w:r>
      <w:r w:rsidR="00BB6530">
        <w:rPr>
          <w:rFonts w:cs="Arial"/>
          <w:sz w:val="24"/>
          <w:szCs w:val="24"/>
          <w:lang w:val="en-US"/>
        </w:rPr>
        <w:t xml:space="preserve"> </w:t>
      </w:r>
      <w:r w:rsidRPr="001E37A3">
        <w:rPr>
          <w:rFonts w:cs="Arial"/>
          <w:sz w:val="24"/>
          <w:szCs w:val="24"/>
          <w:lang w:val="en-US"/>
        </w:rPr>
        <w:t>-</w:t>
      </w:r>
      <w:r w:rsidR="00BB6530">
        <w:rPr>
          <w:rFonts w:cs="Arial"/>
          <w:sz w:val="24"/>
          <w:szCs w:val="24"/>
          <w:lang w:val="en-US"/>
        </w:rPr>
        <w:t xml:space="preserve"> </w:t>
      </w:r>
      <w:r w:rsidRPr="001E37A3">
        <w:rPr>
          <w:rFonts w:cs="Arial"/>
          <w:sz w:val="24"/>
          <w:szCs w:val="24"/>
          <w:lang w:val="en-US"/>
        </w:rPr>
        <w:t>3</w:t>
      </w:r>
      <w:r w:rsidR="00151398">
        <w:rPr>
          <w:rFonts w:cs="Arial"/>
          <w:sz w:val="24"/>
          <w:szCs w:val="24"/>
          <w:lang w:val="en-US"/>
        </w:rPr>
        <w:t xml:space="preserve"> </w:t>
      </w:r>
      <w:r w:rsidRPr="001E37A3">
        <w:rPr>
          <w:rFonts w:cs="Arial"/>
          <w:sz w:val="24"/>
          <w:szCs w:val="24"/>
          <w:lang w:val="en-US"/>
        </w:rPr>
        <w:t>600 MHz and 3</w:t>
      </w:r>
      <w:r w:rsidR="00BB6530">
        <w:rPr>
          <w:rFonts w:cs="Arial"/>
          <w:sz w:val="24"/>
          <w:szCs w:val="24"/>
          <w:lang w:val="en-US"/>
        </w:rPr>
        <w:t> </w:t>
      </w:r>
      <w:r w:rsidRPr="001E37A3">
        <w:rPr>
          <w:rFonts w:cs="Arial"/>
          <w:sz w:val="24"/>
          <w:szCs w:val="24"/>
          <w:lang w:val="en-US"/>
        </w:rPr>
        <w:t>600</w:t>
      </w:r>
      <w:r w:rsidR="00BB6530">
        <w:rPr>
          <w:rFonts w:cs="Arial"/>
          <w:sz w:val="24"/>
          <w:szCs w:val="24"/>
          <w:lang w:val="en-US"/>
        </w:rPr>
        <w:t xml:space="preserve"> </w:t>
      </w:r>
      <w:r w:rsidRPr="001E37A3">
        <w:rPr>
          <w:rFonts w:cs="Arial"/>
          <w:sz w:val="24"/>
          <w:szCs w:val="24"/>
          <w:lang w:val="en-US"/>
        </w:rPr>
        <w:t>-</w:t>
      </w:r>
      <w:r w:rsidR="00BB6530">
        <w:rPr>
          <w:rFonts w:cs="Arial"/>
          <w:sz w:val="24"/>
          <w:szCs w:val="24"/>
          <w:lang w:val="en-US"/>
        </w:rPr>
        <w:t xml:space="preserve"> </w:t>
      </w:r>
      <w:r w:rsidRPr="001E37A3">
        <w:rPr>
          <w:rFonts w:cs="Arial"/>
          <w:sz w:val="24"/>
          <w:szCs w:val="24"/>
          <w:lang w:val="en-US"/>
        </w:rPr>
        <w:t>3</w:t>
      </w:r>
      <w:r w:rsidR="00151398">
        <w:rPr>
          <w:rFonts w:cs="Arial"/>
          <w:sz w:val="24"/>
          <w:szCs w:val="24"/>
          <w:lang w:val="en-US"/>
        </w:rPr>
        <w:t xml:space="preserve"> </w:t>
      </w:r>
      <w:r w:rsidRPr="001E37A3">
        <w:rPr>
          <w:rFonts w:cs="Arial"/>
          <w:sz w:val="24"/>
          <w:szCs w:val="24"/>
          <w:lang w:val="en-US"/>
        </w:rPr>
        <w:t>800 MHz’</w:t>
      </w:r>
      <w:r w:rsidRPr="00534528">
        <w:rPr>
          <w:rFonts w:cs="Arial"/>
          <w:sz w:val="24"/>
          <w:szCs w:val="24"/>
        </w:rPr>
        <w:t xml:space="preserve">. </w:t>
      </w:r>
    </w:p>
    <w:p w:rsidR="004112CF" w:rsidRPr="00534528" w:rsidRDefault="004112CF" w:rsidP="00EB5500">
      <w:pPr>
        <w:spacing w:before="120" w:after="120" w:line="276" w:lineRule="auto"/>
        <w:contextualSpacing/>
        <w:rPr>
          <w:rFonts w:cs="Arial"/>
          <w:sz w:val="24"/>
          <w:szCs w:val="24"/>
        </w:rPr>
      </w:pPr>
      <w:r w:rsidRPr="00534528">
        <w:rPr>
          <w:rFonts w:cs="Arial"/>
          <w:sz w:val="24"/>
          <w:szCs w:val="24"/>
        </w:rPr>
        <w:t>ECC noted that this report contributes to the development of the response to EC mandate 3</w:t>
      </w:r>
      <w:r w:rsidR="001E12D7">
        <w:rPr>
          <w:rFonts w:cs="Arial"/>
          <w:sz w:val="24"/>
          <w:szCs w:val="24"/>
        </w:rPr>
        <w:t>.</w:t>
      </w:r>
      <w:r w:rsidRPr="00534528">
        <w:rPr>
          <w:rFonts w:cs="Arial"/>
          <w:sz w:val="24"/>
          <w:szCs w:val="24"/>
        </w:rPr>
        <w:t>4</w:t>
      </w:r>
      <w:r w:rsidR="00BB6530">
        <w:rPr>
          <w:rFonts w:cs="Arial"/>
          <w:sz w:val="24"/>
          <w:szCs w:val="24"/>
        </w:rPr>
        <w:t xml:space="preserve"> </w:t>
      </w:r>
      <w:r w:rsidRPr="00534528">
        <w:rPr>
          <w:rFonts w:cs="Arial"/>
          <w:sz w:val="24"/>
          <w:szCs w:val="24"/>
        </w:rPr>
        <w:t>-</w:t>
      </w:r>
      <w:r w:rsidR="00BB6530">
        <w:rPr>
          <w:rFonts w:cs="Arial"/>
          <w:sz w:val="24"/>
          <w:szCs w:val="24"/>
        </w:rPr>
        <w:t xml:space="preserve"> </w:t>
      </w:r>
      <w:r w:rsidRPr="00534528">
        <w:rPr>
          <w:rFonts w:cs="Arial"/>
          <w:sz w:val="24"/>
          <w:szCs w:val="24"/>
        </w:rPr>
        <w:t>3</w:t>
      </w:r>
      <w:r w:rsidR="001E12D7">
        <w:rPr>
          <w:rFonts w:cs="Arial"/>
          <w:sz w:val="24"/>
          <w:szCs w:val="24"/>
        </w:rPr>
        <w:t>.</w:t>
      </w:r>
      <w:r w:rsidRPr="00534528">
        <w:rPr>
          <w:rFonts w:cs="Arial"/>
          <w:sz w:val="24"/>
          <w:szCs w:val="24"/>
        </w:rPr>
        <w:t xml:space="preserve">8 GHz in particular on task 1 on this mandate: development of new BEM. </w:t>
      </w:r>
    </w:p>
    <w:p w:rsidR="004112CF" w:rsidRPr="00534528" w:rsidRDefault="004112CF" w:rsidP="00EB5500">
      <w:pPr>
        <w:spacing w:before="120" w:after="120" w:line="276" w:lineRule="auto"/>
        <w:ind w:left="720"/>
        <w:contextualSpacing/>
        <w:rPr>
          <w:rFonts w:cs="Arial"/>
          <w:sz w:val="24"/>
          <w:szCs w:val="24"/>
        </w:rPr>
      </w:pPr>
    </w:p>
    <w:p w:rsidR="004112CF" w:rsidRPr="00534528" w:rsidRDefault="004112CF" w:rsidP="00EB5500">
      <w:pPr>
        <w:spacing w:before="120" w:after="120" w:line="276" w:lineRule="auto"/>
        <w:contextualSpacing/>
        <w:rPr>
          <w:rFonts w:cs="Arial"/>
          <w:sz w:val="24"/>
          <w:szCs w:val="24"/>
        </w:rPr>
      </w:pPr>
      <w:r w:rsidRPr="00534528">
        <w:rPr>
          <w:rFonts w:cs="Arial"/>
          <w:sz w:val="24"/>
          <w:szCs w:val="24"/>
        </w:rPr>
        <w:t xml:space="preserve">This report provides relevant </w:t>
      </w:r>
      <w:r w:rsidRPr="001E37A3">
        <w:rPr>
          <w:rFonts w:cs="Arial"/>
          <w:sz w:val="24"/>
          <w:szCs w:val="24"/>
          <w:lang w:val="en-US"/>
        </w:rPr>
        <w:t>Least Restrictive Technical Conditions (BEM</w:t>
      </w:r>
      <w:r w:rsidRPr="00534528">
        <w:rPr>
          <w:rFonts w:cs="Arial"/>
          <w:sz w:val="24"/>
          <w:szCs w:val="24"/>
        </w:rPr>
        <w:t xml:space="preserve"> for various options of frequency arrangements under consideration for the 3</w:t>
      </w:r>
      <w:r w:rsidR="001E12D7">
        <w:rPr>
          <w:rFonts w:cs="Arial"/>
          <w:sz w:val="24"/>
          <w:szCs w:val="24"/>
        </w:rPr>
        <w:t>.</w:t>
      </w:r>
      <w:r w:rsidRPr="00534528">
        <w:rPr>
          <w:rFonts w:cs="Arial"/>
          <w:sz w:val="24"/>
          <w:szCs w:val="24"/>
        </w:rPr>
        <w:t>4-3</w:t>
      </w:r>
      <w:r w:rsidR="001E12D7">
        <w:rPr>
          <w:rFonts w:cs="Arial"/>
          <w:sz w:val="24"/>
          <w:szCs w:val="24"/>
        </w:rPr>
        <w:t>.</w:t>
      </w:r>
      <w:r w:rsidRPr="00534528">
        <w:rPr>
          <w:rFonts w:cs="Arial"/>
          <w:sz w:val="24"/>
          <w:szCs w:val="24"/>
        </w:rPr>
        <w:t>6 GHz band and the frequency arrangement in 3</w:t>
      </w:r>
      <w:r w:rsidR="001E12D7">
        <w:rPr>
          <w:rFonts w:cs="Arial"/>
          <w:sz w:val="24"/>
          <w:szCs w:val="24"/>
        </w:rPr>
        <w:t>.</w:t>
      </w:r>
      <w:r w:rsidRPr="00534528">
        <w:rPr>
          <w:rFonts w:cs="Arial"/>
          <w:sz w:val="24"/>
          <w:szCs w:val="24"/>
        </w:rPr>
        <w:t>6</w:t>
      </w:r>
      <w:r w:rsidR="00BB6530">
        <w:rPr>
          <w:rFonts w:cs="Arial"/>
          <w:sz w:val="24"/>
          <w:szCs w:val="24"/>
        </w:rPr>
        <w:t xml:space="preserve"> </w:t>
      </w:r>
      <w:r w:rsidRPr="00534528">
        <w:rPr>
          <w:rFonts w:cs="Arial"/>
          <w:sz w:val="24"/>
          <w:szCs w:val="24"/>
        </w:rPr>
        <w:t>-</w:t>
      </w:r>
      <w:r w:rsidR="00BB6530">
        <w:rPr>
          <w:rFonts w:cs="Arial"/>
          <w:sz w:val="24"/>
          <w:szCs w:val="24"/>
        </w:rPr>
        <w:t xml:space="preserve"> </w:t>
      </w:r>
      <w:r w:rsidRPr="00534528">
        <w:rPr>
          <w:rFonts w:cs="Arial"/>
          <w:sz w:val="24"/>
          <w:szCs w:val="24"/>
        </w:rPr>
        <w:t>3</w:t>
      </w:r>
      <w:r w:rsidR="001E12D7">
        <w:rPr>
          <w:rFonts w:cs="Arial"/>
          <w:sz w:val="24"/>
          <w:szCs w:val="24"/>
        </w:rPr>
        <w:t>.</w:t>
      </w:r>
      <w:r w:rsidRPr="00534528">
        <w:rPr>
          <w:rFonts w:cs="Arial"/>
          <w:sz w:val="24"/>
          <w:szCs w:val="24"/>
        </w:rPr>
        <w:t xml:space="preserve">8 GHz band. This responds to the requirements of future usage of this band by wireless broadband system including IMT (especially with IMT-Advanced) with larger channel bandwidths than 5 </w:t>
      </w:r>
      <w:proofErr w:type="spellStart"/>
      <w:r w:rsidR="00BB6530" w:rsidRPr="00534528">
        <w:rPr>
          <w:rFonts w:cs="Arial"/>
          <w:sz w:val="24"/>
          <w:szCs w:val="24"/>
        </w:rPr>
        <w:t>MHz</w:t>
      </w:r>
      <w:r w:rsidR="00BB6530">
        <w:rPr>
          <w:rFonts w:cs="Arial"/>
          <w:sz w:val="24"/>
          <w:szCs w:val="24"/>
        </w:rPr>
        <w:t>.</w:t>
      </w:r>
      <w:proofErr w:type="spellEnd"/>
      <w:r w:rsidR="00BB6530">
        <w:rPr>
          <w:rFonts w:cs="Arial"/>
          <w:sz w:val="24"/>
          <w:szCs w:val="24"/>
        </w:rPr>
        <w:t xml:space="preserve"> T</w:t>
      </w:r>
      <w:r w:rsidRPr="001E37A3">
        <w:rPr>
          <w:rFonts w:cs="Arial"/>
          <w:sz w:val="24"/>
          <w:szCs w:val="24"/>
          <w:lang w:val="en-US"/>
        </w:rPr>
        <w:t xml:space="preserve">hese BEM only apply in blocks that have been licensed to MFCN according to the new harmonized frequency arrangement and to various configurations from Macro cell to </w:t>
      </w:r>
      <w:proofErr w:type="spellStart"/>
      <w:r w:rsidRPr="001E37A3">
        <w:rPr>
          <w:rFonts w:cs="Arial"/>
          <w:sz w:val="24"/>
          <w:szCs w:val="24"/>
          <w:lang w:val="en-US"/>
        </w:rPr>
        <w:t>Femto</w:t>
      </w:r>
      <w:proofErr w:type="spellEnd"/>
      <w:r w:rsidRPr="001E37A3">
        <w:rPr>
          <w:rFonts w:cs="Arial"/>
          <w:sz w:val="24"/>
          <w:szCs w:val="24"/>
          <w:lang w:val="en-US"/>
        </w:rPr>
        <w:t xml:space="preserve"> Cell. </w:t>
      </w:r>
    </w:p>
    <w:p w:rsidR="004112CF" w:rsidRPr="00534528" w:rsidRDefault="004112CF" w:rsidP="004112CF">
      <w:pPr>
        <w:spacing w:before="120" w:after="120" w:line="240" w:lineRule="auto"/>
        <w:contextualSpacing/>
        <w:rPr>
          <w:rFonts w:cs="Arial"/>
          <w:sz w:val="24"/>
          <w:szCs w:val="24"/>
        </w:rPr>
      </w:pPr>
    </w:p>
    <w:p w:rsidR="004112CF" w:rsidRPr="00534528" w:rsidRDefault="004112CF" w:rsidP="00EB5500">
      <w:pPr>
        <w:spacing w:before="120" w:after="120" w:line="276" w:lineRule="auto"/>
        <w:contextualSpacing/>
        <w:rPr>
          <w:rFonts w:cs="Arial"/>
          <w:sz w:val="24"/>
          <w:szCs w:val="24"/>
        </w:rPr>
      </w:pPr>
      <w:r w:rsidRPr="00534528">
        <w:rPr>
          <w:rFonts w:cs="Arial"/>
          <w:sz w:val="24"/>
          <w:szCs w:val="24"/>
        </w:rPr>
        <w:t xml:space="preserve">ECC noted also that </w:t>
      </w:r>
    </w:p>
    <w:p w:rsidR="004112CF" w:rsidRPr="00534528" w:rsidRDefault="004112CF" w:rsidP="00EB5500">
      <w:pPr>
        <w:pStyle w:val="Paragraphedeliste"/>
        <w:numPr>
          <w:ilvl w:val="0"/>
          <w:numId w:val="42"/>
        </w:numPr>
        <w:spacing w:before="120" w:after="120" w:line="276" w:lineRule="auto"/>
        <w:rPr>
          <w:rFonts w:cs="Arial"/>
          <w:sz w:val="24"/>
          <w:szCs w:val="24"/>
        </w:rPr>
      </w:pPr>
      <w:proofErr w:type="gramStart"/>
      <w:r w:rsidRPr="00534528">
        <w:rPr>
          <w:rFonts w:cs="Arial"/>
          <w:sz w:val="24"/>
          <w:szCs w:val="24"/>
        </w:rPr>
        <w:t>t</w:t>
      </w:r>
      <w:r w:rsidRPr="001E37A3">
        <w:rPr>
          <w:rFonts w:cs="Arial"/>
          <w:sz w:val="24"/>
          <w:szCs w:val="24"/>
          <w:lang w:val="en-US"/>
        </w:rPr>
        <w:t>he</w:t>
      </w:r>
      <w:proofErr w:type="gramEnd"/>
      <w:r w:rsidRPr="001E37A3">
        <w:rPr>
          <w:rFonts w:cs="Arial"/>
          <w:sz w:val="24"/>
          <w:szCs w:val="24"/>
          <w:lang w:val="en-US"/>
        </w:rPr>
        <w:t xml:space="preserve"> base station BEM requirements may be relaxed whenever there are bilateral agreements between operators.</w:t>
      </w:r>
    </w:p>
    <w:p w:rsidR="004112CF" w:rsidRPr="00534528" w:rsidRDefault="004112CF" w:rsidP="00EB5500">
      <w:pPr>
        <w:pStyle w:val="Paragraphedeliste"/>
        <w:numPr>
          <w:ilvl w:val="0"/>
          <w:numId w:val="42"/>
        </w:numPr>
        <w:spacing w:before="120" w:after="120" w:line="276" w:lineRule="auto"/>
        <w:rPr>
          <w:rFonts w:cs="Arial"/>
          <w:sz w:val="24"/>
          <w:szCs w:val="24"/>
        </w:rPr>
      </w:pPr>
      <w:proofErr w:type="gramStart"/>
      <w:r w:rsidRPr="00534528">
        <w:rPr>
          <w:rFonts w:cs="Arial"/>
          <w:sz w:val="24"/>
          <w:szCs w:val="24"/>
        </w:rPr>
        <w:t>t</w:t>
      </w:r>
      <w:r w:rsidRPr="001E37A3">
        <w:rPr>
          <w:rFonts w:cs="Arial"/>
          <w:sz w:val="24"/>
          <w:szCs w:val="24"/>
          <w:lang w:val="en-US"/>
        </w:rPr>
        <w:t>he</w:t>
      </w:r>
      <w:proofErr w:type="gramEnd"/>
      <w:r w:rsidRPr="001E37A3">
        <w:rPr>
          <w:rFonts w:cs="Arial"/>
          <w:sz w:val="24"/>
          <w:szCs w:val="24"/>
          <w:lang w:val="en-US"/>
        </w:rPr>
        <w:t xml:space="preserve"> BEM has not been developed to protect other services or applications in the band. Coexistence studies for other services than MFCN have been carried out for both in-band and out-of-band scenarios. The in-band services considered are FSS, FS and BWA and the out-of-band services are civil and military Radiolocation.</w:t>
      </w:r>
    </w:p>
    <w:p w:rsidR="004112CF" w:rsidRPr="00534528" w:rsidRDefault="004112CF" w:rsidP="00EB5500">
      <w:pPr>
        <w:pStyle w:val="Paragraphedeliste"/>
        <w:numPr>
          <w:ilvl w:val="0"/>
          <w:numId w:val="42"/>
        </w:numPr>
        <w:spacing w:before="120" w:after="120" w:line="276" w:lineRule="auto"/>
        <w:rPr>
          <w:rFonts w:cs="Arial"/>
          <w:sz w:val="24"/>
          <w:szCs w:val="24"/>
        </w:rPr>
      </w:pPr>
      <w:proofErr w:type="gramStart"/>
      <w:r w:rsidRPr="00534528">
        <w:rPr>
          <w:rFonts w:cs="Arial"/>
          <w:sz w:val="24"/>
          <w:szCs w:val="24"/>
        </w:rPr>
        <w:t>due</w:t>
      </w:r>
      <w:proofErr w:type="gramEnd"/>
      <w:r w:rsidRPr="00534528">
        <w:rPr>
          <w:rFonts w:cs="Arial"/>
          <w:sz w:val="24"/>
          <w:szCs w:val="24"/>
        </w:rPr>
        <w:t xml:space="preserve"> to lack of contributions no studies on the coexistence between MFCN and BWA were performed. ECC PT1 assumed that there is enough similarity between the currently deployed BWA and the future MFCN system parameters that they can coexist under the new BEM. </w:t>
      </w:r>
    </w:p>
    <w:p w:rsidR="004112CF" w:rsidRPr="00534528" w:rsidRDefault="004112CF" w:rsidP="00EB5500">
      <w:pPr>
        <w:spacing w:before="120" w:after="120" w:line="276" w:lineRule="auto"/>
        <w:rPr>
          <w:rFonts w:cs="Arial"/>
          <w:sz w:val="24"/>
          <w:szCs w:val="24"/>
        </w:rPr>
      </w:pPr>
      <w:r w:rsidRPr="00534528">
        <w:rPr>
          <w:rFonts w:cs="Arial"/>
          <w:sz w:val="24"/>
          <w:szCs w:val="24"/>
        </w:rPr>
        <w:t>The European Commission announced its intention to replace the parameters of the current EC Decision by the new ones provided by CEPT in response to the EC mandate 3</w:t>
      </w:r>
      <w:r w:rsidR="00231DC9">
        <w:rPr>
          <w:rFonts w:cs="Arial"/>
          <w:sz w:val="24"/>
          <w:szCs w:val="24"/>
        </w:rPr>
        <w:t>.</w:t>
      </w:r>
      <w:r w:rsidRPr="00534528">
        <w:rPr>
          <w:rFonts w:cs="Arial"/>
          <w:sz w:val="24"/>
          <w:szCs w:val="24"/>
        </w:rPr>
        <w:t>4</w:t>
      </w:r>
      <w:r w:rsidR="00BB6530">
        <w:rPr>
          <w:rFonts w:cs="Arial"/>
          <w:sz w:val="24"/>
          <w:szCs w:val="24"/>
        </w:rPr>
        <w:t xml:space="preserve"> </w:t>
      </w:r>
      <w:r w:rsidRPr="00534528">
        <w:rPr>
          <w:rFonts w:cs="Arial"/>
          <w:sz w:val="24"/>
          <w:szCs w:val="24"/>
        </w:rPr>
        <w:t>-</w:t>
      </w:r>
      <w:r w:rsidR="00BB6530">
        <w:rPr>
          <w:rFonts w:cs="Arial"/>
          <w:sz w:val="24"/>
          <w:szCs w:val="24"/>
        </w:rPr>
        <w:t xml:space="preserve"> </w:t>
      </w:r>
      <w:r w:rsidRPr="00534528">
        <w:rPr>
          <w:rFonts w:cs="Arial"/>
          <w:sz w:val="24"/>
          <w:szCs w:val="24"/>
        </w:rPr>
        <w:t>3</w:t>
      </w:r>
      <w:r w:rsidR="00231DC9">
        <w:rPr>
          <w:rFonts w:cs="Arial"/>
          <w:sz w:val="24"/>
          <w:szCs w:val="24"/>
        </w:rPr>
        <w:t>.</w:t>
      </w:r>
      <w:r w:rsidRPr="00534528">
        <w:rPr>
          <w:rFonts w:cs="Arial"/>
          <w:sz w:val="24"/>
          <w:szCs w:val="24"/>
        </w:rPr>
        <w:t xml:space="preserve">8 GHz. </w:t>
      </w:r>
    </w:p>
    <w:p w:rsidR="004112CF" w:rsidRPr="00534528" w:rsidRDefault="004112CF" w:rsidP="00EB5500">
      <w:pPr>
        <w:spacing w:before="120" w:after="120" w:line="276" w:lineRule="auto"/>
        <w:rPr>
          <w:rFonts w:cs="Arial"/>
          <w:sz w:val="24"/>
          <w:szCs w:val="24"/>
        </w:rPr>
      </w:pPr>
      <w:r w:rsidRPr="00534528">
        <w:rPr>
          <w:rFonts w:cs="Arial"/>
          <w:sz w:val="24"/>
          <w:szCs w:val="24"/>
        </w:rPr>
        <w:t xml:space="preserve">ECC recognised the work done in order to develop LRTC suitable for future MFCN systems foreseen in this band. Nevertheless, a number of comments have been made during the discussion raising the needs to improve this ECC report during public consultation in particular on table 2 (and similar tables in various sections) to be improved to avoid misunderstanding on the requirements which are applicable to synchronised TDD networks and non -synchronised TDD networks, to </w:t>
      </w:r>
      <w:r w:rsidR="00230FD2" w:rsidRPr="00534528">
        <w:rPr>
          <w:rFonts w:cs="Arial"/>
          <w:sz w:val="24"/>
          <w:szCs w:val="24"/>
        </w:rPr>
        <w:t xml:space="preserve">check that </w:t>
      </w:r>
      <w:r w:rsidRPr="00534528">
        <w:rPr>
          <w:rFonts w:cs="Arial"/>
          <w:sz w:val="24"/>
          <w:szCs w:val="24"/>
        </w:rPr>
        <w:t xml:space="preserve"> the power limit in guard band </w:t>
      </w:r>
      <w:r w:rsidR="00837679" w:rsidRPr="00534528">
        <w:rPr>
          <w:rFonts w:cs="Arial"/>
          <w:sz w:val="24"/>
          <w:szCs w:val="24"/>
        </w:rPr>
        <w:t xml:space="preserve">applies </w:t>
      </w:r>
      <w:r w:rsidR="00230FD2" w:rsidRPr="00534528">
        <w:rPr>
          <w:rFonts w:cs="Arial"/>
          <w:sz w:val="24"/>
          <w:szCs w:val="24"/>
        </w:rPr>
        <w:t>in all cases including</w:t>
      </w:r>
      <w:r w:rsidR="00837679" w:rsidRPr="00534528">
        <w:rPr>
          <w:rFonts w:cs="Arial"/>
          <w:sz w:val="24"/>
          <w:szCs w:val="24"/>
        </w:rPr>
        <w:t xml:space="preserve"> synchronized TDD</w:t>
      </w:r>
      <w:r w:rsidR="00230FD2" w:rsidRPr="00534528">
        <w:rPr>
          <w:rFonts w:cs="Arial"/>
          <w:sz w:val="24"/>
          <w:szCs w:val="24"/>
        </w:rPr>
        <w:t xml:space="preserve"> </w:t>
      </w:r>
      <w:r w:rsidRPr="00534528">
        <w:rPr>
          <w:rFonts w:cs="Arial"/>
          <w:sz w:val="24"/>
          <w:szCs w:val="24"/>
        </w:rPr>
        <w:t xml:space="preserve">, </w:t>
      </w:r>
      <w:r w:rsidR="00837679" w:rsidRPr="00534528">
        <w:rPr>
          <w:rFonts w:cs="Arial"/>
          <w:sz w:val="24"/>
          <w:szCs w:val="24"/>
        </w:rPr>
        <w:t>to examined</w:t>
      </w:r>
      <w:r w:rsidRPr="00534528">
        <w:rPr>
          <w:rFonts w:cs="Arial"/>
          <w:sz w:val="24"/>
          <w:szCs w:val="24"/>
        </w:rPr>
        <w:t xml:space="preserve"> power limit to be added in restricted approach introduced in section 3.5 and on requirements applicable to UE equipment. ECC noted the different terminology used compare to others frequency bands where BEM have been introduced. ECC invited for </w:t>
      </w:r>
      <w:r w:rsidRPr="00534528">
        <w:rPr>
          <w:rFonts w:cs="Arial"/>
          <w:sz w:val="24"/>
          <w:szCs w:val="24"/>
        </w:rPr>
        <w:lastRenderedPageBreak/>
        <w:t xml:space="preserve">contributions during the public consultation due to the fact that those results will </w:t>
      </w:r>
      <w:r w:rsidRPr="00534528">
        <w:rPr>
          <w:rFonts w:cs="Arial"/>
          <w:sz w:val="24"/>
          <w:szCs w:val="24"/>
          <w:lang w:val="en-US"/>
        </w:rPr>
        <w:t xml:space="preserve">be the core basis for the update of the future framework in this band. </w:t>
      </w:r>
    </w:p>
    <w:p w:rsidR="004112CF" w:rsidRPr="00534528" w:rsidRDefault="002253A4" w:rsidP="00EB5500">
      <w:pPr>
        <w:spacing w:line="276" w:lineRule="auto"/>
        <w:rPr>
          <w:rFonts w:cs="Arial"/>
          <w:sz w:val="24"/>
          <w:szCs w:val="24"/>
          <w:lang w:val="en-US" w:eastAsia="en-US"/>
        </w:rPr>
      </w:pPr>
      <w:r>
        <w:rPr>
          <w:rFonts w:cs="Arial"/>
          <w:sz w:val="24"/>
          <w:szCs w:val="24"/>
          <w:lang w:val="en-US"/>
        </w:rPr>
        <w:t xml:space="preserve">The </w:t>
      </w:r>
      <w:r w:rsidR="004112CF" w:rsidRPr="00534528">
        <w:rPr>
          <w:rFonts w:cs="Arial"/>
          <w:sz w:val="24"/>
          <w:szCs w:val="24"/>
          <w:lang w:val="en-US"/>
        </w:rPr>
        <w:t xml:space="preserve">Russian Federation </w:t>
      </w:r>
      <w:r w:rsidR="00837679" w:rsidRPr="00534528">
        <w:rPr>
          <w:rFonts w:cs="Arial"/>
          <w:sz w:val="24"/>
          <w:szCs w:val="24"/>
          <w:lang w:val="en-US"/>
        </w:rPr>
        <w:t>asked whether</w:t>
      </w:r>
      <w:r w:rsidR="004112CF" w:rsidRPr="00534528">
        <w:rPr>
          <w:rFonts w:cs="Arial"/>
          <w:sz w:val="24"/>
          <w:szCs w:val="24"/>
          <w:lang w:val="en-US"/>
        </w:rPr>
        <w:t xml:space="preserve"> footnote </w:t>
      </w:r>
      <w:r w:rsidR="00837679" w:rsidRPr="00534528">
        <w:rPr>
          <w:rFonts w:cs="Arial"/>
          <w:sz w:val="24"/>
          <w:szCs w:val="24"/>
          <w:lang w:val="en-US"/>
        </w:rPr>
        <w:t xml:space="preserve">RR </w:t>
      </w:r>
      <w:r w:rsidR="004112CF" w:rsidRPr="00534528">
        <w:rPr>
          <w:rFonts w:cs="Arial"/>
          <w:sz w:val="24"/>
          <w:szCs w:val="24"/>
          <w:lang w:val="en-US"/>
        </w:rPr>
        <w:t>5</w:t>
      </w:r>
      <w:r w:rsidR="00837679" w:rsidRPr="00534528">
        <w:rPr>
          <w:rFonts w:cs="Arial"/>
          <w:sz w:val="24"/>
          <w:szCs w:val="24"/>
          <w:lang w:val="en-US"/>
        </w:rPr>
        <w:t>.</w:t>
      </w:r>
      <w:r w:rsidR="004112CF" w:rsidRPr="00534528">
        <w:rPr>
          <w:rFonts w:cs="Arial"/>
          <w:sz w:val="24"/>
          <w:szCs w:val="24"/>
          <w:lang w:val="en-US"/>
        </w:rPr>
        <w:t>430 described in section 7 of the draft ECC report</w:t>
      </w:r>
      <w:r w:rsidR="00837679" w:rsidRPr="00534528">
        <w:rPr>
          <w:rFonts w:cs="Arial"/>
          <w:sz w:val="24"/>
          <w:szCs w:val="24"/>
          <w:lang w:val="en-US"/>
        </w:rPr>
        <w:t xml:space="preserve"> which includes a </w:t>
      </w:r>
      <w:proofErr w:type="spellStart"/>
      <w:r w:rsidR="00837679" w:rsidRPr="00534528">
        <w:rPr>
          <w:rFonts w:cs="Arial"/>
          <w:sz w:val="24"/>
          <w:szCs w:val="24"/>
          <w:lang w:val="en-US"/>
        </w:rPr>
        <w:t>pfd</w:t>
      </w:r>
      <w:proofErr w:type="spellEnd"/>
      <w:r w:rsidR="00837679" w:rsidRPr="00534528">
        <w:rPr>
          <w:rFonts w:cs="Arial"/>
          <w:sz w:val="24"/>
          <w:szCs w:val="24"/>
          <w:lang w:val="en-US"/>
        </w:rPr>
        <w:t xml:space="preserve"> threshold level at the border have been taken into account in the BEM development</w:t>
      </w:r>
      <w:r w:rsidR="004112CF" w:rsidRPr="00534528">
        <w:rPr>
          <w:rFonts w:cs="Arial"/>
          <w:sz w:val="24"/>
          <w:szCs w:val="24"/>
          <w:lang w:val="en-US"/>
        </w:rPr>
        <w:t xml:space="preserve">. ECC </w:t>
      </w:r>
      <w:r w:rsidR="00837679" w:rsidRPr="00534528">
        <w:rPr>
          <w:rFonts w:cs="Arial"/>
          <w:sz w:val="24"/>
          <w:szCs w:val="24"/>
          <w:lang w:val="en-US"/>
        </w:rPr>
        <w:t xml:space="preserve">concluded </w:t>
      </w:r>
      <w:r w:rsidR="004112CF" w:rsidRPr="00534528">
        <w:rPr>
          <w:rFonts w:cs="Arial"/>
          <w:sz w:val="24"/>
          <w:szCs w:val="24"/>
          <w:lang w:val="en-US"/>
        </w:rPr>
        <w:t xml:space="preserve">that administrations have to consider this </w:t>
      </w:r>
      <w:r w:rsidR="00837679" w:rsidRPr="00534528">
        <w:rPr>
          <w:rFonts w:cs="Arial"/>
          <w:sz w:val="24"/>
          <w:szCs w:val="24"/>
          <w:lang w:val="en-US"/>
        </w:rPr>
        <w:t>regulation</w:t>
      </w:r>
      <w:r w:rsidR="004112CF" w:rsidRPr="00534528">
        <w:rPr>
          <w:rFonts w:cs="Arial"/>
          <w:sz w:val="24"/>
          <w:szCs w:val="24"/>
          <w:lang w:val="en-US"/>
        </w:rPr>
        <w:t xml:space="preserve"> in cross border negotiation</w:t>
      </w:r>
      <w:r w:rsidR="00837679" w:rsidRPr="00534528">
        <w:rPr>
          <w:rFonts w:cs="Arial"/>
          <w:sz w:val="24"/>
          <w:szCs w:val="24"/>
          <w:lang w:val="en-US"/>
        </w:rPr>
        <w:t xml:space="preserve"> only</w:t>
      </w:r>
      <w:r w:rsidR="004112CF" w:rsidRPr="00534528">
        <w:rPr>
          <w:rFonts w:cs="Arial"/>
          <w:sz w:val="24"/>
          <w:szCs w:val="24"/>
          <w:lang w:val="en-US"/>
        </w:rPr>
        <w:t xml:space="preserve">. </w:t>
      </w:r>
      <w:r>
        <w:rPr>
          <w:rFonts w:cs="Arial"/>
          <w:sz w:val="24"/>
          <w:szCs w:val="24"/>
          <w:lang w:val="en-US"/>
        </w:rPr>
        <w:t xml:space="preserve">The </w:t>
      </w:r>
      <w:r w:rsidR="004112CF" w:rsidRPr="00534528">
        <w:rPr>
          <w:rFonts w:cs="Arial"/>
          <w:sz w:val="24"/>
          <w:szCs w:val="24"/>
          <w:lang w:val="en-US"/>
        </w:rPr>
        <w:t xml:space="preserve">ECC PT1 chairman referred also to an on-going work item to develop the relevant cross border condition in this frequency band.    </w:t>
      </w:r>
    </w:p>
    <w:p w:rsidR="00A41B48" w:rsidRPr="00534528" w:rsidRDefault="004112CF" w:rsidP="00EB5500">
      <w:pPr>
        <w:spacing w:after="0" w:line="276" w:lineRule="auto"/>
        <w:rPr>
          <w:rStyle w:val="HeaderZchn"/>
          <w:rFonts w:cs="Arial"/>
          <w:b w:val="0"/>
          <w:sz w:val="24"/>
          <w:szCs w:val="24"/>
          <w:lang w:val="en-US"/>
        </w:rPr>
      </w:pPr>
      <w:r w:rsidRPr="00534528">
        <w:rPr>
          <w:sz w:val="24"/>
          <w:szCs w:val="24"/>
          <w:lang w:val="en-US"/>
        </w:rPr>
        <w:t>Further to discussion, ECC approved the draft ECC report for public consultation</w:t>
      </w:r>
      <w:r w:rsidR="009C6B70" w:rsidRPr="00534528">
        <w:rPr>
          <w:sz w:val="24"/>
          <w:szCs w:val="24"/>
          <w:lang w:val="en-US"/>
        </w:rPr>
        <w:t xml:space="preserve"> (</w:t>
      </w:r>
      <w:r w:rsidR="009C6B70" w:rsidRPr="00534528">
        <w:rPr>
          <w:rStyle w:val="HeaderZchn"/>
          <w:rFonts w:cs="Arial"/>
          <w:sz w:val="24"/>
          <w:szCs w:val="24"/>
          <w:lang w:val="en-US"/>
        </w:rPr>
        <w:t>Annex 09/TEMP 08)</w:t>
      </w:r>
    </w:p>
    <w:p w:rsidR="00A41B48" w:rsidRPr="00534528" w:rsidRDefault="00A41B48" w:rsidP="00A41B48">
      <w:pPr>
        <w:spacing w:after="0" w:line="240" w:lineRule="auto"/>
        <w:rPr>
          <w:rFonts w:cs="Arial"/>
          <w:sz w:val="24"/>
          <w:szCs w:val="24"/>
          <w:lang w:val="en-US"/>
        </w:rPr>
      </w:pPr>
    </w:p>
    <w:p w:rsidR="00522072" w:rsidRPr="00534528" w:rsidRDefault="00522072" w:rsidP="00522072">
      <w:pPr>
        <w:rPr>
          <w:sz w:val="24"/>
          <w:szCs w:val="24"/>
        </w:rPr>
      </w:pPr>
      <w:r w:rsidRPr="00534528">
        <w:rPr>
          <w:sz w:val="24"/>
          <w:szCs w:val="24"/>
        </w:rPr>
        <w:t>The EC councillor welcomed the progress made on the CEPT report and inquired if the new BEM would replace the existing one. As this had not been discussed yet in PT1</w:t>
      </w:r>
      <w:r w:rsidR="000413AD">
        <w:rPr>
          <w:sz w:val="24"/>
          <w:szCs w:val="24"/>
        </w:rPr>
        <w:t>,</w:t>
      </w:r>
      <w:r w:rsidRPr="00534528">
        <w:rPr>
          <w:sz w:val="24"/>
          <w:szCs w:val="24"/>
        </w:rPr>
        <w:t xml:space="preserve"> he took the view that the new BEM should replace the existing one, provided that technical studies show that there is backwards compatibility with the existing BEM. This would clarify that the same BEM is applicable to both BWA and MFCN networks.</w:t>
      </w:r>
    </w:p>
    <w:p w:rsidR="00522072" w:rsidRPr="00534528" w:rsidRDefault="00522072" w:rsidP="00A41B48">
      <w:pPr>
        <w:spacing w:after="0" w:line="240" w:lineRule="auto"/>
        <w:rPr>
          <w:rFonts w:cs="Arial"/>
          <w:sz w:val="24"/>
          <w:szCs w:val="24"/>
        </w:rPr>
      </w:pPr>
    </w:p>
    <w:p w:rsidR="009664B8" w:rsidRPr="00534528" w:rsidRDefault="00252C53" w:rsidP="00A96694">
      <w:pPr>
        <w:pStyle w:val="Titre2"/>
      </w:pPr>
      <w:r w:rsidRPr="00534528">
        <w:rPr>
          <w:lang w:val="en-US"/>
        </w:rPr>
        <w:t>Review of ECC DEC (11)06</w:t>
      </w:r>
      <w:r w:rsidR="00372697" w:rsidRPr="00534528">
        <w:t xml:space="preserve"> </w:t>
      </w:r>
    </w:p>
    <w:p w:rsidR="007768E5" w:rsidRPr="00534528" w:rsidRDefault="007768E5" w:rsidP="00EB5500">
      <w:pPr>
        <w:spacing w:after="0" w:line="276" w:lineRule="auto"/>
        <w:rPr>
          <w:rFonts w:cs="Arial"/>
          <w:sz w:val="24"/>
          <w:szCs w:val="24"/>
        </w:rPr>
      </w:pPr>
      <w:r w:rsidRPr="00534528">
        <w:rPr>
          <w:rFonts w:cs="Arial"/>
          <w:sz w:val="24"/>
          <w:szCs w:val="24"/>
        </w:rPr>
        <w:t xml:space="preserve">ECC noted that ECC#30 meeting (6-9 December 2011, Kazan, Russian Federation) decided that the frequency arrangements in the band 3.4 - 3.6 GHz should be reviewed not later than the end of 2013 with the aim to identify a preferred arrangement. </w:t>
      </w:r>
    </w:p>
    <w:p w:rsidR="00EB5500" w:rsidRPr="00534528" w:rsidRDefault="00EB5500" w:rsidP="00EB5500">
      <w:pPr>
        <w:spacing w:after="120" w:line="276" w:lineRule="auto"/>
        <w:rPr>
          <w:rFonts w:cs="Arial"/>
          <w:sz w:val="24"/>
          <w:szCs w:val="24"/>
        </w:rPr>
      </w:pPr>
    </w:p>
    <w:p w:rsidR="007768E5" w:rsidRPr="00534528" w:rsidRDefault="007768E5" w:rsidP="00EB5500">
      <w:pPr>
        <w:spacing w:after="120" w:line="276" w:lineRule="auto"/>
        <w:rPr>
          <w:rFonts w:cs="Arial"/>
          <w:sz w:val="24"/>
          <w:szCs w:val="24"/>
        </w:rPr>
      </w:pPr>
      <w:r w:rsidRPr="00534528">
        <w:rPr>
          <w:rFonts w:cs="Arial"/>
          <w:sz w:val="24"/>
          <w:szCs w:val="24"/>
        </w:rPr>
        <w:t>ECC PT1 requested the possibility to launch the formal revision of ECC-Decision (11)06 at its next meeting. ECC PT1 chairman mentioned that this revision could be an opportunity to improve the ECC framework by adding to the current ECC Decision focusing on the frequency arrangements in 3</w:t>
      </w:r>
      <w:r w:rsidR="00231DC9">
        <w:rPr>
          <w:rFonts w:cs="Arial"/>
          <w:sz w:val="24"/>
          <w:szCs w:val="24"/>
        </w:rPr>
        <w:t>.</w:t>
      </w:r>
      <w:r w:rsidRPr="00534528">
        <w:rPr>
          <w:rFonts w:cs="Arial"/>
          <w:sz w:val="24"/>
          <w:szCs w:val="24"/>
        </w:rPr>
        <w:t>4</w:t>
      </w:r>
      <w:r w:rsidR="003E4C4F">
        <w:rPr>
          <w:rFonts w:cs="Arial"/>
          <w:sz w:val="24"/>
          <w:szCs w:val="24"/>
        </w:rPr>
        <w:t xml:space="preserve"> </w:t>
      </w:r>
      <w:r w:rsidRPr="00534528">
        <w:rPr>
          <w:rFonts w:cs="Arial"/>
          <w:sz w:val="24"/>
          <w:szCs w:val="24"/>
        </w:rPr>
        <w:t>-</w:t>
      </w:r>
      <w:r w:rsidR="003E4C4F">
        <w:rPr>
          <w:rFonts w:cs="Arial"/>
          <w:sz w:val="24"/>
          <w:szCs w:val="24"/>
        </w:rPr>
        <w:t xml:space="preserve"> </w:t>
      </w:r>
      <w:r w:rsidRPr="00534528">
        <w:rPr>
          <w:rFonts w:cs="Arial"/>
          <w:sz w:val="24"/>
          <w:szCs w:val="24"/>
        </w:rPr>
        <w:t>3</w:t>
      </w:r>
      <w:r w:rsidR="00231DC9">
        <w:rPr>
          <w:rFonts w:cs="Arial"/>
          <w:sz w:val="24"/>
          <w:szCs w:val="24"/>
        </w:rPr>
        <w:t>.</w:t>
      </w:r>
      <w:r w:rsidRPr="00534528">
        <w:rPr>
          <w:rFonts w:cs="Arial"/>
          <w:sz w:val="24"/>
          <w:szCs w:val="24"/>
        </w:rPr>
        <w:t>6 GHz and 3</w:t>
      </w:r>
      <w:r w:rsidR="00231DC9">
        <w:rPr>
          <w:rFonts w:cs="Arial"/>
          <w:sz w:val="24"/>
          <w:szCs w:val="24"/>
        </w:rPr>
        <w:t>.</w:t>
      </w:r>
      <w:r w:rsidRPr="00534528">
        <w:rPr>
          <w:rFonts w:cs="Arial"/>
          <w:sz w:val="24"/>
          <w:szCs w:val="24"/>
        </w:rPr>
        <w:t>6</w:t>
      </w:r>
      <w:r w:rsidR="003E4C4F">
        <w:rPr>
          <w:rFonts w:cs="Arial"/>
          <w:sz w:val="24"/>
          <w:szCs w:val="24"/>
        </w:rPr>
        <w:t xml:space="preserve"> </w:t>
      </w:r>
      <w:r w:rsidRPr="00534528">
        <w:rPr>
          <w:rFonts w:cs="Arial"/>
          <w:sz w:val="24"/>
          <w:szCs w:val="24"/>
        </w:rPr>
        <w:t>-</w:t>
      </w:r>
      <w:r w:rsidR="003E4C4F">
        <w:rPr>
          <w:rFonts w:cs="Arial"/>
          <w:sz w:val="24"/>
          <w:szCs w:val="24"/>
        </w:rPr>
        <w:t xml:space="preserve"> </w:t>
      </w:r>
      <w:r w:rsidRPr="00534528">
        <w:rPr>
          <w:rFonts w:cs="Arial"/>
          <w:sz w:val="24"/>
          <w:szCs w:val="24"/>
        </w:rPr>
        <w:t>3</w:t>
      </w:r>
      <w:r w:rsidR="00231DC9">
        <w:rPr>
          <w:rFonts w:cs="Arial"/>
          <w:sz w:val="24"/>
          <w:szCs w:val="24"/>
        </w:rPr>
        <w:t>.</w:t>
      </w:r>
      <w:r w:rsidRPr="00534528">
        <w:rPr>
          <w:rFonts w:cs="Arial"/>
          <w:sz w:val="24"/>
          <w:szCs w:val="24"/>
        </w:rPr>
        <w:t xml:space="preserve">8 GHz bands the BEM subject to public consultation. </w:t>
      </w:r>
    </w:p>
    <w:p w:rsidR="007768E5" w:rsidRPr="00534528" w:rsidRDefault="007768E5" w:rsidP="00EB5500">
      <w:pPr>
        <w:spacing w:after="120" w:line="276" w:lineRule="auto"/>
        <w:rPr>
          <w:rFonts w:cs="Arial"/>
          <w:sz w:val="24"/>
          <w:szCs w:val="24"/>
        </w:rPr>
      </w:pPr>
      <w:r w:rsidRPr="00534528">
        <w:rPr>
          <w:rFonts w:cs="Arial"/>
          <w:sz w:val="24"/>
          <w:szCs w:val="24"/>
        </w:rPr>
        <w:t xml:space="preserve">ECC endorsed this proposal and invited ECC PT1 to submit at the next ECC a revised ECC DEC (11) 06 including the BEM. Nevertheless, based on additional views collected, ECC </w:t>
      </w:r>
      <w:r w:rsidR="000413AD">
        <w:rPr>
          <w:rFonts w:cs="Arial"/>
          <w:sz w:val="24"/>
          <w:szCs w:val="24"/>
        </w:rPr>
        <w:t>agreed to</w:t>
      </w:r>
      <w:r w:rsidRPr="00534528">
        <w:rPr>
          <w:rFonts w:cs="Arial"/>
          <w:sz w:val="24"/>
          <w:szCs w:val="24"/>
        </w:rPr>
        <w:t xml:space="preserve"> </w:t>
      </w:r>
      <w:r w:rsidR="000413AD">
        <w:rPr>
          <w:rFonts w:cs="Arial"/>
          <w:sz w:val="24"/>
          <w:szCs w:val="24"/>
        </w:rPr>
        <w:t>decide about the</w:t>
      </w:r>
      <w:r w:rsidRPr="00534528">
        <w:rPr>
          <w:rFonts w:cs="Arial"/>
          <w:sz w:val="24"/>
          <w:szCs w:val="24"/>
        </w:rPr>
        <w:t xml:space="preserve"> preferred frequency arrangements at 3</w:t>
      </w:r>
      <w:r w:rsidR="00231DC9">
        <w:rPr>
          <w:rFonts w:cs="Arial"/>
          <w:sz w:val="24"/>
          <w:szCs w:val="24"/>
        </w:rPr>
        <w:t>.</w:t>
      </w:r>
      <w:r w:rsidRPr="00534528">
        <w:rPr>
          <w:rFonts w:cs="Arial"/>
          <w:sz w:val="24"/>
          <w:szCs w:val="24"/>
        </w:rPr>
        <w:t>4-3</w:t>
      </w:r>
      <w:r w:rsidR="00231DC9">
        <w:rPr>
          <w:rFonts w:cs="Arial"/>
          <w:sz w:val="24"/>
          <w:szCs w:val="24"/>
        </w:rPr>
        <w:t>.</w:t>
      </w:r>
      <w:r w:rsidRPr="00534528">
        <w:rPr>
          <w:rFonts w:cs="Arial"/>
          <w:sz w:val="24"/>
          <w:szCs w:val="24"/>
        </w:rPr>
        <w:t xml:space="preserve">6 GHz during the next ECC plenary meeting. The relevant sections of the ECC DEC should be kept unchanged for consideration at the next ECC meeting.  </w:t>
      </w:r>
    </w:p>
    <w:p w:rsidR="00247EBA" w:rsidRPr="00534528" w:rsidRDefault="00247EBA" w:rsidP="00247EBA">
      <w:pPr>
        <w:spacing w:after="200"/>
        <w:rPr>
          <w:rFonts w:ascii="Calibri" w:hAnsi="Calibri" w:cs="Calibri"/>
        </w:rPr>
      </w:pPr>
    </w:p>
    <w:p w:rsidR="009664B8" w:rsidRPr="00534528" w:rsidRDefault="00E318D0" w:rsidP="00247EBA">
      <w:pPr>
        <w:pStyle w:val="Titre2"/>
      </w:pPr>
      <w:r w:rsidRPr="00534528">
        <w:t xml:space="preserve">L Band </w:t>
      </w:r>
    </w:p>
    <w:p w:rsidR="00CF5BB5" w:rsidRPr="00534528" w:rsidRDefault="00CF5BB5" w:rsidP="00A41B48">
      <w:pPr>
        <w:pStyle w:val="bodyChar"/>
        <w:spacing w:line="240" w:lineRule="auto"/>
        <w:rPr>
          <w:rStyle w:val="HeaderZchn"/>
          <w:rFonts w:cs="Arial"/>
          <w:b w:val="0"/>
          <w:sz w:val="24"/>
          <w:lang w:val="en-US"/>
        </w:rPr>
      </w:pPr>
    </w:p>
    <w:p w:rsidR="004112CF" w:rsidRPr="00534528" w:rsidRDefault="004112CF" w:rsidP="004112CF">
      <w:pPr>
        <w:pStyle w:val="bodyChar"/>
        <w:spacing w:line="276" w:lineRule="auto"/>
        <w:rPr>
          <w:rFonts w:cs="Arial"/>
          <w:sz w:val="24"/>
          <w:lang w:val="en-GB"/>
        </w:rPr>
      </w:pPr>
      <w:r w:rsidRPr="00534528">
        <w:rPr>
          <w:rFonts w:cs="Arial"/>
          <w:sz w:val="24"/>
          <w:lang w:val="en-GB"/>
        </w:rPr>
        <w:t>WG FM Chairman reported with regard to the progress on developing ECC deliverables for the L-band. He admitted that ECC at this meeting finally approved ECC Decision on the withdrawal of the ECC/DEC</w:t>
      </w:r>
      <w:proofErr w:type="gramStart"/>
      <w:r w:rsidRPr="00534528">
        <w:rPr>
          <w:rFonts w:cs="Arial"/>
          <w:sz w:val="24"/>
          <w:lang w:val="en-GB"/>
        </w:rPr>
        <w:t>/(</w:t>
      </w:r>
      <w:proofErr w:type="gramEnd"/>
      <w:r w:rsidRPr="00534528">
        <w:rPr>
          <w:rFonts w:cs="Arial"/>
          <w:sz w:val="24"/>
          <w:lang w:val="en-GB"/>
        </w:rPr>
        <w:t>03)02 dealing with S-DAB and informed the meeting that draft ECC Decision on the harmonised use of the 1</w:t>
      </w:r>
      <w:r w:rsidR="003E4C4F">
        <w:rPr>
          <w:rFonts w:cs="Arial"/>
          <w:sz w:val="24"/>
          <w:lang w:val="en-GB"/>
        </w:rPr>
        <w:t> </w:t>
      </w:r>
      <w:r w:rsidRPr="00534528">
        <w:rPr>
          <w:rFonts w:cs="Arial"/>
          <w:sz w:val="24"/>
          <w:lang w:val="en-GB"/>
        </w:rPr>
        <w:t>452</w:t>
      </w:r>
      <w:r w:rsidR="003E4C4F">
        <w:rPr>
          <w:rFonts w:cs="Arial"/>
          <w:sz w:val="24"/>
          <w:lang w:val="en-GB"/>
        </w:rPr>
        <w:t xml:space="preserve"> </w:t>
      </w:r>
      <w:r w:rsidRPr="00534528">
        <w:rPr>
          <w:rFonts w:cs="Arial"/>
          <w:sz w:val="24"/>
          <w:lang w:val="en-GB"/>
        </w:rPr>
        <w:t>-</w:t>
      </w:r>
      <w:r w:rsidR="003E4C4F">
        <w:rPr>
          <w:rFonts w:cs="Arial"/>
          <w:sz w:val="24"/>
          <w:lang w:val="en-GB"/>
        </w:rPr>
        <w:t xml:space="preserve"> </w:t>
      </w:r>
      <w:r w:rsidRPr="00534528">
        <w:rPr>
          <w:rFonts w:cs="Arial"/>
          <w:sz w:val="24"/>
          <w:lang w:val="en-GB"/>
        </w:rPr>
        <w:t>1</w:t>
      </w:r>
      <w:r w:rsidR="003E4C4F">
        <w:rPr>
          <w:rFonts w:cs="Arial"/>
          <w:sz w:val="24"/>
          <w:lang w:val="en-GB"/>
        </w:rPr>
        <w:t xml:space="preserve"> </w:t>
      </w:r>
      <w:r w:rsidRPr="00534528">
        <w:rPr>
          <w:rFonts w:cs="Arial"/>
          <w:sz w:val="24"/>
          <w:lang w:val="en-GB"/>
        </w:rPr>
        <w:t>492 MHz band for MFCN SDL in CEPT was approved by WG FM for the for public consultation at its last meeting.</w:t>
      </w:r>
    </w:p>
    <w:p w:rsidR="004112CF" w:rsidRPr="00534528" w:rsidRDefault="004112CF" w:rsidP="004112CF">
      <w:pPr>
        <w:pStyle w:val="bodyChar"/>
        <w:spacing w:line="276" w:lineRule="auto"/>
        <w:rPr>
          <w:rFonts w:cs="Arial"/>
          <w:sz w:val="24"/>
          <w:lang w:val="en-GB"/>
        </w:rPr>
      </w:pPr>
      <w:r w:rsidRPr="00534528">
        <w:rPr>
          <w:rFonts w:cs="Arial"/>
          <w:sz w:val="24"/>
          <w:lang w:val="en-GB"/>
        </w:rPr>
        <w:lastRenderedPageBreak/>
        <w:t>This ECC Decision incorporated regulatory part developed by WG FM in February as well as technical annexes developed by ECC PT1 and WG SE.</w:t>
      </w:r>
    </w:p>
    <w:p w:rsidR="004112CF" w:rsidRPr="00534528" w:rsidRDefault="004112CF" w:rsidP="004112CF">
      <w:pPr>
        <w:pStyle w:val="bodyChar"/>
        <w:spacing w:line="276" w:lineRule="auto"/>
        <w:rPr>
          <w:rFonts w:cs="Arial"/>
          <w:sz w:val="24"/>
          <w:lang w:val="en-GB"/>
        </w:rPr>
      </w:pPr>
      <w:r w:rsidRPr="00534528">
        <w:rPr>
          <w:rFonts w:cs="Arial"/>
          <w:sz w:val="24"/>
          <w:lang w:val="en-GB"/>
        </w:rPr>
        <w:t>WG FM Chairman also stated that after the public consultation FM PT 50 will be abandoned as all tasks of this project teams will be fulfilled.</w:t>
      </w:r>
    </w:p>
    <w:p w:rsidR="004112CF" w:rsidRPr="00534528" w:rsidRDefault="004112CF" w:rsidP="004112CF">
      <w:pPr>
        <w:spacing w:line="276" w:lineRule="auto"/>
      </w:pPr>
      <w:r w:rsidRPr="00534528">
        <w:rPr>
          <w:rFonts w:cs="Arial"/>
          <w:sz w:val="24"/>
          <w:szCs w:val="24"/>
          <w:lang w:val="en-US"/>
        </w:rPr>
        <w:t>France proposed to add to the agenda of forthcoming ECC-US-Canada coordination meeting the issue of MFCN SDL in L-band. This proposal was supported by the meeting.</w:t>
      </w:r>
    </w:p>
    <w:p w:rsidR="00A41B48" w:rsidRPr="00534528" w:rsidRDefault="00A41B48" w:rsidP="00C4783C">
      <w:pPr>
        <w:pStyle w:val="bodyChar"/>
        <w:spacing w:line="240" w:lineRule="auto"/>
        <w:rPr>
          <w:rFonts w:cs="Arial"/>
          <w:sz w:val="24"/>
          <w:lang w:val="en-GB"/>
        </w:rPr>
      </w:pPr>
      <w:r w:rsidRPr="00534528">
        <w:rPr>
          <w:rStyle w:val="HeaderZchn"/>
          <w:rFonts w:cs="Arial"/>
          <w:b w:val="0"/>
          <w:sz w:val="24"/>
          <w:lang w:val="en-US"/>
        </w:rPr>
        <w:t xml:space="preserve"> </w:t>
      </w:r>
    </w:p>
    <w:p w:rsidR="00372697" w:rsidRPr="00534528" w:rsidRDefault="00372697" w:rsidP="008270C8"/>
    <w:p w:rsidR="008270C8" w:rsidRPr="00534528" w:rsidRDefault="008270C8" w:rsidP="008270C8">
      <w:r w:rsidRPr="00534528">
        <w:t xml:space="preserve"> </w:t>
      </w:r>
    </w:p>
    <w:p w:rsidR="009664B8" w:rsidRPr="00534528" w:rsidRDefault="00372697" w:rsidP="00A96694">
      <w:pPr>
        <w:pStyle w:val="Titre2"/>
      </w:pPr>
      <w:r w:rsidRPr="00534528">
        <w:t>C</w:t>
      </w:r>
      <w:r w:rsidR="00C4783C" w:rsidRPr="00534528">
        <w:t>reation of a new PT Emergency Services</w:t>
      </w:r>
      <w:r w:rsidRPr="00534528">
        <w:t xml:space="preserve"> </w:t>
      </w:r>
    </w:p>
    <w:p w:rsidR="00CF5BB5" w:rsidRPr="00534528" w:rsidRDefault="00CF5BB5" w:rsidP="00ED737F">
      <w:pPr>
        <w:pStyle w:val="Sansinterligne"/>
        <w:jc w:val="both"/>
      </w:pPr>
    </w:p>
    <w:p w:rsidR="00176B4D" w:rsidRPr="00534528" w:rsidRDefault="00176B4D" w:rsidP="00176B4D">
      <w:pPr>
        <w:rPr>
          <w:rFonts w:cs="Arial"/>
          <w:sz w:val="24"/>
          <w:szCs w:val="24"/>
        </w:rPr>
      </w:pPr>
      <w:r w:rsidRPr="00534528">
        <w:rPr>
          <w:rFonts w:cs="Arial"/>
          <w:sz w:val="24"/>
          <w:szCs w:val="24"/>
        </w:rPr>
        <w:t xml:space="preserve">The ECC took note of the creation of the new PT Emergency Services (PT ES) within the WG </w:t>
      </w:r>
      <w:proofErr w:type="spellStart"/>
      <w:proofErr w:type="gramStart"/>
      <w:r w:rsidRPr="00534528">
        <w:rPr>
          <w:rFonts w:cs="Arial"/>
          <w:sz w:val="24"/>
          <w:szCs w:val="24"/>
        </w:rPr>
        <w:t>NaN</w:t>
      </w:r>
      <w:proofErr w:type="spellEnd"/>
      <w:proofErr w:type="gramEnd"/>
      <w:r w:rsidRPr="00534528">
        <w:rPr>
          <w:rFonts w:cs="Arial"/>
          <w:sz w:val="24"/>
          <w:szCs w:val="24"/>
        </w:rPr>
        <w:t>. The main task of the PT will be the preparation of a report on how article 26(5) of Directive 2002/22/EC on universal service and user’s rights relating to electronic communications networks and services (Universal Service Directive) as amended by Directive 2009/136/EC can be implemented in practice. In particular the PT ES will in the report a) establish a common understanding of the “accuracy” and “reliability” notions of the caller location information b) evaluate the requirements for “accuracy” and “reliability” and c) give guidance to National Regulatory Authorities on a harmonized approach of the caller location information in support of emergency services.</w:t>
      </w:r>
    </w:p>
    <w:p w:rsidR="00ED737F" w:rsidRPr="00534528" w:rsidRDefault="00ED737F" w:rsidP="00ED737F">
      <w:pPr>
        <w:pStyle w:val="Sansinterligne"/>
        <w:jc w:val="both"/>
      </w:pPr>
    </w:p>
    <w:p w:rsidR="00C4783C" w:rsidRPr="00534528" w:rsidRDefault="00C4783C" w:rsidP="00C4783C">
      <w:pPr>
        <w:pStyle w:val="Titre2"/>
      </w:pPr>
      <w:r w:rsidRPr="00534528">
        <w:t xml:space="preserve">Study of a European numbering database </w:t>
      </w:r>
    </w:p>
    <w:p w:rsidR="00176B4D" w:rsidRPr="00534528" w:rsidRDefault="00176B4D" w:rsidP="00176B4D">
      <w:pPr>
        <w:rPr>
          <w:rFonts w:ascii="Cambria" w:hAnsi="Cambria"/>
          <w:sz w:val="20"/>
        </w:rPr>
      </w:pPr>
    </w:p>
    <w:p w:rsidR="009D791A" w:rsidRPr="00534528" w:rsidRDefault="00176B4D" w:rsidP="00176B4D">
      <w:pPr>
        <w:rPr>
          <w:rFonts w:cs="Arial"/>
          <w:sz w:val="24"/>
          <w:szCs w:val="24"/>
        </w:rPr>
      </w:pPr>
      <w:r w:rsidRPr="00534528">
        <w:rPr>
          <w:rFonts w:cs="Arial"/>
          <w:sz w:val="24"/>
          <w:szCs w:val="24"/>
        </w:rPr>
        <w:t xml:space="preserve">The WG </w:t>
      </w:r>
      <w:proofErr w:type="spellStart"/>
      <w:proofErr w:type="gramStart"/>
      <w:r w:rsidRPr="00534528">
        <w:rPr>
          <w:rFonts w:cs="Arial"/>
          <w:sz w:val="24"/>
          <w:szCs w:val="24"/>
        </w:rPr>
        <w:t>NaN</w:t>
      </w:r>
      <w:proofErr w:type="spellEnd"/>
      <w:proofErr w:type="gramEnd"/>
      <w:r w:rsidRPr="00534528">
        <w:rPr>
          <w:rFonts w:cs="Arial"/>
          <w:sz w:val="24"/>
          <w:szCs w:val="24"/>
        </w:rPr>
        <w:t xml:space="preserve"> Chairman informed the ECC Plenary that the WG </w:t>
      </w:r>
      <w:proofErr w:type="spellStart"/>
      <w:r w:rsidRPr="00534528">
        <w:rPr>
          <w:rFonts w:cs="Arial"/>
          <w:sz w:val="24"/>
          <w:szCs w:val="24"/>
        </w:rPr>
        <w:t>NaN</w:t>
      </w:r>
      <w:proofErr w:type="spellEnd"/>
      <w:r w:rsidRPr="00534528">
        <w:rPr>
          <w:rFonts w:cs="Arial"/>
          <w:sz w:val="24"/>
          <w:szCs w:val="24"/>
        </w:rPr>
        <w:t xml:space="preserve"> has decided to make a feasibility study with a cost benefit analyses of a central database which contains the detailed numbering plans of the ECC- countries. At the moment such a central database doesn’t exist as at the ITU level the only information offered are URL’s to the different national numbering plans. </w:t>
      </w:r>
      <w:r w:rsidR="009D791A" w:rsidRPr="00534528">
        <w:rPr>
          <w:rFonts w:cs="Arial"/>
          <w:sz w:val="24"/>
          <w:szCs w:val="24"/>
        </w:rPr>
        <w:t xml:space="preserve">Germany and Portugal expressed concerns that such a central database would have cost also for administration and that the interest of industry seems rather limited. </w:t>
      </w:r>
    </w:p>
    <w:p w:rsidR="009D791A" w:rsidRPr="00534528" w:rsidRDefault="009D791A" w:rsidP="00176B4D">
      <w:pPr>
        <w:rPr>
          <w:rFonts w:cs="Arial"/>
          <w:sz w:val="24"/>
          <w:szCs w:val="24"/>
        </w:rPr>
      </w:pPr>
      <w:r w:rsidRPr="00534528">
        <w:rPr>
          <w:rFonts w:cs="Arial"/>
          <w:sz w:val="24"/>
          <w:szCs w:val="24"/>
        </w:rPr>
        <w:t>After discussion, it was clarified that the cost benefit analyses should include not only cost for ECO but also the cost for Member states which will have to provide the dat</w:t>
      </w:r>
      <w:r w:rsidR="000413AD">
        <w:rPr>
          <w:rFonts w:cs="Arial"/>
          <w:sz w:val="24"/>
          <w:szCs w:val="24"/>
        </w:rPr>
        <w:t>a</w:t>
      </w:r>
      <w:r w:rsidRPr="00534528">
        <w:rPr>
          <w:rFonts w:cs="Arial"/>
          <w:sz w:val="24"/>
          <w:szCs w:val="24"/>
        </w:rPr>
        <w:t xml:space="preserve">, possibly in a different format than what they have and should provide detailed analysis </w:t>
      </w:r>
      <w:r w:rsidR="000413AD">
        <w:rPr>
          <w:rFonts w:cs="Arial"/>
          <w:sz w:val="24"/>
          <w:szCs w:val="24"/>
        </w:rPr>
        <w:t>about</w:t>
      </w:r>
      <w:r w:rsidRPr="00534528">
        <w:rPr>
          <w:rFonts w:cs="Arial"/>
          <w:sz w:val="24"/>
          <w:szCs w:val="24"/>
        </w:rPr>
        <w:t xml:space="preserve"> the real interest for industry</w:t>
      </w:r>
      <w:r w:rsidR="000413AD">
        <w:rPr>
          <w:rFonts w:cs="Arial"/>
          <w:sz w:val="24"/>
          <w:szCs w:val="24"/>
        </w:rPr>
        <w:t xml:space="preserve"> and about the additional information contained in such a database</w:t>
      </w:r>
      <w:r w:rsidRPr="00534528">
        <w:rPr>
          <w:rFonts w:cs="Arial"/>
          <w:sz w:val="24"/>
          <w:szCs w:val="24"/>
        </w:rPr>
        <w:t>.</w:t>
      </w:r>
    </w:p>
    <w:p w:rsidR="00176B4D" w:rsidRPr="00534528" w:rsidRDefault="00176B4D" w:rsidP="00176B4D">
      <w:pPr>
        <w:rPr>
          <w:rFonts w:cs="Arial"/>
          <w:sz w:val="24"/>
          <w:szCs w:val="24"/>
        </w:rPr>
      </w:pPr>
      <w:r w:rsidRPr="00534528">
        <w:rPr>
          <w:rFonts w:cs="Arial"/>
          <w:sz w:val="24"/>
          <w:szCs w:val="24"/>
        </w:rPr>
        <w:t xml:space="preserve">The ECC Plenary decided that the outcome of the study will be </w:t>
      </w:r>
      <w:r w:rsidR="000413AD">
        <w:rPr>
          <w:rFonts w:cs="Arial"/>
          <w:sz w:val="24"/>
          <w:szCs w:val="24"/>
        </w:rPr>
        <w:t xml:space="preserve">discussed </w:t>
      </w:r>
      <w:r w:rsidRPr="00534528">
        <w:rPr>
          <w:rFonts w:cs="Arial"/>
          <w:sz w:val="24"/>
          <w:szCs w:val="24"/>
        </w:rPr>
        <w:t>during the next ECC Plenary meeting</w:t>
      </w:r>
      <w:r w:rsidR="000413AD">
        <w:rPr>
          <w:rFonts w:cs="Arial"/>
          <w:sz w:val="24"/>
          <w:szCs w:val="24"/>
        </w:rPr>
        <w:t xml:space="preserve"> in order to decide about the establishment of such database</w:t>
      </w:r>
      <w:r w:rsidRPr="00534528">
        <w:rPr>
          <w:rFonts w:cs="Arial"/>
          <w:sz w:val="24"/>
          <w:szCs w:val="24"/>
        </w:rPr>
        <w:t>.</w:t>
      </w:r>
    </w:p>
    <w:p w:rsidR="00C4783C" w:rsidRPr="00534528" w:rsidRDefault="00176B4D" w:rsidP="00ED737F">
      <w:pPr>
        <w:pStyle w:val="Sansinterligne"/>
        <w:jc w:val="both"/>
      </w:pPr>
      <w:r w:rsidRPr="00534528">
        <w:t xml:space="preserve"> </w:t>
      </w:r>
    </w:p>
    <w:p w:rsidR="00C4783C" w:rsidRPr="00534528" w:rsidRDefault="00C4783C" w:rsidP="00C4783C">
      <w:pPr>
        <w:pStyle w:val="Titre2"/>
      </w:pPr>
      <w:r w:rsidRPr="00534528">
        <w:lastRenderedPageBreak/>
        <w:t xml:space="preserve">Risk assessment procedures for R&amp;TTE products which do not fulfil the essential requirements </w:t>
      </w:r>
    </w:p>
    <w:p w:rsidR="003A09FE" w:rsidRPr="00534528" w:rsidRDefault="003A09FE" w:rsidP="00925F3E">
      <w:pPr>
        <w:rPr>
          <w:sz w:val="24"/>
          <w:szCs w:val="24"/>
        </w:rPr>
      </w:pPr>
    </w:p>
    <w:p w:rsidR="003A09FE" w:rsidRPr="00534528" w:rsidRDefault="003A09FE" w:rsidP="003A09FE">
      <w:pPr>
        <w:spacing w:after="200" w:line="276" w:lineRule="auto"/>
        <w:rPr>
          <w:rFonts w:eastAsia="Calibri" w:cs="Arial"/>
          <w:sz w:val="24"/>
          <w:szCs w:val="24"/>
          <w:lang w:val="en-US" w:eastAsia="en-US"/>
        </w:rPr>
      </w:pPr>
      <w:r w:rsidRPr="00534528">
        <w:rPr>
          <w:rFonts w:eastAsia="Calibri" w:cs="Arial"/>
          <w:sz w:val="24"/>
          <w:szCs w:val="24"/>
          <w:lang w:val="en-US" w:eastAsia="en-US"/>
        </w:rPr>
        <w:t>The ECC t</w:t>
      </w:r>
      <w:r w:rsidR="009D791A" w:rsidRPr="00534528">
        <w:rPr>
          <w:rFonts w:eastAsia="Calibri" w:cs="Arial"/>
          <w:sz w:val="24"/>
          <w:szCs w:val="24"/>
          <w:lang w:val="en-US" w:eastAsia="en-US"/>
        </w:rPr>
        <w:t>ook</w:t>
      </w:r>
      <w:r w:rsidRPr="00534528">
        <w:rPr>
          <w:rFonts w:eastAsia="Calibri" w:cs="Arial"/>
          <w:sz w:val="24"/>
          <w:szCs w:val="24"/>
          <w:lang w:val="en-US" w:eastAsia="en-US"/>
        </w:rPr>
        <w:t xml:space="preserve"> note of the ADCO R&amp;TTE liaison statement, contained in document </w:t>
      </w:r>
      <w:proofErr w:type="gramStart"/>
      <w:r w:rsidRPr="00534528">
        <w:rPr>
          <w:rFonts w:eastAsia="Calibri" w:cs="Arial"/>
          <w:sz w:val="24"/>
          <w:szCs w:val="24"/>
          <w:lang w:val="en-US" w:eastAsia="en-US"/>
        </w:rPr>
        <w:t>ECC(</w:t>
      </w:r>
      <w:proofErr w:type="gramEnd"/>
      <w:r w:rsidRPr="00534528">
        <w:rPr>
          <w:rFonts w:eastAsia="Calibri" w:cs="Arial"/>
          <w:sz w:val="24"/>
          <w:szCs w:val="24"/>
          <w:lang w:val="en-US" w:eastAsia="en-US"/>
        </w:rPr>
        <w:t>13)034, on the cooperation related to the “Risk Assessment procedures on R&amp;TTE products which do not fulfill the essential requirements”.</w:t>
      </w:r>
    </w:p>
    <w:p w:rsidR="003A09FE" w:rsidRPr="00534528" w:rsidRDefault="003A09FE" w:rsidP="003A09FE">
      <w:pPr>
        <w:spacing w:after="200" w:line="276" w:lineRule="auto"/>
        <w:rPr>
          <w:rFonts w:eastAsia="Calibri" w:cs="Arial"/>
          <w:sz w:val="24"/>
          <w:szCs w:val="24"/>
          <w:lang w:val="en-US" w:eastAsia="en-US"/>
        </w:rPr>
      </w:pPr>
      <w:r w:rsidRPr="00534528">
        <w:rPr>
          <w:rFonts w:eastAsia="Calibri" w:cs="Arial"/>
          <w:sz w:val="24"/>
          <w:szCs w:val="24"/>
          <w:lang w:val="en-US" w:eastAsia="en-US"/>
        </w:rPr>
        <w:t>This document explain</w:t>
      </w:r>
      <w:r w:rsidR="009D791A" w:rsidRPr="00534528">
        <w:rPr>
          <w:rFonts w:eastAsia="Calibri" w:cs="Arial"/>
          <w:sz w:val="24"/>
          <w:szCs w:val="24"/>
          <w:lang w:val="en-US" w:eastAsia="en-US"/>
        </w:rPr>
        <w:t>ed</w:t>
      </w:r>
      <w:r w:rsidRPr="00534528">
        <w:rPr>
          <w:rFonts w:eastAsia="Calibri" w:cs="Arial"/>
          <w:sz w:val="24"/>
          <w:szCs w:val="24"/>
          <w:lang w:val="en-US" w:eastAsia="en-US"/>
        </w:rPr>
        <w:t xml:space="preserve"> that ADCO R&amp;TTE has developed the methodology and tool and performed some initial practical tests.  </w:t>
      </w:r>
    </w:p>
    <w:p w:rsidR="00E513D0" w:rsidRPr="00534528" w:rsidRDefault="00E513D0" w:rsidP="003A09FE">
      <w:pPr>
        <w:spacing w:after="200" w:line="276" w:lineRule="auto"/>
        <w:rPr>
          <w:rFonts w:eastAsia="Calibri" w:cs="Arial"/>
          <w:sz w:val="24"/>
          <w:szCs w:val="24"/>
          <w:lang w:val="en-US" w:eastAsia="en-US"/>
        </w:rPr>
      </w:pPr>
      <w:r w:rsidRPr="00534528">
        <w:rPr>
          <w:rFonts w:eastAsia="Calibri" w:cs="Arial"/>
          <w:sz w:val="24"/>
          <w:szCs w:val="24"/>
          <w:lang w:val="en-US" w:eastAsia="en-US"/>
        </w:rPr>
        <w:t xml:space="preserve">ECC discussed the previous work done by WGSE and ECC in response to the ADCO request on this risk assessment procedure. It was reminded that ECC had always been very cautious with a quantitative analysis and classification of the risk. </w:t>
      </w:r>
    </w:p>
    <w:p w:rsidR="003A09FE" w:rsidRPr="00534528" w:rsidRDefault="00E513D0" w:rsidP="00E06FB2">
      <w:pPr>
        <w:spacing w:after="0" w:line="276" w:lineRule="auto"/>
        <w:rPr>
          <w:rFonts w:eastAsia="Calibri" w:cs="Arial"/>
          <w:sz w:val="24"/>
          <w:szCs w:val="24"/>
          <w:lang w:val="en-US" w:eastAsia="en-US"/>
        </w:rPr>
      </w:pPr>
      <w:r w:rsidRPr="00534528">
        <w:rPr>
          <w:rFonts w:eastAsia="Calibri" w:cs="Arial"/>
          <w:sz w:val="24"/>
          <w:szCs w:val="24"/>
          <w:lang w:val="en-US" w:eastAsia="en-US"/>
        </w:rPr>
        <w:t>It was decided that</w:t>
      </w:r>
      <w:r w:rsidR="003A09FE" w:rsidRPr="00534528">
        <w:rPr>
          <w:rFonts w:eastAsia="Calibri" w:cs="Arial"/>
          <w:sz w:val="24"/>
          <w:szCs w:val="24"/>
          <w:lang w:val="en-US" w:eastAsia="en-US"/>
        </w:rPr>
        <w:t xml:space="preserve"> ECC</w:t>
      </w:r>
      <w:r w:rsidRPr="00534528">
        <w:rPr>
          <w:rFonts w:eastAsia="Calibri" w:cs="Arial"/>
          <w:sz w:val="24"/>
          <w:szCs w:val="24"/>
          <w:lang w:val="en-US" w:eastAsia="en-US"/>
        </w:rPr>
        <w:t xml:space="preserve"> would respond to ADCO through a liaison statement</w:t>
      </w:r>
      <w:r w:rsidR="003E4C4F">
        <w:rPr>
          <w:rFonts w:eastAsia="Calibri" w:cs="Arial"/>
          <w:sz w:val="24"/>
          <w:szCs w:val="24"/>
          <w:lang w:val="en-US" w:eastAsia="en-US"/>
        </w:rPr>
        <w:t>.</w:t>
      </w:r>
    </w:p>
    <w:p w:rsidR="003A09FE" w:rsidRPr="00534528" w:rsidRDefault="00E513D0" w:rsidP="003A09FE">
      <w:pPr>
        <w:spacing w:after="200" w:line="276" w:lineRule="auto"/>
        <w:rPr>
          <w:rFonts w:eastAsia="Calibri" w:cs="Arial"/>
          <w:sz w:val="24"/>
          <w:szCs w:val="24"/>
          <w:lang w:val="en-US" w:eastAsia="en-US"/>
        </w:rPr>
      </w:pPr>
      <w:r w:rsidRPr="00534528">
        <w:rPr>
          <w:rFonts w:eastAsia="Calibri" w:cs="Arial"/>
          <w:sz w:val="24"/>
          <w:szCs w:val="24"/>
          <w:lang w:val="en-US" w:eastAsia="en-US"/>
        </w:rPr>
        <w:t>In addition, t</w:t>
      </w:r>
      <w:r w:rsidR="003A09FE" w:rsidRPr="00534528">
        <w:rPr>
          <w:rFonts w:eastAsia="Calibri" w:cs="Arial"/>
          <w:sz w:val="24"/>
          <w:szCs w:val="24"/>
          <w:lang w:val="en-US" w:eastAsia="en-US"/>
        </w:rPr>
        <w:t>he ECC welcome</w:t>
      </w:r>
      <w:r w:rsidRPr="00534528">
        <w:rPr>
          <w:rFonts w:eastAsia="Calibri" w:cs="Arial"/>
          <w:sz w:val="24"/>
          <w:szCs w:val="24"/>
          <w:lang w:val="en-US" w:eastAsia="en-US"/>
        </w:rPr>
        <w:t>d</w:t>
      </w:r>
      <w:r w:rsidR="003A09FE" w:rsidRPr="00534528">
        <w:rPr>
          <w:rFonts w:eastAsia="Calibri" w:cs="Arial"/>
          <w:sz w:val="24"/>
          <w:szCs w:val="24"/>
          <w:lang w:val="en-US" w:eastAsia="en-US"/>
        </w:rPr>
        <w:t xml:space="preserve"> the possibility to exchange the views at a common workshop scheduled at 24 October 2013 and has designated Mr. Alexandre </w:t>
      </w:r>
      <w:r w:rsidR="003E4C4F" w:rsidRPr="004A590C">
        <w:rPr>
          <w:rFonts w:eastAsia="Calibri" w:cs="Arial"/>
          <w:sz w:val="24"/>
          <w:szCs w:val="24"/>
          <w:lang w:val="en-US" w:eastAsia="en-US"/>
        </w:rPr>
        <w:t>Guerin</w:t>
      </w:r>
      <w:r w:rsidR="003A09FE" w:rsidRPr="00534528">
        <w:rPr>
          <w:rFonts w:eastAsia="Calibri" w:cs="Arial"/>
          <w:sz w:val="24"/>
          <w:szCs w:val="24"/>
          <w:lang w:val="en-US" w:eastAsia="en-US"/>
        </w:rPr>
        <w:t xml:space="preserve"> (F)</w:t>
      </w:r>
      <w:r w:rsidR="00E06FB2" w:rsidRPr="00534528">
        <w:rPr>
          <w:rFonts w:eastAsia="Calibri" w:cs="Arial"/>
          <w:sz w:val="24"/>
          <w:szCs w:val="24"/>
          <w:lang w:val="en-US" w:eastAsia="en-US"/>
        </w:rPr>
        <w:t xml:space="preserve"> </w:t>
      </w:r>
      <w:r w:rsidR="003A09FE" w:rsidRPr="00534528">
        <w:rPr>
          <w:rFonts w:eastAsia="Calibri" w:cs="Arial"/>
          <w:sz w:val="24"/>
          <w:szCs w:val="24"/>
          <w:lang w:val="en-US" w:eastAsia="en-US"/>
        </w:rPr>
        <w:t xml:space="preserve">to attend </w:t>
      </w:r>
      <w:r w:rsidR="00B9069D" w:rsidRPr="00534528">
        <w:rPr>
          <w:rFonts w:eastAsia="Calibri" w:cs="Arial"/>
          <w:sz w:val="24"/>
          <w:szCs w:val="24"/>
          <w:lang w:val="en-US" w:eastAsia="en-US"/>
        </w:rPr>
        <w:t xml:space="preserve">this workshop </w:t>
      </w:r>
      <w:r w:rsidR="003A09FE" w:rsidRPr="00534528">
        <w:rPr>
          <w:rFonts w:eastAsia="Calibri" w:cs="Arial"/>
          <w:sz w:val="24"/>
          <w:szCs w:val="24"/>
          <w:lang w:val="en-US" w:eastAsia="en-US"/>
        </w:rPr>
        <w:t>on behalf of ECC.</w:t>
      </w:r>
    </w:p>
    <w:p w:rsidR="003A09FE" w:rsidRPr="00534528" w:rsidRDefault="003A09FE" w:rsidP="00925F3E">
      <w:pPr>
        <w:rPr>
          <w:sz w:val="24"/>
          <w:szCs w:val="24"/>
          <w:lang w:val="en-US"/>
        </w:rPr>
      </w:pPr>
    </w:p>
    <w:p w:rsidR="00925F3E" w:rsidRPr="00534528" w:rsidRDefault="00E06FB2" w:rsidP="00E06FB2">
      <w:pPr>
        <w:pBdr>
          <w:top w:val="single" w:sz="4" w:space="1" w:color="auto"/>
          <w:left w:val="single" w:sz="4" w:space="4" w:color="auto"/>
          <w:bottom w:val="single" w:sz="4" w:space="1" w:color="auto"/>
          <w:right w:val="single" w:sz="4" w:space="4" w:color="auto"/>
        </w:pBdr>
        <w:rPr>
          <w:sz w:val="24"/>
          <w:szCs w:val="24"/>
        </w:rPr>
      </w:pPr>
      <w:r w:rsidRPr="00534528">
        <w:rPr>
          <w:sz w:val="24"/>
          <w:szCs w:val="24"/>
        </w:rPr>
        <w:t xml:space="preserve">The </w:t>
      </w:r>
      <w:r w:rsidR="00925F3E" w:rsidRPr="00534528">
        <w:rPr>
          <w:sz w:val="24"/>
          <w:szCs w:val="24"/>
        </w:rPr>
        <w:t xml:space="preserve">ECC response to ADCO </w:t>
      </w:r>
      <w:r w:rsidRPr="00534528">
        <w:rPr>
          <w:sz w:val="24"/>
          <w:szCs w:val="24"/>
        </w:rPr>
        <w:t>is contained in</w:t>
      </w:r>
      <w:r w:rsidR="00925F3E" w:rsidRPr="00534528">
        <w:rPr>
          <w:sz w:val="24"/>
          <w:szCs w:val="24"/>
        </w:rPr>
        <w:t xml:space="preserve"> Annex 16/TEMP 15</w:t>
      </w:r>
      <w:r w:rsidR="003A09FE" w:rsidRPr="00534528">
        <w:rPr>
          <w:sz w:val="24"/>
          <w:szCs w:val="24"/>
        </w:rPr>
        <w:t xml:space="preserve"> Rev 1</w:t>
      </w:r>
    </w:p>
    <w:p w:rsidR="00ED737F" w:rsidRPr="00534528" w:rsidRDefault="00ED737F" w:rsidP="00ED737F">
      <w:pPr>
        <w:pStyle w:val="Sansinterligne"/>
        <w:rPr>
          <w:sz w:val="22"/>
          <w:szCs w:val="22"/>
        </w:rPr>
      </w:pPr>
    </w:p>
    <w:p w:rsidR="009664B8" w:rsidRPr="00534528" w:rsidRDefault="00ED737F" w:rsidP="00ED737F">
      <w:pPr>
        <w:pStyle w:val="Titre1"/>
      </w:pPr>
      <w:r w:rsidRPr="00534528">
        <w:t xml:space="preserve"> </w:t>
      </w:r>
      <w:r w:rsidR="009664B8" w:rsidRPr="00534528">
        <w:t>Report from RSCOM, RSPG and TCAM</w:t>
      </w:r>
    </w:p>
    <w:p w:rsidR="00FB1D0C" w:rsidRPr="00534528" w:rsidRDefault="00FB1D0C" w:rsidP="00E145ED">
      <w:pPr>
        <w:rPr>
          <w:sz w:val="24"/>
          <w:szCs w:val="24"/>
        </w:rPr>
      </w:pPr>
    </w:p>
    <w:p w:rsidR="00522072" w:rsidRPr="00534528" w:rsidRDefault="00522072" w:rsidP="00522072">
      <w:pPr>
        <w:rPr>
          <w:sz w:val="24"/>
          <w:szCs w:val="24"/>
        </w:rPr>
      </w:pPr>
      <w:r w:rsidRPr="00534528">
        <w:rPr>
          <w:sz w:val="24"/>
          <w:szCs w:val="24"/>
        </w:rPr>
        <w:t xml:space="preserve">The </w:t>
      </w:r>
      <w:r w:rsidR="00AD1B65" w:rsidRPr="00534528">
        <w:rPr>
          <w:sz w:val="24"/>
          <w:szCs w:val="24"/>
        </w:rPr>
        <w:t>coun</w:t>
      </w:r>
      <w:r w:rsidR="00AD1B65">
        <w:rPr>
          <w:sz w:val="24"/>
          <w:szCs w:val="24"/>
        </w:rPr>
        <w:t>sel</w:t>
      </w:r>
      <w:r w:rsidR="00AD1B65" w:rsidRPr="00534528">
        <w:rPr>
          <w:sz w:val="24"/>
          <w:szCs w:val="24"/>
        </w:rPr>
        <w:t>lor</w:t>
      </w:r>
      <w:r w:rsidRPr="00534528">
        <w:rPr>
          <w:sz w:val="24"/>
          <w:szCs w:val="24"/>
        </w:rPr>
        <w:t xml:space="preserve"> presented document </w:t>
      </w:r>
      <w:proofErr w:type="gramStart"/>
      <w:r w:rsidRPr="00534528">
        <w:rPr>
          <w:sz w:val="24"/>
          <w:szCs w:val="24"/>
        </w:rPr>
        <w:t>ECC(</w:t>
      </w:r>
      <w:proofErr w:type="gramEnd"/>
      <w:r w:rsidRPr="00534528">
        <w:rPr>
          <w:sz w:val="24"/>
          <w:szCs w:val="24"/>
        </w:rPr>
        <w:t>13)045. Following a question from Russia it was clarified that the report on cross-border coordination adopted by the RSPG incorporated a monitoring process that would be led by CEPT. Furthermore, there was a request to make additional information related to the issue of CE marked DECT phones that are causing interference. The councillor will check to what extent further information is publically available.</w:t>
      </w:r>
    </w:p>
    <w:p w:rsidR="00D33ECB" w:rsidRPr="00534528" w:rsidRDefault="00D33ECB" w:rsidP="00D33ECB">
      <w:pPr>
        <w:spacing w:after="0" w:line="240" w:lineRule="auto"/>
        <w:rPr>
          <w:rFonts w:cs="Arial"/>
          <w:sz w:val="24"/>
          <w:szCs w:val="24"/>
        </w:rPr>
      </w:pPr>
    </w:p>
    <w:p w:rsidR="009664B8" w:rsidRPr="00534528" w:rsidRDefault="00522072" w:rsidP="00A96694">
      <w:pPr>
        <w:pStyle w:val="Titre1"/>
      </w:pPr>
      <w:r w:rsidRPr="00534528">
        <w:t>R</w:t>
      </w:r>
      <w:r w:rsidR="009664B8" w:rsidRPr="00534528">
        <w:t>eport from ETSI</w:t>
      </w:r>
    </w:p>
    <w:p w:rsidR="00537D8B" w:rsidRPr="00534528" w:rsidRDefault="00170F93" w:rsidP="00F45B36">
      <w:pPr>
        <w:spacing w:line="240" w:lineRule="auto"/>
        <w:rPr>
          <w:sz w:val="24"/>
          <w:szCs w:val="24"/>
        </w:rPr>
      </w:pPr>
      <w:r w:rsidRPr="00534528">
        <w:rPr>
          <w:sz w:val="24"/>
          <w:szCs w:val="24"/>
        </w:rPr>
        <w:t xml:space="preserve">The ETSI </w:t>
      </w:r>
      <w:r w:rsidR="00831A27" w:rsidRPr="00534528">
        <w:rPr>
          <w:sz w:val="24"/>
          <w:szCs w:val="24"/>
        </w:rPr>
        <w:t>observer</w:t>
      </w:r>
      <w:r w:rsidRPr="00534528">
        <w:rPr>
          <w:sz w:val="24"/>
          <w:szCs w:val="24"/>
        </w:rPr>
        <w:t xml:space="preserve">, </w:t>
      </w:r>
      <w:r w:rsidR="00831A27" w:rsidRPr="00534528">
        <w:rPr>
          <w:sz w:val="24"/>
          <w:szCs w:val="24"/>
        </w:rPr>
        <w:t>D</w:t>
      </w:r>
      <w:r w:rsidRPr="00534528">
        <w:rPr>
          <w:sz w:val="24"/>
          <w:szCs w:val="24"/>
        </w:rPr>
        <w:t xml:space="preserve">r </w:t>
      </w:r>
      <w:r w:rsidR="00A36A0F" w:rsidRPr="00534528">
        <w:rPr>
          <w:sz w:val="24"/>
          <w:szCs w:val="24"/>
        </w:rPr>
        <w:t>Michael Sharpe</w:t>
      </w:r>
      <w:r w:rsidR="005442A5" w:rsidRPr="00534528">
        <w:rPr>
          <w:sz w:val="24"/>
          <w:szCs w:val="24"/>
        </w:rPr>
        <w:t xml:space="preserve">, </w:t>
      </w:r>
      <w:r w:rsidR="00522072" w:rsidRPr="00534528">
        <w:rPr>
          <w:sz w:val="24"/>
          <w:szCs w:val="24"/>
        </w:rPr>
        <w:t xml:space="preserve">send a Report of the </w:t>
      </w:r>
      <w:r w:rsidR="005442A5" w:rsidRPr="00534528">
        <w:rPr>
          <w:sz w:val="24"/>
          <w:szCs w:val="24"/>
        </w:rPr>
        <w:t>current work of ETSI. The Rep</w:t>
      </w:r>
      <w:r w:rsidR="00522072" w:rsidRPr="00534528">
        <w:rPr>
          <w:sz w:val="24"/>
          <w:szCs w:val="24"/>
        </w:rPr>
        <w:t>ort is contain</w:t>
      </w:r>
      <w:r w:rsidR="000413AD">
        <w:rPr>
          <w:sz w:val="24"/>
          <w:szCs w:val="24"/>
        </w:rPr>
        <w:t>ed</w:t>
      </w:r>
      <w:r w:rsidR="00522072" w:rsidRPr="00534528">
        <w:rPr>
          <w:sz w:val="24"/>
          <w:szCs w:val="24"/>
        </w:rPr>
        <w:t xml:space="preserve"> in Doc. </w:t>
      </w:r>
      <w:proofErr w:type="gramStart"/>
      <w:r w:rsidR="00522072" w:rsidRPr="00534528">
        <w:rPr>
          <w:sz w:val="24"/>
          <w:szCs w:val="24"/>
        </w:rPr>
        <w:t>ECC(</w:t>
      </w:r>
      <w:proofErr w:type="gramEnd"/>
      <w:r w:rsidR="00522072" w:rsidRPr="00534528">
        <w:rPr>
          <w:sz w:val="24"/>
          <w:szCs w:val="24"/>
        </w:rPr>
        <w:t>13) 049</w:t>
      </w:r>
      <w:r w:rsidR="00ED737F" w:rsidRPr="00534528">
        <w:rPr>
          <w:sz w:val="24"/>
          <w:szCs w:val="24"/>
        </w:rPr>
        <w:t>.</w:t>
      </w:r>
    </w:p>
    <w:p w:rsidR="009664B8" w:rsidRPr="00534528" w:rsidRDefault="009664B8" w:rsidP="000315A9">
      <w:pPr>
        <w:pStyle w:val="Titre1"/>
      </w:pPr>
      <w:r w:rsidRPr="00534528">
        <w:t>Work Programme of the ECC and its subordinated bodies</w:t>
      </w:r>
      <w:r w:rsidRPr="00534528">
        <w:tab/>
      </w:r>
    </w:p>
    <w:p w:rsidR="009664B8" w:rsidRPr="00534528" w:rsidRDefault="000413AD" w:rsidP="005C5263">
      <w:pPr>
        <w:rPr>
          <w:sz w:val="24"/>
          <w:szCs w:val="24"/>
        </w:rPr>
      </w:pPr>
      <w:r>
        <w:rPr>
          <w:sz w:val="24"/>
          <w:szCs w:val="24"/>
        </w:rPr>
        <w:t>T</w:t>
      </w:r>
      <w:r w:rsidR="00B9069D" w:rsidRPr="00534528">
        <w:rPr>
          <w:sz w:val="24"/>
          <w:szCs w:val="24"/>
        </w:rPr>
        <w:t xml:space="preserve">he work programme of the ECC and its subordinated bodies </w:t>
      </w:r>
      <w:r>
        <w:rPr>
          <w:sz w:val="24"/>
          <w:szCs w:val="24"/>
        </w:rPr>
        <w:t>is</w:t>
      </w:r>
      <w:r w:rsidR="00B9069D" w:rsidRPr="00534528">
        <w:rPr>
          <w:sz w:val="24"/>
          <w:szCs w:val="24"/>
        </w:rPr>
        <w:t xml:space="preserve"> available on the ECO website.</w:t>
      </w:r>
    </w:p>
    <w:p w:rsidR="009664B8" w:rsidRPr="00534528" w:rsidRDefault="009664B8" w:rsidP="00A96694">
      <w:pPr>
        <w:pStyle w:val="Titre1"/>
      </w:pPr>
      <w:r w:rsidRPr="00534528">
        <w:lastRenderedPageBreak/>
        <w:t>Matters related to European Communications Office, ECO</w:t>
      </w:r>
    </w:p>
    <w:p w:rsidR="00925F3E" w:rsidRPr="00534528" w:rsidRDefault="00925F3E" w:rsidP="00925F3E">
      <w:pPr>
        <w:pStyle w:val="Titre2"/>
      </w:pPr>
      <w:r w:rsidRPr="00534528">
        <w:t>Update on Communications (monthly bulletin, Twitter: progress and use policy)</w:t>
      </w:r>
    </w:p>
    <w:p w:rsidR="007611D6" w:rsidRPr="00534528" w:rsidRDefault="007611D6" w:rsidP="007611D6">
      <w:pPr>
        <w:rPr>
          <w:sz w:val="24"/>
          <w:szCs w:val="24"/>
        </w:rPr>
      </w:pPr>
      <w:r w:rsidRPr="00534528">
        <w:rPr>
          <w:sz w:val="24"/>
          <w:szCs w:val="24"/>
        </w:rPr>
        <w:t xml:space="preserve">The Director reported to Plenary as he had to the Steering Group (ECC </w:t>
      </w:r>
      <w:proofErr w:type="gramStart"/>
      <w:r w:rsidRPr="00534528">
        <w:rPr>
          <w:sz w:val="24"/>
          <w:szCs w:val="24"/>
        </w:rPr>
        <w:t>SG(</w:t>
      </w:r>
      <w:proofErr w:type="gramEnd"/>
      <w:r w:rsidRPr="00534528">
        <w:rPr>
          <w:sz w:val="24"/>
          <w:szCs w:val="24"/>
        </w:rPr>
        <w:t>13)13), that the ECC Monthly bulletins were now being published on the website on a regular basis.  The Chairman considered the bulletin useful and encouraged members to give feedback.</w:t>
      </w:r>
    </w:p>
    <w:p w:rsidR="007611D6" w:rsidRPr="00534528" w:rsidRDefault="007611D6" w:rsidP="007611D6">
      <w:pPr>
        <w:rPr>
          <w:sz w:val="24"/>
          <w:szCs w:val="24"/>
        </w:rPr>
      </w:pPr>
    </w:p>
    <w:p w:rsidR="007611D6" w:rsidRPr="00534528" w:rsidRDefault="007611D6" w:rsidP="007611D6">
      <w:pPr>
        <w:rPr>
          <w:sz w:val="24"/>
          <w:szCs w:val="24"/>
        </w:rPr>
      </w:pPr>
      <w:r w:rsidRPr="00534528">
        <w:rPr>
          <w:sz w:val="24"/>
          <w:szCs w:val="24"/>
        </w:rPr>
        <w:t xml:space="preserve">The launch of </w:t>
      </w:r>
      <w:r w:rsidR="000413AD">
        <w:rPr>
          <w:sz w:val="24"/>
          <w:szCs w:val="24"/>
        </w:rPr>
        <w:t xml:space="preserve">ECC </w:t>
      </w:r>
      <w:r w:rsidRPr="00534528">
        <w:rPr>
          <w:sz w:val="24"/>
          <w:szCs w:val="24"/>
        </w:rPr>
        <w:t>Twitter</w:t>
      </w:r>
      <w:r w:rsidR="000413AD">
        <w:rPr>
          <w:sz w:val="24"/>
          <w:szCs w:val="24"/>
        </w:rPr>
        <w:t xml:space="preserve"> account</w:t>
      </w:r>
      <w:r w:rsidRPr="00534528">
        <w:rPr>
          <w:sz w:val="24"/>
          <w:szCs w:val="24"/>
        </w:rPr>
        <w:t xml:space="preserve"> was progressing with commitment, but more slowly than had been hoped due to the limited availability of staff in the office to give the issue the necessary attention.  The ECC’s launch had been made the previous day, and the acquisition of followers and their reaction was now awaited with interest.</w:t>
      </w:r>
    </w:p>
    <w:p w:rsidR="007611D6" w:rsidRPr="00534528" w:rsidRDefault="007611D6" w:rsidP="007611D6">
      <w:pPr>
        <w:rPr>
          <w:sz w:val="24"/>
          <w:szCs w:val="24"/>
        </w:rPr>
      </w:pPr>
      <w:r w:rsidRPr="00534528">
        <w:rPr>
          <w:sz w:val="24"/>
          <w:szCs w:val="24"/>
        </w:rPr>
        <w:t xml:space="preserve"> </w:t>
      </w:r>
    </w:p>
    <w:p w:rsidR="007611D6" w:rsidRPr="00534528" w:rsidRDefault="007611D6" w:rsidP="007611D6">
      <w:pPr>
        <w:rPr>
          <w:sz w:val="24"/>
          <w:szCs w:val="24"/>
        </w:rPr>
      </w:pPr>
      <w:r w:rsidRPr="00534528">
        <w:rPr>
          <w:sz w:val="24"/>
          <w:szCs w:val="24"/>
        </w:rPr>
        <w:t xml:space="preserve">A pattern for making planned ‘tweets’ was largely in place, and the Director expected that practice would gain more fluency over time as the relevant personnel became more accustomed to integrating the tweeting into their routine of work.  It was not the intention that this should become a distraction or significant consumer of resource to any of the people responsible, although this aspect would need to be monitored.   The Chairman reminded the meeting that the initial experience in use of Twitter would be reviewed at the next </w:t>
      </w:r>
      <w:r w:rsidR="00C31740" w:rsidRPr="00534528">
        <w:rPr>
          <w:sz w:val="24"/>
          <w:szCs w:val="24"/>
        </w:rPr>
        <w:t>plenary</w:t>
      </w:r>
      <w:r w:rsidRPr="00534528">
        <w:rPr>
          <w:sz w:val="24"/>
          <w:szCs w:val="24"/>
        </w:rPr>
        <w:t xml:space="preserve"> meeting.</w:t>
      </w:r>
    </w:p>
    <w:p w:rsidR="007611D6" w:rsidRPr="00534528" w:rsidRDefault="007611D6" w:rsidP="007611D6">
      <w:pPr>
        <w:rPr>
          <w:sz w:val="24"/>
          <w:szCs w:val="24"/>
        </w:rPr>
      </w:pPr>
    </w:p>
    <w:p w:rsidR="007611D6" w:rsidRPr="00534528" w:rsidRDefault="007611D6" w:rsidP="007611D6">
      <w:pPr>
        <w:rPr>
          <w:sz w:val="24"/>
          <w:szCs w:val="24"/>
        </w:rPr>
      </w:pPr>
      <w:r w:rsidRPr="00534528">
        <w:rPr>
          <w:sz w:val="24"/>
          <w:szCs w:val="24"/>
        </w:rPr>
        <w:t xml:space="preserve">The next </w:t>
      </w:r>
      <w:r w:rsidRPr="00534528">
        <w:rPr>
          <w:sz w:val="24"/>
          <w:szCs w:val="24"/>
          <w:u w:val="single"/>
        </w:rPr>
        <w:t>ECC Newsletter</w:t>
      </w:r>
      <w:r w:rsidRPr="00534528">
        <w:rPr>
          <w:sz w:val="24"/>
          <w:szCs w:val="24"/>
        </w:rPr>
        <w:t xml:space="preserve"> would focus particularly on three related UHF issues, covering the expected Task Group on Long Term vision, the 700 MHz mandate, and PPDR.  It was important to address these topics in an integrated way given their intrinsic interdependence.  There would also be an article on measuring quality of service on internet access (related to the Universal Services Directive); this issue has very high consumer relevance.  Although a June date would have been more suitable, it would for practical reasons be some time into July before the Newsletter would be ready for publication.</w:t>
      </w:r>
    </w:p>
    <w:p w:rsidR="00440D59" w:rsidRPr="00534528" w:rsidRDefault="00440D59" w:rsidP="00440D59">
      <w:pPr>
        <w:spacing w:after="0"/>
        <w:rPr>
          <w:sz w:val="24"/>
          <w:szCs w:val="24"/>
        </w:rPr>
      </w:pPr>
    </w:p>
    <w:p w:rsidR="005812F8" w:rsidRPr="00534528" w:rsidRDefault="005812F8" w:rsidP="00440D59">
      <w:pPr>
        <w:spacing w:after="0"/>
        <w:rPr>
          <w:b/>
          <w:sz w:val="24"/>
          <w:szCs w:val="24"/>
        </w:rPr>
      </w:pPr>
      <w:r w:rsidRPr="00534528">
        <w:rPr>
          <w:b/>
          <w:sz w:val="24"/>
          <w:szCs w:val="24"/>
        </w:rPr>
        <w:t xml:space="preserve">13.2 </w:t>
      </w:r>
      <w:r w:rsidR="00925F3E" w:rsidRPr="00534528">
        <w:rPr>
          <w:b/>
          <w:sz w:val="24"/>
          <w:szCs w:val="24"/>
        </w:rPr>
        <w:t>Update on changes to implementation of Decision and Recommendations</w:t>
      </w:r>
    </w:p>
    <w:p w:rsidR="007611D6" w:rsidRPr="00534528" w:rsidRDefault="007611D6" w:rsidP="007611D6"/>
    <w:p w:rsidR="007611D6" w:rsidRPr="00534528" w:rsidRDefault="007611D6" w:rsidP="007611D6">
      <w:pPr>
        <w:rPr>
          <w:sz w:val="24"/>
          <w:szCs w:val="24"/>
        </w:rPr>
      </w:pPr>
      <w:r w:rsidRPr="00534528">
        <w:rPr>
          <w:sz w:val="24"/>
          <w:szCs w:val="24"/>
        </w:rPr>
        <w:t xml:space="preserve">Following the ECC’s agreement at the last meeting that the implementation status of Recommendations should in most cases no longer be published (nor collected), Doc. ECC(13)43 listed, with reasons, those Recommendations for which the Office would retain implementation information, and, those for which it would not.  This gave the meeting a final opportunity to </w:t>
      </w:r>
      <w:r w:rsidR="00C31740" w:rsidRPr="00534528">
        <w:rPr>
          <w:sz w:val="24"/>
          <w:szCs w:val="24"/>
        </w:rPr>
        <w:t>advice</w:t>
      </w:r>
      <w:r w:rsidRPr="00534528">
        <w:rPr>
          <w:sz w:val="24"/>
          <w:szCs w:val="24"/>
        </w:rPr>
        <w:t xml:space="preserve"> on the list before putting the changes into practice.</w:t>
      </w:r>
    </w:p>
    <w:p w:rsidR="007611D6" w:rsidRPr="00534528" w:rsidRDefault="007611D6" w:rsidP="007611D6">
      <w:pPr>
        <w:rPr>
          <w:sz w:val="24"/>
          <w:szCs w:val="24"/>
        </w:rPr>
      </w:pPr>
    </w:p>
    <w:p w:rsidR="007611D6" w:rsidRPr="00534528" w:rsidRDefault="007611D6" w:rsidP="007611D6">
      <w:pPr>
        <w:rPr>
          <w:sz w:val="24"/>
          <w:szCs w:val="24"/>
        </w:rPr>
      </w:pPr>
      <w:r w:rsidRPr="00534528">
        <w:rPr>
          <w:sz w:val="24"/>
          <w:szCs w:val="24"/>
        </w:rPr>
        <w:t xml:space="preserve">The previous </w:t>
      </w:r>
      <w:r w:rsidR="00C31740" w:rsidRPr="00534528">
        <w:rPr>
          <w:sz w:val="24"/>
          <w:szCs w:val="24"/>
        </w:rPr>
        <w:t>plenary</w:t>
      </w:r>
      <w:r w:rsidRPr="00534528">
        <w:rPr>
          <w:sz w:val="24"/>
          <w:szCs w:val="24"/>
        </w:rPr>
        <w:t xml:space="preserve"> meeting had also resolved to consider the list of Recommendations concerning cross-border coordination; the Office’s list of Recommendations with implementation information included some retained for this reason.</w:t>
      </w:r>
    </w:p>
    <w:p w:rsidR="007611D6" w:rsidRPr="00534528" w:rsidRDefault="007611D6" w:rsidP="007611D6">
      <w:pPr>
        <w:rPr>
          <w:sz w:val="24"/>
          <w:szCs w:val="24"/>
        </w:rPr>
      </w:pPr>
    </w:p>
    <w:p w:rsidR="007611D6" w:rsidRPr="00534528" w:rsidRDefault="007611D6" w:rsidP="007611D6">
      <w:pPr>
        <w:rPr>
          <w:sz w:val="24"/>
          <w:szCs w:val="24"/>
        </w:rPr>
      </w:pPr>
      <w:r w:rsidRPr="00534528">
        <w:rPr>
          <w:sz w:val="24"/>
          <w:szCs w:val="24"/>
        </w:rPr>
        <w:t>The meeting agreed with the classification made by the Office, with the exception that ECC/REC/(02)04 on the measurement of non-ionising radiation, should (at the suggestion of Portugal) be retained.</w:t>
      </w:r>
    </w:p>
    <w:p w:rsidR="007611D6" w:rsidRPr="00534528" w:rsidRDefault="007611D6" w:rsidP="007611D6">
      <w:pPr>
        <w:spacing w:after="0" w:line="240" w:lineRule="auto"/>
        <w:rPr>
          <w:sz w:val="24"/>
          <w:szCs w:val="24"/>
        </w:rPr>
      </w:pPr>
    </w:p>
    <w:p w:rsidR="005812F8" w:rsidRPr="00534528" w:rsidRDefault="005812F8" w:rsidP="007611D6">
      <w:pPr>
        <w:spacing w:after="0" w:line="240" w:lineRule="auto"/>
        <w:rPr>
          <w:b/>
          <w:sz w:val="24"/>
          <w:szCs w:val="24"/>
        </w:rPr>
      </w:pPr>
      <w:r w:rsidRPr="00534528">
        <w:rPr>
          <w:b/>
          <w:sz w:val="24"/>
          <w:szCs w:val="24"/>
        </w:rPr>
        <w:t xml:space="preserve">13.3 </w:t>
      </w:r>
      <w:r w:rsidR="00014BD9" w:rsidRPr="00534528">
        <w:rPr>
          <w:b/>
          <w:sz w:val="24"/>
          <w:szCs w:val="24"/>
        </w:rPr>
        <w:t>Research activity</w:t>
      </w:r>
    </w:p>
    <w:p w:rsidR="007611D6" w:rsidRPr="00534528" w:rsidRDefault="007611D6" w:rsidP="007611D6"/>
    <w:p w:rsidR="007611D6" w:rsidRPr="00534528" w:rsidRDefault="007611D6" w:rsidP="007611D6">
      <w:pPr>
        <w:rPr>
          <w:sz w:val="24"/>
          <w:szCs w:val="24"/>
        </w:rPr>
      </w:pPr>
      <w:r w:rsidRPr="00534528">
        <w:rPr>
          <w:sz w:val="24"/>
          <w:szCs w:val="24"/>
        </w:rPr>
        <w:t>Doc ECC(13)41 updated the ECC on the present position with identifying relevant research activity and then seeking to bring the more relevant projects into closer contact with ECC work.  The Director reminded the meeting that the Office did this both to provide information to projects and to seek contributions from them to the ECC groups.</w:t>
      </w:r>
    </w:p>
    <w:p w:rsidR="007611D6" w:rsidRPr="00534528" w:rsidRDefault="007611D6" w:rsidP="007611D6">
      <w:pPr>
        <w:rPr>
          <w:sz w:val="24"/>
          <w:szCs w:val="24"/>
        </w:rPr>
      </w:pPr>
    </w:p>
    <w:p w:rsidR="007611D6" w:rsidRPr="00534528" w:rsidRDefault="007611D6" w:rsidP="007611D6">
      <w:pPr>
        <w:rPr>
          <w:sz w:val="24"/>
          <w:szCs w:val="24"/>
        </w:rPr>
      </w:pPr>
      <w:r w:rsidRPr="00534528">
        <w:rPr>
          <w:sz w:val="24"/>
          <w:szCs w:val="24"/>
        </w:rPr>
        <w:t>The document listed several ECC WGs/PTs where research groups were now participating.  It also updated on some more recent contacts with research, including bringing the Microsoft spectrum observatory into FM 22 for them to review, and two FP7 projects where the ECO was poised to offer advice to projects about the spectrum regulatory environment.</w:t>
      </w:r>
    </w:p>
    <w:p w:rsidR="00014BD9" w:rsidRPr="00534528" w:rsidRDefault="00014BD9" w:rsidP="00657764">
      <w:pPr>
        <w:spacing w:after="0" w:line="240" w:lineRule="auto"/>
        <w:rPr>
          <w:sz w:val="24"/>
          <w:szCs w:val="24"/>
        </w:rPr>
      </w:pPr>
    </w:p>
    <w:p w:rsidR="00014BD9" w:rsidRPr="00534528" w:rsidRDefault="00014BD9" w:rsidP="00657764">
      <w:pPr>
        <w:spacing w:after="0" w:line="240" w:lineRule="auto"/>
        <w:rPr>
          <w:rFonts w:cs="Arial"/>
          <w:b/>
          <w:sz w:val="24"/>
          <w:szCs w:val="24"/>
        </w:rPr>
      </w:pPr>
      <w:r w:rsidRPr="00534528">
        <w:rPr>
          <w:b/>
          <w:sz w:val="24"/>
          <w:szCs w:val="24"/>
        </w:rPr>
        <w:t xml:space="preserve">13.4 </w:t>
      </w:r>
      <w:r w:rsidRPr="00534528">
        <w:rPr>
          <w:rFonts w:cs="Arial"/>
          <w:b/>
          <w:sz w:val="24"/>
          <w:szCs w:val="24"/>
        </w:rPr>
        <w:t>Website update: merger of e-mail reflectors and Group Membership, progress report</w:t>
      </w:r>
    </w:p>
    <w:p w:rsidR="007611D6" w:rsidRPr="00534528" w:rsidRDefault="007611D6" w:rsidP="007611D6"/>
    <w:p w:rsidR="007611D6" w:rsidRPr="00534528" w:rsidRDefault="007611D6" w:rsidP="007611D6">
      <w:pPr>
        <w:rPr>
          <w:sz w:val="24"/>
          <w:szCs w:val="24"/>
        </w:rPr>
      </w:pPr>
      <w:r w:rsidRPr="00534528">
        <w:rPr>
          <w:sz w:val="24"/>
          <w:szCs w:val="24"/>
        </w:rPr>
        <w:t xml:space="preserve">The Director had informed the previous </w:t>
      </w:r>
      <w:r w:rsidR="00C31740" w:rsidRPr="00534528">
        <w:rPr>
          <w:sz w:val="24"/>
          <w:szCs w:val="24"/>
        </w:rPr>
        <w:t>plenary</w:t>
      </w:r>
      <w:r w:rsidRPr="00534528">
        <w:rPr>
          <w:sz w:val="24"/>
          <w:szCs w:val="24"/>
        </w:rPr>
        <w:t xml:space="preserve"> meeting that the core of the management of e-mail reflectors was to be integrated with the Group Membership feature on the website.   It would still be possible to opt-out of e-mail reflector membership via the website.  It would also be possible to set up (and retain existing) reflector groups outside the website system.  The latter possibility is aimed at groups of collaborators which are not identified as part of a corresponding website group such as a project team. </w:t>
      </w:r>
    </w:p>
    <w:p w:rsidR="007611D6" w:rsidRPr="00534528" w:rsidRDefault="007611D6" w:rsidP="007611D6">
      <w:pPr>
        <w:rPr>
          <w:sz w:val="24"/>
          <w:szCs w:val="24"/>
        </w:rPr>
      </w:pPr>
    </w:p>
    <w:p w:rsidR="007611D6" w:rsidRPr="00534528" w:rsidRDefault="007611D6" w:rsidP="007611D6">
      <w:pPr>
        <w:rPr>
          <w:sz w:val="24"/>
          <w:szCs w:val="24"/>
        </w:rPr>
      </w:pPr>
      <w:r w:rsidRPr="00534528">
        <w:rPr>
          <w:sz w:val="24"/>
          <w:szCs w:val="24"/>
        </w:rPr>
        <w:t xml:space="preserve">The software changes were now in place on the website, although the Office had decided to delay implementation until after the present series of large meetings, including this ECC meeting. Some groups such as PT1 have a much larger e-mail reflector membership than website group membership (or meeting participation); although many of these people may drop out of e-mail participation, it can be expected that others will seek group membership, and the various groups’ Chairmen, secretaries and ECO experts need to have the time to give this attention. </w:t>
      </w:r>
    </w:p>
    <w:p w:rsidR="007611D6" w:rsidRPr="00534528" w:rsidRDefault="007611D6" w:rsidP="007611D6"/>
    <w:p w:rsidR="00014BD9" w:rsidRPr="00534528" w:rsidRDefault="007611D6" w:rsidP="001D28BC">
      <w:pPr>
        <w:spacing w:after="0" w:line="276" w:lineRule="auto"/>
        <w:rPr>
          <w:sz w:val="24"/>
          <w:szCs w:val="24"/>
        </w:rPr>
      </w:pPr>
      <w:r w:rsidRPr="00534528">
        <w:rPr>
          <w:sz w:val="24"/>
          <w:szCs w:val="24"/>
        </w:rPr>
        <w:t>The Director also asked the meeting for its preference for management of the mail lists for the ECC Plenary itself.  The meeting agreed that the existing lists (A, BI, BII, etc.) should be retained for the time being, as they serve particular purposes.  However, an additional list should be created based on website Group Membership, as for other groups, since some communications were more appropriately directed to the active meeting members.  It may be possible, on closer examination and in the light of experience, to remove or consolidate one or more of the existing lists at a future point.</w:t>
      </w:r>
    </w:p>
    <w:p w:rsidR="005812F8" w:rsidRPr="00534528" w:rsidRDefault="005812F8" w:rsidP="00657764">
      <w:pPr>
        <w:spacing w:after="0" w:line="240" w:lineRule="auto"/>
      </w:pPr>
    </w:p>
    <w:p w:rsidR="009664B8" w:rsidRPr="00534528" w:rsidRDefault="009664B8" w:rsidP="00A96694">
      <w:pPr>
        <w:pStyle w:val="Titre1"/>
      </w:pPr>
      <w:r w:rsidRPr="00534528">
        <w:t>Re</w:t>
      </w:r>
      <w:r w:rsidR="00ED2500" w:rsidRPr="00534528">
        <w:t>maining issues from the CPG, WG FM, WG SE, WG </w:t>
      </w:r>
      <w:proofErr w:type="spellStart"/>
      <w:proofErr w:type="gramStart"/>
      <w:r w:rsidRPr="00534528">
        <w:t>NaN</w:t>
      </w:r>
      <w:proofErr w:type="spellEnd"/>
      <w:proofErr w:type="gramEnd"/>
      <w:r w:rsidRPr="00534528">
        <w:t>, ECC PT1</w:t>
      </w:r>
    </w:p>
    <w:p w:rsidR="00D21BD6" w:rsidRPr="00534528" w:rsidRDefault="00ED2500" w:rsidP="00A96694">
      <w:pPr>
        <w:pStyle w:val="Break"/>
      </w:pPr>
      <w:r w:rsidRPr="00534528">
        <w:t>WG </w:t>
      </w:r>
      <w:r w:rsidR="00335728" w:rsidRPr="00534528">
        <w:t>FM</w:t>
      </w:r>
    </w:p>
    <w:p w:rsidR="00EB5500" w:rsidRPr="00534528" w:rsidRDefault="002253A4" w:rsidP="00EB5500">
      <w:pPr>
        <w:widowControl w:val="0"/>
        <w:overflowPunct w:val="0"/>
        <w:autoSpaceDE w:val="0"/>
        <w:autoSpaceDN w:val="0"/>
        <w:adjustRightInd w:val="0"/>
        <w:spacing w:after="0"/>
        <w:textAlignment w:val="baseline"/>
        <w:rPr>
          <w:rFonts w:cs="Arial"/>
          <w:sz w:val="24"/>
          <w:szCs w:val="24"/>
        </w:rPr>
      </w:pPr>
      <w:r>
        <w:rPr>
          <w:rFonts w:cs="Arial"/>
          <w:sz w:val="24"/>
          <w:szCs w:val="24"/>
        </w:rPr>
        <w:t xml:space="preserve">The </w:t>
      </w:r>
      <w:r w:rsidR="00EB5500" w:rsidRPr="00534528">
        <w:rPr>
          <w:rFonts w:cs="Arial"/>
          <w:sz w:val="24"/>
          <w:szCs w:val="24"/>
        </w:rPr>
        <w:t xml:space="preserve">WG FM Chairman informed the meeting that WG FM approved for publication </w:t>
      </w:r>
      <w:r w:rsidR="00EB5500" w:rsidRPr="00C31740">
        <w:rPr>
          <w:rFonts w:cs="Arial"/>
          <w:sz w:val="24"/>
          <w:szCs w:val="24"/>
          <w:lang w:val="en-US"/>
        </w:rPr>
        <w:t xml:space="preserve">Annexes to Recommendation 70-03 on SRD dealing with </w:t>
      </w:r>
      <w:r w:rsidR="00EB5500" w:rsidRPr="00C31740">
        <w:rPr>
          <w:rFonts w:cs="Arial"/>
          <w:sz w:val="24"/>
          <w:szCs w:val="24"/>
        </w:rPr>
        <w:t>Non-specific Short Range Devices</w:t>
      </w:r>
      <w:r w:rsidR="00EB5500" w:rsidRPr="00C31740">
        <w:rPr>
          <w:rFonts w:cs="Arial"/>
          <w:sz w:val="24"/>
          <w:szCs w:val="24"/>
          <w:lang w:val="en-US"/>
        </w:rPr>
        <w:t>,</w:t>
      </w:r>
      <w:r w:rsidR="00EB5500" w:rsidRPr="00C31740">
        <w:rPr>
          <w:rFonts w:cs="Arial"/>
          <w:sz w:val="24"/>
          <w:szCs w:val="24"/>
        </w:rPr>
        <w:t xml:space="preserve"> Tracking, tracing and data acquisition</w:t>
      </w:r>
      <w:r w:rsidR="00EB5500" w:rsidRPr="00C31740">
        <w:rPr>
          <w:rFonts w:cs="Arial"/>
          <w:sz w:val="24"/>
          <w:szCs w:val="24"/>
          <w:lang w:val="en-US"/>
        </w:rPr>
        <w:t>,</w:t>
      </w:r>
      <w:r w:rsidR="00EB5500" w:rsidRPr="00C31740">
        <w:rPr>
          <w:rFonts w:cs="Arial"/>
          <w:sz w:val="24"/>
          <w:szCs w:val="24"/>
        </w:rPr>
        <w:t xml:space="preserve"> </w:t>
      </w:r>
      <w:r w:rsidR="00EB5500" w:rsidRPr="00C31740">
        <w:rPr>
          <w:rFonts w:cs="Arial"/>
          <w:sz w:val="24"/>
          <w:szCs w:val="24"/>
          <w:lang w:val="en-US"/>
        </w:rPr>
        <w:t xml:space="preserve">Alarms and </w:t>
      </w:r>
      <w:r w:rsidR="00EB5500" w:rsidRPr="00C31740">
        <w:rPr>
          <w:rFonts w:cs="Arial"/>
          <w:sz w:val="24"/>
          <w:szCs w:val="24"/>
        </w:rPr>
        <w:t xml:space="preserve">Radio microphone applications including aids for the hearing impaired and also approved for publication ECC Report 199 </w:t>
      </w:r>
      <w:r w:rsidR="00EB5500" w:rsidRPr="00C31740">
        <w:rPr>
          <w:rFonts w:cs="Arial"/>
          <w:sz w:val="24"/>
          <w:szCs w:val="24"/>
          <w:lang w:val="en-US"/>
        </w:rPr>
        <w:t>«</w:t>
      </w:r>
      <w:r w:rsidR="00EB5500" w:rsidRPr="00C31740">
        <w:rPr>
          <w:rFonts w:cs="Arial"/>
          <w:sz w:val="24"/>
          <w:szCs w:val="24"/>
        </w:rPr>
        <w:t>User</w:t>
      </w:r>
      <w:r w:rsidR="00EB5500" w:rsidRPr="00534528">
        <w:rPr>
          <w:rFonts w:cs="Arial"/>
          <w:sz w:val="24"/>
          <w:szCs w:val="24"/>
        </w:rPr>
        <w:t xml:space="preserve"> requirements and spectrum needs for the future European broadband PPDR system (Wide Area Network)» justifying spectrum requirements for the broadband PPDR system</w:t>
      </w:r>
      <w:r w:rsidR="00EB5500" w:rsidRPr="00534528">
        <w:rPr>
          <w:rFonts w:cs="Arial"/>
          <w:sz w:val="24"/>
          <w:szCs w:val="24"/>
          <w:lang w:val="en-US"/>
        </w:rPr>
        <w:t>.</w:t>
      </w:r>
    </w:p>
    <w:p w:rsidR="00EB5500" w:rsidRPr="00534528" w:rsidRDefault="00350116" w:rsidP="00EB5500">
      <w:pPr>
        <w:widowControl w:val="0"/>
        <w:overflowPunct w:val="0"/>
        <w:autoSpaceDE w:val="0"/>
        <w:autoSpaceDN w:val="0"/>
        <w:adjustRightInd w:val="0"/>
        <w:spacing w:after="0"/>
        <w:textAlignment w:val="baseline"/>
        <w:rPr>
          <w:rFonts w:cs="Arial"/>
          <w:sz w:val="24"/>
          <w:szCs w:val="24"/>
        </w:rPr>
      </w:pPr>
      <w:r w:rsidRPr="00534528">
        <w:rPr>
          <w:rFonts w:cs="Arial"/>
          <w:sz w:val="24"/>
          <w:szCs w:val="24"/>
        </w:rPr>
        <w:t>N</w:t>
      </w:r>
      <w:r w:rsidR="00EB5500" w:rsidRPr="00534528">
        <w:rPr>
          <w:rFonts w:cs="Arial"/>
          <w:sz w:val="24"/>
          <w:szCs w:val="24"/>
        </w:rPr>
        <w:t>ext WG FM is expected to approve</w:t>
      </w:r>
      <w:r w:rsidRPr="00534528">
        <w:rPr>
          <w:rFonts w:cs="Arial"/>
          <w:sz w:val="24"/>
          <w:szCs w:val="24"/>
        </w:rPr>
        <w:t xml:space="preserve"> an</w:t>
      </w:r>
      <w:r w:rsidR="00EB5500" w:rsidRPr="00534528">
        <w:rPr>
          <w:rFonts w:cs="Arial"/>
          <w:sz w:val="24"/>
          <w:szCs w:val="24"/>
        </w:rPr>
        <w:t xml:space="preserve"> additional annex to the ECC Recommendation (11)06 on Block Edge Mask Compliance Measurements for Base Stations dealing with assessment of the Block Edge for LTE base stations within the frequency band 791-821 </w:t>
      </w:r>
      <w:proofErr w:type="spellStart"/>
      <w:r w:rsidR="00EB5500" w:rsidRPr="00534528">
        <w:rPr>
          <w:rFonts w:cs="Arial"/>
          <w:sz w:val="24"/>
          <w:szCs w:val="24"/>
        </w:rPr>
        <w:t>MHz.</w:t>
      </w:r>
      <w:proofErr w:type="spellEnd"/>
    </w:p>
    <w:p w:rsidR="00EB5500" w:rsidRPr="00534528" w:rsidRDefault="00EB5500" w:rsidP="00EB5500">
      <w:pPr>
        <w:widowControl w:val="0"/>
        <w:overflowPunct w:val="0"/>
        <w:autoSpaceDE w:val="0"/>
        <w:autoSpaceDN w:val="0"/>
        <w:adjustRightInd w:val="0"/>
        <w:spacing w:after="0"/>
        <w:textAlignment w:val="baseline"/>
        <w:rPr>
          <w:rFonts w:cs="Arial"/>
          <w:sz w:val="24"/>
          <w:szCs w:val="24"/>
        </w:rPr>
      </w:pPr>
      <w:r w:rsidRPr="00534528">
        <w:rPr>
          <w:rFonts w:cs="Arial"/>
          <w:sz w:val="24"/>
          <w:szCs w:val="24"/>
        </w:rPr>
        <w:t xml:space="preserve">He also informed the meeting that for consideration of the next ECC meeting will be submitted draft ECC Decisions dealing with L-band, 169.4 - 169.8125 MHz band and Narrow Band Digital Land Mobile PMR/PAMR in the 80 MHz, 160 MHz and 400 </w:t>
      </w:r>
      <w:proofErr w:type="spellStart"/>
      <w:r w:rsidRPr="00534528">
        <w:rPr>
          <w:rFonts w:cs="Arial"/>
          <w:sz w:val="24"/>
          <w:szCs w:val="24"/>
        </w:rPr>
        <w:t>MHz.</w:t>
      </w:r>
      <w:proofErr w:type="spellEnd"/>
      <w:r w:rsidRPr="00534528">
        <w:rPr>
          <w:rFonts w:cs="Arial"/>
          <w:sz w:val="24"/>
          <w:szCs w:val="24"/>
          <w:u w:val="single"/>
          <w:lang w:val="en-US"/>
        </w:rPr>
        <w:t xml:space="preserve"> </w:t>
      </w:r>
    </w:p>
    <w:p w:rsidR="00EB5500" w:rsidRPr="00534528" w:rsidRDefault="00EB5500" w:rsidP="00EB5500">
      <w:pPr>
        <w:pStyle w:val="bodyChar"/>
        <w:spacing w:line="276" w:lineRule="auto"/>
        <w:rPr>
          <w:rFonts w:cs="Arial"/>
          <w:sz w:val="24"/>
          <w:lang w:val="en-GB"/>
        </w:rPr>
      </w:pPr>
      <w:r w:rsidRPr="00534528">
        <w:rPr>
          <w:rFonts w:cs="Arial"/>
          <w:sz w:val="24"/>
          <w:lang w:val="en-GB"/>
        </w:rPr>
        <w:t xml:space="preserve">WG FM Chairman also highlighted some decisions taken by WG FM with regards to the: </w:t>
      </w:r>
    </w:p>
    <w:p w:rsidR="00EB5500" w:rsidRPr="00534528" w:rsidRDefault="00EB5500" w:rsidP="00EB5500">
      <w:pPr>
        <w:pStyle w:val="bodyChar"/>
        <w:numPr>
          <w:ilvl w:val="0"/>
          <w:numId w:val="47"/>
        </w:numPr>
        <w:spacing w:line="276" w:lineRule="auto"/>
        <w:rPr>
          <w:rFonts w:cs="Arial"/>
          <w:sz w:val="24"/>
        </w:rPr>
      </w:pPr>
      <w:r w:rsidRPr="00534528">
        <w:rPr>
          <w:rFonts w:cs="Arial"/>
          <w:sz w:val="24"/>
          <w:lang w:val="en-GB"/>
        </w:rPr>
        <w:t>draft Report B on PPDR in particular candidate bands for the PPDR Wide Area Network (400-470 MHz and 694-790 MHz)</w:t>
      </w:r>
      <w:r w:rsidRPr="00534528">
        <w:rPr>
          <w:rFonts w:cs="Arial"/>
          <w:sz w:val="24"/>
        </w:rPr>
        <w:t xml:space="preserve">, </w:t>
      </w:r>
    </w:p>
    <w:p w:rsidR="00EB5500" w:rsidRPr="00534528" w:rsidRDefault="00EB5500" w:rsidP="00EB5500">
      <w:pPr>
        <w:pStyle w:val="bodyChar"/>
        <w:numPr>
          <w:ilvl w:val="0"/>
          <w:numId w:val="47"/>
        </w:numPr>
        <w:spacing w:line="276" w:lineRule="auto"/>
        <w:rPr>
          <w:rFonts w:cs="Arial"/>
          <w:sz w:val="24"/>
        </w:rPr>
      </w:pPr>
      <w:r w:rsidRPr="00534528">
        <w:rPr>
          <w:rFonts w:cs="Arial"/>
          <w:sz w:val="24"/>
          <w:lang w:val="en-GB"/>
        </w:rPr>
        <w:t>NGSO ESOMP in the frequency bands 27.5 -29.1 GHz and 29.5 – 30.0 GHz</w:t>
      </w:r>
      <w:r w:rsidRPr="00534528">
        <w:rPr>
          <w:rFonts w:cs="Arial"/>
          <w:sz w:val="24"/>
        </w:rPr>
        <w:t xml:space="preserve">, </w:t>
      </w:r>
    </w:p>
    <w:p w:rsidR="00EB5500" w:rsidRPr="00534528" w:rsidRDefault="00EB5500" w:rsidP="00EB5500">
      <w:pPr>
        <w:pStyle w:val="bodyChar"/>
        <w:numPr>
          <w:ilvl w:val="0"/>
          <w:numId w:val="47"/>
        </w:numPr>
        <w:spacing w:line="276" w:lineRule="auto"/>
        <w:rPr>
          <w:rFonts w:cs="Arial"/>
          <w:sz w:val="24"/>
        </w:rPr>
      </w:pPr>
      <w:r w:rsidRPr="00534528">
        <w:rPr>
          <w:rFonts w:cs="Arial"/>
          <w:sz w:val="24"/>
        </w:rPr>
        <w:t xml:space="preserve">studies on DA2G communication systems in unpaired 2 GHz bands and 5.8 GHz, </w:t>
      </w:r>
    </w:p>
    <w:p w:rsidR="00EB5500" w:rsidRPr="00534528" w:rsidRDefault="00EB5500" w:rsidP="00EB5500">
      <w:pPr>
        <w:pStyle w:val="bodyChar"/>
        <w:numPr>
          <w:ilvl w:val="0"/>
          <w:numId w:val="47"/>
        </w:numPr>
        <w:spacing w:line="276" w:lineRule="auto"/>
        <w:rPr>
          <w:rFonts w:cs="Arial"/>
          <w:sz w:val="24"/>
        </w:rPr>
      </w:pPr>
      <w:r w:rsidRPr="00534528">
        <w:rPr>
          <w:rFonts w:cs="Arial"/>
          <w:sz w:val="24"/>
        </w:rPr>
        <w:t>the way to address free circulation of MFCN terminals in the 2 300-2</w:t>
      </w:r>
      <w:r w:rsidR="00B518B2">
        <w:rPr>
          <w:rFonts w:cs="Arial"/>
          <w:sz w:val="24"/>
        </w:rPr>
        <w:t xml:space="preserve"> </w:t>
      </w:r>
      <w:r w:rsidRPr="00534528">
        <w:rPr>
          <w:rFonts w:cs="Arial"/>
          <w:sz w:val="24"/>
        </w:rPr>
        <w:t>400 MHz</w:t>
      </w:r>
      <w:r w:rsidR="007856E4">
        <w:rPr>
          <w:rFonts w:cs="Arial"/>
          <w:sz w:val="24"/>
        </w:rPr>
        <w:t>, i.e. inclusion of the band in Decision ECC(12)01</w:t>
      </w:r>
      <w:r w:rsidRPr="00534528">
        <w:rPr>
          <w:rFonts w:cs="Arial"/>
          <w:sz w:val="24"/>
        </w:rPr>
        <w:t xml:space="preserve"> </w:t>
      </w:r>
    </w:p>
    <w:p w:rsidR="00EB5500" w:rsidRPr="00534528" w:rsidRDefault="00EB5500" w:rsidP="00EB5500">
      <w:pPr>
        <w:pStyle w:val="bodyChar"/>
        <w:numPr>
          <w:ilvl w:val="0"/>
          <w:numId w:val="47"/>
        </w:numPr>
        <w:spacing w:line="276" w:lineRule="auto"/>
        <w:rPr>
          <w:rFonts w:cs="Arial"/>
          <w:sz w:val="24"/>
        </w:rPr>
      </w:pPr>
      <w:proofErr w:type="gramStart"/>
      <w:r w:rsidRPr="00534528">
        <w:rPr>
          <w:rFonts w:cs="Arial"/>
          <w:sz w:val="24"/>
        </w:rPr>
        <w:t>progress</w:t>
      </w:r>
      <w:proofErr w:type="gramEnd"/>
      <w:r w:rsidRPr="00534528">
        <w:rPr>
          <w:rFonts w:cs="Arial"/>
          <w:sz w:val="24"/>
        </w:rPr>
        <w:t xml:space="preserve"> with regard TV WSD.</w:t>
      </w:r>
    </w:p>
    <w:p w:rsidR="00EB5500" w:rsidRPr="00534528" w:rsidRDefault="00EB5500" w:rsidP="00EB5500">
      <w:pPr>
        <w:widowControl w:val="0"/>
        <w:overflowPunct w:val="0"/>
        <w:autoSpaceDE w:val="0"/>
        <w:autoSpaceDN w:val="0"/>
        <w:adjustRightInd w:val="0"/>
        <w:spacing w:after="0"/>
        <w:textAlignment w:val="baseline"/>
        <w:rPr>
          <w:rFonts w:cs="Arial"/>
          <w:sz w:val="24"/>
          <w:szCs w:val="24"/>
          <w:lang w:val="en-US" w:eastAsia="x-none"/>
        </w:rPr>
      </w:pPr>
      <w:r w:rsidRPr="00534528">
        <w:rPr>
          <w:rFonts w:cs="Arial"/>
          <w:sz w:val="24"/>
          <w:szCs w:val="24"/>
          <w:lang w:val="en-US" w:eastAsia="x-none"/>
        </w:rPr>
        <w:t xml:space="preserve">WG FM Chairman also presented the draft agenda for the Civil-military meeting as in Document </w:t>
      </w:r>
      <w:proofErr w:type="gramStart"/>
      <w:r w:rsidRPr="00534528">
        <w:rPr>
          <w:rFonts w:cs="Arial"/>
          <w:sz w:val="24"/>
          <w:szCs w:val="24"/>
          <w:lang w:val="en-US" w:eastAsia="x-none"/>
        </w:rPr>
        <w:t>ECC(</w:t>
      </w:r>
      <w:proofErr w:type="gramEnd"/>
      <w:r w:rsidRPr="00534528">
        <w:rPr>
          <w:rFonts w:cs="Arial"/>
          <w:sz w:val="24"/>
          <w:szCs w:val="24"/>
          <w:lang w:val="en-US" w:eastAsia="x-none"/>
        </w:rPr>
        <w:t>13)037 Annex 10 and invite administration to participate in this meeting which will be held in Dublin, Ireland from 27 to 28 of November 2013.</w:t>
      </w:r>
    </w:p>
    <w:p w:rsidR="00EB5500" w:rsidRPr="00534528" w:rsidRDefault="00EB5500" w:rsidP="00EB5500">
      <w:pPr>
        <w:pStyle w:val="bodyChar"/>
        <w:spacing w:line="276" w:lineRule="auto"/>
        <w:rPr>
          <w:rFonts w:cs="Arial"/>
          <w:sz w:val="24"/>
          <w:lang w:eastAsia="x-none"/>
        </w:rPr>
      </w:pPr>
      <w:r w:rsidRPr="00534528">
        <w:rPr>
          <w:rFonts w:cs="Arial"/>
          <w:sz w:val="24"/>
        </w:rPr>
        <w:t>The meeting noted this information without further comments.</w:t>
      </w:r>
    </w:p>
    <w:p w:rsidR="00EB5500" w:rsidRPr="00534528" w:rsidRDefault="00EB5500" w:rsidP="00EB5500">
      <w:pPr>
        <w:rPr>
          <w:lang w:val="en-US"/>
        </w:rPr>
      </w:pPr>
    </w:p>
    <w:p w:rsidR="0062358F" w:rsidRPr="00534528" w:rsidRDefault="0062358F" w:rsidP="0062358F">
      <w:pPr>
        <w:spacing w:after="0"/>
        <w:rPr>
          <w:rFonts w:cs="Arial"/>
          <w:sz w:val="24"/>
          <w:szCs w:val="24"/>
          <w:u w:val="single"/>
          <w:lang w:val="en-US"/>
        </w:rPr>
      </w:pPr>
      <w:r w:rsidRPr="00534528">
        <w:rPr>
          <w:rFonts w:cs="Arial"/>
          <w:sz w:val="24"/>
          <w:szCs w:val="24"/>
          <w:u w:val="single"/>
          <w:lang w:val="en-US"/>
        </w:rPr>
        <w:t xml:space="preserve">ERC Report 78 and ECC Report 15 </w:t>
      </w:r>
    </w:p>
    <w:p w:rsidR="00350116" w:rsidRPr="00534528" w:rsidRDefault="00350116" w:rsidP="0062358F">
      <w:pPr>
        <w:spacing w:after="0"/>
        <w:rPr>
          <w:rFonts w:cs="Arial"/>
          <w:sz w:val="24"/>
          <w:szCs w:val="24"/>
          <w:lang w:val="en-US"/>
        </w:rPr>
      </w:pPr>
    </w:p>
    <w:p w:rsidR="0062358F" w:rsidRPr="00534528" w:rsidRDefault="0062358F" w:rsidP="0062358F">
      <w:pPr>
        <w:spacing w:after="0"/>
        <w:rPr>
          <w:rFonts w:ascii="Calibri" w:hAnsi="Calibri"/>
          <w:b/>
          <w:szCs w:val="22"/>
          <w:lang w:val="en-US"/>
        </w:rPr>
      </w:pPr>
      <w:r w:rsidRPr="00534528">
        <w:rPr>
          <w:rFonts w:cs="Arial"/>
          <w:sz w:val="24"/>
          <w:szCs w:val="24"/>
          <w:lang w:val="en-US"/>
        </w:rPr>
        <w:t xml:space="preserve">Spain presented the Document </w:t>
      </w:r>
      <w:proofErr w:type="gramStart"/>
      <w:r w:rsidRPr="00534528">
        <w:rPr>
          <w:rFonts w:cs="Arial"/>
          <w:sz w:val="24"/>
          <w:szCs w:val="24"/>
          <w:lang w:val="en-US"/>
        </w:rPr>
        <w:t>ECC(</w:t>
      </w:r>
      <w:proofErr w:type="gramEnd"/>
      <w:r w:rsidRPr="00534528">
        <w:rPr>
          <w:rFonts w:cs="Arial"/>
          <w:sz w:val="24"/>
          <w:szCs w:val="24"/>
          <w:lang w:val="en-US"/>
        </w:rPr>
        <w:t>13)036 and highlighted that there is repetition of the text in ERC Report 78 and ECC Report 15 and suggested to add a footnote in the ERC Report 78 saying all the information in section from 1 to 4 appears in the ECC Report 15. During the discussion it was also suggested to look into the possible suppression ERC Report 78 as both reports dedicated to the same topic.</w:t>
      </w:r>
      <w:r w:rsidRPr="00534528">
        <w:rPr>
          <w:b/>
          <w:lang w:val="en-US"/>
        </w:rPr>
        <w:t xml:space="preserve"> </w:t>
      </w:r>
    </w:p>
    <w:p w:rsidR="0062358F" w:rsidRPr="00534528" w:rsidRDefault="0062358F" w:rsidP="0062358F">
      <w:pPr>
        <w:spacing w:after="0"/>
        <w:rPr>
          <w:rFonts w:cs="Arial"/>
          <w:sz w:val="24"/>
          <w:szCs w:val="24"/>
          <w:lang w:val="en-US"/>
        </w:rPr>
      </w:pPr>
      <w:r w:rsidRPr="00534528">
        <w:rPr>
          <w:rFonts w:cs="Arial"/>
          <w:sz w:val="24"/>
          <w:szCs w:val="24"/>
          <w:lang w:val="en-US"/>
        </w:rPr>
        <w:t>ECC tasked the WG FM to consider this issue and find appropriate solution in order to improve consistency of the</w:t>
      </w:r>
      <w:r w:rsidR="00350116" w:rsidRPr="00534528">
        <w:rPr>
          <w:rFonts w:cs="Arial"/>
          <w:sz w:val="24"/>
          <w:szCs w:val="24"/>
          <w:lang w:val="en-US"/>
        </w:rPr>
        <w:t xml:space="preserve"> two</w:t>
      </w:r>
      <w:r w:rsidRPr="00534528">
        <w:rPr>
          <w:rFonts w:cs="Arial"/>
          <w:sz w:val="24"/>
          <w:szCs w:val="24"/>
          <w:lang w:val="en-US"/>
        </w:rPr>
        <w:t xml:space="preserve"> ECC deliverables.</w:t>
      </w:r>
    </w:p>
    <w:p w:rsidR="0062358F" w:rsidRPr="00534528" w:rsidRDefault="0062358F" w:rsidP="0062358F">
      <w:pPr>
        <w:spacing w:after="0"/>
        <w:rPr>
          <w:rFonts w:cs="Arial"/>
          <w:sz w:val="24"/>
          <w:szCs w:val="24"/>
          <w:lang w:val="en-US"/>
        </w:rPr>
      </w:pPr>
    </w:p>
    <w:p w:rsidR="0096149E" w:rsidRDefault="0096149E">
      <w:pPr>
        <w:spacing w:after="0" w:line="240" w:lineRule="auto"/>
        <w:jc w:val="left"/>
        <w:rPr>
          <w:rFonts w:cs="Arial"/>
          <w:sz w:val="24"/>
          <w:szCs w:val="24"/>
          <w:u w:val="single"/>
          <w:lang w:val="en-US"/>
        </w:rPr>
      </w:pPr>
      <w:r>
        <w:rPr>
          <w:rFonts w:cs="Arial"/>
          <w:sz w:val="24"/>
          <w:szCs w:val="24"/>
          <w:u w:val="single"/>
          <w:lang w:val="en-US"/>
        </w:rPr>
        <w:br w:type="page"/>
      </w:r>
    </w:p>
    <w:p w:rsidR="0062358F" w:rsidRPr="00534528" w:rsidRDefault="0062358F" w:rsidP="0062358F">
      <w:pPr>
        <w:spacing w:after="0"/>
        <w:rPr>
          <w:rFonts w:cs="Arial"/>
          <w:sz w:val="24"/>
          <w:szCs w:val="24"/>
          <w:u w:val="single"/>
          <w:lang w:val="en-US"/>
        </w:rPr>
      </w:pPr>
      <w:r w:rsidRPr="00534528">
        <w:rPr>
          <w:rFonts w:cs="Arial"/>
          <w:sz w:val="24"/>
          <w:szCs w:val="24"/>
          <w:u w:val="single"/>
          <w:lang w:val="en-US"/>
        </w:rPr>
        <w:lastRenderedPageBreak/>
        <w:t>Microsoft</w:t>
      </w:r>
      <w:r w:rsidR="00350116" w:rsidRPr="00534528">
        <w:rPr>
          <w:rFonts w:cs="Arial"/>
          <w:sz w:val="24"/>
          <w:szCs w:val="24"/>
          <w:u w:val="single"/>
          <w:lang w:val="en-US"/>
        </w:rPr>
        <w:t xml:space="preserve"> spectrum observatory</w:t>
      </w:r>
    </w:p>
    <w:p w:rsidR="00350116" w:rsidRPr="00534528" w:rsidRDefault="00350116" w:rsidP="0062358F">
      <w:pPr>
        <w:widowControl w:val="0"/>
        <w:overflowPunct w:val="0"/>
        <w:autoSpaceDE w:val="0"/>
        <w:autoSpaceDN w:val="0"/>
        <w:adjustRightInd w:val="0"/>
        <w:spacing w:after="0"/>
        <w:textAlignment w:val="baseline"/>
        <w:rPr>
          <w:rFonts w:cs="Arial"/>
          <w:sz w:val="24"/>
          <w:szCs w:val="24"/>
          <w:lang w:val="en-US"/>
        </w:rPr>
      </w:pPr>
    </w:p>
    <w:p w:rsidR="0062358F" w:rsidRPr="00534528" w:rsidRDefault="0062358F" w:rsidP="0062358F">
      <w:pPr>
        <w:widowControl w:val="0"/>
        <w:overflowPunct w:val="0"/>
        <w:autoSpaceDE w:val="0"/>
        <w:autoSpaceDN w:val="0"/>
        <w:adjustRightInd w:val="0"/>
        <w:spacing w:after="0"/>
        <w:textAlignment w:val="baseline"/>
        <w:rPr>
          <w:rFonts w:cs="Arial"/>
          <w:sz w:val="24"/>
          <w:szCs w:val="24"/>
          <w:lang w:val="en-US"/>
        </w:rPr>
      </w:pPr>
      <w:r w:rsidRPr="00534528">
        <w:rPr>
          <w:rFonts w:cs="Arial"/>
          <w:sz w:val="24"/>
          <w:szCs w:val="24"/>
          <w:lang w:val="en-US"/>
        </w:rPr>
        <w:t xml:space="preserve">WG FM Chairman presented Document </w:t>
      </w:r>
      <w:proofErr w:type="gramStart"/>
      <w:r w:rsidRPr="00534528">
        <w:rPr>
          <w:rFonts w:cs="Arial"/>
          <w:sz w:val="24"/>
          <w:szCs w:val="24"/>
          <w:lang w:val="en-US"/>
        </w:rPr>
        <w:t>ECC(</w:t>
      </w:r>
      <w:proofErr w:type="gramEnd"/>
      <w:r w:rsidRPr="00534528">
        <w:rPr>
          <w:rFonts w:cs="Arial"/>
          <w:sz w:val="24"/>
          <w:szCs w:val="24"/>
          <w:lang w:val="en-US"/>
        </w:rPr>
        <w:t>13)037 Annex 8 containing WG FM evaluation of the “Microsoft spectrum observatory”. Based on the different technical argument reflected in the document WG FM concluded that as it stands today, the data collection component of the "Microsoft Spectrum Observatory" can only provide limited compl</w:t>
      </w:r>
      <w:r w:rsidR="00350116" w:rsidRPr="00534528">
        <w:rPr>
          <w:rFonts w:cs="Arial"/>
          <w:sz w:val="24"/>
          <w:szCs w:val="24"/>
          <w:lang w:val="en-US"/>
        </w:rPr>
        <w:t>e</w:t>
      </w:r>
      <w:r w:rsidRPr="00534528">
        <w:rPr>
          <w:rFonts w:cs="Arial"/>
          <w:sz w:val="24"/>
          <w:szCs w:val="24"/>
          <w:lang w:val="en-US"/>
        </w:rPr>
        <w:t>mentary information to frequency management.</w:t>
      </w:r>
    </w:p>
    <w:p w:rsidR="0062358F" w:rsidRPr="00534528" w:rsidRDefault="0062358F" w:rsidP="0062358F">
      <w:pPr>
        <w:widowControl w:val="0"/>
        <w:overflowPunct w:val="0"/>
        <w:autoSpaceDE w:val="0"/>
        <w:autoSpaceDN w:val="0"/>
        <w:adjustRightInd w:val="0"/>
        <w:spacing w:after="0"/>
        <w:textAlignment w:val="baseline"/>
        <w:rPr>
          <w:rFonts w:cs="Arial"/>
          <w:color w:val="FF0000"/>
          <w:sz w:val="24"/>
          <w:szCs w:val="24"/>
          <w:lang w:val="en-US"/>
        </w:rPr>
      </w:pPr>
      <w:r w:rsidRPr="00534528">
        <w:rPr>
          <w:rFonts w:cs="Arial"/>
          <w:sz w:val="24"/>
          <w:szCs w:val="24"/>
          <w:lang w:val="en-US"/>
        </w:rPr>
        <w:t xml:space="preserve">The meeting discussed the possible follow up actions with respect to the further consideration of the applicability of spectrum occupancy measurement proposed by the Microsoft and finally </w:t>
      </w:r>
      <w:r w:rsidR="00531781" w:rsidRPr="00534528">
        <w:rPr>
          <w:rFonts w:cs="Arial"/>
          <w:sz w:val="24"/>
          <w:szCs w:val="24"/>
          <w:lang w:val="en-US"/>
        </w:rPr>
        <w:t>decided</w:t>
      </w:r>
      <w:r w:rsidRPr="00534528">
        <w:rPr>
          <w:rFonts w:cs="Arial"/>
          <w:sz w:val="24"/>
          <w:szCs w:val="24"/>
          <w:lang w:val="en-US"/>
        </w:rPr>
        <w:t xml:space="preserve"> to organize ECC Workshop on this topic</w:t>
      </w:r>
      <w:r w:rsidR="00531781" w:rsidRPr="00534528">
        <w:rPr>
          <w:rFonts w:cs="Arial"/>
          <w:sz w:val="24"/>
          <w:szCs w:val="24"/>
          <w:lang w:val="en-US"/>
        </w:rPr>
        <w:t xml:space="preserve"> so as to determine how measurement of spectrum occupancy can help spectrum management and what are the limitations in terms of analysis of the such measurement</w:t>
      </w:r>
      <w:r w:rsidRPr="00534528">
        <w:rPr>
          <w:rFonts w:cs="Arial"/>
          <w:sz w:val="24"/>
          <w:szCs w:val="24"/>
          <w:lang w:val="en-US"/>
        </w:rPr>
        <w:t xml:space="preserve">. ECO and WG FM were invited to cooperate in order to undertake necessary steps for preparation of </w:t>
      </w:r>
      <w:r w:rsidR="00531781" w:rsidRPr="00534528">
        <w:rPr>
          <w:rFonts w:cs="Arial"/>
          <w:sz w:val="24"/>
          <w:szCs w:val="24"/>
          <w:lang w:val="en-US"/>
        </w:rPr>
        <w:t>such</w:t>
      </w:r>
      <w:r w:rsidRPr="00534528">
        <w:rPr>
          <w:rFonts w:cs="Arial"/>
          <w:sz w:val="24"/>
          <w:szCs w:val="24"/>
          <w:lang w:val="en-US"/>
        </w:rPr>
        <w:t xml:space="preserve"> Workshop. </w:t>
      </w:r>
      <w:r w:rsidR="00531781" w:rsidRPr="00534528">
        <w:rPr>
          <w:rFonts w:cs="Arial"/>
          <w:sz w:val="24"/>
          <w:szCs w:val="24"/>
          <w:lang w:val="en-US"/>
        </w:rPr>
        <w:t>Conclusions of this workshop will be presented to ECC and published on the CEPT website.</w:t>
      </w:r>
      <w:r w:rsidRPr="00534528">
        <w:rPr>
          <w:rFonts w:cs="Arial"/>
          <w:sz w:val="24"/>
          <w:szCs w:val="24"/>
          <w:lang w:val="en-US"/>
        </w:rPr>
        <w:t xml:space="preserve"> </w:t>
      </w:r>
    </w:p>
    <w:p w:rsidR="0062358F" w:rsidRPr="00534528" w:rsidRDefault="0062358F" w:rsidP="0062358F">
      <w:pPr>
        <w:spacing w:after="0"/>
        <w:rPr>
          <w:rFonts w:cs="Arial"/>
          <w:b/>
          <w:color w:val="auto"/>
          <w:sz w:val="24"/>
          <w:szCs w:val="24"/>
          <w:lang w:val="en-US"/>
        </w:rPr>
      </w:pPr>
    </w:p>
    <w:p w:rsidR="0062358F" w:rsidRPr="00534528" w:rsidRDefault="0062358F" w:rsidP="0062358F">
      <w:pPr>
        <w:spacing w:after="0"/>
        <w:rPr>
          <w:rFonts w:cs="Arial"/>
          <w:sz w:val="24"/>
          <w:szCs w:val="24"/>
          <w:u w:val="single"/>
          <w:lang w:val="en-US"/>
        </w:rPr>
      </w:pPr>
      <w:r w:rsidRPr="00534528">
        <w:rPr>
          <w:rFonts w:cs="Arial"/>
          <w:sz w:val="24"/>
          <w:szCs w:val="24"/>
          <w:u w:val="single"/>
          <w:lang w:val="en-US"/>
        </w:rPr>
        <w:t>5 GHz</w:t>
      </w:r>
    </w:p>
    <w:p w:rsidR="00531781" w:rsidRPr="00534528" w:rsidRDefault="00531781" w:rsidP="0062358F">
      <w:pPr>
        <w:spacing w:after="0"/>
        <w:rPr>
          <w:rFonts w:cs="Arial"/>
          <w:sz w:val="24"/>
          <w:szCs w:val="24"/>
          <w:lang w:val="en-US"/>
        </w:rPr>
      </w:pPr>
    </w:p>
    <w:p w:rsidR="0062358F" w:rsidRPr="00534528" w:rsidRDefault="0062358F" w:rsidP="0062358F">
      <w:pPr>
        <w:spacing w:after="0"/>
        <w:rPr>
          <w:rFonts w:cs="Arial"/>
          <w:sz w:val="24"/>
          <w:szCs w:val="24"/>
          <w:lang w:val="en-US"/>
        </w:rPr>
      </w:pPr>
      <w:r w:rsidRPr="00534528">
        <w:rPr>
          <w:rFonts w:cs="Arial"/>
          <w:sz w:val="24"/>
          <w:szCs w:val="24"/>
          <w:lang w:val="en-US"/>
        </w:rPr>
        <w:t xml:space="preserve">Sweden presented the Document </w:t>
      </w:r>
      <w:proofErr w:type="gramStart"/>
      <w:r w:rsidRPr="00534528">
        <w:rPr>
          <w:rFonts w:cs="Arial"/>
          <w:sz w:val="24"/>
          <w:szCs w:val="24"/>
          <w:lang w:val="en-US"/>
        </w:rPr>
        <w:t>ECC(</w:t>
      </w:r>
      <w:proofErr w:type="gramEnd"/>
      <w:r w:rsidRPr="00534528">
        <w:rPr>
          <w:rFonts w:cs="Arial"/>
          <w:sz w:val="24"/>
          <w:szCs w:val="24"/>
          <w:lang w:val="en-US"/>
        </w:rPr>
        <w:t>13)40 propos</w:t>
      </w:r>
      <w:r w:rsidR="00531781" w:rsidRPr="00534528">
        <w:rPr>
          <w:rFonts w:cs="Arial"/>
          <w:sz w:val="24"/>
          <w:szCs w:val="24"/>
          <w:lang w:val="en-US"/>
        </w:rPr>
        <w:t>ing</w:t>
      </w:r>
      <w:r w:rsidRPr="00534528">
        <w:rPr>
          <w:rFonts w:cs="Arial"/>
          <w:sz w:val="24"/>
          <w:szCs w:val="24"/>
          <w:lang w:val="en-US"/>
        </w:rPr>
        <w:t xml:space="preserve"> to initiates studies on additional frequency spectrum for Wi-Fi use in Europe in the bands 5</w:t>
      </w:r>
      <w:r w:rsidR="00B518B2">
        <w:rPr>
          <w:rFonts w:cs="Arial"/>
          <w:sz w:val="24"/>
          <w:szCs w:val="24"/>
          <w:lang w:val="en-US"/>
        </w:rPr>
        <w:t xml:space="preserve"> </w:t>
      </w:r>
      <w:r w:rsidRPr="00534528">
        <w:rPr>
          <w:rFonts w:cs="Arial"/>
          <w:sz w:val="24"/>
          <w:szCs w:val="24"/>
          <w:lang w:val="en-US"/>
        </w:rPr>
        <w:t>350-5</w:t>
      </w:r>
      <w:r w:rsidR="00B518B2">
        <w:rPr>
          <w:rFonts w:cs="Arial"/>
          <w:sz w:val="24"/>
          <w:szCs w:val="24"/>
          <w:lang w:val="en-US"/>
        </w:rPr>
        <w:t xml:space="preserve"> </w:t>
      </w:r>
      <w:r w:rsidRPr="00534528">
        <w:rPr>
          <w:rFonts w:cs="Arial"/>
          <w:sz w:val="24"/>
          <w:szCs w:val="24"/>
          <w:lang w:val="en-US"/>
        </w:rPr>
        <w:t>470 MHz, 5</w:t>
      </w:r>
      <w:r w:rsidR="00B518B2">
        <w:rPr>
          <w:rFonts w:cs="Arial"/>
          <w:sz w:val="24"/>
          <w:szCs w:val="24"/>
          <w:lang w:val="en-US"/>
        </w:rPr>
        <w:t xml:space="preserve"> </w:t>
      </w:r>
      <w:r w:rsidRPr="00534528">
        <w:rPr>
          <w:rFonts w:cs="Arial"/>
          <w:sz w:val="24"/>
          <w:szCs w:val="24"/>
          <w:lang w:val="en-US"/>
        </w:rPr>
        <w:t>725-5</w:t>
      </w:r>
      <w:r w:rsidR="00B518B2">
        <w:rPr>
          <w:rFonts w:cs="Arial"/>
          <w:sz w:val="24"/>
          <w:szCs w:val="24"/>
          <w:lang w:val="en-US"/>
        </w:rPr>
        <w:t xml:space="preserve"> </w:t>
      </w:r>
      <w:r w:rsidRPr="00534528">
        <w:rPr>
          <w:rFonts w:cs="Arial"/>
          <w:sz w:val="24"/>
          <w:szCs w:val="24"/>
          <w:lang w:val="en-US"/>
        </w:rPr>
        <w:t>850 MHz and 5</w:t>
      </w:r>
      <w:r w:rsidR="00B518B2">
        <w:rPr>
          <w:rFonts w:cs="Arial"/>
          <w:sz w:val="24"/>
          <w:szCs w:val="24"/>
          <w:lang w:val="en-US"/>
        </w:rPr>
        <w:t xml:space="preserve"> </w:t>
      </w:r>
      <w:r w:rsidRPr="00534528">
        <w:rPr>
          <w:rFonts w:cs="Arial"/>
          <w:sz w:val="24"/>
          <w:szCs w:val="24"/>
          <w:lang w:val="en-US"/>
        </w:rPr>
        <w:t>850-5</w:t>
      </w:r>
      <w:r w:rsidR="00B518B2">
        <w:rPr>
          <w:rFonts w:cs="Arial"/>
          <w:sz w:val="24"/>
          <w:szCs w:val="24"/>
          <w:lang w:val="en-US"/>
        </w:rPr>
        <w:t xml:space="preserve"> </w:t>
      </w:r>
      <w:r w:rsidRPr="00534528">
        <w:rPr>
          <w:rFonts w:cs="Arial"/>
          <w:sz w:val="24"/>
          <w:szCs w:val="24"/>
          <w:lang w:val="en-US"/>
        </w:rPr>
        <w:t>925 MHz  as well as inviting ECC to respond on the following questions:</w:t>
      </w:r>
    </w:p>
    <w:p w:rsidR="0062358F" w:rsidRPr="00534528" w:rsidRDefault="0062358F" w:rsidP="0062358F">
      <w:pPr>
        <w:pStyle w:val="Paragraphedeliste"/>
        <w:numPr>
          <w:ilvl w:val="0"/>
          <w:numId w:val="48"/>
        </w:numPr>
        <w:spacing w:after="0" w:line="240" w:lineRule="auto"/>
        <w:contextualSpacing w:val="0"/>
        <w:rPr>
          <w:rFonts w:cs="Arial"/>
          <w:sz w:val="24"/>
          <w:szCs w:val="24"/>
          <w:lang w:val="en-US"/>
        </w:rPr>
      </w:pPr>
      <w:r w:rsidRPr="00534528">
        <w:rPr>
          <w:rFonts w:cs="Arial"/>
          <w:sz w:val="24"/>
          <w:szCs w:val="24"/>
          <w:lang w:val="en-US"/>
        </w:rPr>
        <w:t>Which group(s) should be responsible for the studies?</w:t>
      </w:r>
    </w:p>
    <w:p w:rsidR="00531781" w:rsidRPr="00534528" w:rsidRDefault="0062358F" w:rsidP="00531781">
      <w:pPr>
        <w:pStyle w:val="Paragraphedeliste"/>
        <w:numPr>
          <w:ilvl w:val="0"/>
          <w:numId w:val="48"/>
        </w:numPr>
        <w:spacing w:after="0" w:line="240" w:lineRule="auto"/>
        <w:contextualSpacing w:val="0"/>
        <w:rPr>
          <w:rFonts w:cs="Arial"/>
          <w:sz w:val="24"/>
          <w:szCs w:val="24"/>
          <w:lang w:val="en-US"/>
        </w:rPr>
      </w:pPr>
      <w:r w:rsidRPr="00534528">
        <w:rPr>
          <w:rFonts w:cs="Arial"/>
          <w:sz w:val="24"/>
          <w:szCs w:val="24"/>
          <w:lang w:val="en-US"/>
        </w:rPr>
        <w:t>Should the studies be limited to RLANs or should it be widened to include IMT technology and possibly bands above 6 GHz?</w:t>
      </w:r>
    </w:p>
    <w:p w:rsidR="00531781" w:rsidRPr="003E4C4F" w:rsidRDefault="0062358F" w:rsidP="003E4C4F">
      <w:pPr>
        <w:pStyle w:val="Paragraphedeliste"/>
        <w:numPr>
          <w:ilvl w:val="0"/>
          <w:numId w:val="48"/>
        </w:numPr>
        <w:spacing w:after="0" w:line="240" w:lineRule="auto"/>
        <w:rPr>
          <w:rFonts w:cs="Arial"/>
          <w:sz w:val="24"/>
          <w:szCs w:val="24"/>
          <w:lang w:val="en-US"/>
        </w:rPr>
      </w:pPr>
      <w:r w:rsidRPr="003E4C4F">
        <w:rPr>
          <w:rFonts w:cs="Arial"/>
          <w:sz w:val="24"/>
          <w:szCs w:val="24"/>
          <w:lang w:val="en-US"/>
        </w:rPr>
        <w:t>When should the work be initiated?</w:t>
      </w:r>
    </w:p>
    <w:p w:rsidR="00531781" w:rsidRPr="00534528" w:rsidRDefault="00531781" w:rsidP="00534528">
      <w:pPr>
        <w:spacing w:after="0" w:line="240" w:lineRule="auto"/>
        <w:rPr>
          <w:rFonts w:cs="Arial"/>
          <w:sz w:val="24"/>
          <w:szCs w:val="24"/>
          <w:lang w:val="en-US"/>
        </w:rPr>
      </w:pPr>
      <w:r w:rsidRPr="00534528">
        <w:rPr>
          <w:rFonts w:cs="Arial"/>
          <w:sz w:val="24"/>
          <w:szCs w:val="24"/>
          <w:lang w:val="en-US"/>
        </w:rPr>
        <w:t xml:space="preserve">EC informed ECC that a draft mandate will be submitted to the RSCOM in July for consideration by Member States. EC intends to approve this mandate in a short time frame. Nevertheless, EC considered that this mandate has no formal existence yet.    </w:t>
      </w:r>
    </w:p>
    <w:p w:rsidR="007856E4" w:rsidRDefault="007856E4" w:rsidP="0062358F">
      <w:pPr>
        <w:spacing w:after="0"/>
        <w:rPr>
          <w:rFonts w:cs="Arial"/>
          <w:sz w:val="24"/>
          <w:szCs w:val="24"/>
          <w:lang w:val="en-US"/>
        </w:rPr>
      </w:pPr>
    </w:p>
    <w:p w:rsidR="0062358F" w:rsidRPr="00534528" w:rsidRDefault="0062358F" w:rsidP="0062358F">
      <w:pPr>
        <w:spacing w:after="0"/>
        <w:rPr>
          <w:rFonts w:cs="Arial"/>
          <w:sz w:val="24"/>
          <w:szCs w:val="24"/>
          <w:lang w:val="en-US"/>
        </w:rPr>
      </w:pPr>
      <w:r w:rsidRPr="00534528">
        <w:rPr>
          <w:rFonts w:cs="Arial"/>
          <w:sz w:val="24"/>
          <w:szCs w:val="24"/>
          <w:lang w:val="en-US"/>
        </w:rPr>
        <w:t>Luxemb</w:t>
      </w:r>
      <w:r w:rsidR="00103CA0" w:rsidRPr="00534528">
        <w:rPr>
          <w:rFonts w:cs="Arial"/>
          <w:sz w:val="24"/>
          <w:szCs w:val="24"/>
          <w:lang w:val="en-US"/>
        </w:rPr>
        <w:t>o</w:t>
      </w:r>
      <w:r w:rsidRPr="00534528">
        <w:rPr>
          <w:rFonts w:cs="Arial"/>
          <w:sz w:val="24"/>
          <w:szCs w:val="24"/>
          <w:lang w:val="en-US"/>
        </w:rPr>
        <w:t>urg expressed concern with regard to the possible inclusion of the band 5</w:t>
      </w:r>
      <w:r w:rsidR="003E4C4F">
        <w:rPr>
          <w:rFonts w:cs="Arial"/>
          <w:sz w:val="24"/>
          <w:szCs w:val="24"/>
          <w:lang w:val="en-US"/>
        </w:rPr>
        <w:t> </w:t>
      </w:r>
      <w:r w:rsidR="007856E4">
        <w:rPr>
          <w:rFonts w:cs="Arial"/>
          <w:sz w:val="24"/>
          <w:szCs w:val="24"/>
          <w:lang w:val="en-US"/>
        </w:rPr>
        <w:t>7</w:t>
      </w:r>
      <w:r w:rsidRPr="00534528">
        <w:rPr>
          <w:rFonts w:cs="Arial"/>
          <w:sz w:val="24"/>
          <w:szCs w:val="24"/>
          <w:lang w:val="en-US"/>
        </w:rPr>
        <w:t>25</w:t>
      </w:r>
      <w:r w:rsidR="003E4C4F">
        <w:rPr>
          <w:rFonts w:cs="Arial"/>
          <w:sz w:val="24"/>
          <w:szCs w:val="24"/>
          <w:lang w:val="en-US"/>
        </w:rPr>
        <w:t xml:space="preserve"> </w:t>
      </w:r>
      <w:r w:rsidRPr="00534528">
        <w:rPr>
          <w:rFonts w:cs="Arial"/>
          <w:sz w:val="24"/>
          <w:szCs w:val="24"/>
          <w:lang w:val="en-US"/>
        </w:rPr>
        <w:t>-</w:t>
      </w:r>
      <w:r w:rsidR="003E4C4F">
        <w:rPr>
          <w:rFonts w:cs="Arial"/>
          <w:sz w:val="24"/>
          <w:szCs w:val="24"/>
          <w:lang w:val="en-US"/>
        </w:rPr>
        <w:t xml:space="preserve"> </w:t>
      </w:r>
      <w:r w:rsidRPr="00534528">
        <w:rPr>
          <w:rFonts w:cs="Arial"/>
          <w:sz w:val="24"/>
          <w:szCs w:val="24"/>
          <w:lang w:val="en-US"/>
        </w:rPr>
        <w:t>5</w:t>
      </w:r>
      <w:r w:rsidR="00C31740">
        <w:rPr>
          <w:rFonts w:cs="Arial"/>
          <w:sz w:val="24"/>
          <w:szCs w:val="24"/>
          <w:lang w:val="en-US"/>
        </w:rPr>
        <w:t xml:space="preserve"> </w:t>
      </w:r>
      <w:r w:rsidRPr="00534528">
        <w:rPr>
          <w:rFonts w:cs="Arial"/>
          <w:sz w:val="24"/>
          <w:szCs w:val="24"/>
          <w:lang w:val="en-US"/>
        </w:rPr>
        <w:t>925 MHz as a candidate band for RLAN due to the possible inference between FSS applications and RLAN</w:t>
      </w:r>
      <w:r w:rsidR="007856E4">
        <w:rPr>
          <w:rFonts w:cs="Arial"/>
          <w:sz w:val="24"/>
          <w:szCs w:val="24"/>
          <w:lang w:val="en-US"/>
        </w:rPr>
        <w:t xml:space="preserve"> and </w:t>
      </w:r>
      <w:r w:rsidR="003E4C4F">
        <w:rPr>
          <w:rFonts w:cs="Arial"/>
          <w:sz w:val="24"/>
          <w:szCs w:val="24"/>
          <w:lang w:val="en-US"/>
        </w:rPr>
        <w:t xml:space="preserve">also </w:t>
      </w:r>
      <w:proofErr w:type="gramStart"/>
      <w:r w:rsidR="007856E4">
        <w:rPr>
          <w:rFonts w:cs="Arial"/>
          <w:sz w:val="24"/>
          <w:szCs w:val="24"/>
          <w:lang w:val="en-US"/>
        </w:rPr>
        <w:t>the constrain</w:t>
      </w:r>
      <w:proofErr w:type="gramEnd"/>
      <w:r w:rsidR="007856E4">
        <w:rPr>
          <w:rFonts w:cs="Arial"/>
          <w:sz w:val="24"/>
          <w:szCs w:val="24"/>
          <w:lang w:val="en-US"/>
        </w:rPr>
        <w:t xml:space="preserve"> which may be imposed in the future on the use of the band by FSS uplink earth stations</w:t>
      </w:r>
      <w:r w:rsidRPr="00534528">
        <w:rPr>
          <w:rFonts w:cs="Arial"/>
          <w:sz w:val="24"/>
          <w:szCs w:val="24"/>
          <w:lang w:val="en-US"/>
        </w:rPr>
        <w:t>.</w:t>
      </w:r>
    </w:p>
    <w:p w:rsidR="007856E4" w:rsidRDefault="007856E4" w:rsidP="0062358F">
      <w:pPr>
        <w:spacing w:after="0"/>
        <w:rPr>
          <w:rFonts w:cs="Arial"/>
          <w:sz w:val="24"/>
          <w:szCs w:val="24"/>
          <w:lang w:val="en-US"/>
        </w:rPr>
      </w:pPr>
    </w:p>
    <w:p w:rsidR="0062358F" w:rsidRPr="00534528" w:rsidRDefault="0062358F" w:rsidP="0062358F">
      <w:pPr>
        <w:spacing w:after="0"/>
        <w:rPr>
          <w:rFonts w:cs="Arial"/>
          <w:sz w:val="24"/>
          <w:szCs w:val="24"/>
          <w:lang w:val="en-US"/>
        </w:rPr>
      </w:pPr>
      <w:r w:rsidRPr="00534528">
        <w:rPr>
          <w:rFonts w:cs="Arial"/>
          <w:sz w:val="24"/>
          <w:szCs w:val="24"/>
          <w:lang w:val="en-US"/>
        </w:rPr>
        <w:t>Czech Republic expressed concern with regard to the interference from RLAN systems to radars in 5 GHz.</w:t>
      </w:r>
    </w:p>
    <w:p w:rsidR="00531781" w:rsidRPr="00534528" w:rsidRDefault="0062358F" w:rsidP="0062358F">
      <w:pPr>
        <w:spacing w:after="0"/>
        <w:rPr>
          <w:rFonts w:cs="Arial"/>
          <w:sz w:val="24"/>
          <w:szCs w:val="24"/>
          <w:lang w:val="en-US"/>
        </w:rPr>
      </w:pPr>
      <w:r w:rsidRPr="00534528">
        <w:rPr>
          <w:rFonts w:cs="Arial"/>
          <w:sz w:val="24"/>
          <w:szCs w:val="24"/>
          <w:lang w:val="en-US"/>
        </w:rPr>
        <w:t>WG SE Chairman was of the view that compatibility studies in the proposed frequency band will be very complex and could require some time as well as involvement of several WG SE project teams.</w:t>
      </w:r>
      <w:r w:rsidR="00531781" w:rsidRPr="00534528">
        <w:rPr>
          <w:rFonts w:cs="Arial"/>
          <w:sz w:val="24"/>
          <w:szCs w:val="24"/>
          <w:lang w:val="en-US"/>
        </w:rPr>
        <w:t xml:space="preserve"> </w:t>
      </w:r>
    </w:p>
    <w:p w:rsidR="0062358F" w:rsidRPr="00534528" w:rsidRDefault="00531781" w:rsidP="0062358F">
      <w:pPr>
        <w:spacing w:after="0"/>
        <w:rPr>
          <w:rFonts w:cs="Arial"/>
          <w:sz w:val="24"/>
          <w:szCs w:val="24"/>
          <w:lang w:val="en-US"/>
        </w:rPr>
      </w:pPr>
      <w:r w:rsidRPr="00C31740">
        <w:rPr>
          <w:rFonts w:cs="Arial"/>
          <w:sz w:val="24"/>
          <w:szCs w:val="24"/>
          <w:lang w:val="en-US"/>
        </w:rPr>
        <w:t>ECC PT1/CPG</w:t>
      </w:r>
      <w:r w:rsidRPr="00534528">
        <w:rPr>
          <w:rFonts w:cs="Arial"/>
          <w:sz w:val="24"/>
          <w:szCs w:val="24"/>
          <w:lang w:val="en-US"/>
        </w:rPr>
        <w:t xml:space="preserve"> PTD chairman also recalled the status of discussions concerning the frequency bands under consideration in 5 GHz band under AI .1.1 (5</w:t>
      </w:r>
      <w:r w:rsidR="003E4C4F">
        <w:rPr>
          <w:rFonts w:cs="Arial"/>
          <w:sz w:val="24"/>
          <w:szCs w:val="24"/>
          <w:lang w:val="en-US"/>
        </w:rPr>
        <w:t> </w:t>
      </w:r>
      <w:r w:rsidRPr="00534528">
        <w:rPr>
          <w:rFonts w:cs="Arial"/>
          <w:sz w:val="24"/>
          <w:szCs w:val="24"/>
          <w:lang w:val="en-US"/>
        </w:rPr>
        <w:t>350</w:t>
      </w:r>
      <w:r w:rsidR="003E4C4F">
        <w:rPr>
          <w:rFonts w:cs="Arial"/>
          <w:sz w:val="24"/>
          <w:szCs w:val="24"/>
          <w:lang w:val="en-US"/>
        </w:rPr>
        <w:t xml:space="preserve"> </w:t>
      </w:r>
      <w:r w:rsidRPr="00534528">
        <w:rPr>
          <w:rFonts w:cs="Arial"/>
          <w:sz w:val="24"/>
          <w:szCs w:val="24"/>
          <w:lang w:val="en-US"/>
        </w:rPr>
        <w:t>-</w:t>
      </w:r>
      <w:r w:rsidR="003E4C4F">
        <w:rPr>
          <w:rFonts w:cs="Arial"/>
          <w:sz w:val="24"/>
          <w:szCs w:val="24"/>
          <w:lang w:val="en-US"/>
        </w:rPr>
        <w:t xml:space="preserve"> </w:t>
      </w:r>
      <w:r w:rsidRPr="00534528">
        <w:rPr>
          <w:rFonts w:cs="Arial"/>
          <w:sz w:val="24"/>
          <w:szCs w:val="24"/>
          <w:lang w:val="en-US"/>
        </w:rPr>
        <w:t>5</w:t>
      </w:r>
      <w:r w:rsidR="00C31740">
        <w:rPr>
          <w:rFonts w:cs="Arial"/>
          <w:sz w:val="24"/>
          <w:szCs w:val="24"/>
          <w:lang w:val="en-US"/>
        </w:rPr>
        <w:t xml:space="preserve"> </w:t>
      </w:r>
      <w:r w:rsidRPr="00534528">
        <w:rPr>
          <w:rFonts w:cs="Arial"/>
          <w:sz w:val="24"/>
          <w:szCs w:val="24"/>
          <w:lang w:val="en-US"/>
        </w:rPr>
        <w:t>470 MHz, 5</w:t>
      </w:r>
      <w:r w:rsidR="003E4C4F">
        <w:rPr>
          <w:rFonts w:cs="Arial"/>
          <w:sz w:val="24"/>
          <w:szCs w:val="24"/>
          <w:lang w:val="en-US"/>
        </w:rPr>
        <w:t> </w:t>
      </w:r>
      <w:r w:rsidRPr="00534528">
        <w:rPr>
          <w:rFonts w:cs="Arial"/>
          <w:sz w:val="24"/>
          <w:szCs w:val="24"/>
          <w:lang w:val="en-US"/>
        </w:rPr>
        <w:t>725</w:t>
      </w:r>
      <w:r w:rsidR="003E4C4F">
        <w:rPr>
          <w:rFonts w:cs="Arial"/>
          <w:sz w:val="24"/>
          <w:szCs w:val="24"/>
          <w:lang w:val="en-US"/>
        </w:rPr>
        <w:t xml:space="preserve"> </w:t>
      </w:r>
      <w:r w:rsidRPr="00534528">
        <w:rPr>
          <w:rFonts w:cs="Arial"/>
          <w:sz w:val="24"/>
          <w:szCs w:val="24"/>
          <w:lang w:val="en-US"/>
        </w:rPr>
        <w:t>-</w:t>
      </w:r>
      <w:r w:rsidR="003E4C4F">
        <w:rPr>
          <w:rFonts w:cs="Arial"/>
          <w:sz w:val="24"/>
          <w:szCs w:val="24"/>
          <w:lang w:val="en-US"/>
        </w:rPr>
        <w:t xml:space="preserve"> </w:t>
      </w:r>
      <w:r w:rsidRPr="00534528">
        <w:rPr>
          <w:rFonts w:cs="Arial"/>
          <w:sz w:val="24"/>
          <w:szCs w:val="24"/>
          <w:lang w:val="en-US"/>
        </w:rPr>
        <w:t>5</w:t>
      </w:r>
      <w:r w:rsidR="00C31740">
        <w:rPr>
          <w:rFonts w:cs="Arial"/>
          <w:sz w:val="24"/>
          <w:szCs w:val="24"/>
          <w:lang w:val="en-US"/>
        </w:rPr>
        <w:t xml:space="preserve"> </w:t>
      </w:r>
      <w:r w:rsidRPr="00534528">
        <w:rPr>
          <w:rFonts w:cs="Arial"/>
          <w:sz w:val="24"/>
          <w:szCs w:val="24"/>
          <w:lang w:val="en-US"/>
        </w:rPr>
        <w:t>850 MHz, 5</w:t>
      </w:r>
      <w:r w:rsidR="00C31740">
        <w:rPr>
          <w:rFonts w:cs="Arial"/>
          <w:sz w:val="24"/>
          <w:szCs w:val="24"/>
          <w:lang w:val="en-US"/>
        </w:rPr>
        <w:t> </w:t>
      </w:r>
      <w:r w:rsidRPr="00534528">
        <w:rPr>
          <w:rFonts w:cs="Arial"/>
          <w:sz w:val="24"/>
          <w:szCs w:val="24"/>
          <w:lang w:val="en-US"/>
        </w:rPr>
        <w:t>850</w:t>
      </w:r>
      <w:r w:rsidR="00C31740">
        <w:rPr>
          <w:rFonts w:cs="Arial"/>
          <w:sz w:val="24"/>
          <w:szCs w:val="24"/>
          <w:lang w:val="en-US"/>
        </w:rPr>
        <w:t xml:space="preserve"> </w:t>
      </w:r>
      <w:r w:rsidRPr="00534528">
        <w:rPr>
          <w:rFonts w:cs="Arial"/>
          <w:sz w:val="24"/>
          <w:szCs w:val="24"/>
          <w:lang w:val="en-US"/>
        </w:rPr>
        <w:t>-</w:t>
      </w:r>
      <w:r w:rsidR="00C31740">
        <w:rPr>
          <w:rFonts w:cs="Arial"/>
          <w:sz w:val="24"/>
          <w:szCs w:val="24"/>
          <w:lang w:val="en-US"/>
        </w:rPr>
        <w:t xml:space="preserve"> </w:t>
      </w:r>
      <w:r w:rsidRPr="00534528">
        <w:rPr>
          <w:rFonts w:cs="Arial"/>
          <w:sz w:val="24"/>
          <w:szCs w:val="24"/>
          <w:lang w:val="en-US"/>
        </w:rPr>
        <w:t>5</w:t>
      </w:r>
      <w:r w:rsidR="00C31740">
        <w:rPr>
          <w:rFonts w:cs="Arial"/>
          <w:sz w:val="24"/>
          <w:szCs w:val="24"/>
          <w:lang w:val="en-US"/>
        </w:rPr>
        <w:t xml:space="preserve"> </w:t>
      </w:r>
      <w:r w:rsidRPr="00534528">
        <w:rPr>
          <w:rFonts w:cs="Arial"/>
          <w:sz w:val="24"/>
          <w:szCs w:val="24"/>
          <w:lang w:val="en-US"/>
        </w:rPr>
        <w:t>925 MHz). A study, confirmed by ESA, has already been submitted for consideration in the 5</w:t>
      </w:r>
      <w:r w:rsidR="00C31740">
        <w:rPr>
          <w:rFonts w:cs="Arial"/>
          <w:sz w:val="24"/>
          <w:szCs w:val="24"/>
          <w:lang w:val="en-US"/>
        </w:rPr>
        <w:t xml:space="preserve"> </w:t>
      </w:r>
      <w:r w:rsidRPr="00534528">
        <w:rPr>
          <w:rFonts w:cs="Arial"/>
          <w:sz w:val="24"/>
          <w:szCs w:val="24"/>
          <w:lang w:val="en-US"/>
        </w:rPr>
        <w:t xml:space="preserve">350 </w:t>
      </w:r>
      <w:r w:rsidR="00C31740">
        <w:rPr>
          <w:rFonts w:cs="Arial"/>
          <w:sz w:val="24"/>
          <w:szCs w:val="24"/>
          <w:lang w:val="en-US"/>
        </w:rPr>
        <w:t>–</w:t>
      </w:r>
      <w:r w:rsidRPr="00534528">
        <w:rPr>
          <w:rFonts w:cs="Arial"/>
          <w:sz w:val="24"/>
          <w:szCs w:val="24"/>
          <w:lang w:val="en-US"/>
        </w:rPr>
        <w:t xml:space="preserve"> 5</w:t>
      </w:r>
      <w:r w:rsidR="00C31740">
        <w:rPr>
          <w:rFonts w:cs="Arial"/>
          <w:sz w:val="24"/>
          <w:szCs w:val="24"/>
          <w:lang w:val="en-US"/>
        </w:rPr>
        <w:t xml:space="preserve"> </w:t>
      </w:r>
      <w:r w:rsidRPr="00534528">
        <w:rPr>
          <w:rFonts w:cs="Arial"/>
          <w:sz w:val="24"/>
          <w:szCs w:val="24"/>
          <w:lang w:val="en-US"/>
        </w:rPr>
        <w:t>470 MHz frequency band. Additional contributions and sharing studies are invited for the next CPG PTD meeting to be held in conjunction with ECC PT1.</w:t>
      </w:r>
    </w:p>
    <w:p w:rsidR="0062358F" w:rsidRPr="00534528" w:rsidRDefault="0062358F" w:rsidP="0062358F">
      <w:pPr>
        <w:spacing w:after="0"/>
        <w:rPr>
          <w:rFonts w:cs="Arial"/>
          <w:sz w:val="24"/>
          <w:szCs w:val="24"/>
          <w:lang w:val="en-US"/>
        </w:rPr>
      </w:pPr>
      <w:r w:rsidRPr="00534528">
        <w:rPr>
          <w:rFonts w:cs="Arial"/>
          <w:sz w:val="24"/>
          <w:szCs w:val="24"/>
          <w:lang w:val="en-US"/>
        </w:rPr>
        <w:lastRenderedPageBreak/>
        <w:t>France was of the view that this issue is already under discussion in CPG PTD in relation to the AI 1.1 and as a result at this stage no further action is required.</w:t>
      </w:r>
    </w:p>
    <w:p w:rsidR="0062358F" w:rsidRPr="00534528" w:rsidRDefault="00677DC2" w:rsidP="0062358F">
      <w:pPr>
        <w:spacing w:after="0"/>
        <w:rPr>
          <w:rFonts w:cs="Arial"/>
          <w:sz w:val="24"/>
          <w:szCs w:val="24"/>
          <w:lang w:val="en-US"/>
        </w:rPr>
      </w:pPr>
      <w:r>
        <w:rPr>
          <w:rFonts w:cs="Arial"/>
          <w:sz w:val="24"/>
          <w:szCs w:val="24"/>
          <w:lang w:val="en-US"/>
        </w:rPr>
        <w:t>France</w:t>
      </w:r>
      <w:r w:rsidR="0062358F" w:rsidRPr="00534528">
        <w:rPr>
          <w:rFonts w:cs="Arial"/>
          <w:sz w:val="24"/>
          <w:szCs w:val="24"/>
          <w:lang w:val="en-US"/>
        </w:rPr>
        <w:t xml:space="preserve"> suggested avoiding any duplication of studies within ECC.</w:t>
      </w:r>
    </w:p>
    <w:p w:rsidR="0062358F" w:rsidRPr="00534528" w:rsidRDefault="0062358F" w:rsidP="0062358F">
      <w:pPr>
        <w:spacing w:after="0"/>
        <w:rPr>
          <w:rFonts w:cs="Arial"/>
          <w:sz w:val="24"/>
          <w:szCs w:val="24"/>
          <w:lang w:val="en-US"/>
        </w:rPr>
      </w:pPr>
      <w:r w:rsidRPr="00534528">
        <w:rPr>
          <w:rFonts w:cs="Arial"/>
          <w:sz w:val="24"/>
          <w:szCs w:val="24"/>
          <w:lang w:val="en-US"/>
        </w:rPr>
        <w:t xml:space="preserve">The Russian Federation expressed concern with regard possible parallel preparatory process to the WRC-15 within ECC in case EC Mandate on 5 GHz RLAN will be issued and suggested to consider the issue within </w:t>
      </w:r>
      <w:r w:rsidR="00DE460E" w:rsidRPr="00534528">
        <w:rPr>
          <w:rFonts w:cs="Arial"/>
          <w:sz w:val="24"/>
          <w:szCs w:val="24"/>
          <w:lang w:val="en-US"/>
        </w:rPr>
        <w:t>well-established</w:t>
      </w:r>
      <w:r w:rsidRPr="00534528">
        <w:rPr>
          <w:rFonts w:cs="Arial"/>
          <w:sz w:val="24"/>
          <w:szCs w:val="24"/>
          <w:lang w:val="en-US"/>
        </w:rPr>
        <w:t xml:space="preserve"> WRC-15 preparation process. The Russian Federation also was of the view that if in the future ECC receive Mandates on the topic related to WRC restructure of ECC will need to be considered.   </w:t>
      </w:r>
    </w:p>
    <w:p w:rsidR="007856E4" w:rsidRDefault="007856E4" w:rsidP="0062358F">
      <w:pPr>
        <w:spacing w:after="0"/>
        <w:rPr>
          <w:rFonts w:cs="Arial"/>
          <w:sz w:val="24"/>
          <w:szCs w:val="24"/>
          <w:lang w:val="en-US"/>
        </w:rPr>
      </w:pPr>
    </w:p>
    <w:p w:rsidR="0062358F" w:rsidRPr="00534528" w:rsidRDefault="0062358F" w:rsidP="0062358F">
      <w:pPr>
        <w:spacing w:after="0"/>
        <w:rPr>
          <w:rFonts w:cs="Arial"/>
          <w:sz w:val="24"/>
          <w:szCs w:val="24"/>
          <w:lang w:val="en-US"/>
        </w:rPr>
      </w:pPr>
      <w:r w:rsidRPr="00534528">
        <w:rPr>
          <w:rFonts w:cs="Arial"/>
          <w:sz w:val="24"/>
          <w:szCs w:val="24"/>
          <w:lang w:val="en-US"/>
        </w:rPr>
        <w:t xml:space="preserve">EC </w:t>
      </w:r>
      <w:r w:rsidR="00AD1B65" w:rsidRPr="00AD1B65">
        <w:rPr>
          <w:rFonts w:cs="Arial"/>
          <w:sz w:val="24"/>
          <w:szCs w:val="24"/>
        </w:rPr>
        <w:t>c</w:t>
      </w:r>
      <w:r w:rsidR="00531781" w:rsidRPr="00AD1B65">
        <w:rPr>
          <w:rFonts w:cs="Arial"/>
          <w:sz w:val="24"/>
          <w:szCs w:val="24"/>
        </w:rPr>
        <w:t>ounsel</w:t>
      </w:r>
      <w:r w:rsidR="00AD1B65" w:rsidRPr="00AD1B65">
        <w:rPr>
          <w:rFonts w:cs="Arial"/>
          <w:sz w:val="24"/>
          <w:szCs w:val="24"/>
        </w:rPr>
        <w:t>l</w:t>
      </w:r>
      <w:r w:rsidR="00531781" w:rsidRPr="00AD1B65">
        <w:rPr>
          <w:rFonts w:cs="Arial"/>
          <w:sz w:val="24"/>
          <w:szCs w:val="24"/>
        </w:rPr>
        <w:t>or</w:t>
      </w:r>
      <w:r w:rsidR="00677DC2">
        <w:rPr>
          <w:rFonts w:cs="Arial"/>
          <w:sz w:val="24"/>
          <w:szCs w:val="24"/>
          <w:lang w:val="en-US"/>
        </w:rPr>
        <w:t xml:space="preserve"> responded</w:t>
      </w:r>
      <w:r w:rsidRPr="00534528">
        <w:rPr>
          <w:rFonts w:cs="Arial"/>
          <w:sz w:val="24"/>
          <w:szCs w:val="24"/>
          <w:lang w:val="en-US"/>
        </w:rPr>
        <w:t xml:space="preserve"> that there is no EC Mandate</w:t>
      </w:r>
      <w:r w:rsidR="007856E4">
        <w:rPr>
          <w:rFonts w:cs="Arial"/>
          <w:sz w:val="24"/>
          <w:szCs w:val="24"/>
          <w:lang w:val="en-US"/>
        </w:rPr>
        <w:t xml:space="preserve"> </w:t>
      </w:r>
      <w:r w:rsidR="00677DC2">
        <w:rPr>
          <w:rFonts w:cs="Arial"/>
          <w:sz w:val="24"/>
          <w:szCs w:val="24"/>
          <w:lang w:val="en-US"/>
        </w:rPr>
        <w:t>at this stage</w:t>
      </w:r>
      <w:r w:rsidRPr="00534528">
        <w:rPr>
          <w:rFonts w:cs="Arial"/>
          <w:sz w:val="24"/>
          <w:szCs w:val="24"/>
          <w:lang w:val="en-US"/>
        </w:rPr>
        <w:t xml:space="preserve"> </w:t>
      </w:r>
      <w:r w:rsidR="00677DC2">
        <w:rPr>
          <w:rFonts w:cs="Arial"/>
          <w:sz w:val="24"/>
          <w:szCs w:val="24"/>
          <w:lang w:val="en-US"/>
        </w:rPr>
        <w:t>and that the justification for the</w:t>
      </w:r>
      <w:r w:rsidR="00885455">
        <w:rPr>
          <w:rFonts w:cs="Arial"/>
          <w:sz w:val="24"/>
          <w:szCs w:val="24"/>
          <w:lang w:val="en-US"/>
        </w:rPr>
        <w:t xml:space="preserve"> proposed</w:t>
      </w:r>
      <w:r w:rsidR="00677DC2">
        <w:rPr>
          <w:rFonts w:cs="Arial"/>
          <w:sz w:val="24"/>
          <w:szCs w:val="24"/>
          <w:lang w:val="en-US"/>
        </w:rPr>
        <w:t xml:space="preserve"> mandate goes beyond WRC-15 preparation on 5 GHz </w:t>
      </w:r>
      <w:r w:rsidR="00885455">
        <w:rPr>
          <w:rFonts w:cs="Arial"/>
          <w:sz w:val="24"/>
          <w:szCs w:val="24"/>
          <w:lang w:val="en-US"/>
        </w:rPr>
        <w:t xml:space="preserve"> and </w:t>
      </w:r>
      <w:r w:rsidRPr="00534528">
        <w:rPr>
          <w:rFonts w:cs="Arial"/>
          <w:sz w:val="24"/>
          <w:szCs w:val="24"/>
          <w:lang w:val="en-US"/>
        </w:rPr>
        <w:t xml:space="preserve">will be discussed during July 2013 </w:t>
      </w:r>
      <w:proofErr w:type="spellStart"/>
      <w:r w:rsidRPr="00534528">
        <w:rPr>
          <w:rFonts w:cs="Arial"/>
          <w:sz w:val="24"/>
          <w:szCs w:val="24"/>
          <w:lang w:val="en-US"/>
        </w:rPr>
        <w:t>RSCom</w:t>
      </w:r>
      <w:proofErr w:type="spellEnd"/>
      <w:r w:rsidRPr="00534528">
        <w:rPr>
          <w:rFonts w:cs="Arial"/>
          <w:sz w:val="24"/>
          <w:szCs w:val="24"/>
          <w:lang w:val="en-US"/>
        </w:rPr>
        <w:t xml:space="preserve"> meeting. </w:t>
      </w:r>
    </w:p>
    <w:p w:rsidR="007856E4" w:rsidRDefault="007856E4" w:rsidP="0062358F">
      <w:pPr>
        <w:spacing w:after="0"/>
        <w:rPr>
          <w:rFonts w:cs="Arial"/>
          <w:sz w:val="24"/>
          <w:szCs w:val="24"/>
          <w:lang w:val="en-US"/>
        </w:rPr>
      </w:pPr>
    </w:p>
    <w:p w:rsidR="009C5291" w:rsidRPr="00534528" w:rsidRDefault="0062358F" w:rsidP="009C5291">
      <w:pPr>
        <w:rPr>
          <w:rFonts w:cs="Arial"/>
          <w:sz w:val="24"/>
          <w:szCs w:val="24"/>
          <w:lang w:val="en-US"/>
        </w:rPr>
      </w:pPr>
      <w:r w:rsidRPr="00534528">
        <w:rPr>
          <w:rFonts w:cs="Arial"/>
          <w:sz w:val="24"/>
          <w:szCs w:val="24"/>
          <w:lang w:val="en-US"/>
        </w:rPr>
        <w:t>UK suggested that CPG PTD should finalize its activity and after that based on the results of preparatory process to the WRC-15 relevant CEPT Report in response to the possible EC Mandate could be developed.</w:t>
      </w:r>
      <w:r w:rsidR="00677DC2">
        <w:rPr>
          <w:rFonts w:cs="Arial"/>
          <w:sz w:val="24"/>
          <w:szCs w:val="24"/>
          <w:lang w:val="en-US"/>
        </w:rPr>
        <w:t xml:space="preserve"> </w:t>
      </w:r>
      <w:r w:rsidR="00885455">
        <w:rPr>
          <w:rFonts w:cs="Arial"/>
          <w:sz w:val="24"/>
          <w:szCs w:val="24"/>
          <w:lang w:val="en-US"/>
        </w:rPr>
        <w:t>UK proposed that, in order to develop the response to the possible EC mandate, there is a need for cooperation amongst different ECC bodies and gave the example of the 2 GHz unpaired bands mandate as a possible way of organizing the work</w:t>
      </w:r>
      <w:r w:rsidR="00677DC2">
        <w:rPr>
          <w:rFonts w:cs="Arial"/>
          <w:sz w:val="24"/>
          <w:szCs w:val="24"/>
          <w:lang w:val="en-US"/>
        </w:rPr>
        <w:t>.</w:t>
      </w:r>
      <w:r w:rsidRPr="00534528">
        <w:rPr>
          <w:rFonts w:cs="Arial"/>
          <w:sz w:val="24"/>
          <w:szCs w:val="24"/>
          <w:lang w:val="en-US"/>
        </w:rPr>
        <w:t xml:space="preserve"> Th</w:t>
      </w:r>
      <w:r w:rsidR="00677DC2">
        <w:rPr>
          <w:rFonts w:cs="Arial"/>
          <w:sz w:val="24"/>
          <w:szCs w:val="24"/>
          <w:lang w:val="en-US"/>
        </w:rPr>
        <w:t>e UK</w:t>
      </w:r>
      <w:r w:rsidRPr="00534528">
        <w:rPr>
          <w:rFonts w:cs="Arial"/>
          <w:sz w:val="24"/>
          <w:szCs w:val="24"/>
          <w:lang w:val="en-US"/>
        </w:rPr>
        <w:t xml:space="preserve"> proposal was supported by</w:t>
      </w:r>
      <w:r w:rsidR="00885455">
        <w:rPr>
          <w:rFonts w:cs="Arial"/>
          <w:sz w:val="24"/>
          <w:szCs w:val="24"/>
          <w:lang w:val="en-US"/>
        </w:rPr>
        <w:t xml:space="preserve"> a</w:t>
      </w:r>
      <w:r w:rsidRPr="00534528">
        <w:rPr>
          <w:rFonts w:cs="Arial"/>
          <w:sz w:val="24"/>
          <w:szCs w:val="24"/>
          <w:lang w:val="en-US"/>
        </w:rPr>
        <w:t xml:space="preserve"> number of countries as well as </w:t>
      </w:r>
      <w:r w:rsidR="00531781" w:rsidRPr="00534528">
        <w:rPr>
          <w:rFonts w:cs="Arial"/>
          <w:sz w:val="24"/>
          <w:szCs w:val="24"/>
          <w:lang w:val="en-US"/>
        </w:rPr>
        <w:t>E</w:t>
      </w:r>
      <w:r w:rsidRPr="00534528">
        <w:rPr>
          <w:rFonts w:cs="Arial"/>
          <w:sz w:val="24"/>
          <w:szCs w:val="24"/>
          <w:lang w:val="en-US"/>
        </w:rPr>
        <w:t xml:space="preserve">SA. </w:t>
      </w:r>
      <w:r w:rsidR="009C5291" w:rsidRPr="00534528">
        <w:rPr>
          <w:rFonts w:cs="Arial"/>
          <w:sz w:val="24"/>
          <w:szCs w:val="24"/>
          <w:lang w:val="en-US"/>
        </w:rPr>
        <w:t xml:space="preserve">It </w:t>
      </w:r>
      <w:r w:rsidR="00E94243" w:rsidRPr="00534528">
        <w:rPr>
          <w:rFonts w:cs="Arial"/>
          <w:sz w:val="24"/>
          <w:szCs w:val="24"/>
          <w:lang w:val="en-US"/>
        </w:rPr>
        <w:t xml:space="preserve">was </w:t>
      </w:r>
      <w:r w:rsidR="009C5291" w:rsidRPr="00534528">
        <w:rPr>
          <w:rFonts w:cs="Arial"/>
          <w:sz w:val="24"/>
          <w:szCs w:val="24"/>
          <w:lang w:val="en-US"/>
        </w:rPr>
        <w:t xml:space="preserve">also raised that ECC should not ignore the current interference between Meteorological radars and RLAN in 5 GHz and noted the on-going activities in WG FM. </w:t>
      </w:r>
    </w:p>
    <w:p w:rsidR="009C5291" w:rsidRPr="00534528" w:rsidRDefault="009C5291" w:rsidP="009C5291">
      <w:pPr>
        <w:rPr>
          <w:rFonts w:cs="Arial"/>
          <w:sz w:val="24"/>
          <w:szCs w:val="24"/>
          <w:lang w:val="en-US"/>
        </w:rPr>
      </w:pPr>
      <w:r w:rsidRPr="00534528">
        <w:rPr>
          <w:rFonts w:cs="Arial"/>
          <w:sz w:val="24"/>
          <w:szCs w:val="24"/>
          <w:lang w:val="en-US"/>
        </w:rPr>
        <w:t xml:space="preserve">Several views have been expressed by administrations during the discussion on how to further progress on the 5 GHz matter in a context of a possible 5 GHz EC mandate to be granted to CEPT.   </w:t>
      </w:r>
    </w:p>
    <w:p w:rsidR="009C5291" w:rsidRPr="00534528" w:rsidRDefault="009C5291" w:rsidP="009C5291">
      <w:pPr>
        <w:rPr>
          <w:rFonts w:cs="Arial"/>
          <w:sz w:val="24"/>
          <w:szCs w:val="24"/>
          <w:lang w:val="en-US"/>
        </w:rPr>
      </w:pPr>
      <w:r w:rsidRPr="00534528">
        <w:rPr>
          <w:rFonts w:cs="Arial"/>
          <w:sz w:val="24"/>
          <w:szCs w:val="24"/>
          <w:lang w:val="en-US"/>
        </w:rPr>
        <w:t xml:space="preserve">In consequence, ECC recognized the need to avoid the duplication of work and noted that </w:t>
      </w:r>
    </w:p>
    <w:p w:rsidR="009C5291" w:rsidRPr="00534528" w:rsidRDefault="009C5291" w:rsidP="009C5291">
      <w:pPr>
        <w:pStyle w:val="Paragraphedeliste"/>
        <w:numPr>
          <w:ilvl w:val="0"/>
          <w:numId w:val="37"/>
        </w:numPr>
        <w:spacing w:after="200" w:line="276" w:lineRule="auto"/>
        <w:rPr>
          <w:rFonts w:cs="Arial"/>
          <w:sz w:val="24"/>
          <w:szCs w:val="24"/>
          <w:lang w:val="en-US"/>
        </w:rPr>
      </w:pPr>
      <w:r w:rsidRPr="00534528">
        <w:rPr>
          <w:rFonts w:cs="Arial"/>
          <w:sz w:val="24"/>
          <w:szCs w:val="24"/>
          <w:lang w:val="en-US"/>
        </w:rPr>
        <w:t>the frequency bands 5</w:t>
      </w:r>
      <w:r w:rsidR="00F30BE2">
        <w:rPr>
          <w:rFonts w:cs="Arial"/>
          <w:sz w:val="24"/>
          <w:szCs w:val="24"/>
          <w:lang w:val="en-US"/>
        </w:rPr>
        <w:t> </w:t>
      </w:r>
      <w:r w:rsidRPr="00534528">
        <w:rPr>
          <w:rFonts w:cs="Arial"/>
          <w:sz w:val="24"/>
          <w:szCs w:val="24"/>
          <w:lang w:val="en-US"/>
        </w:rPr>
        <w:t>350</w:t>
      </w:r>
      <w:r w:rsidR="00F30BE2">
        <w:rPr>
          <w:rFonts w:cs="Arial"/>
          <w:sz w:val="24"/>
          <w:szCs w:val="24"/>
          <w:lang w:val="en-US"/>
        </w:rPr>
        <w:t xml:space="preserve"> </w:t>
      </w:r>
      <w:r w:rsidRPr="00534528">
        <w:rPr>
          <w:rFonts w:cs="Arial"/>
          <w:sz w:val="24"/>
          <w:szCs w:val="24"/>
          <w:lang w:val="en-US"/>
        </w:rPr>
        <w:t>-</w:t>
      </w:r>
      <w:r w:rsidR="00F30BE2">
        <w:rPr>
          <w:rFonts w:cs="Arial"/>
          <w:sz w:val="24"/>
          <w:szCs w:val="24"/>
          <w:lang w:val="en-US"/>
        </w:rPr>
        <w:t xml:space="preserve"> </w:t>
      </w:r>
      <w:r w:rsidRPr="00534528">
        <w:rPr>
          <w:rFonts w:cs="Arial"/>
          <w:sz w:val="24"/>
          <w:szCs w:val="24"/>
          <w:lang w:val="en-US"/>
        </w:rPr>
        <w:t>5</w:t>
      </w:r>
      <w:r w:rsidR="00C31740">
        <w:rPr>
          <w:rFonts w:cs="Arial"/>
          <w:sz w:val="24"/>
          <w:szCs w:val="24"/>
          <w:lang w:val="en-US"/>
        </w:rPr>
        <w:t xml:space="preserve"> </w:t>
      </w:r>
      <w:r w:rsidRPr="00534528">
        <w:rPr>
          <w:rFonts w:cs="Arial"/>
          <w:sz w:val="24"/>
          <w:szCs w:val="24"/>
          <w:lang w:val="en-US"/>
        </w:rPr>
        <w:t>470 MHz, 5</w:t>
      </w:r>
      <w:r w:rsidR="00F30BE2">
        <w:rPr>
          <w:rFonts w:cs="Arial"/>
          <w:sz w:val="24"/>
          <w:szCs w:val="24"/>
          <w:lang w:val="en-US"/>
        </w:rPr>
        <w:t> </w:t>
      </w:r>
      <w:r w:rsidRPr="00534528">
        <w:rPr>
          <w:rFonts w:cs="Arial"/>
          <w:sz w:val="24"/>
          <w:szCs w:val="24"/>
          <w:lang w:val="en-US"/>
        </w:rPr>
        <w:t>725</w:t>
      </w:r>
      <w:r w:rsidR="00F30BE2">
        <w:rPr>
          <w:rFonts w:cs="Arial"/>
          <w:sz w:val="24"/>
          <w:szCs w:val="24"/>
          <w:lang w:val="en-US"/>
        </w:rPr>
        <w:t xml:space="preserve"> </w:t>
      </w:r>
      <w:r w:rsidRPr="00534528">
        <w:rPr>
          <w:rFonts w:cs="Arial"/>
          <w:sz w:val="24"/>
          <w:szCs w:val="24"/>
          <w:lang w:val="en-US"/>
        </w:rPr>
        <w:t>-</w:t>
      </w:r>
      <w:r w:rsidR="00F30BE2">
        <w:rPr>
          <w:rFonts w:cs="Arial"/>
          <w:sz w:val="24"/>
          <w:szCs w:val="24"/>
          <w:lang w:val="en-US"/>
        </w:rPr>
        <w:t xml:space="preserve"> </w:t>
      </w:r>
      <w:r w:rsidRPr="00534528">
        <w:rPr>
          <w:rFonts w:cs="Arial"/>
          <w:sz w:val="24"/>
          <w:szCs w:val="24"/>
          <w:lang w:val="en-US"/>
        </w:rPr>
        <w:t>5</w:t>
      </w:r>
      <w:r w:rsidR="00C31740">
        <w:rPr>
          <w:rFonts w:cs="Arial"/>
          <w:sz w:val="24"/>
          <w:szCs w:val="24"/>
          <w:lang w:val="en-US"/>
        </w:rPr>
        <w:t xml:space="preserve"> </w:t>
      </w:r>
      <w:r w:rsidRPr="00534528">
        <w:rPr>
          <w:rFonts w:cs="Arial"/>
          <w:sz w:val="24"/>
          <w:szCs w:val="24"/>
          <w:lang w:val="en-US"/>
        </w:rPr>
        <w:t>850 MHz, 5</w:t>
      </w:r>
      <w:r w:rsidR="00F30BE2">
        <w:rPr>
          <w:rFonts w:cs="Arial"/>
          <w:sz w:val="24"/>
          <w:szCs w:val="24"/>
          <w:lang w:val="en-US"/>
        </w:rPr>
        <w:t> </w:t>
      </w:r>
      <w:r w:rsidRPr="00534528">
        <w:rPr>
          <w:rFonts w:cs="Arial"/>
          <w:sz w:val="24"/>
          <w:szCs w:val="24"/>
          <w:lang w:val="en-US"/>
        </w:rPr>
        <w:t>850</w:t>
      </w:r>
      <w:r w:rsidR="00F30BE2">
        <w:rPr>
          <w:rFonts w:cs="Arial"/>
          <w:sz w:val="24"/>
          <w:szCs w:val="24"/>
          <w:lang w:val="en-US"/>
        </w:rPr>
        <w:t xml:space="preserve"> </w:t>
      </w:r>
      <w:r w:rsidRPr="00534528">
        <w:rPr>
          <w:rFonts w:cs="Arial"/>
          <w:sz w:val="24"/>
          <w:szCs w:val="24"/>
          <w:lang w:val="en-US"/>
        </w:rPr>
        <w:t>-</w:t>
      </w:r>
      <w:r w:rsidR="00F30BE2">
        <w:rPr>
          <w:rFonts w:cs="Arial"/>
          <w:sz w:val="24"/>
          <w:szCs w:val="24"/>
          <w:lang w:val="en-US"/>
        </w:rPr>
        <w:t xml:space="preserve"> </w:t>
      </w:r>
      <w:r w:rsidRPr="00534528">
        <w:rPr>
          <w:rFonts w:cs="Arial"/>
          <w:sz w:val="24"/>
          <w:szCs w:val="24"/>
          <w:lang w:val="en-US"/>
        </w:rPr>
        <w:t>5</w:t>
      </w:r>
      <w:r w:rsidR="00C31740">
        <w:rPr>
          <w:rFonts w:cs="Arial"/>
          <w:sz w:val="24"/>
          <w:szCs w:val="24"/>
          <w:lang w:val="en-US"/>
        </w:rPr>
        <w:t xml:space="preserve"> </w:t>
      </w:r>
      <w:r w:rsidRPr="00534528">
        <w:rPr>
          <w:rFonts w:cs="Arial"/>
          <w:sz w:val="24"/>
          <w:szCs w:val="24"/>
          <w:lang w:val="en-US"/>
        </w:rPr>
        <w:t xml:space="preserve">925 MHz imply various different complex compatibility studies, </w:t>
      </w:r>
    </w:p>
    <w:p w:rsidR="009C5291" w:rsidRPr="00534528" w:rsidRDefault="009C5291" w:rsidP="009C5291">
      <w:pPr>
        <w:pStyle w:val="Paragraphedeliste"/>
        <w:numPr>
          <w:ilvl w:val="0"/>
          <w:numId w:val="37"/>
        </w:numPr>
        <w:spacing w:after="200" w:line="276" w:lineRule="auto"/>
        <w:rPr>
          <w:rFonts w:cs="Arial"/>
          <w:sz w:val="24"/>
          <w:szCs w:val="24"/>
          <w:lang w:val="en-US"/>
        </w:rPr>
      </w:pPr>
      <w:r w:rsidRPr="00534528">
        <w:rPr>
          <w:rFonts w:cs="Arial"/>
          <w:sz w:val="24"/>
          <w:szCs w:val="24"/>
          <w:lang w:val="en-US"/>
        </w:rPr>
        <w:t xml:space="preserve">CPG PTD will continue its work on WRC preparation during the next months. Sharing studies will be done in the context AI 1.1 preparation due to already on going proposals from other regions in those bands. </w:t>
      </w:r>
    </w:p>
    <w:p w:rsidR="009C5291" w:rsidRPr="00534528" w:rsidRDefault="009C5291" w:rsidP="009C5291">
      <w:pPr>
        <w:pStyle w:val="Paragraphedeliste"/>
        <w:numPr>
          <w:ilvl w:val="0"/>
          <w:numId w:val="37"/>
        </w:numPr>
        <w:spacing w:after="200" w:line="276" w:lineRule="auto"/>
        <w:rPr>
          <w:rFonts w:cs="Arial"/>
          <w:sz w:val="24"/>
          <w:szCs w:val="24"/>
          <w:lang w:val="en-US"/>
        </w:rPr>
      </w:pPr>
      <w:r w:rsidRPr="00534528">
        <w:rPr>
          <w:rFonts w:cs="Arial"/>
          <w:sz w:val="24"/>
          <w:szCs w:val="24"/>
          <w:lang w:val="en-US"/>
        </w:rPr>
        <w:t>CPG PTD will rely on expertise of WG SE on other systems under cons</w:t>
      </w:r>
      <w:r w:rsidR="008A17EF">
        <w:rPr>
          <w:rFonts w:cs="Arial"/>
          <w:sz w:val="24"/>
          <w:szCs w:val="24"/>
          <w:lang w:val="en-US"/>
        </w:rPr>
        <w:t>ideration. WG SE studies are on</w:t>
      </w:r>
      <w:r w:rsidRPr="00534528">
        <w:rPr>
          <w:rFonts w:cs="Arial"/>
          <w:sz w:val="24"/>
          <w:szCs w:val="24"/>
          <w:lang w:val="en-US"/>
        </w:rPr>
        <w:t>going in 5</w:t>
      </w:r>
      <w:r w:rsidR="00F30BE2">
        <w:rPr>
          <w:rFonts w:cs="Arial"/>
          <w:sz w:val="24"/>
          <w:szCs w:val="24"/>
          <w:lang w:val="en-US"/>
        </w:rPr>
        <w:t> </w:t>
      </w:r>
      <w:r w:rsidR="00885455">
        <w:rPr>
          <w:rFonts w:cs="Arial"/>
          <w:sz w:val="24"/>
          <w:szCs w:val="24"/>
          <w:lang w:val="en-US"/>
        </w:rPr>
        <w:t>725</w:t>
      </w:r>
      <w:r w:rsidR="00F30BE2">
        <w:rPr>
          <w:rFonts w:cs="Arial"/>
          <w:sz w:val="24"/>
          <w:szCs w:val="24"/>
          <w:lang w:val="en-US"/>
        </w:rPr>
        <w:t xml:space="preserve"> </w:t>
      </w:r>
      <w:r w:rsidRPr="00534528">
        <w:rPr>
          <w:rFonts w:cs="Arial"/>
          <w:sz w:val="24"/>
          <w:szCs w:val="24"/>
          <w:lang w:val="en-US"/>
        </w:rPr>
        <w:t>-</w:t>
      </w:r>
      <w:r w:rsidR="00F30BE2">
        <w:rPr>
          <w:rFonts w:cs="Arial"/>
          <w:sz w:val="24"/>
          <w:szCs w:val="24"/>
          <w:lang w:val="en-US"/>
        </w:rPr>
        <w:t xml:space="preserve"> </w:t>
      </w:r>
      <w:r w:rsidRPr="00534528">
        <w:rPr>
          <w:rFonts w:cs="Arial"/>
          <w:sz w:val="24"/>
          <w:szCs w:val="24"/>
          <w:lang w:val="en-US"/>
        </w:rPr>
        <w:t>5</w:t>
      </w:r>
      <w:r w:rsidR="00C31740">
        <w:rPr>
          <w:rFonts w:cs="Arial"/>
          <w:sz w:val="24"/>
          <w:szCs w:val="24"/>
          <w:lang w:val="en-US"/>
        </w:rPr>
        <w:t xml:space="preserve"> </w:t>
      </w:r>
      <w:r w:rsidR="00885455">
        <w:rPr>
          <w:rFonts w:cs="Arial"/>
          <w:sz w:val="24"/>
          <w:szCs w:val="24"/>
          <w:lang w:val="en-US"/>
        </w:rPr>
        <w:t>87</w:t>
      </w:r>
      <w:r w:rsidRPr="00534528">
        <w:rPr>
          <w:rFonts w:cs="Arial"/>
          <w:sz w:val="24"/>
          <w:szCs w:val="24"/>
          <w:lang w:val="en-US"/>
        </w:rPr>
        <w:t>5 MHz (wireless industry application, BDA2GC) further to proposals from the industry.</w:t>
      </w:r>
    </w:p>
    <w:p w:rsidR="009C5291" w:rsidRPr="00534528" w:rsidRDefault="009C5291" w:rsidP="009C5291">
      <w:pPr>
        <w:rPr>
          <w:rFonts w:cs="Arial"/>
          <w:sz w:val="24"/>
          <w:szCs w:val="24"/>
          <w:lang w:val="en-US"/>
        </w:rPr>
      </w:pPr>
      <w:r w:rsidRPr="00534528">
        <w:rPr>
          <w:rFonts w:cs="Arial"/>
          <w:sz w:val="24"/>
          <w:szCs w:val="24"/>
          <w:lang w:val="en-US"/>
        </w:rPr>
        <w:t>ECC assumed that a 5 GHz EC mandate will be available at its next meeting. In consequence, based on this input, ECC will consider the relevant reports from WG FM, WG SE and CPG on going activities in the 5 GHz frequency bands (</w:t>
      </w:r>
      <w:r w:rsidRPr="00534528">
        <w:rPr>
          <w:rFonts w:cs="Arial"/>
          <w:sz w:val="24"/>
          <w:szCs w:val="24"/>
        </w:rPr>
        <w:t>5</w:t>
      </w:r>
      <w:r w:rsidR="006974AB">
        <w:rPr>
          <w:rFonts w:cs="Arial"/>
          <w:sz w:val="24"/>
          <w:szCs w:val="24"/>
        </w:rPr>
        <w:t> </w:t>
      </w:r>
      <w:r w:rsidRPr="00534528">
        <w:rPr>
          <w:rFonts w:cs="Arial"/>
          <w:sz w:val="24"/>
          <w:szCs w:val="24"/>
        </w:rPr>
        <w:t>350</w:t>
      </w:r>
      <w:r w:rsidR="006974AB">
        <w:rPr>
          <w:rFonts w:cs="Arial"/>
          <w:sz w:val="24"/>
          <w:szCs w:val="24"/>
        </w:rPr>
        <w:t xml:space="preserve"> </w:t>
      </w:r>
      <w:r w:rsidRPr="00534528">
        <w:rPr>
          <w:rFonts w:cs="Arial"/>
          <w:sz w:val="24"/>
          <w:szCs w:val="24"/>
        </w:rPr>
        <w:t>-</w:t>
      </w:r>
      <w:r w:rsidR="006974AB">
        <w:rPr>
          <w:rFonts w:cs="Arial"/>
          <w:sz w:val="24"/>
          <w:szCs w:val="24"/>
        </w:rPr>
        <w:t xml:space="preserve"> </w:t>
      </w:r>
      <w:r w:rsidRPr="00534528">
        <w:rPr>
          <w:rFonts w:cs="Arial"/>
          <w:sz w:val="24"/>
          <w:szCs w:val="24"/>
        </w:rPr>
        <w:t>5</w:t>
      </w:r>
      <w:r w:rsidR="00C31740">
        <w:rPr>
          <w:rFonts w:cs="Arial"/>
          <w:sz w:val="24"/>
          <w:szCs w:val="24"/>
        </w:rPr>
        <w:t xml:space="preserve"> </w:t>
      </w:r>
      <w:r w:rsidRPr="00534528">
        <w:rPr>
          <w:rFonts w:cs="Arial"/>
          <w:sz w:val="24"/>
          <w:szCs w:val="24"/>
        </w:rPr>
        <w:t>470 MHz, 5</w:t>
      </w:r>
      <w:r w:rsidR="006974AB">
        <w:rPr>
          <w:rFonts w:cs="Arial"/>
          <w:sz w:val="24"/>
          <w:szCs w:val="24"/>
        </w:rPr>
        <w:t> </w:t>
      </w:r>
      <w:r w:rsidRPr="00534528">
        <w:rPr>
          <w:rFonts w:cs="Arial"/>
          <w:sz w:val="24"/>
          <w:szCs w:val="24"/>
        </w:rPr>
        <w:t>725</w:t>
      </w:r>
      <w:r w:rsidR="006974AB">
        <w:rPr>
          <w:rFonts w:cs="Arial"/>
          <w:sz w:val="24"/>
          <w:szCs w:val="24"/>
        </w:rPr>
        <w:t xml:space="preserve"> </w:t>
      </w:r>
      <w:r w:rsidRPr="00534528">
        <w:rPr>
          <w:rFonts w:cs="Arial"/>
          <w:sz w:val="24"/>
          <w:szCs w:val="24"/>
        </w:rPr>
        <w:t>-</w:t>
      </w:r>
      <w:r w:rsidR="006974AB">
        <w:rPr>
          <w:rFonts w:cs="Arial"/>
          <w:sz w:val="24"/>
          <w:szCs w:val="24"/>
        </w:rPr>
        <w:t xml:space="preserve"> </w:t>
      </w:r>
      <w:r w:rsidRPr="00534528">
        <w:rPr>
          <w:rFonts w:cs="Arial"/>
          <w:sz w:val="24"/>
          <w:szCs w:val="24"/>
        </w:rPr>
        <w:t>5</w:t>
      </w:r>
      <w:r w:rsidR="00C31740">
        <w:rPr>
          <w:rFonts w:cs="Arial"/>
          <w:sz w:val="24"/>
          <w:szCs w:val="24"/>
        </w:rPr>
        <w:t xml:space="preserve"> </w:t>
      </w:r>
      <w:r w:rsidRPr="00534528">
        <w:rPr>
          <w:rFonts w:cs="Arial"/>
          <w:sz w:val="24"/>
          <w:szCs w:val="24"/>
        </w:rPr>
        <w:t>850 MHz, 5</w:t>
      </w:r>
      <w:r w:rsidR="006974AB">
        <w:rPr>
          <w:rFonts w:cs="Arial"/>
          <w:sz w:val="24"/>
          <w:szCs w:val="24"/>
        </w:rPr>
        <w:t> </w:t>
      </w:r>
      <w:r w:rsidRPr="00534528">
        <w:rPr>
          <w:rFonts w:cs="Arial"/>
          <w:sz w:val="24"/>
          <w:szCs w:val="24"/>
        </w:rPr>
        <w:t>850</w:t>
      </w:r>
      <w:r w:rsidR="006974AB">
        <w:rPr>
          <w:rFonts w:cs="Arial"/>
          <w:sz w:val="24"/>
          <w:szCs w:val="24"/>
        </w:rPr>
        <w:t xml:space="preserve"> </w:t>
      </w:r>
      <w:r w:rsidRPr="00534528">
        <w:rPr>
          <w:rFonts w:cs="Arial"/>
          <w:sz w:val="24"/>
          <w:szCs w:val="24"/>
        </w:rPr>
        <w:t>-</w:t>
      </w:r>
      <w:r w:rsidR="006974AB">
        <w:rPr>
          <w:rFonts w:cs="Arial"/>
          <w:sz w:val="24"/>
          <w:szCs w:val="24"/>
        </w:rPr>
        <w:t xml:space="preserve"> </w:t>
      </w:r>
      <w:r w:rsidRPr="00534528">
        <w:rPr>
          <w:rFonts w:cs="Arial"/>
          <w:sz w:val="24"/>
          <w:szCs w:val="24"/>
        </w:rPr>
        <w:t>5</w:t>
      </w:r>
      <w:r w:rsidR="00C31740">
        <w:rPr>
          <w:rFonts w:cs="Arial"/>
          <w:sz w:val="24"/>
          <w:szCs w:val="24"/>
        </w:rPr>
        <w:t xml:space="preserve"> </w:t>
      </w:r>
      <w:r w:rsidRPr="00534528">
        <w:rPr>
          <w:rFonts w:cs="Arial"/>
          <w:sz w:val="24"/>
          <w:szCs w:val="24"/>
        </w:rPr>
        <w:t>925 MHz) in order to assess, according to the time schedule of this mandate and the WRC15 preparation, how to respond to this mandate in the most efficient way</w:t>
      </w:r>
      <w:r w:rsidR="007856E4">
        <w:rPr>
          <w:rFonts w:cs="Arial"/>
          <w:sz w:val="24"/>
          <w:szCs w:val="24"/>
        </w:rPr>
        <w:t xml:space="preserve"> by ensuring cooperation between PT-D, WGFM and WGSE</w:t>
      </w:r>
      <w:r w:rsidRPr="00534528">
        <w:rPr>
          <w:rFonts w:cs="Arial"/>
          <w:sz w:val="24"/>
          <w:szCs w:val="24"/>
        </w:rPr>
        <w:t xml:space="preserve"> while avoiding duplication of work and impact on the current ECC structure.  </w:t>
      </w:r>
    </w:p>
    <w:p w:rsidR="00DB60CF" w:rsidRPr="00534528" w:rsidRDefault="00DB60CF" w:rsidP="00DB60CF">
      <w:pPr>
        <w:spacing w:line="240" w:lineRule="auto"/>
        <w:rPr>
          <w:rFonts w:cs="Arial"/>
          <w:bCs/>
          <w:sz w:val="24"/>
          <w:szCs w:val="24"/>
        </w:rPr>
      </w:pPr>
    </w:p>
    <w:p w:rsidR="0096149E" w:rsidRDefault="0096149E">
      <w:pPr>
        <w:spacing w:after="0" w:line="240" w:lineRule="auto"/>
        <w:jc w:val="left"/>
        <w:rPr>
          <w:rFonts w:cs="Arial"/>
          <w:b/>
          <w:bCs/>
          <w:sz w:val="24"/>
          <w:szCs w:val="24"/>
        </w:rPr>
      </w:pPr>
      <w:r>
        <w:rPr>
          <w:rFonts w:cs="Arial"/>
          <w:b/>
          <w:bCs/>
          <w:sz w:val="24"/>
          <w:szCs w:val="24"/>
        </w:rPr>
        <w:br w:type="page"/>
      </w:r>
    </w:p>
    <w:p w:rsidR="00591C58" w:rsidRPr="00534528" w:rsidRDefault="00591C58" w:rsidP="00DB60CF">
      <w:pPr>
        <w:spacing w:line="240" w:lineRule="auto"/>
        <w:rPr>
          <w:rFonts w:cs="Arial"/>
          <w:b/>
          <w:bCs/>
          <w:sz w:val="24"/>
          <w:szCs w:val="24"/>
        </w:rPr>
      </w:pPr>
      <w:r w:rsidRPr="00534528">
        <w:rPr>
          <w:rFonts w:cs="Arial"/>
          <w:b/>
          <w:bCs/>
          <w:sz w:val="24"/>
          <w:szCs w:val="24"/>
        </w:rPr>
        <w:lastRenderedPageBreak/>
        <w:t>PT1</w:t>
      </w:r>
    </w:p>
    <w:p w:rsidR="00DB60CF" w:rsidRPr="00534528" w:rsidRDefault="00DB60CF" w:rsidP="00DB60CF">
      <w:pPr>
        <w:spacing w:line="240" w:lineRule="auto"/>
        <w:rPr>
          <w:rFonts w:cs="Arial"/>
          <w:sz w:val="24"/>
          <w:szCs w:val="24"/>
          <w:u w:val="single"/>
        </w:rPr>
      </w:pPr>
      <w:r w:rsidRPr="00534528">
        <w:rPr>
          <w:rFonts w:cs="Arial"/>
          <w:bCs/>
          <w:sz w:val="24"/>
          <w:szCs w:val="24"/>
          <w:u w:val="single"/>
        </w:rPr>
        <w:t>ECO report 03</w:t>
      </w:r>
      <w:r w:rsidRPr="00534528">
        <w:rPr>
          <w:rFonts w:cs="Arial"/>
          <w:sz w:val="24"/>
          <w:szCs w:val="24"/>
          <w:u w:val="single"/>
        </w:rPr>
        <w:t xml:space="preserve"> </w:t>
      </w:r>
    </w:p>
    <w:p w:rsidR="00DB60CF" w:rsidRPr="00534528" w:rsidRDefault="00DB60CF" w:rsidP="00DB60CF">
      <w:pPr>
        <w:spacing w:line="240" w:lineRule="auto"/>
        <w:rPr>
          <w:rFonts w:cs="Arial"/>
          <w:sz w:val="24"/>
          <w:szCs w:val="24"/>
        </w:rPr>
      </w:pPr>
      <w:r w:rsidRPr="00534528">
        <w:rPr>
          <w:rFonts w:cs="Arial"/>
          <w:sz w:val="24"/>
          <w:szCs w:val="24"/>
        </w:rPr>
        <w:t>With the support of ECO, ECC PT1 is studying the possible generation of ECO report 03 from EFIS data base. ECO identified number of issues which have to be investigated, in particular the following ones:</w:t>
      </w:r>
    </w:p>
    <w:p w:rsidR="00DB60CF" w:rsidRPr="00534528" w:rsidRDefault="00DB60CF" w:rsidP="00DB60CF">
      <w:pPr>
        <w:numPr>
          <w:ilvl w:val="0"/>
          <w:numId w:val="49"/>
        </w:numPr>
        <w:spacing w:after="0" w:line="240" w:lineRule="auto"/>
        <w:contextualSpacing/>
        <w:rPr>
          <w:rFonts w:cs="Arial"/>
          <w:sz w:val="24"/>
          <w:szCs w:val="24"/>
        </w:rPr>
      </w:pPr>
      <w:r w:rsidRPr="00534528">
        <w:rPr>
          <w:rFonts w:cs="Arial"/>
          <w:sz w:val="24"/>
          <w:szCs w:val="24"/>
        </w:rPr>
        <w:t>differences in terminology in ECO Report 03 with that in EFIS;</w:t>
      </w:r>
    </w:p>
    <w:p w:rsidR="00DB60CF" w:rsidRPr="00534528" w:rsidRDefault="00DB60CF" w:rsidP="00DB60CF">
      <w:pPr>
        <w:numPr>
          <w:ilvl w:val="0"/>
          <w:numId w:val="49"/>
        </w:numPr>
        <w:spacing w:after="0" w:line="240" w:lineRule="auto"/>
        <w:contextualSpacing/>
        <w:rPr>
          <w:rFonts w:cs="Arial"/>
          <w:sz w:val="24"/>
          <w:szCs w:val="24"/>
        </w:rPr>
      </w:pPr>
      <w:r w:rsidRPr="00534528">
        <w:rPr>
          <w:rFonts w:cs="Arial"/>
          <w:sz w:val="24"/>
          <w:szCs w:val="24"/>
        </w:rPr>
        <w:t>review by ECC PT1 of the currently used applications in EFIS and sending request to EFIS/MG in case new applications should be introduced;</w:t>
      </w:r>
    </w:p>
    <w:p w:rsidR="00DB60CF" w:rsidRPr="00534528" w:rsidRDefault="00DB60CF" w:rsidP="00DB60CF">
      <w:pPr>
        <w:numPr>
          <w:ilvl w:val="0"/>
          <w:numId w:val="49"/>
        </w:numPr>
        <w:spacing w:after="0" w:line="240" w:lineRule="auto"/>
        <w:contextualSpacing/>
        <w:rPr>
          <w:rFonts w:cs="Arial"/>
          <w:sz w:val="24"/>
          <w:szCs w:val="24"/>
        </w:rPr>
      </w:pPr>
      <w:r w:rsidRPr="00534528">
        <w:rPr>
          <w:rFonts w:cs="Arial"/>
          <w:sz w:val="24"/>
          <w:szCs w:val="24"/>
        </w:rPr>
        <w:t>possible review by administrations of the currently present data in EFIS for “mobile bands” as regards the “application / technology in use” entries and its streamlining according to the guidance provided by ECC PT1</w:t>
      </w:r>
    </w:p>
    <w:p w:rsidR="00DB60CF" w:rsidRPr="00534528" w:rsidRDefault="00DB60CF" w:rsidP="00DB60CF">
      <w:pPr>
        <w:numPr>
          <w:ilvl w:val="0"/>
          <w:numId w:val="49"/>
        </w:numPr>
        <w:spacing w:after="0" w:line="240" w:lineRule="auto"/>
        <w:contextualSpacing/>
        <w:rPr>
          <w:rFonts w:cs="Arial"/>
          <w:sz w:val="24"/>
          <w:szCs w:val="24"/>
        </w:rPr>
      </w:pPr>
      <w:r w:rsidRPr="00534528">
        <w:rPr>
          <w:rFonts w:cs="Arial"/>
          <w:sz w:val="24"/>
          <w:szCs w:val="24"/>
        </w:rPr>
        <w:t>national ‘limited’ accounts for updating relevant entries for ‘mobile bands’ in EFIS;</w:t>
      </w:r>
    </w:p>
    <w:p w:rsidR="00DB60CF" w:rsidRPr="00534528" w:rsidRDefault="00DB60CF" w:rsidP="00DB60CF">
      <w:pPr>
        <w:numPr>
          <w:ilvl w:val="0"/>
          <w:numId w:val="49"/>
        </w:numPr>
        <w:spacing w:after="0" w:line="240" w:lineRule="auto"/>
        <w:contextualSpacing/>
        <w:rPr>
          <w:rFonts w:cs="Arial"/>
          <w:sz w:val="24"/>
          <w:szCs w:val="24"/>
        </w:rPr>
      </w:pPr>
      <w:r w:rsidRPr="00534528">
        <w:rPr>
          <w:rFonts w:cs="Arial"/>
          <w:sz w:val="24"/>
          <w:szCs w:val="24"/>
        </w:rPr>
        <w:t>options for administrations to select data from EFIS automatically or manually for inclusion in ECO Report 03</w:t>
      </w:r>
    </w:p>
    <w:p w:rsidR="00DB60CF" w:rsidRPr="00534528" w:rsidRDefault="00DB60CF" w:rsidP="00DB60CF">
      <w:pPr>
        <w:numPr>
          <w:ilvl w:val="0"/>
          <w:numId w:val="49"/>
        </w:numPr>
        <w:spacing w:after="0" w:line="240" w:lineRule="auto"/>
        <w:contextualSpacing/>
        <w:rPr>
          <w:rFonts w:cs="Arial"/>
          <w:sz w:val="24"/>
          <w:szCs w:val="24"/>
        </w:rPr>
      </w:pPr>
      <w:proofErr w:type="gramStart"/>
      <w:r w:rsidRPr="00534528">
        <w:rPr>
          <w:rFonts w:cs="Arial"/>
          <w:sz w:val="24"/>
          <w:szCs w:val="24"/>
        </w:rPr>
        <w:t>proposed</w:t>
      </w:r>
      <w:proofErr w:type="gramEnd"/>
      <w:r w:rsidRPr="00534528">
        <w:rPr>
          <w:rFonts w:cs="Arial"/>
          <w:sz w:val="24"/>
          <w:szCs w:val="24"/>
        </w:rPr>
        <w:t xml:space="preserve"> layouts for ECO Report 03 generated from EFIS.</w:t>
      </w:r>
    </w:p>
    <w:p w:rsidR="00DB60CF" w:rsidRPr="00534528" w:rsidRDefault="00DB60CF" w:rsidP="00DB60CF">
      <w:pPr>
        <w:rPr>
          <w:rFonts w:cs="Arial"/>
          <w:sz w:val="24"/>
          <w:szCs w:val="24"/>
          <w:lang w:eastAsia="en-US"/>
        </w:rPr>
      </w:pPr>
    </w:p>
    <w:p w:rsidR="00DB60CF" w:rsidRPr="00534528" w:rsidRDefault="00DB60CF" w:rsidP="00DB60CF">
      <w:pPr>
        <w:rPr>
          <w:rFonts w:cs="Arial"/>
          <w:sz w:val="24"/>
          <w:szCs w:val="24"/>
        </w:rPr>
      </w:pPr>
      <w:r w:rsidRPr="00534528">
        <w:rPr>
          <w:rFonts w:cs="Arial"/>
          <w:sz w:val="24"/>
          <w:szCs w:val="24"/>
        </w:rPr>
        <w:t xml:space="preserve">ECC PT1 chairman invited administrations to consider the above issues in order to contribute at the next ECC PT1 meeting. </w:t>
      </w:r>
    </w:p>
    <w:p w:rsidR="00DB60CF" w:rsidRPr="00534528" w:rsidRDefault="00DB60CF" w:rsidP="00DB60CF">
      <w:pPr>
        <w:spacing w:line="240" w:lineRule="auto"/>
        <w:rPr>
          <w:rFonts w:cs="Arial"/>
          <w:bCs/>
          <w:sz w:val="24"/>
          <w:szCs w:val="24"/>
        </w:rPr>
      </w:pPr>
    </w:p>
    <w:p w:rsidR="00DB60CF" w:rsidRPr="00534528" w:rsidRDefault="00DB60CF" w:rsidP="00DB60CF">
      <w:pPr>
        <w:spacing w:line="240" w:lineRule="auto"/>
        <w:rPr>
          <w:rFonts w:cs="Arial"/>
          <w:bCs/>
          <w:sz w:val="24"/>
          <w:szCs w:val="24"/>
          <w:u w:val="single"/>
        </w:rPr>
      </w:pPr>
      <w:r w:rsidRPr="00534528">
        <w:rPr>
          <w:rFonts w:cs="Arial"/>
          <w:bCs/>
          <w:sz w:val="24"/>
          <w:szCs w:val="24"/>
          <w:u w:val="single"/>
        </w:rPr>
        <w:t xml:space="preserve">ECC PT1 governance </w:t>
      </w:r>
    </w:p>
    <w:p w:rsidR="00DB60CF" w:rsidRPr="00534528" w:rsidRDefault="00DB60CF" w:rsidP="00DB60CF">
      <w:pPr>
        <w:spacing w:line="240" w:lineRule="auto"/>
        <w:rPr>
          <w:rFonts w:cs="Arial"/>
          <w:sz w:val="24"/>
          <w:szCs w:val="24"/>
        </w:rPr>
      </w:pPr>
      <w:r w:rsidRPr="00534528">
        <w:rPr>
          <w:rFonts w:cs="Arial"/>
          <w:sz w:val="24"/>
          <w:szCs w:val="24"/>
        </w:rPr>
        <w:t xml:space="preserve">ECC PT1 chairman informed ECC on the nomination of M. Steve Green (UK-OFCOM) as vice chairman. This has been endorsed. </w:t>
      </w:r>
    </w:p>
    <w:p w:rsidR="00DB60CF" w:rsidRPr="00534528" w:rsidRDefault="00DB60CF" w:rsidP="00DB60CF">
      <w:pPr>
        <w:spacing w:after="0" w:line="240" w:lineRule="auto"/>
        <w:contextualSpacing/>
        <w:rPr>
          <w:rFonts w:cs="Arial"/>
          <w:sz w:val="24"/>
          <w:szCs w:val="24"/>
        </w:rPr>
      </w:pPr>
      <w:r w:rsidRPr="00534528">
        <w:rPr>
          <w:rFonts w:cs="Arial"/>
          <w:sz w:val="24"/>
          <w:szCs w:val="24"/>
        </w:rPr>
        <w:t>ECC PT1 chairman mentioned that M. Robert Cooper (UK) will not be able to continue as SWG C vice chairman by end of June this year. ECC thanked M. Robert Cooper (UK) for its involvement in this project team and his excellent SWG C chairmanship during the last years. ECC PT1 is looking for candidature for SWG C chairmanship.</w:t>
      </w:r>
    </w:p>
    <w:p w:rsidR="00335728" w:rsidRPr="00534528" w:rsidRDefault="00335728" w:rsidP="00657764">
      <w:pPr>
        <w:spacing w:line="240" w:lineRule="auto"/>
        <w:rPr>
          <w:rFonts w:cs="Arial"/>
          <w:sz w:val="24"/>
          <w:szCs w:val="24"/>
        </w:rPr>
      </w:pPr>
    </w:p>
    <w:p w:rsidR="009C5291" w:rsidRPr="00534528" w:rsidRDefault="009C5291" w:rsidP="009C5291">
      <w:pPr>
        <w:rPr>
          <w:rFonts w:cs="Arial"/>
          <w:b/>
          <w:sz w:val="24"/>
          <w:szCs w:val="24"/>
          <w:lang w:val="en-US"/>
        </w:rPr>
      </w:pPr>
      <w:r w:rsidRPr="00534528">
        <w:rPr>
          <w:rFonts w:cs="Arial"/>
          <w:b/>
          <w:sz w:val="24"/>
          <w:szCs w:val="24"/>
          <w:lang w:val="en-US"/>
        </w:rPr>
        <w:t>WG SE</w:t>
      </w:r>
    </w:p>
    <w:p w:rsidR="009C5291" w:rsidRPr="00534528" w:rsidRDefault="009C5291" w:rsidP="00CF7F69">
      <w:pPr>
        <w:rPr>
          <w:rFonts w:cs="Arial"/>
          <w:sz w:val="24"/>
          <w:szCs w:val="24"/>
          <w:lang w:val="en-US"/>
        </w:rPr>
      </w:pPr>
      <w:r w:rsidRPr="00534528">
        <w:rPr>
          <w:rFonts w:cs="Arial"/>
          <w:sz w:val="24"/>
          <w:szCs w:val="24"/>
          <w:lang w:val="en-US"/>
        </w:rPr>
        <w:t xml:space="preserve">The Chairman of WG SE briefly reported about the remaining issues from WG SE contained in </w:t>
      </w:r>
      <w:proofErr w:type="gramStart"/>
      <w:r w:rsidRPr="00534528">
        <w:rPr>
          <w:rFonts w:cs="Arial"/>
          <w:sz w:val="24"/>
          <w:szCs w:val="24"/>
          <w:lang w:val="en-US"/>
        </w:rPr>
        <w:t>ECC(</w:t>
      </w:r>
      <w:proofErr w:type="gramEnd"/>
      <w:r w:rsidRPr="00534528">
        <w:rPr>
          <w:rFonts w:cs="Arial"/>
          <w:sz w:val="24"/>
          <w:szCs w:val="24"/>
          <w:lang w:val="en-US"/>
        </w:rPr>
        <w:t>13)032rev1. He highlighted the following points:</w:t>
      </w:r>
    </w:p>
    <w:p w:rsidR="009C5291" w:rsidRPr="00534528" w:rsidRDefault="009C5291" w:rsidP="00CF7F69">
      <w:pPr>
        <w:pStyle w:val="Paragraphedeliste"/>
        <w:numPr>
          <w:ilvl w:val="0"/>
          <w:numId w:val="40"/>
        </w:numPr>
        <w:spacing w:after="0" w:line="276" w:lineRule="auto"/>
        <w:rPr>
          <w:rFonts w:cs="Arial"/>
          <w:sz w:val="24"/>
          <w:szCs w:val="24"/>
          <w:lang w:val="en-US"/>
        </w:rPr>
      </w:pPr>
      <w:r w:rsidRPr="00534528">
        <w:rPr>
          <w:rFonts w:cs="Arial"/>
          <w:sz w:val="24"/>
          <w:szCs w:val="24"/>
          <w:lang w:val="en-US"/>
        </w:rPr>
        <w:t xml:space="preserve">WG SE approved finally one Revision of a ECC Recommendation and two ECC Reports: </w:t>
      </w:r>
    </w:p>
    <w:p w:rsidR="009C5291" w:rsidRPr="00534528" w:rsidRDefault="009C5291" w:rsidP="00CF7F69">
      <w:pPr>
        <w:pStyle w:val="Paragraphedeliste"/>
        <w:numPr>
          <w:ilvl w:val="0"/>
          <w:numId w:val="39"/>
        </w:numPr>
        <w:spacing w:after="200" w:line="276" w:lineRule="auto"/>
        <w:rPr>
          <w:rFonts w:cs="Arial"/>
          <w:sz w:val="24"/>
          <w:szCs w:val="24"/>
          <w:lang w:val="en-US"/>
        </w:rPr>
      </w:pPr>
      <w:r w:rsidRPr="00534528">
        <w:rPr>
          <w:rFonts w:cs="Arial"/>
          <w:sz w:val="24"/>
          <w:szCs w:val="24"/>
          <w:lang w:val="en-US"/>
        </w:rPr>
        <w:t>Revision of the ECC/REC(05)07 on “Radio frequency channel arrangements for Fixed Service Systems operating in the bands 71 – 76 GHz and 81 – 86 GHz”</w:t>
      </w:r>
    </w:p>
    <w:p w:rsidR="009C5291" w:rsidRPr="00534528" w:rsidRDefault="009C5291" w:rsidP="00CF7F69">
      <w:pPr>
        <w:pStyle w:val="Paragraphedeliste"/>
        <w:numPr>
          <w:ilvl w:val="0"/>
          <w:numId w:val="39"/>
        </w:numPr>
        <w:spacing w:after="200" w:line="276" w:lineRule="auto"/>
        <w:rPr>
          <w:rFonts w:cs="Arial"/>
          <w:sz w:val="24"/>
          <w:szCs w:val="24"/>
          <w:lang w:val="en-US"/>
        </w:rPr>
      </w:pPr>
      <w:r w:rsidRPr="00534528">
        <w:rPr>
          <w:rFonts w:cs="Arial"/>
          <w:sz w:val="24"/>
          <w:szCs w:val="24"/>
          <w:lang w:val="en-US"/>
        </w:rPr>
        <w:t xml:space="preserve">ECC Report 198: Adaptive modulation and ATPC operations in fixed point-to-point systems - Guideline on coordination procedures </w:t>
      </w:r>
    </w:p>
    <w:p w:rsidR="009C5291" w:rsidRPr="00534528" w:rsidRDefault="009C5291" w:rsidP="00CF7F69">
      <w:pPr>
        <w:pStyle w:val="Paragraphedeliste"/>
        <w:numPr>
          <w:ilvl w:val="0"/>
          <w:numId w:val="39"/>
        </w:numPr>
        <w:spacing w:after="120" w:line="276" w:lineRule="auto"/>
        <w:ind w:left="714" w:hanging="357"/>
        <w:contextualSpacing w:val="0"/>
        <w:rPr>
          <w:rFonts w:cs="Arial"/>
          <w:sz w:val="24"/>
          <w:szCs w:val="24"/>
          <w:lang w:val="en-US"/>
        </w:rPr>
      </w:pPr>
      <w:r w:rsidRPr="00534528">
        <w:rPr>
          <w:rFonts w:cs="Arial"/>
          <w:sz w:val="24"/>
          <w:szCs w:val="24"/>
          <w:lang w:val="en-US"/>
        </w:rPr>
        <w:t xml:space="preserve">ECC Report 190: Compatibility between Short-Range Devices (SRD) and EESS (passive) in the 122 to 122.25 GHz band </w:t>
      </w:r>
    </w:p>
    <w:p w:rsidR="009C5291" w:rsidRPr="00534528" w:rsidRDefault="009C5291" w:rsidP="00CF7F69">
      <w:pPr>
        <w:pStyle w:val="Paragraphedeliste"/>
        <w:numPr>
          <w:ilvl w:val="0"/>
          <w:numId w:val="40"/>
        </w:numPr>
        <w:spacing w:after="0" w:line="276" w:lineRule="auto"/>
        <w:rPr>
          <w:rFonts w:cs="Arial"/>
          <w:sz w:val="24"/>
          <w:szCs w:val="24"/>
          <w:lang w:val="en-US"/>
        </w:rPr>
      </w:pPr>
      <w:r w:rsidRPr="00534528">
        <w:rPr>
          <w:rFonts w:cs="Arial"/>
          <w:sz w:val="24"/>
          <w:szCs w:val="24"/>
          <w:lang w:val="en-US"/>
        </w:rPr>
        <w:t xml:space="preserve">WG SE approved for Public Consultation (till 17th of July 2013) four Draft ECC Reports: </w:t>
      </w:r>
    </w:p>
    <w:p w:rsidR="009C5291" w:rsidRPr="00534528" w:rsidRDefault="009C5291" w:rsidP="00CF7F69">
      <w:pPr>
        <w:pStyle w:val="Paragraphedeliste"/>
        <w:numPr>
          <w:ilvl w:val="0"/>
          <w:numId w:val="39"/>
        </w:numPr>
        <w:spacing w:after="200" w:line="276" w:lineRule="auto"/>
        <w:rPr>
          <w:rFonts w:cs="Arial"/>
          <w:sz w:val="24"/>
          <w:szCs w:val="24"/>
          <w:lang w:val="en-US"/>
        </w:rPr>
      </w:pPr>
      <w:r w:rsidRPr="00534528">
        <w:rPr>
          <w:rFonts w:cs="Arial"/>
          <w:sz w:val="24"/>
          <w:szCs w:val="24"/>
          <w:lang w:val="en-US"/>
        </w:rPr>
        <w:t>Draft ECC Report 191: Adjacent band compatibility between MFCN and PMSE audio applications in the 1800 MHz range</w:t>
      </w:r>
      <w:r w:rsidR="00B152E2">
        <w:rPr>
          <w:rFonts w:cs="Arial"/>
          <w:sz w:val="24"/>
          <w:szCs w:val="24"/>
          <w:lang w:val="en-US"/>
        </w:rPr>
        <w:t xml:space="preserve">. </w:t>
      </w:r>
      <w:r w:rsidRPr="00534528">
        <w:rPr>
          <w:rFonts w:cs="Arial"/>
          <w:sz w:val="24"/>
          <w:szCs w:val="24"/>
          <w:lang w:val="en-US"/>
        </w:rPr>
        <w:t>This Report was sent for the second public consultation. For further details see section 5.4.</w:t>
      </w:r>
    </w:p>
    <w:p w:rsidR="009C5291" w:rsidRPr="00534528" w:rsidRDefault="009C5291" w:rsidP="00CF7F69">
      <w:pPr>
        <w:pStyle w:val="Paragraphedeliste"/>
        <w:numPr>
          <w:ilvl w:val="0"/>
          <w:numId w:val="39"/>
        </w:numPr>
        <w:spacing w:after="200" w:line="276" w:lineRule="auto"/>
        <w:rPr>
          <w:rFonts w:cs="Arial"/>
          <w:sz w:val="24"/>
          <w:szCs w:val="24"/>
          <w:lang w:val="en-US"/>
        </w:rPr>
      </w:pPr>
      <w:r w:rsidRPr="00534528">
        <w:rPr>
          <w:rFonts w:cs="Arial"/>
          <w:sz w:val="24"/>
          <w:szCs w:val="24"/>
          <w:lang w:val="en-US"/>
        </w:rPr>
        <w:lastRenderedPageBreak/>
        <w:t>Draft new ECC Report 202: Out-of-Band emission limits for Mobile/Fixed Communication Networks (MFCN) Supplemental Downlink (SDL) operating in the 1</w:t>
      </w:r>
      <w:r w:rsidR="00B152E2">
        <w:rPr>
          <w:rFonts w:cs="Arial"/>
          <w:sz w:val="24"/>
          <w:szCs w:val="24"/>
          <w:lang w:val="en-US"/>
        </w:rPr>
        <w:t xml:space="preserve"> </w:t>
      </w:r>
      <w:r w:rsidRPr="00534528">
        <w:rPr>
          <w:rFonts w:cs="Arial"/>
          <w:sz w:val="24"/>
          <w:szCs w:val="24"/>
          <w:lang w:val="en-US"/>
        </w:rPr>
        <w:t>452</w:t>
      </w:r>
      <w:r w:rsidR="006974AB">
        <w:rPr>
          <w:rFonts w:cs="Arial"/>
          <w:sz w:val="24"/>
          <w:szCs w:val="24"/>
          <w:lang w:val="en-US"/>
        </w:rPr>
        <w:t xml:space="preserve"> </w:t>
      </w:r>
      <w:r w:rsidRPr="00534528">
        <w:rPr>
          <w:rFonts w:cs="Arial"/>
          <w:sz w:val="24"/>
          <w:szCs w:val="24"/>
          <w:lang w:val="en-US"/>
        </w:rPr>
        <w:t>-</w:t>
      </w:r>
      <w:r w:rsidR="006974AB">
        <w:rPr>
          <w:rFonts w:cs="Arial"/>
          <w:sz w:val="24"/>
          <w:szCs w:val="24"/>
          <w:lang w:val="en-US"/>
        </w:rPr>
        <w:t xml:space="preserve"> </w:t>
      </w:r>
      <w:r w:rsidRPr="00534528">
        <w:rPr>
          <w:rFonts w:cs="Arial"/>
          <w:sz w:val="24"/>
          <w:szCs w:val="24"/>
          <w:lang w:val="en-US"/>
        </w:rPr>
        <w:t>1</w:t>
      </w:r>
      <w:r w:rsidR="004D2A21">
        <w:rPr>
          <w:rFonts w:cs="Arial"/>
          <w:sz w:val="24"/>
          <w:szCs w:val="24"/>
          <w:lang w:val="en-US"/>
        </w:rPr>
        <w:t xml:space="preserve"> </w:t>
      </w:r>
      <w:r w:rsidRPr="00534528">
        <w:rPr>
          <w:rFonts w:cs="Arial"/>
          <w:sz w:val="24"/>
          <w:szCs w:val="24"/>
          <w:lang w:val="en-US"/>
        </w:rPr>
        <w:t>492 MHz band</w:t>
      </w:r>
    </w:p>
    <w:p w:rsidR="009C5291" w:rsidRPr="00534528" w:rsidRDefault="009C5291" w:rsidP="00CF7F69">
      <w:pPr>
        <w:pStyle w:val="Paragraphedeliste"/>
        <w:numPr>
          <w:ilvl w:val="0"/>
          <w:numId w:val="39"/>
        </w:numPr>
        <w:spacing w:after="200" w:line="276" w:lineRule="auto"/>
        <w:rPr>
          <w:rFonts w:cs="Arial"/>
          <w:sz w:val="24"/>
          <w:szCs w:val="24"/>
          <w:lang w:val="en-US"/>
        </w:rPr>
      </w:pPr>
      <w:r w:rsidRPr="00534528">
        <w:rPr>
          <w:rFonts w:cs="Arial"/>
          <w:sz w:val="24"/>
          <w:szCs w:val="24"/>
          <w:lang w:val="en-US"/>
        </w:rPr>
        <w:t>Draft new ECC Report 201: Compatibility study between MBANS operating in the 2</w:t>
      </w:r>
      <w:r w:rsidR="004D2A21">
        <w:rPr>
          <w:rFonts w:cs="Arial"/>
          <w:sz w:val="24"/>
          <w:szCs w:val="24"/>
          <w:lang w:val="en-US"/>
        </w:rPr>
        <w:t xml:space="preserve"> </w:t>
      </w:r>
      <w:r w:rsidRPr="00534528">
        <w:rPr>
          <w:rFonts w:cs="Arial"/>
          <w:sz w:val="24"/>
          <w:szCs w:val="24"/>
          <w:lang w:val="en-US"/>
        </w:rPr>
        <w:t>400 – 2</w:t>
      </w:r>
      <w:r w:rsidR="004D2A21">
        <w:rPr>
          <w:rFonts w:cs="Arial"/>
          <w:sz w:val="24"/>
          <w:szCs w:val="24"/>
          <w:lang w:val="en-US"/>
        </w:rPr>
        <w:t xml:space="preserve"> </w:t>
      </w:r>
      <w:r w:rsidRPr="00534528">
        <w:rPr>
          <w:rFonts w:cs="Arial"/>
          <w:sz w:val="24"/>
          <w:szCs w:val="24"/>
          <w:lang w:val="en-US"/>
        </w:rPr>
        <w:t>483.5 MHz and 2</w:t>
      </w:r>
      <w:r w:rsidR="004D2A21">
        <w:rPr>
          <w:rFonts w:cs="Arial"/>
          <w:sz w:val="24"/>
          <w:szCs w:val="24"/>
          <w:lang w:val="en-US"/>
        </w:rPr>
        <w:t xml:space="preserve"> </w:t>
      </w:r>
      <w:r w:rsidRPr="00534528">
        <w:rPr>
          <w:rFonts w:cs="Arial"/>
          <w:sz w:val="24"/>
          <w:szCs w:val="24"/>
          <w:lang w:val="en-US"/>
        </w:rPr>
        <w:t>483.5 – 2</w:t>
      </w:r>
      <w:r w:rsidR="004D2A21">
        <w:rPr>
          <w:rFonts w:cs="Arial"/>
          <w:sz w:val="24"/>
          <w:szCs w:val="24"/>
          <w:lang w:val="en-US"/>
        </w:rPr>
        <w:t xml:space="preserve"> </w:t>
      </w:r>
      <w:r w:rsidRPr="00534528">
        <w:rPr>
          <w:rFonts w:cs="Arial"/>
          <w:sz w:val="24"/>
          <w:szCs w:val="24"/>
          <w:lang w:val="en-US"/>
        </w:rPr>
        <w:t>500 MHz bands and other systems in the same bands or in adjacent band</w:t>
      </w:r>
    </w:p>
    <w:p w:rsidR="009C5291" w:rsidRPr="00534528" w:rsidRDefault="009C5291" w:rsidP="00CF7F69">
      <w:pPr>
        <w:pStyle w:val="Paragraphedeliste"/>
        <w:numPr>
          <w:ilvl w:val="0"/>
          <w:numId w:val="39"/>
        </w:numPr>
        <w:spacing w:after="120" w:line="276" w:lineRule="auto"/>
        <w:ind w:left="714" w:hanging="357"/>
        <w:contextualSpacing w:val="0"/>
        <w:rPr>
          <w:rFonts w:cs="Arial"/>
          <w:sz w:val="24"/>
          <w:szCs w:val="24"/>
          <w:lang w:val="en-US"/>
        </w:rPr>
      </w:pPr>
      <w:r w:rsidRPr="00534528">
        <w:rPr>
          <w:rFonts w:cs="Arial"/>
          <w:sz w:val="24"/>
          <w:szCs w:val="24"/>
          <w:lang w:val="en-US"/>
        </w:rPr>
        <w:t>Draft new ECC Report 200: Co-existence studies for proposed SRD and RFID applications in the frequency bands 870-876 MHz and 915-921 MHz</w:t>
      </w:r>
    </w:p>
    <w:p w:rsidR="009C5291" w:rsidRPr="00534528" w:rsidRDefault="009C5291" w:rsidP="00CF7F69">
      <w:pPr>
        <w:pStyle w:val="Paragraphedeliste"/>
        <w:numPr>
          <w:ilvl w:val="0"/>
          <w:numId w:val="40"/>
        </w:numPr>
        <w:spacing w:after="120" w:line="276" w:lineRule="auto"/>
        <w:ind w:left="357" w:hanging="357"/>
        <w:contextualSpacing w:val="0"/>
        <w:rPr>
          <w:rFonts w:cs="Arial"/>
          <w:sz w:val="24"/>
          <w:szCs w:val="24"/>
          <w:lang w:val="en-US"/>
        </w:rPr>
      </w:pPr>
      <w:r w:rsidRPr="00534528">
        <w:rPr>
          <w:rFonts w:cs="Arial"/>
          <w:sz w:val="24"/>
          <w:szCs w:val="24"/>
          <w:lang w:val="en-US"/>
        </w:rPr>
        <w:t>WG SE noted that the on-going studies on Broadband Direct Air to Ground in the unpaired 2 GHz bands (1</w:t>
      </w:r>
      <w:r w:rsidR="004D2A21">
        <w:rPr>
          <w:rFonts w:cs="Arial"/>
          <w:sz w:val="24"/>
          <w:szCs w:val="24"/>
          <w:lang w:val="en-US"/>
        </w:rPr>
        <w:t xml:space="preserve"> </w:t>
      </w:r>
      <w:r w:rsidRPr="00534528">
        <w:rPr>
          <w:rFonts w:cs="Arial"/>
          <w:sz w:val="24"/>
          <w:szCs w:val="24"/>
          <w:lang w:val="en-US"/>
        </w:rPr>
        <w:t>900 – 1</w:t>
      </w:r>
      <w:r w:rsidR="004D2A21">
        <w:rPr>
          <w:rFonts w:cs="Arial"/>
          <w:sz w:val="24"/>
          <w:szCs w:val="24"/>
          <w:lang w:val="en-US"/>
        </w:rPr>
        <w:t xml:space="preserve"> </w:t>
      </w:r>
      <w:r w:rsidRPr="00534528">
        <w:rPr>
          <w:rFonts w:cs="Arial"/>
          <w:sz w:val="24"/>
          <w:szCs w:val="24"/>
          <w:lang w:val="en-US"/>
        </w:rPr>
        <w:t>920 / 2</w:t>
      </w:r>
      <w:r w:rsidR="004D2A21">
        <w:rPr>
          <w:rFonts w:cs="Arial"/>
          <w:sz w:val="24"/>
          <w:szCs w:val="24"/>
          <w:lang w:val="en-US"/>
        </w:rPr>
        <w:t xml:space="preserve"> </w:t>
      </w:r>
      <w:r w:rsidRPr="00534528">
        <w:rPr>
          <w:rFonts w:cs="Arial"/>
          <w:sz w:val="24"/>
          <w:szCs w:val="24"/>
          <w:lang w:val="en-US"/>
        </w:rPr>
        <w:t>010 – 2</w:t>
      </w:r>
      <w:r w:rsidR="004D2A21">
        <w:rPr>
          <w:rFonts w:cs="Arial"/>
          <w:sz w:val="24"/>
          <w:szCs w:val="24"/>
          <w:lang w:val="en-US"/>
        </w:rPr>
        <w:t xml:space="preserve"> </w:t>
      </w:r>
      <w:r w:rsidRPr="00534528">
        <w:rPr>
          <w:rFonts w:cs="Arial"/>
          <w:sz w:val="24"/>
          <w:szCs w:val="24"/>
          <w:lang w:val="en-US"/>
        </w:rPr>
        <w:t xml:space="preserve">025 MHz) and 5.8 GHz are progressing well. For the unpaired band see also section 5.6. For 5.8 GHz it is noted that the main compatibility issues are related to the protection of radars below 5 850 MHz, BFWA in the band 5 725 – 5 875 MHz and FSS in the band 5 850 – 6 725 </w:t>
      </w:r>
      <w:proofErr w:type="spellStart"/>
      <w:r w:rsidRPr="00534528">
        <w:rPr>
          <w:rFonts w:cs="Arial"/>
          <w:sz w:val="24"/>
          <w:szCs w:val="24"/>
          <w:lang w:val="en-US"/>
        </w:rPr>
        <w:t>MHz.</w:t>
      </w:r>
      <w:proofErr w:type="spellEnd"/>
    </w:p>
    <w:p w:rsidR="009C5291" w:rsidRPr="00534528" w:rsidRDefault="009C5291" w:rsidP="00CF7F69">
      <w:pPr>
        <w:pStyle w:val="Paragraphedeliste"/>
        <w:numPr>
          <w:ilvl w:val="0"/>
          <w:numId w:val="40"/>
        </w:numPr>
        <w:spacing w:after="120" w:line="276" w:lineRule="auto"/>
        <w:ind w:left="357" w:hanging="357"/>
        <w:contextualSpacing w:val="0"/>
        <w:rPr>
          <w:rFonts w:cs="Arial"/>
          <w:sz w:val="24"/>
          <w:szCs w:val="24"/>
          <w:lang w:val="en-US"/>
        </w:rPr>
      </w:pPr>
      <w:r w:rsidRPr="00534528">
        <w:rPr>
          <w:rFonts w:cs="Arial"/>
          <w:sz w:val="24"/>
          <w:szCs w:val="24"/>
          <w:lang w:val="en-US"/>
        </w:rPr>
        <w:t xml:space="preserve">The studies for “Wireless Industrial Applications” are also related to 5.8 GHz. It seems that coexistence can be achieved with Radars, BFWA, FSS, ITS and RTTT with the appropriate mitigation techniques for indoor use with 26 </w:t>
      </w:r>
      <w:proofErr w:type="spellStart"/>
      <w:r w:rsidRPr="00534528">
        <w:rPr>
          <w:rFonts w:cs="Arial"/>
          <w:sz w:val="24"/>
          <w:szCs w:val="24"/>
          <w:lang w:val="en-US"/>
        </w:rPr>
        <w:t>dBm</w:t>
      </w:r>
      <w:proofErr w:type="spellEnd"/>
      <w:r w:rsidRPr="00534528">
        <w:rPr>
          <w:rFonts w:cs="Arial"/>
          <w:sz w:val="24"/>
          <w:szCs w:val="24"/>
          <w:lang w:val="en-US"/>
        </w:rPr>
        <w:t xml:space="preserve"> </w:t>
      </w:r>
      <w:proofErr w:type="spellStart"/>
      <w:r w:rsidRPr="00534528">
        <w:rPr>
          <w:rFonts w:cs="Arial"/>
          <w:sz w:val="24"/>
          <w:szCs w:val="24"/>
          <w:lang w:val="en-US"/>
        </w:rPr>
        <w:t>e.i.r.p</w:t>
      </w:r>
      <w:proofErr w:type="spellEnd"/>
      <w:r w:rsidRPr="00534528">
        <w:rPr>
          <w:rFonts w:cs="Arial"/>
          <w:sz w:val="24"/>
          <w:szCs w:val="24"/>
          <w:lang w:val="en-US"/>
        </w:rPr>
        <w:t xml:space="preserve">. and for outdoor with 14 </w:t>
      </w:r>
      <w:proofErr w:type="spellStart"/>
      <w:r w:rsidRPr="00534528">
        <w:rPr>
          <w:rFonts w:cs="Arial"/>
          <w:sz w:val="24"/>
          <w:szCs w:val="24"/>
          <w:lang w:val="en-US"/>
        </w:rPr>
        <w:t>dBm</w:t>
      </w:r>
      <w:proofErr w:type="spellEnd"/>
      <w:r w:rsidRPr="00534528">
        <w:rPr>
          <w:rFonts w:cs="Arial"/>
          <w:sz w:val="24"/>
          <w:szCs w:val="24"/>
          <w:lang w:val="en-US"/>
        </w:rPr>
        <w:t xml:space="preserve"> </w:t>
      </w:r>
      <w:proofErr w:type="spellStart"/>
      <w:r w:rsidRPr="00534528">
        <w:rPr>
          <w:rFonts w:cs="Arial"/>
          <w:sz w:val="24"/>
          <w:szCs w:val="24"/>
          <w:lang w:val="en-US"/>
        </w:rPr>
        <w:t>e.i.r.p</w:t>
      </w:r>
      <w:proofErr w:type="spellEnd"/>
      <w:r w:rsidRPr="00534528">
        <w:rPr>
          <w:rFonts w:cs="Arial"/>
          <w:sz w:val="24"/>
          <w:szCs w:val="24"/>
          <w:lang w:val="en-US"/>
        </w:rPr>
        <w:t xml:space="preserve">. corresponding to a wall attenuation of 12 </w:t>
      </w:r>
      <w:proofErr w:type="spellStart"/>
      <w:r w:rsidR="0007711A" w:rsidRPr="00534528">
        <w:rPr>
          <w:rFonts w:cs="Arial"/>
          <w:sz w:val="24"/>
          <w:szCs w:val="24"/>
          <w:lang w:val="en-US"/>
        </w:rPr>
        <w:t>dB</w:t>
      </w:r>
      <w:r w:rsidR="0007711A">
        <w:rPr>
          <w:rFonts w:cs="Arial"/>
          <w:sz w:val="24"/>
          <w:szCs w:val="24"/>
          <w:lang w:val="en-US"/>
        </w:rPr>
        <w:t>.</w:t>
      </w:r>
      <w:proofErr w:type="spellEnd"/>
      <w:r w:rsidR="0007711A">
        <w:rPr>
          <w:rFonts w:cs="Arial"/>
          <w:sz w:val="24"/>
          <w:szCs w:val="24"/>
          <w:lang w:val="en-US"/>
        </w:rPr>
        <w:t xml:space="preserve"> </w:t>
      </w:r>
      <w:r w:rsidRPr="00534528">
        <w:rPr>
          <w:rFonts w:cs="Arial"/>
          <w:sz w:val="24"/>
          <w:szCs w:val="24"/>
          <w:lang w:val="en-US"/>
        </w:rPr>
        <w:t>The Draft ECC report is expected in September 2013.</w:t>
      </w:r>
    </w:p>
    <w:p w:rsidR="009C5291" w:rsidRPr="00534528" w:rsidRDefault="009C5291" w:rsidP="00CF7F69">
      <w:pPr>
        <w:pStyle w:val="Paragraphedeliste"/>
        <w:numPr>
          <w:ilvl w:val="0"/>
          <w:numId w:val="40"/>
        </w:numPr>
        <w:spacing w:after="120" w:line="276" w:lineRule="auto"/>
        <w:ind w:left="357" w:hanging="357"/>
        <w:contextualSpacing w:val="0"/>
        <w:rPr>
          <w:rFonts w:cs="Arial"/>
          <w:sz w:val="24"/>
          <w:szCs w:val="24"/>
          <w:lang w:val="en-US"/>
        </w:rPr>
      </w:pPr>
      <w:r w:rsidRPr="00534528">
        <w:rPr>
          <w:rFonts w:cs="Arial"/>
          <w:sz w:val="24"/>
          <w:szCs w:val="24"/>
          <w:lang w:val="en-US"/>
        </w:rPr>
        <w:t xml:space="preserve">The WG SE noted the progress of the studies related to “Improvements for SRD in 863-870 MHz”. WG SE guided SE24 to concentrate the study on the technical conditions for SRD, only. </w:t>
      </w:r>
    </w:p>
    <w:p w:rsidR="009C5291" w:rsidRPr="00534528" w:rsidRDefault="009C5291" w:rsidP="00CF7F69">
      <w:pPr>
        <w:pStyle w:val="Paragraphedeliste"/>
        <w:numPr>
          <w:ilvl w:val="0"/>
          <w:numId w:val="40"/>
        </w:numPr>
        <w:spacing w:after="120" w:line="276" w:lineRule="auto"/>
        <w:ind w:left="357" w:hanging="357"/>
        <w:contextualSpacing w:val="0"/>
        <w:rPr>
          <w:rFonts w:cs="Arial"/>
          <w:sz w:val="24"/>
          <w:szCs w:val="24"/>
          <w:lang w:val="en-US"/>
        </w:rPr>
      </w:pPr>
      <w:r w:rsidRPr="00534528">
        <w:rPr>
          <w:rFonts w:cs="Arial"/>
          <w:sz w:val="24"/>
          <w:szCs w:val="24"/>
          <w:lang w:val="en-US"/>
        </w:rPr>
        <w:t>The WG SE noted that EC DG Enterprise requested ETSI and CENELEC to do additional EMC and standardization work supporting the implementation of the 800 MHz decision addressing the immunity of TV receiver and SRD in the 800 MHz band. It is further suggested to investigate improved robustness of SRD and suitable mitigation techniques to enhance sharing with LTE in the 800 MHz and adjacent bands. It is understood that this request is primarily for standardization, it is also noted that close co-operation with ECC is to be considered as essential. But up to now, WG SE or SE24 have not been contacted.</w:t>
      </w:r>
    </w:p>
    <w:p w:rsidR="009C5291" w:rsidRPr="00534528" w:rsidRDefault="009C5291" w:rsidP="00CF7F69">
      <w:pPr>
        <w:pStyle w:val="Paragraphedeliste"/>
        <w:numPr>
          <w:ilvl w:val="0"/>
          <w:numId w:val="40"/>
        </w:numPr>
        <w:spacing w:after="120" w:line="276" w:lineRule="auto"/>
        <w:ind w:left="357" w:hanging="357"/>
        <w:contextualSpacing w:val="0"/>
        <w:rPr>
          <w:rFonts w:cs="Arial"/>
          <w:sz w:val="24"/>
          <w:szCs w:val="24"/>
          <w:lang w:val="en-US"/>
        </w:rPr>
      </w:pPr>
      <w:r w:rsidRPr="00534528">
        <w:rPr>
          <w:rFonts w:cs="Arial"/>
          <w:sz w:val="24"/>
          <w:szCs w:val="24"/>
          <w:lang w:val="en-US"/>
        </w:rPr>
        <w:t>The main task of the Joint Forum Group SE/FM on PLT was a support to Administrations in the CENELEC approval process for prEN50561-1 on In-house-PLT in the range 1.7…30 MHz in 2012. The voting is finished. No other activities have been taken place in this Forum Group. WG SE and WG FM have therefore decided to close this Forum Group.</w:t>
      </w:r>
      <w:r w:rsidR="00BD30F6">
        <w:rPr>
          <w:rFonts w:cs="Arial"/>
          <w:sz w:val="24"/>
          <w:szCs w:val="24"/>
          <w:lang w:val="en-US"/>
        </w:rPr>
        <w:t xml:space="preserve"> ECC endorsed this proposal.</w:t>
      </w:r>
    </w:p>
    <w:p w:rsidR="009C5291" w:rsidRPr="00534528" w:rsidRDefault="009C5291" w:rsidP="009C5291">
      <w:pPr>
        <w:spacing w:after="0"/>
        <w:rPr>
          <w:rFonts w:cs="Arial"/>
          <w:sz w:val="24"/>
          <w:szCs w:val="24"/>
          <w:lang w:val="en-US"/>
        </w:rPr>
      </w:pPr>
    </w:p>
    <w:p w:rsidR="009C5291" w:rsidRPr="00534528" w:rsidRDefault="009C5291" w:rsidP="009C5291">
      <w:pPr>
        <w:spacing w:after="0"/>
        <w:rPr>
          <w:rFonts w:cs="Arial"/>
          <w:b/>
          <w:sz w:val="24"/>
          <w:szCs w:val="24"/>
          <w:lang w:val="en-US"/>
        </w:rPr>
      </w:pPr>
      <w:r w:rsidRPr="00534528">
        <w:rPr>
          <w:rFonts w:cs="Arial"/>
          <w:b/>
          <w:sz w:val="24"/>
          <w:szCs w:val="24"/>
          <w:lang w:val="en-US"/>
        </w:rPr>
        <w:t>New Radio Equipment Directive</w:t>
      </w:r>
    </w:p>
    <w:p w:rsidR="009C5291" w:rsidRPr="00534528" w:rsidRDefault="009C5291" w:rsidP="009C5291">
      <w:pPr>
        <w:spacing w:after="0"/>
        <w:rPr>
          <w:rFonts w:cs="Arial"/>
          <w:sz w:val="24"/>
          <w:szCs w:val="24"/>
          <w:lang w:val="en-US"/>
        </w:rPr>
      </w:pPr>
    </w:p>
    <w:p w:rsidR="009C5291" w:rsidRPr="00534528" w:rsidRDefault="009C5291" w:rsidP="009C5291">
      <w:pPr>
        <w:spacing w:after="0"/>
        <w:rPr>
          <w:rFonts w:cs="Arial"/>
          <w:sz w:val="24"/>
          <w:szCs w:val="24"/>
          <w:lang w:val="en-US"/>
        </w:rPr>
      </w:pPr>
      <w:r w:rsidRPr="00534528">
        <w:rPr>
          <w:rFonts w:cs="Arial"/>
          <w:sz w:val="24"/>
          <w:szCs w:val="24"/>
          <w:lang w:val="en-US"/>
        </w:rPr>
        <w:t>ECC noted the progress of the discussion on the RED and agreed on a position paper (see ANNEX) that administrations</w:t>
      </w:r>
      <w:r w:rsidR="00BD30F6">
        <w:rPr>
          <w:rFonts w:cs="Arial"/>
          <w:sz w:val="24"/>
          <w:szCs w:val="24"/>
          <w:lang w:val="en-US"/>
        </w:rPr>
        <w:t xml:space="preserve"> are invited to</w:t>
      </w:r>
      <w:r w:rsidRPr="00534528">
        <w:rPr>
          <w:rFonts w:cs="Arial"/>
          <w:sz w:val="24"/>
          <w:szCs w:val="24"/>
          <w:lang w:val="en-US"/>
        </w:rPr>
        <w:t xml:space="preserve"> convey to their representatives in the Council dealing with the new RED. </w:t>
      </w:r>
    </w:p>
    <w:p w:rsidR="00C14565" w:rsidRPr="00534528" w:rsidRDefault="00C14565" w:rsidP="00C14565">
      <w:pPr>
        <w:pStyle w:val="Sansinterligne"/>
        <w:rPr>
          <w:rFonts w:cs="Arial"/>
        </w:rPr>
      </w:pPr>
    </w:p>
    <w:p w:rsidR="00C14565" w:rsidRPr="00534528" w:rsidRDefault="00C14565" w:rsidP="00C14565">
      <w:pPr>
        <w:pBdr>
          <w:top w:val="single" w:sz="4" w:space="1" w:color="auto"/>
          <w:left w:val="single" w:sz="4" w:space="4" w:color="auto"/>
          <w:bottom w:val="single" w:sz="4" w:space="1" w:color="auto"/>
          <w:right w:val="single" w:sz="4" w:space="4" w:color="auto"/>
        </w:pBdr>
        <w:rPr>
          <w:rFonts w:cs="Arial"/>
          <w:sz w:val="24"/>
          <w:szCs w:val="24"/>
        </w:rPr>
      </w:pPr>
      <w:r w:rsidRPr="00534528">
        <w:rPr>
          <w:rFonts w:cs="Arial"/>
          <w:sz w:val="24"/>
          <w:szCs w:val="24"/>
        </w:rPr>
        <w:lastRenderedPageBreak/>
        <w:t xml:space="preserve">ECC </w:t>
      </w:r>
      <w:r w:rsidR="00BD30F6">
        <w:rPr>
          <w:rFonts w:cs="Arial"/>
          <w:sz w:val="24"/>
          <w:szCs w:val="24"/>
        </w:rPr>
        <w:t>confirmed</w:t>
      </w:r>
      <w:r w:rsidRPr="00534528">
        <w:rPr>
          <w:rFonts w:cs="Arial"/>
          <w:sz w:val="24"/>
          <w:szCs w:val="24"/>
        </w:rPr>
        <w:t xml:space="preserve"> the position on the proposed Radio Equipment Directive as attached in (</w:t>
      </w:r>
      <w:r w:rsidRPr="00534528">
        <w:rPr>
          <w:rFonts w:cs="Arial"/>
          <w:b/>
          <w:sz w:val="24"/>
          <w:szCs w:val="24"/>
        </w:rPr>
        <w:t>ANNEX </w:t>
      </w:r>
      <w:r w:rsidR="00014BD9" w:rsidRPr="00534528">
        <w:rPr>
          <w:rFonts w:cs="Arial"/>
          <w:b/>
          <w:sz w:val="24"/>
          <w:szCs w:val="24"/>
        </w:rPr>
        <w:t>17</w:t>
      </w:r>
      <w:r w:rsidRPr="00534528">
        <w:rPr>
          <w:rFonts w:cs="Arial"/>
          <w:b/>
          <w:sz w:val="24"/>
          <w:szCs w:val="24"/>
        </w:rPr>
        <w:t xml:space="preserve"> / T</w:t>
      </w:r>
      <w:r w:rsidR="00657764" w:rsidRPr="00534528">
        <w:rPr>
          <w:rFonts w:cs="Arial"/>
          <w:b/>
          <w:sz w:val="24"/>
          <w:szCs w:val="24"/>
        </w:rPr>
        <w:t xml:space="preserve">EMP </w:t>
      </w:r>
      <w:r w:rsidR="00014BD9" w:rsidRPr="00534528">
        <w:rPr>
          <w:rFonts w:cs="Arial"/>
          <w:b/>
          <w:sz w:val="24"/>
          <w:szCs w:val="24"/>
        </w:rPr>
        <w:t>16</w:t>
      </w:r>
      <w:r w:rsidR="00B9069D" w:rsidRPr="00534528">
        <w:rPr>
          <w:rFonts w:cs="Arial"/>
          <w:b/>
          <w:sz w:val="24"/>
          <w:szCs w:val="24"/>
        </w:rPr>
        <w:t xml:space="preserve"> Rev 1</w:t>
      </w:r>
      <w:r w:rsidRPr="00534528">
        <w:rPr>
          <w:rFonts w:cs="Arial"/>
          <w:b/>
          <w:sz w:val="24"/>
          <w:szCs w:val="24"/>
        </w:rPr>
        <w:t>)</w:t>
      </w:r>
      <w:r w:rsidRPr="00534528">
        <w:rPr>
          <w:rFonts w:cs="Arial"/>
          <w:sz w:val="24"/>
          <w:szCs w:val="24"/>
        </w:rPr>
        <w:t xml:space="preserve"> </w:t>
      </w:r>
    </w:p>
    <w:p w:rsidR="00C14565" w:rsidRPr="00534528" w:rsidRDefault="00C14565" w:rsidP="00C14565">
      <w:pPr>
        <w:pBdr>
          <w:top w:val="single" w:sz="4" w:space="1" w:color="auto"/>
          <w:left w:val="single" w:sz="4" w:space="4" w:color="auto"/>
          <w:bottom w:val="single" w:sz="4" w:space="1" w:color="auto"/>
          <w:right w:val="single" w:sz="4" w:space="4" w:color="auto"/>
        </w:pBdr>
        <w:rPr>
          <w:rFonts w:cs="Arial"/>
          <w:sz w:val="24"/>
          <w:szCs w:val="24"/>
          <w:lang w:val="en-US"/>
        </w:rPr>
      </w:pPr>
    </w:p>
    <w:p w:rsidR="00C14565" w:rsidRPr="00534528" w:rsidRDefault="00C14565" w:rsidP="00A37EAF">
      <w:pPr>
        <w:pStyle w:val="Liste"/>
        <w:numPr>
          <w:ilvl w:val="0"/>
          <w:numId w:val="0"/>
        </w:numPr>
        <w:spacing w:line="240" w:lineRule="auto"/>
        <w:jc w:val="both"/>
        <w:rPr>
          <w:rFonts w:cs="Arial"/>
          <w:sz w:val="24"/>
          <w:szCs w:val="24"/>
        </w:rPr>
      </w:pPr>
    </w:p>
    <w:p w:rsidR="00014BD9" w:rsidRPr="00534528" w:rsidRDefault="00BE6F99" w:rsidP="0071560B">
      <w:pPr>
        <w:pStyle w:val="Break"/>
      </w:pPr>
      <w:r w:rsidRPr="00534528">
        <w:t xml:space="preserve">CPG </w:t>
      </w:r>
    </w:p>
    <w:p w:rsidR="00591C58" w:rsidRPr="00534528" w:rsidRDefault="00591C58" w:rsidP="0071560B">
      <w:pPr>
        <w:pStyle w:val="Break"/>
        <w:rPr>
          <w:b w:val="0"/>
        </w:rPr>
      </w:pPr>
      <w:r w:rsidRPr="00534528">
        <w:rPr>
          <w:b w:val="0"/>
        </w:rPr>
        <w:t xml:space="preserve">The ECC Chairman, following discussion with the two ECC Vice Chairman and within the ECC Steering Group proposed M. Alexander </w:t>
      </w:r>
      <w:proofErr w:type="spellStart"/>
      <w:r w:rsidRPr="00534528">
        <w:rPr>
          <w:b w:val="0"/>
        </w:rPr>
        <w:t>Kühn</w:t>
      </w:r>
      <w:proofErr w:type="spellEnd"/>
      <w:r w:rsidRPr="00534528">
        <w:rPr>
          <w:b w:val="0"/>
        </w:rPr>
        <w:t xml:space="preserve"> to be designated as the new Chairman of CPG</w:t>
      </w:r>
      <w:r w:rsidR="008A17EF">
        <w:rPr>
          <w:b w:val="0"/>
        </w:rPr>
        <w:t>. This was agreed by the meeting.</w:t>
      </w:r>
    </w:p>
    <w:p w:rsidR="00591C58" w:rsidRPr="00534528" w:rsidRDefault="00591C58" w:rsidP="0071560B">
      <w:pPr>
        <w:pStyle w:val="Break"/>
        <w:rPr>
          <w:b w:val="0"/>
        </w:rPr>
      </w:pPr>
      <w:r w:rsidRPr="00534528">
        <w:rPr>
          <w:b w:val="0"/>
        </w:rPr>
        <w:t>It is noted that CPG will have to organize itself the process for designating a new vice chairman and CPG/PTA chairman.</w:t>
      </w:r>
    </w:p>
    <w:p w:rsidR="008A17EF" w:rsidRDefault="008A17EF" w:rsidP="0071560B">
      <w:pPr>
        <w:pStyle w:val="Break"/>
      </w:pPr>
    </w:p>
    <w:p w:rsidR="00BE6F99" w:rsidRPr="00534528" w:rsidRDefault="00BE6F99" w:rsidP="0071560B">
      <w:pPr>
        <w:pStyle w:val="Break"/>
      </w:pPr>
      <w:proofErr w:type="spellStart"/>
      <w:r w:rsidRPr="00534528">
        <w:t>NaN</w:t>
      </w:r>
      <w:proofErr w:type="spellEnd"/>
    </w:p>
    <w:p w:rsidR="00BE6F99" w:rsidRPr="00534528" w:rsidRDefault="00BE6F99" w:rsidP="00BE6F99">
      <w:pPr>
        <w:pStyle w:val="Textebrut"/>
      </w:pPr>
    </w:p>
    <w:p w:rsidR="00BE6F99" w:rsidRPr="00534528" w:rsidRDefault="00BE6F99" w:rsidP="00BE6F99">
      <w:pPr>
        <w:pStyle w:val="Textebrut"/>
        <w:rPr>
          <w:rFonts w:ascii="Arial" w:hAnsi="Arial" w:cs="Arial"/>
          <w:sz w:val="24"/>
          <w:szCs w:val="24"/>
        </w:rPr>
      </w:pPr>
      <w:r w:rsidRPr="00534528">
        <w:rPr>
          <w:rFonts w:ascii="Arial" w:hAnsi="Arial" w:cs="Arial"/>
          <w:sz w:val="24"/>
          <w:szCs w:val="24"/>
        </w:rPr>
        <w:t xml:space="preserve">The </w:t>
      </w:r>
      <w:r w:rsidRPr="00534528">
        <w:rPr>
          <w:rFonts w:ascii="Arial" w:hAnsi="Arial" w:cs="Arial"/>
          <w:sz w:val="24"/>
          <w:szCs w:val="24"/>
          <w:lang w:val="en-GB"/>
        </w:rPr>
        <w:t>meeting</w:t>
      </w:r>
      <w:r w:rsidRPr="00534528">
        <w:rPr>
          <w:rFonts w:ascii="Arial" w:hAnsi="Arial" w:cs="Arial"/>
          <w:sz w:val="24"/>
          <w:szCs w:val="24"/>
        </w:rPr>
        <w:t xml:space="preserve"> </w:t>
      </w:r>
      <w:r w:rsidRPr="00534528">
        <w:rPr>
          <w:rFonts w:ascii="Arial" w:hAnsi="Arial" w:cs="Arial"/>
          <w:sz w:val="24"/>
          <w:szCs w:val="24"/>
          <w:lang w:val="en-GB"/>
        </w:rPr>
        <w:t>noted</w:t>
      </w:r>
      <w:r w:rsidRPr="00534528">
        <w:rPr>
          <w:rFonts w:ascii="Arial" w:hAnsi="Arial" w:cs="Arial"/>
          <w:sz w:val="24"/>
          <w:szCs w:val="24"/>
        </w:rPr>
        <w:t xml:space="preserve"> the </w:t>
      </w:r>
      <w:r w:rsidRPr="00534528">
        <w:rPr>
          <w:rFonts w:ascii="Arial" w:hAnsi="Arial" w:cs="Arial"/>
          <w:sz w:val="24"/>
          <w:szCs w:val="24"/>
          <w:lang w:val="en-GB"/>
        </w:rPr>
        <w:t>report</w:t>
      </w:r>
      <w:r w:rsidRPr="00534528">
        <w:rPr>
          <w:rFonts w:ascii="Arial" w:hAnsi="Arial" w:cs="Arial"/>
          <w:sz w:val="24"/>
          <w:szCs w:val="24"/>
        </w:rPr>
        <w:t xml:space="preserve"> </w:t>
      </w:r>
      <w:r w:rsidRPr="00534528">
        <w:rPr>
          <w:rFonts w:ascii="Arial" w:hAnsi="Arial" w:cs="Arial"/>
          <w:sz w:val="24"/>
          <w:szCs w:val="24"/>
          <w:lang w:val="en-GB"/>
        </w:rPr>
        <w:t>provided</w:t>
      </w:r>
      <w:r w:rsidRPr="00534528">
        <w:rPr>
          <w:rFonts w:ascii="Arial" w:hAnsi="Arial" w:cs="Arial"/>
          <w:sz w:val="24"/>
          <w:szCs w:val="24"/>
        </w:rPr>
        <w:t xml:space="preserve"> </w:t>
      </w:r>
      <w:r w:rsidRPr="00534528">
        <w:rPr>
          <w:rFonts w:ascii="Arial" w:hAnsi="Arial" w:cs="Arial"/>
          <w:sz w:val="24"/>
          <w:szCs w:val="24"/>
          <w:lang w:val="en-GB"/>
        </w:rPr>
        <w:t>by</w:t>
      </w:r>
      <w:r w:rsidRPr="00534528">
        <w:rPr>
          <w:rFonts w:ascii="Arial" w:hAnsi="Arial" w:cs="Arial"/>
          <w:sz w:val="24"/>
          <w:szCs w:val="24"/>
        </w:rPr>
        <w:t xml:space="preserve"> the WG </w:t>
      </w:r>
      <w:proofErr w:type="spellStart"/>
      <w:r w:rsidRPr="00534528">
        <w:rPr>
          <w:rFonts w:ascii="Arial" w:hAnsi="Arial" w:cs="Arial"/>
          <w:sz w:val="24"/>
          <w:szCs w:val="24"/>
          <w:lang w:val="en-GB"/>
        </w:rPr>
        <w:t>NaN</w:t>
      </w:r>
      <w:proofErr w:type="spellEnd"/>
      <w:r w:rsidRPr="00534528">
        <w:rPr>
          <w:rFonts w:ascii="Arial" w:hAnsi="Arial" w:cs="Arial"/>
          <w:sz w:val="24"/>
          <w:szCs w:val="24"/>
        </w:rPr>
        <w:t xml:space="preserve"> </w:t>
      </w:r>
      <w:r w:rsidRPr="00534528">
        <w:rPr>
          <w:rFonts w:ascii="Arial" w:hAnsi="Arial" w:cs="Arial"/>
          <w:sz w:val="24"/>
          <w:szCs w:val="24"/>
          <w:lang w:val="en-GB"/>
        </w:rPr>
        <w:t>chairm</w:t>
      </w:r>
      <w:r w:rsidR="00014BD9" w:rsidRPr="00534528">
        <w:rPr>
          <w:rFonts w:ascii="Arial" w:hAnsi="Arial" w:cs="Arial"/>
          <w:sz w:val="24"/>
          <w:szCs w:val="24"/>
          <w:lang w:val="en-GB"/>
        </w:rPr>
        <w:t xml:space="preserve">an </w:t>
      </w:r>
      <w:r w:rsidRPr="00534528">
        <w:rPr>
          <w:rFonts w:ascii="Arial" w:hAnsi="Arial" w:cs="Arial"/>
          <w:sz w:val="24"/>
          <w:szCs w:val="24"/>
        </w:rPr>
        <w:t xml:space="preserve">in </w:t>
      </w:r>
      <w:r w:rsidRPr="00534528">
        <w:rPr>
          <w:rFonts w:ascii="Arial" w:hAnsi="Arial" w:cs="Arial"/>
          <w:sz w:val="24"/>
          <w:szCs w:val="24"/>
          <w:lang w:val="en-GB"/>
        </w:rPr>
        <w:t>document</w:t>
      </w:r>
      <w:r w:rsidRPr="00534528">
        <w:rPr>
          <w:rFonts w:ascii="Arial" w:hAnsi="Arial" w:cs="Arial"/>
          <w:sz w:val="24"/>
          <w:szCs w:val="24"/>
        </w:rPr>
        <w:t xml:space="preserve"> </w:t>
      </w:r>
      <w:r w:rsidR="00014BD9" w:rsidRPr="00534528">
        <w:rPr>
          <w:rFonts w:ascii="Arial" w:hAnsi="Arial" w:cs="Arial"/>
          <w:sz w:val="24"/>
          <w:szCs w:val="24"/>
        </w:rPr>
        <w:t>ECC(13)0</w:t>
      </w:r>
      <w:r w:rsidR="00E414C8" w:rsidRPr="00534528">
        <w:rPr>
          <w:rFonts w:ascii="Arial" w:hAnsi="Arial" w:cs="Arial"/>
          <w:sz w:val="24"/>
          <w:szCs w:val="24"/>
        </w:rPr>
        <w:t>3</w:t>
      </w:r>
      <w:r w:rsidR="00014BD9" w:rsidRPr="00534528">
        <w:rPr>
          <w:rFonts w:ascii="Arial" w:hAnsi="Arial" w:cs="Arial"/>
          <w:sz w:val="24"/>
          <w:szCs w:val="24"/>
        </w:rPr>
        <w:t>5</w:t>
      </w:r>
      <w:r w:rsidRPr="00534528">
        <w:rPr>
          <w:rFonts w:ascii="Arial" w:hAnsi="Arial" w:cs="Arial"/>
          <w:sz w:val="24"/>
          <w:szCs w:val="24"/>
        </w:rPr>
        <w:t>.</w:t>
      </w:r>
    </w:p>
    <w:p w:rsidR="007611D6" w:rsidRPr="00534528" w:rsidRDefault="007611D6" w:rsidP="00BE6F99">
      <w:pPr>
        <w:pStyle w:val="Textebrut"/>
        <w:rPr>
          <w:rFonts w:ascii="Arial" w:hAnsi="Arial" w:cs="Arial"/>
          <w:sz w:val="24"/>
          <w:szCs w:val="24"/>
        </w:rPr>
      </w:pPr>
    </w:p>
    <w:p w:rsidR="007611D6" w:rsidRPr="00534528" w:rsidRDefault="007611D6" w:rsidP="007611D6">
      <w:pPr>
        <w:pStyle w:val="Textebrut"/>
        <w:jc w:val="both"/>
        <w:rPr>
          <w:rFonts w:ascii="Arial" w:hAnsi="Arial" w:cs="Arial"/>
          <w:i/>
          <w:sz w:val="24"/>
          <w:szCs w:val="24"/>
          <w:lang w:val="en-GB"/>
        </w:rPr>
      </w:pPr>
      <w:r w:rsidRPr="00534528">
        <w:rPr>
          <w:rFonts w:ascii="Arial" w:hAnsi="Arial" w:cs="Arial"/>
          <w:i/>
          <w:sz w:val="24"/>
          <w:szCs w:val="24"/>
          <w:lang w:val="en-GB"/>
        </w:rPr>
        <w:t>Statement from Portugal</w:t>
      </w:r>
    </w:p>
    <w:p w:rsidR="007611D6" w:rsidRPr="00534528" w:rsidRDefault="007611D6" w:rsidP="007611D6">
      <w:pPr>
        <w:pStyle w:val="Textebrut"/>
        <w:jc w:val="both"/>
        <w:rPr>
          <w:rFonts w:ascii="Arial" w:hAnsi="Arial" w:cs="Arial"/>
          <w:sz w:val="24"/>
          <w:szCs w:val="24"/>
        </w:rPr>
      </w:pPr>
      <w:r w:rsidRPr="00534528">
        <w:rPr>
          <w:rFonts w:ascii="Arial" w:hAnsi="Arial" w:cs="Arial"/>
          <w:sz w:val="24"/>
          <w:szCs w:val="24"/>
          <w:lang w:val="en-GB"/>
        </w:rPr>
        <w:t xml:space="preserve">Portugal has expressed within WG </w:t>
      </w:r>
      <w:proofErr w:type="spellStart"/>
      <w:proofErr w:type="gramStart"/>
      <w:r w:rsidRPr="00534528">
        <w:rPr>
          <w:rFonts w:ascii="Arial" w:hAnsi="Arial" w:cs="Arial"/>
          <w:sz w:val="24"/>
          <w:szCs w:val="24"/>
          <w:lang w:val="en-GB"/>
        </w:rPr>
        <w:t>NaN</w:t>
      </w:r>
      <w:proofErr w:type="spellEnd"/>
      <w:proofErr w:type="gramEnd"/>
      <w:r w:rsidRPr="00534528">
        <w:rPr>
          <w:rFonts w:ascii="Arial" w:hAnsi="Arial" w:cs="Arial"/>
          <w:sz w:val="24"/>
          <w:szCs w:val="24"/>
          <w:lang w:val="en-GB"/>
        </w:rPr>
        <w:t xml:space="preserve"> concerns related to part of the conclusions contained in ECC Report 194 – Extra-territorial use of E.164 numbers – namely the exceptions referred to in the report, which we believe should be seen as “possible exceptions” and not necessarily included in the decision. Therefore Portugal would like to reserve its position with regard to developing a decision that we perceive as problematic</w:t>
      </w:r>
      <w:r w:rsidRPr="00534528">
        <w:rPr>
          <w:rFonts w:ascii="Arial" w:hAnsi="Arial" w:cs="Arial"/>
          <w:sz w:val="24"/>
          <w:szCs w:val="24"/>
        </w:rPr>
        <w:t>.</w:t>
      </w:r>
    </w:p>
    <w:p w:rsidR="007611D6" w:rsidRPr="00534528" w:rsidRDefault="007611D6" w:rsidP="007611D6">
      <w:pPr>
        <w:pStyle w:val="Textebrut"/>
        <w:jc w:val="both"/>
        <w:rPr>
          <w:rFonts w:ascii="Arial" w:hAnsi="Arial" w:cs="Arial"/>
          <w:sz w:val="24"/>
          <w:szCs w:val="24"/>
        </w:rPr>
      </w:pPr>
    </w:p>
    <w:p w:rsidR="00E414C8" w:rsidRPr="00534528" w:rsidRDefault="00E414C8" w:rsidP="00E414C8">
      <w:pPr>
        <w:pStyle w:val="WGNNA-text"/>
        <w:ind w:left="0"/>
        <w:jc w:val="both"/>
        <w:rPr>
          <w:b/>
          <w:sz w:val="24"/>
          <w:szCs w:val="24"/>
          <w:lang w:val="en-GB"/>
        </w:rPr>
      </w:pPr>
      <w:r w:rsidRPr="00534528">
        <w:rPr>
          <w:b/>
          <w:sz w:val="24"/>
          <w:szCs w:val="24"/>
          <w:lang w:val="en-GB"/>
        </w:rPr>
        <w:t xml:space="preserve">Announcement vacancy of WG </w:t>
      </w:r>
      <w:proofErr w:type="spellStart"/>
      <w:proofErr w:type="gramStart"/>
      <w:r w:rsidRPr="00534528">
        <w:rPr>
          <w:b/>
          <w:sz w:val="24"/>
          <w:szCs w:val="24"/>
          <w:lang w:val="en-GB"/>
        </w:rPr>
        <w:t>NaN</w:t>
      </w:r>
      <w:proofErr w:type="spellEnd"/>
      <w:proofErr w:type="gramEnd"/>
      <w:r w:rsidRPr="00534528">
        <w:rPr>
          <w:b/>
          <w:sz w:val="24"/>
          <w:szCs w:val="24"/>
          <w:lang w:val="en-GB"/>
        </w:rPr>
        <w:t xml:space="preserve"> Chair</w:t>
      </w:r>
    </w:p>
    <w:p w:rsidR="00E414C8" w:rsidRPr="00534528" w:rsidRDefault="00E414C8" w:rsidP="00E414C8">
      <w:pPr>
        <w:pStyle w:val="WGNNA-text"/>
        <w:ind w:left="0"/>
        <w:jc w:val="both"/>
        <w:rPr>
          <w:rFonts w:cs="Arial"/>
          <w:sz w:val="24"/>
          <w:szCs w:val="24"/>
          <w:lang w:val="en-GB"/>
        </w:rPr>
      </w:pPr>
      <w:proofErr w:type="spellStart"/>
      <w:r w:rsidRPr="00534528">
        <w:rPr>
          <w:sz w:val="24"/>
          <w:szCs w:val="24"/>
          <w:lang w:val="en-GB"/>
        </w:rPr>
        <w:t>Mr.</w:t>
      </w:r>
      <w:proofErr w:type="spellEnd"/>
      <w:r w:rsidRPr="00534528">
        <w:rPr>
          <w:sz w:val="24"/>
          <w:szCs w:val="24"/>
          <w:lang w:val="en-GB"/>
        </w:rPr>
        <w:t xml:space="preserve"> Jan </w:t>
      </w:r>
      <w:proofErr w:type="spellStart"/>
      <w:r w:rsidRPr="00534528">
        <w:rPr>
          <w:sz w:val="24"/>
          <w:szCs w:val="24"/>
          <w:lang w:val="en-GB"/>
        </w:rPr>
        <w:t>Vannieuwenhuyse</w:t>
      </w:r>
      <w:proofErr w:type="spellEnd"/>
      <w:r w:rsidRPr="00534528">
        <w:rPr>
          <w:sz w:val="24"/>
          <w:szCs w:val="24"/>
          <w:lang w:val="en-GB"/>
        </w:rPr>
        <w:t xml:space="preserve"> informed the meeting about the</w:t>
      </w:r>
      <w:r w:rsidRPr="00534528">
        <w:rPr>
          <w:rFonts w:cs="Arial"/>
          <w:sz w:val="24"/>
          <w:szCs w:val="24"/>
          <w:lang w:val="en-GB"/>
        </w:rPr>
        <w:t xml:space="preserve"> completion of his tenure as the WG </w:t>
      </w:r>
      <w:proofErr w:type="spellStart"/>
      <w:proofErr w:type="gramStart"/>
      <w:r w:rsidRPr="00534528">
        <w:rPr>
          <w:rFonts w:cs="Arial"/>
          <w:sz w:val="24"/>
          <w:szCs w:val="24"/>
          <w:lang w:val="en-GB"/>
        </w:rPr>
        <w:t>NaN</w:t>
      </w:r>
      <w:proofErr w:type="spellEnd"/>
      <w:proofErr w:type="gramEnd"/>
      <w:r w:rsidRPr="00534528">
        <w:rPr>
          <w:rFonts w:cs="Arial"/>
          <w:sz w:val="24"/>
          <w:szCs w:val="24"/>
          <w:lang w:val="en-GB"/>
        </w:rPr>
        <w:t xml:space="preserve"> chairman. According to the provisions of art</w:t>
      </w:r>
      <w:r w:rsidR="004D2A21">
        <w:rPr>
          <w:rFonts w:cs="Arial"/>
          <w:sz w:val="24"/>
          <w:szCs w:val="24"/>
          <w:lang w:val="en-GB"/>
        </w:rPr>
        <w:t>icle</w:t>
      </w:r>
      <w:r w:rsidRPr="00534528">
        <w:rPr>
          <w:rFonts w:cs="Arial"/>
          <w:sz w:val="24"/>
          <w:szCs w:val="24"/>
          <w:lang w:val="en-GB"/>
        </w:rPr>
        <w:t xml:space="preserve"> 8 from the Rules of Procedures for Electronic Communications Committee (and its subordinated entities) – edition 13, November 2012, the vacancy </w:t>
      </w:r>
      <w:r w:rsidR="00466B51" w:rsidRPr="00534528">
        <w:rPr>
          <w:rFonts w:cs="Arial"/>
          <w:sz w:val="24"/>
          <w:szCs w:val="24"/>
          <w:lang w:val="en-GB"/>
        </w:rPr>
        <w:t>has</w:t>
      </w:r>
      <w:r w:rsidRPr="00534528">
        <w:rPr>
          <w:rFonts w:cs="Arial"/>
          <w:sz w:val="24"/>
          <w:szCs w:val="24"/>
          <w:lang w:val="en-GB"/>
        </w:rPr>
        <w:t xml:space="preserve"> be</w:t>
      </w:r>
      <w:r w:rsidR="00466B51" w:rsidRPr="00534528">
        <w:rPr>
          <w:rFonts w:cs="Arial"/>
          <w:sz w:val="24"/>
          <w:szCs w:val="24"/>
          <w:lang w:val="en-GB"/>
        </w:rPr>
        <w:t>en</w:t>
      </w:r>
      <w:r w:rsidRPr="00534528">
        <w:rPr>
          <w:rFonts w:cs="Arial"/>
          <w:sz w:val="24"/>
          <w:szCs w:val="24"/>
          <w:lang w:val="en-GB"/>
        </w:rPr>
        <w:t xml:space="preserve"> announced </w:t>
      </w:r>
      <w:r w:rsidR="00466B51" w:rsidRPr="00534528">
        <w:rPr>
          <w:rFonts w:cs="Arial"/>
          <w:sz w:val="24"/>
          <w:szCs w:val="24"/>
          <w:lang w:val="en-GB"/>
        </w:rPr>
        <w:t xml:space="preserve">officially </w:t>
      </w:r>
      <w:r w:rsidRPr="00534528">
        <w:rPr>
          <w:rFonts w:cs="Arial"/>
          <w:sz w:val="24"/>
          <w:szCs w:val="24"/>
          <w:lang w:val="en-GB"/>
        </w:rPr>
        <w:t>during th</w:t>
      </w:r>
      <w:r w:rsidR="00466B51" w:rsidRPr="00534528">
        <w:rPr>
          <w:rFonts w:cs="Arial"/>
          <w:sz w:val="24"/>
          <w:szCs w:val="24"/>
          <w:lang w:val="en-GB"/>
        </w:rPr>
        <w:t>is meeting</w:t>
      </w:r>
      <w:r w:rsidRPr="00534528">
        <w:rPr>
          <w:rFonts w:cs="Arial"/>
          <w:sz w:val="24"/>
          <w:szCs w:val="24"/>
          <w:lang w:val="en-GB"/>
        </w:rPr>
        <w:t xml:space="preserve">. The appointment of the new WG </w:t>
      </w:r>
      <w:proofErr w:type="spellStart"/>
      <w:proofErr w:type="gramStart"/>
      <w:r w:rsidRPr="00534528">
        <w:rPr>
          <w:rFonts w:cs="Arial"/>
          <w:sz w:val="24"/>
          <w:szCs w:val="24"/>
          <w:lang w:val="en-GB"/>
        </w:rPr>
        <w:t>NaN</w:t>
      </w:r>
      <w:proofErr w:type="spellEnd"/>
      <w:proofErr w:type="gramEnd"/>
      <w:r w:rsidRPr="00534528">
        <w:rPr>
          <w:rFonts w:cs="Arial"/>
          <w:sz w:val="24"/>
          <w:szCs w:val="24"/>
          <w:lang w:val="en-GB"/>
        </w:rPr>
        <w:t xml:space="preserve"> chairman will be conducted by the 35</w:t>
      </w:r>
      <w:r w:rsidRPr="00534528">
        <w:rPr>
          <w:rFonts w:cs="Arial"/>
          <w:sz w:val="24"/>
          <w:szCs w:val="24"/>
          <w:vertAlign w:val="superscript"/>
          <w:lang w:val="en-GB"/>
        </w:rPr>
        <w:t>th</w:t>
      </w:r>
      <w:r w:rsidRPr="00534528">
        <w:rPr>
          <w:rFonts w:cs="Arial"/>
          <w:sz w:val="24"/>
          <w:szCs w:val="24"/>
          <w:lang w:val="en-GB"/>
        </w:rPr>
        <w:t xml:space="preserve"> ECC Plenary (Berlin, Germany, 5 – 8 November 2013). According to the provisions of </w:t>
      </w:r>
      <w:r w:rsidR="00466B51" w:rsidRPr="00534528">
        <w:rPr>
          <w:rFonts w:cs="Arial"/>
          <w:sz w:val="24"/>
          <w:szCs w:val="24"/>
          <w:lang w:val="en-GB"/>
        </w:rPr>
        <w:t>A</w:t>
      </w:r>
      <w:r w:rsidRPr="00534528">
        <w:rPr>
          <w:rFonts w:cs="Arial"/>
          <w:sz w:val="24"/>
          <w:szCs w:val="24"/>
          <w:lang w:val="en-GB"/>
        </w:rPr>
        <w:t>rt 9</w:t>
      </w:r>
      <w:r w:rsidR="00466B51" w:rsidRPr="00534528">
        <w:rPr>
          <w:rFonts w:cs="Arial"/>
          <w:sz w:val="24"/>
          <w:szCs w:val="24"/>
          <w:lang w:val="en-GB"/>
        </w:rPr>
        <w:t>,</w:t>
      </w:r>
      <w:r w:rsidRPr="00534528">
        <w:rPr>
          <w:rFonts w:cs="Arial"/>
          <w:sz w:val="24"/>
          <w:szCs w:val="24"/>
          <w:lang w:val="en-GB"/>
        </w:rPr>
        <w:t xml:space="preserve"> from the above-mentioned </w:t>
      </w:r>
      <w:proofErr w:type="spellStart"/>
      <w:r w:rsidRPr="00534528">
        <w:rPr>
          <w:rFonts w:cs="Arial"/>
          <w:sz w:val="24"/>
          <w:szCs w:val="24"/>
          <w:lang w:val="en-GB"/>
        </w:rPr>
        <w:t>RoP</w:t>
      </w:r>
      <w:proofErr w:type="spellEnd"/>
      <w:r w:rsidR="00466B51" w:rsidRPr="00534528">
        <w:rPr>
          <w:rFonts w:cs="Arial"/>
          <w:sz w:val="24"/>
          <w:szCs w:val="24"/>
          <w:lang w:val="en-GB"/>
        </w:rPr>
        <w:t>,</w:t>
      </w:r>
      <w:r w:rsidRPr="00534528">
        <w:rPr>
          <w:rFonts w:cs="Arial"/>
          <w:sz w:val="24"/>
          <w:szCs w:val="24"/>
          <w:lang w:val="en-GB"/>
        </w:rPr>
        <w:t xml:space="preserve"> the administrations participating in WG </w:t>
      </w:r>
      <w:proofErr w:type="spellStart"/>
      <w:proofErr w:type="gramStart"/>
      <w:r w:rsidRPr="00534528">
        <w:rPr>
          <w:rFonts w:cs="Arial"/>
          <w:sz w:val="24"/>
          <w:szCs w:val="24"/>
          <w:lang w:val="en-GB"/>
        </w:rPr>
        <w:t>NaN</w:t>
      </w:r>
      <w:proofErr w:type="spellEnd"/>
      <w:proofErr w:type="gramEnd"/>
      <w:r w:rsidRPr="00534528">
        <w:rPr>
          <w:rFonts w:cs="Arial"/>
          <w:sz w:val="24"/>
          <w:szCs w:val="24"/>
          <w:lang w:val="en-GB"/>
        </w:rPr>
        <w:t xml:space="preserve"> are invited to submit candidates for the vacant post. </w:t>
      </w:r>
    </w:p>
    <w:p w:rsidR="00E414C8" w:rsidRPr="00534528" w:rsidRDefault="00E414C8" w:rsidP="00BE6F99">
      <w:pPr>
        <w:pStyle w:val="Textebrut"/>
        <w:rPr>
          <w:rFonts w:ascii="Arial" w:hAnsi="Arial" w:cs="Arial"/>
          <w:sz w:val="24"/>
          <w:szCs w:val="24"/>
          <w:lang w:val="en-GB"/>
        </w:rPr>
      </w:pPr>
    </w:p>
    <w:p w:rsidR="00BE6F99" w:rsidRPr="00534528" w:rsidRDefault="00BE6F99" w:rsidP="00657B74">
      <w:pPr>
        <w:spacing w:line="240" w:lineRule="auto"/>
        <w:rPr>
          <w:sz w:val="24"/>
          <w:szCs w:val="24"/>
          <w:lang w:val="de-DE"/>
        </w:rPr>
      </w:pPr>
    </w:p>
    <w:p w:rsidR="009664B8" w:rsidRPr="00534528" w:rsidRDefault="009664B8" w:rsidP="00A96694">
      <w:pPr>
        <w:pStyle w:val="Titre1"/>
      </w:pPr>
      <w:r w:rsidRPr="00534528">
        <w:t>Contacts and co-operation with outside bodies</w:t>
      </w:r>
    </w:p>
    <w:p w:rsidR="009664B8" w:rsidRPr="00534528" w:rsidRDefault="00AC777A" w:rsidP="003E18F0">
      <w:pPr>
        <w:pStyle w:val="Titre2"/>
        <w:numPr>
          <w:ilvl w:val="0"/>
          <w:numId w:val="0"/>
        </w:numPr>
        <w:rPr>
          <w:b w:val="0"/>
        </w:rPr>
      </w:pPr>
      <w:r w:rsidRPr="00534528">
        <w:rPr>
          <w:b w:val="0"/>
        </w:rPr>
        <w:t>Nothing to report at th</w:t>
      </w:r>
      <w:r w:rsidR="00657764" w:rsidRPr="00534528">
        <w:rPr>
          <w:b w:val="0"/>
        </w:rPr>
        <w:t>is meeting for this Agenda Item</w:t>
      </w:r>
    </w:p>
    <w:p w:rsidR="009664B8" w:rsidRPr="00534528" w:rsidRDefault="009664B8" w:rsidP="00A96694">
      <w:pPr>
        <w:pStyle w:val="Titre1"/>
        <w:contextualSpacing w:val="0"/>
      </w:pPr>
      <w:r w:rsidRPr="00534528">
        <w:t>Schedule of Meetings</w:t>
      </w:r>
    </w:p>
    <w:p w:rsidR="00F2257E" w:rsidRPr="00534528" w:rsidRDefault="00F2257E" w:rsidP="00F2257E">
      <w:pPr>
        <w:rPr>
          <w:sz w:val="24"/>
          <w:szCs w:val="24"/>
        </w:rPr>
      </w:pPr>
      <w:r w:rsidRPr="00534528">
        <w:rPr>
          <w:sz w:val="24"/>
          <w:szCs w:val="24"/>
        </w:rPr>
        <w:t xml:space="preserve">See </w:t>
      </w:r>
      <w:r w:rsidRPr="00534528">
        <w:rPr>
          <w:b/>
          <w:sz w:val="24"/>
          <w:szCs w:val="24"/>
        </w:rPr>
        <w:t xml:space="preserve">Annex </w:t>
      </w:r>
      <w:r w:rsidR="00466B51" w:rsidRPr="00534528">
        <w:rPr>
          <w:b/>
          <w:sz w:val="24"/>
          <w:szCs w:val="24"/>
        </w:rPr>
        <w:t>19</w:t>
      </w:r>
      <w:r w:rsidR="00E414C8" w:rsidRPr="00534528">
        <w:rPr>
          <w:b/>
          <w:sz w:val="24"/>
          <w:szCs w:val="24"/>
        </w:rPr>
        <w:t xml:space="preserve">/TEMP </w:t>
      </w:r>
      <w:r w:rsidR="00466B51" w:rsidRPr="00534528">
        <w:rPr>
          <w:b/>
          <w:sz w:val="24"/>
          <w:szCs w:val="24"/>
        </w:rPr>
        <w:t>02</w:t>
      </w:r>
      <w:r w:rsidRPr="00534528">
        <w:rPr>
          <w:sz w:val="24"/>
          <w:szCs w:val="24"/>
        </w:rPr>
        <w:t xml:space="preserve"> of the report </w:t>
      </w:r>
    </w:p>
    <w:p w:rsidR="009664B8" w:rsidRPr="00534528" w:rsidRDefault="009664B8" w:rsidP="00A96694">
      <w:pPr>
        <w:pStyle w:val="Titre1"/>
      </w:pPr>
      <w:r w:rsidRPr="00534528">
        <w:lastRenderedPageBreak/>
        <w:t>Date and Place of next meetings</w:t>
      </w:r>
    </w:p>
    <w:p w:rsidR="00867059" w:rsidRPr="00534528" w:rsidRDefault="00867059" w:rsidP="00867059">
      <w:pPr>
        <w:tabs>
          <w:tab w:val="left" w:pos="1418"/>
          <w:tab w:val="left" w:pos="3544"/>
          <w:tab w:val="left" w:pos="5245"/>
        </w:tabs>
        <w:rPr>
          <w:rFonts w:cs="Arial"/>
          <w:sz w:val="24"/>
          <w:szCs w:val="24"/>
        </w:rPr>
      </w:pPr>
      <w:r w:rsidRPr="00534528">
        <w:rPr>
          <w:rFonts w:cs="Arial"/>
          <w:sz w:val="24"/>
          <w:szCs w:val="24"/>
        </w:rPr>
        <w:t>The following meetings of the ECC are scheduled:</w:t>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867059" w:rsidRPr="00534528" w:rsidTr="00896C09">
        <w:trPr>
          <w:trHeight w:val="356"/>
        </w:trPr>
        <w:tc>
          <w:tcPr>
            <w:tcW w:w="3544" w:type="dxa"/>
          </w:tcPr>
          <w:p w:rsidR="00867059" w:rsidRPr="00534528" w:rsidRDefault="00867059" w:rsidP="00896C09">
            <w:pPr>
              <w:pStyle w:val="En-tte1"/>
              <w:rPr>
                <w:sz w:val="24"/>
                <w:szCs w:val="24"/>
              </w:rPr>
            </w:pPr>
            <w:r w:rsidRPr="00534528">
              <w:rPr>
                <w:sz w:val="24"/>
                <w:szCs w:val="24"/>
              </w:rPr>
              <w:t>Date:</w:t>
            </w:r>
          </w:p>
        </w:tc>
        <w:tc>
          <w:tcPr>
            <w:tcW w:w="5812" w:type="dxa"/>
          </w:tcPr>
          <w:p w:rsidR="00867059" w:rsidRPr="00534528" w:rsidRDefault="00867059" w:rsidP="00896C09">
            <w:pPr>
              <w:pStyle w:val="En-tte1"/>
              <w:rPr>
                <w:sz w:val="24"/>
                <w:szCs w:val="24"/>
              </w:rPr>
            </w:pPr>
            <w:r w:rsidRPr="00534528">
              <w:rPr>
                <w:sz w:val="24"/>
                <w:szCs w:val="24"/>
              </w:rPr>
              <w:t>Country:</w:t>
            </w:r>
          </w:p>
        </w:tc>
      </w:tr>
      <w:tr w:rsidR="00867059" w:rsidRPr="00534528" w:rsidTr="00896C09">
        <w:tc>
          <w:tcPr>
            <w:tcW w:w="3544" w:type="dxa"/>
            <w:vAlign w:val="center"/>
          </w:tcPr>
          <w:p w:rsidR="00867059" w:rsidRPr="00534528" w:rsidRDefault="00127191" w:rsidP="00F66582">
            <w:pPr>
              <w:rPr>
                <w:sz w:val="24"/>
                <w:szCs w:val="24"/>
              </w:rPr>
            </w:pPr>
            <w:r w:rsidRPr="00534528">
              <w:rPr>
                <w:sz w:val="24"/>
                <w:szCs w:val="24"/>
              </w:rPr>
              <w:t>05</w:t>
            </w:r>
            <w:r w:rsidRPr="00534528">
              <w:rPr>
                <w:sz w:val="24"/>
                <w:szCs w:val="24"/>
                <w:vertAlign w:val="superscript"/>
              </w:rPr>
              <w:t>th</w:t>
            </w:r>
            <w:r w:rsidRPr="00534528">
              <w:rPr>
                <w:sz w:val="24"/>
                <w:szCs w:val="24"/>
              </w:rPr>
              <w:t xml:space="preserve"> - 08</w:t>
            </w:r>
            <w:r w:rsidRPr="00534528">
              <w:rPr>
                <w:sz w:val="24"/>
                <w:szCs w:val="24"/>
                <w:vertAlign w:val="superscript"/>
              </w:rPr>
              <w:t>th</w:t>
            </w:r>
            <w:r w:rsidRPr="00534528">
              <w:rPr>
                <w:sz w:val="24"/>
                <w:szCs w:val="24"/>
              </w:rPr>
              <w:t xml:space="preserve"> </w:t>
            </w:r>
            <w:r w:rsidR="00F66582" w:rsidRPr="00534528">
              <w:rPr>
                <w:sz w:val="24"/>
                <w:szCs w:val="24"/>
              </w:rPr>
              <w:t>November</w:t>
            </w:r>
            <w:r w:rsidR="00867059" w:rsidRPr="00534528">
              <w:rPr>
                <w:sz w:val="24"/>
                <w:szCs w:val="24"/>
              </w:rPr>
              <w:t xml:space="preserve"> 2013</w:t>
            </w:r>
          </w:p>
        </w:tc>
        <w:tc>
          <w:tcPr>
            <w:tcW w:w="5812" w:type="dxa"/>
            <w:vAlign w:val="center"/>
          </w:tcPr>
          <w:p w:rsidR="00AC777A" w:rsidRPr="00534528" w:rsidRDefault="00867059" w:rsidP="00AC777A">
            <w:pPr>
              <w:rPr>
                <w:sz w:val="24"/>
                <w:szCs w:val="24"/>
              </w:rPr>
            </w:pPr>
            <w:r w:rsidRPr="00534528">
              <w:rPr>
                <w:sz w:val="24"/>
                <w:szCs w:val="24"/>
              </w:rPr>
              <w:t>Germany, Berlin</w:t>
            </w:r>
          </w:p>
        </w:tc>
      </w:tr>
      <w:tr w:rsidR="00AC777A" w:rsidRPr="00534528" w:rsidTr="00D33ECB">
        <w:trPr>
          <w:trHeight w:val="436"/>
        </w:trPr>
        <w:tc>
          <w:tcPr>
            <w:tcW w:w="3544" w:type="dxa"/>
            <w:vAlign w:val="center"/>
          </w:tcPr>
          <w:p w:rsidR="00AC777A" w:rsidRPr="00534528" w:rsidRDefault="00AC777A" w:rsidP="00F66582">
            <w:pPr>
              <w:rPr>
                <w:sz w:val="24"/>
                <w:szCs w:val="24"/>
              </w:rPr>
            </w:pPr>
            <w:r w:rsidRPr="00534528">
              <w:rPr>
                <w:sz w:val="24"/>
                <w:szCs w:val="24"/>
              </w:rPr>
              <w:t>11</w:t>
            </w:r>
            <w:r w:rsidRPr="00534528">
              <w:rPr>
                <w:sz w:val="24"/>
                <w:szCs w:val="24"/>
                <w:vertAlign w:val="superscript"/>
              </w:rPr>
              <w:t>th</w:t>
            </w:r>
            <w:r w:rsidRPr="00534528">
              <w:rPr>
                <w:sz w:val="24"/>
                <w:szCs w:val="24"/>
              </w:rPr>
              <w:t xml:space="preserve"> – 14</w:t>
            </w:r>
            <w:r w:rsidRPr="00534528">
              <w:rPr>
                <w:sz w:val="24"/>
                <w:szCs w:val="24"/>
                <w:vertAlign w:val="superscript"/>
              </w:rPr>
              <w:t>th</w:t>
            </w:r>
            <w:r w:rsidRPr="00534528">
              <w:rPr>
                <w:sz w:val="24"/>
                <w:szCs w:val="24"/>
              </w:rPr>
              <w:t xml:space="preserve"> March 2014</w:t>
            </w:r>
          </w:p>
        </w:tc>
        <w:tc>
          <w:tcPr>
            <w:tcW w:w="5812" w:type="dxa"/>
            <w:vAlign w:val="center"/>
          </w:tcPr>
          <w:p w:rsidR="00AC777A" w:rsidRPr="00534528" w:rsidRDefault="00AC777A" w:rsidP="00AC777A">
            <w:pPr>
              <w:rPr>
                <w:sz w:val="24"/>
                <w:szCs w:val="24"/>
              </w:rPr>
            </w:pPr>
            <w:r w:rsidRPr="00534528">
              <w:rPr>
                <w:sz w:val="24"/>
                <w:szCs w:val="24"/>
              </w:rPr>
              <w:t>Romania</w:t>
            </w:r>
          </w:p>
        </w:tc>
      </w:tr>
      <w:tr w:rsidR="00AC777A" w:rsidRPr="00534528" w:rsidTr="00896C09">
        <w:tc>
          <w:tcPr>
            <w:tcW w:w="3544" w:type="dxa"/>
            <w:vAlign w:val="center"/>
          </w:tcPr>
          <w:p w:rsidR="00AC777A" w:rsidRPr="00534528" w:rsidRDefault="00AC777A" w:rsidP="00AC777A">
            <w:pPr>
              <w:rPr>
                <w:sz w:val="24"/>
                <w:szCs w:val="24"/>
              </w:rPr>
            </w:pPr>
            <w:r w:rsidRPr="00534528">
              <w:rPr>
                <w:sz w:val="24"/>
                <w:szCs w:val="24"/>
              </w:rPr>
              <w:t>24</w:t>
            </w:r>
            <w:r w:rsidRPr="00534528">
              <w:rPr>
                <w:sz w:val="24"/>
                <w:szCs w:val="24"/>
                <w:vertAlign w:val="superscript"/>
              </w:rPr>
              <w:t>th</w:t>
            </w:r>
            <w:r w:rsidRPr="00534528">
              <w:rPr>
                <w:sz w:val="24"/>
                <w:szCs w:val="24"/>
              </w:rPr>
              <w:t xml:space="preserve"> – 27</w:t>
            </w:r>
            <w:r w:rsidRPr="00534528">
              <w:rPr>
                <w:sz w:val="24"/>
                <w:szCs w:val="24"/>
                <w:vertAlign w:val="superscript"/>
              </w:rPr>
              <w:t>th</w:t>
            </w:r>
            <w:r w:rsidRPr="00534528">
              <w:rPr>
                <w:sz w:val="24"/>
                <w:szCs w:val="24"/>
              </w:rPr>
              <w:t xml:space="preserve"> June 2014</w:t>
            </w:r>
          </w:p>
        </w:tc>
        <w:tc>
          <w:tcPr>
            <w:tcW w:w="5812" w:type="dxa"/>
            <w:vAlign w:val="center"/>
          </w:tcPr>
          <w:p w:rsidR="00AC777A" w:rsidRPr="00534528" w:rsidRDefault="00E414C8" w:rsidP="00E414C8">
            <w:pPr>
              <w:rPr>
                <w:sz w:val="24"/>
                <w:szCs w:val="24"/>
              </w:rPr>
            </w:pPr>
            <w:r w:rsidRPr="00534528">
              <w:rPr>
                <w:sz w:val="24"/>
                <w:szCs w:val="24"/>
              </w:rPr>
              <w:t>Denmark</w:t>
            </w:r>
          </w:p>
        </w:tc>
      </w:tr>
      <w:tr w:rsidR="00AC777A" w:rsidRPr="00534528" w:rsidTr="00896C09">
        <w:tc>
          <w:tcPr>
            <w:tcW w:w="3544" w:type="dxa"/>
            <w:vAlign w:val="center"/>
          </w:tcPr>
          <w:p w:rsidR="00AC777A" w:rsidRPr="00534528" w:rsidRDefault="00AC777A" w:rsidP="00AC777A">
            <w:pPr>
              <w:rPr>
                <w:sz w:val="24"/>
                <w:szCs w:val="24"/>
              </w:rPr>
            </w:pPr>
            <w:r w:rsidRPr="00534528">
              <w:rPr>
                <w:sz w:val="24"/>
                <w:szCs w:val="24"/>
              </w:rPr>
              <w:t>25</w:t>
            </w:r>
            <w:r w:rsidRPr="00534528">
              <w:rPr>
                <w:sz w:val="24"/>
                <w:szCs w:val="24"/>
                <w:vertAlign w:val="superscript"/>
              </w:rPr>
              <w:t>th</w:t>
            </w:r>
            <w:r w:rsidRPr="00534528">
              <w:rPr>
                <w:sz w:val="24"/>
                <w:szCs w:val="24"/>
              </w:rPr>
              <w:t xml:space="preserve"> – 28</w:t>
            </w:r>
            <w:r w:rsidRPr="00534528">
              <w:rPr>
                <w:sz w:val="24"/>
                <w:szCs w:val="24"/>
                <w:vertAlign w:val="superscript"/>
              </w:rPr>
              <w:t>th</w:t>
            </w:r>
            <w:r w:rsidRPr="00534528">
              <w:rPr>
                <w:sz w:val="24"/>
                <w:szCs w:val="24"/>
              </w:rPr>
              <w:t xml:space="preserve"> November 2014</w:t>
            </w:r>
          </w:p>
        </w:tc>
        <w:tc>
          <w:tcPr>
            <w:tcW w:w="5812" w:type="dxa"/>
            <w:vAlign w:val="center"/>
          </w:tcPr>
          <w:p w:rsidR="00AC777A" w:rsidRPr="00534528" w:rsidRDefault="00AC777A" w:rsidP="00AC777A">
            <w:pPr>
              <w:rPr>
                <w:sz w:val="24"/>
                <w:szCs w:val="24"/>
              </w:rPr>
            </w:pPr>
            <w:r w:rsidRPr="00534528">
              <w:rPr>
                <w:sz w:val="24"/>
                <w:szCs w:val="24"/>
              </w:rPr>
              <w:t>Switzerland</w:t>
            </w:r>
          </w:p>
        </w:tc>
      </w:tr>
      <w:tr w:rsidR="00AC777A" w:rsidRPr="00534528" w:rsidTr="00896C09">
        <w:tc>
          <w:tcPr>
            <w:tcW w:w="3544" w:type="dxa"/>
            <w:vAlign w:val="center"/>
          </w:tcPr>
          <w:p w:rsidR="00AC777A" w:rsidRPr="00534528" w:rsidRDefault="00AC777A" w:rsidP="00AC777A">
            <w:pPr>
              <w:rPr>
                <w:sz w:val="24"/>
                <w:szCs w:val="24"/>
              </w:rPr>
            </w:pPr>
            <w:r w:rsidRPr="00534528">
              <w:rPr>
                <w:sz w:val="24"/>
                <w:szCs w:val="24"/>
              </w:rPr>
              <w:t>2015</w:t>
            </w:r>
            <w:bookmarkStart w:id="1" w:name="_GoBack"/>
            <w:bookmarkEnd w:id="1"/>
          </w:p>
        </w:tc>
        <w:tc>
          <w:tcPr>
            <w:tcW w:w="5812" w:type="dxa"/>
            <w:vAlign w:val="center"/>
          </w:tcPr>
          <w:p w:rsidR="00AC777A" w:rsidRPr="00534528" w:rsidRDefault="002C5C14" w:rsidP="00E414C8">
            <w:pPr>
              <w:rPr>
                <w:sz w:val="24"/>
                <w:szCs w:val="24"/>
              </w:rPr>
            </w:pPr>
            <w:r w:rsidRPr="00534528">
              <w:rPr>
                <w:sz w:val="24"/>
                <w:szCs w:val="24"/>
              </w:rPr>
              <w:t>[</w:t>
            </w:r>
            <w:r w:rsidR="007A2476" w:rsidRPr="00534528">
              <w:rPr>
                <w:sz w:val="24"/>
                <w:szCs w:val="24"/>
              </w:rPr>
              <w:t>Hungary</w:t>
            </w:r>
            <w:r w:rsidR="00E414C8" w:rsidRPr="00534528">
              <w:rPr>
                <w:sz w:val="24"/>
                <w:szCs w:val="24"/>
              </w:rPr>
              <w:t>,</w:t>
            </w:r>
            <w:r w:rsidRPr="00534528">
              <w:rPr>
                <w:sz w:val="24"/>
                <w:szCs w:val="24"/>
              </w:rPr>
              <w:t xml:space="preserve"> </w:t>
            </w:r>
            <w:r w:rsidR="00BD30F6">
              <w:rPr>
                <w:sz w:val="24"/>
                <w:szCs w:val="24"/>
              </w:rPr>
              <w:t>Belgium</w:t>
            </w:r>
            <w:r w:rsidRPr="00534528">
              <w:rPr>
                <w:sz w:val="24"/>
                <w:szCs w:val="24"/>
              </w:rPr>
              <w:t xml:space="preserve"> </w:t>
            </w:r>
            <w:r w:rsidR="00AC777A" w:rsidRPr="00534528">
              <w:rPr>
                <w:sz w:val="24"/>
                <w:szCs w:val="24"/>
              </w:rPr>
              <w:t>]</w:t>
            </w:r>
          </w:p>
        </w:tc>
      </w:tr>
    </w:tbl>
    <w:p w:rsidR="009664B8" w:rsidRPr="00534528" w:rsidRDefault="009664B8" w:rsidP="00A96694">
      <w:pPr>
        <w:pStyle w:val="Titre1"/>
      </w:pPr>
      <w:r w:rsidRPr="00534528">
        <w:t>Any other business</w:t>
      </w:r>
    </w:p>
    <w:p w:rsidR="00D877F5" w:rsidRPr="00534528" w:rsidRDefault="00D33ECB" w:rsidP="00D21BD6">
      <w:pPr>
        <w:rPr>
          <w:sz w:val="24"/>
          <w:szCs w:val="24"/>
        </w:rPr>
      </w:pPr>
      <w:r w:rsidRPr="00534528">
        <w:rPr>
          <w:sz w:val="24"/>
          <w:szCs w:val="24"/>
        </w:rPr>
        <w:t>No issue has been introduced under this Agenda Item</w:t>
      </w:r>
    </w:p>
    <w:p w:rsidR="009664B8" w:rsidRPr="00534528" w:rsidRDefault="009664B8" w:rsidP="00A96694">
      <w:pPr>
        <w:pStyle w:val="Titre1"/>
      </w:pPr>
      <w:r w:rsidRPr="00534528">
        <w:t>Approval of the minutes of the 3</w:t>
      </w:r>
      <w:r w:rsidR="00E414C8" w:rsidRPr="00534528">
        <w:t>4</w:t>
      </w:r>
      <w:r w:rsidR="00E414C8" w:rsidRPr="00534528">
        <w:rPr>
          <w:vertAlign w:val="superscript"/>
        </w:rPr>
        <w:t>th</w:t>
      </w:r>
      <w:r w:rsidR="00E414C8" w:rsidRPr="00534528">
        <w:t xml:space="preserve"> </w:t>
      </w:r>
      <w:r w:rsidRPr="00534528">
        <w:t>ECC meeting</w:t>
      </w:r>
    </w:p>
    <w:p w:rsidR="00D21BD6" w:rsidRPr="00534528" w:rsidRDefault="0024315D" w:rsidP="00A928CB">
      <w:pPr>
        <w:keepLines/>
        <w:pBdr>
          <w:top w:val="single" w:sz="12" w:space="4" w:color="auto"/>
          <w:left w:val="single" w:sz="12" w:space="4" w:color="auto"/>
          <w:bottom w:val="single" w:sz="12" w:space="4" w:color="auto"/>
          <w:right w:val="single" w:sz="12" w:space="4" w:color="auto"/>
        </w:pBdr>
        <w:rPr>
          <w:sz w:val="24"/>
          <w:szCs w:val="24"/>
        </w:rPr>
      </w:pPr>
      <w:r w:rsidRPr="00534528">
        <w:rPr>
          <w:sz w:val="24"/>
          <w:szCs w:val="24"/>
        </w:rPr>
        <w:t>The ECC approved the minutes of the 3</w:t>
      </w:r>
      <w:r w:rsidR="00E414C8" w:rsidRPr="00534528">
        <w:rPr>
          <w:sz w:val="24"/>
          <w:szCs w:val="24"/>
        </w:rPr>
        <w:t>4</w:t>
      </w:r>
      <w:r w:rsidR="00E414C8" w:rsidRPr="00534528">
        <w:rPr>
          <w:sz w:val="24"/>
          <w:szCs w:val="24"/>
          <w:vertAlign w:val="superscript"/>
        </w:rPr>
        <w:t>th</w:t>
      </w:r>
      <w:r w:rsidR="00E414C8" w:rsidRPr="00534528">
        <w:rPr>
          <w:sz w:val="24"/>
          <w:szCs w:val="24"/>
        </w:rPr>
        <w:t xml:space="preserve"> </w:t>
      </w:r>
      <w:r w:rsidR="0013754A" w:rsidRPr="00534528">
        <w:rPr>
          <w:sz w:val="24"/>
          <w:szCs w:val="24"/>
        </w:rPr>
        <w:t>ECC meeting as given in D</w:t>
      </w:r>
      <w:r w:rsidRPr="00534528">
        <w:rPr>
          <w:sz w:val="24"/>
          <w:szCs w:val="24"/>
        </w:rPr>
        <w:t xml:space="preserve">ocument </w:t>
      </w:r>
      <w:proofErr w:type="gramStart"/>
      <w:r w:rsidRPr="00534528">
        <w:rPr>
          <w:b/>
          <w:sz w:val="24"/>
          <w:szCs w:val="24"/>
        </w:rPr>
        <w:t>ECC(</w:t>
      </w:r>
      <w:proofErr w:type="gramEnd"/>
      <w:r w:rsidRPr="00534528">
        <w:rPr>
          <w:b/>
          <w:sz w:val="24"/>
          <w:szCs w:val="24"/>
        </w:rPr>
        <w:t>1</w:t>
      </w:r>
      <w:r w:rsidR="00F2257E" w:rsidRPr="00534528">
        <w:rPr>
          <w:b/>
          <w:sz w:val="24"/>
          <w:szCs w:val="24"/>
        </w:rPr>
        <w:t>3</w:t>
      </w:r>
      <w:r w:rsidRPr="00534528">
        <w:rPr>
          <w:b/>
          <w:sz w:val="24"/>
          <w:szCs w:val="24"/>
        </w:rPr>
        <w:t>)</w:t>
      </w:r>
      <w:r w:rsidR="00D71A5E" w:rsidRPr="00534528">
        <w:rPr>
          <w:b/>
          <w:sz w:val="24"/>
          <w:szCs w:val="24"/>
        </w:rPr>
        <w:t>0</w:t>
      </w:r>
      <w:r w:rsidR="00E414C8" w:rsidRPr="00534528">
        <w:rPr>
          <w:b/>
          <w:sz w:val="24"/>
          <w:szCs w:val="24"/>
        </w:rPr>
        <w:t>48</w:t>
      </w:r>
      <w:r w:rsidRPr="00534528">
        <w:rPr>
          <w:sz w:val="24"/>
          <w:szCs w:val="24"/>
        </w:rPr>
        <w:t>.</w:t>
      </w:r>
    </w:p>
    <w:p w:rsidR="009664B8" w:rsidRPr="00534528" w:rsidRDefault="009664B8" w:rsidP="00A96694">
      <w:pPr>
        <w:pStyle w:val="Titre1"/>
      </w:pPr>
      <w:r w:rsidRPr="00534528">
        <w:t>Closure of the meeting</w:t>
      </w:r>
    </w:p>
    <w:p w:rsidR="00304A85" w:rsidRPr="00534528" w:rsidRDefault="003051F3" w:rsidP="00B053FE">
      <w:pPr>
        <w:rPr>
          <w:sz w:val="24"/>
          <w:szCs w:val="24"/>
        </w:rPr>
      </w:pPr>
      <w:r>
        <w:rPr>
          <w:sz w:val="24"/>
          <w:szCs w:val="24"/>
        </w:rPr>
        <w:t>Jim Connolly, on behalf of the vice chairmen,</w:t>
      </w:r>
      <w:r w:rsidR="006974AB">
        <w:rPr>
          <w:sz w:val="24"/>
          <w:szCs w:val="24"/>
        </w:rPr>
        <w:t xml:space="preserve"> </w:t>
      </w:r>
      <w:r w:rsidR="00B053FE" w:rsidRPr="00534528">
        <w:rPr>
          <w:sz w:val="24"/>
          <w:szCs w:val="24"/>
        </w:rPr>
        <w:t xml:space="preserve">expressed his gratitude to the </w:t>
      </w:r>
      <w:proofErr w:type="spellStart"/>
      <w:r w:rsidR="00B25E1E" w:rsidRPr="00534528">
        <w:rPr>
          <w:sz w:val="24"/>
          <w:szCs w:val="24"/>
        </w:rPr>
        <w:t>Agence</w:t>
      </w:r>
      <w:proofErr w:type="spellEnd"/>
      <w:r w:rsidR="00B25E1E" w:rsidRPr="00534528">
        <w:rPr>
          <w:sz w:val="24"/>
          <w:szCs w:val="24"/>
        </w:rPr>
        <w:t xml:space="preserve"> </w:t>
      </w:r>
      <w:proofErr w:type="spellStart"/>
      <w:r w:rsidR="00B25E1E" w:rsidRPr="00534528">
        <w:rPr>
          <w:sz w:val="24"/>
          <w:szCs w:val="24"/>
        </w:rPr>
        <w:t>Nationale</w:t>
      </w:r>
      <w:proofErr w:type="spellEnd"/>
      <w:r w:rsidR="00B25E1E" w:rsidRPr="00534528">
        <w:rPr>
          <w:sz w:val="24"/>
          <w:szCs w:val="24"/>
        </w:rPr>
        <w:t xml:space="preserve"> des Fréquences</w:t>
      </w:r>
      <w:r w:rsidR="00B053FE" w:rsidRPr="00534528">
        <w:rPr>
          <w:sz w:val="24"/>
          <w:szCs w:val="24"/>
        </w:rPr>
        <w:t xml:space="preserve"> of </w:t>
      </w:r>
      <w:r w:rsidR="00CC0773" w:rsidRPr="00534528">
        <w:rPr>
          <w:sz w:val="24"/>
          <w:szCs w:val="24"/>
        </w:rPr>
        <w:t xml:space="preserve">the </w:t>
      </w:r>
      <w:r w:rsidR="00B25E1E" w:rsidRPr="00534528">
        <w:rPr>
          <w:sz w:val="24"/>
          <w:szCs w:val="24"/>
        </w:rPr>
        <w:t>French Administration</w:t>
      </w:r>
      <w:r w:rsidR="00DF517A" w:rsidRPr="00534528">
        <w:rPr>
          <w:sz w:val="24"/>
          <w:szCs w:val="24"/>
        </w:rPr>
        <w:t xml:space="preserve"> </w:t>
      </w:r>
      <w:r w:rsidR="00B053FE" w:rsidRPr="00534528">
        <w:rPr>
          <w:sz w:val="24"/>
          <w:szCs w:val="24"/>
        </w:rPr>
        <w:t xml:space="preserve">for hosting the meeting in the </w:t>
      </w:r>
      <w:r w:rsidR="00A36A0F" w:rsidRPr="00534528">
        <w:rPr>
          <w:sz w:val="24"/>
          <w:szCs w:val="24"/>
        </w:rPr>
        <w:t xml:space="preserve">very nice city of </w:t>
      </w:r>
      <w:r w:rsidR="00B25E1E" w:rsidRPr="00534528">
        <w:rPr>
          <w:sz w:val="24"/>
          <w:szCs w:val="24"/>
        </w:rPr>
        <w:t xml:space="preserve">Toulouse </w:t>
      </w:r>
      <w:r w:rsidR="00A36A0F" w:rsidRPr="00534528">
        <w:rPr>
          <w:sz w:val="24"/>
          <w:szCs w:val="24"/>
        </w:rPr>
        <w:t>and</w:t>
      </w:r>
      <w:r w:rsidR="00304A85" w:rsidRPr="00534528">
        <w:rPr>
          <w:sz w:val="24"/>
          <w:szCs w:val="24"/>
        </w:rPr>
        <w:t xml:space="preserve"> for having organized </w:t>
      </w:r>
      <w:r w:rsidR="00A36A0F" w:rsidRPr="00534528">
        <w:rPr>
          <w:sz w:val="24"/>
          <w:szCs w:val="24"/>
        </w:rPr>
        <w:t>a memorable dinner</w:t>
      </w:r>
      <w:r w:rsidR="00304A85" w:rsidRPr="00534528">
        <w:rPr>
          <w:sz w:val="24"/>
          <w:szCs w:val="24"/>
        </w:rPr>
        <w:t xml:space="preserve">. </w:t>
      </w:r>
    </w:p>
    <w:p w:rsidR="00911646" w:rsidRPr="00534528" w:rsidRDefault="009D47D9" w:rsidP="00B053FE">
      <w:pPr>
        <w:rPr>
          <w:sz w:val="24"/>
          <w:szCs w:val="24"/>
        </w:rPr>
      </w:pPr>
      <w:r w:rsidRPr="00534528">
        <w:rPr>
          <w:sz w:val="24"/>
          <w:szCs w:val="24"/>
        </w:rPr>
        <w:t>He thanked also for the kind words of welcome from Mr</w:t>
      </w:r>
      <w:r w:rsidR="00B25E1E" w:rsidRPr="00534528">
        <w:rPr>
          <w:sz w:val="24"/>
          <w:szCs w:val="24"/>
        </w:rPr>
        <w:t xml:space="preserve"> Jean-Pierre Le</w:t>
      </w:r>
      <w:r w:rsidR="00FB477B" w:rsidRPr="00534528">
        <w:rPr>
          <w:sz w:val="24"/>
          <w:szCs w:val="24"/>
        </w:rPr>
        <w:t xml:space="preserve"> </w:t>
      </w:r>
      <w:proofErr w:type="spellStart"/>
      <w:r w:rsidR="00FB477B" w:rsidRPr="00534528">
        <w:rPr>
          <w:sz w:val="24"/>
          <w:szCs w:val="24"/>
        </w:rPr>
        <w:t>P</w:t>
      </w:r>
      <w:r w:rsidR="00B25E1E" w:rsidRPr="00534528">
        <w:rPr>
          <w:sz w:val="24"/>
          <w:szCs w:val="24"/>
        </w:rPr>
        <w:t>esteur</w:t>
      </w:r>
      <w:proofErr w:type="spellEnd"/>
      <w:r w:rsidRPr="00534528">
        <w:rPr>
          <w:sz w:val="24"/>
          <w:szCs w:val="24"/>
        </w:rPr>
        <w:t xml:space="preserve">, the </w:t>
      </w:r>
      <w:r w:rsidR="00FB477B" w:rsidRPr="00534528">
        <w:rPr>
          <w:sz w:val="24"/>
          <w:szCs w:val="24"/>
        </w:rPr>
        <w:t>Chairman</w:t>
      </w:r>
      <w:r w:rsidR="00B25E1E" w:rsidRPr="00534528">
        <w:rPr>
          <w:sz w:val="24"/>
          <w:szCs w:val="24"/>
        </w:rPr>
        <w:t xml:space="preserve"> of the board of ANFR</w:t>
      </w:r>
      <w:r w:rsidR="00A96694" w:rsidRPr="00534528">
        <w:rPr>
          <w:sz w:val="24"/>
          <w:szCs w:val="24"/>
        </w:rPr>
        <w:t>.</w:t>
      </w:r>
    </w:p>
    <w:p w:rsidR="00B053FE" w:rsidRPr="00534528" w:rsidRDefault="00B25E1E" w:rsidP="00B25E1E">
      <w:pPr>
        <w:rPr>
          <w:rFonts w:cs="Arial"/>
          <w:sz w:val="24"/>
          <w:szCs w:val="24"/>
        </w:rPr>
      </w:pPr>
      <w:r w:rsidRPr="00534528">
        <w:rPr>
          <w:sz w:val="24"/>
          <w:szCs w:val="24"/>
        </w:rPr>
        <w:t xml:space="preserve">The Chairman </w:t>
      </w:r>
      <w:r w:rsidR="00B053FE" w:rsidRPr="00534528">
        <w:rPr>
          <w:rFonts w:cs="Arial"/>
          <w:sz w:val="24"/>
          <w:szCs w:val="24"/>
        </w:rPr>
        <w:t xml:space="preserve">conveyed special thanks to </w:t>
      </w:r>
      <w:r w:rsidR="00911646" w:rsidRPr="00534528">
        <w:rPr>
          <w:rFonts w:cs="Arial"/>
          <w:sz w:val="24"/>
          <w:szCs w:val="24"/>
        </w:rPr>
        <w:t>M</w:t>
      </w:r>
      <w:r w:rsidR="00E414C8" w:rsidRPr="00534528">
        <w:rPr>
          <w:rFonts w:cs="Arial"/>
          <w:sz w:val="24"/>
          <w:szCs w:val="24"/>
          <w:lang w:val="en-US"/>
        </w:rPr>
        <w:t>s</w:t>
      </w:r>
      <w:r w:rsidR="00042986" w:rsidRPr="00534528">
        <w:rPr>
          <w:rFonts w:cs="Arial"/>
          <w:sz w:val="24"/>
          <w:szCs w:val="24"/>
          <w:lang w:val="en-US"/>
        </w:rPr>
        <w:t>.</w:t>
      </w:r>
      <w:r w:rsidR="00E414C8" w:rsidRPr="00534528">
        <w:rPr>
          <w:rFonts w:cs="Arial"/>
          <w:sz w:val="24"/>
          <w:szCs w:val="24"/>
          <w:lang w:val="en-US"/>
        </w:rPr>
        <w:t xml:space="preserve"> </w:t>
      </w:r>
      <w:r w:rsidR="00042986" w:rsidRPr="00534528">
        <w:rPr>
          <w:rFonts w:cs="Arial"/>
          <w:sz w:val="24"/>
          <w:szCs w:val="24"/>
          <w:lang w:val="en-US"/>
        </w:rPr>
        <w:t>Hélène</w:t>
      </w:r>
      <w:r w:rsidR="00E414C8" w:rsidRPr="00534528">
        <w:rPr>
          <w:rFonts w:cs="Arial"/>
          <w:sz w:val="24"/>
          <w:szCs w:val="24"/>
          <w:lang w:val="en-US"/>
        </w:rPr>
        <w:t xml:space="preserve"> Audibert, </w:t>
      </w:r>
      <w:r w:rsidR="00042986" w:rsidRPr="00534528">
        <w:rPr>
          <w:rFonts w:cs="Arial"/>
          <w:sz w:val="24"/>
          <w:szCs w:val="24"/>
          <w:lang w:val="en-US"/>
        </w:rPr>
        <w:t>Ms.</w:t>
      </w:r>
      <w:r w:rsidR="00E414C8" w:rsidRPr="00534528">
        <w:rPr>
          <w:rFonts w:cs="Arial"/>
          <w:sz w:val="24"/>
          <w:szCs w:val="24"/>
          <w:lang w:val="en-US"/>
        </w:rPr>
        <w:t xml:space="preserve"> Jocelyne Morel, </w:t>
      </w:r>
      <w:r w:rsidR="007215AF">
        <w:rPr>
          <w:rFonts w:cs="Arial"/>
          <w:sz w:val="24"/>
          <w:szCs w:val="24"/>
          <w:lang w:val="en-US"/>
        </w:rPr>
        <w:t xml:space="preserve">and </w:t>
      </w:r>
      <w:r w:rsidR="00042986" w:rsidRPr="00534528">
        <w:rPr>
          <w:rFonts w:cs="Arial"/>
          <w:sz w:val="24"/>
          <w:szCs w:val="24"/>
          <w:lang w:val="en-US"/>
        </w:rPr>
        <w:t>Mr.</w:t>
      </w:r>
      <w:r w:rsidR="006974AB">
        <w:rPr>
          <w:rFonts w:cs="Arial"/>
          <w:sz w:val="24"/>
          <w:szCs w:val="24"/>
          <w:lang w:val="en-US"/>
        </w:rPr>
        <w:t xml:space="preserve"> Laurent </w:t>
      </w:r>
      <w:proofErr w:type="spellStart"/>
      <w:r w:rsidR="006974AB">
        <w:rPr>
          <w:rFonts w:cs="Arial"/>
          <w:sz w:val="24"/>
          <w:szCs w:val="24"/>
          <w:lang w:val="en-US"/>
        </w:rPr>
        <w:t>Chauvel</w:t>
      </w:r>
      <w:proofErr w:type="spellEnd"/>
      <w:r w:rsidR="00042986" w:rsidRPr="00534528">
        <w:rPr>
          <w:rFonts w:cs="Arial"/>
          <w:sz w:val="24"/>
          <w:szCs w:val="24"/>
          <w:lang w:val="en-US"/>
        </w:rPr>
        <w:t xml:space="preserve"> from ANFR</w:t>
      </w:r>
      <w:r w:rsidR="00304A85" w:rsidRPr="00534528">
        <w:rPr>
          <w:rFonts w:cs="Arial"/>
          <w:sz w:val="24"/>
          <w:szCs w:val="24"/>
        </w:rPr>
        <w:t xml:space="preserve"> </w:t>
      </w:r>
      <w:r w:rsidR="00B053FE" w:rsidRPr="00534528">
        <w:rPr>
          <w:rFonts w:cs="Arial"/>
          <w:sz w:val="24"/>
          <w:szCs w:val="24"/>
        </w:rPr>
        <w:t>for the perfect organisation</w:t>
      </w:r>
      <w:r w:rsidR="00466B51" w:rsidRPr="00534528">
        <w:rPr>
          <w:rFonts w:cs="Arial"/>
          <w:sz w:val="24"/>
          <w:szCs w:val="24"/>
          <w:lang w:val="en-US"/>
        </w:rPr>
        <w:t xml:space="preserve"> of the meeting</w:t>
      </w:r>
    </w:p>
    <w:p w:rsidR="00B053FE" w:rsidRPr="00534528" w:rsidRDefault="00B053FE" w:rsidP="00B053FE">
      <w:pPr>
        <w:rPr>
          <w:sz w:val="24"/>
          <w:szCs w:val="24"/>
        </w:rPr>
      </w:pPr>
      <w:r w:rsidRPr="00534528">
        <w:rPr>
          <w:sz w:val="24"/>
          <w:szCs w:val="24"/>
        </w:rPr>
        <w:t>He expressed his appreciat</w:t>
      </w:r>
      <w:r w:rsidR="00911646" w:rsidRPr="00534528">
        <w:rPr>
          <w:sz w:val="24"/>
          <w:szCs w:val="24"/>
        </w:rPr>
        <w:t>ion to his Vice-Chairm</w:t>
      </w:r>
      <w:r w:rsidR="00346177" w:rsidRPr="00534528">
        <w:rPr>
          <w:sz w:val="24"/>
          <w:szCs w:val="24"/>
        </w:rPr>
        <w:t>e</w:t>
      </w:r>
      <w:r w:rsidRPr="00534528">
        <w:rPr>
          <w:sz w:val="24"/>
          <w:szCs w:val="24"/>
        </w:rPr>
        <w:t xml:space="preserve">n Mr Geir Jan Sundal </w:t>
      </w:r>
      <w:r w:rsidR="0028708F" w:rsidRPr="00534528">
        <w:rPr>
          <w:sz w:val="24"/>
          <w:szCs w:val="24"/>
        </w:rPr>
        <w:t xml:space="preserve">and Mr Jaime </w:t>
      </w:r>
      <w:proofErr w:type="spellStart"/>
      <w:r w:rsidR="0028708F" w:rsidRPr="00534528">
        <w:rPr>
          <w:sz w:val="24"/>
          <w:szCs w:val="24"/>
        </w:rPr>
        <w:t>Afon</w:t>
      </w:r>
      <w:r w:rsidR="00346177" w:rsidRPr="00534528">
        <w:rPr>
          <w:sz w:val="24"/>
          <w:szCs w:val="24"/>
        </w:rPr>
        <w:t>so</w:t>
      </w:r>
      <w:proofErr w:type="spellEnd"/>
      <w:r w:rsidR="00346177" w:rsidRPr="00534528">
        <w:rPr>
          <w:sz w:val="24"/>
          <w:szCs w:val="24"/>
        </w:rPr>
        <w:t xml:space="preserve"> </w:t>
      </w:r>
      <w:r w:rsidR="00BE2D61" w:rsidRPr="00534528">
        <w:rPr>
          <w:sz w:val="24"/>
          <w:szCs w:val="24"/>
        </w:rPr>
        <w:t xml:space="preserve">and to his Secretary, </w:t>
      </w:r>
      <w:proofErr w:type="spellStart"/>
      <w:r w:rsidR="00BE2D61" w:rsidRPr="00534528">
        <w:rPr>
          <w:sz w:val="24"/>
          <w:szCs w:val="24"/>
        </w:rPr>
        <w:t>Mr.</w:t>
      </w:r>
      <w:proofErr w:type="spellEnd"/>
      <w:r w:rsidR="00BE2D61" w:rsidRPr="00534528">
        <w:rPr>
          <w:sz w:val="24"/>
          <w:szCs w:val="24"/>
        </w:rPr>
        <w:t xml:space="preserve"> Christian Rissone </w:t>
      </w:r>
      <w:r w:rsidRPr="00534528">
        <w:rPr>
          <w:sz w:val="24"/>
          <w:szCs w:val="24"/>
        </w:rPr>
        <w:t xml:space="preserve">for </w:t>
      </w:r>
      <w:r w:rsidR="00346177" w:rsidRPr="00534528">
        <w:rPr>
          <w:sz w:val="24"/>
          <w:szCs w:val="24"/>
        </w:rPr>
        <w:t xml:space="preserve">their </w:t>
      </w:r>
      <w:r w:rsidRPr="00534528">
        <w:rPr>
          <w:sz w:val="24"/>
          <w:szCs w:val="24"/>
        </w:rPr>
        <w:t>support.</w:t>
      </w:r>
      <w:r w:rsidR="00F2257E" w:rsidRPr="00534528">
        <w:rPr>
          <w:sz w:val="24"/>
          <w:szCs w:val="24"/>
        </w:rPr>
        <w:t xml:space="preserve"> </w:t>
      </w:r>
    </w:p>
    <w:p w:rsidR="0016615D" w:rsidRPr="00534528" w:rsidRDefault="0016615D" w:rsidP="0016615D">
      <w:pPr>
        <w:rPr>
          <w:sz w:val="24"/>
          <w:szCs w:val="24"/>
        </w:rPr>
      </w:pPr>
      <w:r w:rsidRPr="00534528">
        <w:rPr>
          <w:sz w:val="24"/>
          <w:szCs w:val="24"/>
        </w:rPr>
        <w:t>At the end he thanked the ECC participants for their contributions and their willingness to compromise. With that he wished all participants a safe trip home.</w:t>
      </w:r>
    </w:p>
    <w:p w:rsidR="005254C5" w:rsidRPr="00D33ECB" w:rsidRDefault="005254C5" w:rsidP="005B758E">
      <w:pPr>
        <w:pStyle w:val="Box"/>
        <w:rPr>
          <w:sz w:val="24"/>
          <w:szCs w:val="24"/>
        </w:rPr>
      </w:pPr>
      <w:r w:rsidRPr="00534528">
        <w:rPr>
          <w:sz w:val="24"/>
          <w:szCs w:val="24"/>
        </w:rPr>
        <w:t xml:space="preserve">The Chairman then closed the </w:t>
      </w:r>
      <w:r w:rsidR="00800482" w:rsidRPr="00534528">
        <w:rPr>
          <w:sz w:val="24"/>
          <w:szCs w:val="24"/>
        </w:rPr>
        <w:t>3</w:t>
      </w:r>
      <w:r w:rsidR="00E414C8" w:rsidRPr="00534528">
        <w:rPr>
          <w:sz w:val="24"/>
          <w:szCs w:val="24"/>
        </w:rPr>
        <w:t>4</w:t>
      </w:r>
      <w:r w:rsidR="00E414C8" w:rsidRPr="00534528">
        <w:rPr>
          <w:sz w:val="24"/>
          <w:szCs w:val="24"/>
          <w:vertAlign w:val="superscript"/>
        </w:rPr>
        <w:t>th</w:t>
      </w:r>
      <w:r w:rsidR="00E414C8" w:rsidRPr="00534528">
        <w:rPr>
          <w:sz w:val="24"/>
          <w:szCs w:val="24"/>
        </w:rPr>
        <w:t xml:space="preserve"> </w:t>
      </w:r>
      <w:r w:rsidRPr="00534528">
        <w:rPr>
          <w:sz w:val="24"/>
          <w:szCs w:val="24"/>
        </w:rPr>
        <w:t xml:space="preserve">ECC </w:t>
      </w:r>
      <w:r w:rsidR="008347F5" w:rsidRPr="00534528">
        <w:rPr>
          <w:sz w:val="24"/>
          <w:szCs w:val="24"/>
        </w:rPr>
        <w:t>meeting</w:t>
      </w:r>
      <w:r w:rsidRPr="00534528">
        <w:rPr>
          <w:sz w:val="24"/>
          <w:szCs w:val="24"/>
        </w:rPr>
        <w:t>.</w:t>
      </w:r>
    </w:p>
    <w:sectPr w:rsidR="005254C5" w:rsidRPr="00D33ECB" w:rsidSect="00E50C7C">
      <w:headerReference w:type="default" r:id="rId11"/>
      <w:footerReference w:type="even" r:id="rId12"/>
      <w:footerReference w:type="default" r:id="rId13"/>
      <w:headerReference w:type="first" r:id="rId14"/>
      <w:footerReference w:type="first" r:id="rId15"/>
      <w:pgSz w:w="11907" w:h="16840" w:code="9"/>
      <w:pgMar w:top="851" w:right="1275" w:bottom="993" w:left="1276" w:header="720" w:footer="358"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5C" w:rsidRDefault="00FA785C">
      <w:r>
        <w:separator/>
      </w:r>
    </w:p>
  </w:endnote>
  <w:endnote w:type="continuationSeparator" w:id="0">
    <w:p w:rsidR="00FA785C" w:rsidRDefault="00FA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A7" w:rsidRDefault="00AE02A7">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E02A7" w:rsidRDefault="00AE02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54111"/>
      <w:docPartObj>
        <w:docPartGallery w:val="Page Numbers (Bottom of Page)"/>
        <w:docPartUnique/>
      </w:docPartObj>
    </w:sdtPr>
    <w:sdtEndPr/>
    <w:sdtContent>
      <w:p w:rsidR="00AE02A7" w:rsidRDefault="00AE02A7">
        <w:pPr>
          <w:pStyle w:val="Pieddepage"/>
          <w:jc w:val="center"/>
        </w:pPr>
        <w:r>
          <w:fldChar w:fldCharType="begin"/>
        </w:r>
        <w:r>
          <w:instrText>PAGE   \* MERGEFORMAT</w:instrText>
        </w:r>
        <w:r>
          <w:fldChar w:fldCharType="separate"/>
        </w:r>
        <w:r w:rsidR="0096149E" w:rsidRPr="0096149E">
          <w:rPr>
            <w:noProof/>
            <w:lang w:val="fr-FR"/>
          </w:rPr>
          <w:t>2</w:t>
        </w:r>
        <w:r>
          <w:fldChar w:fldCharType="end"/>
        </w:r>
      </w:p>
    </w:sdtContent>
  </w:sdt>
  <w:p w:rsidR="00AE02A7" w:rsidRDefault="00AE02A7" w:rsidP="006A52EF">
    <w:pPr>
      <w:pStyle w:val="En-tte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A7" w:rsidRDefault="00AE02A7">
    <w:pPr>
      <w:pStyle w:val="Pieddepage"/>
      <w:rPr>
        <w:lang w:val="de-DE"/>
      </w:rPr>
    </w:pPr>
  </w:p>
  <w:p w:rsidR="00AE02A7" w:rsidRPr="00BA09A5" w:rsidRDefault="00AE02A7" w:rsidP="00BA09A5">
    <w:pPr>
      <w:pStyle w:val="Pieddepage"/>
      <w:jc w:val="center"/>
      <w:rPr>
        <w:lang w:val="de-DE"/>
      </w:rPr>
    </w:pPr>
    <w:r>
      <w:rPr>
        <w:rStyle w:val="Numrodepage"/>
      </w:rPr>
      <w:fldChar w:fldCharType="begin"/>
    </w:r>
    <w:r>
      <w:rPr>
        <w:rStyle w:val="Numrodepage"/>
      </w:rPr>
      <w:instrText xml:space="preserve"> PAGE </w:instrText>
    </w:r>
    <w:r>
      <w:rPr>
        <w:rStyle w:val="Numrodepage"/>
      </w:rPr>
      <w:fldChar w:fldCharType="separate"/>
    </w:r>
    <w:r w:rsidR="0096149E">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5C" w:rsidRDefault="00FA785C">
      <w:r>
        <w:separator/>
      </w:r>
    </w:p>
  </w:footnote>
  <w:footnote w:type="continuationSeparator" w:id="0">
    <w:p w:rsidR="00FA785C" w:rsidRDefault="00FA7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A7" w:rsidRDefault="00AE02A7">
    <w:pPr>
      <w:pStyle w:val="En-tte"/>
      <w:jc w:val="center"/>
    </w:pPr>
  </w:p>
  <w:p w:rsidR="00AE02A7" w:rsidRDefault="00AE02A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A7" w:rsidRPr="00E87B77" w:rsidRDefault="00AE02A7" w:rsidP="00E87B77">
    <w:pPr>
      <w:pStyle w:val="En-tte"/>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BE4"/>
    <w:multiLevelType w:val="hybridMultilevel"/>
    <w:tmpl w:val="CF801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280101F"/>
    <w:multiLevelType w:val="hybridMultilevel"/>
    <w:tmpl w:val="3DB00ECA"/>
    <w:lvl w:ilvl="0" w:tplc="0407000F">
      <w:start w:val="1"/>
      <w:numFmt w:val="decimal"/>
      <w:lvlText w:val="%1."/>
      <w:lvlJc w:val="left"/>
      <w:pPr>
        <w:tabs>
          <w:tab w:val="num" w:pos="1571"/>
        </w:tabs>
        <w:ind w:left="1571" w:hanging="360"/>
      </w:pPr>
      <w:rPr>
        <w:rFonts w:hint="default"/>
      </w:rPr>
    </w:lvl>
    <w:lvl w:ilvl="1" w:tplc="B53A25C2">
      <w:start w:val="1"/>
      <w:numFmt w:val="bullet"/>
      <w:lvlText w:val=""/>
      <w:lvlJc w:val="left"/>
      <w:pPr>
        <w:tabs>
          <w:tab w:val="num" w:pos="928"/>
        </w:tabs>
        <w:ind w:left="928" w:hanging="360"/>
      </w:pPr>
      <w:rPr>
        <w:rFonts w:ascii="Symbol" w:hAnsi="Symbol" w:hint="default"/>
      </w:rPr>
    </w:lvl>
    <w:lvl w:ilvl="2" w:tplc="C97E7D28" w:tentative="1">
      <w:start w:val="1"/>
      <w:numFmt w:val="bullet"/>
      <w:lvlText w:val=""/>
      <w:lvlJc w:val="left"/>
      <w:pPr>
        <w:tabs>
          <w:tab w:val="num" w:pos="3011"/>
        </w:tabs>
        <w:ind w:left="3011" w:hanging="360"/>
      </w:pPr>
      <w:rPr>
        <w:rFonts w:ascii="Wingdings" w:hAnsi="Wingdings" w:hint="default"/>
      </w:rPr>
    </w:lvl>
    <w:lvl w:ilvl="3" w:tplc="F196BEB2" w:tentative="1">
      <w:start w:val="1"/>
      <w:numFmt w:val="bullet"/>
      <w:lvlText w:val=""/>
      <w:lvlJc w:val="left"/>
      <w:pPr>
        <w:tabs>
          <w:tab w:val="num" w:pos="3731"/>
        </w:tabs>
        <w:ind w:left="3731" w:hanging="360"/>
      </w:pPr>
      <w:rPr>
        <w:rFonts w:ascii="Symbol" w:hAnsi="Symbol" w:hint="default"/>
      </w:rPr>
    </w:lvl>
    <w:lvl w:ilvl="4" w:tplc="55286094" w:tentative="1">
      <w:start w:val="1"/>
      <w:numFmt w:val="bullet"/>
      <w:lvlText w:val="o"/>
      <w:lvlJc w:val="left"/>
      <w:pPr>
        <w:tabs>
          <w:tab w:val="num" w:pos="4451"/>
        </w:tabs>
        <w:ind w:left="4451" w:hanging="360"/>
      </w:pPr>
      <w:rPr>
        <w:rFonts w:ascii="Courier New" w:hAnsi="Courier New" w:cs="Courier New" w:hint="default"/>
      </w:rPr>
    </w:lvl>
    <w:lvl w:ilvl="5" w:tplc="67C2FD04" w:tentative="1">
      <w:start w:val="1"/>
      <w:numFmt w:val="bullet"/>
      <w:lvlText w:val=""/>
      <w:lvlJc w:val="left"/>
      <w:pPr>
        <w:tabs>
          <w:tab w:val="num" w:pos="5171"/>
        </w:tabs>
        <w:ind w:left="5171" w:hanging="360"/>
      </w:pPr>
      <w:rPr>
        <w:rFonts w:ascii="Wingdings" w:hAnsi="Wingdings" w:hint="default"/>
      </w:rPr>
    </w:lvl>
    <w:lvl w:ilvl="6" w:tplc="2ABAA940" w:tentative="1">
      <w:start w:val="1"/>
      <w:numFmt w:val="bullet"/>
      <w:lvlText w:val=""/>
      <w:lvlJc w:val="left"/>
      <w:pPr>
        <w:tabs>
          <w:tab w:val="num" w:pos="5891"/>
        </w:tabs>
        <w:ind w:left="5891" w:hanging="360"/>
      </w:pPr>
      <w:rPr>
        <w:rFonts w:ascii="Symbol" w:hAnsi="Symbol" w:hint="default"/>
      </w:rPr>
    </w:lvl>
    <w:lvl w:ilvl="7" w:tplc="ABBE1DD4" w:tentative="1">
      <w:start w:val="1"/>
      <w:numFmt w:val="bullet"/>
      <w:lvlText w:val="o"/>
      <w:lvlJc w:val="left"/>
      <w:pPr>
        <w:tabs>
          <w:tab w:val="num" w:pos="6611"/>
        </w:tabs>
        <w:ind w:left="6611" w:hanging="360"/>
      </w:pPr>
      <w:rPr>
        <w:rFonts w:ascii="Courier New" w:hAnsi="Courier New" w:cs="Courier New" w:hint="default"/>
      </w:rPr>
    </w:lvl>
    <w:lvl w:ilvl="8" w:tplc="CB6EC99E" w:tentative="1">
      <w:start w:val="1"/>
      <w:numFmt w:val="bullet"/>
      <w:lvlText w:val=""/>
      <w:lvlJc w:val="left"/>
      <w:pPr>
        <w:tabs>
          <w:tab w:val="num" w:pos="7331"/>
        </w:tabs>
        <w:ind w:left="7331" w:hanging="360"/>
      </w:pPr>
      <w:rPr>
        <w:rFonts w:ascii="Wingdings" w:hAnsi="Wingdings" w:hint="default"/>
      </w:rPr>
    </w:lvl>
  </w:abstractNum>
  <w:abstractNum w:abstractNumId="2">
    <w:nsid w:val="04B134DC"/>
    <w:multiLevelType w:val="hybridMultilevel"/>
    <w:tmpl w:val="2DDCB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7200D9"/>
    <w:multiLevelType w:val="hybridMultilevel"/>
    <w:tmpl w:val="D2F8223C"/>
    <w:lvl w:ilvl="0" w:tplc="040C0001">
      <w:start w:val="1"/>
      <w:numFmt w:val="bullet"/>
      <w:lvlText w:val=""/>
      <w:lvlJc w:val="left"/>
      <w:pPr>
        <w:ind w:left="687" w:hanging="360"/>
      </w:pPr>
      <w:rPr>
        <w:rFonts w:ascii="Symbol" w:hAnsi="Symbol" w:hint="default"/>
      </w:rPr>
    </w:lvl>
    <w:lvl w:ilvl="1" w:tplc="040C0003">
      <w:start w:val="1"/>
      <w:numFmt w:val="bullet"/>
      <w:lvlText w:val="o"/>
      <w:lvlJc w:val="left"/>
      <w:pPr>
        <w:ind w:left="1407" w:hanging="360"/>
      </w:pPr>
      <w:rPr>
        <w:rFonts w:ascii="Courier New" w:hAnsi="Courier New" w:cs="Courier New" w:hint="default"/>
      </w:rPr>
    </w:lvl>
    <w:lvl w:ilvl="2" w:tplc="040C0005">
      <w:start w:val="1"/>
      <w:numFmt w:val="bullet"/>
      <w:lvlText w:val=""/>
      <w:lvlJc w:val="left"/>
      <w:pPr>
        <w:ind w:left="2127" w:hanging="360"/>
      </w:pPr>
      <w:rPr>
        <w:rFonts w:ascii="Wingdings" w:hAnsi="Wingdings" w:hint="default"/>
      </w:rPr>
    </w:lvl>
    <w:lvl w:ilvl="3" w:tplc="040C0001">
      <w:start w:val="1"/>
      <w:numFmt w:val="bullet"/>
      <w:lvlText w:val=""/>
      <w:lvlJc w:val="left"/>
      <w:pPr>
        <w:ind w:left="2847" w:hanging="360"/>
      </w:pPr>
      <w:rPr>
        <w:rFonts w:ascii="Symbol" w:hAnsi="Symbol" w:hint="default"/>
      </w:rPr>
    </w:lvl>
    <w:lvl w:ilvl="4" w:tplc="040C0003">
      <w:start w:val="1"/>
      <w:numFmt w:val="bullet"/>
      <w:lvlText w:val="o"/>
      <w:lvlJc w:val="left"/>
      <w:pPr>
        <w:ind w:left="3567" w:hanging="360"/>
      </w:pPr>
      <w:rPr>
        <w:rFonts w:ascii="Courier New" w:hAnsi="Courier New" w:cs="Courier New" w:hint="default"/>
      </w:rPr>
    </w:lvl>
    <w:lvl w:ilvl="5" w:tplc="040C0005">
      <w:start w:val="1"/>
      <w:numFmt w:val="bullet"/>
      <w:lvlText w:val=""/>
      <w:lvlJc w:val="left"/>
      <w:pPr>
        <w:ind w:left="4287" w:hanging="360"/>
      </w:pPr>
      <w:rPr>
        <w:rFonts w:ascii="Wingdings" w:hAnsi="Wingdings" w:hint="default"/>
      </w:rPr>
    </w:lvl>
    <w:lvl w:ilvl="6" w:tplc="040C0001">
      <w:start w:val="1"/>
      <w:numFmt w:val="bullet"/>
      <w:lvlText w:val=""/>
      <w:lvlJc w:val="left"/>
      <w:pPr>
        <w:ind w:left="5007" w:hanging="360"/>
      </w:pPr>
      <w:rPr>
        <w:rFonts w:ascii="Symbol" w:hAnsi="Symbol" w:hint="default"/>
      </w:rPr>
    </w:lvl>
    <w:lvl w:ilvl="7" w:tplc="040C0003">
      <w:start w:val="1"/>
      <w:numFmt w:val="bullet"/>
      <w:lvlText w:val="o"/>
      <w:lvlJc w:val="left"/>
      <w:pPr>
        <w:ind w:left="5727" w:hanging="360"/>
      </w:pPr>
      <w:rPr>
        <w:rFonts w:ascii="Courier New" w:hAnsi="Courier New" w:cs="Courier New" w:hint="default"/>
      </w:rPr>
    </w:lvl>
    <w:lvl w:ilvl="8" w:tplc="040C0005">
      <w:start w:val="1"/>
      <w:numFmt w:val="bullet"/>
      <w:lvlText w:val=""/>
      <w:lvlJc w:val="left"/>
      <w:pPr>
        <w:ind w:left="6447" w:hanging="360"/>
      </w:pPr>
      <w:rPr>
        <w:rFonts w:ascii="Wingdings" w:hAnsi="Wingdings" w:hint="default"/>
      </w:rPr>
    </w:lvl>
  </w:abstractNum>
  <w:abstractNum w:abstractNumId="4">
    <w:nsid w:val="07700CE7"/>
    <w:multiLevelType w:val="hybridMultilevel"/>
    <w:tmpl w:val="4C829F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90B1351"/>
    <w:multiLevelType w:val="hybridMultilevel"/>
    <w:tmpl w:val="8A7E6664"/>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
    <w:nsid w:val="09A775E4"/>
    <w:multiLevelType w:val="hybridMultilevel"/>
    <w:tmpl w:val="0344C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E3569C"/>
    <w:multiLevelType w:val="hybridMultilevel"/>
    <w:tmpl w:val="DFE60AAC"/>
    <w:lvl w:ilvl="0" w:tplc="068A1FB6">
      <w:start w:val="1"/>
      <w:numFmt w:val="decimal"/>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8">
    <w:nsid w:val="0BA32AD6"/>
    <w:multiLevelType w:val="hybridMultilevel"/>
    <w:tmpl w:val="20860D30"/>
    <w:lvl w:ilvl="0" w:tplc="CCFC76B2">
      <w:numFmt w:val="bullet"/>
      <w:lvlText w:val="-"/>
      <w:lvlJc w:val="left"/>
      <w:pPr>
        <w:tabs>
          <w:tab w:val="num" w:pos="720"/>
        </w:tabs>
        <w:ind w:left="720" w:hanging="360"/>
      </w:pPr>
      <w:rPr>
        <w:rFonts w:ascii="Times New Roman" w:eastAsia="Times New Roman" w:hAnsi="Times New Roman" w:cs="Times New Roman" w:hint="default"/>
      </w:rPr>
    </w:lvl>
    <w:lvl w:ilvl="1" w:tplc="75A268AE">
      <w:start w:val="1"/>
      <w:numFmt w:val="bullet"/>
      <w:lvlText w:val=""/>
      <w:lvlJc w:val="left"/>
      <w:pPr>
        <w:tabs>
          <w:tab w:val="num" w:pos="77"/>
        </w:tabs>
        <w:ind w:left="77" w:hanging="360"/>
      </w:pPr>
      <w:rPr>
        <w:rFonts w:ascii="Symbol" w:hAnsi="Symbol" w:hint="default"/>
      </w:rPr>
    </w:lvl>
    <w:lvl w:ilvl="2" w:tplc="575CBE32">
      <w:start w:val="1"/>
      <w:numFmt w:val="bullet"/>
      <w:lvlText w:val=""/>
      <w:lvlJc w:val="left"/>
      <w:pPr>
        <w:tabs>
          <w:tab w:val="num" w:pos="2160"/>
        </w:tabs>
        <w:ind w:left="2160" w:hanging="360"/>
      </w:pPr>
      <w:rPr>
        <w:rFonts w:ascii="Wingdings" w:hAnsi="Wingdings" w:hint="default"/>
      </w:rPr>
    </w:lvl>
    <w:lvl w:ilvl="3" w:tplc="268AC7E8">
      <w:start w:val="1"/>
      <w:numFmt w:val="bullet"/>
      <w:lvlText w:val=""/>
      <w:lvlJc w:val="left"/>
      <w:pPr>
        <w:tabs>
          <w:tab w:val="num" w:pos="2880"/>
        </w:tabs>
        <w:ind w:left="2880" w:hanging="360"/>
      </w:pPr>
      <w:rPr>
        <w:rFonts w:ascii="Symbol" w:hAnsi="Symbol" w:hint="default"/>
      </w:rPr>
    </w:lvl>
    <w:lvl w:ilvl="4" w:tplc="9FFE75CE">
      <w:start w:val="1"/>
      <w:numFmt w:val="bullet"/>
      <w:lvlText w:val="o"/>
      <w:lvlJc w:val="left"/>
      <w:pPr>
        <w:tabs>
          <w:tab w:val="num" w:pos="3600"/>
        </w:tabs>
        <w:ind w:left="3600" w:hanging="360"/>
      </w:pPr>
      <w:rPr>
        <w:rFonts w:ascii="Courier New" w:hAnsi="Courier New" w:cs="Courier New" w:hint="default"/>
      </w:rPr>
    </w:lvl>
    <w:lvl w:ilvl="5" w:tplc="058E760A">
      <w:start w:val="1"/>
      <w:numFmt w:val="bullet"/>
      <w:lvlText w:val=""/>
      <w:lvlJc w:val="left"/>
      <w:pPr>
        <w:tabs>
          <w:tab w:val="num" w:pos="4320"/>
        </w:tabs>
        <w:ind w:left="4320" w:hanging="360"/>
      </w:pPr>
      <w:rPr>
        <w:rFonts w:ascii="Wingdings" w:hAnsi="Wingdings" w:hint="default"/>
      </w:rPr>
    </w:lvl>
    <w:lvl w:ilvl="6" w:tplc="BE80BC18">
      <w:start w:val="1"/>
      <w:numFmt w:val="bullet"/>
      <w:lvlText w:val=""/>
      <w:lvlJc w:val="left"/>
      <w:pPr>
        <w:tabs>
          <w:tab w:val="num" w:pos="5040"/>
        </w:tabs>
        <w:ind w:left="5040" w:hanging="360"/>
      </w:pPr>
      <w:rPr>
        <w:rFonts w:ascii="Symbol" w:hAnsi="Symbol" w:hint="default"/>
      </w:rPr>
    </w:lvl>
    <w:lvl w:ilvl="7" w:tplc="9918D9F6">
      <w:start w:val="1"/>
      <w:numFmt w:val="bullet"/>
      <w:lvlText w:val="o"/>
      <w:lvlJc w:val="left"/>
      <w:pPr>
        <w:tabs>
          <w:tab w:val="num" w:pos="5760"/>
        </w:tabs>
        <w:ind w:left="5760" w:hanging="360"/>
      </w:pPr>
      <w:rPr>
        <w:rFonts w:ascii="Courier New" w:hAnsi="Courier New" w:cs="Courier New" w:hint="default"/>
      </w:rPr>
    </w:lvl>
    <w:lvl w:ilvl="8" w:tplc="57281C18">
      <w:start w:val="1"/>
      <w:numFmt w:val="bullet"/>
      <w:lvlText w:val=""/>
      <w:lvlJc w:val="left"/>
      <w:pPr>
        <w:tabs>
          <w:tab w:val="num" w:pos="6480"/>
        </w:tabs>
        <w:ind w:left="6480" w:hanging="360"/>
      </w:pPr>
      <w:rPr>
        <w:rFonts w:ascii="Wingdings" w:hAnsi="Wingdings" w:hint="default"/>
      </w:rPr>
    </w:lvl>
  </w:abstractNum>
  <w:abstractNum w:abstractNumId="9">
    <w:nsid w:val="21060F96"/>
    <w:multiLevelType w:val="hybridMultilevel"/>
    <w:tmpl w:val="2800F790"/>
    <w:lvl w:ilvl="0" w:tplc="0407000F">
      <w:start w:val="1"/>
      <w:numFmt w:val="decimal"/>
      <w:lvlText w:val="%1."/>
      <w:lvlJc w:val="left"/>
      <w:pPr>
        <w:tabs>
          <w:tab w:val="num" w:pos="1571"/>
        </w:tabs>
        <w:ind w:left="1571" w:hanging="360"/>
      </w:pPr>
      <w:rPr>
        <w:rFonts w:hint="default"/>
      </w:rPr>
    </w:lvl>
    <w:lvl w:ilvl="1" w:tplc="1E6EC2B4">
      <w:start w:val="1"/>
      <w:numFmt w:val="bullet"/>
      <w:lvlText w:val=""/>
      <w:lvlJc w:val="left"/>
      <w:pPr>
        <w:tabs>
          <w:tab w:val="num" w:pos="928"/>
        </w:tabs>
        <w:ind w:left="928" w:hanging="360"/>
      </w:pPr>
      <w:rPr>
        <w:rFonts w:ascii="Symbol" w:hAnsi="Symbol" w:hint="default"/>
      </w:rPr>
    </w:lvl>
    <w:lvl w:ilvl="2" w:tplc="E5FA65B0" w:tentative="1">
      <w:start w:val="1"/>
      <w:numFmt w:val="bullet"/>
      <w:lvlText w:val=""/>
      <w:lvlJc w:val="left"/>
      <w:pPr>
        <w:tabs>
          <w:tab w:val="num" w:pos="3011"/>
        </w:tabs>
        <w:ind w:left="3011" w:hanging="360"/>
      </w:pPr>
      <w:rPr>
        <w:rFonts w:ascii="Wingdings" w:hAnsi="Wingdings" w:hint="default"/>
      </w:rPr>
    </w:lvl>
    <w:lvl w:ilvl="3" w:tplc="6F8A8C08" w:tentative="1">
      <w:start w:val="1"/>
      <w:numFmt w:val="bullet"/>
      <w:lvlText w:val=""/>
      <w:lvlJc w:val="left"/>
      <w:pPr>
        <w:tabs>
          <w:tab w:val="num" w:pos="3731"/>
        </w:tabs>
        <w:ind w:left="3731" w:hanging="360"/>
      </w:pPr>
      <w:rPr>
        <w:rFonts w:ascii="Symbol" w:hAnsi="Symbol" w:hint="default"/>
      </w:rPr>
    </w:lvl>
    <w:lvl w:ilvl="4" w:tplc="B010E252" w:tentative="1">
      <w:start w:val="1"/>
      <w:numFmt w:val="bullet"/>
      <w:lvlText w:val="o"/>
      <w:lvlJc w:val="left"/>
      <w:pPr>
        <w:tabs>
          <w:tab w:val="num" w:pos="4451"/>
        </w:tabs>
        <w:ind w:left="4451" w:hanging="360"/>
      </w:pPr>
      <w:rPr>
        <w:rFonts w:ascii="Courier New" w:hAnsi="Courier New" w:cs="Courier New" w:hint="default"/>
      </w:rPr>
    </w:lvl>
    <w:lvl w:ilvl="5" w:tplc="01DCA900" w:tentative="1">
      <w:start w:val="1"/>
      <w:numFmt w:val="bullet"/>
      <w:lvlText w:val=""/>
      <w:lvlJc w:val="left"/>
      <w:pPr>
        <w:tabs>
          <w:tab w:val="num" w:pos="5171"/>
        </w:tabs>
        <w:ind w:left="5171" w:hanging="360"/>
      </w:pPr>
      <w:rPr>
        <w:rFonts w:ascii="Wingdings" w:hAnsi="Wingdings" w:hint="default"/>
      </w:rPr>
    </w:lvl>
    <w:lvl w:ilvl="6" w:tplc="F2CAC516" w:tentative="1">
      <w:start w:val="1"/>
      <w:numFmt w:val="bullet"/>
      <w:lvlText w:val=""/>
      <w:lvlJc w:val="left"/>
      <w:pPr>
        <w:tabs>
          <w:tab w:val="num" w:pos="5891"/>
        </w:tabs>
        <w:ind w:left="5891" w:hanging="360"/>
      </w:pPr>
      <w:rPr>
        <w:rFonts w:ascii="Symbol" w:hAnsi="Symbol" w:hint="default"/>
      </w:rPr>
    </w:lvl>
    <w:lvl w:ilvl="7" w:tplc="514673B8" w:tentative="1">
      <w:start w:val="1"/>
      <w:numFmt w:val="bullet"/>
      <w:lvlText w:val="o"/>
      <w:lvlJc w:val="left"/>
      <w:pPr>
        <w:tabs>
          <w:tab w:val="num" w:pos="6611"/>
        </w:tabs>
        <w:ind w:left="6611" w:hanging="360"/>
      </w:pPr>
      <w:rPr>
        <w:rFonts w:ascii="Courier New" w:hAnsi="Courier New" w:cs="Courier New" w:hint="default"/>
      </w:rPr>
    </w:lvl>
    <w:lvl w:ilvl="8" w:tplc="B9BCDC68" w:tentative="1">
      <w:start w:val="1"/>
      <w:numFmt w:val="bullet"/>
      <w:lvlText w:val=""/>
      <w:lvlJc w:val="left"/>
      <w:pPr>
        <w:tabs>
          <w:tab w:val="num" w:pos="7331"/>
        </w:tabs>
        <w:ind w:left="7331" w:hanging="360"/>
      </w:pPr>
      <w:rPr>
        <w:rFonts w:ascii="Wingdings" w:hAnsi="Wingdings" w:hint="default"/>
      </w:rPr>
    </w:lvl>
  </w:abstractNum>
  <w:abstractNum w:abstractNumId="10">
    <w:nsid w:val="216B4FB1"/>
    <w:multiLevelType w:val="multilevel"/>
    <w:tmpl w:val="4380DA4A"/>
    <w:lvl w:ilvl="0">
      <w:start w:val="1"/>
      <w:numFmt w:val="decimal"/>
      <w:lvlText w:val="%1"/>
      <w:lvlJc w:val="left"/>
      <w:pPr>
        <w:tabs>
          <w:tab w:val="num" w:pos="4395"/>
        </w:tabs>
        <w:ind w:left="4395" w:hanging="709"/>
      </w:pPr>
      <w:rPr>
        <w:rFonts w:hint="default"/>
        <w:b/>
        <w:i w:val="0"/>
        <w:sz w:val="28"/>
        <w:szCs w:val="28"/>
      </w:rPr>
    </w:lvl>
    <w:lvl w:ilvl="1">
      <w:start w:val="1"/>
      <w:numFmt w:val="decimal"/>
      <w:lvlText w:val="%1.%2"/>
      <w:lvlJc w:val="left"/>
      <w:pPr>
        <w:tabs>
          <w:tab w:val="num" w:pos="851"/>
        </w:tabs>
        <w:ind w:left="1004" w:hanging="862"/>
      </w:pPr>
      <w:rPr>
        <w:rFonts w:ascii="Arial" w:hAnsi="Arial" w:hint="default"/>
        <w:b/>
        <w:i w:val="0"/>
        <w:caps w:val="0"/>
        <w:strike w:val="0"/>
        <w:dstrike w:val="0"/>
        <w:vanish w:val="0"/>
        <w:sz w:val="24"/>
        <w:szCs w:val="24"/>
        <w:vertAlign w:val="baseline"/>
      </w:rPr>
    </w:lvl>
    <w:lvl w:ilvl="2">
      <w:start w:val="1"/>
      <w:numFmt w:val="decimal"/>
      <w:lvlText w:val="%1.%2.%3"/>
      <w:lvlJc w:val="left"/>
      <w:pPr>
        <w:tabs>
          <w:tab w:val="num" w:pos="720"/>
        </w:tabs>
        <w:ind w:left="720" w:hanging="720"/>
      </w:pPr>
      <w:rPr>
        <w:rFonts w:ascii="Times New Roman Bold" w:hAnsi="Times New Roman Bold" w:cs="Imprint MT Shadow" w:hint="default"/>
        <w:b/>
        <w:bCs w:val="0"/>
        <w:i/>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49356A4"/>
    <w:multiLevelType w:val="hybridMultilevel"/>
    <w:tmpl w:val="239A49EC"/>
    <w:lvl w:ilvl="0" w:tplc="5450D8F4">
      <w:start w:val="1"/>
      <w:numFmt w:val="decimal"/>
      <w:pStyle w:val="123-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FF4E82"/>
    <w:multiLevelType w:val="hybridMultilevel"/>
    <w:tmpl w:val="761471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B422F71"/>
    <w:multiLevelType w:val="hybridMultilevel"/>
    <w:tmpl w:val="60FC30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2BD36B95"/>
    <w:multiLevelType w:val="hybridMultilevel"/>
    <w:tmpl w:val="01708A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2F8243F4"/>
    <w:multiLevelType w:val="hybridMultilevel"/>
    <w:tmpl w:val="F31C1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F85CBC"/>
    <w:multiLevelType w:val="hybridMultilevel"/>
    <w:tmpl w:val="FED0326E"/>
    <w:lvl w:ilvl="0" w:tplc="0809000F">
      <w:start w:val="1"/>
      <w:numFmt w:val="decimal"/>
      <w:lvlText w:val="%1."/>
      <w:lvlJc w:val="left"/>
      <w:pPr>
        <w:tabs>
          <w:tab w:val="num" w:pos="1202"/>
        </w:tabs>
        <w:ind w:left="1202" w:hanging="360"/>
      </w:pPr>
    </w:lvl>
    <w:lvl w:ilvl="1" w:tplc="21088736">
      <w:start w:val="12"/>
      <w:numFmt w:val="bullet"/>
      <w:lvlText w:val="-"/>
      <w:lvlJc w:val="left"/>
      <w:pPr>
        <w:tabs>
          <w:tab w:val="num" w:pos="2132"/>
        </w:tabs>
        <w:ind w:left="2132" w:hanging="570"/>
      </w:pPr>
      <w:rPr>
        <w:rFonts w:ascii="Arial" w:eastAsia="Times New Roman" w:hAnsi="Arial" w:cs="Arial" w:hint="default"/>
      </w:rPr>
    </w:lvl>
    <w:lvl w:ilvl="2" w:tplc="0809001B" w:tentative="1">
      <w:start w:val="1"/>
      <w:numFmt w:val="lowerRoman"/>
      <w:lvlText w:val="%3."/>
      <w:lvlJc w:val="right"/>
      <w:pPr>
        <w:tabs>
          <w:tab w:val="num" w:pos="2642"/>
        </w:tabs>
        <w:ind w:left="2642" w:hanging="180"/>
      </w:pPr>
    </w:lvl>
    <w:lvl w:ilvl="3" w:tplc="0809000F" w:tentative="1">
      <w:start w:val="1"/>
      <w:numFmt w:val="decimal"/>
      <w:lvlText w:val="%4."/>
      <w:lvlJc w:val="left"/>
      <w:pPr>
        <w:tabs>
          <w:tab w:val="num" w:pos="3362"/>
        </w:tabs>
        <w:ind w:left="3362" w:hanging="360"/>
      </w:pPr>
    </w:lvl>
    <w:lvl w:ilvl="4" w:tplc="08090019" w:tentative="1">
      <w:start w:val="1"/>
      <w:numFmt w:val="lowerLetter"/>
      <w:lvlText w:val="%5."/>
      <w:lvlJc w:val="left"/>
      <w:pPr>
        <w:tabs>
          <w:tab w:val="num" w:pos="4082"/>
        </w:tabs>
        <w:ind w:left="4082" w:hanging="360"/>
      </w:pPr>
    </w:lvl>
    <w:lvl w:ilvl="5" w:tplc="0809001B" w:tentative="1">
      <w:start w:val="1"/>
      <w:numFmt w:val="lowerRoman"/>
      <w:lvlText w:val="%6."/>
      <w:lvlJc w:val="right"/>
      <w:pPr>
        <w:tabs>
          <w:tab w:val="num" w:pos="4802"/>
        </w:tabs>
        <w:ind w:left="4802" w:hanging="180"/>
      </w:pPr>
    </w:lvl>
    <w:lvl w:ilvl="6" w:tplc="0809000F" w:tentative="1">
      <w:start w:val="1"/>
      <w:numFmt w:val="decimal"/>
      <w:lvlText w:val="%7."/>
      <w:lvlJc w:val="left"/>
      <w:pPr>
        <w:tabs>
          <w:tab w:val="num" w:pos="5522"/>
        </w:tabs>
        <w:ind w:left="5522" w:hanging="360"/>
      </w:pPr>
    </w:lvl>
    <w:lvl w:ilvl="7" w:tplc="08090019" w:tentative="1">
      <w:start w:val="1"/>
      <w:numFmt w:val="lowerLetter"/>
      <w:lvlText w:val="%8."/>
      <w:lvlJc w:val="left"/>
      <w:pPr>
        <w:tabs>
          <w:tab w:val="num" w:pos="6242"/>
        </w:tabs>
        <w:ind w:left="6242" w:hanging="360"/>
      </w:pPr>
    </w:lvl>
    <w:lvl w:ilvl="8" w:tplc="0809001B" w:tentative="1">
      <w:start w:val="1"/>
      <w:numFmt w:val="lowerRoman"/>
      <w:lvlText w:val="%9."/>
      <w:lvlJc w:val="right"/>
      <w:pPr>
        <w:tabs>
          <w:tab w:val="num" w:pos="6962"/>
        </w:tabs>
        <w:ind w:left="6962" w:hanging="180"/>
      </w:pPr>
    </w:lvl>
  </w:abstractNum>
  <w:abstractNum w:abstractNumId="17">
    <w:nsid w:val="318A4AED"/>
    <w:multiLevelType w:val="hybridMultilevel"/>
    <w:tmpl w:val="46C2EB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2D55A07"/>
    <w:multiLevelType w:val="hybridMultilevel"/>
    <w:tmpl w:val="E1AE80D8"/>
    <w:lvl w:ilvl="0" w:tplc="88D4B5E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8932A34"/>
    <w:multiLevelType w:val="hybridMultilevel"/>
    <w:tmpl w:val="222A03C0"/>
    <w:lvl w:ilvl="0" w:tplc="219E2DF8">
      <w:start w:val="1"/>
      <w:numFmt w:val="lowerLetter"/>
      <w:pStyle w:val="ABCLis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0">
    <w:nsid w:val="3F6261D1"/>
    <w:multiLevelType w:val="hybridMultilevel"/>
    <w:tmpl w:val="A75271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43C656D2"/>
    <w:multiLevelType w:val="hybridMultilevel"/>
    <w:tmpl w:val="156E88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46529B5"/>
    <w:multiLevelType w:val="hybridMultilevel"/>
    <w:tmpl w:val="6DBAFE0C"/>
    <w:lvl w:ilvl="0" w:tplc="74BCDDF8">
      <w:start w:val="1"/>
      <w:numFmt w:val="bullet"/>
      <w:pStyle w:val="Liste"/>
      <w:lvlText w:val=""/>
      <w:lvlJc w:val="left"/>
      <w:pPr>
        <w:tabs>
          <w:tab w:val="num" w:pos="360"/>
        </w:tabs>
        <w:ind w:left="360" w:hanging="360"/>
      </w:pPr>
      <w:rPr>
        <w:rFonts w:ascii="Symbol" w:hAnsi="Symbol" w:hint="default"/>
      </w:rPr>
    </w:lvl>
    <w:lvl w:ilvl="1" w:tplc="20B2956A">
      <w:start w:val="1"/>
      <w:numFmt w:val="bullet"/>
      <w:lvlText w:val=""/>
      <w:lvlJc w:val="left"/>
      <w:pPr>
        <w:tabs>
          <w:tab w:val="num" w:pos="928"/>
        </w:tabs>
        <w:ind w:left="928" w:hanging="360"/>
      </w:pPr>
      <w:rPr>
        <w:rFonts w:ascii="Symbol" w:hAnsi="Symbol" w:hint="default"/>
      </w:rPr>
    </w:lvl>
    <w:lvl w:ilvl="2" w:tplc="85E66D92" w:tentative="1">
      <w:start w:val="1"/>
      <w:numFmt w:val="bullet"/>
      <w:lvlText w:val=""/>
      <w:lvlJc w:val="left"/>
      <w:pPr>
        <w:tabs>
          <w:tab w:val="num" w:pos="3011"/>
        </w:tabs>
        <w:ind w:left="3011" w:hanging="360"/>
      </w:pPr>
      <w:rPr>
        <w:rFonts w:ascii="Wingdings" w:hAnsi="Wingdings" w:hint="default"/>
      </w:rPr>
    </w:lvl>
    <w:lvl w:ilvl="3" w:tplc="F5100502" w:tentative="1">
      <w:start w:val="1"/>
      <w:numFmt w:val="bullet"/>
      <w:lvlText w:val=""/>
      <w:lvlJc w:val="left"/>
      <w:pPr>
        <w:tabs>
          <w:tab w:val="num" w:pos="3731"/>
        </w:tabs>
        <w:ind w:left="3731" w:hanging="360"/>
      </w:pPr>
      <w:rPr>
        <w:rFonts w:ascii="Symbol" w:hAnsi="Symbol" w:hint="default"/>
      </w:rPr>
    </w:lvl>
    <w:lvl w:ilvl="4" w:tplc="73B42ED6" w:tentative="1">
      <w:start w:val="1"/>
      <w:numFmt w:val="bullet"/>
      <w:lvlText w:val="o"/>
      <w:lvlJc w:val="left"/>
      <w:pPr>
        <w:tabs>
          <w:tab w:val="num" w:pos="4451"/>
        </w:tabs>
        <w:ind w:left="4451" w:hanging="360"/>
      </w:pPr>
      <w:rPr>
        <w:rFonts w:ascii="Courier New" w:hAnsi="Courier New" w:cs="Courier New" w:hint="default"/>
      </w:rPr>
    </w:lvl>
    <w:lvl w:ilvl="5" w:tplc="3A065BFA" w:tentative="1">
      <w:start w:val="1"/>
      <w:numFmt w:val="bullet"/>
      <w:lvlText w:val=""/>
      <w:lvlJc w:val="left"/>
      <w:pPr>
        <w:tabs>
          <w:tab w:val="num" w:pos="5171"/>
        </w:tabs>
        <w:ind w:left="5171" w:hanging="360"/>
      </w:pPr>
      <w:rPr>
        <w:rFonts w:ascii="Wingdings" w:hAnsi="Wingdings" w:hint="default"/>
      </w:rPr>
    </w:lvl>
    <w:lvl w:ilvl="6" w:tplc="11B0DCE0" w:tentative="1">
      <w:start w:val="1"/>
      <w:numFmt w:val="bullet"/>
      <w:lvlText w:val=""/>
      <w:lvlJc w:val="left"/>
      <w:pPr>
        <w:tabs>
          <w:tab w:val="num" w:pos="5891"/>
        </w:tabs>
        <w:ind w:left="5891" w:hanging="360"/>
      </w:pPr>
      <w:rPr>
        <w:rFonts w:ascii="Symbol" w:hAnsi="Symbol" w:hint="default"/>
      </w:rPr>
    </w:lvl>
    <w:lvl w:ilvl="7" w:tplc="345C1154" w:tentative="1">
      <w:start w:val="1"/>
      <w:numFmt w:val="bullet"/>
      <w:lvlText w:val="o"/>
      <w:lvlJc w:val="left"/>
      <w:pPr>
        <w:tabs>
          <w:tab w:val="num" w:pos="6611"/>
        </w:tabs>
        <w:ind w:left="6611" w:hanging="360"/>
      </w:pPr>
      <w:rPr>
        <w:rFonts w:ascii="Courier New" w:hAnsi="Courier New" w:cs="Courier New" w:hint="default"/>
      </w:rPr>
    </w:lvl>
    <w:lvl w:ilvl="8" w:tplc="09F08454" w:tentative="1">
      <w:start w:val="1"/>
      <w:numFmt w:val="bullet"/>
      <w:lvlText w:val=""/>
      <w:lvlJc w:val="left"/>
      <w:pPr>
        <w:tabs>
          <w:tab w:val="num" w:pos="7331"/>
        </w:tabs>
        <w:ind w:left="7331" w:hanging="360"/>
      </w:pPr>
      <w:rPr>
        <w:rFonts w:ascii="Wingdings" w:hAnsi="Wingdings" w:hint="default"/>
      </w:rPr>
    </w:lvl>
  </w:abstractNum>
  <w:abstractNum w:abstractNumId="23">
    <w:nsid w:val="45127B49"/>
    <w:multiLevelType w:val="hybridMultilevel"/>
    <w:tmpl w:val="CB889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54C39D3"/>
    <w:multiLevelType w:val="hybridMultilevel"/>
    <w:tmpl w:val="47AE40B6"/>
    <w:lvl w:ilvl="0" w:tplc="040C0001">
      <w:start w:val="1"/>
      <w:numFmt w:val="bullet"/>
      <w:lvlText w:val=""/>
      <w:lvlJc w:val="left"/>
      <w:pPr>
        <w:ind w:left="817" w:hanging="360"/>
      </w:pPr>
      <w:rPr>
        <w:rFonts w:ascii="Symbol" w:hAnsi="Symbol"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25">
    <w:nsid w:val="46DE7EE1"/>
    <w:multiLevelType w:val="hybridMultilevel"/>
    <w:tmpl w:val="BB2046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4B5F44A9"/>
    <w:multiLevelType w:val="hybridMultilevel"/>
    <w:tmpl w:val="93360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A120DC"/>
    <w:multiLevelType w:val="hybridMultilevel"/>
    <w:tmpl w:val="7E2255B2"/>
    <w:lvl w:ilvl="0" w:tplc="FFFFFFFF">
      <w:start w:val="26"/>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30817B7"/>
    <w:multiLevelType w:val="hybridMultilevel"/>
    <w:tmpl w:val="19B469B0"/>
    <w:lvl w:ilvl="0" w:tplc="88D4B5EE">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36EB1"/>
    <w:multiLevelType w:val="hybridMultilevel"/>
    <w:tmpl w:val="6430F5F0"/>
    <w:lvl w:ilvl="0" w:tplc="D2848F06">
      <w:numFmt w:val="bullet"/>
      <w:lvlText w:val="-"/>
      <w:lvlJc w:val="left"/>
      <w:pPr>
        <w:tabs>
          <w:tab w:val="num" w:pos="930"/>
        </w:tabs>
        <w:ind w:left="930" w:hanging="57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7EE7BEC"/>
    <w:multiLevelType w:val="hybridMultilevel"/>
    <w:tmpl w:val="E3A4935E"/>
    <w:lvl w:ilvl="0" w:tplc="E1D422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lang w:val="fr-FR"/>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nsid w:val="5A110998"/>
    <w:multiLevelType w:val="hybridMultilevel"/>
    <w:tmpl w:val="7038ADD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2">
    <w:nsid w:val="5D0C588C"/>
    <w:multiLevelType w:val="hybridMultilevel"/>
    <w:tmpl w:val="5874A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651F1E"/>
    <w:multiLevelType w:val="hybridMultilevel"/>
    <w:tmpl w:val="B10C860A"/>
    <w:lvl w:ilvl="0" w:tplc="F7645662">
      <w:start w:val="1"/>
      <w:numFmt w:val="decimal"/>
      <w:lvlText w:val="(%1)"/>
      <w:lvlJc w:val="left"/>
      <w:pPr>
        <w:tabs>
          <w:tab w:val="num" w:pos="900"/>
        </w:tabs>
        <w:ind w:left="16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732CEB4C">
      <w:start w:val="1"/>
      <w:numFmt w:val="bullet"/>
      <w:lvlText w:val="-"/>
      <w:lvlJc w:val="left"/>
      <w:pPr>
        <w:tabs>
          <w:tab w:val="num" w:pos="1440"/>
        </w:tabs>
        <w:ind w:left="144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em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1B253B"/>
    <w:multiLevelType w:val="hybridMultilevel"/>
    <w:tmpl w:val="26781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6BA90BC3"/>
    <w:multiLevelType w:val="multilevel"/>
    <w:tmpl w:val="4544AF5A"/>
    <w:lvl w:ilvl="0">
      <w:start w:val="1"/>
      <w:numFmt w:val="decimal"/>
      <w:pStyle w:val="Titre1"/>
      <w:lvlText w:val="%1"/>
      <w:lvlJc w:val="left"/>
      <w:pPr>
        <w:tabs>
          <w:tab w:val="num" w:pos="1419"/>
        </w:tabs>
        <w:ind w:left="1419" w:hanging="709"/>
      </w:pPr>
      <w:rPr>
        <w:rFonts w:hint="default"/>
        <w:b/>
        <w:i w:val="0"/>
        <w:sz w:val="28"/>
        <w:szCs w:val="28"/>
      </w:rPr>
    </w:lvl>
    <w:lvl w:ilvl="1">
      <w:start w:val="1"/>
      <w:numFmt w:val="decimal"/>
      <w:pStyle w:val="Titre2"/>
      <w:lvlText w:val="%1.%2"/>
      <w:lvlJc w:val="left"/>
      <w:pPr>
        <w:tabs>
          <w:tab w:val="num" w:pos="1419"/>
        </w:tabs>
        <w:ind w:left="1572" w:hanging="862"/>
      </w:pPr>
      <w:rPr>
        <w:rFonts w:ascii="Arial" w:hAnsi="Arial" w:hint="default"/>
        <w:b/>
        <w:i w:val="0"/>
        <w:caps w:val="0"/>
        <w:strike w:val="0"/>
        <w:dstrike w:val="0"/>
        <w:vanish w:val="0"/>
        <w:sz w:val="24"/>
        <w:szCs w:val="24"/>
        <w:vertAlign w:val="baseline"/>
      </w:rPr>
    </w:lvl>
    <w:lvl w:ilvl="2">
      <w:start w:val="1"/>
      <w:numFmt w:val="decimal"/>
      <w:pStyle w:val="Titre3"/>
      <w:lvlText w:val="%1.%2.%3"/>
      <w:lvlJc w:val="left"/>
      <w:pPr>
        <w:tabs>
          <w:tab w:val="num" w:pos="720"/>
        </w:tabs>
        <w:ind w:left="720" w:hanging="720"/>
      </w:pPr>
      <w:rPr>
        <w:rFonts w:ascii="Arial" w:hAnsi="Arial" w:cs="Arial" w:hint="default"/>
        <w:b/>
        <w:bCs w:val="0"/>
        <w:i w:val="0"/>
        <w:iCs w:val="0"/>
        <w:caps w:val="0"/>
        <w:smallCaps w:val="0"/>
        <w:strike w:val="0"/>
        <w:dstrike w:val="0"/>
        <w:vanish w:val="0"/>
        <w:color w:val="000000"/>
        <w:spacing w:val="0"/>
        <w:kern w:val="0"/>
        <w:position w:val="0"/>
        <w:sz w:val="24"/>
        <w:szCs w:val="24"/>
        <w:u w:val="none"/>
        <w:vertAlign w:val="baseline"/>
        <w:em w:val="none"/>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6">
    <w:nsid w:val="75993DB1"/>
    <w:multiLevelType w:val="hybridMultilevel"/>
    <w:tmpl w:val="62A60718"/>
    <w:lvl w:ilvl="0" w:tplc="7116BADA">
      <w:start w:val="1"/>
      <w:numFmt w:val="decimal"/>
      <w:lvlText w:val="%13.1"/>
      <w:lvlJc w:val="left"/>
      <w:pPr>
        <w:ind w:left="360" w:hanging="360"/>
      </w:pPr>
      <w:rPr>
        <w:rFonts w:hint="default"/>
        <w:b/>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6FD2BCD"/>
    <w:multiLevelType w:val="multilevel"/>
    <w:tmpl w:val="06B49E70"/>
    <w:lvl w:ilvl="0">
      <w:start w:val="2"/>
      <w:numFmt w:val="decimal"/>
      <w:lvlText w:val="%1"/>
      <w:lvlJc w:val="left"/>
      <w:pPr>
        <w:tabs>
          <w:tab w:val="num" w:pos="1890"/>
        </w:tabs>
        <w:ind w:left="1890" w:hanging="1890"/>
      </w:pPr>
      <w:rPr>
        <w:rFonts w:hint="default"/>
      </w:rPr>
    </w:lvl>
    <w:lvl w:ilvl="1">
      <w:start w:val="1"/>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38">
    <w:nsid w:val="79B602C3"/>
    <w:multiLevelType w:val="hybridMultilevel"/>
    <w:tmpl w:val="B440A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1F7EC3"/>
    <w:multiLevelType w:val="hybridMultilevel"/>
    <w:tmpl w:val="CA4EA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433BB8"/>
    <w:multiLevelType w:val="hybridMultilevel"/>
    <w:tmpl w:val="886E7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35"/>
  </w:num>
  <w:num w:numId="4">
    <w:abstractNumId w:val="35"/>
  </w:num>
  <w:num w:numId="5">
    <w:abstractNumId w:val="35"/>
  </w:num>
  <w:num w:numId="6">
    <w:abstractNumId w:val="35"/>
  </w:num>
  <w:num w:numId="7">
    <w:abstractNumId w:val="1"/>
  </w:num>
  <w:num w:numId="8">
    <w:abstractNumId w:val="9"/>
  </w:num>
  <w:num w:numId="9">
    <w:abstractNumId w:val="27"/>
  </w:num>
  <w:num w:numId="10">
    <w:abstractNumId w:val="29"/>
  </w:num>
  <w:num w:numId="11">
    <w:abstractNumId w:val="37"/>
  </w:num>
  <w:num w:numId="12">
    <w:abstractNumId w:val="10"/>
  </w:num>
  <w:num w:numId="13">
    <w:abstractNumId w:val="17"/>
  </w:num>
  <w:num w:numId="14">
    <w:abstractNumId w:val="33"/>
  </w:num>
  <w:num w:numId="15">
    <w:abstractNumId w:val="28"/>
  </w:num>
  <w:num w:numId="16">
    <w:abstractNumId w:val="35"/>
  </w:num>
  <w:num w:numId="17">
    <w:abstractNumId w:val="12"/>
  </w:num>
  <w:num w:numId="18">
    <w:abstractNumId w:val="16"/>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num>
  <w:num w:numId="22">
    <w:abstractNumId w:val="19"/>
  </w:num>
  <w:num w:numId="23">
    <w:abstractNumId w:val="35"/>
  </w:num>
  <w:num w:numId="24">
    <w:abstractNumId w:val="36"/>
  </w:num>
  <w:num w:numId="25">
    <w:abstractNumId w:val="5"/>
  </w:num>
  <w:num w:numId="26">
    <w:abstractNumId w:val="26"/>
  </w:num>
  <w:num w:numId="27">
    <w:abstractNumId w:val="32"/>
  </w:num>
  <w:num w:numId="28">
    <w:abstractNumId w:val="15"/>
  </w:num>
  <w:num w:numId="29">
    <w:abstractNumId w:val="6"/>
  </w:num>
  <w:num w:numId="30">
    <w:abstractNumId w:val="40"/>
  </w:num>
  <w:num w:numId="31">
    <w:abstractNumId w:val="8"/>
  </w:num>
  <w:num w:numId="32">
    <w:abstractNumId w:val="24"/>
  </w:num>
  <w:num w:numId="33">
    <w:abstractNumId w:val="30"/>
  </w:num>
  <w:num w:numId="34">
    <w:abstractNumId w:val="38"/>
  </w:num>
  <w:num w:numId="35">
    <w:abstractNumId w:val="3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
  </w:num>
  <w:num w:numId="39">
    <w:abstractNumId w:val="18"/>
  </w:num>
  <w:num w:numId="40">
    <w:abstractNumId w:val="21"/>
  </w:num>
  <w:num w:numId="41">
    <w:abstractNumId w:val="39"/>
  </w:num>
  <w:num w:numId="42">
    <w:abstractNumId w:val="34"/>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4"/>
  </w:num>
  <w:num w:numId="46">
    <w:abstractNumId w:val="13"/>
  </w:num>
  <w:num w:numId="47">
    <w:abstractNumId w:val="2"/>
  </w:num>
  <w:num w:numId="48">
    <w:abstractNumId w:val="23"/>
  </w:num>
  <w:num w:numId="4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onsecutiveHyphenLimit w:val="1"/>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EE"/>
    <w:rsid w:val="000001E9"/>
    <w:rsid w:val="000004B2"/>
    <w:rsid w:val="0000118A"/>
    <w:rsid w:val="00001D53"/>
    <w:rsid w:val="00002243"/>
    <w:rsid w:val="00002E4F"/>
    <w:rsid w:val="00004370"/>
    <w:rsid w:val="00005102"/>
    <w:rsid w:val="000052BB"/>
    <w:rsid w:val="0000586F"/>
    <w:rsid w:val="00005F19"/>
    <w:rsid w:val="00006889"/>
    <w:rsid w:val="0000692B"/>
    <w:rsid w:val="00006B3E"/>
    <w:rsid w:val="00006BC8"/>
    <w:rsid w:val="00006ED1"/>
    <w:rsid w:val="00006F8B"/>
    <w:rsid w:val="0000752E"/>
    <w:rsid w:val="000075CD"/>
    <w:rsid w:val="000077A9"/>
    <w:rsid w:val="00010A07"/>
    <w:rsid w:val="0001128F"/>
    <w:rsid w:val="00011290"/>
    <w:rsid w:val="00011756"/>
    <w:rsid w:val="00011990"/>
    <w:rsid w:val="00012499"/>
    <w:rsid w:val="00013823"/>
    <w:rsid w:val="00013B59"/>
    <w:rsid w:val="00013DDF"/>
    <w:rsid w:val="00013DF5"/>
    <w:rsid w:val="00014001"/>
    <w:rsid w:val="00014BD9"/>
    <w:rsid w:val="00014E7E"/>
    <w:rsid w:val="000154E0"/>
    <w:rsid w:val="000165AA"/>
    <w:rsid w:val="000167DC"/>
    <w:rsid w:val="0001698B"/>
    <w:rsid w:val="00016A62"/>
    <w:rsid w:val="00017484"/>
    <w:rsid w:val="0001777C"/>
    <w:rsid w:val="000201CD"/>
    <w:rsid w:val="000207FA"/>
    <w:rsid w:val="00020AEC"/>
    <w:rsid w:val="00021592"/>
    <w:rsid w:val="00021664"/>
    <w:rsid w:val="0002226E"/>
    <w:rsid w:val="00023388"/>
    <w:rsid w:val="000233C6"/>
    <w:rsid w:val="00023CD5"/>
    <w:rsid w:val="00023E2D"/>
    <w:rsid w:val="00024251"/>
    <w:rsid w:val="000247B4"/>
    <w:rsid w:val="00024B56"/>
    <w:rsid w:val="00025161"/>
    <w:rsid w:val="00026286"/>
    <w:rsid w:val="000267F8"/>
    <w:rsid w:val="00026F4F"/>
    <w:rsid w:val="0003032F"/>
    <w:rsid w:val="000305E3"/>
    <w:rsid w:val="000306BA"/>
    <w:rsid w:val="0003070E"/>
    <w:rsid w:val="00030BBA"/>
    <w:rsid w:val="00030D08"/>
    <w:rsid w:val="00031009"/>
    <w:rsid w:val="0003117F"/>
    <w:rsid w:val="00031419"/>
    <w:rsid w:val="000315A9"/>
    <w:rsid w:val="00031F2B"/>
    <w:rsid w:val="00032049"/>
    <w:rsid w:val="000325AD"/>
    <w:rsid w:val="00032B45"/>
    <w:rsid w:val="00033036"/>
    <w:rsid w:val="00033112"/>
    <w:rsid w:val="000338A7"/>
    <w:rsid w:val="00035560"/>
    <w:rsid w:val="00035FC7"/>
    <w:rsid w:val="000364A9"/>
    <w:rsid w:val="000364E2"/>
    <w:rsid w:val="0003697E"/>
    <w:rsid w:val="00036A94"/>
    <w:rsid w:val="00036C2D"/>
    <w:rsid w:val="00036E74"/>
    <w:rsid w:val="00037594"/>
    <w:rsid w:val="00037747"/>
    <w:rsid w:val="00037CC4"/>
    <w:rsid w:val="000407E5"/>
    <w:rsid w:val="000413AD"/>
    <w:rsid w:val="00041734"/>
    <w:rsid w:val="00042387"/>
    <w:rsid w:val="00042986"/>
    <w:rsid w:val="00042D0B"/>
    <w:rsid w:val="00042E6D"/>
    <w:rsid w:val="00042F9C"/>
    <w:rsid w:val="0004361F"/>
    <w:rsid w:val="00043F54"/>
    <w:rsid w:val="000442A5"/>
    <w:rsid w:val="000442E6"/>
    <w:rsid w:val="0004519A"/>
    <w:rsid w:val="000451F2"/>
    <w:rsid w:val="0004579A"/>
    <w:rsid w:val="00045A5A"/>
    <w:rsid w:val="00047429"/>
    <w:rsid w:val="00047ACF"/>
    <w:rsid w:val="00047F1C"/>
    <w:rsid w:val="00047FB5"/>
    <w:rsid w:val="00050DF6"/>
    <w:rsid w:val="000511AD"/>
    <w:rsid w:val="00052562"/>
    <w:rsid w:val="0005275C"/>
    <w:rsid w:val="00052819"/>
    <w:rsid w:val="00052F99"/>
    <w:rsid w:val="000530FB"/>
    <w:rsid w:val="00053453"/>
    <w:rsid w:val="00053BAD"/>
    <w:rsid w:val="00053C74"/>
    <w:rsid w:val="00054141"/>
    <w:rsid w:val="00054A9F"/>
    <w:rsid w:val="000550A4"/>
    <w:rsid w:val="00057846"/>
    <w:rsid w:val="00060412"/>
    <w:rsid w:val="00060A77"/>
    <w:rsid w:val="0006166B"/>
    <w:rsid w:val="000616C2"/>
    <w:rsid w:val="00061852"/>
    <w:rsid w:val="00062CEB"/>
    <w:rsid w:val="00063E98"/>
    <w:rsid w:val="0006408F"/>
    <w:rsid w:val="000641A7"/>
    <w:rsid w:val="0006454C"/>
    <w:rsid w:val="000645D9"/>
    <w:rsid w:val="000648DD"/>
    <w:rsid w:val="00064F2A"/>
    <w:rsid w:val="00065BF4"/>
    <w:rsid w:val="0006658E"/>
    <w:rsid w:val="000666C1"/>
    <w:rsid w:val="00066B39"/>
    <w:rsid w:val="00066BB8"/>
    <w:rsid w:val="0006704D"/>
    <w:rsid w:val="000674EB"/>
    <w:rsid w:val="00067E18"/>
    <w:rsid w:val="00070A7B"/>
    <w:rsid w:val="000712BB"/>
    <w:rsid w:val="00071DA2"/>
    <w:rsid w:val="00072B53"/>
    <w:rsid w:val="00073599"/>
    <w:rsid w:val="0007494A"/>
    <w:rsid w:val="000749AE"/>
    <w:rsid w:val="00074BC2"/>
    <w:rsid w:val="00074DF2"/>
    <w:rsid w:val="00076462"/>
    <w:rsid w:val="00076A28"/>
    <w:rsid w:val="00077048"/>
    <w:rsid w:val="0007711A"/>
    <w:rsid w:val="0008091F"/>
    <w:rsid w:val="00080AA7"/>
    <w:rsid w:val="00080C1C"/>
    <w:rsid w:val="00080E54"/>
    <w:rsid w:val="00081249"/>
    <w:rsid w:val="000813B5"/>
    <w:rsid w:val="0008201C"/>
    <w:rsid w:val="00082A82"/>
    <w:rsid w:val="00083C2C"/>
    <w:rsid w:val="00084C6E"/>
    <w:rsid w:val="000855CB"/>
    <w:rsid w:val="00086539"/>
    <w:rsid w:val="000865E8"/>
    <w:rsid w:val="00086867"/>
    <w:rsid w:val="00086CF0"/>
    <w:rsid w:val="00086E2F"/>
    <w:rsid w:val="00086EAF"/>
    <w:rsid w:val="0008750C"/>
    <w:rsid w:val="00087B02"/>
    <w:rsid w:val="000904FA"/>
    <w:rsid w:val="00090797"/>
    <w:rsid w:val="00090878"/>
    <w:rsid w:val="0009194F"/>
    <w:rsid w:val="00091AEA"/>
    <w:rsid w:val="00091DBF"/>
    <w:rsid w:val="00092022"/>
    <w:rsid w:val="00092567"/>
    <w:rsid w:val="0009292D"/>
    <w:rsid w:val="00092A0A"/>
    <w:rsid w:val="00093DFE"/>
    <w:rsid w:val="00093F69"/>
    <w:rsid w:val="0009511E"/>
    <w:rsid w:val="000953F7"/>
    <w:rsid w:val="00095D52"/>
    <w:rsid w:val="00096067"/>
    <w:rsid w:val="000962EA"/>
    <w:rsid w:val="000965DF"/>
    <w:rsid w:val="000968C5"/>
    <w:rsid w:val="0009725C"/>
    <w:rsid w:val="000977F6"/>
    <w:rsid w:val="00097E34"/>
    <w:rsid w:val="000A13E1"/>
    <w:rsid w:val="000A276C"/>
    <w:rsid w:val="000A2A46"/>
    <w:rsid w:val="000A2FAB"/>
    <w:rsid w:val="000A3231"/>
    <w:rsid w:val="000A38B6"/>
    <w:rsid w:val="000A3954"/>
    <w:rsid w:val="000A3C1B"/>
    <w:rsid w:val="000A3D09"/>
    <w:rsid w:val="000A44E1"/>
    <w:rsid w:val="000A4D44"/>
    <w:rsid w:val="000A4F8C"/>
    <w:rsid w:val="000A50C3"/>
    <w:rsid w:val="000A5C7D"/>
    <w:rsid w:val="000A5F0C"/>
    <w:rsid w:val="000A6087"/>
    <w:rsid w:val="000A60BD"/>
    <w:rsid w:val="000A612D"/>
    <w:rsid w:val="000A6656"/>
    <w:rsid w:val="000A6DCF"/>
    <w:rsid w:val="000A6FED"/>
    <w:rsid w:val="000A7105"/>
    <w:rsid w:val="000A7B95"/>
    <w:rsid w:val="000B007E"/>
    <w:rsid w:val="000B0905"/>
    <w:rsid w:val="000B0C84"/>
    <w:rsid w:val="000B0CCD"/>
    <w:rsid w:val="000B0F20"/>
    <w:rsid w:val="000B109F"/>
    <w:rsid w:val="000B160F"/>
    <w:rsid w:val="000B184A"/>
    <w:rsid w:val="000B18CD"/>
    <w:rsid w:val="000B202E"/>
    <w:rsid w:val="000B2588"/>
    <w:rsid w:val="000B266C"/>
    <w:rsid w:val="000B28CB"/>
    <w:rsid w:val="000B2D32"/>
    <w:rsid w:val="000B3C24"/>
    <w:rsid w:val="000B40C0"/>
    <w:rsid w:val="000B4D8B"/>
    <w:rsid w:val="000B5025"/>
    <w:rsid w:val="000B527D"/>
    <w:rsid w:val="000B55AB"/>
    <w:rsid w:val="000B5798"/>
    <w:rsid w:val="000B598C"/>
    <w:rsid w:val="000B5B39"/>
    <w:rsid w:val="000B69B2"/>
    <w:rsid w:val="000B74CF"/>
    <w:rsid w:val="000B7643"/>
    <w:rsid w:val="000B7E46"/>
    <w:rsid w:val="000B7F00"/>
    <w:rsid w:val="000C02A3"/>
    <w:rsid w:val="000C042D"/>
    <w:rsid w:val="000C0A23"/>
    <w:rsid w:val="000C0C0D"/>
    <w:rsid w:val="000C0D01"/>
    <w:rsid w:val="000C1A5E"/>
    <w:rsid w:val="000C1C81"/>
    <w:rsid w:val="000C3820"/>
    <w:rsid w:val="000C38FA"/>
    <w:rsid w:val="000C3AA9"/>
    <w:rsid w:val="000C3CFB"/>
    <w:rsid w:val="000C4102"/>
    <w:rsid w:val="000C6260"/>
    <w:rsid w:val="000C7589"/>
    <w:rsid w:val="000D0190"/>
    <w:rsid w:val="000D0342"/>
    <w:rsid w:val="000D04BC"/>
    <w:rsid w:val="000D0F3C"/>
    <w:rsid w:val="000D17F5"/>
    <w:rsid w:val="000D2419"/>
    <w:rsid w:val="000D2C2E"/>
    <w:rsid w:val="000D2F74"/>
    <w:rsid w:val="000D3158"/>
    <w:rsid w:val="000D39BD"/>
    <w:rsid w:val="000D4BEC"/>
    <w:rsid w:val="000D50DD"/>
    <w:rsid w:val="000D52C4"/>
    <w:rsid w:val="000D55C0"/>
    <w:rsid w:val="000D591C"/>
    <w:rsid w:val="000D685E"/>
    <w:rsid w:val="000D71EC"/>
    <w:rsid w:val="000D78EC"/>
    <w:rsid w:val="000D795B"/>
    <w:rsid w:val="000E0019"/>
    <w:rsid w:val="000E03C5"/>
    <w:rsid w:val="000E193C"/>
    <w:rsid w:val="000E1D6F"/>
    <w:rsid w:val="000E21E0"/>
    <w:rsid w:val="000E2644"/>
    <w:rsid w:val="000E2749"/>
    <w:rsid w:val="000E2B58"/>
    <w:rsid w:val="000E3134"/>
    <w:rsid w:val="000E3302"/>
    <w:rsid w:val="000E346F"/>
    <w:rsid w:val="000E3BED"/>
    <w:rsid w:val="000E405E"/>
    <w:rsid w:val="000E489E"/>
    <w:rsid w:val="000E5295"/>
    <w:rsid w:val="000E5A59"/>
    <w:rsid w:val="000E5C3D"/>
    <w:rsid w:val="000E63DA"/>
    <w:rsid w:val="000E7A25"/>
    <w:rsid w:val="000E7ACD"/>
    <w:rsid w:val="000E7B08"/>
    <w:rsid w:val="000E7C66"/>
    <w:rsid w:val="000E7DCF"/>
    <w:rsid w:val="000E7E79"/>
    <w:rsid w:val="000F1056"/>
    <w:rsid w:val="000F1373"/>
    <w:rsid w:val="000F14CE"/>
    <w:rsid w:val="000F15B6"/>
    <w:rsid w:val="000F24A0"/>
    <w:rsid w:val="000F3226"/>
    <w:rsid w:val="000F32D4"/>
    <w:rsid w:val="000F34A0"/>
    <w:rsid w:val="000F3EF9"/>
    <w:rsid w:val="000F40E0"/>
    <w:rsid w:val="000F4BF9"/>
    <w:rsid w:val="000F516A"/>
    <w:rsid w:val="000F6450"/>
    <w:rsid w:val="000F77AF"/>
    <w:rsid w:val="000F7803"/>
    <w:rsid w:val="001004D8"/>
    <w:rsid w:val="00100515"/>
    <w:rsid w:val="0010053E"/>
    <w:rsid w:val="00100C78"/>
    <w:rsid w:val="00100E33"/>
    <w:rsid w:val="0010174D"/>
    <w:rsid w:val="0010211A"/>
    <w:rsid w:val="00102405"/>
    <w:rsid w:val="00103B5C"/>
    <w:rsid w:val="00103CA0"/>
    <w:rsid w:val="00103D3A"/>
    <w:rsid w:val="00104142"/>
    <w:rsid w:val="00104291"/>
    <w:rsid w:val="00105359"/>
    <w:rsid w:val="00105D0A"/>
    <w:rsid w:val="00105E20"/>
    <w:rsid w:val="00106047"/>
    <w:rsid w:val="0010703B"/>
    <w:rsid w:val="0010717A"/>
    <w:rsid w:val="0010723E"/>
    <w:rsid w:val="00110352"/>
    <w:rsid w:val="001105DB"/>
    <w:rsid w:val="00111115"/>
    <w:rsid w:val="001119ED"/>
    <w:rsid w:val="00111DA4"/>
    <w:rsid w:val="00111F60"/>
    <w:rsid w:val="001122C0"/>
    <w:rsid w:val="00112344"/>
    <w:rsid w:val="00112400"/>
    <w:rsid w:val="001126CC"/>
    <w:rsid w:val="00112AFB"/>
    <w:rsid w:val="0011382A"/>
    <w:rsid w:val="0011398B"/>
    <w:rsid w:val="00113AA3"/>
    <w:rsid w:val="00113B49"/>
    <w:rsid w:val="001149A0"/>
    <w:rsid w:val="00114AE6"/>
    <w:rsid w:val="00114D7E"/>
    <w:rsid w:val="00114F62"/>
    <w:rsid w:val="00115251"/>
    <w:rsid w:val="0011563B"/>
    <w:rsid w:val="00115ADE"/>
    <w:rsid w:val="00115E0C"/>
    <w:rsid w:val="00115E8A"/>
    <w:rsid w:val="00116322"/>
    <w:rsid w:val="001165A0"/>
    <w:rsid w:val="00116BF7"/>
    <w:rsid w:val="00116D85"/>
    <w:rsid w:val="0011726A"/>
    <w:rsid w:val="001204AB"/>
    <w:rsid w:val="00120563"/>
    <w:rsid w:val="0012066B"/>
    <w:rsid w:val="00120F47"/>
    <w:rsid w:val="0012111E"/>
    <w:rsid w:val="00121F1F"/>
    <w:rsid w:val="00122257"/>
    <w:rsid w:val="001223AB"/>
    <w:rsid w:val="0012296C"/>
    <w:rsid w:val="001234BB"/>
    <w:rsid w:val="00123986"/>
    <w:rsid w:val="00123B84"/>
    <w:rsid w:val="0012446B"/>
    <w:rsid w:val="001250F3"/>
    <w:rsid w:val="0012558A"/>
    <w:rsid w:val="00127191"/>
    <w:rsid w:val="0012732D"/>
    <w:rsid w:val="0012764E"/>
    <w:rsid w:val="00127B58"/>
    <w:rsid w:val="00127CF6"/>
    <w:rsid w:val="00127F69"/>
    <w:rsid w:val="001304D4"/>
    <w:rsid w:val="00130D0F"/>
    <w:rsid w:val="00130F18"/>
    <w:rsid w:val="0013108A"/>
    <w:rsid w:val="00131412"/>
    <w:rsid w:val="00131F61"/>
    <w:rsid w:val="00132056"/>
    <w:rsid w:val="00132B24"/>
    <w:rsid w:val="001330EF"/>
    <w:rsid w:val="0013311D"/>
    <w:rsid w:val="00133141"/>
    <w:rsid w:val="001334C8"/>
    <w:rsid w:val="00133C0A"/>
    <w:rsid w:val="00133C91"/>
    <w:rsid w:val="00134036"/>
    <w:rsid w:val="00134514"/>
    <w:rsid w:val="0013499C"/>
    <w:rsid w:val="00135346"/>
    <w:rsid w:val="001353C0"/>
    <w:rsid w:val="00135449"/>
    <w:rsid w:val="00135505"/>
    <w:rsid w:val="00135FE7"/>
    <w:rsid w:val="00136002"/>
    <w:rsid w:val="00137149"/>
    <w:rsid w:val="00137289"/>
    <w:rsid w:val="0013754A"/>
    <w:rsid w:val="0013765F"/>
    <w:rsid w:val="00140034"/>
    <w:rsid w:val="001403DD"/>
    <w:rsid w:val="001408A0"/>
    <w:rsid w:val="00140969"/>
    <w:rsid w:val="00140B6C"/>
    <w:rsid w:val="00141D6F"/>
    <w:rsid w:val="0014220A"/>
    <w:rsid w:val="00142464"/>
    <w:rsid w:val="00143605"/>
    <w:rsid w:val="0014369E"/>
    <w:rsid w:val="00143925"/>
    <w:rsid w:val="00143B67"/>
    <w:rsid w:val="001440CF"/>
    <w:rsid w:val="00144162"/>
    <w:rsid w:val="00144F20"/>
    <w:rsid w:val="0014501B"/>
    <w:rsid w:val="0014514E"/>
    <w:rsid w:val="0014544D"/>
    <w:rsid w:val="001455DA"/>
    <w:rsid w:val="00145C1D"/>
    <w:rsid w:val="00145F77"/>
    <w:rsid w:val="00146409"/>
    <w:rsid w:val="0014677E"/>
    <w:rsid w:val="00146A8A"/>
    <w:rsid w:val="001474FB"/>
    <w:rsid w:val="00147771"/>
    <w:rsid w:val="00147FE3"/>
    <w:rsid w:val="00150A59"/>
    <w:rsid w:val="00150E71"/>
    <w:rsid w:val="00151398"/>
    <w:rsid w:val="00151839"/>
    <w:rsid w:val="00151A68"/>
    <w:rsid w:val="001524EF"/>
    <w:rsid w:val="00152552"/>
    <w:rsid w:val="00152817"/>
    <w:rsid w:val="00152958"/>
    <w:rsid w:val="00152AD6"/>
    <w:rsid w:val="00152D5B"/>
    <w:rsid w:val="00152F1D"/>
    <w:rsid w:val="00153CF2"/>
    <w:rsid w:val="00153F98"/>
    <w:rsid w:val="0015507F"/>
    <w:rsid w:val="00155BF8"/>
    <w:rsid w:val="001567E8"/>
    <w:rsid w:val="00156E99"/>
    <w:rsid w:val="001573AD"/>
    <w:rsid w:val="0015776D"/>
    <w:rsid w:val="00161D26"/>
    <w:rsid w:val="0016200C"/>
    <w:rsid w:val="0016239A"/>
    <w:rsid w:val="001628CB"/>
    <w:rsid w:val="00162CBB"/>
    <w:rsid w:val="001633F6"/>
    <w:rsid w:val="001639B6"/>
    <w:rsid w:val="00163DCE"/>
    <w:rsid w:val="0016435A"/>
    <w:rsid w:val="001644F7"/>
    <w:rsid w:val="0016467F"/>
    <w:rsid w:val="00164A7C"/>
    <w:rsid w:val="00164F9A"/>
    <w:rsid w:val="001650FA"/>
    <w:rsid w:val="001655E8"/>
    <w:rsid w:val="0016577B"/>
    <w:rsid w:val="00165B75"/>
    <w:rsid w:val="00165ED1"/>
    <w:rsid w:val="0016615D"/>
    <w:rsid w:val="001671AF"/>
    <w:rsid w:val="001673CA"/>
    <w:rsid w:val="00167B6A"/>
    <w:rsid w:val="001703FA"/>
    <w:rsid w:val="00170411"/>
    <w:rsid w:val="00170ABF"/>
    <w:rsid w:val="00170F93"/>
    <w:rsid w:val="00171B4B"/>
    <w:rsid w:val="00171FE0"/>
    <w:rsid w:val="001726A2"/>
    <w:rsid w:val="0017289A"/>
    <w:rsid w:val="00172F9C"/>
    <w:rsid w:val="0017322B"/>
    <w:rsid w:val="00173521"/>
    <w:rsid w:val="00173617"/>
    <w:rsid w:val="00173E3C"/>
    <w:rsid w:val="00174316"/>
    <w:rsid w:val="001743F0"/>
    <w:rsid w:val="00174BCD"/>
    <w:rsid w:val="00175A47"/>
    <w:rsid w:val="00175F15"/>
    <w:rsid w:val="001767A5"/>
    <w:rsid w:val="00176B4D"/>
    <w:rsid w:val="00176E7E"/>
    <w:rsid w:val="00176EC3"/>
    <w:rsid w:val="0017775C"/>
    <w:rsid w:val="00177C7D"/>
    <w:rsid w:val="00177E64"/>
    <w:rsid w:val="00177FEE"/>
    <w:rsid w:val="00181B37"/>
    <w:rsid w:val="0018203C"/>
    <w:rsid w:val="00182517"/>
    <w:rsid w:val="0018278A"/>
    <w:rsid w:val="00182A58"/>
    <w:rsid w:val="00182CFE"/>
    <w:rsid w:val="00183AB4"/>
    <w:rsid w:val="00183EEB"/>
    <w:rsid w:val="00184170"/>
    <w:rsid w:val="00184EC9"/>
    <w:rsid w:val="0018539C"/>
    <w:rsid w:val="00186CDB"/>
    <w:rsid w:val="001871F7"/>
    <w:rsid w:val="001876B2"/>
    <w:rsid w:val="001905CA"/>
    <w:rsid w:val="0019088E"/>
    <w:rsid w:val="00190956"/>
    <w:rsid w:val="00190CF4"/>
    <w:rsid w:val="00191051"/>
    <w:rsid w:val="0019165E"/>
    <w:rsid w:val="001919CB"/>
    <w:rsid w:val="00191B53"/>
    <w:rsid w:val="00192564"/>
    <w:rsid w:val="00192D6E"/>
    <w:rsid w:val="00192DBB"/>
    <w:rsid w:val="001935D7"/>
    <w:rsid w:val="00193ABF"/>
    <w:rsid w:val="001947AF"/>
    <w:rsid w:val="00194BE1"/>
    <w:rsid w:val="00194F8A"/>
    <w:rsid w:val="001950DB"/>
    <w:rsid w:val="00195FC5"/>
    <w:rsid w:val="001968DB"/>
    <w:rsid w:val="00196979"/>
    <w:rsid w:val="00196A02"/>
    <w:rsid w:val="00196E93"/>
    <w:rsid w:val="00197BD3"/>
    <w:rsid w:val="00197C9C"/>
    <w:rsid w:val="001A02C4"/>
    <w:rsid w:val="001A21DD"/>
    <w:rsid w:val="001A2596"/>
    <w:rsid w:val="001A2D67"/>
    <w:rsid w:val="001A2E79"/>
    <w:rsid w:val="001A3065"/>
    <w:rsid w:val="001A506D"/>
    <w:rsid w:val="001A52CE"/>
    <w:rsid w:val="001A56F1"/>
    <w:rsid w:val="001A5E06"/>
    <w:rsid w:val="001A62DF"/>
    <w:rsid w:val="001A7473"/>
    <w:rsid w:val="001B118F"/>
    <w:rsid w:val="001B19DC"/>
    <w:rsid w:val="001B1A2E"/>
    <w:rsid w:val="001B1D37"/>
    <w:rsid w:val="001B2053"/>
    <w:rsid w:val="001B2D2C"/>
    <w:rsid w:val="001B2DCF"/>
    <w:rsid w:val="001B3431"/>
    <w:rsid w:val="001B466E"/>
    <w:rsid w:val="001B51A2"/>
    <w:rsid w:val="001B5D22"/>
    <w:rsid w:val="001B60EE"/>
    <w:rsid w:val="001B6654"/>
    <w:rsid w:val="001B720D"/>
    <w:rsid w:val="001B75B2"/>
    <w:rsid w:val="001B7968"/>
    <w:rsid w:val="001C0B19"/>
    <w:rsid w:val="001C0D00"/>
    <w:rsid w:val="001C167A"/>
    <w:rsid w:val="001C1AB1"/>
    <w:rsid w:val="001C2745"/>
    <w:rsid w:val="001C28B7"/>
    <w:rsid w:val="001C2EC6"/>
    <w:rsid w:val="001C3290"/>
    <w:rsid w:val="001C337A"/>
    <w:rsid w:val="001C36C3"/>
    <w:rsid w:val="001C3AA4"/>
    <w:rsid w:val="001C3E6C"/>
    <w:rsid w:val="001C418D"/>
    <w:rsid w:val="001C434D"/>
    <w:rsid w:val="001C4550"/>
    <w:rsid w:val="001C5179"/>
    <w:rsid w:val="001C5BBB"/>
    <w:rsid w:val="001C621E"/>
    <w:rsid w:val="001C6946"/>
    <w:rsid w:val="001C6FA3"/>
    <w:rsid w:val="001C789D"/>
    <w:rsid w:val="001C7AF9"/>
    <w:rsid w:val="001D1280"/>
    <w:rsid w:val="001D20BF"/>
    <w:rsid w:val="001D26C4"/>
    <w:rsid w:val="001D282D"/>
    <w:rsid w:val="001D28BC"/>
    <w:rsid w:val="001D2D89"/>
    <w:rsid w:val="001D3367"/>
    <w:rsid w:val="001D35E3"/>
    <w:rsid w:val="001D3822"/>
    <w:rsid w:val="001D3B67"/>
    <w:rsid w:val="001D49D5"/>
    <w:rsid w:val="001D4F9F"/>
    <w:rsid w:val="001D5423"/>
    <w:rsid w:val="001D5B93"/>
    <w:rsid w:val="001D5D48"/>
    <w:rsid w:val="001D6A16"/>
    <w:rsid w:val="001E0D2E"/>
    <w:rsid w:val="001E12D7"/>
    <w:rsid w:val="001E1328"/>
    <w:rsid w:val="001E1A1B"/>
    <w:rsid w:val="001E1AE4"/>
    <w:rsid w:val="001E1B3A"/>
    <w:rsid w:val="001E2009"/>
    <w:rsid w:val="001E24B6"/>
    <w:rsid w:val="001E2733"/>
    <w:rsid w:val="001E2F94"/>
    <w:rsid w:val="001E334A"/>
    <w:rsid w:val="001E348D"/>
    <w:rsid w:val="001E37A3"/>
    <w:rsid w:val="001E38AC"/>
    <w:rsid w:val="001E42C5"/>
    <w:rsid w:val="001E4587"/>
    <w:rsid w:val="001E46FF"/>
    <w:rsid w:val="001E5788"/>
    <w:rsid w:val="001E5907"/>
    <w:rsid w:val="001E6FFC"/>
    <w:rsid w:val="001E710B"/>
    <w:rsid w:val="001E7429"/>
    <w:rsid w:val="001F0306"/>
    <w:rsid w:val="001F11FA"/>
    <w:rsid w:val="001F145D"/>
    <w:rsid w:val="001F1B34"/>
    <w:rsid w:val="001F2589"/>
    <w:rsid w:val="001F2614"/>
    <w:rsid w:val="001F2E28"/>
    <w:rsid w:val="001F347E"/>
    <w:rsid w:val="001F37A6"/>
    <w:rsid w:val="001F3B1E"/>
    <w:rsid w:val="001F4232"/>
    <w:rsid w:val="001F47E6"/>
    <w:rsid w:val="001F4C5F"/>
    <w:rsid w:val="001F5205"/>
    <w:rsid w:val="001F59C3"/>
    <w:rsid w:val="001F5B33"/>
    <w:rsid w:val="001F6605"/>
    <w:rsid w:val="001F6E59"/>
    <w:rsid w:val="001F70CA"/>
    <w:rsid w:val="001F7E31"/>
    <w:rsid w:val="001F7EBD"/>
    <w:rsid w:val="00200285"/>
    <w:rsid w:val="00200BE2"/>
    <w:rsid w:val="00200FBE"/>
    <w:rsid w:val="002013F8"/>
    <w:rsid w:val="002019C3"/>
    <w:rsid w:val="0020237C"/>
    <w:rsid w:val="00202D17"/>
    <w:rsid w:val="002034A8"/>
    <w:rsid w:val="002035EA"/>
    <w:rsid w:val="00204177"/>
    <w:rsid w:val="002045D2"/>
    <w:rsid w:val="00205558"/>
    <w:rsid w:val="00205E5C"/>
    <w:rsid w:val="00205FBE"/>
    <w:rsid w:val="00206815"/>
    <w:rsid w:val="0021073F"/>
    <w:rsid w:val="00210E03"/>
    <w:rsid w:val="002113CD"/>
    <w:rsid w:val="0021172C"/>
    <w:rsid w:val="002121E5"/>
    <w:rsid w:val="00212E3B"/>
    <w:rsid w:val="0021339F"/>
    <w:rsid w:val="00213E50"/>
    <w:rsid w:val="002144BE"/>
    <w:rsid w:val="00214ECD"/>
    <w:rsid w:val="00215746"/>
    <w:rsid w:val="00216199"/>
    <w:rsid w:val="00216347"/>
    <w:rsid w:val="00216E83"/>
    <w:rsid w:val="00217A63"/>
    <w:rsid w:val="00217ABA"/>
    <w:rsid w:val="00217F30"/>
    <w:rsid w:val="00220D0C"/>
    <w:rsid w:val="00221253"/>
    <w:rsid w:val="00222175"/>
    <w:rsid w:val="00222300"/>
    <w:rsid w:val="00222454"/>
    <w:rsid w:val="0022272E"/>
    <w:rsid w:val="00222F34"/>
    <w:rsid w:val="00222F7B"/>
    <w:rsid w:val="0022320B"/>
    <w:rsid w:val="00223606"/>
    <w:rsid w:val="00223DC6"/>
    <w:rsid w:val="0022411A"/>
    <w:rsid w:val="00224169"/>
    <w:rsid w:val="00224580"/>
    <w:rsid w:val="002247B4"/>
    <w:rsid w:val="002253A4"/>
    <w:rsid w:val="0022575C"/>
    <w:rsid w:val="002257CE"/>
    <w:rsid w:val="00226DF9"/>
    <w:rsid w:val="00226FCD"/>
    <w:rsid w:val="002279C2"/>
    <w:rsid w:val="002279F6"/>
    <w:rsid w:val="00227B87"/>
    <w:rsid w:val="0023083A"/>
    <w:rsid w:val="00230FD2"/>
    <w:rsid w:val="002316DD"/>
    <w:rsid w:val="0023172F"/>
    <w:rsid w:val="00231821"/>
    <w:rsid w:val="00231D8C"/>
    <w:rsid w:val="00231DC9"/>
    <w:rsid w:val="002326BF"/>
    <w:rsid w:val="00233B11"/>
    <w:rsid w:val="002352BE"/>
    <w:rsid w:val="00235608"/>
    <w:rsid w:val="00235640"/>
    <w:rsid w:val="002357AF"/>
    <w:rsid w:val="002357E5"/>
    <w:rsid w:val="002359C6"/>
    <w:rsid w:val="00235A4A"/>
    <w:rsid w:val="002360D2"/>
    <w:rsid w:val="0023664D"/>
    <w:rsid w:val="002375E6"/>
    <w:rsid w:val="00237866"/>
    <w:rsid w:val="00240615"/>
    <w:rsid w:val="0024197C"/>
    <w:rsid w:val="00242A28"/>
    <w:rsid w:val="0024315D"/>
    <w:rsid w:val="00243C3F"/>
    <w:rsid w:val="00244F35"/>
    <w:rsid w:val="00245898"/>
    <w:rsid w:val="00245F0C"/>
    <w:rsid w:val="00246BB5"/>
    <w:rsid w:val="00246DD2"/>
    <w:rsid w:val="00247284"/>
    <w:rsid w:val="0024749E"/>
    <w:rsid w:val="00247EBA"/>
    <w:rsid w:val="00250E36"/>
    <w:rsid w:val="0025209D"/>
    <w:rsid w:val="00252380"/>
    <w:rsid w:val="002525CB"/>
    <w:rsid w:val="00252C53"/>
    <w:rsid w:val="00252DAB"/>
    <w:rsid w:val="002533AC"/>
    <w:rsid w:val="00253E90"/>
    <w:rsid w:val="002541CC"/>
    <w:rsid w:val="0025447C"/>
    <w:rsid w:val="00254C8A"/>
    <w:rsid w:val="00256CF3"/>
    <w:rsid w:val="00256D3A"/>
    <w:rsid w:val="00256EAC"/>
    <w:rsid w:val="00256F60"/>
    <w:rsid w:val="00257608"/>
    <w:rsid w:val="00260045"/>
    <w:rsid w:val="00260097"/>
    <w:rsid w:val="00260B0C"/>
    <w:rsid w:val="00260D98"/>
    <w:rsid w:val="00261617"/>
    <w:rsid w:val="00262037"/>
    <w:rsid w:val="00262449"/>
    <w:rsid w:val="0026291A"/>
    <w:rsid w:val="00263502"/>
    <w:rsid w:val="00263605"/>
    <w:rsid w:val="00263792"/>
    <w:rsid w:val="002640E8"/>
    <w:rsid w:val="0026411C"/>
    <w:rsid w:val="00264239"/>
    <w:rsid w:val="0026424C"/>
    <w:rsid w:val="0026538B"/>
    <w:rsid w:val="002654A0"/>
    <w:rsid w:val="002655D4"/>
    <w:rsid w:val="00265C22"/>
    <w:rsid w:val="00265C82"/>
    <w:rsid w:val="00266B0F"/>
    <w:rsid w:val="0026747E"/>
    <w:rsid w:val="0026748B"/>
    <w:rsid w:val="00267666"/>
    <w:rsid w:val="0026766F"/>
    <w:rsid w:val="00267690"/>
    <w:rsid w:val="00267B77"/>
    <w:rsid w:val="00270798"/>
    <w:rsid w:val="00270E05"/>
    <w:rsid w:val="002719F5"/>
    <w:rsid w:val="00271C30"/>
    <w:rsid w:val="00272275"/>
    <w:rsid w:val="0027267B"/>
    <w:rsid w:val="00272AD0"/>
    <w:rsid w:val="00272B6A"/>
    <w:rsid w:val="00272BE5"/>
    <w:rsid w:val="002733A9"/>
    <w:rsid w:val="00274040"/>
    <w:rsid w:val="002752B9"/>
    <w:rsid w:val="002755E8"/>
    <w:rsid w:val="002758BC"/>
    <w:rsid w:val="002760E7"/>
    <w:rsid w:val="00276151"/>
    <w:rsid w:val="002761E6"/>
    <w:rsid w:val="00276E7B"/>
    <w:rsid w:val="002772C8"/>
    <w:rsid w:val="00277A13"/>
    <w:rsid w:val="0028051D"/>
    <w:rsid w:val="00280559"/>
    <w:rsid w:val="00280BA3"/>
    <w:rsid w:val="00280E09"/>
    <w:rsid w:val="0028104E"/>
    <w:rsid w:val="0028186E"/>
    <w:rsid w:val="002823BF"/>
    <w:rsid w:val="0028282C"/>
    <w:rsid w:val="00282982"/>
    <w:rsid w:val="00282B80"/>
    <w:rsid w:val="00282F04"/>
    <w:rsid w:val="00283248"/>
    <w:rsid w:val="0028343B"/>
    <w:rsid w:val="0028346B"/>
    <w:rsid w:val="002834C4"/>
    <w:rsid w:val="00283997"/>
    <w:rsid w:val="00283A56"/>
    <w:rsid w:val="0028413F"/>
    <w:rsid w:val="00284949"/>
    <w:rsid w:val="00284D6F"/>
    <w:rsid w:val="00284E97"/>
    <w:rsid w:val="0028583F"/>
    <w:rsid w:val="00285CB7"/>
    <w:rsid w:val="00285DD4"/>
    <w:rsid w:val="002860D2"/>
    <w:rsid w:val="0028708F"/>
    <w:rsid w:val="0028754F"/>
    <w:rsid w:val="00287618"/>
    <w:rsid w:val="00290011"/>
    <w:rsid w:val="002907C0"/>
    <w:rsid w:val="00290846"/>
    <w:rsid w:val="00291279"/>
    <w:rsid w:val="002915CC"/>
    <w:rsid w:val="00291793"/>
    <w:rsid w:val="002918ED"/>
    <w:rsid w:val="002924C0"/>
    <w:rsid w:val="002926C6"/>
    <w:rsid w:val="0029392A"/>
    <w:rsid w:val="002939CD"/>
    <w:rsid w:val="00293CB4"/>
    <w:rsid w:val="00294059"/>
    <w:rsid w:val="002942B4"/>
    <w:rsid w:val="00294331"/>
    <w:rsid w:val="0029452A"/>
    <w:rsid w:val="002947F9"/>
    <w:rsid w:val="002948AF"/>
    <w:rsid w:val="002961A5"/>
    <w:rsid w:val="00296390"/>
    <w:rsid w:val="00296FCB"/>
    <w:rsid w:val="00297322"/>
    <w:rsid w:val="00297D48"/>
    <w:rsid w:val="002A0283"/>
    <w:rsid w:val="002A029E"/>
    <w:rsid w:val="002A02A3"/>
    <w:rsid w:val="002A0B66"/>
    <w:rsid w:val="002A0D55"/>
    <w:rsid w:val="002A1612"/>
    <w:rsid w:val="002A17D4"/>
    <w:rsid w:val="002A1C13"/>
    <w:rsid w:val="002A259F"/>
    <w:rsid w:val="002A283B"/>
    <w:rsid w:val="002A2D4A"/>
    <w:rsid w:val="002A3542"/>
    <w:rsid w:val="002A4097"/>
    <w:rsid w:val="002A425A"/>
    <w:rsid w:val="002A45BD"/>
    <w:rsid w:val="002A4DB4"/>
    <w:rsid w:val="002A4DC3"/>
    <w:rsid w:val="002A5789"/>
    <w:rsid w:val="002A58AC"/>
    <w:rsid w:val="002A5B2B"/>
    <w:rsid w:val="002A5C3C"/>
    <w:rsid w:val="002A6643"/>
    <w:rsid w:val="002A7080"/>
    <w:rsid w:val="002A782E"/>
    <w:rsid w:val="002A78FC"/>
    <w:rsid w:val="002A7CB0"/>
    <w:rsid w:val="002B0A9C"/>
    <w:rsid w:val="002B0DC7"/>
    <w:rsid w:val="002B157C"/>
    <w:rsid w:val="002B169D"/>
    <w:rsid w:val="002B1C94"/>
    <w:rsid w:val="002B2003"/>
    <w:rsid w:val="002B3336"/>
    <w:rsid w:val="002B3D90"/>
    <w:rsid w:val="002B47FC"/>
    <w:rsid w:val="002B4CD8"/>
    <w:rsid w:val="002B4E43"/>
    <w:rsid w:val="002B5A58"/>
    <w:rsid w:val="002B6311"/>
    <w:rsid w:val="002B6386"/>
    <w:rsid w:val="002B66EB"/>
    <w:rsid w:val="002B683F"/>
    <w:rsid w:val="002B6A6E"/>
    <w:rsid w:val="002B6BCE"/>
    <w:rsid w:val="002B731D"/>
    <w:rsid w:val="002C10EF"/>
    <w:rsid w:val="002C17C2"/>
    <w:rsid w:val="002C18F5"/>
    <w:rsid w:val="002C1F2D"/>
    <w:rsid w:val="002C233E"/>
    <w:rsid w:val="002C2389"/>
    <w:rsid w:val="002C2836"/>
    <w:rsid w:val="002C2E86"/>
    <w:rsid w:val="002C37CA"/>
    <w:rsid w:val="002C3B0A"/>
    <w:rsid w:val="002C4B59"/>
    <w:rsid w:val="002C4D10"/>
    <w:rsid w:val="002C539C"/>
    <w:rsid w:val="002C551A"/>
    <w:rsid w:val="002C5C14"/>
    <w:rsid w:val="002C6126"/>
    <w:rsid w:val="002C64DD"/>
    <w:rsid w:val="002C7A49"/>
    <w:rsid w:val="002C7D05"/>
    <w:rsid w:val="002D0583"/>
    <w:rsid w:val="002D0F0A"/>
    <w:rsid w:val="002D17C7"/>
    <w:rsid w:val="002D19C9"/>
    <w:rsid w:val="002D1A52"/>
    <w:rsid w:val="002D1A5A"/>
    <w:rsid w:val="002D1CC3"/>
    <w:rsid w:val="002D21F6"/>
    <w:rsid w:val="002D24FC"/>
    <w:rsid w:val="002D2D6C"/>
    <w:rsid w:val="002D2F02"/>
    <w:rsid w:val="002D38E9"/>
    <w:rsid w:val="002D441A"/>
    <w:rsid w:val="002D477F"/>
    <w:rsid w:val="002D492D"/>
    <w:rsid w:val="002D4E52"/>
    <w:rsid w:val="002D67C3"/>
    <w:rsid w:val="002D6A3B"/>
    <w:rsid w:val="002D741E"/>
    <w:rsid w:val="002D74E7"/>
    <w:rsid w:val="002D7C3E"/>
    <w:rsid w:val="002E176E"/>
    <w:rsid w:val="002E1817"/>
    <w:rsid w:val="002E287A"/>
    <w:rsid w:val="002E29BC"/>
    <w:rsid w:val="002E30A6"/>
    <w:rsid w:val="002E3D31"/>
    <w:rsid w:val="002E53DF"/>
    <w:rsid w:val="002E5685"/>
    <w:rsid w:val="002E58E5"/>
    <w:rsid w:val="002E5BE5"/>
    <w:rsid w:val="002E60B9"/>
    <w:rsid w:val="002E640E"/>
    <w:rsid w:val="002E6473"/>
    <w:rsid w:val="002E65DA"/>
    <w:rsid w:val="002E6A8A"/>
    <w:rsid w:val="002E6DF4"/>
    <w:rsid w:val="002E773D"/>
    <w:rsid w:val="002F0F39"/>
    <w:rsid w:val="002F13B2"/>
    <w:rsid w:val="002F15D6"/>
    <w:rsid w:val="002F19EB"/>
    <w:rsid w:val="002F22CF"/>
    <w:rsid w:val="002F25B5"/>
    <w:rsid w:val="002F2799"/>
    <w:rsid w:val="002F2A68"/>
    <w:rsid w:val="002F2F56"/>
    <w:rsid w:val="002F36E9"/>
    <w:rsid w:val="002F37ED"/>
    <w:rsid w:val="002F3929"/>
    <w:rsid w:val="002F428D"/>
    <w:rsid w:val="002F4BC0"/>
    <w:rsid w:val="002F573A"/>
    <w:rsid w:val="002F5A01"/>
    <w:rsid w:val="002F5B67"/>
    <w:rsid w:val="002F6C28"/>
    <w:rsid w:val="002F6C42"/>
    <w:rsid w:val="002F6D99"/>
    <w:rsid w:val="002F7038"/>
    <w:rsid w:val="002F7AF4"/>
    <w:rsid w:val="003001B3"/>
    <w:rsid w:val="003008D8"/>
    <w:rsid w:val="00300A8A"/>
    <w:rsid w:val="00301B4F"/>
    <w:rsid w:val="00301FDA"/>
    <w:rsid w:val="00302078"/>
    <w:rsid w:val="00302FC1"/>
    <w:rsid w:val="00303342"/>
    <w:rsid w:val="00303FEB"/>
    <w:rsid w:val="003049BF"/>
    <w:rsid w:val="00304A85"/>
    <w:rsid w:val="003051F3"/>
    <w:rsid w:val="00305828"/>
    <w:rsid w:val="00305BE3"/>
    <w:rsid w:val="00306070"/>
    <w:rsid w:val="00306784"/>
    <w:rsid w:val="003067D0"/>
    <w:rsid w:val="00306F1A"/>
    <w:rsid w:val="00307657"/>
    <w:rsid w:val="003077DD"/>
    <w:rsid w:val="00307831"/>
    <w:rsid w:val="00307A7B"/>
    <w:rsid w:val="00307BCB"/>
    <w:rsid w:val="00310344"/>
    <w:rsid w:val="0031079C"/>
    <w:rsid w:val="003109DC"/>
    <w:rsid w:val="00310BF8"/>
    <w:rsid w:val="00312453"/>
    <w:rsid w:val="00313014"/>
    <w:rsid w:val="0031355D"/>
    <w:rsid w:val="003138E5"/>
    <w:rsid w:val="00313D3B"/>
    <w:rsid w:val="00313EF4"/>
    <w:rsid w:val="003143BE"/>
    <w:rsid w:val="00314E5E"/>
    <w:rsid w:val="0031513A"/>
    <w:rsid w:val="0031513F"/>
    <w:rsid w:val="0031555F"/>
    <w:rsid w:val="0031602B"/>
    <w:rsid w:val="003162A6"/>
    <w:rsid w:val="00317892"/>
    <w:rsid w:val="003212F9"/>
    <w:rsid w:val="00322408"/>
    <w:rsid w:val="003224F7"/>
    <w:rsid w:val="00322817"/>
    <w:rsid w:val="003238C6"/>
    <w:rsid w:val="00324007"/>
    <w:rsid w:val="003242B5"/>
    <w:rsid w:val="003252BF"/>
    <w:rsid w:val="003259E4"/>
    <w:rsid w:val="0032632C"/>
    <w:rsid w:val="00326446"/>
    <w:rsid w:val="003265C8"/>
    <w:rsid w:val="00326A4C"/>
    <w:rsid w:val="00326AE5"/>
    <w:rsid w:val="0032701B"/>
    <w:rsid w:val="00327774"/>
    <w:rsid w:val="00327CBC"/>
    <w:rsid w:val="003309FF"/>
    <w:rsid w:val="00331049"/>
    <w:rsid w:val="003312EA"/>
    <w:rsid w:val="003314D4"/>
    <w:rsid w:val="00331DE4"/>
    <w:rsid w:val="00332078"/>
    <w:rsid w:val="003324BB"/>
    <w:rsid w:val="00332BCB"/>
    <w:rsid w:val="00332DEF"/>
    <w:rsid w:val="003330BD"/>
    <w:rsid w:val="003338F7"/>
    <w:rsid w:val="00334101"/>
    <w:rsid w:val="00334EE8"/>
    <w:rsid w:val="00334F6D"/>
    <w:rsid w:val="00334FC0"/>
    <w:rsid w:val="0033500A"/>
    <w:rsid w:val="00335640"/>
    <w:rsid w:val="00335728"/>
    <w:rsid w:val="00335C63"/>
    <w:rsid w:val="00335CD5"/>
    <w:rsid w:val="003367E6"/>
    <w:rsid w:val="00336956"/>
    <w:rsid w:val="00336CE9"/>
    <w:rsid w:val="00337091"/>
    <w:rsid w:val="00337328"/>
    <w:rsid w:val="00337E36"/>
    <w:rsid w:val="00340678"/>
    <w:rsid w:val="00340D4D"/>
    <w:rsid w:val="003412ED"/>
    <w:rsid w:val="003425D7"/>
    <w:rsid w:val="00342614"/>
    <w:rsid w:val="003428DC"/>
    <w:rsid w:val="003430C9"/>
    <w:rsid w:val="00343D50"/>
    <w:rsid w:val="00343ED8"/>
    <w:rsid w:val="0034420F"/>
    <w:rsid w:val="0034449C"/>
    <w:rsid w:val="003452D1"/>
    <w:rsid w:val="0034556C"/>
    <w:rsid w:val="00345A2C"/>
    <w:rsid w:val="00345B82"/>
    <w:rsid w:val="00345DB5"/>
    <w:rsid w:val="00346177"/>
    <w:rsid w:val="00346C62"/>
    <w:rsid w:val="00346DCE"/>
    <w:rsid w:val="00347298"/>
    <w:rsid w:val="00347D9E"/>
    <w:rsid w:val="00350116"/>
    <w:rsid w:val="00350C24"/>
    <w:rsid w:val="00351412"/>
    <w:rsid w:val="003516F8"/>
    <w:rsid w:val="00351AA1"/>
    <w:rsid w:val="0035373B"/>
    <w:rsid w:val="00353A82"/>
    <w:rsid w:val="00354337"/>
    <w:rsid w:val="003548D6"/>
    <w:rsid w:val="0035496B"/>
    <w:rsid w:val="003552D8"/>
    <w:rsid w:val="00355311"/>
    <w:rsid w:val="00355A19"/>
    <w:rsid w:val="00355C7E"/>
    <w:rsid w:val="00355CAD"/>
    <w:rsid w:val="00355F8A"/>
    <w:rsid w:val="00356158"/>
    <w:rsid w:val="003563EC"/>
    <w:rsid w:val="00356B70"/>
    <w:rsid w:val="003576E3"/>
    <w:rsid w:val="0035786E"/>
    <w:rsid w:val="00357A5F"/>
    <w:rsid w:val="00357E9C"/>
    <w:rsid w:val="00357F78"/>
    <w:rsid w:val="00360239"/>
    <w:rsid w:val="003603F9"/>
    <w:rsid w:val="0036083B"/>
    <w:rsid w:val="00360DBF"/>
    <w:rsid w:val="00360F5D"/>
    <w:rsid w:val="0036192E"/>
    <w:rsid w:val="00361AA2"/>
    <w:rsid w:val="00361D46"/>
    <w:rsid w:val="00362515"/>
    <w:rsid w:val="00362C0D"/>
    <w:rsid w:val="00362DF9"/>
    <w:rsid w:val="003630CE"/>
    <w:rsid w:val="0036367E"/>
    <w:rsid w:val="00363A4D"/>
    <w:rsid w:val="003645A8"/>
    <w:rsid w:val="00365133"/>
    <w:rsid w:val="003659CF"/>
    <w:rsid w:val="003671E9"/>
    <w:rsid w:val="00367D5D"/>
    <w:rsid w:val="00367DBD"/>
    <w:rsid w:val="0037020E"/>
    <w:rsid w:val="00370292"/>
    <w:rsid w:val="00371803"/>
    <w:rsid w:val="00371B45"/>
    <w:rsid w:val="00371FA3"/>
    <w:rsid w:val="00372530"/>
    <w:rsid w:val="00372697"/>
    <w:rsid w:val="003727BB"/>
    <w:rsid w:val="00372F27"/>
    <w:rsid w:val="00373101"/>
    <w:rsid w:val="003736A3"/>
    <w:rsid w:val="00373B73"/>
    <w:rsid w:val="00373C15"/>
    <w:rsid w:val="00373C4E"/>
    <w:rsid w:val="00373F2A"/>
    <w:rsid w:val="00374431"/>
    <w:rsid w:val="00374B3A"/>
    <w:rsid w:val="00374E35"/>
    <w:rsid w:val="003751E9"/>
    <w:rsid w:val="00375A81"/>
    <w:rsid w:val="00377150"/>
    <w:rsid w:val="00377A22"/>
    <w:rsid w:val="0038087C"/>
    <w:rsid w:val="0038180A"/>
    <w:rsid w:val="00381B14"/>
    <w:rsid w:val="00381BA7"/>
    <w:rsid w:val="00382487"/>
    <w:rsid w:val="003824D6"/>
    <w:rsid w:val="003825BE"/>
    <w:rsid w:val="00382B73"/>
    <w:rsid w:val="00382F0E"/>
    <w:rsid w:val="0038376A"/>
    <w:rsid w:val="00383B46"/>
    <w:rsid w:val="00383E86"/>
    <w:rsid w:val="00385222"/>
    <w:rsid w:val="003855BE"/>
    <w:rsid w:val="00385B1F"/>
    <w:rsid w:val="0038618A"/>
    <w:rsid w:val="003862E9"/>
    <w:rsid w:val="00386666"/>
    <w:rsid w:val="00387410"/>
    <w:rsid w:val="00387E84"/>
    <w:rsid w:val="0039030E"/>
    <w:rsid w:val="00390735"/>
    <w:rsid w:val="003907DC"/>
    <w:rsid w:val="00390A8C"/>
    <w:rsid w:val="003913B9"/>
    <w:rsid w:val="00391846"/>
    <w:rsid w:val="00392782"/>
    <w:rsid w:val="00392F49"/>
    <w:rsid w:val="003934CE"/>
    <w:rsid w:val="0039471A"/>
    <w:rsid w:val="00394CC5"/>
    <w:rsid w:val="003954E9"/>
    <w:rsid w:val="00395CE0"/>
    <w:rsid w:val="003962A5"/>
    <w:rsid w:val="0039653E"/>
    <w:rsid w:val="00396E95"/>
    <w:rsid w:val="003977F3"/>
    <w:rsid w:val="00397FFA"/>
    <w:rsid w:val="003A043F"/>
    <w:rsid w:val="003A0582"/>
    <w:rsid w:val="003A06E3"/>
    <w:rsid w:val="003A092F"/>
    <w:rsid w:val="003A09FE"/>
    <w:rsid w:val="003A0D5C"/>
    <w:rsid w:val="003A1884"/>
    <w:rsid w:val="003A2167"/>
    <w:rsid w:val="003A3142"/>
    <w:rsid w:val="003A3A46"/>
    <w:rsid w:val="003A3C42"/>
    <w:rsid w:val="003A3C6B"/>
    <w:rsid w:val="003A3DC0"/>
    <w:rsid w:val="003A46C2"/>
    <w:rsid w:val="003A4A30"/>
    <w:rsid w:val="003A4D0E"/>
    <w:rsid w:val="003A52FA"/>
    <w:rsid w:val="003A57CC"/>
    <w:rsid w:val="003A5C3C"/>
    <w:rsid w:val="003A60B8"/>
    <w:rsid w:val="003A73BC"/>
    <w:rsid w:val="003B0FA3"/>
    <w:rsid w:val="003B1654"/>
    <w:rsid w:val="003B1C25"/>
    <w:rsid w:val="003B233D"/>
    <w:rsid w:val="003B25B4"/>
    <w:rsid w:val="003B3642"/>
    <w:rsid w:val="003B3CC6"/>
    <w:rsid w:val="003B3D09"/>
    <w:rsid w:val="003B3FDC"/>
    <w:rsid w:val="003B4375"/>
    <w:rsid w:val="003B44B6"/>
    <w:rsid w:val="003B4D2A"/>
    <w:rsid w:val="003B554D"/>
    <w:rsid w:val="003B59B3"/>
    <w:rsid w:val="003B5CB8"/>
    <w:rsid w:val="003B5D4F"/>
    <w:rsid w:val="003B5F17"/>
    <w:rsid w:val="003B5FE4"/>
    <w:rsid w:val="003B65FB"/>
    <w:rsid w:val="003B6EA5"/>
    <w:rsid w:val="003B70D2"/>
    <w:rsid w:val="003B7CA9"/>
    <w:rsid w:val="003C127B"/>
    <w:rsid w:val="003C1471"/>
    <w:rsid w:val="003C1D08"/>
    <w:rsid w:val="003C2268"/>
    <w:rsid w:val="003C297B"/>
    <w:rsid w:val="003C379F"/>
    <w:rsid w:val="003C4848"/>
    <w:rsid w:val="003C48B7"/>
    <w:rsid w:val="003C4A9A"/>
    <w:rsid w:val="003C5341"/>
    <w:rsid w:val="003C53D0"/>
    <w:rsid w:val="003C583B"/>
    <w:rsid w:val="003C5B03"/>
    <w:rsid w:val="003C63E7"/>
    <w:rsid w:val="003C740B"/>
    <w:rsid w:val="003C7582"/>
    <w:rsid w:val="003C7825"/>
    <w:rsid w:val="003D0DF6"/>
    <w:rsid w:val="003D2F43"/>
    <w:rsid w:val="003D3776"/>
    <w:rsid w:val="003D3CBA"/>
    <w:rsid w:val="003D3E7C"/>
    <w:rsid w:val="003D4431"/>
    <w:rsid w:val="003D4452"/>
    <w:rsid w:val="003D4EAC"/>
    <w:rsid w:val="003D528C"/>
    <w:rsid w:val="003D598C"/>
    <w:rsid w:val="003D5BA1"/>
    <w:rsid w:val="003D6DE4"/>
    <w:rsid w:val="003D6EAF"/>
    <w:rsid w:val="003D7379"/>
    <w:rsid w:val="003D7753"/>
    <w:rsid w:val="003D7A74"/>
    <w:rsid w:val="003E0250"/>
    <w:rsid w:val="003E165D"/>
    <w:rsid w:val="003E18F0"/>
    <w:rsid w:val="003E1C66"/>
    <w:rsid w:val="003E1EE8"/>
    <w:rsid w:val="003E277B"/>
    <w:rsid w:val="003E2864"/>
    <w:rsid w:val="003E28D6"/>
    <w:rsid w:val="003E293F"/>
    <w:rsid w:val="003E3133"/>
    <w:rsid w:val="003E3949"/>
    <w:rsid w:val="003E3F3A"/>
    <w:rsid w:val="003E4C4F"/>
    <w:rsid w:val="003E4DF9"/>
    <w:rsid w:val="003E4F85"/>
    <w:rsid w:val="003E4FE5"/>
    <w:rsid w:val="003E524A"/>
    <w:rsid w:val="003E5755"/>
    <w:rsid w:val="003E5C4B"/>
    <w:rsid w:val="003E5CE2"/>
    <w:rsid w:val="003E6849"/>
    <w:rsid w:val="003E6DA3"/>
    <w:rsid w:val="003E76E9"/>
    <w:rsid w:val="003F017B"/>
    <w:rsid w:val="003F03F6"/>
    <w:rsid w:val="003F0F49"/>
    <w:rsid w:val="003F1845"/>
    <w:rsid w:val="003F1B66"/>
    <w:rsid w:val="003F1ED9"/>
    <w:rsid w:val="003F1F4C"/>
    <w:rsid w:val="003F236D"/>
    <w:rsid w:val="003F277C"/>
    <w:rsid w:val="003F2B54"/>
    <w:rsid w:val="003F302C"/>
    <w:rsid w:val="003F363A"/>
    <w:rsid w:val="003F3EA4"/>
    <w:rsid w:val="003F45D1"/>
    <w:rsid w:val="003F6142"/>
    <w:rsid w:val="003F6528"/>
    <w:rsid w:val="003F676F"/>
    <w:rsid w:val="003F6EB7"/>
    <w:rsid w:val="003F73E2"/>
    <w:rsid w:val="00400485"/>
    <w:rsid w:val="00400C1E"/>
    <w:rsid w:val="00400D3A"/>
    <w:rsid w:val="004012CD"/>
    <w:rsid w:val="004021C3"/>
    <w:rsid w:val="004047D3"/>
    <w:rsid w:val="00404B25"/>
    <w:rsid w:val="00404CA4"/>
    <w:rsid w:val="00404D08"/>
    <w:rsid w:val="00405EDE"/>
    <w:rsid w:val="00405F54"/>
    <w:rsid w:val="00405FFD"/>
    <w:rsid w:val="00406B4E"/>
    <w:rsid w:val="00407574"/>
    <w:rsid w:val="00410383"/>
    <w:rsid w:val="004112CF"/>
    <w:rsid w:val="00411AA4"/>
    <w:rsid w:val="00411DE5"/>
    <w:rsid w:val="00411E18"/>
    <w:rsid w:val="00411E91"/>
    <w:rsid w:val="0041202B"/>
    <w:rsid w:val="00412A10"/>
    <w:rsid w:val="00412C93"/>
    <w:rsid w:val="00412F5F"/>
    <w:rsid w:val="00413260"/>
    <w:rsid w:val="00414263"/>
    <w:rsid w:val="004148C4"/>
    <w:rsid w:val="00414A5C"/>
    <w:rsid w:val="00414E9C"/>
    <w:rsid w:val="0041567A"/>
    <w:rsid w:val="00416208"/>
    <w:rsid w:val="004163EE"/>
    <w:rsid w:val="004167D2"/>
    <w:rsid w:val="00416953"/>
    <w:rsid w:val="004169F1"/>
    <w:rsid w:val="00420A99"/>
    <w:rsid w:val="00420AAC"/>
    <w:rsid w:val="00420B8A"/>
    <w:rsid w:val="00420C5F"/>
    <w:rsid w:val="00420E28"/>
    <w:rsid w:val="004210D1"/>
    <w:rsid w:val="00421D3C"/>
    <w:rsid w:val="00421E8E"/>
    <w:rsid w:val="00422029"/>
    <w:rsid w:val="004220D3"/>
    <w:rsid w:val="00423545"/>
    <w:rsid w:val="00423CFF"/>
    <w:rsid w:val="00424570"/>
    <w:rsid w:val="0042560E"/>
    <w:rsid w:val="00426591"/>
    <w:rsid w:val="00426F01"/>
    <w:rsid w:val="00427798"/>
    <w:rsid w:val="004279DE"/>
    <w:rsid w:val="00430369"/>
    <w:rsid w:val="004304D9"/>
    <w:rsid w:val="00430AAC"/>
    <w:rsid w:val="00431277"/>
    <w:rsid w:val="00431C78"/>
    <w:rsid w:val="00431D12"/>
    <w:rsid w:val="00431E9B"/>
    <w:rsid w:val="00432408"/>
    <w:rsid w:val="004325C7"/>
    <w:rsid w:val="00432D69"/>
    <w:rsid w:val="00432EAC"/>
    <w:rsid w:val="0043300C"/>
    <w:rsid w:val="0043309D"/>
    <w:rsid w:val="00433692"/>
    <w:rsid w:val="00433CF3"/>
    <w:rsid w:val="00433F0C"/>
    <w:rsid w:val="0043545F"/>
    <w:rsid w:val="00436033"/>
    <w:rsid w:val="00436164"/>
    <w:rsid w:val="004366AD"/>
    <w:rsid w:val="004369DC"/>
    <w:rsid w:val="00437081"/>
    <w:rsid w:val="00437238"/>
    <w:rsid w:val="00437461"/>
    <w:rsid w:val="0043791D"/>
    <w:rsid w:val="00437C00"/>
    <w:rsid w:val="00440026"/>
    <w:rsid w:val="00440C66"/>
    <w:rsid w:val="00440D59"/>
    <w:rsid w:val="00440D79"/>
    <w:rsid w:val="004412D2"/>
    <w:rsid w:val="004416C4"/>
    <w:rsid w:val="00441F7A"/>
    <w:rsid w:val="00442D5C"/>
    <w:rsid w:val="0044336A"/>
    <w:rsid w:val="00443479"/>
    <w:rsid w:val="00443AB7"/>
    <w:rsid w:val="00443C40"/>
    <w:rsid w:val="00444213"/>
    <w:rsid w:val="00444ED4"/>
    <w:rsid w:val="00445FFB"/>
    <w:rsid w:val="00446AF6"/>
    <w:rsid w:val="0044743F"/>
    <w:rsid w:val="00447CAF"/>
    <w:rsid w:val="004500EA"/>
    <w:rsid w:val="0045032A"/>
    <w:rsid w:val="00450389"/>
    <w:rsid w:val="00450C55"/>
    <w:rsid w:val="00451F9F"/>
    <w:rsid w:val="004523CE"/>
    <w:rsid w:val="00452CFD"/>
    <w:rsid w:val="00453276"/>
    <w:rsid w:val="0045355A"/>
    <w:rsid w:val="0045403B"/>
    <w:rsid w:val="00454923"/>
    <w:rsid w:val="00454A53"/>
    <w:rsid w:val="004556E5"/>
    <w:rsid w:val="00455DC7"/>
    <w:rsid w:val="00455E99"/>
    <w:rsid w:val="00457395"/>
    <w:rsid w:val="0045761B"/>
    <w:rsid w:val="00457EDF"/>
    <w:rsid w:val="00457F1A"/>
    <w:rsid w:val="0046006F"/>
    <w:rsid w:val="004604A6"/>
    <w:rsid w:val="00461BCB"/>
    <w:rsid w:val="00461E17"/>
    <w:rsid w:val="00462EAB"/>
    <w:rsid w:val="00463265"/>
    <w:rsid w:val="004636DC"/>
    <w:rsid w:val="004642B0"/>
    <w:rsid w:val="0046466E"/>
    <w:rsid w:val="00464672"/>
    <w:rsid w:val="004648A4"/>
    <w:rsid w:val="00464984"/>
    <w:rsid w:val="00464A1A"/>
    <w:rsid w:val="004662F9"/>
    <w:rsid w:val="004663CA"/>
    <w:rsid w:val="00466B51"/>
    <w:rsid w:val="00466D04"/>
    <w:rsid w:val="00466DA1"/>
    <w:rsid w:val="00466FB1"/>
    <w:rsid w:val="00467768"/>
    <w:rsid w:val="00470490"/>
    <w:rsid w:val="00470EFE"/>
    <w:rsid w:val="00471499"/>
    <w:rsid w:val="00471649"/>
    <w:rsid w:val="00471899"/>
    <w:rsid w:val="00471928"/>
    <w:rsid w:val="00472332"/>
    <w:rsid w:val="0047286F"/>
    <w:rsid w:val="00472C83"/>
    <w:rsid w:val="00472F3B"/>
    <w:rsid w:val="004731FA"/>
    <w:rsid w:val="00473358"/>
    <w:rsid w:val="00473A83"/>
    <w:rsid w:val="00474360"/>
    <w:rsid w:val="004749AB"/>
    <w:rsid w:val="0047524A"/>
    <w:rsid w:val="004752BA"/>
    <w:rsid w:val="00475611"/>
    <w:rsid w:val="00475DF9"/>
    <w:rsid w:val="00475FC7"/>
    <w:rsid w:val="00476C3F"/>
    <w:rsid w:val="00477911"/>
    <w:rsid w:val="004800A7"/>
    <w:rsid w:val="0048099C"/>
    <w:rsid w:val="00480D61"/>
    <w:rsid w:val="00481044"/>
    <w:rsid w:val="0048225A"/>
    <w:rsid w:val="00482583"/>
    <w:rsid w:val="0048302E"/>
    <w:rsid w:val="0048321F"/>
    <w:rsid w:val="004836F8"/>
    <w:rsid w:val="00484B92"/>
    <w:rsid w:val="00485AEB"/>
    <w:rsid w:val="00486369"/>
    <w:rsid w:val="004863BC"/>
    <w:rsid w:val="004868B9"/>
    <w:rsid w:val="00487225"/>
    <w:rsid w:val="00487631"/>
    <w:rsid w:val="00487A23"/>
    <w:rsid w:val="00487D35"/>
    <w:rsid w:val="004900DE"/>
    <w:rsid w:val="00490739"/>
    <w:rsid w:val="004907B3"/>
    <w:rsid w:val="004909A1"/>
    <w:rsid w:val="00491109"/>
    <w:rsid w:val="004915E9"/>
    <w:rsid w:val="004917BC"/>
    <w:rsid w:val="004919B7"/>
    <w:rsid w:val="00491B81"/>
    <w:rsid w:val="0049226E"/>
    <w:rsid w:val="004925F2"/>
    <w:rsid w:val="0049290F"/>
    <w:rsid w:val="00492CD8"/>
    <w:rsid w:val="004939A4"/>
    <w:rsid w:val="0049497B"/>
    <w:rsid w:val="00494E00"/>
    <w:rsid w:val="00495583"/>
    <w:rsid w:val="004955E0"/>
    <w:rsid w:val="00495743"/>
    <w:rsid w:val="004957D8"/>
    <w:rsid w:val="0049588C"/>
    <w:rsid w:val="00496331"/>
    <w:rsid w:val="00496711"/>
    <w:rsid w:val="0049675B"/>
    <w:rsid w:val="00496AE4"/>
    <w:rsid w:val="00496D84"/>
    <w:rsid w:val="00496E32"/>
    <w:rsid w:val="004A0947"/>
    <w:rsid w:val="004A099D"/>
    <w:rsid w:val="004A0D17"/>
    <w:rsid w:val="004A1022"/>
    <w:rsid w:val="004A114A"/>
    <w:rsid w:val="004A12E8"/>
    <w:rsid w:val="004A16FA"/>
    <w:rsid w:val="004A183F"/>
    <w:rsid w:val="004A1B62"/>
    <w:rsid w:val="004A26AE"/>
    <w:rsid w:val="004A2C15"/>
    <w:rsid w:val="004A2D28"/>
    <w:rsid w:val="004A3623"/>
    <w:rsid w:val="004A3AED"/>
    <w:rsid w:val="004A4500"/>
    <w:rsid w:val="004A47FF"/>
    <w:rsid w:val="004A4AB7"/>
    <w:rsid w:val="004A4C15"/>
    <w:rsid w:val="004A5029"/>
    <w:rsid w:val="004A56FA"/>
    <w:rsid w:val="004A590C"/>
    <w:rsid w:val="004A59D0"/>
    <w:rsid w:val="004A5A6F"/>
    <w:rsid w:val="004A5CAE"/>
    <w:rsid w:val="004A605C"/>
    <w:rsid w:val="004A64A2"/>
    <w:rsid w:val="004A6BB4"/>
    <w:rsid w:val="004A6FA3"/>
    <w:rsid w:val="004A6FC2"/>
    <w:rsid w:val="004A7D41"/>
    <w:rsid w:val="004B0065"/>
    <w:rsid w:val="004B0CBC"/>
    <w:rsid w:val="004B0D27"/>
    <w:rsid w:val="004B0D4B"/>
    <w:rsid w:val="004B131C"/>
    <w:rsid w:val="004B2277"/>
    <w:rsid w:val="004B23D3"/>
    <w:rsid w:val="004B29DB"/>
    <w:rsid w:val="004B2CCC"/>
    <w:rsid w:val="004B2F54"/>
    <w:rsid w:val="004B3AE7"/>
    <w:rsid w:val="004B3DCA"/>
    <w:rsid w:val="004B53A0"/>
    <w:rsid w:val="004B7464"/>
    <w:rsid w:val="004B76F2"/>
    <w:rsid w:val="004B7AD8"/>
    <w:rsid w:val="004B7C74"/>
    <w:rsid w:val="004C0477"/>
    <w:rsid w:val="004C051D"/>
    <w:rsid w:val="004C085D"/>
    <w:rsid w:val="004C08FE"/>
    <w:rsid w:val="004C0D79"/>
    <w:rsid w:val="004C1005"/>
    <w:rsid w:val="004C1140"/>
    <w:rsid w:val="004C15BF"/>
    <w:rsid w:val="004C1663"/>
    <w:rsid w:val="004C2ACF"/>
    <w:rsid w:val="004C2ADD"/>
    <w:rsid w:val="004C2AE6"/>
    <w:rsid w:val="004C394C"/>
    <w:rsid w:val="004C4A80"/>
    <w:rsid w:val="004C4D90"/>
    <w:rsid w:val="004C5888"/>
    <w:rsid w:val="004C5CC2"/>
    <w:rsid w:val="004C6336"/>
    <w:rsid w:val="004C6813"/>
    <w:rsid w:val="004C6C28"/>
    <w:rsid w:val="004C7294"/>
    <w:rsid w:val="004C73CD"/>
    <w:rsid w:val="004C7F54"/>
    <w:rsid w:val="004D05AB"/>
    <w:rsid w:val="004D171E"/>
    <w:rsid w:val="004D1AF1"/>
    <w:rsid w:val="004D2A21"/>
    <w:rsid w:val="004D31A3"/>
    <w:rsid w:val="004D3567"/>
    <w:rsid w:val="004D3987"/>
    <w:rsid w:val="004D463C"/>
    <w:rsid w:val="004D55CC"/>
    <w:rsid w:val="004D59A8"/>
    <w:rsid w:val="004D59DD"/>
    <w:rsid w:val="004D5CB9"/>
    <w:rsid w:val="004D602F"/>
    <w:rsid w:val="004D760B"/>
    <w:rsid w:val="004D7F45"/>
    <w:rsid w:val="004E013C"/>
    <w:rsid w:val="004E0BD0"/>
    <w:rsid w:val="004E0CB1"/>
    <w:rsid w:val="004E0F4B"/>
    <w:rsid w:val="004E111D"/>
    <w:rsid w:val="004E13EB"/>
    <w:rsid w:val="004E1BD1"/>
    <w:rsid w:val="004E1E4A"/>
    <w:rsid w:val="004E25D9"/>
    <w:rsid w:val="004E316A"/>
    <w:rsid w:val="004E31DA"/>
    <w:rsid w:val="004E3583"/>
    <w:rsid w:val="004E47B5"/>
    <w:rsid w:val="004E48C9"/>
    <w:rsid w:val="004E4C07"/>
    <w:rsid w:val="004E4E45"/>
    <w:rsid w:val="004E54BC"/>
    <w:rsid w:val="004E6245"/>
    <w:rsid w:val="004E651A"/>
    <w:rsid w:val="004E76E3"/>
    <w:rsid w:val="004E779F"/>
    <w:rsid w:val="004E7922"/>
    <w:rsid w:val="004F010D"/>
    <w:rsid w:val="004F02D1"/>
    <w:rsid w:val="004F061E"/>
    <w:rsid w:val="004F0D9E"/>
    <w:rsid w:val="004F1BBE"/>
    <w:rsid w:val="004F23B1"/>
    <w:rsid w:val="004F2824"/>
    <w:rsid w:val="004F2E89"/>
    <w:rsid w:val="004F2F16"/>
    <w:rsid w:val="004F2FDF"/>
    <w:rsid w:val="004F3484"/>
    <w:rsid w:val="004F3534"/>
    <w:rsid w:val="004F456A"/>
    <w:rsid w:val="004F4977"/>
    <w:rsid w:val="004F4FE2"/>
    <w:rsid w:val="004F7591"/>
    <w:rsid w:val="004F7823"/>
    <w:rsid w:val="0050043D"/>
    <w:rsid w:val="00500651"/>
    <w:rsid w:val="005014AF"/>
    <w:rsid w:val="0050153C"/>
    <w:rsid w:val="00501A41"/>
    <w:rsid w:val="00503150"/>
    <w:rsid w:val="0050357B"/>
    <w:rsid w:val="00503697"/>
    <w:rsid w:val="005037AA"/>
    <w:rsid w:val="00503FDE"/>
    <w:rsid w:val="005040E8"/>
    <w:rsid w:val="00505B7E"/>
    <w:rsid w:val="00507299"/>
    <w:rsid w:val="00507584"/>
    <w:rsid w:val="00507622"/>
    <w:rsid w:val="005078A2"/>
    <w:rsid w:val="005101AC"/>
    <w:rsid w:val="00510F4E"/>
    <w:rsid w:val="00511E81"/>
    <w:rsid w:val="005120AC"/>
    <w:rsid w:val="0051279B"/>
    <w:rsid w:val="00512CA2"/>
    <w:rsid w:val="00513CF9"/>
    <w:rsid w:val="005144D5"/>
    <w:rsid w:val="005152F0"/>
    <w:rsid w:val="0051536A"/>
    <w:rsid w:val="00515444"/>
    <w:rsid w:val="00515878"/>
    <w:rsid w:val="00516989"/>
    <w:rsid w:val="00516CBF"/>
    <w:rsid w:val="00516CE8"/>
    <w:rsid w:val="00516D04"/>
    <w:rsid w:val="005170BF"/>
    <w:rsid w:val="0051776F"/>
    <w:rsid w:val="0051799B"/>
    <w:rsid w:val="00517DCD"/>
    <w:rsid w:val="005201F5"/>
    <w:rsid w:val="005203C7"/>
    <w:rsid w:val="00520D5A"/>
    <w:rsid w:val="00522072"/>
    <w:rsid w:val="00522413"/>
    <w:rsid w:val="00522C49"/>
    <w:rsid w:val="00522EFA"/>
    <w:rsid w:val="00523E96"/>
    <w:rsid w:val="005245E9"/>
    <w:rsid w:val="00524D88"/>
    <w:rsid w:val="00525429"/>
    <w:rsid w:val="005254C5"/>
    <w:rsid w:val="00525579"/>
    <w:rsid w:val="005269EA"/>
    <w:rsid w:val="0052720D"/>
    <w:rsid w:val="0052789D"/>
    <w:rsid w:val="0053015C"/>
    <w:rsid w:val="00530897"/>
    <w:rsid w:val="0053111D"/>
    <w:rsid w:val="00531159"/>
    <w:rsid w:val="0053123A"/>
    <w:rsid w:val="00531781"/>
    <w:rsid w:val="00531947"/>
    <w:rsid w:val="00531ADA"/>
    <w:rsid w:val="00531C9B"/>
    <w:rsid w:val="00532E76"/>
    <w:rsid w:val="00533846"/>
    <w:rsid w:val="00533BF9"/>
    <w:rsid w:val="00534093"/>
    <w:rsid w:val="00534528"/>
    <w:rsid w:val="005348B2"/>
    <w:rsid w:val="005350B9"/>
    <w:rsid w:val="00535474"/>
    <w:rsid w:val="00535794"/>
    <w:rsid w:val="0053594D"/>
    <w:rsid w:val="00537242"/>
    <w:rsid w:val="00537708"/>
    <w:rsid w:val="00537974"/>
    <w:rsid w:val="00537D8B"/>
    <w:rsid w:val="00537ED1"/>
    <w:rsid w:val="00540211"/>
    <w:rsid w:val="00540463"/>
    <w:rsid w:val="0054052E"/>
    <w:rsid w:val="00540CAA"/>
    <w:rsid w:val="00540E38"/>
    <w:rsid w:val="0054170E"/>
    <w:rsid w:val="00541C17"/>
    <w:rsid w:val="00542DE7"/>
    <w:rsid w:val="00542F7E"/>
    <w:rsid w:val="0054342A"/>
    <w:rsid w:val="005434C4"/>
    <w:rsid w:val="005442A5"/>
    <w:rsid w:val="0054443A"/>
    <w:rsid w:val="00544628"/>
    <w:rsid w:val="005448D6"/>
    <w:rsid w:val="005456C6"/>
    <w:rsid w:val="00545AEF"/>
    <w:rsid w:val="00545C4B"/>
    <w:rsid w:val="00546362"/>
    <w:rsid w:val="0054677F"/>
    <w:rsid w:val="00546825"/>
    <w:rsid w:val="0054688A"/>
    <w:rsid w:val="00547F04"/>
    <w:rsid w:val="0055004A"/>
    <w:rsid w:val="005507B0"/>
    <w:rsid w:val="00550D6D"/>
    <w:rsid w:val="00551F79"/>
    <w:rsid w:val="00552108"/>
    <w:rsid w:val="00552B5A"/>
    <w:rsid w:val="005531CD"/>
    <w:rsid w:val="0055330C"/>
    <w:rsid w:val="00553A7B"/>
    <w:rsid w:val="00554346"/>
    <w:rsid w:val="00554550"/>
    <w:rsid w:val="00555277"/>
    <w:rsid w:val="00555497"/>
    <w:rsid w:val="005557C2"/>
    <w:rsid w:val="005559A9"/>
    <w:rsid w:val="00555BE1"/>
    <w:rsid w:val="005561C1"/>
    <w:rsid w:val="005563E9"/>
    <w:rsid w:val="0055650C"/>
    <w:rsid w:val="0055667C"/>
    <w:rsid w:val="00556839"/>
    <w:rsid w:val="00556E7E"/>
    <w:rsid w:val="00556FBC"/>
    <w:rsid w:val="0055755F"/>
    <w:rsid w:val="00557CE3"/>
    <w:rsid w:val="0056029E"/>
    <w:rsid w:val="005608AE"/>
    <w:rsid w:val="00560949"/>
    <w:rsid w:val="005616E0"/>
    <w:rsid w:val="00561ACE"/>
    <w:rsid w:val="00561B77"/>
    <w:rsid w:val="00561EA9"/>
    <w:rsid w:val="00561F66"/>
    <w:rsid w:val="00562E1E"/>
    <w:rsid w:val="005637E6"/>
    <w:rsid w:val="0056388A"/>
    <w:rsid w:val="00563DAC"/>
    <w:rsid w:val="00563DEC"/>
    <w:rsid w:val="005640FC"/>
    <w:rsid w:val="00564849"/>
    <w:rsid w:val="005648AB"/>
    <w:rsid w:val="00564EB0"/>
    <w:rsid w:val="00565101"/>
    <w:rsid w:val="00565A90"/>
    <w:rsid w:val="00565B18"/>
    <w:rsid w:val="00565EF7"/>
    <w:rsid w:val="005664B5"/>
    <w:rsid w:val="00566C04"/>
    <w:rsid w:val="00566EF2"/>
    <w:rsid w:val="00567153"/>
    <w:rsid w:val="00567247"/>
    <w:rsid w:val="00567533"/>
    <w:rsid w:val="0057099B"/>
    <w:rsid w:val="00570CB6"/>
    <w:rsid w:val="00570F3A"/>
    <w:rsid w:val="00571365"/>
    <w:rsid w:val="00571484"/>
    <w:rsid w:val="0057224B"/>
    <w:rsid w:val="005722EF"/>
    <w:rsid w:val="00573019"/>
    <w:rsid w:val="0057385F"/>
    <w:rsid w:val="00573ECA"/>
    <w:rsid w:val="00574231"/>
    <w:rsid w:val="00574D48"/>
    <w:rsid w:val="00574F06"/>
    <w:rsid w:val="005754D3"/>
    <w:rsid w:val="00575D6D"/>
    <w:rsid w:val="005761BB"/>
    <w:rsid w:val="00576234"/>
    <w:rsid w:val="00576861"/>
    <w:rsid w:val="00576CFC"/>
    <w:rsid w:val="0057704D"/>
    <w:rsid w:val="005775F8"/>
    <w:rsid w:val="0058006E"/>
    <w:rsid w:val="005804A5"/>
    <w:rsid w:val="00580700"/>
    <w:rsid w:val="005812F8"/>
    <w:rsid w:val="0058168E"/>
    <w:rsid w:val="005820F7"/>
    <w:rsid w:val="00582252"/>
    <w:rsid w:val="00582518"/>
    <w:rsid w:val="00582C7E"/>
    <w:rsid w:val="00582EE9"/>
    <w:rsid w:val="00584372"/>
    <w:rsid w:val="00584764"/>
    <w:rsid w:val="00584A52"/>
    <w:rsid w:val="0058508F"/>
    <w:rsid w:val="005850F9"/>
    <w:rsid w:val="00586509"/>
    <w:rsid w:val="00586A1B"/>
    <w:rsid w:val="00586B41"/>
    <w:rsid w:val="005874B4"/>
    <w:rsid w:val="00587E56"/>
    <w:rsid w:val="005901D4"/>
    <w:rsid w:val="005903D6"/>
    <w:rsid w:val="005913F9"/>
    <w:rsid w:val="00591843"/>
    <w:rsid w:val="00591C58"/>
    <w:rsid w:val="00591F75"/>
    <w:rsid w:val="005921C8"/>
    <w:rsid w:val="0059290D"/>
    <w:rsid w:val="00592B88"/>
    <w:rsid w:val="00592C89"/>
    <w:rsid w:val="00592E0E"/>
    <w:rsid w:val="00592EC5"/>
    <w:rsid w:val="00592F65"/>
    <w:rsid w:val="00593401"/>
    <w:rsid w:val="00593688"/>
    <w:rsid w:val="00594541"/>
    <w:rsid w:val="00594724"/>
    <w:rsid w:val="00595028"/>
    <w:rsid w:val="00595373"/>
    <w:rsid w:val="005957AD"/>
    <w:rsid w:val="00597B97"/>
    <w:rsid w:val="00597E9C"/>
    <w:rsid w:val="005A0A16"/>
    <w:rsid w:val="005A0E4B"/>
    <w:rsid w:val="005A1ABC"/>
    <w:rsid w:val="005A1D05"/>
    <w:rsid w:val="005A2309"/>
    <w:rsid w:val="005A2D95"/>
    <w:rsid w:val="005A3188"/>
    <w:rsid w:val="005A335A"/>
    <w:rsid w:val="005A38C5"/>
    <w:rsid w:val="005A3989"/>
    <w:rsid w:val="005A3CB6"/>
    <w:rsid w:val="005A49C6"/>
    <w:rsid w:val="005A4E11"/>
    <w:rsid w:val="005A5CCE"/>
    <w:rsid w:val="005A5D03"/>
    <w:rsid w:val="005A5D81"/>
    <w:rsid w:val="005A64F5"/>
    <w:rsid w:val="005A6B5A"/>
    <w:rsid w:val="005A6F13"/>
    <w:rsid w:val="005A78F1"/>
    <w:rsid w:val="005A7A16"/>
    <w:rsid w:val="005A7AD2"/>
    <w:rsid w:val="005B0D33"/>
    <w:rsid w:val="005B1016"/>
    <w:rsid w:val="005B26A2"/>
    <w:rsid w:val="005B2722"/>
    <w:rsid w:val="005B3393"/>
    <w:rsid w:val="005B41D3"/>
    <w:rsid w:val="005B5493"/>
    <w:rsid w:val="005B5579"/>
    <w:rsid w:val="005B5BA2"/>
    <w:rsid w:val="005B6E4A"/>
    <w:rsid w:val="005B7007"/>
    <w:rsid w:val="005B7392"/>
    <w:rsid w:val="005B752B"/>
    <w:rsid w:val="005B758E"/>
    <w:rsid w:val="005C03B5"/>
    <w:rsid w:val="005C04ED"/>
    <w:rsid w:val="005C0B72"/>
    <w:rsid w:val="005C0BC5"/>
    <w:rsid w:val="005C130F"/>
    <w:rsid w:val="005C15A4"/>
    <w:rsid w:val="005C15BE"/>
    <w:rsid w:val="005C21A3"/>
    <w:rsid w:val="005C23CE"/>
    <w:rsid w:val="005C3497"/>
    <w:rsid w:val="005C385C"/>
    <w:rsid w:val="005C40F1"/>
    <w:rsid w:val="005C4232"/>
    <w:rsid w:val="005C4301"/>
    <w:rsid w:val="005C4D16"/>
    <w:rsid w:val="005C5263"/>
    <w:rsid w:val="005C5521"/>
    <w:rsid w:val="005C5ACE"/>
    <w:rsid w:val="005C6217"/>
    <w:rsid w:val="005C637F"/>
    <w:rsid w:val="005C6748"/>
    <w:rsid w:val="005C6762"/>
    <w:rsid w:val="005C76C7"/>
    <w:rsid w:val="005C7ED5"/>
    <w:rsid w:val="005D0143"/>
    <w:rsid w:val="005D0943"/>
    <w:rsid w:val="005D15D6"/>
    <w:rsid w:val="005D177A"/>
    <w:rsid w:val="005D2906"/>
    <w:rsid w:val="005D2ACA"/>
    <w:rsid w:val="005D3A6D"/>
    <w:rsid w:val="005D3FD8"/>
    <w:rsid w:val="005D4113"/>
    <w:rsid w:val="005D520A"/>
    <w:rsid w:val="005D56BC"/>
    <w:rsid w:val="005D58B6"/>
    <w:rsid w:val="005D5F08"/>
    <w:rsid w:val="005D696E"/>
    <w:rsid w:val="005D6B61"/>
    <w:rsid w:val="005D7563"/>
    <w:rsid w:val="005D7EC6"/>
    <w:rsid w:val="005E03E6"/>
    <w:rsid w:val="005E05D2"/>
    <w:rsid w:val="005E06D2"/>
    <w:rsid w:val="005E14EB"/>
    <w:rsid w:val="005E1740"/>
    <w:rsid w:val="005E2160"/>
    <w:rsid w:val="005E2DF8"/>
    <w:rsid w:val="005E70B3"/>
    <w:rsid w:val="005E7298"/>
    <w:rsid w:val="005E7A3D"/>
    <w:rsid w:val="005F0487"/>
    <w:rsid w:val="005F0C0C"/>
    <w:rsid w:val="005F1C1F"/>
    <w:rsid w:val="005F2274"/>
    <w:rsid w:val="005F2322"/>
    <w:rsid w:val="005F2AD2"/>
    <w:rsid w:val="005F2BFE"/>
    <w:rsid w:val="005F3151"/>
    <w:rsid w:val="005F3C9A"/>
    <w:rsid w:val="005F4228"/>
    <w:rsid w:val="005F4307"/>
    <w:rsid w:val="005F4618"/>
    <w:rsid w:val="005F4695"/>
    <w:rsid w:val="005F4A69"/>
    <w:rsid w:val="005F51FE"/>
    <w:rsid w:val="005F5B91"/>
    <w:rsid w:val="005F6E20"/>
    <w:rsid w:val="005F7659"/>
    <w:rsid w:val="006003A5"/>
    <w:rsid w:val="00601289"/>
    <w:rsid w:val="006019FA"/>
    <w:rsid w:val="0060208A"/>
    <w:rsid w:val="0060257E"/>
    <w:rsid w:val="006026BD"/>
    <w:rsid w:val="006028A2"/>
    <w:rsid w:val="006028CE"/>
    <w:rsid w:val="00602F69"/>
    <w:rsid w:val="00603881"/>
    <w:rsid w:val="0060402A"/>
    <w:rsid w:val="00604696"/>
    <w:rsid w:val="00604B7F"/>
    <w:rsid w:val="00605323"/>
    <w:rsid w:val="00605AF6"/>
    <w:rsid w:val="00605E86"/>
    <w:rsid w:val="00606891"/>
    <w:rsid w:val="00606B72"/>
    <w:rsid w:val="00606D39"/>
    <w:rsid w:val="00606EDE"/>
    <w:rsid w:val="006073F2"/>
    <w:rsid w:val="0061076A"/>
    <w:rsid w:val="00610A74"/>
    <w:rsid w:val="006115BF"/>
    <w:rsid w:val="00611ED0"/>
    <w:rsid w:val="006120CA"/>
    <w:rsid w:val="00612255"/>
    <w:rsid w:val="0061227A"/>
    <w:rsid w:val="006127EA"/>
    <w:rsid w:val="00612A7E"/>
    <w:rsid w:val="00612F50"/>
    <w:rsid w:val="0061352F"/>
    <w:rsid w:val="0061378B"/>
    <w:rsid w:val="00613A03"/>
    <w:rsid w:val="00614339"/>
    <w:rsid w:val="00614592"/>
    <w:rsid w:val="00614652"/>
    <w:rsid w:val="00615148"/>
    <w:rsid w:val="006151DA"/>
    <w:rsid w:val="0061613E"/>
    <w:rsid w:val="00616265"/>
    <w:rsid w:val="006169A4"/>
    <w:rsid w:val="0061702F"/>
    <w:rsid w:val="0061724D"/>
    <w:rsid w:val="00617824"/>
    <w:rsid w:val="006201CE"/>
    <w:rsid w:val="00620A75"/>
    <w:rsid w:val="00621DDE"/>
    <w:rsid w:val="006221D3"/>
    <w:rsid w:val="0062221A"/>
    <w:rsid w:val="00622CFA"/>
    <w:rsid w:val="0062358F"/>
    <w:rsid w:val="00623C98"/>
    <w:rsid w:val="00623F57"/>
    <w:rsid w:val="0062425C"/>
    <w:rsid w:val="00624F06"/>
    <w:rsid w:val="00625110"/>
    <w:rsid w:val="00625EC0"/>
    <w:rsid w:val="006275CB"/>
    <w:rsid w:val="006276BC"/>
    <w:rsid w:val="006278B2"/>
    <w:rsid w:val="0063007E"/>
    <w:rsid w:val="00630977"/>
    <w:rsid w:val="00631AAE"/>
    <w:rsid w:val="0063292F"/>
    <w:rsid w:val="00632B49"/>
    <w:rsid w:val="00632B93"/>
    <w:rsid w:val="00633DE1"/>
    <w:rsid w:val="0063475F"/>
    <w:rsid w:val="0063481B"/>
    <w:rsid w:val="00634994"/>
    <w:rsid w:val="0063524D"/>
    <w:rsid w:val="00635681"/>
    <w:rsid w:val="00635989"/>
    <w:rsid w:val="00635AF5"/>
    <w:rsid w:val="00635B35"/>
    <w:rsid w:val="00635F04"/>
    <w:rsid w:val="006361E4"/>
    <w:rsid w:val="006362DE"/>
    <w:rsid w:val="0063646D"/>
    <w:rsid w:val="00636583"/>
    <w:rsid w:val="00636A7C"/>
    <w:rsid w:val="00637DF6"/>
    <w:rsid w:val="00640FAB"/>
    <w:rsid w:val="00641451"/>
    <w:rsid w:val="00642236"/>
    <w:rsid w:val="006426C7"/>
    <w:rsid w:val="00642BFA"/>
    <w:rsid w:val="00642CED"/>
    <w:rsid w:val="00643242"/>
    <w:rsid w:val="00643360"/>
    <w:rsid w:val="00643AF1"/>
    <w:rsid w:val="00644167"/>
    <w:rsid w:val="00644597"/>
    <w:rsid w:val="00644F3E"/>
    <w:rsid w:val="006451CC"/>
    <w:rsid w:val="0064567A"/>
    <w:rsid w:val="00645A86"/>
    <w:rsid w:val="006478DF"/>
    <w:rsid w:val="006500F0"/>
    <w:rsid w:val="006501C1"/>
    <w:rsid w:val="00650BDE"/>
    <w:rsid w:val="00651127"/>
    <w:rsid w:val="0065187B"/>
    <w:rsid w:val="00652856"/>
    <w:rsid w:val="00653418"/>
    <w:rsid w:val="00653AD7"/>
    <w:rsid w:val="006542C3"/>
    <w:rsid w:val="006542E0"/>
    <w:rsid w:val="006543C6"/>
    <w:rsid w:val="00654E79"/>
    <w:rsid w:val="0065556B"/>
    <w:rsid w:val="0065588F"/>
    <w:rsid w:val="00655D43"/>
    <w:rsid w:val="00655F39"/>
    <w:rsid w:val="0065714D"/>
    <w:rsid w:val="0065772B"/>
    <w:rsid w:val="00657764"/>
    <w:rsid w:val="00657B74"/>
    <w:rsid w:val="006604AF"/>
    <w:rsid w:val="00660D8F"/>
    <w:rsid w:val="00660EDB"/>
    <w:rsid w:val="00661491"/>
    <w:rsid w:val="00661EA9"/>
    <w:rsid w:val="006626FC"/>
    <w:rsid w:val="00662897"/>
    <w:rsid w:val="006647BD"/>
    <w:rsid w:val="00664805"/>
    <w:rsid w:val="00664FA1"/>
    <w:rsid w:val="006652CF"/>
    <w:rsid w:val="0066617C"/>
    <w:rsid w:val="00666D20"/>
    <w:rsid w:val="006708C3"/>
    <w:rsid w:val="00670984"/>
    <w:rsid w:val="00670C10"/>
    <w:rsid w:val="00671775"/>
    <w:rsid w:val="006720EB"/>
    <w:rsid w:val="00673CF7"/>
    <w:rsid w:val="006743E8"/>
    <w:rsid w:val="00674C41"/>
    <w:rsid w:val="0067521F"/>
    <w:rsid w:val="006755B5"/>
    <w:rsid w:val="00675935"/>
    <w:rsid w:val="00676527"/>
    <w:rsid w:val="006767F0"/>
    <w:rsid w:val="00676B17"/>
    <w:rsid w:val="006770B0"/>
    <w:rsid w:val="006772B4"/>
    <w:rsid w:val="006777BA"/>
    <w:rsid w:val="00677DC2"/>
    <w:rsid w:val="00681182"/>
    <w:rsid w:val="006814D1"/>
    <w:rsid w:val="006817BB"/>
    <w:rsid w:val="00681885"/>
    <w:rsid w:val="006822B0"/>
    <w:rsid w:val="0068271B"/>
    <w:rsid w:val="0068283B"/>
    <w:rsid w:val="00682CCC"/>
    <w:rsid w:val="00682DFC"/>
    <w:rsid w:val="00683349"/>
    <w:rsid w:val="006835A3"/>
    <w:rsid w:val="00684589"/>
    <w:rsid w:val="006845C0"/>
    <w:rsid w:val="006845C9"/>
    <w:rsid w:val="00684738"/>
    <w:rsid w:val="00685916"/>
    <w:rsid w:val="00685FE5"/>
    <w:rsid w:val="00686260"/>
    <w:rsid w:val="006862A6"/>
    <w:rsid w:val="0068699B"/>
    <w:rsid w:val="00686C73"/>
    <w:rsid w:val="00686E50"/>
    <w:rsid w:val="00687896"/>
    <w:rsid w:val="006878F8"/>
    <w:rsid w:val="00687B7F"/>
    <w:rsid w:val="00687FFC"/>
    <w:rsid w:val="006902F9"/>
    <w:rsid w:val="00690B07"/>
    <w:rsid w:val="00690B4B"/>
    <w:rsid w:val="0069179E"/>
    <w:rsid w:val="0069180A"/>
    <w:rsid w:val="00691C50"/>
    <w:rsid w:val="006928B3"/>
    <w:rsid w:val="0069350F"/>
    <w:rsid w:val="006935E9"/>
    <w:rsid w:val="00693800"/>
    <w:rsid w:val="00693E69"/>
    <w:rsid w:val="00694031"/>
    <w:rsid w:val="0069426B"/>
    <w:rsid w:val="006944D1"/>
    <w:rsid w:val="00694786"/>
    <w:rsid w:val="00694DA1"/>
    <w:rsid w:val="00695006"/>
    <w:rsid w:val="0069524B"/>
    <w:rsid w:val="006956D2"/>
    <w:rsid w:val="00696749"/>
    <w:rsid w:val="00696983"/>
    <w:rsid w:val="00696C0A"/>
    <w:rsid w:val="006974AB"/>
    <w:rsid w:val="00697D1C"/>
    <w:rsid w:val="006A0ABA"/>
    <w:rsid w:val="006A129E"/>
    <w:rsid w:val="006A16C8"/>
    <w:rsid w:val="006A2E4E"/>
    <w:rsid w:val="006A32A3"/>
    <w:rsid w:val="006A3483"/>
    <w:rsid w:val="006A35E0"/>
    <w:rsid w:val="006A391D"/>
    <w:rsid w:val="006A39EC"/>
    <w:rsid w:val="006A52EF"/>
    <w:rsid w:val="006A53E5"/>
    <w:rsid w:val="006A5C72"/>
    <w:rsid w:val="006A6AED"/>
    <w:rsid w:val="006A6CD0"/>
    <w:rsid w:val="006A6F2D"/>
    <w:rsid w:val="006A7435"/>
    <w:rsid w:val="006B09C0"/>
    <w:rsid w:val="006B0D39"/>
    <w:rsid w:val="006B1247"/>
    <w:rsid w:val="006B1556"/>
    <w:rsid w:val="006B1840"/>
    <w:rsid w:val="006B1A54"/>
    <w:rsid w:val="006B1A5B"/>
    <w:rsid w:val="006B2A97"/>
    <w:rsid w:val="006B2B0E"/>
    <w:rsid w:val="006B3076"/>
    <w:rsid w:val="006B339F"/>
    <w:rsid w:val="006B42F9"/>
    <w:rsid w:val="006B4AD1"/>
    <w:rsid w:val="006B4DE6"/>
    <w:rsid w:val="006B518E"/>
    <w:rsid w:val="006B5779"/>
    <w:rsid w:val="006B5DB8"/>
    <w:rsid w:val="006B6186"/>
    <w:rsid w:val="006B64F4"/>
    <w:rsid w:val="006B665E"/>
    <w:rsid w:val="006B6967"/>
    <w:rsid w:val="006B69D3"/>
    <w:rsid w:val="006B75AD"/>
    <w:rsid w:val="006B7724"/>
    <w:rsid w:val="006B785C"/>
    <w:rsid w:val="006C0104"/>
    <w:rsid w:val="006C1758"/>
    <w:rsid w:val="006C2423"/>
    <w:rsid w:val="006C2907"/>
    <w:rsid w:val="006C2A2A"/>
    <w:rsid w:val="006C2BC9"/>
    <w:rsid w:val="006C30AD"/>
    <w:rsid w:val="006C3A63"/>
    <w:rsid w:val="006C3E3E"/>
    <w:rsid w:val="006C4BCC"/>
    <w:rsid w:val="006C55F4"/>
    <w:rsid w:val="006C584E"/>
    <w:rsid w:val="006C5C91"/>
    <w:rsid w:val="006C6D98"/>
    <w:rsid w:val="006C6EFE"/>
    <w:rsid w:val="006C77FC"/>
    <w:rsid w:val="006C7D0E"/>
    <w:rsid w:val="006C7F0E"/>
    <w:rsid w:val="006D025C"/>
    <w:rsid w:val="006D033C"/>
    <w:rsid w:val="006D0642"/>
    <w:rsid w:val="006D0744"/>
    <w:rsid w:val="006D09F8"/>
    <w:rsid w:val="006D0C05"/>
    <w:rsid w:val="006D0DEB"/>
    <w:rsid w:val="006D1B4D"/>
    <w:rsid w:val="006D23F4"/>
    <w:rsid w:val="006D2471"/>
    <w:rsid w:val="006D27A7"/>
    <w:rsid w:val="006D28E7"/>
    <w:rsid w:val="006D2979"/>
    <w:rsid w:val="006D3353"/>
    <w:rsid w:val="006D35A7"/>
    <w:rsid w:val="006D398F"/>
    <w:rsid w:val="006D3BD1"/>
    <w:rsid w:val="006D4143"/>
    <w:rsid w:val="006D435B"/>
    <w:rsid w:val="006D4D87"/>
    <w:rsid w:val="006D5360"/>
    <w:rsid w:val="006D58FB"/>
    <w:rsid w:val="006D59EE"/>
    <w:rsid w:val="006D5E2B"/>
    <w:rsid w:val="006D5FA2"/>
    <w:rsid w:val="006D6CF6"/>
    <w:rsid w:val="006D73CC"/>
    <w:rsid w:val="006E0384"/>
    <w:rsid w:val="006E0B19"/>
    <w:rsid w:val="006E1090"/>
    <w:rsid w:val="006E1FA9"/>
    <w:rsid w:val="006E28A5"/>
    <w:rsid w:val="006E2DD1"/>
    <w:rsid w:val="006E348E"/>
    <w:rsid w:val="006E35D9"/>
    <w:rsid w:val="006E3611"/>
    <w:rsid w:val="006E3678"/>
    <w:rsid w:val="006E3B2F"/>
    <w:rsid w:val="006E5470"/>
    <w:rsid w:val="006E5D95"/>
    <w:rsid w:val="006E690E"/>
    <w:rsid w:val="006F0024"/>
    <w:rsid w:val="006F0AF3"/>
    <w:rsid w:val="006F0CC1"/>
    <w:rsid w:val="006F1ABA"/>
    <w:rsid w:val="006F1D87"/>
    <w:rsid w:val="006F20CE"/>
    <w:rsid w:val="006F2133"/>
    <w:rsid w:val="006F2244"/>
    <w:rsid w:val="006F2401"/>
    <w:rsid w:val="006F479E"/>
    <w:rsid w:val="006F4E70"/>
    <w:rsid w:val="006F4FEA"/>
    <w:rsid w:val="006F504B"/>
    <w:rsid w:val="006F56BD"/>
    <w:rsid w:val="006F5F7A"/>
    <w:rsid w:val="006F6AC5"/>
    <w:rsid w:val="006F7279"/>
    <w:rsid w:val="006F7285"/>
    <w:rsid w:val="006F7B98"/>
    <w:rsid w:val="007000F0"/>
    <w:rsid w:val="00701187"/>
    <w:rsid w:val="00701D45"/>
    <w:rsid w:val="00701F53"/>
    <w:rsid w:val="007048BD"/>
    <w:rsid w:val="00704A87"/>
    <w:rsid w:val="0070520C"/>
    <w:rsid w:val="00705DAE"/>
    <w:rsid w:val="007064C4"/>
    <w:rsid w:val="0070696F"/>
    <w:rsid w:val="00706FB3"/>
    <w:rsid w:val="007070FC"/>
    <w:rsid w:val="0070740D"/>
    <w:rsid w:val="007075D5"/>
    <w:rsid w:val="00707B32"/>
    <w:rsid w:val="007106DB"/>
    <w:rsid w:val="00711939"/>
    <w:rsid w:val="0071195F"/>
    <w:rsid w:val="00711A3A"/>
    <w:rsid w:val="00712D10"/>
    <w:rsid w:val="00713088"/>
    <w:rsid w:val="00713364"/>
    <w:rsid w:val="0071381D"/>
    <w:rsid w:val="00713826"/>
    <w:rsid w:val="00713860"/>
    <w:rsid w:val="0071425C"/>
    <w:rsid w:val="007142D7"/>
    <w:rsid w:val="00715002"/>
    <w:rsid w:val="0071545C"/>
    <w:rsid w:val="0071560B"/>
    <w:rsid w:val="007157BA"/>
    <w:rsid w:val="007159FD"/>
    <w:rsid w:val="00715B61"/>
    <w:rsid w:val="00716BAE"/>
    <w:rsid w:val="007173F9"/>
    <w:rsid w:val="007175F2"/>
    <w:rsid w:val="00717A74"/>
    <w:rsid w:val="00717D09"/>
    <w:rsid w:val="00717F75"/>
    <w:rsid w:val="0072014E"/>
    <w:rsid w:val="00720333"/>
    <w:rsid w:val="007203E7"/>
    <w:rsid w:val="007209AE"/>
    <w:rsid w:val="00720A61"/>
    <w:rsid w:val="007211D7"/>
    <w:rsid w:val="007215AF"/>
    <w:rsid w:val="00721B1A"/>
    <w:rsid w:val="007220E4"/>
    <w:rsid w:val="0072342A"/>
    <w:rsid w:val="00724178"/>
    <w:rsid w:val="007241CC"/>
    <w:rsid w:val="00724F08"/>
    <w:rsid w:val="0072543F"/>
    <w:rsid w:val="007262E7"/>
    <w:rsid w:val="007265AD"/>
    <w:rsid w:val="00726D17"/>
    <w:rsid w:val="00726FFF"/>
    <w:rsid w:val="00727239"/>
    <w:rsid w:val="00727A42"/>
    <w:rsid w:val="00727D19"/>
    <w:rsid w:val="007301E5"/>
    <w:rsid w:val="00730A59"/>
    <w:rsid w:val="007318C7"/>
    <w:rsid w:val="007320ED"/>
    <w:rsid w:val="00732209"/>
    <w:rsid w:val="0073244B"/>
    <w:rsid w:val="00732482"/>
    <w:rsid w:val="007329F5"/>
    <w:rsid w:val="00732D1B"/>
    <w:rsid w:val="0073314C"/>
    <w:rsid w:val="0073366E"/>
    <w:rsid w:val="00733DFC"/>
    <w:rsid w:val="00733F0E"/>
    <w:rsid w:val="00734471"/>
    <w:rsid w:val="007345E9"/>
    <w:rsid w:val="00736A7B"/>
    <w:rsid w:val="0073708B"/>
    <w:rsid w:val="007373D0"/>
    <w:rsid w:val="00737664"/>
    <w:rsid w:val="00737836"/>
    <w:rsid w:val="00740198"/>
    <w:rsid w:val="007401E9"/>
    <w:rsid w:val="00740261"/>
    <w:rsid w:val="0074151E"/>
    <w:rsid w:val="00741697"/>
    <w:rsid w:val="00741743"/>
    <w:rsid w:val="007418FD"/>
    <w:rsid w:val="0074190F"/>
    <w:rsid w:val="00742C05"/>
    <w:rsid w:val="00742F66"/>
    <w:rsid w:val="00742F93"/>
    <w:rsid w:val="00743141"/>
    <w:rsid w:val="007435B6"/>
    <w:rsid w:val="00743718"/>
    <w:rsid w:val="00743C11"/>
    <w:rsid w:val="007441D8"/>
    <w:rsid w:val="0074455D"/>
    <w:rsid w:val="00744B41"/>
    <w:rsid w:val="0074574F"/>
    <w:rsid w:val="007457AA"/>
    <w:rsid w:val="00745940"/>
    <w:rsid w:val="00745E92"/>
    <w:rsid w:val="00745F7C"/>
    <w:rsid w:val="007462F9"/>
    <w:rsid w:val="007469E1"/>
    <w:rsid w:val="00746A11"/>
    <w:rsid w:val="007472A9"/>
    <w:rsid w:val="00747564"/>
    <w:rsid w:val="007476B7"/>
    <w:rsid w:val="0075034B"/>
    <w:rsid w:val="00750593"/>
    <w:rsid w:val="00750E4F"/>
    <w:rsid w:val="007510E0"/>
    <w:rsid w:val="007515F0"/>
    <w:rsid w:val="007516CA"/>
    <w:rsid w:val="00751AEF"/>
    <w:rsid w:val="007520E0"/>
    <w:rsid w:val="00752158"/>
    <w:rsid w:val="00752526"/>
    <w:rsid w:val="00752D99"/>
    <w:rsid w:val="007534D7"/>
    <w:rsid w:val="007538DB"/>
    <w:rsid w:val="007545F3"/>
    <w:rsid w:val="0075490C"/>
    <w:rsid w:val="0075560F"/>
    <w:rsid w:val="00755B53"/>
    <w:rsid w:val="007561B4"/>
    <w:rsid w:val="007572EE"/>
    <w:rsid w:val="007573B1"/>
    <w:rsid w:val="007579DA"/>
    <w:rsid w:val="0076033C"/>
    <w:rsid w:val="007606D8"/>
    <w:rsid w:val="00760B0C"/>
    <w:rsid w:val="00760DD2"/>
    <w:rsid w:val="007611D6"/>
    <w:rsid w:val="00761C8E"/>
    <w:rsid w:val="00761CB8"/>
    <w:rsid w:val="00762CAC"/>
    <w:rsid w:val="00762CEC"/>
    <w:rsid w:val="00763434"/>
    <w:rsid w:val="00763AC2"/>
    <w:rsid w:val="007644EE"/>
    <w:rsid w:val="00764BD2"/>
    <w:rsid w:val="00765F04"/>
    <w:rsid w:val="00766569"/>
    <w:rsid w:val="00766721"/>
    <w:rsid w:val="00766878"/>
    <w:rsid w:val="007672A1"/>
    <w:rsid w:val="007678BA"/>
    <w:rsid w:val="00767A49"/>
    <w:rsid w:val="0077015A"/>
    <w:rsid w:val="0077058C"/>
    <w:rsid w:val="00770A1F"/>
    <w:rsid w:val="007714C4"/>
    <w:rsid w:val="00771AFE"/>
    <w:rsid w:val="00771CEA"/>
    <w:rsid w:val="00772953"/>
    <w:rsid w:val="00773877"/>
    <w:rsid w:val="00774413"/>
    <w:rsid w:val="0077469B"/>
    <w:rsid w:val="00774A37"/>
    <w:rsid w:val="0077522C"/>
    <w:rsid w:val="007754EA"/>
    <w:rsid w:val="00775D81"/>
    <w:rsid w:val="00775EB5"/>
    <w:rsid w:val="007761B0"/>
    <w:rsid w:val="00776683"/>
    <w:rsid w:val="007768E5"/>
    <w:rsid w:val="007768F8"/>
    <w:rsid w:val="007769F1"/>
    <w:rsid w:val="00777503"/>
    <w:rsid w:val="00780C51"/>
    <w:rsid w:val="00780CB7"/>
    <w:rsid w:val="007817FA"/>
    <w:rsid w:val="00781805"/>
    <w:rsid w:val="00781C01"/>
    <w:rsid w:val="0078201C"/>
    <w:rsid w:val="0078227E"/>
    <w:rsid w:val="00782436"/>
    <w:rsid w:val="00782F34"/>
    <w:rsid w:val="007830DC"/>
    <w:rsid w:val="007830DD"/>
    <w:rsid w:val="0078355E"/>
    <w:rsid w:val="00783FCD"/>
    <w:rsid w:val="00784226"/>
    <w:rsid w:val="00784848"/>
    <w:rsid w:val="00784BE9"/>
    <w:rsid w:val="00784EA9"/>
    <w:rsid w:val="007856E4"/>
    <w:rsid w:val="007857D5"/>
    <w:rsid w:val="00785D23"/>
    <w:rsid w:val="00785F8A"/>
    <w:rsid w:val="00787245"/>
    <w:rsid w:val="00787D90"/>
    <w:rsid w:val="0079016C"/>
    <w:rsid w:val="007903D2"/>
    <w:rsid w:val="007906D6"/>
    <w:rsid w:val="00791380"/>
    <w:rsid w:val="0079171C"/>
    <w:rsid w:val="007919A7"/>
    <w:rsid w:val="0079209E"/>
    <w:rsid w:val="007920FC"/>
    <w:rsid w:val="007925CA"/>
    <w:rsid w:val="00793843"/>
    <w:rsid w:val="00793C1B"/>
    <w:rsid w:val="00793C4E"/>
    <w:rsid w:val="00793C82"/>
    <w:rsid w:val="00793FF8"/>
    <w:rsid w:val="007946CE"/>
    <w:rsid w:val="00794C64"/>
    <w:rsid w:val="007954DB"/>
    <w:rsid w:val="007958CE"/>
    <w:rsid w:val="00795C47"/>
    <w:rsid w:val="007960F5"/>
    <w:rsid w:val="0079642D"/>
    <w:rsid w:val="00797337"/>
    <w:rsid w:val="00797764"/>
    <w:rsid w:val="00797975"/>
    <w:rsid w:val="007A0D05"/>
    <w:rsid w:val="007A1831"/>
    <w:rsid w:val="007A1E19"/>
    <w:rsid w:val="007A216F"/>
    <w:rsid w:val="007A2448"/>
    <w:rsid w:val="007A2476"/>
    <w:rsid w:val="007A2618"/>
    <w:rsid w:val="007A2BC3"/>
    <w:rsid w:val="007A455D"/>
    <w:rsid w:val="007A49AD"/>
    <w:rsid w:val="007A49DE"/>
    <w:rsid w:val="007A4DD3"/>
    <w:rsid w:val="007A61F7"/>
    <w:rsid w:val="007A6EF5"/>
    <w:rsid w:val="007A6F98"/>
    <w:rsid w:val="007A7351"/>
    <w:rsid w:val="007A73CE"/>
    <w:rsid w:val="007B0500"/>
    <w:rsid w:val="007B0A0E"/>
    <w:rsid w:val="007B148B"/>
    <w:rsid w:val="007B1661"/>
    <w:rsid w:val="007B1756"/>
    <w:rsid w:val="007B211D"/>
    <w:rsid w:val="007B2260"/>
    <w:rsid w:val="007B22A1"/>
    <w:rsid w:val="007B2457"/>
    <w:rsid w:val="007B2931"/>
    <w:rsid w:val="007B2D41"/>
    <w:rsid w:val="007B3AB8"/>
    <w:rsid w:val="007B3B20"/>
    <w:rsid w:val="007B44A8"/>
    <w:rsid w:val="007B4E2B"/>
    <w:rsid w:val="007B65E8"/>
    <w:rsid w:val="007B676A"/>
    <w:rsid w:val="007B6833"/>
    <w:rsid w:val="007B77BB"/>
    <w:rsid w:val="007B7A7D"/>
    <w:rsid w:val="007B7D5D"/>
    <w:rsid w:val="007C003B"/>
    <w:rsid w:val="007C03BE"/>
    <w:rsid w:val="007C05DB"/>
    <w:rsid w:val="007C065E"/>
    <w:rsid w:val="007C0891"/>
    <w:rsid w:val="007C0AA9"/>
    <w:rsid w:val="007C1104"/>
    <w:rsid w:val="007C142A"/>
    <w:rsid w:val="007C17F7"/>
    <w:rsid w:val="007C1979"/>
    <w:rsid w:val="007C3FAD"/>
    <w:rsid w:val="007C499D"/>
    <w:rsid w:val="007C596F"/>
    <w:rsid w:val="007C5AEE"/>
    <w:rsid w:val="007C6149"/>
    <w:rsid w:val="007C6D9E"/>
    <w:rsid w:val="007C7226"/>
    <w:rsid w:val="007C725D"/>
    <w:rsid w:val="007C74BF"/>
    <w:rsid w:val="007D0393"/>
    <w:rsid w:val="007D059C"/>
    <w:rsid w:val="007D0B77"/>
    <w:rsid w:val="007D1EFD"/>
    <w:rsid w:val="007D209E"/>
    <w:rsid w:val="007D278D"/>
    <w:rsid w:val="007D393B"/>
    <w:rsid w:val="007D399A"/>
    <w:rsid w:val="007D46D4"/>
    <w:rsid w:val="007D4FB2"/>
    <w:rsid w:val="007D5A14"/>
    <w:rsid w:val="007D6938"/>
    <w:rsid w:val="007D6C04"/>
    <w:rsid w:val="007D6DE4"/>
    <w:rsid w:val="007D731D"/>
    <w:rsid w:val="007D7693"/>
    <w:rsid w:val="007D7EA7"/>
    <w:rsid w:val="007D7F3D"/>
    <w:rsid w:val="007E0065"/>
    <w:rsid w:val="007E03E7"/>
    <w:rsid w:val="007E17B5"/>
    <w:rsid w:val="007E1FEF"/>
    <w:rsid w:val="007E4502"/>
    <w:rsid w:val="007E45F2"/>
    <w:rsid w:val="007E46A1"/>
    <w:rsid w:val="007E57BC"/>
    <w:rsid w:val="007E5D95"/>
    <w:rsid w:val="007E623F"/>
    <w:rsid w:val="007E67A8"/>
    <w:rsid w:val="007E6A25"/>
    <w:rsid w:val="007E6D66"/>
    <w:rsid w:val="007E7898"/>
    <w:rsid w:val="007E7BB3"/>
    <w:rsid w:val="007F02AC"/>
    <w:rsid w:val="007F0370"/>
    <w:rsid w:val="007F1271"/>
    <w:rsid w:val="007F1887"/>
    <w:rsid w:val="007F27E8"/>
    <w:rsid w:val="007F2AE3"/>
    <w:rsid w:val="007F3361"/>
    <w:rsid w:val="007F3DFC"/>
    <w:rsid w:val="007F40AD"/>
    <w:rsid w:val="007F47FF"/>
    <w:rsid w:val="007F4886"/>
    <w:rsid w:val="007F48CE"/>
    <w:rsid w:val="007F4E3C"/>
    <w:rsid w:val="007F4FBA"/>
    <w:rsid w:val="007F5B30"/>
    <w:rsid w:val="007F63D8"/>
    <w:rsid w:val="007F6F85"/>
    <w:rsid w:val="0080018A"/>
    <w:rsid w:val="00800237"/>
    <w:rsid w:val="00800482"/>
    <w:rsid w:val="008010A3"/>
    <w:rsid w:val="00801D3F"/>
    <w:rsid w:val="00802095"/>
    <w:rsid w:val="00802521"/>
    <w:rsid w:val="00802737"/>
    <w:rsid w:val="00803ABB"/>
    <w:rsid w:val="00803B16"/>
    <w:rsid w:val="00803E1D"/>
    <w:rsid w:val="008041CC"/>
    <w:rsid w:val="0080571D"/>
    <w:rsid w:val="00806594"/>
    <w:rsid w:val="00806798"/>
    <w:rsid w:val="0080688A"/>
    <w:rsid w:val="00806952"/>
    <w:rsid w:val="00806C69"/>
    <w:rsid w:val="00806CE1"/>
    <w:rsid w:val="00806FF1"/>
    <w:rsid w:val="00807AA2"/>
    <w:rsid w:val="00807E39"/>
    <w:rsid w:val="00807F54"/>
    <w:rsid w:val="0081246F"/>
    <w:rsid w:val="00812C33"/>
    <w:rsid w:val="008134AE"/>
    <w:rsid w:val="008134CA"/>
    <w:rsid w:val="0081366D"/>
    <w:rsid w:val="00813C5D"/>
    <w:rsid w:val="00813DE9"/>
    <w:rsid w:val="00814319"/>
    <w:rsid w:val="008144F9"/>
    <w:rsid w:val="00814933"/>
    <w:rsid w:val="00815F49"/>
    <w:rsid w:val="0081625C"/>
    <w:rsid w:val="00816366"/>
    <w:rsid w:val="00817021"/>
    <w:rsid w:val="00817ADE"/>
    <w:rsid w:val="00820168"/>
    <w:rsid w:val="008201CB"/>
    <w:rsid w:val="008206C4"/>
    <w:rsid w:val="008208F1"/>
    <w:rsid w:val="0082104E"/>
    <w:rsid w:val="00821246"/>
    <w:rsid w:val="008214D5"/>
    <w:rsid w:val="008215AF"/>
    <w:rsid w:val="00821DCB"/>
    <w:rsid w:val="00822702"/>
    <w:rsid w:val="0082309F"/>
    <w:rsid w:val="008230D5"/>
    <w:rsid w:val="008237AC"/>
    <w:rsid w:val="00824220"/>
    <w:rsid w:val="008246A8"/>
    <w:rsid w:val="0082526E"/>
    <w:rsid w:val="00825BAF"/>
    <w:rsid w:val="0082667D"/>
    <w:rsid w:val="00826A3A"/>
    <w:rsid w:val="00826E6E"/>
    <w:rsid w:val="00826E79"/>
    <w:rsid w:val="00827012"/>
    <w:rsid w:val="008270C8"/>
    <w:rsid w:val="00827D7C"/>
    <w:rsid w:val="008300B9"/>
    <w:rsid w:val="0083095F"/>
    <w:rsid w:val="00830D24"/>
    <w:rsid w:val="00830DA5"/>
    <w:rsid w:val="00830E04"/>
    <w:rsid w:val="00830F68"/>
    <w:rsid w:val="0083116A"/>
    <w:rsid w:val="00831469"/>
    <w:rsid w:val="00831A27"/>
    <w:rsid w:val="00831E9D"/>
    <w:rsid w:val="008321D5"/>
    <w:rsid w:val="008322C5"/>
    <w:rsid w:val="008323C5"/>
    <w:rsid w:val="00832747"/>
    <w:rsid w:val="008329CF"/>
    <w:rsid w:val="008336B0"/>
    <w:rsid w:val="00833B53"/>
    <w:rsid w:val="008342BA"/>
    <w:rsid w:val="00834338"/>
    <w:rsid w:val="008347A8"/>
    <w:rsid w:val="008347F5"/>
    <w:rsid w:val="00834983"/>
    <w:rsid w:val="00834CBA"/>
    <w:rsid w:val="00834D6D"/>
    <w:rsid w:val="00834F36"/>
    <w:rsid w:val="00835949"/>
    <w:rsid w:val="0083728A"/>
    <w:rsid w:val="0083744E"/>
    <w:rsid w:val="00837679"/>
    <w:rsid w:val="00837761"/>
    <w:rsid w:val="00837A08"/>
    <w:rsid w:val="00837C18"/>
    <w:rsid w:val="008420DA"/>
    <w:rsid w:val="0084244A"/>
    <w:rsid w:val="00842BC3"/>
    <w:rsid w:val="00843013"/>
    <w:rsid w:val="00844122"/>
    <w:rsid w:val="0084445E"/>
    <w:rsid w:val="008459E5"/>
    <w:rsid w:val="008461A5"/>
    <w:rsid w:val="008461D4"/>
    <w:rsid w:val="008462EB"/>
    <w:rsid w:val="00846534"/>
    <w:rsid w:val="008468F6"/>
    <w:rsid w:val="008469E6"/>
    <w:rsid w:val="00846AF0"/>
    <w:rsid w:val="00846D88"/>
    <w:rsid w:val="00850438"/>
    <w:rsid w:val="00850590"/>
    <w:rsid w:val="008509AF"/>
    <w:rsid w:val="00851A71"/>
    <w:rsid w:val="00852469"/>
    <w:rsid w:val="00852535"/>
    <w:rsid w:val="00852B42"/>
    <w:rsid w:val="00853B42"/>
    <w:rsid w:val="008545D4"/>
    <w:rsid w:val="00854928"/>
    <w:rsid w:val="0085638F"/>
    <w:rsid w:val="0085703F"/>
    <w:rsid w:val="0085739B"/>
    <w:rsid w:val="008575D6"/>
    <w:rsid w:val="00857FDD"/>
    <w:rsid w:val="00860028"/>
    <w:rsid w:val="008604AD"/>
    <w:rsid w:val="00860698"/>
    <w:rsid w:val="00860761"/>
    <w:rsid w:val="00861489"/>
    <w:rsid w:val="00861764"/>
    <w:rsid w:val="008619E1"/>
    <w:rsid w:val="00861F45"/>
    <w:rsid w:val="00862361"/>
    <w:rsid w:val="008624CE"/>
    <w:rsid w:val="00862B46"/>
    <w:rsid w:val="00863F17"/>
    <w:rsid w:val="00864E2B"/>
    <w:rsid w:val="00865160"/>
    <w:rsid w:val="00865BAB"/>
    <w:rsid w:val="00866341"/>
    <w:rsid w:val="008667E2"/>
    <w:rsid w:val="00866BD9"/>
    <w:rsid w:val="00866BFC"/>
    <w:rsid w:val="00867059"/>
    <w:rsid w:val="008671C3"/>
    <w:rsid w:val="00867693"/>
    <w:rsid w:val="00867BBC"/>
    <w:rsid w:val="00867C19"/>
    <w:rsid w:val="00867FC7"/>
    <w:rsid w:val="00870340"/>
    <w:rsid w:val="00870370"/>
    <w:rsid w:val="008703AA"/>
    <w:rsid w:val="008706BB"/>
    <w:rsid w:val="00870815"/>
    <w:rsid w:val="0087085E"/>
    <w:rsid w:val="00870C54"/>
    <w:rsid w:val="008710CE"/>
    <w:rsid w:val="0087232A"/>
    <w:rsid w:val="0087234D"/>
    <w:rsid w:val="008723BE"/>
    <w:rsid w:val="008723E7"/>
    <w:rsid w:val="00873535"/>
    <w:rsid w:val="00873859"/>
    <w:rsid w:val="00874350"/>
    <w:rsid w:val="00874F7C"/>
    <w:rsid w:val="0087525D"/>
    <w:rsid w:val="00875833"/>
    <w:rsid w:val="0087597D"/>
    <w:rsid w:val="00875CB9"/>
    <w:rsid w:val="00875EC4"/>
    <w:rsid w:val="00876837"/>
    <w:rsid w:val="00877161"/>
    <w:rsid w:val="0087776E"/>
    <w:rsid w:val="00877816"/>
    <w:rsid w:val="00877A04"/>
    <w:rsid w:val="00877AA4"/>
    <w:rsid w:val="0088013A"/>
    <w:rsid w:val="00880222"/>
    <w:rsid w:val="0088022D"/>
    <w:rsid w:val="00880673"/>
    <w:rsid w:val="008808A8"/>
    <w:rsid w:val="0088107E"/>
    <w:rsid w:val="00881A72"/>
    <w:rsid w:val="00882593"/>
    <w:rsid w:val="00883B8E"/>
    <w:rsid w:val="00884205"/>
    <w:rsid w:val="008843E6"/>
    <w:rsid w:val="00884C2D"/>
    <w:rsid w:val="0088541D"/>
    <w:rsid w:val="00885455"/>
    <w:rsid w:val="00885662"/>
    <w:rsid w:val="00885D52"/>
    <w:rsid w:val="00886987"/>
    <w:rsid w:val="008877D9"/>
    <w:rsid w:val="00887B5B"/>
    <w:rsid w:val="00890727"/>
    <w:rsid w:val="0089175D"/>
    <w:rsid w:val="008922AD"/>
    <w:rsid w:val="00892668"/>
    <w:rsid w:val="008931A1"/>
    <w:rsid w:val="0089390C"/>
    <w:rsid w:val="00893F2C"/>
    <w:rsid w:val="00893F76"/>
    <w:rsid w:val="00894371"/>
    <w:rsid w:val="00894799"/>
    <w:rsid w:val="00894921"/>
    <w:rsid w:val="00894F65"/>
    <w:rsid w:val="00894F98"/>
    <w:rsid w:val="00895FE8"/>
    <w:rsid w:val="00896C09"/>
    <w:rsid w:val="00896DCE"/>
    <w:rsid w:val="0089749F"/>
    <w:rsid w:val="00897EDC"/>
    <w:rsid w:val="008A168E"/>
    <w:rsid w:val="008A17EF"/>
    <w:rsid w:val="008A19E7"/>
    <w:rsid w:val="008A2081"/>
    <w:rsid w:val="008A2329"/>
    <w:rsid w:val="008A37BA"/>
    <w:rsid w:val="008A39F8"/>
    <w:rsid w:val="008A3F62"/>
    <w:rsid w:val="008A4496"/>
    <w:rsid w:val="008A488A"/>
    <w:rsid w:val="008A4C63"/>
    <w:rsid w:val="008A5918"/>
    <w:rsid w:val="008A62DD"/>
    <w:rsid w:val="008A717E"/>
    <w:rsid w:val="008A7755"/>
    <w:rsid w:val="008B09EE"/>
    <w:rsid w:val="008B0C1E"/>
    <w:rsid w:val="008B0C58"/>
    <w:rsid w:val="008B0E5D"/>
    <w:rsid w:val="008B1AEF"/>
    <w:rsid w:val="008B1DB8"/>
    <w:rsid w:val="008B26E8"/>
    <w:rsid w:val="008B3205"/>
    <w:rsid w:val="008B3324"/>
    <w:rsid w:val="008B38FB"/>
    <w:rsid w:val="008B45B1"/>
    <w:rsid w:val="008B4666"/>
    <w:rsid w:val="008B489E"/>
    <w:rsid w:val="008B4CF5"/>
    <w:rsid w:val="008B4D3A"/>
    <w:rsid w:val="008B57B3"/>
    <w:rsid w:val="008B6390"/>
    <w:rsid w:val="008B67C8"/>
    <w:rsid w:val="008B6937"/>
    <w:rsid w:val="008B6CA5"/>
    <w:rsid w:val="008B71B3"/>
    <w:rsid w:val="008B72EC"/>
    <w:rsid w:val="008C02BD"/>
    <w:rsid w:val="008C04B6"/>
    <w:rsid w:val="008C0525"/>
    <w:rsid w:val="008C0632"/>
    <w:rsid w:val="008C07E8"/>
    <w:rsid w:val="008C0C29"/>
    <w:rsid w:val="008C0E83"/>
    <w:rsid w:val="008C0F50"/>
    <w:rsid w:val="008C0F56"/>
    <w:rsid w:val="008C1054"/>
    <w:rsid w:val="008C17B7"/>
    <w:rsid w:val="008C17D2"/>
    <w:rsid w:val="008C18D5"/>
    <w:rsid w:val="008C19B8"/>
    <w:rsid w:val="008C19FA"/>
    <w:rsid w:val="008C25C3"/>
    <w:rsid w:val="008C27BC"/>
    <w:rsid w:val="008C2E87"/>
    <w:rsid w:val="008C30E4"/>
    <w:rsid w:val="008C3331"/>
    <w:rsid w:val="008C4323"/>
    <w:rsid w:val="008C5FD4"/>
    <w:rsid w:val="008C61F8"/>
    <w:rsid w:val="008C6726"/>
    <w:rsid w:val="008C69B3"/>
    <w:rsid w:val="008C7211"/>
    <w:rsid w:val="008C78CC"/>
    <w:rsid w:val="008C7CA3"/>
    <w:rsid w:val="008D0546"/>
    <w:rsid w:val="008D1194"/>
    <w:rsid w:val="008D20D9"/>
    <w:rsid w:val="008D23D1"/>
    <w:rsid w:val="008D2718"/>
    <w:rsid w:val="008D28F2"/>
    <w:rsid w:val="008D297C"/>
    <w:rsid w:val="008D2FA3"/>
    <w:rsid w:val="008D315D"/>
    <w:rsid w:val="008D3326"/>
    <w:rsid w:val="008D3EC5"/>
    <w:rsid w:val="008D42D6"/>
    <w:rsid w:val="008D4E61"/>
    <w:rsid w:val="008D4EA6"/>
    <w:rsid w:val="008D5012"/>
    <w:rsid w:val="008D5040"/>
    <w:rsid w:val="008D596A"/>
    <w:rsid w:val="008D6316"/>
    <w:rsid w:val="008D676C"/>
    <w:rsid w:val="008D733E"/>
    <w:rsid w:val="008D75CF"/>
    <w:rsid w:val="008D763E"/>
    <w:rsid w:val="008D7F5A"/>
    <w:rsid w:val="008E0030"/>
    <w:rsid w:val="008E0111"/>
    <w:rsid w:val="008E047D"/>
    <w:rsid w:val="008E115B"/>
    <w:rsid w:val="008E131F"/>
    <w:rsid w:val="008E14A8"/>
    <w:rsid w:val="008E1B02"/>
    <w:rsid w:val="008E21A9"/>
    <w:rsid w:val="008E34A2"/>
    <w:rsid w:val="008E354E"/>
    <w:rsid w:val="008E3793"/>
    <w:rsid w:val="008E4CBD"/>
    <w:rsid w:val="008E500C"/>
    <w:rsid w:val="008E5512"/>
    <w:rsid w:val="008E5CF6"/>
    <w:rsid w:val="008E5E06"/>
    <w:rsid w:val="008E6034"/>
    <w:rsid w:val="008E621B"/>
    <w:rsid w:val="008E77B3"/>
    <w:rsid w:val="008E792C"/>
    <w:rsid w:val="008F025E"/>
    <w:rsid w:val="008F0369"/>
    <w:rsid w:val="008F0826"/>
    <w:rsid w:val="008F093F"/>
    <w:rsid w:val="008F19AA"/>
    <w:rsid w:val="008F1E69"/>
    <w:rsid w:val="008F23DB"/>
    <w:rsid w:val="008F324D"/>
    <w:rsid w:val="008F33D5"/>
    <w:rsid w:val="008F340F"/>
    <w:rsid w:val="008F3893"/>
    <w:rsid w:val="008F480B"/>
    <w:rsid w:val="008F5596"/>
    <w:rsid w:val="008F5717"/>
    <w:rsid w:val="008F57BE"/>
    <w:rsid w:val="008F5AEA"/>
    <w:rsid w:val="008F5ECB"/>
    <w:rsid w:val="008F677F"/>
    <w:rsid w:val="008F6C31"/>
    <w:rsid w:val="008F6ED3"/>
    <w:rsid w:val="008F7079"/>
    <w:rsid w:val="008F712C"/>
    <w:rsid w:val="009005F9"/>
    <w:rsid w:val="00900B1A"/>
    <w:rsid w:val="00900CD7"/>
    <w:rsid w:val="00900E7C"/>
    <w:rsid w:val="00901065"/>
    <w:rsid w:val="00902071"/>
    <w:rsid w:val="009020FC"/>
    <w:rsid w:val="009021BA"/>
    <w:rsid w:val="00902425"/>
    <w:rsid w:val="00903053"/>
    <w:rsid w:val="0090349F"/>
    <w:rsid w:val="009035E0"/>
    <w:rsid w:val="009036A5"/>
    <w:rsid w:val="009044A8"/>
    <w:rsid w:val="00904810"/>
    <w:rsid w:val="00906FD3"/>
    <w:rsid w:val="00907467"/>
    <w:rsid w:val="0091076E"/>
    <w:rsid w:val="009109DB"/>
    <w:rsid w:val="00910AE3"/>
    <w:rsid w:val="00910F80"/>
    <w:rsid w:val="00911646"/>
    <w:rsid w:val="00912E3C"/>
    <w:rsid w:val="0091376D"/>
    <w:rsid w:val="00913A2B"/>
    <w:rsid w:val="00913A3F"/>
    <w:rsid w:val="00913B0C"/>
    <w:rsid w:val="00913B30"/>
    <w:rsid w:val="0091409F"/>
    <w:rsid w:val="00914CD1"/>
    <w:rsid w:val="00914F99"/>
    <w:rsid w:val="0091554C"/>
    <w:rsid w:val="00915A38"/>
    <w:rsid w:val="00915EC0"/>
    <w:rsid w:val="009165A7"/>
    <w:rsid w:val="009171B8"/>
    <w:rsid w:val="009171F4"/>
    <w:rsid w:val="009173A1"/>
    <w:rsid w:val="00917B11"/>
    <w:rsid w:val="00917C74"/>
    <w:rsid w:val="0092037A"/>
    <w:rsid w:val="00920A00"/>
    <w:rsid w:val="00920BDA"/>
    <w:rsid w:val="00921712"/>
    <w:rsid w:val="0092196D"/>
    <w:rsid w:val="00921C50"/>
    <w:rsid w:val="009226DA"/>
    <w:rsid w:val="00922EE3"/>
    <w:rsid w:val="0092459D"/>
    <w:rsid w:val="00924837"/>
    <w:rsid w:val="00924D7C"/>
    <w:rsid w:val="00924DB6"/>
    <w:rsid w:val="00925544"/>
    <w:rsid w:val="00925882"/>
    <w:rsid w:val="00925898"/>
    <w:rsid w:val="00925CFF"/>
    <w:rsid w:val="00925F3E"/>
    <w:rsid w:val="0092605F"/>
    <w:rsid w:val="009261D9"/>
    <w:rsid w:val="009265F0"/>
    <w:rsid w:val="00926912"/>
    <w:rsid w:val="00926CC4"/>
    <w:rsid w:val="00927198"/>
    <w:rsid w:val="009276D2"/>
    <w:rsid w:val="009276EF"/>
    <w:rsid w:val="0092779E"/>
    <w:rsid w:val="00927D99"/>
    <w:rsid w:val="009308C6"/>
    <w:rsid w:val="009311AF"/>
    <w:rsid w:val="0093168A"/>
    <w:rsid w:val="00931E8A"/>
    <w:rsid w:val="00932261"/>
    <w:rsid w:val="009326A6"/>
    <w:rsid w:val="009332DC"/>
    <w:rsid w:val="00933359"/>
    <w:rsid w:val="009333CE"/>
    <w:rsid w:val="00933B18"/>
    <w:rsid w:val="00934607"/>
    <w:rsid w:val="009349DC"/>
    <w:rsid w:val="00934FCA"/>
    <w:rsid w:val="00935183"/>
    <w:rsid w:val="00935CAA"/>
    <w:rsid w:val="00935F13"/>
    <w:rsid w:val="0093636A"/>
    <w:rsid w:val="0093636E"/>
    <w:rsid w:val="00936387"/>
    <w:rsid w:val="00936710"/>
    <w:rsid w:val="00936A1C"/>
    <w:rsid w:val="00937951"/>
    <w:rsid w:val="00937D36"/>
    <w:rsid w:val="00940016"/>
    <w:rsid w:val="00940575"/>
    <w:rsid w:val="009406E9"/>
    <w:rsid w:val="00941C93"/>
    <w:rsid w:val="00941F77"/>
    <w:rsid w:val="00942631"/>
    <w:rsid w:val="00942A41"/>
    <w:rsid w:val="009433F6"/>
    <w:rsid w:val="00945D59"/>
    <w:rsid w:val="00946240"/>
    <w:rsid w:val="00946D32"/>
    <w:rsid w:val="009472E7"/>
    <w:rsid w:val="00950E58"/>
    <w:rsid w:val="0095133F"/>
    <w:rsid w:val="00951CC8"/>
    <w:rsid w:val="009527BC"/>
    <w:rsid w:val="009533DE"/>
    <w:rsid w:val="00954438"/>
    <w:rsid w:val="00954D94"/>
    <w:rsid w:val="00955286"/>
    <w:rsid w:val="00955EFF"/>
    <w:rsid w:val="00956013"/>
    <w:rsid w:val="00956655"/>
    <w:rsid w:val="00956CF7"/>
    <w:rsid w:val="0095703C"/>
    <w:rsid w:val="0095706A"/>
    <w:rsid w:val="00960687"/>
    <w:rsid w:val="00960C17"/>
    <w:rsid w:val="00960F06"/>
    <w:rsid w:val="0096149E"/>
    <w:rsid w:val="0096161E"/>
    <w:rsid w:val="00961777"/>
    <w:rsid w:val="00961DFA"/>
    <w:rsid w:val="00961F86"/>
    <w:rsid w:val="00963029"/>
    <w:rsid w:val="00964E2D"/>
    <w:rsid w:val="00964E6B"/>
    <w:rsid w:val="009653C0"/>
    <w:rsid w:val="009664B8"/>
    <w:rsid w:val="00967194"/>
    <w:rsid w:val="00967754"/>
    <w:rsid w:val="009700A9"/>
    <w:rsid w:val="00970742"/>
    <w:rsid w:val="00971A6C"/>
    <w:rsid w:val="00971B50"/>
    <w:rsid w:val="00972101"/>
    <w:rsid w:val="00972770"/>
    <w:rsid w:val="00972B85"/>
    <w:rsid w:val="00973759"/>
    <w:rsid w:val="009739E1"/>
    <w:rsid w:val="00973FD8"/>
    <w:rsid w:val="0097559C"/>
    <w:rsid w:val="009755AD"/>
    <w:rsid w:val="00977290"/>
    <w:rsid w:val="00977C8D"/>
    <w:rsid w:val="009810A6"/>
    <w:rsid w:val="00982892"/>
    <w:rsid w:val="00982930"/>
    <w:rsid w:val="00982950"/>
    <w:rsid w:val="00982A1B"/>
    <w:rsid w:val="00982A3F"/>
    <w:rsid w:val="00982BB9"/>
    <w:rsid w:val="00982F69"/>
    <w:rsid w:val="0098399B"/>
    <w:rsid w:val="009840F4"/>
    <w:rsid w:val="009852E6"/>
    <w:rsid w:val="0098621D"/>
    <w:rsid w:val="00987A66"/>
    <w:rsid w:val="00987EEE"/>
    <w:rsid w:val="00987F25"/>
    <w:rsid w:val="009908B5"/>
    <w:rsid w:val="00991229"/>
    <w:rsid w:val="00991488"/>
    <w:rsid w:val="00991FEB"/>
    <w:rsid w:val="00992640"/>
    <w:rsid w:val="00992CFA"/>
    <w:rsid w:val="00992F02"/>
    <w:rsid w:val="009939CC"/>
    <w:rsid w:val="00993C49"/>
    <w:rsid w:val="009949EF"/>
    <w:rsid w:val="0099532F"/>
    <w:rsid w:val="00995D8B"/>
    <w:rsid w:val="00996231"/>
    <w:rsid w:val="00996A30"/>
    <w:rsid w:val="00996A98"/>
    <w:rsid w:val="00997166"/>
    <w:rsid w:val="00997A4D"/>
    <w:rsid w:val="00997E75"/>
    <w:rsid w:val="009A063D"/>
    <w:rsid w:val="009A0BB3"/>
    <w:rsid w:val="009A1971"/>
    <w:rsid w:val="009A1A74"/>
    <w:rsid w:val="009A229C"/>
    <w:rsid w:val="009A2554"/>
    <w:rsid w:val="009A282B"/>
    <w:rsid w:val="009A2CA2"/>
    <w:rsid w:val="009A3943"/>
    <w:rsid w:val="009A3BCC"/>
    <w:rsid w:val="009A5763"/>
    <w:rsid w:val="009A5D41"/>
    <w:rsid w:val="009A642F"/>
    <w:rsid w:val="009A693F"/>
    <w:rsid w:val="009A7071"/>
    <w:rsid w:val="009A7665"/>
    <w:rsid w:val="009B0705"/>
    <w:rsid w:val="009B1910"/>
    <w:rsid w:val="009B1C47"/>
    <w:rsid w:val="009B2026"/>
    <w:rsid w:val="009B20B3"/>
    <w:rsid w:val="009B2AAE"/>
    <w:rsid w:val="009B3235"/>
    <w:rsid w:val="009B3CB6"/>
    <w:rsid w:val="009B3D5F"/>
    <w:rsid w:val="009B485C"/>
    <w:rsid w:val="009B490F"/>
    <w:rsid w:val="009B59BC"/>
    <w:rsid w:val="009B5D8B"/>
    <w:rsid w:val="009B6820"/>
    <w:rsid w:val="009B7063"/>
    <w:rsid w:val="009B7D55"/>
    <w:rsid w:val="009C0B81"/>
    <w:rsid w:val="009C0BE0"/>
    <w:rsid w:val="009C15C3"/>
    <w:rsid w:val="009C179A"/>
    <w:rsid w:val="009C1F84"/>
    <w:rsid w:val="009C238D"/>
    <w:rsid w:val="009C2631"/>
    <w:rsid w:val="009C29AC"/>
    <w:rsid w:val="009C2F3B"/>
    <w:rsid w:val="009C33E7"/>
    <w:rsid w:val="009C3764"/>
    <w:rsid w:val="009C3E3C"/>
    <w:rsid w:val="009C5291"/>
    <w:rsid w:val="009C59DB"/>
    <w:rsid w:val="009C6595"/>
    <w:rsid w:val="009C6B70"/>
    <w:rsid w:val="009C6DFF"/>
    <w:rsid w:val="009C7145"/>
    <w:rsid w:val="009C7214"/>
    <w:rsid w:val="009C743E"/>
    <w:rsid w:val="009C7E13"/>
    <w:rsid w:val="009D03BB"/>
    <w:rsid w:val="009D14D9"/>
    <w:rsid w:val="009D253E"/>
    <w:rsid w:val="009D376B"/>
    <w:rsid w:val="009D41C1"/>
    <w:rsid w:val="009D4499"/>
    <w:rsid w:val="009D47D9"/>
    <w:rsid w:val="009D4F45"/>
    <w:rsid w:val="009D52EB"/>
    <w:rsid w:val="009D57BE"/>
    <w:rsid w:val="009D57FA"/>
    <w:rsid w:val="009D5BAB"/>
    <w:rsid w:val="009D5D8E"/>
    <w:rsid w:val="009D664C"/>
    <w:rsid w:val="009D791A"/>
    <w:rsid w:val="009E05E0"/>
    <w:rsid w:val="009E0891"/>
    <w:rsid w:val="009E1161"/>
    <w:rsid w:val="009E1A18"/>
    <w:rsid w:val="009E29A3"/>
    <w:rsid w:val="009E2FCA"/>
    <w:rsid w:val="009E3F20"/>
    <w:rsid w:val="009E4751"/>
    <w:rsid w:val="009E4A7D"/>
    <w:rsid w:val="009E5687"/>
    <w:rsid w:val="009E6274"/>
    <w:rsid w:val="009E632A"/>
    <w:rsid w:val="009E664D"/>
    <w:rsid w:val="009E666D"/>
    <w:rsid w:val="009E7045"/>
    <w:rsid w:val="009E752A"/>
    <w:rsid w:val="009F04C6"/>
    <w:rsid w:val="009F0718"/>
    <w:rsid w:val="009F07BF"/>
    <w:rsid w:val="009F10C1"/>
    <w:rsid w:val="009F113E"/>
    <w:rsid w:val="009F26FA"/>
    <w:rsid w:val="009F2731"/>
    <w:rsid w:val="009F28DB"/>
    <w:rsid w:val="009F39DC"/>
    <w:rsid w:val="009F4F81"/>
    <w:rsid w:val="009F57C6"/>
    <w:rsid w:val="009F5D8C"/>
    <w:rsid w:val="009F5DC0"/>
    <w:rsid w:val="009F661F"/>
    <w:rsid w:val="009F7736"/>
    <w:rsid w:val="00A00199"/>
    <w:rsid w:val="00A00305"/>
    <w:rsid w:val="00A00B6E"/>
    <w:rsid w:val="00A00E29"/>
    <w:rsid w:val="00A00F10"/>
    <w:rsid w:val="00A01334"/>
    <w:rsid w:val="00A016E1"/>
    <w:rsid w:val="00A017D9"/>
    <w:rsid w:val="00A0240F"/>
    <w:rsid w:val="00A02620"/>
    <w:rsid w:val="00A0321E"/>
    <w:rsid w:val="00A0382F"/>
    <w:rsid w:val="00A03B99"/>
    <w:rsid w:val="00A047A8"/>
    <w:rsid w:val="00A049DE"/>
    <w:rsid w:val="00A04DE0"/>
    <w:rsid w:val="00A04F79"/>
    <w:rsid w:val="00A052D1"/>
    <w:rsid w:val="00A05AD4"/>
    <w:rsid w:val="00A05B64"/>
    <w:rsid w:val="00A06607"/>
    <w:rsid w:val="00A06A4B"/>
    <w:rsid w:val="00A06C4E"/>
    <w:rsid w:val="00A07DA8"/>
    <w:rsid w:val="00A10131"/>
    <w:rsid w:val="00A10456"/>
    <w:rsid w:val="00A1074E"/>
    <w:rsid w:val="00A10800"/>
    <w:rsid w:val="00A112C0"/>
    <w:rsid w:val="00A1156C"/>
    <w:rsid w:val="00A1228D"/>
    <w:rsid w:val="00A1298B"/>
    <w:rsid w:val="00A13446"/>
    <w:rsid w:val="00A148D8"/>
    <w:rsid w:val="00A16007"/>
    <w:rsid w:val="00A16078"/>
    <w:rsid w:val="00A16506"/>
    <w:rsid w:val="00A166B9"/>
    <w:rsid w:val="00A17591"/>
    <w:rsid w:val="00A17DC5"/>
    <w:rsid w:val="00A2004B"/>
    <w:rsid w:val="00A20AC8"/>
    <w:rsid w:val="00A20BD3"/>
    <w:rsid w:val="00A20F36"/>
    <w:rsid w:val="00A221E4"/>
    <w:rsid w:val="00A22D77"/>
    <w:rsid w:val="00A230CE"/>
    <w:rsid w:val="00A2336E"/>
    <w:rsid w:val="00A23EFB"/>
    <w:rsid w:val="00A24950"/>
    <w:rsid w:val="00A24D6C"/>
    <w:rsid w:val="00A2538B"/>
    <w:rsid w:val="00A2599C"/>
    <w:rsid w:val="00A25D01"/>
    <w:rsid w:val="00A26370"/>
    <w:rsid w:val="00A2646A"/>
    <w:rsid w:val="00A26998"/>
    <w:rsid w:val="00A27452"/>
    <w:rsid w:val="00A2754A"/>
    <w:rsid w:val="00A275B6"/>
    <w:rsid w:val="00A304A8"/>
    <w:rsid w:val="00A30A06"/>
    <w:rsid w:val="00A30F6D"/>
    <w:rsid w:val="00A312F3"/>
    <w:rsid w:val="00A321EB"/>
    <w:rsid w:val="00A32E48"/>
    <w:rsid w:val="00A32F75"/>
    <w:rsid w:val="00A3312C"/>
    <w:rsid w:val="00A33661"/>
    <w:rsid w:val="00A344C5"/>
    <w:rsid w:val="00A34E4F"/>
    <w:rsid w:val="00A3609B"/>
    <w:rsid w:val="00A36A08"/>
    <w:rsid w:val="00A36A0F"/>
    <w:rsid w:val="00A37AC8"/>
    <w:rsid w:val="00A37BD2"/>
    <w:rsid w:val="00A37EAF"/>
    <w:rsid w:val="00A4025D"/>
    <w:rsid w:val="00A4030B"/>
    <w:rsid w:val="00A407FD"/>
    <w:rsid w:val="00A40850"/>
    <w:rsid w:val="00A41B48"/>
    <w:rsid w:val="00A42184"/>
    <w:rsid w:val="00A42D72"/>
    <w:rsid w:val="00A435CF"/>
    <w:rsid w:val="00A43BEF"/>
    <w:rsid w:val="00A44583"/>
    <w:rsid w:val="00A44750"/>
    <w:rsid w:val="00A44DD5"/>
    <w:rsid w:val="00A4574A"/>
    <w:rsid w:val="00A45BF1"/>
    <w:rsid w:val="00A46217"/>
    <w:rsid w:val="00A470D9"/>
    <w:rsid w:val="00A47124"/>
    <w:rsid w:val="00A47380"/>
    <w:rsid w:val="00A4754F"/>
    <w:rsid w:val="00A477F3"/>
    <w:rsid w:val="00A500B2"/>
    <w:rsid w:val="00A50358"/>
    <w:rsid w:val="00A5052B"/>
    <w:rsid w:val="00A50755"/>
    <w:rsid w:val="00A51464"/>
    <w:rsid w:val="00A5193A"/>
    <w:rsid w:val="00A52275"/>
    <w:rsid w:val="00A5249A"/>
    <w:rsid w:val="00A526EA"/>
    <w:rsid w:val="00A52CB6"/>
    <w:rsid w:val="00A52EE7"/>
    <w:rsid w:val="00A5330F"/>
    <w:rsid w:val="00A54723"/>
    <w:rsid w:val="00A54BAB"/>
    <w:rsid w:val="00A54F4C"/>
    <w:rsid w:val="00A55098"/>
    <w:rsid w:val="00A558FA"/>
    <w:rsid w:val="00A5590D"/>
    <w:rsid w:val="00A55F20"/>
    <w:rsid w:val="00A564F6"/>
    <w:rsid w:val="00A56510"/>
    <w:rsid w:val="00A56C73"/>
    <w:rsid w:val="00A56C88"/>
    <w:rsid w:val="00A5731D"/>
    <w:rsid w:val="00A573F6"/>
    <w:rsid w:val="00A57462"/>
    <w:rsid w:val="00A57D11"/>
    <w:rsid w:val="00A57EF4"/>
    <w:rsid w:val="00A60262"/>
    <w:rsid w:val="00A6140D"/>
    <w:rsid w:val="00A61666"/>
    <w:rsid w:val="00A629F4"/>
    <w:rsid w:val="00A62CE5"/>
    <w:rsid w:val="00A62DF7"/>
    <w:rsid w:val="00A63804"/>
    <w:rsid w:val="00A643DE"/>
    <w:rsid w:val="00A64603"/>
    <w:rsid w:val="00A64B47"/>
    <w:rsid w:val="00A64BAD"/>
    <w:rsid w:val="00A64FF8"/>
    <w:rsid w:val="00A65978"/>
    <w:rsid w:val="00A65ACC"/>
    <w:rsid w:val="00A66114"/>
    <w:rsid w:val="00A66956"/>
    <w:rsid w:val="00A6753A"/>
    <w:rsid w:val="00A701CC"/>
    <w:rsid w:val="00A701D3"/>
    <w:rsid w:val="00A70347"/>
    <w:rsid w:val="00A70595"/>
    <w:rsid w:val="00A70992"/>
    <w:rsid w:val="00A70E6A"/>
    <w:rsid w:val="00A715CD"/>
    <w:rsid w:val="00A73AB3"/>
    <w:rsid w:val="00A73FEC"/>
    <w:rsid w:val="00A74406"/>
    <w:rsid w:val="00A7504D"/>
    <w:rsid w:val="00A76044"/>
    <w:rsid w:val="00A76FE3"/>
    <w:rsid w:val="00A77053"/>
    <w:rsid w:val="00A77436"/>
    <w:rsid w:val="00A77A7C"/>
    <w:rsid w:val="00A77E89"/>
    <w:rsid w:val="00A77F10"/>
    <w:rsid w:val="00A80126"/>
    <w:rsid w:val="00A80CB8"/>
    <w:rsid w:val="00A81872"/>
    <w:rsid w:val="00A8269B"/>
    <w:rsid w:val="00A82AB0"/>
    <w:rsid w:val="00A82C25"/>
    <w:rsid w:val="00A82F3A"/>
    <w:rsid w:val="00A83441"/>
    <w:rsid w:val="00A843E1"/>
    <w:rsid w:val="00A8467D"/>
    <w:rsid w:val="00A84D46"/>
    <w:rsid w:val="00A84FA3"/>
    <w:rsid w:val="00A853DD"/>
    <w:rsid w:val="00A85707"/>
    <w:rsid w:val="00A8590E"/>
    <w:rsid w:val="00A865D3"/>
    <w:rsid w:val="00A8674B"/>
    <w:rsid w:val="00A86F92"/>
    <w:rsid w:val="00A874F8"/>
    <w:rsid w:val="00A87C8C"/>
    <w:rsid w:val="00A91700"/>
    <w:rsid w:val="00A91C91"/>
    <w:rsid w:val="00A925D0"/>
    <w:rsid w:val="00A92656"/>
    <w:rsid w:val="00A9281B"/>
    <w:rsid w:val="00A928CB"/>
    <w:rsid w:val="00A92F71"/>
    <w:rsid w:val="00A934BD"/>
    <w:rsid w:val="00A93B9B"/>
    <w:rsid w:val="00A93BDC"/>
    <w:rsid w:val="00A93D93"/>
    <w:rsid w:val="00A94524"/>
    <w:rsid w:val="00A945BE"/>
    <w:rsid w:val="00A95309"/>
    <w:rsid w:val="00A95737"/>
    <w:rsid w:val="00A96439"/>
    <w:rsid w:val="00A96694"/>
    <w:rsid w:val="00A967D0"/>
    <w:rsid w:val="00A9768B"/>
    <w:rsid w:val="00A97BF9"/>
    <w:rsid w:val="00AA0951"/>
    <w:rsid w:val="00AA1D9A"/>
    <w:rsid w:val="00AA26E7"/>
    <w:rsid w:val="00AA2A56"/>
    <w:rsid w:val="00AA2C83"/>
    <w:rsid w:val="00AA303D"/>
    <w:rsid w:val="00AA30C0"/>
    <w:rsid w:val="00AA315C"/>
    <w:rsid w:val="00AA3296"/>
    <w:rsid w:val="00AA39BC"/>
    <w:rsid w:val="00AA3B10"/>
    <w:rsid w:val="00AA3CFD"/>
    <w:rsid w:val="00AA4411"/>
    <w:rsid w:val="00AA47E0"/>
    <w:rsid w:val="00AA4D4C"/>
    <w:rsid w:val="00AA4DA5"/>
    <w:rsid w:val="00AA5296"/>
    <w:rsid w:val="00AA567E"/>
    <w:rsid w:val="00AA59E8"/>
    <w:rsid w:val="00AA5BED"/>
    <w:rsid w:val="00AA5D82"/>
    <w:rsid w:val="00AA64C7"/>
    <w:rsid w:val="00AA6BA8"/>
    <w:rsid w:val="00AA6F07"/>
    <w:rsid w:val="00AA7033"/>
    <w:rsid w:val="00AA7D0D"/>
    <w:rsid w:val="00AA7D7D"/>
    <w:rsid w:val="00AA7EEE"/>
    <w:rsid w:val="00AB0B4D"/>
    <w:rsid w:val="00AB108C"/>
    <w:rsid w:val="00AB1117"/>
    <w:rsid w:val="00AB2095"/>
    <w:rsid w:val="00AB22B3"/>
    <w:rsid w:val="00AB24FF"/>
    <w:rsid w:val="00AB2FB8"/>
    <w:rsid w:val="00AB36E0"/>
    <w:rsid w:val="00AB3D3C"/>
    <w:rsid w:val="00AB3D72"/>
    <w:rsid w:val="00AB45BC"/>
    <w:rsid w:val="00AB5862"/>
    <w:rsid w:val="00AB638C"/>
    <w:rsid w:val="00AB649F"/>
    <w:rsid w:val="00AB6713"/>
    <w:rsid w:val="00AB68E4"/>
    <w:rsid w:val="00AB6B38"/>
    <w:rsid w:val="00AB70D4"/>
    <w:rsid w:val="00AC0304"/>
    <w:rsid w:val="00AC035E"/>
    <w:rsid w:val="00AC19CA"/>
    <w:rsid w:val="00AC21B8"/>
    <w:rsid w:val="00AC28B2"/>
    <w:rsid w:val="00AC28BA"/>
    <w:rsid w:val="00AC29BE"/>
    <w:rsid w:val="00AC31B3"/>
    <w:rsid w:val="00AC345D"/>
    <w:rsid w:val="00AC3674"/>
    <w:rsid w:val="00AC389B"/>
    <w:rsid w:val="00AC3BB2"/>
    <w:rsid w:val="00AC3E7E"/>
    <w:rsid w:val="00AC4C7B"/>
    <w:rsid w:val="00AC5431"/>
    <w:rsid w:val="00AC59CE"/>
    <w:rsid w:val="00AC5D24"/>
    <w:rsid w:val="00AC5F91"/>
    <w:rsid w:val="00AC6DBB"/>
    <w:rsid w:val="00AC74A2"/>
    <w:rsid w:val="00AC7699"/>
    <w:rsid w:val="00AC777A"/>
    <w:rsid w:val="00AC7E90"/>
    <w:rsid w:val="00AD0010"/>
    <w:rsid w:val="00AD00A8"/>
    <w:rsid w:val="00AD07AC"/>
    <w:rsid w:val="00AD0DBB"/>
    <w:rsid w:val="00AD1B65"/>
    <w:rsid w:val="00AD1FA2"/>
    <w:rsid w:val="00AD241F"/>
    <w:rsid w:val="00AD29EA"/>
    <w:rsid w:val="00AD2B98"/>
    <w:rsid w:val="00AD3AD8"/>
    <w:rsid w:val="00AD3F8A"/>
    <w:rsid w:val="00AD4C95"/>
    <w:rsid w:val="00AD58AF"/>
    <w:rsid w:val="00AD62E0"/>
    <w:rsid w:val="00AD6615"/>
    <w:rsid w:val="00AD725F"/>
    <w:rsid w:val="00AE02A7"/>
    <w:rsid w:val="00AE0390"/>
    <w:rsid w:val="00AE0C10"/>
    <w:rsid w:val="00AE0CCF"/>
    <w:rsid w:val="00AE0F63"/>
    <w:rsid w:val="00AE139D"/>
    <w:rsid w:val="00AE1847"/>
    <w:rsid w:val="00AE1F24"/>
    <w:rsid w:val="00AE2627"/>
    <w:rsid w:val="00AE29CE"/>
    <w:rsid w:val="00AE2D2D"/>
    <w:rsid w:val="00AE3EB6"/>
    <w:rsid w:val="00AE4C26"/>
    <w:rsid w:val="00AE52BC"/>
    <w:rsid w:val="00AE569A"/>
    <w:rsid w:val="00AE5D60"/>
    <w:rsid w:val="00AE5FE0"/>
    <w:rsid w:val="00AE63BD"/>
    <w:rsid w:val="00AE6514"/>
    <w:rsid w:val="00AE6D17"/>
    <w:rsid w:val="00AE765C"/>
    <w:rsid w:val="00AE7906"/>
    <w:rsid w:val="00AE7DA5"/>
    <w:rsid w:val="00AE7E5A"/>
    <w:rsid w:val="00AF066A"/>
    <w:rsid w:val="00AF1AAE"/>
    <w:rsid w:val="00AF28AE"/>
    <w:rsid w:val="00AF290F"/>
    <w:rsid w:val="00AF34ED"/>
    <w:rsid w:val="00AF3626"/>
    <w:rsid w:val="00AF391A"/>
    <w:rsid w:val="00AF3D84"/>
    <w:rsid w:val="00AF44CB"/>
    <w:rsid w:val="00AF4B1F"/>
    <w:rsid w:val="00AF4C1E"/>
    <w:rsid w:val="00AF5132"/>
    <w:rsid w:val="00AF5155"/>
    <w:rsid w:val="00AF6233"/>
    <w:rsid w:val="00AF6776"/>
    <w:rsid w:val="00AF6B56"/>
    <w:rsid w:val="00AF720E"/>
    <w:rsid w:val="00AF7256"/>
    <w:rsid w:val="00AF7560"/>
    <w:rsid w:val="00AF787F"/>
    <w:rsid w:val="00B00A7C"/>
    <w:rsid w:val="00B01740"/>
    <w:rsid w:val="00B01900"/>
    <w:rsid w:val="00B01981"/>
    <w:rsid w:val="00B01EAE"/>
    <w:rsid w:val="00B0280D"/>
    <w:rsid w:val="00B0288A"/>
    <w:rsid w:val="00B03C5A"/>
    <w:rsid w:val="00B044AC"/>
    <w:rsid w:val="00B04579"/>
    <w:rsid w:val="00B047DB"/>
    <w:rsid w:val="00B053FE"/>
    <w:rsid w:val="00B061DC"/>
    <w:rsid w:val="00B0679F"/>
    <w:rsid w:val="00B0695C"/>
    <w:rsid w:val="00B06BAF"/>
    <w:rsid w:val="00B06D67"/>
    <w:rsid w:val="00B06F51"/>
    <w:rsid w:val="00B071A5"/>
    <w:rsid w:val="00B07206"/>
    <w:rsid w:val="00B07571"/>
    <w:rsid w:val="00B07BB6"/>
    <w:rsid w:val="00B105CA"/>
    <w:rsid w:val="00B1073A"/>
    <w:rsid w:val="00B1098D"/>
    <w:rsid w:val="00B109A3"/>
    <w:rsid w:val="00B1123A"/>
    <w:rsid w:val="00B11761"/>
    <w:rsid w:val="00B12277"/>
    <w:rsid w:val="00B1274F"/>
    <w:rsid w:val="00B129DA"/>
    <w:rsid w:val="00B12DD8"/>
    <w:rsid w:val="00B12EB5"/>
    <w:rsid w:val="00B12FB2"/>
    <w:rsid w:val="00B1339C"/>
    <w:rsid w:val="00B13D3A"/>
    <w:rsid w:val="00B14738"/>
    <w:rsid w:val="00B14C61"/>
    <w:rsid w:val="00B152E2"/>
    <w:rsid w:val="00B15613"/>
    <w:rsid w:val="00B158D9"/>
    <w:rsid w:val="00B15DAD"/>
    <w:rsid w:val="00B15F29"/>
    <w:rsid w:val="00B1660B"/>
    <w:rsid w:val="00B17111"/>
    <w:rsid w:val="00B17AD4"/>
    <w:rsid w:val="00B17BA3"/>
    <w:rsid w:val="00B17BEB"/>
    <w:rsid w:val="00B17EE1"/>
    <w:rsid w:val="00B17F13"/>
    <w:rsid w:val="00B2009D"/>
    <w:rsid w:val="00B2070E"/>
    <w:rsid w:val="00B20BDB"/>
    <w:rsid w:val="00B21118"/>
    <w:rsid w:val="00B2236B"/>
    <w:rsid w:val="00B228CF"/>
    <w:rsid w:val="00B2366B"/>
    <w:rsid w:val="00B23E82"/>
    <w:rsid w:val="00B23F07"/>
    <w:rsid w:val="00B243D3"/>
    <w:rsid w:val="00B245F3"/>
    <w:rsid w:val="00B251DA"/>
    <w:rsid w:val="00B25603"/>
    <w:rsid w:val="00B257F8"/>
    <w:rsid w:val="00B25E1E"/>
    <w:rsid w:val="00B261EC"/>
    <w:rsid w:val="00B26493"/>
    <w:rsid w:val="00B267CA"/>
    <w:rsid w:val="00B30630"/>
    <w:rsid w:val="00B30D27"/>
    <w:rsid w:val="00B31059"/>
    <w:rsid w:val="00B31DD7"/>
    <w:rsid w:val="00B32733"/>
    <w:rsid w:val="00B328C0"/>
    <w:rsid w:val="00B3378A"/>
    <w:rsid w:val="00B3477D"/>
    <w:rsid w:val="00B34B03"/>
    <w:rsid w:val="00B34FC0"/>
    <w:rsid w:val="00B3519A"/>
    <w:rsid w:val="00B3565F"/>
    <w:rsid w:val="00B35DCA"/>
    <w:rsid w:val="00B3616A"/>
    <w:rsid w:val="00B362A0"/>
    <w:rsid w:val="00B37173"/>
    <w:rsid w:val="00B37CF2"/>
    <w:rsid w:val="00B4018A"/>
    <w:rsid w:val="00B42E06"/>
    <w:rsid w:val="00B43838"/>
    <w:rsid w:val="00B44176"/>
    <w:rsid w:val="00B444A8"/>
    <w:rsid w:val="00B44717"/>
    <w:rsid w:val="00B44CA3"/>
    <w:rsid w:val="00B45304"/>
    <w:rsid w:val="00B456DF"/>
    <w:rsid w:val="00B458C5"/>
    <w:rsid w:val="00B458F6"/>
    <w:rsid w:val="00B45C1D"/>
    <w:rsid w:val="00B46111"/>
    <w:rsid w:val="00B46247"/>
    <w:rsid w:val="00B4671B"/>
    <w:rsid w:val="00B4673E"/>
    <w:rsid w:val="00B4683D"/>
    <w:rsid w:val="00B46BA5"/>
    <w:rsid w:val="00B46E20"/>
    <w:rsid w:val="00B46E58"/>
    <w:rsid w:val="00B46E91"/>
    <w:rsid w:val="00B46EAD"/>
    <w:rsid w:val="00B4740C"/>
    <w:rsid w:val="00B47760"/>
    <w:rsid w:val="00B507BA"/>
    <w:rsid w:val="00B50CBE"/>
    <w:rsid w:val="00B518B2"/>
    <w:rsid w:val="00B51F2F"/>
    <w:rsid w:val="00B52099"/>
    <w:rsid w:val="00B520A7"/>
    <w:rsid w:val="00B5276E"/>
    <w:rsid w:val="00B53486"/>
    <w:rsid w:val="00B54076"/>
    <w:rsid w:val="00B540A7"/>
    <w:rsid w:val="00B54357"/>
    <w:rsid w:val="00B54359"/>
    <w:rsid w:val="00B54395"/>
    <w:rsid w:val="00B54ABA"/>
    <w:rsid w:val="00B54BB6"/>
    <w:rsid w:val="00B55871"/>
    <w:rsid w:val="00B55B34"/>
    <w:rsid w:val="00B569C5"/>
    <w:rsid w:val="00B56D91"/>
    <w:rsid w:val="00B5744B"/>
    <w:rsid w:val="00B574D0"/>
    <w:rsid w:val="00B6064E"/>
    <w:rsid w:val="00B6086C"/>
    <w:rsid w:val="00B60F85"/>
    <w:rsid w:val="00B61722"/>
    <w:rsid w:val="00B6185C"/>
    <w:rsid w:val="00B62D07"/>
    <w:rsid w:val="00B63317"/>
    <w:rsid w:val="00B63D77"/>
    <w:rsid w:val="00B643C4"/>
    <w:rsid w:val="00B64C01"/>
    <w:rsid w:val="00B6512A"/>
    <w:rsid w:val="00B65248"/>
    <w:rsid w:val="00B65607"/>
    <w:rsid w:val="00B65944"/>
    <w:rsid w:val="00B6644D"/>
    <w:rsid w:val="00B665CA"/>
    <w:rsid w:val="00B6672A"/>
    <w:rsid w:val="00B66920"/>
    <w:rsid w:val="00B66DC1"/>
    <w:rsid w:val="00B67ACB"/>
    <w:rsid w:val="00B67BC0"/>
    <w:rsid w:val="00B70BFB"/>
    <w:rsid w:val="00B70C7D"/>
    <w:rsid w:val="00B718A4"/>
    <w:rsid w:val="00B72382"/>
    <w:rsid w:val="00B73216"/>
    <w:rsid w:val="00B7331C"/>
    <w:rsid w:val="00B736C3"/>
    <w:rsid w:val="00B7385C"/>
    <w:rsid w:val="00B73862"/>
    <w:rsid w:val="00B73C76"/>
    <w:rsid w:val="00B740CE"/>
    <w:rsid w:val="00B74466"/>
    <w:rsid w:val="00B74EB0"/>
    <w:rsid w:val="00B7607C"/>
    <w:rsid w:val="00B8086D"/>
    <w:rsid w:val="00B81287"/>
    <w:rsid w:val="00B81800"/>
    <w:rsid w:val="00B82536"/>
    <w:rsid w:val="00B829F5"/>
    <w:rsid w:val="00B82A04"/>
    <w:rsid w:val="00B82C64"/>
    <w:rsid w:val="00B8349B"/>
    <w:rsid w:val="00B83B44"/>
    <w:rsid w:val="00B83D77"/>
    <w:rsid w:val="00B84035"/>
    <w:rsid w:val="00B84251"/>
    <w:rsid w:val="00B84E11"/>
    <w:rsid w:val="00B85AD9"/>
    <w:rsid w:val="00B864CF"/>
    <w:rsid w:val="00B8681D"/>
    <w:rsid w:val="00B86E4D"/>
    <w:rsid w:val="00B86E4E"/>
    <w:rsid w:val="00B873CA"/>
    <w:rsid w:val="00B879C4"/>
    <w:rsid w:val="00B87EF6"/>
    <w:rsid w:val="00B90507"/>
    <w:rsid w:val="00B9069D"/>
    <w:rsid w:val="00B91A68"/>
    <w:rsid w:val="00B91EB4"/>
    <w:rsid w:val="00B92CBD"/>
    <w:rsid w:val="00B93E4A"/>
    <w:rsid w:val="00B93FEB"/>
    <w:rsid w:val="00B942E6"/>
    <w:rsid w:val="00B9467A"/>
    <w:rsid w:val="00B946B0"/>
    <w:rsid w:val="00B94CE3"/>
    <w:rsid w:val="00B95104"/>
    <w:rsid w:val="00B9512B"/>
    <w:rsid w:val="00B9584C"/>
    <w:rsid w:val="00B95F6E"/>
    <w:rsid w:val="00B964A6"/>
    <w:rsid w:val="00B96B04"/>
    <w:rsid w:val="00B978BB"/>
    <w:rsid w:val="00B978DA"/>
    <w:rsid w:val="00BA09A5"/>
    <w:rsid w:val="00BA0E07"/>
    <w:rsid w:val="00BA1531"/>
    <w:rsid w:val="00BA2339"/>
    <w:rsid w:val="00BA2ECF"/>
    <w:rsid w:val="00BA3478"/>
    <w:rsid w:val="00BA37C8"/>
    <w:rsid w:val="00BA431F"/>
    <w:rsid w:val="00BA4607"/>
    <w:rsid w:val="00BA4BBF"/>
    <w:rsid w:val="00BA58F8"/>
    <w:rsid w:val="00BA5EE0"/>
    <w:rsid w:val="00BA62DD"/>
    <w:rsid w:val="00BA6A87"/>
    <w:rsid w:val="00BA6F09"/>
    <w:rsid w:val="00BB0169"/>
    <w:rsid w:val="00BB0676"/>
    <w:rsid w:val="00BB0B0C"/>
    <w:rsid w:val="00BB0F3C"/>
    <w:rsid w:val="00BB1568"/>
    <w:rsid w:val="00BB26D7"/>
    <w:rsid w:val="00BB2C28"/>
    <w:rsid w:val="00BB2DC9"/>
    <w:rsid w:val="00BB32ED"/>
    <w:rsid w:val="00BB384B"/>
    <w:rsid w:val="00BB3DE3"/>
    <w:rsid w:val="00BB3DF4"/>
    <w:rsid w:val="00BB423B"/>
    <w:rsid w:val="00BB4441"/>
    <w:rsid w:val="00BB4B2E"/>
    <w:rsid w:val="00BB4B92"/>
    <w:rsid w:val="00BB4C09"/>
    <w:rsid w:val="00BB63BD"/>
    <w:rsid w:val="00BB6530"/>
    <w:rsid w:val="00BB6B3D"/>
    <w:rsid w:val="00BB6ED8"/>
    <w:rsid w:val="00BB7067"/>
    <w:rsid w:val="00BB70A7"/>
    <w:rsid w:val="00BB7EF6"/>
    <w:rsid w:val="00BC02DE"/>
    <w:rsid w:val="00BC04B9"/>
    <w:rsid w:val="00BC0B7C"/>
    <w:rsid w:val="00BC0F3B"/>
    <w:rsid w:val="00BC1414"/>
    <w:rsid w:val="00BC14EF"/>
    <w:rsid w:val="00BC287D"/>
    <w:rsid w:val="00BC2918"/>
    <w:rsid w:val="00BC2D3F"/>
    <w:rsid w:val="00BC32B2"/>
    <w:rsid w:val="00BC3978"/>
    <w:rsid w:val="00BC408D"/>
    <w:rsid w:val="00BC46B8"/>
    <w:rsid w:val="00BC48A8"/>
    <w:rsid w:val="00BC4A5C"/>
    <w:rsid w:val="00BC4B41"/>
    <w:rsid w:val="00BC5221"/>
    <w:rsid w:val="00BC61C0"/>
    <w:rsid w:val="00BC779C"/>
    <w:rsid w:val="00BC7952"/>
    <w:rsid w:val="00BD0008"/>
    <w:rsid w:val="00BD00C3"/>
    <w:rsid w:val="00BD03BB"/>
    <w:rsid w:val="00BD139C"/>
    <w:rsid w:val="00BD1718"/>
    <w:rsid w:val="00BD19E9"/>
    <w:rsid w:val="00BD1FC3"/>
    <w:rsid w:val="00BD2BAD"/>
    <w:rsid w:val="00BD2ED1"/>
    <w:rsid w:val="00BD30F6"/>
    <w:rsid w:val="00BD3173"/>
    <w:rsid w:val="00BD3EDE"/>
    <w:rsid w:val="00BD40AF"/>
    <w:rsid w:val="00BD40DF"/>
    <w:rsid w:val="00BD40F9"/>
    <w:rsid w:val="00BD64C7"/>
    <w:rsid w:val="00BD706F"/>
    <w:rsid w:val="00BD7ADF"/>
    <w:rsid w:val="00BD7F73"/>
    <w:rsid w:val="00BE0279"/>
    <w:rsid w:val="00BE0503"/>
    <w:rsid w:val="00BE0B30"/>
    <w:rsid w:val="00BE22E4"/>
    <w:rsid w:val="00BE2D61"/>
    <w:rsid w:val="00BE3515"/>
    <w:rsid w:val="00BE3B9B"/>
    <w:rsid w:val="00BE3E0B"/>
    <w:rsid w:val="00BE4425"/>
    <w:rsid w:val="00BE45B7"/>
    <w:rsid w:val="00BE46BB"/>
    <w:rsid w:val="00BE4B77"/>
    <w:rsid w:val="00BE4C84"/>
    <w:rsid w:val="00BE4CC9"/>
    <w:rsid w:val="00BE507B"/>
    <w:rsid w:val="00BE54CC"/>
    <w:rsid w:val="00BE5B15"/>
    <w:rsid w:val="00BE60F7"/>
    <w:rsid w:val="00BE6215"/>
    <w:rsid w:val="00BE6845"/>
    <w:rsid w:val="00BE6F99"/>
    <w:rsid w:val="00BE715A"/>
    <w:rsid w:val="00BE74E3"/>
    <w:rsid w:val="00BE7897"/>
    <w:rsid w:val="00BE7A1C"/>
    <w:rsid w:val="00BE7C5C"/>
    <w:rsid w:val="00BE7F32"/>
    <w:rsid w:val="00BF04B8"/>
    <w:rsid w:val="00BF053C"/>
    <w:rsid w:val="00BF08C0"/>
    <w:rsid w:val="00BF0FC8"/>
    <w:rsid w:val="00BF2739"/>
    <w:rsid w:val="00BF2999"/>
    <w:rsid w:val="00BF3A58"/>
    <w:rsid w:val="00BF4AF2"/>
    <w:rsid w:val="00BF6BD5"/>
    <w:rsid w:val="00BF6CA3"/>
    <w:rsid w:val="00BF6D76"/>
    <w:rsid w:val="00BF6FA9"/>
    <w:rsid w:val="00BF76E3"/>
    <w:rsid w:val="00BF79DD"/>
    <w:rsid w:val="00BF7AD8"/>
    <w:rsid w:val="00C001AE"/>
    <w:rsid w:val="00C00957"/>
    <w:rsid w:val="00C00EFA"/>
    <w:rsid w:val="00C010B6"/>
    <w:rsid w:val="00C0163D"/>
    <w:rsid w:val="00C019E0"/>
    <w:rsid w:val="00C025B8"/>
    <w:rsid w:val="00C0301A"/>
    <w:rsid w:val="00C03795"/>
    <w:rsid w:val="00C04339"/>
    <w:rsid w:val="00C04484"/>
    <w:rsid w:val="00C04741"/>
    <w:rsid w:val="00C050B4"/>
    <w:rsid w:val="00C05D35"/>
    <w:rsid w:val="00C06188"/>
    <w:rsid w:val="00C0644E"/>
    <w:rsid w:val="00C07518"/>
    <w:rsid w:val="00C0752D"/>
    <w:rsid w:val="00C108BF"/>
    <w:rsid w:val="00C10C15"/>
    <w:rsid w:val="00C10CBA"/>
    <w:rsid w:val="00C10E46"/>
    <w:rsid w:val="00C10FA7"/>
    <w:rsid w:val="00C11848"/>
    <w:rsid w:val="00C1186C"/>
    <w:rsid w:val="00C136B8"/>
    <w:rsid w:val="00C1427D"/>
    <w:rsid w:val="00C14565"/>
    <w:rsid w:val="00C14B9D"/>
    <w:rsid w:val="00C14E18"/>
    <w:rsid w:val="00C152A4"/>
    <w:rsid w:val="00C154C2"/>
    <w:rsid w:val="00C155A6"/>
    <w:rsid w:val="00C1576D"/>
    <w:rsid w:val="00C16258"/>
    <w:rsid w:val="00C16614"/>
    <w:rsid w:val="00C16747"/>
    <w:rsid w:val="00C1692C"/>
    <w:rsid w:val="00C169D5"/>
    <w:rsid w:val="00C16BE9"/>
    <w:rsid w:val="00C16C67"/>
    <w:rsid w:val="00C17318"/>
    <w:rsid w:val="00C177F6"/>
    <w:rsid w:val="00C17AAB"/>
    <w:rsid w:val="00C20153"/>
    <w:rsid w:val="00C204B7"/>
    <w:rsid w:val="00C20814"/>
    <w:rsid w:val="00C20DE7"/>
    <w:rsid w:val="00C213B6"/>
    <w:rsid w:val="00C217FC"/>
    <w:rsid w:val="00C21C86"/>
    <w:rsid w:val="00C2214B"/>
    <w:rsid w:val="00C22865"/>
    <w:rsid w:val="00C22A94"/>
    <w:rsid w:val="00C22E68"/>
    <w:rsid w:val="00C22ED2"/>
    <w:rsid w:val="00C233B7"/>
    <w:rsid w:val="00C23A2E"/>
    <w:rsid w:val="00C23CC9"/>
    <w:rsid w:val="00C25D12"/>
    <w:rsid w:val="00C25E9C"/>
    <w:rsid w:val="00C260A1"/>
    <w:rsid w:val="00C2611A"/>
    <w:rsid w:val="00C2659F"/>
    <w:rsid w:val="00C2682F"/>
    <w:rsid w:val="00C268A6"/>
    <w:rsid w:val="00C27B3E"/>
    <w:rsid w:val="00C27BF8"/>
    <w:rsid w:val="00C3037F"/>
    <w:rsid w:val="00C309B1"/>
    <w:rsid w:val="00C31481"/>
    <w:rsid w:val="00C31740"/>
    <w:rsid w:val="00C31B12"/>
    <w:rsid w:val="00C31FD9"/>
    <w:rsid w:val="00C326FC"/>
    <w:rsid w:val="00C3288C"/>
    <w:rsid w:val="00C32FAB"/>
    <w:rsid w:val="00C33551"/>
    <w:rsid w:val="00C336FD"/>
    <w:rsid w:val="00C34085"/>
    <w:rsid w:val="00C34A87"/>
    <w:rsid w:val="00C34D23"/>
    <w:rsid w:val="00C35553"/>
    <w:rsid w:val="00C35A0D"/>
    <w:rsid w:val="00C362A9"/>
    <w:rsid w:val="00C36774"/>
    <w:rsid w:val="00C36862"/>
    <w:rsid w:val="00C36B09"/>
    <w:rsid w:val="00C36D83"/>
    <w:rsid w:val="00C36DE3"/>
    <w:rsid w:val="00C377F6"/>
    <w:rsid w:val="00C4010E"/>
    <w:rsid w:val="00C4199C"/>
    <w:rsid w:val="00C42179"/>
    <w:rsid w:val="00C42673"/>
    <w:rsid w:val="00C42D87"/>
    <w:rsid w:val="00C43796"/>
    <w:rsid w:val="00C43CD1"/>
    <w:rsid w:val="00C44681"/>
    <w:rsid w:val="00C44B10"/>
    <w:rsid w:val="00C46649"/>
    <w:rsid w:val="00C4783C"/>
    <w:rsid w:val="00C47BE9"/>
    <w:rsid w:val="00C47C82"/>
    <w:rsid w:val="00C47C9B"/>
    <w:rsid w:val="00C5025B"/>
    <w:rsid w:val="00C50A3A"/>
    <w:rsid w:val="00C50C1E"/>
    <w:rsid w:val="00C50F16"/>
    <w:rsid w:val="00C50F96"/>
    <w:rsid w:val="00C51EE0"/>
    <w:rsid w:val="00C52682"/>
    <w:rsid w:val="00C52CCB"/>
    <w:rsid w:val="00C53365"/>
    <w:rsid w:val="00C53CA2"/>
    <w:rsid w:val="00C5418E"/>
    <w:rsid w:val="00C546AA"/>
    <w:rsid w:val="00C546DE"/>
    <w:rsid w:val="00C54AE8"/>
    <w:rsid w:val="00C54D3F"/>
    <w:rsid w:val="00C550E2"/>
    <w:rsid w:val="00C55706"/>
    <w:rsid w:val="00C55CE2"/>
    <w:rsid w:val="00C56204"/>
    <w:rsid w:val="00C57484"/>
    <w:rsid w:val="00C57AE7"/>
    <w:rsid w:val="00C57F9A"/>
    <w:rsid w:val="00C601F8"/>
    <w:rsid w:val="00C60D46"/>
    <w:rsid w:val="00C61453"/>
    <w:rsid w:val="00C6178C"/>
    <w:rsid w:val="00C6181C"/>
    <w:rsid w:val="00C61951"/>
    <w:rsid w:val="00C62218"/>
    <w:rsid w:val="00C623E0"/>
    <w:rsid w:val="00C63C48"/>
    <w:rsid w:val="00C63CDB"/>
    <w:rsid w:val="00C64AB6"/>
    <w:rsid w:val="00C64B1E"/>
    <w:rsid w:val="00C64BD1"/>
    <w:rsid w:val="00C64F4E"/>
    <w:rsid w:val="00C6511E"/>
    <w:rsid w:val="00C667E5"/>
    <w:rsid w:val="00C672C1"/>
    <w:rsid w:val="00C6754D"/>
    <w:rsid w:val="00C70762"/>
    <w:rsid w:val="00C70D7E"/>
    <w:rsid w:val="00C7108E"/>
    <w:rsid w:val="00C720D0"/>
    <w:rsid w:val="00C722DA"/>
    <w:rsid w:val="00C7448C"/>
    <w:rsid w:val="00C7494C"/>
    <w:rsid w:val="00C74AF5"/>
    <w:rsid w:val="00C74B42"/>
    <w:rsid w:val="00C74FF0"/>
    <w:rsid w:val="00C75101"/>
    <w:rsid w:val="00C7513A"/>
    <w:rsid w:val="00C7560E"/>
    <w:rsid w:val="00C7582B"/>
    <w:rsid w:val="00C75B01"/>
    <w:rsid w:val="00C75E0E"/>
    <w:rsid w:val="00C76B2C"/>
    <w:rsid w:val="00C76EA8"/>
    <w:rsid w:val="00C77033"/>
    <w:rsid w:val="00C770A9"/>
    <w:rsid w:val="00C770C0"/>
    <w:rsid w:val="00C774F1"/>
    <w:rsid w:val="00C807E4"/>
    <w:rsid w:val="00C80B66"/>
    <w:rsid w:val="00C80D7F"/>
    <w:rsid w:val="00C81C36"/>
    <w:rsid w:val="00C8249F"/>
    <w:rsid w:val="00C8288C"/>
    <w:rsid w:val="00C82BC5"/>
    <w:rsid w:val="00C83037"/>
    <w:rsid w:val="00C84404"/>
    <w:rsid w:val="00C84B3A"/>
    <w:rsid w:val="00C84EBF"/>
    <w:rsid w:val="00C8568F"/>
    <w:rsid w:val="00C858E5"/>
    <w:rsid w:val="00C85B01"/>
    <w:rsid w:val="00C86943"/>
    <w:rsid w:val="00C90559"/>
    <w:rsid w:val="00C905E5"/>
    <w:rsid w:val="00C907DD"/>
    <w:rsid w:val="00C90843"/>
    <w:rsid w:val="00C90E11"/>
    <w:rsid w:val="00C91766"/>
    <w:rsid w:val="00C920E5"/>
    <w:rsid w:val="00C92594"/>
    <w:rsid w:val="00C92699"/>
    <w:rsid w:val="00C92B52"/>
    <w:rsid w:val="00C92F8B"/>
    <w:rsid w:val="00C936CF"/>
    <w:rsid w:val="00C93729"/>
    <w:rsid w:val="00C94884"/>
    <w:rsid w:val="00C94C43"/>
    <w:rsid w:val="00C94FBD"/>
    <w:rsid w:val="00C950B1"/>
    <w:rsid w:val="00C95CD5"/>
    <w:rsid w:val="00C95FF8"/>
    <w:rsid w:val="00C968D2"/>
    <w:rsid w:val="00C96E8D"/>
    <w:rsid w:val="00C9712B"/>
    <w:rsid w:val="00C97866"/>
    <w:rsid w:val="00CA03AA"/>
    <w:rsid w:val="00CA15A4"/>
    <w:rsid w:val="00CA1BAE"/>
    <w:rsid w:val="00CA1DCC"/>
    <w:rsid w:val="00CA25CF"/>
    <w:rsid w:val="00CA2688"/>
    <w:rsid w:val="00CA2950"/>
    <w:rsid w:val="00CA3706"/>
    <w:rsid w:val="00CA3724"/>
    <w:rsid w:val="00CA39C7"/>
    <w:rsid w:val="00CA3B3B"/>
    <w:rsid w:val="00CA3CAF"/>
    <w:rsid w:val="00CA3CE5"/>
    <w:rsid w:val="00CA3F7C"/>
    <w:rsid w:val="00CA4ED8"/>
    <w:rsid w:val="00CA5394"/>
    <w:rsid w:val="00CA5437"/>
    <w:rsid w:val="00CA6411"/>
    <w:rsid w:val="00CA694A"/>
    <w:rsid w:val="00CA6AAA"/>
    <w:rsid w:val="00CA74DA"/>
    <w:rsid w:val="00CA7F2B"/>
    <w:rsid w:val="00CB050A"/>
    <w:rsid w:val="00CB0BBB"/>
    <w:rsid w:val="00CB1106"/>
    <w:rsid w:val="00CB14FE"/>
    <w:rsid w:val="00CB199F"/>
    <w:rsid w:val="00CB1F2A"/>
    <w:rsid w:val="00CB2390"/>
    <w:rsid w:val="00CB287D"/>
    <w:rsid w:val="00CB3331"/>
    <w:rsid w:val="00CB38D3"/>
    <w:rsid w:val="00CB395D"/>
    <w:rsid w:val="00CB3A03"/>
    <w:rsid w:val="00CB3ECD"/>
    <w:rsid w:val="00CB4951"/>
    <w:rsid w:val="00CB51C5"/>
    <w:rsid w:val="00CB54AF"/>
    <w:rsid w:val="00CB5E66"/>
    <w:rsid w:val="00CB6016"/>
    <w:rsid w:val="00CB6E7B"/>
    <w:rsid w:val="00CB76DB"/>
    <w:rsid w:val="00CB77EC"/>
    <w:rsid w:val="00CB7A2B"/>
    <w:rsid w:val="00CC04A9"/>
    <w:rsid w:val="00CC06F7"/>
    <w:rsid w:val="00CC0773"/>
    <w:rsid w:val="00CC0D81"/>
    <w:rsid w:val="00CC10FE"/>
    <w:rsid w:val="00CC13EC"/>
    <w:rsid w:val="00CC1403"/>
    <w:rsid w:val="00CC391A"/>
    <w:rsid w:val="00CC4DE1"/>
    <w:rsid w:val="00CC58D3"/>
    <w:rsid w:val="00CC58F5"/>
    <w:rsid w:val="00CC64A4"/>
    <w:rsid w:val="00CC6649"/>
    <w:rsid w:val="00CC6F92"/>
    <w:rsid w:val="00CC6FCB"/>
    <w:rsid w:val="00CC7415"/>
    <w:rsid w:val="00CC7A2F"/>
    <w:rsid w:val="00CC7C49"/>
    <w:rsid w:val="00CD03B1"/>
    <w:rsid w:val="00CD0ACA"/>
    <w:rsid w:val="00CD15F6"/>
    <w:rsid w:val="00CD2133"/>
    <w:rsid w:val="00CD2CFF"/>
    <w:rsid w:val="00CD31F3"/>
    <w:rsid w:val="00CD38D4"/>
    <w:rsid w:val="00CD3F46"/>
    <w:rsid w:val="00CD3FDA"/>
    <w:rsid w:val="00CD4048"/>
    <w:rsid w:val="00CD4276"/>
    <w:rsid w:val="00CD4FA2"/>
    <w:rsid w:val="00CD51FD"/>
    <w:rsid w:val="00CD5233"/>
    <w:rsid w:val="00CD6D7F"/>
    <w:rsid w:val="00CD6DF4"/>
    <w:rsid w:val="00CD7404"/>
    <w:rsid w:val="00CD7AE5"/>
    <w:rsid w:val="00CD7D97"/>
    <w:rsid w:val="00CE02B1"/>
    <w:rsid w:val="00CE07BE"/>
    <w:rsid w:val="00CE0B2E"/>
    <w:rsid w:val="00CE0EF8"/>
    <w:rsid w:val="00CE1485"/>
    <w:rsid w:val="00CE1F2D"/>
    <w:rsid w:val="00CE276D"/>
    <w:rsid w:val="00CE2CB6"/>
    <w:rsid w:val="00CE32E1"/>
    <w:rsid w:val="00CE361C"/>
    <w:rsid w:val="00CE3A2A"/>
    <w:rsid w:val="00CE3D37"/>
    <w:rsid w:val="00CE40EE"/>
    <w:rsid w:val="00CE477F"/>
    <w:rsid w:val="00CE53F7"/>
    <w:rsid w:val="00CE5AE0"/>
    <w:rsid w:val="00CE5BF5"/>
    <w:rsid w:val="00CE6591"/>
    <w:rsid w:val="00CE6985"/>
    <w:rsid w:val="00CE72EC"/>
    <w:rsid w:val="00CE7575"/>
    <w:rsid w:val="00CF0A03"/>
    <w:rsid w:val="00CF0C3C"/>
    <w:rsid w:val="00CF0E3D"/>
    <w:rsid w:val="00CF1573"/>
    <w:rsid w:val="00CF15AD"/>
    <w:rsid w:val="00CF1BC7"/>
    <w:rsid w:val="00CF2B91"/>
    <w:rsid w:val="00CF34A1"/>
    <w:rsid w:val="00CF373D"/>
    <w:rsid w:val="00CF388B"/>
    <w:rsid w:val="00CF3AB9"/>
    <w:rsid w:val="00CF3C24"/>
    <w:rsid w:val="00CF462C"/>
    <w:rsid w:val="00CF467B"/>
    <w:rsid w:val="00CF5759"/>
    <w:rsid w:val="00CF5BB5"/>
    <w:rsid w:val="00CF5E81"/>
    <w:rsid w:val="00CF5EAF"/>
    <w:rsid w:val="00CF630E"/>
    <w:rsid w:val="00CF63D3"/>
    <w:rsid w:val="00CF6CE7"/>
    <w:rsid w:val="00CF7661"/>
    <w:rsid w:val="00CF7890"/>
    <w:rsid w:val="00CF78FA"/>
    <w:rsid w:val="00CF7920"/>
    <w:rsid w:val="00CF7F69"/>
    <w:rsid w:val="00D0038C"/>
    <w:rsid w:val="00D00B4F"/>
    <w:rsid w:val="00D011E6"/>
    <w:rsid w:val="00D0120F"/>
    <w:rsid w:val="00D02297"/>
    <w:rsid w:val="00D028E7"/>
    <w:rsid w:val="00D029B5"/>
    <w:rsid w:val="00D02B18"/>
    <w:rsid w:val="00D03313"/>
    <w:rsid w:val="00D0336B"/>
    <w:rsid w:val="00D039E7"/>
    <w:rsid w:val="00D04A8A"/>
    <w:rsid w:val="00D04E10"/>
    <w:rsid w:val="00D05B38"/>
    <w:rsid w:val="00D05B9F"/>
    <w:rsid w:val="00D05DDB"/>
    <w:rsid w:val="00D06E73"/>
    <w:rsid w:val="00D07694"/>
    <w:rsid w:val="00D07947"/>
    <w:rsid w:val="00D10230"/>
    <w:rsid w:val="00D1037B"/>
    <w:rsid w:val="00D104D7"/>
    <w:rsid w:val="00D10C0D"/>
    <w:rsid w:val="00D10F5A"/>
    <w:rsid w:val="00D12E16"/>
    <w:rsid w:val="00D12F65"/>
    <w:rsid w:val="00D13194"/>
    <w:rsid w:val="00D135FB"/>
    <w:rsid w:val="00D136ED"/>
    <w:rsid w:val="00D13C3F"/>
    <w:rsid w:val="00D13E79"/>
    <w:rsid w:val="00D14191"/>
    <w:rsid w:val="00D1426C"/>
    <w:rsid w:val="00D1495D"/>
    <w:rsid w:val="00D14C15"/>
    <w:rsid w:val="00D15049"/>
    <w:rsid w:val="00D1613D"/>
    <w:rsid w:val="00D16216"/>
    <w:rsid w:val="00D16A4A"/>
    <w:rsid w:val="00D16B0C"/>
    <w:rsid w:val="00D17238"/>
    <w:rsid w:val="00D1755C"/>
    <w:rsid w:val="00D17ACC"/>
    <w:rsid w:val="00D17B9B"/>
    <w:rsid w:val="00D2039F"/>
    <w:rsid w:val="00D20651"/>
    <w:rsid w:val="00D20803"/>
    <w:rsid w:val="00D21BD6"/>
    <w:rsid w:val="00D224B2"/>
    <w:rsid w:val="00D227D2"/>
    <w:rsid w:val="00D22921"/>
    <w:rsid w:val="00D2296F"/>
    <w:rsid w:val="00D231C1"/>
    <w:rsid w:val="00D247F6"/>
    <w:rsid w:val="00D250A4"/>
    <w:rsid w:val="00D26467"/>
    <w:rsid w:val="00D26867"/>
    <w:rsid w:val="00D2689C"/>
    <w:rsid w:val="00D26E1D"/>
    <w:rsid w:val="00D26E4E"/>
    <w:rsid w:val="00D26F7D"/>
    <w:rsid w:val="00D30086"/>
    <w:rsid w:val="00D309F9"/>
    <w:rsid w:val="00D3172D"/>
    <w:rsid w:val="00D3174F"/>
    <w:rsid w:val="00D31806"/>
    <w:rsid w:val="00D31B0A"/>
    <w:rsid w:val="00D32489"/>
    <w:rsid w:val="00D325C7"/>
    <w:rsid w:val="00D32820"/>
    <w:rsid w:val="00D33067"/>
    <w:rsid w:val="00D33190"/>
    <w:rsid w:val="00D33A05"/>
    <w:rsid w:val="00D33ECB"/>
    <w:rsid w:val="00D3408F"/>
    <w:rsid w:val="00D342E9"/>
    <w:rsid w:val="00D34708"/>
    <w:rsid w:val="00D34E05"/>
    <w:rsid w:val="00D35888"/>
    <w:rsid w:val="00D35AF1"/>
    <w:rsid w:val="00D35B5E"/>
    <w:rsid w:val="00D35F45"/>
    <w:rsid w:val="00D36A8C"/>
    <w:rsid w:val="00D36BD7"/>
    <w:rsid w:val="00D3702F"/>
    <w:rsid w:val="00D40F27"/>
    <w:rsid w:val="00D41220"/>
    <w:rsid w:val="00D41915"/>
    <w:rsid w:val="00D41978"/>
    <w:rsid w:val="00D42812"/>
    <w:rsid w:val="00D42FB9"/>
    <w:rsid w:val="00D435FC"/>
    <w:rsid w:val="00D441D2"/>
    <w:rsid w:val="00D442AA"/>
    <w:rsid w:val="00D44F29"/>
    <w:rsid w:val="00D45612"/>
    <w:rsid w:val="00D45ACD"/>
    <w:rsid w:val="00D46EFF"/>
    <w:rsid w:val="00D47230"/>
    <w:rsid w:val="00D47B69"/>
    <w:rsid w:val="00D47C60"/>
    <w:rsid w:val="00D47F5B"/>
    <w:rsid w:val="00D50A53"/>
    <w:rsid w:val="00D50AEC"/>
    <w:rsid w:val="00D50D7D"/>
    <w:rsid w:val="00D5107A"/>
    <w:rsid w:val="00D5143C"/>
    <w:rsid w:val="00D51503"/>
    <w:rsid w:val="00D51814"/>
    <w:rsid w:val="00D519B7"/>
    <w:rsid w:val="00D51BC9"/>
    <w:rsid w:val="00D5369E"/>
    <w:rsid w:val="00D53B5D"/>
    <w:rsid w:val="00D54AC7"/>
    <w:rsid w:val="00D54C77"/>
    <w:rsid w:val="00D54C96"/>
    <w:rsid w:val="00D55508"/>
    <w:rsid w:val="00D55BD9"/>
    <w:rsid w:val="00D55C8D"/>
    <w:rsid w:val="00D56008"/>
    <w:rsid w:val="00D56B04"/>
    <w:rsid w:val="00D573EA"/>
    <w:rsid w:val="00D57528"/>
    <w:rsid w:val="00D57940"/>
    <w:rsid w:val="00D57C6B"/>
    <w:rsid w:val="00D57E30"/>
    <w:rsid w:val="00D6010B"/>
    <w:rsid w:val="00D6066C"/>
    <w:rsid w:val="00D60BB0"/>
    <w:rsid w:val="00D60C3A"/>
    <w:rsid w:val="00D60D59"/>
    <w:rsid w:val="00D60D8B"/>
    <w:rsid w:val="00D616AC"/>
    <w:rsid w:val="00D61E91"/>
    <w:rsid w:val="00D62413"/>
    <w:rsid w:val="00D62E57"/>
    <w:rsid w:val="00D63509"/>
    <w:rsid w:val="00D63853"/>
    <w:rsid w:val="00D6451B"/>
    <w:rsid w:val="00D6486C"/>
    <w:rsid w:val="00D64AA4"/>
    <w:rsid w:val="00D64D3B"/>
    <w:rsid w:val="00D65026"/>
    <w:rsid w:val="00D65434"/>
    <w:rsid w:val="00D6560E"/>
    <w:rsid w:val="00D661B3"/>
    <w:rsid w:val="00D6623C"/>
    <w:rsid w:val="00D6626E"/>
    <w:rsid w:val="00D6681D"/>
    <w:rsid w:val="00D66CAE"/>
    <w:rsid w:val="00D671A5"/>
    <w:rsid w:val="00D677BD"/>
    <w:rsid w:val="00D67FDA"/>
    <w:rsid w:val="00D7035D"/>
    <w:rsid w:val="00D709A2"/>
    <w:rsid w:val="00D70A04"/>
    <w:rsid w:val="00D7166E"/>
    <w:rsid w:val="00D71A5E"/>
    <w:rsid w:val="00D72726"/>
    <w:rsid w:val="00D72A09"/>
    <w:rsid w:val="00D72EC0"/>
    <w:rsid w:val="00D734F0"/>
    <w:rsid w:val="00D735D8"/>
    <w:rsid w:val="00D73665"/>
    <w:rsid w:val="00D73DF4"/>
    <w:rsid w:val="00D740D3"/>
    <w:rsid w:val="00D74B4B"/>
    <w:rsid w:val="00D7533B"/>
    <w:rsid w:val="00D75575"/>
    <w:rsid w:val="00D75DAD"/>
    <w:rsid w:val="00D75F5C"/>
    <w:rsid w:val="00D76597"/>
    <w:rsid w:val="00D766A6"/>
    <w:rsid w:val="00D769E8"/>
    <w:rsid w:val="00D76D53"/>
    <w:rsid w:val="00D770AD"/>
    <w:rsid w:val="00D778B4"/>
    <w:rsid w:val="00D77B9D"/>
    <w:rsid w:val="00D809C3"/>
    <w:rsid w:val="00D8155D"/>
    <w:rsid w:val="00D81592"/>
    <w:rsid w:val="00D8222F"/>
    <w:rsid w:val="00D82702"/>
    <w:rsid w:val="00D82A4A"/>
    <w:rsid w:val="00D832A0"/>
    <w:rsid w:val="00D84364"/>
    <w:rsid w:val="00D844A1"/>
    <w:rsid w:val="00D8535C"/>
    <w:rsid w:val="00D85688"/>
    <w:rsid w:val="00D85BC1"/>
    <w:rsid w:val="00D85E6A"/>
    <w:rsid w:val="00D86E7C"/>
    <w:rsid w:val="00D876CD"/>
    <w:rsid w:val="00D877F5"/>
    <w:rsid w:val="00D87B00"/>
    <w:rsid w:val="00D911C9"/>
    <w:rsid w:val="00D914A2"/>
    <w:rsid w:val="00D918B3"/>
    <w:rsid w:val="00D91AE0"/>
    <w:rsid w:val="00D91C94"/>
    <w:rsid w:val="00D91CCB"/>
    <w:rsid w:val="00D920F2"/>
    <w:rsid w:val="00D92AEF"/>
    <w:rsid w:val="00D9465E"/>
    <w:rsid w:val="00D950B3"/>
    <w:rsid w:val="00D953EA"/>
    <w:rsid w:val="00D95A72"/>
    <w:rsid w:val="00D95A97"/>
    <w:rsid w:val="00D95D26"/>
    <w:rsid w:val="00D9769E"/>
    <w:rsid w:val="00DA1153"/>
    <w:rsid w:val="00DA1439"/>
    <w:rsid w:val="00DA26B3"/>
    <w:rsid w:val="00DA27C1"/>
    <w:rsid w:val="00DA36B8"/>
    <w:rsid w:val="00DA38E0"/>
    <w:rsid w:val="00DA3E15"/>
    <w:rsid w:val="00DA4D92"/>
    <w:rsid w:val="00DA5188"/>
    <w:rsid w:val="00DA5763"/>
    <w:rsid w:val="00DA610A"/>
    <w:rsid w:val="00DA6BC0"/>
    <w:rsid w:val="00DA6CD2"/>
    <w:rsid w:val="00DA6EA1"/>
    <w:rsid w:val="00DA7040"/>
    <w:rsid w:val="00DA7692"/>
    <w:rsid w:val="00DA7DBC"/>
    <w:rsid w:val="00DB0217"/>
    <w:rsid w:val="00DB054D"/>
    <w:rsid w:val="00DB0B16"/>
    <w:rsid w:val="00DB1D2D"/>
    <w:rsid w:val="00DB315D"/>
    <w:rsid w:val="00DB3451"/>
    <w:rsid w:val="00DB354F"/>
    <w:rsid w:val="00DB5015"/>
    <w:rsid w:val="00DB5254"/>
    <w:rsid w:val="00DB60CF"/>
    <w:rsid w:val="00DB66EC"/>
    <w:rsid w:val="00DB6D6E"/>
    <w:rsid w:val="00DB7617"/>
    <w:rsid w:val="00DB78E0"/>
    <w:rsid w:val="00DC0936"/>
    <w:rsid w:val="00DC11FF"/>
    <w:rsid w:val="00DC12BF"/>
    <w:rsid w:val="00DC2563"/>
    <w:rsid w:val="00DC2A93"/>
    <w:rsid w:val="00DC2F99"/>
    <w:rsid w:val="00DC3049"/>
    <w:rsid w:val="00DC316C"/>
    <w:rsid w:val="00DC3792"/>
    <w:rsid w:val="00DC413F"/>
    <w:rsid w:val="00DC46CF"/>
    <w:rsid w:val="00DC4A50"/>
    <w:rsid w:val="00DC4BCA"/>
    <w:rsid w:val="00DC6175"/>
    <w:rsid w:val="00DC708D"/>
    <w:rsid w:val="00DC7427"/>
    <w:rsid w:val="00DC7DA8"/>
    <w:rsid w:val="00DD08BA"/>
    <w:rsid w:val="00DD0B6C"/>
    <w:rsid w:val="00DD0DA0"/>
    <w:rsid w:val="00DD1427"/>
    <w:rsid w:val="00DD1A6E"/>
    <w:rsid w:val="00DD39DA"/>
    <w:rsid w:val="00DD3A34"/>
    <w:rsid w:val="00DD3BCD"/>
    <w:rsid w:val="00DD3C6D"/>
    <w:rsid w:val="00DD45D9"/>
    <w:rsid w:val="00DD4778"/>
    <w:rsid w:val="00DD549C"/>
    <w:rsid w:val="00DD6422"/>
    <w:rsid w:val="00DD662A"/>
    <w:rsid w:val="00DD665E"/>
    <w:rsid w:val="00DD693B"/>
    <w:rsid w:val="00DD6BDE"/>
    <w:rsid w:val="00DD6F08"/>
    <w:rsid w:val="00DD77FA"/>
    <w:rsid w:val="00DD7D33"/>
    <w:rsid w:val="00DE0A7A"/>
    <w:rsid w:val="00DE0CE5"/>
    <w:rsid w:val="00DE0F8D"/>
    <w:rsid w:val="00DE0F9D"/>
    <w:rsid w:val="00DE14D5"/>
    <w:rsid w:val="00DE185E"/>
    <w:rsid w:val="00DE2C4E"/>
    <w:rsid w:val="00DE3E5E"/>
    <w:rsid w:val="00DE460E"/>
    <w:rsid w:val="00DE4C5D"/>
    <w:rsid w:val="00DE5416"/>
    <w:rsid w:val="00DE54CB"/>
    <w:rsid w:val="00DE56CC"/>
    <w:rsid w:val="00DE57D5"/>
    <w:rsid w:val="00DE5FEB"/>
    <w:rsid w:val="00DE6264"/>
    <w:rsid w:val="00DE7373"/>
    <w:rsid w:val="00DF0946"/>
    <w:rsid w:val="00DF13B6"/>
    <w:rsid w:val="00DF1844"/>
    <w:rsid w:val="00DF19E5"/>
    <w:rsid w:val="00DF1A5B"/>
    <w:rsid w:val="00DF2A80"/>
    <w:rsid w:val="00DF343D"/>
    <w:rsid w:val="00DF490A"/>
    <w:rsid w:val="00DF497A"/>
    <w:rsid w:val="00DF517A"/>
    <w:rsid w:val="00DF5627"/>
    <w:rsid w:val="00DF5A33"/>
    <w:rsid w:val="00DF617F"/>
    <w:rsid w:val="00DF647F"/>
    <w:rsid w:val="00DF6A9C"/>
    <w:rsid w:val="00DF6BA5"/>
    <w:rsid w:val="00DF6C0A"/>
    <w:rsid w:val="00DF7013"/>
    <w:rsid w:val="00DF7808"/>
    <w:rsid w:val="00E004BC"/>
    <w:rsid w:val="00E00509"/>
    <w:rsid w:val="00E008BE"/>
    <w:rsid w:val="00E00C1D"/>
    <w:rsid w:val="00E0152C"/>
    <w:rsid w:val="00E0208B"/>
    <w:rsid w:val="00E03550"/>
    <w:rsid w:val="00E0408C"/>
    <w:rsid w:val="00E055D7"/>
    <w:rsid w:val="00E055F7"/>
    <w:rsid w:val="00E05ED9"/>
    <w:rsid w:val="00E06FB2"/>
    <w:rsid w:val="00E0722F"/>
    <w:rsid w:val="00E07A2D"/>
    <w:rsid w:val="00E07B3C"/>
    <w:rsid w:val="00E07DB9"/>
    <w:rsid w:val="00E10141"/>
    <w:rsid w:val="00E10609"/>
    <w:rsid w:val="00E10979"/>
    <w:rsid w:val="00E10A0F"/>
    <w:rsid w:val="00E12064"/>
    <w:rsid w:val="00E1281D"/>
    <w:rsid w:val="00E1375D"/>
    <w:rsid w:val="00E13937"/>
    <w:rsid w:val="00E144BA"/>
    <w:rsid w:val="00E145A5"/>
    <w:rsid w:val="00E145ED"/>
    <w:rsid w:val="00E14B33"/>
    <w:rsid w:val="00E14ED6"/>
    <w:rsid w:val="00E1564F"/>
    <w:rsid w:val="00E15B60"/>
    <w:rsid w:val="00E16068"/>
    <w:rsid w:val="00E16325"/>
    <w:rsid w:val="00E1716F"/>
    <w:rsid w:val="00E207D6"/>
    <w:rsid w:val="00E20806"/>
    <w:rsid w:val="00E212CC"/>
    <w:rsid w:val="00E21B2B"/>
    <w:rsid w:val="00E21E97"/>
    <w:rsid w:val="00E2212B"/>
    <w:rsid w:val="00E22792"/>
    <w:rsid w:val="00E2289B"/>
    <w:rsid w:val="00E22FB8"/>
    <w:rsid w:val="00E232D3"/>
    <w:rsid w:val="00E232DD"/>
    <w:rsid w:val="00E2337C"/>
    <w:rsid w:val="00E238FD"/>
    <w:rsid w:val="00E2421B"/>
    <w:rsid w:val="00E247E0"/>
    <w:rsid w:val="00E2625B"/>
    <w:rsid w:val="00E26696"/>
    <w:rsid w:val="00E2676E"/>
    <w:rsid w:val="00E26BD5"/>
    <w:rsid w:val="00E26CD8"/>
    <w:rsid w:val="00E2755C"/>
    <w:rsid w:val="00E2796D"/>
    <w:rsid w:val="00E27C6A"/>
    <w:rsid w:val="00E303FD"/>
    <w:rsid w:val="00E30FB0"/>
    <w:rsid w:val="00E311CD"/>
    <w:rsid w:val="00E312EB"/>
    <w:rsid w:val="00E318BC"/>
    <w:rsid w:val="00E318D0"/>
    <w:rsid w:val="00E31C81"/>
    <w:rsid w:val="00E31CA6"/>
    <w:rsid w:val="00E33B6E"/>
    <w:rsid w:val="00E3435D"/>
    <w:rsid w:val="00E34659"/>
    <w:rsid w:val="00E34B4B"/>
    <w:rsid w:val="00E3519E"/>
    <w:rsid w:val="00E357B8"/>
    <w:rsid w:val="00E35894"/>
    <w:rsid w:val="00E36756"/>
    <w:rsid w:val="00E36F57"/>
    <w:rsid w:val="00E3700A"/>
    <w:rsid w:val="00E377C1"/>
    <w:rsid w:val="00E37814"/>
    <w:rsid w:val="00E4003A"/>
    <w:rsid w:val="00E40292"/>
    <w:rsid w:val="00E404E5"/>
    <w:rsid w:val="00E40873"/>
    <w:rsid w:val="00E40D5F"/>
    <w:rsid w:val="00E41139"/>
    <w:rsid w:val="00E4137A"/>
    <w:rsid w:val="00E4149C"/>
    <w:rsid w:val="00E414C8"/>
    <w:rsid w:val="00E41EDD"/>
    <w:rsid w:val="00E427A8"/>
    <w:rsid w:val="00E42E87"/>
    <w:rsid w:val="00E4336B"/>
    <w:rsid w:val="00E440B8"/>
    <w:rsid w:val="00E44100"/>
    <w:rsid w:val="00E44537"/>
    <w:rsid w:val="00E4487E"/>
    <w:rsid w:val="00E453F4"/>
    <w:rsid w:val="00E4553E"/>
    <w:rsid w:val="00E4572C"/>
    <w:rsid w:val="00E4582A"/>
    <w:rsid w:val="00E45D73"/>
    <w:rsid w:val="00E46ACA"/>
    <w:rsid w:val="00E46B8C"/>
    <w:rsid w:val="00E47E4E"/>
    <w:rsid w:val="00E502CF"/>
    <w:rsid w:val="00E50C74"/>
    <w:rsid w:val="00E50C7C"/>
    <w:rsid w:val="00E50D11"/>
    <w:rsid w:val="00E50F12"/>
    <w:rsid w:val="00E513D0"/>
    <w:rsid w:val="00E51797"/>
    <w:rsid w:val="00E52194"/>
    <w:rsid w:val="00E522CD"/>
    <w:rsid w:val="00E52C90"/>
    <w:rsid w:val="00E54109"/>
    <w:rsid w:val="00E561B8"/>
    <w:rsid w:val="00E56C8E"/>
    <w:rsid w:val="00E570AD"/>
    <w:rsid w:val="00E577A4"/>
    <w:rsid w:val="00E606FB"/>
    <w:rsid w:val="00E61096"/>
    <w:rsid w:val="00E6168C"/>
    <w:rsid w:val="00E62C45"/>
    <w:rsid w:val="00E64117"/>
    <w:rsid w:val="00E6496C"/>
    <w:rsid w:val="00E649F6"/>
    <w:rsid w:val="00E65D5D"/>
    <w:rsid w:val="00E65DDF"/>
    <w:rsid w:val="00E676AD"/>
    <w:rsid w:val="00E67CC6"/>
    <w:rsid w:val="00E701B4"/>
    <w:rsid w:val="00E70594"/>
    <w:rsid w:val="00E70AD2"/>
    <w:rsid w:val="00E70E43"/>
    <w:rsid w:val="00E7191A"/>
    <w:rsid w:val="00E71C83"/>
    <w:rsid w:val="00E71E27"/>
    <w:rsid w:val="00E72F6E"/>
    <w:rsid w:val="00E733F8"/>
    <w:rsid w:val="00E7347B"/>
    <w:rsid w:val="00E74225"/>
    <w:rsid w:val="00E7459C"/>
    <w:rsid w:val="00E7525B"/>
    <w:rsid w:val="00E753CC"/>
    <w:rsid w:val="00E753F5"/>
    <w:rsid w:val="00E756E7"/>
    <w:rsid w:val="00E76917"/>
    <w:rsid w:val="00E76DE4"/>
    <w:rsid w:val="00E771BC"/>
    <w:rsid w:val="00E77889"/>
    <w:rsid w:val="00E80628"/>
    <w:rsid w:val="00E80629"/>
    <w:rsid w:val="00E812CF"/>
    <w:rsid w:val="00E81366"/>
    <w:rsid w:val="00E815A9"/>
    <w:rsid w:val="00E8174A"/>
    <w:rsid w:val="00E81EE4"/>
    <w:rsid w:val="00E81F69"/>
    <w:rsid w:val="00E81FA8"/>
    <w:rsid w:val="00E8210D"/>
    <w:rsid w:val="00E825F5"/>
    <w:rsid w:val="00E83275"/>
    <w:rsid w:val="00E8354A"/>
    <w:rsid w:val="00E835A7"/>
    <w:rsid w:val="00E83B54"/>
    <w:rsid w:val="00E83DA6"/>
    <w:rsid w:val="00E83E87"/>
    <w:rsid w:val="00E8465E"/>
    <w:rsid w:val="00E848B7"/>
    <w:rsid w:val="00E84F76"/>
    <w:rsid w:val="00E85866"/>
    <w:rsid w:val="00E863D5"/>
    <w:rsid w:val="00E86898"/>
    <w:rsid w:val="00E86FDB"/>
    <w:rsid w:val="00E870F1"/>
    <w:rsid w:val="00E879EE"/>
    <w:rsid w:val="00E87AEF"/>
    <w:rsid w:val="00E87B26"/>
    <w:rsid w:val="00E87B77"/>
    <w:rsid w:val="00E87C1D"/>
    <w:rsid w:val="00E87DB3"/>
    <w:rsid w:val="00E908C7"/>
    <w:rsid w:val="00E9092A"/>
    <w:rsid w:val="00E90B4C"/>
    <w:rsid w:val="00E910A2"/>
    <w:rsid w:val="00E91259"/>
    <w:rsid w:val="00E91596"/>
    <w:rsid w:val="00E92804"/>
    <w:rsid w:val="00E93075"/>
    <w:rsid w:val="00E932C5"/>
    <w:rsid w:val="00E93323"/>
    <w:rsid w:val="00E93926"/>
    <w:rsid w:val="00E93984"/>
    <w:rsid w:val="00E93A0A"/>
    <w:rsid w:val="00E93A5F"/>
    <w:rsid w:val="00E94243"/>
    <w:rsid w:val="00E943EB"/>
    <w:rsid w:val="00E94495"/>
    <w:rsid w:val="00E94856"/>
    <w:rsid w:val="00E94C5A"/>
    <w:rsid w:val="00E94E61"/>
    <w:rsid w:val="00E95087"/>
    <w:rsid w:val="00E95303"/>
    <w:rsid w:val="00E9547E"/>
    <w:rsid w:val="00E958BF"/>
    <w:rsid w:val="00E95B26"/>
    <w:rsid w:val="00E95CFE"/>
    <w:rsid w:val="00E96685"/>
    <w:rsid w:val="00E978D2"/>
    <w:rsid w:val="00E97C09"/>
    <w:rsid w:val="00EA01D5"/>
    <w:rsid w:val="00EA0521"/>
    <w:rsid w:val="00EA0D24"/>
    <w:rsid w:val="00EA17EF"/>
    <w:rsid w:val="00EA2843"/>
    <w:rsid w:val="00EA2B17"/>
    <w:rsid w:val="00EA2C13"/>
    <w:rsid w:val="00EA4B96"/>
    <w:rsid w:val="00EA524F"/>
    <w:rsid w:val="00EA53DD"/>
    <w:rsid w:val="00EA5416"/>
    <w:rsid w:val="00EA5790"/>
    <w:rsid w:val="00EA5B8F"/>
    <w:rsid w:val="00EA619D"/>
    <w:rsid w:val="00EA72B3"/>
    <w:rsid w:val="00EA7B6F"/>
    <w:rsid w:val="00EA7CA1"/>
    <w:rsid w:val="00EB0680"/>
    <w:rsid w:val="00EB1035"/>
    <w:rsid w:val="00EB1228"/>
    <w:rsid w:val="00EB187F"/>
    <w:rsid w:val="00EB30A0"/>
    <w:rsid w:val="00EB4976"/>
    <w:rsid w:val="00EB4BE9"/>
    <w:rsid w:val="00EB5072"/>
    <w:rsid w:val="00EB5437"/>
    <w:rsid w:val="00EB5500"/>
    <w:rsid w:val="00EB5997"/>
    <w:rsid w:val="00EB635D"/>
    <w:rsid w:val="00EB67B4"/>
    <w:rsid w:val="00EB67DC"/>
    <w:rsid w:val="00EB6A7B"/>
    <w:rsid w:val="00EB71F2"/>
    <w:rsid w:val="00EB72EA"/>
    <w:rsid w:val="00EB73E2"/>
    <w:rsid w:val="00EB785B"/>
    <w:rsid w:val="00EC024F"/>
    <w:rsid w:val="00EC0D8D"/>
    <w:rsid w:val="00EC1323"/>
    <w:rsid w:val="00EC146E"/>
    <w:rsid w:val="00EC1B30"/>
    <w:rsid w:val="00EC1BD5"/>
    <w:rsid w:val="00EC213F"/>
    <w:rsid w:val="00EC37AB"/>
    <w:rsid w:val="00EC3883"/>
    <w:rsid w:val="00EC4208"/>
    <w:rsid w:val="00EC4FF1"/>
    <w:rsid w:val="00EC51AC"/>
    <w:rsid w:val="00EC5B57"/>
    <w:rsid w:val="00EC6030"/>
    <w:rsid w:val="00EC6715"/>
    <w:rsid w:val="00EC6726"/>
    <w:rsid w:val="00EC7771"/>
    <w:rsid w:val="00EC7E5F"/>
    <w:rsid w:val="00ED045A"/>
    <w:rsid w:val="00ED0F91"/>
    <w:rsid w:val="00ED1040"/>
    <w:rsid w:val="00ED228D"/>
    <w:rsid w:val="00ED2384"/>
    <w:rsid w:val="00ED2500"/>
    <w:rsid w:val="00ED2D7E"/>
    <w:rsid w:val="00ED2D95"/>
    <w:rsid w:val="00ED2EAC"/>
    <w:rsid w:val="00ED2ED7"/>
    <w:rsid w:val="00ED31C9"/>
    <w:rsid w:val="00ED4102"/>
    <w:rsid w:val="00ED44CC"/>
    <w:rsid w:val="00ED4A12"/>
    <w:rsid w:val="00ED4A79"/>
    <w:rsid w:val="00ED4EB0"/>
    <w:rsid w:val="00ED555C"/>
    <w:rsid w:val="00ED578E"/>
    <w:rsid w:val="00ED5E0A"/>
    <w:rsid w:val="00ED6639"/>
    <w:rsid w:val="00ED6B54"/>
    <w:rsid w:val="00ED6C2F"/>
    <w:rsid w:val="00ED737F"/>
    <w:rsid w:val="00EE020E"/>
    <w:rsid w:val="00EE0337"/>
    <w:rsid w:val="00EE07DC"/>
    <w:rsid w:val="00EE14FA"/>
    <w:rsid w:val="00EE1E99"/>
    <w:rsid w:val="00EE273D"/>
    <w:rsid w:val="00EE2E7D"/>
    <w:rsid w:val="00EE31A3"/>
    <w:rsid w:val="00EE35CF"/>
    <w:rsid w:val="00EE3C4C"/>
    <w:rsid w:val="00EE3ED6"/>
    <w:rsid w:val="00EE427C"/>
    <w:rsid w:val="00EE4E62"/>
    <w:rsid w:val="00EE4F2E"/>
    <w:rsid w:val="00EE50EA"/>
    <w:rsid w:val="00EE510B"/>
    <w:rsid w:val="00EE5F25"/>
    <w:rsid w:val="00EE6406"/>
    <w:rsid w:val="00EE68C4"/>
    <w:rsid w:val="00EE6C48"/>
    <w:rsid w:val="00EE6D93"/>
    <w:rsid w:val="00EE6FE9"/>
    <w:rsid w:val="00EE732A"/>
    <w:rsid w:val="00EF0D18"/>
    <w:rsid w:val="00EF0DE6"/>
    <w:rsid w:val="00EF11C3"/>
    <w:rsid w:val="00EF1340"/>
    <w:rsid w:val="00EF14C4"/>
    <w:rsid w:val="00EF1568"/>
    <w:rsid w:val="00EF1707"/>
    <w:rsid w:val="00EF188F"/>
    <w:rsid w:val="00EF194E"/>
    <w:rsid w:val="00EF1FE2"/>
    <w:rsid w:val="00EF23A8"/>
    <w:rsid w:val="00EF37B0"/>
    <w:rsid w:val="00EF3C99"/>
    <w:rsid w:val="00EF3F21"/>
    <w:rsid w:val="00EF40ED"/>
    <w:rsid w:val="00EF42D4"/>
    <w:rsid w:val="00EF4AA1"/>
    <w:rsid w:val="00EF572C"/>
    <w:rsid w:val="00EF5B62"/>
    <w:rsid w:val="00EF60D2"/>
    <w:rsid w:val="00EF6300"/>
    <w:rsid w:val="00EF6A14"/>
    <w:rsid w:val="00EF7434"/>
    <w:rsid w:val="00EF74A8"/>
    <w:rsid w:val="00EF7B50"/>
    <w:rsid w:val="00F00CBC"/>
    <w:rsid w:val="00F01462"/>
    <w:rsid w:val="00F014CB"/>
    <w:rsid w:val="00F01714"/>
    <w:rsid w:val="00F02AC5"/>
    <w:rsid w:val="00F02E1C"/>
    <w:rsid w:val="00F02FEE"/>
    <w:rsid w:val="00F043DA"/>
    <w:rsid w:val="00F047B6"/>
    <w:rsid w:val="00F04AA9"/>
    <w:rsid w:val="00F050C4"/>
    <w:rsid w:val="00F058DD"/>
    <w:rsid w:val="00F05A27"/>
    <w:rsid w:val="00F05B26"/>
    <w:rsid w:val="00F06658"/>
    <w:rsid w:val="00F06C9C"/>
    <w:rsid w:val="00F06DC5"/>
    <w:rsid w:val="00F06FBF"/>
    <w:rsid w:val="00F07432"/>
    <w:rsid w:val="00F07830"/>
    <w:rsid w:val="00F07918"/>
    <w:rsid w:val="00F07BD9"/>
    <w:rsid w:val="00F07C8C"/>
    <w:rsid w:val="00F07CDC"/>
    <w:rsid w:val="00F10841"/>
    <w:rsid w:val="00F1109B"/>
    <w:rsid w:val="00F110B4"/>
    <w:rsid w:val="00F11EA2"/>
    <w:rsid w:val="00F12107"/>
    <w:rsid w:val="00F12B78"/>
    <w:rsid w:val="00F12FF4"/>
    <w:rsid w:val="00F130BF"/>
    <w:rsid w:val="00F13221"/>
    <w:rsid w:val="00F13B53"/>
    <w:rsid w:val="00F13DA5"/>
    <w:rsid w:val="00F1436D"/>
    <w:rsid w:val="00F14B58"/>
    <w:rsid w:val="00F14CAE"/>
    <w:rsid w:val="00F150AD"/>
    <w:rsid w:val="00F15230"/>
    <w:rsid w:val="00F15897"/>
    <w:rsid w:val="00F1594B"/>
    <w:rsid w:val="00F1599C"/>
    <w:rsid w:val="00F15F77"/>
    <w:rsid w:val="00F15F96"/>
    <w:rsid w:val="00F16011"/>
    <w:rsid w:val="00F1672D"/>
    <w:rsid w:val="00F1682A"/>
    <w:rsid w:val="00F1759E"/>
    <w:rsid w:val="00F17B76"/>
    <w:rsid w:val="00F17BD6"/>
    <w:rsid w:val="00F21837"/>
    <w:rsid w:val="00F21F92"/>
    <w:rsid w:val="00F223E1"/>
    <w:rsid w:val="00F2257E"/>
    <w:rsid w:val="00F22950"/>
    <w:rsid w:val="00F22A25"/>
    <w:rsid w:val="00F23582"/>
    <w:rsid w:val="00F23766"/>
    <w:rsid w:val="00F238D5"/>
    <w:rsid w:val="00F23D95"/>
    <w:rsid w:val="00F241DC"/>
    <w:rsid w:val="00F24857"/>
    <w:rsid w:val="00F24A0B"/>
    <w:rsid w:val="00F25287"/>
    <w:rsid w:val="00F2559B"/>
    <w:rsid w:val="00F25633"/>
    <w:rsid w:val="00F25CE5"/>
    <w:rsid w:val="00F269F9"/>
    <w:rsid w:val="00F26DFA"/>
    <w:rsid w:val="00F27145"/>
    <w:rsid w:val="00F2752D"/>
    <w:rsid w:val="00F2784D"/>
    <w:rsid w:val="00F27DA3"/>
    <w:rsid w:val="00F27F47"/>
    <w:rsid w:val="00F30366"/>
    <w:rsid w:val="00F30BE2"/>
    <w:rsid w:val="00F30C9B"/>
    <w:rsid w:val="00F31017"/>
    <w:rsid w:val="00F311FB"/>
    <w:rsid w:val="00F320A9"/>
    <w:rsid w:val="00F3248E"/>
    <w:rsid w:val="00F32498"/>
    <w:rsid w:val="00F33114"/>
    <w:rsid w:val="00F33DC8"/>
    <w:rsid w:val="00F3578D"/>
    <w:rsid w:val="00F372BB"/>
    <w:rsid w:val="00F374FE"/>
    <w:rsid w:val="00F37880"/>
    <w:rsid w:val="00F379F0"/>
    <w:rsid w:val="00F37A73"/>
    <w:rsid w:val="00F419C0"/>
    <w:rsid w:val="00F41CEB"/>
    <w:rsid w:val="00F42158"/>
    <w:rsid w:val="00F42331"/>
    <w:rsid w:val="00F42881"/>
    <w:rsid w:val="00F42C75"/>
    <w:rsid w:val="00F434D6"/>
    <w:rsid w:val="00F43BE8"/>
    <w:rsid w:val="00F44619"/>
    <w:rsid w:val="00F45B36"/>
    <w:rsid w:val="00F46219"/>
    <w:rsid w:val="00F46B54"/>
    <w:rsid w:val="00F47562"/>
    <w:rsid w:val="00F47596"/>
    <w:rsid w:val="00F47A99"/>
    <w:rsid w:val="00F47D88"/>
    <w:rsid w:val="00F47E63"/>
    <w:rsid w:val="00F503ED"/>
    <w:rsid w:val="00F504DD"/>
    <w:rsid w:val="00F50BA3"/>
    <w:rsid w:val="00F5133A"/>
    <w:rsid w:val="00F514DF"/>
    <w:rsid w:val="00F5158B"/>
    <w:rsid w:val="00F51998"/>
    <w:rsid w:val="00F51DDA"/>
    <w:rsid w:val="00F520DD"/>
    <w:rsid w:val="00F52589"/>
    <w:rsid w:val="00F525D9"/>
    <w:rsid w:val="00F52AA8"/>
    <w:rsid w:val="00F53012"/>
    <w:rsid w:val="00F541C0"/>
    <w:rsid w:val="00F547D3"/>
    <w:rsid w:val="00F55AD1"/>
    <w:rsid w:val="00F55DCB"/>
    <w:rsid w:val="00F56B13"/>
    <w:rsid w:val="00F570AA"/>
    <w:rsid w:val="00F60BA9"/>
    <w:rsid w:val="00F60C44"/>
    <w:rsid w:val="00F60FA9"/>
    <w:rsid w:val="00F61108"/>
    <w:rsid w:val="00F61B9B"/>
    <w:rsid w:val="00F61C34"/>
    <w:rsid w:val="00F61F2D"/>
    <w:rsid w:val="00F62001"/>
    <w:rsid w:val="00F6215A"/>
    <w:rsid w:val="00F62199"/>
    <w:rsid w:val="00F6234F"/>
    <w:rsid w:val="00F63972"/>
    <w:rsid w:val="00F63B38"/>
    <w:rsid w:val="00F64D1A"/>
    <w:rsid w:val="00F6519A"/>
    <w:rsid w:val="00F6583D"/>
    <w:rsid w:val="00F65954"/>
    <w:rsid w:val="00F65C73"/>
    <w:rsid w:val="00F65F7B"/>
    <w:rsid w:val="00F66349"/>
    <w:rsid w:val="00F66582"/>
    <w:rsid w:val="00F6675A"/>
    <w:rsid w:val="00F67E84"/>
    <w:rsid w:val="00F67FA1"/>
    <w:rsid w:val="00F67FEE"/>
    <w:rsid w:val="00F70869"/>
    <w:rsid w:val="00F7099C"/>
    <w:rsid w:val="00F70C17"/>
    <w:rsid w:val="00F70C43"/>
    <w:rsid w:val="00F7114F"/>
    <w:rsid w:val="00F71298"/>
    <w:rsid w:val="00F71901"/>
    <w:rsid w:val="00F71EB4"/>
    <w:rsid w:val="00F72464"/>
    <w:rsid w:val="00F724FD"/>
    <w:rsid w:val="00F73912"/>
    <w:rsid w:val="00F74123"/>
    <w:rsid w:val="00F75146"/>
    <w:rsid w:val="00F756B2"/>
    <w:rsid w:val="00F757EF"/>
    <w:rsid w:val="00F75B37"/>
    <w:rsid w:val="00F762D4"/>
    <w:rsid w:val="00F774C1"/>
    <w:rsid w:val="00F778F3"/>
    <w:rsid w:val="00F77922"/>
    <w:rsid w:val="00F80460"/>
    <w:rsid w:val="00F80E10"/>
    <w:rsid w:val="00F815CC"/>
    <w:rsid w:val="00F8197B"/>
    <w:rsid w:val="00F81AD0"/>
    <w:rsid w:val="00F81CA0"/>
    <w:rsid w:val="00F81E21"/>
    <w:rsid w:val="00F82571"/>
    <w:rsid w:val="00F82E2E"/>
    <w:rsid w:val="00F83A8F"/>
    <w:rsid w:val="00F8488F"/>
    <w:rsid w:val="00F8532E"/>
    <w:rsid w:val="00F85F9E"/>
    <w:rsid w:val="00F8609B"/>
    <w:rsid w:val="00F86B40"/>
    <w:rsid w:val="00F8748E"/>
    <w:rsid w:val="00F87CD1"/>
    <w:rsid w:val="00F90AE0"/>
    <w:rsid w:val="00F910C2"/>
    <w:rsid w:val="00F916F2"/>
    <w:rsid w:val="00F92D08"/>
    <w:rsid w:val="00F933DF"/>
    <w:rsid w:val="00F938FB"/>
    <w:rsid w:val="00F94AF2"/>
    <w:rsid w:val="00F969C8"/>
    <w:rsid w:val="00F970C9"/>
    <w:rsid w:val="00F9728D"/>
    <w:rsid w:val="00F979E5"/>
    <w:rsid w:val="00F97ADF"/>
    <w:rsid w:val="00F97E10"/>
    <w:rsid w:val="00FA0389"/>
    <w:rsid w:val="00FA11F1"/>
    <w:rsid w:val="00FA15BA"/>
    <w:rsid w:val="00FA226A"/>
    <w:rsid w:val="00FA268F"/>
    <w:rsid w:val="00FA2827"/>
    <w:rsid w:val="00FA44B8"/>
    <w:rsid w:val="00FA4557"/>
    <w:rsid w:val="00FA4A36"/>
    <w:rsid w:val="00FA4B95"/>
    <w:rsid w:val="00FA4C27"/>
    <w:rsid w:val="00FA539F"/>
    <w:rsid w:val="00FA56D0"/>
    <w:rsid w:val="00FA5B18"/>
    <w:rsid w:val="00FA5D84"/>
    <w:rsid w:val="00FA5E7D"/>
    <w:rsid w:val="00FA5FA6"/>
    <w:rsid w:val="00FA6123"/>
    <w:rsid w:val="00FA6EBF"/>
    <w:rsid w:val="00FA7570"/>
    <w:rsid w:val="00FA785C"/>
    <w:rsid w:val="00FA7B44"/>
    <w:rsid w:val="00FA7FC5"/>
    <w:rsid w:val="00FB00F4"/>
    <w:rsid w:val="00FB16E3"/>
    <w:rsid w:val="00FB18E1"/>
    <w:rsid w:val="00FB19FB"/>
    <w:rsid w:val="00FB1D0C"/>
    <w:rsid w:val="00FB32E9"/>
    <w:rsid w:val="00FB36CB"/>
    <w:rsid w:val="00FB3AA4"/>
    <w:rsid w:val="00FB3E37"/>
    <w:rsid w:val="00FB477B"/>
    <w:rsid w:val="00FB60B3"/>
    <w:rsid w:val="00FB625C"/>
    <w:rsid w:val="00FB6B78"/>
    <w:rsid w:val="00FB6C24"/>
    <w:rsid w:val="00FB702F"/>
    <w:rsid w:val="00FB7B1D"/>
    <w:rsid w:val="00FB7EDE"/>
    <w:rsid w:val="00FC02C3"/>
    <w:rsid w:val="00FC09D3"/>
    <w:rsid w:val="00FC19CE"/>
    <w:rsid w:val="00FC1C27"/>
    <w:rsid w:val="00FC23FD"/>
    <w:rsid w:val="00FC25FD"/>
    <w:rsid w:val="00FC27D2"/>
    <w:rsid w:val="00FC2AA8"/>
    <w:rsid w:val="00FC4375"/>
    <w:rsid w:val="00FC5197"/>
    <w:rsid w:val="00FC634B"/>
    <w:rsid w:val="00FC71E1"/>
    <w:rsid w:val="00FC72F7"/>
    <w:rsid w:val="00FC740A"/>
    <w:rsid w:val="00FC7852"/>
    <w:rsid w:val="00FC791C"/>
    <w:rsid w:val="00FC7B45"/>
    <w:rsid w:val="00FD08CD"/>
    <w:rsid w:val="00FD0B6D"/>
    <w:rsid w:val="00FD161C"/>
    <w:rsid w:val="00FD1F3C"/>
    <w:rsid w:val="00FD20B5"/>
    <w:rsid w:val="00FD255B"/>
    <w:rsid w:val="00FD3A1E"/>
    <w:rsid w:val="00FD4405"/>
    <w:rsid w:val="00FD463B"/>
    <w:rsid w:val="00FD474F"/>
    <w:rsid w:val="00FD4E67"/>
    <w:rsid w:val="00FD4F29"/>
    <w:rsid w:val="00FD50B0"/>
    <w:rsid w:val="00FD63C5"/>
    <w:rsid w:val="00FD6829"/>
    <w:rsid w:val="00FD6945"/>
    <w:rsid w:val="00FD6B06"/>
    <w:rsid w:val="00FD6FD1"/>
    <w:rsid w:val="00FD73E8"/>
    <w:rsid w:val="00FD7E46"/>
    <w:rsid w:val="00FE0B35"/>
    <w:rsid w:val="00FE0D92"/>
    <w:rsid w:val="00FE0E64"/>
    <w:rsid w:val="00FE1194"/>
    <w:rsid w:val="00FE1346"/>
    <w:rsid w:val="00FE1508"/>
    <w:rsid w:val="00FE194C"/>
    <w:rsid w:val="00FE19E3"/>
    <w:rsid w:val="00FE1DCB"/>
    <w:rsid w:val="00FE2BA4"/>
    <w:rsid w:val="00FE2C93"/>
    <w:rsid w:val="00FE2E53"/>
    <w:rsid w:val="00FE307D"/>
    <w:rsid w:val="00FE3497"/>
    <w:rsid w:val="00FE3D96"/>
    <w:rsid w:val="00FE4105"/>
    <w:rsid w:val="00FE4F7D"/>
    <w:rsid w:val="00FE51F2"/>
    <w:rsid w:val="00FE54FD"/>
    <w:rsid w:val="00FE5985"/>
    <w:rsid w:val="00FE60CD"/>
    <w:rsid w:val="00FE61C8"/>
    <w:rsid w:val="00FE63E2"/>
    <w:rsid w:val="00FE6AF2"/>
    <w:rsid w:val="00FE6B2B"/>
    <w:rsid w:val="00FE6F2B"/>
    <w:rsid w:val="00FF08D0"/>
    <w:rsid w:val="00FF096A"/>
    <w:rsid w:val="00FF0B86"/>
    <w:rsid w:val="00FF12C1"/>
    <w:rsid w:val="00FF15DB"/>
    <w:rsid w:val="00FF1649"/>
    <w:rsid w:val="00FF183F"/>
    <w:rsid w:val="00FF1E83"/>
    <w:rsid w:val="00FF241C"/>
    <w:rsid w:val="00FF24EC"/>
    <w:rsid w:val="00FF28E4"/>
    <w:rsid w:val="00FF2CAB"/>
    <w:rsid w:val="00FF318F"/>
    <w:rsid w:val="00FF377F"/>
    <w:rsid w:val="00FF3DC6"/>
    <w:rsid w:val="00FF3FE3"/>
    <w:rsid w:val="00FF40A1"/>
    <w:rsid w:val="00FF4506"/>
    <w:rsid w:val="00FF4817"/>
    <w:rsid w:val="00FF49DF"/>
    <w:rsid w:val="00FF4D19"/>
    <w:rsid w:val="00FF4D30"/>
    <w:rsid w:val="00FF5459"/>
    <w:rsid w:val="00FF55F1"/>
    <w:rsid w:val="00FF5C6C"/>
    <w:rsid w:val="00FF5FAC"/>
    <w:rsid w:val="00FF6606"/>
    <w:rsid w:val="00FF666D"/>
    <w:rsid w:val="00FF67C4"/>
    <w:rsid w:val="00FF6A68"/>
    <w:rsid w:val="00FF6EE1"/>
    <w:rsid w:val="00FF6F4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Titre1">
    <w:name w:val="heading 1"/>
    <w:next w:val="Normal"/>
    <w:link w:val="Titre1Car"/>
    <w:qFormat/>
    <w:rsid w:val="00A96694"/>
    <w:pPr>
      <w:keepNext/>
      <w:keepLines/>
      <w:numPr>
        <w:numId w:val="2"/>
      </w:numPr>
      <w:tabs>
        <w:tab w:val="clear" w:pos="1419"/>
        <w:tab w:val="num" w:pos="709"/>
      </w:tabs>
      <w:spacing w:before="300" w:after="60"/>
      <w:ind w:left="709"/>
      <w:contextualSpacing/>
      <w:outlineLvl w:val="0"/>
    </w:pPr>
    <w:rPr>
      <w:rFonts w:ascii="Arial" w:hAnsi="Arial" w:cs="Arial"/>
      <w:b/>
      <w:bCs/>
      <w:color w:val="000000"/>
      <w:kern w:val="32"/>
      <w:sz w:val="28"/>
      <w:szCs w:val="32"/>
      <w:lang w:val="en-GB" w:eastAsia="de-DE"/>
    </w:rPr>
  </w:style>
  <w:style w:type="paragraph" w:styleId="Titre2">
    <w:name w:val="heading 2"/>
    <w:basedOn w:val="Titre1"/>
    <w:next w:val="Normal"/>
    <w:link w:val="Titre2Car"/>
    <w:qFormat/>
    <w:rsid w:val="00A96694"/>
    <w:pPr>
      <w:numPr>
        <w:ilvl w:val="1"/>
      </w:numPr>
      <w:spacing w:before="240"/>
      <w:ind w:left="709" w:hanging="709"/>
      <w:contextualSpacing w:val="0"/>
      <w:outlineLvl w:val="1"/>
    </w:pPr>
    <w:rPr>
      <w:sz w:val="24"/>
      <w:szCs w:val="24"/>
    </w:rPr>
  </w:style>
  <w:style w:type="paragraph" w:styleId="Titre3">
    <w:name w:val="heading 3"/>
    <w:basedOn w:val="Titre2"/>
    <w:next w:val="Normal"/>
    <w:qFormat/>
    <w:rsid w:val="00946D32"/>
    <w:pPr>
      <w:numPr>
        <w:ilvl w:val="2"/>
      </w:numPr>
      <w:spacing w:before="0"/>
      <w:outlineLvl w:val="2"/>
    </w:pPr>
    <w:rPr>
      <w:i/>
      <w:sz w:val="22"/>
    </w:rPr>
  </w:style>
  <w:style w:type="paragraph" w:styleId="Titre4">
    <w:name w:val="heading 4"/>
    <w:basedOn w:val="Normal"/>
    <w:next w:val="Normal"/>
    <w:qFormat/>
    <w:rsid w:val="00946D32"/>
    <w:pPr>
      <w:numPr>
        <w:ilvl w:val="3"/>
        <w:numId w:val="2"/>
      </w:numPr>
      <w:outlineLvl w:val="3"/>
    </w:pPr>
    <w:rPr>
      <w:u w:val="single"/>
    </w:rPr>
  </w:style>
  <w:style w:type="paragraph" w:styleId="Titre5">
    <w:name w:val="heading 5"/>
    <w:basedOn w:val="Normal"/>
    <w:next w:val="Normal"/>
    <w:qFormat/>
    <w:pPr>
      <w:ind w:left="709"/>
      <w:outlineLvl w:val="4"/>
    </w:pPr>
    <w:rPr>
      <w:b/>
      <w:sz w:val="20"/>
    </w:rPr>
  </w:style>
  <w:style w:type="paragraph" w:styleId="Titre6">
    <w:name w:val="heading 6"/>
    <w:basedOn w:val="Normal"/>
    <w:next w:val="Normal"/>
    <w:qFormat/>
    <w:rsid w:val="00946D32"/>
    <w:pPr>
      <w:numPr>
        <w:ilvl w:val="5"/>
        <w:numId w:val="2"/>
      </w:numPr>
      <w:outlineLvl w:val="5"/>
    </w:pPr>
    <w:rPr>
      <w:sz w:val="20"/>
      <w:u w:val="single"/>
    </w:rPr>
  </w:style>
  <w:style w:type="paragraph" w:styleId="Titre7">
    <w:name w:val="heading 7"/>
    <w:basedOn w:val="Normal"/>
    <w:next w:val="Normal"/>
    <w:qFormat/>
    <w:rsid w:val="00946D32"/>
    <w:pPr>
      <w:numPr>
        <w:ilvl w:val="6"/>
        <w:numId w:val="2"/>
      </w:numPr>
      <w:outlineLvl w:val="6"/>
    </w:pPr>
    <w:rPr>
      <w:i/>
      <w:sz w:val="20"/>
    </w:rPr>
  </w:style>
  <w:style w:type="paragraph" w:styleId="Titre8">
    <w:name w:val="heading 8"/>
    <w:basedOn w:val="Normal"/>
    <w:next w:val="Normal"/>
    <w:qFormat/>
    <w:rsid w:val="00946D32"/>
    <w:pPr>
      <w:numPr>
        <w:ilvl w:val="7"/>
        <w:numId w:val="2"/>
      </w:numPr>
      <w:outlineLvl w:val="7"/>
    </w:pPr>
    <w:rPr>
      <w:i/>
      <w:sz w:val="20"/>
    </w:rPr>
  </w:style>
  <w:style w:type="paragraph" w:styleId="Titre9">
    <w:name w:val="heading 9"/>
    <w:basedOn w:val="Normal"/>
    <w:next w:val="Normal"/>
    <w:qFormat/>
    <w:rsid w:val="00946D32"/>
    <w:pPr>
      <w:numPr>
        <w:ilvl w:val="8"/>
        <w:numId w:val="2"/>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7E5F"/>
    <w:pPr>
      <w:tabs>
        <w:tab w:val="center" w:pos="4536"/>
        <w:tab w:val="right" w:pos="9072"/>
      </w:tabs>
    </w:pPr>
  </w:style>
  <w:style w:type="paragraph" w:styleId="Liste">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Appelnotedebasdep">
    <w:name w:val="footnote reference"/>
    <w:uiPriority w:val="99"/>
    <w:semiHidden/>
    <w:rPr>
      <w:position w:val="6"/>
      <w:sz w:val="16"/>
    </w:rPr>
  </w:style>
  <w:style w:type="paragraph" w:styleId="Notedebasdepage">
    <w:name w:val="footnote text"/>
    <w:basedOn w:val="Normal"/>
    <w:link w:val="NotedebasdepageCar"/>
    <w:uiPriority w:val="99"/>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Lienhypertexte">
    <w:name w:val="Hyperlink"/>
    <w:uiPriority w:val="99"/>
    <w:rsid w:val="003C53D0"/>
    <w:rPr>
      <w:color w:val="0000FF"/>
      <w:u w:val="single"/>
    </w:rPr>
  </w:style>
  <w:style w:type="paragraph" w:styleId="Pieddepage">
    <w:name w:val="footer"/>
    <w:basedOn w:val="Normal"/>
    <w:link w:val="PieddepageC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Grilledutableau">
    <w:name w:val="Table Grid"/>
    <w:basedOn w:val="TableauNormal"/>
    <w:rsid w:val="0066149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Titre2"/>
    <w:next w:val="Normal"/>
    <w:link w:val="BreakZchn"/>
    <w:rsid w:val="005A6F13"/>
    <w:pPr>
      <w:numPr>
        <w:ilvl w:val="0"/>
        <w:numId w:val="0"/>
      </w:numPr>
      <w:spacing w:before="200"/>
    </w:pPr>
  </w:style>
  <w:style w:type="character" w:customStyle="1" w:styleId="Titre1Car">
    <w:name w:val="Titre 1 Car"/>
    <w:link w:val="Titre1"/>
    <w:rsid w:val="00FE6B2B"/>
    <w:rPr>
      <w:rFonts w:ascii="Arial" w:hAnsi="Arial" w:cs="Arial"/>
      <w:b/>
      <w:color w:val="000000"/>
      <w:sz w:val="28"/>
      <w:szCs w:val="28"/>
      <w:lang w:val="en-GB" w:eastAsia="de-DE" w:bidi="ar-SA"/>
    </w:rPr>
  </w:style>
  <w:style w:type="character" w:customStyle="1" w:styleId="Titre2Car">
    <w:name w:val="Titre 2 Car"/>
    <w:link w:val="Titre2"/>
    <w:rsid w:val="00A96694"/>
    <w:rPr>
      <w:rFonts w:ascii="Arial" w:hAnsi="Arial" w:cs="Arial"/>
      <w:b/>
      <w:bCs/>
      <w:color w:val="000000"/>
      <w:kern w:val="32"/>
      <w:sz w:val="24"/>
      <w:szCs w:val="24"/>
      <w:lang w:val="en-GB"/>
    </w:rPr>
  </w:style>
  <w:style w:type="character" w:customStyle="1" w:styleId="BreakZchn">
    <w:name w:val="Break Zchn"/>
    <w:basedOn w:val="Titre2Car"/>
    <w:link w:val="Break"/>
    <w:rsid w:val="005A6F13"/>
    <w:rPr>
      <w:rFonts w:ascii="Arial" w:hAnsi="Arial" w:cs="Arial"/>
      <w:b/>
      <w:bCs/>
      <w:color w:val="000000"/>
      <w:kern w:val="32"/>
      <w:sz w:val="24"/>
      <w:szCs w:val="24"/>
      <w:lang w:val="en-GB"/>
    </w:rPr>
  </w:style>
  <w:style w:type="paragraph" w:customStyle="1" w:styleId="ABCList">
    <w:name w:val="ABC List"/>
    <w:basedOn w:val="Normal"/>
    <w:rsid w:val="00FC71E1"/>
    <w:pPr>
      <w:numPr>
        <w:numId w:val="21"/>
      </w:numPr>
      <w:tabs>
        <w:tab w:val="left" w:pos="709"/>
      </w:tabs>
      <w:ind w:left="709" w:hanging="357"/>
      <w:contextualSpacing/>
    </w:pPr>
  </w:style>
  <w:style w:type="paragraph" w:styleId="Corpsdetexte">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rsid w:val="002E6A8A"/>
    <w:rPr>
      <w:rFonts w:ascii="Arial" w:hAnsi="Arial"/>
      <w:color w:val="000000"/>
      <w:sz w:val="22"/>
      <w:lang w:val="en-GB" w:eastAsia="de-DE" w:bidi="ar-SA"/>
    </w:rPr>
  </w:style>
  <w:style w:type="paragraph" w:styleId="TM1">
    <w:name w:val="toc 1"/>
    <w:basedOn w:val="Titre1"/>
    <w:next w:val="Normal"/>
    <w:autoRedefine/>
    <w:semiHidden/>
    <w:rsid w:val="005A4E11"/>
    <w:pPr>
      <w:keepNext w:val="0"/>
      <w:keepLines w:val="0"/>
      <w:widowControl w:val="0"/>
      <w:tabs>
        <w:tab w:val="clear" w:pos="709"/>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20"/>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Textedebulles">
    <w:name w:val="Balloon Text"/>
    <w:basedOn w:val="Normal"/>
    <w:link w:val="TextedebullesCar"/>
    <w:rsid w:val="00BC14EF"/>
    <w:pPr>
      <w:spacing w:after="0" w:line="240" w:lineRule="auto"/>
    </w:pPr>
    <w:rPr>
      <w:rFonts w:ascii="Tahoma" w:hAnsi="Tahoma" w:cs="Tahoma"/>
      <w:sz w:val="16"/>
      <w:szCs w:val="16"/>
    </w:rPr>
  </w:style>
  <w:style w:type="character" w:customStyle="1" w:styleId="TextedebullesCar">
    <w:name w:val="Texte de bulles Car"/>
    <w:link w:val="Textedebulles"/>
    <w:rsid w:val="00BC14EF"/>
    <w:rPr>
      <w:rFonts w:ascii="Tahoma" w:hAnsi="Tahoma" w:cs="Tahoma"/>
      <w:color w:val="000000"/>
      <w:sz w:val="16"/>
      <w:szCs w:val="16"/>
      <w:lang w:val="en-GB"/>
    </w:rPr>
  </w:style>
  <w:style w:type="paragraph" w:styleId="Textebrut">
    <w:name w:val="Plain Text"/>
    <w:basedOn w:val="Normal"/>
    <w:link w:val="TextebrutC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TextebrutCar">
    <w:name w:val="Texte brut Car"/>
    <w:link w:val="Textebrut"/>
    <w:uiPriority w:val="99"/>
    <w:rsid w:val="008F57BE"/>
    <w:rPr>
      <w:rFonts w:ascii="Calibri" w:eastAsia="Calibri" w:hAnsi="Calibri"/>
      <w:sz w:val="22"/>
      <w:szCs w:val="21"/>
      <w:lang w:eastAsia="en-US"/>
    </w:rPr>
  </w:style>
  <w:style w:type="paragraph" w:customStyle="1" w:styleId="En-tte11">
    <w:name w:val="En-tête11"/>
    <w:basedOn w:val="En-tte"/>
    <w:link w:val="HeaderZchn"/>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Paragraphedeliste">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En-tteCar">
    <w:name w:val="En-tête Car"/>
    <w:basedOn w:val="Policepardfaut"/>
    <w:link w:val="En-tte"/>
    <w:uiPriority w:val="99"/>
    <w:rsid w:val="006A52EF"/>
    <w:rPr>
      <w:rFonts w:ascii="Arial" w:hAnsi="Arial"/>
      <w:color w:val="000000"/>
      <w:sz w:val="22"/>
      <w:lang w:val="en-GB" w:eastAsia="de-DE"/>
    </w:rPr>
  </w:style>
  <w:style w:type="character" w:customStyle="1" w:styleId="PieddepageCar">
    <w:name w:val="Pied de page Car"/>
    <w:basedOn w:val="Policepardfaut"/>
    <w:link w:val="Pieddepage"/>
    <w:uiPriority w:val="99"/>
    <w:rsid w:val="006A52EF"/>
    <w:rPr>
      <w:rFonts w:ascii="Arial" w:hAnsi="Arial"/>
      <w:color w:val="000000"/>
      <w:sz w:val="22"/>
      <w:lang w:val="en-GB" w:eastAsia="de-DE"/>
    </w:rPr>
  </w:style>
  <w:style w:type="character" w:customStyle="1" w:styleId="NotedebasdepageCar">
    <w:name w:val="Note de bas de page Car"/>
    <w:basedOn w:val="Policepardfaut"/>
    <w:link w:val="Notedebasdepage"/>
    <w:uiPriority w:val="99"/>
    <w:semiHidden/>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Sansinterligne">
    <w:name w:val="No Spacing"/>
    <w:uiPriority w:val="1"/>
    <w:qFormat/>
    <w:rsid w:val="00922EE3"/>
    <w:rPr>
      <w:rFonts w:ascii="Arial" w:eastAsiaTheme="minorHAnsi" w:hAnsi="Arial"/>
      <w:sz w:val="24"/>
      <w:szCs w:val="24"/>
      <w:lang w:val="en-GB" w:eastAsia="en-US"/>
    </w:rPr>
  </w:style>
  <w:style w:type="character" w:styleId="Marquedecommentaire">
    <w:name w:val="annotation reference"/>
    <w:basedOn w:val="Policepardfaut"/>
    <w:rsid w:val="00D85E6A"/>
    <w:rPr>
      <w:sz w:val="16"/>
      <w:szCs w:val="16"/>
    </w:rPr>
  </w:style>
  <w:style w:type="paragraph" w:styleId="Commentaire">
    <w:name w:val="annotation text"/>
    <w:basedOn w:val="Normal"/>
    <w:link w:val="CommentaireCar"/>
    <w:rsid w:val="00D85E6A"/>
    <w:pPr>
      <w:spacing w:line="240" w:lineRule="auto"/>
    </w:pPr>
    <w:rPr>
      <w:sz w:val="20"/>
    </w:rPr>
  </w:style>
  <w:style w:type="character" w:customStyle="1" w:styleId="CommentaireCar">
    <w:name w:val="Commentaire Car"/>
    <w:basedOn w:val="Policepardfaut"/>
    <w:link w:val="Commentaire"/>
    <w:rsid w:val="00D85E6A"/>
    <w:rPr>
      <w:rFonts w:ascii="Arial" w:hAnsi="Arial"/>
      <w:color w:val="000000"/>
      <w:lang w:val="en-GB" w:eastAsia="de-DE"/>
    </w:rPr>
  </w:style>
  <w:style w:type="paragraph" w:styleId="Objetducommentaire">
    <w:name w:val="annotation subject"/>
    <w:basedOn w:val="Commentaire"/>
    <w:next w:val="Commentaire"/>
    <w:link w:val="ObjetducommentaireCar"/>
    <w:rsid w:val="00D85E6A"/>
    <w:rPr>
      <w:b/>
      <w:bCs/>
    </w:rPr>
  </w:style>
  <w:style w:type="character" w:customStyle="1" w:styleId="ObjetducommentaireCar">
    <w:name w:val="Objet du commentaire Car"/>
    <w:basedOn w:val="CommentaireCar"/>
    <w:link w:val="Objetducommentaire"/>
    <w:rsid w:val="00D85E6A"/>
    <w:rPr>
      <w:rFonts w:ascii="Arial" w:hAnsi="Arial"/>
      <w:b/>
      <w:bCs/>
      <w:color w:val="000000"/>
      <w:lang w:val="en-GB" w:eastAsia="de-DE"/>
    </w:rPr>
  </w:style>
  <w:style w:type="character" w:styleId="lev">
    <w:name w:val="Strong"/>
    <w:basedOn w:val="Policepardfau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Titre1">
    <w:name w:val="heading 1"/>
    <w:next w:val="Normal"/>
    <w:link w:val="Titre1Car"/>
    <w:qFormat/>
    <w:rsid w:val="00A96694"/>
    <w:pPr>
      <w:keepNext/>
      <w:keepLines/>
      <w:numPr>
        <w:numId w:val="2"/>
      </w:numPr>
      <w:tabs>
        <w:tab w:val="clear" w:pos="1419"/>
        <w:tab w:val="num" w:pos="709"/>
      </w:tabs>
      <w:spacing w:before="300" w:after="60"/>
      <w:ind w:left="709"/>
      <w:contextualSpacing/>
      <w:outlineLvl w:val="0"/>
    </w:pPr>
    <w:rPr>
      <w:rFonts w:ascii="Arial" w:hAnsi="Arial" w:cs="Arial"/>
      <w:b/>
      <w:bCs/>
      <w:color w:val="000000"/>
      <w:kern w:val="32"/>
      <w:sz w:val="28"/>
      <w:szCs w:val="32"/>
      <w:lang w:val="en-GB" w:eastAsia="de-DE"/>
    </w:rPr>
  </w:style>
  <w:style w:type="paragraph" w:styleId="Titre2">
    <w:name w:val="heading 2"/>
    <w:basedOn w:val="Titre1"/>
    <w:next w:val="Normal"/>
    <w:link w:val="Titre2Car"/>
    <w:qFormat/>
    <w:rsid w:val="00A96694"/>
    <w:pPr>
      <w:numPr>
        <w:ilvl w:val="1"/>
      </w:numPr>
      <w:spacing w:before="240"/>
      <w:ind w:left="709" w:hanging="709"/>
      <w:contextualSpacing w:val="0"/>
      <w:outlineLvl w:val="1"/>
    </w:pPr>
    <w:rPr>
      <w:sz w:val="24"/>
      <w:szCs w:val="24"/>
    </w:rPr>
  </w:style>
  <w:style w:type="paragraph" w:styleId="Titre3">
    <w:name w:val="heading 3"/>
    <w:basedOn w:val="Titre2"/>
    <w:next w:val="Normal"/>
    <w:qFormat/>
    <w:rsid w:val="00946D32"/>
    <w:pPr>
      <w:numPr>
        <w:ilvl w:val="2"/>
      </w:numPr>
      <w:spacing w:before="0"/>
      <w:outlineLvl w:val="2"/>
    </w:pPr>
    <w:rPr>
      <w:i/>
      <w:sz w:val="22"/>
    </w:rPr>
  </w:style>
  <w:style w:type="paragraph" w:styleId="Titre4">
    <w:name w:val="heading 4"/>
    <w:basedOn w:val="Normal"/>
    <w:next w:val="Normal"/>
    <w:qFormat/>
    <w:rsid w:val="00946D32"/>
    <w:pPr>
      <w:numPr>
        <w:ilvl w:val="3"/>
        <w:numId w:val="2"/>
      </w:numPr>
      <w:outlineLvl w:val="3"/>
    </w:pPr>
    <w:rPr>
      <w:u w:val="single"/>
    </w:rPr>
  </w:style>
  <w:style w:type="paragraph" w:styleId="Titre5">
    <w:name w:val="heading 5"/>
    <w:basedOn w:val="Normal"/>
    <w:next w:val="Normal"/>
    <w:qFormat/>
    <w:pPr>
      <w:ind w:left="709"/>
      <w:outlineLvl w:val="4"/>
    </w:pPr>
    <w:rPr>
      <w:b/>
      <w:sz w:val="20"/>
    </w:rPr>
  </w:style>
  <w:style w:type="paragraph" w:styleId="Titre6">
    <w:name w:val="heading 6"/>
    <w:basedOn w:val="Normal"/>
    <w:next w:val="Normal"/>
    <w:qFormat/>
    <w:rsid w:val="00946D32"/>
    <w:pPr>
      <w:numPr>
        <w:ilvl w:val="5"/>
        <w:numId w:val="2"/>
      </w:numPr>
      <w:outlineLvl w:val="5"/>
    </w:pPr>
    <w:rPr>
      <w:sz w:val="20"/>
      <w:u w:val="single"/>
    </w:rPr>
  </w:style>
  <w:style w:type="paragraph" w:styleId="Titre7">
    <w:name w:val="heading 7"/>
    <w:basedOn w:val="Normal"/>
    <w:next w:val="Normal"/>
    <w:qFormat/>
    <w:rsid w:val="00946D32"/>
    <w:pPr>
      <w:numPr>
        <w:ilvl w:val="6"/>
        <w:numId w:val="2"/>
      </w:numPr>
      <w:outlineLvl w:val="6"/>
    </w:pPr>
    <w:rPr>
      <w:i/>
      <w:sz w:val="20"/>
    </w:rPr>
  </w:style>
  <w:style w:type="paragraph" w:styleId="Titre8">
    <w:name w:val="heading 8"/>
    <w:basedOn w:val="Normal"/>
    <w:next w:val="Normal"/>
    <w:qFormat/>
    <w:rsid w:val="00946D32"/>
    <w:pPr>
      <w:numPr>
        <w:ilvl w:val="7"/>
        <w:numId w:val="2"/>
      </w:numPr>
      <w:outlineLvl w:val="7"/>
    </w:pPr>
    <w:rPr>
      <w:i/>
      <w:sz w:val="20"/>
    </w:rPr>
  </w:style>
  <w:style w:type="paragraph" w:styleId="Titre9">
    <w:name w:val="heading 9"/>
    <w:basedOn w:val="Normal"/>
    <w:next w:val="Normal"/>
    <w:qFormat/>
    <w:rsid w:val="00946D32"/>
    <w:pPr>
      <w:numPr>
        <w:ilvl w:val="8"/>
        <w:numId w:val="2"/>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7E5F"/>
    <w:pPr>
      <w:tabs>
        <w:tab w:val="center" w:pos="4536"/>
        <w:tab w:val="right" w:pos="9072"/>
      </w:tabs>
    </w:pPr>
  </w:style>
  <w:style w:type="paragraph" w:styleId="Liste">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Appelnotedebasdep">
    <w:name w:val="footnote reference"/>
    <w:uiPriority w:val="99"/>
    <w:semiHidden/>
    <w:rPr>
      <w:position w:val="6"/>
      <w:sz w:val="16"/>
    </w:rPr>
  </w:style>
  <w:style w:type="paragraph" w:styleId="Notedebasdepage">
    <w:name w:val="footnote text"/>
    <w:basedOn w:val="Normal"/>
    <w:link w:val="NotedebasdepageCar"/>
    <w:uiPriority w:val="99"/>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Lienhypertexte">
    <w:name w:val="Hyperlink"/>
    <w:uiPriority w:val="99"/>
    <w:rsid w:val="003C53D0"/>
    <w:rPr>
      <w:color w:val="0000FF"/>
      <w:u w:val="single"/>
    </w:rPr>
  </w:style>
  <w:style w:type="paragraph" w:styleId="Pieddepage">
    <w:name w:val="footer"/>
    <w:basedOn w:val="Normal"/>
    <w:link w:val="PieddepageC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Grilledutableau">
    <w:name w:val="Table Grid"/>
    <w:basedOn w:val="TableauNormal"/>
    <w:rsid w:val="0066149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Titre2"/>
    <w:next w:val="Normal"/>
    <w:link w:val="BreakZchn"/>
    <w:rsid w:val="005A6F13"/>
    <w:pPr>
      <w:numPr>
        <w:ilvl w:val="0"/>
        <w:numId w:val="0"/>
      </w:numPr>
      <w:spacing w:before="200"/>
    </w:pPr>
  </w:style>
  <w:style w:type="character" w:customStyle="1" w:styleId="Titre1Car">
    <w:name w:val="Titre 1 Car"/>
    <w:link w:val="Titre1"/>
    <w:rsid w:val="00FE6B2B"/>
    <w:rPr>
      <w:rFonts w:ascii="Arial" w:hAnsi="Arial" w:cs="Arial"/>
      <w:b/>
      <w:color w:val="000000"/>
      <w:sz w:val="28"/>
      <w:szCs w:val="28"/>
      <w:lang w:val="en-GB" w:eastAsia="de-DE" w:bidi="ar-SA"/>
    </w:rPr>
  </w:style>
  <w:style w:type="character" w:customStyle="1" w:styleId="Titre2Car">
    <w:name w:val="Titre 2 Car"/>
    <w:link w:val="Titre2"/>
    <w:rsid w:val="00A96694"/>
    <w:rPr>
      <w:rFonts w:ascii="Arial" w:hAnsi="Arial" w:cs="Arial"/>
      <w:b/>
      <w:bCs/>
      <w:color w:val="000000"/>
      <w:kern w:val="32"/>
      <w:sz w:val="24"/>
      <w:szCs w:val="24"/>
      <w:lang w:val="en-GB"/>
    </w:rPr>
  </w:style>
  <w:style w:type="character" w:customStyle="1" w:styleId="BreakZchn">
    <w:name w:val="Break Zchn"/>
    <w:basedOn w:val="Titre2Car"/>
    <w:link w:val="Break"/>
    <w:rsid w:val="005A6F13"/>
    <w:rPr>
      <w:rFonts w:ascii="Arial" w:hAnsi="Arial" w:cs="Arial"/>
      <w:b/>
      <w:bCs/>
      <w:color w:val="000000"/>
      <w:kern w:val="32"/>
      <w:sz w:val="24"/>
      <w:szCs w:val="24"/>
      <w:lang w:val="en-GB"/>
    </w:rPr>
  </w:style>
  <w:style w:type="paragraph" w:customStyle="1" w:styleId="ABCList">
    <w:name w:val="ABC List"/>
    <w:basedOn w:val="Normal"/>
    <w:rsid w:val="00FC71E1"/>
    <w:pPr>
      <w:numPr>
        <w:numId w:val="21"/>
      </w:numPr>
      <w:tabs>
        <w:tab w:val="left" w:pos="709"/>
      </w:tabs>
      <w:ind w:left="709" w:hanging="357"/>
      <w:contextualSpacing/>
    </w:pPr>
  </w:style>
  <w:style w:type="paragraph" w:styleId="Corpsdetexte">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rsid w:val="002E6A8A"/>
    <w:rPr>
      <w:rFonts w:ascii="Arial" w:hAnsi="Arial"/>
      <w:color w:val="000000"/>
      <w:sz w:val="22"/>
      <w:lang w:val="en-GB" w:eastAsia="de-DE" w:bidi="ar-SA"/>
    </w:rPr>
  </w:style>
  <w:style w:type="paragraph" w:styleId="TM1">
    <w:name w:val="toc 1"/>
    <w:basedOn w:val="Titre1"/>
    <w:next w:val="Normal"/>
    <w:autoRedefine/>
    <w:semiHidden/>
    <w:rsid w:val="005A4E11"/>
    <w:pPr>
      <w:keepNext w:val="0"/>
      <w:keepLines w:val="0"/>
      <w:widowControl w:val="0"/>
      <w:tabs>
        <w:tab w:val="clear" w:pos="709"/>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20"/>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Textedebulles">
    <w:name w:val="Balloon Text"/>
    <w:basedOn w:val="Normal"/>
    <w:link w:val="TextedebullesCar"/>
    <w:rsid w:val="00BC14EF"/>
    <w:pPr>
      <w:spacing w:after="0" w:line="240" w:lineRule="auto"/>
    </w:pPr>
    <w:rPr>
      <w:rFonts w:ascii="Tahoma" w:hAnsi="Tahoma" w:cs="Tahoma"/>
      <w:sz w:val="16"/>
      <w:szCs w:val="16"/>
    </w:rPr>
  </w:style>
  <w:style w:type="character" w:customStyle="1" w:styleId="TextedebullesCar">
    <w:name w:val="Texte de bulles Car"/>
    <w:link w:val="Textedebulles"/>
    <w:rsid w:val="00BC14EF"/>
    <w:rPr>
      <w:rFonts w:ascii="Tahoma" w:hAnsi="Tahoma" w:cs="Tahoma"/>
      <w:color w:val="000000"/>
      <w:sz w:val="16"/>
      <w:szCs w:val="16"/>
      <w:lang w:val="en-GB"/>
    </w:rPr>
  </w:style>
  <w:style w:type="paragraph" w:styleId="Textebrut">
    <w:name w:val="Plain Text"/>
    <w:basedOn w:val="Normal"/>
    <w:link w:val="TextebrutC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TextebrutCar">
    <w:name w:val="Texte brut Car"/>
    <w:link w:val="Textebrut"/>
    <w:uiPriority w:val="99"/>
    <w:rsid w:val="008F57BE"/>
    <w:rPr>
      <w:rFonts w:ascii="Calibri" w:eastAsia="Calibri" w:hAnsi="Calibri"/>
      <w:sz w:val="22"/>
      <w:szCs w:val="21"/>
      <w:lang w:eastAsia="en-US"/>
    </w:rPr>
  </w:style>
  <w:style w:type="paragraph" w:customStyle="1" w:styleId="En-tte11">
    <w:name w:val="En-tête11"/>
    <w:basedOn w:val="En-tte"/>
    <w:link w:val="HeaderZchn"/>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Paragraphedeliste">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En-tteCar">
    <w:name w:val="En-tête Car"/>
    <w:basedOn w:val="Policepardfaut"/>
    <w:link w:val="En-tte"/>
    <w:uiPriority w:val="99"/>
    <w:rsid w:val="006A52EF"/>
    <w:rPr>
      <w:rFonts w:ascii="Arial" w:hAnsi="Arial"/>
      <w:color w:val="000000"/>
      <w:sz w:val="22"/>
      <w:lang w:val="en-GB" w:eastAsia="de-DE"/>
    </w:rPr>
  </w:style>
  <w:style w:type="character" w:customStyle="1" w:styleId="PieddepageCar">
    <w:name w:val="Pied de page Car"/>
    <w:basedOn w:val="Policepardfaut"/>
    <w:link w:val="Pieddepage"/>
    <w:uiPriority w:val="99"/>
    <w:rsid w:val="006A52EF"/>
    <w:rPr>
      <w:rFonts w:ascii="Arial" w:hAnsi="Arial"/>
      <w:color w:val="000000"/>
      <w:sz w:val="22"/>
      <w:lang w:val="en-GB" w:eastAsia="de-DE"/>
    </w:rPr>
  </w:style>
  <w:style w:type="character" w:customStyle="1" w:styleId="NotedebasdepageCar">
    <w:name w:val="Note de bas de page Car"/>
    <w:basedOn w:val="Policepardfaut"/>
    <w:link w:val="Notedebasdepage"/>
    <w:uiPriority w:val="99"/>
    <w:semiHidden/>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Sansinterligne">
    <w:name w:val="No Spacing"/>
    <w:uiPriority w:val="1"/>
    <w:qFormat/>
    <w:rsid w:val="00922EE3"/>
    <w:rPr>
      <w:rFonts w:ascii="Arial" w:eastAsiaTheme="minorHAnsi" w:hAnsi="Arial"/>
      <w:sz w:val="24"/>
      <w:szCs w:val="24"/>
      <w:lang w:val="en-GB" w:eastAsia="en-US"/>
    </w:rPr>
  </w:style>
  <w:style w:type="character" w:styleId="Marquedecommentaire">
    <w:name w:val="annotation reference"/>
    <w:basedOn w:val="Policepardfaut"/>
    <w:rsid w:val="00D85E6A"/>
    <w:rPr>
      <w:sz w:val="16"/>
      <w:szCs w:val="16"/>
    </w:rPr>
  </w:style>
  <w:style w:type="paragraph" w:styleId="Commentaire">
    <w:name w:val="annotation text"/>
    <w:basedOn w:val="Normal"/>
    <w:link w:val="CommentaireCar"/>
    <w:rsid w:val="00D85E6A"/>
    <w:pPr>
      <w:spacing w:line="240" w:lineRule="auto"/>
    </w:pPr>
    <w:rPr>
      <w:sz w:val="20"/>
    </w:rPr>
  </w:style>
  <w:style w:type="character" w:customStyle="1" w:styleId="CommentaireCar">
    <w:name w:val="Commentaire Car"/>
    <w:basedOn w:val="Policepardfaut"/>
    <w:link w:val="Commentaire"/>
    <w:rsid w:val="00D85E6A"/>
    <w:rPr>
      <w:rFonts w:ascii="Arial" w:hAnsi="Arial"/>
      <w:color w:val="000000"/>
      <w:lang w:val="en-GB" w:eastAsia="de-DE"/>
    </w:rPr>
  </w:style>
  <w:style w:type="paragraph" w:styleId="Objetducommentaire">
    <w:name w:val="annotation subject"/>
    <w:basedOn w:val="Commentaire"/>
    <w:next w:val="Commentaire"/>
    <w:link w:val="ObjetducommentaireCar"/>
    <w:rsid w:val="00D85E6A"/>
    <w:rPr>
      <w:b/>
      <w:bCs/>
    </w:rPr>
  </w:style>
  <w:style w:type="character" w:customStyle="1" w:styleId="ObjetducommentaireCar">
    <w:name w:val="Objet du commentaire Car"/>
    <w:basedOn w:val="CommentaireCar"/>
    <w:link w:val="Objetducommentaire"/>
    <w:rsid w:val="00D85E6A"/>
    <w:rPr>
      <w:rFonts w:ascii="Arial" w:hAnsi="Arial"/>
      <w:b/>
      <w:bCs/>
      <w:color w:val="000000"/>
      <w:lang w:val="en-GB" w:eastAsia="de-DE"/>
    </w:rPr>
  </w:style>
  <w:style w:type="character" w:styleId="lev">
    <w:name w:val="Strong"/>
    <w:basedOn w:val="Policepardfau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166">
      <w:bodyDiv w:val="1"/>
      <w:marLeft w:val="0"/>
      <w:marRight w:val="0"/>
      <w:marTop w:val="0"/>
      <w:marBottom w:val="0"/>
      <w:divBdr>
        <w:top w:val="none" w:sz="0" w:space="0" w:color="auto"/>
        <w:left w:val="none" w:sz="0" w:space="0" w:color="auto"/>
        <w:bottom w:val="none" w:sz="0" w:space="0" w:color="auto"/>
        <w:right w:val="none" w:sz="0" w:space="0" w:color="auto"/>
      </w:divBdr>
    </w:div>
    <w:div w:id="64375730">
      <w:bodyDiv w:val="1"/>
      <w:marLeft w:val="0"/>
      <w:marRight w:val="0"/>
      <w:marTop w:val="0"/>
      <w:marBottom w:val="0"/>
      <w:divBdr>
        <w:top w:val="none" w:sz="0" w:space="0" w:color="auto"/>
        <w:left w:val="none" w:sz="0" w:space="0" w:color="auto"/>
        <w:bottom w:val="none" w:sz="0" w:space="0" w:color="auto"/>
        <w:right w:val="none" w:sz="0" w:space="0" w:color="auto"/>
      </w:divBdr>
    </w:div>
    <w:div w:id="121771137">
      <w:bodyDiv w:val="1"/>
      <w:marLeft w:val="0"/>
      <w:marRight w:val="0"/>
      <w:marTop w:val="0"/>
      <w:marBottom w:val="0"/>
      <w:divBdr>
        <w:top w:val="none" w:sz="0" w:space="0" w:color="auto"/>
        <w:left w:val="none" w:sz="0" w:space="0" w:color="auto"/>
        <w:bottom w:val="none" w:sz="0" w:space="0" w:color="auto"/>
        <w:right w:val="none" w:sz="0" w:space="0" w:color="auto"/>
      </w:divBdr>
    </w:div>
    <w:div w:id="214775618">
      <w:bodyDiv w:val="1"/>
      <w:marLeft w:val="0"/>
      <w:marRight w:val="0"/>
      <w:marTop w:val="0"/>
      <w:marBottom w:val="0"/>
      <w:divBdr>
        <w:top w:val="none" w:sz="0" w:space="0" w:color="auto"/>
        <w:left w:val="none" w:sz="0" w:space="0" w:color="auto"/>
        <w:bottom w:val="none" w:sz="0" w:space="0" w:color="auto"/>
        <w:right w:val="none" w:sz="0" w:space="0" w:color="auto"/>
      </w:divBdr>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6432229">
      <w:bodyDiv w:val="1"/>
      <w:marLeft w:val="0"/>
      <w:marRight w:val="0"/>
      <w:marTop w:val="0"/>
      <w:marBottom w:val="0"/>
      <w:divBdr>
        <w:top w:val="none" w:sz="0" w:space="0" w:color="auto"/>
        <w:left w:val="none" w:sz="0" w:space="0" w:color="auto"/>
        <w:bottom w:val="none" w:sz="0" w:space="0" w:color="auto"/>
        <w:right w:val="none" w:sz="0" w:space="0" w:color="auto"/>
      </w:divBdr>
    </w:div>
    <w:div w:id="310641369">
      <w:bodyDiv w:val="1"/>
      <w:marLeft w:val="0"/>
      <w:marRight w:val="0"/>
      <w:marTop w:val="0"/>
      <w:marBottom w:val="0"/>
      <w:divBdr>
        <w:top w:val="none" w:sz="0" w:space="0" w:color="auto"/>
        <w:left w:val="none" w:sz="0" w:space="0" w:color="auto"/>
        <w:bottom w:val="none" w:sz="0" w:space="0" w:color="auto"/>
        <w:right w:val="none" w:sz="0" w:space="0" w:color="auto"/>
      </w:divBdr>
    </w:div>
    <w:div w:id="316108975">
      <w:bodyDiv w:val="1"/>
      <w:marLeft w:val="0"/>
      <w:marRight w:val="0"/>
      <w:marTop w:val="0"/>
      <w:marBottom w:val="0"/>
      <w:divBdr>
        <w:top w:val="none" w:sz="0" w:space="0" w:color="auto"/>
        <w:left w:val="none" w:sz="0" w:space="0" w:color="auto"/>
        <w:bottom w:val="none" w:sz="0" w:space="0" w:color="auto"/>
        <w:right w:val="none" w:sz="0" w:space="0" w:color="auto"/>
      </w:divBdr>
    </w:div>
    <w:div w:id="354429243">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630020783">
      <w:bodyDiv w:val="1"/>
      <w:marLeft w:val="0"/>
      <w:marRight w:val="0"/>
      <w:marTop w:val="0"/>
      <w:marBottom w:val="0"/>
      <w:divBdr>
        <w:top w:val="none" w:sz="0" w:space="0" w:color="auto"/>
        <w:left w:val="none" w:sz="0" w:space="0" w:color="auto"/>
        <w:bottom w:val="none" w:sz="0" w:space="0" w:color="auto"/>
        <w:right w:val="none" w:sz="0" w:space="0" w:color="auto"/>
      </w:divBdr>
    </w:div>
    <w:div w:id="631641762">
      <w:bodyDiv w:val="1"/>
      <w:marLeft w:val="0"/>
      <w:marRight w:val="0"/>
      <w:marTop w:val="0"/>
      <w:marBottom w:val="0"/>
      <w:divBdr>
        <w:top w:val="none" w:sz="0" w:space="0" w:color="auto"/>
        <w:left w:val="none" w:sz="0" w:space="0" w:color="auto"/>
        <w:bottom w:val="none" w:sz="0" w:space="0" w:color="auto"/>
        <w:right w:val="none" w:sz="0" w:space="0" w:color="auto"/>
      </w:divBdr>
    </w:div>
    <w:div w:id="656615573">
      <w:bodyDiv w:val="1"/>
      <w:marLeft w:val="0"/>
      <w:marRight w:val="0"/>
      <w:marTop w:val="0"/>
      <w:marBottom w:val="0"/>
      <w:divBdr>
        <w:top w:val="none" w:sz="0" w:space="0" w:color="auto"/>
        <w:left w:val="none" w:sz="0" w:space="0" w:color="auto"/>
        <w:bottom w:val="none" w:sz="0" w:space="0" w:color="auto"/>
        <w:right w:val="none" w:sz="0" w:space="0" w:color="auto"/>
      </w:divBdr>
    </w:div>
    <w:div w:id="660082938">
      <w:bodyDiv w:val="1"/>
      <w:marLeft w:val="0"/>
      <w:marRight w:val="0"/>
      <w:marTop w:val="0"/>
      <w:marBottom w:val="0"/>
      <w:divBdr>
        <w:top w:val="none" w:sz="0" w:space="0" w:color="auto"/>
        <w:left w:val="none" w:sz="0" w:space="0" w:color="auto"/>
        <w:bottom w:val="none" w:sz="0" w:space="0" w:color="auto"/>
        <w:right w:val="none" w:sz="0" w:space="0" w:color="auto"/>
      </w:divBdr>
    </w:div>
    <w:div w:id="703023754">
      <w:bodyDiv w:val="1"/>
      <w:marLeft w:val="0"/>
      <w:marRight w:val="0"/>
      <w:marTop w:val="0"/>
      <w:marBottom w:val="0"/>
      <w:divBdr>
        <w:top w:val="none" w:sz="0" w:space="0" w:color="auto"/>
        <w:left w:val="none" w:sz="0" w:space="0" w:color="auto"/>
        <w:bottom w:val="none" w:sz="0" w:space="0" w:color="auto"/>
        <w:right w:val="none" w:sz="0" w:space="0" w:color="auto"/>
      </w:divBdr>
    </w:div>
    <w:div w:id="707727203">
      <w:bodyDiv w:val="1"/>
      <w:marLeft w:val="0"/>
      <w:marRight w:val="0"/>
      <w:marTop w:val="0"/>
      <w:marBottom w:val="0"/>
      <w:divBdr>
        <w:top w:val="none" w:sz="0" w:space="0" w:color="auto"/>
        <w:left w:val="none" w:sz="0" w:space="0" w:color="auto"/>
        <w:bottom w:val="none" w:sz="0" w:space="0" w:color="auto"/>
        <w:right w:val="none" w:sz="0" w:space="0" w:color="auto"/>
      </w:divBdr>
    </w:div>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814764193">
      <w:bodyDiv w:val="1"/>
      <w:marLeft w:val="0"/>
      <w:marRight w:val="0"/>
      <w:marTop w:val="0"/>
      <w:marBottom w:val="0"/>
      <w:divBdr>
        <w:top w:val="none" w:sz="0" w:space="0" w:color="auto"/>
        <w:left w:val="none" w:sz="0" w:space="0" w:color="auto"/>
        <w:bottom w:val="none" w:sz="0" w:space="0" w:color="auto"/>
        <w:right w:val="none" w:sz="0" w:space="0" w:color="auto"/>
      </w:divBdr>
    </w:div>
    <w:div w:id="841552115">
      <w:bodyDiv w:val="1"/>
      <w:marLeft w:val="0"/>
      <w:marRight w:val="0"/>
      <w:marTop w:val="0"/>
      <w:marBottom w:val="0"/>
      <w:divBdr>
        <w:top w:val="none" w:sz="0" w:space="0" w:color="auto"/>
        <w:left w:val="none" w:sz="0" w:space="0" w:color="auto"/>
        <w:bottom w:val="none" w:sz="0" w:space="0" w:color="auto"/>
        <w:right w:val="none" w:sz="0" w:space="0" w:color="auto"/>
      </w:divBdr>
    </w:div>
    <w:div w:id="904804203">
      <w:bodyDiv w:val="1"/>
      <w:marLeft w:val="0"/>
      <w:marRight w:val="0"/>
      <w:marTop w:val="0"/>
      <w:marBottom w:val="0"/>
      <w:divBdr>
        <w:top w:val="none" w:sz="0" w:space="0" w:color="auto"/>
        <w:left w:val="none" w:sz="0" w:space="0" w:color="auto"/>
        <w:bottom w:val="none" w:sz="0" w:space="0" w:color="auto"/>
        <w:right w:val="none" w:sz="0" w:space="0" w:color="auto"/>
      </w:divBdr>
    </w:div>
    <w:div w:id="999313295">
      <w:bodyDiv w:val="1"/>
      <w:marLeft w:val="0"/>
      <w:marRight w:val="0"/>
      <w:marTop w:val="0"/>
      <w:marBottom w:val="0"/>
      <w:divBdr>
        <w:top w:val="none" w:sz="0" w:space="0" w:color="auto"/>
        <w:left w:val="none" w:sz="0" w:space="0" w:color="auto"/>
        <w:bottom w:val="none" w:sz="0" w:space="0" w:color="auto"/>
        <w:right w:val="none" w:sz="0" w:space="0" w:color="auto"/>
      </w:divBdr>
    </w:div>
    <w:div w:id="1093817245">
      <w:bodyDiv w:val="1"/>
      <w:marLeft w:val="0"/>
      <w:marRight w:val="0"/>
      <w:marTop w:val="0"/>
      <w:marBottom w:val="0"/>
      <w:divBdr>
        <w:top w:val="none" w:sz="0" w:space="0" w:color="auto"/>
        <w:left w:val="none" w:sz="0" w:space="0" w:color="auto"/>
        <w:bottom w:val="none" w:sz="0" w:space="0" w:color="auto"/>
        <w:right w:val="none" w:sz="0" w:space="0" w:color="auto"/>
      </w:divBdr>
    </w:div>
    <w:div w:id="1096172611">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134251565">
      <w:bodyDiv w:val="1"/>
      <w:marLeft w:val="0"/>
      <w:marRight w:val="0"/>
      <w:marTop w:val="0"/>
      <w:marBottom w:val="0"/>
      <w:divBdr>
        <w:top w:val="none" w:sz="0" w:space="0" w:color="auto"/>
        <w:left w:val="none" w:sz="0" w:space="0" w:color="auto"/>
        <w:bottom w:val="none" w:sz="0" w:space="0" w:color="auto"/>
        <w:right w:val="none" w:sz="0" w:space="0" w:color="auto"/>
      </w:divBdr>
    </w:div>
    <w:div w:id="1139809287">
      <w:bodyDiv w:val="1"/>
      <w:marLeft w:val="0"/>
      <w:marRight w:val="0"/>
      <w:marTop w:val="0"/>
      <w:marBottom w:val="0"/>
      <w:divBdr>
        <w:top w:val="none" w:sz="0" w:space="0" w:color="auto"/>
        <w:left w:val="none" w:sz="0" w:space="0" w:color="auto"/>
        <w:bottom w:val="none" w:sz="0" w:space="0" w:color="auto"/>
        <w:right w:val="none" w:sz="0" w:space="0" w:color="auto"/>
      </w:divBdr>
    </w:div>
    <w:div w:id="1146164093">
      <w:bodyDiv w:val="1"/>
      <w:marLeft w:val="0"/>
      <w:marRight w:val="0"/>
      <w:marTop w:val="0"/>
      <w:marBottom w:val="0"/>
      <w:divBdr>
        <w:top w:val="none" w:sz="0" w:space="0" w:color="auto"/>
        <w:left w:val="none" w:sz="0" w:space="0" w:color="auto"/>
        <w:bottom w:val="none" w:sz="0" w:space="0" w:color="auto"/>
        <w:right w:val="none" w:sz="0" w:space="0" w:color="auto"/>
      </w:divBdr>
    </w:div>
    <w:div w:id="1161579884">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81358885">
      <w:bodyDiv w:val="1"/>
      <w:marLeft w:val="0"/>
      <w:marRight w:val="0"/>
      <w:marTop w:val="0"/>
      <w:marBottom w:val="0"/>
      <w:divBdr>
        <w:top w:val="none" w:sz="0" w:space="0" w:color="auto"/>
        <w:left w:val="none" w:sz="0" w:space="0" w:color="auto"/>
        <w:bottom w:val="none" w:sz="0" w:space="0" w:color="auto"/>
        <w:right w:val="none" w:sz="0" w:space="0" w:color="auto"/>
      </w:divBdr>
    </w:div>
    <w:div w:id="1206335092">
      <w:bodyDiv w:val="1"/>
      <w:marLeft w:val="0"/>
      <w:marRight w:val="0"/>
      <w:marTop w:val="0"/>
      <w:marBottom w:val="0"/>
      <w:divBdr>
        <w:top w:val="none" w:sz="0" w:space="0" w:color="auto"/>
        <w:left w:val="none" w:sz="0" w:space="0" w:color="auto"/>
        <w:bottom w:val="none" w:sz="0" w:space="0" w:color="auto"/>
        <w:right w:val="none" w:sz="0" w:space="0" w:color="auto"/>
      </w:divBdr>
    </w:div>
    <w:div w:id="1212352172">
      <w:bodyDiv w:val="1"/>
      <w:marLeft w:val="0"/>
      <w:marRight w:val="0"/>
      <w:marTop w:val="0"/>
      <w:marBottom w:val="0"/>
      <w:divBdr>
        <w:top w:val="none" w:sz="0" w:space="0" w:color="auto"/>
        <w:left w:val="none" w:sz="0" w:space="0" w:color="auto"/>
        <w:bottom w:val="none" w:sz="0" w:space="0" w:color="auto"/>
        <w:right w:val="none" w:sz="0" w:space="0" w:color="auto"/>
      </w:divBdr>
    </w:div>
    <w:div w:id="1231422470">
      <w:bodyDiv w:val="1"/>
      <w:marLeft w:val="0"/>
      <w:marRight w:val="0"/>
      <w:marTop w:val="0"/>
      <w:marBottom w:val="0"/>
      <w:divBdr>
        <w:top w:val="none" w:sz="0" w:space="0" w:color="auto"/>
        <w:left w:val="none" w:sz="0" w:space="0" w:color="auto"/>
        <w:bottom w:val="none" w:sz="0" w:space="0" w:color="auto"/>
        <w:right w:val="none" w:sz="0" w:space="0" w:color="auto"/>
      </w:divBdr>
    </w:div>
    <w:div w:id="1262567059">
      <w:bodyDiv w:val="1"/>
      <w:marLeft w:val="0"/>
      <w:marRight w:val="0"/>
      <w:marTop w:val="0"/>
      <w:marBottom w:val="0"/>
      <w:divBdr>
        <w:top w:val="none" w:sz="0" w:space="0" w:color="auto"/>
        <w:left w:val="none" w:sz="0" w:space="0" w:color="auto"/>
        <w:bottom w:val="none" w:sz="0" w:space="0" w:color="auto"/>
        <w:right w:val="none" w:sz="0" w:space="0" w:color="auto"/>
      </w:divBdr>
    </w:div>
    <w:div w:id="1299218167">
      <w:bodyDiv w:val="1"/>
      <w:marLeft w:val="0"/>
      <w:marRight w:val="0"/>
      <w:marTop w:val="0"/>
      <w:marBottom w:val="0"/>
      <w:divBdr>
        <w:top w:val="none" w:sz="0" w:space="0" w:color="auto"/>
        <w:left w:val="none" w:sz="0" w:space="0" w:color="auto"/>
        <w:bottom w:val="none" w:sz="0" w:space="0" w:color="auto"/>
        <w:right w:val="none" w:sz="0" w:space="0" w:color="auto"/>
      </w:divBdr>
    </w:div>
    <w:div w:id="1317147399">
      <w:bodyDiv w:val="1"/>
      <w:marLeft w:val="0"/>
      <w:marRight w:val="0"/>
      <w:marTop w:val="0"/>
      <w:marBottom w:val="0"/>
      <w:divBdr>
        <w:top w:val="none" w:sz="0" w:space="0" w:color="auto"/>
        <w:left w:val="none" w:sz="0" w:space="0" w:color="auto"/>
        <w:bottom w:val="none" w:sz="0" w:space="0" w:color="auto"/>
        <w:right w:val="none" w:sz="0" w:space="0" w:color="auto"/>
      </w:divBdr>
    </w:div>
    <w:div w:id="1332837052">
      <w:bodyDiv w:val="1"/>
      <w:marLeft w:val="0"/>
      <w:marRight w:val="0"/>
      <w:marTop w:val="0"/>
      <w:marBottom w:val="0"/>
      <w:divBdr>
        <w:top w:val="none" w:sz="0" w:space="0" w:color="auto"/>
        <w:left w:val="none" w:sz="0" w:space="0" w:color="auto"/>
        <w:bottom w:val="none" w:sz="0" w:space="0" w:color="auto"/>
        <w:right w:val="none" w:sz="0" w:space="0" w:color="auto"/>
      </w:divBdr>
    </w:div>
    <w:div w:id="1361786786">
      <w:bodyDiv w:val="1"/>
      <w:marLeft w:val="0"/>
      <w:marRight w:val="0"/>
      <w:marTop w:val="0"/>
      <w:marBottom w:val="0"/>
      <w:divBdr>
        <w:top w:val="none" w:sz="0" w:space="0" w:color="auto"/>
        <w:left w:val="none" w:sz="0" w:space="0" w:color="auto"/>
        <w:bottom w:val="none" w:sz="0" w:space="0" w:color="auto"/>
        <w:right w:val="none" w:sz="0" w:space="0" w:color="auto"/>
      </w:divBdr>
    </w:div>
    <w:div w:id="1396969564">
      <w:bodyDiv w:val="1"/>
      <w:marLeft w:val="0"/>
      <w:marRight w:val="0"/>
      <w:marTop w:val="0"/>
      <w:marBottom w:val="0"/>
      <w:divBdr>
        <w:top w:val="none" w:sz="0" w:space="0" w:color="auto"/>
        <w:left w:val="none" w:sz="0" w:space="0" w:color="auto"/>
        <w:bottom w:val="none" w:sz="0" w:space="0" w:color="auto"/>
        <w:right w:val="none" w:sz="0" w:space="0" w:color="auto"/>
      </w:divBdr>
    </w:div>
    <w:div w:id="1397584693">
      <w:bodyDiv w:val="1"/>
      <w:marLeft w:val="0"/>
      <w:marRight w:val="0"/>
      <w:marTop w:val="0"/>
      <w:marBottom w:val="0"/>
      <w:divBdr>
        <w:top w:val="none" w:sz="0" w:space="0" w:color="auto"/>
        <w:left w:val="none" w:sz="0" w:space="0" w:color="auto"/>
        <w:bottom w:val="none" w:sz="0" w:space="0" w:color="auto"/>
        <w:right w:val="none" w:sz="0" w:space="0" w:color="auto"/>
      </w:divBdr>
    </w:div>
    <w:div w:id="1497376862">
      <w:bodyDiv w:val="1"/>
      <w:marLeft w:val="0"/>
      <w:marRight w:val="0"/>
      <w:marTop w:val="0"/>
      <w:marBottom w:val="0"/>
      <w:divBdr>
        <w:top w:val="none" w:sz="0" w:space="0" w:color="auto"/>
        <w:left w:val="none" w:sz="0" w:space="0" w:color="auto"/>
        <w:bottom w:val="none" w:sz="0" w:space="0" w:color="auto"/>
        <w:right w:val="none" w:sz="0" w:space="0" w:color="auto"/>
      </w:divBdr>
    </w:div>
    <w:div w:id="1538162002">
      <w:bodyDiv w:val="1"/>
      <w:marLeft w:val="0"/>
      <w:marRight w:val="0"/>
      <w:marTop w:val="0"/>
      <w:marBottom w:val="0"/>
      <w:divBdr>
        <w:top w:val="none" w:sz="0" w:space="0" w:color="auto"/>
        <w:left w:val="none" w:sz="0" w:space="0" w:color="auto"/>
        <w:bottom w:val="none" w:sz="0" w:space="0" w:color="auto"/>
        <w:right w:val="none" w:sz="0" w:space="0" w:color="auto"/>
      </w:divBdr>
    </w:div>
    <w:div w:id="1585064389">
      <w:bodyDiv w:val="1"/>
      <w:marLeft w:val="0"/>
      <w:marRight w:val="0"/>
      <w:marTop w:val="0"/>
      <w:marBottom w:val="0"/>
      <w:divBdr>
        <w:top w:val="none" w:sz="0" w:space="0" w:color="auto"/>
        <w:left w:val="none" w:sz="0" w:space="0" w:color="auto"/>
        <w:bottom w:val="none" w:sz="0" w:space="0" w:color="auto"/>
        <w:right w:val="none" w:sz="0" w:space="0" w:color="auto"/>
      </w:divBdr>
    </w:div>
    <w:div w:id="1659574244">
      <w:bodyDiv w:val="1"/>
      <w:marLeft w:val="0"/>
      <w:marRight w:val="0"/>
      <w:marTop w:val="0"/>
      <w:marBottom w:val="0"/>
      <w:divBdr>
        <w:top w:val="none" w:sz="0" w:space="0" w:color="auto"/>
        <w:left w:val="none" w:sz="0" w:space="0" w:color="auto"/>
        <w:bottom w:val="none" w:sz="0" w:space="0" w:color="auto"/>
        <w:right w:val="none" w:sz="0" w:space="0" w:color="auto"/>
      </w:divBdr>
    </w:div>
    <w:div w:id="1689523208">
      <w:bodyDiv w:val="1"/>
      <w:marLeft w:val="0"/>
      <w:marRight w:val="0"/>
      <w:marTop w:val="0"/>
      <w:marBottom w:val="0"/>
      <w:divBdr>
        <w:top w:val="none" w:sz="0" w:space="0" w:color="auto"/>
        <w:left w:val="none" w:sz="0" w:space="0" w:color="auto"/>
        <w:bottom w:val="none" w:sz="0" w:space="0" w:color="auto"/>
        <w:right w:val="none" w:sz="0" w:space="0" w:color="auto"/>
      </w:divBdr>
    </w:div>
    <w:div w:id="1697390130">
      <w:bodyDiv w:val="1"/>
      <w:marLeft w:val="0"/>
      <w:marRight w:val="0"/>
      <w:marTop w:val="0"/>
      <w:marBottom w:val="0"/>
      <w:divBdr>
        <w:top w:val="none" w:sz="0" w:space="0" w:color="auto"/>
        <w:left w:val="none" w:sz="0" w:space="0" w:color="auto"/>
        <w:bottom w:val="none" w:sz="0" w:space="0" w:color="auto"/>
        <w:right w:val="none" w:sz="0" w:space="0" w:color="auto"/>
      </w:divBdr>
    </w:div>
    <w:div w:id="1704331372">
      <w:bodyDiv w:val="1"/>
      <w:marLeft w:val="0"/>
      <w:marRight w:val="0"/>
      <w:marTop w:val="0"/>
      <w:marBottom w:val="0"/>
      <w:divBdr>
        <w:top w:val="none" w:sz="0" w:space="0" w:color="auto"/>
        <w:left w:val="none" w:sz="0" w:space="0" w:color="auto"/>
        <w:bottom w:val="none" w:sz="0" w:space="0" w:color="auto"/>
        <w:right w:val="none" w:sz="0" w:space="0" w:color="auto"/>
      </w:divBdr>
    </w:div>
    <w:div w:id="1706714463">
      <w:bodyDiv w:val="1"/>
      <w:marLeft w:val="0"/>
      <w:marRight w:val="0"/>
      <w:marTop w:val="0"/>
      <w:marBottom w:val="0"/>
      <w:divBdr>
        <w:top w:val="none" w:sz="0" w:space="0" w:color="auto"/>
        <w:left w:val="none" w:sz="0" w:space="0" w:color="auto"/>
        <w:bottom w:val="none" w:sz="0" w:space="0" w:color="auto"/>
        <w:right w:val="none" w:sz="0" w:space="0" w:color="auto"/>
      </w:divBdr>
    </w:div>
    <w:div w:id="1709329961">
      <w:bodyDiv w:val="1"/>
      <w:marLeft w:val="0"/>
      <w:marRight w:val="0"/>
      <w:marTop w:val="0"/>
      <w:marBottom w:val="0"/>
      <w:divBdr>
        <w:top w:val="none" w:sz="0" w:space="0" w:color="auto"/>
        <w:left w:val="none" w:sz="0" w:space="0" w:color="auto"/>
        <w:bottom w:val="none" w:sz="0" w:space="0" w:color="auto"/>
        <w:right w:val="none" w:sz="0" w:space="0" w:color="auto"/>
      </w:divBdr>
    </w:div>
    <w:div w:id="1746799604">
      <w:bodyDiv w:val="1"/>
      <w:marLeft w:val="0"/>
      <w:marRight w:val="0"/>
      <w:marTop w:val="0"/>
      <w:marBottom w:val="0"/>
      <w:divBdr>
        <w:top w:val="none" w:sz="0" w:space="0" w:color="auto"/>
        <w:left w:val="none" w:sz="0" w:space="0" w:color="auto"/>
        <w:bottom w:val="none" w:sz="0" w:space="0" w:color="auto"/>
        <w:right w:val="none" w:sz="0" w:space="0" w:color="auto"/>
      </w:divBdr>
    </w:div>
    <w:div w:id="1765229381">
      <w:bodyDiv w:val="1"/>
      <w:marLeft w:val="0"/>
      <w:marRight w:val="0"/>
      <w:marTop w:val="0"/>
      <w:marBottom w:val="0"/>
      <w:divBdr>
        <w:top w:val="none" w:sz="0" w:space="0" w:color="auto"/>
        <w:left w:val="none" w:sz="0" w:space="0" w:color="auto"/>
        <w:bottom w:val="none" w:sz="0" w:space="0" w:color="auto"/>
        <w:right w:val="none" w:sz="0" w:space="0" w:color="auto"/>
      </w:divBdr>
    </w:div>
    <w:div w:id="1766922995">
      <w:bodyDiv w:val="1"/>
      <w:marLeft w:val="0"/>
      <w:marRight w:val="0"/>
      <w:marTop w:val="0"/>
      <w:marBottom w:val="0"/>
      <w:divBdr>
        <w:top w:val="none" w:sz="0" w:space="0" w:color="auto"/>
        <w:left w:val="none" w:sz="0" w:space="0" w:color="auto"/>
        <w:bottom w:val="none" w:sz="0" w:space="0" w:color="auto"/>
        <w:right w:val="none" w:sz="0" w:space="0" w:color="auto"/>
      </w:divBdr>
    </w:div>
    <w:div w:id="1771661852">
      <w:bodyDiv w:val="1"/>
      <w:marLeft w:val="0"/>
      <w:marRight w:val="0"/>
      <w:marTop w:val="0"/>
      <w:marBottom w:val="0"/>
      <w:divBdr>
        <w:top w:val="none" w:sz="0" w:space="0" w:color="auto"/>
        <w:left w:val="none" w:sz="0" w:space="0" w:color="auto"/>
        <w:bottom w:val="none" w:sz="0" w:space="0" w:color="auto"/>
        <w:right w:val="none" w:sz="0" w:space="0" w:color="auto"/>
      </w:divBdr>
    </w:div>
    <w:div w:id="1783765154">
      <w:bodyDiv w:val="1"/>
      <w:marLeft w:val="0"/>
      <w:marRight w:val="0"/>
      <w:marTop w:val="0"/>
      <w:marBottom w:val="0"/>
      <w:divBdr>
        <w:top w:val="none" w:sz="0" w:space="0" w:color="auto"/>
        <w:left w:val="none" w:sz="0" w:space="0" w:color="auto"/>
        <w:bottom w:val="none" w:sz="0" w:space="0" w:color="auto"/>
        <w:right w:val="none" w:sz="0" w:space="0" w:color="auto"/>
      </w:divBdr>
    </w:div>
    <w:div w:id="1816215065">
      <w:bodyDiv w:val="1"/>
      <w:marLeft w:val="0"/>
      <w:marRight w:val="0"/>
      <w:marTop w:val="0"/>
      <w:marBottom w:val="0"/>
      <w:divBdr>
        <w:top w:val="none" w:sz="0" w:space="0" w:color="auto"/>
        <w:left w:val="none" w:sz="0" w:space="0" w:color="auto"/>
        <w:bottom w:val="none" w:sz="0" w:space="0" w:color="auto"/>
        <w:right w:val="none" w:sz="0" w:space="0" w:color="auto"/>
      </w:divBdr>
    </w:div>
    <w:div w:id="1867786781">
      <w:bodyDiv w:val="1"/>
      <w:marLeft w:val="0"/>
      <w:marRight w:val="0"/>
      <w:marTop w:val="0"/>
      <w:marBottom w:val="0"/>
      <w:divBdr>
        <w:top w:val="none" w:sz="0" w:space="0" w:color="auto"/>
        <w:left w:val="none" w:sz="0" w:space="0" w:color="auto"/>
        <w:bottom w:val="none" w:sz="0" w:space="0" w:color="auto"/>
        <w:right w:val="none" w:sz="0" w:space="0" w:color="auto"/>
      </w:divBdr>
    </w:div>
    <w:div w:id="1886092693">
      <w:bodyDiv w:val="1"/>
      <w:marLeft w:val="0"/>
      <w:marRight w:val="0"/>
      <w:marTop w:val="0"/>
      <w:marBottom w:val="0"/>
      <w:divBdr>
        <w:top w:val="none" w:sz="0" w:space="0" w:color="auto"/>
        <w:left w:val="none" w:sz="0" w:space="0" w:color="auto"/>
        <w:bottom w:val="none" w:sz="0" w:space="0" w:color="auto"/>
        <w:right w:val="none" w:sz="0" w:space="0" w:color="auto"/>
      </w:divBdr>
    </w:div>
    <w:div w:id="1886795411">
      <w:bodyDiv w:val="1"/>
      <w:marLeft w:val="0"/>
      <w:marRight w:val="0"/>
      <w:marTop w:val="0"/>
      <w:marBottom w:val="0"/>
      <w:divBdr>
        <w:top w:val="none" w:sz="0" w:space="0" w:color="auto"/>
        <w:left w:val="none" w:sz="0" w:space="0" w:color="auto"/>
        <w:bottom w:val="none" w:sz="0" w:space="0" w:color="auto"/>
        <w:right w:val="none" w:sz="0" w:space="0" w:color="auto"/>
      </w:divBdr>
    </w:div>
    <w:div w:id="1890142865">
      <w:bodyDiv w:val="1"/>
      <w:marLeft w:val="0"/>
      <w:marRight w:val="0"/>
      <w:marTop w:val="0"/>
      <w:marBottom w:val="0"/>
      <w:divBdr>
        <w:top w:val="none" w:sz="0" w:space="0" w:color="auto"/>
        <w:left w:val="none" w:sz="0" w:space="0" w:color="auto"/>
        <w:bottom w:val="none" w:sz="0" w:space="0" w:color="auto"/>
        <w:right w:val="none" w:sz="0" w:space="0" w:color="auto"/>
      </w:divBdr>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
    <w:div w:id="1916356889">
      <w:bodyDiv w:val="1"/>
      <w:marLeft w:val="0"/>
      <w:marRight w:val="0"/>
      <w:marTop w:val="0"/>
      <w:marBottom w:val="0"/>
      <w:divBdr>
        <w:top w:val="none" w:sz="0" w:space="0" w:color="auto"/>
        <w:left w:val="none" w:sz="0" w:space="0" w:color="auto"/>
        <w:bottom w:val="none" w:sz="0" w:space="0" w:color="auto"/>
        <w:right w:val="none" w:sz="0" w:space="0" w:color="auto"/>
      </w:divBdr>
    </w:div>
    <w:div w:id="1949656665">
      <w:bodyDiv w:val="1"/>
      <w:marLeft w:val="0"/>
      <w:marRight w:val="0"/>
      <w:marTop w:val="0"/>
      <w:marBottom w:val="0"/>
      <w:divBdr>
        <w:top w:val="none" w:sz="0" w:space="0" w:color="auto"/>
        <w:left w:val="none" w:sz="0" w:space="0" w:color="auto"/>
        <w:bottom w:val="none" w:sz="0" w:space="0" w:color="auto"/>
        <w:right w:val="none" w:sz="0" w:space="0" w:color="auto"/>
      </w:divBdr>
    </w:div>
    <w:div w:id="1983541330">
      <w:bodyDiv w:val="1"/>
      <w:marLeft w:val="0"/>
      <w:marRight w:val="0"/>
      <w:marTop w:val="0"/>
      <w:marBottom w:val="0"/>
      <w:divBdr>
        <w:top w:val="none" w:sz="0" w:space="0" w:color="auto"/>
        <w:left w:val="none" w:sz="0" w:space="0" w:color="auto"/>
        <w:bottom w:val="none" w:sz="0" w:space="0" w:color="auto"/>
        <w:right w:val="none" w:sz="0" w:space="0" w:color="auto"/>
      </w:divBdr>
    </w:div>
    <w:div w:id="1983609760">
      <w:bodyDiv w:val="1"/>
      <w:marLeft w:val="0"/>
      <w:marRight w:val="0"/>
      <w:marTop w:val="0"/>
      <w:marBottom w:val="0"/>
      <w:divBdr>
        <w:top w:val="none" w:sz="0" w:space="0" w:color="auto"/>
        <w:left w:val="none" w:sz="0" w:space="0" w:color="auto"/>
        <w:bottom w:val="none" w:sz="0" w:space="0" w:color="auto"/>
        <w:right w:val="none" w:sz="0" w:space="0" w:color="auto"/>
      </w:divBdr>
    </w:div>
    <w:div w:id="2003846764">
      <w:bodyDiv w:val="1"/>
      <w:marLeft w:val="0"/>
      <w:marRight w:val="0"/>
      <w:marTop w:val="0"/>
      <w:marBottom w:val="0"/>
      <w:divBdr>
        <w:top w:val="none" w:sz="0" w:space="0" w:color="auto"/>
        <w:left w:val="none" w:sz="0" w:space="0" w:color="auto"/>
        <w:bottom w:val="none" w:sz="0" w:space="0" w:color="auto"/>
        <w:right w:val="none" w:sz="0" w:space="0" w:color="auto"/>
      </w:divBdr>
    </w:div>
    <w:div w:id="2017003501">
      <w:bodyDiv w:val="1"/>
      <w:marLeft w:val="0"/>
      <w:marRight w:val="0"/>
      <w:marTop w:val="0"/>
      <w:marBottom w:val="0"/>
      <w:divBdr>
        <w:top w:val="none" w:sz="0" w:space="0" w:color="auto"/>
        <w:left w:val="none" w:sz="0" w:space="0" w:color="auto"/>
        <w:bottom w:val="none" w:sz="0" w:space="0" w:color="auto"/>
        <w:right w:val="none" w:sz="0" w:space="0" w:color="auto"/>
      </w:divBdr>
    </w:div>
    <w:div w:id="2023777487">
      <w:bodyDiv w:val="1"/>
      <w:marLeft w:val="0"/>
      <w:marRight w:val="0"/>
      <w:marTop w:val="0"/>
      <w:marBottom w:val="0"/>
      <w:divBdr>
        <w:top w:val="none" w:sz="0" w:space="0" w:color="auto"/>
        <w:left w:val="none" w:sz="0" w:space="0" w:color="auto"/>
        <w:bottom w:val="none" w:sz="0" w:space="0" w:color="auto"/>
        <w:right w:val="none" w:sz="0" w:space="0" w:color="auto"/>
      </w:divBdr>
    </w:div>
    <w:div w:id="2094618666">
      <w:bodyDiv w:val="1"/>
      <w:marLeft w:val="0"/>
      <w:marRight w:val="0"/>
      <w:marTop w:val="0"/>
      <w:marBottom w:val="0"/>
      <w:divBdr>
        <w:top w:val="none" w:sz="0" w:space="0" w:color="auto"/>
        <w:left w:val="none" w:sz="0" w:space="0" w:color="auto"/>
        <w:bottom w:val="none" w:sz="0" w:space="0" w:color="auto"/>
        <w:right w:val="none" w:sz="0" w:space="0" w:color="auto"/>
      </w:divBdr>
    </w:div>
    <w:div w:id="21034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anfr.fr/fr/observatoire-deploiement-2g3g4g.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C9B8C17-9194-418C-8904-D20C9F16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27</Pages>
  <Words>10480</Words>
  <Characters>57644</Characters>
  <Application>Microsoft Office Word</Application>
  <DocSecurity>0</DocSecurity>
  <Lines>480</Lines>
  <Paragraphs>135</Paragraphs>
  <ScaleCrop>false</ScaleCrop>
  <HeadingPairs>
    <vt:vector size="8" baseType="variant">
      <vt:variant>
        <vt:lpstr>Titre</vt:lpstr>
      </vt:variant>
      <vt:variant>
        <vt:i4>1</vt:i4>
      </vt:variant>
      <vt:variant>
        <vt:lpstr>Tittel</vt:lpstr>
      </vt:variant>
      <vt:variant>
        <vt:i4>1</vt:i4>
      </vt:variant>
      <vt:variant>
        <vt:lpstr>Title</vt:lpstr>
      </vt:variant>
      <vt:variant>
        <vt:i4>1</vt:i4>
      </vt:variant>
      <vt:variant>
        <vt:lpstr>Titel</vt:lpstr>
      </vt:variant>
      <vt:variant>
        <vt:i4>1</vt:i4>
      </vt:variant>
    </vt:vector>
  </HeadingPairs>
  <TitlesOfParts>
    <vt:vector size="4" baseType="lpstr">
      <vt:lpstr>Minutes</vt:lpstr>
      <vt:lpstr>Minutes</vt:lpstr>
      <vt:lpstr>Minutes</vt:lpstr>
      <vt:lpstr>Minutes</vt:lpstr>
    </vt:vector>
  </TitlesOfParts>
  <Company>BNetzA</Company>
  <LinksUpToDate>false</LinksUpToDate>
  <CharactersWithSpaces>67989</CharactersWithSpaces>
  <SharedDoc>false</SharedDoc>
  <HLinks>
    <vt:vector size="12" baseType="variant">
      <vt:variant>
        <vt:i4>6291567</vt:i4>
      </vt:variant>
      <vt:variant>
        <vt:i4>3</vt:i4>
      </vt:variant>
      <vt:variant>
        <vt:i4>0</vt:i4>
      </vt:variant>
      <vt:variant>
        <vt:i4>5</vt:i4>
      </vt:variant>
      <vt:variant>
        <vt:lpwstr>http://onem2m.org/</vt:lpwstr>
      </vt:variant>
      <vt:variant>
        <vt:lpwstr/>
      </vt:variant>
      <vt:variant>
        <vt:i4>1835120</vt:i4>
      </vt:variant>
      <vt:variant>
        <vt:i4>0</vt:i4>
      </vt:variant>
      <vt:variant>
        <vt:i4>0</vt:i4>
      </vt:variant>
      <vt:variant>
        <vt:i4>5</vt:i4>
      </vt:variant>
      <vt:variant>
        <vt:lpwstr>http://www.etsi.org/WebSite/NewsandEvents/201212_RRSWORKSHOP.aspx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ECC Meeting</dc:subject>
  <dc:creator>Karsten Buckwitz</dc:creator>
  <cp:keywords>ECC CEPT</cp:keywords>
  <cp:lastModifiedBy>Expert</cp:lastModifiedBy>
  <cp:revision>8</cp:revision>
  <cp:lastPrinted>2010-06-24T14:30:00Z</cp:lastPrinted>
  <dcterms:created xsi:type="dcterms:W3CDTF">2013-06-21T09:36:00Z</dcterms:created>
  <dcterms:modified xsi:type="dcterms:W3CDTF">2013-06-26T14:09:00Z</dcterms:modified>
</cp:coreProperties>
</file>