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1" w:rsidRPr="001275B5" w:rsidRDefault="00754F51">
      <w:pPr>
        <w:rPr>
          <w:sz w:val="24"/>
          <w:szCs w:val="24"/>
        </w:rPr>
      </w:pPr>
    </w:p>
    <w:p w:rsidR="003E6D88" w:rsidRPr="00D73BBD" w:rsidRDefault="003E6D88" w:rsidP="003E6D88">
      <w:pPr>
        <w:jc w:val="right"/>
        <w:rPr>
          <w:b/>
          <w:sz w:val="24"/>
          <w:szCs w:val="24"/>
        </w:rPr>
      </w:pPr>
      <w:r w:rsidRPr="00D73BBD">
        <w:rPr>
          <w:b/>
          <w:sz w:val="24"/>
          <w:szCs w:val="24"/>
        </w:rPr>
        <w:t>STG(1</w:t>
      </w:r>
      <w:r w:rsidR="00CD7C13">
        <w:rPr>
          <w:b/>
          <w:sz w:val="24"/>
          <w:szCs w:val="24"/>
        </w:rPr>
        <w:t>4</w:t>
      </w:r>
      <w:r w:rsidRPr="00D73BBD">
        <w:rPr>
          <w:b/>
          <w:sz w:val="24"/>
          <w:szCs w:val="24"/>
        </w:rPr>
        <w:t>)</w:t>
      </w:r>
      <w:r w:rsidR="009B2919">
        <w:rPr>
          <w:b/>
          <w:sz w:val="24"/>
          <w:szCs w:val="24"/>
        </w:rPr>
        <w:t>14</w:t>
      </w:r>
      <w:bookmarkStart w:id="0" w:name="_GoBack"/>
      <w:bookmarkEnd w:id="0"/>
    </w:p>
    <w:p w:rsidR="003E6D88" w:rsidRPr="00D73BBD" w:rsidRDefault="003E6D88" w:rsidP="003E6D88">
      <w:pPr>
        <w:jc w:val="center"/>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00"/>
        <w:gridCol w:w="1983"/>
        <w:gridCol w:w="2551"/>
      </w:tblGrid>
      <w:tr w:rsidR="003E6D88" w:rsidRPr="00D73BBD" w:rsidTr="008D6571">
        <w:trPr>
          <w:cantSplit/>
        </w:trPr>
        <w:tc>
          <w:tcPr>
            <w:tcW w:w="6663" w:type="dxa"/>
            <w:gridSpan w:val="3"/>
          </w:tcPr>
          <w:p w:rsidR="003E6D88" w:rsidRPr="00D73BBD" w:rsidRDefault="000123F8">
            <w:pPr>
              <w:rPr>
                <w:b/>
                <w:sz w:val="24"/>
                <w:szCs w:val="24"/>
              </w:rPr>
            </w:pPr>
            <w:r>
              <w:rPr>
                <w:b/>
                <w:noProof/>
                <w:sz w:val="24"/>
                <w:szCs w:val="24"/>
                <w:lang w:eastAsia="en-GB"/>
              </w:rPr>
              <w:drawing>
                <wp:inline distT="0" distB="0" distL="0" distR="0">
                  <wp:extent cx="1630680" cy="839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839470"/>
                          </a:xfrm>
                          <a:prstGeom prst="rect">
                            <a:avLst/>
                          </a:prstGeom>
                          <a:noFill/>
                          <a:ln>
                            <a:noFill/>
                          </a:ln>
                        </pic:spPr>
                      </pic:pic>
                    </a:graphicData>
                  </a:graphic>
                </wp:inline>
              </w:drawing>
            </w:r>
          </w:p>
          <w:p w:rsidR="008D6571" w:rsidRPr="00D73BBD" w:rsidRDefault="008D6571">
            <w:pPr>
              <w:rPr>
                <w:b/>
                <w:sz w:val="24"/>
                <w:szCs w:val="24"/>
              </w:rPr>
            </w:pPr>
          </w:p>
        </w:tc>
        <w:tc>
          <w:tcPr>
            <w:tcW w:w="2551" w:type="dxa"/>
          </w:tcPr>
          <w:p w:rsidR="003E6D88" w:rsidRPr="00D73BBD" w:rsidRDefault="003E6D88">
            <w:pPr>
              <w:rPr>
                <w:sz w:val="24"/>
                <w:szCs w:val="24"/>
              </w:rPr>
            </w:pPr>
          </w:p>
        </w:tc>
      </w:tr>
      <w:tr w:rsidR="003E6D88" w:rsidRPr="00D73BBD" w:rsidTr="008D6571">
        <w:tc>
          <w:tcPr>
            <w:tcW w:w="6663" w:type="dxa"/>
            <w:gridSpan w:val="3"/>
          </w:tcPr>
          <w:p w:rsidR="003E6D88" w:rsidRPr="00D73BBD" w:rsidRDefault="00B209D6">
            <w:pPr>
              <w:rPr>
                <w:b/>
                <w:sz w:val="24"/>
                <w:szCs w:val="24"/>
              </w:rPr>
            </w:pPr>
            <w:r>
              <w:rPr>
                <w:b/>
                <w:sz w:val="24"/>
                <w:szCs w:val="24"/>
              </w:rPr>
              <w:t>STG #3</w:t>
            </w:r>
            <w:r w:rsidR="00CD7C13">
              <w:rPr>
                <w:b/>
                <w:sz w:val="24"/>
                <w:szCs w:val="24"/>
              </w:rPr>
              <w:t>7</w:t>
            </w:r>
          </w:p>
          <w:p w:rsidR="00E45776" w:rsidRPr="00E45776" w:rsidRDefault="00E45776" w:rsidP="00E45776">
            <w:pPr>
              <w:rPr>
                <w:b/>
                <w:sz w:val="24"/>
                <w:szCs w:val="24"/>
              </w:rPr>
            </w:pPr>
            <w:r w:rsidRPr="00E45776">
              <w:rPr>
                <w:b/>
                <w:sz w:val="24"/>
                <w:szCs w:val="24"/>
              </w:rPr>
              <w:t>WGSE - SEAMCAT Technical Group</w:t>
            </w:r>
          </w:p>
          <w:p w:rsidR="00E45776" w:rsidRPr="00E45776" w:rsidRDefault="00E45776" w:rsidP="00E45776">
            <w:pPr>
              <w:rPr>
                <w:b/>
                <w:sz w:val="24"/>
                <w:szCs w:val="24"/>
              </w:rPr>
            </w:pPr>
            <w:r>
              <w:rPr>
                <w:b/>
                <w:sz w:val="24"/>
                <w:szCs w:val="24"/>
              </w:rPr>
              <w:t>Biel-Bienne, OFCOM S</w:t>
            </w:r>
            <w:r w:rsidRPr="00E45776">
              <w:rPr>
                <w:b/>
                <w:sz w:val="24"/>
                <w:szCs w:val="24"/>
              </w:rPr>
              <w:t>witzerland</w:t>
            </w:r>
          </w:p>
          <w:p w:rsidR="00E45776" w:rsidRPr="00D73BBD" w:rsidRDefault="00E45776" w:rsidP="00E45776">
            <w:pPr>
              <w:rPr>
                <w:b/>
                <w:sz w:val="24"/>
                <w:szCs w:val="24"/>
              </w:rPr>
            </w:pPr>
            <w:r>
              <w:rPr>
                <w:b/>
                <w:sz w:val="24"/>
                <w:szCs w:val="24"/>
              </w:rPr>
              <w:t>11-12 March 2014</w:t>
            </w:r>
          </w:p>
          <w:p w:rsidR="003E6D88" w:rsidRPr="00D73BBD" w:rsidRDefault="003E6D88" w:rsidP="00EF420F">
            <w:pPr>
              <w:rPr>
                <w:b/>
                <w:sz w:val="24"/>
                <w:szCs w:val="24"/>
              </w:rPr>
            </w:pPr>
          </w:p>
        </w:tc>
        <w:tc>
          <w:tcPr>
            <w:tcW w:w="2551" w:type="dxa"/>
          </w:tcPr>
          <w:p w:rsidR="003E6D88" w:rsidRPr="00D73BBD" w:rsidRDefault="003E6D88">
            <w:pPr>
              <w:rPr>
                <w:sz w:val="24"/>
                <w:szCs w:val="24"/>
              </w:rPr>
            </w:pPr>
          </w:p>
          <w:p w:rsidR="003E6D88" w:rsidRPr="00D73BBD" w:rsidRDefault="003E6D88">
            <w:pPr>
              <w:rPr>
                <w:sz w:val="24"/>
                <w:szCs w:val="24"/>
              </w:rPr>
            </w:pPr>
          </w:p>
          <w:p w:rsidR="003E6D88" w:rsidRPr="00D73BBD" w:rsidRDefault="003E6D88">
            <w:pPr>
              <w:rPr>
                <w:sz w:val="24"/>
                <w:szCs w:val="24"/>
              </w:rPr>
            </w:pPr>
          </w:p>
        </w:tc>
      </w:tr>
      <w:tr w:rsidR="003E6D88" w:rsidRPr="00D73BBD" w:rsidTr="003C3ABE">
        <w:trPr>
          <w:cantSplit/>
          <w:trHeight w:val="513"/>
        </w:trPr>
        <w:tc>
          <w:tcPr>
            <w:tcW w:w="9214" w:type="dxa"/>
            <w:gridSpan w:val="4"/>
            <w:tcMar>
              <w:top w:w="0" w:type="dxa"/>
              <w:left w:w="108" w:type="dxa"/>
              <w:bottom w:w="0" w:type="dxa"/>
              <w:right w:w="108" w:type="dxa"/>
            </w:tcMar>
            <w:vAlign w:val="center"/>
          </w:tcPr>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Date Issued: </w:t>
            </w:r>
            <w:r w:rsidR="00F779A4">
              <w:rPr>
                <w:sz w:val="24"/>
                <w:szCs w:val="24"/>
              </w:rPr>
              <w:t>9 March 2014</w:t>
            </w:r>
          </w:p>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Source : </w:t>
            </w:r>
            <w:r w:rsidRPr="00D73BBD">
              <w:rPr>
                <w:b/>
                <w:sz w:val="24"/>
                <w:szCs w:val="24"/>
              </w:rPr>
              <w:tab/>
            </w:r>
            <w:r w:rsidR="00F779A4">
              <w:rPr>
                <w:sz w:val="24"/>
                <w:szCs w:val="24"/>
              </w:rPr>
              <w:t>France</w:t>
            </w:r>
          </w:p>
          <w:p w:rsidR="003E6D88" w:rsidRPr="00D73BBD" w:rsidRDefault="003E6D88">
            <w:pPr>
              <w:ind w:left="993" w:hanging="993"/>
              <w:rPr>
                <w:b/>
                <w:sz w:val="24"/>
                <w:szCs w:val="24"/>
              </w:rPr>
            </w:pPr>
          </w:p>
          <w:p w:rsidR="003E6D88" w:rsidRPr="00D73BBD" w:rsidRDefault="003E6D88" w:rsidP="00E45776">
            <w:pPr>
              <w:ind w:left="993" w:hanging="993"/>
              <w:rPr>
                <w:sz w:val="24"/>
                <w:szCs w:val="24"/>
              </w:rPr>
            </w:pPr>
            <w:r w:rsidRPr="00D73BBD">
              <w:rPr>
                <w:b/>
                <w:sz w:val="24"/>
                <w:szCs w:val="24"/>
              </w:rPr>
              <w:t xml:space="preserve">Subject: </w:t>
            </w:r>
            <w:r w:rsidRPr="00D73BBD">
              <w:rPr>
                <w:sz w:val="24"/>
                <w:szCs w:val="24"/>
              </w:rPr>
              <w:tab/>
            </w:r>
            <w:r w:rsidR="00F779A4">
              <w:rPr>
                <w:sz w:val="24"/>
                <w:szCs w:val="24"/>
              </w:rPr>
              <w:t xml:space="preserve">Proposal of new plugin for </w:t>
            </w:r>
            <w:proofErr w:type="spellStart"/>
            <w:r w:rsidR="00F779A4">
              <w:rPr>
                <w:sz w:val="24"/>
                <w:szCs w:val="24"/>
              </w:rPr>
              <w:t>Seamcat</w:t>
            </w:r>
            <w:proofErr w:type="spellEnd"/>
            <w:r w:rsidR="00F779A4">
              <w:rPr>
                <w:sz w:val="24"/>
                <w:szCs w:val="24"/>
              </w:rPr>
              <w:t xml:space="preserve"> Tool</w:t>
            </w:r>
          </w:p>
        </w:tc>
      </w:tr>
      <w:tr w:rsidR="003E6D88" w:rsidRPr="00D73BBD" w:rsidTr="003C3ABE">
        <w:trPr>
          <w:cantSplit/>
          <w:trHeight w:val="649"/>
        </w:trPr>
        <w:tc>
          <w:tcPr>
            <w:tcW w:w="9214" w:type="dxa"/>
            <w:gridSpan w:val="4"/>
            <w:tcMar>
              <w:top w:w="0" w:type="dxa"/>
              <w:left w:w="108" w:type="dxa"/>
              <w:bottom w:w="0" w:type="dxa"/>
              <w:right w:w="108" w:type="dxa"/>
            </w:tcMar>
            <w:vAlign w:val="center"/>
          </w:tcPr>
          <w:p w:rsidR="003E6D88" w:rsidRPr="00D73BBD" w:rsidRDefault="003E6D88" w:rsidP="00797805">
            <w:pPr>
              <w:pStyle w:val="BodyText"/>
              <w:spacing w:after="0"/>
              <w:ind w:left="993" w:hanging="993"/>
              <w:rPr>
                <w:rFonts w:ascii="Times New Roman" w:hAnsi="Times New Roman"/>
                <w:b/>
                <w:szCs w:val="24"/>
                <w:lang w:val="en-GB"/>
              </w:rPr>
            </w:pPr>
            <w:r w:rsidRPr="00DE7027">
              <w:rPr>
                <w:rFonts w:ascii="Calibri" w:hAnsi="Calibri"/>
                <w:b/>
                <w:szCs w:val="24"/>
                <w:lang w:val="en-GB" w:eastAsia="de-DE"/>
              </w:rPr>
              <w:t>Document:</w:t>
            </w:r>
            <w:r w:rsidRPr="00D73BBD">
              <w:rPr>
                <w:rFonts w:ascii="Times New Roman" w:hAnsi="Times New Roman"/>
                <w:szCs w:val="24"/>
                <w:lang w:val="en-GB"/>
              </w:rPr>
              <w:t xml:space="preserve"> </w:t>
            </w:r>
            <w:r w:rsidRPr="00DE7027">
              <w:rPr>
                <w:rFonts w:ascii="Calibri" w:hAnsi="Calibri"/>
                <w:szCs w:val="24"/>
                <w:lang w:val="en-GB" w:eastAsia="de-DE"/>
              </w:rPr>
              <w:t xml:space="preserve">for </w:t>
            </w:r>
            <w:r w:rsidR="003C3ABE" w:rsidRPr="00DE7027">
              <w:rPr>
                <w:rFonts w:ascii="Calibri" w:hAnsi="Calibri"/>
                <w:szCs w:val="24"/>
                <w:lang w:val="en-GB" w:eastAsia="de-DE"/>
              </w:rPr>
              <w:t>discussion</w:t>
            </w:r>
            <w:r w:rsidR="00797805">
              <w:rPr>
                <w:rFonts w:ascii="Calibri" w:hAnsi="Calibri"/>
                <w:szCs w:val="24"/>
                <w:lang w:val="en-GB" w:eastAsia="de-DE"/>
              </w:rPr>
              <w:t xml:space="preserve"> and </w:t>
            </w:r>
            <w:r w:rsidR="00E45776">
              <w:rPr>
                <w:rFonts w:ascii="Calibri" w:hAnsi="Calibri"/>
                <w:szCs w:val="24"/>
                <w:lang w:val="en-GB" w:eastAsia="de-DE"/>
              </w:rPr>
              <w:t>for action</w:t>
            </w:r>
            <w:r w:rsidR="00797805">
              <w:rPr>
                <w:rFonts w:ascii="Calibri" w:hAnsi="Calibri"/>
                <w:szCs w:val="24"/>
                <w:lang w:val="en-GB" w:eastAsia="de-DE"/>
              </w:rPr>
              <w:t xml:space="preserve"> if appropriate</w:t>
            </w:r>
          </w:p>
        </w:tc>
      </w:tr>
      <w:tr w:rsidR="003C3ABE" w:rsidRPr="00D73BBD" w:rsidTr="003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34" w:type="dxa"/>
          <w:cantSplit/>
          <w:trHeight w:hRule="exact" w:val="654"/>
        </w:trPr>
        <w:tc>
          <w:tcPr>
            <w:tcW w:w="3780" w:type="dxa"/>
            <w:tcBorders>
              <w:top w:val="nil"/>
              <w:left w:val="nil"/>
              <w:bottom w:val="nil"/>
              <w:right w:val="single" w:sz="4" w:space="0" w:color="auto"/>
            </w:tcBorders>
            <w:vAlign w:val="center"/>
          </w:tcPr>
          <w:p w:rsidR="003C3ABE" w:rsidRPr="00D73BBD" w:rsidRDefault="003C3ABE" w:rsidP="00F53C6E">
            <w:pPr>
              <w:rPr>
                <w:sz w:val="24"/>
                <w:szCs w:val="24"/>
              </w:rPr>
            </w:pPr>
            <w:r w:rsidRPr="00D73BBD">
              <w:rPr>
                <w:sz w:val="24"/>
                <w:szCs w:val="24"/>
              </w:rPr>
              <w:t>Password protection required?  (Y/N)</w:t>
            </w:r>
          </w:p>
        </w:tc>
        <w:tc>
          <w:tcPr>
            <w:tcW w:w="900" w:type="dxa"/>
            <w:tcBorders>
              <w:left w:val="single" w:sz="4" w:space="0" w:color="auto"/>
            </w:tcBorders>
            <w:vAlign w:val="center"/>
          </w:tcPr>
          <w:p w:rsidR="003C3ABE" w:rsidRPr="00D73BBD" w:rsidRDefault="003C3ABE" w:rsidP="00F53C6E">
            <w:pPr>
              <w:jc w:val="center"/>
              <w:rPr>
                <w:sz w:val="24"/>
                <w:szCs w:val="24"/>
              </w:rPr>
            </w:pPr>
            <w:r w:rsidRPr="00D73BBD">
              <w:rPr>
                <w:sz w:val="24"/>
                <w:szCs w:val="24"/>
              </w:rPr>
              <w:t>N</w:t>
            </w:r>
          </w:p>
        </w:tc>
      </w:tr>
    </w:tbl>
    <w:p w:rsidR="00E45776" w:rsidRDefault="00E45776" w:rsidP="00B839C2">
      <w:pPr>
        <w:ind w:left="142"/>
        <w:rPr>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E45776" w:rsidRPr="00477EF3" w:rsidTr="00E45776">
        <w:trPr>
          <w:cantSplit/>
          <w:trHeight w:val="446"/>
        </w:trPr>
        <w:tc>
          <w:tcPr>
            <w:tcW w:w="9924" w:type="dxa"/>
          </w:tcPr>
          <w:p w:rsidR="00E45776" w:rsidRPr="008E3128" w:rsidRDefault="00E45776" w:rsidP="00E45776">
            <w:pPr>
              <w:pStyle w:val="Kopfzeile1"/>
              <w:jc w:val="both"/>
              <w:rPr>
                <w:lang w:val="en-GB"/>
              </w:rPr>
            </w:pPr>
            <w:r w:rsidRPr="002135E8">
              <w:rPr>
                <w:lang w:val="en-GB"/>
              </w:rPr>
              <w:t>Summary:</w:t>
            </w:r>
            <w:r>
              <w:rPr>
                <w:lang w:val="en-GB"/>
              </w:rPr>
              <w:t xml:space="preserve"> </w:t>
            </w:r>
            <w:r w:rsidR="008E3128" w:rsidRPr="008E3128">
              <w:rPr>
                <w:rFonts w:ascii="Calibri" w:hAnsi="Calibri"/>
                <w:b w:val="0"/>
                <w:lang w:val="en-GB"/>
              </w:rPr>
              <w:t xml:space="preserve">this document presents how Winner propagation model and Manhattan Grid could be suitable in </w:t>
            </w:r>
            <w:proofErr w:type="spellStart"/>
            <w:r w:rsidR="008E3128" w:rsidRPr="008E3128">
              <w:rPr>
                <w:rFonts w:ascii="Calibri" w:hAnsi="Calibri"/>
                <w:b w:val="0"/>
                <w:lang w:val="en-GB"/>
              </w:rPr>
              <w:t>Seamcat</w:t>
            </w:r>
            <w:proofErr w:type="spellEnd"/>
            <w:r w:rsidR="008E3128" w:rsidRPr="008E3128">
              <w:rPr>
                <w:rFonts w:ascii="Calibri" w:hAnsi="Calibri"/>
                <w:b w:val="0"/>
                <w:lang w:val="en-GB"/>
              </w:rPr>
              <w:t xml:space="preserve"> Tool.</w:t>
            </w:r>
          </w:p>
        </w:tc>
      </w:tr>
      <w:tr w:rsidR="00E45776" w:rsidRPr="00477EF3" w:rsidTr="00E45776">
        <w:trPr>
          <w:cantSplit/>
          <w:trHeight w:val="443"/>
        </w:trPr>
        <w:tc>
          <w:tcPr>
            <w:tcW w:w="9924" w:type="dxa"/>
          </w:tcPr>
          <w:p w:rsidR="00E45776" w:rsidRPr="002135E8" w:rsidRDefault="00E45776" w:rsidP="00E45776">
            <w:pPr>
              <w:pStyle w:val="Kopfzeile1"/>
              <w:jc w:val="both"/>
              <w:rPr>
                <w:lang w:val="en-GB"/>
              </w:rPr>
            </w:pPr>
            <w:r w:rsidRPr="002135E8">
              <w:rPr>
                <w:lang w:val="en-GB"/>
              </w:rPr>
              <w:t>Proposal:</w:t>
            </w:r>
            <w:r>
              <w:rPr>
                <w:lang w:val="en-GB"/>
              </w:rPr>
              <w:t xml:space="preserve"> </w:t>
            </w:r>
            <w:r w:rsidR="008E3128" w:rsidRPr="008E3128">
              <w:rPr>
                <w:rFonts w:ascii="Calibri" w:hAnsi="Calibri"/>
                <w:b w:val="0"/>
                <w:lang w:val="en-GB"/>
              </w:rPr>
              <w:t xml:space="preserve">discuss on how Manhattan Gird as well as Winner Propagation Model should be included in </w:t>
            </w:r>
            <w:proofErr w:type="spellStart"/>
            <w:r w:rsidR="008E3128" w:rsidRPr="008E3128">
              <w:rPr>
                <w:rFonts w:ascii="Calibri" w:hAnsi="Calibri"/>
                <w:b w:val="0"/>
                <w:lang w:val="en-GB"/>
              </w:rPr>
              <w:t>Seamcat</w:t>
            </w:r>
            <w:proofErr w:type="spellEnd"/>
            <w:r w:rsidR="008E3128" w:rsidRPr="008E3128">
              <w:rPr>
                <w:rFonts w:ascii="Calibri" w:hAnsi="Calibri"/>
                <w:b w:val="0"/>
                <w:lang w:val="en-GB"/>
              </w:rPr>
              <w:t xml:space="preserve"> (using Event Processing Plugin) or directly linked to the </w:t>
            </w:r>
            <w:proofErr w:type="spellStart"/>
            <w:r w:rsidR="008E3128" w:rsidRPr="008E3128">
              <w:rPr>
                <w:rFonts w:ascii="Calibri" w:hAnsi="Calibri"/>
                <w:b w:val="0"/>
                <w:lang w:val="en-GB"/>
              </w:rPr>
              <w:t>Seamcat</w:t>
            </w:r>
            <w:proofErr w:type="spellEnd"/>
            <w:r w:rsidR="008E3128" w:rsidRPr="008E3128">
              <w:rPr>
                <w:rFonts w:ascii="Calibri" w:hAnsi="Calibri"/>
                <w:b w:val="0"/>
                <w:lang w:val="en-GB"/>
              </w:rPr>
              <w:t xml:space="preserve"> software</w:t>
            </w:r>
            <w:r w:rsidR="008E3128">
              <w:rPr>
                <w:rFonts w:ascii="Calibri" w:hAnsi="Calibri"/>
                <w:b w:val="0"/>
                <w:lang w:val="en-GB"/>
              </w:rPr>
              <w:t xml:space="preserve"> and elaborate further actions when implementing these two functions</w:t>
            </w:r>
            <w:r w:rsidR="008E3128" w:rsidRPr="008E3128">
              <w:rPr>
                <w:rFonts w:ascii="Calibri" w:hAnsi="Calibri"/>
                <w:b w:val="0"/>
                <w:lang w:val="en-GB"/>
              </w:rPr>
              <w:t>.</w:t>
            </w:r>
          </w:p>
        </w:tc>
      </w:tr>
      <w:tr w:rsidR="00E45776" w:rsidRPr="00477EF3" w:rsidTr="00E45776">
        <w:trPr>
          <w:cantSplit/>
          <w:trHeight w:val="431"/>
        </w:trPr>
        <w:tc>
          <w:tcPr>
            <w:tcW w:w="9924" w:type="dxa"/>
          </w:tcPr>
          <w:p w:rsidR="008E3128" w:rsidRPr="00D072F3" w:rsidRDefault="00E45776" w:rsidP="008E3128">
            <w:pPr>
              <w:rPr>
                <w:szCs w:val="22"/>
              </w:rPr>
            </w:pPr>
            <w:r w:rsidRPr="008E3128">
              <w:rPr>
                <w:rFonts w:ascii="Arial" w:hAnsi="Arial" w:cs="Arial"/>
                <w:b/>
                <w:szCs w:val="22"/>
              </w:rPr>
              <w:lastRenderedPageBreak/>
              <w:t>Background:</w:t>
            </w:r>
            <w:r>
              <w:rPr>
                <w:szCs w:val="22"/>
              </w:rPr>
              <w:t xml:space="preserve"> </w:t>
            </w:r>
            <w:r w:rsidR="008E3128" w:rsidRPr="00D072F3">
              <w:rPr>
                <w:szCs w:val="22"/>
              </w:rPr>
              <w:t xml:space="preserve">It is proposed to </w:t>
            </w:r>
            <w:proofErr w:type="spellStart"/>
            <w:r w:rsidR="008E3128" w:rsidRPr="00D072F3">
              <w:rPr>
                <w:szCs w:val="22"/>
              </w:rPr>
              <w:t>relaunch</w:t>
            </w:r>
            <w:proofErr w:type="spellEnd"/>
            <w:r w:rsidR="008E3128" w:rsidRPr="00D072F3">
              <w:rPr>
                <w:rStyle w:val="FootnoteReference"/>
                <w:szCs w:val="22"/>
              </w:rPr>
              <w:footnoteReference w:id="1"/>
            </w:r>
            <w:r w:rsidR="008E3128" w:rsidRPr="00D072F3">
              <w:rPr>
                <w:szCs w:val="22"/>
              </w:rPr>
              <w:t xml:space="preserve"> work on Winner Models for inclusion in </w:t>
            </w:r>
            <w:proofErr w:type="spellStart"/>
            <w:r w:rsidR="008E3128" w:rsidRPr="00D072F3">
              <w:rPr>
                <w:szCs w:val="22"/>
              </w:rPr>
              <w:t>Seamcat</w:t>
            </w:r>
            <w:proofErr w:type="spellEnd"/>
            <w:r w:rsidR="008E3128" w:rsidRPr="00D072F3">
              <w:rPr>
                <w:szCs w:val="22"/>
              </w:rPr>
              <w:t xml:space="preserve"> Tool. Since the </w:t>
            </w:r>
            <w:proofErr w:type="spellStart"/>
            <w:r w:rsidR="008E3128" w:rsidRPr="00D072F3">
              <w:rPr>
                <w:szCs w:val="22"/>
              </w:rPr>
              <w:t>Seamcat</w:t>
            </w:r>
            <w:proofErr w:type="spellEnd"/>
            <w:r w:rsidR="008E3128" w:rsidRPr="00D072F3">
              <w:rPr>
                <w:szCs w:val="22"/>
              </w:rPr>
              <w:t xml:space="preserve"> Tool structure recently changed with the possibility to build PPP – EPP (trunk) plugins, there is a need to decide whether in a PPP-EPP or in any other form the Winner Model could be included within </w:t>
            </w:r>
            <w:proofErr w:type="spellStart"/>
            <w:r w:rsidR="008E3128" w:rsidRPr="00D072F3">
              <w:rPr>
                <w:szCs w:val="22"/>
              </w:rPr>
              <w:t>Seamcat</w:t>
            </w:r>
            <w:proofErr w:type="spellEnd"/>
            <w:r w:rsidR="008E3128" w:rsidRPr="00D072F3">
              <w:rPr>
                <w:szCs w:val="22"/>
              </w:rPr>
              <w:t xml:space="preserve"> Tool. </w:t>
            </w:r>
          </w:p>
          <w:p w:rsidR="008E3128" w:rsidRPr="00D072F3" w:rsidRDefault="008E3128" w:rsidP="008E3128">
            <w:pPr>
              <w:rPr>
                <w:szCs w:val="22"/>
              </w:rPr>
            </w:pPr>
            <w:r w:rsidRPr="00D072F3">
              <w:rPr>
                <w:szCs w:val="22"/>
              </w:rPr>
              <w:t xml:space="preserve">The stake is that the Winner models is a collection of propagation models (more than 10) that are used in dense urban area, accounting various information such as indoor/outdoor location of the transmitter/receiver, its mobility (low, pedestrian…), its height (floor in a building) in order to select the most suitable </w:t>
            </w:r>
            <w:proofErr w:type="spellStart"/>
            <w:r w:rsidRPr="00D072F3">
              <w:rPr>
                <w:szCs w:val="22"/>
              </w:rPr>
              <w:t>pathloss</w:t>
            </w:r>
            <w:proofErr w:type="spellEnd"/>
            <w:r w:rsidRPr="00D072F3">
              <w:rPr>
                <w:szCs w:val="22"/>
              </w:rPr>
              <w:t xml:space="preserve"> model for a given location of both transmitter and receiver (the path being split into Line Of Sight (LOS) components). The topology of the area is the key requirement to compute the appropriate </w:t>
            </w:r>
            <w:proofErr w:type="spellStart"/>
            <w:r w:rsidRPr="00D072F3">
              <w:rPr>
                <w:szCs w:val="22"/>
              </w:rPr>
              <w:t>pathloss</w:t>
            </w:r>
            <w:proofErr w:type="spellEnd"/>
            <w:r w:rsidRPr="00D072F3">
              <w:rPr>
                <w:szCs w:val="22"/>
              </w:rPr>
              <w:t>. In other words, the usage of a Manhattan grid</w:t>
            </w:r>
            <w:r w:rsidRPr="00D072F3">
              <w:rPr>
                <w:rStyle w:val="FootnoteReference"/>
                <w:szCs w:val="22"/>
              </w:rPr>
              <w:footnoteReference w:id="2"/>
            </w:r>
            <w:r w:rsidRPr="00D072F3">
              <w:rPr>
                <w:szCs w:val="22"/>
              </w:rPr>
              <w:t xml:space="preserve"> featuring a portion of a dense environment (urban, suburban): size of the buildings, width of the street would cover Winner Model requirements.</w:t>
            </w:r>
          </w:p>
          <w:p w:rsidR="00E45776" w:rsidRPr="008E3128" w:rsidRDefault="008E3128" w:rsidP="008E3128">
            <w:pPr>
              <w:rPr>
                <w:szCs w:val="22"/>
              </w:rPr>
            </w:pPr>
            <w:r w:rsidRPr="00D072F3">
              <w:rPr>
                <w:szCs w:val="22"/>
              </w:rPr>
              <w:t xml:space="preserve">For the time being, such a grid is not available in </w:t>
            </w:r>
            <w:proofErr w:type="spellStart"/>
            <w:r w:rsidRPr="00D072F3">
              <w:rPr>
                <w:szCs w:val="22"/>
              </w:rPr>
              <w:t>Seamcat</w:t>
            </w:r>
            <w:proofErr w:type="spellEnd"/>
            <w:r w:rsidRPr="00D072F3">
              <w:rPr>
                <w:szCs w:val="22"/>
              </w:rPr>
              <w:t xml:space="preserve">. The only view on equipment location is generic and does not list any information related to the topology of the terrain. This leads to raise the following question: how could the Manhattan grid could be reflected on </w:t>
            </w:r>
            <w:proofErr w:type="spellStart"/>
            <w:r w:rsidRPr="00D072F3">
              <w:rPr>
                <w:szCs w:val="22"/>
              </w:rPr>
              <w:t>Seamcat</w:t>
            </w:r>
            <w:proofErr w:type="spellEnd"/>
            <w:r w:rsidRPr="00D072F3">
              <w:rPr>
                <w:szCs w:val="22"/>
              </w:rPr>
              <w:t xml:space="preserve">? </w:t>
            </w:r>
          </w:p>
        </w:tc>
      </w:tr>
    </w:tbl>
    <w:p w:rsidR="00797805" w:rsidRDefault="00797805" w:rsidP="00797805"/>
    <w:p w:rsidR="00797805" w:rsidRPr="00F36A14" w:rsidRDefault="00797805" w:rsidP="00797805">
      <w:pPr>
        <w:pStyle w:val="ListParagraph"/>
        <w:numPr>
          <w:ilvl w:val="0"/>
          <w:numId w:val="13"/>
        </w:numPr>
        <w:rPr>
          <w:b/>
          <w:sz w:val="24"/>
        </w:rPr>
      </w:pPr>
      <w:r w:rsidRPr="00F36A14">
        <w:rPr>
          <w:b/>
          <w:sz w:val="24"/>
        </w:rPr>
        <w:t xml:space="preserve">Manhattan Grid manages the Winner model and more </w:t>
      </w:r>
    </w:p>
    <w:p w:rsidR="00797805" w:rsidRDefault="00797805" w:rsidP="00797805">
      <w:r>
        <w:t>If Winner II models enable the usage of various propagation models with Manhattan Grid information, a Manhattan Grid plugin needs to be built. In addition, the Manhattan grid could be used for other propagation models that address any link budget/interference assessment of other services (mobile broadband non IMT: PMSE, RLANs, fixed service: backhaul equipment…) operating in any dense urban environment. This means that this plugin could be further called by other future plugins which deal with anything about dense urban area. Thus, the functionalities of the Manhattan grid need to be further described.</w:t>
      </w:r>
    </w:p>
    <w:p w:rsidR="00797805" w:rsidRDefault="00797805" w:rsidP="00797805"/>
    <w:p w:rsidR="00797805" w:rsidRPr="00724151" w:rsidRDefault="00797805" w:rsidP="00724151">
      <w:pPr>
        <w:pStyle w:val="ListParagraph"/>
        <w:numPr>
          <w:ilvl w:val="0"/>
          <w:numId w:val="13"/>
        </w:numPr>
        <w:rPr>
          <w:b/>
          <w:sz w:val="24"/>
          <w:szCs w:val="24"/>
        </w:rPr>
      </w:pPr>
      <w:r w:rsidRPr="00F36A14">
        <w:rPr>
          <w:b/>
          <w:sz w:val="24"/>
          <w:szCs w:val="24"/>
        </w:rPr>
        <w:t>How to start with Manhattan Grid view</w:t>
      </w:r>
    </w:p>
    <w:p w:rsidR="00797805" w:rsidRDefault="00797805" w:rsidP="00797805">
      <w:pPr>
        <w:rPr>
          <w:rFonts w:asciiTheme="minorHAnsi" w:hAnsiTheme="minorHAnsi"/>
          <w:szCs w:val="22"/>
        </w:rPr>
      </w:pPr>
      <w:r w:rsidRPr="00C32F6C">
        <w:rPr>
          <w:rFonts w:asciiTheme="minorHAnsi" w:hAnsiTheme="minorHAnsi"/>
          <w:szCs w:val="22"/>
        </w:rPr>
        <w:t>As a first step</w:t>
      </w:r>
      <w:r>
        <w:rPr>
          <w:rFonts w:asciiTheme="minorHAnsi" w:hAnsiTheme="minorHAnsi"/>
          <w:szCs w:val="22"/>
        </w:rPr>
        <w:t xml:space="preserve"> and in order to launch the discussion on this topic</w:t>
      </w:r>
      <w:r w:rsidRPr="00C32F6C">
        <w:rPr>
          <w:rFonts w:asciiTheme="minorHAnsi" w:hAnsiTheme="minorHAnsi"/>
          <w:szCs w:val="22"/>
        </w:rPr>
        <w:t>, a simple and intuitive interface as shown in Figure 1</w:t>
      </w:r>
      <w:r>
        <w:rPr>
          <w:rStyle w:val="FootnoteReference"/>
          <w:rFonts w:asciiTheme="minorHAnsi" w:hAnsiTheme="minorHAnsi"/>
          <w:szCs w:val="22"/>
        </w:rPr>
        <w:footnoteReference w:id="3"/>
      </w:r>
      <w:r>
        <w:rPr>
          <w:rFonts w:asciiTheme="minorHAnsi" w:hAnsiTheme="minorHAnsi"/>
          <w:szCs w:val="22"/>
        </w:rPr>
        <w:t xml:space="preserve"> could depict Manhattan grid if it is used: </w:t>
      </w:r>
    </w:p>
    <w:p w:rsidR="00797805" w:rsidRDefault="00797805" w:rsidP="00797805">
      <w:pPr>
        <w:pStyle w:val="ListParagraph"/>
        <w:numPr>
          <w:ilvl w:val="0"/>
          <w:numId w:val="11"/>
        </w:numPr>
        <w:rPr>
          <w:rFonts w:asciiTheme="minorHAnsi" w:hAnsiTheme="minorHAnsi"/>
          <w:szCs w:val="22"/>
        </w:rPr>
      </w:pPr>
      <w:r w:rsidRPr="00C32F6C">
        <w:rPr>
          <w:rFonts w:asciiTheme="minorHAnsi" w:hAnsiTheme="minorHAnsi"/>
          <w:szCs w:val="22"/>
        </w:rPr>
        <w:t>to manually select the location of both transmitter or receiver</w:t>
      </w:r>
      <w:r>
        <w:rPr>
          <w:rFonts w:asciiTheme="minorHAnsi" w:hAnsiTheme="minorHAnsi"/>
          <w:szCs w:val="22"/>
        </w:rPr>
        <w:t xml:space="preserve"> before any link budget calculation,</w:t>
      </w:r>
    </w:p>
    <w:p w:rsidR="00797805" w:rsidRDefault="00797805" w:rsidP="00797805">
      <w:pPr>
        <w:pStyle w:val="ListParagraph"/>
        <w:numPr>
          <w:ilvl w:val="0"/>
          <w:numId w:val="11"/>
        </w:numPr>
        <w:rPr>
          <w:rFonts w:asciiTheme="minorHAnsi" w:hAnsiTheme="minorHAnsi"/>
          <w:szCs w:val="22"/>
        </w:rPr>
      </w:pPr>
      <w:proofErr w:type="gramStart"/>
      <w:r>
        <w:rPr>
          <w:rFonts w:asciiTheme="minorHAnsi" w:hAnsiTheme="minorHAnsi"/>
          <w:szCs w:val="22"/>
        </w:rPr>
        <w:t>to</w:t>
      </w:r>
      <w:proofErr w:type="gramEnd"/>
      <w:r>
        <w:rPr>
          <w:rFonts w:asciiTheme="minorHAnsi" w:hAnsiTheme="minorHAnsi"/>
          <w:szCs w:val="22"/>
        </w:rPr>
        <w:t xml:space="preserve"> view the randomly generated location of a or some transmitter/receiver devices</w:t>
      </w:r>
      <w:r w:rsidRPr="00C32F6C">
        <w:rPr>
          <w:rFonts w:asciiTheme="minorHAnsi" w:hAnsiTheme="minorHAnsi"/>
          <w:szCs w:val="22"/>
        </w:rPr>
        <w:t>.</w:t>
      </w:r>
    </w:p>
    <w:p w:rsidR="00797805" w:rsidRDefault="00797805" w:rsidP="00797805">
      <w:pPr>
        <w:rPr>
          <w:rFonts w:asciiTheme="minorHAnsi" w:hAnsiTheme="minorHAnsi"/>
          <w:szCs w:val="22"/>
        </w:rPr>
      </w:pPr>
    </w:p>
    <w:p w:rsidR="00797805" w:rsidRDefault="00797805" w:rsidP="00797805">
      <w:pPr>
        <w:rPr>
          <w:rFonts w:asciiTheme="minorHAnsi" w:hAnsiTheme="minorHAnsi"/>
          <w:szCs w:val="22"/>
        </w:rPr>
      </w:pPr>
      <w:r>
        <w:rPr>
          <w:rFonts w:asciiTheme="minorHAnsi" w:hAnsiTheme="minorHAnsi"/>
          <w:szCs w:val="22"/>
        </w:rPr>
        <w:t>This window consists of different parts:</w:t>
      </w:r>
    </w:p>
    <w:p w:rsidR="00797805" w:rsidRDefault="00797805" w:rsidP="00797805">
      <w:pPr>
        <w:pStyle w:val="ListParagraph"/>
        <w:numPr>
          <w:ilvl w:val="0"/>
          <w:numId w:val="11"/>
        </w:numPr>
        <w:rPr>
          <w:rFonts w:asciiTheme="minorHAnsi" w:hAnsiTheme="minorHAnsi"/>
          <w:szCs w:val="22"/>
        </w:rPr>
      </w:pPr>
      <w:proofErr w:type="gramStart"/>
      <w:r w:rsidRPr="00C32F6C">
        <w:rPr>
          <w:rFonts w:asciiTheme="minorHAnsi" w:hAnsiTheme="minorHAnsi"/>
          <w:szCs w:val="22"/>
        </w:rPr>
        <w:t>a</w:t>
      </w:r>
      <w:proofErr w:type="gramEnd"/>
      <w:r w:rsidRPr="00C32F6C">
        <w:rPr>
          <w:rFonts w:asciiTheme="minorHAnsi" w:hAnsiTheme="minorHAnsi"/>
          <w:szCs w:val="22"/>
        </w:rPr>
        <w:t xml:space="preserve"> </w:t>
      </w:r>
      <w:proofErr w:type="spellStart"/>
      <w:r w:rsidRPr="00C32F6C">
        <w:rPr>
          <w:rFonts w:asciiTheme="minorHAnsi" w:hAnsiTheme="minorHAnsi"/>
          <w:szCs w:val="22"/>
        </w:rPr>
        <w:t>menubar</w:t>
      </w:r>
      <w:proofErr w:type="spellEnd"/>
      <w:r w:rsidRPr="00C32F6C">
        <w:rPr>
          <w:rFonts w:asciiTheme="minorHAnsi" w:hAnsiTheme="minorHAnsi"/>
          <w:szCs w:val="22"/>
        </w:rPr>
        <w:t xml:space="preserve"> on the top in order to include some common menus to load or save files and to close the application.</w:t>
      </w:r>
    </w:p>
    <w:p w:rsidR="00797805" w:rsidRDefault="00797805" w:rsidP="00797805">
      <w:pPr>
        <w:pStyle w:val="ListParagraph"/>
        <w:numPr>
          <w:ilvl w:val="0"/>
          <w:numId w:val="11"/>
        </w:numPr>
        <w:rPr>
          <w:rFonts w:asciiTheme="minorHAnsi" w:hAnsiTheme="minorHAnsi"/>
          <w:szCs w:val="22"/>
        </w:rPr>
      </w:pPr>
      <w:proofErr w:type="gramStart"/>
      <w:r>
        <w:rPr>
          <w:rFonts w:asciiTheme="minorHAnsi" w:hAnsiTheme="minorHAnsi"/>
          <w:szCs w:val="22"/>
        </w:rPr>
        <w:t>o</w:t>
      </w:r>
      <w:r w:rsidRPr="00C32F6C">
        <w:rPr>
          <w:rFonts w:asciiTheme="minorHAnsi" w:hAnsiTheme="minorHAnsi"/>
          <w:szCs w:val="22"/>
        </w:rPr>
        <w:t>n</w:t>
      </w:r>
      <w:proofErr w:type="gramEnd"/>
      <w:r w:rsidRPr="00C32F6C">
        <w:rPr>
          <w:rFonts w:asciiTheme="minorHAnsi" w:hAnsiTheme="minorHAnsi"/>
          <w:szCs w:val="22"/>
        </w:rPr>
        <w:t xml:space="preserve"> the left, the Manhattan Grid will be shown, once it has been </w:t>
      </w:r>
      <w:r>
        <w:rPr>
          <w:rFonts w:asciiTheme="minorHAnsi" w:hAnsiTheme="minorHAnsi"/>
          <w:szCs w:val="22"/>
        </w:rPr>
        <w:t xml:space="preserve">(randomly) </w:t>
      </w:r>
      <w:r w:rsidRPr="00C32F6C">
        <w:rPr>
          <w:rFonts w:asciiTheme="minorHAnsi" w:hAnsiTheme="minorHAnsi"/>
          <w:szCs w:val="22"/>
        </w:rPr>
        <w:t xml:space="preserve">built by setting the parameters on the right panel. </w:t>
      </w:r>
    </w:p>
    <w:p w:rsidR="00797805" w:rsidRDefault="00797805" w:rsidP="00797805">
      <w:pPr>
        <w:pStyle w:val="ListParagraph"/>
        <w:numPr>
          <w:ilvl w:val="0"/>
          <w:numId w:val="11"/>
        </w:numPr>
        <w:rPr>
          <w:rFonts w:asciiTheme="minorHAnsi" w:hAnsiTheme="minorHAnsi"/>
          <w:szCs w:val="22"/>
        </w:rPr>
      </w:pPr>
      <w:proofErr w:type="gramStart"/>
      <w:r>
        <w:rPr>
          <w:rFonts w:asciiTheme="minorHAnsi" w:hAnsiTheme="minorHAnsi"/>
          <w:szCs w:val="22"/>
        </w:rPr>
        <w:t>t</w:t>
      </w:r>
      <w:r w:rsidRPr="00C32F6C">
        <w:rPr>
          <w:rFonts w:asciiTheme="minorHAnsi" w:hAnsiTheme="minorHAnsi"/>
          <w:szCs w:val="22"/>
        </w:rPr>
        <w:t>he</w:t>
      </w:r>
      <w:proofErr w:type="gramEnd"/>
      <w:r w:rsidRPr="00C32F6C">
        <w:rPr>
          <w:rFonts w:asciiTheme="minorHAnsi" w:hAnsiTheme="minorHAnsi"/>
          <w:szCs w:val="22"/>
        </w:rPr>
        <w:t xml:space="preserve"> latter contains the parameters </w:t>
      </w:r>
      <w:r>
        <w:rPr>
          <w:rFonts w:asciiTheme="minorHAnsi" w:hAnsiTheme="minorHAnsi"/>
          <w:szCs w:val="22"/>
        </w:rPr>
        <w:t>for building the Manhattan Grid</w:t>
      </w:r>
      <w:r w:rsidRPr="00C32F6C">
        <w:rPr>
          <w:rFonts w:asciiTheme="minorHAnsi" w:hAnsiTheme="minorHAnsi"/>
          <w:szCs w:val="22"/>
        </w:rPr>
        <w:t xml:space="preserve"> and also the positioning of the </w:t>
      </w:r>
      <w:r>
        <w:rPr>
          <w:rFonts w:asciiTheme="minorHAnsi" w:hAnsiTheme="minorHAnsi"/>
          <w:szCs w:val="22"/>
        </w:rPr>
        <w:t>transmitters/receivers</w:t>
      </w:r>
      <w:r w:rsidRPr="00C32F6C">
        <w:rPr>
          <w:rFonts w:asciiTheme="minorHAnsi" w:hAnsiTheme="minorHAnsi"/>
          <w:szCs w:val="22"/>
        </w:rPr>
        <w:t xml:space="preserve">. </w:t>
      </w:r>
    </w:p>
    <w:p w:rsidR="00797805" w:rsidRPr="00D072F3" w:rsidRDefault="00797805" w:rsidP="00797805">
      <w:pPr>
        <w:pStyle w:val="ListParagraph"/>
        <w:numPr>
          <w:ilvl w:val="0"/>
          <w:numId w:val="11"/>
        </w:numPr>
        <w:rPr>
          <w:rFonts w:asciiTheme="minorHAnsi" w:hAnsiTheme="minorHAnsi"/>
          <w:szCs w:val="22"/>
        </w:rPr>
      </w:pPr>
      <w:r w:rsidRPr="00C32F6C">
        <w:rPr>
          <w:rFonts w:asciiTheme="minorHAnsi" w:hAnsiTheme="minorHAnsi"/>
          <w:szCs w:val="22"/>
        </w:rPr>
        <w:t xml:space="preserve">Finally, the first version of the plugin will show on the same panel the results computed from the propagation models implemented.  </w:t>
      </w:r>
    </w:p>
    <w:p w:rsidR="00797805" w:rsidRDefault="00797805" w:rsidP="00797805">
      <w:pPr>
        <w:jc w:val="center"/>
      </w:pPr>
      <w:r>
        <w:rPr>
          <w:rFonts w:asciiTheme="majorHAnsi" w:hAnsiTheme="majorHAnsi"/>
          <w:noProof/>
          <w:sz w:val="24"/>
          <w:szCs w:val="24"/>
          <w:lang w:eastAsia="en-GB"/>
        </w:rPr>
        <w:lastRenderedPageBreak/>
        <mc:AlternateContent>
          <mc:Choice Requires="wps">
            <w:drawing>
              <wp:anchor distT="0" distB="0" distL="114300" distR="114300" simplePos="0" relativeHeight="251660288" behindDoc="0" locked="0" layoutInCell="1" allowOverlap="1" wp14:anchorId="5EE18505" wp14:editId="0CB90B07">
                <wp:simplePos x="0" y="0"/>
                <wp:positionH relativeFrom="column">
                  <wp:posOffset>2609850</wp:posOffset>
                </wp:positionH>
                <wp:positionV relativeFrom="paragraph">
                  <wp:posOffset>729615</wp:posOffset>
                </wp:positionV>
                <wp:extent cx="778510" cy="1013460"/>
                <wp:effectExtent l="38100" t="0" r="21590" b="53340"/>
                <wp:wrapNone/>
                <wp:docPr id="6" name="Connecteur droit avec flèche 6"/>
                <wp:cNvGraphicFramePr/>
                <a:graphic xmlns:a="http://schemas.openxmlformats.org/drawingml/2006/main">
                  <a:graphicData uri="http://schemas.microsoft.com/office/word/2010/wordprocessingShape">
                    <wps:wsp>
                      <wps:cNvCnPr/>
                      <wps:spPr>
                        <a:xfrm flipH="1">
                          <a:off x="0" y="0"/>
                          <a:ext cx="778510" cy="101346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205.5pt;margin-top:57.45pt;width:61.3pt;height:79.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" strokecolor="#00b050">
                <v:stroke endarrow="open"/>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31E8C8D6" wp14:editId="4A6D838C">
                <wp:simplePos x="0" y="0"/>
                <wp:positionH relativeFrom="column">
                  <wp:posOffset>2504783</wp:posOffset>
                </wp:positionH>
                <wp:positionV relativeFrom="paragraph">
                  <wp:posOffset>647602</wp:posOffset>
                </wp:positionV>
                <wp:extent cx="885091" cy="1095180"/>
                <wp:effectExtent l="38100" t="0" r="29845" b="48260"/>
                <wp:wrapNone/>
                <wp:docPr id="5" name="Connecteur droit avec flèche 5"/>
                <wp:cNvGraphicFramePr/>
                <a:graphic xmlns:a="http://schemas.openxmlformats.org/drawingml/2006/main">
                  <a:graphicData uri="http://schemas.microsoft.com/office/word/2010/wordprocessingShape">
                    <wps:wsp>
                      <wps:cNvCnPr/>
                      <wps:spPr>
                        <a:xfrm flipH="1">
                          <a:off x="0" y="0"/>
                          <a:ext cx="885091" cy="1095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197.25pt;margin-top:51pt;width:69.7pt;height:8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" strokecolor="#4579b8 [3044]">
                <v:stroke endarrow="open"/>
              </v:shape>
            </w:pict>
          </mc:Fallback>
        </mc:AlternateContent>
      </w:r>
      <w:r>
        <w:rPr>
          <w:rFonts w:asciiTheme="majorHAnsi" w:hAnsiTheme="majorHAnsi"/>
          <w:noProof/>
          <w:sz w:val="24"/>
          <w:szCs w:val="24"/>
          <w:lang w:eastAsia="en-GB"/>
        </w:rPr>
        <w:drawing>
          <wp:inline distT="0" distB="0" distL="0" distR="0" wp14:anchorId="665C6879" wp14:editId="0220E944">
            <wp:extent cx="4964723" cy="3173459"/>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mCatPlug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6536" cy="3174618"/>
                    </a:xfrm>
                    <a:prstGeom prst="rect">
                      <a:avLst/>
                    </a:prstGeom>
                  </pic:spPr>
                </pic:pic>
              </a:graphicData>
            </a:graphic>
          </wp:inline>
        </w:drawing>
      </w:r>
    </w:p>
    <w:p w:rsidR="00797805" w:rsidRPr="00C602A2" w:rsidRDefault="00797805" w:rsidP="00797805">
      <w:pPr>
        <w:pStyle w:val="Caption"/>
        <w:jc w:val="center"/>
        <w:rPr>
          <w:color w:val="auto"/>
          <w:lang w:val="en-US"/>
        </w:rPr>
      </w:pPr>
      <w:r w:rsidRPr="00C602A2">
        <w:rPr>
          <w:color w:val="auto"/>
          <w:lang w:val="en-US"/>
        </w:rPr>
        <w:t xml:space="preserve">Figure </w:t>
      </w:r>
      <w:r w:rsidRPr="00E06922">
        <w:rPr>
          <w:color w:val="auto"/>
        </w:rPr>
        <w:fldChar w:fldCharType="begin"/>
      </w:r>
      <w:r w:rsidRPr="00C602A2">
        <w:rPr>
          <w:color w:val="auto"/>
          <w:lang w:val="en-US"/>
        </w:rPr>
        <w:instrText xml:space="preserve"> SEQ Figure \* ARABIC </w:instrText>
      </w:r>
      <w:r w:rsidRPr="00E06922">
        <w:rPr>
          <w:color w:val="auto"/>
        </w:rPr>
        <w:fldChar w:fldCharType="separate"/>
      </w:r>
      <w:r w:rsidRPr="00C602A2">
        <w:rPr>
          <w:noProof/>
          <w:color w:val="auto"/>
          <w:lang w:val="en-US"/>
        </w:rPr>
        <w:t>1</w:t>
      </w:r>
      <w:r w:rsidRPr="00E06922">
        <w:rPr>
          <w:noProof/>
          <w:color w:val="auto"/>
        </w:rPr>
        <w:fldChar w:fldCharType="end"/>
      </w:r>
      <w:r w:rsidRPr="00C602A2">
        <w:rPr>
          <w:color w:val="auto"/>
          <w:lang w:val="en-US"/>
        </w:rPr>
        <w:t xml:space="preserve"> : Manhattan Grid Plugin</w:t>
      </w:r>
    </w:p>
    <w:p w:rsidR="00797805" w:rsidRPr="00605CBA" w:rsidRDefault="00797805" w:rsidP="00797805">
      <w:pPr>
        <w:rPr>
          <w:rFonts w:asciiTheme="minorHAnsi" w:hAnsiTheme="minorHAnsi"/>
          <w:szCs w:val="22"/>
          <w:lang w:val="en-US" w:eastAsia="fr-FR"/>
        </w:rPr>
      </w:pPr>
      <w:r w:rsidRPr="00605CBA">
        <w:rPr>
          <w:rFonts w:asciiTheme="minorHAnsi" w:hAnsiTheme="minorHAnsi"/>
          <w:szCs w:val="22"/>
          <w:lang w:val="en-US" w:eastAsia="fr-FR"/>
        </w:rPr>
        <w:t xml:space="preserve">This Manhattan grid also consists of a data Matrix giving for each square unit (for instance 20mx20m) all needed information (outdoor, indoor- which floor -) related to the location as well as the user velocity (mobile/nomad/static) or the device position (antenna direction). </w:t>
      </w:r>
    </w:p>
    <w:p w:rsidR="00797805" w:rsidRPr="00E06922" w:rsidRDefault="00797805" w:rsidP="00797805">
      <w:pPr>
        <w:rPr>
          <w:rFonts w:asciiTheme="minorHAnsi" w:hAnsiTheme="minorHAnsi"/>
          <w:szCs w:val="22"/>
          <w:lang w:val="en-US" w:eastAsia="fr-FR"/>
        </w:rPr>
      </w:pPr>
      <w:r w:rsidRPr="00605CBA">
        <w:rPr>
          <w:rFonts w:asciiTheme="minorHAnsi" w:hAnsiTheme="minorHAnsi"/>
          <w:szCs w:val="22"/>
          <w:lang w:val="en-US" w:eastAsia="fr-FR"/>
        </w:rPr>
        <w:t xml:space="preserve">Consequently, when the location of all devices is randomly generated over this Manhattan grid, the data matrix is then updated and called (as a set of parameters) by the Winner Model to compute the right </w:t>
      </w:r>
      <w:proofErr w:type="spellStart"/>
      <w:r w:rsidRPr="00605CBA">
        <w:rPr>
          <w:rFonts w:asciiTheme="minorHAnsi" w:hAnsiTheme="minorHAnsi"/>
          <w:szCs w:val="22"/>
          <w:lang w:val="en-US" w:eastAsia="fr-FR"/>
        </w:rPr>
        <w:t>pathloss</w:t>
      </w:r>
      <w:proofErr w:type="spellEnd"/>
      <w:r w:rsidRPr="00605CBA">
        <w:rPr>
          <w:rFonts w:asciiTheme="minorHAnsi" w:hAnsiTheme="minorHAnsi"/>
          <w:szCs w:val="22"/>
          <w:lang w:val="en-US" w:eastAsia="fr-FR"/>
        </w:rPr>
        <w:t xml:space="preserve">. </w:t>
      </w:r>
      <w:r w:rsidRPr="0080608F">
        <w:rPr>
          <w:rFonts w:asciiTheme="majorHAnsi" w:hAnsiTheme="majorHAnsi"/>
          <w:sz w:val="24"/>
          <w:szCs w:val="24"/>
          <w:lang w:val="en-US" w:eastAsia="fr-FR"/>
        </w:rPr>
        <w:br/>
      </w:r>
    </w:p>
    <w:p w:rsidR="00797805" w:rsidRPr="00724151" w:rsidRDefault="00797805" w:rsidP="00724151">
      <w:pPr>
        <w:pStyle w:val="ListParagraph"/>
        <w:numPr>
          <w:ilvl w:val="0"/>
          <w:numId w:val="13"/>
        </w:numPr>
        <w:rPr>
          <w:b/>
          <w:sz w:val="24"/>
          <w:szCs w:val="24"/>
          <w:lang w:val="en-US" w:eastAsia="fr-FR"/>
        </w:rPr>
      </w:pPr>
      <w:r w:rsidRPr="00F36A14">
        <w:rPr>
          <w:b/>
          <w:sz w:val="24"/>
          <w:szCs w:val="24"/>
          <w:lang w:val="en-US" w:eastAsia="fr-FR"/>
        </w:rPr>
        <w:t>Possible characteristics of the Manhattan grid</w:t>
      </w:r>
    </w:p>
    <w:p w:rsidR="00797805" w:rsidRPr="00DF3FF2" w:rsidRDefault="00797805" w:rsidP="00797805">
      <w:pPr>
        <w:keepNext w:val="0"/>
        <w:rPr>
          <w:rFonts w:asciiTheme="minorHAnsi" w:hAnsiTheme="minorHAnsi"/>
          <w:szCs w:val="22"/>
        </w:rPr>
      </w:pPr>
      <w:r w:rsidRPr="00EF0C81">
        <w:rPr>
          <w:rFonts w:asciiTheme="minorHAnsi" w:hAnsiTheme="minorHAnsi"/>
          <w:szCs w:val="22"/>
        </w:rPr>
        <w:t>Provided that any Manhattan grid can be randomly or fixed generated, buildings and streets would require the following parameters to be created:</w:t>
      </w:r>
    </w:p>
    <w:p w:rsidR="00797805" w:rsidRPr="00EF0C81" w:rsidRDefault="00797805" w:rsidP="00797805">
      <w:pPr>
        <w:pStyle w:val="ListParagraph"/>
        <w:keepNext w:val="0"/>
        <w:numPr>
          <w:ilvl w:val="0"/>
          <w:numId w:val="12"/>
        </w:numPr>
        <w:rPr>
          <w:rFonts w:asciiTheme="minorHAnsi" w:hAnsiTheme="minorHAnsi"/>
          <w:szCs w:val="22"/>
        </w:rPr>
      </w:pPr>
      <w:r w:rsidRPr="00EF0C81">
        <w:rPr>
          <w:rFonts w:asciiTheme="minorHAnsi" w:hAnsiTheme="minorHAnsi"/>
          <w:szCs w:val="22"/>
        </w:rPr>
        <w:t>size (width) of the streets (outdoor)</w:t>
      </w:r>
    </w:p>
    <w:p w:rsidR="00797805" w:rsidRPr="00EF0C81" w:rsidRDefault="00797805" w:rsidP="00797805">
      <w:pPr>
        <w:pStyle w:val="ListParagraph"/>
        <w:keepNext w:val="0"/>
        <w:numPr>
          <w:ilvl w:val="0"/>
          <w:numId w:val="12"/>
        </w:numPr>
        <w:rPr>
          <w:rFonts w:asciiTheme="minorHAnsi" w:hAnsiTheme="minorHAnsi"/>
          <w:szCs w:val="22"/>
        </w:rPr>
      </w:pPr>
      <w:r w:rsidRPr="00EF0C81">
        <w:rPr>
          <w:rFonts w:asciiTheme="minorHAnsi" w:hAnsiTheme="minorHAnsi"/>
          <w:szCs w:val="22"/>
        </w:rPr>
        <w:t>number of horizontal and vertical streets within a district</w:t>
      </w:r>
    </w:p>
    <w:p w:rsidR="00797805" w:rsidRPr="00EF0C81" w:rsidRDefault="00797805" w:rsidP="00797805">
      <w:pPr>
        <w:pStyle w:val="ListParagraph"/>
        <w:keepNext w:val="0"/>
        <w:numPr>
          <w:ilvl w:val="0"/>
          <w:numId w:val="12"/>
        </w:numPr>
        <w:rPr>
          <w:rFonts w:asciiTheme="minorHAnsi" w:hAnsiTheme="minorHAnsi"/>
          <w:szCs w:val="22"/>
        </w:rPr>
      </w:pPr>
      <w:r w:rsidRPr="00EF0C81">
        <w:rPr>
          <w:rFonts w:asciiTheme="minorHAnsi" w:hAnsiTheme="minorHAnsi"/>
          <w:szCs w:val="22"/>
        </w:rPr>
        <w:t>size of the building (mean, standard deviation)</w:t>
      </w:r>
    </w:p>
    <w:p w:rsidR="00797805" w:rsidRPr="00EF0C81" w:rsidRDefault="00797805" w:rsidP="00797805">
      <w:pPr>
        <w:pStyle w:val="ListParagraph"/>
        <w:keepNext w:val="0"/>
        <w:numPr>
          <w:ilvl w:val="0"/>
          <w:numId w:val="12"/>
        </w:numPr>
        <w:rPr>
          <w:rFonts w:asciiTheme="minorHAnsi" w:hAnsiTheme="minorHAnsi"/>
          <w:szCs w:val="22"/>
        </w:rPr>
      </w:pPr>
      <w:proofErr w:type="gramStart"/>
      <w:r w:rsidRPr="00EF0C81">
        <w:rPr>
          <w:rFonts w:asciiTheme="minorHAnsi" w:hAnsiTheme="minorHAnsi"/>
          <w:szCs w:val="22"/>
        </w:rPr>
        <w:t>number</w:t>
      </w:r>
      <w:proofErr w:type="gramEnd"/>
      <w:r w:rsidRPr="00EF0C81">
        <w:rPr>
          <w:rFonts w:asciiTheme="minorHAnsi" w:hAnsiTheme="minorHAnsi"/>
          <w:szCs w:val="22"/>
        </w:rPr>
        <w:t xml:space="preserve"> of floors of a building (max, mean, standard deviation).</w:t>
      </w:r>
    </w:p>
    <w:p w:rsidR="00797805" w:rsidRPr="00EF0C81" w:rsidRDefault="00797805" w:rsidP="00797805">
      <w:pPr>
        <w:keepNext w:val="0"/>
        <w:rPr>
          <w:rFonts w:asciiTheme="minorHAnsi" w:hAnsiTheme="minorHAnsi"/>
          <w:szCs w:val="22"/>
        </w:rPr>
      </w:pPr>
    </w:p>
    <w:p w:rsidR="00797805" w:rsidRPr="00EF0C81" w:rsidRDefault="00797805" w:rsidP="00797805">
      <w:pPr>
        <w:keepNext w:val="0"/>
        <w:rPr>
          <w:rFonts w:asciiTheme="minorHAnsi" w:hAnsiTheme="minorHAnsi"/>
          <w:szCs w:val="22"/>
        </w:rPr>
      </w:pPr>
      <w:r w:rsidRPr="00EF0C81">
        <w:rPr>
          <w:rFonts w:asciiTheme="minorHAnsi" w:hAnsiTheme="minorHAnsi"/>
          <w:szCs w:val="22"/>
        </w:rPr>
        <w:t>Aside from these features, transmitter and receiver parameters could be extracted from the Interferer/Victim transmitter/receiver panel:</w:t>
      </w:r>
    </w:p>
    <w:p w:rsidR="00797805" w:rsidRPr="00EF0C81" w:rsidRDefault="00797805" w:rsidP="00797805">
      <w:pPr>
        <w:pStyle w:val="ListParagraph"/>
        <w:keepNext w:val="0"/>
        <w:numPr>
          <w:ilvl w:val="0"/>
          <w:numId w:val="12"/>
        </w:numPr>
        <w:rPr>
          <w:rFonts w:asciiTheme="minorHAnsi" w:hAnsiTheme="minorHAnsi"/>
          <w:szCs w:val="22"/>
        </w:rPr>
      </w:pPr>
      <w:r w:rsidRPr="00EF0C81">
        <w:rPr>
          <w:rFonts w:asciiTheme="minorHAnsi" w:hAnsiTheme="minorHAnsi"/>
          <w:szCs w:val="22"/>
        </w:rPr>
        <w:t>the number of equipment (e.g. base stations, terminals)</w:t>
      </w:r>
    </w:p>
    <w:p w:rsidR="00797805" w:rsidRPr="00765553" w:rsidRDefault="00797805" w:rsidP="00797805">
      <w:pPr>
        <w:pStyle w:val="ListParagraph"/>
        <w:keepNext w:val="0"/>
        <w:numPr>
          <w:ilvl w:val="0"/>
          <w:numId w:val="12"/>
        </w:numPr>
        <w:rPr>
          <w:rFonts w:asciiTheme="minorHAnsi" w:hAnsiTheme="minorHAnsi"/>
          <w:szCs w:val="22"/>
        </w:rPr>
      </w:pPr>
      <w:r w:rsidRPr="00EF0C81">
        <w:rPr>
          <w:rFonts w:asciiTheme="minorHAnsi" w:hAnsiTheme="minorHAnsi"/>
          <w:szCs w:val="22"/>
        </w:rPr>
        <w:t>the positions of equipment (relative to possible other device)</w:t>
      </w:r>
    </w:p>
    <w:p w:rsidR="00797805" w:rsidRDefault="00797805" w:rsidP="00797805"/>
    <w:p w:rsidR="00D3579A" w:rsidRDefault="00D3579A" w:rsidP="00797805"/>
    <w:p w:rsidR="00797805" w:rsidRPr="009C1C3F" w:rsidRDefault="00797805" w:rsidP="00797805">
      <w:pPr>
        <w:pStyle w:val="Heading4"/>
        <w:numPr>
          <w:ilvl w:val="0"/>
          <w:numId w:val="13"/>
        </w:numPr>
        <w:rPr>
          <w:rFonts w:ascii="Calibri" w:hAnsi="Calibri" w:cs="Calibri"/>
        </w:rPr>
      </w:pPr>
      <w:r>
        <w:rPr>
          <w:rFonts w:ascii="Calibri" w:hAnsi="Calibri" w:cs="Calibri"/>
        </w:rPr>
        <w:t xml:space="preserve">How could the Winner plugin fit within </w:t>
      </w:r>
      <w:proofErr w:type="spellStart"/>
      <w:r>
        <w:rPr>
          <w:rFonts w:ascii="Calibri" w:hAnsi="Calibri" w:cs="Calibri"/>
        </w:rPr>
        <w:t>Seamcat</w:t>
      </w:r>
      <w:proofErr w:type="spellEnd"/>
      <w:r>
        <w:rPr>
          <w:rFonts w:ascii="Calibri" w:hAnsi="Calibri" w:cs="Calibri"/>
        </w:rPr>
        <w:t xml:space="preserve"> Tool?</w:t>
      </w:r>
    </w:p>
    <w:p w:rsidR="00797805" w:rsidRPr="00B131B3" w:rsidRDefault="00797805" w:rsidP="00797805">
      <w:pPr>
        <w:rPr>
          <w:rFonts w:asciiTheme="minorHAnsi" w:hAnsiTheme="minorHAnsi"/>
          <w:szCs w:val="22"/>
        </w:rPr>
      </w:pPr>
      <w:r w:rsidRPr="00B131B3">
        <w:rPr>
          <w:rFonts w:asciiTheme="minorHAnsi" w:hAnsiTheme="minorHAnsi"/>
          <w:noProof/>
          <w:color w:val="FF0000"/>
          <w:szCs w:val="22"/>
          <w:lang w:eastAsia="en-GB"/>
        </w:rPr>
        <mc:AlternateContent>
          <mc:Choice Requires="wps">
            <w:drawing>
              <wp:anchor distT="0" distB="0" distL="114300" distR="114300" simplePos="0" relativeHeight="251661312" behindDoc="0" locked="0" layoutInCell="1" allowOverlap="1" wp14:anchorId="089E0D97" wp14:editId="327C0757">
                <wp:simplePos x="0" y="0"/>
                <wp:positionH relativeFrom="column">
                  <wp:posOffset>1015951</wp:posOffset>
                </wp:positionH>
                <wp:positionV relativeFrom="paragraph">
                  <wp:posOffset>153084</wp:posOffset>
                </wp:positionV>
                <wp:extent cx="1647092" cy="1113692"/>
                <wp:effectExtent l="0" t="0" r="67945" b="48895"/>
                <wp:wrapNone/>
                <wp:docPr id="9" name="Connecteur droit avec flèche 9"/>
                <wp:cNvGraphicFramePr/>
                <a:graphic xmlns:a="http://schemas.openxmlformats.org/drawingml/2006/main">
                  <a:graphicData uri="http://schemas.microsoft.com/office/word/2010/wordprocessingShape">
                    <wps:wsp>
                      <wps:cNvCnPr/>
                      <wps:spPr>
                        <a:xfrm>
                          <a:off x="0" y="0"/>
                          <a:ext cx="1647092" cy="1113692"/>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80pt;margin-top:12.05pt;width:129.7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" strokecolor="red" strokeweight="2pt">
                <v:stroke endarrow="open"/>
              </v:shape>
            </w:pict>
          </mc:Fallback>
        </mc:AlternateContent>
      </w:r>
      <w:r w:rsidRPr="00B131B3">
        <w:rPr>
          <w:rFonts w:asciiTheme="minorHAnsi" w:hAnsiTheme="minorHAnsi"/>
          <w:szCs w:val="22"/>
        </w:rPr>
        <w:t xml:space="preserve">Like </w:t>
      </w:r>
      <w:r w:rsidRPr="00B131B3">
        <w:rPr>
          <w:rFonts w:asciiTheme="minorHAnsi" w:hAnsiTheme="minorHAnsi"/>
          <w:color w:val="FF0000"/>
          <w:szCs w:val="22"/>
        </w:rPr>
        <w:t>any other propagation model</w:t>
      </w:r>
      <w:r w:rsidRPr="00B131B3">
        <w:rPr>
          <w:rFonts w:asciiTheme="minorHAnsi" w:hAnsiTheme="minorHAnsi"/>
          <w:szCs w:val="22"/>
        </w:rPr>
        <w:t>, it could be suitable for a category of link:</w:t>
      </w:r>
    </w:p>
    <w:p w:rsidR="00797805" w:rsidRPr="00B131B3" w:rsidRDefault="00797805" w:rsidP="00797805">
      <w:pPr>
        <w:pStyle w:val="ListParagraph"/>
        <w:numPr>
          <w:ilvl w:val="0"/>
          <w:numId w:val="12"/>
        </w:numPr>
        <w:rPr>
          <w:rFonts w:asciiTheme="minorHAnsi" w:hAnsiTheme="minorHAnsi"/>
          <w:szCs w:val="22"/>
        </w:rPr>
      </w:pPr>
      <w:r w:rsidRPr="00B131B3">
        <w:rPr>
          <w:rFonts w:asciiTheme="minorHAnsi" w:hAnsiTheme="minorHAnsi"/>
          <w:szCs w:val="22"/>
        </w:rPr>
        <w:t xml:space="preserve">Victim </w:t>
      </w:r>
      <w:proofErr w:type="spellStart"/>
      <w:r w:rsidRPr="00B131B3">
        <w:rPr>
          <w:rFonts w:asciiTheme="minorHAnsi" w:hAnsiTheme="minorHAnsi"/>
          <w:szCs w:val="22"/>
        </w:rPr>
        <w:t>Tx</w:t>
      </w:r>
      <w:proofErr w:type="spellEnd"/>
      <w:r w:rsidRPr="00B131B3">
        <w:rPr>
          <w:rFonts w:asciiTheme="minorHAnsi" w:hAnsiTheme="minorHAnsi"/>
          <w:szCs w:val="22"/>
        </w:rPr>
        <w:t xml:space="preserve"> -&gt; Victim Rx</w:t>
      </w:r>
    </w:p>
    <w:p w:rsidR="00797805" w:rsidRPr="00B131B3" w:rsidRDefault="00797805" w:rsidP="00797805">
      <w:pPr>
        <w:pStyle w:val="ListParagraph"/>
        <w:numPr>
          <w:ilvl w:val="0"/>
          <w:numId w:val="12"/>
        </w:numPr>
        <w:rPr>
          <w:rFonts w:asciiTheme="minorHAnsi" w:hAnsiTheme="minorHAnsi"/>
          <w:szCs w:val="22"/>
        </w:rPr>
      </w:pPr>
      <w:r w:rsidRPr="00B131B3">
        <w:rPr>
          <w:rFonts w:asciiTheme="minorHAnsi" w:hAnsiTheme="minorHAnsi"/>
          <w:szCs w:val="22"/>
        </w:rPr>
        <w:t xml:space="preserve">Interferer </w:t>
      </w:r>
      <w:proofErr w:type="spellStart"/>
      <w:r w:rsidRPr="00B131B3">
        <w:rPr>
          <w:rFonts w:asciiTheme="minorHAnsi" w:hAnsiTheme="minorHAnsi"/>
          <w:szCs w:val="22"/>
        </w:rPr>
        <w:t>Tx</w:t>
      </w:r>
      <w:proofErr w:type="spellEnd"/>
      <w:r w:rsidRPr="00B131B3">
        <w:rPr>
          <w:rFonts w:asciiTheme="minorHAnsi" w:hAnsiTheme="minorHAnsi"/>
          <w:szCs w:val="22"/>
        </w:rPr>
        <w:t xml:space="preserve"> -&gt; Interferer Rx</w:t>
      </w:r>
    </w:p>
    <w:p w:rsidR="00797805" w:rsidRPr="00B131B3" w:rsidRDefault="00797805" w:rsidP="00797805">
      <w:pPr>
        <w:pStyle w:val="ListParagraph"/>
        <w:numPr>
          <w:ilvl w:val="0"/>
          <w:numId w:val="12"/>
        </w:numPr>
        <w:rPr>
          <w:rFonts w:asciiTheme="minorHAnsi" w:hAnsiTheme="minorHAnsi"/>
          <w:szCs w:val="22"/>
        </w:rPr>
      </w:pPr>
      <w:r w:rsidRPr="00B131B3">
        <w:rPr>
          <w:rFonts w:asciiTheme="minorHAnsi" w:hAnsiTheme="minorHAnsi"/>
          <w:szCs w:val="22"/>
        </w:rPr>
        <w:t xml:space="preserve">Interferer </w:t>
      </w:r>
      <w:proofErr w:type="spellStart"/>
      <w:proofErr w:type="gramStart"/>
      <w:r w:rsidRPr="00B131B3">
        <w:rPr>
          <w:rFonts w:asciiTheme="minorHAnsi" w:hAnsiTheme="minorHAnsi"/>
          <w:szCs w:val="22"/>
        </w:rPr>
        <w:t>Tx</w:t>
      </w:r>
      <w:proofErr w:type="spellEnd"/>
      <w:proofErr w:type="gramEnd"/>
      <w:r w:rsidRPr="00B131B3">
        <w:rPr>
          <w:rFonts w:asciiTheme="minorHAnsi" w:hAnsiTheme="minorHAnsi"/>
          <w:szCs w:val="22"/>
        </w:rPr>
        <w:t xml:space="preserve"> -&gt; Victim Rx since it accounts both transmitter/receiver device characteristics within the Manhattan grid. </w:t>
      </w:r>
    </w:p>
    <w:p w:rsidR="00797805" w:rsidRPr="004645AF" w:rsidRDefault="00797805" w:rsidP="00797805">
      <w:pPr>
        <w:rPr>
          <w:rFonts w:asciiTheme="majorHAnsi" w:hAnsiTheme="majorHAnsi" w:cs="Calibri"/>
          <w:color w:val="00B050"/>
          <w:sz w:val="24"/>
          <w:szCs w:val="24"/>
        </w:rPr>
      </w:pPr>
      <w:r w:rsidRPr="004645AF">
        <w:rPr>
          <w:rFonts w:asciiTheme="majorHAnsi" w:hAnsiTheme="majorHAnsi"/>
          <w:noProof/>
          <w:color w:val="FF0000"/>
          <w:sz w:val="24"/>
          <w:szCs w:val="24"/>
          <w:lang w:eastAsia="en-GB"/>
        </w:rPr>
        <mc:AlternateContent>
          <mc:Choice Requires="wps">
            <w:drawing>
              <wp:anchor distT="0" distB="0" distL="114300" distR="114300" simplePos="0" relativeHeight="251665408" behindDoc="0" locked="0" layoutInCell="1" allowOverlap="1" wp14:anchorId="38CFD02E" wp14:editId="17725931">
                <wp:simplePos x="0" y="0"/>
                <wp:positionH relativeFrom="column">
                  <wp:posOffset>-535597</wp:posOffset>
                </wp:positionH>
                <wp:positionV relativeFrom="paragraph">
                  <wp:posOffset>848360</wp:posOffset>
                </wp:positionV>
                <wp:extent cx="609599" cy="392235"/>
                <wp:effectExtent l="38100" t="0" r="19685" b="65405"/>
                <wp:wrapNone/>
                <wp:docPr id="19" name="Connecteur droit avec flèche 19"/>
                <wp:cNvGraphicFramePr/>
                <a:graphic xmlns:a="http://schemas.openxmlformats.org/drawingml/2006/main">
                  <a:graphicData uri="http://schemas.microsoft.com/office/word/2010/wordprocessingShape">
                    <wps:wsp>
                      <wps:cNvCnPr/>
                      <wps:spPr>
                        <a:xfrm flipH="1">
                          <a:off x="0" y="0"/>
                          <a:ext cx="609599" cy="392235"/>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 o:spid="_x0000_s1026" type="#_x0000_t32" style="position:absolute;margin-left:-42.15pt;margin-top:66.8pt;width:48pt;height:30.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" strokecolor="#00b050" strokeweight="2pt">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8D47688" wp14:editId="29D40F0F">
                <wp:simplePos x="0" y="0"/>
                <wp:positionH relativeFrom="column">
                  <wp:posOffset>-1567815</wp:posOffset>
                </wp:positionH>
                <wp:positionV relativeFrom="paragraph">
                  <wp:posOffset>372110</wp:posOffset>
                </wp:positionV>
                <wp:extent cx="1242060" cy="591820"/>
                <wp:effectExtent l="0" t="0" r="15240" b="17780"/>
                <wp:wrapNone/>
                <wp:docPr id="17" name="Rectangle à coins arrondis 17"/>
                <wp:cNvGraphicFramePr/>
                <a:graphic xmlns:a="http://schemas.openxmlformats.org/drawingml/2006/main">
                  <a:graphicData uri="http://schemas.microsoft.com/office/word/2010/wordprocessingShape">
                    <wps:wsp>
                      <wps:cNvSpPr/>
                      <wps:spPr>
                        <a:xfrm>
                          <a:off x="0" y="0"/>
                          <a:ext cx="1242060" cy="591820"/>
                        </a:xfrm>
                        <a:prstGeom prst="roundRect">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7" o:spid="_x0000_s1026" style="position:absolute;margin-left:-123.45pt;margin-top:29.3pt;width:97.8pt;height:4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" fillcolor="#4f81bd [3204]" strokecolor="red" strokeweight="2pt">
                <v:fill opacity="0"/>
              </v:roundrect>
            </w:pict>
          </mc:Fallback>
        </mc:AlternateContent>
      </w:r>
      <w:r>
        <w:rPr>
          <w:noProof/>
          <w:lang w:eastAsia="en-GB"/>
        </w:rPr>
        <w:drawing>
          <wp:anchor distT="0" distB="0" distL="114300" distR="114300" simplePos="0" relativeHeight="251662336" behindDoc="1" locked="0" layoutInCell="1" allowOverlap="1" wp14:anchorId="47526926" wp14:editId="3F98A135">
            <wp:simplePos x="0" y="0"/>
            <wp:positionH relativeFrom="column">
              <wp:posOffset>-45085</wp:posOffset>
            </wp:positionH>
            <wp:positionV relativeFrom="paragraph">
              <wp:posOffset>50165</wp:posOffset>
            </wp:positionV>
            <wp:extent cx="4126230" cy="913765"/>
            <wp:effectExtent l="0" t="0" r="7620" b="635"/>
            <wp:wrapThrough wrapText="bothSides">
              <wp:wrapPolygon edited="0">
                <wp:start x="0" y="0"/>
                <wp:lineTo x="0" y="21165"/>
                <wp:lineTo x="21540" y="21165"/>
                <wp:lineTo x="21540"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230" cy="913765"/>
                    </a:xfrm>
                    <a:prstGeom prst="rect">
                      <a:avLst/>
                    </a:prstGeom>
                    <a:noFill/>
                    <a:ln>
                      <a:noFill/>
                    </a:ln>
                  </pic:spPr>
                </pic:pic>
              </a:graphicData>
            </a:graphic>
            <wp14:sizeRelH relativeFrom="margin">
              <wp14:pctWidth>0</wp14:pctWidth>
            </wp14:sizeRelH>
          </wp:anchor>
        </w:drawing>
      </w:r>
      <w:r>
        <w:rPr>
          <w:rFonts w:asciiTheme="minorHAnsi" w:hAnsiTheme="minorHAnsi"/>
          <w:noProof/>
          <w:szCs w:val="22"/>
          <w:lang w:val="en-US" w:eastAsia="fr-FR"/>
        </w:rPr>
        <w:t>In order</w:t>
      </w:r>
      <w:r w:rsidRPr="00B131B3">
        <w:rPr>
          <w:rFonts w:asciiTheme="minorHAnsi" w:hAnsiTheme="minorHAnsi"/>
          <w:noProof/>
          <w:szCs w:val="22"/>
          <w:lang w:val="en-US" w:eastAsia="fr-FR"/>
        </w:rPr>
        <w:t xml:space="preserve"> to</w:t>
      </w:r>
      <w:r w:rsidRPr="00B131B3">
        <w:rPr>
          <w:rFonts w:asciiTheme="minorHAnsi" w:hAnsiTheme="minorHAnsi" w:cs="Calibri"/>
          <w:szCs w:val="22"/>
        </w:rPr>
        <w:t xml:space="preserve"> set the parameters for the Winner model when selecting this propagation model, the user can access </w:t>
      </w:r>
      <w:r w:rsidRPr="00B131B3">
        <w:rPr>
          <w:rFonts w:asciiTheme="minorHAnsi" w:hAnsiTheme="minorHAnsi" w:cs="Calibri"/>
          <w:color w:val="00B050"/>
          <w:szCs w:val="22"/>
        </w:rPr>
        <w:t xml:space="preserve">the Manhattan grid interface </w:t>
      </w:r>
    </w:p>
    <w:p w:rsidR="00797805" w:rsidRDefault="00797805" w:rsidP="00797805">
      <w:pPr>
        <w:rPr>
          <w:rFonts w:asciiTheme="majorHAnsi" w:hAnsiTheme="majorHAnsi" w:cs="Calibri"/>
          <w:sz w:val="24"/>
          <w:szCs w:val="24"/>
        </w:rPr>
      </w:pPr>
      <w:r>
        <w:rPr>
          <w:noProof/>
          <w:lang w:eastAsia="en-GB"/>
        </w:rPr>
        <mc:AlternateContent>
          <mc:Choice Requires="wps">
            <w:drawing>
              <wp:anchor distT="0" distB="0" distL="114300" distR="114300" simplePos="0" relativeHeight="251664384" behindDoc="0" locked="0" layoutInCell="1" allowOverlap="1" wp14:anchorId="4692D9F3" wp14:editId="0AC00D0E">
                <wp:simplePos x="0" y="0"/>
                <wp:positionH relativeFrom="column">
                  <wp:posOffset>2457890</wp:posOffset>
                </wp:positionH>
                <wp:positionV relativeFrom="paragraph">
                  <wp:posOffset>168324</wp:posOffset>
                </wp:positionV>
                <wp:extent cx="1341755" cy="2461846"/>
                <wp:effectExtent l="0" t="0" r="10795" b="15240"/>
                <wp:wrapNone/>
                <wp:docPr id="18" name="Rectangle à coins arrondis 18"/>
                <wp:cNvGraphicFramePr/>
                <a:graphic xmlns:a="http://schemas.openxmlformats.org/drawingml/2006/main">
                  <a:graphicData uri="http://schemas.microsoft.com/office/word/2010/wordprocessingShape">
                    <wps:wsp>
                      <wps:cNvSpPr/>
                      <wps:spPr>
                        <a:xfrm>
                          <a:off x="0" y="0"/>
                          <a:ext cx="1341755" cy="2461846"/>
                        </a:xfrm>
                        <a:prstGeom prst="roundRect">
                          <a:avLst/>
                        </a:prstGeom>
                        <a:solidFill>
                          <a:schemeClr val="accent1">
                            <a:alpha val="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8" o:spid="_x0000_s1026" style="position:absolute;margin-left:193.55pt;margin-top:13.25pt;width:105.65pt;height:19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" fillcolor="#4f81bd [3204]" strokecolor="#00b050" strokeweight="2pt">
                <v:fill opacity="0"/>
              </v:roundrect>
            </w:pict>
          </mc:Fallback>
        </mc:AlternateContent>
      </w:r>
    </w:p>
    <w:p w:rsidR="00797805" w:rsidRPr="00B42C30" w:rsidRDefault="00797805" w:rsidP="00797805">
      <w:pPr>
        <w:rPr>
          <w:rFonts w:asciiTheme="minorHAnsi" w:hAnsiTheme="minorHAnsi"/>
          <w:szCs w:val="22"/>
        </w:rPr>
      </w:pPr>
      <w:r>
        <w:rPr>
          <w:noProof/>
          <w:lang w:eastAsia="en-GB"/>
        </w:rPr>
        <mc:AlternateContent>
          <mc:Choice Requires="wps">
            <w:drawing>
              <wp:anchor distT="0" distB="0" distL="114300" distR="114300" simplePos="0" relativeHeight="251667456" behindDoc="0" locked="0" layoutInCell="1" allowOverlap="1" wp14:anchorId="124CD309" wp14:editId="2848B88B">
                <wp:simplePos x="0" y="0"/>
                <wp:positionH relativeFrom="column">
                  <wp:posOffset>-1366570</wp:posOffset>
                </wp:positionH>
                <wp:positionV relativeFrom="paragraph">
                  <wp:posOffset>121920</wp:posOffset>
                </wp:positionV>
                <wp:extent cx="1154137" cy="2250831"/>
                <wp:effectExtent l="0" t="0" r="27305" b="16510"/>
                <wp:wrapNone/>
                <wp:docPr id="21" name="Rectangle à coins arrondis 21"/>
                <wp:cNvGraphicFramePr/>
                <a:graphic xmlns:a="http://schemas.openxmlformats.org/drawingml/2006/main">
                  <a:graphicData uri="http://schemas.microsoft.com/office/word/2010/wordprocessingShape">
                    <wps:wsp>
                      <wps:cNvSpPr/>
                      <wps:spPr>
                        <a:xfrm>
                          <a:off x="0" y="0"/>
                          <a:ext cx="1154137" cy="2250831"/>
                        </a:xfrm>
                        <a:prstGeom prst="roundRect">
                          <a:avLst/>
                        </a:prstGeom>
                        <a:solidFill>
                          <a:schemeClr val="accent1">
                            <a:alpha val="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26" style="position:absolute;margin-left:-107.6pt;margin-top:9.6pt;width:90.9pt;height:1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" fillcolor="#4f81bd [3204]" strokecolor="#00b050" strokeweight="2pt">
                <v:fill opacity="0"/>
              </v:roundrect>
            </w:pict>
          </mc:Fallback>
        </mc:AlternateContent>
      </w:r>
      <w:r>
        <w:rPr>
          <w:rFonts w:cs="Calibri"/>
          <w:noProof/>
          <w:lang w:eastAsia="en-GB"/>
        </w:rPr>
        <w:drawing>
          <wp:anchor distT="0" distB="0" distL="114300" distR="114300" simplePos="0" relativeHeight="251666432" behindDoc="1" locked="0" layoutInCell="1" allowOverlap="1" wp14:anchorId="08DC6FC9" wp14:editId="0BB929D8">
            <wp:simplePos x="0" y="0"/>
            <wp:positionH relativeFrom="column">
              <wp:posOffset>1905</wp:posOffset>
            </wp:positionH>
            <wp:positionV relativeFrom="paragraph">
              <wp:posOffset>1270</wp:posOffset>
            </wp:positionV>
            <wp:extent cx="3801600" cy="2451600"/>
            <wp:effectExtent l="0" t="0" r="8890" b="6350"/>
            <wp:wrapThrough wrapText="bothSides">
              <wp:wrapPolygon edited="0">
                <wp:start x="0" y="0"/>
                <wp:lineTo x="0" y="21488"/>
                <wp:lineTo x="21542" y="21488"/>
                <wp:lineTo x="2154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1600" cy="245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I</w:t>
      </w:r>
      <w:r w:rsidRPr="00B42C30">
        <w:rPr>
          <w:rFonts w:asciiTheme="minorHAnsi" w:hAnsiTheme="minorHAnsi"/>
          <w:szCs w:val="22"/>
        </w:rPr>
        <w:t xml:space="preserve">f no specific location of the device is left, some basic information such as: indoor/outdoor, number of devices… information can be filled out as existing with other propagation models (Extended </w:t>
      </w:r>
      <w:proofErr w:type="spellStart"/>
      <w:r w:rsidRPr="00B42C30">
        <w:rPr>
          <w:rFonts w:asciiTheme="minorHAnsi" w:hAnsiTheme="minorHAnsi"/>
          <w:szCs w:val="22"/>
        </w:rPr>
        <w:t>Hata</w:t>
      </w:r>
      <w:proofErr w:type="spellEnd"/>
      <w:r w:rsidRPr="00B42C30">
        <w:rPr>
          <w:rFonts w:asciiTheme="minorHAnsi" w:hAnsiTheme="minorHAnsi"/>
          <w:szCs w:val="22"/>
        </w:rPr>
        <w:t>, Spherical Diffraction):</w:t>
      </w:r>
    </w:p>
    <w:p w:rsidR="00797805" w:rsidRPr="0010589B" w:rsidRDefault="00797805" w:rsidP="00797805">
      <w:pPr>
        <w:rPr>
          <w:sz w:val="24"/>
          <w:szCs w:val="24"/>
        </w:rPr>
      </w:pPr>
      <w:r>
        <w:rPr>
          <w:noProof/>
          <w:sz w:val="24"/>
          <w:szCs w:val="24"/>
          <w:lang w:eastAsia="en-GB"/>
        </w:rPr>
        <w:drawing>
          <wp:inline distT="0" distB="0" distL="0" distR="0" wp14:anchorId="2B96BE40" wp14:editId="510D5AD7">
            <wp:extent cx="2613489" cy="53482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4302" cy="534989"/>
                    </a:xfrm>
                    <a:prstGeom prst="rect">
                      <a:avLst/>
                    </a:prstGeom>
                    <a:noFill/>
                    <a:ln>
                      <a:noFill/>
                    </a:ln>
                  </pic:spPr>
                </pic:pic>
              </a:graphicData>
            </a:graphic>
          </wp:inline>
        </w:drawing>
      </w:r>
    </w:p>
    <w:p w:rsidR="00797805" w:rsidRDefault="00797805" w:rsidP="00797805">
      <w:pPr>
        <w:pStyle w:val="Heading4"/>
        <w:rPr>
          <w:rFonts w:ascii="Calibri" w:hAnsi="Calibri" w:cs="Calibri"/>
        </w:rPr>
      </w:pPr>
    </w:p>
    <w:p w:rsidR="00797805" w:rsidRPr="00D85814" w:rsidRDefault="00797805" w:rsidP="00797805">
      <w:pPr>
        <w:pStyle w:val="Heading4"/>
        <w:rPr>
          <w:rFonts w:asciiTheme="minorHAnsi" w:hAnsiTheme="minorHAnsi" w:cs="Calibri"/>
          <w:b w:val="0"/>
          <w:sz w:val="22"/>
          <w:szCs w:val="22"/>
        </w:rPr>
      </w:pPr>
      <w:proofErr w:type="gramStart"/>
      <w:r w:rsidRPr="00064CCA">
        <w:rPr>
          <w:rFonts w:asciiTheme="minorHAnsi" w:hAnsiTheme="minorHAnsi" w:cs="Calibri"/>
          <w:b w:val="0"/>
          <w:sz w:val="22"/>
          <w:szCs w:val="22"/>
        </w:rPr>
        <w:t>as</w:t>
      </w:r>
      <w:proofErr w:type="gramEnd"/>
      <w:r w:rsidRPr="00064CCA">
        <w:rPr>
          <w:rFonts w:asciiTheme="minorHAnsi" w:hAnsiTheme="minorHAnsi" w:cs="Calibri"/>
          <w:b w:val="0"/>
          <w:sz w:val="22"/>
          <w:szCs w:val="22"/>
        </w:rPr>
        <w:t xml:space="preserve"> well as the specific information from the Manhattan grid. Additional information fields can improve the Manhattan grid interface settings.</w:t>
      </w:r>
    </w:p>
    <w:p w:rsidR="00797805" w:rsidRDefault="00797805" w:rsidP="00797805">
      <w:pPr>
        <w:pStyle w:val="Heading4"/>
        <w:rPr>
          <w:rFonts w:ascii="Calibri" w:hAnsi="Calibri" w:cs="Calibri"/>
        </w:rPr>
      </w:pPr>
    </w:p>
    <w:p w:rsidR="00797805" w:rsidRPr="00873343" w:rsidRDefault="00797805" w:rsidP="00797805">
      <w:pPr>
        <w:pStyle w:val="Heading4"/>
        <w:numPr>
          <w:ilvl w:val="0"/>
          <w:numId w:val="13"/>
        </w:numPr>
        <w:rPr>
          <w:rFonts w:ascii="Calibri" w:hAnsi="Calibri" w:cs="Calibri"/>
        </w:rPr>
      </w:pPr>
      <w:r>
        <w:rPr>
          <w:rFonts w:ascii="Calibri" w:hAnsi="Calibri" w:cs="Calibri"/>
        </w:rPr>
        <w:t>Additional questions on the further implementation</w:t>
      </w:r>
    </w:p>
    <w:p w:rsidR="00797805" w:rsidRPr="00064CCA" w:rsidRDefault="00797805" w:rsidP="00797805">
      <w:pPr>
        <w:rPr>
          <w:rFonts w:asciiTheme="minorHAnsi" w:hAnsiTheme="minorHAnsi"/>
          <w:szCs w:val="22"/>
        </w:rPr>
      </w:pPr>
      <w:r w:rsidRPr="00064CCA">
        <w:rPr>
          <w:rFonts w:asciiTheme="minorHAnsi" w:hAnsiTheme="minorHAnsi"/>
          <w:szCs w:val="22"/>
        </w:rPr>
        <w:t>For Monte-Carlo simulation</w:t>
      </w:r>
      <w:r>
        <w:rPr>
          <w:rFonts w:asciiTheme="minorHAnsi" w:hAnsiTheme="minorHAnsi"/>
          <w:szCs w:val="22"/>
        </w:rPr>
        <w:t>s</w:t>
      </w:r>
      <w:r w:rsidRPr="00064CCA">
        <w:rPr>
          <w:rFonts w:asciiTheme="minorHAnsi" w:hAnsiTheme="minorHAnsi"/>
          <w:szCs w:val="22"/>
        </w:rPr>
        <w:t xml:space="preserve"> with numerous devices located within a Manhattan grid, the calculation of single or aggregated interference is derived with single calculation of each link (given the location of the transmitter/receiver within the Manhattan Grid) in each event. In such case:</w:t>
      </w:r>
    </w:p>
    <w:p w:rsidR="00797805" w:rsidRPr="00E33945" w:rsidRDefault="00797805" w:rsidP="00797805">
      <w:pPr>
        <w:pStyle w:val="ListParagraph"/>
        <w:numPr>
          <w:ilvl w:val="0"/>
          <w:numId w:val="12"/>
        </w:numPr>
        <w:rPr>
          <w:rFonts w:asciiTheme="minorHAnsi" w:hAnsiTheme="minorHAnsi"/>
          <w:szCs w:val="22"/>
        </w:rPr>
      </w:pPr>
      <w:proofErr w:type="gramStart"/>
      <w:r w:rsidRPr="00E33945">
        <w:rPr>
          <w:rFonts w:asciiTheme="minorHAnsi" w:hAnsiTheme="minorHAnsi"/>
          <w:szCs w:val="22"/>
        </w:rPr>
        <w:t>is</w:t>
      </w:r>
      <w:proofErr w:type="gramEnd"/>
      <w:r w:rsidRPr="00E33945">
        <w:rPr>
          <w:rFonts w:asciiTheme="minorHAnsi" w:hAnsiTheme="minorHAnsi"/>
          <w:szCs w:val="22"/>
        </w:rPr>
        <w:t xml:space="preserve"> this necessary to display the Manhattan grid for more than 1 event simulation running since the location of the receiver/transmitter interferer/victim may subject to change from one event to another one? or possibly adopt the same approach like in cellular network (</w:t>
      </w:r>
      <w:r>
        <w:rPr>
          <w:rFonts w:asciiTheme="minorHAnsi" w:hAnsiTheme="minorHAnsi"/>
          <w:szCs w:val="22"/>
        </w:rPr>
        <w:t>see Figure 2</w:t>
      </w:r>
      <w:r w:rsidRPr="00E33945">
        <w:rPr>
          <w:rFonts w:asciiTheme="minorHAnsi" w:hAnsiTheme="minorHAnsi"/>
          <w:szCs w:val="22"/>
        </w:rPr>
        <w:t xml:space="preserve">) with UE locations by depicting the view for the last snapshot (in this case, the Manhattan grid cannot be displayed in the propagation model interface depicted just above as this window is used </w:t>
      </w:r>
      <w:r w:rsidRPr="00E33945">
        <w:rPr>
          <w:rFonts w:asciiTheme="minorHAnsi" w:hAnsiTheme="minorHAnsi"/>
          <w:b/>
          <w:szCs w:val="22"/>
          <w:u w:val="single"/>
        </w:rPr>
        <w:t>before</w:t>
      </w:r>
      <w:r w:rsidRPr="00E33945">
        <w:rPr>
          <w:rFonts w:asciiTheme="minorHAnsi" w:hAnsiTheme="minorHAnsi"/>
          <w:szCs w:val="22"/>
        </w:rPr>
        <w:t xml:space="preserve"> the simulations are run.</w:t>
      </w:r>
    </w:p>
    <w:p w:rsidR="00797805" w:rsidRPr="00211642" w:rsidRDefault="00797805" w:rsidP="00797805">
      <w:pPr>
        <w:pStyle w:val="ListParagraph"/>
        <w:numPr>
          <w:ilvl w:val="0"/>
          <w:numId w:val="12"/>
        </w:numPr>
        <w:rPr>
          <w:rFonts w:asciiTheme="minorHAnsi" w:hAnsiTheme="minorHAnsi"/>
          <w:szCs w:val="22"/>
        </w:rPr>
      </w:pPr>
      <w:proofErr w:type="gramStart"/>
      <w:r>
        <w:rPr>
          <w:rFonts w:asciiTheme="minorHAnsi" w:hAnsiTheme="minorHAnsi"/>
          <w:szCs w:val="22"/>
        </w:rPr>
        <w:t>propose</w:t>
      </w:r>
      <w:proofErr w:type="gramEnd"/>
      <w:r>
        <w:rPr>
          <w:rFonts w:asciiTheme="minorHAnsi" w:hAnsiTheme="minorHAnsi"/>
          <w:szCs w:val="22"/>
        </w:rPr>
        <w:t xml:space="preserve"> </w:t>
      </w:r>
      <w:r w:rsidRPr="00E33945">
        <w:rPr>
          <w:rFonts w:asciiTheme="minorHAnsi" w:hAnsiTheme="minorHAnsi"/>
          <w:szCs w:val="22"/>
        </w:rPr>
        <w:t>the user to display or not the distribution of the device within the Manhattan grid?</w:t>
      </w:r>
    </w:p>
    <w:p w:rsidR="00797805" w:rsidRDefault="00797805" w:rsidP="00797805">
      <w:pPr>
        <w:rPr>
          <w:rFonts w:asciiTheme="minorHAnsi" w:hAnsiTheme="minorHAnsi"/>
          <w:szCs w:val="22"/>
        </w:rPr>
      </w:pPr>
    </w:p>
    <w:p w:rsidR="00797805" w:rsidRPr="00A13D30" w:rsidRDefault="00797805" w:rsidP="00797805">
      <w:pPr>
        <w:rPr>
          <w:rFonts w:asciiTheme="minorHAnsi" w:hAnsiTheme="minorHAnsi"/>
          <w:szCs w:val="22"/>
        </w:rPr>
      </w:pPr>
      <w:r w:rsidRPr="00A13D30">
        <w:rPr>
          <w:rFonts w:asciiTheme="minorHAnsi" w:hAnsiTheme="minorHAnsi"/>
          <w:szCs w:val="22"/>
        </w:rPr>
        <w:t xml:space="preserve">Since Winner Propagation Model calls Manhattan Grid but could not be the only one which could require </w:t>
      </w:r>
      <w:proofErr w:type="gramStart"/>
      <w:r w:rsidRPr="00A13D30">
        <w:rPr>
          <w:rFonts w:asciiTheme="minorHAnsi" w:hAnsiTheme="minorHAnsi"/>
          <w:szCs w:val="22"/>
        </w:rPr>
        <w:t>to map</w:t>
      </w:r>
      <w:proofErr w:type="gramEnd"/>
      <w:r w:rsidRPr="00A13D30">
        <w:rPr>
          <w:rFonts w:asciiTheme="minorHAnsi" w:hAnsiTheme="minorHAnsi"/>
          <w:szCs w:val="22"/>
        </w:rPr>
        <w:t xml:space="preserve"> the location of devices, would it be better to have </w:t>
      </w:r>
    </w:p>
    <w:p w:rsidR="00797805" w:rsidRDefault="00797805" w:rsidP="00797805">
      <w:pPr>
        <w:pStyle w:val="ListParagraph"/>
        <w:numPr>
          <w:ilvl w:val="1"/>
          <w:numId w:val="12"/>
        </w:numPr>
        <w:rPr>
          <w:rFonts w:asciiTheme="minorHAnsi" w:hAnsiTheme="minorHAnsi"/>
          <w:szCs w:val="22"/>
        </w:rPr>
      </w:pPr>
      <w:r>
        <w:rPr>
          <w:rFonts w:asciiTheme="minorHAnsi" w:hAnsiTheme="minorHAnsi"/>
          <w:szCs w:val="22"/>
        </w:rPr>
        <w:t xml:space="preserve">Winner propagation Model in the </w:t>
      </w:r>
      <w:r w:rsidRPr="00E33945">
        <w:rPr>
          <w:rFonts w:asciiTheme="minorHAnsi" w:hAnsiTheme="minorHAnsi"/>
          <w:color w:val="FF0000"/>
          <w:szCs w:val="22"/>
        </w:rPr>
        <w:t xml:space="preserve">Propagation Model panel </w:t>
      </w:r>
    </w:p>
    <w:p w:rsidR="00797805" w:rsidRDefault="00797805" w:rsidP="00797805">
      <w:pPr>
        <w:pStyle w:val="ListParagraph"/>
        <w:numPr>
          <w:ilvl w:val="1"/>
          <w:numId w:val="12"/>
        </w:numPr>
        <w:rPr>
          <w:rFonts w:asciiTheme="minorHAnsi" w:hAnsiTheme="minorHAnsi"/>
          <w:szCs w:val="22"/>
        </w:rPr>
      </w:pPr>
      <w:r w:rsidRPr="00BB6664">
        <w:rPr>
          <w:rFonts w:asciiTheme="minorHAnsi" w:hAnsiTheme="minorHAnsi"/>
          <w:b/>
          <w:sz w:val="28"/>
          <w:szCs w:val="28"/>
          <w:u w:val="single"/>
        </w:rPr>
        <w:t>and</w:t>
      </w:r>
      <w:r>
        <w:rPr>
          <w:rFonts w:asciiTheme="minorHAnsi" w:hAnsiTheme="minorHAnsi"/>
          <w:szCs w:val="22"/>
        </w:rPr>
        <w:t xml:space="preserve"> have </w:t>
      </w:r>
    </w:p>
    <w:p w:rsidR="00797805" w:rsidRDefault="00797805" w:rsidP="00797805">
      <w:pPr>
        <w:pStyle w:val="ListParagraph"/>
        <w:numPr>
          <w:ilvl w:val="2"/>
          <w:numId w:val="12"/>
        </w:numPr>
        <w:rPr>
          <w:rFonts w:asciiTheme="minorHAnsi" w:hAnsiTheme="minorHAnsi"/>
          <w:szCs w:val="22"/>
        </w:rPr>
      </w:pPr>
      <w:r>
        <w:rPr>
          <w:rFonts w:asciiTheme="minorHAnsi" w:hAnsiTheme="minorHAnsi"/>
          <w:szCs w:val="22"/>
        </w:rPr>
        <w:t xml:space="preserve">Manhattan Grid interface (all Manhattan plugin with Grid </w:t>
      </w:r>
      <w:proofErr w:type="spellStart"/>
      <w:r>
        <w:rPr>
          <w:rFonts w:asciiTheme="minorHAnsi" w:hAnsiTheme="minorHAnsi"/>
          <w:szCs w:val="22"/>
        </w:rPr>
        <w:t>view+Parameters</w:t>
      </w:r>
      <w:proofErr w:type="spellEnd"/>
      <w:r>
        <w:rPr>
          <w:rFonts w:asciiTheme="minorHAnsi" w:hAnsiTheme="minorHAnsi"/>
          <w:szCs w:val="22"/>
        </w:rPr>
        <w:t xml:space="preserve"> set)</w:t>
      </w:r>
    </w:p>
    <w:p w:rsidR="00797805" w:rsidRDefault="00797805" w:rsidP="00797805">
      <w:pPr>
        <w:pStyle w:val="ListParagraph"/>
        <w:numPr>
          <w:ilvl w:val="2"/>
          <w:numId w:val="12"/>
        </w:numPr>
        <w:rPr>
          <w:rFonts w:asciiTheme="minorHAnsi" w:hAnsiTheme="minorHAnsi"/>
          <w:szCs w:val="22"/>
        </w:rPr>
      </w:pPr>
      <w:r>
        <w:rPr>
          <w:rFonts w:asciiTheme="minorHAnsi" w:hAnsiTheme="minorHAnsi"/>
          <w:szCs w:val="22"/>
        </w:rPr>
        <w:lastRenderedPageBreak/>
        <w:t xml:space="preserve">OR just the Manhattan Grid view </w:t>
      </w:r>
    </w:p>
    <w:p w:rsidR="00797805" w:rsidRDefault="00797805" w:rsidP="00797805">
      <w:pPr>
        <w:ind w:left="720" w:firstLine="720"/>
        <w:rPr>
          <w:rFonts w:asciiTheme="minorHAnsi" w:hAnsiTheme="minorHAnsi"/>
          <w:szCs w:val="22"/>
        </w:rPr>
      </w:pPr>
      <w:proofErr w:type="gramStart"/>
      <w:r w:rsidRPr="00E33945">
        <w:rPr>
          <w:rFonts w:asciiTheme="minorHAnsi" w:hAnsiTheme="minorHAnsi"/>
          <w:szCs w:val="22"/>
        </w:rPr>
        <w:t>as</w:t>
      </w:r>
      <w:proofErr w:type="gramEnd"/>
      <w:r w:rsidRPr="00E33945">
        <w:rPr>
          <w:rFonts w:asciiTheme="minorHAnsi" w:hAnsiTheme="minorHAnsi"/>
          <w:szCs w:val="22"/>
        </w:rPr>
        <w:t xml:space="preserve"> an Event Processing Plugin (EPP)?</w:t>
      </w:r>
    </w:p>
    <w:p w:rsidR="00797805" w:rsidRDefault="00797805" w:rsidP="00797805">
      <w:pPr>
        <w:ind w:left="720" w:firstLine="720"/>
      </w:pPr>
      <w:r>
        <w:rPr>
          <w:rFonts w:asciiTheme="minorHAnsi" w:hAnsiTheme="minorHAnsi"/>
          <w:noProof/>
          <w:szCs w:val="22"/>
          <w:lang w:eastAsia="en-GB"/>
        </w:rPr>
        <w:drawing>
          <wp:inline distT="0" distB="0" distL="0" distR="0" wp14:anchorId="094DBF05" wp14:editId="06A5C86F">
            <wp:extent cx="4325815" cy="295307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829" cy="2954445"/>
                    </a:xfrm>
                    <a:prstGeom prst="rect">
                      <a:avLst/>
                    </a:prstGeom>
                    <a:noFill/>
                    <a:ln>
                      <a:noFill/>
                    </a:ln>
                  </pic:spPr>
                </pic:pic>
              </a:graphicData>
            </a:graphic>
          </wp:inline>
        </w:drawing>
      </w: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p w:rsidR="00797805" w:rsidRDefault="00797805" w:rsidP="00B839C2">
      <w:pPr>
        <w:ind w:left="142"/>
        <w:rPr>
          <w:sz w:val="24"/>
          <w:szCs w:val="24"/>
        </w:rPr>
      </w:pPr>
    </w:p>
    <w:sectPr w:rsidR="00797805" w:rsidSect="007E7889">
      <w:pgSz w:w="12240" w:h="15840"/>
      <w:pgMar w:top="1440" w:right="851"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04" w:rsidRDefault="00721704">
      <w:r>
        <w:separator/>
      </w:r>
    </w:p>
  </w:endnote>
  <w:endnote w:type="continuationSeparator" w:id="0">
    <w:p w:rsidR="00721704" w:rsidRDefault="007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04" w:rsidRDefault="00721704">
      <w:r>
        <w:separator/>
      </w:r>
    </w:p>
  </w:footnote>
  <w:footnote w:type="continuationSeparator" w:id="0">
    <w:p w:rsidR="00721704" w:rsidRDefault="00721704">
      <w:r>
        <w:continuationSeparator/>
      </w:r>
    </w:p>
  </w:footnote>
  <w:footnote w:id="1">
    <w:p w:rsidR="008E3128" w:rsidRPr="00DC0D60" w:rsidRDefault="008E3128" w:rsidP="008E3128">
      <w:pPr>
        <w:pStyle w:val="FootnoteText"/>
        <w:rPr>
          <w:lang w:val="fr-FR"/>
        </w:rPr>
      </w:pPr>
      <w:r>
        <w:rPr>
          <w:rStyle w:val="FootnoteReference"/>
        </w:rPr>
        <w:footnoteRef/>
      </w:r>
      <w:r w:rsidRPr="00B27061">
        <w:rPr>
          <w:lang w:val="fr-FR"/>
        </w:rPr>
        <w:t xml:space="preserve"> </w:t>
      </w:r>
      <w:hyperlink r:id="rId1" w:history="1">
        <w:r>
          <w:rPr>
            <w:rStyle w:val="Hyperlink"/>
          </w:rPr>
          <w:t>http://tractool.seamcat.org/wiki/Manual/PropagationModels/winner</w:t>
        </w:r>
      </w:hyperlink>
    </w:p>
  </w:footnote>
  <w:footnote w:id="2">
    <w:p w:rsidR="008E3128" w:rsidRPr="00797805" w:rsidRDefault="008E3128" w:rsidP="008E3128">
      <w:pPr>
        <w:pStyle w:val="FootnoteText"/>
        <w:rPr>
          <w:lang w:val="en-US"/>
        </w:rPr>
      </w:pPr>
      <w:r>
        <w:rPr>
          <w:rStyle w:val="FootnoteReference"/>
        </w:rPr>
        <w:footnoteRef/>
      </w:r>
      <w:r w:rsidRPr="00797805">
        <w:rPr>
          <w:lang w:val="en-US"/>
        </w:rPr>
        <w:t xml:space="preserve"> 3GPP TR 25.942 </w:t>
      </w:r>
    </w:p>
  </w:footnote>
  <w:footnote w:id="3">
    <w:p w:rsidR="00797805" w:rsidRPr="002E7112" w:rsidRDefault="00797805" w:rsidP="00797805">
      <w:pPr>
        <w:pStyle w:val="FootnoteText"/>
        <w:rPr>
          <w:lang w:val="en-US"/>
        </w:rPr>
      </w:pPr>
      <w:r>
        <w:rPr>
          <w:rStyle w:val="FootnoteReference"/>
        </w:rPr>
        <w:footnoteRef/>
      </w:r>
      <w:r>
        <w:t xml:space="preserve"> </w:t>
      </w:r>
      <w:r w:rsidRPr="002E7112">
        <w:rPr>
          <w:lang w:val="en-US"/>
        </w:rPr>
        <w:t xml:space="preserve">Extracted from a view of a city district randomly generated on </w:t>
      </w:r>
      <w:proofErr w:type="spellStart"/>
      <w:r w:rsidRPr="002E7112">
        <w:rPr>
          <w:lang w:val="en-US"/>
        </w:rPr>
        <w:t>Matlab</w:t>
      </w:r>
      <w:proofErr w:type="spellEnd"/>
      <w:r w:rsidRPr="002E7112">
        <w:rPr>
          <w:lang w:val="en-US"/>
        </w:rPr>
        <w:t xml:space="preserve">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9EE"/>
    <w:multiLevelType w:val="multilevel"/>
    <w:tmpl w:val="19B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477D9"/>
    <w:multiLevelType w:val="hybridMultilevel"/>
    <w:tmpl w:val="483EF16A"/>
    <w:lvl w:ilvl="0" w:tplc="7A2447D4">
      <w:start w:val="1"/>
      <w:numFmt w:val="bullet"/>
      <w:lvlText w:val=""/>
      <w:lvlJc w:val="left"/>
      <w:pPr>
        <w:tabs>
          <w:tab w:val="num" w:pos="1077"/>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D3F4B"/>
    <w:multiLevelType w:val="hybridMultilevel"/>
    <w:tmpl w:val="92B00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377F82"/>
    <w:multiLevelType w:val="hybridMultilevel"/>
    <w:tmpl w:val="1E88B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0C002D"/>
    <w:multiLevelType w:val="hybridMultilevel"/>
    <w:tmpl w:val="13388DC2"/>
    <w:lvl w:ilvl="0" w:tplc="1B9CB032">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C419ED"/>
    <w:multiLevelType w:val="multilevel"/>
    <w:tmpl w:val="6DE6ABBA"/>
    <w:lvl w:ilvl="0">
      <w:start w:val="1"/>
      <w:numFmt w:val="decimal"/>
      <w:lvlText w:val="%1)"/>
      <w:lvlJc w:val="left"/>
      <w:pPr>
        <w:tabs>
          <w:tab w:val="num" w:pos="2062"/>
        </w:tabs>
        <w:ind w:left="1702" w:firstLine="0"/>
      </w:pPr>
    </w:lvl>
    <w:lvl w:ilvl="1">
      <w:start w:val="1"/>
      <w:numFmt w:val="decimal"/>
      <w:lvlText w:val="%1.%2)"/>
      <w:lvlJc w:val="left"/>
      <w:pPr>
        <w:tabs>
          <w:tab w:val="num" w:pos="2782"/>
        </w:tabs>
        <w:ind w:left="2422" w:hanging="360"/>
      </w:pPr>
    </w:lvl>
    <w:lvl w:ilvl="2">
      <w:start w:val="1"/>
      <w:numFmt w:val="bullet"/>
      <w:lvlText w:val=""/>
      <w:lvlJc w:val="left"/>
      <w:pPr>
        <w:tabs>
          <w:tab w:val="num" w:pos="2782"/>
        </w:tabs>
        <w:ind w:left="2782" w:hanging="360"/>
      </w:pPr>
      <w:rPr>
        <w:rFonts w:ascii="Symbol" w:hAnsi="Symbol" w:hint="default"/>
      </w:rPr>
    </w:lvl>
    <w:lvl w:ilvl="3">
      <w:start w:val="1"/>
      <w:numFmt w:val="decimal"/>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Roman"/>
      <w:lvlText w:val="(%6)"/>
      <w:lvlJc w:val="left"/>
      <w:pPr>
        <w:tabs>
          <w:tab w:val="num" w:pos="3862"/>
        </w:tabs>
        <w:ind w:left="3862" w:hanging="360"/>
      </w:pPr>
    </w:lvl>
    <w:lvl w:ilvl="6">
      <w:start w:val="1"/>
      <w:numFmt w:val="decimal"/>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Roman"/>
      <w:lvlText w:val="%9."/>
      <w:lvlJc w:val="left"/>
      <w:pPr>
        <w:tabs>
          <w:tab w:val="num" w:pos="4942"/>
        </w:tabs>
        <w:ind w:left="4942" w:hanging="360"/>
      </w:pPr>
    </w:lvl>
  </w:abstractNum>
  <w:abstractNum w:abstractNumId="6">
    <w:nsid w:val="31472886"/>
    <w:multiLevelType w:val="hybridMultilevel"/>
    <w:tmpl w:val="923C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10CDD"/>
    <w:multiLevelType w:val="hybridMultilevel"/>
    <w:tmpl w:val="4F34E0D4"/>
    <w:lvl w:ilvl="0" w:tplc="2434264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317A35"/>
    <w:multiLevelType w:val="hybridMultilevel"/>
    <w:tmpl w:val="2DEC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25DB2"/>
    <w:multiLevelType w:val="hybridMultilevel"/>
    <w:tmpl w:val="625E4478"/>
    <w:lvl w:ilvl="0" w:tplc="DAB86D6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8365D8"/>
    <w:multiLevelType w:val="hybridMultilevel"/>
    <w:tmpl w:val="CC625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DED1516"/>
    <w:multiLevelType w:val="hybridMultilevel"/>
    <w:tmpl w:val="221E5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5F03B2"/>
    <w:multiLevelType w:val="hybridMultilevel"/>
    <w:tmpl w:val="D9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8"/>
  </w:num>
  <w:num w:numId="6">
    <w:abstractNumId w:val="6"/>
  </w:num>
  <w:num w:numId="7">
    <w:abstractNumId w:val="0"/>
  </w:num>
  <w:num w:numId="8">
    <w:abstractNumId w:val="12"/>
  </w:num>
  <w:num w:numId="9">
    <w:abstractNumId w:val="11"/>
  </w:num>
  <w:num w:numId="10">
    <w:abstractNumId w:val="9"/>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6C"/>
    <w:rsid w:val="00005B5F"/>
    <w:rsid w:val="0000743D"/>
    <w:rsid w:val="000123F8"/>
    <w:rsid w:val="00015D2D"/>
    <w:rsid w:val="00017080"/>
    <w:rsid w:val="00024B7A"/>
    <w:rsid w:val="00024F18"/>
    <w:rsid w:val="000346E4"/>
    <w:rsid w:val="000463C3"/>
    <w:rsid w:val="00047C70"/>
    <w:rsid w:val="00056243"/>
    <w:rsid w:val="00060AB1"/>
    <w:rsid w:val="00061237"/>
    <w:rsid w:val="0006195A"/>
    <w:rsid w:val="000668D8"/>
    <w:rsid w:val="00067158"/>
    <w:rsid w:val="000676E7"/>
    <w:rsid w:val="00070C42"/>
    <w:rsid w:val="00071EC4"/>
    <w:rsid w:val="00075218"/>
    <w:rsid w:val="00081F46"/>
    <w:rsid w:val="00082AA4"/>
    <w:rsid w:val="000864DF"/>
    <w:rsid w:val="000870FB"/>
    <w:rsid w:val="00096F13"/>
    <w:rsid w:val="000A01AD"/>
    <w:rsid w:val="000A09FA"/>
    <w:rsid w:val="000A1C85"/>
    <w:rsid w:val="000A783B"/>
    <w:rsid w:val="000A7F78"/>
    <w:rsid w:val="000B266E"/>
    <w:rsid w:val="000C0614"/>
    <w:rsid w:val="000C3454"/>
    <w:rsid w:val="000C52AE"/>
    <w:rsid w:val="000C538E"/>
    <w:rsid w:val="000C63A7"/>
    <w:rsid w:val="000C67EE"/>
    <w:rsid w:val="000C6C22"/>
    <w:rsid w:val="000E3BEF"/>
    <w:rsid w:val="000F65F6"/>
    <w:rsid w:val="0012492C"/>
    <w:rsid w:val="001275B5"/>
    <w:rsid w:val="00133BBF"/>
    <w:rsid w:val="001377D0"/>
    <w:rsid w:val="0015799F"/>
    <w:rsid w:val="00160C96"/>
    <w:rsid w:val="001629CC"/>
    <w:rsid w:val="0016591D"/>
    <w:rsid w:val="001674EB"/>
    <w:rsid w:val="0017178C"/>
    <w:rsid w:val="001719CF"/>
    <w:rsid w:val="001726DF"/>
    <w:rsid w:val="00183297"/>
    <w:rsid w:val="00190C25"/>
    <w:rsid w:val="001962A2"/>
    <w:rsid w:val="001A6E66"/>
    <w:rsid w:val="001B0B20"/>
    <w:rsid w:val="001B12AF"/>
    <w:rsid w:val="001B74C1"/>
    <w:rsid w:val="001C4A8D"/>
    <w:rsid w:val="001E1A71"/>
    <w:rsid w:val="001E718E"/>
    <w:rsid w:val="001F037F"/>
    <w:rsid w:val="001F1F83"/>
    <w:rsid w:val="002009BE"/>
    <w:rsid w:val="00203A29"/>
    <w:rsid w:val="002052F4"/>
    <w:rsid w:val="00211EC3"/>
    <w:rsid w:val="0021704A"/>
    <w:rsid w:val="0022113C"/>
    <w:rsid w:val="00222794"/>
    <w:rsid w:val="00231C47"/>
    <w:rsid w:val="00232DB8"/>
    <w:rsid w:val="002330A0"/>
    <w:rsid w:val="002369F6"/>
    <w:rsid w:val="00246A52"/>
    <w:rsid w:val="00251BEF"/>
    <w:rsid w:val="00253F66"/>
    <w:rsid w:val="002544AC"/>
    <w:rsid w:val="00256CE8"/>
    <w:rsid w:val="00262473"/>
    <w:rsid w:val="002637AE"/>
    <w:rsid w:val="002664F4"/>
    <w:rsid w:val="00267720"/>
    <w:rsid w:val="00273249"/>
    <w:rsid w:val="00276BB3"/>
    <w:rsid w:val="00281E03"/>
    <w:rsid w:val="002862FD"/>
    <w:rsid w:val="002916CD"/>
    <w:rsid w:val="002A2BD0"/>
    <w:rsid w:val="002A5436"/>
    <w:rsid w:val="002A7670"/>
    <w:rsid w:val="002B2863"/>
    <w:rsid w:val="002C1884"/>
    <w:rsid w:val="002C2EC3"/>
    <w:rsid w:val="002D4052"/>
    <w:rsid w:val="002D68FC"/>
    <w:rsid w:val="002D742B"/>
    <w:rsid w:val="002D7B91"/>
    <w:rsid w:val="002E17E6"/>
    <w:rsid w:val="002E211B"/>
    <w:rsid w:val="002E29A2"/>
    <w:rsid w:val="002F3CEF"/>
    <w:rsid w:val="002F4E66"/>
    <w:rsid w:val="0030048F"/>
    <w:rsid w:val="00302F24"/>
    <w:rsid w:val="003063BE"/>
    <w:rsid w:val="00306C51"/>
    <w:rsid w:val="00314562"/>
    <w:rsid w:val="00321CD7"/>
    <w:rsid w:val="00346321"/>
    <w:rsid w:val="003479C1"/>
    <w:rsid w:val="00351843"/>
    <w:rsid w:val="003561E0"/>
    <w:rsid w:val="00360549"/>
    <w:rsid w:val="00360C70"/>
    <w:rsid w:val="0036461E"/>
    <w:rsid w:val="00366730"/>
    <w:rsid w:val="00377940"/>
    <w:rsid w:val="00381E06"/>
    <w:rsid w:val="00386EE1"/>
    <w:rsid w:val="00395A6F"/>
    <w:rsid w:val="00395BAD"/>
    <w:rsid w:val="003A091A"/>
    <w:rsid w:val="003A3AA6"/>
    <w:rsid w:val="003A40F7"/>
    <w:rsid w:val="003A631A"/>
    <w:rsid w:val="003B1998"/>
    <w:rsid w:val="003C3ABE"/>
    <w:rsid w:val="003C79AE"/>
    <w:rsid w:val="003D5321"/>
    <w:rsid w:val="003E6D88"/>
    <w:rsid w:val="003E6E80"/>
    <w:rsid w:val="003F5C4B"/>
    <w:rsid w:val="003F6817"/>
    <w:rsid w:val="004058A9"/>
    <w:rsid w:val="00407962"/>
    <w:rsid w:val="004132AD"/>
    <w:rsid w:val="00413394"/>
    <w:rsid w:val="00423284"/>
    <w:rsid w:val="004241DC"/>
    <w:rsid w:val="004242FF"/>
    <w:rsid w:val="0042780E"/>
    <w:rsid w:val="00435FD4"/>
    <w:rsid w:val="004431E8"/>
    <w:rsid w:val="00453F9F"/>
    <w:rsid w:val="00460BA6"/>
    <w:rsid w:val="00470795"/>
    <w:rsid w:val="00471FC9"/>
    <w:rsid w:val="004731BB"/>
    <w:rsid w:val="00482BBA"/>
    <w:rsid w:val="0048519F"/>
    <w:rsid w:val="00485D07"/>
    <w:rsid w:val="004936CF"/>
    <w:rsid w:val="004B220A"/>
    <w:rsid w:val="004C24BB"/>
    <w:rsid w:val="004E5B94"/>
    <w:rsid w:val="004E71D7"/>
    <w:rsid w:val="00512FDA"/>
    <w:rsid w:val="00513078"/>
    <w:rsid w:val="005138A9"/>
    <w:rsid w:val="00514D08"/>
    <w:rsid w:val="00520056"/>
    <w:rsid w:val="00530AA6"/>
    <w:rsid w:val="0053166E"/>
    <w:rsid w:val="0053320E"/>
    <w:rsid w:val="00541410"/>
    <w:rsid w:val="00544321"/>
    <w:rsid w:val="00550B5D"/>
    <w:rsid w:val="00550C2C"/>
    <w:rsid w:val="005511F8"/>
    <w:rsid w:val="005518FC"/>
    <w:rsid w:val="00556882"/>
    <w:rsid w:val="00573A5F"/>
    <w:rsid w:val="00575E45"/>
    <w:rsid w:val="005925E4"/>
    <w:rsid w:val="005944F8"/>
    <w:rsid w:val="00597A74"/>
    <w:rsid w:val="005A0C62"/>
    <w:rsid w:val="005A2EAB"/>
    <w:rsid w:val="005A7D51"/>
    <w:rsid w:val="005A7FEA"/>
    <w:rsid w:val="005B00C6"/>
    <w:rsid w:val="005B125A"/>
    <w:rsid w:val="005B43EF"/>
    <w:rsid w:val="005B609F"/>
    <w:rsid w:val="005B7F03"/>
    <w:rsid w:val="005D018E"/>
    <w:rsid w:val="005D7EDD"/>
    <w:rsid w:val="005E07E3"/>
    <w:rsid w:val="005E4F08"/>
    <w:rsid w:val="005F5954"/>
    <w:rsid w:val="00602361"/>
    <w:rsid w:val="00602F3C"/>
    <w:rsid w:val="00605FAF"/>
    <w:rsid w:val="00616D5F"/>
    <w:rsid w:val="00622214"/>
    <w:rsid w:val="00634F70"/>
    <w:rsid w:val="00635B4B"/>
    <w:rsid w:val="00643B59"/>
    <w:rsid w:val="0064618B"/>
    <w:rsid w:val="00652D5B"/>
    <w:rsid w:val="006616FB"/>
    <w:rsid w:val="00665917"/>
    <w:rsid w:val="006661E1"/>
    <w:rsid w:val="0066733F"/>
    <w:rsid w:val="00670166"/>
    <w:rsid w:val="00676828"/>
    <w:rsid w:val="00681C63"/>
    <w:rsid w:val="00685112"/>
    <w:rsid w:val="00687D5B"/>
    <w:rsid w:val="00693293"/>
    <w:rsid w:val="0069774F"/>
    <w:rsid w:val="006A1A80"/>
    <w:rsid w:val="006A1ABA"/>
    <w:rsid w:val="006A35D1"/>
    <w:rsid w:val="006B11D1"/>
    <w:rsid w:val="006B248D"/>
    <w:rsid w:val="006D0958"/>
    <w:rsid w:val="006D21C2"/>
    <w:rsid w:val="006D3D0D"/>
    <w:rsid w:val="006D785D"/>
    <w:rsid w:val="006E0E09"/>
    <w:rsid w:val="006E38A4"/>
    <w:rsid w:val="006F3327"/>
    <w:rsid w:val="006F3836"/>
    <w:rsid w:val="006F72FF"/>
    <w:rsid w:val="00703A90"/>
    <w:rsid w:val="00706FE5"/>
    <w:rsid w:val="00721704"/>
    <w:rsid w:val="0072356A"/>
    <w:rsid w:val="00724151"/>
    <w:rsid w:val="00724775"/>
    <w:rsid w:val="0073046B"/>
    <w:rsid w:val="00731E15"/>
    <w:rsid w:val="007379EE"/>
    <w:rsid w:val="007476A5"/>
    <w:rsid w:val="007477BB"/>
    <w:rsid w:val="00754A91"/>
    <w:rsid w:val="00754F51"/>
    <w:rsid w:val="00757B3D"/>
    <w:rsid w:val="00760DFF"/>
    <w:rsid w:val="00761D5A"/>
    <w:rsid w:val="007664E2"/>
    <w:rsid w:val="007739C2"/>
    <w:rsid w:val="0077528D"/>
    <w:rsid w:val="00775CAD"/>
    <w:rsid w:val="0078109B"/>
    <w:rsid w:val="0078348D"/>
    <w:rsid w:val="0078597E"/>
    <w:rsid w:val="00796368"/>
    <w:rsid w:val="00797805"/>
    <w:rsid w:val="007A1D74"/>
    <w:rsid w:val="007C2D5B"/>
    <w:rsid w:val="007E04C5"/>
    <w:rsid w:val="007E41EF"/>
    <w:rsid w:val="007E7889"/>
    <w:rsid w:val="007F18DB"/>
    <w:rsid w:val="007F4325"/>
    <w:rsid w:val="00800AEE"/>
    <w:rsid w:val="00801956"/>
    <w:rsid w:val="00806155"/>
    <w:rsid w:val="008073BF"/>
    <w:rsid w:val="008111A7"/>
    <w:rsid w:val="00811654"/>
    <w:rsid w:val="00826152"/>
    <w:rsid w:val="00832D06"/>
    <w:rsid w:val="00834ECE"/>
    <w:rsid w:val="00836BEF"/>
    <w:rsid w:val="008376A0"/>
    <w:rsid w:val="00837724"/>
    <w:rsid w:val="00837A3A"/>
    <w:rsid w:val="00837D1C"/>
    <w:rsid w:val="0084228C"/>
    <w:rsid w:val="0085668E"/>
    <w:rsid w:val="0086653F"/>
    <w:rsid w:val="00866CD5"/>
    <w:rsid w:val="008674D5"/>
    <w:rsid w:val="00873343"/>
    <w:rsid w:val="00874AE8"/>
    <w:rsid w:val="00875354"/>
    <w:rsid w:val="00875990"/>
    <w:rsid w:val="0088000F"/>
    <w:rsid w:val="0088599C"/>
    <w:rsid w:val="0088766D"/>
    <w:rsid w:val="008878E9"/>
    <w:rsid w:val="00892D37"/>
    <w:rsid w:val="00895804"/>
    <w:rsid w:val="008972EA"/>
    <w:rsid w:val="008A467B"/>
    <w:rsid w:val="008B340F"/>
    <w:rsid w:val="008B3D8A"/>
    <w:rsid w:val="008B7F65"/>
    <w:rsid w:val="008D0449"/>
    <w:rsid w:val="008D6571"/>
    <w:rsid w:val="008E0145"/>
    <w:rsid w:val="008E09C2"/>
    <w:rsid w:val="008E3128"/>
    <w:rsid w:val="008E7184"/>
    <w:rsid w:val="00910D4B"/>
    <w:rsid w:val="00911C90"/>
    <w:rsid w:val="0092027E"/>
    <w:rsid w:val="00932305"/>
    <w:rsid w:val="00942AFB"/>
    <w:rsid w:val="00944B7B"/>
    <w:rsid w:val="00944D13"/>
    <w:rsid w:val="0094677A"/>
    <w:rsid w:val="00946801"/>
    <w:rsid w:val="009526BC"/>
    <w:rsid w:val="00956135"/>
    <w:rsid w:val="00957626"/>
    <w:rsid w:val="0097172F"/>
    <w:rsid w:val="00974157"/>
    <w:rsid w:val="00976AE6"/>
    <w:rsid w:val="00980D61"/>
    <w:rsid w:val="00982B3B"/>
    <w:rsid w:val="009846B4"/>
    <w:rsid w:val="00996DDE"/>
    <w:rsid w:val="0099730F"/>
    <w:rsid w:val="009976DB"/>
    <w:rsid w:val="009A172D"/>
    <w:rsid w:val="009A39C4"/>
    <w:rsid w:val="009A78FA"/>
    <w:rsid w:val="009B2919"/>
    <w:rsid w:val="009B2A70"/>
    <w:rsid w:val="009B5823"/>
    <w:rsid w:val="009B737A"/>
    <w:rsid w:val="009C1C3F"/>
    <w:rsid w:val="009C6C77"/>
    <w:rsid w:val="009D66A0"/>
    <w:rsid w:val="009E0E50"/>
    <w:rsid w:val="009E13E1"/>
    <w:rsid w:val="009E1EB3"/>
    <w:rsid w:val="009E6A92"/>
    <w:rsid w:val="009F10C0"/>
    <w:rsid w:val="009F2AA9"/>
    <w:rsid w:val="009F5449"/>
    <w:rsid w:val="009F74EB"/>
    <w:rsid w:val="00A01C10"/>
    <w:rsid w:val="00A01C8B"/>
    <w:rsid w:val="00A02866"/>
    <w:rsid w:val="00A06590"/>
    <w:rsid w:val="00A069BE"/>
    <w:rsid w:val="00A11D81"/>
    <w:rsid w:val="00A16D5D"/>
    <w:rsid w:val="00A21C6F"/>
    <w:rsid w:val="00A2305B"/>
    <w:rsid w:val="00A2333E"/>
    <w:rsid w:val="00A24B9B"/>
    <w:rsid w:val="00A27282"/>
    <w:rsid w:val="00A32556"/>
    <w:rsid w:val="00A4292A"/>
    <w:rsid w:val="00A44AB5"/>
    <w:rsid w:val="00A46CE5"/>
    <w:rsid w:val="00A51765"/>
    <w:rsid w:val="00A53374"/>
    <w:rsid w:val="00A60DB0"/>
    <w:rsid w:val="00A61BEA"/>
    <w:rsid w:val="00A61E92"/>
    <w:rsid w:val="00A62628"/>
    <w:rsid w:val="00A640A6"/>
    <w:rsid w:val="00A657D6"/>
    <w:rsid w:val="00A66B58"/>
    <w:rsid w:val="00A7043E"/>
    <w:rsid w:val="00A749BF"/>
    <w:rsid w:val="00A77707"/>
    <w:rsid w:val="00A83538"/>
    <w:rsid w:val="00A90A3F"/>
    <w:rsid w:val="00A90C4F"/>
    <w:rsid w:val="00A929C8"/>
    <w:rsid w:val="00A938FC"/>
    <w:rsid w:val="00A945A4"/>
    <w:rsid w:val="00AA71FB"/>
    <w:rsid w:val="00AB37B3"/>
    <w:rsid w:val="00AB497B"/>
    <w:rsid w:val="00AB6F55"/>
    <w:rsid w:val="00AC15B4"/>
    <w:rsid w:val="00AC612C"/>
    <w:rsid w:val="00AD00CE"/>
    <w:rsid w:val="00AD40C1"/>
    <w:rsid w:val="00AE1708"/>
    <w:rsid w:val="00AE2168"/>
    <w:rsid w:val="00B04ACA"/>
    <w:rsid w:val="00B1202D"/>
    <w:rsid w:val="00B12E87"/>
    <w:rsid w:val="00B13168"/>
    <w:rsid w:val="00B15813"/>
    <w:rsid w:val="00B20930"/>
    <w:rsid w:val="00B209D6"/>
    <w:rsid w:val="00B236B3"/>
    <w:rsid w:val="00B31250"/>
    <w:rsid w:val="00B33A10"/>
    <w:rsid w:val="00B453B4"/>
    <w:rsid w:val="00B52B71"/>
    <w:rsid w:val="00B64FA6"/>
    <w:rsid w:val="00B66482"/>
    <w:rsid w:val="00B75D63"/>
    <w:rsid w:val="00B77626"/>
    <w:rsid w:val="00B839C2"/>
    <w:rsid w:val="00B86ACE"/>
    <w:rsid w:val="00B8793B"/>
    <w:rsid w:val="00BA0E4F"/>
    <w:rsid w:val="00BA28BF"/>
    <w:rsid w:val="00BB002B"/>
    <w:rsid w:val="00BB2F47"/>
    <w:rsid w:val="00BB31B3"/>
    <w:rsid w:val="00BB5FE7"/>
    <w:rsid w:val="00BD0015"/>
    <w:rsid w:val="00BD1991"/>
    <w:rsid w:val="00BD2687"/>
    <w:rsid w:val="00BD3A33"/>
    <w:rsid w:val="00BD6BBE"/>
    <w:rsid w:val="00BD6BFB"/>
    <w:rsid w:val="00BE105B"/>
    <w:rsid w:val="00BE1B52"/>
    <w:rsid w:val="00BF2990"/>
    <w:rsid w:val="00BF6F63"/>
    <w:rsid w:val="00C03604"/>
    <w:rsid w:val="00C04281"/>
    <w:rsid w:val="00C127D4"/>
    <w:rsid w:val="00C14E01"/>
    <w:rsid w:val="00C154D6"/>
    <w:rsid w:val="00C15D6B"/>
    <w:rsid w:val="00C264FD"/>
    <w:rsid w:val="00C27BCE"/>
    <w:rsid w:val="00C34850"/>
    <w:rsid w:val="00C3557F"/>
    <w:rsid w:val="00C363BC"/>
    <w:rsid w:val="00C5158D"/>
    <w:rsid w:val="00C51DF1"/>
    <w:rsid w:val="00C53DD5"/>
    <w:rsid w:val="00C54795"/>
    <w:rsid w:val="00C553B6"/>
    <w:rsid w:val="00C5622C"/>
    <w:rsid w:val="00C601D5"/>
    <w:rsid w:val="00C6148E"/>
    <w:rsid w:val="00C61AD6"/>
    <w:rsid w:val="00C64660"/>
    <w:rsid w:val="00C8564A"/>
    <w:rsid w:val="00C8762E"/>
    <w:rsid w:val="00C87A33"/>
    <w:rsid w:val="00C90EA6"/>
    <w:rsid w:val="00CA230C"/>
    <w:rsid w:val="00CA70EB"/>
    <w:rsid w:val="00CB4E30"/>
    <w:rsid w:val="00CC4306"/>
    <w:rsid w:val="00CC6BF8"/>
    <w:rsid w:val="00CD0FDB"/>
    <w:rsid w:val="00CD6148"/>
    <w:rsid w:val="00CD7C13"/>
    <w:rsid w:val="00CE3071"/>
    <w:rsid w:val="00CE6CD7"/>
    <w:rsid w:val="00CE767B"/>
    <w:rsid w:val="00CF0321"/>
    <w:rsid w:val="00CF4AD3"/>
    <w:rsid w:val="00D01AF5"/>
    <w:rsid w:val="00D03B50"/>
    <w:rsid w:val="00D16C1E"/>
    <w:rsid w:val="00D2194E"/>
    <w:rsid w:val="00D25755"/>
    <w:rsid w:val="00D260E8"/>
    <w:rsid w:val="00D27319"/>
    <w:rsid w:val="00D30287"/>
    <w:rsid w:val="00D316B3"/>
    <w:rsid w:val="00D32E72"/>
    <w:rsid w:val="00D33398"/>
    <w:rsid w:val="00D3579A"/>
    <w:rsid w:val="00D41ACC"/>
    <w:rsid w:val="00D46508"/>
    <w:rsid w:val="00D50635"/>
    <w:rsid w:val="00D55713"/>
    <w:rsid w:val="00D607A8"/>
    <w:rsid w:val="00D6281D"/>
    <w:rsid w:val="00D62F89"/>
    <w:rsid w:val="00D64C91"/>
    <w:rsid w:val="00D64CB5"/>
    <w:rsid w:val="00D658D2"/>
    <w:rsid w:val="00D6702D"/>
    <w:rsid w:val="00D73BBD"/>
    <w:rsid w:val="00D7477C"/>
    <w:rsid w:val="00D76DCD"/>
    <w:rsid w:val="00D77DBA"/>
    <w:rsid w:val="00D806AA"/>
    <w:rsid w:val="00D81C03"/>
    <w:rsid w:val="00D8435B"/>
    <w:rsid w:val="00D84AA9"/>
    <w:rsid w:val="00D87200"/>
    <w:rsid w:val="00DA5E27"/>
    <w:rsid w:val="00DA714A"/>
    <w:rsid w:val="00DA7A16"/>
    <w:rsid w:val="00DB4AFF"/>
    <w:rsid w:val="00DB7218"/>
    <w:rsid w:val="00DB7601"/>
    <w:rsid w:val="00DB7F6C"/>
    <w:rsid w:val="00DC0C9E"/>
    <w:rsid w:val="00DC1D6F"/>
    <w:rsid w:val="00DC2BD6"/>
    <w:rsid w:val="00DC3853"/>
    <w:rsid w:val="00DD15D3"/>
    <w:rsid w:val="00DD2178"/>
    <w:rsid w:val="00DD35EE"/>
    <w:rsid w:val="00DD4F33"/>
    <w:rsid w:val="00DD715E"/>
    <w:rsid w:val="00DE2F9A"/>
    <w:rsid w:val="00DE3528"/>
    <w:rsid w:val="00DE3F0C"/>
    <w:rsid w:val="00DE7027"/>
    <w:rsid w:val="00DE7D95"/>
    <w:rsid w:val="00DF10F1"/>
    <w:rsid w:val="00DF1DB3"/>
    <w:rsid w:val="00E00987"/>
    <w:rsid w:val="00E07110"/>
    <w:rsid w:val="00E22C9A"/>
    <w:rsid w:val="00E32361"/>
    <w:rsid w:val="00E36F15"/>
    <w:rsid w:val="00E452D2"/>
    <w:rsid w:val="00E45776"/>
    <w:rsid w:val="00E63D5A"/>
    <w:rsid w:val="00E64678"/>
    <w:rsid w:val="00E723EC"/>
    <w:rsid w:val="00E72430"/>
    <w:rsid w:val="00E83EA5"/>
    <w:rsid w:val="00E8682C"/>
    <w:rsid w:val="00E91C04"/>
    <w:rsid w:val="00E9348B"/>
    <w:rsid w:val="00EA215F"/>
    <w:rsid w:val="00EA24A5"/>
    <w:rsid w:val="00EB0C02"/>
    <w:rsid w:val="00EB2752"/>
    <w:rsid w:val="00EC0822"/>
    <w:rsid w:val="00EC4D23"/>
    <w:rsid w:val="00ED5689"/>
    <w:rsid w:val="00ED6753"/>
    <w:rsid w:val="00EF34CF"/>
    <w:rsid w:val="00EF4067"/>
    <w:rsid w:val="00EF420F"/>
    <w:rsid w:val="00EF6199"/>
    <w:rsid w:val="00F147FB"/>
    <w:rsid w:val="00F2400A"/>
    <w:rsid w:val="00F32376"/>
    <w:rsid w:val="00F32782"/>
    <w:rsid w:val="00F36A8F"/>
    <w:rsid w:val="00F4015C"/>
    <w:rsid w:val="00F43CCB"/>
    <w:rsid w:val="00F46D52"/>
    <w:rsid w:val="00F513E4"/>
    <w:rsid w:val="00F53C6E"/>
    <w:rsid w:val="00F60BDC"/>
    <w:rsid w:val="00F6134A"/>
    <w:rsid w:val="00F75AC4"/>
    <w:rsid w:val="00F779A4"/>
    <w:rsid w:val="00F8496C"/>
    <w:rsid w:val="00F86522"/>
    <w:rsid w:val="00F878AD"/>
    <w:rsid w:val="00F90CE1"/>
    <w:rsid w:val="00F9148A"/>
    <w:rsid w:val="00F91886"/>
    <w:rsid w:val="00FA03EE"/>
    <w:rsid w:val="00FA0BB7"/>
    <w:rsid w:val="00FA1C4C"/>
    <w:rsid w:val="00FB0ECD"/>
    <w:rsid w:val="00FB5925"/>
    <w:rsid w:val="00FC7A84"/>
    <w:rsid w:val="00FD1477"/>
    <w:rsid w:val="00FD3FC3"/>
    <w:rsid w:val="00FD456D"/>
    <w:rsid w:val="00FD7568"/>
    <w:rsid w:val="00FE09BB"/>
    <w:rsid w:val="00FE1B52"/>
    <w:rsid w:val="00FE2330"/>
    <w:rsid w:val="00FE59C5"/>
    <w:rsid w:val="00FE6DFC"/>
    <w:rsid w:val="00FF55BE"/>
    <w:rsid w:val="00FF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val="en-GB" w:eastAsia="de-DE"/>
    </w:rPr>
  </w:style>
  <w:style w:type="paragraph" w:styleId="Heading3">
    <w:name w:val="heading 3"/>
    <w:basedOn w:val="Normal"/>
    <w:next w:val="Normal"/>
    <w:qFormat/>
    <w:pPr>
      <w:jc w:val="right"/>
      <w:outlineLvl w:val="2"/>
    </w:pPr>
    <w:rPr>
      <w:rFonts w:ascii="Arial" w:hAnsi="Arial"/>
      <w:b/>
      <w:sz w:val="24"/>
    </w:rPr>
  </w:style>
  <w:style w:type="paragraph" w:styleId="Heading4">
    <w:name w:val="heading 4"/>
    <w:basedOn w:val="Normal"/>
    <w:next w:val="Normal"/>
    <w:qFormat/>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style>
  <w:style w:type="paragraph" w:customStyle="1" w:styleId="Marco">
    <w:name w:val="Marco"/>
    <w:basedOn w:val="BodyText2"/>
    <w:pPr>
      <w:spacing w:before="240" w:after="360" w:line="240" w:lineRule="auto"/>
      <w:jc w:val="center"/>
    </w:pPr>
    <w:rPr>
      <w:b/>
      <w:sz w:val="24"/>
    </w:rPr>
  </w:style>
  <w:style w:type="paragraph" w:styleId="BodyText2">
    <w:name w:val="Body Text 2"/>
    <w:basedOn w:val="Normal"/>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1">
    <w:name w:val="Kopfzeile1"/>
    <w:basedOn w:val="Header"/>
    <w:rsid w:val="00E45776"/>
    <w:pPr>
      <w:keepNext w:val="0"/>
      <w:tabs>
        <w:tab w:val="clear" w:pos="4153"/>
        <w:tab w:val="clear" w:pos="8306"/>
        <w:tab w:val="center" w:pos="4536"/>
        <w:tab w:val="right" w:pos="9072"/>
      </w:tabs>
    </w:pPr>
    <w:rPr>
      <w:rFonts w:ascii="Arial" w:hAnsi="Arial"/>
      <w:b/>
      <w:lang w:val="nb-NO"/>
    </w:rPr>
  </w:style>
  <w:style w:type="paragraph" w:styleId="BalloonText">
    <w:name w:val="Balloon Text"/>
    <w:basedOn w:val="Normal"/>
    <w:link w:val="BalloonTextChar"/>
    <w:rsid w:val="00797805"/>
    <w:rPr>
      <w:rFonts w:ascii="Tahoma" w:hAnsi="Tahoma" w:cs="Tahoma"/>
      <w:sz w:val="16"/>
      <w:szCs w:val="16"/>
    </w:rPr>
  </w:style>
  <w:style w:type="character" w:customStyle="1" w:styleId="BalloonTextChar">
    <w:name w:val="Balloon Text Char"/>
    <w:basedOn w:val="DefaultParagraphFont"/>
    <w:link w:val="BalloonText"/>
    <w:rsid w:val="00797805"/>
    <w:rPr>
      <w:rFonts w:ascii="Tahoma" w:hAnsi="Tahoma" w:cs="Tahoma"/>
      <w:sz w:val="16"/>
      <w:szCs w:val="16"/>
      <w:lang w:val="en-GB" w:eastAsia="de-DE"/>
    </w:rPr>
  </w:style>
  <w:style w:type="character" w:styleId="FootnoteReference">
    <w:name w:val="footnote reference"/>
    <w:rsid w:val="00797805"/>
    <w:rPr>
      <w:vertAlign w:val="superscript"/>
    </w:rPr>
  </w:style>
  <w:style w:type="character" w:customStyle="1" w:styleId="FootnoteTextChar">
    <w:name w:val="Footnote Text Char"/>
    <w:link w:val="FootnoteText"/>
    <w:semiHidden/>
    <w:rsid w:val="00797805"/>
    <w:rPr>
      <w:rFonts w:ascii="Calibri" w:hAnsi="Calibri"/>
      <w:sz w:val="22"/>
      <w:lang w:val="en-GB" w:eastAsia="de-DE"/>
    </w:rPr>
  </w:style>
  <w:style w:type="paragraph" w:styleId="Caption">
    <w:name w:val="caption"/>
    <w:basedOn w:val="Normal"/>
    <w:next w:val="Normal"/>
    <w:uiPriority w:val="35"/>
    <w:unhideWhenUsed/>
    <w:qFormat/>
    <w:rsid w:val="00797805"/>
    <w:pPr>
      <w:keepNext w:val="0"/>
      <w:spacing w:after="200"/>
    </w:pPr>
    <w:rPr>
      <w:rFonts w:ascii="Times New Roman" w:hAnsi="Times New Roman"/>
      <w:b/>
      <w:bCs/>
      <w:color w:val="4F81BD" w:themeColor="accent1"/>
      <w:sz w:val="18"/>
      <w:szCs w:val="18"/>
      <w:lang w:val="fr-FR" w:eastAsia="fr-FR"/>
    </w:rPr>
  </w:style>
  <w:style w:type="paragraph" w:styleId="ListParagraph">
    <w:name w:val="List Paragraph"/>
    <w:basedOn w:val="Normal"/>
    <w:uiPriority w:val="34"/>
    <w:qFormat/>
    <w:rsid w:val="0079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val="en-GB" w:eastAsia="de-DE"/>
    </w:rPr>
  </w:style>
  <w:style w:type="paragraph" w:styleId="Heading3">
    <w:name w:val="heading 3"/>
    <w:basedOn w:val="Normal"/>
    <w:next w:val="Normal"/>
    <w:qFormat/>
    <w:pPr>
      <w:jc w:val="right"/>
      <w:outlineLvl w:val="2"/>
    </w:pPr>
    <w:rPr>
      <w:rFonts w:ascii="Arial" w:hAnsi="Arial"/>
      <w:b/>
      <w:sz w:val="24"/>
    </w:rPr>
  </w:style>
  <w:style w:type="paragraph" w:styleId="Heading4">
    <w:name w:val="heading 4"/>
    <w:basedOn w:val="Normal"/>
    <w:next w:val="Normal"/>
    <w:qFormat/>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style>
  <w:style w:type="paragraph" w:customStyle="1" w:styleId="Marco">
    <w:name w:val="Marco"/>
    <w:basedOn w:val="BodyText2"/>
    <w:pPr>
      <w:spacing w:before="240" w:after="360" w:line="240" w:lineRule="auto"/>
      <w:jc w:val="center"/>
    </w:pPr>
    <w:rPr>
      <w:b/>
      <w:sz w:val="24"/>
    </w:rPr>
  </w:style>
  <w:style w:type="paragraph" w:styleId="BodyText2">
    <w:name w:val="Body Text 2"/>
    <w:basedOn w:val="Normal"/>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1">
    <w:name w:val="Kopfzeile1"/>
    <w:basedOn w:val="Header"/>
    <w:rsid w:val="00E45776"/>
    <w:pPr>
      <w:keepNext w:val="0"/>
      <w:tabs>
        <w:tab w:val="clear" w:pos="4153"/>
        <w:tab w:val="clear" w:pos="8306"/>
        <w:tab w:val="center" w:pos="4536"/>
        <w:tab w:val="right" w:pos="9072"/>
      </w:tabs>
    </w:pPr>
    <w:rPr>
      <w:rFonts w:ascii="Arial" w:hAnsi="Arial"/>
      <w:b/>
      <w:lang w:val="nb-NO"/>
    </w:rPr>
  </w:style>
  <w:style w:type="paragraph" w:styleId="BalloonText">
    <w:name w:val="Balloon Text"/>
    <w:basedOn w:val="Normal"/>
    <w:link w:val="BalloonTextChar"/>
    <w:rsid w:val="00797805"/>
    <w:rPr>
      <w:rFonts w:ascii="Tahoma" w:hAnsi="Tahoma" w:cs="Tahoma"/>
      <w:sz w:val="16"/>
      <w:szCs w:val="16"/>
    </w:rPr>
  </w:style>
  <w:style w:type="character" w:customStyle="1" w:styleId="BalloonTextChar">
    <w:name w:val="Balloon Text Char"/>
    <w:basedOn w:val="DefaultParagraphFont"/>
    <w:link w:val="BalloonText"/>
    <w:rsid w:val="00797805"/>
    <w:rPr>
      <w:rFonts w:ascii="Tahoma" w:hAnsi="Tahoma" w:cs="Tahoma"/>
      <w:sz w:val="16"/>
      <w:szCs w:val="16"/>
      <w:lang w:val="en-GB" w:eastAsia="de-DE"/>
    </w:rPr>
  </w:style>
  <w:style w:type="character" w:styleId="FootnoteReference">
    <w:name w:val="footnote reference"/>
    <w:rsid w:val="00797805"/>
    <w:rPr>
      <w:vertAlign w:val="superscript"/>
    </w:rPr>
  </w:style>
  <w:style w:type="character" w:customStyle="1" w:styleId="FootnoteTextChar">
    <w:name w:val="Footnote Text Char"/>
    <w:link w:val="FootnoteText"/>
    <w:semiHidden/>
    <w:rsid w:val="00797805"/>
    <w:rPr>
      <w:rFonts w:ascii="Calibri" w:hAnsi="Calibri"/>
      <w:sz w:val="22"/>
      <w:lang w:val="en-GB" w:eastAsia="de-DE"/>
    </w:rPr>
  </w:style>
  <w:style w:type="paragraph" w:styleId="Caption">
    <w:name w:val="caption"/>
    <w:basedOn w:val="Normal"/>
    <w:next w:val="Normal"/>
    <w:uiPriority w:val="35"/>
    <w:unhideWhenUsed/>
    <w:qFormat/>
    <w:rsid w:val="00797805"/>
    <w:pPr>
      <w:keepNext w:val="0"/>
      <w:spacing w:after="200"/>
    </w:pPr>
    <w:rPr>
      <w:rFonts w:ascii="Times New Roman" w:hAnsi="Times New Roman"/>
      <w:b/>
      <w:bCs/>
      <w:color w:val="4F81BD" w:themeColor="accent1"/>
      <w:sz w:val="18"/>
      <w:szCs w:val="18"/>
      <w:lang w:val="fr-FR" w:eastAsia="fr-FR"/>
    </w:rPr>
  </w:style>
  <w:style w:type="paragraph" w:styleId="ListParagraph">
    <w:name w:val="List Paragraph"/>
    <w:basedOn w:val="Normal"/>
    <w:uiPriority w:val="34"/>
    <w:qFormat/>
    <w:rsid w:val="0079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60">
      <w:bodyDiv w:val="1"/>
      <w:marLeft w:val="0"/>
      <w:marRight w:val="0"/>
      <w:marTop w:val="0"/>
      <w:marBottom w:val="0"/>
      <w:divBdr>
        <w:top w:val="none" w:sz="0" w:space="0" w:color="auto"/>
        <w:left w:val="none" w:sz="0" w:space="0" w:color="auto"/>
        <w:bottom w:val="none" w:sz="0" w:space="0" w:color="auto"/>
        <w:right w:val="none" w:sz="0" w:space="0" w:color="auto"/>
      </w:divBdr>
    </w:div>
    <w:div w:id="615260928">
      <w:bodyDiv w:val="1"/>
      <w:marLeft w:val="0"/>
      <w:marRight w:val="0"/>
      <w:marTop w:val="0"/>
      <w:marBottom w:val="0"/>
      <w:divBdr>
        <w:top w:val="none" w:sz="0" w:space="0" w:color="auto"/>
        <w:left w:val="none" w:sz="0" w:space="0" w:color="auto"/>
        <w:bottom w:val="none" w:sz="0" w:space="0" w:color="auto"/>
        <w:right w:val="none" w:sz="0" w:space="0" w:color="auto"/>
      </w:divBdr>
    </w:div>
    <w:div w:id="14066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ctool.seamcat.org/wiki/Manual/PropagationModels/win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1040</Words>
  <Characters>5934</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STG(09)26</vt:lpstr>
      <vt:lpstr>STG(09)26</vt:lpstr>
      <vt:lpstr>STG(09)26</vt:lpstr>
    </vt:vector>
  </TitlesOfParts>
  <Company>ERO</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STG(09)26</dc:title>
  <dc:creator>Jean-Philippe Kermoal (ERO)</dc:creator>
  <cp:lastModifiedBy>Jean-Philippe Kermoal</cp:lastModifiedBy>
  <cp:revision>10</cp:revision>
  <cp:lastPrinted>2012-10-01T08:50:00Z</cp:lastPrinted>
  <dcterms:created xsi:type="dcterms:W3CDTF">2014-03-08T23:10:00Z</dcterms:created>
  <dcterms:modified xsi:type="dcterms:W3CDTF">2014-03-11T08:21:00Z</dcterms:modified>
</cp:coreProperties>
</file>