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68"/>
        <w:gridCol w:w="4352"/>
        <w:gridCol w:w="3240"/>
      </w:tblGrid>
      <w:tr w:rsidR="00503613" w:rsidRPr="00025717">
        <w:trPr>
          <w:cantSplit/>
        </w:trPr>
        <w:tc>
          <w:tcPr>
            <w:tcW w:w="6120" w:type="dxa"/>
            <w:gridSpan w:val="2"/>
          </w:tcPr>
          <w:p w:rsidR="00503613" w:rsidRPr="00025717" w:rsidRDefault="00503613" w:rsidP="008D7C0E">
            <w:pPr>
              <w:ind w:right="282"/>
              <w:rPr>
                <w:b/>
                <w:lang w:val="en-IE" w:eastAsia="de-DE"/>
              </w:rPr>
            </w:pPr>
            <w:r w:rsidRPr="00025717">
              <w:rPr>
                <w:b/>
                <w:lang w:val="en-US"/>
              </w:rPr>
              <w:br w:type="page"/>
            </w:r>
            <w:r w:rsidR="00650A0E">
              <w:rPr>
                <w:b/>
                <w:bCs/>
                <w:noProof/>
                <w:lang w:val="de-DE" w:eastAsia="zh-CN"/>
              </w:rPr>
              <w:drawing>
                <wp:inline distT="0" distB="0" distL="0" distR="0">
                  <wp:extent cx="1624330" cy="8362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24330" cy="836295"/>
                          </a:xfrm>
                          <a:prstGeom prst="rect">
                            <a:avLst/>
                          </a:prstGeom>
                          <a:noFill/>
                          <a:ln w="9525">
                            <a:noFill/>
                            <a:miter lim="800000"/>
                            <a:headEnd/>
                            <a:tailEnd/>
                          </a:ln>
                        </pic:spPr>
                      </pic:pic>
                    </a:graphicData>
                  </a:graphic>
                </wp:inline>
              </w:drawing>
            </w:r>
          </w:p>
        </w:tc>
        <w:tc>
          <w:tcPr>
            <w:tcW w:w="3240" w:type="dxa"/>
          </w:tcPr>
          <w:p w:rsidR="00503613" w:rsidRDefault="00001BF7" w:rsidP="006928FB">
            <w:pPr>
              <w:ind w:right="110"/>
              <w:jc w:val="right"/>
              <w:rPr>
                <w:b/>
              </w:rPr>
            </w:pPr>
            <w:r>
              <w:rPr>
                <w:b/>
              </w:rPr>
              <w:t>Doc. ECC/SE(</w:t>
            </w:r>
            <w:r w:rsidR="00C03BA4">
              <w:rPr>
                <w:b/>
              </w:rPr>
              <w:t>1</w:t>
            </w:r>
            <w:r w:rsidR="00A65618">
              <w:rPr>
                <w:b/>
              </w:rPr>
              <w:t>3</w:t>
            </w:r>
            <w:r w:rsidR="00503613" w:rsidRPr="00025717">
              <w:rPr>
                <w:b/>
              </w:rPr>
              <w:t>)</w:t>
            </w:r>
            <w:r w:rsidR="00B43E4B">
              <w:rPr>
                <w:b/>
              </w:rPr>
              <w:t>042</w:t>
            </w:r>
          </w:p>
          <w:p w:rsidR="0073305B" w:rsidRPr="00025717" w:rsidRDefault="0073305B" w:rsidP="002B5308">
            <w:pPr>
              <w:jc w:val="right"/>
              <w:rPr>
                <w:b/>
                <w:lang w:val="en-US" w:eastAsia="de-DE"/>
              </w:rPr>
            </w:pPr>
          </w:p>
        </w:tc>
      </w:tr>
      <w:tr w:rsidR="00503613" w:rsidRPr="00025717">
        <w:trPr>
          <w:trHeight w:val="567"/>
        </w:trPr>
        <w:tc>
          <w:tcPr>
            <w:tcW w:w="6120" w:type="dxa"/>
            <w:gridSpan w:val="2"/>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sz w:val="28"/>
                <w:szCs w:val="28"/>
              </w:rPr>
            </w:pPr>
            <w:r w:rsidRPr="00025717">
              <w:rPr>
                <w:rFonts w:ascii="Times New Roman" w:hAnsi="Times New Roman"/>
                <w:color w:val="808080"/>
                <w:sz w:val="28"/>
                <w:szCs w:val="28"/>
              </w:rPr>
              <w:t>Working Group SE</w:t>
            </w:r>
          </w:p>
        </w:tc>
        <w:tc>
          <w:tcPr>
            <w:tcW w:w="3240" w:type="dxa"/>
            <w:tcMar>
              <w:top w:w="0" w:type="dxa"/>
              <w:left w:w="108" w:type="dxa"/>
              <w:bottom w:w="0" w:type="dxa"/>
              <w:right w:w="108" w:type="dxa"/>
            </w:tcMar>
            <w:vAlign w:val="center"/>
          </w:tcPr>
          <w:p w:rsidR="006928FB" w:rsidRPr="00025717" w:rsidRDefault="006928FB" w:rsidP="006928FB">
            <w:pPr>
              <w:rPr>
                <w:lang w:val="en-GB" w:eastAsia="de-DE"/>
              </w:rPr>
            </w:pPr>
          </w:p>
        </w:tc>
      </w:tr>
      <w:tr w:rsidR="00503613" w:rsidRPr="00025717">
        <w:tc>
          <w:tcPr>
            <w:tcW w:w="6120" w:type="dxa"/>
            <w:gridSpan w:val="2"/>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szCs w:val="24"/>
              </w:rPr>
            </w:pPr>
          </w:p>
          <w:p w:rsidR="00503613" w:rsidRPr="00A23EAD" w:rsidRDefault="004C2A48" w:rsidP="00367A78">
            <w:pPr>
              <w:pStyle w:val="berschrift4"/>
              <w:ind w:right="-321"/>
              <w:rPr>
                <w:rFonts w:ascii="Times New Roman" w:hAnsi="Times New Roman"/>
                <w:szCs w:val="24"/>
              </w:rPr>
            </w:pPr>
            <w:r w:rsidRPr="00A23EAD">
              <w:rPr>
                <w:rFonts w:ascii="Times New Roman" w:hAnsi="Times New Roman"/>
                <w:szCs w:val="24"/>
              </w:rPr>
              <w:t>6</w:t>
            </w:r>
            <w:r w:rsidR="00A65618">
              <w:rPr>
                <w:rFonts w:ascii="Times New Roman" w:hAnsi="Times New Roman"/>
                <w:szCs w:val="24"/>
              </w:rPr>
              <w:t>3</w:t>
            </w:r>
            <w:r w:rsidR="00A65618">
              <w:rPr>
                <w:rFonts w:ascii="Times New Roman" w:hAnsi="Times New Roman"/>
                <w:szCs w:val="24"/>
                <w:vertAlign w:val="superscript"/>
              </w:rPr>
              <w:t>r</w:t>
            </w:r>
            <w:r w:rsidR="00C34749">
              <w:rPr>
                <w:rFonts w:ascii="Times New Roman" w:hAnsi="Times New Roman"/>
                <w:szCs w:val="24"/>
                <w:vertAlign w:val="superscript"/>
              </w:rPr>
              <w:t>d</w:t>
            </w:r>
            <w:r w:rsidR="00E84310" w:rsidRPr="00A23EAD">
              <w:rPr>
                <w:rFonts w:ascii="Times New Roman" w:hAnsi="Times New Roman"/>
                <w:szCs w:val="24"/>
              </w:rPr>
              <w:t xml:space="preserve"> </w:t>
            </w:r>
            <w:r w:rsidR="00503613" w:rsidRPr="00A23EAD">
              <w:rPr>
                <w:rFonts w:ascii="Times New Roman" w:hAnsi="Times New Roman"/>
                <w:szCs w:val="24"/>
              </w:rPr>
              <w:t>Meeting of WG SE</w:t>
            </w:r>
          </w:p>
          <w:p w:rsidR="00503613" w:rsidRPr="00025717" w:rsidRDefault="00A65618" w:rsidP="00A65618">
            <w:pPr>
              <w:pStyle w:val="berschrift4"/>
              <w:ind w:right="-321"/>
              <w:rPr>
                <w:b w:val="0"/>
                <w:lang w:val="en-IE"/>
              </w:rPr>
            </w:pPr>
            <w:r>
              <w:rPr>
                <w:rFonts w:ascii="Times New Roman" w:hAnsi="Times New Roman"/>
                <w:iCs/>
              </w:rPr>
              <w:t>Lübeck, Germany</w:t>
            </w:r>
            <w:r w:rsidR="004C2A48" w:rsidRPr="00A23EAD">
              <w:rPr>
                <w:rFonts w:ascii="Times New Roman" w:hAnsi="Times New Roman"/>
                <w:szCs w:val="24"/>
              </w:rPr>
              <w:t xml:space="preserve">, </w:t>
            </w:r>
            <w:r>
              <w:rPr>
                <w:rFonts w:ascii="Times New Roman" w:hAnsi="Times New Roman"/>
                <w:szCs w:val="24"/>
              </w:rPr>
              <w:t xml:space="preserve">28 January </w:t>
            </w:r>
            <w:r w:rsidR="00C34749">
              <w:rPr>
                <w:rFonts w:ascii="Times New Roman" w:hAnsi="Times New Roman"/>
                <w:bCs/>
                <w:kern w:val="36"/>
                <w:szCs w:val="24"/>
              </w:rPr>
              <w:t>– 1</w:t>
            </w:r>
            <w:r>
              <w:rPr>
                <w:rFonts w:ascii="Times New Roman" w:hAnsi="Times New Roman"/>
                <w:bCs/>
                <w:kern w:val="36"/>
                <w:szCs w:val="24"/>
              </w:rPr>
              <w:t xml:space="preserve"> February</w:t>
            </w:r>
            <w:r w:rsidR="00A23EAD" w:rsidRPr="00A23EAD">
              <w:rPr>
                <w:rFonts w:ascii="Times New Roman" w:hAnsi="Times New Roman"/>
                <w:bCs/>
                <w:kern w:val="36"/>
                <w:szCs w:val="24"/>
              </w:rPr>
              <w:t xml:space="preserve"> 201</w:t>
            </w:r>
            <w:r>
              <w:rPr>
                <w:rFonts w:ascii="Times New Roman" w:hAnsi="Times New Roman"/>
                <w:bCs/>
                <w:kern w:val="36"/>
                <w:szCs w:val="24"/>
              </w:rPr>
              <w:t>3</w:t>
            </w:r>
          </w:p>
        </w:tc>
        <w:tc>
          <w:tcPr>
            <w:tcW w:w="3240" w:type="dxa"/>
            <w:tcMar>
              <w:top w:w="0" w:type="dxa"/>
              <w:left w:w="108" w:type="dxa"/>
              <w:bottom w:w="0" w:type="dxa"/>
              <w:right w:w="108" w:type="dxa"/>
            </w:tcMar>
            <w:vAlign w:val="center"/>
          </w:tcPr>
          <w:p w:rsidR="00503613" w:rsidRPr="00025717" w:rsidRDefault="00503613" w:rsidP="00367A78">
            <w:pPr>
              <w:pStyle w:val="berschrift4"/>
              <w:ind w:right="324"/>
              <w:rPr>
                <w:rFonts w:ascii="Times New Roman" w:hAnsi="Times New Roman"/>
                <w:b w:val="0"/>
                <w:szCs w:val="24"/>
              </w:rPr>
            </w:pPr>
          </w:p>
        </w:tc>
      </w:tr>
      <w:tr w:rsidR="00503613" w:rsidRPr="00025717">
        <w:tc>
          <w:tcPr>
            <w:tcW w:w="6120" w:type="dxa"/>
            <w:gridSpan w:val="2"/>
            <w:tcBorders>
              <w:bottom w:val="single" w:sz="2" w:space="0" w:color="auto"/>
            </w:tcBorders>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szCs w:val="24"/>
              </w:rPr>
            </w:pPr>
          </w:p>
        </w:tc>
        <w:tc>
          <w:tcPr>
            <w:tcW w:w="3240" w:type="dxa"/>
            <w:tcBorders>
              <w:bottom w:val="single" w:sz="2" w:space="0" w:color="auto"/>
            </w:tcBorders>
            <w:tcMar>
              <w:top w:w="0" w:type="dxa"/>
              <w:left w:w="108" w:type="dxa"/>
              <w:bottom w:w="0" w:type="dxa"/>
              <w:right w:w="108" w:type="dxa"/>
            </w:tcMar>
            <w:vAlign w:val="center"/>
          </w:tcPr>
          <w:p w:rsidR="00503613" w:rsidRPr="00025717" w:rsidRDefault="00503613" w:rsidP="00367A78">
            <w:pPr>
              <w:pStyle w:val="berschrift4"/>
              <w:ind w:right="-321"/>
              <w:rPr>
                <w:rFonts w:ascii="Times New Roman" w:hAnsi="Times New Roman"/>
                <w:b w:val="0"/>
                <w:szCs w:val="24"/>
              </w:rPr>
            </w:pPr>
          </w:p>
        </w:tc>
      </w:tr>
      <w:tr w:rsidR="00503613" w:rsidRPr="00025717">
        <w:trPr>
          <w:trHeight w:val="454"/>
        </w:trPr>
        <w:tc>
          <w:tcPr>
            <w:tcW w:w="1768" w:type="dxa"/>
            <w:tcBorders>
              <w:top w:val="single" w:sz="2" w:space="0" w:color="auto"/>
            </w:tcBorders>
            <w:tcMar>
              <w:top w:w="0" w:type="dxa"/>
              <w:left w:w="108" w:type="dxa"/>
              <w:bottom w:w="0" w:type="dxa"/>
              <w:right w:w="108" w:type="dxa"/>
            </w:tcMar>
            <w:vAlign w:val="center"/>
          </w:tcPr>
          <w:p w:rsidR="00503613" w:rsidRPr="00025717" w:rsidRDefault="006928FB" w:rsidP="0073305B">
            <w:pPr>
              <w:pStyle w:val="berschrift4"/>
              <w:tabs>
                <w:tab w:val="left" w:pos="8789"/>
              </w:tabs>
              <w:spacing w:before="60" w:after="60"/>
              <w:rPr>
                <w:rFonts w:ascii="Times New Roman" w:hAnsi="Times New Roman"/>
                <w:szCs w:val="24"/>
              </w:rPr>
            </w:pPr>
            <w:r w:rsidRPr="00025717">
              <w:rPr>
                <w:rFonts w:ascii="Times New Roman" w:hAnsi="Times New Roman"/>
                <w:szCs w:val="24"/>
              </w:rPr>
              <w:t>Date issued:</w:t>
            </w:r>
            <w:r w:rsidR="0073305B">
              <w:rPr>
                <w:rFonts w:cs="Arial"/>
                <w:sz w:val="22"/>
                <w:szCs w:val="22"/>
              </w:rPr>
              <w:t xml:space="preserve"> </w:t>
            </w:r>
          </w:p>
        </w:tc>
        <w:tc>
          <w:tcPr>
            <w:tcW w:w="7592" w:type="dxa"/>
            <w:gridSpan w:val="2"/>
            <w:tcBorders>
              <w:top w:val="single" w:sz="2" w:space="0" w:color="auto"/>
            </w:tcBorders>
            <w:tcMar>
              <w:top w:w="0" w:type="dxa"/>
              <w:left w:w="108" w:type="dxa"/>
              <w:bottom w:w="0" w:type="dxa"/>
              <w:right w:w="108" w:type="dxa"/>
            </w:tcMar>
            <w:vAlign w:val="center"/>
          </w:tcPr>
          <w:p w:rsidR="00503613" w:rsidRPr="0073305B" w:rsidRDefault="00B43E4B" w:rsidP="00676739">
            <w:pPr>
              <w:pStyle w:val="berschrift4"/>
              <w:spacing w:before="60" w:after="60"/>
              <w:ind w:right="-108"/>
              <w:rPr>
                <w:rFonts w:ascii="Times New Roman" w:hAnsi="Times New Roman"/>
                <w:b w:val="0"/>
                <w:szCs w:val="24"/>
                <w:lang w:val="en-US"/>
              </w:rPr>
            </w:pPr>
            <w:r>
              <w:rPr>
                <w:rFonts w:ascii="Times New Roman" w:hAnsi="Times New Roman"/>
                <w:b w:val="0"/>
                <w:szCs w:val="24"/>
                <w:lang w:val="en-US"/>
              </w:rPr>
              <w:t>24</w:t>
            </w:r>
            <w:r w:rsidRPr="00B43E4B">
              <w:rPr>
                <w:rFonts w:ascii="Times New Roman" w:hAnsi="Times New Roman"/>
                <w:b w:val="0"/>
                <w:szCs w:val="24"/>
                <w:vertAlign w:val="superscript"/>
                <w:lang w:val="en-US"/>
              </w:rPr>
              <w:t>th</w:t>
            </w:r>
            <w:r>
              <w:rPr>
                <w:rFonts w:ascii="Times New Roman" w:hAnsi="Times New Roman"/>
                <w:b w:val="0"/>
                <w:szCs w:val="24"/>
                <w:lang w:val="en-US"/>
              </w:rPr>
              <w:t xml:space="preserve"> of January 2013</w:t>
            </w:r>
          </w:p>
        </w:tc>
      </w:tr>
      <w:tr w:rsidR="00B43E4B" w:rsidRPr="00025717" w:rsidTr="009F4555">
        <w:trPr>
          <w:trHeight w:val="454"/>
        </w:trPr>
        <w:tc>
          <w:tcPr>
            <w:tcW w:w="1768" w:type="dxa"/>
            <w:tcMar>
              <w:top w:w="0" w:type="dxa"/>
              <w:left w:w="108" w:type="dxa"/>
              <w:bottom w:w="0" w:type="dxa"/>
              <w:right w:w="108" w:type="dxa"/>
            </w:tcMar>
            <w:vAlign w:val="center"/>
          </w:tcPr>
          <w:p w:rsidR="00B43E4B" w:rsidRPr="00025717" w:rsidRDefault="00B43E4B" w:rsidP="0037484F">
            <w:pPr>
              <w:pStyle w:val="berschrift4"/>
              <w:tabs>
                <w:tab w:val="left" w:pos="8789"/>
              </w:tabs>
              <w:spacing w:before="60" w:after="60"/>
              <w:rPr>
                <w:rFonts w:ascii="Times New Roman" w:hAnsi="Times New Roman"/>
                <w:szCs w:val="24"/>
              </w:rPr>
            </w:pPr>
            <w:r w:rsidRPr="00025717">
              <w:rPr>
                <w:rFonts w:ascii="Times New Roman" w:hAnsi="Times New Roman"/>
                <w:szCs w:val="24"/>
              </w:rPr>
              <w:t>Source:</w:t>
            </w:r>
          </w:p>
        </w:tc>
        <w:tc>
          <w:tcPr>
            <w:tcW w:w="7592" w:type="dxa"/>
            <w:gridSpan w:val="2"/>
            <w:tcMar>
              <w:top w:w="0" w:type="dxa"/>
              <w:left w:w="108" w:type="dxa"/>
              <w:bottom w:w="0" w:type="dxa"/>
              <w:right w:w="108" w:type="dxa"/>
            </w:tcMar>
            <w:vAlign w:val="center"/>
          </w:tcPr>
          <w:p w:rsidR="00B43E4B" w:rsidRPr="009F022F" w:rsidRDefault="00B43E4B" w:rsidP="00D86A00">
            <w:pPr>
              <w:pStyle w:val="berschrift4"/>
              <w:spacing w:before="60" w:after="60"/>
              <w:ind w:right="-108"/>
              <w:rPr>
                <w:rFonts w:cs="Arial"/>
                <w:b w:val="0"/>
                <w:szCs w:val="24"/>
              </w:rPr>
            </w:pPr>
            <w:r w:rsidRPr="009F022F">
              <w:rPr>
                <w:rFonts w:cs="Arial"/>
                <w:b w:val="0"/>
                <w:szCs w:val="24"/>
              </w:rPr>
              <w:t>Dr. Michael Mahler, ETSI Liaison Officer</w:t>
            </w:r>
          </w:p>
        </w:tc>
      </w:tr>
      <w:tr w:rsidR="00B43E4B" w:rsidRPr="00025717" w:rsidTr="009F4555">
        <w:trPr>
          <w:trHeight w:val="454"/>
        </w:trPr>
        <w:tc>
          <w:tcPr>
            <w:tcW w:w="1768" w:type="dxa"/>
            <w:tcBorders>
              <w:bottom w:val="single" w:sz="4" w:space="0" w:color="auto"/>
            </w:tcBorders>
            <w:tcMar>
              <w:top w:w="0" w:type="dxa"/>
              <w:left w:w="108" w:type="dxa"/>
              <w:bottom w:w="0" w:type="dxa"/>
              <w:right w:w="108" w:type="dxa"/>
            </w:tcMar>
            <w:vAlign w:val="center"/>
          </w:tcPr>
          <w:p w:rsidR="00B43E4B" w:rsidRPr="00025717" w:rsidRDefault="00B43E4B" w:rsidP="0037484F">
            <w:pPr>
              <w:pStyle w:val="berschrift4"/>
              <w:tabs>
                <w:tab w:val="left" w:pos="8789"/>
              </w:tabs>
              <w:spacing w:before="60" w:after="60"/>
              <w:rPr>
                <w:rFonts w:ascii="Times New Roman" w:hAnsi="Times New Roman"/>
                <w:szCs w:val="24"/>
              </w:rPr>
            </w:pPr>
            <w:r>
              <w:rPr>
                <w:rFonts w:ascii="Times New Roman" w:hAnsi="Times New Roman"/>
                <w:szCs w:val="24"/>
              </w:rPr>
              <w:t>Subject:</w:t>
            </w:r>
          </w:p>
        </w:tc>
        <w:tc>
          <w:tcPr>
            <w:tcW w:w="7592" w:type="dxa"/>
            <w:gridSpan w:val="2"/>
            <w:tcBorders>
              <w:bottom w:val="single" w:sz="4" w:space="0" w:color="auto"/>
            </w:tcBorders>
            <w:tcMar>
              <w:top w:w="0" w:type="dxa"/>
              <w:left w:w="108" w:type="dxa"/>
              <w:bottom w:w="0" w:type="dxa"/>
              <w:right w:w="108" w:type="dxa"/>
            </w:tcMar>
            <w:vAlign w:val="center"/>
          </w:tcPr>
          <w:p w:rsidR="00B43E4B" w:rsidRPr="0073305B" w:rsidRDefault="00B43E4B" w:rsidP="00676739">
            <w:pPr>
              <w:pStyle w:val="berschrift4"/>
              <w:spacing w:before="60" w:after="60"/>
              <w:ind w:right="-108"/>
              <w:rPr>
                <w:rFonts w:ascii="Times New Roman" w:hAnsi="Times New Roman"/>
                <w:b w:val="0"/>
                <w:szCs w:val="24"/>
              </w:rPr>
            </w:pPr>
            <w:r w:rsidRPr="009F022F">
              <w:rPr>
                <w:rFonts w:cs="Arial"/>
                <w:b w:val="0"/>
                <w:smallCaps/>
                <w:szCs w:val="24"/>
              </w:rPr>
              <w:t>Report from ETSI</w:t>
            </w:r>
          </w:p>
        </w:tc>
      </w:tr>
    </w:tbl>
    <w:p w:rsidR="00077F50" w:rsidRPr="00025717" w:rsidRDefault="00077F50">
      <w:pPr>
        <w:ind w:right="-426"/>
        <w:rPr>
          <w:b/>
          <w:bCs/>
          <w:lang w:val="en-GB"/>
        </w:rPr>
      </w:pPr>
    </w:p>
    <w:tbl>
      <w:tblPr>
        <w:tblW w:w="9360" w:type="dxa"/>
        <w:tblInd w:w="108" w:type="dxa"/>
        <w:tblLook w:val="01E0"/>
      </w:tblPr>
      <w:tblGrid>
        <w:gridCol w:w="4320"/>
        <w:gridCol w:w="5040"/>
      </w:tblGrid>
      <w:tr w:rsidR="006928FB" w:rsidRPr="00CF3D16" w:rsidTr="007A5373">
        <w:tc>
          <w:tcPr>
            <w:tcW w:w="4320" w:type="dxa"/>
            <w:shd w:val="clear" w:color="auto" w:fill="auto"/>
          </w:tcPr>
          <w:p w:rsidR="006928FB" w:rsidRPr="00CF3D16" w:rsidRDefault="006928FB" w:rsidP="00CF3D16">
            <w:pPr>
              <w:ind w:right="-426"/>
              <w:rPr>
                <w:lang w:val="en-GB"/>
              </w:rPr>
            </w:pPr>
            <w:r w:rsidRPr="00CF3D16">
              <w:rPr>
                <w:lang w:val="en-GB"/>
              </w:rPr>
              <w:t>Password protection required? (Y/N)</w:t>
            </w:r>
          </w:p>
          <w:p w:rsidR="006928FB" w:rsidRDefault="006928FB" w:rsidP="00CF3D16">
            <w:pPr>
              <w:ind w:right="-426"/>
              <w:rPr>
                <w:bCs/>
                <w:lang w:val="en-GB"/>
              </w:rPr>
            </w:pPr>
          </w:p>
          <w:p w:rsidR="00FD4D79" w:rsidRDefault="00FD4D79" w:rsidP="00CF3D16">
            <w:pPr>
              <w:ind w:right="-426"/>
              <w:rPr>
                <w:bCs/>
                <w:lang w:val="en-GB"/>
              </w:rPr>
            </w:pPr>
          </w:p>
          <w:p w:rsidR="00FD4D79" w:rsidRPr="00CF3D16" w:rsidRDefault="00FD4D79" w:rsidP="00CF3D16">
            <w:pPr>
              <w:ind w:right="-426"/>
              <w:rPr>
                <w:bCs/>
                <w:lang w:val="en-GB"/>
              </w:rPr>
            </w:pPr>
          </w:p>
        </w:tc>
        <w:tc>
          <w:tcPr>
            <w:tcW w:w="5040" w:type="dxa"/>
            <w:shd w:val="clear" w:color="auto" w:fill="auto"/>
          </w:tcPr>
          <w:p w:rsidR="006928FB" w:rsidRPr="00CF3D16" w:rsidRDefault="006928FB" w:rsidP="00CF3D16">
            <w:pPr>
              <w:ind w:right="-426"/>
              <w:rPr>
                <w:b/>
                <w:bCs/>
                <w:lang w:val="en-GB"/>
              </w:rPr>
            </w:pPr>
            <w:r w:rsidRPr="00CF3D16">
              <w:rPr>
                <w:bCs/>
                <w:noProof/>
                <w:lang w:val="de-DE" w:eastAsia="de-DE"/>
              </w:rPr>
              <w:pict>
                <v:shapetype id="_x0000_t202" coordsize="21600,21600" o:spt="202" path="m,l,21600r21600,l21600,xe">
                  <v:stroke joinstyle="miter"/>
                  <v:path gradientshapeok="t" o:connecttype="rect"/>
                </v:shapetype>
                <v:shape id="_x0000_s1026" type="#_x0000_t202" style="position:absolute;margin-left:-5.4pt;margin-top:2.25pt;width:28.35pt;height:22.7pt;z-index:251657728;mso-position-horizontal-relative:text;mso-position-vertical-relative:text">
                  <v:textbox style="mso-next-textbox:#_x0000_s1026">
                    <w:txbxContent>
                      <w:p w:rsidR="006928FB" w:rsidRPr="00676739" w:rsidRDefault="00FD4D79">
                        <w:pPr>
                          <w:rPr>
                            <w:b/>
                            <w:lang w:val="de-DE"/>
                          </w:rPr>
                        </w:pPr>
                        <w:r>
                          <w:rPr>
                            <w:b/>
                            <w:lang w:val="de-DE"/>
                          </w:rPr>
                          <w:t>N</w:t>
                        </w:r>
                      </w:p>
                    </w:txbxContent>
                  </v:textbox>
                </v:shape>
              </w:pict>
            </w:r>
          </w:p>
        </w:tc>
      </w:tr>
    </w:tbl>
    <w:p w:rsidR="00FD4D79" w:rsidRDefault="00FD4D79">
      <w:pPr>
        <w:rPr>
          <w:lang w:val="en-IE"/>
        </w:rPr>
      </w:pPr>
    </w:p>
    <w:tbl>
      <w:tblPr>
        <w:tblW w:w="9924" w:type="dxa"/>
        <w:tblInd w:w="-318" w:type="dxa"/>
        <w:tblBorders>
          <w:insideH w:val="single" w:sz="4" w:space="0" w:color="auto"/>
          <w:insideV w:val="single" w:sz="4" w:space="0" w:color="auto"/>
        </w:tblBorders>
        <w:tblLook w:val="04A0"/>
      </w:tblPr>
      <w:tblGrid>
        <w:gridCol w:w="2376"/>
        <w:gridCol w:w="7548"/>
      </w:tblGrid>
      <w:tr w:rsidR="00B43E4B" w:rsidRPr="00344C9C" w:rsidTr="00241146">
        <w:tc>
          <w:tcPr>
            <w:tcW w:w="9924" w:type="dxa"/>
            <w:gridSpan w:val="2"/>
          </w:tcPr>
          <w:p w:rsidR="00B43E4B" w:rsidRPr="00BB50A2" w:rsidRDefault="00B43E4B" w:rsidP="00D86A00">
            <w:pPr>
              <w:rPr>
                <w:rFonts w:ascii="Arial" w:hAnsi="Arial" w:cs="Arial"/>
                <w:b/>
                <w:lang w:val="en-GB"/>
              </w:rPr>
            </w:pPr>
            <w:r w:rsidRPr="00BB50A2">
              <w:rPr>
                <w:rFonts w:ascii="Arial" w:hAnsi="Arial" w:cs="Arial"/>
                <w:b/>
                <w:lang w:val="en-GB"/>
              </w:rPr>
              <w:t>ETSI documents for this meeting</w:t>
            </w:r>
          </w:p>
        </w:tc>
      </w:tr>
      <w:tr w:rsidR="00B43E4B" w:rsidRPr="00344C9C" w:rsidTr="00241146">
        <w:tc>
          <w:tcPr>
            <w:tcW w:w="9924" w:type="dxa"/>
            <w:gridSpan w:val="2"/>
            <w:tcBorders>
              <w:bottom w:val="nil"/>
            </w:tcBorders>
          </w:tcPr>
          <w:p w:rsidR="00B43E4B" w:rsidRPr="00BB50A2" w:rsidRDefault="00B43E4B" w:rsidP="00D86A00">
            <w:pPr>
              <w:rPr>
                <w:rFonts w:ascii="Arial" w:hAnsi="Arial" w:cs="Arial"/>
                <w:lang w:val="en-GB"/>
              </w:rPr>
            </w:pPr>
          </w:p>
          <w:p w:rsidR="00B43E4B" w:rsidRPr="00BB50A2" w:rsidRDefault="00B43E4B" w:rsidP="00D86A00">
            <w:pPr>
              <w:rPr>
                <w:rFonts w:ascii="Arial" w:hAnsi="Arial" w:cs="Arial"/>
                <w:lang w:val="en-GB"/>
              </w:rPr>
            </w:pPr>
          </w:p>
          <w:p w:rsidR="00B43E4B" w:rsidRPr="00BB50A2" w:rsidRDefault="00B43E4B" w:rsidP="00D86A00">
            <w:pPr>
              <w:rPr>
                <w:rFonts w:ascii="Arial" w:hAnsi="Arial" w:cs="Arial"/>
                <w:lang w:val="en-GB"/>
              </w:rPr>
            </w:pPr>
          </w:p>
        </w:tc>
      </w:tr>
      <w:tr w:rsidR="00B43E4B" w:rsidRPr="00344C9C" w:rsidTr="00241146">
        <w:tc>
          <w:tcPr>
            <w:tcW w:w="2376" w:type="dxa"/>
            <w:tcBorders>
              <w:top w:val="nil"/>
              <w:bottom w:val="single" w:sz="4" w:space="0" w:color="auto"/>
            </w:tcBorders>
          </w:tcPr>
          <w:p w:rsidR="00B43E4B" w:rsidRPr="00BB50A2" w:rsidRDefault="00B43E4B" w:rsidP="00D86A00">
            <w:pPr>
              <w:rPr>
                <w:rFonts w:ascii="Arial" w:hAnsi="Arial" w:cs="Arial"/>
                <w:b/>
                <w:lang w:val="en-GB"/>
              </w:rPr>
            </w:pPr>
            <w:r w:rsidRPr="00BB50A2">
              <w:rPr>
                <w:rFonts w:ascii="Arial" w:hAnsi="Arial" w:cs="Arial"/>
                <w:b/>
                <w:lang w:val="en-GB"/>
              </w:rPr>
              <w:t>SE(13)020</w:t>
            </w:r>
          </w:p>
        </w:tc>
        <w:tc>
          <w:tcPr>
            <w:tcW w:w="7548" w:type="dxa"/>
            <w:tcBorders>
              <w:top w:val="nil"/>
              <w:bottom w:val="single" w:sz="4" w:space="0" w:color="auto"/>
            </w:tcBorders>
          </w:tcPr>
          <w:p w:rsidR="00B43E4B" w:rsidRPr="00BB50A2" w:rsidRDefault="00B43E4B" w:rsidP="00D86A00">
            <w:pPr>
              <w:rPr>
                <w:rFonts w:ascii="Arial" w:hAnsi="Arial" w:cs="Arial"/>
                <w:b/>
                <w:lang w:val="en-GB"/>
              </w:rPr>
            </w:pPr>
            <w:r w:rsidRPr="00BB50A2">
              <w:rPr>
                <w:rFonts w:ascii="Arial" w:hAnsi="Arial" w:cs="Arial"/>
                <w:b/>
                <w:lang w:val="en-GB"/>
              </w:rPr>
              <w:t>LS on System Reference document TR 101 599 on Broadband Direct-Air-to-Ground Communications System operating in the 2,4 GHz and 5,8 GHz bands</w:t>
            </w:r>
          </w:p>
        </w:tc>
      </w:tr>
      <w:tr w:rsidR="00B43E4B" w:rsidRPr="009403A6" w:rsidTr="00241146">
        <w:tc>
          <w:tcPr>
            <w:tcW w:w="9924" w:type="dxa"/>
            <w:gridSpan w:val="2"/>
            <w:tcBorders>
              <w:top w:val="single" w:sz="4" w:space="0" w:color="auto"/>
              <w:bottom w:val="nil"/>
            </w:tcBorders>
          </w:tcPr>
          <w:p w:rsidR="00B43E4B" w:rsidRPr="00BB50A2" w:rsidRDefault="00B43E4B" w:rsidP="00D86A00">
            <w:pPr>
              <w:overflowPunct w:val="0"/>
              <w:autoSpaceDE w:val="0"/>
              <w:autoSpaceDN w:val="0"/>
              <w:adjustRightInd w:val="0"/>
              <w:textAlignment w:val="baseline"/>
              <w:rPr>
                <w:lang w:val="en-GB"/>
              </w:rPr>
            </w:pPr>
            <w:r w:rsidRPr="00BB50A2">
              <w:rPr>
                <w:rFonts w:ascii="Arial" w:hAnsi="Arial" w:cs="Arial"/>
                <w:lang w:val="en-GB"/>
              </w:rPr>
              <w:t xml:space="preserve">Response to: SE(12)079 Annex 21 or </w:t>
            </w:r>
            <w:hyperlink r:id="rId8" w:history="1">
              <w:r w:rsidRPr="00BB50A2">
                <w:rPr>
                  <w:rStyle w:val="Hyperlink"/>
                  <w:rFonts w:ascii="Arial" w:hAnsi="Arial" w:cs="Arial"/>
                  <w:lang w:val="en-GB"/>
                </w:rPr>
                <w:t>ERM(12)47b021</w:t>
              </w:r>
            </w:hyperlink>
          </w:p>
          <w:p w:rsidR="00B43E4B" w:rsidRPr="00BB50A2" w:rsidRDefault="00B43E4B" w:rsidP="00D86A00">
            <w:pPr>
              <w:overflowPunct w:val="0"/>
              <w:autoSpaceDE w:val="0"/>
              <w:autoSpaceDN w:val="0"/>
              <w:adjustRightInd w:val="0"/>
              <w:textAlignment w:val="baseline"/>
              <w:rPr>
                <w:lang w:val="en-GB"/>
              </w:rPr>
            </w:pPr>
          </w:p>
          <w:p w:rsidR="00B43E4B" w:rsidRPr="00BB50A2" w:rsidRDefault="00B43E4B" w:rsidP="00B43E4B">
            <w:pPr>
              <w:overflowPunct w:val="0"/>
              <w:autoSpaceDE w:val="0"/>
              <w:autoSpaceDN w:val="0"/>
              <w:adjustRightInd w:val="0"/>
              <w:textAlignment w:val="baseline"/>
              <w:rPr>
                <w:rFonts w:ascii="Arial" w:hAnsi="Arial" w:cs="Arial"/>
                <w:sz w:val="22"/>
                <w:szCs w:val="22"/>
                <w:lang w:val="en-GB"/>
              </w:rPr>
            </w:pPr>
            <w:r w:rsidRPr="00BB50A2">
              <w:rPr>
                <w:rFonts w:ascii="Arial" w:hAnsi="Arial" w:cs="Arial"/>
                <w:sz w:val="22"/>
                <w:szCs w:val="22"/>
                <w:lang w:val="en-GB"/>
              </w:rPr>
              <w:t xml:space="preserve">To answer open questions. LS was </w:t>
            </w:r>
            <w:r w:rsidR="00AC5419">
              <w:rPr>
                <w:rFonts w:ascii="Arial" w:hAnsi="Arial" w:cs="Arial"/>
                <w:sz w:val="22"/>
                <w:szCs w:val="22"/>
                <w:lang w:val="en-GB"/>
              </w:rPr>
              <w:t xml:space="preserve">also </w:t>
            </w:r>
            <w:r w:rsidRPr="00BB50A2">
              <w:rPr>
                <w:rFonts w:ascii="Arial" w:hAnsi="Arial" w:cs="Arial"/>
                <w:sz w:val="22"/>
                <w:szCs w:val="22"/>
                <w:lang w:val="en-GB"/>
              </w:rPr>
              <w:t>discussed in FM48 and SE44 and was taken into account.</w:t>
            </w:r>
          </w:p>
          <w:p w:rsidR="00B43E4B" w:rsidRPr="00BB50A2" w:rsidRDefault="00B43E4B" w:rsidP="00D86A00">
            <w:pPr>
              <w:rPr>
                <w:rFonts w:ascii="Arial" w:hAnsi="Arial" w:cs="Arial"/>
                <w:lang w:val="en-GB"/>
              </w:rPr>
            </w:pPr>
          </w:p>
        </w:tc>
      </w:tr>
    </w:tbl>
    <w:p w:rsidR="00B43E4B" w:rsidRDefault="00B43E4B"/>
    <w:tbl>
      <w:tblPr>
        <w:tblW w:w="9924" w:type="dxa"/>
        <w:tblInd w:w="-318" w:type="dxa"/>
        <w:tblBorders>
          <w:insideH w:val="single" w:sz="4" w:space="0" w:color="auto"/>
          <w:insideV w:val="single" w:sz="4" w:space="0" w:color="auto"/>
        </w:tblBorders>
        <w:tblLook w:val="04A0"/>
      </w:tblPr>
      <w:tblGrid>
        <w:gridCol w:w="2376"/>
        <w:gridCol w:w="7548"/>
      </w:tblGrid>
      <w:tr w:rsidR="00B43E4B" w:rsidRPr="00BB50A2" w:rsidTr="00241146">
        <w:tc>
          <w:tcPr>
            <w:tcW w:w="2376" w:type="dxa"/>
          </w:tcPr>
          <w:p w:rsidR="00B43E4B" w:rsidRPr="00BB50A2" w:rsidRDefault="00B43E4B" w:rsidP="00D86A00">
            <w:pPr>
              <w:rPr>
                <w:rFonts w:ascii="Arial" w:hAnsi="Arial" w:cs="Arial"/>
                <w:b/>
                <w:lang w:val="en-GB"/>
              </w:rPr>
            </w:pPr>
            <w:r w:rsidRPr="00BB50A2">
              <w:rPr>
                <w:rFonts w:ascii="Arial" w:hAnsi="Arial" w:cs="Arial"/>
                <w:b/>
                <w:lang w:val="en-GB"/>
              </w:rPr>
              <w:t>SE(13)016</w:t>
            </w:r>
          </w:p>
        </w:tc>
        <w:tc>
          <w:tcPr>
            <w:tcW w:w="7548" w:type="dxa"/>
          </w:tcPr>
          <w:p w:rsidR="00B43E4B" w:rsidRPr="00BB50A2" w:rsidRDefault="00B43E4B" w:rsidP="00D86A00">
            <w:pPr>
              <w:rPr>
                <w:rFonts w:ascii="Arial" w:hAnsi="Arial" w:cs="Arial"/>
                <w:b/>
                <w:lang w:val="en-GB"/>
              </w:rPr>
            </w:pPr>
            <w:r w:rsidRPr="00BB50A2">
              <w:rPr>
                <w:rFonts w:ascii="Arial" w:hAnsi="Arial" w:cs="Arial"/>
                <w:b/>
                <w:lang w:val="en-GB"/>
              </w:rPr>
              <w:t>LS on Clarifications on concerns regarding 13.56 MHz RFID systems in conjunction with TR 103 059</w:t>
            </w:r>
          </w:p>
        </w:tc>
      </w:tr>
      <w:tr w:rsidR="00B43E4B" w:rsidRPr="00BB50A2" w:rsidTr="00241146">
        <w:tc>
          <w:tcPr>
            <w:tcW w:w="9924" w:type="dxa"/>
            <w:gridSpan w:val="2"/>
          </w:tcPr>
          <w:p w:rsidR="00B43E4B" w:rsidRPr="00BB50A2" w:rsidRDefault="00116E67" w:rsidP="00D86A00">
            <w:pPr>
              <w:overflowPunct w:val="0"/>
              <w:autoSpaceDE w:val="0"/>
              <w:autoSpaceDN w:val="0"/>
              <w:adjustRightInd w:val="0"/>
              <w:spacing w:after="60"/>
              <w:textAlignment w:val="baseline"/>
              <w:rPr>
                <w:rFonts w:ascii="Arial" w:hAnsi="Arial" w:cs="Arial"/>
                <w:lang w:val="en-GB" w:eastAsia="en-US"/>
              </w:rPr>
            </w:pPr>
            <w:r w:rsidRPr="00BB50A2">
              <w:rPr>
                <w:rFonts w:ascii="Arial" w:hAnsi="Arial" w:cs="Arial"/>
                <w:lang w:val="en-GB" w:eastAsia="en-US"/>
              </w:rPr>
              <w:t xml:space="preserve">Response to: </w:t>
            </w:r>
            <w:r w:rsidRPr="00BB50A2">
              <w:rPr>
                <w:rFonts w:ascii="Arial" w:hAnsi="Arial" w:cs="Arial"/>
                <w:lang w:val="en-GB"/>
              </w:rPr>
              <w:t>ECC/SE(12)079 Annex 16: Liaison Statement from WG SE to ETSI ERM on TR 103 059 (RFID 13.56 MHz)</w:t>
            </w:r>
          </w:p>
          <w:p w:rsidR="00B43E4B" w:rsidRPr="00BB50A2" w:rsidRDefault="00116E67" w:rsidP="00AC5419">
            <w:pPr>
              <w:tabs>
                <w:tab w:val="left" w:pos="540"/>
              </w:tabs>
              <w:spacing w:before="120"/>
              <w:ind w:right="-154"/>
              <w:rPr>
                <w:rFonts w:ascii="Arial" w:hAnsi="Arial" w:cs="Arial"/>
                <w:lang w:val="en-GB" w:eastAsia="en-US"/>
              </w:rPr>
            </w:pPr>
            <w:r w:rsidRPr="00BB50A2">
              <w:rPr>
                <w:rFonts w:ascii="Arial" w:hAnsi="Arial" w:cs="Arial"/>
                <w:lang w:val="en-GB" w:eastAsia="en-US"/>
              </w:rPr>
              <w:t xml:space="preserve">LS was </w:t>
            </w:r>
            <w:r w:rsidR="00AC5419">
              <w:rPr>
                <w:rFonts w:ascii="Arial" w:hAnsi="Arial" w:cs="Arial"/>
                <w:lang w:val="en-GB" w:eastAsia="en-US"/>
              </w:rPr>
              <w:t>created and approved</w:t>
            </w:r>
            <w:r w:rsidRPr="00BB50A2">
              <w:rPr>
                <w:rFonts w:ascii="Arial" w:hAnsi="Arial" w:cs="Arial"/>
                <w:lang w:val="en-GB" w:eastAsia="en-US"/>
              </w:rPr>
              <w:t xml:space="preserve"> </w:t>
            </w:r>
            <w:r w:rsidR="00AC5419">
              <w:rPr>
                <w:rFonts w:ascii="Arial" w:hAnsi="Arial" w:cs="Arial"/>
                <w:lang w:val="en-GB" w:eastAsia="en-US"/>
              </w:rPr>
              <w:t xml:space="preserve">in </w:t>
            </w:r>
            <w:r w:rsidRPr="00BB50A2">
              <w:rPr>
                <w:rFonts w:ascii="Arial" w:hAnsi="Arial" w:cs="Arial"/>
                <w:lang w:val="en-GB" w:eastAsia="en-US"/>
              </w:rPr>
              <w:t>ECC SE24</w:t>
            </w:r>
          </w:p>
        </w:tc>
      </w:tr>
    </w:tbl>
    <w:p w:rsidR="00B43E4B" w:rsidRDefault="00B43E4B"/>
    <w:tbl>
      <w:tblPr>
        <w:tblW w:w="9924" w:type="dxa"/>
        <w:tblInd w:w="-318" w:type="dxa"/>
        <w:tblBorders>
          <w:insideH w:val="single" w:sz="4" w:space="0" w:color="auto"/>
          <w:insideV w:val="single" w:sz="4" w:space="0" w:color="auto"/>
        </w:tblBorders>
        <w:tblLook w:val="04A0"/>
      </w:tblPr>
      <w:tblGrid>
        <w:gridCol w:w="2376"/>
        <w:gridCol w:w="7548"/>
      </w:tblGrid>
      <w:tr w:rsidR="00116E67" w:rsidRPr="00BB50A2" w:rsidTr="00241146">
        <w:tc>
          <w:tcPr>
            <w:tcW w:w="2376" w:type="dxa"/>
          </w:tcPr>
          <w:p w:rsidR="00116E67" w:rsidRPr="00BB50A2" w:rsidRDefault="00116E67" w:rsidP="00D86A00">
            <w:pPr>
              <w:rPr>
                <w:rFonts w:ascii="Arial" w:hAnsi="Arial" w:cs="Arial"/>
                <w:b/>
                <w:lang w:val="en-GB"/>
              </w:rPr>
            </w:pPr>
            <w:r w:rsidRPr="00BB50A2">
              <w:rPr>
                <w:rFonts w:ascii="Arial" w:hAnsi="Arial" w:cs="Arial"/>
                <w:b/>
                <w:lang w:val="en-GB"/>
              </w:rPr>
              <w:t>SE(13)0XX</w:t>
            </w:r>
          </w:p>
        </w:tc>
        <w:tc>
          <w:tcPr>
            <w:tcW w:w="7548" w:type="dxa"/>
          </w:tcPr>
          <w:p w:rsidR="00116E67" w:rsidRPr="00BB50A2" w:rsidRDefault="00116E67" w:rsidP="00D86A00">
            <w:pPr>
              <w:rPr>
                <w:lang w:val="en-GB"/>
              </w:rPr>
            </w:pPr>
            <w:r w:rsidRPr="00BB50A2">
              <w:rPr>
                <w:rFonts w:ascii="Arial" w:hAnsi="Arial" w:cs="Arial"/>
                <w:b/>
                <w:lang w:val="en-GB"/>
              </w:rPr>
              <w:t>LS OUT ETSI System Reference documents: recently adopted New Work Items and publications</w:t>
            </w:r>
          </w:p>
        </w:tc>
      </w:tr>
      <w:tr w:rsidR="00116E67" w:rsidRPr="00BB50A2" w:rsidTr="00241146">
        <w:tc>
          <w:tcPr>
            <w:tcW w:w="9924" w:type="dxa"/>
            <w:gridSpan w:val="2"/>
          </w:tcPr>
          <w:p w:rsidR="00116E67" w:rsidRPr="00BB50A2" w:rsidRDefault="00116E67" w:rsidP="00D86A00">
            <w:pPr>
              <w:tabs>
                <w:tab w:val="left" w:pos="540"/>
              </w:tabs>
              <w:spacing w:before="120"/>
              <w:ind w:right="-154"/>
              <w:rPr>
                <w:rFonts w:ascii="Arial" w:hAnsi="Arial" w:cs="Arial"/>
                <w:lang w:val="en-GB" w:eastAsia="en-US"/>
              </w:rPr>
            </w:pPr>
            <w:r w:rsidRPr="00BB50A2">
              <w:rPr>
                <w:rFonts w:ascii="Arial" w:hAnsi="Arial" w:cs="Arial"/>
                <w:lang w:val="en-GB" w:eastAsia="en-US"/>
              </w:rPr>
              <w:t>For information</w:t>
            </w:r>
          </w:p>
          <w:p w:rsidR="00241146" w:rsidRDefault="00241146" w:rsidP="00241146">
            <w:pPr>
              <w:overflowPunct w:val="0"/>
              <w:autoSpaceDE w:val="0"/>
              <w:autoSpaceDN w:val="0"/>
              <w:adjustRightInd w:val="0"/>
              <w:spacing w:after="60"/>
              <w:textAlignment w:val="baseline"/>
              <w:rPr>
                <w:rFonts w:ascii="Arial" w:hAnsi="Arial" w:cs="Arial"/>
                <w:lang w:val="en-GB" w:eastAsia="en-US"/>
              </w:rPr>
            </w:pPr>
          </w:p>
          <w:p w:rsidR="00241146" w:rsidRPr="00241146" w:rsidRDefault="00241146" w:rsidP="00241146">
            <w:pPr>
              <w:overflowPunct w:val="0"/>
              <w:autoSpaceDE w:val="0"/>
              <w:autoSpaceDN w:val="0"/>
              <w:adjustRightInd w:val="0"/>
              <w:spacing w:after="60"/>
              <w:textAlignment w:val="baseline"/>
              <w:rPr>
                <w:rFonts w:ascii="Arial" w:hAnsi="Arial" w:cs="Arial"/>
                <w:lang w:val="en-GB" w:eastAsia="en-US"/>
              </w:rPr>
            </w:pPr>
            <w:r>
              <w:rPr>
                <w:rFonts w:ascii="Arial" w:hAnsi="Arial" w:cs="Arial"/>
                <w:lang w:val="en-GB" w:eastAsia="en-US"/>
              </w:rPr>
              <w:t>Actual the title (</w:t>
            </w:r>
            <w:r w:rsidRPr="00241146">
              <w:rPr>
                <w:rFonts w:ascii="Arial" w:hAnsi="Arial" w:cs="Arial"/>
                <w:lang w:val="en-GB" w:eastAsia="en-US"/>
              </w:rPr>
              <w:t>executive summary of ERM#48 for doc 108r1</w:t>
            </w:r>
            <w:r>
              <w:rPr>
                <w:rFonts w:ascii="Arial" w:hAnsi="Arial" w:cs="Arial"/>
                <w:lang w:val="en-GB" w:eastAsia="en-US"/>
              </w:rPr>
              <w:t>)</w:t>
            </w:r>
            <w:r w:rsidRPr="00241146">
              <w:rPr>
                <w:rFonts w:ascii="Arial" w:hAnsi="Arial" w:cs="Arial"/>
                <w:lang w:val="en-GB" w:eastAsia="en-US"/>
              </w:rPr>
              <w:t xml:space="preserve"> is:</w:t>
            </w:r>
          </w:p>
          <w:p w:rsidR="00241146" w:rsidRPr="00241146" w:rsidRDefault="00241146" w:rsidP="00241146">
            <w:pPr>
              <w:overflowPunct w:val="0"/>
              <w:autoSpaceDE w:val="0"/>
              <w:autoSpaceDN w:val="0"/>
              <w:adjustRightInd w:val="0"/>
              <w:spacing w:after="60"/>
              <w:textAlignment w:val="baseline"/>
              <w:rPr>
                <w:rFonts w:ascii="Arial" w:hAnsi="Arial" w:cs="Arial"/>
                <w:lang w:val="en-GB" w:eastAsia="en-US"/>
              </w:rPr>
            </w:pPr>
            <w:r w:rsidRPr="00241146">
              <w:rPr>
                <w:rFonts w:ascii="Arial" w:hAnsi="Arial" w:cs="Arial"/>
                <w:lang w:val="en-GB" w:eastAsia="en-US"/>
              </w:rPr>
              <w:t>“LS from ETSI TC ERM to CEPT/ECC; CEPT/ECC-WG FM; CEPT/ECC-WG SE on ETSI System Reference documents: recently adopted New Work Items and publications”.</w:t>
            </w:r>
          </w:p>
          <w:p w:rsidR="00241146" w:rsidRDefault="00241146" w:rsidP="00D86A00">
            <w:pPr>
              <w:tabs>
                <w:tab w:val="left" w:pos="540"/>
              </w:tabs>
              <w:spacing w:before="120"/>
              <w:ind w:right="-154"/>
              <w:rPr>
                <w:rFonts w:ascii="Arial" w:hAnsi="Arial" w:cs="Arial"/>
                <w:lang w:val="en-GB" w:eastAsia="en-US"/>
              </w:rPr>
            </w:pPr>
          </w:p>
          <w:p w:rsidR="00241146" w:rsidRDefault="00241146" w:rsidP="00D86A00">
            <w:pPr>
              <w:tabs>
                <w:tab w:val="left" w:pos="540"/>
              </w:tabs>
              <w:spacing w:before="120"/>
              <w:ind w:right="-154"/>
              <w:rPr>
                <w:rFonts w:ascii="Arial" w:hAnsi="Arial" w:cs="Arial"/>
                <w:lang w:val="en-GB" w:eastAsia="en-US"/>
              </w:rPr>
            </w:pPr>
            <w:r>
              <w:rPr>
                <w:rFonts w:ascii="Arial" w:hAnsi="Arial" w:cs="Arial"/>
                <w:lang w:val="en-GB" w:eastAsia="en-US"/>
              </w:rPr>
              <w:lastRenderedPageBreak/>
              <w:t xml:space="preserve">Status: doc and LS in final approval </w:t>
            </w:r>
          </w:p>
          <w:p w:rsidR="00946937" w:rsidRDefault="00946937" w:rsidP="00D86A00">
            <w:pPr>
              <w:tabs>
                <w:tab w:val="left" w:pos="540"/>
              </w:tabs>
              <w:spacing w:before="120"/>
              <w:ind w:right="-154"/>
              <w:rPr>
                <w:rFonts w:ascii="Arial" w:hAnsi="Arial" w:cs="Arial"/>
                <w:lang w:val="en-GB" w:eastAsia="en-US"/>
              </w:rPr>
            </w:pPr>
          </w:p>
          <w:p w:rsidR="00946937" w:rsidRDefault="00946937" w:rsidP="00D86A00">
            <w:pPr>
              <w:tabs>
                <w:tab w:val="left" w:pos="540"/>
              </w:tabs>
              <w:spacing w:before="120"/>
              <w:ind w:right="-154"/>
              <w:rPr>
                <w:rFonts w:ascii="Arial" w:hAnsi="Arial" w:cs="Arial"/>
                <w:lang w:val="en-GB" w:eastAsia="en-US"/>
              </w:rPr>
            </w:pPr>
            <w:r>
              <w:rPr>
                <w:rFonts w:ascii="Arial" w:hAnsi="Arial" w:cs="Arial"/>
                <w:lang w:val="en-GB" w:eastAsia="en-US"/>
              </w:rPr>
              <w:t>Draft version</w:t>
            </w:r>
          </w:p>
          <w:bookmarkStart w:id="0" w:name="_MON_1420531752"/>
          <w:bookmarkEnd w:id="0"/>
          <w:p w:rsidR="00D13DA4" w:rsidRDefault="00D13DA4" w:rsidP="00D86A00">
            <w:pPr>
              <w:tabs>
                <w:tab w:val="left" w:pos="540"/>
              </w:tabs>
              <w:spacing w:before="120"/>
              <w:ind w:right="-154"/>
              <w:rPr>
                <w:rFonts w:ascii="Arial" w:hAnsi="Arial" w:cs="Arial"/>
                <w:lang w:val="en-GB" w:eastAsia="en-US"/>
              </w:rPr>
            </w:pPr>
            <w:r>
              <w:rPr>
                <w:rFonts w:ascii="Arial" w:hAnsi="Arial" w:cs="Arial"/>
                <w:lang w:val="en-GB" w:eastAsia="en-US"/>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55pt" o:ole="">
                  <v:imagedata r:id="rId9" o:title=""/>
                </v:shape>
                <o:OLEObject Type="Embed" ProgID="Word.Document.8" ShapeID="_x0000_i1025" DrawAspect="Icon" ObjectID="_1420619790" r:id="rId10">
                  <o:FieldCodes>\s</o:FieldCodes>
                </o:OLEObject>
              </w:object>
            </w:r>
          </w:p>
          <w:p w:rsidR="00D13DA4" w:rsidRPr="00BB50A2" w:rsidRDefault="00D13DA4" w:rsidP="00D13DA4">
            <w:pPr>
              <w:tabs>
                <w:tab w:val="left" w:pos="540"/>
              </w:tabs>
              <w:spacing w:before="120"/>
              <w:ind w:right="-154"/>
              <w:rPr>
                <w:rFonts w:ascii="Arial" w:hAnsi="Arial" w:cs="Arial"/>
                <w:lang w:val="en-GB" w:eastAsia="en-US"/>
              </w:rPr>
            </w:pPr>
          </w:p>
        </w:tc>
      </w:tr>
    </w:tbl>
    <w:p w:rsidR="00116E67" w:rsidRDefault="00116E67"/>
    <w:p w:rsidR="00116E67" w:rsidRDefault="00116E67"/>
    <w:tbl>
      <w:tblPr>
        <w:tblW w:w="9873" w:type="dxa"/>
        <w:tblInd w:w="-318" w:type="dxa"/>
        <w:tblBorders>
          <w:insideH w:val="single" w:sz="4" w:space="0" w:color="auto"/>
          <w:insideV w:val="single" w:sz="4" w:space="0" w:color="auto"/>
        </w:tblBorders>
        <w:tblLayout w:type="fixed"/>
        <w:tblLook w:val="04A0"/>
      </w:tblPr>
      <w:tblGrid>
        <w:gridCol w:w="3989"/>
        <w:gridCol w:w="5884"/>
      </w:tblGrid>
      <w:tr w:rsidR="00116E67" w:rsidRPr="00BB50A2" w:rsidTr="00946937">
        <w:tc>
          <w:tcPr>
            <w:tcW w:w="3989" w:type="dxa"/>
            <w:tcMar>
              <w:top w:w="57" w:type="dxa"/>
              <w:left w:w="57" w:type="dxa"/>
              <w:bottom w:w="57" w:type="dxa"/>
              <w:right w:w="57" w:type="dxa"/>
            </w:tcMar>
          </w:tcPr>
          <w:p w:rsidR="00116E67" w:rsidRPr="00BB50A2" w:rsidRDefault="00BB50A2" w:rsidP="00241146">
            <w:pPr>
              <w:rPr>
                <w:rFonts w:ascii="Arial" w:hAnsi="Arial" w:cs="Arial"/>
                <w:b/>
                <w:lang w:val="en-GB"/>
              </w:rPr>
            </w:pPr>
            <w:r>
              <w:rPr>
                <w:rFonts w:ascii="Arial" w:hAnsi="Arial" w:cs="Arial"/>
                <w:b/>
                <w:lang w:val="en-GB"/>
              </w:rPr>
              <w:t>A</w:t>
            </w:r>
            <w:r w:rsidR="002B092B">
              <w:rPr>
                <w:rFonts w:ascii="Arial" w:hAnsi="Arial" w:cs="Arial"/>
                <w:b/>
                <w:lang w:val="en-GB"/>
              </w:rPr>
              <w:t>ctual</w:t>
            </w:r>
            <w:r>
              <w:rPr>
                <w:rFonts w:ascii="Arial" w:hAnsi="Arial" w:cs="Arial"/>
                <w:b/>
                <w:lang w:val="en-GB"/>
              </w:rPr>
              <w:t xml:space="preserve"> </w:t>
            </w:r>
            <w:r w:rsidR="00116E67" w:rsidRPr="00BB50A2">
              <w:rPr>
                <w:rFonts w:ascii="Arial" w:hAnsi="Arial" w:cs="Arial"/>
                <w:b/>
                <w:lang w:val="en-GB"/>
              </w:rPr>
              <w:t>Information</w:t>
            </w:r>
          </w:p>
        </w:tc>
        <w:tc>
          <w:tcPr>
            <w:tcW w:w="5884" w:type="dxa"/>
            <w:tcMar>
              <w:top w:w="57" w:type="dxa"/>
              <w:left w:w="57" w:type="dxa"/>
              <w:bottom w:w="57" w:type="dxa"/>
              <w:right w:w="57" w:type="dxa"/>
            </w:tcMar>
          </w:tcPr>
          <w:p w:rsidR="00116E67" w:rsidRPr="00BB50A2" w:rsidRDefault="00BB50A2" w:rsidP="00241146">
            <w:pPr>
              <w:rPr>
                <w:lang w:val="en-GB"/>
              </w:rPr>
            </w:pPr>
            <w:r>
              <w:rPr>
                <w:rFonts w:ascii="Arial" w:hAnsi="Arial" w:cs="Arial"/>
                <w:b/>
                <w:lang w:val="en-GB"/>
              </w:rPr>
              <w:t xml:space="preserve">Actual </w:t>
            </w:r>
            <w:r w:rsidRPr="00BB50A2">
              <w:rPr>
                <w:rFonts w:ascii="Arial" w:hAnsi="Arial" w:cs="Arial"/>
                <w:b/>
                <w:lang w:val="en-GB"/>
              </w:rPr>
              <w:t>Information</w:t>
            </w:r>
            <w:r w:rsidR="00116E67" w:rsidRPr="00BB50A2">
              <w:rPr>
                <w:rFonts w:ascii="Arial" w:hAnsi="Arial" w:cs="Arial"/>
                <w:b/>
                <w:lang w:val="en-GB"/>
              </w:rPr>
              <w:t xml:space="preserve"> out of ETSI</w:t>
            </w:r>
            <w:r>
              <w:rPr>
                <w:rFonts w:ascii="Arial" w:hAnsi="Arial" w:cs="Arial"/>
                <w:b/>
                <w:lang w:val="en-GB"/>
              </w:rPr>
              <w:t xml:space="preserve"> with SE relevance</w:t>
            </w:r>
          </w:p>
        </w:tc>
      </w:tr>
      <w:tr w:rsidR="00116E67" w:rsidRPr="00BB50A2" w:rsidTr="00946937">
        <w:tc>
          <w:tcPr>
            <w:tcW w:w="9873" w:type="dxa"/>
            <w:gridSpan w:val="2"/>
          </w:tcPr>
          <w:p w:rsidR="00116E67" w:rsidRPr="00BB50A2" w:rsidRDefault="00116E67" w:rsidP="00946937">
            <w:pPr>
              <w:tabs>
                <w:tab w:val="left" w:pos="540"/>
              </w:tabs>
              <w:spacing w:before="120"/>
              <w:ind w:right="176"/>
              <w:rPr>
                <w:rFonts w:ascii="Arial" w:hAnsi="Arial" w:cs="Arial"/>
                <w:lang w:val="en-GB" w:eastAsia="en-US"/>
              </w:rPr>
            </w:pPr>
            <w:r w:rsidRPr="00BB50A2">
              <w:rPr>
                <w:rFonts w:ascii="Arial" w:hAnsi="Arial" w:cs="Arial"/>
                <w:lang w:val="en-GB" w:eastAsia="en-US"/>
              </w:rPr>
              <w:t>Some information on interesting work / new planned work items and SRDoc in the final steps but not finally approved</w:t>
            </w:r>
          </w:p>
          <w:p w:rsidR="00116E67" w:rsidRPr="00BB50A2" w:rsidRDefault="00116E67" w:rsidP="00946937">
            <w:pPr>
              <w:tabs>
                <w:tab w:val="left" w:pos="540"/>
              </w:tabs>
              <w:spacing w:before="120"/>
              <w:ind w:right="176"/>
              <w:rPr>
                <w:rFonts w:ascii="Arial" w:hAnsi="Arial" w:cs="Arial"/>
                <w:lang w:val="en-GB" w:eastAsia="en-US"/>
              </w:rPr>
            </w:pPr>
          </w:p>
          <w:p w:rsidR="00116E67" w:rsidRPr="00BB50A2" w:rsidRDefault="00116E67" w:rsidP="00946937">
            <w:pPr>
              <w:numPr>
                <w:ilvl w:val="0"/>
                <w:numId w:val="18"/>
              </w:numPr>
              <w:tabs>
                <w:tab w:val="left" w:pos="540"/>
              </w:tabs>
              <w:spacing w:before="120"/>
              <w:ind w:right="176"/>
              <w:rPr>
                <w:rFonts w:ascii="Arial" w:hAnsi="Arial" w:cs="Arial"/>
                <w:b/>
                <w:lang w:val="en-GB" w:eastAsia="en-US"/>
              </w:rPr>
            </w:pPr>
            <w:r w:rsidRPr="00BB50A2">
              <w:rPr>
                <w:rFonts w:ascii="Arial" w:hAnsi="Arial" w:cs="Arial"/>
                <w:b/>
                <w:lang w:val="en-GB" w:eastAsia="en-US"/>
              </w:rPr>
              <w:t>SRDocs in the final approval process / Plan to send to the next ECC FM meeting</w:t>
            </w:r>
          </w:p>
          <w:p w:rsidR="00116E67" w:rsidRPr="00BB50A2" w:rsidRDefault="00116E67" w:rsidP="00946937">
            <w:pPr>
              <w:numPr>
                <w:ilvl w:val="1"/>
                <w:numId w:val="18"/>
              </w:numPr>
              <w:tabs>
                <w:tab w:val="left" w:pos="540"/>
              </w:tabs>
              <w:spacing w:before="120"/>
              <w:ind w:right="176"/>
              <w:rPr>
                <w:rFonts w:ascii="Arial" w:hAnsi="Arial" w:cs="Arial"/>
                <w:lang w:val="en-GB" w:eastAsia="en-US"/>
              </w:rPr>
            </w:pPr>
            <w:r w:rsidRPr="00BB50A2">
              <w:rPr>
                <w:rFonts w:ascii="Arial" w:hAnsi="Arial" w:cs="Arial"/>
                <w:lang w:val="en-GB" w:eastAsia="en-US"/>
              </w:rPr>
              <w:t xml:space="preserve">Draft TR 102 791: “System Reference Document; Short Range Devices (SRD); Technical characteristics of wireless aids for hearing impaired people operating in the VHF and UHF frequency range”; </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b/>
                <w:u w:val="single"/>
                <w:lang w:val="en-GB" w:eastAsia="en-US"/>
              </w:rPr>
              <w:t>Status:</w:t>
            </w:r>
            <w:r w:rsidRPr="00BB50A2">
              <w:rPr>
                <w:rFonts w:ascii="Arial" w:hAnsi="Arial" w:cs="Arial"/>
                <w:lang w:val="en-GB" w:eastAsia="en-US"/>
              </w:rPr>
              <w:t xml:space="preserve"> Remote Consensus finalized, actual rapporteur has to implement the received comments.</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lang w:val="en-GB" w:eastAsia="en-US"/>
              </w:rPr>
              <w:t>More Details, please see:</w:t>
            </w:r>
          </w:p>
          <w:p w:rsidR="00116E67" w:rsidRPr="00BB50A2" w:rsidRDefault="00116E67" w:rsidP="00946937">
            <w:pPr>
              <w:tabs>
                <w:tab w:val="left" w:pos="540"/>
              </w:tabs>
              <w:spacing w:before="120"/>
              <w:ind w:left="1440" w:right="176"/>
              <w:rPr>
                <w:rFonts w:ascii="Arial" w:hAnsi="Arial" w:cs="Arial"/>
                <w:lang w:val="en-GB" w:eastAsia="en-US"/>
              </w:rPr>
            </w:pPr>
            <w:hyperlink r:id="rId11" w:history="1">
              <w:r w:rsidRPr="00BB50A2">
                <w:rPr>
                  <w:rStyle w:val="Hyperlink"/>
                  <w:rFonts w:ascii="Calibri" w:hAnsi="Calibri" w:cs="Calibri"/>
                  <w:lang w:val="en-GB"/>
                </w:rPr>
                <w:t>http://portal.etsi.org/portal/server.pt/community/home/312/contribution?RC_ID=506</w:t>
              </w:r>
            </w:hyperlink>
          </w:p>
          <w:p w:rsidR="00116E67" w:rsidRPr="00BB50A2" w:rsidRDefault="00116E67" w:rsidP="00946937">
            <w:pPr>
              <w:numPr>
                <w:ilvl w:val="1"/>
                <w:numId w:val="18"/>
              </w:numPr>
              <w:tabs>
                <w:tab w:val="left" w:pos="540"/>
              </w:tabs>
              <w:spacing w:before="120"/>
              <w:ind w:right="176"/>
              <w:rPr>
                <w:rFonts w:ascii="Arial" w:hAnsi="Arial" w:cs="Arial"/>
                <w:lang w:val="en-GB" w:eastAsia="en-US"/>
              </w:rPr>
            </w:pPr>
            <w:r w:rsidRPr="00BB50A2">
              <w:rPr>
                <w:rFonts w:ascii="Arial" w:hAnsi="Arial" w:cs="Arial"/>
                <w:lang w:val="en-GB" w:eastAsia="en-US"/>
              </w:rPr>
              <w:t>Draft TR 103 102: “System Reference document (SRdoc); Spectrum Requirements for Narrow band Point-to-Multipoint (nP2M) system operating in the 430-470 MHz frequency range”;</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b/>
                <w:u w:val="single"/>
                <w:lang w:val="en-GB" w:eastAsia="en-US"/>
              </w:rPr>
              <w:t>Status:</w:t>
            </w:r>
            <w:r w:rsidRPr="00BB50A2">
              <w:rPr>
                <w:rFonts w:ascii="Arial" w:hAnsi="Arial" w:cs="Arial"/>
                <w:lang w:val="en-GB" w:eastAsia="en-US"/>
              </w:rPr>
              <w:t xml:space="preserve"> Remote Consensus finalized, actual rapporteur has to implement the received comments.</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lang w:val="en-GB" w:eastAsia="en-US"/>
              </w:rPr>
              <w:t>More Details, please see:</w:t>
            </w:r>
          </w:p>
          <w:p w:rsidR="00116E67" w:rsidRPr="00BB50A2" w:rsidRDefault="00116E67" w:rsidP="00946937">
            <w:pPr>
              <w:tabs>
                <w:tab w:val="left" w:pos="540"/>
              </w:tabs>
              <w:spacing w:before="120"/>
              <w:ind w:left="1440" w:right="176"/>
              <w:rPr>
                <w:rFonts w:ascii="Arial" w:hAnsi="Arial" w:cs="Arial"/>
                <w:lang w:val="en-GB" w:eastAsia="en-US"/>
              </w:rPr>
            </w:pPr>
            <w:hyperlink r:id="rId12" w:history="1">
              <w:r w:rsidRPr="00BB50A2">
                <w:rPr>
                  <w:rStyle w:val="Hyperlink"/>
                  <w:rFonts w:ascii="Calibri" w:hAnsi="Calibri" w:cs="Calibri"/>
                  <w:lang w:val="en-GB"/>
                </w:rPr>
                <w:t>http://portal.etsi.org/portal/server.pt/community/home/312/contribution?RC_ID=504</w:t>
              </w:r>
            </w:hyperlink>
          </w:p>
          <w:p w:rsidR="00116E67" w:rsidRPr="00BB50A2" w:rsidRDefault="00116E67" w:rsidP="00946937">
            <w:pPr>
              <w:tabs>
                <w:tab w:val="left" w:pos="540"/>
              </w:tabs>
              <w:spacing w:before="120"/>
              <w:ind w:right="176"/>
              <w:rPr>
                <w:rFonts w:ascii="Arial" w:hAnsi="Arial" w:cs="Arial"/>
                <w:lang w:val="en-GB" w:eastAsia="en-US"/>
              </w:rPr>
            </w:pPr>
          </w:p>
          <w:p w:rsidR="00116E67" w:rsidRPr="00BB50A2" w:rsidRDefault="00116E67" w:rsidP="00946937">
            <w:pPr>
              <w:numPr>
                <w:ilvl w:val="0"/>
                <w:numId w:val="18"/>
              </w:numPr>
              <w:tabs>
                <w:tab w:val="left" w:pos="540"/>
              </w:tabs>
              <w:spacing w:before="120"/>
              <w:ind w:right="176"/>
              <w:rPr>
                <w:rFonts w:ascii="Arial" w:hAnsi="Arial" w:cs="Arial"/>
                <w:b/>
                <w:lang w:val="en-GB" w:eastAsia="en-US"/>
              </w:rPr>
            </w:pPr>
            <w:r w:rsidRPr="00BB50A2">
              <w:rPr>
                <w:rFonts w:ascii="Arial" w:hAnsi="Arial" w:cs="Arial"/>
                <w:b/>
                <w:lang w:val="en-GB" w:eastAsia="en-US"/>
              </w:rPr>
              <w:t>ETSI Technical Specification (TS 103 060) on Duty Cycle Pattern (DCT).</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lang w:val="en-GB" w:eastAsia="en-US"/>
              </w:rPr>
              <w:t>This document provides a definition of Duty Cycle Template (DCT) to be used as a frequency and application independent passive mitigation technique, and associated conformance measurement methods.</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lang w:val="en-GB" w:eastAsia="en-US"/>
              </w:rPr>
              <w:t>DCT consists of an active transmission interval followed by an inactive idle interval. The combination of these two provides the basis of the mitigation technique to share spectrum.</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lang w:val="en-GB" w:eastAsia="en-US"/>
              </w:rPr>
              <w:t xml:space="preserve">Duty Cycle (DC) is a signal property that is the time spent in an active state </w:t>
            </w:r>
            <w:r w:rsidRPr="00BB50A2">
              <w:rPr>
                <w:rFonts w:ascii="Arial" w:hAnsi="Arial" w:cs="Arial"/>
                <w:lang w:val="en-GB" w:eastAsia="en-US"/>
              </w:rPr>
              <w:lastRenderedPageBreak/>
              <w:t>as a fraction of the total time under consideration. DCT differs from DC by generalising the definition of a transmission to include operation over a defined observation bandwidth and defined observation time, as they effect the systems under consideration and harmonising Ultra Wideband and non-Ultra Wideband systems treatment.</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lang w:val="en-GB" w:eastAsia="en-US"/>
              </w:rPr>
              <w:t>As a result, the DCT requirement should define limits on individual transmission parameters in such a way as to avoid harmful interference to victim system receivers even if they are simultaneously operated in close physical proximity and in the same radio spectrum bandwidth at the same time.</w:t>
            </w:r>
          </w:p>
          <w:p w:rsidR="00116E67" w:rsidRPr="00BB50A2" w:rsidRDefault="00116E67" w:rsidP="00946937">
            <w:pPr>
              <w:tabs>
                <w:tab w:val="left" w:pos="540"/>
              </w:tabs>
              <w:spacing w:before="120"/>
              <w:ind w:left="1440" w:right="176"/>
              <w:rPr>
                <w:rFonts w:ascii="Arial" w:hAnsi="Arial" w:cs="Arial"/>
                <w:lang w:val="en-GB" w:eastAsia="en-US"/>
              </w:rPr>
            </w:pPr>
            <w:r w:rsidRPr="00BB50A2">
              <w:rPr>
                <w:rFonts w:ascii="Arial" w:hAnsi="Arial" w:cs="Arial"/>
                <w:b/>
                <w:u w:val="single"/>
                <w:lang w:val="en-GB" w:eastAsia="en-US"/>
              </w:rPr>
              <w:t>Status:</w:t>
            </w:r>
            <w:r w:rsidRPr="00BB50A2">
              <w:rPr>
                <w:rFonts w:ascii="Arial" w:hAnsi="Arial" w:cs="Arial"/>
                <w:lang w:val="en-GB" w:eastAsia="en-US"/>
              </w:rPr>
              <w:t xml:space="preserve"> Remote Consensus finalized, resolution in ETSI TC ERM TG28 and TG UWB. One outstanding question. Will be finalized and clarified in the next four weeks.</w:t>
            </w:r>
          </w:p>
          <w:p w:rsidR="00116E67" w:rsidRDefault="00116E67" w:rsidP="00946937">
            <w:pPr>
              <w:tabs>
                <w:tab w:val="left" w:pos="540"/>
              </w:tabs>
              <w:spacing w:before="120"/>
              <w:ind w:left="1440" w:right="176"/>
              <w:rPr>
                <w:rFonts w:ascii="Arial" w:hAnsi="Arial" w:cs="Arial"/>
                <w:lang w:val="en-GB" w:eastAsia="en-US"/>
              </w:rPr>
            </w:pPr>
            <w:r w:rsidRPr="00BB50A2">
              <w:rPr>
                <w:rFonts w:ascii="Arial" w:hAnsi="Arial" w:cs="Arial"/>
                <w:lang w:val="en-GB" w:eastAsia="en-US"/>
              </w:rPr>
              <w:t xml:space="preserve"> More details below: </w:t>
            </w:r>
            <w:hyperlink r:id="rId13" w:history="1">
              <w:r w:rsidRPr="00BB50A2">
                <w:rPr>
                  <w:rStyle w:val="Hyperlink"/>
                  <w:rFonts w:ascii="Arial" w:hAnsi="Arial" w:cs="Arial"/>
                  <w:lang w:val="en-GB" w:eastAsia="en-US"/>
                </w:rPr>
                <w:t>http://webapp.etsi.org/WorkProgram/Rep</w:t>
              </w:r>
              <w:r w:rsidRPr="00BB50A2">
                <w:rPr>
                  <w:rStyle w:val="Hyperlink"/>
                  <w:rFonts w:ascii="Arial" w:hAnsi="Arial" w:cs="Arial"/>
                  <w:lang w:val="en-GB" w:eastAsia="en-US"/>
                </w:rPr>
                <w:t>o</w:t>
              </w:r>
              <w:r w:rsidRPr="00BB50A2">
                <w:rPr>
                  <w:rStyle w:val="Hyperlink"/>
                  <w:rFonts w:ascii="Arial" w:hAnsi="Arial" w:cs="Arial"/>
                  <w:lang w:val="en-GB" w:eastAsia="en-US"/>
                </w:rPr>
                <w:t>rt_WorkItem.asp?WKI_ID=34178</w:t>
              </w:r>
            </w:hyperlink>
          </w:p>
          <w:p w:rsidR="00946937" w:rsidRPr="00BB50A2" w:rsidRDefault="00946937" w:rsidP="00946937">
            <w:pPr>
              <w:tabs>
                <w:tab w:val="left" w:pos="540"/>
              </w:tabs>
              <w:spacing w:before="120"/>
              <w:ind w:left="1440" w:right="176"/>
              <w:rPr>
                <w:rFonts w:ascii="Arial" w:hAnsi="Arial" w:cs="Arial"/>
                <w:lang w:val="en-GB" w:eastAsia="en-US"/>
              </w:rPr>
            </w:pPr>
          </w:p>
          <w:p w:rsidR="00116E67" w:rsidRPr="00BB50A2" w:rsidRDefault="006B677A" w:rsidP="00946937">
            <w:pPr>
              <w:numPr>
                <w:ilvl w:val="0"/>
                <w:numId w:val="18"/>
              </w:numPr>
              <w:tabs>
                <w:tab w:val="left" w:pos="540"/>
              </w:tabs>
              <w:spacing w:before="120"/>
              <w:ind w:right="176"/>
              <w:rPr>
                <w:rFonts w:ascii="Arial" w:hAnsi="Arial" w:cs="Arial"/>
                <w:b/>
                <w:lang w:val="en-GB" w:eastAsia="en-US"/>
              </w:rPr>
            </w:pPr>
            <w:r w:rsidRPr="00BB50A2">
              <w:rPr>
                <w:rFonts w:ascii="Arial" w:hAnsi="Arial" w:cs="Arial"/>
                <w:b/>
                <w:lang w:val="en-GB" w:eastAsia="en-US"/>
              </w:rPr>
              <w:t>Planned new work items for</w:t>
            </w:r>
            <w:r w:rsidR="00116E67" w:rsidRPr="00BB50A2">
              <w:rPr>
                <w:rFonts w:ascii="Arial" w:hAnsi="Arial" w:cs="Arial"/>
                <w:b/>
                <w:lang w:val="en-GB" w:eastAsia="en-US"/>
              </w:rPr>
              <w:t xml:space="preserve"> ETSI SRDocs</w:t>
            </w:r>
          </w:p>
          <w:p w:rsidR="00116E67" w:rsidRPr="00BB50A2" w:rsidRDefault="00116E67" w:rsidP="00946937">
            <w:pPr>
              <w:tabs>
                <w:tab w:val="left" w:pos="540"/>
              </w:tabs>
              <w:spacing w:before="120"/>
              <w:ind w:left="720" w:right="176"/>
              <w:rPr>
                <w:rFonts w:ascii="Arial" w:hAnsi="Arial" w:cs="Arial"/>
                <w:lang w:val="en-GB" w:eastAsia="en-US"/>
              </w:rPr>
            </w:pPr>
            <w:r w:rsidRPr="00BB50A2">
              <w:rPr>
                <w:rFonts w:ascii="Arial" w:hAnsi="Arial" w:cs="Arial"/>
                <w:lang w:val="en-GB" w:eastAsia="en-US"/>
              </w:rPr>
              <w:t>During the last ETSI TC ERM TG SRR (December 2012) it was decided to start two new work items.</w:t>
            </w:r>
          </w:p>
          <w:p w:rsidR="00116E67" w:rsidRPr="00BB50A2" w:rsidRDefault="00116E67" w:rsidP="00946937">
            <w:pPr>
              <w:tabs>
                <w:tab w:val="left" w:pos="540"/>
              </w:tabs>
              <w:spacing w:before="120"/>
              <w:ind w:left="720" w:right="176"/>
              <w:rPr>
                <w:rFonts w:ascii="Arial" w:hAnsi="Arial" w:cs="Arial"/>
                <w:lang w:val="en-GB" w:eastAsia="en-US"/>
              </w:rPr>
            </w:pPr>
          </w:p>
          <w:p w:rsidR="00116E67" w:rsidRPr="00BB50A2" w:rsidRDefault="00116E67" w:rsidP="00946937">
            <w:pPr>
              <w:ind w:left="708" w:right="176"/>
              <w:rPr>
                <w:rFonts w:ascii="Arial" w:hAnsi="Arial" w:cs="Arial"/>
                <w:lang w:val="en-GB" w:eastAsia="en-US"/>
              </w:rPr>
            </w:pPr>
            <w:r w:rsidRPr="00BB50A2">
              <w:rPr>
                <w:rFonts w:ascii="Arial" w:hAnsi="Arial" w:cs="Arial"/>
                <w:b/>
                <w:u w:val="single"/>
                <w:lang w:val="en-GB" w:eastAsia="en-US"/>
              </w:rPr>
              <w:t>Work item 1:</w:t>
            </w:r>
            <w:bookmarkStart w:id="1" w:name="Title1"/>
            <w:r w:rsidR="006B677A" w:rsidRPr="00BB50A2">
              <w:rPr>
                <w:rFonts w:ascii="Arial" w:hAnsi="Arial" w:cs="Arial"/>
                <w:lang w:val="en-GB" w:eastAsia="en-US"/>
              </w:rPr>
              <w:t xml:space="preserve"> </w:t>
            </w:r>
            <w:r w:rsidRPr="00BB50A2">
              <w:rPr>
                <w:rFonts w:ascii="Arial" w:hAnsi="Arial" w:cs="Arial"/>
                <w:lang w:val="en-GB" w:eastAsia="en-US"/>
              </w:rPr>
              <w:t xml:space="preserve">Electromagnetic compatibility and Radio spectrum Matters (ERM); Short Range Devices (SRD); </w:t>
            </w:r>
            <w:bookmarkEnd w:id="1"/>
            <w:r w:rsidR="006B677A" w:rsidRPr="00BB50A2">
              <w:rPr>
                <w:rFonts w:ascii="Arial" w:hAnsi="Arial" w:cs="Arial"/>
                <w:lang w:val="en-GB" w:eastAsia="en-US"/>
              </w:rPr>
              <w:t xml:space="preserve"> </w:t>
            </w:r>
            <w:r w:rsidRPr="00BB50A2">
              <w:rPr>
                <w:rFonts w:ascii="Arial" w:hAnsi="Arial" w:cs="Arial"/>
                <w:lang w:val="en-GB" w:eastAsia="en-US"/>
              </w:rPr>
              <w:t>System Reference Document: Surveillance Radar equipment operating in the 76 GHz to 77 GHz range for fixed road infrastructure</w:t>
            </w:r>
          </w:p>
          <w:p w:rsidR="00116E67" w:rsidRPr="00BB50A2" w:rsidRDefault="00116E67" w:rsidP="00946937">
            <w:pPr>
              <w:ind w:left="708" w:right="176"/>
              <w:rPr>
                <w:rFonts w:ascii="Arial" w:hAnsi="Arial" w:cs="Arial"/>
                <w:lang w:val="en-GB" w:eastAsia="en-US"/>
              </w:rPr>
            </w:pPr>
          </w:p>
          <w:p w:rsidR="00116E67" w:rsidRPr="00BB50A2" w:rsidRDefault="00116E67" w:rsidP="00946937">
            <w:pPr>
              <w:ind w:left="708" w:right="176"/>
              <w:rPr>
                <w:rFonts w:ascii="Arial" w:hAnsi="Arial" w:cs="Arial"/>
                <w:lang w:val="en-GB" w:eastAsia="en-US"/>
              </w:rPr>
            </w:pPr>
            <w:r w:rsidRPr="00BB50A2">
              <w:rPr>
                <w:rFonts w:ascii="Arial" w:hAnsi="Arial" w:cs="Arial"/>
                <w:lang w:val="en-GB" w:eastAsia="en-US"/>
              </w:rPr>
              <w:t xml:space="preserve">Scope of work to be undertaken: </w:t>
            </w:r>
          </w:p>
          <w:p w:rsidR="00116E67" w:rsidRPr="00BB50A2" w:rsidRDefault="00116E67" w:rsidP="00946937">
            <w:pPr>
              <w:ind w:left="708" w:right="176"/>
              <w:rPr>
                <w:rFonts w:ascii="Arial" w:hAnsi="Arial" w:cs="Arial"/>
                <w:lang w:val="en-GB" w:eastAsia="en-US"/>
              </w:rPr>
            </w:pPr>
            <w:r w:rsidRPr="00BB50A2">
              <w:rPr>
                <w:rFonts w:ascii="Arial" w:hAnsi="Arial" w:cs="Arial"/>
                <w:lang w:val="en-GB" w:eastAsia="en-US"/>
              </w:rPr>
              <w:t>SRDoc for surveillance radar equipment operating in the 76 to 77 GHz range for fixed road infrastructure surveillance applications, with consideration of other frequency ranges.</w:t>
            </w:r>
          </w:p>
          <w:p w:rsidR="00116E67" w:rsidRPr="00BB50A2" w:rsidRDefault="00116E67" w:rsidP="00946937">
            <w:pPr>
              <w:ind w:left="708" w:right="176"/>
              <w:rPr>
                <w:rFonts w:ascii="Arial" w:hAnsi="Arial" w:cs="Arial"/>
                <w:lang w:val="en-GB" w:eastAsia="en-US"/>
              </w:rPr>
            </w:pPr>
          </w:p>
          <w:p w:rsidR="00116E67" w:rsidRPr="00BB50A2" w:rsidRDefault="00116E67" w:rsidP="00946937">
            <w:pPr>
              <w:ind w:left="708" w:right="176"/>
              <w:rPr>
                <w:rFonts w:ascii="Arial" w:hAnsi="Arial" w:cs="Arial"/>
                <w:lang w:val="en-GB" w:eastAsia="en-US"/>
              </w:rPr>
            </w:pPr>
            <w:r w:rsidRPr="00BB50A2">
              <w:rPr>
                <w:rFonts w:ascii="Arial" w:hAnsi="Arial" w:cs="Arial"/>
                <w:b/>
                <w:u w:val="single"/>
                <w:lang w:val="en-GB" w:eastAsia="en-US"/>
              </w:rPr>
              <w:t>Work item 2:</w:t>
            </w:r>
            <w:r w:rsidR="006B677A" w:rsidRPr="00BB50A2">
              <w:rPr>
                <w:rFonts w:ascii="Arial" w:hAnsi="Arial" w:cs="Arial"/>
                <w:lang w:val="en-GB" w:eastAsia="en-US"/>
              </w:rPr>
              <w:t xml:space="preserve"> </w:t>
            </w:r>
            <w:r w:rsidRPr="00BB50A2">
              <w:rPr>
                <w:rFonts w:ascii="Arial" w:hAnsi="Arial" w:cs="Arial"/>
                <w:lang w:val="en-GB" w:eastAsia="en-US"/>
              </w:rPr>
              <w:t xml:space="preserve">Electromagnetic compatibility and Radio spectrum Matters (ERM); Short Range Devices (SRD); </w:t>
            </w:r>
            <w:bookmarkStart w:id="2" w:name="Title2"/>
            <w:r w:rsidRPr="00BB50A2">
              <w:rPr>
                <w:rFonts w:ascii="Arial" w:hAnsi="Arial" w:cs="Arial"/>
                <w:lang w:val="en-GB" w:eastAsia="en-US"/>
              </w:rPr>
              <w:t>System Reference Document: Surveillance Radar equipment operating in the 76 GHz to 77 GHz range for helicopter application;</w:t>
            </w:r>
            <w:bookmarkEnd w:id="2"/>
          </w:p>
          <w:p w:rsidR="00116E67" w:rsidRPr="00BB50A2" w:rsidRDefault="00116E67" w:rsidP="00946937">
            <w:pPr>
              <w:ind w:left="708" w:right="176"/>
              <w:rPr>
                <w:rFonts w:ascii="Arial" w:hAnsi="Arial" w:cs="Arial"/>
                <w:lang w:val="en-GB" w:eastAsia="en-US"/>
              </w:rPr>
            </w:pPr>
          </w:p>
          <w:p w:rsidR="00116E67" w:rsidRPr="00BB50A2" w:rsidRDefault="00116E67" w:rsidP="00946937">
            <w:pPr>
              <w:ind w:left="708" w:right="176"/>
              <w:rPr>
                <w:rFonts w:ascii="Arial" w:hAnsi="Arial" w:cs="Arial"/>
                <w:lang w:val="en-GB" w:eastAsia="en-US"/>
              </w:rPr>
            </w:pPr>
            <w:r w:rsidRPr="00BB50A2">
              <w:rPr>
                <w:rFonts w:ascii="Arial" w:hAnsi="Arial" w:cs="Arial"/>
                <w:lang w:val="en-GB" w:eastAsia="en-US"/>
              </w:rPr>
              <w:t xml:space="preserve">Scope of work to be undertaken: </w:t>
            </w:r>
          </w:p>
          <w:p w:rsidR="00116E67" w:rsidRPr="00BB50A2" w:rsidRDefault="00116E67" w:rsidP="00946937">
            <w:pPr>
              <w:ind w:left="708" w:right="176"/>
              <w:rPr>
                <w:rFonts w:ascii="Arial" w:hAnsi="Arial" w:cs="Arial"/>
                <w:lang w:val="en-GB" w:eastAsia="en-US"/>
              </w:rPr>
            </w:pPr>
            <w:r w:rsidRPr="00BB50A2">
              <w:rPr>
                <w:rFonts w:ascii="Arial" w:hAnsi="Arial" w:cs="Arial"/>
                <w:lang w:val="en-GB" w:eastAsia="en-US"/>
              </w:rPr>
              <w:t>SRDoc for surveillance radar equipment operating in the 76 to 77 GHz range for helicopter applications, with consideration of other frequency ranges.</w:t>
            </w:r>
          </w:p>
          <w:p w:rsidR="00116E67" w:rsidRPr="00BB50A2" w:rsidRDefault="00116E67" w:rsidP="00946937">
            <w:pPr>
              <w:ind w:left="708" w:right="176"/>
              <w:rPr>
                <w:rFonts w:ascii="Arial" w:hAnsi="Arial" w:cs="Arial"/>
                <w:lang w:val="en-GB" w:eastAsia="en-US"/>
              </w:rPr>
            </w:pPr>
          </w:p>
          <w:p w:rsidR="006B677A" w:rsidRPr="00BB50A2" w:rsidRDefault="006B677A" w:rsidP="00946937">
            <w:pPr>
              <w:ind w:left="708" w:right="176"/>
              <w:rPr>
                <w:rFonts w:ascii="Arial" w:hAnsi="Arial" w:cs="Arial"/>
                <w:lang w:val="en-GB" w:eastAsia="en-US"/>
              </w:rPr>
            </w:pPr>
            <w:r w:rsidRPr="00BB50A2">
              <w:rPr>
                <w:rFonts w:ascii="Arial" w:hAnsi="Arial" w:cs="Arial"/>
                <w:b/>
                <w:u w:val="single"/>
                <w:lang w:val="en-GB" w:eastAsia="en-US"/>
              </w:rPr>
              <w:t xml:space="preserve">Status: </w:t>
            </w:r>
            <w:r w:rsidRPr="00BB50A2">
              <w:rPr>
                <w:rFonts w:ascii="Arial" w:hAnsi="Arial" w:cs="Arial"/>
                <w:lang w:val="en-GB" w:eastAsia="en-US"/>
              </w:rPr>
              <w:t>actual the NWIs are in ERM approval via remote consensus</w:t>
            </w:r>
          </w:p>
          <w:p w:rsidR="006B677A" w:rsidRPr="00BB50A2" w:rsidRDefault="006B677A" w:rsidP="00946937">
            <w:pPr>
              <w:ind w:left="708" w:right="176"/>
              <w:rPr>
                <w:rFonts w:ascii="Arial" w:hAnsi="Arial" w:cs="Arial"/>
                <w:lang w:val="en-GB" w:eastAsia="en-US"/>
              </w:rPr>
            </w:pPr>
          </w:p>
          <w:p w:rsidR="00116E67" w:rsidRPr="00BB50A2" w:rsidRDefault="006B677A" w:rsidP="00946937">
            <w:pPr>
              <w:ind w:left="708" w:right="176"/>
              <w:rPr>
                <w:rFonts w:ascii="Arial" w:hAnsi="Arial" w:cs="Arial"/>
                <w:lang w:val="en-GB" w:eastAsia="en-US"/>
              </w:rPr>
            </w:pPr>
            <w:r w:rsidRPr="00BB50A2">
              <w:rPr>
                <w:rFonts w:ascii="Arial" w:hAnsi="Arial" w:cs="Arial"/>
                <w:lang w:val="en-GB" w:eastAsia="en-US"/>
              </w:rPr>
              <w:t>Plan: f</w:t>
            </w:r>
            <w:r w:rsidR="00116E67" w:rsidRPr="00BB50A2">
              <w:rPr>
                <w:rFonts w:ascii="Arial" w:hAnsi="Arial" w:cs="Arial"/>
                <w:lang w:val="en-GB" w:eastAsia="en-US"/>
              </w:rPr>
              <w:t xml:space="preserve">or both work items it is planned to have a stable draft available </w:t>
            </w:r>
            <w:r w:rsidRPr="00BB50A2">
              <w:rPr>
                <w:rFonts w:ascii="Arial" w:hAnsi="Arial" w:cs="Arial"/>
                <w:lang w:val="en-GB" w:eastAsia="en-US"/>
              </w:rPr>
              <w:t>May 2013</w:t>
            </w:r>
            <w:r w:rsidR="00116E67" w:rsidRPr="00BB50A2">
              <w:rPr>
                <w:rFonts w:ascii="Arial" w:hAnsi="Arial" w:cs="Arial"/>
                <w:sz w:val="22"/>
                <w:szCs w:val="22"/>
                <w:lang w:val="en-GB"/>
              </w:rPr>
              <w:t xml:space="preserve"> </w:t>
            </w:r>
          </w:p>
          <w:p w:rsidR="00116E67" w:rsidRPr="00BB50A2" w:rsidRDefault="00116E67" w:rsidP="00946937">
            <w:pPr>
              <w:tabs>
                <w:tab w:val="left" w:pos="540"/>
              </w:tabs>
              <w:spacing w:before="120"/>
              <w:ind w:left="720" w:right="176"/>
              <w:rPr>
                <w:rFonts w:ascii="Arial" w:hAnsi="Arial" w:cs="Arial"/>
                <w:lang w:val="en-GB" w:eastAsia="en-US"/>
              </w:rPr>
            </w:pPr>
          </w:p>
          <w:p w:rsidR="00116E67" w:rsidRPr="00BB50A2" w:rsidRDefault="00116E67" w:rsidP="00946937">
            <w:pPr>
              <w:numPr>
                <w:ilvl w:val="0"/>
                <w:numId w:val="18"/>
              </w:numPr>
              <w:tabs>
                <w:tab w:val="left" w:pos="540"/>
              </w:tabs>
              <w:spacing w:before="120"/>
              <w:ind w:right="176"/>
              <w:rPr>
                <w:rFonts w:ascii="Arial" w:hAnsi="Arial" w:cs="Arial"/>
                <w:b/>
                <w:lang w:val="en-GB" w:eastAsia="en-US"/>
              </w:rPr>
            </w:pPr>
            <w:r w:rsidRPr="00BB50A2">
              <w:rPr>
                <w:rFonts w:ascii="Arial" w:hAnsi="Arial" w:cs="Arial"/>
                <w:b/>
                <w:lang w:val="en-GB" w:eastAsia="en-US"/>
              </w:rPr>
              <w:t>Planned new work item for an ETSI harmonized standard</w:t>
            </w:r>
          </w:p>
          <w:p w:rsidR="00BB50A2" w:rsidRPr="00BB50A2" w:rsidRDefault="00BB50A2" w:rsidP="00946937">
            <w:pPr>
              <w:tabs>
                <w:tab w:val="left" w:pos="540"/>
              </w:tabs>
              <w:spacing w:before="120"/>
              <w:ind w:left="720" w:right="176"/>
              <w:rPr>
                <w:rFonts w:ascii="Arial" w:hAnsi="Arial" w:cs="Arial"/>
                <w:lang w:val="en-GB" w:eastAsia="en-US"/>
              </w:rPr>
            </w:pPr>
            <w:r w:rsidRPr="00BB50A2">
              <w:rPr>
                <w:rFonts w:ascii="Arial" w:hAnsi="Arial" w:cs="Arial"/>
                <w:lang w:val="en-GB" w:eastAsia="en-US"/>
              </w:rPr>
              <w:t>During the last ETSI TC ERM TG 28 (Jan 2012) it was decided to start two new work items to maintain EN 305</w:t>
            </w:r>
            <w:r w:rsidR="00376042">
              <w:rPr>
                <w:rFonts w:ascii="Arial" w:hAnsi="Arial" w:cs="Arial"/>
                <w:lang w:val="en-GB" w:eastAsia="en-US"/>
              </w:rPr>
              <w:t xml:space="preserve"> </w:t>
            </w:r>
            <w:r w:rsidRPr="00BB50A2">
              <w:rPr>
                <w:rFonts w:ascii="Arial" w:hAnsi="Arial" w:cs="Arial"/>
                <w:lang w:val="en-GB" w:eastAsia="en-US"/>
              </w:rPr>
              <w:t>550.</w:t>
            </w:r>
          </w:p>
          <w:p w:rsidR="006B677A" w:rsidRPr="00BB50A2" w:rsidRDefault="00BB50A2" w:rsidP="00946937">
            <w:pPr>
              <w:tabs>
                <w:tab w:val="left" w:pos="540"/>
              </w:tabs>
              <w:spacing w:before="120"/>
              <w:ind w:left="720" w:right="176"/>
              <w:rPr>
                <w:rFonts w:ascii="Arial" w:hAnsi="Arial" w:cs="Arial"/>
                <w:lang w:val="en-GB" w:eastAsia="en-US"/>
              </w:rPr>
            </w:pPr>
            <w:r w:rsidRPr="00BB50A2">
              <w:rPr>
                <w:rFonts w:ascii="Arial" w:hAnsi="Arial" w:cs="Arial"/>
                <w:lang w:val="en-GB" w:eastAsia="en-US"/>
              </w:rPr>
              <w:t xml:space="preserve">Title: </w:t>
            </w:r>
            <w:r w:rsidR="006B677A" w:rsidRPr="00BB50A2">
              <w:rPr>
                <w:rFonts w:ascii="Arial" w:hAnsi="Arial" w:cs="Arial"/>
                <w:lang w:val="en-GB" w:eastAsia="en-US"/>
              </w:rPr>
              <w:t xml:space="preserve">Electromagnetic compatibility and Radio spectrum Matters (ERM); Short </w:t>
            </w:r>
            <w:r w:rsidR="006B677A" w:rsidRPr="00BB50A2">
              <w:rPr>
                <w:rFonts w:ascii="Arial" w:hAnsi="Arial" w:cs="Arial"/>
                <w:lang w:val="en-GB" w:eastAsia="en-US"/>
              </w:rPr>
              <w:lastRenderedPageBreak/>
              <w:t>Range Devices (SRD); Radio equipment to be used in the 40 GHz to 246 GHz frequency range</w:t>
            </w:r>
          </w:p>
          <w:p w:rsidR="00116E67" w:rsidRDefault="00BB50A2" w:rsidP="00946937">
            <w:pPr>
              <w:tabs>
                <w:tab w:val="left" w:pos="540"/>
              </w:tabs>
              <w:spacing w:before="120"/>
              <w:ind w:left="720" w:right="176"/>
              <w:rPr>
                <w:rFonts w:ascii="Arial" w:hAnsi="Arial" w:cs="Arial"/>
                <w:lang w:val="en-GB" w:eastAsia="en-US"/>
              </w:rPr>
            </w:pPr>
            <w:r w:rsidRPr="00BB50A2">
              <w:rPr>
                <w:rFonts w:ascii="Arial" w:hAnsi="Arial" w:cs="Arial"/>
                <w:lang w:val="en-GB" w:eastAsia="en-US"/>
              </w:rPr>
              <w:t xml:space="preserve">Scope of work: </w:t>
            </w:r>
            <w:r w:rsidR="006B677A" w:rsidRPr="00BB50A2">
              <w:rPr>
                <w:rFonts w:ascii="Arial" w:hAnsi="Arial" w:cs="Arial"/>
                <w:lang w:val="en-GB" w:eastAsia="en-US"/>
              </w:rPr>
              <w:t xml:space="preserve">Maintenance and update of actual version </w:t>
            </w:r>
            <w:r w:rsidRPr="00BB50A2">
              <w:rPr>
                <w:rFonts w:ascii="Arial" w:hAnsi="Arial" w:cs="Arial"/>
                <w:lang w:val="en-GB" w:eastAsia="en-US"/>
              </w:rPr>
              <w:t xml:space="preserve">(Part 1 and 2) </w:t>
            </w:r>
            <w:r w:rsidR="006B677A" w:rsidRPr="00BB50A2">
              <w:rPr>
                <w:rFonts w:ascii="Arial" w:hAnsi="Arial" w:cs="Arial"/>
                <w:lang w:val="en-GB" w:eastAsia="en-US"/>
              </w:rPr>
              <w:t xml:space="preserve">based on new ERC REC 70-03 Annex 1 </w:t>
            </w:r>
            <w:r w:rsidRPr="00BB50A2">
              <w:rPr>
                <w:rFonts w:ascii="Arial" w:hAnsi="Arial" w:cs="Arial"/>
                <w:lang w:val="en-GB" w:eastAsia="en-US"/>
              </w:rPr>
              <w:t>(60</w:t>
            </w:r>
            <w:r w:rsidR="00376042">
              <w:rPr>
                <w:rFonts w:ascii="Arial" w:hAnsi="Arial" w:cs="Arial"/>
                <w:lang w:val="en-GB" w:eastAsia="en-US"/>
              </w:rPr>
              <w:t xml:space="preserve"> </w:t>
            </w:r>
            <w:r w:rsidRPr="00BB50A2">
              <w:rPr>
                <w:rFonts w:ascii="Arial" w:hAnsi="Arial" w:cs="Arial"/>
                <w:lang w:val="en-GB" w:eastAsia="en-US"/>
              </w:rPr>
              <w:t xml:space="preserve">GHz frequency range) </w:t>
            </w:r>
            <w:r w:rsidR="006B677A" w:rsidRPr="00BB50A2">
              <w:rPr>
                <w:rFonts w:ascii="Arial" w:hAnsi="Arial" w:cs="Arial"/>
                <w:lang w:val="en-GB" w:eastAsia="en-US"/>
              </w:rPr>
              <w:t>and ECC repo</w:t>
            </w:r>
            <w:r>
              <w:rPr>
                <w:rFonts w:ascii="Arial" w:hAnsi="Arial" w:cs="Arial"/>
                <w:lang w:val="en-GB" w:eastAsia="en-US"/>
              </w:rPr>
              <w:t>rt 176 and ECC report on 122GHz.</w:t>
            </w:r>
          </w:p>
          <w:p w:rsidR="00BB50A2" w:rsidRDefault="00BB50A2" w:rsidP="00946937">
            <w:pPr>
              <w:ind w:left="708" w:right="176"/>
              <w:rPr>
                <w:rFonts w:ascii="Arial" w:hAnsi="Arial" w:cs="Arial"/>
                <w:b/>
                <w:u w:val="single"/>
                <w:lang w:val="en-GB" w:eastAsia="en-US"/>
              </w:rPr>
            </w:pPr>
          </w:p>
          <w:p w:rsidR="00BB50A2" w:rsidRDefault="00BB50A2" w:rsidP="00946937">
            <w:pPr>
              <w:ind w:left="708" w:right="176"/>
              <w:rPr>
                <w:rFonts w:ascii="Arial" w:hAnsi="Arial" w:cs="Arial"/>
                <w:lang w:val="en-GB" w:eastAsia="en-US"/>
              </w:rPr>
            </w:pPr>
            <w:r w:rsidRPr="00BB50A2">
              <w:rPr>
                <w:rFonts w:ascii="Arial" w:hAnsi="Arial" w:cs="Arial"/>
                <w:b/>
                <w:u w:val="single"/>
                <w:lang w:val="en-GB" w:eastAsia="en-US"/>
              </w:rPr>
              <w:t xml:space="preserve">Status: </w:t>
            </w:r>
            <w:r>
              <w:rPr>
                <w:rFonts w:ascii="Arial" w:hAnsi="Arial" w:cs="Arial"/>
                <w:lang w:val="en-GB" w:eastAsia="en-US"/>
              </w:rPr>
              <w:t xml:space="preserve">actual the NWIs are for ERM approval during ERM#49 (April 2013) </w:t>
            </w:r>
          </w:p>
          <w:p w:rsidR="00BB50A2" w:rsidRDefault="00BB50A2" w:rsidP="00946937">
            <w:pPr>
              <w:ind w:left="708" w:right="176"/>
              <w:rPr>
                <w:rFonts w:ascii="Arial" w:hAnsi="Arial" w:cs="Arial"/>
                <w:lang w:val="en-GB" w:eastAsia="en-US"/>
              </w:rPr>
            </w:pPr>
          </w:p>
          <w:p w:rsidR="00946937" w:rsidRPr="00BB50A2" w:rsidRDefault="00BB50A2" w:rsidP="00241146">
            <w:pPr>
              <w:tabs>
                <w:tab w:val="left" w:pos="540"/>
              </w:tabs>
              <w:spacing w:before="120"/>
              <w:ind w:right="-154"/>
              <w:rPr>
                <w:rFonts w:ascii="Arial" w:hAnsi="Arial" w:cs="Arial"/>
                <w:lang w:val="en-GB" w:eastAsia="en-US"/>
              </w:rPr>
            </w:pPr>
            <w:r>
              <w:rPr>
                <w:rFonts w:ascii="Arial" w:hAnsi="Arial" w:cs="Arial"/>
                <w:lang w:val="en-GB" w:eastAsia="en-US"/>
              </w:rPr>
              <w:t>Plan: stable draft are planned for September 2013</w:t>
            </w:r>
          </w:p>
        </w:tc>
      </w:tr>
      <w:tr w:rsidR="00116E67" w:rsidRPr="00BB50A2" w:rsidTr="00946937">
        <w:tc>
          <w:tcPr>
            <w:tcW w:w="9873" w:type="dxa"/>
            <w:gridSpan w:val="2"/>
            <w:tcMar>
              <w:top w:w="57" w:type="dxa"/>
              <w:left w:w="57" w:type="dxa"/>
              <w:bottom w:w="57" w:type="dxa"/>
              <w:right w:w="57" w:type="dxa"/>
            </w:tcMar>
          </w:tcPr>
          <w:p w:rsidR="00116E67" w:rsidRPr="00BB50A2" w:rsidRDefault="00116E67" w:rsidP="00241146">
            <w:pPr>
              <w:tabs>
                <w:tab w:val="left" w:pos="540"/>
              </w:tabs>
              <w:spacing w:before="120"/>
              <w:ind w:right="-154"/>
              <w:rPr>
                <w:rFonts w:ascii="Arial" w:hAnsi="Arial" w:cs="Arial"/>
                <w:lang w:val="en-GB" w:eastAsia="en-US"/>
              </w:rPr>
            </w:pPr>
          </w:p>
        </w:tc>
      </w:tr>
    </w:tbl>
    <w:p w:rsidR="00116E67" w:rsidRDefault="00116E67"/>
    <w:tbl>
      <w:tblPr>
        <w:tblW w:w="9957" w:type="dxa"/>
        <w:tblInd w:w="-318" w:type="dxa"/>
        <w:tblBorders>
          <w:insideH w:val="single" w:sz="4" w:space="0" w:color="auto"/>
          <w:insideV w:val="single" w:sz="4" w:space="0" w:color="auto"/>
        </w:tblBorders>
        <w:tblLayout w:type="fixed"/>
        <w:tblLook w:val="04A0"/>
      </w:tblPr>
      <w:tblGrid>
        <w:gridCol w:w="9924"/>
        <w:gridCol w:w="33"/>
      </w:tblGrid>
      <w:tr w:rsidR="002B092B" w:rsidRPr="00344C9C" w:rsidTr="00946937">
        <w:trPr>
          <w:gridAfter w:val="1"/>
          <w:wAfter w:w="33" w:type="dxa"/>
          <w:trHeight w:val="286"/>
        </w:trPr>
        <w:tc>
          <w:tcPr>
            <w:tcW w:w="9924" w:type="dxa"/>
          </w:tcPr>
          <w:p w:rsidR="002B092B" w:rsidRPr="00344C9C" w:rsidRDefault="002B092B" w:rsidP="00A040EA">
            <w:pPr>
              <w:rPr>
                <w:rFonts w:ascii="Arial" w:hAnsi="Arial" w:cs="Arial"/>
                <w:b/>
                <w:lang w:val="en-GB"/>
              </w:rPr>
            </w:pPr>
            <w:r w:rsidRPr="00344C9C">
              <w:rPr>
                <w:rFonts w:ascii="Arial" w:hAnsi="Arial" w:cs="Arial"/>
                <w:b/>
                <w:lang w:val="en-GB"/>
              </w:rPr>
              <w:t>Relationship between WGSE and ETSI activities</w:t>
            </w:r>
          </w:p>
        </w:tc>
      </w:tr>
      <w:tr w:rsidR="002B092B" w:rsidRPr="00344C9C" w:rsidTr="00946937">
        <w:trPr>
          <w:gridAfter w:val="1"/>
          <w:wAfter w:w="33" w:type="dxa"/>
          <w:trHeight w:val="730"/>
        </w:trPr>
        <w:tc>
          <w:tcPr>
            <w:tcW w:w="9924" w:type="dxa"/>
          </w:tcPr>
          <w:p w:rsidR="00D13DA4" w:rsidRPr="00D13DA4" w:rsidRDefault="00D13DA4" w:rsidP="00A040EA">
            <w:pPr>
              <w:rPr>
                <w:rFonts w:ascii="Arial" w:hAnsi="Arial" w:cs="Arial"/>
                <w:lang w:val="en-GB" w:eastAsia="en-US"/>
              </w:rPr>
            </w:pPr>
            <w:r w:rsidRPr="00D13DA4">
              <w:rPr>
                <w:rFonts w:ascii="Arial" w:hAnsi="Arial" w:cs="Arial"/>
                <w:lang w:val="en-GB" w:eastAsia="en-US"/>
              </w:rPr>
              <w:t xml:space="preserve">See </w:t>
            </w:r>
            <w:hyperlink r:id="rId14" w:tooltip="SE(13)034_ETSI EN _ ECC work relationship.zip" w:history="1">
              <w:r w:rsidRPr="00D13DA4">
                <w:rPr>
                  <w:rFonts w:ascii="Arial" w:hAnsi="Arial" w:cs="Arial"/>
                  <w:lang w:val="en-GB" w:eastAsia="en-US"/>
                </w:rPr>
                <w:t>SE(13)034</w:t>
              </w:r>
            </w:hyperlink>
          </w:p>
          <w:p w:rsidR="00D13DA4" w:rsidRPr="00D13DA4" w:rsidRDefault="00D13DA4" w:rsidP="00A040EA">
            <w:pPr>
              <w:rPr>
                <w:rFonts w:ascii="Arial" w:hAnsi="Arial" w:cs="Arial"/>
                <w:lang w:val="en-GB" w:eastAsia="en-US"/>
              </w:rPr>
            </w:pPr>
          </w:p>
          <w:p w:rsidR="00D13DA4" w:rsidRPr="00D13DA4" w:rsidRDefault="00D13DA4" w:rsidP="00A040EA">
            <w:pPr>
              <w:rPr>
                <w:rFonts w:ascii="Arial" w:hAnsi="Arial" w:cs="Arial"/>
                <w:b/>
                <w:u w:val="single"/>
                <w:lang w:val="en-GB" w:eastAsia="en-US"/>
              </w:rPr>
            </w:pPr>
            <w:r w:rsidRPr="00D13DA4">
              <w:rPr>
                <w:rFonts w:ascii="Arial" w:hAnsi="Arial" w:cs="Arial"/>
                <w:b/>
                <w:u w:val="single"/>
                <w:lang w:val="en-GB" w:eastAsia="en-US"/>
              </w:rPr>
              <w:t>Specific for harmonized standards</w:t>
            </w:r>
          </w:p>
          <w:p w:rsidR="00376042" w:rsidRPr="00D13DA4" w:rsidRDefault="00D13DA4" w:rsidP="00A040EA">
            <w:pPr>
              <w:rPr>
                <w:rFonts w:ascii="Arial" w:hAnsi="Arial" w:cs="Arial"/>
                <w:lang w:val="en-GB" w:eastAsia="en-US"/>
              </w:rPr>
            </w:pPr>
            <w:hyperlink r:id="rId15" w:history="1">
              <w:r w:rsidRPr="00D13DA4">
                <w:rPr>
                  <w:rFonts w:ascii="Arial" w:hAnsi="Arial" w:cs="Arial"/>
                  <w:lang w:eastAsia="en-US"/>
                </w:rPr>
                <w:t>http://www.cept.org/files/1051/ECC/About%20ECC/ECC-ETSI/List_of_ETSI_Harmonized_Standards_related_to_ECC_work%20rev%20after%20ERM48.xlsx</w:t>
              </w:r>
            </w:hyperlink>
          </w:p>
          <w:p w:rsidR="002B092B" w:rsidRPr="006262C5" w:rsidRDefault="002B092B" w:rsidP="00D13DA4">
            <w:pPr>
              <w:rPr>
                <w:rFonts w:ascii="Arial" w:hAnsi="Arial" w:cs="Arial"/>
                <w:lang w:val="en-GB"/>
              </w:rPr>
            </w:pPr>
          </w:p>
        </w:tc>
      </w:tr>
      <w:tr w:rsidR="002B092B" w:rsidRPr="00344C9C" w:rsidTr="00946937">
        <w:trPr>
          <w:trHeight w:val="239"/>
        </w:trPr>
        <w:tc>
          <w:tcPr>
            <w:tcW w:w="9957" w:type="dxa"/>
            <w:gridSpan w:val="2"/>
          </w:tcPr>
          <w:p w:rsidR="002B092B" w:rsidRPr="00344C9C" w:rsidRDefault="002B092B" w:rsidP="00A040EA">
            <w:pPr>
              <w:rPr>
                <w:rFonts w:ascii="Arial" w:hAnsi="Arial" w:cs="Arial"/>
                <w:sz w:val="20"/>
                <w:szCs w:val="20"/>
                <w:lang w:val="en-GB"/>
              </w:rPr>
            </w:pPr>
          </w:p>
        </w:tc>
      </w:tr>
    </w:tbl>
    <w:p w:rsidR="002B092B" w:rsidRDefault="002B092B"/>
    <w:p w:rsidR="002B092B" w:rsidRPr="00344C9C" w:rsidRDefault="002B092B" w:rsidP="002B092B">
      <w:pPr>
        <w:rPr>
          <w:rFonts w:ascii="Arial" w:hAnsi="Arial" w:cs="Arial"/>
          <w:b/>
          <w:u w:val="single"/>
          <w:lang w:val="en-GB"/>
        </w:rPr>
      </w:pPr>
      <w:r w:rsidRPr="00344C9C">
        <w:rPr>
          <w:rFonts w:ascii="Arial" w:hAnsi="Arial" w:cs="Arial"/>
          <w:b/>
          <w:u w:val="single"/>
          <w:lang w:val="en-GB"/>
        </w:rPr>
        <w:t>Additional Information</w:t>
      </w:r>
    </w:p>
    <w:p w:rsidR="002B092B" w:rsidRPr="00344C9C" w:rsidRDefault="002B092B" w:rsidP="002B092B">
      <w:pPr>
        <w:rPr>
          <w:rFonts w:ascii="Arial" w:hAnsi="Arial" w:cs="Arial"/>
          <w:lang w:val="en-GB"/>
        </w:rPr>
      </w:pPr>
    </w:p>
    <w:p w:rsidR="002B092B" w:rsidRPr="00344C9C" w:rsidRDefault="002B092B" w:rsidP="002B092B">
      <w:pPr>
        <w:rPr>
          <w:rFonts w:ascii="Arial" w:hAnsi="Arial" w:cs="Arial"/>
          <w:lang w:val="en-GB"/>
        </w:rPr>
      </w:pPr>
      <w:r>
        <w:rPr>
          <w:rFonts w:ascii="Arial" w:hAnsi="Arial" w:cs="Arial"/>
          <w:lang w:val="en-GB"/>
        </w:rPr>
        <w:t xml:space="preserve">The report from the </w:t>
      </w:r>
      <w:r w:rsidRPr="00344C9C">
        <w:rPr>
          <w:rFonts w:ascii="Arial" w:hAnsi="Arial" w:cs="Arial"/>
          <w:lang w:val="en-GB"/>
        </w:rPr>
        <w:t>ETS</w:t>
      </w:r>
      <w:r w:rsidR="00D13DA4">
        <w:rPr>
          <w:rFonts w:ascii="Arial" w:hAnsi="Arial" w:cs="Arial"/>
          <w:lang w:val="en-GB"/>
        </w:rPr>
        <w:t>I ERM meeting ERM#48</w:t>
      </w:r>
      <w:r>
        <w:rPr>
          <w:rFonts w:ascii="Arial" w:hAnsi="Arial" w:cs="Arial"/>
          <w:lang w:val="en-GB"/>
        </w:rPr>
        <w:t xml:space="preserve"> meeting is </w:t>
      </w:r>
      <w:r w:rsidRPr="00344C9C">
        <w:rPr>
          <w:rFonts w:ascii="Arial" w:hAnsi="Arial" w:cs="Arial"/>
          <w:lang w:val="en-GB"/>
        </w:rPr>
        <w:t>available</w:t>
      </w:r>
      <w:r>
        <w:rPr>
          <w:rFonts w:ascii="Arial" w:hAnsi="Arial" w:cs="Arial"/>
          <w:lang w:val="en-GB"/>
        </w:rPr>
        <w:t xml:space="preserve"> on an draft stage</w:t>
      </w:r>
      <w:r w:rsidRPr="00344C9C">
        <w:rPr>
          <w:rFonts w:ascii="Arial" w:hAnsi="Arial" w:cs="Arial"/>
          <w:lang w:val="en-GB"/>
        </w:rPr>
        <w:t>:</w:t>
      </w:r>
    </w:p>
    <w:p w:rsidR="002B092B" w:rsidRPr="00344C9C" w:rsidRDefault="002B092B" w:rsidP="002B092B">
      <w:pPr>
        <w:rPr>
          <w:rFonts w:ascii="Arial" w:hAnsi="Arial" w:cs="Arial"/>
          <w:lang w:val="en-GB"/>
        </w:rPr>
      </w:pPr>
    </w:p>
    <w:p w:rsidR="002B092B" w:rsidRDefault="00D13DA4" w:rsidP="002B092B">
      <w:pPr>
        <w:rPr>
          <w:rFonts w:ascii="Arial" w:hAnsi="Arial" w:cs="Arial"/>
          <w:lang w:val="en-GB"/>
        </w:rPr>
      </w:pPr>
      <w:r>
        <w:rPr>
          <w:rFonts w:ascii="Arial" w:hAnsi="Arial" w:cs="Arial"/>
          <w:lang w:val="en-GB"/>
        </w:rPr>
        <w:t>Draft Summary of ERM#48</w:t>
      </w:r>
      <w:r w:rsidR="002B092B">
        <w:rPr>
          <w:rFonts w:ascii="Arial" w:hAnsi="Arial" w:cs="Arial"/>
          <w:lang w:val="en-GB"/>
        </w:rPr>
        <w:t>:</w:t>
      </w:r>
      <w:r>
        <w:rPr>
          <w:rFonts w:ascii="Arial" w:hAnsi="Arial" w:cs="Arial"/>
          <w:lang w:val="en-GB"/>
        </w:rPr>
        <w:t xml:space="preserve"> </w:t>
      </w:r>
      <w:hyperlink r:id="rId16" w:history="1">
        <w:r w:rsidRPr="00134690">
          <w:rPr>
            <w:rStyle w:val="Hyperlink"/>
            <w:rFonts w:ascii="Arial" w:hAnsi="Arial" w:cs="Arial"/>
            <w:lang w:val="en-GB"/>
          </w:rPr>
          <w:t>http://docbox.etsi.org/ERM/ERM/05-CONTRIBUTIONS/2012/ERM(12)48_121_draft_M48_Executive_summary.zip</w:t>
        </w:r>
      </w:hyperlink>
    </w:p>
    <w:p w:rsidR="002B092B" w:rsidRPr="00344C9C" w:rsidRDefault="002B092B" w:rsidP="002B092B">
      <w:pPr>
        <w:rPr>
          <w:rFonts w:ascii="Arial" w:hAnsi="Arial" w:cs="Arial"/>
          <w:lang w:val="en-GB"/>
        </w:rPr>
      </w:pPr>
    </w:p>
    <w:p w:rsidR="002B092B" w:rsidRPr="00344C9C" w:rsidRDefault="002B092B" w:rsidP="002B092B">
      <w:pPr>
        <w:rPr>
          <w:rFonts w:ascii="Arial" w:hAnsi="Arial" w:cs="Arial"/>
          <w:lang w:val="en-GB"/>
        </w:rPr>
      </w:pPr>
    </w:p>
    <w:p w:rsidR="002B092B" w:rsidRDefault="00376042" w:rsidP="002B092B">
      <w:pPr>
        <w:rPr>
          <w:rFonts w:ascii="Arial" w:hAnsi="Arial" w:cs="Arial"/>
          <w:lang w:val="en-GB"/>
        </w:rPr>
      </w:pPr>
      <w:r>
        <w:rPr>
          <w:rFonts w:ascii="Arial" w:hAnsi="Arial" w:cs="Arial"/>
          <w:lang w:val="en-GB"/>
        </w:rPr>
        <w:object w:dxaOrig="4965" w:dyaOrig="811">
          <v:shape id="_x0000_i1026" type="#_x0000_t75" style="width:248.15pt;height:40.6pt" o:ole="">
            <v:imagedata r:id="rId17" o:title=""/>
          </v:shape>
          <o:OLEObject Type="Embed" ProgID="Package" ShapeID="_x0000_i1026" DrawAspect="Content" ObjectID="_1420619791" r:id="rId18"/>
        </w:object>
      </w:r>
    </w:p>
    <w:p w:rsidR="002B092B" w:rsidRDefault="002B092B" w:rsidP="002B092B">
      <w:pPr>
        <w:rPr>
          <w:rFonts w:ascii="Arial" w:hAnsi="Arial" w:cs="Arial"/>
          <w:lang w:val="en-GB"/>
        </w:rPr>
      </w:pPr>
    </w:p>
    <w:p w:rsidR="00D13DA4" w:rsidRDefault="002B092B" w:rsidP="002B092B">
      <w:pPr>
        <w:rPr>
          <w:rFonts w:ascii="Arial" w:hAnsi="Arial" w:cs="Arial"/>
          <w:lang w:val="en-GB"/>
        </w:rPr>
      </w:pPr>
      <w:r>
        <w:rPr>
          <w:rFonts w:ascii="Arial" w:hAnsi="Arial" w:cs="Arial"/>
          <w:lang w:val="en-GB"/>
        </w:rPr>
        <w:t>T</w:t>
      </w:r>
      <w:r w:rsidR="00D13DA4">
        <w:rPr>
          <w:rFonts w:ascii="Arial" w:hAnsi="Arial" w:cs="Arial"/>
          <w:lang w:val="en-GB"/>
        </w:rPr>
        <w:t>he next ETSI ERM#49</w:t>
      </w:r>
      <w:r w:rsidRPr="00344C9C">
        <w:rPr>
          <w:rFonts w:ascii="Arial" w:hAnsi="Arial" w:cs="Arial"/>
          <w:lang w:val="en-GB"/>
        </w:rPr>
        <w:t xml:space="preserve"> meeting is planned </w:t>
      </w:r>
      <w:r w:rsidRPr="00A4341C">
        <w:rPr>
          <w:rFonts w:ascii="Arial" w:hAnsi="Arial" w:cs="Arial"/>
          <w:lang w:val="en-GB"/>
        </w:rPr>
        <w:t xml:space="preserve">for </w:t>
      </w:r>
      <w:r w:rsidR="00D13DA4">
        <w:rPr>
          <w:rFonts w:ascii="Arial" w:hAnsi="Arial" w:cs="Arial"/>
          <w:lang w:val="en-GB"/>
        </w:rPr>
        <w:t>8</w:t>
      </w:r>
      <w:r w:rsidRPr="00A4341C">
        <w:rPr>
          <w:rFonts w:ascii="Arial" w:hAnsi="Arial" w:cs="Arial"/>
          <w:vertAlign w:val="superscript"/>
          <w:lang w:val="en-GB"/>
        </w:rPr>
        <w:t>th</w:t>
      </w:r>
      <w:r w:rsidRPr="00A4341C">
        <w:rPr>
          <w:rFonts w:ascii="Arial" w:hAnsi="Arial" w:cs="Arial"/>
          <w:lang w:val="en-GB"/>
        </w:rPr>
        <w:t xml:space="preserve"> to </w:t>
      </w:r>
      <w:r w:rsidR="00D13DA4">
        <w:rPr>
          <w:rFonts w:ascii="Arial" w:hAnsi="Arial" w:cs="Arial"/>
          <w:lang w:val="en-GB"/>
        </w:rPr>
        <w:t>12</w:t>
      </w:r>
      <w:r w:rsidR="00D13DA4">
        <w:rPr>
          <w:rFonts w:ascii="Arial" w:hAnsi="Arial" w:cs="Arial"/>
          <w:vertAlign w:val="superscript"/>
          <w:lang w:val="en-GB"/>
        </w:rPr>
        <w:t>th</w:t>
      </w:r>
      <w:r w:rsidR="00D13DA4">
        <w:rPr>
          <w:rFonts w:ascii="Arial" w:hAnsi="Arial" w:cs="Arial"/>
          <w:lang w:val="en-GB"/>
        </w:rPr>
        <w:t xml:space="preserve"> of April 2013</w:t>
      </w:r>
      <w:r>
        <w:rPr>
          <w:rFonts w:ascii="Arial" w:hAnsi="Arial" w:cs="Arial"/>
          <w:lang w:val="en-GB"/>
        </w:rPr>
        <w:t xml:space="preserve"> </w:t>
      </w:r>
    </w:p>
    <w:p w:rsidR="002B092B" w:rsidRPr="00344C9C" w:rsidRDefault="00D13DA4" w:rsidP="002B092B">
      <w:pPr>
        <w:rPr>
          <w:rFonts w:ascii="Arial" w:hAnsi="Arial" w:cs="Arial"/>
          <w:lang w:val="en-GB"/>
        </w:rPr>
      </w:pPr>
      <w:r>
        <w:rPr>
          <w:rFonts w:ascii="Arial" w:hAnsi="Arial" w:cs="Arial"/>
          <w:lang w:val="en-GB"/>
        </w:rPr>
        <w:t>Location: t.d.b.</w:t>
      </w:r>
    </w:p>
    <w:p w:rsidR="002B092B" w:rsidRPr="002B092B" w:rsidRDefault="002B092B">
      <w:pPr>
        <w:rPr>
          <w:lang w:val="en-GB"/>
        </w:rPr>
      </w:pPr>
    </w:p>
    <w:sectPr w:rsidR="002B092B" w:rsidRPr="002B092B" w:rsidSect="00E330E9">
      <w:headerReference w:type="even" r:id="rId19"/>
      <w:headerReference w:type="default" r:id="rId20"/>
      <w:footerReference w:type="even" r:id="rId21"/>
      <w:footerReference w:type="default" r:id="rId22"/>
      <w:headerReference w:type="first" r:id="rId23"/>
      <w:footerReference w:type="first" r:id="rId24"/>
      <w:pgSz w:w="11909" w:h="16834"/>
      <w:pgMar w:top="1440" w:right="1289" w:bottom="1440" w:left="1260" w:header="993" w:footer="6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5EF" w:rsidRDefault="00F265EF">
      <w:r>
        <w:separator/>
      </w:r>
    </w:p>
  </w:endnote>
  <w:endnote w:type="continuationSeparator" w:id="0">
    <w:p w:rsidR="00F265EF" w:rsidRDefault="00F265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50" w:rsidRDefault="00077F5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77F50" w:rsidRDefault="00077F50">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E9" w:rsidRDefault="00E330E9" w:rsidP="00E330E9">
    <w:pPr>
      <w:pStyle w:val="Fuzeile"/>
      <w:pBdr>
        <w:bottom w:val="single" w:sz="12" w:space="1" w:color="auto"/>
      </w:pBdr>
      <w:tabs>
        <w:tab w:val="clear" w:pos="4153"/>
        <w:tab w:val="clear" w:pos="8306"/>
        <w:tab w:val="left" w:pos="4500"/>
        <w:tab w:val="right" w:pos="8820"/>
      </w:tabs>
      <w:rPr>
        <w:rFonts w:ascii="Arial" w:hAnsi="Arial" w:cs="Arial"/>
        <w:sz w:val="20"/>
        <w:lang w:val="en-IE"/>
      </w:rPr>
    </w:pPr>
  </w:p>
  <w:p w:rsidR="00077F50" w:rsidRPr="003109E8" w:rsidRDefault="000C4962" w:rsidP="00E330E9">
    <w:pPr>
      <w:pStyle w:val="Fuzeile"/>
      <w:tabs>
        <w:tab w:val="clear" w:pos="4153"/>
        <w:tab w:val="clear" w:pos="8306"/>
        <w:tab w:val="left" w:pos="4500"/>
        <w:tab w:val="right" w:pos="8820"/>
      </w:tabs>
      <w:rPr>
        <w:sz w:val="20"/>
        <w:lang w:val="en-IE"/>
      </w:rPr>
    </w:pPr>
    <w:r w:rsidRPr="00337895">
      <w:rPr>
        <w:sz w:val="20"/>
        <w:lang w:val="en-IE"/>
      </w:rPr>
      <w:t>WG SE –</w:t>
    </w:r>
    <w:r w:rsidR="00C34749" w:rsidRPr="00337895">
      <w:rPr>
        <w:bCs/>
        <w:kern w:val="36"/>
        <w:sz w:val="20"/>
      </w:rPr>
      <w:t xml:space="preserve"> </w:t>
    </w:r>
    <w:r w:rsidR="00A65618">
      <w:rPr>
        <w:bCs/>
        <w:kern w:val="36"/>
        <w:sz w:val="20"/>
      </w:rPr>
      <w:t>Lübeck, Germany</w:t>
    </w:r>
    <w:r w:rsidR="00C34749" w:rsidRPr="00337895">
      <w:rPr>
        <w:bCs/>
        <w:kern w:val="36"/>
        <w:sz w:val="20"/>
      </w:rPr>
      <w:t xml:space="preserve"> – </w:t>
    </w:r>
    <w:r w:rsidR="00A65618">
      <w:rPr>
        <w:bCs/>
        <w:kern w:val="36"/>
        <w:sz w:val="20"/>
      </w:rPr>
      <w:t>28 January – 1 February 2013</w:t>
    </w:r>
    <w:r w:rsidR="00E330E9" w:rsidRPr="003109E8">
      <w:rPr>
        <w:sz w:val="20"/>
        <w:lang w:val="en-IE"/>
      </w:rPr>
      <w:tab/>
    </w:r>
    <w:r w:rsidR="00E330E9" w:rsidRPr="003109E8">
      <w:rPr>
        <w:rStyle w:val="Seitenzahl"/>
        <w:sz w:val="20"/>
      </w:rPr>
      <w:fldChar w:fldCharType="begin"/>
    </w:r>
    <w:r w:rsidR="00E330E9" w:rsidRPr="003109E8">
      <w:rPr>
        <w:rStyle w:val="Seitenzahl"/>
        <w:sz w:val="20"/>
      </w:rPr>
      <w:instrText xml:space="preserve"> PAGE </w:instrText>
    </w:r>
    <w:r w:rsidR="00E330E9" w:rsidRPr="003109E8">
      <w:rPr>
        <w:rStyle w:val="Seitenzahl"/>
        <w:sz w:val="20"/>
      </w:rPr>
      <w:fldChar w:fldCharType="separate"/>
    </w:r>
    <w:r w:rsidR="00946937">
      <w:rPr>
        <w:rStyle w:val="Seitenzahl"/>
        <w:noProof/>
        <w:sz w:val="20"/>
      </w:rPr>
      <w:t>4</w:t>
    </w:r>
    <w:r w:rsidR="00E330E9" w:rsidRPr="003109E8">
      <w:rPr>
        <w:rStyle w:val="Seitenzahl"/>
        <w:sz w:val="20"/>
      </w:rPr>
      <w:fldChar w:fldCharType="end"/>
    </w:r>
    <w:r w:rsidR="00E330E9" w:rsidRPr="003109E8">
      <w:rPr>
        <w:rStyle w:val="Seitenzahl"/>
        <w:sz w:val="20"/>
      </w:rPr>
      <w:t>/</w:t>
    </w:r>
    <w:r w:rsidR="00E330E9" w:rsidRPr="003109E8">
      <w:rPr>
        <w:rStyle w:val="Seitenzahl"/>
        <w:sz w:val="20"/>
      </w:rPr>
      <w:fldChar w:fldCharType="begin"/>
    </w:r>
    <w:r w:rsidR="00E330E9" w:rsidRPr="003109E8">
      <w:rPr>
        <w:rStyle w:val="Seitenzahl"/>
        <w:sz w:val="20"/>
      </w:rPr>
      <w:instrText xml:space="preserve"> NUMPAGES </w:instrText>
    </w:r>
    <w:r w:rsidR="00E330E9" w:rsidRPr="003109E8">
      <w:rPr>
        <w:rStyle w:val="Seitenzahl"/>
        <w:sz w:val="20"/>
      </w:rPr>
      <w:fldChar w:fldCharType="separate"/>
    </w:r>
    <w:r w:rsidR="00946937">
      <w:rPr>
        <w:rStyle w:val="Seitenzahl"/>
        <w:noProof/>
        <w:sz w:val="20"/>
      </w:rPr>
      <w:t>4</w:t>
    </w:r>
    <w:r w:rsidR="00E330E9" w:rsidRPr="003109E8">
      <w:rPr>
        <w:rStyle w:val="Seitenzah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18" w:rsidRDefault="00A6561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5EF" w:rsidRDefault="00F265EF">
      <w:r>
        <w:separator/>
      </w:r>
    </w:p>
  </w:footnote>
  <w:footnote w:type="continuationSeparator" w:id="0">
    <w:p w:rsidR="00F265EF" w:rsidRDefault="00F26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18" w:rsidRDefault="00A6561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18" w:rsidRDefault="00A65618">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18" w:rsidRDefault="00A6561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4200176"/>
    <w:lvl w:ilvl="0">
      <w:start w:val="1"/>
      <w:numFmt w:val="bullet"/>
      <w:lvlText w:val=""/>
      <w:lvlJc w:val="left"/>
      <w:pPr>
        <w:tabs>
          <w:tab w:val="num" w:pos="360"/>
        </w:tabs>
        <w:ind w:left="360" w:hanging="360"/>
      </w:pPr>
      <w:rPr>
        <w:rFonts w:ascii="Symbol" w:hAnsi="Symbol" w:cs="Times New Roman" w:hint="default"/>
      </w:rPr>
    </w:lvl>
  </w:abstractNum>
  <w:abstractNum w:abstractNumId="1">
    <w:nsid w:val="09FD62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3E3E62"/>
    <w:multiLevelType w:val="hybridMultilevel"/>
    <w:tmpl w:val="E5DA81A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1E3F20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9AF6994"/>
    <w:multiLevelType w:val="singleLevel"/>
    <w:tmpl w:val="A1C0BFE8"/>
    <w:lvl w:ilvl="0">
      <w:start w:val="2"/>
      <w:numFmt w:val="bullet"/>
      <w:lvlText w:val="-"/>
      <w:lvlJc w:val="left"/>
      <w:pPr>
        <w:tabs>
          <w:tab w:val="num" w:pos="1080"/>
        </w:tabs>
        <w:ind w:left="1080" w:hanging="360"/>
      </w:pPr>
      <w:rPr>
        <w:rFonts w:hint="default"/>
      </w:rPr>
    </w:lvl>
  </w:abstractNum>
  <w:abstractNum w:abstractNumId="5">
    <w:nsid w:val="2E675749"/>
    <w:multiLevelType w:val="hybridMultilevel"/>
    <w:tmpl w:val="CF9AC3B0"/>
    <w:lvl w:ilvl="0" w:tplc="B19EB1E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E720FC9"/>
    <w:multiLevelType w:val="hybridMultilevel"/>
    <w:tmpl w:val="6DE0B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65929C8"/>
    <w:multiLevelType w:val="hybridMultilevel"/>
    <w:tmpl w:val="4022B9D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36C861C1"/>
    <w:multiLevelType w:val="hybridMultilevel"/>
    <w:tmpl w:val="53426F36"/>
    <w:lvl w:ilvl="0" w:tplc="05CE28CA">
      <w:start w:val="2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E341228"/>
    <w:multiLevelType w:val="hybridMultilevel"/>
    <w:tmpl w:val="EA6A8DF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C396B18"/>
    <w:multiLevelType w:val="singleLevel"/>
    <w:tmpl w:val="0809000F"/>
    <w:lvl w:ilvl="0">
      <w:start w:val="1"/>
      <w:numFmt w:val="decimal"/>
      <w:lvlText w:val="%1."/>
      <w:lvlJc w:val="left"/>
      <w:pPr>
        <w:tabs>
          <w:tab w:val="num" w:pos="360"/>
        </w:tabs>
        <w:ind w:left="360" w:hanging="360"/>
      </w:pPr>
    </w:lvl>
  </w:abstractNum>
  <w:abstractNum w:abstractNumId="11">
    <w:nsid w:val="61FB1753"/>
    <w:multiLevelType w:val="hybridMultilevel"/>
    <w:tmpl w:val="EACE9E0A"/>
    <w:lvl w:ilvl="0" w:tplc="5F1408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77534A3"/>
    <w:multiLevelType w:val="singleLevel"/>
    <w:tmpl w:val="A1C0BFE8"/>
    <w:lvl w:ilvl="0">
      <w:start w:val="2"/>
      <w:numFmt w:val="bullet"/>
      <w:lvlText w:val="-"/>
      <w:lvlJc w:val="left"/>
      <w:pPr>
        <w:tabs>
          <w:tab w:val="num" w:pos="1080"/>
        </w:tabs>
        <w:ind w:left="1080" w:hanging="360"/>
      </w:pPr>
      <w:rPr>
        <w:rFonts w:hint="default"/>
      </w:rPr>
    </w:lvl>
  </w:abstractNum>
  <w:abstractNum w:abstractNumId="13">
    <w:nsid w:val="6C0D6C73"/>
    <w:multiLevelType w:val="singleLevel"/>
    <w:tmpl w:val="A1C0BFE8"/>
    <w:lvl w:ilvl="0">
      <w:start w:val="2"/>
      <w:numFmt w:val="bullet"/>
      <w:lvlText w:val="-"/>
      <w:lvlJc w:val="left"/>
      <w:pPr>
        <w:tabs>
          <w:tab w:val="num" w:pos="1080"/>
        </w:tabs>
        <w:ind w:left="1080" w:hanging="360"/>
      </w:pPr>
      <w:rPr>
        <w:rFonts w:hint="default"/>
      </w:rPr>
    </w:lvl>
  </w:abstractNum>
  <w:abstractNum w:abstractNumId="14">
    <w:nsid w:val="71843369"/>
    <w:multiLevelType w:val="singleLevel"/>
    <w:tmpl w:val="0409000F"/>
    <w:lvl w:ilvl="0">
      <w:start w:val="1"/>
      <w:numFmt w:val="decimal"/>
      <w:lvlText w:val="%1."/>
      <w:legacy w:legacy="1" w:legacySpace="0" w:legacyIndent="360"/>
      <w:lvlJc w:val="left"/>
      <w:pPr>
        <w:ind w:left="360" w:hanging="360"/>
      </w:pPr>
    </w:lvl>
  </w:abstractNum>
  <w:abstractNum w:abstractNumId="15">
    <w:nsid w:val="75871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7CA635B"/>
    <w:multiLevelType w:val="hybridMultilevel"/>
    <w:tmpl w:val="75FE19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AF60EA7"/>
    <w:multiLevelType w:val="hybridMultilevel"/>
    <w:tmpl w:val="CADA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4"/>
  </w:num>
  <w:num w:numId="5">
    <w:abstractNumId w:val="13"/>
  </w:num>
  <w:num w:numId="6">
    <w:abstractNumId w:val="14"/>
    <w:lvlOverride w:ilvl="0">
      <w:lvl w:ilvl="0">
        <w:start w:val="1"/>
        <w:numFmt w:val="decimal"/>
        <w:lvlText w:val="%1."/>
        <w:legacy w:legacy="1" w:legacySpace="0" w:legacyIndent="360"/>
        <w:lvlJc w:val="left"/>
        <w:pPr>
          <w:ind w:left="360" w:hanging="360"/>
        </w:pPr>
      </w:lvl>
    </w:lvlOverride>
  </w:num>
  <w:num w:numId="7">
    <w:abstractNumId w:val="15"/>
  </w:num>
  <w:num w:numId="8">
    <w:abstractNumId w:val="10"/>
  </w:num>
  <w:num w:numId="9">
    <w:abstractNumId w:val="7"/>
  </w:num>
  <w:num w:numId="10">
    <w:abstractNumId w:val="2"/>
  </w:num>
  <w:num w:numId="11">
    <w:abstractNumId w:val="0"/>
  </w:num>
  <w:num w:numId="12">
    <w:abstractNumId w:val="17"/>
  </w:num>
  <w:num w:numId="13">
    <w:abstractNumId w:val="11"/>
  </w:num>
  <w:num w:numId="14">
    <w:abstractNumId w:val="6"/>
  </w:num>
  <w:num w:numId="15">
    <w:abstractNumId w:val="5"/>
  </w:num>
  <w:num w:numId="16">
    <w:abstractNumId w:val="16"/>
  </w:num>
  <w:num w:numId="17">
    <w:abstractNumId w:val="8"/>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stylePaneFormatFilter w:val="3F01"/>
  <w:trackRevisions/>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2D6DB4"/>
    <w:rsid w:val="00001BF7"/>
    <w:rsid w:val="00025717"/>
    <w:rsid w:val="00077F50"/>
    <w:rsid w:val="000A1542"/>
    <w:rsid w:val="000B3644"/>
    <w:rsid w:val="000C4962"/>
    <w:rsid w:val="00116E67"/>
    <w:rsid w:val="00165EB6"/>
    <w:rsid w:val="00180D33"/>
    <w:rsid w:val="001B4A15"/>
    <w:rsid w:val="001B5B01"/>
    <w:rsid w:val="001D33CE"/>
    <w:rsid w:val="001D668A"/>
    <w:rsid w:val="00215BDD"/>
    <w:rsid w:val="00241146"/>
    <w:rsid w:val="00257D74"/>
    <w:rsid w:val="00261679"/>
    <w:rsid w:val="002A54ED"/>
    <w:rsid w:val="002B092B"/>
    <w:rsid w:val="002B201E"/>
    <w:rsid w:val="002B5308"/>
    <w:rsid w:val="002D6DB4"/>
    <w:rsid w:val="0030797A"/>
    <w:rsid w:val="003109E8"/>
    <w:rsid w:val="00337895"/>
    <w:rsid w:val="00341A56"/>
    <w:rsid w:val="003659D9"/>
    <w:rsid w:val="00367A78"/>
    <w:rsid w:val="00372125"/>
    <w:rsid w:val="0037484F"/>
    <w:rsid w:val="00376042"/>
    <w:rsid w:val="003C7138"/>
    <w:rsid w:val="003F4520"/>
    <w:rsid w:val="004149E0"/>
    <w:rsid w:val="0042281B"/>
    <w:rsid w:val="00431E60"/>
    <w:rsid w:val="00457E12"/>
    <w:rsid w:val="00480EB9"/>
    <w:rsid w:val="00484A0D"/>
    <w:rsid w:val="004C2A48"/>
    <w:rsid w:val="00503613"/>
    <w:rsid w:val="005330A7"/>
    <w:rsid w:val="005364F0"/>
    <w:rsid w:val="00581E28"/>
    <w:rsid w:val="005A4932"/>
    <w:rsid w:val="005B3401"/>
    <w:rsid w:val="005C3429"/>
    <w:rsid w:val="00650A0E"/>
    <w:rsid w:val="00676739"/>
    <w:rsid w:val="006824F4"/>
    <w:rsid w:val="006928FB"/>
    <w:rsid w:val="006B677A"/>
    <w:rsid w:val="006C498F"/>
    <w:rsid w:val="006C7574"/>
    <w:rsid w:val="0073305B"/>
    <w:rsid w:val="007363C8"/>
    <w:rsid w:val="00770359"/>
    <w:rsid w:val="007742E2"/>
    <w:rsid w:val="007922F3"/>
    <w:rsid w:val="007A5373"/>
    <w:rsid w:val="007F667B"/>
    <w:rsid w:val="00820E6C"/>
    <w:rsid w:val="00822603"/>
    <w:rsid w:val="00850F57"/>
    <w:rsid w:val="008D1FDB"/>
    <w:rsid w:val="008D7C0E"/>
    <w:rsid w:val="00946937"/>
    <w:rsid w:val="0097414E"/>
    <w:rsid w:val="009E2710"/>
    <w:rsid w:val="009F4555"/>
    <w:rsid w:val="00A01AAB"/>
    <w:rsid w:val="00A040EA"/>
    <w:rsid w:val="00A12FA8"/>
    <w:rsid w:val="00A23EAD"/>
    <w:rsid w:val="00A65618"/>
    <w:rsid w:val="00A70CE3"/>
    <w:rsid w:val="00AA16EE"/>
    <w:rsid w:val="00AC5419"/>
    <w:rsid w:val="00AD1BF6"/>
    <w:rsid w:val="00B23672"/>
    <w:rsid w:val="00B43E4B"/>
    <w:rsid w:val="00B576EC"/>
    <w:rsid w:val="00BB50A2"/>
    <w:rsid w:val="00BD2606"/>
    <w:rsid w:val="00BE1F50"/>
    <w:rsid w:val="00C03BA4"/>
    <w:rsid w:val="00C12001"/>
    <w:rsid w:val="00C32384"/>
    <w:rsid w:val="00C34749"/>
    <w:rsid w:val="00CF0A5C"/>
    <w:rsid w:val="00CF3D16"/>
    <w:rsid w:val="00D13DA4"/>
    <w:rsid w:val="00D321E6"/>
    <w:rsid w:val="00D86A00"/>
    <w:rsid w:val="00DD691A"/>
    <w:rsid w:val="00E0792A"/>
    <w:rsid w:val="00E15B10"/>
    <w:rsid w:val="00E330E9"/>
    <w:rsid w:val="00E512EC"/>
    <w:rsid w:val="00E658A7"/>
    <w:rsid w:val="00E84310"/>
    <w:rsid w:val="00F265EF"/>
    <w:rsid w:val="00F45C14"/>
    <w:rsid w:val="00F9426D"/>
    <w:rsid w:val="00FB395D"/>
    <w:rsid w:val="00FD4D79"/>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fr-FR" w:eastAsia="fr-FR"/>
    </w:rPr>
  </w:style>
  <w:style w:type="paragraph" w:styleId="berschrift1">
    <w:name w:val="heading 1"/>
    <w:basedOn w:val="Standard"/>
    <w:next w:val="Standard"/>
    <w:qFormat/>
    <w:pPr>
      <w:keepNext/>
      <w:autoSpaceDE w:val="0"/>
      <w:autoSpaceDN w:val="0"/>
      <w:spacing w:before="240" w:after="60"/>
      <w:outlineLvl w:val="0"/>
    </w:pPr>
    <w:rPr>
      <w:rFonts w:ascii="Arial" w:hAnsi="Arial" w:cs="Arial"/>
      <w:b/>
      <w:bCs/>
      <w:kern w:val="28"/>
      <w:sz w:val="28"/>
      <w:szCs w:val="28"/>
    </w:rPr>
  </w:style>
  <w:style w:type="paragraph" w:styleId="berschrift3">
    <w:name w:val="heading 3"/>
    <w:basedOn w:val="Standard"/>
    <w:next w:val="Standard"/>
    <w:qFormat/>
    <w:pPr>
      <w:keepNext/>
      <w:jc w:val="right"/>
      <w:outlineLvl w:val="2"/>
    </w:pPr>
    <w:rPr>
      <w:rFonts w:ascii="Arial" w:hAnsi="Arial"/>
      <w:b/>
      <w:szCs w:val="20"/>
      <w:lang w:val="en-GB" w:eastAsia="de-DE"/>
    </w:rPr>
  </w:style>
  <w:style w:type="paragraph" w:styleId="berschrift4">
    <w:name w:val="heading 4"/>
    <w:basedOn w:val="Standard"/>
    <w:next w:val="Standard"/>
    <w:qFormat/>
    <w:pPr>
      <w:keepNext/>
      <w:outlineLvl w:val="3"/>
    </w:pPr>
    <w:rPr>
      <w:rFonts w:ascii="Arial" w:hAnsi="Arial"/>
      <w:b/>
      <w:szCs w:val="20"/>
      <w:lang w:val="en-GB" w:eastAsia="de-DE"/>
    </w:rPr>
  </w:style>
  <w:style w:type="paragraph" w:styleId="berschrift5">
    <w:name w:val="heading 5"/>
    <w:basedOn w:val="Standard"/>
    <w:next w:val="Standard"/>
    <w:qFormat/>
    <w:pPr>
      <w:keepNext/>
      <w:autoSpaceDE w:val="0"/>
      <w:autoSpaceDN w:val="0"/>
      <w:outlineLvl w:val="4"/>
    </w:pPr>
    <w:rPr>
      <w:i/>
      <w:sz w:val="20"/>
      <w:lang w:val="en-GB"/>
    </w:rPr>
  </w:style>
  <w:style w:type="character" w:default="1" w:styleId="Absatz-Standardschriftart">
    <w:name w:val="Default Paragraph Font"/>
    <w:aliases w:val=" Char Char Zchn Zchn Car Car"/>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153"/>
        <w:tab w:val="right" w:pos="8306"/>
      </w:tabs>
    </w:pPr>
    <w:rPr>
      <w:szCs w:val="20"/>
      <w:lang w:val="en-GB" w:eastAsia="en-US"/>
    </w:rPr>
  </w:style>
  <w:style w:type="paragraph" w:styleId="Fuzeile">
    <w:name w:val="footer"/>
    <w:basedOn w:val="Standard"/>
    <w:pPr>
      <w:tabs>
        <w:tab w:val="center" w:pos="4153"/>
        <w:tab w:val="right" w:pos="8306"/>
      </w:tabs>
    </w:pPr>
    <w:rPr>
      <w:szCs w:val="20"/>
      <w:lang w:val="en-GB" w:eastAsia="en-US"/>
    </w:rPr>
  </w:style>
  <w:style w:type="character" w:styleId="Seitenzahl">
    <w:name w:val="page number"/>
    <w:basedOn w:val="Absatz-Standardschriftart"/>
  </w:style>
  <w:style w:type="paragraph" w:customStyle="1" w:styleId="ELoverskrift3">
    <w:name w:val="ELoverskrift3"/>
    <w:basedOn w:val="Standard"/>
    <w:next w:val="Standard"/>
    <w:pPr>
      <w:keepNext/>
      <w:keepLines/>
      <w:autoSpaceDE w:val="0"/>
      <w:autoSpaceDN w:val="0"/>
      <w:spacing w:after="120"/>
    </w:pPr>
    <w:rPr>
      <w:b/>
      <w:bCs/>
      <w:lang w:val="en-GB" w:eastAsia="nl-NL"/>
    </w:rPr>
  </w:style>
  <w:style w:type="table" w:styleId="Tabellengitternetz">
    <w:name w:val="Table Grid"/>
    <w:basedOn w:val="NormaleTabelle"/>
    <w:rsid w:val="0069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ZchnZchn">
    <w:name w:val=" Char Char Zchn Zchn"/>
    <w:basedOn w:val="Standard"/>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el">
    <w:name w:val="Title"/>
    <w:basedOn w:val="Standard"/>
    <w:qFormat/>
    <w:rsid w:val="00480EB9"/>
    <w:pPr>
      <w:tabs>
        <w:tab w:val="right" w:pos="3527"/>
      </w:tabs>
      <w:autoSpaceDE w:val="0"/>
      <w:autoSpaceDN w:val="0"/>
      <w:jc w:val="center"/>
    </w:pPr>
    <w:rPr>
      <w:b/>
      <w:bCs/>
      <w:i/>
      <w:iCs/>
      <w:sz w:val="28"/>
      <w:szCs w:val="28"/>
      <w:lang w:val="en-GB"/>
    </w:rPr>
  </w:style>
  <w:style w:type="character" w:styleId="Hyperlink">
    <w:name w:val="Hyperlink"/>
    <w:rsid w:val="00480EB9"/>
    <w:rPr>
      <w:color w:val="0000FF"/>
      <w:u w:val="single"/>
    </w:rPr>
  </w:style>
  <w:style w:type="character" w:customStyle="1" w:styleId="anti-spider">
    <w:name w:val="anti-spider"/>
    <w:rsid w:val="0073305B"/>
  </w:style>
  <w:style w:type="paragraph" w:customStyle="1" w:styleId="ZT">
    <w:name w:val="ZT"/>
    <w:rsid w:val="00FD4D79"/>
    <w:pPr>
      <w:widowControl w:val="0"/>
      <w:suppressAutoHyphens/>
      <w:overflowPunct w:val="0"/>
      <w:autoSpaceDE w:val="0"/>
      <w:spacing w:line="240" w:lineRule="atLeast"/>
      <w:jc w:val="right"/>
      <w:textAlignment w:val="baseline"/>
    </w:pPr>
    <w:rPr>
      <w:rFonts w:ascii="Arial" w:eastAsia="SimSun" w:hAnsi="Arial" w:cs="Arial"/>
      <w:b/>
      <w:sz w:val="34"/>
      <w:lang w:val="en-GB" w:eastAsia="ar-SA"/>
    </w:rPr>
  </w:style>
  <w:style w:type="paragraph" w:customStyle="1" w:styleId="Normalaftertitle">
    <w:name w:val="Normal_after_title"/>
    <w:basedOn w:val="Standard"/>
    <w:next w:val="Standard"/>
    <w:rsid w:val="00FD4D79"/>
    <w:pPr>
      <w:tabs>
        <w:tab w:val="left" w:pos="794"/>
        <w:tab w:val="left" w:pos="1191"/>
        <w:tab w:val="left" w:pos="1588"/>
        <w:tab w:val="left" w:pos="1985"/>
      </w:tabs>
      <w:suppressAutoHyphens/>
      <w:overflowPunct w:val="0"/>
      <w:autoSpaceDE w:val="0"/>
      <w:spacing w:before="360"/>
      <w:textAlignment w:val="baseline"/>
    </w:pPr>
    <w:rPr>
      <w:rFonts w:ascii="Arial" w:hAnsi="Arial" w:cs="Arial"/>
      <w:szCs w:val="20"/>
      <w:lang w:val="en-GB" w:eastAsia="ar-SA"/>
    </w:rPr>
  </w:style>
  <w:style w:type="paragraph" w:styleId="Listenabsatz">
    <w:name w:val="List Paragraph"/>
    <w:basedOn w:val="Standard"/>
    <w:uiPriority w:val="34"/>
    <w:qFormat/>
    <w:rsid w:val="00B43E4B"/>
    <w:pPr>
      <w:overflowPunct w:val="0"/>
      <w:autoSpaceDE w:val="0"/>
      <w:autoSpaceDN w:val="0"/>
      <w:adjustRightInd w:val="0"/>
      <w:spacing w:after="180"/>
      <w:ind w:left="720"/>
      <w:jc w:val="both"/>
      <w:textAlignment w:val="baseline"/>
    </w:pPr>
    <w:rPr>
      <w:sz w:val="20"/>
      <w:szCs w:val="20"/>
      <w:lang w:val="en-GB" w:eastAsia="en-US"/>
    </w:rPr>
  </w:style>
  <w:style w:type="character" w:styleId="BesuchterHyperlink">
    <w:name w:val="FollowedHyperlink"/>
    <w:rsid w:val="00116E67"/>
    <w:rPr>
      <w:color w:val="800080"/>
      <w:u w:val="single"/>
    </w:rPr>
  </w:style>
  <w:style w:type="paragraph" w:styleId="Sprechblasentext">
    <w:name w:val="Balloon Text"/>
    <w:basedOn w:val="Standard"/>
    <w:link w:val="SprechblasentextZchn"/>
    <w:rsid w:val="00FB395D"/>
    <w:rPr>
      <w:rFonts w:ascii="Tahoma" w:hAnsi="Tahoma" w:cs="Tahoma"/>
      <w:sz w:val="16"/>
      <w:szCs w:val="16"/>
    </w:rPr>
  </w:style>
  <w:style w:type="character" w:customStyle="1" w:styleId="SprechblasentextZchn">
    <w:name w:val="Sprechblasentext Zchn"/>
    <w:link w:val="Sprechblasentext"/>
    <w:rsid w:val="00FB395D"/>
    <w:rPr>
      <w:rFonts w:ascii="Tahoma" w:hAnsi="Tahoma" w:cs="Tahoma"/>
      <w:sz w:val="16"/>
      <w:szCs w:val="16"/>
      <w:lang w:val="fr-FR" w:eastAsia="fr-FR"/>
    </w:rPr>
  </w:style>
</w:styles>
</file>

<file path=word/webSettings.xml><?xml version="1.0" encoding="utf-8"?>
<w:webSettings xmlns:r="http://schemas.openxmlformats.org/officeDocument/2006/relationships" xmlns:w="http://schemas.openxmlformats.org/wordprocessingml/2006/main">
  <w:divs>
    <w:div w:id="380909368">
      <w:bodyDiv w:val="1"/>
      <w:marLeft w:val="0"/>
      <w:marRight w:val="0"/>
      <w:marTop w:val="0"/>
      <w:marBottom w:val="0"/>
      <w:divBdr>
        <w:top w:val="none" w:sz="0" w:space="0" w:color="auto"/>
        <w:left w:val="none" w:sz="0" w:space="0" w:color="auto"/>
        <w:bottom w:val="none" w:sz="0" w:space="0" w:color="auto"/>
        <w:right w:val="none" w:sz="0" w:space="0" w:color="auto"/>
      </w:divBdr>
    </w:div>
    <w:div w:id="201773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box.etsi.org/ERM/ERM/05-CONTRIBUTIONS/2012/ERM(12)47b021_response_LS_WGSE_to_ERM_on_TR_101_599_v112_DA2GC.zip" TargetMode="External"/><Relationship Id="rId13" Type="http://schemas.openxmlformats.org/officeDocument/2006/relationships/hyperlink" Target="http://webapp.etsi.org/WorkProgram/Report_WorkItem.asp?WKI_ID=34178"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hyperlink" Target="http://portal.etsi.org/portal/server.pt/community/home/312/contribution?RC_ID=504"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ocbox.etsi.org/ERM/ERM/05-CONTRIBUTIONS/2012/ERM(12)48_121_draft_M48_Executive_summary.zip"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etsi.org/portal/server.pt/community/home/312/contribution?RC_ID=506"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ept.org/files/1051/ECC/About%20ECC/ECC-ETSI/List_of_ETSI_Harmonized_Standards_related_to_ECC_work%20rev%20after%20ERM48.xlsx" TargetMode="External"/><Relationship Id="rId23" Type="http://schemas.openxmlformats.org/officeDocument/2006/relationships/header" Target="header3.xml"/><Relationship Id="rId10" Type="http://schemas.openxmlformats.org/officeDocument/2006/relationships/oleObject" Target="embeddings/Microsoft_Office_Word_97_-_2003_Document1.doc"/><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cept.org/Documents/wg-se/8989/SE%2813%29034_ETSI-EN-%E2%80%93-ECC-work-relationship"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950</Words>
  <Characters>5990</Characters>
  <Application>Microsoft Office Word</Application>
  <DocSecurity>0</DocSecurity>
  <Lines>49</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00XSE(10)</vt:lpstr>
      <vt:lpstr>00XSE(10)</vt:lpstr>
      <vt:lpstr>00XSE(10)</vt:lpstr>
    </vt:vector>
  </TitlesOfParts>
  <Company>ANFR</Company>
  <LinksUpToDate>false</LinksUpToDate>
  <CharactersWithSpaces>6927</CharactersWithSpaces>
  <SharedDoc>false</SharedDoc>
  <HLinks>
    <vt:vector size="42" baseType="variant">
      <vt:variant>
        <vt:i4>3211344</vt:i4>
      </vt:variant>
      <vt:variant>
        <vt:i4>21</vt:i4>
      </vt:variant>
      <vt:variant>
        <vt:i4>0</vt:i4>
      </vt:variant>
      <vt:variant>
        <vt:i4>5</vt:i4>
      </vt:variant>
      <vt:variant>
        <vt:lpwstr>http://docbox.etsi.org/ERM/ERM/05-CONTRIBUTIONS/2012/ERM(12)48_121_draft_M48_Executive_summary.zip</vt:lpwstr>
      </vt:variant>
      <vt:variant>
        <vt:lpwstr/>
      </vt:variant>
      <vt:variant>
        <vt:i4>1179742</vt:i4>
      </vt:variant>
      <vt:variant>
        <vt:i4>18</vt:i4>
      </vt:variant>
      <vt:variant>
        <vt:i4>0</vt:i4>
      </vt:variant>
      <vt:variant>
        <vt:i4>5</vt:i4>
      </vt:variant>
      <vt:variant>
        <vt:lpwstr>http://www.cept.org/files/1051/ECC/About ECC/ECC-ETSI/List_of_ETSI_Harmonized_Standards_related_to_ECC_work rev after ERM48.xlsx</vt:lpwstr>
      </vt:variant>
      <vt:variant>
        <vt:lpwstr/>
      </vt:variant>
      <vt:variant>
        <vt:i4>6684764</vt:i4>
      </vt:variant>
      <vt:variant>
        <vt:i4>15</vt:i4>
      </vt:variant>
      <vt:variant>
        <vt:i4>0</vt:i4>
      </vt:variant>
      <vt:variant>
        <vt:i4>5</vt:i4>
      </vt:variant>
      <vt:variant>
        <vt:lpwstr>http://www.cept.org/Documents/wg-se/8989/SE%2813%29034_ETSI-EN-%E2%80%93-ECC-work-relationship</vt:lpwstr>
      </vt:variant>
      <vt:variant>
        <vt:lpwstr/>
      </vt:variant>
      <vt:variant>
        <vt:i4>1703936</vt:i4>
      </vt:variant>
      <vt:variant>
        <vt:i4>12</vt:i4>
      </vt:variant>
      <vt:variant>
        <vt:i4>0</vt:i4>
      </vt:variant>
      <vt:variant>
        <vt:i4>5</vt:i4>
      </vt:variant>
      <vt:variant>
        <vt:lpwstr>http://webapp.etsi.org/WorkProgram/Report_WorkItem.asp?WKI_ID=34178</vt:lpwstr>
      </vt:variant>
      <vt:variant>
        <vt:lpwstr/>
      </vt:variant>
      <vt:variant>
        <vt:i4>196721</vt:i4>
      </vt:variant>
      <vt:variant>
        <vt:i4>9</vt:i4>
      </vt:variant>
      <vt:variant>
        <vt:i4>0</vt:i4>
      </vt:variant>
      <vt:variant>
        <vt:i4>5</vt:i4>
      </vt:variant>
      <vt:variant>
        <vt:lpwstr>http://portal.etsi.org/portal/server.pt/community/home/312/contribution?RC_ID=504</vt:lpwstr>
      </vt:variant>
      <vt:variant>
        <vt:lpwstr/>
      </vt:variant>
      <vt:variant>
        <vt:i4>196721</vt:i4>
      </vt:variant>
      <vt:variant>
        <vt:i4>6</vt:i4>
      </vt:variant>
      <vt:variant>
        <vt:i4>0</vt:i4>
      </vt:variant>
      <vt:variant>
        <vt:i4>5</vt:i4>
      </vt:variant>
      <vt:variant>
        <vt:lpwstr>http://portal.etsi.org/portal/server.pt/community/home/312/contribution?RC_ID=506</vt:lpwstr>
      </vt:variant>
      <vt:variant>
        <vt:lpwstr/>
      </vt:variant>
      <vt:variant>
        <vt:i4>7602191</vt:i4>
      </vt:variant>
      <vt:variant>
        <vt:i4>0</vt:i4>
      </vt:variant>
      <vt:variant>
        <vt:i4>0</vt:i4>
      </vt:variant>
      <vt:variant>
        <vt:i4>5</vt:i4>
      </vt:variant>
      <vt:variant>
        <vt:lpwstr>http://docbox.etsi.org/ERM/ERM/05-CONTRIBUTIONS/2012/ERM(12)47b021_response_LS_WGSE_to_ERM_on_TR_101_599_v112_DA2GC.zip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00XSE(10)</dc:title>
  <dc:subject>Template for the 57th WG SE Meeting, Cluj Napoca</dc:subject>
  <dc:creator>ESPINOSA</dc:creator>
  <cp:lastModifiedBy>mim2le</cp:lastModifiedBy>
  <cp:revision>2</cp:revision>
  <cp:lastPrinted>2007-07-16T13:16:00Z</cp:lastPrinted>
  <dcterms:created xsi:type="dcterms:W3CDTF">2013-01-25T10:50:00Z</dcterms:created>
  <dcterms:modified xsi:type="dcterms:W3CDTF">2013-01-25T10:50:00Z</dcterms:modified>
</cp:coreProperties>
</file>