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pPr w:leftFromText="142" w:rightFromText="142" w:vertAnchor="text" w:tblpY="-85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394"/>
        <w:gridCol w:w="2583"/>
      </w:tblGrid>
      <w:tr w:rsidR="00F80F4D" w:rsidTr="00743300">
        <w:trPr>
          <w:trHeight w:val="1320"/>
        </w:trPr>
        <w:tc>
          <w:tcPr>
            <w:tcW w:w="2802" w:type="dxa"/>
          </w:tcPr>
          <w:p w:rsidR="00F80F4D" w:rsidRDefault="00F80F4D" w:rsidP="00743300">
            <w:r>
              <w:rPr>
                <w:noProof/>
                <w:lang w:val="de-DE" w:eastAsia="de-DE"/>
              </w:rPr>
              <w:drawing>
                <wp:inline distT="0" distB="0" distL="0" distR="0" wp14:anchorId="7FC2FE71" wp14:editId="76A84177">
                  <wp:extent cx="1594485" cy="833755"/>
                  <wp:effectExtent l="0" t="0" r="0" b="444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485" cy="833755"/>
                          </a:xfrm>
                          <a:prstGeom prst="rect">
                            <a:avLst/>
                          </a:prstGeom>
                          <a:noFill/>
                          <a:ln>
                            <a:noFill/>
                          </a:ln>
                        </pic:spPr>
                      </pic:pic>
                    </a:graphicData>
                  </a:graphic>
                </wp:inline>
              </w:drawing>
            </w:r>
          </w:p>
        </w:tc>
        <w:tc>
          <w:tcPr>
            <w:tcW w:w="4394" w:type="dxa"/>
            <w:vAlign w:val="bottom"/>
          </w:tcPr>
          <w:p w:rsidR="00F80F4D" w:rsidRDefault="00F80F4D" w:rsidP="00743300">
            <w:r>
              <w:t>Electronic Communications Committee</w:t>
            </w:r>
          </w:p>
          <w:p w:rsidR="00F80F4D" w:rsidRDefault="00F80F4D" w:rsidP="00743300">
            <w:r>
              <w:t>Working Group Spectrum Engineering</w:t>
            </w:r>
          </w:p>
          <w:p w:rsidR="00F80F4D" w:rsidRDefault="00F80F4D" w:rsidP="00743300">
            <w:r>
              <w:t>63</w:t>
            </w:r>
            <w:r w:rsidRPr="0009319D">
              <w:rPr>
                <w:vertAlign w:val="superscript"/>
              </w:rPr>
              <w:t>rd</w:t>
            </w:r>
            <w:r>
              <w:t xml:space="preserve"> Meeting, </w:t>
            </w:r>
            <w:proofErr w:type="spellStart"/>
            <w:r>
              <w:t>Lübeck</w:t>
            </w:r>
            <w:proofErr w:type="spellEnd"/>
          </w:p>
          <w:p w:rsidR="00F80F4D" w:rsidRDefault="00F80F4D" w:rsidP="00743300">
            <w:r>
              <w:t>28 January – 01 February 2013</w:t>
            </w:r>
          </w:p>
        </w:tc>
        <w:tc>
          <w:tcPr>
            <w:tcW w:w="2583" w:type="dxa"/>
            <w:vAlign w:val="center"/>
          </w:tcPr>
          <w:p w:rsidR="00F80F4D" w:rsidRPr="0009319D" w:rsidRDefault="00F80F4D" w:rsidP="00743300">
            <w:pPr>
              <w:jc w:val="center"/>
              <w:rPr>
                <w:b/>
              </w:rPr>
            </w:pPr>
            <w:r w:rsidRPr="0009319D">
              <w:rPr>
                <w:b/>
              </w:rPr>
              <w:t>ECC/WG SE</w:t>
            </w:r>
          </w:p>
        </w:tc>
      </w:tr>
      <w:tr w:rsidR="00F80F4D" w:rsidTr="00743300">
        <w:tc>
          <w:tcPr>
            <w:tcW w:w="2802" w:type="dxa"/>
          </w:tcPr>
          <w:p w:rsidR="00F80F4D" w:rsidRDefault="00F80F4D" w:rsidP="00743300"/>
        </w:tc>
        <w:tc>
          <w:tcPr>
            <w:tcW w:w="4394" w:type="dxa"/>
          </w:tcPr>
          <w:p w:rsidR="00F80F4D" w:rsidRDefault="00F80F4D" w:rsidP="00743300"/>
        </w:tc>
        <w:tc>
          <w:tcPr>
            <w:tcW w:w="2583" w:type="dxa"/>
            <w:vAlign w:val="center"/>
          </w:tcPr>
          <w:p w:rsidR="00C96A74" w:rsidRDefault="00C96A74" w:rsidP="00C96A74">
            <w:pPr>
              <w:jc w:val="center"/>
              <w:rPr>
                <w:b/>
              </w:rPr>
            </w:pPr>
            <w:r>
              <w:rPr>
                <w:b/>
              </w:rPr>
              <w:t>Temp001</w:t>
            </w:r>
          </w:p>
          <w:p w:rsidR="00F80F4D" w:rsidRPr="0009319D" w:rsidRDefault="00F80F4D" w:rsidP="00C96A74">
            <w:pPr>
              <w:jc w:val="center"/>
              <w:rPr>
                <w:b/>
              </w:rPr>
            </w:pPr>
            <w:bookmarkStart w:id="0" w:name="_GoBack"/>
            <w:bookmarkEnd w:id="0"/>
          </w:p>
        </w:tc>
      </w:tr>
    </w:tbl>
    <w:p w:rsidR="00F80F4D" w:rsidRDefault="00F80F4D" w:rsidP="00F80F4D"/>
    <w:p w:rsidR="00F80F4D" w:rsidRPr="00F80F4D" w:rsidRDefault="00F80F4D" w:rsidP="00F80F4D"/>
    <w:p w:rsidR="00F80F4D" w:rsidRPr="0009319D" w:rsidRDefault="00F80F4D" w:rsidP="00F80F4D">
      <w:pPr>
        <w:pStyle w:val="Titel"/>
      </w:pPr>
      <w:r w:rsidRPr="0009319D">
        <w:t>Report from the</w:t>
      </w:r>
    </w:p>
    <w:p w:rsidR="00F80F4D" w:rsidRPr="0009319D" w:rsidRDefault="00F80F4D" w:rsidP="00F80F4D">
      <w:pPr>
        <w:pStyle w:val="Titel"/>
      </w:pPr>
      <w:r w:rsidRPr="0009319D">
        <w:t>Working Group Spectrum Engineering</w:t>
      </w:r>
    </w:p>
    <w:p w:rsidR="00F80F4D" w:rsidRDefault="00F80F4D" w:rsidP="00F80F4D">
      <w:pPr>
        <w:pStyle w:val="Titel"/>
      </w:pPr>
      <w:proofErr w:type="spellStart"/>
      <w:r w:rsidRPr="0009319D">
        <w:t>Lübeck</w:t>
      </w:r>
      <w:proofErr w:type="spellEnd"/>
      <w:r w:rsidRPr="0009319D">
        <w:t xml:space="preserve">, 28 </w:t>
      </w:r>
      <w:r w:rsidRPr="00F80F4D">
        <w:t>January</w:t>
      </w:r>
      <w:r w:rsidRPr="0009319D">
        <w:t xml:space="preserve"> – 01 February 2013</w:t>
      </w:r>
    </w:p>
    <w:p w:rsidR="00F80F4D" w:rsidRPr="00F80F4D" w:rsidRDefault="00F80F4D" w:rsidP="00F80F4D"/>
    <w:p w:rsidR="00F80F4D" w:rsidRPr="0009319D" w:rsidRDefault="00F80F4D" w:rsidP="00F80F4D"/>
    <w:p w:rsidR="00F80F4D" w:rsidRDefault="00F80F4D" w:rsidP="00F80F4D">
      <w:pPr>
        <w:jc w:val="center"/>
        <w:rPr>
          <w:noProof/>
          <w:lang w:val="de-DE" w:eastAsia="de-DE"/>
        </w:rPr>
      </w:pPr>
    </w:p>
    <w:p w:rsidR="0028059A" w:rsidRDefault="0028059A" w:rsidP="00F80F4D">
      <w:pPr>
        <w:jc w:val="center"/>
        <w:rPr>
          <w:noProof/>
          <w:lang w:val="de-DE" w:eastAsia="de-DE"/>
        </w:rPr>
      </w:pPr>
    </w:p>
    <w:p w:rsidR="0028059A" w:rsidRDefault="0028059A" w:rsidP="00F80F4D">
      <w:pPr>
        <w:jc w:val="center"/>
        <w:rPr>
          <w:noProof/>
          <w:lang w:val="de-DE" w:eastAsia="de-DE"/>
        </w:rPr>
      </w:pPr>
    </w:p>
    <w:p w:rsidR="0028059A" w:rsidRDefault="0028059A" w:rsidP="00F80F4D">
      <w:pPr>
        <w:jc w:val="center"/>
        <w:rPr>
          <w:noProof/>
          <w:lang w:val="de-DE" w:eastAsia="de-DE"/>
        </w:rPr>
      </w:pPr>
    </w:p>
    <w:p w:rsidR="0028059A" w:rsidRDefault="0028059A" w:rsidP="00F80F4D">
      <w:pPr>
        <w:jc w:val="center"/>
        <w:rPr>
          <w:noProof/>
          <w:lang w:val="de-DE" w:eastAsia="de-DE"/>
        </w:rPr>
      </w:pPr>
    </w:p>
    <w:p w:rsidR="0028059A" w:rsidRDefault="0028059A" w:rsidP="00F80F4D">
      <w:pPr>
        <w:jc w:val="center"/>
        <w:rPr>
          <w:noProof/>
          <w:lang w:val="de-DE" w:eastAsia="de-DE"/>
        </w:rPr>
      </w:pPr>
    </w:p>
    <w:p w:rsidR="0028059A" w:rsidRDefault="0028059A" w:rsidP="00F80F4D">
      <w:pPr>
        <w:jc w:val="center"/>
        <w:rPr>
          <w:noProof/>
          <w:lang w:val="de-DE" w:eastAsia="de-DE"/>
        </w:rPr>
      </w:pPr>
    </w:p>
    <w:p w:rsidR="0028059A" w:rsidRDefault="0028059A" w:rsidP="00F80F4D">
      <w:pPr>
        <w:jc w:val="center"/>
        <w:rPr>
          <w:noProof/>
          <w:lang w:val="de-DE" w:eastAsia="de-DE"/>
        </w:rPr>
      </w:pPr>
    </w:p>
    <w:p w:rsidR="0028059A" w:rsidRDefault="0028059A" w:rsidP="00F80F4D">
      <w:pPr>
        <w:jc w:val="center"/>
      </w:pPr>
    </w:p>
    <w:p w:rsidR="00F80F4D" w:rsidRDefault="00F80F4D" w:rsidP="00F80F4D"/>
    <w:p w:rsidR="00F80F4D" w:rsidRDefault="00F80F4D" w:rsidP="00F80F4D"/>
    <w:p w:rsidR="00F80F4D" w:rsidRDefault="00F80F4D" w:rsidP="00F80F4D"/>
    <w:tbl>
      <w:tblPr>
        <w:tblStyle w:val="Tabellenraster"/>
        <w:tblW w:w="1002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94"/>
        <w:gridCol w:w="3007"/>
        <w:gridCol w:w="2833"/>
        <w:gridCol w:w="395"/>
      </w:tblGrid>
      <w:tr w:rsidR="008C4544" w:rsidTr="00EE7F83">
        <w:trPr>
          <w:gridAfter w:val="1"/>
          <w:wAfter w:w="395" w:type="dxa"/>
        </w:trPr>
        <w:tc>
          <w:tcPr>
            <w:tcW w:w="3794" w:type="dxa"/>
            <w:tcBorders>
              <w:top w:val="nil"/>
              <w:bottom w:val="single" w:sz="4" w:space="0" w:color="auto"/>
              <w:right w:val="nil"/>
            </w:tcBorders>
          </w:tcPr>
          <w:p w:rsidR="008C4544" w:rsidRPr="005067B0" w:rsidRDefault="008C4544" w:rsidP="00F80F4D">
            <w:pPr>
              <w:rPr>
                <w:b/>
                <w:lang w:val="de-DE"/>
              </w:rPr>
            </w:pPr>
            <w:r w:rsidRPr="005067B0">
              <w:rPr>
                <w:b/>
                <w:lang w:val="de-DE"/>
              </w:rPr>
              <w:t>Chairman WG SE</w:t>
            </w:r>
          </w:p>
          <w:p w:rsidR="008C4544" w:rsidRPr="005067B0" w:rsidRDefault="008C4544" w:rsidP="00F80F4D">
            <w:pPr>
              <w:rPr>
                <w:b/>
                <w:u w:val="single"/>
                <w:lang w:val="de-DE"/>
              </w:rPr>
            </w:pPr>
          </w:p>
          <w:p w:rsidR="008C4544" w:rsidRPr="005067B0" w:rsidRDefault="008C4544" w:rsidP="00F80F4D">
            <w:pPr>
              <w:rPr>
                <w:b/>
                <w:lang w:val="de-DE"/>
              </w:rPr>
            </w:pPr>
            <w:r w:rsidRPr="005067B0">
              <w:rPr>
                <w:b/>
                <w:lang w:val="de-DE"/>
              </w:rPr>
              <w:t>Karl Löw</w:t>
            </w:r>
          </w:p>
          <w:p w:rsidR="008C4544" w:rsidRPr="005067B0" w:rsidRDefault="008C4544" w:rsidP="00F80F4D">
            <w:pPr>
              <w:rPr>
                <w:lang w:val="de-DE"/>
              </w:rPr>
            </w:pPr>
            <w:r w:rsidRPr="005067B0">
              <w:rPr>
                <w:lang w:val="de-DE"/>
              </w:rPr>
              <w:t>Bundesnetzagentur</w:t>
            </w:r>
          </w:p>
          <w:p w:rsidR="008C4544" w:rsidRPr="005067B0" w:rsidRDefault="008C4544" w:rsidP="00F80F4D">
            <w:pPr>
              <w:rPr>
                <w:lang w:val="de-DE"/>
              </w:rPr>
            </w:pPr>
          </w:p>
          <w:p w:rsidR="008C4544" w:rsidRPr="005067B0" w:rsidRDefault="008C4544" w:rsidP="00F80F4D">
            <w:r w:rsidRPr="005067B0">
              <w:t xml:space="preserve">Canisiusstr. 21 </w:t>
            </w:r>
          </w:p>
          <w:p w:rsidR="008C4544" w:rsidRPr="005067B0" w:rsidRDefault="008C4544" w:rsidP="00F80F4D">
            <w:r w:rsidRPr="005067B0">
              <w:t>55122 Mainz</w:t>
            </w:r>
          </w:p>
          <w:p w:rsidR="008C4544" w:rsidRPr="005067B0" w:rsidRDefault="008C4544" w:rsidP="00F80F4D">
            <w:r w:rsidRPr="005067B0">
              <w:t>Germany</w:t>
            </w:r>
          </w:p>
          <w:p w:rsidR="008C4544" w:rsidRPr="005067B0" w:rsidRDefault="008C4544" w:rsidP="00F80F4D"/>
          <w:p w:rsidR="008C4544" w:rsidRPr="005067B0" w:rsidRDefault="008C4544" w:rsidP="00F80F4D">
            <w:pPr>
              <w:rPr>
                <w:rStyle w:val="Hyperlink"/>
              </w:rPr>
            </w:pPr>
            <w:r w:rsidRPr="005067B0">
              <w:t xml:space="preserve">Email: </w:t>
            </w:r>
            <w:hyperlink r:id="rId10" w:history="1">
              <w:r w:rsidRPr="005067B0">
                <w:rPr>
                  <w:rStyle w:val="Hyperlink"/>
                </w:rPr>
                <w:t>karl.loew@bnetza.de</w:t>
              </w:r>
            </w:hyperlink>
          </w:p>
          <w:p w:rsidR="00E57AA2" w:rsidRPr="005067B0" w:rsidRDefault="00E57AA2" w:rsidP="00F80F4D"/>
        </w:tc>
        <w:tc>
          <w:tcPr>
            <w:tcW w:w="3007" w:type="dxa"/>
            <w:tcBorders>
              <w:top w:val="nil"/>
              <w:left w:val="nil"/>
              <w:bottom w:val="single" w:sz="4" w:space="0" w:color="auto"/>
              <w:right w:val="nil"/>
            </w:tcBorders>
          </w:tcPr>
          <w:p w:rsidR="008C4544" w:rsidRDefault="008C4544" w:rsidP="008C4544">
            <w:pPr>
              <w:rPr>
                <w:b/>
              </w:rPr>
            </w:pPr>
            <w:r w:rsidRPr="008C4544">
              <w:rPr>
                <w:b/>
              </w:rPr>
              <w:t>Vice Chairman</w:t>
            </w:r>
          </w:p>
          <w:p w:rsidR="00510356" w:rsidRDefault="00510356" w:rsidP="008C4544">
            <w:pPr>
              <w:rPr>
                <w:b/>
              </w:rPr>
            </w:pPr>
          </w:p>
          <w:p w:rsidR="00510356" w:rsidRDefault="0028059A" w:rsidP="00EE7F83">
            <w:pPr>
              <w:rPr>
                <w:b/>
              </w:rPr>
            </w:pPr>
            <w:proofErr w:type="spellStart"/>
            <w:r>
              <w:rPr>
                <w:b/>
              </w:rPr>
              <w:t>Jo</w:t>
            </w:r>
            <w:r w:rsidR="00EE7F83">
              <w:rPr>
                <w:rFonts w:cs="Arial"/>
                <w:b/>
              </w:rPr>
              <w:t>ã</w:t>
            </w:r>
            <w:r w:rsidR="00EE7F83">
              <w:rPr>
                <w:b/>
              </w:rPr>
              <w:t>o</w:t>
            </w:r>
            <w:proofErr w:type="spellEnd"/>
            <w:r w:rsidR="00EE7F83">
              <w:rPr>
                <w:b/>
              </w:rPr>
              <w:t xml:space="preserve"> Duque</w:t>
            </w:r>
          </w:p>
          <w:p w:rsidR="00EE7F83" w:rsidRPr="00EE7F83" w:rsidRDefault="00EE7F83" w:rsidP="00EE7F83">
            <w:r w:rsidRPr="00EE7F83">
              <w:t>ANACOM</w:t>
            </w:r>
          </w:p>
          <w:p w:rsidR="00EE7F83" w:rsidRPr="00EE7F83" w:rsidRDefault="00EE7F83" w:rsidP="00EE7F83"/>
          <w:p w:rsidR="00EE7F83" w:rsidRPr="00EE7F83" w:rsidRDefault="00EE7F83" w:rsidP="00EE7F83">
            <w:proofErr w:type="spellStart"/>
            <w:r w:rsidRPr="00EE7F83">
              <w:t>Avenida</w:t>
            </w:r>
            <w:proofErr w:type="spellEnd"/>
            <w:r w:rsidRPr="00EE7F83">
              <w:t xml:space="preserve"> Jos</w:t>
            </w:r>
            <w:r w:rsidRPr="00EE7F83">
              <w:rPr>
                <w:rFonts w:cs="Arial"/>
              </w:rPr>
              <w:t>é</w:t>
            </w:r>
            <w:r w:rsidRPr="00EE7F83">
              <w:t xml:space="preserve"> </w:t>
            </w:r>
            <w:proofErr w:type="spellStart"/>
            <w:r w:rsidRPr="00EE7F83">
              <w:t>Malhoa</w:t>
            </w:r>
            <w:proofErr w:type="spellEnd"/>
            <w:r w:rsidRPr="00EE7F83">
              <w:t xml:space="preserve"> 12</w:t>
            </w:r>
          </w:p>
          <w:p w:rsidR="00EE7F83" w:rsidRPr="00EE7F83" w:rsidRDefault="00EE7F83" w:rsidP="00EE7F83">
            <w:r w:rsidRPr="00EE7F83">
              <w:t xml:space="preserve">1099-017 </w:t>
            </w:r>
            <w:proofErr w:type="spellStart"/>
            <w:r w:rsidRPr="00EE7F83">
              <w:t>Lisboa</w:t>
            </w:r>
            <w:proofErr w:type="spellEnd"/>
          </w:p>
          <w:p w:rsidR="00EE7F83" w:rsidRPr="00EE7F83" w:rsidRDefault="00EE7F83" w:rsidP="00EE7F83">
            <w:r w:rsidRPr="00EE7F83">
              <w:t>Portugal</w:t>
            </w:r>
          </w:p>
          <w:p w:rsidR="00EE7F83" w:rsidRPr="00EE7F83" w:rsidRDefault="00EE7F83" w:rsidP="00EE7F83"/>
          <w:p w:rsidR="00EE7F83" w:rsidRPr="00EE7F83" w:rsidRDefault="00EE7F83" w:rsidP="00EE7F83">
            <w:pPr>
              <w:rPr>
                <w:rFonts w:cs="Arial"/>
              </w:rPr>
            </w:pPr>
            <w:r>
              <w:rPr>
                <w:rFonts w:cs="Arial"/>
              </w:rPr>
              <w:t xml:space="preserve">Email: </w:t>
            </w:r>
            <w:hyperlink r:id="rId11" w:history="1">
              <w:r w:rsidRPr="00D201AA">
                <w:rPr>
                  <w:rStyle w:val="Hyperlink"/>
                  <w:rFonts w:cs="Arial"/>
                </w:rPr>
                <w:t>joao.duque@anacom.pt</w:t>
              </w:r>
            </w:hyperlink>
            <w:r>
              <w:rPr>
                <w:rFonts w:cs="Arial"/>
              </w:rPr>
              <w:t xml:space="preserve"> </w:t>
            </w:r>
          </w:p>
        </w:tc>
        <w:tc>
          <w:tcPr>
            <w:tcW w:w="2833" w:type="dxa"/>
            <w:tcBorders>
              <w:top w:val="nil"/>
              <w:left w:val="nil"/>
              <w:bottom w:val="single" w:sz="4" w:space="0" w:color="auto"/>
            </w:tcBorders>
          </w:tcPr>
          <w:p w:rsidR="008C4544" w:rsidRDefault="008C4544" w:rsidP="00F80F4D">
            <w:pPr>
              <w:rPr>
                <w:b/>
              </w:rPr>
            </w:pPr>
            <w:r w:rsidRPr="008C4544">
              <w:rPr>
                <w:b/>
              </w:rPr>
              <w:t>Vice Chairman</w:t>
            </w:r>
          </w:p>
          <w:p w:rsidR="00EE7F83" w:rsidRDefault="00EE7F83" w:rsidP="00F80F4D">
            <w:pPr>
              <w:rPr>
                <w:b/>
              </w:rPr>
            </w:pPr>
          </w:p>
          <w:p w:rsidR="00EE7F83" w:rsidRDefault="00EE7F83" w:rsidP="00F80F4D">
            <w:pPr>
              <w:rPr>
                <w:b/>
              </w:rPr>
            </w:pPr>
            <w:r>
              <w:rPr>
                <w:b/>
              </w:rPr>
              <w:t>Alexandre Guerin</w:t>
            </w:r>
          </w:p>
          <w:p w:rsidR="00EE7F83" w:rsidRPr="00EE7F83" w:rsidRDefault="00EE7F83" w:rsidP="00F80F4D">
            <w:r w:rsidRPr="00EE7F83">
              <w:t>ANFR</w:t>
            </w:r>
          </w:p>
          <w:p w:rsidR="00EE7F83" w:rsidRPr="00EE7F83" w:rsidRDefault="00EE7F83" w:rsidP="00F80F4D"/>
          <w:p w:rsidR="00EE7F83" w:rsidRPr="00EE7F83" w:rsidRDefault="00EE7F83" w:rsidP="00F80F4D">
            <w:r w:rsidRPr="00EE7F83">
              <w:t xml:space="preserve">265 rue Pierre </w:t>
            </w:r>
            <w:proofErr w:type="spellStart"/>
            <w:r w:rsidRPr="00EE7F83">
              <w:t>Rivoalon</w:t>
            </w:r>
            <w:proofErr w:type="spellEnd"/>
          </w:p>
          <w:p w:rsidR="00EE7F83" w:rsidRPr="00EE7F83" w:rsidRDefault="00EE7F83" w:rsidP="00F80F4D">
            <w:r w:rsidRPr="00EE7F83">
              <w:t>29200 Brest</w:t>
            </w:r>
          </w:p>
          <w:p w:rsidR="00EE7F83" w:rsidRPr="00EE7F83" w:rsidRDefault="00EE7F83" w:rsidP="00F80F4D">
            <w:r w:rsidRPr="00EE7F83">
              <w:t>France</w:t>
            </w:r>
          </w:p>
          <w:p w:rsidR="00EE7F83" w:rsidRPr="00EE7F83" w:rsidRDefault="00EE7F83" w:rsidP="00F80F4D"/>
          <w:p w:rsidR="00EE7F83" w:rsidRPr="00A452C9" w:rsidRDefault="00EE7F83" w:rsidP="00F80F4D">
            <w:pPr>
              <w:rPr>
                <w:b/>
              </w:rPr>
            </w:pPr>
            <w:r>
              <w:t xml:space="preserve">Email: </w:t>
            </w:r>
            <w:hyperlink r:id="rId12" w:history="1">
              <w:r w:rsidRPr="00D201AA">
                <w:rPr>
                  <w:rStyle w:val="Hyperlink"/>
                </w:rPr>
                <w:t>guerina@anfr.fr</w:t>
              </w:r>
            </w:hyperlink>
            <w:r>
              <w:t xml:space="preserve"> </w:t>
            </w:r>
          </w:p>
        </w:tc>
      </w:tr>
      <w:tr w:rsidR="008C4544" w:rsidTr="00EE7F83">
        <w:trPr>
          <w:trHeight w:val="2240"/>
        </w:trPr>
        <w:tc>
          <w:tcPr>
            <w:tcW w:w="10029" w:type="dxa"/>
            <w:gridSpan w:val="4"/>
            <w:tcBorders>
              <w:top w:val="single" w:sz="4" w:space="0" w:color="auto"/>
            </w:tcBorders>
          </w:tcPr>
          <w:p w:rsidR="008C4544" w:rsidRPr="005067B0" w:rsidRDefault="008C4544" w:rsidP="00F80F4D">
            <w:pPr>
              <w:rPr>
                <w:b/>
                <w:sz w:val="16"/>
                <w:szCs w:val="16"/>
              </w:rPr>
            </w:pPr>
          </w:p>
          <w:p w:rsidR="008C4544" w:rsidRPr="005067B0" w:rsidRDefault="008C4544" w:rsidP="00F80F4D">
            <w:pPr>
              <w:rPr>
                <w:b/>
                <w:szCs w:val="20"/>
                <w:lang w:val="de-DE"/>
              </w:rPr>
            </w:pPr>
            <w:r w:rsidRPr="005067B0">
              <w:rPr>
                <w:b/>
                <w:szCs w:val="20"/>
                <w:lang w:val="de-DE"/>
              </w:rPr>
              <w:t>Stefan Hiensch</w:t>
            </w:r>
          </w:p>
          <w:p w:rsidR="008C4544" w:rsidRPr="005067B0" w:rsidRDefault="008C4544" w:rsidP="008C4544">
            <w:pPr>
              <w:rPr>
                <w:szCs w:val="20"/>
                <w:lang w:val="de-DE"/>
              </w:rPr>
            </w:pPr>
            <w:r w:rsidRPr="005067B0">
              <w:rPr>
                <w:szCs w:val="20"/>
                <w:lang w:val="de-DE"/>
              </w:rPr>
              <w:t>Bundesnetzagentur</w:t>
            </w:r>
          </w:p>
          <w:p w:rsidR="008C4544" w:rsidRPr="005067B0" w:rsidRDefault="008C4544" w:rsidP="008C4544">
            <w:pPr>
              <w:rPr>
                <w:szCs w:val="20"/>
                <w:lang w:val="de-DE"/>
              </w:rPr>
            </w:pPr>
            <w:r w:rsidRPr="005067B0">
              <w:rPr>
                <w:szCs w:val="20"/>
                <w:lang w:val="de-DE"/>
              </w:rPr>
              <w:t xml:space="preserve">Canisiusstr. 21 </w:t>
            </w:r>
          </w:p>
          <w:p w:rsidR="008C4544" w:rsidRPr="005067B0" w:rsidRDefault="008C4544" w:rsidP="008C4544">
            <w:pPr>
              <w:rPr>
                <w:szCs w:val="20"/>
                <w:lang w:val="de-DE"/>
              </w:rPr>
            </w:pPr>
            <w:r w:rsidRPr="005067B0">
              <w:rPr>
                <w:szCs w:val="20"/>
                <w:lang w:val="de-DE"/>
              </w:rPr>
              <w:t>55122 Mainz</w:t>
            </w:r>
          </w:p>
          <w:p w:rsidR="008C4544" w:rsidRPr="005067B0" w:rsidRDefault="008C4544" w:rsidP="008C4544">
            <w:pPr>
              <w:rPr>
                <w:szCs w:val="20"/>
                <w:lang w:val="de-DE"/>
              </w:rPr>
            </w:pPr>
            <w:r w:rsidRPr="005067B0">
              <w:rPr>
                <w:szCs w:val="20"/>
                <w:lang w:val="de-DE"/>
              </w:rPr>
              <w:t>Germany</w:t>
            </w:r>
          </w:p>
          <w:p w:rsidR="008C4544" w:rsidRPr="005067B0" w:rsidRDefault="008C4544" w:rsidP="008C4544">
            <w:pPr>
              <w:rPr>
                <w:szCs w:val="20"/>
                <w:lang w:val="de-DE"/>
              </w:rPr>
            </w:pPr>
          </w:p>
          <w:p w:rsidR="008C4544" w:rsidRPr="005067B0" w:rsidRDefault="008C4544" w:rsidP="008C4544">
            <w:pPr>
              <w:rPr>
                <w:b/>
                <w:szCs w:val="20"/>
              </w:rPr>
            </w:pPr>
            <w:r w:rsidRPr="005067B0">
              <w:rPr>
                <w:b/>
                <w:szCs w:val="20"/>
              </w:rPr>
              <w:t>Secretary WG SE</w:t>
            </w:r>
          </w:p>
          <w:p w:rsidR="008C4544" w:rsidRPr="005067B0" w:rsidRDefault="008C4544" w:rsidP="00F80F4D">
            <w:pPr>
              <w:rPr>
                <w:b/>
              </w:rPr>
            </w:pPr>
            <w:r w:rsidRPr="005067B0">
              <w:rPr>
                <w:szCs w:val="20"/>
              </w:rPr>
              <w:t xml:space="preserve">Email: </w:t>
            </w:r>
            <w:hyperlink r:id="rId13" w:history="1">
              <w:r w:rsidRPr="005067B0">
                <w:rPr>
                  <w:rStyle w:val="Hyperlink"/>
                  <w:szCs w:val="20"/>
                </w:rPr>
                <w:t>stefan.hiensch@bnetza.de</w:t>
              </w:r>
            </w:hyperlink>
          </w:p>
        </w:tc>
      </w:tr>
    </w:tbl>
    <w:p w:rsidR="008E65B8" w:rsidRDefault="008E65B8">
      <w:pPr>
        <w:rPr>
          <w:lang w:val="en-GB"/>
        </w:rPr>
      </w:pPr>
      <w:r>
        <w:br w:type="page"/>
      </w:r>
    </w:p>
    <w:p w:rsidR="00220981" w:rsidRPr="00B50B5B" w:rsidRDefault="00F80F4D" w:rsidP="0082446E">
      <w:pPr>
        <w:pStyle w:val="berschrift1"/>
      </w:pPr>
      <w:r w:rsidRPr="00B50B5B">
        <w:lastRenderedPageBreak/>
        <w:t>OPENING OF THE MEETING</w:t>
      </w:r>
    </w:p>
    <w:p w:rsidR="00B50B5B" w:rsidRPr="00B50B5B" w:rsidRDefault="00B50B5B" w:rsidP="00B50B5B">
      <w:pPr>
        <w:pStyle w:val="ECCParagraph"/>
        <w:rPr>
          <w:rFonts w:cs="Arial"/>
          <w:lang w:val="en-US"/>
        </w:rPr>
      </w:pPr>
      <w:r w:rsidRPr="00B50B5B">
        <w:rPr>
          <w:rFonts w:cs="Arial"/>
          <w:lang w:val="en-US"/>
        </w:rPr>
        <w:t>The 6</w:t>
      </w:r>
      <w:r>
        <w:rPr>
          <w:rFonts w:cs="Arial"/>
          <w:lang w:val="en-US"/>
        </w:rPr>
        <w:t>3rd</w:t>
      </w:r>
      <w:r w:rsidRPr="00B50B5B">
        <w:rPr>
          <w:rFonts w:cs="Arial"/>
          <w:lang w:val="en-US"/>
        </w:rPr>
        <w:t xml:space="preserve"> meeting of WG SE was held from </w:t>
      </w:r>
      <w:r>
        <w:rPr>
          <w:rFonts w:cs="Arial"/>
          <w:lang w:val="en-US"/>
        </w:rPr>
        <w:t xml:space="preserve">28 January </w:t>
      </w:r>
      <w:r w:rsidRPr="00B50B5B">
        <w:rPr>
          <w:rFonts w:cs="Arial"/>
          <w:lang w:val="en-US"/>
        </w:rPr>
        <w:t xml:space="preserve">to 1 </w:t>
      </w:r>
      <w:r>
        <w:rPr>
          <w:rFonts w:cs="Arial"/>
          <w:lang w:val="en-US"/>
        </w:rPr>
        <w:t xml:space="preserve">February </w:t>
      </w:r>
      <w:r w:rsidRPr="00B50B5B">
        <w:rPr>
          <w:rFonts w:cs="Arial"/>
          <w:lang w:val="en-US"/>
        </w:rPr>
        <w:t>201</w:t>
      </w:r>
      <w:r>
        <w:rPr>
          <w:rFonts w:cs="Arial"/>
          <w:lang w:val="en-US"/>
        </w:rPr>
        <w:t>3</w:t>
      </w:r>
      <w:r w:rsidRPr="00B50B5B">
        <w:rPr>
          <w:rFonts w:cs="Arial"/>
          <w:lang w:val="en-US"/>
        </w:rPr>
        <w:t xml:space="preserve"> in </w:t>
      </w:r>
      <w:proofErr w:type="spellStart"/>
      <w:r>
        <w:rPr>
          <w:rFonts w:cs="Arial"/>
          <w:lang w:val="en-US"/>
        </w:rPr>
        <w:t>Lübeck</w:t>
      </w:r>
      <w:proofErr w:type="spellEnd"/>
      <w:r>
        <w:rPr>
          <w:rFonts w:cs="Arial"/>
          <w:lang w:val="en-US"/>
        </w:rPr>
        <w:t>, Germany,</w:t>
      </w:r>
      <w:r w:rsidRPr="00B50B5B">
        <w:rPr>
          <w:rFonts w:cs="Arial"/>
          <w:lang w:val="en-US"/>
        </w:rPr>
        <w:t xml:space="preserve"> at the kind invitation of the </w:t>
      </w:r>
      <w:r>
        <w:rPr>
          <w:rFonts w:cs="Arial"/>
          <w:lang w:val="en-US"/>
        </w:rPr>
        <w:t>Federal Network Agency (BNetzA, Germany)</w:t>
      </w:r>
      <w:r w:rsidRPr="00B50B5B">
        <w:rPr>
          <w:rFonts w:cs="Arial"/>
          <w:lang w:val="en-US"/>
        </w:rPr>
        <w:t xml:space="preserve">. The meeting was attended by </w:t>
      </w:r>
      <w:r w:rsidRPr="00B50B5B">
        <w:rPr>
          <w:rFonts w:cs="Arial"/>
          <w:highlight w:val="yellow"/>
          <w:lang w:val="en-US"/>
        </w:rPr>
        <w:t>XX</w:t>
      </w:r>
      <w:r w:rsidRPr="00B50B5B">
        <w:rPr>
          <w:rFonts w:cs="Arial"/>
          <w:lang w:val="en-US"/>
        </w:rPr>
        <w:t xml:space="preserve"> participants who discussed </w:t>
      </w:r>
      <w:r w:rsidRPr="00B50B5B">
        <w:rPr>
          <w:rFonts w:cs="Arial"/>
          <w:highlight w:val="yellow"/>
          <w:lang w:val="en-US"/>
        </w:rPr>
        <w:t>XX</w:t>
      </w:r>
      <w:r w:rsidRPr="00B50B5B">
        <w:rPr>
          <w:rFonts w:cs="Arial"/>
          <w:lang w:val="en-US"/>
        </w:rPr>
        <w:t xml:space="preserve"> input contributions. The list of meeting participants can be found in </w:t>
      </w:r>
      <w:r w:rsidRPr="00B50B5B">
        <w:rPr>
          <w:rFonts w:cs="Arial"/>
          <w:highlight w:val="yellow"/>
          <w:lang w:val="en-US"/>
        </w:rPr>
        <w:t>Annex 02</w:t>
      </w:r>
      <w:r w:rsidRPr="00B50B5B">
        <w:rPr>
          <w:rFonts w:cs="Arial"/>
          <w:lang w:val="en-US"/>
        </w:rPr>
        <w:t xml:space="preserve"> and the list of input contributions is provided in </w:t>
      </w:r>
      <w:r w:rsidRPr="00B50B5B">
        <w:rPr>
          <w:rFonts w:cs="Arial"/>
          <w:highlight w:val="yellow"/>
          <w:lang w:val="en-US"/>
        </w:rPr>
        <w:t>Annex 03</w:t>
      </w:r>
      <w:r w:rsidRPr="00B50B5B">
        <w:rPr>
          <w:rFonts w:cs="Arial"/>
          <w:lang w:val="en-US"/>
        </w:rPr>
        <w:t>.</w:t>
      </w:r>
    </w:p>
    <w:p w:rsidR="00B50B5B" w:rsidRPr="00B50B5B" w:rsidRDefault="00BF1458" w:rsidP="00B50B5B">
      <w:pPr>
        <w:pStyle w:val="ECCParagraph"/>
        <w:rPr>
          <w:rFonts w:cs="Arial"/>
          <w:lang w:val="en-US"/>
        </w:rPr>
      </w:pPr>
      <w:r>
        <w:rPr>
          <w:rFonts w:cs="Arial"/>
          <w:lang w:val="en-US"/>
        </w:rPr>
        <w:t>T</w:t>
      </w:r>
      <w:r w:rsidR="00B50B5B" w:rsidRPr="00B50B5B">
        <w:rPr>
          <w:rFonts w:cs="Arial"/>
          <w:lang w:val="en-US"/>
        </w:rPr>
        <w:t xml:space="preserve">he meeting was opened by the </w:t>
      </w:r>
      <w:r>
        <w:rPr>
          <w:rFonts w:cs="Arial"/>
          <w:lang w:val="en-US"/>
        </w:rPr>
        <w:t xml:space="preserve">new </w:t>
      </w:r>
      <w:r w:rsidR="00B50B5B" w:rsidRPr="00B50B5B">
        <w:rPr>
          <w:rFonts w:cs="Arial"/>
          <w:lang w:val="en-US"/>
        </w:rPr>
        <w:t xml:space="preserve">WG SE chairman, </w:t>
      </w:r>
      <w:proofErr w:type="spellStart"/>
      <w:r w:rsidR="00B50B5B" w:rsidRPr="00B50B5B">
        <w:rPr>
          <w:rFonts w:cs="Arial"/>
          <w:lang w:val="en-US"/>
        </w:rPr>
        <w:t>Mr</w:t>
      </w:r>
      <w:proofErr w:type="spellEnd"/>
      <w:r w:rsidR="00B50B5B" w:rsidRPr="00B50B5B">
        <w:rPr>
          <w:rFonts w:cs="Arial"/>
          <w:lang w:val="en-US"/>
        </w:rPr>
        <w:t xml:space="preserve"> </w:t>
      </w:r>
      <w:r>
        <w:rPr>
          <w:rFonts w:cs="Arial"/>
          <w:lang w:val="en-US"/>
        </w:rPr>
        <w:t xml:space="preserve">Karl </w:t>
      </w:r>
      <w:proofErr w:type="spellStart"/>
      <w:r>
        <w:rPr>
          <w:rFonts w:cs="Arial"/>
          <w:lang w:val="en-US"/>
        </w:rPr>
        <w:t>Loew</w:t>
      </w:r>
      <w:proofErr w:type="spellEnd"/>
      <w:r w:rsidR="00B50B5B" w:rsidRPr="00B50B5B">
        <w:rPr>
          <w:rFonts w:cs="Arial"/>
          <w:lang w:val="en-US"/>
        </w:rPr>
        <w:t xml:space="preserve">, who welcomed all the delegates and </w:t>
      </w:r>
      <w:r>
        <w:rPr>
          <w:rFonts w:cs="Arial"/>
          <w:lang w:val="en-US"/>
        </w:rPr>
        <w:t xml:space="preserve">provided information about the </w:t>
      </w:r>
      <w:proofErr w:type="spellStart"/>
      <w:r w:rsidR="00B50B5B" w:rsidRPr="00B50B5B">
        <w:rPr>
          <w:rFonts w:cs="Arial"/>
          <w:lang w:val="en-US"/>
        </w:rPr>
        <w:t>organisation</w:t>
      </w:r>
      <w:proofErr w:type="spellEnd"/>
      <w:r w:rsidR="00B50B5B" w:rsidRPr="00B50B5B">
        <w:rPr>
          <w:rFonts w:cs="Arial"/>
          <w:lang w:val="en-US"/>
        </w:rPr>
        <w:t xml:space="preserve"> of th</w:t>
      </w:r>
      <w:r>
        <w:rPr>
          <w:rFonts w:cs="Arial"/>
          <w:lang w:val="en-US"/>
        </w:rPr>
        <w:t xml:space="preserve">is meeting. </w:t>
      </w:r>
      <w:r w:rsidR="00B50B5B" w:rsidRPr="00B50B5B">
        <w:rPr>
          <w:rFonts w:cs="Arial"/>
          <w:lang w:val="en-US"/>
        </w:rPr>
        <w:t xml:space="preserve">He </w:t>
      </w:r>
      <w:r>
        <w:rPr>
          <w:rFonts w:cs="Arial"/>
          <w:lang w:val="en-US"/>
        </w:rPr>
        <w:t xml:space="preserve">introduced </w:t>
      </w:r>
      <w:r w:rsidR="00B50B5B" w:rsidRPr="00B50B5B">
        <w:rPr>
          <w:rFonts w:cs="Arial"/>
          <w:lang w:val="en-US"/>
        </w:rPr>
        <w:t xml:space="preserve">also </w:t>
      </w:r>
      <w:r>
        <w:rPr>
          <w:rFonts w:cs="Arial"/>
          <w:lang w:val="en-US"/>
        </w:rPr>
        <w:t xml:space="preserve">the new secretary of the WG SE, </w:t>
      </w:r>
      <w:proofErr w:type="spellStart"/>
      <w:r>
        <w:rPr>
          <w:rFonts w:cs="Arial"/>
          <w:lang w:val="en-US"/>
        </w:rPr>
        <w:t>Mr</w:t>
      </w:r>
      <w:proofErr w:type="spellEnd"/>
      <w:r>
        <w:rPr>
          <w:rFonts w:cs="Arial"/>
          <w:lang w:val="en-US"/>
        </w:rPr>
        <w:t xml:space="preserve"> Stefan Hiensch.</w:t>
      </w:r>
    </w:p>
    <w:p w:rsidR="00B50B5B" w:rsidRPr="00B50B5B" w:rsidRDefault="00B50B5B" w:rsidP="00B50B5B">
      <w:pPr>
        <w:pStyle w:val="ECCParagraph"/>
        <w:rPr>
          <w:rFonts w:cs="Arial"/>
          <w:lang w:val="en-US"/>
        </w:rPr>
      </w:pPr>
      <w:proofErr w:type="spellStart"/>
      <w:r w:rsidRPr="005067B0">
        <w:rPr>
          <w:rFonts w:cs="Arial"/>
          <w:lang w:val="en-US"/>
        </w:rPr>
        <w:t>Mr</w:t>
      </w:r>
      <w:proofErr w:type="spellEnd"/>
      <w:r w:rsidRPr="005067B0">
        <w:rPr>
          <w:rFonts w:cs="Arial"/>
          <w:lang w:val="en-US"/>
        </w:rPr>
        <w:t xml:space="preserve"> </w:t>
      </w:r>
      <w:r w:rsidR="00BF1458" w:rsidRPr="005067B0">
        <w:rPr>
          <w:rFonts w:cs="Arial"/>
          <w:lang w:val="en-US"/>
        </w:rPr>
        <w:t xml:space="preserve">Rainer </w:t>
      </w:r>
      <w:proofErr w:type="spellStart"/>
      <w:r w:rsidR="00BF1458" w:rsidRPr="005067B0">
        <w:rPr>
          <w:rFonts w:cs="Arial"/>
          <w:lang w:val="en-US"/>
        </w:rPr>
        <w:t>Liebler</w:t>
      </w:r>
      <w:proofErr w:type="spellEnd"/>
      <w:r w:rsidR="00BF1458" w:rsidRPr="005067B0">
        <w:rPr>
          <w:rFonts w:cs="Arial"/>
          <w:lang w:val="en-US"/>
        </w:rPr>
        <w:t>, the head of the BNetzA department on Technical Tele</w:t>
      </w:r>
      <w:r w:rsidR="00553236" w:rsidRPr="005067B0">
        <w:rPr>
          <w:rFonts w:cs="Arial"/>
          <w:lang w:val="en-US"/>
        </w:rPr>
        <w:t>c</w:t>
      </w:r>
      <w:r w:rsidR="00BF1458" w:rsidRPr="005067B0">
        <w:rPr>
          <w:rFonts w:cs="Arial"/>
          <w:lang w:val="en-US"/>
        </w:rPr>
        <w:t>ommunic</w:t>
      </w:r>
      <w:r w:rsidR="00553236" w:rsidRPr="005067B0">
        <w:rPr>
          <w:rFonts w:cs="Arial"/>
          <w:lang w:val="en-US"/>
        </w:rPr>
        <w:t>at</w:t>
      </w:r>
      <w:r w:rsidR="00BF1458" w:rsidRPr="005067B0">
        <w:rPr>
          <w:rFonts w:cs="Arial"/>
          <w:lang w:val="en-US"/>
        </w:rPr>
        <w:t xml:space="preserve">ion Regulation, expressed the pleasure to host </w:t>
      </w:r>
      <w:r w:rsidRPr="005067B0">
        <w:rPr>
          <w:rFonts w:cs="Arial"/>
          <w:lang w:val="en-US"/>
        </w:rPr>
        <w:t>this meeting of WG SE</w:t>
      </w:r>
      <w:r w:rsidR="005067B0" w:rsidRPr="005067B0">
        <w:rPr>
          <w:rFonts w:cs="Arial"/>
          <w:lang w:val="en-US"/>
        </w:rPr>
        <w:t>. He remembered that he was the first chairman of the first SE Project Team 1</w:t>
      </w:r>
      <w:r w:rsidR="00553236" w:rsidRPr="005067B0">
        <w:rPr>
          <w:rFonts w:cs="Arial"/>
          <w:lang w:val="en-US"/>
        </w:rPr>
        <w:t xml:space="preserve">. </w:t>
      </w:r>
      <w:r w:rsidR="005067B0" w:rsidRPr="005067B0">
        <w:rPr>
          <w:rFonts w:cs="Arial"/>
          <w:lang w:val="en-US"/>
        </w:rPr>
        <w:t>He highlighted the importance of the WG SE work for administrations when deciding about the introduction of new radio services.</w:t>
      </w:r>
    </w:p>
    <w:p w:rsidR="00264A65" w:rsidRPr="00552DEE" w:rsidRDefault="00553236" w:rsidP="00552DEE">
      <w:pPr>
        <w:pStyle w:val="ECCParagraph"/>
        <w:rPr>
          <w:rFonts w:cs="Arial"/>
          <w:szCs w:val="20"/>
          <w:lang w:val="en-US"/>
        </w:rPr>
      </w:pPr>
      <w:r w:rsidRPr="00552DEE">
        <w:rPr>
          <w:rFonts w:cs="Arial"/>
          <w:szCs w:val="20"/>
          <w:lang w:val="en-US"/>
        </w:rPr>
        <w:t>The new chairman</w:t>
      </w:r>
      <w:r w:rsidR="00264A65" w:rsidRPr="00552DEE">
        <w:rPr>
          <w:rFonts w:cs="Arial"/>
          <w:szCs w:val="20"/>
          <w:lang w:val="en-US"/>
        </w:rPr>
        <w:t xml:space="preserve"> highlighted in his opening remarks that spectrum management was influenced by many changing and new driving forces in the last ten years but there is still a need for sharing and compatibility studies of different radio systems.</w:t>
      </w:r>
      <w:r w:rsidR="00264A65" w:rsidRPr="00552DEE">
        <w:rPr>
          <w:rFonts w:cs="Arial"/>
          <w:szCs w:val="20"/>
        </w:rPr>
        <w:t xml:space="preserve"> </w:t>
      </w:r>
      <w:r w:rsidR="00264A65" w:rsidRPr="00552DEE">
        <w:rPr>
          <w:rFonts w:cs="Arial"/>
          <w:szCs w:val="20"/>
          <w:lang w:val="en-US"/>
        </w:rPr>
        <w:t>Spectrum engineering is essential for spectrum management before introducing new systems. The only group in Europe providing this technical expertise is WG SE</w:t>
      </w:r>
      <w:r w:rsidR="00847838">
        <w:rPr>
          <w:rFonts w:cs="Arial"/>
          <w:szCs w:val="20"/>
          <w:lang w:val="en-US"/>
        </w:rPr>
        <w:t xml:space="preserve"> which</w:t>
      </w:r>
      <w:r w:rsidR="006E0601" w:rsidRPr="00552DEE">
        <w:rPr>
          <w:rFonts w:cs="Arial"/>
          <w:szCs w:val="20"/>
          <w:lang w:val="en-US"/>
        </w:rPr>
        <w:t xml:space="preserve"> is an important assistance for the administrations. It is his understanding of the chairmanship to chair the meeting independent of the national interest of his administration, to restrict the work to pure and objective technical studies which may allow other groups to take the proper regulatory or political decisions and to report in a fair and understandable way about the outcome of the WGSE to other concerned groups. With that understanding, the chairman is l</w:t>
      </w:r>
      <w:r w:rsidR="00264A65" w:rsidRPr="00552DEE">
        <w:rPr>
          <w:rFonts w:cs="Arial"/>
          <w:szCs w:val="20"/>
          <w:lang w:val="en-US"/>
        </w:rPr>
        <w:t xml:space="preserve">ooking forward to </w:t>
      </w:r>
      <w:r w:rsidR="00552DEE" w:rsidRPr="00552DEE">
        <w:rPr>
          <w:rFonts w:cs="Arial"/>
          <w:szCs w:val="20"/>
          <w:lang w:val="en-US"/>
        </w:rPr>
        <w:t>a successful cooperation with the delegates of WG SE t</w:t>
      </w:r>
      <w:r w:rsidR="00264A65" w:rsidRPr="00552DEE">
        <w:rPr>
          <w:rFonts w:cs="Arial"/>
          <w:szCs w:val="20"/>
          <w:lang w:val="en-US"/>
        </w:rPr>
        <w:t>o provide the technical conditions under which new radio services/systems can be introduced while protecting the incumbent services/systems</w:t>
      </w:r>
      <w:r w:rsidR="00847838">
        <w:rPr>
          <w:rFonts w:cs="Arial"/>
          <w:szCs w:val="20"/>
          <w:lang w:val="en-US"/>
        </w:rPr>
        <w:t>.</w:t>
      </w:r>
      <w:r w:rsidR="00264A65" w:rsidRPr="00552DEE">
        <w:rPr>
          <w:rFonts w:cs="Arial"/>
          <w:szCs w:val="20"/>
          <w:lang w:val="en-US"/>
        </w:rPr>
        <w:t xml:space="preserve"> </w:t>
      </w:r>
    </w:p>
    <w:p w:rsidR="00552DEE" w:rsidRDefault="00552DEE" w:rsidP="00552DEE">
      <w:pPr>
        <w:spacing w:after="60" w:line="276" w:lineRule="auto"/>
        <w:rPr>
          <w:rFonts w:cs="Arial"/>
          <w:szCs w:val="20"/>
        </w:rPr>
      </w:pPr>
      <w:r w:rsidRPr="00552DEE">
        <w:rPr>
          <w:rFonts w:cs="Arial"/>
          <w:szCs w:val="20"/>
        </w:rPr>
        <w:t xml:space="preserve">In terms of the goals of the meeting, the chairman </w:t>
      </w:r>
      <w:r>
        <w:rPr>
          <w:rFonts w:cs="Arial"/>
          <w:szCs w:val="20"/>
        </w:rPr>
        <w:t xml:space="preserve">outlined that there are two vice chairmen to be elected, three reports are need to be considered for final adoption and four reports and the revision of the ECC/Rec (05)07 for preliminary adoption. </w:t>
      </w:r>
      <w:r w:rsidRPr="00552DEE">
        <w:rPr>
          <w:rFonts w:cs="Arial"/>
          <w:szCs w:val="20"/>
        </w:rPr>
        <w:t>It will be also necessary to take account of what has happened in different WG SE Project Teams and, if required, to provide an assistance and/or guidance to the Project Team chairmen. The meeting will also need to consider the requests from the ECC and its subordinate bodies and to organize any required studies accordingly. Cooperation with the ETSI and R&amp;TTE CA will also be part of the activities at this meeting.</w:t>
      </w:r>
    </w:p>
    <w:p w:rsidR="00264A65" w:rsidRDefault="00552DEE" w:rsidP="00552DEE">
      <w:pPr>
        <w:spacing w:after="60" w:line="276" w:lineRule="auto"/>
        <w:rPr>
          <w:rFonts w:cs="Arial"/>
          <w:szCs w:val="20"/>
        </w:rPr>
      </w:pPr>
      <w:r>
        <w:rPr>
          <w:rFonts w:cs="Arial"/>
          <w:szCs w:val="20"/>
        </w:rPr>
        <w:t xml:space="preserve">The chairman received the information that </w:t>
      </w:r>
      <w:proofErr w:type="spellStart"/>
      <w:r>
        <w:rPr>
          <w:rFonts w:cs="Arial"/>
          <w:szCs w:val="20"/>
        </w:rPr>
        <w:t>Mr</w:t>
      </w:r>
      <w:proofErr w:type="spellEnd"/>
      <w:r>
        <w:rPr>
          <w:rFonts w:cs="Arial"/>
          <w:szCs w:val="20"/>
        </w:rPr>
        <w:t xml:space="preserve"> </w:t>
      </w:r>
      <w:proofErr w:type="spellStart"/>
      <w:r>
        <w:rPr>
          <w:rFonts w:cs="Arial"/>
          <w:szCs w:val="20"/>
        </w:rPr>
        <w:t>Pentti</w:t>
      </w:r>
      <w:proofErr w:type="spellEnd"/>
      <w:r>
        <w:rPr>
          <w:rFonts w:cs="Arial"/>
          <w:szCs w:val="20"/>
        </w:rPr>
        <w:t xml:space="preserve"> </w:t>
      </w:r>
      <w:proofErr w:type="spellStart"/>
      <w:r w:rsidR="00416F05">
        <w:rPr>
          <w:rFonts w:cs="Arial"/>
          <w:szCs w:val="20"/>
        </w:rPr>
        <w:t>Lindfors</w:t>
      </w:r>
      <w:proofErr w:type="spellEnd"/>
      <w:r w:rsidR="00416F05">
        <w:rPr>
          <w:rFonts w:cs="Arial"/>
          <w:szCs w:val="20"/>
        </w:rPr>
        <w:t xml:space="preserve"> (</w:t>
      </w:r>
      <w:proofErr w:type="spellStart"/>
      <w:r w:rsidR="00416F05">
        <w:rPr>
          <w:rFonts w:cs="Arial"/>
          <w:szCs w:val="20"/>
        </w:rPr>
        <w:t>Ficora</w:t>
      </w:r>
      <w:proofErr w:type="spellEnd"/>
      <w:r w:rsidR="00416F05">
        <w:rPr>
          <w:rFonts w:cs="Arial"/>
          <w:szCs w:val="20"/>
        </w:rPr>
        <w:t xml:space="preserve">) has retired. </w:t>
      </w:r>
      <w:r w:rsidR="00F51D3D">
        <w:rPr>
          <w:rFonts w:cs="Arial"/>
          <w:szCs w:val="20"/>
        </w:rPr>
        <w:t>The chairman</w:t>
      </w:r>
      <w:r w:rsidR="00416F05">
        <w:rPr>
          <w:rFonts w:cs="Arial"/>
          <w:szCs w:val="20"/>
        </w:rPr>
        <w:t xml:space="preserve"> asked the Finish delegation to pass </w:t>
      </w:r>
      <w:r w:rsidR="00F51D3D">
        <w:rPr>
          <w:rFonts w:cs="Arial"/>
          <w:szCs w:val="20"/>
        </w:rPr>
        <w:t>his</w:t>
      </w:r>
      <w:r w:rsidR="00416F05">
        <w:rPr>
          <w:rFonts w:cs="Arial"/>
          <w:szCs w:val="20"/>
        </w:rPr>
        <w:t xml:space="preserve"> sincere thanks of the meeting to </w:t>
      </w:r>
      <w:proofErr w:type="spellStart"/>
      <w:r w:rsidR="00F51D3D">
        <w:rPr>
          <w:rFonts w:cs="Arial"/>
          <w:szCs w:val="20"/>
        </w:rPr>
        <w:t>Mr</w:t>
      </w:r>
      <w:proofErr w:type="spellEnd"/>
      <w:r w:rsidR="00F51D3D">
        <w:rPr>
          <w:rFonts w:cs="Arial"/>
          <w:szCs w:val="20"/>
        </w:rPr>
        <w:t xml:space="preserve"> </w:t>
      </w:r>
      <w:proofErr w:type="spellStart"/>
      <w:r w:rsidR="00416F05">
        <w:rPr>
          <w:rFonts w:cs="Arial"/>
          <w:szCs w:val="20"/>
        </w:rPr>
        <w:t>Pentti</w:t>
      </w:r>
      <w:proofErr w:type="spellEnd"/>
      <w:r w:rsidR="00416F05">
        <w:rPr>
          <w:rFonts w:cs="Arial"/>
          <w:szCs w:val="20"/>
        </w:rPr>
        <w:t xml:space="preserve"> </w:t>
      </w:r>
      <w:proofErr w:type="spellStart"/>
      <w:r w:rsidR="00416F05">
        <w:rPr>
          <w:rFonts w:cs="Arial"/>
          <w:szCs w:val="20"/>
        </w:rPr>
        <w:t>Lindfors</w:t>
      </w:r>
      <w:proofErr w:type="spellEnd"/>
      <w:r w:rsidR="00416F05">
        <w:rPr>
          <w:rFonts w:cs="Arial"/>
          <w:szCs w:val="20"/>
        </w:rPr>
        <w:t xml:space="preserve"> for his excellent support and advice provided during the recent decade to WG SE.</w:t>
      </w:r>
    </w:p>
    <w:p w:rsidR="0050057E" w:rsidRPr="00552DEE" w:rsidRDefault="0050057E" w:rsidP="00552DEE">
      <w:pPr>
        <w:spacing w:after="60" w:line="276" w:lineRule="auto"/>
        <w:rPr>
          <w:rFonts w:cs="Arial"/>
          <w:szCs w:val="20"/>
        </w:rPr>
      </w:pPr>
      <w:r>
        <w:rPr>
          <w:rFonts w:cs="Arial"/>
          <w:szCs w:val="20"/>
        </w:rPr>
        <w:t xml:space="preserve">Apologies were received from </w:t>
      </w:r>
      <w:proofErr w:type="spellStart"/>
      <w:r>
        <w:rPr>
          <w:rFonts w:cs="Arial"/>
          <w:szCs w:val="20"/>
        </w:rPr>
        <w:t>Mr</w:t>
      </w:r>
      <w:proofErr w:type="spellEnd"/>
      <w:r>
        <w:rPr>
          <w:rFonts w:cs="Arial"/>
          <w:szCs w:val="20"/>
        </w:rPr>
        <w:t xml:space="preserve"> Michael Mahler, the ETSI Liaison officer. </w:t>
      </w:r>
    </w:p>
    <w:p w:rsidR="00220981" w:rsidRPr="00B50B5B" w:rsidRDefault="00F80F4D" w:rsidP="0082446E">
      <w:pPr>
        <w:pStyle w:val="berschrift1"/>
      </w:pPr>
      <w:r w:rsidRPr="00B50B5B">
        <w:t>ADOPTION OF THE AGENDA, SCHEDULE OF WORK</w:t>
      </w:r>
    </w:p>
    <w:p w:rsidR="00AD4B18" w:rsidRDefault="00AD4B18" w:rsidP="00AD4B18">
      <w:pPr>
        <w:pStyle w:val="ECCParagraph"/>
      </w:pPr>
      <w:r w:rsidRPr="00B50B5B">
        <w:t xml:space="preserve">The </w:t>
      </w:r>
      <w:r>
        <w:t xml:space="preserve">Agenda was adopted as contained in document </w:t>
      </w:r>
      <w:proofErr w:type="gramStart"/>
      <w:r>
        <w:t>SE(</w:t>
      </w:r>
      <w:proofErr w:type="gramEnd"/>
      <w:r>
        <w:t>13)001R</w:t>
      </w:r>
      <w:r w:rsidR="004251E7">
        <w:t>2</w:t>
      </w:r>
      <w:r>
        <w:t xml:space="preserve">. A copy is attached in </w:t>
      </w:r>
      <w:r w:rsidRPr="00CA1E4C">
        <w:rPr>
          <w:rStyle w:val="Fett"/>
          <w:highlight w:val="yellow"/>
        </w:rPr>
        <w:t>Annex 01</w:t>
      </w:r>
      <w:r>
        <w:t>.</w:t>
      </w:r>
    </w:p>
    <w:p w:rsidR="00220981" w:rsidRPr="00220981" w:rsidRDefault="00AD4B18" w:rsidP="00AD4B18">
      <w:pPr>
        <w:pStyle w:val="ECCParagraph"/>
      </w:pPr>
      <w:r>
        <w:t xml:space="preserve">The list of documents is attached in </w:t>
      </w:r>
      <w:r w:rsidRPr="00CA1E4C">
        <w:rPr>
          <w:rStyle w:val="Fett"/>
          <w:highlight w:val="yellow"/>
        </w:rPr>
        <w:t>Annex 03</w:t>
      </w:r>
      <w:r w:rsidRPr="00AD4B18">
        <w:t>.</w:t>
      </w:r>
    </w:p>
    <w:p w:rsidR="00F80F4D" w:rsidRDefault="00F80F4D" w:rsidP="0082446E">
      <w:pPr>
        <w:pStyle w:val="berschrift1"/>
      </w:pPr>
      <w:r>
        <w:t>APPOINTMENT OF VICE CHAIRMEN</w:t>
      </w:r>
    </w:p>
    <w:p w:rsidR="00A87410" w:rsidRPr="00A87410" w:rsidRDefault="00D101F3" w:rsidP="00A87410">
      <w:pPr>
        <w:pStyle w:val="ECCParagraph"/>
      </w:pPr>
      <w:r>
        <w:t>WG SE</w:t>
      </w:r>
      <w:r w:rsidRPr="007D6938">
        <w:t xml:space="preserve"> received </w:t>
      </w:r>
      <w:r>
        <w:t>two a</w:t>
      </w:r>
      <w:r w:rsidRPr="007D6938">
        <w:t>pplication</w:t>
      </w:r>
      <w:r>
        <w:t>s</w:t>
      </w:r>
      <w:r w:rsidRPr="007D6938">
        <w:t xml:space="preserve"> </w:t>
      </w:r>
      <w:r>
        <w:t>for the two vacant vice chairmen, one from Portugal and one from France. T</w:t>
      </w:r>
      <w:r w:rsidRPr="007D6938">
        <w:t xml:space="preserve">herefore the meeting appointed </w:t>
      </w:r>
      <w:r>
        <w:t xml:space="preserve">both </w:t>
      </w:r>
      <w:r w:rsidRPr="007D6938">
        <w:t>by acclamation. The</w:t>
      </w:r>
      <w:r>
        <w:t xml:space="preserve"> new WG </w:t>
      </w:r>
      <w:r w:rsidRPr="007D6938">
        <w:t xml:space="preserve">SE </w:t>
      </w:r>
      <w:r>
        <w:t xml:space="preserve">Vice </w:t>
      </w:r>
      <w:r w:rsidRPr="007D6938">
        <w:t>Chairm</w:t>
      </w:r>
      <w:r>
        <w:t>e</w:t>
      </w:r>
      <w:r w:rsidRPr="007D6938">
        <w:t>n</w:t>
      </w:r>
      <w:r>
        <w:t xml:space="preserve"> are </w:t>
      </w:r>
      <w:r w:rsidRPr="007D6938">
        <w:t xml:space="preserve">Mr </w:t>
      </w:r>
      <w:proofErr w:type="spellStart"/>
      <w:r w:rsidRPr="00D101F3">
        <w:t>João</w:t>
      </w:r>
      <w:proofErr w:type="spellEnd"/>
      <w:r w:rsidRPr="00D101F3">
        <w:t xml:space="preserve"> Duque </w:t>
      </w:r>
      <w:r w:rsidRPr="007D6938">
        <w:t>(</w:t>
      </w:r>
      <w:r>
        <w:t>Portugal</w:t>
      </w:r>
      <w:r w:rsidRPr="007D6938">
        <w:t>)</w:t>
      </w:r>
      <w:r>
        <w:t xml:space="preserve"> and Mr </w:t>
      </w:r>
      <w:r w:rsidRPr="00D101F3">
        <w:t>Alexandre Guerin</w:t>
      </w:r>
      <w:r>
        <w:t xml:space="preserve"> (France). </w:t>
      </w:r>
    </w:p>
    <w:p w:rsidR="00F80F4D" w:rsidRDefault="00F80F4D" w:rsidP="0082446E">
      <w:pPr>
        <w:pStyle w:val="berschrift1"/>
      </w:pPr>
      <w:r>
        <w:lastRenderedPageBreak/>
        <w:t>MATTERS ARISING FROM MEETINGS OF</w:t>
      </w:r>
    </w:p>
    <w:p w:rsidR="00F80F4D" w:rsidRDefault="00F80F4D" w:rsidP="00F80F4D">
      <w:pPr>
        <w:pStyle w:val="berschrift2"/>
      </w:pPr>
      <w:r>
        <w:t>ECC</w:t>
      </w:r>
    </w:p>
    <w:p w:rsidR="00DA597E" w:rsidRDefault="0064661C" w:rsidP="00DA597E">
      <w:pPr>
        <w:pStyle w:val="ECCParagraph"/>
      </w:pPr>
      <w:r w:rsidRPr="00331E41">
        <w:t xml:space="preserve">The meeting considered Document </w:t>
      </w:r>
      <w:r w:rsidRPr="00C00615">
        <w:t>SE(13)018</w:t>
      </w:r>
      <w:r w:rsidRPr="00331E41">
        <w:t>, which contains the extracts from the Report of the 3</w:t>
      </w:r>
      <w:r>
        <w:t>2</w:t>
      </w:r>
      <w:r>
        <w:rPr>
          <w:vertAlign w:val="superscript"/>
        </w:rPr>
        <w:t>nd</w:t>
      </w:r>
      <w:r w:rsidRPr="00331E41">
        <w:t xml:space="preserve"> ECC meeting relevant to WG SE activities. The attention of WG SE was essentially brought to the following requests from the ECC:</w:t>
      </w:r>
    </w:p>
    <w:p w:rsidR="00093FC8" w:rsidRPr="00093FC8" w:rsidRDefault="00093FC8" w:rsidP="00C403F7">
      <w:pPr>
        <w:numPr>
          <w:ilvl w:val="0"/>
          <w:numId w:val="10"/>
        </w:numPr>
        <w:spacing w:before="120"/>
        <w:rPr>
          <w:rFonts w:cs="Arial"/>
          <w:iCs/>
        </w:rPr>
      </w:pPr>
      <w:r w:rsidRPr="00093FC8">
        <w:rPr>
          <w:rFonts w:cs="Arial"/>
          <w:iCs/>
        </w:rPr>
        <w:t xml:space="preserve">To </w:t>
      </w:r>
      <w:r w:rsidR="00347DD7">
        <w:rPr>
          <w:rFonts w:cs="Arial"/>
          <w:iCs/>
        </w:rPr>
        <w:t xml:space="preserve">assess the impact of LTE on PMSE </w:t>
      </w:r>
      <w:r>
        <w:rPr>
          <w:rFonts w:cs="Arial"/>
          <w:iCs/>
        </w:rPr>
        <w:t>in the band 1785-1805 MHz to determine the technical scenarios to facilitate PMSE operation.</w:t>
      </w:r>
    </w:p>
    <w:p w:rsidR="00093FC8" w:rsidRDefault="00300FB2" w:rsidP="00093FC8">
      <w:pPr>
        <w:spacing w:before="120"/>
        <w:ind w:left="720"/>
        <w:rPr>
          <w:rFonts w:cs="Arial"/>
          <w:iCs/>
        </w:rPr>
      </w:pPr>
      <w:r>
        <w:rPr>
          <w:rFonts w:cs="Arial"/>
          <w:iCs/>
        </w:rPr>
        <w:t xml:space="preserve">These </w:t>
      </w:r>
      <w:r w:rsidR="00347DD7">
        <w:rPr>
          <w:rFonts w:cs="Arial"/>
          <w:iCs/>
        </w:rPr>
        <w:t>additional</w:t>
      </w:r>
      <w:r>
        <w:rPr>
          <w:rFonts w:cs="Arial"/>
          <w:iCs/>
        </w:rPr>
        <w:t xml:space="preserve"> studies </w:t>
      </w:r>
      <w:r w:rsidR="00F42C50">
        <w:rPr>
          <w:rFonts w:cs="Arial"/>
          <w:iCs/>
        </w:rPr>
        <w:t>will</w:t>
      </w:r>
      <w:r>
        <w:rPr>
          <w:rFonts w:cs="Arial"/>
          <w:iCs/>
        </w:rPr>
        <w:t xml:space="preserve"> complement the technical conditions regarding spectrum harmonization options for PMSE operating in the duplex gap 1785-1805 MHz, which are included in CEPT Report 50 Part</w:t>
      </w:r>
      <w:r w:rsidR="00F42C50">
        <w:rPr>
          <w:rFonts w:cs="Arial"/>
          <w:iCs/>
        </w:rPr>
        <w:t xml:space="preserve"> A and in the Draft ECC Report </w:t>
      </w:r>
      <w:r w:rsidR="00F51D3D">
        <w:rPr>
          <w:rFonts w:cs="Arial"/>
          <w:iCs/>
        </w:rPr>
        <w:t xml:space="preserve">191 </w:t>
      </w:r>
      <w:r w:rsidR="00F42C50">
        <w:rPr>
          <w:rFonts w:cs="Arial"/>
          <w:iCs/>
        </w:rPr>
        <w:t xml:space="preserve">adopted for public consultation (see also </w:t>
      </w:r>
      <w:r w:rsidR="00AD48C8">
        <w:rPr>
          <w:rFonts w:cs="Arial"/>
          <w:iCs/>
        </w:rPr>
        <w:t>§</w:t>
      </w:r>
      <w:r w:rsidR="00F42C50">
        <w:rPr>
          <w:rFonts w:cs="Arial"/>
          <w:iCs/>
        </w:rPr>
        <w:t xml:space="preserve">4.3 and </w:t>
      </w:r>
      <w:r w:rsidR="00AD48C8">
        <w:rPr>
          <w:rFonts w:cs="Arial"/>
          <w:iCs/>
        </w:rPr>
        <w:t>§</w:t>
      </w:r>
      <w:r w:rsidR="00F42C50">
        <w:rPr>
          <w:rFonts w:cs="Arial"/>
          <w:iCs/>
        </w:rPr>
        <w:t>6.1</w:t>
      </w:r>
      <w:r w:rsidR="004175F3">
        <w:rPr>
          <w:rFonts w:cs="Arial"/>
          <w:iCs/>
        </w:rPr>
        <w:t xml:space="preserve"> on SE7</w:t>
      </w:r>
      <w:r w:rsidR="00F42C50">
        <w:rPr>
          <w:rFonts w:cs="Arial"/>
          <w:iCs/>
        </w:rPr>
        <w:t>)</w:t>
      </w:r>
      <w:r>
        <w:rPr>
          <w:rFonts w:cs="Arial"/>
          <w:iCs/>
        </w:rPr>
        <w:t xml:space="preserve">. </w:t>
      </w:r>
    </w:p>
    <w:p w:rsidR="00F42C50" w:rsidRDefault="00F42C50" w:rsidP="00C403F7">
      <w:pPr>
        <w:pStyle w:val="Listenabsatz"/>
        <w:numPr>
          <w:ilvl w:val="0"/>
          <w:numId w:val="11"/>
        </w:numPr>
        <w:spacing w:before="120"/>
        <w:rPr>
          <w:rFonts w:cs="Arial"/>
          <w:iCs/>
        </w:rPr>
      </w:pPr>
      <w:r>
        <w:rPr>
          <w:rFonts w:cs="Arial"/>
          <w:iCs/>
        </w:rPr>
        <w:t xml:space="preserve">To study the compatibility of the radio systems as identified by WG FM (see also </w:t>
      </w:r>
      <w:r w:rsidR="00AD48C8">
        <w:rPr>
          <w:rFonts w:cs="Arial"/>
          <w:iCs/>
        </w:rPr>
        <w:t>§</w:t>
      </w:r>
      <w:r>
        <w:rPr>
          <w:rFonts w:cs="Arial"/>
          <w:iCs/>
        </w:rPr>
        <w:t xml:space="preserve">4.3) operating in the unpaired 2 GHz bands </w:t>
      </w:r>
      <w:r w:rsidR="0096790B">
        <w:rPr>
          <w:rFonts w:cs="Arial"/>
          <w:iCs/>
        </w:rPr>
        <w:t>(1900-1920 MHz and 2010-2025 MHz)</w:t>
      </w:r>
    </w:p>
    <w:p w:rsidR="0096790B" w:rsidRDefault="0096790B" w:rsidP="0096790B">
      <w:pPr>
        <w:spacing w:before="120"/>
        <w:ind w:left="720"/>
        <w:rPr>
          <w:rFonts w:cs="Arial"/>
          <w:iCs/>
        </w:rPr>
      </w:pPr>
      <w:r w:rsidRPr="0096790B">
        <w:rPr>
          <w:rFonts w:cs="Arial"/>
          <w:iCs/>
        </w:rPr>
        <w:t xml:space="preserve">ECC decided that WG FM should have the lead for the development of the response to the </w:t>
      </w:r>
      <w:r>
        <w:rPr>
          <w:rFonts w:cs="Arial"/>
          <w:iCs/>
        </w:rPr>
        <w:t xml:space="preserve">EC </w:t>
      </w:r>
      <w:r w:rsidRPr="0096790B">
        <w:rPr>
          <w:rFonts w:cs="Arial"/>
          <w:iCs/>
        </w:rPr>
        <w:t>Mandate</w:t>
      </w:r>
      <w:r w:rsidR="005C57F4">
        <w:rPr>
          <w:rFonts w:cs="Arial"/>
          <w:iCs/>
        </w:rPr>
        <w:t xml:space="preserve"> (SE(13)Info02)</w:t>
      </w:r>
      <w:r>
        <w:rPr>
          <w:rFonts w:cs="Arial"/>
          <w:iCs/>
        </w:rPr>
        <w:t xml:space="preserve">. ECC noted that </w:t>
      </w:r>
      <w:r w:rsidRPr="0096790B">
        <w:rPr>
          <w:rFonts w:cs="Arial"/>
          <w:iCs/>
        </w:rPr>
        <w:t>SE44 dealing with Broadband Direct Air to Ground Communications (DA2</w:t>
      </w:r>
      <w:r w:rsidR="00F51D3D">
        <w:rPr>
          <w:rFonts w:cs="Arial"/>
          <w:iCs/>
        </w:rPr>
        <w:t>G</w:t>
      </w:r>
      <w:r w:rsidRPr="0096790B">
        <w:rPr>
          <w:rFonts w:cs="Arial"/>
          <w:iCs/>
        </w:rPr>
        <w:t>C) had already started related compatibility</w:t>
      </w:r>
      <w:r w:rsidR="004175F3">
        <w:rPr>
          <w:rFonts w:cs="Arial"/>
          <w:iCs/>
        </w:rPr>
        <w:t xml:space="preserve"> studies of the unpaired 2 GHz.</w:t>
      </w:r>
    </w:p>
    <w:p w:rsidR="0096790B" w:rsidRDefault="0096790B" w:rsidP="00C403F7">
      <w:pPr>
        <w:pStyle w:val="Listenabsatz"/>
        <w:numPr>
          <w:ilvl w:val="0"/>
          <w:numId w:val="11"/>
        </w:numPr>
        <w:spacing w:before="120"/>
        <w:rPr>
          <w:rFonts w:cs="Arial"/>
          <w:iCs/>
        </w:rPr>
      </w:pPr>
      <w:r w:rsidRPr="0096790B">
        <w:rPr>
          <w:rFonts w:cs="Arial"/>
          <w:iCs/>
        </w:rPr>
        <w:t xml:space="preserve">To </w:t>
      </w:r>
      <w:r>
        <w:rPr>
          <w:rFonts w:cs="Arial"/>
          <w:iCs/>
        </w:rPr>
        <w:t xml:space="preserve">carry out </w:t>
      </w:r>
      <w:r w:rsidRPr="0096790B">
        <w:rPr>
          <w:rFonts w:cs="Arial"/>
          <w:iCs/>
        </w:rPr>
        <w:t>adjacent channel compatibility studies between MFCN SDL and other terrestrial applications in the band</w:t>
      </w:r>
      <w:r>
        <w:rPr>
          <w:rFonts w:cs="Arial"/>
          <w:iCs/>
        </w:rPr>
        <w:t xml:space="preserve"> 1452-1492 MHz (L-band)</w:t>
      </w:r>
    </w:p>
    <w:p w:rsidR="0028636A" w:rsidRPr="005C57F4" w:rsidRDefault="0028636A" w:rsidP="005C57F4">
      <w:pPr>
        <w:spacing w:before="120"/>
        <w:ind w:left="720"/>
        <w:rPr>
          <w:color w:val="000000"/>
          <w:szCs w:val="20"/>
          <w:lang w:val="en-GB" w:eastAsia="de-DE"/>
        </w:rPr>
      </w:pPr>
      <w:r>
        <w:rPr>
          <w:rFonts w:cs="Arial"/>
          <w:iCs/>
        </w:rPr>
        <w:t xml:space="preserve">The </w:t>
      </w:r>
      <w:r w:rsidRPr="0028636A">
        <w:rPr>
          <w:rFonts w:cs="Arial"/>
          <w:iCs/>
        </w:rPr>
        <w:t>ECC Decision for the band 1452 - 1492 MHz should be developed by WG FM</w:t>
      </w:r>
      <w:r>
        <w:rPr>
          <w:rFonts w:cs="Arial"/>
          <w:iCs/>
        </w:rPr>
        <w:t xml:space="preserve"> until February 2013; the technical Annex containing the LRTC (BEM) by PT1 and the OoB limits by SE7 </w:t>
      </w:r>
      <w:r w:rsidR="005C57F4">
        <w:rPr>
          <w:rFonts w:cs="Arial"/>
          <w:iCs/>
        </w:rPr>
        <w:t xml:space="preserve">should be developed </w:t>
      </w:r>
      <w:r>
        <w:rPr>
          <w:rFonts w:cs="Arial"/>
          <w:iCs/>
        </w:rPr>
        <w:t>until May 2013.</w:t>
      </w:r>
      <w:r w:rsidR="005C57F4">
        <w:rPr>
          <w:rFonts w:cs="Arial"/>
          <w:iCs/>
        </w:rPr>
        <w:t xml:space="preserve"> T</w:t>
      </w:r>
      <w:r w:rsidRPr="005C57F4">
        <w:rPr>
          <w:color w:val="000000"/>
          <w:szCs w:val="20"/>
          <w:lang w:val="en-GB" w:eastAsia="de-DE"/>
        </w:rPr>
        <w:t>he ECC concluded that:</w:t>
      </w:r>
    </w:p>
    <w:p w:rsidR="0028636A" w:rsidRPr="005D3D21"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5D3D21">
        <w:rPr>
          <w:color w:val="000000"/>
          <w:szCs w:val="20"/>
          <w:lang w:val="en-GB" w:eastAsia="de-DE"/>
        </w:rPr>
        <w:t>an ECC Decision, as described above, should be developed by WG FM for the band 1452 - 1492 MHz;</w:t>
      </w:r>
    </w:p>
    <w:p w:rsidR="0028636A" w:rsidRPr="005D3D21"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5D3D21">
        <w:rPr>
          <w:color w:val="000000"/>
          <w:szCs w:val="20"/>
          <w:lang w:val="en-GB" w:eastAsia="de-DE"/>
        </w:rPr>
        <w:t>ECC Decision (03)02 should be withdrawn (task for WG FM);</w:t>
      </w:r>
    </w:p>
    <w:p w:rsidR="0028636A" w:rsidRPr="005D3D21"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5D3D21">
        <w:rPr>
          <w:color w:val="000000"/>
          <w:szCs w:val="20"/>
          <w:lang w:val="en-GB" w:eastAsia="de-DE"/>
        </w:rPr>
        <w:t>ECC PT 1 should develop the LRTC (BEMs);</w:t>
      </w:r>
    </w:p>
    <w:p w:rsidR="0028636A" w:rsidRPr="005D3D21"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5D3D21">
        <w:rPr>
          <w:color w:val="000000"/>
          <w:szCs w:val="20"/>
          <w:lang w:val="en-GB" w:eastAsia="de-DE"/>
        </w:rPr>
        <w:t>ECC PT 1 should develop an ECC Recommendation on cross-border coordination between two MFCN SDL systems;</w:t>
      </w:r>
    </w:p>
    <w:p w:rsidR="0028636A" w:rsidRPr="005D3D21"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5D3D21">
        <w:rPr>
          <w:color w:val="000000"/>
          <w:szCs w:val="20"/>
          <w:lang w:val="en-GB" w:eastAsia="de-DE"/>
        </w:rPr>
        <w:t>WG SE / SE7 should carry out the adjacent band compatibility studies to determine the out-of-band limits;</w:t>
      </w:r>
      <w:r w:rsidR="001A5F83" w:rsidRPr="005D3D21">
        <w:rPr>
          <w:color w:val="000000"/>
          <w:szCs w:val="20"/>
          <w:lang w:val="en-GB" w:eastAsia="de-DE"/>
        </w:rPr>
        <w:t xml:space="preserve"> (see also </w:t>
      </w:r>
      <w:r w:rsidR="00AD48C8">
        <w:rPr>
          <w:color w:val="000000"/>
          <w:szCs w:val="20"/>
          <w:lang w:val="en-GB" w:eastAsia="de-DE"/>
        </w:rPr>
        <w:t>§</w:t>
      </w:r>
      <w:r w:rsidR="001A5F83" w:rsidRPr="005D3D21">
        <w:rPr>
          <w:color w:val="000000"/>
          <w:szCs w:val="20"/>
          <w:lang w:val="en-GB" w:eastAsia="de-DE"/>
        </w:rPr>
        <w:t>6.2.1</w:t>
      </w:r>
      <w:r w:rsidR="004175F3" w:rsidRPr="005D3D21">
        <w:rPr>
          <w:color w:val="000000"/>
          <w:szCs w:val="20"/>
          <w:lang w:val="en-GB" w:eastAsia="de-DE"/>
        </w:rPr>
        <w:t xml:space="preserve"> on SE7</w:t>
      </w:r>
      <w:r w:rsidR="001A5F83" w:rsidRPr="005D3D21">
        <w:rPr>
          <w:color w:val="000000"/>
          <w:szCs w:val="20"/>
          <w:lang w:val="en-GB" w:eastAsia="de-DE"/>
        </w:rPr>
        <w:t>)</w:t>
      </w:r>
    </w:p>
    <w:p w:rsidR="0028636A" w:rsidRPr="005D3D21"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5D3D21">
        <w:rPr>
          <w:color w:val="000000"/>
          <w:szCs w:val="20"/>
          <w:lang w:val="en-GB" w:eastAsia="de-DE"/>
        </w:rPr>
        <w:t>WG SE / SE7 should carry out adjacent channel compatibility studies between MFCN SDL and other terrestrial applications in the band, to take into account national circumstances;</w:t>
      </w:r>
    </w:p>
    <w:p w:rsidR="0028636A" w:rsidRPr="005D3D21"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5D3D21">
        <w:rPr>
          <w:color w:val="000000"/>
          <w:szCs w:val="20"/>
          <w:lang w:val="en-GB" w:eastAsia="de-DE"/>
        </w:rPr>
        <w:t>WG SE / SE7 should address in band cross border coordination between MFCN SDL and other terrestrial applications.</w:t>
      </w:r>
    </w:p>
    <w:p w:rsidR="00093FC8" w:rsidRPr="00093FC8" w:rsidRDefault="00093FC8" w:rsidP="00C403F7">
      <w:pPr>
        <w:numPr>
          <w:ilvl w:val="0"/>
          <w:numId w:val="10"/>
        </w:numPr>
        <w:spacing w:before="240"/>
        <w:ind w:left="714" w:hanging="357"/>
        <w:rPr>
          <w:rFonts w:cs="Arial"/>
          <w:iCs/>
        </w:rPr>
      </w:pPr>
      <w:r w:rsidRPr="00093FC8">
        <w:rPr>
          <w:rFonts w:cs="Arial"/>
          <w:iCs/>
        </w:rPr>
        <w:t xml:space="preserve">To consider the ECO bulletin on ongoing issues in other regions or </w:t>
      </w:r>
      <w:r w:rsidRPr="00F51D3D">
        <w:rPr>
          <w:rFonts w:cs="Arial"/>
          <w:iCs/>
          <w:lang w:val="en-GB"/>
        </w:rPr>
        <w:t>organi</w:t>
      </w:r>
      <w:r w:rsidR="00F51D3D" w:rsidRPr="00F51D3D">
        <w:rPr>
          <w:rFonts w:cs="Arial"/>
          <w:iCs/>
          <w:lang w:val="en-GB"/>
        </w:rPr>
        <w:t>z</w:t>
      </w:r>
      <w:r w:rsidRPr="00F51D3D">
        <w:rPr>
          <w:rFonts w:cs="Arial"/>
          <w:iCs/>
          <w:lang w:val="en-GB"/>
        </w:rPr>
        <w:t>ations</w:t>
      </w:r>
      <w:r w:rsidRPr="00093FC8">
        <w:rPr>
          <w:rFonts w:cs="Arial"/>
          <w:iCs/>
        </w:rPr>
        <w:t xml:space="preserve">. </w:t>
      </w:r>
    </w:p>
    <w:p w:rsidR="00093FC8" w:rsidRPr="00093FC8" w:rsidRDefault="00093FC8" w:rsidP="00535C2E">
      <w:pPr>
        <w:spacing w:before="120"/>
        <w:ind w:left="720"/>
        <w:jc w:val="both"/>
        <w:rPr>
          <w:rFonts w:cs="Arial"/>
          <w:iCs/>
        </w:rPr>
      </w:pPr>
      <w:r w:rsidRPr="00093FC8">
        <w:rPr>
          <w:rFonts w:cs="Arial"/>
        </w:rPr>
        <w:t xml:space="preserve">The bulletin, </w:t>
      </w:r>
      <w:r w:rsidRPr="00093FC8">
        <w:rPr>
          <w:rFonts w:cs="Arial"/>
          <w:iCs/>
        </w:rPr>
        <w:t>provided to the meeting in Document SE(1</w:t>
      </w:r>
      <w:r w:rsidR="005C57F4">
        <w:rPr>
          <w:rFonts w:cs="Arial"/>
          <w:iCs/>
        </w:rPr>
        <w:t>3</w:t>
      </w:r>
      <w:r w:rsidRPr="00093FC8">
        <w:rPr>
          <w:rFonts w:cs="Arial"/>
          <w:iCs/>
        </w:rPr>
        <w:t>)</w:t>
      </w:r>
      <w:r w:rsidR="005C57F4">
        <w:rPr>
          <w:rFonts w:cs="Arial"/>
          <w:iCs/>
        </w:rPr>
        <w:t>015</w:t>
      </w:r>
      <w:r w:rsidRPr="00093FC8">
        <w:rPr>
          <w:rFonts w:cs="Arial"/>
          <w:iCs/>
        </w:rPr>
        <w:t xml:space="preserve">, </w:t>
      </w:r>
      <w:r w:rsidRPr="00093FC8">
        <w:rPr>
          <w:rFonts w:cs="Arial"/>
        </w:rPr>
        <w:t xml:space="preserve">reviews current regulatory initiatives and developments in North America and the Asia-Pacific region. </w:t>
      </w:r>
      <w:r w:rsidR="00760B5D" w:rsidRPr="005067B0">
        <w:rPr>
          <w:rFonts w:cs="Arial"/>
        </w:rPr>
        <w:t>Particularly, t</w:t>
      </w:r>
      <w:r w:rsidR="005C57F4" w:rsidRPr="005067B0">
        <w:rPr>
          <w:rFonts w:cs="Arial"/>
        </w:rPr>
        <w:t>he sections on MBAN</w:t>
      </w:r>
      <w:r w:rsidR="00535C2E" w:rsidRPr="005067B0">
        <w:rPr>
          <w:rFonts w:cs="Arial"/>
        </w:rPr>
        <w:t>S</w:t>
      </w:r>
      <w:r w:rsidR="005C57F4" w:rsidRPr="005067B0">
        <w:rPr>
          <w:rFonts w:cs="Arial"/>
        </w:rPr>
        <w:t xml:space="preserve"> (Medical Body Area Networks)</w:t>
      </w:r>
      <w:r w:rsidR="004175F3" w:rsidRPr="005067B0">
        <w:rPr>
          <w:rFonts w:cs="Arial"/>
        </w:rPr>
        <w:t xml:space="preserve"> and</w:t>
      </w:r>
      <w:r w:rsidR="005C57F4" w:rsidRPr="005067B0">
        <w:rPr>
          <w:rFonts w:cs="Arial"/>
        </w:rPr>
        <w:t xml:space="preserve"> SRD applications</w:t>
      </w:r>
      <w:r w:rsidR="00760B5D" w:rsidRPr="005067B0">
        <w:rPr>
          <w:rFonts w:cs="Arial"/>
        </w:rPr>
        <w:t xml:space="preserve"> are of interest by SE24</w:t>
      </w:r>
      <w:r w:rsidR="005C57F4" w:rsidRPr="005067B0">
        <w:rPr>
          <w:rFonts w:cs="Arial"/>
        </w:rPr>
        <w:t xml:space="preserve">, </w:t>
      </w:r>
      <w:r w:rsidR="00760B5D" w:rsidRPr="005067B0">
        <w:rPr>
          <w:rFonts w:cs="Arial"/>
        </w:rPr>
        <w:t>for SE44 on “D</w:t>
      </w:r>
      <w:r w:rsidR="005C57F4" w:rsidRPr="005067B0">
        <w:rPr>
          <w:rFonts w:cs="Arial"/>
        </w:rPr>
        <w:t>irect Air To Ground Communications</w:t>
      </w:r>
      <w:r w:rsidR="00760B5D" w:rsidRPr="005067B0">
        <w:rPr>
          <w:rFonts w:cs="Arial"/>
        </w:rPr>
        <w:t>”</w:t>
      </w:r>
      <w:r w:rsidR="005C57F4" w:rsidRPr="005067B0">
        <w:rPr>
          <w:rFonts w:cs="Arial"/>
        </w:rPr>
        <w:t xml:space="preserve"> and </w:t>
      </w:r>
      <w:r w:rsidR="00760B5D" w:rsidRPr="005067B0">
        <w:rPr>
          <w:rFonts w:cs="Arial"/>
        </w:rPr>
        <w:t xml:space="preserve">for SE7 and SE24 </w:t>
      </w:r>
      <w:r w:rsidR="005C57F4" w:rsidRPr="005067B0">
        <w:rPr>
          <w:rFonts w:cs="Arial"/>
        </w:rPr>
        <w:t>the GSM-R extension in 873-876/918-921 MHz.</w:t>
      </w:r>
    </w:p>
    <w:p w:rsidR="00F80F4D" w:rsidRDefault="00F80F4D" w:rsidP="00F80F4D">
      <w:pPr>
        <w:pStyle w:val="berschrift2"/>
      </w:pPr>
      <w:r>
        <w:t>ECC/PT1</w:t>
      </w:r>
    </w:p>
    <w:p w:rsidR="00DB16EE" w:rsidRPr="00DB16EE" w:rsidRDefault="00DB16EE" w:rsidP="00DB16EE">
      <w:pPr>
        <w:pStyle w:val="ECCParagraph"/>
        <w:rPr>
          <w:lang w:val="en-US"/>
        </w:rPr>
      </w:pPr>
      <w:r w:rsidRPr="00DB16EE">
        <w:rPr>
          <w:lang w:val="en-US"/>
        </w:rPr>
        <w:t xml:space="preserve">There has been </w:t>
      </w:r>
      <w:r w:rsidR="00CE3412">
        <w:rPr>
          <w:lang w:val="en-US"/>
        </w:rPr>
        <w:t>two</w:t>
      </w:r>
      <w:r w:rsidRPr="00DB16EE">
        <w:rPr>
          <w:lang w:val="en-US"/>
        </w:rPr>
        <w:t xml:space="preserve"> ECC/PT1 meeting after the 6</w:t>
      </w:r>
      <w:r>
        <w:rPr>
          <w:lang w:val="en-US"/>
        </w:rPr>
        <w:t>2</w:t>
      </w:r>
      <w:r w:rsidRPr="00DB16EE">
        <w:rPr>
          <w:vertAlign w:val="superscript"/>
          <w:lang w:val="en-US"/>
        </w:rPr>
        <w:t>nd</w:t>
      </w:r>
      <w:r w:rsidRPr="00DB16EE">
        <w:rPr>
          <w:lang w:val="en-US"/>
        </w:rPr>
        <w:t xml:space="preserve"> WG SE meeting. The progress report on the issues relevant to WG SE was provided in </w:t>
      </w:r>
      <w:r w:rsidRPr="00CE3412">
        <w:rPr>
          <w:lang w:val="en-US"/>
        </w:rPr>
        <w:t>Document SE(13)</w:t>
      </w:r>
      <w:r w:rsidR="00CE3412" w:rsidRPr="00CE3412">
        <w:rPr>
          <w:lang w:val="en-US"/>
        </w:rPr>
        <w:t>045</w:t>
      </w:r>
      <w:r w:rsidRPr="00DB16EE">
        <w:rPr>
          <w:lang w:val="en-US"/>
        </w:rPr>
        <w:t xml:space="preserve"> and noted by the meeting.</w:t>
      </w:r>
      <w:r w:rsidR="00CE3412">
        <w:rPr>
          <w:lang w:val="en-US"/>
        </w:rPr>
        <w:t xml:space="preserve"> The main issues were also addressed in liaison statements.</w:t>
      </w:r>
    </w:p>
    <w:p w:rsidR="00760B5D" w:rsidRDefault="00CE3412" w:rsidP="00895CBD">
      <w:pPr>
        <w:pStyle w:val="ECCParagraph"/>
        <w:spacing w:after="0"/>
        <w:rPr>
          <w:lang w:val="en-US"/>
        </w:rPr>
      </w:pPr>
      <w:r>
        <w:rPr>
          <w:lang w:val="en-US"/>
        </w:rPr>
        <w:t xml:space="preserve">Liaison statements resulting from the </w:t>
      </w:r>
      <w:r w:rsidR="00DB16EE" w:rsidRPr="00DB16EE">
        <w:rPr>
          <w:lang w:val="en-US"/>
        </w:rPr>
        <w:t xml:space="preserve">ECC/PT1 meeting </w:t>
      </w:r>
      <w:r>
        <w:rPr>
          <w:lang w:val="en-US"/>
        </w:rPr>
        <w:t xml:space="preserve">in 2012 are the following ones already taken into account by the relevant </w:t>
      </w:r>
      <w:r w:rsidR="00DB16EE">
        <w:rPr>
          <w:lang w:val="en-US"/>
        </w:rPr>
        <w:t>WG SE project teams</w:t>
      </w:r>
      <w:r w:rsidR="00760B5D">
        <w:rPr>
          <w:lang w:val="en-US"/>
        </w:rPr>
        <w:t>:</w:t>
      </w:r>
    </w:p>
    <w:p w:rsidR="00760B5D" w:rsidRDefault="00DB16EE" w:rsidP="00C403F7">
      <w:pPr>
        <w:pStyle w:val="ECCParagraph"/>
        <w:numPr>
          <w:ilvl w:val="0"/>
          <w:numId w:val="11"/>
        </w:numPr>
        <w:spacing w:after="0"/>
        <w:ind w:left="714" w:hanging="357"/>
        <w:rPr>
          <w:lang w:val="en-US"/>
        </w:rPr>
      </w:pPr>
      <w:r w:rsidRPr="00DB16EE">
        <w:rPr>
          <w:lang w:val="en-US"/>
        </w:rPr>
        <w:lastRenderedPageBreak/>
        <w:t>SE(1</w:t>
      </w:r>
      <w:r>
        <w:rPr>
          <w:lang w:val="en-US"/>
        </w:rPr>
        <w:t>3</w:t>
      </w:r>
      <w:r w:rsidRPr="00DB16EE">
        <w:rPr>
          <w:lang w:val="en-US"/>
        </w:rPr>
        <w:t>)</w:t>
      </w:r>
      <w:r>
        <w:rPr>
          <w:lang w:val="en-US"/>
        </w:rPr>
        <w:t>003</w:t>
      </w:r>
      <w:r w:rsidRPr="00DB16EE">
        <w:rPr>
          <w:lang w:val="en-US"/>
        </w:rPr>
        <w:t xml:space="preserve"> </w:t>
      </w:r>
      <w:r w:rsidR="00760B5D">
        <w:rPr>
          <w:lang w:val="en-US"/>
        </w:rPr>
        <w:t xml:space="preserve">on the update of the </w:t>
      </w:r>
      <w:r w:rsidR="00A87410" w:rsidRPr="00A87410">
        <w:rPr>
          <w:lang w:val="en-US"/>
        </w:rPr>
        <w:t>Draft CEPT Report on MCA</w:t>
      </w:r>
      <w:r w:rsidR="00443D2B">
        <w:rPr>
          <w:lang w:val="en-US"/>
        </w:rPr>
        <w:t xml:space="preserve"> (SE7)</w:t>
      </w:r>
    </w:p>
    <w:p w:rsidR="00760B5D" w:rsidRDefault="00DB16EE" w:rsidP="00C403F7">
      <w:pPr>
        <w:pStyle w:val="ECCParagraph"/>
        <w:numPr>
          <w:ilvl w:val="0"/>
          <w:numId w:val="11"/>
        </w:numPr>
        <w:spacing w:after="0"/>
        <w:ind w:left="714" w:hanging="357"/>
        <w:rPr>
          <w:lang w:val="en-US"/>
        </w:rPr>
      </w:pPr>
      <w:r w:rsidRPr="00DB16EE">
        <w:rPr>
          <w:lang w:val="en-US"/>
        </w:rPr>
        <w:t>SE(1</w:t>
      </w:r>
      <w:r>
        <w:rPr>
          <w:lang w:val="en-US"/>
        </w:rPr>
        <w:t>3</w:t>
      </w:r>
      <w:r w:rsidRPr="00DB16EE">
        <w:rPr>
          <w:lang w:val="en-US"/>
        </w:rPr>
        <w:t>)</w:t>
      </w:r>
      <w:r>
        <w:rPr>
          <w:lang w:val="en-US"/>
        </w:rPr>
        <w:t>004</w:t>
      </w:r>
      <w:r w:rsidRPr="00DB16EE">
        <w:rPr>
          <w:lang w:val="en-US"/>
        </w:rPr>
        <w:t xml:space="preserve"> </w:t>
      </w:r>
      <w:r w:rsidR="00760B5D">
        <w:rPr>
          <w:lang w:val="en-US"/>
        </w:rPr>
        <w:t xml:space="preserve">on the </w:t>
      </w:r>
      <w:r w:rsidR="00A87410" w:rsidRPr="00A87410">
        <w:rPr>
          <w:lang w:val="en-US"/>
        </w:rPr>
        <w:t xml:space="preserve">parameters for mobile equipment </w:t>
      </w:r>
      <w:r w:rsidR="00760B5D">
        <w:rPr>
          <w:lang w:val="en-US"/>
        </w:rPr>
        <w:t xml:space="preserve">required for </w:t>
      </w:r>
      <w:r w:rsidR="00A87410" w:rsidRPr="00A87410">
        <w:rPr>
          <w:lang w:val="en-US"/>
        </w:rPr>
        <w:t xml:space="preserve">(wireless microphones) </w:t>
      </w:r>
      <w:r w:rsidR="00760B5D">
        <w:rPr>
          <w:lang w:val="en-US"/>
        </w:rPr>
        <w:t>in the band 1785-1805 MHz</w:t>
      </w:r>
      <w:r w:rsidR="00443D2B">
        <w:rPr>
          <w:lang w:val="en-US"/>
        </w:rPr>
        <w:t xml:space="preserve"> (SE7)</w:t>
      </w:r>
    </w:p>
    <w:p w:rsidR="00760B5D" w:rsidRDefault="00760B5D" w:rsidP="00C403F7">
      <w:pPr>
        <w:pStyle w:val="ECCParagraph"/>
        <w:numPr>
          <w:ilvl w:val="0"/>
          <w:numId w:val="11"/>
        </w:numPr>
        <w:spacing w:after="0"/>
        <w:ind w:left="714" w:hanging="357"/>
        <w:rPr>
          <w:lang w:val="en-US"/>
        </w:rPr>
      </w:pPr>
      <w:r>
        <w:rPr>
          <w:lang w:val="en-US"/>
        </w:rPr>
        <w:t xml:space="preserve">SE(13)005 on updates of </w:t>
      </w:r>
      <w:r w:rsidRPr="00760B5D">
        <w:rPr>
          <w:lang w:val="en-US"/>
        </w:rPr>
        <w:t>algorithm</w:t>
      </w:r>
      <w:r>
        <w:rPr>
          <w:lang w:val="en-US"/>
        </w:rPr>
        <w:t>s used in SEAMCAT</w:t>
      </w:r>
      <w:r w:rsidR="00443D2B">
        <w:rPr>
          <w:lang w:val="en-US"/>
        </w:rPr>
        <w:t xml:space="preserve"> (STG)</w:t>
      </w:r>
    </w:p>
    <w:p w:rsidR="00760B5D" w:rsidRDefault="00DB16EE" w:rsidP="00CE3412">
      <w:pPr>
        <w:pStyle w:val="ECCParagraph"/>
        <w:numPr>
          <w:ilvl w:val="0"/>
          <w:numId w:val="11"/>
        </w:numPr>
        <w:ind w:left="714" w:hanging="357"/>
        <w:rPr>
          <w:lang w:val="en-US"/>
        </w:rPr>
      </w:pPr>
      <w:r>
        <w:rPr>
          <w:lang w:val="en-US"/>
        </w:rPr>
        <w:t>SE(13</w:t>
      </w:r>
      <w:r w:rsidRPr="00DB16EE">
        <w:rPr>
          <w:lang w:val="en-US"/>
        </w:rPr>
        <w:t>)</w:t>
      </w:r>
      <w:r>
        <w:rPr>
          <w:lang w:val="en-US"/>
        </w:rPr>
        <w:t>017</w:t>
      </w:r>
      <w:r w:rsidRPr="00DB16EE">
        <w:rPr>
          <w:lang w:val="en-US"/>
        </w:rPr>
        <w:t xml:space="preserve"> </w:t>
      </w:r>
      <w:r w:rsidR="00760B5D">
        <w:rPr>
          <w:lang w:val="en-US"/>
        </w:rPr>
        <w:t>on the inclusion of n</w:t>
      </w:r>
      <w:r w:rsidR="00A87410" w:rsidRPr="00A87410">
        <w:rPr>
          <w:lang w:val="en-US"/>
        </w:rPr>
        <w:t>ew antenna pattern</w:t>
      </w:r>
      <w:r w:rsidR="00760B5D">
        <w:rPr>
          <w:lang w:val="en-US"/>
        </w:rPr>
        <w:t>s</w:t>
      </w:r>
      <w:r w:rsidR="00A87410" w:rsidRPr="00A87410">
        <w:rPr>
          <w:lang w:val="en-US"/>
        </w:rPr>
        <w:t xml:space="preserve"> </w:t>
      </w:r>
      <w:r w:rsidR="00760B5D">
        <w:rPr>
          <w:lang w:val="en-US"/>
        </w:rPr>
        <w:t xml:space="preserve">in the </w:t>
      </w:r>
      <w:r w:rsidR="00A87410" w:rsidRPr="00A87410">
        <w:rPr>
          <w:lang w:val="en-US"/>
        </w:rPr>
        <w:t>SEAMCAT library</w:t>
      </w:r>
      <w:r w:rsidRPr="00DB16EE">
        <w:rPr>
          <w:lang w:val="en-US"/>
        </w:rPr>
        <w:t xml:space="preserve"> </w:t>
      </w:r>
      <w:r w:rsidR="00443D2B">
        <w:rPr>
          <w:lang w:val="en-US"/>
        </w:rPr>
        <w:t>(STG</w:t>
      </w:r>
    </w:p>
    <w:p w:rsidR="00CE3412" w:rsidRDefault="00CE3412" w:rsidP="00CE3412">
      <w:pPr>
        <w:pStyle w:val="ECCParagraph"/>
        <w:spacing w:after="0"/>
        <w:rPr>
          <w:lang w:val="en-US"/>
        </w:rPr>
      </w:pPr>
      <w:r>
        <w:rPr>
          <w:lang w:val="en-US"/>
        </w:rPr>
        <w:t xml:space="preserve">There are four </w:t>
      </w:r>
      <w:r w:rsidRPr="00CE3412">
        <w:rPr>
          <w:lang w:val="en-US"/>
        </w:rPr>
        <w:t xml:space="preserve">Liaison statements resulting from the ECC/PT1 meeting </w:t>
      </w:r>
      <w:r>
        <w:rPr>
          <w:lang w:val="en-US"/>
        </w:rPr>
        <w:t>from 14 to 19 January 2013:</w:t>
      </w:r>
    </w:p>
    <w:p w:rsidR="00895CBD" w:rsidRPr="00895CBD" w:rsidRDefault="00443D2B" w:rsidP="00C403F7">
      <w:pPr>
        <w:pStyle w:val="ECCParagraph"/>
        <w:numPr>
          <w:ilvl w:val="0"/>
          <w:numId w:val="11"/>
        </w:numPr>
        <w:spacing w:after="0"/>
        <w:ind w:left="714" w:hanging="357"/>
        <w:rPr>
          <w:lang w:val="en-US"/>
        </w:rPr>
      </w:pPr>
      <w:r w:rsidRPr="00895CBD">
        <w:rPr>
          <w:lang w:val="en-US"/>
        </w:rPr>
        <w:t>SE(13)</w:t>
      </w:r>
      <w:r w:rsidR="00895CBD" w:rsidRPr="00895CBD">
        <w:rPr>
          <w:lang w:val="en-US"/>
        </w:rPr>
        <w:t>035</w:t>
      </w:r>
      <w:r w:rsidRPr="00895CBD">
        <w:rPr>
          <w:lang w:val="en-US"/>
        </w:rPr>
        <w:t xml:space="preserve"> on filter characteristics of FS P-P and P-MP in the 3.5 GHz band required for the development of the BEM (SE19)</w:t>
      </w:r>
      <w:r w:rsidR="00895CBD" w:rsidRPr="00895CBD">
        <w:rPr>
          <w:lang w:val="en-US"/>
        </w:rPr>
        <w:t xml:space="preserve"> </w:t>
      </w:r>
    </w:p>
    <w:p w:rsidR="00895CBD" w:rsidRPr="00895CBD" w:rsidRDefault="00895CBD" w:rsidP="00C403F7">
      <w:pPr>
        <w:pStyle w:val="ECCParagraph"/>
        <w:numPr>
          <w:ilvl w:val="0"/>
          <w:numId w:val="11"/>
        </w:numPr>
        <w:spacing w:after="0"/>
        <w:ind w:left="714" w:hanging="357"/>
        <w:rPr>
          <w:lang w:val="en-US"/>
        </w:rPr>
      </w:pPr>
      <w:r w:rsidRPr="00895CBD">
        <w:rPr>
          <w:lang w:val="en-US"/>
        </w:rPr>
        <w:t>SE(13)036 on LTE UE spectrum mask to be used in compatibility studies for SRDs (SE24)</w:t>
      </w:r>
    </w:p>
    <w:p w:rsidR="00443D2B" w:rsidRDefault="00443D2B" w:rsidP="00C403F7">
      <w:pPr>
        <w:pStyle w:val="ECCParagraph"/>
        <w:numPr>
          <w:ilvl w:val="0"/>
          <w:numId w:val="11"/>
        </w:numPr>
        <w:spacing w:after="0"/>
        <w:ind w:left="714" w:hanging="357"/>
        <w:rPr>
          <w:lang w:val="en-US"/>
        </w:rPr>
      </w:pPr>
      <w:r>
        <w:rPr>
          <w:lang w:val="en-US"/>
        </w:rPr>
        <w:t>SE(13)</w:t>
      </w:r>
      <w:r w:rsidR="00895CBD">
        <w:rPr>
          <w:lang w:val="en-US"/>
        </w:rPr>
        <w:t>037</w:t>
      </w:r>
      <w:r>
        <w:rPr>
          <w:lang w:val="en-US"/>
        </w:rPr>
        <w:t xml:space="preserve"> on the draft </w:t>
      </w:r>
      <w:r w:rsidRPr="00443D2B">
        <w:rPr>
          <w:lang w:val="en-US"/>
        </w:rPr>
        <w:t>BEM to ensure the coexistence between MFCN SDL in the 1452-1492 MHz band</w:t>
      </w:r>
      <w:r>
        <w:rPr>
          <w:lang w:val="en-US"/>
        </w:rPr>
        <w:t xml:space="preserve"> (SE7)</w:t>
      </w:r>
    </w:p>
    <w:p w:rsidR="00733DCF" w:rsidRDefault="00733DCF" w:rsidP="00C403F7">
      <w:pPr>
        <w:pStyle w:val="ECCParagraph"/>
        <w:numPr>
          <w:ilvl w:val="0"/>
          <w:numId w:val="11"/>
        </w:numPr>
        <w:rPr>
          <w:lang w:val="en-US"/>
        </w:rPr>
      </w:pPr>
      <w:r w:rsidRPr="00733DCF">
        <w:rPr>
          <w:lang w:val="en-US"/>
        </w:rPr>
        <w:t>SE(13)0</w:t>
      </w:r>
      <w:r>
        <w:rPr>
          <w:lang w:val="en-US"/>
        </w:rPr>
        <w:t>40</w:t>
      </w:r>
      <w:r w:rsidRPr="00733DCF">
        <w:rPr>
          <w:lang w:val="en-US"/>
        </w:rPr>
        <w:t xml:space="preserve"> on </w:t>
      </w:r>
      <w:r>
        <w:rPr>
          <w:lang w:val="en-US"/>
        </w:rPr>
        <w:t>MCA and finalization of Draft CEPT Report 48</w:t>
      </w:r>
    </w:p>
    <w:p w:rsidR="00DB16EE" w:rsidRDefault="00DB16EE" w:rsidP="00760B5D">
      <w:pPr>
        <w:pStyle w:val="ECCParagraph"/>
        <w:rPr>
          <w:lang w:val="en-US"/>
        </w:rPr>
      </w:pPr>
      <w:r w:rsidRPr="00DB16EE">
        <w:rPr>
          <w:lang w:val="en-US"/>
        </w:rPr>
        <w:t xml:space="preserve">The </w:t>
      </w:r>
      <w:r w:rsidR="00C61521">
        <w:rPr>
          <w:lang w:val="en-US"/>
        </w:rPr>
        <w:t>liais</w:t>
      </w:r>
      <w:r w:rsidR="00443D2B">
        <w:rPr>
          <w:lang w:val="en-US"/>
        </w:rPr>
        <w:t xml:space="preserve">on statements </w:t>
      </w:r>
      <w:proofErr w:type="gramStart"/>
      <w:r w:rsidR="000B6F6F" w:rsidRPr="00895CBD">
        <w:rPr>
          <w:lang w:val="en-US"/>
        </w:rPr>
        <w:t>SE(</w:t>
      </w:r>
      <w:proofErr w:type="gramEnd"/>
      <w:r w:rsidR="000B6F6F" w:rsidRPr="00895CBD">
        <w:rPr>
          <w:lang w:val="en-US"/>
        </w:rPr>
        <w:t>13)</w:t>
      </w:r>
      <w:r w:rsidR="00895CBD" w:rsidRPr="00895CBD">
        <w:rPr>
          <w:lang w:val="en-US"/>
        </w:rPr>
        <w:t>035</w:t>
      </w:r>
      <w:r w:rsidR="00C61521">
        <w:rPr>
          <w:lang w:val="en-US"/>
        </w:rPr>
        <w:t>-</w:t>
      </w:r>
      <w:r w:rsidR="00895CBD" w:rsidRPr="00895CBD">
        <w:rPr>
          <w:lang w:val="en-US"/>
        </w:rPr>
        <w:t>037</w:t>
      </w:r>
      <w:r w:rsidR="000B6F6F" w:rsidRPr="00895CBD">
        <w:rPr>
          <w:lang w:val="en-US"/>
        </w:rPr>
        <w:t xml:space="preserve"> </w:t>
      </w:r>
      <w:r w:rsidR="00443D2B" w:rsidRPr="00895CBD">
        <w:rPr>
          <w:lang w:val="en-US"/>
        </w:rPr>
        <w:t>will</w:t>
      </w:r>
      <w:r w:rsidR="00443D2B">
        <w:rPr>
          <w:lang w:val="en-US"/>
        </w:rPr>
        <w:t xml:space="preserve"> be taken into account in the </w:t>
      </w:r>
      <w:r w:rsidR="00535C2E">
        <w:rPr>
          <w:lang w:val="en-US"/>
        </w:rPr>
        <w:t xml:space="preserve">future </w:t>
      </w:r>
      <w:r w:rsidR="00443D2B">
        <w:rPr>
          <w:lang w:val="en-US"/>
        </w:rPr>
        <w:t xml:space="preserve">work of the </w:t>
      </w:r>
      <w:r w:rsidR="00F51D3D">
        <w:rPr>
          <w:lang w:val="en-US"/>
        </w:rPr>
        <w:t>identified</w:t>
      </w:r>
      <w:r w:rsidR="00443D2B">
        <w:rPr>
          <w:lang w:val="en-US"/>
        </w:rPr>
        <w:t xml:space="preserve"> Project Teams</w:t>
      </w:r>
      <w:r w:rsidR="00C61521">
        <w:rPr>
          <w:lang w:val="en-US"/>
        </w:rPr>
        <w:t>, liaison statement SE(13)040 is considered by WG SE (for further details see also §5)</w:t>
      </w:r>
      <w:r w:rsidRPr="00DB16EE">
        <w:rPr>
          <w:lang w:val="en-US"/>
        </w:rPr>
        <w:t>.</w:t>
      </w:r>
    </w:p>
    <w:p w:rsidR="00F80F4D" w:rsidRPr="00115D42" w:rsidRDefault="00F80F4D" w:rsidP="00F80F4D">
      <w:pPr>
        <w:pStyle w:val="berschrift2"/>
      </w:pPr>
      <w:r w:rsidRPr="00115D42">
        <w:t>WG FM</w:t>
      </w:r>
    </w:p>
    <w:p w:rsidR="00DB16EE" w:rsidRDefault="00DB16EE" w:rsidP="00DB16EE">
      <w:pPr>
        <w:pStyle w:val="ECCParagraph"/>
        <w:rPr>
          <w:lang w:val="en-US"/>
        </w:rPr>
      </w:pPr>
      <w:r w:rsidRPr="00DB16EE">
        <w:rPr>
          <w:lang w:val="en-US"/>
        </w:rPr>
        <w:t>The minutes of the 7</w:t>
      </w:r>
      <w:r>
        <w:rPr>
          <w:lang w:val="en-US"/>
        </w:rPr>
        <w:t>5</w:t>
      </w:r>
      <w:r w:rsidRPr="00DB16EE">
        <w:rPr>
          <w:vertAlign w:val="superscript"/>
          <w:lang w:val="en-US"/>
        </w:rPr>
        <w:t>th</w:t>
      </w:r>
      <w:r w:rsidRPr="00DB16EE">
        <w:rPr>
          <w:lang w:val="en-US"/>
        </w:rPr>
        <w:t xml:space="preserve"> WG FM meeting available in Document SE(1</w:t>
      </w:r>
      <w:r>
        <w:rPr>
          <w:lang w:val="en-US"/>
        </w:rPr>
        <w:t>3</w:t>
      </w:r>
      <w:r w:rsidRPr="00DB16EE">
        <w:rPr>
          <w:lang w:val="en-US"/>
        </w:rPr>
        <w:t>)</w:t>
      </w:r>
      <w:r>
        <w:rPr>
          <w:lang w:val="en-US"/>
        </w:rPr>
        <w:t>012</w:t>
      </w:r>
      <w:r w:rsidRPr="00DB16EE">
        <w:rPr>
          <w:lang w:val="en-US"/>
        </w:rPr>
        <w:t xml:space="preserve"> were noted by WG SE. The various liaison statements from WG FM were considered under the relevant agenda items, noting that the most of them were already dealt with by the corresponding WG SE project teams. Below is the list of WG FM items requiring actions from WG SE:</w:t>
      </w:r>
    </w:p>
    <w:p w:rsidR="00D403F6" w:rsidRPr="00D44319" w:rsidRDefault="004175F3" w:rsidP="00D44319">
      <w:pPr>
        <w:pStyle w:val="Listenabsatz"/>
        <w:numPr>
          <w:ilvl w:val="0"/>
          <w:numId w:val="10"/>
        </w:numPr>
        <w:spacing w:after="120"/>
        <w:ind w:left="714" w:hanging="357"/>
        <w:rPr>
          <w:lang w:val="en-GB"/>
        </w:rPr>
      </w:pPr>
      <w:r w:rsidRPr="00D403F6">
        <w:rPr>
          <w:iCs/>
        </w:rPr>
        <w:t xml:space="preserve">To note the support of WG FM on the conclusions provided by SE44 with regard to the </w:t>
      </w:r>
      <w:r w:rsidR="002304C1" w:rsidRPr="00D403F6">
        <w:rPr>
          <w:iCs/>
        </w:rPr>
        <w:t xml:space="preserve">band 2400-2483.5 MHz that no further consideration is required </w:t>
      </w:r>
      <w:r w:rsidR="00D403F6" w:rsidRPr="00D403F6">
        <w:rPr>
          <w:iCs/>
        </w:rPr>
        <w:t xml:space="preserve">and to note the progress of the studies related to the 5.8 GHZ band and the unpaired 2 GHz band </w:t>
      </w:r>
      <w:r w:rsidRPr="00D403F6">
        <w:rPr>
          <w:iCs/>
        </w:rPr>
        <w:t>(SE(13)006).</w:t>
      </w:r>
      <w:r w:rsidRPr="002304C1">
        <w:t xml:space="preserve"> </w:t>
      </w:r>
      <w:r w:rsidR="00D403F6">
        <w:t xml:space="preserve">WG FM informed also WG SE that </w:t>
      </w:r>
      <w:r w:rsidR="00D403F6" w:rsidRPr="00D403F6">
        <w:t xml:space="preserve">FM48 and FM51 should share the lead within WG FM and actively contribute to the work that needs to be developed </w:t>
      </w:r>
      <w:r w:rsidR="00D403F6">
        <w:t xml:space="preserve">for </w:t>
      </w:r>
      <w:r w:rsidR="00D403F6" w:rsidRPr="00D403F6">
        <w:t>the EC Mandate</w:t>
      </w:r>
      <w:r w:rsidR="00D403F6">
        <w:t>; a more detailed organization of the work will</w:t>
      </w:r>
      <w:r w:rsidR="00D403F6" w:rsidRPr="00D403F6">
        <w:t xml:space="preserve"> </w:t>
      </w:r>
      <w:r w:rsidR="00D403F6">
        <w:t xml:space="preserve">be taken </w:t>
      </w:r>
      <w:r w:rsidR="00D44319">
        <w:t>during the next WG FM meeting.</w:t>
      </w:r>
    </w:p>
    <w:p w:rsidR="00D44319" w:rsidRPr="00D44319" w:rsidRDefault="00D44319" w:rsidP="00D44319">
      <w:pPr>
        <w:spacing w:after="240"/>
        <w:ind w:left="714"/>
        <w:rPr>
          <w:lang w:val="en-GB"/>
        </w:rPr>
      </w:pPr>
      <w:r>
        <w:t xml:space="preserve">Details of the organization of the studies needed for the unpaired 2 GHz bands are provided in §6.3 </w:t>
      </w:r>
      <w:r w:rsidR="000445F6">
        <w:t xml:space="preserve">on </w:t>
      </w:r>
      <w:r>
        <w:t xml:space="preserve">SE7 and in the liaison statement to WG FM in </w:t>
      </w:r>
      <w:r w:rsidRPr="00D44319">
        <w:rPr>
          <w:highlight w:val="yellow"/>
        </w:rPr>
        <w:t>Annex XX.</w:t>
      </w:r>
    </w:p>
    <w:p w:rsidR="004175F3" w:rsidRDefault="004175F3" w:rsidP="00C403F7">
      <w:pPr>
        <w:pStyle w:val="ECCParagraph"/>
        <w:numPr>
          <w:ilvl w:val="0"/>
          <w:numId w:val="10"/>
        </w:numPr>
        <w:spacing w:after="120"/>
        <w:ind w:left="714" w:hanging="357"/>
      </w:pPr>
      <w:r w:rsidRPr="004175F3">
        <w:t>To inform on the progress of the deliverables and time schedule related to the L-Band (1452-1492 MHz and on the remaining technical studies by PT1 and SE7 (</w:t>
      </w:r>
      <w:proofErr w:type="gramStart"/>
      <w:r w:rsidRPr="004175F3">
        <w:t>SE(</w:t>
      </w:r>
      <w:proofErr w:type="gramEnd"/>
      <w:r w:rsidRPr="004175F3">
        <w:t xml:space="preserve">13)009, see also </w:t>
      </w:r>
      <w:r w:rsidR="00AD48C8">
        <w:t>§</w:t>
      </w:r>
      <w:r w:rsidRPr="004175F3">
        <w:t>4.1).</w:t>
      </w:r>
    </w:p>
    <w:p w:rsidR="004175F3" w:rsidRPr="004175F3" w:rsidRDefault="004175F3" w:rsidP="006B75A3">
      <w:pPr>
        <w:pStyle w:val="ECCParagraph"/>
        <w:ind w:left="720"/>
      </w:pPr>
      <w:r>
        <w:t xml:space="preserve">SE7 has already </w:t>
      </w:r>
      <w:r w:rsidR="00B92050">
        <w:t xml:space="preserve">launched </w:t>
      </w:r>
      <w:r>
        <w:t xml:space="preserve">the </w:t>
      </w:r>
      <w:r w:rsidR="00B92050">
        <w:t xml:space="preserve">required </w:t>
      </w:r>
      <w:r>
        <w:t>stud</w:t>
      </w:r>
      <w:r w:rsidR="00B92050">
        <w:t>ies</w:t>
      </w:r>
      <w:r w:rsidR="0080343E">
        <w:t xml:space="preserve"> </w:t>
      </w:r>
      <w:r w:rsidR="006B75A3" w:rsidRPr="004251E7">
        <w:t xml:space="preserve">(see also </w:t>
      </w:r>
      <w:r w:rsidR="00AD48C8" w:rsidRPr="004251E7">
        <w:t>§</w:t>
      </w:r>
      <w:r w:rsidR="006B75A3" w:rsidRPr="004251E7">
        <w:t>6.2.1 on SE7)</w:t>
      </w:r>
      <w:r w:rsidR="0080343E">
        <w:t>.</w:t>
      </w:r>
    </w:p>
    <w:p w:rsidR="004175F3" w:rsidRDefault="004175F3" w:rsidP="00C403F7">
      <w:pPr>
        <w:pStyle w:val="ECCParagraph"/>
        <w:numPr>
          <w:ilvl w:val="0"/>
          <w:numId w:val="10"/>
        </w:numPr>
        <w:spacing w:after="120"/>
        <w:ind w:left="714" w:hanging="357"/>
      </w:pPr>
      <w:r w:rsidRPr="004175F3">
        <w:t xml:space="preserve">To provide a single set of technical conditions for the duplex gap </w:t>
      </w:r>
      <w:r w:rsidR="006B75A3">
        <w:t xml:space="preserve">of the </w:t>
      </w:r>
      <w:r w:rsidRPr="004175F3">
        <w:t>1710-1785</w:t>
      </w:r>
      <w:r w:rsidR="006B75A3">
        <w:t>/</w:t>
      </w:r>
      <w:r w:rsidRPr="004175F3">
        <w:t>1805-1880</w:t>
      </w:r>
      <w:r w:rsidR="006B75A3">
        <w:t> </w:t>
      </w:r>
      <w:r w:rsidRPr="004175F3">
        <w:t>MHz mobile band as soon as possible to allow FM51 to complete its work on the draft report (SE(13)008). See also section 4.1 for further action requested by ECC.</w:t>
      </w:r>
    </w:p>
    <w:p w:rsidR="006B75A3" w:rsidRPr="005067B0" w:rsidRDefault="006B75A3" w:rsidP="00115D42">
      <w:pPr>
        <w:pStyle w:val="ECCParagraph"/>
        <w:ind w:left="714"/>
      </w:pPr>
      <w:r w:rsidRPr="005067B0">
        <w:t xml:space="preserve">SE7 will address this request and </w:t>
      </w:r>
      <w:r w:rsidR="001B1F67">
        <w:t>to determine the</w:t>
      </w:r>
      <w:r w:rsidRPr="005067B0">
        <w:t xml:space="preserve"> technical </w:t>
      </w:r>
      <w:r w:rsidR="001B1F67">
        <w:t>scenarios</w:t>
      </w:r>
      <w:r w:rsidRPr="005067B0">
        <w:t xml:space="preserve"> to facilitate PMSE operation; the work item was modified accordingly</w:t>
      </w:r>
      <w:r w:rsidR="001B1F67">
        <w:t xml:space="preserve"> (see §6.1.2 on SE7)</w:t>
      </w:r>
      <w:r w:rsidRPr="005067B0">
        <w:t>.</w:t>
      </w:r>
    </w:p>
    <w:p w:rsidR="004175F3" w:rsidRDefault="004175F3" w:rsidP="00C403F7">
      <w:pPr>
        <w:pStyle w:val="ECCParagraph"/>
        <w:numPr>
          <w:ilvl w:val="0"/>
          <w:numId w:val="10"/>
        </w:numPr>
        <w:spacing w:after="120"/>
        <w:ind w:left="714" w:hanging="357"/>
      </w:pPr>
      <w:r w:rsidRPr="004175F3">
        <w:t>To assist SRD/MG by compatibility studies whether it is feasible to use the frequency band 862-863 MHz by SRDs (SE(13)007).</w:t>
      </w:r>
    </w:p>
    <w:p w:rsidR="00115D42" w:rsidRPr="00115D42" w:rsidRDefault="00535C2E" w:rsidP="00115D42">
      <w:pPr>
        <w:pStyle w:val="ECCParagraph"/>
        <w:ind w:left="714"/>
      </w:pPr>
      <w:r w:rsidRPr="005067B0">
        <w:t>WG SE adopted a</w:t>
      </w:r>
      <w:r w:rsidR="00115D42" w:rsidRPr="005067B0">
        <w:t xml:space="preserve"> new work item for SE24; a liaison statement to SRD-MG </w:t>
      </w:r>
      <w:r w:rsidR="001B1F67">
        <w:t xml:space="preserve">and WG FM </w:t>
      </w:r>
      <w:r w:rsidR="00115D42" w:rsidRPr="005067B0">
        <w:t>is contained in</w:t>
      </w:r>
      <w:r w:rsidR="00115D42" w:rsidRPr="00115D42">
        <w:t xml:space="preserve"> </w:t>
      </w:r>
      <w:r w:rsidR="00115D42" w:rsidRPr="00115D42">
        <w:rPr>
          <w:highlight w:val="yellow"/>
        </w:rPr>
        <w:t xml:space="preserve">Annex XX </w:t>
      </w:r>
      <w:r w:rsidR="00115D42" w:rsidRPr="004251E7">
        <w:t xml:space="preserve">(see also </w:t>
      </w:r>
      <w:r w:rsidR="00AD48C8" w:rsidRPr="004251E7">
        <w:t>§</w:t>
      </w:r>
      <w:r w:rsidR="00115D42" w:rsidRPr="004251E7">
        <w:t>9.3.</w:t>
      </w:r>
      <w:r w:rsidR="004251E7" w:rsidRPr="004251E7">
        <w:t>2</w:t>
      </w:r>
      <w:r w:rsidR="00115D42" w:rsidRPr="004251E7">
        <w:t xml:space="preserve"> on SE24).</w:t>
      </w:r>
      <w:r w:rsidR="004251E7" w:rsidRPr="004251E7">
        <w:t xml:space="preserve"> </w:t>
      </w:r>
    </w:p>
    <w:p w:rsidR="004175F3" w:rsidRPr="00115D42" w:rsidRDefault="004175F3" w:rsidP="00C403F7">
      <w:pPr>
        <w:pStyle w:val="ECCParagraph"/>
        <w:numPr>
          <w:ilvl w:val="0"/>
          <w:numId w:val="10"/>
        </w:numPr>
        <w:spacing w:after="120"/>
        <w:ind w:left="714" w:hanging="357"/>
      </w:pPr>
      <w:r w:rsidRPr="004175F3">
        <w:rPr>
          <w:iCs/>
        </w:rPr>
        <w:t>To note that the compatibility studies on TRS (</w:t>
      </w:r>
      <w:proofErr w:type="spellStart"/>
      <w:r w:rsidRPr="004175F3">
        <w:rPr>
          <w:iCs/>
        </w:rPr>
        <w:t>Telecoil</w:t>
      </w:r>
      <w:proofErr w:type="spellEnd"/>
      <w:r w:rsidRPr="004175F3">
        <w:rPr>
          <w:iCs/>
        </w:rPr>
        <w:t xml:space="preserve"> Replacement Systems) in the frequency bands 870-876/915-921 MHz should put on hold until consolidated information from ETSI is received in order to avoid any delay of the on-going work of SRDMG on the UHF roadmap. In addition, no studies should be carried out on TRS in the band 960-1215 MHz. (SE(13)011).</w:t>
      </w:r>
    </w:p>
    <w:p w:rsidR="00115D42" w:rsidRPr="004175F3" w:rsidRDefault="00535C2E" w:rsidP="00115D42">
      <w:pPr>
        <w:pStyle w:val="ECCParagraph"/>
        <w:ind w:left="714"/>
      </w:pPr>
      <w:r w:rsidRPr="005067B0">
        <w:rPr>
          <w:iCs/>
        </w:rPr>
        <w:t>WG SE put t</w:t>
      </w:r>
      <w:r w:rsidR="00115D42" w:rsidRPr="005067B0">
        <w:rPr>
          <w:iCs/>
        </w:rPr>
        <w:t>he related studies on hold</w:t>
      </w:r>
      <w:r w:rsidR="00115D42">
        <w:rPr>
          <w:iCs/>
        </w:rPr>
        <w:t xml:space="preserve"> </w:t>
      </w:r>
      <w:r w:rsidR="00115D42" w:rsidRPr="004251E7">
        <w:rPr>
          <w:iCs/>
        </w:rPr>
        <w:t xml:space="preserve">(see </w:t>
      </w:r>
      <w:r w:rsidR="00AD48C8" w:rsidRPr="004251E7">
        <w:rPr>
          <w:iCs/>
        </w:rPr>
        <w:t>§</w:t>
      </w:r>
      <w:r w:rsidR="00115D42" w:rsidRPr="004251E7">
        <w:rPr>
          <w:iCs/>
        </w:rPr>
        <w:t>9.2.</w:t>
      </w:r>
      <w:r w:rsidR="004251E7" w:rsidRPr="004251E7">
        <w:rPr>
          <w:iCs/>
        </w:rPr>
        <w:t>7</w:t>
      </w:r>
      <w:r w:rsidR="00115D42" w:rsidRPr="004251E7">
        <w:rPr>
          <w:iCs/>
        </w:rPr>
        <w:t xml:space="preserve"> on SE24)</w:t>
      </w:r>
      <w:r w:rsidR="001B1F67">
        <w:rPr>
          <w:iCs/>
        </w:rPr>
        <w:t>.</w:t>
      </w:r>
      <w:r w:rsidRPr="005067B0">
        <w:rPr>
          <w:iCs/>
        </w:rPr>
        <w:t xml:space="preserve"> </w:t>
      </w:r>
    </w:p>
    <w:p w:rsidR="00115D42" w:rsidRDefault="004175F3" w:rsidP="00C403F7">
      <w:pPr>
        <w:pStyle w:val="ECCParagraph"/>
        <w:numPr>
          <w:ilvl w:val="0"/>
          <w:numId w:val="10"/>
        </w:numPr>
        <w:spacing w:after="120"/>
        <w:ind w:left="714" w:hanging="357"/>
      </w:pPr>
      <w:r w:rsidRPr="004175F3">
        <w:t>To perform a compatibility study in the frequency band 76-77 GHz for RTTT apparatus (EN 301 091) within the usage scenario of low altitude flight, to ensure compatibility with the RAS (</w:t>
      </w:r>
      <w:proofErr w:type="gramStart"/>
      <w:r w:rsidRPr="004175F3">
        <w:t>SE(</w:t>
      </w:r>
      <w:proofErr w:type="gramEnd"/>
      <w:r w:rsidRPr="004175F3">
        <w:t>13)010).</w:t>
      </w:r>
      <w:r w:rsidR="00115D42" w:rsidRPr="00115D42">
        <w:t xml:space="preserve"> </w:t>
      </w:r>
    </w:p>
    <w:p w:rsidR="004175F3" w:rsidRPr="004175F3" w:rsidRDefault="00D21CBA" w:rsidP="00115D42">
      <w:pPr>
        <w:pStyle w:val="ECCParagraph"/>
        <w:ind w:left="720"/>
      </w:pPr>
      <w:r>
        <w:lastRenderedPageBreak/>
        <w:t>Following the discussion in the joint SE24/SRD-MG meeting at 9-01-2013 and the open issues, it is considered as too early to create a</w:t>
      </w:r>
      <w:r w:rsidR="00115D42" w:rsidRPr="00115D42">
        <w:t xml:space="preserve"> new work item</w:t>
      </w:r>
      <w:r>
        <w:t xml:space="preserve">, see also </w:t>
      </w:r>
      <w:r w:rsidR="00AD48C8" w:rsidRPr="004251E7">
        <w:t>§</w:t>
      </w:r>
      <w:r w:rsidR="00115D42" w:rsidRPr="004251E7">
        <w:t>9.3.</w:t>
      </w:r>
      <w:r w:rsidRPr="004251E7">
        <w:t>3</w:t>
      </w:r>
      <w:r w:rsidR="00115D42" w:rsidRPr="004251E7">
        <w:t xml:space="preserve"> on SE24</w:t>
      </w:r>
      <w:r w:rsidR="00115D42" w:rsidRPr="00115D42">
        <w:t>.</w:t>
      </w:r>
      <w:r w:rsidR="00535C2E" w:rsidRPr="00535C2E">
        <w:t xml:space="preserve"> </w:t>
      </w:r>
      <w:r w:rsidR="00535C2E" w:rsidRPr="004251E7">
        <w:t>WG SE liaised to WG FM</w:t>
      </w:r>
      <w:r w:rsidR="00535C2E">
        <w:t xml:space="preserve"> </w:t>
      </w:r>
      <w:r w:rsidR="00535C2E" w:rsidRPr="00535C2E">
        <w:rPr>
          <w:highlight w:val="yellow"/>
        </w:rPr>
        <w:t>(Annex XX</w:t>
      </w:r>
      <w:r w:rsidR="00535C2E">
        <w:t>)</w:t>
      </w:r>
      <w:r w:rsidR="00535C2E" w:rsidRPr="00535C2E">
        <w:t>.</w:t>
      </w:r>
    </w:p>
    <w:p w:rsidR="00F80F4D" w:rsidRDefault="00F80F4D" w:rsidP="00F80F4D">
      <w:pPr>
        <w:pStyle w:val="berschrift2"/>
      </w:pPr>
      <w:r>
        <w:t>CPG</w:t>
      </w:r>
    </w:p>
    <w:p w:rsidR="000E7938" w:rsidRPr="000E7938" w:rsidRDefault="000E7938" w:rsidP="000E7938">
      <w:pPr>
        <w:pStyle w:val="ECCParagraph"/>
        <w:rPr>
          <w:lang w:val="en-US"/>
        </w:rPr>
      </w:pPr>
      <w:r w:rsidRPr="000E7938">
        <w:rPr>
          <w:lang w:val="en-US"/>
        </w:rPr>
        <w:t xml:space="preserve">WG SE noted that the CPG15 had had its </w:t>
      </w:r>
      <w:r>
        <w:rPr>
          <w:lang w:val="en-US"/>
        </w:rPr>
        <w:t>2nd</w:t>
      </w:r>
      <w:r w:rsidRPr="000E7938">
        <w:rPr>
          <w:lang w:val="en-US"/>
        </w:rPr>
        <w:t xml:space="preserve"> meeting </w:t>
      </w:r>
      <w:r>
        <w:rPr>
          <w:lang w:val="en-US"/>
        </w:rPr>
        <w:t>one week before WG SE met.</w:t>
      </w:r>
      <w:r w:rsidRPr="000E7938">
        <w:rPr>
          <w:lang w:val="en-US"/>
        </w:rPr>
        <w:t xml:space="preserve"> </w:t>
      </w:r>
    </w:p>
    <w:p w:rsidR="00A87410" w:rsidRPr="00A87410" w:rsidRDefault="000E7938" w:rsidP="000E7938">
      <w:pPr>
        <w:pStyle w:val="ECCParagraph"/>
        <w:rPr>
          <w:lang w:val="en-US"/>
        </w:rPr>
      </w:pPr>
      <w:r w:rsidRPr="0050057E">
        <w:rPr>
          <w:lang w:val="en-US"/>
        </w:rPr>
        <w:t xml:space="preserve">For the time being, no Agenda Item or specific task related to WRC-15 is allocated to WG SE or its </w:t>
      </w:r>
      <w:proofErr w:type="spellStart"/>
      <w:r w:rsidRPr="0050057E">
        <w:rPr>
          <w:lang w:val="en-US"/>
        </w:rPr>
        <w:t>PTs.</w:t>
      </w:r>
      <w:proofErr w:type="spellEnd"/>
    </w:p>
    <w:p w:rsidR="00F80F4D" w:rsidRDefault="00F80F4D" w:rsidP="00F80F4D">
      <w:pPr>
        <w:pStyle w:val="berschrift2"/>
      </w:pPr>
      <w:bookmarkStart w:id="1" w:name="_Ref346205240"/>
      <w:r>
        <w:t>ETSI</w:t>
      </w:r>
      <w:bookmarkEnd w:id="1"/>
    </w:p>
    <w:p w:rsidR="00975F30" w:rsidRPr="00975F30" w:rsidRDefault="00975F30" w:rsidP="00975F30">
      <w:pPr>
        <w:pStyle w:val="ECCParagraph"/>
        <w:rPr>
          <w:lang w:val="en-US"/>
        </w:rPr>
      </w:pPr>
      <w:r w:rsidRPr="00975F30">
        <w:rPr>
          <w:lang w:val="en-US"/>
        </w:rPr>
        <w:t xml:space="preserve">A summary report from the recent ETSI meetings </w:t>
      </w:r>
      <w:r>
        <w:rPr>
          <w:lang w:val="en-US"/>
        </w:rPr>
        <w:t xml:space="preserve">including ERM#48 </w:t>
      </w:r>
      <w:r w:rsidR="00BE45F4">
        <w:rPr>
          <w:lang w:val="en-US"/>
        </w:rPr>
        <w:t xml:space="preserve">is contained in </w:t>
      </w:r>
      <w:proofErr w:type="gramStart"/>
      <w:r w:rsidR="00BE45F4">
        <w:rPr>
          <w:lang w:val="en-US"/>
        </w:rPr>
        <w:t>SE(</w:t>
      </w:r>
      <w:proofErr w:type="gramEnd"/>
      <w:r w:rsidRPr="00FC7623">
        <w:rPr>
          <w:lang w:val="en-US"/>
        </w:rPr>
        <w:t>13)</w:t>
      </w:r>
      <w:r w:rsidR="00FC7623" w:rsidRPr="00FC7623">
        <w:rPr>
          <w:lang w:val="en-US"/>
        </w:rPr>
        <w:t>042</w:t>
      </w:r>
      <w:r w:rsidR="00BE45F4">
        <w:rPr>
          <w:lang w:val="en-US"/>
        </w:rPr>
        <w:t>.</w:t>
      </w:r>
      <w:r w:rsidRPr="00975F30">
        <w:rPr>
          <w:lang w:val="en-US"/>
        </w:rPr>
        <w:t xml:space="preserve"> </w:t>
      </w:r>
    </w:p>
    <w:p w:rsidR="00975F30" w:rsidRPr="00975F30" w:rsidRDefault="00975F30" w:rsidP="005D7614">
      <w:pPr>
        <w:pStyle w:val="ECCParagraph"/>
        <w:spacing w:after="120"/>
        <w:rPr>
          <w:lang w:val="en-US"/>
        </w:rPr>
      </w:pPr>
      <w:r w:rsidRPr="00975F30">
        <w:rPr>
          <w:lang w:val="en-US"/>
        </w:rPr>
        <w:t>WGSE noted the following information</w:t>
      </w:r>
      <w:r w:rsidR="00BB0FA0">
        <w:rPr>
          <w:lang w:val="en-US"/>
        </w:rPr>
        <w:t xml:space="preserve"> from ETSI:</w:t>
      </w:r>
    </w:p>
    <w:p w:rsidR="00975F30" w:rsidRDefault="00975F30" w:rsidP="00C403F7">
      <w:pPr>
        <w:pStyle w:val="ECCParagraph"/>
        <w:numPr>
          <w:ilvl w:val="0"/>
          <w:numId w:val="11"/>
        </w:numPr>
        <w:spacing w:after="0"/>
        <w:ind w:left="714" w:hanging="357"/>
        <w:rPr>
          <w:lang w:val="en-US"/>
        </w:rPr>
      </w:pPr>
      <w:r>
        <w:rPr>
          <w:lang w:val="en-US"/>
        </w:rPr>
        <w:t>SE(13)016</w:t>
      </w:r>
      <w:r w:rsidRPr="00975F30">
        <w:rPr>
          <w:lang w:val="en-US"/>
        </w:rPr>
        <w:t xml:space="preserve"> </w:t>
      </w:r>
      <w:r>
        <w:rPr>
          <w:lang w:val="en-US"/>
        </w:rPr>
        <w:t>O</w:t>
      </w:r>
      <w:r w:rsidRPr="00975F30">
        <w:rPr>
          <w:lang w:val="en-US"/>
        </w:rPr>
        <w:t xml:space="preserve">n </w:t>
      </w:r>
      <w:r>
        <w:rPr>
          <w:lang w:val="en-US"/>
        </w:rPr>
        <w:t xml:space="preserve">clarifications on concerns related to 13.56 MHz RFID and TR 103 059 </w:t>
      </w:r>
      <w:r w:rsidR="00FC7623">
        <w:rPr>
          <w:lang w:val="en-US"/>
        </w:rPr>
        <w:t>to SE24</w:t>
      </w:r>
    </w:p>
    <w:p w:rsidR="00975F30" w:rsidRDefault="00975F30" w:rsidP="005D7614">
      <w:pPr>
        <w:pStyle w:val="ECCParagraph"/>
        <w:spacing w:after="120"/>
        <w:ind w:left="714"/>
        <w:rPr>
          <w:lang w:val="en-US"/>
        </w:rPr>
      </w:pPr>
      <w:r w:rsidRPr="00C26A03">
        <w:rPr>
          <w:lang w:val="en-US"/>
        </w:rPr>
        <w:t xml:space="preserve">See also </w:t>
      </w:r>
      <w:r w:rsidR="00AD48C8" w:rsidRPr="00C26A03">
        <w:rPr>
          <w:lang w:val="en-US"/>
        </w:rPr>
        <w:t>§</w:t>
      </w:r>
      <w:r w:rsidRPr="00C26A03">
        <w:rPr>
          <w:lang w:val="en-US"/>
        </w:rPr>
        <w:t>9.2.</w:t>
      </w:r>
      <w:r w:rsidR="00C26A03" w:rsidRPr="00C26A03">
        <w:rPr>
          <w:lang w:val="en-US"/>
        </w:rPr>
        <w:t>8</w:t>
      </w:r>
      <w:r w:rsidRPr="00C26A03">
        <w:rPr>
          <w:lang w:val="en-US"/>
        </w:rPr>
        <w:t xml:space="preserve"> on SE24.</w:t>
      </w:r>
    </w:p>
    <w:p w:rsidR="00975F30" w:rsidRDefault="00975F30" w:rsidP="00C403F7">
      <w:pPr>
        <w:pStyle w:val="ECCParagraph"/>
        <w:numPr>
          <w:ilvl w:val="0"/>
          <w:numId w:val="11"/>
        </w:numPr>
        <w:spacing w:after="0"/>
        <w:ind w:left="714" w:hanging="357"/>
        <w:rPr>
          <w:lang w:val="en-US"/>
        </w:rPr>
      </w:pPr>
      <w:r>
        <w:rPr>
          <w:lang w:val="en-US"/>
        </w:rPr>
        <w:t xml:space="preserve">SE(13)020 Reply related to </w:t>
      </w:r>
      <w:proofErr w:type="spellStart"/>
      <w:r>
        <w:rPr>
          <w:lang w:val="en-US"/>
        </w:rPr>
        <w:t>SR</w:t>
      </w:r>
      <w:r w:rsidR="00C26A03">
        <w:rPr>
          <w:lang w:val="en-US"/>
        </w:rPr>
        <w:t>D</w:t>
      </w:r>
      <w:r>
        <w:rPr>
          <w:lang w:val="en-US"/>
        </w:rPr>
        <w:t>oc</w:t>
      </w:r>
      <w:proofErr w:type="spellEnd"/>
      <w:r>
        <w:rPr>
          <w:lang w:val="en-US"/>
        </w:rPr>
        <w:t xml:space="preserve"> TR 101 599 to SE44 (DA2GC)</w:t>
      </w:r>
    </w:p>
    <w:p w:rsidR="00AC0171" w:rsidRPr="00AC0171" w:rsidRDefault="00975F30" w:rsidP="00FE6797">
      <w:pPr>
        <w:pStyle w:val="ECCParagraph"/>
        <w:spacing w:after="120"/>
        <w:ind w:left="714"/>
        <w:rPr>
          <w:lang w:val="en-US"/>
        </w:rPr>
      </w:pPr>
      <w:r w:rsidRPr="00C26A03">
        <w:rPr>
          <w:lang w:val="en-US"/>
        </w:rPr>
        <w:t xml:space="preserve">See also </w:t>
      </w:r>
      <w:r w:rsidR="00AD48C8" w:rsidRPr="00C26A03">
        <w:rPr>
          <w:lang w:val="en-US"/>
        </w:rPr>
        <w:t>§</w:t>
      </w:r>
      <w:r w:rsidRPr="00C26A03">
        <w:rPr>
          <w:lang w:val="en-US"/>
        </w:rPr>
        <w:t>12.2.</w:t>
      </w:r>
      <w:r w:rsidR="00C26A03" w:rsidRPr="00C26A03">
        <w:rPr>
          <w:lang w:val="en-US"/>
        </w:rPr>
        <w:t>2</w:t>
      </w:r>
      <w:r w:rsidRPr="00C26A03">
        <w:rPr>
          <w:lang w:val="en-US"/>
        </w:rPr>
        <w:t xml:space="preserve"> on SE44.</w:t>
      </w:r>
      <w:r w:rsidR="00AC0171" w:rsidRPr="00AC0171">
        <w:rPr>
          <w:lang w:val="en-US"/>
        </w:rPr>
        <w:t xml:space="preserve"> </w:t>
      </w:r>
    </w:p>
    <w:p w:rsidR="00AC0171" w:rsidRPr="00FE6797" w:rsidRDefault="00AC0171" w:rsidP="00FE6797">
      <w:pPr>
        <w:pStyle w:val="ECCParagraph"/>
        <w:numPr>
          <w:ilvl w:val="0"/>
          <w:numId w:val="11"/>
        </w:numPr>
        <w:spacing w:after="0"/>
        <w:rPr>
          <w:lang w:val="en-US"/>
        </w:rPr>
      </w:pPr>
      <w:r w:rsidRPr="00FE6797">
        <w:rPr>
          <w:lang w:val="en-US"/>
        </w:rPr>
        <w:t xml:space="preserve">SE(13)047 </w:t>
      </w:r>
      <w:r w:rsidR="00FE6797" w:rsidRPr="00FE6797">
        <w:rPr>
          <w:lang w:val="en-US"/>
        </w:rPr>
        <w:t xml:space="preserve">Draft TR 103 108 - </w:t>
      </w:r>
      <w:proofErr w:type="spellStart"/>
      <w:r w:rsidR="00FE6797" w:rsidRPr="00FE6797">
        <w:rPr>
          <w:lang w:val="en-US"/>
        </w:rPr>
        <w:t>SRdoc</w:t>
      </w:r>
      <w:proofErr w:type="spellEnd"/>
      <w:r w:rsidR="00FE6797" w:rsidRPr="00FE6797">
        <w:rPr>
          <w:lang w:val="en-US"/>
        </w:rPr>
        <w:t xml:space="preserve"> on “BDA2GC System operating in the 5</w:t>
      </w:r>
      <w:r w:rsidR="001B1F67">
        <w:rPr>
          <w:lang w:val="en-US"/>
        </w:rPr>
        <w:t>.855 GHz to 5.</w:t>
      </w:r>
      <w:r w:rsidR="00FE6797" w:rsidRPr="00FE6797">
        <w:rPr>
          <w:lang w:val="en-US"/>
        </w:rPr>
        <w:t>875 GHz band using 3G technology”</w:t>
      </w:r>
    </w:p>
    <w:p w:rsidR="00AC0171" w:rsidRPr="00FE6797" w:rsidRDefault="00AC0171" w:rsidP="00FE6797">
      <w:pPr>
        <w:pStyle w:val="ECCParagraph"/>
        <w:spacing w:after="120"/>
        <w:ind w:left="714"/>
        <w:rPr>
          <w:lang w:val="en-US"/>
        </w:rPr>
      </w:pPr>
      <w:r w:rsidRPr="00FE6797">
        <w:rPr>
          <w:lang w:val="en-US"/>
        </w:rPr>
        <w:t>See also §</w:t>
      </w:r>
      <w:r w:rsidR="001B1F67">
        <w:rPr>
          <w:lang w:val="en-US"/>
        </w:rPr>
        <w:t>12</w:t>
      </w:r>
      <w:r w:rsidRPr="00FE6797">
        <w:rPr>
          <w:lang w:val="en-US"/>
        </w:rPr>
        <w:t>.2.</w:t>
      </w:r>
      <w:r w:rsidR="001B1F67">
        <w:rPr>
          <w:lang w:val="en-US"/>
        </w:rPr>
        <w:t>2</w:t>
      </w:r>
      <w:r w:rsidRPr="00FE6797">
        <w:rPr>
          <w:lang w:val="en-US"/>
        </w:rPr>
        <w:t xml:space="preserve"> on SE</w:t>
      </w:r>
      <w:r w:rsidR="00FE6797" w:rsidRPr="00FE6797">
        <w:rPr>
          <w:lang w:val="en-US"/>
        </w:rPr>
        <w:t>44</w:t>
      </w:r>
      <w:r w:rsidRPr="00FE6797">
        <w:rPr>
          <w:lang w:val="en-US"/>
        </w:rPr>
        <w:t>.</w:t>
      </w:r>
    </w:p>
    <w:p w:rsidR="00FE6797" w:rsidRPr="00FE6797" w:rsidRDefault="00AC0171" w:rsidP="00FE6797">
      <w:pPr>
        <w:pStyle w:val="ECCParagraph"/>
        <w:numPr>
          <w:ilvl w:val="0"/>
          <w:numId w:val="11"/>
        </w:numPr>
        <w:spacing w:after="0"/>
        <w:rPr>
          <w:lang w:val="en-US"/>
        </w:rPr>
      </w:pPr>
      <w:r w:rsidRPr="00FE6797">
        <w:rPr>
          <w:lang w:val="en-US"/>
        </w:rPr>
        <w:t xml:space="preserve">SE(13)048 </w:t>
      </w:r>
      <w:r w:rsidR="00FE6797" w:rsidRPr="00FE6797">
        <w:rPr>
          <w:lang w:val="en-US"/>
        </w:rPr>
        <w:t xml:space="preserve">draft TR 102 791 </w:t>
      </w:r>
      <w:proofErr w:type="spellStart"/>
      <w:r w:rsidR="00FE6797" w:rsidRPr="00FE6797">
        <w:rPr>
          <w:lang w:val="en-US"/>
        </w:rPr>
        <w:t>SRdoc</w:t>
      </w:r>
      <w:proofErr w:type="spellEnd"/>
      <w:r w:rsidR="00FE6797" w:rsidRPr="00FE6797">
        <w:rPr>
          <w:lang w:val="en-US"/>
        </w:rPr>
        <w:t xml:space="preserve"> on ALD </w:t>
      </w:r>
    </w:p>
    <w:p w:rsidR="00975F30" w:rsidRPr="00FE6797" w:rsidRDefault="00AC0171" w:rsidP="00FE6797">
      <w:pPr>
        <w:pStyle w:val="ECCParagraph"/>
        <w:spacing w:after="0"/>
        <w:ind w:left="720"/>
        <w:rPr>
          <w:lang w:val="en-US"/>
        </w:rPr>
      </w:pPr>
      <w:r w:rsidRPr="00FE6797">
        <w:rPr>
          <w:lang w:val="en-US"/>
        </w:rPr>
        <w:t>See also §</w:t>
      </w:r>
      <w:r w:rsidR="00FE6797" w:rsidRPr="00FE6797">
        <w:rPr>
          <w:lang w:val="en-US"/>
        </w:rPr>
        <w:t>9</w:t>
      </w:r>
      <w:r w:rsidRPr="00FE6797">
        <w:rPr>
          <w:lang w:val="en-US"/>
        </w:rPr>
        <w:t>.2.</w:t>
      </w:r>
      <w:r w:rsidR="00FE6797" w:rsidRPr="00FE6797">
        <w:rPr>
          <w:lang w:val="en-US"/>
        </w:rPr>
        <w:t>7</w:t>
      </w:r>
      <w:r w:rsidRPr="00FE6797">
        <w:rPr>
          <w:lang w:val="en-US"/>
        </w:rPr>
        <w:t xml:space="preserve"> on SE</w:t>
      </w:r>
      <w:r w:rsidR="00FE6797" w:rsidRPr="00FE6797">
        <w:rPr>
          <w:lang w:val="en-US"/>
        </w:rPr>
        <w:t>24</w:t>
      </w:r>
      <w:r w:rsidRPr="00FE6797">
        <w:rPr>
          <w:lang w:val="en-US"/>
        </w:rPr>
        <w:t>.</w:t>
      </w:r>
    </w:p>
    <w:p w:rsidR="00AC0171" w:rsidRPr="00C26A03" w:rsidRDefault="00AC0171" w:rsidP="00975F30">
      <w:pPr>
        <w:pStyle w:val="ECCParagraph"/>
        <w:ind w:left="714"/>
        <w:rPr>
          <w:lang w:val="en-US"/>
        </w:rPr>
      </w:pPr>
    </w:p>
    <w:p w:rsidR="00FC7623" w:rsidRPr="00FC7623" w:rsidRDefault="00FC7623" w:rsidP="002C652F">
      <w:pPr>
        <w:pStyle w:val="ECCParagraph"/>
        <w:spacing w:after="120"/>
        <w:rPr>
          <w:lang w:val="en-US"/>
        </w:rPr>
      </w:pPr>
      <w:r w:rsidRPr="00FC7623">
        <w:rPr>
          <w:lang w:val="en-US"/>
        </w:rPr>
        <w:t>SRDocs in the final approval process / Plan to send to the next ECC FM meeting</w:t>
      </w:r>
    </w:p>
    <w:p w:rsidR="00FC7623" w:rsidRPr="00FC7623" w:rsidRDefault="00FC7623" w:rsidP="00FC7623">
      <w:pPr>
        <w:pStyle w:val="ECCParagraph"/>
        <w:numPr>
          <w:ilvl w:val="0"/>
          <w:numId w:val="11"/>
        </w:numPr>
        <w:spacing w:after="0"/>
        <w:ind w:left="714" w:hanging="357"/>
        <w:rPr>
          <w:lang w:val="en-US"/>
        </w:rPr>
      </w:pPr>
      <w:r w:rsidRPr="00FC7623">
        <w:rPr>
          <w:lang w:val="en-US"/>
        </w:rPr>
        <w:tab/>
        <w:t xml:space="preserve">Draft TR 102 791: “System Reference Document; Short Range Devices (SRD); Technical characteristics of wireless aids for hearing impaired people operating in the VHF and UHF frequency range”; </w:t>
      </w:r>
    </w:p>
    <w:p w:rsidR="00FC7623" w:rsidRPr="00FC7623" w:rsidRDefault="00FC7623" w:rsidP="00FC7623">
      <w:pPr>
        <w:pStyle w:val="ECCParagraph"/>
        <w:spacing w:after="0"/>
        <w:ind w:left="714"/>
        <w:rPr>
          <w:lang w:val="en-US"/>
        </w:rPr>
      </w:pPr>
      <w:r w:rsidRPr="00FC7623">
        <w:rPr>
          <w:lang w:val="en-US"/>
        </w:rPr>
        <w:t>Status: Remote Consensus finalized, actual rapporteur has to implement the received comments.</w:t>
      </w:r>
    </w:p>
    <w:p w:rsidR="00FC7623" w:rsidRPr="00FC7623" w:rsidRDefault="00FC7623" w:rsidP="002C652F">
      <w:pPr>
        <w:pStyle w:val="ECCParagraph"/>
        <w:spacing w:after="120"/>
        <w:ind w:left="714"/>
        <w:rPr>
          <w:lang w:val="en-US"/>
        </w:rPr>
      </w:pPr>
      <w:r w:rsidRPr="00FC7623">
        <w:rPr>
          <w:lang w:val="en-US"/>
        </w:rPr>
        <w:t>More Details</w:t>
      </w:r>
      <w:r>
        <w:rPr>
          <w:lang w:val="en-US"/>
        </w:rPr>
        <w:t xml:space="preserve">: </w:t>
      </w:r>
      <w:hyperlink r:id="rId14" w:history="1">
        <w:r w:rsidRPr="000863D0">
          <w:rPr>
            <w:rStyle w:val="Hyperlink"/>
            <w:lang w:val="en-US"/>
          </w:rPr>
          <w:t>http://portal.etsi.org/portal/server.pt/community/home/312/contribution?RC_ID=506</w:t>
        </w:r>
      </w:hyperlink>
      <w:r>
        <w:rPr>
          <w:lang w:val="en-US"/>
        </w:rPr>
        <w:t xml:space="preserve"> </w:t>
      </w:r>
    </w:p>
    <w:p w:rsidR="00FC7623" w:rsidRPr="00FC7623" w:rsidRDefault="00FC7623" w:rsidP="00FC7623">
      <w:pPr>
        <w:pStyle w:val="ECCParagraph"/>
        <w:numPr>
          <w:ilvl w:val="0"/>
          <w:numId w:val="11"/>
        </w:numPr>
        <w:spacing w:after="0"/>
        <w:ind w:left="714" w:hanging="357"/>
        <w:rPr>
          <w:lang w:val="en-US"/>
        </w:rPr>
      </w:pPr>
      <w:r w:rsidRPr="00FC7623">
        <w:rPr>
          <w:lang w:val="en-US"/>
        </w:rPr>
        <w:tab/>
        <w:t>Draft TR 103 102: “System Reference document (</w:t>
      </w:r>
      <w:proofErr w:type="spellStart"/>
      <w:r w:rsidRPr="00FC7623">
        <w:rPr>
          <w:lang w:val="en-US"/>
        </w:rPr>
        <w:t>SRdoc</w:t>
      </w:r>
      <w:proofErr w:type="spellEnd"/>
      <w:r w:rsidRPr="00FC7623">
        <w:rPr>
          <w:lang w:val="en-US"/>
        </w:rPr>
        <w:t>); Spectrum Requirements for Narrow band Point-to-Multipoint (nP2M) system operating in the 430-470 MHz frequency range”;</w:t>
      </w:r>
    </w:p>
    <w:p w:rsidR="00FC7623" w:rsidRPr="00FC7623" w:rsidRDefault="00FC7623" w:rsidP="002C652F">
      <w:pPr>
        <w:pStyle w:val="ECCParagraph"/>
        <w:spacing w:after="0"/>
        <w:ind w:left="714"/>
        <w:rPr>
          <w:lang w:val="en-US"/>
        </w:rPr>
      </w:pPr>
      <w:r w:rsidRPr="00FC7623">
        <w:rPr>
          <w:lang w:val="en-US"/>
        </w:rPr>
        <w:t>Status: Remote Consensus finalized, actual rapporteur has to implement the received comments.</w:t>
      </w:r>
    </w:p>
    <w:p w:rsidR="00FC7623" w:rsidRPr="00FC7623" w:rsidRDefault="00FC7623" w:rsidP="002C652F">
      <w:pPr>
        <w:pStyle w:val="ECCParagraph"/>
        <w:ind w:left="714"/>
        <w:rPr>
          <w:lang w:val="en-US"/>
        </w:rPr>
      </w:pPr>
      <w:r w:rsidRPr="00FC7623">
        <w:rPr>
          <w:lang w:val="en-US"/>
        </w:rPr>
        <w:t>More Details</w:t>
      </w:r>
      <w:r w:rsidR="002C652F">
        <w:rPr>
          <w:lang w:val="en-US"/>
        </w:rPr>
        <w:t xml:space="preserve">: </w:t>
      </w:r>
      <w:hyperlink r:id="rId15" w:history="1">
        <w:r w:rsidR="002C652F" w:rsidRPr="000863D0">
          <w:rPr>
            <w:rStyle w:val="Hyperlink"/>
            <w:lang w:val="en-US"/>
          </w:rPr>
          <w:t>http://portal.etsi.org/portal/server.pt/community/home/312/contribution?RC_ID=504</w:t>
        </w:r>
      </w:hyperlink>
      <w:r w:rsidR="002C652F">
        <w:rPr>
          <w:lang w:val="en-US"/>
        </w:rPr>
        <w:t xml:space="preserve"> </w:t>
      </w:r>
    </w:p>
    <w:p w:rsidR="00FC7623" w:rsidRPr="00FC7623" w:rsidRDefault="00FC7623" w:rsidP="00BB0FA0">
      <w:pPr>
        <w:pStyle w:val="ECCParagraph"/>
        <w:spacing w:after="120"/>
        <w:rPr>
          <w:lang w:val="en-US"/>
        </w:rPr>
      </w:pPr>
      <w:r w:rsidRPr="00FC7623">
        <w:rPr>
          <w:lang w:val="en-US"/>
        </w:rPr>
        <w:t>ETSI Technical Specification (TS 103 060) on Dut</w:t>
      </w:r>
      <w:r w:rsidR="002C652F">
        <w:rPr>
          <w:lang w:val="en-US"/>
        </w:rPr>
        <w:t>y Cycle Pattern (DCT)</w:t>
      </w:r>
    </w:p>
    <w:p w:rsidR="00FC7623" w:rsidRPr="00FC7623" w:rsidRDefault="00FC7623" w:rsidP="00BB0FA0">
      <w:pPr>
        <w:pStyle w:val="ECCParagraph"/>
        <w:numPr>
          <w:ilvl w:val="0"/>
          <w:numId w:val="11"/>
        </w:numPr>
        <w:spacing w:after="0"/>
        <w:ind w:left="714" w:hanging="357"/>
        <w:rPr>
          <w:lang w:val="en-US"/>
        </w:rPr>
      </w:pPr>
      <w:r w:rsidRPr="00FC7623">
        <w:rPr>
          <w:lang w:val="en-US"/>
        </w:rPr>
        <w:t>This document provides a definition of Duty Cycle Template (DCT) to be used as a frequency and application independent passive mitigation technique, and associated conformance measurement methods.</w:t>
      </w:r>
    </w:p>
    <w:p w:rsidR="00FC7623" w:rsidRPr="00FC7623" w:rsidRDefault="00FC7623" w:rsidP="00BB0FA0">
      <w:pPr>
        <w:pStyle w:val="ECCParagraph"/>
        <w:spacing w:after="0"/>
        <w:ind w:left="714"/>
        <w:rPr>
          <w:lang w:val="en-US"/>
        </w:rPr>
      </w:pPr>
      <w:r w:rsidRPr="00FC7623">
        <w:rPr>
          <w:lang w:val="en-US"/>
        </w:rPr>
        <w:t xml:space="preserve">Status: Remote Consensus finalized, resolution in ETSI TC ERM TG28 and TG UWB. </w:t>
      </w:r>
      <w:r w:rsidR="002C652F">
        <w:rPr>
          <w:lang w:val="en-US"/>
        </w:rPr>
        <w:br/>
      </w:r>
      <w:r w:rsidRPr="00FC7623">
        <w:rPr>
          <w:lang w:val="en-US"/>
        </w:rPr>
        <w:t>One outstanding question</w:t>
      </w:r>
      <w:r w:rsidR="00B96630">
        <w:rPr>
          <w:lang w:val="en-US"/>
        </w:rPr>
        <w:t xml:space="preserve"> w</w:t>
      </w:r>
      <w:r w:rsidRPr="00FC7623">
        <w:rPr>
          <w:lang w:val="en-US"/>
        </w:rPr>
        <w:t>ill be finalized and clarified in the next four weeks.</w:t>
      </w:r>
    </w:p>
    <w:p w:rsidR="00B96630" w:rsidRDefault="00FC7623" w:rsidP="00BB0FA0">
      <w:pPr>
        <w:pStyle w:val="ECCParagraph"/>
        <w:ind w:left="714"/>
        <w:rPr>
          <w:lang w:val="en-US"/>
        </w:rPr>
      </w:pPr>
      <w:r w:rsidRPr="00FC7623">
        <w:rPr>
          <w:lang w:val="en-US"/>
        </w:rPr>
        <w:t xml:space="preserve">More details below: </w:t>
      </w:r>
      <w:hyperlink r:id="rId16" w:history="1">
        <w:r w:rsidR="00B96630" w:rsidRPr="000863D0">
          <w:rPr>
            <w:rStyle w:val="Hyperlink"/>
            <w:lang w:val="en-US"/>
          </w:rPr>
          <w:t>http://webapp.etsi.org/WorkProgram/Report_WorkItem.asp?WKI_ID=34178</w:t>
        </w:r>
      </w:hyperlink>
      <w:r w:rsidR="00B96630">
        <w:rPr>
          <w:lang w:val="en-US"/>
        </w:rPr>
        <w:t xml:space="preserve"> </w:t>
      </w:r>
    </w:p>
    <w:p w:rsidR="002C652F" w:rsidRDefault="00FC7623" w:rsidP="00B96630">
      <w:pPr>
        <w:pStyle w:val="ECCParagraph"/>
        <w:spacing w:after="120"/>
        <w:rPr>
          <w:lang w:val="en-US"/>
        </w:rPr>
      </w:pPr>
      <w:r w:rsidRPr="00FC7623">
        <w:rPr>
          <w:lang w:val="en-US"/>
        </w:rPr>
        <w:t xml:space="preserve">Planned new work items for </w:t>
      </w:r>
      <w:r w:rsidR="00BB0FA0">
        <w:rPr>
          <w:lang w:val="en-US"/>
        </w:rPr>
        <w:t xml:space="preserve">stable draft </w:t>
      </w:r>
      <w:r w:rsidRPr="00FC7623">
        <w:rPr>
          <w:lang w:val="en-US"/>
        </w:rPr>
        <w:t>ETSI SRDocs</w:t>
      </w:r>
      <w:r w:rsidR="002C652F">
        <w:rPr>
          <w:lang w:val="en-US"/>
        </w:rPr>
        <w:t xml:space="preserve"> until May 2013 (</w:t>
      </w:r>
      <w:r w:rsidRPr="00FC7623">
        <w:rPr>
          <w:lang w:val="en-US"/>
        </w:rPr>
        <w:t>ETSI TC ERM TG SRR (December 2012)</w:t>
      </w:r>
      <w:r w:rsidR="002C652F">
        <w:rPr>
          <w:lang w:val="en-US"/>
        </w:rPr>
        <w:t>):</w:t>
      </w:r>
    </w:p>
    <w:p w:rsidR="00FC7623" w:rsidRPr="00FC7623" w:rsidRDefault="00FC7623" w:rsidP="002C652F">
      <w:pPr>
        <w:pStyle w:val="ECCParagraph"/>
        <w:numPr>
          <w:ilvl w:val="0"/>
          <w:numId w:val="27"/>
        </w:numPr>
        <w:spacing w:after="0"/>
        <w:rPr>
          <w:lang w:val="en-US"/>
        </w:rPr>
      </w:pPr>
      <w:r w:rsidRPr="00FC7623">
        <w:rPr>
          <w:lang w:val="en-US"/>
        </w:rPr>
        <w:t>Work item 1: Electromagnetic compatibility and Radio spectrum Matters (ERM); Short Range Devices (SRD);  System Reference Document: Surveillance Radar equipment operating in the 76 GHz to 77 GHz range for fixed road infrastructure</w:t>
      </w:r>
    </w:p>
    <w:p w:rsidR="00FC7623" w:rsidRPr="00FC7623" w:rsidRDefault="00FC7623" w:rsidP="002C652F">
      <w:pPr>
        <w:pStyle w:val="ECCParagraph"/>
        <w:spacing w:after="120"/>
        <w:ind w:left="720"/>
        <w:rPr>
          <w:lang w:val="en-US"/>
        </w:rPr>
      </w:pPr>
      <w:r w:rsidRPr="00FC7623">
        <w:rPr>
          <w:lang w:val="en-US"/>
        </w:rPr>
        <w:t>Scope</w:t>
      </w:r>
      <w:r w:rsidR="002C652F">
        <w:rPr>
          <w:lang w:val="en-US"/>
        </w:rPr>
        <w:t xml:space="preserve">: </w:t>
      </w:r>
      <w:proofErr w:type="spellStart"/>
      <w:r w:rsidRPr="00FC7623">
        <w:rPr>
          <w:lang w:val="en-US"/>
        </w:rPr>
        <w:t>SRDoc</w:t>
      </w:r>
      <w:proofErr w:type="spellEnd"/>
      <w:r w:rsidRPr="00FC7623">
        <w:rPr>
          <w:lang w:val="en-US"/>
        </w:rPr>
        <w:t xml:space="preserve"> for surveillance radar equipment operating in the 76 to 77 GHz range for fixed road infrastructure surveillance applications, with consideration of other frequency ranges.</w:t>
      </w:r>
    </w:p>
    <w:p w:rsidR="00FC7623" w:rsidRPr="00FC7623" w:rsidRDefault="00FC7623" w:rsidP="002C652F">
      <w:pPr>
        <w:pStyle w:val="ECCParagraph"/>
        <w:numPr>
          <w:ilvl w:val="0"/>
          <w:numId w:val="27"/>
        </w:numPr>
        <w:spacing w:after="0"/>
        <w:ind w:left="714" w:hanging="357"/>
        <w:rPr>
          <w:lang w:val="en-US"/>
        </w:rPr>
      </w:pPr>
      <w:r w:rsidRPr="00FC7623">
        <w:rPr>
          <w:lang w:val="en-US"/>
        </w:rPr>
        <w:lastRenderedPageBreak/>
        <w:t>Work item 2: Electromagnetic compatibility and Radio spectrum Matters (ERM); Short Range Devices (SRD); System Reference Document: Surveillance Radar equipment operating in the 76 GHz to 77 GHz range for helicopter application;</w:t>
      </w:r>
    </w:p>
    <w:p w:rsidR="00FC7623" w:rsidRPr="002C652F" w:rsidRDefault="00FC7623" w:rsidP="002C652F">
      <w:pPr>
        <w:pStyle w:val="ECCParagraph"/>
        <w:ind w:left="714"/>
        <w:rPr>
          <w:lang w:val="en-US"/>
        </w:rPr>
      </w:pPr>
      <w:r w:rsidRPr="002C652F">
        <w:rPr>
          <w:lang w:val="en-US"/>
        </w:rPr>
        <w:t>Scope</w:t>
      </w:r>
      <w:r w:rsidR="002C652F" w:rsidRPr="002C652F">
        <w:rPr>
          <w:lang w:val="en-US"/>
        </w:rPr>
        <w:t xml:space="preserve">: </w:t>
      </w:r>
      <w:proofErr w:type="spellStart"/>
      <w:r w:rsidRPr="002C652F">
        <w:rPr>
          <w:lang w:val="en-US"/>
        </w:rPr>
        <w:t>SRDoc</w:t>
      </w:r>
      <w:proofErr w:type="spellEnd"/>
      <w:r w:rsidRPr="002C652F">
        <w:rPr>
          <w:lang w:val="en-US"/>
        </w:rPr>
        <w:t xml:space="preserve"> for surveillance radar equipment operating in the 76 to 77 GHz range for helicopter applications, with consideration of other frequency ranges.</w:t>
      </w:r>
    </w:p>
    <w:p w:rsidR="00FC7623" w:rsidRPr="00FC7623" w:rsidRDefault="00FC7623" w:rsidP="00BB0FA0">
      <w:pPr>
        <w:pStyle w:val="ECCParagraph"/>
        <w:spacing w:after="120"/>
        <w:rPr>
          <w:lang w:val="en-US"/>
        </w:rPr>
      </w:pPr>
      <w:r w:rsidRPr="00FC7623">
        <w:rPr>
          <w:lang w:val="en-US"/>
        </w:rPr>
        <w:t xml:space="preserve">Planned new work item for an </w:t>
      </w:r>
      <w:r w:rsidR="00BB0FA0">
        <w:rPr>
          <w:lang w:val="en-US"/>
        </w:rPr>
        <w:t xml:space="preserve">stable draft </w:t>
      </w:r>
      <w:r w:rsidRPr="00FC7623">
        <w:rPr>
          <w:lang w:val="en-US"/>
        </w:rPr>
        <w:t>ETSI harmonized standard</w:t>
      </w:r>
      <w:r w:rsidR="00BB0FA0">
        <w:rPr>
          <w:lang w:val="en-US"/>
        </w:rPr>
        <w:t xml:space="preserve"> (EN 305 550) until September 2013) (ETSI TC ERM TG 28 (January 2012)</w:t>
      </w:r>
      <w:r w:rsidRPr="00FC7623">
        <w:rPr>
          <w:lang w:val="en-US"/>
        </w:rPr>
        <w:t>)</w:t>
      </w:r>
      <w:r w:rsidR="00BB0FA0">
        <w:rPr>
          <w:lang w:val="en-US"/>
        </w:rPr>
        <w:t>:</w:t>
      </w:r>
    </w:p>
    <w:p w:rsidR="00FC7623" w:rsidRPr="00FC7623" w:rsidRDefault="00FC7623" w:rsidP="00BB0FA0">
      <w:pPr>
        <w:pStyle w:val="ECCParagraph"/>
        <w:numPr>
          <w:ilvl w:val="0"/>
          <w:numId w:val="27"/>
        </w:numPr>
        <w:spacing w:after="0"/>
        <w:ind w:left="714" w:hanging="357"/>
        <w:rPr>
          <w:lang w:val="en-US"/>
        </w:rPr>
      </w:pPr>
      <w:r w:rsidRPr="00FC7623">
        <w:rPr>
          <w:lang w:val="en-US"/>
        </w:rPr>
        <w:t>Title: Electromagnetic compatibility and Radio spectrum Matters (ERM); Short Range Devices (SRD); Radio equipment to be used in the 40 GHz to 246 GHz frequency range</w:t>
      </w:r>
    </w:p>
    <w:p w:rsidR="00FC7623" w:rsidRPr="00FC7623" w:rsidRDefault="00FC7623" w:rsidP="00BB0FA0">
      <w:pPr>
        <w:pStyle w:val="ECCParagraph"/>
        <w:ind w:left="714"/>
        <w:rPr>
          <w:lang w:val="en-US"/>
        </w:rPr>
      </w:pPr>
      <w:r w:rsidRPr="00FC7623">
        <w:rPr>
          <w:lang w:val="en-US"/>
        </w:rPr>
        <w:t>Scope of work: Maintenance and update of actual version (Part 1 and 2) based on new ERC REC 70-03 Annex 1 (60 GHz frequency range) and ECC report 176 and ECC report on 122GHz.</w:t>
      </w:r>
    </w:p>
    <w:p w:rsidR="005D7614" w:rsidRDefault="00895CBD" w:rsidP="00975F30">
      <w:pPr>
        <w:pStyle w:val="ECCParagraph"/>
        <w:rPr>
          <w:lang w:val="en-US"/>
        </w:rPr>
      </w:pPr>
      <w:r>
        <w:rPr>
          <w:lang w:val="en-US"/>
        </w:rPr>
        <w:t>ECO and ETSI provided a revision of the l</w:t>
      </w:r>
      <w:r w:rsidRPr="00895CBD">
        <w:rPr>
          <w:lang w:val="en-US"/>
        </w:rPr>
        <w:t>ist of new or revised ETSI Harmonized Standards related to ECC work</w:t>
      </w:r>
      <w:r>
        <w:rPr>
          <w:lang w:val="en-US"/>
        </w:rPr>
        <w:t xml:space="preserve"> (see SE(13)034). </w:t>
      </w:r>
      <w:r w:rsidRPr="00895CBD">
        <w:rPr>
          <w:lang w:val="en-US"/>
        </w:rPr>
        <w:t xml:space="preserve">The </w:t>
      </w:r>
      <w:r w:rsidR="0050210B">
        <w:rPr>
          <w:lang w:val="en-US"/>
        </w:rPr>
        <w:t>major</w:t>
      </w:r>
      <w:r w:rsidRPr="00895CBD">
        <w:rPr>
          <w:lang w:val="en-US"/>
        </w:rPr>
        <w:t xml:space="preserve"> objectives </w:t>
      </w:r>
      <w:r>
        <w:rPr>
          <w:lang w:val="en-US"/>
        </w:rPr>
        <w:t>were</w:t>
      </w:r>
      <w:r w:rsidRPr="00895CBD">
        <w:rPr>
          <w:lang w:val="en-US"/>
        </w:rPr>
        <w:t xml:space="preserve"> to simplify the document by removing some details about the ETSI process (noting that it is not the intention to duplicate any ETSI database) and to provide more information about the related ECC deliverables and/or activities</w:t>
      </w:r>
      <w:r>
        <w:rPr>
          <w:lang w:val="en-US"/>
        </w:rPr>
        <w:t xml:space="preserve">. </w:t>
      </w:r>
    </w:p>
    <w:p w:rsidR="00895CBD" w:rsidRDefault="00895CBD" w:rsidP="005D7614">
      <w:pPr>
        <w:pStyle w:val="ECCParagraph"/>
        <w:spacing w:after="0"/>
        <w:rPr>
          <w:lang w:val="en-US"/>
        </w:rPr>
      </w:pPr>
      <w:r>
        <w:rPr>
          <w:lang w:val="en-US"/>
        </w:rPr>
        <w:t xml:space="preserve">This EXCEL </w:t>
      </w:r>
      <w:r w:rsidR="005D7614">
        <w:rPr>
          <w:lang w:val="en-US"/>
        </w:rPr>
        <w:t>spread sheet is avail</w:t>
      </w:r>
      <w:r w:rsidR="001B1F67">
        <w:rPr>
          <w:lang w:val="en-US"/>
        </w:rPr>
        <w:t>a</w:t>
      </w:r>
      <w:r w:rsidR="005D7614">
        <w:rPr>
          <w:lang w:val="en-US"/>
        </w:rPr>
        <w:t>ble at the CEPT portal:</w:t>
      </w:r>
    </w:p>
    <w:p w:rsidR="005D7614" w:rsidRDefault="00C153B4" w:rsidP="00975F30">
      <w:pPr>
        <w:pStyle w:val="ECCParagraph"/>
        <w:rPr>
          <w:lang w:val="en-US"/>
        </w:rPr>
      </w:pPr>
      <w:hyperlink r:id="rId17" w:history="1">
        <w:r w:rsidR="005D7614" w:rsidRPr="00ED457C">
          <w:rPr>
            <w:rStyle w:val="Hyperlink"/>
            <w:lang w:val="en-US"/>
          </w:rPr>
          <w:t>http://www.cept.org/files/1051/ECC/About%20ECC/ECC-ETSI/List_of_ETSI_Harmonized_Standards_related_to_ECC_work%20rev%20after%20ERM48.xlsx</w:t>
        </w:r>
      </w:hyperlink>
      <w:r w:rsidR="005D7614">
        <w:rPr>
          <w:lang w:val="en-US"/>
        </w:rPr>
        <w:t xml:space="preserve"> </w:t>
      </w:r>
    </w:p>
    <w:p w:rsidR="005D7614" w:rsidRDefault="001B1F67" w:rsidP="00975F30">
      <w:pPr>
        <w:pStyle w:val="ECCParagraph"/>
        <w:rPr>
          <w:lang w:val="en-US"/>
        </w:rPr>
      </w:pPr>
      <w:r>
        <w:rPr>
          <w:lang w:val="en-US"/>
        </w:rPr>
        <w:t>WG SE invited a</w:t>
      </w:r>
      <w:r w:rsidR="005D7614">
        <w:rPr>
          <w:lang w:val="en-US"/>
        </w:rPr>
        <w:t xml:space="preserve">ll PTs to check this table and keep it up-to-date with information under their responsibility. A liaison statement to PT1 and WG FM </w:t>
      </w:r>
      <w:r w:rsidR="005D7614" w:rsidRPr="005D7614">
        <w:rPr>
          <w:lang w:val="en-US"/>
        </w:rPr>
        <w:t>to inform them o</w:t>
      </w:r>
      <w:r w:rsidR="00BE45F4">
        <w:rPr>
          <w:lang w:val="en-US"/>
        </w:rPr>
        <w:t>n</w:t>
      </w:r>
      <w:r w:rsidR="005D7614" w:rsidRPr="005D7614">
        <w:rPr>
          <w:lang w:val="en-US"/>
        </w:rPr>
        <w:t xml:space="preserve"> the latest ETSI standard development related to their work</w:t>
      </w:r>
      <w:r w:rsidR="005D7614">
        <w:rPr>
          <w:lang w:val="en-US"/>
        </w:rPr>
        <w:t xml:space="preserve"> is contained in </w:t>
      </w:r>
      <w:r w:rsidR="005D7614" w:rsidRPr="005D7614">
        <w:rPr>
          <w:b/>
          <w:highlight w:val="yellow"/>
          <w:lang w:val="en-US"/>
        </w:rPr>
        <w:t>Annex XX</w:t>
      </w:r>
      <w:r w:rsidR="005D7614">
        <w:rPr>
          <w:lang w:val="en-US"/>
        </w:rPr>
        <w:t>.</w:t>
      </w:r>
    </w:p>
    <w:p w:rsidR="00220981" w:rsidRDefault="00F80F4D" w:rsidP="0082446E">
      <w:pPr>
        <w:pStyle w:val="berschrift1"/>
      </w:pPr>
      <w:bookmarkStart w:id="2" w:name="_Ref346186283"/>
      <w:r>
        <w:t xml:space="preserve">DOCUMENTS FOR FINAL </w:t>
      </w:r>
      <w:r w:rsidRPr="00220981">
        <w:t>APPROVAL</w:t>
      </w:r>
      <w:r>
        <w:t xml:space="preserve"> AFTER PUBLIC CONSULTATION</w:t>
      </w:r>
      <w:bookmarkEnd w:id="2"/>
    </w:p>
    <w:p w:rsidR="00220981" w:rsidRDefault="00AD4B18" w:rsidP="00220981">
      <w:pPr>
        <w:pStyle w:val="ECCParagraph"/>
      </w:pPr>
      <w:r w:rsidRPr="00331E41">
        <w:t xml:space="preserve">The comments received during the consultation period of the documents sent by WG SE are summarized in Document </w:t>
      </w:r>
      <w:r w:rsidRPr="00AD4B18">
        <w:t>SE(13)019</w:t>
      </w:r>
      <w:r>
        <w:t>.</w:t>
      </w:r>
    </w:p>
    <w:p w:rsidR="006C6F05" w:rsidRPr="002B35D5" w:rsidRDefault="006C6F05" w:rsidP="00220981">
      <w:pPr>
        <w:pStyle w:val="ECCParagraph"/>
      </w:pPr>
      <w:r w:rsidRPr="002B35D5">
        <w:t>WG SE considered the received comments and decided on the final adoption of:</w:t>
      </w:r>
    </w:p>
    <w:p w:rsidR="002B35D5" w:rsidRDefault="006C6F05" w:rsidP="00C403F7">
      <w:pPr>
        <w:pStyle w:val="ECCParagraph"/>
        <w:numPr>
          <w:ilvl w:val="0"/>
          <w:numId w:val="11"/>
        </w:numPr>
        <w:spacing w:after="120"/>
        <w:ind w:left="714" w:hanging="357"/>
        <w:rPr>
          <w:lang w:val="en-US"/>
        </w:rPr>
      </w:pPr>
      <w:r w:rsidRPr="002B35D5">
        <w:rPr>
          <w:b/>
          <w:lang w:val="en-US"/>
        </w:rPr>
        <w:t xml:space="preserve">Draft ECC </w:t>
      </w:r>
      <w:r w:rsidRPr="002B35D5">
        <w:rPr>
          <w:b/>
          <w:bCs/>
          <w:lang w:val="en-US"/>
        </w:rPr>
        <w:t>Report</w:t>
      </w:r>
      <w:r w:rsidRPr="002B35D5">
        <w:rPr>
          <w:b/>
          <w:lang w:val="en-US"/>
        </w:rPr>
        <w:t xml:space="preserve"> 185</w:t>
      </w:r>
      <w:r w:rsidR="002B35D5">
        <w:rPr>
          <w:b/>
          <w:lang w:val="en-US"/>
        </w:rPr>
        <w:t xml:space="preserve"> </w:t>
      </w:r>
      <w:r w:rsidR="002B35D5" w:rsidRPr="002B35D5">
        <w:rPr>
          <w:lang w:val="en-US"/>
        </w:rPr>
        <w:t>on</w:t>
      </w:r>
      <w:r w:rsidR="002B35D5">
        <w:rPr>
          <w:lang w:val="en-US"/>
        </w:rPr>
        <w:t xml:space="preserve"> “</w:t>
      </w:r>
      <w:r w:rsidR="002B35D5" w:rsidRPr="002B35D5">
        <w:rPr>
          <w:lang w:val="en-US"/>
        </w:rPr>
        <w:t>Further definition of technical and operational requirements for the operation of white space devices in the band 470-790 MHz</w:t>
      </w:r>
      <w:r w:rsidR="002B35D5">
        <w:rPr>
          <w:lang w:val="en-US"/>
        </w:rPr>
        <w:t>”</w:t>
      </w:r>
    </w:p>
    <w:p w:rsidR="006C6F05" w:rsidRPr="002B35D5" w:rsidRDefault="006C6F05" w:rsidP="002B35D5">
      <w:pPr>
        <w:pStyle w:val="ECCParagraph"/>
        <w:ind w:left="714"/>
        <w:rPr>
          <w:lang w:val="en-US"/>
        </w:rPr>
      </w:pPr>
      <w:r w:rsidRPr="002B35D5">
        <w:rPr>
          <w:lang w:val="en-US"/>
        </w:rPr>
        <w:t xml:space="preserve">After having considered the outcome of the Public Consultation and taken into account the suggestions from SE43, WG SE adopted </w:t>
      </w:r>
      <w:r w:rsidR="00064B2E">
        <w:rPr>
          <w:lang w:val="en-US"/>
        </w:rPr>
        <w:t xml:space="preserve">the </w:t>
      </w:r>
      <w:r w:rsidRPr="002B35D5">
        <w:rPr>
          <w:lang w:val="en-US"/>
        </w:rPr>
        <w:t xml:space="preserve">ECC Report 185 for publication. It can be found in </w:t>
      </w:r>
      <w:r w:rsidRPr="002B35D5">
        <w:rPr>
          <w:b/>
          <w:bCs/>
          <w:highlight w:val="yellow"/>
          <w:lang w:val="en-US"/>
        </w:rPr>
        <w:t>Annex XX</w:t>
      </w:r>
      <w:r w:rsidRPr="002B35D5">
        <w:rPr>
          <w:lang w:val="en-US"/>
        </w:rPr>
        <w:t>.</w:t>
      </w:r>
    </w:p>
    <w:p w:rsidR="002B35D5" w:rsidRDefault="006C6F05" w:rsidP="00C403F7">
      <w:pPr>
        <w:pStyle w:val="ECCParagraph"/>
        <w:numPr>
          <w:ilvl w:val="0"/>
          <w:numId w:val="11"/>
        </w:numPr>
        <w:spacing w:after="120"/>
        <w:rPr>
          <w:lang w:val="en-US"/>
        </w:rPr>
      </w:pPr>
      <w:r w:rsidRPr="002B35D5">
        <w:rPr>
          <w:b/>
          <w:lang w:val="en-US"/>
        </w:rPr>
        <w:t>Draft ECC Report 186</w:t>
      </w:r>
      <w:r w:rsidR="002B35D5">
        <w:rPr>
          <w:lang w:val="en-US"/>
        </w:rPr>
        <w:t xml:space="preserve"> on </w:t>
      </w:r>
      <w:r w:rsidR="002B35D5" w:rsidRPr="002B35D5">
        <w:rPr>
          <w:lang w:val="en-US"/>
        </w:rPr>
        <w:t>“Technical and operational requirements for the operation of white space devices under geo-location approach”</w:t>
      </w:r>
    </w:p>
    <w:p w:rsidR="006C6F05" w:rsidRPr="002B35D5" w:rsidRDefault="006C6F05" w:rsidP="002B35D5">
      <w:pPr>
        <w:pStyle w:val="ECCParagraph"/>
        <w:ind w:left="714"/>
        <w:rPr>
          <w:lang w:val="en-US"/>
        </w:rPr>
      </w:pPr>
      <w:r w:rsidRPr="002B35D5">
        <w:rPr>
          <w:lang w:val="en-US"/>
        </w:rPr>
        <w:t xml:space="preserve">After having considered the outcome of the Public Consultation and taken into account the suggestions from SE43, WG SE adopted </w:t>
      </w:r>
      <w:r w:rsidR="00064B2E">
        <w:rPr>
          <w:lang w:val="en-US"/>
        </w:rPr>
        <w:t xml:space="preserve">the </w:t>
      </w:r>
      <w:r w:rsidRPr="002B35D5">
        <w:rPr>
          <w:lang w:val="en-US"/>
        </w:rPr>
        <w:t xml:space="preserve">ECC Report 186 for publication. It can be found in </w:t>
      </w:r>
      <w:r w:rsidRPr="002B35D5">
        <w:rPr>
          <w:b/>
          <w:bCs/>
          <w:highlight w:val="yellow"/>
          <w:lang w:val="en-US"/>
        </w:rPr>
        <w:t>Annex XX</w:t>
      </w:r>
      <w:r w:rsidRPr="002B35D5">
        <w:rPr>
          <w:lang w:val="en-US"/>
        </w:rPr>
        <w:t>.</w:t>
      </w:r>
    </w:p>
    <w:p w:rsidR="00674079" w:rsidRDefault="006C6F05" w:rsidP="00C403F7">
      <w:pPr>
        <w:pStyle w:val="ECCParagraph"/>
        <w:numPr>
          <w:ilvl w:val="0"/>
          <w:numId w:val="11"/>
        </w:numPr>
        <w:spacing w:after="120"/>
        <w:rPr>
          <w:lang w:val="en-US"/>
        </w:rPr>
      </w:pPr>
      <w:r w:rsidRPr="002B35D5">
        <w:rPr>
          <w:b/>
          <w:lang w:val="en-US"/>
        </w:rPr>
        <w:t>Draft ECC Report 187</w:t>
      </w:r>
      <w:r w:rsidR="002B35D5">
        <w:rPr>
          <w:lang w:val="en-US"/>
        </w:rPr>
        <w:t xml:space="preserve"> on</w:t>
      </w:r>
      <w:r w:rsidR="00674079">
        <w:rPr>
          <w:lang w:val="en-US"/>
        </w:rPr>
        <w:t xml:space="preserve"> “</w:t>
      </w:r>
      <w:r w:rsidR="00674079" w:rsidRPr="00674079">
        <w:rPr>
          <w:lang w:val="en-US"/>
        </w:rPr>
        <w:t>C</w:t>
      </w:r>
      <w:r w:rsidR="00674079">
        <w:rPr>
          <w:lang w:val="en-US"/>
        </w:rPr>
        <w:t>ompatibility study between mobile communication services on board aircraft (MCA) and ground-based systems”</w:t>
      </w:r>
    </w:p>
    <w:p w:rsidR="002E5855" w:rsidRDefault="00674079" w:rsidP="002E5855">
      <w:pPr>
        <w:pStyle w:val="ECCParagraph"/>
        <w:spacing w:after="120"/>
        <w:ind w:left="720"/>
        <w:rPr>
          <w:lang w:val="en-US"/>
        </w:rPr>
      </w:pPr>
      <w:r w:rsidRPr="001414F5">
        <w:rPr>
          <w:lang w:val="en-US"/>
        </w:rPr>
        <w:t xml:space="preserve">There were two </w:t>
      </w:r>
      <w:r w:rsidR="0050210B" w:rsidRPr="001414F5">
        <w:rPr>
          <w:lang w:val="en-US"/>
        </w:rPr>
        <w:t>major</w:t>
      </w:r>
      <w:r w:rsidRPr="001414F5">
        <w:rPr>
          <w:lang w:val="en-US"/>
        </w:rPr>
        <w:t xml:space="preserve"> proposed changes resulting from </w:t>
      </w:r>
      <w:r w:rsidR="00D944C2" w:rsidRPr="001414F5">
        <w:rPr>
          <w:lang w:val="en-US"/>
        </w:rPr>
        <w:t xml:space="preserve">updated studies received during </w:t>
      </w:r>
      <w:r w:rsidRPr="001414F5">
        <w:rPr>
          <w:lang w:val="en-US"/>
        </w:rPr>
        <w:t xml:space="preserve">the public consultation: </w:t>
      </w:r>
      <w:r w:rsidR="00D944C2" w:rsidRPr="001414F5">
        <w:rPr>
          <w:lang w:val="en-US"/>
        </w:rPr>
        <w:t>T</w:t>
      </w:r>
      <w:r w:rsidRPr="001414F5">
        <w:rPr>
          <w:lang w:val="en-US"/>
        </w:rPr>
        <w:t xml:space="preserve">he studies concerning </w:t>
      </w:r>
      <w:r w:rsidR="00064B2E" w:rsidRPr="001414F5">
        <w:rPr>
          <w:lang w:val="en-US"/>
        </w:rPr>
        <w:t xml:space="preserve">the </w:t>
      </w:r>
      <w:r w:rsidRPr="001414F5">
        <w:rPr>
          <w:lang w:val="en-US"/>
        </w:rPr>
        <w:t>connectivity at the 1800 MHz band for LTE technology</w:t>
      </w:r>
      <w:r w:rsidR="00D944C2" w:rsidRPr="001414F5">
        <w:rPr>
          <w:lang w:val="en-US"/>
        </w:rPr>
        <w:t xml:space="preserve"> and </w:t>
      </w:r>
      <w:r w:rsidR="00064B2E" w:rsidRPr="001414F5">
        <w:rPr>
          <w:lang w:val="en-US"/>
        </w:rPr>
        <w:t xml:space="preserve">of studies concerning </w:t>
      </w:r>
      <w:r w:rsidR="00D944C2" w:rsidRPr="001414F5">
        <w:rPr>
          <w:lang w:val="en-US"/>
        </w:rPr>
        <w:t>the</w:t>
      </w:r>
      <w:r w:rsidRPr="001414F5">
        <w:rPr>
          <w:lang w:val="en-US"/>
        </w:rPr>
        <w:t xml:space="preserve"> connectivity at the 2.6 GHz band for the LTE technology showed to be compatible with the radars in the adjacent band</w:t>
      </w:r>
      <w:r w:rsidR="002E5855" w:rsidRPr="001414F5">
        <w:rPr>
          <w:lang w:val="en-US"/>
        </w:rPr>
        <w:t xml:space="preserve"> for </w:t>
      </w:r>
      <w:r w:rsidR="002E5855" w:rsidRPr="002D7E67">
        <w:rPr>
          <w:lang w:val="en-US"/>
        </w:rPr>
        <w:t>altitudes above 4</w:t>
      </w:r>
      <w:r w:rsidR="002D7E67" w:rsidRPr="002D7E67">
        <w:rPr>
          <w:lang w:val="en-US"/>
        </w:rPr>
        <w:t>5</w:t>
      </w:r>
      <w:r w:rsidR="002E5855" w:rsidRPr="002D7E67">
        <w:rPr>
          <w:lang w:val="en-US"/>
        </w:rPr>
        <w:t>00 m above ground.</w:t>
      </w:r>
      <w:r w:rsidRPr="00674079">
        <w:rPr>
          <w:lang w:val="en-US"/>
        </w:rPr>
        <w:t xml:space="preserve"> </w:t>
      </w:r>
    </w:p>
    <w:p w:rsidR="001414F5" w:rsidRPr="00FC069F" w:rsidRDefault="001414F5" w:rsidP="002E5855">
      <w:pPr>
        <w:pStyle w:val="ECCParagraph"/>
        <w:spacing w:after="120"/>
        <w:ind w:left="720"/>
        <w:rPr>
          <w:lang w:val="en-US"/>
        </w:rPr>
      </w:pPr>
      <w:r w:rsidRPr="00FC069F">
        <w:rPr>
          <w:lang w:val="en-US"/>
        </w:rPr>
        <w:t xml:space="preserve">France </w:t>
      </w:r>
      <w:r w:rsidR="00F11F38" w:rsidRPr="00FC069F">
        <w:rPr>
          <w:lang w:val="en-US"/>
        </w:rPr>
        <w:t>(SE(13)044).and other Administration</w:t>
      </w:r>
      <w:r w:rsidR="00E454D6">
        <w:rPr>
          <w:lang w:val="en-US"/>
        </w:rPr>
        <w:t>s</w:t>
      </w:r>
      <w:r w:rsidR="00F11F38" w:rsidRPr="00FC069F">
        <w:rPr>
          <w:lang w:val="en-US"/>
        </w:rPr>
        <w:t xml:space="preserve"> ex</w:t>
      </w:r>
      <w:r w:rsidRPr="00FC069F">
        <w:rPr>
          <w:lang w:val="en-US"/>
        </w:rPr>
        <w:t xml:space="preserve">pressed serious concern that the studies related </w:t>
      </w:r>
      <w:r w:rsidR="00E454D6">
        <w:rPr>
          <w:lang w:val="en-US"/>
        </w:rPr>
        <w:t xml:space="preserve">to </w:t>
      </w:r>
      <w:r w:rsidR="002D7E67">
        <w:rPr>
          <w:lang w:val="en-US"/>
        </w:rPr>
        <w:t xml:space="preserve">2.6 GHz </w:t>
      </w:r>
      <w:r w:rsidRPr="00FC069F">
        <w:rPr>
          <w:lang w:val="en-US"/>
        </w:rPr>
        <w:t xml:space="preserve">are not </w:t>
      </w:r>
      <w:r w:rsidR="00A8285B">
        <w:rPr>
          <w:lang w:val="en-US"/>
        </w:rPr>
        <w:t>mature</w:t>
      </w:r>
      <w:r w:rsidR="00A8285B" w:rsidRPr="00FC069F">
        <w:rPr>
          <w:lang w:val="en-US"/>
        </w:rPr>
        <w:t xml:space="preserve"> enough to </w:t>
      </w:r>
      <w:r w:rsidR="00A8285B">
        <w:rPr>
          <w:lang w:val="en-US"/>
        </w:rPr>
        <w:t>allow connectivity in this band</w:t>
      </w:r>
      <w:r w:rsidR="006C4A1B" w:rsidRPr="00FC069F">
        <w:rPr>
          <w:lang w:val="en-US"/>
        </w:rPr>
        <w:t xml:space="preserve">. </w:t>
      </w:r>
    </w:p>
    <w:p w:rsidR="001414F5" w:rsidRDefault="00F11F38" w:rsidP="002E5855">
      <w:pPr>
        <w:pStyle w:val="ECCParagraph"/>
        <w:spacing w:after="120"/>
        <w:ind w:left="720"/>
        <w:rPr>
          <w:lang w:val="en-US"/>
        </w:rPr>
      </w:pPr>
      <w:r w:rsidRPr="00FC069F">
        <w:rPr>
          <w:lang w:val="en-US"/>
        </w:rPr>
        <w:t xml:space="preserve">WG SE decided to remove the study related to </w:t>
      </w:r>
      <w:r w:rsidR="00A8285B">
        <w:rPr>
          <w:lang w:val="en-US"/>
        </w:rPr>
        <w:t xml:space="preserve">connectivity at </w:t>
      </w:r>
      <w:r w:rsidR="001414F5" w:rsidRPr="00FC069F">
        <w:rPr>
          <w:lang w:val="en-US"/>
        </w:rPr>
        <w:t xml:space="preserve">2.6 GHz </w:t>
      </w:r>
      <w:r w:rsidRPr="00FC069F">
        <w:rPr>
          <w:lang w:val="en-US"/>
        </w:rPr>
        <w:t xml:space="preserve">from the </w:t>
      </w:r>
      <w:r w:rsidR="005539B9" w:rsidRPr="00FC069F">
        <w:rPr>
          <w:lang w:val="en-US"/>
        </w:rPr>
        <w:t>Draft ECC Report.</w:t>
      </w:r>
    </w:p>
    <w:p w:rsidR="006C4A1B" w:rsidRDefault="006C4A1B" w:rsidP="002E5855">
      <w:pPr>
        <w:pStyle w:val="ECCParagraph"/>
        <w:spacing w:after="120"/>
        <w:ind w:left="720"/>
        <w:rPr>
          <w:lang w:val="en-US"/>
        </w:rPr>
      </w:pPr>
      <w:r>
        <w:rPr>
          <w:lang w:val="en-US"/>
        </w:rPr>
        <w:lastRenderedPageBreak/>
        <w:t xml:space="preserve">A Drafting Group, chaired by </w:t>
      </w:r>
      <w:proofErr w:type="spellStart"/>
      <w:r>
        <w:rPr>
          <w:lang w:val="en-US"/>
        </w:rPr>
        <w:t>Mr</w:t>
      </w:r>
      <w:proofErr w:type="spellEnd"/>
      <w:r>
        <w:rPr>
          <w:lang w:val="en-US"/>
        </w:rPr>
        <w:t xml:space="preserve"> </w:t>
      </w:r>
      <w:proofErr w:type="spellStart"/>
      <w:r>
        <w:rPr>
          <w:lang w:val="en-US"/>
        </w:rPr>
        <w:t>Petteri</w:t>
      </w:r>
      <w:proofErr w:type="spellEnd"/>
      <w:r>
        <w:rPr>
          <w:lang w:val="en-US"/>
        </w:rPr>
        <w:t xml:space="preserve"> </w:t>
      </w:r>
      <w:proofErr w:type="spellStart"/>
      <w:r>
        <w:rPr>
          <w:lang w:val="en-US"/>
        </w:rPr>
        <w:t>Jokela</w:t>
      </w:r>
      <w:proofErr w:type="spellEnd"/>
      <w:r>
        <w:rPr>
          <w:lang w:val="en-US"/>
        </w:rPr>
        <w:t xml:space="preserve">  was set up to provide an updated Draft ECC Report on MCA without </w:t>
      </w:r>
      <w:r w:rsidR="00A8285B">
        <w:rPr>
          <w:lang w:val="en-US"/>
        </w:rPr>
        <w:t xml:space="preserve">connectivity at </w:t>
      </w:r>
      <w:r>
        <w:rPr>
          <w:lang w:val="en-US"/>
        </w:rPr>
        <w:t>2.6 GHz and a liaison statement to PT1 to inform of the updated results and to offer additional st</w:t>
      </w:r>
      <w:r w:rsidR="00E454D6">
        <w:rPr>
          <w:lang w:val="en-US"/>
        </w:rPr>
        <w:t xml:space="preserve">udies for 2.6 GHz, if necessary (see </w:t>
      </w:r>
      <w:r w:rsidR="00E454D6" w:rsidRPr="00E454D6">
        <w:rPr>
          <w:highlight w:val="yellow"/>
          <w:lang w:val="en-US"/>
        </w:rPr>
        <w:t>Annex XX</w:t>
      </w:r>
      <w:r w:rsidR="00E454D6">
        <w:rPr>
          <w:lang w:val="en-US"/>
        </w:rPr>
        <w:t>).</w:t>
      </w:r>
    </w:p>
    <w:p w:rsidR="00E454D6" w:rsidRDefault="002E5855" w:rsidP="00E454D6">
      <w:pPr>
        <w:pStyle w:val="ECCParagraph"/>
        <w:ind w:left="720"/>
        <w:rPr>
          <w:lang w:val="en-US"/>
        </w:rPr>
      </w:pPr>
      <w:r w:rsidRPr="00A8285B">
        <w:rPr>
          <w:lang w:val="en-US"/>
        </w:rPr>
        <w:t>With this modification WG SE adopted the ECC Report 187 for publication</w:t>
      </w:r>
      <w:r w:rsidR="00E454D6">
        <w:rPr>
          <w:lang w:val="en-US"/>
        </w:rPr>
        <w:t xml:space="preserve"> (see also</w:t>
      </w:r>
      <w:r w:rsidRPr="00A8285B">
        <w:rPr>
          <w:lang w:val="en-US"/>
        </w:rPr>
        <w:t xml:space="preserve"> </w:t>
      </w:r>
      <w:r w:rsidRPr="00A8285B">
        <w:rPr>
          <w:highlight w:val="yellow"/>
          <w:lang w:val="en-US"/>
        </w:rPr>
        <w:t>Annex XX</w:t>
      </w:r>
      <w:r w:rsidR="00E454D6">
        <w:rPr>
          <w:lang w:val="en-US"/>
        </w:rPr>
        <w:t>)</w:t>
      </w:r>
      <w:r w:rsidRPr="00A8285B">
        <w:rPr>
          <w:lang w:val="en-US"/>
        </w:rPr>
        <w:t>.</w:t>
      </w:r>
    </w:p>
    <w:p w:rsidR="00064B2E" w:rsidRDefault="009F5084" w:rsidP="00E454D6">
      <w:pPr>
        <w:pStyle w:val="ECCParagraph"/>
        <w:ind w:left="720"/>
        <w:rPr>
          <w:lang w:val="en-US"/>
        </w:rPr>
      </w:pPr>
      <w:r w:rsidRPr="00A8285B">
        <w:t xml:space="preserve">ECC PT1 has scheduled a </w:t>
      </w:r>
      <w:proofErr w:type="spellStart"/>
      <w:r w:rsidRPr="00A8285B">
        <w:t>GoToMeeting</w:t>
      </w:r>
      <w:proofErr w:type="spellEnd"/>
      <w:r w:rsidRPr="00A8285B">
        <w:t xml:space="preserve"> on the 13th February to finalise the CEPT Report 48 </w:t>
      </w:r>
      <w:r w:rsidR="00A8285B" w:rsidRPr="00A8285B">
        <w:t xml:space="preserve">concerning connectivity </w:t>
      </w:r>
      <w:r w:rsidRPr="00A8285B">
        <w:t>on the 2.6 GHz band and interested members of SE7 are invited to join the meeting (see SE(13)040).</w:t>
      </w:r>
      <w:r w:rsidRPr="009F5084">
        <w:rPr>
          <w:lang w:val="en-US"/>
        </w:rPr>
        <w:t xml:space="preserve"> </w:t>
      </w:r>
    </w:p>
    <w:p w:rsidR="00220981" w:rsidRDefault="00F80F4D" w:rsidP="0082446E">
      <w:pPr>
        <w:pStyle w:val="berschrift1"/>
      </w:pPr>
      <w:r>
        <w:t>REPORT FROM PROJECT TEAM SE7 (COMPATIBILITY AND SHARING ISSUES OF MOBILE SYSTEMS (EXCEPT IMT) OPERATING BELOW 3 GHZ)</w:t>
      </w:r>
    </w:p>
    <w:p w:rsidR="00220981" w:rsidRPr="00220981" w:rsidRDefault="006C6F05" w:rsidP="006C6F05">
      <w:pPr>
        <w:pStyle w:val="ECCParagraph"/>
      </w:pPr>
      <w:r w:rsidRPr="00331E41">
        <w:t xml:space="preserve">Mr </w:t>
      </w:r>
      <w:proofErr w:type="spellStart"/>
      <w:r w:rsidRPr="00331E41">
        <w:t>Petteri</w:t>
      </w:r>
      <w:proofErr w:type="spellEnd"/>
      <w:r w:rsidRPr="00331E41">
        <w:t xml:space="preserve"> </w:t>
      </w:r>
      <w:proofErr w:type="spellStart"/>
      <w:r w:rsidRPr="00331E41">
        <w:t>Jokela</w:t>
      </w:r>
      <w:proofErr w:type="spellEnd"/>
      <w:r w:rsidR="00D3129F">
        <w:t xml:space="preserve"> (SE7 chairman</w:t>
      </w:r>
      <w:r w:rsidRPr="00331E41">
        <w:t>, Finland</w:t>
      </w:r>
      <w:r w:rsidR="00D3129F">
        <w:t>)</w:t>
      </w:r>
      <w:r w:rsidRPr="00331E41">
        <w:t xml:space="preserve"> introduced the S</w:t>
      </w:r>
      <w:r w:rsidR="004D1D88">
        <w:t>E7 progress report provided in d</w:t>
      </w:r>
      <w:r w:rsidRPr="00331E41">
        <w:t xml:space="preserve">ocument </w:t>
      </w:r>
      <w:proofErr w:type="gramStart"/>
      <w:r w:rsidRPr="00331E41">
        <w:rPr>
          <w:iCs/>
        </w:rPr>
        <w:t>SE(</w:t>
      </w:r>
      <w:proofErr w:type="gramEnd"/>
      <w:r w:rsidRPr="00331E41">
        <w:rPr>
          <w:iCs/>
        </w:rPr>
        <w:t>1</w:t>
      </w:r>
      <w:r>
        <w:rPr>
          <w:iCs/>
        </w:rPr>
        <w:t>3</w:t>
      </w:r>
      <w:r w:rsidRPr="00331E41">
        <w:rPr>
          <w:iCs/>
        </w:rPr>
        <w:t>)</w:t>
      </w:r>
      <w:r>
        <w:rPr>
          <w:iCs/>
        </w:rPr>
        <w:t>022</w:t>
      </w:r>
      <w:r w:rsidRPr="00331E41">
        <w:t xml:space="preserve">. </w:t>
      </w:r>
    </w:p>
    <w:p w:rsidR="00F80F4D" w:rsidRDefault="00F80F4D" w:rsidP="00F80F4D">
      <w:pPr>
        <w:pStyle w:val="berschrift2"/>
      </w:pPr>
      <w:r>
        <w:t>Deliverables for approval</w:t>
      </w:r>
    </w:p>
    <w:p w:rsidR="002E18C1" w:rsidRDefault="002E18C1" w:rsidP="002E18C1">
      <w:pPr>
        <w:pStyle w:val="berschrift3"/>
      </w:pPr>
      <w:r w:rsidRPr="00BA086C">
        <w:t>Mobile C</w:t>
      </w:r>
      <w:r>
        <w:t>ommunications on board Aircraft (WI SE07_16)</w:t>
      </w:r>
    </w:p>
    <w:p w:rsidR="002E18C1" w:rsidRPr="002E18C1" w:rsidRDefault="002E18C1" w:rsidP="002E18C1">
      <w:pPr>
        <w:pStyle w:val="ECCParagraph"/>
      </w:pPr>
      <w:r w:rsidRPr="00BA086C">
        <w:t xml:space="preserve">WG SE considered </w:t>
      </w:r>
      <w:r w:rsidR="006B1DF4">
        <w:t xml:space="preserve">the amendments suggested by SE7 </w:t>
      </w:r>
      <w:r w:rsidR="005478A8">
        <w:t xml:space="preserve">and the Drafting Group </w:t>
      </w:r>
      <w:r w:rsidR="006B1DF4">
        <w:t xml:space="preserve">and </w:t>
      </w:r>
      <w:r w:rsidR="005478A8" w:rsidRPr="005478A8">
        <w:t xml:space="preserve">finally </w:t>
      </w:r>
      <w:r w:rsidR="006B1DF4">
        <w:t>approved with further modifications the d</w:t>
      </w:r>
      <w:r w:rsidRPr="00BA086C">
        <w:t>raft ECC Report 1</w:t>
      </w:r>
      <w:r>
        <w:t>87</w:t>
      </w:r>
      <w:r w:rsidRPr="00BA086C">
        <w:t xml:space="preserve"> on </w:t>
      </w:r>
      <w:r w:rsidR="006B1DF4">
        <w:t>“</w:t>
      </w:r>
      <w:r>
        <w:t>Compatibility study between m</w:t>
      </w:r>
      <w:r w:rsidRPr="002E18C1">
        <w:t xml:space="preserve">obile </w:t>
      </w:r>
      <w:r>
        <w:t>c</w:t>
      </w:r>
      <w:r w:rsidRPr="002E18C1">
        <w:t xml:space="preserve">ommunications on board </w:t>
      </w:r>
      <w:r>
        <w:t>a</w:t>
      </w:r>
      <w:r w:rsidRPr="002E18C1">
        <w:t>ircraft</w:t>
      </w:r>
      <w:r>
        <w:t xml:space="preserve"> (MCA) and ground-based systems</w:t>
      </w:r>
      <w:r w:rsidR="006B1DF4">
        <w:t xml:space="preserve">”. </w:t>
      </w:r>
      <w:r w:rsidRPr="00BA086C">
        <w:t xml:space="preserve">(See </w:t>
      </w:r>
      <w:r w:rsidR="006B1DF4">
        <w:t xml:space="preserve">also </w:t>
      </w:r>
      <w:r w:rsidR="00AD48C8">
        <w:t>§</w:t>
      </w:r>
      <w:r>
        <w:fldChar w:fldCharType="begin"/>
      </w:r>
      <w:r>
        <w:instrText xml:space="preserve"> REF _Ref346186283 \n \h </w:instrText>
      </w:r>
      <w:r>
        <w:fldChar w:fldCharType="separate"/>
      </w:r>
      <w:r w:rsidR="00A1436D">
        <w:t>5</w:t>
      </w:r>
      <w:r>
        <w:fldChar w:fldCharType="end"/>
      </w:r>
      <w:r w:rsidRPr="00BA086C">
        <w:t>).</w:t>
      </w:r>
    </w:p>
    <w:p w:rsidR="00220981" w:rsidRDefault="00F80F4D" w:rsidP="00220981">
      <w:pPr>
        <w:pStyle w:val="berschrift3"/>
      </w:pPr>
      <w:r>
        <w:t>PMSE (wireless microphones) at 1800 MHz (WI SE07_15)</w:t>
      </w:r>
    </w:p>
    <w:p w:rsidR="007D517F" w:rsidRDefault="007D517F" w:rsidP="007D517F">
      <w:pPr>
        <w:pStyle w:val="ECCParagraph"/>
        <w:rPr>
          <w:lang w:val="en-US"/>
        </w:rPr>
      </w:pPr>
      <w:r w:rsidRPr="00331E41">
        <w:rPr>
          <w:lang w:eastAsia="de-DE"/>
        </w:rPr>
        <w:t xml:space="preserve">SE7 has completed the studies </w:t>
      </w:r>
      <w:r w:rsidRPr="00331E41">
        <w:t xml:space="preserve">on the </w:t>
      </w:r>
      <w:r w:rsidR="006B1DF4">
        <w:t>“</w:t>
      </w:r>
      <w:r w:rsidRPr="007D517F">
        <w:rPr>
          <w:lang w:val="en-US"/>
        </w:rPr>
        <w:t>adjacent band compatibility between the mobile networks and PMSE (wireless microphones) in the 1800 MHz range</w:t>
      </w:r>
      <w:r w:rsidR="006B1DF4">
        <w:rPr>
          <w:lang w:val="en-US"/>
        </w:rPr>
        <w:t>”</w:t>
      </w:r>
      <w:r w:rsidR="00EE725F">
        <w:rPr>
          <w:lang w:val="en-US"/>
        </w:rPr>
        <w:t xml:space="preserve"> (SE(13)022 Annex 1)</w:t>
      </w:r>
      <w:r w:rsidRPr="007D517F">
        <w:rPr>
          <w:lang w:val="en-US"/>
        </w:rPr>
        <w:t xml:space="preserve">. The intention </w:t>
      </w:r>
      <w:r w:rsidR="008D5D32">
        <w:rPr>
          <w:lang w:val="en-US"/>
        </w:rPr>
        <w:t xml:space="preserve">of this study </w:t>
      </w:r>
      <w:r w:rsidRPr="007D517F">
        <w:rPr>
          <w:lang w:val="en-US"/>
        </w:rPr>
        <w:t xml:space="preserve">is </w:t>
      </w:r>
      <w:r w:rsidR="008D5D32" w:rsidRPr="008D5D32">
        <w:rPr>
          <w:lang w:val="en-US"/>
        </w:rPr>
        <w:t>to find conditions for operation of PMSE audio equipment (wireless microphones) in the duplex gap of the 1710-1785/1805-1880 MHz mobile band</w:t>
      </w:r>
      <w:r>
        <w:rPr>
          <w:lang w:val="en-US"/>
        </w:rPr>
        <w:t>.</w:t>
      </w:r>
    </w:p>
    <w:p w:rsidR="008D5D32" w:rsidRDefault="008D5D32" w:rsidP="003375C5">
      <w:pPr>
        <w:pStyle w:val="ECCParagraph"/>
        <w:spacing w:after="0"/>
        <w:rPr>
          <w:lang w:val="en-US"/>
        </w:rPr>
      </w:pPr>
      <w:r w:rsidRPr="008D5D32">
        <w:rPr>
          <w:lang w:val="en-US"/>
        </w:rPr>
        <w:t>This report considers interference between PMSE equipment operating in the band 1785-1805 MHz and public mobile network equipment operating in the bands 1710-1785 MHz and 1805-1880 MHz. The studies in this report consider mainly the interference scenarios where audio PMSE equipment interfere mobile, i.e. PMSE equipment interferes with mobile base station receiving below 1785 MHz and PMSE equipment interferes with mobile terminal receiving above 1805 MHz. The report considers a total of 16 scenarios corresponding to a specific combination of the following options:</w:t>
      </w:r>
    </w:p>
    <w:p w:rsidR="008D5D32" w:rsidRPr="003375C5" w:rsidRDefault="008D5D32" w:rsidP="00C403F7">
      <w:pPr>
        <w:pStyle w:val="ECCParagraph"/>
        <w:numPr>
          <w:ilvl w:val="0"/>
          <w:numId w:val="12"/>
        </w:numPr>
        <w:spacing w:after="0"/>
        <w:ind w:left="714" w:hanging="357"/>
        <w:rPr>
          <w:lang w:val="en-US"/>
        </w:rPr>
      </w:pPr>
      <w:r w:rsidRPr="003375C5">
        <w:rPr>
          <w:lang w:val="en-US"/>
        </w:rPr>
        <w:t>Indoor/outdoor,</w:t>
      </w:r>
    </w:p>
    <w:p w:rsidR="008D5D32" w:rsidRPr="003375C5" w:rsidRDefault="008D5D32" w:rsidP="00C403F7">
      <w:pPr>
        <w:pStyle w:val="ECCParagraph"/>
        <w:numPr>
          <w:ilvl w:val="0"/>
          <w:numId w:val="12"/>
        </w:numPr>
        <w:spacing w:after="0"/>
        <w:ind w:left="714" w:hanging="357"/>
        <w:rPr>
          <w:lang w:val="en-US"/>
        </w:rPr>
      </w:pPr>
      <w:r w:rsidRPr="003375C5">
        <w:rPr>
          <w:lang w:val="en-US"/>
        </w:rPr>
        <w:t>PMSE interferes MFCN or MFCN interferes PMSE,</w:t>
      </w:r>
    </w:p>
    <w:p w:rsidR="008D5D32" w:rsidRPr="003375C5" w:rsidRDefault="008D5D32" w:rsidP="00C403F7">
      <w:pPr>
        <w:pStyle w:val="ECCParagraph"/>
        <w:numPr>
          <w:ilvl w:val="0"/>
          <w:numId w:val="12"/>
        </w:numPr>
        <w:spacing w:after="0"/>
        <w:ind w:left="714" w:hanging="357"/>
        <w:rPr>
          <w:lang w:val="en-US"/>
        </w:rPr>
      </w:pPr>
      <w:r w:rsidRPr="003375C5">
        <w:rPr>
          <w:lang w:val="en-US"/>
        </w:rPr>
        <w:t>MFCN BS or MFCN UE,</w:t>
      </w:r>
    </w:p>
    <w:p w:rsidR="008D5D32" w:rsidRPr="003375C5" w:rsidRDefault="008D5D32" w:rsidP="00C403F7">
      <w:pPr>
        <w:pStyle w:val="ECCParagraph"/>
        <w:numPr>
          <w:ilvl w:val="0"/>
          <w:numId w:val="12"/>
        </w:numPr>
        <w:rPr>
          <w:lang w:val="en-US"/>
        </w:rPr>
      </w:pPr>
      <w:r w:rsidRPr="003375C5">
        <w:rPr>
          <w:lang w:val="en-US"/>
        </w:rPr>
        <w:t>MFCN equipment is LTE or GSM.</w:t>
      </w:r>
    </w:p>
    <w:p w:rsidR="00CC49C8" w:rsidRPr="00CC49C8" w:rsidRDefault="007D517F" w:rsidP="008D5D32">
      <w:pPr>
        <w:pStyle w:val="ECCParagraph"/>
      </w:pPr>
      <w:r w:rsidRPr="007D517F">
        <w:rPr>
          <w:lang w:val="en-US"/>
        </w:rPr>
        <w:t xml:space="preserve">Different </w:t>
      </w:r>
      <w:r w:rsidR="00EE725F">
        <w:rPr>
          <w:lang w:val="en-US"/>
        </w:rPr>
        <w:t xml:space="preserve">methodologies </w:t>
      </w:r>
      <w:r w:rsidRPr="007D517F">
        <w:rPr>
          <w:lang w:val="en-US"/>
        </w:rPr>
        <w:t xml:space="preserve">were used to assess the compatibility: </w:t>
      </w:r>
      <w:r w:rsidRPr="007D517F">
        <w:t>The main part of the report is based on Monte-Carlo simulations carried out with SEAMCAT</w:t>
      </w:r>
      <w:r w:rsidR="00EE725F">
        <w:t xml:space="preserve">. </w:t>
      </w:r>
      <w:r w:rsidR="00CC49C8">
        <w:t>O</w:t>
      </w:r>
      <w:r w:rsidR="00CC49C8" w:rsidRPr="007D517F">
        <w:t xml:space="preserve">ther analyses are </w:t>
      </w:r>
      <w:r w:rsidR="00EE725F">
        <w:t>based</w:t>
      </w:r>
      <w:r w:rsidR="008D5D32">
        <w:t>, e.g.,</w:t>
      </w:r>
      <w:r w:rsidR="00EE725F">
        <w:t xml:space="preserve"> on </w:t>
      </w:r>
      <w:r w:rsidR="00CC49C8" w:rsidRPr="007D517F">
        <w:rPr>
          <w:lang w:val="en-US"/>
        </w:rPr>
        <w:t>Minimum Coupling Loss (MCL)</w:t>
      </w:r>
      <w:r w:rsidR="00A779DC" w:rsidRPr="00A779DC">
        <w:rPr>
          <w:lang w:val="en-US"/>
        </w:rPr>
        <w:t xml:space="preserve"> </w:t>
      </w:r>
      <w:r w:rsidR="00EE725F">
        <w:rPr>
          <w:lang w:val="en-US"/>
        </w:rPr>
        <w:t xml:space="preserve">or </w:t>
      </w:r>
      <w:r w:rsidR="00A8285B">
        <w:rPr>
          <w:lang w:val="en-US"/>
        </w:rPr>
        <w:t xml:space="preserve">on method used </w:t>
      </w:r>
      <w:r w:rsidR="008D5D32">
        <w:rPr>
          <w:lang w:val="en-US"/>
        </w:rPr>
        <w:t xml:space="preserve">in </w:t>
      </w:r>
      <w:r w:rsidR="00CC49C8" w:rsidRPr="007D517F">
        <w:rPr>
          <w:lang w:val="en-US"/>
        </w:rPr>
        <w:t>CEPT Report 30</w:t>
      </w:r>
      <w:r w:rsidR="008D5D32">
        <w:rPr>
          <w:lang w:val="en-US"/>
        </w:rPr>
        <w:t>.</w:t>
      </w:r>
    </w:p>
    <w:p w:rsidR="007D517F" w:rsidRPr="005B72A1" w:rsidRDefault="007D517F" w:rsidP="007D517F">
      <w:pPr>
        <w:pStyle w:val="ECCParagraph"/>
        <w:rPr>
          <w:highlight w:val="green"/>
          <w:lang w:val="en-US"/>
        </w:rPr>
      </w:pPr>
      <w:r w:rsidRPr="00DA597E">
        <w:rPr>
          <w:lang w:val="en-US"/>
        </w:rPr>
        <w:t>The scenarios corresponding to mobile equipment (both terminals and base stations) interfering with audio PMSE equipment is not fully studied in this report. Preliminary considerations are provided through Monte-Carlo simulations, without providing a full analysis as they only consider analogue audio PMSE and do not consider the effect of duplex filtering in mobile base station and terminals. The conclusions of this report do not guarantee that audio PMSE equipment will be able to operate in the band, but only that, provided they can operate, they would not create interference to mobile systems in adjacent bands.</w:t>
      </w:r>
    </w:p>
    <w:p w:rsidR="003375C5" w:rsidRPr="003375C5" w:rsidRDefault="007D517F" w:rsidP="003375C5">
      <w:pPr>
        <w:pStyle w:val="ECCParagraph"/>
        <w:rPr>
          <w:lang w:val="en-US"/>
        </w:rPr>
      </w:pPr>
      <w:r w:rsidRPr="00D85A72">
        <w:rPr>
          <w:lang w:val="en-US"/>
        </w:rPr>
        <w:t xml:space="preserve">The studied interference scenarios may not happen in many real cases, because the PMSE device cannot go in operation when suffering interference from base station or UE. Further studies may be performed in this respect taking also into account the performance of current MFCN (e.g. considering the impact of the duplex filter) and PMSE equipment. </w:t>
      </w:r>
      <w:r w:rsidR="00A03324" w:rsidRPr="00D85A72">
        <w:rPr>
          <w:lang w:val="en-US"/>
        </w:rPr>
        <w:t>It is</w:t>
      </w:r>
      <w:r w:rsidR="00A03324">
        <w:rPr>
          <w:lang w:val="en-US"/>
        </w:rPr>
        <w:t xml:space="preserve"> noted that the ECC requested t</w:t>
      </w:r>
      <w:r w:rsidR="003375C5" w:rsidRPr="003375C5">
        <w:rPr>
          <w:lang w:val="en-US"/>
        </w:rPr>
        <w:t>o assess the impact of LTE on PMSE in the band 1785-1805 MHz to determine the technical scenarios to facilitate PMSE operation</w:t>
      </w:r>
      <w:r w:rsidR="00A03324">
        <w:rPr>
          <w:lang w:val="en-US"/>
        </w:rPr>
        <w:t xml:space="preserve"> (see </w:t>
      </w:r>
      <w:r w:rsidR="00AD48C8">
        <w:rPr>
          <w:lang w:val="en-US"/>
        </w:rPr>
        <w:t>§</w:t>
      </w:r>
      <w:r w:rsidR="00A03324">
        <w:rPr>
          <w:lang w:val="en-US"/>
        </w:rPr>
        <w:t>4.1)</w:t>
      </w:r>
      <w:r w:rsidR="003375C5" w:rsidRPr="003375C5">
        <w:rPr>
          <w:lang w:val="en-US"/>
        </w:rPr>
        <w:t>.</w:t>
      </w:r>
    </w:p>
    <w:p w:rsidR="007D517F" w:rsidRPr="005B72A1" w:rsidRDefault="003375C5" w:rsidP="003375C5">
      <w:pPr>
        <w:pStyle w:val="ECCParagraph"/>
        <w:rPr>
          <w:highlight w:val="green"/>
          <w:lang w:val="en-US"/>
        </w:rPr>
      </w:pPr>
      <w:r w:rsidRPr="003375C5">
        <w:rPr>
          <w:lang w:val="en-US"/>
        </w:rPr>
        <w:lastRenderedPageBreak/>
        <w:t xml:space="preserve">These additional studies will complement the technical conditions regarding spectrum harmonization options for PMSE operating in the duplex gap 1785-1805 MHz, which are included in CEPT Report 50 Part A and in the Draft ECC Report adopted for public consultation (see also </w:t>
      </w:r>
      <w:r w:rsidR="00AD48C8">
        <w:rPr>
          <w:lang w:val="en-US"/>
        </w:rPr>
        <w:t>§</w:t>
      </w:r>
      <w:r w:rsidRPr="003375C5">
        <w:rPr>
          <w:lang w:val="en-US"/>
        </w:rPr>
        <w:t>4.3</w:t>
      </w:r>
      <w:r w:rsidR="005478A8">
        <w:rPr>
          <w:lang w:val="en-US"/>
        </w:rPr>
        <w:t>)</w:t>
      </w:r>
      <w:r w:rsidRPr="003375C5">
        <w:rPr>
          <w:lang w:val="en-US"/>
        </w:rPr>
        <w:t>.</w:t>
      </w:r>
    </w:p>
    <w:p w:rsidR="00BA086C" w:rsidRDefault="00806D8E" w:rsidP="00BA086C">
      <w:pPr>
        <w:pStyle w:val="ECCParagraph"/>
      </w:pPr>
      <w:r w:rsidRPr="00806D8E">
        <w:rPr>
          <w:lang w:val="en-US"/>
        </w:rPr>
        <w:t>WG SE agreed to approve the draft ECC</w:t>
      </w:r>
      <w:r>
        <w:rPr>
          <w:lang w:val="en-US"/>
        </w:rPr>
        <w:t xml:space="preserve"> Report 191 for public consultation. </w:t>
      </w:r>
      <w:r w:rsidR="00BA086C">
        <w:rPr>
          <w:lang w:val="en-US"/>
        </w:rPr>
        <w:t xml:space="preserve">The Draft ECC Report 191 on </w:t>
      </w:r>
      <w:r w:rsidR="00A03324">
        <w:rPr>
          <w:lang w:val="en-US"/>
        </w:rPr>
        <w:t>“</w:t>
      </w:r>
      <w:r w:rsidR="00BA086C" w:rsidRPr="00BA086C">
        <w:rPr>
          <w:lang w:val="en-US"/>
        </w:rPr>
        <w:t>Adjacent band compatibility between MFCN and PMSE audio applications in the 1800 MHz range</w:t>
      </w:r>
      <w:r w:rsidR="00A03324">
        <w:rPr>
          <w:lang w:val="en-US"/>
        </w:rPr>
        <w:t>”</w:t>
      </w:r>
      <w:r w:rsidR="00BA086C">
        <w:rPr>
          <w:lang w:val="en-US"/>
        </w:rPr>
        <w:t xml:space="preserve">, is attached as </w:t>
      </w:r>
      <w:r w:rsidR="00BA086C" w:rsidRPr="00BA086C">
        <w:rPr>
          <w:rStyle w:val="Fett"/>
          <w:highlight w:val="yellow"/>
        </w:rPr>
        <w:t>Annex XX</w:t>
      </w:r>
      <w:r w:rsidR="00BA086C" w:rsidRPr="00BA086C">
        <w:t>.</w:t>
      </w:r>
    </w:p>
    <w:p w:rsidR="00A03324" w:rsidRDefault="00A03324" w:rsidP="00BA086C">
      <w:pPr>
        <w:pStyle w:val="ECCParagraph"/>
      </w:pPr>
      <w:r>
        <w:t xml:space="preserve">WG SE </w:t>
      </w:r>
      <w:r w:rsidR="00314553">
        <w:t>requests</w:t>
      </w:r>
      <w:r>
        <w:t xml:space="preserve"> SE7 to perform </w:t>
      </w:r>
      <w:r w:rsidRPr="00A03324">
        <w:t xml:space="preserve">additional studies </w:t>
      </w:r>
      <w:r>
        <w:t xml:space="preserve">for the determination of technical conditions under which </w:t>
      </w:r>
      <w:r w:rsidRPr="00A03324">
        <w:t xml:space="preserve">PMSE </w:t>
      </w:r>
      <w:r>
        <w:t xml:space="preserve">could </w:t>
      </w:r>
      <w:r w:rsidRPr="00A03324">
        <w:t>operat</w:t>
      </w:r>
      <w:r>
        <w:t xml:space="preserve">e </w:t>
      </w:r>
      <w:r w:rsidRPr="00A03324">
        <w:t>in the duplex gap 1785-1805 MHz</w:t>
      </w:r>
      <w:r>
        <w:t xml:space="preserve">. These studies will be included in the part B of the corresponding EC Mandate by FM51. </w:t>
      </w:r>
    </w:p>
    <w:p w:rsidR="00220981" w:rsidRDefault="00CA523B" w:rsidP="00220981">
      <w:pPr>
        <w:pStyle w:val="berschrift2"/>
      </w:pPr>
      <w:r w:rsidRPr="0074557D">
        <w:t>Work items in progress</w:t>
      </w:r>
    </w:p>
    <w:p w:rsidR="00A87410" w:rsidRDefault="00A87410" w:rsidP="00A87410">
      <w:pPr>
        <w:pStyle w:val="berschrift3"/>
      </w:pPr>
      <w:r w:rsidRPr="00A87410">
        <w:t>L-band study in 1452-1492 MHz</w:t>
      </w:r>
      <w:r>
        <w:t xml:space="preserve"> (WI </w:t>
      </w:r>
      <w:r w:rsidRPr="00A87410">
        <w:t>SE07_17</w:t>
      </w:r>
      <w:r>
        <w:t>)</w:t>
      </w:r>
    </w:p>
    <w:p w:rsidR="0058737F" w:rsidRDefault="00A87410" w:rsidP="00A87410">
      <w:pPr>
        <w:pStyle w:val="ECCParagraph"/>
        <w:rPr>
          <w:lang w:val="en-US"/>
        </w:rPr>
      </w:pPr>
      <w:r w:rsidRPr="00DA597E">
        <w:rPr>
          <w:lang w:val="en-US"/>
        </w:rPr>
        <w:t xml:space="preserve">SE7 </w:t>
      </w:r>
      <w:r w:rsidR="002E18C1">
        <w:rPr>
          <w:lang w:val="en-US"/>
        </w:rPr>
        <w:t>has started the</w:t>
      </w:r>
      <w:r w:rsidRPr="00DA597E">
        <w:rPr>
          <w:lang w:val="en-US"/>
        </w:rPr>
        <w:t xml:space="preserve"> work according to</w:t>
      </w:r>
      <w:r w:rsidR="002E18C1">
        <w:rPr>
          <w:lang w:val="en-US"/>
        </w:rPr>
        <w:t xml:space="preserve"> the</w:t>
      </w:r>
      <w:r w:rsidRPr="00DA597E">
        <w:rPr>
          <w:lang w:val="en-US"/>
        </w:rPr>
        <w:t xml:space="preserve"> guidance </w:t>
      </w:r>
      <w:r w:rsidR="005D3D21">
        <w:rPr>
          <w:lang w:val="en-US"/>
        </w:rPr>
        <w:t xml:space="preserve">provided by ECC </w:t>
      </w:r>
      <w:r w:rsidR="00DA597E" w:rsidRPr="00DA597E">
        <w:rPr>
          <w:lang w:val="en-US"/>
        </w:rPr>
        <w:t>(</w:t>
      </w:r>
      <w:r w:rsidR="0068561A">
        <w:rPr>
          <w:lang w:val="en-US"/>
        </w:rPr>
        <w:t xml:space="preserve">see </w:t>
      </w:r>
      <w:r w:rsidR="00AD48C8">
        <w:rPr>
          <w:lang w:val="en-US"/>
        </w:rPr>
        <w:t>§</w:t>
      </w:r>
      <w:r w:rsidR="0068561A">
        <w:rPr>
          <w:lang w:val="en-US"/>
        </w:rPr>
        <w:t xml:space="preserve">4.1 and </w:t>
      </w:r>
      <w:r w:rsidR="00DA597E" w:rsidRPr="00DA597E">
        <w:rPr>
          <w:lang w:val="en-US"/>
        </w:rPr>
        <w:t>SE(13)018)</w:t>
      </w:r>
      <w:r w:rsidRPr="00DA597E">
        <w:rPr>
          <w:lang w:val="en-US"/>
        </w:rPr>
        <w:t xml:space="preserve"> with a view of providing OOB emission limits for consideration at the May 2013 meeting of WGSE. SE7 has also created a correspondence group (</w:t>
      </w:r>
      <w:r w:rsidR="007D517F" w:rsidRPr="00DA597E">
        <w:rPr>
          <w:lang w:val="en-US"/>
        </w:rPr>
        <w:t xml:space="preserve">chaired by </w:t>
      </w:r>
      <w:r w:rsidRPr="00DA597E">
        <w:rPr>
          <w:lang w:val="en-US"/>
        </w:rPr>
        <w:t>Guillaume Lebrun, Qualcomm), which uses the ECO f</w:t>
      </w:r>
      <w:r w:rsidR="007D517F" w:rsidRPr="00DA597E">
        <w:rPr>
          <w:lang w:val="en-US"/>
        </w:rPr>
        <w:t>orum as a means of discussions.</w:t>
      </w:r>
      <w:r w:rsidR="0058737F">
        <w:rPr>
          <w:lang w:val="en-US"/>
        </w:rPr>
        <w:t xml:space="preserve"> </w:t>
      </w:r>
    </w:p>
    <w:p w:rsidR="00A87410" w:rsidRDefault="0058737F" w:rsidP="00A87410">
      <w:pPr>
        <w:pStyle w:val="ECCParagraph"/>
        <w:rPr>
          <w:lang w:val="en-US"/>
        </w:rPr>
      </w:pPr>
      <w:r>
        <w:rPr>
          <w:lang w:val="en-US"/>
        </w:rPr>
        <w:t xml:space="preserve">PT1 provided an initial BEM for information to be used in the studies for the OOB </w:t>
      </w:r>
      <w:r w:rsidRPr="00D85A72">
        <w:rPr>
          <w:lang w:val="en-US"/>
        </w:rPr>
        <w:t xml:space="preserve">limits (see </w:t>
      </w:r>
      <w:proofErr w:type="gramStart"/>
      <w:r w:rsidRPr="00D85A72">
        <w:rPr>
          <w:lang w:val="en-US"/>
        </w:rPr>
        <w:t>SE(</w:t>
      </w:r>
      <w:proofErr w:type="gramEnd"/>
      <w:r w:rsidRPr="00D85A72">
        <w:rPr>
          <w:lang w:val="en-US"/>
        </w:rPr>
        <w:t>13)</w:t>
      </w:r>
      <w:r w:rsidR="00D85A72" w:rsidRPr="00D85A72">
        <w:rPr>
          <w:lang w:val="en-US"/>
        </w:rPr>
        <w:t>036</w:t>
      </w:r>
      <w:r w:rsidRPr="00D85A72">
        <w:rPr>
          <w:lang w:val="en-US"/>
        </w:rPr>
        <w:t>).</w:t>
      </w:r>
    </w:p>
    <w:p w:rsidR="00EE1E74" w:rsidRDefault="00EE1E74" w:rsidP="00A87410">
      <w:pPr>
        <w:pStyle w:val="ECCParagraph"/>
        <w:rPr>
          <w:lang w:val="en-US"/>
        </w:rPr>
      </w:pPr>
      <w:r>
        <w:rPr>
          <w:lang w:val="en-US"/>
        </w:rPr>
        <w:t xml:space="preserve">WG SE invited SE7 to consider </w:t>
      </w:r>
      <w:r w:rsidR="003C5EBE">
        <w:rPr>
          <w:lang w:val="en-US"/>
        </w:rPr>
        <w:t>having</w:t>
      </w:r>
      <w:r>
        <w:rPr>
          <w:lang w:val="en-US"/>
        </w:rPr>
        <w:t xml:space="preserve"> one or two Draft ECC Reports.</w:t>
      </w:r>
    </w:p>
    <w:p w:rsidR="00220981" w:rsidRDefault="008F7721" w:rsidP="00EE1E74">
      <w:pPr>
        <w:pStyle w:val="berschrift2"/>
      </w:pPr>
      <w:r>
        <w:t>Unpaired 2 GHZ Band</w:t>
      </w:r>
    </w:p>
    <w:p w:rsidR="00D85A72" w:rsidRPr="00D85A72" w:rsidRDefault="00D85A72" w:rsidP="0058737F">
      <w:pPr>
        <w:pStyle w:val="ECCParagraph"/>
        <w:spacing w:after="0"/>
        <w:rPr>
          <w:lang w:val="en-US"/>
        </w:rPr>
      </w:pPr>
      <w:r w:rsidRPr="00D85A72">
        <w:rPr>
          <w:lang w:val="en-US"/>
        </w:rPr>
        <w:t>WG</w:t>
      </w:r>
      <w:r>
        <w:rPr>
          <w:lang w:val="en-US"/>
        </w:rPr>
        <w:t xml:space="preserve"> SE discussed deeply how the compatibility studies for </w:t>
      </w:r>
      <w:r w:rsidR="00285CC0">
        <w:rPr>
          <w:lang w:val="en-US"/>
        </w:rPr>
        <w:t>five</w:t>
      </w:r>
      <w:r w:rsidR="00C4505E">
        <w:rPr>
          <w:lang w:val="en-US"/>
        </w:rPr>
        <w:t xml:space="preserve"> </w:t>
      </w:r>
      <w:r w:rsidR="00EE1E74">
        <w:rPr>
          <w:lang w:val="en-US"/>
        </w:rPr>
        <w:t>identified systems</w:t>
      </w:r>
      <w:r w:rsidR="00C4505E">
        <w:rPr>
          <w:lang w:val="en-US"/>
        </w:rPr>
        <w:t xml:space="preserve"> in </w:t>
      </w:r>
      <w:r>
        <w:rPr>
          <w:lang w:val="en-US"/>
        </w:rPr>
        <w:t>the unpaired 2 GHz bands (1900-1920 MHz and 2010-2025 MHz) as requested by WG FM (SE(13)006), ECC (SE(13)012) and the EC Mandate (SE(13)Info01)</w:t>
      </w:r>
      <w:r w:rsidR="00C4505E">
        <w:rPr>
          <w:lang w:val="en-US"/>
        </w:rPr>
        <w:t xml:space="preserve"> could be organized</w:t>
      </w:r>
      <w:r>
        <w:rPr>
          <w:lang w:val="en-US"/>
        </w:rPr>
        <w:t>:</w:t>
      </w:r>
    </w:p>
    <w:p w:rsidR="00D85A72" w:rsidRPr="00D85A72" w:rsidRDefault="00D85A72" w:rsidP="00D85A72">
      <w:pPr>
        <w:pStyle w:val="ECCParagraph"/>
        <w:numPr>
          <w:ilvl w:val="0"/>
          <w:numId w:val="12"/>
        </w:numPr>
        <w:spacing w:after="0"/>
        <w:ind w:left="714" w:hanging="357"/>
        <w:rPr>
          <w:lang w:val="en-US"/>
        </w:rPr>
      </w:pPr>
      <w:r w:rsidRPr="00D85A72">
        <w:rPr>
          <w:lang w:val="en-US"/>
        </w:rPr>
        <w:t>SE44 is responsible for DA2GC</w:t>
      </w:r>
      <w:r w:rsidR="00C4505E">
        <w:rPr>
          <w:lang w:val="en-US"/>
        </w:rPr>
        <w:t>. The studies related to the adjacent bands has been already started within SE44</w:t>
      </w:r>
    </w:p>
    <w:p w:rsidR="00C4505E" w:rsidRDefault="0058737F" w:rsidP="00C4505E">
      <w:pPr>
        <w:pStyle w:val="ECCParagraph"/>
        <w:numPr>
          <w:ilvl w:val="0"/>
          <w:numId w:val="12"/>
        </w:numPr>
        <w:spacing w:after="0"/>
        <w:rPr>
          <w:lang w:val="en-US"/>
        </w:rPr>
      </w:pPr>
      <w:r w:rsidRPr="00D85A72">
        <w:rPr>
          <w:lang w:val="en-US"/>
        </w:rPr>
        <w:t xml:space="preserve">SE7 </w:t>
      </w:r>
      <w:r w:rsidR="00C4505E">
        <w:rPr>
          <w:lang w:val="en-US"/>
        </w:rPr>
        <w:t>is responsible for PMSE (in particular, video links</w:t>
      </w:r>
      <w:r w:rsidR="00285CC0">
        <w:rPr>
          <w:lang w:val="en-US"/>
        </w:rPr>
        <w:t>)</w:t>
      </w:r>
      <w:r w:rsidR="00C4505E">
        <w:rPr>
          <w:lang w:val="en-US"/>
        </w:rPr>
        <w:t>, for DECT (c</w:t>
      </w:r>
      <w:r w:rsidR="00A01200" w:rsidRPr="00D85A72">
        <w:rPr>
          <w:lang w:val="en-US"/>
        </w:rPr>
        <w:t>ombin</w:t>
      </w:r>
      <w:r w:rsidR="00C4505E">
        <w:rPr>
          <w:lang w:val="en-US"/>
        </w:rPr>
        <w:t xml:space="preserve">ation of </w:t>
      </w:r>
      <w:r w:rsidR="00A01200" w:rsidRPr="00D85A72">
        <w:rPr>
          <w:lang w:val="en-US"/>
        </w:rPr>
        <w:t xml:space="preserve">1880-1900 MHz </w:t>
      </w:r>
      <w:r w:rsidR="00C4505E">
        <w:rPr>
          <w:lang w:val="en-US"/>
        </w:rPr>
        <w:t>with 1900-1920 MHz) and PPDR (</w:t>
      </w:r>
      <w:r w:rsidR="00A01200" w:rsidRPr="00D85A72">
        <w:rPr>
          <w:lang w:val="en-US"/>
        </w:rPr>
        <w:t>Ad-hoc network</w:t>
      </w:r>
      <w:r w:rsidR="00C4505E">
        <w:rPr>
          <w:lang w:val="en-US"/>
        </w:rPr>
        <w:t>s).</w:t>
      </w:r>
    </w:p>
    <w:p w:rsidR="00EE1E74" w:rsidRDefault="00C4505E" w:rsidP="00112D9A">
      <w:pPr>
        <w:pStyle w:val="ECCParagraph"/>
        <w:numPr>
          <w:ilvl w:val="0"/>
          <w:numId w:val="12"/>
        </w:numPr>
        <w:ind w:left="714" w:hanging="357"/>
        <w:rPr>
          <w:lang w:val="en-US"/>
        </w:rPr>
      </w:pPr>
      <w:r w:rsidRPr="00112D9A">
        <w:rPr>
          <w:lang w:val="en-US"/>
        </w:rPr>
        <w:t>SE24 will be responsible for SRDs in that band</w:t>
      </w:r>
      <w:r w:rsidR="00112D9A" w:rsidRPr="00112D9A">
        <w:rPr>
          <w:lang w:val="en-US"/>
        </w:rPr>
        <w:t xml:space="preserve">. </w:t>
      </w:r>
    </w:p>
    <w:p w:rsidR="00112D9A" w:rsidRPr="00112D9A" w:rsidRDefault="00C4505E" w:rsidP="00EE1E74">
      <w:pPr>
        <w:pStyle w:val="ECCParagraph"/>
        <w:rPr>
          <w:lang w:val="en-US"/>
        </w:rPr>
      </w:pPr>
      <w:r w:rsidRPr="00112D9A">
        <w:rPr>
          <w:lang w:val="en-US"/>
        </w:rPr>
        <w:t>FM48/FM51</w:t>
      </w:r>
      <w:r w:rsidR="00112D9A" w:rsidRPr="00112D9A">
        <w:rPr>
          <w:lang w:val="en-US"/>
        </w:rPr>
        <w:t xml:space="preserve"> provided technical data to be applied for PMSE and some considerations related the combined use of DA2GC and PMSE in the same band (</w:t>
      </w:r>
      <w:proofErr w:type="gramStart"/>
      <w:r w:rsidR="00112D9A" w:rsidRPr="00112D9A">
        <w:rPr>
          <w:lang w:val="en-US"/>
        </w:rPr>
        <w:t>SE(</w:t>
      </w:r>
      <w:proofErr w:type="gramEnd"/>
      <w:r w:rsidR="00112D9A" w:rsidRPr="00112D9A">
        <w:rPr>
          <w:lang w:val="en-US"/>
        </w:rPr>
        <w:t>13)046) which need to be taken into account in the studies.</w:t>
      </w:r>
    </w:p>
    <w:p w:rsidR="00032B00" w:rsidRDefault="00112D9A" w:rsidP="00032B00">
      <w:pPr>
        <w:pStyle w:val="ECCParagraph"/>
        <w:rPr>
          <w:lang w:val="en-US"/>
        </w:rPr>
      </w:pPr>
      <w:r>
        <w:rPr>
          <w:lang w:val="en-US"/>
        </w:rPr>
        <w:t>WG SE decided that the studies related to DA2GC and the systems in the adjacent bands should be performed by SE44, the studies of PMSE, DECT or PPDR with the adjacent bands by SE7. SE24 will perform compatibility studies after identification of the “primary system”</w:t>
      </w:r>
      <w:r w:rsidR="00E957E7">
        <w:rPr>
          <w:lang w:val="en-US"/>
        </w:rPr>
        <w:t xml:space="preserve"> in that band</w:t>
      </w:r>
      <w:r>
        <w:rPr>
          <w:lang w:val="en-US"/>
        </w:rPr>
        <w:t xml:space="preserve">. </w:t>
      </w:r>
      <w:r w:rsidR="00E957E7">
        <w:rPr>
          <w:lang w:val="en-US"/>
        </w:rPr>
        <w:t xml:space="preserve">SE7 will have the lead addressing DA2GC and PMSE or other combination with DA2GC. </w:t>
      </w:r>
    </w:p>
    <w:p w:rsidR="00C4505E" w:rsidRDefault="00E957E7" w:rsidP="00C4505E">
      <w:pPr>
        <w:pStyle w:val="ECCParagraph"/>
        <w:spacing w:after="0"/>
        <w:rPr>
          <w:lang w:val="en-US"/>
        </w:rPr>
      </w:pPr>
      <w:r>
        <w:rPr>
          <w:lang w:val="en-US"/>
        </w:rPr>
        <w:t>A liaison statement was prepared to inform WG FM about the organization of the work related to the unpaired 2 GHz bands (</w:t>
      </w:r>
      <w:r w:rsidRPr="00E957E7">
        <w:rPr>
          <w:highlight w:val="yellow"/>
          <w:lang w:val="en-US"/>
        </w:rPr>
        <w:t>see Annex XX</w:t>
      </w:r>
      <w:r>
        <w:rPr>
          <w:lang w:val="en-US"/>
        </w:rPr>
        <w:t>). A new Work item for SE7 was agreed (</w:t>
      </w:r>
      <w:r w:rsidRPr="00E957E7">
        <w:rPr>
          <w:highlight w:val="yellow"/>
          <w:lang w:val="en-US"/>
        </w:rPr>
        <w:t>see Annex XX</w:t>
      </w:r>
      <w:r>
        <w:rPr>
          <w:lang w:val="en-US"/>
        </w:rPr>
        <w:t>).</w:t>
      </w:r>
      <w:r w:rsidR="00032B00">
        <w:rPr>
          <w:lang w:val="en-US"/>
        </w:rPr>
        <w:t xml:space="preserve"> To prog</w:t>
      </w:r>
      <w:r w:rsidR="001E629C">
        <w:rPr>
          <w:lang w:val="en-US"/>
        </w:rPr>
        <w:t>r</w:t>
      </w:r>
      <w:r w:rsidR="00032B00">
        <w:rPr>
          <w:lang w:val="en-US"/>
        </w:rPr>
        <w:t>ess the work, a common SE44 and SE7 meeting is scheduled (see below).</w:t>
      </w:r>
    </w:p>
    <w:p w:rsidR="00220981" w:rsidRDefault="00E3728F" w:rsidP="00220981">
      <w:pPr>
        <w:pStyle w:val="berschrift2"/>
      </w:pPr>
      <w:r w:rsidRPr="00E3728F">
        <w:t>Others</w:t>
      </w:r>
    </w:p>
    <w:p w:rsidR="00806D8E" w:rsidRPr="002E18C1" w:rsidRDefault="002E18C1" w:rsidP="002E18C1">
      <w:pPr>
        <w:pStyle w:val="ECCParagraph"/>
        <w:rPr>
          <w:lang w:val="en-US"/>
        </w:rPr>
      </w:pPr>
      <w:r>
        <w:rPr>
          <w:lang w:val="en-US"/>
        </w:rPr>
        <w:t xml:space="preserve">WG SE noted the </w:t>
      </w:r>
      <w:r w:rsidRPr="002E18C1">
        <w:rPr>
          <w:lang w:val="en-US"/>
        </w:rPr>
        <w:t xml:space="preserve">exchange between SE7 and </w:t>
      </w:r>
      <w:r>
        <w:rPr>
          <w:lang w:val="en-US"/>
        </w:rPr>
        <w:t xml:space="preserve">ECC/PT1 regarding the results of the </w:t>
      </w:r>
      <w:r w:rsidR="00806D8E">
        <w:rPr>
          <w:lang w:val="en-US"/>
        </w:rPr>
        <w:t xml:space="preserve">public consultation </w:t>
      </w:r>
      <w:r w:rsidR="00806D8E" w:rsidRPr="00806D8E">
        <w:rPr>
          <w:lang w:val="en-US"/>
        </w:rPr>
        <w:t>of ECC Report 187</w:t>
      </w:r>
      <w:r w:rsidR="00806D8E">
        <w:rPr>
          <w:lang w:val="en-US"/>
        </w:rPr>
        <w:t xml:space="preserve">. WG SE noted also the </w:t>
      </w:r>
      <w:r w:rsidR="00806D8E" w:rsidRPr="002E18C1">
        <w:rPr>
          <w:lang w:val="en-US"/>
        </w:rPr>
        <w:t xml:space="preserve">exchange between SE7 and </w:t>
      </w:r>
      <w:r w:rsidR="00806D8E">
        <w:rPr>
          <w:lang w:val="en-US"/>
        </w:rPr>
        <w:t xml:space="preserve">FM51 </w:t>
      </w:r>
      <w:r w:rsidR="00806D8E" w:rsidRPr="00806D8E">
        <w:rPr>
          <w:lang w:val="en-US"/>
        </w:rPr>
        <w:t>as well as</w:t>
      </w:r>
      <w:r w:rsidR="00806D8E">
        <w:rPr>
          <w:lang w:val="en-US"/>
        </w:rPr>
        <w:t xml:space="preserve"> FM50.</w:t>
      </w:r>
    </w:p>
    <w:p w:rsidR="00F80F4D" w:rsidRDefault="00743300" w:rsidP="00743300">
      <w:pPr>
        <w:pStyle w:val="berschrift2"/>
      </w:pPr>
      <w:r w:rsidRPr="00743300">
        <w:lastRenderedPageBreak/>
        <w:t>Next meetings</w:t>
      </w:r>
    </w:p>
    <w:p w:rsidR="00AD4B18" w:rsidRPr="00871226" w:rsidRDefault="00AD4B18" w:rsidP="00871226">
      <w:pPr>
        <w:pStyle w:val="ECCParagraph"/>
        <w:spacing w:after="120"/>
        <w:rPr>
          <w:lang w:val="en-US"/>
        </w:rPr>
      </w:pPr>
      <w:r w:rsidRPr="00AD4B18">
        <w:rPr>
          <w:lang w:val="en-US"/>
        </w:rPr>
        <w:t>SE7 has reserved the follow</w:t>
      </w:r>
      <w:r>
        <w:rPr>
          <w:lang w:val="en-US"/>
        </w:rPr>
        <w:t xml:space="preserve">ing dates for </w:t>
      </w:r>
      <w:r w:rsidR="00AE3754">
        <w:t xml:space="preserve">their </w:t>
      </w:r>
      <w:r>
        <w:rPr>
          <w:lang w:val="en-US"/>
        </w:rPr>
        <w:t>next meeting</w:t>
      </w:r>
      <w:r w:rsidR="001175B4">
        <w:rPr>
          <w:lang w:val="en-US"/>
        </w:rPr>
        <w:t>s</w:t>
      </w:r>
      <w:r>
        <w:rPr>
          <w:lang w:val="en-US"/>
        </w:rPr>
        <w:t>:</w:t>
      </w:r>
    </w:p>
    <w:p w:rsidR="00AD4B18" w:rsidRPr="00871226" w:rsidRDefault="00AD4B18" w:rsidP="00C403F7">
      <w:pPr>
        <w:pStyle w:val="ECCParagraph"/>
        <w:numPr>
          <w:ilvl w:val="0"/>
          <w:numId w:val="12"/>
        </w:numPr>
        <w:spacing w:after="0"/>
        <w:rPr>
          <w:lang w:val="en-US"/>
        </w:rPr>
      </w:pPr>
      <w:r w:rsidRPr="00871226">
        <w:rPr>
          <w:lang w:val="en-US"/>
        </w:rPr>
        <w:t>SE7</w:t>
      </w:r>
      <w:r w:rsidRPr="00871226">
        <w:rPr>
          <w:lang w:val="en-US"/>
        </w:rPr>
        <w:tab/>
      </w:r>
      <w:r w:rsidRPr="00871226">
        <w:rPr>
          <w:lang w:val="en-US"/>
        </w:rPr>
        <w:tab/>
        <w:t>11-12 February 2013</w:t>
      </w:r>
      <w:r w:rsidRPr="00871226">
        <w:rPr>
          <w:lang w:val="en-US"/>
        </w:rPr>
        <w:tab/>
      </w:r>
      <w:r w:rsidRPr="00871226">
        <w:rPr>
          <w:lang w:val="en-US"/>
        </w:rPr>
        <w:tab/>
        <w:t>ECO, Copenhagen</w:t>
      </w:r>
    </w:p>
    <w:p w:rsidR="00890F14" w:rsidRDefault="00AD4B18" w:rsidP="00C403F7">
      <w:pPr>
        <w:pStyle w:val="ECCParagraph"/>
        <w:numPr>
          <w:ilvl w:val="0"/>
          <w:numId w:val="12"/>
        </w:numPr>
        <w:spacing w:after="0"/>
        <w:rPr>
          <w:lang w:val="en-US"/>
        </w:rPr>
      </w:pPr>
      <w:r w:rsidRPr="00871226">
        <w:rPr>
          <w:lang w:val="en-US"/>
        </w:rPr>
        <w:t>SE7</w:t>
      </w:r>
      <w:r w:rsidRPr="00871226">
        <w:rPr>
          <w:lang w:val="en-US"/>
        </w:rPr>
        <w:tab/>
      </w:r>
      <w:r w:rsidRPr="00871226">
        <w:rPr>
          <w:lang w:val="en-US"/>
        </w:rPr>
        <w:tab/>
        <w:t>24-25 April 2013</w:t>
      </w:r>
      <w:r w:rsidRPr="00871226">
        <w:rPr>
          <w:lang w:val="en-US"/>
        </w:rPr>
        <w:tab/>
      </w:r>
      <w:r w:rsidRPr="00871226">
        <w:rPr>
          <w:lang w:val="en-US"/>
        </w:rPr>
        <w:tab/>
        <w:t>BNetzA, Mainz</w:t>
      </w:r>
    </w:p>
    <w:p w:rsidR="004F6F1B" w:rsidRPr="00871226" w:rsidRDefault="004F6F1B" w:rsidP="004F6F1B">
      <w:pPr>
        <w:pStyle w:val="ECCParagraph"/>
        <w:ind w:left="2160"/>
        <w:rPr>
          <w:lang w:val="en-US"/>
        </w:rPr>
      </w:pPr>
      <w:r>
        <w:rPr>
          <w:lang w:val="en-US"/>
        </w:rPr>
        <w:t>24 April 2013 is overlapping with SE</w:t>
      </w:r>
      <w:r w:rsidR="00A8285B">
        <w:rPr>
          <w:lang w:val="en-US"/>
        </w:rPr>
        <w:t>44 meeting, so a joint SE44/SE7 meeting is planned to coordinate the work on DA2GC compatibility studies.</w:t>
      </w:r>
    </w:p>
    <w:p w:rsidR="00743300" w:rsidRDefault="00743300" w:rsidP="0082446E">
      <w:pPr>
        <w:pStyle w:val="berschrift1"/>
      </w:pPr>
      <w:r w:rsidRPr="00743300">
        <w:t xml:space="preserve">Report from </w:t>
      </w:r>
      <w:r w:rsidRPr="00890F14">
        <w:t>Project</w:t>
      </w:r>
      <w:r w:rsidRPr="00743300">
        <w:t xml:space="preserve"> Team SE19 (Fixed Service)</w:t>
      </w:r>
    </w:p>
    <w:p w:rsidR="00CA1E4C" w:rsidRPr="00220981" w:rsidRDefault="00CA1E4C" w:rsidP="00220981">
      <w:pPr>
        <w:pStyle w:val="ECCParagraph"/>
      </w:pPr>
      <w:r w:rsidRPr="00CA1E4C">
        <w:t>Mr Jean-Philippe Kermoal</w:t>
      </w:r>
      <w:r w:rsidR="00D3129F">
        <w:t xml:space="preserve"> (SE19 chairman</w:t>
      </w:r>
      <w:r w:rsidRPr="00CA1E4C">
        <w:t>, ECO</w:t>
      </w:r>
      <w:r w:rsidR="00D3129F">
        <w:t>)</w:t>
      </w:r>
      <w:r w:rsidRPr="00CA1E4C">
        <w:t xml:space="preserve"> introduced the SE19 progress report available in </w:t>
      </w:r>
      <w:r w:rsidR="002B22B8">
        <w:t>d</w:t>
      </w:r>
      <w:r w:rsidRPr="00CA1E4C">
        <w:t xml:space="preserve">ocument </w:t>
      </w:r>
      <w:proofErr w:type="gramStart"/>
      <w:r w:rsidRPr="002B22B8">
        <w:t>SE(</w:t>
      </w:r>
      <w:proofErr w:type="gramEnd"/>
      <w:r w:rsidRPr="002B22B8">
        <w:t>13)</w:t>
      </w:r>
      <w:r w:rsidR="002B22B8" w:rsidRPr="002B22B8">
        <w:t>024</w:t>
      </w:r>
      <w:r w:rsidRPr="00CA1E4C">
        <w:t>.</w:t>
      </w:r>
    </w:p>
    <w:p w:rsidR="00E3728F" w:rsidRDefault="00E3728F" w:rsidP="00E3728F">
      <w:pPr>
        <w:pStyle w:val="berschrift2"/>
      </w:pPr>
      <w:r>
        <w:t>Deliverables for approval</w:t>
      </w:r>
    </w:p>
    <w:p w:rsidR="00A11B57" w:rsidRDefault="00B8341D" w:rsidP="00A11B57">
      <w:pPr>
        <w:pStyle w:val="berschrift3"/>
      </w:pPr>
      <w:r>
        <w:t xml:space="preserve">Draft ECC Report 198: </w:t>
      </w:r>
      <w:r w:rsidR="00A11B57" w:rsidRPr="00CA1E4C">
        <w:t>Adaptive modulation and ATPC operations in fixed point-to-point systems - Guideline on coordination procedures</w:t>
      </w:r>
      <w:r w:rsidR="00A11B57">
        <w:t xml:space="preserve"> (WI SE19_26)</w:t>
      </w:r>
    </w:p>
    <w:p w:rsidR="00567E91" w:rsidRDefault="00314553" w:rsidP="00A11B57">
      <w:pPr>
        <w:pStyle w:val="ECCParagraph"/>
        <w:rPr>
          <w:lang w:val="en-US"/>
        </w:rPr>
      </w:pPr>
      <w:r>
        <w:rPr>
          <w:lang w:val="en-US"/>
        </w:rPr>
        <w:t>This</w:t>
      </w:r>
      <w:r w:rsidR="00A11B57">
        <w:rPr>
          <w:lang w:val="en-US"/>
        </w:rPr>
        <w:t xml:space="preserve"> draft ECC Report </w:t>
      </w:r>
      <w:r w:rsidR="00B8341D">
        <w:rPr>
          <w:lang w:val="en-US"/>
        </w:rPr>
        <w:t xml:space="preserve">198 </w:t>
      </w:r>
      <w:r>
        <w:rPr>
          <w:lang w:val="en-US"/>
        </w:rPr>
        <w:t>(SE(13)024 Annex 4) provides a</w:t>
      </w:r>
      <w:r w:rsidRPr="00314553">
        <w:rPr>
          <w:lang w:val="en-US"/>
        </w:rPr>
        <w:t>n overall review of all the variable elements in the use of Adaptive Modulation (AM) point-to-point systems as well as their practical implementation in term of modulation formats and TX power management, which also affect the range of available ATPC and/or RTPC offered by the system.</w:t>
      </w:r>
      <w:r w:rsidR="00567E91">
        <w:rPr>
          <w:lang w:val="en-US"/>
        </w:rPr>
        <w:t xml:space="preserve"> </w:t>
      </w:r>
      <w:r w:rsidR="00567E91" w:rsidRPr="00567E91">
        <w:rPr>
          <w:lang w:val="en-US"/>
        </w:rPr>
        <w:t xml:space="preserve">The </w:t>
      </w:r>
      <w:r w:rsidR="00567E91">
        <w:rPr>
          <w:lang w:val="en-US"/>
        </w:rPr>
        <w:t>study</w:t>
      </w:r>
      <w:r w:rsidR="00567E91" w:rsidRPr="00567E91">
        <w:rPr>
          <w:lang w:val="en-US"/>
        </w:rPr>
        <w:t xml:space="preserve"> shows that an effective use (in term of users desired benefits) of those systems can be managed only with the detailed knowledge of all the characteristics of the actual system to be deployed on a specific link with given target of nominal capacity and its QoS. Most of the flexibilities offered by AM systems, implies a number of trade-offs between the “ideal” capacity and QoS</w:t>
      </w:r>
      <w:r w:rsidR="00567E91">
        <w:rPr>
          <w:lang w:val="en-US"/>
        </w:rPr>
        <w:t>.</w:t>
      </w:r>
    </w:p>
    <w:p w:rsidR="00A11B57" w:rsidRPr="00A11B57" w:rsidRDefault="00B8341D" w:rsidP="00A11B57">
      <w:pPr>
        <w:pStyle w:val="ECCParagraph"/>
        <w:rPr>
          <w:lang w:val="en-US"/>
        </w:rPr>
      </w:pPr>
      <w:r>
        <w:rPr>
          <w:lang w:val="en-US"/>
        </w:rPr>
        <w:t xml:space="preserve">SE19 has presented this </w:t>
      </w:r>
      <w:r w:rsidR="00567E91">
        <w:rPr>
          <w:lang w:val="en-US"/>
        </w:rPr>
        <w:t xml:space="preserve">Report </w:t>
      </w:r>
      <w:r w:rsidR="00A11B57" w:rsidRPr="0099053D">
        <w:rPr>
          <w:lang w:val="en-US"/>
        </w:rPr>
        <w:t>to the HCM fixed group and no comment was received</w:t>
      </w:r>
      <w:r w:rsidR="00A11B57">
        <w:rPr>
          <w:lang w:val="en-US"/>
        </w:rPr>
        <w:t xml:space="preserve">. WG SE </w:t>
      </w:r>
      <w:r w:rsidR="00A11B57" w:rsidRPr="00806D8E">
        <w:rPr>
          <w:lang w:val="en-US"/>
        </w:rPr>
        <w:t xml:space="preserve">agreed to approve the </w:t>
      </w:r>
      <w:r w:rsidR="00A11B57" w:rsidRPr="0099053D">
        <w:rPr>
          <w:lang w:val="en-US"/>
        </w:rPr>
        <w:t xml:space="preserve">draft </w:t>
      </w:r>
      <w:r w:rsidR="00A11B57">
        <w:rPr>
          <w:lang w:val="en-US"/>
        </w:rPr>
        <w:t xml:space="preserve">ECC Report </w:t>
      </w:r>
      <w:r>
        <w:rPr>
          <w:lang w:val="en-US"/>
        </w:rPr>
        <w:t xml:space="preserve">198 </w:t>
      </w:r>
      <w:r w:rsidR="00A11B57">
        <w:rPr>
          <w:lang w:val="en-US"/>
        </w:rPr>
        <w:t>for public consultation</w:t>
      </w:r>
      <w:r>
        <w:rPr>
          <w:lang w:val="en-US"/>
        </w:rPr>
        <w:t xml:space="preserve"> (see </w:t>
      </w:r>
      <w:r w:rsidR="00A11B57" w:rsidRPr="00BA086C">
        <w:rPr>
          <w:rStyle w:val="Fett"/>
          <w:highlight w:val="yellow"/>
        </w:rPr>
        <w:t>Annex XX</w:t>
      </w:r>
      <w:r w:rsidRPr="00B8341D">
        <w:rPr>
          <w:rStyle w:val="Fett"/>
          <w:b w:val="0"/>
        </w:rPr>
        <w:t>)</w:t>
      </w:r>
      <w:r w:rsidR="00A11B57" w:rsidRPr="00BA086C">
        <w:t>.</w:t>
      </w:r>
    </w:p>
    <w:p w:rsidR="00CA1E4C" w:rsidRDefault="00CA1E4C" w:rsidP="00CA1E4C">
      <w:pPr>
        <w:pStyle w:val="berschrift3"/>
      </w:pPr>
      <w:r w:rsidRPr="00CA1E4C">
        <w:t>Revision of the ECC/REC(05)07 (Radio frequency channel arrangements for Fixed Service Systems operating in the bands 71 – 76 GHz and 81 – 86 GHz)</w:t>
      </w:r>
      <w:r>
        <w:t xml:space="preserve"> (WI SE19_</w:t>
      </w:r>
      <w:r w:rsidR="00804869">
        <w:t>2</w:t>
      </w:r>
      <w:r w:rsidR="00890F14">
        <w:t>9</w:t>
      </w:r>
      <w:r>
        <w:t>)</w:t>
      </w:r>
    </w:p>
    <w:p w:rsidR="00567E91" w:rsidRDefault="00567E91" w:rsidP="0099053D">
      <w:pPr>
        <w:pStyle w:val="ECCParagraph"/>
        <w:rPr>
          <w:lang w:val="en-US"/>
        </w:rPr>
      </w:pPr>
      <w:r w:rsidRPr="00567E91">
        <w:rPr>
          <w:lang w:val="en-US"/>
        </w:rPr>
        <w:t xml:space="preserve">This topic was not controversial. It was agreed </w:t>
      </w:r>
      <w:r>
        <w:rPr>
          <w:lang w:val="en-US"/>
        </w:rPr>
        <w:t xml:space="preserve">to amend this Recommendation by introducing of </w:t>
      </w:r>
      <w:r w:rsidRPr="00567E91">
        <w:rPr>
          <w:lang w:val="en-US"/>
        </w:rPr>
        <w:t xml:space="preserve">62.5 MHz </w:t>
      </w:r>
      <w:r w:rsidR="00D56B86">
        <w:rPr>
          <w:lang w:val="en-US"/>
        </w:rPr>
        <w:t xml:space="preserve">wide </w:t>
      </w:r>
      <w:r w:rsidRPr="00567E91">
        <w:rPr>
          <w:lang w:val="en-US"/>
        </w:rPr>
        <w:t>channel</w:t>
      </w:r>
      <w:r w:rsidR="00D56B86">
        <w:rPr>
          <w:lang w:val="en-US"/>
        </w:rPr>
        <w:t xml:space="preserve">s (rather than </w:t>
      </w:r>
      <w:r w:rsidRPr="00567E91">
        <w:rPr>
          <w:lang w:val="en-US"/>
        </w:rPr>
        <w:t>50 MHz).</w:t>
      </w:r>
    </w:p>
    <w:p w:rsidR="0099053D" w:rsidRPr="0099053D" w:rsidRDefault="0099053D" w:rsidP="0099053D">
      <w:pPr>
        <w:pStyle w:val="ECCParagraph"/>
        <w:rPr>
          <w:lang w:val="en-US"/>
        </w:rPr>
      </w:pPr>
      <w:r>
        <w:rPr>
          <w:lang w:val="en-US"/>
        </w:rPr>
        <w:t xml:space="preserve">WG SE </w:t>
      </w:r>
      <w:r w:rsidRPr="00806D8E">
        <w:rPr>
          <w:lang w:val="en-US"/>
        </w:rPr>
        <w:t xml:space="preserve">agreed to approve the </w:t>
      </w:r>
      <w:r w:rsidRPr="0099053D">
        <w:rPr>
          <w:lang w:val="en-US"/>
        </w:rPr>
        <w:t>draft revision of ECC/REC(05)07</w:t>
      </w:r>
      <w:r>
        <w:rPr>
          <w:lang w:val="en-US"/>
        </w:rPr>
        <w:t xml:space="preserve"> for public consultation. The </w:t>
      </w:r>
      <w:r w:rsidRPr="0099053D">
        <w:rPr>
          <w:lang w:val="en-US"/>
        </w:rPr>
        <w:t>draft revision of ECC/</w:t>
      </w:r>
      <w:proofErr w:type="gramStart"/>
      <w:r w:rsidRPr="0099053D">
        <w:rPr>
          <w:lang w:val="en-US"/>
        </w:rPr>
        <w:t>REC(</w:t>
      </w:r>
      <w:proofErr w:type="gramEnd"/>
      <w:r w:rsidRPr="0099053D">
        <w:rPr>
          <w:lang w:val="en-US"/>
        </w:rPr>
        <w:t>05)07</w:t>
      </w:r>
      <w:r>
        <w:rPr>
          <w:lang w:val="en-US"/>
        </w:rPr>
        <w:t xml:space="preserve"> is attached as </w:t>
      </w:r>
      <w:r w:rsidRPr="00BA086C">
        <w:rPr>
          <w:rStyle w:val="Fett"/>
          <w:highlight w:val="yellow"/>
        </w:rPr>
        <w:t xml:space="preserve">Annex </w:t>
      </w:r>
      <w:r w:rsidR="00EA6ED7">
        <w:rPr>
          <w:rStyle w:val="Fett"/>
          <w:highlight w:val="yellow"/>
        </w:rPr>
        <w:t>XX</w:t>
      </w:r>
      <w:r w:rsidRPr="00BA086C">
        <w:t>.</w:t>
      </w:r>
    </w:p>
    <w:p w:rsidR="00220981" w:rsidRDefault="00E3728F" w:rsidP="00220981">
      <w:pPr>
        <w:pStyle w:val="berschrift2"/>
      </w:pPr>
      <w:r w:rsidRPr="0074557D">
        <w:t>Work items in progress</w:t>
      </w:r>
    </w:p>
    <w:p w:rsidR="0099053D" w:rsidRDefault="0099053D" w:rsidP="0099053D">
      <w:pPr>
        <w:pStyle w:val="berschrift3"/>
      </w:pPr>
      <w:r w:rsidRPr="0099053D">
        <w:t>Coordinated inputs to ITU-R: WP5C</w:t>
      </w:r>
      <w:r>
        <w:t xml:space="preserve"> (WI SE19_24)</w:t>
      </w:r>
    </w:p>
    <w:p w:rsidR="00A11B57" w:rsidRPr="00A11B57" w:rsidRDefault="00663B59" w:rsidP="00D56B86">
      <w:pPr>
        <w:pStyle w:val="ECCParagraph"/>
        <w:rPr>
          <w:lang w:val="en-US"/>
        </w:rPr>
      </w:pPr>
      <w:r>
        <w:rPr>
          <w:lang w:val="en-US"/>
        </w:rPr>
        <w:t>WG SE noted that a</w:t>
      </w:r>
      <w:r w:rsidR="00A11B57" w:rsidRPr="00A11B57">
        <w:rPr>
          <w:lang w:val="en-US"/>
        </w:rPr>
        <w:t xml:space="preserve"> draft contribution to ITU-R WP5C for the alignment </w:t>
      </w:r>
      <w:r w:rsidR="00D56B86">
        <w:rPr>
          <w:lang w:val="en-US"/>
        </w:rPr>
        <w:t>of the r</w:t>
      </w:r>
      <w:r w:rsidR="00D56B86" w:rsidRPr="00D56B86">
        <w:rPr>
          <w:lang w:val="en-US"/>
        </w:rPr>
        <w:t>adio-frequency channel arrangements for fixed wireless systems</w:t>
      </w:r>
      <w:r w:rsidR="00D56B86">
        <w:rPr>
          <w:lang w:val="en-US"/>
        </w:rPr>
        <w:t xml:space="preserve"> </w:t>
      </w:r>
      <w:r w:rsidR="00D56B86" w:rsidRPr="00D56B86">
        <w:rPr>
          <w:lang w:val="en-US"/>
        </w:rPr>
        <w:t xml:space="preserve">operating in the band 55.78-66 GHz </w:t>
      </w:r>
      <w:r w:rsidR="00A11B57" w:rsidRPr="00A11B57">
        <w:rPr>
          <w:lang w:val="en-US"/>
        </w:rPr>
        <w:t xml:space="preserve">of Recommendation ITU-R F.1497 to ECC/REC(09)01 (57-64 GHz) and ECC/REC(05)02 (64-66 GHz) is under preparation by SE19. Sweden volunteered to present to ITU-R WP5C. The working document is </w:t>
      </w:r>
      <w:r w:rsidR="00D56B86">
        <w:rPr>
          <w:lang w:val="en-US"/>
        </w:rPr>
        <w:t xml:space="preserve">attached the SE19 progress </w:t>
      </w:r>
      <w:r w:rsidR="00D56B86" w:rsidRPr="00AC32DA">
        <w:rPr>
          <w:lang w:val="en-US"/>
        </w:rPr>
        <w:t xml:space="preserve">report. </w:t>
      </w:r>
      <w:r w:rsidR="00AC32DA" w:rsidRPr="00AC32DA">
        <w:rPr>
          <w:lang w:val="en-US"/>
        </w:rPr>
        <w:t>A</w:t>
      </w:r>
      <w:r w:rsidR="00A11B57" w:rsidRPr="00AC32DA">
        <w:rPr>
          <w:lang w:val="en-US"/>
        </w:rPr>
        <w:t xml:space="preserve">t the next SE19 meeting </w:t>
      </w:r>
      <w:r w:rsidR="00AC32DA" w:rsidRPr="00AC32DA">
        <w:rPr>
          <w:lang w:val="en-US"/>
        </w:rPr>
        <w:t xml:space="preserve">this contribution will be considered </w:t>
      </w:r>
      <w:r w:rsidR="00A11B57" w:rsidRPr="00AC32DA">
        <w:rPr>
          <w:lang w:val="en-US"/>
        </w:rPr>
        <w:t>for approval as a CEPT contribution.</w:t>
      </w:r>
    </w:p>
    <w:p w:rsidR="0099053D" w:rsidRDefault="0099053D" w:rsidP="0099053D">
      <w:pPr>
        <w:pStyle w:val="berschrift3"/>
      </w:pPr>
      <w:r w:rsidRPr="0099053D">
        <w:t>Technical assessment of the benefit of using asymmetric duplex for point-to-point links in terms of spectrum efficiency and increase of complexity of the coordination process</w:t>
      </w:r>
      <w:r>
        <w:t xml:space="preserve"> (WI SE19_27)</w:t>
      </w:r>
    </w:p>
    <w:p w:rsidR="00AC32DA" w:rsidRDefault="00077E28" w:rsidP="00077E28">
      <w:pPr>
        <w:pStyle w:val="ECCParagraph"/>
        <w:rPr>
          <w:lang w:val="en-US"/>
        </w:rPr>
      </w:pPr>
      <w:r>
        <w:rPr>
          <w:lang w:val="en-US"/>
        </w:rPr>
        <w:t xml:space="preserve">The work on the draft ECC Report is ongoing and </w:t>
      </w:r>
      <w:r w:rsidRPr="00077E28">
        <w:rPr>
          <w:lang w:val="en-US"/>
        </w:rPr>
        <w:t xml:space="preserve">SE19 received a lot of contributions </w:t>
      </w:r>
      <w:r>
        <w:rPr>
          <w:lang w:val="en-US"/>
        </w:rPr>
        <w:t>during their last meeting in Copenhagen</w:t>
      </w:r>
      <w:r w:rsidR="00663B59">
        <w:rPr>
          <w:lang w:val="en-US"/>
        </w:rPr>
        <w:t xml:space="preserve"> and</w:t>
      </w:r>
      <w:r w:rsidRPr="00077E28">
        <w:t xml:space="preserve"> </w:t>
      </w:r>
      <w:r w:rsidR="00663B59">
        <w:t>t</w:t>
      </w:r>
      <w:r w:rsidRPr="00077E28">
        <w:rPr>
          <w:lang w:val="en-US"/>
        </w:rPr>
        <w:t xml:space="preserve">here is still a lot of work to be done on this draft ECC Report. </w:t>
      </w:r>
    </w:p>
    <w:p w:rsidR="00077E28" w:rsidRPr="00077E28" w:rsidRDefault="00682D22" w:rsidP="00077E28">
      <w:pPr>
        <w:pStyle w:val="ECCParagraph"/>
        <w:rPr>
          <w:lang w:val="en-US"/>
        </w:rPr>
      </w:pPr>
      <w:r>
        <w:rPr>
          <w:lang w:val="en-US"/>
        </w:rPr>
        <w:lastRenderedPageBreak/>
        <w:t xml:space="preserve">WG SE invites the </w:t>
      </w:r>
      <w:r w:rsidR="00AC32DA">
        <w:rPr>
          <w:lang w:val="en-US"/>
        </w:rPr>
        <w:t xml:space="preserve">Administrations </w:t>
      </w:r>
      <w:r w:rsidR="00077E28" w:rsidRPr="00AC32DA">
        <w:rPr>
          <w:lang w:val="en-US"/>
        </w:rPr>
        <w:t>to participate actively to this activity.</w:t>
      </w:r>
      <w:r w:rsidR="00077E28" w:rsidRPr="00077E28">
        <w:rPr>
          <w:lang w:val="en-US"/>
        </w:rPr>
        <w:t xml:space="preserve"> The next SE19 meeting will be a </w:t>
      </w:r>
      <w:r w:rsidR="002B22B8">
        <w:rPr>
          <w:lang w:val="en-US"/>
        </w:rPr>
        <w:t>two</w:t>
      </w:r>
      <w:r w:rsidR="00077E28" w:rsidRPr="00077E28">
        <w:rPr>
          <w:lang w:val="en-US"/>
        </w:rPr>
        <w:t xml:space="preserve"> days meeting dedicated to this topic.</w:t>
      </w:r>
    </w:p>
    <w:p w:rsidR="0099053D" w:rsidRDefault="0099053D" w:rsidP="0099053D">
      <w:pPr>
        <w:pStyle w:val="berschrift3"/>
      </w:pPr>
      <w:r w:rsidRPr="0099053D">
        <w:t>To assess  the technical feasibility of  introducing narrow channel spacing (e.g. similar channel spacing, 25 kHz to 2 MHz, to those used in 1375-1400/1427-1452 MHz) in guard bands and center gaps of FWS channel arrangement between 3 GHz and 15GHz.</w:t>
      </w:r>
      <w:r>
        <w:t xml:space="preserve"> (WI SE19_28)</w:t>
      </w:r>
    </w:p>
    <w:p w:rsidR="00AC32DA" w:rsidRDefault="00663B59" w:rsidP="00663B59">
      <w:pPr>
        <w:pStyle w:val="ECCParagraph"/>
        <w:rPr>
          <w:lang w:val="en-US"/>
        </w:rPr>
      </w:pPr>
      <w:r>
        <w:rPr>
          <w:lang w:val="en-US"/>
        </w:rPr>
        <w:t>WG SE noted that SE19</w:t>
      </w:r>
      <w:r w:rsidRPr="00663B59">
        <w:rPr>
          <w:lang w:val="en-US"/>
        </w:rPr>
        <w:t xml:space="preserve"> received </w:t>
      </w:r>
      <w:r>
        <w:rPr>
          <w:lang w:val="en-US"/>
        </w:rPr>
        <w:t>a</w:t>
      </w:r>
      <w:r w:rsidRPr="00663B59">
        <w:rPr>
          <w:lang w:val="en-US"/>
        </w:rPr>
        <w:t xml:space="preserve"> few contributions with a description of the situation in the 10 GHz range. </w:t>
      </w:r>
      <w:r>
        <w:rPr>
          <w:lang w:val="en-US"/>
        </w:rPr>
        <w:t>SE19</w:t>
      </w:r>
      <w:r w:rsidRPr="00663B59">
        <w:rPr>
          <w:lang w:val="en-US"/>
        </w:rPr>
        <w:t xml:space="preserve"> </w:t>
      </w:r>
      <w:r w:rsidR="00CD19DE">
        <w:rPr>
          <w:lang w:val="en-US"/>
        </w:rPr>
        <w:t xml:space="preserve">has </w:t>
      </w:r>
      <w:r w:rsidRPr="00663B59">
        <w:rPr>
          <w:lang w:val="en-US"/>
        </w:rPr>
        <w:t>agreed that any information on the sub band 10.68 – 10.70 GHz may be confusing and should not be added to the working document.</w:t>
      </w:r>
      <w:r>
        <w:rPr>
          <w:lang w:val="en-US"/>
        </w:rPr>
        <w:t xml:space="preserve"> </w:t>
      </w:r>
      <w:r w:rsidRPr="00663B59">
        <w:rPr>
          <w:lang w:val="en-US"/>
        </w:rPr>
        <w:t>Co-channel and ad</w:t>
      </w:r>
      <w:r>
        <w:rPr>
          <w:lang w:val="en-US"/>
        </w:rPr>
        <w:t xml:space="preserve">jacent channel coexistence studies </w:t>
      </w:r>
      <w:r w:rsidR="002B22B8" w:rsidRPr="002B22B8">
        <w:rPr>
          <w:lang w:val="en-US"/>
        </w:rPr>
        <w:t xml:space="preserve">were </w:t>
      </w:r>
      <w:r>
        <w:rPr>
          <w:lang w:val="en-US"/>
        </w:rPr>
        <w:t>started</w:t>
      </w:r>
      <w:r w:rsidRPr="00663B59">
        <w:rPr>
          <w:lang w:val="en-US"/>
        </w:rPr>
        <w:t>, which were made in order to check the possibility to introduce very narrow channel spacing FS PP systems in 10.3</w:t>
      </w:r>
      <w:r w:rsidR="002B22B8">
        <w:rPr>
          <w:lang w:val="en-US"/>
        </w:rPr>
        <w:noBreakHyphen/>
      </w:r>
      <w:r w:rsidRPr="00663B59">
        <w:rPr>
          <w:lang w:val="en-US"/>
        </w:rPr>
        <w:t>10.45 GHz center gap. Calculations were made based on MCL method.</w:t>
      </w:r>
      <w:r w:rsidR="002B22B8" w:rsidRPr="002B22B8">
        <w:rPr>
          <w:lang w:val="en-US"/>
        </w:rPr>
        <w:t xml:space="preserve"> </w:t>
      </w:r>
    </w:p>
    <w:p w:rsidR="00EA6ED7" w:rsidRPr="00663B59" w:rsidRDefault="00EA6ED7" w:rsidP="00663B59">
      <w:pPr>
        <w:pStyle w:val="ECCParagraph"/>
        <w:rPr>
          <w:lang w:val="en-US"/>
        </w:rPr>
      </w:pPr>
      <w:r>
        <w:rPr>
          <w:lang w:val="en-US"/>
        </w:rPr>
        <w:t>WG SE invited Administrations to provide contributions.</w:t>
      </w:r>
    </w:p>
    <w:p w:rsidR="0099053D" w:rsidRDefault="0099053D" w:rsidP="0099053D">
      <w:pPr>
        <w:pStyle w:val="berschrift3"/>
      </w:pPr>
      <w:r w:rsidRPr="0099053D">
        <w:t>Generate a new recommendation to provide channel arrangement in the 90 GHz band (92000-94000 and 94100-95000 MHz)</w:t>
      </w:r>
      <w:r>
        <w:t xml:space="preserve"> (WI SE19_30)</w:t>
      </w:r>
    </w:p>
    <w:p w:rsidR="00682D22" w:rsidRPr="00D3129F" w:rsidRDefault="00202B2E" w:rsidP="00CD19DE">
      <w:pPr>
        <w:pStyle w:val="ECCParagraph"/>
        <w:rPr>
          <w:lang w:val="en-US"/>
        </w:rPr>
      </w:pPr>
      <w:r w:rsidRPr="00D3129F">
        <w:rPr>
          <w:lang w:val="en-US"/>
        </w:rPr>
        <w:t xml:space="preserve">WG SE noted that the activity has </w:t>
      </w:r>
      <w:r w:rsidR="00682D22" w:rsidRPr="00D3129F">
        <w:rPr>
          <w:lang w:val="en-US"/>
        </w:rPr>
        <w:t xml:space="preserve">just </w:t>
      </w:r>
      <w:r w:rsidRPr="00D3129F">
        <w:rPr>
          <w:lang w:val="en-US"/>
        </w:rPr>
        <w:t xml:space="preserve">started. </w:t>
      </w:r>
      <w:r w:rsidR="00682D22" w:rsidRPr="00D3129F">
        <w:rPr>
          <w:lang w:val="en-US"/>
        </w:rPr>
        <w:t xml:space="preserve">Diverging channel arrangements were proposed, further studies and harmonization of the proposals </w:t>
      </w:r>
      <w:r w:rsidR="00D3129F" w:rsidRPr="00D3129F">
        <w:rPr>
          <w:lang w:val="en-US"/>
        </w:rPr>
        <w:t>are</w:t>
      </w:r>
      <w:r w:rsidR="00682D22" w:rsidRPr="00D3129F">
        <w:rPr>
          <w:lang w:val="en-US"/>
        </w:rPr>
        <w:t xml:space="preserve"> required.</w:t>
      </w:r>
    </w:p>
    <w:p w:rsidR="00804869" w:rsidRDefault="00E3728F" w:rsidP="00804869">
      <w:pPr>
        <w:pStyle w:val="berschrift2"/>
      </w:pPr>
      <w:bookmarkStart w:id="3" w:name="_Ref346203854"/>
      <w:r w:rsidRPr="00E3728F">
        <w:t>Others</w:t>
      </w:r>
      <w:bookmarkEnd w:id="3"/>
    </w:p>
    <w:p w:rsidR="004F4DF1" w:rsidRPr="004F4DF1" w:rsidRDefault="004F4DF1" w:rsidP="004F4DF1">
      <w:pPr>
        <w:pStyle w:val="ECCParagraph"/>
        <w:rPr>
          <w:lang w:val="en-US"/>
        </w:rPr>
      </w:pPr>
      <w:r>
        <w:rPr>
          <w:lang w:val="en-US"/>
        </w:rPr>
        <w:t>WG SE noted the exchange between SE19</w:t>
      </w:r>
      <w:r w:rsidRPr="002E18C1">
        <w:rPr>
          <w:lang w:val="en-US"/>
        </w:rPr>
        <w:t xml:space="preserve"> and </w:t>
      </w:r>
      <w:r>
        <w:rPr>
          <w:lang w:val="en-US"/>
        </w:rPr>
        <w:t xml:space="preserve">ECC/PT1 </w:t>
      </w:r>
      <w:r w:rsidRPr="004F4DF1">
        <w:rPr>
          <w:lang w:val="en-US"/>
        </w:rPr>
        <w:t>drafting group on BEM activity at 3.5 GHz regarding the filter characteristics of FS P-P and P-MP systems</w:t>
      </w:r>
      <w:r w:rsidR="00352532">
        <w:rPr>
          <w:lang w:val="en-US"/>
        </w:rPr>
        <w:t xml:space="preserve"> (see also SE(13)035)</w:t>
      </w:r>
      <w:r w:rsidRPr="004F4DF1">
        <w:rPr>
          <w:lang w:val="en-US"/>
        </w:rPr>
        <w:t>.</w:t>
      </w:r>
      <w:r w:rsidR="00352532">
        <w:rPr>
          <w:lang w:val="en-US"/>
        </w:rPr>
        <w:t xml:space="preserve"> </w:t>
      </w:r>
    </w:p>
    <w:p w:rsidR="004F4DF1" w:rsidRPr="004F4DF1" w:rsidRDefault="0096177E" w:rsidP="004F4DF1">
      <w:pPr>
        <w:pStyle w:val="ECCParagraph"/>
        <w:rPr>
          <w:lang w:val="en-US"/>
        </w:rPr>
      </w:pPr>
      <w:r w:rsidRPr="0096177E">
        <w:rPr>
          <w:lang w:val="en-US"/>
        </w:rPr>
        <w:t>WG SE noted also the correspondence between SE19 and SE40 on sharing between FSS and FS in the band 17.7-19.7 GHz.</w:t>
      </w:r>
    </w:p>
    <w:p w:rsidR="00804869" w:rsidRDefault="00E3728F" w:rsidP="00804869">
      <w:pPr>
        <w:pStyle w:val="berschrift2"/>
      </w:pPr>
      <w:r w:rsidRPr="00743300">
        <w:t>Next meetings</w:t>
      </w:r>
    </w:p>
    <w:p w:rsidR="00804869" w:rsidRDefault="00804869" w:rsidP="00871226">
      <w:pPr>
        <w:pStyle w:val="ECCParagraph"/>
        <w:spacing w:after="120"/>
      </w:pPr>
      <w:r>
        <w:t>SE</w:t>
      </w:r>
      <w:r w:rsidR="00890F14">
        <w:t>19</w:t>
      </w:r>
      <w:r>
        <w:t xml:space="preserve"> </w:t>
      </w:r>
      <w:r w:rsidR="008C4544">
        <w:t>has reserved the following date</w:t>
      </w:r>
      <w:r w:rsidR="001175B4">
        <w:t>s</w:t>
      </w:r>
      <w:r>
        <w:t xml:space="preserve"> for </w:t>
      </w:r>
      <w:r w:rsidR="00AE3754">
        <w:t>their</w:t>
      </w:r>
      <w:r>
        <w:t xml:space="preserve"> next meeting</w:t>
      </w:r>
      <w:r w:rsidR="00663B59">
        <w:t>s</w:t>
      </w:r>
      <w:r>
        <w:t>:</w:t>
      </w:r>
    </w:p>
    <w:p w:rsidR="00663B59" w:rsidRDefault="00663B59" w:rsidP="00C403F7">
      <w:pPr>
        <w:pStyle w:val="ECCParagraph"/>
        <w:numPr>
          <w:ilvl w:val="0"/>
          <w:numId w:val="12"/>
        </w:numPr>
        <w:spacing w:after="0"/>
        <w:ind w:left="714" w:hanging="357"/>
        <w:rPr>
          <w:lang w:val="en-US"/>
        </w:rPr>
      </w:pPr>
      <w:r w:rsidRPr="00871226">
        <w:rPr>
          <w:lang w:val="en-US"/>
        </w:rPr>
        <w:t>SE19</w:t>
      </w:r>
      <w:r w:rsidRPr="00871226">
        <w:rPr>
          <w:lang w:val="en-US"/>
        </w:rPr>
        <w:tab/>
      </w:r>
      <w:r w:rsidRPr="00871226">
        <w:rPr>
          <w:lang w:val="en-US"/>
        </w:rPr>
        <w:tab/>
        <w:t>19-20 February 2013</w:t>
      </w:r>
      <w:r w:rsidRPr="00871226">
        <w:rPr>
          <w:lang w:val="en-US"/>
        </w:rPr>
        <w:tab/>
      </w:r>
      <w:r w:rsidRPr="00871226">
        <w:rPr>
          <w:lang w:val="en-US"/>
        </w:rPr>
        <w:tab/>
        <w:t>ECO, Copenhagen</w:t>
      </w:r>
    </w:p>
    <w:p w:rsidR="00871226" w:rsidRPr="00871226" w:rsidRDefault="00871226" w:rsidP="00871226">
      <w:pPr>
        <w:pStyle w:val="ECCParagraph"/>
        <w:spacing w:after="120"/>
        <w:ind w:left="2160"/>
        <w:rPr>
          <w:lang w:val="en-US"/>
        </w:rPr>
      </w:pPr>
      <w:r>
        <w:rPr>
          <w:lang w:val="en-US"/>
        </w:rPr>
        <w:t>Devoted only to WI SE19_27 and partly to WI SE_24</w:t>
      </w:r>
    </w:p>
    <w:p w:rsidR="00890F14" w:rsidRPr="00871226" w:rsidRDefault="00804869" w:rsidP="00C403F7">
      <w:pPr>
        <w:pStyle w:val="ECCParagraph"/>
        <w:numPr>
          <w:ilvl w:val="0"/>
          <w:numId w:val="12"/>
        </w:numPr>
        <w:spacing w:after="0"/>
        <w:rPr>
          <w:lang w:val="en-US"/>
        </w:rPr>
      </w:pPr>
      <w:r w:rsidRPr="00871226">
        <w:rPr>
          <w:lang w:val="en-US"/>
        </w:rPr>
        <w:t>SE</w:t>
      </w:r>
      <w:r w:rsidR="00890F14" w:rsidRPr="00871226">
        <w:rPr>
          <w:lang w:val="en-US"/>
        </w:rPr>
        <w:t>19</w:t>
      </w:r>
      <w:r w:rsidRPr="00871226">
        <w:rPr>
          <w:lang w:val="en-US"/>
        </w:rPr>
        <w:tab/>
      </w:r>
      <w:r w:rsidRPr="00871226">
        <w:rPr>
          <w:lang w:val="en-US"/>
        </w:rPr>
        <w:tab/>
      </w:r>
      <w:r w:rsidR="00663B59" w:rsidRPr="00871226">
        <w:rPr>
          <w:lang w:val="en-US"/>
        </w:rPr>
        <w:t>03</w:t>
      </w:r>
      <w:r w:rsidRPr="00871226">
        <w:rPr>
          <w:lang w:val="en-US"/>
        </w:rPr>
        <w:t>-</w:t>
      </w:r>
      <w:r w:rsidR="00663B59" w:rsidRPr="00871226">
        <w:rPr>
          <w:lang w:val="en-US"/>
        </w:rPr>
        <w:t>05</w:t>
      </w:r>
      <w:r w:rsidR="00890F14" w:rsidRPr="00871226">
        <w:rPr>
          <w:lang w:val="en-US"/>
        </w:rPr>
        <w:t xml:space="preserve"> </w:t>
      </w:r>
      <w:r w:rsidR="00663B59" w:rsidRPr="00871226">
        <w:rPr>
          <w:lang w:val="en-US"/>
        </w:rPr>
        <w:t>April</w:t>
      </w:r>
      <w:r w:rsidRPr="00871226">
        <w:rPr>
          <w:lang w:val="en-US"/>
        </w:rPr>
        <w:t xml:space="preserve"> 2013</w:t>
      </w:r>
      <w:r w:rsidRPr="00871226">
        <w:rPr>
          <w:lang w:val="en-US"/>
        </w:rPr>
        <w:tab/>
      </w:r>
      <w:r w:rsidRPr="00871226">
        <w:rPr>
          <w:lang w:val="en-US"/>
        </w:rPr>
        <w:tab/>
      </w:r>
      <w:r w:rsidR="00890F14" w:rsidRPr="00871226">
        <w:rPr>
          <w:lang w:val="en-US"/>
        </w:rPr>
        <w:t>ECO, Copenhagen</w:t>
      </w:r>
    </w:p>
    <w:p w:rsidR="00890F14" w:rsidRPr="00277EC1" w:rsidRDefault="00E3728F" w:rsidP="0082446E">
      <w:pPr>
        <w:pStyle w:val="berschrift1"/>
      </w:pPr>
      <w:r w:rsidRPr="00277EC1">
        <w:t>Report from Project Team SE21 (Unwanted Emissions)</w:t>
      </w:r>
    </w:p>
    <w:p w:rsidR="001175B4" w:rsidRPr="00220981" w:rsidRDefault="001175B4" w:rsidP="001175B4">
      <w:pPr>
        <w:pStyle w:val="ECCParagraph"/>
      </w:pPr>
      <w:r>
        <w:t>Ms</w:t>
      </w:r>
      <w:r w:rsidRPr="00CA1E4C">
        <w:t xml:space="preserve"> </w:t>
      </w:r>
      <w:r>
        <w:t xml:space="preserve">Meta </w:t>
      </w:r>
      <w:proofErr w:type="spellStart"/>
      <w:r>
        <w:t>Pavšek</w:t>
      </w:r>
      <w:proofErr w:type="spellEnd"/>
      <w:r>
        <w:t xml:space="preserve"> </w:t>
      </w:r>
      <w:proofErr w:type="spellStart"/>
      <w:r>
        <w:t>Taškov</w:t>
      </w:r>
      <w:proofErr w:type="spellEnd"/>
      <w:r w:rsidR="000A2662">
        <w:t xml:space="preserve"> (SE21 chairperson</w:t>
      </w:r>
      <w:r>
        <w:t>, Slovenia</w:t>
      </w:r>
      <w:r w:rsidR="000A2662">
        <w:t>)</w:t>
      </w:r>
      <w:r w:rsidRPr="00CA1E4C">
        <w:t xml:space="preserve"> introduced the SE</w:t>
      </w:r>
      <w:r w:rsidR="00EA6ED7">
        <w:t>21</w:t>
      </w:r>
      <w:r w:rsidRPr="00CA1E4C">
        <w:t xml:space="preserve"> progress report available in </w:t>
      </w:r>
      <w:r>
        <w:t>d</w:t>
      </w:r>
      <w:r w:rsidRPr="00CA1E4C">
        <w:t xml:space="preserve">ocument </w:t>
      </w:r>
      <w:proofErr w:type="gramStart"/>
      <w:r w:rsidRPr="002B22B8">
        <w:t>SE(</w:t>
      </w:r>
      <w:proofErr w:type="gramEnd"/>
      <w:r w:rsidRPr="002B22B8">
        <w:t>13)02</w:t>
      </w:r>
      <w:r>
        <w:t>8</w:t>
      </w:r>
      <w:r w:rsidRPr="00CA1E4C">
        <w:t>.</w:t>
      </w:r>
    </w:p>
    <w:p w:rsidR="00890F14" w:rsidRDefault="00E3728F" w:rsidP="00890F14">
      <w:pPr>
        <w:pStyle w:val="berschrift2"/>
      </w:pPr>
      <w:r>
        <w:t>Deliverables for approval</w:t>
      </w:r>
    </w:p>
    <w:p w:rsidR="00AE3754" w:rsidRPr="00AE3754" w:rsidRDefault="00AE3754" w:rsidP="00AE3754">
      <w:pPr>
        <w:pStyle w:val="ECCParagraph"/>
        <w:rPr>
          <w:lang w:val="en-US"/>
        </w:rPr>
      </w:pPr>
      <w:r>
        <w:rPr>
          <w:lang w:val="en-US"/>
        </w:rPr>
        <w:t>There are no deliverables for approval from SE21.</w:t>
      </w:r>
    </w:p>
    <w:p w:rsidR="00220981" w:rsidRDefault="00E3728F" w:rsidP="00220981">
      <w:pPr>
        <w:pStyle w:val="berschrift2"/>
      </w:pPr>
      <w:r w:rsidRPr="0074557D">
        <w:t>Work items in progress</w:t>
      </w:r>
    </w:p>
    <w:p w:rsidR="0096177E" w:rsidRDefault="0096177E" w:rsidP="0096177E">
      <w:pPr>
        <w:pStyle w:val="berschrift3"/>
      </w:pPr>
      <w:r w:rsidRPr="0096177E">
        <w:t>Coordinated inputs to ITU-R on unwanted emission issues</w:t>
      </w:r>
      <w:r>
        <w:t xml:space="preserve"> (WI SE21_09)</w:t>
      </w:r>
    </w:p>
    <w:p w:rsidR="00793DA5" w:rsidRPr="00793DA5" w:rsidRDefault="00437F50" w:rsidP="0096177E">
      <w:pPr>
        <w:pStyle w:val="ECCParagraph"/>
        <w:rPr>
          <w:lang w:val="en-US"/>
        </w:rPr>
      </w:pPr>
      <w:r w:rsidRPr="00793DA5">
        <w:rPr>
          <w:lang w:val="en-US"/>
        </w:rPr>
        <w:t xml:space="preserve">This is a permanent activity for SE21 to provide inputs on unwanted emissions </w:t>
      </w:r>
      <w:r w:rsidR="00793DA5" w:rsidRPr="00793DA5">
        <w:rPr>
          <w:lang w:val="en-US"/>
        </w:rPr>
        <w:t xml:space="preserve">(OOB and spurious) </w:t>
      </w:r>
      <w:r w:rsidRPr="00793DA5">
        <w:rPr>
          <w:lang w:val="en-US"/>
        </w:rPr>
        <w:t>to the relevant ITU-R</w:t>
      </w:r>
      <w:r w:rsidR="00793DA5" w:rsidRPr="00793DA5">
        <w:rPr>
          <w:lang w:val="en-US"/>
        </w:rPr>
        <w:t>, in particular to</w:t>
      </w:r>
      <w:r w:rsidRPr="00793DA5">
        <w:rPr>
          <w:lang w:val="en-US"/>
        </w:rPr>
        <w:t xml:space="preserve"> WP1A</w:t>
      </w:r>
      <w:r w:rsidR="00793DA5" w:rsidRPr="00793DA5">
        <w:rPr>
          <w:lang w:val="en-US"/>
        </w:rPr>
        <w:t>, but also to report on changes in corresponding ITU-R Recomme</w:t>
      </w:r>
      <w:r w:rsidR="00793DA5">
        <w:rPr>
          <w:lang w:val="en-US"/>
        </w:rPr>
        <w:t>n</w:t>
      </w:r>
      <w:r w:rsidR="00793DA5" w:rsidRPr="00793DA5">
        <w:rPr>
          <w:lang w:val="en-US"/>
        </w:rPr>
        <w:t>dations which need to be taken into account by CEPT and ETSI in Europe.</w:t>
      </w:r>
    </w:p>
    <w:p w:rsidR="00793DA5" w:rsidRDefault="00793DA5" w:rsidP="00793DA5">
      <w:pPr>
        <w:pStyle w:val="ECCParagraph"/>
        <w:rPr>
          <w:lang w:val="en-US"/>
        </w:rPr>
      </w:pPr>
      <w:r w:rsidRPr="00793DA5">
        <w:rPr>
          <w:lang w:val="en-US"/>
        </w:rPr>
        <w:lastRenderedPageBreak/>
        <w:t xml:space="preserve">Current activities, e.g., are related to </w:t>
      </w:r>
      <w:r w:rsidR="00AC7388" w:rsidRPr="00216F5D">
        <w:t>the revision of the characterisation of the unwanted emissions to achieve a more efficient use of the spectrum in long-term</w:t>
      </w:r>
      <w:r w:rsidR="00AC7388" w:rsidRPr="00793DA5">
        <w:rPr>
          <w:lang w:val="en-US"/>
        </w:rPr>
        <w:t xml:space="preserve"> </w:t>
      </w:r>
      <w:r w:rsidRPr="00793DA5">
        <w:rPr>
          <w:lang w:val="en-US"/>
        </w:rPr>
        <w:t>on studies towards improved out-of-band roll-off for radars to enhance spectrum efficiency in adjacent bands.</w:t>
      </w:r>
      <w:r w:rsidR="00AC7388" w:rsidRPr="00AC7388">
        <w:t xml:space="preserve"> </w:t>
      </w:r>
    </w:p>
    <w:p w:rsidR="0096177E" w:rsidRDefault="00793DA5" w:rsidP="00793DA5">
      <w:pPr>
        <w:pStyle w:val="berschrift3"/>
      </w:pPr>
      <w:r w:rsidRPr="00793DA5">
        <w:t xml:space="preserve"> </w:t>
      </w:r>
      <w:r w:rsidR="0096177E" w:rsidRPr="0096177E">
        <w:t>Monitoring of the development of ETSI Harmonized standard</w:t>
      </w:r>
      <w:r w:rsidR="0096177E">
        <w:t xml:space="preserve"> (WI SE_11)</w:t>
      </w:r>
    </w:p>
    <w:p w:rsidR="00793DA5" w:rsidRPr="00793DA5" w:rsidRDefault="00793DA5" w:rsidP="00011E12">
      <w:pPr>
        <w:pStyle w:val="ECCParagraph"/>
        <w:jc w:val="left"/>
        <w:rPr>
          <w:lang w:val="en-US"/>
        </w:rPr>
      </w:pPr>
      <w:r w:rsidRPr="00793DA5">
        <w:rPr>
          <w:lang w:val="en-US"/>
        </w:rPr>
        <w:t xml:space="preserve">SE21 checked the </w:t>
      </w:r>
      <w:r w:rsidR="00A80297">
        <w:rPr>
          <w:lang w:val="en-US"/>
        </w:rPr>
        <w:t xml:space="preserve">EXCEL </w:t>
      </w:r>
      <w:r w:rsidRPr="00793DA5">
        <w:rPr>
          <w:lang w:val="en-US"/>
        </w:rPr>
        <w:t xml:space="preserve">spreadsheet </w:t>
      </w:r>
      <w:r w:rsidR="00011E12">
        <w:rPr>
          <w:lang w:val="en-US"/>
        </w:rPr>
        <w:t>(</w:t>
      </w:r>
      <w:r w:rsidR="00011E12" w:rsidRPr="00011E12">
        <w:rPr>
          <w:lang w:val="en-US"/>
        </w:rPr>
        <w:t>ERC Rec. 74-01_</w:t>
      </w:r>
      <w:proofErr w:type="gramStart"/>
      <w:r w:rsidR="00011E12" w:rsidRPr="00011E12">
        <w:rPr>
          <w:lang w:val="en-US"/>
        </w:rPr>
        <w:t>E</w:t>
      </w:r>
      <w:r w:rsidR="00011E12">
        <w:rPr>
          <w:lang w:val="en-US"/>
        </w:rPr>
        <w:t>RMRM(</w:t>
      </w:r>
      <w:proofErr w:type="gramEnd"/>
      <w:r w:rsidR="00011E12">
        <w:rPr>
          <w:lang w:val="en-US"/>
        </w:rPr>
        <w:t xml:space="preserve">12)050004-01_10_2012.xlsx) </w:t>
      </w:r>
      <w:r w:rsidRPr="00793DA5">
        <w:rPr>
          <w:lang w:val="en-US"/>
        </w:rPr>
        <w:t xml:space="preserve">with the matrix of ETSI Harmonized Standards under development in relation to the ongoing ECC activities which can be regularly monitored on </w:t>
      </w:r>
      <w:r w:rsidR="00A80297">
        <w:rPr>
          <w:lang w:val="en-US"/>
        </w:rPr>
        <w:br/>
      </w:r>
      <w:hyperlink r:id="rId18" w:history="1">
        <w:r w:rsidR="00A80297" w:rsidRPr="005154B1">
          <w:rPr>
            <w:rStyle w:val="Hyperlink"/>
            <w:lang w:val="en-US"/>
          </w:rPr>
          <w:t>http://www.cept.org/ecc/about-ecc/ecc-ets</w:t>
        </w:r>
      </w:hyperlink>
      <w:r w:rsidR="00A80297">
        <w:rPr>
          <w:lang w:val="en-US"/>
        </w:rPr>
        <w:t xml:space="preserve"> </w:t>
      </w:r>
      <w:r w:rsidRPr="00793DA5">
        <w:rPr>
          <w:lang w:val="en-US"/>
        </w:rPr>
        <w:t>.</w:t>
      </w:r>
    </w:p>
    <w:p w:rsidR="00A80297" w:rsidRDefault="00A80297" w:rsidP="00A80297">
      <w:pPr>
        <w:pStyle w:val="ECCParagraph"/>
        <w:rPr>
          <w:lang w:val="en-US"/>
        </w:rPr>
      </w:pPr>
      <w:r>
        <w:rPr>
          <w:lang w:val="en-US"/>
        </w:rPr>
        <w:t xml:space="preserve">A number of the provided Harmonized Standards are identified which contain limits for the spurious emission which exceeds the limits defined in the lasted version of ERC Rec 74-01. SE21 </w:t>
      </w:r>
      <w:r w:rsidR="00EA6ED7">
        <w:rPr>
          <w:lang w:val="en-US"/>
        </w:rPr>
        <w:t xml:space="preserve">is working </w:t>
      </w:r>
      <w:r>
        <w:rPr>
          <w:lang w:val="en-US"/>
        </w:rPr>
        <w:t xml:space="preserve">in close </w:t>
      </w:r>
      <w:r w:rsidRPr="00A80297">
        <w:rPr>
          <w:lang w:val="en-US"/>
        </w:rPr>
        <w:t>cooperat</w:t>
      </w:r>
      <w:r>
        <w:rPr>
          <w:lang w:val="en-US"/>
        </w:rPr>
        <w:t xml:space="preserve">ion </w:t>
      </w:r>
      <w:r w:rsidRPr="00A80297">
        <w:rPr>
          <w:lang w:val="en-US"/>
        </w:rPr>
        <w:t xml:space="preserve">with ETSI </w:t>
      </w:r>
      <w:r w:rsidR="000A2662">
        <w:rPr>
          <w:lang w:val="en-US"/>
        </w:rPr>
        <w:t>TC ERM-</w:t>
      </w:r>
      <w:r w:rsidRPr="00A80297">
        <w:rPr>
          <w:lang w:val="en-US"/>
        </w:rPr>
        <w:t xml:space="preserve">RM in reviewing the list of ETSI deliverables </w:t>
      </w:r>
      <w:r w:rsidR="000A2662">
        <w:rPr>
          <w:lang w:val="en-US"/>
        </w:rPr>
        <w:t xml:space="preserve">to </w:t>
      </w:r>
      <w:r>
        <w:rPr>
          <w:lang w:val="en-US"/>
        </w:rPr>
        <w:t xml:space="preserve">align with ERC Rec 74-01. A liaison statement to ETSI TC ERM and RM is contained in </w:t>
      </w:r>
      <w:r w:rsidRPr="00A80297">
        <w:rPr>
          <w:highlight w:val="yellow"/>
          <w:lang w:val="en-US"/>
        </w:rPr>
        <w:t>Annex xx</w:t>
      </w:r>
      <w:r>
        <w:rPr>
          <w:lang w:val="en-US"/>
        </w:rPr>
        <w:t>.</w:t>
      </w:r>
    </w:p>
    <w:p w:rsidR="0096177E" w:rsidRDefault="0096177E" w:rsidP="0096177E">
      <w:pPr>
        <w:pStyle w:val="berschrift3"/>
      </w:pPr>
      <w:r w:rsidRPr="0096177E">
        <w:t>Review the characterization of the unwanted emissions to achieve a more efficient use of the spectrum in long-term</w:t>
      </w:r>
      <w:r>
        <w:t xml:space="preserve"> (WI SE21_17)</w:t>
      </w:r>
    </w:p>
    <w:p w:rsidR="004D6064" w:rsidRDefault="001E3382" w:rsidP="00C85979">
      <w:pPr>
        <w:pStyle w:val="ECCParagraph"/>
        <w:rPr>
          <w:lang w:val="en-US"/>
        </w:rPr>
      </w:pPr>
      <w:r w:rsidRPr="001E3382">
        <w:rPr>
          <w:lang w:val="en-US"/>
        </w:rPr>
        <w:t xml:space="preserve">The definitions and descriptions for unwanted emissions in the spurious domain are mainly based on analogue technologies which are and were very sensitive to spikes especially in the frequency domain. New digital, broadband technologies could deal with this type of interference (narrow frequency domain spikes) more easily. </w:t>
      </w:r>
      <w:r>
        <w:rPr>
          <w:lang w:val="en-US"/>
        </w:rPr>
        <w:t>Another issue is the boundary between the OOB and spurious domain which is defined by 250</w:t>
      </w:r>
      <w:r w:rsidR="000A2662">
        <w:rPr>
          <w:lang w:val="en-US"/>
        </w:rPr>
        <w:t> </w:t>
      </w:r>
      <w:r>
        <w:rPr>
          <w:lang w:val="en-US"/>
        </w:rPr>
        <w:t xml:space="preserve">% of the necessary bandwidth, e.g. for a 20 MHz LTE channel, this boundary is 50 MHz apart from the </w:t>
      </w:r>
      <w:proofErr w:type="spellStart"/>
      <w:r>
        <w:rPr>
          <w:lang w:val="en-US"/>
        </w:rPr>
        <w:t>centre</w:t>
      </w:r>
      <w:proofErr w:type="spellEnd"/>
      <w:r>
        <w:rPr>
          <w:lang w:val="en-US"/>
        </w:rPr>
        <w:t xml:space="preserve"> frequency. </w:t>
      </w:r>
      <w:r w:rsidR="004D6064">
        <w:rPr>
          <w:lang w:val="en-US"/>
        </w:rPr>
        <w:t>Related issues with OOB and Spurious Emissions in the frequency band 122-123 GH</w:t>
      </w:r>
      <w:r w:rsidR="00EA6ED7">
        <w:rPr>
          <w:lang w:val="en-US"/>
        </w:rPr>
        <w:t>z</w:t>
      </w:r>
      <w:r w:rsidR="004D6064">
        <w:rPr>
          <w:lang w:val="en-US"/>
        </w:rPr>
        <w:t xml:space="preserve"> and 400 MHz were brought to the attention of SE21 and will be considered under this work item.</w:t>
      </w:r>
    </w:p>
    <w:p w:rsidR="004D6064" w:rsidRDefault="004D6064" w:rsidP="004D6064">
      <w:pPr>
        <w:pStyle w:val="ECCParagraph"/>
        <w:rPr>
          <w:lang w:val="en-US"/>
        </w:rPr>
      </w:pPr>
      <w:r>
        <w:rPr>
          <w:lang w:val="en-US"/>
        </w:rPr>
        <w:t>WG SE noted t</w:t>
      </w:r>
      <w:r w:rsidRPr="004D6064">
        <w:rPr>
          <w:lang w:val="en-US"/>
        </w:rPr>
        <w:t xml:space="preserve">he preliminary draft report </w:t>
      </w:r>
      <w:r>
        <w:rPr>
          <w:lang w:val="en-US"/>
        </w:rPr>
        <w:t>attached to the SE21 progress report.</w:t>
      </w:r>
    </w:p>
    <w:p w:rsidR="00220981" w:rsidRDefault="00E3728F" w:rsidP="00220981">
      <w:pPr>
        <w:pStyle w:val="berschrift2"/>
      </w:pPr>
      <w:r w:rsidRPr="00E3728F">
        <w:t>Others</w:t>
      </w:r>
    </w:p>
    <w:p w:rsidR="000A2662" w:rsidRDefault="00E32BCC" w:rsidP="00E32BCC">
      <w:pPr>
        <w:pStyle w:val="ECCParagraph"/>
        <w:rPr>
          <w:lang w:val="en-US"/>
        </w:rPr>
      </w:pPr>
      <w:r>
        <w:rPr>
          <w:lang w:val="en-US"/>
        </w:rPr>
        <w:t xml:space="preserve">France highlighted in SE21 the question of </w:t>
      </w:r>
      <w:r w:rsidRPr="00E32BCC">
        <w:rPr>
          <w:lang w:val="en-US"/>
        </w:rPr>
        <w:t>adequate protection of MSS systems in the frequency band 406-406.1 MHz</w:t>
      </w:r>
      <w:r>
        <w:rPr>
          <w:lang w:val="en-US"/>
        </w:rPr>
        <w:t xml:space="preserve"> </w:t>
      </w:r>
      <w:r w:rsidR="000A2662">
        <w:rPr>
          <w:lang w:val="en-US"/>
        </w:rPr>
        <w:t>having a very narrow bandwidth</w:t>
      </w:r>
      <w:r w:rsidRPr="00E32BCC">
        <w:rPr>
          <w:lang w:val="en-US"/>
        </w:rPr>
        <w:t xml:space="preserve">. </w:t>
      </w:r>
      <w:r>
        <w:rPr>
          <w:lang w:val="en-US"/>
        </w:rPr>
        <w:t xml:space="preserve">In the adjacent bands </w:t>
      </w:r>
      <w:r w:rsidRPr="00E32BCC">
        <w:rPr>
          <w:lang w:val="en-US"/>
        </w:rPr>
        <w:t>390 - 406 MHz and 406.1 - 420 MHz into the band 406-406.1 MHz</w:t>
      </w:r>
      <w:r>
        <w:rPr>
          <w:lang w:val="en-US"/>
        </w:rPr>
        <w:t xml:space="preserve"> are </w:t>
      </w:r>
      <w:r w:rsidRPr="00E32BCC">
        <w:rPr>
          <w:lang w:val="en-US"/>
        </w:rPr>
        <w:t>mainly land mobile systems</w:t>
      </w:r>
      <w:r>
        <w:rPr>
          <w:lang w:val="en-US"/>
        </w:rPr>
        <w:t>, e.g.</w:t>
      </w:r>
      <w:r w:rsidRPr="00E32BCC">
        <w:rPr>
          <w:lang w:val="en-US"/>
        </w:rPr>
        <w:t xml:space="preserve"> TETRA and TETRAPOL </w:t>
      </w:r>
      <w:r>
        <w:rPr>
          <w:lang w:val="en-US"/>
        </w:rPr>
        <w:t xml:space="preserve">is </w:t>
      </w:r>
      <w:r w:rsidRPr="00E32BCC">
        <w:rPr>
          <w:lang w:val="en-US"/>
        </w:rPr>
        <w:t>operating above 406.1 MHz.</w:t>
      </w:r>
      <w:r w:rsidR="000A2662">
        <w:rPr>
          <w:lang w:val="en-US"/>
        </w:rPr>
        <w:t xml:space="preserve"> </w:t>
      </w:r>
      <w:r w:rsidRPr="00E32BCC">
        <w:rPr>
          <w:lang w:val="en-US"/>
        </w:rPr>
        <w:t xml:space="preserve">SE21 members were of the opinion that this issue </w:t>
      </w:r>
      <w:r w:rsidR="00277EC1">
        <w:rPr>
          <w:lang w:val="en-US"/>
        </w:rPr>
        <w:t xml:space="preserve">of </w:t>
      </w:r>
      <w:r w:rsidR="00277EC1" w:rsidRPr="00277EC1">
        <w:rPr>
          <w:lang w:val="en-US"/>
        </w:rPr>
        <w:t xml:space="preserve">boundary between OOB and spurious domains </w:t>
      </w:r>
      <w:r w:rsidR="00277EC1">
        <w:rPr>
          <w:lang w:val="en-US"/>
        </w:rPr>
        <w:t xml:space="preserve">should </w:t>
      </w:r>
      <w:r w:rsidRPr="00E32BCC">
        <w:rPr>
          <w:lang w:val="en-US"/>
        </w:rPr>
        <w:t>be also dealt under WI SE21_17</w:t>
      </w:r>
      <w:r w:rsidR="00277EC1">
        <w:rPr>
          <w:lang w:val="en-US"/>
        </w:rPr>
        <w:t xml:space="preserve">.  </w:t>
      </w:r>
    </w:p>
    <w:p w:rsidR="00277EC1" w:rsidRDefault="000A2662" w:rsidP="00E32BCC">
      <w:pPr>
        <w:pStyle w:val="ECCParagraph"/>
        <w:rPr>
          <w:lang w:val="en-US"/>
        </w:rPr>
      </w:pPr>
      <w:r>
        <w:rPr>
          <w:lang w:val="en-US"/>
        </w:rPr>
        <w:t xml:space="preserve">This issue </w:t>
      </w:r>
      <w:r w:rsidRPr="000A2662">
        <w:rPr>
          <w:lang w:val="en-US"/>
        </w:rPr>
        <w:t>is addressed in AI 9.1.1 of WRC-15</w:t>
      </w:r>
      <w:r>
        <w:rPr>
          <w:lang w:val="en-US"/>
        </w:rPr>
        <w:t xml:space="preserve">. </w:t>
      </w:r>
      <w:r w:rsidR="00277EC1">
        <w:rPr>
          <w:lang w:val="en-US"/>
        </w:rPr>
        <w:t xml:space="preserve">WG SE </w:t>
      </w:r>
      <w:r>
        <w:rPr>
          <w:lang w:val="en-US"/>
        </w:rPr>
        <w:t>noted that there is no request received from CPG up to now. WG SE will support CPG only, if there is a request for support received from CPG</w:t>
      </w:r>
      <w:r w:rsidR="00B65B12">
        <w:rPr>
          <w:lang w:val="en-US"/>
        </w:rPr>
        <w:t>.</w:t>
      </w:r>
      <w:r>
        <w:rPr>
          <w:lang w:val="en-US"/>
        </w:rPr>
        <w:t xml:space="preserve"> </w:t>
      </w:r>
    </w:p>
    <w:p w:rsidR="00220981" w:rsidRDefault="00E3728F" w:rsidP="00220981">
      <w:pPr>
        <w:pStyle w:val="berschrift2"/>
      </w:pPr>
      <w:r w:rsidRPr="00743300">
        <w:t>Next meetings</w:t>
      </w:r>
    </w:p>
    <w:p w:rsidR="001175B4" w:rsidRPr="001175B4" w:rsidRDefault="001175B4" w:rsidP="00E32BCC">
      <w:pPr>
        <w:pStyle w:val="ECCParagraph"/>
        <w:spacing w:after="120"/>
        <w:rPr>
          <w:lang w:val="en-US"/>
        </w:rPr>
      </w:pPr>
      <w:r w:rsidRPr="00AD4B18">
        <w:rPr>
          <w:lang w:val="en-US"/>
        </w:rPr>
        <w:t>SE</w:t>
      </w:r>
      <w:r>
        <w:rPr>
          <w:lang w:val="en-US"/>
        </w:rPr>
        <w:t>21</w:t>
      </w:r>
      <w:r w:rsidRPr="00AD4B18">
        <w:rPr>
          <w:lang w:val="en-US"/>
        </w:rPr>
        <w:t xml:space="preserve"> has reserved the follow</w:t>
      </w:r>
      <w:r>
        <w:rPr>
          <w:lang w:val="en-US"/>
        </w:rPr>
        <w:t xml:space="preserve">ing date for </w:t>
      </w:r>
      <w:r w:rsidR="00AE3754">
        <w:t xml:space="preserve">their </w:t>
      </w:r>
      <w:r>
        <w:rPr>
          <w:lang w:val="en-US"/>
        </w:rPr>
        <w:t>next meeting:</w:t>
      </w:r>
    </w:p>
    <w:p w:rsidR="001175B4" w:rsidRPr="00E32BCC" w:rsidRDefault="001175B4" w:rsidP="00011E12">
      <w:pPr>
        <w:pStyle w:val="ECCParagraph"/>
        <w:numPr>
          <w:ilvl w:val="0"/>
          <w:numId w:val="12"/>
        </w:numPr>
        <w:spacing w:after="0"/>
        <w:rPr>
          <w:lang w:val="en-US"/>
        </w:rPr>
      </w:pPr>
      <w:r w:rsidRPr="00E32BCC">
        <w:rPr>
          <w:lang w:val="en-US"/>
        </w:rPr>
        <w:t>SE21</w:t>
      </w:r>
      <w:r w:rsidRPr="00E32BCC">
        <w:rPr>
          <w:lang w:val="en-US"/>
        </w:rPr>
        <w:tab/>
      </w:r>
      <w:r w:rsidRPr="00E32BCC">
        <w:rPr>
          <w:lang w:val="en-US"/>
        </w:rPr>
        <w:tab/>
        <w:t>6-7 March 2013</w:t>
      </w:r>
      <w:r w:rsidRPr="00E32BCC">
        <w:rPr>
          <w:lang w:val="en-US"/>
        </w:rPr>
        <w:tab/>
      </w:r>
      <w:r w:rsidRPr="00E32BCC">
        <w:rPr>
          <w:lang w:val="en-US"/>
        </w:rPr>
        <w:tab/>
      </w:r>
      <w:r w:rsidRPr="00E32BCC">
        <w:rPr>
          <w:lang w:val="en-US"/>
        </w:rPr>
        <w:tab/>
      </w:r>
      <w:r w:rsidR="00011E12" w:rsidRPr="00011E12">
        <w:rPr>
          <w:lang w:val="en-US"/>
        </w:rPr>
        <w:t>Ljubljana</w:t>
      </w:r>
      <w:r w:rsidRPr="00E32BCC">
        <w:rPr>
          <w:lang w:val="en-US"/>
        </w:rPr>
        <w:t xml:space="preserve">, Slovenia </w:t>
      </w:r>
    </w:p>
    <w:p w:rsidR="00220981" w:rsidRPr="00DF62E3" w:rsidRDefault="00E3728F" w:rsidP="0082446E">
      <w:pPr>
        <w:pStyle w:val="berschrift1"/>
      </w:pPr>
      <w:r w:rsidRPr="00DF62E3">
        <w:t>Report from Project Team SE24 (Short Range Devices)</w:t>
      </w:r>
    </w:p>
    <w:p w:rsidR="00C85979" w:rsidRPr="00C85979" w:rsidRDefault="00C85979" w:rsidP="00C85979">
      <w:pPr>
        <w:pStyle w:val="ECCParagraph"/>
      </w:pPr>
      <w:r>
        <w:t xml:space="preserve">Mr Ralf </w:t>
      </w:r>
      <w:proofErr w:type="spellStart"/>
      <w:r>
        <w:t>Kallenborn</w:t>
      </w:r>
      <w:proofErr w:type="spellEnd"/>
      <w:r>
        <w:t xml:space="preserve">, </w:t>
      </w:r>
      <w:r w:rsidR="00181F3C">
        <w:t xml:space="preserve">(SE24 chairman, </w:t>
      </w:r>
      <w:r>
        <w:t>Germany</w:t>
      </w:r>
      <w:r w:rsidR="00181F3C">
        <w:t>)</w:t>
      </w:r>
      <w:r w:rsidRPr="00CA1E4C">
        <w:t xml:space="preserve"> introduced the </w:t>
      </w:r>
      <w:r>
        <w:t>SE24</w:t>
      </w:r>
      <w:r w:rsidRPr="00CA1E4C">
        <w:t xml:space="preserve"> progress report available in </w:t>
      </w:r>
      <w:r>
        <w:t>d</w:t>
      </w:r>
      <w:r w:rsidRPr="00CA1E4C">
        <w:t xml:space="preserve">ocument </w:t>
      </w:r>
      <w:proofErr w:type="gramStart"/>
      <w:r w:rsidRPr="002B22B8">
        <w:t>SE(</w:t>
      </w:r>
      <w:proofErr w:type="gramEnd"/>
      <w:r w:rsidRPr="002B22B8">
        <w:t>13)0</w:t>
      </w:r>
      <w:r>
        <w:t>1</w:t>
      </w:r>
      <w:r w:rsidRPr="002B22B8">
        <w:t>4</w:t>
      </w:r>
      <w:r w:rsidRPr="00CA1E4C">
        <w:t>.</w:t>
      </w:r>
    </w:p>
    <w:p w:rsidR="00220981" w:rsidRDefault="00E3728F" w:rsidP="00220981">
      <w:pPr>
        <w:pStyle w:val="berschrift2"/>
      </w:pPr>
      <w:r>
        <w:lastRenderedPageBreak/>
        <w:t>Deliverables for approval</w:t>
      </w:r>
    </w:p>
    <w:p w:rsidR="00EB2CE7" w:rsidRDefault="00B65B12" w:rsidP="00EB2CE7">
      <w:pPr>
        <w:pStyle w:val="berschrift3"/>
      </w:pPr>
      <w:r>
        <w:t xml:space="preserve">Draft ECC Report 190: </w:t>
      </w:r>
      <w:r w:rsidR="00EB2CE7" w:rsidRPr="00EB2CE7">
        <w:t>Compatibility between Short-Range Devices (SRD) and EESS (passive) in the 122 to 122.25 GHz band</w:t>
      </w:r>
      <w:r w:rsidR="00EB2CE7">
        <w:t xml:space="preserve"> (WI SE24_38)</w:t>
      </w:r>
    </w:p>
    <w:p w:rsidR="00475B24" w:rsidRDefault="00EB2CE7" w:rsidP="00EB2CE7">
      <w:pPr>
        <w:pStyle w:val="ECCParagraph"/>
        <w:rPr>
          <w:lang w:val="en-US"/>
        </w:rPr>
      </w:pPr>
      <w:r w:rsidRPr="00EB2CE7">
        <w:rPr>
          <w:lang w:val="en-US"/>
        </w:rPr>
        <w:t>Th</w:t>
      </w:r>
      <w:r w:rsidR="00B65B12">
        <w:rPr>
          <w:lang w:val="en-US"/>
        </w:rPr>
        <w:t>e</w:t>
      </w:r>
      <w:r w:rsidRPr="00EB2CE7">
        <w:rPr>
          <w:lang w:val="en-US"/>
        </w:rPr>
        <w:t xml:space="preserve"> </w:t>
      </w:r>
      <w:r w:rsidR="00475B24">
        <w:rPr>
          <w:lang w:val="en-US"/>
        </w:rPr>
        <w:t xml:space="preserve">Draft </w:t>
      </w:r>
      <w:r w:rsidRPr="00EB2CE7">
        <w:rPr>
          <w:lang w:val="en-US"/>
        </w:rPr>
        <w:t xml:space="preserve">ECC Report </w:t>
      </w:r>
      <w:r w:rsidR="00B65B12">
        <w:rPr>
          <w:lang w:val="en-US"/>
        </w:rPr>
        <w:t xml:space="preserve">190 </w:t>
      </w:r>
      <w:r w:rsidRPr="00EB2CE7">
        <w:rPr>
          <w:lang w:val="en-US"/>
        </w:rPr>
        <w:t>deals with the compatibility analysis between Short-Range Devices (SRD) and EESS (passive) in the 122-122.25 GHz band.</w:t>
      </w:r>
      <w:r w:rsidR="00475B24">
        <w:rPr>
          <w:lang w:val="en-US"/>
        </w:rPr>
        <w:t xml:space="preserve"> </w:t>
      </w:r>
      <w:r w:rsidR="00475B24" w:rsidRPr="00475B24">
        <w:rPr>
          <w:lang w:val="en-US"/>
        </w:rPr>
        <w:t>Although the ERC/REC 70-03 has contained for many years the band 122-123 GHz, there is no SRD application known at the time this report was prepared. In addition RR Footnote 5.138 mentions the designation of the band 122-123 GHz for industrial, scientific and medical (ISM) applications, but here also, no applications are known and the standard CISPR 11 does not contain limits for this frequency band</w:t>
      </w:r>
      <w:r w:rsidR="00475B24">
        <w:rPr>
          <w:lang w:val="en-US"/>
        </w:rPr>
        <w:t>.</w:t>
      </w:r>
    </w:p>
    <w:p w:rsidR="00475B24" w:rsidRPr="00475B24" w:rsidRDefault="00475B24" w:rsidP="0050687D">
      <w:pPr>
        <w:pStyle w:val="ECCParagraph"/>
        <w:spacing w:after="0"/>
        <w:rPr>
          <w:lang w:val="en-US"/>
        </w:rPr>
      </w:pPr>
      <w:r w:rsidRPr="00475B24">
        <w:rPr>
          <w:lang w:val="en-US"/>
        </w:rPr>
        <w:t xml:space="preserve">The </w:t>
      </w:r>
      <w:r w:rsidR="00D85D0A">
        <w:rPr>
          <w:lang w:val="en-US"/>
        </w:rPr>
        <w:t>theoretical studies</w:t>
      </w:r>
      <w:r w:rsidR="0050687D">
        <w:rPr>
          <w:lang w:val="en-US"/>
        </w:rPr>
        <w:t xml:space="preserve"> have shown </w:t>
      </w:r>
      <w:r w:rsidRPr="00475B24">
        <w:rPr>
          <w:lang w:val="en-US"/>
        </w:rPr>
        <w:t>that SRDs operated with the currently regulated 20 dBm maximum e.i.r.p. are not compatible with EESS (passive) sensors operating in the 122-122.25 GHz band</w:t>
      </w:r>
      <w:r w:rsidR="0050687D">
        <w:rPr>
          <w:lang w:val="en-US"/>
        </w:rPr>
        <w:t xml:space="preserve">. </w:t>
      </w:r>
      <w:r w:rsidRPr="00475B24">
        <w:rPr>
          <w:lang w:val="en-US"/>
        </w:rPr>
        <w:t>Considering both single entry and hot spot</w:t>
      </w:r>
      <w:r w:rsidR="0050687D">
        <w:rPr>
          <w:lang w:val="en-US"/>
        </w:rPr>
        <w:t>s</w:t>
      </w:r>
      <w:r w:rsidRPr="00475B24">
        <w:rPr>
          <w:lang w:val="en-US"/>
        </w:rPr>
        <w:t>, it is suggested that, in addition to the maximum e.i.r.p. of 20 dBm pertaining to the 122-123 GHz band, SRDs using the 122-122.25 GHz sub-band should comply with both of the following limitations:</w:t>
      </w:r>
    </w:p>
    <w:p w:rsidR="00475B24" w:rsidRPr="00475B24" w:rsidRDefault="00475B24" w:rsidP="0050687D">
      <w:pPr>
        <w:pStyle w:val="ECCParagraph"/>
        <w:spacing w:after="0"/>
        <w:rPr>
          <w:lang w:val="en-US"/>
        </w:rPr>
      </w:pPr>
      <w:r w:rsidRPr="00475B24">
        <w:rPr>
          <w:lang w:val="en-US"/>
        </w:rPr>
        <w:t>-</w:t>
      </w:r>
      <w:r w:rsidRPr="00475B24">
        <w:rPr>
          <w:lang w:val="en-US"/>
        </w:rPr>
        <w:tab/>
        <w:t>Maximum e.i.r.p. density</w:t>
      </w:r>
      <w:r w:rsidR="0050687D">
        <w:rPr>
          <w:lang w:val="en-US"/>
        </w:rPr>
        <w:t>:</w:t>
      </w:r>
      <w:r w:rsidRPr="00475B24">
        <w:rPr>
          <w:lang w:val="en-US"/>
        </w:rPr>
        <w:t xml:space="preserve"> </w:t>
      </w:r>
      <w:r w:rsidRPr="00475B24">
        <w:rPr>
          <w:lang w:val="en-US"/>
        </w:rPr>
        <w:tab/>
      </w:r>
      <w:r w:rsidRPr="00475B24">
        <w:rPr>
          <w:lang w:val="en-US"/>
        </w:rPr>
        <w:tab/>
      </w:r>
      <w:r w:rsidRPr="00475B24">
        <w:rPr>
          <w:lang w:val="en-US"/>
        </w:rPr>
        <w:tab/>
        <w:t>10 dBm/250 MHz (</w:t>
      </w:r>
      <w:proofErr w:type="spellStart"/>
      <w:r w:rsidRPr="00475B24">
        <w:rPr>
          <w:lang w:val="en-US"/>
        </w:rPr>
        <w:t>rms</w:t>
      </w:r>
      <w:proofErr w:type="spellEnd"/>
      <w:r w:rsidRPr="00475B24">
        <w:rPr>
          <w:lang w:val="en-US"/>
        </w:rPr>
        <w:t xml:space="preserve">) </w:t>
      </w:r>
    </w:p>
    <w:p w:rsidR="00475B24" w:rsidRDefault="00475B24" w:rsidP="0050687D">
      <w:pPr>
        <w:pStyle w:val="ECCParagraph"/>
        <w:spacing w:after="0"/>
        <w:rPr>
          <w:lang w:val="en-US"/>
        </w:rPr>
      </w:pPr>
      <w:r w:rsidRPr="00475B24">
        <w:rPr>
          <w:lang w:val="en-US"/>
        </w:rPr>
        <w:t>-</w:t>
      </w:r>
      <w:r w:rsidRPr="00475B24">
        <w:rPr>
          <w:lang w:val="en-US"/>
        </w:rPr>
        <w:tab/>
        <w:t xml:space="preserve">Maximum e.i.r.p. density above 30° elevation: </w:t>
      </w:r>
      <w:r w:rsidR="0050687D">
        <w:rPr>
          <w:lang w:val="en-US"/>
        </w:rPr>
        <w:tab/>
      </w:r>
      <w:r w:rsidRPr="00475B24">
        <w:rPr>
          <w:lang w:val="en-US"/>
        </w:rPr>
        <w:t>-48 dBm/MHz (</w:t>
      </w:r>
      <w:proofErr w:type="spellStart"/>
      <w:r w:rsidRPr="00475B24">
        <w:rPr>
          <w:lang w:val="en-US"/>
        </w:rPr>
        <w:t>rms</w:t>
      </w:r>
      <w:proofErr w:type="spellEnd"/>
      <w:r w:rsidRPr="00475B24">
        <w:rPr>
          <w:lang w:val="en-US"/>
        </w:rPr>
        <w:t xml:space="preserve">) </w:t>
      </w:r>
    </w:p>
    <w:p w:rsidR="00475B24" w:rsidRDefault="0050687D" w:rsidP="00EB2CE7">
      <w:pPr>
        <w:pStyle w:val="ECCParagraph"/>
        <w:rPr>
          <w:lang w:val="en-US"/>
        </w:rPr>
      </w:pPr>
      <w:r w:rsidRPr="0050687D">
        <w:rPr>
          <w:lang w:val="en-US"/>
        </w:rPr>
        <w:t>In case any future specific SRD applications aiming at operating in the 122-122.25 GHz were shown not being able to comply with these limits, it could be recommended to undertake new studies to take into any possible mitigation techniques that could provide relevant protection to EESS (passive) sensors for that specific SRD application.</w:t>
      </w:r>
    </w:p>
    <w:p w:rsidR="00475B24" w:rsidRPr="00EB2CE7" w:rsidRDefault="0050687D" w:rsidP="00EB2CE7">
      <w:pPr>
        <w:pStyle w:val="ECCParagraph"/>
        <w:rPr>
          <w:lang w:val="en-US"/>
        </w:rPr>
      </w:pPr>
      <w:r w:rsidRPr="0050687D">
        <w:rPr>
          <w:lang w:val="en-US"/>
        </w:rPr>
        <w:t xml:space="preserve">WG SE agreed to approve the draft ECC Report </w:t>
      </w:r>
      <w:r w:rsidR="00B65B12">
        <w:rPr>
          <w:lang w:val="en-US"/>
        </w:rPr>
        <w:t>190</w:t>
      </w:r>
      <w:r w:rsidRPr="0050687D">
        <w:rPr>
          <w:lang w:val="en-US"/>
        </w:rPr>
        <w:t xml:space="preserve"> for public consultation</w:t>
      </w:r>
      <w:r w:rsidR="00B65B12">
        <w:rPr>
          <w:lang w:val="en-US"/>
        </w:rPr>
        <w:t xml:space="preserve"> (see </w:t>
      </w:r>
      <w:r w:rsidR="00B65B12" w:rsidRPr="00B65B12">
        <w:rPr>
          <w:highlight w:val="yellow"/>
          <w:lang w:val="en-US"/>
        </w:rPr>
        <w:t>An</w:t>
      </w:r>
      <w:r w:rsidRPr="00B65B12">
        <w:rPr>
          <w:highlight w:val="yellow"/>
          <w:lang w:val="en-US"/>
        </w:rPr>
        <w:t>nex</w:t>
      </w:r>
      <w:r w:rsidR="00B65B12">
        <w:rPr>
          <w:highlight w:val="yellow"/>
          <w:lang w:val="en-US"/>
        </w:rPr>
        <w:t xml:space="preserve"> </w:t>
      </w:r>
      <w:r w:rsidRPr="0050687D">
        <w:rPr>
          <w:highlight w:val="yellow"/>
          <w:lang w:val="en-US"/>
        </w:rPr>
        <w:t>XX</w:t>
      </w:r>
      <w:r w:rsidR="00B65B12">
        <w:rPr>
          <w:lang w:val="en-US"/>
        </w:rPr>
        <w:t>)</w:t>
      </w:r>
      <w:r w:rsidRPr="0050687D">
        <w:rPr>
          <w:lang w:val="en-US"/>
        </w:rPr>
        <w:t>.</w:t>
      </w:r>
    </w:p>
    <w:p w:rsidR="00220981" w:rsidRDefault="00E3728F" w:rsidP="00220981">
      <w:pPr>
        <w:pStyle w:val="berschrift2"/>
      </w:pPr>
      <w:r w:rsidRPr="0074557D">
        <w:t>Work items in progress</w:t>
      </w:r>
    </w:p>
    <w:p w:rsidR="00C6487B" w:rsidRDefault="00DC130C" w:rsidP="009703BB">
      <w:pPr>
        <w:pStyle w:val="berschrift3"/>
      </w:pPr>
      <w:r w:rsidRPr="00DC130C">
        <w:t>Studies relating to LDC (SE24_37)</w:t>
      </w:r>
    </w:p>
    <w:p w:rsidR="00DF62E3" w:rsidRPr="00DF62E3" w:rsidRDefault="00DF62E3" w:rsidP="00DF62E3">
      <w:pPr>
        <w:pStyle w:val="ECCParagraph"/>
        <w:rPr>
          <w:lang w:val="en-US"/>
        </w:rPr>
      </w:pPr>
      <w:r w:rsidRPr="00DF62E3">
        <w:rPr>
          <w:lang w:val="en-US"/>
        </w:rPr>
        <w:t xml:space="preserve">WG SE </w:t>
      </w:r>
      <w:r>
        <w:rPr>
          <w:lang w:val="en-US"/>
        </w:rPr>
        <w:t>has delayed</w:t>
      </w:r>
      <w:r w:rsidRPr="00DF62E3">
        <w:rPr>
          <w:lang w:val="en-US"/>
        </w:rPr>
        <w:t xml:space="preserve"> </w:t>
      </w:r>
      <w:r>
        <w:rPr>
          <w:lang w:val="en-US"/>
        </w:rPr>
        <w:t xml:space="preserve">in September 2012 </w:t>
      </w:r>
      <w:r w:rsidRPr="00DF62E3">
        <w:rPr>
          <w:lang w:val="en-US"/>
        </w:rPr>
        <w:t>the deadline for completion of th</w:t>
      </w:r>
      <w:r>
        <w:rPr>
          <w:lang w:val="en-US"/>
        </w:rPr>
        <w:t>is</w:t>
      </w:r>
      <w:r w:rsidRPr="00DF62E3">
        <w:rPr>
          <w:lang w:val="en-US"/>
        </w:rPr>
        <w:t xml:space="preserve"> stud</w:t>
      </w:r>
      <w:r>
        <w:rPr>
          <w:lang w:val="en-US"/>
        </w:rPr>
        <w:t xml:space="preserve">y until May 2014 due to the heavy work load of SE24. </w:t>
      </w:r>
      <w:r w:rsidR="00CA5EF1">
        <w:rPr>
          <w:lang w:val="en-US"/>
        </w:rPr>
        <w:t xml:space="preserve">WG SE confirmed also the conclusion of SE24 that the </w:t>
      </w:r>
      <w:r w:rsidR="00CA5EF1" w:rsidRPr="00CA5EF1">
        <w:rPr>
          <w:lang w:val="en-US"/>
        </w:rPr>
        <w:t xml:space="preserve">trade-off </w:t>
      </w:r>
      <w:r w:rsidR="00CA5EF1">
        <w:rPr>
          <w:lang w:val="en-US"/>
        </w:rPr>
        <w:t xml:space="preserve">between the power and Duty Cycle </w:t>
      </w:r>
      <w:r w:rsidR="00CA5EF1" w:rsidRPr="00CA5EF1">
        <w:rPr>
          <w:lang w:val="en-US"/>
        </w:rPr>
        <w:t>may give an equivalent protection as the current automotive limits in ECC/DEC(06)04</w:t>
      </w:r>
      <w:r w:rsidRPr="00DF62E3">
        <w:rPr>
          <w:lang w:val="en-US"/>
        </w:rPr>
        <w:t xml:space="preserve">. </w:t>
      </w:r>
    </w:p>
    <w:p w:rsidR="00CA5EF1" w:rsidRDefault="00CA5EF1" w:rsidP="00DF62E3">
      <w:pPr>
        <w:pStyle w:val="ECCParagraph"/>
        <w:rPr>
          <w:lang w:val="en-US"/>
        </w:rPr>
      </w:pPr>
      <w:r>
        <w:rPr>
          <w:lang w:val="en-US"/>
        </w:rPr>
        <w:t>There was a fear expressed that the outstanding</w:t>
      </w:r>
      <w:r w:rsidRPr="00CA5EF1">
        <w:t xml:space="preserve"> </w:t>
      </w:r>
      <w:r w:rsidRPr="00CA5EF1">
        <w:rPr>
          <w:lang w:val="en-US"/>
        </w:rPr>
        <w:t>studies could collide with the preliminary assessment</w:t>
      </w:r>
      <w:r>
        <w:rPr>
          <w:lang w:val="en-US"/>
        </w:rPr>
        <w:t xml:space="preserve">. However, SE24 is of the opinion that this assumption is stable </w:t>
      </w:r>
      <w:r w:rsidRPr="00CA5EF1">
        <w:rPr>
          <w:lang w:val="en-US"/>
        </w:rPr>
        <w:t xml:space="preserve">and it is not expected that the outcome of the studies will </w:t>
      </w:r>
      <w:r>
        <w:rPr>
          <w:lang w:val="en-US"/>
        </w:rPr>
        <w:t xml:space="preserve">change the results. </w:t>
      </w:r>
    </w:p>
    <w:p w:rsidR="00CA5EF1" w:rsidRDefault="00CA5EF1" w:rsidP="00DF62E3">
      <w:pPr>
        <w:pStyle w:val="ECCParagraph"/>
        <w:rPr>
          <w:lang w:val="en-US"/>
        </w:rPr>
      </w:pPr>
      <w:r>
        <w:rPr>
          <w:lang w:val="en-US"/>
        </w:rPr>
        <w:t>WG SE supported the view of SE24 and noting that a change of the time schedule would impact also the other work items of SE24.</w:t>
      </w:r>
    </w:p>
    <w:p w:rsidR="00C6487B" w:rsidRPr="00B65B12" w:rsidRDefault="005969FF" w:rsidP="00C23125">
      <w:pPr>
        <w:pStyle w:val="berschrift3"/>
      </w:pPr>
      <w:r>
        <w:t>Wireless i</w:t>
      </w:r>
      <w:r w:rsidR="00DC130C" w:rsidRPr="00DC130C">
        <w:t xml:space="preserve">ndustrial applications </w:t>
      </w:r>
      <w:r>
        <w:t>(</w:t>
      </w:r>
      <w:r w:rsidRPr="00B65B12">
        <w:t xml:space="preserve">WIA) </w:t>
      </w:r>
      <w:r w:rsidR="00C23125" w:rsidRPr="00B65B12">
        <w:t xml:space="preserve">in the band 5.725-5.875 GHz </w:t>
      </w:r>
      <w:r w:rsidR="00DC130C" w:rsidRPr="00B65B12">
        <w:t>(SE24_39)</w:t>
      </w:r>
    </w:p>
    <w:p w:rsidR="00C23125" w:rsidRPr="00C23125" w:rsidRDefault="00C23125" w:rsidP="005969FF">
      <w:pPr>
        <w:pStyle w:val="ECCParagraph"/>
        <w:spacing w:after="0"/>
        <w:rPr>
          <w:lang w:val="en-US"/>
        </w:rPr>
      </w:pPr>
      <w:r w:rsidRPr="00B65B12">
        <w:rPr>
          <w:lang w:val="en-US"/>
        </w:rPr>
        <w:t xml:space="preserve">The work is on-going and the draft ECC </w:t>
      </w:r>
      <w:r>
        <w:rPr>
          <w:lang w:val="en-US"/>
        </w:rPr>
        <w:t>Report on “</w:t>
      </w:r>
      <w:r w:rsidRPr="00C23125">
        <w:rPr>
          <w:lang w:val="en-US"/>
        </w:rPr>
        <w:t xml:space="preserve">Compatibility studies in the band 5725 – 5875 MHz between SRD equipment for wireless industrial applications using technologies different from </w:t>
      </w:r>
      <w:r>
        <w:rPr>
          <w:lang w:val="en-US"/>
        </w:rPr>
        <w:t xml:space="preserve">UWB </w:t>
      </w:r>
      <w:r w:rsidRPr="00C23125">
        <w:rPr>
          <w:lang w:val="en-US"/>
        </w:rPr>
        <w:t>and other systems</w:t>
      </w:r>
      <w:r>
        <w:rPr>
          <w:lang w:val="en-US"/>
        </w:rPr>
        <w:t>”</w:t>
      </w:r>
      <w:r w:rsidRPr="00C23125">
        <w:rPr>
          <w:lang w:val="en-US"/>
        </w:rPr>
        <w:t xml:space="preserve"> </w:t>
      </w:r>
      <w:r>
        <w:rPr>
          <w:lang w:val="en-US"/>
        </w:rPr>
        <w:t>could be expected in May 2013</w:t>
      </w:r>
      <w:r w:rsidR="00324464" w:rsidRPr="00324464">
        <w:t xml:space="preserve"> </w:t>
      </w:r>
      <w:r w:rsidR="00324464" w:rsidRPr="00324464">
        <w:rPr>
          <w:lang w:val="en-US"/>
        </w:rPr>
        <w:t>for public consultation</w:t>
      </w:r>
      <w:r>
        <w:rPr>
          <w:lang w:val="en-US"/>
        </w:rPr>
        <w:t>. The</w:t>
      </w:r>
      <w:r w:rsidRPr="00C23125">
        <w:rPr>
          <w:lang w:val="en-US"/>
        </w:rPr>
        <w:t xml:space="preserve"> </w:t>
      </w:r>
      <w:r>
        <w:rPr>
          <w:lang w:val="en-US"/>
        </w:rPr>
        <w:t>study contains ne</w:t>
      </w:r>
      <w:r w:rsidRPr="00C23125">
        <w:rPr>
          <w:lang w:val="en-US"/>
        </w:rPr>
        <w:t>arly all concerned radio services</w:t>
      </w:r>
      <w:r>
        <w:rPr>
          <w:lang w:val="en-US"/>
        </w:rPr>
        <w:t>.</w:t>
      </w:r>
      <w:r w:rsidRPr="00C23125">
        <w:rPr>
          <w:lang w:val="en-US"/>
        </w:rPr>
        <w:t xml:space="preserve"> The </w:t>
      </w:r>
      <w:r>
        <w:rPr>
          <w:lang w:val="en-US"/>
        </w:rPr>
        <w:t xml:space="preserve">preliminary results of the </w:t>
      </w:r>
      <w:r w:rsidRPr="00C23125">
        <w:rPr>
          <w:lang w:val="en-US"/>
        </w:rPr>
        <w:t xml:space="preserve">studies </w:t>
      </w:r>
      <w:r>
        <w:rPr>
          <w:lang w:val="en-US"/>
        </w:rPr>
        <w:t>indicate</w:t>
      </w:r>
      <w:r w:rsidRPr="00C23125">
        <w:rPr>
          <w:lang w:val="en-US"/>
        </w:rPr>
        <w:t xml:space="preserve"> that without any mitigation technique a compatible solution might not be possible for most radio services. Fi</w:t>
      </w:r>
      <w:r w:rsidR="005969FF">
        <w:rPr>
          <w:lang w:val="en-US"/>
        </w:rPr>
        <w:t>r</w:t>
      </w:r>
      <w:r w:rsidRPr="00C23125">
        <w:rPr>
          <w:lang w:val="en-US"/>
        </w:rPr>
        <w:t xml:space="preserve">st considerations on mitigations techniques </w:t>
      </w:r>
      <w:r w:rsidR="005969FF">
        <w:rPr>
          <w:lang w:val="en-US"/>
        </w:rPr>
        <w:t xml:space="preserve">are </w:t>
      </w:r>
      <w:r w:rsidRPr="00C23125">
        <w:rPr>
          <w:lang w:val="en-US"/>
        </w:rPr>
        <w:t>now provided for BFWA and Radars. For Radars it seems to be clear that a DFS mechanism might be required. For BFWA the available study indicates two different options for WIA:</w:t>
      </w:r>
    </w:p>
    <w:p w:rsidR="00C23125" w:rsidRPr="00C23125" w:rsidRDefault="00C23125" w:rsidP="00C403F7">
      <w:pPr>
        <w:pStyle w:val="ECCParagraph"/>
        <w:numPr>
          <w:ilvl w:val="0"/>
          <w:numId w:val="15"/>
        </w:numPr>
        <w:spacing w:after="0"/>
        <w:rPr>
          <w:lang w:val="en-US"/>
        </w:rPr>
      </w:pPr>
      <w:r w:rsidRPr="00C23125">
        <w:rPr>
          <w:lang w:val="en-US"/>
        </w:rPr>
        <w:t>With APC (e.g. threshold of -87 dBm, dynamic range of 20dB)</w:t>
      </w:r>
    </w:p>
    <w:p w:rsidR="00C23125" w:rsidRDefault="00C23125" w:rsidP="00C403F7">
      <w:pPr>
        <w:pStyle w:val="ECCParagraph"/>
        <w:numPr>
          <w:ilvl w:val="0"/>
          <w:numId w:val="15"/>
        </w:numPr>
        <w:rPr>
          <w:lang w:val="en-US"/>
        </w:rPr>
      </w:pPr>
      <w:r w:rsidRPr="00C23125">
        <w:rPr>
          <w:lang w:val="en-US"/>
        </w:rPr>
        <w:t>One or more specific sensing antenna(s) with a gain of 10dBi on top of a building</w:t>
      </w:r>
    </w:p>
    <w:p w:rsidR="00C23125" w:rsidRDefault="005969FF" w:rsidP="00C23125">
      <w:pPr>
        <w:pStyle w:val="ECCParagraph"/>
        <w:rPr>
          <w:lang w:val="en-US"/>
        </w:rPr>
      </w:pPr>
      <w:r>
        <w:rPr>
          <w:lang w:val="en-US"/>
        </w:rPr>
        <w:t>WG SE noted the progress</w:t>
      </w:r>
      <w:r w:rsidR="001E2FE9">
        <w:rPr>
          <w:lang w:val="en-US"/>
        </w:rPr>
        <w:t xml:space="preserve"> in SE24</w:t>
      </w:r>
      <w:r w:rsidR="00B65B12">
        <w:rPr>
          <w:lang w:val="en-US"/>
        </w:rPr>
        <w:t xml:space="preserve">. </w:t>
      </w:r>
    </w:p>
    <w:p w:rsidR="00C6487B" w:rsidRDefault="00DC130C" w:rsidP="009703BB">
      <w:pPr>
        <w:pStyle w:val="berschrift3"/>
      </w:pPr>
      <w:r w:rsidRPr="00DC130C">
        <w:t>MBANS (SE24_40)</w:t>
      </w:r>
    </w:p>
    <w:p w:rsidR="0023162A" w:rsidRDefault="00324464" w:rsidP="00324464">
      <w:pPr>
        <w:pStyle w:val="ECCParagraph"/>
        <w:rPr>
          <w:lang w:val="en-US"/>
        </w:rPr>
      </w:pPr>
      <w:r>
        <w:rPr>
          <w:lang w:val="en-US"/>
        </w:rPr>
        <w:t>The work is progressing well and the draft ECC Report on “</w:t>
      </w:r>
      <w:r w:rsidRPr="00324464">
        <w:rPr>
          <w:lang w:val="en-US"/>
        </w:rPr>
        <w:t xml:space="preserve">Compatibility study between MBANSs operating in the 2360 – 2400 MHz, 2400 – 2483.5 MHz, and 2483.5 – 2500 MHz bands and other systems in the same </w:t>
      </w:r>
      <w:r w:rsidRPr="00324464">
        <w:rPr>
          <w:lang w:val="en-US"/>
        </w:rPr>
        <w:lastRenderedPageBreak/>
        <w:t>bands or in adjacent bands</w:t>
      </w:r>
      <w:r>
        <w:rPr>
          <w:lang w:val="en-US"/>
        </w:rPr>
        <w:t xml:space="preserve">” could be expected in May 2013 for public consultation. </w:t>
      </w:r>
      <w:r w:rsidRPr="00324464">
        <w:rPr>
          <w:lang w:val="en-US"/>
        </w:rPr>
        <w:t xml:space="preserve">The </w:t>
      </w:r>
      <w:r>
        <w:rPr>
          <w:lang w:val="en-US"/>
        </w:rPr>
        <w:t xml:space="preserve">only </w:t>
      </w:r>
      <w:r w:rsidRPr="00324464">
        <w:rPr>
          <w:lang w:val="en-US"/>
        </w:rPr>
        <w:t xml:space="preserve">outstanding issue is the section </w:t>
      </w:r>
      <w:r w:rsidR="00181F3C">
        <w:rPr>
          <w:lang w:val="en-US"/>
        </w:rPr>
        <w:t xml:space="preserve">on </w:t>
      </w:r>
      <w:r w:rsidR="0023162A">
        <w:rPr>
          <w:lang w:val="en-US"/>
        </w:rPr>
        <w:t xml:space="preserve">the compatibility with </w:t>
      </w:r>
      <w:r w:rsidRPr="00324464">
        <w:rPr>
          <w:lang w:val="en-US"/>
        </w:rPr>
        <w:t xml:space="preserve">BWS (2.3-2.4 GHz). </w:t>
      </w:r>
    </w:p>
    <w:p w:rsidR="00802FF9" w:rsidRDefault="0023162A" w:rsidP="00324464">
      <w:pPr>
        <w:pStyle w:val="ECCParagraph"/>
        <w:rPr>
          <w:lang w:val="en-US"/>
        </w:rPr>
      </w:pPr>
      <w:r w:rsidRPr="0023162A">
        <w:rPr>
          <w:lang w:val="en-US"/>
        </w:rPr>
        <w:t xml:space="preserve">In the current </w:t>
      </w:r>
      <w:r w:rsidR="00802FF9">
        <w:rPr>
          <w:lang w:val="en-US"/>
        </w:rPr>
        <w:t xml:space="preserve">working document (see SE24 progress report), the </w:t>
      </w:r>
      <w:r w:rsidRPr="0023162A">
        <w:rPr>
          <w:lang w:val="en-US"/>
        </w:rPr>
        <w:t xml:space="preserve">in-band compatibility studies have been extended to the range 2300 MHz-2500 MHz, reflecting previous SRD/MG and SE24 discussions. The recent inclusion of the 2300–2360 MHz range has been implemented by considering in-band compatibility with Amateur systems in the 2300-2320 range and adjacent-band compatibility with deep space SRS in the 2290-2300 range. </w:t>
      </w:r>
      <w:r w:rsidR="00802FF9">
        <w:rPr>
          <w:lang w:val="en-US"/>
        </w:rPr>
        <w:t>D</w:t>
      </w:r>
      <w:r w:rsidR="00181F3C">
        <w:rPr>
          <w:lang w:val="en-US"/>
        </w:rPr>
        <w:t>efens</w:t>
      </w:r>
      <w:r w:rsidRPr="0023162A">
        <w:rPr>
          <w:lang w:val="en-US"/>
        </w:rPr>
        <w:t xml:space="preserve">e applications operating in the 2300-2360 range are not considered. At the joint SE24-SRD/MG meeting on Jan 9 it was confirmed that the band 2300-2360 MHz should be </w:t>
      </w:r>
      <w:r w:rsidR="00802FF9">
        <w:rPr>
          <w:lang w:val="en-US"/>
        </w:rPr>
        <w:t xml:space="preserve">also </w:t>
      </w:r>
      <w:r w:rsidRPr="0023162A">
        <w:rPr>
          <w:lang w:val="en-US"/>
        </w:rPr>
        <w:t>considered by S</w:t>
      </w:r>
      <w:r w:rsidR="00181F3C">
        <w:rPr>
          <w:lang w:val="en-US"/>
        </w:rPr>
        <w:t>E</w:t>
      </w:r>
      <w:r w:rsidRPr="0023162A">
        <w:rPr>
          <w:lang w:val="en-US"/>
        </w:rPr>
        <w:t xml:space="preserve">24 (including adjacent to 2.3 GHz) although the inclusion of the 2300 MHz -2360 MHz range is not aligned with the scope </w:t>
      </w:r>
      <w:r w:rsidR="00802FF9">
        <w:rPr>
          <w:lang w:val="en-US"/>
        </w:rPr>
        <w:t>of the work item</w:t>
      </w:r>
      <w:r w:rsidRPr="0023162A">
        <w:rPr>
          <w:lang w:val="en-US"/>
        </w:rPr>
        <w:t xml:space="preserve">. </w:t>
      </w:r>
    </w:p>
    <w:p w:rsidR="000E2DAF" w:rsidRDefault="000E2DAF" w:rsidP="00324464">
      <w:pPr>
        <w:pStyle w:val="ECCParagraph"/>
        <w:rPr>
          <w:lang w:val="en-US"/>
        </w:rPr>
      </w:pPr>
      <w:r w:rsidRPr="000B7069">
        <w:rPr>
          <w:lang w:val="en-US"/>
        </w:rPr>
        <w:t>France (SE(13)</w:t>
      </w:r>
      <w:r w:rsidR="002A610E" w:rsidRPr="000B7069">
        <w:rPr>
          <w:lang w:val="en-US"/>
        </w:rPr>
        <w:t>043</w:t>
      </w:r>
      <w:r w:rsidRPr="000B7069">
        <w:rPr>
          <w:lang w:val="en-US"/>
        </w:rPr>
        <w:t>) expressed concern that the frequency range is extended to 2300 MHz beyond the scope provided by WG FM because that band will be in future used in France only on license shared access (LSA).</w:t>
      </w:r>
      <w:r w:rsidRPr="000B7069">
        <w:t xml:space="preserve"> </w:t>
      </w:r>
    </w:p>
    <w:p w:rsidR="00C90CBB" w:rsidRDefault="000B7069" w:rsidP="00324464">
      <w:pPr>
        <w:pStyle w:val="ECCParagraph"/>
        <w:rPr>
          <w:lang w:val="en-US"/>
        </w:rPr>
      </w:pPr>
      <w:r w:rsidRPr="000B7069">
        <w:rPr>
          <w:lang w:val="en-US"/>
        </w:rPr>
        <w:t xml:space="preserve">WG SE </w:t>
      </w:r>
      <w:r>
        <w:rPr>
          <w:lang w:val="en-US"/>
        </w:rPr>
        <w:t xml:space="preserve">does not </w:t>
      </w:r>
      <w:r w:rsidRPr="000B7069">
        <w:rPr>
          <w:lang w:val="en-US"/>
        </w:rPr>
        <w:t xml:space="preserve">support the extension of the studies covering the band 2300-2360 MHz </w:t>
      </w:r>
      <w:r w:rsidR="00181F3C" w:rsidRPr="00181F3C">
        <w:rPr>
          <w:lang w:val="en-US"/>
        </w:rPr>
        <w:t>without having a clear confirmation from WG</w:t>
      </w:r>
      <w:r w:rsidR="00B65B12">
        <w:rPr>
          <w:lang w:val="en-US"/>
        </w:rPr>
        <w:t xml:space="preserve"> </w:t>
      </w:r>
      <w:r w:rsidR="00181F3C" w:rsidRPr="00181F3C">
        <w:rPr>
          <w:lang w:val="en-US"/>
        </w:rPr>
        <w:t>FM</w:t>
      </w:r>
      <w:r w:rsidRPr="000B7069">
        <w:rPr>
          <w:lang w:val="en-US"/>
        </w:rPr>
        <w:t>.</w:t>
      </w:r>
      <w:r>
        <w:rPr>
          <w:lang w:val="en-US"/>
        </w:rPr>
        <w:t xml:space="preserve"> A liaison statement </w:t>
      </w:r>
      <w:r w:rsidR="00181F3C">
        <w:rPr>
          <w:lang w:val="en-US"/>
        </w:rPr>
        <w:t xml:space="preserve">was </w:t>
      </w:r>
      <w:r w:rsidR="00181F3C" w:rsidRPr="00181F3C">
        <w:rPr>
          <w:lang w:val="en-US"/>
        </w:rPr>
        <w:t xml:space="preserve">sent </w:t>
      </w:r>
      <w:r w:rsidR="00C90CBB" w:rsidRPr="00181F3C">
        <w:rPr>
          <w:lang w:val="en-US"/>
        </w:rPr>
        <w:t xml:space="preserve">to WG FM asking about confirmation of the lower band edge </w:t>
      </w:r>
      <w:r w:rsidR="00181F3C" w:rsidRPr="00181F3C">
        <w:rPr>
          <w:lang w:val="en-US"/>
        </w:rPr>
        <w:t>for the studies (</w:t>
      </w:r>
      <w:proofErr w:type="gramStart"/>
      <w:r w:rsidR="00181F3C" w:rsidRPr="00181F3C">
        <w:rPr>
          <w:highlight w:val="yellow"/>
          <w:lang w:val="en-US"/>
        </w:rPr>
        <w:t>see</w:t>
      </w:r>
      <w:r w:rsidRPr="00181F3C">
        <w:rPr>
          <w:highlight w:val="yellow"/>
          <w:lang w:val="en-US"/>
        </w:rPr>
        <w:t xml:space="preserve"> </w:t>
      </w:r>
      <w:r w:rsidR="00C90CBB" w:rsidRPr="00181F3C">
        <w:rPr>
          <w:highlight w:val="yellow"/>
          <w:lang w:val="en-US"/>
        </w:rPr>
        <w:t xml:space="preserve"> Annex</w:t>
      </w:r>
      <w:proofErr w:type="gramEnd"/>
      <w:r w:rsidR="00C90CBB" w:rsidRPr="00181F3C">
        <w:rPr>
          <w:highlight w:val="yellow"/>
          <w:lang w:val="en-US"/>
        </w:rPr>
        <w:t xml:space="preserve"> XX</w:t>
      </w:r>
      <w:r w:rsidR="00181F3C" w:rsidRPr="00181F3C">
        <w:rPr>
          <w:lang w:val="en-US"/>
        </w:rPr>
        <w:t>).</w:t>
      </w:r>
    </w:p>
    <w:p w:rsidR="00356128" w:rsidRDefault="00356128" w:rsidP="00324464">
      <w:pPr>
        <w:pStyle w:val="ECCParagraph"/>
        <w:rPr>
          <w:lang w:val="en-US"/>
        </w:rPr>
      </w:pPr>
      <w:r w:rsidRPr="00356128">
        <w:rPr>
          <w:i/>
          <w:lang w:val="en-US"/>
        </w:rPr>
        <w:t>France expressed his view that the working assumptions of SE 24 for MBANs in the band 2360-2400 MHz may likely be inconsistent with the scope of work of the recently established FM 52 and therefore that a Liaison Statement to FM concerning this issue should have been sent. France also remarks that in its contribution SE(13)043 it is pointed out that in France, in the band 2300-2400 MHz, operate military systems; that those systems are not taken into account by studies of SE 24; that the operation of MBANs in the band 2300-2400 MHz will not be allowed in France</w:t>
      </w:r>
      <w:r w:rsidRPr="00356128">
        <w:rPr>
          <w:lang w:val="en-US"/>
        </w:rPr>
        <w:t>.”</w:t>
      </w:r>
    </w:p>
    <w:p w:rsidR="006B1816" w:rsidRPr="006B1816" w:rsidRDefault="006B1816" w:rsidP="00324464">
      <w:pPr>
        <w:pStyle w:val="ECCParagraph"/>
        <w:rPr>
          <w:i/>
          <w:lang w:val="en-US"/>
        </w:rPr>
      </w:pPr>
      <w:r w:rsidRPr="006B1816">
        <w:rPr>
          <w:i/>
          <w:lang w:val="en-US"/>
        </w:rPr>
        <w:t>Sweden clarified its position that the band is considered as unfeasible for MBAN</w:t>
      </w:r>
      <w:r>
        <w:rPr>
          <w:i/>
          <w:lang w:val="en-US"/>
        </w:rPr>
        <w:t>S</w:t>
      </w:r>
      <w:r w:rsidRPr="006B1816">
        <w:rPr>
          <w:i/>
          <w:lang w:val="en-US"/>
        </w:rPr>
        <w:t>s due to sharing with expected future broadband wireless applications such as IMT in this band.</w:t>
      </w:r>
    </w:p>
    <w:p w:rsidR="00DC130C" w:rsidRDefault="00DC130C" w:rsidP="009703BB">
      <w:pPr>
        <w:pStyle w:val="berschrift3"/>
      </w:pPr>
      <w:r w:rsidRPr="00DC130C">
        <w:t>SRDs in the bands 870-876 MHz/915-921 MHz (SE24_41)</w:t>
      </w:r>
    </w:p>
    <w:p w:rsidR="00232B08" w:rsidRDefault="00DE69C0" w:rsidP="00275658">
      <w:pPr>
        <w:pStyle w:val="ECCParagraph"/>
        <w:rPr>
          <w:lang w:val="en-US"/>
        </w:rPr>
      </w:pPr>
      <w:r>
        <w:rPr>
          <w:lang w:val="en-US"/>
        </w:rPr>
        <w:t>C</w:t>
      </w:r>
      <w:r w:rsidR="001128EF" w:rsidRPr="001128EF">
        <w:rPr>
          <w:lang w:val="en-US"/>
        </w:rPr>
        <w:t xml:space="preserve">ompatibility studies </w:t>
      </w:r>
      <w:r>
        <w:rPr>
          <w:lang w:val="en-US"/>
        </w:rPr>
        <w:t>between RFID, SRDs and the concerned UAV, TRR, GSM-R and others are</w:t>
      </w:r>
      <w:r w:rsidR="001128EF" w:rsidRPr="001128EF">
        <w:rPr>
          <w:lang w:val="en-US"/>
        </w:rPr>
        <w:t xml:space="preserve"> prepared</w:t>
      </w:r>
      <w:r>
        <w:rPr>
          <w:lang w:val="en-US"/>
        </w:rPr>
        <w:t xml:space="preserve">. </w:t>
      </w:r>
      <w:r w:rsidR="002B08BE" w:rsidRPr="002B08BE">
        <w:rPr>
          <w:lang w:val="en-US"/>
        </w:rPr>
        <w:t>The consideration of ALDs is still pending and is considered under §9.2.7</w:t>
      </w:r>
      <w:r w:rsidR="002B08BE" w:rsidRPr="00232B08">
        <w:rPr>
          <w:lang w:val="en-US"/>
        </w:rPr>
        <w:t>.</w:t>
      </w:r>
      <w:r w:rsidR="00791D1F" w:rsidRPr="00232B08">
        <w:rPr>
          <w:lang w:val="en-US"/>
        </w:rPr>
        <w:t xml:space="preserve"> </w:t>
      </w:r>
      <w:r w:rsidR="00181F3C">
        <w:rPr>
          <w:lang w:val="en-US"/>
        </w:rPr>
        <w:t>Some p</w:t>
      </w:r>
      <w:r w:rsidR="001128EF" w:rsidRPr="00232B08">
        <w:rPr>
          <w:lang w:val="en-US"/>
        </w:rPr>
        <w:t xml:space="preserve">reliminary </w:t>
      </w:r>
      <w:r w:rsidR="00791D1F" w:rsidRPr="00232B08">
        <w:rPr>
          <w:lang w:val="en-US"/>
        </w:rPr>
        <w:t xml:space="preserve">results </w:t>
      </w:r>
      <w:r w:rsidR="00181F3C">
        <w:rPr>
          <w:lang w:val="en-US"/>
        </w:rPr>
        <w:t>are summarized in the following table:</w:t>
      </w:r>
    </w:p>
    <w:tbl>
      <w:tblPr>
        <w:tblStyle w:val="Tabellenraster"/>
        <w:tblW w:w="9180" w:type="dxa"/>
        <w:jc w:val="center"/>
        <w:tblLook w:val="01E0" w:firstRow="1" w:lastRow="1" w:firstColumn="1" w:lastColumn="1" w:noHBand="0" w:noVBand="0"/>
      </w:tblPr>
      <w:tblGrid>
        <w:gridCol w:w="1384"/>
        <w:gridCol w:w="3827"/>
        <w:gridCol w:w="3969"/>
      </w:tblGrid>
      <w:tr w:rsidR="00181F3C" w:rsidRPr="00B82F54" w:rsidTr="00B65B12">
        <w:trPr>
          <w:jc w:val="center"/>
        </w:trPr>
        <w:tc>
          <w:tcPr>
            <w:tcW w:w="1384" w:type="dxa"/>
          </w:tcPr>
          <w:p w:rsidR="00181F3C" w:rsidRPr="008A4CF0" w:rsidRDefault="00181F3C" w:rsidP="00984403">
            <w:pPr>
              <w:autoSpaceDE w:val="0"/>
              <w:autoSpaceDN w:val="0"/>
              <w:adjustRightInd w:val="0"/>
              <w:rPr>
                <w:rFonts w:ascii="Times New Roman" w:hAnsi="Times New Roman"/>
                <w:sz w:val="16"/>
                <w:szCs w:val="16"/>
                <w:lang w:val="en-GB"/>
              </w:rPr>
            </w:pPr>
            <w:r>
              <w:rPr>
                <w:sz w:val="16"/>
                <w:szCs w:val="16"/>
                <w:lang w:val="en-GB"/>
              </w:rPr>
              <w:t xml:space="preserve">Concerned </w:t>
            </w:r>
            <w:r w:rsidRPr="008A4CF0">
              <w:rPr>
                <w:sz w:val="16"/>
                <w:szCs w:val="16"/>
                <w:lang w:val="en-GB"/>
              </w:rPr>
              <w:t>Radio services</w:t>
            </w:r>
          </w:p>
        </w:tc>
        <w:tc>
          <w:tcPr>
            <w:tcW w:w="3827" w:type="dxa"/>
          </w:tcPr>
          <w:p w:rsidR="00181F3C" w:rsidRPr="008A4CF0" w:rsidRDefault="00181F3C" w:rsidP="00984403">
            <w:pPr>
              <w:autoSpaceDE w:val="0"/>
              <w:autoSpaceDN w:val="0"/>
              <w:adjustRightInd w:val="0"/>
              <w:rPr>
                <w:rFonts w:ascii="Times New Roman" w:hAnsi="Times New Roman"/>
                <w:sz w:val="16"/>
                <w:szCs w:val="16"/>
                <w:lang w:val="en-GB"/>
              </w:rPr>
            </w:pPr>
            <w:r w:rsidRPr="008A4CF0">
              <w:rPr>
                <w:sz w:val="16"/>
                <w:szCs w:val="16"/>
                <w:lang w:val="en-GB"/>
              </w:rPr>
              <w:t>UAV, TRR, Other</w:t>
            </w:r>
          </w:p>
        </w:tc>
        <w:tc>
          <w:tcPr>
            <w:tcW w:w="3969" w:type="dxa"/>
          </w:tcPr>
          <w:p w:rsidR="00181F3C" w:rsidRPr="00B82F54" w:rsidRDefault="00181F3C" w:rsidP="00984403">
            <w:pPr>
              <w:autoSpaceDE w:val="0"/>
              <w:autoSpaceDN w:val="0"/>
              <w:adjustRightInd w:val="0"/>
              <w:rPr>
                <w:sz w:val="16"/>
                <w:szCs w:val="16"/>
              </w:rPr>
            </w:pPr>
            <w:r w:rsidRPr="00B82F54">
              <w:rPr>
                <w:sz w:val="16"/>
                <w:szCs w:val="16"/>
              </w:rPr>
              <w:t xml:space="preserve">GSM-R </w:t>
            </w:r>
          </w:p>
        </w:tc>
      </w:tr>
      <w:tr w:rsidR="00181F3C" w:rsidRPr="00650366" w:rsidTr="00B65B12">
        <w:trPr>
          <w:jc w:val="center"/>
        </w:trPr>
        <w:tc>
          <w:tcPr>
            <w:tcW w:w="1384" w:type="dxa"/>
          </w:tcPr>
          <w:p w:rsidR="00181F3C" w:rsidRPr="00D65825" w:rsidRDefault="00181F3C" w:rsidP="00984403">
            <w:pPr>
              <w:autoSpaceDE w:val="0"/>
              <w:autoSpaceDN w:val="0"/>
              <w:adjustRightInd w:val="0"/>
              <w:rPr>
                <w:sz w:val="16"/>
                <w:szCs w:val="16"/>
              </w:rPr>
            </w:pPr>
            <w:r w:rsidRPr="00D65825">
              <w:rPr>
                <w:sz w:val="16"/>
                <w:szCs w:val="16"/>
              </w:rPr>
              <w:t>RFID</w:t>
            </w:r>
            <w:r>
              <w:rPr>
                <w:sz w:val="16"/>
                <w:szCs w:val="16"/>
              </w:rPr>
              <w:t xml:space="preserve"> (915-921 MHz)</w:t>
            </w:r>
          </w:p>
        </w:tc>
        <w:tc>
          <w:tcPr>
            <w:tcW w:w="3827" w:type="dxa"/>
          </w:tcPr>
          <w:p w:rsidR="00181F3C" w:rsidRPr="008A4CF0" w:rsidRDefault="00181F3C" w:rsidP="00181F3C">
            <w:pPr>
              <w:numPr>
                <w:ilvl w:val="0"/>
                <w:numId w:val="35"/>
              </w:numPr>
              <w:autoSpaceDE w:val="0"/>
              <w:autoSpaceDN w:val="0"/>
              <w:adjustRightInd w:val="0"/>
              <w:rPr>
                <w:rFonts w:ascii="Times New Roman" w:hAnsi="Times New Roman"/>
                <w:sz w:val="16"/>
                <w:szCs w:val="16"/>
                <w:lang w:val="en-GB"/>
              </w:rPr>
            </w:pPr>
            <w:r w:rsidRPr="008A4CF0">
              <w:rPr>
                <w:sz w:val="16"/>
                <w:szCs w:val="16"/>
                <w:lang w:val="en-GB"/>
              </w:rPr>
              <w:t xml:space="preserve">Compatibility not possible without mitigation techniques; </w:t>
            </w:r>
          </w:p>
          <w:p w:rsidR="00181F3C" w:rsidRPr="008A4CF0" w:rsidRDefault="00181F3C" w:rsidP="00181F3C">
            <w:pPr>
              <w:numPr>
                <w:ilvl w:val="0"/>
                <w:numId w:val="35"/>
              </w:numPr>
              <w:autoSpaceDE w:val="0"/>
              <w:autoSpaceDN w:val="0"/>
              <w:adjustRightInd w:val="0"/>
              <w:rPr>
                <w:rFonts w:ascii="Times New Roman" w:hAnsi="Times New Roman"/>
                <w:sz w:val="16"/>
                <w:szCs w:val="16"/>
                <w:lang w:val="en-GB"/>
              </w:rPr>
            </w:pPr>
            <w:r w:rsidRPr="008A4CF0">
              <w:rPr>
                <w:sz w:val="16"/>
                <w:szCs w:val="16"/>
                <w:lang w:val="en-GB"/>
              </w:rPr>
              <w:t xml:space="preserve">Protection zones </w:t>
            </w:r>
            <w:r>
              <w:rPr>
                <w:sz w:val="16"/>
                <w:szCs w:val="16"/>
                <w:lang w:val="en-GB"/>
              </w:rPr>
              <w:t>would be required</w:t>
            </w:r>
            <w:r w:rsidRPr="008A4CF0">
              <w:rPr>
                <w:sz w:val="16"/>
                <w:szCs w:val="16"/>
                <w:lang w:val="en-GB"/>
              </w:rPr>
              <w:t xml:space="preserve"> (</w:t>
            </w:r>
            <w:r>
              <w:rPr>
                <w:sz w:val="16"/>
                <w:szCs w:val="16"/>
                <w:lang w:val="en-GB"/>
              </w:rPr>
              <w:t xml:space="preserve">e.g. </w:t>
            </w:r>
            <w:r w:rsidRPr="00650366">
              <w:rPr>
                <w:sz w:val="16"/>
                <w:szCs w:val="16"/>
                <w:lang w:val="en-GB"/>
              </w:rPr>
              <w:t xml:space="preserve">35km </w:t>
            </w:r>
            <w:r>
              <w:rPr>
                <w:sz w:val="16"/>
                <w:szCs w:val="16"/>
                <w:lang w:val="en-GB"/>
              </w:rPr>
              <w:t xml:space="preserve">for TRR) </w:t>
            </w:r>
          </w:p>
          <w:p w:rsidR="00181F3C" w:rsidRPr="008A4CF0" w:rsidRDefault="00564887" w:rsidP="00181F3C">
            <w:pPr>
              <w:numPr>
                <w:ilvl w:val="0"/>
                <w:numId w:val="35"/>
              </w:numPr>
              <w:autoSpaceDE w:val="0"/>
              <w:autoSpaceDN w:val="0"/>
              <w:adjustRightInd w:val="0"/>
              <w:rPr>
                <w:rFonts w:ascii="Times New Roman" w:hAnsi="Times New Roman"/>
                <w:sz w:val="16"/>
                <w:szCs w:val="16"/>
                <w:lang w:val="en-GB"/>
              </w:rPr>
            </w:pPr>
            <w:r w:rsidRPr="008A4CF0">
              <w:rPr>
                <w:sz w:val="16"/>
                <w:szCs w:val="16"/>
                <w:lang w:val="en-GB"/>
              </w:rPr>
              <w:t>O</w:t>
            </w:r>
            <w:r w:rsidR="00181F3C" w:rsidRPr="008A4CF0">
              <w:rPr>
                <w:sz w:val="16"/>
                <w:szCs w:val="16"/>
                <w:lang w:val="en-GB"/>
              </w:rPr>
              <w:t>n</w:t>
            </w:r>
            <w:r>
              <w:rPr>
                <w:sz w:val="16"/>
                <w:szCs w:val="16"/>
                <w:lang w:val="en-GB"/>
              </w:rPr>
              <w:t>-</w:t>
            </w:r>
            <w:r w:rsidR="00181F3C" w:rsidRPr="008A4CF0">
              <w:rPr>
                <w:sz w:val="16"/>
                <w:szCs w:val="16"/>
                <w:lang w:val="en-GB"/>
              </w:rPr>
              <w:t xml:space="preserve">going studies to assess the effect of DAA and APC. </w:t>
            </w:r>
          </w:p>
        </w:tc>
        <w:tc>
          <w:tcPr>
            <w:tcW w:w="3969" w:type="dxa"/>
          </w:tcPr>
          <w:p w:rsidR="00181F3C" w:rsidRPr="008A4CF0" w:rsidRDefault="00181F3C" w:rsidP="00181F3C">
            <w:pPr>
              <w:numPr>
                <w:ilvl w:val="0"/>
                <w:numId w:val="35"/>
              </w:numPr>
              <w:autoSpaceDE w:val="0"/>
              <w:autoSpaceDN w:val="0"/>
              <w:adjustRightInd w:val="0"/>
              <w:rPr>
                <w:rFonts w:ascii="Times New Roman" w:hAnsi="Times New Roman"/>
                <w:sz w:val="16"/>
                <w:szCs w:val="16"/>
                <w:lang w:val="en-GB"/>
              </w:rPr>
            </w:pPr>
            <w:r w:rsidRPr="008A4CF0">
              <w:rPr>
                <w:sz w:val="16"/>
                <w:szCs w:val="16"/>
                <w:lang w:val="en-GB"/>
              </w:rPr>
              <w:t xml:space="preserve">Compatibility not possible without mitigation techniques; </w:t>
            </w:r>
          </w:p>
          <w:p w:rsidR="00181F3C" w:rsidRPr="008A4CF0" w:rsidRDefault="00181F3C" w:rsidP="00181F3C">
            <w:pPr>
              <w:numPr>
                <w:ilvl w:val="0"/>
                <w:numId w:val="35"/>
              </w:numPr>
              <w:autoSpaceDE w:val="0"/>
              <w:autoSpaceDN w:val="0"/>
              <w:adjustRightInd w:val="0"/>
              <w:rPr>
                <w:rFonts w:ascii="Times New Roman" w:hAnsi="Times New Roman"/>
                <w:sz w:val="16"/>
                <w:szCs w:val="16"/>
                <w:lang w:val="en-GB"/>
              </w:rPr>
            </w:pPr>
            <w:r w:rsidRPr="008A4CF0">
              <w:rPr>
                <w:sz w:val="16"/>
                <w:szCs w:val="16"/>
                <w:lang w:val="en-GB"/>
              </w:rPr>
              <w:t xml:space="preserve">Studies finalised, solution based on a sensing procedure </w:t>
            </w:r>
          </w:p>
        </w:tc>
      </w:tr>
      <w:tr w:rsidR="00181F3C" w:rsidRPr="00650366" w:rsidTr="00B65B12">
        <w:trPr>
          <w:jc w:val="center"/>
        </w:trPr>
        <w:tc>
          <w:tcPr>
            <w:tcW w:w="1384" w:type="dxa"/>
          </w:tcPr>
          <w:p w:rsidR="00181F3C" w:rsidRPr="00D65825" w:rsidRDefault="00181F3C" w:rsidP="00984403">
            <w:pPr>
              <w:autoSpaceDE w:val="0"/>
              <w:autoSpaceDN w:val="0"/>
              <w:adjustRightInd w:val="0"/>
              <w:rPr>
                <w:sz w:val="16"/>
                <w:szCs w:val="16"/>
              </w:rPr>
            </w:pPr>
            <w:r w:rsidRPr="00D65825">
              <w:rPr>
                <w:sz w:val="16"/>
                <w:szCs w:val="16"/>
              </w:rPr>
              <w:t>SRDs</w:t>
            </w:r>
          </w:p>
        </w:tc>
        <w:tc>
          <w:tcPr>
            <w:tcW w:w="3827" w:type="dxa"/>
          </w:tcPr>
          <w:p w:rsidR="00181F3C" w:rsidRPr="008A4CF0" w:rsidRDefault="00181F3C" w:rsidP="00181F3C">
            <w:pPr>
              <w:numPr>
                <w:ilvl w:val="0"/>
                <w:numId w:val="35"/>
              </w:numPr>
              <w:autoSpaceDE w:val="0"/>
              <w:autoSpaceDN w:val="0"/>
              <w:adjustRightInd w:val="0"/>
              <w:rPr>
                <w:rFonts w:ascii="Times New Roman" w:hAnsi="Times New Roman"/>
                <w:sz w:val="16"/>
                <w:szCs w:val="16"/>
                <w:lang w:val="en-GB"/>
              </w:rPr>
            </w:pPr>
            <w:r w:rsidRPr="008A4CF0">
              <w:rPr>
                <w:sz w:val="16"/>
                <w:szCs w:val="16"/>
                <w:lang w:val="en-GB"/>
              </w:rPr>
              <w:t xml:space="preserve">Compatibility not possible without mitigation techniques; </w:t>
            </w:r>
          </w:p>
          <w:p w:rsidR="00181F3C" w:rsidRPr="00650366" w:rsidRDefault="00181F3C" w:rsidP="00181F3C">
            <w:pPr>
              <w:numPr>
                <w:ilvl w:val="0"/>
                <w:numId w:val="35"/>
              </w:numPr>
              <w:autoSpaceDE w:val="0"/>
              <w:autoSpaceDN w:val="0"/>
              <w:adjustRightInd w:val="0"/>
              <w:rPr>
                <w:sz w:val="16"/>
                <w:szCs w:val="16"/>
                <w:lang w:val="en-GB"/>
              </w:rPr>
            </w:pPr>
            <w:r w:rsidRPr="00650366">
              <w:rPr>
                <w:sz w:val="16"/>
                <w:szCs w:val="16"/>
                <w:lang w:val="en-GB"/>
              </w:rPr>
              <w:t xml:space="preserve">Protection zones </w:t>
            </w:r>
            <w:r>
              <w:rPr>
                <w:sz w:val="16"/>
                <w:szCs w:val="16"/>
                <w:lang w:val="en-GB"/>
              </w:rPr>
              <w:t>would be required</w:t>
            </w:r>
            <w:r w:rsidRPr="00650366">
              <w:rPr>
                <w:sz w:val="16"/>
                <w:szCs w:val="16"/>
                <w:lang w:val="en-GB"/>
              </w:rPr>
              <w:t xml:space="preserve"> (</w:t>
            </w:r>
            <w:r>
              <w:rPr>
                <w:sz w:val="16"/>
                <w:szCs w:val="16"/>
                <w:lang w:val="en-GB"/>
              </w:rPr>
              <w:t xml:space="preserve">e.g. </w:t>
            </w:r>
            <w:r w:rsidRPr="00650366">
              <w:rPr>
                <w:sz w:val="16"/>
                <w:szCs w:val="16"/>
                <w:lang w:val="en-GB"/>
              </w:rPr>
              <w:t xml:space="preserve">35km </w:t>
            </w:r>
            <w:r>
              <w:rPr>
                <w:sz w:val="16"/>
                <w:szCs w:val="16"/>
                <w:lang w:val="en-GB"/>
              </w:rPr>
              <w:t xml:space="preserve">for TRR) </w:t>
            </w:r>
          </w:p>
          <w:p w:rsidR="00181F3C" w:rsidRPr="008A4CF0" w:rsidRDefault="00564887" w:rsidP="00181F3C">
            <w:pPr>
              <w:numPr>
                <w:ilvl w:val="0"/>
                <w:numId w:val="35"/>
              </w:numPr>
              <w:autoSpaceDE w:val="0"/>
              <w:autoSpaceDN w:val="0"/>
              <w:adjustRightInd w:val="0"/>
              <w:rPr>
                <w:rFonts w:ascii="Times New Roman" w:hAnsi="Times New Roman"/>
                <w:sz w:val="16"/>
                <w:szCs w:val="16"/>
                <w:lang w:val="en-GB"/>
              </w:rPr>
            </w:pPr>
            <w:r w:rsidRPr="008A4CF0">
              <w:rPr>
                <w:sz w:val="16"/>
                <w:szCs w:val="16"/>
                <w:lang w:val="en-GB"/>
              </w:rPr>
              <w:t>O</w:t>
            </w:r>
            <w:r w:rsidR="00181F3C" w:rsidRPr="008A4CF0">
              <w:rPr>
                <w:sz w:val="16"/>
                <w:szCs w:val="16"/>
                <w:lang w:val="en-GB"/>
              </w:rPr>
              <w:t>n</w:t>
            </w:r>
            <w:r>
              <w:rPr>
                <w:sz w:val="16"/>
                <w:szCs w:val="16"/>
                <w:lang w:val="en-GB"/>
              </w:rPr>
              <w:t>-</w:t>
            </w:r>
            <w:r w:rsidR="00181F3C" w:rsidRPr="008A4CF0">
              <w:rPr>
                <w:sz w:val="16"/>
                <w:szCs w:val="16"/>
                <w:lang w:val="en-GB"/>
              </w:rPr>
              <w:t>going studies to assess the effect of DAA and APC.</w:t>
            </w:r>
          </w:p>
          <w:p w:rsidR="00181F3C" w:rsidRPr="008A4CF0" w:rsidRDefault="00181F3C" w:rsidP="00984403">
            <w:pPr>
              <w:autoSpaceDE w:val="0"/>
              <w:autoSpaceDN w:val="0"/>
              <w:adjustRightInd w:val="0"/>
              <w:rPr>
                <w:rFonts w:ascii="Times New Roman" w:hAnsi="Times New Roman"/>
                <w:sz w:val="16"/>
                <w:szCs w:val="16"/>
                <w:lang w:val="en-GB"/>
              </w:rPr>
            </w:pPr>
          </w:p>
        </w:tc>
        <w:tc>
          <w:tcPr>
            <w:tcW w:w="3969" w:type="dxa"/>
          </w:tcPr>
          <w:p w:rsidR="00181F3C" w:rsidRPr="00650366" w:rsidRDefault="00181F3C" w:rsidP="00181F3C">
            <w:pPr>
              <w:numPr>
                <w:ilvl w:val="0"/>
                <w:numId w:val="35"/>
              </w:numPr>
              <w:autoSpaceDE w:val="0"/>
              <w:autoSpaceDN w:val="0"/>
              <w:adjustRightInd w:val="0"/>
              <w:rPr>
                <w:sz w:val="16"/>
                <w:szCs w:val="16"/>
                <w:lang w:val="en-GB"/>
              </w:rPr>
            </w:pPr>
            <w:r w:rsidRPr="00650366">
              <w:rPr>
                <w:sz w:val="16"/>
                <w:szCs w:val="16"/>
                <w:lang w:val="en-GB"/>
              </w:rPr>
              <w:t xml:space="preserve">Compatibility not possible without mitigation techniques </w:t>
            </w:r>
          </w:p>
          <w:p w:rsidR="00181F3C" w:rsidRPr="00650366" w:rsidRDefault="00181F3C" w:rsidP="00181F3C">
            <w:pPr>
              <w:numPr>
                <w:ilvl w:val="0"/>
                <w:numId w:val="35"/>
              </w:numPr>
              <w:autoSpaceDE w:val="0"/>
              <w:autoSpaceDN w:val="0"/>
              <w:adjustRightInd w:val="0"/>
              <w:rPr>
                <w:sz w:val="16"/>
                <w:szCs w:val="16"/>
                <w:lang w:val="en-GB"/>
              </w:rPr>
            </w:pPr>
            <w:r w:rsidRPr="008A4CF0">
              <w:rPr>
                <w:sz w:val="16"/>
                <w:szCs w:val="16"/>
                <w:lang w:val="en-GB"/>
              </w:rPr>
              <w:t xml:space="preserve">Compatibility maybe possible for SRDs with low deployment figures and a specific very low DC </w:t>
            </w:r>
          </w:p>
          <w:p w:rsidR="00181F3C" w:rsidRPr="00650366" w:rsidRDefault="00181F3C" w:rsidP="00181F3C">
            <w:pPr>
              <w:numPr>
                <w:ilvl w:val="0"/>
                <w:numId w:val="35"/>
              </w:numPr>
              <w:autoSpaceDE w:val="0"/>
              <w:autoSpaceDN w:val="0"/>
              <w:adjustRightInd w:val="0"/>
              <w:rPr>
                <w:sz w:val="16"/>
                <w:szCs w:val="16"/>
                <w:lang w:val="en-GB"/>
              </w:rPr>
            </w:pPr>
            <w:r w:rsidRPr="008A4CF0">
              <w:rPr>
                <w:sz w:val="16"/>
                <w:szCs w:val="16"/>
                <w:lang w:val="en-GB"/>
              </w:rPr>
              <w:t>A cognitive procedure similar as for RFID in the band 918-921 maybe possible but the effectiveness needs to be analysed</w:t>
            </w:r>
            <w:r w:rsidRPr="00650366">
              <w:rPr>
                <w:sz w:val="16"/>
                <w:szCs w:val="16"/>
                <w:lang w:val="en-GB"/>
              </w:rPr>
              <w:t xml:space="preserve"> </w:t>
            </w:r>
          </w:p>
          <w:p w:rsidR="00181F3C" w:rsidRPr="008A4CF0" w:rsidRDefault="00181F3C" w:rsidP="00181F3C">
            <w:pPr>
              <w:numPr>
                <w:ilvl w:val="0"/>
                <w:numId w:val="35"/>
              </w:numPr>
              <w:autoSpaceDE w:val="0"/>
              <w:autoSpaceDN w:val="0"/>
              <w:adjustRightInd w:val="0"/>
              <w:rPr>
                <w:rFonts w:ascii="Times New Roman" w:hAnsi="Times New Roman"/>
                <w:sz w:val="16"/>
                <w:szCs w:val="16"/>
                <w:lang w:val="en-GB"/>
              </w:rPr>
            </w:pPr>
            <w:r w:rsidRPr="00650366">
              <w:rPr>
                <w:sz w:val="16"/>
                <w:szCs w:val="16"/>
                <w:lang w:val="en-GB"/>
              </w:rPr>
              <w:t>On</w:t>
            </w:r>
            <w:r>
              <w:rPr>
                <w:sz w:val="16"/>
                <w:szCs w:val="16"/>
                <w:lang w:val="en-GB"/>
              </w:rPr>
              <w:t>-</w:t>
            </w:r>
            <w:r w:rsidRPr="00650366">
              <w:rPr>
                <w:sz w:val="16"/>
                <w:szCs w:val="16"/>
                <w:lang w:val="en-GB"/>
              </w:rPr>
              <w:t>going studies to assess the effect of DAA and APC</w:t>
            </w:r>
          </w:p>
        </w:tc>
      </w:tr>
    </w:tbl>
    <w:p w:rsidR="00181F3C" w:rsidRDefault="00181F3C" w:rsidP="00275658">
      <w:pPr>
        <w:pStyle w:val="ECCParagraph"/>
        <w:rPr>
          <w:lang w:val="en-US"/>
        </w:rPr>
      </w:pPr>
    </w:p>
    <w:p w:rsidR="002B08BE" w:rsidRDefault="00B65B12" w:rsidP="00DE69C0">
      <w:pPr>
        <w:pStyle w:val="ECCParagraph"/>
        <w:rPr>
          <w:lang w:val="en-US"/>
        </w:rPr>
      </w:pPr>
      <w:r>
        <w:rPr>
          <w:lang w:val="en-US"/>
        </w:rPr>
        <w:t>SE24 indicates that could be</w:t>
      </w:r>
      <w:r w:rsidR="00DE69C0" w:rsidRPr="00DE69C0">
        <w:rPr>
          <w:lang w:val="en-US"/>
        </w:rPr>
        <w:t xml:space="preserve"> possible to finali</w:t>
      </w:r>
      <w:r w:rsidR="00DE69C0">
        <w:rPr>
          <w:lang w:val="en-US"/>
        </w:rPr>
        <w:t>z</w:t>
      </w:r>
      <w:r w:rsidR="00DE69C0" w:rsidRPr="00DE69C0">
        <w:rPr>
          <w:lang w:val="en-US"/>
        </w:rPr>
        <w:t xml:space="preserve">e the report in </w:t>
      </w:r>
      <w:r w:rsidR="00DE69C0">
        <w:rPr>
          <w:lang w:val="en-US"/>
        </w:rPr>
        <w:t xml:space="preserve">time for adoption </w:t>
      </w:r>
      <w:r w:rsidR="002B08BE" w:rsidRPr="002B08BE">
        <w:rPr>
          <w:lang w:val="en-US"/>
        </w:rPr>
        <w:t xml:space="preserve">for public consultation </w:t>
      </w:r>
      <w:r w:rsidR="00DE69C0">
        <w:rPr>
          <w:lang w:val="en-US"/>
        </w:rPr>
        <w:t>by WG SE in May</w:t>
      </w:r>
      <w:r w:rsidR="00DE69C0" w:rsidRPr="00DE69C0">
        <w:rPr>
          <w:lang w:val="en-US"/>
        </w:rPr>
        <w:t xml:space="preserve"> 2013</w:t>
      </w:r>
      <w:r w:rsidR="002B08BE">
        <w:rPr>
          <w:lang w:val="en-US"/>
        </w:rPr>
        <w:t>.</w:t>
      </w:r>
    </w:p>
    <w:p w:rsidR="001128EF" w:rsidRDefault="00791D1F" w:rsidP="001128EF">
      <w:pPr>
        <w:pStyle w:val="ECCParagraph"/>
        <w:rPr>
          <w:lang w:val="en-US"/>
        </w:rPr>
      </w:pPr>
      <w:r w:rsidRPr="000B7069">
        <w:rPr>
          <w:lang w:val="en-US"/>
        </w:rPr>
        <w:t>WG SE noted the progress and the volume of the work.</w:t>
      </w:r>
    </w:p>
    <w:p w:rsidR="004F4B42" w:rsidRPr="001128EF" w:rsidRDefault="004F4B42" w:rsidP="001128EF">
      <w:pPr>
        <w:pStyle w:val="ECCParagraph"/>
        <w:rPr>
          <w:lang w:val="en-US"/>
        </w:rPr>
      </w:pPr>
    </w:p>
    <w:p w:rsidR="00DC130C" w:rsidRDefault="00DC130C" w:rsidP="009703BB">
      <w:pPr>
        <w:pStyle w:val="berschrift3"/>
      </w:pPr>
      <w:r w:rsidRPr="00DC130C">
        <w:lastRenderedPageBreak/>
        <w:t>Improvements for SRD in 863-870 MHz (SE24_42)</w:t>
      </w:r>
    </w:p>
    <w:p w:rsidR="003D1F77" w:rsidRDefault="00564887" w:rsidP="00D368EF">
      <w:pPr>
        <w:pStyle w:val="ECCParagraph"/>
        <w:spacing w:after="120"/>
        <w:rPr>
          <w:lang w:val="en-US"/>
        </w:rPr>
      </w:pPr>
      <w:r w:rsidRPr="00564887">
        <w:rPr>
          <w:lang w:val="en-US"/>
        </w:rPr>
        <w:t>SE24 is prepar</w:t>
      </w:r>
      <w:r>
        <w:rPr>
          <w:lang w:val="en-US"/>
        </w:rPr>
        <w:t>ing</w:t>
      </w:r>
      <w:r w:rsidRPr="00564887">
        <w:rPr>
          <w:lang w:val="en-US"/>
        </w:rPr>
        <w:t xml:space="preserve"> SEAMCAT simulations in order to show the real potential of interference from LTE UEs into SRD applications. SE24 </w:t>
      </w:r>
      <w:r>
        <w:rPr>
          <w:lang w:val="en-US"/>
        </w:rPr>
        <w:t xml:space="preserve">could </w:t>
      </w:r>
      <w:r w:rsidR="004F4B42">
        <w:rPr>
          <w:lang w:val="en-US"/>
        </w:rPr>
        <w:t xml:space="preserve">not provide final </w:t>
      </w:r>
      <w:r w:rsidRPr="00564887">
        <w:rPr>
          <w:lang w:val="en-US"/>
        </w:rPr>
        <w:t xml:space="preserve">results as there is not yet </w:t>
      </w:r>
      <w:r>
        <w:rPr>
          <w:lang w:val="en-US"/>
        </w:rPr>
        <w:t xml:space="preserve">reached </w:t>
      </w:r>
      <w:r w:rsidRPr="00564887">
        <w:rPr>
          <w:lang w:val="en-US"/>
        </w:rPr>
        <w:t>agreement about input parameters for the analysis</w:t>
      </w:r>
      <w:r>
        <w:rPr>
          <w:lang w:val="en-US"/>
        </w:rPr>
        <w:t>. H</w:t>
      </w:r>
      <w:r w:rsidRPr="00564887">
        <w:rPr>
          <w:lang w:val="en-US"/>
        </w:rPr>
        <w:t xml:space="preserve">owever the following </w:t>
      </w:r>
      <w:r>
        <w:rPr>
          <w:lang w:val="en-US"/>
        </w:rPr>
        <w:t xml:space="preserve">preliminary conclusion indicates </w:t>
      </w:r>
      <w:r w:rsidRPr="00564887">
        <w:rPr>
          <w:lang w:val="en-US"/>
        </w:rPr>
        <w:t>that</w:t>
      </w:r>
      <w:r w:rsidR="00105567">
        <w:rPr>
          <w:lang w:val="en-US"/>
        </w:rPr>
        <w:t xml:space="preserve"> </w:t>
      </w:r>
    </w:p>
    <w:p w:rsidR="00105567" w:rsidRPr="00105567" w:rsidRDefault="00105567" w:rsidP="00C403F7">
      <w:pPr>
        <w:pStyle w:val="ECCParagraph"/>
        <w:numPr>
          <w:ilvl w:val="0"/>
          <w:numId w:val="16"/>
        </w:numPr>
        <w:spacing w:after="120"/>
        <w:rPr>
          <w:lang w:val="en-US"/>
        </w:rPr>
      </w:pPr>
      <w:r>
        <w:rPr>
          <w:lang w:val="en-US"/>
        </w:rPr>
        <w:t xml:space="preserve">there is a high risk of interference for </w:t>
      </w:r>
      <w:r w:rsidRPr="00105567">
        <w:rPr>
          <w:lang w:val="en-US"/>
        </w:rPr>
        <w:t>a permanent co-location of SRDs and LTE UEs (LTE UE is randomly distributed in a radius of 10m around the SRD)</w:t>
      </w:r>
      <w:r>
        <w:rPr>
          <w:lang w:val="en-US"/>
        </w:rPr>
        <w:t xml:space="preserve">, </w:t>
      </w:r>
      <w:r w:rsidRPr="00105567">
        <w:rPr>
          <w:lang w:val="en-US"/>
        </w:rPr>
        <w:t xml:space="preserve">especially for the more sensitive SRD victims such as Wireless Audio devices; </w:t>
      </w:r>
    </w:p>
    <w:p w:rsidR="00105567" w:rsidRPr="00105567" w:rsidRDefault="00105567" w:rsidP="00C403F7">
      <w:pPr>
        <w:pStyle w:val="ECCParagraph"/>
        <w:numPr>
          <w:ilvl w:val="0"/>
          <w:numId w:val="16"/>
        </w:numPr>
        <w:spacing w:after="120"/>
        <w:rPr>
          <w:lang w:val="en-US"/>
        </w:rPr>
      </w:pPr>
      <w:r>
        <w:rPr>
          <w:lang w:val="en-US"/>
        </w:rPr>
        <w:t xml:space="preserve">a much lower risk of interference for </w:t>
      </w:r>
      <w:r w:rsidRPr="00105567">
        <w:rPr>
          <w:lang w:val="en-US"/>
        </w:rPr>
        <w:t>a non- permanent co-location of SRDs and LTE UEs (LTE UE randomly distributed in a radius of 350m around the SRD)</w:t>
      </w:r>
      <w:r>
        <w:rPr>
          <w:lang w:val="en-US"/>
        </w:rPr>
        <w:t>.</w:t>
      </w:r>
      <w:r w:rsidRPr="00105567">
        <w:rPr>
          <w:lang w:val="en-US"/>
        </w:rPr>
        <w:t xml:space="preserve"> </w:t>
      </w:r>
    </w:p>
    <w:p w:rsidR="00105567" w:rsidRDefault="00105567" w:rsidP="00C403F7">
      <w:pPr>
        <w:pStyle w:val="ECCParagraph"/>
        <w:numPr>
          <w:ilvl w:val="0"/>
          <w:numId w:val="16"/>
        </w:numPr>
        <w:rPr>
          <w:lang w:val="en-US"/>
        </w:rPr>
      </w:pPr>
      <w:r w:rsidRPr="00105567">
        <w:rPr>
          <w:lang w:val="en-US"/>
        </w:rPr>
        <w:t>improving SRD receiver selectivity does not help much to reduce the probability of interference</w:t>
      </w:r>
      <w:r w:rsidR="00D368EF">
        <w:rPr>
          <w:lang w:val="en-US"/>
        </w:rPr>
        <w:t>.</w:t>
      </w:r>
    </w:p>
    <w:p w:rsidR="00E75631" w:rsidRPr="00E75631" w:rsidRDefault="00E75631" w:rsidP="00E75631">
      <w:pPr>
        <w:pStyle w:val="ECCParagraph"/>
        <w:rPr>
          <w:i/>
          <w:lang w:val="en-US"/>
        </w:rPr>
      </w:pPr>
      <w:r w:rsidRPr="00E75631">
        <w:rPr>
          <w:i/>
          <w:lang w:val="en-US"/>
        </w:rPr>
        <w:t xml:space="preserve">Sweden, Finland, Norway, Denmark, Ireland pointed out the disagreement on this last conclusion “Current available comparative analysis showed that improving SRD receiver selectivity does not help much to reduce the probability of interference”. On the contrary, these administrations are of the opinion that improved selectivity is one of several SRD-mitigation techniques required to operate. </w:t>
      </w:r>
    </w:p>
    <w:p w:rsidR="00C754F7" w:rsidRPr="00C754F7" w:rsidRDefault="00C754F7" w:rsidP="00E75631">
      <w:pPr>
        <w:pStyle w:val="ECCParagraph"/>
        <w:rPr>
          <w:i/>
          <w:lang w:val="en-US"/>
        </w:rPr>
      </w:pPr>
      <w:r w:rsidRPr="00C754F7">
        <w:rPr>
          <w:i/>
          <w:lang w:val="en-US"/>
        </w:rPr>
        <w:t>Sweden, Finland, Ireland, Norway, Denmark pointed out the need of mitigation for the SRDs in order to meet the requirement to operate on Non</w:t>
      </w:r>
      <w:r w:rsidR="004F4B42">
        <w:rPr>
          <w:i/>
          <w:lang w:val="en-US"/>
        </w:rPr>
        <w:t>-i</w:t>
      </w:r>
      <w:r w:rsidRPr="00C754F7">
        <w:rPr>
          <w:i/>
          <w:lang w:val="en-US"/>
        </w:rPr>
        <w:t>nterference, Non</w:t>
      </w:r>
      <w:r w:rsidR="004F4B42">
        <w:rPr>
          <w:i/>
          <w:lang w:val="en-US"/>
        </w:rPr>
        <w:t>-</w:t>
      </w:r>
      <w:r w:rsidRPr="00C754F7">
        <w:rPr>
          <w:i/>
          <w:lang w:val="en-US"/>
        </w:rPr>
        <w:t>protected basis. This requirement of efficient mitigation is valid for most SRD-bands shared or adjacent with/to applications under primary services.</w:t>
      </w:r>
    </w:p>
    <w:p w:rsidR="00100540" w:rsidRDefault="00100540" w:rsidP="00E75631">
      <w:pPr>
        <w:pStyle w:val="ECCParagraph"/>
        <w:rPr>
          <w:lang w:val="en-US"/>
        </w:rPr>
      </w:pPr>
      <w:r>
        <w:rPr>
          <w:lang w:val="en-US"/>
        </w:rPr>
        <w:t xml:space="preserve">Further studies are required taking into account the </w:t>
      </w:r>
      <w:r w:rsidR="00984403" w:rsidRPr="00984403">
        <w:rPr>
          <w:lang w:val="en-US"/>
        </w:rPr>
        <w:t xml:space="preserve">clarifications </w:t>
      </w:r>
      <w:r w:rsidR="00984403">
        <w:rPr>
          <w:lang w:val="en-US"/>
        </w:rPr>
        <w:t>on the</w:t>
      </w:r>
      <w:r>
        <w:rPr>
          <w:lang w:val="en-US"/>
        </w:rPr>
        <w:t xml:space="preserve"> </w:t>
      </w:r>
      <w:r w:rsidRPr="00100540">
        <w:rPr>
          <w:lang w:val="en-US"/>
        </w:rPr>
        <w:t xml:space="preserve">LTE UE transmission mask </w:t>
      </w:r>
      <w:r w:rsidR="00984403">
        <w:rPr>
          <w:lang w:val="en-US"/>
        </w:rPr>
        <w:t xml:space="preserve">as </w:t>
      </w:r>
      <w:r>
        <w:rPr>
          <w:lang w:val="en-US"/>
        </w:rPr>
        <w:t xml:space="preserve">provided by PT1 </w:t>
      </w:r>
      <w:r w:rsidRPr="00100540">
        <w:rPr>
          <w:lang w:val="en-US"/>
        </w:rPr>
        <w:t>(SE(13)036)</w:t>
      </w:r>
      <w:r>
        <w:rPr>
          <w:lang w:val="en-US"/>
        </w:rPr>
        <w:t xml:space="preserve"> and implementation of some specific OFDM features by STG. SE24 suggested a shift of the deadline in the work </w:t>
      </w:r>
      <w:proofErr w:type="spellStart"/>
      <w:r>
        <w:rPr>
          <w:lang w:val="en-US"/>
        </w:rPr>
        <w:t>programme</w:t>
      </w:r>
      <w:proofErr w:type="spellEnd"/>
      <w:r>
        <w:rPr>
          <w:lang w:val="en-US"/>
        </w:rPr>
        <w:t xml:space="preserve"> to January 2014.</w:t>
      </w:r>
    </w:p>
    <w:p w:rsidR="00984403" w:rsidRDefault="00984403" w:rsidP="002A5A78">
      <w:pPr>
        <w:pStyle w:val="ECCParagraph"/>
        <w:rPr>
          <w:lang w:val="en-US"/>
        </w:rPr>
      </w:pPr>
      <w:r w:rsidRPr="00984403">
        <w:rPr>
          <w:lang w:val="en-US"/>
        </w:rPr>
        <w:t>In addition, SE24 received many measurement reports on the impact of LTE on SRDs, and it is planned to summaries those results in the compatibility report.</w:t>
      </w:r>
    </w:p>
    <w:p w:rsidR="002A5A78" w:rsidRPr="002A5A78" w:rsidRDefault="00100540" w:rsidP="002A5A78">
      <w:pPr>
        <w:pStyle w:val="ECCParagraph"/>
        <w:rPr>
          <w:lang w:val="en-US"/>
        </w:rPr>
      </w:pPr>
      <w:r w:rsidRPr="000B7069">
        <w:rPr>
          <w:lang w:val="en-US"/>
        </w:rPr>
        <w:t xml:space="preserve">WG SE noted the progress and the open issues and, supported the shift of the deadline in the work </w:t>
      </w:r>
      <w:proofErr w:type="spellStart"/>
      <w:r w:rsidRPr="000B7069">
        <w:rPr>
          <w:lang w:val="en-US"/>
        </w:rPr>
        <w:t>programme</w:t>
      </w:r>
      <w:proofErr w:type="spellEnd"/>
      <w:r w:rsidRPr="000B7069">
        <w:rPr>
          <w:lang w:val="en-US"/>
        </w:rPr>
        <w:t xml:space="preserve"> to January 2014</w:t>
      </w:r>
      <w:r>
        <w:rPr>
          <w:lang w:val="en-US"/>
        </w:rPr>
        <w:t>.</w:t>
      </w:r>
    </w:p>
    <w:p w:rsidR="00DC130C" w:rsidRDefault="00DC130C" w:rsidP="009703BB">
      <w:pPr>
        <w:pStyle w:val="berschrift3"/>
      </w:pPr>
      <w:r w:rsidRPr="00DC130C">
        <w:t>174-216 MHz (SE24_43)</w:t>
      </w:r>
    </w:p>
    <w:p w:rsidR="00A1037F" w:rsidRPr="00A1037F" w:rsidRDefault="00A1037F" w:rsidP="00A1037F">
      <w:pPr>
        <w:pStyle w:val="ECCParagraph"/>
        <w:spacing w:after="120"/>
        <w:rPr>
          <w:lang w:val="en-US"/>
        </w:rPr>
      </w:pPr>
      <w:r w:rsidRPr="00A1037F">
        <w:rPr>
          <w:lang w:val="en-US"/>
        </w:rPr>
        <w:t xml:space="preserve">The work item is divided into two parts: </w:t>
      </w:r>
    </w:p>
    <w:p w:rsidR="00A1037F" w:rsidRPr="00A1037F" w:rsidRDefault="00A1037F" w:rsidP="00C403F7">
      <w:pPr>
        <w:pStyle w:val="ECCParagraph"/>
        <w:numPr>
          <w:ilvl w:val="0"/>
          <w:numId w:val="17"/>
        </w:numPr>
        <w:spacing w:after="120"/>
        <w:rPr>
          <w:lang w:val="en-US"/>
        </w:rPr>
      </w:pPr>
      <w:r w:rsidRPr="00A1037F">
        <w:rPr>
          <w:lang w:val="en-US"/>
        </w:rPr>
        <w:t>TASK 1: To define the precise LDC parameter set including a long term duty cycle to avoid interference. The draft CEPT Report 43 includes a list of LDC examples for some applications. This item is closed.</w:t>
      </w:r>
    </w:p>
    <w:p w:rsidR="00A1037F" w:rsidRPr="00A1037F" w:rsidRDefault="00A1037F" w:rsidP="00C403F7">
      <w:pPr>
        <w:pStyle w:val="ECCParagraph"/>
        <w:numPr>
          <w:ilvl w:val="0"/>
          <w:numId w:val="17"/>
        </w:numPr>
        <w:rPr>
          <w:lang w:val="en-US"/>
        </w:rPr>
      </w:pPr>
      <w:r w:rsidRPr="00A1037F">
        <w:rPr>
          <w:lang w:val="en-US"/>
        </w:rPr>
        <w:t>TASK</w:t>
      </w:r>
      <w:r>
        <w:rPr>
          <w:lang w:val="en-US"/>
        </w:rPr>
        <w:t xml:space="preserve"> </w:t>
      </w:r>
      <w:r w:rsidRPr="00A1037F">
        <w:rPr>
          <w:lang w:val="en-US"/>
        </w:rPr>
        <w:t xml:space="preserve">2: </w:t>
      </w:r>
      <w:r>
        <w:rPr>
          <w:lang w:val="en-US"/>
        </w:rPr>
        <w:t>I</w:t>
      </w:r>
      <w:r w:rsidRPr="00A1037F">
        <w:rPr>
          <w:lang w:val="en-US"/>
        </w:rPr>
        <w:t xml:space="preserve">nvestigations on technical parameters and usage conditions in the frequency band 174-216 MHz (ERC REC 70-03 Annex 10 band d) which may allow the usage of hearing aids in 169 MHz in order to give a more robust environment and some additional frequency opportunities. The studies in WGSE should provide guidance to administrations under which conditions, adaptive ALD may operate in spectrum not used by the primary services. </w:t>
      </w:r>
    </w:p>
    <w:p w:rsidR="00A1037F" w:rsidRDefault="00A1037F" w:rsidP="00A1037F">
      <w:pPr>
        <w:pStyle w:val="ECCParagraph"/>
        <w:rPr>
          <w:lang w:val="en-US"/>
        </w:rPr>
      </w:pPr>
      <w:r w:rsidRPr="00A1037F">
        <w:rPr>
          <w:lang w:val="en-US"/>
        </w:rPr>
        <w:t xml:space="preserve">No input contributions were received up to now on Task 2. </w:t>
      </w:r>
    </w:p>
    <w:p w:rsidR="00A1037F" w:rsidRPr="00A1037F" w:rsidRDefault="00A1037F" w:rsidP="00A1037F">
      <w:pPr>
        <w:pStyle w:val="ECCParagraph"/>
        <w:rPr>
          <w:lang w:val="en-US"/>
        </w:rPr>
      </w:pPr>
      <w:r w:rsidRPr="000B7069">
        <w:rPr>
          <w:lang w:val="en-US"/>
        </w:rPr>
        <w:t xml:space="preserve">WG SE invites the Administrations and interested parties to provide input contributions for this work item and supports to extend the </w:t>
      </w:r>
      <w:r w:rsidRPr="001B305F">
        <w:rPr>
          <w:lang w:val="en-US"/>
        </w:rPr>
        <w:t>deadline until January 2014.</w:t>
      </w:r>
    </w:p>
    <w:p w:rsidR="00DC130C" w:rsidRDefault="00DC130C" w:rsidP="009703BB">
      <w:pPr>
        <w:pStyle w:val="berschrift3"/>
      </w:pPr>
      <w:r w:rsidRPr="00DC130C">
        <w:t>ALDs UHF (SE24_44)</w:t>
      </w:r>
    </w:p>
    <w:p w:rsidR="00DF52B7" w:rsidRDefault="00DF52B7" w:rsidP="00DF52B7">
      <w:pPr>
        <w:pStyle w:val="ECCParagraph"/>
        <w:rPr>
          <w:lang w:val="en-US"/>
        </w:rPr>
      </w:pPr>
      <w:r>
        <w:rPr>
          <w:lang w:val="en-US"/>
        </w:rPr>
        <w:t xml:space="preserve">This </w:t>
      </w:r>
      <w:r w:rsidRPr="00DF52B7">
        <w:rPr>
          <w:lang w:val="en-US"/>
        </w:rPr>
        <w:t xml:space="preserve">new work item for SE24 </w:t>
      </w:r>
      <w:r>
        <w:rPr>
          <w:lang w:val="en-US"/>
        </w:rPr>
        <w:t xml:space="preserve">was created </w:t>
      </w:r>
      <w:r w:rsidR="00984403">
        <w:rPr>
          <w:lang w:val="en-US"/>
        </w:rPr>
        <w:t>on</w:t>
      </w:r>
      <w:r w:rsidRPr="00DF52B7">
        <w:rPr>
          <w:lang w:val="en-US"/>
        </w:rPr>
        <w:t xml:space="preserve"> request from WGFM. </w:t>
      </w:r>
      <w:r>
        <w:rPr>
          <w:lang w:val="en-US"/>
        </w:rPr>
        <w:t xml:space="preserve">Noting that further information from ETSI are required, </w:t>
      </w:r>
      <w:r w:rsidR="00984403">
        <w:rPr>
          <w:lang w:val="en-US"/>
        </w:rPr>
        <w:t xml:space="preserve">WG FM suggested now </w:t>
      </w:r>
      <w:r w:rsidR="00984403" w:rsidRPr="00DF52B7">
        <w:rPr>
          <w:lang w:val="en-US"/>
        </w:rPr>
        <w:t>(SE(13)011)</w:t>
      </w:r>
      <w:r w:rsidR="00984403">
        <w:rPr>
          <w:lang w:val="en-US"/>
        </w:rPr>
        <w:t xml:space="preserve"> to remove the band 960-1215 MHz from the work item and to put the activities for the other bands (870-876 MHz and 915-921 MHz) on hold until updated information on the applications is received from ETSI.</w:t>
      </w:r>
    </w:p>
    <w:p w:rsidR="000B7069" w:rsidRDefault="00DF52B7" w:rsidP="00DF52B7">
      <w:pPr>
        <w:pStyle w:val="ECCParagraph"/>
        <w:rPr>
          <w:lang w:val="en-US"/>
        </w:rPr>
      </w:pPr>
      <w:r w:rsidRPr="000B7069">
        <w:rPr>
          <w:lang w:val="en-US"/>
        </w:rPr>
        <w:t xml:space="preserve">WG SE endorsed the suggestion to put WI SE24_44 on hold until further information </w:t>
      </w:r>
      <w:r w:rsidR="000B7069">
        <w:rPr>
          <w:lang w:val="en-US"/>
        </w:rPr>
        <w:t>is</w:t>
      </w:r>
      <w:r w:rsidRPr="000B7069">
        <w:rPr>
          <w:lang w:val="en-US"/>
        </w:rPr>
        <w:t xml:space="preserve"> available.</w:t>
      </w:r>
      <w:r w:rsidR="000B7069">
        <w:rPr>
          <w:lang w:val="en-US"/>
        </w:rPr>
        <w:t xml:space="preserve"> </w:t>
      </w:r>
    </w:p>
    <w:p w:rsidR="00DC130C" w:rsidRDefault="00DC130C" w:rsidP="009703BB">
      <w:pPr>
        <w:pStyle w:val="berschrift3"/>
      </w:pPr>
      <w:r w:rsidRPr="00DC130C">
        <w:lastRenderedPageBreak/>
        <w:t>RFID 13.56 MHz (SE24_45)</w:t>
      </w:r>
    </w:p>
    <w:p w:rsidR="00341148" w:rsidRPr="00341148" w:rsidRDefault="006F05D4" w:rsidP="00341148">
      <w:pPr>
        <w:pStyle w:val="ECCParagraph"/>
        <w:rPr>
          <w:lang w:val="en-US"/>
        </w:rPr>
      </w:pPr>
      <w:r w:rsidRPr="006F05D4">
        <w:rPr>
          <w:lang w:val="en-US"/>
        </w:rPr>
        <w:t>SE24</w:t>
      </w:r>
      <w:r>
        <w:rPr>
          <w:lang w:val="en-US"/>
        </w:rPr>
        <w:t xml:space="preserve"> has started to develop a draft ECC Report </w:t>
      </w:r>
      <w:r w:rsidR="00341148" w:rsidRPr="00341148">
        <w:rPr>
          <w:lang w:val="en-US"/>
        </w:rPr>
        <w:t>on the impact of the changed mask in ETSI TR 103 059 on radio services</w:t>
      </w:r>
      <w:r>
        <w:rPr>
          <w:lang w:val="en-US"/>
        </w:rPr>
        <w:t xml:space="preserve"> based </w:t>
      </w:r>
      <w:r w:rsidR="001B305F">
        <w:rPr>
          <w:lang w:val="en-US"/>
        </w:rPr>
        <w:t xml:space="preserve">on the </w:t>
      </w:r>
      <w:r>
        <w:rPr>
          <w:lang w:val="en-US"/>
        </w:rPr>
        <w:t>measurement</w:t>
      </w:r>
      <w:r w:rsidRPr="006F05D4">
        <w:rPr>
          <w:lang w:val="en-US"/>
        </w:rPr>
        <w:t xml:space="preserve"> report provided by BNetzA</w:t>
      </w:r>
      <w:r>
        <w:rPr>
          <w:lang w:val="en-US"/>
        </w:rPr>
        <w:t xml:space="preserve"> and information re</w:t>
      </w:r>
      <w:r w:rsidR="001B305F">
        <w:rPr>
          <w:lang w:val="en-US"/>
        </w:rPr>
        <w:t>ceived</w:t>
      </w:r>
      <w:r>
        <w:rPr>
          <w:lang w:val="en-US"/>
        </w:rPr>
        <w:t xml:space="preserve"> from ETSI </w:t>
      </w:r>
      <w:r w:rsidR="00341148" w:rsidRPr="00341148">
        <w:rPr>
          <w:lang w:val="en-US"/>
        </w:rPr>
        <w:t>(</w:t>
      </w:r>
      <w:r>
        <w:rPr>
          <w:lang w:val="en-US"/>
        </w:rPr>
        <w:t xml:space="preserve">see </w:t>
      </w:r>
      <w:r w:rsidR="00341148" w:rsidRPr="00341148">
        <w:rPr>
          <w:lang w:val="en-US"/>
        </w:rPr>
        <w:t xml:space="preserve">SE(13)016). </w:t>
      </w:r>
      <w:r w:rsidR="00B153FC">
        <w:rPr>
          <w:lang w:val="en-US"/>
        </w:rPr>
        <w:t xml:space="preserve">Two different RFID applications are considered, a narrowband one (bandwidth: </w:t>
      </w:r>
      <w:r w:rsidR="00F03FC4">
        <w:rPr>
          <w:lang w:val="en-US"/>
        </w:rPr>
        <w:t>about 100</w:t>
      </w:r>
      <w:r w:rsidR="00B153FC">
        <w:rPr>
          <w:lang w:val="en-US"/>
        </w:rPr>
        <w:t xml:space="preserve"> kHz) and a wideband one (bandwidth: </w:t>
      </w:r>
      <w:r w:rsidR="00F03FC4">
        <w:rPr>
          <w:lang w:val="en-US"/>
        </w:rPr>
        <w:t>about 14</w:t>
      </w:r>
      <w:r w:rsidR="00B153FC" w:rsidRPr="00B153FC">
        <w:rPr>
          <w:lang w:val="en-US"/>
        </w:rPr>
        <w:t xml:space="preserve"> </w:t>
      </w:r>
      <w:r w:rsidR="00B153FC">
        <w:rPr>
          <w:lang w:val="en-US"/>
        </w:rPr>
        <w:t>M</w:t>
      </w:r>
      <w:r w:rsidR="00B153FC" w:rsidRPr="00B153FC">
        <w:rPr>
          <w:lang w:val="en-US"/>
        </w:rPr>
        <w:t>Hz</w:t>
      </w:r>
      <w:r w:rsidR="00B153FC">
        <w:rPr>
          <w:lang w:val="en-US"/>
        </w:rPr>
        <w:t xml:space="preserve">) having different transmission masks. However, further clarifications are required for the study. The liaison statement to ETSI is contained in </w:t>
      </w:r>
      <w:r w:rsidR="00B153FC" w:rsidRPr="00B153FC">
        <w:rPr>
          <w:highlight w:val="yellow"/>
          <w:lang w:val="en-US"/>
        </w:rPr>
        <w:t>Annex XX</w:t>
      </w:r>
      <w:r w:rsidR="00B153FC">
        <w:rPr>
          <w:lang w:val="en-US"/>
        </w:rPr>
        <w:t>.</w:t>
      </w:r>
    </w:p>
    <w:p w:rsidR="00341148" w:rsidRPr="00341148" w:rsidRDefault="00B153FC" w:rsidP="00341148">
      <w:pPr>
        <w:pStyle w:val="ECCParagraph"/>
        <w:rPr>
          <w:lang w:val="en-US"/>
        </w:rPr>
      </w:pPr>
      <w:r w:rsidRPr="00044F21">
        <w:rPr>
          <w:lang w:val="en-US"/>
        </w:rPr>
        <w:t xml:space="preserve">WG SE invites the </w:t>
      </w:r>
      <w:r w:rsidR="00F03FC4" w:rsidRPr="00044F21">
        <w:rPr>
          <w:lang w:val="en-US"/>
        </w:rPr>
        <w:t>industry interested in these application</w:t>
      </w:r>
      <w:r w:rsidR="00984403">
        <w:rPr>
          <w:lang w:val="en-US"/>
        </w:rPr>
        <w:t>s</w:t>
      </w:r>
      <w:r w:rsidR="00F03FC4" w:rsidRPr="00044F21">
        <w:rPr>
          <w:lang w:val="en-US"/>
        </w:rPr>
        <w:t xml:space="preserve"> </w:t>
      </w:r>
      <w:r w:rsidR="00984403" w:rsidRPr="00984403">
        <w:rPr>
          <w:lang w:val="en-US"/>
        </w:rPr>
        <w:t xml:space="preserve">and administrations </w:t>
      </w:r>
      <w:r w:rsidR="00341148" w:rsidRPr="00044F21">
        <w:rPr>
          <w:lang w:val="en-US"/>
        </w:rPr>
        <w:t xml:space="preserve">to </w:t>
      </w:r>
      <w:r w:rsidRPr="00044F21">
        <w:rPr>
          <w:lang w:val="en-US"/>
        </w:rPr>
        <w:t xml:space="preserve">support these studies by providing </w:t>
      </w:r>
      <w:r w:rsidR="00341148" w:rsidRPr="00044F21">
        <w:rPr>
          <w:lang w:val="en-US"/>
        </w:rPr>
        <w:t>compatibility studies especially for the band 13.36 -13.76 MHz and</w:t>
      </w:r>
      <w:r w:rsidRPr="00044F21">
        <w:rPr>
          <w:lang w:val="en-US"/>
        </w:rPr>
        <w:t xml:space="preserve"> to indicate whether </w:t>
      </w:r>
      <w:r w:rsidR="005A7ADD" w:rsidRPr="00044F21">
        <w:rPr>
          <w:lang w:val="en-US"/>
        </w:rPr>
        <w:t>other systems/</w:t>
      </w:r>
      <w:r w:rsidR="00341148" w:rsidRPr="00044F21">
        <w:rPr>
          <w:lang w:val="en-US"/>
        </w:rPr>
        <w:t xml:space="preserve">services </w:t>
      </w:r>
      <w:r w:rsidR="005A7ADD" w:rsidRPr="00044F21">
        <w:rPr>
          <w:lang w:val="en-US"/>
        </w:rPr>
        <w:t xml:space="preserve">needs to be </w:t>
      </w:r>
      <w:r w:rsidR="00341148" w:rsidRPr="00044F21">
        <w:rPr>
          <w:lang w:val="en-US"/>
        </w:rPr>
        <w:t xml:space="preserve">considered </w:t>
      </w:r>
      <w:r w:rsidR="005A7ADD" w:rsidRPr="00044F21">
        <w:rPr>
          <w:lang w:val="en-US"/>
        </w:rPr>
        <w:t xml:space="preserve">which are not contained in </w:t>
      </w:r>
      <w:r w:rsidR="00341148" w:rsidRPr="00044F21">
        <w:rPr>
          <w:lang w:val="en-US"/>
        </w:rPr>
        <w:t>ECC Report 67.</w:t>
      </w:r>
    </w:p>
    <w:p w:rsidR="00341148" w:rsidRPr="005A7ADD" w:rsidRDefault="00341148" w:rsidP="00341148">
      <w:pPr>
        <w:pStyle w:val="ECCParagraph"/>
        <w:rPr>
          <w:highlight w:val="green"/>
          <w:lang w:val="en-US"/>
        </w:rPr>
      </w:pPr>
      <w:r w:rsidRPr="00044F21">
        <w:rPr>
          <w:lang w:val="en-US"/>
        </w:rPr>
        <w:t xml:space="preserve">WG SE </w:t>
      </w:r>
      <w:r w:rsidR="00044F21" w:rsidRPr="00044F21">
        <w:rPr>
          <w:lang w:val="en-US"/>
        </w:rPr>
        <w:t xml:space="preserve">supports the extension of the </w:t>
      </w:r>
      <w:r w:rsidRPr="00044F21">
        <w:rPr>
          <w:lang w:val="en-US"/>
        </w:rPr>
        <w:t>deadline until January 2014.</w:t>
      </w:r>
    </w:p>
    <w:p w:rsidR="00220981" w:rsidRDefault="00E3728F" w:rsidP="00220981">
      <w:pPr>
        <w:pStyle w:val="berschrift2"/>
      </w:pPr>
      <w:r>
        <w:t>New work item</w:t>
      </w:r>
    </w:p>
    <w:p w:rsidR="00DC130C" w:rsidRDefault="00DC130C" w:rsidP="009703BB">
      <w:pPr>
        <w:pStyle w:val="berschrift3"/>
      </w:pPr>
      <w:r w:rsidRPr="00DC130C">
        <w:t>SEAMCAT issues</w:t>
      </w:r>
      <w:r w:rsidRPr="009703BB">
        <w:t xml:space="preserve"> </w:t>
      </w:r>
    </w:p>
    <w:p w:rsidR="00730338" w:rsidRPr="00730338" w:rsidRDefault="00730338" w:rsidP="00730338">
      <w:pPr>
        <w:pStyle w:val="ECCParagraph"/>
        <w:rPr>
          <w:lang w:val="en-US"/>
        </w:rPr>
      </w:pPr>
      <w:r>
        <w:rPr>
          <w:lang w:val="en-US"/>
        </w:rPr>
        <w:t>SEAMCAT was developed for transmission and reception of signals including mitigation techniques described in the frequency domain. The</w:t>
      </w:r>
      <w:r w:rsidR="006F75C2">
        <w:rPr>
          <w:lang w:val="en-US"/>
        </w:rPr>
        <w:t>re</w:t>
      </w:r>
      <w:r>
        <w:rPr>
          <w:lang w:val="en-US"/>
        </w:rPr>
        <w:t xml:space="preserve"> </w:t>
      </w:r>
      <w:r w:rsidR="006F75C2" w:rsidRPr="006F75C2">
        <w:rPr>
          <w:lang w:val="en-US"/>
        </w:rPr>
        <w:t xml:space="preserve">is currently only limited </w:t>
      </w:r>
      <w:r>
        <w:rPr>
          <w:lang w:val="en-US"/>
        </w:rPr>
        <w:t>consideration of mitigation techniques used in the time domain</w:t>
      </w:r>
      <w:r w:rsidR="006F75C2">
        <w:rPr>
          <w:lang w:val="en-US"/>
        </w:rPr>
        <w:t xml:space="preserve"> in SEAMCAT</w:t>
      </w:r>
      <w:r>
        <w:rPr>
          <w:lang w:val="en-US"/>
        </w:rPr>
        <w:t>.</w:t>
      </w:r>
      <w:r w:rsidRPr="00C37AAA">
        <w:t xml:space="preserve"> Modelling</w:t>
      </w:r>
      <w:r w:rsidRPr="00730338">
        <w:rPr>
          <w:lang w:val="en-US"/>
        </w:rPr>
        <w:t xml:space="preserve"> </w:t>
      </w:r>
      <w:r w:rsidR="00C37AAA">
        <w:rPr>
          <w:lang w:val="en-US"/>
        </w:rPr>
        <w:t xml:space="preserve">of </w:t>
      </w:r>
      <w:r w:rsidRPr="00730338">
        <w:rPr>
          <w:lang w:val="en-US"/>
        </w:rPr>
        <w:t>system dynamics and system interrelations in the time domain</w:t>
      </w:r>
      <w:r>
        <w:rPr>
          <w:lang w:val="en-US"/>
        </w:rPr>
        <w:t xml:space="preserve"> are</w:t>
      </w:r>
      <w:r w:rsidRPr="00730338">
        <w:rPr>
          <w:lang w:val="en-US"/>
        </w:rPr>
        <w:t xml:space="preserve"> growing in importance</w:t>
      </w:r>
      <w:r>
        <w:rPr>
          <w:lang w:val="en-US"/>
        </w:rPr>
        <w:t xml:space="preserve"> for SRDs. A</w:t>
      </w:r>
      <w:r w:rsidRPr="00730338">
        <w:rPr>
          <w:lang w:val="en-US"/>
        </w:rPr>
        <w:t>daptive interference mitigation mechanisms (LBT, AFH, etc.) and low Duty Cycle random access systems are becoming increasingly common and are considered a vital part of spectrum access regulations for SRDs.</w:t>
      </w:r>
    </w:p>
    <w:p w:rsidR="00730338" w:rsidRPr="00730338" w:rsidRDefault="00730338" w:rsidP="00730338">
      <w:pPr>
        <w:pStyle w:val="ECCParagraph"/>
        <w:rPr>
          <w:lang w:val="en-US"/>
        </w:rPr>
      </w:pPr>
      <w:r w:rsidRPr="00730338">
        <w:rPr>
          <w:lang w:val="en-US"/>
        </w:rPr>
        <w:t xml:space="preserve">SE24 </w:t>
      </w:r>
      <w:r>
        <w:rPr>
          <w:lang w:val="en-US"/>
        </w:rPr>
        <w:t xml:space="preserve">considers </w:t>
      </w:r>
      <w:r w:rsidRPr="00730338">
        <w:rPr>
          <w:lang w:val="en-US"/>
        </w:rPr>
        <w:t xml:space="preserve">that </w:t>
      </w:r>
      <w:r w:rsidR="00EC7965">
        <w:rPr>
          <w:lang w:val="en-US"/>
        </w:rPr>
        <w:t>t</w:t>
      </w:r>
      <w:r w:rsidRPr="00730338">
        <w:rPr>
          <w:lang w:val="en-US"/>
        </w:rPr>
        <w:t xml:space="preserve">ime domain </w:t>
      </w:r>
      <w:r w:rsidR="00EC7965">
        <w:rPr>
          <w:lang w:val="en-US"/>
        </w:rPr>
        <w:t xml:space="preserve">dynamics could be implemented in </w:t>
      </w:r>
      <w:r w:rsidRPr="00730338">
        <w:rPr>
          <w:lang w:val="en-US"/>
        </w:rPr>
        <w:t xml:space="preserve">SEAMCAT. But before a clear guidance can be given to STG, more work has to be done in SE24 to define its needs and possible solutions. Close cooperation with STG would be expected and highly appreciated. </w:t>
      </w:r>
    </w:p>
    <w:p w:rsidR="00730338" w:rsidRPr="00730338" w:rsidRDefault="00730338" w:rsidP="00EC7965">
      <w:pPr>
        <w:pStyle w:val="ECCParagraph"/>
        <w:spacing w:after="0"/>
        <w:rPr>
          <w:lang w:val="en-US"/>
        </w:rPr>
      </w:pPr>
      <w:r w:rsidRPr="00730338">
        <w:rPr>
          <w:lang w:val="en-US"/>
        </w:rPr>
        <w:t xml:space="preserve">To formalize the work on this subject and to create wider visibility and transparency, SE24 proposes the creation of a </w:t>
      </w:r>
      <w:r w:rsidR="00EC7965">
        <w:rPr>
          <w:lang w:val="en-US"/>
        </w:rPr>
        <w:t>n</w:t>
      </w:r>
      <w:r w:rsidRPr="00730338">
        <w:rPr>
          <w:lang w:val="en-US"/>
        </w:rPr>
        <w:t>ew Work Item. Deliverable of this Work Item would be a guidance document for STG defining new required SEAMCAT simulation functionalities expressed through:</w:t>
      </w:r>
    </w:p>
    <w:p w:rsidR="00730338" w:rsidRPr="00730338" w:rsidRDefault="00730338" w:rsidP="00C403F7">
      <w:pPr>
        <w:pStyle w:val="ECCParagraph"/>
        <w:numPr>
          <w:ilvl w:val="0"/>
          <w:numId w:val="18"/>
        </w:numPr>
        <w:spacing w:after="0"/>
        <w:rPr>
          <w:lang w:val="en-US"/>
        </w:rPr>
      </w:pPr>
      <w:r w:rsidRPr="00730338">
        <w:rPr>
          <w:lang w:val="en-US"/>
        </w:rPr>
        <w:t>Description of methodology for analysis;</w:t>
      </w:r>
    </w:p>
    <w:p w:rsidR="00730338" w:rsidRPr="00730338" w:rsidRDefault="00730338" w:rsidP="00C403F7">
      <w:pPr>
        <w:pStyle w:val="ECCParagraph"/>
        <w:numPr>
          <w:ilvl w:val="0"/>
          <w:numId w:val="18"/>
        </w:numPr>
        <w:spacing w:after="0"/>
        <w:rPr>
          <w:lang w:val="en-US"/>
        </w:rPr>
      </w:pPr>
      <w:r w:rsidRPr="00730338">
        <w:rPr>
          <w:lang w:val="en-US"/>
        </w:rPr>
        <w:t>Algorithms and technical specifications for new module or post-processing plug-in(s);</w:t>
      </w:r>
    </w:p>
    <w:p w:rsidR="00730338" w:rsidRPr="00730338" w:rsidRDefault="00730338" w:rsidP="00C403F7">
      <w:pPr>
        <w:pStyle w:val="ECCParagraph"/>
        <w:numPr>
          <w:ilvl w:val="0"/>
          <w:numId w:val="18"/>
        </w:numPr>
        <w:rPr>
          <w:lang w:val="en-US"/>
        </w:rPr>
      </w:pPr>
      <w:r w:rsidRPr="00730338">
        <w:rPr>
          <w:lang w:val="en-US"/>
        </w:rPr>
        <w:t>Examples of application, e.g. based on results of experiments.</w:t>
      </w:r>
    </w:p>
    <w:p w:rsidR="00730338" w:rsidRPr="00730338" w:rsidRDefault="00EC7965" w:rsidP="00EC7965">
      <w:pPr>
        <w:pStyle w:val="ECCParagraph"/>
        <w:rPr>
          <w:lang w:val="en-US"/>
        </w:rPr>
      </w:pPr>
      <w:r w:rsidRPr="00171125">
        <w:rPr>
          <w:lang w:val="en-US"/>
        </w:rPr>
        <w:t xml:space="preserve">The new work item is supported by </w:t>
      </w:r>
      <w:r w:rsidR="00171125" w:rsidRPr="00171125">
        <w:rPr>
          <w:lang w:val="en-US"/>
        </w:rPr>
        <w:t>the following</w:t>
      </w:r>
      <w:r w:rsidRPr="00171125">
        <w:rPr>
          <w:lang w:val="en-US"/>
        </w:rPr>
        <w:t xml:space="preserve"> Administrations: </w:t>
      </w:r>
      <w:r w:rsidR="00044F21" w:rsidRPr="00171125">
        <w:rPr>
          <w:lang w:val="en-US"/>
        </w:rPr>
        <w:t>Austria, Germany, Italy, The Netherlands, Portugal, R</w:t>
      </w:r>
      <w:r w:rsidR="001B305F">
        <w:rPr>
          <w:lang w:val="en-US"/>
        </w:rPr>
        <w:t>o</w:t>
      </w:r>
      <w:r w:rsidR="00044F21" w:rsidRPr="00171125">
        <w:rPr>
          <w:lang w:val="en-US"/>
        </w:rPr>
        <w:t xml:space="preserve">mania, Slovenia </w:t>
      </w:r>
      <w:r w:rsidR="001B305F">
        <w:rPr>
          <w:lang w:val="en-US"/>
        </w:rPr>
        <w:t>a</w:t>
      </w:r>
      <w:r w:rsidR="00044F21" w:rsidRPr="00171125">
        <w:rPr>
          <w:lang w:val="en-US"/>
        </w:rPr>
        <w:t>nd United Kingdom.</w:t>
      </w:r>
    </w:p>
    <w:p w:rsidR="00DC130C" w:rsidRDefault="00DC130C" w:rsidP="009703BB">
      <w:pPr>
        <w:pStyle w:val="berschrift3"/>
      </w:pPr>
      <w:r w:rsidRPr="00DC130C">
        <w:t>862-863 MHz</w:t>
      </w:r>
    </w:p>
    <w:p w:rsidR="009E0201" w:rsidRDefault="00803EB6" w:rsidP="00803EB6">
      <w:pPr>
        <w:pStyle w:val="ECCParagraph"/>
        <w:rPr>
          <w:lang w:val="en-US"/>
        </w:rPr>
      </w:pPr>
      <w:r w:rsidRPr="00803EB6">
        <w:rPr>
          <w:lang w:val="en-US"/>
        </w:rPr>
        <w:t xml:space="preserve">WGFM requests WGSE (see SE(13)007) to support SRD/MG on the impact of SRD applications used in the band 862-863 MHz on applications in the band below 862 MHz (LTE) and on the cordless audio applications operating in 863-865 MHz. WGFM like to get information about which power levels / duty cycle / etc. combinations might be feasible for SRD installations in the frequency band 862-863 MHz. </w:t>
      </w:r>
    </w:p>
    <w:p w:rsidR="00803EB6" w:rsidRDefault="009E0201" w:rsidP="00803EB6">
      <w:pPr>
        <w:pStyle w:val="ECCParagraph"/>
        <w:rPr>
          <w:lang w:val="en-US"/>
        </w:rPr>
      </w:pPr>
      <w:r w:rsidRPr="00967CC7">
        <w:rPr>
          <w:lang w:val="en-US"/>
        </w:rPr>
        <w:t>WG SE supports the view of SE</w:t>
      </w:r>
      <w:r w:rsidR="00803EB6" w:rsidRPr="00967CC7">
        <w:rPr>
          <w:lang w:val="en-US"/>
        </w:rPr>
        <w:t>24 that the priority should be on existing WIs (</w:t>
      </w:r>
      <w:r w:rsidRPr="00967CC7">
        <w:rPr>
          <w:lang w:val="en-US"/>
        </w:rPr>
        <w:t>SE24_</w:t>
      </w:r>
      <w:r w:rsidR="00803EB6" w:rsidRPr="00967CC7">
        <w:rPr>
          <w:lang w:val="en-US"/>
        </w:rPr>
        <w:t xml:space="preserve">41 and </w:t>
      </w:r>
      <w:r w:rsidRPr="00967CC7">
        <w:rPr>
          <w:lang w:val="en-US"/>
        </w:rPr>
        <w:t>SE24_</w:t>
      </w:r>
      <w:r w:rsidR="00803EB6" w:rsidRPr="00967CC7">
        <w:rPr>
          <w:lang w:val="en-US"/>
        </w:rPr>
        <w:t>42)</w:t>
      </w:r>
      <w:r w:rsidRPr="00967CC7">
        <w:rPr>
          <w:lang w:val="en-US"/>
        </w:rPr>
        <w:t xml:space="preserve"> before starting work on the new WI.</w:t>
      </w:r>
      <w:r w:rsidR="00967CC7" w:rsidRPr="00967CC7">
        <w:rPr>
          <w:lang w:val="en-US"/>
        </w:rPr>
        <w:t xml:space="preserve"> A liaison statement to WG FM and SRD/MG is contained in </w:t>
      </w:r>
      <w:r w:rsidR="00967CC7" w:rsidRPr="00967CC7">
        <w:rPr>
          <w:highlight w:val="yellow"/>
          <w:lang w:val="en-US"/>
        </w:rPr>
        <w:t>Annex XX</w:t>
      </w:r>
      <w:r w:rsidRPr="009E0201">
        <w:rPr>
          <w:highlight w:val="green"/>
          <w:lang w:val="en-US"/>
        </w:rPr>
        <w:t>.</w:t>
      </w:r>
      <w:r>
        <w:rPr>
          <w:lang w:val="en-US"/>
        </w:rPr>
        <w:t xml:space="preserve"> </w:t>
      </w:r>
      <w:r w:rsidR="00803EB6" w:rsidRPr="00803EB6">
        <w:rPr>
          <w:lang w:val="en-US"/>
        </w:rPr>
        <w:t xml:space="preserve"> </w:t>
      </w:r>
    </w:p>
    <w:p w:rsidR="006B1816" w:rsidRDefault="006B1816" w:rsidP="00803EB6">
      <w:pPr>
        <w:pStyle w:val="ECCParagraph"/>
        <w:rPr>
          <w:lang w:val="en-US"/>
        </w:rPr>
      </w:pPr>
      <w:r w:rsidRPr="006B1816">
        <w:rPr>
          <w:highlight w:val="yellow"/>
          <w:lang w:val="en-US"/>
        </w:rPr>
        <w:t>In particular, considering the ongoing compatibility issues between LTE below 862 MHz/SRDs above 863 MHz, i.e. a guard band of 1 MHz, Sweden highlighted the regulatory status of SRDs in the band 862-863 MHz; i.e. Non-Interference, Non-protected basis. This fact was confirmed by WG SE expressing that this regulatory status is valid for all bands where license-exempted SRDs are operating.</w:t>
      </w:r>
    </w:p>
    <w:p w:rsidR="00DC130C" w:rsidRPr="009703BB" w:rsidRDefault="00DC130C" w:rsidP="009703BB">
      <w:pPr>
        <w:pStyle w:val="berschrift3"/>
      </w:pPr>
      <w:r w:rsidRPr="00DC130C">
        <w:t>76-77 GHz</w:t>
      </w:r>
    </w:p>
    <w:p w:rsidR="00A6548F" w:rsidRPr="00A6548F" w:rsidRDefault="00A6548F" w:rsidP="00A6548F">
      <w:pPr>
        <w:pStyle w:val="ECCParagraph"/>
        <w:rPr>
          <w:lang w:val="en-US"/>
        </w:rPr>
      </w:pPr>
      <w:r w:rsidRPr="00A6548F">
        <w:rPr>
          <w:lang w:val="en-US"/>
        </w:rPr>
        <w:t xml:space="preserve">WGFM requests WGSE (see SE(13(010) to conduct studies in the band 76-77 GHz with regard to the helicopter usage case at low heights above ground to ensure compatibility with the RAS. </w:t>
      </w:r>
    </w:p>
    <w:p w:rsidR="00453BDC" w:rsidRDefault="00A6548F" w:rsidP="00A6548F">
      <w:pPr>
        <w:pStyle w:val="ECCParagraph"/>
        <w:rPr>
          <w:lang w:val="en-US"/>
        </w:rPr>
      </w:pPr>
      <w:r w:rsidRPr="00A6548F">
        <w:rPr>
          <w:lang w:val="en-US"/>
        </w:rPr>
        <w:lastRenderedPageBreak/>
        <w:t xml:space="preserve">SE24 discussed this issue shortly also with SRD/MG. </w:t>
      </w:r>
      <w:r w:rsidR="006F75C2" w:rsidRPr="006F75C2">
        <w:rPr>
          <w:lang w:val="en-US"/>
        </w:rPr>
        <w:t xml:space="preserve">and SE24 became aware that there are many activities underway within ETSI (a </w:t>
      </w:r>
      <w:proofErr w:type="spellStart"/>
      <w:r w:rsidR="006F75C2" w:rsidRPr="006F75C2">
        <w:rPr>
          <w:lang w:val="en-US"/>
        </w:rPr>
        <w:t>SRDoc</w:t>
      </w:r>
      <w:proofErr w:type="spellEnd"/>
      <w:r w:rsidR="006F75C2" w:rsidRPr="006F75C2">
        <w:rPr>
          <w:lang w:val="en-US"/>
        </w:rPr>
        <w:t xml:space="preserve"> is under preparation at TG SRR with possibly an extended frequency range and TG AERO needs to be consulted; in addition a new </w:t>
      </w:r>
      <w:proofErr w:type="spellStart"/>
      <w:r w:rsidR="006F75C2" w:rsidRPr="006F75C2">
        <w:rPr>
          <w:lang w:val="en-US"/>
        </w:rPr>
        <w:t>SRDoc</w:t>
      </w:r>
      <w:proofErr w:type="spellEnd"/>
      <w:r w:rsidR="006F75C2" w:rsidRPr="006F75C2">
        <w:rPr>
          <w:lang w:val="en-US"/>
        </w:rPr>
        <w:t xml:space="preserve"> for fixed installations at 76-77 GHz is underway). </w:t>
      </w:r>
      <w:r w:rsidR="006F75C2">
        <w:rPr>
          <w:lang w:val="en-US"/>
        </w:rPr>
        <w:t xml:space="preserve">Based on this SE24 is of the opinion that </w:t>
      </w:r>
      <w:r>
        <w:rPr>
          <w:lang w:val="en-US"/>
        </w:rPr>
        <w:t>it</w:t>
      </w:r>
      <w:r w:rsidRPr="00A6548F">
        <w:rPr>
          <w:lang w:val="en-US"/>
        </w:rPr>
        <w:t xml:space="preserve"> is seems to be too early to establish a new work item</w:t>
      </w:r>
      <w:r w:rsidR="006F75C2">
        <w:rPr>
          <w:lang w:val="en-US"/>
        </w:rPr>
        <w:t xml:space="preserve"> </w:t>
      </w:r>
      <w:r w:rsidRPr="00A6548F">
        <w:rPr>
          <w:lang w:val="en-US"/>
        </w:rPr>
        <w:t>and it would be more appropriate to wait for the outcome of th</w:t>
      </w:r>
      <w:r w:rsidR="006F75C2">
        <w:rPr>
          <w:lang w:val="en-US"/>
        </w:rPr>
        <w:t>e discussion within ETSI</w:t>
      </w:r>
      <w:r w:rsidRPr="00A6548F">
        <w:rPr>
          <w:lang w:val="en-US"/>
        </w:rPr>
        <w:t xml:space="preserve">. </w:t>
      </w:r>
    </w:p>
    <w:p w:rsidR="00453BDC" w:rsidRDefault="00453BDC" w:rsidP="00A6548F">
      <w:pPr>
        <w:pStyle w:val="ECCParagraph"/>
        <w:rPr>
          <w:lang w:val="en-US"/>
        </w:rPr>
      </w:pPr>
      <w:r w:rsidRPr="00A43A43">
        <w:rPr>
          <w:lang w:val="en-US"/>
        </w:rPr>
        <w:t>WG SE endorses the view of SE24 that it is too early to create a new work item.</w:t>
      </w:r>
      <w:r w:rsidR="0045477C" w:rsidRPr="00A43A43">
        <w:rPr>
          <w:lang w:val="en-US"/>
        </w:rPr>
        <w:t xml:space="preserve"> </w:t>
      </w:r>
      <w:r w:rsidR="00967CC7" w:rsidRPr="00A43A43">
        <w:rPr>
          <w:lang w:val="en-US"/>
        </w:rPr>
        <w:t>A liaison statement to WG</w:t>
      </w:r>
      <w:r w:rsidR="00967CC7" w:rsidRPr="00967CC7">
        <w:rPr>
          <w:lang w:val="en-US"/>
        </w:rPr>
        <w:t xml:space="preserve"> FM and SRD/MG is contained in </w:t>
      </w:r>
      <w:r w:rsidR="00967CC7" w:rsidRPr="006F75C2">
        <w:rPr>
          <w:highlight w:val="yellow"/>
          <w:lang w:val="en-US"/>
        </w:rPr>
        <w:t>Annex XX</w:t>
      </w:r>
      <w:r w:rsidR="00967CC7" w:rsidRPr="00967CC7">
        <w:rPr>
          <w:lang w:val="en-US"/>
        </w:rPr>
        <w:t xml:space="preserve">.  </w:t>
      </w:r>
    </w:p>
    <w:p w:rsidR="00220981" w:rsidRDefault="00E3728F" w:rsidP="00220981">
      <w:pPr>
        <w:pStyle w:val="berschrift2"/>
      </w:pPr>
      <w:r w:rsidRPr="00743300">
        <w:t>Next meetings</w:t>
      </w:r>
    </w:p>
    <w:p w:rsidR="00DC130C" w:rsidRPr="00DC130C" w:rsidRDefault="00DC130C" w:rsidP="009703BB">
      <w:pPr>
        <w:pStyle w:val="ECCParagraph"/>
        <w:spacing w:after="120"/>
        <w:rPr>
          <w:lang w:val="en-US"/>
        </w:rPr>
      </w:pPr>
      <w:r w:rsidRPr="00DC130C">
        <w:rPr>
          <w:lang w:val="en-US"/>
        </w:rPr>
        <w:t>SE2</w:t>
      </w:r>
      <w:r>
        <w:rPr>
          <w:lang w:val="en-US"/>
        </w:rPr>
        <w:t>4</w:t>
      </w:r>
      <w:r w:rsidRPr="00DC130C">
        <w:rPr>
          <w:lang w:val="en-US"/>
        </w:rPr>
        <w:t xml:space="preserve"> has reserved the following date for their next meeting:</w:t>
      </w:r>
    </w:p>
    <w:p w:rsidR="00DC130C" w:rsidRPr="001128EF" w:rsidRDefault="00DC130C" w:rsidP="00AD4271">
      <w:pPr>
        <w:pStyle w:val="ECCParagraph"/>
        <w:spacing w:after="120"/>
        <w:rPr>
          <w:lang w:val="en-US"/>
        </w:rPr>
      </w:pPr>
      <w:r w:rsidRPr="001128EF">
        <w:rPr>
          <w:lang w:val="en-US"/>
        </w:rPr>
        <w:t>-</w:t>
      </w:r>
      <w:r w:rsidRPr="001128EF">
        <w:rPr>
          <w:lang w:val="en-US"/>
        </w:rPr>
        <w:tab/>
        <w:t>M69</w:t>
      </w:r>
      <w:r w:rsidRPr="001128EF">
        <w:rPr>
          <w:lang w:val="en-US"/>
        </w:rPr>
        <w:tab/>
      </w:r>
      <w:r w:rsidRPr="001128EF">
        <w:rPr>
          <w:lang w:val="en-US"/>
        </w:rPr>
        <w:tab/>
        <w:t>12-14 March 2013</w:t>
      </w:r>
      <w:r w:rsidRPr="001128EF">
        <w:rPr>
          <w:lang w:val="en-US"/>
        </w:rPr>
        <w:tab/>
      </w:r>
      <w:r w:rsidRPr="001128EF">
        <w:rPr>
          <w:lang w:val="en-US"/>
        </w:rPr>
        <w:tab/>
      </w:r>
      <w:r w:rsidRPr="001128EF">
        <w:rPr>
          <w:lang w:val="en-US"/>
        </w:rPr>
        <w:tab/>
        <w:t>Siemens, Karlsruhe, Germany</w:t>
      </w:r>
    </w:p>
    <w:p w:rsidR="00DC130C" w:rsidRPr="001128EF" w:rsidRDefault="00DC130C" w:rsidP="00AD4271">
      <w:pPr>
        <w:pStyle w:val="ECCParagraph"/>
        <w:spacing w:after="120"/>
        <w:rPr>
          <w:lang w:val="en-US"/>
        </w:rPr>
      </w:pPr>
      <w:r w:rsidRPr="001128EF">
        <w:rPr>
          <w:lang w:val="en-US"/>
        </w:rPr>
        <w:t>-</w:t>
      </w:r>
      <w:r w:rsidRPr="001128EF">
        <w:rPr>
          <w:lang w:val="en-US"/>
        </w:rPr>
        <w:tab/>
        <w:t>M70</w:t>
      </w:r>
      <w:r w:rsidRPr="001128EF">
        <w:rPr>
          <w:lang w:val="en-US"/>
        </w:rPr>
        <w:tab/>
      </w:r>
      <w:r w:rsidRPr="001128EF">
        <w:rPr>
          <w:lang w:val="en-US"/>
        </w:rPr>
        <w:tab/>
        <w:t>22-24 April 2013</w:t>
      </w:r>
      <w:r w:rsidRPr="001128EF">
        <w:rPr>
          <w:lang w:val="en-US"/>
        </w:rPr>
        <w:tab/>
      </w:r>
      <w:r w:rsidRPr="001128EF">
        <w:rPr>
          <w:lang w:val="en-US"/>
        </w:rPr>
        <w:tab/>
      </w:r>
      <w:r w:rsidRPr="001128EF">
        <w:rPr>
          <w:lang w:val="en-US"/>
        </w:rPr>
        <w:tab/>
      </w:r>
      <w:proofErr w:type="spellStart"/>
      <w:r w:rsidRPr="001128EF">
        <w:rPr>
          <w:lang w:val="en-US"/>
        </w:rPr>
        <w:t>Ficora</w:t>
      </w:r>
      <w:proofErr w:type="spellEnd"/>
      <w:r w:rsidRPr="001128EF">
        <w:rPr>
          <w:lang w:val="en-US"/>
        </w:rPr>
        <w:t>, Helsinki, Finland</w:t>
      </w:r>
    </w:p>
    <w:p w:rsidR="00DC130C" w:rsidRPr="001128EF" w:rsidRDefault="00DC130C" w:rsidP="00AD4271">
      <w:pPr>
        <w:pStyle w:val="ECCParagraph"/>
        <w:spacing w:after="120"/>
        <w:rPr>
          <w:lang w:val="en-US"/>
        </w:rPr>
      </w:pPr>
      <w:r w:rsidRPr="001128EF">
        <w:rPr>
          <w:lang w:val="en-US"/>
        </w:rPr>
        <w:t>-</w:t>
      </w:r>
      <w:r w:rsidRPr="001128EF">
        <w:rPr>
          <w:lang w:val="en-US"/>
        </w:rPr>
        <w:tab/>
        <w:t>M71</w:t>
      </w:r>
      <w:r w:rsidRPr="001128EF">
        <w:rPr>
          <w:lang w:val="en-US"/>
        </w:rPr>
        <w:tab/>
      </w:r>
      <w:r w:rsidRPr="001128EF">
        <w:rPr>
          <w:lang w:val="en-US"/>
        </w:rPr>
        <w:tab/>
        <w:t>18-19 June 2013</w:t>
      </w:r>
      <w:r w:rsidRPr="001128EF">
        <w:rPr>
          <w:lang w:val="en-US"/>
        </w:rPr>
        <w:tab/>
      </w:r>
      <w:r w:rsidRPr="001128EF">
        <w:rPr>
          <w:lang w:val="en-US"/>
        </w:rPr>
        <w:tab/>
      </w:r>
      <w:r w:rsidRPr="001128EF">
        <w:rPr>
          <w:lang w:val="en-US"/>
        </w:rPr>
        <w:tab/>
        <w:t>Bosch, Berlin, Germany</w:t>
      </w:r>
    </w:p>
    <w:p w:rsidR="00DC130C" w:rsidRPr="001128EF" w:rsidRDefault="00DC130C" w:rsidP="009703BB">
      <w:pPr>
        <w:pStyle w:val="ECCParagraph"/>
        <w:spacing w:after="0"/>
        <w:rPr>
          <w:lang w:val="en-US"/>
        </w:rPr>
      </w:pPr>
      <w:r w:rsidRPr="001128EF">
        <w:rPr>
          <w:lang w:val="en-US"/>
        </w:rPr>
        <w:t>-</w:t>
      </w:r>
      <w:r w:rsidRPr="001128EF">
        <w:rPr>
          <w:lang w:val="en-US"/>
        </w:rPr>
        <w:tab/>
        <w:t>M72</w:t>
      </w:r>
      <w:r w:rsidRPr="001128EF">
        <w:rPr>
          <w:lang w:val="en-US"/>
        </w:rPr>
        <w:tab/>
      </w:r>
      <w:r w:rsidRPr="001128EF">
        <w:rPr>
          <w:lang w:val="en-US"/>
        </w:rPr>
        <w:tab/>
      </w:r>
      <w:r w:rsidR="00AD4271" w:rsidRPr="001128EF">
        <w:rPr>
          <w:lang w:val="en-US"/>
        </w:rPr>
        <w:t>26-27 August 2013</w:t>
      </w:r>
      <w:r w:rsidRPr="001128EF">
        <w:rPr>
          <w:lang w:val="en-US"/>
        </w:rPr>
        <w:tab/>
      </w:r>
      <w:r w:rsidRPr="001128EF">
        <w:rPr>
          <w:lang w:val="en-US"/>
        </w:rPr>
        <w:tab/>
      </w:r>
      <w:r w:rsidRPr="001128EF">
        <w:rPr>
          <w:lang w:val="en-US"/>
        </w:rPr>
        <w:tab/>
      </w:r>
      <w:r w:rsidR="00AD4271" w:rsidRPr="001128EF">
        <w:rPr>
          <w:lang w:val="en-US"/>
        </w:rPr>
        <w:t>Vienna, Austria</w:t>
      </w:r>
    </w:p>
    <w:p w:rsidR="00AD4271" w:rsidRPr="00AD4271" w:rsidRDefault="00AD4271" w:rsidP="00AD4271">
      <w:pPr>
        <w:pStyle w:val="ECCParagraph"/>
        <w:spacing w:after="120"/>
        <w:rPr>
          <w:lang w:val="en-US"/>
        </w:rPr>
      </w:pPr>
      <w:r w:rsidRPr="001128EF">
        <w:rPr>
          <w:lang w:val="en-US"/>
        </w:rPr>
        <w:tab/>
      </w:r>
      <w:r w:rsidRPr="001128EF">
        <w:rPr>
          <w:lang w:val="en-US"/>
        </w:rPr>
        <w:tab/>
      </w:r>
      <w:r w:rsidRPr="001128EF">
        <w:rPr>
          <w:lang w:val="en-US"/>
        </w:rPr>
        <w:tab/>
      </w:r>
      <w:r w:rsidRPr="00AD4271">
        <w:rPr>
          <w:lang w:val="en-US"/>
        </w:rPr>
        <w:t>28 August 2013</w:t>
      </w:r>
      <w:r w:rsidRPr="00AD4271">
        <w:rPr>
          <w:lang w:val="en-US"/>
        </w:rPr>
        <w:tab/>
      </w:r>
      <w:r w:rsidRPr="00AD4271">
        <w:rPr>
          <w:lang w:val="en-US"/>
        </w:rPr>
        <w:tab/>
      </w:r>
      <w:r>
        <w:rPr>
          <w:lang w:val="en-US"/>
        </w:rPr>
        <w:tab/>
      </w:r>
      <w:r>
        <w:rPr>
          <w:lang w:val="en-US"/>
        </w:rPr>
        <w:tab/>
      </w:r>
      <w:r w:rsidRPr="00AD4271">
        <w:rPr>
          <w:lang w:val="en-US"/>
        </w:rPr>
        <w:t>joint meeting with SRD-MG</w:t>
      </w:r>
    </w:p>
    <w:p w:rsidR="00DC130C" w:rsidRPr="001128EF" w:rsidRDefault="00DC130C" w:rsidP="009703BB">
      <w:pPr>
        <w:pStyle w:val="ECCParagraph"/>
        <w:spacing w:after="0"/>
        <w:rPr>
          <w:lang w:val="en-US"/>
        </w:rPr>
      </w:pPr>
      <w:r w:rsidRPr="001128EF">
        <w:rPr>
          <w:lang w:val="en-US"/>
        </w:rPr>
        <w:t>-</w:t>
      </w:r>
      <w:r w:rsidRPr="001128EF">
        <w:rPr>
          <w:lang w:val="en-US"/>
        </w:rPr>
        <w:tab/>
        <w:t>M73</w:t>
      </w:r>
      <w:r w:rsidRPr="001128EF">
        <w:rPr>
          <w:lang w:val="en-US"/>
        </w:rPr>
        <w:tab/>
      </w:r>
      <w:r w:rsidRPr="001128EF">
        <w:rPr>
          <w:lang w:val="en-US"/>
        </w:rPr>
        <w:tab/>
      </w:r>
      <w:r w:rsidR="00AD4271" w:rsidRPr="001128EF">
        <w:rPr>
          <w:lang w:val="en-US"/>
        </w:rPr>
        <w:t>[24-25 October 2013]</w:t>
      </w:r>
      <w:r w:rsidRPr="001128EF">
        <w:rPr>
          <w:lang w:val="en-US"/>
        </w:rPr>
        <w:tab/>
      </w:r>
      <w:r w:rsidRPr="001128EF">
        <w:rPr>
          <w:lang w:val="en-US"/>
        </w:rPr>
        <w:tab/>
      </w:r>
      <w:r w:rsidRPr="001128EF">
        <w:rPr>
          <w:lang w:val="en-US"/>
        </w:rPr>
        <w:tab/>
      </w:r>
      <w:r w:rsidR="00AD4271" w:rsidRPr="001128EF">
        <w:rPr>
          <w:lang w:val="en-US"/>
        </w:rPr>
        <w:t>[</w:t>
      </w:r>
      <w:proofErr w:type="spellStart"/>
      <w:r w:rsidR="00AD4271" w:rsidRPr="001128EF">
        <w:rPr>
          <w:lang w:val="en-US"/>
        </w:rPr>
        <w:t>Montegrotto</w:t>
      </w:r>
      <w:proofErr w:type="spellEnd"/>
      <w:r w:rsidR="00AD4271" w:rsidRPr="001128EF">
        <w:rPr>
          <w:lang w:val="en-US"/>
        </w:rPr>
        <w:t>, Italy]</w:t>
      </w:r>
    </w:p>
    <w:p w:rsidR="00AD4271" w:rsidRPr="00AD4271" w:rsidRDefault="00AD4271" w:rsidP="00DC130C">
      <w:pPr>
        <w:pStyle w:val="ECCParagraph"/>
        <w:rPr>
          <w:lang w:val="en-US"/>
        </w:rPr>
      </w:pPr>
      <w:r w:rsidRPr="001128EF">
        <w:rPr>
          <w:lang w:val="en-US"/>
        </w:rPr>
        <w:tab/>
      </w:r>
      <w:r w:rsidRPr="001128EF">
        <w:rPr>
          <w:lang w:val="en-US"/>
        </w:rPr>
        <w:tab/>
      </w:r>
      <w:r w:rsidRPr="001128EF">
        <w:rPr>
          <w:lang w:val="en-US"/>
        </w:rPr>
        <w:tab/>
      </w:r>
      <w:r w:rsidRPr="001128EF">
        <w:rPr>
          <w:lang w:val="en-US"/>
        </w:rPr>
        <w:tab/>
      </w:r>
      <w:r w:rsidRPr="001128EF">
        <w:rPr>
          <w:lang w:val="en-US"/>
        </w:rPr>
        <w:tab/>
      </w:r>
      <w:r w:rsidRPr="001128EF">
        <w:rPr>
          <w:lang w:val="en-US"/>
        </w:rPr>
        <w:tab/>
      </w:r>
      <w:r w:rsidRPr="001128EF">
        <w:rPr>
          <w:lang w:val="en-US"/>
        </w:rPr>
        <w:tab/>
      </w:r>
      <w:r w:rsidRPr="001128EF">
        <w:rPr>
          <w:lang w:val="en-US"/>
        </w:rPr>
        <w:tab/>
      </w:r>
      <w:r w:rsidRPr="00AD4271">
        <w:rPr>
          <w:lang w:val="en-US"/>
        </w:rPr>
        <w:t>Together with ETSI TC ERM TG28</w:t>
      </w:r>
    </w:p>
    <w:p w:rsidR="00220981" w:rsidRDefault="00FA435E" w:rsidP="0082446E">
      <w:pPr>
        <w:pStyle w:val="berschrift1"/>
      </w:pPr>
      <w:r w:rsidRPr="00FA435E">
        <w:t>Report from Project Team SE40 (Space service compatibility issues)</w:t>
      </w:r>
    </w:p>
    <w:p w:rsidR="00C85979" w:rsidRPr="00C85979" w:rsidRDefault="00C85979" w:rsidP="00C85979">
      <w:pPr>
        <w:pStyle w:val="ECCParagraph"/>
      </w:pPr>
      <w:r>
        <w:t xml:space="preserve">Mr </w:t>
      </w:r>
      <w:r w:rsidRPr="00C85979">
        <w:t>Alexandre Guerin</w:t>
      </w:r>
      <w:r w:rsidR="00E521F7">
        <w:t xml:space="preserve"> (SE40 chairman</w:t>
      </w:r>
      <w:r>
        <w:t>, France</w:t>
      </w:r>
      <w:r w:rsidR="00E521F7">
        <w:t>)</w:t>
      </w:r>
      <w:r w:rsidRPr="00CA1E4C">
        <w:t xml:space="preserve"> introduced the </w:t>
      </w:r>
      <w:r>
        <w:t>SE40</w:t>
      </w:r>
      <w:r w:rsidRPr="00CA1E4C">
        <w:t xml:space="preserve"> progress report available in </w:t>
      </w:r>
      <w:r>
        <w:t>d</w:t>
      </w:r>
      <w:r w:rsidRPr="00CA1E4C">
        <w:t xml:space="preserve">ocument </w:t>
      </w:r>
      <w:proofErr w:type="gramStart"/>
      <w:r w:rsidRPr="002B22B8">
        <w:t>SE(</w:t>
      </w:r>
      <w:proofErr w:type="gramEnd"/>
      <w:r w:rsidRPr="002B22B8">
        <w:t>13)0</w:t>
      </w:r>
      <w:r>
        <w:t>32</w:t>
      </w:r>
      <w:r w:rsidRPr="00CA1E4C">
        <w:t>.</w:t>
      </w:r>
    </w:p>
    <w:p w:rsidR="00220981" w:rsidRDefault="00FA435E" w:rsidP="00220981">
      <w:pPr>
        <w:pStyle w:val="berschrift2"/>
      </w:pPr>
      <w:r>
        <w:t>Deliverables for approval</w:t>
      </w:r>
    </w:p>
    <w:p w:rsidR="00263047" w:rsidRDefault="00847F34" w:rsidP="00263047">
      <w:pPr>
        <w:pStyle w:val="berschrift3"/>
      </w:pPr>
      <w:r>
        <w:t xml:space="preserve">Draft ECC Report 197: </w:t>
      </w:r>
      <w:r w:rsidR="00263047" w:rsidRPr="00263047">
        <w:t>Compatibility between ECN and MSS terminals at 2 GHz</w:t>
      </w:r>
      <w:r w:rsidR="00263047">
        <w:t xml:space="preserve"> (WI </w:t>
      </w:r>
      <w:r w:rsidR="00263047" w:rsidRPr="00263047">
        <w:t>SE40_18</w:t>
      </w:r>
      <w:r w:rsidR="00263047">
        <w:t>)</w:t>
      </w:r>
    </w:p>
    <w:p w:rsidR="00453BDC" w:rsidRDefault="00263047" w:rsidP="00453BDC">
      <w:pPr>
        <w:pStyle w:val="ECCParagraph"/>
        <w:rPr>
          <w:lang w:val="en-US"/>
        </w:rPr>
      </w:pPr>
      <w:r>
        <w:rPr>
          <w:lang w:val="en-US"/>
        </w:rPr>
        <w:t>SE40 has finalized the draft ECC Report</w:t>
      </w:r>
      <w:r w:rsidR="00453BDC" w:rsidRPr="00453BDC">
        <w:t xml:space="preserve"> </w:t>
      </w:r>
      <w:r w:rsidR="00847F34">
        <w:t xml:space="preserve">197 </w:t>
      </w:r>
      <w:r w:rsidR="00453BDC">
        <w:t>on “</w:t>
      </w:r>
      <w:r w:rsidR="00453BDC" w:rsidRPr="00453BDC">
        <w:rPr>
          <w:lang w:val="en-US"/>
        </w:rPr>
        <w:t>C</w:t>
      </w:r>
      <w:r w:rsidR="00453BDC">
        <w:rPr>
          <w:lang w:val="en-US"/>
        </w:rPr>
        <w:t xml:space="preserve">ompatibility studies - </w:t>
      </w:r>
      <w:r w:rsidR="00453BDC" w:rsidRPr="00453BDC">
        <w:rPr>
          <w:lang w:val="en-US"/>
        </w:rPr>
        <w:t xml:space="preserve">MSS </w:t>
      </w:r>
      <w:r w:rsidR="00453BDC">
        <w:rPr>
          <w:lang w:val="en-US"/>
        </w:rPr>
        <w:t xml:space="preserve">terminals transmitting to a satellite in the band </w:t>
      </w:r>
      <w:r w:rsidR="00453BDC" w:rsidRPr="00453BDC">
        <w:rPr>
          <w:lang w:val="en-US"/>
        </w:rPr>
        <w:t xml:space="preserve">1980 – 2010 MHz </w:t>
      </w:r>
      <w:r w:rsidR="00453BDC">
        <w:rPr>
          <w:lang w:val="en-US"/>
        </w:rPr>
        <w:t>and adjacent channel UMTS services”</w:t>
      </w:r>
      <w:r w:rsidR="006E29B7">
        <w:rPr>
          <w:lang w:val="en-US"/>
        </w:rPr>
        <w:t xml:space="preserve"> (</w:t>
      </w:r>
      <w:proofErr w:type="gramStart"/>
      <w:r w:rsidR="006E29B7">
        <w:rPr>
          <w:lang w:val="en-US"/>
        </w:rPr>
        <w:t>SE(</w:t>
      </w:r>
      <w:proofErr w:type="gramEnd"/>
      <w:r w:rsidR="006E29B7">
        <w:rPr>
          <w:lang w:val="en-US"/>
        </w:rPr>
        <w:t xml:space="preserve">13)032 Annex 2). </w:t>
      </w:r>
      <w:r w:rsidR="006E29B7" w:rsidRPr="006E29B7">
        <w:rPr>
          <w:lang w:val="en-US"/>
        </w:rPr>
        <w:t>The aim of this Report is to verify whether the conclusions of the ERC Report 065 are still valid when taking into account the characteristics of MSS terminals operating in the 1980 – 2010 MHz band contained in EN 302 574-2 and EN 302 574-3, considering also MSS terminals operating in a Complementary Ground Component (CGC).</w:t>
      </w:r>
      <w:r w:rsidR="006E29B7">
        <w:rPr>
          <w:lang w:val="en-US"/>
        </w:rPr>
        <w:t xml:space="preserve"> It is concluded that a</w:t>
      </w:r>
      <w:r w:rsidR="006E29B7" w:rsidRPr="006E29B7">
        <w:rPr>
          <w:lang w:val="en-US"/>
        </w:rPr>
        <w:t xml:space="preserve"> guard</w:t>
      </w:r>
      <w:r w:rsidR="00E521F7">
        <w:rPr>
          <w:lang w:val="en-US"/>
        </w:rPr>
        <w:t xml:space="preserve"> </w:t>
      </w:r>
      <w:r w:rsidR="006E29B7" w:rsidRPr="006E29B7">
        <w:rPr>
          <w:lang w:val="en-US"/>
        </w:rPr>
        <w:t xml:space="preserve">band of 300 kHz </w:t>
      </w:r>
      <w:r w:rsidR="006E29B7">
        <w:rPr>
          <w:lang w:val="en-US"/>
        </w:rPr>
        <w:t>at</w:t>
      </w:r>
      <w:r w:rsidR="006E29B7" w:rsidRPr="006E29B7">
        <w:rPr>
          <w:lang w:val="en-US"/>
        </w:rPr>
        <w:t xml:space="preserve"> the 1980 MHz edge and a guard</w:t>
      </w:r>
      <w:r w:rsidR="00E521F7">
        <w:rPr>
          <w:lang w:val="en-US"/>
        </w:rPr>
        <w:t xml:space="preserve"> </w:t>
      </w:r>
      <w:r w:rsidR="006E29B7" w:rsidRPr="006E29B7">
        <w:rPr>
          <w:lang w:val="en-US"/>
        </w:rPr>
        <w:t xml:space="preserve">band of 500 kHz </w:t>
      </w:r>
      <w:r w:rsidR="006E29B7">
        <w:rPr>
          <w:lang w:val="en-US"/>
        </w:rPr>
        <w:t>at</w:t>
      </w:r>
      <w:r w:rsidR="006E29B7" w:rsidRPr="006E29B7">
        <w:rPr>
          <w:lang w:val="en-US"/>
        </w:rPr>
        <w:t xml:space="preserve"> the 2010 MHz edge, respectively, are adequate to protect ECN.</w:t>
      </w:r>
    </w:p>
    <w:p w:rsidR="006E29B7" w:rsidRPr="006E29B7" w:rsidRDefault="006E29B7" w:rsidP="006E29B7">
      <w:pPr>
        <w:pStyle w:val="ECCParagraph"/>
        <w:rPr>
          <w:lang w:val="en-US"/>
        </w:rPr>
      </w:pPr>
      <w:r>
        <w:rPr>
          <w:lang w:val="en-US"/>
        </w:rPr>
        <w:t xml:space="preserve">Major </w:t>
      </w:r>
      <w:r w:rsidRPr="006E29B7">
        <w:rPr>
          <w:lang w:val="en-US"/>
        </w:rPr>
        <w:t xml:space="preserve">discussions </w:t>
      </w:r>
      <w:r w:rsidR="0076527A">
        <w:rPr>
          <w:lang w:val="en-US"/>
        </w:rPr>
        <w:t xml:space="preserve">in SE40 </w:t>
      </w:r>
      <w:r w:rsidRPr="006E29B7">
        <w:rPr>
          <w:lang w:val="en-US"/>
        </w:rPr>
        <w:t xml:space="preserve">were about the statistics related to the “Worst Cell” derived by the SEAMCAT simulations for each scenario. Within a simulation, the Worst Cell is identified as the most impacted cell at each snapshot and, depending on the location of the MSS UT transmitting to the satellite, can be a different cell at each snapshot. Some members and administrations expressed the view that the focus on the statistics relative to the “Worst Cell” lead, in practice, to a deterministic analysis of the interference scenario. However, this view was not accepted by some members who expressed the view that those statistics should be instead taken into account. </w:t>
      </w:r>
    </w:p>
    <w:p w:rsidR="00453BDC" w:rsidRDefault="006E29B7" w:rsidP="006E29B7">
      <w:pPr>
        <w:pStyle w:val="ECCParagraph"/>
        <w:rPr>
          <w:lang w:val="en-US"/>
        </w:rPr>
      </w:pPr>
      <w:r w:rsidRPr="00E521F7">
        <w:rPr>
          <w:lang w:val="en-US"/>
        </w:rPr>
        <w:t xml:space="preserve">SE40 decided to consider the results of the worst cell as deterministic results. Therefore the worst cell results were not used for drawing the conclusions from the statistical analysis. This decision was supported by the administrations present at the meeting (i.e. Germany, Switzerland, UK, Luxembourg and France). </w:t>
      </w:r>
    </w:p>
    <w:p w:rsidR="00444425" w:rsidRDefault="008441B1" w:rsidP="00444425">
      <w:pPr>
        <w:pStyle w:val="ECCParagraph"/>
        <w:rPr>
          <w:lang w:val="en-US"/>
        </w:rPr>
      </w:pPr>
      <w:r>
        <w:rPr>
          <w:lang w:val="en-US"/>
        </w:rPr>
        <w:t xml:space="preserve">Sweden expressed concerns in </w:t>
      </w:r>
      <w:proofErr w:type="gramStart"/>
      <w:r w:rsidRPr="00E521F7">
        <w:rPr>
          <w:lang w:val="en-US"/>
        </w:rPr>
        <w:t>SE(</w:t>
      </w:r>
      <w:proofErr w:type="gramEnd"/>
      <w:r w:rsidRPr="00E521F7">
        <w:rPr>
          <w:lang w:val="en-US"/>
        </w:rPr>
        <w:t>13)041</w:t>
      </w:r>
      <w:r w:rsidR="002A610E" w:rsidRPr="00E521F7">
        <w:rPr>
          <w:lang w:val="en-US"/>
        </w:rPr>
        <w:t>R1</w:t>
      </w:r>
      <w:r>
        <w:rPr>
          <w:lang w:val="en-US"/>
        </w:rPr>
        <w:t>, e.g., that criteria suggested by PT1 regarding acceptable degra</w:t>
      </w:r>
      <w:r w:rsidR="00E521F7">
        <w:rPr>
          <w:lang w:val="en-US"/>
        </w:rPr>
        <w:t>d</w:t>
      </w:r>
      <w:r>
        <w:rPr>
          <w:lang w:val="en-US"/>
        </w:rPr>
        <w:t>ation in an affected UMTS cell are not used properly or the results for the “worst cell” are not analyzed. It is suggested to rewrite and amend the Executive Summary</w:t>
      </w:r>
      <w:r w:rsidR="0076527A">
        <w:rPr>
          <w:lang w:val="en-US"/>
        </w:rPr>
        <w:t xml:space="preserve"> before this draft ECC Report could </w:t>
      </w:r>
      <w:r w:rsidR="0076527A">
        <w:rPr>
          <w:lang w:val="en-US"/>
        </w:rPr>
        <w:lastRenderedPageBreak/>
        <w:t>be adopted for public consultation</w:t>
      </w:r>
      <w:r>
        <w:rPr>
          <w:lang w:val="en-US"/>
        </w:rPr>
        <w:t>. Other suggestions</w:t>
      </w:r>
      <w:r w:rsidR="0076527A">
        <w:rPr>
          <w:lang w:val="en-US"/>
        </w:rPr>
        <w:t xml:space="preserve"> about further studies could be considered during the public consultation.</w:t>
      </w:r>
      <w:r w:rsidR="00444425">
        <w:rPr>
          <w:lang w:val="en-US"/>
        </w:rPr>
        <w:t xml:space="preserve"> </w:t>
      </w:r>
    </w:p>
    <w:p w:rsidR="00444425" w:rsidRPr="00444425" w:rsidRDefault="00444425" w:rsidP="00444425">
      <w:pPr>
        <w:pStyle w:val="ECCParagraph"/>
        <w:rPr>
          <w:lang w:val="en-US"/>
        </w:rPr>
      </w:pPr>
      <w:r w:rsidRPr="00444425">
        <w:rPr>
          <w:lang w:val="en-US"/>
        </w:rPr>
        <w:t xml:space="preserve">The WGSE chairman </w:t>
      </w:r>
      <w:r>
        <w:rPr>
          <w:lang w:val="en-US"/>
        </w:rPr>
        <w:t xml:space="preserve">established a drafting group, chaired by </w:t>
      </w:r>
      <w:proofErr w:type="spellStart"/>
      <w:r>
        <w:rPr>
          <w:lang w:val="en-US"/>
        </w:rPr>
        <w:t>Mr</w:t>
      </w:r>
      <w:proofErr w:type="spellEnd"/>
      <w:r>
        <w:rPr>
          <w:lang w:val="en-US"/>
        </w:rPr>
        <w:t xml:space="preserve"> Alexandre Guerin, and </w:t>
      </w:r>
      <w:r w:rsidRPr="00444425">
        <w:rPr>
          <w:lang w:val="en-US"/>
        </w:rPr>
        <w:t xml:space="preserve">invited to </w:t>
      </w:r>
      <w:r>
        <w:rPr>
          <w:lang w:val="en-US"/>
        </w:rPr>
        <w:t>review</w:t>
      </w:r>
      <w:r w:rsidRPr="00444425">
        <w:rPr>
          <w:lang w:val="en-US"/>
        </w:rPr>
        <w:t xml:space="preserve"> the conclusion of this report</w:t>
      </w:r>
      <w:r>
        <w:rPr>
          <w:lang w:val="en-US"/>
        </w:rPr>
        <w:t xml:space="preserve"> taking into account the concerns raised.</w:t>
      </w:r>
    </w:p>
    <w:p w:rsidR="00444425" w:rsidRPr="00444425" w:rsidRDefault="00444425" w:rsidP="00444425">
      <w:pPr>
        <w:pStyle w:val="ECCParagraph"/>
        <w:spacing w:after="0"/>
        <w:rPr>
          <w:lang w:val="en-US"/>
        </w:rPr>
      </w:pPr>
      <w:r w:rsidRPr="00444425">
        <w:rPr>
          <w:lang w:val="en-US"/>
        </w:rPr>
        <w:t xml:space="preserve">After discussion in </w:t>
      </w:r>
      <w:r>
        <w:rPr>
          <w:lang w:val="en-US"/>
        </w:rPr>
        <w:t xml:space="preserve">the </w:t>
      </w:r>
      <w:r w:rsidRPr="00444425">
        <w:rPr>
          <w:lang w:val="en-US"/>
        </w:rPr>
        <w:t>DG</w:t>
      </w:r>
      <w:r>
        <w:rPr>
          <w:lang w:val="en-US"/>
        </w:rPr>
        <w:t xml:space="preserve">, it was agreed </w:t>
      </w:r>
      <w:r w:rsidRPr="00444425">
        <w:rPr>
          <w:lang w:val="en-US"/>
        </w:rPr>
        <w:t>on the following conclusion</w:t>
      </w:r>
      <w:r>
        <w:rPr>
          <w:lang w:val="en-US"/>
        </w:rPr>
        <w:t>s</w:t>
      </w:r>
      <w:r w:rsidRPr="00444425">
        <w:rPr>
          <w:lang w:val="en-US"/>
        </w:rPr>
        <w:t>:</w:t>
      </w:r>
    </w:p>
    <w:p w:rsidR="00444425" w:rsidRPr="00444425" w:rsidRDefault="00444425" w:rsidP="00444425">
      <w:pPr>
        <w:pStyle w:val="ECCParagraph"/>
        <w:numPr>
          <w:ilvl w:val="0"/>
          <w:numId w:val="38"/>
        </w:numPr>
        <w:spacing w:after="120"/>
        <w:ind w:left="714" w:hanging="357"/>
        <w:rPr>
          <w:lang w:val="en-US"/>
        </w:rPr>
      </w:pPr>
      <w:r w:rsidRPr="00444425">
        <w:rPr>
          <w:lang w:val="en-US"/>
        </w:rPr>
        <w:t xml:space="preserve">In case wideband MSS UT and ECN BS receiving in the band 1920-1980 MHz, all the results have shown a lower capacity loss than 5%. Although there is one case where the interference to the Reference cell exceeds the 5% capacity loss criterion, the average capacity loss for the whole network remains under 5%.  Also, some of the mitigation factors defined in the report will reduce interference below the 5% criterion for the Reference cell.  </w:t>
      </w:r>
    </w:p>
    <w:p w:rsidR="00444425" w:rsidRPr="00444425" w:rsidRDefault="00444425" w:rsidP="00444425">
      <w:pPr>
        <w:pStyle w:val="ECCParagraph"/>
        <w:numPr>
          <w:ilvl w:val="0"/>
          <w:numId w:val="38"/>
        </w:numPr>
        <w:spacing w:after="120"/>
        <w:ind w:left="714" w:hanging="357"/>
        <w:rPr>
          <w:lang w:val="en-US"/>
        </w:rPr>
      </w:pPr>
      <w:r w:rsidRPr="00444425">
        <w:rPr>
          <w:lang w:val="en-US"/>
        </w:rPr>
        <w:t>For ECN BS receiving in the band 1920-1980 MHz and the narrowband MSS UT in the situation of moving in the UMTS network area, there are several cases where the average capacity loss of the Reference cell and the whole network exceeds 5%.  For these cases, more careful analysis is required.</w:t>
      </w:r>
    </w:p>
    <w:p w:rsidR="00444425" w:rsidRPr="00444425" w:rsidRDefault="00444425" w:rsidP="00444425">
      <w:pPr>
        <w:pStyle w:val="ECCParagraph"/>
        <w:numPr>
          <w:ilvl w:val="0"/>
          <w:numId w:val="39"/>
        </w:numPr>
        <w:spacing w:after="120"/>
        <w:ind w:left="714" w:hanging="357"/>
        <w:rPr>
          <w:lang w:val="en-US"/>
        </w:rPr>
      </w:pPr>
      <w:r w:rsidRPr="00444425">
        <w:rPr>
          <w:lang w:val="en-US"/>
        </w:rPr>
        <w:t xml:space="preserve">Hence provided a guard band of 300 kHz on the 1980 MHz band edge is maintained with respect to the ECN networks, the interference may be considered acceptable. </w:t>
      </w:r>
    </w:p>
    <w:p w:rsidR="00444425" w:rsidRDefault="00444425" w:rsidP="00444425">
      <w:pPr>
        <w:pStyle w:val="ECCParagraph"/>
        <w:numPr>
          <w:ilvl w:val="0"/>
          <w:numId w:val="40"/>
        </w:numPr>
        <w:rPr>
          <w:lang w:val="en-US"/>
        </w:rPr>
      </w:pPr>
      <w:r w:rsidRPr="00444425">
        <w:rPr>
          <w:lang w:val="en-US"/>
        </w:rPr>
        <w:t>For MSS UTs into ECN MSs at 2010 MHz, all results are all acceptable, and hence no further action is necessary to address adjacent band compatibility at the frequency boundary at 2010 MHz.</w:t>
      </w:r>
    </w:p>
    <w:p w:rsidR="00263047" w:rsidRPr="00263047" w:rsidRDefault="00F6289C" w:rsidP="00263047">
      <w:pPr>
        <w:pStyle w:val="ECCParagraph"/>
        <w:rPr>
          <w:lang w:val="en-US"/>
        </w:rPr>
      </w:pPr>
      <w:r w:rsidRPr="00444425">
        <w:rPr>
          <w:lang w:val="en-US"/>
        </w:rPr>
        <w:t xml:space="preserve">WG SE agreed to approve the draft ECC Report </w:t>
      </w:r>
      <w:r w:rsidR="00847F34">
        <w:rPr>
          <w:lang w:val="en-US"/>
        </w:rPr>
        <w:t xml:space="preserve">197 </w:t>
      </w:r>
      <w:r w:rsidRPr="00444425">
        <w:rPr>
          <w:lang w:val="en-US"/>
        </w:rPr>
        <w:t>for public consultation</w:t>
      </w:r>
      <w:r w:rsidR="00444425" w:rsidRPr="00444425">
        <w:rPr>
          <w:lang w:val="en-US"/>
        </w:rPr>
        <w:t xml:space="preserve"> (see</w:t>
      </w:r>
      <w:r>
        <w:rPr>
          <w:lang w:val="en-US"/>
        </w:rPr>
        <w:t xml:space="preserve"> </w:t>
      </w:r>
      <w:r w:rsidRPr="00BA086C">
        <w:rPr>
          <w:rStyle w:val="Fett"/>
          <w:highlight w:val="yellow"/>
        </w:rPr>
        <w:t>Annex XX</w:t>
      </w:r>
      <w:r w:rsidR="00444425" w:rsidRPr="00444425">
        <w:rPr>
          <w:rStyle w:val="Fett"/>
          <w:b w:val="0"/>
        </w:rPr>
        <w:t>)</w:t>
      </w:r>
      <w:r w:rsidRPr="00BA086C">
        <w:t>.</w:t>
      </w:r>
    </w:p>
    <w:p w:rsidR="00220981" w:rsidRDefault="00FA435E" w:rsidP="00220981">
      <w:pPr>
        <w:pStyle w:val="berschrift2"/>
      </w:pPr>
      <w:r w:rsidRPr="0074557D">
        <w:t>Work items in progress</w:t>
      </w:r>
    </w:p>
    <w:p w:rsidR="00F6289C" w:rsidRDefault="00F6289C" w:rsidP="007649DC">
      <w:pPr>
        <w:pStyle w:val="berschrift3"/>
      </w:pPr>
      <w:r w:rsidRPr="00F6289C">
        <w:t>Sharing between FS and FSS in the frequency band 17.7-19.7 GHz</w:t>
      </w:r>
      <w:r>
        <w:t xml:space="preserve"> (WI</w:t>
      </w:r>
      <w:r w:rsidR="007649DC">
        <w:t xml:space="preserve"> SE40_21</w:t>
      </w:r>
      <w:r>
        <w:t>)</w:t>
      </w:r>
    </w:p>
    <w:p w:rsidR="0082446E" w:rsidRDefault="0082446E" w:rsidP="0082446E">
      <w:pPr>
        <w:pStyle w:val="ECCParagraph"/>
        <w:rPr>
          <w:lang w:val="en-US"/>
        </w:rPr>
      </w:pPr>
      <w:r>
        <w:rPr>
          <w:lang w:val="en-US"/>
        </w:rPr>
        <w:t xml:space="preserve">SE40 has started work on the new work item by defining the </w:t>
      </w:r>
      <w:r w:rsidRPr="0082446E">
        <w:rPr>
          <w:lang w:val="en-US"/>
        </w:rPr>
        <w:t>structure of the draft ECC Report</w:t>
      </w:r>
      <w:r>
        <w:rPr>
          <w:lang w:val="en-US"/>
        </w:rPr>
        <w:t>.</w:t>
      </w:r>
      <w:r w:rsidR="00E055FA">
        <w:rPr>
          <w:lang w:val="en-US"/>
        </w:rPr>
        <w:t xml:space="preserve"> There was some discussion on FS data required for the study. </w:t>
      </w:r>
    </w:p>
    <w:p w:rsidR="0082446E" w:rsidRDefault="0082446E" w:rsidP="00E055FA">
      <w:pPr>
        <w:pStyle w:val="ECCParagraph"/>
        <w:rPr>
          <w:lang w:val="en-US"/>
        </w:rPr>
      </w:pPr>
      <w:r w:rsidRPr="0082446E">
        <w:rPr>
          <w:lang w:val="en-US"/>
        </w:rPr>
        <w:t>SE40 sent a LS (Annex 1) to SE19 to invite them to comment on</w:t>
      </w:r>
      <w:r w:rsidR="00E055FA" w:rsidRPr="00E055FA">
        <w:t xml:space="preserve"> </w:t>
      </w:r>
      <w:r w:rsidR="00E055FA" w:rsidRPr="00E055FA">
        <w:rPr>
          <w:lang w:val="en-US"/>
        </w:rPr>
        <w:t xml:space="preserve">some proposed baseline characteristics for a typical FS deployment in the </w:t>
      </w:r>
      <w:proofErr w:type="spellStart"/>
      <w:r w:rsidR="00E055FA" w:rsidRPr="00E055FA">
        <w:rPr>
          <w:lang w:val="en-US"/>
        </w:rPr>
        <w:t>Ka</w:t>
      </w:r>
      <w:proofErr w:type="spellEnd"/>
      <w:r w:rsidR="00E055FA" w:rsidRPr="00E055FA">
        <w:rPr>
          <w:lang w:val="en-US"/>
        </w:rPr>
        <w:t xml:space="preserve"> band</w:t>
      </w:r>
      <w:r w:rsidR="00E055FA">
        <w:rPr>
          <w:lang w:val="en-US"/>
        </w:rPr>
        <w:t xml:space="preserve">, but not </w:t>
      </w:r>
      <w:r w:rsidRPr="0082446E">
        <w:rPr>
          <w:lang w:val="en-US"/>
        </w:rPr>
        <w:t xml:space="preserve">only comment on the parameters but also on any potential evolution of them in the long term. </w:t>
      </w:r>
    </w:p>
    <w:p w:rsidR="007649DC" w:rsidRDefault="007649DC" w:rsidP="007649DC">
      <w:pPr>
        <w:pStyle w:val="ECCParagraph"/>
        <w:rPr>
          <w:lang w:val="en-US"/>
        </w:rPr>
      </w:pPr>
      <w:r w:rsidRPr="00E521F7">
        <w:rPr>
          <w:lang w:val="en-US"/>
        </w:rPr>
        <w:t xml:space="preserve">WG SE noted that the work on the draft ECC Report </w:t>
      </w:r>
      <w:r w:rsidR="0022494D">
        <w:rPr>
          <w:lang w:val="en-US"/>
        </w:rPr>
        <w:t xml:space="preserve">is </w:t>
      </w:r>
      <w:r w:rsidRPr="00E521F7">
        <w:rPr>
          <w:lang w:val="en-US"/>
        </w:rPr>
        <w:t>in progress.</w:t>
      </w:r>
    </w:p>
    <w:p w:rsidR="00220981" w:rsidRDefault="00557F42" w:rsidP="00220981">
      <w:pPr>
        <w:pStyle w:val="berschrift2"/>
      </w:pPr>
      <w:r>
        <w:t>Other issues</w:t>
      </w:r>
    </w:p>
    <w:p w:rsidR="00557F42" w:rsidRPr="00557F42" w:rsidRDefault="00557F42" w:rsidP="00557F42">
      <w:pPr>
        <w:pStyle w:val="ECCParagraph"/>
        <w:rPr>
          <w:lang w:val="en-US"/>
        </w:rPr>
      </w:pPr>
      <w:r>
        <w:rPr>
          <w:lang w:val="en-US"/>
        </w:rPr>
        <w:t xml:space="preserve">A new work item WG SE was created on request of FM44 to monitor the </w:t>
      </w:r>
      <w:r w:rsidR="00A96C35">
        <w:rPr>
          <w:lang w:val="en-US"/>
        </w:rPr>
        <w:t xml:space="preserve">RAS </w:t>
      </w:r>
      <w:r>
        <w:rPr>
          <w:lang w:val="en-US"/>
        </w:rPr>
        <w:t xml:space="preserve">band </w:t>
      </w:r>
      <w:r w:rsidRPr="00557F42">
        <w:rPr>
          <w:lang w:val="en-US"/>
        </w:rPr>
        <w:t>1610</w:t>
      </w:r>
      <w:r w:rsidR="00A96C35">
        <w:rPr>
          <w:lang w:val="en-US"/>
        </w:rPr>
        <w:t>.6</w:t>
      </w:r>
      <w:r w:rsidRPr="00557F42">
        <w:rPr>
          <w:lang w:val="en-US"/>
        </w:rPr>
        <w:t>-1613.8 MHz</w:t>
      </w:r>
      <w:r>
        <w:rPr>
          <w:lang w:val="en-US"/>
        </w:rPr>
        <w:t xml:space="preserve"> regularly by the satellite monitor station </w:t>
      </w:r>
      <w:proofErr w:type="spellStart"/>
      <w:r>
        <w:rPr>
          <w:lang w:val="en-US"/>
        </w:rPr>
        <w:t>Leeheim</w:t>
      </w:r>
      <w:proofErr w:type="spellEnd"/>
      <w:r>
        <w:rPr>
          <w:lang w:val="en-US"/>
        </w:rPr>
        <w:t>. The measurements will be analyzed by SE40 and reported to WG SE (see also §15).</w:t>
      </w:r>
    </w:p>
    <w:p w:rsidR="00220981" w:rsidRDefault="00FA435E" w:rsidP="00220981">
      <w:pPr>
        <w:pStyle w:val="berschrift2"/>
      </w:pPr>
      <w:r w:rsidRPr="00743300">
        <w:t>Next meetings</w:t>
      </w:r>
    </w:p>
    <w:p w:rsidR="00F6289C" w:rsidRPr="00F6289C" w:rsidRDefault="00F6289C" w:rsidP="0082446E">
      <w:pPr>
        <w:pStyle w:val="ECCParagraph"/>
        <w:spacing w:after="120"/>
        <w:rPr>
          <w:lang w:val="en-US"/>
        </w:rPr>
      </w:pPr>
      <w:r w:rsidRPr="00AD4B18">
        <w:rPr>
          <w:lang w:val="en-US"/>
        </w:rPr>
        <w:t>SE</w:t>
      </w:r>
      <w:r>
        <w:rPr>
          <w:lang w:val="en-US"/>
        </w:rPr>
        <w:t>40</w:t>
      </w:r>
      <w:r w:rsidRPr="00AD4B18">
        <w:rPr>
          <w:lang w:val="en-US"/>
        </w:rPr>
        <w:t xml:space="preserve"> has reserved the follow</w:t>
      </w:r>
      <w:r>
        <w:rPr>
          <w:lang w:val="en-US"/>
        </w:rPr>
        <w:t xml:space="preserve">ing date for </w:t>
      </w:r>
      <w:r>
        <w:t xml:space="preserve">their </w:t>
      </w:r>
      <w:r>
        <w:rPr>
          <w:lang w:val="en-US"/>
        </w:rPr>
        <w:t>next meeting:</w:t>
      </w:r>
    </w:p>
    <w:p w:rsidR="00C85979" w:rsidRPr="0082446E" w:rsidRDefault="00C85979" w:rsidP="00C403F7">
      <w:pPr>
        <w:pStyle w:val="ECCParagraph"/>
        <w:numPr>
          <w:ilvl w:val="0"/>
          <w:numId w:val="19"/>
        </w:numPr>
        <w:spacing w:after="120"/>
        <w:rPr>
          <w:lang w:val="en-US"/>
        </w:rPr>
      </w:pPr>
      <w:r w:rsidRPr="0082446E">
        <w:rPr>
          <w:lang w:val="en-US"/>
        </w:rPr>
        <w:t>SE40</w:t>
      </w:r>
      <w:r w:rsidRPr="0082446E">
        <w:rPr>
          <w:lang w:val="en-US"/>
        </w:rPr>
        <w:tab/>
      </w:r>
      <w:r w:rsidRPr="0082446E">
        <w:rPr>
          <w:lang w:val="en-US"/>
        </w:rPr>
        <w:tab/>
        <w:t>22-23 April 2013</w:t>
      </w:r>
      <w:r w:rsidRPr="0082446E">
        <w:rPr>
          <w:lang w:val="en-US"/>
        </w:rPr>
        <w:tab/>
      </w:r>
      <w:r w:rsidRPr="0082446E">
        <w:rPr>
          <w:lang w:val="en-US"/>
        </w:rPr>
        <w:tab/>
      </w:r>
      <w:r w:rsidRPr="0082446E">
        <w:rPr>
          <w:lang w:val="en-US"/>
        </w:rPr>
        <w:tab/>
      </w:r>
      <w:r w:rsidR="00263047" w:rsidRPr="0082446E">
        <w:rPr>
          <w:lang w:val="en-US"/>
        </w:rPr>
        <w:t>London, United Kingdom</w:t>
      </w:r>
    </w:p>
    <w:p w:rsidR="00220981" w:rsidRDefault="00FA435E" w:rsidP="0082446E">
      <w:pPr>
        <w:pStyle w:val="berschrift1"/>
      </w:pPr>
      <w:r w:rsidRPr="00557C0B">
        <w:t>Report from Project Team SE43 (White spaces – cognitive radio systems)</w:t>
      </w:r>
    </w:p>
    <w:p w:rsidR="004B330A" w:rsidRDefault="00A13EBD" w:rsidP="00A13EBD">
      <w:pPr>
        <w:pStyle w:val="ECCParagraph"/>
      </w:pPr>
      <w:r w:rsidRPr="004B330A">
        <w:t>Mr</w:t>
      </w:r>
      <w:r w:rsidR="004B330A" w:rsidRPr="004B330A">
        <w:t xml:space="preserve"> </w:t>
      </w:r>
      <w:proofErr w:type="spellStart"/>
      <w:r w:rsidR="004B330A" w:rsidRPr="004B330A">
        <w:t>Jo</w:t>
      </w:r>
      <w:r w:rsidR="004B330A" w:rsidRPr="004B330A">
        <w:rPr>
          <w:rFonts w:cs="Arial"/>
        </w:rPr>
        <w:t>ã</w:t>
      </w:r>
      <w:r w:rsidR="004B330A" w:rsidRPr="004B330A">
        <w:t>o</w:t>
      </w:r>
      <w:proofErr w:type="spellEnd"/>
      <w:r w:rsidR="004B330A" w:rsidRPr="004B330A">
        <w:t xml:space="preserve"> Duque</w:t>
      </w:r>
      <w:r w:rsidR="009D3CF3">
        <w:t xml:space="preserve"> (</w:t>
      </w:r>
      <w:r w:rsidR="004B330A" w:rsidRPr="004B330A">
        <w:t>Portugal</w:t>
      </w:r>
      <w:r w:rsidR="009D3CF3">
        <w:t>)</w:t>
      </w:r>
      <w:r w:rsidRPr="00CA1E4C">
        <w:t xml:space="preserve"> introduced the </w:t>
      </w:r>
      <w:r>
        <w:t>SE43</w:t>
      </w:r>
      <w:r w:rsidRPr="00CA1E4C">
        <w:t xml:space="preserve"> progress report </w:t>
      </w:r>
      <w:r w:rsidR="004B330A">
        <w:t>(</w:t>
      </w:r>
      <w:proofErr w:type="gramStart"/>
      <w:r w:rsidRPr="002B22B8">
        <w:t>SE(</w:t>
      </w:r>
      <w:proofErr w:type="gramEnd"/>
      <w:r w:rsidRPr="002B22B8">
        <w:t>13)0</w:t>
      </w:r>
      <w:r>
        <w:t>21</w:t>
      </w:r>
      <w:r w:rsidR="004B330A">
        <w:t xml:space="preserve">) on behalf of the SE43 chairman </w:t>
      </w:r>
      <w:proofErr w:type="spellStart"/>
      <w:r w:rsidR="004B330A" w:rsidRPr="004B330A">
        <w:t>Mr.</w:t>
      </w:r>
      <w:proofErr w:type="spellEnd"/>
      <w:r w:rsidR="004B330A" w:rsidRPr="004B330A">
        <w:t xml:space="preserve"> Alexandre </w:t>
      </w:r>
      <w:proofErr w:type="spellStart"/>
      <w:r w:rsidR="004B330A" w:rsidRPr="004B330A">
        <w:t>Kholod</w:t>
      </w:r>
      <w:proofErr w:type="spellEnd"/>
      <w:r w:rsidR="004B330A">
        <w:t>, Switzerland</w:t>
      </w:r>
      <w:r>
        <w:t>.</w:t>
      </w:r>
      <w:r w:rsidR="005E302E">
        <w:t xml:space="preserve"> </w:t>
      </w:r>
    </w:p>
    <w:p w:rsidR="00220981" w:rsidRDefault="00FA435E" w:rsidP="00220981">
      <w:pPr>
        <w:pStyle w:val="berschrift2"/>
      </w:pPr>
      <w:r>
        <w:lastRenderedPageBreak/>
        <w:t>Deliverables for approval</w:t>
      </w:r>
    </w:p>
    <w:p w:rsidR="00CF09E8" w:rsidRPr="00CF09E8" w:rsidRDefault="00194700" w:rsidP="00194700">
      <w:pPr>
        <w:pStyle w:val="berschrift3"/>
      </w:pPr>
      <w:r w:rsidRPr="00194700">
        <w:t xml:space="preserve">Revised Draft ECC Report 185 on </w:t>
      </w:r>
      <w:r>
        <w:t>“</w:t>
      </w:r>
      <w:r w:rsidR="00CF09E8" w:rsidRPr="00CF09E8">
        <w:t>Complementary Report to ECC Report 159 Further definition of technical and operational requirements for the operation of white space devices in the band 470-790 MHz</w:t>
      </w:r>
      <w:r>
        <w:t>”</w:t>
      </w:r>
    </w:p>
    <w:p w:rsidR="00A13EBD" w:rsidRPr="002E18C1" w:rsidRDefault="00A13EBD" w:rsidP="00A13EBD">
      <w:pPr>
        <w:pStyle w:val="ECCParagraph"/>
      </w:pPr>
      <w:r w:rsidRPr="00BA086C">
        <w:t xml:space="preserve">WG SE considered the final approval of the </w:t>
      </w:r>
      <w:r w:rsidR="00AD48C8">
        <w:t>D</w:t>
      </w:r>
      <w:r w:rsidRPr="00BA086C">
        <w:t>raft ECC Report 1</w:t>
      </w:r>
      <w:r>
        <w:t>8</w:t>
      </w:r>
      <w:r w:rsidR="005E302E">
        <w:t>5</w:t>
      </w:r>
      <w:r w:rsidRPr="00BA086C">
        <w:t xml:space="preserve"> </w:t>
      </w:r>
      <w:r w:rsidR="005E302E">
        <w:t>as</w:t>
      </w:r>
      <w:r w:rsidRPr="00BA086C">
        <w:t xml:space="preserve"> </w:t>
      </w:r>
      <w:r w:rsidR="00AD48C8">
        <w:t>“</w:t>
      </w:r>
      <w:r w:rsidR="005E302E" w:rsidRPr="005E302E">
        <w:t>Complementary Report to ECC Report 159 Further definition of technical and operational requirements for the operation of white space devices in the band 470-790 MHz</w:t>
      </w:r>
      <w:r w:rsidR="00AD48C8">
        <w:t>”</w:t>
      </w:r>
      <w:r w:rsidR="005E302E" w:rsidRPr="005E302E">
        <w:t xml:space="preserve"> </w:t>
      </w:r>
      <w:r w:rsidRPr="00BA086C">
        <w:t xml:space="preserve">(See </w:t>
      </w:r>
      <w:r w:rsidR="00AD48C8">
        <w:t>§</w:t>
      </w:r>
      <w:r>
        <w:fldChar w:fldCharType="begin"/>
      </w:r>
      <w:r>
        <w:instrText xml:space="preserve"> REF _Ref346186283 \n \h </w:instrText>
      </w:r>
      <w:r>
        <w:fldChar w:fldCharType="separate"/>
      </w:r>
      <w:r w:rsidR="00A1436D">
        <w:t>5</w:t>
      </w:r>
      <w:r>
        <w:fldChar w:fldCharType="end"/>
      </w:r>
      <w:r w:rsidRPr="00BA086C">
        <w:t>).</w:t>
      </w:r>
    </w:p>
    <w:p w:rsidR="00A13EBD" w:rsidRDefault="00194700" w:rsidP="00194700">
      <w:pPr>
        <w:pStyle w:val="berschrift3"/>
      </w:pPr>
      <w:r w:rsidRPr="00194700">
        <w:t xml:space="preserve">Revised Draft ECC Report 186 on </w:t>
      </w:r>
      <w:r>
        <w:t>“</w:t>
      </w:r>
      <w:r w:rsidR="005E302E" w:rsidRPr="005E302E">
        <w:t>Technical and operational requirements for the operation of white space devices under geo</w:t>
      </w:r>
      <w:r w:rsidR="005E302E">
        <w:noBreakHyphen/>
      </w:r>
      <w:r w:rsidR="005E302E" w:rsidRPr="005E302E">
        <w:t>location approach</w:t>
      </w:r>
      <w:r>
        <w:t>”</w:t>
      </w:r>
    </w:p>
    <w:p w:rsidR="005E302E" w:rsidRDefault="005E302E" w:rsidP="005E302E">
      <w:pPr>
        <w:pStyle w:val="ECCParagraph"/>
      </w:pPr>
      <w:r w:rsidRPr="00BA086C">
        <w:t>WG SE considered the final approval of the draft ECC Report 1</w:t>
      </w:r>
      <w:r>
        <w:t>86</w:t>
      </w:r>
      <w:r w:rsidRPr="00BA086C">
        <w:t xml:space="preserve"> </w:t>
      </w:r>
      <w:r>
        <w:t>on</w:t>
      </w:r>
      <w:r w:rsidRPr="00BA086C">
        <w:t xml:space="preserve"> </w:t>
      </w:r>
      <w:r w:rsidRPr="005E302E">
        <w:t xml:space="preserve">Technical and operational requirements for the operation of white space devices under geo location approach </w:t>
      </w:r>
      <w:r w:rsidRPr="00BA086C">
        <w:t xml:space="preserve">(See </w:t>
      </w:r>
      <w:r w:rsidR="00AD48C8">
        <w:t>§</w:t>
      </w:r>
      <w:r>
        <w:fldChar w:fldCharType="begin"/>
      </w:r>
      <w:r>
        <w:instrText xml:space="preserve"> REF _Ref346186283 \n \h </w:instrText>
      </w:r>
      <w:r>
        <w:fldChar w:fldCharType="separate"/>
      </w:r>
      <w:r w:rsidR="00A1436D">
        <w:t>5</w:t>
      </w:r>
      <w:r>
        <w:fldChar w:fldCharType="end"/>
      </w:r>
      <w:r w:rsidRPr="00BA086C">
        <w:t>).</w:t>
      </w:r>
    </w:p>
    <w:p w:rsidR="00E50B7B" w:rsidRPr="00E50B7B" w:rsidRDefault="00E50B7B" w:rsidP="00E50B7B">
      <w:pPr>
        <w:pStyle w:val="berschrift2"/>
      </w:pPr>
      <w:r w:rsidRPr="00E50B7B">
        <w:t>Liaison with ITU-R</w:t>
      </w:r>
    </w:p>
    <w:p w:rsidR="00E50B7B" w:rsidRPr="00E50B7B" w:rsidRDefault="00194700" w:rsidP="00E50B7B">
      <w:pPr>
        <w:pStyle w:val="ECCParagraph"/>
      </w:pPr>
      <w:r>
        <w:t xml:space="preserve">At its </w:t>
      </w:r>
      <w:r w:rsidR="00E50B7B" w:rsidRPr="00E50B7B">
        <w:t>62</w:t>
      </w:r>
      <w:r w:rsidR="00E50B7B" w:rsidRPr="00194700">
        <w:rPr>
          <w:vertAlign w:val="superscript"/>
        </w:rPr>
        <w:t>nd</w:t>
      </w:r>
      <w:r w:rsidR="00E50B7B" w:rsidRPr="00E50B7B">
        <w:t xml:space="preserve"> meeting</w:t>
      </w:r>
      <w:r>
        <w:t xml:space="preserve">, WG SE </w:t>
      </w:r>
      <w:r w:rsidR="00E50B7B" w:rsidRPr="00E50B7B">
        <w:t xml:space="preserve">invited SE43 to analyse what material from ECC Reports 159, 185 and 186 could be used in order to contribute to the ITU-R activities called for in ITU-R Resolution 58. </w:t>
      </w:r>
      <w:r w:rsidRPr="00194700">
        <w:t xml:space="preserve">However, for </w:t>
      </w:r>
      <w:proofErr w:type="gramStart"/>
      <w:r w:rsidRPr="00194700">
        <w:t>the  16th</w:t>
      </w:r>
      <w:proofErr w:type="gramEnd"/>
      <w:r w:rsidRPr="00194700">
        <w:t xml:space="preserve"> meeting </w:t>
      </w:r>
      <w:r>
        <w:t xml:space="preserve">of SE43, </w:t>
      </w:r>
      <w:r w:rsidRPr="00194700">
        <w:t>no contribution has been received, therefore it was not possible to elaborate any contribution to ITU</w:t>
      </w:r>
      <w:r>
        <w:t>-R</w:t>
      </w:r>
      <w:r w:rsidRPr="00194700">
        <w:t>.</w:t>
      </w:r>
    </w:p>
    <w:p w:rsidR="00220981" w:rsidRDefault="00E50B7B" w:rsidP="00E50B7B">
      <w:pPr>
        <w:pStyle w:val="ECCParagraph"/>
      </w:pPr>
      <w:r w:rsidRPr="00E50B7B">
        <w:t xml:space="preserve">Germany </w:t>
      </w:r>
      <w:r w:rsidR="00194700">
        <w:t xml:space="preserve">has </w:t>
      </w:r>
      <w:r>
        <w:t xml:space="preserve">prepared a </w:t>
      </w:r>
      <w:r w:rsidR="00194700">
        <w:t>contribution</w:t>
      </w:r>
      <w:r>
        <w:t xml:space="preserve"> (</w:t>
      </w:r>
      <w:proofErr w:type="gramStart"/>
      <w:r>
        <w:t>SE(</w:t>
      </w:r>
      <w:proofErr w:type="gramEnd"/>
      <w:r>
        <w:t xml:space="preserve">13)038) on the “studies on cognitive radio systems (CRS) in Europe” </w:t>
      </w:r>
      <w:r w:rsidR="00194700" w:rsidRPr="00194700">
        <w:t xml:space="preserve">highlighting the </w:t>
      </w:r>
      <w:r w:rsidR="00194700">
        <w:t xml:space="preserve">content </w:t>
      </w:r>
      <w:r>
        <w:t xml:space="preserve">of the </w:t>
      </w:r>
      <w:r w:rsidRPr="00E50B7B">
        <w:t xml:space="preserve">ECC Reports 159, 185 and 186. </w:t>
      </w:r>
      <w:r w:rsidR="00500A61">
        <w:t xml:space="preserve">It is suggested that this material should </w:t>
      </w:r>
      <w:r w:rsidR="00194700">
        <w:t xml:space="preserve">be </w:t>
      </w:r>
      <w:r w:rsidR="00500A61">
        <w:t>made available for ITU-R WP1A and 1B by hyperlink indicating the generic sections relevant for the ITU-R studies.</w:t>
      </w:r>
    </w:p>
    <w:p w:rsidR="00500A61" w:rsidRDefault="009D3CF3" w:rsidP="00500A61">
      <w:pPr>
        <w:pStyle w:val="ECCParagraph"/>
      </w:pPr>
      <w:r w:rsidRPr="004164E6">
        <w:t xml:space="preserve">Administrations were asked to support this contribution as CEPT contribution to ITU-R. </w:t>
      </w:r>
      <w:r w:rsidR="004164E6" w:rsidRPr="004164E6">
        <w:t xml:space="preserve">There was a broad support for this proposal. </w:t>
      </w:r>
      <w:r w:rsidR="00500A61" w:rsidRPr="004164E6">
        <w:t>Germany volunteered to send this contribution to WP1A and 1B.</w:t>
      </w:r>
      <w:r w:rsidR="00500A61">
        <w:t xml:space="preserve"> </w:t>
      </w:r>
      <w:r w:rsidR="00713D57">
        <w:t xml:space="preserve">The contribution is attached in </w:t>
      </w:r>
      <w:r w:rsidR="00713D57" w:rsidRPr="00713D57">
        <w:rPr>
          <w:highlight w:val="yellow"/>
        </w:rPr>
        <w:t>Annex XX</w:t>
      </w:r>
      <w:r w:rsidR="00713D57">
        <w:t>.</w:t>
      </w:r>
    </w:p>
    <w:p w:rsidR="008F7739" w:rsidRDefault="008F7739" w:rsidP="008F7739">
      <w:pPr>
        <w:pStyle w:val="berschrift2"/>
      </w:pPr>
      <w:r>
        <w:t>Revision of ECC Report 159</w:t>
      </w:r>
    </w:p>
    <w:p w:rsidR="008F7739" w:rsidRPr="008F7739" w:rsidRDefault="008F7739" w:rsidP="008F7739">
      <w:pPr>
        <w:pStyle w:val="ECCParagraph"/>
        <w:rPr>
          <w:lang w:val="en-US"/>
        </w:rPr>
      </w:pPr>
      <w:r>
        <w:rPr>
          <w:lang w:val="en-US"/>
        </w:rPr>
        <w:t xml:space="preserve">Open issues in the ECC Report 159 were outlined </w:t>
      </w:r>
      <w:r w:rsidRPr="008F7739">
        <w:rPr>
          <w:lang w:val="en-US"/>
        </w:rPr>
        <w:t>in Chapter 11 of ECC Report 159</w:t>
      </w:r>
      <w:r>
        <w:rPr>
          <w:lang w:val="en-US"/>
        </w:rPr>
        <w:t xml:space="preserve">. These issues are addressed by </w:t>
      </w:r>
      <w:r w:rsidRPr="008F7739">
        <w:rPr>
          <w:lang w:val="en-US"/>
        </w:rPr>
        <w:t>the development of ECC Report 185 and 186</w:t>
      </w:r>
      <w:r>
        <w:rPr>
          <w:lang w:val="en-US"/>
        </w:rPr>
        <w:t>. Therefore, there is no need to update ECC Report 159.</w:t>
      </w:r>
      <w:r w:rsidRPr="008F7739">
        <w:rPr>
          <w:lang w:val="en-US"/>
        </w:rPr>
        <w:t xml:space="preserve"> </w:t>
      </w:r>
    </w:p>
    <w:p w:rsidR="008F7739" w:rsidRPr="008F7739" w:rsidRDefault="008F7739" w:rsidP="008F7739">
      <w:pPr>
        <w:pStyle w:val="ECCParagraph"/>
        <w:spacing w:after="120"/>
        <w:rPr>
          <w:lang w:val="en-US"/>
        </w:rPr>
      </w:pPr>
      <w:r w:rsidRPr="00713D57">
        <w:rPr>
          <w:lang w:val="en-US"/>
        </w:rPr>
        <w:t xml:space="preserve">However, it should be brought to the attention of the reader of ECC Report 159 that two new ECC Reports 185 and 186 are published. This could be achieved </w:t>
      </w:r>
      <w:r w:rsidR="00043F04" w:rsidRPr="00713D57">
        <w:rPr>
          <w:lang w:val="en-US"/>
        </w:rPr>
        <w:t xml:space="preserve">by </w:t>
      </w:r>
      <w:proofErr w:type="spellStart"/>
      <w:proofErr w:type="gramStart"/>
      <w:r w:rsidRPr="00713D57">
        <w:rPr>
          <w:lang w:val="en-US"/>
        </w:rPr>
        <w:t>a</w:t>
      </w:r>
      <w:proofErr w:type="spellEnd"/>
      <w:proofErr w:type="gramEnd"/>
      <w:r w:rsidRPr="00713D57">
        <w:rPr>
          <w:lang w:val="en-US"/>
        </w:rPr>
        <w:t xml:space="preserve"> </w:t>
      </w:r>
      <w:r w:rsidR="00043F04" w:rsidRPr="00713D57">
        <w:rPr>
          <w:lang w:val="en-US"/>
        </w:rPr>
        <w:t xml:space="preserve">editorial </w:t>
      </w:r>
      <w:r w:rsidRPr="00713D57">
        <w:rPr>
          <w:lang w:val="en-US"/>
        </w:rPr>
        <w:t>note on the front page of ECC Report 159 and</w:t>
      </w:r>
      <w:r w:rsidR="005F02C4">
        <w:rPr>
          <w:lang w:val="en-US"/>
        </w:rPr>
        <w:t xml:space="preserve">, if possible, </w:t>
      </w:r>
      <w:r w:rsidRPr="00713D57">
        <w:rPr>
          <w:lang w:val="en-US"/>
        </w:rPr>
        <w:t>a note on the ECO database server associated with ECC Report 159. The following text can be used:</w:t>
      </w:r>
    </w:p>
    <w:p w:rsidR="008F7739" w:rsidRDefault="008F7739" w:rsidP="008F7739">
      <w:pPr>
        <w:pStyle w:val="ECCParagraph"/>
        <w:ind w:left="576"/>
        <w:rPr>
          <w:i/>
          <w:lang w:val="en-US"/>
        </w:rPr>
      </w:pPr>
      <w:r w:rsidRPr="008F7739">
        <w:rPr>
          <w:i/>
          <w:lang w:val="en-US"/>
        </w:rPr>
        <w:t xml:space="preserve">“CEPT has subsequently developed ECC Report 185 and 186 as complementary studies to ECC Report 159. In particular, the geo-location approach is considered in more details in ECC Report 186, including the initial considerations contained in this report (ECC Report 159)”.   </w:t>
      </w:r>
    </w:p>
    <w:p w:rsidR="005F02C4" w:rsidRPr="005F02C4" w:rsidRDefault="005F02C4" w:rsidP="005F02C4">
      <w:pPr>
        <w:pStyle w:val="ECCParagraph"/>
        <w:rPr>
          <w:lang w:val="en-US"/>
        </w:rPr>
      </w:pPr>
      <w:r w:rsidRPr="005F02C4">
        <w:rPr>
          <w:lang w:val="en-US"/>
        </w:rPr>
        <w:t>WG SE</w:t>
      </w:r>
      <w:r>
        <w:rPr>
          <w:lang w:val="en-US"/>
        </w:rPr>
        <w:t xml:space="preserve"> considered this as a purely editorial issue and mandated ECO to perform the necessary changes.</w:t>
      </w:r>
    </w:p>
    <w:p w:rsidR="005F02C4" w:rsidRPr="005F02C4" w:rsidRDefault="005F02C4" w:rsidP="005F02C4">
      <w:pPr>
        <w:pStyle w:val="berschrift2"/>
      </w:pPr>
      <w:r w:rsidRPr="005F02C4">
        <w:t>FUTURE WORK OF SE43</w:t>
      </w:r>
    </w:p>
    <w:p w:rsidR="005F02C4" w:rsidRDefault="005F02C4" w:rsidP="004B330A">
      <w:pPr>
        <w:pStyle w:val="ECCParagraph"/>
        <w:rPr>
          <w:lang w:val="en-US"/>
        </w:rPr>
      </w:pPr>
      <w:r w:rsidRPr="005F02C4">
        <w:rPr>
          <w:lang w:val="en-US"/>
        </w:rPr>
        <w:t xml:space="preserve">WG SE considered that the tasks mandated to SE43 were completed, and no requests were received for further studies. </w:t>
      </w:r>
      <w:r w:rsidR="004B330A">
        <w:rPr>
          <w:lang w:val="en-US"/>
        </w:rPr>
        <w:t xml:space="preserve">Three comprehensive ECC Reports (159, 185 and 186) </w:t>
      </w:r>
      <w:r w:rsidR="00630B88">
        <w:rPr>
          <w:lang w:val="en-US"/>
        </w:rPr>
        <w:t>were</w:t>
      </w:r>
      <w:r w:rsidR="004B330A">
        <w:rPr>
          <w:lang w:val="en-US"/>
        </w:rPr>
        <w:t xml:space="preserve"> </w:t>
      </w:r>
      <w:r w:rsidR="00630B88">
        <w:rPr>
          <w:lang w:val="en-US"/>
        </w:rPr>
        <w:t>developed;</w:t>
      </w:r>
      <w:r w:rsidR="004B330A">
        <w:rPr>
          <w:lang w:val="en-US"/>
        </w:rPr>
        <w:t xml:space="preserve"> the results of the technical study were presented in CEPT workshops</w:t>
      </w:r>
      <w:r w:rsidR="00AD48C8">
        <w:rPr>
          <w:lang w:val="en-US"/>
        </w:rPr>
        <w:t xml:space="preserve"> </w:t>
      </w:r>
      <w:r w:rsidR="00630B88">
        <w:rPr>
          <w:lang w:val="en-US"/>
        </w:rPr>
        <w:t>and other</w:t>
      </w:r>
      <w:r w:rsidR="00630B88" w:rsidRPr="00630B88">
        <w:t xml:space="preserve"> fora</w:t>
      </w:r>
      <w:r w:rsidR="00630B88">
        <w:rPr>
          <w:lang w:val="en-US"/>
        </w:rPr>
        <w:t xml:space="preserve"> </w:t>
      </w:r>
      <w:r w:rsidR="00AD48C8">
        <w:rPr>
          <w:lang w:val="en-US"/>
        </w:rPr>
        <w:t>to a wide audience</w:t>
      </w:r>
      <w:r>
        <w:rPr>
          <w:lang w:val="en-US"/>
        </w:rPr>
        <w:t>.</w:t>
      </w:r>
    </w:p>
    <w:p w:rsidR="004B330A" w:rsidRPr="004B330A" w:rsidRDefault="005F02C4" w:rsidP="004B330A">
      <w:pPr>
        <w:pStyle w:val="ECCParagraph"/>
        <w:rPr>
          <w:lang w:val="en-US"/>
        </w:rPr>
      </w:pPr>
      <w:r>
        <w:t xml:space="preserve">WGSE chairman thanked both </w:t>
      </w:r>
      <w:r w:rsidR="00630B88">
        <w:t xml:space="preserve">chairmen, </w:t>
      </w:r>
      <w:r>
        <w:t xml:space="preserve">Mr Bruno Espinosa (former chairman of SE43) and Mr </w:t>
      </w:r>
      <w:r w:rsidRPr="004B330A">
        <w:t xml:space="preserve">Alexandre </w:t>
      </w:r>
      <w:proofErr w:type="spellStart"/>
      <w:r w:rsidRPr="004B330A">
        <w:t>Kholod</w:t>
      </w:r>
      <w:proofErr w:type="spellEnd"/>
      <w:r w:rsidR="00630B88">
        <w:t>,</w:t>
      </w:r>
      <w:r>
        <w:t xml:space="preserve"> </w:t>
      </w:r>
      <w:r w:rsidRPr="005F02C4">
        <w:t>and all participants</w:t>
      </w:r>
      <w:r>
        <w:t xml:space="preserve"> of SE43</w:t>
      </w:r>
      <w:r w:rsidRPr="005F02C4">
        <w:t xml:space="preserve"> </w:t>
      </w:r>
      <w:r>
        <w:t>for their excellent work</w:t>
      </w:r>
      <w:r w:rsidR="00630B88">
        <w:t>. SE43 was formally closed.</w:t>
      </w:r>
    </w:p>
    <w:p w:rsidR="00220981" w:rsidRPr="00734B1F" w:rsidRDefault="00FA435E" w:rsidP="0082446E">
      <w:pPr>
        <w:pStyle w:val="berschrift1"/>
      </w:pPr>
      <w:r w:rsidRPr="00734B1F">
        <w:lastRenderedPageBreak/>
        <w:t>Report from Project Team SE44 (DA2GC)</w:t>
      </w:r>
    </w:p>
    <w:p w:rsidR="00510356" w:rsidRPr="00510356" w:rsidRDefault="00510356" w:rsidP="00510356">
      <w:pPr>
        <w:pStyle w:val="ECCParagraph"/>
      </w:pPr>
      <w:proofErr w:type="spellStart"/>
      <w:r>
        <w:t>Mr.</w:t>
      </w:r>
      <w:proofErr w:type="spellEnd"/>
      <w:r>
        <w:t xml:space="preserve"> Stefan Bach</w:t>
      </w:r>
      <w:r w:rsidR="004D7FF2">
        <w:t xml:space="preserve"> (SE44 Chairman</w:t>
      </w:r>
      <w:r>
        <w:t>, Germany</w:t>
      </w:r>
      <w:r w:rsidR="004D7FF2">
        <w:t>)</w:t>
      </w:r>
      <w:r w:rsidRPr="00CA1E4C">
        <w:t xml:space="preserve"> introduced the </w:t>
      </w:r>
      <w:r>
        <w:t>SE44</w:t>
      </w:r>
      <w:r w:rsidRPr="00CA1E4C">
        <w:t xml:space="preserve"> progress report available in </w:t>
      </w:r>
      <w:r>
        <w:t>d</w:t>
      </w:r>
      <w:r w:rsidRPr="00CA1E4C">
        <w:t xml:space="preserve">ocument </w:t>
      </w:r>
      <w:proofErr w:type="gramStart"/>
      <w:r w:rsidRPr="00734B1F">
        <w:t>SE(</w:t>
      </w:r>
      <w:proofErr w:type="gramEnd"/>
      <w:r w:rsidRPr="00734B1F">
        <w:t>13)</w:t>
      </w:r>
      <w:r w:rsidR="00734B1F">
        <w:t>033</w:t>
      </w:r>
      <w:r w:rsidRPr="00CA1E4C">
        <w:t>.</w:t>
      </w:r>
    </w:p>
    <w:p w:rsidR="00220981" w:rsidRDefault="00FA435E" w:rsidP="00220981">
      <w:pPr>
        <w:pStyle w:val="berschrift2"/>
      </w:pPr>
      <w:r>
        <w:t>Deliverables for approval</w:t>
      </w:r>
    </w:p>
    <w:p w:rsidR="00510356" w:rsidRPr="00510356" w:rsidRDefault="00734B1F" w:rsidP="00510356">
      <w:pPr>
        <w:pStyle w:val="ECCParagraph"/>
        <w:rPr>
          <w:lang w:val="en-US"/>
        </w:rPr>
      </w:pPr>
      <w:r w:rsidRPr="00734B1F">
        <w:rPr>
          <w:lang w:val="en-US"/>
        </w:rPr>
        <w:t>There are no deliverables for approval from SE</w:t>
      </w:r>
      <w:r>
        <w:rPr>
          <w:lang w:val="en-US"/>
        </w:rPr>
        <w:t>44</w:t>
      </w:r>
      <w:r w:rsidRPr="00734B1F">
        <w:rPr>
          <w:lang w:val="en-US"/>
        </w:rPr>
        <w:t>.</w:t>
      </w:r>
    </w:p>
    <w:p w:rsidR="00220981" w:rsidRDefault="00FA435E" w:rsidP="00734B1F">
      <w:pPr>
        <w:pStyle w:val="berschrift2"/>
      </w:pPr>
      <w:r w:rsidRPr="0074557D">
        <w:t>Work items in progress</w:t>
      </w:r>
      <w:r w:rsidR="00734B1F" w:rsidRPr="00734B1F">
        <w:t xml:space="preserve"> (WI SE44_1)</w:t>
      </w:r>
    </w:p>
    <w:p w:rsidR="00734B1F" w:rsidRDefault="00734B1F" w:rsidP="00FE3B36">
      <w:pPr>
        <w:pStyle w:val="ECCParagraph"/>
        <w:spacing w:after="0"/>
        <w:rPr>
          <w:lang w:val="en-US"/>
        </w:rPr>
      </w:pPr>
      <w:r w:rsidRPr="00734B1F">
        <w:rPr>
          <w:lang w:val="en-US"/>
        </w:rPr>
        <w:t xml:space="preserve">There are two published ETSI Technical Reports </w:t>
      </w:r>
      <w:r>
        <w:rPr>
          <w:lang w:val="en-US"/>
        </w:rPr>
        <w:t>and one is in the ETSI internal approval process</w:t>
      </w:r>
      <w:r w:rsidR="00FE3B36">
        <w:rPr>
          <w:lang w:val="en-US"/>
        </w:rPr>
        <w:t xml:space="preserve"> for Broadband Direct-Air-Ground Communications (DA2GC)</w:t>
      </w:r>
      <w:r>
        <w:rPr>
          <w:lang w:val="en-US"/>
        </w:rPr>
        <w:t>:</w:t>
      </w:r>
    </w:p>
    <w:p w:rsidR="00734B1F" w:rsidRPr="00FE3B36" w:rsidRDefault="00734B1F" w:rsidP="00C36583">
      <w:pPr>
        <w:pStyle w:val="ECCParagraph"/>
        <w:numPr>
          <w:ilvl w:val="0"/>
          <w:numId w:val="30"/>
        </w:numPr>
        <w:spacing w:after="0"/>
        <w:rPr>
          <w:lang w:val="en-US"/>
        </w:rPr>
      </w:pPr>
      <w:r w:rsidRPr="00FE3B36">
        <w:rPr>
          <w:lang w:val="en-US"/>
        </w:rPr>
        <w:t xml:space="preserve">TR 103 054 operating in parts of the frequency band 790–5150 MHz </w:t>
      </w:r>
      <w:r w:rsidR="00FE3B36" w:rsidRPr="00FE3B36">
        <w:rPr>
          <w:lang w:val="en-US"/>
        </w:rPr>
        <w:t xml:space="preserve">and </w:t>
      </w:r>
      <w:r w:rsidRPr="00FE3B36">
        <w:rPr>
          <w:lang w:val="en-US"/>
        </w:rPr>
        <w:t xml:space="preserve">based on LTE </w:t>
      </w:r>
      <w:r w:rsidR="00FE3B36">
        <w:rPr>
          <w:lang w:val="en-US"/>
        </w:rPr>
        <w:t>te</w:t>
      </w:r>
      <w:r w:rsidRPr="00FE3B36">
        <w:rPr>
          <w:lang w:val="en-US"/>
        </w:rPr>
        <w:t xml:space="preserve">chnology. </w:t>
      </w:r>
    </w:p>
    <w:p w:rsidR="00734B1F" w:rsidRPr="00FE3B36" w:rsidRDefault="00FE3B36" w:rsidP="00C36583">
      <w:pPr>
        <w:pStyle w:val="ECCParagraph"/>
        <w:numPr>
          <w:ilvl w:val="0"/>
          <w:numId w:val="30"/>
        </w:numPr>
        <w:spacing w:after="0"/>
        <w:rPr>
          <w:lang w:val="en-US"/>
        </w:rPr>
      </w:pPr>
      <w:r w:rsidRPr="00FE3B36">
        <w:rPr>
          <w:lang w:val="en-US"/>
        </w:rPr>
        <w:t xml:space="preserve">TR 101 599 </w:t>
      </w:r>
      <w:r w:rsidR="00734B1F" w:rsidRPr="00FE3B36">
        <w:rPr>
          <w:lang w:val="en-US"/>
        </w:rPr>
        <w:t>operating in the 2.4 and 5.8 GHz bands</w:t>
      </w:r>
      <w:r w:rsidRPr="00FE3B36">
        <w:rPr>
          <w:lang w:val="en-US"/>
        </w:rPr>
        <w:t xml:space="preserve"> employing </w:t>
      </w:r>
      <w:proofErr w:type="spellStart"/>
      <w:r w:rsidRPr="00FE3B36">
        <w:rPr>
          <w:lang w:val="en-US"/>
        </w:rPr>
        <w:t>beamforming</w:t>
      </w:r>
      <w:proofErr w:type="spellEnd"/>
      <w:r w:rsidRPr="00FE3B36">
        <w:rPr>
          <w:lang w:val="en-US"/>
        </w:rPr>
        <w:t xml:space="preserve"> antennas</w:t>
      </w:r>
    </w:p>
    <w:p w:rsidR="00734B1F" w:rsidRPr="00FE3B36" w:rsidRDefault="00FE3B36" w:rsidP="00C36583">
      <w:pPr>
        <w:pStyle w:val="ECCParagraph"/>
        <w:numPr>
          <w:ilvl w:val="0"/>
          <w:numId w:val="30"/>
        </w:numPr>
        <w:spacing w:after="120"/>
        <w:rPr>
          <w:lang w:val="en-US"/>
        </w:rPr>
      </w:pPr>
      <w:r>
        <w:rPr>
          <w:lang w:val="en-US"/>
        </w:rPr>
        <w:t>Draf</w:t>
      </w:r>
      <w:r w:rsidR="00734B1F" w:rsidRPr="00734B1F">
        <w:rPr>
          <w:lang w:val="en-US"/>
        </w:rPr>
        <w:t xml:space="preserve">t ETSI TR 103 108 operating in the 5.855 GHz to 5.875 GHz band using 3G technology. </w:t>
      </w:r>
    </w:p>
    <w:p w:rsidR="00C36583" w:rsidRPr="00C36583" w:rsidRDefault="00C36583" w:rsidP="00CF55DA">
      <w:pPr>
        <w:pStyle w:val="ECCParagraph"/>
        <w:rPr>
          <w:lang w:val="en-US"/>
        </w:rPr>
      </w:pPr>
      <w:r w:rsidRPr="00CF55DA">
        <w:rPr>
          <w:lang w:val="en-US"/>
        </w:rPr>
        <w:t>Although the above mentioned system descriptions in 2 and 3 are related to specific frequency bands it is stated by the proponents that the technology is able to operate within the band from 790 MHz to 6 GHz. SE44 is of the view that the work on the unpaired 2 GHz bands and the 5.8 GHz band should be separated into two Work items.</w:t>
      </w:r>
      <w:r w:rsidRPr="00C36583">
        <w:rPr>
          <w:lang w:val="en-US"/>
        </w:rPr>
        <w:t xml:space="preserve"> </w:t>
      </w:r>
    </w:p>
    <w:p w:rsidR="00C36583" w:rsidRDefault="00C36583" w:rsidP="00C36583">
      <w:pPr>
        <w:pStyle w:val="ECCParagraph"/>
        <w:rPr>
          <w:lang w:val="en-US"/>
        </w:rPr>
      </w:pPr>
      <w:r w:rsidRPr="00DF698C">
        <w:rPr>
          <w:lang w:val="en-US"/>
        </w:rPr>
        <w:t xml:space="preserve">WG SE </w:t>
      </w:r>
      <w:r w:rsidR="00CF55DA" w:rsidRPr="00DF698C">
        <w:rPr>
          <w:lang w:val="en-US"/>
        </w:rPr>
        <w:t xml:space="preserve">is of the view that the studies related to the 5.8 GHz band and the unpaired 2 GHz band could be addressed under the same work item. It is noted that priority should be given to the studies related to unpaired 2 GHz band. </w:t>
      </w:r>
      <w:r w:rsidR="003C5EBE">
        <w:rPr>
          <w:lang w:val="en-US"/>
        </w:rPr>
        <w:t xml:space="preserve">WG SE invited SE44 to consider having one or two Draft ECC Reports. </w:t>
      </w:r>
      <w:r w:rsidR="001E6A88" w:rsidRPr="00DF698C">
        <w:rPr>
          <w:lang w:val="en-US"/>
        </w:rPr>
        <w:t>The updated ToR is attached in</w:t>
      </w:r>
      <w:r w:rsidR="001E6A88">
        <w:rPr>
          <w:lang w:val="en-US"/>
        </w:rPr>
        <w:t xml:space="preserve"> </w:t>
      </w:r>
      <w:r w:rsidR="001E6A88" w:rsidRPr="001E6A88">
        <w:rPr>
          <w:highlight w:val="yellow"/>
          <w:lang w:val="en-US"/>
        </w:rPr>
        <w:t>Annex 04</w:t>
      </w:r>
      <w:r w:rsidR="001E6A88">
        <w:rPr>
          <w:lang w:val="en-US"/>
        </w:rPr>
        <w:t>.</w:t>
      </w:r>
    </w:p>
    <w:p w:rsidR="001E6A88" w:rsidRPr="001E6A88" w:rsidRDefault="001E6A88" w:rsidP="001E6A88">
      <w:pPr>
        <w:pStyle w:val="berschrift3"/>
      </w:pPr>
      <w:r w:rsidRPr="001E6A88">
        <w:t>Studies in the unpaired 2 GHz bands (1900</w:t>
      </w:r>
      <w:r w:rsidR="00881123">
        <w:t>-</w:t>
      </w:r>
      <w:r w:rsidRPr="001E6A88">
        <w:t>1920 MHz/2010–2025 MHz)</w:t>
      </w:r>
    </w:p>
    <w:p w:rsidR="001E6A88" w:rsidRPr="001E6A88" w:rsidRDefault="001E6A88" w:rsidP="001E6A88">
      <w:pPr>
        <w:pStyle w:val="ECCParagraph"/>
        <w:rPr>
          <w:lang w:val="en-US"/>
        </w:rPr>
      </w:pPr>
      <w:r w:rsidRPr="001E6A88">
        <w:rPr>
          <w:lang w:val="en-US"/>
        </w:rPr>
        <w:t>SE</w:t>
      </w:r>
      <w:r w:rsidR="00881123">
        <w:rPr>
          <w:lang w:val="en-US"/>
        </w:rPr>
        <w:t>4</w:t>
      </w:r>
      <w:r w:rsidRPr="001E6A88">
        <w:rPr>
          <w:lang w:val="en-US"/>
        </w:rPr>
        <w:t>4</w:t>
      </w:r>
      <w:r w:rsidR="00881123">
        <w:rPr>
          <w:lang w:val="en-US"/>
        </w:rPr>
        <w:t xml:space="preserve"> has assumed the </w:t>
      </w:r>
      <w:r w:rsidRPr="001E6A88">
        <w:rPr>
          <w:lang w:val="en-US"/>
        </w:rPr>
        <w:t xml:space="preserve">deployment of the DA2GC forward-link (Ground-to-Air) </w:t>
      </w:r>
      <w:r w:rsidR="00881123">
        <w:rPr>
          <w:lang w:val="en-US"/>
        </w:rPr>
        <w:t xml:space="preserve">and </w:t>
      </w:r>
      <w:r w:rsidRPr="001E6A88">
        <w:rPr>
          <w:lang w:val="en-US"/>
        </w:rPr>
        <w:t xml:space="preserve">reverse-link (Air-to-Ground) </w:t>
      </w:r>
      <w:r w:rsidR="00881123">
        <w:rPr>
          <w:lang w:val="en-US"/>
        </w:rPr>
        <w:t xml:space="preserve">in both sub-bands as </w:t>
      </w:r>
      <w:r w:rsidRPr="001E6A88">
        <w:rPr>
          <w:lang w:val="en-US"/>
        </w:rPr>
        <w:t xml:space="preserve">described in ETSI TR 103 054 and ETSI TR 101 599. </w:t>
      </w:r>
      <w:r w:rsidR="00820103">
        <w:rPr>
          <w:lang w:val="en-US"/>
        </w:rPr>
        <w:t>First</w:t>
      </w:r>
      <w:r w:rsidR="00881123">
        <w:rPr>
          <w:lang w:val="en-US"/>
        </w:rPr>
        <w:t xml:space="preserve"> studies have shown that the operation </w:t>
      </w:r>
      <w:r w:rsidR="00820103">
        <w:rPr>
          <w:lang w:val="en-US"/>
        </w:rPr>
        <w:t xml:space="preserve">in the adjacent bands </w:t>
      </w:r>
      <w:r w:rsidR="00881123">
        <w:rPr>
          <w:lang w:val="en-US"/>
        </w:rPr>
        <w:t xml:space="preserve">with </w:t>
      </w:r>
      <w:r w:rsidRPr="001E6A88">
        <w:rPr>
          <w:lang w:val="en-US"/>
        </w:rPr>
        <w:t>DECT below 19</w:t>
      </w:r>
      <w:r w:rsidR="00881123">
        <w:rPr>
          <w:lang w:val="en-US"/>
        </w:rPr>
        <w:t>0</w:t>
      </w:r>
      <w:r w:rsidRPr="001E6A88">
        <w:rPr>
          <w:lang w:val="en-US"/>
        </w:rPr>
        <w:t>0 MHz, UMTS above 1920 MHz and Space services above 2025 MHz may be feasible in the unpaired terrestrial 2 GHz bands based on the conditions which were assumed during the studies.</w:t>
      </w:r>
    </w:p>
    <w:p w:rsidR="000857AA" w:rsidRDefault="001E6A88" w:rsidP="001E6A88">
      <w:pPr>
        <w:pStyle w:val="ECCParagraph"/>
        <w:rPr>
          <w:lang w:val="en-US"/>
        </w:rPr>
      </w:pPr>
      <w:r w:rsidRPr="001E6A88">
        <w:rPr>
          <w:lang w:val="en-US"/>
        </w:rPr>
        <w:t xml:space="preserve">SE44 noted the </w:t>
      </w:r>
      <w:r w:rsidR="00820103">
        <w:rPr>
          <w:lang w:val="en-US"/>
        </w:rPr>
        <w:t xml:space="preserve">request of </w:t>
      </w:r>
      <w:r w:rsidRPr="001E6A88">
        <w:rPr>
          <w:lang w:val="en-US"/>
        </w:rPr>
        <w:t xml:space="preserve">WG FM </w:t>
      </w:r>
      <w:r w:rsidR="00820103">
        <w:rPr>
          <w:lang w:val="en-US"/>
        </w:rPr>
        <w:t>(</w:t>
      </w:r>
      <w:r w:rsidRPr="001E6A88">
        <w:rPr>
          <w:lang w:val="en-US"/>
        </w:rPr>
        <w:t xml:space="preserve">SE(13)006) to consider DA2GC and PMSE as the applications </w:t>
      </w:r>
      <w:r w:rsidR="00820103">
        <w:rPr>
          <w:lang w:val="en-US"/>
        </w:rPr>
        <w:t xml:space="preserve">with priority. </w:t>
      </w:r>
      <w:r w:rsidR="000857AA">
        <w:rPr>
          <w:lang w:val="en-US"/>
        </w:rPr>
        <w:t xml:space="preserve">Options </w:t>
      </w:r>
      <w:r w:rsidR="00DF698C">
        <w:rPr>
          <w:lang w:val="en-US"/>
        </w:rPr>
        <w:t>for</w:t>
      </w:r>
      <w:r w:rsidR="000857AA" w:rsidRPr="000857AA">
        <w:rPr>
          <w:lang w:val="en-US"/>
        </w:rPr>
        <w:t xml:space="preserve"> possible implement</w:t>
      </w:r>
      <w:r w:rsidR="00DF698C">
        <w:rPr>
          <w:lang w:val="en-US"/>
        </w:rPr>
        <w:t>ation</w:t>
      </w:r>
      <w:r w:rsidR="000857AA" w:rsidRPr="000857AA">
        <w:rPr>
          <w:lang w:val="en-US"/>
        </w:rPr>
        <w:t xml:space="preserve"> </w:t>
      </w:r>
      <w:r w:rsidR="00DF698C">
        <w:rPr>
          <w:lang w:val="en-US"/>
        </w:rPr>
        <w:t>of</w:t>
      </w:r>
      <w:r w:rsidR="000857AA" w:rsidRPr="000857AA">
        <w:rPr>
          <w:lang w:val="en-US"/>
        </w:rPr>
        <w:t xml:space="preserve"> DA2GC and PMSE</w:t>
      </w:r>
      <w:r w:rsidR="000857AA">
        <w:rPr>
          <w:lang w:val="en-US"/>
        </w:rPr>
        <w:t xml:space="preserve"> were developed and liaised with FM48/FM51. </w:t>
      </w:r>
    </w:p>
    <w:p w:rsidR="00DF698C" w:rsidRDefault="00DF698C" w:rsidP="001E6A88">
      <w:pPr>
        <w:pStyle w:val="ECCParagraph"/>
        <w:rPr>
          <w:lang w:val="en-US"/>
        </w:rPr>
      </w:pPr>
      <w:r w:rsidRPr="00DF698C">
        <w:rPr>
          <w:lang w:val="en-US"/>
        </w:rPr>
        <w:t>SE44 pointed out a preference for carrying out the studies between DA2GC and other systems proposed for the unpaired 2 GHz bands.</w:t>
      </w:r>
      <w:r w:rsidR="00875FEB" w:rsidRPr="00875FEB">
        <w:t xml:space="preserve"> </w:t>
      </w:r>
      <w:r w:rsidR="00875FEB">
        <w:t>F</w:t>
      </w:r>
      <w:proofErr w:type="spellStart"/>
      <w:r w:rsidR="00875FEB" w:rsidRPr="00875FEB">
        <w:rPr>
          <w:lang w:val="en-US"/>
        </w:rPr>
        <w:t>urther</w:t>
      </w:r>
      <w:proofErr w:type="spellEnd"/>
      <w:r w:rsidR="00875FEB" w:rsidRPr="00875FEB">
        <w:rPr>
          <w:lang w:val="en-US"/>
        </w:rPr>
        <w:t xml:space="preserve"> details with regard to the organization of the work related to the unpaired 2 GHz band within WG SE</w:t>
      </w:r>
      <w:r w:rsidR="00875FEB">
        <w:rPr>
          <w:lang w:val="en-US"/>
        </w:rPr>
        <w:t xml:space="preserve"> (</w:t>
      </w:r>
      <w:r w:rsidR="00875FEB" w:rsidRPr="00875FEB">
        <w:rPr>
          <w:lang w:val="en-US"/>
        </w:rPr>
        <w:t>i.e. on the use DA2GC and PMSE in the same band</w:t>
      </w:r>
      <w:r w:rsidR="00875FEB">
        <w:rPr>
          <w:lang w:val="en-US"/>
        </w:rPr>
        <w:t>)</w:t>
      </w:r>
      <w:r w:rsidR="00875FEB" w:rsidRPr="00875FEB">
        <w:rPr>
          <w:lang w:val="en-US"/>
        </w:rPr>
        <w:t xml:space="preserve"> </w:t>
      </w:r>
      <w:r w:rsidR="00875FEB">
        <w:rPr>
          <w:lang w:val="en-US"/>
        </w:rPr>
        <w:t xml:space="preserve">are contained in </w:t>
      </w:r>
      <w:r w:rsidR="00875FEB" w:rsidRPr="00875FEB">
        <w:rPr>
          <w:lang w:val="en-US"/>
        </w:rPr>
        <w:t>§6.3 on SE7.</w:t>
      </w:r>
    </w:p>
    <w:p w:rsidR="00CF55DA" w:rsidRPr="00FD4EFF" w:rsidRDefault="00FD3711" w:rsidP="001E6A88">
      <w:pPr>
        <w:pStyle w:val="ECCParagraph"/>
        <w:rPr>
          <w:lang w:val="en-US"/>
        </w:rPr>
      </w:pPr>
      <w:r w:rsidRPr="00FD4EFF">
        <w:rPr>
          <w:lang w:val="en-US"/>
        </w:rPr>
        <w:t>WG SE n</w:t>
      </w:r>
      <w:r w:rsidR="001E6A88" w:rsidRPr="00FD4EFF">
        <w:rPr>
          <w:lang w:val="en-US"/>
        </w:rPr>
        <w:t>ote</w:t>
      </w:r>
      <w:r w:rsidR="00DF698C">
        <w:rPr>
          <w:lang w:val="en-US"/>
        </w:rPr>
        <w:t>d</w:t>
      </w:r>
      <w:r w:rsidR="001E6A88" w:rsidRPr="00FD4EFF">
        <w:rPr>
          <w:lang w:val="en-US"/>
        </w:rPr>
        <w:t xml:space="preserve"> the on-going studies on DA2GC</w:t>
      </w:r>
      <w:r w:rsidR="00CF55DA" w:rsidRPr="00FD4EFF">
        <w:rPr>
          <w:lang w:val="en-US"/>
        </w:rPr>
        <w:t>.</w:t>
      </w:r>
    </w:p>
    <w:p w:rsidR="00FD3711" w:rsidRPr="00FD3711" w:rsidRDefault="00FD3711" w:rsidP="00FD3711">
      <w:pPr>
        <w:pStyle w:val="berschrift3"/>
      </w:pPr>
      <w:r w:rsidRPr="00FD3711">
        <w:t>Studies on DA2GC in the band 5855 - 5875 MHz</w:t>
      </w:r>
    </w:p>
    <w:p w:rsidR="00FD3711" w:rsidRPr="00FD3711" w:rsidRDefault="00ED0F41" w:rsidP="00FD3711">
      <w:pPr>
        <w:pStyle w:val="ECCParagraph"/>
        <w:rPr>
          <w:lang w:val="en-US"/>
        </w:rPr>
      </w:pPr>
      <w:r>
        <w:rPr>
          <w:lang w:val="en-US"/>
        </w:rPr>
        <w:t xml:space="preserve">For DA2GC operating in the band </w:t>
      </w:r>
      <w:r w:rsidRPr="00ED0F41">
        <w:rPr>
          <w:lang w:val="en-US"/>
        </w:rPr>
        <w:t>5855-5875 MHz</w:t>
      </w:r>
      <w:r>
        <w:rPr>
          <w:lang w:val="en-US"/>
        </w:rPr>
        <w:t>,</w:t>
      </w:r>
      <w:r w:rsidRPr="00ED0F41">
        <w:rPr>
          <w:lang w:val="en-US"/>
        </w:rPr>
        <w:t xml:space="preserve"> </w:t>
      </w:r>
      <w:r w:rsidR="00FD3711">
        <w:rPr>
          <w:lang w:val="en-US"/>
        </w:rPr>
        <w:t xml:space="preserve">SE44 </w:t>
      </w:r>
      <w:r>
        <w:rPr>
          <w:lang w:val="en-US"/>
        </w:rPr>
        <w:t xml:space="preserve">has investigated </w:t>
      </w:r>
      <w:r w:rsidRPr="00ED0F41">
        <w:rPr>
          <w:lang w:val="en-US"/>
        </w:rPr>
        <w:t>different assumptions regarding the worst case geometry, the impact of ATPC in the unwanted domain, the impact of multiple beams and the application of different propagation models lead</w:t>
      </w:r>
      <w:r>
        <w:rPr>
          <w:lang w:val="en-US"/>
        </w:rPr>
        <w:t>ing</w:t>
      </w:r>
      <w:r w:rsidRPr="00ED0F41">
        <w:rPr>
          <w:lang w:val="en-US"/>
        </w:rPr>
        <w:t xml:space="preserve"> to contradictory results.</w:t>
      </w:r>
      <w:r>
        <w:rPr>
          <w:lang w:val="en-US"/>
        </w:rPr>
        <w:t xml:space="preserve"> </w:t>
      </w:r>
      <w:r w:rsidRPr="00ED0F41">
        <w:rPr>
          <w:lang w:val="en-US"/>
        </w:rPr>
        <w:t>Although no final conclusion with respect to the DA2GC system described in ETSI TR101 599 has been drawn, it is obvious that it will not be possible to achieve coexistence with radars (5250-5850 MHz) and BFWA, for all theoretically conceivable deployment scenarios, through the application of power limits alone.</w:t>
      </w:r>
      <w:r>
        <w:rPr>
          <w:lang w:val="en-US"/>
        </w:rPr>
        <w:t xml:space="preserve"> </w:t>
      </w:r>
      <w:r w:rsidRPr="00ED0F41">
        <w:rPr>
          <w:lang w:val="en-US"/>
        </w:rPr>
        <w:t xml:space="preserve">It needs </w:t>
      </w:r>
      <w:r>
        <w:rPr>
          <w:lang w:val="en-US"/>
        </w:rPr>
        <w:t xml:space="preserve">also </w:t>
      </w:r>
      <w:r w:rsidRPr="00ED0F41">
        <w:rPr>
          <w:lang w:val="en-US"/>
        </w:rPr>
        <w:t>to be assessed which of these measures also be applicable to the Broadband DA2GC system proposal using 3G technology described in Draft ETSI TR 103 108.</w:t>
      </w:r>
    </w:p>
    <w:p w:rsidR="00FD3711" w:rsidRPr="00FD3711" w:rsidRDefault="00FD3711" w:rsidP="00FD3711">
      <w:pPr>
        <w:pStyle w:val="ECCParagraph"/>
        <w:rPr>
          <w:lang w:val="en-US"/>
        </w:rPr>
      </w:pPr>
      <w:r w:rsidRPr="00FD3711">
        <w:rPr>
          <w:lang w:val="en-US"/>
        </w:rPr>
        <w:lastRenderedPageBreak/>
        <w:t xml:space="preserve">SE44 concluded to develop either e.i.r.p. masks or </w:t>
      </w:r>
      <w:proofErr w:type="spellStart"/>
      <w:r w:rsidRPr="00FD3711">
        <w:rPr>
          <w:lang w:val="en-US"/>
        </w:rPr>
        <w:t>pfd</w:t>
      </w:r>
      <w:proofErr w:type="spellEnd"/>
      <w:r w:rsidRPr="00FD3711">
        <w:rPr>
          <w:lang w:val="en-US"/>
        </w:rPr>
        <w:t xml:space="preserve"> masks for the Aircraft Station (AS) and Ground Station (GS). Those masks may be part of a future spectrum regulation for DA2GC. First e.i.r.p. masks for the AS for different altitudes (3 km and 10 km) by taking into account the protection of ITS as the most sensitive victim application have been considered. It </w:t>
      </w:r>
      <w:r w:rsidR="00EF5E16">
        <w:rPr>
          <w:lang w:val="en-US"/>
        </w:rPr>
        <w:t>needs further</w:t>
      </w:r>
      <w:r w:rsidRPr="00FD3711">
        <w:rPr>
          <w:lang w:val="en-US"/>
        </w:rPr>
        <w:t xml:space="preserve"> be studied whether e.i.r.p. masks or a </w:t>
      </w:r>
      <w:proofErr w:type="spellStart"/>
      <w:r w:rsidRPr="00FD3711">
        <w:rPr>
          <w:lang w:val="en-US"/>
        </w:rPr>
        <w:t>pfd</w:t>
      </w:r>
      <w:proofErr w:type="spellEnd"/>
      <w:r w:rsidRPr="00FD3711">
        <w:rPr>
          <w:lang w:val="en-US"/>
        </w:rPr>
        <w:t xml:space="preserve"> mask would be more appropriate for the DA2GC AS. A </w:t>
      </w:r>
      <w:proofErr w:type="spellStart"/>
      <w:r w:rsidRPr="00FD3711">
        <w:rPr>
          <w:lang w:val="en-US"/>
        </w:rPr>
        <w:t>pfd</w:t>
      </w:r>
      <w:proofErr w:type="spellEnd"/>
      <w:r w:rsidRPr="00FD3711">
        <w:rPr>
          <w:lang w:val="en-US"/>
        </w:rPr>
        <w:t xml:space="preserve"> mask would most likely provide a suitable basis for an enforceable and system independent future spectrum regulation; on the other hand the aggregate effect has also to be considered.</w:t>
      </w:r>
    </w:p>
    <w:p w:rsidR="0064762B" w:rsidRDefault="00FD3711" w:rsidP="00FD3711">
      <w:pPr>
        <w:pStyle w:val="ECCParagraph"/>
        <w:rPr>
          <w:lang w:val="en-US"/>
        </w:rPr>
      </w:pPr>
      <w:r w:rsidRPr="004D7FF2">
        <w:rPr>
          <w:lang w:val="en-US"/>
        </w:rPr>
        <w:t xml:space="preserve">WG SE </w:t>
      </w:r>
      <w:r w:rsidR="0064762B" w:rsidRPr="004D7FF2">
        <w:rPr>
          <w:lang w:val="en-US"/>
        </w:rPr>
        <w:t>notes the progress of the studies. With regard to 5.8 GHz it should be ensured that the systems in the adjacent bands are protect either by proper masks and/or mitigation techniques.</w:t>
      </w:r>
    </w:p>
    <w:p w:rsidR="00220981" w:rsidRDefault="00FA435E" w:rsidP="00220981">
      <w:pPr>
        <w:pStyle w:val="berschrift2"/>
      </w:pPr>
      <w:r w:rsidRPr="00743300">
        <w:t>Next meetings</w:t>
      </w:r>
    </w:p>
    <w:p w:rsidR="0064762B" w:rsidRPr="0064762B" w:rsidRDefault="0064762B" w:rsidP="0064762B">
      <w:pPr>
        <w:pStyle w:val="ECCParagraph"/>
        <w:spacing w:after="120"/>
        <w:rPr>
          <w:lang w:val="en-US"/>
        </w:rPr>
      </w:pPr>
      <w:r w:rsidRPr="0064762B">
        <w:rPr>
          <w:lang w:val="en-US"/>
        </w:rPr>
        <w:t>SE4</w:t>
      </w:r>
      <w:r>
        <w:rPr>
          <w:lang w:val="en-US"/>
        </w:rPr>
        <w:t>4</w:t>
      </w:r>
      <w:r w:rsidRPr="0064762B">
        <w:rPr>
          <w:lang w:val="en-US"/>
        </w:rPr>
        <w:t xml:space="preserve"> has reserved the following date for their next meeting</w:t>
      </w:r>
      <w:r>
        <w:rPr>
          <w:lang w:val="en-US"/>
        </w:rPr>
        <w:t>s</w:t>
      </w:r>
      <w:r w:rsidRPr="0064762B">
        <w:rPr>
          <w:lang w:val="en-US"/>
        </w:rPr>
        <w:t>:</w:t>
      </w:r>
    </w:p>
    <w:p w:rsidR="0064762B" w:rsidRDefault="0064762B" w:rsidP="0064762B">
      <w:pPr>
        <w:pStyle w:val="ECCParagraph"/>
        <w:numPr>
          <w:ilvl w:val="0"/>
          <w:numId w:val="19"/>
        </w:numPr>
        <w:spacing w:after="120"/>
        <w:rPr>
          <w:lang w:val="en-US"/>
        </w:rPr>
      </w:pPr>
      <w:r>
        <w:rPr>
          <w:lang w:val="en-US"/>
        </w:rPr>
        <w:t>-</w:t>
      </w:r>
      <w:r>
        <w:rPr>
          <w:lang w:val="en-US"/>
        </w:rPr>
        <w:tab/>
        <w:t>SE44</w:t>
      </w:r>
      <w:r w:rsidRPr="0064762B">
        <w:rPr>
          <w:lang w:val="en-US"/>
        </w:rPr>
        <w:tab/>
      </w:r>
      <w:r w:rsidRPr="0064762B">
        <w:rPr>
          <w:lang w:val="en-US"/>
        </w:rPr>
        <w:tab/>
      </w:r>
      <w:r>
        <w:rPr>
          <w:lang w:val="en-US"/>
        </w:rPr>
        <w:t>1</w:t>
      </w:r>
      <w:r w:rsidRPr="0064762B">
        <w:rPr>
          <w:lang w:val="en-US"/>
        </w:rPr>
        <w:t>2-</w:t>
      </w:r>
      <w:r>
        <w:rPr>
          <w:lang w:val="en-US"/>
        </w:rPr>
        <w:t>1</w:t>
      </w:r>
      <w:r w:rsidRPr="0064762B">
        <w:rPr>
          <w:lang w:val="en-US"/>
        </w:rPr>
        <w:t xml:space="preserve">3 </w:t>
      </w:r>
      <w:r>
        <w:rPr>
          <w:lang w:val="en-US"/>
        </w:rPr>
        <w:t>March</w:t>
      </w:r>
      <w:r w:rsidRPr="0064762B">
        <w:rPr>
          <w:lang w:val="en-US"/>
        </w:rPr>
        <w:t xml:space="preserve"> 2013</w:t>
      </w:r>
      <w:r w:rsidRPr="0064762B">
        <w:rPr>
          <w:lang w:val="en-US"/>
        </w:rPr>
        <w:tab/>
      </w:r>
      <w:r w:rsidRPr="0064762B">
        <w:rPr>
          <w:lang w:val="en-US"/>
        </w:rPr>
        <w:tab/>
      </w:r>
      <w:r w:rsidRPr="0064762B">
        <w:rPr>
          <w:lang w:val="en-US"/>
        </w:rPr>
        <w:tab/>
      </w:r>
      <w:r>
        <w:rPr>
          <w:lang w:val="en-US"/>
        </w:rPr>
        <w:t>ECO, Copenhagen</w:t>
      </w:r>
    </w:p>
    <w:p w:rsidR="0064762B" w:rsidRPr="0064762B" w:rsidRDefault="0064762B" w:rsidP="0064762B">
      <w:pPr>
        <w:pStyle w:val="ECCParagraph"/>
        <w:numPr>
          <w:ilvl w:val="0"/>
          <w:numId w:val="19"/>
        </w:numPr>
        <w:spacing w:after="120"/>
        <w:rPr>
          <w:lang w:val="en-US"/>
        </w:rPr>
      </w:pPr>
      <w:r>
        <w:rPr>
          <w:lang w:val="en-US"/>
        </w:rPr>
        <w:t>-</w:t>
      </w:r>
      <w:r>
        <w:rPr>
          <w:lang w:val="en-US"/>
        </w:rPr>
        <w:tab/>
      </w:r>
      <w:r>
        <w:rPr>
          <w:lang w:val="en-US"/>
        </w:rPr>
        <w:tab/>
      </w:r>
      <w:r>
        <w:rPr>
          <w:lang w:val="en-US"/>
        </w:rPr>
        <w:tab/>
        <w:t>22-24 April 2013</w:t>
      </w:r>
      <w:r>
        <w:rPr>
          <w:lang w:val="en-US"/>
        </w:rPr>
        <w:tab/>
      </w:r>
      <w:r>
        <w:rPr>
          <w:lang w:val="en-US"/>
        </w:rPr>
        <w:tab/>
      </w:r>
      <w:r>
        <w:rPr>
          <w:lang w:val="en-US"/>
        </w:rPr>
        <w:tab/>
        <w:t>BNetzA, Mainz</w:t>
      </w:r>
    </w:p>
    <w:p w:rsidR="0064762B" w:rsidRDefault="0064762B" w:rsidP="00510356">
      <w:pPr>
        <w:pStyle w:val="ECCParagraph"/>
        <w:rPr>
          <w:highlight w:val="green"/>
          <w:lang w:val="en-US"/>
        </w:rPr>
      </w:pPr>
      <w:r w:rsidRPr="0064762B">
        <w:rPr>
          <w:lang w:val="en-US"/>
        </w:rPr>
        <w:t>SE44 scheduled its meeting in April 2013 at the same place as SE7 with one overlapping day</w:t>
      </w:r>
      <w:r w:rsidR="00FD4EFF">
        <w:rPr>
          <w:lang w:val="en-US"/>
        </w:rPr>
        <w:t xml:space="preserve"> at 24 April 2013</w:t>
      </w:r>
      <w:r w:rsidRPr="0064762B">
        <w:rPr>
          <w:lang w:val="en-US"/>
        </w:rPr>
        <w:t>.</w:t>
      </w:r>
    </w:p>
    <w:p w:rsidR="00FA435E" w:rsidRDefault="00FA435E" w:rsidP="0082446E">
      <w:pPr>
        <w:pStyle w:val="berschrift1"/>
      </w:pPr>
      <w:r w:rsidRPr="00557C0B">
        <w:t>SEAMCAT Technical Group (STG)</w:t>
      </w:r>
    </w:p>
    <w:p w:rsidR="008C4544" w:rsidRDefault="008C4544" w:rsidP="008C4544">
      <w:pPr>
        <w:pStyle w:val="ECCParagraph"/>
      </w:pPr>
      <w:proofErr w:type="spellStart"/>
      <w:r w:rsidRPr="00CA1E4C">
        <w:t>Mr.</w:t>
      </w:r>
      <w:proofErr w:type="spellEnd"/>
      <w:r w:rsidRPr="00CA1E4C">
        <w:t xml:space="preserve"> Jean-Philippe Kermoal, ECO introduced the </w:t>
      </w:r>
      <w:r>
        <w:t>STG</w:t>
      </w:r>
      <w:r w:rsidRPr="00CA1E4C">
        <w:t xml:space="preserve"> progress report available in Document </w:t>
      </w:r>
      <w:proofErr w:type="gramStart"/>
      <w:r w:rsidRPr="00521A2D">
        <w:t>SE(</w:t>
      </w:r>
      <w:proofErr w:type="gramEnd"/>
      <w:r w:rsidRPr="00521A2D">
        <w:t>13)</w:t>
      </w:r>
      <w:r w:rsidR="00521A2D" w:rsidRPr="00521A2D">
        <w:t>025</w:t>
      </w:r>
      <w:r w:rsidRPr="00CA1E4C">
        <w:t>.</w:t>
      </w:r>
    </w:p>
    <w:p w:rsidR="00ED0697" w:rsidRPr="00ED0697" w:rsidRDefault="00ED0697" w:rsidP="005068AF">
      <w:pPr>
        <w:pStyle w:val="ECCParagraph"/>
        <w:spacing w:after="0"/>
        <w:rPr>
          <w:lang w:val="en-US"/>
        </w:rPr>
      </w:pPr>
      <w:r w:rsidRPr="00ED0697">
        <w:rPr>
          <w:lang w:val="en-US"/>
        </w:rPr>
        <w:t>WG</w:t>
      </w:r>
      <w:r w:rsidR="005068AF">
        <w:rPr>
          <w:lang w:val="en-US"/>
        </w:rPr>
        <w:t xml:space="preserve"> </w:t>
      </w:r>
      <w:r w:rsidRPr="00ED0697">
        <w:rPr>
          <w:lang w:val="en-US"/>
        </w:rPr>
        <w:t xml:space="preserve">SE noted the </w:t>
      </w:r>
    </w:p>
    <w:p w:rsidR="00ED0697" w:rsidRDefault="00ED0697" w:rsidP="00C403F7">
      <w:pPr>
        <w:pStyle w:val="ECCParagraph"/>
        <w:numPr>
          <w:ilvl w:val="0"/>
          <w:numId w:val="20"/>
        </w:numPr>
        <w:spacing w:after="0"/>
        <w:ind w:left="714" w:hanging="357"/>
        <w:rPr>
          <w:lang w:val="en-US"/>
        </w:rPr>
      </w:pPr>
      <w:r w:rsidRPr="00ED0697">
        <w:rPr>
          <w:lang w:val="en-US"/>
        </w:rPr>
        <w:tab/>
      </w:r>
      <w:r>
        <w:rPr>
          <w:lang w:val="en-US"/>
        </w:rPr>
        <w:t>planned activities for 2013</w:t>
      </w:r>
    </w:p>
    <w:p w:rsidR="00427664" w:rsidRPr="00427664" w:rsidRDefault="00427664" w:rsidP="00C403F7">
      <w:pPr>
        <w:pStyle w:val="Listenabsatz"/>
        <w:numPr>
          <w:ilvl w:val="0"/>
          <w:numId w:val="20"/>
        </w:numPr>
        <w:ind w:left="714" w:hanging="357"/>
      </w:pPr>
      <w:r w:rsidRPr="00427664">
        <w:t>close cooperation with SE7, SE24, SE40 and PT1</w:t>
      </w:r>
    </w:p>
    <w:p w:rsidR="00427664" w:rsidRPr="00427664" w:rsidRDefault="00427664" w:rsidP="00427664">
      <w:pPr>
        <w:pStyle w:val="ECCParagraph"/>
        <w:numPr>
          <w:ilvl w:val="0"/>
          <w:numId w:val="20"/>
        </w:numPr>
        <w:spacing w:after="0"/>
        <w:rPr>
          <w:lang w:val="en-US"/>
        </w:rPr>
      </w:pPr>
      <w:r w:rsidRPr="00427664">
        <w:rPr>
          <w:lang w:val="en-US"/>
        </w:rPr>
        <w:t xml:space="preserve">The SEAMCAT workshop </w:t>
      </w:r>
      <w:proofErr w:type="spellStart"/>
      <w:r w:rsidRPr="00427664">
        <w:rPr>
          <w:lang w:val="en-US"/>
        </w:rPr>
        <w:t>organi</w:t>
      </w:r>
      <w:r w:rsidR="00521A2D">
        <w:rPr>
          <w:lang w:val="en-US"/>
        </w:rPr>
        <w:t>s</w:t>
      </w:r>
      <w:r w:rsidRPr="00427664">
        <w:rPr>
          <w:lang w:val="en-US"/>
        </w:rPr>
        <w:t>ed</w:t>
      </w:r>
      <w:proofErr w:type="spellEnd"/>
      <w:r w:rsidRPr="00427664">
        <w:rPr>
          <w:lang w:val="en-US"/>
        </w:rPr>
        <w:t xml:space="preserve"> by the ECO</w:t>
      </w:r>
    </w:p>
    <w:p w:rsidR="00510356" w:rsidRDefault="00427664" w:rsidP="00427664">
      <w:pPr>
        <w:pStyle w:val="ECCParagraph"/>
        <w:numPr>
          <w:ilvl w:val="0"/>
          <w:numId w:val="20"/>
        </w:numPr>
        <w:spacing w:after="0"/>
        <w:rPr>
          <w:lang w:val="en-US"/>
        </w:rPr>
      </w:pPr>
      <w:r w:rsidRPr="00427664">
        <w:rPr>
          <w:lang w:val="en-US"/>
        </w:rPr>
        <w:t>The proposal from ECO to generate a Spectrum Engineer Reference Document</w:t>
      </w:r>
    </w:p>
    <w:p w:rsidR="00A60B2E" w:rsidRDefault="00ED0697" w:rsidP="00ED0697">
      <w:pPr>
        <w:pStyle w:val="berschrift2"/>
      </w:pPr>
      <w:r>
        <w:t xml:space="preserve">Issues where guidance </w:t>
      </w:r>
      <w:r w:rsidR="00E74782">
        <w:t>is invited</w:t>
      </w:r>
    </w:p>
    <w:p w:rsidR="00A60B2E" w:rsidRPr="00A60B2E" w:rsidRDefault="00A60B2E" w:rsidP="00ED0697">
      <w:pPr>
        <w:pStyle w:val="berschrift3"/>
      </w:pPr>
      <w:r w:rsidRPr="00A60B2E">
        <w:t>PT1 issues</w:t>
      </w:r>
    </w:p>
    <w:p w:rsidR="00A60B2E" w:rsidRDefault="00A60B2E" w:rsidP="00C403F7">
      <w:pPr>
        <w:pStyle w:val="ECCParagraph"/>
        <w:numPr>
          <w:ilvl w:val="0"/>
          <w:numId w:val="20"/>
        </w:numPr>
        <w:spacing w:after="120"/>
        <w:rPr>
          <w:lang w:val="en-US"/>
        </w:rPr>
      </w:pPr>
      <w:r w:rsidRPr="00A60B2E">
        <w:rPr>
          <w:lang w:val="en-US"/>
        </w:rPr>
        <w:t>Use of voice activity factor in CDMA uplink simulations</w:t>
      </w:r>
    </w:p>
    <w:p w:rsidR="00054ACB" w:rsidRDefault="00427664" w:rsidP="00E74782">
      <w:pPr>
        <w:pStyle w:val="ECCParagraph"/>
        <w:spacing w:after="120"/>
        <w:ind w:left="720"/>
        <w:rPr>
          <w:lang w:val="en-US"/>
        </w:rPr>
      </w:pPr>
      <w:r w:rsidRPr="00427664">
        <w:rPr>
          <w:lang w:val="en-US"/>
        </w:rPr>
        <w:t>The implementation of the voice activity factor in Version 4.0.0 in CDMA uplink is not correct. In order to work around this problem, ECC PT1 recommended to set the activity factor to 100% and to therefore remove inactive users from the algorithm to reduce computer power for both UL and DL. Other views in STG have been that further study is needed to assess the right interpretation and implementation of the voice activity factor in the CDMA UL algorithm in SEAMCAT. Meanwhile it was agreed that the input parameter is set to 100% by default.</w:t>
      </w:r>
      <w:r w:rsidR="00054ACB" w:rsidRPr="00054ACB">
        <w:rPr>
          <w:lang w:val="en-US"/>
        </w:rPr>
        <w:t xml:space="preserve"> </w:t>
      </w:r>
    </w:p>
    <w:p w:rsidR="00427664" w:rsidRDefault="00427664" w:rsidP="00427664">
      <w:pPr>
        <w:pStyle w:val="ECCParagraph"/>
        <w:spacing w:after="120"/>
        <w:ind w:left="720"/>
        <w:rPr>
          <w:lang w:val="en-US"/>
        </w:rPr>
      </w:pPr>
      <w:r w:rsidRPr="00427664">
        <w:rPr>
          <w:lang w:val="en-US"/>
        </w:rPr>
        <w:t>France (</w:t>
      </w:r>
      <w:proofErr w:type="gramStart"/>
      <w:r w:rsidRPr="00427664">
        <w:rPr>
          <w:lang w:val="en-US"/>
        </w:rPr>
        <w:t>SE(</w:t>
      </w:r>
      <w:proofErr w:type="gramEnd"/>
      <w:r w:rsidRPr="00427664">
        <w:rPr>
          <w:lang w:val="en-US"/>
        </w:rPr>
        <w:t>13)039) proposes to update the actual algorithm or to develop a new  algorithm taking into account the voice activity factor. Before this new/updated algorithm is available, the voice activity factor shall be blocked at 100%.</w:t>
      </w:r>
    </w:p>
    <w:p w:rsidR="00054ACB" w:rsidRPr="00A60B2E" w:rsidRDefault="00427664" w:rsidP="00427664">
      <w:pPr>
        <w:pStyle w:val="ECCParagraph"/>
        <w:spacing w:after="120"/>
        <w:ind w:left="720"/>
        <w:rPr>
          <w:lang w:val="en-US"/>
        </w:rPr>
      </w:pPr>
      <w:r w:rsidRPr="00427664">
        <w:rPr>
          <w:lang w:val="en-US"/>
        </w:rPr>
        <w:t xml:space="preserve">WG SE recommends setting the voice activity factor in the CDMA uplink to 100% for the time being. WG SE invites the administration to provide expertise to develop an improved algorithm for the voice activity factor in the CDMA uplink. To assist STG, a new work item (STG_3) supported by the following Administrations: France, Germany, Switzerland and United Kingdom was created (see </w:t>
      </w:r>
      <w:r w:rsidRPr="002B6C8E">
        <w:rPr>
          <w:highlight w:val="yellow"/>
          <w:lang w:val="en-US"/>
        </w:rPr>
        <w:t>Annex XX</w:t>
      </w:r>
      <w:r w:rsidRPr="00427664">
        <w:rPr>
          <w:lang w:val="en-US"/>
        </w:rPr>
        <w:t>).</w:t>
      </w:r>
    </w:p>
    <w:p w:rsidR="00A60B2E" w:rsidRDefault="00A60B2E" w:rsidP="00C403F7">
      <w:pPr>
        <w:pStyle w:val="ECCParagraph"/>
        <w:numPr>
          <w:ilvl w:val="0"/>
          <w:numId w:val="20"/>
        </w:numPr>
        <w:spacing w:after="120"/>
        <w:rPr>
          <w:lang w:val="en-US"/>
        </w:rPr>
      </w:pPr>
      <w:r w:rsidRPr="00A60B2E">
        <w:rPr>
          <w:lang w:val="en-US"/>
        </w:rPr>
        <w:t>Target cell noise rise of the enhanced CDMA uplink algorithm</w:t>
      </w:r>
    </w:p>
    <w:p w:rsidR="002B6C8E" w:rsidRPr="002B6C8E" w:rsidRDefault="002B6C8E" w:rsidP="002B6C8E">
      <w:pPr>
        <w:pStyle w:val="ECCParagraph"/>
        <w:ind w:left="720"/>
        <w:rPr>
          <w:lang w:val="en-US"/>
        </w:rPr>
      </w:pPr>
      <w:r w:rsidRPr="002B6C8E">
        <w:rPr>
          <w:lang w:val="en-US"/>
        </w:rPr>
        <w:t>ECC PT1 recommended changing the default input value from 0.8 to 0.01 dB, still leaving to the user the freedom of choosing a different value.</w:t>
      </w:r>
    </w:p>
    <w:p w:rsidR="002B6C8E" w:rsidRPr="002B6C8E" w:rsidRDefault="002B6C8E" w:rsidP="002B6C8E">
      <w:pPr>
        <w:pStyle w:val="ECCParagraph"/>
        <w:ind w:left="720"/>
        <w:rPr>
          <w:lang w:val="en-US"/>
        </w:rPr>
      </w:pPr>
      <w:r w:rsidRPr="002B6C8E">
        <w:rPr>
          <w:lang w:val="en-US"/>
        </w:rPr>
        <w:lastRenderedPageBreak/>
        <w:t>France (</w:t>
      </w:r>
      <w:proofErr w:type="gramStart"/>
      <w:r w:rsidRPr="002B6C8E">
        <w:rPr>
          <w:lang w:val="en-US"/>
        </w:rPr>
        <w:t>SE(</w:t>
      </w:r>
      <w:proofErr w:type="gramEnd"/>
      <w:r w:rsidRPr="002B6C8E">
        <w:rPr>
          <w:lang w:val="en-US"/>
        </w:rPr>
        <w:t>13)039) recommends to change the target cell noise rise of the enhanced CDMA uplink algorithm default input value from 0.8 to 0.1 dB.</w:t>
      </w:r>
    </w:p>
    <w:p w:rsidR="008827C0" w:rsidRPr="00A60B2E" w:rsidRDefault="002B6C8E" w:rsidP="002B6C8E">
      <w:pPr>
        <w:pStyle w:val="ECCParagraph"/>
        <w:ind w:left="720"/>
        <w:rPr>
          <w:lang w:val="en-US"/>
        </w:rPr>
      </w:pPr>
      <w:r w:rsidRPr="002B6C8E">
        <w:rPr>
          <w:lang w:val="en-US"/>
        </w:rPr>
        <w:t>WG SE supports the flexible choice of the cell noise rise. The default value should be set to 0.1 dB. WG SE highlights that it is the responsibility of the concerned Project Team to choose the proper value relevant for the scenario.</w:t>
      </w:r>
    </w:p>
    <w:p w:rsidR="00A60B2E" w:rsidRDefault="00A60B2E" w:rsidP="00C403F7">
      <w:pPr>
        <w:pStyle w:val="ECCParagraph"/>
        <w:numPr>
          <w:ilvl w:val="0"/>
          <w:numId w:val="20"/>
        </w:numPr>
        <w:spacing w:after="120"/>
        <w:rPr>
          <w:lang w:val="en-US"/>
        </w:rPr>
      </w:pPr>
      <w:r w:rsidRPr="00A60B2E">
        <w:rPr>
          <w:lang w:val="en-US"/>
        </w:rPr>
        <w:t>Manhattan Microcell configuration</w:t>
      </w:r>
    </w:p>
    <w:p w:rsidR="00D557F7" w:rsidRPr="00D557F7" w:rsidRDefault="002B6C8E" w:rsidP="00D15A56">
      <w:pPr>
        <w:pStyle w:val="ECCParagraph"/>
        <w:spacing w:after="120"/>
        <w:ind w:left="720"/>
        <w:rPr>
          <w:lang w:val="en-US"/>
        </w:rPr>
      </w:pPr>
      <w:r w:rsidRPr="002B6C8E">
        <w:rPr>
          <w:lang w:val="en-US"/>
        </w:rPr>
        <w:t>ECC PT1 informed STG that currently there is no Manhattan microcell model source code available for STG. Hexagonal cell structures, typically used in studies applied for mobile radio, are implemented. Manhattan cell structures are an alternative structure used in various, recently published contributions from industry.</w:t>
      </w:r>
    </w:p>
    <w:p w:rsidR="00D15A56" w:rsidRDefault="00D15A56" w:rsidP="00D15A56">
      <w:pPr>
        <w:pStyle w:val="ECCParagraph"/>
        <w:ind w:left="720"/>
        <w:rPr>
          <w:lang w:val="en-US"/>
        </w:rPr>
      </w:pPr>
      <w:r w:rsidRPr="00F67B3F">
        <w:rPr>
          <w:lang w:val="en-US"/>
        </w:rPr>
        <w:t xml:space="preserve">WG SE recommends </w:t>
      </w:r>
      <w:r w:rsidR="00521A2D">
        <w:rPr>
          <w:lang w:val="en-US"/>
        </w:rPr>
        <w:t>considering</w:t>
      </w:r>
      <w:r w:rsidRPr="00F67B3F">
        <w:rPr>
          <w:lang w:val="en-US"/>
        </w:rPr>
        <w:t xml:space="preserve"> an update of the offered cell structures </w:t>
      </w:r>
      <w:r w:rsidR="00F67B3F" w:rsidRPr="00F67B3F">
        <w:rPr>
          <w:lang w:val="en-US"/>
        </w:rPr>
        <w:t>with low priority.</w:t>
      </w:r>
    </w:p>
    <w:p w:rsidR="00A60B2E" w:rsidRPr="00A60B2E" w:rsidRDefault="00A60B2E" w:rsidP="007A37D3">
      <w:pPr>
        <w:pStyle w:val="berschrift3"/>
      </w:pPr>
      <w:r w:rsidRPr="00A60B2E">
        <w:t>SE7 issues</w:t>
      </w:r>
    </w:p>
    <w:p w:rsidR="00A60B2E" w:rsidRDefault="00A60B2E" w:rsidP="00C403F7">
      <w:pPr>
        <w:pStyle w:val="ECCParagraph"/>
        <w:numPr>
          <w:ilvl w:val="0"/>
          <w:numId w:val="20"/>
        </w:numPr>
        <w:spacing w:after="120"/>
        <w:rPr>
          <w:lang w:val="en-US"/>
        </w:rPr>
      </w:pPr>
      <w:r w:rsidRPr="00A60B2E">
        <w:rPr>
          <w:lang w:val="en-US"/>
        </w:rPr>
        <w:t>Blocking calculation</w:t>
      </w:r>
    </w:p>
    <w:p w:rsidR="007A37D3" w:rsidRPr="007A37D3" w:rsidRDefault="007A37D3" w:rsidP="00C3717C">
      <w:pPr>
        <w:pStyle w:val="ECCParagraph"/>
        <w:spacing w:after="120"/>
        <w:ind w:left="720"/>
        <w:rPr>
          <w:lang w:val="en-US"/>
        </w:rPr>
      </w:pPr>
      <w:r>
        <w:rPr>
          <w:lang w:val="en-US"/>
        </w:rPr>
        <w:t xml:space="preserve">In SEAMCAT, three different </w:t>
      </w:r>
      <w:r w:rsidR="00C3717C">
        <w:rPr>
          <w:lang w:val="en-US"/>
        </w:rPr>
        <w:t>modes</w:t>
      </w:r>
      <w:r>
        <w:rPr>
          <w:lang w:val="en-US"/>
        </w:rPr>
        <w:t xml:space="preserve"> of blocking </w:t>
      </w:r>
      <w:r w:rsidR="00C3717C">
        <w:rPr>
          <w:lang w:val="en-US"/>
        </w:rPr>
        <w:t xml:space="preserve">(user defined, protection ratio, sensitivity) </w:t>
      </w:r>
      <w:r>
        <w:rPr>
          <w:lang w:val="en-US"/>
        </w:rPr>
        <w:t xml:space="preserve">as used in the various standards are implemented. </w:t>
      </w:r>
      <w:r w:rsidR="00C3717C">
        <w:rPr>
          <w:lang w:val="en-US"/>
        </w:rPr>
        <w:t xml:space="preserve">However, </w:t>
      </w:r>
      <w:r w:rsidRPr="007A37D3">
        <w:rPr>
          <w:lang w:val="en-US"/>
        </w:rPr>
        <w:t xml:space="preserve">STG </w:t>
      </w:r>
      <w:proofErr w:type="spellStart"/>
      <w:r w:rsidRPr="007A37D3">
        <w:rPr>
          <w:lang w:val="en-US"/>
        </w:rPr>
        <w:t>recogni</w:t>
      </w:r>
      <w:r w:rsidR="00521A2D">
        <w:rPr>
          <w:lang w:val="en-US"/>
        </w:rPr>
        <w:t>s</w:t>
      </w:r>
      <w:r w:rsidRPr="007A37D3">
        <w:rPr>
          <w:lang w:val="en-US"/>
        </w:rPr>
        <w:t>es</w:t>
      </w:r>
      <w:proofErr w:type="spellEnd"/>
      <w:r w:rsidRPr="007A37D3">
        <w:rPr>
          <w:lang w:val="en-US"/>
        </w:rPr>
        <w:t xml:space="preserve"> that “blocking response” is not clearly defined</w:t>
      </w:r>
      <w:r w:rsidR="00C3717C">
        <w:rPr>
          <w:lang w:val="en-US"/>
        </w:rPr>
        <w:t xml:space="preserve"> and that could give rise for discrepancies. </w:t>
      </w:r>
      <w:r w:rsidRPr="007A37D3">
        <w:rPr>
          <w:lang w:val="en-US"/>
        </w:rPr>
        <w:t xml:space="preserve">STG agrees that the hard coded assumption of 3 dB </w:t>
      </w:r>
      <w:proofErr w:type="spellStart"/>
      <w:r w:rsidRPr="007A37D3">
        <w:rPr>
          <w:lang w:val="en-US"/>
        </w:rPr>
        <w:t>desensitisation</w:t>
      </w:r>
      <w:proofErr w:type="spellEnd"/>
      <w:r w:rsidRPr="007A37D3">
        <w:rPr>
          <w:lang w:val="en-US"/>
        </w:rPr>
        <w:t xml:space="preserve"> could be modified so that the user can directly use a different </w:t>
      </w:r>
      <w:proofErr w:type="spellStart"/>
      <w:r w:rsidRPr="007A37D3">
        <w:rPr>
          <w:lang w:val="en-US"/>
        </w:rPr>
        <w:t>desensitisation</w:t>
      </w:r>
      <w:proofErr w:type="spellEnd"/>
      <w:r w:rsidRPr="007A37D3">
        <w:rPr>
          <w:lang w:val="en-US"/>
        </w:rPr>
        <w:t xml:space="preserve"> value, to allow a more friendly use of the tool.</w:t>
      </w:r>
    </w:p>
    <w:p w:rsidR="007A37D3" w:rsidRDefault="00C3717C" w:rsidP="00C3717C">
      <w:pPr>
        <w:pStyle w:val="ECCParagraph"/>
        <w:spacing w:after="120"/>
        <w:ind w:left="720"/>
        <w:rPr>
          <w:lang w:val="en-US"/>
        </w:rPr>
      </w:pPr>
      <w:r w:rsidRPr="002B6C8E">
        <w:rPr>
          <w:lang w:val="en-US"/>
        </w:rPr>
        <w:t>WG SE supports the implementation of the “blocking response”</w:t>
      </w:r>
      <w:r w:rsidR="00CE4099" w:rsidRPr="002B6C8E">
        <w:rPr>
          <w:lang w:val="en-US"/>
        </w:rPr>
        <w:t xml:space="preserve">, </w:t>
      </w:r>
      <w:r w:rsidRPr="002B6C8E">
        <w:rPr>
          <w:lang w:val="en-US"/>
        </w:rPr>
        <w:t>a clear definition to avoid misuse of the parameter</w:t>
      </w:r>
      <w:r w:rsidR="00CE4099" w:rsidRPr="002B6C8E">
        <w:rPr>
          <w:lang w:val="en-US"/>
        </w:rPr>
        <w:t xml:space="preserve"> and</w:t>
      </w:r>
      <w:r w:rsidRPr="002B6C8E">
        <w:rPr>
          <w:lang w:val="en-US"/>
        </w:rPr>
        <w:t xml:space="preserve"> further the implementation of a flexible desensitization (other than 3 dB).</w:t>
      </w:r>
    </w:p>
    <w:p w:rsidR="00220981" w:rsidRDefault="00CD1172" w:rsidP="00CD1172">
      <w:pPr>
        <w:pStyle w:val="berschrift2"/>
      </w:pPr>
      <w:r w:rsidRPr="00CD1172">
        <w:t>Spectrum Engineering Reference Document</w:t>
      </w:r>
    </w:p>
    <w:p w:rsidR="00CD1172" w:rsidRPr="00CD1172" w:rsidRDefault="00CD1172" w:rsidP="000355FC">
      <w:pPr>
        <w:pStyle w:val="ECCParagraph"/>
        <w:spacing w:after="120"/>
        <w:rPr>
          <w:lang w:val="en-US"/>
        </w:rPr>
      </w:pPr>
      <w:r>
        <w:rPr>
          <w:lang w:val="en-US"/>
        </w:rPr>
        <w:t>ERC Report on the first SEAMCAT algorithms and ERC Report 101 comparing MCL and Monte Carlo based methodology are not up-to-date anymore. They need urgently to be revised</w:t>
      </w:r>
      <w:r w:rsidR="000355FC">
        <w:rPr>
          <w:lang w:val="en-US"/>
        </w:rPr>
        <w:t xml:space="preserve">. ECO suggests to develop a </w:t>
      </w:r>
      <w:r w:rsidRPr="00CD1172">
        <w:rPr>
          <w:lang w:val="en-US"/>
        </w:rPr>
        <w:t>Spectrum Engineering Reference Document</w:t>
      </w:r>
      <w:r w:rsidR="000355FC">
        <w:rPr>
          <w:lang w:val="en-US"/>
        </w:rPr>
        <w:t xml:space="preserve">, which could improve the </w:t>
      </w:r>
      <w:r w:rsidRPr="00CD1172">
        <w:rPr>
          <w:lang w:val="en-US"/>
        </w:rPr>
        <w:t>consistency and transparency in the development of technical sharing studies</w:t>
      </w:r>
      <w:r w:rsidR="000355FC">
        <w:rPr>
          <w:lang w:val="en-US"/>
        </w:rPr>
        <w:t>. Rationale:</w:t>
      </w:r>
    </w:p>
    <w:p w:rsidR="00CD1172" w:rsidRPr="00CD1172" w:rsidRDefault="00CD1172" w:rsidP="00C403F7">
      <w:pPr>
        <w:pStyle w:val="ECCParagraph"/>
        <w:numPr>
          <w:ilvl w:val="0"/>
          <w:numId w:val="22"/>
        </w:numPr>
        <w:spacing w:after="120"/>
        <w:rPr>
          <w:lang w:val="en-US"/>
        </w:rPr>
      </w:pPr>
      <w:r w:rsidRPr="00CD1172">
        <w:rPr>
          <w:lang w:val="en-US"/>
        </w:rPr>
        <w:t>SEAMCAT is being used more and more within the CEPT.</w:t>
      </w:r>
    </w:p>
    <w:p w:rsidR="00CD1172" w:rsidRPr="00CD1172" w:rsidRDefault="00CD1172" w:rsidP="00C403F7">
      <w:pPr>
        <w:pStyle w:val="ECCParagraph"/>
        <w:numPr>
          <w:ilvl w:val="0"/>
          <w:numId w:val="22"/>
        </w:numPr>
        <w:spacing w:after="120"/>
        <w:rPr>
          <w:lang w:val="en-US"/>
        </w:rPr>
      </w:pPr>
      <w:r w:rsidRPr="00CD1172">
        <w:rPr>
          <w:lang w:val="en-US"/>
        </w:rPr>
        <w:t>The Project Teams start to develop calculation guidance independently from each other (SE7, SE24, SE40, SE43, SE44 and ECC PT1) thus potentially creating inconsistencies. As an example, the Annex 7 of Draft ECC report on PMSE developed by SE7 on the considerations on receiver blocking response and receiver blocking level.</w:t>
      </w:r>
    </w:p>
    <w:p w:rsidR="00CD1172" w:rsidRPr="00CD1172" w:rsidRDefault="00CD1172" w:rsidP="00C403F7">
      <w:pPr>
        <w:pStyle w:val="ECCParagraph"/>
        <w:numPr>
          <w:ilvl w:val="0"/>
          <w:numId w:val="22"/>
        </w:numPr>
        <w:spacing w:after="120"/>
        <w:rPr>
          <w:lang w:val="en-US"/>
        </w:rPr>
      </w:pPr>
      <w:r w:rsidRPr="00CD1172">
        <w:rPr>
          <w:lang w:val="en-US"/>
        </w:rPr>
        <w:t>There is a renewal of a lot of spectrum engineers within spectrum engineering groups.</w:t>
      </w:r>
    </w:p>
    <w:p w:rsidR="00CD1172" w:rsidRPr="00CD1172" w:rsidRDefault="00CD1172" w:rsidP="00C403F7">
      <w:pPr>
        <w:pStyle w:val="ECCParagraph"/>
        <w:numPr>
          <w:ilvl w:val="0"/>
          <w:numId w:val="22"/>
        </w:numPr>
        <w:rPr>
          <w:lang w:val="en-US"/>
        </w:rPr>
      </w:pPr>
      <w:r w:rsidRPr="00CD1172">
        <w:rPr>
          <w:lang w:val="en-US"/>
        </w:rPr>
        <w:t>The ERC Report 68 and ERC Report 101 are 10 and 13 year old respectively</w:t>
      </w:r>
    </w:p>
    <w:p w:rsidR="00CD1172" w:rsidRPr="00CD1172" w:rsidRDefault="00CD1172" w:rsidP="000355FC">
      <w:pPr>
        <w:pStyle w:val="ECCParagraph"/>
        <w:spacing w:after="120"/>
        <w:rPr>
          <w:lang w:val="en-US"/>
        </w:rPr>
      </w:pPr>
      <w:r w:rsidRPr="00CD1172">
        <w:rPr>
          <w:lang w:val="en-US"/>
        </w:rPr>
        <w:t>The ECO recommendations are the following:</w:t>
      </w:r>
    </w:p>
    <w:p w:rsidR="00CD1172" w:rsidRPr="00CD1172" w:rsidRDefault="00CD1172" w:rsidP="00C403F7">
      <w:pPr>
        <w:pStyle w:val="ECCParagraph"/>
        <w:numPr>
          <w:ilvl w:val="0"/>
          <w:numId w:val="23"/>
        </w:numPr>
        <w:spacing w:after="120"/>
        <w:rPr>
          <w:lang w:val="en-US"/>
        </w:rPr>
      </w:pPr>
      <w:r w:rsidRPr="00CD1172">
        <w:rPr>
          <w:lang w:val="en-US"/>
        </w:rPr>
        <w:t>The elaboration of a new ECC Report to serve the purpose of a spectrum engineering reference document, taking into account ERC Reports 068 and 101.</w:t>
      </w:r>
    </w:p>
    <w:p w:rsidR="00CD1172" w:rsidRPr="00CD1172" w:rsidRDefault="00CD1172" w:rsidP="00C403F7">
      <w:pPr>
        <w:pStyle w:val="ECCParagraph"/>
        <w:numPr>
          <w:ilvl w:val="0"/>
          <w:numId w:val="23"/>
        </w:numPr>
        <w:spacing w:after="120"/>
        <w:rPr>
          <w:lang w:val="en-US"/>
        </w:rPr>
      </w:pPr>
      <w:r w:rsidRPr="00CD1172">
        <w:rPr>
          <w:lang w:val="en-US"/>
        </w:rPr>
        <w:t>The reference document is to consider MCL approach as well as statistical as implemented in SEAMCAT (MCL description should include excel sheet examples)</w:t>
      </w:r>
    </w:p>
    <w:p w:rsidR="00CD1172" w:rsidRPr="00CD1172" w:rsidRDefault="00CD1172" w:rsidP="00C403F7">
      <w:pPr>
        <w:pStyle w:val="ECCParagraph"/>
        <w:numPr>
          <w:ilvl w:val="0"/>
          <w:numId w:val="23"/>
        </w:numPr>
        <w:spacing w:after="120"/>
        <w:rPr>
          <w:lang w:val="en-US"/>
        </w:rPr>
      </w:pPr>
      <w:r w:rsidRPr="00CD1172">
        <w:rPr>
          <w:lang w:val="en-US"/>
        </w:rPr>
        <w:t>All spectrum engineering PT’s of the CEPT to be involved in this activity. STG acts as coordinator.</w:t>
      </w:r>
    </w:p>
    <w:p w:rsidR="00CD1172" w:rsidRDefault="00CD1172" w:rsidP="00C403F7">
      <w:pPr>
        <w:pStyle w:val="ECCParagraph"/>
        <w:numPr>
          <w:ilvl w:val="0"/>
          <w:numId w:val="23"/>
        </w:numPr>
        <w:rPr>
          <w:lang w:val="en-US"/>
        </w:rPr>
      </w:pPr>
      <w:r w:rsidRPr="00CD1172">
        <w:rPr>
          <w:lang w:val="en-US"/>
        </w:rPr>
        <w:t>Close cooperation with ETSI on the issue of definitions of technical parameters and terminology.</w:t>
      </w:r>
    </w:p>
    <w:p w:rsidR="000355FC" w:rsidRDefault="002B6C8E" w:rsidP="00510356">
      <w:pPr>
        <w:pStyle w:val="ECCParagraph"/>
        <w:rPr>
          <w:lang w:val="en-US"/>
        </w:rPr>
      </w:pPr>
      <w:r w:rsidRPr="002B6C8E">
        <w:rPr>
          <w:lang w:val="en-US"/>
        </w:rPr>
        <w:t xml:space="preserve">WG SE supported the proposal of the ECO. WGSE decided to create a </w:t>
      </w:r>
      <w:r w:rsidR="00491078">
        <w:rPr>
          <w:lang w:val="en-US"/>
        </w:rPr>
        <w:t>F</w:t>
      </w:r>
      <w:r w:rsidRPr="002B6C8E">
        <w:rPr>
          <w:lang w:val="en-US"/>
        </w:rPr>
        <w:t xml:space="preserve">orum </w:t>
      </w:r>
      <w:r w:rsidR="00491078">
        <w:rPr>
          <w:lang w:val="en-US"/>
        </w:rPr>
        <w:t>G</w:t>
      </w:r>
      <w:r w:rsidRPr="002B6C8E">
        <w:rPr>
          <w:lang w:val="en-US"/>
        </w:rPr>
        <w:t xml:space="preserve">roup with </w:t>
      </w:r>
      <w:proofErr w:type="spellStart"/>
      <w:r w:rsidR="00C63A39">
        <w:rPr>
          <w:lang w:val="en-US"/>
        </w:rPr>
        <w:t>Mr</w:t>
      </w:r>
      <w:proofErr w:type="spellEnd"/>
      <w:r w:rsidR="00C63A39">
        <w:rPr>
          <w:lang w:val="en-US"/>
        </w:rPr>
        <w:t xml:space="preserve"> </w:t>
      </w:r>
      <w:r w:rsidRPr="002B6C8E">
        <w:rPr>
          <w:lang w:val="en-US"/>
        </w:rPr>
        <w:t xml:space="preserve">Jean-Philippe Kermoal (ECO) as convener. It was decided to elaborate a new ECC Report to serve the purpose of a spectrum engineering reference document, taking into account ERC Reports 068 and 101 and providing guidance on methodologies for </w:t>
      </w:r>
      <w:r w:rsidR="00521A2D">
        <w:rPr>
          <w:lang w:val="en-US"/>
        </w:rPr>
        <w:t xml:space="preserve">modeling </w:t>
      </w:r>
      <w:r w:rsidRPr="002B6C8E">
        <w:rPr>
          <w:lang w:val="en-US"/>
        </w:rPr>
        <w:t xml:space="preserve">different radio services/systems and their interrelation with respect to compatibility and sharing of radio services/systems. </w:t>
      </w:r>
      <w:r w:rsidR="00521A2D">
        <w:rPr>
          <w:lang w:val="en-US"/>
        </w:rPr>
        <w:t xml:space="preserve">A new work item was created for WG SE supported </w:t>
      </w:r>
      <w:r w:rsidR="00521A2D">
        <w:rPr>
          <w:lang w:val="en-US"/>
        </w:rPr>
        <w:lastRenderedPageBreak/>
        <w:t xml:space="preserve">by the following Administration: Finland, France, Germany, Italy, Ireland, </w:t>
      </w:r>
      <w:r w:rsidR="00C63A39">
        <w:rPr>
          <w:lang w:val="en-US"/>
        </w:rPr>
        <w:t xml:space="preserve">Poland, </w:t>
      </w:r>
      <w:r w:rsidR="00521A2D">
        <w:rPr>
          <w:lang w:val="en-US"/>
        </w:rPr>
        <w:t xml:space="preserve">Portugal, The Netherlands, Romania, </w:t>
      </w:r>
      <w:r w:rsidR="00C63A39">
        <w:rPr>
          <w:lang w:val="en-US"/>
        </w:rPr>
        <w:t>Slovenia,</w:t>
      </w:r>
      <w:r w:rsidR="00521A2D">
        <w:rPr>
          <w:lang w:val="en-US"/>
        </w:rPr>
        <w:t xml:space="preserve"> Sweden, </w:t>
      </w:r>
      <w:r w:rsidR="00C63A39">
        <w:rPr>
          <w:lang w:val="en-US"/>
        </w:rPr>
        <w:t>Switzerland and United Kingdom.</w:t>
      </w:r>
      <w:r w:rsidR="00521A2D">
        <w:rPr>
          <w:lang w:val="en-US"/>
        </w:rPr>
        <w:t xml:space="preserve"> </w:t>
      </w:r>
      <w:r w:rsidRPr="002B6C8E">
        <w:rPr>
          <w:lang w:val="en-US"/>
        </w:rPr>
        <w:t xml:space="preserve">The </w:t>
      </w:r>
      <w:r>
        <w:rPr>
          <w:lang w:val="en-US"/>
        </w:rPr>
        <w:t xml:space="preserve">ToR </w:t>
      </w:r>
      <w:proofErr w:type="gramStart"/>
      <w:r>
        <w:rPr>
          <w:lang w:val="en-US"/>
        </w:rPr>
        <w:t>are</w:t>
      </w:r>
      <w:proofErr w:type="gramEnd"/>
      <w:r>
        <w:rPr>
          <w:lang w:val="en-US"/>
        </w:rPr>
        <w:t xml:space="preserve"> available in </w:t>
      </w:r>
      <w:r w:rsidRPr="002B6C8E">
        <w:rPr>
          <w:highlight w:val="yellow"/>
          <w:lang w:val="en-US"/>
        </w:rPr>
        <w:t>Annex XX</w:t>
      </w:r>
      <w:r w:rsidR="006C5118">
        <w:rPr>
          <w:lang w:val="en-US"/>
        </w:rPr>
        <w:t>.</w:t>
      </w:r>
    </w:p>
    <w:p w:rsidR="002B6C8E" w:rsidRDefault="002B6C8E" w:rsidP="002B6C8E">
      <w:pPr>
        <w:pStyle w:val="berschrift2"/>
      </w:pPr>
      <w:r w:rsidRPr="002B6C8E">
        <w:t>AOB</w:t>
      </w:r>
    </w:p>
    <w:p w:rsidR="002B6C8E" w:rsidRPr="002B6C8E" w:rsidRDefault="002B6C8E" w:rsidP="002B6C8E">
      <w:pPr>
        <w:pStyle w:val="ECCParagraph"/>
        <w:rPr>
          <w:lang w:val="en-US"/>
        </w:rPr>
      </w:pPr>
      <w:r w:rsidRPr="002B6C8E">
        <w:rPr>
          <w:lang w:val="en-US"/>
        </w:rPr>
        <w:t xml:space="preserve">WGSE encourages PTs to seriously consider the implementation request to STG since resources and budget are being allocated to answer the request of the </w:t>
      </w:r>
      <w:proofErr w:type="spellStart"/>
      <w:r w:rsidRPr="002B6C8E">
        <w:rPr>
          <w:lang w:val="en-US"/>
        </w:rPr>
        <w:t>PTs.</w:t>
      </w:r>
      <w:proofErr w:type="spellEnd"/>
    </w:p>
    <w:p w:rsidR="00220981" w:rsidRDefault="00FA435E" w:rsidP="00220981">
      <w:pPr>
        <w:pStyle w:val="berschrift2"/>
      </w:pPr>
      <w:r w:rsidRPr="00743300">
        <w:t>Next meetings</w:t>
      </w:r>
    </w:p>
    <w:p w:rsidR="008C4544" w:rsidRDefault="008C4544" w:rsidP="00CD1172">
      <w:pPr>
        <w:pStyle w:val="ECCParagraph"/>
        <w:spacing w:after="120"/>
      </w:pPr>
      <w:r>
        <w:t xml:space="preserve">STG has reserved the following date for </w:t>
      </w:r>
      <w:proofErr w:type="spellStart"/>
      <w:r w:rsidR="007649DC">
        <w:t>thier</w:t>
      </w:r>
      <w:proofErr w:type="spellEnd"/>
      <w:r>
        <w:t xml:space="preserve"> next meeting:</w:t>
      </w:r>
    </w:p>
    <w:p w:rsidR="008C4544" w:rsidRPr="00C773AA" w:rsidRDefault="008C4544" w:rsidP="00C773AA">
      <w:pPr>
        <w:pStyle w:val="ECCParagraph"/>
        <w:numPr>
          <w:ilvl w:val="0"/>
          <w:numId w:val="19"/>
        </w:numPr>
        <w:spacing w:after="120"/>
        <w:rPr>
          <w:lang w:val="en-US"/>
        </w:rPr>
      </w:pPr>
      <w:r w:rsidRPr="00C773AA">
        <w:rPr>
          <w:lang w:val="en-US"/>
        </w:rPr>
        <w:t>STG</w:t>
      </w:r>
      <w:r w:rsidRPr="00C773AA">
        <w:rPr>
          <w:lang w:val="en-US"/>
        </w:rPr>
        <w:tab/>
      </w:r>
      <w:r w:rsidRPr="00C773AA">
        <w:rPr>
          <w:lang w:val="en-US"/>
        </w:rPr>
        <w:tab/>
        <w:t>06-08 February 2013</w:t>
      </w:r>
      <w:r w:rsidR="00BB1223" w:rsidRPr="00C773AA">
        <w:rPr>
          <w:lang w:val="en-US"/>
        </w:rPr>
        <w:tab/>
      </w:r>
      <w:r w:rsidR="00BB1223" w:rsidRPr="00C773AA">
        <w:rPr>
          <w:lang w:val="en-US"/>
        </w:rPr>
        <w:tab/>
        <w:t>ECO, Copenhagen</w:t>
      </w:r>
    </w:p>
    <w:p w:rsidR="00220981" w:rsidRDefault="00FA435E" w:rsidP="0082446E">
      <w:pPr>
        <w:pStyle w:val="berschrift1"/>
      </w:pPr>
      <w:r w:rsidRPr="000352CD">
        <w:t xml:space="preserve">Cooperation with R&amp;TTE CA </w:t>
      </w:r>
      <w:r w:rsidRPr="00857C34">
        <w:t>and ADCO R&amp;TTE</w:t>
      </w:r>
    </w:p>
    <w:p w:rsidR="00900DFB" w:rsidRDefault="00713C54" w:rsidP="00713C54">
      <w:pPr>
        <w:pStyle w:val="berschrift2"/>
      </w:pPr>
      <w:r>
        <w:t>N</w:t>
      </w:r>
      <w:r w:rsidRPr="00713C54">
        <w:t xml:space="preserve">ew directive </w:t>
      </w:r>
      <w:r>
        <w:t xml:space="preserve">replacing </w:t>
      </w:r>
      <w:r w:rsidRPr="00713C54">
        <w:t>the R&amp;TTE Directive</w:t>
      </w:r>
    </w:p>
    <w:p w:rsidR="00713C54" w:rsidRDefault="00900DFB" w:rsidP="00900DFB">
      <w:pPr>
        <w:pStyle w:val="ECCParagraph"/>
      </w:pPr>
      <w:r>
        <w:t xml:space="preserve">DG Enterprise has adopted a new directive in October 2012 which will replace the </w:t>
      </w:r>
      <w:r w:rsidRPr="00900DFB">
        <w:t>R&amp;TTE Directive</w:t>
      </w:r>
      <w:r w:rsidR="00F91682">
        <w:t>:</w:t>
      </w:r>
      <w:r>
        <w:t xml:space="preserve"> </w:t>
      </w:r>
      <w:r w:rsidR="00F91682" w:rsidRPr="00F91682">
        <w:rPr>
          <w:i/>
        </w:rPr>
        <w:t>On the harmonisation of the laws of the Member States relating to the making available on the market of radio equipment.</w:t>
      </w:r>
      <w:r w:rsidR="00F91682" w:rsidRPr="00F91682">
        <w:t xml:space="preserve"> </w:t>
      </w:r>
      <w:r>
        <w:t>The text of the new proposed directive is contained in SE(13)Info03 for information. The next step</w:t>
      </w:r>
      <w:r w:rsidR="00713C54">
        <w:t>s</w:t>
      </w:r>
      <w:r>
        <w:t xml:space="preserve"> are </w:t>
      </w:r>
      <w:r w:rsidR="00713C54">
        <w:t>the consideration in the European Parliament and in the Council.</w:t>
      </w:r>
    </w:p>
    <w:p w:rsidR="00713C54" w:rsidRDefault="00713C54" w:rsidP="00900DFB">
      <w:pPr>
        <w:pStyle w:val="ECCParagraph"/>
      </w:pPr>
      <w:r>
        <w:t xml:space="preserve">The main purpose of this directive </w:t>
      </w:r>
      <w:r w:rsidR="00900DFB">
        <w:t>is</w:t>
      </w:r>
      <w:r>
        <w:t>, of course, the harmonisation of laws for products bringing</w:t>
      </w:r>
      <w:r w:rsidR="00900DFB">
        <w:t xml:space="preserve"> </w:t>
      </w:r>
      <w:r>
        <w:t xml:space="preserve">to the market in Europe. This is </w:t>
      </w:r>
      <w:r w:rsidR="00654740">
        <w:t>not in the</w:t>
      </w:r>
      <w:r>
        <w:t xml:space="preserve"> scope of WG SE. However, </w:t>
      </w:r>
      <w:r w:rsidR="00655C8A">
        <w:t xml:space="preserve">there are also aspects addressed </w:t>
      </w:r>
      <w:r>
        <w:t xml:space="preserve">in the new </w:t>
      </w:r>
      <w:r w:rsidR="00654740">
        <w:t xml:space="preserve">Directive </w:t>
      </w:r>
      <w:r w:rsidR="00655C8A">
        <w:t xml:space="preserve">which </w:t>
      </w:r>
      <w:r w:rsidR="00654740">
        <w:t xml:space="preserve">effects </w:t>
      </w:r>
      <w:r>
        <w:t>spectrum engineering, e.g. on the essential requirements in Article 3</w:t>
      </w:r>
      <w:r w:rsidR="00655C8A">
        <w:t xml:space="preserve">, </w:t>
      </w:r>
      <w:r>
        <w:t>change of</w:t>
      </w:r>
      <w:r w:rsidR="00654740">
        <w:t xml:space="preserve"> the </w:t>
      </w:r>
      <w:r>
        <w:t xml:space="preserve">definition of </w:t>
      </w:r>
      <w:r w:rsidR="00654740">
        <w:t xml:space="preserve">the </w:t>
      </w:r>
      <w:r>
        <w:t>radio equipment</w:t>
      </w:r>
      <w:r w:rsidR="00655C8A">
        <w:t xml:space="preserve"> </w:t>
      </w:r>
      <w:r w:rsidR="00654740">
        <w:t xml:space="preserve">addressed </w:t>
      </w:r>
      <w:r w:rsidR="00655C8A">
        <w:t>or exclusion of receiver</w:t>
      </w:r>
      <w:r>
        <w:t>.</w:t>
      </w:r>
    </w:p>
    <w:p w:rsidR="00713C54" w:rsidRDefault="00713C54" w:rsidP="00900DFB">
      <w:pPr>
        <w:pStyle w:val="ECCParagraph"/>
      </w:pPr>
      <w:r>
        <w:t>Some of the aspects relevant for spectrum engineer</w:t>
      </w:r>
      <w:r w:rsidR="00654740">
        <w:t>ing</w:t>
      </w:r>
      <w:r>
        <w:t xml:space="preserve"> are addressed in the contribution from Germany (</w:t>
      </w:r>
      <w:proofErr w:type="gramStart"/>
      <w:r>
        <w:t>SE(</w:t>
      </w:r>
      <w:proofErr w:type="gramEnd"/>
      <w:r>
        <w:t>13)Info07).</w:t>
      </w:r>
      <w:r w:rsidR="00F91682">
        <w:t xml:space="preserve"> The revision of the R&amp;TTE Directive is also addressed by ECO in </w:t>
      </w:r>
      <w:proofErr w:type="gramStart"/>
      <w:r w:rsidR="00F91682">
        <w:t>SE(</w:t>
      </w:r>
      <w:proofErr w:type="gramEnd"/>
      <w:r w:rsidR="00F91682">
        <w:t>13)031.</w:t>
      </w:r>
    </w:p>
    <w:p w:rsidR="00655C8A" w:rsidRDefault="00655C8A" w:rsidP="00900DFB">
      <w:pPr>
        <w:pStyle w:val="ECCParagraph"/>
      </w:pPr>
      <w:r>
        <w:t xml:space="preserve">WG SE discussed deeply </w:t>
      </w:r>
      <w:r w:rsidR="00654740">
        <w:t xml:space="preserve">which </w:t>
      </w:r>
      <w:r w:rsidR="00654740" w:rsidRPr="00654740">
        <w:t xml:space="preserve">consequences the changes </w:t>
      </w:r>
      <w:r w:rsidR="00654740">
        <w:t xml:space="preserve">could have for </w:t>
      </w:r>
      <w:r>
        <w:t xml:space="preserve">the compatibility and sharing studies. </w:t>
      </w:r>
      <w:r w:rsidR="00654740">
        <w:t>G</w:t>
      </w:r>
      <w:r>
        <w:t xml:space="preserve">reat concerns </w:t>
      </w:r>
      <w:r w:rsidR="00654740">
        <w:t xml:space="preserve">were expressed by many Administrations </w:t>
      </w:r>
      <w:r>
        <w:t>that receiver parameters are not contained anymore</w:t>
      </w:r>
      <w:r w:rsidR="00C07278">
        <w:t xml:space="preserve"> in the new Directive. Receiver parameter</w:t>
      </w:r>
      <w:r w:rsidR="00857C34">
        <w:t>s</w:t>
      </w:r>
      <w:r w:rsidR="00C07278">
        <w:t xml:space="preserve"> </w:t>
      </w:r>
      <w:r>
        <w:t xml:space="preserve">are </w:t>
      </w:r>
      <w:r w:rsidR="00C07278">
        <w:t xml:space="preserve">very </w:t>
      </w:r>
      <w:r>
        <w:t>crucial for compatibility and sharing studies to use the spectrum efficient</w:t>
      </w:r>
      <w:r w:rsidR="00857C34">
        <w:t>, e.g. poor receiver performance would result in larger guard bands</w:t>
      </w:r>
      <w:r>
        <w:t xml:space="preserve">. </w:t>
      </w:r>
      <w:r w:rsidR="00C07278">
        <w:t xml:space="preserve">Reliable </w:t>
      </w:r>
      <w:r>
        <w:t>information about the performance of the receiver is also important fo</w:t>
      </w:r>
      <w:r w:rsidRPr="00655C8A">
        <w:t>r</w:t>
      </w:r>
      <w:r>
        <w:t xml:space="preserve"> </w:t>
      </w:r>
      <w:r w:rsidR="00C07278">
        <w:t xml:space="preserve">the estimation of the impact of the interference on the victim system and consequently, which </w:t>
      </w:r>
      <w:r>
        <w:t>techniques</w:t>
      </w:r>
      <w:r w:rsidR="00C07278">
        <w:t xml:space="preserve"> could be applied to mitigate the interference, if necessary.</w:t>
      </w:r>
    </w:p>
    <w:p w:rsidR="00C07278" w:rsidRPr="00C07278" w:rsidRDefault="00655C8A" w:rsidP="00900DFB">
      <w:pPr>
        <w:pStyle w:val="ECCParagraph"/>
      </w:pPr>
      <w:r w:rsidRPr="00C07278">
        <w:t xml:space="preserve">WG SE </w:t>
      </w:r>
      <w:r w:rsidR="00857C34">
        <w:t>suggests</w:t>
      </w:r>
      <w:r w:rsidR="00C07278" w:rsidRPr="00C07278">
        <w:t xml:space="preserve"> that the concerns regarding spectrum engineering, in particular about the importance of receiver parameter for compatibility studies, should </w:t>
      </w:r>
      <w:r w:rsidR="00857C34">
        <w:t xml:space="preserve">be </w:t>
      </w:r>
      <w:r w:rsidR="00C07278" w:rsidRPr="00C07278">
        <w:t xml:space="preserve">brought to the attention of the national authorities in charge. WG SE </w:t>
      </w:r>
      <w:r w:rsidR="00857C34">
        <w:t xml:space="preserve">chairman </w:t>
      </w:r>
      <w:r w:rsidR="00C07278" w:rsidRPr="00C07278">
        <w:t>will also report these concerns to ECC.</w:t>
      </w:r>
    </w:p>
    <w:p w:rsidR="00900DFB" w:rsidRDefault="00900DFB" w:rsidP="00F91682">
      <w:pPr>
        <w:pStyle w:val="berschrift2"/>
      </w:pPr>
      <w:r>
        <w:t>ECO Progress report on cooperation with ADCO R&amp;TTE and R&amp;TTE CA</w:t>
      </w:r>
    </w:p>
    <w:p w:rsidR="00900DFB" w:rsidRPr="00900DFB" w:rsidRDefault="00900DFB" w:rsidP="00900DFB">
      <w:pPr>
        <w:pStyle w:val="ECCParagraph"/>
      </w:pPr>
      <w:r>
        <w:t>The meeting noted the information on the cooperation of ECO with ADCO R&amp;TTE and R&amp;TTE CA as contained in SE(1</w:t>
      </w:r>
      <w:r w:rsidR="00F91682">
        <w:t>3</w:t>
      </w:r>
      <w:r>
        <w:t>)0</w:t>
      </w:r>
      <w:r w:rsidR="00F91682">
        <w:t>31</w:t>
      </w:r>
      <w:r>
        <w:t>.</w:t>
      </w:r>
    </w:p>
    <w:p w:rsidR="00220981" w:rsidRDefault="00FA435E" w:rsidP="0082446E">
      <w:pPr>
        <w:pStyle w:val="berschrift1"/>
      </w:pPr>
      <w:r w:rsidRPr="000352CD">
        <w:t>Leeheim measurements</w:t>
      </w:r>
    </w:p>
    <w:p w:rsidR="00E521F7" w:rsidRDefault="00E521F7" w:rsidP="00E521F7">
      <w:pPr>
        <w:pStyle w:val="ECCParagraph"/>
        <w:spacing w:after="0"/>
        <w:rPr>
          <w:lang w:val="en-US"/>
        </w:rPr>
      </w:pPr>
      <w:r w:rsidRPr="00CF67DA">
        <w:rPr>
          <w:lang w:val="en-US"/>
        </w:rPr>
        <w:t>ECC/DEC</w:t>
      </w:r>
      <w:proofErr w:type="gramStart"/>
      <w:r w:rsidRPr="00CF67DA">
        <w:rPr>
          <w:lang w:val="en-US"/>
        </w:rPr>
        <w:t>/(</w:t>
      </w:r>
      <w:proofErr w:type="gramEnd"/>
      <w:r w:rsidRPr="00CF67DA">
        <w:rPr>
          <w:lang w:val="en-US"/>
        </w:rPr>
        <w:t>09)02</w:t>
      </w:r>
      <w:r>
        <w:rPr>
          <w:lang w:val="en-US"/>
        </w:rPr>
        <w:t xml:space="preserve"> was updated recently. It is stated in ‘</w:t>
      </w:r>
      <w:r w:rsidRPr="00CF67DA">
        <w:rPr>
          <w:lang w:val="en-US"/>
        </w:rPr>
        <w:t>Decides 5</w:t>
      </w:r>
      <w:r>
        <w:rPr>
          <w:lang w:val="en-US"/>
        </w:rPr>
        <w:t>’</w:t>
      </w:r>
      <w:r w:rsidRPr="00CF67DA">
        <w:rPr>
          <w:lang w:val="en-US"/>
        </w:rPr>
        <w:t xml:space="preserve"> of ECC/DEC</w:t>
      </w:r>
      <w:proofErr w:type="gramStart"/>
      <w:r w:rsidRPr="00CF67DA">
        <w:rPr>
          <w:lang w:val="en-US"/>
        </w:rPr>
        <w:t>/(</w:t>
      </w:r>
      <w:proofErr w:type="gramEnd"/>
      <w:r w:rsidRPr="00CF67DA">
        <w:rPr>
          <w:lang w:val="en-US"/>
        </w:rPr>
        <w:t xml:space="preserve">09)02: </w:t>
      </w:r>
    </w:p>
    <w:p w:rsidR="00E521F7" w:rsidRPr="00CF67DA" w:rsidRDefault="00E521F7" w:rsidP="00E521F7">
      <w:pPr>
        <w:pStyle w:val="ECCParagraph"/>
        <w:ind w:left="720"/>
        <w:rPr>
          <w:i/>
          <w:lang w:val="en-US"/>
        </w:rPr>
      </w:pPr>
      <w:r w:rsidRPr="00CF67DA">
        <w:rPr>
          <w:i/>
          <w:lang w:val="en-US"/>
        </w:rPr>
        <w:t>that the compliance with the conditions for use of radio frequencies by current and future MSS systems in the band (space-to-Earth) and the degree of interference in the frequency band 1610.6-</w:t>
      </w:r>
      <w:r w:rsidRPr="00CF67DA">
        <w:rPr>
          <w:i/>
          <w:lang w:val="en-US"/>
        </w:rPr>
        <w:lastRenderedPageBreak/>
        <w:t>1613.8 MHz caused by this usage shall be monitored regularly (e.g. once a year) by a competent body and the results be reported to the ECC.</w:t>
      </w:r>
    </w:p>
    <w:p w:rsidR="00E521F7" w:rsidRDefault="00E521F7" w:rsidP="00E521F7">
      <w:pPr>
        <w:pStyle w:val="ECCParagraph"/>
        <w:rPr>
          <w:lang w:val="en-US"/>
        </w:rPr>
      </w:pPr>
      <w:r>
        <w:rPr>
          <w:lang w:val="en-US"/>
        </w:rPr>
        <w:t xml:space="preserve">Referring to this Decides, </w:t>
      </w:r>
      <w:r w:rsidRPr="00E055FA">
        <w:rPr>
          <w:lang w:val="en-US"/>
        </w:rPr>
        <w:t xml:space="preserve">FM44 </w:t>
      </w:r>
      <w:r>
        <w:rPr>
          <w:lang w:val="en-US"/>
        </w:rPr>
        <w:t xml:space="preserve">has sent a request </w:t>
      </w:r>
      <w:r w:rsidRPr="00E055FA">
        <w:rPr>
          <w:lang w:val="en-US"/>
        </w:rPr>
        <w:t xml:space="preserve">for regular measurements in the 1600 MHz range (see §15 and </w:t>
      </w:r>
      <w:proofErr w:type="gramStart"/>
      <w:r w:rsidRPr="00E055FA">
        <w:rPr>
          <w:lang w:val="en-US"/>
        </w:rPr>
        <w:t>SE(</w:t>
      </w:r>
      <w:proofErr w:type="gramEnd"/>
      <w:r w:rsidRPr="00E055FA">
        <w:rPr>
          <w:lang w:val="en-US"/>
        </w:rPr>
        <w:t xml:space="preserve">13)023). </w:t>
      </w:r>
      <w:r>
        <w:rPr>
          <w:lang w:val="en-US"/>
        </w:rPr>
        <w:t xml:space="preserve">In the existing WI SE_9, the frequency band </w:t>
      </w:r>
      <w:r w:rsidRPr="00CF67DA">
        <w:rPr>
          <w:lang w:val="en-US"/>
        </w:rPr>
        <w:t>1613.8-1626.5 MHz</w:t>
      </w:r>
      <w:r>
        <w:rPr>
          <w:lang w:val="en-US"/>
        </w:rPr>
        <w:t xml:space="preserve"> is addressed, only. </w:t>
      </w:r>
      <w:r w:rsidRPr="00CF67DA">
        <w:rPr>
          <w:lang w:val="en-US"/>
        </w:rPr>
        <w:t xml:space="preserve">These measurements are necessary for the investigation and the resolution of Iridium </w:t>
      </w:r>
      <w:r w:rsidR="001D2A2B">
        <w:rPr>
          <w:lang w:val="en-US"/>
        </w:rPr>
        <w:t xml:space="preserve">(operating in the band </w:t>
      </w:r>
      <w:r w:rsidR="001D2A2B" w:rsidRPr="001D2A2B">
        <w:rPr>
          <w:lang w:val="en-US"/>
        </w:rPr>
        <w:t>1613.8-1626.5 MHz</w:t>
      </w:r>
      <w:r w:rsidR="001D2A2B">
        <w:rPr>
          <w:lang w:val="en-US"/>
        </w:rPr>
        <w:t>)</w:t>
      </w:r>
      <w:r w:rsidR="001D2A2B" w:rsidRPr="001D2A2B">
        <w:rPr>
          <w:lang w:val="en-US"/>
        </w:rPr>
        <w:t xml:space="preserve"> </w:t>
      </w:r>
      <w:r w:rsidRPr="00CF67DA">
        <w:rPr>
          <w:lang w:val="en-US"/>
        </w:rPr>
        <w:t>interference to radio astronomy in the band</w:t>
      </w:r>
      <w:r>
        <w:rPr>
          <w:lang w:val="en-US"/>
        </w:rPr>
        <w:t>s</w:t>
      </w:r>
      <w:r w:rsidRPr="00CF67DA">
        <w:rPr>
          <w:lang w:val="en-US"/>
        </w:rPr>
        <w:t xml:space="preserve"> 1610</w:t>
      </w:r>
      <w:r w:rsidR="001D2A2B">
        <w:rPr>
          <w:lang w:val="en-US"/>
        </w:rPr>
        <w:t>.6</w:t>
      </w:r>
      <w:r w:rsidRPr="00CF67DA">
        <w:rPr>
          <w:lang w:val="en-US"/>
        </w:rPr>
        <w:t>-1613.8</w:t>
      </w:r>
      <w:r>
        <w:rPr>
          <w:lang w:val="en-US"/>
        </w:rPr>
        <w:t>.</w:t>
      </w:r>
    </w:p>
    <w:p w:rsidR="00E521F7" w:rsidRDefault="00E521F7" w:rsidP="00E521F7">
      <w:pPr>
        <w:pStyle w:val="ECCParagraph"/>
        <w:rPr>
          <w:lang w:val="en-US"/>
        </w:rPr>
      </w:pPr>
      <w:r w:rsidRPr="00CF67DA">
        <w:rPr>
          <w:lang w:val="en-US"/>
        </w:rPr>
        <w:t xml:space="preserve">WG SE is in charge of the specification of measurements requests for the observation of satellite signals by the monitoring station in </w:t>
      </w:r>
      <w:proofErr w:type="spellStart"/>
      <w:r w:rsidRPr="00CF67DA">
        <w:rPr>
          <w:lang w:val="en-US"/>
        </w:rPr>
        <w:t>Leeheim</w:t>
      </w:r>
      <w:proofErr w:type="spellEnd"/>
      <w:r w:rsidRPr="00CF67DA">
        <w:rPr>
          <w:lang w:val="en-US"/>
        </w:rPr>
        <w:t xml:space="preserve"> (WI SE_9, SAT MoU). The responsible </w:t>
      </w:r>
      <w:r>
        <w:rPr>
          <w:lang w:val="en-US"/>
        </w:rPr>
        <w:t xml:space="preserve">expertise for analyzing these </w:t>
      </w:r>
      <w:r w:rsidRPr="00CF67DA">
        <w:rPr>
          <w:lang w:val="en-US"/>
        </w:rPr>
        <w:t>satellite measurements is SE40.</w:t>
      </w:r>
    </w:p>
    <w:p w:rsidR="00E521F7" w:rsidRDefault="00E521F7" w:rsidP="00E521F7">
      <w:pPr>
        <w:pStyle w:val="ECCParagraph"/>
        <w:rPr>
          <w:lang w:val="en-US"/>
        </w:rPr>
      </w:pPr>
      <w:r>
        <w:rPr>
          <w:lang w:val="en-US"/>
        </w:rPr>
        <w:t xml:space="preserve">WG SE decided to close WI SE_9 and replace it by a new WI </w:t>
      </w:r>
      <w:r w:rsidR="00645907">
        <w:rPr>
          <w:lang w:val="en-US"/>
        </w:rPr>
        <w:t xml:space="preserve">SE_12 (see Annex 05) </w:t>
      </w:r>
      <w:r>
        <w:rPr>
          <w:lang w:val="en-US"/>
        </w:rPr>
        <w:t xml:space="preserve">for WG SE </w:t>
      </w:r>
      <w:r w:rsidR="00557F42">
        <w:rPr>
          <w:lang w:val="en-US"/>
        </w:rPr>
        <w:t xml:space="preserve">tasking </w:t>
      </w:r>
      <w:proofErr w:type="spellStart"/>
      <w:r w:rsidR="00557F42">
        <w:rPr>
          <w:lang w:val="en-US"/>
        </w:rPr>
        <w:t>Leeheim</w:t>
      </w:r>
      <w:proofErr w:type="spellEnd"/>
      <w:r w:rsidR="00557F42">
        <w:rPr>
          <w:lang w:val="en-US"/>
        </w:rPr>
        <w:t xml:space="preserve"> to monitor </w:t>
      </w:r>
      <w:r w:rsidR="00645907">
        <w:rPr>
          <w:lang w:val="en-US"/>
        </w:rPr>
        <w:t>the RAS band</w:t>
      </w:r>
      <w:r>
        <w:rPr>
          <w:lang w:val="en-US"/>
        </w:rPr>
        <w:t xml:space="preserve"> regularly, e.g. one time per year</w:t>
      </w:r>
      <w:r w:rsidR="00557F42">
        <w:rPr>
          <w:lang w:val="en-US"/>
        </w:rPr>
        <w:t>.</w:t>
      </w:r>
    </w:p>
    <w:p w:rsidR="00220981" w:rsidRDefault="00FA435E" w:rsidP="0082446E">
      <w:pPr>
        <w:pStyle w:val="berschrift1"/>
        <w:rPr>
          <w:rFonts w:eastAsia="MS Mincho"/>
          <w:lang w:eastAsia="ja-JP"/>
        </w:rPr>
      </w:pPr>
      <w:r w:rsidRPr="004C46E9">
        <w:rPr>
          <w:rFonts w:eastAsia="MS Mincho"/>
          <w:lang w:eastAsia="ja-JP"/>
        </w:rPr>
        <w:t>EMC and PLT issues</w:t>
      </w:r>
    </w:p>
    <w:p w:rsidR="005B25C7" w:rsidRPr="005B25C7" w:rsidRDefault="005B25C7" w:rsidP="005B25C7">
      <w:pPr>
        <w:pStyle w:val="ECCParagraph"/>
        <w:rPr>
          <w:rFonts w:eastAsia="MS Mincho"/>
          <w:lang w:eastAsia="ja-JP"/>
        </w:rPr>
      </w:pPr>
      <w:r>
        <w:rPr>
          <w:rFonts w:eastAsia="MS Mincho"/>
          <w:lang w:eastAsia="ja-JP"/>
        </w:rPr>
        <w:t>T</w:t>
      </w:r>
      <w:r w:rsidRPr="005B25C7">
        <w:rPr>
          <w:rFonts w:eastAsia="MS Mincho"/>
          <w:lang w:eastAsia="ja-JP"/>
        </w:rPr>
        <w:t xml:space="preserve">he Final Draft of the European Standard </w:t>
      </w:r>
      <w:proofErr w:type="spellStart"/>
      <w:r w:rsidRPr="005B25C7">
        <w:rPr>
          <w:rFonts w:eastAsia="MS Mincho"/>
          <w:lang w:eastAsia="ja-JP"/>
        </w:rPr>
        <w:t>FprEN</w:t>
      </w:r>
      <w:proofErr w:type="spellEnd"/>
      <w:r w:rsidRPr="005B25C7">
        <w:rPr>
          <w:rFonts w:eastAsia="MS Mincho"/>
          <w:lang w:eastAsia="ja-JP"/>
        </w:rPr>
        <w:t xml:space="preserve"> 50561-1 (Power line communication apparatus used in low-voltage installations - Radio disturbance characteristics – Limits and methods of measurement - Part 1: Apparatus for in-home use)</w:t>
      </w:r>
      <w:r>
        <w:rPr>
          <w:rFonts w:eastAsia="MS Mincho"/>
          <w:lang w:eastAsia="ja-JP"/>
        </w:rPr>
        <w:t xml:space="preserve"> was adopted in the second vote by </w:t>
      </w:r>
      <w:r w:rsidRPr="005B25C7">
        <w:rPr>
          <w:rFonts w:eastAsia="MS Mincho"/>
          <w:lang w:eastAsia="ja-JP"/>
        </w:rPr>
        <w:t>CENELEC</w:t>
      </w:r>
      <w:r>
        <w:rPr>
          <w:rFonts w:eastAsia="MS Mincho"/>
          <w:lang w:eastAsia="ja-JP"/>
        </w:rPr>
        <w:t xml:space="preserve"> in November 2012</w:t>
      </w:r>
      <w:r w:rsidRPr="005B25C7">
        <w:rPr>
          <w:rFonts w:eastAsia="MS Mincho"/>
          <w:lang w:eastAsia="ja-JP"/>
        </w:rPr>
        <w:t xml:space="preserve">. </w:t>
      </w:r>
      <w:r>
        <w:rPr>
          <w:rFonts w:eastAsia="MS Mincho"/>
          <w:lang w:eastAsia="ja-JP"/>
        </w:rPr>
        <w:t>The text of the standard can be found also in the documentation of the JFG PLT.</w:t>
      </w:r>
    </w:p>
    <w:p w:rsidR="005B25C7" w:rsidRDefault="005B25C7" w:rsidP="005B25C7">
      <w:pPr>
        <w:pStyle w:val="ECCParagraph"/>
        <w:rPr>
          <w:rFonts w:eastAsia="MS Mincho"/>
          <w:lang w:eastAsia="ja-JP"/>
        </w:rPr>
      </w:pPr>
      <w:r>
        <w:rPr>
          <w:rFonts w:eastAsia="MS Mincho"/>
          <w:lang w:eastAsia="ja-JP"/>
        </w:rPr>
        <w:t xml:space="preserve">However, there were expressed some concerns by the EU consultant Mr </w:t>
      </w:r>
      <w:proofErr w:type="spellStart"/>
      <w:r>
        <w:rPr>
          <w:rFonts w:eastAsia="MS Mincho"/>
          <w:lang w:eastAsia="ja-JP"/>
        </w:rPr>
        <w:t>K</w:t>
      </w:r>
      <w:r w:rsidR="00A172B4">
        <w:rPr>
          <w:rFonts w:eastAsia="MS Mincho"/>
          <w:lang w:eastAsia="ja-JP"/>
        </w:rPr>
        <w:t>ohling</w:t>
      </w:r>
      <w:proofErr w:type="spellEnd"/>
      <w:r w:rsidR="00A172B4">
        <w:rPr>
          <w:rFonts w:eastAsia="MS Mincho"/>
          <w:lang w:eastAsia="ja-JP"/>
        </w:rPr>
        <w:t xml:space="preserve"> and some other part</w:t>
      </w:r>
      <w:r>
        <w:rPr>
          <w:rFonts w:eastAsia="MS Mincho"/>
          <w:lang w:eastAsia="ja-JP"/>
        </w:rPr>
        <w:t>ies</w:t>
      </w:r>
      <w:r w:rsidR="00785829">
        <w:rPr>
          <w:rFonts w:eastAsia="MS Mincho"/>
          <w:lang w:eastAsia="ja-JP"/>
        </w:rPr>
        <w:t xml:space="preserve">: The EC will not list this standard as harmonized standard </w:t>
      </w:r>
      <w:r>
        <w:rPr>
          <w:rFonts w:eastAsia="MS Mincho"/>
          <w:lang w:eastAsia="ja-JP"/>
        </w:rPr>
        <w:t>for the time being. This standard will be considered by the European Parliament.</w:t>
      </w:r>
    </w:p>
    <w:p w:rsidR="006B1816" w:rsidRDefault="006B1816" w:rsidP="005B25C7">
      <w:pPr>
        <w:pStyle w:val="ECCParagraph"/>
        <w:rPr>
          <w:rFonts w:eastAsia="MS Mincho"/>
          <w:lang w:eastAsia="ja-JP"/>
        </w:rPr>
      </w:pPr>
      <w:r w:rsidRPr="006B1816">
        <w:rPr>
          <w:rFonts w:eastAsia="MS Mincho"/>
          <w:lang w:eastAsia="ja-JP"/>
        </w:rPr>
        <w:t xml:space="preserve">WGSE </w:t>
      </w:r>
      <w:r>
        <w:rPr>
          <w:rFonts w:eastAsia="MS Mincho"/>
          <w:lang w:eastAsia="ja-JP"/>
        </w:rPr>
        <w:t>is of the view</w:t>
      </w:r>
      <w:r w:rsidRPr="006B1816">
        <w:rPr>
          <w:rFonts w:eastAsia="MS Mincho"/>
          <w:lang w:eastAsia="ja-JP"/>
        </w:rPr>
        <w:t xml:space="preserve"> that th</w:t>
      </w:r>
      <w:r>
        <w:rPr>
          <w:rFonts w:eastAsia="MS Mincho"/>
          <w:lang w:eastAsia="ja-JP"/>
        </w:rPr>
        <w:t>is</w:t>
      </w:r>
      <w:r w:rsidRPr="006B1816">
        <w:rPr>
          <w:rFonts w:eastAsia="MS Mincho"/>
          <w:lang w:eastAsia="ja-JP"/>
        </w:rPr>
        <w:t xml:space="preserve"> recently approved product standard is a first step in the right direction. However, the notching concept needs to be revised in such a way that not only </w:t>
      </w:r>
      <w:r w:rsidR="000D2094" w:rsidRPr="00513CE4">
        <w:rPr>
          <w:rFonts w:eastAsia="MS Mincho"/>
          <w:lang w:eastAsia="ja-JP"/>
        </w:rPr>
        <w:t xml:space="preserve">Aeronautical mobile </w:t>
      </w:r>
      <w:r w:rsidR="000D2094">
        <w:rPr>
          <w:rFonts w:eastAsia="MS Mincho"/>
          <w:lang w:eastAsia="ja-JP"/>
        </w:rPr>
        <w:t>and</w:t>
      </w:r>
      <w:r w:rsidRPr="006B1816">
        <w:rPr>
          <w:rFonts w:eastAsia="MS Mincho"/>
          <w:lang w:eastAsia="ja-JP"/>
        </w:rPr>
        <w:t xml:space="preserve"> Amateur</w:t>
      </w:r>
      <w:r w:rsidR="000D2094">
        <w:rPr>
          <w:rFonts w:eastAsia="MS Mincho"/>
          <w:lang w:eastAsia="ja-JP"/>
        </w:rPr>
        <w:t xml:space="preserve"> Radio</w:t>
      </w:r>
      <w:r w:rsidRPr="006B1816">
        <w:rPr>
          <w:rFonts w:eastAsia="MS Mincho"/>
          <w:lang w:eastAsia="ja-JP"/>
        </w:rPr>
        <w:t xml:space="preserve"> are protected.</w:t>
      </w:r>
    </w:p>
    <w:p w:rsidR="00220981" w:rsidRDefault="00FA435E" w:rsidP="0082446E">
      <w:pPr>
        <w:pStyle w:val="berschrift1"/>
        <w:rPr>
          <w:rFonts w:eastAsia="MS Mincho"/>
          <w:lang w:eastAsia="ja-JP"/>
        </w:rPr>
      </w:pPr>
      <w:r w:rsidRPr="004C46E9">
        <w:rPr>
          <w:rFonts w:eastAsia="MS Mincho"/>
          <w:lang w:eastAsia="ja-JP"/>
        </w:rPr>
        <w:t>ECO assistance to WG SE</w:t>
      </w:r>
    </w:p>
    <w:p w:rsidR="00790E86" w:rsidRPr="006C5118" w:rsidRDefault="00790E86" w:rsidP="00790E86">
      <w:pPr>
        <w:pStyle w:val="ECCParagraph"/>
        <w:rPr>
          <w:rFonts w:eastAsia="MS Mincho"/>
          <w:lang w:eastAsia="ja-JP"/>
        </w:rPr>
      </w:pPr>
      <w:r w:rsidRPr="006C5118">
        <w:rPr>
          <w:rFonts w:eastAsia="MS Mincho"/>
          <w:lang w:eastAsia="ja-JP"/>
        </w:rPr>
        <w:t>The ECO representative informed about the latest developments in the Office (</w:t>
      </w:r>
      <w:proofErr w:type="gramStart"/>
      <w:r w:rsidRPr="006C5118">
        <w:rPr>
          <w:rFonts w:eastAsia="MS Mincho"/>
          <w:lang w:eastAsia="ja-JP"/>
        </w:rPr>
        <w:t>SE(</w:t>
      </w:r>
      <w:proofErr w:type="gramEnd"/>
      <w:r w:rsidRPr="006C5118">
        <w:rPr>
          <w:rFonts w:eastAsia="MS Mincho"/>
          <w:lang w:eastAsia="ja-JP"/>
        </w:rPr>
        <w:t xml:space="preserve">13)026). </w:t>
      </w:r>
    </w:p>
    <w:p w:rsidR="00790E86" w:rsidRPr="00790E86" w:rsidRDefault="00790E86" w:rsidP="00C773AA">
      <w:pPr>
        <w:pStyle w:val="ECCParagraph"/>
        <w:spacing w:after="120"/>
        <w:rPr>
          <w:rFonts w:eastAsia="MS Mincho"/>
          <w:lang w:eastAsia="ja-JP"/>
        </w:rPr>
      </w:pPr>
      <w:r w:rsidRPr="006C5118">
        <w:rPr>
          <w:rFonts w:eastAsia="MS Mincho"/>
          <w:lang w:eastAsia="ja-JP"/>
        </w:rPr>
        <w:t>WGSE noted:</w:t>
      </w:r>
    </w:p>
    <w:p w:rsidR="00790E86" w:rsidRPr="00C773AA" w:rsidRDefault="00790E86" w:rsidP="00C773AA">
      <w:pPr>
        <w:pStyle w:val="ECCParagraph"/>
        <w:numPr>
          <w:ilvl w:val="0"/>
          <w:numId w:val="19"/>
        </w:numPr>
        <w:spacing w:after="120"/>
        <w:rPr>
          <w:lang w:val="en-US"/>
        </w:rPr>
      </w:pPr>
      <w:r w:rsidRPr="00C773AA">
        <w:rPr>
          <w:lang w:val="en-US"/>
        </w:rPr>
        <w:t>The ECO bulletin resulting as outcome from the ECC Vilnius, Lithuania (see §4.1).</w:t>
      </w:r>
    </w:p>
    <w:p w:rsidR="00790E86" w:rsidRPr="00C773AA" w:rsidRDefault="00790E86" w:rsidP="00C773AA">
      <w:pPr>
        <w:pStyle w:val="ECCParagraph"/>
        <w:numPr>
          <w:ilvl w:val="0"/>
          <w:numId w:val="19"/>
        </w:numPr>
        <w:spacing w:after="120"/>
        <w:rPr>
          <w:lang w:val="en-US"/>
        </w:rPr>
      </w:pPr>
      <w:r w:rsidRPr="00C773AA">
        <w:rPr>
          <w:lang w:val="en-US"/>
        </w:rPr>
        <w:t>The Cooperation with R&amp;TTE CA. and ADCO R&amp;TTE (see §14)</w:t>
      </w:r>
    </w:p>
    <w:p w:rsidR="00790E86" w:rsidRPr="00C773AA" w:rsidRDefault="00790E86" w:rsidP="00C773AA">
      <w:pPr>
        <w:pStyle w:val="ECCParagraph"/>
        <w:numPr>
          <w:ilvl w:val="0"/>
          <w:numId w:val="19"/>
        </w:numPr>
        <w:spacing w:after="120"/>
        <w:rPr>
          <w:lang w:val="en-US"/>
        </w:rPr>
      </w:pPr>
      <w:r w:rsidRPr="00C773AA">
        <w:rPr>
          <w:lang w:val="en-US"/>
        </w:rPr>
        <w:t>The latest updates implemented in the ECC/CEPT portal.</w:t>
      </w:r>
    </w:p>
    <w:p w:rsidR="00790E86" w:rsidRPr="00C773AA" w:rsidRDefault="00C773AA" w:rsidP="00C773AA">
      <w:pPr>
        <w:pStyle w:val="ECCParagraph"/>
        <w:numPr>
          <w:ilvl w:val="0"/>
          <w:numId w:val="19"/>
        </w:numPr>
        <w:spacing w:after="120"/>
        <w:rPr>
          <w:lang w:val="en-US"/>
        </w:rPr>
      </w:pPr>
      <w:r>
        <w:rPr>
          <w:lang w:val="en-US"/>
        </w:rPr>
        <w:t>T</w:t>
      </w:r>
      <w:r w:rsidR="00790E86" w:rsidRPr="00C773AA">
        <w:rPr>
          <w:lang w:val="en-US"/>
        </w:rPr>
        <w:t>he update of Electronic Working Arrangements</w:t>
      </w:r>
    </w:p>
    <w:p w:rsidR="00790E86" w:rsidRPr="00C773AA" w:rsidRDefault="00790E86" w:rsidP="00C773AA">
      <w:pPr>
        <w:pStyle w:val="ECCParagraph"/>
        <w:numPr>
          <w:ilvl w:val="0"/>
          <w:numId w:val="19"/>
        </w:numPr>
        <w:spacing w:after="120"/>
        <w:rPr>
          <w:lang w:val="en-US"/>
        </w:rPr>
      </w:pPr>
      <w:r w:rsidRPr="00C773AA">
        <w:rPr>
          <w:lang w:val="en-US"/>
        </w:rPr>
        <w:t>The latest EFIS update.</w:t>
      </w:r>
    </w:p>
    <w:p w:rsidR="00790E86" w:rsidRPr="00C773AA" w:rsidRDefault="00790E86" w:rsidP="00C773AA">
      <w:pPr>
        <w:pStyle w:val="ECCParagraph"/>
        <w:numPr>
          <w:ilvl w:val="0"/>
          <w:numId w:val="19"/>
        </w:numPr>
        <w:spacing w:after="120"/>
        <w:rPr>
          <w:lang w:val="en-US"/>
        </w:rPr>
      </w:pPr>
      <w:r w:rsidRPr="00C773AA">
        <w:rPr>
          <w:lang w:val="en-US"/>
        </w:rPr>
        <w:t>The latest improvement of the Working Program Data Base</w:t>
      </w:r>
    </w:p>
    <w:p w:rsidR="00790E86" w:rsidRPr="00C773AA" w:rsidRDefault="00790E86" w:rsidP="00C773AA">
      <w:pPr>
        <w:pStyle w:val="ECCParagraph"/>
        <w:numPr>
          <w:ilvl w:val="0"/>
          <w:numId w:val="19"/>
        </w:numPr>
        <w:spacing w:after="120"/>
        <w:rPr>
          <w:lang w:val="en-US"/>
        </w:rPr>
      </w:pPr>
      <w:r w:rsidRPr="00C773AA">
        <w:rPr>
          <w:lang w:val="en-US"/>
        </w:rPr>
        <w:t xml:space="preserve">The </w:t>
      </w:r>
      <w:r w:rsidR="00C773AA" w:rsidRPr="00C773AA">
        <w:rPr>
          <w:lang w:val="en-US"/>
        </w:rPr>
        <w:t>updated list of the r</w:t>
      </w:r>
      <w:r w:rsidRPr="00C773AA">
        <w:rPr>
          <w:lang w:val="en-US"/>
        </w:rPr>
        <w:t>esearch activity</w:t>
      </w:r>
    </w:p>
    <w:p w:rsidR="00790E86" w:rsidRPr="00C773AA" w:rsidRDefault="00790E86" w:rsidP="005B25C7">
      <w:pPr>
        <w:pStyle w:val="ECCParagraph"/>
        <w:spacing w:after="120"/>
        <w:ind w:left="720"/>
        <w:rPr>
          <w:lang w:val="en-US"/>
        </w:rPr>
      </w:pPr>
      <w:r w:rsidRPr="00C773AA">
        <w:rPr>
          <w:lang w:val="en-US"/>
        </w:rPr>
        <w:t>The ECC also endorsed the proposal from the Office that the subordinate groups should review their work programs in order to identify areas for suitable activities regarding research projects.</w:t>
      </w:r>
    </w:p>
    <w:p w:rsidR="00790E86" w:rsidRPr="00C773AA" w:rsidRDefault="00790E86" w:rsidP="005B25C7">
      <w:pPr>
        <w:pStyle w:val="ECCParagraph"/>
        <w:spacing w:after="120"/>
        <w:ind w:left="720"/>
        <w:rPr>
          <w:lang w:val="en-US"/>
        </w:rPr>
      </w:pPr>
      <w:r w:rsidRPr="005B25C7">
        <w:rPr>
          <w:lang w:val="en-US"/>
        </w:rPr>
        <w:t>WGSE is invited to review the document and in parallel to review the current WGSE Work Programme and to inform the ECO any areas suitable to involve research projects and academia. PT’s chairmen are invited to take part in the review process.</w:t>
      </w:r>
    </w:p>
    <w:p w:rsidR="00790E86" w:rsidRPr="00513CE4" w:rsidRDefault="00C773AA" w:rsidP="005B25C7">
      <w:pPr>
        <w:pStyle w:val="ECCParagraph"/>
        <w:spacing w:after="120"/>
        <w:ind w:left="720"/>
        <w:rPr>
          <w:lang w:val="en-US"/>
        </w:rPr>
      </w:pPr>
      <w:r w:rsidRPr="00513CE4">
        <w:rPr>
          <w:lang w:val="en-US"/>
        </w:rPr>
        <w:t xml:space="preserve">WGSE invites the PTs to review the list with research activity and provide the information directly to ECO. WG SE will address the research activity </w:t>
      </w:r>
      <w:r w:rsidR="006C5118" w:rsidRPr="00513CE4">
        <w:rPr>
          <w:lang w:val="en-US"/>
        </w:rPr>
        <w:t>by a</w:t>
      </w:r>
      <w:r w:rsidRPr="00513CE4">
        <w:rPr>
          <w:lang w:val="en-US"/>
        </w:rPr>
        <w:t xml:space="preserve"> separate agenda item </w:t>
      </w:r>
      <w:r w:rsidR="006C5118" w:rsidRPr="00513CE4">
        <w:rPr>
          <w:lang w:val="en-US"/>
        </w:rPr>
        <w:t xml:space="preserve">under ECO support </w:t>
      </w:r>
      <w:r w:rsidRPr="00513CE4">
        <w:rPr>
          <w:lang w:val="en-US"/>
        </w:rPr>
        <w:t xml:space="preserve">to increase </w:t>
      </w:r>
      <w:r w:rsidR="00790E86" w:rsidRPr="00513CE4">
        <w:rPr>
          <w:lang w:val="en-US"/>
        </w:rPr>
        <w:t>the visibility of this activity.</w:t>
      </w:r>
    </w:p>
    <w:p w:rsidR="00790E86" w:rsidRPr="00C773AA" w:rsidRDefault="00C773AA" w:rsidP="00C773AA">
      <w:pPr>
        <w:pStyle w:val="ECCParagraph"/>
        <w:numPr>
          <w:ilvl w:val="0"/>
          <w:numId w:val="19"/>
        </w:numPr>
        <w:spacing w:after="120"/>
        <w:rPr>
          <w:lang w:val="en-US"/>
        </w:rPr>
      </w:pPr>
      <w:r w:rsidRPr="00C773AA">
        <w:rPr>
          <w:lang w:val="en-US"/>
        </w:rPr>
        <w:t xml:space="preserve">New </w:t>
      </w:r>
      <w:r w:rsidR="00790E86" w:rsidRPr="00C773AA">
        <w:rPr>
          <w:lang w:val="en-US"/>
        </w:rPr>
        <w:t>ECC Templates</w:t>
      </w:r>
      <w:r w:rsidRPr="00C773AA">
        <w:rPr>
          <w:lang w:val="en-US"/>
        </w:rPr>
        <w:t xml:space="preserve"> to be used in future</w:t>
      </w:r>
      <w:r w:rsidR="006C5118">
        <w:rPr>
          <w:lang w:val="en-US"/>
        </w:rPr>
        <w:t xml:space="preserve"> deliverables, e.g. for ECC Reports and Recommendations.</w:t>
      </w:r>
    </w:p>
    <w:p w:rsidR="00790E86" w:rsidRPr="00C773AA" w:rsidRDefault="00790E86" w:rsidP="00C773AA">
      <w:pPr>
        <w:pStyle w:val="ECCParagraph"/>
        <w:numPr>
          <w:ilvl w:val="0"/>
          <w:numId w:val="19"/>
        </w:numPr>
        <w:spacing w:after="120"/>
        <w:rPr>
          <w:lang w:val="en-US"/>
        </w:rPr>
      </w:pPr>
      <w:r w:rsidRPr="00C773AA">
        <w:rPr>
          <w:lang w:val="en-US"/>
        </w:rPr>
        <w:lastRenderedPageBreak/>
        <w:t>ECO work</w:t>
      </w:r>
      <w:r w:rsidR="006C5118">
        <w:rPr>
          <w:lang w:val="en-US"/>
        </w:rPr>
        <w:t xml:space="preserve"> </w:t>
      </w:r>
      <w:proofErr w:type="spellStart"/>
      <w:r w:rsidRPr="00C773AA">
        <w:rPr>
          <w:lang w:val="en-US"/>
        </w:rPr>
        <w:t>programme</w:t>
      </w:r>
      <w:proofErr w:type="spellEnd"/>
    </w:p>
    <w:p w:rsidR="00220981" w:rsidRDefault="00FA435E" w:rsidP="0082446E">
      <w:pPr>
        <w:pStyle w:val="berschrift1"/>
        <w:rPr>
          <w:lang w:eastAsia="ja-JP"/>
        </w:rPr>
      </w:pPr>
      <w:r w:rsidRPr="00FA435E">
        <w:rPr>
          <w:lang w:eastAsia="ja-JP"/>
        </w:rPr>
        <w:t>WG SE Work Programme and Terms of Reference of the SE Project Teams</w:t>
      </w:r>
    </w:p>
    <w:p w:rsidR="00A76F94" w:rsidRDefault="00A76F94" w:rsidP="00A76F94">
      <w:pPr>
        <w:pStyle w:val="ECCParagraph"/>
        <w:rPr>
          <w:lang w:eastAsia="ja-JP"/>
        </w:rPr>
      </w:pPr>
      <w:r>
        <w:rPr>
          <w:lang w:eastAsia="ja-JP"/>
        </w:rPr>
        <w:t xml:space="preserve">The WG SE work programme was updated to reflect the various discussions. It is attached as </w:t>
      </w:r>
      <w:r w:rsidRPr="00A76F94">
        <w:rPr>
          <w:highlight w:val="yellow"/>
          <w:lang w:eastAsia="ja-JP"/>
        </w:rPr>
        <w:t>Annex X.</w:t>
      </w:r>
    </w:p>
    <w:p w:rsidR="00A76F94" w:rsidRPr="00A76F94" w:rsidRDefault="00A76F94" w:rsidP="00A76F94">
      <w:pPr>
        <w:pStyle w:val="ECCParagraph"/>
        <w:rPr>
          <w:lang w:eastAsia="ja-JP"/>
        </w:rPr>
      </w:pPr>
      <w:r>
        <w:rPr>
          <w:lang w:eastAsia="ja-JP"/>
        </w:rPr>
        <w:t xml:space="preserve">The Terms of Reference of the SE Project Teams are available in </w:t>
      </w:r>
      <w:r>
        <w:rPr>
          <w:highlight w:val="yellow"/>
          <w:lang w:eastAsia="ja-JP"/>
        </w:rPr>
        <w:t>Annex X</w:t>
      </w:r>
      <w:r>
        <w:rPr>
          <w:lang w:eastAsia="ja-JP"/>
        </w:rPr>
        <w:t xml:space="preserve"> noting that SE43 was closed at this meeting. </w:t>
      </w:r>
    </w:p>
    <w:p w:rsidR="00220981" w:rsidRDefault="00FA435E" w:rsidP="0082446E">
      <w:pPr>
        <w:pStyle w:val="berschrift1"/>
        <w:rPr>
          <w:rFonts w:eastAsia="MS Mincho"/>
          <w:lang w:eastAsia="ja-JP"/>
        </w:rPr>
      </w:pPr>
      <w:r w:rsidRPr="004C46E9">
        <w:rPr>
          <w:rFonts w:eastAsia="MS Mincho"/>
          <w:lang w:eastAsia="ja-JP"/>
        </w:rPr>
        <w:t>Any other business</w:t>
      </w:r>
    </w:p>
    <w:p w:rsidR="005B25C7" w:rsidRPr="005B25C7" w:rsidRDefault="005B25C7" w:rsidP="005B25C7">
      <w:pPr>
        <w:pStyle w:val="ECCParagraph"/>
        <w:rPr>
          <w:rFonts w:eastAsia="MS Mincho"/>
          <w:lang w:eastAsia="ja-JP"/>
        </w:rPr>
      </w:pPr>
    </w:p>
    <w:p w:rsidR="00220981" w:rsidRDefault="00FA435E" w:rsidP="0082446E">
      <w:pPr>
        <w:pStyle w:val="berschrift1"/>
      </w:pPr>
      <w:r w:rsidRPr="00FA113F">
        <w:t>Approval of the Report of the meeting</w:t>
      </w:r>
    </w:p>
    <w:p w:rsidR="00513CE4" w:rsidRPr="00513CE4" w:rsidRDefault="00513CE4" w:rsidP="00513CE4">
      <w:pPr>
        <w:pStyle w:val="ECCParagraph"/>
      </w:pPr>
    </w:p>
    <w:p w:rsidR="00220981" w:rsidRDefault="00FA435E" w:rsidP="0082446E">
      <w:pPr>
        <w:pStyle w:val="berschrift1"/>
      </w:pPr>
      <w:r w:rsidRPr="00FA113F">
        <w:t>Date and place of future meeting</w:t>
      </w:r>
    </w:p>
    <w:p w:rsidR="00804869" w:rsidRDefault="00804869" w:rsidP="00804869">
      <w:pPr>
        <w:pStyle w:val="ECCParagraph"/>
      </w:pPr>
      <w:r>
        <w:t>64</w:t>
      </w:r>
      <w:r w:rsidRPr="00804869">
        <w:rPr>
          <w:vertAlign w:val="superscript"/>
        </w:rPr>
        <w:t>th</w:t>
      </w:r>
      <w:r>
        <w:t xml:space="preserve"> WGSE: 13-17 May 2013, </w:t>
      </w:r>
      <w:proofErr w:type="spellStart"/>
      <w:r>
        <w:t>Lugano</w:t>
      </w:r>
      <w:proofErr w:type="spellEnd"/>
      <w:r>
        <w:t>, Switzerland.</w:t>
      </w:r>
    </w:p>
    <w:p w:rsidR="00804869" w:rsidRDefault="00804869" w:rsidP="00804869">
      <w:pPr>
        <w:pStyle w:val="ECCParagraph"/>
      </w:pPr>
      <w:r>
        <w:t>65</w:t>
      </w:r>
      <w:r w:rsidRPr="00804869">
        <w:rPr>
          <w:vertAlign w:val="superscript"/>
        </w:rPr>
        <w:t>th</w:t>
      </w:r>
      <w:r>
        <w:t xml:space="preserve"> WGSE: 16-20 September 2013, Russian Federation. </w:t>
      </w:r>
    </w:p>
    <w:p w:rsidR="00804869" w:rsidRDefault="00804869" w:rsidP="00804869">
      <w:pPr>
        <w:pStyle w:val="ECCParagraph"/>
      </w:pPr>
      <w:r>
        <w:t>66</w:t>
      </w:r>
      <w:r w:rsidRPr="00804869">
        <w:rPr>
          <w:vertAlign w:val="superscript"/>
        </w:rPr>
        <w:t>th</w:t>
      </w:r>
      <w:r>
        <w:t xml:space="preserve"> WGSE: [January-February] 2014, </w:t>
      </w:r>
      <w:r w:rsidR="00513CE4">
        <w:t>[</w:t>
      </w:r>
      <w:r>
        <w:t>Portugal</w:t>
      </w:r>
      <w:r w:rsidR="00513CE4">
        <w:t>]</w:t>
      </w:r>
    </w:p>
    <w:p w:rsidR="001D2A2B" w:rsidRDefault="001D2A2B" w:rsidP="00804869">
      <w:pPr>
        <w:pStyle w:val="ECCParagraph"/>
      </w:pPr>
      <w:r w:rsidRPr="001D2A2B">
        <w:t>6</w:t>
      </w:r>
      <w:r>
        <w:t>7</w:t>
      </w:r>
      <w:r w:rsidRPr="001D2A2B">
        <w:rPr>
          <w:vertAlign w:val="superscript"/>
        </w:rPr>
        <w:t>th</w:t>
      </w:r>
      <w:r w:rsidRPr="001D2A2B">
        <w:t xml:space="preserve"> WGSE: [</w:t>
      </w:r>
      <w:r>
        <w:t>May</w:t>
      </w:r>
      <w:r w:rsidRPr="001D2A2B">
        <w:t xml:space="preserve">] 2014, </w:t>
      </w:r>
      <w:proofErr w:type="spellStart"/>
      <w:proofErr w:type="gramStart"/>
      <w:r>
        <w:t>tbd</w:t>
      </w:r>
      <w:proofErr w:type="spellEnd"/>
      <w:proofErr w:type="gramEnd"/>
    </w:p>
    <w:p w:rsidR="001D2A2B" w:rsidRDefault="001D2A2B" w:rsidP="00804869">
      <w:pPr>
        <w:pStyle w:val="ECCParagraph"/>
      </w:pPr>
      <w:r w:rsidRPr="001D2A2B">
        <w:t>6</w:t>
      </w:r>
      <w:r>
        <w:t>8</w:t>
      </w:r>
      <w:r w:rsidRPr="001D2A2B">
        <w:rPr>
          <w:vertAlign w:val="superscript"/>
        </w:rPr>
        <w:t>th</w:t>
      </w:r>
      <w:r w:rsidRPr="001D2A2B">
        <w:t xml:space="preserve"> WGSE: [</w:t>
      </w:r>
      <w:r>
        <w:t>September-October</w:t>
      </w:r>
      <w:r w:rsidRPr="001D2A2B">
        <w:t xml:space="preserve">] 2014, </w:t>
      </w:r>
      <w:r>
        <w:t>Ireland</w:t>
      </w:r>
    </w:p>
    <w:p w:rsidR="00804869" w:rsidRPr="00804869" w:rsidRDefault="00804869" w:rsidP="00804869">
      <w:pPr>
        <w:pStyle w:val="ECCParagraph"/>
      </w:pPr>
      <w:r>
        <w:t xml:space="preserve">Administrations were invited to consider the possibility to host </w:t>
      </w:r>
      <w:r w:rsidR="00AE7348">
        <w:t xml:space="preserve">the </w:t>
      </w:r>
      <w:r>
        <w:t xml:space="preserve">WG SE meeting in </w:t>
      </w:r>
      <w:r w:rsidR="00AE7348">
        <w:t xml:space="preserve">May </w:t>
      </w:r>
      <w:r>
        <w:t>014.</w:t>
      </w:r>
    </w:p>
    <w:p w:rsidR="00FA435E" w:rsidRDefault="00FA435E" w:rsidP="0082446E">
      <w:pPr>
        <w:pStyle w:val="berschrift1"/>
      </w:pPr>
      <w:r w:rsidRPr="00FA113F">
        <w:t>Closure of the meeting</w:t>
      </w:r>
    </w:p>
    <w:p w:rsidR="00A231C3" w:rsidRDefault="00A231C3" w:rsidP="00A231C3">
      <w:pPr>
        <w:pStyle w:val="ECCParagraph"/>
      </w:pPr>
      <w:r>
        <w:t xml:space="preserve"> </w:t>
      </w:r>
    </w:p>
    <w:p w:rsidR="00220981" w:rsidRPr="00220981" w:rsidRDefault="00220981" w:rsidP="00220981">
      <w:pPr>
        <w:pStyle w:val="ECCParagraph"/>
      </w:pPr>
    </w:p>
    <w:sectPr w:rsidR="00220981" w:rsidRPr="00220981" w:rsidSect="000613F5">
      <w:headerReference w:type="even" r:id="rId19"/>
      <w:headerReference w:type="default" r:id="rId20"/>
      <w:footerReference w:type="even" r:id="rId21"/>
      <w:footerReference w:type="default" r:id="rId22"/>
      <w:headerReference w:type="first" r:id="rId23"/>
      <w:footerReference w:type="first" r:id="rId2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3B4" w:rsidRDefault="00C153B4" w:rsidP="008A54FC">
      <w:r>
        <w:separator/>
      </w:r>
    </w:p>
    <w:p w:rsidR="00C153B4" w:rsidRDefault="00C153B4"/>
    <w:p w:rsidR="00C153B4" w:rsidRDefault="00C153B4" w:rsidP="00F80F4D"/>
  </w:endnote>
  <w:endnote w:type="continuationSeparator" w:id="0">
    <w:p w:rsidR="00C153B4" w:rsidRDefault="00C153B4" w:rsidP="008A54FC">
      <w:r>
        <w:continuationSeparator/>
      </w:r>
    </w:p>
    <w:p w:rsidR="00C153B4" w:rsidRDefault="00C153B4"/>
    <w:p w:rsidR="00C153B4" w:rsidRDefault="00C153B4" w:rsidP="00F80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59"/>
    <w:family w:val="auto"/>
    <w:notTrueType/>
    <w:pitch w:val="variable"/>
    <w:sig w:usb0="00000001"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740" w:rsidRDefault="00654740" w:rsidP="00652DD2">
    <w:pPr>
      <w:pStyle w:val="ECCParagraph"/>
      <w:jc w:val="center"/>
    </w:pPr>
    <w:r>
      <w:fldChar w:fldCharType="begin"/>
    </w:r>
    <w:r>
      <w:instrText>PAGE  \* Arabic  \* MERGEFORMAT</w:instrText>
    </w:r>
    <w:r>
      <w:fldChar w:fldCharType="separate"/>
    </w:r>
    <w:r w:rsidRPr="000613F5">
      <w:rPr>
        <w:noProof/>
        <w:lang w:val="de-DE"/>
      </w:rPr>
      <w:t>2</w:t>
    </w:r>
    <w:r>
      <w:fldChar w:fldCharType="end"/>
    </w:r>
    <w:r>
      <w:rPr>
        <w:lang w:val="de-DE"/>
      </w:rPr>
      <w:t>/</w:t>
    </w:r>
    <w:r w:rsidR="00C153B4">
      <w:fldChar w:fldCharType="begin"/>
    </w:r>
    <w:r w:rsidR="00C153B4">
      <w:instrText>NUMPAGES  \* Arabic  \* MERGEFORMAT</w:instrText>
    </w:r>
    <w:r w:rsidR="00C153B4">
      <w:fldChar w:fldCharType="separate"/>
    </w:r>
    <w:r w:rsidRPr="00A1436D">
      <w:rPr>
        <w:noProof/>
        <w:lang w:val="de-DE"/>
      </w:rPr>
      <w:t>22</w:t>
    </w:r>
    <w:r w:rsidR="00C153B4">
      <w:rPr>
        <w:noProof/>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740" w:rsidRDefault="00654740" w:rsidP="00652DD2">
    <w:pPr>
      <w:pStyle w:val="ECCParagraph"/>
      <w:jc w:val="center"/>
    </w:pPr>
    <w:r>
      <w:fldChar w:fldCharType="begin"/>
    </w:r>
    <w:r>
      <w:instrText>PAGE  \* Arabic  \* MERGEFORMAT</w:instrText>
    </w:r>
    <w:r>
      <w:fldChar w:fldCharType="separate"/>
    </w:r>
    <w:r w:rsidR="00C96A74" w:rsidRPr="00C96A74">
      <w:rPr>
        <w:noProof/>
        <w:lang w:val="de-DE"/>
      </w:rPr>
      <w:t>24</w:t>
    </w:r>
    <w:r>
      <w:fldChar w:fldCharType="end"/>
    </w:r>
    <w:r>
      <w:rPr>
        <w:lang w:val="de-DE"/>
      </w:rPr>
      <w:t>/</w:t>
    </w:r>
    <w:r w:rsidR="00C153B4">
      <w:fldChar w:fldCharType="begin"/>
    </w:r>
    <w:r w:rsidR="00C153B4">
      <w:instrText>NUMPAGES  \* Arabic  \* MERGEFORMAT</w:instrText>
    </w:r>
    <w:r w:rsidR="00C153B4">
      <w:fldChar w:fldCharType="separate"/>
    </w:r>
    <w:r w:rsidR="00C96A74" w:rsidRPr="00C96A74">
      <w:rPr>
        <w:noProof/>
        <w:lang w:val="de-DE"/>
      </w:rPr>
      <w:t>24</w:t>
    </w:r>
    <w:r w:rsidR="00C153B4">
      <w:rPr>
        <w:noProof/>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740" w:rsidRDefault="00654740" w:rsidP="00C92E5E">
    <w:pPr>
      <w:pStyle w:val="ECCParagraph"/>
      <w:jc w:val="center"/>
    </w:pPr>
    <w:r>
      <w:fldChar w:fldCharType="begin"/>
    </w:r>
    <w:r>
      <w:instrText>PAGE  \* Arabic  \* MERGEFORMAT</w:instrText>
    </w:r>
    <w:r>
      <w:fldChar w:fldCharType="separate"/>
    </w:r>
    <w:r w:rsidR="00F77695" w:rsidRPr="00F77695">
      <w:rPr>
        <w:noProof/>
        <w:lang w:val="de-DE"/>
      </w:rPr>
      <w:t>1</w:t>
    </w:r>
    <w:r>
      <w:fldChar w:fldCharType="end"/>
    </w:r>
    <w:r>
      <w:rPr>
        <w:lang w:val="de-DE"/>
      </w:rPr>
      <w:t>/</w:t>
    </w:r>
    <w:r w:rsidR="00C153B4">
      <w:fldChar w:fldCharType="begin"/>
    </w:r>
    <w:r w:rsidR="00C153B4">
      <w:instrText>NUMPAGES  \* Arabic  \* MERGEFORMAT</w:instrText>
    </w:r>
    <w:r w:rsidR="00C153B4">
      <w:fldChar w:fldCharType="separate"/>
    </w:r>
    <w:r w:rsidR="00F77695" w:rsidRPr="00F77695">
      <w:rPr>
        <w:noProof/>
        <w:lang w:val="de-DE"/>
      </w:rPr>
      <w:t>24</w:t>
    </w:r>
    <w:r w:rsidR="00C153B4">
      <w:rPr>
        <w:noProof/>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3B4" w:rsidRDefault="00C153B4" w:rsidP="008A54FC">
      <w:r>
        <w:separator/>
      </w:r>
    </w:p>
    <w:p w:rsidR="00C153B4" w:rsidRDefault="00C153B4"/>
    <w:p w:rsidR="00C153B4" w:rsidRDefault="00C153B4" w:rsidP="00F80F4D"/>
  </w:footnote>
  <w:footnote w:type="continuationSeparator" w:id="0">
    <w:p w:rsidR="00C153B4" w:rsidRDefault="00C153B4" w:rsidP="008A54FC">
      <w:r>
        <w:continuationSeparator/>
      </w:r>
    </w:p>
    <w:p w:rsidR="00C153B4" w:rsidRDefault="00C153B4"/>
    <w:p w:rsidR="00C153B4" w:rsidRDefault="00C153B4" w:rsidP="00F80F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740" w:rsidRDefault="00C153B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5407" o:spid="_x0000_s2050"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889"/>
      <w:gridCol w:w="4890"/>
    </w:tblGrid>
    <w:tr w:rsidR="00654740" w:rsidTr="001952FE">
      <w:tc>
        <w:tcPr>
          <w:tcW w:w="4889" w:type="dxa"/>
        </w:tcPr>
        <w:p w:rsidR="00654740" w:rsidRPr="001952FE" w:rsidRDefault="00C153B4" w:rsidP="001952FE">
          <w:pPr>
            <w:rPr>
              <w:b/>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5408" o:spid="_x0000_s2051" type="#_x0000_t136" style="position:absolute;margin-left:0;margin-top:0;width:485.35pt;height:194.1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54740" w:rsidRPr="001952FE">
            <w:rPr>
              <w:b/>
              <w:sz w:val="16"/>
              <w:szCs w:val="16"/>
            </w:rPr>
            <w:t>Report of the 63rd WG SE Meeting</w:t>
          </w:r>
        </w:p>
        <w:p w:rsidR="00654740" w:rsidRPr="001952FE" w:rsidRDefault="00654740" w:rsidP="001952FE">
          <w:pPr>
            <w:rPr>
              <w:b/>
              <w:sz w:val="16"/>
              <w:szCs w:val="16"/>
            </w:rPr>
          </w:pPr>
          <w:proofErr w:type="spellStart"/>
          <w:r w:rsidRPr="001952FE">
            <w:rPr>
              <w:b/>
              <w:sz w:val="16"/>
              <w:szCs w:val="16"/>
            </w:rPr>
            <w:t>Lübeck</w:t>
          </w:r>
          <w:proofErr w:type="spellEnd"/>
          <w:r w:rsidRPr="001952FE">
            <w:rPr>
              <w:b/>
              <w:sz w:val="16"/>
              <w:szCs w:val="16"/>
            </w:rPr>
            <w:t>, Germany, 28 January – 01 February 2013</w:t>
          </w:r>
        </w:p>
      </w:tc>
      <w:tc>
        <w:tcPr>
          <w:tcW w:w="4890" w:type="dxa"/>
        </w:tcPr>
        <w:p w:rsidR="00654740" w:rsidRPr="001952FE" w:rsidRDefault="00654740" w:rsidP="001952FE">
          <w:pPr>
            <w:jc w:val="right"/>
            <w:rPr>
              <w:b/>
              <w:sz w:val="16"/>
              <w:szCs w:val="16"/>
            </w:rPr>
          </w:pPr>
          <w:r w:rsidRPr="001952FE">
            <w:rPr>
              <w:b/>
              <w:sz w:val="16"/>
              <w:szCs w:val="16"/>
            </w:rPr>
            <w:t>Doc. SE(1</w:t>
          </w:r>
          <w:r>
            <w:rPr>
              <w:b/>
              <w:sz w:val="16"/>
              <w:szCs w:val="16"/>
            </w:rPr>
            <w:t>3</w:t>
          </w:r>
          <w:r w:rsidRPr="001952FE">
            <w:rPr>
              <w:b/>
              <w:sz w:val="16"/>
              <w:szCs w:val="16"/>
            </w:rPr>
            <w:t>)</w:t>
          </w:r>
          <w:r w:rsidRPr="001952FE">
            <w:rPr>
              <w:b/>
              <w:sz w:val="16"/>
              <w:szCs w:val="16"/>
              <w:highlight w:val="yellow"/>
            </w:rPr>
            <w:t>xxx</w:t>
          </w:r>
        </w:p>
      </w:tc>
    </w:tr>
  </w:tbl>
  <w:p w:rsidR="00654740" w:rsidRDefault="00654740">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740" w:rsidRDefault="00C153B4">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5406" o:spid="_x0000_s2049"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3EA1"/>
    <w:multiLevelType w:val="hybridMultilevel"/>
    <w:tmpl w:val="844E3BF2"/>
    <w:lvl w:ilvl="0" w:tplc="4F920E1C">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8D2033"/>
    <w:multiLevelType w:val="hybridMultilevel"/>
    <w:tmpl w:val="1876D8EC"/>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FD4D57"/>
    <w:multiLevelType w:val="hybridMultilevel"/>
    <w:tmpl w:val="AEFC8E24"/>
    <w:lvl w:ilvl="0" w:tplc="4F920E1C">
      <w:start w:val="3"/>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2ED53A5"/>
    <w:multiLevelType w:val="hybridMultilevel"/>
    <w:tmpl w:val="4A12FD84"/>
    <w:lvl w:ilvl="0" w:tplc="4F920E1C">
      <w:start w:val="3"/>
      <w:numFmt w:val="bullet"/>
      <w:lvlText w:val="-"/>
      <w:lvlJc w:val="left"/>
      <w:pPr>
        <w:ind w:left="720" w:hanging="720"/>
      </w:pPr>
      <w:rPr>
        <w:rFonts w:ascii="Times New Roman" w:eastAsia="Times New Roman" w:hAnsi="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5">
    <w:nsid w:val="18180680"/>
    <w:multiLevelType w:val="hybridMultilevel"/>
    <w:tmpl w:val="26145AD4"/>
    <w:lvl w:ilvl="0" w:tplc="F2ECE27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A87A02"/>
    <w:multiLevelType w:val="hybridMultilevel"/>
    <w:tmpl w:val="F35EE218"/>
    <w:lvl w:ilvl="0" w:tplc="B11CF410">
      <w:start w:val="1"/>
      <w:numFmt w:val="bullet"/>
      <w:pStyle w:val="ECCParBulleted"/>
      <w:lvlText w:val=""/>
      <w:lvlJc w:val="left"/>
      <w:pPr>
        <w:tabs>
          <w:tab w:val="num" w:pos="340"/>
        </w:tabs>
        <w:ind w:left="340" w:hanging="340"/>
      </w:pPr>
      <w:rPr>
        <w:rFonts w:ascii="Wingdings" w:hAnsi="Wingdings" w:hint="default"/>
        <w:color w:val="D2232A"/>
      </w:rPr>
    </w:lvl>
    <w:lvl w:ilvl="1" w:tplc="6E3A243C">
      <w:start w:val="1"/>
      <w:numFmt w:val="bullet"/>
      <w:lvlText w:val=""/>
      <w:lvlJc w:val="left"/>
      <w:pPr>
        <w:tabs>
          <w:tab w:val="num" w:pos="419"/>
        </w:tabs>
        <w:ind w:left="419" w:hanging="360"/>
      </w:pPr>
      <w:rPr>
        <w:rFonts w:ascii="Wingdings" w:hAnsi="Wingdings" w:hint="default"/>
        <w:color w:val="D2232A"/>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7">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3E96169"/>
    <w:multiLevelType w:val="hybridMultilevel"/>
    <w:tmpl w:val="957424FC"/>
    <w:lvl w:ilvl="0" w:tplc="F2ECE278">
      <w:start w:val="3"/>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8AE58DC"/>
    <w:multiLevelType w:val="hybridMultilevel"/>
    <w:tmpl w:val="913C3348"/>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8D63122"/>
    <w:multiLevelType w:val="hybridMultilevel"/>
    <w:tmpl w:val="66428C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D163F7A"/>
    <w:multiLevelType w:val="multilevel"/>
    <w:tmpl w:val="7F4E4944"/>
    <w:lvl w:ilvl="0">
      <w:start w:val="1"/>
      <w:numFmt w:val="decimal"/>
      <w:pStyle w:val="berschrift1"/>
      <w:lvlText w:val="%1"/>
      <w:lvlJc w:val="left"/>
      <w:pPr>
        <w:tabs>
          <w:tab w:val="num" w:pos="574"/>
        </w:tabs>
        <w:ind w:left="574" w:hanging="432"/>
      </w:pPr>
      <w:rPr>
        <w:rFonts w:ascii="Arial" w:hAnsi="Arial" w:hint="default"/>
        <w:b/>
        <w:i w:val="0"/>
        <w:color w:val="auto"/>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nsid w:val="3DA06710"/>
    <w:multiLevelType w:val="hybridMultilevel"/>
    <w:tmpl w:val="56600886"/>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E3B1EAD"/>
    <w:multiLevelType w:val="hybridMultilevel"/>
    <w:tmpl w:val="37F03A3A"/>
    <w:lvl w:ilvl="0" w:tplc="04070005">
      <w:start w:val="1"/>
      <w:numFmt w:val="bullet"/>
      <w:lvlText w:val=""/>
      <w:lvlJc w:val="left"/>
      <w:pPr>
        <w:ind w:left="1712" w:hanging="360"/>
      </w:pPr>
      <w:rPr>
        <w:rFonts w:ascii="Wingdings" w:hAnsi="Wingdings" w:hint="default"/>
      </w:rPr>
    </w:lvl>
    <w:lvl w:ilvl="1" w:tplc="04070003" w:tentative="1">
      <w:start w:val="1"/>
      <w:numFmt w:val="bullet"/>
      <w:lvlText w:val="o"/>
      <w:lvlJc w:val="left"/>
      <w:pPr>
        <w:ind w:left="2432" w:hanging="360"/>
      </w:pPr>
      <w:rPr>
        <w:rFonts w:ascii="Courier New" w:hAnsi="Courier New" w:cs="Courier New"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cs="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cs="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14">
    <w:nsid w:val="4250383A"/>
    <w:multiLevelType w:val="hybridMultilevel"/>
    <w:tmpl w:val="DB6EA00C"/>
    <w:lvl w:ilvl="0" w:tplc="8FD8F05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50617A"/>
    <w:multiLevelType w:val="hybridMultilevel"/>
    <w:tmpl w:val="A012520E"/>
    <w:lvl w:ilvl="0" w:tplc="04070001">
      <w:start w:val="1"/>
      <w:numFmt w:val="bullet"/>
      <w:lvlText w:val=""/>
      <w:lvlJc w:val="left"/>
      <w:pPr>
        <w:tabs>
          <w:tab w:val="num" w:pos="227"/>
        </w:tabs>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B9F5C41"/>
    <w:multiLevelType w:val="hybridMultilevel"/>
    <w:tmpl w:val="FA52DED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BEC5E23"/>
    <w:multiLevelType w:val="hybridMultilevel"/>
    <w:tmpl w:val="499EC854"/>
    <w:lvl w:ilvl="0" w:tplc="A1C0BFE8">
      <w:start w:val="2"/>
      <w:numFmt w:val="bullet"/>
      <w:lvlText w:val="-"/>
      <w:lvlJc w:val="left"/>
      <w:pPr>
        <w:tabs>
          <w:tab w:val="num" w:pos="340"/>
        </w:tabs>
        <w:ind w:left="340" w:hanging="340"/>
      </w:pPr>
      <w:rPr>
        <w:rFonts w:hint="default"/>
        <w:color w:val="D2232A"/>
      </w:rPr>
    </w:lvl>
    <w:lvl w:ilvl="1" w:tplc="6E3A243C">
      <w:start w:val="1"/>
      <w:numFmt w:val="bullet"/>
      <w:lvlText w:val=""/>
      <w:lvlJc w:val="left"/>
      <w:pPr>
        <w:tabs>
          <w:tab w:val="num" w:pos="419"/>
        </w:tabs>
        <w:ind w:left="419" w:hanging="360"/>
      </w:pPr>
      <w:rPr>
        <w:rFonts w:ascii="Wingdings" w:hAnsi="Wingdings" w:hint="default"/>
        <w:color w:val="D2232A"/>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0">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nsid w:val="5257258C"/>
    <w:multiLevelType w:val="hybridMultilevel"/>
    <w:tmpl w:val="5B9E3994"/>
    <w:lvl w:ilvl="0" w:tplc="F2ECE27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44C24EF"/>
    <w:multiLevelType w:val="hybridMultilevel"/>
    <w:tmpl w:val="E424FD7A"/>
    <w:lvl w:ilvl="0" w:tplc="C9D23580">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56166232"/>
    <w:multiLevelType w:val="hybridMultilevel"/>
    <w:tmpl w:val="D0108E18"/>
    <w:lvl w:ilvl="0" w:tplc="04070017">
      <w:start w:val="1"/>
      <w:numFmt w:val="lowerLetter"/>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4">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nsid w:val="5D765488"/>
    <w:multiLevelType w:val="hybridMultilevel"/>
    <w:tmpl w:val="466860B8"/>
    <w:lvl w:ilvl="0" w:tplc="B3FEAD38">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F6C6AF7"/>
    <w:multiLevelType w:val="hybridMultilevel"/>
    <w:tmpl w:val="A3BE2C76"/>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23E2A53"/>
    <w:multiLevelType w:val="hybridMultilevel"/>
    <w:tmpl w:val="E9B43478"/>
    <w:lvl w:ilvl="0" w:tplc="4F920E1C">
      <w:start w:val="3"/>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67FF7F66"/>
    <w:multiLevelType w:val="hybridMultilevel"/>
    <w:tmpl w:val="A64E6F62"/>
    <w:lvl w:ilvl="0" w:tplc="4F920E1C">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8460AC6"/>
    <w:multiLevelType w:val="hybridMultilevel"/>
    <w:tmpl w:val="EB969A72"/>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EC14286"/>
    <w:multiLevelType w:val="hybridMultilevel"/>
    <w:tmpl w:val="863ADDEA"/>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83B46C4"/>
    <w:multiLevelType w:val="hybridMultilevel"/>
    <w:tmpl w:val="A172FEFA"/>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96D1B61"/>
    <w:multiLevelType w:val="hybridMultilevel"/>
    <w:tmpl w:val="83FCF5A0"/>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1"/>
  </w:num>
  <w:num w:numId="3">
    <w:abstractNumId w:val="33"/>
  </w:num>
  <w:num w:numId="4">
    <w:abstractNumId w:val="17"/>
  </w:num>
  <w:num w:numId="5">
    <w:abstractNumId w:val="7"/>
  </w:num>
  <w:num w:numId="6">
    <w:abstractNumId w:val="16"/>
  </w:num>
  <w:num w:numId="7">
    <w:abstractNumId w:val="4"/>
  </w:num>
  <w:num w:numId="8">
    <w:abstractNumId w:val="24"/>
  </w:num>
  <w:num w:numId="9">
    <w:abstractNumId w:val="20"/>
  </w:num>
  <w:num w:numId="10">
    <w:abstractNumId w:val="14"/>
  </w:num>
  <w:num w:numId="11">
    <w:abstractNumId w:val="0"/>
  </w:num>
  <w:num w:numId="12">
    <w:abstractNumId w:val="31"/>
  </w:num>
  <w:num w:numId="13">
    <w:abstractNumId w:val="23"/>
  </w:num>
  <w:num w:numId="14">
    <w:abstractNumId w:val="13"/>
  </w:num>
  <w:num w:numId="15">
    <w:abstractNumId w:val="25"/>
  </w:num>
  <w:num w:numId="16">
    <w:abstractNumId w:val="5"/>
  </w:num>
  <w:num w:numId="17">
    <w:abstractNumId w:val="8"/>
  </w:num>
  <w:num w:numId="18">
    <w:abstractNumId w:val="21"/>
  </w:num>
  <w:num w:numId="19">
    <w:abstractNumId w:val="32"/>
  </w:num>
  <w:num w:numId="20">
    <w:abstractNumId w:val="9"/>
  </w:num>
  <w:num w:numId="21">
    <w:abstractNumId w:val="19"/>
  </w:num>
  <w:num w:numId="22">
    <w:abstractNumId w:val="1"/>
  </w:num>
  <w:num w:numId="23">
    <w:abstractNumId w:val="30"/>
  </w:num>
  <w:num w:numId="24">
    <w:abstractNumId w:val="10"/>
  </w:num>
  <w:num w:numId="25">
    <w:abstractNumId w:val="22"/>
  </w:num>
  <w:num w:numId="26">
    <w:abstractNumId w:val="3"/>
  </w:num>
  <w:num w:numId="27">
    <w:abstractNumId w:val="28"/>
  </w:num>
  <w:num w:numId="28">
    <w:abstractNumId w:val="2"/>
  </w:num>
  <w:num w:numId="29">
    <w:abstractNumId w:val="27"/>
  </w:num>
  <w:num w:numId="30">
    <w:abstractNumId w:val="18"/>
  </w:num>
  <w:num w:numId="31">
    <w:abstractNumId w:val="11"/>
  </w:num>
  <w:num w:numId="32">
    <w:abstractNumId w:val="11"/>
  </w:num>
  <w:num w:numId="33">
    <w:abstractNumId w:val="11"/>
  </w:num>
  <w:num w:numId="34">
    <w:abstractNumId w:val="11"/>
  </w:num>
  <w:num w:numId="35">
    <w:abstractNumId w:val="15"/>
  </w:num>
  <w:num w:numId="36">
    <w:abstractNumId w:val="11"/>
  </w:num>
  <w:num w:numId="37">
    <w:abstractNumId w:val="11"/>
  </w:num>
  <w:num w:numId="38">
    <w:abstractNumId w:val="26"/>
  </w:num>
  <w:num w:numId="39">
    <w:abstractNumId w:val="29"/>
  </w:num>
  <w:num w:numId="4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hyphenationZone w:val="425"/>
  <w:characterSpacingControl w:val="doNotCompress"/>
  <w:hdrShapeDefaults>
    <o:shapedefaults v:ext="edit" spidmax="2052">
      <o:colormru v:ext="edit" colors="#7b6c58,#887e6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011E12"/>
    <w:rsid w:val="000243AF"/>
    <w:rsid w:val="00032B00"/>
    <w:rsid w:val="000355FC"/>
    <w:rsid w:val="00043F04"/>
    <w:rsid w:val="000445F6"/>
    <w:rsid w:val="00044F21"/>
    <w:rsid w:val="00053F36"/>
    <w:rsid w:val="00054ACB"/>
    <w:rsid w:val="000613F5"/>
    <w:rsid w:val="00064B2E"/>
    <w:rsid w:val="00066833"/>
    <w:rsid w:val="00067793"/>
    <w:rsid w:val="00077E28"/>
    <w:rsid w:val="00082DD7"/>
    <w:rsid w:val="000857AA"/>
    <w:rsid w:val="00093FC8"/>
    <w:rsid w:val="000A2662"/>
    <w:rsid w:val="000B6F6F"/>
    <w:rsid w:val="000B7069"/>
    <w:rsid w:val="000C028F"/>
    <w:rsid w:val="000C2DB5"/>
    <w:rsid w:val="000D2094"/>
    <w:rsid w:val="000E2DAF"/>
    <w:rsid w:val="000E42F5"/>
    <w:rsid w:val="000E7938"/>
    <w:rsid w:val="00100540"/>
    <w:rsid w:val="00105567"/>
    <w:rsid w:val="001128EF"/>
    <w:rsid w:val="00112D9A"/>
    <w:rsid w:val="00115D42"/>
    <w:rsid w:val="001175B4"/>
    <w:rsid w:val="001414F5"/>
    <w:rsid w:val="00171125"/>
    <w:rsid w:val="001806E7"/>
    <w:rsid w:val="00181F3C"/>
    <w:rsid w:val="00182B4A"/>
    <w:rsid w:val="00183FE0"/>
    <w:rsid w:val="00194700"/>
    <w:rsid w:val="001952FE"/>
    <w:rsid w:val="001A5F83"/>
    <w:rsid w:val="001B1F67"/>
    <w:rsid w:val="001B305F"/>
    <w:rsid w:val="001C355E"/>
    <w:rsid w:val="001D2A2B"/>
    <w:rsid w:val="001D59BC"/>
    <w:rsid w:val="001E2FE9"/>
    <w:rsid w:val="001E3382"/>
    <w:rsid w:val="001E3C49"/>
    <w:rsid w:val="001E629C"/>
    <w:rsid w:val="001E6A88"/>
    <w:rsid w:val="001F3318"/>
    <w:rsid w:val="00202B2E"/>
    <w:rsid w:val="002170D6"/>
    <w:rsid w:val="00220981"/>
    <w:rsid w:val="0022494D"/>
    <w:rsid w:val="002304C1"/>
    <w:rsid w:val="0023162A"/>
    <w:rsid w:val="00232B08"/>
    <w:rsid w:val="002336D4"/>
    <w:rsid w:val="002407AB"/>
    <w:rsid w:val="00243866"/>
    <w:rsid w:val="00263047"/>
    <w:rsid w:val="00264A65"/>
    <w:rsid w:val="00274F84"/>
    <w:rsid w:val="00275658"/>
    <w:rsid w:val="00277EC1"/>
    <w:rsid w:val="0028059A"/>
    <w:rsid w:val="00281015"/>
    <w:rsid w:val="00285CC0"/>
    <w:rsid w:val="0028636A"/>
    <w:rsid w:val="002A5A78"/>
    <w:rsid w:val="002A610E"/>
    <w:rsid w:val="002B08BE"/>
    <w:rsid w:val="002B22B8"/>
    <w:rsid w:val="002B35D5"/>
    <w:rsid w:val="002B6C8E"/>
    <w:rsid w:val="002C652F"/>
    <w:rsid w:val="002D7E67"/>
    <w:rsid w:val="002E18C1"/>
    <w:rsid w:val="002E5855"/>
    <w:rsid w:val="00300FB2"/>
    <w:rsid w:val="00314553"/>
    <w:rsid w:val="00324464"/>
    <w:rsid w:val="003375C5"/>
    <w:rsid w:val="00341148"/>
    <w:rsid w:val="00347DD7"/>
    <w:rsid w:val="00352532"/>
    <w:rsid w:val="00356128"/>
    <w:rsid w:val="003C5EBE"/>
    <w:rsid w:val="003D1F77"/>
    <w:rsid w:val="0040100F"/>
    <w:rsid w:val="004027B2"/>
    <w:rsid w:val="004110CA"/>
    <w:rsid w:val="00413B5C"/>
    <w:rsid w:val="004164E6"/>
    <w:rsid w:val="00416F05"/>
    <w:rsid w:val="004175F3"/>
    <w:rsid w:val="004251E7"/>
    <w:rsid w:val="00427664"/>
    <w:rsid w:val="00437F50"/>
    <w:rsid w:val="00443D2B"/>
    <w:rsid w:val="00444425"/>
    <w:rsid w:val="00453BDC"/>
    <w:rsid w:val="0045477C"/>
    <w:rsid w:val="00461BA8"/>
    <w:rsid w:val="004715EE"/>
    <w:rsid w:val="00475B24"/>
    <w:rsid w:val="00491078"/>
    <w:rsid w:val="004B330A"/>
    <w:rsid w:val="004B6DE2"/>
    <w:rsid w:val="004C6F86"/>
    <w:rsid w:val="004D155B"/>
    <w:rsid w:val="004D1D88"/>
    <w:rsid w:val="004D6064"/>
    <w:rsid w:val="004D620C"/>
    <w:rsid w:val="004D7FF2"/>
    <w:rsid w:val="004F4B42"/>
    <w:rsid w:val="004F4DF1"/>
    <w:rsid w:val="004F6F1B"/>
    <w:rsid w:val="0050057E"/>
    <w:rsid w:val="00500A61"/>
    <w:rsid w:val="0050210B"/>
    <w:rsid w:val="005067B0"/>
    <w:rsid w:val="0050687D"/>
    <w:rsid w:val="005068AF"/>
    <w:rsid w:val="00510356"/>
    <w:rsid w:val="00512BF2"/>
    <w:rsid w:val="00513CE4"/>
    <w:rsid w:val="00515697"/>
    <w:rsid w:val="005174D1"/>
    <w:rsid w:val="00521A2D"/>
    <w:rsid w:val="00535C2E"/>
    <w:rsid w:val="00544B9C"/>
    <w:rsid w:val="005478A8"/>
    <w:rsid w:val="00550D79"/>
    <w:rsid w:val="00552DEE"/>
    <w:rsid w:val="00553236"/>
    <w:rsid w:val="005539B9"/>
    <w:rsid w:val="00557B5A"/>
    <w:rsid w:val="00557F42"/>
    <w:rsid w:val="0056042A"/>
    <w:rsid w:val="00564887"/>
    <w:rsid w:val="00567E91"/>
    <w:rsid w:val="0058737F"/>
    <w:rsid w:val="00594186"/>
    <w:rsid w:val="005969FF"/>
    <w:rsid w:val="005A7ADD"/>
    <w:rsid w:val="005B25C7"/>
    <w:rsid w:val="005B72A1"/>
    <w:rsid w:val="005C10EB"/>
    <w:rsid w:val="005C57F4"/>
    <w:rsid w:val="005D3D21"/>
    <w:rsid w:val="005D4DB0"/>
    <w:rsid w:val="005D7614"/>
    <w:rsid w:val="005E302E"/>
    <w:rsid w:val="005F02C4"/>
    <w:rsid w:val="00630B88"/>
    <w:rsid w:val="00645907"/>
    <w:rsid w:val="0064661C"/>
    <w:rsid w:val="0064762B"/>
    <w:rsid w:val="00652DD2"/>
    <w:rsid w:val="00654740"/>
    <w:rsid w:val="00655C8A"/>
    <w:rsid w:val="00663B59"/>
    <w:rsid w:val="006705DD"/>
    <w:rsid w:val="00674079"/>
    <w:rsid w:val="00682D22"/>
    <w:rsid w:val="0068561A"/>
    <w:rsid w:val="006B1816"/>
    <w:rsid w:val="006B1DF4"/>
    <w:rsid w:val="006B75A3"/>
    <w:rsid w:val="006C4A1B"/>
    <w:rsid w:val="006C5118"/>
    <w:rsid w:val="006C6F05"/>
    <w:rsid w:val="006E0601"/>
    <w:rsid w:val="006E29B7"/>
    <w:rsid w:val="006E3DD3"/>
    <w:rsid w:val="006F05D4"/>
    <w:rsid w:val="006F75C2"/>
    <w:rsid w:val="00713C54"/>
    <w:rsid w:val="00713D57"/>
    <w:rsid w:val="0072760A"/>
    <w:rsid w:val="00730338"/>
    <w:rsid w:val="00733DCF"/>
    <w:rsid w:val="00734A4F"/>
    <w:rsid w:val="00734B1F"/>
    <w:rsid w:val="00743300"/>
    <w:rsid w:val="0074557D"/>
    <w:rsid w:val="0076024D"/>
    <w:rsid w:val="00760B5D"/>
    <w:rsid w:val="00763BA3"/>
    <w:rsid w:val="007649DC"/>
    <w:rsid w:val="0076527A"/>
    <w:rsid w:val="00767BB2"/>
    <w:rsid w:val="00780376"/>
    <w:rsid w:val="00784FE1"/>
    <w:rsid w:val="00785829"/>
    <w:rsid w:val="00790E86"/>
    <w:rsid w:val="00791D1F"/>
    <w:rsid w:val="00793DA5"/>
    <w:rsid w:val="00797D4C"/>
    <w:rsid w:val="007A37D3"/>
    <w:rsid w:val="007D517F"/>
    <w:rsid w:val="00802FF9"/>
    <w:rsid w:val="0080343E"/>
    <w:rsid w:val="00803EB6"/>
    <w:rsid w:val="00804869"/>
    <w:rsid w:val="008065A8"/>
    <w:rsid w:val="00806D8E"/>
    <w:rsid w:val="00820103"/>
    <w:rsid w:val="0082446E"/>
    <w:rsid w:val="00836FDC"/>
    <w:rsid w:val="008441B1"/>
    <w:rsid w:val="00847838"/>
    <w:rsid w:val="00847F34"/>
    <w:rsid w:val="00857C34"/>
    <w:rsid w:val="00860FBE"/>
    <w:rsid w:val="00871226"/>
    <w:rsid w:val="00875FEB"/>
    <w:rsid w:val="00881123"/>
    <w:rsid w:val="008827C0"/>
    <w:rsid w:val="00885247"/>
    <w:rsid w:val="00890F14"/>
    <w:rsid w:val="00895CBD"/>
    <w:rsid w:val="008A54FC"/>
    <w:rsid w:val="008B70CD"/>
    <w:rsid w:val="008C4544"/>
    <w:rsid w:val="008D5D32"/>
    <w:rsid w:val="008E0092"/>
    <w:rsid w:val="008E0F15"/>
    <w:rsid w:val="008E65B8"/>
    <w:rsid w:val="008E75E8"/>
    <w:rsid w:val="008F7721"/>
    <w:rsid w:val="008F7739"/>
    <w:rsid w:val="00900DFB"/>
    <w:rsid w:val="0096177E"/>
    <w:rsid w:val="0096790B"/>
    <w:rsid w:val="00967CC7"/>
    <w:rsid w:val="009703BB"/>
    <w:rsid w:val="00975F30"/>
    <w:rsid w:val="00984403"/>
    <w:rsid w:val="0099053D"/>
    <w:rsid w:val="009D3CF3"/>
    <w:rsid w:val="009E0201"/>
    <w:rsid w:val="009E47EB"/>
    <w:rsid w:val="009F5084"/>
    <w:rsid w:val="00A01200"/>
    <w:rsid w:val="00A03324"/>
    <w:rsid w:val="00A076B5"/>
    <w:rsid w:val="00A1037F"/>
    <w:rsid w:val="00A11B57"/>
    <w:rsid w:val="00A13EBD"/>
    <w:rsid w:val="00A1436D"/>
    <w:rsid w:val="00A16E30"/>
    <w:rsid w:val="00A172B4"/>
    <w:rsid w:val="00A231C3"/>
    <w:rsid w:val="00A35D5A"/>
    <w:rsid w:val="00A43A43"/>
    <w:rsid w:val="00A60B2E"/>
    <w:rsid w:val="00A6548F"/>
    <w:rsid w:val="00A76F94"/>
    <w:rsid w:val="00A779DC"/>
    <w:rsid w:val="00A80297"/>
    <w:rsid w:val="00A8285B"/>
    <w:rsid w:val="00A87410"/>
    <w:rsid w:val="00A95ACB"/>
    <w:rsid w:val="00A96C35"/>
    <w:rsid w:val="00AA086A"/>
    <w:rsid w:val="00AC0171"/>
    <w:rsid w:val="00AC32DA"/>
    <w:rsid w:val="00AC7388"/>
    <w:rsid w:val="00AD4271"/>
    <w:rsid w:val="00AD48C8"/>
    <w:rsid w:val="00AD4B18"/>
    <w:rsid w:val="00AE3754"/>
    <w:rsid w:val="00AE7348"/>
    <w:rsid w:val="00B10048"/>
    <w:rsid w:val="00B153FC"/>
    <w:rsid w:val="00B247F0"/>
    <w:rsid w:val="00B250E0"/>
    <w:rsid w:val="00B30D3B"/>
    <w:rsid w:val="00B40181"/>
    <w:rsid w:val="00B432D4"/>
    <w:rsid w:val="00B50B5B"/>
    <w:rsid w:val="00B65B12"/>
    <w:rsid w:val="00B80FE9"/>
    <w:rsid w:val="00B8341D"/>
    <w:rsid w:val="00B84964"/>
    <w:rsid w:val="00B86DED"/>
    <w:rsid w:val="00B92050"/>
    <w:rsid w:val="00B96630"/>
    <w:rsid w:val="00BA086C"/>
    <w:rsid w:val="00BA35C0"/>
    <w:rsid w:val="00BB0FA0"/>
    <w:rsid w:val="00BB1223"/>
    <w:rsid w:val="00BE45F4"/>
    <w:rsid w:val="00BF1458"/>
    <w:rsid w:val="00C07278"/>
    <w:rsid w:val="00C153B4"/>
    <w:rsid w:val="00C23125"/>
    <w:rsid w:val="00C26A03"/>
    <w:rsid w:val="00C36583"/>
    <w:rsid w:val="00C3717C"/>
    <w:rsid w:val="00C37AAA"/>
    <w:rsid w:val="00C403F7"/>
    <w:rsid w:val="00C4505E"/>
    <w:rsid w:val="00C505FD"/>
    <w:rsid w:val="00C55863"/>
    <w:rsid w:val="00C61521"/>
    <w:rsid w:val="00C63A39"/>
    <w:rsid w:val="00C6487B"/>
    <w:rsid w:val="00C754F7"/>
    <w:rsid w:val="00C773AA"/>
    <w:rsid w:val="00C85979"/>
    <w:rsid w:val="00C90CBB"/>
    <w:rsid w:val="00C92E5E"/>
    <w:rsid w:val="00C96A74"/>
    <w:rsid w:val="00CA1E4C"/>
    <w:rsid w:val="00CA260B"/>
    <w:rsid w:val="00CA523B"/>
    <w:rsid w:val="00CA5EF1"/>
    <w:rsid w:val="00CB1B46"/>
    <w:rsid w:val="00CB4A2E"/>
    <w:rsid w:val="00CC3570"/>
    <w:rsid w:val="00CC49C8"/>
    <w:rsid w:val="00CD1172"/>
    <w:rsid w:val="00CD19DE"/>
    <w:rsid w:val="00CE3412"/>
    <w:rsid w:val="00CE4099"/>
    <w:rsid w:val="00CF09E8"/>
    <w:rsid w:val="00CF3D3E"/>
    <w:rsid w:val="00CF55DA"/>
    <w:rsid w:val="00CF67DA"/>
    <w:rsid w:val="00D101F3"/>
    <w:rsid w:val="00D15A56"/>
    <w:rsid w:val="00D21CBA"/>
    <w:rsid w:val="00D3129F"/>
    <w:rsid w:val="00D368EF"/>
    <w:rsid w:val="00D403F6"/>
    <w:rsid w:val="00D44319"/>
    <w:rsid w:val="00D557F7"/>
    <w:rsid w:val="00D56B86"/>
    <w:rsid w:val="00D72FD3"/>
    <w:rsid w:val="00D832C0"/>
    <w:rsid w:val="00D85A72"/>
    <w:rsid w:val="00D85D0A"/>
    <w:rsid w:val="00D944C2"/>
    <w:rsid w:val="00D97223"/>
    <w:rsid w:val="00DA2685"/>
    <w:rsid w:val="00DA597E"/>
    <w:rsid w:val="00DB16EE"/>
    <w:rsid w:val="00DC130C"/>
    <w:rsid w:val="00DC384F"/>
    <w:rsid w:val="00DE69C0"/>
    <w:rsid w:val="00DF2C67"/>
    <w:rsid w:val="00DF52B7"/>
    <w:rsid w:val="00DF62E3"/>
    <w:rsid w:val="00DF698C"/>
    <w:rsid w:val="00E055FA"/>
    <w:rsid w:val="00E1147B"/>
    <w:rsid w:val="00E23CCD"/>
    <w:rsid w:val="00E32BCC"/>
    <w:rsid w:val="00E34090"/>
    <w:rsid w:val="00E3728F"/>
    <w:rsid w:val="00E454D6"/>
    <w:rsid w:val="00E50B7B"/>
    <w:rsid w:val="00E521F7"/>
    <w:rsid w:val="00E57AA2"/>
    <w:rsid w:val="00E6416C"/>
    <w:rsid w:val="00E71AE7"/>
    <w:rsid w:val="00E74782"/>
    <w:rsid w:val="00E75631"/>
    <w:rsid w:val="00E957E7"/>
    <w:rsid w:val="00EA6088"/>
    <w:rsid w:val="00EA6ED7"/>
    <w:rsid w:val="00EB2CE7"/>
    <w:rsid w:val="00EC7965"/>
    <w:rsid w:val="00ED0697"/>
    <w:rsid w:val="00ED0F41"/>
    <w:rsid w:val="00EE1E74"/>
    <w:rsid w:val="00EE725F"/>
    <w:rsid w:val="00EE7F83"/>
    <w:rsid w:val="00EF5E16"/>
    <w:rsid w:val="00F03FC4"/>
    <w:rsid w:val="00F11F38"/>
    <w:rsid w:val="00F410B2"/>
    <w:rsid w:val="00F42C50"/>
    <w:rsid w:val="00F51D3D"/>
    <w:rsid w:val="00F6289C"/>
    <w:rsid w:val="00F67B3F"/>
    <w:rsid w:val="00F77695"/>
    <w:rsid w:val="00F77E12"/>
    <w:rsid w:val="00F80F4D"/>
    <w:rsid w:val="00F91682"/>
    <w:rsid w:val="00F93115"/>
    <w:rsid w:val="00F931DF"/>
    <w:rsid w:val="00FA047D"/>
    <w:rsid w:val="00FA435E"/>
    <w:rsid w:val="00FB1CBD"/>
    <w:rsid w:val="00FB4564"/>
    <w:rsid w:val="00FC069F"/>
    <w:rsid w:val="00FC7623"/>
    <w:rsid w:val="00FD3711"/>
    <w:rsid w:val="00FD47FE"/>
    <w:rsid w:val="00FD4EFF"/>
    <w:rsid w:val="00FD5020"/>
    <w:rsid w:val="00FE3B36"/>
    <w:rsid w:val="00FE679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C95C7C"/>
    <w:rPr>
      <w:rFonts w:ascii="Arial" w:hAnsi="Arial"/>
      <w:szCs w:val="24"/>
      <w:lang w:val="en-US"/>
    </w:rPr>
  </w:style>
  <w:style w:type="paragraph" w:styleId="berschrift1">
    <w:name w:val="heading 1"/>
    <w:aliases w:val="ECC Heading 1"/>
    <w:basedOn w:val="Standard"/>
    <w:next w:val="ECCParagraph"/>
    <w:autoRedefine/>
    <w:qFormat/>
    <w:rsid w:val="0082446E"/>
    <w:pPr>
      <w:keepNext/>
      <w:numPr>
        <w:numId w:val="2"/>
      </w:numPr>
      <w:tabs>
        <w:tab w:val="clear" w:pos="574"/>
        <w:tab w:val="num" w:pos="432"/>
      </w:tabs>
      <w:spacing w:before="600" w:after="240"/>
      <w:ind w:left="431" w:hanging="431"/>
      <w:outlineLvl w:val="0"/>
    </w:pPr>
    <w:rPr>
      <w:rFonts w:cs="Arial"/>
      <w:b/>
      <w:bCs/>
      <w:caps/>
      <w:kern w:val="32"/>
      <w:szCs w:val="32"/>
      <w:lang w:val="en-GB"/>
    </w:rPr>
  </w:style>
  <w:style w:type="paragraph" w:styleId="berschrift2">
    <w:name w:val="heading 2"/>
    <w:aliases w:val="ECC Heading 2"/>
    <w:basedOn w:val="Standard"/>
    <w:next w:val="ECCParagraph"/>
    <w:autoRedefine/>
    <w:qFormat/>
    <w:rsid w:val="00F80F4D"/>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CA523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767BB2"/>
    <w:pPr>
      <w:numPr>
        <w:ilvl w:val="3"/>
        <w:numId w:val="2"/>
      </w:numPr>
      <w:spacing w:before="360" w:after="120"/>
      <w:outlineLvl w:val="3"/>
    </w:pPr>
    <w:rPr>
      <w:rFonts w:cs="Arial"/>
      <w:bCs/>
      <w:i/>
      <w:color w:val="D2232A"/>
      <w:szCs w:val="26"/>
    </w:rPr>
  </w:style>
  <w:style w:type="paragraph" w:styleId="berschrift5">
    <w:name w:val="heading 5"/>
    <w:basedOn w:val="Standard"/>
    <w:next w:val="Standard"/>
    <w:rsid w:val="009E47EB"/>
    <w:pPr>
      <w:numPr>
        <w:ilvl w:val="4"/>
        <w:numId w:val="2"/>
      </w:numPr>
      <w:spacing w:before="240" w:after="60"/>
      <w:outlineLvl w:val="4"/>
    </w:pPr>
    <w:rPr>
      <w:b/>
      <w:bCs/>
      <w:i/>
      <w:iCs/>
      <w:sz w:val="26"/>
      <w:szCs w:val="26"/>
    </w:rPr>
  </w:style>
  <w:style w:type="paragraph" w:styleId="berschrift6">
    <w:name w:val="heading 6"/>
    <w:basedOn w:val="Standard"/>
    <w:next w:val="Standard"/>
    <w:rsid w:val="009E47EB"/>
    <w:pPr>
      <w:numPr>
        <w:ilvl w:val="5"/>
        <w:numId w:val="2"/>
      </w:numPr>
      <w:spacing w:before="240" w:after="60"/>
      <w:outlineLvl w:val="5"/>
    </w:pPr>
    <w:rPr>
      <w:b/>
      <w:bCs/>
      <w:sz w:val="22"/>
      <w:szCs w:val="22"/>
    </w:rPr>
  </w:style>
  <w:style w:type="paragraph" w:styleId="berschrift7">
    <w:name w:val="heading 7"/>
    <w:basedOn w:val="Standard"/>
    <w:next w:val="Standard"/>
    <w:rsid w:val="009E47EB"/>
    <w:pPr>
      <w:numPr>
        <w:ilvl w:val="6"/>
        <w:numId w:val="2"/>
      </w:numPr>
      <w:spacing w:before="240" w:after="60"/>
      <w:outlineLvl w:val="6"/>
    </w:pPr>
    <w:rPr>
      <w:sz w:val="24"/>
    </w:rPr>
  </w:style>
  <w:style w:type="paragraph" w:styleId="berschrift8">
    <w:name w:val="heading 8"/>
    <w:basedOn w:val="Standard"/>
    <w:next w:val="Standard"/>
    <w:rsid w:val="009E47EB"/>
    <w:pPr>
      <w:numPr>
        <w:ilvl w:val="7"/>
        <w:numId w:val="2"/>
      </w:numPr>
      <w:spacing w:before="240" w:after="60"/>
      <w:outlineLvl w:val="7"/>
    </w:pPr>
    <w:rPr>
      <w:i/>
      <w:iCs/>
      <w:sz w:val="24"/>
    </w:rPr>
  </w:style>
  <w:style w:type="paragraph" w:styleId="berschrift9">
    <w:name w:val="heading 9"/>
    <w:basedOn w:val="Standard"/>
    <w:next w:val="Standard"/>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qFormat/>
    <w:rsid w:val="004E66F0"/>
    <w:pPr>
      <w:spacing w:after="240"/>
      <w:jc w:val="both"/>
    </w:pPr>
    <w:rPr>
      <w:lang w:val="en-GB"/>
    </w:rPr>
  </w:style>
  <w:style w:type="paragraph" w:customStyle="1" w:styleId="ECCParBulleted">
    <w:name w:val="ECC Par Bulleted"/>
    <w:basedOn w:val="ECCParagraph"/>
    <w:qFormat/>
    <w:rsid w:val="00CC49C8"/>
    <w:pPr>
      <w:numPr>
        <w:numId w:val="1"/>
      </w:numPr>
      <w:spacing w:after="0"/>
    </w:p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link w:val="FuzeileZchn"/>
    <w:uiPriority w:val="99"/>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semiHidden/>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styleId="Beschriftung">
    <w:name w:val="caption"/>
    <w:basedOn w:val="Standard"/>
    <w:next w:val="Standard"/>
    <w:uiPriority w:val="35"/>
    <w:semiHidden/>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7"/>
      </w:numPr>
    </w:pPr>
  </w:style>
  <w:style w:type="paragraph" w:customStyle="1" w:styleId="ECCNumbered-LetteredList">
    <w:name w:val="ECC Numbered-Lettered List"/>
    <w:basedOn w:val="Standard"/>
    <w:qFormat/>
    <w:rsid w:val="00DF2C67"/>
    <w:pPr>
      <w:numPr>
        <w:numId w:val="9"/>
      </w:numPr>
    </w:pPr>
  </w:style>
  <w:style w:type="paragraph" w:customStyle="1" w:styleId="ECCNumberedBullets">
    <w:name w:val="ECC Numbered Bullets"/>
    <w:basedOn w:val="Standard"/>
    <w:qFormat/>
    <w:rsid w:val="00DF2C67"/>
    <w:pPr>
      <w:numPr>
        <w:numId w:val="8"/>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paragraph" w:styleId="Titel">
    <w:name w:val="Title"/>
    <w:basedOn w:val="Standard"/>
    <w:next w:val="Standard"/>
    <w:link w:val="TitelZchn"/>
    <w:uiPriority w:val="10"/>
    <w:qFormat/>
    <w:rsid w:val="00F80F4D"/>
    <w:pPr>
      <w:jc w:val="center"/>
    </w:pPr>
  </w:style>
  <w:style w:type="character" w:customStyle="1" w:styleId="TitelZchn">
    <w:name w:val="Titel Zchn"/>
    <w:basedOn w:val="Absatz-Standardschriftart"/>
    <w:link w:val="Titel"/>
    <w:uiPriority w:val="10"/>
    <w:rsid w:val="00F80F4D"/>
    <w:rPr>
      <w:rFonts w:ascii="Arial" w:hAnsi="Arial"/>
      <w:szCs w:val="24"/>
      <w:lang w:val="en-US"/>
    </w:rPr>
  </w:style>
  <w:style w:type="character" w:customStyle="1" w:styleId="FuzeileZchn">
    <w:name w:val="Fußzeile Zchn"/>
    <w:basedOn w:val="Absatz-Standardschriftart"/>
    <w:link w:val="Fuzeile"/>
    <w:uiPriority w:val="99"/>
    <w:rsid w:val="00F80F4D"/>
    <w:rPr>
      <w:rFonts w:ascii="Arial" w:hAnsi="Arial"/>
      <w:szCs w:val="24"/>
      <w:lang w:val="en-US"/>
    </w:rPr>
  </w:style>
  <w:style w:type="paragraph" w:customStyle="1" w:styleId="CharCharZchnZchn">
    <w:name w:val="Char Char Zchn Zchn"/>
    <w:basedOn w:val="Standard"/>
    <w:rsid w:val="00FA435E"/>
    <w:pPr>
      <w:tabs>
        <w:tab w:val="left" w:pos="540"/>
        <w:tab w:val="left" w:pos="1260"/>
        <w:tab w:val="left" w:pos="1800"/>
      </w:tabs>
      <w:spacing w:before="240" w:after="160" w:line="240" w:lineRule="exact"/>
    </w:pPr>
    <w:rPr>
      <w:rFonts w:ascii="Verdana" w:hAnsi="Verdana"/>
      <w:sz w:val="24"/>
      <w:szCs w:val="20"/>
    </w:rPr>
  </w:style>
  <w:style w:type="character" w:styleId="Fett">
    <w:name w:val="Strong"/>
    <w:basedOn w:val="Absatz-Standardschriftart"/>
    <w:uiPriority w:val="22"/>
    <w:qFormat/>
    <w:rsid w:val="00AD4B18"/>
    <w:rPr>
      <w:b/>
      <w:bCs/>
    </w:rPr>
  </w:style>
  <w:style w:type="paragraph" w:styleId="Listenabsatz">
    <w:name w:val="List Paragraph"/>
    <w:basedOn w:val="Standard"/>
    <w:uiPriority w:val="34"/>
    <w:qFormat/>
    <w:rsid w:val="006C6F05"/>
    <w:pPr>
      <w:ind w:left="720"/>
      <w:contextualSpacing/>
    </w:pPr>
  </w:style>
  <w:style w:type="paragraph" w:customStyle="1" w:styleId="SE">
    <w:name w:val="SE"/>
    <w:basedOn w:val="Standard"/>
    <w:uiPriority w:val="99"/>
    <w:rsid w:val="006C6F05"/>
    <w:pPr>
      <w:tabs>
        <w:tab w:val="left" w:pos="360"/>
      </w:tabs>
      <w:spacing w:before="120"/>
      <w:ind w:right="283"/>
      <w:jc w:val="both"/>
      <w:outlineLvl w:val="2"/>
    </w:pPr>
    <w:rPr>
      <w:rFonts w:ascii="Times New Roman" w:hAnsi="Times New Roman"/>
      <w:sz w:val="22"/>
      <w:szCs w:val="20"/>
      <w:lang w:val="en-GB" w:eastAsia="de-DE"/>
    </w:rPr>
  </w:style>
  <w:style w:type="paragraph" w:customStyle="1" w:styleId="SimonsStyle">
    <w:name w:val="Simon's Style"/>
    <w:basedOn w:val="Standard"/>
    <w:uiPriority w:val="99"/>
    <w:rsid w:val="0064661C"/>
    <w:pPr>
      <w:tabs>
        <w:tab w:val="left" w:pos="360"/>
      </w:tabs>
      <w:spacing w:before="120"/>
      <w:jc w:val="both"/>
      <w:outlineLvl w:val="2"/>
    </w:pPr>
    <w:rPr>
      <w:rFonts w:ascii="Antique Olv (W1)" w:hAnsi="Antique Olv (W1)"/>
      <w:szCs w:val="20"/>
      <w:lang w:val="en-GB" w:eastAsia="fr-FR"/>
    </w:rPr>
  </w:style>
  <w:style w:type="character" w:styleId="Kommentarzeichen">
    <w:name w:val="annotation reference"/>
    <w:basedOn w:val="Absatz-Standardschriftart"/>
    <w:uiPriority w:val="99"/>
    <w:semiHidden/>
    <w:unhideWhenUsed/>
    <w:rsid w:val="00DA597E"/>
    <w:rPr>
      <w:sz w:val="16"/>
      <w:szCs w:val="16"/>
    </w:rPr>
  </w:style>
  <w:style w:type="paragraph" w:styleId="Kommentartext">
    <w:name w:val="annotation text"/>
    <w:basedOn w:val="Standard"/>
    <w:link w:val="KommentartextZchn"/>
    <w:uiPriority w:val="99"/>
    <w:semiHidden/>
    <w:unhideWhenUsed/>
    <w:rsid w:val="00DA597E"/>
    <w:rPr>
      <w:szCs w:val="20"/>
    </w:rPr>
  </w:style>
  <w:style w:type="character" w:customStyle="1" w:styleId="KommentartextZchn">
    <w:name w:val="Kommentartext Zchn"/>
    <w:basedOn w:val="Absatz-Standardschriftart"/>
    <w:link w:val="Kommentartext"/>
    <w:uiPriority w:val="99"/>
    <w:semiHidden/>
    <w:rsid w:val="00DA597E"/>
    <w:rPr>
      <w:rFonts w:ascii="Arial" w:hAnsi="Arial"/>
      <w:lang w:val="en-US"/>
    </w:rPr>
  </w:style>
  <w:style w:type="paragraph" w:styleId="Kommentarthema">
    <w:name w:val="annotation subject"/>
    <w:basedOn w:val="Kommentartext"/>
    <w:next w:val="Kommentartext"/>
    <w:link w:val="KommentarthemaZchn"/>
    <w:uiPriority w:val="99"/>
    <w:semiHidden/>
    <w:unhideWhenUsed/>
    <w:rsid w:val="00DA597E"/>
    <w:rPr>
      <w:b/>
      <w:bCs/>
    </w:rPr>
  </w:style>
  <w:style w:type="character" w:customStyle="1" w:styleId="KommentarthemaZchn">
    <w:name w:val="Kommentarthema Zchn"/>
    <w:basedOn w:val="KommentartextZchn"/>
    <w:link w:val="Kommentarthema"/>
    <w:uiPriority w:val="99"/>
    <w:semiHidden/>
    <w:rsid w:val="00DA597E"/>
    <w:rPr>
      <w:rFonts w:ascii="Arial" w:hAnsi="Arial"/>
      <w:b/>
      <w:bCs/>
      <w:lang w:val="en-US"/>
    </w:rPr>
  </w:style>
  <w:style w:type="paragraph" w:styleId="NurText">
    <w:name w:val="Plain Text"/>
    <w:basedOn w:val="Standard"/>
    <w:link w:val="NurTextZchn"/>
    <w:uiPriority w:val="99"/>
    <w:rsid w:val="00B50B5B"/>
    <w:rPr>
      <w:rFonts w:ascii="Consolas" w:hAnsi="Consolas"/>
      <w:sz w:val="21"/>
      <w:szCs w:val="20"/>
    </w:rPr>
  </w:style>
  <w:style w:type="character" w:customStyle="1" w:styleId="NurTextZchn">
    <w:name w:val="Nur Text Zchn"/>
    <w:basedOn w:val="Absatz-Standardschriftart"/>
    <w:link w:val="NurText"/>
    <w:uiPriority w:val="99"/>
    <w:rsid w:val="00B50B5B"/>
    <w:rPr>
      <w:rFonts w:ascii="Consolas" w:hAnsi="Consolas"/>
      <w:sz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C95C7C"/>
    <w:rPr>
      <w:rFonts w:ascii="Arial" w:hAnsi="Arial"/>
      <w:szCs w:val="24"/>
      <w:lang w:val="en-US"/>
    </w:rPr>
  </w:style>
  <w:style w:type="paragraph" w:styleId="berschrift1">
    <w:name w:val="heading 1"/>
    <w:aliases w:val="ECC Heading 1"/>
    <w:basedOn w:val="Standard"/>
    <w:next w:val="ECCParagraph"/>
    <w:autoRedefine/>
    <w:qFormat/>
    <w:rsid w:val="0082446E"/>
    <w:pPr>
      <w:keepNext/>
      <w:numPr>
        <w:numId w:val="2"/>
      </w:numPr>
      <w:tabs>
        <w:tab w:val="clear" w:pos="574"/>
        <w:tab w:val="num" w:pos="432"/>
      </w:tabs>
      <w:spacing w:before="600" w:after="240"/>
      <w:ind w:left="431" w:hanging="431"/>
      <w:outlineLvl w:val="0"/>
    </w:pPr>
    <w:rPr>
      <w:rFonts w:cs="Arial"/>
      <w:b/>
      <w:bCs/>
      <w:caps/>
      <w:kern w:val="32"/>
      <w:szCs w:val="32"/>
      <w:lang w:val="en-GB"/>
    </w:rPr>
  </w:style>
  <w:style w:type="paragraph" w:styleId="berschrift2">
    <w:name w:val="heading 2"/>
    <w:aliases w:val="ECC Heading 2"/>
    <w:basedOn w:val="Standard"/>
    <w:next w:val="ECCParagraph"/>
    <w:autoRedefine/>
    <w:qFormat/>
    <w:rsid w:val="00F80F4D"/>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CA523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767BB2"/>
    <w:pPr>
      <w:numPr>
        <w:ilvl w:val="3"/>
        <w:numId w:val="2"/>
      </w:numPr>
      <w:spacing w:before="360" w:after="120"/>
      <w:outlineLvl w:val="3"/>
    </w:pPr>
    <w:rPr>
      <w:rFonts w:cs="Arial"/>
      <w:bCs/>
      <w:i/>
      <w:color w:val="D2232A"/>
      <w:szCs w:val="26"/>
    </w:rPr>
  </w:style>
  <w:style w:type="paragraph" w:styleId="berschrift5">
    <w:name w:val="heading 5"/>
    <w:basedOn w:val="Standard"/>
    <w:next w:val="Standard"/>
    <w:rsid w:val="009E47EB"/>
    <w:pPr>
      <w:numPr>
        <w:ilvl w:val="4"/>
        <w:numId w:val="2"/>
      </w:numPr>
      <w:spacing w:before="240" w:after="60"/>
      <w:outlineLvl w:val="4"/>
    </w:pPr>
    <w:rPr>
      <w:b/>
      <w:bCs/>
      <w:i/>
      <w:iCs/>
      <w:sz w:val="26"/>
      <w:szCs w:val="26"/>
    </w:rPr>
  </w:style>
  <w:style w:type="paragraph" w:styleId="berschrift6">
    <w:name w:val="heading 6"/>
    <w:basedOn w:val="Standard"/>
    <w:next w:val="Standard"/>
    <w:rsid w:val="009E47EB"/>
    <w:pPr>
      <w:numPr>
        <w:ilvl w:val="5"/>
        <w:numId w:val="2"/>
      </w:numPr>
      <w:spacing w:before="240" w:after="60"/>
      <w:outlineLvl w:val="5"/>
    </w:pPr>
    <w:rPr>
      <w:b/>
      <w:bCs/>
      <w:sz w:val="22"/>
      <w:szCs w:val="22"/>
    </w:rPr>
  </w:style>
  <w:style w:type="paragraph" w:styleId="berschrift7">
    <w:name w:val="heading 7"/>
    <w:basedOn w:val="Standard"/>
    <w:next w:val="Standard"/>
    <w:rsid w:val="009E47EB"/>
    <w:pPr>
      <w:numPr>
        <w:ilvl w:val="6"/>
        <w:numId w:val="2"/>
      </w:numPr>
      <w:spacing w:before="240" w:after="60"/>
      <w:outlineLvl w:val="6"/>
    </w:pPr>
    <w:rPr>
      <w:sz w:val="24"/>
    </w:rPr>
  </w:style>
  <w:style w:type="paragraph" w:styleId="berschrift8">
    <w:name w:val="heading 8"/>
    <w:basedOn w:val="Standard"/>
    <w:next w:val="Standard"/>
    <w:rsid w:val="009E47EB"/>
    <w:pPr>
      <w:numPr>
        <w:ilvl w:val="7"/>
        <w:numId w:val="2"/>
      </w:numPr>
      <w:spacing w:before="240" w:after="60"/>
      <w:outlineLvl w:val="7"/>
    </w:pPr>
    <w:rPr>
      <w:i/>
      <w:iCs/>
      <w:sz w:val="24"/>
    </w:rPr>
  </w:style>
  <w:style w:type="paragraph" w:styleId="berschrift9">
    <w:name w:val="heading 9"/>
    <w:basedOn w:val="Standard"/>
    <w:next w:val="Standard"/>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qFormat/>
    <w:rsid w:val="004E66F0"/>
    <w:pPr>
      <w:spacing w:after="240"/>
      <w:jc w:val="both"/>
    </w:pPr>
    <w:rPr>
      <w:lang w:val="en-GB"/>
    </w:rPr>
  </w:style>
  <w:style w:type="paragraph" w:customStyle="1" w:styleId="ECCParBulleted">
    <w:name w:val="ECC Par Bulleted"/>
    <w:basedOn w:val="ECCParagraph"/>
    <w:qFormat/>
    <w:rsid w:val="00CC49C8"/>
    <w:pPr>
      <w:numPr>
        <w:numId w:val="1"/>
      </w:numPr>
      <w:spacing w:after="0"/>
    </w:p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link w:val="FuzeileZchn"/>
    <w:uiPriority w:val="99"/>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semiHidden/>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styleId="Beschriftung">
    <w:name w:val="caption"/>
    <w:basedOn w:val="Standard"/>
    <w:next w:val="Standard"/>
    <w:uiPriority w:val="35"/>
    <w:semiHidden/>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7"/>
      </w:numPr>
    </w:pPr>
  </w:style>
  <w:style w:type="paragraph" w:customStyle="1" w:styleId="ECCNumbered-LetteredList">
    <w:name w:val="ECC Numbered-Lettered List"/>
    <w:basedOn w:val="Standard"/>
    <w:qFormat/>
    <w:rsid w:val="00DF2C67"/>
    <w:pPr>
      <w:numPr>
        <w:numId w:val="9"/>
      </w:numPr>
    </w:pPr>
  </w:style>
  <w:style w:type="paragraph" w:customStyle="1" w:styleId="ECCNumberedBullets">
    <w:name w:val="ECC Numbered Bullets"/>
    <w:basedOn w:val="Standard"/>
    <w:qFormat/>
    <w:rsid w:val="00DF2C67"/>
    <w:pPr>
      <w:numPr>
        <w:numId w:val="8"/>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paragraph" w:styleId="Titel">
    <w:name w:val="Title"/>
    <w:basedOn w:val="Standard"/>
    <w:next w:val="Standard"/>
    <w:link w:val="TitelZchn"/>
    <w:uiPriority w:val="10"/>
    <w:qFormat/>
    <w:rsid w:val="00F80F4D"/>
    <w:pPr>
      <w:jc w:val="center"/>
    </w:pPr>
  </w:style>
  <w:style w:type="character" w:customStyle="1" w:styleId="TitelZchn">
    <w:name w:val="Titel Zchn"/>
    <w:basedOn w:val="Absatz-Standardschriftart"/>
    <w:link w:val="Titel"/>
    <w:uiPriority w:val="10"/>
    <w:rsid w:val="00F80F4D"/>
    <w:rPr>
      <w:rFonts w:ascii="Arial" w:hAnsi="Arial"/>
      <w:szCs w:val="24"/>
      <w:lang w:val="en-US"/>
    </w:rPr>
  </w:style>
  <w:style w:type="character" w:customStyle="1" w:styleId="FuzeileZchn">
    <w:name w:val="Fußzeile Zchn"/>
    <w:basedOn w:val="Absatz-Standardschriftart"/>
    <w:link w:val="Fuzeile"/>
    <w:uiPriority w:val="99"/>
    <w:rsid w:val="00F80F4D"/>
    <w:rPr>
      <w:rFonts w:ascii="Arial" w:hAnsi="Arial"/>
      <w:szCs w:val="24"/>
      <w:lang w:val="en-US"/>
    </w:rPr>
  </w:style>
  <w:style w:type="paragraph" w:customStyle="1" w:styleId="CharCharZchnZchn">
    <w:name w:val="Char Char Zchn Zchn"/>
    <w:basedOn w:val="Standard"/>
    <w:rsid w:val="00FA435E"/>
    <w:pPr>
      <w:tabs>
        <w:tab w:val="left" w:pos="540"/>
        <w:tab w:val="left" w:pos="1260"/>
        <w:tab w:val="left" w:pos="1800"/>
      </w:tabs>
      <w:spacing w:before="240" w:after="160" w:line="240" w:lineRule="exact"/>
    </w:pPr>
    <w:rPr>
      <w:rFonts w:ascii="Verdana" w:hAnsi="Verdana"/>
      <w:sz w:val="24"/>
      <w:szCs w:val="20"/>
    </w:rPr>
  </w:style>
  <w:style w:type="character" w:styleId="Fett">
    <w:name w:val="Strong"/>
    <w:basedOn w:val="Absatz-Standardschriftart"/>
    <w:uiPriority w:val="22"/>
    <w:qFormat/>
    <w:rsid w:val="00AD4B18"/>
    <w:rPr>
      <w:b/>
      <w:bCs/>
    </w:rPr>
  </w:style>
  <w:style w:type="paragraph" w:styleId="Listenabsatz">
    <w:name w:val="List Paragraph"/>
    <w:basedOn w:val="Standard"/>
    <w:uiPriority w:val="34"/>
    <w:qFormat/>
    <w:rsid w:val="006C6F05"/>
    <w:pPr>
      <w:ind w:left="720"/>
      <w:contextualSpacing/>
    </w:pPr>
  </w:style>
  <w:style w:type="paragraph" w:customStyle="1" w:styleId="SE">
    <w:name w:val="SE"/>
    <w:basedOn w:val="Standard"/>
    <w:uiPriority w:val="99"/>
    <w:rsid w:val="006C6F05"/>
    <w:pPr>
      <w:tabs>
        <w:tab w:val="left" w:pos="360"/>
      </w:tabs>
      <w:spacing w:before="120"/>
      <w:ind w:right="283"/>
      <w:jc w:val="both"/>
      <w:outlineLvl w:val="2"/>
    </w:pPr>
    <w:rPr>
      <w:rFonts w:ascii="Times New Roman" w:hAnsi="Times New Roman"/>
      <w:sz w:val="22"/>
      <w:szCs w:val="20"/>
      <w:lang w:val="en-GB" w:eastAsia="de-DE"/>
    </w:rPr>
  </w:style>
  <w:style w:type="paragraph" w:customStyle="1" w:styleId="SimonsStyle">
    <w:name w:val="Simon's Style"/>
    <w:basedOn w:val="Standard"/>
    <w:uiPriority w:val="99"/>
    <w:rsid w:val="0064661C"/>
    <w:pPr>
      <w:tabs>
        <w:tab w:val="left" w:pos="360"/>
      </w:tabs>
      <w:spacing w:before="120"/>
      <w:jc w:val="both"/>
      <w:outlineLvl w:val="2"/>
    </w:pPr>
    <w:rPr>
      <w:rFonts w:ascii="Antique Olv (W1)" w:hAnsi="Antique Olv (W1)"/>
      <w:szCs w:val="20"/>
      <w:lang w:val="en-GB" w:eastAsia="fr-FR"/>
    </w:rPr>
  </w:style>
  <w:style w:type="character" w:styleId="Kommentarzeichen">
    <w:name w:val="annotation reference"/>
    <w:basedOn w:val="Absatz-Standardschriftart"/>
    <w:uiPriority w:val="99"/>
    <w:semiHidden/>
    <w:unhideWhenUsed/>
    <w:rsid w:val="00DA597E"/>
    <w:rPr>
      <w:sz w:val="16"/>
      <w:szCs w:val="16"/>
    </w:rPr>
  </w:style>
  <w:style w:type="paragraph" w:styleId="Kommentartext">
    <w:name w:val="annotation text"/>
    <w:basedOn w:val="Standard"/>
    <w:link w:val="KommentartextZchn"/>
    <w:uiPriority w:val="99"/>
    <w:semiHidden/>
    <w:unhideWhenUsed/>
    <w:rsid w:val="00DA597E"/>
    <w:rPr>
      <w:szCs w:val="20"/>
    </w:rPr>
  </w:style>
  <w:style w:type="character" w:customStyle="1" w:styleId="KommentartextZchn">
    <w:name w:val="Kommentartext Zchn"/>
    <w:basedOn w:val="Absatz-Standardschriftart"/>
    <w:link w:val="Kommentartext"/>
    <w:uiPriority w:val="99"/>
    <w:semiHidden/>
    <w:rsid w:val="00DA597E"/>
    <w:rPr>
      <w:rFonts w:ascii="Arial" w:hAnsi="Arial"/>
      <w:lang w:val="en-US"/>
    </w:rPr>
  </w:style>
  <w:style w:type="paragraph" w:styleId="Kommentarthema">
    <w:name w:val="annotation subject"/>
    <w:basedOn w:val="Kommentartext"/>
    <w:next w:val="Kommentartext"/>
    <w:link w:val="KommentarthemaZchn"/>
    <w:uiPriority w:val="99"/>
    <w:semiHidden/>
    <w:unhideWhenUsed/>
    <w:rsid w:val="00DA597E"/>
    <w:rPr>
      <w:b/>
      <w:bCs/>
    </w:rPr>
  </w:style>
  <w:style w:type="character" w:customStyle="1" w:styleId="KommentarthemaZchn">
    <w:name w:val="Kommentarthema Zchn"/>
    <w:basedOn w:val="KommentartextZchn"/>
    <w:link w:val="Kommentarthema"/>
    <w:uiPriority w:val="99"/>
    <w:semiHidden/>
    <w:rsid w:val="00DA597E"/>
    <w:rPr>
      <w:rFonts w:ascii="Arial" w:hAnsi="Arial"/>
      <w:b/>
      <w:bCs/>
      <w:lang w:val="en-US"/>
    </w:rPr>
  </w:style>
  <w:style w:type="paragraph" w:styleId="NurText">
    <w:name w:val="Plain Text"/>
    <w:basedOn w:val="Standard"/>
    <w:link w:val="NurTextZchn"/>
    <w:uiPriority w:val="99"/>
    <w:rsid w:val="00B50B5B"/>
    <w:rPr>
      <w:rFonts w:ascii="Consolas" w:hAnsi="Consolas"/>
      <w:sz w:val="21"/>
      <w:szCs w:val="20"/>
    </w:rPr>
  </w:style>
  <w:style w:type="character" w:customStyle="1" w:styleId="NurTextZchn">
    <w:name w:val="Nur Text Zchn"/>
    <w:basedOn w:val="Absatz-Standardschriftart"/>
    <w:link w:val="NurText"/>
    <w:uiPriority w:val="99"/>
    <w:rsid w:val="00B50B5B"/>
    <w:rPr>
      <w:rFonts w:ascii="Consolas" w:hAnsi="Consolas"/>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fan.hiensch@bnetza.de?subject=WGSE:%20Minutes%20of%20the%2063rd%20WG%20SE%20Meeting,%20L&#252;beck" TargetMode="External"/><Relationship Id="rId18" Type="http://schemas.openxmlformats.org/officeDocument/2006/relationships/hyperlink" Target="http://www.cept.org/ecc/about-ecc/ecc-e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guerina@anfr.fr" TargetMode="External"/><Relationship Id="rId17" Type="http://schemas.openxmlformats.org/officeDocument/2006/relationships/hyperlink" Target="http://www.cept.org/files/1051/ECC/About%20ECC/ECC-ETSI/List_of_ETSI_Harmonized_Standards_related_to_ECC_work%20rev%20after%20ERM48.xls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ebapp.etsi.org/WorkProgram/Report_WorkItem.asp?WKI_ID=3417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ao.duque@anacom.pt"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portal.etsi.org/portal/server.pt/community/home/312/contribution?RC_ID=504" TargetMode="External"/><Relationship Id="rId23" Type="http://schemas.openxmlformats.org/officeDocument/2006/relationships/header" Target="header3.xml"/><Relationship Id="rId10" Type="http://schemas.openxmlformats.org/officeDocument/2006/relationships/hyperlink" Target="mailto:karl.loew@bnetza.de?subject=WGSE:%20Minutes%20of%20the%2063rd%20WG%20SE%20Meeting,%20L&#252;bec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portal.etsi.org/portal/server.pt/community/home/312/contribution?RC_ID=506"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5331F-6E16-48CA-AC38-7E1CFF81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9910</Words>
  <Characters>62440</Characters>
  <Application>Microsoft Office Word</Application>
  <DocSecurity>0</DocSecurity>
  <Lines>520</Lines>
  <Paragraphs>144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Minutes of the 63rd WGSE meeting</vt:lpstr>
      <vt:lpstr>New ECC Report Style</vt:lpstr>
    </vt:vector>
  </TitlesOfParts>
  <Company>ECO</Company>
  <LinksUpToDate>false</LinksUpToDate>
  <CharactersWithSpaces>72206</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63rd WGSE meeting</dc:title>
  <dc:subject>Minutes of the 63rd WGSE meeting</dc:subject>
  <dc:creator>Stefan Hiensch</dc:creator>
  <cp:keywords>minutes, 63, WGSE, meeting, germany, 2013, luebeck</cp:keywords>
  <dc:description/>
  <cp:lastModifiedBy>Stefan Hiensch</cp:lastModifiedBy>
  <cp:revision>4</cp:revision>
  <cp:lastPrinted>2013-01-25T15:38:00Z</cp:lastPrinted>
  <dcterms:created xsi:type="dcterms:W3CDTF">2013-01-31T21:57:00Z</dcterms:created>
  <dcterms:modified xsi:type="dcterms:W3CDTF">2013-01-31T22:01:00Z</dcterms:modified>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WGSE</vt:lpwstr>
  </property>
</Properties>
</file>