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6E" w:rsidRPr="00110EC0" w:rsidRDefault="0051176E" w:rsidP="0051176E">
      <w:pPr>
        <w:rPr>
          <w:lang w:val="en-GB"/>
        </w:rPr>
      </w:pPr>
    </w:p>
    <w:tbl>
      <w:tblPr>
        <w:tblW w:w="9356" w:type="dxa"/>
        <w:tblInd w:w="70" w:type="dxa"/>
        <w:tblLayout w:type="fixed"/>
        <w:tblCellMar>
          <w:left w:w="70" w:type="dxa"/>
          <w:right w:w="70" w:type="dxa"/>
        </w:tblCellMar>
        <w:tblLook w:val="0000" w:firstRow="0" w:lastRow="0" w:firstColumn="0" w:lastColumn="0" w:noHBand="0" w:noVBand="0"/>
      </w:tblPr>
      <w:tblGrid>
        <w:gridCol w:w="6071"/>
        <w:gridCol w:w="3285"/>
      </w:tblGrid>
      <w:tr w:rsidR="0051176E" w:rsidRPr="00110EC0" w:rsidTr="00784031">
        <w:trPr>
          <w:cantSplit/>
        </w:trPr>
        <w:tc>
          <w:tcPr>
            <w:tcW w:w="6071" w:type="dxa"/>
            <w:tcBorders>
              <w:top w:val="nil"/>
              <w:left w:val="nil"/>
              <w:bottom w:val="nil"/>
              <w:right w:val="nil"/>
            </w:tcBorders>
          </w:tcPr>
          <w:p w:rsidR="0051176E" w:rsidRPr="00110EC0" w:rsidRDefault="0051176E" w:rsidP="00F5727D">
            <w:pPr>
              <w:pStyle w:val="ELoverskrift3"/>
              <w:keepNext w:val="0"/>
              <w:keepLines w:val="0"/>
              <w:spacing w:after="0"/>
              <w:rPr>
                <w:noProof/>
              </w:rPr>
            </w:pPr>
            <w:r w:rsidRPr="00110EC0">
              <w:rPr>
                <w:noProof/>
                <w:lang w:eastAsia="en-GB"/>
              </w:rPr>
              <w:drawing>
                <wp:inline distT="0" distB="0" distL="0" distR="0" wp14:anchorId="43B3E549" wp14:editId="676FF85C">
                  <wp:extent cx="1626870" cy="8369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870" cy="836930"/>
                          </a:xfrm>
                          <a:prstGeom prst="rect">
                            <a:avLst/>
                          </a:prstGeom>
                          <a:noFill/>
                          <a:ln>
                            <a:noFill/>
                          </a:ln>
                        </pic:spPr>
                      </pic:pic>
                    </a:graphicData>
                  </a:graphic>
                </wp:inline>
              </w:drawing>
            </w:r>
          </w:p>
        </w:tc>
        <w:tc>
          <w:tcPr>
            <w:tcW w:w="3285" w:type="dxa"/>
            <w:tcBorders>
              <w:top w:val="nil"/>
              <w:left w:val="nil"/>
              <w:bottom w:val="nil"/>
              <w:right w:val="nil"/>
            </w:tcBorders>
          </w:tcPr>
          <w:p w:rsidR="0051176E" w:rsidRPr="00110EC0" w:rsidRDefault="0051176E" w:rsidP="00F5727D">
            <w:pPr>
              <w:jc w:val="right"/>
              <w:rPr>
                <w:b/>
                <w:sz w:val="24"/>
                <w:lang w:val="en-GB"/>
              </w:rPr>
            </w:pPr>
            <w:r w:rsidRPr="00110EC0">
              <w:rPr>
                <w:b/>
                <w:sz w:val="24"/>
                <w:lang w:val="en-GB"/>
              </w:rPr>
              <w:t>Doc. SE19(1</w:t>
            </w:r>
            <w:r w:rsidR="00B4130B" w:rsidRPr="00110EC0">
              <w:rPr>
                <w:b/>
                <w:sz w:val="24"/>
                <w:lang w:val="en-GB"/>
              </w:rPr>
              <w:t>3</w:t>
            </w:r>
            <w:r w:rsidRPr="00110EC0">
              <w:rPr>
                <w:b/>
                <w:sz w:val="24"/>
                <w:lang w:val="en-GB"/>
              </w:rPr>
              <w:t>)</w:t>
            </w:r>
            <w:r w:rsidR="00441964">
              <w:rPr>
                <w:b/>
                <w:sz w:val="24"/>
                <w:lang w:val="en-GB"/>
              </w:rPr>
              <w:t>64</w:t>
            </w:r>
            <w:bookmarkStart w:id="0" w:name="_GoBack"/>
            <w:bookmarkEnd w:id="0"/>
          </w:p>
          <w:p w:rsidR="0051176E" w:rsidRPr="00110EC0" w:rsidRDefault="0051176E" w:rsidP="00F5727D">
            <w:pPr>
              <w:jc w:val="right"/>
              <w:rPr>
                <w:b/>
                <w:sz w:val="24"/>
                <w:lang w:val="en-GB"/>
              </w:rPr>
            </w:pPr>
          </w:p>
        </w:tc>
      </w:tr>
      <w:tr w:rsidR="0051176E" w:rsidRPr="00110EC0" w:rsidTr="00784031">
        <w:tblPrEx>
          <w:tblCellMar>
            <w:left w:w="108" w:type="dxa"/>
            <w:right w:w="108" w:type="dxa"/>
          </w:tblCellMar>
        </w:tblPrEx>
        <w:trPr>
          <w:cantSplit/>
        </w:trPr>
        <w:tc>
          <w:tcPr>
            <w:tcW w:w="9356" w:type="dxa"/>
            <w:gridSpan w:val="2"/>
            <w:tcBorders>
              <w:top w:val="nil"/>
              <w:left w:val="nil"/>
              <w:bottom w:val="nil"/>
              <w:right w:val="nil"/>
            </w:tcBorders>
          </w:tcPr>
          <w:p w:rsidR="0051176E" w:rsidRPr="00110EC0" w:rsidRDefault="0051176E" w:rsidP="00E34692">
            <w:pPr>
              <w:pStyle w:val="ELoverskrift3"/>
            </w:pPr>
          </w:p>
          <w:p w:rsidR="0051176E" w:rsidRPr="00110EC0" w:rsidRDefault="0051176E" w:rsidP="00E34692">
            <w:pPr>
              <w:pStyle w:val="ELoverskrift3"/>
            </w:pPr>
            <w:r w:rsidRPr="00110EC0">
              <w:t>6</w:t>
            </w:r>
            <w:r w:rsidR="00ED7DDD" w:rsidRPr="00110EC0">
              <w:t>3</w:t>
            </w:r>
            <w:r w:rsidR="00ED7DDD" w:rsidRPr="00110EC0">
              <w:rPr>
                <w:vertAlign w:val="superscript"/>
              </w:rPr>
              <w:t>r</w:t>
            </w:r>
            <w:r w:rsidR="00125160" w:rsidRPr="00110EC0">
              <w:rPr>
                <w:vertAlign w:val="superscript"/>
              </w:rPr>
              <w:t>d</w:t>
            </w:r>
            <w:r w:rsidR="00125160" w:rsidRPr="00110EC0">
              <w:t xml:space="preserve"> </w:t>
            </w:r>
            <w:r w:rsidRPr="00110EC0">
              <w:t>meeting of PT SE 19</w:t>
            </w:r>
          </w:p>
          <w:p w:rsidR="0051176E" w:rsidRPr="00110EC0" w:rsidRDefault="00B4130B" w:rsidP="00ED7DDD">
            <w:pPr>
              <w:pStyle w:val="ELoverskrift3"/>
            </w:pPr>
            <w:r w:rsidRPr="00110EC0">
              <w:t>Copenhagen (ECO)</w:t>
            </w:r>
            <w:r w:rsidR="0051176E" w:rsidRPr="00110EC0">
              <w:t xml:space="preserve">, </w:t>
            </w:r>
            <w:r w:rsidRPr="00110EC0">
              <w:t>Denmark</w:t>
            </w:r>
            <w:r w:rsidR="0051176E" w:rsidRPr="00110EC0">
              <w:t xml:space="preserve">, </w:t>
            </w:r>
            <w:r w:rsidR="00ED7DDD" w:rsidRPr="00110EC0">
              <w:t>3</w:t>
            </w:r>
            <w:r w:rsidR="0051176E" w:rsidRPr="00110EC0">
              <w:t>-</w:t>
            </w:r>
            <w:r w:rsidR="00ED7DDD" w:rsidRPr="00110EC0">
              <w:t>5</w:t>
            </w:r>
            <w:r w:rsidR="0051176E" w:rsidRPr="00110EC0">
              <w:t xml:space="preserve"> </w:t>
            </w:r>
            <w:r w:rsidR="00ED7DDD" w:rsidRPr="00110EC0">
              <w:t>April</w:t>
            </w:r>
            <w:r w:rsidR="0051176E" w:rsidRPr="00110EC0">
              <w:t xml:space="preserve"> 201</w:t>
            </w:r>
            <w:r w:rsidRPr="00110EC0">
              <w:t>3</w:t>
            </w:r>
          </w:p>
        </w:tc>
      </w:tr>
      <w:tr w:rsidR="0051176E" w:rsidRPr="001011DA" w:rsidTr="00784031">
        <w:tblPrEx>
          <w:tblCellMar>
            <w:left w:w="108" w:type="dxa"/>
            <w:right w:w="108" w:type="dxa"/>
          </w:tblCellMar>
        </w:tblPrEx>
        <w:trPr>
          <w:cantSplit/>
        </w:trPr>
        <w:tc>
          <w:tcPr>
            <w:tcW w:w="9356" w:type="dxa"/>
            <w:gridSpan w:val="2"/>
            <w:tcBorders>
              <w:top w:val="nil"/>
              <w:left w:val="nil"/>
              <w:bottom w:val="nil"/>
              <w:right w:val="nil"/>
            </w:tcBorders>
          </w:tcPr>
          <w:p w:rsidR="0051176E" w:rsidRPr="00110EC0" w:rsidRDefault="0051176E" w:rsidP="00E34692">
            <w:pPr>
              <w:pStyle w:val="ECCParagraph"/>
              <w:rPr>
                <w:b/>
              </w:rPr>
            </w:pPr>
            <w:r w:rsidRPr="00110EC0">
              <w:rPr>
                <w:b/>
              </w:rPr>
              <w:t xml:space="preserve">Date issued:  </w:t>
            </w:r>
            <w:r w:rsidR="00ED7DDD" w:rsidRPr="00110EC0">
              <w:rPr>
                <w:b/>
              </w:rPr>
              <w:t>2</w:t>
            </w:r>
            <w:r w:rsidR="00716EF1">
              <w:rPr>
                <w:b/>
              </w:rPr>
              <w:t>7</w:t>
            </w:r>
            <w:r w:rsidR="00FB6FC4" w:rsidRPr="00110EC0">
              <w:rPr>
                <w:b/>
              </w:rPr>
              <w:t xml:space="preserve"> </w:t>
            </w:r>
            <w:r w:rsidR="00ED7DDD" w:rsidRPr="00110EC0">
              <w:rPr>
                <w:b/>
              </w:rPr>
              <w:t>March</w:t>
            </w:r>
            <w:r w:rsidR="00125160" w:rsidRPr="00110EC0">
              <w:rPr>
                <w:b/>
              </w:rPr>
              <w:t xml:space="preserve"> 2013</w:t>
            </w:r>
          </w:p>
          <w:p w:rsidR="0051176E" w:rsidRPr="00110EC0" w:rsidRDefault="0051176E" w:rsidP="00E34692">
            <w:pPr>
              <w:pStyle w:val="ECCParagraph"/>
              <w:rPr>
                <w:b/>
              </w:rPr>
            </w:pPr>
            <w:r w:rsidRPr="00110EC0">
              <w:rPr>
                <w:b/>
              </w:rPr>
              <w:t xml:space="preserve">Source:         </w:t>
            </w:r>
            <w:r w:rsidR="002E747B">
              <w:rPr>
                <w:b/>
              </w:rPr>
              <w:t>ERICSSON</w:t>
            </w:r>
          </w:p>
          <w:p w:rsidR="0051176E" w:rsidRPr="00110EC0" w:rsidRDefault="00784031" w:rsidP="002E747B">
            <w:pPr>
              <w:pStyle w:val="ECCParagraph"/>
              <w:spacing w:after="120"/>
              <w:ind w:left="1026" w:hanging="1026"/>
              <w:rPr>
                <w:b/>
                <w:sz w:val="22"/>
                <w:szCs w:val="22"/>
              </w:rPr>
            </w:pPr>
            <w:r w:rsidRPr="00110EC0">
              <w:rPr>
                <w:b/>
                <w:sz w:val="22"/>
                <w:szCs w:val="22"/>
              </w:rPr>
              <w:t xml:space="preserve">Subject: </w:t>
            </w:r>
            <w:r w:rsidRPr="00110EC0">
              <w:rPr>
                <w:b/>
                <w:sz w:val="22"/>
                <w:szCs w:val="22"/>
              </w:rPr>
              <w:tab/>
            </w:r>
            <w:r w:rsidR="00FB6FC4" w:rsidRPr="00110EC0">
              <w:rPr>
                <w:b/>
                <w:sz w:val="22"/>
                <w:szCs w:val="22"/>
              </w:rPr>
              <w:t xml:space="preserve">SE19_27 </w:t>
            </w:r>
            <w:r w:rsidR="00FB6FC4" w:rsidRPr="00110EC0">
              <w:rPr>
                <w:b/>
                <w:sz w:val="22"/>
                <w:szCs w:val="22"/>
              </w:rPr>
              <w:sym w:font="Symbol" w:char="F02D"/>
            </w:r>
            <w:r w:rsidR="00FB6FC4" w:rsidRPr="00110EC0">
              <w:rPr>
                <w:b/>
                <w:sz w:val="22"/>
                <w:szCs w:val="22"/>
              </w:rPr>
              <w:t xml:space="preserve"> Proposed </w:t>
            </w:r>
            <w:r w:rsidR="002E747B">
              <w:rPr>
                <w:b/>
                <w:sz w:val="22"/>
                <w:szCs w:val="22"/>
              </w:rPr>
              <w:t>additional text</w:t>
            </w:r>
            <w:r w:rsidR="00FB6FC4" w:rsidRPr="00110EC0">
              <w:rPr>
                <w:b/>
                <w:sz w:val="22"/>
                <w:szCs w:val="22"/>
              </w:rPr>
              <w:t xml:space="preserve"> of the working document (</w:t>
            </w:r>
            <w:r w:rsidR="00125160" w:rsidRPr="00110EC0">
              <w:rPr>
                <w:b/>
                <w:sz w:val="22"/>
                <w:szCs w:val="22"/>
              </w:rPr>
              <w:t>SE19(13</w:t>
            </w:r>
            <w:r w:rsidR="00FB6FC4" w:rsidRPr="00110EC0">
              <w:rPr>
                <w:b/>
                <w:sz w:val="22"/>
                <w:szCs w:val="22"/>
              </w:rPr>
              <w:t>)</w:t>
            </w:r>
            <w:r w:rsidR="00FB1D2A">
              <w:rPr>
                <w:b/>
                <w:sz w:val="22"/>
                <w:szCs w:val="22"/>
              </w:rPr>
              <w:t>49</w:t>
            </w:r>
            <w:r w:rsidR="00FB6FC4" w:rsidRPr="00110EC0">
              <w:rPr>
                <w:b/>
                <w:sz w:val="22"/>
                <w:szCs w:val="22"/>
              </w:rPr>
              <w:t xml:space="preserve"> Annex </w:t>
            </w:r>
            <w:r w:rsidR="00FB1D2A">
              <w:rPr>
                <w:b/>
                <w:sz w:val="22"/>
                <w:szCs w:val="22"/>
              </w:rPr>
              <w:t>5</w:t>
            </w:r>
            <w:r w:rsidR="00FB6FC4" w:rsidRPr="00110EC0">
              <w:rPr>
                <w:b/>
                <w:sz w:val="22"/>
                <w:szCs w:val="22"/>
              </w:rPr>
              <w:t>)</w:t>
            </w:r>
          </w:p>
        </w:tc>
      </w:tr>
    </w:tbl>
    <w:p w:rsidR="0051176E" w:rsidRPr="00110EC0" w:rsidRDefault="0051176E" w:rsidP="0051176E">
      <w:pPr>
        <w:rPr>
          <w:sz w:val="24"/>
          <w:szCs w:val="24"/>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1176E" w:rsidRPr="001011DA" w:rsidTr="007062F4">
        <w:trPr>
          <w:trHeight w:val="602"/>
        </w:trPr>
        <w:tc>
          <w:tcPr>
            <w:tcW w:w="9781" w:type="dxa"/>
          </w:tcPr>
          <w:p w:rsidR="0051176E" w:rsidRPr="00110EC0" w:rsidRDefault="0051176E" w:rsidP="007062F4">
            <w:pPr>
              <w:pStyle w:val="ELoverskrift3"/>
              <w:keepNext w:val="0"/>
            </w:pPr>
            <w:r w:rsidRPr="00110EC0">
              <w:t>Summary</w:t>
            </w:r>
          </w:p>
          <w:p w:rsidR="002E747B" w:rsidRDefault="00FB6FC4" w:rsidP="007062F4">
            <w:pPr>
              <w:rPr>
                <w:lang w:val="en-GB"/>
              </w:rPr>
            </w:pPr>
            <w:r w:rsidRPr="00110EC0">
              <w:rPr>
                <w:lang w:val="en-GB"/>
              </w:rPr>
              <w:t xml:space="preserve">This contribution proposes a </w:t>
            </w:r>
            <w:r w:rsidR="002E747B">
              <w:rPr>
                <w:lang w:val="en-GB"/>
              </w:rPr>
              <w:t xml:space="preserve">text to be added in Section </w:t>
            </w:r>
            <w:r w:rsidR="00C90E9B">
              <w:rPr>
                <w:lang w:val="en-GB"/>
              </w:rPr>
              <w:t>3.4.1</w:t>
            </w:r>
            <w:r w:rsidR="002E747B">
              <w:rPr>
                <w:lang w:val="en-GB"/>
              </w:rPr>
              <w:t xml:space="preserve"> of the draft working document (Annex 5</w:t>
            </w:r>
            <w:r w:rsidR="002E747B" w:rsidRPr="00110EC0">
              <w:rPr>
                <w:lang w:val="en-GB"/>
              </w:rPr>
              <w:t xml:space="preserve"> of </w:t>
            </w:r>
            <w:proofErr w:type="gramStart"/>
            <w:r w:rsidR="002E747B" w:rsidRPr="00110EC0">
              <w:rPr>
                <w:lang w:val="en-GB"/>
              </w:rPr>
              <w:t>SE19(</w:t>
            </w:r>
            <w:proofErr w:type="gramEnd"/>
            <w:r w:rsidR="002E747B" w:rsidRPr="00110EC0">
              <w:rPr>
                <w:lang w:val="en-GB"/>
              </w:rPr>
              <w:t>13)</w:t>
            </w:r>
            <w:r w:rsidR="002E747B">
              <w:rPr>
                <w:lang w:val="en-GB"/>
              </w:rPr>
              <w:t>49</w:t>
            </w:r>
            <w:r w:rsidR="002E747B" w:rsidRPr="00110EC0">
              <w:rPr>
                <w:lang w:val="en-GB"/>
              </w:rPr>
              <w:t xml:space="preserve"> previous meeting report), dealing </w:t>
            </w:r>
            <w:r w:rsidR="00131475">
              <w:rPr>
                <w:lang w:val="en-GB"/>
              </w:rPr>
              <w:t>with</w:t>
            </w:r>
            <w:r w:rsidR="002E747B" w:rsidRPr="00110EC0">
              <w:rPr>
                <w:lang w:val="en-GB"/>
              </w:rPr>
              <w:t xml:space="preserve"> asymmetric links.</w:t>
            </w:r>
          </w:p>
          <w:p w:rsidR="002E747B" w:rsidRDefault="002E747B" w:rsidP="007062F4">
            <w:pPr>
              <w:rPr>
                <w:lang w:val="en-GB"/>
              </w:rPr>
            </w:pPr>
            <w:r>
              <w:rPr>
                <w:lang w:val="en-GB"/>
              </w:rPr>
              <w:t xml:space="preserve">The scope </w:t>
            </w:r>
            <w:r w:rsidR="00C90E9B">
              <w:rPr>
                <w:lang w:val="en-GB"/>
              </w:rPr>
              <w:t xml:space="preserve">of the present document </w:t>
            </w:r>
            <w:r>
              <w:rPr>
                <w:lang w:val="en-GB"/>
              </w:rPr>
              <w:t xml:space="preserve">is to </w:t>
            </w:r>
            <w:r w:rsidR="00C90E9B">
              <w:rPr>
                <w:lang w:val="en-GB"/>
              </w:rPr>
              <w:t xml:space="preserve">better </w:t>
            </w:r>
            <w:r>
              <w:rPr>
                <w:lang w:val="en-GB"/>
              </w:rPr>
              <w:t xml:space="preserve">clarify the applicability and relevance of the cited </w:t>
            </w:r>
            <w:r w:rsidR="006271F0">
              <w:rPr>
                <w:lang w:val="en-GB"/>
              </w:rPr>
              <w:t>“</w:t>
            </w:r>
            <w:r>
              <w:rPr>
                <w:lang w:val="en-GB"/>
              </w:rPr>
              <w:t>Ericsson Mobility Report</w:t>
            </w:r>
            <w:r w:rsidR="006271F0">
              <w:rPr>
                <w:lang w:val="en-GB"/>
              </w:rPr>
              <w:t>”</w:t>
            </w:r>
            <w:r>
              <w:rPr>
                <w:lang w:val="en-GB"/>
              </w:rPr>
              <w:t xml:space="preserve"> when referred to the matter in the scope of the working document from SE19.</w:t>
            </w:r>
          </w:p>
          <w:p w:rsidR="002E747B" w:rsidRDefault="002E747B" w:rsidP="007062F4">
            <w:pPr>
              <w:rPr>
                <w:lang w:val="en-GB"/>
              </w:rPr>
            </w:pPr>
            <w:r>
              <w:rPr>
                <w:lang w:val="en-GB"/>
              </w:rPr>
              <w:t xml:space="preserve">In particular the intention is of course to confirm the validity of the data reported in the Ericsson Report but at the same time to add some information to better </w:t>
            </w:r>
            <w:r w:rsidR="006271F0">
              <w:rPr>
                <w:lang w:val="en-GB"/>
              </w:rPr>
              <w:t>circumstantiate</w:t>
            </w:r>
            <w:r>
              <w:rPr>
                <w:lang w:val="en-GB"/>
              </w:rPr>
              <w:t xml:space="preserve"> the content.</w:t>
            </w:r>
          </w:p>
          <w:p w:rsidR="002E747B" w:rsidRDefault="002E747B" w:rsidP="007062F4">
            <w:pPr>
              <w:rPr>
                <w:lang w:val="en-GB"/>
              </w:rPr>
            </w:pPr>
            <w:r>
              <w:rPr>
                <w:lang w:val="en-GB"/>
              </w:rPr>
              <w:t>In short Ericsson would like to clarify that</w:t>
            </w:r>
            <w:r w:rsidR="00131475">
              <w:rPr>
                <w:lang w:val="en-GB"/>
              </w:rPr>
              <w:t>:</w:t>
            </w:r>
          </w:p>
          <w:p w:rsidR="002E747B" w:rsidRPr="00FB6DD3" w:rsidRDefault="002E747B" w:rsidP="00FB6DD3">
            <w:pPr>
              <w:pStyle w:val="ListParagraph"/>
              <w:numPr>
                <w:ilvl w:val="0"/>
                <w:numId w:val="14"/>
              </w:numPr>
              <w:rPr>
                <w:lang w:val="en-GB"/>
              </w:rPr>
            </w:pPr>
            <w:r w:rsidRPr="00131475">
              <w:rPr>
                <w:lang w:val="en-GB"/>
              </w:rPr>
              <w:t xml:space="preserve">The data reported in </w:t>
            </w:r>
            <w:r w:rsidR="00C90E9B">
              <w:rPr>
                <w:lang w:val="en-GB"/>
              </w:rPr>
              <w:t>the Ericsson</w:t>
            </w:r>
            <w:r w:rsidRPr="00131475">
              <w:rPr>
                <w:lang w:val="en-GB"/>
              </w:rPr>
              <w:t xml:space="preserve"> Mobility Report are referred to mobile </w:t>
            </w:r>
            <w:r w:rsidR="00131475" w:rsidRPr="00131475">
              <w:rPr>
                <w:lang w:val="en-GB"/>
              </w:rPr>
              <w:t xml:space="preserve">end </w:t>
            </w:r>
            <w:r w:rsidRPr="00131475">
              <w:rPr>
                <w:lang w:val="en-GB"/>
              </w:rPr>
              <w:t>user traffic data</w:t>
            </w:r>
            <w:r w:rsidR="00131475" w:rsidRPr="00131475">
              <w:rPr>
                <w:lang w:val="en-GB"/>
              </w:rPr>
              <w:t xml:space="preserve">, and that </w:t>
            </w:r>
            <w:r w:rsidRPr="00131475">
              <w:rPr>
                <w:lang w:val="en-GB"/>
              </w:rPr>
              <w:t xml:space="preserve">the measures have been conducted </w:t>
            </w:r>
            <w:r w:rsidR="001011DA">
              <w:rPr>
                <w:lang w:val="en-GB"/>
              </w:rPr>
              <w:t>on</w:t>
            </w:r>
            <w:r w:rsidRPr="00131475">
              <w:rPr>
                <w:lang w:val="en-GB"/>
              </w:rPr>
              <w:t xml:space="preserve"> the R</w:t>
            </w:r>
            <w:r w:rsidR="00131475">
              <w:rPr>
                <w:lang w:val="en-GB"/>
              </w:rPr>
              <w:t xml:space="preserve">AN network </w:t>
            </w:r>
            <w:r w:rsidR="001011DA">
              <w:rPr>
                <w:lang w:val="en-GB"/>
              </w:rPr>
              <w:t>side</w:t>
            </w:r>
          </w:p>
          <w:p w:rsidR="002E747B" w:rsidRDefault="002E747B" w:rsidP="002E747B">
            <w:pPr>
              <w:pStyle w:val="ListParagraph"/>
              <w:numPr>
                <w:ilvl w:val="0"/>
                <w:numId w:val="14"/>
              </w:numPr>
              <w:rPr>
                <w:lang w:val="en-GB"/>
              </w:rPr>
            </w:pPr>
            <w:r>
              <w:rPr>
                <w:lang w:val="en-GB"/>
              </w:rPr>
              <w:t xml:space="preserve">That Mobile Network </w:t>
            </w:r>
            <w:r w:rsidR="00131475">
              <w:rPr>
                <w:lang w:val="en-GB"/>
              </w:rPr>
              <w:t>settings</w:t>
            </w:r>
            <w:r>
              <w:rPr>
                <w:lang w:val="en-GB"/>
              </w:rPr>
              <w:t xml:space="preserve"> </w:t>
            </w:r>
            <w:r w:rsidR="00131475">
              <w:rPr>
                <w:lang w:val="en-GB"/>
              </w:rPr>
              <w:t>are</w:t>
            </w:r>
            <w:r>
              <w:rPr>
                <w:lang w:val="en-GB"/>
              </w:rPr>
              <w:t xml:space="preserve"> made with the assumption th</w:t>
            </w:r>
            <w:r w:rsidR="00131475">
              <w:rPr>
                <w:lang w:val="en-GB"/>
              </w:rPr>
              <w:t>a</w:t>
            </w:r>
            <w:r>
              <w:rPr>
                <w:lang w:val="en-GB"/>
              </w:rPr>
              <w:t>t Backhaul network is never a bottleneck</w:t>
            </w:r>
            <w:r w:rsidR="00131475">
              <w:rPr>
                <w:lang w:val="en-GB"/>
              </w:rPr>
              <w:t xml:space="preserve"> for the traffic, and must be dimensioned to support traffic peak</w:t>
            </w:r>
            <w:r w:rsidR="00FB6DD3">
              <w:rPr>
                <w:lang w:val="en-GB"/>
              </w:rPr>
              <w:t xml:space="preserve">s without causing </w:t>
            </w:r>
            <w:r w:rsidR="004D1A0E">
              <w:rPr>
                <w:lang w:val="en-GB"/>
              </w:rPr>
              <w:t xml:space="preserve">additional </w:t>
            </w:r>
            <w:r w:rsidR="00FB6DD3">
              <w:rPr>
                <w:lang w:val="en-GB"/>
              </w:rPr>
              <w:t>delays</w:t>
            </w:r>
          </w:p>
          <w:p w:rsidR="00D02096" w:rsidRDefault="00D02096" w:rsidP="002E747B">
            <w:pPr>
              <w:pStyle w:val="ListParagraph"/>
              <w:numPr>
                <w:ilvl w:val="0"/>
                <w:numId w:val="14"/>
              </w:numPr>
              <w:rPr>
                <w:lang w:val="en-GB"/>
              </w:rPr>
            </w:pPr>
            <w:r>
              <w:rPr>
                <w:lang w:val="en-GB"/>
              </w:rPr>
              <w:t xml:space="preserve">That 3GPP standards </w:t>
            </w:r>
            <w:r w:rsidR="00FB6DD3">
              <w:rPr>
                <w:lang w:val="en-GB"/>
              </w:rPr>
              <w:t>assume</w:t>
            </w:r>
            <w:r>
              <w:rPr>
                <w:lang w:val="en-GB"/>
              </w:rPr>
              <w:t xml:space="preserve"> symmetric traffic from/to </w:t>
            </w:r>
            <w:r w:rsidR="00FB6DD3">
              <w:rPr>
                <w:lang w:val="en-GB"/>
              </w:rPr>
              <w:t xml:space="preserve">the </w:t>
            </w:r>
            <w:r>
              <w:rPr>
                <w:lang w:val="en-GB"/>
              </w:rPr>
              <w:t>backhaul network</w:t>
            </w:r>
          </w:p>
          <w:p w:rsidR="00FB6DD3" w:rsidRDefault="00FB6DD3" w:rsidP="00FB6DD3">
            <w:pPr>
              <w:pStyle w:val="ListParagraph"/>
              <w:rPr>
                <w:lang w:val="en-GB"/>
              </w:rPr>
            </w:pPr>
          </w:p>
          <w:p w:rsidR="00FD7B64" w:rsidRDefault="00131475" w:rsidP="00FB6DD3">
            <w:pPr>
              <w:rPr>
                <w:lang w:val="en-GB"/>
              </w:rPr>
            </w:pPr>
            <w:r>
              <w:rPr>
                <w:lang w:val="en-GB"/>
              </w:rPr>
              <w:t xml:space="preserve">With the above clarifications Ericsson would like to remark the </w:t>
            </w:r>
            <w:r w:rsidR="00FB6DD3">
              <w:rPr>
                <w:lang w:val="en-GB"/>
              </w:rPr>
              <w:t>possible misunderstanding when t</w:t>
            </w:r>
            <w:r>
              <w:rPr>
                <w:lang w:val="en-GB"/>
              </w:rPr>
              <w:t>ranslating the current asymmetric nature of mobile user data traffic into a guideline for an asymmetric planning of the backhaul network.</w:t>
            </w:r>
          </w:p>
          <w:p w:rsidR="00D35A3E" w:rsidRPr="00110EC0" w:rsidRDefault="00D35A3E" w:rsidP="00FB6DD3">
            <w:pPr>
              <w:rPr>
                <w:lang w:val="en-GB"/>
              </w:rPr>
            </w:pPr>
            <w:r>
              <w:rPr>
                <w:lang w:val="en-GB"/>
              </w:rPr>
              <w:t>Just for information, some final considerations on the future evolution of mobile networks are shortly mentioned.</w:t>
            </w:r>
          </w:p>
        </w:tc>
      </w:tr>
    </w:tbl>
    <w:p w:rsidR="003C175C" w:rsidRDefault="003C175C" w:rsidP="0051176E">
      <w:pPr>
        <w:rPr>
          <w:sz w:val="24"/>
          <w:szCs w:val="24"/>
          <w:lang w:val="en-GB"/>
        </w:rPr>
      </w:pPr>
    </w:p>
    <w:p w:rsidR="003C175C" w:rsidRDefault="003C175C">
      <w:pPr>
        <w:spacing w:after="200" w:line="276" w:lineRule="auto"/>
        <w:rPr>
          <w:sz w:val="24"/>
          <w:szCs w:val="24"/>
          <w:lang w:val="en-GB"/>
        </w:rPr>
      </w:pPr>
      <w:r>
        <w:rPr>
          <w:sz w:val="24"/>
          <w:szCs w:val="24"/>
          <w:lang w:val="en-GB"/>
        </w:rPr>
        <w:br w:type="page"/>
      </w:r>
    </w:p>
    <w:p w:rsidR="0051176E" w:rsidRDefault="003C175C" w:rsidP="0051176E">
      <w:pPr>
        <w:rPr>
          <w:rFonts w:ascii="Times New Roman" w:eastAsia="Times New Roman" w:hAnsi="Times New Roman" w:cs="Times New Roman"/>
          <w:b/>
          <w:bCs/>
          <w:sz w:val="24"/>
          <w:szCs w:val="24"/>
          <w:lang w:val="en-GB" w:eastAsia="nl-NL"/>
        </w:rPr>
      </w:pPr>
      <w:r w:rsidRPr="003C175C">
        <w:rPr>
          <w:rFonts w:ascii="Times New Roman" w:eastAsia="Times New Roman" w:hAnsi="Times New Roman" w:cs="Times New Roman"/>
          <w:b/>
          <w:bCs/>
          <w:sz w:val="24"/>
          <w:szCs w:val="24"/>
          <w:lang w:val="en-GB" w:eastAsia="nl-NL"/>
        </w:rPr>
        <w:lastRenderedPageBreak/>
        <w:t xml:space="preserve">Ericsson proposal for section </w:t>
      </w:r>
      <w:r>
        <w:rPr>
          <w:rFonts w:ascii="Times New Roman" w:eastAsia="Times New Roman" w:hAnsi="Times New Roman" w:cs="Times New Roman"/>
          <w:b/>
          <w:bCs/>
          <w:sz w:val="24"/>
          <w:szCs w:val="24"/>
          <w:lang w:val="en-GB" w:eastAsia="nl-NL"/>
        </w:rPr>
        <w:t>“</w:t>
      </w:r>
      <w:r w:rsidR="006271F0">
        <w:rPr>
          <w:rFonts w:ascii="Times New Roman" w:eastAsia="Times New Roman" w:hAnsi="Times New Roman" w:cs="Times New Roman"/>
          <w:b/>
          <w:bCs/>
          <w:sz w:val="24"/>
          <w:szCs w:val="24"/>
          <w:lang w:val="en-GB" w:eastAsia="nl-NL"/>
        </w:rPr>
        <w:t xml:space="preserve">3.4.1   </w:t>
      </w:r>
      <w:r w:rsidRPr="003C175C">
        <w:rPr>
          <w:rFonts w:ascii="Times New Roman" w:eastAsia="Times New Roman" w:hAnsi="Times New Roman" w:cs="Times New Roman"/>
          <w:b/>
          <w:bCs/>
          <w:sz w:val="24"/>
          <w:szCs w:val="24"/>
          <w:lang w:val="en-GB" w:eastAsia="nl-NL"/>
        </w:rPr>
        <w:t>Literature on asymmetry</w:t>
      </w:r>
      <w:r>
        <w:rPr>
          <w:rFonts w:ascii="Times New Roman" w:eastAsia="Times New Roman" w:hAnsi="Times New Roman" w:cs="Times New Roman"/>
          <w:b/>
          <w:bCs/>
          <w:sz w:val="24"/>
          <w:szCs w:val="24"/>
          <w:lang w:val="en-GB" w:eastAsia="nl-NL"/>
        </w:rPr>
        <w:t xml:space="preserve">” of the </w:t>
      </w:r>
      <w:r w:rsidRPr="003C175C">
        <w:rPr>
          <w:rFonts w:ascii="Times New Roman" w:eastAsia="Times New Roman" w:hAnsi="Times New Roman" w:cs="Times New Roman"/>
          <w:b/>
          <w:bCs/>
          <w:sz w:val="24"/>
          <w:szCs w:val="24"/>
          <w:lang w:val="en-GB" w:eastAsia="nl-NL"/>
        </w:rPr>
        <w:t>working document (</w:t>
      </w:r>
      <w:proofErr w:type="gramStart"/>
      <w:r w:rsidRPr="003C175C">
        <w:rPr>
          <w:rFonts w:ascii="Times New Roman" w:eastAsia="Times New Roman" w:hAnsi="Times New Roman" w:cs="Times New Roman"/>
          <w:b/>
          <w:bCs/>
          <w:sz w:val="24"/>
          <w:szCs w:val="24"/>
          <w:lang w:val="en-GB" w:eastAsia="nl-NL"/>
        </w:rPr>
        <w:t>SE19(</w:t>
      </w:r>
      <w:proofErr w:type="gramEnd"/>
      <w:r w:rsidRPr="003C175C">
        <w:rPr>
          <w:rFonts w:ascii="Times New Roman" w:eastAsia="Times New Roman" w:hAnsi="Times New Roman" w:cs="Times New Roman"/>
          <w:b/>
          <w:bCs/>
          <w:sz w:val="24"/>
          <w:szCs w:val="24"/>
          <w:lang w:val="en-GB" w:eastAsia="nl-NL"/>
        </w:rPr>
        <w:t>13)49 Annex 5)</w:t>
      </w:r>
    </w:p>
    <w:p w:rsidR="003C175C" w:rsidRPr="006271F0" w:rsidRDefault="003C175C" w:rsidP="0051176E">
      <w:pPr>
        <w:rPr>
          <w:lang w:val="en-GB"/>
        </w:rPr>
      </w:pPr>
    </w:p>
    <w:p w:rsidR="006271F0" w:rsidRDefault="006271F0" w:rsidP="0051176E">
      <w:pPr>
        <w:rPr>
          <w:lang w:val="en-GB"/>
        </w:rPr>
      </w:pPr>
      <w:r w:rsidRPr="006271F0">
        <w:rPr>
          <w:lang w:val="en-GB"/>
        </w:rPr>
        <w:t xml:space="preserve">In the current version of the </w:t>
      </w:r>
      <w:r>
        <w:rPr>
          <w:lang w:val="en-GB"/>
        </w:rPr>
        <w:t xml:space="preserve">working document </w:t>
      </w:r>
      <w:r w:rsidRPr="006271F0">
        <w:rPr>
          <w:lang w:val="en-GB"/>
        </w:rPr>
        <w:t>(</w:t>
      </w:r>
      <w:proofErr w:type="gramStart"/>
      <w:r w:rsidRPr="006271F0">
        <w:rPr>
          <w:lang w:val="en-GB"/>
        </w:rPr>
        <w:t>SE19(</w:t>
      </w:r>
      <w:proofErr w:type="gramEnd"/>
      <w:r w:rsidRPr="006271F0">
        <w:rPr>
          <w:lang w:val="en-GB"/>
        </w:rPr>
        <w:t>13)49 Annex 5)</w:t>
      </w:r>
      <w:r>
        <w:rPr>
          <w:lang w:val="en-GB"/>
        </w:rPr>
        <w:t xml:space="preserve">, there’s a section </w:t>
      </w:r>
      <w:r w:rsidR="009447F1">
        <w:rPr>
          <w:lang w:val="en-GB"/>
        </w:rPr>
        <w:t xml:space="preserve">in 3.4.1 </w:t>
      </w:r>
      <w:r>
        <w:rPr>
          <w:lang w:val="en-GB"/>
        </w:rPr>
        <w:t xml:space="preserve">dedicated to the Ericsson Mobility Report. Here in the following </w:t>
      </w:r>
      <w:r w:rsidR="004066BB">
        <w:rPr>
          <w:lang w:val="en-GB"/>
        </w:rPr>
        <w:t xml:space="preserve">the current version of the working document is reported and </w:t>
      </w:r>
      <w:r>
        <w:rPr>
          <w:lang w:val="en-GB"/>
        </w:rPr>
        <w:t>some addition</w:t>
      </w:r>
      <w:r w:rsidR="00C90E9B">
        <w:rPr>
          <w:lang w:val="en-GB"/>
        </w:rPr>
        <w:t>s</w:t>
      </w:r>
      <w:r>
        <w:rPr>
          <w:lang w:val="en-GB"/>
        </w:rPr>
        <w:t xml:space="preserve"> </w:t>
      </w:r>
      <w:r w:rsidR="00C90E9B">
        <w:rPr>
          <w:lang w:val="en-GB"/>
        </w:rPr>
        <w:t>(</w:t>
      </w:r>
      <w:r>
        <w:rPr>
          <w:lang w:val="en-GB"/>
        </w:rPr>
        <w:t>highlighted in blue</w:t>
      </w:r>
      <w:r w:rsidR="00C90E9B">
        <w:rPr>
          <w:lang w:val="en-GB"/>
        </w:rPr>
        <w:t>)</w:t>
      </w:r>
      <w:r>
        <w:rPr>
          <w:lang w:val="en-GB"/>
        </w:rPr>
        <w:t xml:space="preserve"> </w:t>
      </w:r>
      <w:r w:rsidR="00C90E9B">
        <w:rPr>
          <w:lang w:val="en-GB"/>
        </w:rPr>
        <w:t>are</w:t>
      </w:r>
      <w:r>
        <w:rPr>
          <w:lang w:val="en-GB"/>
        </w:rPr>
        <w:t xml:space="preserve"> proposed</w:t>
      </w:r>
      <w:r w:rsidR="00C90E9B">
        <w:rPr>
          <w:lang w:val="en-GB"/>
        </w:rPr>
        <w:t xml:space="preserve"> to be inserted at the end of the section dedicated to Ericsson report</w:t>
      </w:r>
      <w:r>
        <w:rPr>
          <w:lang w:val="en-GB"/>
        </w:rPr>
        <w:t>.</w:t>
      </w:r>
    </w:p>
    <w:p w:rsidR="00AC48A7" w:rsidRDefault="00AC48A7" w:rsidP="0051176E">
      <w:pPr>
        <w:rPr>
          <w:lang w:val="en-GB"/>
        </w:rPr>
      </w:pPr>
    </w:p>
    <w:p w:rsidR="00AC48A7" w:rsidRDefault="00AC48A7" w:rsidP="0051176E">
      <w:pPr>
        <w:rPr>
          <w:lang w:val="en-GB"/>
        </w:rPr>
      </w:pPr>
      <w:r>
        <w:rPr>
          <w:lang w:val="en-GB"/>
        </w:rPr>
        <w:t>“</w:t>
      </w:r>
      <w:r w:rsidRPr="00AC48A7">
        <w:rPr>
          <w:lang w:val="en-GB"/>
        </w:rPr>
        <w:t>3.4.1</w:t>
      </w:r>
      <w:r w:rsidRPr="00AC48A7">
        <w:rPr>
          <w:lang w:val="en-GB"/>
        </w:rPr>
        <w:tab/>
        <w:t>Literature on asymmetry</w:t>
      </w:r>
    </w:p>
    <w:p w:rsidR="006271F0" w:rsidRDefault="00AC48A7" w:rsidP="0051176E">
      <w:pPr>
        <w:rPr>
          <w:lang w:val="en-GB"/>
        </w:rPr>
      </w:pPr>
      <w:r>
        <w:rPr>
          <w:lang w:val="en-GB"/>
        </w:rPr>
        <w:t>…………………………</w:t>
      </w:r>
    </w:p>
    <w:p w:rsidR="00AC48A7" w:rsidRDefault="00AC48A7" w:rsidP="0051176E">
      <w:pPr>
        <w:rPr>
          <w:lang w:val="en-GB"/>
        </w:rPr>
      </w:pPr>
      <w:r>
        <w:rPr>
          <w:lang w:val="en-GB"/>
        </w:rPr>
        <w:t>…………………………</w:t>
      </w:r>
    </w:p>
    <w:p w:rsidR="00AC48A7" w:rsidRDefault="00AC48A7" w:rsidP="0051176E">
      <w:pPr>
        <w:rPr>
          <w:lang w:val="en-GB"/>
        </w:rPr>
      </w:pPr>
    </w:p>
    <w:p w:rsidR="006271F0" w:rsidRDefault="006271F0" w:rsidP="0051176E">
      <w:pPr>
        <w:rPr>
          <w:rFonts w:ascii="Arial" w:eastAsia="Times New Roman" w:hAnsi="Arial" w:cs="Times New Roman"/>
          <w:b/>
          <w:sz w:val="28"/>
          <w:szCs w:val="28"/>
          <w:lang w:val="en-GB" w:eastAsia="en-US"/>
        </w:rPr>
      </w:pPr>
      <w:r w:rsidRPr="006271F0">
        <w:rPr>
          <w:rFonts w:ascii="Arial" w:eastAsia="Times New Roman" w:hAnsi="Arial" w:cs="Times New Roman"/>
          <w:b/>
          <w:sz w:val="28"/>
          <w:szCs w:val="28"/>
          <w:lang w:val="en-GB" w:eastAsia="en-US"/>
        </w:rPr>
        <w:t>ERICSSON REPORT</w:t>
      </w:r>
    </w:p>
    <w:p w:rsidR="006271F0" w:rsidRPr="006271F0" w:rsidRDefault="006271F0" w:rsidP="0051176E">
      <w:pPr>
        <w:rPr>
          <w:rFonts w:ascii="Arial" w:eastAsia="Times New Roman" w:hAnsi="Arial" w:cs="Times New Roman"/>
          <w:b/>
          <w:sz w:val="28"/>
          <w:szCs w:val="28"/>
          <w:lang w:val="en-GB" w:eastAsia="en-US"/>
        </w:rPr>
      </w:pPr>
    </w:p>
    <w:p w:rsidR="006271F0" w:rsidRPr="00BB058C" w:rsidRDefault="006271F0" w:rsidP="006271F0">
      <w:pPr>
        <w:pStyle w:val="ECCParagraph"/>
      </w:pPr>
      <w:r w:rsidRPr="00BB058C">
        <w:t xml:space="preserve">Another important input has been provided by Ericsson, in its Mobility Report </w:t>
      </w:r>
      <w:r w:rsidRPr="00BB058C">
        <w:fldChar w:fldCharType="begin"/>
      </w:r>
      <w:r w:rsidRPr="00BB058C">
        <w:instrText xml:space="preserve"> REF _Ref349205146 \n \h </w:instrText>
      </w:r>
      <w:r w:rsidRPr="00BB058C">
        <w:fldChar w:fldCharType="separate"/>
      </w:r>
      <w:r>
        <w:t>[11]</w:t>
      </w:r>
      <w:r w:rsidRPr="00BB058C">
        <w:fldChar w:fldCharType="end"/>
      </w:r>
      <w:r w:rsidRPr="00BB058C">
        <w:t>. Ericsson states in this Report that “today more than 40% of the world mobile’s traffic goes through Ericsson networks and we support customers’ networks servicing more than 2.5billion subscribers”.</w:t>
      </w:r>
    </w:p>
    <w:p w:rsidR="006271F0" w:rsidRPr="00BB058C" w:rsidRDefault="006271F0" w:rsidP="006271F0">
      <w:pPr>
        <w:pStyle w:val="ECCParagraph"/>
      </w:pPr>
      <w:r w:rsidRPr="00BB058C">
        <w:t xml:space="preserve">The report presents the global results of the measured traffic and its asymmetry. We provide below a quote summarizing the Ericsson’s conclusions on these aspect: </w:t>
      </w:r>
    </w:p>
    <w:p w:rsidR="006271F0" w:rsidRPr="00900E6E" w:rsidRDefault="006271F0" w:rsidP="006271F0">
      <w:pPr>
        <w:pStyle w:val="ECCParagraph"/>
        <w:rPr>
          <w:i/>
        </w:rPr>
      </w:pPr>
      <w:r w:rsidRPr="00BB058C">
        <w:t>“</w:t>
      </w:r>
      <w:r w:rsidRPr="00900E6E">
        <w:rPr>
          <w:i/>
        </w:rPr>
        <w:t>Depending on the popularity of different applications and terminals, the overall ratio of uplink traffic volume can vary a lot between networks. However, it can be as low as 10% in networks where there is a lot of HTTP video usage and can reach up to 25% in mobile PC-dominated networks with a lot of P2P file sharing or P-P TV usage.</w:t>
      </w:r>
    </w:p>
    <w:p w:rsidR="006271F0" w:rsidRPr="00BB058C" w:rsidRDefault="006271F0" w:rsidP="006271F0">
      <w:pPr>
        <w:pStyle w:val="ECCParagraph"/>
      </w:pPr>
      <w:r w:rsidRPr="00900E6E">
        <w:rPr>
          <w:i/>
        </w:rPr>
        <w:t xml:space="preserve">In most measured networks, there have been no major changes in uplink-downlink traffic ratios for the past two years. However there are few exceptions, the ratio of uplink traffic volume has slightly decreased in a few mobile-PC dominated networks with high P2P application usage (mainly in Asia). This is a result of increased smartphone traffic volume shares and hence decreasing P2P traffic share from mobile PC. On the other hand, the proliferation of online storage services (such as Google Drive and </w:t>
      </w:r>
      <w:proofErr w:type="spellStart"/>
      <w:r w:rsidRPr="00900E6E">
        <w:rPr>
          <w:i/>
        </w:rPr>
        <w:t>iCloud</w:t>
      </w:r>
      <w:proofErr w:type="spellEnd"/>
      <w:r w:rsidRPr="00900E6E">
        <w:rPr>
          <w:i/>
        </w:rPr>
        <w:t>) and increasing popularity of mobile photo and video uploads to social networking sites will increase the uplink traffic volumes in the future</w:t>
      </w:r>
      <w:r w:rsidRPr="00BB058C">
        <w:t>”</w:t>
      </w:r>
    </w:p>
    <w:p w:rsidR="006271F0" w:rsidRPr="00BB058C" w:rsidRDefault="006271F0" w:rsidP="006271F0">
      <w:pPr>
        <w:pStyle w:val="ECCParagraph"/>
      </w:pPr>
      <w:r w:rsidRPr="00BB058C">
        <w:t>The following picture and its description is reproduced from this Report summarizes the DL/UL asymmetry per application. The variation of the results reflects the different results obtained in different networks.</w:t>
      </w:r>
    </w:p>
    <w:p w:rsidR="006271F0" w:rsidRPr="00BB058C" w:rsidRDefault="006271F0" w:rsidP="006271F0">
      <w:pPr>
        <w:pStyle w:val="ECCParagraph"/>
      </w:pPr>
      <w:r w:rsidRPr="00BB058C">
        <w:t>Measurements have been performed at the edge of the packet core network; results for the radio interface will differ slightly (higher uplink traffic ratios) due to additional protocol data headers.</w:t>
      </w:r>
    </w:p>
    <w:p w:rsidR="006271F0" w:rsidRPr="00BB058C" w:rsidRDefault="006271F0" w:rsidP="006271F0">
      <w:pPr>
        <w:pStyle w:val="ECCParagraph"/>
      </w:pPr>
      <w:r w:rsidRPr="00BB058C">
        <w:rPr>
          <w:noProof/>
          <w:lang w:eastAsia="en-GB"/>
        </w:rPr>
        <w:drawing>
          <wp:inline distT="0" distB="0" distL="0" distR="0" wp14:anchorId="4D97CF44" wp14:editId="53F7487B">
            <wp:extent cx="6120765" cy="25806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580640"/>
                    </a:xfrm>
                    <a:prstGeom prst="rect">
                      <a:avLst/>
                    </a:prstGeom>
                    <a:noFill/>
                    <a:ln>
                      <a:noFill/>
                    </a:ln>
                  </pic:spPr>
                </pic:pic>
              </a:graphicData>
            </a:graphic>
          </wp:inline>
        </w:drawing>
      </w:r>
    </w:p>
    <w:p w:rsidR="006271F0" w:rsidRPr="00BB058C" w:rsidRDefault="006271F0" w:rsidP="006271F0">
      <w:pPr>
        <w:pStyle w:val="Caption"/>
        <w:rPr>
          <w:lang w:val="en-GB"/>
        </w:rPr>
      </w:pPr>
      <w:r w:rsidRPr="00BB058C">
        <w:rPr>
          <w:lang w:val="en-GB"/>
        </w:rPr>
        <w:lastRenderedPageBreak/>
        <w:t xml:space="preserve">Figure </w:t>
      </w:r>
      <w:r w:rsidRPr="00BB058C">
        <w:rPr>
          <w:lang w:val="en-GB"/>
        </w:rPr>
        <w:fldChar w:fldCharType="begin"/>
      </w:r>
      <w:r w:rsidRPr="00BB058C">
        <w:rPr>
          <w:lang w:val="en-GB"/>
        </w:rPr>
        <w:instrText xml:space="preserve"> SEQ Figure \* ARABIC </w:instrText>
      </w:r>
      <w:r w:rsidRPr="00BB058C">
        <w:rPr>
          <w:lang w:val="en-GB"/>
        </w:rPr>
        <w:fldChar w:fldCharType="separate"/>
      </w:r>
      <w:r>
        <w:rPr>
          <w:noProof/>
          <w:lang w:val="en-GB"/>
        </w:rPr>
        <w:t>6</w:t>
      </w:r>
      <w:r w:rsidRPr="00BB058C">
        <w:rPr>
          <w:lang w:val="en-GB"/>
        </w:rPr>
        <w:fldChar w:fldCharType="end"/>
      </w:r>
      <w:r w:rsidRPr="00BB058C">
        <w:rPr>
          <w:lang w:val="en-GB"/>
        </w:rPr>
        <w:t xml:space="preserve">: Ratio of uplink traffic volume for different applications (Source Ericsson </w:t>
      </w:r>
      <w:r w:rsidRPr="00BB058C">
        <w:rPr>
          <w:lang w:val="en-GB"/>
        </w:rPr>
        <w:fldChar w:fldCharType="begin"/>
      </w:r>
      <w:r w:rsidRPr="00BB058C">
        <w:rPr>
          <w:lang w:val="en-GB"/>
        </w:rPr>
        <w:instrText xml:space="preserve"> REF _Ref349205146 \n \h </w:instrText>
      </w:r>
      <w:r w:rsidRPr="00BB058C">
        <w:rPr>
          <w:lang w:val="en-GB"/>
        </w:rPr>
      </w:r>
      <w:r w:rsidRPr="00BB058C">
        <w:rPr>
          <w:lang w:val="en-GB"/>
        </w:rPr>
        <w:fldChar w:fldCharType="separate"/>
      </w:r>
      <w:r>
        <w:rPr>
          <w:lang w:val="en-GB"/>
        </w:rPr>
        <w:t>[11]</w:t>
      </w:r>
      <w:r w:rsidRPr="00BB058C">
        <w:rPr>
          <w:lang w:val="en-GB"/>
        </w:rPr>
        <w:fldChar w:fldCharType="end"/>
      </w:r>
      <w:r w:rsidRPr="00BB058C">
        <w:rPr>
          <w:lang w:val="en-GB"/>
        </w:rPr>
        <w:t>)</w:t>
      </w:r>
    </w:p>
    <w:p w:rsidR="006271F0" w:rsidRPr="00BB058C" w:rsidRDefault="006271F0" w:rsidP="006271F0">
      <w:pPr>
        <w:pStyle w:val="ECCParagraph"/>
      </w:pPr>
      <w:r w:rsidRPr="00BB058C">
        <w:rPr>
          <w:rFonts w:ascii="EricssonSans-Regular" w:hAnsi="EricssonSans-Regular" w:cs="EricssonSans-Regular"/>
          <w:color w:val="4D4D4D"/>
          <w:sz w:val="16"/>
          <w:szCs w:val="16"/>
        </w:rPr>
        <w:t xml:space="preserve">Example of how to read this graph: the highest ratio of uplink traffic volume for P2P file sharing in one network was around 50 </w:t>
      </w:r>
      <w:proofErr w:type="spellStart"/>
      <w:r w:rsidRPr="00BB058C">
        <w:rPr>
          <w:rFonts w:ascii="EricssonSans-Regular" w:hAnsi="EricssonSans-Regular" w:cs="EricssonSans-Regular"/>
          <w:color w:val="4D4D4D"/>
          <w:sz w:val="16"/>
          <w:szCs w:val="16"/>
        </w:rPr>
        <w:t>percent</w:t>
      </w:r>
      <w:proofErr w:type="spellEnd"/>
      <w:r w:rsidRPr="00BB058C">
        <w:rPr>
          <w:rFonts w:ascii="EricssonSans-Regular" w:hAnsi="EricssonSans-Regular" w:cs="EricssonSans-Regular"/>
          <w:color w:val="4D4D4D"/>
          <w:sz w:val="16"/>
          <w:szCs w:val="16"/>
        </w:rPr>
        <w:t>.</w:t>
      </w:r>
    </w:p>
    <w:p w:rsidR="006271F0" w:rsidRPr="00BB058C" w:rsidRDefault="006271F0" w:rsidP="006271F0">
      <w:pPr>
        <w:pStyle w:val="ECCParagraph"/>
      </w:pPr>
      <w:r w:rsidRPr="00BB058C">
        <w:t>It can be seen that a high number of applications is download dominated; among them HTTP video, HTTP audio, Software update, Android market, iTunes. The UL average traffic percentage is less than 5%</w:t>
      </w:r>
      <w:proofErr w:type="gramStart"/>
      <w:r w:rsidRPr="00BB058C">
        <w:t>,.</w:t>
      </w:r>
      <w:proofErr w:type="gramEnd"/>
    </w:p>
    <w:p w:rsidR="006271F0" w:rsidRPr="00BB058C" w:rsidRDefault="006271F0" w:rsidP="006271F0">
      <w:pPr>
        <w:pStyle w:val="ECCParagraph"/>
      </w:pPr>
      <w:r w:rsidRPr="00BB058C">
        <w:t>The application categorized as request-response, including WEB browsing, email and social networking have an average asymmetry of 5:1.</w:t>
      </w:r>
    </w:p>
    <w:p w:rsidR="006271F0" w:rsidRPr="00BB058C" w:rsidRDefault="006271F0" w:rsidP="006271F0">
      <w:pPr>
        <w:pStyle w:val="ECCParagraph"/>
      </w:pPr>
      <w:r w:rsidRPr="00BB058C">
        <w:t xml:space="preserve">Finally, a less used category including P-to-P TV and P-P file sharing are </w:t>
      </w:r>
      <w:r w:rsidRPr="00BB058C">
        <w:rPr>
          <w:highlight w:val="yellow"/>
        </w:rPr>
        <w:t>rather</w:t>
      </w:r>
      <w:r w:rsidRPr="00BB058C">
        <w:t xml:space="preserve"> symmetrical. However, Ericsson mentions also that:</w:t>
      </w:r>
      <w:r w:rsidRPr="00BB058C">
        <w:tab/>
      </w:r>
      <w:r w:rsidRPr="00BB058C">
        <w:br/>
      </w:r>
      <w:r w:rsidRPr="00900E6E">
        <w:rPr>
          <w:i/>
        </w:rPr>
        <w:t xml:space="preserve">Many applications have popular P2P equivalents motivated by savings on infrastructure cost. For example, Skype for VoIP, </w:t>
      </w:r>
      <w:proofErr w:type="spellStart"/>
      <w:r w:rsidRPr="00900E6E">
        <w:rPr>
          <w:i/>
        </w:rPr>
        <w:t>PPStream</w:t>
      </w:r>
      <w:proofErr w:type="spellEnd"/>
      <w:r w:rsidRPr="00900E6E">
        <w:rPr>
          <w:i/>
        </w:rPr>
        <w:t xml:space="preserve"> or </w:t>
      </w:r>
      <w:proofErr w:type="spellStart"/>
      <w:r w:rsidRPr="00900E6E">
        <w:rPr>
          <w:i/>
        </w:rPr>
        <w:t>PPLive</w:t>
      </w:r>
      <w:proofErr w:type="spellEnd"/>
      <w:r w:rsidRPr="00900E6E">
        <w:rPr>
          <w:i/>
        </w:rPr>
        <w:t xml:space="preserve"> for online TV, </w:t>
      </w:r>
      <w:proofErr w:type="spellStart"/>
      <w:r w:rsidRPr="00900E6E">
        <w:rPr>
          <w:i/>
        </w:rPr>
        <w:t>Spotify</w:t>
      </w:r>
      <w:proofErr w:type="spellEnd"/>
      <w:r w:rsidRPr="00900E6E">
        <w:rPr>
          <w:i/>
        </w:rPr>
        <w:t xml:space="preserve"> for online audio, </w:t>
      </w:r>
      <w:proofErr w:type="spellStart"/>
      <w:r w:rsidRPr="00900E6E">
        <w:rPr>
          <w:i/>
        </w:rPr>
        <w:t>BitTorrent</w:t>
      </w:r>
      <w:proofErr w:type="spellEnd"/>
      <w:r w:rsidRPr="00900E6E">
        <w:rPr>
          <w:i/>
        </w:rPr>
        <w:t xml:space="preserve"> for file sharing. In P2P systems, content is not provided by dedicated servers but by other regular users (peers) in the system</w:t>
      </w:r>
      <w:r w:rsidRPr="00BB058C">
        <w:t>.</w:t>
      </w:r>
    </w:p>
    <w:p w:rsidR="006271F0" w:rsidRPr="00BB058C" w:rsidRDefault="006271F0" w:rsidP="006271F0">
      <w:pPr>
        <w:pStyle w:val="ECCParagraph"/>
      </w:pPr>
      <w:r w:rsidRPr="00BB058C">
        <w:t xml:space="preserve">Another important conclusion in the report, which is directly reflected in the capacity (and the spectrum) required by the wireless backhauling links is shown in the </w:t>
      </w:r>
      <w:r w:rsidRPr="00900E6E">
        <w:rPr>
          <w:highlight w:val="yellow"/>
        </w:rPr>
        <w:fldChar w:fldCharType="begin"/>
      </w:r>
      <w:r w:rsidRPr="00900E6E">
        <w:rPr>
          <w:highlight w:val="yellow"/>
        </w:rPr>
        <w:instrText xml:space="preserve"> REF _Ref351627967 \h </w:instrText>
      </w:r>
      <w:r>
        <w:rPr>
          <w:highlight w:val="yellow"/>
        </w:rPr>
        <w:instrText xml:space="preserve"> \* MERGEFORMAT </w:instrText>
      </w:r>
      <w:r w:rsidRPr="00900E6E">
        <w:rPr>
          <w:highlight w:val="yellow"/>
        </w:rPr>
      </w:r>
      <w:r w:rsidRPr="00900E6E">
        <w:rPr>
          <w:highlight w:val="yellow"/>
        </w:rPr>
        <w:fldChar w:fldCharType="separate"/>
      </w:r>
      <w:r w:rsidRPr="00900E6E">
        <w:rPr>
          <w:highlight w:val="yellow"/>
        </w:rPr>
        <w:t xml:space="preserve">Figure </w:t>
      </w:r>
      <w:r w:rsidRPr="00900E6E">
        <w:rPr>
          <w:noProof/>
          <w:highlight w:val="yellow"/>
        </w:rPr>
        <w:t>7</w:t>
      </w:r>
      <w:r w:rsidRPr="00900E6E">
        <w:rPr>
          <w:highlight w:val="yellow"/>
        </w:rPr>
        <w:fldChar w:fldCharType="end"/>
      </w:r>
      <w:r w:rsidRPr="00BB058C">
        <w:t>:</w:t>
      </w:r>
    </w:p>
    <w:p w:rsidR="006271F0" w:rsidRPr="00BB058C" w:rsidRDefault="006271F0" w:rsidP="006271F0">
      <w:pPr>
        <w:pStyle w:val="ECCParagraph"/>
        <w:jc w:val="center"/>
      </w:pPr>
      <w:r w:rsidRPr="00BB058C">
        <w:rPr>
          <w:noProof/>
          <w:lang w:eastAsia="en-GB"/>
        </w:rPr>
        <w:drawing>
          <wp:inline distT="0" distB="0" distL="0" distR="0" wp14:anchorId="50A47C49" wp14:editId="5140E20C">
            <wp:extent cx="4262817" cy="2553419"/>
            <wp:effectExtent l="19050" t="0" r="4383"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1034" cy="2558341"/>
                    </a:xfrm>
                    <a:prstGeom prst="rect">
                      <a:avLst/>
                    </a:prstGeom>
                    <a:noFill/>
                    <a:ln>
                      <a:noFill/>
                    </a:ln>
                  </pic:spPr>
                </pic:pic>
              </a:graphicData>
            </a:graphic>
          </wp:inline>
        </w:drawing>
      </w:r>
    </w:p>
    <w:p w:rsidR="006271F0" w:rsidRPr="00BB058C" w:rsidRDefault="006271F0" w:rsidP="006271F0">
      <w:pPr>
        <w:pStyle w:val="Caption"/>
        <w:rPr>
          <w:lang w:val="en-GB"/>
        </w:rPr>
      </w:pPr>
      <w:bookmarkStart w:id="1" w:name="_Ref351627967"/>
      <w:r w:rsidRPr="00BB058C">
        <w:rPr>
          <w:lang w:val="en-GB"/>
        </w:rPr>
        <w:t xml:space="preserve">Figure </w:t>
      </w:r>
      <w:r w:rsidRPr="00BB058C">
        <w:rPr>
          <w:lang w:val="en-GB"/>
        </w:rPr>
        <w:fldChar w:fldCharType="begin"/>
      </w:r>
      <w:r w:rsidRPr="00BB058C">
        <w:rPr>
          <w:lang w:val="en-GB"/>
        </w:rPr>
        <w:instrText xml:space="preserve"> SEQ Figure \* ARABIC </w:instrText>
      </w:r>
      <w:r w:rsidRPr="00BB058C">
        <w:rPr>
          <w:lang w:val="en-GB"/>
        </w:rPr>
        <w:fldChar w:fldCharType="separate"/>
      </w:r>
      <w:r>
        <w:rPr>
          <w:noProof/>
          <w:lang w:val="en-GB"/>
        </w:rPr>
        <w:t>7</w:t>
      </w:r>
      <w:r w:rsidRPr="00BB058C">
        <w:rPr>
          <w:lang w:val="en-GB"/>
        </w:rPr>
        <w:fldChar w:fldCharType="end"/>
      </w:r>
      <w:bookmarkEnd w:id="1"/>
      <w:r w:rsidRPr="00BB058C">
        <w:rPr>
          <w:lang w:val="en-GB"/>
        </w:rPr>
        <w:t xml:space="preserve">: Global mobile traffic: voice and data 2010-2018 (Source: Ericsson </w:t>
      </w:r>
      <w:r w:rsidRPr="00BB058C">
        <w:rPr>
          <w:lang w:val="en-GB"/>
        </w:rPr>
        <w:fldChar w:fldCharType="begin"/>
      </w:r>
      <w:r w:rsidRPr="00BB058C">
        <w:rPr>
          <w:lang w:val="en-GB"/>
        </w:rPr>
        <w:instrText xml:space="preserve"> REF _Ref349205146 \n \h </w:instrText>
      </w:r>
      <w:r w:rsidRPr="00BB058C">
        <w:rPr>
          <w:lang w:val="en-GB"/>
        </w:rPr>
      </w:r>
      <w:r w:rsidRPr="00BB058C">
        <w:rPr>
          <w:lang w:val="en-GB"/>
        </w:rPr>
        <w:fldChar w:fldCharType="separate"/>
      </w:r>
      <w:r>
        <w:rPr>
          <w:lang w:val="en-GB"/>
        </w:rPr>
        <w:t>[11]</w:t>
      </w:r>
      <w:r w:rsidRPr="00BB058C">
        <w:rPr>
          <w:lang w:val="en-GB"/>
        </w:rPr>
        <w:fldChar w:fldCharType="end"/>
      </w:r>
      <w:r w:rsidRPr="00BB058C">
        <w:rPr>
          <w:lang w:val="en-GB"/>
        </w:rPr>
        <w:t>)</w:t>
      </w:r>
    </w:p>
    <w:p w:rsidR="00CE590A" w:rsidRDefault="006271F0" w:rsidP="001045B1">
      <w:pPr>
        <w:rPr>
          <w:lang w:val="en-US"/>
        </w:rPr>
      </w:pPr>
      <w:r w:rsidRPr="00CE590A">
        <w:rPr>
          <w:lang w:val="en-US"/>
        </w:rPr>
        <w:t xml:space="preserve">From the </w:t>
      </w:r>
      <w:r w:rsidRPr="00385E5D">
        <w:rPr>
          <w:highlight w:val="yellow"/>
        </w:rPr>
        <w:fldChar w:fldCharType="begin"/>
      </w:r>
      <w:r w:rsidRPr="00CE590A">
        <w:rPr>
          <w:highlight w:val="yellow"/>
          <w:lang w:val="en-US"/>
        </w:rPr>
        <w:instrText xml:space="preserve"> REF _Ref351627967 \h  \* MERGEFORMAT </w:instrText>
      </w:r>
      <w:r w:rsidRPr="00385E5D">
        <w:rPr>
          <w:highlight w:val="yellow"/>
        </w:rPr>
      </w:r>
      <w:r w:rsidRPr="00385E5D">
        <w:rPr>
          <w:highlight w:val="yellow"/>
        </w:rPr>
        <w:fldChar w:fldCharType="separate"/>
      </w:r>
      <w:r w:rsidRPr="00CE590A">
        <w:rPr>
          <w:highlight w:val="yellow"/>
          <w:lang w:val="en-US"/>
        </w:rPr>
        <w:t xml:space="preserve">Figure </w:t>
      </w:r>
      <w:r w:rsidRPr="00CE590A">
        <w:rPr>
          <w:noProof/>
          <w:highlight w:val="yellow"/>
          <w:lang w:val="en-US"/>
        </w:rPr>
        <w:t>7</w:t>
      </w:r>
      <w:r w:rsidRPr="00385E5D">
        <w:rPr>
          <w:highlight w:val="yellow"/>
        </w:rPr>
        <w:fldChar w:fldCharType="end"/>
      </w:r>
      <w:r w:rsidRPr="00CE590A">
        <w:rPr>
          <w:lang w:val="en-US"/>
        </w:rPr>
        <w:t>it can be seen an increase of more than 10 times between 2012 and 2018, increase which is consistent with other predictions presented above and which will put a high pressure on the spectrum resource for the backhauling links.</w:t>
      </w:r>
      <w:r w:rsidR="004066BB">
        <w:rPr>
          <w:lang w:val="en-US"/>
        </w:rPr>
        <w:t>”</w:t>
      </w:r>
    </w:p>
    <w:p w:rsidR="00EA2C00" w:rsidRDefault="00EA2C00" w:rsidP="001045B1">
      <w:pPr>
        <w:rPr>
          <w:color w:val="0000FF"/>
          <w:u w:val="single"/>
          <w:lang w:val="en-US"/>
        </w:rPr>
      </w:pPr>
    </w:p>
    <w:p w:rsidR="00CE590A" w:rsidRDefault="001045B1" w:rsidP="001045B1">
      <w:pPr>
        <w:rPr>
          <w:color w:val="0000FF"/>
          <w:u w:val="single"/>
          <w:lang w:val="en-US"/>
        </w:rPr>
      </w:pPr>
      <w:r w:rsidRPr="00CE590A">
        <w:rPr>
          <w:color w:val="0000FF"/>
          <w:u w:val="single"/>
          <w:lang w:val="en-US"/>
        </w:rPr>
        <w:t xml:space="preserve">However Ericsson clarified that the current characteristics of the mobile </w:t>
      </w:r>
      <w:r w:rsidR="00CE590A" w:rsidRPr="00CE590A">
        <w:rPr>
          <w:color w:val="0000FF"/>
          <w:u w:val="single"/>
          <w:lang w:val="en-US"/>
        </w:rPr>
        <w:t>user’s</w:t>
      </w:r>
      <w:r w:rsidRPr="00CE590A">
        <w:rPr>
          <w:color w:val="0000FF"/>
          <w:u w:val="single"/>
          <w:lang w:val="en-US"/>
        </w:rPr>
        <w:t xml:space="preserve"> data traffic should be carefully used </w:t>
      </w:r>
      <w:r w:rsidR="005C15A5">
        <w:rPr>
          <w:color w:val="0000FF"/>
          <w:u w:val="single"/>
          <w:lang w:val="en-US"/>
        </w:rPr>
        <w:t>for</w:t>
      </w:r>
      <w:r w:rsidRPr="00CE590A">
        <w:rPr>
          <w:color w:val="0000FF"/>
          <w:u w:val="single"/>
          <w:lang w:val="en-US"/>
        </w:rPr>
        <w:t xml:space="preserve"> defining the planning </w:t>
      </w:r>
      <w:r w:rsidR="00CE590A" w:rsidRPr="00CE590A">
        <w:rPr>
          <w:color w:val="0000FF"/>
          <w:u w:val="single"/>
          <w:lang w:val="en-US"/>
        </w:rPr>
        <w:t xml:space="preserve">strategies </w:t>
      </w:r>
      <w:r w:rsidRPr="00CE590A">
        <w:rPr>
          <w:color w:val="0000FF"/>
          <w:u w:val="single"/>
          <w:lang w:val="en-US"/>
        </w:rPr>
        <w:t>for mobile backhaul</w:t>
      </w:r>
      <w:r w:rsidR="0002361C" w:rsidRPr="00CE590A">
        <w:rPr>
          <w:color w:val="0000FF"/>
          <w:u w:val="single"/>
          <w:lang w:val="en-US"/>
        </w:rPr>
        <w:t xml:space="preserve"> networks</w:t>
      </w:r>
      <w:r w:rsidRPr="00CE590A">
        <w:rPr>
          <w:color w:val="0000FF"/>
          <w:u w:val="single"/>
          <w:lang w:val="en-US"/>
        </w:rPr>
        <w:t>.</w:t>
      </w:r>
    </w:p>
    <w:p w:rsidR="00CE590A" w:rsidRDefault="0002361C" w:rsidP="001045B1">
      <w:pPr>
        <w:rPr>
          <w:rFonts w:ascii="Arial" w:eastAsia="Times New Roman" w:hAnsi="Arial" w:cs="Times New Roman"/>
          <w:color w:val="0000FF"/>
          <w:sz w:val="20"/>
          <w:szCs w:val="24"/>
          <w:u w:val="single"/>
          <w:lang w:val="en-GB" w:eastAsia="en-US"/>
        </w:rPr>
      </w:pPr>
      <w:r w:rsidRPr="00CE590A">
        <w:rPr>
          <w:rFonts w:ascii="Arial" w:eastAsia="Times New Roman" w:hAnsi="Arial" w:cs="Times New Roman"/>
          <w:color w:val="0000FF"/>
          <w:sz w:val="20"/>
          <w:szCs w:val="24"/>
          <w:u w:val="single"/>
          <w:lang w:val="en-GB" w:eastAsia="en-US"/>
        </w:rPr>
        <w:t>Th</w:t>
      </w:r>
      <w:r w:rsidR="001045B1" w:rsidRPr="00CE590A">
        <w:rPr>
          <w:rFonts w:ascii="Arial" w:eastAsia="Times New Roman" w:hAnsi="Arial" w:cs="Times New Roman"/>
          <w:color w:val="0000FF"/>
          <w:sz w:val="20"/>
          <w:szCs w:val="24"/>
          <w:u w:val="single"/>
          <w:lang w:val="en-GB" w:eastAsia="en-US"/>
        </w:rPr>
        <w:t xml:space="preserve">e Mobility Report </w:t>
      </w:r>
      <w:r w:rsidR="00CE590A" w:rsidRPr="00CE590A">
        <w:rPr>
          <w:rFonts w:ascii="Arial" w:eastAsia="Times New Roman" w:hAnsi="Arial" w:cs="Times New Roman"/>
          <w:color w:val="0000FF"/>
          <w:sz w:val="20"/>
          <w:szCs w:val="24"/>
          <w:u w:val="single"/>
          <w:lang w:val="en-GB" w:eastAsia="en-US"/>
        </w:rPr>
        <w:t>talks</w:t>
      </w:r>
      <w:r w:rsidR="001045B1" w:rsidRPr="00CE590A">
        <w:rPr>
          <w:rFonts w:ascii="Arial" w:eastAsia="Times New Roman" w:hAnsi="Arial" w:cs="Times New Roman"/>
          <w:color w:val="0000FF"/>
          <w:sz w:val="20"/>
          <w:szCs w:val="24"/>
          <w:u w:val="single"/>
          <w:lang w:val="en-GB" w:eastAsia="en-US"/>
        </w:rPr>
        <w:t xml:space="preserve"> about subscribers and subscriber data. It is based on monitoring of Ericsson controller nodes</w:t>
      </w:r>
      <w:r w:rsidRPr="00CE590A">
        <w:rPr>
          <w:rFonts w:ascii="Arial" w:eastAsia="Times New Roman" w:hAnsi="Arial" w:cs="Times New Roman"/>
          <w:color w:val="0000FF"/>
          <w:sz w:val="20"/>
          <w:szCs w:val="24"/>
          <w:u w:val="single"/>
          <w:lang w:val="en-GB" w:eastAsia="en-US"/>
        </w:rPr>
        <w:t xml:space="preserve"> which provide services to end users</w:t>
      </w:r>
      <w:r w:rsidR="00CE590A">
        <w:rPr>
          <w:rFonts w:ascii="Arial" w:eastAsia="Times New Roman" w:hAnsi="Arial" w:cs="Times New Roman"/>
          <w:color w:val="0000FF"/>
          <w:sz w:val="20"/>
          <w:szCs w:val="24"/>
          <w:u w:val="single"/>
          <w:lang w:val="en-GB" w:eastAsia="en-US"/>
        </w:rPr>
        <w:t>.</w:t>
      </w:r>
    </w:p>
    <w:p w:rsidR="0002361C" w:rsidRPr="00CE590A" w:rsidRDefault="0002361C" w:rsidP="001045B1">
      <w:pPr>
        <w:rPr>
          <w:rFonts w:ascii="Arial" w:eastAsia="Times New Roman" w:hAnsi="Arial" w:cs="Times New Roman"/>
          <w:color w:val="0000FF"/>
          <w:sz w:val="20"/>
          <w:szCs w:val="24"/>
          <w:u w:val="single"/>
          <w:lang w:val="en-GB" w:eastAsia="en-US"/>
        </w:rPr>
      </w:pPr>
      <w:r w:rsidRPr="00CE590A">
        <w:rPr>
          <w:rFonts w:ascii="Arial" w:eastAsia="Times New Roman" w:hAnsi="Arial" w:cs="Times New Roman"/>
          <w:color w:val="0000FF"/>
          <w:sz w:val="20"/>
          <w:szCs w:val="24"/>
          <w:u w:val="single"/>
          <w:lang w:val="en-GB" w:eastAsia="en-US"/>
        </w:rPr>
        <w:t>Backhauling systems (</w:t>
      </w:r>
      <w:r w:rsidR="001045B1" w:rsidRPr="00CE590A">
        <w:rPr>
          <w:rFonts w:ascii="Arial" w:eastAsia="Times New Roman" w:hAnsi="Arial" w:cs="Times New Roman"/>
          <w:color w:val="0000FF"/>
          <w:sz w:val="20"/>
          <w:szCs w:val="24"/>
          <w:u w:val="single"/>
          <w:lang w:val="en-GB" w:eastAsia="en-US"/>
        </w:rPr>
        <w:t>Microwave FS</w:t>
      </w:r>
      <w:r w:rsidRPr="00CE590A">
        <w:rPr>
          <w:rFonts w:ascii="Arial" w:eastAsia="Times New Roman" w:hAnsi="Arial" w:cs="Times New Roman"/>
          <w:color w:val="0000FF"/>
          <w:sz w:val="20"/>
          <w:szCs w:val="24"/>
          <w:u w:val="single"/>
          <w:lang w:val="en-GB" w:eastAsia="en-US"/>
        </w:rPr>
        <w:t>)</w:t>
      </w:r>
      <w:r w:rsidR="001045B1" w:rsidRPr="00CE590A">
        <w:rPr>
          <w:rFonts w:ascii="Arial" w:eastAsia="Times New Roman" w:hAnsi="Arial" w:cs="Times New Roman"/>
          <w:color w:val="0000FF"/>
          <w:sz w:val="20"/>
          <w:szCs w:val="24"/>
          <w:u w:val="single"/>
          <w:lang w:val="en-GB" w:eastAsia="en-US"/>
        </w:rPr>
        <w:t xml:space="preserve"> do not provide services </w:t>
      </w:r>
      <w:r w:rsidR="00D42AE1">
        <w:rPr>
          <w:rFonts w:ascii="Arial" w:eastAsia="Times New Roman" w:hAnsi="Arial" w:cs="Times New Roman"/>
          <w:color w:val="0000FF"/>
          <w:sz w:val="20"/>
          <w:szCs w:val="24"/>
          <w:u w:val="single"/>
          <w:lang w:val="en-GB" w:eastAsia="en-US"/>
        </w:rPr>
        <w:t xml:space="preserve">directly to </w:t>
      </w:r>
      <w:r w:rsidR="001045B1" w:rsidRPr="00CE590A">
        <w:rPr>
          <w:rFonts w:ascii="Arial" w:eastAsia="Times New Roman" w:hAnsi="Arial" w:cs="Times New Roman"/>
          <w:color w:val="0000FF"/>
          <w:sz w:val="20"/>
          <w:szCs w:val="24"/>
          <w:u w:val="single"/>
          <w:lang w:val="en-GB" w:eastAsia="en-US"/>
        </w:rPr>
        <w:t xml:space="preserve">subscribers, but services </w:t>
      </w:r>
      <w:r w:rsidR="00D42AE1">
        <w:rPr>
          <w:rFonts w:ascii="Arial" w:eastAsia="Times New Roman" w:hAnsi="Arial" w:cs="Times New Roman"/>
          <w:color w:val="0000FF"/>
          <w:sz w:val="20"/>
          <w:szCs w:val="24"/>
          <w:u w:val="single"/>
          <w:lang w:val="en-GB" w:eastAsia="en-US"/>
        </w:rPr>
        <w:t>to</w:t>
      </w:r>
      <w:r w:rsidR="001045B1" w:rsidRPr="00CE590A">
        <w:rPr>
          <w:rFonts w:ascii="Arial" w:eastAsia="Times New Roman" w:hAnsi="Arial" w:cs="Times New Roman"/>
          <w:color w:val="0000FF"/>
          <w:sz w:val="20"/>
          <w:szCs w:val="24"/>
          <w:u w:val="single"/>
          <w:lang w:val="en-GB" w:eastAsia="en-US"/>
        </w:rPr>
        <w:t xml:space="preserve"> RAN systems</w:t>
      </w:r>
      <w:r w:rsidR="005C15A5">
        <w:rPr>
          <w:rFonts w:ascii="Arial" w:eastAsia="Times New Roman" w:hAnsi="Arial" w:cs="Times New Roman"/>
          <w:color w:val="0000FF"/>
          <w:sz w:val="20"/>
          <w:szCs w:val="24"/>
          <w:u w:val="single"/>
          <w:lang w:val="en-GB" w:eastAsia="en-US"/>
        </w:rPr>
        <w:t xml:space="preserve"> that are configured assuming to connect to symmetric links.</w:t>
      </w:r>
    </w:p>
    <w:p w:rsidR="00CE590A" w:rsidRDefault="0002361C" w:rsidP="006271F0">
      <w:pPr>
        <w:rPr>
          <w:rFonts w:ascii="Arial" w:eastAsia="Times New Roman" w:hAnsi="Arial" w:cs="Times New Roman"/>
          <w:color w:val="0000FF"/>
          <w:sz w:val="20"/>
          <w:szCs w:val="24"/>
          <w:u w:val="single"/>
          <w:lang w:val="en-GB" w:eastAsia="en-US"/>
        </w:rPr>
      </w:pPr>
      <w:r w:rsidRPr="00CE590A">
        <w:rPr>
          <w:rFonts w:ascii="Arial" w:eastAsia="Times New Roman" w:hAnsi="Arial" w:cs="Times New Roman"/>
          <w:color w:val="0000FF"/>
          <w:sz w:val="20"/>
          <w:szCs w:val="24"/>
          <w:u w:val="single"/>
          <w:lang w:val="en-GB" w:eastAsia="en-US"/>
        </w:rPr>
        <w:t xml:space="preserve">The basic assumption </w:t>
      </w:r>
      <w:r w:rsidR="004F30B2">
        <w:rPr>
          <w:rFonts w:ascii="Arial" w:eastAsia="Times New Roman" w:hAnsi="Arial" w:cs="Times New Roman"/>
          <w:color w:val="0000FF"/>
          <w:sz w:val="20"/>
          <w:szCs w:val="24"/>
          <w:u w:val="single"/>
          <w:lang w:val="en-GB" w:eastAsia="en-US"/>
        </w:rPr>
        <w:t>[</w:t>
      </w:r>
      <w:r w:rsidRPr="00CE590A">
        <w:rPr>
          <w:rFonts w:ascii="Arial" w:eastAsia="Times New Roman" w:hAnsi="Arial" w:cs="Times New Roman"/>
          <w:color w:val="0000FF"/>
          <w:sz w:val="20"/>
          <w:szCs w:val="24"/>
          <w:u w:val="single"/>
          <w:lang w:val="en-GB" w:eastAsia="en-US"/>
        </w:rPr>
        <w:t>(on which most of the operators and manufacturers agree</w:t>
      </w:r>
      <w:r w:rsidR="004F30B2">
        <w:rPr>
          <w:rFonts w:ascii="Arial" w:eastAsia="Times New Roman" w:hAnsi="Arial" w:cs="Times New Roman"/>
          <w:color w:val="0000FF"/>
          <w:sz w:val="20"/>
          <w:szCs w:val="24"/>
          <w:u w:val="single"/>
          <w:lang w:val="en-GB" w:eastAsia="en-US"/>
        </w:rPr>
        <w:t>…or???</w:t>
      </w:r>
      <w:r w:rsidRPr="00CE590A">
        <w:rPr>
          <w:rFonts w:ascii="Arial" w:eastAsia="Times New Roman" w:hAnsi="Arial" w:cs="Times New Roman"/>
          <w:color w:val="0000FF"/>
          <w:sz w:val="20"/>
          <w:szCs w:val="24"/>
          <w:u w:val="single"/>
          <w:lang w:val="en-GB" w:eastAsia="en-US"/>
        </w:rPr>
        <w:t>)</w:t>
      </w:r>
      <w:r w:rsidR="004F30B2">
        <w:rPr>
          <w:rFonts w:ascii="Arial" w:eastAsia="Times New Roman" w:hAnsi="Arial" w:cs="Times New Roman"/>
          <w:color w:val="0000FF"/>
          <w:sz w:val="20"/>
          <w:szCs w:val="24"/>
          <w:u w:val="single"/>
          <w:lang w:val="en-GB" w:eastAsia="en-US"/>
        </w:rPr>
        <w:t>]</w:t>
      </w:r>
      <w:r w:rsidRPr="00CE590A">
        <w:rPr>
          <w:rFonts w:ascii="Arial" w:eastAsia="Times New Roman" w:hAnsi="Arial" w:cs="Times New Roman"/>
          <w:color w:val="0000FF"/>
          <w:sz w:val="20"/>
          <w:szCs w:val="24"/>
          <w:u w:val="single"/>
          <w:lang w:val="en-GB" w:eastAsia="en-US"/>
        </w:rPr>
        <w:t xml:space="preserve"> is </w:t>
      </w:r>
      <w:r w:rsidR="005C15A5">
        <w:rPr>
          <w:rFonts w:ascii="Arial" w:eastAsia="Times New Roman" w:hAnsi="Arial" w:cs="Times New Roman"/>
          <w:color w:val="0000FF"/>
          <w:sz w:val="20"/>
          <w:szCs w:val="24"/>
          <w:u w:val="single"/>
          <w:lang w:val="en-GB" w:eastAsia="en-US"/>
        </w:rPr>
        <w:t xml:space="preserve">in fact </w:t>
      </w:r>
      <w:r w:rsidRPr="00CE590A">
        <w:rPr>
          <w:rFonts w:ascii="Arial" w:eastAsia="Times New Roman" w:hAnsi="Arial" w:cs="Times New Roman"/>
          <w:color w:val="0000FF"/>
          <w:sz w:val="20"/>
          <w:szCs w:val="24"/>
          <w:u w:val="single"/>
          <w:lang w:val="en-GB" w:eastAsia="en-US"/>
        </w:rPr>
        <w:t xml:space="preserve">that </w:t>
      </w:r>
      <w:r w:rsidR="006661C4">
        <w:rPr>
          <w:rFonts w:ascii="Arial" w:eastAsia="Times New Roman" w:hAnsi="Arial" w:cs="Times New Roman"/>
          <w:color w:val="0000FF"/>
          <w:sz w:val="20"/>
          <w:szCs w:val="24"/>
          <w:u w:val="single"/>
          <w:lang w:val="en-GB" w:eastAsia="en-US"/>
        </w:rPr>
        <w:t xml:space="preserve">the </w:t>
      </w:r>
      <w:r w:rsidR="001045B1" w:rsidRPr="00CE590A">
        <w:rPr>
          <w:rFonts w:ascii="Arial" w:eastAsia="Times New Roman" w:hAnsi="Arial" w:cs="Times New Roman"/>
          <w:color w:val="0000FF"/>
          <w:sz w:val="20"/>
          <w:szCs w:val="24"/>
          <w:u w:val="single"/>
          <w:lang w:val="en-GB" w:eastAsia="en-US"/>
        </w:rPr>
        <w:t>backhaul</w:t>
      </w:r>
      <w:r w:rsidR="00CE590A">
        <w:rPr>
          <w:rFonts w:ascii="Arial" w:eastAsia="Times New Roman" w:hAnsi="Arial" w:cs="Times New Roman"/>
          <w:color w:val="0000FF"/>
          <w:sz w:val="20"/>
          <w:szCs w:val="24"/>
          <w:u w:val="single"/>
          <w:lang w:val="en-GB" w:eastAsia="en-US"/>
        </w:rPr>
        <w:t>ing</w:t>
      </w:r>
      <w:r w:rsidR="001045B1" w:rsidRPr="00CE590A">
        <w:rPr>
          <w:rFonts w:ascii="Arial" w:eastAsia="Times New Roman" w:hAnsi="Arial" w:cs="Times New Roman"/>
          <w:color w:val="0000FF"/>
          <w:sz w:val="20"/>
          <w:szCs w:val="24"/>
          <w:u w:val="single"/>
          <w:lang w:val="en-GB" w:eastAsia="en-US"/>
        </w:rPr>
        <w:t xml:space="preserve"> </w:t>
      </w:r>
      <w:r w:rsidRPr="00CE590A">
        <w:rPr>
          <w:rFonts w:ascii="Arial" w:eastAsia="Times New Roman" w:hAnsi="Arial" w:cs="Times New Roman"/>
          <w:color w:val="0000FF"/>
          <w:sz w:val="20"/>
          <w:szCs w:val="24"/>
          <w:u w:val="single"/>
          <w:lang w:val="en-GB" w:eastAsia="en-US"/>
        </w:rPr>
        <w:t>network should never be</w:t>
      </w:r>
      <w:r w:rsidR="00414A3D">
        <w:rPr>
          <w:rFonts w:ascii="Arial" w:eastAsia="Times New Roman" w:hAnsi="Arial" w:cs="Times New Roman"/>
          <w:color w:val="0000FF"/>
          <w:sz w:val="20"/>
          <w:szCs w:val="24"/>
          <w:u w:val="single"/>
          <w:lang w:val="en-GB" w:eastAsia="en-US"/>
        </w:rPr>
        <w:t>come</w:t>
      </w:r>
      <w:r w:rsidRPr="00CE590A">
        <w:rPr>
          <w:rFonts w:ascii="Arial" w:eastAsia="Times New Roman" w:hAnsi="Arial" w:cs="Times New Roman"/>
          <w:color w:val="0000FF"/>
          <w:sz w:val="20"/>
          <w:szCs w:val="24"/>
          <w:u w:val="single"/>
          <w:lang w:val="en-GB" w:eastAsia="en-US"/>
        </w:rPr>
        <w:t xml:space="preserve"> a bottleneck</w:t>
      </w:r>
      <w:r w:rsidR="00CE590A">
        <w:rPr>
          <w:rFonts w:ascii="Arial" w:eastAsia="Times New Roman" w:hAnsi="Arial" w:cs="Times New Roman"/>
          <w:color w:val="0000FF"/>
          <w:sz w:val="20"/>
          <w:szCs w:val="24"/>
          <w:u w:val="single"/>
          <w:lang w:val="en-GB" w:eastAsia="en-US"/>
        </w:rPr>
        <w:t xml:space="preserve"> for traffic</w:t>
      </w:r>
      <w:r w:rsidRPr="00CE590A">
        <w:rPr>
          <w:rFonts w:ascii="Arial" w:eastAsia="Times New Roman" w:hAnsi="Arial" w:cs="Times New Roman"/>
          <w:color w:val="0000FF"/>
          <w:sz w:val="20"/>
          <w:szCs w:val="24"/>
          <w:u w:val="single"/>
          <w:lang w:val="en-GB" w:eastAsia="en-US"/>
        </w:rPr>
        <w:t xml:space="preserve">. That implies it </w:t>
      </w:r>
      <w:r w:rsidR="00CE590A">
        <w:rPr>
          <w:rFonts w:ascii="Arial" w:eastAsia="Times New Roman" w:hAnsi="Arial" w:cs="Times New Roman"/>
          <w:color w:val="0000FF"/>
          <w:sz w:val="20"/>
          <w:szCs w:val="24"/>
          <w:u w:val="single"/>
          <w:lang w:val="en-GB" w:eastAsia="en-US"/>
        </w:rPr>
        <w:t>should</w:t>
      </w:r>
      <w:r w:rsidRPr="00CE590A">
        <w:rPr>
          <w:rFonts w:ascii="Arial" w:eastAsia="Times New Roman" w:hAnsi="Arial" w:cs="Times New Roman"/>
          <w:color w:val="0000FF"/>
          <w:sz w:val="20"/>
          <w:szCs w:val="24"/>
          <w:u w:val="single"/>
          <w:lang w:val="en-GB" w:eastAsia="en-US"/>
        </w:rPr>
        <w:t xml:space="preserve"> be dimensioned </w:t>
      </w:r>
      <w:r w:rsidR="00CE590A">
        <w:rPr>
          <w:rFonts w:ascii="Arial" w:eastAsia="Times New Roman" w:hAnsi="Arial" w:cs="Times New Roman"/>
          <w:color w:val="0000FF"/>
          <w:sz w:val="20"/>
          <w:szCs w:val="24"/>
          <w:u w:val="single"/>
          <w:lang w:val="en-GB" w:eastAsia="en-US"/>
        </w:rPr>
        <w:t xml:space="preserve">in order </w:t>
      </w:r>
      <w:r w:rsidRPr="00CE590A">
        <w:rPr>
          <w:rFonts w:ascii="Arial" w:eastAsia="Times New Roman" w:hAnsi="Arial" w:cs="Times New Roman"/>
          <w:color w:val="0000FF"/>
          <w:sz w:val="20"/>
          <w:szCs w:val="24"/>
          <w:u w:val="single"/>
          <w:lang w:val="en-GB" w:eastAsia="en-US"/>
        </w:rPr>
        <w:t xml:space="preserve">to support traffic peaks and to avoid delays due to </w:t>
      </w:r>
      <w:r w:rsidR="006661C4">
        <w:rPr>
          <w:rFonts w:ascii="Arial" w:eastAsia="Times New Roman" w:hAnsi="Arial" w:cs="Times New Roman"/>
          <w:color w:val="0000FF"/>
          <w:sz w:val="20"/>
          <w:szCs w:val="24"/>
          <w:u w:val="single"/>
          <w:lang w:val="en-GB" w:eastAsia="en-US"/>
        </w:rPr>
        <w:t xml:space="preserve">high </w:t>
      </w:r>
      <w:r w:rsidRPr="00CE590A">
        <w:rPr>
          <w:rFonts w:ascii="Arial" w:eastAsia="Times New Roman" w:hAnsi="Arial" w:cs="Times New Roman"/>
          <w:color w:val="0000FF"/>
          <w:sz w:val="20"/>
          <w:szCs w:val="24"/>
          <w:u w:val="single"/>
          <w:lang w:val="en-GB" w:eastAsia="en-US"/>
        </w:rPr>
        <w:t>congestion</w:t>
      </w:r>
      <w:r w:rsidR="00CE590A">
        <w:rPr>
          <w:rFonts w:ascii="Arial" w:eastAsia="Times New Roman" w:hAnsi="Arial" w:cs="Times New Roman"/>
          <w:color w:val="0000FF"/>
          <w:sz w:val="20"/>
          <w:szCs w:val="24"/>
          <w:u w:val="single"/>
          <w:lang w:val="en-GB" w:eastAsia="en-US"/>
        </w:rPr>
        <w:t>.</w:t>
      </w:r>
      <w:r w:rsidR="005C15A5">
        <w:rPr>
          <w:rFonts w:ascii="Arial" w:eastAsia="Times New Roman" w:hAnsi="Arial" w:cs="Times New Roman"/>
          <w:color w:val="0000FF"/>
          <w:sz w:val="20"/>
          <w:szCs w:val="24"/>
          <w:u w:val="single"/>
          <w:lang w:val="en-GB" w:eastAsia="en-US"/>
        </w:rPr>
        <w:t xml:space="preserve"> </w:t>
      </w:r>
    </w:p>
    <w:p w:rsidR="00396ED8" w:rsidRDefault="0002361C" w:rsidP="006271F0">
      <w:pPr>
        <w:rPr>
          <w:rFonts w:ascii="Arial" w:eastAsia="Times New Roman" w:hAnsi="Arial" w:cs="Times New Roman"/>
          <w:color w:val="0000FF"/>
          <w:sz w:val="20"/>
          <w:szCs w:val="24"/>
          <w:u w:val="single"/>
          <w:lang w:val="en-GB" w:eastAsia="en-US"/>
        </w:rPr>
      </w:pPr>
      <w:r w:rsidRPr="00CE590A">
        <w:rPr>
          <w:rFonts w:ascii="Arial" w:eastAsia="Times New Roman" w:hAnsi="Arial" w:cs="Times New Roman"/>
          <w:color w:val="0000FF"/>
          <w:sz w:val="20"/>
          <w:szCs w:val="24"/>
          <w:u w:val="single"/>
          <w:lang w:val="en-GB" w:eastAsia="en-US"/>
        </w:rPr>
        <w:t xml:space="preserve">Moreover, that </w:t>
      </w:r>
      <w:r w:rsidR="00CE590A">
        <w:rPr>
          <w:rFonts w:ascii="Arial" w:eastAsia="Times New Roman" w:hAnsi="Arial" w:cs="Times New Roman"/>
          <w:color w:val="0000FF"/>
          <w:sz w:val="20"/>
          <w:szCs w:val="24"/>
          <w:u w:val="single"/>
          <w:lang w:val="en-GB" w:eastAsia="en-US"/>
        </w:rPr>
        <w:t>should</w:t>
      </w:r>
      <w:r w:rsidRPr="00CE590A">
        <w:rPr>
          <w:rFonts w:ascii="Arial" w:eastAsia="Times New Roman" w:hAnsi="Arial" w:cs="Times New Roman"/>
          <w:color w:val="0000FF"/>
          <w:sz w:val="20"/>
          <w:szCs w:val="24"/>
          <w:u w:val="single"/>
          <w:lang w:val="en-GB" w:eastAsia="en-US"/>
        </w:rPr>
        <w:t xml:space="preserve"> be done </w:t>
      </w:r>
      <w:r w:rsidR="00CE590A">
        <w:rPr>
          <w:rFonts w:ascii="Arial" w:eastAsia="Times New Roman" w:hAnsi="Arial" w:cs="Times New Roman"/>
          <w:color w:val="0000FF"/>
          <w:sz w:val="20"/>
          <w:szCs w:val="24"/>
          <w:u w:val="single"/>
          <w:lang w:val="en-GB" w:eastAsia="en-US"/>
        </w:rPr>
        <w:t xml:space="preserve">trying to take into account the likely </w:t>
      </w:r>
      <w:r w:rsidRPr="00CE590A">
        <w:rPr>
          <w:rFonts w:ascii="Arial" w:eastAsia="Times New Roman" w:hAnsi="Arial" w:cs="Times New Roman"/>
          <w:color w:val="0000FF"/>
          <w:sz w:val="20"/>
          <w:szCs w:val="24"/>
          <w:u w:val="single"/>
          <w:lang w:val="en-GB" w:eastAsia="en-US"/>
        </w:rPr>
        <w:t>future evolution of traffic</w:t>
      </w:r>
      <w:r w:rsidR="00CE590A">
        <w:rPr>
          <w:rFonts w:ascii="Arial" w:eastAsia="Times New Roman" w:hAnsi="Arial" w:cs="Times New Roman"/>
          <w:color w:val="0000FF"/>
          <w:sz w:val="20"/>
          <w:szCs w:val="24"/>
          <w:u w:val="single"/>
          <w:lang w:val="en-GB" w:eastAsia="en-US"/>
        </w:rPr>
        <w:t xml:space="preserve"> towards a more balanced ratio between</w:t>
      </w:r>
      <w:r w:rsidR="0033774D">
        <w:rPr>
          <w:rFonts w:ascii="Arial" w:eastAsia="Times New Roman" w:hAnsi="Arial" w:cs="Times New Roman"/>
          <w:color w:val="0000FF"/>
          <w:sz w:val="20"/>
          <w:szCs w:val="24"/>
          <w:u w:val="single"/>
          <w:lang w:val="en-GB" w:eastAsia="en-US"/>
        </w:rPr>
        <w:t xml:space="preserve"> UL </w:t>
      </w:r>
      <w:r w:rsidR="00CE590A">
        <w:rPr>
          <w:rFonts w:ascii="Arial" w:eastAsia="Times New Roman" w:hAnsi="Arial" w:cs="Times New Roman"/>
          <w:color w:val="0000FF"/>
          <w:sz w:val="20"/>
          <w:szCs w:val="24"/>
          <w:u w:val="single"/>
          <w:lang w:val="en-GB" w:eastAsia="en-US"/>
        </w:rPr>
        <w:t xml:space="preserve">and DL and in order to avoid </w:t>
      </w:r>
      <w:r w:rsidR="005C15A5">
        <w:rPr>
          <w:rFonts w:ascii="Arial" w:eastAsia="Times New Roman" w:hAnsi="Arial" w:cs="Times New Roman"/>
          <w:color w:val="0000FF"/>
          <w:sz w:val="20"/>
          <w:szCs w:val="24"/>
          <w:u w:val="single"/>
          <w:lang w:val="en-GB" w:eastAsia="en-US"/>
        </w:rPr>
        <w:t xml:space="preserve">the necessity </w:t>
      </w:r>
      <w:r w:rsidR="00CE590A">
        <w:rPr>
          <w:rFonts w:ascii="Arial" w:eastAsia="Times New Roman" w:hAnsi="Arial" w:cs="Times New Roman"/>
          <w:color w:val="0000FF"/>
          <w:sz w:val="20"/>
          <w:szCs w:val="24"/>
          <w:u w:val="single"/>
          <w:lang w:val="en-GB" w:eastAsia="en-US"/>
        </w:rPr>
        <w:t>to rebuild the networks architecture</w:t>
      </w:r>
      <w:r w:rsidR="004F30B2">
        <w:rPr>
          <w:rFonts w:ascii="Arial" w:eastAsia="Times New Roman" w:hAnsi="Arial" w:cs="Times New Roman"/>
          <w:color w:val="0000FF"/>
          <w:sz w:val="20"/>
          <w:szCs w:val="24"/>
          <w:u w:val="single"/>
          <w:lang w:val="en-GB" w:eastAsia="en-US"/>
        </w:rPr>
        <w:t xml:space="preserve"> after a few years</w:t>
      </w:r>
      <w:r w:rsidR="00CE590A">
        <w:rPr>
          <w:rFonts w:ascii="Arial" w:eastAsia="Times New Roman" w:hAnsi="Arial" w:cs="Times New Roman"/>
          <w:color w:val="0000FF"/>
          <w:sz w:val="20"/>
          <w:szCs w:val="24"/>
          <w:u w:val="single"/>
          <w:lang w:val="en-GB" w:eastAsia="en-US"/>
        </w:rPr>
        <w:t>.</w:t>
      </w:r>
    </w:p>
    <w:p w:rsidR="00F526C0" w:rsidRDefault="00F526C0" w:rsidP="006271F0">
      <w:pPr>
        <w:rPr>
          <w:rFonts w:ascii="Arial" w:eastAsia="Times New Roman" w:hAnsi="Arial" w:cs="Times New Roman"/>
          <w:color w:val="0000FF"/>
          <w:sz w:val="20"/>
          <w:szCs w:val="24"/>
          <w:u w:val="single"/>
          <w:lang w:val="en-GB" w:eastAsia="en-US"/>
        </w:rPr>
      </w:pPr>
    </w:p>
    <w:p w:rsidR="00F526C0" w:rsidRDefault="00F526C0">
      <w:pPr>
        <w:spacing w:after="200" w:line="276" w:lineRule="auto"/>
        <w:rPr>
          <w:rFonts w:ascii="Times New Roman" w:eastAsia="Times New Roman" w:hAnsi="Times New Roman" w:cs="Times New Roman"/>
          <w:b/>
          <w:bCs/>
          <w:sz w:val="24"/>
          <w:szCs w:val="24"/>
          <w:lang w:val="en-GB" w:eastAsia="nl-NL"/>
        </w:rPr>
      </w:pPr>
      <w:r>
        <w:rPr>
          <w:rFonts w:ascii="Times New Roman" w:eastAsia="Times New Roman" w:hAnsi="Times New Roman" w:cs="Times New Roman"/>
          <w:b/>
          <w:bCs/>
          <w:sz w:val="24"/>
          <w:szCs w:val="24"/>
          <w:lang w:val="en-GB" w:eastAsia="nl-NL"/>
        </w:rPr>
        <w:br w:type="page"/>
      </w:r>
    </w:p>
    <w:p w:rsidR="00F526C0" w:rsidRDefault="00F526C0" w:rsidP="006271F0">
      <w:pPr>
        <w:rPr>
          <w:rFonts w:ascii="Times New Roman" w:eastAsia="Times New Roman" w:hAnsi="Times New Roman" w:cs="Times New Roman"/>
          <w:b/>
          <w:bCs/>
          <w:sz w:val="24"/>
          <w:szCs w:val="24"/>
          <w:lang w:val="en-GB" w:eastAsia="nl-NL"/>
        </w:rPr>
      </w:pPr>
      <w:r>
        <w:rPr>
          <w:rFonts w:ascii="Times New Roman" w:eastAsia="Times New Roman" w:hAnsi="Times New Roman" w:cs="Times New Roman"/>
          <w:b/>
          <w:bCs/>
          <w:sz w:val="24"/>
          <w:szCs w:val="24"/>
          <w:lang w:val="en-GB" w:eastAsia="nl-NL"/>
        </w:rPr>
        <w:lastRenderedPageBreak/>
        <w:t>Additional considerations on future evolutions</w:t>
      </w:r>
      <w:r w:rsidR="00EF789C">
        <w:rPr>
          <w:rFonts w:ascii="Times New Roman" w:eastAsia="Times New Roman" w:hAnsi="Times New Roman" w:cs="Times New Roman"/>
          <w:b/>
          <w:bCs/>
          <w:sz w:val="24"/>
          <w:szCs w:val="24"/>
          <w:lang w:val="en-GB" w:eastAsia="nl-NL"/>
        </w:rPr>
        <w:t xml:space="preserve"> of mobile networks</w:t>
      </w:r>
    </w:p>
    <w:p w:rsidR="00F526C0" w:rsidRDefault="00F526C0" w:rsidP="006271F0">
      <w:pPr>
        <w:rPr>
          <w:rFonts w:ascii="Times New Roman" w:eastAsia="Times New Roman" w:hAnsi="Times New Roman" w:cs="Times New Roman"/>
          <w:b/>
          <w:bCs/>
          <w:sz w:val="24"/>
          <w:szCs w:val="24"/>
          <w:lang w:val="en-GB" w:eastAsia="nl-NL"/>
        </w:rPr>
      </w:pPr>
    </w:p>
    <w:p w:rsidR="004066BB" w:rsidRDefault="004066BB" w:rsidP="006271F0">
      <w:pPr>
        <w:rPr>
          <w:rFonts w:ascii="Arial" w:eastAsia="Times New Roman" w:hAnsi="Arial" w:cs="Times New Roman"/>
          <w:color w:val="0000FF"/>
          <w:sz w:val="20"/>
          <w:szCs w:val="24"/>
          <w:u w:val="single"/>
          <w:lang w:val="en-GB" w:eastAsia="en-US"/>
        </w:rPr>
      </w:pPr>
      <w:r>
        <w:rPr>
          <w:rFonts w:ascii="Arial" w:eastAsia="Times New Roman" w:hAnsi="Arial" w:cs="Times New Roman"/>
          <w:color w:val="0000FF"/>
          <w:sz w:val="20"/>
          <w:szCs w:val="24"/>
          <w:u w:val="single"/>
          <w:lang w:val="en-GB" w:eastAsia="en-US"/>
        </w:rPr>
        <w:t>Among future factors that will very likely reduce the asymmetry of traffic, it could be mentioned</w:t>
      </w:r>
    </w:p>
    <w:p w:rsidR="004F0495" w:rsidRDefault="004F0495" w:rsidP="006271F0">
      <w:pPr>
        <w:rPr>
          <w:rFonts w:ascii="Arial" w:eastAsia="Times New Roman" w:hAnsi="Arial" w:cs="Times New Roman"/>
          <w:color w:val="0000FF"/>
          <w:sz w:val="20"/>
          <w:szCs w:val="24"/>
          <w:u w:val="single"/>
          <w:lang w:val="en-GB" w:eastAsia="en-US"/>
        </w:rPr>
      </w:pPr>
    </w:p>
    <w:p w:rsidR="004F0495" w:rsidRPr="004F0495" w:rsidRDefault="004F0495" w:rsidP="002A3B48">
      <w:pPr>
        <w:pStyle w:val="ListParagraph"/>
        <w:numPr>
          <w:ilvl w:val="0"/>
          <w:numId w:val="16"/>
        </w:numPr>
        <w:rPr>
          <w:rFonts w:ascii="Arial" w:eastAsia="Times New Roman" w:hAnsi="Arial" w:cs="Times New Roman"/>
          <w:color w:val="0000FF"/>
          <w:sz w:val="20"/>
          <w:szCs w:val="24"/>
          <w:u w:val="single"/>
          <w:lang w:val="en-GB" w:eastAsia="en-US"/>
        </w:rPr>
      </w:pPr>
      <w:r>
        <w:rPr>
          <w:rFonts w:ascii="Arial" w:eastAsia="Times New Roman" w:hAnsi="Arial" w:cs="Times New Roman"/>
          <w:color w:val="0000FF"/>
          <w:sz w:val="20"/>
          <w:szCs w:val="24"/>
          <w:u w:val="single"/>
          <w:lang w:val="en-GB" w:eastAsia="en-US"/>
        </w:rPr>
        <w:t xml:space="preserve">Evolution towards “converged networks”, where different types of services and technologies will </w:t>
      </w:r>
      <w:r w:rsidR="002A3B48" w:rsidRPr="002A3B48">
        <w:rPr>
          <w:rFonts w:ascii="Arial" w:eastAsia="Times New Roman" w:hAnsi="Arial" w:cs="Times New Roman"/>
          <w:color w:val="0000FF"/>
          <w:sz w:val="20"/>
          <w:szCs w:val="24"/>
          <w:u w:val="single"/>
          <w:lang w:val="en-GB" w:eastAsia="en-US"/>
        </w:rPr>
        <w:t xml:space="preserve">combine into a single seamless </w:t>
      </w:r>
      <w:proofErr w:type="spellStart"/>
      <w:r w:rsidR="002A3B48">
        <w:rPr>
          <w:rFonts w:ascii="Arial" w:eastAsia="Times New Roman" w:hAnsi="Arial" w:cs="Times New Roman"/>
          <w:color w:val="0000FF"/>
          <w:sz w:val="20"/>
          <w:szCs w:val="24"/>
          <w:u w:val="single"/>
          <w:lang w:val="en-GB" w:eastAsia="en-US"/>
        </w:rPr>
        <w:t>multi</w:t>
      </w:r>
      <w:r w:rsidR="002A3B48" w:rsidRPr="002A3B48">
        <w:rPr>
          <w:rFonts w:ascii="Arial" w:eastAsia="Times New Roman" w:hAnsi="Arial" w:cs="Times New Roman"/>
          <w:color w:val="0000FF"/>
          <w:sz w:val="20"/>
          <w:szCs w:val="24"/>
          <w:u w:val="single"/>
          <w:lang w:val="en-GB" w:eastAsia="en-US"/>
        </w:rPr>
        <w:t xml:space="preserve"> purpose</w:t>
      </w:r>
      <w:proofErr w:type="spellEnd"/>
      <w:r w:rsidR="002A3B48" w:rsidRPr="002A3B48">
        <w:rPr>
          <w:rFonts w:ascii="Arial" w:eastAsia="Times New Roman" w:hAnsi="Arial" w:cs="Times New Roman"/>
          <w:color w:val="0000FF"/>
          <w:sz w:val="20"/>
          <w:szCs w:val="24"/>
          <w:u w:val="single"/>
          <w:lang w:val="en-GB" w:eastAsia="en-US"/>
        </w:rPr>
        <w:t xml:space="preserve"> network architecture</w:t>
      </w:r>
    </w:p>
    <w:p w:rsidR="004066BB" w:rsidRDefault="004066BB" w:rsidP="004066BB">
      <w:pPr>
        <w:rPr>
          <w:rFonts w:ascii="Arial" w:eastAsia="Times New Roman" w:hAnsi="Arial" w:cs="Times New Roman"/>
          <w:color w:val="0000FF"/>
          <w:sz w:val="20"/>
          <w:szCs w:val="24"/>
          <w:u w:val="single"/>
          <w:lang w:val="en-GB" w:eastAsia="en-US"/>
        </w:rPr>
      </w:pPr>
    </w:p>
    <w:p w:rsidR="004066BB" w:rsidRPr="004066BB" w:rsidRDefault="004066BB" w:rsidP="00892EC6">
      <w:pPr>
        <w:pStyle w:val="ListParagraph"/>
        <w:numPr>
          <w:ilvl w:val="0"/>
          <w:numId w:val="15"/>
        </w:numPr>
        <w:rPr>
          <w:rFonts w:ascii="Arial" w:eastAsia="Times New Roman" w:hAnsi="Arial" w:cs="Times New Roman"/>
          <w:color w:val="0000FF"/>
          <w:sz w:val="20"/>
          <w:szCs w:val="24"/>
          <w:u w:val="single"/>
          <w:lang w:val="en-GB" w:eastAsia="en-US"/>
        </w:rPr>
      </w:pPr>
      <w:r w:rsidRPr="004066BB">
        <w:rPr>
          <w:rFonts w:ascii="Arial" w:eastAsia="Times New Roman" w:hAnsi="Arial" w:cs="Times New Roman"/>
          <w:color w:val="0000FF"/>
          <w:sz w:val="20"/>
          <w:szCs w:val="24"/>
          <w:u w:val="single"/>
          <w:lang w:val="en-GB" w:eastAsia="en-US"/>
        </w:rPr>
        <w:t>The 3GPP has standardized solutions of "local breakout" (</w:t>
      </w:r>
      <w:r w:rsidR="00892EC6" w:rsidRPr="00892EC6">
        <w:rPr>
          <w:rFonts w:ascii="Arial" w:eastAsia="Times New Roman" w:hAnsi="Arial" w:cs="Times New Roman"/>
          <w:color w:val="0000FF"/>
          <w:sz w:val="20"/>
          <w:szCs w:val="24"/>
          <w:u w:val="single"/>
          <w:lang w:val="en-GB" w:eastAsia="en-US"/>
        </w:rPr>
        <w:t>LIPA (Local IP Access), SIPTO (Selected IP Traffic Offload)</w:t>
      </w:r>
      <w:r w:rsidR="00892EC6">
        <w:rPr>
          <w:rFonts w:ascii="Arial" w:eastAsia="Times New Roman" w:hAnsi="Arial" w:cs="Times New Roman"/>
          <w:color w:val="0000FF"/>
          <w:sz w:val="20"/>
          <w:szCs w:val="24"/>
          <w:u w:val="single"/>
          <w:lang w:val="en-GB" w:eastAsia="en-US"/>
        </w:rPr>
        <w:t xml:space="preserve">, etc.) </w:t>
      </w:r>
      <w:r>
        <w:rPr>
          <w:rFonts w:ascii="Arial" w:eastAsia="Times New Roman" w:hAnsi="Arial" w:cs="Times New Roman"/>
          <w:color w:val="0000FF"/>
          <w:sz w:val="20"/>
          <w:szCs w:val="24"/>
          <w:u w:val="single"/>
          <w:lang w:val="en-GB" w:eastAsia="en-US"/>
        </w:rPr>
        <w:t>i</w:t>
      </w:r>
      <w:r w:rsidRPr="004066BB">
        <w:rPr>
          <w:rFonts w:ascii="Arial" w:eastAsia="Times New Roman" w:hAnsi="Arial" w:cs="Times New Roman"/>
          <w:color w:val="0000FF"/>
          <w:sz w:val="20"/>
          <w:szCs w:val="24"/>
          <w:u w:val="single"/>
          <w:lang w:val="en-GB" w:eastAsia="en-US"/>
        </w:rPr>
        <w:t xml:space="preserve">n which </w:t>
      </w:r>
      <w:r w:rsidR="00F526C0">
        <w:rPr>
          <w:rFonts w:ascii="Arial" w:eastAsia="Times New Roman" w:hAnsi="Arial" w:cs="Times New Roman"/>
          <w:color w:val="0000FF"/>
          <w:sz w:val="20"/>
          <w:szCs w:val="24"/>
          <w:u w:val="single"/>
          <w:lang w:val="en-GB" w:eastAsia="en-US"/>
        </w:rPr>
        <w:t xml:space="preserve">part of </w:t>
      </w:r>
      <w:r w:rsidRPr="004066BB">
        <w:rPr>
          <w:rFonts w:ascii="Arial" w:eastAsia="Times New Roman" w:hAnsi="Arial" w:cs="Times New Roman"/>
          <w:color w:val="0000FF"/>
          <w:sz w:val="20"/>
          <w:szCs w:val="24"/>
          <w:u w:val="single"/>
          <w:lang w:val="en-GB" w:eastAsia="en-US"/>
        </w:rPr>
        <w:t>the Internet data traffic (which is the one most often asymmetric) is terminated separately, with a dedicated gateway. What remains to be transported to the operator is then the less asymmetric.</w:t>
      </w:r>
    </w:p>
    <w:p w:rsidR="004066BB" w:rsidRPr="004066BB" w:rsidRDefault="004066BB" w:rsidP="004066BB">
      <w:pPr>
        <w:rPr>
          <w:rFonts w:ascii="Arial" w:eastAsia="Times New Roman" w:hAnsi="Arial" w:cs="Times New Roman"/>
          <w:color w:val="0000FF"/>
          <w:sz w:val="20"/>
          <w:szCs w:val="24"/>
          <w:u w:val="single"/>
          <w:lang w:val="en-GB" w:eastAsia="en-US"/>
        </w:rPr>
      </w:pPr>
    </w:p>
    <w:p w:rsidR="004066BB" w:rsidRPr="004066BB" w:rsidRDefault="004D1A0E" w:rsidP="004066BB">
      <w:pPr>
        <w:pStyle w:val="ListParagraph"/>
        <w:numPr>
          <w:ilvl w:val="0"/>
          <w:numId w:val="15"/>
        </w:numPr>
        <w:rPr>
          <w:rFonts w:ascii="Arial" w:eastAsia="Times New Roman" w:hAnsi="Arial" w:cs="Times New Roman"/>
          <w:color w:val="0000FF"/>
          <w:sz w:val="20"/>
          <w:szCs w:val="24"/>
          <w:u w:val="single"/>
          <w:lang w:val="en-GB" w:eastAsia="en-US"/>
        </w:rPr>
      </w:pPr>
      <w:r w:rsidRPr="004066BB">
        <w:rPr>
          <w:rFonts w:ascii="Arial" w:eastAsia="Times New Roman" w:hAnsi="Arial" w:cs="Times New Roman"/>
          <w:color w:val="0000FF"/>
          <w:sz w:val="20"/>
          <w:szCs w:val="24"/>
          <w:u w:val="single"/>
          <w:lang w:val="en-GB" w:eastAsia="en-US"/>
        </w:rPr>
        <w:t>D2D (device-to-device)</w:t>
      </w:r>
      <w:r>
        <w:rPr>
          <w:rFonts w:ascii="Arial" w:eastAsia="Times New Roman" w:hAnsi="Arial" w:cs="Times New Roman"/>
          <w:color w:val="0000FF"/>
          <w:sz w:val="20"/>
          <w:szCs w:val="24"/>
          <w:u w:val="single"/>
          <w:lang w:val="en-GB" w:eastAsia="en-US"/>
        </w:rPr>
        <w:t xml:space="preserve"> solutions are under study in </w:t>
      </w:r>
      <w:r w:rsidR="004066BB" w:rsidRPr="004066BB">
        <w:rPr>
          <w:rFonts w:ascii="Arial" w:eastAsia="Times New Roman" w:hAnsi="Arial" w:cs="Times New Roman"/>
          <w:color w:val="0000FF"/>
          <w:sz w:val="20"/>
          <w:szCs w:val="24"/>
          <w:u w:val="single"/>
          <w:lang w:val="en-GB" w:eastAsia="en-US"/>
        </w:rPr>
        <w:t xml:space="preserve">3GPP, in which the traffic is terminated between 2 terminals </w:t>
      </w:r>
      <w:r w:rsidR="00EC27FC">
        <w:rPr>
          <w:rFonts w:ascii="Arial" w:eastAsia="Times New Roman" w:hAnsi="Arial" w:cs="Times New Roman"/>
          <w:color w:val="0000FF"/>
          <w:sz w:val="20"/>
          <w:szCs w:val="24"/>
          <w:u w:val="single"/>
          <w:lang w:val="en-GB" w:eastAsia="en-US"/>
        </w:rPr>
        <w:t>either</w:t>
      </w:r>
      <w:r w:rsidR="004066BB" w:rsidRPr="004066BB">
        <w:rPr>
          <w:rFonts w:ascii="Arial" w:eastAsia="Times New Roman" w:hAnsi="Arial" w:cs="Times New Roman"/>
          <w:color w:val="0000FF"/>
          <w:sz w:val="20"/>
          <w:szCs w:val="24"/>
          <w:u w:val="single"/>
          <w:lang w:val="en-GB" w:eastAsia="en-US"/>
        </w:rPr>
        <w:t xml:space="preserve"> locally or through their respective stations, without passing through the Core Network. So the back and forth through the backhaul are </w:t>
      </w:r>
      <w:r w:rsidR="00EC27FC">
        <w:rPr>
          <w:rFonts w:ascii="Arial" w:eastAsia="Times New Roman" w:hAnsi="Arial" w:cs="Times New Roman"/>
          <w:color w:val="0000FF"/>
          <w:sz w:val="20"/>
          <w:szCs w:val="24"/>
          <w:u w:val="single"/>
          <w:lang w:val="en-GB" w:eastAsia="en-US"/>
        </w:rPr>
        <w:t>clearly symmetrical</w:t>
      </w:r>
      <w:r w:rsidR="004066BB" w:rsidRPr="004066BB">
        <w:rPr>
          <w:rFonts w:ascii="Arial" w:eastAsia="Times New Roman" w:hAnsi="Arial" w:cs="Times New Roman"/>
          <w:color w:val="0000FF"/>
          <w:sz w:val="20"/>
          <w:szCs w:val="24"/>
          <w:u w:val="single"/>
          <w:lang w:val="en-GB" w:eastAsia="en-US"/>
        </w:rPr>
        <w:t>.</w:t>
      </w:r>
    </w:p>
    <w:p w:rsidR="004066BB" w:rsidRPr="004066BB" w:rsidRDefault="004066BB" w:rsidP="004066BB">
      <w:pPr>
        <w:rPr>
          <w:rFonts w:ascii="Arial" w:eastAsia="Times New Roman" w:hAnsi="Arial" w:cs="Times New Roman"/>
          <w:color w:val="0000FF"/>
          <w:sz w:val="20"/>
          <w:szCs w:val="24"/>
          <w:u w:val="single"/>
          <w:lang w:val="en-GB" w:eastAsia="en-US"/>
        </w:rPr>
      </w:pPr>
    </w:p>
    <w:p w:rsidR="004066BB" w:rsidRPr="004066BB" w:rsidRDefault="00955064" w:rsidP="007E36F5">
      <w:pPr>
        <w:pStyle w:val="ListParagraph"/>
        <w:numPr>
          <w:ilvl w:val="0"/>
          <w:numId w:val="15"/>
        </w:numPr>
        <w:rPr>
          <w:rFonts w:ascii="Arial" w:eastAsia="Times New Roman" w:hAnsi="Arial" w:cs="Times New Roman"/>
          <w:color w:val="0000FF"/>
          <w:sz w:val="20"/>
          <w:szCs w:val="24"/>
          <w:u w:val="single"/>
          <w:lang w:val="en-GB" w:eastAsia="en-US"/>
        </w:rPr>
      </w:pPr>
      <w:r>
        <w:rPr>
          <w:rFonts w:ascii="Arial" w:eastAsia="Times New Roman" w:hAnsi="Arial" w:cs="Times New Roman"/>
          <w:color w:val="0000FF"/>
          <w:sz w:val="20"/>
          <w:szCs w:val="24"/>
          <w:u w:val="single"/>
          <w:lang w:val="en-GB" w:eastAsia="en-US"/>
        </w:rPr>
        <w:t>Most</w:t>
      </w:r>
      <w:r w:rsidR="004066BB">
        <w:rPr>
          <w:rFonts w:ascii="Arial" w:eastAsia="Times New Roman" w:hAnsi="Arial" w:cs="Times New Roman"/>
          <w:color w:val="0000FF"/>
          <w:sz w:val="20"/>
          <w:szCs w:val="24"/>
          <w:u w:val="single"/>
          <w:lang w:val="en-GB" w:eastAsia="en-US"/>
        </w:rPr>
        <w:t xml:space="preserve"> aggressive h</w:t>
      </w:r>
      <w:r w:rsidR="004066BB" w:rsidRPr="004066BB">
        <w:rPr>
          <w:rFonts w:ascii="Arial" w:eastAsia="Times New Roman" w:hAnsi="Arial" w:cs="Times New Roman"/>
          <w:color w:val="0000FF"/>
          <w:sz w:val="20"/>
          <w:szCs w:val="24"/>
          <w:u w:val="single"/>
          <w:lang w:val="en-GB" w:eastAsia="en-US"/>
        </w:rPr>
        <w:t>eter</w:t>
      </w:r>
      <w:r w:rsidR="004066BB">
        <w:rPr>
          <w:rFonts w:ascii="Arial" w:eastAsia="Times New Roman" w:hAnsi="Arial" w:cs="Times New Roman"/>
          <w:color w:val="0000FF"/>
          <w:sz w:val="20"/>
          <w:szCs w:val="24"/>
          <w:u w:val="single"/>
          <w:lang w:val="en-GB" w:eastAsia="en-US"/>
        </w:rPr>
        <w:t xml:space="preserve">ogeneous </w:t>
      </w:r>
      <w:r w:rsidR="004066BB" w:rsidRPr="004066BB">
        <w:rPr>
          <w:rFonts w:ascii="Arial" w:eastAsia="Times New Roman" w:hAnsi="Arial" w:cs="Times New Roman"/>
          <w:color w:val="0000FF"/>
          <w:sz w:val="20"/>
          <w:szCs w:val="24"/>
          <w:u w:val="single"/>
          <w:lang w:val="en-GB" w:eastAsia="en-US"/>
        </w:rPr>
        <w:t xml:space="preserve">scenarios </w:t>
      </w:r>
      <w:r w:rsidR="004066BB">
        <w:rPr>
          <w:rFonts w:ascii="Arial" w:eastAsia="Times New Roman" w:hAnsi="Arial" w:cs="Times New Roman"/>
          <w:color w:val="0000FF"/>
          <w:sz w:val="20"/>
          <w:szCs w:val="24"/>
          <w:u w:val="single"/>
          <w:lang w:val="en-GB" w:eastAsia="en-US"/>
        </w:rPr>
        <w:t>in LTE Networks</w:t>
      </w:r>
      <w:r w:rsidR="004066BB" w:rsidRPr="004066BB">
        <w:rPr>
          <w:rFonts w:ascii="Arial" w:eastAsia="Times New Roman" w:hAnsi="Arial" w:cs="Times New Roman"/>
          <w:color w:val="0000FF"/>
          <w:sz w:val="20"/>
          <w:szCs w:val="24"/>
          <w:u w:val="single"/>
          <w:lang w:val="en-GB" w:eastAsia="en-US"/>
        </w:rPr>
        <w:t xml:space="preserve">, with soft cells, </w:t>
      </w:r>
      <w:proofErr w:type="spellStart"/>
      <w:r w:rsidR="004066BB" w:rsidRPr="004066BB">
        <w:rPr>
          <w:rFonts w:ascii="Arial" w:eastAsia="Times New Roman" w:hAnsi="Arial" w:cs="Times New Roman"/>
          <w:color w:val="0000FF"/>
          <w:sz w:val="20"/>
          <w:szCs w:val="24"/>
          <w:u w:val="single"/>
          <w:lang w:val="en-GB" w:eastAsia="en-US"/>
        </w:rPr>
        <w:t>eICIC</w:t>
      </w:r>
      <w:proofErr w:type="spellEnd"/>
      <w:r w:rsidR="007E36F5">
        <w:rPr>
          <w:rFonts w:ascii="Arial" w:eastAsia="Times New Roman" w:hAnsi="Arial" w:cs="Times New Roman"/>
          <w:color w:val="0000FF"/>
          <w:sz w:val="20"/>
          <w:szCs w:val="24"/>
          <w:u w:val="single"/>
          <w:lang w:val="en-GB" w:eastAsia="en-US"/>
        </w:rPr>
        <w:t xml:space="preserve"> (enhanced </w:t>
      </w:r>
      <w:r w:rsidR="007E36F5" w:rsidRPr="007E36F5">
        <w:rPr>
          <w:rFonts w:ascii="Arial" w:eastAsia="Times New Roman" w:hAnsi="Arial" w:cs="Times New Roman"/>
          <w:color w:val="0000FF"/>
          <w:sz w:val="20"/>
          <w:szCs w:val="24"/>
          <w:u w:val="single"/>
          <w:lang w:val="en-GB" w:eastAsia="en-US"/>
        </w:rPr>
        <w:t>Inter-cell Interference Coordination</w:t>
      </w:r>
      <w:r w:rsidR="007E36F5">
        <w:rPr>
          <w:rFonts w:ascii="Arial" w:eastAsia="Times New Roman" w:hAnsi="Arial" w:cs="Times New Roman"/>
          <w:color w:val="0000FF"/>
          <w:sz w:val="20"/>
          <w:szCs w:val="24"/>
          <w:u w:val="single"/>
          <w:lang w:val="en-GB" w:eastAsia="en-US"/>
        </w:rPr>
        <w:t>)</w:t>
      </w:r>
      <w:r w:rsidR="004066BB" w:rsidRPr="004066BB">
        <w:rPr>
          <w:rFonts w:ascii="Arial" w:eastAsia="Times New Roman" w:hAnsi="Arial" w:cs="Times New Roman"/>
          <w:color w:val="0000FF"/>
          <w:sz w:val="20"/>
          <w:szCs w:val="24"/>
          <w:u w:val="single"/>
          <w:lang w:val="en-GB" w:eastAsia="en-US"/>
        </w:rPr>
        <w:t xml:space="preserve">, </w:t>
      </w:r>
      <w:proofErr w:type="spellStart"/>
      <w:r w:rsidR="004066BB" w:rsidRPr="004066BB">
        <w:rPr>
          <w:rFonts w:ascii="Arial" w:eastAsia="Times New Roman" w:hAnsi="Arial" w:cs="Times New Roman"/>
          <w:color w:val="0000FF"/>
          <w:sz w:val="20"/>
          <w:szCs w:val="24"/>
          <w:u w:val="single"/>
          <w:lang w:val="en-GB" w:eastAsia="en-US"/>
        </w:rPr>
        <w:t>C</w:t>
      </w:r>
      <w:r w:rsidR="007E36F5" w:rsidRPr="004066BB">
        <w:rPr>
          <w:rFonts w:ascii="Arial" w:eastAsia="Times New Roman" w:hAnsi="Arial" w:cs="Times New Roman"/>
          <w:color w:val="0000FF"/>
          <w:sz w:val="20"/>
          <w:szCs w:val="24"/>
          <w:u w:val="single"/>
          <w:lang w:val="en-GB" w:eastAsia="en-US"/>
        </w:rPr>
        <w:t>o</w:t>
      </w:r>
      <w:r w:rsidR="004066BB" w:rsidRPr="004066BB">
        <w:rPr>
          <w:rFonts w:ascii="Arial" w:eastAsia="Times New Roman" w:hAnsi="Arial" w:cs="Times New Roman"/>
          <w:color w:val="0000FF"/>
          <w:sz w:val="20"/>
          <w:szCs w:val="24"/>
          <w:u w:val="single"/>
          <w:lang w:val="en-GB" w:eastAsia="en-US"/>
        </w:rPr>
        <w:t>MP</w:t>
      </w:r>
      <w:proofErr w:type="spellEnd"/>
      <w:r w:rsidR="007E36F5">
        <w:rPr>
          <w:rFonts w:ascii="Arial" w:eastAsia="Times New Roman" w:hAnsi="Arial" w:cs="Times New Roman"/>
          <w:color w:val="0000FF"/>
          <w:sz w:val="20"/>
          <w:szCs w:val="24"/>
          <w:u w:val="single"/>
          <w:lang w:val="en-GB" w:eastAsia="en-US"/>
        </w:rPr>
        <w:t xml:space="preserve"> (</w:t>
      </w:r>
      <w:r w:rsidR="007E36F5" w:rsidRPr="007E36F5">
        <w:rPr>
          <w:rFonts w:ascii="Arial" w:eastAsia="Times New Roman" w:hAnsi="Arial" w:cs="Times New Roman"/>
          <w:color w:val="0000FF"/>
          <w:sz w:val="20"/>
          <w:szCs w:val="24"/>
          <w:u w:val="single"/>
          <w:lang w:val="en-GB" w:eastAsia="en-US"/>
        </w:rPr>
        <w:t>Coordinated Multi-Point</w:t>
      </w:r>
      <w:r w:rsidR="007E36F5">
        <w:rPr>
          <w:rFonts w:ascii="Arial" w:eastAsia="Times New Roman" w:hAnsi="Arial" w:cs="Times New Roman"/>
          <w:color w:val="0000FF"/>
          <w:sz w:val="20"/>
          <w:szCs w:val="24"/>
          <w:u w:val="single"/>
          <w:lang w:val="en-GB" w:eastAsia="en-US"/>
        </w:rPr>
        <w:t>)</w:t>
      </w:r>
      <w:r w:rsidR="004066BB" w:rsidRPr="004066BB">
        <w:rPr>
          <w:rFonts w:ascii="Arial" w:eastAsia="Times New Roman" w:hAnsi="Arial" w:cs="Times New Roman"/>
          <w:color w:val="0000FF"/>
          <w:sz w:val="20"/>
          <w:szCs w:val="24"/>
          <w:u w:val="single"/>
          <w:lang w:val="en-GB" w:eastAsia="en-US"/>
        </w:rPr>
        <w:t xml:space="preserve">, etc., </w:t>
      </w:r>
      <w:r w:rsidR="004066BB">
        <w:rPr>
          <w:rFonts w:ascii="Arial" w:eastAsia="Times New Roman" w:hAnsi="Arial" w:cs="Times New Roman"/>
          <w:color w:val="0000FF"/>
          <w:sz w:val="20"/>
          <w:szCs w:val="24"/>
          <w:u w:val="single"/>
          <w:lang w:val="en-GB" w:eastAsia="en-US"/>
        </w:rPr>
        <w:t>always assume</w:t>
      </w:r>
      <w:r w:rsidR="004066BB" w:rsidRPr="004066BB">
        <w:rPr>
          <w:rFonts w:ascii="Arial" w:eastAsia="Times New Roman" w:hAnsi="Arial" w:cs="Times New Roman"/>
          <w:color w:val="0000FF"/>
          <w:sz w:val="20"/>
          <w:szCs w:val="24"/>
          <w:u w:val="single"/>
          <w:lang w:val="en-GB" w:eastAsia="en-US"/>
        </w:rPr>
        <w:t xml:space="preserve"> a direct symmetrical channel between </w:t>
      </w:r>
      <w:proofErr w:type="spellStart"/>
      <w:r w:rsidR="004066BB">
        <w:rPr>
          <w:rFonts w:ascii="Arial" w:eastAsia="Times New Roman" w:hAnsi="Arial" w:cs="Times New Roman"/>
          <w:color w:val="0000FF"/>
          <w:sz w:val="20"/>
          <w:szCs w:val="24"/>
          <w:u w:val="single"/>
          <w:lang w:val="en-GB" w:eastAsia="en-US"/>
        </w:rPr>
        <w:t>e</w:t>
      </w:r>
      <w:r w:rsidR="004066BB" w:rsidRPr="004066BB">
        <w:rPr>
          <w:rFonts w:ascii="Arial" w:eastAsia="Times New Roman" w:hAnsi="Arial" w:cs="Times New Roman"/>
          <w:color w:val="0000FF"/>
          <w:sz w:val="20"/>
          <w:szCs w:val="24"/>
          <w:u w:val="single"/>
          <w:lang w:val="en-GB" w:eastAsia="en-US"/>
        </w:rPr>
        <w:t>NB</w:t>
      </w:r>
      <w:r w:rsidR="004066BB">
        <w:rPr>
          <w:rFonts w:ascii="Arial" w:eastAsia="Times New Roman" w:hAnsi="Arial" w:cs="Times New Roman"/>
          <w:color w:val="0000FF"/>
          <w:sz w:val="20"/>
          <w:szCs w:val="24"/>
          <w:u w:val="single"/>
          <w:lang w:val="en-GB" w:eastAsia="en-US"/>
        </w:rPr>
        <w:t>s</w:t>
      </w:r>
      <w:proofErr w:type="spellEnd"/>
      <w:r w:rsidR="004066BB" w:rsidRPr="004066BB">
        <w:rPr>
          <w:rFonts w:ascii="Arial" w:eastAsia="Times New Roman" w:hAnsi="Arial" w:cs="Times New Roman"/>
          <w:color w:val="0000FF"/>
          <w:sz w:val="20"/>
          <w:szCs w:val="24"/>
          <w:u w:val="single"/>
          <w:lang w:val="en-GB" w:eastAsia="en-US"/>
        </w:rPr>
        <w:t xml:space="preserve">. If not, you would have a penalty "one way" of one of the two </w:t>
      </w:r>
      <w:proofErr w:type="spellStart"/>
      <w:r w:rsidR="004066BB">
        <w:rPr>
          <w:rFonts w:ascii="Arial" w:eastAsia="Times New Roman" w:hAnsi="Arial" w:cs="Times New Roman"/>
          <w:color w:val="0000FF"/>
          <w:sz w:val="20"/>
          <w:szCs w:val="24"/>
          <w:u w:val="single"/>
          <w:lang w:val="en-GB" w:eastAsia="en-US"/>
        </w:rPr>
        <w:t>e</w:t>
      </w:r>
      <w:r w:rsidR="004066BB" w:rsidRPr="004066BB">
        <w:rPr>
          <w:rFonts w:ascii="Arial" w:eastAsia="Times New Roman" w:hAnsi="Arial" w:cs="Times New Roman"/>
          <w:color w:val="0000FF"/>
          <w:sz w:val="20"/>
          <w:szCs w:val="24"/>
          <w:u w:val="single"/>
          <w:lang w:val="en-GB" w:eastAsia="en-US"/>
        </w:rPr>
        <w:t>NB</w:t>
      </w:r>
      <w:r w:rsidR="004066BB">
        <w:rPr>
          <w:rFonts w:ascii="Arial" w:eastAsia="Times New Roman" w:hAnsi="Arial" w:cs="Times New Roman"/>
          <w:color w:val="0000FF"/>
          <w:sz w:val="20"/>
          <w:szCs w:val="24"/>
          <w:u w:val="single"/>
          <w:lang w:val="en-GB" w:eastAsia="en-US"/>
        </w:rPr>
        <w:t>s</w:t>
      </w:r>
      <w:proofErr w:type="spellEnd"/>
      <w:r w:rsidR="004066BB" w:rsidRPr="004066BB">
        <w:rPr>
          <w:rFonts w:ascii="Arial" w:eastAsia="Times New Roman" w:hAnsi="Arial" w:cs="Times New Roman"/>
          <w:color w:val="0000FF"/>
          <w:sz w:val="20"/>
          <w:szCs w:val="24"/>
          <w:u w:val="single"/>
          <w:lang w:val="en-GB" w:eastAsia="en-US"/>
        </w:rPr>
        <w:t xml:space="preserve"> and </w:t>
      </w:r>
      <w:r w:rsidR="004066BB">
        <w:rPr>
          <w:rFonts w:ascii="Arial" w:eastAsia="Times New Roman" w:hAnsi="Arial" w:cs="Times New Roman"/>
          <w:color w:val="0000FF"/>
          <w:sz w:val="20"/>
          <w:szCs w:val="24"/>
          <w:u w:val="single"/>
          <w:lang w:val="en-GB" w:eastAsia="en-US"/>
        </w:rPr>
        <w:t xml:space="preserve">the </w:t>
      </w:r>
      <w:r w:rsidR="004066BB" w:rsidRPr="004066BB">
        <w:rPr>
          <w:rFonts w:ascii="Arial" w:eastAsia="Times New Roman" w:hAnsi="Arial" w:cs="Times New Roman"/>
          <w:color w:val="0000FF"/>
          <w:sz w:val="20"/>
          <w:szCs w:val="24"/>
          <w:u w:val="single"/>
          <w:lang w:val="en-GB" w:eastAsia="en-US"/>
        </w:rPr>
        <w:t xml:space="preserve">performance in many cases </w:t>
      </w:r>
      <w:r w:rsidR="004066BB">
        <w:rPr>
          <w:rFonts w:ascii="Arial" w:eastAsia="Times New Roman" w:hAnsi="Arial" w:cs="Times New Roman"/>
          <w:color w:val="0000FF"/>
          <w:sz w:val="20"/>
          <w:szCs w:val="24"/>
          <w:u w:val="single"/>
          <w:lang w:val="en-GB" w:eastAsia="en-US"/>
        </w:rPr>
        <w:t xml:space="preserve">would </w:t>
      </w:r>
      <w:r w:rsidR="004066BB" w:rsidRPr="004066BB">
        <w:rPr>
          <w:rFonts w:ascii="Arial" w:eastAsia="Times New Roman" w:hAnsi="Arial" w:cs="Times New Roman"/>
          <w:color w:val="0000FF"/>
          <w:sz w:val="20"/>
          <w:szCs w:val="24"/>
          <w:u w:val="single"/>
          <w:lang w:val="en-GB" w:eastAsia="en-US"/>
        </w:rPr>
        <w:t xml:space="preserve">remain </w:t>
      </w:r>
      <w:r w:rsidR="00E326CD">
        <w:rPr>
          <w:rFonts w:ascii="Arial" w:eastAsia="Times New Roman" w:hAnsi="Arial" w:cs="Times New Roman"/>
          <w:color w:val="0000FF"/>
          <w:sz w:val="20"/>
          <w:szCs w:val="24"/>
          <w:u w:val="single"/>
          <w:lang w:val="en-GB" w:eastAsia="en-US"/>
        </w:rPr>
        <w:t>inefficient</w:t>
      </w:r>
      <w:r w:rsidR="004066BB" w:rsidRPr="004066BB">
        <w:rPr>
          <w:rFonts w:ascii="Arial" w:eastAsia="Times New Roman" w:hAnsi="Arial" w:cs="Times New Roman"/>
          <w:color w:val="0000FF"/>
          <w:sz w:val="20"/>
          <w:szCs w:val="24"/>
          <w:u w:val="single"/>
          <w:lang w:val="en-GB" w:eastAsia="en-US"/>
        </w:rPr>
        <w:t xml:space="preserve">. </w:t>
      </w:r>
      <w:r w:rsidR="00E326CD">
        <w:rPr>
          <w:rFonts w:ascii="Arial" w:eastAsia="Times New Roman" w:hAnsi="Arial" w:cs="Times New Roman"/>
          <w:color w:val="0000FF"/>
          <w:sz w:val="20"/>
          <w:szCs w:val="24"/>
          <w:u w:val="single"/>
          <w:lang w:val="en-GB" w:eastAsia="en-US"/>
        </w:rPr>
        <w:t xml:space="preserve">As a matter of fact, X2 interface is used for </w:t>
      </w:r>
      <w:r w:rsidR="004066BB" w:rsidRPr="004066BB">
        <w:rPr>
          <w:rFonts w:ascii="Arial" w:eastAsia="Times New Roman" w:hAnsi="Arial" w:cs="Times New Roman"/>
          <w:color w:val="0000FF"/>
          <w:sz w:val="20"/>
          <w:szCs w:val="24"/>
          <w:u w:val="single"/>
          <w:lang w:val="en-GB" w:eastAsia="en-US"/>
        </w:rPr>
        <w:t xml:space="preserve">traffic control </w:t>
      </w:r>
      <w:r w:rsidR="00E326CD">
        <w:rPr>
          <w:rFonts w:ascii="Arial" w:eastAsia="Times New Roman" w:hAnsi="Arial" w:cs="Times New Roman"/>
          <w:color w:val="0000FF"/>
          <w:sz w:val="20"/>
          <w:szCs w:val="24"/>
          <w:u w:val="single"/>
          <w:lang w:val="en-GB" w:eastAsia="en-US"/>
        </w:rPr>
        <w:t xml:space="preserve">that </w:t>
      </w:r>
      <w:r w:rsidR="004066BB" w:rsidRPr="004066BB">
        <w:rPr>
          <w:rFonts w:ascii="Arial" w:eastAsia="Times New Roman" w:hAnsi="Arial" w:cs="Times New Roman"/>
          <w:color w:val="0000FF"/>
          <w:sz w:val="20"/>
          <w:szCs w:val="24"/>
          <w:u w:val="single"/>
          <w:lang w:val="en-GB" w:eastAsia="en-US"/>
        </w:rPr>
        <w:t>is a small part</w:t>
      </w:r>
      <w:r w:rsidR="00E326CD">
        <w:rPr>
          <w:rFonts w:ascii="Arial" w:eastAsia="Times New Roman" w:hAnsi="Arial" w:cs="Times New Roman"/>
          <w:color w:val="0000FF"/>
          <w:sz w:val="20"/>
          <w:szCs w:val="24"/>
          <w:u w:val="single"/>
          <w:lang w:val="en-GB" w:eastAsia="en-US"/>
        </w:rPr>
        <w:t xml:space="preserve">, </w:t>
      </w:r>
      <w:r w:rsidR="004066BB" w:rsidRPr="004066BB">
        <w:rPr>
          <w:rFonts w:ascii="Arial" w:eastAsia="Times New Roman" w:hAnsi="Arial" w:cs="Times New Roman"/>
          <w:color w:val="0000FF"/>
          <w:sz w:val="20"/>
          <w:szCs w:val="24"/>
          <w:u w:val="single"/>
          <w:lang w:val="en-GB" w:eastAsia="en-US"/>
        </w:rPr>
        <w:t>but is also used for data forwarding during handovers</w:t>
      </w:r>
      <w:r w:rsidR="00CC1FBF">
        <w:rPr>
          <w:rFonts w:ascii="Arial" w:eastAsia="Times New Roman" w:hAnsi="Arial" w:cs="Times New Roman"/>
          <w:color w:val="0000FF"/>
          <w:sz w:val="20"/>
          <w:szCs w:val="24"/>
          <w:u w:val="single"/>
          <w:lang w:val="en-GB" w:eastAsia="en-US"/>
        </w:rPr>
        <w:t xml:space="preserve">, that could make </w:t>
      </w:r>
      <w:r w:rsidR="004066BB" w:rsidRPr="004066BB">
        <w:rPr>
          <w:rFonts w:ascii="Arial" w:eastAsia="Times New Roman" w:hAnsi="Arial" w:cs="Times New Roman"/>
          <w:color w:val="0000FF"/>
          <w:sz w:val="20"/>
          <w:szCs w:val="24"/>
          <w:u w:val="single"/>
          <w:lang w:val="en-GB" w:eastAsia="en-US"/>
        </w:rPr>
        <w:t>challeng</w:t>
      </w:r>
      <w:r w:rsidR="00CC1FBF">
        <w:rPr>
          <w:rFonts w:ascii="Arial" w:eastAsia="Times New Roman" w:hAnsi="Arial" w:cs="Times New Roman"/>
          <w:color w:val="0000FF"/>
          <w:sz w:val="20"/>
          <w:szCs w:val="24"/>
          <w:u w:val="single"/>
          <w:lang w:val="en-GB" w:eastAsia="en-US"/>
        </w:rPr>
        <w:t>ing</w:t>
      </w:r>
      <w:r w:rsidR="004066BB" w:rsidRPr="004066BB">
        <w:rPr>
          <w:rFonts w:ascii="Arial" w:eastAsia="Times New Roman" w:hAnsi="Arial" w:cs="Times New Roman"/>
          <w:color w:val="0000FF"/>
          <w:sz w:val="20"/>
          <w:szCs w:val="24"/>
          <w:u w:val="single"/>
          <w:lang w:val="en-GB" w:eastAsia="en-US"/>
        </w:rPr>
        <w:t xml:space="preserve"> to </w:t>
      </w:r>
      <w:r w:rsidR="00E326CD">
        <w:rPr>
          <w:rFonts w:ascii="Arial" w:eastAsia="Times New Roman" w:hAnsi="Arial" w:cs="Times New Roman"/>
          <w:color w:val="0000FF"/>
          <w:sz w:val="20"/>
          <w:szCs w:val="24"/>
          <w:u w:val="single"/>
          <w:lang w:val="en-GB" w:eastAsia="en-US"/>
        </w:rPr>
        <w:t xml:space="preserve">have </w:t>
      </w:r>
      <w:r w:rsidR="004066BB" w:rsidRPr="004066BB">
        <w:rPr>
          <w:rFonts w:ascii="Arial" w:eastAsia="Times New Roman" w:hAnsi="Arial" w:cs="Times New Roman"/>
          <w:color w:val="0000FF"/>
          <w:sz w:val="20"/>
          <w:szCs w:val="24"/>
          <w:u w:val="single"/>
          <w:lang w:val="en-GB" w:eastAsia="en-US"/>
        </w:rPr>
        <w:t>"asymmetric"</w:t>
      </w:r>
      <w:r w:rsidR="00CC1FBF">
        <w:rPr>
          <w:rFonts w:ascii="Arial" w:eastAsia="Times New Roman" w:hAnsi="Arial" w:cs="Times New Roman"/>
          <w:color w:val="0000FF"/>
          <w:sz w:val="20"/>
          <w:szCs w:val="24"/>
          <w:u w:val="single"/>
          <w:lang w:val="en-GB" w:eastAsia="en-US"/>
        </w:rPr>
        <w:t xml:space="preserve"> configurations.</w:t>
      </w:r>
    </w:p>
    <w:sectPr w:rsidR="004066BB" w:rsidRPr="004066BB" w:rsidSect="00353A6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D7" w:rsidRDefault="00DF24D7" w:rsidP="0051176E">
      <w:r>
        <w:separator/>
      </w:r>
    </w:p>
  </w:endnote>
  <w:endnote w:type="continuationSeparator" w:id="0">
    <w:p w:rsidR="00DF24D7" w:rsidRDefault="00DF24D7" w:rsidP="0051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EricssonSans-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D7" w:rsidRDefault="00DF24D7" w:rsidP="0051176E">
      <w:r>
        <w:separator/>
      </w:r>
    </w:p>
  </w:footnote>
  <w:footnote w:type="continuationSeparator" w:id="0">
    <w:p w:rsidR="00DF24D7" w:rsidRDefault="00DF24D7" w:rsidP="00511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D9E"/>
    <w:multiLevelType w:val="hybridMultilevel"/>
    <w:tmpl w:val="38101190"/>
    <w:lvl w:ilvl="0" w:tplc="DC4A97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460A"/>
    <w:multiLevelType w:val="hybridMultilevel"/>
    <w:tmpl w:val="66B6B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E7E7132"/>
    <w:multiLevelType w:val="hybridMultilevel"/>
    <w:tmpl w:val="51A6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412A0"/>
    <w:multiLevelType w:val="hybridMultilevel"/>
    <w:tmpl w:val="8C8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937D2"/>
    <w:multiLevelType w:val="hybridMultilevel"/>
    <w:tmpl w:val="8A52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378BD"/>
    <w:multiLevelType w:val="hybridMultilevel"/>
    <w:tmpl w:val="97C6F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EC3092"/>
    <w:multiLevelType w:val="hybridMultilevel"/>
    <w:tmpl w:val="2D74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B7DE2"/>
    <w:multiLevelType w:val="hybridMultilevel"/>
    <w:tmpl w:val="38101190"/>
    <w:lvl w:ilvl="0" w:tplc="3180717E">
      <w:start w:val="1"/>
      <w:numFmt w:val="decimal"/>
      <w:lvlText w:val="%1."/>
      <w:lvlJc w:val="left"/>
      <w:pPr>
        <w:ind w:left="720" w:hanging="360"/>
      </w:pPr>
    </w:lvl>
    <w:lvl w:ilvl="1" w:tplc="845635AC" w:tentative="1">
      <w:start w:val="1"/>
      <w:numFmt w:val="lowerLetter"/>
      <w:lvlText w:val="%2."/>
      <w:lvlJc w:val="left"/>
      <w:pPr>
        <w:ind w:left="1440" w:hanging="360"/>
      </w:pPr>
    </w:lvl>
    <w:lvl w:ilvl="2" w:tplc="6EFAE908" w:tentative="1">
      <w:start w:val="1"/>
      <w:numFmt w:val="lowerRoman"/>
      <w:lvlText w:val="%3."/>
      <w:lvlJc w:val="right"/>
      <w:pPr>
        <w:ind w:left="2160" w:hanging="180"/>
      </w:pPr>
    </w:lvl>
    <w:lvl w:ilvl="3" w:tplc="547451A6" w:tentative="1">
      <w:start w:val="1"/>
      <w:numFmt w:val="decimal"/>
      <w:lvlText w:val="%4."/>
      <w:lvlJc w:val="left"/>
      <w:pPr>
        <w:ind w:left="2880" w:hanging="360"/>
      </w:pPr>
    </w:lvl>
    <w:lvl w:ilvl="4" w:tplc="A8BCD36C" w:tentative="1">
      <w:start w:val="1"/>
      <w:numFmt w:val="lowerLetter"/>
      <w:lvlText w:val="%5."/>
      <w:lvlJc w:val="left"/>
      <w:pPr>
        <w:ind w:left="3600" w:hanging="360"/>
      </w:pPr>
    </w:lvl>
    <w:lvl w:ilvl="5" w:tplc="84C01DCE" w:tentative="1">
      <w:start w:val="1"/>
      <w:numFmt w:val="lowerRoman"/>
      <w:lvlText w:val="%6."/>
      <w:lvlJc w:val="right"/>
      <w:pPr>
        <w:ind w:left="4320" w:hanging="180"/>
      </w:pPr>
    </w:lvl>
    <w:lvl w:ilvl="6" w:tplc="D2BC0260" w:tentative="1">
      <w:start w:val="1"/>
      <w:numFmt w:val="decimal"/>
      <w:lvlText w:val="%7."/>
      <w:lvlJc w:val="left"/>
      <w:pPr>
        <w:ind w:left="5040" w:hanging="360"/>
      </w:pPr>
    </w:lvl>
    <w:lvl w:ilvl="7" w:tplc="55144EEA" w:tentative="1">
      <w:start w:val="1"/>
      <w:numFmt w:val="lowerLetter"/>
      <w:lvlText w:val="%8."/>
      <w:lvlJc w:val="left"/>
      <w:pPr>
        <w:ind w:left="5760" w:hanging="360"/>
      </w:pPr>
    </w:lvl>
    <w:lvl w:ilvl="8" w:tplc="BD8EA716" w:tentative="1">
      <w:start w:val="1"/>
      <w:numFmt w:val="lowerRoman"/>
      <w:lvlText w:val="%9."/>
      <w:lvlJc w:val="right"/>
      <w:pPr>
        <w:ind w:left="6480" w:hanging="180"/>
      </w:pPr>
    </w:lvl>
  </w:abstractNum>
  <w:abstractNum w:abstractNumId="8">
    <w:nsid w:val="4ED22398"/>
    <w:multiLevelType w:val="hybridMultilevel"/>
    <w:tmpl w:val="4C6C1F0E"/>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9">
    <w:nsid w:val="57B8059C"/>
    <w:multiLevelType w:val="multilevel"/>
    <w:tmpl w:val="D73495A2"/>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B2D17D8"/>
    <w:multiLevelType w:val="multilevel"/>
    <w:tmpl w:val="59BC18B6"/>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5D2F2347"/>
    <w:multiLevelType w:val="hybridMultilevel"/>
    <w:tmpl w:val="08089132"/>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nsid w:val="6106660E"/>
    <w:multiLevelType w:val="hybridMultilevel"/>
    <w:tmpl w:val="FBDA5EFA"/>
    <w:lvl w:ilvl="0" w:tplc="0809000F">
      <w:start w:val="1"/>
      <w:numFmt w:val="bullet"/>
      <w:lvlText w:val="-"/>
      <w:lvlJc w:val="left"/>
      <w:pPr>
        <w:ind w:left="720" w:hanging="360"/>
      </w:pPr>
      <w:rPr>
        <w:rFonts w:ascii="Arial" w:eastAsia="Times New Roman" w:hAnsi="Arial" w:cs="Aria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3">
    <w:nsid w:val="69425200"/>
    <w:multiLevelType w:val="hybridMultilevel"/>
    <w:tmpl w:val="2358651C"/>
    <w:lvl w:ilvl="0" w:tplc="C7663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4915A3"/>
    <w:multiLevelType w:val="multilevel"/>
    <w:tmpl w:val="F0FCAE76"/>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FBE625D"/>
    <w:multiLevelType w:val="hybridMultilevel"/>
    <w:tmpl w:val="997806FA"/>
    <w:lvl w:ilvl="0" w:tplc="0410000F">
      <w:start w:val="1"/>
      <w:numFmt w:val="bullet"/>
      <w:lvlText w:val=""/>
      <w:lvlJc w:val="left"/>
      <w:pPr>
        <w:ind w:left="502" w:hanging="360"/>
      </w:pPr>
      <w:rPr>
        <w:rFonts w:ascii="Symbol" w:hAnsi="Symbol" w:hint="default"/>
      </w:rPr>
    </w:lvl>
    <w:lvl w:ilvl="1" w:tplc="04100019" w:tentative="1">
      <w:start w:val="1"/>
      <w:numFmt w:val="bullet"/>
      <w:lvlText w:val="o"/>
      <w:lvlJc w:val="left"/>
      <w:pPr>
        <w:ind w:left="1222" w:hanging="360"/>
      </w:pPr>
      <w:rPr>
        <w:rFonts w:ascii="Courier New" w:hAnsi="Courier New" w:cs="Courier New" w:hint="default"/>
      </w:rPr>
    </w:lvl>
    <w:lvl w:ilvl="2" w:tplc="0410001B" w:tentative="1">
      <w:start w:val="1"/>
      <w:numFmt w:val="bullet"/>
      <w:lvlText w:val=""/>
      <w:lvlJc w:val="left"/>
      <w:pPr>
        <w:ind w:left="1942" w:hanging="360"/>
      </w:pPr>
      <w:rPr>
        <w:rFonts w:ascii="Wingdings" w:hAnsi="Wingdings" w:hint="default"/>
      </w:rPr>
    </w:lvl>
    <w:lvl w:ilvl="3" w:tplc="0410000F" w:tentative="1">
      <w:start w:val="1"/>
      <w:numFmt w:val="bullet"/>
      <w:lvlText w:val=""/>
      <w:lvlJc w:val="left"/>
      <w:pPr>
        <w:ind w:left="2662" w:hanging="360"/>
      </w:pPr>
      <w:rPr>
        <w:rFonts w:ascii="Symbol" w:hAnsi="Symbol" w:hint="default"/>
      </w:rPr>
    </w:lvl>
    <w:lvl w:ilvl="4" w:tplc="04100019" w:tentative="1">
      <w:start w:val="1"/>
      <w:numFmt w:val="bullet"/>
      <w:lvlText w:val="o"/>
      <w:lvlJc w:val="left"/>
      <w:pPr>
        <w:ind w:left="3382" w:hanging="360"/>
      </w:pPr>
      <w:rPr>
        <w:rFonts w:ascii="Courier New" w:hAnsi="Courier New" w:cs="Courier New" w:hint="default"/>
      </w:rPr>
    </w:lvl>
    <w:lvl w:ilvl="5" w:tplc="0410001B" w:tentative="1">
      <w:start w:val="1"/>
      <w:numFmt w:val="bullet"/>
      <w:lvlText w:val=""/>
      <w:lvlJc w:val="left"/>
      <w:pPr>
        <w:ind w:left="4102" w:hanging="360"/>
      </w:pPr>
      <w:rPr>
        <w:rFonts w:ascii="Wingdings" w:hAnsi="Wingdings" w:hint="default"/>
      </w:rPr>
    </w:lvl>
    <w:lvl w:ilvl="6" w:tplc="0410000F" w:tentative="1">
      <w:start w:val="1"/>
      <w:numFmt w:val="bullet"/>
      <w:lvlText w:val=""/>
      <w:lvlJc w:val="left"/>
      <w:pPr>
        <w:ind w:left="4822" w:hanging="360"/>
      </w:pPr>
      <w:rPr>
        <w:rFonts w:ascii="Symbol" w:hAnsi="Symbol" w:hint="default"/>
      </w:rPr>
    </w:lvl>
    <w:lvl w:ilvl="7" w:tplc="04100019" w:tentative="1">
      <w:start w:val="1"/>
      <w:numFmt w:val="bullet"/>
      <w:lvlText w:val="o"/>
      <w:lvlJc w:val="left"/>
      <w:pPr>
        <w:ind w:left="5542" w:hanging="360"/>
      </w:pPr>
      <w:rPr>
        <w:rFonts w:ascii="Courier New" w:hAnsi="Courier New" w:cs="Courier New" w:hint="default"/>
      </w:rPr>
    </w:lvl>
    <w:lvl w:ilvl="8" w:tplc="0410001B" w:tentative="1">
      <w:start w:val="1"/>
      <w:numFmt w:val="bullet"/>
      <w:lvlText w:val=""/>
      <w:lvlJc w:val="left"/>
      <w:pPr>
        <w:ind w:left="6262" w:hanging="360"/>
      </w:pPr>
      <w:rPr>
        <w:rFonts w:ascii="Wingdings" w:hAnsi="Wingdings" w:hint="default"/>
      </w:rPr>
    </w:lvl>
  </w:abstractNum>
  <w:num w:numId="1">
    <w:abstractNumId w:val="5"/>
  </w:num>
  <w:num w:numId="2">
    <w:abstractNumId w:val="13"/>
  </w:num>
  <w:num w:numId="3">
    <w:abstractNumId w:val="8"/>
  </w:num>
  <w:num w:numId="4">
    <w:abstractNumId w:val="15"/>
  </w:num>
  <w:num w:numId="5">
    <w:abstractNumId w:val="11"/>
  </w:num>
  <w:num w:numId="6">
    <w:abstractNumId w:val="12"/>
  </w:num>
  <w:num w:numId="7">
    <w:abstractNumId w:val="1"/>
  </w:num>
  <w:num w:numId="8">
    <w:abstractNumId w:val="2"/>
  </w:num>
  <w:num w:numId="9">
    <w:abstractNumId w:val="7"/>
  </w:num>
  <w:num w:numId="10">
    <w:abstractNumId w:val="0"/>
  </w:num>
  <w:num w:numId="11">
    <w:abstractNumId w:val="9"/>
  </w:num>
  <w:num w:numId="12">
    <w:abstractNumId w:val="14"/>
  </w:num>
  <w:num w:numId="13">
    <w:abstractNumId w:val="10"/>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1176E"/>
    <w:rsid w:val="00016079"/>
    <w:rsid w:val="0002361C"/>
    <w:rsid w:val="00024AE8"/>
    <w:rsid w:val="000272F7"/>
    <w:rsid w:val="000447B3"/>
    <w:rsid w:val="00077CE7"/>
    <w:rsid w:val="000E6726"/>
    <w:rsid w:val="000F2192"/>
    <w:rsid w:val="001011DA"/>
    <w:rsid w:val="001045B1"/>
    <w:rsid w:val="00110EC0"/>
    <w:rsid w:val="0011292A"/>
    <w:rsid w:val="00125160"/>
    <w:rsid w:val="001260E5"/>
    <w:rsid w:val="00131475"/>
    <w:rsid w:val="0014446E"/>
    <w:rsid w:val="00147B3F"/>
    <w:rsid w:val="00152C37"/>
    <w:rsid w:val="00153A3D"/>
    <w:rsid w:val="00185584"/>
    <w:rsid w:val="001B4214"/>
    <w:rsid w:val="001C6F53"/>
    <w:rsid w:val="001E0813"/>
    <w:rsid w:val="001E790F"/>
    <w:rsid w:val="001F1FF1"/>
    <w:rsid w:val="00216F9F"/>
    <w:rsid w:val="002264BB"/>
    <w:rsid w:val="00235D48"/>
    <w:rsid w:val="00257C08"/>
    <w:rsid w:val="002A3B48"/>
    <w:rsid w:val="002D784C"/>
    <w:rsid w:val="002E747B"/>
    <w:rsid w:val="00332704"/>
    <w:rsid w:val="00334E24"/>
    <w:rsid w:val="0033774D"/>
    <w:rsid w:val="0034459E"/>
    <w:rsid w:val="00353A6A"/>
    <w:rsid w:val="00373D10"/>
    <w:rsid w:val="00396ED8"/>
    <w:rsid w:val="003C175C"/>
    <w:rsid w:val="004066BB"/>
    <w:rsid w:val="00414A3D"/>
    <w:rsid w:val="004209F0"/>
    <w:rsid w:val="00441964"/>
    <w:rsid w:val="00491E71"/>
    <w:rsid w:val="004A055D"/>
    <w:rsid w:val="004D1A0E"/>
    <w:rsid w:val="004F0495"/>
    <w:rsid w:val="004F30B2"/>
    <w:rsid w:val="004F7C7A"/>
    <w:rsid w:val="0051176E"/>
    <w:rsid w:val="005470DC"/>
    <w:rsid w:val="005C15A5"/>
    <w:rsid w:val="005D35E0"/>
    <w:rsid w:val="005F1F1C"/>
    <w:rsid w:val="0062111C"/>
    <w:rsid w:val="006271F0"/>
    <w:rsid w:val="0063143E"/>
    <w:rsid w:val="006661C4"/>
    <w:rsid w:val="00676D63"/>
    <w:rsid w:val="00686B69"/>
    <w:rsid w:val="006C55D5"/>
    <w:rsid w:val="007062F4"/>
    <w:rsid w:val="00716EF1"/>
    <w:rsid w:val="00730DFB"/>
    <w:rsid w:val="00784031"/>
    <w:rsid w:val="007D4857"/>
    <w:rsid w:val="007E36F5"/>
    <w:rsid w:val="00800673"/>
    <w:rsid w:val="008067E9"/>
    <w:rsid w:val="008456CD"/>
    <w:rsid w:val="008458A1"/>
    <w:rsid w:val="008800B9"/>
    <w:rsid w:val="008821AB"/>
    <w:rsid w:val="00892EC6"/>
    <w:rsid w:val="008A2F18"/>
    <w:rsid w:val="008A48CA"/>
    <w:rsid w:val="008B37C4"/>
    <w:rsid w:val="008E6B9A"/>
    <w:rsid w:val="0091402A"/>
    <w:rsid w:val="009418AF"/>
    <w:rsid w:val="00943601"/>
    <w:rsid w:val="009447F1"/>
    <w:rsid w:val="00955064"/>
    <w:rsid w:val="00973D77"/>
    <w:rsid w:val="009854D9"/>
    <w:rsid w:val="009A03E0"/>
    <w:rsid w:val="009C7D02"/>
    <w:rsid w:val="00A32FA8"/>
    <w:rsid w:val="00A53748"/>
    <w:rsid w:val="00A553D3"/>
    <w:rsid w:val="00A65304"/>
    <w:rsid w:val="00A96220"/>
    <w:rsid w:val="00AC48A7"/>
    <w:rsid w:val="00AC53F2"/>
    <w:rsid w:val="00AF4D1C"/>
    <w:rsid w:val="00B24756"/>
    <w:rsid w:val="00B4130B"/>
    <w:rsid w:val="00B44CBE"/>
    <w:rsid w:val="00B55782"/>
    <w:rsid w:val="00B66D33"/>
    <w:rsid w:val="00BD41F3"/>
    <w:rsid w:val="00C00F71"/>
    <w:rsid w:val="00C42D09"/>
    <w:rsid w:val="00C74343"/>
    <w:rsid w:val="00C90E9B"/>
    <w:rsid w:val="00C91363"/>
    <w:rsid w:val="00CC1FBF"/>
    <w:rsid w:val="00CE590A"/>
    <w:rsid w:val="00CF6F56"/>
    <w:rsid w:val="00D02096"/>
    <w:rsid w:val="00D35A3E"/>
    <w:rsid w:val="00D42AE1"/>
    <w:rsid w:val="00D734EE"/>
    <w:rsid w:val="00DD7D2D"/>
    <w:rsid w:val="00DF24D7"/>
    <w:rsid w:val="00E326CD"/>
    <w:rsid w:val="00E34692"/>
    <w:rsid w:val="00E439B8"/>
    <w:rsid w:val="00EA0374"/>
    <w:rsid w:val="00EA2C00"/>
    <w:rsid w:val="00EC01FD"/>
    <w:rsid w:val="00EC27FC"/>
    <w:rsid w:val="00ED7DDD"/>
    <w:rsid w:val="00EF789C"/>
    <w:rsid w:val="00F129FE"/>
    <w:rsid w:val="00F526C0"/>
    <w:rsid w:val="00F5727D"/>
    <w:rsid w:val="00F64CEB"/>
    <w:rsid w:val="00FA3C3E"/>
    <w:rsid w:val="00FB1D2A"/>
    <w:rsid w:val="00FB6DD3"/>
    <w:rsid w:val="00FB6FC4"/>
    <w:rsid w:val="00FC5E21"/>
    <w:rsid w:val="00FD49BC"/>
    <w:rsid w:val="00FD7B64"/>
    <w:rsid w:val="00FF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6E"/>
    <w:pPr>
      <w:spacing w:after="0" w:line="240" w:lineRule="auto"/>
    </w:pPr>
    <w:rPr>
      <w:rFonts w:ascii="Calibri" w:hAnsi="Calibri" w:cs="Calibri"/>
      <w:lang w:eastAsia="it-IT"/>
    </w:rPr>
  </w:style>
  <w:style w:type="paragraph" w:styleId="Heading1">
    <w:name w:val="heading 1"/>
    <w:aliases w:val="ECC Heading 1"/>
    <w:basedOn w:val="Normal"/>
    <w:next w:val="Normal"/>
    <w:link w:val="Heading1Char"/>
    <w:qFormat/>
    <w:rsid w:val="0051176E"/>
    <w:pPr>
      <w:keepNext/>
      <w:numPr>
        <w:numId w:val="13"/>
      </w:numPr>
      <w:spacing w:before="240" w:after="60"/>
      <w:outlineLvl w:val="0"/>
    </w:pPr>
    <w:rPr>
      <w:rFonts w:ascii="Cambria" w:eastAsia="Times New Roman" w:hAnsi="Cambria" w:cs="Times New Roman"/>
      <w:b/>
      <w:bCs/>
      <w:kern w:val="32"/>
      <w:sz w:val="32"/>
      <w:szCs w:val="32"/>
      <w:lang w:val="en-GB" w:eastAsia="de-DE"/>
    </w:rPr>
  </w:style>
  <w:style w:type="paragraph" w:styleId="Heading2">
    <w:name w:val="heading 2"/>
    <w:aliases w:val="ECC Heading 2"/>
    <w:basedOn w:val="Heading1"/>
    <w:next w:val="Normal"/>
    <w:link w:val="Heading2Char"/>
    <w:qFormat/>
    <w:rsid w:val="00396ED8"/>
    <w:pPr>
      <w:keepLines/>
      <w:numPr>
        <w:ilvl w:val="1"/>
      </w:numPr>
      <w:overflowPunct w:val="0"/>
      <w:autoSpaceDE w:val="0"/>
      <w:autoSpaceDN w:val="0"/>
      <w:adjustRightInd w:val="0"/>
      <w:spacing w:before="180" w:after="180"/>
      <w:textAlignment w:val="baseline"/>
      <w:outlineLvl w:val="1"/>
    </w:pPr>
    <w:rPr>
      <w:rFonts w:ascii="Arial" w:hAnsi="Arial"/>
      <w:b w:val="0"/>
      <w:bCs w:val="0"/>
      <w:kern w:val="0"/>
      <w:szCs w:val="20"/>
      <w:lang w:eastAsia="en-US"/>
    </w:rPr>
  </w:style>
  <w:style w:type="paragraph" w:styleId="Heading3">
    <w:name w:val="heading 3"/>
    <w:aliases w:val="ECC Heading 3"/>
    <w:basedOn w:val="Normal"/>
    <w:next w:val="Normal"/>
    <w:link w:val="Heading3Char"/>
    <w:qFormat/>
    <w:rsid w:val="0051176E"/>
    <w:pPr>
      <w:keepNext/>
      <w:numPr>
        <w:ilvl w:val="2"/>
        <w:numId w:val="13"/>
      </w:numPr>
      <w:spacing w:before="240" w:after="60"/>
      <w:outlineLvl w:val="2"/>
    </w:pPr>
    <w:rPr>
      <w:rFonts w:ascii="Arial" w:eastAsia="Times New Roman" w:hAnsi="Arial" w:cs="Arial"/>
      <w:b/>
      <w:bCs/>
      <w:sz w:val="26"/>
      <w:szCs w:val="26"/>
      <w:lang w:val="en-GB" w:eastAsia="de-DE"/>
    </w:rPr>
  </w:style>
  <w:style w:type="paragraph" w:styleId="Heading4">
    <w:name w:val="heading 4"/>
    <w:basedOn w:val="Normal"/>
    <w:next w:val="Normal"/>
    <w:link w:val="Heading4Char"/>
    <w:qFormat/>
    <w:rsid w:val="0051176E"/>
    <w:pPr>
      <w:keepNext/>
      <w:numPr>
        <w:ilvl w:val="3"/>
        <w:numId w:val="13"/>
      </w:numPr>
      <w:spacing w:after="60"/>
      <w:outlineLvl w:val="3"/>
    </w:pPr>
    <w:rPr>
      <w:rFonts w:ascii="Arial" w:eastAsia="Times New Roman" w:hAnsi="Arial" w:cs="Times New Roman"/>
      <w:b/>
      <w:sz w:val="24"/>
      <w:szCs w:val="20"/>
      <w:lang w:val="en-GB" w:eastAsia="de-DE"/>
    </w:rPr>
  </w:style>
  <w:style w:type="paragraph" w:styleId="Heading5">
    <w:name w:val="heading 5"/>
    <w:basedOn w:val="Heading4"/>
    <w:next w:val="Normal"/>
    <w:link w:val="Heading5Char"/>
    <w:qFormat/>
    <w:rsid w:val="00396ED8"/>
    <w:pPr>
      <w:keepLines/>
      <w:numPr>
        <w:ilvl w:val="4"/>
      </w:numPr>
      <w:overflowPunct w:val="0"/>
      <w:autoSpaceDE w:val="0"/>
      <w:autoSpaceDN w:val="0"/>
      <w:adjustRightInd w:val="0"/>
      <w:spacing w:before="120" w:after="180"/>
      <w:textAlignment w:val="baseline"/>
      <w:outlineLvl w:val="4"/>
    </w:pPr>
    <w:rPr>
      <w:b w:val="0"/>
      <w:sz w:val="22"/>
      <w:lang w:eastAsia="en-US"/>
    </w:rPr>
  </w:style>
  <w:style w:type="paragraph" w:styleId="Heading6">
    <w:name w:val="heading 6"/>
    <w:basedOn w:val="Normal"/>
    <w:next w:val="Normal"/>
    <w:link w:val="Heading6Char"/>
    <w:qFormat/>
    <w:rsid w:val="00396ED8"/>
    <w:pPr>
      <w:keepNext/>
      <w:keepLines/>
      <w:numPr>
        <w:ilvl w:val="5"/>
        <w:numId w:val="13"/>
      </w:numPr>
      <w:overflowPunct w:val="0"/>
      <w:autoSpaceDE w:val="0"/>
      <w:autoSpaceDN w:val="0"/>
      <w:adjustRightInd w:val="0"/>
      <w:spacing w:before="120" w:after="180"/>
      <w:textAlignment w:val="baseline"/>
      <w:outlineLvl w:val="5"/>
    </w:pPr>
    <w:rPr>
      <w:rFonts w:ascii="Arial" w:eastAsia="Times New Roman" w:hAnsi="Arial" w:cs="Times New Roman"/>
      <w:sz w:val="20"/>
      <w:szCs w:val="20"/>
      <w:lang w:val="en-GB" w:eastAsia="en-US"/>
    </w:rPr>
  </w:style>
  <w:style w:type="paragraph" w:styleId="Heading7">
    <w:name w:val="heading 7"/>
    <w:basedOn w:val="Normal"/>
    <w:next w:val="Normal"/>
    <w:link w:val="Heading7Char"/>
    <w:qFormat/>
    <w:rsid w:val="00396ED8"/>
    <w:pPr>
      <w:keepNext/>
      <w:keepLines/>
      <w:numPr>
        <w:ilvl w:val="6"/>
        <w:numId w:val="13"/>
      </w:numPr>
      <w:overflowPunct w:val="0"/>
      <w:autoSpaceDE w:val="0"/>
      <w:autoSpaceDN w:val="0"/>
      <w:adjustRightInd w:val="0"/>
      <w:spacing w:before="120" w:after="180"/>
      <w:textAlignment w:val="baseline"/>
      <w:outlineLvl w:val="6"/>
    </w:pPr>
    <w:rPr>
      <w:rFonts w:ascii="Arial" w:eastAsia="Times New Roman" w:hAnsi="Arial" w:cs="Times New Roman"/>
      <w:sz w:val="20"/>
      <w:szCs w:val="20"/>
      <w:lang w:val="en-GB" w:eastAsia="en-US"/>
    </w:rPr>
  </w:style>
  <w:style w:type="paragraph" w:styleId="Heading8">
    <w:name w:val="heading 8"/>
    <w:basedOn w:val="Heading1"/>
    <w:next w:val="Normal"/>
    <w:link w:val="Heading8Char"/>
    <w:qFormat/>
    <w:rsid w:val="00396ED8"/>
    <w:pPr>
      <w:keepLines/>
      <w:numPr>
        <w:ilvl w:val="7"/>
      </w:numPr>
      <w:pBdr>
        <w:top w:val="single" w:sz="12" w:space="3" w:color="auto"/>
      </w:pBdr>
      <w:overflowPunct w:val="0"/>
      <w:autoSpaceDE w:val="0"/>
      <w:autoSpaceDN w:val="0"/>
      <w:adjustRightInd w:val="0"/>
      <w:spacing w:after="180"/>
      <w:textAlignment w:val="baseline"/>
      <w:outlineLvl w:val="7"/>
    </w:pPr>
    <w:rPr>
      <w:rFonts w:ascii="Arial" w:hAnsi="Arial"/>
      <w:b w:val="0"/>
      <w:bCs w:val="0"/>
      <w:kern w:val="0"/>
      <w:sz w:val="36"/>
      <w:szCs w:val="20"/>
      <w:lang w:eastAsia="en-US"/>
    </w:rPr>
  </w:style>
  <w:style w:type="paragraph" w:styleId="Heading9">
    <w:name w:val="heading 9"/>
    <w:basedOn w:val="Heading8"/>
    <w:next w:val="Normal"/>
    <w:link w:val="Heading9Char"/>
    <w:qFormat/>
    <w:rsid w:val="00396E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sid w:val="0051176E"/>
    <w:rPr>
      <w:rFonts w:ascii="Cambria" w:eastAsia="Times New Roman" w:hAnsi="Cambria" w:cs="Times New Roman"/>
      <w:b/>
      <w:bCs/>
      <w:kern w:val="32"/>
      <w:sz w:val="32"/>
      <w:szCs w:val="32"/>
      <w:lang w:val="en-GB" w:eastAsia="de-DE"/>
    </w:rPr>
  </w:style>
  <w:style w:type="character" w:customStyle="1" w:styleId="Heading3Char">
    <w:name w:val="Heading 3 Char"/>
    <w:aliases w:val="ECC Heading 3 Char"/>
    <w:basedOn w:val="DefaultParagraphFont"/>
    <w:link w:val="Heading3"/>
    <w:rsid w:val="0051176E"/>
    <w:rPr>
      <w:rFonts w:ascii="Arial" w:eastAsia="Times New Roman" w:hAnsi="Arial" w:cs="Arial"/>
      <w:b/>
      <w:bCs/>
      <w:sz w:val="26"/>
      <w:szCs w:val="26"/>
      <w:lang w:val="en-GB" w:eastAsia="de-DE"/>
    </w:rPr>
  </w:style>
  <w:style w:type="character" w:customStyle="1" w:styleId="Heading4Char">
    <w:name w:val="Heading 4 Char"/>
    <w:basedOn w:val="DefaultParagraphFont"/>
    <w:link w:val="Heading4"/>
    <w:rsid w:val="0051176E"/>
    <w:rPr>
      <w:rFonts w:ascii="Arial" w:eastAsia="Times New Roman" w:hAnsi="Arial" w:cs="Times New Roman"/>
      <w:b/>
      <w:sz w:val="24"/>
      <w:szCs w:val="20"/>
      <w:lang w:val="en-GB" w:eastAsia="de-DE"/>
    </w:rPr>
  </w:style>
  <w:style w:type="paragraph" w:customStyle="1" w:styleId="ELoverskrift3">
    <w:name w:val="ELoverskrift3"/>
    <w:basedOn w:val="Normal"/>
    <w:next w:val="Normal"/>
    <w:rsid w:val="0051176E"/>
    <w:pPr>
      <w:keepNext/>
      <w:keepLines/>
      <w:autoSpaceDE w:val="0"/>
      <w:autoSpaceDN w:val="0"/>
      <w:spacing w:after="120"/>
    </w:pPr>
    <w:rPr>
      <w:rFonts w:ascii="Times New Roman" w:eastAsia="Times New Roman" w:hAnsi="Times New Roman" w:cs="Times New Roman"/>
      <w:b/>
      <w:bCs/>
      <w:sz w:val="24"/>
      <w:szCs w:val="24"/>
      <w:lang w:val="en-GB" w:eastAsia="nl-NL"/>
    </w:rPr>
  </w:style>
  <w:style w:type="paragraph" w:styleId="FootnoteText">
    <w:name w:val="footnote text"/>
    <w:basedOn w:val="Normal"/>
    <w:link w:val="FootnoteTextChar"/>
    <w:rsid w:val="0051176E"/>
    <w:pPr>
      <w:spacing w:after="60"/>
    </w:pPr>
    <w:rPr>
      <w:rFonts w:ascii="Times New Roman" w:eastAsia="Times New Roman" w:hAnsi="Times New Roman" w:cs="Times New Roman"/>
      <w:sz w:val="20"/>
      <w:szCs w:val="20"/>
      <w:lang w:val="en-GB" w:eastAsia="de-DE"/>
    </w:rPr>
  </w:style>
  <w:style w:type="character" w:customStyle="1" w:styleId="FootnoteTextChar">
    <w:name w:val="Footnote Text Char"/>
    <w:basedOn w:val="DefaultParagraphFont"/>
    <w:link w:val="FootnoteText"/>
    <w:rsid w:val="0051176E"/>
    <w:rPr>
      <w:rFonts w:ascii="Times New Roman" w:eastAsia="Times New Roman" w:hAnsi="Times New Roman" w:cs="Times New Roman"/>
      <w:sz w:val="20"/>
      <w:szCs w:val="20"/>
      <w:lang w:val="en-GB" w:eastAsia="de-DE"/>
    </w:rPr>
  </w:style>
  <w:style w:type="character" w:styleId="FootnoteReference">
    <w:name w:val="footnote reference"/>
    <w:basedOn w:val="DefaultParagraphFont"/>
    <w:rsid w:val="0051176E"/>
    <w:rPr>
      <w:vertAlign w:val="superscript"/>
    </w:rPr>
  </w:style>
  <w:style w:type="paragraph" w:customStyle="1" w:styleId="Reporttitledescription">
    <w:name w:val="Report title/description"/>
    <w:basedOn w:val="Normal"/>
    <w:rsid w:val="0051176E"/>
    <w:pPr>
      <w:spacing w:before="600" w:line="288" w:lineRule="auto"/>
      <w:ind w:left="3402"/>
    </w:pPr>
    <w:rPr>
      <w:rFonts w:ascii="Arial" w:eastAsia="Times New Roman" w:hAnsi="Arial" w:cs="Times New Roman"/>
      <w:sz w:val="24"/>
      <w:szCs w:val="24"/>
      <w:lang w:val="en-US" w:eastAsia="en-US"/>
    </w:rPr>
  </w:style>
  <w:style w:type="paragraph" w:styleId="ListParagraph">
    <w:name w:val="List Paragraph"/>
    <w:basedOn w:val="Normal"/>
    <w:uiPriority w:val="34"/>
    <w:qFormat/>
    <w:rsid w:val="00FA3C3E"/>
    <w:pPr>
      <w:ind w:left="720"/>
      <w:contextualSpacing/>
    </w:pPr>
  </w:style>
  <w:style w:type="paragraph" w:styleId="BalloonText">
    <w:name w:val="Balloon Text"/>
    <w:basedOn w:val="Normal"/>
    <w:link w:val="BalloonTextChar"/>
    <w:uiPriority w:val="99"/>
    <w:semiHidden/>
    <w:unhideWhenUsed/>
    <w:rsid w:val="0014446E"/>
    <w:rPr>
      <w:rFonts w:ascii="Tahoma" w:hAnsi="Tahoma" w:cs="Tahoma"/>
      <w:sz w:val="16"/>
      <w:szCs w:val="16"/>
    </w:rPr>
  </w:style>
  <w:style w:type="character" w:customStyle="1" w:styleId="BalloonTextChar">
    <w:name w:val="Balloon Text Char"/>
    <w:basedOn w:val="DefaultParagraphFont"/>
    <w:link w:val="BalloonText"/>
    <w:uiPriority w:val="99"/>
    <w:semiHidden/>
    <w:rsid w:val="0014446E"/>
    <w:rPr>
      <w:rFonts w:ascii="Tahoma" w:hAnsi="Tahoma" w:cs="Tahoma"/>
      <w:sz w:val="16"/>
      <w:szCs w:val="16"/>
      <w:lang w:eastAsia="it-IT"/>
    </w:rPr>
  </w:style>
  <w:style w:type="character" w:customStyle="1" w:styleId="Heading2Char">
    <w:name w:val="Heading 2 Char"/>
    <w:aliases w:val="ECC Heading 2 Char"/>
    <w:basedOn w:val="DefaultParagraphFont"/>
    <w:link w:val="Heading2"/>
    <w:rsid w:val="00396ED8"/>
    <w:rPr>
      <w:rFonts w:ascii="Arial" w:eastAsia="Times New Roman" w:hAnsi="Arial" w:cs="Times New Roman"/>
      <w:sz w:val="32"/>
      <w:szCs w:val="20"/>
      <w:lang w:val="en-GB"/>
    </w:rPr>
  </w:style>
  <w:style w:type="character" w:customStyle="1" w:styleId="Heading5Char">
    <w:name w:val="Heading 5 Char"/>
    <w:basedOn w:val="DefaultParagraphFont"/>
    <w:link w:val="Heading5"/>
    <w:rsid w:val="00396ED8"/>
    <w:rPr>
      <w:rFonts w:ascii="Arial" w:eastAsia="Times New Roman" w:hAnsi="Arial" w:cs="Times New Roman"/>
      <w:szCs w:val="20"/>
      <w:lang w:val="en-GB"/>
    </w:rPr>
  </w:style>
  <w:style w:type="character" w:customStyle="1" w:styleId="Heading6Char">
    <w:name w:val="Heading 6 Char"/>
    <w:basedOn w:val="DefaultParagraphFont"/>
    <w:link w:val="Heading6"/>
    <w:rsid w:val="00396ED8"/>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396ED8"/>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396ED8"/>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396ED8"/>
    <w:rPr>
      <w:rFonts w:ascii="Arial" w:eastAsia="Times New Roman" w:hAnsi="Arial" w:cs="Times New Roman"/>
      <w:sz w:val="36"/>
      <w:szCs w:val="20"/>
      <w:lang w:val="en-GB"/>
    </w:rPr>
  </w:style>
  <w:style w:type="paragraph" w:customStyle="1" w:styleId="ECCParagraph">
    <w:name w:val="ECC Paragraph"/>
    <w:basedOn w:val="Normal"/>
    <w:rsid w:val="00396ED8"/>
    <w:pPr>
      <w:spacing w:after="240"/>
      <w:jc w:val="both"/>
    </w:pPr>
    <w:rPr>
      <w:rFonts w:ascii="Arial" w:eastAsia="Times New Roman" w:hAnsi="Arial" w:cs="Times New Roman"/>
      <w:sz w:val="20"/>
      <w:szCs w:val="24"/>
      <w:lang w:val="en-GB" w:eastAsia="en-US"/>
    </w:rPr>
  </w:style>
  <w:style w:type="paragraph" w:styleId="Caption">
    <w:name w:val="caption"/>
    <w:basedOn w:val="Normal"/>
    <w:next w:val="Normal"/>
    <w:uiPriority w:val="35"/>
    <w:unhideWhenUsed/>
    <w:qFormat/>
    <w:rsid w:val="00396ED8"/>
    <w:pPr>
      <w:spacing w:before="240" w:after="240"/>
      <w:jc w:val="center"/>
    </w:pPr>
    <w:rPr>
      <w:rFonts w:ascii="Arial" w:eastAsia="Times New Roman" w:hAnsi="Arial" w:cs="Times New Roman"/>
      <w:b/>
      <w:bCs/>
      <w:color w:val="D2232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728">
      <w:bodyDiv w:val="1"/>
      <w:marLeft w:val="0"/>
      <w:marRight w:val="0"/>
      <w:marTop w:val="0"/>
      <w:marBottom w:val="0"/>
      <w:divBdr>
        <w:top w:val="none" w:sz="0" w:space="0" w:color="auto"/>
        <w:left w:val="none" w:sz="0" w:space="0" w:color="auto"/>
        <w:bottom w:val="none" w:sz="0" w:space="0" w:color="auto"/>
        <w:right w:val="none" w:sz="0" w:space="0" w:color="auto"/>
      </w:divBdr>
    </w:div>
    <w:div w:id="477499095">
      <w:bodyDiv w:val="1"/>
      <w:marLeft w:val="0"/>
      <w:marRight w:val="0"/>
      <w:marTop w:val="0"/>
      <w:marBottom w:val="0"/>
      <w:divBdr>
        <w:top w:val="none" w:sz="0" w:space="0" w:color="auto"/>
        <w:left w:val="none" w:sz="0" w:space="0" w:color="auto"/>
        <w:bottom w:val="none" w:sz="0" w:space="0" w:color="auto"/>
        <w:right w:val="none" w:sz="0" w:space="0" w:color="auto"/>
      </w:divBdr>
    </w:div>
    <w:div w:id="534270184">
      <w:bodyDiv w:val="1"/>
      <w:marLeft w:val="0"/>
      <w:marRight w:val="0"/>
      <w:marTop w:val="0"/>
      <w:marBottom w:val="0"/>
      <w:divBdr>
        <w:top w:val="none" w:sz="0" w:space="0" w:color="auto"/>
        <w:left w:val="none" w:sz="0" w:space="0" w:color="auto"/>
        <w:bottom w:val="none" w:sz="0" w:space="0" w:color="auto"/>
        <w:right w:val="none" w:sz="0" w:space="0" w:color="auto"/>
      </w:divBdr>
    </w:div>
    <w:div w:id="636230234">
      <w:bodyDiv w:val="1"/>
      <w:marLeft w:val="0"/>
      <w:marRight w:val="0"/>
      <w:marTop w:val="0"/>
      <w:marBottom w:val="0"/>
      <w:divBdr>
        <w:top w:val="none" w:sz="0" w:space="0" w:color="auto"/>
        <w:left w:val="none" w:sz="0" w:space="0" w:color="auto"/>
        <w:bottom w:val="none" w:sz="0" w:space="0" w:color="auto"/>
        <w:right w:val="none" w:sz="0" w:space="0" w:color="auto"/>
      </w:divBdr>
    </w:div>
    <w:div w:id="7930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6721-6A7F-4916-9115-FD0750D0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Pages>
  <Words>1240</Words>
  <Characters>7072</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Ericsson</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giovanni.vercellino.aris@ericsson.com</dc:creator>
  <cp:lastModifiedBy>Jean-Philippe Kermoal</cp:lastModifiedBy>
  <cp:revision>73</cp:revision>
  <dcterms:created xsi:type="dcterms:W3CDTF">2013-03-26T09:42:00Z</dcterms:created>
  <dcterms:modified xsi:type="dcterms:W3CDTF">2013-04-02T12:42:00Z</dcterms:modified>
</cp:coreProperties>
</file>