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0"/>
        <w:gridCol w:w="2486"/>
        <w:gridCol w:w="1718"/>
        <w:gridCol w:w="3558"/>
        <w:gridCol w:w="38"/>
      </w:tblGrid>
      <w:tr w:rsidR="00C570B3" w:rsidRPr="00E610BF" w14:paraId="693B8C80" w14:textId="77777777" w:rsidTr="00C21AD6">
        <w:trPr>
          <w:cantSplit/>
        </w:trPr>
        <w:tc>
          <w:tcPr>
            <w:tcW w:w="6044" w:type="dxa"/>
            <w:gridSpan w:val="3"/>
            <w:tcBorders>
              <w:top w:val="nil"/>
              <w:left w:val="nil"/>
              <w:bottom w:val="nil"/>
              <w:right w:val="nil"/>
            </w:tcBorders>
          </w:tcPr>
          <w:p w14:paraId="17FB7B95" w14:textId="77777777" w:rsidR="00C570B3" w:rsidRPr="00E610BF" w:rsidRDefault="00C570B3" w:rsidP="00EC6B29">
            <w:pPr>
              <w:tabs>
                <w:tab w:val="center" w:pos="4536"/>
                <w:tab w:val="right" w:pos="9072"/>
              </w:tabs>
              <w:spacing w:line="300" w:lineRule="atLeast"/>
              <w:rPr>
                <w:b/>
                <w:lang w:val="en-GB"/>
              </w:rPr>
            </w:pPr>
          </w:p>
          <w:p w14:paraId="25C0BF60" w14:textId="39588A52" w:rsidR="00C570B3" w:rsidRPr="00E610BF" w:rsidRDefault="00C33AB3" w:rsidP="00EC6B29">
            <w:pPr>
              <w:tabs>
                <w:tab w:val="center" w:pos="4536"/>
                <w:tab w:val="right" w:pos="9072"/>
              </w:tabs>
              <w:spacing w:line="300" w:lineRule="atLeast"/>
              <w:rPr>
                <w:b/>
                <w:lang w:val="en-GB"/>
              </w:rPr>
            </w:pPr>
            <w:r w:rsidRPr="00B328AF">
              <w:rPr>
                <w:b/>
                <w:noProof/>
                <w:lang w:val="pt-PT" w:eastAsia="pt-PT"/>
              </w:rPr>
              <w:drawing>
                <wp:inline distT="0" distB="0" distL="0" distR="0" wp14:anchorId="253115E2" wp14:editId="298D091F">
                  <wp:extent cx="2266951" cy="647700"/>
                  <wp:effectExtent l="0" t="0" r="0" b="0"/>
                  <wp:docPr id="3" name="Picture 3" descr="C:\Users\ICP0599\AppData\Local\Microsoft\Windows\INetCache\Content.Outlook\70HB0LG1\COM-ITU_LOGO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P0599\AppData\Local\Microsoft\Windows\INetCache\Content.Outlook\70HB0LG1\COM-ITU_LOGO_do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585" cy="649881"/>
                          </a:xfrm>
                          <a:prstGeom prst="rect">
                            <a:avLst/>
                          </a:prstGeom>
                          <a:noFill/>
                          <a:ln>
                            <a:noFill/>
                          </a:ln>
                        </pic:spPr>
                      </pic:pic>
                    </a:graphicData>
                  </a:graphic>
                </wp:inline>
              </w:drawing>
            </w:r>
          </w:p>
          <w:p w14:paraId="6E7A7AD9" w14:textId="77777777" w:rsidR="00C570B3" w:rsidRPr="00E610BF" w:rsidRDefault="00C570B3" w:rsidP="00EC6B29">
            <w:pPr>
              <w:tabs>
                <w:tab w:val="center" w:pos="4536"/>
                <w:tab w:val="right" w:pos="9072"/>
              </w:tabs>
              <w:spacing w:line="300" w:lineRule="atLeast"/>
              <w:rPr>
                <w:rFonts w:cs="Arial"/>
                <w:b/>
                <w:color w:val="000000"/>
                <w:lang w:val="en-GB"/>
              </w:rPr>
            </w:pPr>
          </w:p>
        </w:tc>
        <w:tc>
          <w:tcPr>
            <w:tcW w:w="3591" w:type="dxa"/>
            <w:gridSpan w:val="2"/>
            <w:tcBorders>
              <w:top w:val="nil"/>
              <w:left w:val="nil"/>
              <w:bottom w:val="nil"/>
              <w:right w:val="nil"/>
            </w:tcBorders>
          </w:tcPr>
          <w:p w14:paraId="6BC7C0C7" w14:textId="1B34F064" w:rsidR="00C570B3" w:rsidRPr="00E610BF" w:rsidRDefault="00C570B3" w:rsidP="00C33AB3">
            <w:pPr>
              <w:tabs>
                <w:tab w:val="right" w:pos="3357"/>
                <w:tab w:val="right" w:pos="9072"/>
              </w:tabs>
              <w:spacing w:line="300" w:lineRule="atLeast"/>
              <w:jc w:val="right"/>
              <w:rPr>
                <w:b/>
                <w:lang w:val="en-GB"/>
              </w:rPr>
            </w:pPr>
            <w:r w:rsidRPr="00E610BF">
              <w:rPr>
                <w:b/>
                <w:lang w:val="en-GB"/>
              </w:rPr>
              <w:t xml:space="preserve">Doc. </w:t>
            </w:r>
            <w:r w:rsidR="002C1BE5">
              <w:rPr>
                <w:b/>
                <w:lang w:val="en-GB"/>
              </w:rPr>
              <w:t xml:space="preserve">Com-ITU </w:t>
            </w:r>
            <w:r w:rsidR="0007376D" w:rsidRPr="00E610BF">
              <w:rPr>
                <w:b/>
                <w:lang w:val="en-GB"/>
              </w:rPr>
              <w:t>(17</w:t>
            </w:r>
            <w:r w:rsidRPr="00E610BF">
              <w:rPr>
                <w:b/>
                <w:lang w:val="en-GB"/>
              </w:rPr>
              <w:t xml:space="preserve">) </w:t>
            </w:r>
            <w:r w:rsidR="00C33AB3">
              <w:rPr>
                <w:b/>
                <w:lang w:val="en-GB"/>
              </w:rPr>
              <w:t>51</w:t>
            </w:r>
            <w:r w:rsidR="00C21AD6">
              <w:rPr>
                <w:b/>
                <w:lang w:val="en-GB"/>
              </w:rPr>
              <w:t xml:space="preserve"> rev.1</w:t>
            </w:r>
          </w:p>
        </w:tc>
      </w:tr>
      <w:tr w:rsidR="00C570B3" w:rsidRPr="00E610BF" w14:paraId="44952466" w14:textId="77777777" w:rsidTr="00C21AD6">
        <w:tblPrEx>
          <w:tblCellMar>
            <w:left w:w="108" w:type="dxa"/>
            <w:right w:w="108" w:type="dxa"/>
          </w:tblCellMar>
        </w:tblPrEx>
        <w:trPr>
          <w:gridAfter w:val="1"/>
          <w:wAfter w:w="38" w:type="dxa"/>
          <w:cantSplit/>
          <w:trHeight w:val="80"/>
        </w:trPr>
        <w:tc>
          <w:tcPr>
            <w:tcW w:w="4326" w:type="dxa"/>
            <w:gridSpan w:val="2"/>
            <w:tcBorders>
              <w:top w:val="nil"/>
              <w:left w:val="nil"/>
              <w:bottom w:val="nil"/>
              <w:right w:val="nil"/>
            </w:tcBorders>
            <w:vAlign w:val="center"/>
          </w:tcPr>
          <w:p w14:paraId="7AB71920" w14:textId="20D15EF7" w:rsidR="00C570B3" w:rsidRPr="00E610BF" w:rsidRDefault="00C570B3" w:rsidP="00EC6B29">
            <w:pPr>
              <w:tabs>
                <w:tab w:val="center" w:pos="4536"/>
                <w:tab w:val="right" w:pos="9072"/>
              </w:tabs>
              <w:spacing w:line="300" w:lineRule="atLeast"/>
              <w:rPr>
                <w:b/>
                <w:sz w:val="8"/>
                <w:lang w:val="en-GB"/>
              </w:rPr>
            </w:pPr>
          </w:p>
        </w:tc>
        <w:tc>
          <w:tcPr>
            <w:tcW w:w="5276" w:type="dxa"/>
            <w:gridSpan w:val="2"/>
            <w:tcBorders>
              <w:top w:val="nil"/>
              <w:left w:val="nil"/>
              <w:bottom w:val="nil"/>
              <w:right w:val="nil"/>
            </w:tcBorders>
            <w:vAlign w:val="center"/>
          </w:tcPr>
          <w:p w14:paraId="5D4BEB77" w14:textId="77777777" w:rsidR="00C570B3" w:rsidRPr="00E610BF" w:rsidRDefault="00C570B3" w:rsidP="00EC6B29">
            <w:pPr>
              <w:tabs>
                <w:tab w:val="center" w:pos="4536"/>
                <w:tab w:val="right" w:pos="9072"/>
              </w:tabs>
              <w:spacing w:line="300" w:lineRule="atLeast"/>
              <w:rPr>
                <w:b/>
                <w:sz w:val="8"/>
                <w:lang w:val="en-GB"/>
              </w:rPr>
            </w:pPr>
          </w:p>
        </w:tc>
      </w:tr>
      <w:tr w:rsidR="00C570B3" w:rsidRPr="00E610BF" w14:paraId="67BFEE60" w14:textId="77777777" w:rsidTr="00C21AD6">
        <w:tblPrEx>
          <w:tblCellMar>
            <w:left w:w="108" w:type="dxa"/>
            <w:right w:w="108" w:type="dxa"/>
          </w:tblCellMar>
        </w:tblPrEx>
        <w:trPr>
          <w:gridAfter w:val="1"/>
          <w:wAfter w:w="38" w:type="dxa"/>
          <w:cantSplit/>
          <w:trHeight w:val="405"/>
        </w:trPr>
        <w:tc>
          <w:tcPr>
            <w:tcW w:w="1840" w:type="dxa"/>
            <w:tcBorders>
              <w:top w:val="nil"/>
              <w:left w:val="nil"/>
              <w:bottom w:val="nil"/>
              <w:right w:val="nil"/>
            </w:tcBorders>
            <w:vAlign w:val="center"/>
          </w:tcPr>
          <w:p w14:paraId="28A233AC" w14:textId="77777777" w:rsidR="00C570B3" w:rsidRPr="00E610BF" w:rsidRDefault="00C570B3" w:rsidP="00EC6B29">
            <w:pPr>
              <w:tabs>
                <w:tab w:val="center" w:pos="4536"/>
                <w:tab w:val="right" w:pos="9072"/>
              </w:tabs>
              <w:spacing w:line="300" w:lineRule="atLeast"/>
              <w:rPr>
                <w:b/>
                <w:lang w:val="en-GB"/>
              </w:rPr>
            </w:pPr>
            <w:r w:rsidRPr="00E610BF">
              <w:rPr>
                <w:b/>
                <w:lang w:val="en-GB"/>
              </w:rPr>
              <w:t>Date issued:</w:t>
            </w:r>
          </w:p>
        </w:tc>
        <w:tc>
          <w:tcPr>
            <w:tcW w:w="7762" w:type="dxa"/>
            <w:gridSpan w:val="3"/>
            <w:tcBorders>
              <w:top w:val="nil"/>
              <w:left w:val="nil"/>
              <w:bottom w:val="nil"/>
              <w:right w:val="nil"/>
            </w:tcBorders>
            <w:vAlign w:val="center"/>
          </w:tcPr>
          <w:p w14:paraId="71A5266C" w14:textId="139B4080" w:rsidR="00C570B3" w:rsidRPr="00E610BF" w:rsidRDefault="00C21AD6" w:rsidP="00074C67">
            <w:pPr>
              <w:tabs>
                <w:tab w:val="center" w:pos="4536"/>
                <w:tab w:val="right" w:pos="9072"/>
              </w:tabs>
              <w:spacing w:line="300" w:lineRule="atLeast"/>
              <w:rPr>
                <w:b/>
                <w:lang w:val="en-GB"/>
              </w:rPr>
            </w:pPr>
            <w:r>
              <w:rPr>
                <w:b/>
                <w:lang w:val="en-GB"/>
              </w:rPr>
              <w:t>14</w:t>
            </w:r>
            <w:r w:rsidR="005401C7">
              <w:rPr>
                <w:b/>
                <w:lang w:val="en-GB"/>
              </w:rPr>
              <w:t xml:space="preserve"> </w:t>
            </w:r>
            <w:r w:rsidR="006B0F4E">
              <w:rPr>
                <w:b/>
                <w:lang w:val="en-GB"/>
              </w:rPr>
              <w:t>December</w:t>
            </w:r>
            <w:r w:rsidR="00C570B3" w:rsidRPr="00E610BF">
              <w:rPr>
                <w:b/>
                <w:lang w:val="en-GB"/>
              </w:rPr>
              <w:t xml:space="preserve"> 201</w:t>
            </w:r>
            <w:r w:rsidR="00074C67">
              <w:rPr>
                <w:b/>
                <w:lang w:val="en-GB"/>
              </w:rPr>
              <w:t>7</w:t>
            </w:r>
          </w:p>
        </w:tc>
      </w:tr>
      <w:tr w:rsidR="00C570B3" w:rsidRPr="00E610BF" w14:paraId="43DE89D0" w14:textId="77777777" w:rsidTr="00C21AD6">
        <w:tblPrEx>
          <w:tblCellMar>
            <w:left w:w="108" w:type="dxa"/>
            <w:right w:w="108" w:type="dxa"/>
          </w:tblCellMar>
        </w:tblPrEx>
        <w:trPr>
          <w:gridAfter w:val="1"/>
          <w:wAfter w:w="38" w:type="dxa"/>
          <w:cantSplit/>
          <w:trHeight w:val="405"/>
        </w:trPr>
        <w:tc>
          <w:tcPr>
            <w:tcW w:w="1840" w:type="dxa"/>
            <w:tcBorders>
              <w:top w:val="nil"/>
              <w:left w:val="nil"/>
              <w:bottom w:val="nil"/>
              <w:right w:val="nil"/>
            </w:tcBorders>
            <w:vAlign w:val="center"/>
          </w:tcPr>
          <w:p w14:paraId="4928BD81" w14:textId="77777777" w:rsidR="00C570B3" w:rsidRPr="00E610BF" w:rsidRDefault="00C570B3" w:rsidP="00EC6B29">
            <w:pPr>
              <w:tabs>
                <w:tab w:val="center" w:pos="4536"/>
                <w:tab w:val="right" w:pos="9072"/>
              </w:tabs>
              <w:spacing w:line="300" w:lineRule="atLeast"/>
              <w:rPr>
                <w:b/>
                <w:lang w:val="en-GB"/>
              </w:rPr>
            </w:pPr>
            <w:r w:rsidRPr="00E610BF">
              <w:rPr>
                <w:b/>
                <w:lang w:val="en-GB"/>
              </w:rPr>
              <w:t>Source:</w:t>
            </w:r>
          </w:p>
        </w:tc>
        <w:tc>
          <w:tcPr>
            <w:tcW w:w="7762" w:type="dxa"/>
            <w:gridSpan w:val="3"/>
            <w:tcBorders>
              <w:top w:val="nil"/>
              <w:left w:val="nil"/>
              <w:bottom w:val="nil"/>
              <w:right w:val="nil"/>
            </w:tcBorders>
            <w:vAlign w:val="center"/>
          </w:tcPr>
          <w:p w14:paraId="3AFAD588" w14:textId="6D32C3D0" w:rsidR="00C570B3" w:rsidRPr="00E610BF" w:rsidRDefault="006B0F4E" w:rsidP="0007376D">
            <w:pPr>
              <w:tabs>
                <w:tab w:val="center" w:pos="4536"/>
                <w:tab w:val="right" w:pos="9072"/>
              </w:tabs>
              <w:spacing w:line="300" w:lineRule="atLeast"/>
              <w:rPr>
                <w:b/>
                <w:lang w:val="en-GB"/>
              </w:rPr>
            </w:pPr>
            <w:r>
              <w:rPr>
                <w:b/>
                <w:lang w:val="en-GB"/>
              </w:rPr>
              <w:t>PT WTDC-17 chair</w:t>
            </w:r>
            <w:r w:rsidR="0007376D" w:rsidRPr="00E610BF">
              <w:rPr>
                <w:b/>
                <w:lang w:val="en-GB"/>
              </w:rPr>
              <w:t xml:space="preserve"> </w:t>
            </w:r>
          </w:p>
        </w:tc>
      </w:tr>
      <w:tr w:rsidR="00C570B3" w:rsidRPr="00E610BF" w14:paraId="242F6EF4" w14:textId="77777777" w:rsidTr="00C21AD6">
        <w:tblPrEx>
          <w:tblCellMar>
            <w:left w:w="108" w:type="dxa"/>
            <w:right w:w="108" w:type="dxa"/>
          </w:tblCellMar>
        </w:tblPrEx>
        <w:trPr>
          <w:gridAfter w:val="1"/>
          <w:wAfter w:w="38" w:type="dxa"/>
          <w:cantSplit/>
          <w:trHeight w:val="405"/>
        </w:trPr>
        <w:tc>
          <w:tcPr>
            <w:tcW w:w="1840" w:type="dxa"/>
            <w:tcBorders>
              <w:top w:val="nil"/>
              <w:left w:val="nil"/>
              <w:bottom w:val="nil"/>
              <w:right w:val="nil"/>
            </w:tcBorders>
            <w:vAlign w:val="center"/>
          </w:tcPr>
          <w:p w14:paraId="4B59CE5F" w14:textId="77777777" w:rsidR="00C570B3" w:rsidRPr="00E610BF" w:rsidRDefault="00C570B3" w:rsidP="00EC6B29">
            <w:pPr>
              <w:tabs>
                <w:tab w:val="center" w:pos="4536"/>
                <w:tab w:val="right" w:pos="9072"/>
              </w:tabs>
              <w:spacing w:line="300" w:lineRule="atLeast"/>
              <w:rPr>
                <w:b/>
                <w:lang w:val="en-GB"/>
              </w:rPr>
            </w:pPr>
            <w:r w:rsidRPr="00E610BF">
              <w:rPr>
                <w:b/>
                <w:lang w:val="en-GB"/>
              </w:rPr>
              <w:t>Subject:</w:t>
            </w:r>
          </w:p>
        </w:tc>
        <w:tc>
          <w:tcPr>
            <w:tcW w:w="7762" w:type="dxa"/>
            <w:gridSpan w:val="3"/>
            <w:tcBorders>
              <w:top w:val="nil"/>
              <w:left w:val="nil"/>
              <w:bottom w:val="nil"/>
              <w:right w:val="nil"/>
            </w:tcBorders>
            <w:vAlign w:val="center"/>
          </w:tcPr>
          <w:p w14:paraId="4F4EFC3C" w14:textId="4520A243" w:rsidR="00C570B3" w:rsidRPr="00E610BF" w:rsidRDefault="0007376D" w:rsidP="002C1BE5">
            <w:pPr>
              <w:rPr>
                <w:b/>
                <w:lang w:val="en-GB"/>
              </w:rPr>
            </w:pPr>
            <w:r w:rsidRPr="00E610BF">
              <w:rPr>
                <w:b/>
                <w:lang w:val="en-GB"/>
              </w:rPr>
              <w:t>Report on WT</w:t>
            </w:r>
            <w:r w:rsidR="002C1BE5">
              <w:rPr>
                <w:b/>
                <w:lang w:val="en-GB"/>
              </w:rPr>
              <w:t>DC-17</w:t>
            </w:r>
          </w:p>
        </w:tc>
      </w:tr>
    </w:tbl>
    <w:p w14:paraId="4AC0425C" w14:textId="77777777" w:rsidR="0007325F" w:rsidRDefault="0007325F" w:rsidP="008A2B8B">
      <w:pPr>
        <w:spacing w:line="300" w:lineRule="atLeast"/>
        <w:rPr>
          <w:lang w:val="en-GB"/>
        </w:rPr>
      </w:pPr>
    </w:p>
    <w:p w14:paraId="6B60817B" w14:textId="77777777" w:rsidR="00C570B3" w:rsidRPr="00E610BF" w:rsidRDefault="00C570B3" w:rsidP="00C570B3">
      <w:pPr>
        <w:spacing w:line="300" w:lineRule="atLeast"/>
        <w:rPr>
          <w:lang w:val="en-GB"/>
        </w:rPr>
      </w:pPr>
      <w:r w:rsidRPr="00E610BF">
        <w:rPr>
          <w:noProof/>
          <w:lang w:val="pt-PT" w:eastAsia="pt-PT"/>
        </w:rPr>
        <mc:AlternateContent>
          <mc:Choice Requires="wps">
            <w:drawing>
              <wp:anchor distT="0" distB="0" distL="114300" distR="114300" simplePos="0" relativeHeight="251659264" behindDoc="1" locked="0" layoutInCell="1" allowOverlap="1" wp14:anchorId="076116F8" wp14:editId="32BAEE74">
                <wp:simplePos x="0" y="0"/>
                <wp:positionH relativeFrom="column">
                  <wp:posOffset>2600325</wp:posOffset>
                </wp:positionH>
                <wp:positionV relativeFrom="paragraph">
                  <wp:posOffset>187960</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2BF2BF76" w14:textId="5124309D" w:rsidR="00C570B3" w:rsidRPr="00285643" w:rsidRDefault="00285643" w:rsidP="00C570B3">
                            <w:pPr>
                              <w:jc w:val="center"/>
                              <w:rPr>
                                <w:rFonts w:cs="Arial"/>
                                <w:szCs w:val="24"/>
                                <w:lang w:val="lt-LT"/>
                              </w:rPr>
                            </w:pPr>
                            <w:r>
                              <w:rPr>
                                <w:rFonts w:cs="Arial"/>
                                <w:szCs w:val="24"/>
                                <w:lang w:val="lt-L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16F8" id="_x0000_t202" coordsize="21600,21600" o:spt="202" path="m,l,21600r21600,l21600,xe">
                <v:stroke joinstyle="miter"/>
                <v:path gradientshapeok="t" o:connecttype="rect"/>
              </v:shapetype>
              <v:shape id="Text Box 2" o:spid="_x0000_s1026" type="#_x0000_t202" style="position:absolute;left:0;text-align:left;margin-left:204.75pt;margin-top:14.8pt;width:36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">
                <v:textbox>
                  <w:txbxContent>
                    <w:p w14:paraId="2BF2BF76" w14:textId="5124309D" w:rsidR="00C570B3" w:rsidRPr="00285643" w:rsidRDefault="00285643" w:rsidP="00C570B3">
                      <w:pPr>
                        <w:jc w:val="center"/>
                        <w:rPr>
                          <w:rFonts w:cs="Arial"/>
                          <w:szCs w:val="24"/>
                          <w:lang w:val="lt-LT"/>
                        </w:rPr>
                      </w:pPr>
                      <w:r>
                        <w:rPr>
                          <w:rFonts w:cs="Arial"/>
                          <w:szCs w:val="24"/>
                          <w:lang w:val="lt-LT"/>
                        </w:rPr>
                        <w:t>N</w:t>
                      </w:r>
                    </w:p>
                  </w:txbxContent>
                </v:textbox>
                <w10:wrap type="tight"/>
              </v:shape>
            </w:pict>
          </mc:Fallback>
        </mc:AlternateContent>
      </w:r>
    </w:p>
    <w:p w14:paraId="70543EEC" w14:textId="77777777" w:rsidR="00C570B3" w:rsidRPr="00E610BF" w:rsidRDefault="00C570B3" w:rsidP="00C570B3">
      <w:pPr>
        <w:spacing w:line="300" w:lineRule="atLeast"/>
        <w:rPr>
          <w:lang w:val="en-GB"/>
        </w:rPr>
      </w:pPr>
      <w:r w:rsidRPr="00E610BF">
        <w:rPr>
          <w:lang w:val="en-GB"/>
        </w:rPr>
        <w:t xml:space="preserve">Password protection required? (Y/N) </w:t>
      </w:r>
    </w:p>
    <w:p w14:paraId="6AFECBA8" w14:textId="77777777" w:rsidR="00C570B3" w:rsidRPr="00E610BF" w:rsidRDefault="00C570B3" w:rsidP="00C570B3">
      <w:pPr>
        <w:spacing w:line="300" w:lineRule="atLeast"/>
        <w:jc w:val="center"/>
        <w:rPr>
          <w:b/>
          <w:sz w:val="28"/>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C570B3" w:rsidRPr="00E610BF" w14:paraId="35328FAF" w14:textId="77777777" w:rsidTr="00EC6B29">
        <w:trPr>
          <w:cantSplit/>
          <w:trHeight w:val="446"/>
        </w:trPr>
        <w:tc>
          <w:tcPr>
            <w:tcW w:w="9640" w:type="dxa"/>
            <w:tcBorders>
              <w:bottom w:val="nil"/>
            </w:tcBorders>
          </w:tcPr>
          <w:p w14:paraId="4BD7E9D6" w14:textId="77777777" w:rsidR="00C570B3" w:rsidRPr="00E610BF" w:rsidRDefault="00C570B3" w:rsidP="00EC6B29">
            <w:pPr>
              <w:tabs>
                <w:tab w:val="center" w:pos="4536"/>
                <w:tab w:val="right" w:pos="9072"/>
              </w:tabs>
              <w:spacing w:line="300" w:lineRule="atLeast"/>
              <w:rPr>
                <w:b/>
                <w:lang w:val="en-GB"/>
              </w:rPr>
            </w:pPr>
            <w:r w:rsidRPr="00E610BF">
              <w:rPr>
                <w:b/>
                <w:lang w:val="en-GB"/>
              </w:rPr>
              <w:t xml:space="preserve">Summary: </w:t>
            </w:r>
          </w:p>
        </w:tc>
      </w:tr>
      <w:tr w:rsidR="00C570B3" w:rsidRPr="00E610BF" w14:paraId="0C241C2D" w14:textId="77777777" w:rsidTr="00EC6B29">
        <w:trPr>
          <w:cantSplit/>
          <w:trHeight w:val="1112"/>
        </w:trPr>
        <w:tc>
          <w:tcPr>
            <w:tcW w:w="9640" w:type="dxa"/>
            <w:tcBorders>
              <w:top w:val="nil"/>
              <w:bottom w:val="single" w:sz="4" w:space="0" w:color="auto"/>
            </w:tcBorders>
          </w:tcPr>
          <w:p w14:paraId="6FBEF75A" w14:textId="56EC972F" w:rsidR="00F95565" w:rsidRPr="002C1BE5" w:rsidRDefault="00C570B3" w:rsidP="002C1BE5">
            <w:pPr>
              <w:spacing w:line="300" w:lineRule="atLeast"/>
              <w:rPr>
                <w:rFonts w:ascii="Times New Roman" w:hAnsi="Times New Roman"/>
                <w:sz w:val="24"/>
                <w:szCs w:val="24"/>
                <w:lang w:val="en-GB"/>
              </w:rPr>
            </w:pPr>
            <w:r w:rsidRPr="002C1BE5">
              <w:rPr>
                <w:rFonts w:ascii="Times New Roman" w:hAnsi="Times New Roman"/>
                <w:sz w:val="24"/>
                <w:szCs w:val="24"/>
                <w:lang w:val="en-GB"/>
              </w:rPr>
              <w:t xml:space="preserve">The document </w:t>
            </w:r>
            <w:r w:rsidR="0007376D" w:rsidRPr="002C1BE5">
              <w:rPr>
                <w:rFonts w:ascii="Times New Roman" w:hAnsi="Times New Roman"/>
                <w:sz w:val="24"/>
                <w:szCs w:val="24"/>
                <w:lang w:val="en-GB"/>
              </w:rPr>
              <w:t xml:space="preserve">gives an overview </w:t>
            </w:r>
            <w:r w:rsidR="000F1D82" w:rsidRPr="002C1BE5">
              <w:rPr>
                <w:rFonts w:ascii="Times New Roman" w:hAnsi="Times New Roman"/>
                <w:sz w:val="24"/>
                <w:szCs w:val="24"/>
                <w:lang w:val="en-GB"/>
              </w:rPr>
              <w:t>of WT</w:t>
            </w:r>
            <w:r w:rsidR="006B0F4E" w:rsidRPr="002C1BE5">
              <w:rPr>
                <w:rFonts w:ascii="Times New Roman" w:hAnsi="Times New Roman"/>
                <w:sz w:val="24"/>
                <w:szCs w:val="24"/>
                <w:lang w:val="en-GB"/>
              </w:rPr>
              <w:t>DC-17 that took place on 9-20 October in Buenos Aires, Argentina</w:t>
            </w:r>
            <w:r w:rsidR="00F95565" w:rsidRPr="002C1BE5">
              <w:rPr>
                <w:rFonts w:ascii="Times New Roman" w:hAnsi="Times New Roman"/>
                <w:sz w:val="24"/>
                <w:szCs w:val="24"/>
                <w:lang w:val="en-GB"/>
              </w:rPr>
              <w:t xml:space="preserve">. </w:t>
            </w:r>
            <w:r w:rsidR="000F1D82" w:rsidRPr="002C1BE5">
              <w:rPr>
                <w:rFonts w:ascii="Times New Roman" w:hAnsi="Times New Roman"/>
                <w:sz w:val="24"/>
                <w:szCs w:val="24"/>
                <w:lang w:val="en-GB"/>
              </w:rPr>
              <w:t xml:space="preserve"> </w:t>
            </w:r>
            <w:r w:rsidR="006B0F4E" w:rsidRPr="002C1BE5">
              <w:rPr>
                <w:rFonts w:ascii="Times New Roman" w:hAnsi="Times New Roman"/>
                <w:sz w:val="24"/>
                <w:szCs w:val="24"/>
                <w:lang w:val="en-GB"/>
              </w:rPr>
              <w:t>Document aims at overview on the participation on CEPT member states in the WTDC-17.</w:t>
            </w:r>
          </w:p>
        </w:tc>
      </w:tr>
      <w:tr w:rsidR="00C570B3" w:rsidRPr="00E610BF" w14:paraId="6C6112C8" w14:textId="77777777" w:rsidTr="00EC6B29">
        <w:trPr>
          <w:cantSplit/>
          <w:trHeight w:val="443"/>
        </w:trPr>
        <w:tc>
          <w:tcPr>
            <w:tcW w:w="9640" w:type="dxa"/>
            <w:tcBorders>
              <w:bottom w:val="nil"/>
            </w:tcBorders>
          </w:tcPr>
          <w:p w14:paraId="6059B426" w14:textId="77777777" w:rsidR="00C570B3" w:rsidRPr="00E610BF" w:rsidRDefault="00C570B3" w:rsidP="00EC6B29">
            <w:pPr>
              <w:tabs>
                <w:tab w:val="center" w:pos="4536"/>
                <w:tab w:val="right" w:pos="9072"/>
              </w:tabs>
              <w:spacing w:line="300" w:lineRule="atLeast"/>
              <w:rPr>
                <w:b/>
                <w:lang w:val="en-GB"/>
              </w:rPr>
            </w:pPr>
            <w:r w:rsidRPr="00E610BF">
              <w:rPr>
                <w:b/>
                <w:lang w:val="en-GB"/>
              </w:rPr>
              <w:t xml:space="preserve">Proposal: </w:t>
            </w:r>
          </w:p>
        </w:tc>
      </w:tr>
      <w:tr w:rsidR="00C570B3" w:rsidRPr="00E610BF" w14:paraId="0AF88539" w14:textId="77777777" w:rsidTr="00EC6B29">
        <w:trPr>
          <w:cantSplit/>
          <w:trHeight w:val="945"/>
        </w:trPr>
        <w:tc>
          <w:tcPr>
            <w:tcW w:w="9640" w:type="dxa"/>
            <w:tcBorders>
              <w:top w:val="nil"/>
              <w:bottom w:val="single" w:sz="4" w:space="0" w:color="auto"/>
            </w:tcBorders>
          </w:tcPr>
          <w:p w14:paraId="631A81F5" w14:textId="637D75C8" w:rsidR="00C570B3" w:rsidRPr="002C1BE5" w:rsidRDefault="00C570B3" w:rsidP="006B0F4E">
            <w:pPr>
              <w:spacing w:line="300" w:lineRule="atLeast"/>
              <w:rPr>
                <w:rFonts w:ascii="Times New Roman" w:hAnsi="Times New Roman"/>
                <w:sz w:val="24"/>
                <w:szCs w:val="24"/>
                <w:lang w:val="en-GB"/>
              </w:rPr>
            </w:pPr>
            <w:r w:rsidRPr="002C1BE5">
              <w:rPr>
                <w:rFonts w:ascii="Times New Roman" w:hAnsi="Times New Roman"/>
                <w:bCs/>
                <w:sz w:val="24"/>
                <w:szCs w:val="24"/>
                <w:lang w:val="en-GB"/>
              </w:rPr>
              <w:t xml:space="preserve">For </w:t>
            </w:r>
            <w:r w:rsidR="00F95565" w:rsidRPr="002C1BE5">
              <w:rPr>
                <w:rFonts w:ascii="Times New Roman" w:hAnsi="Times New Roman"/>
                <w:bCs/>
                <w:sz w:val="24"/>
                <w:szCs w:val="24"/>
                <w:lang w:val="en-GB"/>
              </w:rPr>
              <w:t xml:space="preserve">final </w:t>
            </w:r>
            <w:r w:rsidRPr="002C1BE5">
              <w:rPr>
                <w:rFonts w:ascii="Times New Roman" w:hAnsi="Times New Roman"/>
                <w:bCs/>
                <w:sz w:val="24"/>
                <w:szCs w:val="24"/>
                <w:lang w:val="en-GB"/>
              </w:rPr>
              <w:t>consideration</w:t>
            </w:r>
            <w:r w:rsidR="00A411E7" w:rsidRPr="002C1BE5">
              <w:rPr>
                <w:rFonts w:ascii="Times New Roman" w:hAnsi="Times New Roman"/>
                <w:bCs/>
                <w:sz w:val="24"/>
                <w:szCs w:val="24"/>
                <w:lang w:val="en-GB"/>
              </w:rPr>
              <w:t xml:space="preserve"> and approval </w:t>
            </w:r>
            <w:r w:rsidR="00794D13" w:rsidRPr="002C1BE5">
              <w:rPr>
                <w:rFonts w:ascii="Times New Roman" w:hAnsi="Times New Roman"/>
                <w:bCs/>
                <w:sz w:val="24"/>
                <w:szCs w:val="24"/>
                <w:lang w:val="en-GB"/>
              </w:rPr>
              <w:t xml:space="preserve">at </w:t>
            </w:r>
            <w:r w:rsidR="00F95565" w:rsidRPr="002C1BE5">
              <w:rPr>
                <w:rFonts w:ascii="Times New Roman" w:hAnsi="Times New Roman"/>
                <w:bCs/>
                <w:sz w:val="24"/>
                <w:szCs w:val="24"/>
                <w:lang w:val="en-GB"/>
              </w:rPr>
              <w:t>the Com</w:t>
            </w:r>
            <w:r w:rsidR="00195BF0" w:rsidRPr="002C1BE5">
              <w:rPr>
                <w:rFonts w:ascii="Times New Roman" w:hAnsi="Times New Roman"/>
                <w:bCs/>
                <w:sz w:val="24"/>
                <w:szCs w:val="24"/>
                <w:lang w:val="en-GB"/>
              </w:rPr>
              <w:t>-</w:t>
            </w:r>
            <w:r w:rsidR="00F95565" w:rsidRPr="002C1BE5">
              <w:rPr>
                <w:rFonts w:ascii="Times New Roman" w:hAnsi="Times New Roman"/>
                <w:bCs/>
                <w:sz w:val="24"/>
                <w:szCs w:val="24"/>
                <w:lang w:val="en-GB"/>
              </w:rPr>
              <w:t>ITU Plenary</w:t>
            </w:r>
            <w:r w:rsidR="0007376D" w:rsidRPr="002C1BE5">
              <w:rPr>
                <w:rFonts w:ascii="Times New Roman" w:hAnsi="Times New Roman"/>
                <w:bCs/>
                <w:sz w:val="24"/>
                <w:szCs w:val="24"/>
                <w:lang w:val="en-GB"/>
              </w:rPr>
              <w:t xml:space="preserve"> meeting</w:t>
            </w:r>
            <w:r w:rsidR="00F95565" w:rsidRPr="002C1BE5">
              <w:rPr>
                <w:rFonts w:ascii="Times New Roman" w:hAnsi="Times New Roman"/>
                <w:bCs/>
                <w:sz w:val="24"/>
                <w:szCs w:val="24"/>
                <w:lang w:val="en-GB"/>
              </w:rPr>
              <w:t xml:space="preserve"> on </w:t>
            </w:r>
            <w:r w:rsidR="006B0F4E" w:rsidRPr="002C1BE5">
              <w:rPr>
                <w:rFonts w:ascii="Times New Roman" w:hAnsi="Times New Roman"/>
                <w:bCs/>
                <w:sz w:val="24"/>
                <w:szCs w:val="24"/>
                <w:lang w:val="en-GB"/>
              </w:rPr>
              <w:t>12-15</w:t>
            </w:r>
            <w:r w:rsidR="00F95565" w:rsidRPr="002C1BE5">
              <w:rPr>
                <w:rFonts w:ascii="Times New Roman" w:hAnsi="Times New Roman"/>
                <w:bCs/>
                <w:sz w:val="24"/>
                <w:szCs w:val="24"/>
                <w:lang w:val="en-GB"/>
              </w:rPr>
              <w:t xml:space="preserve"> January</w:t>
            </w:r>
            <w:r w:rsidR="004F2FAF" w:rsidRPr="002C1BE5">
              <w:rPr>
                <w:rFonts w:ascii="Times New Roman" w:hAnsi="Times New Roman"/>
                <w:bCs/>
                <w:sz w:val="24"/>
                <w:szCs w:val="24"/>
                <w:lang w:val="en-GB"/>
              </w:rPr>
              <w:t>.</w:t>
            </w:r>
            <w:r w:rsidR="0007376D" w:rsidRPr="002C1BE5">
              <w:rPr>
                <w:rFonts w:ascii="Times New Roman" w:hAnsi="Times New Roman"/>
                <w:bCs/>
                <w:sz w:val="24"/>
                <w:szCs w:val="24"/>
                <w:lang w:val="en-GB"/>
              </w:rPr>
              <w:t xml:space="preserve"> </w:t>
            </w:r>
          </w:p>
        </w:tc>
      </w:tr>
      <w:tr w:rsidR="00C570B3" w:rsidRPr="00E610BF" w14:paraId="6DF4515A" w14:textId="77777777" w:rsidTr="00EC6B29">
        <w:trPr>
          <w:cantSplit/>
          <w:trHeight w:val="431"/>
        </w:trPr>
        <w:tc>
          <w:tcPr>
            <w:tcW w:w="9640" w:type="dxa"/>
            <w:tcBorders>
              <w:bottom w:val="nil"/>
            </w:tcBorders>
          </w:tcPr>
          <w:p w14:paraId="7B1BA0CA" w14:textId="77777777" w:rsidR="00C570B3" w:rsidRPr="00E610BF" w:rsidRDefault="00C570B3" w:rsidP="00EC6B29">
            <w:pPr>
              <w:tabs>
                <w:tab w:val="center" w:pos="4536"/>
                <w:tab w:val="right" w:pos="9072"/>
              </w:tabs>
              <w:spacing w:line="300" w:lineRule="atLeast"/>
              <w:rPr>
                <w:b/>
                <w:lang w:val="en-GB"/>
              </w:rPr>
            </w:pPr>
            <w:r w:rsidRPr="00E610BF">
              <w:rPr>
                <w:b/>
                <w:lang w:val="en-GB"/>
              </w:rPr>
              <w:t xml:space="preserve">Background: </w:t>
            </w:r>
          </w:p>
        </w:tc>
      </w:tr>
      <w:tr w:rsidR="00C570B3" w:rsidRPr="00E610BF" w14:paraId="04613F1E" w14:textId="77777777" w:rsidTr="00EC6B29">
        <w:trPr>
          <w:cantSplit/>
          <w:trHeight w:val="784"/>
        </w:trPr>
        <w:tc>
          <w:tcPr>
            <w:tcW w:w="9640" w:type="dxa"/>
            <w:tcBorders>
              <w:top w:val="nil"/>
              <w:bottom w:val="single" w:sz="4" w:space="0" w:color="auto"/>
            </w:tcBorders>
          </w:tcPr>
          <w:p w14:paraId="50E1E028" w14:textId="2DF0FA29" w:rsidR="00C570B3" w:rsidRPr="002C1BE5" w:rsidRDefault="006B0F4E" w:rsidP="00EC6B29">
            <w:pPr>
              <w:spacing w:line="300" w:lineRule="atLeast"/>
              <w:rPr>
                <w:rFonts w:ascii="Times New Roman" w:hAnsi="Times New Roman"/>
                <w:bCs/>
                <w:sz w:val="24"/>
                <w:szCs w:val="24"/>
                <w:lang w:val="en-GB"/>
              </w:rPr>
            </w:pPr>
            <w:r w:rsidRPr="002C1BE5">
              <w:rPr>
                <w:rFonts w:ascii="Times New Roman" w:hAnsi="Times New Roman"/>
                <w:sz w:val="24"/>
                <w:szCs w:val="24"/>
                <w:lang w:val="en-GB"/>
              </w:rPr>
              <w:t xml:space="preserve">WTDC-17 took place on 9-20 October in Buenos Aires, Argentina.  </w:t>
            </w:r>
          </w:p>
        </w:tc>
      </w:tr>
    </w:tbl>
    <w:p w14:paraId="21BF1A8C" w14:textId="77777777" w:rsidR="00C570B3" w:rsidRPr="008A2B8B" w:rsidRDefault="009E025D" w:rsidP="008A2B8B">
      <w:pPr>
        <w:jc w:val="center"/>
        <w:rPr>
          <w:bCs/>
          <w:lang w:val="en-GB"/>
        </w:rPr>
      </w:pP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r w:rsidRPr="00E610BF">
        <w:rPr>
          <w:b/>
          <w:bCs/>
          <w:lang w:val="en-GB"/>
        </w:rPr>
        <w:tab/>
      </w:r>
    </w:p>
    <w:p w14:paraId="3B6A2CA0" w14:textId="77777777" w:rsidR="00C570B3" w:rsidRPr="00E610BF" w:rsidRDefault="00C570B3" w:rsidP="0000150D">
      <w:pPr>
        <w:jc w:val="center"/>
        <w:rPr>
          <w:b/>
          <w:bCs/>
          <w:lang w:val="en-GB"/>
        </w:rPr>
      </w:pPr>
    </w:p>
    <w:p w14:paraId="733EBFB4" w14:textId="77777777" w:rsidR="00C570B3" w:rsidRPr="00E610BF" w:rsidRDefault="00C570B3" w:rsidP="0000150D">
      <w:pPr>
        <w:jc w:val="center"/>
        <w:rPr>
          <w:b/>
          <w:bCs/>
          <w:lang w:val="en-GB"/>
        </w:rPr>
      </w:pPr>
    </w:p>
    <w:p w14:paraId="21A27045" w14:textId="77777777" w:rsidR="004F2FAF" w:rsidRDefault="004F2FAF" w:rsidP="000F1D82">
      <w:pPr>
        <w:rPr>
          <w:b/>
          <w:bCs/>
          <w:lang w:val="en-GB"/>
        </w:rPr>
      </w:pPr>
    </w:p>
    <w:p w14:paraId="6FB9DA3C" w14:textId="77777777" w:rsidR="004F2FAF" w:rsidRDefault="004F2FAF" w:rsidP="000F1D82">
      <w:pPr>
        <w:rPr>
          <w:b/>
          <w:bCs/>
          <w:lang w:val="en-GB"/>
        </w:rPr>
      </w:pPr>
    </w:p>
    <w:p w14:paraId="47F62177" w14:textId="09ACF24D" w:rsidR="004F2FAF" w:rsidRDefault="004F2FAF" w:rsidP="000F1D82">
      <w:pPr>
        <w:rPr>
          <w:b/>
          <w:bCs/>
          <w:lang w:val="en-GB"/>
        </w:rPr>
      </w:pPr>
    </w:p>
    <w:p w14:paraId="2551EA32" w14:textId="77777777" w:rsidR="00F673E9" w:rsidRDefault="00F673E9" w:rsidP="000F1D82">
      <w:pPr>
        <w:rPr>
          <w:b/>
          <w:bCs/>
          <w:lang w:val="en-GB"/>
        </w:rPr>
      </w:pPr>
    </w:p>
    <w:p w14:paraId="529251D6" w14:textId="77777777" w:rsidR="00F673E9" w:rsidRDefault="00F673E9" w:rsidP="000F1D82">
      <w:pPr>
        <w:rPr>
          <w:b/>
          <w:bCs/>
          <w:lang w:val="en-GB"/>
        </w:rPr>
      </w:pPr>
    </w:p>
    <w:p w14:paraId="4AD83B27" w14:textId="136A7227" w:rsidR="00C33AB3" w:rsidRDefault="00C33AB3" w:rsidP="000F1D82">
      <w:pPr>
        <w:rPr>
          <w:b/>
          <w:bCs/>
          <w:lang w:val="en-GB"/>
        </w:rPr>
      </w:pPr>
    </w:p>
    <w:p w14:paraId="75A9F4E4" w14:textId="77777777" w:rsidR="00C33AB3" w:rsidRDefault="00C33AB3" w:rsidP="000F1D82">
      <w:pPr>
        <w:rPr>
          <w:b/>
          <w:bCs/>
          <w:lang w:val="en-GB"/>
        </w:rPr>
      </w:pPr>
    </w:p>
    <w:p w14:paraId="486E9AD6" w14:textId="77777777" w:rsidR="004F2FAF" w:rsidRDefault="004F2FAF" w:rsidP="000F1D82">
      <w:pPr>
        <w:rPr>
          <w:b/>
          <w:bCs/>
          <w:lang w:val="en-GB"/>
        </w:rPr>
      </w:pPr>
    </w:p>
    <w:p w14:paraId="5636DDF4" w14:textId="77777777" w:rsidR="004F2FAF" w:rsidRDefault="004F2FAF" w:rsidP="000F1D82">
      <w:pPr>
        <w:rPr>
          <w:b/>
          <w:bCs/>
          <w:lang w:val="en-GB"/>
        </w:rPr>
      </w:pPr>
    </w:p>
    <w:p w14:paraId="11EDCE28" w14:textId="77777777" w:rsidR="004F2FAF" w:rsidRDefault="004F2FAF" w:rsidP="000F1D82">
      <w:pPr>
        <w:rPr>
          <w:b/>
          <w:bCs/>
          <w:lang w:val="en-GB"/>
        </w:rPr>
      </w:pPr>
    </w:p>
    <w:p w14:paraId="2356BBE2" w14:textId="49FB094F" w:rsidR="00FC61EF" w:rsidRPr="00FC61EF" w:rsidRDefault="002C1BE5" w:rsidP="00FC61EF">
      <w:pPr>
        <w:spacing w:after="0"/>
        <w:jc w:val="center"/>
        <w:rPr>
          <w:rFonts w:ascii="Times New Roman" w:hAnsi="Times New Roman"/>
          <w:b/>
          <w:bCs/>
          <w:sz w:val="24"/>
          <w:szCs w:val="24"/>
          <w:lang w:val="en-GB"/>
        </w:rPr>
      </w:pPr>
      <w:r>
        <w:rPr>
          <w:rFonts w:ascii="Times New Roman" w:hAnsi="Times New Roman"/>
          <w:b/>
          <w:bCs/>
          <w:sz w:val="24"/>
          <w:szCs w:val="24"/>
          <w:lang w:val="en-GB"/>
        </w:rPr>
        <w:lastRenderedPageBreak/>
        <w:t xml:space="preserve">CEPT </w:t>
      </w:r>
      <w:r w:rsidR="00FC61EF" w:rsidRPr="00FC61EF">
        <w:rPr>
          <w:rFonts w:ascii="Times New Roman" w:hAnsi="Times New Roman"/>
          <w:b/>
          <w:bCs/>
          <w:sz w:val="24"/>
          <w:szCs w:val="24"/>
          <w:lang w:val="en-GB"/>
        </w:rPr>
        <w:t>C</w:t>
      </w:r>
      <w:r>
        <w:rPr>
          <w:rFonts w:ascii="Times New Roman" w:hAnsi="Times New Roman"/>
          <w:b/>
          <w:bCs/>
          <w:sz w:val="24"/>
          <w:szCs w:val="24"/>
          <w:lang w:val="en-GB"/>
        </w:rPr>
        <w:t>OM</w:t>
      </w:r>
      <w:r w:rsidR="00FC61EF" w:rsidRPr="00FC61EF">
        <w:rPr>
          <w:rFonts w:ascii="Times New Roman" w:hAnsi="Times New Roman"/>
          <w:b/>
          <w:bCs/>
          <w:sz w:val="24"/>
          <w:szCs w:val="24"/>
          <w:lang w:val="en-GB"/>
        </w:rPr>
        <w:t>-</w:t>
      </w:r>
      <w:r>
        <w:rPr>
          <w:rFonts w:ascii="Times New Roman" w:hAnsi="Times New Roman"/>
          <w:b/>
          <w:bCs/>
          <w:sz w:val="24"/>
          <w:szCs w:val="24"/>
          <w:lang w:val="en-GB"/>
        </w:rPr>
        <w:t>ITU REPORT</w:t>
      </w:r>
    </w:p>
    <w:p w14:paraId="4F64EFE4" w14:textId="4381A4A7" w:rsidR="00195BF0" w:rsidRPr="00FC61EF" w:rsidRDefault="00195BF0" w:rsidP="00FC61EF">
      <w:pPr>
        <w:spacing w:after="0"/>
        <w:jc w:val="center"/>
        <w:rPr>
          <w:rFonts w:ascii="Times New Roman" w:hAnsi="Times New Roman"/>
          <w:b/>
          <w:bCs/>
          <w:sz w:val="24"/>
          <w:szCs w:val="24"/>
          <w:lang w:val="en-GB"/>
        </w:rPr>
      </w:pPr>
      <w:r w:rsidRPr="00FC61EF">
        <w:rPr>
          <w:rFonts w:ascii="Times New Roman" w:hAnsi="Times New Roman"/>
          <w:b/>
          <w:bCs/>
          <w:sz w:val="24"/>
          <w:szCs w:val="24"/>
          <w:lang w:val="en-GB"/>
        </w:rPr>
        <w:t>PARTICIPATION OF CEPT MEMBERS IN WTDC-17</w:t>
      </w:r>
    </w:p>
    <w:p w14:paraId="42F7D680" w14:textId="77777777" w:rsidR="00FC61EF" w:rsidRDefault="00FC61EF" w:rsidP="00FC61EF">
      <w:pPr>
        <w:spacing w:after="0"/>
        <w:rPr>
          <w:rFonts w:ascii="Times New Roman" w:hAnsi="Times New Roman"/>
          <w:b/>
          <w:bCs/>
          <w:sz w:val="24"/>
          <w:szCs w:val="24"/>
          <w:lang w:val="en-GB"/>
        </w:rPr>
      </w:pPr>
    </w:p>
    <w:p w14:paraId="55EC343D" w14:textId="77777777" w:rsidR="00FC61EF" w:rsidRDefault="00FC61EF" w:rsidP="00FC61EF">
      <w:pPr>
        <w:spacing w:after="0"/>
        <w:rPr>
          <w:rFonts w:ascii="Times New Roman" w:hAnsi="Times New Roman"/>
          <w:b/>
          <w:bCs/>
          <w:sz w:val="24"/>
          <w:szCs w:val="24"/>
          <w:lang w:val="en-GB"/>
        </w:rPr>
      </w:pPr>
    </w:p>
    <w:p w14:paraId="494D4477" w14:textId="41B19D4C" w:rsidR="004C2950" w:rsidRPr="00FC61EF" w:rsidRDefault="004C2950" w:rsidP="00FC61EF">
      <w:pPr>
        <w:spacing w:after="0"/>
        <w:rPr>
          <w:rFonts w:ascii="Times New Roman" w:hAnsi="Times New Roman"/>
          <w:b/>
          <w:bCs/>
          <w:sz w:val="24"/>
          <w:szCs w:val="24"/>
          <w:lang w:val="en-GB"/>
        </w:rPr>
      </w:pPr>
      <w:r w:rsidRPr="00FC61EF">
        <w:rPr>
          <w:rFonts w:ascii="Times New Roman" w:hAnsi="Times New Roman"/>
          <w:b/>
          <w:bCs/>
          <w:sz w:val="24"/>
          <w:szCs w:val="24"/>
          <w:lang w:val="en-GB"/>
        </w:rPr>
        <w:t xml:space="preserve">Background </w:t>
      </w:r>
    </w:p>
    <w:p w14:paraId="7BA750DC" w14:textId="77777777" w:rsidR="00A82D92" w:rsidRPr="00EC7E79" w:rsidRDefault="006B0F4E" w:rsidP="00FC61EF">
      <w:pPr>
        <w:pStyle w:val="ListParagraph"/>
        <w:numPr>
          <w:ilvl w:val="0"/>
          <w:numId w:val="17"/>
        </w:numPr>
        <w:spacing w:after="0"/>
        <w:ind w:left="714" w:hanging="357"/>
        <w:rPr>
          <w:rFonts w:ascii="Times New Roman" w:hAnsi="Times New Roman"/>
          <w:bCs/>
          <w:sz w:val="24"/>
          <w:szCs w:val="24"/>
          <w:lang w:val="en-GB"/>
        </w:rPr>
      </w:pPr>
      <w:r w:rsidRPr="00FC61EF">
        <w:rPr>
          <w:rFonts w:ascii="Times New Roman" w:hAnsi="Times New Roman"/>
          <w:sz w:val="24"/>
          <w:szCs w:val="24"/>
          <w:lang w:val="en-GB"/>
        </w:rPr>
        <w:t xml:space="preserve">WTDC-17 that took place on 9-20 October in Buenos Aires, Argentina. </w:t>
      </w:r>
    </w:p>
    <w:p w14:paraId="6C64F8E7" w14:textId="7A3E00D6" w:rsidR="006B0F4E" w:rsidRPr="00FC61EF" w:rsidRDefault="00A82D92" w:rsidP="00C21AD6">
      <w:pPr>
        <w:pStyle w:val="ListParagraph"/>
        <w:numPr>
          <w:ilvl w:val="0"/>
          <w:numId w:val="17"/>
        </w:numPr>
        <w:spacing w:after="0"/>
        <w:ind w:left="714" w:hanging="357"/>
        <w:rPr>
          <w:rFonts w:ascii="Times New Roman" w:hAnsi="Times New Roman"/>
          <w:bCs/>
          <w:sz w:val="24"/>
          <w:szCs w:val="24"/>
          <w:lang w:val="en-GB"/>
        </w:rPr>
      </w:pPr>
      <w:r w:rsidRPr="000F304F">
        <w:rPr>
          <w:rFonts w:ascii="Times New Roman" w:hAnsi="Times New Roman"/>
          <w:sz w:val="24"/>
          <w:szCs w:val="24"/>
          <w:lang w:val="en-GB"/>
        </w:rPr>
        <w:t xml:space="preserve">CEPT </w:t>
      </w:r>
      <w:r w:rsidR="000F304F">
        <w:rPr>
          <w:rFonts w:ascii="Times New Roman" w:hAnsi="Times New Roman"/>
          <w:sz w:val="24"/>
          <w:szCs w:val="24"/>
          <w:lang w:val="en-GB"/>
        </w:rPr>
        <w:t xml:space="preserve">is grateful to </w:t>
      </w:r>
      <w:r w:rsidR="000F304F">
        <w:rPr>
          <w:rFonts w:ascii="Times New Roman" w:hAnsi="Times New Roman"/>
          <w:sz w:val="24"/>
          <w:szCs w:val="24"/>
          <w:lang w:val="en-GB"/>
        </w:rPr>
        <w:t>Argentina</w:t>
      </w:r>
      <w:r w:rsidR="000F304F">
        <w:rPr>
          <w:rFonts w:ascii="Times New Roman" w:hAnsi="Times New Roman"/>
          <w:sz w:val="24"/>
          <w:szCs w:val="24"/>
          <w:lang w:val="en-GB"/>
        </w:rPr>
        <w:t xml:space="preserve"> for the outstanding efforts undertaken</w:t>
      </w:r>
      <w:r>
        <w:rPr>
          <w:rFonts w:ascii="Times New Roman" w:hAnsi="Times New Roman"/>
          <w:sz w:val="24"/>
          <w:szCs w:val="24"/>
          <w:lang w:val="en-GB"/>
        </w:rPr>
        <w:t xml:space="preserve"> to organize WTDC-</w:t>
      </w:r>
      <w:r>
        <w:rPr>
          <w:rFonts w:ascii="Times New Roman" w:hAnsi="Times New Roman"/>
          <w:sz w:val="24"/>
          <w:szCs w:val="24"/>
          <w:lang w:val="en-US"/>
        </w:rPr>
        <w:t>17</w:t>
      </w:r>
      <w:r w:rsidR="00EC7E79">
        <w:rPr>
          <w:rFonts w:ascii="Times New Roman" w:hAnsi="Times New Roman"/>
          <w:sz w:val="24"/>
          <w:szCs w:val="24"/>
          <w:lang w:val="en-US"/>
        </w:rPr>
        <w:t xml:space="preserve"> conference.</w:t>
      </w:r>
      <w:r w:rsidR="000F304F">
        <w:rPr>
          <w:rFonts w:ascii="Times New Roman" w:hAnsi="Times New Roman"/>
          <w:sz w:val="24"/>
          <w:szCs w:val="24"/>
          <w:lang w:val="en-US"/>
        </w:rPr>
        <w:t xml:space="preserve"> CEPT is also thankful for the effort of the chair of the conference </w:t>
      </w:r>
      <w:r w:rsidR="000F304F">
        <w:rPr>
          <w:rFonts w:ascii="Times New Roman" w:hAnsi="Times New Roman"/>
          <w:sz w:val="24"/>
          <w:szCs w:val="24"/>
          <w:lang w:val="en-US"/>
        </w:rPr>
        <w:t>and support given by the local staff</w:t>
      </w:r>
      <w:r w:rsidR="000F304F">
        <w:rPr>
          <w:rFonts w:ascii="Times New Roman" w:hAnsi="Times New Roman"/>
          <w:sz w:val="24"/>
          <w:szCs w:val="24"/>
          <w:lang w:val="en-US"/>
        </w:rPr>
        <w:t>.</w:t>
      </w:r>
      <w:r w:rsidR="00EC7E79">
        <w:rPr>
          <w:rFonts w:ascii="Times New Roman" w:hAnsi="Times New Roman"/>
          <w:sz w:val="24"/>
          <w:szCs w:val="24"/>
          <w:lang w:val="en-US"/>
        </w:rPr>
        <w:t xml:space="preserve"> </w:t>
      </w:r>
      <w:r w:rsidR="000F304F">
        <w:rPr>
          <w:rFonts w:ascii="Times New Roman" w:hAnsi="Times New Roman"/>
          <w:sz w:val="24"/>
          <w:szCs w:val="24"/>
          <w:lang w:val="en-US"/>
        </w:rPr>
        <w:t>High</w:t>
      </w:r>
      <w:r w:rsidR="00C21AD6">
        <w:rPr>
          <w:rFonts w:ascii="Times New Roman" w:hAnsi="Times New Roman"/>
          <w:sz w:val="24"/>
          <w:szCs w:val="24"/>
          <w:lang w:val="en-US"/>
        </w:rPr>
        <w:t xml:space="preserve"> standards of event organization were met, pa</w:t>
      </w:r>
      <w:r w:rsidR="00C665FE">
        <w:rPr>
          <w:rFonts w:ascii="Times New Roman" w:hAnsi="Times New Roman"/>
          <w:sz w:val="24"/>
          <w:szCs w:val="24"/>
          <w:lang w:val="en-US"/>
        </w:rPr>
        <w:t>rticipants felt</w:t>
      </w:r>
      <w:r>
        <w:rPr>
          <w:rFonts w:ascii="Times New Roman" w:hAnsi="Times New Roman"/>
          <w:sz w:val="24"/>
          <w:szCs w:val="24"/>
          <w:lang w:val="en-US"/>
        </w:rPr>
        <w:t xml:space="preserve"> comfortable</w:t>
      </w:r>
      <w:r w:rsidR="00C665FE">
        <w:rPr>
          <w:rFonts w:ascii="Times New Roman" w:hAnsi="Times New Roman"/>
          <w:sz w:val="24"/>
          <w:szCs w:val="24"/>
          <w:lang w:val="en-US"/>
        </w:rPr>
        <w:t xml:space="preserve"> </w:t>
      </w:r>
      <w:r w:rsidR="00EC7E79">
        <w:rPr>
          <w:rFonts w:ascii="Times New Roman" w:hAnsi="Times New Roman"/>
          <w:sz w:val="24"/>
          <w:szCs w:val="24"/>
          <w:lang w:val="en-US"/>
        </w:rPr>
        <w:t>in the premises dedicated for the meetings</w:t>
      </w:r>
      <w:r w:rsidR="000F304F">
        <w:rPr>
          <w:rFonts w:ascii="Times New Roman" w:hAnsi="Times New Roman"/>
          <w:sz w:val="24"/>
          <w:szCs w:val="24"/>
          <w:lang w:val="en-US"/>
        </w:rPr>
        <w:t>.</w:t>
      </w:r>
    </w:p>
    <w:p w14:paraId="41938296" w14:textId="77777777" w:rsidR="000A5741" w:rsidRPr="00FC61EF" w:rsidRDefault="000A5741" w:rsidP="00FC61EF">
      <w:pPr>
        <w:pStyle w:val="ListParagraph"/>
        <w:numPr>
          <w:ilvl w:val="0"/>
          <w:numId w:val="17"/>
        </w:numPr>
        <w:spacing w:after="0"/>
        <w:rPr>
          <w:rFonts w:ascii="Times New Roman" w:hAnsi="Times New Roman"/>
          <w:bCs/>
          <w:sz w:val="24"/>
          <w:szCs w:val="24"/>
          <w:lang w:val="en-GB"/>
        </w:rPr>
      </w:pPr>
      <w:r w:rsidRPr="00FC61EF">
        <w:rPr>
          <w:rFonts w:ascii="Times New Roman" w:hAnsi="Times New Roman"/>
          <w:sz w:val="24"/>
          <w:szCs w:val="24"/>
          <w:lang w:val="en-GB"/>
        </w:rPr>
        <w:t xml:space="preserve">WTDC-17 </w:t>
      </w:r>
      <w:hyperlink r:id="rId9" w:history="1">
        <w:r w:rsidRPr="00FC61EF">
          <w:rPr>
            <w:rStyle w:val="Hyperlink"/>
            <w:rFonts w:ascii="Times New Roman" w:hAnsi="Times New Roman"/>
            <w:sz w:val="24"/>
            <w:szCs w:val="24"/>
            <w:lang w:val="en-GB"/>
          </w:rPr>
          <w:t>documents</w:t>
        </w:r>
      </w:hyperlink>
      <w:r w:rsidRPr="00FC61EF">
        <w:rPr>
          <w:rFonts w:ascii="Times New Roman" w:hAnsi="Times New Roman"/>
          <w:sz w:val="24"/>
          <w:szCs w:val="24"/>
          <w:lang w:val="en-GB"/>
        </w:rPr>
        <w:t xml:space="preserve">. </w:t>
      </w:r>
    </w:p>
    <w:p w14:paraId="43D1A8F8" w14:textId="77777777" w:rsidR="006B0F4E" w:rsidRDefault="006B0F4E" w:rsidP="00FC61EF">
      <w:pPr>
        <w:pStyle w:val="ListParagraph"/>
        <w:spacing w:after="0"/>
        <w:ind w:left="714"/>
        <w:rPr>
          <w:rFonts w:ascii="Times New Roman" w:hAnsi="Times New Roman"/>
          <w:sz w:val="24"/>
          <w:szCs w:val="24"/>
          <w:lang w:val="en-GB"/>
        </w:rPr>
      </w:pPr>
    </w:p>
    <w:p w14:paraId="3C6CA3CF" w14:textId="77777777" w:rsidR="00C21AD6" w:rsidRPr="00FC61EF" w:rsidRDefault="00C21AD6" w:rsidP="00FC61EF">
      <w:pPr>
        <w:pStyle w:val="ListParagraph"/>
        <w:spacing w:after="0"/>
        <w:ind w:left="714"/>
        <w:rPr>
          <w:rFonts w:ascii="Times New Roman" w:hAnsi="Times New Roman"/>
          <w:sz w:val="24"/>
          <w:szCs w:val="24"/>
          <w:lang w:val="en-GB"/>
        </w:rPr>
      </w:pPr>
    </w:p>
    <w:p w14:paraId="045D5C2E" w14:textId="73D676DA" w:rsidR="004F2FAF" w:rsidRPr="00FC61EF" w:rsidRDefault="00285643" w:rsidP="00FC61EF">
      <w:pPr>
        <w:spacing w:after="0"/>
        <w:rPr>
          <w:rFonts w:ascii="Times New Roman" w:hAnsi="Times New Roman"/>
          <w:b/>
          <w:sz w:val="24"/>
          <w:szCs w:val="24"/>
          <w:lang w:val="en-GB"/>
        </w:rPr>
      </w:pPr>
      <w:r>
        <w:rPr>
          <w:rFonts w:ascii="Times New Roman" w:hAnsi="Times New Roman"/>
          <w:b/>
          <w:sz w:val="24"/>
          <w:szCs w:val="24"/>
          <w:lang w:val="en-GB"/>
        </w:rPr>
        <w:t>C</w:t>
      </w:r>
      <w:r w:rsidR="000709D8">
        <w:rPr>
          <w:rFonts w:ascii="Times New Roman" w:hAnsi="Times New Roman"/>
          <w:b/>
          <w:sz w:val="24"/>
          <w:szCs w:val="24"/>
          <w:lang w:val="en-GB"/>
        </w:rPr>
        <w:t xml:space="preserve">o-ordination and </w:t>
      </w:r>
      <w:r w:rsidR="00B65959" w:rsidRPr="00FC61EF">
        <w:rPr>
          <w:rFonts w:ascii="Times New Roman" w:hAnsi="Times New Roman"/>
          <w:b/>
          <w:sz w:val="24"/>
          <w:szCs w:val="24"/>
          <w:lang w:val="en-GB"/>
        </w:rPr>
        <w:t>participation</w:t>
      </w:r>
      <w:r w:rsidR="000709D8">
        <w:rPr>
          <w:rFonts w:ascii="Times New Roman" w:hAnsi="Times New Roman"/>
          <w:b/>
          <w:sz w:val="24"/>
          <w:szCs w:val="24"/>
          <w:lang w:val="en-GB"/>
        </w:rPr>
        <w:t xml:space="preserve"> in WTDC-17</w:t>
      </w:r>
    </w:p>
    <w:p w14:paraId="6A8A8180" w14:textId="6442F7F0" w:rsidR="00424B13" w:rsidRPr="00FC61EF" w:rsidRDefault="00424B13" w:rsidP="00C665FE">
      <w:pPr>
        <w:pStyle w:val="ListParagraph"/>
        <w:numPr>
          <w:ilvl w:val="0"/>
          <w:numId w:val="17"/>
        </w:numPr>
        <w:spacing w:after="0"/>
        <w:ind w:left="714" w:hanging="357"/>
        <w:rPr>
          <w:rFonts w:ascii="Times New Roman" w:hAnsi="Times New Roman"/>
          <w:bCs/>
          <w:sz w:val="24"/>
          <w:szCs w:val="24"/>
          <w:lang w:val="en-GB"/>
        </w:rPr>
      </w:pPr>
      <w:r w:rsidRPr="00FC61EF">
        <w:rPr>
          <w:rFonts w:ascii="Times New Roman" w:hAnsi="Times New Roman"/>
          <w:bCs/>
          <w:sz w:val="24"/>
          <w:szCs w:val="24"/>
          <w:lang w:val="en-GB"/>
        </w:rPr>
        <w:t xml:space="preserve">There were </w:t>
      </w:r>
      <w:r w:rsidRPr="00C665FE">
        <w:rPr>
          <w:rFonts w:ascii="Times New Roman" w:hAnsi="Times New Roman"/>
          <w:bCs/>
          <w:sz w:val="24"/>
          <w:szCs w:val="24"/>
          <w:lang w:val="en-GB"/>
        </w:rPr>
        <w:t>1</w:t>
      </w:r>
      <w:r w:rsidR="00A82D92" w:rsidRPr="00C665FE">
        <w:rPr>
          <w:rFonts w:ascii="Times New Roman" w:hAnsi="Times New Roman"/>
          <w:bCs/>
          <w:sz w:val="24"/>
          <w:szCs w:val="24"/>
          <w:lang w:val="en-GB"/>
        </w:rPr>
        <w:t>3</w:t>
      </w:r>
      <w:r w:rsidR="00C665FE" w:rsidRPr="00C665FE">
        <w:rPr>
          <w:rFonts w:ascii="Times New Roman" w:hAnsi="Times New Roman"/>
          <w:bCs/>
          <w:sz w:val="24"/>
          <w:szCs w:val="24"/>
          <w:lang w:val="en-GB"/>
        </w:rPr>
        <w:t>6</w:t>
      </w:r>
      <w:r w:rsidRPr="00C665FE">
        <w:rPr>
          <w:rFonts w:ascii="Times New Roman" w:hAnsi="Times New Roman"/>
          <w:bCs/>
          <w:sz w:val="24"/>
          <w:szCs w:val="24"/>
          <w:lang w:val="en-GB"/>
        </w:rPr>
        <w:t>0</w:t>
      </w:r>
      <w:r w:rsidRPr="00FC61EF">
        <w:rPr>
          <w:rFonts w:ascii="Times New Roman" w:hAnsi="Times New Roman"/>
          <w:bCs/>
          <w:sz w:val="24"/>
          <w:szCs w:val="24"/>
          <w:lang w:val="en-GB"/>
        </w:rPr>
        <w:t xml:space="preserve"> delegates </w:t>
      </w:r>
      <w:r w:rsidR="00C654E7">
        <w:rPr>
          <w:rFonts w:ascii="Times New Roman" w:hAnsi="Times New Roman"/>
          <w:bCs/>
          <w:sz w:val="24"/>
          <w:szCs w:val="24"/>
          <w:lang w:val="en-GB"/>
        </w:rPr>
        <w:t>at the WTDC-17</w:t>
      </w:r>
      <w:r w:rsidRPr="00FC61EF">
        <w:rPr>
          <w:rFonts w:ascii="Times New Roman" w:hAnsi="Times New Roman"/>
          <w:bCs/>
          <w:sz w:val="24"/>
          <w:szCs w:val="24"/>
          <w:lang w:val="en-GB"/>
        </w:rPr>
        <w:t>.</w:t>
      </w:r>
    </w:p>
    <w:p w14:paraId="5E96FA8B" w14:textId="2CBEBA37" w:rsidR="00424B13" w:rsidRPr="005401C7" w:rsidRDefault="00396021" w:rsidP="00424B13">
      <w:pPr>
        <w:pStyle w:val="ListParagraph"/>
        <w:numPr>
          <w:ilvl w:val="0"/>
          <w:numId w:val="17"/>
        </w:numPr>
        <w:spacing w:after="0"/>
        <w:ind w:left="714" w:hanging="357"/>
        <w:rPr>
          <w:rFonts w:ascii="Times New Roman" w:hAnsi="Times New Roman"/>
          <w:bCs/>
          <w:sz w:val="24"/>
          <w:szCs w:val="24"/>
          <w:lang w:val="en-GB"/>
        </w:rPr>
      </w:pPr>
      <w:r>
        <w:rPr>
          <w:rFonts w:ascii="Times New Roman" w:hAnsi="Times New Roman"/>
          <w:bCs/>
          <w:sz w:val="24"/>
          <w:szCs w:val="24"/>
          <w:lang w:val="en-GB"/>
        </w:rPr>
        <w:t>There</w:t>
      </w:r>
      <w:r w:rsidR="00424B13" w:rsidRPr="00FC61EF">
        <w:rPr>
          <w:rFonts w:ascii="Times New Roman" w:hAnsi="Times New Roman"/>
          <w:bCs/>
          <w:sz w:val="24"/>
          <w:szCs w:val="24"/>
          <w:lang w:val="en-GB"/>
        </w:rPr>
        <w:t xml:space="preserve"> were 112 delegates from 26 CEPT Member States (Azerbaijan, Bosnia and Herzegovina, Bulgaria, Croatia, Czech Republic, Estonia, France, Georgia, Germany, Greece, Italy, Lithuania, Lichtenstein, Moldova, Netherlands, Poland, Portugal, Russian Federation, Slovenia, Spain, Sweden, Switzerland, United Kingdom, </w:t>
      </w:r>
      <w:r w:rsidR="00424B13" w:rsidRPr="005401C7">
        <w:rPr>
          <w:rFonts w:ascii="Times New Roman" w:hAnsi="Times New Roman"/>
          <w:bCs/>
          <w:sz w:val="24"/>
          <w:szCs w:val="24"/>
          <w:lang w:val="en-GB"/>
        </w:rPr>
        <w:t xml:space="preserve">Ukraine, </w:t>
      </w:r>
      <w:proofErr w:type="gramStart"/>
      <w:r w:rsidR="00424B13" w:rsidRPr="005401C7">
        <w:rPr>
          <w:rFonts w:ascii="Times New Roman" w:hAnsi="Times New Roman"/>
          <w:bCs/>
          <w:sz w:val="24"/>
          <w:szCs w:val="24"/>
          <w:lang w:val="en-GB"/>
        </w:rPr>
        <w:t>Vatican</w:t>
      </w:r>
      <w:proofErr w:type="gramEnd"/>
      <w:r w:rsidR="00424B13" w:rsidRPr="005401C7">
        <w:rPr>
          <w:rFonts w:ascii="Times New Roman" w:hAnsi="Times New Roman"/>
          <w:bCs/>
          <w:sz w:val="24"/>
          <w:szCs w:val="24"/>
          <w:lang w:val="en-GB"/>
        </w:rPr>
        <w:t xml:space="preserve">). There were also delegates from other stakeholders from the European Region (e.g. NGO’s).  </w:t>
      </w:r>
    </w:p>
    <w:p w14:paraId="2F6AF209" w14:textId="46446442" w:rsidR="00FC61EF" w:rsidRPr="00C665FE" w:rsidRDefault="00FC61EF" w:rsidP="00FC61EF">
      <w:pPr>
        <w:pStyle w:val="ListParagraph"/>
        <w:numPr>
          <w:ilvl w:val="0"/>
          <w:numId w:val="17"/>
        </w:numPr>
        <w:spacing w:after="0"/>
        <w:ind w:left="714" w:hanging="357"/>
        <w:rPr>
          <w:rFonts w:ascii="Times New Roman" w:hAnsi="Times New Roman"/>
          <w:bCs/>
          <w:sz w:val="24"/>
          <w:szCs w:val="24"/>
          <w:lang w:val="en-GB"/>
        </w:rPr>
      </w:pPr>
      <w:r w:rsidRPr="00C665FE">
        <w:rPr>
          <w:rFonts w:ascii="Times New Roman" w:hAnsi="Times New Roman"/>
          <w:bCs/>
          <w:sz w:val="24"/>
          <w:szCs w:val="24"/>
          <w:lang w:val="en-GB"/>
        </w:rPr>
        <w:t xml:space="preserve">CEPT members participated in </w:t>
      </w:r>
      <w:r w:rsidR="00C328D4" w:rsidRPr="00C665FE">
        <w:rPr>
          <w:rFonts w:ascii="Times New Roman" w:hAnsi="Times New Roman"/>
          <w:bCs/>
          <w:sz w:val="24"/>
          <w:szCs w:val="24"/>
          <w:lang w:val="en-GB"/>
        </w:rPr>
        <w:t>all</w:t>
      </w:r>
      <w:r w:rsidR="00396021" w:rsidRPr="00C665FE">
        <w:rPr>
          <w:rFonts w:ascii="Times New Roman" w:hAnsi="Times New Roman"/>
          <w:bCs/>
          <w:sz w:val="24"/>
          <w:szCs w:val="24"/>
          <w:lang w:val="en-GB"/>
        </w:rPr>
        <w:t xml:space="preserve"> six committees </w:t>
      </w:r>
      <w:r w:rsidRPr="00C665FE">
        <w:rPr>
          <w:rFonts w:ascii="Times New Roman" w:hAnsi="Times New Roman"/>
          <w:bCs/>
          <w:sz w:val="24"/>
          <w:szCs w:val="24"/>
          <w:lang w:val="en-GB"/>
        </w:rPr>
        <w:t xml:space="preserve">(Steering, Budget control, Objective, ITU-D working methods, </w:t>
      </w:r>
      <w:r w:rsidR="00396021" w:rsidRPr="00C665FE">
        <w:rPr>
          <w:rFonts w:ascii="Times New Roman" w:hAnsi="Times New Roman"/>
          <w:bCs/>
          <w:sz w:val="24"/>
          <w:szCs w:val="24"/>
          <w:lang w:val="en-GB"/>
        </w:rPr>
        <w:t xml:space="preserve">and </w:t>
      </w:r>
      <w:r w:rsidRPr="00C665FE">
        <w:rPr>
          <w:rFonts w:ascii="Times New Roman" w:hAnsi="Times New Roman"/>
          <w:bCs/>
          <w:sz w:val="24"/>
          <w:szCs w:val="24"/>
          <w:lang w:val="en-GB"/>
        </w:rPr>
        <w:t xml:space="preserve">Editorial). </w:t>
      </w:r>
    </w:p>
    <w:p w14:paraId="493972C1" w14:textId="77777777" w:rsidR="005401C7" w:rsidRDefault="000709D8" w:rsidP="005401C7">
      <w:pPr>
        <w:pStyle w:val="ListParagraph"/>
        <w:numPr>
          <w:ilvl w:val="0"/>
          <w:numId w:val="17"/>
        </w:numPr>
        <w:spacing w:after="0"/>
        <w:ind w:left="714" w:hanging="357"/>
        <w:rPr>
          <w:rFonts w:ascii="Times New Roman" w:hAnsi="Times New Roman"/>
          <w:bCs/>
          <w:sz w:val="24"/>
          <w:szCs w:val="24"/>
          <w:lang w:val="en-GB"/>
        </w:rPr>
      </w:pPr>
      <w:r>
        <w:rPr>
          <w:rFonts w:ascii="Times New Roman" w:hAnsi="Times New Roman"/>
          <w:bCs/>
          <w:sz w:val="24"/>
          <w:szCs w:val="24"/>
          <w:lang w:val="en-GB"/>
        </w:rPr>
        <w:t>Participation of CEPT members was based on (official and informal) engagement, contributions and WTDC-17 brief created by the PT WTDC-17 group.</w:t>
      </w:r>
    </w:p>
    <w:p w14:paraId="738B678E" w14:textId="6A7111EB" w:rsidR="005401C7" w:rsidRPr="006B7663" w:rsidRDefault="000709D8" w:rsidP="00224A81">
      <w:pPr>
        <w:pStyle w:val="ListParagraph"/>
        <w:numPr>
          <w:ilvl w:val="0"/>
          <w:numId w:val="17"/>
        </w:numPr>
        <w:spacing w:after="0"/>
        <w:ind w:left="714" w:hanging="357"/>
        <w:rPr>
          <w:rFonts w:ascii="Times New Roman" w:hAnsi="Times New Roman"/>
          <w:bCs/>
          <w:sz w:val="24"/>
          <w:szCs w:val="24"/>
          <w:lang w:val="en-GB"/>
        </w:rPr>
      </w:pPr>
      <w:r w:rsidRPr="000F304F">
        <w:rPr>
          <w:rFonts w:ascii="Times New Roman" w:hAnsi="Times New Roman"/>
          <w:bCs/>
          <w:sz w:val="24"/>
          <w:szCs w:val="24"/>
          <w:lang w:val="en-GB"/>
        </w:rPr>
        <w:t>CEPT</w:t>
      </w:r>
      <w:r w:rsidRPr="005401C7">
        <w:rPr>
          <w:rFonts w:ascii="Times New Roman" w:hAnsi="Times New Roman"/>
          <w:bCs/>
          <w:sz w:val="24"/>
          <w:szCs w:val="24"/>
          <w:lang w:val="en-GB"/>
        </w:rPr>
        <w:t xml:space="preserve"> Brief fulfilled its purpose and gave valuable guidelines and background information on the various topics. </w:t>
      </w:r>
      <w:r w:rsidR="00396021">
        <w:rPr>
          <w:rFonts w:ascii="Times New Roman" w:hAnsi="Times New Roman"/>
          <w:bCs/>
          <w:sz w:val="24"/>
          <w:szCs w:val="24"/>
          <w:lang w:val="en-GB"/>
        </w:rPr>
        <w:t>In</w:t>
      </w:r>
      <w:r w:rsidR="00D87A64" w:rsidRPr="006B7663">
        <w:rPr>
          <w:rFonts w:ascii="Times New Roman" w:hAnsi="Times New Roman"/>
          <w:bCs/>
          <w:sz w:val="24"/>
          <w:szCs w:val="24"/>
          <w:lang w:val="en-GB"/>
        </w:rPr>
        <w:t xml:space="preserve"> </w:t>
      </w:r>
      <w:r w:rsidR="00C665FE">
        <w:rPr>
          <w:rFonts w:ascii="Times New Roman" w:hAnsi="Times New Roman"/>
          <w:bCs/>
          <w:sz w:val="24"/>
          <w:szCs w:val="24"/>
          <w:lang w:val="en-GB"/>
        </w:rPr>
        <w:t xml:space="preserve">the preparations for </w:t>
      </w:r>
      <w:r w:rsidR="00C665FE" w:rsidRPr="006B7663">
        <w:rPr>
          <w:rFonts w:ascii="Times New Roman" w:hAnsi="Times New Roman"/>
          <w:bCs/>
          <w:sz w:val="24"/>
          <w:szCs w:val="24"/>
          <w:lang w:val="en-GB"/>
        </w:rPr>
        <w:t xml:space="preserve">future </w:t>
      </w:r>
      <w:r w:rsidR="00C665FE">
        <w:rPr>
          <w:rFonts w:ascii="Times New Roman" w:hAnsi="Times New Roman"/>
          <w:bCs/>
          <w:sz w:val="24"/>
          <w:szCs w:val="24"/>
          <w:lang w:val="en-GB"/>
        </w:rPr>
        <w:t>conferences</w:t>
      </w:r>
      <w:r w:rsidR="000F304F">
        <w:rPr>
          <w:rFonts w:ascii="Times New Roman" w:hAnsi="Times New Roman"/>
          <w:bCs/>
          <w:sz w:val="24"/>
          <w:szCs w:val="24"/>
          <w:lang w:val="en-GB"/>
        </w:rPr>
        <w:t>,</w:t>
      </w:r>
      <w:r w:rsidR="00C665FE" w:rsidRPr="006B7663">
        <w:rPr>
          <w:rFonts w:ascii="Times New Roman" w:hAnsi="Times New Roman"/>
          <w:bCs/>
          <w:sz w:val="24"/>
          <w:szCs w:val="24"/>
          <w:lang w:val="en-GB"/>
        </w:rPr>
        <w:t xml:space="preserve"> </w:t>
      </w:r>
      <w:r w:rsidR="00C665FE">
        <w:rPr>
          <w:rFonts w:ascii="Times New Roman" w:hAnsi="Times New Roman"/>
          <w:bCs/>
          <w:sz w:val="24"/>
          <w:szCs w:val="24"/>
          <w:lang w:val="en-GB"/>
        </w:rPr>
        <w:t xml:space="preserve">in </w:t>
      </w:r>
      <w:r w:rsidR="00D87A64" w:rsidRPr="006B7663">
        <w:rPr>
          <w:rFonts w:ascii="Times New Roman" w:hAnsi="Times New Roman"/>
          <w:bCs/>
          <w:sz w:val="24"/>
          <w:szCs w:val="24"/>
          <w:lang w:val="en-GB"/>
        </w:rPr>
        <w:t xml:space="preserve">order to </w:t>
      </w:r>
      <w:r w:rsidR="00C328D4">
        <w:rPr>
          <w:rFonts w:ascii="Times New Roman" w:hAnsi="Times New Roman"/>
          <w:bCs/>
          <w:sz w:val="24"/>
          <w:szCs w:val="24"/>
          <w:lang w:val="en-GB"/>
        </w:rPr>
        <w:t>enhance</w:t>
      </w:r>
      <w:r w:rsidR="00396021">
        <w:rPr>
          <w:rFonts w:ascii="Times New Roman" w:hAnsi="Times New Roman"/>
          <w:bCs/>
          <w:sz w:val="24"/>
          <w:szCs w:val="24"/>
          <w:lang w:val="en-GB"/>
        </w:rPr>
        <w:t xml:space="preserve"> the CEPT coordination</w:t>
      </w:r>
      <w:r w:rsidR="004B6C9E" w:rsidRPr="006B7663">
        <w:rPr>
          <w:rFonts w:ascii="Times New Roman" w:hAnsi="Times New Roman"/>
          <w:bCs/>
          <w:sz w:val="24"/>
          <w:szCs w:val="24"/>
          <w:lang w:val="en-GB"/>
        </w:rPr>
        <w:t xml:space="preserve"> process for </w:t>
      </w:r>
      <w:r w:rsidR="00D87A64" w:rsidRPr="006B7663">
        <w:rPr>
          <w:rFonts w:ascii="Times New Roman" w:hAnsi="Times New Roman"/>
          <w:bCs/>
          <w:sz w:val="24"/>
          <w:szCs w:val="24"/>
          <w:lang w:val="en-GB"/>
        </w:rPr>
        <w:t>adopting</w:t>
      </w:r>
      <w:r w:rsidR="004B6C9E" w:rsidRPr="006B7663">
        <w:rPr>
          <w:rFonts w:ascii="Times New Roman" w:hAnsi="Times New Roman"/>
          <w:bCs/>
          <w:sz w:val="24"/>
          <w:szCs w:val="24"/>
          <w:lang w:val="en-GB"/>
        </w:rPr>
        <w:t xml:space="preserve"> the </w:t>
      </w:r>
      <w:r w:rsidR="006B7663">
        <w:rPr>
          <w:rFonts w:ascii="Times New Roman" w:hAnsi="Times New Roman"/>
          <w:bCs/>
          <w:sz w:val="24"/>
          <w:szCs w:val="24"/>
          <w:lang w:val="en-GB"/>
        </w:rPr>
        <w:t>b</w:t>
      </w:r>
      <w:r w:rsidR="004B6C9E" w:rsidRPr="006B7663">
        <w:rPr>
          <w:rFonts w:ascii="Times New Roman" w:hAnsi="Times New Roman"/>
          <w:bCs/>
          <w:sz w:val="24"/>
          <w:szCs w:val="24"/>
          <w:lang w:val="en-GB"/>
        </w:rPr>
        <w:t>rief</w:t>
      </w:r>
      <w:r w:rsidR="000F304F">
        <w:rPr>
          <w:rFonts w:ascii="Times New Roman" w:hAnsi="Times New Roman"/>
          <w:bCs/>
          <w:sz w:val="24"/>
          <w:szCs w:val="24"/>
          <w:lang w:val="en-GB"/>
        </w:rPr>
        <w:t>,</w:t>
      </w:r>
      <w:r w:rsidR="004B6C9E" w:rsidRPr="006B7663">
        <w:rPr>
          <w:rFonts w:ascii="Times New Roman" w:hAnsi="Times New Roman"/>
          <w:bCs/>
          <w:sz w:val="24"/>
          <w:szCs w:val="24"/>
          <w:lang w:val="en-GB"/>
        </w:rPr>
        <w:t xml:space="preserve"> most of </w:t>
      </w:r>
      <w:r w:rsidR="00224A81">
        <w:rPr>
          <w:rFonts w:ascii="Times New Roman" w:hAnsi="Times New Roman"/>
          <w:bCs/>
          <w:sz w:val="24"/>
          <w:szCs w:val="24"/>
          <w:lang w:val="en-GB"/>
        </w:rPr>
        <w:t>it</w:t>
      </w:r>
      <w:r w:rsidR="004B6C9E" w:rsidRPr="006B7663">
        <w:rPr>
          <w:rFonts w:ascii="Times New Roman" w:hAnsi="Times New Roman"/>
          <w:bCs/>
          <w:sz w:val="24"/>
          <w:szCs w:val="24"/>
          <w:lang w:val="en-GB"/>
        </w:rPr>
        <w:t xml:space="preserve"> should be adopted </w:t>
      </w:r>
      <w:r w:rsidR="00396021">
        <w:rPr>
          <w:rFonts w:ascii="Times New Roman" w:hAnsi="Times New Roman"/>
          <w:bCs/>
          <w:sz w:val="24"/>
          <w:szCs w:val="24"/>
          <w:lang w:val="en-GB"/>
        </w:rPr>
        <w:t>at</w:t>
      </w:r>
      <w:r w:rsidR="004B6C9E" w:rsidRPr="006B7663">
        <w:rPr>
          <w:rFonts w:ascii="Times New Roman" w:hAnsi="Times New Roman"/>
          <w:bCs/>
          <w:sz w:val="24"/>
          <w:szCs w:val="24"/>
          <w:lang w:val="en-GB"/>
        </w:rPr>
        <w:t xml:space="preserve"> the last C</w:t>
      </w:r>
      <w:r w:rsidR="006B7663">
        <w:rPr>
          <w:rFonts w:ascii="Times New Roman" w:hAnsi="Times New Roman"/>
          <w:bCs/>
          <w:sz w:val="24"/>
          <w:szCs w:val="24"/>
          <w:lang w:val="en-GB"/>
        </w:rPr>
        <w:t>om</w:t>
      </w:r>
      <w:r w:rsidR="004B6C9E" w:rsidRPr="006B7663">
        <w:rPr>
          <w:rFonts w:ascii="Times New Roman" w:hAnsi="Times New Roman"/>
          <w:bCs/>
          <w:sz w:val="24"/>
          <w:szCs w:val="24"/>
          <w:lang w:val="en-GB"/>
        </w:rPr>
        <w:t xml:space="preserve">-ITU meeting prior to </w:t>
      </w:r>
      <w:r w:rsidR="00396021">
        <w:rPr>
          <w:rFonts w:ascii="Times New Roman" w:hAnsi="Times New Roman"/>
          <w:bCs/>
          <w:sz w:val="24"/>
          <w:szCs w:val="24"/>
          <w:lang w:val="en-GB"/>
        </w:rPr>
        <w:t>the conference</w:t>
      </w:r>
      <w:r w:rsidR="004B6C9E" w:rsidRPr="006B7663">
        <w:rPr>
          <w:rFonts w:ascii="Times New Roman" w:hAnsi="Times New Roman"/>
          <w:bCs/>
          <w:sz w:val="24"/>
          <w:szCs w:val="24"/>
          <w:lang w:val="en-GB"/>
        </w:rPr>
        <w:t xml:space="preserve">. Only positions related to proposals from other regions/ITU Members </w:t>
      </w:r>
      <w:r w:rsidR="00396021">
        <w:rPr>
          <w:rFonts w:ascii="Times New Roman" w:hAnsi="Times New Roman"/>
          <w:bCs/>
          <w:sz w:val="24"/>
          <w:szCs w:val="24"/>
          <w:lang w:val="en-GB"/>
        </w:rPr>
        <w:t>submitted between the last meeting of Com-ITU and the start of the conference</w:t>
      </w:r>
      <w:r w:rsidR="004B6C9E" w:rsidRPr="006B7663">
        <w:rPr>
          <w:rFonts w:ascii="Times New Roman" w:hAnsi="Times New Roman"/>
          <w:bCs/>
          <w:sz w:val="24"/>
          <w:szCs w:val="24"/>
          <w:lang w:val="en-GB"/>
        </w:rPr>
        <w:t xml:space="preserve"> should be approved </w:t>
      </w:r>
      <w:r w:rsidR="00224A81">
        <w:rPr>
          <w:rFonts w:ascii="Times New Roman" w:hAnsi="Times New Roman"/>
          <w:bCs/>
          <w:sz w:val="24"/>
          <w:szCs w:val="24"/>
          <w:lang w:val="en-GB"/>
        </w:rPr>
        <w:t xml:space="preserve">in </w:t>
      </w:r>
      <w:r w:rsidR="004B6C9E" w:rsidRPr="006B7663">
        <w:rPr>
          <w:rFonts w:ascii="Times New Roman" w:hAnsi="Times New Roman"/>
          <w:bCs/>
          <w:sz w:val="24"/>
          <w:szCs w:val="24"/>
          <w:lang w:val="en-GB"/>
        </w:rPr>
        <w:t>the 1st C</w:t>
      </w:r>
      <w:r w:rsidR="006B7663">
        <w:rPr>
          <w:rFonts w:ascii="Times New Roman" w:hAnsi="Times New Roman"/>
          <w:bCs/>
          <w:sz w:val="24"/>
          <w:szCs w:val="24"/>
          <w:lang w:val="en-GB"/>
        </w:rPr>
        <w:t>om</w:t>
      </w:r>
      <w:r w:rsidR="004B6C9E" w:rsidRPr="006B7663">
        <w:rPr>
          <w:rFonts w:ascii="Times New Roman" w:hAnsi="Times New Roman"/>
          <w:bCs/>
          <w:sz w:val="24"/>
          <w:szCs w:val="24"/>
          <w:lang w:val="en-GB"/>
        </w:rPr>
        <w:t>-ITU coordination meeting</w:t>
      </w:r>
      <w:r w:rsidR="00D87A64" w:rsidRPr="006B7663">
        <w:rPr>
          <w:rFonts w:ascii="Times New Roman" w:hAnsi="Times New Roman"/>
          <w:bCs/>
          <w:sz w:val="24"/>
          <w:szCs w:val="24"/>
          <w:lang w:val="en-GB"/>
        </w:rPr>
        <w:t xml:space="preserve"> </w:t>
      </w:r>
      <w:r w:rsidR="00396021">
        <w:rPr>
          <w:rFonts w:ascii="Times New Roman" w:hAnsi="Times New Roman"/>
          <w:bCs/>
          <w:sz w:val="24"/>
          <w:szCs w:val="24"/>
          <w:lang w:val="en-GB"/>
        </w:rPr>
        <w:t>during</w:t>
      </w:r>
      <w:r w:rsidR="004B6C9E" w:rsidRPr="006B7663">
        <w:rPr>
          <w:rFonts w:ascii="Times New Roman" w:hAnsi="Times New Roman"/>
          <w:bCs/>
          <w:sz w:val="24"/>
          <w:szCs w:val="24"/>
          <w:lang w:val="en-GB"/>
        </w:rPr>
        <w:t xml:space="preserve"> the </w:t>
      </w:r>
      <w:r w:rsidR="00224A81">
        <w:rPr>
          <w:rFonts w:ascii="Times New Roman" w:hAnsi="Times New Roman"/>
          <w:bCs/>
          <w:sz w:val="24"/>
          <w:szCs w:val="24"/>
          <w:lang w:val="en-GB"/>
        </w:rPr>
        <w:t>c</w:t>
      </w:r>
      <w:r w:rsidR="004B6C9E" w:rsidRPr="006B7663">
        <w:rPr>
          <w:rFonts w:ascii="Times New Roman" w:hAnsi="Times New Roman"/>
          <w:bCs/>
          <w:sz w:val="24"/>
          <w:szCs w:val="24"/>
          <w:lang w:val="en-GB"/>
        </w:rPr>
        <w:t>onference.</w:t>
      </w:r>
    </w:p>
    <w:p w14:paraId="46C60B3C" w14:textId="24F8F959" w:rsidR="00FC61EF" w:rsidRPr="005401C7" w:rsidRDefault="00B65959" w:rsidP="00224A81">
      <w:pPr>
        <w:pStyle w:val="ListParagraph"/>
        <w:numPr>
          <w:ilvl w:val="0"/>
          <w:numId w:val="17"/>
        </w:numPr>
        <w:spacing w:after="0"/>
        <w:ind w:left="714" w:hanging="357"/>
        <w:rPr>
          <w:rFonts w:ascii="Times New Roman" w:hAnsi="Times New Roman"/>
          <w:bCs/>
          <w:sz w:val="24"/>
          <w:szCs w:val="24"/>
          <w:lang w:val="en-GB"/>
        </w:rPr>
      </w:pPr>
      <w:r w:rsidRPr="005401C7">
        <w:rPr>
          <w:rFonts w:ascii="Times New Roman" w:hAnsi="Times New Roman"/>
          <w:bCs/>
          <w:sz w:val="24"/>
          <w:szCs w:val="24"/>
          <w:lang w:val="en-GB"/>
        </w:rPr>
        <w:t xml:space="preserve">CEPT </w:t>
      </w:r>
      <w:r w:rsidR="00FC61EF" w:rsidRPr="005401C7">
        <w:rPr>
          <w:rFonts w:ascii="Times New Roman" w:hAnsi="Times New Roman"/>
          <w:bCs/>
          <w:sz w:val="24"/>
          <w:szCs w:val="24"/>
          <w:lang w:val="en-GB"/>
        </w:rPr>
        <w:t xml:space="preserve">PT WTDC-17 </w:t>
      </w:r>
      <w:r w:rsidRPr="005401C7">
        <w:rPr>
          <w:rFonts w:ascii="Times New Roman" w:hAnsi="Times New Roman"/>
          <w:bCs/>
          <w:sz w:val="24"/>
          <w:szCs w:val="24"/>
          <w:lang w:val="en-GB"/>
        </w:rPr>
        <w:t>had 6 coordination meetings</w:t>
      </w:r>
      <w:r w:rsidR="000709D8" w:rsidRPr="005401C7">
        <w:rPr>
          <w:rFonts w:ascii="Times New Roman" w:hAnsi="Times New Roman"/>
          <w:bCs/>
          <w:sz w:val="24"/>
          <w:szCs w:val="24"/>
          <w:lang w:val="en-GB"/>
        </w:rPr>
        <w:t xml:space="preserve"> (8</w:t>
      </w:r>
      <w:r w:rsidR="000709D8" w:rsidRPr="005401C7">
        <w:rPr>
          <w:rFonts w:ascii="Times New Roman" w:hAnsi="Times New Roman"/>
          <w:bCs/>
          <w:sz w:val="24"/>
          <w:szCs w:val="24"/>
          <w:vertAlign w:val="superscript"/>
          <w:lang w:val="en-GB"/>
        </w:rPr>
        <w:t>th</w:t>
      </w:r>
      <w:r w:rsidR="000709D8" w:rsidRPr="005401C7">
        <w:rPr>
          <w:rFonts w:ascii="Times New Roman" w:hAnsi="Times New Roman"/>
          <w:bCs/>
          <w:sz w:val="24"/>
          <w:szCs w:val="24"/>
          <w:lang w:val="en-GB"/>
        </w:rPr>
        <w:t>, 9</w:t>
      </w:r>
      <w:r w:rsidR="000709D8" w:rsidRPr="005401C7">
        <w:rPr>
          <w:rFonts w:ascii="Times New Roman" w:hAnsi="Times New Roman"/>
          <w:bCs/>
          <w:sz w:val="24"/>
          <w:szCs w:val="24"/>
          <w:vertAlign w:val="superscript"/>
          <w:lang w:val="en-GB"/>
        </w:rPr>
        <w:t>th</w:t>
      </w:r>
      <w:r w:rsidR="000709D8" w:rsidRPr="005401C7">
        <w:rPr>
          <w:rFonts w:ascii="Times New Roman" w:hAnsi="Times New Roman"/>
          <w:bCs/>
          <w:sz w:val="24"/>
          <w:szCs w:val="24"/>
          <w:lang w:val="en-GB"/>
        </w:rPr>
        <w:t>, 10</w:t>
      </w:r>
      <w:r w:rsidR="000709D8" w:rsidRPr="005401C7">
        <w:rPr>
          <w:rFonts w:ascii="Times New Roman" w:hAnsi="Times New Roman"/>
          <w:bCs/>
          <w:sz w:val="24"/>
          <w:szCs w:val="24"/>
          <w:vertAlign w:val="superscript"/>
          <w:lang w:val="en-GB"/>
        </w:rPr>
        <w:t>th</w:t>
      </w:r>
      <w:r w:rsidR="000709D8" w:rsidRPr="005401C7">
        <w:rPr>
          <w:rFonts w:ascii="Times New Roman" w:hAnsi="Times New Roman"/>
          <w:bCs/>
          <w:sz w:val="24"/>
          <w:szCs w:val="24"/>
          <w:lang w:val="en-GB"/>
        </w:rPr>
        <w:t>, 13</w:t>
      </w:r>
      <w:r w:rsidR="000709D8" w:rsidRPr="005401C7">
        <w:rPr>
          <w:rFonts w:ascii="Times New Roman" w:hAnsi="Times New Roman"/>
          <w:bCs/>
          <w:sz w:val="24"/>
          <w:szCs w:val="24"/>
          <w:vertAlign w:val="superscript"/>
          <w:lang w:val="en-GB"/>
        </w:rPr>
        <w:t>th</w:t>
      </w:r>
      <w:r w:rsidR="000709D8" w:rsidRPr="005401C7">
        <w:rPr>
          <w:rFonts w:ascii="Times New Roman" w:hAnsi="Times New Roman"/>
          <w:bCs/>
          <w:sz w:val="24"/>
          <w:szCs w:val="24"/>
          <w:lang w:val="en-GB"/>
        </w:rPr>
        <w:t>, 16</w:t>
      </w:r>
      <w:r w:rsidR="000709D8" w:rsidRPr="005401C7">
        <w:rPr>
          <w:rFonts w:ascii="Times New Roman" w:hAnsi="Times New Roman"/>
          <w:bCs/>
          <w:sz w:val="24"/>
          <w:szCs w:val="24"/>
          <w:vertAlign w:val="superscript"/>
          <w:lang w:val="en-GB"/>
        </w:rPr>
        <w:t>th</w:t>
      </w:r>
      <w:r w:rsidR="000709D8" w:rsidRPr="005401C7">
        <w:rPr>
          <w:rFonts w:ascii="Times New Roman" w:hAnsi="Times New Roman"/>
          <w:bCs/>
          <w:sz w:val="24"/>
          <w:szCs w:val="24"/>
          <w:lang w:val="en-GB"/>
        </w:rPr>
        <w:t>, 18</w:t>
      </w:r>
      <w:r w:rsidR="000709D8" w:rsidRPr="005401C7">
        <w:rPr>
          <w:rFonts w:ascii="Times New Roman" w:hAnsi="Times New Roman"/>
          <w:bCs/>
          <w:sz w:val="24"/>
          <w:szCs w:val="24"/>
          <w:vertAlign w:val="superscript"/>
          <w:lang w:val="en-GB"/>
        </w:rPr>
        <w:t>th</w:t>
      </w:r>
      <w:r w:rsidR="000709D8" w:rsidRPr="005401C7">
        <w:rPr>
          <w:rFonts w:ascii="Times New Roman" w:hAnsi="Times New Roman"/>
          <w:bCs/>
          <w:sz w:val="24"/>
          <w:szCs w:val="24"/>
          <w:lang w:val="en-GB"/>
        </w:rPr>
        <w:t xml:space="preserve"> Oct.) during the WTDC-17</w:t>
      </w:r>
      <w:r w:rsidR="00FC61EF" w:rsidRPr="005401C7">
        <w:rPr>
          <w:rFonts w:ascii="Times New Roman" w:hAnsi="Times New Roman"/>
          <w:bCs/>
          <w:sz w:val="24"/>
          <w:szCs w:val="24"/>
          <w:lang w:val="en-GB"/>
        </w:rPr>
        <w:t>.</w:t>
      </w:r>
      <w:r w:rsidR="000709D8" w:rsidRPr="005401C7">
        <w:rPr>
          <w:rFonts w:ascii="Times New Roman" w:hAnsi="Times New Roman"/>
          <w:sz w:val="24"/>
          <w:szCs w:val="24"/>
          <w:lang w:val="en-GB"/>
        </w:rPr>
        <w:t xml:space="preserve"> Meetings allowed to </w:t>
      </w:r>
      <w:r w:rsidR="00224A81">
        <w:rPr>
          <w:rFonts w:ascii="Times New Roman" w:hAnsi="Times New Roman"/>
          <w:sz w:val="24"/>
          <w:szCs w:val="24"/>
          <w:lang w:val="en-GB"/>
        </w:rPr>
        <w:t xml:space="preserve">agree on </w:t>
      </w:r>
      <w:r w:rsidR="000709D8" w:rsidRPr="005401C7">
        <w:rPr>
          <w:rFonts w:ascii="Times New Roman" w:hAnsi="Times New Roman"/>
          <w:sz w:val="24"/>
          <w:szCs w:val="24"/>
          <w:lang w:val="en-GB"/>
        </w:rPr>
        <w:t xml:space="preserve">a common approach between CEPT </w:t>
      </w:r>
      <w:r w:rsidR="00396021">
        <w:rPr>
          <w:rFonts w:ascii="Times New Roman" w:hAnsi="Times New Roman"/>
          <w:sz w:val="24"/>
          <w:szCs w:val="24"/>
          <w:lang w:val="en-GB"/>
        </w:rPr>
        <w:t xml:space="preserve">members taking into account </w:t>
      </w:r>
      <w:r w:rsidR="00C328D4">
        <w:rPr>
          <w:rFonts w:ascii="Times New Roman" w:hAnsi="Times New Roman"/>
          <w:sz w:val="24"/>
          <w:szCs w:val="24"/>
          <w:lang w:val="en-GB"/>
        </w:rPr>
        <w:t xml:space="preserve">the </w:t>
      </w:r>
      <w:r w:rsidR="000709D8" w:rsidRPr="005401C7">
        <w:rPr>
          <w:rFonts w:ascii="Times New Roman" w:hAnsi="Times New Roman"/>
          <w:sz w:val="24"/>
          <w:szCs w:val="24"/>
          <w:lang w:val="en-GB"/>
        </w:rPr>
        <w:t>developments</w:t>
      </w:r>
      <w:r w:rsidR="00C328D4">
        <w:rPr>
          <w:rFonts w:ascii="Times New Roman" w:hAnsi="Times New Roman"/>
          <w:sz w:val="24"/>
          <w:szCs w:val="24"/>
          <w:lang w:val="en-GB"/>
        </w:rPr>
        <w:t xml:space="preserve"> </w:t>
      </w:r>
      <w:r w:rsidR="00224A81">
        <w:rPr>
          <w:rFonts w:ascii="Times New Roman" w:hAnsi="Times New Roman"/>
          <w:sz w:val="24"/>
          <w:szCs w:val="24"/>
          <w:lang w:val="en-GB"/>
        </w:rPr>
        <w:t xml:space="preserve">happening </w:t>
      </w:r>
      <w:r w:rsidR="00C328D4">
        <w:rPr>
          <w:rFonts w:ascii="Times New Roman" w:hAnsi="Times New Roman"/>
          <w:sz w:val="24"/>
          <w:szCs w:val="24"/>
          <w:lang w:val="en-GB"/>
        </w:rPr>
        <w:t>during the conference</w:t>
      </w:r>
      <w:r w:rsidR="000709D8" w:rsidRPr="005401C7">
        <w:rPr>
          <w:rFonts w:ascii="Times New Roman" w:hAnsi="Times New Roman"/>
          <w:sz w:val="24"/>
          <w:szCs w:val="24"/>
          <w:lang w:val="en-GB"/>
        </w:rPr>
        <w:t xml:space="preserve">.  </w:t>
      </w:r>
    </w:p>
    <w:p w14:paraId="1651A699" w14:textId="5274198F" w:rsidR="005401C7" w:rsidRPr="005401C7" w:rsidRDefault="005401C7" w:rsidP="00FC5915">
      <w:pPr>
        <w:pStyle w:val="ListParagraph"/>
        <w:numPr>
          <w:ilvl w:val="0"/>
          <w:numId w:val="17"/>
        </w:numPr>
        <w:spacing w:after="0"/>
        <w:ind w:left="714" w:hanging="357"/>
        <w:rPr>
          <w:rFonts w:ascii="Times New Roman" w:hAnsi="Times New Roman"/>
          <w:bCs/>
          <w:sz w:val="24"/>
          <w:szCs w:val="24"/>
          <w:lang w:val="en-GB"/>
        </w:rPr>
      </w:pPr>
      <w:r w:rsidRPr="000F304F">
        <w:rPr>
          <w:rFonts w:ascii="Times New Roman" w:hAnsi="Times New Roman"/>
          <w:sz w:val="24"/>
          <w:szCs w:val="24"/>
        </w:rPr>
        <w:t>CEPT</w:t>
      </w:r>
      <w:r w:rsidRPr="005401C7">
        <w:rPr>
          <w:rFonts w:ascii="Times New Roman" w:hAnsi="Times New Roman"/>
          <w:sz w:val="24"/>
          <w:szCs w:val="24"/>
        </w:rPr>
        <w:t xml:space="preserve"> </w:t>
      </w:r>
      <w:r w:rsidR="000431DC">
        <w:rPr>
          <w:rFonts w:ascii="Times New Roman" w:hAnsi="Times New Roman"/>
          <w:sz w:val="24"/>
          <w:szCs w:val="24"/>
        </w:rPr>
        <w:t>Member S</w:t>
      </w:r>
      <w:r w:rsidR="00C328D4">
        <w:rPr>
          <w:rFonts w:ascii="Times New Roman" w:hAnsi="Times New Roman"/>
          <w:sz w:val="24"/>
          <w:szCs w:val="24"/>
        </w:rPr>
        <w:t xml:space="preserve">tates delegations </w:t>
      </w:r>
      <w:r w:rsidRPr="005401C7">
        <w:rPr>
          <w:rFonts w:ascii="Times New Roman" w:hAnsi="Times New Roman"/>
          <w:sz w:val="24"/>
          <w:szCs w:val="24"/>
        </w:rPr>
        <w:t xml:space="preserve">worked very well together and </w:t>
      </w:r>
      <w:r w:rsidR="00C328D4">
        <w:rPr>
          <w:rFonts w:ascii="Times New Roman" w:hAnsi="Times New Roman"/>
          <w:sz w:val="24"/>
          <w:szCs w:val="24"/>
        </w:rPr>
        <w:t xml:space="preserve">members of the delegations </w:t>
      </w:r>
      <w:r w:rsidRPr="005401C7">
        <w:rPr>
          <w:rFonts w:ascii="Times New Roman" w:hAnsi="Times New Roman"/>
          <w:sz w:val="24"/>
          <w:szCs w:val="24"/>
        </w:rPr>
        <w:t xml:space="preserve">generally spoke up to support </w:t>
      </w:r>
      <w:r w:rsidR="00C328D4">
        <w:rPr>
          <w:rFonts w:ascii="Times New Roman" w:hAnsi="Times New Roman"/>
          <w:sz w:val="24"/>
          <w:szCs w:val="24"/>
        </w:rPr>
        <w:t>the CEPT coordinators</w:t>
      </w:r>
      <w:r w:rsidR="00224A81">
        <w:rPr>
          <w:rFonts w:ascii="Times New Roman" w:hAnsi="Times New Roman"/>
          <w:sz w:val="24"/>
          <w:szCs w:val="24"/>
        </w:rPr>
        <w:t>,</w:t>
      </w:r>
      <w:r w:rsidR="00C328D4">
        <w:rPr>
          <w:rFonts w:ascii="Times New Roman" w:hAnsi="Times New Roman"/>
          <w:sz w:val="24"/>
          <w:szCs w:val="24"/>
        </w:rPr>
        <w:t xml:space="preserve"> the </w:t>
      </w:r>
      <w:r w:rsidRPr="005401C7">
        <w:rPr>
          <w:rFonts w:ascii="Times New Roman" w:hAnsi="Times New Roman"/>
          <w:sz w:val="24"/>
          <w:szCs w:val="24"/>
        </w:rPr>
        <w:t xml:space="preserve">ECPs and the CEPT </w:t>
      </w:r>
      <w:r w:rsidR="00396021">
        <w:rPr>
          <w:rFonts w:ascii="Times New Roman" w:hAnsi="Times New Roman"/>
          <w:sz w:val="24"/>
          <w:szCs w:val="24"/>
        </w:rPr>
        <w:t>position</w:t>
      </w:r>
      <w:r w:rsidRPr="005401C7">
        <w:rPr>
          <w:rFonts w:ascii="Times New Roman" w:hAnsi="Times New Roman"/>
          <w:sz w:val="24"/>
          <w:szCs w:val="24"/>
        </w:rPr>
        <w:t xml:space="preserve">. </w:t>
      </w:r>
      <w:r w:rsidR="000709D8" w:rsidRPr="005401C7">
        <w:rPr>
          <w:rFonts w:ascii="Times New Roman" w:hAnsi="Times New Roman"/>
          <w:bCs/>
          <w:sz w:val="24"/>
          <w:szCs w:val="24"/>
          <w:lang w:val="en-GB"/>
        </w:rPr>
        <w:t>Without such coordination</w:t>
      </w:r>
      <w:r w:rsidR="000F304F">
        <w:rPr>
          <w:rFonts w:ascii="Times New Roman" w:hAnsi="Times New Roman"/>
          <w:bCs/>
          <w:sz w:val="24"/>
          <w:szCs w:val="24"/>
          <w:lang w:val="en-GB"/>
        </w:rPr>
        <w:t>,</w:t>
      </w:r>
      <w:r w:rsidR="000709D8" w:rsidRPr="005401C7">
        <w:rPr>
          <w:rFonts w:ascii="Times New Roman" w:hAnsi="Times New Roman"/>
          <w:bCs/>
          <w:sz w:val="24"/>
          <w:szCs w:val="24"/>
          <w:lang w:val="en-GB"/>
        </w:rPr>
        <w:t xml:space="preserve"> less favourable results would have been achieved by CEPT in WTDC-17</w:t>
      </w:r>
      <w:r w:rsidR="000F304F">
        <w:rPr>
          <w:rFonts w:ascii="Times New Roman" w:hAnsi="Times New Roman"/>
          <w:bCs/>
          <w:sz w:val="24"/>
          <w:szCs w:val="24"/>
          <w:lang w:val="en-GB"/>
        </w:rPr>
        <w:t>,</w:t>
      </w:r>
      <w:r w:rsidR="000709D8" w:rsidRPr="005401C7">
        <w:rPr>
          <w:rFonts w:ascii="Times New Roman" w:hAnsi="Times New Roman"/>
          <w:bCs/>
          <w:sz w:val="24"/>
          <w:szCs w:val="24"/>
          <w:lang w:val="en-GB"/>
        </w:rPr>
        <w:t xml:space="preserve"> </w:t>
      </w:r>
      <w:r w:rsidR="00396021">
        <w:rPr>
          <w:rFonts w:ascii="Times New Roman" w:hAnsi="Times New Roman"/>
          <w:bCs/>
          <w:sz w:val="24"/>
          <w:szCs w:val="24"/>
          <w:lang w:val="en-GB"/>
        </w:rPr>
        <w:t>taking into account the</w:t>
      </w:r>
      <w:r w:rsidR="00396021" w:rsidRPr="005401C7">
        <w:rPr>
          <w:rFonts w:ascii="Times New Roman" w:hAnsi="Times New Roman"/>
          <w:bCs/>
          <w:sz w:val="24"/>
          <w:szCs w:val="24"/>
          <w:lang w:val="en-GB"/>
        </w:rPr>
        <w:t xml:space="preserve"> </w:t>
      </w:r>
      <w:r w:rsidR="000709D8" w:rsidRPr="005401C7">
        <w:rPr>
          <w:rFonts w:ascii="Times New Roman" w:hAnsi="Times New Roman"/>
          <w:bCs/>
          <w:sz w:val="24"/>
          <w:szCs w:val="24"/>
          <w:lang w:val="en-GB"/>
        </w:rPr>
        <w:t xml:space="preserve">small </w:t>
      </w:r>
      <w:r w:rsidR="000709D8" w:rsidRPr="00224A81">
        <w:rPr>
          <w:rFonts w:ascii="Times New Roman" w:hAnsi="Times New Roman"/>
          <w:bCs/>
          <w:sz w:val="24"/>
          <w:szCs w:val="24"/>
          <w:lang w:val="en-GB"/>
        </w:rPr>
        <w:t>delegations</w:t>
      </w:r>
      <w:r w:rsidR="000709D8" w:rsidRPr="005401C7">
        <w:rPr>
          <w:rFonts w:ascii="Times New Roman" w:hAnsi="Times New Roman"/>
          <w:bCs/>
          <w:sz w:val="24"/>
          <w:szCs w:val="24"/>
          <w:lang w:val="en-GB"/>
        </w:rPr>
        <w:t xml:space="preserve"> of CEPT </w:t>
      </w:r>
      <w:r w:rsidR="00643596" w:rsidRPr="005401C7">
        <w:rPr>
          <w:rFonts w:ascii="Times New Roman" w:hAnsi="Times New Roman"/>
          <w:bCs/>
          <w:sz w:val="24"/>
          <w:szCs w:val="24"/>
          <w:lang w:val="en-GB"/>
        </w:rPr>
        <w:t xml:space="preserve">Members </w:t>
      </w:r>
      <w:r w:rsidR="000709D8" w:rsidRPr="005401C7">
        <w:rPr>
          <w:rFonts w:ascii="Times New Roman" w:hAnsi="Times New Roman"/>
          <w:bCs/>
          <w:sz w:val="24"/>
          <w:szCs w:val="24"/>
          <w:lang w:val="en-GB"/>
        </w:rPr>
        <w:t>(compared to delegation</w:t>
      </w:r>
      <w:r w:rsidR="00224A81">
        <w:rPr>
          <w:rFonts w:ascii="Times New Roman" w:hAnsi="Times New Roman"/>
          <w:bCs/>
          <w:sz w:val="24"/>
          <w:szCs w:val="24"/>
          <w:lang w:val="en-GB"/>
        </w:rPr>
        <w:t>s</w:t>
      </w:r>
      <w:r w:rsidR="000709D8" w:rsidRPr="005401C7">
        <w:rPr>
          <w:rFonts w:ascii="Times New Roman" w:hAnsi="Times New Roman"/>
          <w:bCs/>
          <w:sz w:val="24"/>
          <w:szCs w:val="24"/>
          <w:lang w:val="en-GB"/>
        </w:rPr>
        <w:t xml:space="preserve"> </w:t>
      </w:r>
      <w:r w:rsidR="00643596" w:rsidRPr="005401C7">
        <w:rPr>
          <w:rFonts w:ascii="Times New Roman" w:hAnsi="Times New Roman"/>
          <w:bCs/>
          <w:sz w:val="24"/>
          <w:szCs w:val="24"/>
          <w:lang w:val="en-GB"/>
        </w:rPr>
        <w:t>of other ITU regions and Members</w:t>
      </w:r>
      <w:r w:rsidR="000709D8" w:rsidRPr="005401C7">
        <w:rPr>
          <w:rFonts w:ascii="Times New Roman" w:hAnsi="Times New Roman"/>
          <w:bCs/>
          <w:sz w:val="24"/>
          <w:szCs w:val="24"/>
          <w:lang w:val="en-GB"/>
        </w:rPr>
        <w:t xml:space="preserve">). </w:t>
      </w:r>
    </w:p>
    <w:p w14:paraId="0A46883A" w14:textId="7A03D099" w:rsidR="000709D8" w:rsidRPr="000709D8" w:rsidRDefault="00D8758C" w:rsidP="00224A81">
      <w:pPr>
        <w:pStyle w:val="ListParagraph"/>
        <w:numPr>
          <w:ilvl w:val="0"/>
          <w:numId w:val="17"/>
        </w:numPr>
        <w:spacing w:after="0"/>
        <w:rPr>
          <w:rFonts w:ascii="Times New Roman" w:hAnsi="Times New Roman"/>
          <w:sz w:val="24"/>
          <w:szCs w:val="24"/>
          <w:lang w:val="en-GB"/>
        </w:rPr>
      </w:pPr>
      <w:r w:rsidRPr="000F304F">
        <w:rPr>
          <w:rFonts w:ascii="Times New Roman" w:hAnsi="Times New Roman"/>
          <w:sz w:val="24"/>
          <w:szCs w:val="24"/>
        </w:rPr>
        <w:t>CEPT</w:t>
      </w:r>
      <w:r>
        <w:rPr>
          <w:rFonts w:ascii="Times New Roman" w:hAnsi="Times New Roman"/>
          <w:sz w:val="24"/>
          <w:szCs w:val="24"/>
        </w:rPr>
        <w:t xml:space="preserve"> should</w:t>
      </w:r>
      <w:r w:rsidR="00224A81">
        <w:rPr>
          <w:rFonts w:ascii="Times New Roman" w:hAnsi="Times New Roman"/>
          <w:sz w:val="24"/>
          <w:szCs w:val="24"/>
        </w:rPr>
        <w:t xml:space="preserve"> </w:t>
      </w:r>
      <w:r>
        <w:rPr>
          <w:rFonts w:ascii="Times New Roman" w:hAnsi="Times New Roman"/>
          <w:sz w:val="24"/>
          <w:szCs w:val="24"/>
        </w:rPr>
        <w:t>discuss how to further improve the coordination during the meetings takin</w:t>
      </w:r>
      <w:r w:rsidR="00224A81">
        <w:rPr>
          <w:rFonts w:ascii="Times New Roman" w:hAnsi="Times New Roman"/>
          <w:sz w:val="24"/>
          <w:szCs w:val="24"/>
        </w:rPr>
        <w:t>g</w:t>
      </w:r>
      <w:r w:rsidR="000F304F">
        <w:rPr>
          <w:rFonts w:ascii="Times New Roman" w:hAnsi="Times New Roman"/>
          <w:sz w:val="24"/>
          <w:szCs w:val="24"/>
        </w:rPr>
        <w:t xml:space="preserve"> into account the speed of nego</w:t>
      </w:r>
      <w:r>
        <w:rPr>
          <w:rFonts w:ascii="Times New Roman" w:hAnsi="Times New Roman"/>
          <w:sz w:val="24"/>
          <w:szCs w:val="24"/>
        </w:rPr>
        <w:t>tiations.</w:t>
      </w:r>
      <w:r w:rsidR="00224A81">
        <w:rPr>
          <w:rFonts w:ascii="Times New Roman" w:hAnsi="Times New Roman"/>
          <w:sz w:val="24"/>
          <w:szCs w:val="24"/>
        </w:rPr>
        <w:t xml:space="preserve"> </w:t>
      </w:r>
      <w:r w:rsidR="000F304F">
        <w:rPr>
          <w:rFonts w:ascii="Times New Roman" w:hAnsi="Times New Roman"/>
          <w:sz w:val="24"/>
          <w:szCs w:val="24"/>
          <w:lang w:val="en-GB"/>
        </w:rPr>
        <w:t>Co</w:t>
      </w:r>
      <w:r w:rsidR="000709D8" w:rsidRPr="000709D8">
        <w:rPr>
          <w:rFonts w:ascii="Times New Roman" w:hAnsi="Times New Roman"/>
          <w:sz w:val="24"/>
          <w:szCs w:val="24"/>
          <w:lang w:val="en-GB"/>
        </w:rPr>
        <w:t>ordination during meetings might be further improved.</w:t>
      </w:r>
      <w:r w:rsidR="006B7663" w:rsidRPr="006B7663">
        <w:rPr>
          <w:rFonts w:ascii="Times New Roman" w:hAnsi="Times New Roman"/>
          <w:bCs/>
          <w:sz w:val="24"/>
          <w:szCs w:val="24"/>
          <w:lang w:val="en-GB"/>
        </w:rPr>
        <w:t xml:space="preserve"> </w:t>
      </w:r>
      <w:r w:rsidR="006B7663">
        <w:rPr>
          <w:rFonts w:ascii="Times New Roman" w:hAnsi="Times New Roman"/>
          <w:bCs/>
          <w:sz w:val="24"/>
          <w:szCs w:val="24"/>
          <w:lang w:val="en-GB"/>
        </w:rPr>
        <w:t xml:space="preserve">Although, </w:t>
      </w:r>
      <w:r w:rsidR="006B7663">
        <w:rPr>
          <w:rFonts w:ascii="Times New Roman" w:hAnsi="Times New Roman"/>
          <w:sz w:val="24"/>
          <w:szCs w:val="24"/>
        </w:rPr>
        <w:t>it is</w:t>
      </w:r>
      <w:r w:rsidR="000F304F">
        <w:rPr>
          <w:rFonts w:ascii="Times New Roman" w:hAnsi="Times New Roman"/>
          <w:sz w:val="24"/>
          <w:szCs w:val="24"/>
        </w:rPr>
        <w:t xml:space="preserve"> difficult to manage discussions in</w:t>
      </w:r>
      <w:r w:rsidR="006B7663" w:rsidRPr="005401C7">
        <w:rPr>
          <w:rFonts w:ascii="Times New Roman" w:hAnsi="Times New Roman"/>
          <w:sz w:val="24"/>
          <w:szCs w:val="24"/>
        </w:rPr>
        <w:t xml:space="preserve"> fast-moving negotiations. </w:t>
      </w:r>
    </w:p>
    <w:p w14:paraId="3C31629F" w14:textId="2108D795" w:rsidR="006F40A3" w:rsidRPr="00C21AD6" w:rsidRDefault="00D8758C" w:rsidP="006F40A3">
      <w:pPr>
        <w:pStyle w:val="ListParagraph"/>
        <w:numPr>
          <w:ilvl w:val="0"/>
          <w:numId w:val="17"/>
        </w:numPr>
        <w:spacing w:after="0"/>
        <w:ind w:left="714" w:hanging="357"/>
        <w:rPr>
          <w:rFonts w:ascii="Times New Roman" w:hAnsi="Times New Roman"/>
          <w:bCs/>
          <w:sz w:val="24"/>
          <w:szCs w:val="24"/>
          <w:lang w:val="en-GB"/>
        </w:rPr>
      </w:pPr>
      <w:r w:rsidRPr="000F304F">
        <w:rPr>
          <w:rFonts w:ascii="Times New Roman" w:hAnsi="Times New Roman"/>
          <w:color w:val="000000"/>
          <w:sz w:val="24"/>
          <w:szCs w:val="24"/>
          <w:lang w:val="en-GB"/>
        </w:rPr>
        <w:t xml:space="preserve">Com-ITU </w:t>
      </w:r>
      <w:r w:rsidRPr="00C21AD6">
        <w:rPr>
          <w:rFonts w:ascii="Times New Roman" w:hAnsi="Times New Roman"/>
          <w:color w:val="000000"/>
          <w:sz w:val="24"/>
          <w:szCs w:val="24"/>
          <w:lang w:val="en-GB"/>
        </w:rPr>
        <w:t xml:space="preserve">should discuss on the best way to further </w:t>
      </w:r>
      <w:r w:rsidR="00124CDB">
        <w:rPr>
          <w:rFonts w:ascii="Times New Roman" w:hAnsi="Times New Roman"/>
          <w:color w:val="000000"/>
          <w:sz w:val="24"/>
          <w:szCs w:val="24"/>
          <w:lang w:val="en-GB"/>
        </w:rPr>
        <w:t>coordinate</w:t>
      </w:r>
      <w:r w:rsidR="000F304F">
        <w:rPr>
          <w:rFonts w:ascii="Times New Roman" w:hAnsi="Times New Roman"/>
          <w:color w:val="000000"/>
          <w:sz w:val="24"/>
          <w:szCs w:val="24"/>
          <w:lang w:val="en-GB"/>
        </w:rPr>
        <w:t xml:space="preserve"> in a transparent and inclusive manner</w:t>
      </w:r>
      <w:r w:rsidR="00124CDB">
        <w:rPr>
          <w:rFonts w:ascii="Times New Roman" w:hAnsi="Times New Roman"/>
          <w:color w:val="000000"/>
          <w:sz w:val="24"/>
          <w:szCs w:val="24"/>
          <w:lang w:val="en-GB"/>
        </w:rPr>
        <w:t xml:space="preserve"> between C</w:t>
      </w:r>
      <w:r w:rsidR="000431DC" w:rsidRPr="00C21AD6">
        <w:rPr>
          <w:rFonts w:ascii="Times New Roman" w:hAnsi="Times New Roman"/>
          <w:color w:val="000000"/>
          <w:sz w:val="24"/>
          <w:szCs w:val="24"/>
          <w:lang w:val="en-GB"/>
        </w:rPr>
        <w:t>E</w:t>
      </w:r>
      <w:r w:rsidR="00124CDB">
        <w:rPr>
          <w:rFonts w:ascii="Times New Roman" w:hAnsi="Times New Roman"/>
          <w:color w:val="000000"/>
          <w:sz w:val="24"/>
          <w:szCs w:val="24"/>
          <w:lang w:val="en-GB"/>
        </w:rPr>
        <w:t>P</w:t>
      </w:r>
      <w:r w:rsidR="000431DC" w:rsidRPr="00C21AD6">
        <w:rPr>
          <w:rFonts w:ascii="Times New Roman" w:hAnsi="Times New Roman"/>
          <w:color w:val="000000"/>
          <w:sz w:val="24"/>
          <w:szCs w:val="24"/>
          <w:lang w:val="en-GB"/>
        </w:rPr>
        <w:t>T M</w:t>
      </w:r>
      <w:r w:rsidRPr="00C21AD6">
        <w:rPr>
          <w:rFonts w:ascii="Times New Roman" w:hAnsi="Times New Roman"/>
          <w:color w:val="000000"/>
          <w:sz w:val="24"/>
          <w:szCs w:val="24"/>
          <w:lang w:val="en-GB"/>
        </w:rPr>
        <w:t xml:space="preserve">embers during the conference. </w:t>
      </w:r>
      <w:r w:rsidR="000709D8" w:rsidRPr="00C21AD6">
        <w:rPr>
          <w:rFonts w:ascii="Times New Roman" w:hAnsi="Times New Roman"/>
          <w:bCs/>
          <w:sz w:val="24"/>
          <w:szCs w:val="24"/>
          <w:lang w:val="en-GB"/>
        </w:rPr>
        <w:t>CEPT chat</w:t>
      </w:r>
      <w:r w:rsidR="00424B13" w:rsidRPr="00C21AD6">
        <w:rPr>
          <w:rFonts w:ascii="Times New Roman" w:hAnsi="Times New Roman"/>
          <w:bCs/>
          <w:sz w:val="24"/>
          <w:szCs w:val="24"/>
          <w:lang w:val="en-GB"/>
        </w:rPr>
        <w:t xml:space="preserve"> offered by ECO</w:t>
      </w:r>
      <w:r w:rsidR="000709D8" w:rsidRPr="00C21AD6">
        <w:rPr>
          <w:rFonts w:ascii="Times New Roman" w:hAnsi="Times New Roman"/>
          <w:bCs/>
          <w:sz w:val="24"/>
          <w:szCs w:val="24"/>
          <w:lang w:val="en-GB"/>
        </w:rPr>
        <w:t xml:space="preserve"> worked properly, but it was not a popular tool between the participants; other means of commun</w:t>
      </w:r>
      <w:r w:rsidR="00424B13" w:rsidRPr="00C21AD6">
        <w:rPr>
          <w:rFonts w:ascii="Times New Roman" w:hAnsi="Times New Roman"/>
          <w:bCs/>
          <w:sz w:val="24"/>
          <w:szCs w:val="24"/>
          <w:lang w:val="en-GB"/>
        </w:rPr>
        <w:t>ication/coordination</w:t>
      </w:r>
      <w:r w:rsidR="000709D8" w:rsidRPr="00C21AD6">
        <w:rPr>
          <w:rFonts w:ascii="Times New Roman" w:hAnsi="Times New Roman"/>
          <w:bCs/>
          <w:sz w:val="24"/>
          <w:szCs w:val="24"/>
          <w:lang w:val="en-GB"/>
        </w:rPr>
        <w:t xml:space="preserve"> were </w:t>
      </w:r>
      <w:r w:rsidR="00846FE3" w:rsidRPr="00C21AD6">
        <w:rPr>
          <w:rFonts w:ascii="Times New Roman" w:hAnsi="Times New Roman"/>
          <w:bCs/>
          <w:sz w:val="24"/>
          <w:szCs w:val="24"/>
          <w:lang w:val="en-GB"/>
        </w:rPr>
        <w:t xml:space="preserve">also </w:t>
      </w:r>
      <w:r w:rsidR="00D87A64" w:rsidRPr="00C21AD6">
        <w:rPr>
          <w:rFonts w:ascii="Times New Roman" w:hAnsi="Times New Roman"/>
          <w:bCs/>
          <w:sz w:val="24"/>
          <w:szCs w:val="24"/>
          <w:lang w:val="en-GB"/>
        </w:rPr>
        <w:t>used</w:t>
      </w:r>
      <w:r w:rsidR="00846FE3" w:rsidRPr="00C21AD6">
        <w:rPr>
          <w:rFonts w:ascii="Times New Roman" w:hAnsi="Times New Roman"/>
          <w:bCs/>
          <w:sz w:val="24"/>
          <w:szCs w:val="24"/>
          <w:lang w:val="en-GB"/>
        </w:rPr>
        <w:t xml:space="preserve"> by </w:t>
      </w:r>
      <w:r w:rsidR="000431DC" w:rsidRPr="000F304F">
        <w:rPr>
          <w:rFonts w:ascii="Times New Roman" w:hAnsi="Times New Roman"/>
          <w:bCs/>
          <w:sz w:val="24"/>
          <w:szCs w:val="24"/>
          <w:lang w:val="en-GB"/>
        </w:rPr>
        <w:t>some</w:t>
      </w:r>
      <w:r w:rsidR="00846FE3" w:rsidRPr="00C21AD6">
        <w:rPr>
          <w:rFonts w:ascii="Times New Roman" w:hAnsi="Times New Roman"/>
          <w:bCs/>
          <w:sz w:val="24"/>
          <w:szCs w:val="24"/>
          <w:lang w:val="en-GB"/>
        </w:rPr>
        <w:t xml:space="preserve"> partic</w:t>
      </w:r>
      <w:r w:rsidR="00626463" w:rsidRPr="00C21AD6">
        <w:rPr>
          <w:rFonts w:ascii="Times New Roman" w:hAnsi="Times New Roman"/>
          <w:bCs/>
          <w:sz w:val="24"/>
          <w:szCs w:val="24"/>
          <w:lang w:val="en-GB"/>
        </w:rPr>
        <w:t>i</w:t>
      </w:r>
      <w:r w:rsidR="00846FE3" w:rsidRPr="00C21AD6">
        <w:rPr>
          <w:rFonts w:ascii="Times New Roman" w:hAnsi="Times New Roman"/>
          <w:bCs/>
          <w:sz w:val="24"/>
          <w:szCs w:val="24"/>
          <w:lang w:val="en-GB"/>
        </w:rPr>
        <w:t>pants</w:t>
      </w:r>
      <w:r w:rsidR="00D87A64" w:rsidRPr="00C21AD6">
        <w:rPr>
          <w:rFonts w:ascii="Times New Roman" w:hAnsi="Times New Roman"/>
          <w:bCs/>
          <w:sz w:val="24"/>
          <w:szCs w:val="24"/>
          <w:lang w:val="en-GB"/>
        </w:rPr>
        <w:t xml:space="preserve"> </w:t>
      </w:r>
      <w:r w:rsidR="000709D8" w:rsidRPr="00C21AD6">
        <w:rPr>
          <w:rFonts w:ascii="Times New Roman" w:hAnsi="Times New Roman"/>
          <w:bCs/>
          <w:sz w:val="24"/>
          <w:szCs w:val="24"/>
          <w:lang w:val="en-GB"/>
        </w:rPr>
        <w:t xml:space="preserve">(e.g., Viber, </w:t>
      </w:r>
      <w:proofErr w:type="spellStart"/>
      <w:r w:rsidR="000709D8" w:rsidRPr="00C21AD6">
        <w:rPr>
          <w:rFonts w:ascii="Times New Roman" w:hAnsi="Times New Roman"/>
          <w:bCs/>
          <w:sz w:val="24"/>
          <w:szCs w:val="24"/>
          <w:lang w:val="en-GB"/>
        </w:rPr>
        <w:t>Whats</w:t>
      </w:r>
      <w:proofErr w:type="spellEnd"/>
      <w:r w:rsidR="000709D8" w:rsidRPr="00C21AD6">
        <w:rPr>
          <w:rFonts w:ascii="Times New Roman" w:hAnsi="Times New Roman"/>
          <w:bCs/>
          <w:sz w:val="24"/>
          <w:szCs w:val="24"/>
          <w:lang w:val="en-GB"/>
        </w:rPr>
        <w:t xml:space="preserve"> App, </w:t>
      </w:r>
      <w:proofErr w:type="gramStart"/>
      <w:r w:rsidR="000709D8" w:rsidRPr="00C21AD6">
        <w:rPr>
          <w:rFonts w:ascii="Times New Roman" w:hAnsi="Times New Roman"/>
          <w:bCs/>
          <w:sz w:val="24"/>
          <w:szCs w:val="24"/>
          <w:lang w:val="en-GB"/>
        </w:rPr>
        <w:t>Skype</w:t>
      </w:r>
      <w:proofErr w:type="gramEnd"/>
      <w:r w:rsidR="000709D8" w:rsidRPr="00C21AD6">
        <w:rPr>
          <w:rFonts w:ascii="Times New Roman" w:hAnsi="Times New Roman"/>
          <w:bCs/>
          <w:sz w:val="24"/>
          <w:szCs w:val="24"/>
          <w:lang w:val="en-GB"/>
        </w:rPr>
        <w:t>).</w:t>
      </w:r>
      <w:r w:rsidR="00626463" w:rsidRPr="00C21AD6">
        <w:rPr>
          <w:rFonts w:ascii="Times New Roman" w:hAnsi="Times New Roman"/>
          <w:bCs/>
          <w:sz w:val="24"/>
          <w:szCs w:val="24"/>
          <w:lang w:val="en-GB"/>
        </w:rPr>
        <w:t xml:space="preserve"> </w:t>
      </w:r>
      <w:r w:rsidR="00626463" w:rsidRPr="000F304F">
        <w:rPr>
          <w:rFonts w:ascii="Times New Roman" w:hAnsi="Times New Roman"/>
          <w:noProof/>
          <w:sz w:val="24"/>
          <w:szCs w:val="24"/>
        </w:rPr>
        <w:t>There is a need to ensure that communication system could be used by all members of CEPT on all type</w:t>
      </w:r>
      <w:r w:rsidR="000F304F">
        <w:rPr>
          <w:rFonts w:ascii="Times New Roman" w:hAnsi="Times New Roman"/>
          <w:noProof/>
          <w:sz w:val="24"/>
          <w:szCs w:val="24"/>
        </w:rPr>
        <w:t>s</w:t>
      </w:r>
      <w:r w:rsidR="00626463" w:rsidRPr="000F304F">
        <w:rPr>
          <w:rFonts w:ascii="Times New Roman" w:hAnsi="Times New Roman"/>
          <w:noProof/>
          <w:sz w:val="24"/>
          <w:szCs w:val="24"/>
        </w:rPr>
        <w:t xml:space="preserve"> of equipment</w:t>
      </w:r>
      <w:r w:rsidR="000F304F">
        <w:rPr>
          <w:rFonts w:ascii="Times New Roman" w:hAnsi="Times New Roman"/>
          <w:noProof/>
          <w:sz w:val="24"/>
          <w:szCs w:val="24"/>
        </w:rPr>
        <w:t>/software</w:t>
      </w:r>
      <w:r w:rsidR="00626463" w:rsidRPr="000F304F">
        <w:rPr>
          <w:rFonts w:ascii="Times New Roman" w:hAnsi="Times New Roman"/>
          <w:noProof/>
          <w:sz w:val="24"/>
          <w:szCs w:val="24"/>
        </w:rPr>
        <w:t xml:space="preserve"> and it should be acceptable by all administrations.</w:t>
      </w:r>
      <w:r w:rsidR="00626463" w:rsidRPr="000F304F">
        <w:rPr>
          <w:noProof/>
        </w:rPr>
        <w:t xml:space="preserve"> </w:t>
      </w:r>
    </w:p>
    <w:p w14:paraId="7189AB10" w14:textId="53E35A51" w:rsidR="005401C7" w:rsidRDefault="005401C7" w:rsidP="00FC61EF">
      <w:pPr>
        <w:spacing w:after="0"/>
        <w:rPr>
          <w:rFonts w:ascii="Times New Roman" w:hAnsi="Times New Roman"/>
          <w:b/>
          <w:sz w:val="24"/>
          <w:szCs w:val="24"/>
          <w:lang w:val="en-GB"/>
        </w:rPr>
      </w:pPr>
    </w:p>
    <w:p w14:paraId="540CAF6A" w14:textId="2B31C719" w:rsidR="006B7663" w:rsidRDefault="006B7663" w:rsidP="00FC61EF">
      <w:pPr>
        <w:spacing w:after="0"/>
        <w:rPr>
          <w:rFonts w:ascii="Times New Roman" w:hAnsi="Times New Roman"/>
          <w:b/>
          <w:sz w:val="24"/>
          <w:szCs w:val="24"/>
          <w:lang w:val="en-GB"/>
        </w:rPr>
      </w:pPr>
    </w:p>
    <w:p w14:paraId="7AE1D3BF" w14:textId="77777777" w:rsidR="006B7663" w:rsidRDefault="006B7663" w:rsidP="00FC61EF">
      <w:pPr>
        <w:spacing w:after="0"/>
        <w:rPr>
          <w:rFonts w:ascii="Times New Roman" w:hAnsi="Times New Roman"/>
          <w:b/>
          <w:sz w:val="24"/>
          <w:szCs w:val="24"/>
          <w:lang w:val="en-GB"/>
        </w:rPr>
      </w:pPr>
    </w:p>
    <w:p w14:paraId="2F7A3228" w14:textId="6D79B7B6" w:rsidR="004F2FAF" w:rsidRPr="00FC61EF" w:rsidRDefault="004F2FAF" w:rsidP="00FC61EF">
      <w:pPr>
        <w:spacing w:after="0"/>
        <w:rPr>
          <w:rFonts w:ascii="Times New Roman" w:hAnsi="Times New Roman"/>
          <w:b/>
          <w:sz w:val="24"/>
          <w:szCs w:val="24"/>
          <w:lang w:val="en-GB"/>
        </w:rPr>
      </w:pPr>
      <w:r w:rsidRPr="00FC61EF">
        <w:rPr>
          <w:rFonts w:ascii="Times New Roman" w:hAnsi="Times New Roman"/>
          <w:b/>
          <w:sz w:val="24"/>
          <w:szCs w:val="24"/>
          <w:lang w:val="en-GB"/>
        </w:rPr>
        <w:lastRenderedPageBreak/>
        <w:t>Significant outcomes and brief assessment of WT</w:t>
      </w:r>
      <w:r w:rsidR="00B65959" w:rsidRPr="00FC61EF">
        <w:rPr>
          <w:rFonts w:ascii="Times New Roman" w:hAnsi="Times New Roman"/>
          <w:b/>
          <w:sz w:val="24"/>
          <w:szCs w:val="24"/>
          <w:lang w:val="en-GB"/>
        </w:rPr>
        <w:t>DC-17</w:t>
      </w:r>
    </w:p>
    <w:p w14:paraId="6A69E4B5" w14:textId="01BD1337" w:rsidR="006B7663" w:rsidRPr="006B7663" w:rsidRDefault="006F40A3" w:rsidP="00224A81">
      <w:pPr>
        <w:pStyle w:val="ListParagraph"/>
        <w:numPr>
          <w:ilvl w:val="0"/>
          <w:numId w:val="19"/>
        </w:numPr>
        <w:spacing w:after="0"/>
        <w:rPr>
          <w:rFonts w:ascii="Times New Roman" w:hAnsi="Times New Roman"/>
          <w:bCs/>
          <w:sz w:val="24"/>
          <w:szCs w:val="24"/>
          <w:lang w:val="en-GB"/>
        </w:rPr>
      </w:pPr>
      <w:r>
        <w:rPr>
          <w:rFonts w:ascii="Times New Roman" w:hAnsi="Times New Roman"/>
          <w:bCs/>
          <w:sz w:val="24"/>
          <w:szCs w:val="24"/>
          <w:lang w:val="en-GB"/>
        </w:rPr>
        <w:t>CEPT</w:t>
      </w:r>
      <w:r w:rsidR="00846FE3">
        <w:rPr>
          <w:rFonts w:ascii="Times New Roman" w:hAnsi="Times New Roman"/>
          <w:bCs/>
          <w:sz w:val="24"/>
          <w:szCs w:val="24"/>
          <w:lang w:val="en-GB"/>
        </w:rPr>
        <w:t xml:space="preserve"> Members</w:t>
      </w:r>
      <w:r>
        <w:rPr>
          <w:rFonts w:ascii="Times New Roman" w:hAnsi="Times New Roman"/>
          <w:bCs/>
          <w:sz w:val="24"/>
          <w:szCs w:val="24"/>
          <w:lang w:val="en-GB"/>
        </w:rPr>
        <w:t xml:space="preserve"> submitted 17 European Common P</w:t>
      </w:r>
      <w:r w:rsidR="006B7663">
        <w:rPr>
          <w:rFonts w:ascii="Times New Roman" w:hAnsi="Times New Roman"/>
          <w:bCs/>
          <w:sz w:val="24"/>
          <w:szCs w:val="24"/>
          <w:lang w:val="en-GB"/>
        </w:rPr>
        <w:t xml:space="preserve">roposals (ECPs) for the WTDC-17. </w:t>
      </w:r>
      <w:r w:rsidR="004F2FAF" w:rsidRPr="006B7663">
        <w:rPr>
          <w:rFonts w:ascii="Times New Roman" w:hAnsi="Times New Roman"/>
          <w:sz w:val="24"/>
          <w:szCs w:val="24"/>
          <w:lang w:val="en-GB"/>
        </w:rPr>
        <w:t xml:space="preserve">The </w:t>
      </w:r>
      <w:r w:rsidR="00C328D4">
        <w:rPr>
          <w:rFonts w:ascii="Times New Roman" w:hAnsi="Times New Roman"/>
          <w:sz w:val="24"/>
          <w:szCs w:val="24"/>
          <w:lang w:val="en-GB"/>
        </w:rPr>
        <w:t xml:space="preserve">main </w:t>
      </w:r>
      <w:r w:rsidR="004F2FAF" w:rsidRPr="006B7663">
        <w:rPr>
          <w:rFonts w:ascii="Times New Roman" w:hAnsi="Times New Roman"/>
          <w:sz w:val="24"/>
          <w:szCs w:val="24"/>
          <w:lang w:val="en-GB"/>
        </w:rPr>
        <w:t>substance of most ECPs was accepted by WT</w:t>
      </w:r>
      <w:r w:rsidR="00FC61EF" w:rsidRPr="006B7663">
        <w:rPr>
          <w:rFonts w:ascii="Times New Roman" w:hAnsi="Times New Roman"/>
          <w:sz w:val="24"/>
          <w:szCs w:val="24"/>
          <w:lang w:val="en-GB"/>
        </w:rPr>
        <w:t>DC</w:t>
      </w:r>
      <w:r w:rsidR="004F2FAF" w:rsidRPr="006B7663">
        <w:rPr>
          <w:rFonts w:ascii="Times New Roman" w:hAnsi="Times New Roman"/>
          <w:sz w:val="24"/>
          <w:szCs w:val="24"/>
          <w:lang w:val="en-GB"/>
        </w:rPr>
        <w:t>-1</w:t>
      </w:r>
      <w:r w:rsidR="00FC61EF" w:rsidRPr="006B7663">
        <w:rPr>
          <w:rFonts w:ascii="Times New Roman" w:hAnsi="Times New Roman"/>
          <w:sz w:val="24"/>
          <w:szCs w:val="24"/>
          <w:lang w:val="en-GB"/>
        </w:rPr>
        <w:t>7</w:t>
      </w:r>
      <w:r w:rsidR="006B7663" w:rsidRPr="006B7663">
        <w:rPr>
          <w:rFonts w:ascii="Times New Roman" w:hAnsi="Times New Roman"/>
          <w:sz w:val="24"/>
          <w:szCs w:val="24"/>
          <w:lang w:val="en-GB"/>
        </w:rPr>
        <w:t xml:space="preserve">. </w:t>
      </w:r>
    </w:p>
    <w:p w14:paraId="57D35970" w14:textId="662452C8" w:rsidR="00FC61EF" w:rsidRPr="006B7663" w:rsidRDefault="00B63E9A" w:rsidP="004033EB">
      <w:pPr>
        <w:pStyle w:val="ListParagraph"/>
        <w:numPr>
          <w:ilvl w:val="0"/>
          <w:numId w:val="19"/>
        </w:numPr>
        <w:spacing w:after="0"/>
        <w:rPr>
          <w:rFonts w:ascii="Times New Roman" w:hAnsi="Times New Roman"/>
          <w:bCs/>
          <w:sz w:val="24"/>
          <w:szCs w:val="24"/>
          <w:lang w:val="en-GB"/>
        </w:rPr>
      </w:pPr>
      <w:r>
        <w:rPr>
          <w:rFonts w:ascii="Times New Roman" w:hAnsi="Times New Roman"/>
          <w:sz w:val="24"/>
          <w:szCs w:val="24"/>
          <w:lang w:val="en-GB"/>
        </w:rPr>
        <w:t>T</w:t>
      </w:r>
      <w:r w:rsidR="00846FE3">
        <w:rPr>
          <w:rFonts w:ascii="Times New Roman" w:hAnsi="Times New Roman"/>
          <w:sz w:val="24"/>
          <w:szCs w:val="24"/>
          <w:lang w:val="en-GB"/>
        </w:rPr>
        <w:t>he following persons</w:t>
      </w:r>
      <w:r>
        <w:rPr>
          <w:rFonts w:ascii="Times New Roman" w:hAnsi="Times New Roman"/>
          <w:sz w:val="24"/>
          <w:szCs w:val="24"/>
          <w:lang w:val="en-GB"/>
        </w:rPr>
        <w:t xml:space="preserve"> proposed by the CEPT were appointed by WTDC-17</w:t>
      </w:r>
      <w:r w:rsidR="00846FE3">
        <w:rPr>
          <w:rFonts w:ascii="Times New Roman" w:hAnsi="Times New Roman"/>
          <w:sz w:val="24"/>
          <w:szCs w:val="24"/>
          <w:lang w:val="en-GB"/>
        </w:rPr>
        <w:t xml:space="preserve"> </w:t>
      </w:r>
      <w:r w:rsidR="002D3D51" w:rsidRPr="006B7663">
        <w:rPr>
          <w:rFonts w:ascii="Times New Roman" w:hAnsi="Times New Roman"/>
          <w:sz w:val="24"/>
          <w:szCs w:val="24"/>
          <w:lang w:val="en-GB"/>
        </w:rPr>
        <w:t>as</w:t>
      </w:r>
      <w:r w:rsidR="00FC61EF" w:rsidRPr="006B7663">
        <w:rPr>
          <w:rFonts w:ascii="Times New Roman" w:hAnsi="Times New Roman"/>
          <w:sz w:val="24"/>
          <w:szCs w:val="24"/>
          <w:lang w:val="en-GB"/>
        </w:rPr>
        <w:t xml:space="preserve"> </w:t>
      </w:r>
      <w:r w:rsidR="002D3D51" w:rsidRPr="006B7663">
        <w:rPr>
          <w:rFonts w:ascii="Times New Roman" w:hAnsi="Times New Roman"/>
          <w:sz w:val="24"/>
          <w:szCs w:val="24"/>
          <w:lang w:val="en-GB"/>
        </w:rPr>
        <w:t xml:space="preserve">ITU-D </w:t>
      </w:r>
      <w:r w:rsidR="00FC61EF" w:rsidRPr="006B7663">
        <w:rPr>
          <w:rFonts w:ascii="Times New Roman" w:hAnsi="Times New Roman"/>
          <w:sz w:val="24"/>
          <w:szCs w:val="24"/>
          <w:lang w:val="en-GB"/>
        </w:rPr>
        <w:t>SGs and TDAG</w:t>
      </w:r>
      <w:r>
        <w:rPr>
          <w:rFonts w:ascii="Times New Roman" w:hAnsi="Times New Roman"/>
          <w:sz w:val="24"/>
          <w:szCs w:val="24"/>
          <w:lang w:val="en-GB"/>
        </w:rPr>
        <w:t xml:space="preserve"> as vice-chairs</w:t>
      </w:r>
      <w:r w:rsidR="00FC61EF" w:rsidRPr="006B7663">
        <w:rPr>
          <w:rFonts w:ascii="Times New Roman" w:hAnsi="Times New Roman"/>
          <w:sz w:val="24"/>
          <w:szCs w:val="24"/>
          <w:lang w:val="en-GB"/>
        </w:rPr>
        <w:t>:</w:t>
      </w:r>
    </w:p>
    <w:p w14:paraId="2C09CEA4" w14:textId="33B5B1CC" w:rsidR="00FC61EF" w:rsidRPr="00FC61EF" w:rsidRDefault="00FC61EF" w:rsidP="00FC61EF">
      <w:pPr>
        <w:pStyle w:val="ListParagraph"/>
        <w:spacing w:after="0"/>
        <w:rPr>
          <w:rFonts w:ascii="Times New Roman" w:hAnsi="Times New Roman"/>
          <w:sz w:val="24"/>
          <w:szCs w:val="24"/>
          <w:lang w:val="en-US"/>
        </w:rPr>
      </w:pPr>
      <w:proofErr w:type="spellStart"/>
      <w:r w:rsidRPr="00FC61EF">
        <w:rPr>
          <w:rFonts w:ascii="Times New Roman" w:hAnsi="Times New Roman"/>
          <w:sz w:val="24"/>
          <w:szCs w:val="24"/>
          <w:lang w:val="en-US"/>
        </w:rPr>
        <w:t>Amela</w:t>
      </w:r>
      <w:proofErr w:type="spellEnd"/>
      <w:r w:rsidR="002D3D51">
        <w:rPr>
          <w:rFonts w:ascii="Times New Roman" w:hAnsi="Times New Roman"/>
          <w:sz w:val="24"/>
          <w:szCs w:val="24"/>
          <w:lang w:val="en-US"/>
        </w:rPr>
        <w:t xml:space="preserve"> </w:t>
      </w:r>
      <w:proofErr w:type="spellStart"/>
      <w:r w:rsidR="002D3D51">
        <w:rPr>
          <w:rFonts w:ascii="Times New Roman" w:hAnsi="Times New Roman"/>
          <w:sz w:val="24"/>
          <w:szCs w:val="24"/>
          <w:lang w:val="en-US"/>
        </w:rPr>
        <w:t>Odobasic</w:t>
      </w:r>
      <w:proofErr w:type="spellEnd"/>
      <w:r w:rsidR="00B63E9A">
        <w:rPr>
          <w:rFonts w:ascii="Times New Roman" w:hAnsi="Times New Roman"/>
          <w:sz w:val="24"/>
          <w:szCs w:val="24"/>
          <w:lang w:val="en-US"/>
        </w:rPr>
        <w:t xml:space="preserve"> SG1</w:t>
      </w:r>
      <w:r w:rsidR="00846FE3">
        <w:rPr>
          <w:rFonts w:ascii="Times New Roman" w:hAnsi="Times New Roman"/>
          <w:sz w:val="24"/>
          <w:szCs w:val="24"/>
          <w:lang w:val="en-US"/>
        </w:rPr>
        <w:t xml:space="preserve"> </w:t>
      </w:r>
      <w:r w:rsidRPr="00FC61EF">
        <w:rPr>
          <w:rFonts w:ascii="Times New Roman" w:hAnsi="Times New Roman"/>
          <w:sz w:val="24"/>
          <w:szCs w:val="24"/>
          <w:lang w:val="en-US"/>
        </w:rPr>
        <w:t>–</w:t>
      </w:r>
      <w:r>
        <w:rPr>
          <w:rFonts w:ascii="Times New Roman" w:hAnsi="Times New Roman"/>
          <w:sz w:val="24"/>
          <w:szCs w:val="24"/>
          <w:lang w:val="en-US"/>
        </w:rPr>
        <w:t xml:space="preserve"> </w:t>
      </w:r>
      <w:r w:rsidRPr="00FC61EF">
        <w:rPr>
          <w:rFonts w:ascii="Times New Roman" w:hAnsi="Times New Roman"/>
          <w:sz w:val="24"/>
          <w:szCs w:val="24"/>
          <w:lang w:val="en-US"/>
        </w:rPr>
        <w:t>BIH</w:t>
      </w:r>
      <w:r w:rsidR="00EC7E79">
        <w:rPr>
          <w:rFonts w:ascii="Times New Roman" w:hAnsi="Times New Roman"/>
          <w:sz w:val="24"/>
          <w:szCs w:val="24"/>
          <w:lang w:val="en-US"/>
        </w:rPr>
        <w:t>;</w:t>
      </w:r>
      <w:r w:rsidRPr="00FC61EF">
        <w:rPr>
          <w:rFonts w:ascii="Times New Roman" w:hAnsi="Times New Roman"/>
          <w:sz w:val="24"/>
          <w:szCs w:val="24"/>
          <w:lang w:val="en-US"/>
        </w:rPr>
        <w:t xml:space="preserve"> </w:t>
      </w:r>
    </w:p>
    <w:p w14:paraId="0F493123" w14:textId="355114EE" w:rsidR="00FC61EF" w:rsidRPr="00FC61EF" w:rsidRDefault="00FC61EF" w:rsidP="00FC61EF">
      <w:pPr>
        <w:pStyle w:val="ListParagraph"/>
        <w:spacing w:after="0"/>
        <w:rPr>
          <w:rFonts w:ascii="Times New Roman" w:hAnsi="Times New Roman"/>
          <w:sz w:val="24"/>
          <w:szCs w:val="24"/>
          <w:lang w:val="en-US"/>
        </w:rPr>
      </w:pPr>
      <w:proofErr w:type="spellStart"/>
      <w:r w:rsidRPr="00FC61EF">
        <w:rPr>
          <w:rFonts w:ascii="Times New Roman" w:hAnsi="Times New Roman"/>
          <w:sz w:val="24"/>
          <w:szCs w:val="24"/>
          <w:lang w:val="en-US"/>
        </w:rPr>
        <w:t>Krisztian</w:t>
      </w:r>
      <w:proofErr w:type="spellEnd"/>
      <w:r w:rsidRPr="00FC61EF">
        <w:rPr>
          <w:rFonts w:ascii="Times New Roman" w:hAnsi="Times New Roman"/>
          <w:sz w:val="24"/>
          <w:szCs w:val="24"/>
          <w:lang w:val="en-US"/>
        </w:rPr>
        <w:t xml:space="preserve"> </w:t>
      </w:r>
      <w:proofErr w:type="spellStart"/>
      <w:r w:rsidRPr="00FC61EF">
        <w:rPr>
          <w:rFonts w:ascii="Times New Roman" w:hAnsi="Times New Roman"/>
          <w:sz w:val="24"/>
          <w:szCs w:val="24"/>
          <w:lang w:val="en-US"/>
        </w:rPr>
        <w:t>Stefanics</w:t>
      </w:r>
      <w:proofErr w:type="spellEnd"/>
      <w:r w:rsidRPr="00FC61EF">
        <w:rPr>
          <w:rFonts w:ascii="Times New Roman" w:hAnsi="Times New Roman"/>
          <w:sz w:val="24"/>
          <w:szCs w:val="24"/>
          <w:lang w:val="en-US"/>
        </w:rPr>
        <w:t xml:space="preserve"> SG1 –</w:t>
      </w:r>
      <w:r>
        <w:rPr>
          <w:rFonts w:ascii="Times New Roman" w:hAnsi="Times New Roman"/>
          <w:sz w:val="24"/>
          <w:szCs w:val="24"/>
          <w:lang w:val="en-US"/>
        </w:rPr>
        <w:t xml:space="preserve"> </w:t>
      </w:r>
      <w:r w:rsidR="00846FE3">
        <w:rPr>
          <w:rFonts w:ascii="Times New Roman" w:hAnsi="Times New Roman"/>
          <w:sz w:val="24"/>
          <w:szCs w:val="24"/>
          <w:lang w:val="en-US"/>
        </w:rPr>
        <w:t>HUN</w:t>
      </w:r>
      <w:r w:rsidR="00EC7E79">
        <w:rPr>
          <w:rFonts w:ascii="Times New Roman" w:hAnsi="Times New Roman"/>
          <w:sz w:val="24"/>
          <w:szCs w:val="24"/>
          <w:lang w:val="en-US"/>
        </w:rPr>
        <w:t>;</w:t>
      </w:r>
      <w:r w:rsidR="00846FE3" w:rsidRPr="00FC61EF">
        <w:rPr>
          <w:rFonts w:ascii="Times New Roman" w:hAnsi="Times New Roman"/>
          <w:sz w:val="24"/>
          <w:szCs w:val="24"/>
          <w:lang w:val="en-US"/>
        </w:rPr>
        <w:t xml:space="preserve"> </w:t>
      </w:r>
    </w:p>
    <w:p w14:paraId="05EED11A" w14:textId="08108AFF" w:rsidR="00FC61EF" w:rsidRPr="00FC61EF" w:rsidRDefault="00B63E9A" w:rsidP="00FC61EF">
      <w:pPr>
        <w:pStyle w:val="ListParagraph"/>
        <w:spacing w:after="0"/>
        <w:rPr>
          <w:rFonts w:ascii="Times New Roman" w:hAnsi="Times New Roman"/>
          <w:sz w:val="24"/>
          <w:szCs w:val="24"/>
          <w:lang w:val="en-US"/>
        </w:rPr>
      </w:pPr>
      <w:r>
        <w:rPr>
          <w:rFonts w:ascii="Times New Roman" w:hAnsi="Times New Roman"/>
          <w:sz w:val="24"/>
          <w:szCs w:val="24"/>
          <w:lang w:val="en-US"/>
        </w:rPr>
        <w:t>Phillipe Batista SG2</w:t>
      </w:r>
      <w:r w:rsidR="00224A81">
        <w:rPr>
          <w:rFonts w:ascii="Times New Roman" w:hAnsi="Times New Roman"/>
          <w:sz w:val="24"/>
          <w:szCs w:val="24"/>
          <w:lang w:val="en-US"/>
        </w:rPr>
        <w:t xml:space="preserve"> </w:t>
      </w:r>
      <w:r w:rsidR="00FC61EF" w:rsidRPr="00FC61EF">
        <w:rPr>
          <w:rFonts w:ascii="Times New Roman" w:hAnsi="Times New Roman"/>
          <w:sz w:val="24"/>
          <w:szCs w:val="24"/>
          <w:lang w:val="en-US"/>
        </w:rPr>
        <w:t>–</w:t>
      </w:r>
      <w:r w:rsidR="00FC61EF">
        <w:rPr>
          <w:rFonts w:ascii="Times New Roman" w:hAnsi="Times New Roman"/>
          <w:sz w:val="24"/>
          <w:szCs w:val="24"/>
          <w:lang w:val="en-US"/>
        </w:rPr>
        <w:t xml:space="preserve"> </w:t>
      </w:r>
      <w:r w:rsidR="00846FE3">
        <w:rPr>
          <w:rFonts w:ascii="Times New Roman" w:hAnsi="Times New Roman"/>
          <w:sz w:val="24"/>
          <w:szCs w:val="24"/>
          <w:lang w:val="en-US"/>
        </w:rPr>
        <w:t>POR</w:t>
      </w:r>
      <w:r w:rsidR="00EC7E79">
        <w:rPr>
          <w:rFonts w:ascii="Times New Roman" w:hAnsi="Times New Roman"/>
          <w:sz w:val="24"/>
          <w:szCs w:val="24"/>
          <w:lang w:val="en-US"/>
        </w:rPr>
        <w:t>;</w:t>
      </w:r>
    </w:p>
    <w:p w14:paraId="35D88D91" w14:textId="34C01375" w:rsidR="00FC61EF" w:rsidRPr="00FC61EF" w:rsidRDefault="00B63E9A" w:rsidP="000431DC">
      <w:pPr>
        <w:pStyle w:val="ListParagraph"/>
        <w:spacing w:after="0"/>
        <w:rPr>
          <w:rFonts w:ascii="Times New Roman" w:hAnsi="Times New Roman"/>
          <w:sz w:val="24"/>
          <w:szCs w:val="24"/>
          <w:lang w:val="en-US"/>
        </w:rPr>
      </w:pPr>
      <w:r>
        <w:rPr>
          <w:rFonts w:ascii="Times New Roman" w:hAnsi="Times New Roman"/>
          <w:sz w:val="24"/>
          <w:szCs w:val="24"/>
          <w:lang w:val="en-US"/>
        </w:rPr>
        <w:t xml:space="preserve">Dominique </w:t>
      </w:r>
      <w:proofErr w:type="spellStart"/>
      <w:r>
        <w:rPr>
          <w:rFonts w:ascii="Times New Roman" w:hAnsi="Times New Roman"/>
          <w:sz w:val="24"/>
          <w:szCs w:val="24"/>
          <w:lang w:val="en-US"/>
        </w:rPr>
        <w:t>Wurges</w:t>
      </w:r>
      <w:proofErr w:type="spellEnd"/>
      <w:r>
        <w:rPr>
          <w:rFonts w:ascii="Times New Roman" w:hAnsi="Times New Roman"/>
          <w:sz w:val="24"/>
          <w:szCs w:val="24"/>
          <w:lang w:val="en-US"/>
        </w:rPr>
        <w:t xml:space="preserve"> SG2</w:t>
      </w:r>
      <w:r w:rsidR="00626463">
        <w:rPr>
          <w:rFonts w:ascii="Times New Roman" w:hAnsi="Times New Roman"/>
          <w:sz w:val="24"/>
          <w:szCs w:val="24"/>
          <w:lang w:val="en-US"/>
        </w:rPr>
        <w:t xml:space="preserve"> </w:t>
      </w:r>
      <w:r w:rsidR="00FC61EF" w:rsidRPr="00FC61EF">
        <w:rPr>
          <w:rFonts w:ascii="Times New Roman" w:hAnsi="Times New Roman"/>
          <w:sz w:val="24"/>
          <w:szCs w:val="24"/>
          <w:lang w:val="en-US"/>
        </w:rPr>
        <w:t>–</w:t>
      </w:r>
      <w:r w:rsidR="00FC61EF">
        <w:rPr>
          <w:rFonts w:ascii="Times New Roman" w:hAnsi="Times New Roman"/>
          <w:sz w:val="24"/>
          <w:szCs w:val="24"/>
          <w:lang w:val="en-US"/>
        </w:rPr>
        <w:t xml:space="preserve"> </w:t>
      </w:r>
      <w:r w:rsidR="00846FE3">
        <w:rPr>
          <w:rFonts w:ascii="Times New Roman" w:hAnsi="Times New Roman"/>
          <w:sz w:val="24"/>
          <w:szCs w:val="24"/>
          <w:lang w:val="en-US"/>
        </w:rPr>
        <w:t>F</w:t>
      </w:r>
      <w:r w:rsidR="00EC7E79">
        <w:rPr>
          <w:rFonts w:ascii="Times New Roman" w:hAnsi="Times New Roman"/>
          <w:sz w:val="24"/>
          <w:szCs w:val="24"/>
          <w:lang w:val="en-US"/>
        </w:rPr>
        <w:t>;</w:t>
      </w:r>
    </w:p>
    <w:p w14:paraId="4FBBB337" w14:textId="5CDBEE45" w:rsidR="00FC61EF" w:rsidRPr="00FC61EF" w:rsidRDefault="00B63E9A" w:rsidP="00FC61EF">
      <w:pPr>
        <w:pStyle w:val="ListParagraph"/>
        <w:spacing w:after="0"/>
        <w:rPr>
          <w:rFonts w:ascii="Times New Roman" w:hAnsi="Times New Roman"/>
          <w:sz w:val="24"/>
          <w:szCs w:val="24"/>
          <w:lang w:val="en-US"/>
        </w:rPr>
      </w:pPr>
      <w:proofErr w:type="spellStart"/>
      <w:r>
        <w:rPr>
          <w:rFonts w:ascii="Times New Roman" w:hAnsi="Times New Roman"/>
          <w:sz w:val="24"/>
          <w:szCs w:val="24"/>
          <w:lang w:val="en-US"/>
        </w:rPr>
        <w:t>Wim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Rullens</w:t>
      </w:r>
      <w:proofErr w:type="spellEnd"/>
      <w:r>
        <w:rPr>
          <w:rFonts w:ascii="Times New Roman" w:hAnsi="Times New Roman"/>
          <w:sz w:val="24"/>
          <w:szCs w:val="24"/>
          <w:lang w:val="en-US"/>
        </w:rPr>
        <w:t xml:space="preserve"> TDAG</w:t>
      </w:r>
      <w:r w:rsidR="00FC61EF" w:rsidRPr="00FC61EF">
        <w:rPr>
          <w:rFonts w:ascii="Times New Roman" w:hAnsi="Times New Roman"/>
          <w:sz w:val="24"/>
          <w:szCs w:val="24"/>
          <w:lang w:val="en-US"/>
        </w:rPr>
        <w:t xml:space="preserve"> –</w:t>
      </w:r>
      <w:r w:rsidR="00FC61EF">
        <w:rPr>
          <w:rFonts w:ascii="Times New Roman" w:hAnsi="Times New Roman"/>
          <w:sz w:val="24"/>
          <w:szCs w:val="24"/>
          <w:lang w:val="en-US"/>
        </w:rPr>
        <w:t xml:space="preserve"> </w:t>
      </w:r>
      <w:r w:rsidR="00846FE3">
        <w:rPr>
          <w:rFonts w:ascii="Times New Roman" w:hAnsi="Times New Roman"/>
          <w:sz w:val="24"/>
          <w:szCs w:val="24"/>
          <w:lang w:val="en-US"/>
        </w:rPr>
        <w:t>HOL</w:t>
      </w:r>
      <w:r w:rsidR="00EC7E79">
        <w:rPr>
          <w:rFonts w:ascii="Times New Roman" w:hAnsi="Times New Roman"/>
          <w:sz w:val="24"/>
          <w:szCs w:val="24"/>
          <w:lang w:val="en-US"/>
        </w:rPr>
        <w:t>;</w:t>
      </w:r>
      <w:r w:rsidR="00846FE3" w:rsidRPr="00FC61EF">
        <w:rPr>
          <w:rFonts w:ascii="Times New Roman" w:hAnsi="Times New Roman"/>
          <w:sz w:val="24"/>
          <w:szCs w:val="24"/>
          <w:lang w:val="en-US"/>
        </w:rPr>
        <w:t xml:space="preserve"> </w:t>
      </w:r>
    </w:p>
    <w:p w14:paraId="6ED72004" w14:textId="3EFFEE5B" w:rsidR="00FC61EF" w:rsidRPr="006D0ED8" w:rsidRDefault="00B63E9A" w:rsidP="00FC61EF">
      <w:pPr>
        <w:pStyle w:val="ListParagraph"/>
        <w:spacing w:after="0"/>
        <w:rPr>
          <w:rFonts w:ascii="Times New Roman" w:hAnsi="Times New Roman"/>
          <w:sz w:val="24"/>
          <w:szCs w:val="24"/>
          <w:lang w:val="pt-PT"/>
        </w:rPr>
      </w:pPr>
      <w:proofErr w:type="spellStart"/>
      <w:r>
        <w:rPr>
          <w:rFonts w:ascii="Times New Roman" w:hAnsi="Times New Roman"/>
          <w:sz w:val="24"/>
          <w:szCs w:val="24"/>
          <w:lang w:val="pt-PT"/>
        </w:rPr>
        <w:t>Blanca</w:t>
      </w:r>
      <w:proofErr w:type="spellEnd"/>
      <w:r>
        <w:rPr>
          <w:rFonts w:ascii="Times New Roman" w:hAnsi="Times New Roman"/>
          <w:sz w:val="24"/>
          <w:szCs w:val="24"/>
          <w:lang w:val="pt-PT"/>
        </w:rPr>
        <w:t xml:space="preserve"> Gonzalez TDAG</w:t>
      </w:r>
      <w:r w:rsidR="00FC61EF" w:rsidRPr="006D0ED8">
        <w:rPr>
          <w:rFonts w:ascii="Times New Roman" w:hAnsi="Times New Roman"/>
          <w:sz w:val="24"/>
          <w:szCs w:val="24"/>
          <w:lang w:val="pt-PT"/>
        </w:rPr>
        <w:t xml:space="preserve"> –</w:t>
      </w:r>
      <w:r w:rsidR="00224A81" w:rsidRPr="006D0ED8">
        <w:rPr>
          <w:rFonts w:ascii="Times New Roman" w:hAnsi="Times New Roman"/>
          <w:sz w:val="24"/>
          <w:szCs w:val="24"/>
          <w:lang w:val="pt-PT"/>
        </w:rPr>
        <w:t xml:space="preserve"> </w:t>
      </w:r>
      <w:r w:rsidR="00846FE3" w:rsidRPr="006D0ED8">
        <w:rPr>
          <w:rFonts w:ascii="Times New Roman" w:hAnsi="Times New Roman"/>
          <w:sz w:val="24"/>
          <w:szCs w:val="24"/>
          <w:lang w:val="pt-PT"/>
        </w:rPr>
        <w:t>E</w:t>
      </w:r>
      <w:r w:rsidR="00EC7E79" w:rsidRPr="006D0ED8">
        <w:rPr>
          <w:rFonts w:ascii="Times New Roman" w:hAnsi="Times New Roman"/>
          <w:sz w:val="24"/>
          <w:szCs w:val="24"/>
          <w:lang w:val="pt-PT"/>
        </w:rPr>
        <w:t>.</w:t>
      </w:r>
    </w:p>
    <w:p w14:paraId="3C52B35F" w14:textId="77777777" w:rsidR="00B63E9A" w:rsidRDefault="00B63E9A" w:rsidP="00B63E9A">
      <w:pPr>
        <w:pStyle w:val="ListParagraph"/>
        <w:numPr>
          <w:ilvl w:val="0"/>
          <w:numId w:val="19"/>
        </w:numPr>
        <w:spacing w:after="0"/>
        <w:ind w:left="709" w:hanging="284"/>
        <w:rPr>
          <w:rFonts w:ascii="Times New Roman" w:hAnsi="Times New Roman"/>
          <w:sz w:val="24"/>
          <w:szCs w:val="24"/>
          <w:lang w:val="en-GB"/>
        </w:rPr>
      </w:pPr>
      <w:r>
        <w:rPr>
          <w:rFonts w:ascii="Times New Roman" w:hAnsi="Times New Roman"/>
          <w:sz w:val="24"/>
          <w:szCs w:val="24"/>
          <w:lang w:val="en-GB"/>
        </w:rPr>
        <w:t xml:space="preserve">Assistance to specific countries </w:t>
      </w:r>
      <w:r w:rsidR="00424B13" w:rsidRPr="00090FE9">
        <w:rPr>
          <w:rFonts w:ascii="Times New Roman" w:hAnsi="Times New Roman"/>
          <w:sz w:val="24"/>
          <w:szCs w:val="24"/>
          <w:lang w:val="en-GB"/>
        </w:rPr>
        <w:t xml:space="preserve">was </w:t>
      </w:r>
      <w:r w:rsidR="00424B13">
        <w:rPr>
          <w:rFonts w:ascii="Times New Roman" w:hAnsi="Times New Roman"/>
          <w:sz w:val="24"/>
          <w:szCs w:val="24"/>
          <w:lang w:val="en-GB"/>
        </w:rPr>
        <w:t>addressed</w:t>
      </w:r>
      <w:r w:rsidR="00424B13" w:rsidRPr="00090FE9">
        <w:rPr>
          <w:rFonts w:ascii="Times New Roman" w:hAnsi="Times New Roman"/>
          <w:sz w:val="24"/>
          <w:szCs w:val="24"/>
          <w:lang w:val="en-GB"/>
        </w:rPr>
        <w:t xml:space="preserve"> during the </w:t>
      </w:r>
      <w:r w:rsidR="00424B13">
        <w:rPr>
          <w:rFonts w:ascii="Times New Roman" w:hAnsi="Times New Roman"/>
          <w:sz w:val="24"/>
          <w:szCs w:val="24"/>
          <w:lang w:val="en-GB"/>
        </w:rPr>
        <w:t>WTDC-17 Plenary session</w:t>
      </w:r>
      <w:r>
        <w:rPr>
          <w:rFonts w:ascii="Times New Roman" w:hAnsi="Times New Roman"/>
          <w:sz w:val="24"/>
          <w:szCs w:val="24"/>
          <w:lang w:val="en-GB"/>
        </w:rPr>
        <w:t xml:space="preserve">s. </w:t>
      </w:r>
      <w:r w:rsidR="00846FE3" w:rsidRPr="00B63E9A">
        <w:rPr>
          <w:rFonts w:ascii="Times New Roman" w:hAnsi="Times New Roman"/>
          <w:sz w:val="24"/>
          <w:szCs w:val="24"/>
          <w:lang w:val="en-GB"/>
        </w:rPr>
        <w:t xml:space="preserve">There was no CEPT coordination on these issues. </w:t>
      </w:r>
    </w:p>
    <w:p w14:paraId="7F712FAF" w14:textId="3B4EC78F" w:rsidR="00EC7E79" w:rsidRPr="00B63E9A" w:rsidRDefault="0013630D" w:rsidP="00B63E9A">
      <w:pPr>
        <w:pStyle w:val="ListParagraph"/>
        <w:numPr>
          <w:ilvl w:val="0"/>
          <w:numId w:val="19"/>
        </w:numPr>
        <w:spacing w:after="0"/>
        <w:ind w:left="709" w:hanging="284"/>
        <w:rPr>
          <w:rFonts w:ascii="Times New Roman" w:hAnsi="Times New Roman"/>
          <w:sz w:val="24"/>
          <w:szCs w:val="24"/>
          <w:lang w:val="en-GB"/>
        </w:rPr>
      </w:pPr>
      <w:r w:rsidRPr="00B63E9A">
        <w:rPr>
          <w:rFonts w:ascii="Times New Roman" w:hAnsi="Times New Roman"/>
          <w:sz w:val="24"/>
          <w:szCs w:val="24"/>
          <w:lang w:val="en-GB"/>
        </w:rPr>
        <w:t>The EU Presidency</w:t>
      </w:r>
      <w:r w:rsidR="00EC7E79" w:rsidRPr="00B63E9A">
        <w:rPr>
          <w:rFonts w:ascii="Times New Roman" w:hAnsi="Times New Roman"/>
          <w:sz w:val="24"/>
          <w:szCs w:val="24"/>
          <w:lang w:val="en-GB"/>
        </w:rPr>
        <w:t xml:space="preserve"> (Estonia)</w:t>
      </w:r>
      <w:r w:rsidRPr="00B63E9A">
        <w:rPr>
          <w:rFonts w:ascii="Times New Roman" w:hAnsi="Times New Roman"/>
          <w:sz w:val="24"/>
          <w:szCs w:val="24"/>
          <w:lang w:val="en-GB"/>
        </w:rPr>
        <w:t xml:space="preserve"> </w:t>
      </w:r>
      <w:r w:rsidR="00EC7E79" w:rsidRPr="00B63E9A">
        <w:rPr>
          <w:rFonts w:ascii="Times New Roman" w:hAnsi="Times New Roman"/>
          <w:sz w:val="24"/>
          <w:szCs w:val="24"/>
          <w:lang w:val="en-GB"/>
        </w:rPr>
        <w:t xml:space="preserve">undertook the coordination </w:t>
      </w:r>
      <w:r w:rsidR="00B63E9A">
        <w:rPr>
          <w:rFonts w:ascii="Times New Roman" w:hAnsi="Times New Roman"/>
          <w:sz w:val="24"/>
          <w:szCs w:val="24"/>
          <w:lang w:val="en-GB"/>
        </w:rPr>
        <w:t>among</w:t>
      </w:r>
      <w:r w:rsidR="00EC7E79" w:rsidRPr="00B63E9A">
        <w:rPr>
          <w:rFonts w:ascii="Times New Roman" w:hAnsi="Times New Roman"/>
          <w:sz w:val="24"/>
          <w:szCs w:val="24"/>
          <w:lang w:val="en-GB"/>
        </w:rPr>
        <w:t xml:space="preserve"> </w:t>
      </w:r>
      <w:r w:rsidRPr="00B63E9A">
        <w:rPr>
          <w:rFonts w:ascii="Times New Roman" w:hAnsi="Times New Roman"/>
          <w:sz w:val="24"/>
          <w:szCs w:val="24"/>
          <w:lang w:val="en-GB"/>
        </w:rPr>
        <w:t xml:space="preserve">the </w:t>
      </w:r>
      <w:r w:rsidR="00EC7E79" w:rsidRPr="00B63E9A">
        <w:rPr>
          <w:rFonts w:ascii="Times New Roman" w:hAnsi="Times New Roman"/>
          <w:sz w:val="24"/>
          <w:szCs w:val="24"/>
          <w:lang w:val="en-GB"/>
        </w:rPr>
        <w:t xml:space="preserve">CEPT </w:t>
      </w:r>
      <w:proofErr w:type="gramStart"/>
      <w:r w:rsidR="00EC7E79" w:rsidRPr="00B63E9A">
        <w:rPr>
          <w:rFonts w:ascii="Times New Roman" w:hAnsi="Times New Roman"/>
          <w:sz w:val="24"/>
          <w:szCs w:val="24"/>
          <w:lang w:val="en-GB"/>
        </w:rPr>
        <w:t>M</w:t>
      </w:r>
      <w:r w:rsidR="00846FE3" w:rsidRPr="00B63E9A">
        <w:rPr>
          <w:rFonts w:ascii="Times New Roman" w:hAnsi="Times New Roman"/>
          <w:sz w:val="24"/>
          <w:szCs w:val="24"/>
          <w:lang w:val="en-GB"/>
        </w:rPr>
        <w:t>embers</w:t>
      </w:r>
      <w:r w:rsidR="00B63E9A">
        <w:rPr>
          <w:rFonts w:ascii="Times New Roman" w:hAnsi="Times New Roman"/>
          <w:sz w:val="24"/>
          <w:szCs w:val="24"/>
          <w:lang w:val="en-GB"/>
        </w:rPr>
        <w:t>,</w:t>
      </w:r>
      <w:r w:rsidR="00846FE3" w:rsidRPr="00B63E9A">
        <w:rPr>
          <w:rFonts w:ascii="Times New Roman" w:hAnsi="Times New Roman"/>
          <w:sz w:val="24"/>
          <w:szCs w:val="24"/>
          <w:lang w:val="en-GB"/>
        </w:rPr>
        <w:t xml:space="preserve"> </w:t>
      </w:r>
      <w:r w:rsidRPr="00B63E9A">
        <w:rPr>
          <w:rFonts w:ascii="Times New Roman" w:hAnsi="Times New Roman"/>
          <w:sz w:val="24"/>
          <w:szCs w:val="24"/>
          <w:lang w:val="en-GB"/>
        </w:rPr>
        <w:t>that</w:t>
      </w:r>
      <w:proofErr w:type="gramEnd"/>
      <w:r w:rsidRPr="00B63E9A">
        <w:rPr>
          <w:rFonts w:ascii="Times New Roman" w:hAnsi="Times New Roman"/>
          <w:sz w:val="24"/>
          <w:szCs w:val="24"/>
          <w:lang w:val="en-GB"/>
        </w:rPr>
        <w:t xml:space="preserve"> </w:t>
      </w:r>
      <w:r w:rsidR="00C328D4" w:rsidRPr="00B63E9A">
        <w:rPr>
          <w:rFonts w:ascii="Times New Roman" w:hAnsi="Times New Roman"/>
          <w:sz w:val="24"/>
          <w:szCs w:val="24"/>
          <w:lang w:val="en-GB"/>
        </w:rPr>
        <w:t>are</w:t>
      </w:r>
      <w:r w:rsidRPr="00B63E9A">
        <w:rPr>
          <w:rFonts w:ascii="Times New Roman" w:hAnsi="Times New Roman"/>
          <w:sz w:val="24"/>
          <w:szCs w:val="24"/>
          <w:lang w:val="en-GB"/>
        </w:rPr>
        <w:t xml:space="preserve"> </w:t>
      </w:r>
      <w:r w:rsidR="00846FE3" w:rsidRPr="00B63E9A">
        <w:rPr>
          <w:rFonts w:ascii="Times New Roman" w:hAnsi="Times New Roman"/>
          <w:sz w:val="24"/>
          <w:szCs w:val="24"/>
          <w:lang w:val="en-GB"/>
        </w:rPr>
        <w:t>also members of the EU</w:t>
      </w:r>
      <w:r w:rsidR="00B63E9A">
        <w:rPr>
          <w:rFonts w:ascii="Times New Roman" w:hAnsi="Times New Roman"/>
          <w:sz w:val="24"/>
          <w:szCs w:val="24"/>
          <w:lang w:val="en-GB"/>
        </w:rPr>
        <w:t xml:space="preserve">, </w:t>
      </w:r>
      <w:r w:rsidR="00B63E9A">
        <w:rPr>
          <w:rFonts w:ascii="Times New Roman" w:hAnsi="Times New Roman"/>
          <w:sz w:val="24"/>
          <w:szCs w:val="24"/>
          <w:lang w:val="en-GB"/>
        </w:rPr>
        <w:t>on certain issues related to assistance to specific countries</w:t>
      </w:r>
      <w:r w:rsidR="00EC7E79" w:rsidRPr="00B63E9A">
        <w:rPr>
          <w:rFonts w:ascii="Times New Roman" w:hAnsi="Times New Roman"/>
          <w:sz w:val="24"/>
          <w:szCs w:val="24"/>
          <w:lang w:val="en-GB"/>
        </w:rPr>
        <w:t>.</w:t>
      </w:r>
    </w:p>
    <w:p w14:paraId="0DBC9B01" w14:textId="66086762" w:rsidR="000709D8" w:rsidRPr="002C5C37" w:rsidRDefault="004F2FAF" w:rsidP="00411F62">
      <w:pPr>
        <w:pStyle w:val="ListParagraph"/>
        <w:numPr>
          <w:ilvl w:val="0"/>
          <w:numId w:val="19"/>
        </w:numPr>
        <w:spacing w:after="0"/>
        <w:ind w:left="709" w:hanging="284"/>
        <w:rPr>
          <w:rFonts w:ascii="Times New Roman" w:hAnsi="Times New Roman"/>
          <w:b/>
          <w:sz w:val="24"/>
          <w:szCs w:val="24"/>
          <w:lang w:val="en-GB"/>
        </w:rPr>
      </w:pPr>
      <w:r w:rsidRPr="002C5C37">
        <w:rPr>
          <w:rFonts w:ascii="Times New Roman" w:hAnsi="Times New Roman"/>
          <w:sz w:val="24"/>
          <w:szCs w:val="24"/>
          <w:lang w:val="en-GB"/>
        </w:rPr>
        <w:t xml:space="preserve">The </w:t>
      </w:r>
      <w:r w:rsidR="00BD7D53" w:rsidRPr="002C5C37">
        <w:rPr>
          <w:rFonts w:ascii="Times New Roman" w:hAnsi="Times New Roman"/>
          <w:sz w:val="24"/>
          <w:szCs w:val="24"/>
          <w:lang w:val="en-GB"/>
        </w:rPr>
        <w:t>R</w:t>
      </w:r>
      <w:r w:rsidRPr="002C5C37">
        <w:rPr>
          <w:rFonts w:ascii="Times New Roman" w:hAnsi="Times New Roman"/>
          <w:sz w:val="24"/>
          <w:szCs w:val="24"/>
          <w:lang w:val="en-GB"/>
        </w:rPr>
        <w:t xml:space="preserve">ules of </w:t>
      </w:r>
      <w:r w:rsidR="00BD7D53" w:rsidRPr="002C5C37">
        <w:rPr>
          <w:rFonts w:ascii="Times New Roman" w:hAnsi="Times New Roman"/>
          <w:sz w:val="24"/>
          <w:szCs w:val="24"/>
          <w:lang w:val="en-GB"/>
        </w:rPr>
        <w:t>P</w:t>
      </w:r>
      <w:r w:rsidRPr="002C5C37">
        <w:rPr>
          <w:rFonts w:ascii="Times New Roman" w:hAnsi="Times New Roman"/>
          <w:sz w:val="24"/>
          <w:szCs w:val="24"/>
          <w:lang w:val="en-GB"/>
        </w:rPr>
        <w:t xml:space="preserve">rocedure of the </w:t>
      </w:r>
      <w:r w:rsidR="00285643" w:rsidRPr="002C5C37">
        <w:rPr>
          <w:rFonts w:ascii="Times New Roman" w:hAnsi="Times New Roman"/>
          <w:sz w:val="24"/>
          <w:szCs w:val="24"/>
          <w:lang w:val="en-GB"/>
        </w:rPr>
        <w:t xml:space="preserve">ITU-D </w:t>
      </w:r>
      <w:r w:rsidR="00BD7D53" w:rsidRPr="002C5C37">
        <w:rPr>
          <w:rFonts w:ascii="Times New Roman" w:hAnsi="Times New Roman"/>
          <w:sz w:val="24"/>
          <w:szCs w:val="24"/>
          <w:lang w:val="en-GB"/>
        </w:rPr>
        <w:t>(Res. 1)</w:t>
      </w:r>
      <w:r w:rsidRPr="002C5C37">
        <w:rPr>
          <w:rFonts w:ascii="Times New Roman" w:hAnsi="Times New Roman"/>
          <w:sz w:val="24"/>
          <w:szCs w:val="24"/>
          <w:lang w:val="en-GB"/>
        </w:rPr>
        <w:t xml:space="preserve"> were subject to </w:t>
      </w:r>
      <w:r w:rsidR="00285643" w:rsidRPr="002C5C37">
        <w:rPr>
          <w:rFonts w:ascii="Times New Roman" w:hAnsi="Times New Roman"/>
          <w:sz w:val="24"/>
          <w:szCs w:val="24"/>
          <w:lang w:val="en-GB"/>
        </w:rPr>
        <w:t>exhaustive</w:t>
      </w:r>
      <w:r w:rsidRPr="002C5C37">
        <w:rPr>
          <w:rFonts w:ascii="Times New Roman" w:hAnsi="Times New Roman"/>
          <w:sz w:val="24"/>
          <w:szCs w:val="24"/>
          <w:lang w:val="en-GB"/>
        </w:rPr>
        <w:t xml:space="preserve"> proposals </w:t>
      </w:r>
      <w:r w:rsidR="00285643" w:rsidRPr="002C5C37">
        <w:rPr>
          <w:rFonts w:ascii="Times New Roman" w:hAnsi="Times New Roman"/>
          <w:sz w:val="24"/>
          <w:szCs w:val="24"/>
          <w:lang w:val="en-GB"/>
        </w:rPr>
        <w:t xml:space="preserve">for change by other regions. </w:t>
      </w:r>
    </w:p>
    <w:p w14:paraId="2ED50781" w14:textId="77777777" w:rsidR="00C21AD6" w:rsidRDefault="00C21AD6" w:rsidP="00FC61EF">
      <w:pPr>
        <w:spacing w:after="0"/>
        <w:rPr>
          <w:rFonts w:ascii="Times New Roman" w:hAnsi="Times New Roman"/>
          <w:b/>
          <w:sz w:val="24"/>
          <w:szCs w:val="24"/>
          <w:lang w:val="en-GB"/>
        </w:rPr>
      </w:pPr>
    </w:p>
    <w:p w14:paraId="6B730393" w14:textId="77777777" w:rsidR="002C5C37" w:rsidRDefault="002C5C37" w:rsidP="00FC61EF">
      <w:pPr>
        <w:spacing w:after="0"/>
        <w:rPr>
          <w:rFonts w:ascii="Times New Roman" w:hAnsi="Times New Roman"/>
          <w:b/>
          <w:sz w:val="24"/>
          <w:szCs w:val="24"/>
          <w:lang w:val="en-GB"/>
        </w:rPr>
      </w:pPr>
    </w:p>
    <w:p w14:paraId="4543DF78" w14:textId="2950EC7B" w:rsidR="000709D8" w:rsidRPr="00FC61EF" w:rsidRDefault="000709D8" w:rsidP="000709D8">
      <w:pPr>
        <w:spacing w:after="0"/>
        <w:rPr>
          <w:rFonts w:ascii="Times New Roman" w:hAnsi="Times New Roman"/>
          <w:b/>
          <w:sz w:val="24"/>
          <w:szCs w:val="24"/>
          <w:lang w:val="en-GB"/>
        </w:rPr>
      </w:pPr>
      <w:r w:rsidRPr="00FC61EF">
        <w:rPr>
          <w:rFonts w:ascii="Times New Roman" w:hAnsi="Times New Roman"/>
          <w:b/>
          <w:sz w:val="24"/>
          <w:szCs w:val="24"/>
          <w:lang w:val="en-GB"/>
        </w:rPr>
        <w:t>Results of</w:t>
      </w:r>
      <w:r>
        <w:rPr>
          <w:rFonts w:ascii="Times New Roman" w:hAnsi="Times New Roman"/>
          <w:b/>
          <w:sz w:val="24"/>
          <w:szCs w:val="24"/>
          <w:lang w:val="en-GB"/>
        </w:rPr>
        <w:t xml:space="preserve"> the ECPs</w:t>
      </w:r>
    </w:p>
    <w:p w14:paraId="57E0CEB1" w14:textId="3EA433BD" w:rsidR="000709D8" w:rsidRPr="000709D8" w:rsidRDefault="000709D8" w:rsidP="000709D8">
      <w:pPr>
        <w:pStyle w:val="ListParagraph"/>
        <w:numPr>
          <w:ilvl w:val="0"/>
          <w:numId w:val="19"/>
        </w:numPr>
        <w:spacing w:after="0"/>
        <w:ind w:left="709" w:hanging="284"/>
        <w:rPr>
          <w:rFonts w:ascii="Times New Roman" w:hAnsi="Times New Roman"/>
          <w:sz w:val="24"/>
          <w:szCs w:val="24"/>
          <w:lang w:val="en-GB"/>
        </w:rPr>
      </w:pPr>
      <w:r w:rsidRPr="000709D8">
        <w:rPr>
          <w:rFonts w:ascii="Times New Roman" w:hAnsi="Times New Roman"/>
          <w:sz w:val="24"/>
          <w:szCs w:val="24"/>
          <w:lang w:val="en-GB"/>
        </w:rPr>
        <w:t xml:space="preserve">Almost all ECPs were accepted by WTDC-17 in substance (details see Annex 1). </w:t>
      </w:r>
    </w:p>
    <w:p w14:paraId="47B49C27" w14:textId="29BA230A" w:rsidR="000709D8" w:rsidRDefault="000709D8" w:rsidP="00FC61EF">
      <w:pPr>
        <w:spacing w:after="0"/>
        <w:rPr>
          <w:rFonts w:ascii="Times New Roman" w:hAnsi="Times New Roman"/>
          <w:b/>
          <w:sz w:val="24"/>
          <w:szCs w:val="24"/>
          <w:lang w:val="en-GB"/>
        </w:rPr>
      </w:pPr>
    </w:p>
    <w:p w14:paraId="2AE1F8CC" w14:textId="47DB5EB8" w:rsidR="004F2FAF" w:rsidRDefault="004F2FAF" w:rsidP="00FC61EF">
      <w:pPr>
        <w:pStyle w:val="ListParagraph"/>
        <w:spacing w:after="0"/>
        <w:rPr>
          <w:rFonts w:ascii="Times New Roman" w:hAnsi="Times New Roman"/>
          <w:sz w:val="24"/>
          <w:szCs w:val="24"/>
          <w:lang w:val="en-GB"/>
        </w:rPr>
      </w:pPr>
    </w:p>
    <w:p w14:paraId="45CD8B57" w14:textId="4D781213" w:rsidR="00090FE9" w:rsidRDefault="00090FE9" w:rsidP="00FC61EF">
      <w:pPr>
        <w:pStyle w:val="ListParagraph"/>
        <w:spacing w:after="0"/>
        <w:rPr>
          <w:rFonts w:ascii="Times New Roman" w:hAnsi="Times New Roman"/>
          <w:sz w:val="24"/>
          <w:szCs w:val="24"/>
          <w:lang w:val="en-GB"/>
        </w:rPr>
      </w:pPr>
    </w:p>
    <w:p w14:paraId="125A4C68" w14:textId="42253838" w:rsidR="00090FE9" w:rsidRDefault="00090FE9" w:rsidP="00FC61EF">
      <w:pPr>
        <w:pStyle w:val="ListParagraph"/>
        <w:spacing w:after="0"/>
        <w:rPr>
          <w:rFonts w:ascii="Times New Roman" w:hAnsi="Times New Roman"/>
          <w:sz w:val="24"/>
          <w:szCs w:val="24"/>
          <w:lang w:val="en-GB"/>
        </w:rPr>
      </w:pPr>
    </w:p>
    <w:p w14:paraId="28EAA0F9" w14:textId="660AB855" w:rsidR="00090FE9" w:rsidRDefault="00090FE9" w:rsidP="00FC61EF">
      <w:pPr>
        <w:pStyle w:val="ListParagraph"/>
        <w:spacing w:after="0"/>
        <w:rPr>
          <w:rFonts w:ascii="Times New Roman" w:hAnsi="Times New Roman"/>
          <w:sz w:val="24"/>
          <w:szCs w:val="24"/>
          <w:lang w:val="en-GB"/>
        </w:rPr>
      </w:pPr>
    </w:p>
    <w:p w14:paraId="444E8E6A" w14:textId="11E2EFD6" w:rsidR="00090FE9" w:rsidRDefault="00090FE9" w:rsidP="00FC61EF">
      <w:pPr>
        <w:pStyle w:val="ListParagraph"/>
        <w:spacing w:after="0"/>
        <w:rPr>
          <w:rFonts w:ascii="Times New Roman" w:hAnsi="Times New Roman"/>
          <w:sz w:val="24"/>
          <w:szCs w:val="24"/>
          <w:lang w:val="en-GB"/>
        </w:rPr>
      </w:pPr>
    </w:p>
    <w:p w14:paraId="4A179EBD" w14:textId="28153E3A" w:rsidR="00090FE9" w:rsidRDefault="00090FE9" w:rsidP="00FC61EF">
      <w:pPr>
        <w:pStyle w:val="ListParagraph"/>
        <w:spacing w:after="0"/>
        <w:rPr>
          <w:rFonts w:ascii="Times New Roman" w:hAnsi="Times New Roman"/>
          <w:sz w:val="24"/>
          <w:szCs w:val="24"/>
          <w:lang w:val="en-GB"/>
        </w:rPr>
      </w:pPr>
    </w:p>
    <w:p w14:paraId="52010F1C" w14:textId="29BED651" w:rsidR="00090FE9" w:rsidRDefault="00090FE9" w:rsidP="00FC61EF">
      <w:pPr>
        <w:pStyle w:val="ListParagraph"/>
        <w:spacing w:after="0"/>
        <w:rPr>
          <w:rFonts w:ascii="Times New Roman" w:hAnsi="Times New Roman"/>
          <w:sz w:val="24"/>
          <w:szCs w:val="24"/>
          <w:lang w:val="en-GB"/>
        </w:rPr>
      </w:pPr>
    </w:p>
    <w:p w14:paraId="1930B4AC" w14:textId="4461D753" w:rsidR="00090FE9" w:rsidRDefault="00090FE9" w:rsidP="00FC61EF">
      <w:pPr>
        <w:pStyle w:val="ListParagraph"/>
        <w:spacing w:after="0"/>
        <w:rPr>
          <w:rFonts w:ascii="Times New Roman" w:hAnsi="Times New Roman"/>
          <w:sz w:val="24"/>
          <w:szCs w:val="24"/>
          <w:lang w:val="en-GB"/>
        </w:rPr>
      </w:pPr>
    </w:p>
    <w:p w14:paraId="788E5A46" w14:textId="546BE969" w:rsidR="00090FE9" w:rsidRDefault="00090FE9" w:rsidP="00FC61EF">
      <w:pPr>
        <w:pStyle w:val="ListParagraph"/>
        <w:spacing w:after="0"/>
        <w:rPr>
          <w:rFonts w:ascii="Times New Roman" w:hAnsi="Times New Roman"/>
          <w:sz w:val="24"/>
          <w:szCs w:val="24"/>
          <w:lang w:val="en-GB"/>
        </w:rPr>
      </w:pPr>
    </w:p>
    <w:p w14:paraId="4AE64FE3" w14:textId="77777777" w:rsidR="00090FE9" w:rsidRPr="00FC61EF" w:rsidRDefault="00090FE9" w:rsidP="00FC61EF">
      <w:pPr>
        <w:pStyle w:val="ListParagraph"/>
        <w:spacing w:after="0"/>
        <w:rPr>
          <w:rFonts w:ascii="Times New Roman" w:hAnsi="Times New Roman"/>
          <w:sz w:val="24"/>
          <w:szCs w:val="24"/>
          <w:lang w:val="en-GB"/>
        </w:rPr>
      </w:pPr>
    </w:p>
    <w:p w14:paraId="07FA4F2F" w14:textId="77777777" w:rsidR="006F40A3" w:rsidRDefault="006F40A3" w:rsidP="00FC61EF">
      <w:pPr>
        <w:spacing w:after="0"/>
        <w:rPr>
          <w:rFonts w:ascii="Times New Roman" w:hAnsi="Times New Roman"/>
          <w:b/>
          <w:sz w:val="24"/>
          <w:szCs w:val="24"/>
          <w:lang w:val="en-GB"/>
        </w:rPr>
      </w:pPr>
    </w:p>
    <w:p w14:paraId="1F0B549F" w14:textId="77777777" w:rsidR="006F40A3" w:rsidRDefault="006F40A3" w:rsidP="00FC61EF">
      <w:pPr>
        <w:spacing w:after="0"/>
        <w:jc w:val="center"/>
        <w:rPr>
          <w:rFonts w:ascii="Times New Roman" w:hAnsi="Times New Roman"/>
          <w:b/>
          <w:sz w:val="24"/>
          <w:szCs w:val="24"/>
          <w:lang w:val="en-GB"/>
        </w:rPr>
      </w:pPr>
    </w:p>
    <w:p w14:paraId="5E65976E" w14:textId="77777777" w:rsidR="00C21AD6" w:rsidRDefault="00C21AD6" w:rsidP="00FC61EF">
      <w:pPr>
        <w:spacing w:after="0"/>
        <w:jc w:val="center"/>
        <w:rPr>
          <w:rFonts w:ascii="Times New Roman" w:hAnsi="Times New Roman"/>
          <w:b/>
          <w:sz w:val="24"/>
          <w:szCs w:val="24"/>
          <w:lang w:val="en-GB"/>
        </w:rPr>
      </w:pPr>
    </w:p>
    <w:p w14:paraId="7A6F4122" w14:textId="77777777" w:rsidR="00C21AD6" w:rsidRDefault="00C21AD6" w:rsidP="00FC61EF">
      <w:pPr>
        <w:spacing w:after="0"/>
        <w:jc w:val="center"/>
        <w:rPr>
          <w:rFonts w:ascii="Times New Roman" w:hAnsi="Times New Roman"/>
          <w:b/>
          <w:sz w:val="24"/>
          <w:szCs w:val="24"/>
          <w:lang w:val="en-GB"/>
        </w:rPr>
      </w:pPr>
    </w:p>
    <w:p w14:paraId="19229DF4" w14:textId="77777777" w:rsidR="00C21AD6" w:rsidRDefault="00C21AD6" w:rsidP="00FC61EF">
      <w:pPr>
        <w:spacing w:after="0"/>
        <w:jc w:val="center"/>
        <w:rPr>
          <w:rFonts w:ascii="Times New Roman" w:hAnsi="Times New Roman"/>
          <w:b/>
          <w:sz w:val="24"/>
          <w:szCs w:val="24"/>
          <w:lang w:val="en-GB"/>
        </w:rPr>
      </w:pPr>
    </w:p>
    <w:p w14:paraId="3F41A8D1" w14:textId="77777777" w:rsidR="00B63E9A" w:rsidRDefault="00B63E9A" w:rsidP="00FC61EF">
      <w:pPr>
        <w:spacing w:after="0"/>
        <w:jc w:val="center"/>
        <w:rPr>
          <w:rFonts w:ascii="Times New Roman" w:hAnsi="Times New Roman"/>
          <w:b/>
          <w:sz w:val="24"/>
          <w:szCs w:val="24"/>
          <w:lang w:val="en-GB"/>
        </w:rPr>
      </w:pPr>
    </w:p>
    <w:p w14:paraId="54F61E09" w14:textId="77777777" w:rsidR="00B63E9A" w:rsidRDefault="00B63E9A" w:rsidP="00FC61EF">
      <w:pPr>
        <w:spacing w:after="0"/>
        <w:jc w:val="center"/>
        <w:rPr>
          <w:rFonts w:ascii="Times New Roman" w:hAnsi="Times New Roman"/>
          <w:b/>
          <w:sz w:val="24"/>
          <w:szCs w:val="24"/>
          <w:lang w:val="en-GB"/>
        </w:rPr>
      </w:pPr>
    </w:p>
    <w:p w14:paraId="00EB1D62" w14:textId="77777777" w:rsidR="00B63E9A" w:rsidRDefault="00B63E9A" w:rsidP="00FC61EF">
      <w:pPr>
        <w:spacing w:after="0"/>
        <w:jc w:val="center"/>
        <w:rPr>
          <w:rFonts w:ascii="Times New Roman" w:hAnsi="Times New Roman"/>
          <w:b/>
          <w:sz w:val="24"/>
          <w:szCs w:val="24"/>
          <w:lang w:val="en-GB"/>
        </w:rPr>
      </w:pPr>
    </w:p>
    <w:p w14:paraId="56D2F179" w14:textId="77777777" w:rsidR="00B63E9A" w:rsidRDefault="00B63E9A" w:rsidP="00FC61EF">
      <w:pPr>
        <w:spacing w:after="0"/>
        <w:jc w:val="center"/>
        <w:rPr>
          <w:rFonts w:ascii="Times New Roman" w:hAnsi="Times New Roman"/>
          <w:b/>
          <w:sz w:val="24"/>
          <w:szCs w:val="24"/>
          <w:lang w:val="en-GB"/>
        </w:rPr>
      </w:pPr>
    </w:p>
    <w:p w14:paraId="758683A0" w14:textId="77777777" w:rsidR="00B63E9A" w:rsidRDefault="00B63E9A" w:rsidP="00FC61EF">
      <w:pPr>
        <w:spacing w:after="0"/>
        <w:jc w:val="center"/>
        <w:rPr>
          <w:rFonts w:ascii="Times New Roman" w:hAnsi="Times New Roman"/>
          <w:b/>
          <w:sz w:val="24"/>
          <w:szCs w:val="24"/>
          <w:lang w:val="en-GB"/>
        </w:rPr>
      </w:pPr>
    </w:p>
    <w:p w14:paraId="4474802B" w14:textId="77777777" w:rsidR="00B63E9A" w:rsidRDefault="00B63E9A" w:rsidP="00FC61EF">
      <w:pPr>
        <w:spacing w:after="0"/>
        <w:jc w:val="center"/>
        <w:rPr>
          <w:rFonts w:ascii="Times New Roman" w:hAnsi="Times New Roman"/>
          <w:b/>
          <w:sz w:val="24"/>
          <w:szCs w:val="24"/>
          <w:lang w:val="en-GB"/>
        </w:rPr>
      </w:pPr>
    </w:p>
    <w:p w14:paraId="4465D2F4" w14:textId="77777777" w:rsidR="00B63E9A" w:rsidRDefault="00B63E9A" w:rsidP="00FC61EF">
      <w:pPr>
        <w:spacing w:after="0"/>
        <w:jc w:val="center"/>
        <w:rPr>
          <w:rFonts w:ascii="Times New Roman" w:hAnsi="Times New Roman"/>
          <w:b/>
          <w:sz w:val="24"/>
          <w:szCs w:val="24"/>
          <w:lang w:val="en-GB"/>
        </w:rPr>
      </w:pPr>
    </w:p>
    <w:p w14:paraId="115AB29C" w14:textId="77777777" w:rsidR="00B63E9A" w:rsidRDefault="00B63E9A" w:rsidP="00FC61EF">
      <w:pPr>
        <w:spacing w:after="0"/>
        <w:jc w:val="center"/>
        <w:rPr>
          <w:rFonts w:ascii="Times New Roman" w:hAnsi="Times New Roman"/>
          <w:b/>
          <w:sz w:val="24"/>
          <w:szCs w:val="24"/>
          <w:lang w:val="en-GB"/>
        </w:rPr>
      </w:pPr>
    </w:p>
    <w:p w14:paraId="601262FE" w14:textId="77777777" w:rsidR="00C21AD6" w:rsidRDefault="00C21AD6" w:rsidP="00FC61EF">
      <w:pPr>
        <w:spacing w:after="0"/>
        <w:jc w:val="center"/>
        <w:rPr>
          <w:rFonts w:ascii="Times New Roman" w:hAnsi="Times New Roman"/>
          <w:b/>
          <w:sz w:val="24"/>
          <w:szCs w:val="24"/>
          <w:lang w:val="en-GB"/>
        </w:rPr>
      </w:pPr>
    </w:p>
    <w:p w14:paraId="5174C54F" w14:textId="00971C44" w:rsidR="006F40A3" w:rsidRDefault="006F40A3" w:rsidP="00FC61EF">
      <w:pPr>
        <w:spacing w:after="0"/>
        <w:jc w:val="center"/>
        <w:rPr>
          <w:rFonts w:ascii="Times New Roman" w:hAnsi="Times New Roman"/>
          <w:b/>
          <w:sz w:val="24"/>
          <w:szCs w:val="24"/>
          <w:lang w:val="en-GB"/>
        </w:rPr>
      </w:pPr>
    </w:p>
    <w:p w14:paraId="40241F51" w14:textId="38742B19" w:rsidR="00285643" w:rsidRDefault="00285643" w:rsidP="00FC61EF">
      <w:pPr>
        <w:spacing w:after="0"/>
        <w:jc w:val="center"/>
        <w:rPr>
          <w:rFonts w:ascii="Times New Roman" w:hAnsi="Times New Roman"/>
          <w:b/>
          <w:sz w:val="24"/>
          <w:szCs w:val="24"/>
          <w:lang w:val="en-GB"/>
        </w:rPr>
      </w:pPr>
    </w:p>
    <w:p w14:paraId="5BA63572" w14:textId="60886A93" w:rsidR="00285643" w:rsidRDefault="00285643" w:rsidP="00FC61EF">
      <w:pPr>
        <w:spacing w:after="0"/>
        <w:jc w:val="center"/>
        <w:rPr>
          <w:rFonts w:ascii="Times New Roman" w:hAnsi="Times New Roman"/>
          <w:b/>
          <w:sz w:val="24"/>
          <w:szCs w:val="24"/>
          <w:lang w:val="en-GB"/>
        </w:rPr>
      </w:pPr>
    </w:p>
    <w:p w14:paraId="365D0A9A" w14:textId="77777777" w:rsidR="002C5C37" w:rsidRDefault="002C5C37" w:rsidP="00FC61EF">
      <w:pPr>
        <w:spacing w:after="0"/>
        <w:jc w:val="center"/>
        <w:rPr>
          <w:rFonts w:ascii="Times New Roman" w:hAnsi="Times New Roman"/>
          <w:b/>
          <w:sz w:val="24"/>
          <w:szCs w:val="24"/>
          <w:lang w:val="en-GB"/>
        </w:rPr>
      </w:pPr>
    </w:p>
    <w:p w14:paraId="7415B8A1" w14:textId="7E68F50A" w:rsidR="00285643" w:rsidRDefault="00285643" w:rsidP="00FC61EF">
      <w:pPr>
        <w:spacing w:after="0"/>
        <w:jc w:val="center"/>
        <w:rPr>
          <w:rFonts w:ascii="Times New Roman" w:hAnsi="Times New Roman"/>
          <w:b/>
          <w:sz w:val="24"/>
          <w:szCs w:val="24"/>
          <w:lang w:val="en-GB"/>
        </w:rPr>
      </w:pPr>
    </w:p>
    <w:p w14:paraId="1B8D8EB3" w14:textId="03569CB0" w:rsidR="00285643" w:rsidRDefault="00285643" w:rsidP="00FC61EF">
      <w:pPr>
        <w:spacing w:after="0"/>
        <w:jc w:val="center"/>
        <w:rPr>
          <w:rFonts w:ascii="Times New Roman" w:hAnsi="Times New Roman"/>
          <w:b/>
          <w:sz w:val="24"/>
          <w:szCs w:val="24"/>
          <w:lang w:val="en-GB"/>
        </w:rPr>
      </w:pPr>
    </w:p>
    <w:p w14:paraId="7A604E5A" w14:textId="0940803A" w:rsidR="00F01BB2" w:rsidRPr="002C1BE5" w:rsidRDefault="00F01BB2" w:rsidP="002C1BE5">
      <w:pPr>
        <w:spacing w:after="0"/>
        <w:jc w:val="center"/>
        <w:rPr>
          <w:rFonts w:ascii="Times New Roman" w:hAnsi="Times New Roman"/>
          <w:b/>
          <w:sz w:val="24"/>
          <w:szCs w:val="24"/>
          <w:lang w:val="en-GB"/>
        </w:rPr>
      </w:pPr>
      <w:r w:rsidRPr="002C1BE5">
        <w:rPr>
          <w:rFonts w:ascii="Times New Roman" w:hAnsi="Times New Roman"/>
          <w:b/>
          <w:sz w:val="24"/>
          <w:szCs w:val="24"/>
          <w:lang w:val="en-GB"/>
        </w:rPr>
        <w:lastRenderedPageBreak/>
        <w:t xml:space="preserve">Annex 1 </w:t>
      </w:r>
      <w:r w:rsidR="00C735EF" w:rsidRPr="002C1BE5">
        <w:rPr>
          <w:rFonts w:ascii="Times New Roman" w:hAnsi="Times New Roman"/>
          <w:b/>
          <w:sz w:val="24"/>
          <w:szCs w:val="24"/>
          <w:lang w:val="en-GB"/>
        </w:rPr>
        <w:t xml:space="preserve">- </w:t>
      </w:r>
      <w:r w:rsidRPr="002C1BE5">
        <w:rPr>
          <w:rFonts w:ascii="Times New Roman" w:hAnsi="Times New Roman"/>
          <w:b/>
          <w:sz w:val="24"/>
          <w:szCs w:val="24"/>
          <w:lang w:val="en-GB"/>
        </w:rPr>
        <w:t>Results of ECPs</w:t>
      </w:r>
    </w:p>
    <w:p w14:paraId="5BAAD465" w14:textId="77777777" w:rsidR="00F01BB2" w:rsidRPr="002C1BE5" w:rsidRDefault="00F01BB2" w:rsidP="002C1BE5">
      <w:pPr>
        <w:spacing w:after="0"/>
        <w:rPr>
          <w:rFonts w:ascii="Times New Roman" w:hAnsi="Times New Roman"/>
          <w:sz w:val="20"/>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812"/>
        <w:gridCol w:w="3543"/>
      </w:tblGrid>
      <w:tr w:rsidR="002C1BE5" w:rsidRPr="002C1BE5" w14:paraId="7C83AAF6" w14:textId="77777777" w:rsidTr="00424B13">
        <w:trPr>
          <w:trHeight w:val="615"/>
          <w:jc w:val="center"/>
        </w:trPr>
        <w:tc>
          <w:tcPr>
            <w:tcW w:w="846" w:type="dxa"/>
            <w:vAlign w:val="center"/>
          </w:tcPr>
          <w:p w14:paraId="232CB427" w14:textId="77777777" w:rsidR="002C1BE5" w:rsidRPr="002C1BE5" w:rsidRDefault="002C1BE5" w:rsidP="002C1BE5">
            <w:pPr>
              <w:pStyle w:val="Tablehead"/>
              <w:spacing w:before="0" w:after="0"/>
              <w:rPr>
                <w:rFonts w:ascii="Times New Roman" w:hAnsi="Times New Roman" w:cs="Times New Roman"/>
              </w:rPr>
            </w:pPr>
            <w:r w:rsidRPr="002C1BE5">
              <w:rPr>
                <w:rFonts w:ascii="Times New Roman" w:hAnsi="Times New Roman" w:cs="Times New Roman"/>
              </w:rPr>
              <w:t>ECP No.</w:t>
            </w:r>
          </w:p>
        </w:tc>
        <w:tc>
          <w:tcPr>
            <w:tcW w:w="5812" w:type="dxa"/>
            <w:shd w:val="clear" w:color="auto" w:fill="auto"/>
            <w:vAlign w:val="center"/>
          </w:tcPr>
          <w:p w14:paraId="0507F8F0" w14:textId="77777777" w:rsidR="002C1BE5" w:rsidRPr="002C1BE5" w:rsidRDefault="002C1BE5" w:rsidP="002C1BE5">
            <w:pPr>
              <w:pStyle w:val="Tablehead"/>
              <w:spacing w:before="0" w:after="0"/>
              <w:rPr>
                <w:rFonts w:ascii="Times New Roman" w:hAnsi="Times New Roman" w:cs="Times New Roman"/>
              </w:rPr>
            </w:pPr>
            <w:r w:rsidRPr="002C1BE5">
              <w:rPr>
                <w:rFonts w:ascii="Times New Roman" w:hAnsi="Times New Roman" w:cs="Times New Roman"/>
              </w:rPr>
              <w:t>Issue</w:t>
            </w:r>
          </w:p>
        </w:tc>
        <w:tc>
          <w:tcPr>
            <w:tcW w:w="3543" w:type="dxa"/>
            <w:vAlign w:val="center"/>
          </w:tcPr>
          <w:p w14:paraId="1432D0DF" w14:textId="3B576900" w:rsidR="002C1BE5" w:rsidRPr="002C1BE5" w:rsidRDefault="002C1BE5" w:rsidP="002C1BE5">
            <w:pPr>
              <w:pStyle w:val="Tablehead"/>
              <w:spacing w:before="0" w:after="0"/>
              <w:rPr>
                <w:rFonts w:ascii="Times New Roman" w:hAnsi="Times New Roman" w:cs="Times New Roman"/>
              </w:rPr>
            </w:pPr>
            <w:r w:rsidRPr="002C1BE5">
              <w:rPr>
                <w:rFonts w:ascii="Times New Roman" w:hAnsi="Times New Roman" w:cs="Times New Roman"/>
              </w:rPr>
              <w:t>Results</w:t>
            </w:r>
          </w:p>
        </w:tc>
      </w:tr>
      <w:tr w:rsidR="002C1BE5" w:rsidRPr="002C1BE5" w14:paraId="24FEC952" w14:textId="77777777" w:rsidTr="00424B13">
        <w:trPr>
          <w:trHeight w:val="635"/>
          <w:jc w:val="center"/>
        </w:trPr>
        <w:tc>
          <w:tcPr>
            <w:tcW w:w="846" w:type="dxa"/>
          </w:tcPr>
          <w:p w14:paraId="269088B3"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w:t>
            </w:r>
          </w:p>
        </w:tc>
        <w:tc>
          <w:tcPr>
            <w:tcW w:w="5812" w:type="dxa"/>
            <w:shd w:val="clear" w:color="auto" w:fill="auto"/>
            <w:vAlign w:val="center"/>
            <w:hideMark/>
          </w:tcPr>
          <w:p w14:paraId="11D8F94C"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Preliminary draft WTDC-17 Declaration</w:t>
            </w:r>
          </w:p>
        </w:tc>
        <w:tc>
          <w:tcPr>
            <w:tcW w:w="3543" w:type="dxa"/>
            <w:vAlign w:val="center"/>
          </w:tcPr>
          <w:p w14:paraId="00179D6B" w14:textId="235C24C6" w:rsidR="002C1BE5" w:rsidRPr="00424B13" w:rsidRDefault="002C5C37" w:rsidP="002C1BE5">
            <w:pPr>
              <w:spacing w:after="0"/>
              <w:jc w:val="center"/>
              <w:rPr>
                <w:rFonts w:ascii="Times New Roman" w:hAnsi="Times New Roman"/>
                <w:color w:val="000000"/>
                <w:szCs w:val="22"/>
                <w:lang w:val="en-US" w:eastAsia="pt-PT"/>
              </w:rPr>
            </w:pPr>
            <w:r>
              <w:rPr>
                <w:rFonts w:ascii="Times New Roman" w:hAnsi="Times New Roman"/>
                <w:color w:val="000000"/>
                <w:szCs w:val="22"/>
                <w:lang w:val="en-US" w:eastAsia="pt-PT"/>
              </w:rPr>
              <w:t>C</w:t>
            </w:r>
            <w:r w:rsidR="002C1BE5" w:rsidRPr="00424B13">
              <w:rPr>
                <w:rFonts w:ascii="Times New Roman" w:hAnsi="Times New Roman"/>
                <w:color w:val="000000"/>
                <w:szCs w:val="22"/>
                <w:lang w:val="en-US" w:eastAsia="pt-PT"/>
              </w:rPr>
              <w:t>onsensus achieved</w:t>
            </w:r>
          </w:p>
        </w:tc>
      </w:tr>
      <w:tr w:rsidR="002C1BE5" w:rsidRPr="002C1BE5" w14:paraId="4710E358" w14:textId="77777777" w:rsidTr="00424B13">
        <w:trPr>
          <w:trHeight w:val="615"/>
          <w:jc w:val="center"/>
        </w:trPr>
        <w:tc>
          <w:tcPr>
            <w:tcW w:w="846" w:type="dxa"/>
            <w:vAlign w:val="center"/>
          </w:tcPr>
          <w:p w14:paraId="5D7E1226"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2</w:t>
            </w:r>
          </w:p>
        </w:tc>
        <w:tc>
          <w:tcPr>
            <w:tcW w:w="5812" w:type="dxa"/>
            <w:shd w:val="clear" w:color="auto" w:fill="auto"/>
            <w:vAlign w:val="center"/>
          </w:tcPr>
          <w:p w14:paraId="488B2E98"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1 -</w:t>
            </w:r>
            <w:r w:rsidRPr="00424B13">
              <w:rPr>
                <w:rFonts w:ascii="Times New Roman" w:hAnsi="Times New Roman"/>
                <w:szCs w:val="22"/>
              </w:rPr>
              <w:t xml:space="preserve"> </w:t>
            </w:r>
            <w:r w:rsidRPr="00424B13">
              <w:rPr>
                <w:rFonts w:ascii="Times New Roman" w:hAnsi="Times New Roman"/>
                <w:color w:val="000000"/>
                <w:szCs w:val="22"/>
                <w:lang w:val="en-US" w:eastAsia="pt-PT"/>
              </w:rPr>
              <w:t>Rules of procedure of the ITU Telecommunication Development Sector</w:t>
            </w:r>
          </w:p>
        </w:tc>
        <w:tc>
          <w:tcPr>
            <w:tcW w:w="3543" w:type="dxa"/>
            <w:vAlign w:val="center"/>
          </w:tcPr>
          <w:p w14:paraId="4AB61A04" w14:textId="306D1FE3" w:rsidR="002C1BE5" w:rsidRPr="00424B13" w:rsidRDefault="002C5C37" w:rsidP="002C5C37">
            <w:pPr>
              <w:spacing w:after="0"/>
              <w:jc w:val="center"/>
              <w:rPr>
                <w:rFonts w:ascii="Times New Roman" w:hAnsi="Times New Roman"/>
                <w:color w:val="000000"/>
                <w:szCs w:val="22"/>
                <w:lang w:eastAsia="pt-PT"/>
              </w:rPr>
            </w:pPr>
            <w:r>
              <w:rPr>
                <w:rFonts w:ascii="Times New Roman" w:hAnsi="Times New Roman"/>
                <w:color w:val="000000"/>
                <w:szCs w:val="22"/>
                <w:lang w:val="en-US" w:eastAsia="pt-PT"/>
              </w:rPr>
              <w:t>C</w:t>
            </w:r>
            <w:r w:rsidR="0013630D" w:rsidRPr="00B63E9A">
              <w:rPr>
                <w:rFonts w:ascii="Times New Roman" w:hAnsi="Times New Roman"/>
                <w:color w:val="000000"/>
                <w:szCs w:val="22"/>
                <w:lang w:eastAsia="pt-PT"/>
              </w:rPr>
              <w:t>onsensus achieved</w:t>
            </w:r>
            <w:r w:rsidR="0013630D">
              <w:rPr>
                <w:rFonts w:ascii="Times New Roman" w:hAnsi="Times New Roman"/>
                <w:color w:val="000000"/>
                <w:szCs w:val="22"/>
                <w:lang w:eastAsia="pt-PT"/>
              </w:rPr>
              <w:t xml:space="preserve"> </w:t>
            </w:r>
          </w:p>
        </w:tc>
      </w:tr>
      <w:tr w:rsidR="002C1BE5" w:rsidRPr="002C1BE5" w14:paraId="0843CDA3" w14:textId="77777777" w:rsidTr="00424B13">
        <w:trPr>
          <w:trHeight w:val="615"/>
          <w:jc w:val="center"/>
        </w:trPr>
        <w:tc>
          <w:tcPr>
            <w:tcW w:w="846" w:type="dxa"/>
            <w:vAlign w:val="center"/>
          </w:tcPr>
          <w:p w14:paraId="6DEE8347"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3</w:t>
            </w:r>
          </w:p>
        </w:tc>
        <w:tc>
          <w:tcPr>
            <w:tcW w:w="5812" w:type="dxa"/>
            <w:shd w:val="clear" w:color="auto" w:fill="auto"/>
            <w:vAlign w:val="center"/>
            <w:hideMark/>
          </w:tcPr>
          <w:p w14:paraId="722F329A"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9 - Participation of countries, particularly developing countries, in spectrum management</w:t>
            </w:r>
          </w:p>
        </w:tc>
        <w:tc>
          <w:tcPr>
            <w:tcW w:w="3543" w:type="dxa"/>
            <w:vAlign w:val="center"/>
          </w:tcPr>
          <w:p w14:paraId="1BEDAE48" w14:textId="50685BA2" w:rsidR="002C1BE5" w:rsidRPr="00424B13" w:rsidRDefault="002C5C37" w:rsidP="002C1BE5">
            <w:pPr>
              <w:spacing w:after="0"/>
              <w:jc w:val="center"/>
              <w:rPr>
                <w:rFonts w:ascii="Times New Roman" w:hAnsi="Times New Roman"/>
                <w:color w:val="000000"/>
                <w:szCs w:val="22"/>
                <w:lang w:val="en-US" w:eastAsia="pt-PT"/>
              </w:rPr>
            </w:pPr>
            <w:r>
              <w:rPr>
                <w:rFonts w:ascii="Times New Roman" w:hAnsi="Times New Roman"/>
                <w:color w:val="000000"/>
                <w:szCs w:val="22"/>
                <w:lang w:val="en-US" w:eastAsia="pt-PT"/>
              </w:rPr>
              <w:t>C</w:t>
            </w:r>
            <w:r w:rsidRPr="00B63E9A">
              <w:rPr>
                <w:rFonts w:ascii="Times New Roman" w:hAnsi="Times New Roman"/>
                <w:color w:val="000000"/>
                <w:szCs w:val="22"/>
                <w:lang w:eastAsia="pt-PT"/>
              </w:rPr>
              <w:t>onsensus</w:t>
            </w:r>
            <w:r w:rsidRPr="00424B13">
              <w:rPr>
                <w:rFonts w:ascii="Times New Roman" w:hAnsi="Times New Roman"/>
                <w:color w:val="000000"/>
                <w:szCs w:val="22"/>
                <w:lang w:val="en-US" w:eastAsia="pt-PT"/>
              </w:rPr>
              <w:t xml:space="preserve"> </w:t>
            </w:r>
            <w:r w:rsidR="002C1BE5" w:rsidRPr="00424B13">
              <w:rPr>
                <w:rFonts w:ascii="Times New Roman" w:hAnsi="Times New Roman"/>
                <w:color w:val="000000"/>
                <w:szCs w:val="22"/>
                <w:lang w:val="en-US" w:eastAsia="pt-PT"/>
              </w:rPr>
              <w:t>achieved</w:t>
            </w:r>
          </w:p>
        </w:tc>
      </w:tr>
      <w:tr w:rsidR="002C1BE5" w:rsidRPr="002C1BE5" w14:paraId="73EB1482" w14:textId="77777777" w:rsidTr="00424B13">
        <w:trPr>
          <w:trHeight w:val="524"/>
          <w:jc w:val="center"/>
        </w:trPr>
        <w:tc>
          <w:tcPr>
            <w:tcW w:w="846" w:type="dxa"/>
            <w:vAlign w:val="center"/>
          </w:tcPr>
          <w:p w14:paraId="2C3492A6"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4</w:t>
            </w:r>
          </w:p>
        </w:tc>
        <w:tc>
          <w:tcPr>
            <w:tcW w:w="5812" w:type="dxa"/>
            <w:shd w:val="clear" w:color="auto" w:fill="auto"/>
            <w:vAlign w:val="center"/>
            <w:hideMark/>
          </w:tcPr>
          <w:p w14:paraId="02CD0421" w14:textId="0BE73E8E"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23 -  Internet access and availability for developing countries1 and charging principles for international Internet connection</w:t>
            </w:r>
          </w:p>
        </w:tc>
        <w:tc>
          <w:tcPr>
            <w:tcW w:w="3543" w:type="dxa"/>
            <w:vAlign w:val="center"/>
          </w:tcPr>
          <w:p w14:paraId="18AFCA64" w14:textId="34BDDE08" w:rsidR="002C1BE5" w:rsidRPr="00424B13" w:rsidRDefault="002C1BE5" w:rsidP="002C1BE5">
            <w:pPr>
              <w:spacing w:after="0"/>
              <w:rPr>
                <w:rFonts w:ascii="Times New Roman" w:hAnsi="Times New Roman"/>
                <w:szCs w:val="22"/>
                <w:lang w:val="en-US"/>
              </w:rPr>
            </w:pPr>
            <w:r w:rsidRPr="00424B13">
              <w:rPr>
                <w:rFonts w:ascii="Times New Roman" w:hAnsi="Times New Roman"/>
                <w:szCs w:val="22"/>
                <w:lang w:val="en-US"/>
              </w:rPr>
              <w:t xml:space="preserve"> </w:t>
            </w:r>
          </w:p>
          <w:p w14:paraId="2AF4298F" w14:textId="66F3844F" w:rsidR="002C1BE5" w:rsidRPr="00424B13" w:rsidRDefault="002C5C37" w:rsidP="002C1BE5">
            <w:pPr>
              <w:spacing w:after="0"/>
              <w:jc w:val="center"/>
              <w:rPr>
                <w:rFonts w:ascii="Times New Roman" w:hAnsi="Times New Roman"/>
                <w:color w:val="000000"/>
                <w:szCs w:val="22"/>
                <w:lang w:val="en-US" w:eastAsia="pt-PT"/>
              </w:rPr>
            </w:pPr>
            <w:r>
              <w:rPr>
                <w:rFonts w:ascii="Times New Roman" w:hAnsi="Times New Roman"/>
                <w:color w:val="000000"/>
                <w:szCs w:val="22"/>
                <w:lang w:val="en-US" w:eastAsia="pt-PT"/>
              </w:rPr>
              <w:t>C</w:t>
            </w:r>
            <w:r w:rsidRPr="00B63E9A">
              <w:rPr>
                <w:rFonts w:ascii="Times New Roman" w:hAnsi="Times New Roman"/>
                <w:color w:val="000000"/>
                <w:szCs w:val="22"/>
                <w:lang w:eastAsia="pt-PT"/>
              </w:rPr>
              <w:t>onsensus</w:t>
            </w:r>
            <w:r w:rsidRPr="00424B13">
              <w:rPr>
                <w:rFonts w:ascii="Times New Roman" w:hAnsi="Times New Roman"/>
                <w:color w:val="000000"/>
                <w:szCs w:val="22"/>
                <w:lang w:val="en-US" w:eastAsia="pt-PT"/>
              </w:rPr>
              <w:t xml:space="preserve"> </w:t>
            </w:r>
            <w:r w:rsidR="002C1BE5" w:rsidRPr="00424B13">
              <w:rPr>
                <w:rFonts w:ascii="Times New Roman" w:hAnsi="Times New Roman"/>
                <w:color w:val="000000"/>
                <w:szCs w:val="22"/>
                <w:lang w:val="en-US" w:eastAsia="pt-PT"/>
              </w:rPr>
              <w:t>achieved</w:t>
            </w:r>
          </w:p>
        </w:tc>
      </w:tr>
      <w:tr w:rsidR="002C1BE5" w:rsidRPr="002C1BE5" w14:paraId="161F04AB" w14:textId="77777777" w:rsidTr="00424B13">
        <w:trPr>
          <w:trHeight w:val="557"/>
          <w:jc w:val="center"/>
        </w:trPr>
        <w:tc>
          <w:tcPr>
            <w:tcW w:w="846" w:type="dxa"/>
            <w:vAlign w:val="center"/>
          </w:tcPr>
          <w:p w14:paraId="1C7EBCF5"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5</w:t>
            </w:r>
          </w:p>
        </w:tc>
        <w:tc>
          <w:tcPr>
            <w:tcW w:w="5812" w:type="dxa"/>
            <w:shd w:val="clear" w:color="auto" w:fill="auto"/>
            <w:vAlign w:val="center"/>
            <w:hideMark/>
          </w:tcPr>
          <w:p w14:paraId="4523D50D"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30 - Role of the ITU Telecommunication Development Sector in implementing the outcomes of the World Summit on the Information Society, taking into account the 2030 Agenda for Sustainable Development</w:t>
            </w:r>
          </w:p>
        </w:tc>
        <w:tc>
          <w:tcPr>
            <w:tcW w:w="3543" w:type="dxa"/>
            <w:vAlign w:val="center"/>
          </w:tcPr>
          <w:p w14:paraId="0370B6BC" w14:textId="19A24C89" w:rsidR="002C1BE5" w:rsidRPr="00424B13" w:rsidRDefault="002C5C37" w:rsidP="002C1BE5">
            <w:pPr>
              <w:spacing w:after="0"/>
              <w:jc w:val="center"/>
              <w:rPr>
                <w:rFonts w:ascii="Times New Roman" w:hAnsi="Times New Roman"/>
                <w:color w:val="000000"/>
                <w:szCs w:val="22"/>
                <w:lang w:val="en-US" w:eastAsia="pt-PT"/>
              </w:rPr>
            </w:pPr>
            <w:r>
              <w:rPr>
                <w:rFonts w:ascii="Times New Roman" w:hAnsi="Times New Roman"/>
                <w:color w:val="000000"/>
                <w:szCs w:val="22"/>
                <w:lang w:val="en-US" w:eastAsia="pt-PT"/>
              </w:rPr>
              <w:t>C</w:t>
            </w:r>
            <w:r w:rsidRPr="00B63E9A">
              <w:rPr>
                <w:rFonts w:ascii="Times New Roman" w:hAnsi="Times New Roman"/>
                <w:color w:val="000000"/>
                <w:szCs w:val="22"/>
                <w:lang w:eastAsia="pt-PT"/>
              </w:rPr>
              <w:t>onsensus</w:t>
            </w:r>
            <w:r w:rsidRPr="00424B13">
              <w:rPr>
                <w:rFonts w:ascii="Times New Roman" w:hAnsi="Times New Roman"/>
                <w:color w:val="000000"/>
                <w:szCs w:val="22"/>
                <w:lang w:val="en-US" w:eastAsia="pt-PT"/>
              </w:rPr>
              <w:t xml:space="preserve"> </w:t>
            </w:r>
            <w:r w:rsidR="002C1BE5" w:rsidRPr="00424B13">
              <w:rPr>
                <w:rFonts w:ascii="Times New Roman" w:hAnsi="Times New Roman"/>
                <w:color w:val="000000"/>
                <w:szCs w:val="22"/>
                <w:lang w:val="en-US" w:eastAsia="pt-PT"/>
              </w:rPr>
              <w:t>achieved</w:t>
            </w:r>
          </w:p>
        </w:tc>
      </w:tr>
      <w:tr w:rsidR="002C1BE5" w:rsidRPr="002C1BE5" w14:paraId="5E5DBECA" w14:textId="77777777" w:rsidTr="00424B13">
        <w:trPr>
          <w:trHeight w:val="497"/>
          <w:jc w:val="center"/>
        </w:trPr>
        <w:tc>
          <w:tcPr>
            <w:tcW w:w="846" w:type="dxa"/>
            <w:vAlign w:val="center"/>
          </w:tcPr>
          <w:p w14:paraId="3F02DAB4" w14:textId="77777777" w:rsidR="002C1BE5" w:rsidRPr="00EC7E79" w:rsidRDefault="002C1BE5" w:rsidP="002C1BE5">
            <w:pPr>
              <w:spacing w:after="0"/>
              <w:rPr>
                <w:rFonts w:ascii="Times New Roman" w:hAnsi="Times New Roman"/>
                <w:color w:val="000000"/>
                <w:szCs w:val="22"/>
                <w:lang w:val="en-US" w:eastAsia="pt-PT"/>
              </w:rPr>
            </w:pPr>
            <w:r w:rsidRPr="00EC7E79">
              <w:rPr>
                <w:rFonts w:ascii="Times New Roman" w:hAnsi="Times New Roman"/>
                <w:color w:val="000000"/>
                <w:szCs w:val="22"/>
                <w:lang w:val="en-US" w:eastAsia="pt-PT"/>
              </w:rPr>
              <w:t>ECP 6</w:t>
            </w:r>
          </w:p>
        </w:tc>
        <w:tc>
          <w:tcPr>
            <w:tcW w:w="5812" w:type="dxa"/>
            <w:shd w:val="clear" w:color="auto" w:fill="auto"/>
            <w:vAlign w:val="center"/>
            <w:hideMark/>
          </w:tcPr>
          <w:p w14:paraId="1CA9B320" w14:textId="392B3C62" w:rsidR="002C1BE5" w:rsidRPr="00EC7E79" w:rsidRDefault="002C1BE5" w:rsidP="00EC7E79">
            <w:pPr>
              <w:spacing w:after="0"/>
              <w:rPr>
                <w:rFonts w:ascii="Times New Roman" w:hAnsi="Times New Roman"/>
                <w:color w:val="000000"/>
                <w:szCs w:val="22"/>
                <w:lang w:val="en-US" w:eastAsia="pt-PT"/>
              </w:rPr>
            </w:pPr>
            <w:r w:rsidRPr="00EC7E79">
              <w:rPr>
                <w:rFonts w:ascii="Times New Roman" w:hAnsi="Times New Roman"/>
                <w:color w:val="000000"/>
                <w:szCs w:val="22"/>
                <w:lang w:val="en-US" w:eastAsia="pt-PT"/>
              </w:rPr>
              <w:t>Resolution 45 - Mechanisms for enhancin</w:t>
            </w:r>
            <w:r w:rsidR="00EC7E79" w:rsidRPr="00EC7E79">
              <w:rPr>
                <w:rFonts w:ascii="Times New Roman" w:hAnsi="Times New Roman"/>
                <w:color w:val="000000"/>
                <w:szCs w:val="22"/>
                <w:lang w:val="en-US" w:eastAsia="pt-PT"/>
              </w:rPr>
              <w:t xml:space="preserve">g cooperation on cybersecurity, </w:t>
            </w:r>
            <w:r w:rsidRPr="00EC7E79">
              <w:rPr>
                <w:rFonts w:ascii="Times New Roman" w:hAnsi="Times New Roman"/>
                <w:color w:val="000000"/>
                <w:szCs w:val="22"/>
                <w:lang w:val="en-US" w:eastAsia="pt-PT"/>
              </w:rPr>
              <w:t>including countering and combating spam</w:t>
            </w:r>
          </w:p>
        </w:tc>
        <w:tc>
          <w:tcPr>
            <w:tcW w:w="3543" w:type="dxa"/>
            <w:vAlign w:val="center"/>
          </w:tcPr>
          <w:p w14:paraId="577CA05C" w14:textId="79D4D4F5" w:rsidR="0013630D" w:rsidRDefault="002C1BE5" w:rsidP="00C328D4">
            <w:pPr>
              <w:spacing w:after="0"/>
              <w:jc w:val="center"/>
              <w:rPr>
                <w:rFonts w:ascii="Times New Roman" w:hAnsi="Times New Roman"/>
                <w:szCs w:val="22"/>
                <w:highlight w:val="yellow"/>
                <w:lang w:val="en-US"/>
              </w:rPr>
            </w:pPr>
            <w:r w:rsidRPr="007E1CD3">
              <w:rPr>
                <w:rStyle w:val="rwrro"/>
                <w:rFonts w:ascii="Times New Roman" w:hAnsi="Times New Roman"/>
                <w:szCs w:val="22"/>
                <w:highlight w:val="yellow"/>
                <w:cs/>
              </w:rPr>
              <w:t>‎</w:t>
            </w:r>
            <w:r w:rsidR="0013630D" w:rsidRPr="00B63E9A">
              <w:rPr>
                <w:rStyle w:val="rwrro"/>
                <w:rFonts w:ascii="Times New Roman" w:hAnsi="Times New Roman"/>
                <w:szCs w:val="22"/>
              </w:rPr>
              <w:t>No change.</w:t>
            </w:r>
            <w:r w:rsidRPr="00B63E9A">
              <w:rPr>
                <w:rFonts w:ascii="Times New Roman" w:hAnsi="Times New Roman"/>
                <w:szCs w:val="22"/>
                <w:lang w:val="en-US"/>
              </w:rPr>
              <w:t xml:space="preserve"> </w:t>
            </w:r>
            <w:r w:rsidR="0013630D" w:rsidRPr="00B63E9A">
              <w:rPr>
                <w:rFonts w:ascii="Times New Roman" w:hAnsi="Times New Roman"/>
                <w:szCs w:val="22"/>
                <w:lang w:val="en-US"/>
              </w:rPr>
              <w:t xml:space="preserve">No consensus achieved. </w:t>
            </w:r>
          </w:p>
          <w:p w14:paraId="61BE58B3" w14:textId="5F82C796" w:rsidR="002C1BE5" w:rsidRPr="00424B13" w:rsidRDefault="002C1BE5" w:rsidP="00C328D4">
            <w:pPr>
              <w:spacing w:after="0"/>
              <w:jc w:val="center"/>
              <w:rPr>
                <w:rFonts w:ascii="Times New Roman" w:hAnsi="Times New Roman"/>
                <w:szCs w:val="22"/>
                <w:lang w:val="en-US"/>
              </w:rPr>
            </w:pPr>
          </w:p>
        </w:tc>
      </w:tr>
      <w:tr w:rsidR="002C1BE5" w:rsidRPr="002C1BE5" w14:paraId="3EDB0B26" w14:textId="77777777" w:rsidTr="00424B13">
        <w:trPr>
          <w:trHeight w:val="532"/>
          <w:jc w:val="center"/>
        </w:trPr>
        <w:tc>
          <w:tcPr>
            <w:tcW w:w="846" w:type="dxa"/>
            <w:vAlign w:val="center"/>
          </w:tcPr>
          <w:p w14:paraId="4D6D3D93"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7</w:t>
            </w:r>
          </w:p>
        </w:tc>
        <w:tc>
          <w:tcPr>
            <w:tcW w:w="5812" w:type="dxa"/>
            <w:shd w:val="clear" w:color="auto" w:fill="auto"/>
            <w:vAlign w:val="center"/>
            <w:hideMark/>
          </w:tcPr>
          <w:p w14:paraId="16ED4A19" w14:textId="6543EF80"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55 - Mainstreaming a gender perspective1 for an inclusive and egalitarian information society</w:t>
            </w:r>
          </w:p>
        </w:tc>
        <w:tc>
          <w:tcPr>
            <w:tcW w:w="3543" w:type="dxa"/>
            <w:vAlign w:val="center"/>
          </w:tcPr>
          <w:p w14:paraId="4640CBE6" w14:textId="20E0008F" w:rsidR="002C1BE5" w:rsidRPr="00424B13" w:rsidRDefault="002C5C37" w:rsidP="00C328D4">
            <w:pPr>
              <w:spacing w:after="0"/>
              <w:jc w:val="center"/>
              <w:rPr>
                <w:rFonts w:ascii="Times New Roman" w:hAnsi="Times New Roman"/>
                <w:color w:val="000000"/>
                <w:szCs w:val="22"/>
                <w:lang w:val="en-US" w:eastAsia="pt-PT"/>
              </w:rPr>
            </w:pPr>
            <w:r>
              <w:rPr>
                <w:rFonts w:ascii="Times New Roman" w:hAnsi="Times New Roman"/>
                <w:szCs w:val="22"/>
              </w:rPr>
              <w:t>C</w:t>
            </w:r>
            <w:r w:rsidR="0013630D" w:rsidRPr="00B63E9A">
              <w:rPr>
                <w:rFonts w:ascii="Times New Roman" w:hAnsi="Times New Roman"/>
                <w:szCs w:val="22"/>
              </w:rPr>
              <w:t>onsensus achieved</w:t>
            </w:r>
            <w:r w:rsidR="0013630D">
              <w:rPr>
                <w:rFonts w:ascii="Times New Roman" w:hAnsi="Times New Roman"/>
                <w:szCs w:val="22"/>
              </w:rPr>
              <w:t xml:space="preserve"> </w:t>
            </w:r>
          </w:p>
        </w:tc>
      </w:tr>
      <w:tr w:rsidR="002C1BE5" w:rsidRPr="002C1BE5" w14:paraId="5A2D4CD1" w14:textId="77777777" w:rsidTr="00424B13">
        <w:trPr>
          <w:trHeight w:val="421"/>
          <w:jc w:val="center"/>
        </w:trPr>
        <w:tc>
          <w:tcPr>
            <w:tcW w:w="846" w:type="dxa"/>
            <w:vAlign w:val="center"/>
          </w:tcPr>
          <w:p w14:paraId="74478D6A"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8</w:t>
            </w:r>
          </w:p>
        </w:tc>
        <w:tc>
          <w:tcPr>
            <w:tcW w:w="5812" w:type="dxa"/>
            <w:shd w:val="clear" w:color="auto" w:fill="auto"/>
            <w:vAlign w:val="center"/>
          </w:tcPr>
          <w:p w14:paraId="780908D3"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 xml:space="preserve">Regional initiatives for EUR </w:t>
            </w:r>
          </w:p>
        </w:tc>
        <w:tc>
          <w:tcPr>
            <w:tcW w:w="3543" w:type="dxa"/>
            <w:vAlign w:val="center"/>
          </w:tcPr>
          <w:p w14:paraId="7BED5044" w14:textId="2B2BF072" w:rsidR="002C1BE5" w:rsidRPr="00424B13" w:rsidRDefault="002C1BE5" w:rsidP="002C1BE5">
            <w:pPr>
              <w:spacing w:after="0"/>
              <w:jc w:val="center"/>
              <w:rPr>
                <w:rFonts w:ascii="Times New Roman" w:hAnsi="Times New Roman"/>
                <w:szCs w:val="22"/>
              </w:rPr>
            </w:pPr>
            <w:r w:rsidRPr="00424B13">
              <w:rPr>
                <w:rFonts w:ascii="Times New Roman" w:hAnsi="Times New Roman"/>
                <w:szCs w:val="22"/>
              </w:rPr>
              <w:t>Adopted as proposed</w:t>
            </w:r>
          </w:p>
        </w:tc>
      </w:tr>
      <w:tr w:rsidR="002C1BE5" w:rsidRPr="002C1BE5" w14:paraId="1F638885" w14:textId="77777777" w:rsidTr="00424B13">
        <w:trPr>
          <w:trHeight w:val="615"/>
          <w:jc w:val="center"/>
        </w:trPr>
        <w:tc>
          <w:tcPr>
            <w:tcW w:w="846" w:type="dxa"/>
            <w:vAlign w:val="center"/>
          </w:tcPr>
          <w:p w14:paraId="16E8E18B"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9</w:t>
            </w:r>
          </w:p>
        </w:tc>
        <w:tc>
          <w:tcPr>
            <w:tcW w:w="5812" w:type="dxa"/>
            <w:shd w:val="clear" w:color="auto" w:fill="auto"/>
            <w:vAlign w:val="center"/>
            <w:hideMark/>
          </w:tcPr>
          <w:p w14:paraId="7F214F62"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Buenos Aires Action Plan</w:t>
            </w:r>
          </w:p>
        </w:tc>
        <w:tc>
          <w:tcPr>
            <w:tcW w:w="3543" w:type="dxa"/>
            <w:vAlign w:val="center"/>
          </w:tcPr>
          <w:p w14:paraId="69E20841" w14:textId="1DB91133" w:rsidR="002C1BE5" w:rsidRPr="00424B13" w:rsidRDefault="002C5C37" w:rsidP="002C1BE5">
            <w:pPr>
              <w:spacing w:after="0"/>
              <w:jc w:val="center"/>
              <w:rPr>
                <w:rFonts w:ascii="Times New Roman" w:hAnsi="Times New Roman"/>
                <w:color w:val="000000"/>
                <w:szCs w:val="22"/>
                <w:lang w:val="en-US" w:eastAsia="pt-PT"/>
              </w:rPr>
            </w:pPr>
            <w:r>
              <w:rPr>
                <w:rFonts w:ascii="Times New Roman" w:hAnsi="Times New Roman"/>
                <w:color w:val="000000"/>
                <w:szCs w:val="22"/>
                <w:lang w:val="en-US" w:eastAsia="pt-PT"/>
              </w:rPr>
              <w:t>C</w:t>
            </w:r>
            <w:r w:rsidRPr="00424B13">
              <w:rPr>
                <w:rFonts w:ascii="Times New Roman" w:hAnsi="Times New Roman"/>
                <w:color w:val="000000"/>
                <w:szCs w:val="22"/>
                <w:lang w:val="en-US" w:eastAsia="pt-PT"/>
              </w:rPr>
              <w:t xml:space="preserve">onsensus </w:t>
            </w:r>
            <w:r w:rsidR="002C1BE5" w:rsidRPr="00424B13">
              <w:rPr>
                <w:rFonts w:ascii="Times New Roman" w:hAnsi="Times New Roman"/>
                <w:color w:val="000000"/>
                <w:szCs w:val="22"/>
                <w:lang w:val="en-US" w:eastAsia="pt-PT"/>
              </w:rPr>
              <w:t>achieved</w:t>
            </w:r>
          </w:p>
        </w:tc>
      </w:tr>
      <w:tr w:rsidR="002C1BE5" w:rsidRPr="002C1BE5" w14:paraId="4B42A2F2" w14:textId="77777777" w:rsidTr="00424B13">
        <w:trPr>
          <w:trHeight w:val="615"/>
          <w:jc w:val="center"/>
        </w:trPr>
        <w:tc>
          <w:tcPr>
            <w:tcW w:w="846" w:type="dxa"/>
            <w:vAlign w:val="center"/>
          </w:tcPr>
          <w:p w14:paraId="4879272A"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10</w:t>
            </w:r>
          </w:p>
        </w:tc>
        <w:tc>
          <w:tcPr>
            <w:tcW w:w="5812" w:type="dxa"/>
            <w:shd w:val="clear" w:color="auto" w:fill="auto"/>
            <w:vAlign w:val="center"/>
            <w:hideMark/>
          </w:tcPr>
          <w:p w14:paraId="6AE04FB8"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40 - Group on capacity-building initiatives</w:t>
            </w:r>
          </w:p>
        </w:tc>
        <w:tc>
          <w:tcPr>
            <w:tcW w:w="3543" w:type="dxa"/>
            <w:vAlign w:val="center"/>
          </w:tcPr>
          <w:p w14:paraId="735CD41F" w14:textId="3962AC16" w:rsidR="002C1BE5" w:rsidRPr="00424B13" w:rsidRDefault="002C5C37" w:rsidP="00C328D4">
            <w:pPr>
              <w:spacing w:after="0"/>
              <w:jc w:val="center"/>
              <w:rPr>
                <w:rFonts w:ascii="Times New Roman" w:hAnsi="Times New Roman"/>
                <w:color w:val="000000"/>
                <w:szCs w:val="22"/>
                <w:lang w:val="en-US" w:eastAsia="pt-PT"/>
              </w:rPr>
            </w:pPr>
            <w:r w:rsidRPr="002C5C37">
              <w:rPr>
                <w:rFonts w:ascii="Times New Roman" w:hAnsi="Times New Roman"/>
                <w:szCs w:val="22"/>
              </w:rPr>
              <w:t>C</w:t>
            </w:r>
            <w:r w:rsidR="0013630D" w:rsidRPr="002C5C37">
              <w:rPr>
                <w:rFonts w:ascii="Times New Roman" w:hAnsi="Times New Roman"/>
                <w:szCs w:val="22"/>
              </w:rPr>
              <w:t>onsensus achieved</w:t>
            </w:r>
            <w:r w:rsidR="0013630D">
              <w:rPr>
                <w:rFonts w:ascii="Times New Roman" w:hAnsi="Times New Roman"/>
                <w:szCs w:val="22"/>
              </w:rPr>
              <w:t xml:space="preserve"> </w:t>
            </w:r>
          </w:p>
        </w:tc>
      </w:tr>
      <w:tr w:rsidR="002C1BE5" w:rsidRPr="002C1BE5" w14:paraId="49AA5F2F" w14:textId="77777777" w:rsidTr="00424B13">
        <w:trPr>
          <w:trHeight w:val="615"/>
          <w:jc w:val="center"/>
        </w:trPr>
        <w:tc>
          <w:tcPr>
            <w:tcW w:w="846" w:type="dxa"/>
            <w:vAlign w:val="center"/>
          </w:tcPr>
          <w:p w14:paraId="5671F727"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11</w:t>
            </w:r>
          </w:p>
        </w:tc>
        <w:tc>
          <w:tcPr>
            <w:tcW w:w="5812" w:type="dxa"/>
            <w:shd w:val="clear" w:color="auto" w:fill="auto"/>
            <w:vAlign w:val="center"/>
            <w:hideMark/>
          </w:tcPr>
          <w:p w14:paraId="6D2379D1" w14:textId="2E0D2F46"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 xml:space="preserve">Resolution 73 - ITU </w:t>
            </w:r>
            <w:r w:rsidR="00424B13" w:rsidRPr="00424B13">
              <w:rPr>
                <w:rFonts w:ascii="Times New Roman" w:hAnsi="Times New Roman"/>
                <w:color w:val="000000"/>
                <w:szCs w:val="22"/>
                <w:lang w:val="en-US" w:eastAsia="pt-PT"/>
              </w:rPr>
              <w:t>centers</w:t>
            </w:r>
            <w:r w:rsidRPr="00424B13">
              <w:rPr>
                <w:rFonts w:ascii="Times New Roman" w:hAnsi="Times New Roman"/>
                <w:color w:val="000000"/>
                <w:szCs w:val="22"/>
                <w:lang w:val="en-US" w:eastAsia="pt-PT"/>
              </w:rPr>
              <w:t xml:space="preserve"> of excellence</w:t>
            </w:r>
          </w:p>
        </w:tc>
        <w:tc>
          <w:tcPr>
            <w:tcW w:w="3543" w:type="dxa"/>
            <w:vAlign w:val="center"/>
          </w:tcPr>
          <w:p w14:paraId="35A658D3" w14:textId="106AA0A6" w:rsidR="002C1BE5" w:rsidRPr="00424B13" w:rsidRDefault="002C5C37" w:rsidP="00C328D4">
            <w:pPr>
              <w:spacing w:after="0"/>
              <w:jc w:val="center"/>
              <w:rPr>
                <w:rFonts w:ascii="Times New Roman" w:hAnsi="Times New Roman"/>
                <w:color w:val="000000"/>
                <w:szCs w:val="22"/>
                <w:lang w:val="en-US" w:eastAsia="pt-PT"/>
              </w:rPr>
            </w:pPr>
            <w:r w:rsidRPr="002C5C37">
              <w:rPr>
                <w:rFonts w:ascii="Times New Roman" w:hAnsi="Times New Roman"/>
                <w:szCs w:val="22"/>
              </w:rPr>
              <w:t>C</w:t>
            </w:r>
            <w:r w:rsidR="0013630D" w:rsidRPr="002C5C37">
              <w:rPr>
                <w:rFonts w:ascii="Times New Roman" w:hAnsi="Times New Roman"/>
                <w:szCs w:val="22"/>
              </w:rPr>
              <w:t>onsensus achieved</w:t>
            </w:r>
            <w:r w:rsidR="0013630D">
              <w:rPr>
                <w:rFonts w:ascii="Times New Roman" w:hAnsi="Times New Roman"/>
                <w:szCs w:val="22"/>
              </w:rPr>
              <w:t xml:space="preserve"> </w:t>
            </w:r>
          </w:p>
        </w:tc>
      </w:tr>
      <w:tr w:rsidR="002C1BE5" w:rsidRPr="002C1BE5" w14:paraId="5A204244" w14:textId="77777777" w:rsidTr="00424B13">
        <w:trPr>
          <w:trHeight w:val="615"/>
          <w:jc w:val="center"/>
        </w:trPr>
        <w:tc>
          <w:tcPr>
            <w:tcW w:w="846" w:type="dxa"/>
            <w:vAlign w:val="center"/>
          </w:tcPr>
          <w:p w14:paraId="28126152" w14:textId="7777777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12</w:t>
            </w:r>
          </w:p>
        </w:tc>
        <w:tc>
          <w:tcPr>
            <w:tcW w:w="5812" w:type="dxa"/>
            <w:shd w:val="clear" w:color="auto" w:fill="auto"/>
            <w:vAlign w:val="center"/>
          </w:tcPr>
          <w:p w14:paraId="642C590F" w14:textId="048EB9E1" w:rsidR="002C1BE5" w:rsidRPr="00424B13" w:rsidRDefault="00C21AD6" w:rsidP="002C1BE5">
            <w:pPr>
              <w:spacing w:after="0"/>
              <w:rPr>
                <w:rFonts w:ascii="Times New Roman" w:hAnsi="Times New Roman"/>
                <w:color w:val="000000"/>
                <w:szCs w:val="22"/>
                <w:lang w:eastAsia="pt-PT"/>
              </w:rPr>
            </w:pPr>
            <w:r>
              <w:rPr>
                <w:rFonts w:ascii="Times New Roman" w:hAnsi="Times New Roman"/>
                <w:color w:val="000000"/>
                <w:szCs w:val="22"/>
                <w:lang w:val="en-US" w:eastAsia="pt-PT"/>
              </w:rPr>
              <w:t xml:space="preserve">Resolution 58 - </w:t>
            </w:r>
            <w:r w:rsidR="002C1BE5" w:rsidRPr="00424B13">
              <w:rPr>
                <w:rFonts w:ascii="Times New Roman" w:hAnsi="Times New Roman"/>
                <w:color w:val="000000"/>
                <w:szCs w:val="22"/>
                <w:lang w:val="en-US" w:eastAsia="pt-PT"/>
              </w:rPr>
              <w:t>Telecommunication / information and communication technology accessibility for persons with disabilities, including persons with age-related disabilities</w:t>
            </w:r>
          </w:p>
        </w:tc>
        <w:tc>
          <w:tcPr>
            <w:tcW w:w="3543" w:type="dxa"/>
            <w:vAlign w:val="center"/>
          </w:tcPr>
          <w:p w14:paraId="7B5A8153" w14:textId="0A29D26C" w:rsidR="002C1BE5" w:rsidRPr="00424B13" w:rsidRDefault="002C5C37" w:rsidP="00C328D4">
            <w:pPr>
              <w:spacing w:after="0"/>
              <w:jc w:val="center"/>
              <w:rPr>
                <w:rFonts w:ascii="Times New Roman" w:hAnsi="Times New Roman"/>
                <w:color w:val="000000"/>
                <w:szCs w:val="22"/>
                <w:lang w:val="en-US" w:eastAsia="pt-PT"/>
              </w:rPr>
            </w:pPr>
            <w:r w:rsidRPr="002C5C37">
              <w:rPr>
                <w:rFonts w:ascii="Times New Roman" w:hAnsi="Times New Roman"/>
                <w:szCs w:val="22"/>
              </w:rPr>
              <w:t>C</w:t>
            </w:r>
            <w:r w:rsidR="0013630D" w:rsidRPr="002C5C37">
              <w:rPr>
                <w:rFonts w:ascii="Times New Roman" w:hAnsi="Times New Roman"/>
                <w:szCs w:val="22"/>
              </w:rPr>
              <w:t>onsensus achieved</w:t>
            </w:r>
            <w:r w:rsidR="0013630D">
              <w:rPr>
                <w:rFonts w:ascii="Times New Roman" w:hAnsi="Times New Roman"/>
                <w:szCs w:val="22"/>
              </w:rPr>
              <w:t xml:space="preserve"> </w:t>
            </w:r>
          </w:p>
        </w:tc>
      </w:tr>
      <w:tr w:rsidR="002C1BE5" w:rsidRPr="002C1BE5" w14:paraId="16D2DD18" w14:textId="77777777" w:rsidTr="00424B13">
        <w:trPr>
          <w:trHeight w:val="615"/>
          <w:jc w:val="center"/>
        </w:trPr>
        <w:tc>
          <w:tcPr>
            <w:tcW w:w="846" w:type="dxa"/>
            <w:vAlign w:val="center"/>
          </w:tcPr>
          <w:p w14:paraId="6996A07A" w14:textId="2D1E36DA"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13</w:t>
            </w:r>
          </w:p>
        </w:tc>
        <w:tc>
          <w:tcPr>
            <w:tcW w:w="5812" w:type="dxa"/>
            <w:shd w:val="clear" w:color="auto" w:fill="auto"/>
            <w:vAlign w:val="center"/>
          </w:tcPr>
          <w:p w14:paraId="52976526" w14:textId="4FA72BBB"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71 - Strengthening cooperatio</w:t>
            </w:r>
            <w:r w:rsidR="00424B13" w:rsidRPr="00424B13">
              <w:rPr>
                <w:rFonts w:ascii="Times New Roman" w:hAnsi="Times New Roman"/>
                <w:color w:val="000000"/>
                <w:szCs w:val="22"/>
                <w:lang w:val="en-US" w:eastAsia="pt-PT"/>
              </w:rPr>
              <w:t xml:space="preserve">n between Member States, Sector Members, </w:t>
            </w:r>
            <w:r w:rsidRPr="00424B13">
              <w:rPr>
                <w:rFonts w:ascii="Times New Roman" w:hAnsi="Times New Roman"/>
                <w:color w:val="000000"/>
                <w:szCs w:val="22"/>
                <w:lang w:val="en-US" w:eastAsia="pt-PT"/>
              </w:rPr>
              <w:t>Associates and Academia of the ITU Telecommunication Development Sector and the role of the private sector in the Development sector</w:t>
            </w:r>
          </w:p>
        </w:tc>
        <w:tc>
          <w:tcPr>
            <w:tcW w:w="3543" w:type="dxa"/>
            <w:vAlign w:val="center"/>
          </w:tcPr>
          <w:p w14:paraId="2E79EF02" w14:textId="5F7CD637" w:rsidR="002C1BE5" w:rsidRPr="00424B13" w:rsidRDefault="00B63E9A" w:rsidP="00C328D4">
            <w:pPr>
              <w:spacing w:after="0"/>
              <w:jc w:val="center"/>
              <w:rPr>
                <w:rFonts w:ascii="Times New Roman" w:hAnsi="Times New Roman"/>
                <w:color w:val="000000"/>
                <w:szCs w:val="22"/>
                <w:lang w:val="en-US" w:eastAsia="pt-PT"/>
              </w:rPr>
            </w:pPr>
            <w:r w:rsidRPr="00424B13">
              <w:rPr>
                <w:rFonts w:ascii="Times New Roman" w:hAnsi="Times New Roman"/>
                <w:szCs w:val="22"/>
              </w:rPr>
              <w:t>Adopted as proposed</w:t>
            </w:r>
          </w:p>
        </w:tc>
      </w:tr>
      <w:tr w:rsidR="002C1BE5" w:rsidRPr="002C1BE5" w14:paraId="337E06CA" w14:textId="77777777" w:rsidTr="00424B13">
        <w:trPr>
          <w:trHeight w:val="615"/>
          <w:jc w:val="center"/>
        </w:trPr>
        <w:tc>
          <w:tcPr>
            <w:tcW w:w="846" w:type="dxa"/>
            <w:vAlign w:val="center"/>
          </w:tcPr>
          <w:p w14:paraId="7AD83B0F" w14:textId="58FFC4D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14</w:t>
            </w:r>
          </w:p>
        </w:tc>
        <w:tc>
          <w:tcPr>
            <w:tcW w:w="5812" w:type="dxa"/>
            <w:shd w:val="clear" w:color="auto" w:fill="auto"/>
            <w:vAlign w:val="center"/>
          </w:tcPr>
          <w:p w14:paraId="545EBA7D" w14:textId="6F626DFA" w:rsidR="002C1BE5" w:rsidRPr="00424B13" w:rsidRDefault="002C1BE5" w:rsidP="00424B13">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64 - Protecting and supporting users/</w:t>
            </w:r>
            <w:r w:rsidR="00424B13">
              <w:rPr>
                <w:rFonts w:ascii="Times New Roman" w:hAnsi="Times New Roman"/>
                <w:color w:val="000000"/>
                <w:szCs w:val="22"/>
                <w:lang w:val="en-US" w:eastAsia="pt-PT"/>
              </w:rPr>
              <w:t>consumers of telecommunication/</w:t>
            </w:r>
            <w:r w:rsidRPr="00424B13">
              <w:rPr>
                <w:rFonts w:ascii="Times New Roman" w:hAnsi="Times New Roman"/>
                <w:color w:val="000000"/>
                <w:szCs w:val="22"/>
                <w:lang w:val="en-US" w:eastAsia="pt-PT"/>
              </w:rPr>
              <w:t>information and communication technology services</w:t>
            </w:r>
          </w:p>
        </w:tc>
        <w:tc>
          <w:tcPr>
            <w:tcW w:w="3543" w:type="dxa"/>
            <w:vAlign w:val="center"/>
          </w:tcPr>
          <w:p w14:paraId="1C2E3398" w14:textId="48E0DEF8" w:rsidR="002C1BE5" w:rsidRPr="00424B13" w:rsidRDefault="002C5C37" w:rsidP="00C328D4">
            <w:pPr>
              <w:spacing w:after="0"/>
              <w:jc w:val="center"/>
              <w:rPr>
                <w:rFonts w:ascii="Times New Roman" w:hAnsi="Times New Roman"/>
                <w:color w:val="000000"/>
                <w:szCs w:val="22"/>
                <w:lang w:val="en-US" w:eastAsia="pt-PT"/>
              </w:rPr>
            </w:pPr>
            <w:r>
              <w:rPr>
                <w:rFonts w:ascii="Times New Roman" w:hAnsi="Times New Roman"/>
                <w:szCs w:val="22"/>
              </w:rPr>
              <w:t>C</w:t>
            </w:r>
            <w:r w:rsidR="0013630D" w:rsidRPr="0013630D">
              <w:rPr>
                <w:rFonts w:ascii="Times New Roman" w:hAnsi="Times New Roman"/>
                <w:szCs w:val="22"/>
              </w:rPr>
              <w:t>onsensus achieved</w:t>
            </w:r>
            <w:r w:rsidR="0013630D">
              <w:rPr>
                <w:rFonts w:ascii="Times New Roman" w:hAnsi="Times New Roman"/>
                <w:szCs w:val="22"/>
              </w:rPr>
              <w:t xml:space="preserve"> </w:t>
            </w:r>
          </w:p>
        </w:tc>
      </w:tr>
      <w:tr w:rsidR="002C1BE5" w:rsidRPr="002C1BE5" w14:paraId="6A27FDFA" w14:textId="77777777" w:rsidTr="00424B13">
        <w:trPr>
          <w:trHeight w:val="615"/>
          <w:jc w:val="center"/>
        </w:trPr>
        <w:tc>
          <w:tcPr>
            <w:tcW w:w="846" w:type="dxa"/>
            <w:vAlign w:val="center"/>
          </w:tcPr>
          <w:p w14:paraId="6C0EB2E1" w14:textId="682FCB5A"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15</w:t>
            </w:r>
          </w:p>
        </w:tc>
        <w:tc>
          <w:tcPr>
            <w:tcW w:w="5812" w:type="dxa"/>
            <w:shd w:val="clear" w:color="auto" w:fill="auto"/>
            <w:vAlign w:val="center"/>
          </w:tcPr>
          <w:p w14:paraId="0AF140FA" w14:textId="0C99311D"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 xml:space="preserve">Resolution 76 - Promoting information and communication technologies among young women and men for social and economic empowerment </w:t>
            </w:r>
          </w:p>
        </w:tc>
        <w:tc>
          <w:tcPr>
            <w:tcW w:w="3543" w:type="dxa"/>
            <w:vAlign w:val="center"/>
          </w:tcPr>
          <w:p w14:paraId="61754013" w14:textId="457EC744" w:rsidR="002C1BE5" w:rsidRPr="00424B13" w:rsidRDefault="002C5C37" w:rsidP="00C328D4">
            <w:pPr>
              <w:spacing w:after="0"/>
              <w:jc w:val="center"/>
              <w:rPr>
                <w:rFonts w:ascii="Times New Roman" w:hAnsi="Times New Roman"/>
                <w:color w:val="000000"/>
                <w:szCs w:val="22"/>
                <w:lang w:val="en-US" w:eastAsia="pt-PT"/>
              </w:rPr>
            </w:pPr>
            <w:r>
              <w:rPr>
                <w:rFonts w:ascii="Times New Roman" w:hAnsi="Times New Roman"/>
                <w:szCs w:val="22"/>
              </w:rPr>
              <w:t>C</w:t>
            </w:r>
            <w:r w:rsidR="0013630D" w:rsidRPr="0013630D">
              <w:rPr>
                <w:rFonts w:ascii="Times New Roman" w:hAnsi="Times New Roman"/>
                <w:szCs w:val="22"/>
              </w:rPr>
              <w:t>onsensus achieved</w:t>
            </w:r>
            <w:r w:rsidR="0013630D">
              <w:rPr>
                <w:rFonts w:ascii="Times New Roman" w:hAnsi="Times New Roman"/>
                <w:szCs w:val="22"/>
              </w:rPr>
              <w:t xml:space="preserve"> </w:t>
            </w:r>
          </w:p>
        </w:tc>
      </w:tr>
      <w:tr w:rsidR="002C1BE5" w:rsidRPr="002C1BE5" w14:paraId="6710B746" w14:textId="77777777" w:rsidTr="00424B13">
        <w:trPr>
          <w:trHeight w:val="615"/>
          <w:jc w:val="center"/>
        </w:trPr>
        <w:tc>
          <w:tcPr>
            <w:tcW w:w="846" w:type="dxa"/>
            <w:vAlign w:val="center"/>
          </w:tcPr>
          <w:p w14:paraId="3D1E786B" w14:textId="179BF9F9"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ECP 16</w:t>
            </w:r>
          </w:p>
        </w:tc>
        <w:tc>
          <w:tcPr>
            <w:tcW w:w="5812" w:type="dxa"/>
            <w:shd w:val="clear" w:color="auto" w:fill="auto"/>
            <w:vAlign w:val="center"/>
          </w:tcPr>
          <w:p w14:paraId="54FE88CC" w14:textId="55D17A35"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Resolution 63 - IP address allocation and facilitating the transition to IPv6 in the developing countries</w:t>
            </w:r>
          </w:p>
        </w:tc>
        <w:tc>
          <w:tcPr>
            <w:tcW w:w="3543" w:type="dxa"/>
            <w:vAlign w:val="center"/>
          </w:tcPr>
          <w:p w14:paraId="09BB0738" w14:textId="7E6C1E71" w:rsidR="002C1BE5" w:rsidRPr="00424B13" w:rsidRDefault="002C5C37" w:rsidP="002C1BE5">
            <w:pPr>
              <w:spacing w:after="0"/>
              <w:jc w:val="center"/>
              <w:rPr>
                <w:rFonts w:ascii="Times New Roman" w:hAnsi="Times New Roman"/>
                <w:color w:val="000000"/>
                <w:szCs w:val="22"/>
                <w:lang w:val="en-US" w:eastAsia="pt-PT"/>
              </w:rPr>
            </w:pPr>
            <w:r>
              <w:rPr>
                <w:rFonts w:ascii="Times New Roman" w:hAnsi="Times New Roman"/>
                <w:color w:val="000000"/>
                <w:szCs w:val="22"/>
                <w:lang w:val="en-US" w:eastAsia="pt-PT"/>
              </w:rPr>
              <w:t>C</w:t>
            </w:r>
            <w:r w:rsidR="002C1BE5" w:rsidRPr="00424B13">
              <w:rPr>
                <w:rFonts w:ascii="Times New Roman" w:hAnsi="Times New Roman"/>
                <w:color w:val="000000"/>
                <w:szCs w:val="22"/>
                <w:lang w:val="en-US" w:eastAsia="pt-PT"/>
              </w:rPr>
              <w:t>onsensus achieved</w:t>
            </w:r>
          </w:p>
        </w:tc>
      </w:tr>
      <w:tr w:rsidR="002C1BE5" w:rsidRPr="002C1BE5" w14:paraId="17564564" w14:textId="77777777" w:rsidTr="00424B13">
        <w:trPr>
          <w:trHeight w:val="615"/>
          <w:jc w:val="center"/>
        </w:trPr>
        <w:tc>
          <w:tcPr>
            <w:tcW w:w="846" w:type="dxa"/>
            <w:vAlign w:val="center"/>
          </w:tcPr>
          <w:p w14:paraId="48967E8A" w14:textId="013EA02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szCs w:val="22"/>
              </w:rPr>
              <w:br w:type="page"/>
            </w:r>
            <w:r w:rsidRPr="00424B13">
              <w:rPr>
                <w:rFonts w:ascii="Times New Roman" w:hAnsi="Times New Roman"/>
                <w:color w:val="000000"/>
                <w:szCs w:val="22"/>
                <w:lang w:val="en-US" w:eastAsia="pt-PT"/>
              </w:rPr>
              <w:t>ECP 17</w:t>
            </w:r>
          </w:p>
        </w:tc>
        <w:tc>
          <w:tcPr>
            <w:tcW w:w="5812" w:type="dxa"/>
            <w:shd w:val="clear" w:color="auto" w:fill="auto"/>
            <w:vAlign w:val="center"/>
          </w:tcPr>
          <w:p w14:paraId="5081468E" w14:textId="5A92AE57" w:rsidR="002C1BE5" w:rsidRPr="00424B13" w:rsidRDefault="002C1BE5" w:rsidP="002C1BE5">
            <w:pPr>
              <w:spacing w:after="0"/>
              <w:rPr>
                <w:rFonts w:ascii="Times New Roman" w:hAnsi="Times New Roman"/>
                <w:color w:val="000000"/>
                <w:szCs w:val="22"/>
                <w:lang w:val="en-US" w:eastAsia="pt-PT"/>
              </w:rPr>
            </w:pPr>
            <w:r w:rsidRPr="00424B13">
              <w:rPr>
                <w:rFonts w:ascii="Times New Roman" w:hAnsi="Times New Roman"/>
                <w:color w:val="000000"/>
                <w:szCs w:val="22"/>
                <w:lang w:val="en-US" w:eastAsia="pt-PT"/>
              </w:rPr>
              <w:t>Streamlining ITU activities in the area of tariffs, telecommunication/ICT economic and policy issues</w:t>
            </w:r>
          </w:p>
        </w:tc>
        <w:tc>
          <w:tcPr>
            <w:tcW w:w="3543" w:type="dxa"/>
            <w:vAlign w:val="center"/>
          </w:tcPr>
          <w:p w14:paraId="6677A733" w14:textId="6F77BE85" w:rsidR="002C1BE5" w:rsidRPr="00424B13" w:rsidRDefault="00A82D92" w:rsidP="00424B13">
            <w:pPr>
              <w:spacing w:after="0"/>
              <w:jc w:val="center"/>
              <w:rPr>
                <w:rFonts w:ascii="Times New Roman" w:hAnsi="Times New Roman"/>
                <w:color w:val="000000"/>
                <w:szCs w:val="22"/>
                <w:lang w:val="en-US" w:eastAsia="pt-PT"/>
              </w:rPr>
            </w:pPr>
            <w:r w:rsidRPr="002C5C37">
              <w:rPr>
                <w:rFonts w:ascii="Times New Roman" w:hAnsi="Times New Roman"/>
                <w:color w:val="000000"/>
                <w:szCs w:val="22"/>
                <w:lang w:val="en-US" w:eastAsia="pt-PT"/>
              </w:rPr>
              <w:t>Refused</w:t>
            </w:r>
            <w:r w:rsidR="00424B13" w:rsidRPr="002C5C37">
              <w:rPr>
                <w:rFonts w:ascii="Times New Roman" w:hAnsi="Times New Roman"/>
                <w:color w:val="000000"/>
                <w:szCs w:val="22"/>
                <w:lang w:val="en-US" w:eastAsia="pt-PT"/>
              </w:rPr>
              <w:t>,</w:t>
            </w:r>
            <w:r w:rsidR="002C1BE5" w:rsidRPr="00424B13">
              <w:rPr>
                <w:rFonts w:ascii="Times New Roman" w:hAnsi="Times New Roman"/>
                <w:color w:val="000000"/>
                <w:szCs w:val="22"/>
                <w:lang w:val="en-US" w:eastAsia="pt-PT"/>
              </w:rPr>
              <w:t xml:space="preserve"> l</w:t>
            </w:r>
            <w:bookmarkStart w:id="0" w:name="_GoBack"/>
            <w:bookmarkEnd w:id="0"/>
            <w:r w:rsidR="002C1BE5" w:rsidRPr="00424B13">
              <w:rPr>
                <w:rFonts w:ascii="Times New Roman" w:hAnsi="Times New Roman"/>
                <w:color w:val="000000"/>
                <w:szCs w:val="22"/>
                <w:lang w:val="en-US" w:eastAsia="pt-PT"/>
              </w:rPr>
              <w:t>eft for further consideration</w:t>
            </w:r>
          </w:p>
        </w:tc>
      </w:tr>
    </w:tbl>
    <w:p w14:paraId="70E3C351" w14:textId="77777777" w:rsidR="00FF58B4" w:rsidRPr="00FC61EF" w:rsidRDefault="00FF58B4" w:rsidP="00FC61EF">
      <w:pPr>
        <w:spacing w:after="0"/>
        <w:rPr>
          <w:rFonts w:ascii="Times New Roman" w:hAnsi="Times New Roman"/>
          <w:sz w:val="24"/>
          <w:szCs w:val="24"/>
          <w:lang w:val="en-GB"/>
        </w:rPr>
      </w:pPr>
    </w:p>
    <w:sectPr w:rsidR="00FF58B4" w:rsidRPr="00FC61EF" w:rsidSect="008F677F">
      <w:footerReference w:type="even" r:id="rId10"/>
      <w:footerReference w:type="default" r:id="rId11"/>
      <w:pgSz w:w="11907" w:h="16840" w:code="9"/>
      <w:pgMar w:top="1134" w:right="1275" w:bottom="1134" w:left="1276"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EF8FD" w14:textId="77777777" w:rsidR="005F52D2" w:rsidRDefault="005F52D2">
      <w:r>
        <w:separator/>
      </w:r>
    </w:p>
  </w:endnote>
  <w:endnote w:type="continuationSeparator" w:id="0">
    <w:p w14:paraId="057A6E0A" w14:textId="77777777" w:rsidR="005F52D2" w:rsidRDefault="005F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961E" w14:textId="77777777" w:rsidR="00612A1D" w:rsidRDefault="0003637B">
    <w:pPr>
      <w:framePr w:wrap="around" w:vAnchor="text" w:hAnchor="margin" w:xAlign="center" w:y="1"/>
      <w:rPr>
        <w:rStyle w:val="PageNumber"/>
      </w:rPr>
    </w:pPr>
    <w:r>
      <w:rPr>
        <w:rStyle w:val="PageNumber"/>
      </w:rPr>
      <w:fldChar w:fldCharType="begin"/>
    </w:r>
    <w:r w:rsidR="00612A1D">
      <w:rPr>
        <w:rStyle w:val="PageNumber"/>
      </w:rPr>
      <w:instrText xml:space="preserve">PAGE  </w:instrText>
    </w:r>
    <w:r>
      <w:rPr>
        <w:rStyle w:val="PageNumber"/>
      </w:rPr>
      <w:fldChar w:fldCharType="separate"/>
    </w:r>
    <w:r w:rsidR="00272B29">
      <w:rPr>
        <w:rStyle w:val="PageNumber"/>
        <w:noProof/>
      </w:rPr>
      <w:t>15</w:t>
    </w:r>
    <w:r>
      <w:rPr>
        <w:rStyle w:val="PageNumber"/>
      </w:rPr>
      <w:fldChar w:fldCharType="end"/>
    </w:r>
  </w:p>
  <w:p w14:paraId="3E7BAF53" w14:textId="77777777" w:rsidR="00612A1D" w:rsidRDefault="00612A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DC8" w14:textId="2A71695E" w:rsidR="00612A1D" w:rsidRDefault="0003637B">
    <w:pPr>
      <w:framePr w:wrap="around" w:vAnchor="text" w:hAnchor="margin" w:xAlign="center" w:y="1"/>
      <w:rPr>
        <w:rStyle w:val="PageNumber"/>
        <w:sz w:val="20"/>
      </w:rPr>
    </w:pPr>
    <w:r>
      <w:rPr>
        <w:rStyle w:val="PageNumber"/>
        <w:sz w:val="20"/>
      </w:rPr>
      <w:fldChar w:fldCharType="begin"/>
    </w:r>
    <w:r w:rsidR="00612A1D">
      <w:rPr>
        <w:rStyle w:val="PageNumber"/>
        <w:sz w:val="20"/>
      </w:rPr>
      <w:instrText xml:space="preserve">PAGE  </w:instrText>
    </w:r>
    <w:r>
      <w:rPr>
        <w:rStyle w:val="PageNumber"/>
        <w:sz w:val="20"/>
      </w:rPr>
      <w:fldChar w:fldCharType="separate"/>
    </w:r>
    <w:r w:rsidR="002C5C37">
      <w:rPr>
        <w:rStyle w:val="PageNumber"/>
        <w:noProof/>
        <w:sz w:val="20"/>
      </w:rPr>
      <w:t>4</w:t>
    </w:r>
    <w:r>
      <w:rPr>
        <w:rStyle w:val="PageNumber"/>
        <w:sz w:val="20"/>
      </w:rPr>
      <w:fldChar w:fldCharType="end"/>
    </w:r>
  </w:p>
  <w:p w14:paraId="61564AA2" w14:textId="77777777" w:rsidR="00612A1D" w:rsidRDefault="00612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48825" w14:textId="77777777" w:rsidR="005F52D2" w:rsidRDefault="005F52D2">
      <w:r>
        <w:separator/>
      </w:r>
    </w:p>
  </w:footnote>
  <w:footnote w:type="continuationSeparator" w:id="0">
    <w:p w14:paraId="183D69AB" w14:textId="77777777" w:rsidR="005F52D2" w:rsidRDefault="005F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62D"/>
    <w:multiLevelType w:val="hybridMultilevel"/>
    <w:tmpl w:val="D33ADC22"/>
    <w:lvl w:ilvl="0" w:tplc="09AAFE48">
      <w:start w:val="23"/>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3C426B"/>
    <w:multiLevelType w:val="hybridMultilevel"/>
    <w:tmpl w:val="6F96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B542B"/>
    <w:multiLevelType w:val="hybridMultilevel"/>
    <w:tmpl w:val="8A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D17E7"/>
    <w:multiLevelType w:val="multilevel"/>
    <w:tmpl w:val="14F2EEB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5" w15:restartNumberingAfterBreak="0">
    <w:nsid w:val="32103A66"/>
    <w:multiLevelType w:val="hybridMultilevel"/>
    <w:tmpl w:val="2F320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C17F7"/>
    <w:multiLevelType w:val="multilevel"/>
    <w:tmpl w:val="0440665E"/>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7" w15:restartNumberingAfterBreak="0">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B9C1FAB"/>
    <w:multiLevelType w:val="hybridMultilevel"/>
    <w:tmpl w:val="8D4E746C"/>
    <w:lvl w:ilvl="0" w:tplc="5D8AE08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54A576F7"/>
    <w:multiLevelType w:val="hybridMultilevel"/>
    <w:tmpl w:val="E74273F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29287F"/>
    <w:multiLevelType w:val="hybridMultilevel"/>
    <w:tmpl w:val="73C00256"/>
    <w:lvl w:ilvl="0" w:tplc="2382B4D2">
      <w:start w:val="4"/>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923E4F"/>
    <w:multiLevelType w:val="hybridMultilevel"/>
    <w:tmpl w:val="18A0391E"/>
    <w:lvl w:ilvl="0" w:tplc="08160001">
      <w:start w:val="1"/>
      <w:numFmt w:val="bullet"/>
      <w:lvlText w:val=""/>
      <w:lvlJc w:val="left"/>
      <w:pPr>
        <w:ind w:left="780" w:hanging="360"/>
      </w:pPr>
      <w:rPr>
        <w:rFonts w:ascii="Symbol" w:hAnsi="Symbol" w:hint="default"/>
      </w:rPr>
    </w:lvl>
    <w:lvl w:ilvl="1" w:tplc="08160003">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3" w15:restartNumberingAfterBreak="0">
    <w:nsid w:val="61567838"/>
    <w:multiLevelType w:val="hybridMultilevel"/>
    <w:tmpl w:val="BC4E8E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7767BF"/>
    <w:multiLevelType w:val="multilevel"/>
    <w:tmpl w:val="7060B39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7DE2098B"/>
    <w:multiLevelType w:val="hybridMultilevel"/>
    <w:tmpl w:val="7C64A7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4"/>
  </w:num>
  <w:num w:numId="4">
    <w:abstractNumId w:val="14"/>
  </w:num>
  <w:num w:numId="5">
    <w:abstractNumId w:val="14"/>
  </w:num>
  <w:num w:numId="6">
    <w:abstractNumId w:val="13"/>
  </w:num>
  <w:num w:numId="7">
    <w:abstractNumId w:val="14"/>
  </w:num>
  <w:num w:numId="8">
    <w:abstractNumId w:val="14"/>
  </w:num>
  <w:num w:numId="9">
    <w:abstractNumId w:val="4"/>
  </w:num>
  <w:num w:numId="10">
    <w:abstractNumId w:val="9"/>
  </w:num>
  <w:num w:numId="11">
    <w:abstractNumId w:val="7"/>
  </w:num>
  <w:num w:numId="12">
    <w:abstractNumId w:val="10"/>
  </w:num>
  <w:num w:numId="13">
    <w:abstractNumId w:val="6"/>
  </w:num>
  <w:num w:numId="14">
    <w:abstractNumId w:val="3"/>
  </w:num>
  <w:num w:numId="15">
    <w:abstractNumId w:val="12"/>
  </w:num>
  <w:num w:numId="16">
    <w:abstractNumId w:val="8"/>
  </w:num>
  <w:num w:numId="17">
    <w:abstractNumId w:val="2"/>
  </w:num>
  <w:num w:numId="18">
    <w:abstractNumId w:val="1"/>
  </w:num>
  <w:num w:numId="19">
    <w:abstractNumId w:val="5"/>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09"/>
    <w:rsid w:val="00000A5A"/>
    <w:rsid w:val="0000150D"/>
    <w:rsid w:val="00007B33"/>
    <w:rsid w:val="00012D08"/>
    <w:rsid w:val="0001369F"/>
    <w:rsid w:val="00017D69"/>
    <w:rsid w:val="0002029D"/>
    <w:rsid w:val="000233C6"/>
    <w:rsid w:val="00027566"/>
    <w:rsid w:val="00031477"/>
    <w:rsid w:val="00033112"/>
    <w:rsid w:val="0003637B"/>
    <w:rsid w:val="000364E2"/>
    <w:rsid w:val="000379E2"/>
    <w:rsid w:val="00042E6D"/>
    <w:rsid w:val="000431DC"/>
    <w:rsid w:val="00051646"/>
    <w:rsid w:val="00056385"/>
    <w:rsid w:val="00057E9B"/>
    <w:rsid w:val="00060660"/>
    <w:rsid w:val="000641A7"/>
    <w:rsid w:val="00064C3E"/>
    <w:rsid w:val="00070379"/>
    <w:rsid w:val="000709D8"/>
    <w:rsid w:val="0007325F"/>
    <w:rsid w:val="0007376D"/>
    <w:rsid w:val="00074C67"/>
    <w:rsid w:val="0007668A"/>
    <w:rsid w:val="00077FC3"/>
    <w:rsid w:val="00081E5B"/>
    <w:rsid w:val="00086867"/>
    <w:rsid w:val="000902BB"/>
    <w:rsid w:val="00090AC5"/>
    <w:rsid w:val="00090FE9"/>
    <w:rsid w:val="00091FEB"/>
    <w:rsid w:val="00095D52"/>
    <w:rsid w:val="00097E34"/>
    <w:rsid w:val="000A5741"/>
    <w:rsid w:val="000B0905"/>
    <w:rsid w:val="000B1C65"/>
    <w:rsid w:val="000B7B06"/>
    <w:rsid w:val="000C04E1"/>
    <w:rsid w:val="000C0820"/>
    <w:rsid w:val="000D0F3C"/>
    <w:rsid w:val="000D3CEE"/>
    <w:rsid w:val="000D41C3"/>
    <w:rsid w:val="000D5BAB"/>
    <w:rsid w:val="000E346F"/>
    <w:rsid w:val="000E66EE"/>
    <w:rsid w:val="000F057B"/>
    <w:rsid w:val="000F0DFC"/>
    <w:rsid w:val="000F1373"/>
    <w:rsid w:val="000F1D82"/>
    <w:rsid w:val="000F304F"/>
    <w:rsid w:val="000F37B8"/>
    <w:rsid w:val="000F6AEE"/>
    <w:rsid w:val="000F77DD"/>
    <w:rsid w:val="00102CE0"/>
    <w:rsid w:val="00105290"/>
    <w:rsid w:val="00106047"/>
    <w:rsid w:val="00106F80"/>
    <w:rsid w:val="001075DE"/>
    <w:rsid w:val="0011189E"/>
    <w:rsid w:val="00113B49"/>
    <w:rsid w:val="0011444B"/>
    <w:rsid w:val="00124CDB"/>
    <w:rsid w:val="001260B1"/>
    <w:rsid w:val="001266CF"/>
    <w:rsid w:val="00131402"/>
    <w:rsid w:val="00132DBD"/>
    <w:rsid w:val="00135FE7"/>
    <w:rsid w:val="0013630D"/>
    <w:rsid w:val="00140EC2"/>
    <w:rsid w:val="001413C3"/>
    <w:rsid w:val="00141D3C"/>
    <w:rsid w:val="00143455"/>
    <w:rsid w:val="001566C3"/>
    <w:rsid w:val="00161D26"/>
    <w:rsid w:val="00162CBB"/>
    <w:rsid w:val="0016435A"/>
    <w:rsid w:val="001725CB"/>
    <w:rsid w:val="00173A33"/>
    <w:rsid w:val="00181A9A"/>
    <w:rsid w:val="001822F1"/>
    <w:rsid w:val="001831C8"/>
    <w:rsid w:val="001910C5"/>
    <w:rsid w:val="00192AD9"/>
    <w:rsid w:val="00194758"/>
    <w:rsid w:val="00194901"/>
    <w:rsid w:val="00195BF0"/>
    <w:rsid w:val="001A0198"/>
    <w:rsid w:val="001A1E6B"/>
    <w:rsid w:val="001A4BAD"/>
    <w:rsid w:val="001A4EA0"/>
    <w:rsid w:val="001B6859"/>
    <w:rsid w:val="001C64CD"/>
    <w:rsid w:val="001D0EAC"/>
    <w:rsid w:val="001D1311"/>
    <w:rsid w:val="001E0E49"/>
    <w:rsid w:val="001E1E6F"/>
    <w:rsid w:val="001E2F79"/>
    <w:rsid w:val="001E4073"/>
    <w:rsid w:val="001F2614"/>
    <w:rsid w:val="00213B90"/>
    <w:rsid w:val="00215746"/>
    <w:rsid w:val="002167BB"/>
    <w:rsid w:val="0022008F"/>
    <w:rsid w:val="00222D6A"/>
    <w:rsid w:val="00222F7B"/>
    <w:rsid w:val="00224A81"/>
    <w:rsid w:val="0023628E"/>
    <w:rsid w:val="002363F6"/>
    <w:rsid w:val="00244C76"/>
    <w:rsid w:val="00245587"/>
    <w:rsid w:val="002526AA"/>
    <w:rsid w:val="00260D98"/>
    <w:rsid w:val="0026236D"/>
    <w:rsid w:val="00262504"/>
    <w:rsid w:val="0026766F"/>
    <w:rsid w:val="00270E49"/>
    <w:rsid w:val="00272B29"/>
    <w:rsid w:val="00274B7A"/>
    <w:rsid w:val="00275A13"/>
    <w:rsid w:val="00276F61"/>
    <w:rsid w:val="00277BC1"/>
    <w:rsid w:val="0028051D"/>
    <w:rsid w:val="00285643"/>
    <w:rsid w:val="002906F9"/>
    <w:rsid w:val="00293296"/>
    <w:rsid w:val="00294331"/>
    <w:rsid w:val="002A02A3"/>
    <w:rsid w:val="002B169D"/>
    <w:rsid w:val="002B3DA3"/>
    <w:rsid w:val="002B47FC"/>
    <w:rsid w:val="002B683F"/>
    <w:rsid w:val="002C16BE"/>
    <w:rsid w:val="002C1BE5"/>
    <w:rsid w:val="002C5C37"/>
    <w:rsid w:val="002C6E62"/>
    <w:rsid w:val="002D1E34"/>
    <w:rsid w:val="002D3D51"/>
    <w:rsid w:val="002D3E6B"/>
    <w:rsid w:val="002E5084"/>
    <w:rsid w:val="002F6606"/>
    <w:rsid w:val="0030143E"/>
    <w:rsid w:val="003032A7"/>
    <w:rsid w:val="00314E5E"/>
    <w:rsid w:val="00316950"/>
    <w:rsid w:val="00323D4C"/>
    <w:rsid w:val="003250AC"/>
    <w:rsid w:val="00337C6D"/>
    <w:rsid w:val="00340192"/>
    <w:rsid w:val="00342D5C"/>
    <w:rsid w:val="00346C62"/>
    <w:rsid w:val="00357A5F"/>
    <w:rsid w:val="003662E3"/>
    <w:rsid w:val="003673EB"/>
    <w:rsid w:val="00373AC9"/>
    <w:rsid w:val="00377506"/>
    <w:rsid w:val="00382A70"/>
    <w:rsid w:val="0039030E"/>
    <w:rsid w:val="00390378"/>
    <w:rsid w:val="00391613"/>
    <w:rsid w:val="00396021"/>
    <w:rsid w:val="003A57CC"/>
    <w:rsid w:val="003B1654"/>
    <w:rsid w:val="003B2813"/>
    <w:rsid w:val="003B53F4"/>
    <w:rsid w:val="003B7223"/>
    <w:rsid w:val="003C0536"/>
    <w:rsid w:val="003C2268"/>
    <w:rsid w:val="003C4035"/>
    <w:rsid w:val="003C4848"/>
    <w:rsid w:val="003C53D0"/>
    <w:rsid w:val="003C6273"/>
    <w:rsid w:val="003D5680"/>
    <w:rsid w:val="003E051F"/>
    <w:rsid w:val="003E76E9"/>
    <w:rsid w:val="003F73E2"/>
    <w:rsid w:val="003F797E"/>
    <w:rsid w:val="004002F7"/>
    <w:rsid w:val="00400A8D"/>
    <w:rsid w:val="00401918"/>
    <w:rsid w:val="004056C5"/>
    <w:rsid w:val="00412357"/>
    <w:rsid w:val="004220B3"/>
    <w:rsid w:val="00422796"/>
    <w:rsid w:val="00424B13"/>
    <w:rsid w:val="00424C4D"/>
    <w:rsid w:val="00426FF5"/>
    <w:rsid w:val="00430369"/>
    <w:rsid w:val="00430766"/>
    <w:rsid w:val="00431D12"/>
    <w:rsid w:val="004369DC"/>
    <w:rsid w:val="00441168"/>
    <w:rsid w:val="0044129E"/>
    <w:rsid w:val="00443C40"/>
    <w:rsid w:val="00452710"/>
    <w:rsid w:val="004550A4"/>
    <w:rsid w:val="004552DC"/>
    <w:rsid w:val="00462D9E"/>
    <w:rsid w:val="004648A4"/>
    <w:rsid w:val="004662F9"/>
    <w:rsid w:val="00470B2A"/>
    <w:rsid w:val="00470DC2"/>
    <w:rsid w:val="00473E73"/>
    <w:rsid w:val="0047703D"/>
    <w:rsid w:val="00482C5F"/>
    <w:rsid w:val="00486369"/>
    <w:rsid w:val="00486B2F"/>
    <w:rsid w:val="004947E0"/>
    <w:rsid w:val="00495AB3"/>
    <w:rsid w:val="004A099D"/>
    <w:rsid w:val="004A47FF"/>
    <w:rsid w:val="004A4D83"/>
    <w:rsid w:val="004A52EA"/>
    <w:rsid w:val="004B23D3"/>
    <w:rsid w:val="004B535D"/>
    <w:rsid w:val="004B6C9E"/>
    <w:rsid w:val="004C2950"/>
    <w:rsid w:val="004C39EA"/>
    <w:rsid w:val="004E76C7"/>
    <w:rsid w:val="004F061E"/>
    <w:rsid w:val="004F064F"/>
    <w:rsid w:val="004F1F10"/>
    <w:rsid w:val="004F2824"/>
    <w:rsid w:val="004F2E89"/>
    <w:rsid w:val="004F2FAF"/>
    <w:rsid w:val="004F4760"/>
    <w:rsid w:val="004F4E16"/>
    <w:rsid w:val="004F74A6"/>
    <w:rsid w:val="00506997"/>
    <w:rsid w:val="00514949"/>
    <w:rsid w:val="00515B1B"/>
    <w:rsid w:val="00523739"/>
    <w:rsid w:val="00523AC3"/>
    <w:rsid w:val="005269EA"/>
    <w:rsid w:val="0053015C"/>
    <w:rsid w:val="00533846"/>
    <w:rsid w:val="005348B2"/>
    <w:rsid w:val="005401C7"/>
    <w:rsid w:val="005434C4"/>
    <w:rsid w:val="00554550"/>
    <w:rsid w:val="005549FF"/>
    <w:rsid w:val="00560EFF"/>
    <w:rsid w:val="00562E1E"/>
    <w:rsid w:val="005761BB"/>
    <w:rsid w:val="005A422B"/>
    <w:rsid w:val="005B07CD"/>
    <w:rsid w:val="005B157B"/>
    <w:rsid w:val="005B396E"/>
    <w:rsid w:val="005D2182"/>
    <w:rsid w:val="005D3A1A"/>
    <w:rsid w:val="005D46C5"/>
    <w:rsid w:val="005D543E"/>
    <w:rsid w:val="005E0605"/>
    <w:rsid w:val="005E082E"/>
    <w:rsid w:val="005E330C"/>
    <w:rsid w:val="005E70D7"/>
    <w:rsid w:val="005E7870"/>
    <w:rsid w:val="005F1C1F"/>
    <w:rsid w:val="005F52D2"/>
    <w:rsid w:val="00611AAC"/>
    <w:rsid w:val="00611C00"/>
    <w:rsid w:val="0061244C"/>
    <w:rsid w:val="00612470"/>
    <w:rsid w:val="00612A1D"/>
    <w:rsid w:val="00616265"/>
    <w:rsid w:val="00616AA1"/>
    <w:rsid w:val="00626463"/>
    <w:rsid w:val="00630DD6"/>
    <w:rsid w:val="0063524D"/>
    <w:rsid w:val="0063747C"/>
    <w:rsid w:val="00643596"/>
    <w:rsid w:val="006542C3"/>
    <w:rsid w:val="0065588F"/>
    <w:rsid w:val="00656D17"/>
    <w:rsid w:val="006602C7"/>
    <w:rsid w:val="00664805"/>
    <w:rsid w:val="00671102"/>
    <w:rsid w:val="00675A01"/>
    <w:rsid w:val="00677BCB"/>
    <w:rsid w:val="0068456F"/>
    <w:rsid w:val="00684589"/>
    <w:rsid w:val="006845C9"/>
    <w:rsid w:val="00686171"/>
    <w:rsid w:val="006877F2"/>
    <w:rsid w:val="006902F9"/>
    <w:rsid w:val="00690B4B"/>
    <w:rsid w:val="0069180A"/>
    <w:rsid w:val="00693F59"/>
    <w:rsid w:val="00693FBB"/>
    <w:rsid w:val="006950E1"/>
    <w:rsid w:val="006956FB"/>
    <w:rsid w:val="006A120C"/>
    <w:rsid w:val="006A1340"/>
    <w:rsid w:val="006A1C05"/>
    <w:rsid w:val="006A6413"/>
    <w:rsid w:val="006A647B"/>
    <w:rsid w:val="006A7E17"/>
    <w:rsid w:val="006B0F4E"/>
    <w:rsid w:val="006B2EC1"/>
    <w:rsid w:val="006B4CFB"/>
    <w:rsid w:val="006B628A"/>
    <w:rsid w:val="006B7663"/>
    <w:rsid w:val="006B7B18"/>
    <w:rsid w:val="006B7D32"/>
    <w:rsid w:val="006C43C1"/>
    <w:rsid w:val="006C4BCC"/>
    <w:rsid w:val="006D02E0"/>
    <w:rsid w:val="006D0ED8"/>
    <w:rsid w:val="006D1EAC"/>
    <w:rsid w:val="006D504C"/>
    <w:rsid w:val="006D7324"/>
    <w:rsid w:val="006E0F2B"/>
    <w:rsid w:val="006E1FA9"/>
    <w:rsid w:val="006E43A9"/>
    <w:rsid w:val="006F40A3"/>
    <w:rsid w:val="00700F40"/>
    <w:rsid w:val="00701AFD"/>
    <w:rsid w:val="0070450E"/>
    <w:rsid w:val="0070740D"/>
    <w:rsid w:val="00713CF8"/>
    <w:rsid w:val="00732331"/>
    <w:rsid w:val="0073605B"/>
    <w:rsid w:val="00740824"/>
    <w:rsid w:val="00740B19"/>
    <w:rsid w:val="007437BD"/>
    <w:rsid w:val="007509A5"/>
    <w:rsid w:val="007538DB"/>
    <w:rsid w:val="00754E17"/>
    <w:rsid w:val="007555CB"/>
    <w:rsid w:val="0075560F"/>
    <w:rsid w:val="0076422D"/>
    <w:rsid w:val="00771D15"/>
    <w:rsid w:val="007758F9"/>
    <w:rsid w:val="00776A63"/>
    <w:rsid w:val="00777226"/>
    <w:rsid w:val="00782F34"/>
    <w:rsid w:val="00783532"/>
    <w:rsid w:val="00783B52"/>
    <w:rsid w:val="007910FC"/>
    <w:rsid w:val="007925CA"/>
    <w:rsid w:val="00793843"/>
    <w:rsid w:val="00793EA7"/>
    <w:rsid w:val="00794D13"/>
    <w:rsid w:val="007964E7"/>
    <w:rsid w:val="0079653D"/>
    <w:rsid w:val="00797DD1"/>
    <w:rsid w:val="007A1831"/>
    <w:rsid w:val="007A1E70"/>
    <w:rsid w:val="007A49AD"/>
    <w:rsid w:val="007A5D7D"/>
    <w:rsid w:val="007A63C7"/>
    <w:rsid w:val="007A7C7B"/>
    <w:rsid w:val="007B1CD1"/>
    <w:rsid w:val="007B5E4E"/>
    <w:rsid w:val="007B74A6"/>
    <w:rsid w:val="007B7B1C"/>
    <w:rsid w:val="007C44AA"/>
    <w:rsid w:val="007D1731"/>
    <w:rsid w:val="007D7C8F"/>
    <w:rsid w:val="007E1CD3"/>
    <w:rsid w:val="007E7644"/>
    <w:rsid w:val="007F4E06"/>
    <w:rsid w:val="007F776C"/>
    <w:rsid w:val="00802521"/>
    <w:rsid w:val="00802DF8"/>
    <w:rsid w:val="00806907"/>
    <w:rsid w:val="00807AA2"/>
    <w:rsid w:val="00807F54"/>
    <w:rsid w:val="00810203"/>
    <w:rsid w:val="008114A2"/>
    <w:rsid w:val="00814088"/>
    <w:rsid w:val="00820168"/>
    <w:rsid w:val="00843BFD"/>
    <w:rsid w:val="00846FE3"/>
    <w:rsid w:val="008527D3"/>
    <w:rsid w:val="0085667A"/>
    <w:rsid w:val="008639AA"/>
    <w:rsid w:val="00866526"/>
    <w:rsid w:val="00867DF1"/>
    <w:rsid w:val="008714E8"/>
    <w:rsid w:val="00873D96"/>
    <w:rsid w:val="0087626E"/>
    <w:rsid w:val="00884205"/>
    <w:rsid w:val="00884A79"/>
    <w:rsid w:val="00897C8A"/>
    <w:rsid w:val="008A2B8B"/>
    <w:rsid w:val="008A37BA"/>
    <w:rsid w:val="008A4A08"/>
    <w:rsid w:val="008B31DA"/>
    <w:rsid w:val="008D2718"/>
    <w:rsid w:val="008D3CB4"/>
    <w:rsid w:val="008D763E"/>
    <w:rsid w:val="008E05D5"/>
    <w:rsid w:val="008E5651"/>
    <w:rsid w:val="008E568C"/>
    <w:rsid w:val="008F33D5"/>
    <w:rsid w:val="008F5596"/>
    <w:rsid w:val="008F5ECB"/>
    <w:rsid w:val="008F677F"/>
    <w:rsid w:val="00900804"/>
    <w:rsid w:val="00901390"/>
    <w:rsid w:val="009013A2"/>
    <w:rsid w:val="00903025"/>
    <w:rsid w:val="009144BB"/>
    <w:rsid w:val="00915619"/>
    <w:rsid w:val="00921EEA"/>
    <w:rsid w:val="00925DDB"/>
    <w:rsid w:val="0092715D"/>
    <w:rsid w:val="00933045"/>
    <w:rsid w:val="00936307"/>
    <w:rsid w:val="00942A56"/>
    <w:rsid w:val="00966ED6"/>
    <w:rsid w:val="0096742A"/>
    <w:rsid w:val="00972A1B"/>
    <w:rsid w:val="00976944"/>
    <w:rsid w:val="00977F08"/>
    <w:rsid w:val="009852E6"/>
    <w:rsid w:val="0098621D"/>
    <w:rsid w:val="00996FE6"/>
    <w:rsid w:val="00997A4D"/>
    <w:rsid w:val="009A0E68"/>
    <w:rsid w:val="009B3CB6"/>
    <w:rsid w:val="009C126A"/>
    <w:rsid w:val="009C2F3B"/>
    <w:rsid w:val="009C6B94"/>
    <w:rsid w:val="009D242F"/>
    <w:rsid w:val="009D2BB2"/>
    <w:rsid w:val="009D4719"/>
    <w:rsid w:val="009E025D"/>
    <w:rsid w:val="009E7F15"/>
    <w:rsid w:val="009F0C5B"/>
    <w:rsid w:val="009F150E"/>
    <w:rsid w:val="009F259A"/>
    <w:rsid w:val="009F6078"/>
    <w:rsid w:val="009F7DD0"/>
    <w:rsid w:val="00A024A8"/>
    <w:rsid w:val="00A11588"/>
    <w:rsid w:val="00A16114"/>
    <w:rsid w:val="00A2153E"/>
    <w:rsid w:val="00A344F9"/>
    <w:rsid w:val="00A3684C"/>
    <w:rsid w:val="00A411E7"/>
    <w:rsid w:val="00A4487C"/>
    <w:rsid w:val="00A45C7D"/>
    <w:rsid w:val="00A45E61"/>
    <w:rsid w:val="00A46744"/>
    <w:rsid w:val="00A477F3"/>
    <w:rsid w:val="00A54E5C"/>
    <w:rsid w:val="00A54F4E"/>
    <w:rsid w:val="00A64343"/>
    <w:rsid w:val="00A6632E"/>
    <w:rsid w:val="00A70E54"/>
    <w:rsid w:val="00A77E89"/>
    <w:rsid w:val="00A8160C"/>
    <w:rsid w:val="00A82D92"/>
    <w:rsid w:val="00A87C8C"/>
    <w:rsid w:val="00A95309"/>
    <w:rsid w:val="00A9741A"/>
    <w:rsid w:val="00AA26E7"/>
    <w:rsid w:val="00AA2FD0"/>
    <w:rsid w:val="00AA3CFD"/>
    <w:rsid w:val="00AA59E8"/>
    <w:rsid w:val="00AA7B7F"/>
    <w:rsid w:val="00AB2B36"/>
    <w:rsid w:val="00AB6997"/>
    <w:rsid w:val="00AB6BD5"/>
    <w:rsid w:val="00AB7A54"/>
    <w:rsid w:val="00AC0304"/>
    <w:rsid w:val="00AC345D"/>
    <w:rsid w:val="00AC570C"/>
    <w:rsid w:val="00AD0DBA"/>
    <w:rsid w:val="00AD241F"/>
    <w:rsid w:val="00AD5228"/>
    <w:rsid w:val="00AE3E5D"/>
    <w:rsid w:val="00AE7906"/>
    <w:rsid w:val="00B0161E"/>
    <w:rsid w:val="00B01A4E"/>
    <w:rsid w:val="00B0294D"/>
    <w:rsid w:val="00B0536B"/>
    <w:rsid w:val="00B1073A"/>
    <w:rsid w:val="00B13DA7"/>
    <w:rsid w:val="00B14832"/>
    <w:rsid w:val="00B14CD6"/>
    <w:rsid w:val="00B1660B"/>
    <w:rsid w:val="00B20556"/>
    <w:rsid w:val="00B31DB0"/>
    <w:rsid w:val="00B41B51"/>
    <w:rsid w:val="00B47A4A"/>
    <w:rsid w:val="00B52471"/>
    <w:rsid w:val="00B52ECA"/>
    <w:rsid w:val="00B63E9A"/>
    <w:rsid w:val="00B6512A"/>
    <w:rsid w:val="00B65959"/>
    <w:rsid w:val="00B70CD3"/>
    <w:rsid w:val="00B713A1"/>
    <w:rsid w:val="00B74A83"/>
    <w:rsid w:val="00B82472"/>
    <w:rsid w:val="00B90507"/>
    <w:rsid w:val="00B9140A"/>
    <w:rsid w:val="00B9370B"/>
    <w:rsid w:val="00B9520C"/>
    <w:rsid w:val="00BA0800"/>
    <w:rsid w:val="00BA1DA6"/>
    <w:rsid w:val="00BA6BEF"/>
    <w:rsid w:val="00BA74F7"/>
    <w:rsid w:val="00BB02CF"/>
    <w:rsid w:val="00BB24AB"/>
    <w:rsid w:val="00BC0888"/>
    <w:rsid w:val="00BC0D68"/>
    <w:rsid w:val="00BC2918"/>
    <w:rsid w:val="00BC315E"/>
    <w:rsid w:val="00BC3989"/>
    <w:rsid w:val="00BC4E3C"/>
    <w:rsid w:val="00BC6739"/>
    <w:rsid w:val="00BD1F63"/>
    <w:rsid w:val="00BD5CDA"/>
    <w:rsid w:val="00BD7D53"/>
    <w:rsid w:val="00BE38C9"/>
    <w:rsid w:val="00BE4CC9"/>
    <w:rsid w:val="00BF24EF"/>
    <w:rsid w:val="00BF2999"/>
    <w:rsid w:val="00BF4ED6"/>
    <w:rsid w:val="00C008CF"/>
    <w:rsid w:val="00C04F44"/>
    <w:rsid w:val="00C06EFE"/>
    <w:rsid w:val="00C07B6B"/>
    <w:rsid w:val="00C14823"/>
    <w:rsid w:val="00C154C2"/>
    <w:rsid w:val="00C21AD6"/>
    <w:rsid w:val="00C24496"/>
    <w:rsid w:val="00C309B1"/>
    <w:rsid w:val="00C328D4"/>
    <w:rsid w:val="00C33AB3"/>
    <w:rsid w:val="00C42BBA"/>
    <w:rsid w:val="00C43796"/>
    <w:rsid w:val="00C44673"/>
    <w:rsid w:val="00C47BE9"/>
    <w:rsid w:val="00C533C4"/>
    <w:rsid w:val="00C5418E"/>
    <w:rsid w:val="00C570B3"/>
    <w:rsid w:val="00C60D46"/>
    <w:rsid w:val="00C62218"/>
    <w:rsid w:val="00C654E7"/>
    <w:rsid w:val="00C665FE"/>
    <w:rsid w:val="00C721D5"/>
    <w:rsid w:val="00C735EF"/>
    <w:rsid w:val="00C74871"/>
    <w:rsid w:val="00C75E0E"/>
    <w:rsid w:val="00C77A80"/>
    <w:rsid w:val="00C82038"/>
    <w:rsid w:val="00C82BC5"/>
    <w:rsid w:val="00C921A5"/>
    <w:rsid w:val="00C93D0B"/>
    <w:rsid w:val="00C9437C"/>
    <w:rsid w:val="00CB0BBB"/>
    <w:rsid w:val="00CC07B6"/>
    <w:rsid w:val="00CC1A38"/>
    <w:rsid w:val="00CC27E2"/>
    <w:rsid w:val="00CC5572"/>
    <w:rsid w:val="00CD0B09"/>
    <w:rsid w:val="00CD1975"/>
    <w:rsid w:val="00CD4FA2"/>
    <w:rsid w:val="00CD51FD"/>
    <w:rsid w:val="00CE40EE"/>
    <w:rsid w:val="00CE6591"/>
    <w:rsid w:val="00CF0154"/>
    <w:rsid w:val="00CF442F"/>
    <w:rsid w:val="00D004D0"/>
    <w:rsid w:val="00D00B4F"/>
    <w:rsid w:val="00D05A78"/>
    <w:rsid w:val="00D11258"/>
    <w:rsid w:val="00D14191"/>
    <w:rsid w:val="00D148EB"/>
    <w:rsid w:val="00D21356"/>
    <w:rsid w:val="00D2645C"/>
    <w:rsid w:val="00D34708"/>
    <w:rsid w:val="00D37872"/>
    <w:rsid w:val="00D528BD"/>
    <w:rsid w:val="00D53B5D"/>
    <w:rsid w:val="00D54041"/>
    <w:rsid w:val="00D642C6"/>
    <w:rsid w:val="00D65197"/>
    <w:rsid w:val="00D671A5"/>
    <w:rsid w:val="00D6732C"/>
    <w:rsid w:val="00D73F71"/>
    <w:rsid w:val="00D83B7D"/>
    <w:rsid w:val="00D8758C"/>
    <w:rsid w:val="00D87A64"/>
    <w:rsid w:val="00D91DE0"/>
    <w:rsid w:val="00D962CC"/>
    <w:rsid w:val="00D96EE6"/>
    <w:rsid w:val="00DA01FB"/>
    <w:rsid w:val="00DA0719"/>
    <w:rsid w:val="00DA2CD4"/>
    <w:rsid w:val="00DA3FD5"/>
    <w:rsid w:val="00DA3FF9"/>
    <w:rsid w:val="00DA6A29"/>
    <w:rsid w:val="00DB0FA9"/>
    <w:rsid w:val="00DB526D"/>
    <w:rsid w:val="00DC226E"/>
    <w:rsid w:val="00DD08BA"/>
    <w:rsid w:val="00DD23B9"/>
    <w:rsid w:val="00DD5577"/>
    <w:rsid w:val="00DD740B"/>
    <w:rsid w:val="00DE0C0D"/>
    <w:rsid w:val="00DE5E01"/>
    <w:rsid w:val="00DE64B5"/>
    <w:rsid w:val="00DF07AE"/>
    <w:rsid w:val="00DF2A80"/>
    <w:rsid w:val="00E05864"/>
    <w:rsid w:val="00E16682"/>
    <w:rsid w:val="00E16A60"/>
    <w:rsid w:val="00E232D3"/>
    <w:rsid w:val="00E2796D"/>
    <w:rsid w:val="00E27C6A"/>
    <w:rsid w:val="00E3237A"/>
    <w:rsid w:val="00E32738"/>
    <w:rsid w:val="00E40873"/>
    <w:rsid w:val="00E45F0A"/>
    <w:rsid w:val="00E561B8"/>
    <w:rsid w:val="00E577A4"/>
    <w:rsid w:val="00E60E56"/>
    <w:rsid w:val="00E610BF"/>
    <w:rsid w:val="00E6292F"/>
    <w:rsid w:val="00E6380E"/>
    <w:rsid w:val="00E64348"/>
    <w:rsid w:val="00E73A46"/>
    <w:rsid w:val="00E748EE"/>
    <w:rsid w:val="00E74F43"/>
    <w:rsid w:val="00E75011"/>
    <w:rsid w:val="00E77770"/>
    <w:rsid w:val="00E87AEF"/>
    <w:rsid w:val="00E93323"/>
    <w:rsid w:val="00E95CFE"/>
    <w:rsid w:val="00E97613"/>
    <w:rsid w:val="00E97CBC"/>
    <w:rsid w:val="00EB336E"/>
    <w:rsid w:val="00EB5D66"/>
    <w:rsid w:val="00EC0E81"/>
    <w:rsid w:val="00EC34E5"/>
    <w:rsid w:val="00EC7E79"/>
    <w:rsid w:val="00EE07DC"/>
    <w:rsid w:val="00EE6D93"/>
    <w:rsid w:val="00EF1568"/>
    <w:rsid w:val="00F00B13"/>
    <w:rsid w:val="00F01BB2"/>
    <w:rsid w:val="00F04772"/>
    <w:rsid w:val="00F05B26"/>
    <w:rsid w:val="00F10DB0"/>
    <w:rsid w:val="00F118E8"/>
    <w:rsid w:val="00F138A3"/>
    <w:rsid w:val="00F15A1F"/>
    <w:rsid w:val="00F22950"/>
    <w:rsid w:val="00F24A47"/>
    <w:rsid w:val="00F26EE9"/>
    <w:rsid w:val="00F27E91"/>
    <w:rsid w:val="00F311FB"/>
    <w:rsid w:val="00F326C3"/>
    <w:rsid w:val="00F37A73"/>
    <w:rsid w:val="00F43BE8"/>
    <w:rsid w:val="00F45A30"/>
    <w:rsid w:val="00F50184"/>
    <w:rsid w:val="00F53012"/>
    <w:rsid w:val="00F56141"/>
    <w:rsid w:val="00F673E9"/>
    <w:rsid w:val="00F71D0F"/>
    <w:rsid w:val="00F83C03"/>
    <w:rsid w:val="00F914C6"/>
    <w:rsid w:val="00F92C40"/>
    <w:rsid w:val="00F95565"/>
    <w:rsid w:val="00F95EAF"/>
    <w:rsid w:val="00FA15BA"/>
    <w:rsid w:val="00FA33B7"/>
    <w:rsid w:val="00FA465B"/>
    <w:rsid w:val="00FA65D4"/>
    <w:rsid w:val="00FA6EBF"/>
    <w:rsid w:val="00FA7FC5"/>
    <w:rsid w:val="00FB0996"/>
    <w:rsid w:val="00FB10F2"/>
    <w:rsid w:val="00FB3067"/>
    <w:rsid w:val="00FB39ED"/>
    <w:rsid w:val="00FC3914"/>
    <w:rsid w:val="00FC61EF"/>
    <w:rsid w:val="00FD0B3F"/>
    <w:rsid w:val="00FD0B6D"/>
    <w:rsid w:val="00FD1E86"/>
    <w:rsid w:val="00FD637F"/>
    <w:rsid w:val="00FD7E46"/>
    <w:rsid w:val="00FE1A27"/>
    <w:rsid w:val="00FE1DCB"/>
    <w:rsid w:val="00FE61C8"/>
    <w:rsid w:val="00FE6AA2"/>
    <w:rsid w:val="00FF377F"/>
    <w:rsid w:val="00FF58B4"/>
    <w:rsid w:val="00FF67A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AE421"/>
  <w15:docId w15:val="{1B801D9A-35AC-4437-9DE4-1E96BC3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link w:val="Heading1Char"/>
    <w:uiPriority w:val="99"/>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link w:val="Heading2Char"/>
    <w:uiPriority w:val="99"/>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link w:val="Heading3Char"/>
    <w:uiPriority w:val="99"/>
    <w:qFormat/>
    <w:rsid w:val="00D004D0"/>
    <w:pPr>
      <w:numPr>
        <w:ilvl w:val="2"/>
      </w:numPr>
      <w:tabs>
        <w:tab w:val="clear" w:pos="720"/>
      </w:tabs>
      <w:ind w:left="851" w:hanging="851"/>
      <w:outlineLvl w:val="2"/>
    </w:pPr>
    <w:rPr>
      <w:i/>
      <w:sz w:val="22"/>
    </w:rPr>
  </w:style>
  <w:style w:type="paragraph" w:styleId="Heading4">
    <w:name w:val="heading 4"/>
    <w:basedOn w:val="Normal"/>
    <w:next w:val="Normal"/>
    <w:link w:val="Heading4Char"/>
    <w:uiPriority w:val="99"/>
    <w:qFormat/>
    <w:rsid w:val="00D004D0"/>
    <w:pPr>
      <w:numPr>
        <w:ilvl w:val="3"/>
        <w:numId w:val="3"/>
      </w:numPr>
      <w:outlineLvl w:val="3"/>
    </w:pPr>
    <w:rPr>
      <w:u w:val="single"/>
    </w:rPr>
  </w:style>
  <w:style w:type="paragraph" w:styleId="Heading5">
    <w:name w:val="heading 5"/>
    <w:basedOn w:val="Normal"/>
    <w:next w:val="Normal"/>
    <w:link w:val="Heading5Char"/>
    <w:uiPriority w:val="99"/>
    <w:qFormat/>
    <w:rsid w:val="00D004D0"/>
    <w:pPr>
      <w:numPr>
        <w:ilvl w:val="4"/>
        <w:numId w:val="3"/>
      </w:numPr>
      <w:outlineLvl w:val="4"/>
    </w:pPr>
    <w:rPr>
      <w:b/>
      <w:sz w:val="20"/>
    </w:rPr>
  </w:style>
  <w:style w:type="paragraph" w:styleId="Heading6">
    <w:name w:val="heading 6"/>
    <w:basedOn w:val="Normal"/>
    <w:next w:val="Normal"/>
    <w:link w:val="Heading6Char"/>
    <w:uiPriority w:val="99"/>
    <w:qFormat/>
    <w:rsid w:val="00D004D0"/>
    <w:pPr>
      <w:numPr>
        <w:ilvl w:val="5"/>
        <w:numId w:val="3"/>
      </w:numPr>
      <w:outlineLvl w:val="5"/>
    </w:pPr>
    <w:rPr>
      <w:sz w:val="20"/>
      <w:u w:val="single"/>
    </w:rPr>
  </w:style>
  <w:style w:type="paragraph" w:styleId="Heading7">
    <w:name w:val="heading 7"/>
    <w:basedOn w:val="Normal"/>
    <w:next w:val="Normal"/>
    <w:link w:val="Heading7Char"/>
    <w:uiPriority w:val="99"/>
    <w:qFormat/>
    <w:rsid w:val="00D004D0"/>
    <w:pPr>
      <w:numPr>
        <w:ilvl w:val="6"/>
        <w:numId w:val="3"/>
      </w:numPr>
      <w:outlineLvl w:val="6"/>
    </w:pPr>
    <w:rPr>
      <w:i/>
      <w:sz w:val="20"/>
    </w:rPr>
  </w:style>
  <w:style w:type="paragraph" w:styleId="Heading8">
    <w:name w:val="heading 8"/>
    <w:basedOn w:val="Normal"/>
    <w:next w:val="Normal"/>
    <w:link w:val="Heading8Char"/>
    <w:uiPriority w:val="99"/>
    <w:qFormat/>
    <w:rsid w:val="00D004D0"/>
    <w:pPr>
      <w:numPr>
        <w:ilvl w:val="7"/>
        <w:numId w:val="3"/>
      </w:numPr>
      <w:outlineLvl w:val="7"/>
    </w:pPr>
    <w:rPr>
      <w:i/>
      <w:sz w:val="20"/>
    </w:rPr>
  </w:style>
  <w:style w:type="paragraph" w:styleId="Heading9">
    <w:name w:val="heading 9"/>
    <w:basedOn w:val="Normal"/>
    <w:next w:val="Normal"/>
    <w:link w:val="Heading9Char"/>
    <w:uiPriority w:val="99"/>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28"/>
    <w:rPr>
      <w:rFonts w:ascii="Cambria" w:eastAsia="Times New Roman" w:hAnsi="Cambria" w:cs="Times New Roman"/>
      <w:b/>
      <w:bCs/>
      <w:kern w:val="32"/>
      <w:sz w:val="32"/>
      <w:szCs w:val="32"/>
      <w:lang w:val="nb-NO" w:eastAsia="de-DE"/>
    </w:rPr>
  </w:style>
  <w:style w:type="character" w:customStyle="1" w:styleId="Heading2Char">
    <w:name w:val="Heading 2 Char"/>
    <w:basedOn w:val="DefaultParagraphFont"/>
    <w:link w:val="Heading2"/>
    <w:uiPriority w:val="9"/>
    <w:semiHidden/>
    <w:rsid w:val="00082628"/>
    <w:rPr>
      <w:rFonts w:ascii="Cambria" w:eastAsia="Times New Roman" w:hAnsi="Cambria" w:cs="Times New Roman"/>
      <w:b/>
      <w:bCs/>
      <w:i/>
      <w:iCs/>
      <w:sz w:val="28"/>
      <w:szCs w:val="28"/>
      <w:lang w:val="nb-NO" w:eastAsia="de-DE"/>
    </w:rPr>
  </w:style>
  <w:style w:type="character" w:customStyle="1" w:styleId="Heading3Char">
    <w:name w:val="Heading 3 Char"/>
    <w:basedOn w:val="DefaultParagraphFont"/>
    <w:link w:val="Heading3"/>
    <w:uiPriority w:val="9"/>
    <w:semiHidden/>
    <w:rsid w:val="00082628"/>
    <w:rPr>
      <w:rFonts w:ascii="Cambria" w:eastAsia="Times New Roman" w:hAnsi="Cambria" w:cs="Times New Roman"/>
      <w:b/>
      <w:bCs/>
      <w:sz w:val="26"/>
      <w:szCs w:val="26"/>
      <w:lang w:val="nb-NO" w:eastAsia="de-DE"/>
    </w:rPr>
  </w:style>
  <w:style w:type="character" w:customStyle="1" w:styleId="Heading4Char">
    <w:name w:val="Heading 4 Char"/>
    <w:basedOn w:val="DefaultParagraphFont"/>
    <w:link w:val="Heading4"/>
    <w:uiPriority w:val="9"/>
    <w:semiHidden/>
    <w:rsid w:val="00082628"/>
    <w:rPr>
      <w:rFonts w:ascii="Calibri" w:eastAsia="Times New Roman" w:hAnsi="Calibri" w:cs="Times New Roman"/>
      <w:b/>
      <w:bCs/>
      <w:sz w:val="28"/>
      <w:szCs w:val="28"/>
      <w:lang w:val="nb-NO" w:eastAsia="de-DE"/>
    </w:rPr>
  </w:style>
  <w:style w:type="character" w:customStyle="1" w:styleId="Heading5Char">
    <w:name w:val="Heading 5 Char"/>
    <w:basedOn w:val="DefaultParagraphFont"/>
    <w:link w:val="Heading5"/>
    <w:uiPriority w:val="9"/>
    <w:semiHidden/>
    <w:rsid w:val="00082628"/>
    <w:rPr>
      <w:rFonts w:ascii="Calibri" w:eastAsia="Times New Roman" w:hAnsi="Calibri" w:cs="Times New Roman"/>
      <w:b/>
      <w:bCs/>
      <w:i/>
      <w:iCs/>
      <w:sz w:val="26"/>
      <w:szCs w:val="26"/>
      <w:lang w:val="nb-NO" w:eastAsia="de-DE"/>
    </w:rPr>
  </w:style>
  <w:style w:type="character" w:customStyle="1" w:styleId="Heading6Char">
    <w:name w:val="Heading 6 Char"/>
    <w:basedOn w:val="DefaultParagraphFont"/>
    <w:link w:val="Heading6"/>
    <w:uiPriority w:val="9"/>
    <w:semiHidden/>
    <w:rsid w:val="00082628"/>
    <w:rPr>
      <w:rFonts w:ascii="Calibri" w:eastAsia="Times New Roman" w:hAnsi="Calibri" w:cs="Times New Roman"/>
      <w:b/>
      <w:bCs/>
      <w:lang w:val="nb-NO" w:eastAsia="de-DE"/>
    </w:rPr>
  </w:style>
  <w:style w:type="character" w:customStyle="1" w:styleId="Heading7Char">
    <w:name w:val="Heading 7 Char"/>
    <w:basedOn w:val="DefaultParagraphFont"/>
    <w:link w:val="Heading7"/>
    <w:uiPriority w:val="9"/>
    <w:semiHidden/>
    <w:rsid w:val="00082628"/>
    <w:rPr>
      <w:rFonts w:ascii="Calibri" w:eastAsia="Times New Roman" w:hAnsi="Calibri" w:cs="Times New Roman"/>
      <w:sz w:val="24"/>
      <w:szCs w:val="24"/>
      <w:lang w:val="nb-NO" w:eastAsia="de-DE"/>
    </w:rPr>
  </w:style>
  <w:style w:type="character" w:customStyle="1" w:styleId="Heading8Char">
    <w:name w:val="Heading 8 Char"/>
    <w:basedOn w:val="DefaultParagraphFont"/>
    <w:link w:val="Heading8"/>
    <w:uiPriority w:val="9"/>
    <w:semiHidden/>
    <w:rsid w:val="00082628"/>
    <w:rPr>
      <w:rFonts w:ascii="Calibri" w:eastAsia="Times New Roman" w:hAnsi="Calibri" w:cs="Times New Roman"/>
      <w:i/>
      <w:iCs/>
      <w:sz w:val="24"/>
      <w:szCs w:val="24"/>
      <w:lang w:val="nb-NO" w:eastAsia="de-DE"/>
    </w:rPr>
  </w:style>
  <w:style w:type="character" w:customStyle="1" w:styleId="Heading9Char">
    <w:name w:val="Heading 9 Char"/>
    <w:basedOn w:val="DefaultParagraphFont"/>
    <w:link w:val="Heading9"/>
    <w:uiPriority w:val="9"/>
    <w:semiHidden/>
    <w:rsid w:val="00082628"/>
    <w:rPr>
      <w:rFonts w:ascii="Cambria" w:eastAsia="Times New Roman" w:hAnsi="Cambria" w:cs="Times New Roman"/>
      <w:lang w:val="nb-NO" w:eastAsia="de-DE"/>
    </w:rPr>
  </w:style>
  <w:style w:type="paragraph" w:styleId="Header">
    <w:name w:val="header"/>
    <w:basedOn w:val="Normal"/>
    <w:link w:val="HeaderChar"/>
    <w:uiPriority w:val="99"/>
    <w:rsid w:val="0098621D"/>
    <w:pPr>
      <w:tabs>
        <w:tab w:val="center" w:pos="4536"/>
        <w:tab w:val="right" w:pos="9072"/>
      </w:tabs>
      <w:spacing w:after="0"/>
      <w:jc w:val="left"/>
    </w:pPr>
    <w:rPr>
      <w:b/>
    </w:rPr>
  </w:style>
  <w:style w:type="character" w:customStyle="1" w:styleId="HeaderChar">
    <w:name w:val="Header Char"/>
    <w:basedOn w:val="DefaultParagraphFont"/>
    <w:link w:val="Header"/>
    <w:uiPriority w:val="99"/>
    <w:semiHidden/>
    <w:rsid w:val="00082628"/>
    <w:rPr>
      <w:rFonts w:ascii="Arial" w:hAnsi="Arial"/>
      <w:szCs w:val="20"/>
      <w:lang w:val="nb-NO" w:eastAsia="de-DE"/>
    </w:rPr>
  </w:style>
  <w:style w:type="paragraph" w:styleId="List">
    <w:name w:val="List"/>
    <w:basedOn w:val="Normal"/>
    <w:uiPriority w:val="99"/>
    <w:rsid w:val="00135FE7"/>
    <w:pPr>
      <w:tabs>
        <w:tab w:val="left" w:pos="1418"/>
      </w:tabs>
      <w:ind w:left="1418" w:hanging="567"/>
    </w:pPr>
  </w:style>
  <w:style w:type="paragraph" w:customStyle="1" w:styleId="Header1">
    <w:name w:val="Header1"/>
    <w:basedOn w:val="Header"/>
    <w:uiPriority w:val="99"/>
    <w:rsid w:val="00215746"/>
  </w:style>
  <w:style w:type="character" w:styleId="FootnoteReference">
    <w:name w:val="footnote reference"/>
    <w:basedOn w:val="DefaultParagraphFont"/>
    <w:uiPriority w:val="99"/>
    <w:semiHidden/>
    <w:rsid w:val="00B47A4A"/>
    <w:rPr>
      <w:rFonts w:cs="Times New Roman"/>
      <w:position w:val="6"/>
      <w:sz w:val="16"/>
    </w:rPr>
  </w:style>
  <w:style w:type="paragraph" w:styleId="FootnoteText">
    <w:name w:val="footnote text"/>
    <w:basedOn w:val="Normal"/>
    <w:link w:val="FootnoteTextChar"/>
    <w:uiPriority w:val="99"/>
    <w:semiHidden/>
    <w:rsid w:val="00B47A4A"/>
    <w:rPr>
      <w:sz w:val="20"/>
    </w:rPr>
  </w:style>
  <w:style w:type="character" w:customStyle="1" w:styleId="FootnoteTextChar">
    <w:name w:val="Footnote Text Char"/>
    <w:basedOn w:val="DefaultParagraphFont"/>
    <w:link w:val="FootnoteText"/>
    <w:uiPriority w:val="99"/>
    <w:semiHidden/>
    <w:rsid w:val="00082628"/>
    <w:rPr>
      <w:rFonts w:ascii="Arial" w:hAnsi="Arial"/>
      <w:sz w:val="20"/>
      <w:szCs w:val="20"/>
      <w:lang w:val="nb-NO" w:eastAsia="de-DE"/>
    </w:rPr>
  </w:style>
  <w:style w:type="character" w:styleId="PageNumber">
    <w:name w:val="page number"/>
    <w:basedOn w:val="DefaultParagraphFont"/>
    <w:uiPriority w:val="99"/>
    <w:rsid w:val="00B47A4A"/>
    <w:rPr>
      <w:rFonts w:cs="Times New Roman"/>
    </w:rPr>
  </w:style>
  <w:style w:type="paragraph" w:styleId="DocumentMap">
    <w:name w:val="Document Map"/>
    <w:basedOn w:val="Normal"/>
    <w:link w:val="DocumentMapChar"/>
    <w:uiPriority w:val="99"/>
    <w:semiHidden/>
    <w:rsid w:val="00B47A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82628"/>
    <w:rPr>
      <w:sz w:val="0"/>
      <w:szCs w:val="0"/>
      <w:lang w:val="nb-NO" w:eastAsia="de-DE"/>
    </w:rPr>
  </w:style>
  <w:style w:type="paragraph" w:styleId="TableofFigures">
    <w:name w:val="table of figures"/>
    <w:basedOn w:val="Normal"/>
    <w:next w:val="Normal"/>
    <w:uiPriority w:val="99"/>
    <w:semiHidden/>
    <w:rsid w:val="00B47A4A"/>
    <w:pPr>
      <w:ind w:left="400" w:hanging="400"/>
    </w:pPr>
    <w:rPr>
      <w:sz w:val="20"/>
      <w:lang w:val="de-DE"/>
    </w:rPr>
  </w:style>
  <w:style w:type="paragraph" w:styleId="Title">
    <w:name w:val="Title"/>
    <w:basedOn w:val="Normal"/>
    <w:link w:val="TitleChar"/>
    <w:uiPriority w:val="99"/>
    <w:qFormat/>
    <w:rsid w:val="00B70CD3"/>
    <w:pPr>
      <w:jc w:val="center"/>
    </w:pPr>
    <w:rPr>
      <w:b/>
      <w:sz w:val="28"/>
      <w:lang w:val="de-DE"/>
    </w:rPr>
  </w:style>
  <w:style w:type="character" w:customStyle="1" w:styleId="TitleChar">
    <w:name w:val="Title Char"/>
    <w:basedOn w:val="DefaultParagraphFont"/>
    <w:link w:val="Title"/>
    <w:uiPriority w:val="99"/>
    <w:locked/>
    <w:rsid w:val="00B9520C"/>
    <w:rPr>
      <w:rFonts w:ascii="Arial" w:hAnsi="Arial"/>
      <w:b/>
      <w:sz w:val="28"/>
      <w:lang w:val="de-DE" w:eastAsia="de-DE"/>
    </w:rPr>
  </w:style>
  <w:style w:type="paragraph" w:customStyle="1" w:styleId="Kasten">
    <w:name w:val="Kasten"/>
    <w:basedOn w:val="Normal"/>
    <w:uiPriority w:val="99"/>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basedOn w:val="DefaultParagraphFont"/>
    <w:uiPriority w:val="99"/>
    <w:rsid w:val="003C53D0"/>
    <w:rPr>
      <w:rFonts w:cs="Times New Roman"/>
      <w:color w:val="0000FF"/>
      <w:u w:val="single"/>
    </w:rPr>
  </w:style>
  <w:style w:type="paragraph" w:customStyle="1" w:styleId="Note">
    <w:name w:val="Note"/>
    <w:basedOn w:val="Normal"/>
    <w:next w:val="Normal"/>
    <w:uiPriority w:val="99"/>
    <w:rsid w:val="00DE5E01"/>
    <w:pPr>
      <w:tabs>
        <w:tab w:val="left" w:pos="851"/>
      </w:tabs>
      <w:ind w:left="851" w:hanging="851"/>
    </w:pPr>
    <w:rPr>
      <w:b/>
      <w:lang w:val="en-GB"/>
    </w:rPr>
  </w:style>
  <w:style w:type="table" w:styleId="TableGrid">
    <w:name w:val="Table Grid"/>
    <w:basedOn w:val="TableNormal"/>
    <w:uiPriority w:val="99"/>
    <w:rsid w:val="005D543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D5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D5BAB"/>
    <w:rPr>
      <w:rFonts w:ascii="Tahoma" w:hAnsi="Tahoma" w:cs="Tahoma"/>
      <w:sz w:val="16"/>
      <w:szCs w:val="16"/>
      <w:lang w:val="nb-NO" w:eastAsia="de-DE"/>
    </w:rPr>
  </w:style>
  <w:style w:type="character" w:styleId="CommentReference">
    <w:name w:val="annotation reference"/>
    <w:basedOn w:val="DefaultParagraphFont"/>
    <w:uiPriority w:val="99"/>
    <w:rsid w:val="00C44673"/>
    <w:rPr>
      <w:rFonts w:cs="Times New Roman"/>
      <w:sz w:val="16"/>
      <w:szCs w:val="16"/>
    </w:rPr>
  </w:style>
  <w:style w:type="paragraph" w:styleId="CommentText">
    <w:name w:val="annotation text"/>
    <w:basedOn w:val="Normal"/>
    <w:link w:val="CommentTextChar"/>
    <w:uiPriority w:val="99"/>
    <w:rsid w:val="00C44673"/>
    <w:rPr>
      <w:sz w:val="20"/>
    </w:rPr>
  </w:style>
  <w:style w:type="character" w:customStyle="1" w:styleId="CommentTextChar">
    <w:name w:val="Comment Text Char"/>
    <w:basedOn w:val="DefaultParagraphFont"/>
    <w:link w:val="CommentText"/>
    <w:uiPriority w:val="99"/>
    <w:locked/>
    <w:rsid w:val="00C44673"/>
    <w:rPr>
      <w:rFonts w:ascii="Arial" w:hAnsi="Arial" w:cs="Times New Roman"/>
      <w:lang w:val="nb-NO" w:eastAsia="de-DE"/>
    </w:rPr>
  </w:style>
  <w:style w:type="paragraph" w:styleId="CommentSubject">
    <w:name w:val="annotation subject"/>
    <w:basedOn w:val="CommentText"/>
    <w:next w:val="CommentText"/>
    <w:link w:val="CommentSubjectChar"/>
    <w:uiPriority w:val="99"/>
    <w:rsid w:val="00C44673"/>
    <w:rPr>
      <w:b/>
      <w:bCs/>
    </w:rPr>
  </w:style>
  <w:style w:type="character" w:customStyle="1" w:styleId="CommentSubjectChar">
    <w:name w:val="Comment Subject Char"/>
    <w:basedOn w:val="CommentTextChar"/>
    <w:link w:val="CommentSubject"/>
    <w:uiPriority w:val="99"/>
    <w:locked/>
    <w:rsid w:val="00C44673"/>
    <w:rPr>
      <w:rFonts w:ascii="Arial" w:hAnsi="Arial" w:cs="Times New Roman"/>
      <w:b/>
      <w:bCs/>
      <w:lang w:val="nb-NO" w:eastAsia="de-DE"/>
    </w:rPr>
  </w:style>
  <w:style w:type="character" w:customStyle="1" w:styleId="apple-converted-space">
    <w:name w:val="apple-converted-space"/>
    <w:basedOn w:val="DefaultParagraphFont"/>
    <w:rsid w:val="005D2182"/>
  </w:style>
  <w:style w:type="character" w:styleId="Strong">
    <w:name w:val="Strong"/>
    <w:basedOn w:val="DefaultParagraphFont"/>
    <w:uiPriority w:val="22"/>
    <w:qFormat/>
    <w:locked/>
    <w:rsid w:val="00783B52"/>
    <w:rPr>
      <w:b/>
      <w:bCs/>
    </w:rPr>
  </w:style>
  <w:style w:type="paragraph" w:styleId="ListParagraph">
    <w:name w:val="List Paragraph"/>
    <w:basedOn w:val="Normal"/>
    <w:uiPriority w:val="34"/>
    <w:qFormat/>
    <w:rsid w:val="00D83B7D"/>
    <w:pPr>
      <w:ind w:left="720"/>
      <w:contextualSpacing/>
    </w:pPr>
  </w:style>
  <w:style w:type="character" w:styleId="FollowedHyperlink">
    <w:name w:val="FollowedHyperlink"/>
    <w:basedOn w:val="DefaultParagraphFont"/>
    <w:uiPriority w:val="99"/>
    <w:semiHidden/>
    <w:unhideWhenUsed/>
    <w:rsid w:val="00E32738"/>
    <w:rPr>
      <w:color w:val="800080" w:themeColor="followedHyperlink"/>
      <w:u w:val="single"/>
    </w:rPr>
  </w:style>
  <w:style w:type="paragraph" w:styleId="PlainText">
    <w:name w:val="Plain Text"/>
    <w:basedOn w:val="Normal"/>
    <w:link w:val="PlainTextChar"/>
    <w:uiPriority w:val="99"/>
    <w:semiHidden/>
    <w:unhideWhenUsed/>
    <w:rsid w:val="00F01BB2"/>
    <w:pPr>
      <w:spacing w:after="0"/>
      <w:jc w:val="left"/>
    </w:pPr>
    <w:rPr>
      <w:rFonts w:ascii="Calibri" w:eastAsiaTheme="minorHAnsi" w:hAnsi="Calibri" w:cstheme="minorBidi"/>
      <w:szCs w:val="21"/>
      <w:lang w:val="de-DE" w:eastAsia="en-US"/>
    </w:rPr>
  </w:style>
  <w:style w:type="character" w:customStyle="1" w:styleId="PlainTextChar">
    <w:name w:val="Plain Text Char"/>
    <w:basedOn w:val="DefaultParagraphFont"/>
    <w:link w:val="PlainText"/>
    <w:uiPriority w:val="99"/>
    <w:semiHidden/>
    <w:rsid w:val="00F01BB2"/>
    <w:rPr>
      <w:rFonts w:ascii="Calibri" w:eastAsiaTheme="minorHAnsi" w:hAnsi="Calibri" w:cstheme="minorBidi"/>
      <w:sz w:val="22"/>
      <w:szCs w:val="21"/>
      <w:lang w:val="de-DE" w:eastAsia="en-US"/>
    </w:rPr>
  </w:style>
  <w:style w:type="paragraph" w:customStyle="1" w:styleId="Tablehead">
    <w:name w:val="Table_head"/>
    <w:basedOn w:val="Normal"/>
    <w:rsid w:val="002D3D51"/>
    <w:pPr>
      <w:keepNext/>
      <w:tabs>
        <w:tab w:val="left" w:pos="794"/>
        <w:tab w:val="left" w:pos="1191"/>
        <w:tab w:val="left" w:pos="1588"/>
        <w:tab w:val="left" w:pos="1985"/>
      </w:tabs>
      <w:overflowPunct w:val="0"/>
      <w:autoSpaceDE w:val="0"/>
      <w:autoSpaceDN w:val="0"/>
      <w:adjustRightInd w:val="0"/>
      <w:spacing w:before="80" w:after="80"/>
      <w:jc w:val="center"/>
      <w:textAlignment w:val="baseline"/>
    </w:pPr>
    <w:rPr>
      <w:rFonts w:asciiTheme="minorHAnsi" w:hAnsiTheme="minorHAnsi" w:cs="Times New Roman Bold"/>
      <w:b/>
      <w:sz w:val="20"/>
      <w:lang w:val="en-GB" w:eastAsia="en-US"/>
    </w:rPr>
  </w:style>
  <w:style w:type="paragraph" w:customStyle="1" w:styleId="Tabletext">
    <w:name w:val="Table_text"/>
    <w:basedOn w:val="Normal"/>
    <w:rsid w:val="002D3D51"/>
    <w:pPr>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overflowPunct w:val="0"/>
      <w:autoSpaceDE w:val="0"/>
      <w:autoSpaceDN w:val="0"/>
      <w:adjustRightInd w:val="0"/>
      <w:spacing w:before="40" w:after="40"/>
      <w:jc w:val="left"/>
      <w:textAlignment w:val="baseline"/>
    </w:pPr>
    <w:rPr>
      <w:rFonts w:asciiTheme="minorHAnsi" w:hAnsiTheme="minorHAnsi"/>
      <w:sz w:val="20"/>
      <w:lang w:val="en-GB" w:eastAsia="en-US"/>
    </w:rPr>
  </w:style>
  <w:style w:type="character" w:customStyle="1" w:styleId="rwrro">
    <w:name w:val="rwrro"/>
    <w:basedOn w:val="DefaultParagraphFont"/>
    <w:rsid w:val="002D3D51"/>
  </w:style>
  <w:style w:type="paragraph" w:styleId="Revision">
    <w:name w:val="Revision"/>
    <w:hidden/>
    <w:uiPriority w:val="99"/>
    <w:semiHidden/>
    <w:rsid w:val="00C328D4"/>
    <w:rPr>
      <w:rFonts w:ascii="Arial" w:hAnsi="Arial"/>
      <w:sz w:val="22"/>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15471">
      <w:bodyDiv w:val="1"/>
      <w:marLeft w:val="0"/>
      <w:marRight w:val="0"/>
      <w:marTop w:val="0"/>
      <w:marBottom w:val="0"/>
      <w:divBdr>
        <w:top w:val="none" w:sz="0" w:space="0" w:color="auto"/>
        <w:left w:val="none" w:sz="0" w:space="0" w:color="auto"/>
        <w:bottom w:val="none" w:sz="0" w:space="0" w:color="auto"/>
        <w:right w:val="none" w:sz="0" w:space="0" w:color="auto"/>
      </w:divBdr>
    </w:div>
    <w:div w:id="552159337">
      <w:bodyDiv w:val="1"/>
      <w:marLeft w:val="0"/>
      <w:marRight w:val="0"/>
      <w:marTop w:val="0"/>
      <w:marBottom w:val="0"/>
      <w:divBdr>
        <w:top w:val="none" w:sz="0" w:space="0" w:color="auto"/>
        <w:left w:val="none" w:sz="0" w:space="0" w:color="auto"/>
        <w:bottom w:val="none" w:sz="0" w:space="0" w:color="auto"/>
        <w:right w:val="none" w:sz="0" w:space="0" w:color="auto"/>
      </w:divBdr>
    </w:div>
    <w:div w:id="632248349">
      <w:bodyDiv w:val="1"/>
      <w:marLeft w:val="0"/>
      <w:marRight w:val="0"/>
      <w:marTop w:val="0"/>
      <w:marBottom w:val="0"/>
      <w:divBdr>
        <w:top w:val="none" w:sz="0" w:space="0" w:color="auto"/>
        <w:left w:val="none" w:sz="0" w:space="0" w:color="auto"/>
        <w:bottom w:val="none" w:sz="0" w:space="0" w:color="auto"/>
        <w:right w:val="none" w:sz="0" w:space="0" w:color="auto"/>
      </w:divBdr>
      <w:divsChild>
        <w:div w:id="241452788">
          <w:marLeft w:val="0"/>
          <w:marRight w:val="0"/>
          <w:marTop w:val="0"/>
          <w:marBottom w:val="0"/>
          <w:divBdr>
            <w:top w:val="none" w:sz="0" w:space="0" w:color="auto"/>
            <w:left w:val="none" w:sz="0" w:space="0" w:color="auto"/>
            <w:bottom w:val="none" w:sz="0" w:space="0" w:color="auto"/>
            <w:right w:val="none" w:sz="0" w:space="0" w:color="auto"/>
          </w:divBdr>
        </w:div>
      </w:divsChild>
    </w:div>
    <w:div w:id="13961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md/D14-WTDC17-171009/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9914-1F69-439B-9EE2-0F8695F8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6086</Characters>
  <Application>Microsoft Office Word</Application>
  <DocSecurity>0</DocSecurity>
  <Lines>50</Lines>
  <Paragraphs>14</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Tytuł</vt:lpstr>
      </vt:variant>
      <vt:variant>
        <vt:i4>1</vt:i4>
      </vt:variant>
    </vt:vector>
  </HeadingPairs>
  <TitlesOfParts>
    <vt:vector size="4" baseType="lpstr">
      <vt:lpstr>Cover page</vt:lpstr>
      <vt:lpstr>Cover page</vt:lpstr>
      <vt:lpstr>Cover page</vt:lpstr>
      <vt:lpstr>Cover page</vt:lpstr>
    </vt:vector>
  </TitlesOfParts>
  <Company>BNetzA</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Edith Schönfelder</dc:creator>
  <cp:keywords>ECC, CEPT, Template</cp:keywords>
  <cp:lastModifiedBy>Anacom</cp:lastModifiedBy>
  <cp:revision>2</cp:revision>
  <cp:lastPrinted>2016-12-30T10:50:00Z</cp:lastPrinted>
  <dcterms:created xsi:type="dcterms:W3CDTF">2017-12-14T16:45:00Z</dcterms:created>
  <dcterms:modified xsi:type="dcterms:W3CDTF">2017-12-14T16:45:00Z</dcterms:modified>
</cp:coreProperties>
</file>