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ayout w:type="fixed"/>
        <w:tblCellMar>
          <w:left w:w="70" w:type="dxa"/>
          <w:right w:w="70" w:type="dxa"/>
        </w:tblCellMar>
        <w:tblLook w:val="0000" w:firstRow="0" w:lastRow="0" w:firstColumn="0" w:lastColumn="0" w:noHBand="0" w:noVBand="0"/>
      </w:tblPr>
      <w:tblGrid>
        <w:gridCol w:w="1819"/>
        <w:gridCol w:w="2789"/>
        <w:gridCol w:w="212"/>
        <w:gridCol w:w="355"/>
        <w:gridCol w:w="4606"/>
      </w:tblGrid>
      <w:tr w:rsidR="00265F50" w:rsidRPr="008F3C64" w14:paraId="2085C641" w14:textId="77777777" w:rsidTr="0091328F">
        <w:trPr>
          <w:cantSplit/>
          <w:trHeight w:val="1560"/>
        </w:trPr>
        <w:tc>
          <w:tcPr>
            <w:tcW w:w="4820" w:type="dxa"/>
            <w:gridSpan w:val="3"/>
            <w:tcBorders>
              <w:top w:val="nil"/>
              <w:left w:val="nil"/>
              <w:bottom w:val="nil"/>
              <w:right w:val="nil"/>
            </w:tcBorders>
            <w:vAlign w:val="center"/>
          </w:tcPr>
          <w:p w14:paraId="12E7937E" w14:textId="23CEB6A0" w:rsidR="00265F50" w:rsidRPr="008F3C64" w:rsidRDefault="00265F50" w:rsidP="00DD5136">
            <w:pPr>
              <w:pStyle w:val="ECCLetterHead"/>
            </w:pPr>
            <w:r w:rsidRPr="008F3C64">
              <w:rPr>
                <w:noProof/>
                <w:lang w:val="de-DE" w:eastAsia="de-DE"/>
              </w:rPr>
              <w:drawing>
                <wp:inline distT="0" distB="0" distL="0" distR="0" wp14:anchorId="40AAA9EB" wp14:editId="6E4581F9">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17980" cy="828040"/>
                          </a:xfrm>
                          <a:prstGeom prst="rect">
                            <a:avLst/>
                          </a:prstGeom>
                          <a:noFill/>
                          <a:ln>
                            <a:noFill/>
                          </a:ln>
                        </pic:spPr>
                      </pic:pic>
                    </a:graphicData>
                  </a:graphic>
                </wp:inline>
              </w:drawing>
            </w:r>
            <w:r w:rsidR="00D24D8D" w:rsidRPr="008F3C64">
              <w:t>ECC</w:t>
            </w:r>
            <w:r w:rsidR="00DE4AD7" w:rsidRPr="008F3C64">
              <w:t> </w:t>
            </w:r>
            <w:r w:rsidR="00D24D8D" w:rsidRPr="008F3C64">
              <w:t>PT1</w:t>
            </w:r>
          </w:p>
        </w:tc>
        <w:tc>
          <w:tcPr>
            <w:tcW w:w="4961" w:type="dxa"/>
            <w:gridSpan w:val="2"/>
            <w:tcBorders>
              <w:top w:val="nil"/>
              <w:left w:val="nil"/>
              <w:bottom w:val="nil"/>
              <w:right w:val="nil"/>
            </w:tcBorders>
          </w:tcPr>
          <w:p w14:paraId="5911F235" w14:textId="336BA1E0" w:rsidR="00265F50" w:rsidRPr="008F3C64" w:rsidRDefault="00D24D8D" w:rsidP="00B601B8">
            <w:pPr>
              <w:pStyle w:val="ECCLetterHead"/>
              <w:jc w:val="right"/>
            </w:pPr>
            <w:r w:rsidRPr="008F3C64">
              <w:t>ECC</w:t>
            </w:r>
            <w:r w:rsidR="00636641" w:rsidRPr="008F3C64">
              <w:t> </w:t>
            </w:r>
            <w:r w:rsidRPr="008F3C64">
              <w:t>PT1(2</w:t>
            </w:r>
            <w:r w:rsidR="007D5D6D" w:rsidRPr="008F3C64">
              <w:t>3</w:t>
            </w:r>
            <w:r w:rsidRPr="008F3C64">
              <w:t>)</w:t>
            </w:r>
            <w:r w:rsidR="00B52CD7">
              <w:t>196</w:t>
            </w:r>
            <w:r w:rsidR="00FB7227">
              <w:t>r1</w:t>
            </w:r>
          </w:p>
        </w:tc>
      </w:tr>
      <w:tr w:rsidR="00F11542" w:rsidRPr="008F3C64" w14:paraId="4F672DAE" w14:textId="77777777" w:rsidTr="0091328F">
        <w:tblPrEx>
          <w:tblCellMar>
            <w:left w:w="108" w:type="dxa"/>
            <w:right w:w="108" w:type="dxa"/>
          </w:tblCellMar>
        </w:tblPrEx>
        <w:trPr>
          <w:cantSplit/>
          <w:trHeight w:val="405"/>
        </w:trPr>
        <w:tc>
          <w:tcPr>
            <w:tcW w:w="9781" w:type="dxa"/>
            <w:gridSpan w:val="5"/>
            <w:tcBorders>
              <w:top w:val="nil"/>
              <w:left w:val="nil"/>
              <w:bottom w:val="nil"/>
              <w:right w:val="nil"/>
            </w:tcBorders>
            <w:vAlign w:val="center"/>
          </w:tcPr>
          <w:p w14:paraId="47136DC6" w14:textId="713C18BA" w:rsidR="00F11542" w:rsidRPr="008F3C64" w:rsidRDefault="00D24D8D" w:rsidP="00DD5136">
            <w:pPr>
              <w:pStyle w:val="ECCLetterHead"/>
            </w:pPr>
            <w:r w:rsidRPr="008F3C64">
              <w:t>ECC</w:t>
            </w:r>
            <w:r w:rsidR="00DE4AD7" w:rsidRPr="008F3C64">
              <w:t> </w:t>
            </w:r>
            <w:r w:rsidRPr="008F3C64">
              <w:t>PT1</w:t>
            </w:r>
            <w:r w:rsidR="00DE4AD7" w:rsidRPr="008F3C64">
              <w:t> </w:t>
            </w:r>
            <w:r w:rsidRPr="008F3C64">
              <w:t>#7</w:t>
            </w:r>
            <w:r w:rsidR="008B1C2A" w:rsidRPr="008F3C64">
              <w:t>6</w:t>
            </w:r>
          </w:p>
        </w:tc>
      </w:tr>
      <w:tr w:rsidR="00F11542" w:rsidRPr="008F3C64" w14:paraId="563A76CA" w14:textId="77777777" w:rsidTr="0091328F">
        <w:tblPrEx>
          <w:tblCellMar>
            <w:left w:w="108" w:type="dxa"/>
            <w:right w:w="108" w:type="dxa"/>
          </w:tblCellMar>
        </w:tblPrEx>
        <w:trPr>
          <w:cantSplit/>
          <w:trHeight w:val="405"/>
        </w:trPr>
        <w:tc>
          <w:tcPr>
            <w:tcW w:w="9781" w:type="dxa"/>
            <w:gridSpan w:val="5"/>
            <w:tcBorders>
              <w:top w:val="nil"/>
              <w:left w:val="nil"/>
              <w:bottom w:val="nil"/>
              <w:right w:val="nil"/>
            </w:tcBorders>
            <w:vAlign w:val="center"/>
          </w:tcPr>
          <w:p w14:paraId="44504381" w14:textId="3B59F774" w:rsidR="00F11542" w:rsidRPr="008F3C64" w:rsidRDefault="001C4241" w:rsidP="00265F50">
            <w:pPr>
              <w:pStyle w:val="ECCLetterHead"/>
            </w:pPr>
            <w:r w:rsidRPr="008F3C64">
              <w:t xml:space="preserve">Hybrid: </w:t>
            </w:r>
            <w:r w:rsidR="008B1C2A" w:rsidRPr="008F3C64">
              <w:t>Berlin</w:t>
            </w:r>
            <w:r w:rsidRPr="008F3C64">
              <w:t xml:space="preserve"> and web meeting, </w:t>
            </w:r>
            <w:r w:rsidR="008B1C2A" w:rsidRPr="008F3C64">
              <w:t>6</w:t>
            </w:r>
            <w:r w:rsidR="009601CA" w:rsidRPr="008F3C64">
              <w:t>-</w:t>
            </w:r>
            <w:r w:rsidR="008B1C2A" w:rsidRPr="008F3C64">
              <w:t>8</w:t>
            </w:r>
            <w:r w:rsidRPr="008F3C64">
              <w:t xml:space="preserve"> </w:t>
            </w:r>
            <w:r w:rsidR="008B1C2A" w:rsidRPr="008F3C64">
              <w:t>September</w:t>
            </w:r>
            <w:r w:rsidRPr="008F3C64">
              <w:t xml:space="preserve"> 202</w:t>
            </w:r>
            <w:r w:rsidR="00567647" w:rsidRPr="008F3C64">
              <w:t>3</w:t>
            </w:r>
          </w:p>
        </w:tc>
      </w:tr>
      <w:tr w:rsidR="00F11542" w:rsidRPr="008F3C64" w14:paraId="4B0D1AF6" w14:textId="77777777" w:rsidTr="0091328F">
        <w:tblPrEx>
          <w:tblCellMar>
            <w:left w:w="108" w:type="dxa"/>
            <w:right w:w="108" w:type="dxa"/>
          </w:tblCellMar>
        </w:tblPrEx>
        <w:trPr>
          <w:cantSplit/>
          <w:trHeight w:hRule="exact" w:val="79"/>
        </w:trPr>
        <w:tc>
          <w:tcPr>
            <w:tcW w:w="9781" w:type="dxa"/>
            <w:gridSpan w:val="5"/>
            <w:tcBorders>
              <w:top w:val="nil"/>
              <w:left w:val="nil"/>
              <w:bottom w:val="nil"/>
              <w:right w:val="nil"/>
            </w:tcBorders>
            <w:vAlign w:val="center"/>
          </w:tcPr>
          <w:p w14:paraId="1BEC15CD" w14:textId="77777777" w:rsidR="00F11542" w:rsidRPr="008F3C64" w:rsidRDefault="00F11542" w:rsidP="00263FFB">
            <w:pPr>
              <w:pStyle w:val="ECCLetterHead"/>
            </w:pPr>
          </w:p>
        </w:tc>
      </w:tr>
      <w:tr w:rsidR="00263FFB" w:rsidRPr="008F3C64" w14:paraId="7893EA43" w14:textId="77777777" w:rsidTr="0091328F">
        <w:tblPrEx>
          <w:tblCellMar>
            <w:left w:w="108" w:type="dxa"/>
            <w:right w:w="108" w:type="dxa"/>
          </w:tblCellMar>
        </w:tblPrEx>
        <w:trPr>
          <w:cantSplit/>
          <w:trHeight w:val="405"/>
        </w:trPr>
        <w:tc>
          <w:tcPr>
            <w:tcW w:w="1819" w:type="dxa"/>
            <w:tcBorders>
              <w:top w:val="nil"/>
              <w:left w:val="nil"/>
              <w:bottom w:val="nil"/>
              <w:right w:val="nil"/>
            </w:tcBorders>
            <w:vAlign w:val="center"/>
          </w:tcPr>
          <w:p w14:paraId="50D01FC4" w14:textId="77777777" w:rsidR="00263FFB" w:rsidRPr="008F3C64" w:rsidRDefault="00263FFB" w:rsidP="00263FFB">
            <w:pPr>
              <w:pStyle w:val="ECCLetterHead"/>
            </w:pPr>
            <w:r w:rsidRPr="008F3C64">
              <w:t xml:space="preserve">Date issued: </w:t>
            </w:r>
          </w:p>
        </w:tc>
        <w:tc>
          <w:tcPr>
            <w:tcW w:w="7962" w:type="dxa"/>
            <w:gridSpan w:val="4"/>
            <w:tcBorders>
              <w:top w:val="nil"/>
              <w:left w:val="nil"/>
              <w:bottom w:val="nil"/>
              <w:right w:val="nil"/>
            </w:tcBorders>
            <w:vAlign w:val="center"/>
          </w:tcPr>
          <w:p w14:paraId="5B5F7838" w14:textId="53A17DAF" w:rsidR="00263FFB" w:rsidRPr="008F3C64" w:rsidRDefault="00050F8E" w:rsidP="00263FFB">
            <w:pPr>
              <w:pStyle w:val="ECCLetterHead"/>
            </w:pPr>
            <w:r w:rsidRPr="008F3C64">
              <w:t>30</w:t>
            </w:r>
            <w:r w:rsidRPr="008F3C64">
              <w:rPr>
                <w:vertAlign w:val="superscript"/>
              </w:rPr>
              <w:t>th</w:t>
            </w:r>
            <w:r w:rsidRPr="008F3C64">
              <w:t xml:space="preserve"> August 2023</w:t>
            </w:r>
          </w:p>
        </w:tc>
      </w:tr>
      <w:tr w:rsidR="00263FFB" w:rsidRPr="008F3C64" w14:paraId="610BD899" w14:textId="77777777" w:rsidTr="0091328F">
        <w:tblPrEx>
          <w:tblCellMar>
            <w:left w:w="108" w:type="dxa"/>
            <w:right w:w="108" w:type="dxa"/>
          </w:tblCellMar>
        </w:tblPrEx>
        <w:trPr>
          <w:cantSplit/>
          <w:trHeight w:val="405"/>
        </w:trPr>
        <w:tc>
          <w:tcPr>
            <w:tcW w:w="1819" w:type="dxa"/>
            <w:tcBorders>
              <w:top w:val="nil"/>
              <w:left w:val="nil"/>
              <w:bottom w:val="nil"/>
              <w:right w:val="nil"/>
            </w:tcBorders>
            <w:vAlign w:val="center"/>
          </w:tcPr>
          <w:p w14:paraId="5D8EF816" w14:textId="77777777" w:rsidR="00263FFB" w:rsidRPr="008F3C64" w:rsidRDefault="00263FFB" w:rsidP="00263FFB">
            <w:pPr>
              <w:pStyle w:val="ECCLetterHead"/>
            </w:pPr>
            <w:r w:rsidRPr="008F3C64">
              <w:t xml:space="preserve">Source: </w:t>
            </w:r>
          </w:p>
        </w:tc>
        <w:tc>
          <w:tcPr>
            <w:tcW w:w="7962" w:type="dxa"/>
            <w:gridSpan w:val="4"/>
            <w:tcBorders>
              <w:top w:val="nil"/>
              <w:left w:val="nil"/>
              <w:bottom w:val="nil"/>
              <w:right w:val="nil"/>
            </w:tcBorders>
            <w:vAlign w:val="center"/>
          </w:tcPr>
          <w:p w14:paraId="50D045A0" w14:textId="42CC49DF" w:rsidR="00263FFB" w:rsidRPr="008F3C64" w:rsidRDefault="00050F8E" w:rsidP="00263FFB">
            <w:pPr>
              <w:pStyle w:val="ECCLetterHead"/>
            </w:pPr>
            <w:r w:rsidRPr="008F3C64">
              <w:t>LS Telcom, Meta</w:t>
            </w:r>
          </w:p>
        </w:tc>
      </w:tr>
      <w:tr w:rsidR="00263FFB" w:rsidRPr="008F3C64" w14:paraId="31AEFAF8" w14:textId="77777777" w:rsidTr="0091328F">
        <w:tblPrEx>
          <w:tblCellMar>
            <w:left w:w="108" w:type="dxa"/>
            <w:right w:w="108" w:type="dxa"/>
          </w:tblCellMar>
        </w:tblPrEx>
        <w:trPr>
          <w:cantSplit/>
          <w:trHeight w:val="405"/>
        </w:trPr>
        <w:tc>
          <w:tcPr>
            <w:tcW w:w="1819" w:type="dxa"/>
            <w:tcBorders>
              <w:top w:val="nil"/>
              <w:left w:val="nil"/>
              <w:bottom w:val="nil"/>
              <w:right w:val="nil"/>
            </w:tcBorders>
            <w:vAlign w:val="center"/>
          </w:tcPr>
          <w:p w14:paraId="1E815EBE" w14:textId="77777777" w:rsidR="00263FFB" w:rsidRPr="008F3C64" w:rsidRDefault="00263FFB" w:rsidP="00263FFB">
            <w:pPr>
              <w:pStyle w:val="ECCLetterHead"/>
            </w:pPr>
            <w:r w:rsidRPr="008F3C64">
              <w:t xml:space="preserve">Subject: </w:t>
            </w:r>
          </w:p>
        </w:tc>
        <w:tc>
          <w:tcPr>
            <w:tcW w:w="7962" w:type="dxa"/>
            <w:gridSpan w:val="4"/>
            <w:tcBorders>
              <w:top w:val="nil"/>
              <w:left w:val="nil"/>
              <w:bottom w:val="nil"/>
              <w:right w:val="nil"/>
            </w:tcBorders>
            <w:vAlign w:val="center"/>
          </w:tcPr>
          <w:p w14:paraId="641C6DD9" w14:textId="2081B5C7" w:rsidR="00263FFB" w:rsidRPr="008F3C64" w:rsidRDefault="00050F8E" w:rsidP="00263FFB">
            <w:pPr>
              <w:pStyle w:val="ECCLetterHead"/>
            </w:pPr>
            <w:r w:rsidRPr="008F3C64">
              <w:t>MFCN and RLAN shared use of the band 6425-7125 MHz</w:t>
            </w:r>
          </w:p>
        </w:tc>
      </w:tr>
      <w:tr w:rsidR="00910206" w:rsidRPr="008F3C64" w14:paraId="7D769759" w14:textId="77777777" w:rsidTr="0091328F">
        <w:tblPrEx>
          <w:tblCellMar>
            <w:left w:w="108" w:type="dxa"/>
            <w:right w:w="108" w:type="dxa"/>
          </w:tblCellMar>
        </w:tblPrEx>
        <w:trPr>
          <w:cantSplit/>
          <w:trHeight w:hRule="exact" w:val="227"/>
        </w:trPr>
        <w:tc>
          <w:tcPr>
            <w:tcW w:w="9781" w:type="dxa"/>
            <w:gridSpan w:val="5"/>
            <w:tcBorders>
              <w:top w:val="nil"/>
              <w:left w:val="nil"/>
              <w:bottom w:val="nil"/>
              <w:right w:val="nil"/>
            </w:tcBorders>
            <w:vAlign w:val="center"/>
          </w:tcPr>
          <w:p w14:paraId="7162FC51" w14:textId="77777777" w:rsidR="00910206" w:rsidRPr="008F3C64" w:rsidRDefault="00910206" w:rsidP="00303EBB">
            <w:pPr>
              <w:pStyle w:val="ECCTablenote"/>
              <w:tabs>
                <w:tab w:val="center" w:pos="4800"/>
              </w:tabs>
              <w:rPr>
                <w:sz w:val="20"/>
                <w:szCs w:val="20"/>
              </w:rPr>
            </w:pPr>
          </w:p>
        </w:tc>
      </w:tr>
      <w:tr w:rsidR="00910206" w:rsidRPr="008F3C64" w14:paraId="39859EAE" w14:textId="77777777" w:rsidTr="0091328F">
        <w:tblPrEx>
          <w:tblCellMar>
            <w:left w:w="108" w:type="dxa"/>
            <w:right w:w="108" w:type="dxa"/>
          </w:tblCellMar>
        </w:tblPrEx>
        <w:trPr>
          <w:cantSplit/>
          <w:trHeight w:val="567"/>
        </w:trPr>
        <w:tc>
          <w:tcPr>
            <w:tcW w:w="4608" w:type="dxa"/>
            <w:gridSpan w:val="2"/>
            <w:tcBorders>
              <w:top w:val="nil"/>
              <w:left w:val="nil"/>
              <w:bottom w:val="nil"/>
              <w:right w:val="single" w:sz="4" w:space="0" w:color="auto"/>
            </w:tcBorders>
            <w:vAlign w:val="center"/>
          </w:tcPr>
          <w:p w14:paraId="49992F23" w14:textId="77777777" w:rsidR="00910206" w:rsidRPr="008F3C64" w:rsidRDefault="00910206" w:rsidP="00740529">
            <w:pPr>
              <w:pStyle w:val="ECCTabletext"/>
            </w:pPr>
            <w:r w:rsidRPr="008F3C64">
              <w:t xml:space="preserve">Group membership required to </w:t>
            </w:r>
            <w:proofErr w:type="gramStart"/>
            <w:r w:rsidRPr="008F3C64">
              <w:t>read?</w:t>
            </w:r>
            <w:proofErr w:type="gramEnd"/>
            <w:r w:rsidRPr="008F3C64">
              <w:t xml:space="preserve"> (Y/N)</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4B22AA8" w14:textId="77777777" w:rsidR="00910206" w:rsidRPr="008F3C64" w:rsidRDefault="00910206" w:rsidP="0091328F">
            <w:pPr>
              <w:pStyle w:val="ECCTabletext"/>
              <w:jc w:val="center"/>
            </w:pPr>
            <w:r w:rsidRPr="008F3C64">
              <w:t>N</w:t>
            </w:r>
          </w:p>
        </w:tc>
        <w:tc>
          <w:tcPr>
            <w:tcW w:w="4606" w:type="dxa"/>
            <w:tcBorders>
              <w:top w:val="nil"/>
              <w:left w:val="single" w:sz="4" w:space="0" w:color="auto"/>
              <w:bottom w:val="nil"/>
              <w:right w:val="nil"/>
            </w:tcBorders>
            <w:vAlign w:val="center"/>
          </w:tcPr>
          <w:p w14:paraId="121B39D0" w14:textId="77777777" w:rsidR="00910206" w:rsidRPr="008F3C64" w:rsidRDefault="00910206" w:rsidP="00740529">
            <w:pPr>
              <w:pStyle w:val="ECCTabletext"/>
            </w:pPr>
          </w:p>
        </w:tc>
      </w:tr>
      <w:tr w:rsidR="00910206" w:rsidRPr="008F3C64" w14:paraId="6E85E732" w14:textId="77777777" w:rsidTr="0091328F">
        <w:tblPrEx>
          <w:tblCellMar>
            <w:left w:w="108" w:type="dxa"/>
            <w:right w:w="108" w:type="dxa"/>
          </w:tblCellMar>
        </w:tblPrEx>
        <w:trPr>
          <w:cantSplit/>
          <w:trHeight w:hRule="exact" w:val="227"/>
        </w:trPr>
        <w:tc>
          <w:tcPr>
            <w:tcW w:w="9781" w:type="dxa"/>
            <w:gridSpan w:val="5"/>
            <w:tcBorders>
              <w:top w:val="nil"/>
              <w:left w:val="nil"/>
              <w:bottom w:val="nil"/>
              <w:right w:val="nil"/>
            </w:tcBorders>
            <w:vAlign w:val="center"/>
          </w:tcPr>
          <w:p w14:paraId="562542F0" w14:textId="77777777" w:rsidR="00910206" w:rsidRPr="008F3C64" w:rsidRDefault="00910206" w:rsidP="00303EBB">
            <w:pPr>
              <w:pStyle w:val="ECCTablenote"/>
              <w:tabs>
                <w:tab w:val="center" w:pos="4800"/>
              </w:tabs>
              <w:rPr>
                <w:rFonts w:eastAsia="Calibri"/>
                <w:sz w:val="20"/>
                <w:szCs w:val="20"/>
              </w:rPr>
            </w:pPr>
          </w:p>
        </w:tc>
      </w:tr>
      <w:tr w:rsidR="00263FFB" w:rsidRPr="008F3C64" w14:paraId="4EB50F1F" w14:textId="77777777" w:rsidTr="0091328F">
        <w:tblPrEx>
          <w:tblCellMar>
            <w:left w:w="108" w:type="dxa"/>
            <w:right w:w="108" w:type="dxa"/>
          </w:tblCellMar>
        </w:tblPrEx>
        <w:trPr>
          <w:cantSplit/>
          <w:trHeight w:hRule="exact" w:val="74"/>
        </w:trPr>
        <w:tc>
          <w:tcPr>
            <w:tcW w:w="9781" w:type="dxa"/>
            <w:gridSpan w:val="5"/>
            <w:tcBorders>
              <w:top w:val="nil"/>
              <w:left w:val="nil"/>
              <w:bottom w:val="nil"/>
              <w:right w:val="nil"/>
            </w:tcBorders>
            <w:vAlign w:val="center"/>
          </w:tcPr>
          <w:p w14:paraId="43F83AE2" w14:textId="77777777" w:rsidR="00263FFB" w:rsidRPr="008F3C64" w:rsidRDefault="00263FFB" w:rsidP="00263FFB">
            <w:pPr>
              <w:rPr>
                <w:rStyle w:val="ECCParagraph"/>
              </w:rPr>
            </w:pPr>
          </w:p>
          <w:p w14:paraId="24F7BA5C" w14:textId="77777777" w:rsidR="00263FFB" w:rsidRPr="008F3C64" w:rsidRDefault="00263FFB" w:rsidP="00263FFB"/>
        </w:tc>
      </w:tr>
      <w:tr w:rsidR="00263FFB" w:rsidRPr="008F3C64" w14:paraId="346A4B22" w14:textId="77777777" w:rsidTr="0091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5"/>
            <w:tcBorders>
              <w:top w:val="single" w:sz="6" w:space="0" w:color="C00000"/>
              <w:left w:val="single" w:sz="6" w:space="0" w:color="C00000"/>
              <w:bottom w:val="nil"/>
              <w:right w:val="single" w:sz="6" w:space="0" w:color="C00000"/>
            </w:tcBorders>
            <w:vAlign w:val="center"/>
          </w:tcPr>
          <w:p w14:paraId="1311FED7" w14:textId="2C96EA0C" w:rsidR="00263FFB" w:rsidRPr="008F3C64" w:rsidRDefault="00263FFB" w:rsidP="00263FFB">
            <w:pPr>
              <w:pStyle w:val="ECCLetterHead"/>
            </w:pPr>
            <w:r w:rsidRPr="008F3C64">
              <w:t>Summary:</w:t>
            </w:r>
          </w:p>
        </w:tc>
      </w:tr>
      <w:tr w:rsidR="00263FFB" w:rsidRPr="008F3C64" w14:paraId="6E5E5CE9" w14:textId="77777777" w:rsidTr="0091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1"/>
        </w:trPr>
        <w:tc>
          <w:tcPr>
            <w:tcW w:w="9781" w:type="dxa"/>
            <w:gridSpan w:val="5"/>
            <w:tcBorders>
              <w:top w:val="nil"/>
              <w:left w:val="single" w:sz="6" w:space="0" w:color="C00000"/>
              <w:bottom w:val="single" w:sz="6" w:space="0" w:color="C00000"/>
              <w:right w:val="single" w:sz="6" w:space="0" w:color="C00000"/>
            </w:tcBorders>
          </w:tcPr>
          <w:p w14:paraId="278B8386" w14:textId="2B2C6604" w:rsidR="00345B8B" w:rsidRPr="008F3C64" w:rsidRDefault="0012069A" w:rsidP="00AC5E49">
            <w:pPr>
              <w:pStyle w:val="ECCTabletext"/>
            </w:pPr>
            <w:r w:rsidRPr="008F3C64">
              <w:t xml:space="preserve">Both </w:t>
            </w:r>
            <w:r w:rsidR="00345B8B" w:rsidRPr="008F3C64">
              <w:t xml:space="preserve">IMT and RLAN stakeholders claim additional spectrum requirements </w:t>
            </w:r>
            <w:r w:rsidRPr="008F3C64">
              <w:t>with</w:t>
            </w:r>
            <w:r w:rsidR="00345B8B" w:rsidRPr="008F3C64">
              <w:t xml:space="preserve">in the 6425-7125 MHz band. The areas with highest spectrum </w:t>
            </w:r>
            <w:r w:rsidRPr="008F3C64">
              <w:t xml:space="preserve">demands are identical </w:t>
            </w:r>
            <w:r w:rsidR="00345B8B" w:rsidRPr="008F3C64">
              <w:t xml:space="preserve">for </w:t>
            </w:r>
            <w:r w:rsidRPr="008F3C64">
              <w:t xml:space="preserve">both </w:t>
            </w:r>
            <w:r w:rsidR="00345B8B" w:rsidRPr="008F3C64">
              <w:t xml:space="preserve">IMT and RLANs, </w:t>
            </w:r>
            <w:r w:rsidRPr="008F3C64">
              <w:t>namely</w:t>
            </w:r>
            <w:r w:rsidR="00345B8B" w:rsidRPr="008F3C64">
              <w:t xml:space="preserve"> areas with </w:t>
            </w:r>
            <w:r w:rsidRPr="008F3C64">
              <w:t xml:space="preserve">the </w:t>
            </w:r>
            <w:r w:rsidR="00345B8B" w:rsidRPr="008F3C64">
              <w:t>high</w:t>
            </w:r>
            <w:r w:rsidRPr="008F3C64">
              <w:t>est</w:t>
            </w:r>
            <w:r w:rsidR="00345B8B" w:rsidRPr="008F3C64">
              <w:t xml:space="preserve"> population density. In a country like Germany, shared use of spectrum is expected to be relevant in limited geographical areas with the highest population density.</w:t>
            </w:r>
          </w:p>
          <w:p w14:paraId="6DFD8B3D" w14:textId="77777777" w:rsidR="0084644E" w:rsidRDefault="00345B8B" w:rsidP="00AC5E49">
            <w:pPr>
              <w:pStyle w:val="ECCTabletext"/>
            </w:pPr>
            <w:r w:rsidRPr="008F3C64">
              <w:t xml:space="preserve">Aligning with ITU 5D and SE45 assumptions, an IMT sector and RLANs are positioned in the city centre of Frankfurt, all operating on 80MHz co-channel. Shared use of spectrum is </w:t>
            </w:r>
            <w:r w:rsidR="0012069A" w:rsidRPr="008F3C64">
              <w:t xml:space="preserve">limited </w:t>
            </w:r>
            <w:r w:rsidRPr="008F3C64">
              <w:t xml:space="preserve">with full IMT BS transmit power, as the IMT signal indoor triggers </w:t>
            </w:r>
            <w:r w:rsidR="00B028E9">
              <w:t>the</w:t>
            </w:r>
            <w:r w:rsidR="00B028E9" w:rsidRPr="008F3C64">
              <w:t xml:space="preserve"> </w:t>
            </w:r>
            <w:r w:rsidRPr="008F3C64">
              <w:t xml:space="preserve">Channel Access Mechanism </w:t>
            </w:r>
            <w:r w:rsidR="00B028E9">
              <w:t>of</w:t>
            </w:r>
            <w:r w:rsidR="00B028E9" w:rsidRPr="008F3C64">
              <w:t xml:space="preserve"> </w:t>
            </w:r>
            <w:r w:rsidRPr="008F3C64">
              <w:t>RLAN</w:t>
            </w:r>
            <w:r w:rsidR="00B028E9">
              <w:t xml:space="preserve"> device</w:t>
            </w:r>
            <w:r w:rsidRPr="008F3C64">
              <w:t>s</w:t>
            </w:r>
            <w:r w:rsidR="00B028E9">
              <w:t xml:space="preserve"> which therefore</w:t>
            </w:r>
            <w:r w:rsidRPr="008F3C64">
              <w:t xml:space="preserve"> vacate the channel. </w:t>
            </w:r>
            <w:r w:rsidR="0012069A" w:rsidRPr="008F3C64">
              <w:rPr>
                <w:b/>
              </w:rPr>
              <w:t xml:space="preserve">Combining </w:t>
            </w:r>
            <w:r w:rsidRPr="008F3C64">
              <w:rPr>
                <w:b/>
              </w:rPr>
              <w:t>reduced IMT BS trans</w:t>
            </w:r>
            <w:r w:rsidRPr="00BA1EEC">
              <w:rPr>
                <w:b/>
              </w:rPr>
              <w:t xml:space="preserve">mit </w:t>
            </w:r>
            <w:r w:rsidRPr="008F3C64">
              <w:rPr>
                <w:b/>
              </w:rPr>
              <w:t xml:space="preserve">power </w:t>
            </w:r>
            <w:r w:rsidR="0012069A" w:rsidRPr="008F3C64">
              <w:rPr>
                <w:b/>
              </w:rPr>
              <w:t xml:space="preserve">with an </w:t>
            </w:r>
            <w:r w:rsidR="00093F37" w:rsidRPr="008F3C64">
              <w:rPr>
                <w:b/>
              </w:rPr>
              <w:t>adjusted</w:t>
            </w:r>
            <w:r w:rsidR="0012069A" w:rsidRPr="008F3C64">
              <w:rPr>
                <w:b/>
              </w:rPr>
              <w:t xml:space="preserve"> </w:t>
            </w:r>
            <w:r w:rsidRPr="008F3C64">
              <w:rPr>
                <w:b/>
              </w:rPr>
              <w:t xml:space="preserve">RLAN </w:t>
            </w:r>
            <w:r w:rsidRPr="00BA1EEC">
              <w:rPr>
                <w:b/>
              </w:rPr>
              <w:t xml:space="preserve">Energy Detection Threshold enables shared </w:t>
            </w:r>
            <w:r w:rsidRPr="008F3C64">
              <w:rPr>
                <w:b/>
              </w:rPr>
              <w:t>spectrum</w:t>
            </w:r>
            <w:r w:rsidR="0012069A" w:rsidRPr="008F3C64">
              <w:rPr>
                <w:b/>
              </w:rPr>
              <w:t xml:space="preserve"> use</w:t>
            </w:r>
            <w:r w:rsidRPr="00BA1EEC">
              <w:rPr>
                <w:b/>
              </w:rPr>
              <w:t>, with a</w:t>
            </w:r>
            <w:r w:rsidR="007C1365" w:rsidRPr="008F3C64">
              <w:rPr>
                <w:b/>
              </w:rPr>
              <w:t>n acceptable</w:t>
            </w:r>
            <w:r w:rsidRPr="00BA1EEC">
              <w:rPr>
                <w:b/>
              </w:rPr>
              <w:t xml:space="preserve"> impact on the QoS of the IMT DL and the RLAN.</w:t>
            </w:r>
            <w:r w:rsidRPr="008F3C64">
              <w:t xml:space="preserve"> </w:t>
            </w:r>
          </w:p>
          <w:p w14:paraId="6DC8E41B" w14:textId="3AEE9602" w:rsidR="002F70E6" w:rsidRPr="008F3C64" w:rsidRDefault="005E37BE" w:rsidP="00AC5E49">
            <w:pPr>
              <w:pStyle w:val="ECCTabletext"/>
            </w:pPr>
            <w:r w:rsidRPr="008F3C64">
              <w:t xml:space="preserve">The </w:t>
            </w:r>
            <w:r w:rsidR="007C1365" w:rsidRPr="008F3C64">
              <w:t xml:space="preserve">study assumed that </w:t>
            </w:r>
            <w:r w:rsidRPr="008F3C64">
              <w:t xml:space="preserve">IMT UEs </w:t>
            </w:r>
            <w:r w:rsidR="007C1365" w:rsidRPr="008F3C64">
              <w:t>do not operate indoor, an assumption that</w:t>
            </w:r>
            <w:r w:rsidRPr="008F3C64">
              <w:t xml:space="preserve"> must be further investigated subsequently</w:t>
            </w:r>
            <w:r w:rsidR="00345B8B" w:rsidRPr="008F3C64">
              <w:t>.</w:t>
            </w:r>
            <w:r w:rsidR="0084644E">
              <w:t xml:space="preserve"> Implementation challenges raised by the lowering of the RLAN Energy Detection Threshold were not assessed by the study.</w:t>
            </w:r>
          </w:p>
          <w:p w14:paraId="117270CF" w14:textId="6ADA3183" w:rsidR="00345B8B" w:rsidRPr="008F3C64" w:rsidRDefault="00345B8B" w:rsidP="00AC5E49">
            <w:pPr>
              <w:pStyle w:val="ECCTabletext"/>
            </w:pPr>
            <w:r w:rsidRPr="008F3C64">
              <w:t>Shared use of spectrum enables improved connectivity for both RLAN and IMT</w:t>
            </w:r>
            <w:r w:rsidR="0012714C">
              <w:t>, in the sense that both RLAN and IMT would get access to additional spectrum</w:t>
            </w:r>
            <w:r w:rsidRPr="008F3C64">
              <w:t xml:space="preserve">. Shared use of spectrum is susceptible to align with environmental considerations, by delivering environmental benefits for both RLAN and IMT, while removing the power wasted in building entry/exit loss. </w:t>
            </w:r>
          </w:p>
        </w:tc>
      </w:tr>
      <w:tr w:rsidR="00263FFB" w:rsidRPr="008F3C64" w14:paraId="0A2084F3" w14:textId="77777777" w:rsidTr="0091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5"/>
            <w:tcBorders>
              <w:top w:val="single" w:sz="6" w:space="0" w:color="C00000"/>
              <w:left w:val="single" w:sz="6" w:space="0" w:color="C00000"/>
              <w:bottom w:val="nil"/>
              <w:right w:val="single" w:sz="6" w:space="0" w:color="C00000"/>
            </w:tcBorders>
            <w:vAlign w:val="center"/>
          </w:tcPr>
          <w:p w14:paraId="351F3AD3" w14:textId="77777777" w:rsidR="00263FFB" w:rsidRPr="008F3C64" w:rsidRDefault="00263FFB" w:rsidP="00263FFB">
            <w:pPr>
              <w:pStyle w:val="ECCLetterHead"/>
            </w:pPr>
            <w:r w:rsidRPr="008F3C64">
              <w:t>Proposal:</w:t>
            </w:r>
          </w:p>
        </w:tc>
      </w:tr>
      <w:tr w:rsidR="00263FFB" w:rsidRPr="008F3C64" w14:paraId="55455C93" w14:textId="77777777" w:rsidTr="0091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47"/>
        </w:trPr>
        <w:tc>
          <w:tcPr>
            <w:tcW w:w="9781" w:type="dxa"/>
            <w:gridSpan w:val="5"/>
            <w:tcBorders>
              <w:top w:val="nil"/>
              <w:left w:val="single" w:sz="6" w:space="0" w:color="C00000"/>
              <w:bottom w:val="single" w:sz="6" w:space="0" w:color="C00000"/>
              <w:right w:val="single" w:sz="6" w:space="0" w:color="C00000"/>
            </w:tcBorders>
          </w:tcPr>
          <w:p w14:paraId="1C991F05" w14:textId="1C4CB989" w:rsidR="00263FFB" w:rsidRPr="008F3C64" w:rsidRDefault="007E1A57" w:rsidP="00263FFB">
            <w:pPr>
              <w:pStyle w:val="ECCTabletext"/>
            </w:pPr>
            <w:r w:rsidRPr="008F3C64">
              <w:t xml:space="preserve">invites </w:t>
            </w:r>
            <w:r w:rsidR="00E616E8" w:rsidRPr="008F3C64">
              <w:t xml:space="preserve">the </w:t>
            </w:r>
            <w:r w:rsidR="00DD5136" w:rsidRPr="008F3C64">
              <w:t>Group</w:t>
            </w:r>
            <w:r w:rsidR="00265F50" w:rsidRPr="008F3C64">
              <w:t xml:space="preserve"> to</w:t>
            </w:r>
          </w:p>
          <w:p w14:paraId="173CDF07" w14:textId="6CA09907" w:rsidR="002F70E6" w:rsidRPr="008F3C64" w:rsidRDefault="00050F8E" w:rsidP="00050F8E">
            <w:pPr>
              <w:pStyle w:val="ECCBulletsLv2"/>
            </w:pPr>
            <w:r w:rsidRPr="008F3C64">
              <w:t>Include the material in the draft ECC report on the Feasibility of shared use of the 6425-7125 MHz frequency band by MFCN and WAS/RLAN.</w:t>
            </w:r>
          </w:p>
          <w:p w14:paraId="04FC8673" w14:textId="3AF69F68" w:rsidR="00050F8E" w:rsidRPr="008F3C64" w:rsidRDefault="00050F8E" w:rsidP="00050F8E">
            <w:pPr>
              <w:pStyle w:val="ECCBulletsLv2"/>
            </w:pPr>
            <w:r w:rsidRPr="008F3C64">
              <w:t xml:space="preserve">Acknowledge that </w:t>
            </w:r>
            <w:r w:rsidR="00FA2C4D" w:rsidRPr="008F3C64">
              <w:t xml:space="preserve">shared use of the band 6425-7125 MHz by </w:t>
            </w:r>
            <w:r w:rsidRPr="008F3C64">
              <w:t xml:space="preserve">IMT and RLAN is </w:t>
            </w:r>
            <w:r w:rsidR="00614C11" w:rsidRPr="008F3C64">
              <w:t>feasible</w:t>
            </w:r>
            <w:r w:rsidRPr="008F3C64">
              <w:t xml:space="preserve">, </w:t>
            </w:r>
            <w:r w:rsidR="00FA2C4D" w:rsidRPr="008F3C64">
              <w:t xml:space="preserve">yet it </w:t>
            </w:r>
            <w:r w:rsidRPr="008F3C64">
              <w:t>will</w:t>
            </w:r>
            <w:r w:rsidR="00FA2C4D" w:rsidRPr="008F3C64">
              <w:t xml:space="preserve"> lead</w:t>
            </w:r>
            <w:r w:rsidRPr="008F3C64">
              <w:t xml:space="preserve"> in </w:t>
            </w:r>
            <w:r w:rsidR="00614C11" w:rsidRPr="008F3C64">
              <w:t xml:space="preserve">a few locally and timely limited cases </w:t>
            </w:r>
            <w:r w:rsidR="0084644E">
              <w:t>of</w:t>
            </w:r>
            <w:r w:rsidRPr="008F3C64">
              <w:t xml:space="preserve"> interference between IMT and RLAN.</w:t>
            </w:r>
          </w:p>
          <w:p w14:paraId="6A6FAD42" w14:textId="6FD1D661" w:rsidR="00050F8E" w:rsidRPr="008F3C64" w:rsidRDefault="00050F8E" w:rsidP="00050F8E">
            <w:pPr>
              <w:pStyle w:val="ECCBulletsLv2"/>
            </w:pPr>
            <w:r w:rsidRPr="008F3C64">
              <w:t>Consider reduction of the IMT BS maximum transmit power to enable RLAN LPI operation within IMT cells.</w:t>
            </w:r>
          </w:p>
          <w:p w14:paraId="715AC6F7" w14:textId="77777777" w:rsidR="00050F8E" w:rsidRPr="008F3C64" w:rsidRDefault="00050F8E" w:rsidP="00050F8E">
            <w:pPr>
              <w:pStyle w:val="ECCBulletsLv2"/>
            </w:pPr>
            <w:r w:rsidRPr="008F3C64">
              <w:t>Consider adjustment of RLAN’s Energy Detection Threshold to minimise interference from RLAN to IMT BSs.</w:t>
            </w:r>
          </w:p>
          <w:p w14:paraId="299934B8" w14:textId="77777777" w:rsidR="00050F8E" w:rsidRDefault="00A336AB" w:rsidP="00050F8E">
            <w:pPr>
              <w:pStyle w:val="ECCBulletsLv2"/>
            </w:pPr>
            <w:r w:rsidRPr="008F3C64">
              <w:t>Acknowledge t</w:t>
            </w:r>
            <w:r w:rsidR="00050F8E" w:rsidRPr="008F3C64">
              <w:t xml:space="preserve">hat </w:t>
            </w:r>
            <w:r w:rsidR="007C1365" w:rsidRPr="008F3C64">
              <w:t>accidental</w:t>
            </w:r>
            <w:r w:rsidR="00614C11" w:rsidRPr="008F3C64">
              <w:t xml:space="preserve"> indoor usage of IMT UE needs to </w:t>
            </w:r>
            <w:r w:rsidR="007C1365" w:rsidRPr="008F3C64">
              <w:t xml:space="preserve">be </w:t>
            </w:r>
            <w:r w:rsidR="00614C11" w:rsidRPr="008F3C64">
              <w:t>further investigate</w:t>
            </w:r>
            <w:r w:rsidR="007C1365" w:rsidRPr="008F3C64">
              <w:t>d</w:t>
            </w:r>
            <w:r w:rsidR="00614C11" w:rsidRPr="008F3C64">
              <w:t>.</w:t>
            </w:r>
          </w:p>
          <w:p w14:paraId="70DFD042" w14:textId="0D757653" w:rsidR="0084644E" w:rsidRPr="008F3C64" w:rsidRDefault="0084644E" w:rsidP="00050F8E">
            <w:pPr>
              <w:pStyle w:val="ECCBulletsLv2"/>
            </w:pPr>
            <w:r>
              <w:t>Acknowledge that implementation challenges and costs linked to the proposals must be further investigated.</w:t>
            </w:r>
          </w:p>
        </w:tc>
      </w:tr>
      <w:tr w:rsidR="00263FFB" w:rsidRPr="008F3C64" w14:paraId="73D06F6E" w14:textId="77777777" w:rsidTr="0091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5"/>
            <w:tcBorders>
              <w:top w:val="single" w:sz="6" w:space="0" w:color="C00000"/>
              <w:left w:val="single" w:sz="6" w:space="0" w:color="C00000"/>
              <w:bottom w:val="nil"/>
              <w:right w:val="single" w:sz="6" w:space="0" w:color="C00000"/>
            </w:tcBorders>
            <w:vAlign w:val="center"/>
          </w:tcPr>
          <w:p w14:paraId="60FD631E" w14:textId="77777777" w:rsidR="00263FFB" w:rsidRPr="008F3C64" w:rsidRDefault="00263FFB" w:rsidP="00263FFB">
            <w:pPr>
              <w:pStyle w:val="ECCLetterHead"/>
            </w:pPr>
            <w:r w:rsidRPr="008F3C64">
              <w:t>Background:</w:t>
            </w:r>
          </w:p>
        </w:tc>
      </w:tr>
      <w:tr w:rsidR="00265F50" w:rsidRPr="008F3C64" w14:paraId="6DA4B9F9" w14:textId="77777777" w:rsidTr="00913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0"/>
        </w:trPr>
        <w:tc>
          <w:tcPr>
            <w:tcW w:w="9781" w:type="dxa"/>
            <w:gridSpan w:val="5"/>
            <w:tcBorders>
              <w:top w:val="nil"/>
              <w:left w:val="single" w:sz="6" w:space="0" w:color="C00000"/>
              <w:bottom w:val="single" w:sz="6" w:space="0" w:color="C00000"/>
              <w:right w:val="single" w:sz="6" w:space="0" w:color="C00000"/>
            </w:tcBorders>
          </w:tcPr>
          <w:p w14:paraId="477C5EEC" w14:textId="77777777" w:rsidR="002F70E6" w:rsidRPr="008F3C64" w:rsidRDefault="00A336AB" w:rsidP="00AC5E49">
            <w:pPr>
              <w:pStyle w:val="ECCTabletext"/>
            </w:pPr>
            <w:r w:rsidRPr="008F3C64">
              <w:lastRenderedPageBreak/>
              <w:t>Work Item PT1_50 considers the feasibility of shared use of the 6425-7125 MHz frequency band by MFCN and WAS/RLAN.</w:t>
            </w:r>
          </w:p>
          <w:p w14:paraId="5085733E" w14:textId="77777777" w:rsidR="00A336AB" w:rsidRPr="008F3C64" w:rsidRDefault="00A336AB" w:rsidP="00AC5E49">
            <w:pPr>
              <w:pStyle w:val="ECCTabletext"/>
            </w:pPr>
            <w:r w:rsidRPr="008F3C64">
              <w:t>ECC PT1(23)122 provided a preliminary analysis of the interference situation by focusing on maximum EIRP for all devices.</w:t>
            </w:r>
          </w:p>
          <w:p w14:paraId="5F6CD7EE" w14:textId="314184E0" w:rsidR="00A336AB" w:rsidRPr="008F3C64" w:rsidRDefault="00A336AB" w:rsidP="00AC5E49">
            <w:pPr>
              <w:pStyle w:val="ECCTabletext"/>
            </w:pPr>
            <w:r w:rsidRPr="008F3C64">
              <w:t>A more precise analysis is provided by considering the parameters agreed respectively in ITU WP 5D (MFCN) and SE45 (RLANs) and focusing on a hypothetical cell in the heart of Frankfurt, Germany.</w:t>
            </w:r>
          </w:p>
        </w:tc>
      </w:tr>
    </w:tbl>
    <w:p w14:paraId="637F709A" w14:textId="1702D388" w:rsidR="001B0583" w:rsidRPr="008F3C64" w:rsidRDefault="001B0583" w:rsidP="00CC046F">
      <w:pPr>
        <w:rPr>
          <w:rStyle w:val="ECCParagraph"/>
        </w:rPr>
      </w:pPr>
    </w:p>
    <w:p w14:paraId="4797BA69" w14:textId="564EFA7A" w:rsidR="00CE318C" w:rsidRPr="008F3C64" w:rsidRDefault="001F5728" w:rsidP="00CC046F">
      <w:pPr>
        <w:rPr>
          <w:rStyle w:val="ECCParagraph"/>
        </w:rPr>
      </w:pPr>
      <w:r w:rsidRPr="008F3C64">
        <w:rPr>
          <w:rStyle w:val="ECCParagraph"/>
        </w:rPr>
        <w:t>[</w:t>
      </w:r>
      <w:r w:rsidR="00CE318C" w:rsidRPr="008F3C64">
        <w:rPr>
          <w:rStyle w:val="ECCHLbold"/>
        </w:rPr>
        <w:t>Attachment</w:t>
      </w:r>
      <w:r w:rsidR="007376D7" w:rsidRPr="008F3C64">
        <w:rPr>
          <w:rStyle w:val="ECCHLbold"/>
        </w:rPr>
        <w:t xml:space="preserve"> (if any)</w:t>
      </w:r>
      <w:r w:rsidR="00CE318C" w:rsidRPr="008F3C64">
        <w:rPr>
          <w:rStyle w:val="ECCHLbold"/>
        </w:rPr>
        <w:t>:</w:t>
      </w:r>
      <w:r w:rsidR="00AA6DFB" w:rsidRPr="008F3C64">
        <w:rPr>
          <w:rStyle w:val="ECCHLbold"/>
          <w:b w:val="0"/>
          <w:bCs w:val="0"/>
        </w:rPr>
        <w:t xml:space="preserve"> </w:t>
      </w:r>
      <w:r w:rsidR="00CE318C" w:rsidRPr="008F3C64">
        <w:rPr>
          <w:rStyle w:val="ECCParagraph"/>
        </w:rPr>
        <w:t xml:space="preserve">Enter </w:t>
      </w:r>
      <w:r w:rsidR="009601CA" w:rsidRPr="008F3C64">
        <w:rPr>
          <w:rStyle w:val="ECCParagraph"/>
        </w:rPr>
        <w:t>fine name</w:t>
      </w:r>
      <w:r w:rsidR="00CE318C" w:rsidRPr="008F3C64">
        <w:rPr>
          <w:rStyle w:val="ECCParagraph"/>
        </w:rPr>
        <w:t>]</w:t>
      </w:r>
    </w:p>
    <w:p w14:paraId="7E8E2B12" w14:textId="77777777" w:rsidR="00091FBB" w:rsidRPr="008F3C64" w:rsidRDefault="00091FBB" w:rsidP="00CC046F">
      <w:pPr>
        <w:rPr>
          <w:rStyle w:val="ECCParagraph"/>
        </w:rPr>
      </w:pPr>
    </w:p>
    <w:p w14:paraId="3076816E" w14:textId="4D5026D0" w:rsidR="009B00A3" w:rsidRPr="008F3C64" w:rsidRDefault="009B00A3" w:rsidP="00CC046F">
      <w:pPr>
        <w:rPr>
          <w:rStyle w:val="ECCParagraph"/>
        </w:rPr>
      </w:pPr>
      <w:r w:rsidRPr="008F3C64">
        <w:rPr>
          <w:rStyle w:val="ECCParagraph"/>
        </w:rPr>
        <w:br w:type="page"/>
      </w:r>
    </w:p>
    <w:p w14:paraId="4081F782" w14:textId="1FD9CA82" w:rsidR="009B00A3" w:rsidRPr="008F3C64" w:rsidRDefault="00A336AB" w:rsidP="00BF3D8C">
      <w:pPr>
        <w:pStyle w:val="Heading1"/>
        <w:rPr>
          <w:rStyle w:val="ECCParagraph"/>
        </w:rPr>
      </w:pPr>
      <w:r w:rsidRPr="008F3C64">
        <w:rPr>
          <w:rStyle w:val="ECCParagraph"/>
        </w:rPr>
        <w:lastRenderedPageBreak/>
        <w:t>Geographical areas of interest for MFCN and RLAN in upper 6GHz Band</w:t>
      </w:r>
    </w:p>
    <w:p w14:paraId="427002AC" w14:textId="3B9608BE" w:rsidR="00ED7410" w:rsidRPr="008F3C64" w:rsidRDefault="00A336AB" w:rsidP="00BF3D8C">
      <w:pPr>
        <w:pStyle w:val="Heading2"/>
        <w:rPr>
          <w:rStyle w:val="ECCParagraph"/>
        </w:rPr>
      </w:pPr>
      <w:r w:rsidRPr="008F3C64">
        <w:rPr>
          <w:rStyle w:val="ECCParagraph"/>
        </w:rPr>
        <w:t>Areas of interest for IMT @ 6GHz</w:t>
      </w:r>
    </w:p>
    <w:p w14:paraId="0AAC5217" w14:textId="718945EA" w:rsidR="00ED7410" w:rsidRPr="008F3C64" w:rsidRDefault="00160775" w:rsidP="00ED7410">
      <w:pPr>
        <w:rPr>
          <w:rStyle w:val="ECCParagraph"/>
        </w:rPr>
      </w:pPr>
      <w:r w:rsidRPr="008F3C64">
        <w:rPr>
          <w:rStyle w:val="ECCParagraph"/>
        </w:rPr>
        <w:t>IMT stakeholders highlight the potential of the 6425-7125 MHz band as a capacity extension mid-band. IMT stakeholders argue that the propagation characteristics of the upper 6GHz band are close enough to the 3400-3800 MHz band to extend the capacity of 5G networks @ 3.5 GHz by simply reusing the same sites and therefore avoiding network densification.</w:t>
      </w:r>
    </w:p>
    <w:p w14:paraId="114C7D15" w14:textId="193E5C47" w:rsidR="00160775" w:rsidRPr="008F3C64" w:rsidRDefault="00160775" w:rsidP="00160775">
      <w:pPr>
        <w:rPr>
          <w:rStyle w:val="ECCParagraph"/>
        </w:rPr>
      </w:pPr>
      <w:proofErr w:type="spellStart"/>
      <w:r w:rsidRPr="008F3C64">
        <w:rPr>
          <w:rStyle w:val="ECCParagraph"/>
        </w:rPr>
        <w:t>Coleago</w:t>
      </w:r>
      <w:proofErr w:type="spellEnd"/>
      <w:r w:rsidRPr="008F3C64">
        <w:rPr>
          <w:rStyle w:val="ECCParagraph"/>
        </w:rPr>
        <w:t xml:space="preserve"> Consulting Ltd for GSMA published in July 2021 a report on </w:t>
      </w:r>
      <w:hyperlink r:id="rId9" w:history="1">
        <w:r w:rsidRPr="008F3C64">
          <w:rPr>
            <w:rStyle w:val="Hyperlink"/>
          </w:rPr>
          <w:t>Estimating the mid-band spectrum needs in the 2025-2030 time frame</w:t>
        </w:r>
      </w:hyperlink>
      <w:r w:rsidRPr="008F3C64">
        <w:rPr>
          <w:rStyle w:val="ECCParagraph"/>
        </w:rPr>
        <w:t xml:space="preserve">, while </w:t>
      </w:r>
      <w:proofErr w:type="spellStart"/>
      <w:r w:rsidRPr="008F3C64">
        <w:rPr>
          <w:rStyle w:val="ECCParagraph"/>
        </w:rPr>
        <w:t>Analysys</w:t>
      </w:r>
      <w:proofErr w:type="spellEnd"/>
      <w:r w:rsidRPr="008F3C64">
        <w:rPr>
          <w:rStyle w:val="ECCParagraph"/>
        </w:rPr>
        <w:t xml:space="preserve">-Mason published in June 2023 a report on </w:t>
      </w:r>
      <w:hyperlink r:id="rId10" w:history="1">
        <w:r w:rsidRPr="008F3C64">
          <w:rPr>
            <w:rStyle w:val="Hyperlink"/>
          </w:rPr>
          <w:t>Impact of additional mid-band spectrum on the carbon footprint of 5G mobile networks: the case of the upper 6GHz band</w:t>
        </w:r>
      </w:hyperlink>
      <w:r w:rsidRPr="008F3C64">
        <w:rPr>
          <w:rStyle w:val="ECCParagraph"/>
        </w:rPr>
        <w:t xml:space="preserve">. Both reports present the benefits related to opening the upper 6GHz band by focusing on dense urban areas. The </w:t>
      </w:r>
      <w:proofErr w:type="spellStart"/>
      <w:r w:rsidRPr="008F3C64">
        <w:rPr>
          <w:rStyle w:val="ECCParagraph"/>
        </w:rPr>
        <w:t>Coleago</w:t>
      </w:r>
      <w:proofErr w:type="spellEnd"/>
      <w:r w:rsidRPr="008F3C64">
        <w:rPr>
          <w:rStyle w:val="ECCParagraph"/>
        </w:rPr>
        <w:t xml:space="preserve"> report focuses on areas with population density ranging from 8000 to 31000 </w:t>
      </w:r>
      <w:proofErr w:type="spellStart"/>
      <w:r w:rsidRPr="008F3C64">
        <w:rPr>
          <w:rStyle w:val="ECCParagraph"/>
        </w:rPr>
        <w:t>hab</w:t>
      </w:r>
      <w:proofErr w:type="spellEnd"/>
      <w:r w:rsidRPr="008F3C64">
        <w:rPr>
          <w:rStyle w:val="ECCParagraph"/>
        </w:rPr>
        <w:t xml:space="preserve">/km2, with a central focus on 15000 </w:t>
      </w:r>
      <w:proofErr w:type="spellStart"/>
      <w:r w:rsidRPr="008F3C64">
        <w:rPr>
          <w:rStyle w:val="ECCParagraph"/>
        </w:rPr>
        <w:t>hab</w:t>
      </w:r>
      <w:proofErr w:type="spellEnd"/>
      <w:r w:rsidRPr="008F3C64">
        <w:rPr>
          <w:rStyle w:val="ECCParagraph"/>
        </w:rPr>
        <w:t xml:space="preserve">/km2, while </w:t>
      </w:r>
      <w:proofErr w:type="spellStart"/>
      <w:r w:rsidRPr="008F3C64">
        <w:rPr>
          <w:rStyle w:val="ECCParagraph"/>
        </w:rPr>
        <w:t>Analysys</w:t>
      </w:r>
      <w:proofErr w:type="spellEnd"/>
      <w:r w:rsidRPr="008F3C64">
        <w:rPr>
          <w:rStyle w:val="ECCParagraph"/>
        </w:rPr>
        <w:t xml:space="preserve">-Mason focuses on a population density of 15000 </w:t>
      </w:r>
      <w:proofErr w:type="spellStart"/>
      <w:r w:rsidRPr="008F3C64">
        <w:rPr>
          <w:rStyle w:val="ECCParagraph"/>
        </w:rPr>
        <w:t>hab</w:t>
      </w:r>
      <w:proofErr w:type="spellEnd"/>
      <w:r w:rsidRPr="008F3C64">
        <w:rPr>
          <w:rStyle w:val="ECCParagraph"/>
        </w:rPr>
        <w:t xml:space="preserve">/km2. The GSMA Intelligence June 2022 report on the </w:t>
      </w:r>
      <w:hyperlink r:id="rId11" w:history="1">
        <w:r w:rsidRPr="008F3C64">
          <w:rPr>
            <w:rStyle w:val="Hyperlink"/>
          </w:rPr>
          <w:t>Socioeconomic benefits of the 6GHz band</w:t>
        </w:r>
      </w:hyperlink>
      <w:r w:rsidRPr="008F3C64">
        <w:rPr>
          <w:rStyle w:val="ECCParagraph"/>
        </w:rPr>
        <w:t xml:space="preserve"> is also focusing on urban areas.</w:t>
      </w:r>
    </w:p>
    <w:p w14:paraId="37EA87A8" w14:textId="015562CC" w:rsidR="00160775" w:rsidRPr="008F3C64" w:rsidRDefault="00160775" w:rsidP="00160775">
      <w:pPr>
        <w:rPr>
          <w:rStyle w:val="ECCParagraph"/>
        </w:rPr>
      </w:pPr>
      <w:r w:rsidRPr="008F3C64">
        <w:rPr>
          <w:rStyle w:val="ECCParagraph"/>
        </w:rPr>
        <w:t xml:space="preserve">Some opportunities for intermittent IMT uses were also discussed for areas with a potential for very high user density, </w:t>
      </w:r>
      <w:proofErr w:type="gramStart"/>
      <w:r w:rsidRPr="008F3C64">
        <w:rPr>
          <w:rStyle w:val="ECCParagraph"/>
        </w:rPr>
        <w:t>e.g.</w:t>
      </w:r>
      <w:proofErr w:type="gramEnd"/>
      <w:r w:rsidRPr="008F3C64">
        <w:rPr>
          <w:rStyle w:val="ECCParagraph"/>
        </w:rPr>
        <w:t xml:space="preserve"> football stadium. </w:t>
      </w:r>
    </w:p>
    <w:p w14:paraId="604FACE3" w14:textId="3E7B0E6E" w:rsidR="00160775" w:rsidRPr="008F3C64" w:rsidRDefault="00160775" w:rsidP="00160775">
      <w:pPr>
        <w:rPr>
          <w:rStyle w:val="ECCParagraph"/>
        </w:rPr>
      </w:pPr>
      <w:r w:rsidRPr="008F3C64">
        <w:rPr>
          <w:rStyle w:val="ECCParagraph"/>
        </w:rPr>
        <w:t xml:space="preserve">While the IMT spectrum requirement claims are disputed, the focus of 6 GHz potential deployments on urban areas seems consensual. </w:t>
      </w:r>
    </w:p>
    <w:p w14:paraId="6E71B6D3" w14:textId="2DF8C118" w:rsidR="00160775" w:rsidRPr="008F3C64" w:rsidRDefault="00160775" w:rsidP="00160775">
      <w:pPr>
        <w:pStyle w:val="Heading2"/>
        <w:rPr>
          <w:rStyle w:val="ECCParagraph"/>
        </w:rPr>
      </w:pPr>
      <w:r w:rsidRPr="008F3C64">
        <w:rPr>
          <w:rStyle w:val="ECCParagraph"/>
        </w:rPr>
        <w:t>High level analysis of geographical relevant areas in the EU</w:t>
      </w:r>
    </w:p>
    <w:p w14:paraId="06AEB387" w14:textId="0A93D27A" w:rsidR="00160775" w:rsidRPr="008F3C64" w:rsidRDefault="00160775" w:rsidP="00160775">
      <w:r w:rsidRPr="008F3C64">
        <w:t xml:space="preserve">In the EU context, it is informative to understand which areas would be the focus of 6GHz IMT deployment according to IMT stakeholders. </w:t>
      </w:r>
      <w:hyperlink r:id="rId12" w:history="1">
        <w:r w:rsidRPr="008F3C64">
          <w:rPr>
            <w:rStyle w:val="Hyperlink"/>
            <w:b/>
          </w:rPr>
          <w:t>In the European Union</w:t>
        </w:r>
      </w:hyperlink>
      <w:r w:rsidRPr="008F3C64">
        <w:rPr>
          <w:b/>
        </w:rPr>
        <w:t xml:space="preserve">, </w:t>
      </w:r>
      <w:r w:rsidR="00D301C5" w:rsidRPr="008F3C64">
        <w:t>only</w:t>
      </w:r>
      <w:r w:rsidR="00D301C5" w:rsidRPr="008F3C64">
        <w:rPr>
          <w:b/>
        </w:rPr>
        <w:t xml:space="preserve"> </w:t>
      </w:r>
      <w:r w:rsidRPr="008F3C64">
        <w:rPr>
          <w:b/>
        </w:rPr>
        <w:t>9 cities</w:t>
      </w:r>
      <w:r w:rsidRPr="008F3C64">
        <w:t xml:space="preserve"> have a </w:t>
      </w:r>
      <w:r w:rsidRPr="008F3C64">
        <w:rPr>
          <w:b/>
        </w:rPr>
        <w:t>population density</w:t>
      </w:r>
      <w:r w:rsidRPr="008F3C64">
        <w:t xml:space="preserve"> </w:t>
      </w:r>
      <w:r w:rsidRPr="008F3C64">
        <w:rPr>
          <w:b/>
        </w:rPr>
        <w:t>above 15000</w:t>
      </w:r>
      <w:r w:rsidRPr="008F3C64">
        <w:t xml:space="preserve"> </w:t>
      </w:r>
      <w:proofErr w:type="spellStart"/>
      <w:r w:rsidRPr="008F3C64">
        <w:rPr>
          <w:b/>
        </w:rPr>
        <w:t>hab</w:t>
      </w:r>
      <w:proofErr w:type="spellEnd"/>
      <w:r w:rsidRPr="008F3C64">
        <w:rPr>
          <w:b/>
        </w:rPr>
        <w:t>/km2</w:t>
      </w:r>
      <w:r w:rsidRPr="008F3C64">
        <w:t xml:space="preserve"> and </w:t>
      </w:r>
      <w:r w:rsidR="00FD7469" w:rsidRPr="008F3C64">
        <w:t xml:space="preserve">only </w:t>
      </w:r>
      <w:r w:rsidRPr="008F3C64">
        <w:rPr>
          <w:b/>
        </w:rPr>
        <w:t xml:space="preserve">22 cities have a population density above 8000 </w:t>
      </w:r>
      <w:proofErr w:type="spellStart"/>
      <w:r w:rsidRPr="008F3C64">
        <w:rPr>
          <w:b/>
        </w:rPr>
        <w:t>hab</w:t>
      </w:r>
      <w:proofErr w:type="spellEnd"/>
      <w:r w:rsidRPr="008F3C64">
        <w:rPr>
          <w:b/>
        </w:rPr>
        <w:t>/km</w:t>
      </w:r>
      <w:r w:rsidRPr="008F3C64">
        <w:rPr>
          <w:b/>
          <w:vertAlign w:val="superscript"/>
        </w:rPr>
        <w:t>2</w:t>
      </w:r>
      <w:r w:rsidRPr="008F3C64">
        <w:rPr>
          <w:b/>
        </w:rPr>
        <w:t xml:space="preserve"> </w:t>
      </w:r>
      <w:r w:rsidRPr="008F3C64">
        <w:t>(see</w:t>
      </w:r>
      <w:r w:rsidR="00B028E9">
        <w:t xml:space="preserve"> </w:t>
      </w:r>
      <w:r w:rsidR="00B028E9">
        <w:fldChar w:fldCharType="begin"/>
      </w:r>
      <w:r w:rsidR="00B028E9">
        <w:instrText xml:space="preserve"> REF _Ref144048245 \h </w:instrText>
      </w:r>
      <w:r w:rsidR="00B028E9">
        <w:fldChar w:fldCharType="separate"/>
      </w:r>
      <w:r w:rsidR="00B028E9">
        <w:t xml:space="preserve">Table </w:t>
      </w:r>
      <w:r w:rsidR="00B028E9">
        <w:rPr>
          <w:noProof/>
        </w:rPr>
        <w:t>1</w:t>
      </w:r>
      <w:r w:rsidR="00B028E9">
        <w:fldChar w:fldCharType="end"/>
      </w:r>
      <w:r w:rsidRPr="008F3C64">
        <w:t xml:space="preserve">). </w:t>
      </w:r>
    </w:p>
    <w:p w14:paraId="135EA3BD" w14:textId="5C923462" w:rsidR="00B028E9" w:rsidRPr="00B028E9" w:rsidRDefault="00B028E9" w:rsidP="00B028E9">
      <w:pPr>
        <w:pStyle w:val="Caption"/>
      </w:pPr>
      <w:bookmarkStart w:id="0" w:name="_Ref144048245"/>
      <w:r>
        <w:t xml:space="preserve">Table </w:t>
      </w:r>
      <w:r w:rsidR="00FB7227">
        <w:fldChar w:fldCharType="begin"/>
      </w:r>
      <w:r w:rsidR="00FB7227">
        <w:instrText xml:space="preserve"> SEQ Table \* ARABIC </w:instrText>
      </w:r>
      <w:r w:rsidR="00FB7227">
        <w:fldChar w:fldCharType="separate"/>
      </w:r>
      <w:r>
        <w:rPr>
          <w:noProof/>
        </w:rPr>
        <w:t>1</w:t>
      </w:r>
      <w:r w:rsidR="00FB7227">
        <w:rPr>
          <w:noProof/>
        </w:rPr>
        <w:fldChar w:fldCharType="end"/>
      </w:r>
      <w:bookmarkEnd w:id="0"/>
      <w:r>
        <w:t xml:space="preserve">: </w:t>
      </w:r>
      <w:r w:rsidRPr="008F3C64">
        <w:rPr>
          <w:lang w:val="en-GB"/>
        </w:rPr>
        <w:t>EU cities with highest population density</w:t>
      </w:r>
    </w:p>
    <w:tbl>
      <w:tblPr>
        <w:tblStyle w:val="ECCTable-redheader"/>
        <w:tblW w:w="4708" w:type="pct"/>
        <w:tblInd w:w="0" w:type="dxa"/>
        <w:tblLook w:val="04A0" w:firstRow="1" w:lastRow="0" w:firstColumn="1" w:lastColumn="0" w:noHBand="0" w:noVBand="1"/>
      </w:tblPr>
      <w:tblGrid>
        <w:gridCol w:w="2669"/>
        <w:gridCol w:w="1256"/>
        <w:gridCol w:w="1495"/>
        <w:gridCol w:w="2389"/>
        <w:gridCol w:w="1258"/>
      </w:tblGrid>
      <w:tr w:rsidR="00815C50" w:rsidRPr="008F3C64" w14:paraId="029C14AD" w14:textId="4DEFD23C" w:rsidTr="00815C50">
        <w:trPr>
          <w:cnfStyle w:val="100000000000" w:firstRow="1" w:lastRow="0" w:firstColumn="0" w:lastColumn="0" w:oddVBand="0" w:evenVBand="0" w:oddHBand="0" w:evenHBand="0" w:firstRowFirstColumn="0" w:firstRowLastColumn="0" w:lastRowFirstColumn="0" w:lastRowLastColumn="0"/>
          <w:trHeight w:val="265"/>
        </w:trPr>
        <w:tc>
          <w:tcPr>
            <w:tcW w:w="1483" w:type="pct"/>
            <w:tcBorders>
              <w:top w:val="single" w:sz="4" w:space="0" w:color="FFFFFF" w:themeColor="background1"/>
              <w:left w:val="single" w:sz="4" w:space="0" w:color="FFFFFF" w:themeColor="background1"/>
              <w:bottom w:val="single" w:sz="4" w:space="0" w:color="FFFFFF" w:themeColor="background1"/>
            </w:tcBorders>
            <w:vAlign w:val="top"/>
          </w:tcPr>
          <w:p w14:paraId="73D4E441" w14:textId="69FBDCDC" w:rsidR="00E94DD4" w:rsidRPr="008F3C64" w:rsidRDefault="00E94DD4" w:rsidP="00E94DD4">
            <w:pPr>
              <w:pStyle w:val="ECCTableHeaderwhitefont"/>
              <w:rPr>
                <w:i w:val="0"/>
                <w:iCs/>
              </w:rPr>
            </w:pPr>
            <w:r w:rsidRPr="008F3C64">
              <w:t>City</w:t>
            </w:r>
          </w:p>
        </w:tc>
        <w:tc>
          <w:tcPr>
            <w:tcW w:w="703" w:type="pct"/>
            <w:tcBorders>
              <w:top w:val="single" w:sz="4" w:space="0" w:color="FFFFFF" w:themeColor="background1"/>
              <w:bottom w:val="single" w:sz="4" w:space="0" w:color="FFFFFF" w:themeColor="background1"/>
            </w:tcBorders>
            <w:vAlign w:val="top"/>
          </w:tcPr>
          <w:p w14:paraId="0BC43E70" w14:textId="14AD2BC1" w:rsidR="00E94DD4" w:rsidRPr="008F3C64" w:rsidRDefault="00E94DD4" w:rsidP="00E94DD4">
            <w:pPr>
              <w:pStyle w:val="ECCTableHeaderwhitefont"/>
              <w:rPr>
                <w:i w:val="0"/>
                <w:iCs/>
              </w:rPr>
            </w:pPr>
            <w:r w:rsidRPr="008F3C64">
              <w:t>Habitants</w:t>
            </w:r>
          </w:p>
        </w:tc>
        <w:tc>
          <w:tcPr>
            <w:tcW w:w="782" w:type="pct"/>
            <w:tcBorders>
              <w:top w:val="single" w:sz="4" w:space="0" w:color="FFFFFF" w:themeColor="background1"/>
              <w:bottom w:val="single" w:sz="4" w:space="0" w:color="FFFFFF" w:themeColor="background1"/>
            </w:tcBorders>
            <w:vAlign w:val="top"/>
          </w:tcPr>
          <w:p w14:paraId="36DED043" w14:textId="2F60432C" w:rsidR="00E94DD4" w:rsidRPr="008F3C64" w:rsidRDefault="00E94DD4" w:rsidP="00E94DD4">
            <w:pPr>
              <w:pStyle w:val="ECCTableHeaderwhitefont"/>
              <w:rPr>
                <w:iCs/>
              </w:rPr>
            </w:pPr>
            <w:r w:rsidRPr="008F3C64">
              <w:t>Geographical area</w:t>
            </w:r>
            <w:r w:rsidR="00815C50" w:rsidRPr="008F3C64">
              <w:t xml:space="preserve"> (km</w:t>
            </w:r>
            <w:r w:rsidR="00815C50" w:rsidRPr="008F3C64">
              <w:rPr>
                <w:vertAlign w:val="superscript"/>
              </w:rPr>
              <w:t>2</w:t>
            </w:r>
            <w:r w:rsidR="00815C50" w:rsidRPr="008F3C64">
              <w:t>)</w:t>
            </w:r>
          </w:p>
        </w:tc>
        <w:tc>
          <w:tcPr>
            <w:tcW w:w="1328" w:type="pct"/>
            <w:tcBorders>
              <w:top w:val="single" w:sz="4" w:space="0" w:color="FFFFFF" w:themeColor="background1"/>
              <w:bottom w:val="single" w:sz="4" w:space="0" w:color="FFFFFF" w:themeColor="background1"/>
            </w:tcBorders>
            <w:vAlign w:val="top"/>
          </w:tcPr>
          <w:p w14:paraId="1CE86C2A" w14:textId="2A1B7DF4" w:rsidR="00E94DD4" w:rsidRPr="008F3C64" w:rsidRDefault="00E94DD4" w:rsidP="00E94DD4">
            <w:pPr>
              <w:pStyle w:val="ECCTableHeaderwhitefont"/>
              <w:rPr>
                <w:iCs/>
                <w:vertAlign w:val="superscript"/>
              </w:rPr>
            </w:pPr>
            <w:r w:rsidRPr="008F3C64">
              <w:t>Population density</w:t>
            </w:r>
            <w:r w:rsidR="00815C50" w:rsidRPr="008F3C64">
              <w:t xml:space="preserve"> (</w:t>
            </w:r>
            <w:proofErr w:type="spellStart"/>
            <w:r w:rsidR="00815C50" w:rsidRPr="008F3C64">
              <w:t>hab</w:t>
            </w:r>
            <w:proofErr w:type="spellEnd"/>
            <w:r w:rsidR="00815C50" w:rsidRPr="008F3C64">
              <w:t>/km</w:t>
            </w:r>
            <w:r w:rsidR="00815C50" w:rsidRPr="008F3C64">
              <w:rPr>
                <w:vertAlign w:val="superscript"/>
              </w:rPr>
              <w:t>2)</w:t>
            </w:r>
          </w:p>
        </w:tc>
        <w:tc>
          <w:tcPr>
            <w:tcW w:w="704" w:type="pct"/>
            <w:tcBorders>
              <w:top w:val="single" w:sz="4" w:space="0" w:color="FFFFFF" w:themeColor="background1"/>
              <w:bottom w:val="single" w:sz="4" w:space="0" w:color="FFFFFF" w:themeColor="background1"/>
              <w:right w:val="single" w:sz="4" w:space="0" w:color="FFFFFF" w:themeColor="background1"/>
            </w:tcBorders>
            <w:vAlign w:val="top"/>
          </w:tcPr>
          <w:p w14:paraId="046122C4" w14:textId="27FBFDD2" w:rsidR="00E94DD4" w:rsidRPr="008F3C64" w:rsidRDefault="00E94DD4" w:rsidP="00E94DD4">
            <w:pPr>
              <w:pStyle w:val="ECCTableHeaderwhitefont"/>
              <w:rPr>
                <w:iCs/>
              </w:rPr>
            </w:pPr>
            <w:r w:rsidRPr="008F3C64">
              <w:t>Country</w:t>
            </w:r>
          </w:p>
        </w:tc>
      </w:tr>
      <w:tr w:rsidR="00815C50" w:rsidRPr="008F3C64" w14:paraId="59DCCBC5" w14:textId="5D2BEED3" w:rsidTr="00815C50">
        <w:trPr>
          <w:trHeight w:val="265"/>
        </w:trPr>
        <w:tc>
          <w:tcPr>
            <w:tcW w:w="1483" w:type="pct"/>
            <w:vAlign w:val="top"/>
          </w:tcPr>
          <w:p w14:paraId="15085837" w14:textId="3A1D5AB1" w:rsidR="00E94DD4" w:rsidRPr="008F3C64" w:rsidRDefault="00E94DD4" w:rsidP="00E94DD4">
            <w:pPr>
              <w:pStyle w:val="ECCTabletext"/>
            </w:pPr>
            <w:r w:rsidRPr="008F3C64">
              <w:t>Levallois-Perret</w:t>
            </w:r>
          </w:p>
        </w:tc>
        <w:tc>
          <w:tcPr>
            <w:tcW w:w="703" w:type="pct"/>
            <w:vAlign w:val="top"/>
          </w:tcPr>
          <w:p w14:paraId="5ED98554" w14:textId="432EFFF9" w:rsidR="00E94DD4" w:rsidRPr="008F3C64" w:rsidRDefault="00E94DD4" w:rsidP="00E94DD4">
            <w:pPr>
              <w:pStyle w:val="ECCTabletext"/>
            </w:pPr>
            <w:r w:rsidRPr="008F3C64">
              <w:t>66,082</w:t>
            </w:r>
          </w:p>
        </w:tc>
        <w:tc>
          <w:tcPr>
            <w:tcW w:w="782" w:type="pct"/>
            <w:vAlign w:val="top"/>
          </w:tcPr>
          <w:p w14:paraId="3867549A" w14:textId="7D1EDA7B" w:rsidR="00E94DD4" w:rsidRPr="008F3C64" w:rsidRDefault="00E94DD4" w:rsidP="00E94DD4">
            <w:pPr>
              <w:pStyle w:val="ECCTabletext"/>
            </w:pPr>
            <w:r w:rsidRPr="008F3C64">
              <w:t>2.41</w:t>
            </w:r>
          </w:p>
        </w:tc>
        <w:tc>
          <w:tcPr>
            <w:tcW w:w="1328" w:type="pct"/>
            <w:vAlign w:val="top"/>
          </w:tcPr>
          <w:p w14:paraId="6F257035" w14:textId="23B09786" w:rsidR="00E94DD4" w:rsidRPr="008F3C64" w:rsidRDefault="00E94DD4" w:rsidP="00E94DD4">
            <w:pPr>
              <w:pStyle w:val="ECCTabletext"/>
            </w:pPr>
            <w:r w:rsidRPr="008F3C64">
              <w:t>27,420</w:t>
            </w:r>
          </w:p>
        </w:tc>
        <w:tc>
          <w:tcPr>
            <w:tcW w:w="704" w:type="pct"/>
            <w:vAlign w:val="top"/>
          </w:tcPr>
          <w:p w14:paraId="7975F84E" w14:textId="48B1A674" w:rsidR="00E94DD4" w:rsidRPr="008F3C64" w:rsidRDefault="00E94DD4" w:rsidP="00E94DD4">
            <w:pPr>
              <w:pStyle w:val="ECCTabletext"/>
            </w:pPr>
            <w:r w:rsidRPr="008F3C64">
              <w:t>France</w:t>
            </w:r>
          </w:p>
        </w:tc>
      </w:tr>
      <w:tr w:rsidR="00815C50" w:rsidRPr="008F3C64" w14:paraId="4E623AF8" w14:textId="77777777" w:rsidTr="00815C50">
        <w:trPr>
          <w:trHeight w:val="265"/>
        </w:trPr>
        <w:tc>
          <w:tcPr>
            <w:tcW w:w="1483" w:type="pct"/>
            <w:vAlign w:val="top"/>
          </w:tcPr>
          <w:p w14:paraId="6C78B3A1" w14:textId="624B8183" w:rsidR="00E94DD4" w:rsidRPr="008F3C64" w:rsidRDefault="00E94DD4" w:rsidP="00E94DD4">
            <w:pPr>
              <w:pStyle w:val="ECCTabletext"/>
            </w:pPr>
            <w:proofErr w:type="spellStart"/>
            <w:r w:rsidRPr="008F3C64">
              <w:t>Emperador</w:t>
            </w:r>
            <w:proofErr w:type="spellEnd"/>
          </w:p>
        </w:tc>
        <w:tc>
          <w:tcPr>
            <w:tcW w:w="703" w:type="pct"/>
            <w:vAlign w:val="top"/>
          </w:tcPr>
          <w:p w14:paraId="6D90060C" w14:textId="05B46279" w:rsidR="00E94DD4" w:rsidRPr="008F3C64" w:rsidRDefault="00E94DD4" w:rsidP="00E94DD4">
            <w:pPr>
              <w:pStyle w:val="ECCTabletext"/>
            </w:pPr>
            <w:r w:rsidRPr="008F3C64">
              <w:t>692</w:t>
            </w:r>
          </w:p>
        </w:tc>
        <w:tc>
          <w:tcPr>
            <w:tcW w:w="782" w:type="pct"/>
            <w:vAlign w:val="top"/>
          </w:tcPr>
          <w:p w14:paraId="4944DD31" w14:textId="7432744D" w:rsidR="00E94DD4" w:rsidRPr="008F3C64" w:rsidRDefault="00E94DD4" w:rsidP="00E94DD4">
            <w:pPr>
              <w:pStyle w:val="ECCTabletext"/>
            </w:pPr>
            <w:r w:rsidRPr="008F3C64">
              <w:t>0.03</w:t>
            </w:r>
          </w:p>
        </w:tc>
        <w:tc>
          <w:tcPr>
            <w:tcW w:w="1328" w:type="pct"/>
            <w:vAlign w:val="top"/>
          </w:tcPr>
          <w:p w14:paraId="71E66AC1" w14:textId="4EA49E97" w:rsidR="00E94DD4" w:rsidRPr="008F3C64" w:rsidRDefault="00E94DD4" w:rsidP="00E94DD4">
            <w:pPr>
              <w:pStyle w:val="ECCTabletext"/>
            </w:pPr>
            <w:r w:rsidRPr="008F3C64">
              <w:t>23,067</w:t>
            </w:r>
          </w:p>
        </w:tc>
        <w:tc>
          <w:tcPr>
            <w:tcW w:w="704" w:type="pct"/>
            <w:vAlign w:val="top"/>
          </w:tcPr>
          <w:p w14:paraId="2F9A52AB" w14:textId="1C64E0FF" w:rsidR="00E94DD4" w:rsidRPr="008F3C64" w:rsidRDefault="00E94DD4" w:rsidP="00E94DD4">
            <w:pPr>
              <w:pStyle w:val="ECCTabletext"/>
            </w:pPr>
            <w:r w:rsidRPr="008F3C64">
              <w:t>Spain</w:t>
            </w:r>
          </w:p>
        </w:tc>
      </w:tr>
      <w:tr w:rsidR="00815C50" w:rsidRPr="008F3C64" w14:paraId="37AA69D6" w14:textId="77777777" w:rsidTr="00815C50">
        <w:trPr>
          <w:trHeight w:val="265"/>
        </w:trPr>
        <w:tc>
          <w:tcPr>
            <w:tcW w:w="1483" w:type="pct"/>
            <w:vAlign w:val="top"/>
          </w:tcPr>
          <w:p w14:paraId="4FB778BC" w14:textId="65185DD1" w:rsidR="00E94DD4" w:rsidRPr="008F3C64" w:rsidRDefault="00E94DD4" w:rsidP="00E94DD4">
            <w:pPr>
              <w:pStyle w:val="ECCTabletext"/>
            </w:pPr>
            <w:proofErr w:type="spellStart"/>
            <w:r w:rsidRPr="008F3C64">
              <w:t>L'Hospitalet</w:t>
            </w:r>
            <w:proofErr w:type="spellEnd"/>
            <w:r w:rsidRPr="008F3C64">
              <w:t xml:space="preserve"> de </w:t>
            </w:r>
            <w:proofErr w:type="spellStart"/>
            <w:r w:rsidRPr="008F3C64">
              <w:t>Llobregat</w:t>
            </w:r>
            <w:proofErr w:type="spellEnd"/>
          </w:p>
        </w:tc>
        <w:tc>
          <w:tcPr>
            <w:tcW w:w="703" w:type="pct"/>
            <w:vAlign w:val="top"/>
          </w:tcPr>
          <w:p w14:paraId="4C9F9BD0" w14:textId="72D40A31" w:rsidR="00E94DD4" w:rsidRPr="008F3C64" w:rsidRDefault="00E94DD4" w:rsidP="00E94DD4">
            <w:pPr>
              <w:pStyle w:val="ECCTabletext"/>
            </w:pPr>
            <w:r w:rsidRPr="008F3C64">
              <w:t>264,923</w:t>
            </w:r>
          </w:p>
        </w:tc>
        <w:tc>
          <w:tcPr>
            <w:tcW w:w="782" w:type="pct"/>
            <w:vAlign w:val="top"/>
          </w:tcPr>
          <w:p w14:paraId="22295A66" w14:textId="4B97EFE3" w:rsidR="00E94DD4" w:rsidRPr="008F3C64" w:rsidRDefault="00E94DD4" w:rsidP="00E94DD4">
            <w:pPr>
              <w:pStyle w:val="ECCTabletext"/>
            </w:pPr>
            <w:r w:rsidRPr="008F3C64">
              <w:t>12.4</w:t>
            </w:r>
          </w:p>
        </w:tc>
        <w:tc>
          <w:tcPr>
            <w:tcW w:w="1328" w:type="pct"/>
            <w:vAlign w:val="top"/>
          </w:tcPr>
          <w:p w14:paraId="277DBABF" w14:textId="1EDABB7F" w:rsidR="00E94DD4" w:rsidRPr="008F3C64" w:rsidRDefault="00E94DD4" w:rsidP="00E94DD4">
            <w:pPr>
              <w:pStyle w:val="ECCTabletext"/>
            </w:pPr>
            <w:r w:rsidRPr="008F3C64">
              <w:t>21,364</w:t>
            </w:r>
          </w:p>
        </w:tc>
        <w:tc>
          <w:tcPr>
            <w:tcW w:w="704" w:type="pct"/>
            <w:vAlign w:val="top"/>
          </w:tcPr>
          <w:p w14:paraId="1D71F400" w14:textId="4857BD6B" w:rsidR="00E94DD4" w:rsidRPr="008F3C64" w:rsidRDefault="00E94DD4" w:rsidP="00E94DD4">
            <w:pPr>
              <w:pStyle w:val="ECCTabletext"/>
            </w:pPr>
            <w:r w:rsidRPr="008F3C64">
              <w:t>Spain</w:t>
            </w:r>
          </w:p>
        </w:tc>
      </w:tr>
      <w:tr w:rsidR="00815C50" w:rsidRPr="008F3C64" w14:paraId="660FE2C3" w14:textId="77777777" w:rsidTr="00815C50">
        <w:trPr>
          <w:trHeight w:val="265"/>
        </w:trPr>
        <w:tc>
          <w:tcPr>
            <w:tcW w:w="1483" w:type="pct"/>
            <w:vAlign w:val="top"/>
          </w:tcPr>
          <w:p w14:paraId="1FAAF54F" w14:textId="690A9A3E" w:rsidR="00E94DD4" w:rsidRPr="008F3C64" w:rsidRDefault="00E94DD4" w:rsidP="00E94DD4">
            <w:pPr>
              <w:pStyle w:val="ECCTabletext"/>
            </w:pPr>
            <w:r w:rsidRPr="008F3C64">
              <w:t>Paris</w:t>
            </w:r>
          </w:p>
        </w:tc>
        <w:tc>
          <w:tcPr>
            <w:tcW w:w="703" w:type="pct"/>
            <w:vAlign w:val="top"/>
          </w:tcPr>
          <w:p w14:paraId="7C91A4DF" w14:textId="56CC3DB3" w:rsidR="00E94DD4" w:rsidRPr="008F3C64" w:rsidRDefault="00E94DD4" w:rsidP="00E94DD4">
            <w:pPr>
              <w:pStyle w:val="ECCTabletext"/>
            </w:pPr>
            <w:r w:rsidRPr="008F3C64">
              <w:t>2,203,817</w:t>
            </w:r>
          </w:p>
        </w:tc>
        <w:tc>
          <w:tcPr>
            <w:tcW w:w="782" w:type="pct"/>
            <w:vAlign w:val="top"/>
          </w:tcPr>
          <w:p w14:paraId="7A6F02A8" w14:textId="7467DB8F" w:rsidR="00E94DD4" w:rsidRPr="008F3C64" w:rsidRDefault="00E94DD4" w:rsidP="00E94DD4">
            <w:pPr>
              <w:pStyle w:val="ECCTabletext"/>
            </w:pPr>
            <w:r w:rsidRPr="008F3C64">
              <w:t>105.4</w:t>
            </w:r>
          </w:p>
        </w:tc>
        <w:tc>
          <w:tcPr>
            <w:tcW w:w="1328" w:type="pct"/>
            <w:vAlign w:val="top"/>
          </w:tcPr>
          <w:p w14:paraId="0FC5ECC8" w14:textId="4F5EED7E" w:rsidR="00E94DD4" w:rsidRPr="008F3C64" w:rsidRDefault="00E94DD4" w:rsidP="00E94DD4">
            <w:pPr>
              <w:pStyle w:val="ECCTabletext"/>
            </w:pPr>
            <w:r w:rsidRPr="008F3C64">
              <w:t>20,909</w:t>
            </w:r>
          </w:p>
        </w:tc>
        <w:tc>
          <w:tcPr>
            <w:tcW w:w="704" w:type="pct"/>
            <w:vAlign w:val="top"/>
          </w:tcPr>
          <w:p w14:paraId="371970F9" w14:textId="07C9CE06" w:rsidR="00E94DD4" w:rsidRPr="008F3C64" w:rsidRDefault="00E94DD4" w:rsidP="00E94DD4">
            <w:pPr>
              <w:pStyle w:val="ECCTabletext"/>
            </w:pPr>
            <w:r w:rsidRPr="008F3C64">
              <w:t>France</w:t>
            </w:r>
          </w:p>
        </w:tc>
      </w:tr>
      <w:tr w:rsidR="00815C50" w:rsidRPr="008F3C64" w14:paraId="7DF9692F" w14:textId="77777777" w:rsidTr="00815C50">
        <w:trPr>
          <w:trHeight w:val="265"/>
        </w:trPr>
        <w:tc>
          <w:tcPr>
            <w:tcW w:w="1483" w:type="pct"/>
            <w:vAlign w:val="top"/>
          </w:tcPr>
          <w:p w14:paraId="5261EB1F" w14:textId="63F16816" w:rsidR="00E94DD4" w:rsidRPr="008F3C64" w:rsidRDefault="00E94DD4" w:rsidP="00E94DD4">
            <w:pPr>
              <w:pStyle w:val="ECCTabletext"/>
            </w:pPr>
            <w:proofErr w:type="spellStart"/>
            <w:r w:rsidRPr="008F3C64">
              <w:t>Mislata</w:t>
            </w:r>
            <w:proofErr w:type="spellEnd"/>
          </w:p>
        </w:tc>
        <w:tc>
          <w:tcPr>
            <w:tcW w:w="703" w:type="pct"/>
            <w:vAlign w:val="top"/>
          </w:tcPr>
          <w:p w14:paraId="1185DDF4" w14:textId="3F32FEC4" w:rsidR="00E94DD4" w:rsidRPr="008F3C64" w:rsidRDefault="00E94DD4" w:rsidP="00E94DD4">
            <w:pPr>
              <w:pStyle w:val="ECCTabletext"/>
            </w:pPr>
            <w:r w:rsidRPr="008F3C64">
              <w:t>43,278</w:t>
            </w:r>
          </w:p>
        </w:tc>
        <w:tc>
          <w:tcPr>
            <w:tcW w:w="782" w:type="pct"/>
            <w:vAlign w:val="top"/>
          </w:tcPr>
          <w:p w14:paraId="57A09D60" w14:textId="226478D3" w:rsidR="00E94DD4" w:rsidRPr="008F3C64" w:rsidRDefault="00E94DD4" w:rsidP="00E94DD4">
            <w:pPr>
              <w:pStyle w:val="ECCTabletext"/>
            </w:pPr>
            <w:r w:rsidRPr="008F3C64">
              <w:t>2.1</w:t>
            </w:r>
          </w:p>
        </w:tc>
        <w:tc>
          <w:tcPr>
            <w:tcW w:w="1328" w:type="pct"/>
            <w:vAlign w:val="top"/>
          </w:tcPr>
          <w:p w14:paraId="47C24D82" w14:textId="037C0568" w:rsidR="00E94DD4" w:rsidRPr="008F3C64" w:rsidRDefault="00E94DD4" w:rsidP="00E94DD4">
            <w:pPr>
              <w:pStyle w:val="ECCTabletext"/>
            </w:pPr>
            <w:r w:rsidRPr="008F3C64">
              <w:t>20,608</w:t>
            </w:r>
          </w:p>
        </w:tc>
        <w:tc>
          <w:tcPr>
            <w:tcW w:w="704" w:type="pct"/>
            <w:vAlign w:val="top"/>
          </w:tcPr>
          <w:p w14:paraId="042441B5" w14:textId="47E81696" w:rsidR="00E94DD4" w:rsidRPr="008F3C64" w:rsidRDefault="00E94DD4" w:rsidP="00E94DD4">
            <w:pPr>
              <w:pStyle w:val="ECCTabletext"/>
            </w:pPr>
            <w:r w:rsidRPr="008F3C64">
              <w:t>Spain</w:t>
            </w:r>
          </w:p>
        </w:tc>
      </w:tr>
      <w:tr w:rsidR="00815C50" w:rsidRPr="008F3C64" w14:paraId="45675F7D" w14:textId="77777777" w:rsidTr="00815C50">
        <w:trPr>
          <w:trHeight w:val="265"/>
        </w:trPr>
        <w:tc>
          <w:tcPr>
            <w:tcW w:w="1483" w:type="pct"/>
            <w:vAlign w:val="top"/>
          </w:tcPr>
          <w:p w14:paraId="64452543" w14:textId="2DB74DFD" w:rsidR="00E94DD4" w:rsidRPr="008F3C64" w:rsidRDefault="00E94DD4" w:rsidP="00E94DD4">
            <w:pPr>
              <w:pStyle w:val="ECCTabletext"/>
            </w:pPr>
            <w:proofErr w:type="spellStart"/>
            <w:r w:rsidRPr="008F3C64">
              <w:t>Benetússer</w:t>
            </w:r>
            <w:proofErr w:type="spellEnd"/>
          </w:p>
        </w:tc>
        <w:tc>
          <w:tcPr>
            <w:tcW w:w="703" w:type="pct"/>
            <w:vAlign w:val="top"/>
          </w:tcPr>
          <w:p w14:paraId="4BB3587A" w14:textId="6C37A00D" w:rsidR="00E94DD4" w:rsidRPr="008F3C64" w:rsidRDefault="00E94DD4" w:rsidP="00E94DD4">
            <w:pPr>
              <w:pStyle w:val="ECCTabletext"/>
            </w:pPr>
            <w:r w:rsidRPr="008F3C64">
              <w:t>14,668</w:t>
            </w:r>
          </w:p>
        </w:tc>
        <w:tc>
          <w:tcPr>
            <w:tcW w:w="782" w:type="pct"/>
            <w:vAlign w:val="top"/>
          </w:tcPr>
          <w:p w14:paraId="3A5611B1" w14:textId="2D03F4F5" w:rsidR="00E94DD4" w:rsidRPr="008F3C64" w:rsidRDefault="00E94DD4" w:rsidP="00E94DD4">
            <w:pPr>
              <w:pStyle w:val="ECCTabletext"/>
            </w:pPr>
            <w:r w:rsidRPr="008F3C64">
              <w:t>0.76</w:t>
            </w:r>
          </w:p>
        </w:tc>
        <w:tc>
          <w:tcPr>
            <w:tcW w:w="1328" w:type="pct"/>
            <w:vAlign w:val="top"/>
          </w:tcPr>
          <w:p w14:paraId="12F1972F" w14:textId="0BD91394" w:rsidR="00E94DD4" w:rsidRPr="008F3C64" w:rsidRDefault="00E94DD4" w:rsidP="00E94DD4">
            <w:pPr>
              <w:pStyle w:val="ECCTabletext"/>
            </w:pPr>
            <w:r w:rsidRPr="008F3C64">
              <w:t>19,300</w:t>
            </w:r>
          </w:p>
        </w:tc>
        <w:tc>
          <w:tcPr>
            <w:tcW w:w="704" w:type="pct"/>
            <w:vAlign w:val="top"/>
          </w:tcPr>
          <w:p w14:paraId="59419E6B" w14:textId="21D0CD90" w:rsidR="00E94DD4" w:rsidRPr="008F3C64" w:rsidRDefault="00E94DD4" w:rsidP="00E94DD4">
            <w:pPr>
              <w:pStyle w:val="ECCTabletext"/>
            </w:pPr>
            <w:r w:rsidRPr="008F3C64">
              <w:t>Spain</w:t>
            </w:r>
          </w:p>
        </w:tc>
      </w:tr>
      <w:tr w:rsidR="00815C50" w:rsidRPr="008F3C64" w14:paraId="552F30F9" w14:textId="77777777" w:rsidTr="00815C50">
        <w:trPr>
          <w:trHeight w:val="265"/>
        </w:trPr>
        <w:tc>
          <w:tcPr>
            <w:tcW w:w="1483" w:type="pct"/>
            <w:vAlign w:val="top"/>
          </w:tcPr>
          <w:p w14:paraId="29C7187A" w14:textId="626ADB03" w:rsidR="00E94DD4" w:rsidRPr="008F3C64" w:rsidRDefault="00E94DD4" w:rsidP="00E94DD4">
            <w:pPr>
              <w:pStyle w:val="ECCTabletext"/>
            </w:pPr>
            <w:r w:rsidRPr="008F3C64">
              <w:t>Athens</w:t>
            </w:r>
          </w:p>
        </w:tc>
        <w:tc>
          <w:tcPr>
            <w:tcW w:w="703" w:type="pct"/>
            <w:vAlign w:val="top"/>
          </w:tcPr>
          <w:p w14:paraId="5602C088" w14:textId="3860E9CB" w:rsidR="00E94DD4" w:rsidRPr="008F3C64" w:rsidRDefault="00E94DD4" w:rsidP="00E94DD4">
            <w:pPr>
              <w:pStyle w:val="ECCTabletext"/>
            </w:pPr>
            <w:r w:rsidRPr="008F3C64">
              <w:t>745,514</w:t>
            </w:r>
          </w:p>
        </w:tc>
        <w:tc>
          <w:tcPr>
            <w:tcW w:w="782" w:type="pct"/>
            <w:vAlign w:val="top"/>
          </w:tcPr>
          <w:p w14:paraId="42A114CC" w14:textId="78F5D334" w:rsidR="00E94DD4" w:rsidRPr="008F3C64" w:rsidRDefault="00E94DD4" w:rsidP="00E94DD4">
            <w:pPr>
              <w:pStyle w:val="ECCTabletext"/>
            </w:pPr>
            <w:r w:rsidRPr="008F3C64">
              <w:t>38.96</w:t>
            </w:r>
          </w:p>
        </w:tc>
        <w:tc>
          <w:tcPr>
            <w:tcW w:w="1328" w:type="pct"/>
            <w:vAlign w:val="top"/>
          </w:tcPr>
          <w:p w14:paraId="38A7A576" w14:textId="09B47684" w:rsidR="00E94DD4" w:rsidRPr="008F3C64" w:rsidRDefault="00E94DD4" w:rsidP="00E94DD4">
            <w:pPr>
              <w:pStyle w:val="ECCTabletext"/>
            </w:pPr>
            <w:r w:rsidRPr="008F3C64">
              <w:t>19,135</w:t>
            </w:r>
          </w:p>
        </w:tc>
        <w:tc>
          <w:tcPr>
            <w:tcW w:w="704" w:type="pct"/>
            <w:vAlign w:val="top"/>
          </w:tcPr>
          <w:p w14:paraId="1283610F" w14:textId="6B336CE8" w:rsidR="00E94DD4" w:rsidRPr="008F3C64" w:rsidRDefault="00E94DD4" w:rsidP="00E94DD4">
            <w:pPr>
              <w:pStyle w:val="ECCTabletext"/>
            </w:pPr>
            <w:r w:rsidRPr="008F3C64">
              <w:t>Greece</w:t>
            </w:r>
          </w:p>
        </w:tc>
      </w:tr>
      <w:tr w:rsidR="00815C50" w:rsidRPr="008F3C64" w14:paraId="2E2F9C56" w14:textId="77777777" w:rsidTr="00815C50">
        <w:trPr>
          <w:trHeight w:val="265"/>
        </w:trPr>
        <w:tc>
          <w:tcPr>
            <w:tcW w:w="1483" w:type="pct"/>
            <w:vAlign w:val="top"/>
          </w:tcPr>
          <w:p w14:paraId="0E76A6F6" w14:textId="2EE60102" w:rsidR="00E94DD4" w:rsidRPr="008F3C64" w:rsidRDefault="00E94DD4" w:rsidP="00E94DD4">
            <w:pPr>
              <w:pStyle w:val="ECCTabletext"/>
            </w:pPr>
            <w:r w:rsidRPr="008F3C64">
              <w:t>Thessaloniki</w:t>
            </w:r>
          </w:p>
        </w:tc>
        <w:tc>
          <w:tcPr>
            <w:tcW w:w="703" w:type="pct"/>
            <w:vAlign w:val="top"/>
          </w:tcPr>
          <w:p w14:paraId="78EFF16C" w14:textId="48C185F7" w:rsidR="00E94DD4" w:rsidRPr="008F3C64" w:rsidRDefault="00E94DD4" w:rsidP="00E94DD4">
            <w:pPr>
              <w:pStyle w:val="ECCTabletext"/>
            </w:pPr>
            <w:r w:rsidRPr="008F3C64">
              <w:t>325,182</w:t>
            </w:r>
          </w:p>
        </w:tc>
        <w:tc>
          <w:tcPr>
            <w:tcW w:w="782" w:type="pct"/>
            <w:vAlign w:val="top"/>
          </w:tcPr>
          <w:p w14:paraId="280DB612" w14:textId="433D1F36" w:rsidR="00E94DD4" w:rsidRPr="008F3C64" w:rsidRDefault="00E94DD4" w:rsidP="00E94DD4">
            <w:pPr>
              <w:pStyle w:val="ECCTabletext"/>
            </w:pPr>
            <w:r w:rsidRPr="008F3C64">
              <w:t>19.31</w:t>
            </w:r>
          </w:p>
        </w:tc>
        <w:tc>
          <w:tcPr>
            <w:tcW w:w="1328" w:type="pct"/>
            <w:vAlign w:val="top"/>
          </w:tcPr>
          <w:p w14:paraId="310E9181" w14:textId="1AE3233A" w:rsidR="00E94DD4" w:rsidRPr="008F3C64" w:rsidRDefault="00E94DD4" w:rsidP="00E94DD4">
            <w:pPr>
              <w:pStyle w:val="ECCTabletext"/>
            </w:pPr>
            <w:r w:rsidRPr="008F3C64">
              <w:t>16,840</w:t>
            </w:r>
          </w:p>
        </w:tc>
        <w:tc>
          <w:tcPr>
            <w:tcW w:w="704" w:type="pct"/>
            <w:vAlign w:val="top"/>
          </w:tcPr>
          <w:p w14:paraId="16F0C7D9" w14:textId="16CB1BEC" w:rsidR="00E94DD4" w:rsidRPr="008F3C64" w:rsidRDefault="00E94DD4" w:rsidP="00E94DD4">
            <w:pPr>
              <w:pStyle w:val="ECCTabletext"/>
            </w:pPr>
            <w:r w:rsidRPr="008F3C64">
              <w:t>Greece</w:t>
            </w:r>
          </w:p>
        </w:tc>
      </w:tr>
      <w:tr w:rsidR="00815C50" w:rsidRPr="008F3C64" w14:paraId="0FFDD122" w14:textId="77777777" w:rsidTr="00815C50">
        <w:trPr>
          <w:trHeight w:val="265"/>
        </w:trPr>
        <w:tc>
          <w:tcPr>
            <w:tcW w:w="1483" w:type="pct"/>
            <w:vAlign w:val="top"/>
          </w:tcPr>
          <w:p w14:paraId="3656D0A5" w14:textId="08FAFAE3" w:rsidR="00E94DD4" w:rsidRPr="008F3C64" w:rsidRDefault="00E94DD4" w:rsidP="00E94DD4">
            <w:pPr>
              <w:pStyle w:val="ECCTabletext"/>
            </w:pPr>
            <w:r w:rsidRPr="008F3C64">
              <w:t>Barcelona</w:t>
            </w:r>
          </w:p>
        </w:tc>
        <w:tc>
          <w:tcPr>
            <w:tcW w:w="703" w:type="pct"/>
            <w:vAlign w:val="top"/>
          </w:tcPr>
          <w:p w14:paraId="3B8F2CC6" w14:textId="1F779B40" w:rsidR="00E94DD4" w:rsidRPr="008F3C64" w:rsidRDefault="00E94DD4" w:rsidP="00E94DD4">
            <w:pPr>
              <w:pStyle w:val="ECCTabletext"/>
            </w:pPr>
            <w:r w:rsidRPr="008F3C64">
              <w:t>1,621,537</w:t>
            </w:r>
          </w:p>
        </w:tc>
        <w:tc>
          <w:tcPr>
            <w:tcW w:w="782" w:type="pct"/>
            <w:vAlign w:val="top"/>
          </w:tcPr>
          <w:p w14:paraId="7EB571CE" w14:textId="4A8BB659" w:rsidR="00E94DD4" w:rsidRPr="008F3C64" w:rsidRDefault="00E94DD4" w:rsidP="00E94DD4">
            <w:pPr>
              <w:pStyle w:val="ECCTabletext"/>
            </w:pPr>
            <w:r w:rsidRPr="008F3C64">
              <w:t>101.9</w:t>
            </w:r>
          </w:p>
        </w:tc>
        <w:tc>
          <w:tcPr>
            <w:tcW w:w="1328" w:type="pct"/>
            <w:vAlign w:val="top"/>
          </w:tcPr>
          <w:p w14:paraId="11DBEFCA" w14:textId="6CDF54D6" w:rsidR="00E94DD4" w:rsidRPr="008F3C64" w:rsidRDefault="00E94DD4" w:rsidP="00E94DD4">
            <w:pPr>
              <w:pStyle w:val="ECCTabletext"/>
            </w:pPr>
            <w:r w:rsidRPr="008F3C64">
              <w:t>15,991</w:t>
            </w:r>
          </w:p>
        </w:tc>
        <w:tc>
          <w:tcPr>
            <w:tcW w:w="704" w:type="pct"/>
            <w:vAlign w:val="top"/>
          </w:tcPr>
          <w:p w14:paraId="3D8AC6EA" w14:textId="4EC69425" w:rsidR="00E94DD4" w:rsidRPr="008F3C64" w:rsidRDefault="00E94DD4" w:rsidP="00E94DD4">
            <w:pPr>
              <w:pStyle w:val="ECCTabletext"/>
            </w:pPr>
            <w:r w:rsidRPr="008F3C64">
              <w:t>Spain</w:t>
            </w:r>
          </w:p>
        </w:tc>
      </w:tr>
      <w:tr w:rsidR="00815C50" w:rsidRPr="008F3C64" w14:paraId="79779F6A" w14:textId="77777777" w:rsidTr="00815C50">
        <w:trPr>
          <w:trHeight w:val="265"/>
        </w:trPr>
        <w:tc>
          <w:tcPr>
            <w:tcW w:w="1483" w:type="pct"/>
            <w:vAlign w:val="top"/>
          </w:tcPr>
          <w:p w14:paraId="174CBBD4" w14:textId="332E39C4" w:rsidR="00E94DD4" w:rsidRPr="008F3C64" w:rsidRDefault="00E94DD4" w:rsidP="00E94DD4">
            <w:pPr>
              <w:pStyle w:val="ECCTabletext"/>
            </w:pPr>
            <w:proofErr w:type="spellStart"/>
            <w:r w:rsidRPr="008F3C64">
              <w:t>Korydallos</w:t>
            </w:r>
            <w:proofErr w:type="spellEnd"/>
          </w:p>
        </w:tc>
        <w:tc>
          <w:tcPr>
            <w:tcW w:w="703" w:type="pct"/>
            <w:vAlign w:val="top"/>
          </w:tcPr>
          <w:p w14:paraId="75CE6983" w14:textId="0F6AE461" w:rsidR="00E94DD4" w:rsidRPr="008F3C64" w:rsidRDefault="00E94DD4" w:rsidP="00E94DD4">
            <w:pPr>
              <w:pStyle w:val="ECCTabletext"/>
            </w:pPr>
            <w:r w:rsidRPr="008F3C64">
              <w:t>63,445</w:t>
            </w:r>
          </w:p>
        </w:tc>
        <w:tc>
          <w:tcPr>
            <w:tcW w:w="782" w:type="pct"/>
            <w:vAlign w:val="top"/>
          </w:tcPr>
          <w:p w14:paraId="0AB2BAF5" w14:textId="12C81E5B" w:rsidR="00E94DD4" w:rsidRPr="008F3C64" w:rsidRDefault="00E94DD4" w:rsidP="00E94DD4">
            <w:pPr>
              <w:pStyle w:val="ECCTabletext"/>
            </w:pPr>
            <w:r w:rsidRPr="008F3C64">
              <w:t>4.32</w:t>
            </w:r>
          </w:p>
        </w:tc>
        <w:tc>
          <w:tcPr>
            <w:tcW w:w="1328" w:type="pct"/>
            <w:vAlign w:val="top"/>
          </w:tcPr>
          <w:p w14:paraId="05BAFFEE" w14:textId="2241369E" w:rsidR="00E94DD4" w:rsidRPr="008F3C64" w:rsidRDefault="00E94DD4" w:rsidP="00E94DD4">
            <w:pPr>
              <w:pStyle w:val="ECCTabletext"/>
            </w:pPr>
            <w:r w:rsidRPr="008F3C64">
              <w:t>14,686</w:t>
            </w:r>
          </w:p>
        </w:tc>
        <w:tc>
          <w:tcPr>
            <w:tcW w:w="704" w:type="pct"/>
            <w:vAlign w:val="top"/>
          </w:tcPr>
          <w:p w14:paraId="71F90667" w14:textId="3AD90FA9" w:rsidR="00E94DD4" w:rsidRPr="008F3C64" w:rsidRDefault="00E94DD4" w:rsidP="00E94DD4">
            <w:pPr>
              <w:pStyle w:val="ECCTabletext"/>
            </w:pPr>
            <w:r w:rsidRPr="008F3C64">
              <w:t>Greece</w:t>
            </w:r>
          </w:p>
        </w:tc>
      </w:tr>
      <w:tr w:rsidR="00815C50" w:rsidRPr="008F3C64" w14:paraId="2C730AF6" w14:textId="77777777" w:rsidTr="00815C50">
        <w:trPr>
          <w:trHeight w:val="265"/>
        </w:trPr>
        <w:tc>
          <w:tcPr>
            <w:tcW w:w="1483" w:type="pct"/>
            <w:vAlign w:val="top"/>
          </w:tcPr>
          <w:p w14:paraId="7D2BAB67" w14:textId="546E24DF" w:rsidR="00E94DD4" w:rsidRPr="008F3C64" w:rsidRDefault="00E94DD4" w:rsidP="00E94DD4">
            <w:pPr>
              <w:pStyle w:val="ECCTabletext"/>
            </w:pPr>
            <w:proofErr w:type="spellStart"/>
            <w:r w:rsidRPr="008F3C64">
              <w:t>Senglea</w:t>
            </w:r>
            <w:proofErr w:type="spellEnd"/>
          </w:p>
        </w:tc>
        <w:tc>
          <w:tcPr>
            <w:tcW w:w="703" w:type="pct"/>
            <w:vAlign w:val="top"/>
          </w:tcPr>
          <w:p w14:paraId="0F5B7F0A" w14:textId="20897061" w:rsidR="00E94DD4" w:rsidRPr="008F3C64" w:rsidRDefault="00E94DD4" w:rsidP="00E94DD4">
            <w:pPr>
              <w:pStyle w:val="ECCTabletext"/>
            </w:pPr>
            <w:r w:rsidRPr="008F3C64">
              <w:t>2,784</w:t>
            </w:r>
          </w:p>
        </w:tc>
        <w:tc>
          <w:tcPr>
            <w:tcW w:w="782" w:type="pct"/>
            <w:vAlign w:val="top"/>
          </w:tcPr>
          <w:p w14:paraId="44255669" w14:textId="53A90C42" w:rsidR="00E94DD4" w:rsidRPr="008F3C64" w:rsidRDefault="00E94DD4" w:rsidP="00E94DD4">
            <w:pPr>
              <w:pStyle w:val="ECCTabletext"/>
            </w:pPr>
            <w:r w:rsidRPr="008F3C64">
              <w:t>0.2</w:t>
            </w:r>
          </w:p>
        </w:tc>
        <w:tc>
          <w:tcPr>
            <w:tcW w:w="1328" w:type="pct"/>
            <w:vAlign w:val="top"/>
          </w:tcPr>
          <w:p w14:paraId="6770C153" w14:textId="174823B5" w:rsidR="00E94DD4" w:rsidRPr="008F3C64" w:rsidRDefault="00E94DD4" w:rsidP="00E94DD4">
            <w:pPr>
              <w:pStyle w:val="ECCTabletext"/>
            </w:pPr>
            <w:r w:rsidRPr="008F3C64">
              <w:t>13,920</w:t>
            </w:r>
          </w:p>
        </w:tc>
        <w:tc>
          <w:tcPr>
            <w:tcW w:w="704" w:type="pct"/>
            <w:vAlign w:val="top"/>
          </w:tcPr>
          <w:p w14:paraId="6BB57C6B" w14:textId="458EA787" w:rsidR="00E94DD4" w:rsidRPr="008F3C64" w:rsidRDefault="00E94DD4" w:rsidP="00E94DD4">
            <w:pPr>
              <w:pStyle w:val="ECCTabletext"/>
            </w:pPr>
            <w:r w:rsidRPr="008F3C64">
              <w:t>Malta</w:t>
            </w:r>
          </w:p>
        </w:tc>
      </w:tr>
      <w:tr w:rsidR="00815C50" w:rsidRPr="008F3C64" w14:paraId="331D3240" w14:textId="77777777" w:rsidTr="00815C50">
        <w:trPr>
          <w:trHeight w:val="265"/>
        </w:trPr>
        <w:tc>
          <w:tcPr>
            <w:tcW w:w="1483" w:type="pct"/>
            <w:vAlign w:val="top"/>
          </w:tcPr>
          <w:p w14:paraId="54783D08" w14:textId="0CBDB88B" w:rsidR="00E94DD4" w:rsidRPr="008F3C64" w:rsidRDefault="00E94DD4" w:rsidP="00E94DD4">
            <w:pPr>
              <w:pStyle w:val="ECCTabletext"/>
            </w:pPr>
            <w:proofErr w:type="spellStart"/>
            <w:r w:rsidRPr="008F3C64">
              <w:t>Nikaia</w:t>
            </w:r>
            <w:proofErr w:type="spellEnd"/>
          </w:p>
        </w:tc>
        <w:tc>
          <w:tcPr>
            <w:tcW w:w="703" w:type="pct"/>
            <w:vAlign w:val="top"/>
          </w:tcPr>
          <w:p w14:paraId="23CA488E" w14:textId="655D5F72" w:rsidR="00E94DD4" w:rsidRPr="008F3C64" w:rsidRDefault="00E94DD4" w:rsidP="00E94DD4">
            <w:pPr>
              <w:pStyle w:val="ECCTabletext"/>
            </w:pPr>
            <w:r w:rsidRPr="008F3C64">
              <w:t>89,380</w:t>
            </w:r>
          </w:p>
        </w:tc>
        <w:tc>
          <w:tcPr>
            <w:tcW w:w="782" w:type="pct"/>
            <w:vAlign w:val="top"/>
          </w:tcPr>
          <w:p w14:paraId="224E319A" w14:textId="4A238609" w:rsidR="00E94DD4" w:rsidRPr="008F3C64" w:rsidRDefault="00E94DD4" w:rsidP="00E94DD4">
            <w:pPr>
              <w:pStyle w:val="ECCTabletext"/>
            </w:pPr>
            <w:r w:rsidRPr="008F3C64">
              <w:t>6.65</w:t>
            </w:r>
          </w:p>
        </w:tc>
        <w:tc>
          <w:tcPr>
            <w:tcW w:w="1328" w:type="pct"/>
            <w:vAlign w:val="top"/>
          </w:tcPr>
          <w:p w14:paraId="2CD19566" w14:textId="4FD9D724" w:rsidR="00E94DD4" w:rsidRPr="008F3C64" w:rsidRDefault="00E94DD4" w:rsidP="00E94DD4">
            <w:pPr>
              <w:pStyle w:val="ECCTabletext"/>
            </w:pPr>
            <w:r w:rsidRPr="008F3C64">
              <w:t>13,441</w:t>
            </w:r>
          </w:p>
        </w:tc>
        <w:tc>
          <w:tcPr>
            <w:tcW w:w="704" w:type="pct"/>
            <w:vAlign w:val="top"/>
          </w:tcPr>
          <w:p w14:paraId="7F5D2339" w14:textId="731F720B" w:rsidR="00E94DD4" w:rsidRPr="008F3C64" w:rsidRDefault="00E94DD4" w:rsidP="00E94DD4">
            <w:pPr>
              <w:pStyle w:val="ECCTabletext"/>
            </w:pPr>
            <w:r w:rsidRPr="008F3C64">
              <w:t>Greece</w:t>
            </w:r>
          </w:p>
        </w:tc>
      </w:tr>
      <w:tr w:rsidR="00815C50" w:rsidRPr="008F3C64" w14:paraId="2C9569F7" w14:textId="77777777" w:rsidTr="00815C50">
        <w:trPr>
          <w:trHeight w:val="265"/>
        </w:trPr>
        <w:tc>
          <w:tcPr>
            <w:tcW w:w="1483" w:type="pct"/>
            <w:vAlign w:val="top"/>
          </w:tcPr>
          <w:p w14:paraId="021D9480" w14:textId="1866F467" w:rsidR="00E94DD4" w:rsidRPr="008F3C64" w:rsidRDefault="00E94DD4" w:rsidP="00E94DD4">
            <w:pPr>
              <w:pStyle w:val="ECCTabletext"/>
            </w:pPr>
            <w:r w:rsidRPr="008F3C64">
              <w:lastRenderedPageBreak/>
              <w:t>Portici</w:t>
            </w:r>
          </w:p>
        </w:tc>
        <w:tc>
          <w:tcPr>
            <w:tcW w:w="703" w:type="pct"/>
            <w:vAlign w:val="top"/>
          </w:tcPr>
          <w:p w14:paraId="43D69E68" w14:textId="40BAD62E" w:rsidR="00E94DD4" w:rsidRPr="008F3C64" w:rsidRDefault="00E94DD4" w:rsidP="00E94DD4">
            <w:pPr>
              <w:pStyle w:val="ECCTabletext"/>
            </w:pPr>
            <w:r w:rsidRPr="008F3C64">
              <w:t>53,801</w:t>
            </w:r>
          </w:p>
        </w:tc>
        <w:tc>
          <w:tcPr>
            <w:tcW w:w="782" w:type="pct"/>
            <w:vAlign w:val="top"/>
          </w:tcPr>
          <w:p w14:paraId="1B87E68F" w14:textId="5AB7767B" w:rsidR="00E94DD4" w:rsidRPr="008F3C64" w:rsidRDefault="00E94DD4" w:rsidP="00E94DD4">
            <w:pPr>
              <w:pStyle w:val="ECCTabletext"/>
            </w:pPr>
            <w:r w:rsidRPr="008F3C64">
              <w:t>4.52</w:t>
            </w:r>
          </w:p>
        </w:tc>
        <w:tc>
          <w:tcPr>
            <w:tcW w:w="1328" w:type="pct"/>
            <w:vAlign w:val="top"/>
          </w:tcPr>
          <w:p w14:paraId="47A4C035" w14:textId="4B49295F" w:rsidR="00E94DD4" w:rsidRPr="008F3C64" w:rsidRDefault="00E94DD4" w:rsidP="00E94DD4">
            <w:pPr>
              <w:pStyle w:val="ECCTabletext"/>
            </w:pPr>
            <w:r w:rsidRPr="008F3C64">
              <w:t>11,903</w:t>
            </w:r>
          </w:p>
        </w:tc>
        <w:tc>
          <w:tcPr>
            <w:tcW w:w="704" w:type="pct"/>
            <w:vAlign w:val="top"/>
          </w:tcPr>
          <w:p w14:paraId="166E9D4E" w14:textId="50C4EF70" w:rsidR="00E94DD4" w:rsidRPr="008F3C64" w:rsidRDefault="00E94DD4" w:rsidP="00E94DD4">
            <w:pPr>
              <w:pStyle w:val="ECCTabletext"/>
            </w:pPr>
            <w:r w:rsidRPr="008F3C64">
              <w:t>Italy</w:t>
            </w:r>
          </w:p>
        </w:tc>
      </w:tr>
      <w:tr w:rsidR="00815C50" w:rsidRPr="008F3C64" w14:paraId="751B72E3" w14:textId="77777777" w:rsidTr="00815C50">
        <w:trPr>
          <w:trHeight w:val="265"/>
        </w:trPr>
        <w:tc>
          <w:tcPr>
            <w:tcW w:w="1483" w:type="pct"/>
            <w:vAlign w:val="top"/>
          </w:tcPr>
          <w:p w14:paraId="7B0EFE25" w14:textId="2E2271EE" w:rsidR="00E94DD4" w:rsidRPr="008F3C64" w:rsidRDefault="00E94DD4" w:rsidP="00E94DD4">
            <w:pPr>
              <w:pStyle w:val="ECCTabletext"/>
            </w:pPr>
            <w:proofErr w:type="spellStart"/>
            <w:r w:rsidRPr="008F3C64">
              <w:t>Odivelas</w:t>
            </w:r>
            <w:proofErr w:type="spellEnd"/>
          </w:p>
        </w:tc>
        <w:tc>
          <w:tcPr>
            <w:tcW w:w="703" w:type="pct"/>
            <w:vAlign w:val="top"/>
          </w:tcPr>
          <w:p w14:paraId="0938D458" w14:textId="7A7993EB" w:rsidR="00E94DD4" w:rsidRPr="008F3C64" w:rsidRDefault="00E94DD4" w:rsidP="00E94DD4">
            <w:pPr>
              <w:pStyle w:val="ECCTabletext"/>
            </w:pPr>
            <w:r w:rsidRPr="008F3C64">
              <w:t>59,604</w:t>
            </w:r>
          </w:p>
        </w:tc>
        <w:tc>
          <w:tcPr>
            <w:tcW w:w="782" w:type="pct"/>
            <w:vAlign w:val="top"/>
          </w:tcPr>
          <w:p w14:paraId="6436F408" w14:textId="252CA41F" w:rsidR="00E94DD4" w:rsidRPr="008F3C64" w:rsidRDefault="00E94DD4" w:rsidP="00E94DD4">
            <w:pPr>
              <w:pStyle w:val="ECCTabletext"/>
            </w:pPr>
            <w:r w:rsidRPr="008F3C64">
              <w:t>5.02</w:t>
            </w:r>
          </w:p>
        </w:tc>
        <w:tc>
          <w:tcPr>
            <w:tcW w:w="1328" w:type="pct"/>
            <w:vAlign w:val="top"/>
          </w:tcPr>
          <w:p w14:paraId="2B3CBC5C" w14:textId="3CA0F594" w:rsidR="00E94DD4" w:rsidRPr="008F3C64" w:rsidRDefault="00E94DD4" w:rsidP="00E94DD4">
            <w:pPr>
              <w:pStyle w:val="ECCTabletext"/>
            </w:pPr>
            <w:r w:rsidRPr="008F3C64">
              <w:t>11,873</w:t>
            </w:r>
          </w:p>
        </w:tc>
        <w:tc>
          <w:tcPr>
            <w:tcW w:w="704" w:type="pct"/>
            <w:vAlign w:val="top"/>
          </w:tcPr>
          <w:p w14:paraId="5412ED03" w14:textId="05FA1113" w:rsidR="00E94DD4" w:rsidRPr="008F3C64" w:rsidRDefault="00E94DD4" w:rsidP="00E94DD4">
            <w:pPr>
              <w:pStyle w:val="ECCTabletext"/>
            </w:pPr>
            <w:r w:rsidRPr="008F3C64">
              <w:t>Portugal</w:t>
            </w:r>
          </w:p>
        </w:tc>
      </w:tr>
      <w:tr w:rsidR="00815C50" w:rsidRPr="008F3C64" w14:paraId="2EA0EE73" w14:textId="77777777" w:rsidTr="00815C50">
        <w:trPr>
          <w:trHeight w:val="265"/>
        </w:trPr>
        <w:tc>
          <w:tcPr>
            <w:tcW w:w="1483" w:type="pct"/>
            <w:vAlign w:val="top"/>
          </w:tcPr>
          <w:p w14:paraId="391376C3" w14:textId="656DC55D" w:rsidR="00E94DD4" w:rsidRPr="008F3C64" w:rsidRDefault="00E94DD4" w:rsidP="00E94DD4">
            <w:pPr>
              <w:pStyle w:val="ECCTabletext"/>
            </w:pPr>
            <w:proofErr w:type="spellStart"/>
            <w:r w:rsidRPr="008F3C64">
              <w:t>Casavatore</w:t>
            </w:r>
            <w:proofErr w:type="spellEnd"/>
          </w:p>
        </w:tc>
        <w:tc>
          <w:tcPr>
            <w:tcW w:w="703" w:type="pct"/>
            <w:vAlign w:val="top"/>
          </w:tcPr>
          <w:p w14:paraId="3ABFD9E7" w14:textId="3F397B38" w:rsidR="00E94DD4" w:rsidRPr="008F3C64" w:rsidRDefault="00E94DD4" w:rsidP="00E94DD4">
            <w:pPr>
              <w:pStyle w:val="ECCTabletext"/>
            </w:pPr>
            <w:r w:rsidRPr="008F3C64">
              <w:t>18,644</w:t>
            </w:r>
          </w:p>
        </w:tc>
        <w:tc>
          <w:tcPr>
            <w:tcW w:w="782" w:type="pct"/>
            <w:vAlign w:val="top"/>
          </w:tcPr>
          <w:p w14:paraId="6D173C32" w14:textId="1B38E58B" w:rsidR="00E94DD4" w:rsidRPr="008F3C64" w:rsidRDefault="00E94DD4" w:rsidP="00E94DD4">
            <w:pPr>
              <w:pStyle w:val="ECCTabletext"/>
            </w:pPr>
            <w:r w:rsidRPr="008F3C64">
              <w:t>1.62</w:t>
            </w:r>
          </w:p>
        </w:tc>
        <w:tc>
          <w:tcPr>
            <w:tcW w:w="1328" w:type="pct"/>
            <w:vAlign w:val="top"/>
          </w:tcPr>
          <w:p w14:paraId="2F6D3CBB" w14:textId="70CAC2EF" w:rsidR="00E94DD4" w:rsidRPr="008F3C64" w:rsidRDefault="00E94DD4" w:rsidP="00E94DD4">
            <w:pPr>
              <w:pStyle w:val="ECCTabletext"/>
            </w:pPr>
            <w:r w:rsidRPr="008F3C64">
              <w:t>11,508</w:t>
            </w:r>
          </w:p>
        </w:tc>
        <w:tc>
          <w:tcPr>
            <w:tcW w:w="704" w:type="pct"/>
            <w:vAlign w:val="top"/>
          </w:tcPr>
          <w:p w14:paraId="0CBFA170" w14:textId="2DA548EE" w:rsidR="00E94DD4" w:rsidRPr="008F3C64" w:rsidRDefault="00E94DD4" w:rsidP="00E94DD4">
            <w:pPr>
              <w:pStyle w:val="ECCTabletext"/>
            </w:pPr>
            <w:r w:rsidRPr="008F3C64">
              <w:t>Italy</w:t>
            </w:r>
          </w:p>
        </w:tc>
      </w:tr>
      <w:tr w:rsidR="00E94DD4" w:rsidRPr="008F3C64" w14:paraId="530479B7" w14:textId="77777777" w:rsidTr="00815C50">
        <w:trPr>
          <w:trHeight w:val="265"/>
        </w:trPr>
        <w:tc>
          <w:tcPr>
            <w:tcW w:w="1483" w:type="pct"/>
            <w:vAlign w:val="top"/>
          </w:tcPr>
          <w:p w14:paraId="5BE42069" w14:textId="38EBA0E9" w:rsidR="00E94DD4" w:rsidRPr="008F3C64" w:rsidRDefault="00E94DD4" w:rsidP="00E94DD4">
            <w:pPr>
              <w:pStyle w:val="ECCTabletext"/>
            </w:pPr>
            <w:r w:rsidRPr="008F3C64">
              <w:t>San Giorgio a Cremano</w:t>
            </w:r>
          </w:p>
        </w:tc>
        <w:tc>
          <w:tcPr>
            <w:tcW w:w="703" w:type="pct"/>
            <w:vAlign w:val="top"/>
          </w:tcPr>
          <w:p w14:paraId="59BC5108" w14:textId="4288EB4D" w:rsidR="00E94DD4" w:rsidRPr="008F3C64" w:rsidRDefault="00E94DD4" w:rsidP="00E94DD4">
            <w:pPr>
              <w:pStyle w:val="ECCTabletext"/>
            </w:pPr>
            <w:r w:rsidRPr="008F3C64">
              <w:t>47,244</w:t>
            </w:r>
          </w:p>
        </w:tc>
        <w:tc>
          <w:tcPr>
            <w:tcW w:w="782" w:type="pct"/>
            <w:vAlign w:val="top"/>
          </w:tcPr>
          <w:p w14:paraId="287D8789" w14:textId="19B7CEF4" w:rsidR="00E94DD4" w:rsidRPr="008F3C64" w:rsidRDefault="00E94DD4" w:rsidP="00E94DD4">
            <w:pPr>
              <w:pStyle w:val="ECCTabletext"/>
            </w:pPr>
            <w:r w:rsidRPr="008F3C64">
              <w:t>4.11</w:t>
            </w:r>
          </w:p>
        </w:tc>
        <w:tc>
          <w:tcPr>
            <w:tcW w:w="1328" w:type="pct"/>
            <w:vAlign w:val="top"/>
          </w:tcPr>
          <w:p w14:paraId="72C54E43" w14:textId="3B8B2249" w:rsidR="00E94DD4" w:rsidRPr="008F3C64" w:rsidRDefault="00E94DD4" w:rsidP="00E94DD4">
            <w:pPr>
              <w:pStyle w:val="ECCTabletext"/>
            </w:pPr>
            <w:r w:rsidRPr="008F3C64">
              <w:t>11,495</w:t>
            </w:r>
          </w:p>
        </w:tc>
        <w:tc>
          <w:tcPr>
            <w:tcW w:w="704" w:type="pct"/>
            <w:vAlign w:val="top"/>
          </w:tcPr>
          <w:p w14:paraId="165842B9" w14:textId="63AF1479" w:rsidR="00E94DD4" w:rsidRPr="008F3C64" w:rsidRDefault="00E94DD4" w:rsidP="00E94DD4">
            <w:pPr>
              <w:pStyle w:val="ECCTabletext"/>
            </w:pPr>
            <w:r w:rsidRPr="008F3C64">
              <w:t>Italy</w:t>
            </w:r>
          </w:p>
        </w:tc>
      </w:tr>
      <w:tr w:rsidR="00815C50" w:rsidRPr="008F3C64" w14:paraId="34D6877C" w14:textId="77777777" w:rsidTr="00815C50">
        <w:trPr>
          <w:trHeight w:val="265"/>
        </w:trPr>
        <w:tc>
          <w:tcPr>
            <w:tcW w:w="1483" w:type="pct"/>
            <w:vAlign w:val="top"/>
          </w:tcPr>
          <w:p w14:paraId="6EE8846C" w14:textId="4EB14A83" w:rsidR="00E94DD4" w:rsidRPr="008F3C64" w:rsidRDefault="00E94DD4" w:rsidP="00E94DD4">
            <w:pPr>
              <w:pStyle w:val="ECCTabletext"/>
            </w:pPr>
            <w:r w:rsidRPr="008F3C64">
              <w:t>Lyon</w:t>
            </w:r>
          </w:p>
        </w:tc>
        <w:tc>
          <w:tcPr>
            <w:tcW w:w="703" w:type="pct"/>
            <w:vAlign w:val="top"/>
          </w:tcPr>
          <w:p w14:paraId="692D0A7C" w14:textId="0284544B" w:rsidR="00E94DD4" w:rsidRPr="008F3C64" w:rsidRDefault="00E94DD4" w:rsidP="00E94DD4">
            <w:pPr>
              <w:pStyle w:val="ECCTabletext"/>
            </w:pPr>
            <w:r w:rsidRPr="008F3C64">
              <w:t>500,715</w:t>
            </w:r>
          </w:p>
        </w:tc>
        <w:tc>
          <w:tcPr>
            <w:tcW w:w="782" w:type="pct"/>
            <w:vAlign w:val="top"/>
          </w:tcPr>
          <w:p w14:paraId="7FF81C92" w14:textId="29A2666A" w:rsidR="00E94DD4" w:rsidRPr="008F3C64" w:rsidRDefault="00E94DD4" w:rsidP="00E94DD4">
            <w:pPr>
              <w:pStyle w:val="ECCTabletext"/>
            </w:pPr>
            <w:r w:rsidRPr="008F3C64">
              <w:t>47.87</w:t>
            </w:r>
          </w:p>
        </w:tc>
        <w:tc>
          <w:tcPr>
            <w:tcW w:w="1328" w:type="pct"/>
            <w:vAlign w:val="top"/>
          </w:tcPr>
          <w:p w14:paraId="6C6D11F6" w14:textId="563FA795" w:rsidR="00E94DD4" w:rsidRPr="008F3C64" w:rsidRDefault="00E94DD4" w:rsidP="00E94DD4">
            <w:pPr>
              <w:pStyle w:val="ECCTabletext"/>
            </w:pPr>
            <w:r w:rsidRPr="008F3C64">
              <w:t>10,460</w:t>
            </w:r>
          </w:p>
        </w:tc>
        <w:tc>
          <w:tcPr>
            <w:tcW w:w="704" w:type="pct"/>
            <w:vAlign w:val="top"/>
          </w:tcPr>
          <w:p w14:paraId="2F56ED33" w14:textId="630CDD03" w:rsidR="00E94DD4" w:rsidRPr="008F3C64" w:rsidRDefault="00E94DD4" w:rsidP="00E94DD4">
            <w:pPr>
              <w:pStyle w:val="ECCTabletext"/>
            </w:pPr>
            <w:r w:rsidRPr="008F3C64">
              <w:t>France</w:t>
            </w:r>
          </w:p>
        </w:tc>
      </w:tr>
      <w:tr w:rsidR="00E94DD4" w:rsidRPr="008F3C64" w14:paraId="12C6F613" w14:textId="77777777" w:rsidTr="00815C50">
        <w:trPr>
          <w:trHeight w:val="265"/>
        </w:trPr>
        <w:tc>
          <w:tcPr>
            <w:tcW w:w="1483" w:type="pct"/>
            <w:vAlign w:val="top"/>
          </w:tcPr>
          <w:p w14:paraId="62525114" w14:textId="7F87ACC7" w:rsidR="00E94DD4" w:rsidRPr="008F3C64" w:rsidRDefault="00E94DD4" w:rsidP="00E94DD4">
            <w:pPr>
              <w:pStyle w:val="ECCTabletext"/>
            </w:pPr>
            <w:r w:rsidRPr="008F3C64">
              <w:t>Cádiz</w:t>
            </w:r>
          </w:p>
        </w:tc>
        <w:tc>
          <w:tcPr>
            <w:tcW w:w="703" w:type="pct"/>
            <w:vAlign w:val="top"/>
          </w:tcPr>
          <w:p w14:paraId="0AFD4835" w14:textId="12FC55B1" w:rsidR="00E94DD4" w:rsidRPr="008F3C64" w:rsidRDefault="00E94DD4" w:rsidP="00E94DD4">
            <w:pPr>
              <w:pStyle w:val="ECCTabletext"/>
            </w:pPr>
            <w:r w:rsidRPr="008F3C64">
              <w:t>116,979</w:t>
            </w:r>
          </w:p>
        </w:tc>
        <w:tc>
          <w:tcPr>
            <w:tcW w:w="782" w:type="pct"/>
            <w:vAlign w:val="top"/>
          </w:tcPr>
          <w:p w14:paraId="31C7C7DC" w14:textId="75702377" w:rsidR="00E94DD4" w:rsidRPr="008F3C64" w:rsidRDefault="00E94DD4" w:rsidP="00E94DD4">
            <w:pPr>
              <w:pStyle w:val="ECCTabletext"/>
            </w:pPr>
            <w:r w:rsidRPr="008F3C64">
              <w:t>12.1</w:t>
            </w:r>
          </w:p>
        </w:tc>
        <w:tc>
          <w:tcPr>
            <w:tcW w:w="1328" w:type="pct"/>
            <w:vAlign w:val="top"/>
          </w:tcPr>
          <w:p w14:paraId="584B1C03" w14:textId="6A0D86F6" w:rsidR="00E94DD4" w:rsidRPr="008F3C64" w:rsidRDefault="00E94DD4" w:rsidP="00E94DD4">
            <w:pPr>
              <w:pStyle w:val="ECCTabletext"/>
            </w:pPr>
            <w:r w:rsidRPr="008F3C64">
              <w:t>9,700</w:t>
            </w:r>
          </w:p>
        </w:tc>
        <w:tc>
          <w:tcPr>
            <w:tcW w:w="704" w:type="pct"/>
            <w:vAlign w:val="top"/>
          </w:tcPr>
          <w:p w14:paraId="547E77CE" w14:textId="23FF7997" w:rsidR="00E94DD4" w:rsidRPr="008F3C64" w:rsidRDefault="00E94DD4" w:rsidP="00E94DD4">
            <w:pPr>
              <w:pStyle w:val="ECCTabletext"/>
            </w:pPr>
            <w:r w:rsidRPr="008F3C64">
              <w:t>Spain</w:t>
            </w:r>
          </w:p>
        </w:tc>
      </w:tr>
      <w:tr w:rsidR="00E94DD4" w:rsidRPr="008F3C64" w14:paraId="704C030B" w14:textId="77777777" w:rsidTr="00815C50">
        <w:trPr>
          <w:trHeight w:val="265"/>
        </w:trPr>
        <w:tc>
          <w:tcPr>
            <w:tcW w:w="1483" w:type="pct"/>
            <w:vAlign w:val="top"/>
          </w:tcPr>
          <w:p w14:paraId="75DB0161" w14:textId="1AE850C0" w:rsidR="00E94DD4" w:rsidRPr="008F3C64" w:rsidRDefault="00E94DD4" w:rsidP="00E94DD4">
            <w:pPr>
              <w:pStyle w:val="ECCTabletext"/>
            </w:pPr>
            <w:r w:rsidRPr="008F3C64">
              <w:t>Piraeus</w:t>
            </w:r>
          </w:p>
        </w:tc>
        <w:tc>
          <w:tcPr>
            <w:tcW w:w="703" w:type="pct"/>
            <w:vAlign w:val="top"/>
          </w:tcPr>
          <w:p w14:paraId="6DD0D534" w14:textId="5D6EA6BF" w:rsidR="00E94DD4" w:rsidRPr="008F3C64" w:rsidRDefault="00E94DD4" w:rsidP="00E94DD4">
            <w:pPr>
              <w:pStyle w:val="ECCTabletext"/>
            </w:pPr>
            <w:r w:rsidRPr="008F3C64">
              <w:t>448,997</w:t>
            </w:r>
          </w:p>
        </w:tc>
        <w:tc>
          <w:tcPr>
            <w:tcW w:w="782" w:type="pct"/>
            <w:vAlign w:val="top"/>
          </w:tcPr>
          <w:p w14:paraId="7F902C8A" w14:textId="78FFD4C9" w:rsidR="00E94DD4" w:rsidRPr="008F3C64" w:rsidRDefault="00E94DD4" w:rsidP="00E94DD4">
            <w:pPr>
              <w:pStyle w:val="ECCTabletext"/>
            </w:pPr>
            <w:r w:rsidRPr="008F3C64">
              <w:t>50.42</w:t>
            </w:r>
          </w:p>
        </w:tc>
        <w:tc>
          <w:tcPr>
            <w:tcW w:w="1328" w:type="pct"/>
            <w:vAlign w:val="top"/>
          </w:tcPr>
          <w:p w14:paraId="5909A5B0" w14:textId="09931656" w:rsidR="00E94DD4" w:rsidRPr="008F3C64" w:rsidRDefault="00E94DD4" w:rsidP="00E94DD4">
            <w:pPr>
              <w:pStyle w:val="ECCTabletext"/>
            </w:pPr>
            <w:r w:rsidRPr="008F3C64">
              <w:t>8,906</w:t>
            </w:r>
          </w:p>
        </w:tc>
        <w:tc>
          <w:tcPr>
            <w:tcW w:w="704" w:type="pct"/>
            <w:vAlign w:val="top"/>
          </w:tcPr>
          <w:p w14:paraId="62263F01" w14:textId="6ACCA9B2" w:rsidR="00E94DD4" w:rsidRPr="008F3C64" w:rsidRDefault="00E94DD4" w:rsidP="00E94DD4">
            <w:pPr>
              <w:pStyle w:val="ECCTabletext"/>
            </w:pPr>
            <w:r w:rsidRPr="008F3C64">
              <w:t>Greece</w:t>
            </w:r>
          </w:p>
        </w:tc>
      </w:tr>
      <w:tr w:rsidR="00E94DD4" w:rsidRPr="008F3C64" w14:paraId="21F13136" w14:textId="77777777" w:rsidTr="00815C50">
        <w:trPr>
          <w:trHeight w:val="265"/>
        </w:trPr>
        <w:tc>
          <w:tcPr>
            <w:tcW w:w="1483" w:type="pct"/>
            <w:vAlign w:val="top"/>
          </w:tcPr>
          <w:p w14:paraId="2F1DBC9A" w14:textId="4897044E" w:rsidR="00E94DD4" w:rsidRPr="008F3C64" w:rsidRDefault="00E94DD4" w:rsidP="00E94DD4">
            <w:pPr>
              <w:pStyle w:val="ECCTabletext"/>
            </w:pPr>
            <w:r w:rsidRPr="008F3C64">
              <w:t>Bilbao</w:t>
            </w:r>
          </w:p>
        </w:tc>
        <w:tc>
          <w:tcPr>
            <w:tcW w:w="703" w:type="pct"/>
            <w:vAlign w:val="top"/>
          </w:tcPr>
          <w:p w14:paraId="22D92050" w14:textId="648CFAE0" w:rsidR="00E94DD4" w:rsidRPr="008F3C64" w:rsidRDefault="00E94DD4" w:rsidP="00E94DD4">
            <w:pPr>
              <w:pStyle w:val="ECCTabletext"/>
            </w:pPr>
            <w:r w:rsidRPr="008F3C64">
              <w:t>353,187</w:t>
            </w:r>
          </w:p>
        </w:tc>
        <w:tc>
          <w:tcPr>
            <w:tcW w:w="782" w:type="pct"/>
            <w:vAlign w:val="top"/>
          </w:tcPr>
          <w:p w14:paraId="7EB951A9" w14:textId="0F815BB7" w:rsidR="00E94DD4" w:rsidRPr="008F3C64" w:rsidRDefault="00E94DD4" w:rsidP="00E94DD4">
            <w:pPr>
              <w:pStyle w:val="ECCTabletext"/>
            </w:pPr>
            <w:r w:rsidRPr="008F3C64">
              <w:t>40.65</w:t>
            </w:r>
          </w:p>
        </w:tc>
        <w:tc>
          <w:tcPr>
            <w:tcW w:w="1328" w:type="pct"/>
            <w:vAlign w:val="top"/>
          </w:tcPr>
          <w:p w14:paraId="267EADDE" w14:textId="70A82404" w:rsidR="00E94DD4" w:rsidRPr="008F3C64" w:rsidRDefault="00E94DD4" w:rsidP="00E94DD4">
            <w:pPr>
              <w:pStyle w:val="ECCTabletext"/>
            </w:pPr>
            <w:r w:rsidRPr="008F3C64">
              <w:t>8,688</w:t>
            </w:r>
          </w:p>
        </w:tc>
        <w:tc>
          <w:tcPr>
            <w:tcW w:w="704" w:type="pct"/>
            <w:vAlign w:val="top"/>
          </w:tcPr>
          <w:p w14:paraId="64E0DFA9" w14:textId="7D7A918E" w:rsidR="00E94DD4" w:rsidRPr="008F3C64" w:rsidRDefault="00E94DD4" w:rsidP="00E94DD4">
            <w:pPr>
              <w:pStyle w:val="ECCTabletext"/>
            </w:pPr>
            <w:r w:rsidRPr="008F3C64">
              <w:t>Spain</w:t>
            </w:r>
          </w:p>
        </w:tc>
      </w:tr>
      <w:tr w:rsidR="00E94DD4" w:rsidRPr="008F3C64" w14:paraId="12CB4031" w14:textId="77777777" w:rsidTr="00815C50">
        <w:trPr>
          <w:trHeight w:val="265"/>
        </w:trPr>
        <w:tc>
          <w:tcPr>
            <w:tcW w:w="1483" w:type="pct"/>
            <w:vAlign w:val="top"/>
          </w:tcPr>
          <w:p w14:paraId="3CF99DCA" w14:textId="781CB0D0" w:rsidR="00E94DD4" w:rsidRPr="008F3C64" w:rsidRDefault="00E94DD4" w:rsidP="00E94DD4">
            <w:pPr>
              <w:pStyle w:val="ECCTabletext"/>
            </w:pPr>
            <w:r w:rsidRPr="008F3C64">
              <w:t>Bucharest</w:t>
            </w:r>
          </w:p>
        </w:tc>
        <w:tc>
          <w:tcPr>
            <w:tcW w:w="703" w:type="pct"/>
            <w:vAlign w:val="top"/>
          </w:tcPr>
          <w:p w14:paraId="4F271890" w14:textId="7FB81398" w:rsidR="00E94DD4" w:rsidRPr="008F3C64" w:rsidRDefault="00E94DD4" w:rsidP="00E94DD4">
            <w:pPr>
              <w:pStyle w:val="ECCTabletext"/>
            </w:pPr>
            <w:r w:rsidRPr="008F3C64">
              <w:t>1,926,334</w:t>
            </w:r>
          </w:p>
        </w:tc>
        <w:tc>
          <w:tcPr>
            <w:tcW w:w="782" w:type="pct"/>
            <w:vAlign w:val="top"/>
          </w:tcPr>
          <w:p w14:paraId="29E61F69" w14:textId="53D4AE1F" w:rsidR="00E94DD4" w:rsidRPr="008F3C64" w:rsidRDefault="00E94DD4" w:rsidP="00E94DD4">
            <w:pPr>
              <w:pStyle w:val="ECCTabletext"/>
            </w:pPr>
            <w:r w:rsidRPr="008F3C64">
              <w:t>228</w:t>
            </w:r>
          </w:p>
        </w:tc>
        <w:tc>
          <w:tcPr>
            <w:tcW w:w="1328" w:type="pct"/>
            <w:vAlign w:val="top"/>
          </w:tcPr>
          <w:p w14:paraId="7C4FC37A" w14:textId="2128B780" w:rsidR="00E94DD4" w:rsidRPr="008F3C64" w:rsidRDefault="00E94DD4" w:rsidP="00E94DD4">
            <w:pPr>
              <w:pStyle w:val="ECCTabletext"/>
            </w:pPr>
            <w:r w:rsidRPr="008F3C64">
              <w:t>8,449</w:t>
            </w:r>
          </w:p>
        </w:tc>
        <w:tc>
          <w:tcPr>
            <w:tcW w:w="704" w:type="pct"/>
            <w:vAlign w:val="top"/>
          </w:tcPr>
          <w:p w14:paraId="1B0B1256" w14:textId="321473FB" w:rsidR="00E94DD4" w:rsidRPr="008F3C64" w:rsidRDefault="00E94DD4" w:rsidP="00E94DD4">
            <w:pPr>
              <w:pStyle w:val="ECCTabletext"/>
            </w:pPr>
            <w:r w:rsidRPr="008F3C64">
              <w:t>Romania</w:t>
            </w:r>
          </w:p>
        </w:tc>
      </w:tr>
      <w:tr w:rsidR="00E94DD4" w:rsidRPr="008F3C64" w14:paraId="19E1FB17" w14:textId="77777777" w:rsidTr="00815C50">
        <w:trPr>
          <w:trHeight w:val="265"/>
        </w:trPr>
        <w:tc>
          <w:tcPr>
            <w:tcW w:w="1483" w:type="pct"/>
            <w:vAlign w:val="top"/>
          </w:tcPr>
          <w:p w14:paraId="1A6A4E34" w14:textId="55B22CCA" w:rsidR="00E94DD4" w:rsidRPr="008F3C64" w:rsidRDefault="00E94DD4" w:rsidP="00E94DD4">
            <w:pPr>
              <w:pStyle w:val="ECCTabletext"/>
            </w:pPr>
            <w:r w:rsidRPr="008F3C64">
              <w:t>Naples</w:t>
            </w:r>
          </w:p>
        </w:tc>
        <w:tc>
          <w:tcPr>
            <w:tcW w:w="703" w:type="pct"/>
            <w:vAlign w:val="top"/>
          </w:tcPr>
          <w:p w14:paraId="7B46CF6B" w14:textId="2F6D1B99" w:rsidR="00E94DD4" w:rsidRPr="008F3C64" w:rsidRDefault="00E94DD4" w:rsidP="00E94DD4">
            <w:pPr>
              <w:pStyle w:val="ECCTabletext"/>
            </w:pPr>
            <w:r w:rsidRPr="008F3C64">
              <w:t>959,574</w:t>
            </w:r>
          </w:p>
        </w:tc>
        <w:tc>
          <w:tcPr>
            <w:tcW w:w="782" w:type="pct"/>
            <w:vAlign w:val="top"/>
          </w:tcPr>
          <w:p w14:paraId="6690345B" w14:textId="07C88ABC" w:rsidR="00E94DD4" w:rsidRPr="008F3C64" w:rsidRDefault="00E94DD4" w:rsidP="00E94DD4">
            <w:pPr>
              <w:pStyle w:val="ECCTabletext"/>
            </w:pPr>
            <w:r w:rsidRPr="008F3C64">
              <w:t>117.27</w:t>
            </w:r>
          </w:p>
        </w:tc>
        <w:tc>
          <w:tcPr>
            <w:tcW w:w="1328" w:type="pct"/>
            <w:vAlign w:val="top"/>
          </w:tcPr>
          <w:p w14:paraId="453563E5" w14:textId="337F1315" w:rsidR="00E94DD4" w:rsidRPr="008F3C64" w:rsidRDefault="00E94DD4" w:rsidP="00E94DD4">
            <w:pPr>
              <w:pStyle w:val="ECCTabletext"/>
            </w:pPr>
            <w:r w:rsidRPr="008F3C64">
              <w:t>8,183</w:t>
            </w:r>
          </w:p>
        </w:tc>
        <w:tc>
          <w:tcPr>
            <w:tcW w:w="704" w:type="pct"/>
            <w:vAlign w:val="top"/>
          </w:tcPr>
          <w:p w14:paraId="2C46240E" w14:textId="2D0BDCBB" w:rsidR="00E94DD4" w:rsidRPr="008F3C64" w:rsidRDefault="00E94DD4" w:rsidP="00E94DD4">
            <w:pPr>
              <w:pStyle w:val="ECCTabletext"/>
            </w:pPr>
            <w:r w:rsidRPr="008F3C64">
              <w:t>Italy</w:t>
            </w:r>
          </w:p>
        </w:tc>
      </w:tr>
    </w:tbl>
    <w:p w14:paraId="640749FF" w14:textId="62AA0884" w:rsidR="00160775" w:rsidRPr="008F3C64" w:rsidRDefault="00E94DD4" w:rsidP="00160775">
      <w:r w:rsidRPr="008F3C64">
        <w:t xml:space="preserve">Cities with more than </w:t>
      </w:r>
      <w:r w:rsidRPr="008F3C64">
        <w:rPr>
          <w:b/>
        </w:rPr>
        <w:t xml:space="preserve">15000 </w:t>
      </w:r>
      <w:proofErr w:type="spellStart"/>
      <w:r w:rsidRPr="008F3C64">
        <w:rPr>
          <w:b/>
        </w:rPr>
        <w:t>hab</w:t>
      </w:r>
      <w:proofErr w:type="spellEnd"/>
      <w:r w:rsidRPr="008F3C64">
        <w:rPr>
          <w:b/>
        </w:rPr>
        <w:t>/km2 represent 1% of the EU population and cover 0.007% of the EU geographical area</w:t>
      </w:r>
      <w:r w:rsidRPr="008F3C64">
        <w:t xml:space="preserve"> (see Table below). Cities with more than </w:t>
      </w:r>
      <w:r w:rsidRPr="008F3C64">
        <w:rPr>
          <w:b/>
        </w:rPr>
        <w:t xml:space="preserve">8000 </w:t>
      </w:r>
      <w:proofErr w:type="spellStart"/>
      <w:r w:rsidRPr="008F3C64">
        <w:rPr>
          <w:b/>
        </w:rPr>
        <w:t>hab</w:t>
      </w:r>
      <w:proofErr w:type="spellEnd"/>
      <w:r w:rsidRPr="008F3C64">
        <w:rPr>
          <w:b/>
        </w:rPr>
        <w:t>/km</w:t>
      </w:r>
      <w:r w:rsidRPr="008F3C64">
        <w:rPr>
          <w:b/>
          <w:vertAlign w:val="superscript"/>
        </w:rPr>
        <w:t>2</w:t>
      </w:r>
      <w:r w:rsidRPr="008F3C64">
        <w:rPr>
          <w:b/>
        </w:rPr>
        <w:t xml:space="preserve"> gather 2.2% of the EU population and extend on 0.02% of the EU geographical area</w:t>
      </w:r>
      <w:r w:rsidRPr="008F3C64">
        <w:t>.</w:t>
      </w:r>
    </w:p>
    <w:p w14:paraId="7CD8976B" w14:textId="0E6F06E5" w:rsidR="00E94DD4" w:rsidRPr="008F3C64" w:rsidRDefault="00E94DD4" w:rsidP="00E94DD4">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2</w:t>
      </w:r>
      <w:r w:rsidRPr="008F3C64">
        <w:rPr>
          <w:lang w:val="en-GB"/>
        </w:rPr>
        <w:fldChar w:fldCharType="end"/>
      </w:r>
      <w:r w:rsidRPr="008F3C64">
        <w:rPr>
          <w:lang w:val="en-GB"/>
        </w:rPr>
        <w:t>: EU cities population density and geographical spread</w:t>
      </w:r>
    </w:p>
    <w:tbl>
      <w:tblPr>
        <w:tblStyle w:val="ECCTable-redheader"/>
        <w:tblW w:w="3899" w:type="pct"/>
        <w:tblInd w:w="0" w:type="dxa"/>
        <w:tblLook w:val="04A0" w:firstRow="1" w:lastRow="0" w:firstColumn="1" w:lastColumn="0" w:noHBand="0" w:noVBand="1"/>
      </w:tblPr>
      <w:tblGrid>
        <w:gridCol w:w="3406"/>
        <w:gridCol w:w="1976"/>
        <w:gridCol w:w="2127"/>
      </w:tblGrid>
      <w:tr w:rsidR="00E94DD4" w:rsidRPr="008F3C64" w14:paraId="59E4E30E" w14:textId="77777777" w:rsidTr="00E94DD4">
        <w:trPr>
          <w:cnfStyle w:val="100000000000" w:firstRow="1" w:lastRow="0" w:firstColumn="0" w:lastColumn="0" w:oddVBand="0" w:evenVBand="0" w:oddHBand="0" w:evenHBand="0" w:firstRowFirstColumn="0" w:firstRowLastColumn="0" w:lastRowFirstColumn="0" w:lastRowLastColumn="0"/>
          <w:trHeight w:val="265"/>
        </w:trPr>
        <w:tc>
          <w:tcPr>
            <w:tcW w:w="2268" w:type="pct"/>
            <w:tcBorders>
              <w:top w:val="single" w:sz="4" w:space="0" w:color="FFFFFF" w:themeColor="background1"/>
              <w:left w:val="single" w:sz="4" w:space="0" w:color="FFFFFF" w:themeColor="background1"/>
              <w:bottom w:val="single" w:sz="4" w:space="0" w:color="FFFFFF" w:themeColor="background1"/>
            </w:tcBorders>
            <w:vAlign w:val="top"/>
          </w:tcPr>
          <w:p w14:paraId="1C35E6B3" w14:textId="69C5DC1D" w:rsidR="00E94DD4" w:rsidRPr="008F3C64" w:rsidRDefault="00E94DD4" w:rsidP="00E94DD4">
            <w:pPr>
              <w:pStyle w:val="ECCTableHeaderwhitefont"/>
              <w:rPr>
                <w:i w:val="0"/>
                <w:iCs/>
              </w:rPr>
            </w:pPr>
            <w:r w:rsidRPr="008F3C64">
              <w:t>EU cities classification</w:t>
            </w:r>
          </w:p>
        </w:tc>
        <w:tc>
          <w:tcPr>
            <w:tcW w:w="1316" w:type="pct"/>
            <w:tcBorders>
              <w:top w:val="single" w:sz="4" w:space="0" w:color="FFFFFF" w:themeColor="background1"/>
              <w:bottom w:val="single" w:sz="4" w:space="0" w:color="FFFFFF" w:themeColor="background1"/>
            </w:tcBorders>
            <w:vAlign w:val="top"/>
          </w:tcPr>
          <w:p w14:paraId="5AE01A32" w14:textId="4ABD9837" w:rsidR="00E94DD4" w:rsidRPr="008F3C64" w:rsidRDefault="00E94DD4" w:rsidP="00E94DD4">
            <w:pPr>
              <w:pStyle w:val="ECCTableHeaderwhitefont"/>
              <w:rPr>
                <w:i w:val="0"/>
                <w:iCs/>
              </w:rPr>
            </w:pPr>
            <w:r w:rsidRPr="008F3C64">
              <w:t>Population</w:t>
            </w:r>
          </w:p>
        </w:tc>
        <w:tc>
          <w:tcPr>
            <w:tcW w:w="1416" w:type="pct"/>
            <w:tcBorders>
              <w:top w:val="single" w:sz="4" w:space="0" w:color="FFFFFF" w:themeColor="background1"/>
              <w:bottom w:val="single" w:sz="4" w:space="0" w:color="FFFFFF" w:themeColor="background1"/>
              <w:right w:val="single" w:sz="4" w:space="0" w:color="FFFFFF" w:themeColor="background1"/>
            </w:tcBorders>
            <w:vAlign w:val="top"/>
          </w:tcPr>
          <w:p w14:paraId="6259E0B4" w14:textId="2442923B" w:rsidR="00E94DD4" w:rsidRPr="008F3C64" w:rsidRDefault="00E94DD4" w:rsidP="00E94DD4">
            <w:pPr>
              <w:pStyle w:val="ECCTableHeaderwhitefont"/>
              <w:rPr>
                <w:iCs/>
              </w:rPr>
            </w:pPr>
            <w:r w:rsidRPr="008F3C64">
              <w:t>Area</w:t>
            </w:r>
          </w:p>
        </w:tc>
      </w:tr>
      <w:tr w:rsidR="00E94DD4" w:rsidRPr="008F3C64" w14:paraId="5CD89336" w14:textId="77777777" w:rsidTr="00E94DD4">
        <w:trPr>
          <w:trHeight w:val="265"/>
        </w:trPr>
        <w:tc>
          <w:tcPr>
            <w:tcW w:w="2268" w:type="pct"/>
            <w:vMerge w:val="restart"/>
            <w:vAlign w:val="top"/>
          </w:tcPr>
          <w:p w14:paraId="55DC4C31" w14:textId="77777777" w:rsidR="00E94DD4" w:rsidRPr="008F3C64" w:rsidRDefault="00E94DD4" w:rsidP="00E94DD4">
            <w:pPr>
              <w:pStyle w:val="ECCTabletext"/>
            </w:pPr>
            <w:r w:rsidRPr="008F3C64">
              <w:t xml:space="preserve">With pop density &gt;15000 </w:t>
            </w:r>
            <w:proofErr w:type="spellStart"/>
            <w:r w:rsidRPr="008F3C64">
              <w:t>hab</w:t>
            </w:r>
            <w:proofErr w:type="spellEnd"/>
            <w:r w:rsidRPr="008F3C64">
              <w:t>/km</w:t>
            </w:r>
            <w:r w:rsidRPr="008F3C64">
              <w:rPr>
                <w:vertAlign w:val="superscript"/>
              </w:rPr>
              <w:t>2</w:t>
            </w:r>
          </w:p>
          <w:p w14:paraId="3CE78952" w14:textId="3CB70F8C" w:rsidR="00E94DD4" w:rsidRPr="008F3C64" w:rsidRDefault="00E94DD4" w:rsidP="00E94DD4">
            <w:pPr>
              <w:pStyle w:val="ECCTabletext"/>
            </w:pPr>
          </w:p>
        </w:tc>
        <w:tc>
          <w:tcPr>
            <w:tcW w:w="1316" w:type="pct"/>
            <w:vAlign w:val="top"/>
          </w:tcPr>
          <w:p w14:paraId="198BE496" w14:textId="30F7DB88" w:rsidR="00E94DD4" w:rsidRPr="008F3C64" w:rsidRDefault="00E94DD4" w:rsidP="00E94DD4">
            <w:pPr>
              <w:pStyle w:val="ECCTabletext"/>
            </w:pPr>
            <w:r w:rsidRPr="008F3C64">
              <w:t>5,285,693 hab.</w:t>
            </w:r>
          </w:p>
        </w:tc>
        <w:tc>
          <w:tcPr>
            <w:tcW w:w="1416" w:type="pct"/>
            <w:vAlign w:val="top"/>
          </w:tcPr>
          <w:p w14:paraId="26CD0125" w14:textId="3948C3A7" w:rsidR="00E94DD4" w:rsidRPr="008F3C64" w:rsidRDefault="00E94DD4" w:rsidP="00E94DD4">
            <w:pPr>
              <w:pStyle w:val="ECCTabletext"/>
            </w:pPr>
            <w:r w:rsidRPr="008F3C64">
              <w:t>283 km2</w:t>
            </w:r>
          </w:p>
        </w:tc>
      </w:tr>
      <w:tr w:rsidR="00E94DD4" w:rsidRPr="008F3C64" w14:paraId="19E611BF" w14:textId="77777777" w:rsidTr="00E94DD4">
        <w:trPr>
          <w:trHeight w:val="265"/>
        </w:trPr>
        <w:tc>
          <w:tcPr>
            <w:tcW w:w="2268" w:type="pct"/>
            <w:vMerge/>
            <w:vAlign w:val="top"/>
          </w:tcPr>
          <w:p w14:paraId="7B94711B" w14:textId="72A54337" w:rsidR="00E94DD4" w:rsidRPr="008F3C64" w:rsidRDefault="00E94DD4" w:rsidP="00E94DD4">
            <w:pPr>
              <w:pStyle w:val="ECCTabletext"/>
            </w:pPr>
          </w:p>
        </w:tc>
        <w:tc>
          <w:tcPr>
            <w:tcW w:w="1316" w:type="pct"/>
            <w:vAlign w:val="top"/>
          </w:tcPr>
          <w:p w14:paraId="08C407A2" w14:textId="47969840" w:rsidR="00E94DD4" w:rsidRPr="008F3C64" w:rsidRDefault="00E94DD4" w:rsidP="00E94DD4">
            <w:pPr>
              <w:pStyle w:val="ECCTabletext"/>
            </w:pPr>
            <w:r w:rsidRPr="008F3C64">
              <w:t>1% of EU pop.</w:t>
            </w:r>
          </w:p>
        </w:tc>
        <w:tc>
          <w:tcPr>
            <w:tcW w:w="1416" w:type="pct"/>
            <w:vAlign w:val="top"/>
          </w:tcPr>
          <w:p w14:paraId="636577D7" w14:textId="126449AD" w:rsidR="00E94DD4" w:rsidRPr="008F3C64" w:rsidRDefault="00E94DD4" w:rsidP="00E94DD4">
            <w:pPr>
              <w:pStyle w:val="ECCTabletext"/>
            </w:pPr>
            <w:r w:rsidRPr="008F3C64">
              <w:t>7.E-03% of EU area</w:t>
            </w:r>
          </w:p>
        </w:tc>
      </w:tr>
      <w:tr w:rsidR="00E94DD4" w:rsidRPr="008F3C64" w14:paraId="2330F303" w14:textId="77777777" w:rsidTr="00E94DD4">
        <w:trPr>
          <w:trHeight w:val="265"/>
        </w:trPr>
        <w:tc>
          <w:tcPr>
            <w:tcW w:w="2268" w:type="pct"/>
            <w:vMerge w:val="restart"/>
            <w:vAlign w:val="top"/>
          </w:tcPr>
          <w:p w14:paraId="2A4385DC" w14:textId="36C5D0DC" w:rsidR="00E94DD4" w:rsidRPr="008F3C64" w:rsidRDefault="00E94DD4" w:rsidP="00E94DD4">
            <w:pPr>
              <w:pStyle w:val="ECCTabletext"/>
            </w:pPr>
            <w:r w:rsidRPr="008F3C64">
              <w:t xml:space="preserve">With pop density &gt;8000 </w:t>
            </w:r>
            <w:proofErr w:type="spellStart"/>
            <w:r w:rsidRPr="008F3C64">
              <w:t>hab</w:t>
            </w:r>
            <w:proofErr w:type="spellEnd"/>
            <w:r w:rsidRPr="008F3C64">
              <w:t>/km</w:t>
            </w:r>
            <w:r w:rsidRPr="008F3C64">
              <w:rPr>
                <w:vertAlign w:val="superscript"/>
              </w:rPr>
              <w:t>2</w:t>
            </w:r>
          </w:p>
        </w:tc>
        <w:tc>
          <w:tcPr>
            <w:tcW w:w="1316" w:type="pct"/>
            <w:vAlign w:val="top"/>
          </w:tcPr>
          <w:p w14:paraId="7B73089C" w14:textId="288BCFE8" w:rsidR="00E94DD4" w:rsidRPr="008F3C64" w:rsidRDefault="00E94DD4" w:rsidP="00E94DD4">
            <w:pPr>
              <w:pStyle w:val="ECCTabletext"/>
            </w:pPr>
            <w:r w:rsidRPr="008F3C64">
              <w:t>9,926,381 hab.</w:t>
            </w:r>
          </w:p>
        </w:tc>
        <w:tc>
          <w:tcPr>
            <w:tcW w:w="1416" w:type="pct"/>
            <w:vAlign w:val="top"/>
          </w:tcPr>
          <w:p w14:paraId="071E31A6" w14:textId="0B5364F9" w:rsidR="00E94DD4" w:rsidRPr="008F3C64" w:rsidRDefault="00E94DD4" w:rsidP="00E94DD4">
            <w:pPr>
              <w:pStyle w:val="ECCTabletext"/>
            </w:pPr>
            <w:r w:rsidRPr="008F3C64">
              <w:t>806 km2</w:t>
            </w:r>
          </w:p>
        </w:tc>
      </w:tr>
      <w:tr w:rsidR="00E94DD4" w:rsidRPr="008F3C64" w14:paraId="2FACECC5" w14:textId="77777777" w:rsidTr="00E94DD4">
        <w:trPr>
          <w:trHeight w:val="265"/>
        </w:trPr>
        <w:tc>
          <w:tcPr>
            <w:tcW w:w="2268" w:type="pct"/>
            <w:vMerge/>
            <w:vAlign w:val="top"/>
          </w:tcPr>
          <w:p w14:paraId="27E77177" w14:textId="5A5486AE" w:rsidR="00E94DD4" w:rsidRPr="008F3C64" w:rsidRDefault="00E94DD4" w:rsidP="00E94DD4">
            <w:pPr>
              <w:pStyle w:val="ECCTabletext"/>
            </w:pPr>
          </w:p>
        </w:tc>
        <w:tc>
          <w:tcPr>
            <w:tcW w:w="1316" w:type="pct"/>
            <w:vAlign w:val="top"/>
          </w:tcPr>
          <w:p w14:paraId="74F89E9F" w14:textId="793B0795" w:rsidR="00E94DD4" w:rsidRPr="008F3C64" w:rsidRDefault="00E94DD4" w:rsidP="00E94DD4">
            <w:pPr>
              <w:pStyle w:val="ECCTabletext"/>
            </w:pPr>
            <w:r w:rsidRPr="008F3C64">
              <w:t>2.2% of EU pop.</w:t>
            </w:r>
          </w:p>
        </w:tc>
        <w:tc>
          <w:tcPr>
            <w:tcW w:w="1416" w:type="pct"/>
            <w:vAlign w:val="top"/>
          </w:tcPr>
          <w:p w14:paraId="00EA230A" w14:textId="2E473B87" w:rsidR="00E94DD4" w:rsidRPr="008F3C64" w:rsidRDefault="00E94DD4" w:rsidP="00E94DD4">
            <w:pPr>
              <w:pStyle w:val="ECCTabletext"/>
            </w:pPr>
            <w:r w:rsidRPr="008F3C64">
              <w:t>0.02% of EU area</w:t>
            </w:r>
          </w:p>
        </w:tc>
      </w:tr>
    </w:tbl>
    <w:p w14:paraId="47CF45D6" w14:textId="4618CD79" w:rsidR="00E94DD4" w:rsidRPr="008F3C64" w:rsidRDefault="00E94DD4" w:rsidP="00160775">
      <w:r w:rsidRPr="008F3C64">
        <w:t xml:space="preserve">The data presented above provides a good first order estimate of the extent of the benefits of this band for IMT. However, the population density within cities is not always constant and some neighbourhood of cities may exceed the 8000 </w:t>
      </w:r>
      <w:proofErr w:type="spellStart"/>
      <w:r w:rsidRPr="008F3C64">
        <w:t>hab</w:t>
      </w:r>
      <w:proofErr w:type="spellEnd"/>
      <w:r w:rsidRPr="008F3C64">
        <w:t>/km</w:t>
      </w:r>
      <w:r w:rsidRPr="008F3C64">
        <w:rPr>
          <w:vertAlign w:val="superscript"/>
        </w:rPr>
        <w:t>2</w:t>
      </w:r>
      <w:r w:rsidRPr="008F3C64">
        <w:t xml:space="preserve"> threshold even though the whole city remains below 8000 </w:t>
      </w:r>
      <w:proofErr w:type="spellStart"/>
      <w:r w:rsidRPr="008F3C64">
        <w:t>hab</w:t>
      </w:r>
      <w:proofErr w:type="spellEnd"/>
      <w:r w:rsidRPr="008F3C64">
        <w:t>/km</w:t>
      </w:r>
      <w:r w:rsidRPr="008F3C64">
        <w:rPr>
          <w:vertAlign w:val="superscript"/>
        </w:rPr>
        <w:t>2</w:t>
      </w:r>
      <w:r w:rsidRPr="008F3C64">
        <w:t>.</w:t>
      </w:r>
    </w:p>
    <w:p w14:paraId="5A414AA0" w14:textId="142A87C5" w:rsidR="00E94DD4" w:rsidRPr="008F3C64" w:rsidRDefault="00E94DD4" w:rsidP="00E94DD4">
      <w:pPr>
        <w:pStyle w:val="Heading2"/>
        <w:rPr>
          <w:lang w:val="en-GB"/>
        </w:rPr>
      </w:pPr>
      <w:r w:rsidRPr="008F3C64">
        <w:rPr>
          <w:lang w:val="en-GB"/>
        </w:rPr>
        <w:t>Detailed analysis – Germany</w:t>
      </w:r>
    </w:p>
    <w:p w14:paraId="0A4E58BA" w14:textId="496E90B9" w:rsidR="00E94DD4" w:rsidRPr="008F3C64" w:rsidRDefault="00E94DD4" w:rsidP="00E94DD4">
      <w:r w:rsidRPr="008F3C64">
        <w:t xml:space="preserve">A more detailed analysis focusing on Germany is conducted below. The </w:t>
      </w:r>
      <w:r w:rsidR="00661845">
        <w:fldChar w:fldCharType="begin"/>
      </w:r>
      <w:r w:rsidR="00661845">
        <w:instrText xml:space="preserve"> REF _Ref144048300 \h </w:instrText>
      </w:r>
      <w:r w:rsidR="00661845">
        <w:fldChar w:fldCharType="separate"/>
      </w:r>
      <w:r w:rsidR="00661845" w:rsidRPr="008F3C64">
        <w:t xml:space="preserve">Table </w:t>
      </w:r>
      <w:r w:rsidR="00661845">
        <w:rPr>
          <w:noProof/>
        </w:rPr>
        <w:t>3</w:t>
      </w:r>
      <w:r w:rsidR="00661845">
        <w:fldChar w:fldCharType="end"/>
      </w:r>
      <w:r w:rsidR="00661845">
        <w:t xml:space="preserve"> </w:t>
      </w:r>
      <w:r w:rsidRPr="008F3C64">
        <w:t xml:space="preserve">below lists the </w:t>
      </w:r>
      <w:hyperlink r:id="rId13" w:history="1">
        <w:r w:rsidRPr="008F3C64">
          <w:rPr>
            <w:rStyle w:val="Hyperlink"/>
          </w:rPr>
          <w:t xml:space="preserve">16 cities with population density higher than 2500 </w:t>
        </w:r>
        <w:proofErr w:type="spellStart"/>
        <w:r w:rsidRPr="008F3C64">
          <w:rPr>
            <w:rStyle w:val="Hyperlink"/>
          </w:rPr>
          <w:t>hab</w:t>
        </w:r>
        <w:proofErr w:type="spellEnd"/>
        <w:r w:rsidRPr="008F3C64">
          <w:rPr>
            <w:rStyle w:val="Hyperlink"/>
          </w:rPr>
          <w:t>/km</w:t>
        </w:r>
        <w:r w:rsidRPr="008F3C64">
          <w:rPr>
            <w:rStyle w:val="Hyperlink"/>
            <w:vertAlign w:val="superscript"/>
          </w:rPr>
          <w:t>2</w:t>
        </w:r>
      </w:hyperlink>
      <w:r w:rsidRPr="008F3C64">
        <w:t xml:space="preserve">. None of these cities exceed the 8000 </w:t>
      </w:r>
      <w:proofErr w:type="spellStart"/>
      <w:r w:rsidRPr="008F3C64">
        <w:t>hab</w:t>
      </w:r>
      <w:proofErr w:type="spellEnd"/>
      <w:r w:rsidRPr="008F3C64">
        <w:t>/km</w:t>
      </w:r>
      <w:r w:rsidRPr="008F3C64">
        <w:rPr>
          <w:vertAlign w:val="superscript"/>
        </w:rPr>
        <w:t>2</w:t>
      </w:r>
      <w:r w:rsidRPr="008F3C64">
        <w:t xml:space="preserve"> threshold, let alone the 15000 </w:t>
      </w:r>
      <w:proofErr w:type="spellStart"/>
      <w:r w:rsidRPr="008F3C64">
        <w:t>hab</w:t>
      </w:r>
      <w:proofErr w:type="spellEnd"/>
      <w:r w:rsidRPr="008F3C64">
        <w:t>/km</w:t>
      </w:r>
      <w:r w:rsidRPr="008F3C64">
        <w:rPr>
          <w:vertAlign w:val="superscript"/>
        </w:rPr>
        <w:t>2</w:t>
      </w:r>
      <w:r w:rsidRPr="008F3C64">
        <w:t xml:space="preserve"> threshold.</w:t>
      </w:r>
    </w:p>
    <w:p w14:paraId="14E46471" w14:textId="70BF12FF" w:rsidR="00815C50" w:rsidRPr="008F3C64" w:rsidRDefault="00815C50" w:rsidP="00815C50">
      <w:pPr>
        <w:pStyle w:val="Caption"/>
        <w:rPr>
          <w:lang w:val="en-GB"/>
        </w:rPr>
      </w:pPr>
      <w:bookmarkStart w:id="1" w:name="_Ref144048300"/>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3</w:t>
      </w:r>
      <w:r w:rsidRPr="008F3C64">
        <w:rPr>
          <w:lang w:val="en-GB"/>
        </w:rPr>
        <w:fldChar w:fldCharType="end"/>
      </w:r>
      <w:bookmarkEnd w:id="1"/>
      <w:r w:rsidRPr="008F3C64">
        <w:rPr>
          <w:lang w:val="en-GB"/>
        </w:rPr>
        <w:t xml:space="preserve">: </w:t>
      </w:r>
      <w:r w:rsidR="0098351D">
        <w:rPr>
          <w:lang w:val="en-GB"/>
        </w:rPr>
        <w:t>German</w:t>
      </w:r>
      <w:r w:rsidR="0098351D" w:rsidRPr="008F3C64">
        <w:rPr>
          <w:lang w:val="en-GB"/>
        </w:rPr>
        <w:t xml:space="preserve"> </w:t>
      </w:r>
      <w:r w:rsidRPr="008F3C64">
        <w:rPr>
          <w:lang w:val="en-GB"/>
        </w:rPr>
        <w:t>cities with highest population density</w:t>
      </w:r>
    </w:p>
    <w:tbl>
      <w:tblPr>
        <w:tblStyle w:val="ECCTable-redheader"/>
        <w:tblW w:w="4055" w:type="pct"/>
        <w:tblInd w:w="0" w:type="dxa"/>
        <w:tblLook w:val="04A0" w:firstRow="1" w:lastRow="0" w:firstColumn="1" w:lastColumn="0" w:noHBand="0" w:noVBand="1"/>
      </w:tblPr>
      <w:tblGrid>
        <w:gridCol w:w="2589"/>
        <w:gridCol w:w="1495"/>
        <w:gridCol w:w="1415"/>
        <w:gridCol w:w="2310"/>
      </w:tblGrid>
      <w:tr w:rsidR="00815C50" w:rsidRPr="008F3C64" w14:paraId="0543DD58" w14:textId="77777777" w:rsidTr="00815C50">
        <w:trPr>
          <w:cnfStyle w:val="100000000000" w:firstRow="1" w:lastRow="0" w:firstColumn="0" w:lastColumn="0" w:oddVBand="0" w:evenVBand="0" w:oddHBand="0" w:evenHBand="0" w:firstRowFirstColumn="0" w:firstRowLastColumn="0" w:lastRowFirstColumn="0" w:lastRowLastColumn="0"/>
          <w:trHeight w:val="265"/>
        </w:trPr>
        <w:tc>
          <w:tcPr>
            <w:tcW w:w="1658" w:type="pct"/>
            <w:tcBorders>
              <w:top w:val="single" w:sz="4" w:space="0" w:color="FFFFFF" w:themeColor="background1"/>
              <w:left w:val="single" w:sz="4" w:space="0" w:color="FFFFFF" w:themeColor="background1"/>
              <w:bottom w:val="single" w:sz="4" w:space="0" w:color="FFFFFF" w:themeColor="background1"/>
            </w:tcBorders>
            <w:vAlign w:val="top"/>
          </w:tcPr>
          <w:p w14:paraId="18EE0211" w14:textId="77777777" w:rsidR="00815C50" w:rsidRPr="008F3C64" w:rsidRDefault="00815C50" w:rsidP="00303EBB">
            <w:pPr>
              <w:pStyle w:val="ECCTableHeaderwhitefont"/>
              <w:rPr>
                <w:i w:val="0"/>
                <w:iCs/>
              </w:rPr>
            </w:pPr>
            <w:r w:rsidRPr="008F3C64">
              <w:t>City</w:t>
            </w:r>
          </w:p>
        </w:tc>
        <w:tc>
          <w:tcPr>
            <w:tcW w:w="957" w:type="pct"/>
            <w:tcBorders>
              <w:top w:val="single" w:sz="4" w:space="0" w:color="FFFFFF" w:themeColor="background1"/>
              <w:bottom w:val="single" w:sz="4" w:space="0" w:color="FFFFFF" w:themeColor="background1"/>
            </w:tcBorders>
            <w:vAlign w:val="top"/>
          </w:tcPr>
          <w:p w14:paraId="7DD216CC" w14:textId="7AD7148E" w:rsidR="00815C50" w:rsidRPr="008F3C64" w:rsidRDefault="00815C50" w:rsidP="00303EBB">
            <w:pPr>
              <w:pStyle w:val="ECCTableHeaderwhitefont"/>
              <w:rPr>
                <w:i w:val="0"/>
                <w:iCs/>
              </w:rPr>
            </w:pPr>
            <w:r w:rsidRPr="008F3C64">
              <w:t>Geographical area (km</w:t>
            </w:r>
            <w:r w:rsidRPr="008F3C64">
              <w:rPr>
                <w:vertAlign w:val="superscript"/>
              </w:rPr>
              <w:t>2</w:t>
            </w:r>
            <w:r w:rsidRPr="008F3C64">
              <w:t>)</w:t>
            </w:r>
          </w:p>
        </w:tc>
        <w:tc>
          <w:tcPr>
            <w:tcW w:w="906" w:type="pct"/>
            <w:tcBorders>
              <w:top w:val="single" w:sz="4" w:space="0" w:color="FFFFFF" w:themeColor="background1"/>
              <w:bottom w:val="single" w:sz="4" w:space="0" w:color="FFFFFF" w:themeColor="background1"/>
            </w:tcBorders>
            <w:vAlign w:val="top"/>
          </w:tcPr>
          <w:p w14:paraId="7FC17B07" w14:textId="283C7383" w:rsidR="00815C50" w:rsidRPr="008F3C64" w:rsidRDefault="00815C50" w:rsidP="00303EBB">
            <w:pPr>
              <w:pStyle w:val="ECCTableHeaderwhitefont"/>
              <w:rPr>
                <w:iCs/>
              </w:rPr>
            </w:pPr>
            <w:r w:rsidRPr="008F3C64">
              <w:t>Habitants</w:t>
            </w:r>
          </w:p>
        </w:tc>
        <w:tc>
          <w:tcPr>
            <w:tcW w:w="1479" w:type="pct"/>
            <w:tcBorders>
              <w:top w:val="single" w:sz="4" w:space="0" w:color="FFFFFF" w:themeColor="background1"/>
              <w:bottom w:val="single" w:sz="4" w:space="0" w:color="FFFFFF" w:themeColor="background1"/>
              <w:right w:val="single" w:sz="4" w:space="0" w:color="FFFFFF" w:themeColor="background1"/>
            </w:tcBorders>
            <w:vAlign w:val="top"/>
          </w:tcPr>
          <w:p w14:paraId="3C99C38A" w14:textId="77777777" w:rsidR="00815C50" w:rsidRPr="008F3C64" w:rsidRDefault="00815C50" w:rsidP="00303EBB">
            <w:pPr>
              <w:pStyle w:val="ECCTableHeaderwhitefont"/>
              <w:rPr>
                <w:iCs/>
                <w:vertAlign w:val="superscript"/>
              </w:rPr>
            </w:pPr>
            <w:r w:rsidRPr="008F3C64">
              <w:t>Population density (</w:t>
            </w:r>
            <w:proofErr w:type="spellStart"/>
            <w:r w:rsidRPr="008F3C64">
              <w:t>hab</w:t>
            </w:r>
            <w:proofErr w:type="spellEnd"/>
            <w:r w:rsidRPr="008F3C64">
              <w:t>/km</w:t>
            </w:r>
            <w:r w:rsidRPr="008F3C64">
              <w:rPr>
                <w:vertAlign w:val="superscript"/>
              </w:rPr>
              <w:t>2)</w:t>
            </w:r>
          </w:p>
        </w:tc>
      </w:tr>
      <w:tr w:rsidR="00815C50" w:rsidRPr="008F3C64" w14:paraId="69238D41" w14:textId="77777777" w:rsidTr="00815C50">
        <w:trPr>
          <w:trHeight w:val="265"/>
        </w:trPr>
        <w:tc>
          <w:tcPr>
            <w:tcW w:w="1658" w:type="pct"/>
            <w:vAlign w:val="top"/>
          </w:tcPr>
          <w:p w14:paraId="178F1D76" w14:textId="33B9B688" w:rsidR="00815C50" w:rsidRPr="008F3C64" w:rsidRDefault="00815C50" w:rsidP="00815C50">
            <w:pPr>
              <w:pStyle w:val="ECCTabletext"/>
            </w:pPr>
            <w:r w:rsidRPr="008F3C64">
              <w:t>München</w:t>
            </w:r>
          </w:p>
        </w:tc>
        <w:tc>
          <w:tcPr>
            <w:tcW w:w="957" w:type="pct"/>
            <w:vAlign w:val="top"/>
          </w:tcPr>
          <w:p w14:paraId="6869FCF3" w14:textId="673B1601" w:rsidR="00815C50" w:rsidRPr="008F3C64" w:rsidRDefault="00815C50" w:rsidP="00815C50">
            <w:pPr>
              <w:pStyle w:val="ECCTabletext"/>
            </w:pPr>
            <w:r w:rsidRPr="008F3C64">
              <w:t>310.7</w:t>
            </w:r>
          </w:p>
        </w:tc>
        <w:tc>
          <w:tcPr>
            <w:tcW w:w="906" w:type="pct"/>
            <w:vAlign w:val="top"/>
          </w:tcPr>
          <w:p w14:paraId="4519E240" w14:textId="777AB401" w:rsidR="00815C50" w:rsidRPr="008F3C64" w:rsidRDefault="00815C50" w:rsidP="00815C50">
            <w:pPr>
              <w:pStyle w:val="ECCTabletext"/>
            </w:pPr>
            <w:r w:rsidRPr="008F3C64">
              <w:t>1487708</w:t>
            </w:r>
          </w:p>
        </w:tc>
        <w:tc>
          <w:tcPr>
            <w:tcW w:w="1479" w:type="pct"/>
            <w:vAlign w:val="top"/>
          </w:tcPr>
          <w:p w14:paraId="0D098147" w14:textId="10DA9BB1" w:rsidR="00815C50" w:rsidRPr="008F3C64" w:rsidRDefault="00815C50" w:rsidP="00815C50">
            <w:pPr>
              <w:pStyle w:val="ECCTabletext"/>
            </w:pPr>
            <w:r w:rsidRPr="008F3C64">
              <w:t>4788</w:t>
            </w:r>
          </w:p>
        </w:tc>
      </w:tr>
      <w:tr w:rsidR="00815C50" w:rsidRPr="008F3C64" w14:paraId="5ADC0E5F" w14:textId="77777777" w:rsidTr="00815C50">
        <w:trPr>
          <w:trHeight w:val="265"/>
        </w:trPr>
        <w:tc>
          <w:tcPr>
            <w:tcW w:w="1658" w:type="pct"/>
            <w:vAlign w:val="top"/>
          </w:tcPr>
          <w:p w14:paraId="13EEE07D" w14:textId="0E9CFB5C" w:rsidR="00815C50" w:rsidRPr="008F3C64" w:rsidRDefault="00815C50" w:rsidP="00815C50">
            <w:pPr>
              <w:pStyle w:val="ECCTabletext"/>
            </w:pPr>
            <w:proofErr w:type="spellStart"/>
            <w:r w:rsidRPr="008F3C64">
              <w:t>Ottobrunn</w:t>
            </w:r>
            <w:proofErr w:type="spellEnd"/>
            <w:r w:rsidRPr="008F3C64">
              <w:rPr>
                <w:rFonts w:ascii="Segoe UI Symbol" w:hAnsi="Segoe UI Symbol" w:cs="Segoe UI Symbol"/>
              </w:rPr>
              <w:t>⁠</w:t>
            </w:r>
          </w:p>
        </w:tc>
        <w:tc>
          <w:tcPr>
            <w:tcW w:w="957" w:type="pct"/>
            <w:vAlign w:val="top"/>
          </w:tcPr>
          <w:p w14:paraId="4E26E823" w14:textId="0476175D" w:rsidR="00815C50" w:rsidRPr="008F3C64" w:rsidRDefault="00815C50" w:rsidP="00815C50">
            <w:pPr>
              <w:pStyle w:val="ECCTabletext"/>
            </w:pPr>
            <w:r w:rsidRPr="008F3C64">
              <w:t>5.23</w:t>
            </w:r>
          </w:p>
        </w:tc>
        <w:tc>
          <w:tcPr>
            <w:tcW w:w="906" w:type="pct"/>
            <w:vAlign w:val="top"/>
          </w:tcPr>
          <w:p w14:paraId="45A4608E" w14:textId="3E1C9F5E" w:rsidR="00815C50" w:rsidRPr="008F3C64" w:rsidRDefault="00815C50" w:rsidP="00815C50">
            <w:pPr>
              <w:pStyle w:val="ECCTabletext"/>
            </w:pPr>
            <w:r w:rsidRPr="008F3C64">
              <w:t>21719</w:t>
            </w:r>
          </w:p>
        </w:tc>
        <w:tc>
          <w:tcPr>
            <w:tcW w:w="1479" w:type="pct"/>
            <w:vAlign w:val="top"/>
          </w:tcPr>
          <w:p w14:paraId="4E18F942" w14:textId="7C766CE1" w:rsidR="00815C50" w:rsidRPr="008F3C64" w:rsidRDefault="00815C50" w:rsidP="00815C50">
            <w:pPr>
              <w:pStyle w:val="ECCTabletext"/>
            </w:pPr>
            <w:r w:rsidRPr="008F3C64">
              <w:t>4153</w:t>
            </w:r>
          </w:p>
        </w:tc>
      </w:tr>
      <w:tr w:rsidR="00815C50" w:rsidRPr="008F3C64" w14:paraId="774FCA02" w14:textId="77777777" w:rsidTr="00815C50">
        <w:trPr>
          <w:trHeight w:val="265"/>
        </w:trPr>
        <w:tc>
          <w:tcPr>
            <w:tcW w:w="1658" w:type="pct"/>
            <w:vAlign w:val="top"/>
          </w:tcPr>
          <w:p w14:paraId="472044A1" w14:textId="22021938" w:rsidR="00815C50" w:rsidRPr="008F3C64" w:rsidRDefault="00815C50" w:rsidP="00815C50">
            <w:pPr>
              <w:pStyle w:val="ECCTabletext"/>
            </w:pPr>
            <w:r w:rsidRPr="008F3C64">
              <w:lastRenderedPageBreak/>
              <w:t>Berlin</w:t>
            </w:r>
          </w:p>
        </w:tc>
        <w:tc>
          <w:tcPr>
            <w:tcW w:w="957" w:type="pct"/>
            <w:vAlign w:val="top"/>
          </w:tcPr>
          <w:p w14:paraId="3BF5A077" w14:textId="7B5A1A73" w:rsidR="00815C50" w:rsidRPr="008F3C64" w:rsidRDefault="00815C50" w:rsidP="00815C50">
            <w:pPr>
              <w:pStyle w:val="ECCTabletext"/>
            </w:pPr>
            <w:r w:rsidRPr="008F3C64">
              <w:t>891.12</w:t>
            </w:r>
          </w:p>
        </w:tc>
        <w:tc>
          <w:tcPr>
            <w:tcW w:w="906" w:type="pct"/>
            <w:vAlign w:val="top"/>
          </w:tcPr>
          <w:p w14:paraId="5919D61D" w14:textId="33960DE6" w:rsidR="00815C50" w:rsidRPr="008F3C64" w:rsidRDefault="00815C50" w:rsidP="00815C50">
            <w:pPr>
              <w:pStyle w:val="ECCTabletext"/>
            </w:pPr>
            <w:r w:rsidRPr="008F3C64">
              <w:t>3677472</w:t>
            </w:r>
          </w:p>
        </w:tc>
        <w:tc>
          <w:tcPr>
            <w:tcW w:w="1479" w:type="pct"/>
            <w:vAlign w:val="top"/>
          </w:tcPr>
          <w:p w14:paraId="4F37EB0E" w14:textId="7BBBC1DF" w:rsidR="00815C50" w:rsidRPr="008F3C64" w:rsidRDefault="00815C50" w:rsidP="00815C50">
            <w:pPr>
              <w:pStyle w:val="ECCTabletext"/>
            </w:pPr>
            <w:r w:rsidRPr="008F3C64">
              <w:t>4127</w:t>
            </w:r>
          </w:p>
        </w:tc>
      </w:tr>
      <w:tr w:rsidR="00815C50" w:rsidRPr="008F3C64" w14:paraId="6949EC64" w14:textId="77777777" w:rsidTr="00815C50">
        <w:trPr>
          <w:trHeight w:val="265"/>
        </w:trPr>
        <w:tc>
          <w:tcPr>
            <w:tcW w:w="1658" w:type="pct"/>
            <w:vAlign w:val="top"/>
          </w:tcPr>
          <w:p w14:paraId="4B05AF14" w14:textId="1F237587" w:rsidR="00815C50" w:rsidRPr="008F3C64" w:rsidRDefault="00815C50" w:rsidP="00815C50">
            <w:pPr>
              <w:pStyle w:val="ECCTabletext"/>
            </w:pPr>
            <w:proofErr w:type="spellStart"/>
            <w:r w:rsidRPr="008F3C64">
              <w:t>Gröbenzell</w:t>
            </w:r>
            <w:proofErr w:type="spellEnd"/>
            <w:r w:rsidRPr="008F3C64">
              <w:rPr>
                <w:rFonts w:ascii="Segoe UI Symbol" w:hAnsi="Segoe UI Symbol" w:cs="Segoe UI Symbol"/>
              </w:rPr>
              <w:t>⁠</w:t>
            </w:r>
          </w:p>
        </w:tc>
        <w:tc>
          <w:tcPr>
            <w:tcW w:w="957" w:type="pct"/>
            <w:vAlign w:val="top"/>
          </w:tcPr>
          <w:p w14:paraId="341A71F3" w14:textId="49435DB5" w:rsidR="00815C50" w:rsidRPr="008F3C64" w:rsidRDefault="00815C50" w:rsidP="00815C50">
            <w:pPr>
              <w:pStyle w:val="ECCTabletext"/>
            </w:pPr>
            <w:r w:rsidRPr="008F3C64">
              <w:t>6.36</w:t>
            </w:r>
          </w:p>
        </w:tc>
        <w:tc>
          <w:tcPr>
            <w:tcW w:w="906" w:type="pct"/>
            <w:vAlign w:val="top"/>
          </w:tcPr>
          <w:p w14:paraId="75924F64" w14:textId="0A9F64BE" w:rsidR="00815C50" w:rsidRPr="008F3C64" w:rsidRDefault="00815C50" w:rsidP="00815C50">
            <w:pPr>
              <w:pStyle w:val="ECCTabletext"/>
            </w:pPr>
            <w:r w:rsidRPr="008F3C64">
              <w:t>19649</w:t>
            </w:r>
          </w:p>
        </w:tc>
        <w:tc>
          <w:tcPr>
            <w:tcW w:w="1479" w:type="pct"/>
            <w:vAlign w:val="top"/>
          </w:tcPr>
          <w:p w14:paraId="08FCA08C" w14:textId="34828C97" w:rsidR="00815C50" w:rsidRPr="008F3C64" w:rsidRDefault="00815C50" w:rsidP="00815C50">
            <w:pPr>
              <w:pStyle w:val="ECCTabletext"/>
            </w:pPr>
            <w:r w:rsidRPr="008F3C64">
              <w:t>3089</w:t>
            </w:r>
          </w:p>
        </w:tc>
      </w:tr>
      <w:tr w:rsidR="00815C50" w:rsidRPr="008F3C64" w14:paraId="3B9D6381" w14:textId="77777777" w:rsidTr="00815C50">
        <w:trPr>
          <w:trHeight w:val="265"/>
        </w:trPr>
        <w:tc>
          <w:tcPr>
            <w:tcW w:w="1658" w:type="pct"/>
            <w:vAlign w:val="top"/>
          </w:tcPr>
          <w:p w14:paraId="5319D3C2" w14:textId="0F583BE0" w:rsidR="00815C50" w:rsidRPr="008F3C64" w:rsidRDefault="00815C50" w:rsidP="00815C50">
            <w:pPr>
              <w:pStyle w:val="ECCTabletext"/>
            </w:pPr>
            <w:r w:rsidRPr="008F3C64">
              <w:t>Frankfurt am Main</w:t>
            </w:r>
          </w:p>
        </w:tc>
        <w:tc>
          <w:tcPr>
            <w:tcW w:w="957" w:type="pct"/>
            <w:vAlign w:val="top"/>
          </w:tcPr>
          <w:p w14:paraId="20DD8D19" w14:textId="46FDAAA2" w:rsidR="00815C50" w:rsidRPr="008F3C64" w:rsidRDefault="00815C50" w:rsidP="00815C50">
            <w:pPr>
              <w:pStyle w:val="ECCTabletext"/>
            </w:pPr>
            <w:r w:rsidRPr="008F3C64">
              <w:t>248.31</w:t>
            </w:r>
          </w:p>
        </w:tc>
        <w:tc>
          <w:tcPr>
            <w:tcW w:w="906" w:type="pct"/>
            <w:vAlign w:val="top"/>
          </w:tcPr>
          <w:p w14:paraId="6E7AC6D4" w14:textId="0C87F3C7" w:rsidR="00815C50" w:rsidRPr="008F3C64" w:rsidRDefault="00815C50" w:rsidP="00815C50">
            <w:pPr>
              <w:pStyle w:val="ECCTabletext"/>
            </w:pPr>
            <w:r w:rsidRPr="008F3C64">
              <w:t>759224</w:t>
            </w:r>
          </w:p>
        </w:tc>
        <w:tc>
          <w:tcPr>
            <w:tcW w:w="1479" w:type="pct"/>
            <w:vAlign w:val="top"/>
          </w:tcPr>
          <w:p w14:paraId="772AAF8B" w14:textId="569FD47C" w:rsidR="00815C50" w:rsidRPr="008F3C64" w:rsidRDefault="00815C50" w:rsidP="00815C50">
            <w:pPr>
              <w:pStyle w:val="ECCTabletext"/>
            </w:pPr>
            <w:r w:rsidRPr="008F3C64">
              <w:t>3058</w:t>
            </w:r>
          </w:p>
        </w:tc>
      </w:tr>
      <w:tr w:rsidR="00815C50" w:rsidRPr="008F3C64" w14:paraId="45289E54" w14:textId="77777777" w:rsidTr="00815C50">
        <w:trPr>
          <w:trHeight w:val="265"/>
        </w:trPr>
        <w:tc>
          <w:tcPr>
            <w:tcW w:w="1658" w:type="pct"/>
            <w:vAlign w:val="top"/>
          </w:tcPr>
          <w:p w14:paraId="1FFF1705" w14:textId="4CA785EB" w:rsidR="00815C50" w:rsidRPr="008F3C64" w:rsidRDefault="00815C50" w:rsidP="00815C50">
            <w:pPr>
              <w:pStyle w:val="ECCTabletext"/>
            </w:pPr>
            <w:r w:rsidRPr="008F3C64">
              <w:t>Herne</w:t>
            </w:r>
          </w:p>
        </w:tc>
        <w:tc>
          <w:tcPr>
            <w:tcW w:w="957" w:type="pct"/>
            <w:vAlign w:val="top"/>
          </w:tcPr>
          <w:p w14:paraId="1822D56A" w14:textId="51C95F4A" w:rsidR="00815C50" w:rsidRPr="008F3C64" w:rsidRDefault="00815C50" w:rsidP="00815C50">
            <w:pPr>
              <w:pStyle w:val="ECCTabletext"/>
            </w:pPr>
            <w:r w:rsidRPr="008F3C64">
              <w:t>51.42</w:t>
            </w:r>
          </w:p>
        </w:tc>
        <w:tc>
          <w:tcPr>
            <w:tcW w:w="906" w:type="pct"/>
            <w:vAlign w:val="top"/>
          </w:tcPr>
          <w:p w14:paraId="0B61F8A3" w14:textId="35596855" w:rsidR="00815C50" w:rsidRPr="008F3C64" w:rsidRDefault="00815C50" w:rsidP="00815C50">
            <w:pPr>
              <w:pStyle w:val="ECCTabletext"/>
            </w:pPr>
            <w:r w:rsidRPr="008F3C64">
              <w:t>156621</w:t>
            </w:r>
          </w:p>
        </w:tc>
        <w:tc>
          <w:tcPr>
            <w:tcW w:w="1479" w:type="pct"/>
            <w:vAlign w:val="top"/>
          </w:tcPr>
          <w:p w14:paraId="488C3060" w14:textId="42046589" w:rsidR="00815C50" w:rsidRPr="008F3C64" w:rsidRDefault="00815C50" w:rsidP="00815C50">
            <w:pPr>
              <w:pStyle w:val="ECCTabletext"/>
            </w:pPr>
            <w:r w:rsidRPr="008F3C64">
              <w:t>3046</w:t>
            </w:r>
          </w:p>
        </w:tc>
      </w:tr>
      <w:tr w:rsidR="00815C50" w:rsidRPr="008F3C64" w14:paraId="518A1076" w14:textId="77777777" w:rsidTr="00815C50">
        <w:trPr>
          <w:trHeight w:val="265"/>
        </w:trPr>
        <w:tc>
          <w:tcPr>
            <w:tcW w:w="1658" w:type="pct"/>
            <w:vAlign w:val="top"/>
          </w:tcPr>
          <w:p w14:paraId="424ED2FC" w14:textId="3DB81EBF" w:rsidR="00815C50" w:rsidRPr="008F3C64" w:rsidRDefault="00815C50" w:rsidP="00815C50">
            <w:pPr>
              <w:pStyle w:val="ECCTabletext"/>
            </w:pPr>
            <w:r w:rsidRPr="008F3C64">
              <w:t>Stuttgart</w:t>
            </w:r>
          </w:p>
        </w:tc>
        <w:tc>
          <w:tcPr>
            <w:tcW w:w="957" w:type="pct"/>
            <w:vAlign w:val="top"/>
          </w:tcPr>
          <w:p w14:paraId="6500D88C" w14:textId="5B806764" w:rsidR="00815C50" w:rsidRPr="008F3C64" w:rsidRDefault="00815C50" w:rsidP="00815C50">
            <w:pPr>
              <w:pStyle w:val="ECCTabletext"/>
            </w:pPr>
            <w:r w:rsidRPr="008F3C64">
              <w:t>207.33</w:t>
            </w:r>
          </w:p>
        </w:tc>
        <w:tc>
          <w:tcPr>
            <w:tcW w:w="906" w:type="pct"/>
            <w:vAlign w:val="top"/>
          </w:tcPr>
          <w:p w14:paraId="6C806C3E" w14:textId="680B57A5" w:rsidR="00815C50" w:rsidRPr="008F3C64" w:rsidRDefault="00815C50" w:rsidP="00815C50">
            <w:pPr>
              <w:pStyle w:val="ECCTabletext"/>
            </w:pPr>
            <w:r w:rsidRPr="008F3C64">
              <w:t>626275</w:t>
            </w:r>
          </w:p>
        </w:tc>
        <w:tc>
          <w:tcPr>
            <w:tcW w:w="1479" w:type="pct"/>
            <w:vAlign w:val="top"/>
          </w:tcPr>
          <w:p w14:paraId="15C56A42" w14:textId="162E3980" w:rsidR="00815C50" w:rsidRPr="008F3C64" w:rsidRDefault="00815C50" w:rsidP="00815C50">
            <w:pPr>
              <w:pStyle w:val="ECCTabletext"/>
            </w:pPr>
            <w:r w:rsidRPr="008F3C64">
              <w:t>3021</w:t>
            </w:r>
          </w:p>
        </w:tc>
      </w:tr>
      <w:tr w:rsidR="00815C50" w:rsidRPr="008F3C64" w14:paraId="0A5D049F" w14:textId="77777777" w:rsidTr="00815C50">
        <w:trPr>
          <w:trHeight w:val="265"/>
        </w:trPr>
        <w:tc>
          <w:tcPr>
            <w:tcW w:w="1658" w:type="pct"/>
            <w:vAlign w:val="top"/>
          </w:tcPr>
          <w:p w14:paraId="0CBFB083" w14:textId="13DEA5B2" w:rsidR="00815C50" w:rsidRPr="008F3C64" w:rsidRDefault="00815C50" w:rsidP="00815C50">
            <w:pPr>
              <w:pStyle w:val="ECCTabletext"/>
            </w:pPr>
            <w:r w:rsidRPr="008F3C64">
              <w:t>Offenbach am Main</w:t>
            </w:r>
          </w:p>
        </w:tc>
        <w:tc>
          <w:tcPr>
            <w:tcW w:w="957" w:type="pct"/>
            <w:vAlign w:val="top"/>
          </w:tcPr>
          <w:p w14:paraId="30E341FF" w14:textId="5F875F73" w:rsidR="00815C50" w:rsidRPr="008F3C64" w:rsidRDefault="00815C50" w:rsidP="00815C50">
            <w:pPr>
              <w:pStyle w:val="ECCTabletext"/>
            </w:pPr>
            <w:r w:rsidRPr="008F3C64">
              <w:t>44.88</w:t>
            </w:r>
          </w:p>
        </w:tc>
        <w:tc>
          <w:tcPr>
            <w:tcW w:w="906" w:type="pct"/>
            <w:vAlign w:val="top"/>
          </w:tcPr>
          <w:p w14:paraId="19679427" w14:textId="6765AB0C" w:rsidR="00815C50" w:rsidRPr="008F3C64" w:rsidRDefault="00815C50" w:rsidP="00815C50">
            <w:pPr>
              <w:pStyle w:val="ECCTabletext"/>
            </w:pPr>
            <w:r w:rsidRPr="008F3C64">
              <w:t>131295</w:t>
            </w:r>
          </w:p>
        </w:tc>
        <w:tc>
          <w:tcPr>
            <w:tcW w:w="1479" w:type="pct"/>
            <w:vAlign w:val="top"/>
          </w:tcPr>
          <w:p w14:paraId="35AB5EB5" w14:textId="425FD742" w:rsidR="00815C50" w:rsidRPr="008F3C64" w:rsidRDefault="00815C50" w:rsidP="00815C50">
            <w:pPr>
              <w:pStyle w:val="ECCTabletext"/>
            </w:pPr>
            <w:r w:rsidRPr="008F3C64">
              <w:t>2925</w:t>
            </w:r>
          </w:p>
        </w:tc>
      </w:tr>
      <w:tr w:rsidR="00815C50" w:rsidRPr="008F3C64" w14:paraId="15CF58A0" w14:textId="77777777" w:rsidTr="00815C50">
        <w:trPr>
          <w:trHeight w:val="265"/>
        </w:trPr>
        <w:tc>
          <w:tcPr>
            <w:tcW w:w="1658" w:type="pct"/>
            <w:vAlign w:val="top"/>
          </w:tcPr>
          <w:p w14:paraId="38A65855" w14:textId="71D1C807" w:rsidR="00815C50" w:rsidRPr="008F3C64" w:rsidRDefault="00815C50" w:rsidP="00815C50">
            <w:pPr>
              <w:pStyle w:val="ECCTabletext"/>
            </w:pPr>
            <w:r w:rsidRPr="008F3C64">
              <w:t>Düsseldorf</w:t>
            </w:r>
          </w:p>
        </w:tc>
        <w:tc>
          <w:tcPr>
            <w:tcW w:w="957" w:type="pct"/>
            <w:vAlign w:val="top"/>
          </w:tcPr>
          <w:p w14:paraId="60978A12" w14:textId="17F3B892" w:rsidR="00815C50" w:rsidRPr="008F3C64" w:rsidRDefault="00815C50" w:rsidP="00815C50">
            <w:pPr>
              <w:pStyle w:val="ECCTabletext"/>
            </w:pPr>
            <w:r w:rsidRPr="008F3C64">
              <w:t>217.41</w:t>
            </w:r>
          </w:p>
        </w:tc>
        <w:tc>
          <w:tcPr>
            <w:tcW w:w="906" w:type="pct"/>
            <w:vAlign w:val="top"/>
          </w:tcPr>
          <w:p w14:paraId="3098C289" w14:textId="7BFC6E9C" w:rsidR="00815C50" w:rsidRPr="008F3C64" w:rsidRDefault="00815C50" w:rsidP="00815C50">
            <w:pPr>
              <w:pStyle w:val="ECCTabletext"/>
            </w:pPr>
            <w:r w:rsidRPr="008F3C64">
              <w:t>619477</w:t>
            </w:r>
          </w:p>
        </w:tc>
        <w:tc>
          <w:tcPr>
            <w:tcW w:w="1479" w:type="pct"/>
            <w:vAlign w:val="top"/>
          </w:tcPr>
          <w:p w14:paraId="6F6BCE1E" w14:textId="1E2C5202" w:rsidR="00815C50" w:rsidRPr="008F3C64" w:rsidRDefault="00815C50" w:rsidP="00815C50">
            <w:pPr>
              <w:pStyle w:val="ECCTabletext"/>
            </w:pPr>
            <w:r w:rsidRPr="008F3C64">
              <w:t>2849</w:t>
            </w:r>
          </w:p>
        </w:tc>
      </w:tr>
      <w:tr w:rsidR="00815C50" w:rsidRPr="008F3C64" w14:paraId="7A94A84F" w14:textId="77777777" w:rsidTr="00815C50">
        <w:trPr>
          <w:trHeight w:val="265"/>
        </w:trPr>
        <w:tc>
          <w:tcPr>
            <w:tcW w:w="1658" w:type="pct"/>
            <w:vAlign w:val="top"/>
          </w:tcPr>
          <w:p w14:paraId="1A80CD6B" w14:textId="2552C99B" w:rsidR="00815C50" w:rsidRPr="008F3C64" w:rsidRDefault="00815C50" w:rsidP="00815C50">
            <w:pPr>
              <w:pStyle w:val="ECCTabletext"/>
            </w:pPr>
            <w:r w:rsidRPr="008F3C64">
              <w:t>Essen</w:t>
            </w:r>
          </w:p>
        </w:tc>
        <w:tc>
          <w:tcPr>
            <w:tcW w:w="957" w:type="pct"/>
            <w:vAlign w:val="top"/>
          </w:tcPr>
          <w:p w14:paraId="5A5544DB" w14:textId="740CFF98" w:rsidR="00815C50" w:rsidRPr="008F3C64" w:rsidRDefault="00815C50" w:rsidP="00815C50">
            <w:pPr>
              <w:pStyle w:val="ECCTabletext"/>
            </w:pPr>
            <w:r w:rsidRPr="008F3C64">
              <w:t>210.34</w:t>
            </w:r>
          </w:p>
        </w:tc>
        <w:tc>
          <w:tcPr>
            <w:tcW w:w="906" w:type="pct"/>
            <w:vAlign w:val="top"/>
          </w:tcPr>
          <w:p w14:paraId="143F6E3D" w14:textId="31B66494" w:rsidR="00815C50" w:rsidRPr="008F3C64" w:rsidRDefault="00815C50" w:rsidP="00815C50">
            <w:pPr>
              <w:pStyle w:val="ECCTabletext"/>
            </w:pPr>
            <w:r w:rsidRPr="008F3C64">
              <w:t>579432</w:t>
            </w:r>
          </w:p>
        </w:tc>
        <w:tc>
          <w:tcPr>
            <w:tcW w:w="1479" w:type="pct"/>
            <w:vAlign w:val="top"/>
          </w:tcPr>
          <w:p w14:paraId="6074C41E" w14:textId="3D3D4D12" w:rsidR="00815C50" w:rsidRPr="008F3C64" w:rsidRDefault="00815C50" w:rsidP="00815C50">
            <w:pPr>
              <w:pStyle w:val="ECCTabletext"/>
            </w:pPr>
            <w:r w:rsidRPr="008F3C64">
              <w:t>2755</w:t>
            </w:r>
          </w:p>
        </w:tc>
      </w:tr>
      <w:tr w:rsidR="00815C50" w:rsidRPr="008F3C64" w14:paraId="2F5199B2" w14:textId="77777777" w:rsidTr="00815C50">
        <w:trPr>
          <w:trHeight w:val="265"/>
        </w:trPr>
        <w:tc>
          <w:tcPr>
            <w:tcW w:w="1658" w:type="pct"/>
            <w:vAlign w:val="top"/>
          </w:tcPr>
          <w:p w14:paraId="3409D0BE" w14:textId="73C27411" w:rsidR="00815C50" w:rsidRPr="008F3C64" w:rsidRDefault="00815C50" w:rsidP="00815C50">
            <w:pPr>
              <w:pStyle w:val="ECCTabletext"/>
            </w:pPr>
            <w:r w:rsidRPr="008F3C64">
              <w:t>Nürnberg</w:t>
            </w:r>
          </w:p>
        </w:tc>
        <w:tc>
          <w:tcPr>
            <w:tcW w:w="957" w:type="pct"/>
            <w:vAlign w:val="top"/>
          </w:tcPr>
          <w:p w14:paraId="7799CE2E" w14:textId="05EBA9CA" w:rsidR="00815C50" w:rsidRPr="008F3C64" w:rsidRDefault="00815C50" w:rsidP="00815C50">
            <w:pPr>
              <w:pStyle w:val="ECCTabletext"/>
            </w:pPr>
            <w:r w:rsidRPr="008F3C64">
              <w:t>186.45</w:t>
            </w:r>
          </w:p>
        </w:tc>
        <w:tc>
          <w:tcPr>
            <w:tcW w:w="906" w:type="pct"/>
            <w:vAlign w:val="top"/>
          </w:tcPr>
          <w:p w14:paraId="6287ADA6" w14:textId="3CDD565E" w:rsidR="00815C50" w:rsidRPr="008F3C64" w:rsidRDefault="00815C50" w:rsidP="00815C50">
            <w:pPr>
              <w:pStyle w:val="ECCTabletext"/>
            </w:pPr>
            <w:r w:rsidRPr="008F3C64">
              <w:t>510632</w:t>
            </w:r>
          </w:p>
        </w:tc>
        <w:tc>
          <w:tcPr>
            <w:tcW w:w="1479" w:type="pct"/>
            <w:vAlign w:val="top"/>
          </w:tcPr>
          <w:p w14:paraId="0A1DABB9" w14:textId="12471F88" w:rsidR="00815C50" w:rsidRPr="008F3C64" w:rsidRDefault="00815C50" w:rsidP="00815C50">
            <w:pPr>
              <w:pStyle w:val="ECCTabletext"/>
            </w:pPr>
            <w:r w:rsidRPr="008F3C64">
              <w:t>2739</w:t>
            </w:r>
          </w:p>
        </w:tc>
      </w:tr>
      <w:tr w:rsidR="00815C50" w:rsidRPr="008F3C64" w14:paraId="5113A985" w14:textId="77777777" w:rsidTr="00815C50">
        <w:trPr>
          <w:trHeight w:val="265"/>
        </w:trPr>
        <w:tc>
          <w:tcPr>
            <w:tcW w:w="1658" w:type="pct"/>
            <w:vAlign w:val="top"/>
          </w:tcPr>
          <w:p w14:paraId="6882120F" w14:textId="4D914D8B" w:rsidR="00815C50" w:rsidRPr="008F3C64" w:rsidRDefault="00815C50" w:rsidP="00815C50">
            <w:pPr>
              <w:pStyle w:val="ECCTabletext"/>
            </w:pPr>
            <w:r w:rsidRPr="008F3C64">
              <w:t>Oberhausen</w:t>
            </w:r>
          </w:p>
        </w:tc>
        <w:tc>
          <w:tcPr>
            <w:tcW w:w="957" w:type="pct"/>
            <w:vAlign w:val="top"/>
          </w:tcPr>
          <w:p w14:paraId="60FBC5D4" w14:textId="5A589C9E" w:rsidR="00815C50" w:rsidRPr="008F3C64" w:rsidRDefault="00815C50" w:rsidP="00815C50">
            <w:pPr>
              <w:pStyle w:val="ECCTabletext"/>
            </w:pPr>
            <w:r w:rsidRPr="008F3C64">
              <w:t>77.09</w:t>
            </w:r>
          </w:p>
        </w:tc>
        <w:tc>
          <w:tcPr>
            <w:tcW w:w="906" w:type="pct"/>
            <w:vAlign w:val="top"/>
          </w:tcPr>
          <w:p w14:paraId="35E143F0" w14:textId="147D5269" w:rsidR="00815C50" w:rsidRPr="008F3C64" w:rsidRDefault="00815C50" w:rsidP="00815C50">
            <w:pPr>
              <w:pStyle w:val="ECCTabletext"/>
            </w:pPr>
            <w:r w:rsidRPr="008F3C64">
              <w:t>208752</w:t>
            </w:r>
          </w:p>
        </w:tc>
        <w:tc>
          <w:tcPr>
            <w:tcW w:w="1479" w:type="pct"/>
            <w:vAlign w:val="top"/>
          </w:tcPr>
          <w:p w14:paraId="1DF81393" w14:textId="26CF4709" w:rsidR="00815C50" w:rsidRPr="008F3C64" w:rsidRDefault="00815C50" w:rsidP="00815C50">
            <w:pPr>
              <w:pStyle w:val="ECCTabletext"/>
            </w:pPr>
            <w:r w:rsidRPr="008F3C64">
              <w:t>2708</w:t>
            </w:r>
          </w:p>
        </w:tc>
      </w:tr>
      <w:tr w:rsidR="00815C50" w:rsidRPr="008F3C64" w14:paraId="465D20A7" w14:textId="77777777" w:rsidTr="00815C50">
        <w:trPr>
          <w:trHeight w:val="265"/>
        </w:trPr>
        <w:tc>
          <w:tcPr>
            <w:tcW w:w="1658" w:type="pct"/>
            <w:vAlign w:val="top"/>
          </w:tcPr>
          <w:p w14:paraId="7A5B3937" w14:textId="78E4E348" w:rsidR="00815C50" w:rsidRPr="008F3C64" w:rsidRDefault="00815C50" w:rsidP="00815C50">
            <w:pPr>
              <w:pStyle w:val="ECCTabletext"/>
            </w:pPr>
            <w:proofErr w:type="spellStart"/>
            <w:r w:rsidRPr="008F3C64">
              <w:t>Eppelheim</w:t>
            </w:r>
            <w:proofErr w:type="spellEnd"/>
          </w:p>
        </w:tc>
        <w:tc>
          <w:tcPr>
            <w:tcW w:w="957" w:type="pct"/>
            <w:vAlign w:val="top"/>
          </w:tcPr>
          <w:p w14:paraId="18AEF462" w14:textId="7FF03824" w:rsidR="00815C50" w:rsidRPr="008F3C64" w:rsidRDefault="00815C50" w:rsidP="00815C50">
            <w:pPr>
              <w:pStyle w:val="ECCTabletext"/>
            </w:pPr>
            <w:r w:rsidRPr="008F3C64">
              <w:t>5.7</w:t>
            </w:r>
          </w:p>
        </w:tc>
        <w:tc>
          <w:tcPr>
            <w:tcW w:w="906" w:type="pct"/>
            <w:vAlign w:val="top"/>
          </w:tcPr>
          <w:p w14:paraId="0AE221C1" w14:textId="3DA6A800" w:rsidR="00815C50" w:rsidRPr="008F3C64" w:rsidRDefault="00815C50" w:rsidP="00815C50">
            <w:pPr>
              <w:pStyle w:val="ECCTabletext"/>
            </w:pPr>
            <w:r w:rsidRPr="008F3C64">
              <w:t>15359</w:t>
            </w:r>
          </w:p>
        </w:tc>
        <w:tc>
          <w:tcPr>
            <w:tcW w:w="1479" w:type="pct"/>
            <w:vAlign w:val="top"/>
          </w:tcPr>
          <w:p w14:paraId="2035ADE6" w14:textId="3D87E9A2" w:rsidR="00815C50" w:rsidRPr="008F3C64" w:rsidRDefault="00815C50" w:rsidP="00815C50">
            <w:pPr>
              <w:pStyle w:val="ECCTabletext"/>
            </w:pPr>
            <w:r w:rsidRPr="008F3C64">
              <w:t>2695</w:t>
            </w:r>
          </w:p>
        </w:tc>
      </w:tr>
      <w:tr w:rsidR="00815C50" w:rsidRPr="008F3C64" w14:paraId="20E9CDF0" w14:textId="77777777" w:rsidTr="00815C50">
        <w:trPr>
          <w:trHeight w:val="265"/>
        </w:trPr>
        <w:tc>
          <w:tcPr>
            <w:tcW w:w="1658" w:type="pct"/>
            <w:vAlign w:val="top"/>
          </w:tcPr>
          <w:p w14:paraId="72FBAC26" w14:textId="221AB954" w:rsidR="00815C50" w:rsidRPr="008F3C64" w:rsidRDefault="00815C50" w:rsidP="00815C50">
            <w:pPr>
              <w:pStyle w:val="ECCTabletext"/>
            </w:pPr>
            <w:proofErr w:type="spellStart"/>
            <w:r w:rsidRPr="008F3C64">
              <w:t>Glienicke</w:t>
            </w:r>
            <w:proofErr w:type="spellEnd"/>
            <w:r w:rsidRPr="008F3C64">
              <w:t>/</w:t>
            </w:r>
            <w:proofErr w:type="spellStart"/>
            <w:r w:rsidRPr="008F3C64">
              <w:t>Nordbahn</w:t>
            </w:r>
            <w:proofErr w:type="spellEnd"/>
            <w:r w:rsidRPr="008F3C64">
              <w:rPr>
                <w:rFonts w:ascii="Segoe UI Symbol" w:hAnsi="Segoe UI Symbol" w:cs="Segoe UI Symbol"/>
              </w:rPr>
              <w:t>⁠</w:t>
            </w:r>
          </w:p>
        </w:tc>
        <w:tc>
          <w:tcPr>
            <w:tcW w:w="957" w:type="pct"/>
            <w:vAlign w:val="top"/>
          </w:tcPr>
          <w:p w14:paraId="3C081AE7" w14:textId="76449E4F" w:rsidR="00815C50" w:rsidRPr="008F3C64" w:rsidRDefault="00815C50" w:rsidP="00815C50">
            <w:pPr>
              <w:pStyle w:val="ECCTabletext"/>
            </w:pPr>
            <w:r w:rsidRPr="008F3C64">
              <w:t>4.61</w:t>
            </w:r>
          </w:p>
        </w:tc>
        <w:tc>
          <w:tcPr>
            <w:tcW w:w="906" w:type="pct"/>
            <w:vAlign w:val="top"/>
          </w:tcPr>
          <w:p w14:paraId="1DFCD561" w14:textId="417A31E3" w:rsidR="00815C50" w:rsidRPr="008F3C64" w:rsidRDefault="00815C50" w:rsidP="00815C50">
            <w:pPr>
              <w:pStyle w:val="ECCTabletext"/>
            </w:pPr>
            <w:r w:rsidRPr="008F3C64">
              <w:t>12403</w:t>
            </w:r>
          </w:p>
        </w:tc>
        <w:tc>
          <w:tcPr>
            <w:tcW w:w="1479" w:type="pct"/>
            <w:vAlign w:val="top"/>
          </w:tcPr>
          <w:p w14:paraId="0792AC54" w14:textId="07D8AE9B" w:rsidR="00815C50" w:rsidRPr="008F3C64" w:rsidRDefault="00815C50" w:rsidP="00815C50">
            <w:pPr>
              <w:pStyle w:val="ECCTabletext"/>
            </w:pPr>
            <w:r w:rsidRPr="008F3C64">
              <w:t>2690</w:t>
            </w:r>
          </w:p>
        </w:tc>
      </w:tr>
      <w:tr w:rsidR="00815C50" w:rsidRPr="008F3C64" w14:paraId="0E2A7D3D" w14:textId="77777777" w:rsidTr="00815C50">
        <w:trPr>
          <w:trHeight w:val="265"/>
        </w:trPr>
        <w:tc>
          <w:tcPr>
            <w:tcW w:w="1658" w:type="pct"/>
            <w:vAlign w:val="top"/>
          </w:tcPr>
          <w:p w14:paraId="448E253D" w14:textId="1EAF1B52" w:rsidR="00815C50" w:rsidRPr="008F3C64" w:rsidRDefault="00815C50" w:rsidP="00815C50">
            <w:pPr>
              <w:pStyle w:val="ECCTabletext"/>
            </w:pPr>
            <w:r w:rsidRPr="008F3C64">
              <w:t>Köln</w:t>
            </w:r>
          </w:p>
        </w:tc>
        <w:tc>
          <w:tcPr>
            <w:tcW w:w="957" w:type="pct"/>
            <w:vAlign w:val="top"/>
          </w:tcPr>
          <w:p w14:paraId="1C375FB7" w14:textId="3EB7D64E" w:rsidR="00815C50" w:rsidRPr="008F3C64" w:rsidRDefault="00815C50" w:rsidP="00815C50">
            <w:pPr>
              <w:pStyle w:val="ECCTabletext"/>
            </w:pPr>
            <w:r w:rsidRPr="008F3C64">
              <w:t>405.01</w:t>
            </w:r>
          </w:p>
        </w:tc>
        <w:tc>
          <w:tcPr>
            <w:tcW w:w="906" w:type="pct"/>
            <w:vAlign w:val="top"/>
          </w:tcPr>
          <w:p w14:paraId="135FBF0F" w14:textId="2DA54D0C" w:rsidR="00815C50" w:rsidRPr="008F3C64" w:rsidRDefault="00815C50" w:rsidP="00815C50">
            <w:pPr>
              <w:pStyle w:val="ECCTabletext"/>
            </w:pPr>
            <w:r w:rsidRPr="008F3C64">
              <w:t>1073096</w:t>
            </w:r>
          </w:p>
        </w:tc>
        <w:tc>
          <w:tcPr>
            <w:tcW w:w="1479" w:type="pct"/>
            <w:vAlign w:val="top"/>
          </w:tcPr>
          <w:p w14:paraId="5B31522D" w14:textId="39898F9D" w:rsidR="00815C50" w:rsidRPr="008F3C64" w:rsidRDefault="00815C50" w:rsidP="00815C50">
            <w:pPr>
              <w:pStyle w:val="ECCTabletext"/>
            </w:pPr>
            <w:r w:rsidRPr="008F3C64">
              <w:t>2650</w:t>
            </w:r>
          </w:p>
        </w:tc>
      </w:tr>
      <w:tr w:rsidR="00815C50" w:rsidRPr="008F3C64" w14:paraId="1F8B548A" w14:textId="77777777" w:rsidTr="00815C50">
        <w:trPr>
          <w:trHeight w:val="265"/>
        </w:trPr>
        <w:tc>
          <w:tcPr>
            <w:tcW w:w="1658" w:type="pct"/>
            <w:vAlign w:val="top"/>
          </w:tcPr>
          <w:p w14:paraId="0F134E6D" w14:textId="6D575419" w:rsidR="00815C50" w:rsidRPr="008F3C64" w:rsidRDefault="00815C50" w:rsidP="00815C50">
            <w:pPr>
              <w:pStyle w:val="ECCTabletext"/>
            </w:pPr>
            <w:r w:rsidRPr="008F3C64">
              <w:t>Hannover</w:t>
            </w:r>
          </w:p>
        </w:tc>
        <w:tc>
          <w:tcPr>
            <w:tcW w:w="957" w:type="pct"/>
            <w:vAlign w:val="top"/>
          </w:tcPr>
          <w:p w14:paraId="72B46717" w14:textId="4A4229A9" w:rsidR="00815C50" w:rsidRPr="008F3C64" w:rsidRDefault="00815C50" w:rsidP="00815C50">
            <w:pPr>
              <w:pStyle w:val="ECCTabletext"/>
            </w:pPr>
            <w:r w:rsidRPr="008F3C64">
              <w:t>204.3</w:t>
            </w:r>
          </w:p>
        </w:tc>
        <w:tc>
          <w:tcPr>
            <w:tcW w:w="906" w:type="pct"/>
            <w:vAlign w:val="top"/>
          </w:tcPr>
          <w:p w14:paraId="0DE3BFBD" w14:textId="6745057E" w:rsidR="00815C50" w:rsidRPr="008F3C64" w:rsidRDefault="00815C50" w:rsidP="00815C50">
            <w:pPr>
              <w:pStyle w:val="ECCTabletext"/>
            </w:pPr>
            <w:r w:rsidRPr="008F3C64">
              <w:t>535932</w:t>
            </w:r>
          </w:p>
        </w:tc>
        <w:tc>
          <w:tcPr>
            <w:tcW w:w="1479" w:type="pct"/>
            <w:vAlign w:val="top"/>
          </w:tcPr>
          <w:p w14:paraId="753F7C2A" w14:textId="5DF0AF74" w:rsidR="00815C50" w:rsidRPr="008F3C64" w:rsidRDefault="00815C50" w:rsidP="00815C50">
            <w:pPr>
              <w:pStyle w:val="ECCTabletext"/>
            </w:pPr>
            <w:r w:rsidRPr="008F3C64">
              <w:t>2623</w:t>
            </w:r>
          </w:p>
        </w:tc>
      </w:tr>
    </w:tbl>
    <w:p w14:paraId="397D3EF1" w14:textId="5602B4A6" w:rsidR="00815C50" w:rsidRPr="008F3C64" w:rsidRDefault="00815C50" w:rsidP="00E94DD4">
      <w:r w:rsidRPr="008F3C64">
        <w:t xml:space="preserve">An estimation of the geographical areas that would benefit from an IMT deployment at 6GHz can be estimated by identifying the neighbourhood within these 16 cities with a population density </w:t>
      </w:r>
      <w:proofErr w:type="gramStart"/>
      <w:r w:rsidRPr="008F3C64">
        <w:t>exceeding</w:t>
      </w:r>
      <w:proofErr w:type="gramEnd"/>
      <w:r w:rsidRPr="008F3C64">
        <w:t xml:space="preserve"> respectively 8000 and 15000 </w:t>
      </w:r>
      <w:proofErr w:type="spellStart"/>
      <w:r w:rsidRPr="008F3C64">
        <w:t>hab</w:t>
      </w:r>
      <w:proofErr w:type="spellEnd"/>
      <w:r w:rsidRPr="008F3C64">
        <w:t>/km</w:t>
      </w:r>
      <w:r w:rsidRPr="008F3C64">
        <w:rPr>
          <w:vertAlign w:val="superscript"/>
        </w:rPr>
        <w:t>2</w:t>
      </w:r>
      <w:r w:rsidRPr="008F3C64">
        <w:t xml:space="preserve">. </w:t>
      </w:r>
      <w:r w:rsidR="00661845">
        <w:fldChar w:fldCharType="begin"/>
      </w:r>
      <w:r w:rsidR="00661845">
        <w:instrText xml:space="preserve"> REF _Ref144048331 \h </w:instrText>
      </w:r>
      <w:r w:rsidR="00661845">
        <w:fldChar w:fldCharType="separate"/>
      </w:r>
      <w:r w:rsidR="00661845" w:rsidRPr="008F3C64">
        <w:t xml:space="preserve">Table </w:t>
      </w:r>
      <w:r w:rsidR="00661845">
        <w:rPr>
          <w:noProof/>
        </w:rPr>
        <w:t>4</w:t>
      </w:r>
      <w:r w:rsidR="00661845">
        <w:fldChar w:fldCharType="end"/>
      </w:r>
      <w:r w:rsidR="00661845">
        <w:t xml:space="preserve"> </w:t>
      </w:r>
      <w:r w:rsidRPr="008F3C64">
        <w:t xml:space="preserve">below provides the summary of these areas, with respectively more than 8000 and 15000 </w:t>
      </w:r>
      <w:proofErr w:type="spellStart"/>
      <w:r w:rsidRPr="008F3C64">
        <w:t>hab</w:t>
      </w:r>
      <w:proofErr w:type="spellEnd"/>
      <w:r w:rsidRPr="008F3C64">
        <w:t>/km</w:t>
      </w:r>
      <w:r w:rsidRPr="008F3C64">
        <w:rPr>
          <w:vertAlign w:val="superscript"/>
        </w:rPr>
        <w:t>2</w:t>
      </w:r>
      <w:r w:rsidRPr="008F3C64">
        <w:t>, while the full detail is provided in the Annex.</w:t>
      </w:r>
    </w:p>
    <w:p w14:paraId="0B5E0677" w14:textId="502D2F19" w:rsidR="00815C50" w:rsidRPr="008F3C64" w:rsidRDefault="00815C50" w:rsidP="00815C50">
      <w:pPr>
        <w:pStyle w:val="Caption"/>
        <w:rPr>
          <w:lang w:val="en-GB"/>
        </w:rPr>
      </w:pPr>
      <w:bookmarkStart w:id="2" w:name="_Ref144048331"/>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4</w:t>
      </w:r>
      <w:r w:rsidRPr="008F3C64">
        <w:rPr>
          <w:lang w:val="en-GB"/>
        </w:rPr>
        <w:fldChar w:fldCharType="end"/>
      </w:r>
      <w:bookmarkEnd w:id="2"/>
      <w:r w:rsidRPr="008F3C64">
        <w:rPr>
          <w:lang w:val="en-GB"/>
        </w:rPr>
        <w:t xml:space="preserve">: </w:t>
      </w:r>
      <w:r w:rsidR="00BA1EEC">
        <w:rPr>
          <w:lang w:val="en-GB"/>
        </w:rPr>
        <w:t xml:space="preserve">Areas of </w:t>
      </w:r>
      <w:r w:rsidR="0098351D">
        <w:rPr>
          <w:lang w:val="en-GB"/>
        </w:rPr>
        <w:t>German</w:t>
      </w:r>
      <w:r w:rsidR="0098351D" w:rsidRPr="008F3C64">
        <w:rPr>
          <w:lang w:val="en-GB"/>
        </w:rPr>
        <w:t xml:space="preserve"> </w:t>
      </w:r>
      <w:r w:rsidRPr="008F3C64">
        <w:rPr>
          <w:lang w:val="en-GB"/>
        </w:rPr>
        <w:t>cities with population density</w:t>
      </w:r>
      <w:r w:rsidR="00BA1EEC">
        <w:rPr>
          <w:lang w:val="en-GB"/>
        </w:rPr>
        <w:t xml:space="preserve"> above 8000 </w:t>
      </w:r>
      <w:proofErr w:type="spellStart"/>
      <w:r w:rsidR="00BA1EEC">
        <w:rPr>
          <w:lang w:val="en-GB"/>
        </w:rPr>
        <w:t>hab</w:t>
      </w:r>
      <w:proofErr w:type="spellEnd"/>
      <w:r w:rsidR="00BA1EEC">
        <w:rPr>
          <w:lang w:val="en-GB"/>
        </w:rPr>
        <w:t>/km</w:t>
      </w:r>
      <w:r w:rsidR="00BA1EEC" w:rsidRPr="00BA1EEC">
        <w:rPr>
          <w:vertAlign w:val="superscript"/>
          <w:lang w:val="en-GB"/>
        </w:rPr>
        <w:t>2</w:t>
      </w:r>
      <w:r w:rsidR="00BA1EEC">
        <w:rPr>
          <w:lang w:val="en-GB"/>
        </w:rPr>
        <w:t>.</w:t>
      </w:r>
    </w:p>
    <w:tbl>
      <w:tblPr>
        <w:tblStyle w:val="ECCTable-redheader"/>
        <w:tblW w:w="4035" w:type="pct"/>
        <w:tblInd w:w="0" w:type="dxa"/>
        <w:tblLook w:val="04A0" w:firstRow="1" w:lastRow="0" w:firstColumn="1" w:lastColumn="0" w:noHBand="0" w:noVBand="1"/>
      </w:tblPr>
      <w:tblGrid>
        <w:gridCol w:w="4390"/>
        <w:gridCol w:w="1968"/>
        <w:gridCol w:w="1413"/>
      </w:tblGrid>
      <w:tr w:rsidR="00815C50" w:rsidRPr="008F3C64" w14:paraId="17170AE8" w14:textId="77777777" w:rsidTr="00815C50">
        <w:trPr>
          <w:cnfStyle w:val="100000000000" w:firstRow="1" w:lastRow="0" w:firstColumn="0" w:lastColumn="0" w:oddVBand="0" w:evenVBand="0" w:oddHBand="0" w:evenHBand="0" w:firstRowFirstColumn="0" w:firstRowLastColumn="0" w:lastRowFirstColumn="0" w:lastRowLastColumn="0"/>
          <w:trHeight w:val="265"/>
        </w:trPr>
        <w:tc>
          <w:tcPr>
            <w:tcW w:w="2825" w:type="pct"/>
            <w:tcBorders>
              <w:top w:val="single" w:sz="4" w:space="0" w:color="FFFFFF" w:themeColor="background1"/>
              <w:left w:val="single" w:sz="4" w:space="0" w:color="FFFFFF" w:themeColor="background1"/>
              <w:bottom w:val="single" w:sz="4" w:space="0" w:color="FFFFFF" w:themeColor="background1"/>
            </w:tcBorders>
            <w:vAlign w:val="top"/>
          </w:tcPr>
          <w:p w14:paraId="312ABF53" w14:textId="6BAC6D07" w:rsidR="00815C50" w:rsidRPr="008F3C64" w:rsidRDefault="00815C50" w:rsidP="00303EBB">
            <w:pPr>
              <w:pStyle w:val="ECCTableHeaderwhitefont"/>
              <w:rPr>
                <w:i w:val="0"/>
                <w:iCs/>
                <w:vertAlign w:val="superscript"/>
              </w:rPr>
            </w:pPr>
            <w:r w:rsidRPr="008F3C64">
              <w:t xml:space="preserve">Areas of cities with population density &gt;8000 </w:t>
            </w:r>
            <w:proofErr w:type="spellStart"/>
            <w:r w:rsidRPr="008F3C64">
              <w:t>hab</w:t>
            </w:r>
            <w:proofErr w:type="spellEnd"/>
            <w:r w:rsidRPr="008F3C64">
              <w:t>/km</w:t>
            </w:r>
            <w:r w:rsidRPr="008F3C64">
              <w:rPr>
                <w:vertAlign w:val="superscript"/>
              </w:rPr>
              <w:t>2</w:t>
            </w:r>
          </w:p>
        </w:tc>
        <w:tc>
          <w:tcPr>
            <w:tcW w:w="1266" w:type="pct"/>
            <w:tcBorders>
              <w:top w:val="single" w:sz="4" w:space="0" w:color="FFFFFF" w:themeColor="background1"/>
              <w:bottom w:val="single" w:sz="4" w:space="0" w:color="FFFFFF" w:themeColor="background1"/>
            </w:tcBorders>
            <w:vAlign w:val="top"/>
          </w:tcPr>
          <w:p w14:paraId="4FFAA08D" w14:textId="77777777" w:rsidR="00815C50" w:rsidRPr="008F3C64" w:rsidRDefault="00815C50" w:rsidP="00303EBB">
            <w:pPr>
              <w:pStyle w:val="ECCTableHeaderwhitefont"/>
              <w:rPr>
                <w:i w:val="0"/>
                <w:iCs/>
              </w:rPr>
            </w:pPr>
            <w:r w:rsidRPr="008F3C64">
              <w:t>Geographical area (km</w:t>
            </w:r>
            <w:r w:rsidRPr="008F3C64">
              <w:rPr>
                <w:vertAlign w:val="superscript"/>
              </w:rPr>
              <w:t>2</w:t>
            </w:r>
            <w:r w:rsidRPr="008F3C64">
              <w:t>)</w:t>
            </w:r>
          </w:p>
        </w:tc>
        <w:tc>
          <w:tcPr>
            <w:tcW w:w="909" w:type="pct"/>
            <w:tcBorders>
              <w:top w:val="single" w:sz="4" w:space="0" w:color="FFFFFF" w:themeColor="background1"/>
              <w:bottom w:val="single" w:sz="4" w:space="0" w:color="FFFFFF" w:themeColor="background1"/>
              <w:right w:val="single" w:sz="4" w:space="0" w:color="FFFFFF" w:themeColor="background1"/>
            </w:tcBorders>
            <w:vAlign w:val="top"/>
          </w:tcPr>
          <w:p w14:paraId="5CEE3369" w14:textId="77777777" w:rsidR="00815C50" w:rsidRPr="008F3C64" w:rsidRDefault="00815C50" w:rsidP="00303EBB">
            <w:pPr>
              <w:pStyle w:val="ECCTableHeaderwhitefont"/>
              <w:rPr>
                <w:iCs/>
              </w:rPr>
            </w:pPr>
            <w:r w:rsidRPr="008F3C64">
              <w:t>Habitants</w:t>
            </w:r>
          </w:p>
        </w:tc>
      </w:tr>
      <w:tr w:rsidR="00815C50" w:rsidRPr="008F3C64" w14:paraId="661AABE2" w14:textId="77777777" w:rsidTr="00815C50">
        <w:trPr>
          <w:trHeight w:val="265"/>
        </w:trPr>
        <w:tc>
          <w:tcPr>
            <w:tcW w:w="2825" w:type="pct"/>
            <w:vAlign w:val="top"/>
          </w:tcPr>
          <w:p w14:paraId="11193400" w14:textId="1ECB00F4" w:rsidR="00815C50" w:rsidRPr="008F3C64" w:rsidRDefault="00815C50" w:rsidP="00815C50">
            <w:pPr>
              <w:pStyle w:val="ECCTabletext"/>
            </w:pPr>
            <w:r w:rsidRPr="008F3C64">
              <w:t xml:space="preserve">München </w:t>
            </w:r>
          </w:p>
        </w:tc>
        <w:tc>
          <w:tcPr>
            <w:tcW w:w="1266" w:type="pct"/>
            <w:vAlign w:val="top"/>
          </w:tcPr>
          <w:p w14:paraId="0EECA0EC" w14:textId="6CF058CB" w:rsidR="00815C50" w:rsidRPr="008F3C64" w:rsidRDefault="00815C50" w:rsidP="00815C50">
            <w:pPr>
              <w:pStyle w:val="ECCTabletext"/>
            </w:pPr>
            <w:r w:rsidRPr="008F3C64">
              <w:t>34.3</w:t>
            </w:r>
          </w:p>
        </w:tc>
        <w:tc>
          <w:tcPr>
            <w:tcW w:w="909" w:type="pct"/>
            <w:vAlign w:val="top"/>
          </w:tcPr>
          <w:p w14:paraId="26E624B3" w14:textId="5B8B60E0" w:rsidR="00815C50" w:rsidRPr="008F3C64" w:rsidRDefault="00815C50" w:rsidP="00815C50">
            <w:pPr>
              <w:pStyle w:val="ECCTabletext"/>
            </w:pPr>
            <w:r w:rsidRPr="008F3C64">
              <w:t>415986</w:t>
            </w:r>
          </w:p>
        </w:tc>
      </w:tr>
      <w:tr w:rsidR="00815C50" w:rsidRPr="008F3C64" w14:paraId="5A99869F" w14:textId="77777777" w:rsidTr="00815C50">
        <w:trPr>
          <w:trHeight w:val="265"/>
        </w:trPr>
        <w:tc>
          <w:tcPr>
            <w:tcW w:w="2825" w:type="pct"/>
            <w:vAlign w:val="top"/>
          </w:tcPr>
          <w:p w14:paraId="2840FA89" w14:textId="0D105868" w:rsidR="00815C50" w:rsidRPr="008F3C64" w:rsidRDefault="00815C50" w:rsidP="00815C50">
            <w:pPr>
              <w:pStyle w:val="ECCTabletext"/>
            </w:pPr>
            <w:r w:rsidRPr="008F3C64">
              <w:t xml:space="preserve">Berlin </w:t>
            </w:r>
          </w:p>
        </w:tc>
        <w:tc>
          <w:tcPr>
            <w:tcW w:w="1266" w:type="pct"/>
            <w:vAlign w:val="top"/>
          </w:tcPr>
          <w:p w14:paraId="5FD80FCB" w14:textId="471C37E4" w:rsidR="00815C50" w:rsidRPr="008F3C64" w:rsidRDefault="00815C50" w:rsidP="00815C50">
            <w:pPr>
              <w:pStyle w:val="ECCTabletext"/>
            </w:pPr>
            <w:r w:rsidRPr="008F3C64">
              <w:t>59.63</w:t>
            </w:r>
          </w:p>
        </w:tc>
        <w:tc>
          <w:tcPr>
            <w:tcW w:w="909" w:type="pct"/>
            <w:vAlign w:val="top"/>
          </w:tcPr>
          <w:p w14:paraId="7EE2B728" w14:textId="209902D1" w:rsidR="00815C50" w:rsidRPr="008F3C64" w:rsidRDefault="00815C50" w:rsidP="00815C50">
            <w:pPr>
              <w:pStyle w:val="ECCTabletext"/>
            </w:pPr>
            <w:r w:rsidRPr="008F3C64">
              <w:t>688830</w:t>
            </w:r>
          </w:p>
        </w:tc>
      </w:tr>
      <w:tr w:rsidR="00815C50" w:rsidRPr="008F3C64" w14:paraId="047858DB" w14:textId="77777777" w:rsidTr="00815C50">
        <w:trPr>
          <w:trHeight w:val="265"/>
        </w:trPr>
        <w:tc>
          <w:tcPr>
            <w:tcW w:w="2825" w:type="pct"/>
            <w:vAlign w:val="top"/>
          </w:tcPr>
          <w:p w14:paraId="4ECE5CCD" w14:textId="290DCF5D" w:rsidR="00815C50" w:rsidRPr="008F3C64" w:rsidRDefault="00815C50" w:rsidP="00815C50">
            <w:pPr>
              <w:pStyle w:val="ECCTabletext"/>
            </w:pPr>
            <w:r w:rsidRPr="008F3C64">
              <w:t xml:space="preserve">Frankfurt </w:t>
            </w:r>
          </w:p>
        </w:tc>
        <w:tc>
          <w:tcPr>
            <w:tcW w:w="1266" w:type="pct"/>
            <w:vAlign w:val="top"/>
          </w:tcPr>
          <w:p w14:paraId="5DCAF28C" w14:textId="11D8E88C" w:rsidR="00815C50" w:rsidRPr="008F3C64" w:rsidRDefault="00815C50" w:rsidP="00815C50">
            <w:pPr>
              <w:pStyle w:val="ECCTabletext"/>
            </w:pPr>
            <w:r w:rsidRPr="008F3C64">
              <w:t>12.441</w:t>
            </w:r>
          </w:p>
        </w:tc>
        <w:tc>
          <w:tcPr>
            <w:tcW w:w="909" w:type="pct"/>
            <w:vAlign w:val="top"/>
          </w:tcPr>
          <w:p w14:paraId="4DC7C90A" w14:textId="495DFA75" w:rsidR="00815C50" w:rsidRPr="008F3C64" w:rsidRDefault="00815C50" w:rsidP="00815C50">
            <w:pPr>
              <w:pStyle w:val="ECCTabletext"/>
            </w:pPr>
            <w:r w:rsidRPr="008F3C64">
              <w:t>133155</w:t>
            </w:r>
          </w:p>
        </w:tc>
      </w:tr>
      <w:tr w:rsidR="00815C50" w:rsidRPr="008F3C64" w14:paraId="271D05CF" w14:textId="77777777" w:rsidTr="00815C50">
        <w:trPr>
          <w:trHeight w:val="265"/>
        </w:trPr>
        <w:tc>
          <w:tcPr>
            <w:tcW w:w="2825" w:type="pct"/>
            <w:vAlign w:val="top"/>
          </w:tcPr>
          <w:p w14:paraId="17F58355" w14:textId="355E2BCD" w:rsidR="00815C50" w:rsidRPr="008F3C64" w:rsidRDefault="00815C50" w:rsidP="00815C50">
            <w:pPr>
              <w:pStyle w:val="ECCTabletext"/>
            </w:pPr>
            <w:r w:rsidRPr="008F3C64">
              <w:t xml:space="preserve">Düsseldorf </w:t>
            </w:r>
          </w:p>
        </w:tc>
        <w:tc>
          <w:tcPr>
            <w:tcW w:w="1266" w:type="pct"/>
            <w:vAlign w:val="top"/>
          </w:tcPr>
          <w:p w14:paraId="40BC0914" w14:textId="78C33461" w:rsidR="00815C50" w:rsidRPr="008F3C64" w:rsidRDefault="00815C50" w:rsidP="00815C50">
            <w:pPr>
              <w:pStyle w:val="ECCTabletext"/>
            </w:pPr>
            <w:r w:rsidRPr="008F3C64">
              <w:t>7.18</w:t>
            </w:r>
          </w:p>
        </w:tc>
        <w:tc>
          <w:tcPr>
            <w:tcW w:w="909" w:type="pct"/>
            <w:vAlign w:val="top"/>
          </w:tcPr>
          <w:p w14:paraId="08B51CC2" w14:textId="73BD766E" w:rsidR="00815C50" w:rsidRPr="008F3C64" w:rsidRDefault="00815C50" w:rsidP="00815C50">
            <w:pPr>
              <w:pStyle w:val="ECCTabletext"/>
            </w:pPr>
            <w:r w:rsidRPr="008F3C64">
              <w:t>62340</w:t>
            </w:r>
          </w:p>
        </w:tc>
      </w:tr>
      <w:tr w:rsidR="00815C50" w:rsidRPr="008F3C64" w14:paraId="3F34530B" w14:textId="77777777" w:rsidTr="00815C50">
        <w:trPr>
          <w:trHeight w:val="265"/>
        </w:trPr>
        <w:tc>
          <w:tcPr>
            <w:tcW w:w="2825" w:type="pct"/>
            <w:vAlign w:val="top"/>
          </w:tcPr>
          <w:p w14:paraId="294DF3B0" w14:textId="46754A47" w:rsidR="00815C50" w:rsidRPr="008F3C64" w:rsidRDefault="00815C50" w:rsidP="00815C50">
            <w:pPr>
              <w:pStyle w:val="ECCTabletext"/>
            </w:pPr>
            <w:r w:rsidRPr="008F3C64">
              <w:t xml:space="preserve">Essen </w:t>
            </w:r>
          </w:p>
        </w:tc>
        <w:tc>
          <w:tcPr>
            <w:tcW w:w="1266" w:type="pct"/>
            <w:vAlign w:val="top"/>
          </w:tcPr>
          <w:p w14:paraId="2E8A661A" w14:textId="1CAF6A6D" w:rsidR="00815C50" w:rsidRPr="008F3C64" w:rsidRDefault="00815C50" w:rsidP="00815C50">
            <w:pPr>
              <w:pStyle w:val="ECCTabletext"/>
            </w:pPr>
            <w:r w:rsidRPr="008F3C64">
              <w:t>10.06</w:t>
            </w:r>
          </w:p>
        </w:tc>
        <w:tc>
          <w:tcPr>
            <w:tcW w:w="909" w:type="pct"/>
            <w:vAlign w:val="top"/>
          </w:tcPr>
          <w:p w14:paraId="0E7BD202" w14:textId="109288E7" w:rsidR="00815C50" w:rsidRPr="008F3C64" w:rsidRDefault="00815C50" w:rsidP="00815C50">
            <w:pPr>
              <w:pStyle w:val="ECCTabletext"/>
            </w:pPr>
            <w:r w:rsidRPr="008F3C64">
              <w:t>94873</w:t>
            </w:r>
          </w:p>
        </w:tc>
      </w:tr>
      <w:tr w:rsidR="00815C50" w:rsidRPr="008F3C64" w14:paraId="128314B2" w14:textId="77777777" w:rsidTr="00815C50">
        <w:trPr>
          <w:trHeight w:val="265"/>
        </w:trPr>
        <w:tc>
          <w:tcPr>
            <w:tcW w:w="2825" w:type="pct"/>
            <w:vAlign w:val="top"/>
          </w:tcPr>
          <w:p w14:paraId="5562AF4D" w14:textId="609ACD53" w:rsidR="00815C50" w:rsidRPr="008F3C64" w:rsidRDefault="00815C50" w:rsidP="00815C50">
            <w:pPr>
              <w:pStyle w:val="ECCTabletext"/>
            </w:pPr>
            <w:r w:rsidRPr="008F3C64">
              <w:t xml:space="preserve">Nürnberg </w:t>
            </w:r>
          </w:p>
        </w:tc>
        <w:tc>
          <w:tcPr>
            <w:tcW w:w="1266" w:type="pct"/>
            <w:vAlign w:val="top"/>
          </w:tcPr>
          <w:p w14:paraId="45EC02CD" w14:textId="2DC3C6F7" w:rsidR="00815C50" w:rsidRPr="008F3C64" w:rsidRDefault="00815C50" w:rsidP="00815C50">
            <w:pPr>
              <w:pStyle w:val="ECCTabletext"/>
            </w:pPr>
            <w:r w:rsidRPr="008F3C64">
              <w:t>16.141</w:t>
            </w:r>
          </w:p>
        </w:tc>
        <w:tc>
          <w:tcPr>
            <w:tcW w:w="909" w:type="pct"/>
            <w:vAlign w:val="top"/>
          </w:tcPr>
          <w:p w14:paraId="0A34468C" w14:textId="4AB4B517" w:rsidR="00815C50" w:rsidRPr="008F3C64" w:rsidRDefault="00815C50" w:rsidP="00815C50">
            <w:pPr>
              <w:pStyle w:val="ECCTabletext"/>
            </w:pPr>
            <w:r w:rsidRPr="008F3C64">
              <w:t>214098</w:t>
            </w:r>
          </w:p>
        </w:tc>
      </w:tr>
      <w:tr w:rsidR="00815C50" w:rsidRPr="008F3C64" w14:paraId="1F6F3B46" w14:textId="77777777" w:rsidTr="00815C50">
        <w:trPr>
          <w:trHeight w:val="265"/>
        </w:trPr>
        <w:tc>
          <w:tcPr>
            <w:tcW w:w="2825" w:type="pct"/>
            <w:vAlign w:val="top"/>
          </w:tcPr>
          <w:p w14:paraId="49BDAE1B" w14:textId="11941883" w:rsidR="00815C50" w:rsidRPr="008F3C64" w:rsidRDefault="00815C50" w:rsidP="00815C50">
            <w:pPr>
              <w:pStyle w:val="ECCTabletext"/>
            </w:pPr>
            <w:r w:rsidRPr="008F3C64">
              <w:t xml:space="preserve">Köln </w:t>
            </w:r>
          </w:p>
        </w:tc>
        <w:tc>
          <w:tcPr>
            <w:tcW w:w="1266" w:type="pct"/>
            <w:vAlign w:val="top"/>
          </w:tcPr>
          <w:p w14:paraId="0CCD198E" w14:textId="797D154E" w:rsidR="00815C50" w:rsidRPr="008F3C64" w:rsidRDefault="00815C50" w:rsidP="00815C50">
            <w:pPr>
              <w:pStyle w:val="ECCTabletext"/>
            </w:pPr>
            <w:r w:rsidRPr="008F3C64">
              <w:t>23.43</w:t>
            </w:r>
          </w:p>
        </w:tc>
        <w:tc>
          <w:tcPr>
            <w:tcW w:w="909" w:type="pct"/>
            <w:vAlign w:val="top"/>
          </w:tcPr>
          <w:p w14:paraId="335A0499" w14:textId="4EA7489F" w:rsidR="00815C50" w:rsidRPr="008F3C64" w:rsidRDefault="00815C50" w:rsidP="00815C50">
            <w:pPr>
              <w:pStyle w:val="ECCTabletext"/>
            </w:pPr>
            <w:r w:rsidRPr="008F3C64">
              <w:t>238997</w:t>
            </w:r>
          </w:p>
        </w:tc>
      </w:tr>
      <w:tr w:rsidR="00815C50" w:rsidRPr="008F3C64" w14:paraId="414A9722" w14:textId="77777777" w:rsidTr="00815C50">
        <w:trPr>
          <w:trHeight w:val="265"/>
        </w:trPr>
        <w:tc>
          <w:tcPr>
            <w:tcW w:w="2825" w:type="pct"/>
            <w:vAlign w:val="top"/>
          </w:tcPr>
          <w:p w14:paraId="0941B02B" w14:textId="0299DC33" w:rsidR="00815C50" w:rsidRPr="008F3C64" w:rsidRDefault="00815C50" w:rsidP="00815C50">
            <w:pPr>
              <w:pStyle w:val="ECCTabletext"/>
            </w:pPr>
            <w:r w:rsidRPr="008F3C64">
              <w:t xml:space="preserve">Hannover </w:t>
            </w:r>
          </w:p>
        </w:tc>
        <w:tc>
          <w:tcPr>
            <w:tcW w:w="1266" w:type="pct"/>
            <w:vAlign w:val="top"/>
          </w:tcPr>
          <w:p w14:paraId="38101CE4" w14:textId="63A13B3C" w:rsidR="00815C50" w:rsidRPr="008F3C64" w:rsidRDefault="00815C50" w:rsidP="00815C50">
            <w:pPr>
              <w:pStyle w:val="ECCTabletext"/>
            </w:pPr>
            <w:r w:rsidRPr="008F3C64">
              <w:t>6.83</w:t>
            </w:r>
          </w:p>
        </w:tc>
        <w:tc>
          <w:tcPr>
            <w:tcW w:w="909" w:type="pct"/>
            <w:vAlign w:val="top"/>
          </w:tcPr>
          <w:p w14:paraId="5D31244D" w14:textId="3B6A5B2B" w:rsidR="00815C50" w:rsidRPr="008F3C64" w:rsidRDefault="00815C50" w:rsidP="00815C50">
            <w:pPr>
              <w:pStyle w:val="ECCTabletext"/>
            </w:pPr>
            <w:r w:rsidRPr="008F3C64">
              <w:t>77060</w:t>
            </w:r>
          </w:p>
        </w:tc>
      </w:tr>
      <w:tr w:rsidR="00815C50" w:rsidRPr="008F3C64" w14:paraId="56B8DDBA" w14:textId="77777777" w:rsidTr="00815C50">
        <w:trPr>
          <w:trHeight w:val="265"/>
        </w:trPr>
        <w:tc>
          <w:tcPr>
            <w:tcW w:w="2825" w:type="pct"/>
            <w:vAlign w:val="top"/>
          </w:tcPr>
          <w:p w14:paraId="6A0A14CF" w14:textId="5FD92831" w:rsidR="00815C50" w:rsidRPr="008F3C64" w:rsidRDefault="00815C50" w:rsidP="00815C50">
            <w:pPr>
              <w:pStyle w:val="ECCTabletext"/>
            </w:pPr>
            <w:r w:rsidRPr="008F3C64">
              <w:t>Total</w:t>
            </w:r>
          </w:p>
        </w:tc>
        <w:tc>
          <w:tcPr>
            <w:tcW w:w="1266" w:type="pct"/>
            <w:vAlign w:val="top"/>
          </w:tcPr>
          <w:p w14:paraId="1FCD41B0" w14:textId="5F13FFDE" w:rsidR="00815C50" w:rsidRPr="008F3C64" w:rsidRDefault="00815C50" w:rsidP="00815C50">
            <w:pPr>
              <w:pStyle w:val="ECCTabletext"/>
            </w:pPr>
            <w:r w:rsidRPr="008F3C64">
              <w:t>170</w:t>
            </w:r>
          </w:p>
        </w:tc>
        <w:tc>
          <w:tcPr>
            <w:tcW w:w="909" w:type="pct"/>
            <w:vAlign w:val="top"/>
          </w:tcPr>
          <w:p w14:paraId="205DB36A" w14:textId="7EB7E52A" w:rsidR="00815C50" w:rsidRPr="008F3C64" w:rsidRDefault="00815C50" w:rsidP="00815C50">
            <w:pPr>
              <w:pStyle w:val="ECCTabletext"/>
            </w:pPr>
            <w:r w:rsidRPr="008F3C64">
              <w:t>1925339</w:t>
            </w:r>
          </w:p>
        </w:tc>
      </w:tr>
      <w:tr w:rsidR="00815C50" w:rsidRPr="008F3C64" w14:paraId="548920C4" w14:textId="77777777" w:rsidTr="00815C50">
        <w:trPr>
          <w:trHeight w:val="265"/>
        </w:trPr>
        <w:tc>
          <w:tcPr>
            <w:tcW w:w="2825" w:type="pct"/>
            <w:vAlign w:val="top"/>
          </w:tcPr>
          <w:p w14:paraId="0D1F05C9" w14:textId="6FDF78DC" w:rsidR="00815C50" w:rsidRPr="008F3C64" w:rsidRDefault="00815C50" w:rsidP="00815C50">
            <w:pPr>
              <w:pStyle w:val="ECCTabletext"/>
            </w:pPr>
          </w:p>
        </w:tc>
        <w:tc>
          <w:tcPr>
            <w:tcW w:w="1266" w:type="pct"/>
            <w:vAlign w:val="top"/>
          </w:tcPr>
          <w:p w14:paraId="7A2DA1FE" w14:textId="6B2C92D2" w:rsidR="00815C50" w:rsidRPr="008F3C64" w:rsidRDefault="00815C50" w:rsidP="00815C50">
            <w:pPr>
              <w:pStyle w:val="ECCTabletext"/>
            </w:pPr>
          </w:p>
        </w:tc>
        <w:tc>
          <w:tcPr>
            <w:tcW w:w="909" w:type="pct"/>
            <w:vAlign w:val="top"/>
          </w:tcPr>
          <w:p w14:paraId="43AC9365" w14:textId="280968B8" w:rsidR="00815C50" w:rsidRPr="008F3C64" w:rsidRDefault="00815C50" w:rsidP="00815C50">
            <w:pPr>
              <w:pStyle w:val="ECCTabletext"/>
            </w:pPr>
          </w:p>
        </w:tc>
      </w:tr>
      <w:tr w:rsidR="00815C50" w:rsidRPr="008F3C64" w14:paraId="0F5EFA48" w14:textId="77777777" w:rsidTr="00815C50">
        <w:trPr>
          <w:trHeight w:val="265"/>
        </w:trPr>
        <w:tc>
          <w:tcPr>
            <w:tcW w:w="2825" w:type="pct"/>
            <w:vAlign w:val="top"/>
          </w:tcPr>
          <w:p w14:paraId="46BE3097" w14:textId="0C031A03" w:rsidR="00815C50" w:rsidRPr="008F3C64" w:rsidRDefault="00815C50" w:rsidP="00815C50">
            <w:pPr>
              <w:pStyle w:val="ECCTabletext"/>
              <w:rPr>
                <w:b/>
                <w:bCs/>
              </w:rPr>
            </w:pPr>
            <w:r w:rsidRPr="008F3C64">
              <w:rPr>
                <w:b/>
                <w:bCs/>
              </w:rPr>
              <w:t>Total (% of 16 cities)</w:t>
            </w:r>
          </w:p>
        </w:tc>
        <w:tc>
          <w:tcPr>
            <w:tcW w:w="1266" w:type="pct"/>
            <w:vAlign w:val="top"/>
          </w:tcPr>
          <w:p w14:paraId="095AF32A" w14:textId="6E099D49" w:rsidR="00815C50" w:rsidRPr="008F3C64" w:rsidRDefault="00815C50" w:rsidP="00815C50">
            <w:pPr>
              <w:pStyle w:val="ECCTabletext"/>
            </w:pPr>
            <w:r w:rsidRPr="008F3C64">
              <w:t>5.52</w:t>
            </w:r>
          </w:p>
        </w:tc>
        <w:tc>
          <w:tcPr>
            <w:tcW w:w="909" w:type="pct"/>
            <w:vAlign w:val="top"/>
          </w:tcPr>
          <w:p w14:paraId="012F51BA" w14:textId="01E3DC34" w:rsidR="00815C50" w:rsidRPr="008F3C64" w:rsidRDefault="00815C50" w:rsidP="00815C50">
            <w:pPr>
              <w:pStyle w:val="ECCTabletext"/>
            </w:pPr>
            <w:r w:rsidRPr="008F3C64">
              <w:t>18.4</w:t>
            </w:r>
          </w:p>
        </w:tc>
      </w:tr>
      <w:tr w:rsidR="00815C50" w:rsidRPr="008F3C64" w14:paraId="2E3E735D" w14:textId="77777777" w:rsidTr="00815C50">
        <w:trPr>
          <w:trHeight w:val="265"/>
        </w:trPr>
        <w:tc>
          <w:tcPr>
            <w:tcW w:w="2825" w:type="pct"/>
            <w:vAlign w:val="top"/>
          </w:tcPr>
          <w:p w14:paraId="49B447FD" w14:textId="1D8372E9" w:rsidR="00815C50" w:rsidRPr="008F3C64" w:rsidRDefault="00815C50" w:rsidP="00815C50">
            <w:pPr>
              <w:pStyle w:val="ECCTabletext"/>
              <w:rPr>
                <w:b/>
                <w:bCs/>
              </w:rPr>
            </w:pPr>
            <w:r w:rsidRPr="008F3C64">
              <w:rPr>
                <w:b/>
                <w:bCs/>
              </w:rPr>
              <w:lastRenderedPageBreak/>
              <w:t>Total (% of Germany)</w:t>
            </w:r>
          </w:p>
        </w:tc>
        <w:tc>
          <w:tcPr>
            <w:tcW w:w="1266" w:type="pct"/>
            <w:vAlign w:val="top"/>
          </w:tcPr>
          <w:p w14:paraId="243AA438" w14:textId="56DC1B14" w:rsidR="00815C50" w:rsidRPr="008F3C64" w:rsidRDefault="00815C50" w:rsidP="00815C50">
            <w:pPr>
              <w:pStyle w:val="ECCTabletext"/>
            </w:pPr>
            <w:r w:rsidRPr="008F3C64">
              <w:t>0.048</w:t>
            </w:r>
          </w:p>
        </w:tc>
        <w:tc>
          <w:tcPr>
            <w:tcW w:w="909" w:type="pct"/>
            <w:vAlign w:val="top"/>
          </w:tcPr>
          <w:p w14:paraId="78BAB854" w14:textId="5507B537" w:rsidR="00815C50" w:rsidRPr="008F3C64" w:rsidRDefault="00815C50" w:rsidP="00815C50">
            <w:pPr>
              <w:pStyle w:val="ECCTabletext"/>
            </w:pPr>
            <w:r w:rsidRPr="008F3C64">
              <w:t>2.31</w:t>
            </w:r>
          </w:p>
        </w:tc>
      </w:tr>
    </w:tbl>
    <w:p w14:paraId="743D537C" w14:textId="5CDE79E0" w:rsidR="00815C50" w:rsidRPr="008F3C64" w:rsidRDefault="00815C50" w:rsidP="00E94DD4">
      <w:r w:rsidRPr="008F3C64">
        <w:t xml:space="preserve">The neighbourhoods of German cities exceeding 8000 </w:t>
      </w:r>
      <w:proofErr w:type="spellStart"/>
      <w:r w:rsidRPr="008F3C64">
        <w:t>hab</w:t>
      </w:r>
      <w:proofErr w:type="spellEnd"/>
      <w:r w:rsidRPr="008F3C64">
        <w:t>/km</w:t>
      </w:r>
      <w:r w:rsidRPr="0084644E">
        <w:rPr>
          <w:vertAlign w:val="superscript"/>
        </w:rPr>
        <w:t>2</w:t>
      </w:r>
      <w:r w:rsidRPr="008F3C64">
        <w:t xml:space="preserve"> cover 5% of the geographical area of these cities and 18% of their population. The same areas correspond to 0.05% of the German territory and 2.3% of the population.</w:t>
      </w:r>
    </w:p>
    <w:p w14:paraId="0FA32949" w14:textId="19B677B3" w:rsidR="00815C50" w:rsidRPr="00BA1EEC" w:rsidRDefault="00815C50" w:rsidP="00815C50">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5</w:t>
      </w:r>
      <w:r w:rsidRPr="008F3C64">
        <w:rPr>
          <w:lang w:val="en-GB"/>
        </w:rPr>
        <w:fldChar w:fldCharType="end"/>
      </w:r>
      <w:r w:rsidRPr="008F3C64">
        <w:rPr>
          <w:lang w:val="en-GB"/>
        </w:rPr>
        <w:t xml:space="preserve">: </w:t>
      </w:r>
      <w:r w:rsidR="00BA1EEC">
        <w:rPr>
          <w:lang w:val="en-GB"/>
        </w:rPr>
        <w:t xml:space="preserve">Areas of </w:t>
      </w:r>
      <w:r w:rsidR="0098351D">
        <w:rPr>
          <w:lang w:val="en-GB"/>
        </w:rPr>
        <w:t>German</w:t>
      </w:r>
      <w:r w:rsidR="0098351D" w:rsidRPr="008F3C64">
        <w:rPr>
          <w:lang w:val="en-GB"/>
        </w:rPr>
        <w:t xml:space="preserve"> </w:t>
      </w:r>
      <w:r w:rsidRPr="008F3C64">
        <w:rPr>
          <w:lang w:val="en-GB"/>
        </w:rPr>
        <w:t>cities with highest population density</w:t>
      </w:r>
      <w:r w:rsidR="00BA1EEC">
        <w:rPr>
          <w:lang w:val="en-GB"/>
        </w:rPr>
        <w:t xml:space="preserve"> above 15000 </w:t>
      </w:r>
      <w:proofErr w:type="spellStart"/>
      <w:r w:rsidR="00BA1EEC">
        <w:rPr>
          <w:lang w:val="en-GB"/>
        </w:rPr>
        <w:t>hab</w:t>
      </w:r>
      <w:proofErr w:type="spellEnd"/>
      <w:r w:rsidR="00BA1EEC">
        <w:rPr>
          <w:lang w:val="en-GB"/>
        </w:rPr>
        <w:t>/km</w:t>
      </w:r>
      <w:r w:rsidR="00BA1EEC" w:rsidRPr="00BA1EEC">
        <w:rPr>
          <w:vertAlign w:val="superscript"/>
          <w:lang w:val="en-GB"/>
        </w:rPr>
        <w:t>2</w:t>
      </w:r>
      <w:r w:rsidR="00BA1EEC">
        <w:rPr>
          <w:lang w:val="en-GB"/>
        </w:rPr>
        <w:t>.</w:t>
      </w:r>
    </w:p>
    <w:tbl>
      <w:tblPr>
        <w:tblStyle w:val="ECCTable-redheader"/>
        <w:tblW w:w="4035" w:type="pct"/>
        <w:tblInd w:w="0" w:type="dxa"/>
        <w:tblLook w:val="04A0" w:firstRow="1" w:lastRow="0" w:firstColumn="1" w:lastColumn="0" w:noHBand="0" w:noVBand="1"/>
      </w:tblPr>
      <w:tblGrid>
        <w:gridCol w:w="4390"/>
        <w:gridCol w:w="1968"/>
        <w:gridCol w:w="1413"/>
      </w:tblGrid>
      <w:tr w:rsidR="00815C50" w:rsidRPr="008F3C64" w14:paraId="61949220" w14:textId="77777777" w:rsidTr="00303EBB">
        <w:trPr>
          <w:cnfStyle w:val="100000000000" w:firstRow="1" w:lastRow="0" w:firstColumn="0" w:lastColumn="0" w:oddVBand="0" w:evenVBand="0" w:oddHBand="0" w:evenHBand="0" w:firstRowFirstColumn="0" w:firstRowLastColumn="0" w:lastRowFirstColumn="0" w:lastRowLastColumn="0"/>
          <w:trHeight w:val="265"/>
        </w:trPr>
        <w:tc>
          <w:tcPr>
            <w:tcW w:w="2825" w:type="pct"/>
            <w:tcBorders>
              <w:top w:val="single" w:sz="4" w:space="0" w:color="FFFFFF" w:themeColor="background1"/>
              <w:left w:val="single" w:sz="4" w:space="0" w:color="FFFFFF" w:themeColor="background1"/>
              <w:bottom w:val="single" w:sz="4" w:space="0" w:color="FFFFFF" w:themeColor="background1"/>
            </w:tcBorders>
            <w:vAlign w:val="top"/>
          </w:tcPr>
          <w:p w14:paraId="01738B3F" w14:textId="73483377" w:rsidR="00815C50" w:rsidRPr="008F3C64" w:rsidRDefault="00815C50" w:rsidP="00303EBB">
            <w:pPr>
              <w:pStyle w:val="ECCTableHeaderwhitefont"/>
              <w:rPr>
                <w:i w:val="0"/>
                <w:iCs/>
                <w:vertAlign w:val="superscript"/>
              </w:rPr>
            </w:pPr>
            <w:r w:rsidRPr="008F3C64">
              <w:t xml:space="preserve">Areas of cities with population density &gt;15000 </w:t>
            </w:r>
            <w:proofErr w:type="spellStart"/>
            <w:r w:rsidRPr="008F3C64">
              <w:t>hab</w:t>
            </w:r>
            <w:proofErr w:type="spellEnd"/>
            <w:r w:rsidRPr="008F3C64">
              <w:t>/km</w:t>
            </w:r>
            <w:r w:rsidRPr="008F3C64">
              <w:rPr>
                <w:vertAlign w:val="superscript"/>
              </w:rPr>
              <w:t>2</w:t>
            </w:r>
          </w:p>
        </w:tc>
        <w:tc>
          <w:tcPr>
            <w:tcW w:w="1266" w:type="pct"/>
            <w:tcBorders>
              <w:top w:val="single" w:sz="4" w:space="0" w:color="FFFFFF" w:themeColor="background1"/>
              <w:bottom w:val="single" w:sz="4" w:space="0" w:color="FFFFFF" w:themeColor="background1"/>
            </w:tcBorders>
            <w:vAlign w:val="top"/>
          </w:tcPr>
          <w:p w14:paraId="48B1AC6E" w14:textId="77777777" w:rsidR="00815C50" w:rsidRPr="008F3C64" w:rsidRDefault="00815C50" w:rsidP="00303EBB">
            <w:pPr>
              <w:pStyle w:val="ECCTableHeaderwhitefont"/>
              <w:rPr>
                <w:i w:val="0"/>
                <w:iCs/>
              </w:rPr>
            </w:pPr>
            <w:r w:rsidRPr="008F3C64">
              <w:t>Geographical area (km</w:t>
            </w:r>
            <w:r w:rsidRPr="008F3C64">
              <w:rPr>
                <w:vertAlign w:val="superscript"/>
              </w:rPr>
              <w:t>2</w:t>
            </w:r>
            <w:r w:rsidRPr="008F3C64">
              <w:t>)</w:t>
            </w:r>
          </w:p>
        </w:tc>
        <w:tc>
          <w:tcPr>
            <w:tcW w:w="909" w:type="pct"/>
            <w:tcBorders>
              <w:top w:val="single" w:sz="4" w:space="0" w:color="FFFFFF" w:themeColor="background1"/>
              <w:bottom w:val="single" w:sz="4" w:space="0" w:color="FFFFFF" w:themeColor="background1"/>
              <w:right w:val="single" w:sz="4" w:space="0" w:color="FFFFFF" w:themeColor="background1"/>
            </w:tcBorders>
            <w:vAlign w:val="top"/>
          </w:tcPr>
          <w:p w14:paraId="6330C8CF" w14:textId="77777777" w:rsidR="00815C50" w:rsidRPr="008F3C64" w:rsidRDefault="00815C50" w:rsidP="00303EBB">
            <w:pPr>
              <w:pStyle w:val="ECCTableHeaderwhitefont"/>
              <w:rPr>
                <w:iCs/>
              </w:rPr>
            </w:pPr>
            <w:r w:rsidRPr="008F3C64">
              <w:t>Habitants</w:t>
            </w:r>
          </w:p>
        </w:tc>
      </w:tr>
      <w:tr w:rsidR="00815C50" w:rsidRPr="008F3C64" w14:paraId="38281679" w14:textId="77777777" w:rsidTr="00303EBB">
        <w:trPr>
          <w:trHeight w:val="265"/>
        </w:trPr>
        <w:tc>
          <w:tcPr>
            <w:tcW w:w="2825" w:type="pct"/>
            <w:vAlign w:val="top"/>
          </w:tcPr>
          <w:p w14:paraId="1BB6C92B" w14:textId="56AC1837" w:rsidR="00815C50" w:rsidRPr="008F3C64" w:rsidRDefault="00815C50" w:rsidP="00815C50">
            <w:pPr>
              <w:pStyle w:val="ECCTabletext"/>
            </w:pPr>
            <w:r w:rsidRPr="008F3C64">
              <w:t xml:space="preserve">München </w:t>
            </w:r>
          </w:p>
        </w:tc>
        <w:tc>
          <w:tcPr>
            <w:tcW w:w="1266" w:type="pct"/>
            <w:vAlign w:val="top"/>
          </w:tcPr>
          <w:p w14:paraId="4E502D8B" w14:textId="16D9F42B" w:rsidR="00815C50" w:rsidRPr="008F3C64" w:rsidRDefault="00815C50" w:rsidP="00815C50">
            <w:pPr>
              <w:pStyle w:val="ECCTabletext"/>
            </w:pPr>
            <w:r w:rsidRPr="008F3C64">
              <w:t>8.58</w:t>
            </w:r>
          </w:p>
        </w:tc>
        <w:tc>
          <w:tcPr>
            <w:tcW w:w="909" w:type="pct"/>
            <w:vAlign w:val="top"/>
          </w:tcPr>
          <w:p w14:paraId="74F00CCD" w14:textId="32B5A87E" w:rsidR="00815C50" w:rsidRPr="008F3C64" w:rsidRDefault="00815C50" w:rsidP="00815C50">
            <w:pPr>
              <w:pStyle w:val="ECCTabletext"/>
            </w:pPr>
            <w:r w:rsidRPr="008F3C64">
              <w:t>131986</w:t>
            </w:r>
          </w:p>
        </w:tc>
      </w:tr>
      <w:tr w:rsidR="00815C50" w:rsidRPr="008F3C64" w14:paraId="5FE50BBC" w14:textId="77777777" w:rsidTr="00303EBB">
        <w:trPr>
          <w:trHeight w:val="265"/>
        </w:trPr>
        <w:tc>
          <w:tcPr>
            <w:tcW w:w="2825" w:type="pct"/>
            <w:vAlign w:val="top"/>
          </w:tcPr>
          <w:p w14:paraId="74F2FF7D" w14:textId="6D95580E" w:rsidR="00815C50" w:rsidRPr="008F3C64" w:rsidRDefault="00815C50" w:rsidP="00815C50">
            <w:pPr>
              <w:pStyle w:val="ECCTabletext"/>
            </w:pPr>
            <w:r w:rsidRPr="008F3C64">
              <w:t xml:space="preserve">Nürnberg </w:t>
            </w:r>
          </w:p>
        </w:tc>
        <w:tc>
          <w:tcPr>
            <w:tcW w:w="1266" w:type="pct"/>
            <w:vAlign w:val="top"/>
          </w:tcPr>
          <w:p w14:paraId="29404EF4" w14:textId="1EAFB639" w:rsidR="00815C50" w:rsidRPr="008F3C64" w:rsidRDefault="00815C50" w:rsidP="00815C50">
            <w:pPr>
              <w:pStyle w:val="ECCTabletext"/>
            </w:pPr>
            <w:r w:rsidRPr="008F3C64">
              <w:t>2.44</w:t>
            </w:r>
          </w:p>
        </w:tc>
        <w:tc>
          <w:tcPr>
            <w:tcW w:w="909" w:type="pct"/>
            <w:vAlign w:val="top"/>
          </w:tcPr>
          <w:p w14:paraId="2321B9E3" w14:textId="35B4D8D7" w:rsidR="00815C50" w:rsidRPr="008F3C64" w:rsidRDefault="00815C50" w:rsidP="00815C50">
            <w:pPr>
              <w:pStyle w:val="ECCTabletext"/>
            </w:pPr>
            <w:r w:rsidRPr="008F3C64">
              <w:t>50811</w:t>
            </w:r>
          </w:p>
        </w:tc>
      </w:tr>
      <w:tr w:rsidR="00815C50" w:rsidRPr="008F3C64" w14:paraId="58687B1C" w14:textId="77777777" w:rsidTr="00303EBB">
        <w:trPr>
          <w:trHeight w:val="265"/>
        </w:trPr>
        <w:tc>
          <w:tcPr>
            <w:tcW w:w="2825" w:type="pct"/>
            <w:vAlign w:val="top"/>
          </w:tcPr>
          <w:p w14:paraId="71001611" w14:textId="00414976" w:rsidR="00815C50" w:rsidRPr="008F3C64" w:rsidRDefault="00815C50" w:rsidP="00815C50">
            <w:pPr>
              <w:pStyle w:val="ECCTabletext"/>
            </w:pPr>
            <w:r w:rsidRPr="008F3C64">
              <w:t>Total</w:t>
            </w:r>
          </w:p>
        </w:tc>
        <w:tc>
          <w:tcPr>
            <w:tcW w:w="1266" w:type="pct"/>
            <w:vAlign w:val="top"/>
          </w:tcPr>
          <w:p w14:paraId="2B5B8429" w14:textId="56D0D5E1" w:rsidR="00815C50" w:rsidRPr="008F3C64" w:rsidRDefault="00815C50" w:rsidP="00815C50">
            <w:pPr>
              <w:pStyle w:val="ECCTabletext"/>
            </w:pPr>
            <w:r w:rsidRPr="008F3C64">
              <w:t>11.0</w:t>
            </w:r>
          </w:p>
        </w:tc>
        <w:tc>
          <w:tcPr>
            <w:tcW w:w="909" w:type="pct"/>
            <w:vAlign w:val="top"/>
          </w:tcPr>
          <w:p w14:paraId="70E9E7A4" w14:textId="296C8B2D" w:rsidR="00815C50" w:rsidRPr="008F3C64" w:rsidRDefault="00815C50" w:rsidP="00815C50">
            <w:pPr>
              <w:pStyle w:val="ECCTabletext"/>
            </w:pPr>
            <w:r w:rsidRPr="008F3C64">
              <w:t>182797</w:t>
            </w:r>
          </w:p>
        </w:tc>
      </w:tr>
      <w:tr w:rsidR="00815C50" w:rsidRPr="008F3C64" w14:paraId="1775AF4E" w14:textId="77777777" w:rsidTr="00303EBB">
        <w:trPr>
          <w:trHeight w:val="265"/>
        </w:trPr>
        <w:tc>
          <w:tcPr>
            <w:tcW w:w="2825" w:type="pct"/>
            <w:vAlign w:val="top"/>
          </w:tcPr>
          <w:p w14:paraId="3B47B6D1" w14:textId="4424117E" w:rsidR="00815C50" w:rsidRPr="008F3C64" w:rsidRDefault="00815C50" w:rsidP="00815C50">
            <w:pPr>
              <w:pStyle w:val="ECCTabletext"/>
            </w:pPr>
          </w:p>
        </w:tc>
        <w:tc>
          <w:tcPr>
            <w:tcW w:w="1266" w:type="pct"/>
            <w:vAlign w:val="top"/>
          </w:tcPr>
          <w:p w14:paraId="493D3B01" w14:textId="36BFE7F0" w:rsidR="00815C50" w:rsidRPr="008F3C64" w:rsidRDefault="00815C50" w:rsidP="00815C50">
            <w:pPr>
              <w:pStyle w:val="ECCTabletext"/>
            </w:pPr>
          </w:p>
        </w:tc>
        <w:tc>
          <w:tcPr>
            <w:tcW w:w="909" w:type="pct"/>
            <w:vAlign w:val="top"/>
          </w:tcPr>
          <w:p w14:paraId="4D0D6F5A" w14:textId="7B31C1DE" w:rsidR="00815C50" w:rsidRPr="008F3C64" w:rsidRDefault="00815C50" w:rsidP="00815C50">
            <w:pPr>
              <w:pStyle w:val="ECCTabletext"/>
            </w:pPr>
          </w:p>
        </w:tc>
      </w:tr>
      <w:tr w:rsidR="00815C50" w:rsidRPr="008F3C64" w14:paraId="6A9A9E08" w14:textId="77777777" w:rsidTr="00303EBB">
        <w:trPr>
          <w:trHeight w:val="265"/>
        </w:trPr>
        <w:tc>
          <w:tcPr>
            <w:tcW w:w="2825" w:type="pct"/>
            <w:vAlign w:val="top"/>
          </w:tcPr>
          <w:p w14:paraId="18D3147C" w14:textId="4D5F9CD7" w:rsidR="00815C50" w:rsidRPr="008F3C64" w:rsidRDefault="00815C50" w:rsidP="00815C50">
            <w:pPr>
              <w:pStyle w:val="ECCTabletext"/>
              <w:rPr>
                <w:b/>
                <w:bCs/>
              </w:rPr>
            </w:pPr>
            <w:r w:rsidRPr="008F3C64">
              <w:rPr>
                <w:b/>
                <w:bCs/>
              </w:rPr>
              <w:t>Total (% of 16 cities)</w:t>
            </w:r>
          </w:p>
        </w:tc>
        <w:tc>
          <w:tcPr>
            <w:tcW w:w="1266" w:type="pct"/>
            <w:vAlign w:val="top"/>
          </w:tcPr>
          <w:p w14:paraId="74C5A805" w14:textId="67F74031" w:rsidR="00815C50" w:rsidRPr="008F3C64" w:rsidRDefault="00815C50" w:rsidP="00815C50">
            <w:pPr>
              <w:pStyle w:val="ECCTabletext"/>
            </w:pPr>
            <w:r w:rsidRPr="008F3C64">
              <w:t>0.357</w:t>
            </w:r>
          </w:p>
        </w:tc>
        <w:tc>
          <w:tcPr>
            <w:tcW w:w="909" w:type="pct"/>
            <w:vAlign w:val="top"/>
          </w:tcPr>
          <w:p w14:paraId="5DCBB2E3" w14:textId="6069A0FA" w:rsidR="00815C50" w:rsidRPr="008F3C64" w:rsidRDefault="00815C50" w:rsidP="00815C50">
            <w:pPr>
              <w:pStyle w:val="ECCTabletext"/>
            </w:pPr>
            <w:r w:rsidRPr="008F3C64">
              <w:t>1.75</w:t>
            </w:r>
          </w:p>
        </w:tc>
      </w:tr>
      <w:tr w:rsidR="00815C50" w:rsidRPr="008F3C64" w14:paraId="5848F163" w14:textId="77777777" w:rsidTr="00303EBB">
        <w:trPr>
          <w:trHeight w:val="265"/>
        </w:trPr>
        <w:tc>
          <w:tcPr>
            <w:tcW w:w="2825" w:type="pct"/>
            <w:vAlign w:val="top"/>
          </w:tcPr>
          <w:p w14:paraId="48AD8481" w14:textId="02B4F110" w:rsidR="00815C50" w:rsidRPr="008F3C64" w:rsidRDefault="00815C50" w:rsidP="00815C50">
            <w:pPr>
              <w:pStyle w:val="ECCTabletext"/>
              <w:rPr>
                <w:b/>
                <w:bCs/>
              </w:rPr>
            </w:pPr>
            <w:r w:rsidRPr="008F3C64">
              <w:rPr>
                <w:b/>
                <w:bCs/>
              </w:rPr>
              <w:t>Total (% of Germany)</w:t>
            </w:r>
          </w:p>
        </w:tc>
        <w:tc>
          <w:tcPr>
            <w:tcW w:w="1266" w:type="pct"/>
            <w:vAlign w:val="top"/>
          </w:tcPr>
          <w:p w14:paraId="43C11C69" w14:textId="30512D31" w:rsidR="00815C50" w:rsidRPr="008F3C64" w:rsidRDefault="00815C50" w:rsidP="00815C50">
            <w:pPr>
              <w:pStyle w:val="ECCTabletext"/>
            </w:pPr>
            <w:r w:rsidRPr="008F3C64">
              <w:t>0.003</w:t>
            </w:r>
          </w:p>
        </w:tc>
        <w:tc>
          <w:tcPr>
            <w:tcW w:w="909" w:type="pct"/>
            <w:vAlign w:val="top"/>
          </w:tcPr>
          <w:p w14:paraId="626BAFED" w14:textId="5E2FEFDB" w:rsidR="00815C50" w:rsidRPr="008F3C64" w:rsidRDefault="00815C50" w:rsidP="00815C50">
            <w:pPr>
              <w:pStyle w:val="ECCTabletext"/>
            </w:pPr>
            <w:r w:rsidRPr="008F3C64">
              <w:t>0.22</w:t>
            </w:r>
          </w:p>
        </w:tc>
      </w:tr>
    </w:tbl>
    <w:p w14:paraId="50B9056F" w14:textId="3B416B64" w:rsidR="00815C50" w:rsidRPr="008F3C64" w:rsidRDefault="00815C50" w:rsidP="00E94DD4">
      <w:r w:rsidRPr="008F3C64">
        <w:t xml:space="preserve">The neighbourhoods of German cities exceeding 15000 </w:t>
      </w:r>
      <w:proofErr w:type="spellStart"/>
      <w:r w:rsidRPr="008F3C64">
        <w:t>hab</w:t>
      </w:r>
      <w:proofErr w:type="spellEnd"/>
      <w:r w:rsidRPr="008F3C64">
        <w:t>/km</w:t>
      </w:r>
      <w:r w:rsidRPr="008F3C64">
        <w:rPr>
          <w:vertAlign w:val="superscript"/>
        </w:rPr>
        <w:t>2</w:t>
      </w:r>
      <w:r w:rsidRPr="008F3C64">
        <w:t xml:space="preserve"> cover 0.4% of the geographical area of these cities and less than 2% of their population. The same areas correspond to 0.003% of the German territory and 0.2% of the population.</w:t>
      </w:r>
    </w:p>
    <w:p w14:paraId="2B4AB9AB" w14:textId="77777777" w:rsidR="00815C50" w:rsidRPr="008F3C64" w:rsidRDefault="00815C50" w:rsidP="00815C50">
      <w:pPr>
        <w:pStyle w:val="Heading2"/>
        <w:rPr>
          <w:lang w:val="en-GB"/>
        </w:rPr>
      </w:pPr>
      <w:r w:rsidRPr="008F3C64">
        <w:rPr>
          <w:lang w:val="en-GB"/>
        </w:rPr>
        <w:t>Areas of interest for Wi-Fi @ 6GHz</w:t>
      </w:r>
    </w:p>
    <w:p w14:paraId="1B50D36A" w14:textId="77777777" w:rsidR="00C35A43" w:rsidRPr="008F3C64" w:rsidRDefault="00C35A43" w:rsidP="00C35A43">
      <w:r w:rsidRPr="008F3C64">
        <w:t>Wi-Fi interest in the upper 6GHz band is driven by two complementary market demands:</w:t>
      </w:r>
    </w:p>
    <w:p w14:paraId="4E82A24F" w14:textId="77777777" w:rsidR="00C35A43" w:rsidRPr="008F3C64" w:rsidRDefault="00C35A43" w:rsidP="00C35A43">
      <w:pPr>
        <w:pStyle w:val="ECCBulletsLv1"/>
      </w:pPr>
      <w:r w:rsidRPr="008F3C64">
        <w:t xml:space="preserve">Gigabit Wi-Fi for indoor connectivity, </w:t>
      </w:r>
    </w:p>
    <w:p w14:paraId="1E9C22C0" w14:textId="653907E5" w:rsidR="00C35A43" w:rsidRPr="008F3C64" w:rsidRDefault="00C35A43" w:rsidP="00C35A43">
      <w:pPr>
        <w:pStyle w:val="ECCBulletsLv1"/>
      </w:pPr>
      <w:r w:rsidRPr="008F3C64">
        <w:t>Personal area networks for portable devices (e.g. AR/VR).</w:t>
      </w:r>
    </w:p>
    <w:p w14:paraId="66EDD852" w14:textId="77777777" w:rsidR="00C35A43" w:rsidRPr="008F3C64" w:rsidRDefault="00C35A43" w:rsidP="00C35A43">
      <w:r w:rsidRPr="008F3C64">
        <w:t>Gigabit Wi-Fi is required by consumer to distribute fibre connectivity within buildings. For a single access point, a 160 or 320 MHz channel is required to distribute gigabit connectivity. For large buildings (large house, schools, universities, offices, public buildings), multiple access points are required to provide coverage throughout the venue. 7 channels of 160 MHz are required to provide continuous gigabit coverage in dense areas (</w:t>
      </w:r>
      <w:proofErr w:type="gramStart"/>
      <w:r w:rsidRPr="008F3C64">
        <w:t>e.g.</w:t>
      </w:r>
      <w:proofErr w:type="gramEnd"/>
      <w:r w:rsidRPr="008F3C64">
        <w:t xml:space="preserve"> university campuses, large corporate offices, hospitals, shopping malls).</w:t>
      </w:r>
    </w:p>
    <w:p w14:paraId="16FDBE40" w14:textId="344A8B14" w:rsidR="00815C50" w:rsidRPr="008F3C64" w:rsidRDefault="00C35A43" w:rsidP="00C35A43">
      <w:r w:rsidRPr="008F3C64">
        <w:t xml:space="preserve">Gigabit Wi-Fi is required everywhere where gigabit connectivity is available. EU 2030 targets include achieving gigabit connectivity to each building, suggesting that gigabit Wi-Fi will be required in each building. For a single isolated house, the 5945-6425 MHz is likely to be sufficient to distribute gigabit connectivity within the house. However, the spectrum requirements increase with the population density. For example, the campuses of both the </w:t>
      </w:r>
      <w:proofErr w:type="spellStart"/>
      <w:r w:rsidRPr="008F3C64">
        <w:t>Technische</w:t>
      </w:r>
      <w:proofErr w:type="spellEnd"/>
      <w:r w:rsidRPr="008F3C64">
        <w:t xml:space="preserve"> Universität München (TUM) and the Ludwig-</w:t>
      </w:r>
      <w:proofErr w:type="spellStart"/>
      <w:r w:rsidRPr="008F3C64">
        <w:t>Maximilians</w:t>
      </w:r>
      <w:proofErr w:type="spellEnd"/>
      <w:r w:rsidRPr="008F3C64">
        <w:t xml:space="preserve">-Universität (LMU) are located in </w:t>
      </w:r>
      <w:proofErr w:type="spellStart"/>
      <w:r w:rsidRPr="008F3C64">
        <w:t>Maxvorstadt</w:t>
      </w:r>
      <w:proofErr w:type="spellEnd"/>
      <w:r w:rsidRPr="008F3C64">
        <w:t xml:space="preserve">, one of the densest areas in Munich with more than 12000 </w:t>
      </w:r>
      <w:proofErr w:type="spellStart"/>
      <w:r w:rsidRPr="008F3C64">
        <w:t>hab</w:t>
      </w:r>
      <w:proofErr w:type="spellEnd"/>
      <w:r w:rsidRPr="008F3C64">
        <w:t>/km</w:t>
      </w:r>
      <w:r w:rsidRPr="008F3C64">
        <w:rPr>
          <w:vertAlign w:val="superscript"/>
        </w:rPr>
        <w:t>2</w:t>
      </w:r>
      <w:r w:rsidRPr="008F3C64">
        <w:t xml:space="preserve">. The areas with the highest Wi-Fi spectrum demand are also the areas with the highest population density. The </w:t>
      </w:r>
      <w:hyperlink r:id="rId14" w:history="1">
        <w:r w:rsidRPr="008F3C64">
          <w:rPr>
            <w:rStyle w:val="Hyperlink"/>
          </w:rPr>
          <w:t>Digital Economy and Society Index</w:t>
        </w:r>
      </w:hyperlink>
      <w:r w:rsidRPr="008F3C64">
        <w:t xml:space="preserve"> (DESI) report</w:t>
      </w:r>
      <w:r w:rsidR="00904A10" w:rsidRPr="008F3C64">
        <w:t>s</w:t>
      </w:r>
      <w:r w:rsidRPr="008F3C64">
        <w:t xml:space="preserve"> that </w:t>
      </w:r>
      <w:r w:rsidR="00904A10" w:rsidRPr="008F3C64">
        <w:t>Fibre to the Premises coverage/availability reaches 56.5% of EU households as of 2022</w:t>
      </w:r>
      <w:r w:rsidR="00BF3155" w:rsidRPr="008F3C64">
        <w:t>, with almost ubiquitous coverage in dense urban areas</w:t>
      </w:r>
      <w:r w:rsidR="00904A10" w:rsidRPr="008F3C64">
        <w:t xml:space="preserve">. Fibre to the premises outreach is expected to increase quickly to fulfil the EU 2030 targets. This confirms that fixed connectivity is sufficiently available, especially in dense urban areas. </w:t>
      </w:r>
      <w:r w:rsidRPr="008F3C64">
        <w:t xml:space="preserve">Wi-Fi 6E and 7 </w:t>
      </w:r>
      <w:r w:rsidR="00904A10" w:rsidRPr="008F3C64">
        <w:t xml:space="preserve">can offer </w:t>
      </w:r>
      <w:r w:rsidR="00166B16" w:rsidRPr="008F3C64">
        <w:t xml:space="preserve">a </w:t>
      </w:r>
      <w:r w:rsidRPr="008F3C64">
        <w:t>Q</w:t>
      </w:r>
      <w:r w:rsidR="00904A10" w:rsidRPr="008F3C64">
        <w:t xml:space="preserve">uality of Service similar </w:t>
      </w:r>
      <w:r w:rsidRPr="008F3C64">
        <w:t xml:space="preserve">to </w:t>
      </w:r>
      <w:r w:rsidR="00166B16" w:rsidRPr="008F3C64">
        <w:t xml:space="preserve">that of </w:t>
      </w:r>
      <w:r w:rsidRPr="008F3C64">
        <w:t>an IMT connection</w:t>
      </w:r>
      <w:r w:rsidR="00166B16" w:rsidRPr="008F3C64">
        <w:t>,</w:t>
      </w:r>
      <w:r w:rsidRPr="008F3C64">
        <w:t xml:space="preserve"> with a </w:t>
      </w:r>
      <w:hyperlink r:id="rId15" w:history="1">
        <w:r w:rsidR="00166B16" w:rsidRPr="00930AEE">
          <w:rPr>
            <w:rStyle w:val="Hyperlink"/>
            <w:b/>
          </w:rPr>
          <w:t xml:space="preserve">much </w:t>
        </w:r>
        <w:r w:rsidRPr="00930AEE">
          <w:rPr>
            <w:rStyle w:val="Hyperlink"/>
            <w:b/>
          </w:rPr>
          <w:t>lower energy consumption</w:t>
        </w:r>
      </w:hyperlink>
      <w:r w:rsidRPr="008F3C64">
        <w:t xml:space="preserve">. </w:t>
      </w:r>
      <w:hyperlink r:id="rId16" w:history="1">
        <w:r w:rsidRPr="008F3C64">
          <w:rPr>
            <w:rStyle w:val="Hyperlink"/>
          </w:rPr>
          <w:t>Several reports</w:t>
        </w:r>
      </w:hyperlink>
      <w:r w:rsidRPr="008F3C64">
        <w:t xml:space="preserve"> confirmed the demand for more than 3 channels of 160 MHz in 6 GHz frequency range to deliver the requested user experience.</w:t>
      </w:r>
    </w:p>
    <w:p w14:paraId="02547C85" w14:textId="32FD7176" w:rsidR="00C35A43" w:rsidRPr="008F3C64" w:rsidRDefault="00904A10" w:rsidP="00C35A43">
      <w:r w:rsidRPr="008F3C64">
        <w:lastRenderedPageBreak/>
        <w:t>A</w:t>
      </w:r>
      <w:r w:rsidR="00C35A43" w:rsidRPr="008F3C64">
        <w:t xml:space="preserve">reas of interest for intermittent IMT use are also areas of interest for high density RLAN use. </w:t>
      </w:r>
      <w:hyperlink r:id="rId17" w:history="1">
        <w:r w:rsidR="00C35A43" w:rsidRPr="008F3C64">
          <w:rPr>
            <w:rStyle w:val="Hyperlink"/>
          </w:rPr>
          <w:t>Stadiums are deploying dense Wi-Fi networks</w:t>
        </w:r>
      </w:hyperlink>
      <w:r w:rsidR="00C35A43" w:rsidRPr="008F3C64">
        <w:t xml:space="preserve"> to provide state-of-the-art connectivity to their customers.</w:t>
      </w:r>
    </w:p>
    <w:p w14:paraId="25F942E8" w14:textId="617F4122" w:rsidR="00C35A43" w:rsidRPr="008F3C64" w:rsidRDefault="00FB7227" w:rsidP="00C35A43">
      <w:hyperlink r:id="rId18" w:history="1">
        <w:r w:rsidR="00C35A43" w:rsidRPr="008F3C64">
          <w:rPr>
            <w:rStyle w:val="Hyperlink"/>
          </w:rPr>
          <w:t>Additional Wi-Fi spectrum is also required</w:t>
        </w:r>
      </w:hyperlink>
      <w:r w:rsidR="00C35A43" w:rsidRPr="008F3C64">
        <w:t xml:space="preserve"> for personal area networks and </w:t>
      </w:r>
      <w:hyperlink r:id="rId19" w:history="1">
        <w:r w:rsidR="00C35A43" w:rsidRPr="008F3C64">
          <w:rPr>
            <w:rStyle w:val="Hyperlink"/>
          </w:rPr>
          <w:t>AR/VR</w:t>
        </w:r>
      </w:hyperlink>
      <w:r w:rsidR="00C35A43" w:rsidRPr="008F3C64">
        <w:t xml:space="preserve">. Innovative devices such as AR/VR devices leverage VLP Wi-Fi to transmit very large amount of data at very short distance with minimal energy consumption. Such use cases </w:t>
      </w:r>
      <w:r w:rsidR="00EE5962" w:rsidRPr="008F3C64">
        <w:t xml:space="preserve">depend </w:t>
      </w:r>
      <w:r w:rsidR="00C35A43" w:rsidRPr="008F3C64">
        <w:t xml:space="preserve">on </w:t>
      </w:r>
      <w:r w:rsidR="00C35A43" w:rsidRPr="008F3C64">
        <w:rPr>
          <w:b/>
        </w:rPr>
        <w:t>maximising the data rate</w:t>
      </w:r>
      <w:r w:rsidR="00EE5962" w:rsidRPr="008F3C64">
        <w:rPr>
          <w:b/>
        </w:rPr>
        <w:t>s</w:t>
      </w:r>
      <w:r w:rsidR="00C35A43" w:rsidRPr="008F3C64">
        <w:rPr>
          <w:b/>
        </w:rPr>
        <w:t xml:space="preserve"> to reduce the activity factor and therefore reduce the drain on the battery</w:t>
      </w:r>
      <w:r w:rsidR="00C35A43" w:rsidRPr="008F3C64">
        <w:t>. Availability of channels with low interference will impact the Quality of Experience of such devices. AR/VR are one of the areas expected to drive digital innovation in the coming decade and Wi-Fi connectivity is fundamental to enable AR/VR.</w:t>
      </w:r>
    </w:p>
    <w:p w14:paraId="6D968A6C" w14:textId="5ADDF78E" w:rsidR="00904A10" w:rsidRPr="008F3C64" w:rsidRDefault="00904A10" w:rsidP="00904A10">
      <w:pPr>
        <w:pStyle w:val="Heading2"/>
        <w:rPr>
          <w:lang w:val="en-GB"/>
        </w:rPr>
      </w:pPr>
      <w:r w:rsidRPr="008F3C64">
        <w:rPr>
          <w:lang w:val="en-GB"/>
        </w:rPr>
        <w:t>IMT interest for 6GHz and IMT-RLAN sharing in the upper 6GHz</w:t>
      </w:r>
    </w:p>
    <w:p w14:paraId="0C793DCC" w14:textId="77777777" w:rsidR="00AB663D" w:rsidRPr="008F3C64" w:rsidRDefault="00904A10" w:rsidP="00AB663D">
      <w:r w:rsidRPr="008F3C64">
        <w:t xml:space="preserve">The geographical area where IMT stakeholders expect 5G networks to be deployed in 6425-7125 MHz represent a very small percentage of the geography and population, particularly in Europe. Even within large cities, IMT stakeholders’ studies indicate that 6 GHz IMT networks would only be deployed in denser neighbourhoods, </w:t>
      </w:r>
      <w:proofErr w:type="gramStart"/>
      <w:r w:rsidRPr="008F3C64">
        <w:t>i.e.</w:t>
      </w:r>
      <w:proofErr w:type="gramEnd"/>
      <w:r w:rsidRPr="008F3C64">
        <w:t xml:space="preserve"> over a fraction of a city’s geography.</w:t>
      </w:r>
      <w:r w:rsidR="00EE5962" w:rsidRPr="008F3C64">
        <w:t xml:space="preserve"> </w:t>
      </w:r>
    </w:p>
    <w:p w14:paraId="3966DEBB" w14:textId="11914397" w:rsidR="00AB663D" w:rsidRPr="008F3C64" w:rsidRDefault="00FD7469" w:rsidP="00AB663D">
      <w:r w:rsidRPr="008F3C64">
        <w:t>Furthermore, mobile network</w:t>
      </w:r>
      <w:r w:rsidR="00BF3155" w:rsidRPr="008F3C64">
        <w:t>s’ coverage at 6</w:t>
      </w:r>
      <w:r w:rsidR="0098351D">
        <w:t xml:space="preserve"> </w:t>
      </w:r>
      <w:r w:rsidR="00BF3155" w:rsidRPr="008F3C64">
        <w:t>GHz will vary between</w:t>
      </w:r>
      <w:r w:rsidRPr="008F3C64">
        <w:t xml:space="preserve"> </w:t>
      </w:r>
      <w:r w:rsidR="00AB663D" w:rsidRPr="008F3C64">
        <w:t>operator</w:t>
      </w:r>
      <w:r w:rsidR="00BF3155" w:rsidRPr="008F3C64">
        <w:t>s</w:t>
      </w:r>
      <w:r w:rsidRPr="008F3C64">
        <w:t xml:space="preserve">. As a result, a subset of the 6 GHz range will not be used for IMT, and thus </w:t>
      </w:r>
      <w:r w:rsidR="00BF3155" w:rsidRPr="008F3C64">
        <w:t xml:space="preserve">some </w:t>
      </w:r>
      <w:r w:rsidR="00AB663D" w:rsidRPr="008F3C64">
        <w:t xml:space="preserve">frequency </w:t>
      </w:r>
      <w:r w:rsidR="00BF3155" w:rsidRPr="008F3C64">
        <w:t>channels may be available to</w:t>
      </w:r>
      <w:r w:rsidRPr="008F3C64">
        <w:t xml:space="preserve"> WLAN systems </w:t>
      </w:r>
      <w:r w:rsidR="00BF3155" w:rsidRPr="008F3C64">
        <w:t>on a local basis</w:t>
      </w:r>
      <w:r w:rsidR="00AB663D" w:rsidRPr="008F3C64">
        <w:t>.</w:t>
      </w:r>
      <w:r w:rsidR="00BF3155" w:rsidRPr="008F3C64">
        <w:t xml:space="preserve"> This would require WLAN to leverage fragmented spectrum to recreate wide channels.</w:t>
      </w:r>
      <w:r w:rsidR="00AB663D" w:rsidRPr="008F3C64">
        <w:t xml:space="preserve"> </w:t>
      </w:r>
    </w:p>
    <w:p w14:paraId="363FC438" w14:textId="20B97BF2" w:rsidR="00904A10" w:rsidRPr="008F3C64" w:rsidRDefault="00904A10" w:rsidP="00904A10">
      <w:r w:rsidRPr="008F3C64">
        <w:t xml:space="preserve">Such focused deployment on very dense urban areas directly opens a sharing opportunity, as most geographical areas – including in large cities – would not be covered by </w:t>
      </w:r>
      <w:r w:rsidR="00B8325A" w:rsidRPr="008F3C64">
        <w:t xml:space="preserve">all </w:t>
      </w:r>
      <w:r w:rsidR="007C27B2" w:rsidRPr="008F3C64">
        <w:t xml:space="preserve">national available </w:t>
      </w:r>
      <w:r w:rsidRPr="008F3C64">
        <w:t xml:space="preserve">IMT </w:t>
      </w:r>
      <w:r w:rsidR="00B8325A" w:rsidRPr="008F3C64">
        <w:t xml:space="preserve">networks </w:t>
      </w:r>
      <w:r w:rsidRPr="008F3C64">
        <w:t xml:space="preserve">and would therefore be </w:t>
      </w:r>
      <w:r w:rsidR="00601B70" w:rsidRPr="008F3C64">
        <w:t xml:space="preserve">fully or partially </w:t>
      </w:r>
      <w:r w:rsidRPr="008F3C64">
        <w:t xml:space="preserve">available to Wi-Fi. </w:t>
      </w:r>
      <w:r w:rsidR="00324E30" w:rsidRPr="008F3C64">
        <w:t>However, the areas of high</w:t>
      </w:r>
      <w:r w:rsidR="00871B78" w:rsidRPr="008F3C64">
        <w:t>est</w:t>
      </w:r>
      <w:r w:rsidR="00324E30" w:rsidRPr="008F3C64">
        <w:t xml:space="preserve"> interest for IMT are also the areas with the highest spectrum demand for Wi-Fi.</w:t>
      </w:r>
    </w:p>
    <w:p w14:paraId="06D26E6F" w14:textId="135E035A" w:rsidR="00904A10" w:rsidRPr="008F3C64" w:rsidRDefault="00904A10" w:rsidP="00904A10">
      <w:r w:rsidRPr="00F8538F">
        <w:rPr>
          <w:b/>
        </w:rPr>
        <w:t>Enabling Gigabit Wi-Fi within buildings and local IMT outdoor in such high population density areas would maximise the use of spectrum.</w:t>
      </w:r>
      <w:r w:rsidRPr="008F3C64">
        <w:t xml:space="preserve"> In contrast, such a sharing scenario would mean IMT</w:t>
      </w:r>
      <w:r w:rsidR="00324E30" w:rsidRPr="008F3C64">
        <w:t xml:space="preserve"> coverage </w:t>
      </w:r>
      <w:r w:rsidRPr="008F3C64">
        <w:t xml:space="preserve">indoor or Wi-Fi </w:t>
      </w:r>
      <w:r w:rsidR="00324E30" w:rsidRPr="008F3C64">
        <w:t xml:space="preserve">coverage </w:t>
      </w:r>
      <w:r w:rsidRPr="008F3C64">
        <w:t xml:space="preserve">outdoor is not possible </w:t>
      </w:r>
      <w:r w:rsidR="00324E30" w:rsidRPr="008F3C64">
        <w:t xml:space="preserve">in the 6 GHz </w:t>
      </w:r>
      <w:r w:rsidRPr="008F3C64">
        <w:t xml:space="preserve">in dense urban areas where both technologies would be deployed. </w:t>
      </w:r>
    </w:p>
    <w:p w14:paraId="6A751CD7" w14:textId="7CCF6FDA" w:rsidR="00324E30" w:rsidRPr="008F3C64" w:rsidRDefault="00FB7227" w:rsidP="00904A10">
      <w:hyperlink r:id="rId20" w:history="1">
        <w:r w:rsidR="00324E30" w:rsidRPr="008F3C64">
          <w:rPr>
            <w:rStyle w:val="Hyperlink"/>
          </w:rPr>
          <w:t>ECC PT1(23)122</w:t>
        </w:r>
      </w:hyperlink>
      <w:r w:rsidR="00324E30" w:rsidRPr="008F3C64">
        <w:t xml:space="preserve"> demonstrated that Wi-Fi would suffer from significant interference should IMT be deployed outdoor at maximum EIRP</w:t>
      </w:r>
      <w:r w:rsidR="0012714C">
        <w:t xml:space="preserve"> and that both Wi-Fi and IMT would suffer from interference in a shared use scenario</w:t>
      </w:r>
      <w:r w:rsidR="00324E30" w:rsidRPr="008F3C64">
        <w:t>.</w:t>
      </w:r>
    </w:p>
    <w:p w14:paraId="113B53DC" w14:textId="69A778CA" w:rsidR="00324E30" w:rsidRPr="008F3C64" w:rsidRDefault="00324E30" w:rsidP="00904A10">
      <w:r w:rsidRPr="008F3C64">
        <w:t xml:space="preserve">The present report investigates how best to enable sharing between IMT outdoor and Wi-Fi indoor, in dense urban areas, under the assumptions that such sharing would occur in limited geographical zones. The report also proposes solution to </w:t>
      </w:r>
      <w:r w:rsidR="007E34E6" w:rsidRPr="008F3C64">
        <w:t>achieve</w:t>
      </w:r>
      <w:r w:rsidRPr="008F3C64">
        <w:t xml:space="preserve"> a shared use of the band.</w:t>
      </w:r>
    </w:p>
    <w:p w14:paraId="2EB01892" w14:textId="23CB95FA" w:rsidR="007E34E6" w:rsidRPr="008F3C64" w:rsidRDefault="007E34E6" w:rsidP="007E34E6">
      <w:pPr>
        <w:pStyle w:val="Heading1"/>
        <w:rPr>
          <w:lang w:val="en-GB"/>
        </w:rPr>
      </w:pPr>
      <w:r w:rsidRPr="008F3C64">
        <w:rPr>
          <w:lang w:val="en-GB"/>
        </w:rPr>
        <w:t>Assumptions for the study</w:t>
      </w:r>
    </w:p>
    <w:p w14:paraId="0143F5D6" w14:textId="7D51CCC4" w:rsidR="007E34E6" w:rsidRPr="008F3C64" w:rsidRDefault="007E34E6" w:rsidP="007E34E6">
      <w:pPr>
        <w:pStyle w:val="Heading2"/>
        <w:rPr>
          <w:lang w:val="en-GB"/>
        </w:rPr>
      </w:pPr>
      <w:r w:rsidRPr="008F3C64">
        <w:rPr>
          <w:lang w:val="en-GB"/>
        </w:rPr>
        <w:t>Concept studied</w:t>
      </w:r>
    </w:p>
    <w:p w14:paraId="4801555B" w14:textId="614E0011" w:rsidR="007E34E6" w:rsidRPr="008F3C64" w:rsidRDefault="007E34E6" w:rsidP="007E34E6">
      <w:r w:rsidRPr="008F3C64">
        <w:t>The study considers:</w:t>
      </w:r>
    </w:p>
    <w:p w14:paraId="19F92FEC" w14:textId="4A46C0B0" w:rsidR="007E34E6" w:rsidRPr="008F3C64" w:rsidRDefault="007E34E6" w:rsidP="007E34E6">
      <w:pPr>
        <w:pStyle w:val="ECCBulletsLv1"/>
      </w:pPr>
      <w:r w:rsidRPr="008F3C64">
        <w:t>IMT is operating outdoor,</w:t>
      </w:r>
    </w:p>
    <w:p w14:paraId="7025D220" w14:textId="77777777" w:rsidR="007E34E6" w:rsidRPr="008F3C64" w:rsidRDefault="007E34E6" w:rsidP="007E34E6">
      <w:pPr>
        <w:pStyle w:val="ECCBulletsLv1"/>
      </w:pPr>
      <w:r w:rsidRPr="008F3C64">
        <w:t>RLANs are operating indoor, under the SE45 assumptions,</w:t>
      </w:r>
    </w:p>
    <w:p w14:paraId="593465EC" w14:textId="77777777" w:rsidR="00FF0B1C" w:rsidRPr="008F3C64" w:rsidRDefault="007E34E6" w:rsidP="007E34E6">
      <w:pPr>
        <w:pStyle w:val="ECCBulletsLv1"/>
      </w:pPr>
      <w:r w:rsidRPr="008F3C64">
        <w:t>IMT UEs do not connect to IMT networks from indoor, RLAN devices do not connect from outdoor to RLAN Access Points indoor.</w:t>
      </w:r>
    </w:p>
    <w:p w14:paraId="4C3C8D5A" w14:textId="2DF824B4" w:rsidR="005E58A1" w:rsidRPr="008F3C64" w:rsidRDefault="005E58A1" w:rsidP="007E34E6">
      <w:pPr>
        <w:pStyle w:val="ECCBulletsLv1"/>
      </w:pPr>
      <w:r w:rsidRPr="008F3C64">
        <w:t>Both IMT and RLAN operate over 80</w:t>
      </w:r>
      <w:r w:rsidR="0098351D">
        <w:t xml:space="preserve"> </w:t>
      </w:r>
      <w:r w:rsidRPr="008F3C64">
        <w:t>MHz channel, fully co-channel.</w:t>
      </w:r>
    </w:p>
    <w:p w14:paraId="24427B42" w14:textId="5254DEEF" w:rsidR="008A174E" w:rsidRPr="008F3C64" w:rsidRDefault="008A174E" w:rsidP="007E34E6">
      <w:pPr>
        <w:pStyle w:val="ECCBulletsLv1"/>
      </w:pPr>
      <w:r w:rsidRPr="008F3C64">
        <w:t>Interference was considered in terms of SINR, not I/N.</w:t>
      </w:r>
    </w:p>
    <w:p w14:paraId="0A4CDD79" w14:textId="56E70E47" w:rsidR="00FF0B1C" w:rsidRPr="008F3C64" w:rsidRDefault="00FF0B1C" w:rsidP="00FF0B1C">
      <w:pPr>
        <w:pStyle w:val="Heading2"/>
        <w:rPr>
          <w:lang w:val="en-GB"/>
        </w:rPr>
      </w:pPr>
      <w:r w:rsidRPr="008F3C64">
        <w:rPr>
          <w:lang w:val="en-GB"/>
        </w:rPr>
        <w:t>IMT assumptions</w:t>
      </w:r>
    </w:p>
    <w:p w14:paraId="5EE1DB2A" w14:textId="154CBEB2" w:rsidR="0017042B" w:rsidRPr="008F3C64" w:rsidRDefault="00FF0B1C" w:rsidP="00FF0B1C">
      <w:r w:rsidRPr="008F3C64">
        <w:t xml:space="preserve">The assumptions for IMT UEs and BSs were aligned with document </w:t>
      </w:r>
      <w:r w:rsidR="00DF0AFA" w:rsidRPr="008F3C64">
        <w:t xml:space="preserve">ITU </w:t>
      </w:r>
      <w:r w:rsidRPr="008F3C64">
        <w:t>5D/716.</w:t>
      </w:r>
      <w:r w:rsidR="0017042B" w:rsidRPr="008F3C64">
        <w:t xml:space="preserve"> </w:t>
      </w:r>
    </w:p>
    <w:p w14:paraId="0BA78079" w14:textId="6E8EAF14" w:rsidR="0017042B" w:rsidRPr="008F3C64" w:rsidRDefault="0017042B" w:rsidP="00FF0B1C">
      <w:r w:rsidRPr="008F3C64">
        <w:lastRenderedPageBreak/>
        <w:t xml:space="preserve">The study positions an IMT sector (under the ITU WP 5D assumptions) in the centre of Frankfurt, overlapping the Altstadt and </w:t>
      </w:r>
      <w:proofErr w:type="spellStart"/>
      <w:r w:rsidRPr="008F3C64">
        <w:t>Innenstadt</w:t>
      </w:r>
      <w:proofErr w:type="spellEnd"/>
      <w:r w:rsidRPr="008F3C64">
        <w:t xml:space="preserve"> districts. The IMT signal level for each 1x1m pixel </w:t>
      </w:r>
      <w:r w:rsidR="00886372" w:rsidRPr="008F3C64">
        <w:t xml:space="preserve">at 1.5m height </w:t>
      </w:r>
      <w:r w:rsidRPr="008F3C64">
        <w:t>is evaluated and the distribution of the IMT signal is determined both indoor and outdoor.</w:t>
      </w:r>
    </w:p>
    <w:p w14:paraId="0E7CB343" w14:textId="209C1EA0" w:rsidR="0017042B" w:rsidRPr="008F3C64" w:rsidRDefault="0017042B" w:rsidP="00FF0B1C">
      <w:r w:rsidRPr="008F3C64">
        <w:t xml:space="preserve">A single sector was simulated over </w:t>
      </w:r>
      <w:proofErr w:type="gramStart"/>
      <w:r w:rsidRPr="008F3C64">
        <w:t>a</w:t>
      </w:r>
      <w:proofErr w:type="gramEnd"/>
      <w:r w:rsidRPr="008F3C64">
        <w:t xml:space="preserve"> 800x800m simulation area, but only the sector itself (300m radius circle, 120 degrees) was taken into account to determine the signal distribution.</w:t>
      </w:r>
    </w:p>
    <w:p w14:paraId="3641B1E8" w14:textId="4D4C8A3A" w:rsidR="00FF0B1C" w:rsidRPr="008F3C64" w:rsidRDefault="00FF0B1C" w:rsidP="00FF0B1C">
      <w:pPr>
        <w:pStyle w:val="Heading2"/>
        <w:rPr>
          <w:lang w:val="en-GB"/>
        </w:rPr>
      </w:pPr>
      <w:r w:rsidRPr="008F3C64">
        <w:rPr>
          <w:lang w:val="en-GB"/>
        </w:rPr>
        <w:t>RLAN Assumptions</w:t>
      </w:r>
    </w:p>
    <w:p w14:paraId="43EA0364" w14:textId="77777777" w:rsidR="0017042B" w:rsidRPr="008F3C64" w:rsidRDefault="00FF0B1C" w:rsidP="00FF0B1C">
      <w:r w:rsidRPr="008F3C64">
        <w:rPr>
          <w:rStyle w:val="ECCParagraph"/>
        </w:rPr>
        <w:t>The RLAN assumptions were mostly aligned with SE45 assumptions.</w:t>
      </w:r>
      <w:r w:rsidR="0017042B" w:rsidRPr="008F3C64">
        <w:t xml:space="preserve"> </w:t>
      </w:r>
    </w:p>
    <w:p w14:paraId="4C0948DF" w14:textId="7CECE6EF" w:rsidR="00FF0B1C" w:rsidRPr="008F3C64" w:rsidRDefault="0017042B" w:rsidP="00FF0B1C">
      <w:pPr>
        <w:rPr>
          <w:rStyle w:val="ECCParagraph"/>
        </w:rPr>
      </w:pPr>
      <w:r w:rsidRPr="008F3C64">
        <w:rPr>
          <w:rStyle w:val="ECCParagraph"/>
        </w:rPr>
        <w:t xml:space="preserve">The study positions 130 RLANs indoor and determine the interference both for IMT UEs and IMT BSs. The RLAN signal level for each 1x1m pixel </w:t>
      </w:r>
      <w:r w:rsidR="00886372" w:rsidRPr="008F3C64">
        <w:rPr>
          <w:rStyle w:val="ECCParagraph"/>
        </w:rPr>
        <w:t xml:space="preserve">at 1.5m height </w:t>
      </w:r>
      <w:r w:rsidRPr="008F3C64">
        <w:rPr>
          <w:rStyle w:val="ECCParagraph"/>
        </w:rPr>
        <w:t>is evaluated and the distribution of the RLAN signal outdoor is evaluated.</w:t>
      </w:r>
    </w:p>
    <w:p w14:paraId="38DA813F" w14:textId="2A755B5F" w:rsidR="00FF0B1C" w:rsidRPr="008F3C64" w:rsidRDefault="0017042B" w:rsidP="00FF0B1C">
      <w:pPr>
        <w:rPr>
          <w:rStyle w:val="ECCParagraph"/>
        </w:rPr>
      </w:pPr>
      <w:r w:rsidRPr="008F3C64">
        <w:rPr>
          <w:rStyle w:val="ECCParagraph"/>
        </w:rPr>
        <w:t xml:space="preserve">For the initial determination of the RLAN signal distribution, 130 RLANs were spread over </w:t>
      </w:r>
      <w:proofErr w:type="gramStart"/>
      <w:r w:rsidRPr="008F3C64">
        <w:rPr>
          <w:rStyle w:val="ECCParagraph"/>
        </w:rPr>
        <w:t>a</w:t>
      </w:r>
      <w:proofErr w:type="gramEnd"/>
      <w:r w:rsidRPr="008F3C64">
        <w:rPr>
          <w:rStyle w:val="ECCParagraph"/>
        </w:rPr>
        <w:t xml:space="preserve"> 800x800m simulation area and transmit at 23 dBm</w:t>
      </w:r>
      <w:r w:rsidR="00886372" w:rsidRPr="008F3C64">
        <w:rPr>
          <w:rStyle w:val="ECCParagraph"/>
        </w:rPr>
        <w:t xml:space="preserve"> at 1.5m height</w:t>
      </w:r>
      <w:r w:rsidRPr="008F3C64">
        <w:rPr>
          <w:rStyle w:val="ECCParagraph"/>
        </w:rPr>
        <w:t>. The distribution was then shifted to reflect the SE45 assumptions, depending on the population density considered.</w:t>
      </w:r>
    </w:p>
    <w:p w14:paraId="37333B11" w14:textId="1ADDE627" w:rsidR="0017042B" w:rsidRPr="008F3C64" w:rsidRDefault="0017042B" w:rsidP="00FF0B1C">
      <w:pPr>
        <w:rPr>
          <w:rStyle w:val="ECCParagraph"/>
        </w:rPr>
      </w:pPr>
      <w:r w:rsidRPr="008F3C64">
        <w:rPr>
          <w:rStyle w:val="ECCParagraph"/>
        </w:rPr>
        <w:t xml:space="preserve">The </w:t>
      </w:r>
      <w:proofErr w:type="spellStart"/>
      <w:r w:rsidRPr="008F3C64">
        <w:rPr>
          <w:rStyle w:val="ECCParagraph"/>
        </w:rPr>
        <w:t>RLAN</w:t>
      </w:r>
      <w:proofErr w:type="spellEnd"/>
      <w:r w:rsidRPr="008F3C64">
        <w:rPr>
          <w:rStyle w:val="ECCParagraph"/>
        </w:rPr>
        <w:t xml:space="preserve"> </w:t>
      </w:r>
      <w:proofErr w:type="spellStart"/>
      <w:r w:rsidRPr="008F3C64">
        <w:rPr>
          <w:rStyle w:val="ECCParagraph"/>
        </w:rPr>
        <w:t>e.i.r.p</w:t>
      </w:r>
      <w:proofErr w:type="spellEnd"/>
      <w:r w:rsidRPr="008F3C64">
        <w:rPr>
          <w:rStyle w:val="ECCParagraph"/>
        </w:rPr>
        <w:t>. is aligned with assumption in ECC Report 316, according to</w:t>
      </w:r>
      <w:r w:rsidR="00661845">
        <w:rPr>
          <w:rStyle w:val="ECCParagraph"/>
        </w:rPr>
        <w:t xml:space="preserve"> </w:t>
      </w:r>
      <w:r w:rsidR="00661845">
        <w:rPr>
          <w:rStyle w:val="ECCParagraph"/>
        </w:rPr>
        <w:fldChar w:fldCharType="begin"/>
      </w:r>
      <w:r w:rsidR="00661845">
        <w:rPr>
          <w:rStyle w:val="ECCParagraph"/>
        </w:rPr>
        <w:instrText xml:space="preserve"> REF _Ref144048390 \h </w:instrText>
      </w:r>
      <w:r w:rsidR="00661845">
        <w:rPr>
          <w:rStyle w:val="ECCParagraph"/>
        </w:rPr>
      </w:r>
      <w:r w:rsidR="00661845">
        <w:rPr>
          <w:rStyle w:val="ECCParagraph"/>
        </w:rPr>
        <w:fldChar w:fldCharType="separate"/>
      </w:r>
      <w:r w:rsidR="00661845" w:rsidRPr="008F3C64">
        <w:t xml:space="preserve">Table </w:t>
      </w:r>
      <w:r w:rsidR="00661845">
        <w:rPr>
          <w:noProof/>
        </w:rPr>
        <w:t>6</w:t>
      </w:r>
      <w:r w:rsidR="00661845">
        <w:rPr>
          <w:rStyle w:val="ECCParagraph"/>
        </w:rPr>
        <w:fldChar w:fldCharType="end"/>
      </w:r>
      <w:r w:rsidRPr="008F3C64">
        <w:rPr>
          <w:rStyle w:val="ECCParagraph"/>
        </w:rPr>
        <w:t>.</w:t>
      </w:r>
    </w:p>
    <w:p w14:paraId="043E8A29" w14:textId="4DD332F8" w:rsidR="0017042B" w:rsidRPr="008F3C64" w:rsidRDefault="0017042B" w:rsidP="0017042B">
      <w:pPr>
        <w:pStyle w:val="Caption"/>
        <w:rPr>
          <w:lang w:val="en-GB"/>
        </w:rPr>
      </w:pPr>
      <w:bookmarkStart w:id="3" w:name="_Ref144048390"/>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6</w:t>
      </w:r>
      <w:r w:rsidRPr="008F3C64">
        <w:rPr>
          <w:lang w:val="en-GB"/>
        </w:rPr>
        <w:fldChar w:fldCharType="end"/>
      </w:r>
      <w:bookmarkEnd w:id="3"/>
      <w:r w:rsidRPr="008F3C64">
        <w:rPr>
          <w:lang w:val="en-GB"/>
        </w:rPr>
        <w:t xml:space="preserve">: </w:t>
      </w:r>
      <w:proofErr w:type="spellStart"/>
      <w:r w:rsidRPr="008F3C64">
        <w:rPr>
          <w:lang w:val="en-GB"/>
        </w:rPr>
        <w:t>e.i.r.p</w:t>
      </w:r>
      <w:proofErr w:type="spellEnd"/>
      <w:r w:rsidRPr="008F3C64">
        <w:rPr>
          <w:lang w:val="en-GB"/>
        </w:rPr>
        <w:t>. distribution for indoor WAS/RLAN devices</w:t>
      </w:r>
    </w:p>
    <w:tbl>
      <w:tblPr>
        <w:tblStyle w:val="ECCTable-redheader"/>
        <w:tblW w:w="5000" w:type="pct"/>
        <w:tblInd w:w="0" w:type="dxa"/>
        <w:tblLook w:val="04A0" w:firstRow="1" w:lastRow="0" w:firstColumn="1" w:lastColumn="0" w:noHBand="0" w:noVBand="1"/>
      </w:tblPr>
      <w:tblGrid>
        <w:gridCol w:w="2790"/>
        <w:gridCol w:w="1227"/>
        <w:gridCol w:w="776"/>
        <w:gridCol w:w="717"/>
        <w:gridCol w:w="717"/>
        <w:gridCol w:w="620"/>
        <w:gridCol w:w="620"/>
        <w:gridCol w:w="717"/>
        <w:gridCol w:w="717"/>
        <w:gridCol w:w="728"/>
      </w:tblGrid>
      <w:tr w:rsidR="0017042B" w:rsidRPr="008F3C64" w14:paraId="5DE89955" w14:textId="48D12972" w:rsidTr="00886372">
        <w:trPr>
          <w:cnfStyle w:val="100000000000" w:firstRow="1" w:lastRow="0" w:firstColumn="0" w:lastColumn="0" w:oddVBand="0" w:evenVBand="0" w:oddHBand="0" w:evenHBand="0" w:firstRowFirstColumn="0" w:firstRowLastColumn="0" w:lastRowFirstColumn="0" w:lastRowLastColumn="0"/>
          <w:trHeight w:val="265"/>
        </w:trPr>
        <w:tc>
          <w:tcPr>
            <w:tcW w:w="1448" w:type="pct"/>
            <w:tcBorders>
              <w:top w:val="single" w:sz="4" w:space="0" w:color="FFFFFF" w:themeColor="background1"/>
              <w:left w:val="single" w:sz="4" w:space="0" w:color="FFFFFF" w:themeColor="background1"/>
              <w:bottom w:val="single" w:sz="4" w:space="0" w:color="FFFFFF" w:themeColor="background1"/>
            </w:tcBorders>
            <w:vAlign w:val="top"/>
          </w:tcPr>
          <w:p w14:paraId="6E46F533" w14:textId="64A897F5" w:rsidR="0017042B" w:rsidRPr="008F3C64" w:rsidRDefault="0017042B" w:rsidP="00303EBB">
            <w:pPr>
              <w:pStyle w:val="ECCTableHeaderwhitefont"/>
              <w:rPr>
                <w:i w:val="0"/>
                <w:iCs/>
                <w:vertAlign w:val="superscript"/>
              </w:rPr>
            </w:pPr>
            <w:r w:rsidRPr="008F3C64">
              <w:t>Indoor power (</w:t>
            </w:r>
            <w:proofErr w:type="spellStart"/>
            <w:r w:rsidRPr="008F3C64">
              <w:t>mW</w:t>
            </w:r>
            <w:proofErr w:type="spellEnd"/>
            <w:r w:rsidRPr="008F3C64">
              <w:t xml:space="preserve">) </w:t>
            </w:r>
            <w:r w:rsidRPr="008F3C64">
              <w:br/>
              <w:t>(Body Loss included)</w:t>
            </w:r>
          </w:p>
        </w:tc>
        <w:tc>
          <w:tcPr>
            <w:tcW w:w="637" w:type="pct"/>
            <w:tcBorders>
              <w:top w:val="single" w:sz="4" w:space="0" w:color="FFFFFF" w:themeColor="background1"/>
              <w:bottom w:val="single" w:sz="4" w:space="0" w:color="FFFFFF" w:themeColor="background1"/>
            </w:tcBorders>
            <w:vAlign w:val="top"/>
          </w:tcPr>
          <w:p w14:paraId="3339891C" w14:textId="3DC4F6E4" w:rsidR="0017042B" w:rsidRPr="008F3C64" w:rsidRDefault="0017042B" w:rsidP="0098351D">
            <w:pPr>
              <w:pStyle w:val="ECCTableHeaderwhitefont"/>
              <w:rPr>
                <w:i w:val="0"/>
                <w:iCs/>
              </w:rPr>
            </w:pPr>
            <w:r w:rsidRPr="008F3C64">
              <w:t>200</w:t>
            </w:r>
          </w:p>
        </w:tc>
        <w:tc>
          <w:tcPr>
            <w:tcW w:w="403" w:type="pct"/>
            <w:tcBorders>
              <w:top w:val="single" w:sz="4" w:space="0" w:color="FFFFFF" w:themeColor="background1"/>
              <w:bottom w:val="single" w:sz="4" w:space="0" w:color="FFFFFF" w:themeColor="background1"/>
            </w:tcBorders>
            <w:vAlign w:val="top"/>
          </w:tcPr>
          <w:p w14:paraId="414DBA15" w14:textId="6375C0F0" w:rsidR="0017042B" w:rsidRPr="008F3C64" w:rsidRDefault="0017042B" w:rsidP="00303EBB">
            <w:pPr>
              <w:pStyle w:val="ECCTableHeaderwhitefont"/>
              <w:rPr>
                <w:iCs/>
              </w:rPr>
            </w:pPr>
            <w:r w:rsidRPr="008F3C64">
              <w:t>100</w:t>
            </w:r>
          </w:p>
        </w:tc>
        <w:tc>
          <w:tcPr>
            <w:tcW w:w="372" w:type="pct"/>
            <w:tcBorders>
              <w:top w:val="single" w:sz="4" w:space="0" w:color="FFFFFF" w:themeColor="background1"/>
              <w:bottom w:val="single" w:sz="4" w:space="0" w:color="FFFFFF" w:themeColor="background1"/>
            </w:tcBorders>
          </w:tcPr>
          <w:p w14:paraId="0B954921" w14:textId="04A6E151" w:rsidR="0017042B" w:rsidRPr="008F3C64" w:rsidRDefault="0017042B" w:rsidP="00303EBB">
            <w:pPr>
              <w:pStyle w:val="ECCTableHeaderwhitefont"/>
            </w:pPr>
            <w:r w:rsidRPr="008F3C64">
              <w:t>50</w:t>
            </w:r>
          </w:p>
        </w:tc>
        <w:tc>
          <w:tcPr>
            <w:tcW w:w="372" w:type="pct"/>
            <w:tcBorders>
              <w:top w:val="single" w:sz="4" w:space="0" w:color="FFFFFF" w:themeColor="background1"/>
              <w:bottom w:val="single" w:sz="4" w:space="0" w:color="FFFFFF" w:themeColor="background1"/>
            </w:tcBorders>
          </w:tcPr>
          <w:p w14:paraId="7923279D" w14:textId="5E2B0A6F" w:rsidR="0017042B" w:rsidRPr="008F3C64" w:rsidRDefault="0017042B" w:rsidP="00303EBB">
            <w:pPr>
              <w:pStyle w:val="ECCTableHeaderwhitefont"/>
            </w:pPr>
            <w:r w:rsidRPr="008F3C64">
              <w:t>13</w:t>
            </w:r>
          </w:p>
        </w:tc>
        <w:tc>
          <w:tcPr>
            <w:tcW w:w="322" w:type="pct"/>
            <w:tcBorders>
              <w:top w:val="single" w:sz="4" w:space="0" w:color="FFFFFF" w:themeColor="background1"/>
              <w:bottom w:val="single" w:sz="4" w:space="0" w:color="FFFFFF" w:themeColor="background1"/>
            </w:tcBorders>
          </w:tcPr>
          <w:p w14:paraId="0E3D5EB8" w14:textId="343C19F8" w:rsidR="0017042B" w:rsidRPr="008F3C64" w:rsidRDefault="0017042B" w:rsidP="00303EBB">
            <w:pPr>
              <w:pStyle w:val="ECCTableHeaderwhitefont"/>
            </w:pPr>
            <w:r w:rsidRPr="008F3C64">
              <w:t>1</w:t>
            </w:r>
          </w:p>
        </w:tc>
        <w:tc>
          <w:tcPr>
            <w:tcW w:w="322" w:type="pct"/>
            <w:tcBorders>
              <w:top w:val="single" w:sz="4" w:space="0" w:color="FFFFFF" w:themeColor="background1"/>
              <w:bottom w:val="single" w:sz="4" w:space="0" w:color="FFFFFF" w:themeColor="background1"/>
            </w:tcBorders>
          </w:tcPr>
          <w:p w14:paraId="63677469" w14:textId="6F3C13F8" w:rsidR="0017042B" w:rsidRPr="008F3C64" w:rsidRDefault="0017042B" w:rsidP="00303EBB">
            <w:pPr>
              <w:pStyle w:val="ECCTableHeaderwhitefont"/>
            </w:pPr>
            <w:r w:rsidRPr="008F3C64">
              <w:t>40</w:t>
            </w:r>
          </w:p>
        </w:tc>
        <w:tc>
          <w:tcPr>
            <w:tcW w:w="372" w:type="pct"/>
            <w:tcBorders>
              <w:top w:val="single" w:sz="4" w:space="0" w:color="FFFFFF" w:themeColor="background1"/>
              <w:bottom w:val="single" w:sz="4" w:space="0" w:color="FFFFFF" w:themeColor="background1"/>
            </w:tcBorders>
          </w:tcPr>
          <w:p w14:paraId="12E9C97F" w14:textId="4C9CC3DD" w:rsidR="0017042B" w:rsidRPr="008F3C64" w:rsidRDefault="0017042B" w:rsidP="00303EBB">
            <w:pPr>
              <w:pStyle w:val="ECCTableHeaderwhitefont"/>
            </w:pPr>
            <w:r w:rsidRPr="008F3C64">
              <w:t>20</w:t>
            </w:r>
          </w:p>
        </w:tc>
        <w:tc>
          <w:tcPr>
            <w:tcW w:w="372" w:type="pct"/>
            <w:tcBorders>
              <w:top w:val="single" w:sz="4" w:space="0" w:color="FFFFFF" w:themeColor="background1"/>
              <w:bottom w:val="single" w:sz="4" w:space="0" w:color="FFFFFF" w:themeColor="background1"/>
            </w:tcBorders>
          </w:tcPr>
          <w:p w14:paraId="2DE3CF73" w14:textId="3512C349" w:rsidR="0017042B" w:rsidRPr="008F3C64" w:rsidRDefault="0017042B" w:rsidP="00303EBB">
            <w:pPr>
              <w:pStyle w:val="ECCTableHeaderwhitefont"/>
            </w:pPr>
            <w:r w:rsidRPr="008F3C64">
              <w:t>5</w:t>
            </w:r>
          </w:p>
        </w:tc>
        <w:tc>
          <w:tcPr>
            <w:tcW w:w="378" w:type="pct"/>
            <w:tcBorders>
              <w:top w:val="single" w:sz="4" w:space="0" w:color="FFFFFF" w:themeColor="background1"/>
              <w:bottom w:val="single" w:sz="4" w:space="0" w:color="FFFFFF" w:themeColor="background1"/>
              <w:right w:val="single" w:sz="4" w:space="0" w:color="FFFFFF" w:themeColor="background1"/>
            </w:tcBorders>
          </w:tcPr>
          <w:p w14:paraId="1B2FE5DD" w14:textId="0889AA28" w:rsidR="0017042B" w:rsidRPr="008F3C64" w:rsidRDefault="0017042B" w:rsidP="00303EBB">
            <w:pPr>
              <w:pStyle w:val="ECCTableHeaderwhitefont"/>
            </w:pPr>
            <w:r w:rsidRPr="008F3C64">
              <w:t>Total</w:t>
            </w:r>
          </w:p>
        </w:tc>
      </w:tr>
      <w:tr w:rsidR="0017042B" w:rsidRPr="008F3C64" w14:paraId="40B2AF69" w14:textId="179214E5" w:rsidTr="00886372">
        <w:trPr>
          <w:trHeight w:val="265"/>
        </w:trPr>
        <w:tc>
          <w:tcPr>
            <w:tcW w:w="1448" w:type="pct"/>
            <w:vAlign w:val="top"/>
          </w:tcPr>
          <w:p w14:paraId="3F4F4CB0" w14:textId="38616B12" w:rsidR="0017042B" w:rsidRPr="008F3C64" w:rsidRDefault="0017042B" w:rsidP="00303EBB">
            <w:pPr>
              <w:pStyle w:val="ECCTabletext"/>
            </w:pPr>
            <w:r w:rsidRPr="008F3C64">
              <w:t>Indoor percentage</w:t>
            </w:r>
          </w:p>
        </w:tc>
        <w:tc>
          <w:tcPr>
            <w:tcW w:w="637" w:type="pct"/>
            <w:vAlign w:val="top"/>
          </w:tcPr>
          <w:p w14:paraId="603DCA9C" w14:textId="538572A8" w:rsidR="0017042B" w:rsidRPr="008F3C64" w:rsidRDefault="0017042B" w:rsidP="00303EBB">
            <w:pPr>
              <w:pStyle w:val="ECCTabletext"/>
            </w:pPr>
            <w:r w:rsidRPr="008F3C64">
              <w:t>9.81</w:t>
            </w:r>
          </w:p>
        </w:tc>
        <w:tc>
          <w:tcPr>
            <w:tcW w:w="403" w:type="pct"/>
            <w:vAlign w:val="top"/>
          </w:tcPr>
          <w:p w14:paraId="3D92B83C" w14:textId="430C0970" w:rsidR="0017042B" w:rsidRPr="008F3C64" w:rsidRDefault="0017042B" w:rsidP="00303EBB">
            <w:pPr>
              <w:pStyle w:val="ECCTabletext"/>
            </w:pPr>
            <w:r w:rsidRPr="008F3C64">
              <w:t>4.39</w:t>
            </w:r>
          </w:p>
        </w:tc>
        <w:tc>
          <w:tcPr>
            <w:tcW w:w="372" w:type="pct"/>
          </w:tcPr>
          <w:p w14:paraId="0C200777" w14:textId="50940DF0" w:rsidR="0017042B" w:rsidRPr="008F3C64" w:rsidRDefault="0017042B" w:rsidP="00303EBB">
            <w:pPr>
              <w:pStyle w:val="ECCTabletext"/>
            </w:pPr>
            <w:r w:rsidRPr="008F3C64">
              <w:t>13.76</w:t>
            </w:r>
          </w:p>
        </w:tc>
        <w:tc>
          <w:tcPr>
            <w:tcW w:w="372" w:type="pct"/>
          </w:tcPr>
          <w:p w14:paraId="43CB2038" w14:textId="6E5A9324" w:rsidR="0017042B" w:rsidRPr="008F3C64" w:rsidRDefault="0017042B" w:rsidP="00303EBB">
            <w:pPr>
              <w:pStyle w:val="ECCTabletext"/>
            </w:pPr>
            <w:r w:rsidRPr="008F3C64">
              <w:t>39.63</w:t>
            </w:r>
          </w:p>
        </w:tc>
        <w:tc>
          <w:tcPr>
            <w:tcW w:w="322" w:type="pct"/>
          </w:tcPr>
          <w:p w14:paraId="1373977F" w14:textId="7BBB5C5E" w:rsidR="0017042B" w:rsidRPr="008F3C64" w:rsidRDefault="0017042B" w:rsidP="00303EBB">
            <w:pPr>
              <w:pStyle w:val="ECCTabletext"/>
            </w:pPr>
            <w:r w:rsidRPr="008F3C64">
              <w:t>5.62</w:t>
            </w:r>
          </w:p>
        </w:tc>
        <w:tc>
          <w:tcPr>
            <w:tcW w:w="322" w:type="pct"/>
          </w:tcPr>
          <w:p w14:paraId="5487AED0" w14:textId="7BB163DB" w:rsidR="0017042B" w:rsidRPr="008F3C64" w:rsidRDefault="0017042B" w:rsidP="00303EBB">
            <w:pPr>
              <w:pStyle w:val="ECCTabletext"/>
            </w:pPr>
            <w:r w:rsidRPr="008F3C64">
              <w:t>1.85</w:t>
            </w:r>
          </w:p>
        </w:tc>
        <w:tc>
          <w:tcPr>
            <w:tcW w:w="372" w:type="pct"/>
          </w:tcPr>
          <w:p w14:paraId="744A4CEF" w14:textId="4B0FA22E" w:rsidR="0017042B" w:rsidRPr="008F3C64" w:rsidRDefault="0017042B" w:rsidP="00303EBB">
            <w:pPr>
              <w:pStyle w:val="ECCTabletext"/>
            </w:pPr>
            <w:r w:rsidRPr="008F3C64">
              <w:t>12.25</w:t>
            </w:r>
          </w:p>
        </w:tc>
        <w:tc>
          <w:tcPr>
            <w:tcW w:w="372" w:type="pct"/>
          </w:tcPr>
          <w:p w14:paraId="617651D3" w14:textId="26BF881B" w:rsidR="0017042B" w:rsidRPr="008F3C64" w:rsidRDefault="0017042B" w:rsidP="00303EBB">
            <w:pPr>
              <w:pStyle w:val="ECCTabletext"/>
            </w:pPr>
            <w:r w:rsidRPr="008F3C64">
              <w:t>12.69</w:t>
            </w:r>
          </w:p>
        </w:tc>
        <w:tc>
          <w:tcPr>
            <w:tcW w:w="378" w:type="pct"/>
          </w:tcPr>
          <w:p w14:paraId="5A386537" w14:textId="452D2FC9" w:rsidR="0017042B" w:rsidRPr="008F3C64" w:rsidRDefault="0017042B" w:rsidP="00303EBB">
            <w:pPr>
              <w:pStyle w:val="ECCTabletext"/>
            </w:pPr>
            <w:r w:rsidRPr="008F3C64">
              <w:t>100%</w:t>
            </w:r>
          </w:p>
        </w:tc>
      </w:tr>
    </w:tbl>
    <w:p w14:paraId="17F7CD91" w14:textId="361D4E80" w:rsidR="0017042B" w:rsidRPr="008F3C64" w:rsidRDefault="00886372" w:rsidP="00FF0B1C">
      <w:pPr>
        <w:rPr>
          <w:rStyle w:val="ECCParagraph"/>
        </w:rPr>
      </w:pPr>
      <w:r w:rsidRPr="008F3C64">
        <w:rPr>
          <w:rStyle w:val="ECCParagraph"/>
        </w:rPr>
        <w:t>The RLAN deployment parameters considered for this study are directly following the “High” model of ECC Report 316, adjusted to consider the 6415-7125 MHz band (instead of 5945-6425 MHz).</w:t>
      </w:r>
    </w:p>
    <w:p w14:paraId="2B79D7C1" w14:textId="5879FC20" w:rsidR="00886372" w:rsidRPr="008F3C64" w:rsidRDefault="00886372" w:rsidP="00886372">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7</w:t>
      </w:r>
      <w:r w:rsidRPr="008F3C64">
        <w:rPr>
          <w:lang w:val="en-GB"/>
        </w:rPr>
        <w:fldChar w:fldCharType="end"/>
      </w:r>
      <w:r w:rsidRPr="008F3C64">
        <w:rPr>
          <w:lang w:val="en-GB"/>
        </w:rPr>
        <w:t>: Summary of RLAN deployment model, aligned with ECC Report 316</w:t>
      </w:r>
    </w:p>
    <w:tbl>
      <w:tblPr>
        <w:tblStyle w:val="ECCTable-redheader"/>
        <w:tblW w:w="3637" w:type="pct"/>
        <w:tblInd w:w="0" w:type="dxa"/>
        <w:tblLook w:val="04A0" w:firstRow="1" w:lastRow="0" w:firstColumn="1" w:lastColumn="0" w:noHBand="0" w:noVBand="1"/>
      </w:tblPr>
      <w:tblGrid>
        <w:gridCol w:w="5777"/>
        <w:gridCol w:w="1227"/>
      </w:tblGrid>
      <w:tr w:rsidR="00886372" w:rsidRPr="008F3C64" w14:paraId="6E2B7E2A" w14:textId="77777777" w:rsidTr="00886372">
        <w:trPr>
          <w:cnfStyle w:val="100000000000" w:firstRow="1" w:lastRow="0" w:firstColumn="0" w:lastColumn="0" w:oddVBand="0" w:evenVBand="0" w:oddHBand="0" w:evenHBand="0" w:firstRowFirstColumn="0" w:firstRowLastColumn="0" w:lastRowFirstColumn="0" w:lastRowLastColumn="0"/>
          <w:trHeight w:val="265"/>
        </w:trPr>
        <w:tc>
          <w:tcPr>
            <w:tcW w:w="4124" w:type="pct"/>
            <w:tcBorders>
              <w:top w:val="single" w:sz="4" w:space="0" w:color="FFFFFF" w:themeColor="background1"/>
              <w:left w:val="single" w:sz="4" w:space="0" w:color="FFFFFF" w:themeColor="background1"/>
              <w:bottom w:val="single" w:sz="4" w:space="0" w:color="FFFFFF" w:themeColor="background1"/>
            </w:tcBorders>
            <w:vAlign w:val="top"/>
          </w:tcPr>
          <w:p w14:paraId="7C56DCC1" w14:textId="2731804F" w:rsidR="00886372" w:rsidRPr="008F3C64" w:rsidRDefault="00886372" w:rsidP="00303EBB">
            <w:pPr>
              <w:pStyle w:val="ECCTableHeaderwhitefont"/>
              <w:rPr>
                <w:i w:val="0"/>
                <w:iCs/>
                <w:vertAlign w:val="superscript"/>
              </w:rPr>
            </w:pPr>
            <w:r w:rsidRPr="008F3C64">
              <w:t>Parameter</w:t>
            </w:r>
          </w:p>
        </w:tc>
        <w:tc>
          <w:tcPr>
            <w:tcW w:w="876" w:type="pct"/>
            <w:tcBorders>
              <w:top w:val="single" w:sz="4" w:space="0" w:color="FFFFFF" w:themeColor="background1"/>
              <w:bottom w:val="single" w:sz="4" w:space="0" w:color="FFFFFF" w:themeColor="background1"/>
              <w:right w:val="single" w:sz="4" w:space="0" w:color="FFFFFF" w:themeColor="background1"/>
            </w:tcBorders>
            <w:vAlign w:val="top"/>
          </w:tcPr>
          <w:p w14:paraId="2B5FC98E" w14:textId="6B143C3F" w:rsidR="00886372" w:rsidRPr="008F3C64" w:rsidRDefault="00886372" w:rsidP="00303EBB">
            <w:pPr>
              <w:pStyle w:val="ECCTableHeaderwhitefont"/>
              <w:rPr>
                <w:i w:val="0"/>
                <w:iCs/>
              </w:rPr>
            </w:pPr>
            <w:r w:rsidRPr="008F3C64">
              <w:t>Value</w:t>
            </w:r>
          </w:p>
        </w:tc>
      </w:tr>
      <w:tr w:rsidR="00886372" w:rsidRPr="008F3C64" w14:paraId="44C68D2D" w14:textId="77777777" w:rsidTr="00886372">
        <w:trPr>
          <w:trHeight w:val="265"/>
        </w:trPr>
        <w:tc>
          <w:tcPr>
            <w:tcW w:w="4124" w:type="pct"/>
            <w:vAlign w:val="top"/>
          </w:tcPr>
          <w:p w14:paraId="1C9CEC18" w14:textId="4094DD5C" w:rsidR="00886372" w:rsidRPr="008F3C64" w:rsidRDefault="00886372" w:rsidP="00303EBB">
            <w:pPr>
              <w:pStyle w:val="ECCTabletext"/>
            </w:pPr>
            <w:r w:rsidRPr="008F3C64">
              <w:t>Wireless devices operating in licence-exempt spectrum</w:t>
            </w:r>
          </w:p>
        </w:tc>
        <w:tc>
          <w:tcPr>
            <w:tcW w:w="876" w:type="pct"/>
            <w:vAlign w:val="top"/>
          </w:tcPr>
          <w:p w14:paraId="4B1A233C" w14:textId="247014BD" w:rsidR="00886372" w:rsidRPr="008F3C64" w:rsidRDefault="00886372" w:rsidP="00303EBB">
            <w:pPr>
              <w:pStyle w:val="ECCTabletext"/>
            </w:pPr>
            <w:r w:rsidRPr="008F3C64">
              <w:t>90%</w:t>
            </w:r>
          </w:p>
        </w:tc>
      </w:tr>
      <w:tr w:rsidR="00886372" w:rsidRPr="008F3C64" w14:paraId="28557C75" w14:textId="77777777" w:rsidTr="00886372">
        <w:trPr>
          <w:trHeight w:val="265"/>
        </w:trPr>
        <w:tc>
          <w:tcPr>
            <w:tcW w:w="4124" w:type="pct"/>
            <w:vAlign w:val="top"/>
          </w:tcPr>
          <w:p w14:paraId="159401E1" w14:textId="05018A06" w:rsidR="00886372" w:rsidRPr="008F3C64" w:rsidRDefault="00886372" w:rsidP="00303EBB">
            <w:pPr>
              <w:pStyle w:val="ECCTabletext"/>
            </w:pPr>
            <w:r w:rsidRPr="008F3C64">
              <w:t>Busy Hour Factor</w:t>
            </w:r>
          </w:p>
        </w:tc>
        <w:tc>
          <w:tcPr>
            <w:tcW w:w="876" w:type="pct"/>
            <w:vAlign w:val="top"/>
          </w:tcPr>
          <w:p w14:paraId="6A18C883" w14:textId="12AD1643" w:rsidR="00886372" w:rsidRPr="008F3C64" w:rsidRDefault="00886372" w:rsidP="00303EBB">
            <w:pPr>
              <w:pStyle w:val="ECCTabletext"/>
            </w:pPr>
            <w:r w:rsidRPr="008F3C64">
              <w:t>62.7%</w:t>
            </w:r>
          </w:p>
        </w:tc>
      </w:tr>
      <w:tr w:rsidR="00886372" w:rsidRPr="008F3C64" w14:paraId="289D318C" w14:textId="77777777" w:rsidTr="00886372">
        <w:trPr>
          <w:trHeight w:val="265"/>
        </w:trPr>
        <w:tc>
          <w:tcPr>
            <w:tcW w:w="4124" w:type="pct"/>
            <w:vAlign w:val="top"/>
          </w:tcPr>
          <w:p w14:paraId="4A630BE2" w14:textId="40B9C383" w:rsidR="00886372" w:rsidRPr="008F3C64" w:rsidRDefault="00886372" w:rsidP="00303EBB">
            <w:pPr>
              <w:pStyle w:val="ECCTabletext"/>
            </w:pPr>
            <w:r w:rsidRPr="008F3C64">
              <w:t>U6GHz factor (U6/(U6+L6+5GHz+2.4GHz)</w:t>
            </w:r>
          </w:p>
        </w:tc>
        <w:tc>
          <w:tcPr>
            <w:tcW w:w="876" w:type="pct"/>
            <w:vAlign w:val="top"/>
          </w:tcPr>
          <w:p w14:paraId="54CBC6F9" w14:textId="67D63E8A" w:rsidR="00886372" w:rsidRPr="008F3C64" w:rsidRDefault="00886372" w:rsidP="00303EBB">
            <w:pPr>
              <w:pStyle w:val="ECCTabletext"/>
            </w:pPr>
            <w:r w:rsidRPr="008F3C64">
              <w:t>41%</w:t>
            </w:r>
          </w:p>
        </w:tc>
      </w:tr>
      <w:tr w:rsidR="00886372" w:rsidRPr="008F3C64" w14:paraId="4A53A96B" w14:textId="77777777" w:rsidTr="00886372">
        <w:trPr>
          <w:trHeight w:val="265"/>
        </w:trPr>
        <w:tc>
          <w:tcPr>
            <w:tcW w:w="4124" w:type="pct"/>
            <w:vAlign w:val="top"/>
          </w:tcPr>
          <w:p w14:paraId="3182A1B3" w14:textId="61A0312C" w:rsidR="00886372" w:rsidRPr="008F3C64" w:rsidRDefault="00886372" w:rsidP="00303EBB">
            <w:pPr>
              <w:pStyle w:val="ECCTabletext"/>
            </w:pPr>
            <w:r w:rsidRPr="008F3C64">
              <w:t>Market Adoption Factor (U6 capable devices)</w:t>
            </w:r>
          </w:p>
        </w:tc>
        <w:tc>
          <w:tcPr>
            <w:tcW w:w="876" w:type="pct"/>
            <w:vAlign w:val="top"/>
          </w:tcPr>
          <w:p w14:paraId="7B8221B2" w14:textId="1F12665C" w:rsidR="00886372" w:rsidRPr="008F3C64" w:rsidRDefault="00886372" w:rsidP="00303EBB">
            <w:pPr>
              <w:pStyle w:val="ECCTabletext"/>
            </w:pPr>
            <w:r w:rsidRPr="008F3C64">
              <w:t>50%</w:t>
            </w:r>
          </w:p>
        </w:tc>
      </w:tr>
      <w:tr w:rsidR="00886372" w:rsidRPr="008F3C64" w14:paraId="44B16567" w14:textId="77777777" w:rsidTr="00886372">
        <w:trPr>
          <w:trHeight w:val="265"/>
        </w:trPr>
        <w:tc>
          <w:tcPr>
            <w:tcW w:w="4124" w:type="pct"/>
            <w:vAlign w:val="top"/>
          </w:tcPr>
          <w:p w14:paraId="6AFB859C" w14:textId="7EA35CAA" w:rsidR="00886372" w:rsidRPr="008F3C64" w:rsidRDefault="00886372" w:rsidP="00303EBB">
            <w:pPr>
              <w:pStyle w:val="ECCTabletext"/>
            </w:pPr>
            <w:r w:rsidRPr="008F3C64">
              <w:t>RF activity factor per person (duty cycle)</w:t>
            </w:r>
          </w:p>
        </w:tc>
        <w:tc>
          <w:tcPr>
            <w:tcW w:w="876" w:type="pct"/>
            <w:vAlign w:val="top"/>
          </w:tcPr>
          <w:p w14:paraId="4E419301" w14:textId="4B7238C4" w:rsidR="00886372" w:rsidRPr="008F3C64" w:rsidRDefault="00886372" w:rsidP="00303EBB">
            <w:pPr>
              <w:pStyle w:val="ECCTabletext"/>
            </w:pPr>
            <w:r w:rsidRPr="008F3C64">
              <w:t>1.97%</w:t>
            </w:r>
          </w:p>
        </w:tc>
      </w:tr>
      <w:tr w:rsidR="00886372" w:rsidRPr="008F3C64" w14:paraId="76F95ABF" w14:textId="77777777" w:rsidTr="00886372">
        <w:trPr>
          <w:trHeight w:val="265"/>
        </w:trPr>
        <w:tc>
          <w:tcPr>
            <w:tcW w:w="4124" w:type="pct"/>
            <w:vAlign w:val="top"/>
          </w:tcPr>
          <w:p w14:paraId="648C0AAA" w14:textId="1679AE42" w:rsidR="00886372" w:rsidRPr="008F3C64" w:rsidRDefault="00886372" w:rsidP="00303EBB">
            <w:pPr>
              <w:pStyle w:val="ECCTabletext"/>
            </w:pPr>
            <w:r w:rsidRPr="008F3C64">
              <w:t>Bandwidth overlap factor, i.e.  80/(7125-6425)</w:t>
            </w:r>
          </w:p>
        </w:tc>
        <w:tc>
          <w:tcPr>
            <w:tcW w:w="876" w:type="pct"/>
            <w:vAlign w:val="top"/>
          </w:tcPr>
          <w:p w14:paraId="6B820B53" w14:textId="0F9E613E" w:rsidR="00886372" w:rsidRPr="008F3C64" w:rsidRDefault="00886372" w:rsidP="00303EBB">
            <w:pPr>
              <w:pStyle w:val="ECCTabletext"/>
            </w:pPr>
            <w:r w:rsidRPr="008F3C64">
              <w:t>11%</w:t>
            </w:r>
          </w:p>
        </w:tc>
      </w:tr>
    </w:tbl>
    <w:p w14:paraId="2643B851" w14:textId="66B1E7CD" w:rsidR="00886372" w:rsidRPr="008F3C64" w:rsidRDefault="00886372" w:rsidP="00FF0B1C">
      <w:pPr>
        <w:rPr>
          <w:rStyle w:val="ECCParagraph"/>
        </w:rPr>
      </w:pPr>
      <w:r w:rsidRPr="008F3C64">
        <w:rPr>
          <w:rStyle w:val="ECCParagraph"/>
        </w:rPr>
        <w:t>Several population densities were considered:</w:t>
      </w:r>
    </w:p>
    <w:p w14:paraId="72EDE0D4" w14:textId="78AB1E78" w:rsidR="00886372" w:rsidRPr="008F3C64" w:rsidRDefault="00886372" w:rsidP="00886372">
      <w:pPr>
        <w:pStyle w:val="ListParagraph"/>
        <w:numPr>
          <w:ilvl w:val="0"/>
          <w:numId w:val="20"/>
        </w:numPr>
        <w:rPr>
          <w:rStyle w:val="ECCParagraph"/>
        </w:rPr>
      </w:pPr>
      <w:r w:rsidRPr="008F3C64">
        <w:rPr>
          <w:rStyle w:val="ECCParagraph"/>
        </w:rPr>
        <w:t xml:space="preserve">Frankfurt’s average population density, 3058 </w:t>
      </w:r>
      <w:proofErr w:type="spellStart"/>
      <w:r w:rsidRPr="008F3C64">
        <w:rPr>
          <w:rStyle w:val="ECCParagraph"/>
        </w:rPr>
        <w:t>hab</w:t>
      </w:r>
      <w:proofErr w:type="spellEnd"/>
      <w:r w:rsidRPr="008F3C64">
        <w:rPr>
          <w:rStyle w:val="ECCParagraph"/>
        </w:rPr>
        <w:t>/km</w:t>
      </w:r>
      <w:r w:rsidRPr="008F3C64">
        <w:rPr>
          <w:rStyle w:val="ECCParagraph"/>
          <w:vertAlign w:val="superscript"/>
        </w:rPr>
        <w:t>2</w:t>
      </w:r>
      <w:r w:rsidRPr="008F3C64">
        <w:rPr>
          <w:rStyle w:val="ECCParagraph"/>
        </w:rPr>
        <w:t>,</w:t>
      </w:r>
    </w:p>
    <w:p w14:paraId="0406E2AC" w14:textId="1534C2C6" w:rsidR="00886372" w:rsidRPr="008F3C64" w:rsidRDefault="00886372" w:rsidP="00886372">
      <w:pPr>
        <w:pStyle w:val="ListParagraph"/>
        <w:numPr>
          <w:ilvl w:val="0"/>
          <w:numId w:val="20"/>
        </w:numPr>
      </w:pPr>
      <w:proofErr w:type="spellStart"/>
      <w:r w:rsidRPr="008F3C64">
        <w:t>Coleago’s</w:t>
      </w:r>
      <w:proofErr w:type="spellEnd"/>
      <w:r w:rsidRPr="008F3C64">
        <w:t xml:space="preserve"> low, medium and high guidance for areas of interest to IMT, i.e. 8000/15000/31000 </w:t>
      </w:r>
      <w:proofErr w:type="spellStart"/>
      <w:r w:rsidRPr="008F3C64">
        <w:t>hab</w:t>
      </w:r>
      <w:proofErr w:type="spellEnd"/>
      <w:r w:rsidRPr="008F3C64">
        <w:t>/km</w:t>
      </w:r>
      <w:r w:rsidRPr="008F3C64">
        <w:rPr>
          <w:vertAlign w:val="superscript"/>
        </w:rPr>
        <w:t>2</w:t>
      </w:r>
      <w:r w:rsidRPr="008F3C64">
        <w:t>)</w:t>
      </w:r>
    </w:p>
    <w:p w14:paraId="43FA75ED" w14:textId="4309CEF0" w:rsidR="00886372" w:rsidRPr="008F3C64" w:rsidRDefault="00886372" w:rsidP="00886372">
      <w:pPr>
        <w:rPr>
          <w:rStyle w:val="ECCParagraph"/>
        </w:rPr>
      </w:pPr>
      <w:r w:rsidRPr="008F3C64">
        <w:rPr>
          <w:rStyle w:val="ECCParagraph"/>
        </w:rPr>
        <w:t xml:space="preserve">Frankfurt’s Altstadt and </w:t>
      </w:r>
      <w:proofErr w:type="spellStart"/>
      <w:r w:rsidRPr="008F3C64">
        <w:rPr>
          <w:rStyle w:val="ECCParagraph"/>
        </w:rPr>
        <w:t>Innerstadt</w:t>
      </w:r>
      <w:proofErr w:type="spellEnd"/>
      <w:r w:rsidRPr="008F3C64">
        <w:rPr>
          <w:rStyle w:val="ECCParagraph"/>
        </w:rPr>
        <w:t xml:space="preserve"> </w:t>
      </w:r>
      <w:r w:rsidR="005E58A1" w:rsidRPr="008F3C64">
        <w:rPr>
          <w:rStyle w:val="ECCParagraph"/>
        </w:rPr>
        <w:t xml:space="preserve">neighbourhood, where the sector is located, have population densities of respectively 8900 and 4200 </w:t>
      </w:r>
      <w:proofErr w:type="spellStart"/>
      <w:r w:rsidR="005E58A1" w:rsidRPr="008F3C64">
        <w:rPr>
          <w:rStyle w:val="ECCParagraph"/>
        </w:rPr>
        <w:t>hab</w:t>
      </w:r>
      <w:proofErr w:type="spellEnd"/>
      <w:r w:rsidR="005E58A1" w:rsidRPr="008F3C64">
        <w:rPr>
          <w:rStyle w:val="ECCParagraph"/>
        </w:rPr>
        <w:t>/km</w:t>
      </w:r>
      <w:r w:rsidR="005E58A1" w:rsidRPr="008F3C64">
        <w:rPr>
          <w:rStyle w:val="ECCParagraph"/>
          <w:vertAlign w:val="superscript"/>
        </w:rPr>
        <w:t>2</w:t>
      </w:r>
      <w:r w:rsidR="005E58A1" w:rsidRPr="008F3C64">
        <w:rPr>
          <w:rStyle w:val="ECCParagraph"/>
        </w:rPr>
        <w:t xml:space="preserve">, confirming that the range 3000-31000 </w:t>
      </w:r>
      <w:proofErr w:type="spellStart"/>
      <w:r w:rsidR="005E58A1" w:rsidRPr="008F3C64">
        <w:rPr>
          <w:rStyle w:val="ECCParagraph"/>
        </w:rPr>
        <w:t>hab</w:t>
      </w:r>
      <w:proofErr w:type="spellEnd"/>
      <w:r w:rsidR="005E58A1" w:rsidRPr="008F3C64">
        <w:rPr>
          <w:rStyle w:val="ECCParagraph"/>
        </w:rPr>
        <w:t>/km</w:t>
      </w:r>
      <w:r w:rsidR="005E58A1" w:rsidRPr="008F3C64">
        <w:rPr>
          <w:rStyle w:val="ECCParagraph"/>
          <w:vertAlign w:val="superscript"/>
        </w:rPr>
        <w:t>2</w:t>
      </w:r>
      <w:r w:rsidR="005E58A1" w:rsidRPr="008F3C64">
        <w:rPr>
          <w:rStyle w:val="ECCParagraph"/>
        </w:rPr>
        <w:t xml:space="preserve"> covers the relevant population densities. </w:t>
      </w:r>
    </w:p>
    <w:p w14:paraId="11308D52" w14:textId="36A79DBD" w:rsidR="005E58A1" w:rsidRPr="008F3C64" w:rsidRDefault="005E58A1" w:rsidP="00886372">
      <w:pPr>
        <w:rPr>
          <w:rStyle w:val="ECCParagraph"/>
        </w:rPr>
      </w:pPr>
      <w:r w:rsidRPr="008F3C64">
        <w:rPr>
          <w:rStyle w:val="ECCParagraph"/>
        </w:rPr>
        <w:lastRenderedPageBreak/>
        <w:t>The RLAN Energy Detection Threshold is initially set at -66dBm/80MHz (corresponding to -85dBm/MHz, as set by EN 303687). The EDT level is modified when indicated below.</w:t>
      </w:r>
    </w:p>
    <w:p w14:paraId="61739D6B" w14:textId="40ADF7A7" w:rsidR="005E58A1" w:rsidRPr="008F3C64" w:rsidRDefault="005E58A1" w:rsidP="00886372">
      <w:pPr>
        <w:rPr>
          <w:rStyle w:val="ECCParagraph"/>
        </w:rPr>
      </w:pPr>
      <w:r w:rsidRPr="008F3C64">
        <w:rPr>
          <w:rStyle w:val="ECCParagraph"/>
        </w:rPr>
        <w:t>The RLAN receive parameters considered are provided in the</w:t>
      </w:r>
      <w:r w:rsidR="00661845">
        <w:rPr>
          <w:rStyle w:val="ECCParagraph"/>
        </w:rPr>
        <w:t xml:space="preserve"> </w:t>
      </w:r>
      <w:r w:rsidR="00661845">
        <w:rPr>
          <w:rStyle w:val="ECCParagraph"/>
        </w:rPr>
        <w:fldChar w:fldCharType="begin"/>
      </w:r>
      <w:r w:rsidR="00661845">
        <w:rPr>
          <w:rStyle w:val="ECCParagraph"/>
        </w:rPr>
        <w:instrText xml:space="preserve"> REF _Ref144048440 \h </w:instrText>
      </w:r>
      <w:r w:rsidR="00661845">
        <w:rPr>
          <w:rStyle w:val="ECCParagraph"/>
        </w:rPr>
      </w:r>
      <w:r w:rsidR="00661845">
        <w:rPr>
          <w:rStyle w:val="ECCParagraph"/>
        </w:rPr>
        <w:fldChar w:fldCharType="separate"/>
      </w:r>
      <w:r w:rsidR="00661845" w:rsidRPr="008F3C64">
        <w:t xml:space="preserve">Table </w:t>
      </w:r>
      <w:r w:rsidR="00661845">
        <w:rPr>
          <w:noProof/>
        </w:rPr>
        <w:t>8</w:t>
      </w:r>
      <w:r w:rsidR="00661845">
        <w:rPr>
          <w:rStyle w:val="ECCParagraph"/>
        </w:rPr>
        <w:fldChar w:fldCharType="end"/>
      </w:r>
      <w:r w:rsidRPr="008F3C64">
        <w:rPr>
          <w:rStyle w:val="ECCParagraph"/>
        </w:rPr>
        <w:t>.</w:t>
      </w:r>
    </w:p>
    <w:p w14:paraId="01B49182" w14:textId="6D029C41" w:rsidR="005E58A1" w:rsidRPr="008F3C64" w:rsidRDefault="005E58A1" w:rsidP="005E58A1">
      <w:pPr>
        <w:pStyle w:val="Caption"/>
        <w:rPr>
          <w:lang w:val="en-GB"/>
        </w:rPr>
      </w:pPr>
      <w:bookmarkStart w:id="4" w:name="_Ref144048440"/>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8</w:t>
      </w:r>
      <w:r w:rsidRPr="008F3C64">
        <w:rPr>
          <w:lang w:val="en-GB"/>
        </w:rPr>
        <w:fldChar w:fldCharType="end"/>
      </w:r>
      <w:bookmarkEnd w:id="4"/>
      <w:r w:rsidRPr="008F3C64">
        <w:rPr>
          <w:lang w:val="en-GB"/>
        </w:rPr>
        <w:t>: RLAN Rx parameters</w:t>
      </w:r>
    </w:p>
    <w:tbl>
      <w:tblPr>
        <w:tblStyle w:val="ECCTable-redheader"/>
        <w:tblW w:w="3637" w:type="pct"/>
        <w:tblInd w:w="0" w:type="dxa"/>
        <w:tblLook w:val="04A0" w:firstRow="1" w:lastRow="0" w:firstColumn="1" w:lastColumn="0" w:noHBand="0" w:noVBand="1"/>
      </w:tblPr>
      <w:tblGrid>
        <w:gridCol w:w="4532"/>
        <w:gridCol w:w="2472"/>
      </w:tblGrid>
      <w:tr w:rsidR="005E58A1" w:rsidRPr="008F3C64" w14:paraId="38B24F3C" w14:textId="77777777" w:rsidTr="008A174E">
        <w:trPr>
          <w:cnfStyle w:val="100000000000" w:firstRow="1" w:lastRow="0" w:firstColumn="0" w:lastColumn="0" w:oddVBand="0" w:evenVBand="0" w:oddHBand="0" w:evenHBand="0" w:firstRowFirstColumn="0" w:firstRowLastColumn="0" w:lastRowFirstColumn="0" w:lastRowLastColumn="0"/>
          <w:trHeight w:val="265"/>
        </w:trPr>
        <w:tc>
          <w:tcPr>
            <w:tcW w:w="3235" w:type="pct"/>
            <w:tcBorders>
              <w:top w:val="single" w:sz="4" w:space="0" w:color="FFFFFF" w:themeColor="background1"/>
              <w:left w:val="single" w:sz="4" w:space="0" w:color="FFFFFF" w:themeColor="background1"/>
              <w:bottom w:val="single" w:sz="4" w:space="0" w:color="FFFFFF" w:themeColor="background1"/>
            </w:tcBorders>
            <w:vAlign w:val="top"/>
          </w:tcPr>
          <w:p w14:paraId="073ECA8C" w14:textId="77777777" w:rsidR="005E58A1" w:rsidRPr="008F3C64" w:rsidRDefault="005E58A1" w:rsidP="00303EBB">
            <w:pPr>
              <w:pStyle w:val="ECCTableHeaderwhitefont"/>
              <w:rPr>
                <w:i w:val="0"/>
                <w:iCs/>
                <w:vertAlign w:val="superscript"/>
              </w:rPr>
            </w:pPr>
            <w:r w:rsidRPr="008F3C64">
              <w:t>Parameter</w:t>
            </w:r>
          </w:p>
        </w:tc>
        <w:tc>
          <w:tcPr>
            <w:tcW w:w="1765" w:type="pct"/>
            <w:tcBorders>
              <w:top w:val="single" w:sz="4" w:space="0" w:color="FFFFFF" w:themeColor="background1"/>
              <w:bottom w:val="single" w:sz="4" w:space="0" w:color="FFFFFF" w:themeColor="background1"/>
              <w:right w:val="single" w:sz="4" w:space="0" w:color="FFFFFF" w:themeColor="background1"/>
            </w:tcBorders>
            <w:vAlign w:val="top"/>
          </w:tcPr>
          <w:p w14:paraId="0EED17AF" w14:textId="77777777" w:rsidR="005E58A1" w:rsidRPr="008F3C64" w:rsidRDefault="005E58A1" w:rsidP="00303EBB">
            <w:pPr>
              <w:pStyle w:val="ECCTableHeaderwhitefont"/>
              <w:rPr>
                <w:i w:val="0"/>
                <w:iCs/>
              </w:rPr>
            </w:pPr>
            <w:r w:rsidRPr="008F3C64">
              <w:t>Value</w:t>
            </w:r>
          </w:p>
        </w:tc>
      </w:tr>
      <w:tr w:rsidR="005E58A1" w:rsidRPr="008F3C64" w14:paraId="32A89278" w14:textId="77777777" w:rsidTr="008A174E">
        <w:trPr>
          <w:trHeight w:val="265"/>
        </w:trPr>
        <w:tc>
          <w:tcPr>
            <w:tcW w:w="3235" w:type="pct"/>
            <w:vAlign w:val="top"/>
          </w:tcPr>
          <w:p w14:paraId="2B968402" w14:textId="7E00911D" w:rsidR="005E58A1" w:rsidRPr="008F3C64" w:rsidRDefault="005E58A1" w:rsidP="00303EBB">
            <w:pPr>
              <w:pStyle w:val="ECCTabletext"/>
            </w:pPr>
            <w:r w:rsidRPr="008F3C64">
              <w:t>RLAN Noise Figure</w:t>
            </w:r>
          </w:p>
        </w:tc>
        <w:tc>
          <w:tcPr>
            <w:tcW w:w="1765" w:type="pct"/>
            <w:vAlign w:val="top"/>
          </w:tcPr>
          <w:p w14:paraId="4852FC5F" w14:textId="531635F4" w:rsidR="005E58A1" w:rsidRPr="008F3C64" w:rsidRDefault="005E58A1" w:rsidP="00303EBB">
            <w:pPr>
              <w:pStyle w:val="ECCTabletext"/>
            </w:pPr>
            <w:r w:rsidRPr="008F3C64">
              <w:t>9</w:t>
            </w:r>
            <w:r w:rsidR="008A174E" w:rsidRPr="008F3C64">
              <w:t xml:space="preserve"> </w:t>
            </w:r>
            <w:r w:rsidRPr="008F3C64">
              <w:t>dB</w:t>
            </w:r>
          </w:p>
        </w:tc>
      </w:tr>
      <w:tr w:rsidR="005E58A1" w:rsidRPr="008F3C64" w14:paraId="5F4A4C5F" w14:textId="77777777" w:rsidTr="008A174E">
        <w:trPr>
          <w:trHeight w:val="265"/>
        </w:trPr>
        <w:tc>
          <w:tcPr>
            <w:tcW w:w="3235" w:type="pct"/>
            <w:vAlign w:val="top"/>
          </w:tcPr>
          <w:p w14:paraId="0807C3CA" w14:textId="6D0E1A16" w:rsidR="005E58A1" w:rsidRPr="008F3C64" w:rsidRDefault="005E58A1" w:rsidP="00303EBB">
            <w:pPr>
              <w:pStyle w:val="ECCTabletext"/>
            </w:pPr>
            <w:r w:rsidRPr="008F3C64">
              <w:t>RLAN minimum SNR (</w:t>
            </w:r>
            <w:r w:rsidR="008A174E" w:rsidRPr="008F3C64">
              <w:t>IEEE 802.11 be)</w:t>
            </w:r>
          </w:p>
        </w:tc>
        <w:tc>
          <w:tcPr>
            <w:tcW w:w="1765" w:type="pct"/>
            <w:vAlign w:val="top"/>
          </w:tcPr>
          <w:p w14:paraId="2CEEC6B8" w14:textId="0AA41069" w:rsidR="005E58A1" w:rsidRPr="008F3C64" w:rsidRDefault="008A174E" w:rsidP="00303EBB">
            <w:pPr>
              <w:pStyle w:val="ECCTabletext"/>
            </w:pPr>
            <w:r w:rsidRPr="008F3C64">
              <w:t>4 dB</w:t>
            </w:r>
          </w:p>
        </w:tc>
      </w:tr>
      <w:tr w:rsidR="005E58A1" w:rsidRPr="008F3C64" w14:paraId="45C6E24A" w14:textId="77777777" w:rsidTr="008A174E">
        <w:trPr>
          <w:trHeight w:val="265"/>
        </w:trPr>
        <w:tc>
          <w:tcPr>
            <w:tcW w:w="3235" w:type="pct"/>
            <w:vAlign w:val="top"/>
          </w:tcPr>
          <w:p w14:paraId="4060B5F3" w14:textId="513EB073" w:rsidR="005E58A1" w:rsidRPr="008F3C64" w:rsidRDefault="005E58A1" w:rsidP="00303EBB">
            <w:pPr>
              <w:pStyle w:val="ECCTabletext"/>
            </w:pPr>
            <w:r w:rsidRPr="008F3C64">
              <w:t>RLAN maximum SNR (</w:t>
            </w:r>
            <w:r w:rsidR="008A174E" w:rsidRPr="008F3C64">
              <w:t>IEEE 802.11 be)</w:t>
            </w:r>
          </w:p>
        </w:tc>
        <w:tc>
          <w:tcPr>
            <w:tcW w:w="1765" w:type="pct"/>
            <w:vAlign w:val="top"/>
          </w:tcPr>
          <w:p w14:paraId="5930F229" w14:textId="0EFC931A" w:rsidR="005E58A1" w:rsidRPr="008F3C64" w:rsidRDefault="008A174E" w:rsidP="00303EBB">
            <w:pPr>
              <w:pStyle w:val="ECCTabletext"/>
            </w:pPr>
            <w:r w:rsidRPr="008F3C64">
              <w:t>40 dB</w:t>
            </w:r>
          </w:p>
        </w:tc>
      </w:tr>
      <w:tr w:rsidR="005E58A1" w:rsidRPr="008F3C64" w14:paraId="2033B5E9" w14:textId="77777777" w:rsidTr="008A174E">
        <w:trPr>
          <w:trHeight w:val="265"/>
        </w:trPr>
        <w:tc>
          <w:tcPr>
            <w:tcW w:w="3235" w:type="pct"/>
            <w:vAlign w:val="top"/>
          </w:tcPr>
          <w:p w14:paraId="79E41116" w14:textId="1F6630F9" w:rsidR="005E58A1" w:rsidRPr="008F3C64" w:rsidRDefault="008A174E" w:rsidP="00303EBB">
            <w:pPr>
              <w:pStyle w:val="ECCTabletext"/>
            </w:pPr>
            <w:r w:rsidRPr="008F3C64">
              <w:t>RLAN 80 MHz signal RSSI (SE45(23)008R2)</w:t>
            </w:r>
          </w:p>
        </w:tc>
        <w:tc>
          <w:tcPr>
            <w:tcW w:w="1765" w:type="pct"/>
            <w:vAlign w:val="top"/>
          </w:tcPr>
          <w:p w14:paraId="63BD2EFB" w14:textId="761CE4AE" w:rsidR="005E58A1" w:rsidRPr="008F3C64" w:rsidRDefault="008A174E" w:rsidP="00303EBB">
            <w:pPr>
              <w:pStyle w:val="ECCTabletext"/>
            </w:pPr>
            <w:r w:rsidRPr="008F3C64">
              <w:t>Mean: -49.5 dBm</w:t>
            </w:r>
          </w:p>
          <w:p w14:paraId="3D7081E3" w14:textId="519065EC" w:rsidR="008A174E" w:rsidRPr="008F3C64" w:rsidRDefault="008A174E" w:rsidP="00303EBB">
            <w:pPr>
              <w:pStyle w:val="ECCTabletext"/>
            </w:pPr>
            <w:r w:rsidRPr="008F3C64">
              <w:t>Std: 9.3 dB</w:t>
            </w:r>
          </w:p>
        </w:tc>
      </w:tr>
    </w:tbl>
    <w:p w14:paraId="1D929D3D" w14:textId="77777777" w:rsidR="005E58A1" w:rsidRPr="008F3C64" w:rsidRDefault="005E58A1" w:rsidP="00886372">
      <w:pPr>
        <w:rPr>
          <w:rStyle w:val="ECCParagraph"/>
        </w:rPr>
      </w:pPr>
    </w:p>
    <w:p w14:paraId="790C32C6" w14:textId="77777777" w:rsidR="002D0F7A" w:rsidRPr="008F3C64" w:rsidRDefault="002D0F7A">
      <w:pPr>
        <w:rPr>
          <w:rStyle w:val="ECCParagraph"/>
          <w:rFonts w:eastAsia="Times New Roman" w:cs="Arial"/>
          <w:b/>
          <w:bCs/>
          <w:caps/>
          <w:color w:val="D2232A"/>
          <w:kern w:val="32"/>
          <w:szCs w:val="32"/>
        </w:rPr>
      </w:pPr>
      <w:r w:rsidRPr="008F3C64">
        <w:rPr>
          <w:rStyle w:val="ECCParagraph"/>
        </w:rPr>
        <w:br w:type="page"/>
      </w:r>
    </w:p>
    <w:p w14:paraId="3C4DA630" w14:textId="00F94978" w:rsidR="002F3BCA" w:rsidRPr="008F3C64" w:rsidRDefault="002F3BCA" w:rsidP="005E58A1">
      <w:pPr>
        <w:pStyle w:val="Heading1"/>
        <w:rPr>
          <w:rStyle w:val="ECCParagraph"/>
        </w:rPr>
      </w:pPr>
      <w:r w:rsidRPr="008F3C64">
        <w:rPr>
          <w:rStyle w:val="ECCParagraph"/>
        </w:rPr>
        <w:lastRenderedPageBreak/>
        <w:t>Methodology</w:t>
      </w:r>
    </w:p>
    <w:p w14:paraId="6D53725D" w14:textId="526FE416" w:rsidR="002F3BCA" w:rsidRPr="008F3C64" w:rsidRDefault="002F3BCA" w:rsidP="002F3BCA">
      <w:r w:rsidRPr="008F3C64">
        <w:t xml:space="preserve">The methodology used for </w:t>
      </w:r>
      <w:r w:rsidR="00930AEE" w:rsidRPr="008F3C64">
        <w:t>th</w:t>
      </w:r>
      <w:r w:rsidR="00930AEE">
        <w:t>e</w:t>
      </w:r>
      <w:r w:rsidR="00930AEE" w:rsidRPr="008F3C64">
        <w:t xml:space="preserve"> </w:t>
      </w:r>
      <w:r w:rsidRPr="008F3C64">
        <w:t>analysis is based on an evolution of a previous analysis</w:t>
      </w:r>
      <w:r w:rsidR="00601B70" w:rsidRPr="008F3C64">
        <w:t xml:space="preserve"> (</w:t>
      </w:r>
      <w:hyperlink r:id="rId21" w:history="1">
        <w:r w:rsidR="00601B70" w:rsidRPr="00930AEE">
          <w:rPr>
            <w:rStyle w:val="Hyperlink"/>
          </w:rPr>
          <w:t>ECC PT1(23)122</w:t>
        </w:r>
      </w:hyperlink>
      <w:r w:rsidR="00601B70" w:rsidRPr="008F3C64">
        <w:t>)</w:t>
      </w:r>
      <w:r w:rsidRPr="008F3C64">
        <w:t xml:space="preserve"> that considered a point-to-point investigation modelling cumulative interference from a small number of simplified IMT sites to a sample RLAN installation in a theoretical simplified single room Paris Apartment.</w:t>
      </w:r>
      <w:r w:rsidR="00601B70" w:rsidRPr="008F3C64">
        <w:t xml:space="preserve"> ECC PT1(23)122 also considered that all devices transmitted at maximum EIRP, as a first order analysis.</w:t>
      </w:r>
    </w:p>
    <w:p w14:paraId="35573965" w14:textId="01C7B714" w:rsidR="002F3BCA" w:rsidRPr="008F3C64" w:rsidRDefault="002F3BCA" w:rsidP="002F3BCA">
      <w:proofErr w:type="gramStart"/>
      <w:r w:rsidRPr="008F3C64">
        <w:t>In order to</w:t>
      </w:r>
      <w:proofErr w:type="gramEnd"/>
      <w:r w:rsidRPr="008F3C64">
        <w:t xml:space="preserve"> model the scenario more realistically, it was decided to </w:t>
      </w:r>
      <w:r w:rsidR="004F7C83" w:rsidRPr="008F3C64">
        <w:t>utilise a more sophisticated commercial modelling tool and undertake a more in-depth assessment</w:t>
      </w:r>
      <w:r w:rsidRPr="008F3C64">
        <w:t xml:space="preserve">. </w:t>
      </w:r>
      <w:r w:rsidR="004F7C83" w:rsidRPr="008F3C64">
        <w:t xml:space="preserve">The model includes </w:t>
      </w:r>
      <w:r w:rsidRPr="008F3C64">
        <w:t xml:space="preserve">real terrain and clutter data to model a landscape </w:t>
      </w:r>
      <w:r w:rsidR="004F7C83" w:rsidRPr="008F3C64">
        <w:t>and can</w:t>
      </w:r>
      <w:r w:rsidRPr="008F3C64">
        <w:t xml:space="preserve"> output results in a gridded ascii format that could be post-processed in other tools or displayed in a GIS. </w:t>
      </w:r>
    </w:p>
    <w:p w14:paraId="6E41A8D6" w14:textId="77777777" w:rsidR="002F3BCA" w:rsidRPr="008F3C64" w:rsidRDefault="002F3BCA" w:rsidP="002F3BCA">
      <w:r w:rsidRPr="008F3C64">
        <w:t>All the modelling takes place within a specific ‘moment in time’ scenario over an 850x850m area, where three UEs, one to a beam, giving three beams in use, are each utilising 1/3 of the total capacity of the site.</w:t>
      </w:r>
    </w:p>
    <w:p w14:paraId="76843EDB" w14:textId="6D52112B" w:rsidR="002F3BCA" w:rsidRPr="008F3C64" w:rsidRDefault="002F3BCA" w:rsidP="002F3BCA">
      <w:r w:rsidRPr="008F3C64">
        <w:t>All calculations, be they ‘coverage’ or path loss and interference, take place in this instant in time and will be different for every potential combination of scenarios possible on an urban macro site.</w:t>
      </w:r>
    </w:p>
    <w:p w14:paraId="00698846" w14:textId="3DDEE955" w:rsidR="002F3BCA" w:rsidRPr="00F8538F" w:rsidRDefault="002F3BCA" w:rsidP="002F3BCA">
      <w:pPr>
        <w:pStyle w:val="Heading2"/>
        <w:rPr>
          <w:lang w:val="en-GB"/>
        </w:rPr>
      </w:pPr>
      <w:r w:rsidRPr="00F8538F">
        <w:rPr>
          <w:lang w:val="en-GB"/>
        </w:rPr>
        <w:t>modelling considerations</w:t>
      </w:r>
    </w:p>
    <w:p w14:paraId="2BAA3C52" w14:textId="5845A692" w:rsidR="002F3BCA" w:rsidRPr="00F8538F" w:rsidRDefault="004F7C83" w:rsidP="002F3BCA">
      <w:r w:rsidRPr="00F8538F">
        <w:t>T</w:t>
      </w:r>
      <w:r w:rsidR="002F3BCA" w:rsidRPr="00F8538F">
        <w:t xml:space="preserve">he scenario </w:t>
      </w:r>
      <w:r w:rsidRPr="00F8538F">
        <w:t>wa</w:t>
      </w:r>
      <w:r w:rsidR="002F3BCA" w:rsidRPr="00F8538F">
        <w:t xml:space="preserve">s intended to be realistic, </w:t>
      </w:r>
      <w:r w:rsidRPr="00F8538F">
        <w:t>however the t</w:t>
      </w:r>
      <w:r w:rsidR="002F3BCA" w:rsidRPr="00F8538F">
        <w:t xml:space="preserve">errain is necessarily reduced to a simplified 1m raster of height values, and the clutter/morpho layer is similarly represented, although the layout of buildings and their heights are accurately represented within the limitations of a 1m raster. </w:t>
      </w:r>
      <w:r w:rsidR="006D49EE" w:rsidRPr="00F8538F">
        <w:t>T</w:t>
      </w:r>
      <w:r w:rsidR="002F3BCA" w:rsidRPr="00F8538F">
        <w:t xml:space="preserve">he results are </w:t>
      </w:r>
      <w:r w:rsidR="006D49EE" w:rsidRPr="00F8538F">
        <w:t xml:space="preserve">based on a </w:t>
      </w:r>
      <w:r w:rsidR="002F3BCA" w:rsidRPr="00F8538F">
        <w:t>specific scenario and need to be modelled in such a way as to remain broadly representative without losing the specificity.</w:t>
      </w:r>
    </w:p>
    <w:p w14:paraId="000DD041" w14:textId="2592A5A7" w:rsidR="00295E60" w:rsidRPr="008F3C64" w:rsidRDefault="00295E60" w:rsidP="00295E60">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9</w:t>
      </w:r>
      <w:r w:rsidRPr="008F3C64">
        <w:rPr>
          <w:lang w:val="en-GB"/>
        </w:rPr>
        <w:fldChar w:fldCharType="end"/>
      </w:r>
      <w:r w:rsidRPr="008F3C64">
        <w:rPr>
          <w:lang w:val="en-GB"/>
        </w:rPr>
        <w:t>: Modelling considerations</w:t>
      </w:r>
    </w:p>
    <w:tbl>
      <w:tblPr>
        <w:tblStyle w:val="ECCTable-redheader"/>
        <w:tblW w:w="4274" w:type="pct"/>
        <w:tblInd w:w="0" w:type="dxa"/>
        <w:tblLook w:val="04A0" w:firstRow="1" w:lastRow="0" w:firstColumn="1" w:lastColumn="0" w:noHBand="0" w:noVBand="1"/>
      </w:tblPr>
      <w:tblGrid>
        <w:gridCol w:w="2830"/>
        <w:gridCol w:w="2268"/>
        <w:gridCol w:w="3133"/>
      </w:tblGrid>
      <w:tr w:rsidR="002F3BCA" w:rsidRPr="008F3C64" w14:paraId="5A968BF1" w14:textId="478DA393" w:rsidTr="00601B70">
        <w:trPr>
          <w:cnfStyle w:val="100000000000" w:firstRow="1" w:lastRow="0" w:firstColumn="0" w:lastColumn="0" w:oddVBand="0" w:evenVBand="0" w:oddHBand="0" w:evenHBand="0" w:firstRowFirstColumn="0" w:firstRowLastColumn="0" w:lastRowFirstColumn="0" w:lastRowLastColumn="0"/>
          <w:trHeight w:val="265"/>
        </w:trPr>
        <w:tc>
          <w:tcPr>
            <w:tcW w:w="1719" w:type="pct"/>
            <w:tcBorders>
              <w:top w:val="single" w:sz="4" w:space="0" w:color="FFFFFF" w:themeColor="background1"/>
              <w:left w:val="single" w:sz="4" w:space="0" w:color="FFFFFF" w:themeColor="background1"/>
              <w:bottom w:val="single" w:sz="4" w:space="0" w:color="FFFFFF" w:themeColor="background1"/>
            </w:tcBorders>
            <w:vAlign w:val="top"/>
          </w:tcPr>
          <w:p w14:paraId="3C9D17EC" w14:textId="29644775" w:rsidR="002F3BCA" w:rsidRPr="008F3C64" w:rsidRDefault="002F3BCA" w:rsidP="0098351D">
            <w:pPr>
              <w:pStyle w:val="ECCTableHeaderwhitefont"/>
              <w:rPr>
                <w:i w:val="0"/>
                <w:iCs/>
                <w:vertAlign w:val="superscript"/>
              </w:rPr>
            </w:pPr>
            <w:r w:rsidRPr="008F3C64">
              <w:t>Type</w:t>
            </w:r>
          </w:p>
        </w:tc>
        <w:tc>
          <w:tcPr>
            <w:tcW w:w="1378" w:type="pct"/>
            <w:tcBorders>
              <w:top w:val="single" w:sz="4" w:space="0" w:color="FFFFFF" w:themeColor="background1"/>
              <w:bottom w:val="single" w:sz="4" w:space="0" w:color="FFFFFF" w:themeColor="background1"/>
            </w:tcBorders>
            <w:vAlign w:val="top"/>
          </w:tcPr>
          <w:p w14:paraId="71AB7AE5" w14:textId="4B525767" w:rsidR="002F3BCA" w:rsidRPr="008F3C64" w:rsidRDefault="002F3BCA" w:rsidP="0098351D">
            <w:pPr>
              <w:pStyle w:val="ECCTableHeaderwhitefont"/>
              <w:rPr>
                <w:i w:val="0"/>
                <w:iCs/>
              </w:rPr>
            </w:pPr>
            <w:r w:rsidRPr="008F3C64">
              <w:t>Format</w:t>
            </w:r>
          </w:p>
        </w:tc>
        <w:tc>
          <w:tcPr>
            <w:tcW w:w="1903" w:type="pct"/>
            <w:tcBorders>
              <w:top w:val="single" w:sz="4" w:space="0" w:color="FFFFFF" w:themeColor="background1"/>
              <w:bottom w:val="single" w:sz="4" w:space="0" w:color="FFFFFF" w:themeColor="background1"/>
              <w:right w:val="single" w:sz="4" w:space="0" w:color="FFFFFF" w:themeColor="background1"/>
            </w:tcBorders>
          </w:tcPr>
          <w:p w14:paraId="1FC915D9" w14:textId="49039F20" w:rsidR="002F3BCA" w:rsidRPr="008F3C64" w:rsidRDefault="002F3BCA" w:rsidP="0098351D">
            <w:pPr>
              <w:pStyle w:val="ECCTableHeaderwhitefont"/>
            </w:pPr>
            <w:r w:rsidRPr="008F3C64">
              <w:t>Extent</w:t>
            </w:r>
          </w:p>
        </w:tc>
      </w:tr>
      <w:tr w:rsidR="002F3BCA" w:rsidRPr="008F3C64" w14:paraId="074318E4" w14:textId="0057D857" w:rsidTr="00601B70">
        <w:trPr>
          <w:trHeight w:val="265"/>
        </w:trPr>
        <w:tc>
          <w:tcPr>
            <w:tcW w:w="1719" w:type="pct"/>
            <w:vAlign w:val="top"/>
          </w:tcPr>
          <w:p w14:paraId="5C8373FE" w14:textId="570CCCDA" w:rsidR="002F3BCA" w:rsidRPr="008F3C64" w:rsidRDefault="002F3BCA" w:rsidP="0098351D">
            <w:pPr>
              <w:pStyle w:val="ECCTabletext"/>
            </w:pPr>
            <w:r w:rsidRPr="008F3C64">
              <w:t>Height and Value</w:t>
            </w:r>
          </w:p>
        </w:tc>
        <w:tc>
          <w:tcPr>
            <w:tcW w:w="1378" w:type="pct"/>
            <w:vAlign w:val="top"/>
          </w:tcPr>
          <w:p w14:paraId="3A05B024" w14:textId="271B6AC3" w:rsidR="002F3BCA" w:rsidRPr="008F3C64" w:rsidRDefault="002F3BCA" w:rsidP="0098351D">
            <w:pPr>
              <w:pStyle w:val="ECCTabletext"/>
            </w:pPr>
            <w:r w:rsidRPr="008F3C64">
              <w:t xml:space="preserve">LS </w:t>
            </w:r>
            <w:proofErr w:type="spellStart"/>
            <w:r w:rsidRPr="008F3C64">
              <w:t>telcom</w:t>
            </w:r>
            <w:proofErr w:type="spellEnd"/>
            <w:r w:rsidRPr="008F3C64">
              <w:t xml:space="preserve"> specific</w:t>
            </w:r>
          </w:p>
        </w:tc>
        <w:tc>
          <w:tcPr>
            <w:tcW w:w="1903" w:type="pct"/>
          </w:tcPr>
          <w:p w14:paraId="45131F0D" w14:textId="61DB8B9C" w:rsidR="002F3BCA" w:rsidRPr="008F3C64" w:rsidRDefault="002F3BCA" w:rsidP="0098351D">
            <w:pPr>
              <w:pStyle w:val="ECCTabletext"/>
            </w:pPr>
            <w:r w:rsidRPr="008F3C64">
              <w:t>Frankfurt Am Main city centre</w:t>
            </w:r>
          </w:p>
        </w:tc>
      </w:tr>
    </w:tbl>
    <w:p w14:paraId="1C22FF6A" w14:textId="77777777" w:rsidR="002F3BCA" w:rsidRPr="00F8538F" w:rsidRDefault="002F3BCA" w:rsidP="002F3BCA">
      <w:r w:rsidRPr="00F8538F">
        <w:t xml:space="preserve">The terrain and clutter data created specifically for the tool used (LS </w:t>
      </w:r>
      <w:proofErr w:type="spellStart"/>
      <w:r w:rsidRPr="00F8538F">
        <w:t>telcom’s</w:t>
      </w:r>
      <w:proofErr w:type="spellEnd"/>
      <w:r w:rsidRPr="00F8538F">
        <w:t xml:space="preserve"> </w:t>
      </w:r>
      <w:proofErr w:type="spellStart"/>
      <w:r w:rsidRPr="00F8538F">
        <w:t>CHIRplus_TC</w:t>
      </w:r>
      <w:proofErr w:type="spellEnd"/>
      <w:r w:rsidRPr="00F8538F">
        <w:t xml:space="preserve"> 2.7.1.0) covers the city centre area of Frankfurt Am Main at 1m intervals. </w:t>
      </w:r>
    </w:p>
    <w:p w14:paraId="7F81F065" w14:textId="69482089" w:rsidR="002F3BCA" w:rsidRPr="00F8538F" w:rsidRDefault="002F3BCA" w:rsidP="002F3BCA">
      <w:r w:rsidRPr="00F8538F">
        <w:t>Buildings were represented in the clutter dataset by their footprint and actual height, rather than being estimated based on clutter classes, although they were also assigned specific clutter classes to satisfy the demands of the propagation model. The software uses clutter height values in the model configuration if actual values are not present in the clutter data.</w:t>
      </w:r>
    </w:p>
    <w:p w14:paraId="7CD5B2D3" w14:textId="2116359A" w:rsidR="006D49EE" w:rsidRPr="00F8538F" w:rsidRDefault="006D49EE" w:rsidP="006D49EE">
      <w:r w:rsidRPr="00F8538F">
        <w:t>The tool has a choice of several propagation models, but most are designed around the needs of wide-area network or point-to-point link design. However, it does have P.452, which is suitable for the assessment of interference, and this was used in a previous study in Frankfurt Main for SE45, and therefore we used P.452 for the coverage and path loss calculations.</w:t>
      </w:r>
    </w:p>
    <w:p w14:paraId="63159AD3" w14:textId="048FA2EB" w:rsidR="00295E60" w:rsidRPr="008F3C64" w:rsidRDefault="00295E60" w:rsidP="00295E60">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10</w:t>
      </w:r>
      <w:r w:rsidRPr="008F3C64">
        <w:rPr>
          <w:lang w:val="en-GB"/>
        </w:rPr>
        <w:fldChar w:fldCharType="end"/>
      </w:r>
      <w:r w:rsidRPr="008F3C64">
        <w:rPr>
          <w:lang w:val="en-GB"/>
        </w:rPr>
        <w:t>: Propagation model parameters</w:t>
      </w:r>
    </w:p>
    <w:tbl>
      <w:tblPr>
        <w:tblStyle w:val="ECCTable-redheader"/>
        <w:tblW w:w="4274" w:type="pct"/>
        <w:tblInd w:w="0" w:type="dxa"/>
        <w:tblLook w:val="04A0" w:firstRow="1" w:lastRow="0" w:firstColumn="1" w:lastColumn="0" w:noHBand="0" w:noVBand="1"/>
      </w:tblPr>
      <w:tblGrid>
        <w:gridCol w:w="2830"/>
        <w:gridCol w:w="2268"/>
        <w:gridCol w:w="3133"/>
      </w:tblGrid>
      <w:tr w:rsidR="002F3BCA" w:rsidRPr="008F3C64" w14:paraId="342C545B" w14:textId="77777777" w:rsidTr="0098351D">
        <w:trPr>
          <w:cnfStyle w:val="100000000000" w:firstRow="1" w:lastRow="0" w:firstColumn="0" w:lastColumn="0" w:oddVBand="0" w:evenVBand="0" w:oddHBand="0" w:evenHBand="0" w:firstRowFirstColumn="0" w:firstRowLastColumn="0" w:lastRowFirstColumn="0" w:lastRowLastColumn="0"/>
          <w:trHeight w:val="265"/>
        </w:trPr>
        <w:tc>
          <w:tcPr>
            <w:tcW w:w="1719" w:type="pct"/>
            <w:tcBorders>
              <w:top w:val="single" w:sz="4" w:space="0" w:color="FFFFFF" w:themeColor="background1"/>
              <w:left w:val="single" w:sz="4" w:space="0" w:color="FFFFFF" w:themeColor="background1"/>
              <w:bottom w:val="single" w:sz="4" w:space="0" w:color="FFFFFF" w:themeColor="background1"/>
            </w:tcBorders>
            <w:vAlign w:val="top"/>
          </w:tcPr>
          <w:p w14:paraId="48B4CBDD" w14:textId="207FC244" w:rsidR="002F3BCA" w:rsidRPr="008F3C64" w:rsidRDefault="002F3BCA" w:rsidP="0098351D">
            <w:pPr>
              <w:pStyle w:val="ECCTableHeaderwhitefont"/>
              <w:rPr>
                <w:i w:val="0"/>
                <w:iCs/>
                <w:vertAlign w:val="superscript"/>
              </w:rPr>
            </w:pPr>
            <w:r w:rsidRPr="008F3C64">
              <w:t>Model</w:t>
            </w:r>
          </w:p>
        </w:tc>
        <w:tc>
          <w:tcPr>
            <w:tcW w:w="1378" w:type="pct"/>
            <w:tcBorders>
              <w:top w:val="single" w:sz="4" w:space="0" w:color="FFFFFF" w:themeColor="background1"/>
              <w:bottom w:val="single" w:sz="4" w:space="0" w:color="FFFFFF" w:themeColor="background1"/>
            </w:tcBorders>
            <w:vAlign w:val="top"/>
          </w:tcPr>
          <w:p w14:paraId="5AFDCAC1" w14:textId="44B0A62D" w:rsidR="002F3BCA" w:rsidRPr="008F3C64" w:rsidRDefault="002F3BCA" w:rsidP="0098351D">
            <w:pPr>
              <w:pStyle w:val="ECCTableHeaderwhitefont"/>
              <w:rPr>
                <w:i w:val="0"/>
                <w:iCs/>
              </w:rPr>
            </w:pPr>
            <w:r w:rsidRPr="008F3C64">
              <w:t>Version</w:t>
            </w:r>
          </w:p>
        </w:tc>
        <w:tc>
          <w:tcPr>
            <w:tcW w:w="1903" w:type="pct"/>
            <w:tcBorders>
              <w:top w:val="single" w:sz="4" w:space="0" w:color="FFFFFF" w:themeColor="background1"/>
              <w:bottom w:val="single" w:sz="4" w:space="0" w:color="FFFFFF" w:themeColor="background1"/>
              <w:right w:val="single" w:sz="4" w:space="0" w:color="FFFFFF" w:themeColor="background1"/>
            </w:tcBorders>
          </w:tcPr>
          <w:p w14:paraId="5558366A" w14:textId="7B7DF926" w:rsidR="002F3BCA" w:rsidRPr="008F3C64" w:rsidRDefault="002F3BCA" w:rsidP="0098351D">
            <w:pPr>
              <w:pStyle w:val="ECCTableHeaderwhitefont"/>
            </w:pPr>
            <w:r w:rsidRPr="008F3C64">
              <w:t xml:space="preserve">Time </w:t>
            </w:r>
          </w:p>
        </w:tc>
      </w:tr>
      <w:tr w:rsidR="002F3BCA" w:rsidRPr="008F3C64" w14:paraId="4E4092D6" w14:textId="77777777" w:rsidTr="0098351D">
        <w:trPr>
          <w:trHeight w:val="265"/>
        </w:trPr>
        <w:tc>
          <w:tcPr>
            <w:tcW w:w="1719" w:type="pct"/>
            <w:vAlign w:val="top"/>
          </w:tcPr>
          <w:p w14:paraId="23ACE45A" w14:textId="74EBFDE8" w:rsidR="002F3BCA" w:rsidRPr="008F3C64" w:rsidRDefault="002F3BCA" w:rsidP="0098351D">
            <w:pPr>
              <w:pStyle w:val="ECCTabletext"/>
            </w:pPr>
            <w:r w:rsidRPr="008F3C64">
              <w:t>P.452</w:t>
            </w:r>
          </w:p>
        </w:tc>
        <w:tc>
          <w:tcPr>
            <w:tcW w:w="1378" w:type="pct"/>
            <w:vAlign w:val="top"/>
          </w:tcPr>
          <w:p w14:paraId="3AC11A80" w14:textId="162A10DD" w:rsidR="002F3BCA" w:rsidRPr="008F3C64" w:rsidRDefault="002F3BCA" w:rsidP="0098351D">
            <w:pPr>
              <w:pStyle w:val="ECCTabletext"/>
            </w:pPr>
            <w:r w:rsidRPr="008F3C64">
              <w:t>17</w:t>
            </w:r>
          </w:p>
        </w:tc>
        <w:tc>
          <w:tcPr>
            <w:tcW w:w="1903" w:type="pct"/>
          </w:tcPr>
          <w:p w14:paraId="1D22771F" w14:textId="6100F4A8" w:rsidR="002F3BCA" w:rsidRPr="008F3C64" w:rsidRDefault="002F3BCA" w:rsidP="0098351D">
            <w:pPr>
              <w:pStyle w:val="ECCTabletext"/>
            </w:pPr>
            <w:r w:rsidRPr="008F3C64">
              <w:t>50%</w:t>
            </w:r>
          </w:p>
        </w:tc>
      </w:tr>
    </w:tbl>
    <w:p w14:paraId="2E9C9ECA" w14:textId="22475F82" w:rsidR="002F3BCA" w:rsidRPr="008F3C64" w:rsidRDefault="006D49EE" w:rsidP="002F3BCA">
      <w:r w:rsidRPr="008F3C64">
        <w:t>ITU-R</w:t>
      </w:r>
      <w:r w:rsidR="002F3BCA" w:rsidRPr="008F3C64">
        <w:t xml:space="preserve"> P.452 is a Deterministic model, so the results are reproducible. The model is usually used to predict interference events for very small percentages of time, but this is configurable, so we set the value to 50%, which is representative of a consumer-quality coverage level.</w:t>
      </w:r>
    </w:p>
    <w:p w14:paraId="2F7599B5" w14:textId="31FCF7E6" w:rsidR="00295E60" w:rsidRPr="008F3C64" w:rsidRDefault="00601B70" w:rsidP="002F3BCA">
      <w:pPr>
        <w:rPr>
          <w:b/>
          <w:bCs/>
        </w:rPr>
      </w:pPr>
      <w:r w:rsidRPr="008F3C64">
        <w:t>Clutter loss (Recommendation ITU-R P.2108-1) was added through post processing.</w:t>
      </w:r>
    </w:p>
    <w:p w14:paraId="51337854" w14:textId="47B2BFD1" w:rsidR="002F3BCA" w:rsidRPr="008F3C64" w:rsidRDefault="002F3BCA" w:rsidP="002F3BCA">
      <w:pPr>
        <w:rPr>
          <w:b/>
          <w:bCs/>
        </w:rPr>
      </w:pPr>
      <w:r w:rsidRPr="008F3C64">
        <w:rPr>
          <w:b/>
          <w:bCs/>
        </w:rPr>
        <w:lastRenderedPageBreak/>
        <w:t>Limitations</w:t>
      </w:r>
    </w:p>
    <w:p w14:paraId="3E9C1B3D" w14:textId="77777777" w:rsidR="002F3BCA" w:rsidRPr="008F3C64" w:rsidRDefault="002F3BCA" w:rsidP="002F3BCA">
      <w:r w:rsidRPr="008F3C64">
        <w:t>Known limitations to the simulation are:</w:t>
      </w:r>
    </w:p>
    <w:p w14:paraId="05CDBC25" w14:textId="6ADC8832" w:rsidR="002F3BCA" w:rsidRPr="008F3C64" w:rsidRDefault="002F3BCA" w:rsidP="00601B70">
      <w:pPr>
        <w:pStyle w:val="ECCBulletsLv1"/>
      </w:pPr>
      <w:r w:rsidRPr="008F3C64">
        <w:t>Model complexity increases with every RLAN AP height, so the height of the APs was initially fixed at 1.5m above terrain, and within the building clutter. Each extra height included doubles the amount of simulation required, although it is possible to combine the results in post processing.</w:t>
      </w:r>
    </w:p>
    <w:p w14:paraId="40B787C5" w14:textId="0FF17AB2" w:rsidR="002F3BCA" w:rsidRPr="008F3C64" w:rsidRDefault="002F3BCA" w:rsidP="00601B70">
      <w:pPr>
        <w:pStyle w:val="ECCBulletsLv1"/>
      </w:pPr>
      <w:r w:rsidRPr="008F3C64">
        <w:t xml:space="preserve">Upper 6 </w:t>
      </w:r>
      <w:r w:rsidR="006D49EE" w:rsidRPr="008F3C64">
        <w:t xml:space="preserve">GHz </w:t>
      </w:r>
      <w:r w:rsidRPr="008F3C64">
        <w:t>signals do not diffract appreciably, and propagation models such as P.452 do not reflect that particularly well as most are not designed to operate above 3</w:t>
      </w:r>
      <w:r w:rsidR="00B966E5">
        <w:t xml:space="preserve"> </w:t>
      </w:r>
      <w:r w:rsidRPr="008F3C64">
        <w:t>GHz or have serious limitations in other ways. In the real world of Upper 6</w:t>
      </w:r>
      <w:r w:rsidR="006D49EE" w:rsidRPr="008F3C64">
        <w:t xml:space="preserve"> GHz</w:t>
      </w:r>
      <w:r w:rsidRPr="008F3C64">
        <w:t xml:space="preserve"> if the receiver is behind an obstruction, it is the signal that travels through the obstruction or is reflected off a surface directly illuminated by the transmitter that tends to be dominant. The effect on the IMT site is that it would not be expected to directly cover much more than rooftops and a small area of street that was line-of-sight. Other areas would be severely affected by multipath propagation.</w:t>
      </w:r>
    </w:p>
    <w:p w14:paraId="36938EBE" w14:textId="209ECCBE" w:rsidR="006D49EE" w:rsidRPr="008F3C64" w:rsidRDefault="006D49EE" w:rsidP="00930AEE">
      <w:pPr>
        <w:pStyle w:val="ECCBulletsLv1"/>
      </w:pPr>
      <w:r w:rsidRPr="008F3C64">
        <w:t>T</w:t>
      </w:r>
      <w:r w:rsidR="002F3BCA" w:rsidRPr="008F3C64">
        <w:t>his modelling</w:t>
      </w:r>
      <w:r w:rsidRPr="008F3C64">
        <w:t xml:space="preserve"> does not</w:t>
      </w:r>
      <w:r w:rsidR="002F3BCA" w:rsidRPr="008F3C64">
        <w:t xml:space="preserve"> </w:t>
      </w:r>
      <w:proofErr w:type="gramStart"/>
      <w:r w:rsidR="002F3BCA" w:rsidRPr="008F3C64">
        <w:t>take into account</w:t>
      </w:r>
      <w:proofErr w:type="gramEnd"/>
      <w:r w:rsidR="002F3BCA" w:rsidRPr="008F3C64">
        <w:t xml:space="preserve"> the fact that both technologies have alternative bands or in-band channels that the UEs or Clients can use, and they will switch to them automatically based on signal to noise criteria. In general, end users will be unaware of the change. </w:t>
      </w:r>
    </w:p>
    <w:p w14:paraId="7416BC9A" w14:textId="16B51CC4" w:rsidR="006D49EE" w:rsidRPr="008F3C64" w:rsidRDefault="006D49EE" w:rsidP="006D49EE">
      <w:r w:rsidRPr="008F3C64">
        <w:t xml:space="preserve">The modelling software used is LS </w:t>
      </w:r>
      <w:proofErr w:type="spellStart"/>
      <w:r w:rsidRPr="008F3C64">
        <w:t>telcom’s</w:t>
      </w:r>
      <w:proofErr w:type="spellEnd"/>
      <w:r w:rsidRPr="008F3C64">
        <w:t xml:space="preserve"> </w:t>
      </w:r>
      <w:proofErr w:type="spellStart"/>
      <w:r w:rsidRPr="008F3C64">
        <w:t>CHIRplus_TC</w:t>
      </w:r>
      <w:proofErr w:type="spellEnd"/>
      <w:r w:rsidRPr="008F3C64">
        <w:t xml:space="preserve">, which is a fast-evolving general-purpose RF and coverage planning tool. It has applicability in most areas of design from fixed links to IMT, GSM-R to PMR, and emerging requirements such as FRMCS. Most of the screenshots in this part of the document are from </w:t>
      </w:r>
      <w:proofErr w:type="spellStart"/>
      <w:r w:rsidRPr="008F3C64">
        <w:t>CHIRplus_TC</w:t>
      </w:r>
      <w:proofErr w:type="spellEnd"/>
      <w:r w:rsidRPr="008F3C64">
        <w:t>.</w:t>
      </w:r>
    </w:p>
    <w:p w14:paraId="4F19F490" w14:textId="4F9D90B8" w:rsidR="00295E60" w:rsidRPr="008F3C64" w:rsidRDefault="00295E60" w:rsidP="00295E60">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11</w:t>
      </w:r>
      <w:r w:rsidRPr="008F3C64">
        <w:rPr>
          <w:lang w:val="en-GB"/>
        </w:rPr>
        <w:fldChar w:fldCharType="end"/>
      </w:r>
      <w:r w:rsidRPr="008F3C64">
        <w:rPr>
          <w:lang w:val="en-GB"/>
        </w:rPr>
        <w:t>: Modelling tool details</w:t>
      </w:r>
    </w:p>
    <w:tbl>
      <w:tblPr>
        <w:tblStyle w:val="ECCTable-redheader"/>
        <w:tblW w:w="5000" w:type="pct"/>
        <w:tblInd w:w="0" w:type="dxa"/>
        <w:tblLook w:val="04A0" w:firstRow="1" w:lastRow="0" w:firstColumn="1" w:lastColumn="0" w:noHBand="0" w:noVBand="1"/>
      </w:tblPr>
      <w:tblGrid>
        <w:gridCol w:w="2399"/>
        <w:gridCol w:w="1922"/>
        <w:gridCol w:w="2654"/>
        <w:gridCol w:w="2654"/>
      </w:tblGrid>
      <w:tr w:rsidR="002F3BCA" w:rsidRPr="008F3C64" w14:paraId="1BB955A2" w14:textId="0CE94D0A" w:rsidTr="00E52B48">
        <w:trPr>
          <w:cnfStyle w:val="100000000000" w:firstRow="1" w:lastRow="0" w:firstColumn="0" w:lastColumn="0" w:oddVBand="0" w:evenVBand="0" w:oddHBand="0" w:evenHBand="0" w:firstRowFirstColumn="0" w:firstRowLastColumn="0" w:lastRowFirstColumn="0" w:lastRowLastColumn="0"/>
          <w:trHeight w:val="265"/>
        </w:trPr>
        <w:tc>
          <w:tcPr>
            <w:tcW w:w="1246" w:type="pct"/>
            <w:tcBorders>
              <w:top w:val="single" w:sz="4" w:space="0" w:color="FFFFFF" w:themeColor="background1"/>
              <w:left w:val="single" w:sz="4" w:space="0" w:color="FFFFFF" w:themeColor="background1"/>
              <w:bottom w:val="single" w:sz="4" w:space="0" w:color="FFFFFF" w:themeColor="background1"/>
            </w:tcBorders>
            <w:vAlign w:val="top"/>
          </w:tcPr>
          <w:p w14:paraId="2E295A44" w14:textId="75C4235E" w:rsidR="002F3BCA" w:rsidRPr="008F3C64" w:rsidRDefault="002F3BCA" w:rsidP="0098351D">
            <w:pPr>
              <w:pStyle w:val="ECCTableHeaderwhitefont"/>
              <w:rPr>
                <w:i w:val="0"/>
                <w:iCs/>
                <w:vertAlign w:val="superscript"/>
              </w:rPr>
            </w:pPr>
            <w:r w:rsidRPr="008F3C64">
              <w:t>Name</w:t>
            </w:r>
          </w:p>
        </w:tc>
        <w:tc>
          <w:tcPr>
            <w:tcW w:w="998" w:type="pct"/>
            <w:tcBorders>
              <w:top w:val="single" w:sz="4" w:space="0" w:color="FFFFFF" w:themeColor="background1"/>
              <w:bottom w:val="single" w:sz="4" w:space="0" w:color="FFFFFF" w:themeColor="background1"/>
            </w:tcBorders>
            <w:vAlign w:val="top"/>
          </w:tcPr>
          <w:p w14:paraId="0378B128" w14:textId="01EC6210" w:rsidR="002F3BCA" w:rsidRPr="008F3C64" w:rsidRDefault="002F3BCA" w:rsidP="0098351D">
            <w:pPr>
              <w:pStyle w:val="ECCTableHeaderwhitefont"/>
              <w:rPr>
                <w:i w:val="0"/>
                <w:iCs/>
              </w:rPr>
            </w:pPr>
            <w:r w:rsidRPr="008F3C64">
              <w:t>Version</w:t>
            </w:r>
          </w:p>
        </w:tc>
        <w:tc>
          <w:tcPr>
            <w:tcW w:w="1378" w:type="pct"/>
            <w:tcBorders>
              <w:top w:val="single" w:sz="4" w:space="0" w:color="FFFFFF" w:themeColor="background1"/>
              <w:bottom w:val="single" w:sz="4" w:space="0" w:color="FFFFFF" w:themeColor="background1"/>
            </w:tcBorders>
          </w:tcPr>
          <w:p w14:paraId="483105D3" w14:textId="2A153F08" w:rsidR="002F3BCA" w:rsidRPr="008F3C64" w:rsidRDefault="002F3BCA" w:rsidP="0098351D">
            <w:pPr>
              <w:pStyle w:val="ECCTableHeaderwhitefont"/>
            </w:pPr>
            <w:r w:rsidRPr="008F3C64">
              <w:t xml:space="preserve">Suitability </w:t>
            </w:r>
          </w:p>
        </w:tc>
        <w:tc>
          <w:tcPr>
            <w:tcW w:w="1378" w:type="pct"/>
            <w:tcBorders>
              <w:top w:val="single" w:sz="4" w:space="0" w:color="FFFFFF" w:themeColor="background1"/>
              <w:bottom w:val="single" w:sz="4" w:space="0" w:color="FFFFFF" w:themeColor="background1"/>
              <w:right w:val="single" w:sz="4" w:space="0" w:color="FFFFFF" w:themeColor="background1"/>
            </w:tcBorders>
          </w:tcPr>
          <w:p w14:paraId="6D3D230A" w14:textId="40300EDB" w:rsidR="002F3BCA" w:rsidRPr="008F3C64" w:rsidRDefault="002F3BCA" w:rsidP="0098351D">
            <w:pPr>
              <w:pStyle w:val="ECCTableHeaderwhitefont"/>
            </w:pPr>
            <w:r w:rsidRPr="008F3C64">
              <w:t>Supplier</w:t>
            </w:r>
          </w:p>
        </w:tc>
      </w:tr>
      <w:tr w:rsidR="002F3BCA" w:rsidRPr="008F3C64" w14:paraId="3FB34A7E" w14:textId="5D762F7E" w:rsidTr="00E52B48">
        <w:trPr>
          <w:trHeight w:val="265"/>
        </w:trPr>
        <w:tc>
          <w:tcPr>
            <w:tcW w:w="1246" w:type="pct"/>
            <w:vAlign w:val="top"/>
          </w:tcPr>
          <w:p w14:paraId="3016E37F" w14:textId="7B73C281" w:rsidR="002F3BCA" w:rsidRPr="008F3C64" w:rsidRDefault="002F3BCA" w:rsidP="0098351D">
            <w:pPr>
              <w:pStyle w:val="ECCTabletext"/>
            </w:pPr>
            <w:proofErr w:type="spellStart"/>
            <w:r w:rsidRPr="008F3C64">
              <w:t>CHIRplus_TC</w:t>
            </w:r>
            <w:proofErr w:type="spellEnd"/>
          </w:p>
        </w:tc>
        <w:tc>
          <w:tcPr>
            <w:tcW w:w="998" w:type="pct"/>
            <w:vAlign w:val="top"/>
          </w:tcPr>
          <w:p w14:paraId="79224916" w14:textId="0EBAB6CB" w:rsidR="002F3BCA" w:rsidRPr="008F3C64" w:rsidRDefault="002F3BCA" w:rsidP="0098351D">
            <w:pPr>
              <w:pStyle w:val="ECCTabletext"/>
            </w:pPr>
            <w:r w:rsidRPr="008F3C64">
              <w:t>2.7.1.0</w:t>
            </w:r>
          </w:p>
        </w:tc>
        <w:tc>
          <w:tcPr>
            <w:tcW w:w="1378" w:type="pct"/>
          </w:tcPr>
          <w:p w14:paraId="335ADBE9" w14:textId="2C7F9E9A" w:rsidR="002F3BCA" w:rsidRPr="008F3C64" w:rsidRDefault="002F3BCA" w:rsidP="0098351D">
            <w:pPr>
              <w:pStyle w:val="ECCTabletext"/>
            </w:pPr>
            <w:r w:rsidRPr="008F3C64">
              <w:t>Mobile</w:t>
            </w:r>
          </w:p>
        </w:tc>
        <w:tc>
          <w:tcPr>
            <w:tcW w:w="1378" w:type="pct"/>
          </w:tcPr>
          <w:p w14:paraId="1A08CE2A" w14:textId="3111EF2A" w:rsidR="002F3BCA" w:rsidRPr="008F3C64" w:rsidRDefault="002F3BCA" w:rsidP="0098351D">
            <w:pPr>
              <w:pStyle w:val="ECCTabletext"/>
            </w:pPr>
            <w:r w:rsidRPr="008F3C64">
              <w:t xml:space="preserve">LS </w:t>
            </w:r>
            <w:proofErr w:type="spellStart"/>
            <w:r w:rsidRPr="008F3C64">
              <w:t>telcom</w:t>
            </w:r>
            <w:proofErr w:type="spellEnd"/>
            <w:r w:rsidRPr="008F3C64">
              <w:t xml:space="preserve"> </w:t>
            </w:r>
          </w:p>
        </w:tc>
      </w:tr>
    </w:tbl>
    <w:p w14:paraId="76BE719F" w14:textId="63C80BEB" w:rsidR="002F3BCA" w:rsidRPr="008F3C64" w:rsidRDefault="002F3BCA" w:rsidP="002F3BCA">
      <w:pPr>
        <w:pStyle w:val="Heading2"/>
        <w:rPr>
          <w:lang w:val="en-GB"/>
        </w:rPr>
      </w:pPr>
      <w:r w:rsidRPr="008F3C64">
        <w:rPr>
          <w:lang w:val="en-GB"/>
        </w:rPr>
        <w:t>imt transmit configurations</w:t>
      </w:r>
    </w:p>
    <w:p w14:paraId="1C9B37F7" w14:textId="50BEEEB9" w:rsidR="004F7C83" w:rsidRPr="008F3C64" w:rsidRDefault="004F7C83" w:rsidP="004F7C83">
      <w:r w:rsidRPr="008F3C64">
        <w:t xml:space="preserve">The </w:t>
      </w:r>
      <w:r w:rsidR="006D49EE" w:rsidRPr="008F3C64">
        <w:t xml:space="preserve">IMT transmit </w:t>
      </w:r>
      <w:r w:rsidRPr="008F3C64">
        <w:t>site is modelled with</w:t>
      </w:r>
      <w:r w:rsidR="006D49EE" w:rsidRPr="008F3C64">
        <w:t xml:space="preserve"> only</w:t>
      </w:r>
      <w:r w:rsidRPr="008F3C64">
        <w:t xml:space="preserve"> three beams</w:t>
      </w:r>
      <w:r w:rsidR="006D49EE" w:rsidRPr="008F3C64">
        <w:t xml:space="preserve"> (out of eight)</w:t>
      </w:r>
      <w:r w:rsidRPr="008F3C64">
        <w:t xml:space="preserve">, </w:t>
      </w:r>
      <w:r w:rsidR="006D49EE" w:rsidRPr="008F3C64">
        <w:t xml:space="preserve">with </w:t>
      </w:r>
      <w:r w:rsidRPr="008F3C64">
        <w:t xml:space="preserve">one UE </w:t>
      </w:r>
      <w:r w:rsidR="006D49EE" w:rsidRPr="008F3C64">
        <w:t xml:space="preserve">operating </w:t>
      </w:r>
      <w:r w:rsidRPr="008F3C64">
        <w:t>in each</w:t>
      </w:r>
      <w:r w:rsidR="006D49EE" w:rsidRPr="008F3C64">
        <w:t xml:space="preserve"> (as per WP 5D assumptions)</w:t>
      </w:r>
      <w:r w:rsidRPr="008F3C64">
        <w:t xml:space="preserve">, taking 1/3 of the capacity of the site, therefore 1/3 of the </w:t>
      </w:r>
      <w:r w:rsidR="00E52B48" w:rsidRPr="008F3C64">
        <w:t xml:space="preserve">transmitted power </w:t>
      </w:r>
      <w:r w:rsidRPr="008F3C64">
        <w:t>in each beam.</w:t>
      </w:r>
    </w:p>
    <w:p w14:paraId="0C7E1F93" w14:textId="093FE0BA" w:rsidR="004F7C83" w:rsidRPr="008F3C64" w:rsidRDefault="004F7C83" w:rsidP="004F7C83">
      <w:r w:rsidRPr="008F3C64">
        <w:t>Note:</w:t>
      </w:r>
      <w:r w:rsidRPr="008F3C64">
        <w:tab/>
        <w:t>The pattern is more important than the antenna gain in this tool, so any ‘gain’ (within limits as it affects the path loss calculations) can be used so long as it adds up to 1/3 of the maximum EIRP of 68dBm</w:t>
      </w:r>
      <w:r w:rsidR="006D49EE" w:rsidRPr="008F3C64">
        <w:t>. We show the summary technical parameters and antenna pattern (horizontal and vertical) used in the model.</w:t>
      </w:r>
    </w:p>
    <w:p w14:paraId="68465C8E" w14:textId="159C6B82" w:rsidR="00295E60" w:rsidRPr="008F3C64" w:rsidRDefault="00295E60" w:rsidP="00295E60">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12</w:t>
      </w:r>
      <w:r w:rsidRPr="008F3C64">
        <w:rPr>
          <w:lang w:val="en-GB"/>
        </w:rPr>
        <w:fldChar w:fldCharType="end"/>
      </w:r>
      <w:r w:rsidRPr="008F3C64">
        <w:rPr>
          <w:lang w:val="en-GB"/>
        </w:rPr>
        <w:t>: IMT transmit parameters</w:t>
      </w:r>
    </w:p>
    <w:tbl>
      <w:tblPr>
        <w:tblStyle w:val="ECCTable-redheader"/>
        <w:tblW w:w="5000" w:type="pct"/>
        <w:tblInd w:w="0" w:type="dxa"/>
        <w:tblLook w:val="04A0" w:firstRow="1" w:lastRow="0" w:firstColumn="1" w:lastColumn="0" w:noHBand="0" w:noVBand="1"/>
      </w:tblPr>
      <w:tblGrid>
        <w:gridCol w:w="1462"/>
        <w:gridCol w:w="1152"/>
        <w:gridCol w:w="1625"/>
        <w:gridCol w:w="1625"/>
        <w:gridCol w:w="1625"/>
        <w:gridCol w:w="2140"/>
      </w:tblGrid>
      <w:tr w:rsidR="004F7C83" w:rsidRPr="008F3C64" w14:paraId="2719B1AC" w14:textId="7F6A38F0" w:rsidTr="00E52B48">
        <w:trPr>
          <w:cnfStyle w:val="100000000000" w:firstRow="1" w:lastRow="0" w:firstColumn="0" w:lastColumn="0" w:oddVBand="0" w:evenVBand="0" w:oddHBand="0" w:evenHBand="0" w:firstRowFirstColumn="0" w:firstRowLastColumn="0" w:lastRowFirstColumn="0" w:lastRowLastColumn="0"/>
          <w:trHeight w:val="265"/>
        </w:trPr>
        <w:tc>
          <w:tcPr>
            <w:tcW w:w="759" w:type="pct"/>
            <w:tcBorders>
              <w:top w:val="single" w:sz="4" w:space="0" w:color="FFFFFF" w:themeColor="background1"/>
              <w:left w:val="single" w:sz="4" w:space="0" w:color="FFFFFF" w:themeColor="background1"/>
              <w:bottom w:val="single" w:sz="4" w:space="0" w:color="FFFFFF" w:themeColor="background1"/>
            </w:tcBorders>
            <w:vAlign w:val="top"/>
          </w:tcPr>
          <w:p w14:paraId="4F6CF006" w14:textId="1F936EB1" w:rsidR="004F7C83" w:rsidRPr="008F3C64" w:rsidRDefault="004F7C83" w:rsidP="00E52B48">
            <w:pPr>
              <w:pStyle w:val="ECCTableHeaderwhitefont"/>
              <w:jc w:val="both"/>
              <w:rPr>
                <w:i w:val="0"/>
                <w:iCs/>
                <w:vertAlign w:val="superscript"/>
              </w:rPr>
            </w:pPr>
            <w:r w:rsidRPr="008F3C64">
              <w:t>Power</w:t>
            </w:r>
          </w:p>
        </w:tc>
        <w:tc>
          <w:tcPr>
            <w:tcW w:w="598" w:type="pct"/>
            <w:tcBorders>
              <w:top w:val="single" w:sz="4" w:space="0" w:color="FFFFFF" w:themeColor="background1"/>
              <w:bottom w:val="single" w:sz="4" w:space="0" w:color="FFFFFF" w:themeColor="background1"/>
            </w:tcBorders>
            <w:vAlign w:val="top"/>
          </w:tcPr>
          <w:p w14:paraId="2140EF46" w14:textId="31AFDF38" w:rsidR="004F7C83" w:rsidRPr="008F3C64" w:rsidRDefault="00E52B48" w:rsidP="004F7C83">
            <w:pPr>
              <w:pStyle w:val="ECCTableHeaderwhitefont"/>
              <w:rPr>
                <w:i w:val="0"/>
                <w:iCs/>
              </w:rPr>
            </w:pPr>
            <w:r w:rsidRPr="008F3C64">
              <w:t xml:space="preserve">AAS </w:t>
            </w:r>
            <w:r w:rsidR="004F7C83" w:rsidRPr="008F3C64">
              <w:t>Gain</w:t>
            </w:r>
          </w:p>
        </w:tc>
        <w:tc>
          <w:tcPr>
            <w:tcW w:w="844" w:type="pct"/>
            <w:tcBorders>
              <w:top w:val="single" w:sz="4" w:space="0" w:color="FFFFFF" w:themeColor="background1"/>
              <w:bottom w:val="single" w:sz="4" w:space="0" w:color="FFFFFF" w:themeColor="background1"/>
            </w:tcBorders>
          </w:tcPr>
          <w:p w14:paraId="532802C8" w14:textId="2D9618F0" w:rsidR="004F7C83" w:rsidRPr="008F3C64" w:rsidRDefault="004F7C83" w:rsidP="004F7C83">
            <w:pPr>
              <w:pStyle w:val="ECCTableHeaderwhitefont"/>
            </w:pPr>
            <w:r w:rsidRPr="008F3C64">
              <w:t>EIRP</w:t>
            </w:r>
          </w:p>
        </w:tc>
        <w:tc>
          <w:tcPr>
            <w:tcW w:w="844" w:type="pct"/>
            <w:tcBorders>
              <w:top w:val="single" w:sz="4" w:space="0" w:color="FFFFFF" w:themeColor="background1"/>
              <w:bottom w:val="single" w:sz="4" w:space="0" w:color="FFFFFF" w:themeColor="background1"/>
            </w:tcBorders>
          </w:tcPr>
          <w:p w14:paraId="40FF8EE5" w14:textId="0C9C34C5" w:rsidR="004F7C83" w:rsidRPr="008F3C64" w:rsidRDefault="004F7C83" w:rsidP="004F7C83">
            <w:pPr>
              <w:pStyle w:val="ECCTableHeaderwhitefont"/>
            </w:pPr>
            <w:r w:rsidRPr="008F3C64">
              <w:t>BW</w:t>
            </w:r>
          </w:p>
        </w:tc>
        <w:tc>
          <w:tcPr>
            <w:tcW w:w="844" w:type="pct"/>
            <w:tcBorders>
              <w:top w:val="single" w:sz="4" w:space="0" w:color="FFFFFF" w:themeColor="background1"/>
              <w:bottom w:val="single" w:sz="4" w:space="0" w:color="FFFFFF" w:themeColor="background1"/>
            </w:tcBorders>
          </w:tcPr>
          <w:p w14:paraId="2B740693" w14:textId="0D38BE64" w:rsidR="004F7C83" w:rsidRPr="008F3C64" w:rsidRDefault="004F7C83" w:rsidP="004F7C83">
            <w:pPr>
              <w:pStyle w:val="ECCTableHeaderwhitefont"/>
            </w:pPr>
            <w:r w:rsidRPr="008F3C64">
              <w:t>Location</w:t>
            </w:r>
          </w:p>
        </w:tc>
        <w:tc>
          <w:tcPr>
            <w:tcW w:w="1111" w:type="pct"/>
            <w:tcBorders>
              <w:top w:val="single" w:sz="4" w:space="0" w:color="FFFFFF" w:themeColor="background1"/>
              <w:bottom w:val="single" w:sz="4" w:space="0" w:color="FFFFFF" w:themeColor="background1"/>
              <w:right w:val="single" w:sz="4" w:space="0" w:color="FFFFFF" w:themeColor="background1"/>
            </w:tcBorders>
          </w:tcPr>
          <w:p w14:paraId="291755E9" w14:textId="26C9B2E9" w:rsidR="004F7C83" w:rsidRPr="008F3C64" w:rsidRDefault="004F7C83" w:rsidP="004F7C83">
            <w:pPr>
              <w:pStyle w:val="ECCTableHeaderwhitefont"/>
            </w:pPr>
            <w:r w:rsidRPr="008F3C64">
              <w:t>Numerology</w:t>
            </w:r>
          </w:p>
        </w:tc>
      </w:tr>
      <w:tr w:rsidR="004F7C83" w:rsidRPr="008F3C64" w14:paraId="3B84D576" w14:textId="7F4795E5" w:rsidTr="00E52B48">
        <w:trPr>
          <w:trHeight w:val="265"/>
        </w:trPr>
        <w:tc>
          <w:tcPr>
            <w:tcW w:w="759" w:type="pct"/>
            <w:vAlign w:val="top"/>
          </w:tcPr>
          <w:p w14:paraId="1FC1DC18" w14:textId="1E1ECF9C" w:rsidR="004F7C83" w:rsidRPr="008F3C64" w:rsidRDefault="004F7C83" w:rsidP="004F7C83">
            <w:pPr>
              <w:pStyle w:val="ECCTabletext"/>
            </w:pPr>
            <w:r w:rsidRPr="008F3C64">
              <w:t>40 dBm</w:t>
            </w:r>
          </w:p>
        </w:tc>
        <w:tc>
          <w:tcPr>
            <w:tcW w:w="598" w:type="pct"/>
            <w:vAlign w:val="top"/>
          </w:tcPr>
          <w:p w14:paraId="6B253891" w14:textId="3C509715" w:rsidR="004F7C83" w:rsidRPr="008F3C64" w:rsidRDefault="004F7C83" w:rsidP="004F7C83">
            <w:pPr>
              <w:pStyle w:val="ECCTabletext"/>
            </w:pPr>
            <w:r w:rsidRPr="008F3C64">
              <w:t xml:space="preserve">23 </w:t>
            </w:r>
            <w:proofErr w:type="spellStart"/>
            <w:r w:rsidRPr="008F3C64">
              <w:t>dBi</w:t>
            </w:r>
            <w:proofErr w:type="spellEnd"/>
          </w:p>
        </w:tc>
        <w:tc>
          <w:tcPr>
            <w:tcW w:w="844" w:type="pct"/>
          </w:tcPr>
          <w:p w14:paraId="0DF80731" w14:textId="3BBB5E1B" w:rsidR="004F7C83" w:rsidRPr="008F3C64" w:rsidRDefault="004F7C83" w:rsidP="004F7C83">
            <w:pPr>
              <w:pStyle w:val="ECCTabletext"/>
            </w:pPr>
            <w:r w:rsidRPr="008F3C64">
              <w:t>63 dBm</w:t>
            </w:r>
          </w:p>
        </w:tc>
        <w:tc>
          <w:tcPr>
            <w:tcW w:w="844" w:type="pct"/>
          </w:tcPr>
          <w:p w14:paraId="7F38A7A8" w14:textId="7F714CAE" w:rsidR="004F7C83" w:rsidRPr="008F3C64" w:rsidRDefault="004F7C83" w:rsidP="004F7C83">
            <w:pPr>
              <w:pStyle w:val="ECCTabletext"/>
            </w:pPr>
            <w:r w:rsidRPr="008F3C64">
              <w:t>80 MHz</w:t>
            </w:r>
          </w:p>
        </w:tc>
        <w:tc>
          <w:tcPr>
            <w:tcW w:w="844" w:type="pct"/>
          </w:tcPr>
          <w:p w14:paraId="626CC930" w14:textId="31415D00" w:rsidR="004F7C83" w:rsidRPr="008F3C64" w:rsidRDefault="004F7C83" w:rsidP="004F7C83">
            <w:pPr>
              <w:pStyle w:val="ECCTabletext"/>
            </w:pPr>
            <w:r w:rsidRPr="008F3C64">
              <w:t>Outdoors</w:t>
            </w:r>
          </w:p>
        </w:tc>
        <w:tc>
          <w:tcPr>
            <w:tcW w:w="1111" w:type="pct"/>
          </w:tcPr>
          <w:p w14:paraId="784E729E" w14:textId="32C91DDE" w:rsidR="004F7C83" w:rsidRPr="008F3C64" w:rsidRDefault="004F7C83" w:rsidP="004F7C83">
            <w:pPr>
              <w:pStyle w:val="ECCTabletext"/>
            </w:pPr>
            <w:r w:rsidRPr="008F3C64">
              <w:t>30kHz.217RB/80MHz</w:t>
            </w:r>
          </w:p>
        </w:tc>
      </w:tr>
    </w:tbl>
    <w:p w14:paraId="0798AB80" w14:textId="17E61072" w:rsidR="002F3BCA" w:rsidRPr="008F3C64" w:rsidRDefault="004F7C83" w:rsidP="00F8538F">
      <w:pPr>
        <w:jc w:val="center"/>
      </w:pPr>
      <w:r w:rsidRPr="008F3C64">
        <w:rPr>
          <w:noProof/>
          <w:lang w:val="de-DE" w:eastAsia="de-DE"/>
        </w:rPr>
        <w:lastRenderedPageBreak/>
        <w:drawing>
          <wp:inline distT="0" distB="0" distL="0" distR="0" wp14:anchorId="3C727AC9" wp14:editId="0EDD51C1">
            <wp:extent cx="2352675" cy="2347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6626" cy="2351001"/>
                    </a:xfrm>
                    <a:prstGeom prst="rect">
                      <a:avLst/>
                    </a:prstGeom>
                  </pic:spPr>
                </pic:pic>
              </a:graphicData>
            </a:graphic>
          </wp:inline>
        </w:drawing>
      </w:r>
      <w:r w:rsidRPr="008F3C64">
        <w:rPr>
          <w:noProof/>
          <w:lang w:val="de-DE" w:eastAsia="de-DE"/>
        </w:rPr>
        <w:drawing>
          <wp:inline distT="0" distB="0" distL="0" distR="0" wp14:anchorId="4B4F9D29" wp14:editId="484D185E">
            <wp:extent cx="2295525" cy="235808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5257" cy="2368083"/>
                    </a:xfrm>
                    <a:prstGeom prst="rect">
                      <a:avLst/>
                    </a:prstGeom>
                  </pic:spPr>
                </pic:pic>
              </a:graphicData>
            </a:graphic>
          </wp:inline>
        </w:drawing>
      </w:r>
    </w:p>
    <w:p w14:paraId="62E4A5BC" w14:textId="1DC97B2B" w:rsidR="00E3096A" w:rsidRPr="008F3C64" w:rsidRDefault="00E3096A" w:rsidP="00E3096A">
      <w:pPr>
        <w:pStyle w:val="Caption"/>
        <w:rPr>
          <w:lang w:val="en-GB"/>
        </w:rPr>
      </w:pPr>
      <w:bookmarkStart w:id="5" w:name="_Ref144308714"/>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1</w:t>
      </w:r>
      <w:r w:rsidRPr="008F3C64">
        <w:rPr>
          <w:lang w:val="en-GB"/>
        </w:rPr>
        <w:fldChar w:fldCharType="end"/>
      </w:r>
      <w:bookmarkEnd w:id="5"/>
      <w:r w:rsidRPr="008F3C64">
        <w:rPr>
          <w:lang w:val="en-GB"/>
        </w:rPr>
        <w:t xml:space="preserve">: </w:t>
      </w:r>
      <w:r w:rsidR="00651F71">
        <w:rPr>
          <w:lang w:val="en-GB"/>
        </w:rPr>
        <w:t xml:space="preserve">Sample </w:t>
      </w:r>
      <w:r w:rsidRPr="008F3C64">
        <w:rPr>
          <w:lang w:val="en-GB"/>
        </w:rPr>
        <w:t>IMT horizontal and vertical antenna pattern</w:t>
      </w:r>
      <w:r w:rsidR="00651F71">
        <w:rPr>
          <w:lang w:val="en-GB"/>
        </w:rPr>
        <w:t xml:space="preserve"> (Beam 2)</w:t>
      </w:r>
    </w:p>
    <w:p w14:paraId="7011A57A" w14:textId="77777777" w:rsidR="00E3096A" w:rsidRPr="008F3C64" w:rsidRDefault="00E3096A" w:rsidP="002F3BCA">
      <w:pPr>
        <w:rPr>
          <w:b/>
          <w:bCs/>
        </w:rPr>
      </w:pPr>
    </w:p>
    <w:p w14:paraId="5402AB7D" w14:textId="77777777" w:rsidR="00651F71" w:rsidRDefault="00651F71" w:rsidP="004F7C83">
      <w:r>
        <w:rPr>
          <w:b/>
          <w:bCs/>
        </w:rPr>
        <w:fldChar w:fldCharType="begin"/>
      </w:r>
      <w:r>
        <w:rPr>
          <w:b/>
          <w:bCs/>
        </w:rPr>
        <w:instrText xml:space="preserve"> REF _Ref144308714 \h </w:instrText>
      </w:r>
      <w:r>
        <w:rPr>
          <w:b/>
          <w:bCs/>
        </w:rPr>
      </w:r>
      <w:r>
        <w:rPr>
          <w:b/>
          <w:bCs/>
        </w:rPr>
        <w:fldChar w:fldCharType="separate"/>
      </w:r>
      <w:r w:rsidRPr="008F3C64">
        <w:t xml:space="preserve">Figure </w:t>
      </w:r>
      <w:r>
        <w:rPr>
          <w:noProof/>
        </w:rPr>
        <w:t>1</w:t>
      </w:r>
      <w:r>
        <w:rPr>
          <w:b/>
          <w:bCs/>
        </w:rPr>
        <w:fldChar w:fldCharType="end"/>
      </w:r>
      <w:r>
        <w:rPr>
          <w:b/>
          <w:bCs/>
        </w:rPr>
        <w:t xml:space="preserve"> illustrates </w:t>
      </w:r>
      <w:r w:rsidR="004F7C83" w:rsidRPr="008F3C64">
        <w:rPr>
          <w:b/>
          <w:bCs/>
        </w:rPr>
        <w:t>Beam 2 (Azimuth and Elevation)</w:t>
      </w:r>
      <w:r>
        <w:rPr>
          <w:b/>
          <w:bCs/>
        </w:rPr>
        <w:t xml:space="preserve">. Eight beams were defined as individual patterns, which differ mainly in the azimuth of maximum </w:t>
      </w:r>
      <w:proofErr w:type="gramStart"/>
      <w:r>
        <w:rPr>
          <w:b/>
          <w:bCs/>
        </w:rPr>
        <w:t>radiation</w:t>
      </w:r>
      <w:proofErr w:type="gramEnd"/>
      <w:r w:rsidR="004F7C83" w:rsidRPr="008F3C64">
        <w:t xml:space="preserve"> </w:t>
      </w:r>
    </w:p>
    <w:p w14:paraId="2038C47B" w14:textId="0B6A5E80" w:rsidR="004F7C83" w:rsidRPr="008F3C64" w:rsidRDefault="004F7C83" w:rsidP="004F7C83">
      <w:r w:rsidRPr="008F3C64">
        <w:t>Note</w:t>
      </w:r>
      <w:r w:rsidR="00651F71">
        <w:t xml:space="preserve"> 1:</w:t>
      </w:r>
      <w:r w:rsidRPr="008F3C64">
        <w:t xml:space="preserve"> </w:t>
      </w:r>
      <w:r w:rsidR="00930AEE">
        <w:tab/>
      </w:r>
      <w:r w:rsidR="00651F71">
        <w:t>T</w:t>
      </w:r>
      <w:r w:rsidRPr="008F3C64">
        <w:t xml:space="preserve">he </w:t>
      </w:r>
      <w:r w:rsidR="00E52B48" w:rsidRPr="008F3C64">
        <w:t xml:space="preserve">antenna pattern </w:t>
      </w:r>
      <w:r w:rsidRPr="008F3C64">
        <w:t>elevation is 0 degrees. Elevation is set in the tool</w:t>
      </w:r>
      <w:r w:rsidR="00E52B48" w:rsidRPr="008F3C64">
        <w:t>, with the beam aiming at the edge of the cell (-6 degrees)</w:t>
      </w:r>
      <w:r w:rsidRPr="008F3C64">
        <w:t>, although it is also possible to assign different patterns for each elevation as they do change to some extent due to the way the pattern is generated in the AAS.</w:t>
      </w:r>
    </w:p>
    <w:p w14:paraId="3CD672A2" w14:textId="59563B3E" w:rsidR="004F7C83" w:rsidRPr="008F3C64" w:rsidRDefault="004F7C83" w:rsidP="004F7C83">
      <w:r w:rsidRPr="008F3C64">
        <w:t>Note</w:t>
      </w:r>
      <w:r w:rsidR="00651F71">
        <w:t xml:space="preserve"> 2</w:t>
      </w:r>
      <w:r w:rsidRPr="008F3C64">
        <w:t>:</w:t>
      </w:r>
      <w:r w:rsidR="00651F71">
        <w:t xml:space="preserve"> </w:t>
      </w:r>
      <w:r w:rsidR="00930AEE">
        <w:tab/>
      </w:r>
      <w:r w:rsidRPr="008F3C64">
        <w:t>The patterns have been truncated at 120 and 180 degrees to ensure that the modelling happens only in the sector of interest and does not affect any other sectors. This kind of pattern would not be used under normal network design circumstances.</w:t>
      </w:r>
    </w:p>
    <w:p w14:paraId="09F8836D" w14:textId="39D3B982" w:rsidR="004F7C83" w:rsidRPr="008F3C64" w:rsidRDefault="004F7C83" w:rsidP="004F7C83">
      <w:r w:rsidRPr="008F3C64">
        <w:t xml:space="preserve">The </w:t>
      </w:r>
      <w:r w:rsidR="00651F71">
        <w:t xml:space="preserve">horizontal plane </w:t>
      </w:r>
      <w:r w:rsidRPr="008F3C64">
        <w:t xml:space="preserve">antenna patterns in the software are all normalised to 0 degrees. This allows for beam patterns to share the same sector azimuth as defined in the software, but still radiate in the intended direction. It is not necessary to do this, but it makes management of the sector easier </w:t>
      </w:r>
      <w:r w:rsidR="00651F71">
        <w:t xml:space="preserve">as they all share the same ‘sector azimuth’ </w:t>
      </w:r>
      <w:r w:rsidRPr="008F3C64">
        <w:t xml:space="preserve">and when using truncated patterns, it improves the visual effect and normalises the results. </w:t>
      </w:r>
    </w:p>
    <w:p w14:paraId="05DE1EBA" w14:textId="2C2ED0B2" w:rsidR="004F7C83" w:rsidRPr="008F3C64" w:rsidRDefault="004F7C83" w:rsidP="004F7C83">
      <w:r w:rsidRPr="008F3C64">
        <w:t>Note that AAS ‘beams’</w:t>
      </w:r>
      <w:r w:rsidR="00651F71">
        <w:t xml:space="preserve"> at 6GHz</w:t>
      </w:r>
      <w:r w:rsidRPr="008F3C64">
        <w:t xml:space="preserve"> are not particularly directional and contain </w:t>
      </w:r>
      <w:proofErr w:type="gramStart"/>
      <w:r w:rsidRPr="008F3C64">
        <w:t>a large number of</w:t>
      </w:r>
      <w:proofErr w:type="gramEnd"/>
      <w:r w:rsidRPr="008F3C64">
        <w:t xml:space="preserve"> sidelobes. The sidelobes at higher elevations result in significant levels of RF going </w:t>
      </w:r>
      <w:r w:rsidR="006D49EE" w:rsidRPr="008F3C64">
        <w:t>over the horizon</w:t>
      </w:r>
      <w:r w:rsidRPr="008F3C64">
        <w:t xml:space="preserve"> or hitting the ground at functionally </w:t>
      </w:r>
      <w:r w:rsidR="006D49EE" w:rsidRPr="008F3C64">
        <w:t>short</w:t>
      </w:r>
      <w:r w:rsidRPr="008F3C64">
        <w:t xml:space="preserve"> distances, but at levels likely to cause interference if </w:t>
      </w:r>
      <w:proofErr w:type="spellStart"/>
      <w:r w:rsidRPr="008F3C64">
        <w:t>downtilt</w:t>
      </w:r>
      <w:proofErr w:type="spellEnd"/>
      <w:r w:rsidRPr="008F3C64">
        <w:t xml:space="preserve"> is used.</w:t>
      </w:r>
    </w:p>
    <w:p w14:paraId="50FFE622" w14:textId="37B55C97" w:rsidR="004F7C83" w:rsidRPr="008F3C64" w:rsidRDefault="004F7C83" w:rsidP="004F7C83">
      <w:pPr>
        <w:pStyle w:val="Heading2"/>
        <w:rPr>
          <w:lang w:val="en-GB"/>
        </w:rPr>
      </w:pPr>
      <w:r w:rsidRPr="008F3C64">
        <w:rPr>
          <w:lang w:val="en-GB"/>
        </w:rPr>
        <w:t>rlan transmit configuration</w:t>
      </w:r>
    </w:p>
    <w:p w14:paraId="4A8C3BBE" w14:textId="595B6B29" w:rsidR="004F7C83" w:rsidRPr="008F3C64" w:rsidRDefault="006D49EE" w:rsidP="004F7C83">
      <w:r w:rsidRPr="008F3C64">
        <w:t>The RLAN configuration do not differ</w:t>
      </w:r>
      <w:r w:rsidR="004F7C83" w:rsidRPr="008F3C64">
        <w:t xml:space="preserve"> significantly to the IMT sector, except for the power: 23</w:t>
      </w:r>
      <w:r w:rsidR="00B966E5">
        <w:t xml:space="preserve"> </w:t>
      </w:r>
      <w:r w:rsidR="004F7C83" w:rsidRPr="008F3C64">
        <w:t>dBm</w:t>
      </w:r>
      <w:r w:rsidR="00581E05" w:rsidRPr="008F3C64">
        <w:t xml:space="preserve"> </w:t>
      </w:r>
      <w:r w:rsidR="00E52B48" w:rsidRPr="008F3C64">
        <w:t xml:space="preserve">EIRP </w:t>
      </w:r>
      <w:r w:rsidR="00581E05" w:rsidRPr="008F3C64">
        <w:t xml:space="preserve">using an </w:t>
      </w:r>
      <w:r w:rsidR="004F7C83" w:rsidRPr="008F3C64">
        <w:t>omnidirectional</w:t>
      </w:r>
      <w:r w:rsidR="00581E05" w:rsidRPr="008F3C64">
        <w:t xml:space="preserve"> antenna</w:t>
      </w:r>
      <w:r w:rsidR="004F7C83" w:rsidRPr="008F3C64">
        <w:t xml:space="preserve"> of lower gain (end-fed dipole)</w:t>
      </w:r>
      <w:r w:rsidR="00581E05" w:rsidRPr="008F3C64">
        <w:t>. T</w:t>
      </w:r>
      <w:r w:rsidR="004F7C83" w:rsidRPr="008F3C64">
        <w:t xml:space="preserve">he building </w:t>
      </w:r>
      <w:r w:rsidR="00581E05" w:rsidRPr="008F3C64">
        <w:t xml:space="preserve">entry loss </w:t>
      </w:r>
      <w:r w:rsidR="004F7C83" w:rsidRPr="008F3C64">
        <w:t>adds 21.5</w:t>
      </w:r>
      <w:r w:rsidR="00B966E5">
        <w:t xml:space="preserve"> </w:t>
      </w:r>
      <w:r w:rsidR="004F7C83" w:rsidRPr="008F3C64">
        <w:t>dB</w:t>
      </w:r>
      <w:r w:rsidR="00651F71">
        <w:rPr>
          <w:rStyle w:val="FootnoteReference"/>
        </w:rPr>
        <w:footnoteReference w:id="2"/>
      </w:r>
      <w:r w:rsidR="004F7C83" w:rsidRPr="008F3C64">
        <w:t xml:space="preserve"> attenuation whilst in the building, resulting in an equivalent EIRP inside (and outside) the building of 3.65</w:t>
      </w:r>
      <w:r w:rsidR="00B966E5">
        <w:t xml:space="preserve"> </w:t>
      </w:r>
      <w:r w:rsidR="004F7C83" w:rsidRPr="008F3C64">
        <w:t xml:space="preserve">dBm.  </w:t>
      </w:r>
    </w:p>
    <w:p w14:paraId="43ADCB45" w14:textId="5792102F" w:rsidR="004F7C83" w:rsidRPr="008F3C64" w:rsidRDefault="004F7C83" w:rsidP="004F7C83">
      <w:r w:rsidRPr="008F3C64">
        <w:t xml:space="preserve">Propagation models will add a building/clutter entry loss, but if the emission originates within a building, then an initial building egress loss needs to be attributed to it. </w:t>
      </w:r>
    </w:p>
    <w:p w14:paraId="69763879" w14:textId="4275B7D0" w:rsidR="004F7C83" w:rsidRPr="008F3C64" w:rsidRDefault="004F7C83" w:rsidP="004F7C83">
      <w:pPr>
        <w:pStyle w:val="Heading2"/>
        <w:rPr>
          <w:lang w:val="en-GB"/>
        </w:rPr>
      </w:pPr>
      <w:r w:rsidRPr="008F3C64">
        <w:rPr>
          <w:lang w:val="en-GB"/>
        </w:rPr>
        <w:lastRenderedPageBreak/>
        <w:t>imt transmit only</w:t>
      </w:r>
    </w:p>
    <w:p w14:paraId="341267F4" w14:textId="77777777" w:rsidR="004F7C83" w:rsidRPr="008F3C64" w:rsidRDefault="004F7C83" w:rsidP="004F7C83">
      <w:r w:rsidRPr="008F3C64">
        <w:t>This is a coverage plot (only), assuming power in a channel rather than any service parameter as the victim is not interested in the power of, say, a resource block, but in the noise floor degradation that the emission as a whole presents to it.</w:t>
      </w:r>
    </w:p>
    <w:p w14:paraId="39197ADC" w14:textId="17B02F49" w:rsidR="004F7C83" w:rsidRPr="008F3C64" w:rsidRDefault="004F7C83" w:rsidP="004F7C83">
      <w:r w:rsidRPr="008F3C64">
        <w:t xml:space="preserve">The coverage is calculated using P.452. All the calculations in this study use the same model, terrain, </w:t>
      </w:r>
      <w:proofErr w:type="gramStart"/>
      <w:r w:rsidRPr="008F3C64">
        <w:t>clutter</w:t>
      </w:r>
      <w:proofErr w:type="gramEnd"/>
      <w:r w:rsidRPr="008F3C64">
        <w:t xml:space="preserve"> and prediction area for consistency.</w:t>
      </w:r>
    </w:p>
    <w:p w14:paraId="7B5640F2" w14:textId="061124B8" w:rsidR="004F7C83" w:rsidRPr="008F3C64" w:rsidRDefault="004F7C83" w:rsidP="00F8538F">
      <w:pPr>
        <w:jc w:val="center"/>
      </w:pPr>
      <w:r w:rsidRPr="008F3C64">
        <w:rPr>
          <w:noProof/>
          <w:lang w:val="de-DE" w:eastAsia="de-DE"/>
        </w:rPr>
        <w:drawing>
          <wp:inline distT="0" distB="0" distL="0" distR="0" wp14:anchorId="56896058" wp14:editId="6F41E71C">
            <wp:extent cx="5724525" cy="4791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24525" cy="4791075"/>
                    </a:xfrm>
                    <a:prstGeom prst="rect">
                      <a:avLst/>
                    </a:prstGeom>
                    <a:noFill/>
                    <a:ln>
                      <a:noFill/>
                    </a:ln>
                  </pic:spPr>
                </pic:pic>
              </a:graphicData>
            </a:graphic>
          </wp:inline>
        </w:drawing>
      </w:r>
    </w:p>
    <w:p w14:paraId="012D0134" w14:textId="2B60767A" w:rsidR="00E3096A" w:rsidRPr="008F3C64" w:rsidRDefault="00E3096A" w:rsidP="00E3096A">
      <w:pPr>
        <w:pStyle w:val="Caption"/>
        <w:rPr>
          <w:lang w:val="en-GB"/>
        </w:rPr>
      </w:pPr>
      <w:bookmarkStart w:id="6" w:name="_Ref144033670"/>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2</w:t>
      </w:r>
      <w:r w:rsidRPr="008F3C64">
        <w:rPr>
          <w:lang w:val="en-GB"/>
        </w:rPr>
        <w:fldChar w:fldCharType="end"/>
      </w:r>
      <w:bookmarkEnd w:id="6"/>
      <w:r w:rsidRPr="008F3C64">
        <w:rPr>
          <w:lang w:val="en-GB"/>
        </w:rPr>
        <w:t>: IMT coverage plot of three beams</w:t>
      </w:r>
    </w:p>
    <w:p w14:paraId="351C644A" w14:textId="0E37F0B9" w:rsidR="004F7C83" w:rsidRPr="008F3C64" w:rsidRDefault="004F7C83" w:rsidP="004F7C83">
      <w:r w:rsidRPr="008F3C64">
        <w:t>This 850x850m plot</w:t>
      </w:r>
      <w:r w:rsidR="008F3C64">
        <w:t xml:space="preserve"> (</w:t>
      </w:r>
      <w:r w:rsidR="008F3C64">
        <w:fldChar w:fldCharType="begin"/>
      </w:r>
      <w:r w:rsidR="008F3C64">
        <w:instrText xml:space="preserve"> REF _Ref144033670 \h </w:instrText>
      </w:r>
      <w:r w:rsidR="008F3C64">
        <w:fldChar w:fldCharType="separate"/>
      </w:r>
      <w:r w:rsidR="008F3C64" w:rsidRPr="008F3C64">
        <w:t xml:space="preserve">Figure </w:t>
      </w:r>
      <w:r w:rsidR="008F3C64">
        <w:rPr>
          <w:noProof/>
        </w:rPr>
        <w:t>2</w:t>
      </w:r>
      <w:r w:rsidR="008F3C64">
        <w:fldChar w:fldCharType="end"/>
      </w:r>
      <w:r w:rsidR="008F3C64">
        <w:t>)</w:t>
      </w:r>
      <w:r w:rsidRPr="008F3C64">
        <w:t xml:space="preserve"> shows the available power spread across three beams, because there is one user in each beam, and they are sharing the capacity of the site equally.</w:t>
      </w:r>
    </w:p>
    <w:p w14:paraId="1D40301E" w14:textId="69DC174B" w:rsidR="004F7C83" w:rsidRPr="008F3C64" w:rsidRDefault="004F7C83" w:rsidP="004F7C83">
      <w:r w:rsidRPr="008F3C64">
        <w:t>Note</w:t>
      </w:r>
      <w:r w:rsidR="00930AEE">
        <w:t xml:space="preserve"> 1</w:t>
      </w:r>
      <w:r w:rsidRPr="008F3C64">
        <w:t>:</w:t>
      </w:r>
      <w:r w:rsidRPr="008F3C64">
        <w:tab/>
        <w:t xml:space="preserve">This plot does </w:t>
      </w:r>
      <w:r w:rsidR="006F4096" w:rsidRPr="008F3C64">
        <w:t xml:space="preserve">not </w:t>
      </w:r>
      <w:r w:rsidRPr="008F3C64">
        <w:t>show the ‘coverage’ of the sector, but the coverage if the TRP is divided equally between three beams. If the TRP was concentrated in one beam, then the coverage would be 5dB better</w:t>
      </w:r>
      <w:r w:rsidR="00E52B48" w:rsidRPr="008F3C64">
        <w:t xml:space="preserve"> in the specific direction of the beam</w:t>
      </w:r>
      <w:r w:rsidRPr="008F3C64">
        <w:t>. A site coverage plot would use TRP on each beam to show the maximum coverage achievable, which would result in a ‘range’ 2-3x better than shown here.</w:t>
      </w:r>
    </w:p>
    <w:p w14:paraId="4282C272" w14:textId="41B15ADC" w:rsidR="004F7C83" w:rsidRPr="008F3C64" w:rsidRDefault="004F7C83" w:rsidP="004F7C83">
      <w:r w:rsidRPr="008F3C64">
        <w:t>Note 2:</w:t>
      </w:r>
      <w:r w:rsidR="006F4096" w:rsidRPr="008F3C64">
        <w:t xml:space="preserve"> </w:t>
      </w:r>
      <w:r w:rsidR="00930AEE">
        <w:tab/>
      </w:r>
      <w:r w:rsidRPr="008F3C64">
        <w:t>Sidelobes on each beam do not interfere with other beams because the traffic on them is not being carried on resource blocks in the other beams. The effect to a receiver is that it is possible other traffic in other beams could be seen as little as 10dB below the traffic in the wanted beam.</w:t>
      </w:r>
    </w:p>
    <w:p w14:paraId="5ABA6974" w14:textId="5B46D8B0" w:rsidR="004F7C83" w:rsidRPr="008F3C64" w:rsidRDefault="004F7C83" w:rsidP="004F7C83">
      <w:r w:rsidRPr="008F3C64">
        <w:t>This scenario (3 UEs, one to a beam) is also used for calculating the interference from RLAN into the IMT base station at that point in time.</w:t>
      </w:r>
    </w:p>
    <w:p w14:paraId="47F3B5E6" w14:textId="3D122AC9" w:rsidR="004F7C83" w:rsidRPr="008F3C64" w:rsidRDefault="004F7C83" w:rsidP="004F7C83">
      <w:pPr>
        <w:pStyle w:val="Heading2"/>
        <w:rPr>
          <w:lang w:val="en-GB"/>
        </w:rPr>
      </w:pPr>
      <w:r w:rsidRPr="008F3C64">
        <w:rPr>
          <w:lang w:val="en-GB"/>
        </w:rPr>
        <w:lastRenderedPageBreak/>
        <w:t>imt with rlan sharing</w:t>
      </w:r>
    </w:p>
    <w:p w14:paraId="5A2F2686" w14:textId="446E39F3" w:rsidR="004F7C83" w:rsidRPr="008F3C64" w:rsidRDefault="004F7C83" w:rsidP="004F7C83">
      <w:r w:rsidRPr="008F3C64">
        <w:t>IMT is operating outdoors from rooftop macro sites in an urban setting with UEs also outdoors, but liable to be operating close to buildings with RLAN</w:t>
      </w:r>
      <w:r w:rsidR="006F4096" w:rsidRPr="008F3C64">
        <w:t>s</w:t>
      </w:r>
      <w:r w:rsidRPr="008F3C64">
        <w:t xml:space="preserve"> installed.</w:t>
      </w:r>
    </w:p>
    <w:p w14:paraId="5DE5C835" w14:textId="77777777" w:rsidR="004F7C83" w:rsidRPr="008F3C64" w:rsidRDefault="004F7C83" w:rsidP="004F7C83">
      <w:r w:rsidRPr="008F3C64">
        <w:t>This can be modelled by taking the power sum service area of the IMT from Part 1 and subtracting the aggregate service plot of the RLAN from it. The result is the Signal to Noise margin of the IMT at that moment in time.</w:t>
      </w:r>
    </w:p>
    <w:p w14:paraId="5F3B227A" w14:textId="00636DFF" w:rsidR="004F7C83" w:rsidRPr="008F3C64" w:rsidRDefault="004F7C83" w:rsidP="00F8538F">
      <w:pPr>
        <w:jc w:val="center"/>
      </w:pPr>
      <w:r w:rsidRPr="008F3C64">
        <w:rPr>
          <w:noProof/>
          <w:lang w:val="de-DE" w:eastAsia="de-DE"/>
        </w:rPr>
        <w:drawing>
          <wp:inline distT="0" distB="0" distL="0" distR="0" wp14:anchorId="1BDAF3A2" wp14:editId="39C14C58">
            <wp:extent cx="5010150"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0150" cy="2705100"/>
                    </a:xfrm>
                    <a:prstGeom prst="rect">
                      <a:avLst/>
                    </a:prstGeom>
                  </pic:spPr>
                </pic:pic>
              </a:graphicData>
            </a:graphic>
          </wp:inline>
        </w:drawing>
      </w:r>
    </w:p>
    <w:p w14:paraId="0479DA9E" w14:textId="16E12B34" w:rsidR="00E3096A" w:rsidRPr="008F3C64" w:rsidRDefault="00E3096A" w:rsidP="00E3096A">
      <w:pPr>
        <w:pStyle w:val="Caption"/>
        <w:rPr>
          <w:lang w:val="en-GB"/>
        </w:rPr>
      </w:pPr>
      <w:bookmarkStart w:id="7" w:name="_Ref144033607"/>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3</w:t>
      </w:r>
      <w:r w:rsidRPr="008F3C64">
        <w:rPr>
          <w:lang w:val="en-GB"/>
        </w:rPr>
        <w:fldChar w:fldCharType="end"/>
      </w:r>
      <w:bookmarkEnd w:id="7"/>
      <w:r w:rsidRPr="008F3C64">
        <w:rPr>
          <w:lang w:val="en-GB"/>
        </w:rPr>
        <w:t xml:space="preserve">: </w:t>
      </w:r>
      <w:r w:rsidR="006D6E39" w:rsidRPr="008F3C64">
        <w:rPr>
          <w:lang w:val="en-GB"/>
        </w:rPr>
        <w:t xml:space="preserve">IMT with RLAN sharing </w:t>
      </w:r>
    </w:p>
    <w:p w14:paraId="1E87493F" w14:textId="4AC6E248" w:rsidR="004F7C83" w:rsidRPr="008F3C64" w:rsidRDefault="008F3C64" w:rsidP="004F7C83">
      <w:r>
        <w:fldChar w:fldCharType="begin"/>
      </w:r>
      <w:r>
        <w:instrText xml:space="preserve"> REF _Ref144033607 \h </w:instrText>
      </w:r>
      <w:r>
        <w:fldChar w:fldCharType="separate"/>
      </w:r>
      <w:r w:rsidRPr="008F3C64">
        <w:t xml:space="preserve">Figure </w:t>
      </w:r>
      <w:r>
        <w:rPr>
          <w:noProof/>
        </w:rPr>
        <w:t>3</w:t>
      </w:r>
      <w:r>
        <w:fldChar w:fldCharType="end"/>
      </w:r>
      <w:r>
        <w:t xml:space="preserve"> </w:t>
      </w:r>
      <w:r w:rsidR="006F4096" w:rsidRPr="008F3C64">
        <w:t>shows</w:t>
      </w:r>
      <w:r w:rsidR="004F7C83" w:rsidRPr="008F3C64">
        <w:t xml:space="preserve"> the </w:t>
      </w:r>
      <w:proofErr w:type="spellStart"/>
      <w:r w:rsidR="004F7C83" w:rsidRPr="008F3C64">
        <w:t>SNIR</w:t>
      </w:r>
      <w:proofErr w:type="spellEnd"/>
      <w:r w:rsidR="004F7C83" w:rsidRPr="008F3C64">
        <w:t xml:space="preserve"> plot for the IMT sector, showing three sample UEs.</w:t>
      </w:r>
    </w:p>
    <w:p w14:paraId="4711B1D4" w14:textId="5BF88264" w:rsidR="004F7C83" w:rsidRPr="008F3C64" w:rsidRDefault="004F7C83" w:rsidP="00F8538F">
      <w:pPr>
        <w:jc w:val="center"/>
      </w:pPr>
      <w:r w:rsidRPr="008F3C64">
        <w:rPr>
          <w:noProof/>
          <w:lang w:val="de-DE" w:eastAsia="de-DE"/>
        </w:rPr>
        <w:drawing>
          <wp:inline distT="0" distB="0" distL="0" distR="0" wp14:anchorId="43FA4BBC" wp14:editId="23CF2AC2">
            <wp:extent cx="4579316" cy="3717861"/>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7336" cy="3732491"/>
                    </a:xfrm>
                    <a:prstGeom prst="rect">
                      <a:avLst/>
                    </a:prstGeom>
                  </pic:spPr>
                </pic:pic>
              </a:graphicData>
            </a:graphic>
          </wp:inline>
        </w:drawing>
      </w:r>
    </w:p>
    <w:p w14:paraId="0FEB8116" w14:textId="54C89252" w:rsidR="006D6E39" w:rsidRPr="008F3C64" w:rsidRDefault="006D6E39" w:rsidP="00651F71">
      <w:pPr>
        <w:pStyle w:val="Caption"/>
      </w:pPr>
      <w:bookmarkStart w:id="8" w:name="_Ref144033573"/>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4</w:t>
      </w:r>
      <w:r w:rsidRPr="008F3C64">
        <w:rPr>
          <w:lang w:val="en-GB"/>
        </w:rPr>
        <w:fldChar w:fldCharType="end"/>
      </w:r>
      <w:bookmarkEnd w:id="8"/>
      <w:r w:rsidRPr="008F3C64">
        <w:rPr>
          <w:lang w:val="en-GB"/>
        </w:rPr>
        <w:t>: RLAN APs in vicinity of IMT BS sectors</w:t>
      </w:r>
      <w:r w:rsidR="00651F71">
        <w:rPr>
          <w:lang w:val="en-GB"/>
        </w:rPr>
        <w:t xml:space="preserve"> (interference margin)</w:t>
      </w:r>
    </w:p>
    <w:p w14:paraId="7D003B4E" w14:textId="51A6C20A" w:rsidR="004F7C83" w:rsidRPr="008F3C64" w:rsidRDefault="008F3C64" w:rsidP="004F7C83">
      <w:r>
        <w:lastRenderedPageBreak/>
        <w:fldChar w:fldCharType="begin"/>
      </w:r>
      <w:r>
        <w:instrText xml:space="preserve"> REF _Ref144033573 \h </w:instrText>
      </w:r>
      <w:r>
        <w:fldChar w:fldCharType="separate"/>
      </w:r>
      <w:r w:rsidRPr="008F3C64">
        <w:t xml:space="preserve">Figure </w:t>
      </w:r>
      <w:r>
        <w:rPr>
          <w:noProof/>
        </w:rPr>
        <w:t>4</w:t>
      </w:r>
      <w:r>
        <w:fldChar w:fldCharType="end"/>
      </w:r>
      <w:r>
        <w:t xml:space="preserve"> </w:t>
      </w:r>
      <w:r w:rsidR="004F7C83" w:rsidRPr="008F3C64">
        <w:t xml:space="preserve">shows the </w:t>
      </w:r>
      <w:proofErr w:type="spellStart"/>
      <w:r w:rsidR="004F7C83" w:rsidRPr="008F3C64">
        <w:t>RLAN</w:t>
      </w:r>
      <w:proofErr w:type="spellEnd"/>
      <w:r w:rsidR="004F7C83" w:rsidRPr="008F3C64">
        <w:t xml:space="preserve"> A</w:t>
      </w:r>
      <w:r w:rsidR="006F4096" w:rsidRPr="008F3C64">
        <w:t>P</w:t>
      </w:r>
      <w:r w:rsidR="004F7C83" w:rsidRPr="008F3C64">
        <w:t xml:space="preserve">s in the vicinity of the Sector.  </w:t>
      </w:r>
    </w:p>
    <w:p w14:paraId="3BC745A3" w14:textId="0FBEEA8F" w:rsidR="004F7C83" w:rsidRPr="008F3C64" w:rsidRDefault="004F7C83" w:rsidP="004F7C83">
      <w:pPr>
        <w:pStyle w:val="Heading2"/>
        <w:rPr>
          <w:lang w:val="en-GB"/>
        </w:rPr>
      </w:pPr>
      <w:r w:rsidRPr="008F3C64">
        <w:rPr>
          <w:lang w:val="en-GB"/>
        </w:rPr>
        <w:t>rlan transmit only</w:t>
      </w:r>
    </w:p>
    <w:p w14:paraId="5CEC3882" w14:textId="1A02ED5F" w:rsidR="004F7C83" w:rsidRPr="008F3C64" w:rsidRDefault="004F7C83" w:rsidP="004F7C83">
      <w:r w:rsidRPr="008F3C64">
        <w:t>In this scenario,</w:t>
      </w:r>
      <w:r w:rsidR="006F4096" w:rsidRPr="008F3C64">
        <w:t xml:space="preserve"> we simulated </w:t>
      </w:r>
      <w:r w:rsidRPr="008F3C64">
        <w:t xml:space="preserve">RLAN </w:t>
      </w:r>
      <w:r w:rsidR="006F4096" w:rsidRPr="008F3C64">
        <w:t>A</w:t>
      </w:r>
      <w:r w:rsidR="00295E60" w:rsidRPr="008F3C64">
        <w:t>P</w:t>
      </w:r>
      <w:r w:rsidR="006F4096" w:rsidRPr="008F3C64">
        <w:t>s on their own. T</w:t>
      </w:r>
      <w:r w:rsidRPr="008F3C64">
        <w:t xml:space="preserve">he only constraints to </w:t>
      </w:r>
      <w:r w:rsidR="006F4096" w:rsidRPr="008F3C64">
        <w:t xml:space="preserve">the </w:t>
      </w:r>
      <w:r w:rsidRPr="008F3C64">
        <w:t>service are physical, such as walls and ceilings, and perhaps from other RLAN installations in neighbouring buildings/apartments</w:t>
      </w:r>
      <w:r w:rsidR="006F4096" w:rsidRPr="008F3C64">
        <w:t xml:space="preserve"> but this was not considered in the analysis</w:t>
      </w:r>
      <w:r w:rsidRPr="008F3C64">
        <w:t>.</w:t>
      </w:r>
    </w:p>
    <w:p w14:paraId="2A39200E" w14:textId="1590686E" w:rsidR="004F7C83" w:rsidRPr="008F3C64" w:rsidRDefault="004F7C83" w:rsidP="004F7C83">
      <w:r w:rsidRPr="008F3C64">
        <w:t xml:space="preserve">To properly model the effect of objects within clutter represented as buildings, it is necessary to include an ‘egress attenuation’ to them so the signal outside the building starts at the right level. This can be done in two ways: Decrease the initial power by 21.5dB (building entry loss) or including a building loss in the calculation.  </w:t>
      </w:r>
      <w:proofErr w:type="spellStart"/>
      <w:r w:rsidRPr="008F3C64">
        <w:t>CHIRplus_TC</w:t>
      </w:r>
      <w:proofErr w:type="spellEnd"/>
      <w:r w:rsidRPr="008F3C64">
        <w:t xml:space="preserve"> can do either, but we chose to use a building loss figure because it was more convenient for modelling.</w:t>
      </w:r>
    </w:p>
    <w:p w14:paraId="60030885" w14:textId="34D0AD0E" w:rsidR="004F7C83" w:rsidRPr="008F3C64" w:rsidRDefault="004F7C83" w:rsidP="00F8538F">
      <w:pPr>
        <w:jc w:val="center"/>
      </w:pPr>
      <w:r w:rsidRPr="008F3C64">
        <w:rPr>
          <w:noProof/>
          <w:lang w:val="de-DE" w:eastAsia="de-DE"/>
        </w:rPr>
        <w:drawing>
          <wp:inline distT="0" distB="0" distL="0" distR="0" wp14:anchorId="24FB183D" wp14:editId="4FDD9BD9">
            <wp:extent cx="5724525" cy="491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24525" cy="4914900"/>
                    </a:xfrm>
                    <a:prstGeom prst="rect">
                      <a:avLst/>
                    </a:prstGeom>
                    <a:noFill/>
                    <a:ln>
                      <a:noFill/>
                    </a:ln>
                  </pic:spPr>
                </pic:pic>
              </a:graphicData>
            </a:graphic>
          </wp:inline>
        </w:drawing>
      </w:r>
    </w:p>
    <w:p w14:paraId="18314229" w14:textId="46B168BE" w:rsidR="006D6E39" w:rsidRPr="008F3C64" w:rsidRDefault="006D6E39" w:rsidP="006D6E39">
      <w:pPr>
        <w:pStyle w:val="Caption"/>
        <w:rPr>
          <w:lang w:val="en-GB"/>
        </w:rPr>
      </w:pPr>
      <w:bookmarkStart w:id="9" w:name="_Ref144033492"/>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5</w:t>
      </w:r>
      <w:r w:rsidRPr="008F3C64">
        <w:rPr>
          <w:lang w:val="en-GB"/>
        </w:rPr>
        <w:fldChar w:fldCharType="end"/>
      </w:r>
      <w:bookmarkEnd w:id="9"/>
      <w:r w:rsidRPr="008F3C64">
        <w:rPr>
          <w:lang w:val="en-GB"/>
        </w:rPr>
        <w:t xml:space="preserve">: </w:t>
      </w:r>
      <w:r w:rsidR="00295E60" w:rsidRPr="008F3C64">
        <w:rPr>
          <w:lang w:val="en-GB"/>
        </w:rPr>
        <w:t>O</w:t>
      </w:r>
      <w:r w:rsidRPr="008F3C64">
        <w:rPr>
          <w:lang w:val="en-GB"/>
        </w:rPr>
        <w:t xml:space="preserve">utdoor signal level </w:t>
      </w:r>
      <w:r w:rsidR="00295E60" w:rsidRPr="008F3C64">
        <w:rPr>
          <w:lang w:val="en-GB"/>
        </w:rPr>
        <w:t>of multiple RLAN APs</w:t>
      </w:r>
    </w:p>
    <w:p w14:paraId="448BC867" w14:textId="78251F09" w:rsidR="004F7C83" w:rsidRPr="008F3C64" w:rsidRDefault="004F7C83" w:rsidP="004F7C83">
      <w:r w:rsidRPr="008F3C64">
        <w:t>Total RLAN coverage</w:t>
      </w:r>
      <w:r w:rsidR="006F4096" w:rsidRPr="008F3C64">
        <w:t xml:space="preserve"> is shown in</w:t>
      </w:r>
      <w:r w:rsidR="008F3C64">
        <w:t xml:space="preserve"> </w:t>
      </w:r>
      <w:r w:rsidR="008F3C64">
        <w:fldChar w:fldCharType="begin"/>
      </w:r>
      <w:r w:rsidR="008F3C64">
        <w:instrText xml:space="preserve"> REF _Ref144033492 \h </w:instrText>
      </w:r>
      <w:r w:rsidR="008F3C64">
        <w:fldChar w:fldCharType="separate"/>
      </w:r>
      <w:r w:rsidR="008F3C64" w:rsidRPr="008F3C64">
        <w:t xml:space="preserve">Figure </w:t>
      </w:r>
      <w:r w:rsidR="008F3C64">
        <w:rPr>
          <w:noProof/>
        </w:rPr>
        <w:t>5</w:t>
      </w:r>
      <w:r w:rsidR="008F3C64">
        <w:fldChar w:fldCharType="end"/>
      </w:r>
      <w:r w:rsidRPr="008F3C64">
        <w:t>. It is important to understand that the way the model works, the in-building coverage is</w:t>
      </w:r>
      <w:r w:rsidR="006F4096" w:rsidRPr="008F3C64">
        <w:t xml:space="preserve"> not</w:t>
      </w:r>
      <w:r w:rsidRPr="008F3C64">
        <w:t xml:space="preserve"> properly represented, but the outdoor coverage is, which is where it would be used to model the rise in no</w:t>
      </w:r>
      <w:r w:rsidR="006F4096" w:rsidRPr="008F3C64">
        <w:t>i</w:t>
      </w:r>
      <w:r w:rsidRPr="008F3C64">
        <w:t xml:space="preserve">se floor from what is a rather high level of concurrent RLAN use.  </w:t>
      </w:r>
    </w:p>
    <w:p w14:paraId="4C79E45A" w14:textId="210FD22B" w:rsidR="004F7C83" w:rsidRPr="008F3C64" w:rsidRDefault="004F7C83" w:rsidP="004F7C83">
      <w:pPr>
        <w:pStyle w:val="Heading2"/>
        <w:rPr>
          <w:lang w:val="en-GB"/>
        </w:rPr>
      </w:pPr>
      <w:r w:rsidRPr="008F3C64">
        <w:rPr>
          <w:lang w:val="en-GB"/>
        </w:rPr>
        <w:lastRenderedPageBreak/>
        <w:t>rlan with imt sharing</w:t>
      </w:r>
    </w:p>
    <w:p w14:paraId="5534AFAA" w14:textId="3649C0DD" w:rsidR="004F7C83" w:rsidRPr="008F3C64" w:rsidRDefault="004F7C83" w:rsidP="004F7C83">
      <w:r w:rsidRPr="008F3C64">
        <w:t>RLAN is operating indoors</w:t>
      </w:r>
      <w:r w:rsidR="006D0862" w:rsidRPr="008F3C64">
        <w:t xml:space="preserve"> in the vicinity of</w:t>
      </w:r>
      <w:r w:rsidRPr="008F3C64">
        <w:t xml:space="preserve"> a single IMT sector consisting of 8 traffic beams. Only three beams are in use (1/3 power in each beam) with one UE in each beam consuming 1/3 of the site’s capacity.</w:t>
      </w:r>
    </w:p>
    <w:p w14:paraId="76FE8439" w14:textId="432494AE" w:rsidR="004F7C83" w:rsidRPr="008F3C64" w:rsidRDefault="004F7C83" w:rsidP="004F7C83">
      <w:r w:rsidRPr="008F3C64">
        <w:t>The job of the software was to calculate the overall coverage of the RLAN installations as shown above, this w</w:t>
      </w:r>
      <w:r w:rsidR="006F4096" w:rsidRPr="008F3C64">
        <w:t xml:space="preserve">as </w:t>
      </w:r>
      <w:r w:rsidRPr="008F3C64">
        <w:t xml:space="preserve">compared </w:t>
      </w:r>
      <w:r w:rsidR="006D0862" w:rsidRPr="008F3C64">
        <w:t>(using</w:t>
      </w:r>
      <w:r w:rsidRPr="008F3C64">
        <w:t xml:space="preserve"> post processing</w:t>
      </w:r>
      <w:r w:rsidR="006D0862" w:rsidRPr="008F3C64">
        <w:t>)</w:t>
      </w:r>
      <w:r w:rsidRPr="008F3C64">
        <w:t xml:space="preserve"> with the IMT scenario coverage. However, a sample visualisation of the effect is shown below.</w:t>
      </w:r>
    </w:p>
    <w:p w14:paraId="40AA6B4D" w14:textId="0842D1E3" w:rsidR="004F7C83" w:rsidRPr="008F3C64" w:rsidRDefault="004F7C83" w:rsidP="00F8538F">
      <w:pPr>
        <w:jc w:val="center"/>
      </w:pPr>
      <w:r w:rsidRPr="008F3C64">
        <w:rPr>
          <w:noProof/>
          <w:lang w:val="de-DE" w:eastAsia="de-DE"/>
        </w:rPr>
        <w:drawing>
          <wp:inline distT="0" distB="0" distL="0" distR="0" wp14:anchorId="6BAD28D4" wp14:editId="6D043371">
            <wp:extent cx="5731510" cy="487362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873625"/>
                    </a:xfrm>
                    <a:prstGeom prst="rect">
                      <a:avLst/>
                    </a:prstGeom>
                  </pic:spPr>
                </pic:pic>
              </a:graphicData>
            </a:graphic>
          </wp:inline>
        </w:drawing>
      </w:r>
    </w:p>
    <w:p w14:paraId="46FCE4B8" w14:textId="0EC16443" w:rsidR="006D6E39" w:rsidRPr="008F3C64" w:rsidRDefault="006D6E39" w:rsidP="006D6E39">
      <w:pPr>
        <w:pStyle w:val="Caption"/>
        <w:rPr>
          <w:lang w:val="en-GB"/>
        </w:rPr>
      </w:pPr>
      <w:bookmarkStart w:id="10" w:name="_Ref144033433"/>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6</w:t>
      </w:r>
      <w:r w:rsidRPr="008F3C64">
        <w:rPr>
          <w:lang w:val="en-GB"/>
        </w:rPr>
        <w:fldChar w:fldCharType="end"/>
      </w:r>
      <w:bookmarkEnd w:id="10"/>
      <w:r w:rsidRPr="008F3C64">
        <w:rPr>
          <w:lang w:val="en-GB"/>
        </w:rPr>
        <w:t>: RLAN with IMT sharing</w:t>
      </w:r>
    </w:p>
    <w:p w14:paraId="32810C3F" w14:textId="4FCDFB60" w:rsidR="004F7C83" w:rsidRPr="008F3C64" w:rsidRDefault="008F3C64" w:rsidP="004F7C83">
      <w:r>
        <w:fldChar w:fldCharType="begin"/>
      </w:r>
      <w:r>
        <w:instrText xml:space="preserve"> REF _Ref144033433 \h </w:instrText>
      </w:r>
      <w:r>
        <w:fldChar w:fldCharType="separate"/>
      </w:r>
      <w:r w:rsidRPr="008F3C64">
        <w:t xml:space="preserve">Figure </w:t>
      </w:r>
      <w:r>
        <w:rPr>
          <w:noProof/>
        </w:rPr>
        <w:t>6</w:t>
      </w:r>
      <w:r>
        <w:fldChar w:fldCharType="end"/>
      </w:r>
      <w:r w:rsidR="004F7C83" w:rsidRPr="008F3C64">
        <w:t xml:space="preserve"> shows the change in SNIR ratio when applying an Upper 6 </w:t>
      </w:r>
      <w:r w:rsidR="006F4096" w:rsidRPr="008F3C64">
        <w:t xml:space="preserve">GHz </w:t>
      </w:r>
      <w:r w:rsidR="004F7C83" w:rsidRPr="008F3C64">
        <w:t xml:space="preserve">RLAN population into a IMT site’s service sector. </w:t>
      </w:r>
    </w:p>
    <w:p w14:paraId="1BBFA933" w14:textId="6D68AD27" w:rsidR="004F7C83" w:rsidRPr="008F3C64" w:rsidRDefault="004F7C83" w:rsidP="004F7C83">
      <w:r w:rsidRPr="008F3C64">
        <w:t>The margin calculated is effectively the difference between the maximum IMT signal and the background noise caused by the RLAN activity. The RLAN activity outdoors is not of a sufficient strength for service (around -95dBm in most places) but would degrade the noise floor</w:t>
      </w:r>
      <w:r w:rsidR="006D0862" w:rsidRPr="008F3C64">
        <w:t xml:space="preserve"> of the IMT base station</w:t>
      </w:r>
      <w:r w:rsidRPr="008F3C64">
        <w:t>.</w:t>
      </w:r>
    </w:p>
    <w:p w14:paraId="7B6B7C1A" w14:textId="77777777" w:rsidR="006F4096" w:rsidRPr="008F3C64" w:rsidRDefault="004F7C83" w:rsidP="006F4096">
      <w:r w:rsidRPr="008F3C64">
        <w:t>Statistical analysis takes place on the resulting data using a ‘Cookie Cutter’ to mask indoor results from the IMT analysis and conversely, outdoor results from indoor analysis.</w:t>
      </w:r>
      <w:r w:rsidR="006F4096" w:rsidRPr="008F3C64">
        <w:t xml:space="preserve"> Statistics of coverage need to be isolated between indoor and outdoor, so a ‘cookie cutter’ is used to mask results in post processing. The black areas here are buildings.</w:t>
      </w:r>
    </w:p>
    <w:p w14:paraId="067A9C7A" w14:textId="6584DF5D" w:rsidR="004F7C83" w:rsidRPr="00F8538F" w:rsidRDefault="004F7C83" w:rsidP="004F7C83"/>
    <w:p w14:paraId="330F28DC" w14:textId="3519654A" w:rsidR="004F7C83" w:rsidRPr="00F8538F" w:rsidRDefault="004F7C83" w:rsidP="00F8538F">
      <w:pPr>
        <w:jc w:val="center"/>
      </w:pPr>
      <w:r w:rsidRPr="008F3C64">
        <w:rPr>
          <w:noProof/>
          <w:lang w:val="de-DE" w:eastAsia="de-DE"/>
        </w:rPr>
        <w:lastRenderedPageBreak/>
        <w:drawing>
          <wp:inline distT="0" distB="0" distL="0" distR="0" wp14:anchorId="61792512" wp14:editId="7F900B63">
            <wp:extent cx="5724525" cy="5486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24525" cy="5486400"/>
                    </a:xfrm>
                    <a:prstGeom prst="rect">
                      <a:avLst/>
                    </a:prstGeom>
                    <a:noFill/>
                    <a:ln>
                      <a:noFill/>
                    </a:ln>
                  </pic:spPr>
                </pic:pic>
              </a:graphicData>
            </a:graphic>
          </wp:inline>
        </w:drawing>
      </w:r>
    </w:p>
    <w:p w14:paraId="4A2E262D" w14:textId="6D2457D0" w:rsidR="004F7C83" w:rsidRPr="00F8538F" w:rsidRDefault="006D6E39" w:rsidP="00F8538F">
      <w:pPr>
        <w:pStyle w:val="Caption"/>
        <w:rPr>
          <w:rFonts w:eastAsia="Calibri"/>
        </w:rPr>
      </w:pPr>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7</w:t>
      </w:r>
      <w:r w:rsidRPr="008F3C64">
        <w:rPr>
          <w:lang w:val="en-GB"/>
        </w:rPr>
        <w:fldChar w:fldCharType="end"/>
      </w:r>
      <w:r w:rsidRPr="008F3C64">
        <w:rPr>
          <w:lang w:val="en-GB"/>
        </w:rPr>
        <w:t xml:space="preserve">: Cookie Cutter used for </w:t>
      </w:r>
      <w:r w:rsidR="00F8538F" w:rsidRPr="008F3C64">
        <w:rPr>
          <w:lang w:val="en-GB"/>
        </w:rPr>
        <w:t>modelling.</w:t>
      </w:r>
    </w:p>
    <w:p w14:paraId="1D517E51" w14:textId="24C1DD25" w:rsidR="005E58A1" w:rsidRPr="008F3C64" w:rsidRDefault="005E58A1" w:rsidP="005E58A1">
      <w:pPr>
        <w:pStyle w:val="Heading1"/>
        <w:rPr>
          <w:rStyle w:val="ECCParagraph"/>
        </w:rPr>
      </w:pPr>
      <w:r w:rsidRPr="008F3C64">
        <w:rPr>
          <w:rStyle w:val="ECCParagraph"/>
        </w:rPr>
        <w:t xml:space="preserve">Study </w:t>
      </w:r>
      <w:r w:rsidR="008420C7" w:rsidRPr="008F3C64">
        <w:rPr>
          <w:rStyle w:val="ECCParagraph"/>
        </w:rPr>
        <w:t xml:space="preserve">initial </w:t>
      </w:r>
      <w:r w:rsidRPr="008F3C64">
        <w:rPr>
          <w:rStyle w:val="ECCParagraph"/>
        </w:rPr>
        <w:t>results</w:t>
      </w:r>
    </w:p>
    <w:p w14:paraId="411C2D0C" w14:textId="149CA4C8" w:rsidR="005E58A1" w:rsidRPr="008F3C64" w:rsidRDefault="005E58A1" w:rsidP="005E58A1">
      <w:pPr>
        <w:pStyle w:val="Heading2"/>
        <w:rPr>
          <w:lang w:val="en-GB"/>
        </w:rPr>
      </w:pPr>
      <w:r w:rsidRPr="008F3C64">
        <w:rPr>
          <w:lang w:val="en-GB"/>
        </w:rPr>
        <w:t>IMT signal level</w:t>
      </w:r>
      <w:r w:rsidR="008420C7" w:rsidRPr="008F3C64">
        <w:rPr>
          <w:lang w:val="en-GB"/>
        </w:rPr>
        <w:t xml:space="preserve"> for IMT at full power</w:t>
      </w:r>
    </w:p>
    <w:p w14:paraId="75996A26" w14:textId="1652BB75" w:rsidR="008A174E" w:rsidRPr="008F3C64" w:rsidRDefault="008A174E" w:rsidP="008A174E">
      <w:r w:rsidRPr="008F3C64">
        <w:t>The distribution of the IMT signal level outdoor is provided in</w:t>
      </w:r>
      <w:r w:rsidR="00E0230E">
        <w:t xml:space="preserve"> </w:t>
      </w:r>
      <w:r w:rsidR="00E0230E">
        <w:fldChar w:fldCharType="begin"/>
      </w:r>
      <w:r w:rsidR="00E0230E">
        <w:instrText xml:space="preserve"> REF _Ref144034451 \h </w:instrText>
      </w:r>
      <w:r w:rsidR="00E0230E">
        <w:fldChar w:fldCharType="separate"/>
      </w:r>
      <w:r w:rsidR="00E0230E" w:rsidRPr="008F3C64">
        <w:t xml:space="preserve">Figure </w:t>
      </w:r>
      <w:r w:rsidR="00E0230E">
        <w:rPr>
          <w:noProof/>
        </w:rPr>
        <w:t>8</w:t>
      </w:r>
      <w:r w:rsidR="00E0230E">
        <w:fldChar w:fldCharType="end"/>
      </w:r>
      <w:r w:rsidRPr="008F3C64">
        <w:t>.</w:t>
      </w:r>
    </w:p>
    <w:p w14:paraId="64606352" w14:textId="643A65AD" w:rsidR="00E0230E" w:rsidRPr="008F3C64" w:rsidRDefault="001C15A0" w:rsidP="00E0230E">
      <w:pPr>
        <w:jc w:val="center"/>
      </w:pPr>
      <w:r w:rsidRPr="001C15A0">
        <w:rPr>
          <w:noProof/>
        </w:rPr>
        <w:lastRenderedPageBreak/>
        <w:drawing>
          <wp:inline distT="0" distB="0" distL="0" distR="0" wp14:anchorId="3F257AF1" wp14:editId="424DA60A">
            <wp:extent cx="6120765" cy="4590415"/>
            <wp:effectExtent l="0" t="0" r="0" b="0"/>
            <wp:docPr id="40612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25315" name=""/>
                    <pic:cNvPicPr/>
                  </pic:nvPicPr>
                  <pic:blipFill>
                    <a:blip r:embed="rId30"/>
                    <a:stretch>
                      <a:fillRect/>
                    </a:stretch>
                  </pic:blipFill>
                  <pic:spPr>
                    <a:xfrm>
                      <a:off x="0" y="0"/>
                      <a:ext cx="6120765" cy="4590415"/>
                    </a:xfrm>
                    <a:prstGeom prst="rect">
                      <a:avLst/>
                    </a:prstGeom>
                  </pic:spPr>
                </pic:pic>
              </a:graphicData>
            </a:graphic>
          </wp:inline>
        </w:drawing>
      </w:r>
    </w:p>
    <w:p w14:paraId="1E3BFC26" w14:textId="15AF5670" w:rsidR="008A174E" w:rsidRPr="008F3C64" w:rsidRDefault="008A174E" w:rsidP="008A174E">
      <w:pPr>
        <w:pStyle w:val="Caption"/>
        <w:rPr>
          <w:lang w:val="en-GB"/>
        </w:rPr>
      </w:pPr>
      <w:bookmarkStart w:id="11" w:name="_Ref144034451"/>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8</w:t>
      </w:r>
      <w:r w:rsidRPr="008F3C64">
        <w:rPr>
          <w:lang w:val="en-GB"/>
        </w:rPr>
        <w:fldChar w:fldCharType="end"/>
      </w:r>
      <w:bookmarkEnd w:id="11"/>
      <w:r w:rsidRPr="008F3C64">
        <w:rPr>
          <w:lang w:val="en-GB"/>
        </w:rPr>
        <w:t xml:space="preserve">: </w:t>
      </w:r>
      <w:r w:rsidR="008420C7" w:rsidRPr="008F3C64">
        <w:rPr>
          <w:lang w:val="en-GB"/>
        </w:rPr>
        <w:t xml:space="preserve">CDF of </w:t>
      </w:r>
      <w:r w:rsidRPr="008F3C64">
        <w:rPr>
          <w:lang w:val="en-GB"/>
        </w:rPr>
        <w:t xml:space="preserve">IMT </w:t>
      </w:r>
      <w:r w:rsidR="008420C7" w:rsidRPr="008F3C64">
        <w:rPr>
          <w:lang w:val="en-GB"/>
        </w:rPr>
        <w:t xml:space="preserve">Outdoor </w:t>
      </w:r>
      <w:r w:rsidRPr="008F3C64">
        <w:rPr>
          <w:lang w:val="en-GB"/>
        </w:rPr>
        <w:t>Signal Level</w:t>
      </w:r>
    </w:p>
    <w:p w14:paraId="39853E82" w14:textId="77777777" w:rsidR="008420C7" w:rsidRPr="008F3C64" w:rsidRDefault="008420C7" w:rsidP="008A174E">
      <w:r w:rsidRPr="008F3C64">
        <w:t>Under full IMT power, t</w:t>
      </w:r>
      <w:r w:rsidR="008A174E" w:rsidRPr="008F3C64">
        <w:t xml:space="preserve">he simulated </w:t>
      </w:r>
      <w:r w:rsidRPr="008F3C64">
        <w:t>base station</w:t>
      </w:r>
      <w:r w:rsidR="008A174E" w:rsidRPr="008F3C64">
        <w:t xml:space="preserve"> provides a robust signal outdoor, </w:t>
      </w:r>
      <w:r w:rsidRPr="008F3C64">
        <w:t>with 50% of the outdoor location receiving a signal level corresponding to maximum throughput.</w:t>
      </w:r>
    </w:p>
    <w:p w14:paraId="7A5931DD" w14:textId="77777777" w:rsidR="00413E70" w:rsidRPr="008F3C64" w:rsidRDefault="00413E70">
      <w:r w:rsidRPr="008F3C64">
        <w:br w:type="page"/>
      </w:r>
    </w:p>
    <w:p w14:paraId="47B9BD36" w14:textId="1A2128A1" w:rsidR="008420C7" w:rsidRDefault="008420C7" w:rsidP="008420C7">
      <w:r w:rsidRPr="008F3C64">
        <w:lastRenderedPageBreak/>
        <w:t>The distribution of the IMT signal level indoor is provided in</w:t>
      </w:r>
      <w:r w:rsidR="00E0230E">
        <w:t xml:space="preserve"> </w:t>
      </w:r>
      <w:r w:rsidR="00E0230E">
        <w:fldChar w:fldCharType="begin"/>
      </w:r>
      <w:r w:rsidR="00E0230E">
        <w:instrText xml:space="preserve"> REF _Ref144034768 \h </w:instrText>
      </w:r>
      <w:r w:rsidR="00E0230E">
        <w:fldChar w:fldCharType="separate"/>
      </w:r>
      <w:r w:rsidR="00E0230E" w:rsidRPr="008F3C64">
        <w:t xml:space="preserve">Figure </w:t>
      </w:r>
      <w:r w:rsidR="00E0230E">
        <w:rPr>
          <w:noProof/>
        </w:rPr>
        <w:t>9</w:t>
      </w:r>
      <w:r w:rsidR="00E0230E">
        <w:fldChar w:fldCharType="end"/>
      </w:r>
      <w:r w:rsidRPr="008F3C64">
        <w:t>.</w:t>
      </w:r>
    </w:p>
    <w:p w14:paraId="1387FF38" w14:textId="5933BCC8" w:rsidR="008420C7" w:rsidRPr="008F3C64" w:rsidRDefault="009001FE" w:rsidP="009001FE">
      <w:r w:rsidRPr="009001FE">
        <w:rPr>
          <w:noProof/>
          <w:lang w:val="de-DE" w:eastAsia="de-DE"/>
        </w:rPr>
        <w:drawing>
          <wp:inline distT="0" distB="0" distL="0" distR="0" wp14:anchorId="43A3938D" wp14:editId="73FCD5B7">
            <wp:extent cx="6120765" cy="4590415"/>
            <wp:effectExtent l="0" t="0" r="0" b="0"/>
            <wp:docPr id="133452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28813" name=""/>
                    <pic:cNvPicPr/>
                  </pic:nvPicPr>
                  <pic:blipFill>
                    <a:blip r:embed="rId31"/>
                    <a:stretch>
                      <a:fillRect/>
                    </a:stretch>
                  </pic:blipFill>
                  <pic:spPr>
                    <a:xfrm>
                      <a:off x="0" y="0"/>
                      <a:ext cx="6120765" cy="4590415"/>
                    </a:xfrm>
                    <a:prstGeom prst="rect">
                      <a:avLst/>
                    </a:prstGeom>
                  </pic:spPr>
                </pic:pic>
              </a:graphicData>
            </a:graphic>
          </wp:inline>
        </w:drawing>
      </w:r>
    </w:p>
    <w:p w14:paraId="2835ED67" w14:textId="6F85BFE9" w:rsidR="008420C7" w:rsidRPr="008F3C64" w:rsidRDefault="008420C7" w:rsidP="008420C7">
      <w:pPr>
        <w:pStyle w:val="Caption"/>
        <w:rPr>
          <w:lang w:val="en-GB"/>
        </w:rPr>
      </w:pPr>
      <w:bookmarkStart w:id="12" w:name="_Ref144034768"/>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9</w:t>
      </w:r>
      <w:r w:rsidRPr="008F3C64">
        <w:rPr>
          <w:lang w:val="en-GB"/>
        </w:rPr>
        <w:fldChar w:fldCharType="end"/>
      </w:r>
      <w:bookmarkEnd w:id="12"/>
      <w:r w:rsidRPr="008F3C64">
        <w:rPr>
          <w:lang w:val="en-GB"/>
        </w:rPr>
        <w:t>: CDF of IMT Indoor Signal Level</w:t>
      </w:r>
    </w:p>
    <w:p w14:paraId="6084D624" w14:textId="14CF33C9" w:rsidR="000A4548" w:rsidRPr="008F3C64" w:rsidRDefault="008420C7" w:rsidP="000A4548">
      <w:r w:rsidRPr="008F3C64">
        <w:t>Under full IMT power and leaving the RLAN Energy Detection Threshold</w:t>
      </w:r>
      <w:r w:rsidR="00000E65" w:rsidRPr="008F3C64">
        <w:rPr>
          <w:rStyle w:val="FootnoteReference"/>
        </w:rPr>
        <w:footnoteReference w:id="3"/>
      </w:r>
      <w:r w:rsidRPr="008F3C64">
        <w:t xml:space="preserve"> (EDT</w:t>
      </w:r>
      <w:r w:rsidR="000A4548" w:rsidRPr="008F3C64">
        <w:t xml:space="preserve"> -84dBm/MHz</w:t>
      </w:r>
      <w:r w:rsidR="00BE62B2" w:rsidRPr="008F3C64">
        <w:t xml:space="preserve"> = -65dBm/80MHz</w:t>
      </w:r>
      <w:r w:rsidR="00B1615A">
        <w:t xml:space="preserve"> for RLAN maximum transmit power of 23dBm</w:t>
      </w:r>
      <w:r w:rsidRPr="008F3C64">
        <w:t xml:space="preserve">) unchanged, the IMT DL signal indoor is strong enough to trigger </w:t>
      </w:r>
      <w:r w:rsidR="000A4548" w:rsidRPr="008F3C64">
        <w:t xml:space="preserve">at </w:t>
      </w:r>
      <w:r w:rsidR="000A4548" w:rsidRPr="009001FE">
        <w:rPr>
          <w:color w:val="000000" w:themeColor="text1"/>
        </w:rPr>
        <w:t xml:space="preserve">least </w:t>
      </w:r>
      <w:r w:rsidR="009001FE" w:rsidRPr="009001FE">
        <w:rPr>
          <w:color w:val="000000" w:themeColor="text1"/>
        </w:rPr>
        <w:t>35</w:t>
      </w:r>
      <w:r w:rsidRPr="009001FE">
        <w:rPr>
          <w:color w:val="000000" w:themeColor="text1"/>
        </w:rPr>
        <w:t xml:space="preserve">% of </w:t>
      </w:r>
      <w:r w:rsidRPr="008F3C64">
        <w:t xml:space="preserve">the RLANs to vacate the channel. </w:t>
      </w:r>
      <w:r w:rsidR="00413E70" w:rsidRPr="008F3C64">
        <w:t xml:space="preserve">By </w:t>
      </w:r>
      <w:r w:rsidR="0012714C">
        <w:t>lowering</w:t>
      </w:r>
      <w:r w:rsidR="00502832" w:rsidRPr="008F3C64">
        <w:t xml:space="preserve"> </w:t>
      </w:r>
      <w:r w:rsidRPr="008F3C64">
        <w:t>the EDT by 10</w:t>
      </w:r>
      <w:r w:rsidR="000A4548" w:rsidRPr="008F3C64">
        <w:t>dB</w:t>
      </w:r>
      <w:r w:rsidRPr="008F3C64">
        <w:t xml:space="preserve"> </w:t>
      </w:r>
      <w:r w:rsidR="000A4548" w:rsidRPr="008F3C64">
        <w:t>(EDT -</w:t>
      </w:r>
      <w:r w:rsidR="00BE62B2" w:rsidRPr="008F3C64">
        <w:t>94</w:t>
      </w:r>
      <w:r w:rsidR="000A4548" w:rsidRPr="008F3C64">
        <w:t>dBm/MHz</w:t>
      </w:r>
      <w:r w:rsidR="00000E65" w:rsidRPr="008F3C64">
        <w:t xml:space="preserve"> = </w:t>
      </w:r>
      <w:r w:rsidR="009001FE">
        <w:t>-</w:t>
      </w:r>
      <w:r w:rsidR="00000E65" w:rsidRPr="008F3C64">
        <w:t>75dBm/80MHz</w:t>
      </w:r>
      <w:r w:rsidR="000A4548" w:rsidRPr="008F3C64">
        <w:t xml:space="preserve">) </w:t>
      </w:r>
      <w:r w:rsidRPr="008F3C64">
        <w:t xml:space="preserve">would </w:t>
      </w:r>
      <w:r w:rsidR="009001FE">
        <w:t>vacate</w:t>
      </w:r>
      <w:r w:rsidR="00413E70" w:rsidRPr="008F3C64">
        <w:t xml:space="preserve"> the channel </w:t>
      </w:r>
      <w:r w:rsidR="000A4548" w:rsidRPr="008F3C64">
        <w:t>in</w:t>
      </w:r>
      <w:r w:rsidRPr="008F3C64">
        <w:t xml:space="preserve"> </w:t>
      </w:r>
      <w:r w:rsidR="000A4548" w:rsidRPr="008F3C64">
        <w:t xml:space="preserve">at least </w:t>
      </w:r>
      <w:r w:rsidR="00000E65" w:rsidRPr="008F3C64">
        <w:t>6</w:t>
      </w:r>
      <w:r w:rsidR="009001FE">
        <w:t>0</w:t>
      </w:r>
      <w:r w:rsidR="00502832" w:rsidRPr="008F3C64">
        <w:t>%</w:t>
      </w:r>
      <w:r w:rsidRPr="008F3C64">
        <w:t xml:space="preserve"> of</w:t>
      </w:r>
      <w:r w:rsidR="000A4548" w:rsidRPr="008F3C64">
        <w:t xml:space="preserve"> cases</w:t>
      </w:r>
      <w:r w:rsidRPr="008F3C64">
        <w:t>.</w:t>
      </w:r>
      <w:r w:rsidR="000A4548" w:rsidRPr="008F3C64">
        <w:t xml:space="preserve"> </w:t>
      </w:r>
    </w:p>
    <w:p w14:paraId="7B0EF7FF" w14:textId="77777777" w:rsidR="000A4548" w:rsidRPr="008F3C64" w:rsidRDefault="000A4548">
      <w:r w:rsidRPr="008F3C64">
        <w:br w:type="page"/>
      </w:r>
    </w:p>
    <w:p w14:paraId="3F90609D" w14:textId="77777777" w:rsidR="008420C7" w:rsidRPr="008F3C64" w:rsidRDefault="008420C7" w:rsidP="008420C7"/>
    <w:p w14:paraId="7DBCE7FF" w14:textId="301DEFD9" w:rsidR="008420C7" w:rsidRPr="008F3C64" w:rsidRDefault="008420C7" w:rsidP="008420C7">
      <w:pPr>
        <w:pStyle w:val="Heading2"/>
        <w:rPr>
          <w:lang w:val="en-GB"/>
        </w:rPr>
      </w:pPr>
      <w:r w:rsidRPr="008F3C64">
        <w:rPr>
          <w:lang w:val="en-GB"/>
        </w:rPr>
        <w:t>RLAN Outdoor Signal Level for RLAN at full power</w:t>
      </w:r>
    </w:p>
    <w:p w14:paraId="13A92EB7" w14:textId="618FF6E9" w:rsidR="008420C7" w:rsidRDefault="008420C7" w:rsidP="008420C7">
      <w:r w:rsidRPr="008F3C64">
        <w:t xml:space="preserve">The distribution of the RLAN signal level received outdoor when distributing 130 RLANs over </w:t>
      </w:r>
      <w:proofErr w:type="gramStart"/>
      <w:r w:rsidRPr="008F3C64">
        <w:t>a</w:t>
      </w:r>
      <w:proofErr w:type="gramEnd"/>
      <w:r w:rsidRPr="008F3C64">
        <w:t xml:space="preserve"> 800x800m area, with all RLANs transmitting at full power at the same time, is provided in the</w:t>
      </w:r>
      <w:r w:rsidR="009001FE">
        <w:t xml:space="preserve"> </w:t>
      </w:r>
      <w:r w:rsidR="009001FE">
        <w:fldChar w:fldCharType="begin"/>
      </w:r>
      <w:r w:rsidR="009001FE">
        <w:instrText xml:space="preserve"> REF _Ref144036193 \h </w:instrText>
      </w:r>
      <w:r w:rsidR="009001FE">
        <w:fldChar w:fldCharType="separate"/>
      </w:r>
      <w:r w:rsidR="009001FE" w:rsidRPr="008F3C64">
        <w:t xml:space="preserve">Figure </w:t>
      </w:r>
      <w:r w:rsidR="009001FE">
        <w:rPr>
          <w:noProof/>
        </w:rPr>
        <w:t>10</w:t>
      </w:r>
      <w:r w:rsidR="009001FE">
        <w:fldChar w:fldCharType="end"/>
      </w:r>
      <w:r w:rsidRPr="008F3C64">
        <w:t>.</w:t>
      </w:r>
    </w:p>
    <w:p w14:paraId="679A41D2" w14:textId="21020671" w:rsidR="008420C7" w:rsidRPr="008F3C64" w:rsidRDefault="009001FE" w:rsidP="009001FE">
      <w:pPr>
        <w:jc w:val="center"/>
      </w:pPr>
      <w:r w:rsidRPr="009001FE">
        <w:rPr>
          <w:noProof/>
          <w:lang w:val="de-DE" w:eastAsia="de-DE"/>
        </w:rPr>
        <w:drawing>
          <wp:inline distT="0" distB="0" distL="0" distR="0" wp14:anchorId="6BA34CD2" wp14:editId="64D7AFD5">
            <wp:extent cx="6120765" cy="4590415"/>
            <wp:effectExtent l="0" t="0" r="0" b="0"/>
            <wp:docPr id="29506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65630" name=""/>
                    <pic:cNvPicPr/>
                  </pic:nvPicPr>
                  <pic:blipFill>
                    <a:blip r:embed="rId32"/>
                    <a:stretch>
                      <a:fillRect/>
                    </a:stretch>
                  </pic:blipFill>
                  <pic:spPr>
                    <a:xfrm>
                      <a:off x="0" y="0"/>
                      <a:ext cx="6120765" cy="4590415"/>
                    </a:xfrm>
                    <a:prstGeom prst="rect">
                      <a:avLst/>
                    </a:prstGeom>
                  </pic:spPr>
                </pic:pic>
              </a:graphicData>
            </a:graphic>
          </wp:inline>
        </w:drawing>
      </w:r>
    </w:p>
    <w:p w14:paraId="3956BF6A" w14:textId="670D20EE" w:rsidR="008420C7" w:rsidRPr="008F3C64" w:rsidRDefault="008420C7" w:rsidP="008420C7">
      <w:pPr>
        <w:pStyle w:val="Caption"/>
        <w:rPr>
          <w:lang w:val="en-GB"/>
        </w:rPr>
      </w:pPr>
      <w:bookmarkStart w:id="13" w:name="_Ref144036193"/>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10</w:t>
      </w:r>
      <w:r w:rsidRPr="008F3C64">
        <w:rPr>
          <w:lang w:val="en-GB"/>
        </w:rPr>
        <w:fldChar w:fldCharType="end"/>
      </w:r>
      <w:bookmarkEnd w:id="13"/>
      <w:r w:rsidRPr="008F3C64">
        <w:rPr>
          <w:lang w:val="en-GB"/>
        </w:rPr>
        <w:t xml:space="preserve">: CDF of IMT Outdoor Signal Level for 130 RLANs </w:t>
      </w:r>
      <w:r w:rsidR="00D31F42" w:rsidRPr="008F3C64">
        <w:rPr>
          <w:lang w:val="en-GB"/>
        </w:rPr>
        <w:t xml:space="preserve">transmitting at full power within </w:t>
      </w:r>
      <w:proofErr w:type="gramStart"/>
      <w:r w:rsidR="00D31F42" w:rsidRPr="008F3C64">
        <w:rPr>
          <w:lang w:val="en-GB"/>
        </w:rPr>
        <w:t>a</w:t>
      </w:r>
      <w:proofErr w:type="gramEnd"/>
      <w:r w:rsidR="00D31F42" w:rsidRPr="008F3C64">
        <w:rPr>
          <w:lang w:val="en-GB"/>
        </w:rPr>
        <w:t xml:space="preserve"> 800x800m area</w:t>
      </w:r>
    </w:p>
    <w:p w14:paraId="252ABE83" w14:textId="4F8DDAE3" w:rsidR="00D31F42" w:rsidRPr="008F3C64" w:rsidRDefault="00D31F42" w:rsidP="00D31F42">
      <w:r w:rsidRPr="008F3C64">
        <w:t>Despite all RLANs transmitting at full power and the density of RLANs APs being very high, the RLAN received signal outdoor is too low to enable reliable connectivity. It is unlikely that outdoor RLAN devices would connect to indoor RLAN Access Points.</w:t>
      </w:r>
    </w:p>
    <w:p w14:paraId="51283FCA" w14:textId="77777777" w:rsidR="00784624" w:rsidRPr="008F3C64" w:rsidRDefault="00D31F42" w:rsidP="00D31F42">
      <w:r w:rsidRPr="008F3C64">
        <w:t xml:space="preserve">The RLAN signal strength received at the base station can be determined by considering the propagation channel reciprocal and determining the pathloss between the base station transmitter and the indoor pixels. The same pathloss distribution would apply to RLANs distributed over the sector. </w:t>
      </w:r>
    </w:p>
    <w:p w14:paraId="544A4A47" w14:textId="77777777" w:rsidR="00784624" w:rsidRPr="008F3C64" w:rsidRDefault="00784624">
      <w:r w:rsidRPr="008F3C64">
        <w:br w:type="page"/>
      </w:r>
    </w:p>
    <w:p w14:paraId="465F9244" w14:textId="6D790932" w:rsidR="00D31F42" w:rsidRPr="008F3C64" w:rsidRDefault="00B90A60" w:rsidP="00D31F42">
      <w:r>
        <w:lastRenderedPageBreak/>
        <w:fldChar w:fldCharType="begin"/>
      </w:r>
      <w:r>
        <w:instrText xml:space="preserve"> REF _Ref144036597 \h </w:instrText>
      </w:r>
      <w:r>
        <w:fldChar w:fldCharType="separate"/>
      </w:r>
      <w:r w:rsidRPr="008F3C64">
        <w:t xml:space="preserve">Figure </w:t>
      </w:r>
      <w:r>
        <w:rPr>
          <w:noProof/>
        </w:rPr>
        <w:t>11</w:t>
      </w:r>
      <w:r>
        <w:fldChar w:fldCharType="end"/>
      </w:r>
      <w:r>
        <w:t xml:space="preserve"> shows t</w:t>
      </w:r>
      <w:r w:rsidR="00D31F42" w:rsidRPr="008F3C64">
        <w:t>he interference generated by RLANs</w:t>
      </w:r>
      <w:r>
        <w:t xml:space="preserve"> at the IMT BS</w:t>
      </w:r>
      <w:r w:rsidR="00D31F42" w:rsidRPr="008F3C64">
        <w:t xml:space="preserve">, under different population density assumptions, </w:t>
      </w:r>
      <w:r>
        <w:t xml:space="preserve">in the absence of IMT DL signal, </w:t>
      </w:r>
      <w:proofErr w:type="gramStart"/>
      <w:r>
        <w:t>i.e.</w:t>
      </w:r>
      <w:proofErr w:type="gramEnd"/>
      <w:r>
        <w:t xml:space="preserve"> when the RLAN Channel Access Mechanism does not detect the IMT BS</w:t>
      </w:r>
      <w:r w:rsidR="00D31F42" w:rsidRPr="008F3C64">
        <w:t>.</w:t>
      </w:r>
    </w:p>
    <w:p w14:paraId="70F09780" w14:textId="007199DE" w:rsidR="00D31F42" w:rsidRPr="008F3C64" w:rsidRDefault="00B83528" w:rsidP="00D31F42">
      <w:pPr>
        <w:rPr>
          <w:noProof/>
        </w:rPr>
      </w:pPr>
      <w:r w:rsidRPr="00B83528">
        <w:rPr>
          <w:noProof/>
          <w:lang w:val="de-DE" w:eastAsia="de-DE"/>
        </w:rPr>
        <w:drawing>
          <wp:inline distT="0" distB="0" distL="0" distR="0" wp14:anchorId="73CD4947" wp14:editId="25810F4C">
            <wp:extent cx="6120765" cy="4590415"/>
            <wp:effectExtent l="0" t="0" r="0" b="0"/>
            <wp:docPr id="181093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6668" name=""/>
                    <pic:cNvPicPr/>
                  </pic:nvPicPr>
                  <pic:blipFill>
                    <a:blip r:embed="rId33"/>
                    <a:stretch>
                      <a:fillRect/>
                    </a:stretch>
                  </pic:blipFill>
                  <pic:spPr>
                    <a:xfrm>
                      <a:off x="0" y="0"/>
                      <a:ext cx="6120765" cy="4590415"/>
                    </a:xfrm>
                    <a:prstGeom prst="rect">
                      <a:avLst/>
                    </a:prstGeom>
                  </pic:spPr>
                </pic:pic>
              </a:graphicData>
            </a:graphic>
          </wp:inline>
        </w:drawing>
      </w:r>
      <w:r w:rsidRPr="00B83528" w:rsidDel="00B90A60">
        <w:rPr>
          <w:noProof/>
        </w:rPr>
        <w:t xml:space="preserve"> </w:t>
      </w:r>
    </w:p>
    <w:p w14:paraId="5C198F5A" w14:textId="772EC9CD" w:rsidR="00D31F42" w:rsidRDefault="00D31F42" w:rsidP="00D31F42">
      <w:pPr>
        <w:pStyle w:val="Caption"/>
        <w:rPr>
          <w:lang w:val="en-GB"/>
        </w:rPr>
      </w:pPr>
      <w:bookmarkStart w:id="14" w:name="_Ref144036597"/>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11</w:t>
      </w:r>
      <w:r w:rsidRPr="008F3C64">
        <w:rPr>
          <w:lang w:val="en-GB"/>
        </w:rPr>
        <w:fldChar w:fldCharType="end"/>
      </w:r>
      <w:bookmarkEnd w:id="14"/>
      <w:r w:rsidRPr="008F3C64">
        <w:rPr>
          <w:lang w:val="en-GB"/>
        </w:rPr>
        <w:t xml:space="preserve">: CDF of RLAN interference received at IMT BS </w:t>
      </w:r>
      <w:r w:rsidR="00B90A60">
        <w:rPr>
          <w:lang w:val="en-GB"/>
        </w:rPr>
        <w:t>in the absence of IMT DL Signal</w:t>
      </w:r>
      <w:r w:rsidRPr="008F3C64">
        <w:rPr>
          <w:lang w:val="en-GB"/>
        </w:rPr>
        <w:t>.</w:t>
      </w:r>
    </w:p>
    <w:p w14:paraId="6EF2FCAD" w14:textId="46D6C79B" w:rsidR="00B83528" w:rsidRPr="00B83528" w:rsidRDefault="00B83528" w:rsidP="00B83528">
      <w:r>
        <w:fldChar w:fldCharType="begin"/>
      </w:r>
      <w:r>
        <w:instrText xml:space="preserve"> REF _Ref144042599 \h </w:instrText>
      </w:r>
      <w:r>
        <w:fldChar w:fldCharType="separate"/>
      </w:r>
      <w:r>
        <w:t xml:space="preserve">Figure </w:t>
      </w:r>
      <w:r>
        <w:rPr>
          <w:noProof/>
        </w:rPr>
        <w:t>12</w:t>
      </w:r>
      <w:r>
        <w:fldChar w:fldCharType="end"/>
      </w:r>
      <w:r>
        <w:t xml:space="preserve"> shows t</w:t>
      </w:r>
      <w:r w:rsidRPr="008F3C64">
        <w:t>he interference generated by RLANs</w:t>
      </w:r>
      <w:r>
        <w:t xml:space="preserve"> at the IMT BS</w:t>
      </w:r>
      <w:r w:rsidRPr="008F3C64">
        <w:t xml:space="preserve">, under different population density assumptions, </w:t>
      </w:r>
      <w:r>
        <w:t xml:space="preserve">when </w:t>
      </w:r>
      <w:r w:rsidRPr="00B83528">
        <w:t>the IMT DL Signal triggers RLAN Channel Access Mechanism of RLANs located close to BS</w:t>
      </w:r>
      <w:r w:rsidRPr="008F3C64">
        <w:t>.</w:t>
      </w:r>
    </w:p>
    <w:p w14:paraId="2E880703" w14:textId="7AA7B883" w:rsidR="00B90A60" w:rsidRPr="00B90A60" w:rsidRDefault="00B83528" w:rsidP="00B83528">
      <w:pPr>
        <w:jc w:val="center"/>
      </w:pPr>
      <w:r w:rsidRPr="00B83528">
        <w:rPr>
          <w:noProof/>
          <w:lang w:val="de-DE" w:eastAsia="de-DE"/>
        </w:rPr>
        <w:lastRenderedPageBreak/>
        <w:drawing>
          <wp:inline distT="0" distB="0" distL="0" distR="0" wp14:anchorId="0F5E706E" wp14:editId="2065E1B6">
            <wp:extent cx="6120765" cy="4590415"/>
            <wp:effectExtent l="0" t="0" r="0" b="0"/>
            <wp:docPr id="113333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37019" name=""/>
                    <pic:cNvPicPr/>
                  </pic:nvPicPr>
                  <pic:blipFill>
                    <a:blip r:embed="rId34"/>
                    <a:stretch>
                      <a:fillRect/>
                    </a:stretch>
                  </pic:blipFill>
                  <pic:spPr>
                    <a:xfrm>
                      <a:off x="0" y="0"/>
                      <a:ext cx="6120765" cy="4590415"/>
                    </a:xfrm>
                    <a:prstGeom prst="rect">
                      <a:avLst/>
                    </a:prstGeom>
                  </pic:spPr>
                </pic:pic>
              </a:graphicData>
            </a:graphic>
          </wp:inline>
        </w:drawing>
      </w:r>
    </w:p>
    <w:p w14:paraId="09C1ADB8" w14:textId="2C252C02" w:rsidR="00B90A60" w:rsidRPr="00B90A60" w:rsidRDefault="00B90A60" w:rsidP="00B90A60">
      <w:pPr>
        <w:pStyle w:val="Caption"/>
      </w:pPr>
      <w:bookmarkStart w:id="15" w:name="_Ref144042599"/>
      <w:r>
        <w:t xml:space="preserve">Figure </w:t>
      </w:r>
      <w:r w:rsidR="00FB7227">
        <w:fldChar w:fldCharType="begin"/>
      </w:r>
      <w:r w:rsidR="00FB7227">
        <w:instrText xml:space="preserve"> SEQ Figure \* ARABIC </w:instrText>
      </w:r>
      <w:r w:rsidR="00FB7227">
        <w:fldChar w:fldCharType="separate"/>
      </w:r>
      <w:r w:rsidR="00DB2860">
        <w:rPr>
          <w:noProof/>
        </w:rPr>
        <w:t>12</w:t>
      </w:r>
      <w:r w:rsidR="00FB7227">
        <w:rPr>
          <w:noProof/>
        </w:rPr>
        <w:fldChar w:fldCharType="end"/>
      </w:r>
      <w:bookmarkEnd w:id="15"/>
      <w:r>
        <w:t>:</w:t>
      </w:r>
      <w:r w:rsidRPr="00B90A60">
        <w:rPr>
          <w:lang w:val="en-GB"/>
        </w:rPr>
        <w:t xml:space="preserve"> </w:t>
      </w:r>
      <w:r w:rsidRPr="008F3C64">
        <w:rPr>
          <w:lang w:val="en-GB"/>
        </w:rPr>
        <w:t xml:space="preserve">CDF of RLAN interference received at IMT BS </w:t>
      </w:r>
      <w:r>
        <w:rPr>
          <w:lang w:val="en-GB"/>
        </w:rPr>
        <w:t>when the IMT DL Signal triggers RLAN Channel Access Mechanism</w:t>
      </w:r>
      <w:r w:rsidR="00B83528">
        <w:rPr>
          <w:lang w:val="en-GB"/>
        </w:rPr>
        <w:t xml:space="preserve"> of RLANs located close to BS</w:t>
      </w:r>
    </w:p>
    <w:p w14:paraId="619B2884" w14:textId="4A3B90D5" w:rsidR="00E6568D" w:rsidRPr="008F3C64" w:rsidRDefault="00784624">
      <w:pPr>
        <w:rPr>
          <w:rFonts w:eastAsia="Times New Roman" w:cs="Arial"/>
          <w:b/>
          <w:bCs/>
          <w:caps/>
          <w:color w:val="D2232A"/>
          <w:kern w:val="32"/>
          <w:szCs w:val="32"/>
        </w:rPr>
      </w:pPr>
      <w:r w:rsidRPr="008F3C64">
        <w:t xml:space="preserve">In a compliant use of </w:t>
      </w:r>
      <w:r w:rsidR="00E6568D" w:rsidRPr="008F3C64">
        <w:t xml:space="preserve">an </w:t>
      </w:r>
      <w:r w:rsidRPr="008F3C64">
        <w:t>RLAN</w:t>
      </w:r>
      <w:r w:rsidR="00E6568D" w:rsidRPr="008F3C64">
        <w:t>, the channel occupancy is checked before accessing a channel. If the IMT signal is above the EDT, this channel is not utilised</w:t>
      </w:r>
      <w:r w:rsidR="00B83528">
        <w:t>.</w:t>
      </w:r>
      <w:r w:rsidR="00E6568D" w:rsidRPr="008F3C64">
        <w:t xml:space="preserve"> </w:t>
      </w:r>
      <w:r w:rsidR="00B83528">
        <w:t>T</w:t>
      </w:r>
      <w:r w:rsidR="00E6568D" w:rsidRPr="008F3C64">
        <w:t>he RLAN</w:t>
      </w:r>
      <w:r w:rsidR="00B83528">
        <w:t>s</w:t>
      </w:r>
      <w:r w:rsidR="00E6568D" w:rsidRPr="008F3C64">
        <w:t xml:space="preserve"> </w:t>
      </w:r>
      <w:r w:rsidR="00B83528">
        <w:t>located close enough to generate harmful interference to the IMT BS typically detect the IMT DL signal and vacate the channel</w:t>
      </w:r>
      <w:r w:rsidR="00E6568D" w:rsidRPr="008F3C64">
        <w:t xml:space="preserve">.   </w:t>
      </w:r>
      <w:r w:rsidR="00E6568D" w:rsidRPr="008F3C64">
        <w:br w:type="page"/>
      </w:r>
    </w:p>
    <w:p w14:paraId="63828775" w14:textId="078DAFBA" w:rsidR="002531E3" w:rsidRPr="008F3C64" w:rsidRDefault="002531E3" w:rsidP="002531E3">
      <w:pPr>
        <w:pStyle w:val="Heading1"/>
        <w:rPr>
          <w:lang w:val="en-GB"/>
        </w:rPr>
      </w:pPr>
      <w:r w:rsidRPr="008F3C64">
        <w:rPr>
          <w:lang w:val="en-GB"/>
        </w:rPr>
        <w:lastRenderedPageBreak/>
        <w:t>SNR vs SINR for varying population densities</w:t>
      </w:r>
    </w:p>
    <w:p w14:paraId="60D8DEC9" w14:textId="3D1F037D" w:rsidR="002531E3" w:rsidRPr="008F3C64" w:rsidRDefault="002531E3" w:rsidP="00D31F42">
      <w:r w:rsidRPr="008F3C64">
        <w:t>The distributions of the SNR and the SINR for the IMT UE, the IMT BS and the RLAN can be determined for varying population densities.</w:t>
      </w:r>
    </w:p>
    <w:p w14:paraId="438338D7" w14:textId="1CF6DE5F" w:rsidR="002531E3" w:rsidRPr="008F3C64" w:rsidRDefault="002531E3" w:rsidP="002531E3">
      <w:pPr>
        <w:pStyle w:val="Heading2"/>
        <w:rPr>
          <w:lang w:val="en-GB"/>
        </w:rPr>
      </w:pPr>
      <w:r w:rsidRPr="008F3C64">
        <w:rPr>
          <w:lang w:val="en-GB"/>
        </w:rPr>
        <w:t>SNR vs SINR, IMT UE</w:t>
      </w:r>
    </w:p>
    <w:p w14:paraId="173B050C" w14:textId="4F5E4A71" w:rsidR="002531E3" w:rsidRPr="008F3C64" w:rsidRDefault="002531E3" w:rsidP="00D31F42">
      <w:r w:rsidRPr="008F3C64">
        <w:t xml:space="preserve">The SNR and SINR at the IMT UEs are provided in the </w:t>
      </w:r>
      <w:r w:rsidR="003425DF">
        <w:fldChar w:fldCharType="begin"/>
      </w:r>
      <w:r w:rsidR="003425DF">
        <w:instrText xml:space="preserve"> REF _Ref144042891 \h </w:instrText>
      </w:r>
      <w:r w:rsidR="003425DF">
        <w:fldChar w:fldCharType="separate"/>
      </w:r>
      <w:r w:rsidR="003425DF" w:rsidRPr="003425DF">
        <w:t xml:space="preserve">Figure </w:t>
      </w:r>
      <w:r w:rsidR="003425DF" w:rsidRPr="003425DF">
        <w:rPr>
          <w:noProof/>
        </w:rPr>
        <w:t>13</w:t>
      </w:r>
      <w:r w:rsidR="003425DF">
        <w:fldChar w:fldCharType="end"/>
      </w:r>
      <w:r w:rsidRPr="008F3C64">
        <w:t>.</w:t>
      </w:r>
    </w:p>
    <w:p w14:paraId="7CB1359C" w14:textId="62FA326B" w:rsidR="002531E3" w:rsidRPr="008F3C64" w:rsidRDefault="003425DF" w:rsidP="00D31F42">
      <w:r w:rsidRPr="003425DF">
        <w:rPr>
          <w:noProof/>
          <w:lang w:val="de-DE" w:eastAsia="de-DE"/>
        </w:rPr>
        <w:drawing>
          <wp:inline distT="0" distB="0" distL="0" distR="0" wp14:anchorId="7BE57118" wp14:editId="405D7601">
            <wp:extent cx="6120765" cy="4590415"/>
            <wp:effectExtent l="0" t="0" r="0" b="0"/>
            <wp:docPr id="53622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20760" name=""/>
                    <pic:cNvPicPr/>
                  </pic:nvPicPr>
                  <pic:blipFill>
                    <a:blip r:embed="rId35"/>
                    <a:stretch>
                      <a:fillRect/>
                    </a:stretch>
                  </pic:blipFill>
                  <pic:spPr>
                    <a:xfrm>
                      <a:off x="0" y="0"/>
                      <a:ext cx="6120765" cy="4590415"/>
                    </a:xfrm>
                    <a:prstGeom prst="rect">
                      <a:avLst/>
                    </a:prstGeom>
                  </pic:spPr>
                </pic:pic>
              </a:graphicData>
            </a:graphic>
          </wp:inline>
        </w:drawing>
      </w:r>
    </w:p>
    <w:p w14:paraId="2530D23E" w14:textId="112CA5E9" w:rsidR="003425DF" w:rsidRPr="003425DF" w:rsidRDefault="003425DF" w:rsidP="003425DF">
      <w:pPr>
        <w:pStyle w:val="Caption"/>
        <w:rPr>
          <w:lang w:val="en-GB"/>
        </w:rPr>
      </w:pPr>
      <w:bookmarkStart w:id="16" w:name="_Ref144042891"/>
      <w:r w:rsidRPr="003425DF">
        <w:rPr>
          <w:lang w:val="en-GB"/>
        </w:rPr>
        <w:t xml:space="preserve">Figure </w:t>
      </w:r>
      <w:r w:rsidRPr="003425DF">
        <w:rPr>
          <w:lang w:val="en-GB"/>
        </w:rPr>
        <w:fldChar w:fldCharType="begin"/>
      </w:r>
      <w:r w:rsidRPr="003425DF">
        <w:rPr>
          <w:lang w:val="en-GB"/>
        </w:rPr>
        <w:instrText xml:space="preserve"> SEQ Figure \* ARABIC </w:instrText>
      </w:r>
      <w:r w:rsidRPr="003425DF">
        <w:rPr>
          <w:lang w:val="en-GB"/>
        </w:rPr>
        <w:fldChar w:fldCharType="separate"/>
      </w:r>
      <w:r w:rsidR="00DB2860">
        <w:rPr>
          <w:noProof/>
          <w:lang w:val="en-GB"/>
        </w:rPr>
        <w:t>13</w:t>
      </w:r>
      <w:r w:rsidRPr="003425DF">
        <w:rPr>
          <w:lang w:val="en-GB"/>
        </w:rPr>
        <w:fldChar w:fldCharType="end"/>
      </w:r>
      <w:bookmarkEnd w:id="16"/>
      <w:r w:rsidRPr="003425DF">
        <w:rPr>
          <w:lang w:val="en-GB"/>
        </w:rPr>
        <w:t>: SNR/SINR at IMT UE for varying population densities</w:t>
      </w:r>
    </w:p>
    <w:p w14:paraId="2202FFDB" w14:textId="5FFF12C8" w:rsidR="002531E3" w:rsidRPr="008F3C64" w:rsidRDefault="001C15A0" w:rsidP="002531E3">
      <w:r>
        <w:fldChar w:fldCharType="begin"/>
      </w:r>
      <w:r>
        <w:instrText xml:space="preserve"> REF _Ref144042891 \h </w:instrText>
      </w:r>
      <w:r>
        <w:fldChar w:fldCharType="separate"/>
      </w:r>
      <w:r w:rsidRPr="003425DF">
        <w:t xml:space="preserve">Figure </w:t>
      </w:r>
      <w:r>
        <w:rPr>
          <w:noProof/>
        </w:rPr>
        <w:t>13</w:t>
      </w:r>
      <w:r>
        <w:fldChar w:fldCharType="end"/>
      </w:r>
      <w:r>
        <w:t xml:space="preserve"> </w:t>
      </w:r>
      <w:r w:rsidR="002531E3" w:rsidRPr="008F3C64">
        <w:t>illustrates that there is no significant difference between the SNR and the SINR of IMT UEs, even at high population density. This does not indicate that interference would not occur. ECC PT1(23)122 determined that a risk of interference exists when an RLAN APs is operating at full power and an IMT UE is receiving with low received signal level in close proximity (on the other side of the wall). However, the Figure above demonstrates that the combination of high received signal strength and limited interference from the RLAN would lead to no significant loss of SINR at the IMT UE</w:t>
      </w:r>
      <w:r w:rsidR="008E6629">
        <w:t xml:space="preserve"> </w:t>
      </w:r>
      <w:r>
        <w:t>even at</w:t>
      </w:r>
      <w:r w:rsidR="008E6629">
        <w:t xml:space="preserve"> </w:t>
      </w:r>
      <w:r w:rsidR="00E673CF">
        <w:t xml:space="preserve">very high </w:t>
      </w:r>
      <w:r w:rsidR="008E6629">
        <w:t>population densities</w:t>
      </w:r>
      <w:r w:rsidR="002531E3" w:rsidRPr="008F3C64">
        <w:t>.</w:t>
      </w:r>
    </w:p>
    <w:p w14:paraId="392DDB2A" w14:textId="458A15F4" w:rsidR="00806FF4" w:rsidRPr="008F3C64" w:rsidRDefault="001C15A0" w:rsidP="002531E3">
      <w:r>
        <w:fldChar w:fldCharType="begin"/>
      </w:r>
      <w:r>
        <w:instrText xml:space="preserve"> REF _Ref144042891 \h </w:instrText>
      </w:r>
      <w:r>
        <w:fldChar w:fldCharType="separate"/>
      </w:r>
      <w:r w:rsidRPr="003425DF">
        <w:t xml:space="preserve">Figure </w:t>
      </w:r>
      <w:r>
        <w:rPr>
          <w:noProof/>
        </w:rPr>
        <w:t>13</w:t>
      </w:r>
      <w:r>
        <w:fldChar w:fldCharType="end"/>
      </w:r>
      <w:r>
        <w:t xml:space="preserve"> </w:t>
      </w:r>
      <w:r w:rsidR="00806FF4" w:rsidRPr="008F3C64">
        <w:t>also illustrates that the IMT UE SINR is typically very high over the coverage area, indicating that the full IMT power may not be required for outdoor coverage of such cell (300m radius).</w:t>
      </w:r>
    </w:p>
    <w:p w14:paraId="1A355C36" w14:textId="77777777" w:rsidR="00E6568D" w:rsidRPr="008F3C64" w:rsidRDefault="00E6568D">
      <w:pPr>
        <w:rPr>
          <w:rFonts w:eastAsia="Times New Roman" w:cs="Arial"/>
          <w:b/>
          <w:bCs/>
          <w:iCs/>
          <w:caps/>
          <w:szCs w:val="28"/>
        </w:rPr>
      </w:pPr>
      <w:r w:rsidRPr="008F3C64">
        <w:br w:type="page"/>
      </w:r>
    </w:p>
    <w:p w14:paraId="0F082239" w14:textId="2225AB9D" w:rsidR="002531E3" w:rsidRPr="008F3C64" w:rsidRDefault="002531E3" w:rsidP="002531E3">
      <w:pPr>
        <w:pStyle w:val="Heading2"/>
        <w:rPr>
          <w:lang w:val="en-GB"/>
        </w:rPr>
      </w:pPr>
      <w:r w:rsidRPr="008F3C64">
        <w:rPr>
          <w:lang w:val="en-GB"/>
        </w:rPr>
        <w:lastRenderedPageBreak/>
        <w:t>SNR vs SINR, IMT BS</w:t>
      </w:r>
    </w:p>
    <w:p w14:paraId="3DC16401" w14:textId="7211DC6A" w:rsidR="002531E3" w:rsidRPr="008F3C64" w:rsidRDefault="002531E3" w:rsidP="002531E3">
      <w:r w:rsidRPr="008F3C64">
        <w:t xml:space="preserve">The SNR and SINR at the IMT BSs are provided in the </w:t>
      </w:r>
      <w:r w:rsidR="003425DF">
        <w:fldChar w:fldCharType="begin"/>
      </w:r>
      <w:r w:rsidR="003425DF">
        <w:instrText xml:space="preserve"> REF _Ref144043222 \h </w:instrText>
      </w:r>
      <w:r w:rsidR="003425DF">
        <w:fldChar w:fldCharType="separate"/>
      </w:r>
      <w:r w:rsidR="003425DF" w:rsidRPr="008F3C64">
        <w:t xml:space="preserve">Figure </w:t>
      </w:r>
      <w:r w:rsidR="003425DF">
        <w:rPr>
          <w:noProof/>
        </w:rPr>
        <w:t>14</w:t>
      </w:r>
      <w:r w:rsidR="003425DF">
        <w:fldChar w:fldCharType="end"/>
      </w:r>
      <w:r w:rsidRPr="008F3C64">
        <w:t>.</w:t>
      </w:r>
    </w:p>
    <w:p w14:paraId="08C3E75C" w14:textId="3A57F580" w:rsidR="002531E3" w:rsidRPr="008F3C64" w:rsidRDefault="004A3E6A" w:rsidP="002531E3">
      <w:r w:rsidRPr="004A3E6A">
        <w:rPr>
          <w:noProof/>
          <w:lang w:val="de-DE" w:eastAsia="de-DE"/>
        </w:rPr>
        <w:drawing>
          <wp:inline distT="0" distB="0" distL="0" distR="0" wp14:anchorId="7149CD20" wp14:editId="0B6D34F7">
            <wp:extent cx="6120765" cy="4590415"/>
            <wp:effectExtent l="0" t="0" r="0" b="0"/>
            <wp:docPr id="16651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7209" name=""/>
                    <pic:cNvPicPr/>
                  </pic:nvPicPr>
                  <pic:blipFill>
                    <a:blip r:embed="rId36"/>
                    <a:stretch>
                      <a:fillRect/>
                    </a:stretch>
                  </pic:blipFill>
                  <pic:spPr>
                    <a:xfrm>
                      <a:off x="0" y="0"/>
                      <a:ext cx="6120765" cy="4590415"/>
                    </a:xfrm>
                    <a:prstGeom prst="rect">
                      <a:avLst/>
                    </a:prstGeom>
                  </pic:spPr>
                </pic:pic>
              </a:graphicData>
            </a:graphic>
          </wp:inline>
        </w:drawing>
      </w:r>
    </w:p>
    <w:p w14:paraId="311A9DED" w14:textId="7995DF17" w:rsidR="00806FF4" w:rsidRPr="008F3C64" w:rsidRDefault="00806FF4" w:rsidP="00806FF4">
      <w:pPr>
        <w:pStyle w:val="Caption"/>
        <w:rPr>
          <w:lang w:val="en-GB"/>
        </w:rPr>
      </w:pPr>
      <w:bookmarkStart w:id="17" w:name="_Ref144043222"/>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DB2860">
        <w:rPr>
          <w:noProof/>
          <w:lang w:val="en-GB"/>
        </w:rPr>
        <w:t>14</w:t>
      </w:r>
      <w:r w:rsidRPr="008F3C64">
        <w:rPr>
          <w:lang w:val="en-GB"/>
        </w:rPr>
        <w:fldChar w:fldCharType="end"/>
      </w:r>
      <w:bookmarkEnd w:id="17"/>
      <w:r w:rsidRPr="008F3C64">
        <w:rPr>
          <w:lang w:val="en-GB"/>
        </w:rPr>
        <w:t xml:space="preserve">: SNR/SINR at IMT </w:t>
      </w:r>
      <w:r w:rsidR="003425DF">
        <w:rPr>
          <w:lang w:val="en-GB"/>
        </w:rPr>
        <w:t>BS</w:t>
      </w:r>
      <w:r w:rsidR="003425DF" w:rsidRPr="008F3C64">
        <w:rPr>
          <w:lang w:val="en-GB"/>
        </w:rPr>
        <w:t xml:space="preserve"> </w:t>
      </w:r>
      <w:r w:rsidRPr="008F3C64">
        <w:rPr>
          <w:lang w:val="en-GB"/>
        </w:rPr>
        <w:t>for varying population densities</w:t>
      </w:r>
    </w:p>
    <w:p w14:paraId="72B9A8B9" w14:textId="02561375" w:rsidR="00806FF4" w:rsidRPr="008F3C64" w:rsidRDefault="001C15A0" w:rsidP="00806FF4">
      <w:r>
        <w:fldChar w:fldCharType="begin"/>
      </w:r>
      <w:r>
        <w:instrText xml:space="preserve"> REF _Ref144043222 \h </w:instrText>
      </w:r>
      <w:r>
        <w:fldChar w:fldCharType="separate"/>
      </w:r>
      <w:r w:rsidRPr="008F3C64">
        <w:t xml:space="preserve">Figure </w:t>
      </w:r>
      <w:r>
        <w:rPr>
          <w:noProof/>
        </w:rPr>
        <w:t>14</w:t>
      </w:r>
      <w:r>
        <w:fldChar w:fldCharType="end"/>
      </w:r>
      <w:r>
        <w:t xml:space="preserve"> </w:t>
      </w:r>
      <w:r w:rsidR="00806FF4" w:rsidRPr="008F3C64">
        <w:t xml:space="preserve">illustrates that there is no significant difference between the SNR and the SINR of IMT BSs, even at high population density. While ECC PT1(23)122 concluded on a risk of interference from the RLAN to the IMT BS, it did </w:t>
      </w:r>
      <w:proofErr w:type="gramStart"/>
      <w:r w:rsidR="00806FF4" w:rsidRPr="008F3C64">
        <w:t>take into account</w:t>
      </w:r>
      <w:proofErr w:type="gramEnd"/>
      <w:r w:rsidR="00806FF4" w:rsidRPr="008F3C64">
        <w:t xml:space="preserve"> that an RLAN would vacate the channel when receiving an IMT signal strength above the EDT. When taking this aspect into account, as illustrated in Figure 2, th</w:t>
      </w:r>
      <w:r w:rsidR="00E6568D" w:rsidRPr="008F3C64">
        <w:t>at at least</w:t>
      </w:r>
      <w:r w:rsidR="00806FF4" w:rsidRPr="008F3C64">
        <w:t xml:space="preserve"> </w:t>
      </w:r>
      <w:r w:rsidR="004A3E6A">
        <w:t>35</w:t>
      </w:r>
      <w:r w:rsidR="00806FF4" w:rsidRPr="008F3C64">
        <w:t xml:space="preserve">% of RLANs with the lowest pathloss to the IMT BS do not transmit. This explains why the SINR of the base station is not degraded by RLANs. </w:t>
      </w:r>
    </w:p>
    <w:p w14:paraId="7D4AE664" w14:textId="3F79D4BD" w:rsidR="002531E3" w:rsidRPr="008F3C64" w:rsidRDefault="001C15A0" w:rsidP="00D31F42">
      <w:r>
        <w:fldChar w:fldCharType="begin"/>
      </w:r>
      <w:r>
        <w:instrText xml:space="preserve"> REF _Ref144043222 \h </w:instrText>
      </w:r>
      <w:r>
        <w:fldChar w:fldCharType="separate"/>
      </w:r>
      <w:r w:rsidRPr="008F3C64">
        <w:t xml:space="preserve">Figure </w:t>
      </w:r>
      <w:r>
        <w:rPr>
          <w:noProof/>
        </w:rPr>
        <w:t>14</w:t>
      </w:r>
      <w:r>
        <w:fldChar w:fldCharType="end"/>
      </w:r>
      <w:r w:rsidR="00806FF4" w:rsidRPr="008F3C64">
        <w:t xml:space="preserve"> also demonstrates that the SINR at the IMT BS are typically very high for cell with 300m radius.</w:t>
      </w:r>
    </w:p>
    <w:p w14:paraId="24CBD3F7" w14:textId="77777777" w:rsidR="00E6568D" w:rsidRPr="008F3C64" w:rsidRDefault="00E6568D">
      <w:pPr>
        <w:rPr>
          <w:rFonts w:eastAsia="Times New Roman" w:cs="Arial"/>
          <w:b/>
          <w:bCs/>
          <w:iCs/>
          <w:caps/>
          <w:szCs w:val="28"/>
        </w:rPr>
      </w:pPr>
      <w:r w:rsidRPr="008F3C64">
        <w:br w:type="page"/>
      </w:r>
    </w:p>
    <w:p w14:paraId="6BEA848C" w14:textId="0435F384" w:rsidR="00806FF4" w:rsidRPr="008F3C64" w:rsidRDefault="00806FF4" w:rsidP="00806FF4">
      <w:pPr>
        <w:pStyle w:val="Heading2"/>
        <w:rPr>
          <w:lang w:val="en-GB"/>
        </w:rPr>
      </w:pPr>
      <w:r w:rsidRPr="008F3C64">
        <w:rPr>
          <w:lang w:val="en-GB"/>
        </w:rPr>
        <w:lastRenderedPageBreak/>
        <w:t>SNR vs SINR, RLAN</w:t>
      </w:r>
    </w:p>
    <w:p w14:paraId="384F2DF6" w14:textId="098597B3" w:rsidR="00806FF4" w:rsidRPr="008F3C64" w:rsidRDefault="00806FF4" w:rsidP="00806FF4">
      <w:r w:rsidRPr="008F3C64">
        <w:t>The SNR and SINR at the RLAN are provided in the</w:t>
      </w:r>
      <w:r w:rsidR="004A3E6A">
        <w:t xml:space="preserve"> </w:t>
      </w:r>
      <w:r w:rsidR="004A3E6A">
        <w:fldChar w:fldCharType="begin"/>
      </w:r>
      <w:r w:rsidR="004A3E6A">
        <w:instrText xml:space="preserve"> REF _Ref144043633 \h </w:instrText>
      </w:r>
      <w:r w:rsidR="004A3E6A">
        <w:fldChar w:fldCharType="separate"/>
      </w:r>
      <w:r w:rsidR="004A3E6A">
        <w:t xml:space="preserve">Figure </w:t>
      </w:r>
      <w:r w:rsidR="004A3E6A">
        <w:rPr>
          <w:noProof/>
        </w:rPr>
        <w:t>15</w:t>
      </w:r>
      <w:r w:rsidR="004A3E6A">
        <w:fldChar w:fldCharType="end"/>
      </w:r>
      <w:r w:rsidRPr="008F3C64">
        <w:t>.</w:t>
      </w:r>
    </w:p>
    <w:p w14:paraId="0E6FC07D" w14:textId="745DBBE4" w:rsidR="00806FF4" w:rsidRPr="008F3C64" w:rsidRDefault="004A3E6A" w:rsidP="00E673CF">
      <w:pPr>
        <w:jc w:val="center"/>
      </w:pPr>
      <w:r w:rsidRPr="004A3E6A">
        <w:rPr>
          <w:noProof/>
          <w:lang w:val="de-DE" w:eastAsia="de-DE"/>
        </w:rPr>
        <w:drawing>
          <wp:inline distT="0" distB="0" distL="0" distR="0" wp14:anchorId="60D506D1" wp14:editId="40F29D4C">
            <wp:extent cx="6120765" cy="4590415"/>
            <wp:effectExtent l="0" t="0" r="0" b="0"/>
            <wp:docPr id="195120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09629" name=""/>
                    <pic:cNvPicPr/>
                  </pic:nvPicPr>
                  <pic:blipFill>
                    <a:blip r:embed="rId37"/>
                    <a:stretch>
                      <a:fillRect/>
                    </a:stretch>
                  </pic:blipFill>
                  <pic:spPr>
                    <a:xfrm>
                      <a:off x="0" y="0"/>
                      <a:ext cx="6120765" cy="4590415"/>
                    </a:xfrm>
                    <a:prstGeom prst="rect">
                      <a:avLst/>
                    </a:prstGeom>
                  </pic:spPr>
                </pic:pic>
              </a:graphicData>
            </a:graphic>
          </wp:inline>
        </w:drawing>
      </w:r>
    </w:p>
    <w:p w14:paraId="025FB652" w14:textId="02F285AD" w:rsidR="004A3E6A" w:rsidRPr="004A3E6A" w:rsidRDefault="004A3E6A" w:rsidP="004A3E6A">
      <w:pPr>
        <w:pStyle w:val="Caption"/>
      </w:pPr>
      <w:bookmarkStart w:id="18" w:name="_Ref144043633"/>
      <w:r>
        <w:t xml:space="preserve">Figure </w:t>
      </w:r>
      <w:r w:rsidR="00FB7227">
        <w:fldChar w:fldCharType="begin"/>
      </w:r>
      <w:r w:rsidR="00FB7227">
        <w:instrText xml:space="preserve"> SEQ Figure \* ARABIC </w:instrText>
      </w:r>
      <w:r w:rsidR="00FB7227">
        <w:fldChar w:fldCharType="separate"/>
      </w:r>
      <w:r w:rsidR="00DB2860">
        <w:rPr>
          <w:noProof/>
        </w:rPr>
        <w:t>15</w:t>
      </w:r>
      <w:r w:rsidR="00FB7227">
        <w:rPr>
          <w:noProof/>
        </w:rPr>
        <w:fldChar w:fldCharType="end"/>
      </w:r>
      <w:bookmarkEnd w:id="18"/>
      <w:r>
        <w:t xml:space="preserve">: </w:t>
      </w:r>
      <w:r w:rsidRPr="008F3C64">
        <w:rPr>
          <w:lang w:val="en-GB"/>
        </w:rPr>
        <w:t>SNR/SINR at RLAN</w:t>
      </w:r>
    </w:p>
    <w:p w14:paraId="4D3F9E52" w14:textId="10D80506" w:rsidR="00806FF4" w:rsidRPr="008F3C64" w:rsidRDefault="001C15A0" w:rsidP="00806FF4">
      <w:r>
        <w:fldChar w:fldCharType="begin"/>
      </w:r>
      <w:r>
        <w:instrText xml:space="preserve"> REF _Ref144043633 \h </w:instrText>
      </w:r>
      <w:r>
        <w:fldChar w:fldCharType="separate"/>
      </w:r>
      <w:r>
        <w:t xml:space="preserve">Figure </w:t>
      </w:r>
      <w:r>
        <w:rPr>
          <w:noProof/>
        </w:rPr>
        <w:t>15</w:t>
      </w:r>
      <w:r>
        <w:fldChar w:fldCharType="end"/>
      </w:r>
      <w:r>
        <w:t xml:space="preserve"> </w:t>
      </w:r>
      <w:r w:rsidR="00806FF4" w:rsidRPr="008F3C64">
        <w:t xml:space="preserve">illustrates that the RLAN’s Channel Access Mechanism leads to the SINR curve </w:t>
      </w:r>
      <w:r w:rsidR="00000E65" w:rsidRPr="008F3C64">
        <w:t>flattening</w:t>
      </w:r>
      <w:r w:rsidR="00806FF4" w:rsidRPr="008F3C64">
        <w:t xml:space="preserve"> around </w:t>
      </w:r>
      <w:r w:rsidR="004A3E6A">
        <w:t>39</w:t>
      </w:r>
      <w:r w:rsidR="00806FF4" w:rsidRPr="008F3C64">
        <w:t xml:space="preserve">%, illustrating that </w:t>
      </w:r>
      <w:r w:rsidR="00E6568D" w:rsidRPr="008F3C64">
        <w:t>in th</w:t>
      </w:r>
      <w:r w:rsidR="004A3E6A">
        <w:t>is</w:t>
      </w:r>
      <w:r w:rsidR="00E6568D" w:rsidRPr="008F3C64">
        <w:t xml:space="preserve"> </w:t>
      </w:r>
      <w:r w:rsidR="00000E65" w:rsidRPr="008F3C64">
        <w:t>worst-case</w:t>
      </w:r>
      <w:r w:rsidR="00E6568D" w:rsidRPr="008F3C64">
        <w:t xml:space="preserve"> scenario</w:t>
      </w:r>
      <w:r w:rsidR="004A3E6A">
        <w:t xml:space="preserve"> (IMT BS at full power)</w:t>
      </w:r>
      <w:r w:rsidR="00E6568D" w:rsidRPr="008F3C64">
        <w:t xml:space="preserve"> </w:t>
      </w:r>
      <w:r w:rsidR="004A3E6A">
        <w:t>39</w:t>
      </w:r>
      <w:r w:rsidR="00806FF4" w:rsidRPr="008F3C64">
        <w:t xml:space="preserve">% of the RLAN cannot operate on the IMT channel. Even for RLANs that can operate over the IMT channel, the high received IMT signal indoor leads to severe degradation </w:t>
      </w:r>
      <w:r w:rsidR="00437A3D" w:rsidRPr="008F3C64">
        <w:t xml:space="preserve">(around 15dB) </w:t>
      </w:r>
      <w:r w:rsidR="00806FF4" w:rsidRPr="008F3C64">
        <w:t>of the</w:t>
      </w:r>
      <w:r w:rsidR="00437A3D" w:rsidRPr="008F3C64">
        <w:t xml:space="preserve"> RLAN’s</w:t>
      </w:r>
      <w:r w:rsidR="00806FF4" w:rsidRPr="008F3C64">
        <w:t xml:space="preserve"> SINR</w:t>
      </w:r>
      <w:r w:rsidR="00437A3D" w:rsidRPr="008F3C64">
        <w:t>.</w:t>
      </w:r>
    </w:p>
    <w:p w14:paraId="0CE40BDF" w14:textId="2F35DE6C" w:rsidR="00437A3D" w:rsidRPr="008F3C64" w:rsidRDefault="00437A3D" w:rsidP="00437A3D">
      <w:pPr>
        <w:pStyle w:val="Heading2"/>
        <w:rPr>
          <w:lang w:val="en-GB"/>
        </w:rPr>
      </w:pPr>
      <w:r w:rsidRPr="008F3C64">
        <w:rPr>
          <w:lang w:val="en-GB"/>
        </w:rPr>
        <w:t>Conclusion for IMT Base Station at full power</w:t>
      </w:r>
    </w:p>
    <w:p w14:paraId="3CB8B6DA" w14:textId="69D62CED" w:rsidR="00437A3D" w:rsidRPr="008F3C64" w:rsidRDefault="00437A3D" w:rsidP="00806FF4">
      <w:r w:rsidRPr="008F3C64">
        <w:t xml:space="preserve">In line with the conclusions of ECC PT1(23)122, the most critical interference when the IMT BS transmits at full power is the interference from the IMT BS to the indoor RLANs. Under such scenario, </w:t>
      </w:r>
      <w:r w:rsidR="004A3E6A">
        <w:t>at least 35</w:t>
      </w:r>
      <w:r w:rsidRPr="008F3C64">
        <w:t>% of the RLANs vacate the channel and the SINR of other RLANs is degraded by 15</w:t>
      </w:r>
      <w:r w:rsidR="00644C5C">
        <w:t xml:space="preserve"> </w:t>
      </w:r>
      <w:proofErr w:type="spellStart"/>
      <w:r w:rsidRPr="008F3C64">
        <w:t>dB.</w:t>
      </w:r>
      <w:proofErr w:type="spellEnd"/>
    </w:p>
    <w:p w14:paraId="5CA2236C" w14:textId="0D124C96" w:rsidR="00437A3D" w:rsidRPr="008F3C64" w:rsidRDefault="00437A3D" w:rsidP="00806FF4">
      <w:r w:rsidRPr="008F3C64">
        <w:t>Interference from the RLAN to the IMT BS is not as severe as initially estimated in ECC PT1(23)122, as RLAN channel access mechanism prevents RLANs too close to a base station from transmitting on the channel.</w:t>
      </w:r>
    </w:p>
    <w:p w14:paraId="141808A1" w14:textId="790FBB19" w:rsidR="00437A3D" w:rsidRPr="008F3C64" w:rsidRDefault="00437A3D" w:rsidP="00806FF4">
      <w:r w:rsidRPr="008F3C64">
        <w:t>The results are robust to a full range of population density.</w:t>
      </w:r>
    </w:p>
    <w:p w14:paraId="718E2AA7" w14:textId="2B202759" w:rsidR="00437A3D" w:rsidRPr="008F3C64" w:rsidRDefault="00437A3D" w:rsidP="00806FF4">
      <w:r w:rsidRPr="008F3C64">
        <w:t xml:space="preserve">Should IMT operate at full power, it would lead to </w:t>
      </w:r>
      <w:r w:rsidR="002E7DDC" w:rsidRPr="008F3C64">
        <w:t>limited</w:t>
      </w:r>
      <w:r w:rsidRPr="008F3C64">
        <w:t xml:space="preserve"> use of the band </w:t>
      </w:r>
      <w:r w:rsidR="002E7DDC" w:rsidRPr="008F3C64">
        <w:t xml:space="preserve">by RLANs </w:t>
      </w:r>
      <w:r w:rsidRPr="008F3C64">
        <w:t>in the areas where IMT is deployed</w:t>
      </w:r>
      <w:r w:rsidR="00454F8B">
        <w:t xml:space="preserve">. </w:t>
      </w:r>
      <w:r w:rsidRPr="008F3C64">
        <w:t>RLANs</w:t>
      </w:r>
      <w:r w:rsidR="00454F8B">
        <w:t xml:space="preserve"> close to an IMT BS would</w:t>
      </w:r>
      <w:r w:rsidRPr="008F3C64">
        <w:t xml:space="preserve"> </w:t>
      </w:r>
      <w:r w:rsidR="00454F8B">
        <w:t>vacate</w:t>
      </w:r>
      <w:r w:rsidR="00454F8B" w:rsidRPr="008F3C64">
        <w:t xml:space="preserve"> </w:t>
      </w:r>
      <w:r w:rsidRPr="008F3C64">
        <w:t xml:space="preserve">the </w:t>
      </w:r>
      <w:r w:rsidR="00454F8B">
        <w:t>channel in line with their Channel Access Mechanism</w:t>
      </w:r>
      <w:r w:rsidRPr="008F3C64">
        <w:t>.</w:t>
      </w:r>
    </w:p>
    <w:p w14:paraId="69D7AC2A" w14:textId="2C7290EA" w:rsidR="00437A3D" w:rsidRPr="008F3C64" w:rsidRDefault="00437A3D" w:rsidP="00437A3D">
      <w:pPr>
        <w:pStyle w:val="Heading1"/>
        <w:rPr>
          <w:lang w:val="en-GB"/>
        </w:rPr>
      </w:pPr>
      <w:r w:rsidRPr="008F3C64">
        <w:rPr>
          <w:lang w:val="en-GB"/>
        </w:rPr>
        <w:lastRenderedPageBreak/>
        <w:t>Reducing the power of the IMT Base Station</w:t>
      </w:r>
    </w:p>
    <w:p w14:paraId="3770045B" w14:textId="77777777" w:rsidR="00437A3D" w:rsidRPr="008F3C64" w:rsidRDefault="00437A3D" w:rsidP="00806FF4">
      <w:r w:rsidRPr="008F3C64">
        <w:t>In order to enable the shared use of the upper 6GHz band by IMT and RLAN, a reduction of the IMT transmit power is evaluated in the Section below.</w:t>
      </w:r>
    </w:p>
    <w:p w14:paraId="4187912E" w14:textId="2388E44D" w:rsidR="00437A3D" w:rsidRPr="008F3C64" w:rsidRDefault="00437A3D" w:rsidP="00437A3D">
      <w:pPr>
        <w:pStyle w:val="Heading2"/>
        <w:rPr>
          <w:lang w:val="en-GB"/>
        </w:rPr>
      </w:pPr>
      <w:r w:rsidRPr="008F3C64">
        <w:rPr>
          <w:lang w:val="en-GB"/>
        </w:rPr>
        <w:t>SNR vs SINR, RLAN</w:t>
      </w:r>
      <w:r w:rsidR="006C05FE" w:rsidRPr="008F3C64">
        <w:rPr>
          <w:lang w:val="en-GB"/>
        </w:rPr>
        <w:t>, Reduced IMT BS Tx power</w:t>
      </w:r>
    </w:p>
    <w:p w14:paraId="16818319" w14:textId="57154F66" w:rsidR="00437A3D" w:rsidRPr="008F3C64" w:rsidRDefault="00437A3D" w:rsidP="00437A3D">
      <w:r w:rsidRPr="008F3C64">
        <w:t xml:space="preserve">The SNR and SINR at the RLAN, under 0, 10, </w:t>
      </w:r>
      <w:r w:rsidR="004335B9">
        <w:t xml:space="preserve">15, </w:t>
      </w:r>
      <w:r w:rsidRPr="008F3C64">
        <w:t>20</w:t>
      </w:r>
      <w:r w:rsidR="004335B9">
        <w:t xml:space="preserve"> and</w:t>
      </w:r>
      <w:r w:rsidRPr="008F3C64">
        <w:t xml:space="preserve"> 30</w:t>
      </w:r>
      <w:r w:rsidR="004335B9">
        <w:t>dB</w:t>
      </w:r>
      <w:r w:rsidRPr="008F3C64">
        <w:t xml:space="preserve"> reduction of the IMT BS power, are provided in</w:t>
      </w:r>
      <w:r w:rsidR="001C15A0">
        <w:t xml:space="preserve"> </w:t>
      </w:r>
      <w:r w:rsidR="001C15A0">
        <w:fldChar w:fldCharType="begin"/>
      </w:r>
      <w:r w:rsidR="001C15A0">
        <w:instrText xml:space="preserve"> REF _Ref144308274 \h </w:instrText>
      </w:r>
      <w:r w:rsidR="001C15A0">
        <w:fldChar w:fldCharType="separate"/>
      </w:r>
      <w:r w:rsidR="001C15A0">
        <w:t xml:space="preserve">Figure </w:t>
      </w:r>
      <w:r w:rsidR="001C15A0">
        <w:rPr>
          <w:noProof/>
        </w:rPr>
        <w:t>16</w:t>
      </w:r>
      <w:r w:rsidR="001C15A0">
        <w:fldChar w:fldCharType="end"/>
      </w:r>
      <w:r w:rsidRPr="008F3C64">
        <w:t>.</w:t>
      </w:r>
    </w:p>
    <w:p w14:paraId="503FFADB" w14:textId="72C8F123" w:rsidR="00437A3D" w:rsidRPr="008F3C64" w:rsidRDefault="000A1AE6" w:rsidP="000A1AE6">
      <w:r w:rsidRPr="000A1AE6">
        <w:rPr>
          <w:noProof/>
          <w:lang w:val="de-DE" w:eastAsia="de-DE"/>
        </w:rPr>
        <w:drawing>
          <wp:inline distT="0" distB="0" distL="0" distR="0" wp14:anchorId="04BDF5D3" wp14:editId="478EF146">
            <wp:extent cx="6120765" cy="4590415"/>
            <wp:effectExtent l="0" t="0" r="0" b="0"/>
            <wp:docPr id="113513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34551" name=""/>
                    <pic:cNvPicPr/>
                  </pic:nvPicPr>
                  <pic:blipFill>
                    <a:blip r:embed="rId38"/>
                    <a:stretch>
                      <a:fillRect/>
                    </a:stretch>
                  </pic:blipFill>
                  <pic:spPr>
                    <a:xfrm>
                      <a:off x="0" y="0"/>
                      <a:ext cx="6120765" cy="4590415"/>
                    </a:xfrm>
                    <a:prstGeom prst="rect">
                      <a:avLst/>
                    </a:prstGeom>
                  </pic:spPr>
                </pic:pic>
              </a:graphicData>
            </a:graphic>
          </wp:inline>
        </w:drawing>
      </w:r>
    </w:p>
    <w:p w14:paraId="36532F3B" w14:textId="51A6BCD2" w:rsidR="00454F8B" w:rsidRPr="00454F8B" w:rsidRDefault="00454F8B" w:rsidP="00454F8B">
      <w:pPr>
        <w:pStyle w:val="Caption"/>
      </w:pPr>
      <w:bookmarkStart w:id="19" w:name="_Ref144308274"/>
      <w:r>
        <w:t xml:space="preserve">Figure </w:t>
      </w:r>
      <w:r w:rsidR="00FB7227">
        <w:fldChar w:fldCharType="begin"/>
      </w:r>
      <w:r w:rsidR="00FB7227">
        <w:instrText xml:space="preserve"> SEQ Figure \* ARABIC </w:instrText>
      </w:r>
      <w:r w:rsidR="00FB7227">
        <w:fldChar w:fldCharType="separate"/>
      </w:r>
      <w:r w:rsidR="00DB2860">
        <w:rPr>
          <w:noProof/>
        </w:rPr>
        <w:t>16</w:t>
      </w:r>
      <w:r w:rsidR="00FB7227">
        <w:rPr>
          <w:noProof/>
        </w:rPr>
        <w:fldChar w:fldCharType="end"/>
      </w:r>
      <w:bookmarkEnd w:id="19"/>
      <w:r>
        <w:t xml:space="preserve">: </w:t>
      </w:r>
      <w:r w:rsidR="000A1AE6" w:rsidRPr="000A1AE6">
        <w:t>SNR/SINR at RLAN when IMT BS Tx power is reduced by 0/10/15/20/30</w:t>
      </w:r>
      <w:r w:rsidR="000A1AE6">
        <w:t xml:space="preserve"> dB</w:t>
      </w:r>
    </w:p>
    <w:p w14:paraId="36C05A72" w14:textId="2CDD0D20" w:rsidR="00437A3D" w:rsidRPr="008F3C64" w:rsidRDefault="00437A3D" w:rsidP="00437A3D">
      <w:r w:rsidRPr="008F3C64">
        <w:t>As illustrated in</w:t>
      </w:r>
      <w:r w:rsidR="001C15A0">
        <w:t xml:space="preserve"> </w:t>
      </w:r>
      <w:r w:rsidR="001C15A0">
        <w:fldChar w:fldCharType="begin"/>
      </w:r>
      <w:r w:rsidR="001C15A0">
        <w:instrText xml:space="preserve"> REF _Ref144308274 \h </w:instrText>
      </w:r>
      <w:r w:rsidR="001C15A0">
        <w:fldChar w:fldCharType="separate"/>
      </w:r>
      <w:r w:rsidR="001C15A0">
        <w:t xml:space="preserve">Figure </w:t>
      </w:r>
      <w:r w:rsidR="001C15A0">
        <w:rPr>
          <w:noProof/>
        </w:rPr>
        <w:t>16</w:t>
      </w:r>
      <w:r w:rsidR="001C15A0">
        <w:fldChar w:fldCharType="end"/>
      </w:r>
      <w:r w:rsidRPr="008F3C64">
        <w:t xml:space="preserve">, </w:t>
      </w:r>
      <w:r w:rsidR="006C05FE" w:rsidRPr="008F3C64">
        <w:t xml:space="preserve">a reduction of the </w:t>
      </w:r>
      <w:r w:rsidRPr="008F3C64">
        <w:t xml:space="preserve">IMT </w:t>
      </w:r>
      <w:r w:rsidR="006C05FE" w:rsidRPr="008F3C64">
        <w:t>s</w:t>
      </w:r>
      <w:r w:rsidRPr="008F3C64">
        <w:t xml:space="preserve">ignal by </w:t>
      </w:r>
      <w:r w:rsidR="000A1AE6">
        <w:t xml:space="preserve">15dB (respectively </w:t>
      </w:r>
      <w:r w:rsidRPr="008F3C64">
        <w:t>20dB</w:t>
      </w:r>
      <w:r w:rsidR="000A1AE6">
        <w:t>)</w:t>
      </w:r>
      <w:r w:rsidRPr="008F3C64">
        <w:t xml:space="preserve"> enables RLAN operation with SINR degradation </w:t>
      </w:r>
      <w:r w:rsidR="006C05FE" w:rsidRPr="008F3C64">
        <w:t>limited to</w:t>
      </w:r>
      <w:r w:rsidRPr="008F3C64">
        <w:t xml:space="preserve"> </w:t>
      </w:r>
      <w:r w:rsidR="000A1AE6">
        <w:t xml:space="preserve">less than 10dB (respectively </w:t>
      </w:r>
      <w:r w:rsidRPr="008F3C64">
        <w:t>5dB</w:t>
      </w:r>
      <w:r w:rsidR="000A1AE6">
        <w:t>)</w:t>
      </w:r>
      <w:r w:rsidRPr="008F3C64">
        <w:t>.</w:t>
      </w:r>
      <w:r w:rsidR="006C05FE" w:rsidRPr="008F3C64">
        <w:t xml:space="preserve"> </w:t>
      </w:r>
      <w:r w:rsidR="001C15A0">
        <w:fldChar w:fldCharType="begin"/>
      </w:r>
      <w:r w:rsidR="001C15A0">
        <w:instrText xml:space="preserve"> REF _Ref144308274 \h </w:instrText>
      </w:r>
      <w:r w:rsidR="001C15A0">
        <w:fldChar w:fldCharType="separate"/>
      </w:r>
      <w:r w:rsidR="001C15A0">
        <w:t xml:space="preserve">Figure </w:t>
      </w:r>
      <w:r w:rsidR="001C15A0">
        <w:rPr>
          <w:noProof/>
        </w:rPr>
        <w:t>16</w:t>
      </w:r>
      <w:r w:rsidR="001C15A0">
        <w:fldChar w:fldCharType="end"/>
      </w:r>
      <w:r w:rsidR="001C15A0">
        <w:t xml:space="preserve"> </w:t>
      </w:r>
      <w:r w:rsidR="006C05FE" w:rsidRPr="008F3C64">
        <w:t>also illustrates that fewer RLANs vacate the channel, which will be studied below.</w:t>
      </w:r>
    </w:p>
    <w:p w14:paraId="1D65E61D" w14:textId="77777777" w:rsidR="002E7DDC" w:rsidRPr="008F3C64" w:rsidRDefault="002E7DDC">
      <w:pPr>
        <w:rPr>
          <w:rFonts w:eastAsia="Times New Roman" w:cs="Arial"/>
          <w:b/>
          <w:bCs/>
          <w:iCs/>
          <w:caps/>
          <w:szCs w:val="28"/>
        </w:rPr>
      </w:pPr>
      <w:r w:rsidRPr="008F3C64">
        <w:br w:type="page"/>
      </w:r>
    </w:p>
    <w:p w14:paraId="384FED79" w14:textId="042339DB" w:rsidR="006C05FE" w:rsidRPr="008F3C64" w:rsidRDefault="006C05FE" w:rsidP="006C05FE">
      <w:pPr>
        <w:pStyle w:val="Heading2"/>
        <w:rPr>
          <w:lang w:val="en-GB"/>
        </w:rPr>
      </w:pPr>
      <w:r w:rsidRPr="008F3C64">
        <w:rPr>
          <w:lang w:val="en-GB"/>
        </w:rPr>
        <w:lastRenderedPageBreak/>
        <w:t>SNR vs SINR</w:t>
      </w:r>
      <w:r w:rsidR="000A1AE6">
        <w:rPr>
          <w:lang w:val="en-GB"/>
        </w:rPr>
        <w:t xml:space="preserve"> at</w:t>
      </w:r>
      <w:r w:rsidRPr="008F3C64">
        <w:rPr>
          <w:lang w:val="en-GB"/>
        </w:rPr>
        <w:t xml:space="preserve"> IMT UE, Reduced IMT BS Tx power</w:t>
      </w:r>
    </w:p>
    <w:p w14:paraId="1ACE2493" w14:textId="0E934677" w:rsidR="006C05FE" w:rsidRPr="008F3C64" w:rsidRDefault="006C05FE" w:rsidP="006C05FE">
      <w:r w:rsidRPr="008F3C64">
        <w:t xml:space="preserve">The SNR and SINR at the IMT UE, under 0, 10, </w:t>
      </w:r>
      <w:r w:rsidR="000A1AE6">
        <w:t xml:space="preserve">15, </w:t>
      </w:r>
      <w:r w:rsidRPr="008F3C64">
        <w:t>20</w:t>
      </w:r>
      <w:r w:rsidR="000A1AE6">
        <w:t xml:space="preserve"> and</w:t>
      </w:r>
      <w:r w:rsidRPr="008F3C64">
        <w:t xml:space="preserve"> 30dB reduction of the IMT BS power, are provided in the </w:t>
      </w:r>
      <w:r w:rsidR="000A1AE6">
        <w:fldChar w:fldCharType="begin"/>
      </w:r>
      <w:r w:rsidR="000A1AE6">
        <w:instrText xml:space="preserve"> REF _Ref144044945 \h </w:instrText>
      </w:r>
      <w:r w:rsidR="000A1AE6">
        <w:fldChar w:fldCharType="separate"/>
      </w:r>
      <w:r w:rsidR="000A1AE6">
        <w:t xml:space="preserve">Figure </w:t>
      </w:r>
      <w:r w:rsidR="000A1AE6">
        <w:rPr>
          <w:noProof/>
        </w:rPr>
        <w:t>17</w:t>
      </w:r>
      <w:r w:rsidR="000A1AE6">
        <w:fldChar w:fldCharType="end"/>
      </w:r>
      <w:r w:rsidRPr="008F3C64">
        <w:t>.</w:t>
      </w:r>
    </w:p>
    <w:p w14:paraId="7701CABE" w14:textId="4EF5A4F8" w:rsidR="006C05FE" w:rsidRPr="008F3C64" w:rsidRDefault="000A1AE6" w:rsidP="006C05FE">
      <w:r w:rsidRPr="000A1AE6">
        <w:rPr>
          <w:noProof/>
          <w:lang w:val="de-DE" w:eastAsia="de-DE"/>
        </w:rPr>
        <w:drawing>
          <wp:inline distT="0" distB="0" distL="0" distR="0" wp14:anchorId="5FEB78AD" wp14:editId="65F34EA4">
            <wp:extent cx="6120765" cy="4590415"/>
            <wp:effectExtent l="0" t="0" r="0" b="0"/>
            <wp:docPr id="1992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153" name=""/>
                    <pic:cNvPicPr/>
                  </pic:nvPicPr>
                  <pic:blipFill>
                    <a:blip r:embed="rId39"/>
                    <a:stretch>
                      <a:fillRect/>
                    </a:stretch>
                  </pic:blipFill>
                  <pic:spPr>
                    <a:xfrm>
                      <a:off x="0" y="0"/>
                      <a:ext cx="6120765" cy="4590415"/>
                    </a:xfrm>
                    <a:prstGeom prst="rect">
                      <a:avLst/>
                    </a:prstGeom>
                  </pic:spPr>
                </pic:pic>
              </a:graphicData>
            </a:graphic>
          </wp:inline>
        </w:drawing>
      </w:r>
    </w:p>
    <w:p w14:paraId="51D4C4CF" w14:textId="1EE78BB9" w:rsidR="000A1AE6" w:rsidRPr="000A1AE6" w:rsidRDefault="000A1AE6" w:rsidP="000A1AE6">
      <w:pPr>
        <w:pStyle w:val="Caption"/>
      </w:pPr>
      <w:bookmarkStart w:id="20" w:name="_Ref144044945"/>
      <w:r>
        <w:t xml:space="preserve">Figure </w:t>
      </w:r>
      <w:r w:rsidR="00FB7227">
        <w:fldChar w:fldCharType="begin"/>
      </w:r>
      <w:r w:rsidR="00FB7227">
        <w:instrText xml:space="preserve"> SEQ Figure \* ARABIC </w:instrText>
      </w:r>
      <w:r w:rsidR="00FB7227">
        <w:fldChar w:fldCharType="separate"/>
      </w:r>
      <w:r w:rsidR="00DB2860">
        <w:rPr>
          <w:noProof/>
        </w:rPr>
        <w:t>17</w:t>
      </w:r>
      <w:r w:rsidR="00FB7227">
        <w:rPr>
          <w:noProof/>
        </w:rPr>
        <w:fldChar w:fldCharType="end"/>
      </w:r>
      <w:bookmarkEnd w:id="20"/>
      <w:r>
        <w:t xml:space="preserve">: </w:t>
      </w:r>
      <w:r w:rsidRPr="008F3C64">
        <w:rPr>
          <w:lang w:val="en-GB"/>
        </w:rPr>
        <w:t>SNR/SINR at IMT UE when IMT BS Tx power is reduced by 0/10/</w:t>
      </w:r>
      <w:r>
        <w:rPr>
          <w:lang w:val="en-GB"/>
        </w:rPr>
        <w:t>15/</w:t>
      </w:r>
      <w:r w:rsidRPr="008F3C64">
        <w:rPr>
          <w:lang w:val="en-GB"/>
        </w:rPr>
        <w:t>20/30</w:t>
      </w:r>
      <w:r>
        <w:rPr>
          <w:lang w:val="en-GB"/>
        </w:rPr>
        <w:t xml:space="preserve"> dB</w:t>
      </w:r>
    </w:p>
    <w:p w14:paraId="57C39F94" w14:textId="76C37A92" w:rsidR="006C05FE" w:rsidRPr="008F3C64" w:rsidRDefault="006C05FE" w:rsidP="006C05FE">
      <w:r w:rsidRPr="008F3C64">
        <w:t>As illustrated in</w:t>
      </w:r>
      <w:r w:rsidR="001C15A0">
        <w:t xml:space="preserve"> </w:t>
      </w:r>
      <w:r w:rsidR="001C15A0">
        <w:fldChar w:fldCharType="begin"/>
      </w:r>
      <w:r w:rsidR="001C15A0">
        <w:instrText xml:space="preserve"> REF _Ref144044945 \h </w:instrText>
      </w:r>
      <w:r w:rsidR="001C15A0">
        <w:fldChar w:fldCharType="separate"/>
      </w:r>
      <w:r w:rsidR="001C15A0">
        <w:t xml:space="preserve">Figure </w:t>
      </w:r>
      <w:r w:rsidR="001C15A0">
        <w:rPr>
          <w:noProof/>
        </w:rPr>
        <w:t>17</w:t>
      </w:r>
      <w:r w:rsidR="001C15A0">
        <w:fldChar w:fldCharType="end"/>
      </w:r>
      <w:r w:rsidRPr="008F3C64">
        <w:t xml:space="preserve">, a reduction of the IMT BS Tx power directly leads to a reduced SINR at the IMT UE. However, as the received IMT signal level was </w:t>
      </w:r>
      <w:proofErr w:type="gramStart"/>
      <w:r w:rsidRPr="008F3C64">
        <w:t>fairly high</w:t>
      </w:r>
      <w:proofErr w:type="gramEnd"/>
      <w:r w:rsidRPr="008F3C64">
        <w:t xml:space="preserve"> with the IMT BS at full power, a reduction of the IMT BS Tx power by 20 dB still enables good signal level with good probability</w:t>
      </w:r>
      <w:r w:rsidR="002E7DDC" w:rsidRPr="008F3C64">
        <w:t xml:space="preserve"> and in combination with </w:t>
      </w:r>
      <w:r w:rsidR="00375A10" w:rsidRPr="008F3C64">
        <w:t>the 3.5 GHz band, it can fulfil the IMT capacity re</w:t>
      </w:r>
      <w:r w:rsidR="00614037" w:rsidRPr="008F3C64">
        <w:t>quirement.</w:t>
      </w:r>
      <w:r w:rsidR="00375A10" w:rsidRPr="008F3C64">
        <w:t xml:space="preserve"> </w:t>
      </w:r>
    </w:p>
    <w:p w14:paraId="126EC0D8" w14:textId="7C8B779F" w:rsidR="001313BD" w:rsidRPr="008F3C64" w:rsidRDefault="001313BD" w:rsidP="006C05FE">
      <w:r w:rsidRPr="008F3C64">
        <w:t xml:space="preserve">The study of the RLAN interference to the IMT UE did not take into account the RLANs vacating the channel due to channel access mechanism. This is likely to result </w:t>
      </w:r>
      <w:r w:rsidR="00614037" w:rsidRPr="008F3C64">
        <w:t>a</w:t>
      </w:r>
      <w:r w:rsidRPr="008F3C64">
        <w:t xml:space="preserve">n </w:t>
      </w:r>
      <w:r w:rsidR="00614037" w:rsidRPr="008F3C64">
        <w:t xml:space="preserve">even </w:t>
      </w:r>
      <w:r w:rsidRPr="008F3C64">
        <w:t>better SINR close to the IMT BS, as the interference from RLAN would be minimal close to the base station. This would provide significant capacity relief around the 6GHz Base Station, while 6GHz downlink connectivity at the cell edge may be degraded. Further studies are required to quantify this effect.</w:t>
      </w:r>
    </w:p>
    <w:p w14:paraId="796FDE02" w14:textId="77777777" w:rsidR="00FD756D" w:rsidRPr="008F3C64" w:rsidRDefault="00FD756D">
      <w:pPr>
        <w:rPr>
          <w:rFonts w:eastAsia="Times New Roman" w:cs="Arial"/>
          <w:b/>
          <w:bCs/>
          <w:iCs/>
          <w:caps/>
          <w:szCs w:val="28"/>
        </w:rPr>
      </w:pPr>
      <w:r w:rsidRPr="008F3C64">
        <w:br w:type="page"/>
      </w:r>
    </w:p>
    <w:p w14:paraId="6E1EA394" w14:textId="72C2592A" w:rsidR="006C05FE" w:rsidRPr="008F3C64" w:rsidRDefault="006C05FE" w:rsidP="006C05FE">
      <w:pPr>
        <w:pStyle w:val="Heading2"/>
        <w:rPr>
          <w:lang w:val="en-GB"/>
        </w:rPr>
      </w:pPr>
      <w:r w:rsidRPr="008F3C64">
        <w:rPr>
          <w:lang w:val="en-GB"/>
        </w:rPr>
        <w:lastRenderedPageBreak/>
        <w:t xml:space="preserve">SNR vs SINR, IMT BS, IMT BS Tx power reduced by </w:t>
      </w:r>
      <w:r w:rsidR="000A1AE6">
        <w:rPr>
          <w:lang w:val="en-GB"/>
        </w:rPr>
        <w:t>15</w:t>
      </w:r>
      <w:r w:rsidR="000A1AE6" w:rsidRPr="008F3C64">
        <w:rPr>
          <w:lang w:val="en-GB"/>
        </w:rPr>
        <w:t>dB</w:t>
      </w:r>
    </w:p>
    <w:p w14:paraId="6E4CAD91" w14:textId="5648987E" w:rsidR="006C05FE" w:rsidRPr="008F3C64" w:rsidRDefault="006C05FE" w:rsidP="006C05FE">
      <w:r w:rsidRPr="008F3C64">
        <w:t xml:space="preserve">Although the IMT BS transmit power does not play a role for the IMT uplink, the IMT BS transmit power directly determines which RLANs vacate the channel or operate on it, in the immediate vicinity of the base station. The SNR and SINR at the IMT BS, under </w:t>
      </w:r>
      <w:r w:rsidR="000A1AE6">
        <w:t>15</w:t>
      </w:r>
      <w:r w:rsidR="000A1AE6" w:rsidRPr="008F3C64">
        <w:t xml:space="preserve">dB </w:t>
      </w:r>
      <w:r w:rsidRPr="008F3C64">
        <w:t>reduction of the IMT BS power, are provided in the</w:t>
      </w:r>
      <w:r w:rsidR="00BB6F28">
        <w:t xml:space="preserve"> </w:t>
      </w:r>
      <w:r w:rsidR="00BB6F28">
        <w:fldChar w:fldCharType="begin"/>
      </w:r>
      <w:r w:rsidR="00BB6F28">
        <w:instrText xml:space="preserve"> REF _Ref144045594 \h </w:instrText>
      </w:r>
      <w:r w:rsidR="00BB6F28">
        <w:fldChar w:fldCharType="separate"/>
      </w:r>
      <w:r w:rsidR="00BB6F28" w:rsidRPr="008F3C64">
        <w:t xml:space="preserve">Figure </w:t>
      </w:r>
      <w:r w:rsidR="00BB6F28">
        <w:rPr>
          <w:noProof/>
        </w:rPr>
        <w:t>18</w:t>
      </w:r>
      <w:r w:rsidR="00BB6F28">
        <w:fldChar w:fldCharType="end"/>
      </w:r>
      <w:r w:rsidRPr="008F3C64">
        <w:t>, for varying population densities.</w:t>
      </w:r>
    </w:p>
    <w:p w14:paraId="63889757" w14:textId="4AD3A81F" w:rsidR="006C05FE" w:rsidRPr="008F3C64" w:rsidRDefault="00BB6F28" w:rsidP="006C05FE">
      <w:r w:rsidRPr="00BB6F28">
        <w:rPr>
          <w:noProof/>
          <w:lang w:val="de-DE" w:eastAsia="de-DE"/>
        </w:rPr>
        <w:drawing>
          <wp:inline distT="0" distB="0" distL="0" distR="0" wp14:anchorId="259B8D9C" wp14:editId="58E85389">
            <wp:extent cx="6120765" cy="4590415"/>
            <wp:effectExtent l="0" t="0" r="0" b="0"/>
            <wp:docPr id="641643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43430" name=""/>
                    <pic:cNvPicPr/>
                  </pic:nvPicPr>
                  <pic:blipFill>
                    <a:blip r:embed="rId40"/>
                    <a:stretch>
                      <a:fillRect/>
                    </a:stretch>
                  </pic:blipFill>
                  <pic:spPr>
                    <a:xfrm>
                      <a:off x="0" y="0"/>
                      <a:ext cx="6120765" cy="4590415"/>
                    </a:xfrm>
                    <a:prstGeom prst="rect">
                      <a:avLst/>
                    </a:prstGeom>
                  </pic:spPr>
                </pic:pic>
              </a:graphicData>
            </a:graphic>
          </wp:inline>
        </w:drawing>
      </w:r>
    </w:p>
    <w:p w14:paraId="490E3368" w14:textId="0AD8265B" w:rsidR="006C05FE" w:rsidRPr="008F3C64" w:rsidRDefault="006C05FE" w:rsidP="006C05FE">
      <w:pPr>
        <w:pStyle w:val="Caption"/>
        <w:rPr>
          <w:lang w:val="en-GB"/>
        </w:rPr>
      </w:pPr>
      <w:bookmarkStart w:id="21" w:name="_Ref144045594"/>
      <w:r w:rsidRPr="008F3C64">
        <w:rPr>
          <w:lang w:val="en-GB"/>
        </w:rPr>
        <w:t xml:space="preserve">Figure </w:t>
      </w:r>
      <w:r w:rsidR="00180B2C" w:rsidRPr="008F3C64">
        <w:rPr>
          <w:lang w:val="en-GB"/>
        </w:rPr>
        <w:fldChar w:fldCharType="begin"/>
      </w:r>
      <w:r w:rsidR="00180B2C" w:rsidRPr="008F3C64">
        <w:rPr>
          <w:lang w:val="en-GB"/>
        </w:rPr>
        <w:instrText xml:space="preserve"> SEQ Figure \* ARABIC </w:instrText>
      </w:r>
      <w:r w:rsidR="00180B2C" w:rsidRPr="008F3C64">
        <w:rPr>
          <w:lang w:val="en-GB"/>
        </w:rPr>
        <w:fldChar w:fldCharType="separate"/>
      </w:r>
      <w:r w:rsidR="00DB2860">
        <w:rPr>
          <w:noProof/>
          <w:lang w:val="en-GB"/>
        </w:rPr>
        <w:t>18</w:t>
      </w:r>
      <w:r w:rsidR="00180B2C" w:rsidRPr="008F3C64">
        <w:rPr>
          <w:lang w:val="en-GB"/>
        </w:rPr>
        <w:fldChar w:fldCharType="end"/>
      </w:r>
      <w:bookmarkEnd w:id="21"/>
      <w:r w:rsidRPr="008F3C64">
        <w:rPr>
          <w:lang w:val="en-GB"/>
        </w:rPr>
        <w:t xml:space="preserve">: SNR/SINR at IMT BS when IMT BS Tx power is reduced by </w:t>
      </w:r>
      <w:r w:rsidR="00BB6F28">
        <w:rPr>
          <w:lang w:val="en-GB"/>
        </w:rPr>
        <w:t>15</w:t>
      </w:r>
      <w:r w:rsidR="00BB6F28" w:rsidRPr="008F3C64">
        <w:rPr>
          <w:lang w:val="en-GB"/>
        </w:rPr>
        <w:t>dB</w:t>
      </w:r>
      <w:r w:rsidRPr="008F3C64">
        <w:rPr>
          <w:lang w:val="en-GB"/>
        </w:rPr>
        <w:t xml:space="preserve">, for varying population </w:t>
      </w:r>
      <w:proofErr w:type="gramStart"/>
      <w:r w:rsidRPr="008F3C64">
        <w:rPr>
          <w:lang w:val="en-GB"/>
        </w:rPr>
        <w:t>densities</w:t>
      </w:r>
      <w:proofErr w:type="gramEnd"/>
    </w:p>
    <w:p w14:paraId="6DD3648C" w14:textId="45C1C6B9" w:rsidR="006C05FE" w:rsidRPr="008F3C64" w:rsidRDefault="00506883" w:rsidP="006C05FE">
      <w:r w:rsidRPr="008F3C64">
        <w:t>As illustrated in</w:t>
      </w:r>
      <w:r w:rsidR="001C15A0">
        <w:t xml:space="preserve"> </w:t>
      </w:r>
      <w:r w:rsidR="001C15A0">
        <w:fldChar w:fldCharType="begin"/>
      </w:r>
      <w:r w:rsidR="001C15A0">
        <w:instrText xml:space="preserve"> REF _Ref144045594 \h </w:instrText>
      </w:r>
      <w:r w:rsidR="001C15A0">
        <w:fldChar w:fldCharType="separate"/>
      </w:r>
      <w:r w:rsidR="001C15A0" w:rsidRPr="008F3C64">
        <w:t xml:space="preserve">Figure </w:t>
      </w:r>
      <w:r w:rsidR="001C15A0">
        <w:rPr>
          <w:noProof/>
        </w:rPr>
        <w:t>18</w:t>
      </w:r>
      <w:r w:rsidR="001C15A0">
        <w:fldChar w:fldCharType="end"/>
      </w:r>
      <w:r w:rsidRPr="008F3C64">
        <w:t>, a reduction of the IMT BS Tx power enables more RLANs to operate on the channel, which in turn leads to increased interference at the IMT BS</w:t>
      </w:r>
      <w:r w:rsidR="00BB6F28">
        <w:t xml:space="preserve"> Rx</w:t>
      </w:r>
      <w:r w:rsidRPr="008F3C64">
        <w:t xml:space="preserve">. The IMT BS SINR is degraded by approximately 5dB for a population density of 31000 </w:t>
      </w:r>
      <w:proofErr w:type="spellStart"/>
      <w:r w:rsidRPr="008F3C64">
        <w:t>hab</w:t>
      </w:r>
      <w:proofErr w:type="spellEnd"/>
      <w:r w:rsidRPr="008F3C64">
        <w:t>/km</w:t>
      </w:r>
      <w:r w:rsidRPr="008F3C64">
        <w:rPr>
          <w:vertAlign w:val="superscript"/>
        </w:rPr>
        <w:t>2</w:t>
      </w:r>
      <w:r w:rsidRPr="008F3C64">
        <w:t xml:space="preserve">. </w:t>
      </w:r>
    </w:p>
    <w:p w14:paraId="6CB7ABAA" w14:textId="25E7CCBE" w:rsidR="00506883" w:rsidRPr="008F3C64" w:rsidRDefault="00506883" w:rsidP="00506883">
      <w:pPr>
        <w:pStyle w:val="Heading2"/>
        <w:rPr>
          <w:lang w:val="en-GB"/>
        </w:rPr>
      </w:pPr>
      <w:r w:rsidRPr="008F3C64">
        <w:rPr>
          <w:lang w:val="en-GB"/>
        </w:rPr>
        <w:t>Conclusion for IMT Base Station transmitting at reduced power</w:t>
      </w:r>
    </w:p>
    <w:p w14:paraId="1503F87B" w14:textId="5147ED5A" w:rsidR="00506883" w:rsidRPr="008F3C64" w:rsidRDefault="00506883" w:rsidP="00506883">
      <w:r w:rsidRPr="008F3C64">
        <w:t xml:space="preserve">Reducing the IMT BS Tx power is an effective way to </w:t>
      </w:r>
      <w:r w:rsidR="00EC7DEF" w:rsidRPr="008F3C64">
        <w:t xml:space="preserve">enhance the </w:t>
      </w:r>
      <w:r w:rsidRPr="008F3C64">
        <w:t xml:space="preserve">shared use of the 6425-7125 MHz band by IMT and RLAN. </w:t>
      </w:r>
    </w:p>
    <w:p w14:paraId="32D59305" w14:textId="6EF42475" w:rsidR="00506883" w:rsidRPr="008F3C64" w:rsidRDefault="00506883" w:rsidP="00506883">
      <w:r w:rsidRPr="008F3C64">
        <w:t xml:space="preserve">Considering a </w:t>
      </w:r>
      <w:r w:rsidR="00BB6F28">
        <w:t>15</w:t>
      </w:r>
      <w:r w:rsidR="00BB6F28" w:rsidRPr="008F3C64">
        <w:t xml:space="preserve">dB </w:t>
      </w:r>
      <w:r w:rsidRPr="008F3C64">
        <w:t>reduction of the IMT BS Tx power:</w:t>
      </w:r>
    </w:p>
    <w:p w14:paraId="45D83709" w14:textId="272782DC" w:rsidR="00506883" w:rsidRPr="008F3C64" w:rsidRDefault="00506883" w:rsidP="00506883">
      <w:pPr>
        <w:pStyle w:val="ECCBulletsLv1"/>
      </w:pPr>
      <w:r w:rsidRPr="008F3C64">
        <w:t xml:space="preserve">Limits the RLAN SINR degradation to </w:t>
      </w:r>
      <w:r w:rsidR="00BB6F28">
        <w:t>less than 10</w:t>
      </w:r>
      <w:r w:rsidRPr="008F3C64">
        <w:t>dB,</w:t>
      </w:r>
    </w:p>
    <w:p w14:paraId="1DB1B16F" w14:textId="31D3EA32" w:rsidR="00506883" w:rsidRPr="008F3C64" w:rsidRDefault="00506883" w:rsidP="00506883">
      <w:pPr>
        <w:pStyle w:val="ECCBulletsLv1"/>
      </w:pPr>
      <w:r w:rsidRPr="008F3C64">
        <w:t xml:space="preserve">Leads to around </w:t>
      </w:r>
      <w:r w:rsidR="00BB6F28">
        <w:t>15</w:t>
      </w:r>
      <w:r w:rsidR="00BB6F28" w:rsidRPr="008F3C64">
        <w:t xml:space="preserve">dB </w:t>
      </w:r>
      <w:r w:rsidRPr="008F3C64">
        <w:t xml:space="preserve">degradation of the IMT UE SINR, however the initial IMT UE SINR was very high. Which level of IMT UE SINR degradation is acceptable is expected to be subject to further studies. </w:t>
      </w:r>
    </w:p>
    <w:p w14:paraId="23838EA0" w14:textId="2BB54C0B" w:rsidR="00506883" w:rsidRPr="008F3C64" w:rsidRDefault="00506883" w:rsidP="00506883">
      <w:r w:rsidRPr="008F3C64">
        <w:t xml:space="preserve">Counter-intuitively, a reduction of the IMT BS Tx power is not only affecting the SINR of the IMT UE and RLANs, but also the IMT BS SINR, as more RLANs can operate on the channel. While the degradation is small </w:t>
      </w:r>
      <w:r w:rsidRPr="008F3C64">
        <w:lastRenderedPageBreak/>
        <w:t xml:space="preserve">for a typical </w:t>
      </w:r>
      <w:r w:rsidR="00720A13" w:rsidRPr="008F3C64">
        <w:t>German</w:t>
      </w:r>
      <w:r w:rsidRPr="008F3C64">
        <w:t xml:space="preserve"> population density, at high population density (31000 </w:t>
      </w:r>
      <w:proofErr w:type="spellStart"/>
      <w:r w:rsidRPr="008F3C64">
        <w:t>hab</w:t>
      </w:r>
      <w:proofErr w:type="spellEnd"/>
      <w:r w:rsidRPr="008F3C64">
        <w:t>/km</w:t>
      </w:r>
      <w:r w:rsidRPr="008F3C64">
        <w:rPr>
          <w:vertAlign w:val="superscript"/>
        </w:rPr>
        <w:t>2</w:t>
      </w:r>
      <w:r w:rsidRPr="008F3C64">
        <w:t xml:space="preserve">) the degradation can reach 5dB. In the section below, a lowering of the RLAN EDT combined with a lowering of the IMT BS Tx power is investigated to </w:t>
      </w:r>
      <w:r w:rsidR="00720A13" w:rsidRPr="008F3C64">
        <w:t>improve</w:t>
      </w:r>
      <w:r w:rsidRPr="008F3C64">
        <w:t xml:space="preserve"> the sh</w:t>
      </w:r>
      <w:r w:rsidR="001313BD" w:rsidRPr="008F3C64">
        <w:t>a</w:t>
      </w:r>
      <w:r w:rsidRPr="008F3C64">
        <w:t>red use of 6425-7125 MHz by IM</w:t>
      </w:r>
      <w:r w:rsidR="001313BD" w:rsidRPr="008F3C64">
        <w:t>T</w:t>
      </w:r>
      <w:r w:rsidRPr="008F3C64">
        <w:t xml:space="preserve"> and RLANs.</w:t>
      </w:r>
    </w:p>
    <w:p w14:paraId="3CA5524D" w14:textId="7AFAD1B8" w:rsidR="001313BD" w:rsidRPr="008F3C64" w:rsidRDefault="001313BD" w:rsidP="001313BD">
      <w:pPr>
        <w:pStyle w:val="Heading1"/>
        <w:rPr>
          <w:lang w:val="en-GB"/>
        </w:rPr>
      </w:pPr>
      <w:r w:rsidRPr="008F3C64">
        <w:rPr>
          <w:lang w:val="en-GB"/>
        </w:rPr>
        <w:t>Reducing both the Tx power of the IMT Base Station and the RLAN EDT</w:t>
      </w:r>
    </w:p>
    <w:p w14:paraId="0D5E10D0" w14:textId="68AC3C94" w:rsidR="00506883" w:rsidRPr="008F3C64" w:rsidRDefault="007F08DB" w:rsidP="006C05FE">
      <w:r w:rsidRPr="008F3C64">
        <w:t>Reducing the transmit power of the IMT base station enhances the shared use of the band by RLAN and IMT</w:t>
      </w:r>
      <w:r w:rsidR="00BB6F28">
        <w:t xml:space="preserve"> but makes it more challenging for RLANs located close to the IMT BS to detect it and vacate the channel. Lowering the RLAN’s EDT can solve this challenge.</w:t>
      </w:r>
    </w:p>
    <w:p w14:paraId="17E1C03D" w14:textId="7E772778" w:rsidR="001313BD" w:rsidRPr="008F3C64" w:rsidRDefault="001313BD" w:rsidP="001313BD">
      <w:pPr>
        <w:pStyle w:val="Heading2"/>
        <w:rPr>
          <w:lang w:val="en-GB"/>
        </w:rPr>
      </w:pPr>
      <w:r w:rsidRPr="008F3C64">
        <w:rPr>
          <w:lang w:val="en-GB"/>
        </w:rPr>
        <w:t>SNR vs SINR</w:t>
      </w:r>
      <w:r w:rsidR="00196151" w:rsidRPr="008F3C64">
        <w:rPr>
          <w:lang w:val="en-GB"/>
        </w:rPr>
        <w:t xml:space="preserve"> at</w:t>
      </w:r>
      <w:r w:rsidRPr="008F3C64">
        <w:rPr>
          <w:lang w:val="en-GB"/>
        </w:rPr>
        <w:t xml:space="preserve"> IMT BS, IMT BS Tx power reduced by </w:t>
      </w:r>
      <w:r w:rsidR="00BB6F28">
        <w:rPr>
          <w:lang w:val="en-GB"/>
        </w:rPr>
        <w:t>15</w:t>
      </w:r>
      <w:r w:rsidR="00BB6F28" w:rsidRPr="008F3C64">
        <w:rPr>
          <w:lang w:val="en-GB"/>
        </w:rPr>
        <w:t>dB</w:t>
      </w:r>
      <w:r w:rsidRPr="008F3C64">
        <w:rPr>
          <w:lang w:val="en-GB"/>
        </w:rPr>
        <w:t>, reduced RLAN EDT</w:t>
      </w:r>
    </w:p>
    <w:p w14:paraId="4E5D9619" w14:textId="523D5189" w:rsidR="001313BD" w:rsidRPr="008F3C64" w:rsidRDefault="001313BD" w:rsidP="006C05FE">
      <w:r w:rsidRPr="008F3C64">
        <w:t xml:space="preserve">The SNR and SINR at the IMT BS, under </w:t>
      </w:r>
      <w:r w:rsidR="00BB6F28">
        <w:t>15</w:t>
      </w:r>
      <w:r w:rsidR="00BB6F28" w:rsidRPr="008F3C64">
        <w:t xml:space="preserve">dB </w:t>
      </w:r>
      <w:r w:rsidRPr="008F3C64">
        <w:t xml:space="preserve">reduction of the IMT BS power and a population density of 31 000 </w:t>
      </w:r>
      <w:proofErr w:type="spellStart"/>
      <w:r w:rsidRPr="008F3C64">
        <w:t>hab</w:t>
      </w:r>
      <w:proofErr w:type="spellEnd"/>
      <w:r w:rsidRPr="008F3C64">
        <w:t>/km2, are provided in the</w:t>
      </w:r>
      <w:r w:rsidR="00B0705E">
        <w:t xml:space="preserve"> </w:t>
      </w:r>
      <w:r w:rsidR="00B0705E">
        <w:fldChar w:fldCharType="begin"/>
      </w:r>
      <w:r w:rsidR="00B0705E">
        <w:instrText xml:space="preserve"> REF _Ref144046007 \h </w:instrText>
      </w:r>
      <w:r w:rsidR="00B0705E">
        <w:fldChar w:fldCharType="separate"/>
      </w:r>
      <w:r w:rsidR="00B0705E">
        <w:t xml:space="preserve">Figure </w:t>
      </w:r>
      <w:r w:rsidR="00B0705E">
        <w:rPr>
          <w:noProof/>
        </w:rPr>
        <w:t>19</w:t>
      </w:r>
      <w:r w:rsidR="00B0705E">
        <w:fldChar w:fldCharType="end"/>
      </w:r>
      <w:r w:rsidRPr="008F3C64">
        <w:t xml:space="preserve">, for an </w:t>
      </w:r>
      <w:proofErr w:type="spellStart"/>
      <w:r w:rsidRPr="008F3C64">
        <w:t>RLAN</w:t>
      </w:r>
      <w:proofErr w:type="spellEnd"/>
      <w:r w:rsidRPr="008F3C64">
        <w:t xml:space="preserve"> EDT reduced by 0/5/10</w:t>
      </w:r>
      <w:r w:rsidR="00BB6F28">
        <w:t xml:space="preserve"> and </w:t>
      </w:r>
      <w:r w:rsidRPr="008F3C64">
        <w:t>15</w:t>
      </w:r>
      <w:r w:rsidR="00BB6F28">
        <w:t>dB</w:t>
      </w:r>
      <w:r w:rsidRPr="008F3C64">
        <w:t>.</w:t>
      </w:r>
    </w:p>
    <w:p w14:paraId="0DFFFE82" w14:textId="4271FA27" w:rsidR="001313BD" w:rsidRPr="008F3C64" w:rsidRDefault="00DB2860" w:rsidP="006C05FE">
      <w:r w:rsidRPr="00DB2860">
        <w:rPr>
          <w:noProof/>
          <w:lang w:val="de-DE" w:eastAsia="de-DE"/>
        </w:rPr>
        <w:drawing>
          <wp:inline distT="0" distB="0" distL="0" distR="0" wp14:anchorId="5AEBE9C3" wp14:editId="22987A99">
            <wp:extent cx="6120765" cy="4590415"/>
            <wp:effectExtent l="0" t="0" r="0" b="0"/>
            <wp:docPr id="83848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81931" name=""/>
                    <pic:cNvPicPr/>
                  </pic:nvPicPr>
                  <pic:blipFill>
                    <a:blip r:embed="rId41"/>
                    <a:stretch>
                      <a:fillRect/>
                    </a:stretch>
                  </pic:blipFill>
                  <pic:spPr>
                    <a:xfrm>
                      <a:off x="0" y="0"/>
                      <a:ext cx="6120765" cy="4590415"/>
                    </a:xfrm>
                    <a:prstGeom prst="rect">
                      <a:avLst/>
                    </a:prstGeom>
                  </pic:spPr>
                </pic:pic>
              </a:graphicData>
            </a:graphic>
          </wp:inline>
        </w:drawing>
      </w:r>
    </w:p>
    <w:p w14:paraId="52D0574A" w14:textId="3B8A9289" w:rsidR="00B0705E" w:rsidRPr="00B0705E" w:rsidRDefault="00B0705E" w:rsidP="00B0705E">
      <w:pPr>
        <w:pStyle w:val="Caption"/>
      </w:pPr>
      <w:bookmarkStart w:id="22" w:name="_Ref144046007"/>
      <w:r>
        <w:t xml:space="preserve">Figure </w:t>
      </w:r>
      <w:r w:rsidR="00FB7227">
        <w:fldChar w:fldCharType="begin"/>
      </w:r>
      <w:r w:rsidR="00FB7227">
        <w:instrText xml:space="preserve"> SEQ Figure \* ARABIC </w:instrText>
      </w:r>
      <w:r w:rsidR="00FB7227">
        <w:fldChar w:fldCharType="separate"/>
      </w:r>
      <w:r w:rsidR="00DB2860">
        <w:rPr>
          <w:noProof/>
        </w:rPr>
        <w:t>19</w:t>
      </w:r>
      <w:r w:rsidR="00FB7227">
        <w:rPr>
          <w:noProof/>
        </w:rPr>
        <w:fldChar w:fldCharType="end"/>
      </w:r>
      <w:bookmarkEnd w:id="22"/>
      <w:r>
        <w:t xml:space="preserve">: </w:t>
      </w:r>
      <w:r w:rsidRPr="008F3C64">
        <w:rPr>
          <w:lang w:val="en-GB"/>
        </w:rPr>
        <w:t xml:space="preserve">SNR/SINR at IMT BS when IMT BS Tx power is reduced by </w:t>
      </w:r>
      <w:r>
        <w:rPr>
          <w:lang w:val="en-GB"/>
        </w:rPr>
        <w:t>15</w:t>
      </w:r>
      <w:r w:rsidRPr="008F3C64">
        <w:rPr>
          <w:lang w:val="en-GB"/>
        </w:rPr>
        <w:t xml:space="preserve">dB, population density = 31000 </w:t>
      </w:r>
      <w:proofErr w:type="spellStart"/>
      <w:r w:rsidRPr="008F3C64">
        <w:rPr>
          <w:lang w:val="en-GB"/>
        </w:rPr>
        <w:t>hab</w:t>
      </w:r>
      <w:proofErr w:type="spellEnd"/>
      <w:r w:rsidRPr="008F3C64">
        <w:rPr>
          <w:lang w:val="en-GB"/>
        </w:rPr>
        <w:t>/km</w:t>
      </w:r>
      <w:r w:rsidRPr="008F3C64">
        <w:rPr>
          <w:vertAlign w:val="superscript"/>
          <w:lang w:val="en-GB"/>
        </w:rPr>
        <w:t>2</w:t>
      </w:r>
      <w:r w:rsidRPr="008F3C64">
        <w:rPr>
          <w:lang w:val="en-GB"/>
        </w:rPr>
        <w:t xml:space="preserve">, for </w:t>
      </w:r>
      <w:proofErr w:type="spellStart"/>
      <w:r w:rsidRPr="008F3C64">
        <w:rPr>
          <w:lang w:val="en-GB"/>
        </w:rPr>
        <w:t>RLAN</w:t>
      </w:r>
      <w:proofErr w:type="spellEnd"/>
      <w:r w:rsidRPr="008F3C64">
        <w:rPr>
          <w:lang w:val="en-GB"/>
        </w:rPr>
        <w:t xml:space="preserve"> EDT reduced by 0/5/10</w:t>
      </w:r>
      <w:r>
        <w:rPr>
          <w:lang w:val="en-GB"/>
        </w:rPr>
        <w:t xml:space="preserve"> and </w:t>
      </w:r>
      <w:r w:rsidRPr="008F3C64">
        <w:rPr>
          <w:lang w:val="en-GB"/>
        </w:rPr>
        <w:t>15dB</w:t>
      </w:r>
    </w:p>
    <w:p w14:paraId="0CC27DB9" w14:textId="59A5C9C3" w:rsidR="00196151" w:rsidRPr="008F3C64" w:rsidRDefault="00196151" w:rsidP="00196151">
      <w:r w:rsidRPr="008F3C64">
        <w:t xml:space="preserve">As illustrated in the Figure above, a </w:t>
      </w:r>
      <w:r w:rsidR="00832E9C" w:rsidRPr="008F3C64">
        <w:t>1</w:t>
      </w:r>
      <w:r w:rsidR="00B0705E">
        <w:t>0</w:t>
      </w:r>
      <w:r w:rsidRPr="008F3C64">
        <w:t xml:space="preserve">dB reduction of the RLAN’s EDT is sufficient to remove most of the interference from the RLAN to the IMT BS. </w:t>
      </w:r>
    </w:p>
    <w:p w14:paraId="79F832A1" w14:textId="607FE3C0" w:rsidR="00196151" w:rsidRPr="008F3C64" w:rsidRDefault="00196151" w:rsidP="00196151">
      <w:pPr>
        <w:pStyle w:val="Heading2"/>
        <w:rPr>
          <w:lang w:val="en-GB"/>
        </w:rPr>
      </w:pPr>
      <w:r w:rsidRPr="008F3C64">
        <w:rPr>
          <w:lang w:val="en-GB"/>
        </w:rPr>
        <w:lastRenderedPageBreak/>
        <w:t>SNR vs SINR at RLAN, IMT BS Tx -</w:t>
      </w:r>
      <w:r w:rsidR="00DB2860">
        <w:rPr>
          <w:lang w:val="en-GB"/>
        </w:rPr>
        <w:t>15</w:t>
      </w:r>
      <w:r w:rsidR="00DB2860" w:rsidRPr="008F3C64">
        <w:rPr>
          <w:lang w:val="en-GB"/>
        </w:rPr>
        <w:t>dB</w:t>
      </w:r>
      <w:r w:rsidRPr="008F3C64">
        <w:rPr>
          <w:lang w:val="en-GB"/>
        </w:rPr>
        <w:t>, RLAN EDT -</w:t>
      </w:r>
      <w:r w:rsidR="00DB2860">
        <w:rPr>
          <w:lang w:val="en-GB"/>
        </w:rPr>
        <w:t>10</w:t>
      </w:r>
      <w:r w:rsidR="00DB2860" w:rsidRPr="008F3C64">
        <w:rPr>
          <w:lang w:val="en-GB"/>
        </w:rPr>
        <w:t>dB</w:t>
      </w:r>
    </w:p>
    <w:p w14:paraId="6EB549CB" w14:textId="30F240A9" w:rsidR="00832E9C" w:rsidRPr="008F3C64" w:rsidRDefault="00832E9C" w:rsidP="00832E9C">
      <w:r w:rsidRPr="008F3C64">
        <w:t xml:space="preserve">The SNR and SINR at the RLAN, under </w:t>
      </w:r>
      <w:r w:rsidR="0034756F">
        <w:t>15</w:t>
      </w:r>
      <w:r w:rsidR="0034756F" w:rsidRPr="008F3C64">
        <w:t xml:space="preserve">dB </w:t>
      </w:r>
      <w:r w:rsidRPr="008F3C64">
        <w:t>reduction of the IMT BS power are provided in the</w:t>
      </w:r>
      <w:r w:rsidR="00DB2860">
        <w:t xml:space="preserve"> </w:t>
      </w:r>
      <w:r w:rsidR="00DB2860">
        <w:fldChar w:fldCharType="begin"/>
      </w:r>
      <w:r w:rsidR="00DB2860">
        <w:instrText xml:space="preserve"> REF _Ref144046808 \h </w:instrText>
      </w:r>
      <w:r w:rsidR="00DB2860">
        <w:fldChar w:fldCharType="separate"/>
      </w:r>
      <w:r w:rsidR="00DB2860">
        <w:t xml:space="preserve">Figure </w:t>
      </w:r>
      <w:r w:rsidR="00DB2860">
        <w:rPr>
          <w:noProof/>
        </w:rPr>
        <w:t>20</w:t>
      </w:r>
      <w:r w:rsidR="00DB2860">
        <w:fldChar w:fldCharType="end"/>
      </w:r>
      <w:r w:rsidRPr="008F3C64">
        <w:t xml:space="preserve">, for an </w:t>
      </w:r>
      <w:proofErr w:type="spellStart"/>
      <w:r w:rsidRPr="008F3C64">
        <w:t>RLAN</w:t>
      </w:r>
      <w:proofErr w:type="spellEnd"/>
      <w:r w:rsidRPr="008F3C64">
        <w:t xml:space="preserve"> EDT reduced</w:t>
      </w:r>
      <w:r w:rsidR="0034756F">
        <w:t xml:space="preserve"> by</w:t>
      </w:r>
      <w:r w:rsidRPr="008F3C64">
        <w:t xml:space="preserve"> </w:t>
      </w:r>
      <w:r w:rsidR="0034756F" w:rsidRPr="008F3C64">
        <w:t>1</w:t>
      </w:r>
      <w:r w:rsidR="0034756F">
        <w:t>0</w:t>
      </w:r>
      <w:r w:rsidR="0034756F" w:rsidRPr="008F3C64">
        <w:t>dB</w:t>
      </w:r>
      <w:r w:rsidRPr="008F3C64">
        <w:t>.</w:t>
      </w:r>
    </w:p>
    <w:p w14:paraId="3979AE9D" w14:textId="30AEE5D0" w:rsidR="00832E9C" w:rsidRPr="008F3C64" w:rsidRDefault="0034756F" w:rsidP="00832E9C">
      <w:r w:rsidRPr="0034756F">
        <w:rPr>
          <w:noProof/>
          <w:lang w:val="de-DE" w:eastAsia="de-DE"/>
        </w:rPr>
        <w:drawing>
          <wp:inline distT="0" distB="0" distL="0" distR="0" wp14:anchorId="6EEDF038" wp14:editId="12BEA345">
            <wp:extent cx="6120765" cy="4590415"/>
            <wp:effectExtent l="0" t="0" r="0" b="0"/>
            <wp:docPr id="187539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91033" name=""/>
                    <pic:cNvPicPr/>
                  </pic:nvPicPr>
                  <pic:blipFill>
                    <a:blip r:embed="rId42"/>
                    <a:stretch>
                      <a:fillRect/>
                    </a:stretch>
                  </pic:blipFill>
                  <pic:spPr>
                    <a:xfrm>
                      <a:off x="0" y="0"/>
                      <a:ext cx="6120765" cy="4590415"/>
                    </a:xfrm>
                    <a:prstGeom prst="rect">
                      <a:avLst/>
                    </a:prstGeom>
                  </pic:spPr>
                </pic:pic>
              </a:graphicData>
            </a:graphic>
          </wp:inline>
        </w:drawing>
      </w:r>
    </w:p>
    <w:p w14:paraId="0F6EDF93" w14:textId="77121969" w:rsidR="00DB2860" w:rsidRPr="00DB2860" w:rsidRDefault="00DB2860" w:rsidP="00DB2860">
      <w:pPr>
        <w:pStyle w:val="Caption"/>
      </w:pPr>
      <w:bookmarkStart w:id="23" w:name="_Ref144046808"/>
      <w:r>
        <w:t xml:space="preserve">Figure </w:t>
      </w:r>
      <w:r w:rsidR="00FB7227">
        <w:fldChar w:fldCharType="begin"/>
      </w:r>
      <w:r w:rsidR="00FB7227">
        <w:instrText xml:space="preserve"> SEQ Figure \* ARABIC </w:instrText>
      </w:r>
      <w:r w:rsidR="00FB7227">
        <w:fldChar w:fldCharType="separate"/>
      </w:r>
      <w:r>
        <w:rPr>
          <w:noProof/>
        </w:rPr>
        <w:t>20</w:t>
      </w:r>
      <w:r w:rsidR="00FB7227">
        <w:rPr>
          <w:noProof/>
        </w:rPr>
        <w:fldChar w:fldCharType="end"/>
      </w:r>
      <w:bookmarkEnd w:id="23"/>
      <w:r>
        <w:t xml:space="preserve">: </w:t>
      </w:r>
      <w:r w:rsidRPr="008F3C64">
        <w:rPr>
          <w:lang w:val="en-GB"/>
        </w:rPr>
        <w:t xml:space="preserve">SNR/SINR at RLAN when IMT BS Tx power is reduced by </w:t>
      </w:r>
      <w:r>
        <w:rPr>
          <w:lang w:val="en-GB"/>
        </w:rPr>
        <w:t>15</w:t>
      </w:r>
      <w:r w:rsidRPr="008F3C64">
        <w:rPr>
          <w:lang w:val="en-GB"/>
        </w:rPr>
        <w:t>dB for RLAN EDT reduced by 1</w:t>
      </w:r>
      <w:r>
        <w:rPr>
          <w:lang w:val="en-GB"/>
        </w:rPr>
        <w:t>0</w:t>
      </w:r>
      <w:r w:rsidRPr="008F3C64">
        <w:rPr>
          <w:lang w:val="en-GB"/>
        </w:rPr>
        <w:t>dB</w:t>
      </w:r>
    </w:p>
    <w:p w14:paraId="18934BEF" w14:textId="7BBDC8B3" w:rsidR="00832E9C" w:rsidRPr="008F3C64" w:rsidRDefault="00DB2860" w:rsidP="00832E9C">
      <w:r>
        <w:fldChar w:fldCharType="begin"/>
      </w:r>
      <w:r>
        <w:instrText xml:space="preserve"> REF _Ref144046808 \h </w:instrText>
      </w:r>
      <w:r>
        <w:fldChar w:fldCharType="separate"/>
      </w:r>
      <w:r>
        <w:t xml:space="preserve">Figure </w:t>
      </w:r>
      <w:r>
        <w:rPr>
          <w:noProof/>
        </w:rPr>
        <w:t>20</w:t>
      </w:r>
      <w:r>
        <w:fldChar w:fldCharType="end"/>
      </w:r>
      <w:r>
        <w:t xml:space="preserve"> </w:t>
      </w:r>
      <w:r w:rsidR="00832E9C" w:rsidRPr="008F3C64">
        <w:t xml:space="preserve">illustrates that the SINR of 70% of the RLAN is vastly improved when reducing the power of the IMT BS by </w:t>
      </w:r>
      <w:r w:rsidR="0034756F">
        <w:t>15</w:t>
      </w:r>
      <w:r w:rsidR="0034756F" w:rsidRPr="008F3C64">
        <w:t>dB</w:t>
      </w:r>
      <w:r w:rsidR="00832E9C" w:rsidRPr="008F3C64">
        <w:t>. Approximately 30% of the RLANs vacate the channel, when detecting the IMT signal at EDT-</w:t>
      </w:r>
      <w:r w:rsidR="0034756F" w:rsidRPr="008F3C64">
        <w:t>1</w:t>
      </w:r>
      <w:r w:rsidR="0034756F">
        <w:t>0</w:t>
      </w:r>
      <w:r w:rsidR="0034756F" w:rsidRPr="008F3C64">
        <w:t>dB</w:t>
      </w:r>
      <w:r w:rsidR="00832E9C" w:rsidRPr="008F3C64">
        <w:t xml:space="preserve">. </w:t>
      </w:r>
    </w:p>
    <w:p w14:paraId="5D924B79" w14:textId="4F7DD0E5" w:rsidR="00832E9C" w:rsidRPr="008F3C64" w:rsidRDefault="00832E9C" w:rsidP="00832E9C">
      <w:pPr>
        <w:pStyle w:val="Heading2"/>
        <w:rPr>
          <w:lang w:val="en-GB"/>
        </w:rPr>
      </w:pPr>
      <w:r w:rsidRPr="008F3C64">
        <w:rPr>
          <w:lang w:val="en-GB"/>
        </w:rPr>
        <w:t>Conclusion on the lowering of the RLAN EDT</w:t>
      </w:r>
    </w:p>
    <w:p w14:paraId="74574C87" w14:textId="0FA51855" w:rsidR="00832E9C" w:rsidRPr="008F3C64" w:rsidRDefault="00832E9C" w:rsidP="00832E9C">
      <w:r w:rsidRPr="008F3C64">
        <w:t xml:space="preserve">When the IMT BS transmit power is reduced by </w:t>
      </w:r>
      <w:r w:rsidR="0034756F">
        <w:t>15</w:t>
      </w:r>
      <w:r w:rsidR="0034756F" w:rsidRPr="008F3C64">
        <w:t>dB</w:t>
      </w:r>
      <w:r w:rsidRPr="008F3C64">
        <w:t>, lowering of the RLAN EDT by 1</w:t>
      </w:r>
      <w:r w:rsidR="0034756F">
        <w:t>0</w:t>
      </w:r>
      <w:r w:rsidRPr="008F3C64">
        <w:t>dB enables:</w:t>
      </w:r>
    </w:p>
    <w:p w14:paraId="7191B96B" w14:textId="175E6542" w:rsidR="00DF0AFA" w:rsidRPr="008F3C64" w:rsidRDefault="00DF0AFA" w:rsidP="00DF0AFA">
      <w:pPr>
        <w:pStyle w:val="ECCBulletsLv1"/>
      </w:pPr>
      <w:r w:rsidRPr="008F3C64">
        <w:t>m</w:t>
      </w:r>
      <w:r w:rsidR="00832E9C" w:rsidRPr="008F3C64">
        <w:t>inimising the interference from the RLAN to the IMT BS,</w:t>
      </w:r>
    </w:p>
    <w:p w14:paraId="31B33895" w14:textId="3296A9A1" w:rsidR="00DF0AFA" w:rsidRPr="008F3C64" w:rsidRDefault="00DF0AFA" w:rsidP="00DF0AFA">
      <w:pPr>
        <w:pStyle w:val="ECCBulletsLv1"/>
      </w:pPr>
      <w:r w:rsidRPr="008F3C64">
        <w:t xml:space="preserve">while increasing the number of RLANs vacating the channel in the </w:t>
      </w:r>
      <w:proofErr w:type="gramStart"/>
      <w:r w:rsidRPr="008F3C64">
        <w:t>close proximity</w:t>
      </w:r>
      <w:proofErr w:type="gramEnd"/>
      <w:r w:rsidRPr="008F3C64">
        <w:t xml:space="preserve"> of the Base Station, mostly maintaining the benefit of lower IMT BS interference for other RLANs. </w:t>
      </w:r>
    </w:p>
    <w:p w14:paraId="4427FB61" w14:textId="3F029345" w:rsidR="00832E9C" w:rsidRPr="008F3C64" w:rsidRDefault="00DF0AFA" w:rsidP="00832E9C">
      <w:r w:rsidRPr="008F3C64">
        <w:t>The study did not take into account the impact of reduced RLAN EDT on the IMT UE SINR. It is expected that the IMT UE SINR is mostly impacted by the lower IMT signal and not by the RLAN interference. Hence, a reduction of the RLAN EDT may not significantly improve the IMT UE SINR.</w:t>
      </w:r>
    </w:p>
    <w:p w14:paraId="5516527A" w14:textId="49EC6253" w:rsidR="00DF0AFA" w:rsidRPr="008F3C64" w:rsidRDefault="00DF0AFA" w:rsidP="00DF0AFA">
      <w:pPr>
        <w:pStyle w:val="Heading1"/>
        <w:rPr>
          <w:lang w:val="en-GB"/>
        </w:rPr>
      </w:pPr>
      <w:r w:rsidRPr="008F3C64">
        <w:rPr>
          <w:lang w:val="en-GB"/>
        </w:rPr>
        <w:lastRenderedPageBreak/>
        <w:t>Can IMT UE connect from indoor</w:t>
      </w:r>
      <w:r w:rsidR="0095734B" w:rsidRPr="008F3C64">
        <w:rPr>
          <w:lang w:val="en-GB"/>
        </w:rPr>
        <w:t xml:space="preserve">, when IMT Tx power is reduced by </w:t>
      </w:r>
      <w:r w:rsidR="0034756F">
        <w:rPr>
          <w:lang w:val="en-GB"/>
        </w:rPr>
        <w:t>15d</w:t>
      </w:r>
      <w:r w:rsidR="00A35138" w:rsidRPr="008F3C64">
        <w:rPr>
          <w:lang w:val="en-GB"/>
        </w:rPr>
        <w:t>B</w:t>
      </w:r>
      <w:r w:rsidRPr="008F3C64">
        <w:rPr>
          <w:lang w:val="en-GB"/>
        </w:rPr>
        <w:t>?</w:t>
      </w:r>
    </w:p>
    <w:p w14:paraId="6783CC58" w14:textId="2876781C" w:rsidR="00DF0AFA" w:rsidRPr="008F3C64" w:rsidRDefault="00DF0AFA" w:rsidP="00DF0AFA">
      <w:r w:rsidRPr="008F3C64">
        <w:t>One critical assumption in the study is that RLANs operate indoor while IMT operates outdoor. Should IMT UE connect to the IMT BS from indoor, or RLAN terminals operate outdoor, this would result in significantly higher risk of interference for all pa</w:t>
      </w:r>
      <w:r w:rsidR="0095734B" w:rsidRPr="008F3C64">
        <w:t>rties.</w:t>
      </w:r>
    </w:p>
    <w:p w14:paraId="3A864591" w14:textId="0A5DF847" w:rsidR="0095734B" w:rsidRPr="008F3C64" w:rsidRDefault="00AA7FDA" w:rsidP="00DF0AFA">
      <w:r>
        <w:fldChar w:fldCharType="begin"/>
      </w:r>
      <w:r>
        <w:instrText xml:space="preserve"> REF _Ref144036193 \h </w:instrText>
      </w:r>
      <w:r>
        <w:fldChar w:fldCharType="separate"/>
      </w:r>
      <w:r w:rsidRPr="008F3C64">
        <w:t xml:space="preserve">Figure </w:t>
      </w:r>
      <w:r>
        <w:rPr>
          <w:noProof/>
        </w:rPr>
        <w:t>10</w:t>
      </w:r>
      <w:r>
        <w:fldChar w:fldCharType="end"/>
      </w:r>
      <w:r>
        <w:t xml:space="preserve"> </w:t>
      </w:r>
      <w:r w:rsidR="0095734B" w:rsidRPr="008F3C64">
        <w:t>indicated that the risk of RLAN terminals to operate outdoor is low, as the RLAN signal level outdoor remains low, even for RLAN APs operating at maximum power, with a very high density of RLAN APs transmitting at the same time, on the same channel, within the IMT cell.</w:t>
      </w:r>
    </w:p>
    <w:p w14:paraId="42D55729" w14:textId="520A6C45" w:rsidR="0095734B" w:rsidRPr="008F3C64" w:rsidRDefault="00AA7FDA" w:rsidP="00DF0AFA">
      <w:r>
        <w:fldChar w:fldCharType="begin"/>
      </w:r>
      <w:r>
        <w:instrText xml:space="preserve"> REF _Ref144047258 \h </w:instrText>
      </w:r>
      <w:r>
        <w:fldChar w:fldCharType="separate"/>
      </w:r>
      <w:r w:rsidRPr="008F3C64">
        <w:t xml:space="preserve">Figure </w:t>
      </w:r>
      <w:r>
        <w:rPr>
          <w:noProof/>
        </w:rPr>
        <w:t>21</w:t>
      </w:r>
      <w:r>
        <w:fldChar w:fldCharType="end"/>
      </w:r>
      <w:r>
        <w:t xml:space="preserve"> </w:t>
      </w:r>
      <w:r w:rsidR="0095734B" w:rsidRPr="008F3C64">
        <w:t xml:space="preserve">provides the </w:t>
      </w:r>
      <w:proofErr w:type="spellStart"/>
      <w:r w:rsidR="0095734B" w:rsidRPr="008F3C64">
        <w:t>IMT</w:t>
      </w:r>
      <w:proofErr w:type="spellEnd"/>
      <w:r w:rsidR="0095734B" w:rsidRPr="008F3C64">
        <w:t xml:space="preserve"> indoor signal level for varying reduction of the IMT BS transmit power.</w:t>
      </w:r>
    </w:p>
    <w:p w14:paraId="4C41A5FD" w14:textId="38F6A370" w:rsidR="0095734B" w:rsidRPr="008F3C64" w:rsidRDefault="00AA7FDA" w:rsidP="00DF0AFA">
      <w:r w:rsidRPr="00AA7FDA">
        <w:rPr>
          <w:noProof/>
          <w:lang w:val="de-DE" w:eastAsia="de-DE"/>
        </w:rPr>
        <w:drawing>
          <wp:inline distT="0" distB="0" distL="0" distR="0" wp14:anchorId="5F825134" wp14:editId="55BF2F3B">
            <wp:extent cx="6120765" cy="4590415"/>
            <wp:effectExtent l="0" t="0" r="0" b="0"/>
            <wp:docPr id="6393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034" name=""/>
                    <pic:cNvPicPr/>
                  </pic:nvPicPr>
                  <pic:blipFill>
                    <a:blip r:embed="rId43"/>
                    <a:stretch>
                      <a:fillRect/>
                    </a:stretch>
                  </pic:blipFill>
                  <pic:spPr>
                    <a:xfrm>
                      <a:off x="0" y="0"/>
                      <a:ext cx="6120765" cy="4590415"/>
                    </a:xfrm>
                    <a:prstGeom prst="rect">
                      <a:avLst/>
                    </a:prstGeom>
                  </pic:spPr>
                </pic:pic>
              </a:graphicData>
            </a:graphic>
          </wp:inline>
        </w:drawing>
      </w:r>
    </w:p>
    <w:p w14:paraId="2D7AEB91" w14:textId="0C9B17C4" w:rsidR="0095734B" w:rsidRPr="008F3C64" w:rsidRDefault="0095734B" w:rsidP="0095734B">
      <w:pPr>
        <w:pStyle w:val="Caption"/>
        <w:rPr>
          <w:lang w:val="en-GB"/>
        </w:rPr>
      </w:pPr>
      <w:bookmarkStart w:id="24" w:name="_Ref144047258"/>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AA7FDA">
        <w:rPr>
          <w:noProof/>
          <w:lang w:val="en-GB"/>
        </w:rPr>
        <w:t>21</w:t>
      </w:r>
      <w:r w:rsidRPr="008F3C64">
        <w:rPr>
          <w:lang w:val="en-GB"/>
        </w:rPr>
        <w:fldChar w:fldCharType="end"/>
      </w:r>
      <w:bookmarkEnd w:id="24"/>
      <w:r w:rsidRPr="008F3C64">
        <w:rPr>
          <w:lang w:val="en-GB"/>
        </w:rPr>
        <w:t>: IMT indoor signal level for varying reduction of the IMT BS transmit power</w:t>
      </w:r>
    </w:p>
    <w:p w14:paraId="29175155" w14:textId="538FA0B9" w:rsidR="00AA7FDA" w:rsidRPr="008F3C64" w:rsidRDefault="00AA7FDA" w:rsidP="0095734B">
      <w:r>
        <w:fldChar w:fldCharType="begin"/>
      </w:r>
      <w:r>
        <w:instrText xml:space="preserve"> REF _Ref144047258 \h </w:instrText>
      </w:r>
      <w:r>
        <w:fldChar w:fldCharType="separate"/>
      </w:r>
      <w:r w:rsidRPr="008F3C64">
        <w:t xml:space="preserve">Figure </w:t>
      </w:r>
      <w:r>
        <w:rPr>
          <w:noProof/>
        </w:rPr>
        <w:t>21</w:t>
      </w:r>
      <w:r>
        <w:fldChar w:fldCharType="end"/>
      </w:r>
      <w:r>
        <w:t xml:space="preserve"> </w:t>
      </w:r>
      <w:r w:rsidR="0095734B" w:rsidRPr="008F3C64">
        <w:t>above illustrates that more than 60% of the IMT UEs located indoor would receive a signal level sufficient to connect to the IMT Base Station, even when the IMT Base Station transmit power is reduced by 20dB. This indicates that the received signal strength alone is not sufficient to indicate to an IMT UE whether it is located indoor or outdoor. An additional mechanism will be required to prevent indoor UEs from connecting to 6GHz IMT networks.</w:t>
      </w:r>
    </w:p>
    <w:p w14:paraId="35A5EE15" w14:textId="0FBB30A6" w:rsidR="00F86E9E" w:rsidRPr="008F3C64" w:rsidRDefault="00F86E9E" w:rsidP="00F86E9E">
      <w:pPr>
        <w:pStyle w:val="Heading1"/>
        <w:rPr>
          <w:lang w:val="en-GB"/>
        </w:rPr>
      </w:pPr>
      <w:r w:rsidRPr="008F3C64">
        <w:rPr>
          <w:lang w:val="en-GB"/>
        </w:rPr>
        <w:t>Environmental considerations</w:t>
      </w:r>
    </w:p>
    <w:p w14:paraId="7861BC89" w14:textId="77777777" w:rsidR="00F86E9E" w:rsidRPr="008F3C64" w:rsidRDefault="00F86E9E" w:rsidP="00196151">
      <w:r w:rsidRPr="008F3C64">
        <w:t>Deployment of RLAN and IMT in the upper 6GHz band are expected to contribute to the EU digital transition objectives. However, the EU digital transition is expected to also contribute to the EU green transition. As such, it is important to consider the energy efficiency implications of policy decisions in the upper 6 GHz band.</w:t>
      </w:r>
    </w:p>
    <w:p w14:paraId="61681CAB" w14:textId="77777777" w:rsidR="00F86E9E" w:rsidRPr="008F3C64" w:rsidRDefault="00F86E9E" w:rsidP="00F86E9E">
      <w:pPr>
        <w:pStyle w:val="Heading2"/>
        <w:rPr>
          <w:lang w:val="en-GB"/>
        </w:rPr>
      </w:pPr>
      <w:r w:rsidRPr="008F3C64">
        <w:rPr>
          <w:lang w:val="en-GB"/>
        </w:rPr>
        <w:lastRenderedPageBreak/>
        <w:t>Previous studies</w:t>
      </w:r>
    </w:p>
    <w:p w14:paraId="1B7ADDC9" w14:textId="6F615544" w:rsidR="00F86E9E" w:rsidRPr="008F3C64" w:rsidRDefault="00F86E9E" w:rsidP="00F86E9E">
      <w:pPr>
        <w:pStyle w:val="Heading3"/>
        <w:rPr>
          <w:lang w:val="en-GB"/>
        </w:rPr>
      </w:pPr>
      <w:r w:rsidRPr="008F3C64">
        <w:rPr>
          <w:lang w:val="en-GB"/>
        </w:rPr>
        <w:t>ARCEP’s 2020 report</w:t>
      </w:r>
    </w:p>
    <w:p w14:paraId="1C2E16F2" w14:textId="741AC075" w:rsidR="00F86E9E" w:rsidRPr="008F3C64" w:rsidRDefault="00F86E9E" w:rsidP="00F86E9E">
      <w:r w:rsidRPr="008F3C64">
        <w:t xml:space="preserve">ARCEP published in 2020 a report on </w:t>
      </w:r>
      <w:hyperlink r:id="rId44" w:history="1">
        <w:r w:rsidR="00511AA3" w:rsidRPr="008F3C64">
          <w:rPr>
            <w:rStyle w:val="Hyperlink"/>
          </w:rPr>
          <w:t>Achieving Digital Sustainability</w:t>
        </w:r>
      </w:hyperlink>
      <w:r w:rsidR="00511AA3" w:rsidRPr="008F3C64">
        <w:t xml:space="preserve">. The report highlights that 70 to 80% of an electronic communication network’s environmental footprint is related to the access network and that </w:t>
      </w:r>
      <w:proofErr w:type="spellStart"/>
      <w:r w:rsidR="00511AA3" w:rsidRPr="008F3C64">
        <w:t>fiber</w:t>
      </w:r>
      <w:proofErr w:type="spellEnd"/>
      <w:r w:rsidR="00511AA3" w:rsidRPr="008F3C64">
        <w:t xml:space="preserve"> energy consumption per bit is 10 times lower than mobile networks’ energy consumption.</w:t>
      </w:r>
    </w:p>
    <w:p w14:paraId="16301223" w14:textId="60942968" w:rsidR="00511AA3" w:rsidRPr="008F3C64" w:rsidRDefault="00511AA3" w:rsidP="00F86E9E">
      <w:pPr>
        <w:rPr>
          <w:noProof/>
        </w:rPr>
      </w:pPr>
      <w:r w:rsidRPr="008F3C64">
        <w:rPr>
          <w:noProof/>
          <w:lang w:val="de-DE" w:eastAsia="de-DE"/>
        </w:rPr>
        <w:drawing>
          <wp:inline distT="0" distB="0" distL="0" distR="0" wp14:anchorId="213CC556" wp14:editId="6BD8FD77">
            <wp:extent cx="2705081" cy="2083745"/>
            <wp:effectExtent l="0" t="0" r="635" b="0"/>
            <wp:docPr id="1174287799"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87799" name="Picture 1" descr="A diagram of a network&#10;&#10;Description automatically generated"/>
                    <pic:cNvPicPr/>
                  </pic:nvPicPr>
                  <pic:blipFill>
                    <a:blip r:embed="rId45"/>
                    <a:stretch>
                      <a:fillRect/>
                    </a:stretch>
                  </pic:blipFill>
                  <pic:spPr>
                    <a:xfrm>
                      <a:off x="0" y="0"/>
                      <a:ext cx="2727809" cy="2101253"/>
                    </a:xfrm>
                    <a:prstGeom prst="rect">
                      <a:avLst/>
                    </a:prstGeom>
                  </pic:spPr>
                </pic:pic>
              </a:graphicData>
            </a:graphic>
          </wp:inline>
        </w:drawing>
      </w:r>
      <w:r w:rsidRPr="008F3C64">
        <w:rPr>
          <w:noProof/>
        </w:rPr>
        <w:t xml:space="preserve"> </w:t>
      </w:r>
      <w:r w:rsidRPr="008F3C64">
        <w:rPr>
          <w:noProof/>
          <w:lang w:val="de-DE" w:eastAsia="de-DE"/>
        </w:rPr>
        <w:drawing>
          <wp:inline distT="0" distB="0" distL="0" distR="0" wp14:anchorId="57D8972C" wp14:editId="4B4423BE">
            <wp:extent cx="3252358" cy="2062627"/>
            <wp:effectExtent l="0" t="0" r="0" b="0"/>
            <wp:docPr id="1050089613" name="Picture 1" descr="A diagram of a wireless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89613" name="Picture 1" descr="A diagram of a wireless connection&#10;&#10;Description automatically generated"/>
                    <pic:cNvPicPr/>
                  </pic:nvPicPr>
                  <pic:blipFill>
                    <a:blip r:embed="rId46"/>
                    <a:stretch>
                      <a:fillRect/>
                    </a:stretch>
                  </pic:blipFill>
                  <pic:spPr>
                    <a:xfrm>
                      <a:off x="0" y="0"/>
                      <a:ext cx="3292542" cy="2088112"/>
                    </a:xfrm>
                    <a:prstGeom prst="rect">
                      <a:avLst/>
                    </a:prstGeom>
                  </pic:spPr>
                </pic:pic>
              </a:graphicData>
            </a:graphic>
          </wp:inline>
        </w:drawing>
      </w:r>
    </w:p>
    <w:p w14:paraId="273CB1F1" w14:textId="2C07FC36" w:rsidR="00511AA3" w:rsidRPr="008F3C64" w:rsidRDefault="00511AA3" w:rsidP="00511AA3">
      <w:pPr>
        <w:pStyle w:val="Caption"/>
        <w:rPr>
          <w:lang w:val="en-GB"/>
        </w:rPr>
      </w:pPr>
      <w:r w:rsidRPr="008F3C64">
        <w:rPr>
          <w:lang w:val="en-GB"/>
        </w:rPr>
        <w:t xml:space="preserve">Figure </w:t>
      </w:r>
      <w:r w:rsidRPr="008F3C64">
        <w:rPr>
          <w:lang w:val="en-GB"/>
        </w:rPr>
        <w:fldChar w:fldCharType="begin"/>
      </w:r>
      <w:r w:rsidRPr="008F3C64">
        <w:rPr>
          <w:lang w:val="en-GB"/>
        </w:rPr>
        <w:instrText xml:space="preserve"> SEQ Figure \* ARABIC </w:instrText>
      </w:r>
      <w:r w:rsidRPr="008F3C64">
        <w:rPr>
          <w:lang w:val="en-GB"/>
        </w:rPr>
        <w:fldChar w:fldCharType="separate"/>
      </w:r>
      <w:r w:rsidR="00AA7FDA">
        <w:rPr>
          <w:noProof/>
          <w:lang w:val="en-GB"/>
        </w:rPr>
        <w:t>22</w:t>
      </w:r>
      <w:r w:rsidRPr="008F3C64">
        <w:rPr>
          <w:lang w:val="en-GB"/>
        </w:rPr>
        <w:fldChar w:fldCharType="end"/>
      </w:r>
      <w:r w:rsidRPr="008F3C64">
        <w:rPr>
          <w:lang w:val="en-GB"/>
        </w:rPr>
        <w:t>: Extracts from ARCEP’s 2020 report on achieving digital sustainability. Source: ARCEP.</w:t>
      </w:r>
    </w:p>
    <w:p w14:paraId="6C700E5E" w14:textId="273AD6A6" w:rsidR="00511AA3" w:rsidRPr="008F3C64" w:rsidRDefault="00511AA3" w:rsidP="00511AA3">
      <w:r w:rsidRPr="008F3C64">
        <w:t xml:space="preserve">ARCEP’s findings suggest that </w:t>
      </w:r>
      <w:proofErr w:type="spellStart"/>
      <w:r w:rsidRPr="008F3C64">
        <w:t>fiber</w:t>
      </w:r>
      <w:proofErr w:type="spellEnd"/>
      <w:r w:rsidRPr="008F3C64">
        <w:t xml:space="preserve"> connectivity should be favoured as close as possible to the end user to promote a combined digital and green transition.</w:t>
      </w:r>
    </w:p>
    <w:p w14:paraId="4983199A" w14:textId="77777777" w:rsidR="00F86E9E" w:rsidRPr="008F3C64" w:rsidRDefault="00F86E9E" w:rsidP="00F86E9E">
      <w:pPr>
        <w:pStyle w:val="Heading3"/>
        <w:rPr>
          <w:lang w:val="en-GB"/>
        </w:rPr>
      </w:pPr>
      <w:r w:rsidRPr="008F3C64">
        <w:rPr>
          <w:lang w:val="en-GB"/>
        </w:rPr>
        <w:t>WIK’s Green Wi-Fi report</w:t>
      </w:r>
    </w:p>
    <w:p w14:paraId="7770A22C" w14:textId="31D6232B" w:rsidR="00511AA3" w:rsidRPr="008F3C64" w:rsidRDefault="00511AA3" w:rsidP="00511AA3">
      <w:r w:rsidRPr="008F3C64">
        <w:t xml:space="preserve">WIK consulting published in 2021 its </w:t>
      </w:r>
      <w:hyperlink r:id="rId47" w:history="1">
        <w:r w:rsidRPr="008F3C64">
          <w:rPr>
            <w:rStyle w:val="Hyperlink"/>
          </w:rPr>
          <w:t>Green Wi-Fi report</w:t>
        </w:r>
      </w:hyperlink>
      <w:r w:rsidRPr="008F3C64">
        <w:t xml:space="preserve"> on the environmental benefits of Wi-Fi. </w:t>
      </w:r>
      <w:r w:rsidR="00FD4CFF" w:rsidRPr="008F3C64">
        <w:t xml:space="preserve">The report indicates that the power consumption of WiFi still accounts for a very small share of total ICT power consumption and that Wi-Fi 6 and further evolutions enable further significant energy savings. Finally, the reports </w:t>
      </w:r>
      <w:proofErr w:type="gramStart"/>
      <w:r w:rsidR="00FD4CFF" w:rsidRPr="008F3C64">
        <w:t>highlights</w:t>
      </w:r>
      <w:proofErr w:type="gramEnd"/>
      <w:r w:rsidR="00FD4CFF" w:rsidRPr="008F3C64">
        <w:t xml:space="preserve"> how Wi-Fi can contribute to the green transition by enabling e.g. home office, remote health and reduced building power consumption.</w:t>
      </w:r>
    </w:p>
    <w:p w14:paraId="45D97368" w14:textId="596583F2" w:rsidR="001F50A2" w:rsidRPr="008F3C64" w:rsidRDefault="001F50A2" w:rsidP="00511AA3">
      <w:r w:rsidRPr="008F3C64">
        <w:t>In the context of the policy decision for the upper 6GHz band, it is clear that opening the upper band would lead to a reduction of the Wi-Fi’s energy consumption, as 6GHz Wi-Fi device can operate on the full band at no additional environmental impact (</w:t>
      </w:r>
      <w:proofErr w:type="gramStart"/>
      <w:r w:rsidRPr="008F3C64">
        <w:t>i.e.</w:t>
      </w:r>
      <w:proofErr w:type="gramEnd"/>
      <w:r w:rsidRPr="008F3C64">
        <w:t xml:space="preserve"> no need for new hardware) and would deliver vastly improved performance. </w:t>
      </w:r>
    </w:p>
    <w:p w14:paraId="732B30C2" w14:textId="43712BD8" w:rsidR="00F86E9E" w:rsidRPr="008F3C64" w:rsidRDefault="00F86E9E" w:rsidP="00F86E9E">
      <w:pPr>
        <w:pStyle w:val="Heading3"/>
        <w:rPr>
          <w:lang w:val="en-GB"/>
        </w:rPr>
      </w:pPr>
      <w:proofErr w:type="spellStart"/>
      <w:r w:rsidRPr="008F3C64">
        <w:rPr>
          <w:lang w:val="en-GB"/>
        </w:rPr>
        <w:t>Analysys</w:t>
      </w:r>
      <w:proofErr w:type="spellEnd"/>
      <w:r w:rsidRPr="008F3C64">
        <w:rPr>
          <w:lang w:val="en-GB"/>
        </w:rPr>
        <w:t xml:space="preserve">-Mason’s </w:t>
      </w:r>
      <w:r w:rsidR="00FD4CFF" w:rsidRPr="008F3C64">
        <w:rPr>
          <w:lang w:val="en-GB"/>
        </w:rPr>
        <w:t>report on environmental aspects of the upper 6GHz band</w:t>
      </w:r>
    </w:p>
    <w:p w14:paraId="01F56AA2" w14:textId="2429FB51" w:rsidR="001F50A2" w:rsidRPr="008F3C64" w:rsidRDefault="00FD4CFF" w:rsidP="00FD4CFF">
      <w:proofErr w:type="spellStart"/>
      <w:r w:rsidRPr="008F3C64">
        <w:t>Analysys</w:t>
      </w:r>
      <w:proofErr w:type="spellEnd"/>
      <w:r w:rsidRPr="008F3C64">
        <w:t xml:space="preserve">-Mason published in June 2023 a report on the </w:t>
      </w:r>
      <w:hyperlink r:id="rId48" w:history="1">
        <w:r w:rsidRPr="008F3C64">
          <w:rPr>
            <w:rStyle w:val="Hyperlink"/>
          </w:rPr>
          <w:t>Impact of additional mid-band spectrum on the carbon footprint of 5G mobile networks: the case of the upper 6GHz band</w:t>
        </w:r>
      </w:hyperlink>
      <w:r w:rsidRPr="008F3C64">
        <w:t>. The report highlights that</w:t>
      </w:r>
      <w:r w:rsidR="001F50A2" w:rsidRPr="008F3C64">
        <w:t xml:space="preserve"> under the assumption that the mobile traffic would grow considerably, the upper 6GHz band could delay the requirement for densification of the mobile network and therefore provide environmental benefits. The report focused on MBB for areas with 15 000 </w:t>
      </w:r>
      <w:proofErr w:type="spellStart"/>
      <w:r w:rsidR="001F50A2" w:rsidRPr="008F3C64">
        <w:t>hab</w:t>
      </w:r>
      <w:proofErr w:type="spellEnd"/>
      <w:r w:rsidR="001F50A2" w:rsidRPr="008F3C64">
        <w:t xml:space="preserve">/km2 and FWA for rural areas. The report did not consider whether such traffic could be delivered at lower environmental cost by </w:t>
      </w:r>
      <w:proofErr w:type="gramStart"/>
      <w:r w:rsidR="001F50A2" w:rsidRPr="008F3C64">
        <w:t>e.g.</w:t>
      </w:r>
      <w:proofErr w:type="gramEnd"/>
      <w:r w:rsidR="001F50A2" w:rsidRPr="008F3C64">
        <w:t xml:space="preserve"> Wi-Fi in urban area and </w:t>
      </w:r>
      <w:proofErr w:type="spellStart"/>
      <w:r w:rsidR="001F50A2" w:rsidRPr="008F3C64">
        <w:t>fiber</w:t>
      </w:r>
      <w:proofErr w:type="spellEnd"/>
      <w:r w:rsidR="001F50A2" w:rsidRPr="008F3C64">
        <w:t xml:space="preserve"> in rural areas.</w:t>
      </w:r>
    </w:p>
    <w:p w14:paraId="12037DDE" w14:textId="60AFEC1F" w:rsidR="001F50A2" w:rsidRPr="008F3C64" w:rsidRDefault="001F50A2" w:rsidP="00FD4CFF">
      <w:r w:rsidRPr="008F3C64">
        <w:t xml:space="preserve">The report considered that the upper 6GHz band would not provide environmental benefits </w:t>
      </w:r>
      <w:r w:rsidR="00567DFD" w:rsidRPr="008F3C64">
        <w:t>if opened to Wi-Fi</w:t>
      </w:r>
      <w:r w:rsidRPr="008F3C64">
        <w:t xml:space="preserve"> </w:t>
      </w:r>
      <w:r w:rsidR="00567DFD" w:rsidRPr="008F3C64">
        <w:t>based on a study by Huawei considering that there is no spectrum need for Wi-Fi in the upper 6GHz band.</w:t>
      </w:r>
    </w:p>
    <w:p w14:paraId="2AB8E486" w14:textId="2F6D4126" w:rsidR="00196151" w:rsidRPr="008F3C64" w:rsidRDefault="00F86E9E" w:rsidP="00F86E9E">
      <w:pPr>
        <w:pStyle w:val="Heading3"/>
        <w:rPr>
          <w:lang w:val="en-GB"/>
        </w:rPr>
      </w:pPr>
      <w:r w:rsidRPr="008F3C64">
        <w:rPr>
          <w:lang w:val="en-GB"/>
        </w:rPr>
        <w:t xml:space="preserve">WIK for the Wi-Fi alliance </w:t>
      </w:r>
    </w:p>
    <w:p w14:paraId="6B17A9CB" w14:textId="4EE196B0" w:rsidR="00567DFD" w:rsidRPr="008F3C64" w:rsidRDefault="00567DFD" w:rsidP="00567DFD">
      <w:r w:rsidRPr="008F3C64">
        <w:t xml:space="preserve">WIK published a study in July 2023 on the </w:t>
      </w:r>
      <w:hyperlink r:id="rId49" w:history="1">
        <w:r w:rsidRPr="008F3C64">
          <w:rPr>
            <w:rStyle w:val="Hyperlink"/>
          </w:rPr>
          <w:t>Sustainability Benefits of 6GHz policy</w:t>
        </w:r>
      </w:hyperlink>
      <w:r w:rsidRPr="008F3C64">
        <w:t xml:space="preserve">. The report assesses the environmental impact of opening or not the upper 6GHz band to Wi-Fi and concludes that with sufficient access </w:t>
      </w:r>
      <w:r w:rsidRPr="008F3C64">
        <w:lastRenderedPageBreak/>
        <w:t>to spectrum, Wi-Fi outperforms cellular networks in delivering broadband connectivity with significant reductions in energy consumption and environmental footprint.</w:t>
      </w:r>
    </w:p>
    <w:p w14:paraId="0148F7D7" w14:textId="0A81EE33" w:rsidR="00567DFD" w:rsidRPr="008F3C64" w:rsidRDefault="00567DFD" w:rsidP="00567DFD">
      <w:r w:rsidRPr="008F3C64">
        <w:rPr>
          <w:noProof/>
          <w:lang w:val="de-DE" w:eastAsia="de-DE"/>
        </w:rPr>
        <w:drawing>
          <wp:inline distT="0" distB="0" distL="0" distR="0" wp14:anchorId="359BC709" wp14:editId="049BA734">
            <wp:extent cx="6120765" cy="2668270"/>
            <wp:effectExtent l="0" t="0" r="635" b="0"/>
            <wp:docPr id="967752525" name="Picture 1" descr="A diagram of a cellula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52525" name="Picture 1" descr="A diagram of a cellular network&#10;&#10;Description automatically generated"/>
                    <pic:cNvPicPr/>
                  </pic:nvPicPr>
                  <pic:blipFill>
                    <a:blip r:embed="rId50"/>
                    <a:stretch>
                      <a:fillRect/>
                    </a:stretch>
                  </pic:blipFill>
                  <pic:spPr>
                    <a:xfrm>
                      <a:off x="0" y="0"/>
                      <a:ext cx="6120765" cy="2668270"/>
                    </a:xfrm>
                    <a:prstGeom prst="rect">
                      <a:avLst/>
                    </a:prstGeom>
                  </pic:spPr>
                </pic:pic>
              </a:graphicData>
            </a:graphic>
          </wp:inline>
        </w:drawing>
      </w:r>
    </w:p>
    <w:p w14:paraId="152409BB" w14:textId="5C675D91" w:rsidR="00196151" w:rsidRPr="008F3C64" w:rsidRDefault="00567DFD" w:rsidP="00AA7FDA">
      <w:pPr>
        <w:pStyle w:val="Caption"/>
      </w:pPr>
      <w:r w:rsidRPr="00AA7FDA">
        <w:rPr>
          <w:lang w:val="en-GB"/>
        </w:rPr>
        <w:t xml:space="preserve">Figure </w:t>
      </w:r>
      <w:r w:rsidRPr="00AA7FDA">
        <w:rPr>
          <w:lang w:val="en-GB"/>
        </w:rPr>
        <w:fldChar w:fldCharType="begin"/>
      </w:r>
      <w:r w:rsidRPr="00AA7FDA">
        <w:rPr>
          <w:lang w:val="en-GB"/>
        </w:rPr>
        <w:instrText xml:space="preserve"> SEQ Figure \* ARABIC </w:instrText>
      </w:r>
      <w:r w:rsidRPr="00AA7FDA">
        <w:rPr>
          <w:lang w:val="en-GB"/>
        </w:rPr>
        <w:fldChar w:fldCharType="separate"/>
      </w:r>
      <w:r w:rsidR="00AA7FDA">
        <w:rPr>
          <w:noProof/>
          <w:lang w:val="en-GB"/>
        </w:rPr>
        <w:t>23</w:t>
      </w:r>
      <w:r w:rsidRPr="00AA7FDA">
        <w:rPr>
          <w:noProof/>
          <w:lang w:val="en-GB"/>
        </w:rPr>
        <w:fldChar w:fldCharType="end"/>
      </w:r>
      <w:r w:rsidRPr="00AA7FDA">
        <w:rPr>
          <w:lang w:val="en-GB"/>
        </w:rPr>
        <w:t>: Reduced energy consumption when opening the 6425-7125 MHz band to Wi-Fi. Source: Wi-Fi Alliance/WIK-consult.</w:t>
      </w:r>
    </w:p>
    <w:p w14:paraId="5AC81D30" w14:textId="6F11A311" w:rsidR="00506883" w:rsidRPr="008F3C64" w:rsidRDefault="00567DFD" w:rsidP="00567DFD">
      <w:pPr>
        <w:pStyle w:val="Heading2"/>
        <w:rPr>
          <w:lang w:val="en-GB"/>
        </w:rPr>
      </w:pPr>
      <w:r w:rsidRPr="00AA7FDA">
        <w:rPr>
          <w:lang w:val="en-GB"/>
        </w:rPr>
        <w:t>Environmental impact of shared use of spectrum – preliminary analysis</w:t>
      </w:r>
    </w:p>
    <w:p w14:paraId="6DBFAFBB" w14:textId="3053A131" w:rsidR="006C05FE" w:rsidRPr="008F3C64" w:rsidRDefault="00AF648F" w:rsidP="006C05FE">
      <w:r w:rsidRPr="008F3C64">
        <w:t>A</w:t>
      </w:r>
      <w:r w:rsidR="00567DFD" w:rsidRPr="008F3C64">
        <w:t xml:space="preserve"> full environmental impact of the proposed shared use of the upper 6GHz band </w:t>
      </w:r>
      <w:r w:rsidRPr="008F3C64">
        <w:t>goes beyond the limits of this contribution. However, a few trends can be highlighted based on the literature review above and the contributions’ technical finding.</w:t>
      </w:r>
    </w:p>
    <w:p w14:paraId="3DD4CBEF" w14:textId="32DD930E" w:rsidR="00AF648F" w:rsidRPr="00AA7FDA" w:rsidRDefault="00AF648F" w:rsidP="00AF648F">
      <w:pPr>
        <w:pStyle w:val="Heading3"/>
        <w:rPr>
          <w:lang w:val="en-GB"/>
        </w:rPr>
      </w:pPr>
      <w:r w:rsidRPr="00AA7FDA">
        <w:rPr>
          <w:lang w:val="en-GB"/>
        </w:rPr>
        <w:t>RLAN vs IMT Tx power requirements</w:t>
      </w:r>
    </w:p>
    <w:p w14:paraId="75CD9449" w14:textId="77777777" w:rsidR="00AF648F" w:rsidRPr="00AA7FDA" w:rsidRDefault="00AF648F" w:rsidP="00AF648F">
      <w:r w:rsidRPr="00AA7FDA">
        <w:t>The technical study provides direct insights on the respective transmit energy consumption of IMT vs RLAN:</w:t>
      </w:r>
    </w:p>
    <w:p w14:paraId="76231F82" w14:textId="32A90F8E" w:rsidR="00AF648F" w:rsidRPr="00AA7FDA" w:rsidRDefault="00AF648F" w:rsidP="00915B1C">
      <w:pPr>
        <w:pStyle w:val="ECCBulletsLv1"/>
      </w:pPr>
      <w:r w:rsidRPr="00AA7FDA">
        <w:t>RLAN are leveraging 23dBm of transmit power to achieve a 50% SNR above 35dB for a 80MHz signal,</w:t>
      </w:r>
    </w:p>
    <w:p w14:paraId="4C0E4FBD" w14:textId="543CB5DA" w:rsidR="00AF648F" w:rsidRPr="00AA7FDA" w:rsidRDefault="00AF648F" w:rsidP="00915B1C">
      <w:pPr>
        <w:pStyle w:val="ECCBulletsLv1"/>
      </w:pPr>
      <w:r w:rsidRPr="00AA7FDA">
        <w:t>IMT UEs are leveraging 23dBm of transmit power to achieve a 50% SNR above 18dB for a 80/3 MHz signal,</w:t>
      </w:r>
    </w:p>
    <w:p w14:paraId="5F233B82" w14:textId="5162D791" w:rsidR="00915B1C" w:rsidRPr="00AA7FDA" w:rsidRDefault="00AF648F" w:rsidP="00915B1C">
      <w:pPr>
        <w:pStyle w:val="ECCBulletsLv1"/>
      </w:pPr>
      <w:r w:rsidRPr="00AA7FDA">
        <w:t xml:space="preserve">IMT BSs are leveraging </w:t>
      </w:r>
      <w:r w:rsidR="00915B1C" w:rsidRPr="00AA7FDA">
        <w:t xml:space="preserve">43.1dBm of transmit power to achieve a 50% SNR of 25dB for </w:t>
      </w:r>
      <w:proofErr w:type="gramStart"/>
      <w:r w:rsidR="00915B1C" w:rsidRPr="00AA7FDA">
        <w:t>a</w:t>
      </w:r>
      <w:proofErr w:type="gramEnd"/>
      <w:r w:rsidR="00915B1C" w:rsidRPr="00AA7FDA">
        <w:t xml:space="preserve"> 80 MHz signal.</w:t>
      </w:r>
    </w:p>
    <w:p w14:paraId="3D333259" w14:textId="4BF6A32E" w:rsidR="00AF648F" w:rsidRPr="00AA7FDA" w:rsidRDefault="00915B1C" w:rsidP="00AF648F">
      <w:r w:rsidRPr="00AA7FDA">
        <w:t>These data points indicate, to no surprise, that a lower transmit power is required to transmit over RLANs, as transmissions occur over much shorter distance.</w:t>
      </w:r>
    </w:p>
    <w:p w14:paraId="0B4A92CB" w14:textId="7DD170C3" w:rsidR="00AF648F" w:rsidRPr="00AA7FDA" w:rsidRDefault="00915B1C" w:rsidP="00915B1C">
      <w:pPr>
        <w:pStyle w:val="Heading3"/>
        <w:rPr>
          <w:lang w:val="en-GB"/>
        </w:rPr>
      </w:pPr>
      <w:r w:rsidRPr="00AA7FDA">
        <w:rPr>
          <w:lang w:val="en-GB"/>
        </w:rPr>
        <w:t>Overall benefits of the shared use solution</w:t>
      </w:r>
    </w:p>
    <w:p w14:paraId="4AAFEF0D" w14:textId="1968CDDF" w:rsidR="00915B1C" w:rsidRPr="00AA7FDA" w:rsidRDefault="00915B1C" w:rsidP="00915B1C">
      <w:r w:rsidRPr="00AA7FDA">
        <w:t>While previous studies focused on opening the 6425-7125 MHz band exclusively to RLAN or IMT, the shared use of the band is likely to combine the benefits of opening the band to either technology:</w:t>
      </w:r>
    </w:p>
    <w:p w14:paraId="2E83824B" w14:textId="7B7B9E04" w:rsidR="00915B1C" w:rsidRPr="00AA7FDA" w:rsidRDefault="00915B1C" w:rsidP="00915B1C">
      <w:pPr>
        <w:pStyle w:val="ECCBulletsLv1"/>
      </w:pPr>
      <w:r w:rsidRPr="00AA7FDA">
        <w:t>IMT networks would be in a position to increase their capacity where required, while delaying network densification,</w:t>
      </w:r>
    </w:p>
    <w:p w14:paraId="0A514683" w14:textId="099FFE72" w:rsidR="00915B1C" w:rsidRPr="00AA7FDA" w:rsidRDefault="00915B1C" w:rsidP="00915B1C">
      <w:pPr>
        <w:pStyle w:val="ECCBulletsLv1"/>
      </w:pPr>
      <w:r w:rsidRPr="00AA7FDA">
        <w:t>Wi-Fi devices would get access to additional channels, not only in rural areas, but also partially in dense urban areas.</w:t>
      </w:r>
    </w:p>
    <w:p w14:paraId="1136A299" w14:textId="6F9F9F1E" w:rsidR="00915B1C" w:rsidRPr="00AA7FDA" w:rsidRDefault="00915B1C" w:rsidP="00915B1C">
      <w:pPr>
        <w:pStyle w:val="ECCBulletsLv1"/>
        <w:numPr>
          <w:ilvl w:val="0"/>
          <w:numId w:val="0"/>
        </w:numPr>
      </w:pPr>
      <w:r w:rsidRPr="00AA7FDA">
        <w:t xml:space="preserve">Shared use of the 6GHz band will also bring additional environmental benefits as the 6GHz band will prioritise outdoor coverage by IMT and indoor coverage by RLAN, reducing the need for IMT (respectively Wi-Fi) to compensate Building Entry Loss (respectively Building Exit Loss) through higher transmit power. </w:t>
      </w:r>
      <w:r w:rsidR="00083502" w:rsidRPr="00AA7FDA">
        <w:t>In itself, this is likely to increase the energy efficiency of both IMT and Wi-Fi.</w:t>
      </w:r>
    </w:p>
    <w:p w14:paraId="372CFA78" w14:textId="7B773DB5" w:rsidR="00915B1C" w:rsidRPr="00AA7FDA" w:rsidRDefault="00915B1C" w:rsidP="00915B1C">
      <w:pPr>
        <w:pStyle w:val="Heading3"/>
        <w:rPr>
          <w:lang w:val="en-GB"/>
        </w:rPr>
      </w:pPr>
      <w:r w:rsidRPr="00AA7FDA">
        <w:rPr>
          <w:lang w:val="en-GB"/>
        </w:rPr>
        <w:lastRenderedPageBreak/>
        <w:t>Specific benefits of the shared use solution</w:t>
      </w:r>
    </w:p>
    <w:p w14:paraId="4C7A0E0D" w14:textId="6CAE39CB" w:rsidR="00915B1C" w:rsidRPr="00AA7FDA" w:rsidRDefault="00083502" w:rsidP="00AF648F">
      <w:r w:rsidRPr="00AA7FDA">
        <w:t>As discussed above, shared use of the 6425-7125 MHz band by IMT and RLANs would require a significant reduction of the IMT transmit power. Such reduction of the IMT BS transmit power would increase the energy efficiency of the 6GHz IMT network, compared to a scenario where IMT is allowed to transmit at full power.</w:t>
      </w:r>
    </w:p>
    <w:p w14:paraId="3E339E68" w14:textId="082C269F" w:rsidR="00083502" w:rsidRPr="008F3C64" w:rsidRDefault="00083502" w:rsidP="00083502">
      <w:pPr>
        <w:pStyle w:val="Heading1"/>
        <w:rPr>
          <w:lang w:val="en-GB"/>
        </w:rPr>
      </w:pPr>
      <w:r w:rsidRPr="008F3C64">
        <w:rPr>
          <w:lang w:val="en-GB"/>
        </w:rPr>
        <w:t>Solutions and recommendations to enable shared use of 6425-7125 MHz by IMT and RLANs, Benefits of Shared use of spectrum</w:t>
      </w:r>
    </w:p>
    <w:p w14:paraId="604867AA" w14:textId="77777777" w:rsidR="00083502" w:rsidRPr="008F3C64" w:rsidRDefault="00083502" w:rsidP="00083502">
      <w:r w:rsidRPr="008F3C64">
        <w:t xml:space="preserve">IMT and RLAN peak spectrum demand are expected to occur precisely in the same areas, </w:t>
      </w:r>
      <w:proofErr w:type="gramStart"/>
      <w:r w:rsidRPr="008F3C64">
        <w:t>i.e.</w:t>
      </w:r>
      <w:proofErr w:type="gramEnd"/>
      <w:r w:rsidRPr="008F3C64">
        <w:t xml:space="preserve"> geographical areas with high population density. True shared use of the 6425-7125 MHz by IMT and RLAN must include shared use of such high population density areas.</w:t>
      </w:r>
    </w:p>
    <w:p w14:paraId="72EBEF4E" w14:textId="0F87B6C6" w:rsidR="00083502" w:rsidRPr="008F3C64" w:rsidRDefault="00083502" w:rsidP="00083502">
      <w:r w:rsidRPr="008F3C64">
        <w:t xml:space="preserve">It is not expected that shared use can be achieved with no interference from one system to another, as ECC PT1(23)122 concluded. Mitigation can enable shared use of the band if SINR degradation is accepted by both parties. </w:t>
      </w:r>
    </w:p>
    <w:p w14:paraId="404AD4C3" w14:textId="2AF0D831" w:rsidR="00083502" w:rsidRPr="008F3C64" w:rsidRDefault="00083502" w:rsidP="00083502">
      <w:pPr>
        <w:pStyle w:val="Heading2"/>
        <w:rPr>
          <w:lang w:val="en-GB"/>
        </w:rPr>
      </w:pPr>
      <w:r w:rsidRPr="00AA7FDA">
        <w:rPr>
          <w:lang w:val="en-GB"/>
        </w:rPr>
        <w:t>Solutions and recommendations</w:t>
      </w:r>
    </w:p>
    <w:p w14:paraId="7640DE20" w14:textId="77777777" w:rsidR="00083502" w:rsidRPr="008F3C64" w:rsidRDefault="00083502" w:rsidP="00083502">
      <w:r w:rsidRPr="008F3C64">
        <w:t xml:space="preserve">Under full IMT transmit power (Total </w:t>
      </w:r>
      <w:proofErr w:type="spellStart"/>
      <w:r w:rsidRPr="008F3C64">
        <w:t>IMT</w:t>
      </w:r>
      <w:proofErr w:type="spellEnd"/>
      <w:r w:rsidRPr="008F3C64">
        <w:t xml:space="preserve"> BS </w:t>
      </w:r>
      <w:proofErr w:type="spellStart"/>
      <w:r w:rsidRPr="008F3C64">
        <w:t>tx</w:t>
      </w:r>
      <w:proofErr w:type="spellEnd"/>
      <w:r w:rsidRPr="008F3C64">
        <w:t xml:space="preserve"> power16x8x22dBm = 43.1dBm), as specified in document ITU 5D/716, shared use is not possible as the high IMT indoor signal triggers the RLAN Channel Access Mechanism, i.e. makes RLANs vacate the channel. The full IMT transmit power is also not required to provide outdoor coverage.</w:t>
      </w:r>
    </w:p>
    <w:p w14:paraId="31966624" w14:textId="77777777" w:rsidR="00083502" w:rsidRPr="008F3C64" w:rsidRDefault="00083502" w:rsidP="00083502">
      <w:r w:rsidRPr="008F3C64">
        <w:t>Reducing the IMT BS Tx power enables shared use of the band by both reducing the number of RLANs vacating the channel and improving the SINR of RLANs operating in the channel. However, reduction of the IMT BS Tx power reduces the SINR of IMT UEs and may even lead to reduce SINR for the IMT BS as RLAN close to the BS fail to detect it.</w:t>
      </w:r>
    </w:p>
    <w:p w14:paraId="71D937EF" w14:textId="77777777" w:rsidR="00083502" w:rsidRPr="008F3C64" w:rsidRDefault="00083502" w:rsidP="00083502">
      <w:r w:rsidRPr="008F3C64">
        <w:t>By reducing the RLAN EDT, the impact of RLANs on IMT BS is reduced even at reduced IMT BS Tx power. In such a scenario, IMT UEs face reduced SINR, some RLANs must vacate the channel, while other RLANs suffer from reduced SINR, but there is little to no interference to IMT BS.</w:t>
      </w:r>
    </w:p>
    <w:p w14:paraId="3543C941" w14:textId="77777777" w:rsidR="00083502" w:rsidRPr="008F3C64" w:rsidRDefault="00083502" w:rsidP="00083502">
      <w:r w:rsidRPr="008F3C64">
        <w:t>Reducing both the IMT BS transmit power and the RLAN EDT seems to offer a solution to enable shared use of the 6425-7125 MHz, accepting some degradation of the performance for both IMT and RLAN, but delivering additional capacity for both.</w:t>
      </w:r>
    </w:p>
    <w:p w14:paraId="048C9F27" w14:textId="77777777" w:rsidR="00083502" w:rsidRPr="008F3C64" w:rsidRDefault="00083502" w:rsidP="00083502">
      <w:r w:rsidRPr="008F3C64">
        <w:t>The following areas require further investigation to optimise this approach:</w:t>
      </w:r>
    </w:p>
    <w:p w14:paraId="21C25B29" w14:textId="5C8C9679" w:rsidR="00083502" w:rsidRDefault="00083502" w:rsidP="00083502">
      <w:pPr>
        <w:pStyle w:val="ECCBulletsLv1"/>
      </w:pPr>
      <w:r w:rsidRPr="008F3C64">
        <w:t xml:space="preserve">the exact reduction of the IMT BS transmit power and of the RLAN Energy Detection Threshold must be further investigated to optimise the solution. </w:t>
      </w:r>
      <w:r w:rsidR="00AA7FDA">
        <w:t>15</w:t>
      </w:r>
      <w:r w:rsidR="00AA7FDA" w:rsidRPr="008F3C64">
        <w:t xml:space="preserve">dB </w:t>
      </w:r>
      <w:r w:rsidRPr="008F3C64">
        <w:t xml:space="preserve">reduction of the IMT BS Tx power and </w:t>
      </w:r>
      <w:r w:rsidR="00AA7FDA" w:rsidRPr="008F3C64">
        <w:t>1</w:t>
      </w:r>
      <w:r w:rsidR="00AA7FDA">
        <w:t>0</w:t>
      </w:r>
      <w:r w:rsidR="00AA7FDA" w:rsidRPr="008F3C64">
        <w:t xml:space="preserve">dB </w:t>
      </w:r>
      <w:r w:rsidRPr="008F3C64">
        <w:t>reduction of the RLAN’s EDT can be taken as initial assumption.</w:t>
      </w:r>
    </w:p>
    <w:p w14:paraId="12EDBCB3" w14:textId="3FFAE313" w:rsidR="0084644E" w:rsidRPr="008F3C64" w:rsidRDefault="0084644E" w:rsidP="00083502">
      <w:pPr>
        <w:pStyle w:val="ECCBulletsLv1"/>
      </w:pPr>
      <w:r>
        <w:t xml:space="preserve">The costs and implementations challenges associated with a reduction </w:t>
      </w:r>
      <w:r w:rsidRPr="008F3C64">
        <w:t>of the RLAN’s EDT</w:t>
      </w:r>
      <w:r>
        <w:t xml:space="preserve"> by 10dB were not studied and must be further investigated.</w:t>
      </w:r>
    </w:p>
    <w:p w14:paraId="382FEC04" w14:textId="77777777" w:rsidR="00083502" w:rsidRPr="008F3C64" w:rsidRDefault="00083502" w:rsidP="00083502">
      <w:pPr>
        <w:pStyle w:val="ECCBulletsLv1"/>
      </w:pPr>
      <w:r w:rsidRPr="008F3C64">
        <w:t>The exact impact of the reduction of the IMT TX power on the IMT downlink performance must be further investigated. In particular, RLANs vacating the channel around the base station implies that perfect IMT QoS will be available close to the Base Station, while 6GHz IMT QoS would be lower at cell edge. Such effect is expected to be acceptable for a spectrum band supporting additional capacity.</w:t>
      </w:r>
    </w:p>
    <w:p w14:paraId="217E312B" w14:textId="2ED245AE" w:rsidR="00083502" w:rsidRPr="008F3C64" w:rsidRDefault="00083502" w:rsidP="00083502">
      <w:pPr>
        <w:pStyle w:val="ECCBulletsLv1"/>
      </w:pPr>
      <w:r w:rsidRPr="008F3C64">
        <w:t xml:space="preserve">the conclusion of the studies </w:t>
      </w:r>
      <w:proofErr w:type="gramStart"/>
      <w:r w:rsidRPr="008F3C64">
        <w:t>are</w:t>
      </w:r>
      <w:proofErr w:type="gramEnd"/>
      <w:r w:rsidRPr="008F3C64">
        <w:t xml:space="preserve"> valid for IMT devices operating outdoor. An additional mechanism is required to prevent indoor UEs from connecting to an IMT BS at 6GHz. Even under a </w:t>
      </w:r>
      <w:r w:rsidR="00AA7FDA">
        <w:t>15</w:t>
      </w:r>
      <w:r w:rsidR="00AA7FDA" w:rsidRPr="008F3C64">
        <w:t xml:space="preserve">dB </w:t>
      </w:r>
      <w:r w:rsidRPr="008F3C64">
        <w:t xml:space="preserve">reduction of the IMT Tx power, the IMT signal level remains strong enough in a significant percentage of indoor locations to enable IMT UEs to connect. </w:t>
      </w:r>
    </w:p>
    <w:p w14:paraId="75CF2402" w14:textId="055951E1" w:rsidR="00083502" w:rsidRPr="00AA7FDA" w:rsidRDefault="00083502" w:rsidP="00083502">
      <w:pPr>
        <w:pStyle w:val="Heading2"/>
        <w:rPr>
          <w:lang w:val="en-GB"/>
        </w:rPr>
      </w:pPr>
      <w:r w:rsidRPr="00AA7FDA">
        <w:rPr>
          <w:lang w:val="en-GB"/>
        </w:rPr>
        <w:lastRenderedPageBreak/>
        <w:t>Benefits of shared use of spectrum</w:t>
      </w:r>
    </w:p>
    <w:p w14:paraId="61675E05" w14:textId="77777777" w:rsidR="00083502" w:rsidRPr="00AA7FDA" w:rsidRDefault="00083502" w:rsidP="00083502">
      <w:r w:rsidRPr="00AA7FDA">
        <w:t>Shared use of spectrum seem to enable outdoor IMT connectivity and indoor RLAN connectivity in the areas of very high connectivity demand, at the price of reduced QoS for both systems.</w:t>
      </w:r>
    </w:p>
    <w:p w14:paraId="7BDE8427" w14:textId="2F9C3C50" w:rsidR="00083502" w:rsidRPr="00AA7FDA" w:rsidRDefault="00083502" w:rsidP="00083502">
      <w:r w:rsidRPr="00AA7FDA">
        <w:t xml:space="preserve">Shared use of spectrum delivers additional capacity for both IMT and RLANs by leveraging the indoor/outdoor separation, i.e. favouring </w:t>
      </w:r>
      <w:proofErr w:type="spellStart"/>
      <w:r w:rsidRPr="00AA7FDA">
        <w:t>IMT</w:t>
      </w:r>
      <w:proofErr w:type="spellEnd"/>
      <w:r w:rsidRPr="00AA7FDA">
        <w:t xml:space="preserve"> </w:t>
      </w:r>
      <w:proofErr w:type="spellStart"/>
      <w:r w:rsidRPr="00AA7FDA">
        <w:t>oudoor</w:t>
      </w:r>
      <w:proofErr w:type="spellEnd"/>
      <w:r w:rsidRPr="00AA7FDA">
        <w:t xml:space="preserve"> and </w:t>
      </w:r>
      <w:proofErr w:type="spellStart"/>
      <w:r w:rsidRPr="00AA7FDA">
        <w:t>RLAN</w:t>
      </w:r>
      <w:proofErr w:type="spellEnd"/>
      <w:r w:rsidRPr="00AA7FDA">
        <w:t xml:space="preserve"> indoor. </w:t>
      </w:r>
    </w:p>
    <w:p w14:paraId="15591C12" w14:textId="7F13B66D" w:rsidR="007B314E" w:rsidRPr="00AA7FDA" w:rsidRDefault="007B314E" w:rsidP="00083502">
      <w:r w:rsidRPr="00AA7FDA">
        <w:t xml:space="preserve">Shared use of spectrum provide some flexibility to national regulators, as IMT base station authorisations can be leveraged (area of deployment, power authorised) to control the relative Wi-Fi and IMT spectrum access opportunities on a local basis. While dense urban cells covering outdoor public space may benefit mostly from IMT, universities, stadium and hospitals may be consulted to determine whether they prioritise additional Wi-Fi or IMT capacity on their premises. </w:t>
      </w:r>
    </w:p>
    <w:p w14:paraId="71686BA9" w14:textId="71F6ABB5" w:rsidR="00083502" w:rsidRPr="00AA7FDA" w:rsidRDefault="00083502" w:rsidP="00083502">
      <w:r w:rsidRPr="00AA7FDA">
        <w:t xml:space="preserve">Shared use of spectrum </w:t>
      </w:r>
      <w:r w:rsidR="007B314E" w:rsidRPr="00AA7FDA">
        <w:t xml:space="preserve">seem to deliver and improve on the environmental benefits expected when opening the upper 6GHz band to either RLANs or IMT. </w:t>
      </w:r>
    </w:p>
    <w:p w14:paraId="4473E608" w14:textId="77777777" w:rsidR="006C05FE" w:rsidRPr="008F3C64" w:rsidRDefault="006C05FE" w:rsidP="006C05FE"/>
    <w:p w14:paraId="4C00519A" w14:textId="77777777" w:rsidR="006C05FE" w:rsidRPr="008F3C64" w:rsidRDefault="006C05FE" w:rsidP="006C05FE"/>
    <w:p w14:paraId="55E1463B" w14:textId="77777777" w:rsidR="006C05FE" w:rsidRPr="008F3C64" w:rsidRDefault="006C05FE" w:rsidP="006C05FE"/>
    <w:p w14:paraId="17A9FA43" w14:textId="4825A134" w:rsidR="006C05FE" w:rsidRPr="008F3C64" w:rsidRDefault="006C05FE" w:rsidP="006C05FE">
      <w:pPr>
        <w:pStyle w:val="Caption"/>
        <w:rPr>
          <w:lang w:val="en-GB"/>
        </w:rPr>
      </w:pPr>
    </w:p>
    <w:p w14:paraId="02B12737" w14:textId="0B1B754F" w:rsidR="00437A3D" w:rsidRPr="008F3C64" w:rsidRDefault="00437A3D" w:rsidP="00806FF4">
      <w:r w:rsidRPr="008F3C64">
        <w:t xml:space="preserve"> </w:t>
      </w:r>
    </w:p>
    <w:p w14:paraId="4E638AF9" w14:textId="77777777" w:rsidR="00806FF4" w:rsidRPr="008F3C64" w:rsidRDefault="00806FF4" w:rsidP="00D31F42"/>
    <w:p w14:paraId="2CBCF7A7" w14:textId="77777777" w:rsidR="00D31F42" w:rsidRPr="008F3C64" w:rsidRDefault="00D31F42" w:rsidP="00D31F42"/>
    <w:p w14:paraId="2097812B" w14:textId="4FFA09FE" w:rsidR="008420C7" w:rsidRPr="008F3C64" w:rsidRDefault="008420C7" w:rsidP="008420C7">
      <w:pPr>
        <w:pStyle w:val="Caption"/>
        <w:rPr>
          <w:lang w:val="en-GB"/>
        </w:rPr>
      </w:pPr>
    </w:p>
    <w:p w14:paraId="7F4195E8" w14:textId="77777777" w:rsidR="005E58A1" w:rsidRPr="008F3C64" w:rsidRDefault="005E58A1" w:rsidP="005E58A1"/>
    <w:p w14:paraId="44B6C5BF" w14:textId="670DA9EB" w:rsidR="00324E30" w:rsidRPr="008F3C64" w:rsidRDefault="00324E30" w:rsidP="00904A10"/>
    <w:p w14:paraId="53A31FAC" w14:textId="08B18C04" w:rsidR="00ED7410" w:rsidRPr="008F3C64" w:rsidRDefault="00324E30" w:rsidP="00ED7410">
      <w:pPr>
        <w:pStyle w:val="ECCAnnexheading1"/>
        <w:rPr>
          <w:rStyle w:val="ECCParagraph"/>
        </w:rPr>
      </w:pPr>
      <w:r w:rsidRPr="008F3C64">
        <w:rPr>
          <w:rStyle w:val="ECCParagraph"/>
        </w:rPr>
        <w:lastRenderedPageBreak/>
        <w:t>German neighbourhoods with High population density</w:t>
      </w:r>
    </w:p>
    <w:p w14:paraId="3C37A0E1" w14:textId="4122287A" w:rsidR="001D2AC9" w:rsidRPr="008F3C64" w:rsidRDefault="001D2AC9" w:rsidP="001D2AC9">
      <w:pPr>
        <w:pStyle w:val="Caption"/>
        <w:rPr>
          <w:lang w:val="en-GB"/>
        </w:rPr>
      </w:pPr>
      <w:r w:rsidRPr="008F3C64">
        <w:rPr>
          <w:lang w:val="en-GB"/>
        </w:rPr>
        <w:t xml:space="preserve">Table </w:t>
      </w:r>
      <w:r w:rsidRPr="008F3C64">
        <w:rPr>
          <w:lang w:val="en-GB"/>
        </w:rPr>
        <w:fldChar w:fldCharType="begin"/>
      </w:r>
      <w:r w:rsidRPr="008F3C64">
        <w:rPr>
          <w:lang w:val="en-GB"/>
        </w:rPr>
        <w:instrText xml:space="preserve"> SEQ Table \* ARABIC </w:instrText>
      </w:r>
      <w:r w:rsidRPr="008F3C64">
        <w:rPr>
          <w:lang w:val="en-GB"/>
        </w:rPr>
        <w:fldChar w:fldCharType="separate"/>
      </w:r>
      <w:r w:rsidR="00661845">
        <w:rPr>
          <w:noProof/>
          <w:lang w:val="en-GB"/>
        </w:rPr>
        <w:t>13</w:t>
      </w:r>
      <w:r w:rsidRPr="008F3C64">
        <w:rPr>
          <w:lang w:val="en-GB"/>
        </w:rPr>
        <w:fldChar w:fldCharType="end"/>
      </w:r>
      <w:r w:rsidRPr="008F3C64">
        <w:rPr>
          <w:lang w:val="en-GB"/>
        </w:rPr>
        <w:t xml:space="preserve">: </w:t>
      </w:r>
      <w:r w:rsidR="00324E30" w:rsidRPr="008F3C64">
        <w:rPr>
          <w:lang w:val="en-GB"/>
        </w:rPr>
        <w:t xml:space="preserve">List of neighbourhoods with population density higher than 8000 </w:t>
      </w:r>
      <w:proofErr w:type="spellStart"/>
      <w:r w:rsidR="00324E30" w:rsidRPr="008F3C64">
        <w:rPr>
          <w:lang w:val="en-GB"/>
        </w:rPr>
        <w:t>hab</w:t>
      </w:r>
      <w:proofErr w:type="spellEnd"/>
      <w:r w:rsidR="00324E30" w:rsidRPr="008F3C64">
        <w:rPr>
          <w:lang w:val="en-GB"/>
        </w:rPr>
        <w:t>/km</w:t>
      </w:r>
      <w:r w:rsidR="00324E30" w:rsidRPr="008F3C64">
        <w:rPr>
          <w:vertAlign w:val="superscript"/>
          <w:lang w:val="en-GB"/>
        </w:rPr>
        <w:t>2</w:t>
      </w:r>
      <w:r w:rsidR="00324E30" w:rsidRPr="008F3C64">
        <w:rPr>
          <w:lang w:val="en-GB"/>
        </w:rPr>
        <w:t xml:space="preserve"> in the German cities with average population density higher than 2500 </w:t>
      </w:r>
      <w:proofErr w:type="spellStart"/>
      <w:r w:rsidR="00324E30" w:rsidRPr="008F3C64">
        <w:rPr>
          <w:lang w:val="en-GB"/>
        </w:rPr>
        <w:t>hab</w:t>
      </w:r>
      <w:proofErr w:type="spellEnd"/>
      <w:r w:rsidR="00324E30" w:rsidRPr="008F3C64">
        <w:rPr>
          <w:lang w:val="en-GB"/>
        </w:rPr>
        <w:t>/km</w:t>
      </w:r>
      <w:r w:rsidR="00324E30" w:rsidRPr="008F3C64">
        <w:rPr>
          <w:vertAlign w:val="superscript"/>
          <w:lang w:val="en-GB"/>
        </w:rPr>
        <w:t>2</w:t>
      </w:r>
      <w:r w:rsidR="00324E30" w:rsidRPr="008F3C64">
        <w:rPr>
          <w:lang w:val="en-GB"/>
        </w:rPr>
        <w:t xml:space="preserve">.  </w:t>
      </w:r>
    </w:p>
    <w:tbl>
      <w:tblPr>
        <w:tblStyle w:val="ECCTable-redheader"/>
        <w:tblW w:w="5000" w:type="pct"/>
        <w:tblInd w:w="0" w:type="dxa"/>
        <w:tblLook w:val="04A0" w:firstRow="1" w:lastRow="0" w:firstColumn="1" w:lastColumn="0" w:noHBand="0" w:noVBand="1"/>
      </w:tblPr>
      <w:tblGrid>
        <w:gridCol w:w="1925"/>
        <w:gridCol w:w="1926"/>
        <w:gridCol w:w="1926"/>
        <w:gridCol w:w="1926"/>
        <w:gridCol w:w="1926"/>
      </w:tblGrid>
      <w:tr w:rsidR="00324E30" w:rsidRPr="008F3C64" w14:paraId="037F4536" w14:textId="1990735A" w:rsidTr="00303EBB">
        <w:trPr>
          <w:cnfStyle w:val="100000000000" w:firstRow="1" w:lastRow="0" w:firstColumn="0" w:lastColumn="0" w:oddVBand="0" w:evenVBand="0" w:oddHBand="0" w:evenHBand="0" w:firstRowFirstColumn="0" w:firstRowLastColumn="0" w:lastRowFirstColumn="0" w:lastRowLastColumn="0"/>
          <w:trHeight w:val="265"/>
        </w:trPr>
        <w:tc>
          <w:tcPr>
            <w:tcW w:w="1000" w:type="pct"/>
            <w:tcBorders>
              <w:top w:val="single" w:sz="4" w:space="0" w:color="FFFFFF" w:themeColor="background1"/>
              <w:left w:val="single" w:sz="4" w:space="0" w:color="FFFFFF" w:themeColor="background1"/>
              <w:bottom w:val="single" w:sz="4" w:space="0" w:color="FFFFFF" w:themeColor="background1"/>
            </w:tcBorders>
            <w:vAlign w:val="top"/>
          </w:tcPr>
          <w:p w14:paraId="1A3B70A7" w14:textId="37769FA6" w:rsidR="00324E30" w:rsidRPr="008F3C64" w:rsidRDefault="00324E30" w:rsidP="00324E30">
            <w:pPr>
              <w:pStyle w:val="ECCTableHeaderwhitefont"/>
              <w:rPr>
                <w:i w:val="0"/>
                <w:iCs/>
              </w:rPr>
            </w:pPr>
            <w:r w:rsidRPr="008F3C64">
              <w:t>City</w:t>
            </w:r>
          </w:p>
        </w:tc>
        <w:tc>
          <w:tcPr>
            <w:tcW w:w="1000" w:type="pct"/>
            <w:tcBorders>
              <w:top w:val="single" w:sz="4" w:space="0" w:color="FFFFFF" w:themeColor="background1"/>
              <w:bottom w:val="single" w:sz="4" w:space="0" w:color="FFFFFF" w:themeColor="background1"/>
            </w:tcBorders>
            <w:vAlign w:val="top"/>
          </w:tcPr>
          <w:p w14:paraId="1C1F9AB8" w14:textId="51089033" w:rsidR="00324E30" w:rsidRPr="008F3C64" w:rsidRDefault="00324E30" w:rsidP="00324E30">
            <w:pPr>
              <w:pStyle w:val="ECCTableHeaderwhitefont"/>
              <w:rPr>
                <w:i w:val="0"/>
                <w:iCs/>
              </w:rPr>
            </w:pPr>
            <w:r w:rsidRPr="008F3C64">
              <w:t>Neighbourhood</w:t>
            </w:r>
          </w:p>
        </w:tc>
        <w:tc>
          <w:tcPr>
            <w:tcW w:w="1000" w:type="pct"/>
            <w:tcBorders>
              <w:top w:val="single" w:sz="4" w:space="0" w:color="FFFFFF" w:themeColor="background1"/>
              <w:bottom w:val="single" w:sz="4" w:space="0" w:color="FFFFFF" w:themeColor="background1"/>
            </w:tcBorders>
            <w:vAlign w:val="top"/>
          </w:tcPr>
          <w:p w14:paraId="3C10A5E3" w14:textId="5090DC74" w:rsidR="00324E30" w:rsidRPr="008F3C64" w:rsidRDefault="00324E30" w:rsidP="00324E30">
            <w:pPr>
              <w:pStyle w:val="ECCTableHeaderwhitefont"/>
              <w:rPr>
                <w:iCs/>
              </w:rPr>
            </w:pPr>
            <w:r w:rsidRPr="008F3C64">
              <w:t>Geographic Area (km</w:t>
            </w:r>
            <w:r w:rsidRPr="008F3C64">
              <w:rPr>
                <w:vertAlign w:val="superscript"/>
              </w:rPr>
              <w:t>2</w:t>
            </w:r>
            <w:r w:rsidRPr="008F3C64">
              <w:t>)</w:t>
            </w:r>
          </w:p>
        </w:tc>
        <w:tc>
          <w:tcPr>
            <w:tcW w:w="1000" w:type="pct"/>
            <w:tcBorders>
              <w:top w:val="single" w:sz="4" w:space="0" w:color="FFFFFF" w:themeColor="background1"/>
              <w:bottom w:val="single" w:sz="4" w:space="0" w:color="FFFFFF" w:themeColor="background1"/>
            </w:tcBorders>
            <w:vAlign w:val="top"/>
          </w:tcPr>
          <w:p w14:paraId="65B8B860" w14:textId="60662581" w:rsidR="00324E30" w:rsidRPr="008F3C64" w:rsidRDefault="00324E30" w:rsidP="00324E30">
            <w:pPr>
              <w:pStyle w:val="ECCTableHeaderwhitefont"/>
              <w:rPr>
                <w:iCs/>
              </w:rPr>
            </w:pPr>
            <w:r w:rsidRPr="008F3C64">
              <w:t>Habitants</w:t>
            </w:r>
          </w:p>
        </w:tc>
        <w:tc>
          <w:tcPr>
            <w:tcW w:w="1000" w:type="pct"/>
            <w:tcBorders>
              <w:top w:val="single" w:sz="4" w:space="0" w:color="FFFFFF" w:themeColor="background1"/>
              <w:bottom w:val="single" w:sz="4" w:space="0" w:color="FFFFFF" w:themeColor="background1"/>
              <w:right w:val="single" w:sz="4" w:space="0" w:color="FFFFFF" w:themeColor="background1"/>
            </w:tcBorders>
            <w:vAlign w:val="top"/>
          </w:tcPr>
          <w:p w14:paraId="55A607E1" w14:textId="49B9BE1F" w:rsidR="00324E30" w:rsidRPr="008F3C64" w:rsidRDefault="00324E30" w:rsidP="00324E30">
            <w:pPr>
              <w:pStyle w:val="ECCTableHeaderwhitefont"/>
              <w:rPr>
                <w:iCs/>
              </w:rPr>
            </w:pPr>
            <w:r w:rsidRPr="008F3C64">
              <w:t>Population density (</w:t>
            </w:r>
            <w:proofErr w:type="spellStart"/>
            <w:r w:rsidRPr="008F3C64">
              <w:t>hab</w:t>
            </w:r>
            <w:proofErr w:type="spellEnd"/>
            <w:r w:rsidRPr="008F3C64">
              <w:t>/km</w:t>
            </w:r>
            <w:r w:rsidRPr="008F3C64">
              <w:rPr>
                <w:vertAlign w:val="superscript"/>
              </w:rPr>
              <w:t>2</w:t>
            </w:r>
            <w:r w:rsidRPr="008F3C64">
              <w:t>)</w:t>
            </w:r>
          </w:p>
        </w:tc>
      </w:tr>
      <w:tr w:rsidR="00324E30" w:rsidRPr="008F3C64" w14:paraId="2DD1E2EC" w14:textId="54434CAD" w:rsidTr="00303EBB">
        <w:trPr>
          <w:trHeight w:val="265"/>
        </w:trPr>
        <w:tc>
          <w:tcPr>
            <w:tcW w:w="1000" w:type="pct"/>
            <w:vMerge w:val="restart"/>
          </w:tcPr>
          <w:p w14:paraId="45F044D4" w14:textId="2FD24217" w:rsidR="00324E30" w:rsidRPr="008F3C64" w:rsidRDefault="00FB7227" w:rsidP="00324E30">
            <w:pPr>
              <w:pStyle w:val="ECCTabletext"/>
            </w:pPr>
            <w:hyperlink r:id="rId51" w:history="1">
              <w:r w:rsidR="00324E30" w:rsidRPr="008F3C64">
                <w:rPr>
                  <w:rStyle w:val="Hyperlink"/>
                </w:rPr>
                <w:t>München</w:t>
              </w:r>
            </w:hyperlink>
          </w:p>
        </w:tc>
        <w:tc>
          <w:tcPr>
            <w:tcW w:w="1000" w:type="pct"/>
            <w:vAlign w:val="top"/>
          </w:tcPr>
          <w:p w14:paraId="5CF13D84" w14:textId="627CB351" w:rsidR="00324E30" w:rsidRPr="008F3C64" w:rsidRDefault="00324E30" w:rsidP="00324E30">
            <w:pPr>
              <w:pStyle w:val="ECCTabletext"/>
            </w:pPr>
            <w:proofErr w:type="spellStart"/>
            <w:r w:rsidRPr="008F3C64">
              <w:t>Ludwigsvorstadt-Isarvorstadt</w:t>
            </w:r>
            <w:proofErr w:type="spellEnd"/>
          </w:p>
        </w:tc>
        <w:tc>
          <w:tcPr>
            <w:tcW w:w="1000" w:type="pct"/>
            <w:vAlign w:val="top"/>
          </w:tcPr>
          <w:p w14:paraId="5ABF98BC" w14:textId="64F81712" w:rsidR="00324E30" w:rsidRPr="008F3C64" w:rsidRDefault="00324E30" w:rsidP="00324E30">
            <w:pPr>
              <w:pStyle w:val="ECCTabletext"/>
            </w:pPr>
            <w:r w:rsidRPr="008F3C64">
              <w:t>4.4</w:t>
            </w:r>
          </w:p>
        </w:tc>
        <w:tc>
          <w:tcPr>
            <w:tcW w:w="1000" w:type="pct"/>
            <w:vAlign w:val="top"/>
          </w:tcPr>
          <w:p w14:paraId="035347E1" w14:textId="1C99F5EB" w:rsidR="00324E30" w:rsidRPr="008F3C64" w:rsidRDefault="00324E30" w:rsidP="00324E30">
            <w:pPr>
              <w:pStyle w:val="ECCTabletext"/>
            </w:pPr>
            <w:r w:rsidRPr="008F3C64">
              <w:t>50915</w:t>
            </w:r>
          </w:p>
        </w:tc>
        <w:tc>
          <w:tcPr>
            <w:tcW w:w="1000" w:type="pct"/>
            <w:vAlign w:val="top"/>
          </w:tcPr>
          <w:p w14:paraId="34E168FB" w14:textId="597BECD2" w:rsidR="00324E30" w:rsidRPr="008F3C64" w:rsidRDefault="00324E30" w:rsidP="00324E30">
            <w:pPr>
              <w:pStyle w:val="ECCTabletext"/>
            </w:pPr>
            <w:r w:rsidRPr="008F3C64">
              <w:t>11567</w:t>
            </w:r>
          </w:p>
        </w:tc>
      </w:tr>
      <w:tr w:rsidR="00324E30" w:rsidRPr="008F3C64" w14:paraId="2B604217" w14:textId="77777777" w:rsidTr="00303EBB">
        <w:trPr>
          <w:trHeight w:val="265"/>
        </w:trPr>
        <w:tc>
          <w:tcPr>
            <w:tcW w:w="1000" w:type="pct"/>
            <w:vMerge/>
          </w:tcPr>
          <w:p w14:paraId="79AC7803" w14:textId="77777777" w:rsidR="00324E30" w:rsidRPr="008F3C64" w:rsidRDefault="00324E30" w:rsidP="00324E30">
            <w:pPr>
              <w:pStyle w:val="ECCTabletext"/>
            </w:pPr>
          </w:p>
        </w:tc>
        <w:tc>
          <w:tcPr>
            <w:tcW w:w="1000" w:type="pct"/>
            <w:vAlign w:val="top"/>
          </w:tcPr>
          <w:p w14:paraId="688508AB" w14:textId="023913D4" w:rsidR="00324E30" w:rsidRPr="008F3C64" w:rsidRDefault="00324E30" w:rsidP="00324E30">
            <w:pPr>
              <w:pStyle w:val="ECCTabletext"/>
            </w:pPr>
            <w:proofErr w:type="spellStart"/>
            <w:r w:rsidRPr="008F3C64">
              <w:t>Maxvorstadt</w:t>
            </w:r>
            <w:proofErr w:type="spellEnd"/>
          </w:p>
        </w:tc>
        <w:tc>
          <w:tcPr>
            <w:tcW w:w="1000" w:type="pct"/>
            <w:vAlign w:val="top"/>
          </w:tcPr>
          <w:p w14:paraId="52AA7272" w14:textId="62BA4FD4" w:rsidR="00324E30" w:rsidRPr="008F3C64" w:rsidRDefault="00324E30" w:rsidP="00324E30">
            <w:pPr>
              <w:pStyle w:val="ECCTabletext"/>
            </w:pPr>
            <w:r w:rsidRPr="008F3C64">
              <w:t>4.3</w:t>
            </w:r>
          </w:p>
        </w:tc>
        <w:tc>
          <w:tcPr>
            <w:tcW w:w="1000" w:type="pct"/>
            <w:vAlign w:val="top"/>
          </w:tcPr>
          <w:p w14:paraId="6FF54F96" w14:textId="2095717B" w:rsidR="00324E30" w:rsidRPr="008F3C64" w:rsidRDefault="00324E30" w:rsidP="00324E30">
            <w:pPr>
              <w:pStyle w:val="ECCTabletext"/>
            </w:pPr>
            <w:r w:rsidRPr="008F3C64">
              <w:t>52269</w:t>
            </w:r>
          </w:p>
        </w:tc>
        <w:tc>
          <w:tcPr>
            <w:tcW w:w="1000" w:type="pct"/>
            <w:vAlign w:val="top"/>
          </w:tcPr>
          <w:p w14:paraId="30FB14F8" w14:textId="202F30A9" w:rsidR="00324E30" w:rsidRPr="008F3C64" w:rsidRDefault="00324E30" w:rsidP="00324E30">
            <w:pPr>
              <w:pStyle w:val="ECCTabletext"/>
            </w:pPr>
            <w:r w:rsidRPr="008F3C64">
              <w:t>12161</w:t>
            </w:r>
          </w:p>
        </w:tc>
      </w:tr>
      <w:tr w:rsidR="00324E30" w:rsidRPr="008F3C64" w14:paraId="4CCAA950" w14:textId="77777777" w:rsidTr="00303EBB">
        <w:trPr>
          <w:trHeight w:val="265"/>
        </w:trPr>
        <w:tc>
          <w:tcPr>
            <w:tcW w:w="1000" w:type="pct"/>
            <w:vMerge/>
          </w:tcPr>
          <w:p w14:paraId="7584B289" w14:textId="77777777" w:rsidR="00324E30" w:rsidRPr="008F3C64" w:rsidRDefault="00324E30" w:rsidP="00324E30">
            <w:pPr>
              <w:pStyle w:val="ECCTabletext"/>
            </w:pPr>
          </w:p>
        </w:tc>
        <w:tc>
          <w:tcPr>
            <w:tcW w:w="1000" w:type="pct"/>
            <w:vAlign w:val="top"/>
          </w:tcPr>
          <w:p w14:paraId="7EC22501" w14:textId="4D6A86FB" w:rsidR="00324E30" w:rsidRPr="008F3C64" w:rsidRDefault="00324E30" w:rsidP="00324E30">
            <w:pPr>
              <w:pStyle w:val="ECCTabletext"/>
            </w:pPr>
            <w:r w:rsidRPr="008F3C64">
              <w:t>Schwabing-West</w:t>
            </w:r>
          </w:p>
        </w:tc>
        <w:tc>
          <w:tcPr>
            <w:tcW w:w="1000" w:type="pct"/>
            <w:vAlign w:val="top"/>
          </w:tcPr>
          <w:p w14:paraId="7912A5A6" w14:textId="0AC91EE2" w:rsidR="00324E30" w:rsidRPr="008F3C64" w:rsidRDefault="00324E30" w:rsidP="00324E30">
            <w:pPr>
              <w:pStyle w:val="ECCTabletext"/>
            </w:pPr>
            <w:r w:rsidRPr="008F3C64">
              <w:t>4.36</w:t>
            </w:r>
          </w:p>
        </w:tc>
        <w:tc>
          <w:tcPr>
            <w:tcW w:w="1000" w:type="pct"/>
            <w:vAlign w:val="top"/>
          </w:tcPr>
          <w:p w14:paraId="5B69CF1C" w14:textId="60B27374" w:rsidR="00324E30" w:rsidRPr="008F3C64" w:rsidRDefault="00324E30" w:rsidP="00324E30">
            <w:pPr>
              <w:pStyle w:val="ECCTabletext"/>
            </w:pPr>
            <w:r w:rsidRPr="008F3C64">
              <w:t>68603</w:t>
            </w:r>
          </w:p>
        </w:tc>
        <w:tc>
          <w:tcPr>
            <w:tcW w:w="1000" w:type="pct"/>
            <w:vAlign w:val="top"/>
          </w:tcPr>
          <w:p w14:paraId="053B3E1E" w14:textId="3904218D" w:rsidR="00324E30" w:rsidRPr="008F3C64" w:rsidRDefault="00324E30" w:rsidP="00324E30">
            <w:pPr>
              <w:pStyle w:val="ECCTabletext"/>
            </w:pPr>
            <w:r w:rsidRPr="008F3C64">
              <w:t>15723</w:t>
            </w:r>
          </w:p>
        </w:tc>
      </w:tr>
      <w:tr w:rsidR="00324E30" w:rsidRPr="008F3C64" w14:paraId="08022A94" w14:textId="77777777" w:rsidTr="00303EBB">
        <w:trPr>
          <w:trHeight w:val="265"/>
        </w:trPr>
        <w:tc>
          <w:tcPr>
            <w:tcW w:w="1000" w:type="pct"/>
            <w:vMerge/>
          </w:tcPr>
          <w:p w14:paraId="15CE468B" w14:textId="77777777" w:rsidR="00324E30" w:rsidRPr="008F3C64" w:rsidRDefault="00324E30" w:rsidP="00324E30">
            <w:pPr>
              <w:pStyle w:val="ECCTabletext"/>
            </w:pPr>
          </w:p>
        </w:tc>
        <w:tc>
          <w:tcPr>
            <w:tcW w:w="1000" w:type="pct"/>
            <w:vAlign w:val="top"/>
          </w:tcPr>
          <w:p w14:paraId="25750C3A" w14:textId="6E87F417" w:rsidR="00324E30" w:rsidRPr="008F3C64" w:rsidRDefault="00324E30" w:rsidP="00324E30">
            <w:pPr>
              <w:pStyle w:val="ECCTabletext"/>
            </w:pPr>
            <w:r w:rsidRPr="008F3C64">
              <w:t>Au-</w:t>
            </w:r>
            <w:proofErr w:type="spellStart"/>
            <w:r w:rsidRPr="008F3C64">
              <w:t>Haidhausen</w:t>
            </w:r>
            <w:proofErr w:type="spellEnd"/>
          </w:p>
        </w:tc>
        <w:tc>
          <w:tcPr>
            <w:tcW w:w="1000" w:type="pct"/>
            <w:vAlign w:val="top"/>
          </w:tcPr>
          <w:p w14:paraId="1662DCB9" w14:textId="70ABF656" w:rsidR="00324E30" w:rsidRPr="008F3C64" w:rsidRDefault="00324E30" w:rsidP="00324E30">
            <w:pPr>
              <w:pStyle w:val="ECCTabletext"/>
            </w:pPr>
            <w:r w:rsidRPr="008F3C64">
              <w:t>4.22</w:t>
            </w:r>
          </w:p>
        </w:tc>
        <w:tc>
          <w:tcPr>
            <w:tcW w:w="1000" w:type="pct"/>
            <w:vAlign w:val="top"/>
          </w:tcPr>
          <w:p w14:paraId="69BA5BE7" w14:textId="1016354F" w:rsidR="00324E30" w:rsidRPr="008F3C64" w:rsidRDefault="00324E30" w:rsidP="00324E30">
            <w:pPr>
              <w:pStyle w:val="ECCTabletext"/>
            </w:pPr>
            <w:r w:rsidRPr="008F3C64">
              <w:t>63383</w:t>
            </w:r>
          </w:p>
        </w:tc>
        <w:tc>
          <w:tcPr>
            <w:tcW w:w="1000" w:type="pct"/>
            <w:vAlign w:val="top"/>
          </w:tcPr>
          <w:p w14:paraId="2D649DB0" w14:textId="3F07D91D" w:rsidR="00324E30" w:rsidRPr="008F3C64" w:rsidRDefault="00324E30" w:rsidP="00324E30">
            <w:pPr>
              <w:pStyle w:val="ECCTabletext"/>
            </w:pPr>
            <w:r w:rsidRPr="008F3C64">
              <w:t>15020</w:t>
            </w:r>
          </w:p>
        </w:tc>
      </w:tr>
      <w:tr w:rsidR="00324E30" w:rsidRPr="008F3C64" w14:paraId="2FF063B4" w14:textId="77777777" w:rsidTr="00303EBB">
        <w:trPr>
          <w:trHeight w:val="265"/>
        </w:trPr>
        <w:tc>
          <w:tcPr>
            <w:tcW w:w="1000" w:type="pct"/>
            <w:vMerge/>
          </w:tcPr>
          <w:p w14:paraId="4481CBCA" w14:textId="77777777" w:rsidR="00324E30" w:rsidRPr="008F3C64" w:rsidRDefault="00324E30" w:rsidP="00324E30">
            <w:pPr>
              <w:pStyle w:val="ECCTabletext"/>
            </w:pPr>
          </w:p>
        </w:tc>
        <w:tc>
          <w:tcPr>
            <w:tcW w:w="1000" w:type="pct"/>
            <w:vAlign w:val="top"/>
          </w:tcPr>
          <w:p w14:paraId="4273E292" w14:textId="2B20F6F7" w:rsidR="00324E30" w:rsidRPr="008F3C64" w:rsidRDefault="00324E30" w:rsidP="00324E30">
            <w:pPr>
              <w:pStyle w:val="ECCTabletext"/>
            </w:pPr>
            <w:proofErr w:type="spellStart"/>
            <w:r w:rsidRPr="008F3C64">
              <w:t>Sendling</w:t>
            </w:r>
            <w:proofErr w:type="spellEnd"/>
          </w:p>
        </w:tc>
        <w:tc>
          <w:tcPr>
            <w:tcW w:w="1000" w:type="pct"/>
            <w:vAlign w:val="top"/>
          </w:tcPr>
          <w:p w14:paraId="72C7D1E1" w14:textId="2AAF3BDF" w:rsidR="00324E30" w:rsidRPr="008F3C64" w:rsidRDefault="00324E30" w:rsidP="00324E30">
            <w:pPr>
              <w:pStyle w:val="ECCTabletext"/>
            </w:pPr>
            <w:r w:rsidRPr="008F3C64">
              <w:t>3.94</w:t>
            </w:r>
          </w:p>
        </w:tc>
        <w:tc>
          <w:tcPr>
            <w:tcW w:w="1000" w:type="pct"/>
            <w:vAlign w:val="top"/>
          </w:tcPr>
          <w:p w14:paraId="76CB9295" w14:textId="1F98A132" w:rsidR="00324E30" w:rsidRPr="008F3C64" w:rsidRDefault="00324E30" w:rsidP="00324E30">
            <w:pPr>
              <w:pStyle w:val="ECCTabletext"/>
            </w:pPr>
            <w:r w:rsidRPr="008F3C64">
              <w:t>41011</w:t>
            </w:r>
          </w:p>
        </w:tc>
        <w:tc>
          <w:tcPr>
            <w:tcW w:w="1000" w:type="pct"/>
            <w:vAlign w:val="top"/>
          </w:tcPr>
          <w:p w14:paraId="7AC3430E" w14:textId="3D6CC412" w:rsidR="00324E30" w:rsidRPr="008F3C64" w:rsidRDefault="00324E30" w:rsidP="00324E30">
            <w:pPr>
              <w:pStyle w:val="ECCTabletext"/>
            </w:pPr>
            <w:r w:rsidRPr="008F3C64">
              <w:t>10412</w:t>
            </w:r>
          </w:p>
        </w:tc>
      </w:tr>
      <w:tr w:rsidR="00324E30" w:rsidRPr="008F3C64" w14:paraId="06C4486F" w14:textId="77777777" w:rsidTr="00303EBB">
        <w:trPr>
          <w:trHeight w:val="265"/>
        </w:trPr>
        <w:tc>
          <w:tcPr>
            <w:tcW w:w="1000" w:type="pct"/>
            <w:vMerge/>
          </w:tcPr>
          <w:p w14:paraId="342DAE5B" w14:textId="77777777" w:rsidR="00324E30" w:rsidRPr="008F3C64" w:rsidRDefault="00324E30" w:rsidP="00324E30">
            <w:pPr>
              <w:pStyle w:val="ECCTabletext"/>
            </w:pPr>
          </w:p>
        </w:tc>
        <w:tc>
          <w:tcPr>
            <w:tcW w:w="1000" w:type="pct"/>
            <w:vAlign w:val="top"/>
          </w:tcPr>
          <w:p w14:paraId="5786BB37" w14:textId="10AAB644" w:rsidR="00324E30" w:rsidRPr="008F3C64" w:rsidRDefault="00324E30" w:rsidP="00324E30">
            <w:pPr>
              <w:pStyle w:val="ECCTabletext"/>
            </w:pPr>
            <w:proofErr w:type="spellStart"/>
            <w:r w:rsidRPr="008F3C64">
              <w:t>Schwanthalerhöhe</w:t>
            </w:r>
            <w:proofErr w:type="spellEnd"/>
          </w:p>
        </w:tc>
        <w:tc>
          <w:tcPr>
            <w:tcW w:w="1000" w:type="pct"/>
            <w:vAlign w:val="top"/>
          </w:tcPr>
          <w:p w14:paraId="66C904DF" w14:textId="001F0C60" w:rsidR="00324E30" w:rsidRPr="008F3C64" w:rsidRDefault="00324E30" w:rsidP="00324E30">
            <w:pPr>
              <w:pStyle w:val="ECCTabletext"/>
            </w:pPr>
            <w:r w:rsidRPr="008F3C64">
              <w:t>2.07</w:t>
            </w:r>
          </w:p>
        </w:tc>
        <w:tc>
          <w:tcPr>
            <w:tcW w:w="1000" w:type="pct"/>
            <w:vAlign w:val="top"/>
          </w:tcPr>
          <w:p w14:paraId="48CCBB53" w14:textId="422A5ECB" w:rsidR="00324E30" w:rsidRPr="008F3C64" w:rsidRDefault="00324E30" w:rsidP="00324E30">
            <w:pPr>
              <w:pStyle w:val="ECCTabletext"/>
            </w:pPr>
            <w:r w:rsidRPr="008F3C64">
              <w:t>28986</w:t>
            </w:r>
          </w:p>
        </w:tc>
        <w:tc>
          <w:tcPr>
            <w:tcW w:w="1000" w:type="pct"/>
            <w:vAlign w:val="top"/>
          </w:tcPr>
          <w:p w14:paraId="713B3099" w14:textId="6E837A1F" w:rsidR="00324E30" w:rsidRPr="008F3C64" w:rsidRDefault="00324E30" w:rsidP="00324E30">
            <w:pPr>
              <w:pStyle w:val="ECCTabletext"/>
            </w:pPr>
            <w:r w:rsidRPr="008F3C64">
              <w:t>14001</w:t>
            </w:r>
          </w:p>
        </w:tc>
      </w:tr>
      <w:tr w:rsidR="00324E30" w:rsidRPr="008F3C64" w14:paraId="51531AAB" w14:textId="77777777" w:rsidTr="00303EBB">
        <w:trPr>
          <w:trHeight w:val="265"/>
        </w:trPr>
        <w:tc>
          <w:tcPr>
            <w:tcW w:w="1000" w:type="pct"/>
            <w:vMerge/>
          </w:tcPr>
          <w:p w14:paraId="331B7EB3" w14:textId="77777777" w:rsidR="00324E30" w:rsidRPr="008F3C64" w:rsidRDefault="00324E30" w:rsidP="00324E30">
            <w:pPr>
              <w:pStyle w:val="ECCTabletext"/>
            </w:pPr>
          </w:p>
        </w:tc>
        <w:tc>
          <w:tcPr>
            <w:tcW w:w="1000" w:type="pct"/>
            <w:vAlign w:val="top"/>
          </w:tcPr>
          <w:p w14:paraId="40D87198" w14:textId="44F0E076" w:rsidR="00324E30" w:rsidRPr="008F3C64" w:rsidRDefault="00324E30" w:rsidP="00324E30">
            <w:pPr>
              <w:pStyle w:val="ECCTabletext"/>
            </w:pPr>
            <w:proofErr w:type="spellStart"/>
            <w:r w:rsidRPr="008F3C64">
              <w:t>Obergiesing-Fasangarten</w:t>
            </w:r>
            <w:proofErr w:type="spellEnd"/>
          </w:p>
        </w:tc>
        <w:tc>
          <w:tcPr>
            <w:tcW w:w="1000" w:type="pct"/>
            <w:vAlign w:val="top"/>
          </w:tcPr>
          <w:p w14:paraId="4A8AA285" w14:textId="67DFE99A" w:rsidR="00324E30" w:rsidRPr="008F3C64" w:rsidRDefault="00324E30" w:rsidP="00324E30">
            <w:pPr>
              <w:pStyle w:val="ECCTabletext"/>
            </w:pPr>
            <w:r w:rsidRPr="008F3C64">
              <w:t>5.72</w:t>
            </w:r>
          </w:p>
        </w:tc>
        <w:tc>
          <w:tcPr>
            <w:tcW w:w="1000" w:type="pct"/>
            <w:vAlign w:val="top"/>
          </w:tcPr>
          <w:p w14:paraId="43899B0A" w14:textId="1411B7E0" w:rsidR="00324E30" w:rsidRPr="008F3C64" w:rsidRDefault="00324E30" w:rsidP="00324E30">
            <w:pPr>
              <w:pStyle w:val="ECCTabletext"/>
            </w:pPr>
            <w:r w:rsidRPr="008F3C64">
              <w:t>53964</w:t>
            </w:r>
          </w:p>
        </w:tc>
        <w:tc>
          <w:tcPr>
            <w:tcW w:w="1000" w:type="pct"/>
            <w:vAlign w:val="top"/>
          </w:tcPr>
          <w:p w14:paraId="110D967E" w14:textId="06C7DAAE" w:rsidR="00324E30" w:rsidRPr="008F3C64" w:rsidRDefault="00324E30" w:rsidP="00324E30">
            <w:pPr>
              <w:pStyle w:val="ECCTabletext"/>
            </w:pPr>
            <w:r w:rsidRPr="008F3C64">
              <w:t>9433</w:t>
            </w:r>
          </w:p>
        </w:tc>
      </w:tr>
      <w:tr w:rsidR="00324E30" w:rsidRPr="008F3C64" w14:paraId="35DFF887" w14:textId="77777777" w:rsidTr="00303EBB">
        <w:trPr>
          <w:trHeight w:val="265"/>
        </w:trPr>
        <w:tc>
          <w:tcPr>
            <w:tcW w:w="1000" w:type="pct"/>
            <w:vMerge/>
          </w:tcPr>
          <w:p w14:paraId="7C32E31D" w14:textId="77777777" w:rsidR="00324E30" w:rsidRPr="008F3C64" w:rsidRDefault="00324E30" w:rsidP="00324E30">
            <w:pPr>
              <w:pStyle w:val="ECCTabletext"/>
            </w:pPr>
          </w:p>
        </w:tc>
        <w:tc>
          <w:tcPr>
            <w:tcW w:w="1000" w:type="pct"/>
            <w:vAlign w:val="top"/>
          </w:tcPr>
          <w:p w14:paraId="473FDD4D" w14:textId="3C1CF192" w:rsidR="00324E30" w:rsidRPr="008F3C64" w:rsidRDefault="00324E30" w:rsidP="00324E30">
            <w:pPr>
              <w:pStyle w:val="ECCTabletext"/>
            </w:pPr>
            <w:proofErr w:type="spellStart"/>
            <w:r w:rsidRPr="008F3C64">
              <w:t>Laim</w:t>
            </w:r>
            <w:proofErr w:type="spellEnd"/>
          </w:p>
        </w:tc>
        <w:tc>
          <w:tcPr>
            <w:tcW w:w="1000" w:type="pct"/>
            <w:vAlign w:val="top"/>
          </w:tcPr>
          <w:p w14:paraId="78199FEC" w14:textId="3D6C35E5" w:rsidR="00324E30" w:rsidRPr="008F3C64" w:rsidRDefault="00324E30" w:rsidP="00324E30">
            <w:pPr>
              <w:pStyle w:val="ECCTabletext"/>
            </w:pPr>
            <w:r w:rsidRPr="008F3C64">
              <w:t>5.29</w:t>
            </w:r>
          </w:p>
        </w:tc>
        <w:tc>
          <w:tcPr>
            <w:tcW w:w="1000" w:type="pct"/>
            <w:vAlign w:val="top"/>
          </w:tcPr>
          <w:p w14:paraId="0A190F7B" w14:textId="7B5C7372" w:rsidR="00324E30" w:rsidRPr="008F3C64" w:rsidRDefault="00324E30" w:rsidP="00324E30">
            <w:pPr>
              <w:pStyle w:val="ECCTabletext"/>
            </w:pPr>
            <w:r w:rsidRPr="008F3C64">
              <w:t>56855</w:t>
            </w:r>
          </w:p>
        </w:tc>
        <w:tc>
          <w:tcPr>
            <w:tcW w:w="1000" w:type="pct"/>
            <w:vAlign w:val="top"/>
          </w:tcPr>
          <w:p w14:paraId="7E73A723" w14:textId="24C5D3C7" w:rsidR="00324E30" w:rsidRPr="008F3C64" w:rsidRDefault="00324E30" w:rsidP="00324E30">
            <w:pPr>
              <w:pStyle w:val="ECCTabletext"/>
            </w:pPr>
            <w:r w:rsidRPr="008F3C64">
              <w:t>10756</w:t>
            </w:r>
          </w:p>
        </w:tc>
      </w:tr>
      <w:tr w:rsidR="00324E30" w:rsidRPr="008F3C64" w14:paraId="0A38BFF6" w14:textId="77777777" w:rsidTr="00303EBB">
        <w:trPr>
          <w:trHeight w:val="265"/>
        </w:trPr>
        <w:tc>
          <w:tcPr>
            <w:tcW w:w="1000" w:type="pct"/>
            <w:vMerge w:val="restart"/>
          </w:tcPr>
          <w:p w14:paraId="55C3E312" w14:textId="5F4E86E3" w:rsidR="00324E30" w:rsidRPr="008F3C64" w:rsidRDefault="00FB7227" w:rsidP="00324E30">
            <w:pPr>
              <w:pStyle w:val="ECCTabletext"/>
            </w:pPr>
            <w:hyperlink r:id="rId52" w:history="1">
              <w:r w:rsidR="00324E30" w:rsidRPr="008F3C64">
                <w:rPr>
                  <w:rStyle w:val="Hyperlink"/>
                </w:rPr>
                <w:t>Berlin</w:t>
              </w:r>
            </w:hyperlink>
          </w:p>
        </w:tc>
        <w:tc>
          <w:tcPr>
            <w:tcW w:w="1000" w:type="pct"/>
            <w:vAlign w:val="top"/>
          </w:tcPr>
          <w:p w14:paraId="56EB1DFA" w14:textId="7B109FFE" w:rsidR="00324E30" w:rsidRPr="008F3C64" w:rsidRDefault="00324E30" w:rsidP="00324E30">
            <w:pPr>
              <w:pStyle w:val="ECCTabletext"/>
            </w:pPr>
            <w:r w:rsidRPr="008F3C64">
              <w:t>Mitte</w:t>
            </w:r>
          </w:p>
        </w:tc>
        <w:tc>
          <w:tcPr>
            <w:tcW w:w="1000" w:type="pct"/>
            <w:vAlign w:val="top"/>
          </w:tcPr>
          <w:p w14:paraId="14E9E401" w14:textId="47D6DE57" w:rsidR="00324E30" w:rsidRPr="008F3C64" w:rsidRDefault="00324E30" w:rsidP="00324E30">
            <w:pPr>
              <w:pStyle w:val="ECCTabletext"/>
            </w:pPr>
            <w:r w:rsidRPr="008F3C64">
              <w:t>39.47</w:t>
            </w:r>
          </w:p>
        </w:tc>
        <w:tc>
          <w:tcPr>
            <w:tcW w:w="1000" w:type="pct"/>
            <w:vAlign w:val="top"/>
          </w:tcPr>
          <w:p w14:paraId="6BDCA838" w14:textId="191C8E3E" w:rsidR="00324E30" w:rsidRPr="008F3C64" w:rsidRDefault="00324E30" w:rsidP="00324E30">
            <w:pPr>
              <w:pStyle w:val="ECCTabletext"/>
            </w:pPr>
            <w:r w:rsidRPr="008F3C64">
              <w:t>395599</w:t>
            </w:r>
          </w:p>
        </w:tc>
        <w:tc>
          <w:tcPr>
            <w:tcW w:w="1000" w:type="pct"/>
            <w:vAlign w:val="top"/>
          </w:tcPr>
          <w:p w14:paraId="0B2E4C7B" w14:textId="7789A3CE" w:rsidR="00324E30" w:rsidRPr="008F3C64" w:rsidRDefault="00324E30" w:rsidP="00324E30">
            <w:pPr>
              <w:pStyle w:val="ECCTabletext"/>
            </w:pPr>
            <w:r w:rsidRPr="008F3C64">
              <w:t>10023</w:t>
            </w:r>
          </w:p>
        </w:tc>
      </w:tr>
      <w:tr w:rsidR="00324E30" w:rsidRPr="008F3C64" w14:paraId="471DEDF5" w14:textId="77777777" w:rsidTr="00303EBB">
        <w:trPr>
          <w:trHeight w:val="265"/>
        </w:trPr>
        <w:tc>
          <w:tcPr>
            <w:tcW w:w="1000" w:type="pct"/>
            <w:vMerge/>
          </w:tcPr>
          <w:p w14:paraId="3E28F977" w14:textId="77777777" w:rsidR="00324E30" w:rsidRPr="008F3C64" w:rsidRDefault="00324E30" w:rsidP="00324E30">
            <w:pPr>
              <w:pStyle w:val="ECCTabletext"/>
            </w:pPr>
          </w:p>
        </w:tc>
        <w:tc>
          <w:tcPr>
            <w:tcW w:w="1000" w:type="pct"/>
            <w:vAlign w:val="top"/>
          </w:tcPr>
          <w:p w14:paraId="44F70D71" w14:textId="765E1A62" w:rsidR="00324E30" w:rsidRPr="008F3C64" w:rsidRDefault="00324E30" w:rsidP="00324E30">
            <w:pPr>
              <w:pStyle w:val="ECCTabletext"/>
            </w:pPr>
            <w:proofErr w:type="spellStart"/>
            <w:r w:rsidRPr="008F3C64">
              <w:t>Friedrichshain</w:t>
            </w:r>
            <w:proofErr w:type="spellEnd"/>
            <w:r w:rsidRPr="008F3C64">
              <w:t>-Kreuzberg</w:t>
            </w:r>
          </w:p>
        </w:tc>
        <w:tc>
          <w:tcPr>
            <w:tcW w:w="1000" w:type="pct"/>
            <w:vAlign w:val="top"/>
          </w:tcPr>
          <w:p w14:paraId="54CB7F44" w14:textId="132707E2" w:rsidR="00324E30" w:rsidRPr="008F3C64" w:rsidRDefault="00324E30" w:rsidP="00324E30">
            <w:pPr>
              <w:pStyle w:val="ECCTabletext"/>
            </w:pPr>
            <w:r w:rsidRPr="008F3C64">
              <w:t>20.16</w:t>
            </w:r>
          </w:p>
        </w:tc>
        <w:tc>
          <w:tcPr>
            <w:tcW w:w="1000" w:type="pct"/>
            <w:vAlign w:val="top"/>
          </w:tcPr>
          <w:p w14:paraId="1DDE3E07" w14:textId="5B661A54" w:rsidR="00324E30" w:rsidRPr="008F3C64" w:rsidRDefault="00324E30" w:rsidP="00324E30">
            <w:pPr>
              <w:pStyle w:val="ECCTabletext"/>
            </w:pPr>
            <w:r w:rsidRPr="008F3C64">
              <w:t>293231</w:t>
            </w:r>
          </w:p>
        </w:tc>
        <w:tc>
          <w:tcPr>
            <w:tcW w:w="1000" w:type="pct"/>
            <w:vAlign w:val="top"/>
          </w:tcPr>
          <w:p w14:paraId="71FE62B7" w14:textId="770CEF50" w:rsidR="00324E30" w:rsidRPr="008F3C64" w:rsidRDefault="00324E30" w:rsidP="00324E30">
            <w:pPr>
              <w:pStyle w:val="ECCTabletext"/>
            </w:pPr>
            <w:r w:rsidRPr="008F3C64">
              <w:t>14545</w:t>
            </w:r>
          </w:p>
        </w:tc>
      </w:tr>
      <w:tr w:rsidR="00324E30" w:rsidRPr="008F3C64" w14:paraId="0FC16F46" w14:textId="77777777" w:rsidTr="00303EBB">
        <w:trPr>
          <w:trHeight w:val="265"/>
        </w:trPr>
        <w:tc>
          <w:tcPr>
            <w:tcW w:w="1000" w:type="pct"/>
            <w:vMerge w:val="restart"/>
          </w:tcPr>
          <w:p w14:paraId="623EA3FF" w14:textId="3A93BC62" w:rsidR="00324E30" w:rsidRPr="008F3C64" w:rsidRDefault="00FB7227" w:rsidP="00324E30">
            <w:pPr>
              <w:pStyle w:val="ECCTabletext"/>
            </w:pPr>
            <w:hyperlink r:id="rId53" w:history="1">
              <w:r w:rsidR="00324E30" w:rsidRPr="008F3C64">
                <w:rPr>
                  <w:rStyle w:val="Hyperlink"/>
                </w:rPr>
                <w:t>Frankfurt</w:t>
              </w:r>
            </w:hyperlink>
          </w:p>
        </w:tc>
        <w:tc>
          <w:tcPr>
            <w:tcW w:w="1000" w:type="pct"/>
            <w:vAlign w:val="top"/>
          </w:tcPr>
          <w:p w14:paraId="18265F3B" w14:textId="67967B9F" w:rsidR="00324E30" w:rsidRPr="008F3C64" w:rsidRDefault="00324E30" w:rsidP="00324E30">
            <w:pPr>
              <w:pStyle w:val="ECCTabletext"/>
            </w:pPr>
            <w:r w:rsidRPr="008F3C64">
              <w:t>Altstadt</w:t>
            </w:r>
          </w:p>
        </w:tc>
        <w:tc>
          <w:tcPr>
            <w:tcW w:w="1000" w:type="pct"/>
            <w:vAlign w:val="top"/>
          </w:tcPr>
          <w:p w14:paraId="13201C00" w14:textId="131171F5" w:rsidR="00324E30" w:rsidRPr="008F3C64" w:rsidRDefault="00324E30" w:rsidP="00324E30">
            <w:pPr>
              <w:pStyle w:val="ECCTabletext"/>
            </w:pPr>
            <w:r w:rsidRPr="008F3C64">
              <w:t>0.51</w:t>
            </w:r>
          </w:p>
        </w:tc>
        <w:tc>
          <w:tcPr>
            <w:tcW w:w="1000" w:type="pct"/>
            <w:vAlign w:val="top"/>
          </w:tcPr>
          <w:p w14:paraId="51DEDD01" w14:textId="1F4D8CC3" w:rsidR="00324E30" w:rsidRPr="008F3C64" w:rsidRDefault="00324E30" w:rsidP="00324E30">
            <w:pPr>
              <w:pStyle w:val="ECCTabletext"/>
            </w:pPr>
            <w:r w:rsidRPr="008F3C64">
              <w:t>4220</w:t>
            </w:r>
          </w:p>
        </w:tc>
        <w:tc>
          <w:tcPr>
            <w:tcW w:w="1000" w:type="pct"/>
            <w:vAlign w:val="top"/>
          </w:tcPr>
          <w:p w14:paraId="6DD14142" w14:textId="7D1DD6A0" w:rsidR="00324E30" w:rsidRPr="008F3C64" w:rsidRDefault="00324E30" w:rsidP="00324E30">
            <w:pPr>
              <w:pStyle w:val="ECCTabletext"/>
            </w:pPr>
            <w:r w:rsidRPr="008F3C64">
              <w:t>8340</w:t>
            </w:r>
          </w:p>
        </w:tc>
      </w:tr>
      <w:tr w:rsidR="00324E30" w:rsidRPr="008F3C64" w14:paraId="4B34A0D2" w14:textId="77777777" w:rsidTr="00303EBB">
        <w:trPr>
          <w:trHeight w:val="265"/>
        </w:trPr>
        <w:tc>
          <w:tcPr>
            <w:tcW w:w="1000" w:type="pct"/>
            <w:vMerge/>
          </w:tcPr>
          <w:p w14:paraId="0AD6924C" w14:textId="77777777" w:rsidR="00324E30" w:rsidRPr="008F3C64" w:rsidRDefault="00324E30" w:rsidP="00324E30">
            <w:pPr>
              <w:pStyle w:val="ECCTabletext"/>
            </w:pPr>
          </w:p>
        </w:tc>
        <w:tc>
          <w:tcPr>
            <w:tcW w:w="1000" w:type="pct"/>
            <w:vAlign w:val="top"/>
          </w:tcPr>
          <w:p w14:paraId="64B7141F" w14:textId="7CBFA465" w:rsidR="00324E30" w:rsidRPr="008F3C64" w:rsidRDefault="00324E30" w:rsidP="00324E30">
            <w:pPr>
              <w:pStyle w:val="ECCTabletext"/>
            </w:pPr>
            <w:proofErr w:type="spellStart"/>
            <w:r w:rsidRPr="008F3C64">
              <w:t>Nordend</w:t>
            </w:r>
            <w:proofErr w:type="spellEnd"/>
            <w:r w:rsidRPr="008F3C64">
              <w:t>-West</w:t>
            </w:r>
          </w:p>
        </w:tc>
        <w:tc>
          <w:tcPr>
            <w:tcW w:w="1000" w:type="pct"/>
            <w:vAlign w:val="top"/>
          </w:tcPr>
          <w:p w14:paraId="5E8BD109" w14:textId="5F12A2A9" w:rsidR="00324E30" w:rsidRPr="008F3C64" w:rsidRDefault="00324E30" w:rsidP="00324E30">
            <w:pPr>
              <w:pStyle w:val="ECCTabletext"/>
            </w:pPr>
            <w:r w:rsidRPr="008F3C64">
              <w:t>3.10</w:t>
            </w:r>
          </w:p>
        </w:tc>
        <w:tc>
          <w:tcPr>
            <w:tcW w:w="1000" w:type="pct"/>
            <w:vAlign w:val="top"/>
          </w:tcPr>
          <w:p w14:paraId="34DF3610" w14:textId="68F723DB" w:rsidR="00324E30" w:rsidRPr="008F3C64" w:rsidRDefault="00324E30" w:rsidP="00324E30">
            <w:pPr>
              <w:pStyle w:val="ECCTabletext"/>
            </w:pPr>
            <w:r w:rsidRPr="008F3C64">
              <w:t>31235</w:t>
            </w:r>
          </w:p>
        </w:tc>
        <w:tc>
          <w:tcPr>
            <w:tcW w:w="1000" w:type="pct"/>
            <w:vAlign w:val="top"/>
          </w:tcPr>
          <w:p w14:paraId="7229DDF3" w14:textId="6C276910" w:rsidR="00324E30" w:rsidRPr="008F3C64" w:rsidRDefault="00324E30" w:rsidP="00324E30">
            <w:pPr>
              <w:pStyle w:val="ECCTabletext"/>
            </w:pPr>
            <w:r w:rsidRPr="008F3C64">
              <w:t>10076</w:t>
            </w:r>
          </w:p>
        </w:tc>
      </w:tr>
      <w:tr w:rsidR="00324E30" w:rsidRPr="008F3C64" w14:paraId="72511E9C" w14:textId="77777777" w:rsidTr="00303EBB">
        <w:trPr>
          <w:trHeight w:val="265"/>
        </w:trPr>
        <w:tc>
          <w:tcPr>
            <w:tcW w:w="1000" w:type="pct"/>
            <w:vMerge/>
          </w:tcPr>
          <w:p w14:paraId="3D0A87B5" w14:textId="77777777" w:rsidR="00324E30" w:rsidRPr="008F3C64" w:rsidRDefault="00324E30" w:rsidP="00324E30">
            <w:pPr>
              <w:pStyle w:val="ECCTabletext"/>
            </w:pPr>
          </w:p>
        </w:tc>
        <w:tc>
          <w:tcPr>
            <w:tcW w:w="1000" w:type="pct"/>
            <w:vAlign w:val="top"/>
          </w:tcPr>
          <w:p w14:paraId="5805086A" w14:textId="3EF68938" w:rsidR="00324E30" w:rsidRPr="008F3C64" w:rsidRDefault="00324E30" w:rsidP="00324E30">
            <w:pPr>
              <w:pStyle w:val="ECCTabletext"/>
            </w:pPr>
            <w:proofErr w:type="spellStart"/>
            <w:r w:rsidRPr="008F3C64">
              <w:t>Nordend</w:t>
            </w:r>
            <w:proofErr w:type="spellEnd"/>
            <w:r w:rsidRPr="008F3C64">
              <w:t>-Ost</w:t>
            </w:r>
          </w:p>
        </w:tc>
        <w:tc>
          <w:tcPr>
            <w:tcW w:w="1000" w:type="pct"/>
            <w:vAlign w:val="top"/>
          </w:tcPr>
          <w:p w14:paraId="5420A64B" w14:textId="12FAED4F" w:rsidR="00324E30" w:rsidRPr="008F3C64" w:rsidRDefault="00324E30" w:rsidP="00324E30">
            <w:pPr>
              <w:pStyle w:val="ECCTabletext"/>
            </w:pPr>
            <w:r w:rsidRPr="008F3C64">
              <w:t>1.53</w:t>
            </w:r>
          </w:p>
        </w:tc>
        <w:tc>
          <w:tcPr>
            <w:tcW w:w="1000" w:type="pct"/>
            <w:vAlign w:val="top"/>
          </w:tcPr>
          <w:p w14:paraId="039878A5" w14:textId="3F6E9982" w:rsidR="00324E30" w:rsidRPr="008F3C64" w:rsidRDefault="00324E30" w:rsidP="00324E30">
            <w:pPr>
              <w:pStyle w:val="ECCTabletext"/>
            </w:pPr>
            <w:r w:rsidRPr="008F3C64">
              <w:t>22854</w:t>
            </w:r>
          </w:p>
        </w:tc>
        <w:tc>
          <w:tcPr>
            <w:tcW w:w="1000" w:type="pct"/>
            <w:vAlign w:val="top"/>
          </w:tcPr>
          <w:p w14:paraId="0B590CEA" w14:textId="1103F7B5" w:rsidR="00324E30" w:rsidRPr="008F3C64" w:rsidRDefault="00324E30" w:rsidP="00324E30">
            <w:pPr>
              <w:pStyle w:val="ECCTabletext"/>
            </w:pPr>
            <w:r w:rsidRPr="008F3C64">
              <w:t>14918</w:t>
            </w:r>
          </w:p>
        </w:tc>
      </w:tr>
      <w:tr w:rsidR="00324E30" w:rsidRPr="008F3C64" w14:paraId="722A07DC" w14:textId="77777777" w:rsidTr="00303EBB">
        <w:trPr>
          <w:trHeight w:val="265"/>
        </w:trPr>
        <w:tc>
          <w:tcPr>
            <w:tcW w:w="1000" w:type="pct"/>
            <w:vMerge/>
          </w:tcPr>
          <w:p w14:paraId="2D1029F4" w14:textId="77777777" w:rsidR="00324E30" w:rsidRPr="008F3C64" w:rsidRDefault="00324E30" w:rsidP="00324E30">
            <w:pPr>
              <w:pStyle w:val="ECCTabletext"/>
            </w:pPr>
          </w:p>
        </w:tc>
        <w:tc>
          <w:tcPr>
            <w:tcW w:w="1000" w:type="pct"/>
            <w:vAlign w:val="top"/>
          </w:tcPr>
          <w:p w14:paraId="6026430A" w14:textId="6042884F" w:rsidR="00324E30" w:rsidRPr="008F3C64" w:rsidRDefault="00324E30" w:rsidP="00324E30">
            <w:pPr>
              <w:pStyle w:val="ECCTabletext"/>
            </w:pPr>
            <w:proofErr w:type="spellStart"/>
            <w:r w:rsidRPr="008F3C64">
              <w:t>Bornheim</w:t>
            </w:r>
            <w:proofErr w:type="spellEnd"/>
          </w:p>
        </w:tc>
        <w:tc>
          <w:tcPr>
            <w:tcW w:w="1000" w:type="pct"/>
            <w:vAlign w:val="top"/>
          </w:tcPr>
          <w:p w14:paraId="36E6C8D3" w14:textId="73742952" w:rsidR="00324E30" w:rsidRPr="008F3C64" w:rsidRDefault="00324E30" w:rsidP="00324E30">
            <w:pPr>
              <w:pStyle w:val="ECCTabletext"/>
            </w:pPr>
            <w:r w:rsidRPr="008F3C64">
              <w:t>2.79</w:t>
            </w:r>
          </w:p>
        </w:tc>
        <w:tc>
          <w:tcPr>
            <w:tcW w:w="1000" w:type="pct"/>
            <w:vAlign w:val="top"/>
          </w:tcPr>
          <w:p w14:paraId="4EB31999" w14:textId="4A621AD6" w:rsidR="00324E30" w:rsidRPr="008F3C64" w:rsidRDefault="00324E30" w:rsidP="00324E30">
            <w:pPr>
              <w:pStyle w:val="ECCTabletext"/>
            </w:pPr>
            <w:r w:rsidRPr="008F3C64">
              <w:t>30799</w:t>
            </w:r>
          </w:p>
        </w:tc>
        <w:tc>
          <w:tcPr>
            <w:tcW w:w="1000" w:type="pct"/>
            <w:vAlign w:val="top"/>
          </w:tcPr>
          <w:p w14:paraId="47E9DF58" w14:textId="30AC5AE3" w:rsidR="00324E30" w:rsidRPr="008F3C64" w:rsidRDefault="00324E30" w:rsidP="00324E30">
            <w:pPr>
              <w:pStyle w:val="ECCTabletext"/>
            </w:pPr>
            <w:r w:rsidRPr="008F3C64">
              <w:t>11055</w:t>
            </w:r>
          </w:p>
        </w:tc>
      </w:tr>
      <w:tr w:rsidR="00324E30" w:rsidRPr="008F3C64" w14:paraId="5C87EE44" w14:textId="77777777" w:rsidTr="00303EBB">
        <w:trPr>
          <w:trHeight w:val="265"/>
        </w:trPr>
        <w:tc>
          <w:tcPr>
            <w:tcW w:w="1000" w:type="pct"/>
            <w:vMerge/>
          </w:tcPr>
          <w:p w14:paraId="517C7B68" w14:textId="77777777" w:rsidR="00324E30" w:rsidRPr="008F3C64" w:rsidRDefault="00324E30" w:rsidP="00324E30">
            <w:pPr>
              <w:pStyle w:val="ECCTabletext"/>
            </w:pPr>
          </w:p>
        </w:tc>
        <w:tc>
          <w:tcPr>
            <w:tcW w:w="1000" w:type="pct"/>
            <w:vAlign w:val="top"/>
          </w:tcPr>
          <w:p w14:paraId="2F97219E" w14:textId="5F277374" w:rsidR="00324E30" w:rsidRPr="008F3C64" w:rsidRDefault="00324E30" w:rsidP="00324E30">
            <w:pPr>
              <w:pStyle w:val="ECCTabletext"/>
            </w:pPr>
            <w:r w:rsidRPr="008F3C64">
              <w:t>Gallus</w:t>
            </w:r>
          </w:p>
        </w:tc>
        <w:tc>
          <w:tcPr>
            <w:tcW w:w="1000" w:type="pct"/>
            <w:vAlign w:val="top"/>
          </w:tcPr>
          <w:p w14:paraId="53F18642" w14:textId="078523CD" w:rsidR="00324E30" w:rsidRPr="008F3C64" w:rsidRDefault="00324E30" w:rsidP="00324E30">
            <w:pPr>
              <w:pStyle w:val="ECCTabletext"/>
            </w:pPr>
            <w:r w:rsidRPr="008F3C64">
              <w:t>4.52</w:t>
            </w:r>
          </w:p>
        </w:tc>
        <w:tc>
          <w:tcPr>
            <w:tcW w:w="1000" w:type="pct"/>
            <w:vAlign w:val="top"/>
          </w:tcPr>
          <w:p w14:paraId="73B88656" w14:textId="19BB3037" w:rsidR="00324E30" w:rsidRPr="008F3C64" w:rsidRDefault="00324E30" w:rsidP="00324E30">
            <w:pPr>
              <w:pStyle w:val="ECCTabletext"/>
            </w:pPr>
            <w:r w:rsidRPr="008F3C64">
              <w:t>44047</w:t>
            </w:r>
          </w:p>
        </w:tc>
        <w:tc>
          <w:tcPr>
            <w:tcW w:w="1000" w:type="pct"/>
            <w:vAlign w:val="top"/>
          </w:tcPr>
          <w:p w14:paraId="090694D2" w14:textId="3D355F0F" w:rsidR="00324E30" w:rsidRPr="008F3C64" w:rsidRDefault="00324E30" w:rsidP="00324E30">
            <w:pPr>
              <w:pStyle w:val="ECCTabletext"/>
            </w:pPr>
            <w:r w:rsidRPr="008F3C64">
              <w:t>9751</w:t>
            </w:r>
          </w:p>
        </w:tc>
      </w:tr>
      <w:tr w:rsidR="007E34E6" w:rsidRPr="008F3C64" w14:paraId="4B1DAF4C" w14:textId="77777777" w:rsidTr="00303EBB">
        <w:trPr>
          <w:trHeight w:val="265"/>
        </w:trPr>
        <w:tc>
          <w:tcPr>
            <w:tcW w:w="1000" w:type="pct"/>
          </w:tcPr>
          <w:p w14:paraId="65CC8676" w14:textId="5E955DD7" w:rsidR="007E34E6" w:rsidRPr="008F3C64" w:rsidRDefault="00FB7227" w:rsidP="007E34E6">
            <w:pPr>
              <w:pStyle w:val="ECCTabletext"/>
            </w:pPr>
            <w:hyperlink r:id="rId54" w:anchor="Stadtgebiet" w:history="1">
              <w:r w:rsidR="007E34E6" w:rsidRPr="008F3C64">
                <w:rPr>
                  <w:rStyle w:val="Hyperlink"/>
                </w:rPr>
                <w:t>Düsseldorf</w:t>
              </w:r>
            </w:hyperlink>
          </w:p>
        </w:tc>
        <w:tc>
          <w:tcPr>
            <w:tcW w:w="1000" w:type="pct"/>
            <w:vAlign w:val="top"/>
          </w:tcPr>
          <w:p w14:paraId="724F3BF3" w14:textId="10DB9B29" w:rsidR="007E34E6" w:rsidRPr="008F3C64" w:rsidRDefault="007E34E6" w:rsidP="007E34E6">
            <w:pPr>
              <w:pStyle w:val="ECCTabletext"/>
            </w:pPr>
            <w:proofErr w:type="spellStart"/>
            <w:r w:rsidRPr="008F3C64">
              <w:t>Bezirk</w:t>
            </w:r>
            <w:proofErr w:type="spellEnd"/>
            <w:r w:rsidRPr="008F3C64">
              <w:t xml:space="preserve"> 2</w:t>
            </w:r>
          </w:p>
        </w:tc>
        <w:tc>
          <w:tcPr>
            <w:tcW w:w="1000" w:type="pct"/>
            <w:vAlign w:val="top"/>
          </w:tcPr>
          <w:p w14:paraId="64BBC65F" w14:textId="53DC3AA0" w:rsidR="007E34E6" w:rsidRPr="008F3C64" w:rsidRDefault="007E34E6" w:rsidP="007E34E6">
            <w:pPr>
              <w:pStyle w:val="ECCTabletext"/>
            </w:pPr>
            <w:r w:rsidRPr="008F3C64">
              <w:t>7.18</w:t>
            </w:r>
          </w:p>
        </w:tc>
        <w:tc>
          <w:tcPr>
            <w:tcW w:w="1000" w:type="pct"/>
            <w:vAlign w:val="top"/>
          </w:tcPr>
          <w:p w14:paraId="12B61656" w14:textId="42C1F7F2" w:rsidR="007E34E6" w:rsidRPr="008F3C64" w:rsidRDefault="007E34E6" w:rsidP="007E34E6">
            <w:pPr>
              <w:pStyle w:val="ECCTabletext"/>
            </w:pPr>
            <w:r w:rsidRPr="008F3C64">
              <w:t>62340</w:t>
            </w:r>
          </w:p>
        </w:tc>
        <w:tc>
          <w:tcPr>
            <w:tcW w:w="1000" w:type="pct"/>
            <w:vAlign w:val="top"/>
          </w:tcPr>
          <w:p w14:paraId="6E83A354" w14:textId="2651E75E" w:rsidR="007E34E6" w:rsidRPr="008F3C64" w:rsidRDefault="007E34E6" w:rsidP="007E34E6">
            <w:pPr>
              <w:pStyle w:val="ECCTabletext"/>
            </w:pPr>
            <w:r w:rsidRPr="008F3C64">
              <w:t>8682</w:t>
            </w:r>
          </w:p>
        </w:tc>
      </w:tr>
      <w:tr w:rsidR="007E34E6" w:rsidRPr="008F3C64" w14:paraId="02E8C8B7" w14:textId="77777777" w:rsidTr="00303EBB">
        <w:trPr>
          <w:trHeight w:val="265"/>
        </w:trPr>
        <w:tc>
          <w:tcPr>
            <w:tcW w:w="1000" w:type="pct"/>
            <w:vMerge w:val="restart"/>
          </w:tcPr>
          <w:p w14:paraId="526C7B94" w14:textId="1B6C14E5" w:rsidR="007E34E6" w:rsidRPr="008F3C64" w:rsidRDefault="00FB7227" w:rsidP="007E34E6">
            <w:pPr>
              <w:pStyle w:val="ECCTabletext"/>
            </w:pPr>
            <w:hyperlink r:id="rId55" w:history="1">
              <w:r w:rsidR="007E34E6" w:rsidRPr="008F3C64">
                <w:rPr>
                  <w:rStyle w:val="Hyperlink"/>
                </w:rPr>
                <w:t>Essen</w:t>
              </w:r>
            </w:hyperlink>
          </w:p>
        </w:tc>
        <w:tc>
          <w:tcPr>
            <w:tcW w:w="1000" w:type="pct"/>
            <w:vAlign w:val="top"/>
          </w:tcPr>
          <w:p w14:paraId="26CDBD33" w14:textId="41057AA8" w:rsidR="007E34E6" w:rsidRPr="008F3C64" w:rsidRDefault="007E34E6" w:rsidP="007E34E6">
            <w:pPr>
              <w:pStyle w:val="ECCTabletext"/>
            </w:pPr>
            <w:proofErr w:type="spellStart"/>
            <w:r w:rsidRPr="008F3C64">
              <w:t>Südostviertel</w:t>
            </w:r>
            <w:proofErr w:type="spellEnd"/>
          </w:p>
        </w:tc>
        <w:tc>
          <w:tcPr>
            <w:tcW w:w="1000" w:type="pct"/>
            <w:vAlign w:val="top"/>
          </w:tcPr>
          <w:p w14:paraId="3DE01E9A" w14:textId="0A3F43E5" w:rsidR="007E34E6" w:rsidRPr="008F3C64" w:rsidRDefault="007E34E6" w:rsidP="007E34E6">
            <w:pPr>
              <w:pStyle w:val="ECCTabletext"/>
            </w:pPr>
            <w:r w:rsidRPr="008F3C64">
              <w:t>0.97</w:t>
            </w:r>
          </w:p>
        </w:tc>
        <w:tc>
          <w:tcPr>
            <w:tcW w:w="1000" w:type="pct"/>
            <w:vAlign w:val="top"/>
          </w:tcPr>
          <w:p w14:paraId="5A02C1F3" w14:textId="381C58E5" w:rsidR="007E34E6" w:rsidRPr="008F3C64" w:rsidRDefault="007E34E6" w:rsidP="007E34E6">
            <w:pPr>
              <w:pStyle w:val="ECCTabletext"/>
            </w:pPr>
            <w:r w:rsidRPr="008F3C64">
              <w:t>12957</w:t>
            </w:r>
          </w:p>
        </w:tc>
        <w:tc>
          <w:tcPr>
            <w:tcW w:w="1000" w:type="pct"/>
            <w:vAlign w:val="top"/>
          </w:tcPr>
          <w:p w14:paraId="36D77679" w14:textId="328B2594" w:rsidR="007E34E6" w:rsidRPr="008F3C64" w:rsidRDefault="007E34E6" w:rsidP="007E34E6">
            <w:pPr>
              <w:pStyle w:val="ECCTabletext"/>
            </w:pPr>
            <w:r w:rsidRPr="008F3C64">
              <w:t>13358</w:t>
            </w:r>
          </w:p>
        </w:tc>
      </w:tr>
      <w:tr w:rsidR="007E34E6" w:rsidRPr="008F3C64" w14:paraId="3290D7F1" w14:textId="77777777" w:rsidTr="00303EBB">
        <w:trPr>
          <w:trHeight w:val="265"/>
        </w:trPr>
        <w:tc>
          <w:tcPr>
            <w:tcW w:w="1000" w:type="pct"/>
            <w:vMerge/>
          </w:tcPr>
          <w:p w14:paraId="3768D645" w14:textId="77777777" w:rsidR="007E34E6" w:rsidRPr="008F3C64" w:rsidRDefault="007E34E6" w:rsidP="007E34E6">
            <w:pPr>
              <w:pStyle w:val="ECCTabletext"/>
            </w:pPr>
          </w:p>
        </w:tc>
        <w:tc>
          <w:tcPr>
            <w:tcW w:w="1000" w:type="pct"/>
            <w:vAlign w:val="top"/>
          </w:tcPr>
          <w:p w14:paraId="4BF0DAFA" w14:textId="1F2D772F" w:rsidR="007E34E6" w:rsidRPr="008F3C64" w:rsidRDefault="007E34E6" w:rsidP="007E34E6">
            <w:pPr>
              <w:pStyle w:val="ECCTabletext"/>
            </w:pPr>
            <w:proofErr w:type="spellStart"/>
            <w:r w:rsidRPr="008F3C64">
              <w:t>Altendorf</w:t>
            </w:r>
            <w:proofErr w:type="spellEnd"/>
          </w:p>
        </w:tc>
        <w:tc>
          <w:tcPr>
            <w:tcW w:w="1000" w:type="pct"/>
            <w:vAlign w:val="top"/>
          </w:tcPr>
          <w:p w14:paraId="720D855B" w14:textId="2E420670" w:rsidR="007E34E6" w:rsidRPr="008F3C64" w:rsidRDefault="007E34E6" w:rsidP="007E34E6">
            <w:pPr>
              <w:pStyle w:val="ECCTabletext"/>
            </w:pPr>
            <w:r w:rsidRPr="008F3C64">
              <w:t>2.49</w:t>
            </w:r>
          </w:p>
        </w:tc>
        <w:tc>
          <w:tcPr>
            <w:tcW w:w="1000" w:type="pct"/>
            <w:vAlign w:val="top"/>
          </w:tcPr>
          <w:p w14:paraId="0BC1DA6A" w14:textId="35FDD1A7" w:rsidR="007E34E6" w:rsidRPr="008F3C64" w:rsidRDefault="007E34E6" w:rsidP="007E34E6">
            <w:pPr>
              <w:pStyle w:val="ECCTabletext"/>
            </w:pPr>
            <w:r w:rsidRPr="008F3C64">
              <w:t>23094</w:t>
            </w:r>
          </w:p>
        </w:tc>
        <w:tc>
          <w:tcPr>
            <w:tcW w:w="1000" w:type="pct"/>
            <w:vAlign w:val="top"/>
          </w:tcPr>
          <w:p w14:paraId="26E4CCC8" w14:textId="6560BAC6" w:rsidR="007E34E6" w:rsidRPr="008F3C64" w:rsidRDefault="007E34E6" w:rsidP="007E34E6">
            <w:pPr>
              <w:pStyle w:val="ECCTabletext"/>
            </w:pPr>
            <w:r w:rsidRPr="008F3C64">
              <w:t>9275</w:t>
            </w:r>
          </w:p>
        </w:tc>
      </w:tr>
      <w:tr w:rsidR="007E34E6" w:rsidRPr="008F3C64" w14:paraId="42569428" w14:textId="77777777" w:rsidTr="00303EBB">
        <w:trPr>
          <w:trHeight w:val="265"/>
        </w:trPr>
        <w:tc>
          <w:tcPr>
            <w:tcW w:w="1000" w:type="pct"/>
            <w:vMerge/>
          </w:tcPr>
          <w:p w14:paraId="79B916BC" w14:textId="77777777" w:rsidR="007E34E6" w:rsidRPr="008F3C64" w:rsidRDefault="007E34E6" w:rsidP="007E34E6">
            <w:pPr>
              <w:pStyle w:val="ECCTabletext"/>
            </w:pPr>
          </w:p>
        </w:tc>
        <w:tc>
          <w:tcPr>
            <w:tcW w:w="1000" w:type="pct"/>
            <w:vAlign w:val="top"/>
          </w:tcPr>
          <w:p w14:paraId="4CAA1080" w14:textId="4AEA263B" w:rsidR="007E34E6" w:rsidRPr="008F3C64" w:rsidRDefault="007E34E6" w:rsidP="007E34E6">
            <w:pPr>
              <w:pStyle w:val="ECCTabletext"/>
            </w:pPr>
            <w:proofErr w:type="spellStart"/>
            <w:r w:rsidRPr="008F3C64">
              <w:t>Frohnhausen</w:t>
            </w:r>
            <w:proofErr w:type="spellEnd"/>
          </w:p>
        </w:tc>
        <w:tc>
          <w:tcPr>
            <w:tcW w:w="1000" w:type="pct"/>
            <w:vAlign w:val="top"/>
          </w:tcPr>
          <w:p w14:paraId="3347CF0D" w14:textId="13C97948" w:rsidR="007E34E6" w:rsidRPr="008F3C64" w:rsidRDefault="007E34E6" w:rsidP="007E34E6">
            <w:pPr>
              <w:pStyle w:val="ECCTabletext"/>
            </w:pPr>
            <w:r w:rsidRPr="008F3C64">
              <w:t>3.62</w:t>
            </w:r>
          </w:p>
        </w:tc>
        <w:tc>
          <w:tcPr>
            <w:tcW w:w="1000" w:type="pct"/>
            <w:vAlign w:val="top"/>
          </w:tcPr>
          <w:p w14:paraId="64DEE350" w14:textId="333E7C73" w:rsidR="007E34E6" w:rsidRPr="008F3C64" w:rsidRDefault="007E34E6" w:rsidP="007E34E6">
            <w:pPr>
              <w:pStyle w:val="ECCTabletext"/>
            </w:pPr>
            <w:r w:rsidRPr="008F3C64">
              <w:t>32612</w:t>
            </w:r>
          </w:p>
        </w:tc>
        <w:tc>
          <w:tcPr>
            <w:tcW w:w="1000" w:type="pct"/>
            <w:vAlign w:val="top"/>
          </w:tcPr>
          <w:p w14:paraId="55C359BD" w14:textId="7F391194" w:rsidR="007E34E6" w:rsidRPr="008F3C64" w:rsidRDefault="007E34E6" w:rsidP="007E34E6">
            <w:pPr>
              <w:pStyle w:val="ECCTabletext"/>
            </w:pPr>
            <w:r w:rsidRPr="008F3C64">
              <w:t>9009</w:t>
            </w:r>
          </w:p>
        </w:tc>
      </w:tr>
      <w:tr w:rsidR="007E34E6" w:rsidRPr="008F3C64" w14:paraId="6E2C9447" w14:textId="77777777" w:rsidTr="00303EBB">
        <w:trPr>
          <w:trHeight w:val="265"/>
        </w:trPr>
        <w:tc>
          <w:tcPr>
            <w:tcW w:w="1000" w:type="pct"/>
            <w:vMerge/>
          </w:tcPr>
          <w:p w14:paraId="0E7E9CF9" w14:textId="77777777" w:rsidR="007E34E6" w:rsidRPr="008F3C64" w:rsidRDefault="007E34E6" w:rsidP="007E34E6">
            <w:pPr>
              <w:pStyle w:val="ECCTabletext"/>
            </w:pPr>
          </w:p>
        </w:tc>
        <w:tc>
          <w:tcPr>
            <w:tcW w:w="1000" w:type="pct"/>
            <w:vAlign w:val="top"/>
          </w:tcPr>
          <w:p w14:paraId="2A58B927" w14:textId="4B6457BF" w:rsidR="007E34E6" w:rsidRPr="008F3C64" w:rsidRDefault="007E34E6" w:rsidP="007E34E6">
            <w:pPr>
              <w:pStyle w:val="ECCTabletext"/>
            </w:pPr>
            <w:proofErr w:type="spellStart"/>
            <w:r w:rsidRPr="008F3C64">
              <w:t>Holsterhausen</w:t>
            </w:r>
            <w:proofErr w:type="spellEnd"/>
          </w:p>
        </w:tc>
        <w:tc>
          <w:tcPr>
            <w:tcW w:w="1000" w:type="pct"/>
            <w:vAlign w:val="top"/>
          </w:tcPr>
          <w:p w14:paraId="28C3C597" w14:textId="63871353" w:rsidR="007E34E6" w:rsidRPr="008F3C64" w:rsidRDefault="007E34E6" w:rsidP="007E34E6">
            <w:pPr>
              <w:pStyle w:val="ECCTabletext"/>
            </w:pPr>
            <w:r w:rsidRPr="008F3C64">
              <w:t>2.98</w:t>
            </w:r>
          </w:p>
        </w:tc>
        <w:tc>
          <w:tcPr>
            <w:tcW w:w="1000" w:type="pct"/>
            <w:vAlign w:val="top"/>
          </w:tcPr>
          <w:p w14:paraId="79800313" w14:textId="4FFD484B" w:rsidR="007E34E6" w:rsidRPr="008F3C64" w:rsidRDefault="007E34E6" w:rsidP="007E34E6">
            <w:pPr>
              <w:pStyle w:val="ECCTabletext"/>
            </w:pPr>
            <w:r w:rsidRPr="008F3C64">
              <w:t>26210</w:t>
            </w:r>
          </w:p>
        </w:tc>
        <w:tc>
          <w:tcPr>
            <w:tcW w:w="1000" w:type="pct"/>
            <w:vAlign w:val="top"/>
          </w:tcPr>
          <w:p w14:paraId="3F02EC35" w14:textId="42CB49BA" w:rsidR="007E34E6" w:rsidRPr="008F3C64" w:rsidRDefault="007E34E6" w:rsidP="007E34E6">
            <w:pPr>
              <w:pStyle w:val="ECCTabletext"/>
            </w:pPr>
            <w:r w:rsidRPr="008F3C64">
              <w:t>8795</w:t>
            </w:r>
          </w:p>
        </w:tc>
      </w:tr>
      <w:tr w:rsidR="007E34E6" w:rsidRPr="008F3C64" w14:paraId="16ED8384" w14:textId="77777777" w:rsidTr="00303EBB">
        <w:trPr>
          <w:trHeight w:val="265"/>
        </w:trPr>
        <w:tc>
          <w:tcPr>
            <w:tcW w:w="1000" w:type="pct"/>
            <w:vMerge w:val="restart"/>
          </w:tcPr>
          <w:p w14:paraId="3F415EA1" w14:textId="33C061D0" w:rsidR="007E34E6" w:rsidRPr="008F3C64" w:rsidRDefault="00FB7227" w:rsidP="007E34E6">
            <w:pPr>
              <w:pStyle w:val="ECCTabletext"/>
            </w:pPr>
            <w:hyperlink r:id="rId56" w:history="1">
              <w:r w:rsidR="007E34E6" w:rsidRPr="008F3C64">
                <w:rPr>
                  <w:rStyle w:val="Hyperlink"/>
                </w:rPr>
                <w:t>Nürnberg</w:t>
              </w:r>
            </w:hyperlink>
          </w:p>
        </w:tc>
        <w:tc>
          <w:tcPr>
            <w:tcW w:w="1000" w:type="pct"/>
            <w:vAlign w:val="top"/>
          </w:tcPr>
          <w:p w14:paraId="49D823A0" w14:textId="51D70042" w:rsidR="007E34E6" w:rsidRPr="008F3C64" w:rsidRDefault="007E34E6" w:rsidP="007E34E6">
            <w:pPr>
              <w:pStyle w:val="ECCTabletext"/>
            </w:pPr>
            <w:proofErr w:type="spellStart"/>
            <w:r w:rsidRPr="008F3C64">
              <w:t>Gostenhof</w:t>
            </w:r>
            <w:proofErr w:type="spellEnd"/>
          </w:p>
        </w:tc>
        <w:tc>
          <w:tcPr>
            <w:tcW w:w="1000" w:type="pct"/>
            <w:vAlign w:val="top"/>
          </w:tcPr>
          <w:p w14:paraId="03DB8280" w14:textId="4031B473" w:rsidR="007E34E6" w:rsidRPr="008F3C64" w:rsidRDefault="007E34E6" w:rsidP="007E34E6">
            <w:pPr>
              <w:pStyle w:val="ECCTabletext"/>
            </w:pPr>
            <w:r w:rsidRPr="008F3C64">
              <w:t>0.518</w:t>
            </w:r>
          </w:p>
        </w:tc>
        <w:tc>
          <w:tcPr>
            <w:tcW w:w="1000" w:type="pct"/>
            <w:vAlign w:val="top"/>
          </w:tcPr>
          <w:p w14:paraId="172A2605" w14:textId="4DE47CC3" w:rsidR="007E34E6" w:rsidRPr="008F3C64" w:rsidRDefault="007E34E6" w:rsidP="007E34E6">
            <w:pPr>
              <w:pStyle w:val="ECCTabletext"/>
            </w:pPr>
            <w:r w:rsidRPr="008F3C64">
              <w:t>9381</w:t>
            </w:r>
          </w:p>
        </w:tc>
        <w:tc>
          <w:tcPr>
            <w:tcW w:w="1000" w:type="pct"/>
            <w:vAlign w:val="top"/>
          </w:tcPr>
          <w:p w14:paraId="4701462A" w14:textId="51932EA3" w:rsidR="007E34E6" w:rsidRPr="008F3C64" w:rsidRDefault="007E34E6" w:rsidP="007E34E6">
            <w:pPr>
              <w:pStyle w:val="ECCTabletext"/>
            </w:pPr>
            <w:r w:rsidRPr="008F3C64">
              <w:t>18110</w:t>
            </w:r>
          </w:p>
        </w:tc>
      </w:tr>
      <w:tr w:rsidR="007E34E6" w:rsidRPr="008F3C64" w14:paraId="47AB958F" w14:textId="77777777" w:rsidTr="00303EBB">
        <w:trPr>
          <w:trHeight w:val="265"/>
        </w:trPr>
        <w:tc>
          <w:tcPr>
            <w:tcW w:w="1000" w:type="pct"/>
            <w:vMerge/>
          </w:tcPr>
          <w:p w14:paraId="30DB12A8" w14:textId="77777777" w:rsidR="007E34E6" w:rsidRPr="008F3C64" w:rsidRDefault="007E34E6" w:rsidP="007E34E6">
            <w:pPr>
              <w:pStyle w:val="ECCTabletext"/>
            </w:pPr>
          </w:p>
        </w:tc>
        <w:tc>
          <w:tcPr>
            <w:tcW w:w="1000" w:type="pct"/>
            <w:vAlign w:val="top"/>
          </w:tcPr>
          <w:p w14:paraId="5F67773E" w14:textId="16710F57" w:rsidR="007E34E6" w:rsidRPr="008F3C64" w:rsidRDefault="007E34E6" w:rsidP="007E34E6">
            <w:pPr>
              <w:pStyle w:val="ECCTabletext"/>
            </w:pPr>
            <w:proofErr w:type="spellStart"/>
            <w:r w:rsidRPr="008F3C64">
              <w:t>Himpfelshof</w:t>
            </w:r>
            <w:proofErr w:type="spellEnd"/>
          </w:p>
        </w:tc>
        <w:tc>
          <w:tcPr>
            <w:tcW w:w="1000" w:type="pct"/>
            <w:vAlign w:val="top"/>
          </w:tcPr>
          <w:p w14:paraId="1F5678EA" w14:textId="0A663435" w:rsidR="007E34E6" w:rsidRPr="008F3C64" w:rsidRDefault="007E34E6" w:rsidP="007E34E6">
            <w:pPr>
              <w:pStyle w:val="ECCTabletext"/>
            </w:pPr>
            <w:r w:rsidRPr="008F3C64">
              <w:t>0.654</w:t>
            </w:r>
          </w:p>
        </w:tc>
        <w:tc>
          <w:tcPr>
            <w:tcW w:w="1000" w:type="pct"/>
            <w:vAlign w:val="top"/>
          </w:tcPr>
          <w:p w14:paraId="5369785B" w14:textId="0DED8031" w:rsidR="007E34E6" w:rsidRPr="008F3C64" w:rsidRDefault="007E34E6" w:rsidP="007E34E6">
            <w:pPr>
              <w:pStyle w:val="ECCTabletext"/>
            </w:pPr>
            <w:r w:rsidRPr="008F3C64">
              <w:t>5987</w:t>
            </w:r>
          </w:p>
        </w:tc>
        <w:tc>
          <w:tcPr>
            <w:tcW w:w="1000" w:type="pct"/>
            <w:vAlign w:val="top"/>
          </w:tcPr>
          <w:p w14:paraId="103B229D" w14:textId="6B5B8E59" w:rsidR="007E34E6" w:rsidRPr="008F3C64" w:rsidRDefault="007E34E6" w:rsidP="007E34E6">
            <w:pPr>
              <w:pStyle w:val="ECCTabletext"/>
            </w:pPr>
            <w:r w:rsidRPr="008F3C64">
              <w:t>9154</w:t>
            </w:r>
          </w:p>
        </w:tc>
      </w:tr>
      <w:tr w:rsidR="007E34E6" w:rsidRPr="008F3C64" w14:paraId="5B709234" w14:textId="77777777" w:rsidTr="00303EBB">
        <w:trPr>
          <w:trHeight w:val="265"/>
        </w:trPr>
        <w:tc>
          <w:tcPr>
            <w:tcW w:w="1000" w:type="pct"/>
            <w:vMerge/>
          </w:tcPr>
          <w:p w14:paraId="1C957574" w14:textId="77777777" w:rsidR="007E34E6" w:rsidRPr="008F3C64" w:rsidRDefault="007E34E6" w:rsidP="007E34E6">
            <w:pPr>
              <w:pStyle w:val="ECCTabletext"/>
            </w:pPr>
          </w:p>
        </w:tc>
        <w:tc>
          <w:tcPr>
            <w:tcW w:w="1000" w:type="pct"/>
            <w:vAlign w:val="top"/>
          </w:tcPr>
          <w:p w14:paraId="2CC7A933" w14:textId="3270CF2A" w:rsidR="007E34E6" w:rsidRPr="008F3C64" w:rsidRDefault="007E34E6" w:rsidP="007E34E6">
            <w:pPr>
              <w:pStyle w:val="ECCTabletext"/>
            </w:pPr>
            <w:r w:rsidRPr="008F3C64">
              <w:t xml:space="preserve">Altstadt, St. </w:t>
            </w:r>
            <w:proofErr w:type="spellStart"/>
            <w:r w:rsidRPr="008F3C64">
              <w:t>Sebald</w:t>
            </w:r>
            <w:proofErr w:type="spellEnd"/>
          </w:p>
        </w:tc>
        <w:tc>
          <w:tcPr>
            <w:tcW w:w="1000" w:type="pct"/>
            <w:vAlign w:val="top"/>
          </w:tcPr>
          <w:p w14:paraId="02B2DD00" w14:textId="2CC84837" w:rsidR="007E34E6" w:rsidRPr="008F3C64" w:rsidRDefault="007E34E6" w:rsidP="007E34E6">
            <w:pPr>
              <w:pStyle w:val="ECCTabletext"/>
            </w:pPr>
            <w:r w:rsidRPr="008F3C64">
              <w:t>0.796</w:t>
            </w:r>
          </w:p>
        </w:tc>
        <w:tc>
          <w:tcPr>
            <w:tcW w:w="1000" w:type="pct"/>
            <w:vAlign w:val="top"/>
          </w:tcPr>
          <w:p w14:paraId="22D509D1" w14:textId="1A87242C" w:rsidR="007E34E6" w:rsidRPr="008F3C64" w:rsidRDefault="007E34E6" w:rsidP="007E34E6">
            <w:pPr>
              <w:pStyle w:val="ECCTabletext"/>
            </w:pPr>
            <w:r w:rsidRPr="008F3C64">
              <w:t>9168</w:t>
            </w:r>
          </w:p>
        </w:tc>
        <w:tc>
          <w:tcPr>
            <w:tcW w:w="1000" w:type="pct"/>
            <w:vAlign w:val="top"/>
          </w:tcPr>
          <w:p w14:paraId="61E64EF9" w14:textId="4D837CAF" w:rsidR="007E34E6" w:rsidRPr="008F3C64" w:rsidRDefault="007E34E6" w:rsidP="007E34E6">
            <w:pPr>
              <w:pStyle w:val="ECCTabletext"/>
            </w:pPr>
            <w:r w:rsidRPr="008F3C64">
              <w:t>11517</w:t>
            </w:r>
          </w:p>
        </w:tc>
      </w:tr>
      <w:tr w:rsidR="007E34E6" w:rsidRPr="008F3C64" w14:paraId="21E8B496" w14:textId="77777777" w:rsidTr="00303EBB">
        <w:trPr>
          <w:trHeight w:val="265"/>
        </w:trPr>
        <w:tc>
          <w:tcPr>
            <w:tcW w:w="1000" w:type="pct"/>
            <w:vMerge/>
          </w:tcPr>
          <w:p w14:paraId="08A5B660" w14:textId="77777777" w:rsidR="007E34E6" w:rsidRPr="008F3C64" w:rsidRDefault="007E34E6" w:rsidP="007E34E6">
            <w:pPr>
              <w:pStyle w:val="ECCTabletext"/>
            </w:pPr>
          </w:p>
        </w:tc>
        <w:tc>
          <w:tcPr>
            <w:tcW w:w="1000" w:type="pct"/>
            <w:vAlign w:val="top"/>
          </w:tcPr>
          <w:p w14:paraId="5852406A" w14:textId="4853111A" w:rsidR="007E34E6" w:rsidRPr="008F3C64" w:rsidRDefault="007E34E6" w:rsidP="007E34E6">
            <w:pPr>
              <w:pStyle w:val="ECCTabletext"/>
            </w:pPr>
            <w:r w:rsidRPr="008F3C64">
              <w:t xml:space="preserve">St. </w:t>
            </w:r>
            <w:proofErr w:type="spellStart"/>
            <w:r w:rsidRPr="008F3C64">
              <w:t>Johannis</w:t>
            </w:r>
            <w:proofErr w:type="spellEnd"/>
          </w:p>
        </w:tc>
        <w:tc>
          <w:tcPr>
            <w:tcW w:w="1000" w:type="pct"/>
            <w:vAlign w:val="top"/>
          </w:tcPr>
          <w:p w14:paraId="667DFD8B" w14:textId="35C3EFE2" w:rsidR="007E34E6" w:rsidRPr="008F3C64" w:rsidRDefault="007E34E6" w:rsidP="007E34E6">
            <w:pPr>
              <w:pStyle w:val="ECCTabletext"/>
            </w:pPr>
            <w:r w:rsidRPr="008F3C64">
              <w:t>0.594</w:t>
            </w:r>
          </w:p>
        </w:tc>
        <w:tc>
          <w:tcPr>
            <w:tcW w:w="1000" w:type="pct"/>
            <w:vAlign w:val="top"/>
          </w:tcPr>
          <w:p w14:paraId="0A74B1F0" w14:textId="38D677FC" w:rsidR="007E34E6" w:rsidRPr="008F3C64" w:rsidRDefault="007E34E6" w:rsidP="007E34E6">
            <w:pPr>
              <w:pStyle w:val="ECCTabletext"/>
            </w:pPr>
            <w:r w:rsidRPr="008F3C64">
              <w:t>8198</w:t>
            </w:r>
          </w:p>
        </w:tc>
        <w:tc>
          <w:tcPr>
            <w:tcW w:w="1000" w:type="pct"/>
            <w:vAlign w:val="top"/>
          </w:tcPr>
          <w:p w14:paraId="39DB0201" w14:textId="16C5D1F2" w:rsidR="007E34E6" w:rsidRPr="008F3C64" w:rsidRDefault="007E34E6" w:rsidP="007E34E6">
            <w:pPr>
              <w:pStyle w:val="ECCTabletext"/>
            </w:pPr>
            <w:r w:rsidRPr="008F3C64">
              <w:t>13801</w:t>
            </w:r>
          </w:p>
        </w:tc>
      </w:tr>
      <w:tr w:rsidR="007E34E6" w:rsidRPr="008F3C64" w14:paraId="218C8565" w14:textId="77777777" w:rsidTr="00303EBB">
        <w:trPr>
          <w:trHeight w:val="265"/>
        </w:trPr>
        <w:tc>
          <w:tcPr>
            <w:tcW w:w="1000" w:type="pct"/>
            <w:vMerge/>
          </w:tcPr>
          <w:p w14:paraId="5515EB35" w14:textId="77777777" w:rsidR="007E34E6" w:rsidRPr="008F3C64" w:rsidRDefault="007E34E6" w:rsidP="007E34E6">
            <w:pPr>
              <w:pStyle w:val="ECCTabletext"/>
            </w:pPr>
          </w:p>
        </w:tc>
        <w:tc>
          <w:tcPr>
            <w:tcW w:w="1000" w:type="pct"/>
            <w:vAlign w:val="top"/>
          </w:tcPr>
          <w:p w14:paraId="44ED309D" w14:textId="3E13EAC2" w:rsidR="007E34E6" w:rsidRPr="008F3C64" w:rsidRDefault="007E34E6" w:rsidP="007E34E6">
            <w:pPr>
              <w:pStyle w:val="ECCTabletext"/>
            </w:pPr>
            <w:proofErr w:type="spellStart"/>
            <w:r w:rsidRPr="008F3C64">
              <w:t>Pirckheimerstraße</w:t>
            </w:r>
            <w:proofErr w:type="spellEnd"/>
          </w:p>
        </w:tc>
        <w:tc>
          <w:tcPr>
            <w:tcW w:w="1000" w:type="pct"/>
            <w:vAlign w:val="top"/>
          </w:tcPr>
          <w:p w14:paraId="5A6EC123" w14:textId="1D21F702" w:rsidR="007E34E6" w:rsidRPr="008F3C64" w:rsidRDefault="007E34E6" w:rsidP="007E34E6">
            <w:pPr>
              <w:pStyle w:val="ECCTabletext"/>
            </w:pPr>
            <w:r w:rsidRPr="008F3C64">
              <w:t>0.512</w:t>
            </w:r>
          </w:p>
        </w:tc>
        <w:tc>
          <w:tcPr>
            <w:tcW w:w="1000" w:type="pct"/>
            <w:vAlign w:val="top"/>
          </w:tcPr>
          <w:p w14:paraId="65F44E34" w14:textId="3B0DDC19" w:rsidR="007E34E6" w:rsidRPr="008F3C64" w:rsidRDefault="007E34E6" w:rsidP="007E34E6">
            <w:pPr>
              <w:pStyle w:val="ECCTabletext"/>
            </w:pPr>
            <w:r w:rsidRPr="008F3C64">
              <w:t>7987</w:t>
            </w:r>
          </w:p>
        </w:tc>
        <w:tc>
          <w:tcPr>
            <w:tcW w:w="1000" w:type="pct"/>
            <w:vAlign w:val="top"/>
          </w:tcPr>
          <w:p w14:paraId="68690FB5" w14:textId="1DC172CA" w:rsidR="007E34E6" w:rsidRPr="008F3C64" w:rsidRDefault="007E34E6" w:rsidP="007E34E6">
            <w:pPr>
              <w:pStyle w:val="ECCTabletext"/>
            </w:pPr>
            <w:r w:rsidRPr="008F3C64">
              <w:t>15600</w:t>
            </w:r>
          </w:p>
        </w:tc>
      </w:tr>
      <w:tr w:rsidR="007E34E6" w:rsidRPr="008F3C64" w14:paraId="27D8001B" w14:textId="77777777" w:rsidTr="00303EBB">
        <w:trPr>
          <w:trHeight w:val="265"/>
        </w:trPr>
        <w:tc>
          <w:tcPr>
            <w:tcW w:w="1000" w:type="pct"/>
            <w:vMerge/>
          </w:tcPr>
          <w:p w14:paraId="26E64A16" w14:textId="77777777" w:rsidR="007E34E6" w:rsidRPr="008F3C64" w:rsidRDefault="007E34E6" w:rsidP="007E34E6">
            <w:pPr>
              <w:pStyle w:val="ECCTabletext"/>
            </w:pPr>
          </w:p>
        </w:tc>
        <w:tc>
          <w:tcPr>
            <w:tcW w:w="1000" w:type="pct"/>
            <w:vAlign w:val="top"/>
          </w:tcPr>
          <w:p w14:paraId="6BB4F206" w14:textId="215D82B5" w:rsidR="007E34E6" w:rsidRPr="008F3C64" w:rsidRDefault="007E34E6" w:rsidP="007E34E6">
            <w:pPr>
              <w:pStyle w:val="ECCTabletext"/>
            </w:pPr>
            <w:proofErr w:type="spellStart"/>
            <w:r w:rsidRPr="008F3C64">
              <w:t>Wöhrd</w:t>
            </w:r>
            <w:proofErr w:type="spellEnd"/>
          </w:p>
        </w:tc>
        <w:tc>
          <w:tcPr>
            <w:tcW w:w="1000" w:type="pct"/>
            <w:vAlign w:val="top"/>
          </w:tcPr>
          <w:p w14:paraId="17B5CDB0" w14:textId="1B6C0CA2" w:rsidR="007E34E6" w:rsidRPr="008F3C64" w:rsidRDefault="007E34E6" w:rsidP="007E34E6">
            <w:pPr>
              <w:pStyle w:val="ECCTabletext"/>
            </w:pPr>
            <w:r w:rsidRPr="008F3C64">
              <w:t>0.791</w:t>
            </w:r>
          </w:p>
        </w:tc>
        <w:tc>
          <w:tcPr>
            <w:tcW w:w="1000" w:type="pct"/>
            <w:vAlign w:val="top"/>
          </w:tcPr>
          <w:p w14:paraId="34A09601" w14:textId="1B2D6325" w:rsidR="007E34E6" w:rsidRPr="008F3C64" w:rsidRDefault="007E34E6" w:rsidP="007E34E6">
            <w:pPr>
              <w:pStyle w:val="ECCTabletext"/>
            </w:pPr>
            <w:r w:rsidRPr="008F3C64">
              <w:t>10068</w:t>
            </w:r>
          </w:p>
        </w:tc>
        <w:tc>
          <w:tcPr>
            <w:tcW w:w="1000" w:type="pct"/>
            <w:vAlign w:val="top"/>
          </w:tcPr>
          <w:p w14:paraId="0FA77FA1" w14:textId="37413013" w:rsidR="007E34E6" w:rsidRPr="008F3C64" w:rsidRDefault="007E34E6" w:rsidP="007E34E6">
            <w:pPr>
              <w:pStyle w:val="ECCTabletext"/>
            </w:pPr>
            <w:r w:rsidRPr="008F3C64">
              <w:t>12728</w:t>
            </w:r>
          </w:p>
        </w:tc>
      </w:tr>
      <w:tr w:rsidR="007E34E6" w:rsidRPr="008F3C64" w14:paraId="52C96936" w14:textId="77777777" w:rsidTr="00303EBB">
        <w:trPr>
          <w:trHeight w:val="265"/>
        </w:trPr>
        <w:tc>
          <w:tcPr>
            <w:tcW w:w="1000" w:type="pct"/>
            <w:vMerge/>
          </w:tcPr>
          <w:p w14:paraId="2488E3A0" w14:textId="77777777" w:rsidR="007E34E6" w:rsidRPr="008F3C64" w:rsidRDefault="007E34E6" w:rsidP="007E34E6">
            <w:pPr>
              <w:pStyle w:val="ECCTabletext"/>
            </w:pPr>
          </w:p>
        </w:tc>
        <w:tc>
          <w:tcPr>
            <w:tcW w:w="1000" w:type="pct"/>
            <w:vAlign w:val="top"/>
          </w:tcPr>
          <w:p w14:paraId="32914678" w14:textId="5ADE1421" w:rsidR="007E34E6" w:rsidRPr="008F3C64" w:rsidRDefault="007E34E6" w:rsidP="007E34E6">
            <w:pPr>
              <w:pStyle w:val="ECCTabletext"/>
            </w:pPr>
            <w:proofErr w:type="spellStart"/>
            <w:r w:rsidRPr="008F3C64">
              <w:t>Glockenhof</w:t>
            </w:r>
            <w:proofErr w:type="spellEnd"/>
          </w:p>
        </w:tc>
        <w:tc>
          <w:tcPr>
            <w:tcW w:w="1000" w:type="pct"/>
            <w:vAlign w:val="top"/>
          </w:tcPr>
          <w:p w14:paraId="0A493F2A" w14:textId="14B71DEB" w:rsidR="007E34E6" w:rsidRPr="008F3C64" w:rsidRDefault="007E34E6" w:rsidP="007E34E6">
            <w:pPr>
              <w:pStyle w:val="ECCTabletext"/>
            </w:pPr>
            <w:r w:rsidRPr="008F3C64">
              <w:t>0.83</w:t>
            </w:r>
          </w:p>
        </w:tc>
        <w:tc>
          <w:tcPr>
            <w:tcW w:w="1000" w:type="pct"/>
            <w:vAlign w:val="top"/>
          </w:tcPr>
          <w:p w14:paraId="3708F25E" w14:textId="50037160" w:rsidR="007E34E6" w:rsidRPr="008F3C64" w:rsidRDefault="007E34E6" w:rsidP="007E34E6">
            <w:pPr>
              <w:pStyle w:val="ECCTabletext"/>
            </w:pPr>
            <w:r w:rsidRPr="008F3C64">
              <w:t>18195</w:t>
            </w:r>
          </w:p>
        </w:tc>
        <w:tc>
          <w:tcPr>
            <w:tcW w:w="1000" w:type="pct"/>
            <w:vAlign w:val="top"/>
          </w:tcPr>
          <w:p w14:paraId="6D46DE42" w14:textId="2F2141C6" w:rsidR="007E34E6" w:rsidRPr="008F3C64" w:rsidRDefault="007E34E6" w:rsidP="007E34E6">
            <w:pPr>
              <w:pStyle w:val="ECCTabletext"/>
            </w:pPr>
            <w:r w:rsidRPr="008F3C64">
              <w:t>21921</w:t>
            </w:r>
          </w:p>
        </w:tc>
      </w:tr>
      <w:tr w:rsidR="007E34E6" w:rsidRPr="008F3C64" w14:paraId="111C2AFD" w14:textId="77777777" w:rsidTr="00303EBB">
        <w:trPr>
          <w:trHeight w:val="265"/>
        </w:trPr>
        <w:tc>
          <w:tcPr>
            <w:tcW w:w="1000" w:type="pct"/>
            <w:vMerge/>
          </w:tcPr>
          <w:p w14:paraId="5F156341" w14:textId="77777777" w:rsidR="007E34E6" w:rsidRPr="008F3C64" w:rsidRDefault="007E34E6" w:rsidP="007E34E6">
            <w:pPr>
              <w:pStyle w:val="ECCTabletext"/>
            </w:pPr>
          </w:p>
        </w:tc>
        <w:tc>
          <w:tcPr>
            <w:tcW w:w="1000" w:type="pct"/>
            <w:vAlign w:val="top"/>
          </w:tcPr>
          <w:p w14:paraId="528D8EFA" w14:textId="29E510DD" w:rsidR="007E34E6" w:rsidRPr="008F3C64" w:rsidRDefault="007E34E6" w:rsidP="007E34E6">
            <w:pPr>
              <w:pStyle w:val="ECCTabletext"/>
            </w:pPr>
            <w:proofErr w:type="spellStart"/>
            <w:r w:rsidRPr="008F3C64">
              <w:t>Guntherstraße</w:t>
            </w:r>
            <w:proofErr w:type="spellEnd"/>
          </w:p>
        </w:tc>
        <w:tc>
          <w:tcPr>
            <w:tcW w:w="1000" w:type="pct"/>
            <w:vAlign w:val="top"/>
          </w:tcPr>
          <w:p w14:paraId="1BB2E8E9" w14:textId="53C4B025" w:rsidR="007E34E6" w:rsidRPr="008F3C64" w:rsidRDefault="007E34E6" w:rsidP="007E34E6">
            <w:pPr>
              <w:pStyle w:val="ECCTabletext"/>
            </w:pPr>
            <w:r w:rsidRPr="008F3C64">
              <w:t>0.43</w:t>
            </w:r>
          </w:p>
        </w:tc>
        <w:tc>
          <w:tcPr>
            <w:tcW w:w="1000" w:type="pct"/>
            <w:vAlign w:val="top"/>
          </w:tcPr>
          <w:p w14:paraId="399DEF30" w14:textId="3BA66EAF" w:rsidR="007E34E6" w:rsidRPr="008F3C64" w:rsidRDefault="007E34E6" w:rsidP="007E34E6">
            <w:pPr>
              <w:pStyle w:val="ECCTabletext"/>
            </w:pPr>
            <w:r w:rsidRPr="008F3C64">
              <w:t>3654</w:t>
            </w:r>
          </w:p>
        </w:tc>
        <w:tc>
          <w:tcPr>
            <w:tcW w:w="1000" w:type="pct"/>
            <w:vAlign w:val="top"/>
          </w:tcPr>
          <w:p w14:paraId="7AEDD548" w14:textId="7AF0F0FC" w:rsidR="007E34E6" w:rsidRPr="008F3C64" w:rsidRDefault="007E34E6" w:rsidP="007E34E6">
            <w:pPr>
              <w:pStyle w:val="ECCTabletext"/>
            </w:pPr>
            <w:r w:rsidRPr="008F3C64">
              <w:t>8498</w:t>
            </w:r>
          </w:p>
        </w:tc>
      </w:tr>
      <w:tr w:rsidR="007E34E6" w:rsidRPr="008F3C64" w14:paraId="5A37477C" w14:textId="77777777" w:rsidTr="00303EBB">
        <w:trPr>
          <w:trHeight w:val="265"/>
        </w:trPr>
        <w:tc>
          <w:tcPr>
            <w:tcW w:w="1000" w:type="pct"/>
            <w:vMerge/>
          </w:tcPr>
          <w:p w14:paraId="00A9DAE5" w14:textId="77777777" w:rsidR="007E34E6" w:rsidRPr="008F3C64" w:rsidRDefault="007E34E6" w:rsidP="007E34E6">
            <w:pPr>
              <w:pStyle w:val="ECCTabletext"/>
            </w:pPr>
          </w:p>
        </w:tc>
        <w:tc>
          <w:tcPr>
            <w:tcW w:w="1000" w:type="pct"/>
            <w:vAlign w:val="top"/>
          </w:tcPr>
          <w:p w14:paraId="0F3F3266" w14:textId="0859E358" w:rsidR="007E34E6" w:rsidRPr="008F3C64" w:rsidRDefault="007E34E6" w:rsidP="007E34E6">
            <w:pPr>
              <w:pStyle w:val="ECCTabletext"/>
            </w:pPr>
            <w:proofErr w:type="spellStart"/>
            <w:r w:rsidRPr="008F3C64">
              <w:t>Galgenhof</w:t>
            </w:r>
            <w:proofErr w:type="spellEnd"/>
          </w:p>
        </w:tc>
        <w:tc>
          <w:tcPr>
            <w:tcW w:w="1000" w:type="pct"/>
            <w:vAlign w:val="top"/>
          </w:tcPr>
          <w:p w14:paraId="067D372B" w14:textId="7B735ABE" w:rsidR="007E34E6" w:rsidRPr="008F3C64" w:rsidRDefault="007E34E6" w:rsidP="007E34E6">
            <w:pPr>
              <w:pStyle w:val="ECCTabletext"/>
            </w:pPr>
            <w:r w:rsidRPr="008F3C64">
              <w:t>0.848</w:t>
            </w:r>
          </w:p>
        </w:tc>
        <w:tc>
          <w:tcPr>
            <w:tcW w:w="1000" w:type="pct"/>
            <w:vAlign w:val="top"/>
          </w:tcPr>
          <w:p w14:paraId="0CBA2FDF" w14:textId="136D1892" w:rsidR="007E34E6" w:rsidRPr="008F3C64" w:rsidRDefault="007E34E6" w:rsidP="007E34E6">
            <w:pPr>
              <w:pStyle w:val="ECCTabletext"/>
            </w:pPr>
            <w:r w:rsidRPr="008F3C64">
              <w:t>19787</w:t>
            </w:r>
          </w:p>
        </w:tc>
        <w:tc>
          <w:tcPr>
            <w:tcW w:w="1000" w:type="pct"/>
            <w:vAlign w:val="top"/>
          </w:tcPr>
          <w:p w14:paraId="5DCB4587" w14:textId="5B546218" w:rsidR="007E34E6" w:rsidRPr="008F3C64" w:rsidRDefault="007E34E6" w:rsidP="007E34E6">
            <w:pPr>
              <w:pStyle w:val="ECCTabletext"/>
            </w:pPr>
            <w:r w:rsidRPr="008F3C64">
              <w:t>23334</w:t>
            </w:r>
          </w:p>
        </w:tc>
      </w:tr>
      <w:tr w:rsidR="007E34E6" w:rsidRPr="008F3C64" w14:paraId="0E0EDF24" w14:textId="77777777" w:rsidTr="00303EBB">
        <w:trPr>
          <w:trHeight w:val="265"/>
        </w:trPr>
        <w:tc>
          <w:tcPr>
            <w:tcW w:w="1000" w:type="pct"/>
            <w:vMerge/>
          </w:tcPr>
          <w:p w14:paraId="15BE56BC" w14:textId="77777777" w:rsidR="007E34E6" w:rsidRPr="008F3C64" w:rsidRDefault="007E34E6" w:rsidP="007E34E6">
            <w:pPr>
              <w:pStyle w:val="ECCTabletext"/>
            </w:pPr>
          </w:p>
        </w:tc>
        <w:tc>
          <w:tcPr>
            <w:tcW w:w="1000" w:type="pct"/>
            <w:vAlign w:val="top"/>
          </w:tcPr>
          <w:p w14:paraId="42123959" w14:textId="4F441061" w:rsidR="007E34E6" w:rsidRPr="008F3C64" w:rsidRDefault="007E34E6" w:rsidP="007E34E6">
            <w:pPr>
              <w:pStyle w:val="ECCTabletext"/>
            </w:pPr>
            <w:proofErr w:type="spellStart"/>
            <w:r w:rsidRPr="008F3C64">
              <w:t>Hummelstein</w:t>
            </w:r>
            <w:proofErr w:type="spellEnd"/>
          </w:p>
        </w:tc>
        <w:tc>
          <w:tcPr>
            <w:tcW w:w="1000" w:type="pct"/>
            <w:vAlign w:val="top"/>
          </w:tcPr>
          <w:p w14:paraId="502ED702" w14:textId="01353508" w:rsidR="007E34E6" w:rsidRPr="008F3C64" w:rsidRDefault="007E34E6" w:rsidP="007E34E6">
            <w:pPr>
              <w:pStyle w:val="ECCTabletext"/>
            </w:pPr>
            <w:r w:rsidRPr="008F3C64">
              <w:t>0.732</w:t>
            </w:r>
          </w:p>
        </w:tc>
        <w:tc>
          <w:tcPr>
            <w:tcW w:w="1000" w:type="pct"/>
            <w:vAlign w:val="top"/>
          </w:tcPr>
          <w:p w14:paraId="2FFB531A" w14:textId="71401493" w:rsidR="007E34E6" w:rsidRPr="008F3C64" w:rsidRDefault="007E34E6" w:rsidP="007E34E6">
            <w:pPr>
              <w:pStyle w:val="ECCTabletext"/>
            </w:pPr>
            <w:r w:rsidRPr="008F3C64">
              <w:t>11069</w:t>
            </w:r>
          </w:p>
        </w:tc>
        <w:tc>
          <w:tcPr>
            <w:tcW w:w="1000" w:type="pct"/>
            <w:vAlign w:val="top"/>
          </w:tcPr>
          <w:p w14:paraId="57AFCB16" w14:textId="42622CBC" w:rsidR="007E34E6" w:rsidRPr="008F3C64" w:rsidRDefault="007E34E6" w:rsidP="007E34E6">
            <w:pPr>
              <w:pStyle w:val="ECCTabletext"/>
            </w:pPr>
            <w:r w:rsidRPr="008F3C64">
              <w:t>13756</w:t>
            </w:r>
          </w:p>
        </w:tc>
      </w:tr>
      <w:tr w:rsidR="007E34E6" w:rsidRPr="008F3C64" w14:paraId="3D00B583" w14:textId="77777777" w:rsidTr="00303EBB">
        <w:trPr>
          <w:trHeight w:val="265"/>
        </w:trPr>
        <w:tc>
          <w:tcPr>
            <w:tcW w:w="1000" w:type="pct"/>
            <w:vMerge/>
          </w:tcPr>
          <w:p w14:paraId="6B931AE1" w14:textId="77777777" w:rsidR="007E34E6" w:rsidRPr="008F3C64" w:rsidRDefault="007E34E6" w:rsidP="007E34E6">
            <w:pPr>
              <w:pStyle w:val="ECCTabletext"/>
            </w:pPr>
          </w:p>
        </w:tc>
        <w:tc>
          <w:tcPr>
            <w:tcW w:w="1000" w:type="pct"/>
            <w:vAlign w:val="top"/>
          </w:tcPr>
          <w:p w14:paraId="057B096D" w14:textId="4B5B0BE0" w:rsidR="007E34E6" w:rsidRPr="008F3C64" w:rsidRDefault="007E34E6" w:rsidP="007E34E6">
            <w:pPr>
              <w:pStyle w:val="ECCTabletext"/>
            </w:pPr>
            <w:proofErr w:type="spellStart"/>
            <w:r w:rsidRPr="008F3C64">
              <w:t>Gugelstraße</w:t>
            </w:r>
            <w:proofErr w:type="spellEnd"/>
          </w:p>
        </w:tc>
        <w:tc>
          <w:tcPr>
            <w:tcW w:w="1000" w:type="pct"/>
            <w:vAlign w:val="top"/>
          </w:tcPr>
          <w:p w14:paraId="5C254C6C" w14:textId="7EE37992" w:rsidR="007E34E6" w:rsidRPr="008F3C64" w:rsidRDefault="007E34E6" w:rsidP="007E34E6">
            <w:pPr>
              <w:pStyle w:val="ECCTabletext"/>
            </w:pPr>
            <w:r w:rsidRPr="008F3C64">
              <w:t>0.638</w:t>
            </w:r>
          </w:p>
        </w:tc>
        <w:tc>
          <w:tcPr>
            <w:tcW w:w="1000" w:type="pct"/>
            <w:vAlign w:val="top"/>
          </w:tcPr>
          <w:p w14:paraId="1DF1C36C" w14:textId="77BBD723" w:rsidR="007E34E6" w:rsidRPr="008F3C64" w:rsidRDefault="007E34E6" w:rsidP="007E34E6">
            <w:pPr>
              <w:pStyle w:val="ECCTabletext"/>
            </w:pPr>
            <w:r w:rsidRPr="008F3C64">
              <w:t>8154</w:t>
            </w:r>
          </w:p>
        </w:tc>
        <w:tc>
          <w:tcPr>
            <w:tcW w:w="1000" w:type="pct"/>
            <w:vAlign w:val="top"/>
          </w:tcPr>
          <w:p w14:paraId="5EE2C732" w14:textId="7C3958B7" w:rsidR="007E34E6" w:rsidRPr="008F3C64" w:rsidRDefault="007E34E6" w:rsidP="007E34E6">
            <w:pPr>
              <w:pStyle w:val="ECCTabletext"/>
            </w:pPr>
            <w:r w:rsidRPr="008F3C64">
              <w:t>12780</w:t>
            </w:r>
          </w:p>
        </w:tc>
      </w:tr>
      <w:tr w:rsidR="007E34E6" w:rsidRPr="008F3C64" w14:paraId="61DE297E" w14:textId="77777777" w:rsidTr="00303EBB">
        <w:trPr>
          <w:trHeight w:val="265"/>
        </w:trPr>
        <w:tc>
          <w:tcPr>
            <w:tcW w:w="1000" w:type="pct"/>
            <w:vMerge/>
          </w:tcPr>
          <w:p w14:paraId="5F402F17" w14:textId="77777777" w:rsidR="007E34E6" w:rsidRPr="008F3C64" w:rsidRDefault="007E34E6" w:rsidP="007E34E6">
            <w:pPr>
              <w:pStyle w:val="ECCTabletext"/>
            </w:pPr>
          </w:p>
        </w:tc>
        <w:tc>
          <w:tcPr>
            <w:tcW w:w="1000" w:type="pct"/>
            <w:vAlign w:val="top"/>
          </w:tcPr>
          <w:p w14:paraId="3C5B70A7" w14:textId="3F0D6030" w:rsidR="007E34E6" w:rsidRPr="008F3C64" w:rsidRDefault="007E34E6" w:rsidP="007E34E6">
            <w:pPr>
              <w:pStyle w:val="ECCTabletext"/>
            </w:pPr>
            <w:proofErr w:type="spellStart"/>
            <w:r w:rsidRPr="008F3C64">
              <w:t>Steinbühl</w:t>
            </w:r>
            <w:proofErr w:type="spellEnd"/>
          </w:p>
        </w:tc>
        <w:tc>
          <w:tcPr>
            <w:tcW w:w="1000" w:type="pct"/>
            <w:vAlign w:val="top"/>
          </w:tcPr>
          <w:p w14:paraId="1AFD94B5" w14:textId="7F2FE714" w:rsidR="007E34E6" w:rsidRPr="008F3C64" w:rsidRDefault="007E34E6" w:rsidP="007E34E6">
            <w:pPr>
              <w:pStyle w:val="ECCTabletext"/>
            </w:pPr>
            <w:r w:rsidRPr="008F3C64">
              <w:t>0.557</w:t>
            </w:r>
          </w:p>
        </w:tc>
        <w:tc>
          <w:tcPr>
            <w:tcW w:w="1000" w:type="pct"/>
            <w:vAlign w:val="top"/>
          </w:tcPr>
          <w:p w14:paraId="0D3E95A9" w14:textId="6BC0DBB4" w:rsidR="007E34E6" w:rsidRPr="008F3C64" w:rsidRDefault="007E34E6" w:rsidP="007E34E6">
            <w:pPr>
              <w:pStyle w:val="ECCTabletext"/>
            </w:pPr>
            <w:r w:rsidRPr="008F3C64">
              <w:t>13656</w:t>
            </w:r>
          </w:p>
        </w:tc>
        <w:tc>
          <w:tcPr>
            <w:tcW w:w="1000" w:type="pct"/>
            <w:vAlign w:val="top"/>
          </w:tcPr>
          <w:p w14:paraId="350026D3" w14:textId="60B988E4" w:rsidR="007E34E6" w:rsidRPr="008F3C64" w:rsidRDefault="007E34E6" w:rsidP="007E34E6">
            <w:pPr>
              <w:pStyle w:val="ECCTabletext"/>
            </w:pPr>
            <w:r w:rsidRPr="008F3C64">
              <w:t>24517</w:t>
            </w:r>
          </w:p>
        </w:tc>
      </w:tr>
      <w:tr w:rsidR="007E34E6" w:rsidRPr="008F3C64" w14:paraId="4AE5CEC6" w14:textId="77777777" w:rsidTr="00303EBB">
        <w:trPr>
          <w:trHeight w:val="265"/>
        </w:trPr>
        <w:tc>
          <w:tcPr>
            <w:tcW w:w="1000" w:type="pct"/>
            <w:vMerge/>
          </w:tcPr>
          <w:p w14:paraId="22EAB37F" w14:textId="77777777" w:rsidR="007E34E6" w:rsidRPr="008F3C64" w:rsidRDefault="007E34E6" w:rsidP="007E34E6">
            <w:pPr>
              <w:pStyle w:val="ECCTabletext"/>
            </w:pPr>
          </w:p>
        </w:tc>
        <w:tc>
          <w:tcPr>
            <w:tcW w:w="1000" w:type="pct"/>
            <w:vAlign w:val="top"/>
          </w:tcPr>
          <w:p w14:paraId="20F4D81E" w14:textId="48C58073" w:rsidR="007E34E6" w:rsidRPr="008F3C64" w:rsidRDefault="007E34E6" w:rsidP="007E34E6">
            <w:pPr>
              <w:pStyle w:val="ECCTabletext"/>
            </w:pPr>
            <w:proofErr w:type="spellStart"/>
            <w:r w:rsidRPr="008F3C64">
              <w:t>Gibitzenhof</w:t>
            </w:r>
            <w:proofErr w:type="spellEnd"/>
          </w:p>
        </w:tc>
        <w:tc>
          <w:tcPr>
            <w:tcW w:w="1000" w:type="pct"/>
            <w:vAlign w:val="top"/>
          </w:tcPr>
          <w:p w14:paraId="6C13CD97" w14:textId="5BDD8BA6" w:rsidR="007E34E6" w:rsidRPr="008F3C64" w:rsidRDefault="007E34E6" w:rsidP="007E34E6">
            <w:pPr>
              <w:pStyle w:val="ECCTabletext"/>
            </w:pPr>
            <w:r w:rsidRPr="008F3C64">
              <w:t>0.427</w:t>
            </w:r>
          </w:p>
        </w:tc>
        <w:tc>
          <w:tcPr>
            <w:tcW w:w="1000" w:type="pct"/>
            <w:vAlign w:val="top"/>
          </w:tcPr>
          <w:p w14:paraId="4EC2F9C3" w14:textId="5D435145" w:rsidR="007E34E6" w:rsidRPr="008F3C64" w:rsidRDefault="007E34E6" w:rsidP="007E34E6">
            <w:pPr>
              <w:pStyle w:val="ECCTabletext"/>
            </w:pPr>
            <w:r w:rsidRPr="008F3C64">
              <w:t>5622</w:t>
            </w:r>
          </w:p>
        </w:tc>
        <w:tc>
          <w:tcPr>
            <w:tcW w:w="1000" w:type="pct"/>
            <w:vAlign w:val="top"/>
          </w:tcPr>
          <w:p w14:paraId="28F49ADD" w14:textId="7A91A878" w:rsidR="007E34E6" w:rsidRPr="008F3C64" w:rsidRDefault="007E34E6" w:rsidP="007E34E6">
            <w:pPr>
              <w:pStyle w:val="ECCTabletext"/>
            </w:pPr>
            <w:r w:rsidRPr="008F3C64">
              <w:t>13166</w:t>
            </w:r>
          </w:p>
        </w:tc>
      </w:tr>
      <w:tr w:rsidR="007E34E6" w:rsidRPr="008F3C64" w14:paraId="5ED156E2" w14:textId="77777777" w:rsidTr="00303EBB">
        <w:trPr>
          <w:trHeight w:val="265"/>
        </w:trPr>
        <w:tc>
          <w:tcPr>
            <w:tcW w:w="1000" w:type="pct"/>
            <w:vMerge/>
          </w:tcPr>
          <w:p w14:paraId="6D3A6E80" w14:textId="77777777" w:rsidR="007E34E6" w:rsidRPr="008F3C64" w:rsidRDefault="007E34E6" w:rsidP="007E34E6">
            <w:pPr>
              <w:pStyle w:val="ECCTabletext"/>
            </w:pPr>
          </w:p>
        </w:tc>
        <w:tc>
          <w:tcPr>
            <w:tcW w:w="1000" w:type="pct"/>
            <w:vAlign w:val="top"/>
          </w:tcPr>
          <w:p w14:paraId="75AE05E7" w14:textId="40F8ECB8" w:rsidR="007E34E6" w:rsidRPr="008F3C64" w:rsidRDefault="007E34E6" w:rsidP="007E34E6">
            <w:pPr>
              <w:pStyle w:val="ECCTabletext"/>
            </w:pPr>
            <w:r w:rsidRPr="008F3C64">
              <w:t>St. Leonhard</w:t>
            </w:r>
          </w:p>
        </w:tc>
        <w:tc>
          <w:tcPr>
            <w:tcW w:w="1000" w:type="pct"/>
            <w:vAlign w:val="top"/>
          </w:tcPr>
          <w:p w14:paraId="30257437" w14:textId="289E22B1" w:rsidR="007E34E6" w:rsidRPr="008F3C64" w:rsidRDefault="007E34E6" w:rsidP="007E34E6">
            <w:pPr>
              <w:pStyle w:val="ECCTabletext"/>
            </w:pPr>
            <w:r w:rsidRPr="008F3C64">
              <w:t>1.288</w:t>
            </w:r>
          </w:p>
        </w:tc>
        <w:tc>
          <w:tcPr>
            <w:tcW w:w="1000" w:type="pct"/>
            <w:vAlign w:val="top"/>
          </w:tcPr>
          <w:p w14:paraId="27E84137" w14:textId="55A59D97" w:rsidR="007E34E6" w:rsidRPr="008F3C64" w:rsidRDefault="007E34E6" w:rsidP="007E34E6">
            <w:pPr>
              <w:pStyle w:val="ECCTabletext"/>
            </w:pPr>
            <w:r w:rsidRPr="008F3C64">
              <w:t>14644</w:t>
            </w:r>
          </w:p>
        </w:tc>
        <w:tc>
          <w:tcPr>
            <w:tcW w:w="1000" w:type="pct"/>
            <w:vAlign w:val="top"/>
          </w:tcPr>
          <w:p w14:paraId="141AAFA7" w14:textId="4D9B9A06" w:rsidR="007E34E6" w:rsidRPr="008F3C64" w:rsidRDefault="007E34E6" w:rsidP="007E34E6">
            <w:pPr>
              <w:pStyle w:val="ECCTabletext"/>
            </w:pPr>
            <w:r w:rsidRPr="008F3C64">
              <w:t>11370</w:t>
            </w:r>
          </w:p>
        </w:tc>
      </w:tr>
      <w:tr w:rsidR="007E34E6" w:rsidRPr="008F3C64" w14:paraId="656F3A1A" w14:textId="77777777" w:rsidTr="00303EBB">
        <w:trPr>
          <w:trHeight w:val="265"/>
        </w:trPr>
        <w:tc>
          <w:tcPr>
            <w:tcW w:w="1000" w:type="pct"/>
            <w:vMerge/>
          </w:tcPr>
          <w:p w14:paraId="494740F7" w14:textId="77777777" w:rsidR="007E34E6" w:rsidRPr="008F3C64" w:rsidRDefault="007E34E6" w:rsidP="007E34E6">
            <w:pPr>
              <w:pStyle w:val="ECCTabletext"/>
            </w:pPr>
          </w:p>
        </w:tc>
        <w:tc>
          <w:tcPr>
            <w:tcW w:w="1000" w:type="pct"/>
            <w:vAlign w:val="top"/>
          </w:tcPr>
          <w:p w14:paraId="4D943253" w14:textId="6570AECB" w:rsidR="007E34E6" w:rsidRPr="008F3C64" w:rsidRDefault="007E34E6" w:rsidP="007E34E6">
            <w:pPr>
              <w:pStyle w:val="ECCTabletext"/>
            </w:pPr>
            <w:proofErr w:type="spellStart"/>
            <w:r w:rsidRPr="008F3C64">
              <w:t>Bärenschanze</w:t>
            </w:r>
            <w:proofErr w:type="spellEnd"/>
          </w:p>
        </w:tc>
        <w:tc>
          <w:tcPr>
            <w:tcW w:w="1000" w:type="pct"/>
            <w:vAlign w:val="top"/>
          </w:tcPr>
          <w:p w14:paraId="495B77E3" w14:textId="2EEEA10D" w:rsidR="007E34E6" w:rsidRPr="008F3C64" w:rsidRDefault="007E34E6" w:rsidP="007E34E6">
            <w:pPr>
              <w:pStyle w:val="ECCTabletext"/>
            </w:pPr>
            <w:r w:rsidRPr="008F3C64">
              <w:t>1.086</w:t>
            </w:r>
          </w:p>
        </w:tc>
        <w:tc>
          <w:tcPr>
            <w:tcW w:w="1000" w:type="pct"/>
            <w:vAlign w:val="top"/>
          </w:tcPr>
          <w:p w14:paraId="55132238" w14:textId="13A53A81" w:rsidR="007E34E6" w:rsidRPr="008F3C64" w:rsidRDefault="007E34E6" w:rsidP="007E34E6">
            <w:pPr>
              <w:pStyle w:val="ECCTabletext"/>
            </w:pPr>
            <w:r w:rsidRPr="008F3C64">
              <w:t>9824</w:t>
            </w:r>
          </w:p>
        </w:tc>
        <w:tc>
          <w:tcPr>
            <w:tcW w:w="1000" w:type="pct"/>
            <w:vAlign w:val="top"/>
          </w:tcPr>
          <w:p w14:paraId="5A14A79E" w14:textId="44C224FB" w:rsidR="007E34E6" w:rsidRPr="008F3C64" w:rsidRDefault="007E34E6" w:rsidP="007E34E6">
            <w:pPr>
              <w:pStyle w:val="ECCTabletext"/>
            </w:pPr>
            <w:r w:rsidRPr="008F3C64">
              <w:t>9046</w:t>
            </w:r>
          </w:p>
        </w:tc>
      </w:tr>
      <w:tr w:rsidR="007E34E6" w:rsidRPr="008F3C64" w14:paraId="12935AB8" w14:textId="77777777" w:rsidTr="00303EBB">
        <w:trPr>
          <w:trHeight w:val="265"/>
        </w:trPr>
        <w:tc>
          <w:tcPr>
            <w:tcW w:w="1000" w:type="pct"/>
            <w:vMerge/>
          </w:tcPr>
          <w:p w14:paraId="7714F240" w14:textId="77777777" w:rsidR="007E34E6" w:rsidRPr="008F3C64" w:rsidRDefault="007E34E6" w:rsidP="007E34E6">
            <w:pPr>
              <w:pStyle w:val="ECCTabletext"/>
            </w:pPr>
          </w:p>
        </w:tc>
        <w:tc>
          <w:tcPr>
            <w:tcW w:w="1000" w:type="pct"/>
            <w:vAlign w:val="top"/>
          </w:tcPr>
          <w:p w14:paraId="799E7649" w14:textId="67117AE9" w:rsidR="007E34E6" w:rsidRPr="008F3C64" w:rsidRDefault="007E34E6" w:rsidP="007E34E6">
            <w:pPr>
              <w:pStyle w:val="ECCTabletext"/>
            </w:pPr>
            <w:r w:rsidRPr="008F3C64">
              <w:t>Sandberg</w:t>
            </w:r>
          </w:p>
        </w:tc>
        <w:tc>
          <w:tcPr>
            <w:tcW w:w="1000" w:type="pct"/>
            <w:vAlign w:val="top"/>
          </w:tcPr>
          <w:p w14:paraId="4F2CC43B" w14:textId="24A532A9" w:rsidR="007E34E6" w:rsidRPr="008F3C64" w:rsidRDefault="007E34E6" w:rsidP="007E34E6">
            <w:pPr>
              <w:pStyle w:val="ECCTabletext"/>
            </w:pPr>
            <w:r w:rsidRPr="008F3C64">
              <w:t>0.709</w:t>
            </w:r>
          </w:p>
        </w:tc>
        <w:tc>
          <w:tcPr>
            <w:tcW w:w="1000" w:type="pct"/>
            <w:vAlign w:val="top"/>
          </w:tcPr>
          <w:p w14:paraId="0370F310" w14:textId="70953417" w:rsidR="007E34E6" w:rsidRPr="008F3C64" w:rsidRDefault="007E34E6" w:rsidP="007E34E6">
            <w:pPr>
              <w:pStyle w:val="ECCTabletext"/>
            </w:pPr>
            <w:r w:rsidRPr="008F3C64">
              <w:t>11095</w:t>
            </w:r>
          </w:p>
        </w:tc>
        <w:tc>
          <w:tcPr>
            <w:tcW w:w="1000" w:type="pct"/>
            <w:vAlign w:val="top"/>
          </w:tcPr>
          <w:p w14:paraId="1F29684F" w14:textId="26FC4720" w:rsidR="007E34E6" w:rsidRPr="008F3C64" w:rsidRDefault="007E34E6" w:rsidP="007E34E6">
            <w:pPr>
              <w:pStyle w:val="ECCTabletext"/>
            </w:pPr>
            <w:r w:rsidRPr="008F3C64">
              <w:t>15649</w:t>
            </w:r>
          </w:p>
        </w:tc>
      </w:tr>
      <w:tr w:rsidR="007E34E6" w:rsidRPr="008F3C64" w14:paraId="68260407" w14:textId="77777777" w:rsidTr="00303EBB">
        <w:trPr>
          <w:trHeight w:val="265"/>
        </w:trPr>
        <w:tc>
          <w:tcPr>
            <w:tcW w:w="1000" w:type="pct"/>
            <w:vMerge/>
          </w:tcPr>
          <w:p w14:paraId="3A0C0B47" w14:textId="77777777" w:rsidR="007E34E6" w:rsidRPr="008F3C64" w:rsidRDefault="007E34E6" w:rsidP="007E34E6">
            <w:pPr>
              <w:pStyle w:val="ECCTabletext"/>
            </w:pPr>
          </w:p>
        </w:tc>
        <w:tc>
          <w:tcPr>
            <w:tcW w:w="1000" w:type="pct"/>
            <w:vAlign w:val="top"/>
          </w:tcPr>
          <w:p w14:paraId="7B1972BD" w14:textId="37415857" w:rsidR="007E34E6" w:rsidRPr="008F3C64" w:rsidRDefault="007E34E6" w:rsidP="007E34E6">
            <w:pPr>
              <w:pStyle w:val="ECCTabletext"/>
            </w:pPr>
            <w:proofErr w:type="spellStart"/>
            <w:r w:rsidRPr="008F3C64">
              <w:t>Bielingplatz</w:t>
            </w:r>
            <w:proofErr w:type="spellEnd"/>
          </w:p>
        </w:tc>
        <w:tc>
          <w:tcPr>
            <w:tcW w:w="1000" w:type="pct"/>
            <w:vAlign w:val="top"/>
          </w:tcPr>
          <w:p w14:paraId="1A53B599" w14:textId="60E6C08B" w:rsidR="007E34E6" w:rsidRPr="008F3C64" w:rsidRDefault="007E34E6" w:rsidP="007E34E6">
            <w:pPr>
              <w:pStyle w:val="ECCTabletext"/>
            </w:pPr>
            <w:r w:rsidRPr="008F3C64">
              <w:t>0.642</w:t>
            </w:r>
          </w:p>
        </w:tc>
        <w:tc>
          <w:tcPr>
            <w:tcW w:w="1000" w:type="pct"/>
            <w:vAlign w:val="top"/>
          </w:tcPr>
          <w:p w14:paraId="186A68A7" w14:textId="0F758484" w:rsidR="007E34E6" w:rsidRPr="008F3C64" w:rsidRDefault="007E34E6" w:rsidP="007E34E6">
            <w:pPr>
              <w:pStyle w:val="ECCTabletext"/>
            </w:pPr>
            <w:r w:rsidRPr="008F3C64">
              <w:t>538</w:t>
            </w:r>
          </w:p>
        </w:tc>
        <w:tc>
          <w:tcPr>
            <w:tcW w:w="1000" w:type="pct"/>
            <w:vAlign w:val="top"/>
          </w:tcPr>
          <w:p w14:paraId="453D9FBE" w14:textId="2A6984A3" w:rsidR="007E34E6" w:rsidRPr="008F3C64" w:rsidRDefault="007E34E6" w:rsidP="007E34E6">
            <w:pPr>
              <w:pStyle w:val="ECCTabletext"/>
            </w:pPr>
            <w:r w:rsidRPr="008F3C64">
              <w:t>8380</w:t>
            </w:r>
          </w:p>
        </w:tc>
      </w:tr>
      <w:tr w:rsidR="007E34E6" w:rsidRPr="008F3C64" w14:paraId="53D7F5F0" w14:textId="77777777" w:rsidTr="00303EBB">
        <w:trPr>
          <w:trHeight w:val="265"/>
        </w:trPr>
        <w:tc>
          <w:tcPr>
            <w:tcW w:w="1000" w:type="pct"/>
            <w:vMerge/>
          </w:tcPr>
          <w:p w14:paraId="15756FBD" w14:textId="77777777" w:rsidR="007E34E6" w:rsidRPr="008F3C64" w:rsidRDefault="007E34E6" w:rsidP="007E34E6">
            <w:pPr>
              <w:pStyle w:val="ECCTabletext"/>
            </w:pPr>
          </w:p>
        </w:tc>
        <w:tc>
          <w:tcPr>
            <w:tcW w:w="1000" w:type="pct"/>
            <w:vAlign w:val="top"/>
          </w:tcPr>
          <w:p w14:paraId="554C6E6A" w14:textId="2D121C09" w:rsidR="007E34E6" w:rsidRPr="008F3C64" w:rsidRDefault="007E34E6" w:rsidP="007E34E6">
            <w:pPr>
              <w:pStyle w:val="ECCTabletext"/>
            </w:pPr>
            <w:proofErr w:type="spellStart"/>
            <w:r w:rsidRPr="008F3C64">
              <w:t>Uhlandstraße</w:t>
            </w:r>
            <w:proofErr w:type="spellEnd"/>
          </w:p>
        </w:tc>
        <w:tc>
          <w:tcPr>
            <w:tcW w:w="1000" w:type="pct"/>
            <w:vAlign w:val="top"/>
          </w:tcPr>
          <w:p w14:paraId="7034C0A8" w14:textId="2ACA4F4D" w:rsidR="007E34E6" w:rsidRPr="008F3C64" w:rsidRDefault="007E34E6" w:rsidP="007E34E6">
            <w:pPr>
              <w:pStyle w:val="ECCTabletext"/>
            </w:pPr>
            <w:r w:rsidRPr="008F3C64">
              <w:t>0.707</w:t>
            </w:r>
          </w:p>
        </w:tc>
        <w:tc>
          <w:tcPr>
            <w:tcW w:w="1000" w:type="pct"/>
            <w:vAlign w:val="top"/>
          </w:tcPr>
          <w:p w14:paraId="32CFD94E" w14:textId="2E510222" w:rsidR="007E34E6" w:rsidRPr="008F3C64" w:rsidRDefault="007E34E6" w:rsidP="007E34E6">
            <w:pPr>
              <w:pStyle w:val="ECCTabletext"/>
            </w:pPr>
            <w:r w:rsidRPr="008F3C64">
              <w:t>11657</w:t>
            </w:r>
          </w:p>
        </w:tc>
        <w:tc>
          <w:tcPr>
            <w:tcW w:w="1000" w:type="pct"/>
            <w:vAlign w:val="top"/>
          </w:tcPr>
          <w:p w14:paraId="6AD04AF1" w14:textId="74CB9EED" w:rsidR="007E34E6" w:rsidRPr="008F3C64" w:rsidRDefault="007E34E6" w:rsidP="007E34E6">
            <w:pPr>
              <w:pStyle w:val="ECCTabletext"/>
            </w:pPr>
            <w:r w:rsidRPr="008F3C64">
              <w:t>16488</w:t>
            </w:r>
          </w:p>
        </w:tc>
      </w:tr>
      <w:tr w:rsidR="007E34E6" w:rsidRPr="008F3C64" w14:paraId="0B5E7DDD" w14:textId="77777777" w:rsidTr="00303EBB">
        <w:trPr>
          <w:trHeight w:val="265"/>
        </w:trPr>
        <w:tc>
          <w:tcPr>
            <w:tcW w:w="1000" w:type="pct"/>
            <w:vMerge/>
          </w:tcPr>
          <w:p w14:paraId="1F02D1BB" w14:textId="77777777" w:rsidR="007E34E6" w:rsidRPr="008F3C64" w:rsidRDefault="007E34E6" w:rsidP="007E34E6">
            <w:pPr>
              <w:pStyle w:val="ECCTabletext"/>
            </w:pPr>
          </w:p>
        </w:tc>
        <w:tc>
          <w:tcPr>
            <w:tcW w:w="1000" w:type="pct"/>
            <w:vAlign w:val="top"/>
          </w:tcPr>
          <w:p w14:paraId="4A34A8BB" w14:textId="429CDC5D" w:rsidR="007E34E6" w:rsidRPr="008F3C64" w:rsidRDefault="007E34E6" w:rsidP="007E34E6">
            <w:pPr>
              <w:pStyle w:val="ECCTabletext"/>
            </w:pPr>
            <w:proofErr w:type="spellStart"/>
            <w:r w:rsidRPr="008F3C64">
              <w:t>Maxfeld</w:t>
            </w:r>
            <w:proofErr w:type="spellEnd"/>
          </w:p>
        </w:tc>
        <w:tc>
          <w:tcPr>
            <w:tcW w:w="1000" w:type="pct"/>
            <w:vAlign w:val="top"/>
          </w:tcPr>
          <w:p w14:paraId="6139F7CE" w14:textId="16BEB5C7" w:rsidR="007E34E6" w:rsidRPr="008F3C64" w:rsidRDefault="007E34E6" w:rsidP="007E34E6">
            <w:pPr>
              <w:pStyle w:val="ECCTabletext"/>
            </w:pPr>
            <w:r w:rsidRPr="008F3C64">
              <w:t>0.879</w:t>
            </w:r>
          </w:p>
        </w:tc>
        <w:tc>
          <w:tcPr>
            <w:tcW w:w="1000" w:type="pct"/>
            <w:vAlign w:val="top"/>
          </w:tcPr>
          <w:p w14:paraId="07E48CEE" w14:textId="2D504C8A" w:rsidR="007E34E6" w:rsidRPr="008F3C64" w:rsidRDefault="007E34E6" w:rsidP="007E34E6">
            <w:pPr>
              <w:pStyle w:val="ECCTabletext"/>
            </w:pPr>
            <w:r w:rsidRPr="008F3C64">
              <w:t>10736</w:t>
            </w:r>
          </w:p>
        </w:tc>
        <w:tc>
          <w:tcPr>
            <w:tcW w:w="1000" w:type="pct"/>
            <w:vAlign w:val="top"/>
          </w:tcPr>
          <w:p w14:paraId="65FF39EF" w14:textId="7C951B47" w:rsidR="007E34E6" w:rsidRPr="008F3C64" w:rsidRDefault="007E34E6" w:rsidP="007E34E6">
            <w:pPr>
              <w:pStyle w:val="ECCTabletext"/>
            </w:pPr>
            <w:r w:rsidRPr="008F3C64">
              <w:t>12214</w:t>
            </w:r>
          </w:p>
        </w:tc>
      </w:tr>
      <w:tr w:rsidR="007E34E6" w:rsidRPr="008F3C64" w14:paraId="62C0FE17" w14:textId="77777777" w:rsidTr="00303EBB">
        <w:trPr>
          <w:trHeight w:val="265"/>
        </w:trPr>
        <w:tc>
          <w:tcPr>
            <w:tcW w:w="1000" w:type="pct"/>
            <w:vMerge/>
          </w:tcPr>
          <w:p w14:paraId="430F3A50" w14:textId="77777777" w:rsidR="007E34E6" w:rsidRPr="008F3C64" w:rsidRDefault="007E34E6" w:rsidP="007E34E6">
            <w:pPr>
              <w:pStyle w:val="ECCTabletext"/>
            </w:pPr>
          </w:p>
        </w:tc>
        <w:tc>
          <w:tcPr>
            <w:tcW w:w="1000" w:type="pct"/>
            <w:vAlign w:val="top"/>
          </w:tcPr>
          <w:p w14:paraId="3A3CDD4A" w14:textId="7F446821" w:rsidR="007E34E6" w:rsidRPr="008F3C64" w:rsidRDefault="007E34E6" w:rsidP="007E34E6">
            <w:pPr>
              <w:pStyle w:val="ECCTabletext"/>
            </w:pPr>
            <w:proofErr w:type="spellStart"/>
            <w:r w:rsidRPr="008F3C64">
              <w:t>Veilhof</w:t>
            </w:r>
            <w:proofErr w:type="spellEnd"/>
          </w:p>
        </w:tc>
        <w:tc>
          <w:tcPr>
            <w:tcW w:w="1000" w:type="pct"/>
            <w:vAlign w:val="top"/>
          </w:tcPr>
          <w:p w14:paraId="4C022BA3" w14:textId="7E5BA535" w:rsidR="007E34E6" w:rsidRPr="008F3C64" w:rsidRDefault="007E34E6" w:rsidP="007E34E6">
            <w:pPr>
              <w:pStyle w:val="ECCTabletext"/>
            </w:pPr>
            <w:r w:rsidRPr="008F3C64">
              <w:t>1.088</w:t>
            </w:r>
          </w:p>
        </w:tc>
        <w:tc>
          <w:tcPr>
            <w:tcW w:w="1000" w:type="pct"/>
            <w:vAlign w:val="top"/>
          </w:tcPr>
          <w:p w14:paraId="0A50D832" w14:textId="1CDDDFC3" w:rsidR="007E34E6" w:rsidRPr="008F3C64" w:rsidRDefault="007E34E6" w:rsidP="007E34E6">
            <w:pPr>
              <w:pStyle w:val="ECCTabletext"/>
            </w:pPr>
            <w:r w:rsidRPr="008F3C64">
              <w:t>11782</w:t>
            </w:r>
          </w:p>
        </w:tc>
        <w:tc>
          <w:tcPr>
            <w:tcW w:w="1000" w:type="pct"/>
            <w:vAlign w:val="top"/>
          </w:tcPr>
          <w:p w14:paraId="5A82B0AF" w14:textId="06DDF8E9" w:rsidR="007E34E6" w:rsidRPr="008F3C64" w:rsidRDefault="007E34E6" w:rsidP="007E34E6">
            <w:pPr>
              <w:pStyle w:val="ECCTabletext"/>
            </w:pPr>
            <w:r w:rsidRPr="008F3C64">
              <w:t>10829</w:t>
            </w:r>
          </w:p>
        </w:tc>
      </w:tr>
      <w:tr w:rsidR="007E34E6" w:rsidRPr="008F3C64" w14:paraId="3EC332A2" w14:textId="77777777" w:rsidTr="00303EBB">
        <w:trPr>
          <w:trHeight w:val="265"/>
        </w:trPr>
        <w:tc>
          <w:tcPr>
            <w:tcW w:w="1000" w:type="pct"/>
            <w:vMerge/>
          </w:tcPr>
          <w:p w14:paraId="20E0B45D" w14:textId="77777777" w:rsidR="007E34E6" w:rsidRPr="008F3C64" w:rsidRDefault="007E34E6" w:rsidP="007E34E6">
            <w:pPr>
              <w:pStyle w:val="ECCTabletext"/>
            </w:pPr>
          </w:p>
        </w:tc>
        <w:tc>
          <w:tcPr>
            <w:tcW w:w="1000" w:type="pct"/>
            <w:vAlign w:val="top"/>
          </w:tcPr>
          <w:p w14:paraId="67741EDC" w14:textId="0CA2B78C" w:rsidR="007E34E6" w:rsidRPr="008F3C64" w:rsidRDefault="007E34E6" w:rsidP="007E34E6">
            <w:pPr>
              <w:pStyle w:val="ECCTabletext"/>
            </w:pPr>
            <w:proofErr w:type="spellStart"/>
            <w:r w:rsidRPr="008F3C64">
              <w:t>Schleifweg</w:t>
            </w:r>
            <w:proofErr w:type="spellEnd"/>
          </w:p>
        </w:tc>
        <w:tc>
          <w:tcPr>
            <w:tcW w:w="1000" w:type="pct"/>
            <w:vAlign w:val="top"/>
          </w:tcPr>
          <w:p w14:paraId="6CD0DE46" w14:textId="5968327A" w:rsidR="007E34E6" w:rsidRPr="008F3C64" w:rsidRDefault="007E34E6" w:rsidP="007E34E6">
            <w:pPr>
              <w:pStyle w:val="ECCTabletext"/>
            </w:pPr>
            <w:r w:rsidRPr="008F3C64">
              <w:t>0.508</w:t>
            </w:r>
          </w:p>
        </w:tc>
        <w:tc>
          <w:tcPr>
            <w:tcW w:w="1000" w:type="pct"/>
            <w:vAlign w:val="top"/>
          </w:tcPr>
          <w:p w14:paraId="23EC030A" w14:textId="0D654A24" w:rsidR="007E34E6" w:rsidRPr="008F3C64" w:rsidRDefault="007E34E6" w:rsidP="007E34E6">
            <w:pPr>
              <w:pStyle w:val="ECCTabletext"/>
            </w:pPr>
            <w:r w:rsidRPr="008F3C64">
              <w:t>4227</w:t>
            </w:r>
          </w:p>
        </w:tc>
        <w:tc>
          <w:tcPr>
            <w:tcW w:w="1000" w:type="pct"/>
            <w:vAlign w:val="top"/>
          </w:tcPr>
          <w:p w14:paraId="303D67C8" w14:textId="01D9F610" w:rsidR="007E34E6" w:rsidRPr="008F3C64" w:rsidRDefault="007E34E6" w:rsidP="007E34E6">
            <w:pPr>
              <w:pStyle w:val="ECCTabletext"/>
            </w:pPr>
            <w:r w:rsidRPr="008F3C64">
              <w:t>8321</w:t>
            </w:r>
          </w:p>
        </w:tc>
      </w:tr>
      <w:tr w:rsidR="007E34E6" w:rsidRPr="008F3C64" w14:paraId="2321F217" w14:textId="77777777" w:rsidTr="00303EBB">
        <w:trPr>
          <w:trHeight w:val="265"/>
        </w:trPr>
        <w:tc>
          <w:tcPr>
            <w:tcW w:w="1000" w:type="pct"/>
            <w:vMerge/>
          </w:tcPr>
          <w:p w14:paraId="702ED7AF" w14:textId="77777777" w:rsidR="007E34E6" w:rsidRPr="008F3C64" w:rsidRDefault="007E34E6" w:rsidP="007E34E6">
            <w:pPr>
              <w:pStyle w:val="ECCTabletext"/>
            </w:pPr>
          </w:p>
        </w:tc>
        <w:tc>
          <w:tcPr>
            <w:tcW w:w="1000" w:type="pct"/>
            <w:vAlign w:val="top"/>
          </w:tcPr>
          <w:p w14:paraId="50154BC9" w14:textId="21C17305" w:rsidR="007E34E6" w:rsidRPr="008F3C64" w:rsidRDefault="007E34E6" w:rsidP="007E34E6">
            <w:pPr>
              <w:pStyle w:val="ECCTabletext"/>
            </w:pPr>
            <w:proofErr w:type="spellStart"/>
            <w:r w:rsidRPr="008F3C64">
              <w:t>Schoppershof</w:t>
            </w:r>
            <w:proofErr w:type="spellEnd"/>
          </w:p>
        </w:tc>
        <w:tc>
          <w:tcPr>
            <w:tcW w:w="1000" w:type="pct"/>
            <w:vAlign w:val="top"/>
          </w:tcPr>
          <w:p w14:paraId="5C09378F" w14:textId="15664AEE" w:rsidR="007E34E6" w:rsidRPr="008F3C64" w:rsidRDefault="007E34E6" w:rsidP="007E34E6">
            <w:pPr>
              <w:pStyle w:val="ECCTabletext"/>
            </w:pPr>
            <w:r w:rsidRPr="008F3C64">
              <w:t>0.907</w:t>
            </w:r>
          </w:p>
        </w:tc>
        <w:tc>
          <w:tcPr>
            <w:tcW w:w="1000" w:type="pct"/>
            <w:vAlign w:val="top"/>
          </w:tcPr>
          <w:p w14:paraId="68A5451C" w14:textId="10555B37" w:rsidR="007E34E6" w:rsidRPr="008F3C64" w:rsidRDefault="007E34E6" w:rsidP="007E34E6">
            <w:pPr>
              <w:pStyle w:val="ECCTabletext"/>
            </w:pPr>
            <w:r w:rsidRPr="008F3C64">
              <w:t>8669</w:t>
            </w:r>
          </w:p>
        </w:tc>
        <w:tc>
          <w:tcPr>
            <w:tcW w:w="1000" w:type="pct"/>
            <w:vAlign w:val="top"/>
          </w:tcPr>
          <w:p w14:paraId="27592D0C" w14:textId="3598FCC9" w:rsidR="007E34E6" w:rsidRPr="008F3C64" w:rsidRDefault="007E34E6" w:rsidP="007E34E6">
            <w:pPr>
              <w:pStyle w:val="ECCTabletext"/>
            </w:pPr>
            <w:r w:rsidRPr="008F3C64">
              <w:t>9558</w:t>
            </w:r>
          </w:p>
        </w:tc>
      </w:tr>
      <w:tr w:rsidR="007E34E6" w:rsidRPr="008F3C64" w14:paraId="4FCE0932" w14:textId="77777777" w:rsidTr="00303EBB">
        <w:trPr>
          <w:trHeight w:val="265"/>
        </w:trPr>
        <w:tc>
          <w:tcPr>
            <w:tcW w:w="1000" w:type="pct"/>
            <w:vMerge/>
          </w:tcPr>
          <w:p w14:paraId="68510FD4" w14:textId="77777777" w:rsidR="007E34E6" w:rsidRPr="008F3C64" w:rsidRDefault="007E34E6" w:rsidP="007E34E6">
            <w:pPr>
              <w:pStyle w:val="ECCTabletext"/>
            </w:pPr>
          </w:p>
        </w:tc>
        <w:tc>
          <w:tcPr>
            <w:tcW w:w="1000" w:type="pct"/>
            <w:vAlign w:val="top"/>
          </w:tcPr>
          <w:p w14:paraId="08D9300E" w14:textId="49268083" w:rsidR="007E34E6" w:rsidRPr="008F3C64" w:rsidRDefault="007E34E6" w:rsidP="007E34E6">
            <w:pPr>
              <w:pStyle w:val="ECCTabletext"/>
            </w:pPr>
            <w:proofErr w:type="spellStart"/>
            <w:r w:rsidRPr="008F3C64">
              <w:t>Gostenhof</w:t>
            </w:r>
            <w:proofErr w:type="spellEnd"/>
          </w:p>
        </w:tc>
        <w:tc>
          <w:tcPr>
            <w:tcW w:w="1000" w:type="pct"/>
            <w:vAlign w:val="top"/>
          </w:tcPr>
          <w:p w14:paraId="0F153C1E" w14:textId="651D0518" w:rsidR="007E34E6" w:rsidRPr="008F3C64" w:rsidRDefault="007E34E6" w:rsidP="007E34E6">
            <w:pPr>
              <w:pStyle w:val="ECCTabletext"/>
            </w:pPr>
            <w:r w:rsidRPr="008F3C64">
              <w:t>0.518</w:t>
            </w:r>
          </w:p>
        </w:tc>
        <w:tc>
          <w:tcPr>
            <w:tcW w:w="1000" w:type="pct"/>
            <w:vAlign w:val="top"/>
          </w:tcPr>
          <w:p w14:paraId="3CAFF2C3" w14:textId="25594BF4" w:rsidR="007E34E6" w:rsidRPr="008F3C64" w:rsidRDefault="007E34E6" w:rsidP="007E34E6">
            <w:pPr>
              <w:pStyle w:val="ECCTabletext"/>
            </w:pPr>
            <w:r w:rsidRPr="008F3C64">
              <w:t>9381</w:t>
            </w:r>
          </w:p>
        </w:tc>
        <w:tc>
          <w:tcPr>
            <w:tcW w:w="1000" w:type="pct"/>
            <w:vAlign w:val="top"/>
          </w:tcPr>
          <w:p w14:paraId="4500EE98" w14:textId="6DC38822" w:rsidR="007E34E6" w:rsidRPr="008F3C64" w:rsidRDefault="007E34E6" w:rsidP="007E34E6">
            <w:pPr>
              <w:pStyle w:val="ECCTabletext"/>
            </w:pPr>
            <w:r w:rsidRPr="008F3C64">
              <w:t>18110</w:t>
            </w:r>
          </w:p>
        </w:tc>
      </w:tr>
      <w:tr w:rsidR="007E34E6" w:rsidRPr="008F3C64" w14:paraId="54C20607" w14:textId="77777777" w:rsidTr="00303EBB">
        <w:trPr>
          <w:trHeight w:val="265"/>
        </w:trPr>
        <w:tc>
          <w:tcPr>
            <w:tcW w:w="1000" w:type="pct"/>
            <w:vMerge w:val="restart"/>
          </w:tcPr>
          <w:p w14:paraId="2E43A40C" w14:textId="097BD25F" w:rsidR="007E34E6" w:rsidRPr="008F3C64" w:rsidRDefault="00FB7227" w:rsidP="007E34E6">
            <w:pPr>
              <w:pStyle w:val="ECCTabletext"/>
            </w:pPr>
            <w:hyperlink r:id="rId57" w:anchor="Stadtgliederung" w:history="1">
              <w:r w:rsidR="007E34E6" w:rsidRPr="008F3C64">
                <w:rPr>
                  <w:rStyle w:val="Hyperlink"/>
                </w:rPr>
                <w:t>Köln</w:t>
              </w:r>
            </w:hyperlink>
          </w:p>
        </w:tc>
        <w:tc>
          <w:tcPr>
            <w:tcW w:w="1000" w:type="pct"/>
            <w:vAlign w:val="top"/>
          </w:tcPr>
          <w:p w14:paraId="73F934E0" w14:textId="3185631C" w:rsidR="007E34E6" w:rsidRPr="008F3C64" w:rsidRDefault="007E34E6" w:rsidP="007E34E6">
            <w:pPr>
              <w:pStyle w:val="ECCTabletext"/>
            </w:pPr>
            <w:r w:rsidRPr="008F3C64">
              <w:t>Altstadt-Süd</w:t>
            </w:r>
          </w:p>
        </w:tc>
        <w:tc>
          <w:tcPr>
            <w:tcW w:w="1000" w:type="pct"/>
            <w:vAlign w:val="top"/>
          </w:tcPr>
          <w:p w14:paraId="3A6E7162" w14:textId="6537E3FD" w:rsidR="007E34E6" w:rsidRPr="008F3C64" w:rsidRDefault="007E34E6" w:rsidP="007E34E6">
            <w:pPr>
              <w:pStyle w:val="ECCTabletext"/>
            </w:pPr>
            <w:r w:rsidRPr="008F3C64">
              <w:t>2.36</w:t>
            </w:r>
          </w:p>
        </w:tc>
        <w:tc>
          <w:tcPr>
            <w:tcW w:w="1000" w:type="pct"/>
            <w:vAlign w:val="top"/>
          </w:tcPr>
          <w:p w14:paraId="3A0087C1" w14:textId="2C32514E" w:rsidR="007E34E6" w:rsidRPr="008F3C64" w:rsidRDefault="007E34E6" w:rsidP="007E34E6">
            <w:pPr>
              <w:pStyle w:val="ECCTabletext"/>
            </w:pPr>
            <w:r w:rsidRPr="008F3C64">
              <w:t>27764</w:t>
            </w:r>
          </w:p>
        </w:tc>
        <w:tc>
          <w:tcPr>
            <w:tcW w:w="1000" w:type="pct"/>
            <w:vAlign w:val="top"/>
          </w:tcPr>
          <w:p w14:paraId="4164D812" w14:textId="2165E27F" w:rsidR="007E34E6" w:rsidRPr="008F3C64" w:rsidRDefault="007E34E6" w:rsidP="007E34E6">
            <w:pPr>
              <w:pStyle w:val="ECCTabletext"/>
            </w:pPr>
            <w:r w:rsidRPr="008F3C64">
              <w:t>11760</w:t>
            </w:r>
          </w:p>
        </w:tc>
      </w:tr>
      <w:tr w:rsidR="007E34E6" w:rsidRPr="008F3C64" w14:paraId="3C81E01F" w14:textId="77777777" w:rsidTr="00303EBB">
        <w:trPr>
          <w:trHeight w:val="265"/>
        </w:trPr>
        <w:tc>
          <w:tcPr>
            <w:tcW w:w="1000" w:type="pct"/>
            <w:vMerge/>
          </w:tcPr>
          <w:p w14:paraId="326E0C11" w14:textId="77777777" w:rsidR="007E34E6" w:rsidRPr="008F3C64" w:rsidRDefault="007E34E6" w:rsidP="007E34E6">
            <w:pPr>
              <w:pStyle w:val="ECCTabletext"/>
            </w:pPr>
          </w:p>
        </w:tc>
        <w:tc>
          <w:tcPr>
            <w:tcW w:w="1000" w:type="pct"/>
            <w:vAlign w:val="top"/>
          </w:tcPr>
          <w:p w14:paraId="42D1B3A1" w14:textId="5CAEEEB6" w:rsidR="007E34E6" w:rsidRPr="008F3C64" w:rsidRDefault="007E34E6" w:rsidP="007E34E6">
            <w:pPr>
              <w:pStyle w:val="ECCTabletext"/>
            </w:pPr>
            <w:r w:rsidRPr="008F3C64">
              <w:t>Neustadt-Süd</w:t>
            </w:r>
          </w:p>
        </w:tc>
        <w:tc>
          <w:tcPr>
            <w:tcW w:w="1000" w:type="pct"/>
            <w:vAlign w:val="top"/>
          </w:tcPr>
          <w:p w14:paraId="01E4FDF6" w14:textId="3E08AE62" w:rsidR="007E34E6" w:rsidRPr="008F3C64" w:rsidRDefault="007E34E6" w:rsidP="007E34E6">
            <w:pPr>
              <w:pStyle w:val="ECCTabletext"/>
            </w:pPr>
            <w:r w:rsidRPr="008F3C64">
              <w:t>2.87</w:t>
            </w:r>
          </w:p>
        </w:tc>
        <w:tc>
          <w:tcPr>
            <w:tcW w:w="1000" w:type="pct"/>
            <w:vAlign w:val="top"/>
          </w:tcPr>
          <w:p w14:paraId="48EF6B02" w14:textId="6E16BF83" w:rsidR="007E34E6" w:rsidRPr="008F3C64" w:rsidRDefault="007E34E6" w:rsidP="007E34E6">
            <w:pPr>
              <w:pStyle w:val="ECCTabletext"/>
            </w:pPr>
            <w:r w:rsidRPr="008F3C64">
              <w:t>37803</w:t>
            </w:r>
          </w:p>
        </w:tc>
        <w:tc>
          <w:tcPr>
            <w:tcW w:w="1000" w:type="pct"/>
            <w:vAlign w:val="top"/>
          </w:tcPr>
          <w:p w14:paraId="23E8FEC0" w14:textId="79BE0397" w:rsidR="007E34E6" w:rsidRPr="008F3C64" w:rsidRDefault="007E34E6" w:rsidP="007E34E6">
            <w:pPr>
              <w:pStyle w:val="ECCTabletext"/>
            </w:pPr>
            <w:r w:rsidRPr="008F3C64">
              <w:t>11760</w:t>
            </w:r>
          </w:p>
        </w:tc>
      </w:tr>
      <w:tr w:rsidR="007E34E6" w:rsidRPr="008F3C64" w14:paraId="219558B8" w14:textId="77777777" w:rsidTr="00303EBB">
        <w:trPr>
          <w:trHeight w:val="265"/>
        </w:trPr>
        <w:tc>
          <w:tcPr>
            <w:tcW w:w="1000" w:type="pct"/>
            <w:vMerge/>
          </w:tcPr>
          <w:p w14:paraId="5D7FCCF7" w14:textId="77777777" w:rsidR="007E34E6" w:rsidRPr="008F3C64" w:rsidRDefault="007E34E6" w:rsidP="007E34E6">
            <w:pPr>
              <w:pStyle w:val="ECCTabletext"/>
            </w:pPr>
          </w:p>
        </w:tc>
        <w:tc>
          <w:tcPr>
            <w:tcW w:w="1000" w:type="pct"/>
            <w:vAlign w:val="top"/>
          </w:tcPr>
          <w:p w14:paraId="0AE7196B" w14:textId="099CB391" w:rsidR="007E34E6" w:rsidRPr="008F3C64" w:rsidRDefault="007E34E6" w:rsidP="007E34E6">
            <w:pPr>
              <w:pStyle w:val="ECCTabletext"/>
            </w:pPr>
            <w:r w:rsidRPr="008F3C64">
              <w:t>Neustadt-Nord</w:t>
            </w:r>
          </w:p>
        </w:tc>
        <w:tc>
          <w:tcPr>
            <w:tcW w:w="1000" w:type="pct"/>
            <w:vAlign w:val="top"/>
          </w:tcPr>
          <w:p w14:paraId="5EC6D0BF" w14:textId="5BA170F4" w:rsidR="007E34E6" w:rsidRPr="008F3C64" w:rsidRDefault="007E34E6" w:rsidP="007E34E6">
            <w:pPr>
              <w:pStyle w:val="ECCTabletext"/>
            </w:pPr>
            <w:r w:rsidRPr="008F3C64">
              <w:t>3.49</w:t>
            </w:r>
          </w:p>
        </w:tc>
        <w:tc>
          <w:tcPr>
            <w:tcW w:w="1000" w:type="pct"/>
            <w:vAlign w:val="top"/>
          </w:tcPr>
          <w:p w14:paraId="0C43160B" w14:textId="5B773215" w:rsidR="007E34E6" w:rsidRPr="008F3C64" w:rsidRDefault="007E34E6" w:rsidP="007E34E6">
            <w:pPr>
              <w:pStyle w:val="ECCTabletext"/>
            </w:pPr>
            <w:r w:rsidRPr="008F3C64">
              <w:t>28604</w:t>
            </w:r>
          </w:p>
        </w:tc>
        <w:tc>
          <w:tcPr>
            <w:tcW w:w="1000" w:type="pct"/>
            <w:vAlign w:val="top"/>
          </w:tcPr>
          <w:p w14:paraId="04B151A2" w14:textId="06C9299F" w:rsidR="007E34E6" w:rsidRPr="008F3C64" w:rsidRDefault="007E34E6" w:rsidP="007E34E6">
            <w:pPr>
              <w:pStyle w:val="ECCTabletext"/>
            </w:pPr>
            <w:r w:rsidRPr="008F3C64">
              <w:t>8194</w:t>
            </w:r>
          </w:p>
        </w:tc>
      </w:tr>
      <w:tr w:rsidR="007E34E6" w:rsidRPr="008F3C64" w14:paraId="3BCCA1BC" w14:textId="77777777" w:rsidTr="00303EBB">
        <w:trPr>
          <w:trHeight w:val="265"/>
        </w:trPr>
        <w:tc>
          <w:tcPr>
            <w:tcW w:w="1000" w:type="pct"/>
            <w:vMerge/>
          </w:tcPr>
          <w:p w14:paraId="79794C67" w14:textId="77777777" w:rsidR="007E34E6" w:rsidRPr="008F3C64" w:rsidRDefault="007E34E6" w:rsidP="007E34E6">
            <w:pPr>
              <w:pStyle w:val="ECCTabletext"/>
            </w:pPr>
          </w:p>
        </w:tc>
        <w:tc>
          <w:tcPr>
            <w:tcW w:w="1000" w:type="pct"/>
            <w:vAlign w:val="top"/>
          </w:tcPr>
          <w:p w14:paraId="3D750926" w14:textId="6E4E7201" w:rsidR="007E34E6" w:rsidRPr="008F3C64" w:rsidRDefault="007E34E6" w:rsidP="007E34E6">
            <w:pPr>
              <w:pStyle w:val="ECCTabletext"/>
            </w:pPr>
            <w:proofErr w:type="spellStart"/>
            <w:r w:rsidRPr="008F3C64">
              <w:t>Bayenthal</w:t>
            </w:r>
            <w:proofErr w:type="spellEnd"/>
          </w:p>
        </w:tc>
        <w:tc>
          <w:tcPr>
            <w:tcW w:w="1000" w:type="pct"/>
            <w:vAlign w:val="top"/>
          </w:tcPr>
          <w:p w14:paraId="4DECC8DA" w14:textId="527887E0" w:rsidR="007E34E6" w:rsidRPr="008F3C64" w:rsidRDefault="007E34E6" w:rsidP="007E34E6">
            <w:pPr>
              <w:pStyle w:val="ECCTabletext"/>
            </w:pPr>
            <w:r w:rsidRPr="008F3C64">
              <w:t>1.28</w:t>
            </w:r>
          </w:p>
        </w:tc>
        <w:tc>
          <w:tcPr>
            <w:tcW w:w="1000" w:type="pct"/>
            <w:vAlign w:val="top"/>
          </w:tcPr>
          <w:p w14:paraId="0FE22911" w14:textId="75016B6C" w:rsidR="007E34E6" w:rsidRPr="008F3C64" w:rsidRDefault="007E34E6" w:rsidP="007E34E6">
            <w:pPr>
              <w:pStyle w:val="ECCTabletext"/>
            </w:pPr>
            <w:r w:rsidRPr="008F3C64">
              <w:t>11161</w:t>
            </w:r>
          </w:p>
        </w:tc>
        <w:tc>
          <w:tcPr>
            <w:tcW w:w="1000" w:type="pct"/>
            <w:vAlign w:val="top"/>
          </w:tcPr>
          <w:p w14:paraId="724E2ACB" w14:textId="52830046" w:rsidR="007E34E6" w:rsidRPr="008F3C64" w:rsidRDefault="007E34E6" w:rsidP="007E34E6">
            <w:pPr>
              <w:pStyle w:val="ECCTabletext"/>
            </w:pPr>
            <w:r w:rsidRPr="008F3C64">
              <w:t>8732</w:t>
            </w:r>
          </w:p>
        </w:tc>
      </w:tr>
      <w:tr w:rsidR="007E34E6" w:rsidRPr="008F3C64" w14:paraId="752E1BCC" w14:textId="77777777" w:rsidTr="00303EBB">
        <w:trPr>
          <w:trHeight w:val="265"/>
        </w:trPr>
        <w:tc>
          <w:tcPr>
            <w:tcW w:w="1000" w:type="pct"/>
            <w:vMerge/>
          </w:tcPr>
          <w:p w14:paraId="34658A08" w14:textId="77777777" w:rsidR="007E34E6" w:rsidRPr="008F3C64" w:rsidRDefault="007E34E6" w:rsidP="007E34E6">
            <w:pPr>
              <w:pStyle w:val="ECCTabletext"/>
            </w:pPr>
          </w:p>
        </w:tc>
        <w:tc>
          <w:tcPr>
            <w:tcW w:w="1000" w:type="pct"/>
            <w:vAlign w:val="top"/>
          </w:tcPr>
          <w:p w14:paraId="366D1B7D" w14:textId="06AE68F5" w:rsidR="007E34E6" w:rsidRPr="008F3C64" w:rsidRDefault="007E34E6" w:rsidP="007E34E6">
            <w:pPr>
              <w:pStyle w:val="ECCTabletext"/>
            </w:pPr>
            <w:r w:rsidRPr="008F3C64">
              <w:t>Ehrenfeld</w:t>
            </w:r>
          </w:p>
        </w:tc>
        <w:tc>
          <w:tcPr>
            <w:tcW w:w="1000" w:type="pct"/>
            <w:vAlign w:val="top"/>
          </w:tcPr>
          <w:p w14:paraId="12C4684C" w14:textId="6BFD2537" w:rsidR="007E34E6" w:rsidRPr="008F3C64" w:rsidRDefault="007E34E6" w:rsidP="007E34E6">
            <w:pPr>
              <w:pStyle w:val="ECCTabletext"/>
            </w:pPr>
            <w:r w:rsidRPr="008F3C64">
              <w:t>3.71</w:t>
            </w:r>
          </w:p>
        </w:tc>
        <w:tc>
          <w:tcPr>
            <w:tcW w:w="1000" w:type="pct"/>
            <w:vAlign w:val="top"/>
          </w:tcPr>
          <w:p w14:paraId="13E1F5F1" w14:textId="6989A13E" w:rsidR="007E34E6" w:rsidRPr="008F3C64" w:rsidRDefault="007E34E6" w:rsidP="007E34E6">
            <w:pPr>
              <w:pStyle w:val="ECCTabletext"/>
            </w:pPr>
            <w:r w:rsidRPr="008F3C64">
              <w:t>38405</w:t>
            </w:r>
          </w:p>
        </w:tc>
        <w:tc>
          <w:tcPr>
            <w:tcW w:w="1000" w:type="pct"/>
            <w:vAlign w:val="top"/>
          </w:tcPr>
          <w:p w14:paraId="5EA4D938" w14:textId="5FFBC7E0" w:rsidR="007E34E6" w:rsidRPr="008F3C64" w:rsidRDefault="007E34E6" w:rsidP="007E34E6">
            <w:pPr>
              <w:pStyle w:val="ECCTabletext"/>
            </w:pPr>
            <w:r w:rsidRPr="008F3C64">
              <w:t>10361</w:t>
            </w:r>
          </w:p>
        </w:tc>
      </w:tr>
      <w:tr w:rsidR="007E34E6" w:rsidRPr="008F3C64" w14:paraId="3068E5AF" w14:textId="77777777" w:rsidTr="00303EBB">
        <w:trPr>
          <w:trHeight w:val="265"/>
        </w:trPr>
        <w:tc>
          <w:tcPr>
            <w:tcW w:w="1000" w:type="pct"/>
            <w:vMerge/>
          </w:tcPr>
          <w:p w14:paraId="13D6115D" w14:textId="77777777" w:rsidR="007E34E6" w:rsidRPr="008F3C64" w:rsidRDefault="007E34E6" w:rsidP="007E34E6">
            <w:pPr>
              <w:pStyle w:val="ECCTabletext"/>
            </w:pPr>
          </w:p>
        </w:tc>
        <w:tc>
          <w:tcPr>
            <w:tcW w:w="1000" w:type="pct"/>
            <w:vAlign w:val="top"/>
          </w:tcPr>
          <w:p w14:paraId="1664E0F9" w14:textId="592FBBFB" w:rsidR="007E34E6" w:rsidRPr="008F3C64" w:rsidRDefault="007E34E6" w:rsidP="007E34E6">
            <w:pPr>
              <w:pStyle w:val="ECCTabletext"/>
            </w:pPr>
            <w:proofErr w:type="spellStart"/>
            <w:r w:rsidRPr="008F3C64">
              <w:t>Neuehrenfeld</w:t>
            </w:r>
            <w:proofErr w:type="spellEnd"/>
          </w:p>
        </w:tc>
        <w:tc>
          <w:tcPr>
            <w:tcW w:w="1000" w:type="pct"/>
            <w:vAlign w:val="top"/>
          </w:tcPr>
          <w:p w14:paraId="37176F2C" w14:textId="174B83B2" w:rsidR="007E34E6" w:rsidRPr="008F3C64" w:rsidRDefault="007E34E6" w:rsidP="007E34E6">
            <w:pPr>
              <w:pStyle w:val="ECCTabletext"/>
            </w:pPr>
            <w:r w:rsidRPr="008F3C64">
              <w:t>2.54</w:t>
            </w:r>
          </w:p>
        </w:tc>
        <w:tc>
          <w:tcPr>
            <w:tcW w:w="1000" w:type="pct"/>
            <w:vAlign w:val="top"/>
          </w:tcPr>
          <w:p w14:paraId="1910C61A" w14:textId="470812A3" w:rsidR="007E34E6" w:rsidRPr="008F3C64" w:rsidRDefault="007E34E6" w:rsidP="007E34E6">
            <w:pPr>
              <w:pStyle w:val="ECCTabletext"/>
            </w:pPr>
            <w:r w:rsidRPr="008F3C64">
              <w:t>23626</w:t>
            </w:r>
          </w:p>
        </w:tc>
        <w:tc>
          <w:tcPr>
            <w:tcW w:w="1000" w:type="pct"/>
            <w:vAlign w:val="top"/>
          </w:tcPr>
          <w:p w14:paraId="338C8220" w14:textId="1BBFE24A" w:rsidR="007E34E6" w:rsidRPr="008F3C64" w:rsidRDefault="007E34E6" w:rsidP="007E34E6">
            <w:pPr>
              <w:pStyle w:val="ECCTabletext"/>
            </w:pPr>
            <w:r w:rsidRPr="008F3C64">
              <w:t>9285</w:t>
            </w:r>
          </w:p>
        </w:tc>
      </w:tr>
      <w:tr w:rsidR="007E34E6" w:rsidRPr="008F3C64" w14:paraId="42FCF29F" w14:textId="77777777" w:rsidTr="00303EBB">
        <w:trPr>
          <w:trHeight w:val="265"/>
        </w:trPr>
        <w:tc>
          <w:tcPr>
            <w:tcW w:w="1000" w:type="pct"/>
            <w:vMerge/>
          </w:tcPr>
          <w:p w14:paraId="598C1197" w14:textId="77777777" w:rsidR="007E34E6" w:rsidRPr="008F3C64" w:rsidRDefault="007E34E6" w:rsidP="007E34E6">
            <w:pPr>
              <w:pStyle w:val="ECCTabletext"/>
            </w:pPr>
          </w:p>
        </w:tc>
        <w:tc>
          <w:tcPr>
            <w:tcW w:w="1000" w:type="pct"/>
            <w:vAlign w:val="top"/>
          </w:tcPr>
          <w:p w14:paraId="6D8BB94D" w14:textId="2B58FA04" w:rsidR="007E34E6" w:rsidRPr="008F3C64" w:rsidRDefault="007E34E6" w:rsidP="007E34E6">
            <w:pPr>
              <w:pStyle w:val="ECCTabletext"/>
            </w:pPr>
            <w:proofErr w:type="spellStart"/>
            <w:r w:rsidRPr="008F3C64">
              <w:t>Nippes</w:t>
            </w:r>
            <w:proofErr w:type="spellEnd"/>
          </w:p>
        </w:tc>
        <w:tc>
          <w:tcPr>
            <w:tcW w:w="1000" w:type="pct"/>
            <w:vAlign w:val="top"/>
          </w:tcPr>
          <w:p w14:paraId="2450AAF2" w14:textId="0F7C29B9" w:rsidR="007E34E6" w:rsidRPr="008F3C64" w:rsidRDefault="007E34E6" w:rsidP="007E34E6">
            <w:pPr>
              <w:pStyle w:val="ECCTabletext"/>
            </w:pPr>
            <w:r w:rsidRPr="008F3C64">
              <w:t>2.98</w:t>
            </w:r>
          </w:p>
        </w:tc>
        <w:tc>
          <w:tcPr>
            <w:tcW w:w="1000" w:type="pct"/>
            <w:vAlign w:val="top"/>
          </w:tcPr>
          <w:p w14:paraId="45BAD603" w14:textId="29594F83" w:rsidR="007E34E6" w:rsidRPr="008F3C64" w:rsidRDefault="007E34E6" w:rsidP="007E34E6">
            <w:pPr>
              <w:pStyle w:val="ECCTabletext"/>
            </w:pPr>
            <w:r w:rsidRPr="008F3C64">
              <w:t>36913</w:t>
            </w:r>
          </w:p>
        </w:tc>
        <w:tc>
          <w:tcPr>
            <w:tcW w:w="1000" w:type="pct"/>
            <w:vAlign w:val="top"/>
          </w:tcPr>
          <w:p w14:paraId="2BB11199" w14:textId="624C1BFF" w:rsidR="007E34E6" w:rsidRPr="008F3C64" w:rsidRDefault="007E34E6" w:rsidP="007E34E6">
            <w:pPr>
              <w:pStyle w:val="ECCTabletext"/>
            </w:pPr>
            <w:r w:rsidRPr="008F3C64">
              <w:t>12386</w:t>
            </w:r>
          </w:p>
        </w:tc>
      </w:tr>
      <w:tr w:rsidR="007E34E6" w:rsidRPr="008F3C64" w14:paraId="4294F34A" w14:textId="77777777" w:rsidTr="00303EBB">
        <w:trPr>
          <w:trHeight w:val="265"/>
        </w:trPr>
        <w:tc>
          <w:tcPr>
            <w:tcW w:w="1000" w:type="pct"/>
            <w:vMerge/>
          </w:tcPr>
          <w:p w14:paraId="7CF4A802" w14:textId="77777777" w:rsidR="007E34E6" w:rsidRPr="008F3C64" w:rsidRDefault="007E34E6" w:rsidP="007E34E6">
            <w:pPr>
              <w:pStyle w:val="ECCTabletext"/>
            </w:pPr>
          </w:p>
        </w:tc>
        <w:tc>
          <w:tcPr>
            <w:tcW w:w="1000" w:type="pct"/>
            <w:vAlign w:val="top"/>
          </w:tcPr>
          <w:p w14:paraId="50DE444B" w14:textId="1CDAE373" w:rsidR="007E34E6" w:rsidRPr="008F3C64" w:rsidRDefault="007E34E6" w:rsidP="007E34E6">
            <w:pPr>
              <w:pStyle w:val="ECCTabletext"/>
            </w:pPr>
            <w:proofErr w:type="spellStart"/>
            <w:r w:rsidRPr="008F3C64">
              <w:t>Mauenheim</w:t>
            </w:r>
            <w:proofErr w:type="spellEnd"/>
          </w:p>
        </w:tc>
        <w:tc>
          <w:tcPr>
            <w:tcW w:w="1000" w:type="pct"/>
            <w:vAlign w:val="top"/>
          </w:tcPr>
          <w:p w14:paraId="79EEDCEA" w14:textId="14547624" w:rsidR="007E34E6" w:rsidRPr="008F3C64" w:rsidRDefault="007E34E6" w:rsidP="007E34E6">
            <w:pPr>
              <w:pStyle w:val="ECCTabletext"/>
            </w:pPr>
            <w:r w:rsidRPr="008F3C64">
              <w:t>0.51</w:t>
            </w:r>
          </w:p>
        </w:tc>
        <w:tc>
          <w:tcPr>
            <w:tcW w:w="1000" w:type="pct"/>
            <w:vAlign w:val="top"/>
          </w:tcPr>
          <w:p w14:paraId="5B9DFDE2" w14:textId="074501DF" w:rsidR="007E34E6" w:rsidRPr="008F3C64" w:rsidRDefault="007E34E6" w:rsidP="007E34E6">
            <w:pPr>
              <w:pStyle w:val="ECCTabletext"/>
            </w:pPr>
            <w:r w:rsidRPr="008F3C64">
              <w:t>5596</w:t>
            </w:r>
          </w:p>
        </w:tc>
        <w:tc>
          <w:tcPr>
            <w:tcW w:w="1000" w:type="pct"/>
            <w:vAlign w:val="top"/>
          </w:tcPr>
          <w:p w14:paraId="5721B120" w14:textId="7D6583BA" w:rsidR="007E34E6" w:rsidRPr="008F3C64" w:rsidRDefault="007E34E6" w:rsidP="007E34E6">
            <w:pPr>
              <w:pStyle w:val="ECCTabletext"/>
            </w:pPr>
            <w:r w:rsidRPr="008F3C64">
              <w:t>11012</w:t>
            </w:r>
          </w:p>
        </w:tc>
      </w:tr>
      <w:tr w:rsidR="007E34E6" w:rsidRPr="008F3C64" w14:paraId="4716A791" w14:textId="77777777" w:rsidTr="00303EBB">
        <w:trPr>
          <w:trHeight w:val="265"/>
        </w:trPr>
        <w:tc>
          <w:tcPr>
            <w:tcW w:w="1000" w:type="pct"/>
            <w:vMerge/>
          </w:tcPr>
          <w:p w14:paraId="67462F7A" w14:textId="77777777" w:rsidR="007E34E6" w:rsidRPr="008F3C64" w:rsidRDefault="007E34E6" w:rsidP="007E34E6">
            <w:pPr>
              <w:pStyle w:val="ECCTabletext"/>
            </w:pPr>
          </w:p>
        </w:tc>
        <w:tc>
          <w:tcPr>
            <w:tcW w:w="1000" w:type="pct"/>
            <w:vAlign w:val="top"/>
          </w:tcPr>
          <w:p w14:paraId="0A98541C" w14:textId="3A7B6DDB" w:rsidR="007E34E6" w:rsidRPr="008F3C64" w:rsidRDefault="007E34E6" w:rsidP="007E34E6">
            <w:pPr>
              <w:pStyle w:val="ECCTabletext"/>
            </w:pPr>
            <w:proofErr w:type="spellStart"/>
            <w:r w:rsidRPr="008F3C64">
              <w:t>Finkenberg</w:t>
            </w:r>
            <w:proofErr w:type="spellEnd"/>
          </w:p>
        </w:tc>
        <w:tc>
          <w:tcPr>
            <w:tcW w:w="1000" w:type="pct"/>
            <w:vAlign w:val="top"/>
          </w:tcPr>
          <w:p w14:paraId="10DF6228" w14:textId="2C324AFE" w:rsidR="007E34E6" w:rsidRPr="008F3C64" w:rsidRDefault="007E34E6" w:rsidP="007E34E6">
            <w:pPr>
              <w:pStyle w:val="ECCTabletext"/>
            </w:pPr>
            <w:r w:rsidRPr="008F3C64">
              <w:t>0.64</w:t>
            </w:r>
          </w:p>
        </w:tc>
        <w:tc>
          <w:tcPr>
            <w:tcW w:w="1000" w:type="pct"/>
            <w:vAlign w:val="top"/>
          </w:tcPr>
          <w:p w14:paraId="64C563E8" w14:textId="2073C359" w:rsidR="007E34E6" w:rsidRPr="008F3C64" w:rsidRDefault="007E34E6" w:rsidP="007E34E6">
            <w:pPr>
              <w:pStyle w:val="ECCTabletext"/>
            </w:pPr>
            <w:r w:rsidRPr="008F3C64">
              <w:t>687</w:t>
            </w:r>
          </w:p>
        </w:tc>
        <w:tc>
          <w:tcPr>
            <w:tcW w:w="1000" w:type="pct"/>
            <w:vAlign w:val="top"/>
          </w:tcPr>
          <w:p w14:paraId="0396B126" w14:textId="1419F557" w:rsidR="007E34E6" w:rsidRPr="008F3C64" w:rsidRDefault="007E34E6" w:rsidP="007E34E6">
            <w:pPr>
              <w:pStyle w:val="ECCTabletext"/>
            </w:pPr>
            <w:r w:rsidRPr="008F3C64">
              <w:t>10772</w:t>
            </w:r>
          </w:p>
        </w:tc>
      </w:tr>
      <w:tr w:rsidR="007E34E6" w:rsidRPr="008F3C64" w14:paraId="4CB59B30" w14:textId="77777777" w:rsidTr="00303EBB">
        <w:trPr>
          <w:trHeight w:val="265"/>
        </w:trPr>
        <w:tc>
          <w:tcPr>
            <w:tcW w:w="1000" w:type="pct"/>
            <w:vMerge/>
          </w:tcPr>
          <w:p w14:paraId="4B273852" w14:textId="77777777" w:rsidR="007E34E6" w:rsidRPr="008F3C64" w:rsidRDefault="007E34E6" w:rsidP="007E34E6">
            <w:pPr>
              <w:pStyle w:val="ECCTabletext"/>
            </w:pPr>
          </w:p>
        </w:tc>
        <w:tc>
          <w:tcPr>
            <w:tcW w:w="1000" w:type="pct"/>
            <w:vAlign w:val="top"/>
          </w:tcPr>
          <w:p w14:paraId="3AA8890A" w14:textId="42E5D370" w:rsidR="007E34E6" w:rsidRPr="008F3C64" w:rsidRDefault="007E34E6" w:rsidP="007E34E6">
            <w:pPr>
              <w:pStyle w:val="ECCTabletext"/>
            </w:pPr>
            <w:proofErr w:type="spellStart"/>
            <w:r w:rsidRPr="008F3C64">
              <w:t>Vingst</w:t>
            </w:r>
            <w:proofErr w:type="spellEnd"/>
          </w:p>
        </w:tc>
        <w:tc>
          <w:tcPr>
            <w:tcW w:w="1000" w:type="pct"/>
            <w:vAlign w:val="top"/>
          </w:tcPr>
          <w:p w14:paraId="6E9E2A02" w14:textId="05ED3872" w:rsidR="007E34E6" w:rsidRPr="008F3C64" w:rsidRDefault="007E34E6" w:rsidP="007E34E6">
            <w:pPr>
              <w:pStyle w:val="ECCTabletext"/>
            </w:pPr>
            <w:r w:rsidRPr="008F3C64">
              <w:t>1.12</w:t>
            </w:r>
          </w:p>
        </w:tc>
        <w:tc>
          <w:tcPr>
            <w:tcW w:w="1000" w:type="pct"/>
            <w:vAlign w:val="top"/>
          </w:tcPr>
          <w:p w14:paraId="44BE85B6" w14:textId="789B2F33" w:rsidR="007E34E6" w:rsidRPr="008F3C64" w:rsidRDefault="007E34E6" w:rsidP="007E34E6">
            <w:pPr>
              <w:pStyle w:val="ECCTabletext"/>
            </w:pPr>
            <w:r w:rsidRPr="008F3C64">
              <w:t>12711</w:t>
            </w:r>
          </w:p>
        </w:tc>
        <w:tc>
          <w:tcPr>
            <w:tcW w:w="1000" w:type="pct"/>
            <w:vAlign w:val="top"/>
          </w:tcPr>
          <w:p w14:paraId="5C1C820A" w14:textId="746EA3CC" w:rsidR="007E34E6" w:rsidRPr="008F3C64" w:rsidRDefault="007E34E6" w:rsidP="007E34E6">
            <w:pPr>
              <w:pStyle w:val="ECCTabletext"/>
            </w:pPr>
            <w:r w:rsidRPr="008F3C64">
              <w:t>11302</w:t>
            </w:r>
          </w:p>
        </w:tc>
      </w:tr>
      <w:tr w:rsidR="007E34E6" w:rsidRPr="008F3C64" w14:paraId="40970F0C" w14:textId="77777777" w:rsidTr="00303EBB">
        <w:trPr>
          <w:trHeight w:val="265"/>
        </w:trPr>
        <w:tc>
          <w:tcPr>
            <w:tcW w:w="1000" w:type="pct"/>
            <w:vMerge/>
          </w:tcPr>
          <w:p w14:paraId="6E0F6D4E" w14:textId="77777777" w:rsidR="007E34E6" w:rsidRPr="008F3C64" w:rsidRDefault="007E34E6" w:rsidP="007E34E6">
            <w:pPr>
              <w:pStyle w:val="ECCTabletext"/>
            </w:pPr>
          </w:p>
        </w:tc>
        <w:tc>
          <w:tcPr>
            <w:tcW w:w="1000" w:type="pct"/>
            <w:vAlign w:val="top"/>
          </w:tcPr>
          <w:p w14:paraId="60E1469D" w14:textId="538EB515" w:rsidR="007E34E6" w:rsidRPr="008F3C64" w:rsidRDefault="007E34E6" w:rsidP="007E34E6">
            <w:pPr>
              <w:pStyle w:val="ECCTabletext"/>
            </w:pPr>
            <w:proofErr w:type="spellStart"/>
            <w:r w:rsidRPr="008F3C64">
              <w:t>Neubrück</w:t>
            </w:r>
            <w:proofErr w:type="spellEnd"/>
          </w:p>
        </w:tc>
        <w:tc>
          <w:tcPr>
            <w:tcW w:w="1000" w:type="pct"/>
            <w:vAlign w:val="top"/>
          </w:tcPr>
          <w:p w14:paraId="3D5EE9D9" w14:textId="24C5B6BB" w:rsidR="007E34E6" w:rsidRPr="008F3C64" w:rsidRDefault="007E34E6" w:rsidP="007E34E6">
            <w:pPr>
              <w:pStyle w:val="ECCTabletext"/>
            </w:pPr>
            <w:r w:rsidRPr="008F3C64">
              <w:t>1.1</w:t>
            </w:r>
          </w:p>
        </w:tc>
        <w:tc>
          <w:tcPr>
            <w:tcW w:w="1000" w:type="pct"/>
            <w:vAlign w:val="top"/>
          </w:tcPr>
          <w:p w14:paraId="7D3E0A7C" w14:textId="4FFFDE14" w:rsidR="007E34E6" w:rsidRPr="008F3C64" w:rsidRDefault="007E34E6" w:rsidP="007E34E6">
            <w:pPr>
              <w:pStyle w:val="ECCTabletext"/>
            </w:pPr>
            <w:r w:rsidRPr="008F3C64">
              <w:t>8342</w:t>
            </w:r>
          </w:p>
        </w:tc>
        <w:tc>
          <w:tcPr>
            <w:tcW w:w="1000" w:type="pct"/>
            <w:vAlign w:val="top"/>
          </w:tcPr>
          <w:p w14:paraId="50254363" w14:textId="25F77D4F" w:rsidR="007E34E6" w:rsidRPr="008F3C64" w:rsidRDefault="007E34E6" w:rsidP="007E34E6">
            <w:pPr>
              <w:pStyle w:val="ECCTabletext"/>
            </w:pPr>
            <w:r w:rsidRPr="008F3C64">
              <w:t>8342</w:t>
            </w:r>
          </w:p>
        </w:tc>
      </w:tr>
      <w:tr w:rsidR="007E34E6" w:rsidRPr="008F3C64" w14:paraId="4756F38E" w14:textId="77777777" w:rsidTr="00303EBB">
        <w:trPr>
          <w:trHeight w:val="265"/>
        </w:trPr>
        <w:tc>
          <w:tcPr>
            <w:tcW w:w="1000" w:type="pct"/>
            <w:vMerge/>
          </w:tcPr>
          <w:p w14:paraId="7E291047" w14:textId="77777777" w:rsidR="007E34E6" w:rsidRPr="008F3C64" w:rsidRDefault="007E34E6" w:rsidP="007E34E6">
            <w:pPr>
              <w:pStyle w:val="ECCTabletext"/>
            </w:pPr>
          </w:p>
        </w:tc>
        <w:tc>
          <w:tcPr>
            <w:tcW w:w="1000" w:type="pct"/>
            <w:vAlign w:val="top"/>
          </w:tcPr>
          <w:p w14:paraId="08627A98" w14:textId="228F0396" w:rsidR="007E34E6" w:rsidRPr="008F3C64" w:rsidRDefault="007E34E6" w:rsidP="007E34E6">
            <w:pPr>
              <w:pStyle w:val="ECCTabletext"/>
            </w:pPr>
            <w:proofErr w:type="spellStart"/>
            <w:r w:rsidRPr="008F3C64">
              <w:t>Buchforst</w:t>
            </w:r>
            <w:proofErr w:type="spellEnd"/>
          </w:p>
        </w:tc>
        <w:tc>
          <w:tcPr>
            <w:tcW w:w="1000" w:type="pct"/>
            <w:vAlign w:val="top"/>
          </w:tcPr>
          <w:p w14:paraId="4505C401" w14:textId="63895AB2" w:rsidR="007E34E6" w:rsidRPr="008F3C64" w:rsidRDefault="007E34E6" w:rsidP="007E34E6">
            <w:pPr>
              <w:pStyle w:val="ECCTabletext"/>
            </w:pPr>
            <w:r w:rsidRPr="008F3C64">
              <w:t>0.83</w:t>
            </w:r>
          </w:p>
        </w:tc>
        <w:tc>
          <w:tcPr>
            <w:tcW w:w="1000" w:type="pct"/>
            <w:vAlign w:val="top"/>
          </w:tcPr>
          <w:p w14:paraId="093D2957" w14:textId="27694A43" w:rsidR="007E34E6" w:rsidRPr="008F3C64" w:rsidRDefault="007E34E6" w:rsidP="007E34E6">
            <w:pPr>
              <w:pStyle w:val="ECCTabletext"/>
            </w:pPr>
            <w:r w:rsidRPr="008F3C64">
              <w:t>7385</w:t>
            </w:r>
          </w:p>
        </w:tc>
        <w:tc>
          <w:tcPr>
            <w:tcW w:w="1000" w:type="pct"/>
            <w:vAlign w:val="top"/>
          </w:tcPr>
          <w:p w14:paraId="0A67B351" w14:textId="0D52BFE3" w:rsidR="007E34E6" w:rsidRPr="008F3C64" w:rsidRDefault="007E34E6" w:rsidP="007E34E6">
            <w:pPr>
              <w:pStyle w:val="ECCTabletext"/>
            </w:pPr>
            <w:r w:rsidRPr="008F3C64">
              <w:t>8887</w:t>
            </w:r>
          </w:p>
        </w:tc>
      </w:tr>
      <w:tr w:rsidR="007E34E6" w:rsidRPr="008F3C64" w14:paraId="2F1B7306" w14:textId="77777777" w:rsidTr="00303EBB">
        <w:trPr>
          <w:trHeight w:val="265"/>
        </w:trPr>
        <w:tc>
          <w:tcPr>
            <w:tcW w:w="1000" w:type="pct"/>
            <w:vMerge w:val="restart"/>
          </w:tcPr>
          <w:p w14:paraId="0DA2F0DA" w14:textId="7F9A5ADA" w:rsidR="007E34E6" w:rsidRPr="008F3C64" w:rsidRDefault="00FB7227" w:rsidP="007E34E6">
            <w:pPr>
              <w:pStyle w:val="ECCTabletext"/>
            </w:pPr>
            <w:hyperlink r:id="rId58" w:history="1">
              <w:r w:rsidR="007E34E6" w:rsidRPr="008F3C64">
                <w:rPr>
                  <w:rStyle w:val="Hyperlink"/>
                </w:rPr>
                <w:t>Hannover</w:t>
              </w:r>
            </w:hyperlink>
          </w:p>
        </w:tc>
        <w:tc>
          <w:tcPr>
            <w:tcW w:w="1000" w:type="pct"/>
            <w:vAlign w:val="top"/>
          </w:tcPr>
          <w:p w14:paraId="3EFE8FDF" w14:textId="518D6D9C" w:rsidR="007E34E6" w:rsidRPr="008F3C64" w:rsidRDefault="007E34E6" w:rsidP="007E34E6">
            <w:pPr>
              <w:pStyle w:val="ECCTabletext"/>
            </w:pPr>
            <w:proofErr w:type="spellStart"/>
            <w:r w:rsidRPr="008F3C64">
              <w:t>Oststadt</w:t>
            </w:r>
            <w:proofErr w:type="spellEnd"/>
          </w:p>
        </w:tc>
        <w:tc>
          <w:tcPr>
            <w:tcW w:w="1000" w:type="pct"/>
            <w:vAlign w:val="top"/>
          </w:tcPr>
          <w:p w14:paraId="46E22C16" w14:textId="39B2C892" w:rsidR="007E34E6" w:rsidRPr="008F3C64" w:rsidRDefault="007E34E6" w:rsidP="007E34E6">
            <w:pPr>
              <w:pStyle w:val="ECCTabletext"/>
            </w:pPr>
            <w:r w:rsidRPr="008F3C64">
              <w:t>0.85</w:t>
            </w:r>
          </w:p>
        </w:tc>
        <w:tc>
          <w:tcPr>
            <w:tcW w:w="1000" w:type="pct"/>
            <w:vAlign w:val="top"/>
          </w:tcPr>
          <w:p w14:paraId="6DC22C2B" w14:textId="1AC56D25" w:rsidR="007E34E6" w:rsidRPr="008F3C64" w:rsidRDefault="007E34E6" w:rsidP="007E34E6">
            <w:pPr>
              <w:pStyle w:val="ECCTabletext"/>
            </w:pPr>
            <w:r w:rsidRPr="008F3C64">
              <w:t>14261</w:t>
            </w:r>
          </w:p>
        </w:tc>
        <w:tc>
          <w:tcPr>
            <w:tcW w:w="1000" w:type="pct"/>
            <w:vAlign w:val="top"/>
          </w:tcPr>
          <w:p w14:paraId="4D256834" w14:textId="22F8F1B2" w:rsidR="007E34E6" w:rsidRPr="008F3C64" w:rsidRDefault="007E34E6" w:rsidP="007E34E6">
            <w:pPr>
              <w:pStyle w:val="ECCTabletext"/>
            </w:pPr>
            <w:r w:rsidRPr="008F3C64">
              <w:t>16800</w:t>
            </w:r>
          </w:p>
        </w:tc>
      </w:tr>
      <w:tr w:rsidR="007E34E6" w:rsidRPr="008F3C64" w14:paraId="71CEA37B" w14:textId="77777777" w:rsidTr="00303EBB">
        <w:trPr>
          <w:trHeight w:val="265"/>
        </w:trPr>
        <w:tc>
          <w:tcPr>
            <w:tcW w:w="1000" w:type="pct"/>
            <w:vMerge/>
          </w:tcPr>
          <w:p w14:paraId="4B1888BE" w14:textId="77777777" w:rsidR="007E34E6" w:rsidRPr="008F3C64" w:rsidRDefault="007E34E6" w:rsidP="007E34E6">
            <w:pPr>
              <w:pStyle w:val="ECCTabletext"/>
            </w:pPr>
          </w:p>
        </w:tc>
        <w:tc>
          <w:tcPr>
            <w:tcW w:w="1000" w:type="pct"/>
            <w:vAlign w:val="top"/>
          </w:tcPr>
          <w:p w14:paraId="0742B984" w14:textId="435CF78E" w:rsidR="007E34E6" w:rsidRPr="008F3C64" w:rsidRDefault="007E34E6" w:rsidP="007E34E6">
            <w:pPr>
              <w:pStyle w:val="ECCTabletext"/>
            </w:pPr>
            <w:r w:rsidRPr="008F3C64">
              <w:t>List</w:t>
            </w:r>
          </w:p>
        </w:tc>
        <w:tc>
          <w:tcPr>
            <w:tcW w:w="1000" w:type="pct"/>
            <w:vAlign w:val="top"/>
          </w:tcPr>
          <w:p w14:paraId="25D3C449" w14:textId="6091DDC6" w:rsidR="007E34E6" w:rsidRPr="008F3C64" w:rsidRDefault="007E34E6" w:rsidP="007E34E6">
            <w:pPr>
              <w:pStyle w:val="ECCTabletext"/>
            </w:pPr>
            <w:r w:rsidRPr="008F3C64">
              <w:t>5.01</w:t>
            </w:r>
          </w:p>
        </w:tc>
        <w:tc>
          <w:tcPr>
            <w:tcW w:w="1000" w:type="pct"/>
            <w:vAlign w:val="top"/>
          </w:tcPr>
          <w:p w14:paraId="481DFB5C" w14:textId="56F5D0F1" w:rsidR="007E34E6" w:rsidRPr="008F3C64" w:rsidRDefault="007E34E6" w:rsidP="007E34E6">
            <w:pPr>
              <w:pStyle w:val="ECCTabletext"/>
            </w:pPr>
            <w:r w:rsidRPr="008F3C64">
              <w:t>46198</w:t>
            </w:r>
          </w:p>
        </w:tc>
        <w:tc>
          <w:tcPr>
            <w:tcW w:w="1000" w:type="pct"/>
            <w:vAlign w:val="top"/>
          </w:tcPr>
          <w:p w14:paraId="4140E644" w14:textId="2F5D897D" w:rsidR="007E34E6" w:rsidRPr="008F3C64" w:rsidRDefault="007E34E6" w:rsidP="007E34E6">
            <w:pPr>
              <w:pStyle w:val="ECCTabletext"/>
            </w:pPr>
            <w:r w:rsidRPr="008F3C64">
              <w:t>9200</w:t>
            </w:r>
          </w:p>
        </w:tc>
      </w:tr>
      <w:tr w:rsidR="007E34E6" w:rsidRPr="008F3C64" w14:paraId="5AFD745F" w14:textId="77777777" w:rsidTr="00303EBB">
        <w:trPr>
          <w:trHeight w:val="265"/>
        </w:trPr>
        <w:tc>
          <w:tcPr>
            <w:tcW w:w="1000" w:type="pct"/>
            <w:vMerge/>
          </w:tcPr>
          <w:p w14:paraId="1F628B4A" w14:textId="77777777" w:rsidR="007E34E6" w:rsidRPr="008F3C64" w:rsidRDefault="007E34E6" w:rsidP="007E34E6">
            <w:pPr>
              <w:pStyle w:val="ECCTabletext"/>
            </w:pPr>
          </w:p>
        </w:tc>
        <w:tc>
          <w:tcPr>
            <w:tcW w:w="1000" w:type="pct"/>
            <w:vAlign w:val="top"/>
          </w:tcPr>
          <w:p w14:paraId="2286550D" w14:textId="32705561" w:rsidR="007E34E6" w:rsidRPr="008F3C64" w:rsidRDefault="007E34E6" w:rsidP="007E34E6">
            <w:pPr>
              <w:pStyle w:val="ECCTabletext"/>
            </w:pPr>
            <w:r w:rsidRPr="008F3C64">
              <w:t>Linden-Nord</w:t>
            </w:r>
          </w:p>
        </w:tc>
        <w:tc>
          <w:tcPr>
            <w:tcW w:w="1000" w:type="pct"/>
            <w:vAlign w:val="top"/>
          </w:tcPr>
          <w:p w14:paraId="16798BEC" w14:textId="1A884355" w:rsidR="007E34E6" w:rsidRPr="008F3C64" w:rsidRDefault="007E34E6" w:rsidP="007E34E6">
            <w:pPr>
              <w:pStyle w:val="ECCTabletext"/>
            </w:pPr>
            <w:r w:rsidRPr="008F3C64">
              <w:t>0.97</w:t>
            </w:r>
          </w:p>
        </w:tc>
        <w:tc>
          <w:tcPr>
            <w:tcW w:w="1000" w:type="pct"/>
            <w:vAlign w:val="top"/>
          </w:tcPr>
          <w:p w14:paraId="4FF9990D" w14:textId="788BC63A" w:rsidR="007E34E6" w:rsidRPr="008F3C64" w:rsidRDefault="007E34E6" w:rsidP="007E34E6">
            <w:pPr>
              <w:pStyle w:val="ECCTabletext"/>
            </w:pPr>
            <w:r w:rsidRPr="008F3C64">
              <w:t>16601</w:t>
            </w:r>
          </w:p>
        </w:tc>
        <w:tc>
          <w:tcPr>
            <w:tcW w:w="1000" w:type="pct"/>
            <w:vAlign w:val="top"/>
          </w:tcPr>
          <w:p w14:paraId="35716A08" w14:textId="2540A1AC" w:rsidR="007E34E6" w:rsidRPr="008F3C64" w:rsidRDefault="007E34E6" w:rsidP="007E34E6">
            <w:pPr>
              <w:pStyle w:val="ECCTabletext"/>
            </w:pPr>
            <w:r w:rsidRPr="008F3C64">
              <w:t>17100</w:t>
            </w:r>
          </w:p>
        </w:tc>
      </w:tr>
    </w:tbl>
    <w:p w14:paraId="5C8A2EF0" w14:textId="303B9C3B" w:rsidR="001D2AC9" w:rsidRPr="008F3C64" w:rsidRDefault="001D2AC9" w:rsidP="00ED7410">
      <w:pPr>
        <w:rPr>
          <w:rStyle w:val="ECCParagraph"/>
        </w:rPr>
      </w:pPr>
    </w:p>
    <w:sectPr w:rsidR="001D2AC9" w:rsidRPr="008F3C64" w:rsidSect="00797DEE">
      <w:headerReference w:type="even" r:id="rId59"/>
      <w:headerReference w:type="default" r:id="rId60"/>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4169C" w14:textId="77777777" w:rsidR="00E33191" w:rsidRDefault="00E33191" w:rsidP="00DB17F9">
      <w:r>
        <w:separator/>
      </w:r>
    </w:p>
    <w:p w14:paraId="25441FB6" w14:textId="77777777" w:rsidR="00E33191" w:rsidRDefault="00E33191"/>
  </w:endnote>
  <w:endnote w:type="continuationSeparator" w:id="0">
    <w:p w14:paraId="19CFB8EC" w14:textId="77777777" w:rsidR="00E33191" w:rsidRDefault="00E33191" w:rsidP="00DB17F9">
      <w:r>
        <w:continuationSeparator/>
      </w:r>
    </w:p>
    <w:p w14:paraId="50F5FB0B" w14:textId="77777777" w:rsidR="00E33191" w:rsidRDefault="00E33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919B8" w14:textId="77777777" w:rsidR="00E33191" w:rsidRPr="00F51BD6" w:rsidRDefault="00E33191" w:rsidP="00CD07E7">
      <w:pPr>
        <w:spacing w:before="120" w:after="0"/>
      </w:pPr>
      <w:r>
        <w:separator/>
      </w:r>
    </w:p>
  </w:footnote>
  <w:footnote w:type="continuationSeparator" w:id="0">
    <w:p w14:paraId="25370A72" w14:textId="77777777" w:rsidR="00E33191" w:rsidRDefault="00E33191" w:rsidP="00CD07E7">
      <w:pPr>
        <w:spacing w:before="120" w:after="0"/>
      </w:pPr>
      <w:r>
        <w:continuationSeparator/>
      </w:r>
    </w:p>
  </w:footnote>
  <w:footnote w:type="continuationNotice" w:id="1">
    <w:p w14:paraId="35F82892" w14:textId="77777777" w:rsidR="00E33191" w:rsidRPr="00CD07E7" w:rsidRDefault="00E33191" w:rsidP="00CD07E7">
      <w:pPr>
        <w:spacing w:before="120" w:after="0"/>
      </w:pPr>
    </w:p>
  </w:footnote>
  <w:footnote w:id="2">
    <w:p w14:paraId="232AE048" w14:textId="7EC77726" w:rsidR="00651F71" w:rsidRPr="00651F71" w:rsidRDefault="00651F71">
      <w:pPr>
        <w:pStyle w:val="FootnoteText"/>
      </w:pPr>
      <w:r>
        <w:rPr>
          <w:rStyle w:val="FootnoteReference"/>
        </w:rPr>
        <w:footnoteRef/>
      </w:r>
      <w:r>
        <w:t xml:space="preserve"> </w:t>
      </w:r>
      <w:r>
        <w:rPr>
          <w:lang w:val="en-GB"/>
        </w:rPr>
        <w:t>30/70 split Traditional/Thermal building type (ITU</w:t>
      </w:r>
      <w:r>
        <w:rPr>
          <w:lang w:val="en-GB"/>
        </w:rPr>
        <w:noBreakHyphen/>
        <w:t>R P.2109) – ECC Report 302</w:t>
      </w:r>
    </w:p>
  </w:footnote>
  <w:footnote w:id="3">
    <w:p w14:paraId="7641D648" w14:textId="67F83067" w:rsidR="0098351D" w:rsidRPr="00B1615A" w:rsidRDefault="0098351D">
      <w:pPr>
        <w:pStyle w:val="FootnoteText"/>
      </w:pPr>
      <w:r>
        <w:rPr>
          <w:rStyle w:val="FootnoteReference"/>
        </w:rPr>
        <w:footnoteRef/>
      </w:r>
      <w:r>
        <w:t xml:space="preserve"> </w:t>
      </w:r>
      <w:r w:rsidRPr="00000E65">
        <w:t>ETSI EN 303 687 v1.1.0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45BD" w14:textId="77777777" w:rsidR="0098351D" w:rsidRPr="00AD1BE1" w:rsidRDefault="0098351D"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F9A8" w14:textId="2D0B01CF" w:rsidR="0098351D" w:rsidRPr="00714F0F" w:rsidRDefault="0098351D"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sidR="00FE2D23">
      <w:rPr>
        <w:noProof/>
      </w:rPr>
      <w:t>36</w:t>
    </w:r>
    <w:r w:rsidRPr="00714F0F">
      <w:fldChar w:fldCharType="end"/>
    </w:r>
  </w:p>
  <w:p w14:paraId="74496E01" w14:textId="77777777" w:rsidR="0098351D" w:rsidRDefault="009835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5.2pt;height:61.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1D2CAF"/>
    <w:multiLevelType w:val="multilevel"/>
    <w:tmpl w:val="9216CA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15:restartNumberingAfterBreak="0">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E532EA"/>
    <w:multiLevelType w:val="hybridMultilevel"/>
    <w:tmpl w:val="5810E2A4"/>
    <w:lvl w:ilvl="0" w:tplc="20B4FF9A">
      <w:start w:val="1"/>
      <w:numFmt w:val="bullet"/>
      <w:lvlText w:val=""/>
      <w:lvlPicBulletId w:val="0"/>
      <w:lvlJc w:val="left"/>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BE4C9A"/>
    <w:multiLevelType w:val="multilevel"/>
    <w:tmpl w:val="A04646D4"/>
    <w:lvl w:ilvl="0">
      <w:start w:val="1"/>
      <w:numFmt w:val="lowerLetter"/>
      <w:pStyle w:val="ECCLetteredList"/>
      <w:lvlText w:val="%1)"/>
      <w:lvlJc w:val="left"/>
      <w:pPr>
        <w:tabs>
          <w:tab w:val="num" w:pos="340"/>
        </w:tabs>
        <w:ind w:left="340" w:hanging="340"/>
      </w:pPr>
      <w:rPr>
        <w:rFonts w:hint="default"/>
        <w:b w:val="0"/>
        <w:i w:val="0"/>
        <w:color w:val="D2232A"/>
        <w:sz w:val="20"/>
      </w:rPr>
    </w:lvl>
    <w:lvl w:ilvl="1">
      <w:start w:val="1"/>
      <w:numFmt w:val="lowerLetter"/>
      <w:pStyle w:val="ECCLetteredListLevel2"/>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15:restartNumberingAfterBreak="0">
    <w:nsid w:val="4E247D1B"/>
    <w:multiLevelType w:val="hybridMultilevel"/>
    <w:tmpl w:val="6B66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122578">
    <w:abstractNumId w:val="1"/>
  </w:num>
  <w:num w:numId="2" w16cid:durableId="2061899979">
    <w:abstractNumId w:val="0"/>
  </w:num>
  <w:num w:numId="3" w16cid:durableId="1205754053">
    <w:abstractNumId w:val="7"/>
  </w:num>
  <w:num w:numId="4" w16cid:durableId="1095321455">
    <w:abstractNumId w:val="3"/>
  </w:num>
  <w:num w:numId="5" w16cid:durableId="1818916901">
    <w:abstractNumId w:val="5"/>
  </w:num>
  <w:num w:numId="6" w16cid:durableId="1668896897">
    <w:abstractNumId w:val="4"/>
  </w:num>
  <w:num w:numId="7" w16cid:durableId="1065645492">
    <w:abstractNumId w:val="6"/>
  </w:num>
  <w:num w:numId="8" w16cid:durableId="1335111421">
    <w:abstractNumId w:val="2"/>
  </w:num>
  <w:num w:numId="9" w16cid:durableId="1161964341">
    <w:abstractNumId w:val="2"/>
  </w:num>
  <w:num w:numId="10" w16cid:durableId="229923916">
    <w:abstractNumId w:val="3"/>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1" w16cid:durableId="377629679">
    <w:abstractNumId w:val="3"/>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2" w16cid:durableId="899174043">
    <w:abstractNumId w:val="7"/>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3" w16cid:durableId="1747923555">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5127159">
    <w:abstractNumId w:val="3"/>
    <w:lvlOverride w:ilvl="0">
      <w:lvl w:ilvl="0">
        <w:start w:val="1"/>
        <w:numFmt w:val="decimal"/>
        <w:pStyle w:val="ECCNumberedList"/>
        <w:lvlText w:val="%1"/>
        <w:lvlJc w:val="left"/>
        <w:pPr>
          <w:ind w:left="360" w:hanging="360"/>
        </w:pPr>
        <w:rPr>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ascii="Wingdings" w:hAnsi="Wingdings" w:hint="default"/>
          <w:color w:val="C00000"/>
        </w:rPr>
      </w:lvl>
    </w:lvlOverride>
    <w:lvlOverride w:ilvl="2">
      <w:lvl w:ilvl="2">
        <w:start w:val="1"/>
        <w:numFmt w:val="decimal"/>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lvl>
    </w:lvlOverride>
    <w:lvlOverride w:ilvl="4">
      <w:lvl w:ilvl="4">
        <w:start w:val="1"/>
        <w:numFmt w:val="decimal"/>
        <w:lvlText w:val="(%5)"/>
        <w:lvlJc w:val="left"/>
        <w:pPr>
          <w:ind w:left="1403" w:hanging="360"/>
        </w:pPr>
      </w:lvl>
    </w:lvlOverride>
    <w:lvlOverride w:ilvl="5">
      <w:lvl w:ilvl="5">
        <w:start w:val="1"/>
        <w:numFmt w:val="decimal"/>
        <w:lvlText w:val="(%6)"/>
        <w:lvlJc w:val="left"/>
        <w:pPr>
          <w:ind w:left="1763" w:hanging="360"/>
        </w:pPr>
      </w:lvl>
    </w:lvlOverride>
    <w:lvlOverride w:ilvl="6">
      <w:lvl w:ilvl="6">
        <w:start w:val="1"/>
        <w:numFmt w:val="decimal"/>
        <w:lvlText w:val="%7."/>
        <w:lvlJc w:val="left"/>
        <w:pPr>
          <w:ind w:left="2123" w:hanging="360"/>
        </w:pPr>
      </w:lvl>
    </w:lvlOverride>
    <w:lvlOverride w:ilvl="7">
      <w:lvl w:ilvl="7">
        <w:start w:val="1"/>
        <w:numFmt w:val="decimal"/>
        <w:lvlText w:val="%8."/>
        <w:lvlJc w:val="left"/>
        <w:pPr>
          <w:ind w:left="2483" w:hanging="360"/>
        </w:pPr>
      </w:lvl>
    </w:lvlOverride>
    <w:lvlOverride w:ilvl="8">
      <w:lvl w:ilvl="8">
        <w:start w:val="1"/>
        <w:numFmt w:val="decimal"/>
        <w:lvlText w:val="%9."/>
        <w:lvlJc w:val="left"/>
        <w:pPr>
          <w:ind w:left="2843" w:hanging="360"/>
        </w:pPr>
      </w:lvl>
    </w:lvlOverride>
  </w:num>
  <w:num w:numId="15" w16cid:durableId="1059402508">
    <w:abstractNumId w:val="3"/>
    <w:lvlOverride w:ilvl="0">
      <w:lvl w:ilvl="0">
        <w:start w:val="1"/>
        <w:numFmt w:val="decimal"/>
        <w:pStyle w:val="ECCNumberedList"/>
        <w:lvlText w:val="%1"/>
        <w:lvlJc w:val="left"/>
        <w:pPr>
          <w:ind w:left="360" w:hanging="360"/>
        </w:pPr>
        <w:rPr>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ascii="Wingdings" w:hAnsi="Wingdings" w:hint="default"/>
          <w:color w:val="C00000"/>
        </w:rPr>
      </w:lvl>
    </w:lvlOverride>
    <w:lvlOverride w:ilvl="2">
      <w:lvl w:ilvl="2">
        <w:start w:val="1"/>
        <w:numFmt w:val="lowerRoman"/>
        <w:lvlText w:val="%3"/>
        <w:lvlJc w:val="left"/>
        <w:pPr>
          <w:tabs>
            <w:tab w:val="num" w:pos="1021"/>
          </w:tabs>
          <w:ind w:left="1021" w:hanging="341"/>
        </w:pPr>
        <w:rPr>
          <w:rFonts w:ascii="Wingdings" w:hAnsi="Wingdings" w:hint="default"/>
          <w:color w:val="C00000"/>
        </w:rPr>
      </w:lvl>
    </w:lvlOverride>
    <w:lvlOverride w:ilvl="3">
      <w:lvl w:ilvl="3">
        <w:start w:val="1"/>
        <w:numFmt w:val="decimal"/>
        <w:lvlText w:val="(%4)"/>
        <w:lvlJc w:val="left"/>
        <w:pPr>
          <w:ind w:left="1043" w:hanging="360"/>
        </w:pPr>
      </w:lvl>
    </w:lvlOverride>
    <w:lvlOverride w:ilvl="4">
      <w:lvl w:ilvl="4">
        <w:start w:val="1"/>
        <w:numFmt w:val="decimal"/>
        <w:lvlText w:val="(%5)"/>
        <w:lvlJc w:val="left"/>
        <w:pPr>
          <w:ind w:left="1403" w:hanging="360"/>
        </w:pPr>
      </w:lvl>
    </w:lvlOverride>
    <w:lvlOverride w:ilvl="5">
      <w:lvl w:ilvl="5">
        <w:start w:val="1"/>
        <w:numFmt w:val="decimal"/>
        <w:lvlText w:val="(%6)"/>
        <w:lvlJc w:val="left"/>
        <w:pPr>
          <w:ind w:left="1763" w:hanging="360"/>
        </w:pPr>
      </w:lvl>
    </w:lvlOverride>
    <w:lvlOverride w:ilvl="6">
      <w:lvl w:ilvl="6">
        <w:start w:val="1"/>
        <w:numFmt w:val="decimal"/>
        <w:lvlText w:val="%7."/>
        <w:lvlJc w:val="left"/>
        <w:pPr>
          <w:ind w:left="2123" w:hanging="360"/>
        </w:pPr>
      </w:lvl>
    </w:lvlOverride>
    <w:lvlOverride w:ilvl="7">
      <w:lvl w:ilvl="7">
        <w:start w:val="1"/>
        <w:numFmt w:val="decimal"/>
        <w:lvlText w:val="%8."/>
        <w:lvlJc w:val="left"/>
        <w:pPr>
          <w:ind w:left="2483" w:hanging="360"/>
        </w:pPr>
      </w:lvl>
    </w:lvlOverride>
    <w:lvlOverride w:ilvl="8">
      <w:lvl w:ilvl="8">
        <w:start w:val="1"/>
        <w:numFmt w:val="decimal"/>
        <w:lvlText w:val="%9."/>
        <w:lvlJc w:val="left"/>
        <w:pPr>
          <w:ind w:left="2843" w:hanging="360"/>
        </w:pPr>
      </w:lvl>
    </w:lvlOverride>
  </w:num>
  <w:num w:numId="16" w16cid:durableId="883375054">
    <w:abstractNumId w:val="3"/>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7" w16cid:durableId="1184173563">
    <w:abstractNumId w:val="3"/>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8" w16cid:durableId="805900339">
    <w:abstractNumId w:val="7"/>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9" w16cid:durableId="434641703">
    <w:abstractNumId w:val="7"/>
  </w:num>
  <w:num w:numId="20" w16cid:durableId="97729820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307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50"/>
    <w:rsid w:val="00000E65"/>
    <w:rsid w:val="00004A09"/>
    <w:rsid w:val="0001112E"/>
    <w:rsid w:val="00012E3B"/>
    <w:rsid w:val="00041A18"/>
    <w:rsid w:val="00042115"/>
    <w:rsid w:val="0004622B"/>
    <w:rsid w:val="00050F8E"/>
    <w:rsid w:val="00055A73"/>
    <w:rsid w:val="00056D0B"/>
    <w:rsid w:val="000624EC"/>
    <w:rsid w:val="00067793"/>
    <w:rsid w:val="00080D4D"/>
    <w:rsid w:val="00082DD7"/>
    <w:rsid w:val="00083502"/>
    <w:rsid w:val="00090F47"/>
    <w:rsid w:val="00091FBB"/>
    <w:rsid w:val="00093F37"/>
    <w:rsid w:val="00094433"/>
    <w:rsid w:val="00095620"/>
    <w:rsid w:val="000A1AE6"/>
    <w:rsid w:val="000A3940"/>
    <w:rsid w:val="000A4548"/>
    <w:rsid w:val="000B6D45"/>
    <w:rsid w:val="000C028F"/>
    <w:rsid w:val="000C4B34"/>
    <w:rsid w:val="000D1710"/>
    <w:rsid w:val="000D43BB"/>
    <w:rsid w:val="000E3E4D"/>
    <w:rsid w:val="000E42F5"/>
    <w:rsid w:val="000F0594"/>
    <w:rsid w:val="000F0CA8"/>
    <w:rsid w:val="000F24F5"/>
    <w:rsid w:val="000F2ED9"/>
    <w:rsid w:val="000F670A"/>
    <w:rsid w:val="001006CA"/>
    <w:rsid w:val="00100F8B"/>
    <w:rsid w:val="00102172"/>
    <w:rsid w:val="00110652"/>
    <w:rsid w:val="0012069A"/>
    <w:rsid w:val="001221DC"/>
    <w:rsid w:val="0012714C"/>
    <w:rsid w:val="001313BD"/>
    <w:rsid w:val="001526A2"/>
    <w:rsid w:val="00154F16"/>
    <w:rsid w:val="00155F13"/>
    <w:rsid w:val="00156314"/>
    <w:rsid w:val="00160775"/>
    <w:rsid w:val="00166B16"/>
    <w:rsid w:val="0017042B"/>
    <w:rsid w:val="00172B28"/>
    <w:rsid w:val="00180B2C"/>
    <w:rsid w:val="00183FE0"/>
    <w:rsid w:val="0018553F"/>
    <w:rsid w:val="00191F93"/>
    <w:rsid w:val="00196151"/>
    <w:rsid w:val="001A01CA"/>
    <w:rsid w:val="001B0583"/>
    <w:rsid w:val="001C15A0"/>
    <w:rsid w:val="001C30A8"/>
    <w:rsid w:val="001C4241"/>
    <w:rsid w:val="001D2AC9"/>
    <w:rsid w:val="001E6FC0"/>
    <w:rsid w:val="001F50A2"/>
    <w:rsid w:val="001F5728"/>
    <w:rsid w:val="0020079A"/>
    <w:rsid w:val="00221CCE"/>
    <w:rsid w:val="00222F9E"/>
    <w:rsid w:val="00223DEB"/>
    <w:rsid w:val="002302A9"/>
    <w:rsid w:val="00231A0F"/>
    <w:rsid w:val="00247B0B"/>
    <w:rsid w:val="002531E3"/>
    <w:rsid w:val="00263FFB"/>
    <w:rsid w:val="00265F50"/>
    <w:rsid w:val="00273F5E"/>
    <w:rsid w:val="00274F84"/>
    <w:rsid w:val="0027787F"/>
    <w:rsid w:val="0028060B"/>
    <w:rsid w:val="0028120C"/>
    <w:rsid w:val="00283417"/>
    <w:rsid w:val="00295827"/>
    <w:rsid w:val="00295E60"/>
    <w:rsid w:val="00295F16"/>
    <w:rsid w:val="00296C44"/>
    <w:rsid w:val="002A033F"/>
    <w:rsid w:val="002B0AF2"/>
    <w:rsid w:val="002B39C0"/>
    <w:rsid w:val="002C69B5"/>
    <w:rsid w:val="002C6DC3"/>
    <w:rsid w:val="002D0F7A"/>
    <w:rsid w:val="002D1FA9"/>
    <w:rsid w:val="002D50A3"/>
    <w:rsid w:val="002E7DDC"/>
    <w:rsid w:val="002F3BCA"/>
    <w:rsid w:val="002F70E6"/>
    <w:rsid w:val="003007C0"/>
    <w:rsid w:val="00303EBB"/>
    <w:rsid w:val="00307A79"/>
    <w:rsid w:val="00311A29"/>
    <w:rsid w:val="003204D5"/>
    <w:rsid w:val="00320ED0"/>
    <w:rsid w:val="00322E6A"/>
    <w:rsid w:val="00324E30"/>
    <w:rsid w:val="003314A0"/>
    <w:rsid w:val="00336F86"/>
    <w:rsid w:val="003425DF"/>
    <w:rsid w:val="0034551B"/>
    <w:rsid w:val="00345B8B"/>
    <w:rsid w:val="0034756F"/>
    <w:rsid w:val="00375A10"/>
    <w:rsid w:val="00377CB7"/>
    <w:rsid w:val="00381169"/>
    <w:rsid w:val="0038287C"/>
    <w:rsid w:val="0038358E"/>
    <w:rsid w:val="00387DDE"/>
    <w:rsid w:val="00391A01"/>
    <w:rsid w:val="003A0EB5"/>
    <w:rsid w:val="003A5098"/>
    <w:rsid w:val="003A5711"/>
    <w:rsid w:val="003C64D9"/>
    <w:rsid w:val="003E2E42"/>
    <w:rsid w:val="003E70E0"/>
    <w:rsid w:val="00403CE6"/>
    <w:rsid w:val="004110CA"/>
    <w:rsid w:val="0041160E"/>
    <w:rsid w:val="00413E70"/>
    <w:rsid w:val="0042761F"/>
    <w:rsid w:val="00431162"/>
    <w:rsid w:val="004335B9"/>
    <w:rsid w:val="00437A3D"/>
    <w:rsid w:val="004403E9"/>
    <w:rsid w:val="00441DF2"/>
    <w:rsid w:val="00441EE0"/>
    <w:rsid w:val="00443482"/>
    <w:rsid w:val="00450308"/>
    <w:rsid w:val="00453C46"/>
    <w:rsid w:val="00454F8B"/>
    <w:rsid w:val="00457AD1"/>
    <w:rsid w:val="0046427F"/>
    <w:rsid w:val="00485665"/>
    <w:rsid w:val="00491977"/>
    <w:rsid w:val="004A1329"/>
    <w:rsid w:val="004A3E6A"/>
    <w:rsid w:val="004C1A87"/>
    <w:rsid w:val="004C4A2E"/>
    <w:rsid w:val="004D6CF2"/>
    <w:rsid w:val="004E031E"/>
    <w:rsid w:val="004E057E"/>
    <w:rsid w:val="004E44C8"/>
    <w:rsid w:val="004E53BE"/>
    <w:rsid w:val="004E7F82"/>
    <w:rsid w:val="004F3EA9"/>
    <w:rsid w:val="004F7C83"/>
    <w:rsid w:val="00501992"/>
    <w:rsid w:val="005026AC"/>
    <w:rsid w:val="00502832"/>
    <w:rsid w:val="00506883"/>
    <w:rsid w:val="00510AE7"/>
    <w:rsid w:val="00511AA3"/>
    <w:rsid w:val="00520EFD"/>
    <w:rsid w:val="0053062A"/>
    <w:rsid w:val="00535050"/>
    <w:rsid w:val="00536ECE"/>
    <w:rsid w:val="00536F3C"/>
    <w:rsid w:val="0054260E"/>
    <w:rsid w:val="00550D79"/>
    <w:rsid w:val="005559AC"/>
    <w:rsid w:val="00555FB3"/>
    <w:rsid w:val="00557B5A"/>
    <w:rsid w:val="005611D0"/>
    <w:rsid w:val="00566BD4"/>
    <w:rsid w:val="00567647"/>
    <w:rsid w:val="00567DFD"/>
    <w:rsid w:val="00576411"/>
    <w:rsid w:val="00577CAF"/>
    <w:rsid w:val="00580223"/>
    <w:rsid w:val="00581E05"/>
    <w:rsid w:val="00594186"/>
    <w:rsid w:val="005A05D1"/>
    <w:rsid w:val="005A53B8"/>
    <w:rsid w:val="005B202B"/>
    <w:rsid w:val="005C10EB"/>
    <w:rsid w:val="005C2301"/>
    <w:rsid w:val="005C293C"/>
    <w:rsid w:val="005C5A96"/>
    <w:rsid w:val="005D1CAB"/>
    <w:rsid w:val="005D371D"/>
    <w:rsid w:val="005E37BE"/>
    <w:rsid w:val="005E58A1"/>
    <w:rsid w:val="005E7495"/>
    <w:rsid w:val="00601B70"/>
    <w:rsid w:val="006026AB"/>
    <w:rsid w:val="00614037"/>
    <w:rsid w:val="00614C11"/>
    <w:rsid w:val="00621C12"/>
    <w:rsid w:val="00623143"/>
    <w:rsid w:val="00623E18"/>
    <w:rsid w:val="00625C5D"/>
    <w:rsid w:val="00635A22"/>
    <w:rsid w:val="00636641"/>
    <w:rsid w:val="006410CB"/>
    <w:rsid w:val="00642083"/>
    <w:rsid w:val="00644C5C"/>
    <w:rsid w:val="00647153"/>
    <w:rsid w:val="00651F71"/>
    <w:rsid w:val="0065550D"/>
    <w:rsid w:val="00656B1B"/>
    <w:rsid w:val="00661845"/>
    <w:rsid w:val="00664295"/>
    <w:rsid w:val="00664443"/>
    <w:rsid w:val="00665364"/>
    <w:rsid w:val="00667B35"/>
    <w:rsid w:val="006713EB"/>
    <w:rsid w:val="00673A9B"/>
    <w:rsid w:val="006821C7"/>
    <w:rsid w:val="006876A8"/>
    <w:rsid w:val="006A3B77"/>
    <w:rsid w:val="006A49E3"/>
    <w:rsid w:val="006B1EFD"/>
    <w:rsid w:val="006B554E"/>
    <w:rsid w:val="006B5B9A"/>
    <w:rsid w:val="006C05FE"/>
    <w:rsid w:val="006C14E4"/>
    <w:rsid w:val="006C6DA8"/>
    <w:rsid w:val="006C7F61"/>
    <w:rsid w:val="006D0862"/>
    <w:rsid w:val="006D407F"/>
    <w:rsid w:val="006D49EE"/>
    <w:rsid w:val="006D602A"/>
    <w:rsid w:val="006D6E39"/>
    <w:rsid w:val="006F0442"/>
    <w:rsid w:val="006F4096"/>
    <w:rsid w:val="00714F0F"/>
    <w:rsid w:val="007160BE"/>
    <w:rsid w:val="00720A13"/>
    <w:rsid w:val="00722F65"/>
    <w:rsid w:val="007257CD"/>
    <w:rsid w:val="00734A4F"/>
    <w:rsid w:val="007376D7"/>
    <w:rsid w:val="00740529"/>
    <w:rsid w:val="007414C6"/>
    <w:rsid w:val="00762BCC"/>
    <w:rsid w:val="00763BA3"/>
    <w:rsid w:val="00765B66"/>
    <w:rsid w:val="00767BB2"/>
    <w:rsid w:val="0077159C"/>
    <w:rsid w:val="00776D23"/>
    <w:rsid w:val="00780376"/>
    <w:rsid w:val="00780EE3"/>
    <w:rsid w:val="00784624"/>
    <w:rsid w:val="00787379"/>
    <w:rsid w:val="00791AAC"/>
    <w:rsid w:val="00797D4C"/>
    <w:rsid w:val="00797DEE"/>
    <w:rsid w:val="007A34B9"/>
    <w:rsid w:val="007B314E"/>
    <w:rsid w:val="007B750D"/>
    <w:rsid w:val="007C0E7E"/>
    <w:rsid w:val="007C1365"/>
    <w:rsid w:val="007C27B2"/>
    <w:rsid w:val="007C4098"/>
    <w:rsid w:val="007D17C5"/>
    <w:rsid w:val="007D52EC"/>
    <w:rsid w:val="007D5D6D"/>
    <w:rsid w:val="007E1A57"/>
    <w:rsid w:val="007E34E6"/>
    <w:rsid w:val="007F08DB"/>
    <w:rsid w:val="007F0E59"/>
    <w:rsid w:val="007F1CEE"/>
    <w:rsid w:val="00806FF4"/>
    <w:rsid w:val="00807C77"/>
    <w:rsid w:val="00815C50"/>
    <w:rsid w:val="00823682"/>
    <w:rsid w:val="00832533"/>
    <w:rsid w:val="00832E9C"/>
    <w:rsid w:val="00837537"/>
    <w:rsid w:val="008420C7"/>
    <w:rsid w:val="00842766"/>
    <w:rsid w:val="008456D1"/>
    <w:rsid w:val="0084644E"/>
    <w:rsid w:val="00853D18"/>
    <w:rsid w:val="00854EBF"/>
    <w:rsid w:val="0086094D"/>
    <w:rsid w:val="0086731C"/>
    <w:rsid w:val="00871B78"/>
    <w:rsid w:val="00872382"/>
    <w:rsid w:val="00880DBF"/>
    <w:rsid w:val="008835FA"/>
    <w:rsid w:val="00886372"/>
    <w:rsid w:val="00886906"/>
    <w:rsid w:val="008912FE"/>
    <w:rsid w:val="00891AD8"/>
    <w:rsid w:val="008A174E"/>
    <w:rsid w:val="008A245D"/>
    <w:rsid w:val="008A54FC"/>
    <w:rsid w:val="008B1C2A"/>
    <w:rsid w:val="008B70CD"/>
    <w:rsid w:val="008C7838"/>
    <w:rsid w:val="008D141C"/>
    <w:rsid w:val="008D2C13"/>
    <w:rsid w:val="008D7573"/>
    <w:rsid w:val="008D7914"/>
    <w:rsid w:val="008E6109"/>
    <w:rsid w:val="008E6629"/>
    <w:rsid w:val="008F3C64"/>
    <w:rsid w:val="008F47AB"/>
    <w:rsid w:val="009001FE"/>
    <w:rsid w:val="00904A10"/>
    <w:rsid w:val="00907A34"/>
    <w:rsid w:val="00910206"/>
    <w:rsid w:val="00911947"/>
    <w:rsid w:val="009122A0"/>
    <w:rsid w:val="0091328F"/>
    <w:rsid w:val="00915B1C"/>
    <w:rsid w:val="009170EA"/>
    <w:rsid w:val="0092076F"/>
    <w:rsid w:val="00923269"/>
    <w:rsid w:val="00930439"/>
    <w:rsid w:val="00930AEE"/>
    <w:rsid w:val="00933CE2"/>
    <w:rsid w:val="00937AEB"/>
    <w:rsid w:val="0095734B"/>
    <w:rsid w:val="009601CA"/>
    <w:rsid w:val="009662E3"/>
    <w:rsid w:val="00966DD9"/>
    <w:rsid w:val="0098351D"/>
    <w:rsid w:val="00986677"/>
    <w:rsid w:val="0099421C"/>
    <w:rsid w:val="009A2F3A"/>
    <w:rsid w:val="009A7A45"/>
    <w:rsid w:val="009B00A3"/>
    <w:rsid w:val="009C3803"/>
    <w:rsid w:val="009C682C"/>
    <w:rsid w:val="009D059E"/>
    <w:rsid w:val="009D2C13"/>
    <w:rsid w:val="009D3BA5"/>
    <w:rsid w:val="009D4BA1"/>
    <w:rsid w:val="009D7D5A"/>
    <w:rsid w:val="009E47EB"/>
    <w:rsid w:val="009E6414"/>
    <w:rsid w:val="009F3A37"/>
    <w:rsid w:val="009F6EA2"/>
    <w:rsid w:val="00A02090"/>
    <w:rsid w:val="00A0363E"/>
    <w:rsid w:val="00A03731"/>
    <w:rsid w:val="00A061CE"/>
    <w:rsid w:val="00A076B5"/>
    <w:rsid w:val="00A17F69"/>
    <w:rsid w:val="00A23870"/>
    <w:rsid w:val="00A274DB"/>
    <w:rsid w:val="00A336AB"/>
    <w:rsid w:val="00A35138"/>
    <w:rsid w:val="00A41E1E"/>
    <w:rsid w:val="00A6411D"/>
    <w:rsid w:val="00A673EB"/>
    <w:rsid w:val="00A73298"/>
    <w:rsid w:val="00A751C0"/>
    <w:rsid w:val="00A95ACB"/>
    <w:rsid w:val="00A97942"/>
    <w:rsid w:val="00AA079B"/>
    <w:rsid w:val="00AA086A"/>
    <w:rsid w:val="00AA5450"/>
    <w:rsid w:val="00AA6DFB"/>
    <w:rsid w:val="00AA7855"/>
    <w:rsid w:val="00AA7FDA"/>
    <w:rsid w:val="00AB1E1A"/>
    <w:rsid w:val="00AB2780"/>
    <w:rsid w:val="00AB663D"/>
    <w:rsid w:val="00AC0EA5"/>
    <w:rsid w:val="00AC2686"/>
    <w:rsid w:val="00AC44A0"/>
    <w:rsid w:val="00AC5E49"/>
    <w:rsid w:val="00AD1BE1"/>
    <w:rsid w:val="00AD7257"/>
    <w:rsid w:val="00AF0889"/>
    <w:rsid w:val="00AF2D0C"/>
    <w:rsid w:val="00AF4C0E"/>
    <w:rsid w:val="00AF648F"/>
    <w:rsid w:val="00B028E9"/>
    <w:rsid w:val="00B0705E"/>
    <w:rsid w:val="00B1306E"/>
    <w:rsid w:val="00B14E5E"/>
    <w:rsid w:val="00B1615A"/>
    <w:rsid w:val="00B25910"/>
    <w:rsid w:val="00B26973"/>
    <w:rsid w:val="00B30D3B"/>
    <w:rsid w:val="00B432D4"/>
    <w:rsid w:val="00B52CD7"/>
    <w:rsid w:val="00B5315C"/>
    <w:rsid w:val="00B576D7"/>
    <w:rsid w:val="00B601B8"/>
    <w:rsid w:val="00B62D9C"/>
    <w:rsid w:val="00B76136"/>
    <w:rsid w:val="00B80892"/>
    <w:rsid w:val="00B82735"/>
    <w:rsid w:val="00B8325A"/>
    <w:rsid w:val="00B83528"/>
    <w:rsid w:val="00B90A60"/>
    <w:rsid w:val="00B92306"/>
    <w:rsid w:val="00B92861"/>
    <w:rsid w:val="00B966E5"/>
    <w:rsid w:val="00BA1EEC"/>
    <w:rsid w:val="00BA7A69"/>
    <w:rsid w:val="00BB15E2"/>
    <w:rsid w:val="00BB6F28"/>
    <w:rsid w:val="00BB7312"/>
    <w:rsid w:val="00BB797D"/>
    <w:rsid w:val="00BD28DF"/>
    <w:rsid w:val="00BD6876"/>
    <w:rsid w:val="00BE0B23"/>
    <w:rsid w:val="00BE2864"/>
    <w:rsid w:val="00BE62B2"/>
    <w:rsid w:val="00BF3155"/>
    <w:rsid w:val="00BF3D8C"/>
    <w:rsid w:val="00C00565"/>
    <w:rsid w:val="00C01C92"/>
    <w:rsid w:val="00C076BF"/>
    <w:rsid w:val="00C16FDE"/>
    <w:rsid w:val="00C2098D"/>
    <w:rsid w:val="00C212B5"/>
    <w:rsid w:val="00C25F81"/>
    <w:rsid w:val="00C27F02"/>
    <w:rsid w:val="00C32C20"/>
    <w:rsid w:val="00C35A43"/>
    <w:rsid w:val="00C44044"/>
    <w:rsid w:val="00C44908"/>
    <w:rsid w:val="00C46EF1"/>
    <w:rsid w:val="00C504F4"/>
    <w:rsid w:val="00C512DE"/>
    <w:rsid w:val="00C57E85"/>
    <w:rsid w:val="00C65BB4"/>
    <w:rsid w:val="00C8071C"/>
    <w:rsid w:val="00C816CB"/>
    <w:rsid w:val="00C82461"/>
    <w:rsid w:val="00C9181E"/>
    <w:rsid w:val="00C91E3B"/>
    <w:rsid w:val="00CA07CC"/>
    <w:rsid w:val="00CA25B5"/>
    <w:rsid w:val="00CA4FCE"/>
    <w:rsid w:val="00CA5F8F"/>
    <w:rsid w:val="00CC046F"/>
    <w:rsid w:val="00CC1307"/>
    <w:rsid w:val="00CC532F"/>
    <w:rsid w:val="00CC5A6F"/>
    <w:rsid w:val="00CD07E7"/>
    <w:rsid w:val="00CD122C"/>
    <w:rsid w:val="00CE269C"/>
    <w:rsid w:val="00CE271A"/>
    <w:rsid w:val="00CE318C"/>
    <w:rsid w:val="00CE6FF5"/>
    <w:rsid w:val="00CF110B"/>
    <w:rsid w:val="00CF26F0"/>
    <w:rsid w:val="00CF51F8"/>
    <w:rsid w:val="00CF5245"/>
    <w:rsid w:val="00D06683"/>
    <w:rsid w:val="00D07B1A"/>
    <w:rsid w:val="00D1101B"/>
    <w:rsid w:val="00D1167E"/>
    <w:rsid w:val="00D234E7"/>
    <w:rsid w:val="00D24D8D"/>
    <w:rsid w:val="00D301C5"/>
    <w:rsid w:val="00D30E46"/>
    <w:rsid w:val="00D31F42"/>
    <w:rsid w:val="00D3663D"/>
    <w:rsid w:val="00D4349F"/>
    <w:rsid w:val="00D47EF6"/>
    <w:rsid w:val="00D50AC8"/>
    <w:rsid w:val="00D60A44"/>
    <w:rsid w:val="00D662BC"/>
    <w:rsid w:val="00D7390F"/>
    <w:rsid w:val="00D74F04"/>
    <w:rsid w:val="00D90913"/>
    <w:rsid w:val="00D92BEC"/>
    <w:rsid w:val="00DA18F2"/>
    <w:rsid w:val="00DB17F9"/>
    <w:rsid w:val="00DB2860"/>
    <w:rsid w:val="00DD318C"/>
    <w:rsid w:val="00DD3C3C"/>
    <w:rsid w:val="00DD5136"/>
    <w:rsid w:val="00DD6973"/>
    <w:rsid w:val="00DE4AD7"/>
    <w:rsid w:val="00DF0AFA"/>
    <w:rsid w:val="00DF2C67"/>
    <w:rsid w:val="00DF3AE2"/>
    <w:rsid w:val="00DF7D21"/>
    <w:rsid w:val="00E0087E"/>
    <w:rsid w:val="00E0230E"/>
    <w:rsid w:val="00E03771"/>
    <w:rsid w:val="00E059C5"/>
    <w:rsid w:val="00E11D7E"/>
    <w:rsid w:val="00E14334"/>
    <w:rsid w:val="00E20941"/>
    <w:rsid w:val="00E2303A"/>
    <w:rsid w:val="00E3096A"/>
    <w:rsid w:val="00E33191"/>
    <w:rsid w:val="00E343BD"/>
    <w:rsid w:val="00E348D9"/>
    <w:rsid w:val="00E36601"/>
    <w:rsid w:val="00E46600"/>
    <w:rsid w:val="00E52B48"/>
    <w:rsid w:val="00E60351"/>
    <w:rsid w:val="00E616E8"/>
    <w:rsid w:val="00E6568D"/>
    <w:rsid w:val="00E668CE"/>
    <w:rsid w:val="00E673CF"/>
    <w:rsid w:val="00E71AE7"/>
    <w:rsid w:val="00E752E6"/>
    <w:rsid w:val="00E94DD4"/>
    <w:rsid w:val="00EA2ED5"/>
    <w:rsid w:val="00EA6088"/>
    <w:rsid w:val="00EB2215"/>
    <w:rsid w:val="00EC1A2C"/>
    <w:rsid w:val="00EC7DEF"/>
    <w:rsid w:val="00ED2C10"/>
    <w:rsid w:val="00ED53A7"/>
    <w:rsid w:val="00ED7410"/>
    <w:rsid w:val="00EE5962"/>
    <w:rsid w:val="00EF5F7E"/>
    <w:rsid w:val="00F11542"/>
    <w:rsid w:val="00F212EB"/>
    <w:rsid w:val="00F23D13"/>
    <w:rsid w:val="00F25180"/>
    <w:rsid w:val="00F32DEC"/>
    <w:rsid w:val="00F36AE2"/>
    <w:rsid w:val="00F43E24"/>
    <w:rsid w:val="00F45561"/>
    <w:rsid w:val="00F465D3"/>
    <w:rsid w:val="00F51BD6"/>
    <w:rsid w:val="00F56F06"/>
    <w:rsid w:val="00F56F62"/>
    <w:rsid w:val="00F5734E"/>
    <w:rsid w:val="00F60764"/>
    <w:rsid w:val="00F62D48"/>
    <w:rsid w:val="00F634CB"/>
    <w:rsid w:val="00F73815"/>
    <w:rsid w:val="00F7770D"/>
    <w:rsid w:val="00F82583"/>
    <w:rsid w:val="00F8538F"/>
    <w:rsid w:val="00F86E9E"/>
    <w:rsid w:val="00F905E7"/>
    <w:rsid w:val="00F91FDD"/>
    <w:rsid w:val="00F93115"/>
    <w:rsid w:val="00FA0F5D"/>
    <w:rsid w:val="00FA2C4D"/>
    <w:rsid w:val="00FA4E32"/>
    <w:rsid w:val="00FA5792"/>
    <w:rsid w:val="00FA6795"/>
    <w:rsid w:val="00FB04BE"/>
    <w:rsid w:val="00FB200D"/>
    <w:rsid w:val="00FB3571"/>
    <w:rsid w:val="00FB4F1D"/>
    <w:rsid w:val="00FB7227"/>
    <w:rsid w:val="00FC037B"/>
    <w:rsid w:val="00FC6E45"/>
    <w:rsid w:val="00FD4CFF"/>
    <w:rsid w:val="00FD7469"/>
    <w:rsid w:val="00FD756D"/>
    <w:rsid w:val="00FE2D23"/>
    <w:rsid w:val="00FE7EEC"/>
    <w:rsid w:val="00FF0B1C"/>
    <w:rsid w:val="00FF0E5A"/>
    <w:rsid w:val="00FF195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41C373E8"/>
  <w15:docId w15:val="{79FF97E4-91F3-47A3-8CD5-444E17B2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semiHidden="1" w:uiPriority="31" w:qFormat="1"/>
    <w:lsdException w:name="Intense Reference" w:semiHidden="1" w:uiPriority="0"/>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ind w:left="431" w:hanging="431"/>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Numberedlist0">
    <w:name w:val="ECC Numbered list"/>
    <w:aliases w:val="level 2"/>
    <w:basedOn w:val="ECCAnnexheading3"/>
    <w:qFormat/>
    <w:rsid w:val="00CF26F0"/>
    <w:pPr>
      <w:keepNext/>
      <w:tabs>
        <w:tab w:val="clear" w:pos="720"/>
        <w:tab w:val="num" w:pos="-981"/>
      </w:tabs>
      <w:outlineLvl w:val="2"/>
    </w:pPr>
    <w:rPr>
      <w:lang w:val="en-GB"/>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ECC Figure Caption"/>
    <w:next w:val="Normal"/>
    <w:link w:val="CaptionChar"/>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qFormat/>
    <w:rsid w:val="00E20941"/>
    <w:pPr>
      <w:numPr>
        <w:numId w:val="3"/>
      </w:numPr>
      <w:spacing w:after="0"/>
    </w:pPr>
    <w:rPr>
      <w:lang w:val="en-GB"/>
    </w:rPr>
  </w:style>
  <w:style w:type="paragraph" w:customStyle="1" w:styleId="ECCNumberedList">
    <w:name w:val="ECC Numbered List"/>
    <w:basedOn w:val="Normal"/>
    <w:qFormat/>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paragraph" w:customStyle="1" w:styleId="ECCNumberedListlevel2">
    <w:name w:val="ECC Numbered List level 2"/>
    <w:basedOn w:val="ECCNumberedList"/>
    <w:qFormat/>
    <w:rsid w:val="006026AB"/>
    <w:pPr>
      <w:numPr>
        <w:ilvl w:val="1"/>
        <w:numId w:val="16"/>
      </w:numPr>
    </w:p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customStyle="1" w:styleId="ECCFiguregraphcentred">
    <w:name w:val="ECC Figure/graph centred"/>
    <w:next w:val="Normal"/>
    <w:qFormat/>
    <w:rsid w:val="00090F47"/>
    <w:pPr>
      <w:spacing w:after="240"/>
      <w:jc w:val="center"/>
    </w:pPr>
    <w:rPr>
      <w:noProof/>
      <w:lang w:val="de-DE" w:eastAsia="de-DE"/>
      <w14:cntxtAlts/>
    </w:rPr>
  </w:style>
  <w:style w:type="character" w:customStyle="1" w:styleId="CaptionChar">
    <w:name w:val="Caption Char"/>
    <w:aliases w:val="ECC Caption Char,ECC Figure Caption Char"/>
    <w:link w:val="Caption"/>
    <w:qFormat/>
    <w:rsid w:val="00090F47"/>
    <w:rPr>
      <w:b/>
      <w:bCs/>
      <w:color w:val="D2232A"/>
    </w:rPr>
  </w:style>
  <w:style w:type="paragraph" w:customStyle="1" w:styleId="ECCLetteredListLevel2">
    <w:name w:val="ECC Lettered List Level 2"/>
    <w:basedOn w:val="Normal"/>
    <w:qFormat/>
    <w:rsid w:val="00E20941"/>
    <w:pPr>
      <w:numPr>
        <w:ilvl w:val="1"/>
        <w:numId w:val="18"/>
      </w:numPr>
      <w:spacing w:after="0"/>
    </w:pPr>
    <w:rPr>
      <w:rFonts w:eastAsia="Times New Roman"/>
      <w:szCs w:val="20"/>
    </w:rPr>
  </w:style>
  <w:style w:type="character" w:customStyle="1" w:styleId="UnresolvedMention1">
    <w:name w:val="Unresolved Mention1"/>
    <w:basedOn w:val="DefaultParagraphFont"/>
    <w:uiPriority w:val="99"/>
    <w:semiHidden/>
    <w:unhideWhenUsed/>
    <w:rsid w:val="00160775"/>
    <w:rPr>
      <w:color w:val="605E5C"/>
      <w:shd w:val="clear" w:color="auto" w:fill="E1DFDD"/>
    </w:rPr>
  </w:style>
  <w:style w:type="character" w:styleId="FollowedHyperlink">
    <w:name w:val="FollowedHyperlink"/>
    <w:basedOn w:val="DefaultParagraphFont"/>
    <w:uiPriority w:val="99"/>
    <w:semiHidden/>
    <w:unhideWhenUsed/>
    <w:locked/>
    <w:rsid w:val="00160775"/>
    <w:rPr>
      <w:color w:val="800080" w:themeColor="followedHyperlink"/>
      <w:u w:val="single"/>
    </w:rPr>
  </w:style>
  <w:style w:type="character" w:styleId="CommentReference">
    <w:name w:val="annotation reference"/>
    <w:basedOn w:val="DefaultParagraphFont"/>
    <w:uiPriority w:val="99"/>
    <w:semiHidden/>
    <w:unhideWhenUsed/>
    <w:locked/>
    <w:rsid w:val="00303EBB"/>
    <w:rPr>
      <w:sz w:val="16"/>
      <w:szCs w:val="16"/>
    </w:rPr>
  </w:style>
  <w:style w:type="paragraph" w:styleId="CommentText">
    <w:name w:val="annotation text"/>
    <w:basedOn w:val="Normal"/>
    <w:link w:val="CommentTextChar"/>
    <w:uiPriority w:val="99"/>
    <w:semiHidden/>
    <w:unhideWhenUsed/>
    <w:locked/>
    <w:rsid w:val="00303EBB"/>
    <w:rPr>
      <w:szCs w:val="20"/>
    </w:rPr>
  </w:style>
  <w:style w:type="character" w:customStyle="1" w:styleId="CommentTextChar">
    <w:name w:val="Comment Text Char"/>
    <w:basedOn w:val="DefaultParagraphFont"/>
    <w:link w:val="CommentText"/>
    <w:uiPriority w:val="99"/>
    <w:semiHidden/>
    <w:rsid w:val="00303EBB"/>
    <w:rPr>
      <w:rFonts w:eastAsia="Calibri"/>
      <w:lang w:val="en-GB"/>
    </w:rPr>
  </w:style>
  <w:style w:type="paragraph" w:styleId="CommentSubject">
    <w:name w:val="annotation subject"/>
    <w:basedOn w:val="CommentText"/>
    <w:next w:val="CommentText"/>
    <w:link w:val="CommentSubjectChar"/>
    <w:uiPriority w:val="99"/>
    <w:semiHidden/>
    <w:unhideWhenUsed/>
    <w:locked/>
    <w:rsid w:val="00303EBB"/>
    <w:rPr>
      <w:b/>
      <w:bCs/>
    </w:rPr>
  </w:style>
  <w:style w:type="character" w:customStyle="1" w:styleId="CommentSubjectChar">
    <w:name w:val="Comment Subject Char"/>
    <w:basedOn w:val="CommentTextChar"/>
    <w:link w:val="CommentSubject"/>
    <w:uiPriority w:val="99"/>
    <w:semiHidden/>
    <w:rsid w:val="00303EBB"/>
    <w:rPr>
      <w:rFonts w:eastAsia="Calibri"/>
      <w:b/>
      <w:bCs/>
      <w:lang w:val="en-GB"/>
    </w:rPr>
  </w:style>
  <w:style w:type="paragraph" w:styleId="Revision">
    <w:name w:val="Revision"/>
    <w:hidden/>
    <w:uiPriority w:val="99"/>
    <w:semiHidden/>
    <w:rsid w:val="002F3BCA"/>
    <w:pPr>
      <w:spacing w:before="0" w:after="0"/>
      <w:jc w:val="left"/>
    </w:pPr>
    <w:rPr>
      <w:rFonts w:eastAsia="Calibri"/>
      <w:szCs w:val="22"/>
      <w:lang w:val="en-GB"/>
    </w:rPr>
  </w:style>
  <w:style w:type="character" w:styleId="UnresolvedMention">
    <w:name w:val="Unresolved Mention"/>
    <w:basedOn w:val="DefaultParagraphFont"/>
    <w:uiPriority w:val="99"/>
    <w:semiHidden/>
    <w:unhideWhenUsed/>
    <w:rsid w:val="00930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5962">
      <w:bodyDiv w:val="1"/>
      <w:marLeft w:val="0"/>
      <w:marRight w:val="0"/>
      <w:marTop w:val="0"/>
      <w:marBottom w:val="0"/>
      <w:divBdr>
        <w:top w:val="none" w:sz="0" w:space="0" w:color="auto"/>
        <w:left w:val="none" w:sz="0" w:space="0" w:color="auto"/>
        <w:bottom w:val="none" w:sz="0" w:space="0" w:color="auto"/>
        <w:right w:val="none" w:sz="0" w:space="0" w:color="auto"/>
      </w:divBdr>
    </w:div>
    <w:div w:id="456752787">
      <w:bodyDiv w:val="1"/>
      <w:marLeft w:val="0"/>
      <w:marRight w:val="0"/>
      <w:marTop w:val="0"/>
      <w:marBottom w:val="0"/>
      <w:divBdr>
        <w:top w:val="none" w:sz="0" w:space="0" w:color="auto"/>
        <w:left w:val="none" w:sz="0" w:space="0" w:color="auto"/>
        <w:bottom w:val="none" w:sz="0" w:space="0" w:color="auto"/>
        <w:right w:val="none" w:sz="0" w:space="0" w:color="auto"/>
      </w:divBdr>
      <w:divsChild>
        <w:div w:id="1094130320">
          <w:marLeft w:val="0"/>
          <w:marRight w:val="0"/>
          <w:marTop w:val="0"/>
          <w:marBottom w:val="0"/>
          <w:divBdr>
            <w:top w:val="none" w:sz="0" w:space="0" w:color="auto"/>
            <w:left w:val="none" w:sz="0" w:space="0" w:color="auto"/>
            <w:bottom w:val="none" w:sz="0" w:space="0" w:color="auto"/>
            <w:right w:val="none" w:sz="0" w:space="0" w:color="auto"/>
          </w:divBdr>
          <w:divsChild>
            <w:div w:id="300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249">
      <w:bodyDiv w:val="1"/>
      <w:marLeft w:val="0"/>
      <w:marRight w:val="0"/>
      <w:marTop w:val="0"/>
      <w:marBottom w:val="0"/>
      <w:divBdr>
        <w:top w:val="none" w:sz="0" w:space="0" w:color="auto"/>
        <w:left w:val="none" w:sz="0" w:space="0" w:color="auto"/>
        <w:bottom w:val="none" w:sz="0" w:space="0" w:color="auto"/>
        <w:right w:val="none" w:sz="0" w:space="0" w:color="auto"/>
      </w:divBdr>
      <w:divsChild>
        <w:div w:id="864176354">
          <w:marLeft w:val="360"/>
          <w:marRight w:val="0"/>
          <w:marTop w:val="200"/>
          <w:marBottom w:val="0"/>
          <w:divBdr>
            <w:top w:val="none" w:sz="0" w:space="0" w:color="auto"/>
            <w:left w:val="none" w:sz="0" w:space="0" w:color="auto"/>
            <w:bottom w:val="none" w:sz="0" w:space="0" w:color="auto"/>
            <w:right w:val="none" w:sz="0" w:space="0" w:color="auto"/>
          </w:divBdr>
        </w:div>
      </w:divsChild>
    </w:div>
    <w:div w:id="800534360">
      <w:bodyDiv w:val="1"/>
      <w:marLeft w:val="0"/>
      <w:marRight w:val="0"/>
      <w:marTop w:val="0"/>
      <w:marBottom w:val="0"/>
      <w:divBdr>
        <w:top w:val="none" w:sz="0" w:space="0" w:color="auto"/>
        <w:left w:val="none" w:sz="0" w:space="0" w:color="auto"/>
        <w:bottom w:val="none" w:sz="0" w:space="0" w:color="auto"/>
        <w:right w:val="none" w:sz="0" w:space="0" w:color="auto"/>
      </w:divBdr>
    </w:div>
    <w:div w:id="1294361659">
      <w:bodyDiv w:val="1"/>
      <w:marLeft w:val="0"/>
      <w:marRight w:val="0"/>
      <w:marTop w:val="0"/>
      <w:marBottom w:val="0"/>
      <w:divBdr>
        <w:top w:val="none" w:sz="0" w:space="0" w:color="auto"/>
        <w:left w:val="none" w:sz="0" w:space="0" w:color="auto"/>
        <w:bottom w:val="none" w:sz="0" w:space="0" w:color="auto"/>
        <w:right w:val="none" w:sz="0" w:space="0" w:color="auto"/>
      </w:divBdr>
      <w:divsChild>
        <w:div w:id="117338896">
          <w:marLeft w:val="0"/>
          <w:marRight w:val="0"/>
          <w:marTop w:val="0"/>
          <w:marBottom w:val="0"/>
          <w:divBdr>
            <w:top w:val="none" w:sz="0" w:space="0" w:color="auto"/>
            <w:left w:val="none" w:sz="0" w:space="0" w:color="auto"/>
            <w:bottom w:val="none" w:sz="0" w:space="0" w:color="auto"/>
            <w:right w:val="none" w:sz="0" w:space="0" w:color="auto"/>
          </w:divBdr>
          <w:divsChild>
            <w:div w:id="5880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9250">
      <w:bodyDiv w:val="1"/>
      <w:marLeft w:val="0"/>
      <w:marRight w:val="0"/>
      <w:marTop w:val="0"/>
      <w:marBottom w:val="0"/>
      <w:divBdr>
        <w:top w:val="none" w:sz="0" w:space="0" w:color="auto"/>
        <w:left w:val="none" w:sz="0" w:space="0" w:color="auto"/>
        <w:bottom w:val="none" w:sz="0" w:space="0" w:color="auto"/>
        <w:right w:val="none" w:sz="0" w:space="0" w:color="auto"/>
      </w:divBdr>
    </w:div>
    <w:div w:id="2090225280">
      <w:bodyDiv w:val="1"/>
      <w:marLeft w:val="0"/>
      <w:marRight w:val="0"/>
      <w:marTop w:val="0"/>
      <w:marBottom w:val="0"/>
      <w:divBdr>
        <w:top w:val="none" w:sz="0" w:space="0" w:color="auto"/>
        <w:left w:val="none" w:sz="0" w:space="0" w:color="auto"/>
        <w:bottom w:val="none" w:sz="0" w:space="0" w:color="auto"/>
        <w:right w:val="none" w:sz="0" w:space="0" w:color="auto"/>
      </w:divBdr>
      <w:divsChild>
        <w:div w:id="321392177">
          <w:marLeft w:val="0"/>
          <w:marRight w:val="0"/>
          <w:marTop w:val="0"/>
          <w:marBottom w:val="0"/>
          <w:divBdr>
            <w:top w:val="none" w:sz="0" w:space="0" w:color="auto"/>
            <w:left w:val="none" w:sz="0" w:space="0" w:color="auto"/>
            <w:bottom w:val="none" w:sz="0" w:space="0" w:color="auto"/>
            <w:right w:val="none" w:sz="0" w:space="0" w:color="auto"/>
          </w:divBdr>
          <w:divsChild>
            <w:div w:id="1162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Liste_deutscher_Gemeinden_nach_Bev%C3%B6lkerungsdichte" TargetMode="External"/><Relationship Id="rId18" Type="http://schemas.openxmlformats.org/officeDocument/2006/relationships/hyperlink" Target="https://www.intel.com/content/www/us/en/products/docs/wireless/wi-fi-7/spectrum-needs-of-wi-fi-7.html" TargetMode="External"/><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hyperlink" Target="https://cept.org/Documents/ecc-pt1/77079/ecc-pt1-23-122_meta-study-of-imt-outdoor-and-rlan-indoor-co-channel-operation-in-6425-7125-mhz-band" TargetMode="Externa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hyperlink" Target="https://www.wik.org/fileadmin/Studien/2021/Green_WiFi.pdf" TargetMode="External"/><Relationship Id="rId50" Type="http://schemas.openxmlformats.org/officeDocument/2006/relationships/image" Target="media/image27.png"/><Relationship Id="rId55" Type="http://schemas.openxmlformats.org/officeDocument/2006/relationships/hyperlink" Target="https://de.wikipedia.org/wiki/Liste_der_Stadtbezirke_und_Stadtteile_von_Ess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6ghz.info/wp-content/uploads/2023/04/6GHz-infographic_Why-the-full-1200-MHz-.pdf" TargetMode="External"/><Relationship Id="rId29" Type="http://schemas.openxmlformats.org/officeDocument/2006/relationships/image" Target="media/image10.png"/><Relationship Id="rId11" Type="http://schemas.openxmlformats.org/officeDocument/2006/relationships/hyperlink" Target="https://data.gsmaintelligence.com/api-web/v2/research-file-download?id=72941571&amp;file=160622-The-socioeconomic-benefits-of-the-6-GHz-band.pdf" TargetMode="Externa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5.png"/><Relationship Id="rId53" Type="http://schemas.openxmlformats.org/officeDocument/2006/relationships/hyperlink" Target="https://de.wikipedia.org/wiki/Liste_der_Stadtteile_von_Frankfurt_am_Main" TargetMode="External"/><Relationship Id="rId58" Type="http://schemas.openxmlformats.org/officeDocument/2006/relationships/hyperlink" Target="https://de.wikipedia.org/wiki/Liste_der_Stadtbezirke_und_Stadtteile_Hannover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ieeexplore.ieee.org/document/9994727/" TargetMode="External"/><Relationship Id="rId14" Type="http://schemas.openxmlformats.org/officeDocument/2006/relationships/hyperlink" Target="https://digital-strategy.ec.europa.eu/en/policies/desi"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hyperlink" Target="https://www.analysysmason.com/consulting/reports/5g-mid-band-carbon-impact/" TargetMode="External"/><Relationship Id="rId56" Type="http://schemas.openxmlformats.org/officeDocument/2006/relationships/hyperlink" Target="https://de.wikipedia.org/wiki/Statistische_Gliederung_von_N%C3%BCrnberg" TargetMode="External"/><Relationship Id="rId8" Type="http://schemas.openxmlformats.org/officeDocument/2006/relationships/image" Target="media/image2.wmf"/><Relationship Id="rId51" Type="http://schemas.openxmlformats.org/officeDocument/2006/relationships/hyperlink" Target="https://de.wikipedia.org/wiki/Stadtbezirke_M&#252;nchens" TargetMode="External"/><Relationship Id="rId3" Type="http://schemas.openxmlformats.org/officeDocument/2006/relationships/styles" Target="styles.xml"/><Relationship Id="rId12" Type="http://schemas.openxmlformats.org/officeDocument/2006/relationships/hyperlink" Target="https://en.wikipedia.org/wiki/List_of_European_Union_cities_proper_by_population_density" TargetMode="External"/><Relationship Id="rId17" Type="http://schemas.openxmlformats.org/officeDocument/2006/relationships/hyperlink" Target="https://www.chasecenter.com/news/warriors-chase-center-elevate-immersive-fan-experiences-with-aruba-wifi-6e-20221004"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header" Target="header1.xml"/><Relationship Id="rId20" Type="http://schemas.openxmlformats.org/officeDocument/2006/relationships/hyperlink" Target="https://cept.org/Documents/ecc-pt1/77079/ecc-pt1-23-122_meta-study-of-imt-outdoor-and-rlan-indoor-co-channel-operation-in-6425-7125-mhz-band" TargetMode="External"/><Relationship Id="rId41" Type="http://schemas.openxmlformats.org/officeDocument/2006/relationships/image" Target="media/image22.emf"/><Relationship Id="rId54" Type="http://schemas.openxmlformats.org/officeDocument/2006/relationships/hyperlink" Target="https://de.wikipedia.org/wiki/D%C3%BCsseldor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6ghz.info/wik-consult_sustainability-benefits-of-6ghz-spectrum-polic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hyperlink" Target="https://www.wi-fi.org/file/sustainability-benefits-of-6-ghz-spectrum-policy" TargetMode="External"/><Relationship Id="rId57" Type="http://schemas.openxmlformats.org/officeDocument/2006/relationships/hyperlink" Target="https://de.wikipedia.org/wiki/K%C3%B6ln" TargetMode="External"/><Relationship Id="rId10" Type="http://schemas.openxmlformats.org/officeDocument/2006/relationships/hyperlink" Target="https://www.analysysmason.com/consulting-redirect/reports/5g-mid-band-carbon-impact/" TargetMode="External"/><Relationship Id="rId31" Type="http://schemas.openxmlformats.org/officeDocument/2006/relationships/image" Target="media/image12.emf"/><Relationship Id="rId44" Type="http://schemas.openxmlformats.org/officeDocument/2006/relationships/hyperlink" Target="https://en.arcep.fr/uploads/tx_gspublication/achieving-digital-sustainability-report-dec2020.pdf" TargetMode="External"/><Relationship Id="rId52" Type="http://schemas.openxmlformats.org/officeDocument/2006/relationships/hyperlink" Target="https://de.wikipedia.org/wiki/Verwaltungsgliederung_Berlins"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sma.com/spectrum/wp-content/uploads/2021/07/Estimating-Mid-Band-Spectrum-Need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272FB-958F-4E48-832B-754A72FDE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CPG19.dotx</Template>
  <TotalTime>11</TotalTime>
  <Pages>38</Pages>
  <Words>8688</Words>
  <Characters>49528</Characters>
  <Application>Microsoft Office Word</Application>
  <DocSecurity>0</DocSecurity>
  <Lines>412</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58100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Contribution for ECC PT1</dc:subject>
  <dc:creator>Guillaume Lebrun</dc:creator>
  <cp:keywords>ECC PT1</cp:keywords>
  <dc:description/>
  <cp:lastModifiedBy>Steve Green</cp:lastModifiedBy>
  <cp:revision>4</cp:revision>
  <cp:lastPrinted>2016-10-04T08:55:00Z</cp:lastPrinted>
  <dcterms:created xsi:type="dcterms:W3CDTF">2023-08-31T09:43:00Z</dcterms:created>
  <dcterms:modified xsi:type="dcterms:W3CDTF">2023-09-05T19:49:00Z</dcterms:modified>
  <cp:category>Template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2022-07-18T10:04:52Z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5633afbd-4875-4d04-9d01-dc421fd89355</vt:lpwstr>
  </property>
  <property fmtid="{D5CDD505-2E9C-101B-9397-08002B2CF9AE}" pid="8" name="MSIP_Label_5a50d26f-5c2c-4137-8396-1b24eb24286c_ContentBits">
    <vt:lpwstr>0</vt:lpwstr>
  </property>
</Properties>
</file>