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923" w:type="dxa"/>
        <w:tblInd w:w="-72" w:type="dxa"/>
        <w:tblLayout w:type="fixed"/>
        <w:tblCellMar>
          <w:left w:w="70" w:type="dxa"/>
          <w:right w:w="70" w:type="dxa"/>
        </w:tblCellMar>
        <w:tblLook w:val="0000" w:firstRow="0" w:lastRow="0" w:firstColumn="0" w:lastColumn="0" w:noHBand="0" w:noVBand="0"/>
      </w:tblPr>
      <w:tblGrid>
        <w:gridCol w:w="1978"/>
        <w:gridCol w:w="2893"/>
        <w:gridCol w:w="1060"/>
        <w:gridCol w:w="3954"/>
        <w:gridCol w:w="38"/>
      </w:tblGrid>
      <w:tr w:rsidR="00AF290F" w:rsidRPr="00184672" w14:paraId="1930FF28" w14:textId="77777777" w:rsidTr="00FA21BE">
        <w:trPr>
          <w:cantSplit/>
          <w:trHeight w:val="1426"/>
        </w:trPr>
        <w:tc>
          <w:tcPr>
            <w:tcW w:w="5931" w:type="dxa"/>
            <w:gridSpan w:val="3"/>
            <w:tcBorders>
              <w:top w:val="nil"/>
              <w:left w:val="nil"/>
              <w:bottom w:val="nil"/>
              <w:right w:val="nil"/>
            </w:tcBorders>
            <w:vAlign w:val="center"/>
          </w:tcPr>
          <w:p w14:paraId="0437ED44" w14:textId="2B78F304" w:rsidR="00AF290F" w:rsidRPr="00F77A7F" w:rsidRDefault="00545C4B" w:rsidP="00184672">
            <w:pPr>
              <w:pStyle w:val="En-tte1"/>
              <w:jc w:val="both"/>
            </w:pPr>
            <w:r w:rsidRPr="00184672">
              <w:rPr>
                <w:lang w:eastAsia="fr-FR"/>
              </w:rPr>
              <w:drawing>
                <wp:inline distT="0" distB="0" distL="0" distR="0" wp14:anchorId="57D2B340" wp14:editId="493385E0">
                  <wp:extent cx="1630680" cy="791845"/>
                  <wp:effectExtent l="0" t="0" r="0" b="0"/>
                  <wp:docPr id="1" name="Image 1" descr="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0680" cy="791845"/>
                          </a:xfrm>
                          <a:prstGeom prst="rect">
                            <a:avLst/>
                          </a:prstGeom>
                          <a:noFill/>
                          <a:ln>
                            <a:noFill/>
                          </a:ln>
                        </pic:spPr>
                      </pic:pic>
                    </a:graphicData>
                  </a:graphic>
                </wp:inline>
              </w:drawing>
            </w:r>
            <w:r w:rsidR="00C55706" w:rsidRPr="00F77A7F">
              <w:t xml:space="preserve"> </w:t>
            </w:r>
            <w:r w:rsidR="00A4025D" w:rsidRPr="00F77A7F">
              <w:t>Plenary</w:t>
            </w:r>
          </w:p>
        </w:tc>
        <w:tc>
          <w:tcPr>
            <w:tcW w:w="3992" w:type="dxa"/>
            <w:gridSpan w:val="2"/>
            <w:tcBorders>
              <w:top w:val="nil"/>
              <w:left w:val="nil"/>
              <w:bottom w:val="nil"/>
              <w:right w:val="nil"/>
            </w:tcBorders>
          </w:tcPr>
          <w:p w14:paraId="709608B7" w14:textId="2CB56F15" w:rsidR="008B59DF" w:rsidRPr="00F77A7F" w:rsidRDefault="00C81C36" w:rsidP="00184672">
            <w:pPr>
              <w:pStyle w:val="En-tte1"/>
              <w:tabs>
                <w:tab w:val="clear" w:pos="4536"/>
                <w:tab w:val="right" w:pos="3829"/>
              </w:tabs>
              <w:jc w:val="right"/>
            </w:pPr>
            <w:r w:rsidRPr="00F77A7F">
              <w:t xml:space="preserve">Doc. </w:t>
            </w:r>
            <w:r w:rsidR="00AF290F" w:rsidRPr="00F77A7F">
              <w:t>ECC(</w:t>
            </w:r>
            <w:r w:rsidR="00E13937" w:rsidRPr="00F77A7F">
              <w:t>1</w:t>
            </w:r>
            <w:r w:rsidR="0070022A" w:rsidRPr="00F77A7F">
              <w:t>9</w:t>
            </w:r>
            <w:r w:rsidR="00AF290F" w:rsidRPr="00F77A7F">
              <w:t>)</w:t>
            </w:r>
            <w:r w:rsidR="00726CDA" w:rsidRPr="00F77A7F">
              <w:t>042</w:t>
            </w:r>
          </w:p>
          <w:p w14:paraId="46D94B77" w14:textId="77777777" w:rsidR="00AF290F" w:rsidRPr="00F565C8" w:rsidRDefault="00AF290F" w:rsidP="00184672"/>
        </w:tc>
      </w:tr>
      <w:tr w:rsidR="009664B8" w:rsidRPr="00184672" w14:paraId="0EED6030" w14:textId="77777777" w:rsidTr="00FA21BE">
        <w:tblPrEx>
          <w:tblCellMar>
            <w:left w:w="108" w:type="dxa"/>
            <w:right w:w="108" w:type="dxa"/>
          </w:tblCellMar>
        </w:tblPrEx>
        <w:trPr>
          <w:gridAfter w:val="1"/>
          <w:wAfter w:w="38" w:type="dxa"/>
          <w:cantSplit/>
          <w:trHeight w:val="405"/>
        </w:trPr>
        <w:tc>
          <w:tcPr>
            <w:tcW w:w="4871" w:type="dxa"/>
            <w:gridSpan w:val="2"/>
            <w:tcBorders>
              <w:top w:val="nil"/>
              <w:left w:val="nil"/>
              <w:bottom w:val="nil"/>
              <w:right w:val="nil"/>
            </w:tcBorders>
          </w:tcPr>
          <w:p w14:paraId="07B95CBA" w14:textId="77777777" w:rsidR="009664B8" w:rsidRPr="00184672" w:rsidRDefault="0070022A" w:rsidP="00184672">
            <w:pPr>
              <w:pStyle w:val="En-tte1"/>
              <w:jc w:val="both"/>
            </w:pPr>
            <w:r w:rsidRPr="00184672">
              <w:t>50</w:t>
            </w:r>
            <w:r w:rsidR="00D70770" w:rsidRPr="00184672">
              <w:rPr>
                <w:vertAlign w:val="superscript"/>
              </w:rPr>
              <w:t>th</w:t>
            </w:r>
            <w:r w:rsidR="00D70770" w:rsidRPr="00184672">
              <w:t xml:space="preserve"> </w:t>
            </w:r>
            <w:r w:rsidR="009664B8" w:rsidRPr="00184672">
              <w:t>ECC Meeting</w:t>
            </w:r>
          </w:p>
        </w:tc>
        <w:tc>
          <w:tcPr>
            <w:tcW w:w="5014" w:type="dxa"/>
            <w:gridSpan w:val="2"/>
            <w:tcBorders>
              <w:top w:val="nil"/>
              <w:left w:val="nil"/>
              <w:bottom w:val="nil"/>
              <w:right w:val="nil"/>
            </w:tcBorders>
            <w:vAlign w:val="center"/>
          </w:tcPr>
          <w:p w14:paraId="6D271213" w14:textId="77777777" w:rsidR="009664B8" w:rsidRPr="00184672" w:rsidRDefault="009664B8" w:rsidP="00184672">
            <w:pPr>
              <w:pStyle w:val="En-tte1"/>
              <w:jc w:val="both"/>
            </w:pPr>
          </w:p>
        </w:tc>
      </w:tr>
      <w:tr w:rsidR="00FA21BE" w:rsidRPr="00184672" w14:paraId="08DE0B39" w14:textId="77777777" w:rsidTr="00FA21BE">
        <w:tblPrEx>
          <w:tblCellMar>
            <w:left w:w="108" w:type="dxa"/>
            <w:right w:w="108" w:type="dxa"/>
          </w:tblCellMar>
        </w:tblPrEx>
        <w:trPr>
          <w:gridAfter w:val="1"/>
          <w:wAfter w:w="38" w:type="dxa"/>
          <w:cantSplit/>
          <w:trHeight w:val="405"/>
        </w:trPr>
        <w:tc>
          <w:tcPr>
            <w:tcW w:w="4871" w:type="dxa"/>
            <w:gridSpan w:val="2"/>
            <w:tcBorders>
              <w:top w:val="nil"/>
              <w:left w:val="nil"/>
              <w:bottom w:val="nil"/>
              <w:right w:val="nil"/>
            </w:tcBorders>
            <w:vAlign w:val="center"/>
          </w:tcPr>
          <w:p w14:paraId="438FB986" w14:textId="77777777" w:rsidR="00FA21BE" w:rsidRPr="00184672" w:rsidRDefault="0070022A" w:rsidP="00184672">
            <w:pPr>
              <w:pStyle w:val="Kopfzeile1"/>
              <w:jc w:val="both"/>
            </w:pPr>
            <w:r w:rsidRPr="00184672">
              <w:t>Brighton, 5</w:t>
            </w:r>
            <w:r w:rsidR="009D75F3" w:rsidRPr="00184672">
              <w:t>-</w:t>
            </w:r>
            <w:r w:rsidRPr="00184672">
              <w:t>8</w:t>
            </w:r>
            <w:r w:rsidR="001D74B0" w:rsidRPr="00184672">
              <w:t xml:space="preserve"> </w:t>
            </w:r>
            <w:r w:rsidRPr="00184672">
              <w:t>March</w:t>
            </w:r>
            <w:r w:rsidR="001D74B0" w:rsidRPr="00184672">
              <w:t xml:space="preserve"> </w:t>
            </w:r>
            <w:r w:rsidR="00620B4E" w:rsidRPr="00184672">
              <w:t>2</w:t>
            </w:r>
            <w:r w:rsidR="00D70770" w:rsidRPr="00184672">
              <w:t>01</w:t>
            </w:r>
            <w:r w:rsidRPr="00184672">
              <w:t>9</w:t>
            </w:r>
          </w:p>
        </w:tc>
        <w:tc>
          <w:tcPr>
            <w:tcW w:w="5014" w:type="dxa"/>
            <w:gridSpan w:val="2"/>
            <w:tcBorders>
              <w:top w:val="nil"/>
              <w:left w:val="nil"/>
              <w:bottom w:val="nil"/>
              <w:right w:val="nil"/>
            </w:tcBorders>
            <w:vAlign w:val="center"/>
          </w:tcPr>
          <w:p w14:paraId="7BCD2A55" w14:textId="77777777" w:rsidR="00FA21BE" w:rsidRPr="00184672" w:rsidRDefault="00FA21BE" w:rsidP="00184672">
            <w:pPr>
              <w:pStyle w:val="En-tte1"/>
              <w:jc w:val="both"/>
              <w:rPr>
                <w:sz w:val="40"/>
                <w:szCs w:val="40"/>
              </w:rPr>
            </w:pPr>
          </w:p>
        </w:tc>
      </w:tr>
      <w:tr w:rsidR="009664B8" w:rsidRPr="00184672" w14:paraId="33B13785" w14:textId="77777777" w:rsidTr="00FA21BE">
        <w:tblPrEx>
          <w:tblCellMar>
            <w:left w:w="108" w:type="dxa"/>
            <w:right w:w="108" w:type="dxa"/>
          </w:tblCellMar>
        </w:tblPrEx>
        <w:trPr>
          <w:gridAfter w:val="1"/>
          <w:wAfter w:w="38" w:type="dxa"/>
          <w:cantSplit/>
          <w:trHeight w:hRule="exact" w:val="71"/>
        </w:trPr>
        <w:tc>
          <w:tcPr>
            <w:tcW w:w="9885" w:type="dxa"/>
            <w:gridSpan w:val="4"/>
            <w:tcBorders>
              <w:top w:val="nil"/>
              <w:left w:val="nil"/>
              <w:bottom w:val="nil"/>
              <w:right w:val="nil"/>
            </w:tcBorders>
          </w:tcPr>
          <w:p w14:paraId="4961456D" w14:textId="77777777" w:rsidR="009664B8" w:rsidRPr="00184672" w:rsidRDefault="009664B8" w:rsidP="00184672">
            <w:pPr>
              <w:pStyle w:val="En-tte1"/>
              <w:jc w:val="both"/>
            </w:pPr>
          </w:p>
        </w:tc>
      </w:tr>
      <w:tr w:rsidR="009664B8" w:rsidRPr="00184672" w14:paraId="26D1B5A9" w14:textId="77777777" w:rsidTr="00FA21BE">
        <w:tblPrEx>
          <w:tblCellMar>
            <w:left w:w="108" w:type="dxa"/>
            <w:right w:w="108" w:type="dxa"/>
          </w:tblCellMar>
        </w:tblPrEx>
        <w:trPr>
          <w:gridAfter w:val="1"/>
          <w:wAfter w:w="38" w:type="dxa"/>
          <w:cantSplit/>
          <w:trHeight w:val="437"/>
        </w:trPr>
        <w:tc>
          <w:tcPr>
            <w:tcW w:w="1978" w:type="dxa"/>
            <w:tcBorders>
              <w:top w:val="nil"/>
              <w:left w:val="nil"/>
              <w:bottom w:val="nil"/>
              <w:right w:val="nil"/>
            </w:tcBorders>
            <w:vAlign w:val="center"/>
          </w:tcPr>
          <w:p w14:paraId="30ABC9C0" w14:textId="77777777" w:rsidR="009664B8" w:rsidRPr="00184672" w:rsidRDefault="009664B8" w:rsidP="00184672">
            <w:pPr>
              <w:pStyle w:val="En-tte1"/>
              <w:jc w:val="both"/>
            </w:pPr>
            <w:r w:rsidRPr="00184672">
              <w:t>Date issued:</w:t>
            </w:r>
            <w:r w:rsidRPr="00184672">
              <w:tab/>
              <w:t xml:space="preserve"> </w:t>
            </w:r>
          </w:p>
        </w:tc>
        <w:tc>
          <w:tcPr>
            <w:tcW w:w="7907" w:type="dxa"/>
            <w:gridSpan w:val="3"/>
            <w:tcBorders>
              <w:top w:val="nil"/>
              <w:left w:val="nil"/>
              <w:bottom w:val="nil"/>
              <w:right w:val="nil"/>
            </w:tcBorders>
            <w:vAlign w:val="center"/>
          </w:tcPr>
          <w:p w14:paraId="49679BD2" w14:textId="77777777" w:rsidR="009664B8" w:rsidRPr="00184672" w:rsidRDefault="00D67389" w:rsidP="00184672">
            <w:pPr>
              <w:pStyle w:val="En-tte1"/>
              <w:jc w:val="both"/>
            </w:pPr>
            <w:r w:rsidRPr="00184672">
              <w:t>8</w:t>
            </w:r>
            <w:r w:rsidR="00985A7D" w:rsidRPr="00184672">
              <w:t xml:space="preserve"> </w:t>
            </w:r>
            <w:r w:rsidR="0070022A" w:rsidRPr="00184672">
              <w:t>March</w:t>
            </w:r>
            <w:r w:rsidR="00985A7D" w:rsidRPr="00184672">
              <w:t xml:space="preserve"> </w:t>
            </w:r>
            <w:r w:rsidR="006534CF" w:rsidRPr="00184672">
              <w:t>201</w:t>
            </w:r>
            <w:r w:rsidR="0070022A" w:rsidRPr="00184672">
              <w:t>9</w:t>
            </w:r>
          </w:p>
        </w:tc>
      </w:tr>
      <w:tr w:rsidR="009664B8" w:rsidRPr="00184672" w14:paraId="400800CE" w14:textId="77777777" w:rsidTr="00FA21BE">
        <w:tblPrEx>
          <w:tblCellMar>
            <w:left w:w="108" w:type="dxa"/>
            <w:right w:w="108" w:type="dxa"/>
          </w:tblCellMar>
        </w:tblPrEx>
        <w:trPr>
          <w:gridAfter w:val="1"/>
          <w:wAfter w:w="38" w:type="dxa"/>
          <w:cantSplit/>
          <w:trHeight w:val="437"/>
        </w:trPr>
        <w:tc>
          <w:tcPr>
            <w:tcW w:w="1978" w:type="dxa"/>
            <w:tcBorders>
              <w:top w:val="nil"/>
              <w:left w:val="nil"/>
              <w:bottom w:val="nil"/>
              <w:right w:val="nil"/>
            </w:tcBorders>
            <w:vAlign w:val="center"/>
          </w:tcPr>
          <w:p w14:paraId="5632DD39" w14:textId="77777777" w:rsidR="009664B8" w:rsidRPr="00184672" w:rsidRDefault="009664B8" w:rsidP="00184672">
            <w:pPr>
              <w:pStyle w:val="En-tte1"/>
              <w:jc w:val="both"/>
            </w:pPr>
            <w:r w:rsidRPr="00184672">
              <w:t xml:space="preserve">Source: </w:t>
            </w:r>
          </w:p>
        </w:tc>
        <w:tc>
          <w:tcPr>
            <w:tcW w:w="7907" w:type="dxa"/>
            <w:gridSpan w:val="3"/>
            <w:tcBorders>
              <w:top w:val="nil"/>
              <w:left w:val="nil"/>
              <w:bottom w:val="nil"/>
              <w:right w:val="nil"/>
            </w:tcBorders>
            <w:vAlign w:val="center"/>
          </w:tcPr>
          <w:p w14:paraId="785DC2D3" w14:textId="77777777" w:rsidR="009664B8" w:rsidRPr="00184672" w:rsidRDefault="009664B8" w:rsidP="00184672">
            <w:pPr>
              <w:pStyle w:val="En-tte1"/>
              <w:jc w:val="both"/>
            </w:pPr>
            <w:r w:rsidRPr="00184672">
              <w:t>ECC Chairman</w:t>
            </w:r>
          </w:p>
        </w:tc>
      </w:tr>
      <w:tr w:rsidR="009664B8" w:rsidRPr="00184672" w14:paraId="641E1292" w14:textId="77777777" w:rsidTr="00FA21BE">
        <w:tblPrEx>
          <w:tblCellMar>
            <w:left w:w="108" w:type="dxa"/>
            <w:right w:w="108" w:type="dxa"/>
          </w:tblCellMar>
        </w:tblPrEx>
        <w:trPr>
          <w:gridAfter w:val="1"/>
          <w:wAfter w:w="38" w:type="dxa"/>
          <w:cantSplit/>
          <w:trHeight w:val="437"/>
        </w:trPr>
        <w:tc>
          <w:tcPr>
            <w:tcW w:w="1978" w:type="dxa"/>
            <w:tcBorders>
              <w:top w:val="nil"/>
              <w:left w:val="nil"/>
              <w:right w:val="nil"/>
            </w:tcBorders>
            <w:vAlign w:val="center"/>
          </w:tcPr>
          <w:p w14:paraId="0E13A4E6" w14:textId="77777777" w:rsidR="009664B8" w:rsidRPr="00184672" w:rsidRDefault="009664B8" w:rsidP="00184672">
            <w:pPr>
              <w:pStyle w:val="En-tte1"/>
              <w:jc w:val="both"/>
            </w:pPr>
            <w:r w:rsidRPr="00184672">
              <w:t>Subject:</w:t>
            </w:r>
          </w:p>
        </w:tc>
        <w:tc>
          <w:tcPr>
            <w:tcW w:w="7907" w:type="dxa"/>
            <w:gridSpan w:val="3"/>
            <w:tcBorders>
              <w:top w:val="nil"/>
              <w:left w:val="nil"/>
              <w:right w:val="nil"/>
            </w:tcBorders>
            <w:vAlign w:val="center"/>
          </w:tcPr>
          <w:p w14:paraId="22A9B8AA" w14:textId="77777777" w:rsidR="009664B8" w:rsidRPr="00184672" w:rsidRDefault="00017A57" w:rsidP="00184672">
            <w:pPr>
              <w:pStyle w:val="En-tte1"/>
              <w:jc w:val="both"/>
            </w:pPr>
            <w:r w:rsidRPr="00184672">
              <w:t>M</w:t>
            </w:r>
            <w:r w:rsidR="005D520A" w:rsidRPr="00184672">
              <w:t>inutes of the</w:t>
            </w:r>
            <w:r w:rsidR="009664B8" w:rsidRPr="00184672">
              <w:t xml:space="preserve"> </w:t>
            </w:r>
            <w:r w:rsidR="009C5E2C" w:rsidRPr="00184672">
              <w:t>50</w:t>
            </w:r>
            <w:r w:rsidR="006534CF" w:rsidRPr="00184672">
              <w:rPr>
                <w:vertAlign w:val="superscript"/>
              </w:rPr>
              <w:t>th</w:t>
            </w:r>
            <w:r w:rsidR="00D70770" w:rsidRPr="00184672">
              <w:t xml:space="preserve"> </w:t>
            </w:r>
            <w:r w:rsidR="009664B8" w:rsidRPr="00184672">
              <w:t>ECC Meeting</w:t>
            </w:r>
          </w:p>
        </w:tc>
      </w:tr>
      <w:tr w:rsidR="009664B8" w:rsidRPr="00184672" w14:paraId="5BFD9585" w14:textId="77777777" w:rsidTr="00FA21BE">
        <w:tblPrEx>
          <w:tblCellMar>
            <w:left w:w="108" w:type="dxa"/>
            <w:right w:w="108" w:type="dxa"/>
          </w:tblCellMar>
        </w:tblPrEx>
        <w:trPr>
          <w:gridAfter w:val="1"/>
          <w:wAfter w:w="38" w:type="dxa"/>
          <w:cantSplit/>
          <w:trHeight w:val="968"/>
        </w:trPr>
        <w:tc>
          <w:tcPr>
            <w:tcW w:w="9885" w:type="dxa"/>
            <w:gridSpan w:val="4"/>
            <w:tcBorders>
              <w:top w:val="nil"/>
              <w:left w:val="nil"/>
              <w:right w:val="nil"/>
            </w:tcBorders>
            <w:vAlign w:val="center"/>
          </w:tcPr>
          <w:p w14:paraId="70BB4972" w14:textId="77777777" w:rsidR="009664B8" w:rsidRPr="00184672" w:rsidRDefault="009664B8" w:rsidP="00F77A7F">
            <w:pPr>
              <w:rPr>
                <w:sz w:val="24"/>
                <w:szCs w:val="24"/>
              </w:rPr>
            </w:pPr>
            <w:r w:rsidRPr="00184672">
              <w:rPr>
                <w:sz w:val="24"/>
                <w:szCs w:val="24"/>
              </w:rPr>
              <w:t>Group membership required</w:t>
            </w:r>
            <w:r w:rsidR="00B6064E" w:rsidRPr="00184672">
              <w:rPr>
                <w:sz w:val="24"/>
                <w:szCs w:val="24"/>
              </w:rPr>
              <w:t xml:space="preserve"> to read</w:t>
            </w:r>
            <w:r w:rsidR="00BA6A87" w:rsidRPr="00184672">
              <w:rPr>
                <w:sz w:val="24"/>
                <w:szCs w:val="24"/>
              </w:rPr>
              <w:t>?</w:t>
            </w:r>
            <w:r w:rsidR="00183AB4" w:rsidRPr="00184672">
              <w:rPr>
                <w:sz w:val="24"/>
                <w:szCs w:val="24"/>
              </w:rPr>
              <w:t xml:space="preserve">   </w:t>
            </w:r>
            <w:r w:rsidR="00183AB4" w:rsidRPr="00184672">
              <w:rPr>
                <w:sz w:val="28"/>
                <w:szCs w:val="28"/>
                <w:bdr w:val="single" w:sz="4" w:space="0" w:color="auto"/>
              </w:rPr>
              <w:t>N</w:t>
            </w:r>
            <w:r w:rsidRPr="00184672">
              <w:rPr>
                <w:sz w:val="24"/>
                <w:szCs w:val="24"/>
              </w:rPr>
              <w:t xml:space="preserve"> </w:t>
            </w:r>
          </w:p>
        </w:tc>
      </w:tr>
    </w:tbl>
    <w:p w14:paraId="2A5DF9F1" w14:textId="77777777" w:rsidR="00A51F23" w:rsidRPr="00184672" w:rsidRDefault="009C5E2C" w:rsidP="00F77A7F">
      <w:pPr>
        <w:pStyle w:val="Default"/>
        <w:spacing w:line="276" w:lineRule="auto"/>
        <w:jc w:val="both"/>
        <w:rPr>
          <w:rFonts w:ascii="Arial" w:hAnsi="Arial" w:cs="Arial"/>
          <w:sz w:val="22"/>
          <w:szCs w:val="22"/>
          <w:lang w:val="en-GB"/>
        </w:rPr>
      </w:pPr>
      <w:r w:rsidRPr="00184672">
        <w:rPr>
          <w:rFonts w:ascii="Arial" w:hAnsi="Arial" w:cs="Arial"/>
          <w:sz w:val="22"/>
          <w:szCs w:val="22"/>
          <w:lang w:val="en-GB"/>
        </w:rPr>
        <w:t>The 50</w:t>
      </w:r>
      <w:r w:rsidR="006534CF" w:rsidRPr="00184672">
        <w:rPr>
          <w:rFonts w:ascii="Arial" w:hAnsi="Arial" w:cs="Arial"/>
          <w:sz w:val="22"/>
          <w:szCs w:val="22"/>
          <w:vertAlign w:val="superscript"/>
          <w:lang w:val="en-GB"/>
        </w:rPr>
        <w:t>th</w:t>
      </w:r>
      <w:r w:rsidR="006534CF" w:rsidRPr="00184672">
        <w:rPr>
          <w:rFonts w:ascii="Arial" w:hAnsi="Arial" w:cs="Arial"/>
          <w:sz w:val="22"/>
          <w:szCs w:val="22"/>
          <w:lang w:val="en-GB"/>
        </w:rPr>
        <w:t xml:space="preserve"> </w:t>
      </w:r>
      <w:r w:rsidR="00A51F23" w:rsidRPr="00184672">
        <w:rPr>
          <w:rFonts w:ascii="Arial" w:hAnsi="Arial" w:cs="Arial"/>
          <w:sz w:val="22"/>
          <w:szCs w:val="22"/>
          <w:lang w:val="en-GB"/>
        </w:rPr>
        <w:t xml:space="preserve">meeting of the Electronic Communications Committee (ECC) was held in the city of </w:t>
      </w:r>
      <w:r w:rsidRPr="00184672">
        <w:rPr>
          <w:rFonts w:ascii="Arial" w:hAnsi="Arial" w:cs="Arial"/>
          <w:sz w:val="22"/>
          <w:szCs w:val="22"/>
          <w:lang w:val="en-GB"/>
        </w:rPr>
        <w:t>Brighton, United Kingdom</w:t>
      </w:r>
      <w:r w:rsidR="001D74B0" w:rsidRPr="00184672">
        <w:rPr>
          <w:rFonts w:ascii="Arial" w:hAnsi="Arial" w:cs="Arial"/>
          <w:sz w:val="22"/>
          <w:szCs w:val="22"/>
          <w:lang w:val="en-GB"/>
        </w:rPr>
        <w:t xml:space="preserve">, </w:t>
      </w:r>
      <w:r w:rsidR="00A51F23" w:rsidRPr="00184672">
        <w:rPr>
          <w:rFonts w:ascii="Arial" w:hAnsi="Arial" w:cs="Arial"/>
          <w:sz w:val="22"/>
          <w:szCs w:val="22"/>
          <w:lang w:val="en-GB"/>
        </w:rPr>
        <w:t xml:space="preserve">at the invitation of </w:t>
      </w:r>
      <w:r w:rsidRPr="00184672">
        <w:rPr>
          <w:rFonts w:ascii="Arial" w:hAnsi="Arial" w:cs="Arial"/>
          <w:sz w:val="22"/>
          <w:szCs w:val="22"/>
          <w:lang w:val="en-GB"/>
        </w:rPr>
        <w:t>OFCOM UK</w:t>
      </w:r>
      <w:r w:rsidR="00B74ECA" w:rsidRPr="00184672">
        <w:rPr>
          <w:rFonts w:ascii="Arial" w:hAnsi="Arial" w:cs="Arial"/>
          <w:sz w:val="22"/>
          <w:szCs w:val="22"/>
          <w:lang w:val="en-GB"/>
        </w:rPr>
        <w:t>.</w:t>
      </w:r>
    </w:p>
    <w:p w14:paraId="724A583B" w14:textId="77777777" w:rsidR="00A51F23" w:rsidRPr="00184672" w:rsidRDefault="00A51F23" w:rsidP="00F77A7F">
      <w:pPr>
        <w:pStyle w:val="PlainText"/>
        <w:jc w:val="both"/>
        <w:rPr>
          <w:rFonts w:ascii="Arial" w:hAnsi="Arial" w:cs="Arial"/>
          <w:szCs w:val="22"/>
          <w:lang w:val="en-GB"/>
        </w:rPr>
      </w:pPr>
    </w:p>
    <w:p w14:paraId="2927CCCA" w14:textId="77777777" w:rsidR="00A51F23" w:rsidRPr="00184672" w:rsidRDefault="00A51F23" w:rsidP="00184672">
      <w:pPr>
        <w:pStyle w:val="Heading1"/>
        <w:spacing w:before="0" w:line="276" w:lineRule="auto"/>
        <w:jc w:val="both"/>
        <w:rPr>
          <w:szCs w:val="28"/>
        </w:rPr>
      </w:pPr>
      <w:r w:rsidRPr="00184672">
        <w:rPr>
          <w:color w:val="C00000"/>
          <w:szCs w:val="28"/>
        </w:rPr>
        <w:t>Opening of the meeting</w:t>
      </w:r>
    </w:p>
    <w:p w14:paraId="76E836DF" w14:textId="77777777" w:rsidR="00A51F23" w:rsidRPr="00184672" w:rsidRDefault="00A51F23" w:rsidP="00F77A7F">
      <w:pPr>
        <w:spacing w:line="240" w:lineRule="auto"/>
        <w:rPr>
          <w:szCs w:val="22"/>
        </w:rPr>
      </w:pPr>
    </w:p>
    <w:p w14:paraId="458E12E1" w14:textId="77777777" w:rsidR="00272710" w:rsidRPr="00184672" w:rsidRDefault="00272710" w:rsidP="00F77A7F">
      <w:r w:rsidRPr="00184672">
        <w:t xml:space="preserve">Chris Woolford opened the meeting by welcoming delegates to Brighton. He expressed gratitude to ECC members for electing him as Chair of ECC and introduced the meeting to Craig Scott who will support Chris as Technical Secretary to ECC. </w:t>
      </w:r>
    </w:p>
    <w:p w14:paraId="767723F7" w14:textId="77777777" w:rsidR="00272710" w:rsidRPr="00184672" w:rsidRDefault="00272710" w:rsidP="00F77A7F">
      <w:r w:rsidRPr="00184672">
        <w:t xml:space="preserve">Chris acknowledged the excellent work undertaken by ECC over past years and the high regard with which CEPT and ECC is held throughout the world, built on hard work and the dedication of all those that have contributed to the various Committees, Project Teams and Working Groups.  Chris expressed his intention to build on these solid foundations. </w:t>
      </w:r>
    </w:p>
    <w:p w14:paraId="53ABBFF4" w14:textId="1C20EA9B" w:rsidR="00272710" w:rsidRPr="00184672" w:rsidRDefault="00272710" w:rsidP="00F77A7F">
      <w:r w:rsidRPr="00184672">
        <w:t>Chris explained that while he does not see any need to make significant changes to how ECC operates, the arrival of a new Chair provides an opportunity to reflect on current arrangements and consider whether there is any scope to do things slightly differently. In particular, given the international dimension and reputation of ECC, there may be</w:t>
      </w:r>
      <w:r w:rsidR="00F176AE" w:rsidRPr="00184672">
        <w:t xml:space="preserve"> an</w:t>
      </w:r>
      <w:r w:rsidRPr="00184672">
        <w:t xml:space="preserve"> opportunity for Europe to be an ever greater influence on the development of spectrum management and numbering policies around the world.</w:t>
      </w:r>
    </w:p>
    <w:p w14:paraId="7EEFCBFA" w14:textId="77777777" w:rsidR="00272710" w:rsidRPr="00184672" w:rsidRDefault="00272710" w:rsidP="00F77A7F">
      <w:r w:rsidRPr="00184672">
        <w:t>Chris explain</w:t>
      </w:r>
      <w:r w:rsidR="00C814C6" w:rsidRPr="00184672">
        <w:t>ed</w:t>
      </w:r>
      <w:r w:rsidRPr="00184672">
        <w:t xml:space="preserve"> that he would welcome views from representatives attending ECC and, in order to start discussion, offered some initial thoughts for the future development of ECC, including that ECC should:</w:t>
      </w:r>
    </w:p>
    <w:p w14:paraId="50713BF1" w14:textId="77777777" w:rsidR="00272710" w:rsidRPr="00184672" w:rsidRDefault="00272710" w:rsidP="00F77A7F">
      <w:pPr>
        <w:pStyle w:val="ListParagraph"/>
        <w:numPr>
          <w:ilvl w:val="0"/>
          <w:numId w:val="41"/>
        </w:numPr>
      </w:pPr>
      <w:r w:rsidRPr="00184672">
        <w:t>be strategic and set policy direction for spectrum and numbering work in ECC;</w:t>
      </w:r>
    </w:p>
    <w:p w14:paraId="23156BC9" w14:textId="77777777" w:rsidR="00272710" w:rsidRPr="00184672" w:rsidRDefault="00272710" w:rsidP="00F77A7F">
      <w:pPr>
        <w:pStyle w:val="ListParagraph"/>
        <w:numPr>
          <w:ilvl w:val="0"/>
          <w:numId w:val="41"/>
        </w:numPr>
      </w:pPr>
      <w:r w:rsidRPr="00184672">
        <w:t>be prepared to be proactive (and not always be reactive);</w:t>
      </w:r>
    </w:p>
    <w:p w14:paraId="07D4D2B1" w14:textId="77777777" w:rsidR="00272710" w:rsidRPr="00184672" w:rsidRDefault="00272710" w:rsidP="00184672">
      <w:pPr>
        <w:pStyle w:val="ListParagraph"/>
        <w:numPr>
          <w:ilvl w:val="0"/>
          <w:numId w:val="41"/>
        </w:numPr>
        <w:spacing w:after="0" w:line="216" w:lineRule="auto"/>
        <w:rPr>
          <w:rFonts w:eastAsiaTheme="minorEastAsia" w:cs="Arial"/>
          <w:color w:val="000000" w:themeColor="text1"/>
          <w:kern w:val="24"/>
          <w:szCs w:val="22"/>
          <w:lang w:eastAsia="en-GB"/>
        </w:rPr>
      </w:pPr>
      <w:r w:rsidRPr="00184672">
        <w:rPr>
          <w:rFonts w:eastAsiaTheme="minorEastAsia" w:cs="Arial"/>
          <w:color w:val="000000" w:themeColor="text1"/>
          <w:kern w:val="24"/>
          <w:szCs w:val="22"/>
          <w:lang w:eastAsia="en-GB"/>
        </w:rPr>
        <w:t>not repeat discussions that have taken place in PTs and WGs;</w:t>
      </w:r>
    </w:p>
    <w:p w14:paraId="0AA38D85" w14:textId="77777777" w:rsidR="00272710" w:rsidRPr="00184672" w:rsidRDefault="00272710" w:rsidP="00184672">
      <w:pPr>
        <w:pStyle w:val="ListParagraph"/>
        <w:numPr>
          <w:ilvl w:val="0"/>
          <w:numId w:val="41"/>
        </w:numPr>
        <w:spacing w:after="0" w:line="216" w:lineRule="auto"/>
        <w:rPr>
          <w:rFonts w:eastAsiaTheme="minorEastAsia" w:cs="Arial"/>
          <w:color w:val="000000" w:themeColor="text1"/>
          <w:kern w:val="24"/>
          <w:szCs w:val="22"/>
          <w:lang w:eastAsia="en-GB"/>
        </w:rPr>
      </w:pPr>
      <w:r w:rsidRPr="00184672">
        <w:rPr>
          <w:rFonts w:eastAsiaTheme="minorEastAsia" w:cs="Arial"/>
          <w:color w:val="000000" w:themeColor="text1"/>
          <w:kern w:val="24"/>
          <w:szCs w:val="22"/>
          <w:lang w:eastAsia="en-GB"/>
        </w:rPr>
        <w:t>try to avoid discussing inputs that have already been discussed in PTs and WGs;</w:t>
      </w:r>
    </w:p>
    <w:p w14:paraId="3F78EA27" w14:textId="77777777" w:rsidR="00272710" w:rsidRPr="00184672" w:rsidRDefault="00272710" w:rsidP="00184672">
      <w:pPr>
        <w:pStyle w:val="ListParagraph"/>
        <w:numPr>
          <w:ilvl w:val="0"/>
          <w:numId w:val="41"/>
        </w:numPr>
        <w:spacing w:after="0" w:line="216" w:lineRule="auto"/>
        <w:rPr>
          <w:rFonts w:cs="Arial"/>
          <w:color w:val="auto"/>
          <w:szCs w:val="22"/>
          <w:lang w:eastAsia="en-GB"/>
        </w:rPr>
      </w:pPr>
      <w:r w:rsidRPr="00184672">
        <w:rPr>
          <w:rFonts w:eastAsiaTheme="minorEastAsia" w:cs="Arial"/>
          <w:color w:val="000000" w:themeColor="text1"/>
          <w:kern w:val="24"/>
          <w:szCs w:val="22"/>
          <w:lang w:eastAsia="en-GB"/>
        </w:rPr>
        <w:t>try to avoid drafting sessions in Plenary;</w:t>
      </w:r>
    </w:p>
    <w:p w14:paraId="1CBBB4E9" w14:textId="77777777" w:rsidR="00272710" w:rsidRPr="00184672" w:rsidRDefault="00272710" w:rsidP="00184672">
      <w:pPr>
        <w:pStyle w:val="ListParagraph"/>
        <w:numPr>
          <w:ilvl w:val="0"/>
          <w:numId w:val="41"/>
        </w:numPr>
        <w:spacing w:after="0" w:line="216" w:lineRule="auto"/>
        <w:rPr>
          <w:rFonts w:cs="Arial"/>
          <w:color w:val="auto"/>
          <w:szCs w:val="22"/>
          <w:lang w:eastAsia="en-GB"/>
        </w:rPr>
      </w:pPr>
      <w:r w:rsidRPr="00184672">
        <w:rPr>
          <w:rFonts w:cs="Arial"/>
          <w:color w:val="auto"/>
          <w:szCs w:val="22"/>
          <w:lang w:eastAsia="en-GB"/>
        </w:rPr>
        <w:t>c</w:t>
      </w:r>
      <w:r w:rsidRPr="00184672">
        <w:rPr>
          <w:rFonts w:eastAsiaTheme="minorEastAsia" w:cs="Arial"/>
          <w:color w:val="000000" w:themeColor="text1"/>
          <w:kern w:val="24"/>
          <w:szCs w:val="22"/>
          <w:lang w:eastAsia="en-GB"/>
        </w:rPr>
        <w:t>onsider how we can get most from observers at meetings;</w:t>
      </w:r>
    </w:p>
    <w:p w14:paraId="681800D8" w14:textId="77777777" w:rsidR="00272710" w:rsidRPr="00184672" w:rsidRDefault="00272710" w:rsidP="00184672">
      <w:pPr>
        <w:pStyle w:val="ListParagraph"/>
        <w:numPr>
          <w:ilvl w:val="0"/>
          <w:numId w:val="41"/>
        </w:numPr>
        <w:spacing w:after="0" w:line="216" w:lineRule="auto"/>
        <w:rPr>
          <w:rFonts w:cs="Arial"/>
          <w:color w:val="auto"/>
          <w:szCs w:val="22"/>
          <w:lang w:eastAsia="en-GB"/>
        </w:rPr>
      </w:pPr>
      <w:r w:rsidRPr="00184672">
        <w:rPr>
          <w:rFonts w:eastAsiaTheme="minorEastAsia" w:cs="Arial"/>
          <w:color w:val="000000" w:themeColor="text1"/>
          <w:kern w:val="24"/>
          <w:szCs w:val="22"/>
          <w:lang w:eastAsia="en-GB"/>
        </w:rPr>
        <w:t>ensure that admins have room for policy discussions;</w:t>
      </w:r>
    </w:p>
    <w:p w14:paraId="7BE55321" w14:textId="77777777" w:rsidR="00272710" w:rsidRPr="00184672" w:rsidRDefault="00272710" w:rsidP="00184672">
      <w:pPr>
        <w:pStyle w:val="ListParagraph"/>
        <w:numPr>
          <w:ilvl w:val="0"/>
          <w:numId w:val="41"/>
        </w:numPr>
        <w:spacing w:after="0" w:line="216" w:lineRule="auto"/>
        <w:rPr>
          <w:rFonts w:cs="Arial"/>
          <w:color w:val="auto"/>
          <w:szCs w:val="22"/>
          <w:lang w:eastAsia="en-GB"/>
        </w:rPr>
      </w:pPr>
      <w:r w:rsidRPr="00184672">
        <w:rPr>
          <w:rFonts w:eastAsiaTheme="minorEastAsia" w:cs="Arial"/>
          <w:color w:val="000000" w:themeColor="text1"/>
          <w:kern w:val="24"/>
          <w:szCs w:val="22"/>
          <w:lang w:eastAsia="en-GB"/>
        </w:rPr>
        <w:t>draft minutes at an appropriate level;</w:t>
      </w:r>
    </w:p>
    <w:p w14:paraId="27B31213" w14:textId="77777777" w:rsidR="00272710" w:rsidRPr="00184672" w:rsidRDefault="00272710" w:rsidP="00184672">
      <w:pPr>
        <w:pStyle w:val="ListParagraph"/>
        <w:numPr>
          <w:ilvl w:val="0"/>
          <w:numId w:val="41"/>
        </w:numPr>
        <w:spacing w:after="0" w:line="216" w:lineRule="auto"/>
        <w:rPr>
          <w:rFonts w:cs="Arial"/>
          <w:color w:val="auto"/>
          <w:szCs w:val="22"/>
          <w:lang w:eastAsia="en-GB"/>
        </w:rPr>
      </w:pPr>
      <w:r w:rsidRPr="00184672">
        <w:rPr>
          <w:rFonts w:eastAsiaTheme="minorEastAsia" w:cs="Arial"/>
          <w:color w:val="000000" w:themeColor="text1"/>
          <w:kern w:val="24"/>
          <w:szCs w:val="22"/>
          <w:lang w:eastAsia="en-GB"/>
        </w:rPr>
        <w:t>draft Decisions and Reports as clearly and simply as possible (noting this is not always straightforward!);</w:t>
      </w:r>
    </w:p>
    <w:p w14:paraId="1BC92AC3" w14:textId="77777777" w:rsidR="00272710" w:rsidRPr="00184672" w:rsidRDefault="00272710" w:rsidP="00184672">
      <w:pPr>
        <w:pStyle w:val="ListParagraph"/>
        <w:numPr>
          <w:ilvl w:val="0"/>
          <w:numId w:val="41"/>
        </w:numPr>
        <w:spacing w:after="0" w:line="216" w:lineRule="auto"/>
      </w:pPr>
      <w:r w:rsidRPr="00184672">
        <w:rPr>
          <w:rFonts w:eastAsiaTheme="minorEastAsia" w:cs="Arial"/>
          <w:color w:val="000000" w:themeColor="text1"/>
          <w:kern w:val="24"/>
          <w:szCs w:val="22"/>
          <w:lang w:eastAsia="en-GB"/>
        </w:rPr>
        <w:t>be prepared to be brave and not shy away from difficult decisions.</w:t>
      </w:r>
      <w:r w:rsidRPr="00184672">
        <w:rPr>
          <w:rFonts w:eastAsiaTheme="minorEastAsia" w:cs="Arial"/>
          <w:color w:val="000000" w:themeColor="text1"/>
          <w:kern w:val="24"/>
          <w:szCs w:val="22"/>
          <w:lang w:eastAsia="en-GB"/>
        </w:rPr>
        <w:br/>
      </w:r>
    </w:p>
    <w:p w14:paraId="0F7A35BD" w14:textId="77777777" w:rsidR="00272710" w:rsidRPr="00184672" w:rsidRDefault="00272710" w:rsidP="00F77A7F">
      <w:r w:rsidRPr="00184672">
        <w:t xml:space="preserve">Chris indicated that he would welcome views from ECC members as to whether these thoughts represented a good direction for ECC, whether they were the right things to focus on and, if not, what ideas people had for the future evolution of ECC. </w:t>
      </w:r>
    </w:p>
    <w:p w14:paraId="5E6C3E4B" w14:textId="77777777" w:rsidR="0070022A" w:rsidRPr="00184672" w:rsidRDefault="0070022A" w:rsidP="00F77A7F">
      <w:pPr>
        <w:spacing w:line="240" w:lineRule="auto"/>
        <w:rPr>
          <w:szCs w:val="22"/>
        </w:rPr>
      </w:pPr>
    </w:p>
    <w:p w14:paraId="799EAAA5" w14:textId="77777777" w:rsidR="00A51F23" w:rsidRPr="00184672" w:rsidRDefault="00A51F23" w:rsidP="00184672">
      <w:pPr>
        <w:pStyle w:val="Heading1"/>
        <w:spacing w:before="0"/>
        <w:jc w:val="both"/>
        <w:rPr>
          <w:color w:val="C00000"/>
        </w:rPr>
      </w:pPr>
      <w:r w:rsidRPr="00184672">
        <w:rPr>
          <w:color w:val="C00000"/>
        </w:rPr>
        <w:t>Adoption of the Agenda, Schedule of work</w:t>
      </w:r>
    </w:p>
    <w:p w14:paraId="57056F41" w14:textId="39F3C29D" w:rsidR="00A51F23" w:rsidRPr="00F77A7F" w:rsidRDefault="00A51F23" w:rsidP="00F77A7F">
      <w:pPr>
        <w:spacing w:line="276" w:lineRule="auto"/>
        <w:rPr>
          <w:szCs w:val="22"/>
        </w:rPr>
      </w:pPr>
      <w:r w:rsidRPr="00184672">
        <w:rPr>
          <w:szCs w:val="22"/>
        </w:rPr>
        <w:t>The Chairman</w:t>
      </w:r>
      <w:r w:rsidR="0070022A" w:rsidRPr="00184672">
        <w:rPr>
          <w:szCs w:val="22"/>
        </w:rPr>
        <w:t xml:space="preserve"> informed the meeting about of the latest revision of the </w:t>
      </w:r>
      <w:r w:rsidRPr="00184672">
        <w:rPr>
          <w:szCs w:val="22"/>
        </w:rPr>
        <w:t xml:space="preserve">draft agenda. The meeting adopted the agenda as given in </w:t>
      </w:r>
      <w:r w:rsidRPr="00184672">
        <w:rPr>
          <w:rStyle w:val="HeaderZchnZchn"/>
          <w:szCs w:val="22"/>
          <w:lang w:val="en-GB"/>
        </w:rPr>
        <w:t xml:space="preserve">Annex </w:t>
      </w:r>
      <w:r w:rsidR="00D81292" w:rsidRPr="00184672">
        <w:rPr>
          <w:rStyle w:val="HeaderZchnZchn"/>
          <w:szCs w:val="22"/>
          <w:lang w:val="en-GB"/>
        </w:rPr>
        <w:t>41</w:t>
      </w:r>
      <w:r w:rsidR="00EF2861">
        <w:rPr>
          <w:rStyle w:val="HeaderZchnZchn"/>
          <w:szCs w:val="22"/>
          <w:lang w:val="en-GB"/>
        </w:rPr>
        <w:t>.</w:t>
      </w:r>
      <w:r w:rsidR="0070022A" w:rsidRPr="00F77A7F">
        <w:rPr>
          <w:rStyle w:val="HeaderZchnZchn"/>
          <w:szCs w:val="22"/>
          <w:lang w:val="en-GB"/>
        </w:rPr>
        <w:t xml:space="preserve"> </w:t>
      </w:r>
    </w:p>
    <w:p w14:paraId="0689FF70" w14:textId="77777777" w:rsidR="003369B3" w:rsidRPr="00F77A7F" w:rsidRDefault="003369B3" w:rsidP="00184672">
      <w:pPr>
        <w:pStyle w:val="Heading1"/>
        <w:jc w:val="both"/>
        <w:rPr>
          <w:color w:val="C00000"/>
        </w:rPr>
      </w:pPr>
      <w:r w:rsidRPr="00F77A7F">
        <w:rPr>
          <w:color w:val="C00000"/>
        </w:rPr>
        <w:t>Procedure for Appointment of</w:t>
      </w:r>
      <w:r w:rsidR="0070022A" w:rsidRPr="00F77A7F">
        <w:rPr>
          <w:color w:val="C00000"/>
        </w:rPr>
        <w:t xml:space="preserve"> vice</w:t>
      </w:r>
      <w:r w:rsidRPr="00F77A7F">
        <w:rPr>
          <w:color w:val="C00000"/>
        </w:rPr>
        <w:t xml:space="preserve"> Chairmen</w:t>
      </w:r>
    </w:p>
    <w:p w14:paraId="77191199" w14:textId="77777777" w:rsidR="004E3928" w:rsidRPr="00184672" w:rsidRDefault="0070022A" w:rsidP="00F77A7F">
      <w:pPr>
        <w:rPr>
          <w:szCs w:val="22"/>
        </w:rPr>
      </w:pPr>
      <w:r w:rsidRPr="00F77A7F">
        <w:rPr>
          <w:szCs w:val="22"/>
        </w:rPr>
        <w:t>At the 49</w:t>
      </w:r>
      <w:r w:rsidR="00AD6544" w:rsidRPr="00F77A7F">
        <w:rPr>
          <w:szCs w:val="22"/>
          <w:vertAlign w:val="superscript"/>
        </w:rPr>
        <w:t>th</w:t>
      </w:r>
      <w:r w:rsidR="00AD6544" w:rsidRPr="00F77A7F">
        <w:rPr>
          <w:szCs w:val="22"/>
        </w:rPr>
        <w:t xml:space="preserve"> ECC meeting a call </w:t>
      </w:r>
      <w:r w:rsidR="00257A30" w:rsidRPr="00F77A7F">
        <w:rPr>
          <w:szCs w:val="22"/>
        </w:rPr>
        <w:t xml:space="preserve">for candidature for the ECC </w:t>
      </w:r>
      <w:r w:rsidRPr="00F77A7F">
        <w:rPr>
          <w:szCs w:val="22"/>
        </w:rPr>
        <w:t xml:space="preserve">vice </w:t>
      </w:r>
      <w:r w:rsidR="00257A30" w:rsidRPr="00F77A7F">
        <w:rPr>
          <w:szCs w:val="22"/>
        </w:rPr>
        <w:t xml:space="preserve">chairmanship </w:t>
      </w:r>
      <w:r w:rsidRPr="00F565C8">
        <w:rPr>
          <w:szCs w:val="22"/>
        </w:rPr>
        <w:t>was</w:t>
      </w:r>
      <w:r w:rsidR="004E3928" w:rsidRPr="00184672">
        <w:rPr>
          <w:szCs w:val="22"/>
        </w:rPr>
        <w:t xml:space="preserve"> </w:t>
      </w:r>
      <w:r w:rsidR="00980C30" w:rsidRPr="00184672">
        <w:rPr>
          <w:szCs w:val="22"/>
        </w:rPr>
        <w:t>launched.</w:t>
      </w:r>
    </w:p>
    <w:p w14:paraId="17C51757" w14:textId="77777777" w:rsidR="00B46847" w:rsidRPr="00184672" w:rsidRDefault="002505CF" w:rsidP="00F77A7F">
      <w:pPr>
        <w:rPr>
          <w:szCs w:val="22"/>
        </w:rPr>
      </w:pPr>
      <w:r w:rsidRPr="00184672">
        <w:rPr>
          <w:szCs w:val="22"/>
        </w:rPr>
        <w:t>One c</w:t>
      </w:r>
      <w:r w:rsidR="00B46847" w:rsidRPr="00184672">
        <w:rPr>
          <w:szCs w:val="22"/>
        </w:rPr>
        <w:t>andidacy for ECC</w:t>
      </w:r>
      <w:r w:rsidR="00F95E83" w:rsidRPr="00184672">
        <w:rPr>
          <w:szCs w:val="22"/>
        </w:rPr>
        <w:t xml:space="preserve"> </w:t>
      </w:r>
      <w:r w:rsidR="0070022A" w:rsidRPr="00184672">
        <w:rPr>
          <w:szCs w:val="22"/>
        </w:rPr>
        <w:t xml:space="preserve">vice </w:t>
      </w:r>
      <w:r w:rsidR="00F95E83" w:rsidRPr="00184672">
        <w:rPr>
          <w:szCs w:val="22"/>
        </w:rPr>
        <w:t>chairmanship</w:t>
      </w:r>
      <w:r w:rsidR="00B46847" w:rsidRPr="00184672">
        <w:rPr>
          <w:szCs w:val="22"/>
        </w:rPr>
        <w:t xml:space="preserve"> </w:t>
      </w:r>
      <w:r w:rsidRPr="00184672">
        <w:rPr>
          <w:szCs w:val="22"/>
        </w:rPr>
        <w:t xml:space="preserve">from </w:t>
      </w:r>
      <w:r w:rsidR="0070022A" w:rsidRPr="00184672">
        <w:rPr>
          <w:szCs w:val="22"/>
        </w:rPr>
        <w:t xml:space="preserve">Ms Christiane Seifert was </w:t>
      </w:r>
      <w:r w:rsidR="000D20E4" w:rsidRPr="00184672">
        <w:rPr>
          <w:szCs w:val="22"/>
        </w:rPr>
        <w:t xml:space="preserve">received </w:t>
      </w:r>
      <w:r w:rsidR="00B46847" w:rsidRPr="00184672">
        <w:rPr>
          <w:szCs w:val="22"/>
        </w:rPr>
        <w:t>for this meeting</w:t>
      </w:r>
      <w:r w:rsidR="000D20E4" w:rsidRPr="00184672">
        <w:rPr>
          <w:szCs w:val="22"/>
        </w:rPr>
        <w:t>.</w:t>
      </w:r>
    </w:p>
    <w:p w14:paraId="7F1D28B6" w14:textId="77777777" w:rsidR="00557488" w:rsidRPr="00184672" w:rsidRDefault="0070022A" w:rsidP="00F77A7F">
      <w:pPr>
        <w:rPr>
          <w:szCs w:val="22"/>
        </w:rPr>
      </w:pPr>
      <w:r w:rsidRPr="00184672">
        <w:rPr>
          <w:szCs w:val="22"/>
        </w:rPr>
        <w:t xml:space="preserve">Ms Christiane Seifert </w:t>
      </w:r>
      <w:r w:rsidR="002505CF" w:rsidRPr="00184672">
        <w:rPr>
          <w:szCs w:val="22"/>
        </w:rPr>
        <w:t xml:space="preserve">(Germany) </w:t>
      </w:r>
      <w:r w:rsidRPr="00184672">
        <w:rPr>
          <w:szCs w:val="22"/>
        </w:rPr>
        <w:t xml:space="preserve">introduced herself and gave some remarks to the meeting. </w:t>
      </w:r>
      <w:r w:rsidR="00F95E83" w:rsidRPr="00184672">
        <w:rPr>
          <w:szCs w:val="22"/>
        </w:rPr>
        <w:t xml:space="preserve">Following article 9.8.1 of the Rules of </w:t>
      </w:r>
      <w:r w:rsidR="0082373B" w:rsidRPr="00184672">
        <w:rPr>
          <w:szCs w:val="22"/>
        </w:rPr>
        <w:t xml:space="preserve">Procedure, </w:t>
      </w:r>
      <w:r w:rsidR="00562B1C" w:rsidRPr="00184672">
        <w:rPr>
          <w:szCs w:val="22"/>
        </w:rPr>
        <w:t xml:space="preserve">Ms Christiane Seifert </w:t>
      </w:r>
      <w:r w:rsidR="0082373B" w:rsidRPr="00184672">
        <w:rPr>
          <w:szCs w:val="22"/>
        </w:rPr>
        <w:t>was</w:t>
      </w:r>
      <w:r w:rsidR="00557488" w:rsidRPr="00184672">
        <w:rPr>
          <w:szCs w:val="22"/>
        </w:rPr>
        <w:t xml:space="preserve"> elected </w:t>
      </w:r>
      <w:r w:rsidR="00562B1C" w:rsidRPr="00184672">
        <w:rPr>
          <w:szCs w:val="22"/>
        </w:rPr>
        <w:t>as ECC vice chair.</w:t>
      </w:r>
    </w:p>
    <w:p w14:paraId="1CAFD298" w14:textId="77777777" w:rsidR="00562B1C" w:rsidRPr="00184672" w:rsidRDefault="00562B1C" w:rsidP="00F77A7F">
      <w:pPr>
        <w:rPr>
          <w:szCs w:val="22"/>
        </w:rPr>
      </w:pPr>
    </w:p>
    <w:p w14:paraId="202ECA17" w14:textId="477340EF" w:rsidR="00562B1C" w:rsidRPr="00F77A7F" w:rsidRDefault="00562B1C" w:rsidP="00F77A7F">
      <w:pPr>
        <w:rPr>
          <w:szCs w:val="22"/>
        </w:rPr>
      </w:pPr>
      <w:r w:rsidRPr="00184672">
        <w:rPr>
          <w:szCs w:val="22"/>
        </w:rPr>
        <w:t xml:space="preserve">It was noted that the first term of the PT1 Chairmanship (currently </w:t>
      </w:r>
      <w:r w:rsidR="002505CF" w:rsidRPr="00184672">
        <w:rPr>
          <w:szCs w:val="22"/>
        </w:rPr>
        <w:t xml:space="preserve">Mr. </w:t>
      </w:r>
      <w:r w:rsidRPr="00184672">
        <w:rPr>
          <w:szCs w:val="22"/>
        </w:rPr>
        <w:t>Steve Green</w:t>
      </w:r>
      <w:r w:rsidR="002505CF" w:rsidRPr="00184672">
        <w:rPr>
          <w:szCs w:val="22"/>
        </w:rPr>
        <w:t xml:space="preserve"> (UK)</w:t>
      </w:r>
      <w:r w:rsidRPr="00184672">
        <w:rPr>
          <w:szCs w:val="22"/>
        </w:rPr>
        <w:t xml:space="preserve">), </w:t>
      </w:r>
      <w:r w:rsidR="00DE3A82" w:rsidRPr="00184672">
        <w:rPr>
          <w:szCs w:val="22"/>
        </w:rPr>
        <w:t xml:space="preserve">expires </w:t>
      </w:r>
      <w:r w:rsidRPr="00184672">
        <w:rPr>
          <w:szCs w:val="22"/>
        </w:rPr>
        <w:t xml:space="preserve">in July 2019. It was noted that </w:t>
      </w:r>
      <w:r w:rsidR="002505CF" w:rsidRPr="00184672">
        <w:rPr>
          <w:szCs w:val="22"/>
        </w:rPr>
        <w:t xml:space="preserve">Mr. </w:t>
      </w:r>
      <w:r w:rsidRPr="00184672">
        <w:rPr>
          <w:szCs w:val="22"/>
        </w:rPr>
        <w:t xml:space="preserve">Steve Green has expressed his interest in a second term. There were no comments from the meeting and </w:t>
      </w:r>
      <w:r w:rsidR="002505CF" w:rsidRPr="00184672">
        <w:rPr>
          <w:szCs w:val="22"/>
        </w:rPr>
        <w:t xml:space="preserve">a </w:t>
      </w:r>
      <w:r w:rsidRPr="00184672">
        <w:rPr>
          <w:szCs w:val="22"/>
        </w:rPr>
        <w:t xml:space="preserve">letter </w:t>
      </w:r>
      <w:r w:rsidR="002505CF" w:rsidRPr="00184672">
        <w:rPr>
          <w:szCs w:val="22"/>
        </w:rPr>
        <w:t xml:space="preserve">with a call for candidature for the PT1 chairmanship </w:t>
      </w:r>
      <w:r w:rsidRPr="00184672">
        <w:rPr>
          <w:szCs w:val="22"/>
        </w:rPr>
        <w:t xml:space="preserve">will be sent out to </w:t>
      </w:r>
      <w:r w:rsidR="009C5E2C" w:rsidRPr="00184672">
        <w:rPr>
          <w:szCs w:val="22"/>
        </w:rPr>
        <w:t>CEPT members</w:t>
      </w:r>
      <w:r w:rsidR="00EF2861">
        <w:rPr>
          <w:szCs w:val="22"/>
        </w:rPr>
        <w:t>.</w:t>
      </w:r>
    </w:p>
    <w:p w14:paraId="3E0BA906" w14:textId="77777777" w:rsidR="00562B1C" w:rsidRPr="00F77A7F" w:rsidRDefault="00562B1C" w:rsidP="00F77A7F">
      <w:pPr>
        <w:rPr>
          <w:szCs w:val="22"/>
        </w:rPr>
      </w:pPr>
    </w:p>
    <w:p w14:paraId="60602EC2" w14:textId="17A40E53" w:rsidR="009C5E2C" w:rsidRPr="00184672" w:rsidRDefault="00041309" w:rsidP="00F77A7F">
      <w:pPr>
        <w:rPr>
          <w:szCs w:val="22"/>
        </w:rPr>
      </w:pPr>
      <w:r w:rsidRPr="00F77A7F">
        <w:rPr>
          <w:szCs w:val="22"/>
        </w:rPr>
        <w:t>It was noted that</w:t>
      </w:r>
      <w:r w:rsidR="009C5E2C" w:rsidRPr="00F77A7F">
        <w:rPr>
          <w:szCs w:val="22"/>
        </w:rPr>
        <w:t xml:space="preserve"> the </w:t>
      </w:r>
      <w:r w:rsidR="00F176AE" w:rsidRPr="00F77A7F">
        <w:rPr>
          <w:szCs w:val="22"/>
        </w:rPr>
        <w:t xml:space="preserve">second </w:t>
      </w:r>
      <w:r w:rsidR="009C5E2C" w:rsidRPr="00F77A7F">
        <w:rPr>
          <w:szCs w:val="22"/>
        </w:rPr>
        <w:t>term of the</w:t>
      </w:r>
      <w:r w:rsidRPr="00F77A7F">
        <w:rPr>
          <w:szCs w:val="22"/>
        </w:rPr>
        <w:t xml:space="preserve"> Chairman</w:t>
      </w:r>
      <w:r w:rsidR="009C5E2C" w:rsidRPr="00F77A7F">
        <w:rPr>
          <w:szCs w:val="22"/>
        </w:rPr>
        <w:t xml:space="preserve"> of WG NaN </w:t>
      </w:r>
      <w:r w:rsidR="00DE3A82" w:rsidRPr="00F77A7F">
        <w:rPr>
          <w:szCs w:val="22"/>
        </w:rPr>
        <w:t xml:space="preserve">(currently Mr Johannes Vallesverd (Norway)) </w:t>
      </w:r>
      <w:r w:rsidR="009C5E2C" w:rsidRPr="00F565C8">
        <w:rPr>
          <w:szCs w:val="22"/>
        </w:rPr>
        <w:t xml:space="preserve">expires in November 2019 but due to there being no ECC </w:t>
      </w:r>
      <w:r w:rsidR="00DE3A82" w:rsidRPr="00184672">
        <w:rPr>
          <w:szCs w:val="22"/>
        </w:rPr>
        <w:t xml:space="preserve">Plenary </w:t>
      </w:r>
      <w:r w:rsidR="009C5E2C" w:rsidRPr="00184672">
        <w:rPr>
          <w:szCs w:val="22"/>
        </w:rPr>
        <w:t xml:space="preserve">meeting in the Autumn of 2019, the call for candidates </w:t>
      </w:r>
      <w:r w:rsidR="002505CF" w:rsidRPr="00184672">
        <w:rPr>
          <w:szCs w:val="22"/>
        </w:rPr>
        <w:t xml:space="preserve">for the WG NaN chairmanship </w:t>
      </w:r>
      <w:r w:rsidR="009C5E2C" w:rsidRPr="00184672">
        <w:rPr>
          <w:szCs w:val="22"/>
        </w:rPr>
        <w:t>w</w:t>
      </w:r>
      <w:r w:rsidR="00DE3A82" w:rsidRPr="00184672">
        <w:rPr>
          <w:szCs w:val="22"/>
        </w:rPr>
        <w:t>ill</w:t>
      </w:r>
      <w:r w:rsidR="009C5E2C" w:rsidRPr="00184672">
        <w:rPr>
          <w:szCs w:val="22"/>
        </w:rPr>
        <w:t xml:space="preserve"> be issued </w:t>
      </w:r>
      <w:r w:rsidR="00DE3A82" w:rsidRPr="00184672">
        <w:rPr>
          <w:szCs w:val="22"/>
        </w:rPr>
        <w:t>at the 51</w:t>
      </w:r>
      <w:r w:rsidR="00DE3A82" w:rsidRPr="00184672">
        <w:rPr>
          <w:szCs w:val="22"/>
          <w:vertAlign w:val="superscript"/>
        </w:rPr>
        <w:t>st</w:t>
      </w:r>
      <w:r w:rsidR="00DE3A82" w:rsidRPr="00F77A7F">
        <w:rPr>
          <w:szCs w:val="22"/>
        </w:rPr>
        <w:t xml:space="preserve"> ECC Plenary </w:t>
      </w:r>
      <w:r w:rsidR="009C5E2C" w:rsidRPr="00F77A7F">
        <w:rPr>
          <w:szCs w:val="22"/>
        </w:rPr>
        <w:t>in July 2019 and then the election w</w:t>
      </w:r>
      <w:r w:rsidR="00DE3A82" w:rsidRPr="00F77A7F">
        <w:rPr>
          <w:szCs w:val="22"/>
        </w:rPr>
        <w:t>ill</w:t>
      </w:r>
      <w:r w:rsidR="009C5E2C" w:rsidRPr="00F77A7F">
        <w:rPr>
          <w:szCs w:val="22"/>
        </w:rPr>
        <w:t xml:space="preserve"> take place at the 52</w:t>
      </w:r>
      <w:r w:rsidR="009C5E2C" w:rsidRPr="00F77A7F">
        <w:rPr>
          <w:szCs w:val="22"/>
          <w:vertAlign w:val="superscript"/>
        </w:rPr>
        <w:t>nd</w:t>
      </w:r>
      <w:r w:rsidR="009C5E2C" w:rsidRPr="00F77A7F">
        <w:rPr>
          <w:szCs w:val="22"/>
        </w:rPr>
        <w:t xml:space="preserve"> ECC meeting</w:t>
      </w:r>
      <w:r w:rsidR="002505CF" w:rsidRPr="00F77A7F">
        <w:rPr>
          <w:szCs w:val="22"/>
        </w:rPr>
        <w:t xml:space="preserve"> in March</w:t>
      </w:r>
      <w:r w:rsidR="00DE3A82" w:rsidRPr="00F77A7F">
        <w:rPr>
          <w:szCs w:val="22"/>
        </w:rPr>
        <w:t xml:space="preserve"> 2020</w:t>
      </w:r>
      <w:r w:rsidR="002505CF" w:rsidRPr="00F565C8">
        <w:rPr>
          <w:szCs w:val="22"/>
        </w:rPr>
        <w:t>.</w:t>
      </w:r>
      <w:r w:rsidR="009C5E2C" w:rsidRPr="00184672">
        <w:rPr>
          <w:szCs w:val="22"/>
        </w:rPr>
        <w:t xml:space="preserve">  </w:t>
      </w:r>
    </w:p>
    <w:p w14:paraId="64EEB1AD" w14:textId="77777777" w:rsidR="00F95E83" w:rsidRPr="00184672" w:rsidRDefault="00F95E83" w:rsidP="00F77A7F">
      <w:pPr>
        <w:rPr>
          <w:szCs w:val="22"/>
        </w:rPr>
      </w:pPr>
    </w:p>
    <w:p w14:paraId="34231496" w14:textId="77777777" w:rsidR="00A51F23" w:rsidRPr="00184672" w:rsidRDefault="00A51F23" w:rsidP="00184672">
      <w:pPr>
        <w:pStyle w:val="Heading1"/>
        <w:spacing w:before="0"/>
        <w:jc w:val="both"/>
      </w:pPr>
      <w:r w:rsidRPr="00184672">
        <w:rPr>
          <w:color w:val="C00000"/>
        </w:rPr>
        <w:t>Reports on ECC and other activities</w:t>
      </w:r>
    </w:p>
    <w:p w14:paraId="40D9970F" w14:textId="0BC645FF" w:rsidR="00A51F23" w:rsidRPr="00184672" w:rsidRDefault="00A51F23" w:rsidP="00F77A7F">
      <w:pPr>
        <w:pStyle w:val="Heading2"/>
        <w:tabs>
          <w:tab w:val="clear" w:pos="993"/>
          <w:tab w:val="clear" w:pos="1135"/>
          <w:tab w:val="clear" w:pos="4821"/>
        </w:tabs>
        <w:spacing w:before="0"/>
        <w:ind w:left="0" w:firstLine="0"/>
        <w:jc w:val="both"/>
        <w:rPr>
          <w:sz w:val="22"/>
          <w:szCs w:val="22"/>
        </w:rPr>
      </w:pPr>
      <w:r w:rsidRPr="00184672">
        <w:rPr>
          <w:sz w:val="22"/>
          <w:szCs w:val="22"/>
        </w:rPr>
        <w:t xml:space="preserve">Minutes of the </w:t>
      </w:r>
      <w:r w:rsidR="002877BC" w:rsidRPr="00184672">
        <w:rPr>
          <w:sz w:val="22"/>
          <w:szCs w:val="22"/>
        </w:rPr>
        <w:t>4</w:t>
      </w:r>
      <w:r w:rsidR="00C557E9" w:rsidRPr="00184672">
        <w:rPr>
          <w:sz w:val="22"/>
          <w:szCs w:val="22"/>
        </w:rPr>
        <w:t>9</w:t>
      </w:r>
      <w:r w:rsidR="00C557E9" w:rsidRPr="00184672">
        <w:rPr>
          <w:sz w:val="22"/>
          <w:szCs w:val="22"/>
          <w:vertAlign w:val="superscript"/>
        </w:rPr>
        <w:t>th</w:t>
      </w:r>
      <w:r w:rsidR="00C557E9" w:rsidRPr="00184672">
        <w:rPr>
          <w:sz w:val="22"/>
          <w:szCs w:val="22"/>
        </w:rPr>
        <w:t xml:space="preserve"> </w:t>
      </w:r>
      <w:r w:rsidRPr="00184672">
        <w:rPr>
          <w:sz w:val="22"/>
          <w:szCs w:val="22"/>
        </w:rPr>
        <w:t>Steering Group meeting</w:t>
      </w:r>
    </w:p>
    <w:p w14:paraId="7684E8BF" w14:textId="2484E93F" w:rsidR="00675704" w:rsidRPr="00184672" w:rsidRDefault="00257A30" w:rsidP="00F77A7F">
      <w:pPr>
        <w:spacing w:after="0" w:line="276" w:lineRule="auto"/>
      </w:pPr>
      <w:r w:rsidRPr="00184672">
        <w:rPr>
          <w:szCs w:val="22"/>
        </w:rPr>
        <w:t>The Chairman presented the minutes of the 4</w:t>
      </w:r>
      <w:r w:rsidR="00675704" w:rsidRPr="00184672">
        <w:rPr>
          <w:szCs w:val="22"/>
        </w:rPr>
        <w:t>9</w:t>
      </w:r>
      <w:r w:rsidRPr="00184672">
        <w:rPr>
          <w:szCs w:val="22"/>
          <w:vertAlign w:val="superscript"/>
        </w:rPr>
        <w:t>th</w:t>
      </w:r>
      <w:r w:rsidRPr="00184672">
        <w:rPr>
          <w:szCs w:val="22"/>
        </w:rPr>
        <w:t xml:space="preserve"> </w:t>
      </w:r>
      <w:r w:rsidR="003D58D6" w:rsidRPr="00184672">
        <w:rPr>
          <w:szCs w:val="22"/>
        </w:rPr>
        <w:t xml:space="preserve">ECC </w:t>
      </w:r>
      <w:r w:rsidRPr="00184672">
        <w:rPr>
          <w:szCs w:val="22"/>
        </w:rPr>
        <w:t xml:space="preserve">Steering Group meeting </w:t>
      </w:r>
      <w:r w:rsidR="009C5E2C" w:rsidRPr="00184672">
        <w:rPr>
          <w:szCs w:val="22"/>
        </w:rPr>
        <w:t xml:space="preserve">in </w:t>
      </w:r>
      <w:r w:rsidRPr="00184672">
        <w:rPr>
          <w:szCs w:val="22"/>
        </w:rPr>
        <w:t xml:space="preserve">document </w:t>
      </w:r>
      <w:r w:rsidR="00675704" w:rsidRPr="00184672">
        <w:rPr>
          <w:szCs w:val="22"/>
        </w:rPr>
        <w:t>ECC(19</w:t>
      </w:r>
      <w:r w:rsidRPr="00184672">
        <w:rPr>
          <w:szCs w:val="22"/>
        </w:rPr>
        <w:t>)</w:t>
      </w:r>
      <w:r w:rsidR="00675704" w:rsidRPr="00184672">
        <w:rPr>
          <w:szCs w:val="22"/>
        </w:rPr>
        <w:t>011</w:t>
      </w:r>
      <w:r w:rsidR="009C5E2C" w:rsidRPr="00184672">
        <w:rPr>
          <w:szCs w:val="22"/>
        </w:rPr>
        <w:t xml:space="preserve">. Attention was drawn to </w:t>
      </w:r>
      <w:r w:rsidR="00675704" w:rsidRPr="00184672">
        <w:t>the</w:t>
      </w:r>
      <w:r w:rsidR="003D58D6" w:rsidRPr="00184672">
        <w:t xml:space="preserve"> ECC</w:t>
      </w:r>
      <w:r w:rsidR="00675704" w:rsidRPr="00184672">
        <w:t xml:space="preserve"> strategic plan</w:t>
      </w:r>
      <w:r w:rsidR="009C5E2C" w:rsidRPr="00184672">
        <w:t xml:space="preserve"> which</w:t>
      </w:r>
      <w:r w:rsidR="00675704" w:rsidRPr="00184672">
        <w:t xml:space="preserve"> expires in 2020 and </w:t>
      </w:r>
      <w:r w:rsidR="003D58D6" w:rsidRPr="00184672">
        <w:t>therefore the</w:t>
      </w:r>
      <w:r w:rsidR="00D84D59" w:rsidRPr="00184672">
        <w:t>re is a</w:t>
      </w:r>
      <w:r w:rsidR="003D58D6" w:rsidRPr="00184672">
        <w:t xml:space="preserve"> </w:t>
      </w:r>
      <w:r w:rsidR="00675704" w:rsidRPr="00184672">
        <w:t xml:space="preserve">need to get work started on </w:t>
      </w:r>
      <w:r w:rsidR="003D58D6" w:rsidRPr="00184672">
        <w:t>a new strategic plan covering 2020-202</w:t>
      </w:r>
      <w:r w:rsidR="003B3B04" w:rsidRPr="00184672">
        <w:t>5</w:t>
      </w:r>
      <w:r w:rsidR="00675704" w:rsidRPr="00184672">
        <w:t xml:space="preserve">. </w:t>
      </w:r>
      <w:r w:rsidR="003D58D6" w:rsidRPr="00184672">
        <w:t>A</w:t>
      </w:r>
      <w:r w:rsidR="00675704" w:rsidRPr="00184672">
        <w:t xml:space="preserve"> more detailed discussion</w:t>
      </w:r>
      <w:r w:rsidR="003D58D6" w:rsidRPr="00184672">
        <w:t xml:space="preserve"> regarding the update of the ECC strategic plan will be</w:t>
      </w:r>
      <w:r w:rsidR="00C814C6" w:rsidRPr="00184672">
        <w:t xml:space="preserve"> held</w:t>
      </w:r>
      <w:r w:rsidR="003D58D6" w:rsidRPr="00184672">
        <w:t xml:space="preserve"> </w:t>
      </w:r>
      <w:r w:rsidR="00675704" w:rsidRPr="00184672">
        <w:t>at the next SG meeting.</w:t>
      </w:r>
    </w:p>
    <w:p w14:paraId="63E1E078" w14:textId="77777777" w:rsidR="00255F1D" w:rsidRPr="00184672" w:rsidRDefault="00255F1D" w:rsidP="00F77A7F">
      <w:pPr>
        <w:rPr>
          <w:rFonts w:cs="Arial"/>
        </w:rPr>
      </w:pPr>
    </w:p>
    <w:p w14:paraId="6B6D49D0" w14:textId="77777777" w:rsidR="00765777" w:rsidRPr="00184672" w:rsidRDefault="00765777" w:rsidP="00F77A7F">
      <w:pPr>
        <w:pStyle w:val="Heading2"/>
        <w:tabs>
          <w:tab w:val="clear" w:pos="851"/>
          <w:tab w:val="clear" w:pos="993"/>
        </w:tabs>
        <w:spacing w:before="0" w:line="276" w:lineRule="auto"/>
        <w:jc w:val="both"/>
        <w:rPr>
          <w:sz w:val="22"/>
          <w:szCs w:val="22"/>
        </w:rPr>
      </w:pPr>
      <w:r w:rsidRPr="00184672">
        <w:rPr>
          <w:bCs w:val="0"/>
          <w:sz w:val="22"/>
          <w:szCs w:val="22"/>
        </w:rPr>
        <w:t>ECO Bulletin on on-going/new issues in other regions or organisations</w:t>
      </w:r>
    </w:p>
    <w:p w14:paraId="5AB591D1" w14:textId="19F4D534" w:rsidR="00765777" w:rsidRPr="00184672" w:rsidRDefault="00765777" w:rsidP="00F77A7F">
      <w:pPr>
        <w:rPr>
          <w:szCs w:val="22"/>
        </w:rPr>
      </w:pPr>
      <w:r w:rsidRPr="00184672">
        <w:rPr>
          <w:szCs w:val="22"/>
        </w:rPr>
        <w:t>The ECO presented the ECO Bulletin in document ECC(19)033.</w:t>
      </w:r>
    </w:p>
    <w:p w14:paraId="02A7F671" w14:textId="77777777" w:rsidR="00765777" w:rsidRPr="00184672" w:rsidRDefault="00765777" w:rsidP="00F77A7F">
      <w:r w:rsidRPr="00184672">
        <w:t>Particular attention was drawn to the following issues:</w:t>
      </w:r>
    </w:p>
    <w:p w14:paraId="00A5F5AB" w14:textId="77777777" w:rsidR="00765777" w:rsidRPr="00184672" w:rsidRDefault="003D58D6" w:rsidP="00F77A7F">
      <w:pPr>
        <w:pStyle w:val="ListParagraph"/>
        <w:numPr>
          <w:ilvl w:val="0"/>
          <w:numId w:val="40"/>
        </w:numPr>
      </w:pPr>
      <w:r w:rsidRPr="00184672">
        <w:rPr>
          <w:szCs w:val="22"/>
        </w:rPr>
        <w:t>u</w:t>
      </w:r>
      <w:r w:rsidR="00765777" w:rsidRPr="00184672">
        <w:rPr>
          <w:szCs w:val="22"/>
        </w:rPr>
        <w:t>nlicensed National Information Infrastructure (U-NII) devices in the frequency band 5850-5925 MHz</w:t>
      </w:r>
      <w:r w:rsidRPr="00184672">
        <w:rPr>
          <w:szCs w:val="22"/>
        </w:rPr>
        <w:t>;</w:t>
      </w:r>
    </w:p>
    <w:p w14:paraId="79CE3F77" w14:textId="77777777" w:rsidR="00765777" w:rsidRPr="00184672" w:rsidRDefault="00765777" w:rsidP="00F77A7F">
      <w:pPr>
        <w:pStyle w:val="ListParagraph"/>
        <w:numPr>
          <w:ilvl w:val="0"/>
          <w:numId w:val="40"/>
        </w:numPr>
      </w:pPr>
      <w:r w:rsidRPr="00184672">
        <w:rPr>
          <w:szCs w:val="22"/>
        </w:rPr>
        <w:t>the plans by China for 6G mobile by 2030</w:t>
      </w:r>
      <w:r w:rsidR="003D58D6" w:rsidRPr="00184672">
        <w:rPr>
          <w:szCs w:val="22"/>
        </w:rPr>
        <w:t>;</w:t>
      </w:r>
    </w:p>
    <w:p w14:paraId="7865BEB8" w14:textId="77777777" w:rsidR="00765777" w:rsidRPr="00184672" w:rsidRDefault="00765777" w:rsidP="00F77A7F">
      <w:pPr>
        <w:pStyle w:val="ListParagraph"/>
        <w:numPr>
          <w:ilvl w:val="0"/>
          <w:numId w:val="40"/>
        </w:numPr>
      </w:pPr>
      <w:r w:rsidRPr="00F77A7F">
        <w:rPr>
          <w:szCs w:val="22"/>
        </w:rPr>
        <w:t>the numerous 5G trials ongoing</w:t>
      </w:r>
      <w:r w:rsidR="003D58D6" w:rsidRPr="00F77A7F">
        <w:rPr>
          <w:szCs w:val="22"/>
        </w:rPr>
        <w:t xml:space="preserve"> in the</w:t>
      </w:r>
      <w:r w:rsidRPr="00F77A7F">
        <w:rPr>
          <w:szCs w:val="22"/>
        </w:rPr>
        <w:t xml:space="preserve"> 3.3 – 3.8 GHz and 26.5 – 29.5 GHz</w:t>
      </w:r>
      <w:r w:rsidR="003D58D6" w:rsidRPr="00F77A7F">
        <w:rPr>
          <w:szCs w:val="22"/>
        </w:rPr>
        <w:t xml:space="preserve"> frequency bands;</w:t>
      </w:r>
    </w:p>
    <w:p w14:paraId="725287A9" w14:textId="77777777" w:rsidR="00765777" w:rsidRPr="00184672" w:rsidRDefault="00765777" w:rsidP="00F77A7F">
      <w:pPr>
        <w:pStyle w:val="ListParagraph"/>
        <w:numPr>
          <w:ilvl w:val="0"/>
          <w:numId w:val="40"/>
        </w:numPr>
      </w:pPr>
      <w:r w:rsidRPr="00F77A7F">
        <w:rPr>
          <w:szCs w:val="22"/>
        </w:rPr>
        <w:t>the regulatory developments in the USA where FCC have introduced a waiver exempting Galileo from licensing.</w:t>
      </w:r>
    </w:p>
    <w:p w14:paraId="632B511C" w14:textId="77777777" w:rsidR="00765777" w:rsidRPr="00F77A7F" w:rsidRDefault="00765777" w:rsidP="00F565C8">
      <w:r w:rsidRPr="00184672">
        <w:t>The relevant ECC entities were identified and they will be invited, via the relevant ECO expert, to consider the ECO Bulletin in more detail.</w:t>
      </w:r>
    </w:p>
    <w:p w14:paraId="0FD37C9C" w14:textId="77777777" w:rsidR="00B62207" w:rsidRPr="00F77A7F" w:rsidRDefault="00B62207" w:rsidP="00184672"/>
    <w:p w14:paraId="3F60338E" w14:textId="77777777" w:rsidR="00E54AC7" w:rsidRPr="00F77A7F" w:rsidRDefault="00E54AC7" w:rsidP="00184672">
      <w:pPr>
        <w:pStyle w:val="Heading1"/>
        <w:jc w:val="both"/>
        <w:rPr>
          <w:color w:val="C00000"/>
        </w:rPr>
      </w:pPr>
      <w:r w:rsidRPr="00F77A7F">
        <w:rPr>
          <w:color w:val="C00000"/>
        </w:rPr>
        <w:t>Report from RSCOM, RSPG and TCAM</w:t>
      </w:r>
    </w:p>
    <w:p w14:paraId="68A6A1FB" w14:textId="77777777" w:rsidR="00881BBB" w:rsidRPr="00F77A7F" w:rsidRDefault="00881BBB" w:rsidP="00F77A7F"/>
    <w:p w14:paraId="5BA0FA64" w14:textId="77777777" w:rsidR="00675704" w:rsidRPr="00F77A7F" w:rsidRDefault="00675704" w:rsidP="00F77A7F">
      <w:r w:rsidRPr="00F77A7F">
        <w:t>The EC gave a report on its latest activities since the last 49th ECC Plenary m</w:t>
      </w:r>
      <w:r w:rsidR="003D58D6" w:rsidRPr="00F77A7F">
        <w:t>e</w:t>
      </w:r>
      <w:r w:rsidRPr="00F77A7F">
        <w:t>eting. This report is given in document ECC(19)039.</w:t>
      </w:r>
    </w:p>
    <w:p w14:paraId="49B2B0DC" w14:textId="77777777" w:rsidR="00675704" w:rsidRPr="00F77A7F" w:rsidRDefault="00675704" w:rsidP="00F77A7F"/>
    <w:p w14:paraId="6737BC4A" w14:textId="60A3F206" w:rsidR="00675704" w:rsidRPr="00F77A7F" w:rsidRDefault="00BA44B6" w:rsidP="00F77A7F">
      <w:bookmarkStart w:id="0" w:name="_Hlk2686796"/>
      <w:r w:rsidRPr="00F77A7F">
        <w:t>A</w:t>
      </w:r>
      <w:r w:rsidR="009C5E2C" w:rsidRPr="00F77A7F">
        <w:t xml:space="preserve"> question was raised </w:t>
      </w:r>
      <w:r w:rsidR="00675704" w:rsidRPr="00F77A7F">
        <w:t xml:space="preserve">on the ongoing </w:t>
      </w:r>
      <w:r w:rsidR="009C5E2C" w:rsidRPr="00F77A7F">
        <w:t xml:space="preserve">EC </w:t>
      </w:r>
      <w:r w:rsidR="00675704" w:rsidRPr="00184672">
        <w:t>study on mmWave a</w:t>
      </w:r>
      <w:bookmarkEnd w:id="0"/>
      <w:r w:rsidR="00675704" w:rsidRPr="00184672">
        <w:t>nd e-health</w:t>
      </w:r>
      <w:r w:rsidR="009C5E2C" w:rsidRPr="00184672">
        <w:t xml:space="preserve"> and how close to completion this </w:t>
      </w:r>
      <w:r w:rsidR="00675704" w:rsidRPr="00184672">
        <w:t xml:space="preserve">study </w:t>
      </w:r>
      <w:r w:rsidR="009C5E2C" w:rsidRPr="00184672">
        <w:t xml:space="preserve">is. The </w:t>
      </w:r>
      <w:r w:rsidR="00675704" w:rsidRPr="00184672">
        <w:t>EC note</w:t>
      </w:r>
      <w:r w:rsidR="009C5E2C" w:rsidRPr="00184672">
        <w:t>d</w:t>
      </w:r>
      <w:r w:rsidR="00675704" w:rsidRPr="00184672">
        <w:t xml:space="preserve"> that they are </w:t>
      </w:r>
      <w:r w:rsidR="009C5E2C" w:rsidRPr="00184672">
        <w:t>finalising</w:t>
      </w:r>
      <w:r w:rsidR="00675704" w:rsidRPr="00184672">
        <w:t xml:space="preserve"> the study and this should be published within two months</w:t>
      </w:r>
      <w:r w:rsidR="003D58D6" w:rsidRPr="00184672">
        <w:t xml:space="preserve"> from now</w:t>
      </w:r>
      <w:r w:rsidR="00675704" w:rsidRPr="00184672">
        <w:t xml:space="preserve">. </w:t>
      </w:r>
      <w:r w:rsidR="00DE62F0" w:rsidRPr="00184672">
        <w:t>It was also noted that t</w:t>
      </w:r>
      <w:r w:rsidR="00675704" w:rsidRPr="00184672">
        <w:t xml:space="preserve">he </w:t>
      </w:r>
      <w:r w:rsidR="003D58D6" w:rsidRPr="00184672">
        <w:t xml:space="preserve">EC </w:t>
      </w:r>
      <w:r w:rsidR="00675704" w:rsidRPr="00184672">
        <w:t xml:space="preserve">study will be shared with </w:t>
      </w:r>
      <w:r w:rsidR="003D58D6" w:rsidRPr="00184672">
        <w:t xml:space="preserve">ECC </w:t>
      </w:r>
      <w:r w:rsidR="00675704" w:rsidRPr="00184672">
        <w:t>delegates</w:t>
      </w:r>
      <w:r w:rsidR="00DE62F0" w:rsidRPr="00184672">
        <w:t xml:space="preserve"> and it is not planned to hold a</w:t>
      </w:r>
      <w:r w:rsidR="00675704" w:rsidRPr="00184672">
        <w:t xml:space="preserve"> workshop</w:t>
      </w:r>
      <w:r w:rsidR="003D58D6" w:rsidRPr="00184672">
        <w:t xml:space="preserve"> to present results of this studies</w:t>
      </w:r>
      <w:r w:rsidR="00675704" w:rsidRPr="00F77A7F">
        <w:t>.</w:t>
      </w:r>
    </w:p>
    <w:p w14:paraId="603F50F3" w14:textId="77777777" w:rsidR="00675704" w:rsidRPr="00F77A7F" w:rsidRDefault="00675704" w:rsidP="00F77A7F"/>
    <w:p w14:paraId="781173F5" w14:textId="77777777" w:rsidR="00E54AC7" w:rsidRPr="00F77A7F" w:rsidRDefault="00B66C9A" w:rsidP="00F77A7F">
      <w:pPr>
        <w:pStyle w:val="Heading1"/>
        <w:spacing w:before="0"/>
        <w:jc w:val="both"/>
        <w:rPr>
          <w:color w:val="C00000"/>
          <w:szCs w:val="28"/>
        </w:rPr>
      </w:pPr>
      <w:r w:rsidRPr="00F77A7F">
        <w:rPr>
          <w:color w:val="C00000"/>
          <w:szCs w:val="28"/>
        </w:rPr>
        <w:t>Report f</w:t>
      </w:r>
      <w:r w:rsidR="001B21E6" w:rsidRPr="00F77A7F">
        <w:rPr>
          <w:color w:val="C00000"/>
          <w:szCs w:val="28"/>
        </w:rPr>
        <w:t>rom</w:t>
      </w:r>
      <w:r w:rsidRPr="00F77A7F">
        <w:rPr>
          <w:color w:val="C00000"/>
          <w:szCs w:val="28"/>
        </w:rPr>
        <w:t xml:space="preserve"> ETSI</w:t>
      </w:r>
    </w:p>
    <w:p w14:paraId="509A7D9B" w14:textId="77777777" w:rsidR="00DE62F0" w:rsidRPr="00F77A7F" w:rsidRDefault="00DE62F0" w:rsidP="00F77A7F">
      <w:pPr>
        <w:spacing w:line="276" w:lineRule="auto"/>
        <w:rPr>
          <w:color w:val="000000" w:themeColor="text1"/>
        </w:rPr>
      </w:pPr>
    </w:p>
    <w:p w14:paraId="3761EABD" w14:textId="1F463D15" w:rsidR="004D58DF" w:rsidRPr="00184672" w:rsidRDefault="00D84D59" w:rsidP="00184672">
      <w:pPr>
        <w:spacing w:line="276" w:lineRule="auto"/>
        <w:rPr>
          <w:rFonts w:ascii="Calibri" w:hAnsi="Calibri"/>
          <w:color w:val="auto"/>
          <w:lang w:eastAsia="en-US"/>
        </w:rPr>
      </w:pPr>
      <w:r w:rsidRPr="00F77A7F">
        <w:rPr>
          <w:color w:val="000000" w:themeColor="text1"/>
        </w:rPr>
        <w:t>D</w:t>
      </w:r>
      <w:r w:rsidR="003D58D6" w:rsidRPr="00F77A7F">
        <w:rPr>
          <w:color w:val="000000" w:themeColor="text1"/>
        </w:rPr>
        <w:t xml:space="preserve">r. </w:t>
      </w:r>
      <w:r w:rsidR="004F78B8" w:rsidRPr="00F77A7F">
        <w:rPr>
          <w:color w:val="000000" w:themeColor="text1"/>
        </w:rPr>
        <w:t>Mic</w:t>
      </w:r>
      <w:r w:rsidR="004F78B8" w:rsidRPr="00184672">
        <w:rPr>
          <w:color w:val="000000" w:themeColor="text1"/>
        </w:rPr>
        <w:t xml:space="preserve">hael Sharpe (ETSI Secretariat) presented the technical activities of ETSI </w:t>
      </w:r>
      <w:r w:rsidR="00675704" w:rsidRPr="00184672">
        <w:rPr>
          <w:iCs/>
          <w:color w:val="000000" w:themeColor="text1"/>
        </w:rPr>
        <w:t>since the last 49</w:t>
      </w:r>
      <w:r w:rsidR="00675704" w:rsidRPr="00184672">
        <w:rPr>
          <w:iCs/>
          <w:color w:val="000000" w:themeColor="text1"/>
          <w:vertAlign w:val="superscript"/>
        </w:rPr>
        <w:t>th</w:t>
      </w:r>
      <w:r w:rsidR="00675704" w:rsidRPr="00184672">
        <w:rPr>
          <w:iCs/>
          <w:color w:val="000000" w:themeColor="text1"/>
        </w:rPr>
        <w:t xml:space="preserve"> ECC Plenary meeting. This report is given in document ECC(19)04</w:t>
      </w:r>
      <w:r w:rsidR="005A7FA6" w:rsidRPr="00184672">
        <w:rPr>
          <w:iCs/>
          <w:color w:val="000000" w:themeColor="text1"/>
        </w:rPr>
        <w:t>0</w:t>
      </w:r>
      <w:r w:rsidR="00DE62F0" w:rsidRPr="00184672">
        <w:rPr>
          <w:iCs/>
          <w:color w:val="000000" w:themeColor="text1"/>
        </w:rPr>
        <w:t xml:space="preserve"> Rev2</w:t>
      </w:r>
      <w:r w:rsidR="004D58DF" w:rsidRPr="00184672">
        <w:t>which includes:</w:t>
      </w:r>
    </w:p>
    <w:p w14:paraId="427725E2" w14:textId="3AA144A8" w:rsidR="004D58DF" w:rsidRPr="00184672" w:rsidRDefault="004D58DF" w:rsidP="00184672">
      <w:pPr>
        <w:numPr>
          <w:ilvl w:val="0"/>
          <w:numId w:val="46"/>
        </w:numPr>
        <w:spacing w:after="0" w:line="240" w:lineRule="auto"/>
      </w:pPr>
      <w:r w:rsidRPr="00184672">
        <w:t xml:space="preserve">The state of implementation of the Commission’s Action Plan to reduce the backlog of citing Harmonised Standards in the Official Journal (including the Radio Equipment Directive), especially the positive initial experience with the Commission’s Harmonised Standards Technical Advisory Consultants (HASTAC).  In </w:t>
      </w:r>
      <w:r w:rsidR="005B5F76" w:rsidRPr="00184672">
        <w:t>general,</w:t>
      </w:r>
      <w:r w:rsidRPr="00184672">
        <w:t xml:space="preserve"> any Commission concerns had been raised early and addressed to the satisfaction of the HASTACs. This initiative is intended to give the Commission sufficient confidence to eventually cite the Harmonised Standards in the OJEU. </w:t>
      </w:r>
    </w:p>
    <w:p w14:paraId="6FF5250B" w14:textId="3B1381C4" w:rsidR="004D58DF" w:rsidRPr="00F77A7F" w:rsidRDefault="004D58DF" w:rsidP="00184672">
      <w:pPr>
        <w:numPr>
          <w:ilvl w:val="0"/>
          <w:numId w:val="46"/>
        </w:numPr>
        <w:spacing w:after="0" w:line="240" w:lineRule="auto"/>
      </w:pPr>
      <w:r w:rsidRPr="00184672">
        <w:t>Most of the existing technical issues had been resolved at a Commission workshop and subsequent TCAM meeting in December 2018.  In particular</w:t>
      </w:r>
      <w:r w:rsidR="005B5F76">
        <w:t>,</w:t>
      </w:r>
      <w:r w:rsidRPr="00F77A7F">
        <w:t xml:space="preserve"> long-running issues concerning Measurement Uncertainties and Tolerances had been resolved to the satisfaction of the Commission, although some ETSI communities still had concerns.</w:t>
      </w:r>
    </w:p>
    <w:p w14:paraId="2A9AFDF3" w14:textId="57D3B21A" w:rsidR="004D58DF" w:rsidRPr="00F77A7F" w:rsidRDefault="004D58DF" w:rsidP="00184672">
      <w:pPr>
        <w:numPr>
          <w:ilvl w:val="0"/>
          <w:numId w:val="46"/>
        </w:numPr>
        <w:spacing w:after="0" w:line="240" w:lineRule="auto"/>
      </w:pPr>
      <w:r w:rsidRPr="00F77A7F">
        <w:t>The Commission has raised a new initiative in the TCAM meeting of May 2018 intending to increase the coherence of the selection of receiver parameters between Harmonised Standards, which builds on the existing ETSI Guide 203 336 (which is being revised, although some Administrations had raised objections, which are being addressed). It was expected that the Commission would take account of other ongoing activities including the ETSI Specialist Task Force 541 on receiver parameters for the Short-Range Device sector and the SE21 activity on characterising receivers for spectrum-sharing studies.</w:t>
      </w:r>
    </w:p>
    <w:p w14:paraId="6EA9563B" w14:textId="77777777" w:rsidR="004F78B8" w:rsidRPr="00F77A7F" w:rsidRDefault="004F78B8" w:rsidP="00F77A7F">
      <w:pPr>
        <w:rPr>
          <w:szCs w:val="22"/>
        </w:rPr>
      </w:pPr>
    </w:p>
    <w:p w14:paraId="715E02E7" w14:textId="77777777" w:rsidR="009664B8" w:rsidRPr="00F77A7F" w:rsidRDefault="009664B8" w:rsidP="00184672">
      <w:pPr>
        <w:pStyle w:val="Heading1"/>
        <w:spacing w:before="0"/>
        <w:jc w:val="both"/>
        <w:rPr>
          <w:color w:val="C00000"/>
        </w:rPr>
      </w:pPr>
      <w:r w:rsidRPr="00F77A7F">
        <w:rPr>
          <w:color w:val="C00000"/>
        </w:rPr>
        <w:t>Draft ECC Decisions</w:t>
      </w:r>
    </w:p>
    <w:p w14:paraId="3EA2404B" w14:textId="6269C517" w:rsidR="009E68F5" w:rsidRPr="00F77A7F" w:rsidRDefault="00A51F23" w:rsidP="00F77A7F">
      <w:pPr>
        <w:pStyle w:val="Heading2"/>
        <w:spacing w:after="0"/>
        <w:jc w:val="both"/>
      </w:pPr>
      <w:r w:rsidRPr="00F77A7F">
        <w:rPr>
          <w:sz w:val="22"/>
          <w:szCs w:val="22"/>
        </w:rPr>
        <w:t>Fi</w:t>
      </w:r>
      <w:r w:rsidR="009E68F5" w:rsidRPr="00F77A7F">
        <w:rPr>
          <w:sz w:val="22"/>
          <w:szCs w:val="22"/>
        </w:rPr>
        <w:t xml:space="preserve">nal Approval </w:t>
      </w:r>
      <w:r w:rsidR="009E68F5" w:rsidRPr="00F77A7F">
        <w:rPr>
          <w:b w:val="0"/>
          <w:sz w:val="22"/>
          <w:szCs w:val="22"/>
        </w:rPr>
        <w:t xml:space="preserve">Draft revision of ECC Decision (06)01 </w:t>
      </w:r>
      <w:r w:rsidR="000C0FD6">
        <w:rPr>
          <w:b w:val="0"/>
          <w:sz w:val="22"/>
          <w:szCs w:val="22"/>
        </w:rPr>
        <w:t>“</w:t>
      </w:r>
      <w:r w:rsidR="009E68F5" w:rsidRPr="00F77A7F">
        <w:rPr>
          <w:b w:val="0"/>
          <w:sz w:val="22"/>
          <w:szCs w:val="22"/>
        </w:rPr>
        <w:t>The harmonised utilisation of the bands 1920-1980 MHz and 2110-2170 MHz for mobile/fixed communications networks (MFCN) including terrestrial IMT systems</w:t>
      </w:r>
      <w:r w:rsidR="000C0FD6">
        <w:rPr>
          <w:b w:val="0"/>
          <w:sz w:val="22"/>
          <w:szCs w:val="22"/>
        </w:rPr>
        <w:t>”</w:t>
      </w:r>
      <w:r w:rsidR="009E68F5" w:rsidRPr="00F77A7F">
        <w:rPr>
          <w:sz w:val="22"/>
          <w:szCs w:val="22"/>
        </w:rPr>
        <w:t xml:space="preserve"> </w:t>
      </w:r>
      <w:r w:rsidR="009E68F5" w:rsidRPr="00F77A7F">
        <w:rPr>
          <w:rStyle w:val="HeaderZchn"/>
          <w:b/>
          <w:szCs w:val="22"/>
          <w:lang w:val="en-GB"/>
        </w:rPr>
        <w:t>based on the results of the public consultation</w:t>
      </w:r>
      <w:r w:rsidR="00EF2861">
        <w:rPr>
          <w:rStyle w:val="HeaderZchn"/>
          <w:b/>
          <w:szCs w:val="22"/>
          <w:lang w:val="en-GB"/>
        </w:rPr>
        <w:t>.</w:t>
      </w:r>
    </w:p>
    <w:p w14:paraId="71895822" w14:textId="77777777" w:rsidR="000C781C" w:rsidRPr="00F77A7F" w:rsidRDefault="000C781C" w:rsidP="00F77A7F"/>
    <w:p w14:paraId="3D06F6DB" w14:textId="77777777" w:rsidR="003C2C0C" w:rsidRPr="00184672" w:rsidRDefault="00A4140B" w:rsidP="00F77A7F">
      <w:pPr>
        <w:spacing w:after="240"/>
      </w:pPr>
      <w:r w:rsidRPr="00F77A7F">
        <w:t xml:space="preserve">Mr. </w:t>
      </w:r>
      <w:r w:rsidR="003C2C0C" w:rsidRPr="00F77A7F">
        <w:t>Steve Green (ECC PT1 Chairman) introduced the draft revision of ECC Decision (06)01 for final approval for publication following public consultation (ECC(19)014-A05). ECC PT1 had reviewed the technical conditions for suitability for 5G and this revision provides an additional block edge mask in Total Radiated Power (TRP) for active antenna systems. In addition, this revised ECC Decision contains a new band plan which removes the 300 kHz guard bands at both ends of the frequency band and then defines 5 MHz blocks inside the band. The guard bands are no longer needed because measurements of LTE and UMTS equipment indicate</w:t>
      </w:r>
      <w:r w:rsidRPr="00F77A7F">
        <w:t>d</w:t>
      </w:r>
      <w:r w:rsidR="003C2C0C" w:rsidRPr="00F77A7F">
        <w:t xml:space="preserve"> that the out-of-band emissions are 30dB below the levels assumed in the original studies in 1999. Document ECC(19)014-A05 includes all revisions to the published version following review of public consultation responses.</w:t>
      </w:r>
      <w:r w:rsidR="003C2C0C" w:rsidRPr="00F77A7F">
        <w:rPr>
          <w:rFonts w:cs="Arial"/>
        </w:rPr>
        <w:t xml:space="preserve"> The technical work on in-band and adjacent band compatibility in support of this update was also provided in a draft ECC Report (see section 10.4).</w:t>
      </w:r>
    </w:p>
    <w:p w14:paraId="4F38F59E" w14:textId="77777777" w:rsidR="003C2C0C" w:rsidRPr="00184672" w:rsidRDefault="003C2C0C" w:rsidP="00F77A7F">
      <w:pPr>
        <w:spacing w:after="240"/>
      </w:pPr>
      <w:r w:rsidRPr="00184672">
        <w:t xml:space="preserve">Document ECC(19)017 from the UK made proposals to acknowledge in the Decision that the UMTS specified carrier frequencies would not be exactly in the middle of the 5 MHz blocks of the new band </w:t>
      </w:r>
      <w:r w:rsidRPr="00184672">
        <w:lastRenderedPageBreak/>
        <w:t xml:space="preserve">plan. Following some discussion between participants, a revised text was included as a </w:t>
      </w:r>
      <w:r w:rsidRPr="00184672">
        <w:rPr>
          <w:i/>
        </w:rPr>
        <w:t>noting</w:t>
      </w:r>
      <w:r w:rsidRPr="00184672">
        <w:t xml:space="preserve"> in the </w:t>
      </w:r>
      <w:r w:rsidR="00A4140B" w:rsidRPr="00184672">
        <w:t xml:space="preserve">ECC </w:t>
      </w:r>
      <w:r w:rsidRPr="00184672">
        <w:t>Decision.</w:t>
      </w:r>
    </w:p>
    <w:p w14:paraId="573381DE" w14:textId="6F647DD0" w:rsidR="003C2C0C" w:rsidRPr="00184672" w:rsidRDefault="003C2C0C" w:rsidP="00F77A7F">
      <w:pPr>
        <w:spacing w:after="240"/>
      </w:pPr>
      <w:bookmarkStart w:id="1" w:name="_Hlk2930428"/>
      <w:r w:rsidRPr="00184672">
        <w:t xml:space="preserve">Document ECC(19)022 from Sweden made some additional proposals to modify the text that refers to the current ERC Recommendation 74-01 to remove the specific value of </w:t>
      </w:r>
      <w:r w:rsidRPr="00184672">
        <w:rPr>
          <w:rFonts w:cs="Arial"/>
        </w:rPr>
        <w:t>−</w:t>
      </w:r>
      <w:r w:rsidRPr="00184672">
        <w:t xml:space="preserve">30 dBm/MHz. Following some discussion between participants it was agreed to refer to ERC Recommendation 74-01 and clarify that </w:t>
      </w:r>
      <w:r w:rsidRPr="00184672">
        <w:rPr>
          <w:rFonts w:cs="Arial"/>
        </w:rPr>
        <w:t>−</w:t>
      </w:r>
      <w:r w:rsidRPr="00184672">
        <w:t>30dBm/MHz was an assumption in studies instead of quoting it as the limit.</w:t>
      </w:r>
    </w:p>
    <w:bookmarkEnd w:id="1"/>
    <w:p w14:paraId="6E0A08D2" w14:textId="77777777" w:rsidR="003C2C0C" w:rsidRPr="00184672" w:rsidRDefault="003C2C0C" w:rsidP="00F77A7F">
      <w:pPr>
        <w:spacing w:after="240"/>
      </w:pPr>
      <w:r w:rsidRPr="00184672">
        <w:t>With the changes to include text on the UMTS carrier frequencies and revise the references to ERC Recommendation 74-01, a revised version of ECC Decision (06)01 was produced for consideration.</w:t>
      </w:r>
    </w:p>
    <w:p w14:paraId="12016511" w14:textId="6BBC21E1" w:rsidR="003C2C0C" w:rsidRPr="00184672" w:rsidRDefault="003C2C0C" w:rsidP="00F77A7F">
      <w:pPr>
        <w:spacing w:after="240"/>
      </w:pPr>
      <w:r w:rsidRPr="00184672">
        <w:t>In light of the measurements of LTE and UMTS equipment out-of-band emissions, ECC PT1 had proposed a liaison statement to ETSI in ECC(19)014-A07 to inform it of this. With some changes to the text, this liaison statement was agreed (Annex 2</w:t>
      </w:r>
      <w:r w:rsidR="005A7FA6" w:rsidRPr="00184672">
        <w:t>6</w:t>
      </w:r>
      <w:r w:rsidRPr="00184672">
        <w:t>/TEMP 2</w:t>
      </w:r>
      <w:r w:rsidR="005A7FA6" w:rsidRPr="00184672">
        <w:t>6</w:t>
      </w:r>
      <w:r w:rsidRPr="00184672">
        <w:t>).</w:t>
      </w:r>
    </w:p>
    <w:p w14:paraId="5A8EEB8E" w14:textId="77777777" w:rsidR="00DE62F0" w:rsidRPr="00184672" w:rsidRDefault="00DE62F0" w:rsidP="00F77A7F">
      <w:pPr>
        <w:rPr>
          <w:b/>
        </w:rPr>
      </w:pPr>
    </w:p>
    <w:p w14:paraId="37EF9123" w14:textId="1F2A3FDD" w:rsidR="00C47919" w:rsidRPr="00F77A7F" w:rsidRDefault="00C47919" w:rsidP="00F77A7F">
      <w:pPr>
        <w:pStyle w:val="ECCBox"/>
        <w:spacing w:line="276" w:lineRule="auto"/>
        <w:rPr>
          <w:lang w:val="en-GB"/>
        </w:rPr>
      </w:pPr>
      <w:r w:rsidRPr="00184672">
        <w:rPr>
          <w:sz w:val="22"/>
          <w:lang w:val="en-GB"/>
        </w:rPr>
        <w:t xml:space="preserve">The </w:t>
      </w:r>
      <w:r w:rsidR="009E68F5" w:rsidRPr="00184672">
        <w:rPr>
          <w:sz w:val="22"/>
          <w:lang w:val="en-GB"/>
        </w:rPr>
        <w:t xml:space="preserve">ECC </w:t>
      </w:r>
      <w:r w:rsidRPr="00184672">
        <w:rPr>
          <w:sz w:val="22"/>
          <w:lang w:val="en-GB"/>
        </w:rPr>
        <w:t xml:space="preserve">approved the revised </w:t>
      </w:r>
      <w:r w:rsidR="009E68F5" w:rsidRPr="00184672">
        <w:rPr>
          <w:sz w:val="22"/>
          <w:szCs w:val="22"/>
          <w:lang w:val="en-GB"/>
        </w:rPr>
        <w:t xml:space="preserve">ECC Decision (06)01 </w:t>
      </w:r>
      <w:r w:rsidR="000C0FD6">
        <w:rPr>
          <w:sz w:val="22"/>
          <w:szCs w:val="22"/>
          <w:lang w:val="en-GB"/>
        </w:rPr>
        <w:t>“</w:t>
      </w:r>
      <w:r w:rsidR="009E68F5" w:rsidRPr="00F77A7F">
        <w:rPr>
          <w:sz w:val="22"/>
          <w:szCs w:val="22"/>
          <w:lang w:val="en-GB"/>
        </w:rPr>
        <w:t>The harmonised utilisation of the bands 1920-1980 MHz and 2110-2170 MHz for mobile/fixed communications networks (MFCN) including terrestrial IMT systems</w:t>
      </w:r>
      <w:r w:rsidR="000C0FD6">
        <w:rPr>
          <w:sz w:val="22"/>
          <w:szCs w:val="22"/>
          <w:lang w:val="en-GB"/>
        </w:rPr>
        <w:t>”</w:t>
      </w:r>
      <w:r w:rsidR="009E68F5" w:rsidRPr="00F77A7F">
        <w:rPr>
          <w:sz w:val="22"/>
          <w:szCs w:val="22"/>
          <w:lang w:val="en-GB"/>
        </w:rPr>
        <w:t xml:space="preserve"> </w:t>
      </w:r>
      <w:r w:rsidRPr="00F77A7F">
        <w:rPr>
          <w:sz w:val="22"/>
          <w:lang w:val="en-GB"/>
        </w:rPr>
        <w:t>(</w:t>
      </w:r>
      <w:r w:rsidRPr="00F77A7F">
        <w:rPr>
          <w:b/>
          <w:sz w:val="22"/>
          <w:lang w:val="en-GB"/>
        </w:rPr>
        <w:t xml:space="preserve">Annex </w:t>
      </w:r>
      <w:r w:rsidR="003C2C0C" w:rsidRPr="00F77A7F">
        <w:rPr>
          <w:b/>
          <w:sz w:val="22"/>
          <w:lang w:val="en-GB"/>
        </w:rPr>
        <w:t>23</w:t>
      </w:r>
      <w:r w:rsidR="00542CE5" w:rsidRPr="00F77A7F">
        <w:rPr>
          <w:b/>
          <w:sz w:val="22"/>
          <w:lang w:val="en-GB"/>
        </w:rPr>
        <w:t xml:space="preserve">/ TEMP </w:t>
      </w:r>
      <w:r w:rsidR="00ED5A33" w:rsidRPr="00F77A7F">
        <w:rPr>
          <w:b/>
          <w:sz w:val="22"/>
          <w:lang w:val="en-GB"/>
        </w:rPr>
        <w:t>2</w:t>
      </w:r>
      <w:r w:rsidR="00542CE5" w:rsidRPr="00F77A7F">
        <w:rPr>
          <w:b/>
          <w:sz w:val="22"/>
          <w:lang w:val="en-GB"/>
        </w:rPr>
        <w:t>3</w:t>
      </w:r>
      <w:r w:rsidRPr="00F77A7F">
        <w:rPr>
          <w:sz w:val="22"/>
          <w:lang w:val="en-GB"/>
        </w:rPr>
        <w:t xml:space="preserve">) and tasked the </w:t>
      </w:r>
      <w:r w:rsidR="009E68F5" w:rsidRPr="00F77A7F">
        <w:rPr>
          <w:sz w:val="22"/>
          <w:lang w:val="en-GB"/>
        </w:rPr>
        <w:t>ECO</w:t>
      </w:r>
      <w:r w:rsidRPr="00F77A7F">
        <w:rPr>
          <w:sz w:val="22"/>
          <w:lang w:val="en-GB"/>
        </w:rPr>
        <w:t xml:space="preserve"> to publish it.</w:t>
      </w:r>
    </w:p>
    <w:p w14:paraId="7C9FAA6D" w14:textId="77777777" w:rsidR="00C47919" w:rsidRPr="00184672" w:rsidRDefault="00C47919" w:rsidP="00F77A7F"/>
    <w:p w14:paraId="145A1914" w14:textId="77777777" w:rsidR="00C47919" w:rsidRPr="00184672" w:rsidRDefault="00FB20D3" w:rsidP="00184672">
      <w:r w:rsidRPr="00184672">
        <w:t xml:space="preserve">ECC </w:t>
      </w:r>
      <w:r w:rsidR="00C47919" w:rsidRPr="00184672">
        <w:t xml:space="preserve">decided to reset the implementation information for this ECC Decision. </w:t>
      </w:r>
      <w:r w:rsidR="003C2C0C" w:rsidRPr="00184672">
        <w:t>29</w:t>
      </w:r>
      <w:r w:rsidR="00C47919" w:rsidRPr="00184672">
        <w:t xml:space="preserve"> countries indicated their intention to implement this</w:t>
      </w:r>
      <w:r w:rsidR="00A4140B" w:rsidRPr="00184672">
        <w:t xml:space="preserve"> ECC</w:t>
      </w:r>
      <w:r w:rsidR="00C47919" w:rsidRPr="00184672">
        <w:t xml:space="preserve"> Decision. </w:t>
      </w:r>
      <w:r w:rsidR="003C2C0C" w:rsidRPr="00184672">
        <w:t>No counties said that they would not implement</w:t>
      </w:r>
      <w:r w:rsidR="00A4140B" w:rsidRPr="00184672">
        <w:t xml:space="preserve"> revised ECC Decision(06)01</w:t>
      </w:r>
      <w:r w:rsidR="003C2C0C" w:rsidRPr="00184672">
        <w:t>.</w:t>
      </w:r>
    </w:p>
    <w:p w14:paraId="5F80C2F2" w14:textId="77777777" w:rsidR="007A735B" w:rsidRPr="00184672" w:rsidRDefault="007A735B" w:rsidP="00184672"/>
    <w:p w14:paraId="69C39DF8" w14:textId="35740559" w:rsidR="00A51F23" w:rsidRPr="00F77A7F" w:rsidRDefault="008E67A1" w:rsidP="00184672">
      <w:pPr>
        <w:pStyle w:val="Heading2"/>
        <w:jc w:val="both"/>
        <w:rPr>
          <w:sz w:val="22"/>
        </w:rPr>
      </w:pPr>
      <w:r w:rsidRPr="00184672">
        <w:rPr>
          <w:sz w:val="22"/>
          <w:szCs w:val="22"/>
        </w:rPr>
        <w:t xml:space="preserve">Final Approval </w:t>
      </w:r>
      <w:r w:rsidR="00542CE5" w:rsidRPr="00184672">
        <w:rPr>
          <w:rStyle w:val="HeaderZchn"/>
          <w:szCs w:val="22"/>
          <w:lang w:val="en-GB"/>
        </w:rPr>
        <w:t xml:space="preserve">of ECC Decision (06)13 </w:t>
      </w:r>
      <w:r w:rsidR="000C0FD6">
        <w:rPr>
          <w:rStyle w:val="HeaderZchn"/>
          <w:szCs w:val="22"/>
          <w:lang w:val="en-GB"/>
        </w:rPr>
        <w:t>“</w:t>
      </w:r>
      <w:r w:rsidR="00542CE5" w:rsidRPr="00F77A7F">
        <w:rPr>
          <w:rStyle w:val="HeaderZchn"/>
          <w:szCs w:val="22"/>
          <w:lang w:val="en-GB"/>
        </w:rPr>
        <w:t>Designation of the bands 880-915 MHz, 925-960 MHz, 1710-1785 MHz and 1805-1880 MHz for terrestrial UMTS, LTE, NR, WiMAX and IoT cellular systems</w:t>
      </w:r>
      <w:r w:rsidR="000C0FD6">
        <w:rPr>
          <w:rStyle w:val="HeaderZchn"/>
          <w:szCs w:val="22"/>
          <w:lang w:val="en-GB"/>
        </w:rPr>
        <w:t>”</w:t>
      </w:r>
      <w:r w:rsidR="00542CE5" w:rsidRPr="00F77A7F">
        <w:rPr>
          <w:rStyle w:val="HeaderZchn"/>
          <w:szCs w:val="22"/>
          <w:lang w:val="en-GB"/>
        </w:rPr>
        <w:t xml:space="preserve"> </w:t>
      </w:r>
      <w:r w:rsidRPr="00F77A7F">
        <w:rPr>
          <w:rStyle w:val="HeaderZchn"/>
          <w:b/>
          <w:szCs w:val="22"/>
          <w:lang w:val="en-GB"/>
        </w:rPr>
        <w:t>based on the results of the public consultation</w:t>
      </w:r>
      <w:r w:rsidR="00EF2861">
        <w:rPr>
          <w:sz w:val="22"/>
          <w:szCs w:val="22"/>
        </w:rPr>
        <w:t>.</w:t>
      </w:r>
    </w:p>
    <w:p w14:paraId="10902E0E" w14:textId="77777777" w:rsidR="00DD51D6" w:rsidRPr="00F77A7F" w:rsidRDefault="00DD51D6" w:rsidP="00F77A7F">
      <w:pPr>
        <w:pStyle w:val="PlainText"/>
        <w:spacing w:line="276" w:lineRule="auto"/>
        <w:jc w:val="both"/>
        <w:rPr>
          <w:rFonts w:ascii="Arial" w:hAnsi="Arial" w:cs="Arial"/>
          <w:lang w:val="en-GB"/>
        </w:rPr>
      </w:pPr>
    </w:p>
    <w:p w14:paraId="06438556" w14:textId="77777777" w:rsidR="003C2C0C" w:rsidRPr="00F77A7F" w:rsidRDefault="00A4140B" w:rsidP="00184672">
      <w:pPr>
        <w:pStyle w:val="PlainText"/>
        <w:spacing w:line="276" w:lineRule="auto"/>
        <w:jc w:val="both"/>
        <w:rPr>
          <w:rFonts w:ascii="Arial" w:hAnsi="Arial" w:cs="Arial"/>
          <w:lang w:val="en-GB"/>
        </w:rPr>
      </w:pPr>
      <w:r w:rsidRPr="00F77A7F">
        <w:rPr>
          <w:rFonts w:ascii="Arial" w:hAnsi="Arial" w:cs="Arial"/>
          <w:lang w:val="en-GB"/>
        </w:rPr>
        <w:t xml:space="preserve">Mr. </w:t>
      </w:r>
      <w:r w:rsidR="003C2C0C" w:rsidRPr="00F77A7F">
        <w:rPr>
          <w:rFonts w:ascii="Arial" w:hAnsi="Arial" w:cs="Arial"/>
          <w:lang w:val="en-GB"/>
        </w:rPr>
        <w:t>Steve Green (ECC PT1 Chairman) introduced the draft revision of ECC Decision (06)13 for final approval following public consultation (</w:t>
      </w:r>
      <w:r w:rsidRPr="00F77A7F">
        <w:rPr>
          <w:rFonts w:ascii="Arial" w:hAnsi="Arial" w:cs="Arial"/>
          <w:lang w:val="en-GB"/>
        </w:rPr>
        <w:t xml:space="preserve">Document </w:t>
      </w:r>
      <w:r w:rsidR="003C2C0C" w:rsidRPr="00F77A7F">
        <w:rPr>
          <w:rFonts w:ascii="Arial" w:hAnsi="Arial" w:cs="Arial"/>
          <w:lang w:val="en-GB"/>
        </w:rPr>
        <w:t>ECC(19)014-A01). This is the first step in a two-step process, which adds references to the relevant 5G NR harmonised standards into this ECC Decision. The second step will be to develop a technology neutral block edge mask. The technical work on in-band and adjacent band compatibility in support of this update was also provided in a draft ECC Report (see section 10.3).</w:t>
      </w:r>
    </w:p>
    <w:p w14:paraId="675EFB32" w14:textId="77777777" w:rsidR="003C2C0C" w:rsidRPr="00F77A7F" w:rsidRDefault="003C2C0C" w:rsidP="00184672">
      <w:pPr>
        <w:pStyle w:val="PlainText"/>
        <w:spacing w:line="276" w:lineRule="auto"/>
        <w:jc w:val="both"/>
        <w:rPr>
          <w:rFonts w:ascii="Arial" w:hAnsi="Arial" w:cs="Arial"/>
          <w:lang w:val="en-GB"/>
        </w:rPr>
      </w:pPr>
    </w:p>
    <w:p w14:paraId="41D7ADE4" w14:textId="77777777" w:rsidR="003C2C0C" w:rsidRPr="00184672" w:rsidRDefault="003C2C0C" w:rsidP="00184672">
      <w:pPr>
        <w:pStyle w:val="PlainText"/>
        <w:spacing w:line="276" w:lineRule="auto"/>
        <w:jc w:val="both"/>
        <w:rPr>
          <w:rFonts w:ascii="Arial" w:hAnsi="Arial" w:cs="Arial"/>
          <w:lang w:val="en-GB"/>
        </w:rPr>
      </w:pPr>
      <w:r w:rsidRPr="00184672">
        <w:rPr>
          <w:rFonts w:ascii="Arial" w:hAnsi="Arial" w:cs="Arial"/>
          <w:lang w:val="en-GB"/>
        </w:rPr>
        <w:t xml:space="preserve">It was noted that the </w:t>
      </w:r>
      <w:r w:rsidR="00A4140B" w:rsidRPr="00184672">
        <w:rPr>
          <w:rFonts w:ascii="Arial" w:hAnsi="Arial" w:cs="Arial"/>
          <w:lang w:val="en-GB"/>
        </w:rPr>
        <w:t>ECC D</w:t>
      </w:r>
      <w:r w:rsidRPr="00184672">
        <w:rPr>
          <w:rFonts w:ascii="Arial" w:hAnsi="Arial" w:cs="Arial"/>
          <w:lang w:val="en-GB"/>
        </w:rPr>
        <w:t xml:space="preserve">ecision referred to Harmonised Standards which were not yet published. Document ECC(19)018 from GSA supported adoption of the </w:t>
      </w:r>
      <w:r w:rsidR="00A4140B" w:rsidRPr="00184672">
        <w:rPr>
          <w:rFonts w:ascii="Arial" w:hAnsi="Arial" w:cs="Arial"/>
          <w:lang w:val="en-GB"/>
        </w:rPr>
        <w:t>ECC D</w:t>
      </w:r>
      <w:r w:rsidRPr="00184672">
        <w:rPr>
          <w:rFonts w:ascii="Arial" w:hAnsi="Arial" w:cs="Arial"/>
          <w:lang w:val="en-GB"/>
        </w:rPr>
        <w:t xml:space="preserve">ecision at this meeting and considered that the </w:t>
      </w:r>
      <w:r w:rsidR="00A4140B" w:rsidRPr="00184672">
        <w:rPr>
          <w:rFonts w:ascii="Arial" w:hAnsi="Arial" w:cs="Arial"/>
          <w:lang w:val="en-GB"/>
        </w:rPr>
        <w:t>draft Harmonised S</w:t>
      </w:r>
      <w:r w:rsidRPr="00184672">
        <w:rPr>
          <w:rFonts w:ascii="Arial" w:hAnsi="Arial" w:cs="Arial"/>
          <w:lang w:val="en-GB"/>
        </w:rPr>
        <w:t xml:space="preserve">tandards were stable and would soon be completed. Document ECC(19)012 from ETSI TC MSG TFES gave a timetable for the completion of the </w:t>
      </w:r>
      <w:r w:rsidR="00A4140B" w:rsidRPr="00184672">
        <w:rPr>
          <w:rFonts w:ascii="Arial" w:hAnsi="Arial" w:cs="Arial"/>
          <w:lang w:val="en-GB"/>
        </w:rPr>
        <w:t>Harmonised S</w:t>
      </w:r>
      <w:r w:rsidRPr="00184672">
        <w:rPr>
          <w:rFonts w:ascii="Arial" w:hAnsi="Arial" w:cs="Arial"/>
          <w:lang w:val="en-GB"/>
        </w:rPr>
        <w:t xml:space="preserve">tandards. It was agreed that the </w:t>
      </w:r>
      <w:r w:rsidR="00A4140B" w:rsidRPr="00184672">
        <w:rPr>
          <w:rFonts w:ascii="Arial" w:hAnsi="Arial" w:cs="Arial"/>
          <w:lang w:val="en-GB"/>
        </w:rPr>
        <w:t xml:space="preserve">ECC Decision </w:t>
      </w:r>
      <w:r w:rsidRPr="00184672">
        <w:rPr>
          <w:rFonts w:ascii="Arial" w:hAnsi="Arial" w:cs="Arial"/>
          <w:lang w:val="en-GB"/>
        </w:rPr>
        <w:t xml:space="preserve">could be approved at this time. For some of the </w:t>
      </w:r>
      <w:r w:rsidR="00A4140B" w:rsidRPr="00184672">
        <w:rPr>
          <w:rFonts w:ascii="Arial" w:hAnsi="Arial" w:cs="Arial"/>
          <w:lang w:val="en-GB"/>
        </w:rPr>
        <w:t>Harmonised S</w:t>
      </w:r>
      <w:r w:rsidRPr="00184672">
        <w:rPr>
          <w:rFonts w:ascii="Arial" w:hAnsi="Arial" w:cs="Arial"/>
          <w:lang w:val="en-GB"/>
        </w:rPr>
        <w:t xml:space="preserve">tandards there would be no version number and the </w:t>
      </w:r>
      <w:r w:rsidR="00144EE5" w:rsidRPr="00184672">
        <w:rPr>
          <w:rFonts w:ascii="Arial" w:hAnsi="Arial" w:cs="Arial"/>
          <w:lang w:val="en-GB"/>
        </w:rPr>
        <w:t xml:space="preserve">ECC </w:t>
      </w:r>
      <w:r w:rsidRPr="00184672">
        <w:rPr>
          <w:rFonts w:ascii="Arial" w:hAnsi="Arial" w:cs="Arial"/>
          <w:lang w:val="en-GB"/>
        </w:rPr>
        <w:t>Decision would indicate that this meant that the latest version of the standard applied.</w:t>
      </w:r>
    </w:p>
    <w:p w14:paraId="0A36DFEB" w14:textId="77777777" w:rsidR="003C2C0C" w:rsidRPr="00184672" w:rsidRDefault="003C2C0C" w:rsidP="00184672">
      <w:pPr>
        <w:pStyle w:val="PlainText"/>
        <w:spacing w:line="276" w:lineRule="auto"/>
        <w:jc w:val="both"/>
        <w:rPr>
          <w:rFonts w:ascii="Arial" w:hAnsi="Arial" w:cs="Arial"/>
          <w:lang w:val="en-GB"/>
        </w:rPr>
      </w:pPr>
    </w:p>
    <w:p w14:paraId="7638F6E9" w14:textId="77777777" w:rsidR="00542CE5" w:rsidRPr="00184672" w:rsidRDefault="003C2C0C" w:rsidP="00F77A7F">
      <w:pPr>
        <w:pStyle w:val="PlainText"/>
        <w:spacing w:line="276" w:lineRule="auto"/>
        <w:jc w:val="both"/>
        <w:rPr>
          <w:rFonts w:ascii="Arial" w:hAnsi="Arial" w:cs="Arial"/>
          <w:lang w:val="en-GB"/>
        </w:rPr>
      </w:pPr>
      <w:r w:rsidRPr="00184672">
        <w:rPr>
          <w:rFonts w:ascii="Arial" w:hAnsi="Arial" w:cs="Arial"/>
          <w:lang w:val="en-GB"/>
        </w:rPr>
        <w:t>Document ECC(19)022 from Sweden made some additional proposals to modify the text that refers to the current ERC Recommendation 74-01 to remove the specific value of −30 dBm/MHz. This was addressed in the same wa</w:t>
      </w:r>
      <w:r w:rsidR="00144EE5" w:rsidRPr="00184672">
        <w:rPr>
          <w:rFonts w:ascii="Arial" w:hAnsi="Arial" w:cs="Arial"/>
          <w:lang w:val="en-GB"/>
        </w:rPr>
        <w:t>y</w:t>
      </w:r>
      <w:r w:rsidRPr="00184672">
        <w:rPr>
          <w:rFonts w:ascii="Arial" w:hAnsi="Arial" w:cs="Arial"/>
          <w:lang w:val="en-GB"/>
        </w:rPr>
        <w:t xml:space="preserve"> as for ECC Decision (06)01: it was agreed to refer to ERC Recommendation 74-01 and clarify that −30dBm/MHz was an assumption in studies instead of quoting it as the limit.</w:t>
      </w:r>
    </w:p>
    <w:p w14:paraId="02653FDC" w14:textId="77777777" w:rsidR="002E308B" w:rsidRPr="00184672" w:rsidRDefault="002E308B" w:rsidP="00F77A7F">
      <w:pPr>
        <w:pStyle w:val="PlainText"/>
        <w:spacing w:line="276" w:lineRule="auto"/>
        <w:jc w:val="both"/>
        <w:rPr>
          <w:rFonts w:ascii="Arial" w:hAnsi="Arial" w:cs="Arial"/>
          <w:lang w:val="en-GB"/>
        </w:rPr>
      </w:pPr>
    </w:p>
    <w:p w14:paraId="014F8E1A" w14:textId="2EE204CA" w:rsidR="002E308B" w:rsidRPr="00184672" w:rsidRDefault="00E17CA1" w:rsidP="00184672">
      <w:pPr>
        <w:pStyle w:val="ECCBox"/>
        <w:spacing w:line="276" w:lineRule="auto"/>
        <w:rPr>
          <w:sz w:val="22"/>
          <w:szCs w:val="22"/>
          <w:lang w:val="en-GB"/>
        </w:rPr>
      </w:pPr>
      <w:r w:rsidRPr="00184672">
        <w:rPr>
          <w:sz w:val="22"/>
          <w:szCs w:val="22"/>
          <w:lang w:val="en-GB"/>
        </w:rPr>
        <w:lastRenderedPageBreak/>
        <w:t xml:space="preserve">The ECC </w:t>
      </w:r>
      <w:r w:rsidR="002E308B" w:rsidRPr="00184672">
        <w:rPr>
          <w:sz w:val="22"/>
          <w:szCs w:val="22"/>
          <w:lang w:val="en-GB"/>
        </w:rPr>
        <w:t xml:space="preserve">approved the </w:t>
      </w:r>
      <w:r w:rsidRPr="00184672">
        <w:rPr>
          <w:sz w:val="22"/>
          <w:szCs w:val="22"/>
          <w:lang w:val="en-GB"/>
        </w:rPr>
        <w:t>revised ECC Decision (06</w:t>
      </w:r>
      <w:r w:rsidR="002E308B" w:rsidRPr="00184672">
        <w:rPr>
          <w:sz w:val="22"/>
          <w:szCs w:val="22"/>
          <w:lang w:val="en-GB"/>
        </w:rPr>
        <w:t>)01</w:t>
      </w:r>
      <w:r w:rsidR="005A7FA6" w:rsidRPr="00184672">
        <w:rPr>
          <w:sz w:val="22"/>
          <w:szCs w:val="22"/>
          <w:lang w:val="en-GB"/>
        </w:rPr>
        <w:t>3</w:t>
      </w:r>
      <w:r w:rsidR="002E308B" w:rsidRPr="00184672">
        <w:rPr>
          <w:sz w:val="22"/>
          <w:szCs w:val="22"/>
          <w:lang w:val="en-GB"/>
        </w:rPr>
        <w:t xml:space="preserve"> on </w:t>
      </w:r>
      <w:r w:rsidR="000C0FD6" w:rsidRPr="00184672">
        <w:rPr>
          <w:sz w:val="22"/>
          <w:szCs w:val="22"/>
          <w:lang w:val="en-GB"/>
        </w:rPr>
        <w:t>“</w:t>
      </w:r>
      <w:r w:rsidRPr="00184672">
        <w:rPr>
          <w:sz w:val="22"/>
          <w:szCs w:val="22"/>
        </w:rPr>
        <w:t>Designation of the bands 880-915 MHz, 925-960 MHz, 1710-1785 MHz and 1805-1880 MHz for terrestrial UMTS, LTE, NR, WiMAX and IoT cellular systems</w:t>
      </w:r>
      <w:r w:rsidR="000C0FD6" w:rsidRPr="00184672">
        <w:rPr>
          <w:sz w:val="22"/>
          <w:szCs w:val="22"/>
          <w:lang w:val="en-GB"/>
        </w:rPr>
        <w:t>”</w:t>
      </w:r>
      <w:r w:rsidR="002E308B" w:rsidRPr="00184672">
        <w:rPr>
          <w:sz w:val="22"/>
          <w:szCs w:val="22"/>
          <w:lang w:val="en-GB"/>
        </w:rPr>
        <w:t xml:space="preserve"> (</w:t>
      </w:r>
      <w:r w:rsidR="002E308B" w:rsidRPr="00184672">
        <w:rPr>
          <w:b/>
          <w:sz w:val="22"/>
          <w:szCs w:val="22"/>
          <w:lang w:val="en-GB"/>
        </w:rPr>
        <w:t xml:space="preserve">Annex </w:t>
      </w:r>
      <w:r w:rsidR="003C2C0C" w:rsidRPr="00184672">
        <w:rPr>
          <w:b/>
          <w:sz w:val="22"/>
          <w:szCs w:val="22"/>
          <w:lang w:val="en-GB"/>
        </w:rPr>
        <w:t>25</w:t>
      </w:r>
      <w:r w:rsidRPr="00184672">
        <w:rPr>
          <w:b/>
          <w:sz w:val="22"/>
          <w:szCs w:val="22"/>
          <w:lang w:val="en-GB"/>
        </w:rPr>
        <w:t xml:space="preserve"> / TEMP 25</w:t>
      </w:r>
      <w:r w:rsidR="002E308B" w:rsidRPr="00184672">
        <w:rPr>
          <w:sz w:val="22"/>
          <w:szCs w:val="22"/>
          <w:lang w:val="en-GB"/>
        </w:rPr>
        <w:t xml:space="preserve">) and tasked the </w:t>
      </w:r>
      <w:r w:rsidR="002A7A83" w:rsidRPr="00184672">
        <w:rPr>
          <w:sz w:val="22"/>
          <w:szCs w:val="22"/>
          <w:lang w:val="en-GB"/>
        </w:rPr>
        <w:t>ECO</w:t>
      </w:r>
      <w:r w:rsidR="002E308B" w:rsidRPr="00184672">
        <w:rPr>
          <w:sz w:val="22"/>
          <w:szCs w:val="22"/>
          <w:lang w:val="en-GB"/>
        </w:rPr>
        <w:t xml:space="preserve"> to publish it.</w:t>
      </w:r>
    </w:p>
    <w:p w14:paraId="640B313F" w14:textId="77777777" w:rsidR="002E308B" w:rsidRPr="00F77A7F" w:rsidRDefault="002E308B" w:rsidP="00F77A7F">
      <w:pPr>
        <w:pStyle w:val="PlainText"/>
        <w:spacing w:line="276" w:lineRule="auto"/>
        <w:jc w:val="both"/>
        <w:rPr>
          <w:rFonts w:ascii="Arial" w:hAnsi="Arial" w:cs="Arial"/>
          <w:lang w:val="en-GB"/>
        </w:rPr>
      </w:pPr>
    </w:p>
    <w:p w14:paraId="1C6D1866" w14:textId="77777777" w:rsidR="00144EE5" w:rsidRPr="00184672" w:rsidRDefault="00E17CA1" w:rsidP="00F77A7F">
      <w:r w:rsidRPr="00F77A7F">
        <w:t xml:space="preserve">ECC decided to reset the implementation information for this ECC Decision. </w:t>
      </w:r>
      <w:r w:rsidR="003C2C0C" w:rsidRPr="00F77A7F">
        <w:t>31</w:t>
      </w:r>
      <w:r w:rsidRPr="00F77A7F">
        <w:t xml:space="preserve"> countries indicated their intention to implement this </w:t>
      </w:r>
      <w:r w:rsidR="00144EE5" w:rsidRPr="00184672">
        <w:t xml:space="preserve">ECC </w:t>
      </w:r>
      <w:r w:rsidRPr="00184672">
        <w:t xml:space="preserve">Decision. </w:t>
      </w:r>
      <w:r w:rsidR="00144EE5" w:rsidRPr="00184672">
        <w:t>No counties said that they would not implement revised ECC Decision (06)01</w:t>
      </w:r>
      <w:r w:rsidR="00D62054" w:rsidRPr="00184672">
        <w:t>3</w:t>
      </w:r>
      <w:r w:rsidR="00144EE5" w:rsidRPr="00184672">
        <w:t>.</w:t>
      </w:r>
    </w:p>
    <w:p w14:paraId="204DB19C" w14:textId="77777777" w:rsidR="00E17CA1" w:rsidRPr="00184672" w:rsidRDefault="00E17CA1" w:rsidP="00F77A7F">
      <w:pPr>
        <w:pStyle w:val="PlainText"/>
        <w:spacing w:line="276" w:lineRule="auto"/>
        <w:jc w:val="both"/>
        <w:rPr>
          <w:rFonts w:ascii="Arial" w:hAnsi="Arial" w:cs="Arial"/>
          <w:lang w:val="en-GB"/>
        </w:rPr>
      </w:pPr>
    </w:p>
    <w:p w14:paraId="5FA37C1F" w14:textId="08DCA238" w:rsidR="00460C6E" w:rsidRPr="00F77A7F" w:rsidRDefault="00E17CA1" w:rsidP="00184672">
      <w:pPr>
        <w:pStyle w:val="Heading2"/>
        <w:jc w:val="both"/>
        <w:rPr>
          <w:b w:val="0"/>
          <w:sz w:val="22"/>
          <w:szCs w:val="22"/>
        </w:rPr>
      </w:pPr>
      <w:r w:rsidRPr="00184672">
        <w:rPr>
          <w:sz w:val="22"/>
          <w:szCs w:val="22"/>
        </w:rPr>
        <w:t>Final Approval</w:t>
      </w:r>
      <w:r w:rsidRPr="00184672">
        <w:rPr>
          <w:b w:val="0"/>
          <w:sz w:val="22"/>
          <w:szCs w:val="22"/>
        </w:rPr>
        <w:t xml:space="preserve"> Draft new ECC Decision (19)02 on </w:t>
      </w:r>
      <w:r w:rsidR="000C0FD6">
        <w:rPr>
          <w:b w:val="0"/>
          <w:sz w:val="22"/>
          <w:szCs w:val="22"/>
        </w:rPr>
        <w:t>“</w:t>
      </w:r>
      <w:r w:rsidRPr="00F77A7F">
        <w:rPr>
          <w:b w:val="0"/>
          <w:sz w:val="22"/>
          <w:szCs w:val="22"/>
        </w:rPr>
        <w:t>Land mobile systems in the frequency ranges 68-87.5 MHz, 146-174 MHz, 406.1-410 MHz, 410-430 MHz, 440-450 MHz, and 450-470 MHz</w:t>
      </w:r>
      <w:r w:rsidR="000C0FD6">
        <w:rPr>
          <w:b w:val="0"/>
          <w:sz w:val="22"/>
          <w:szCs w:val="22"/>
        </w:rPr>
        <w:t>”</w:t>
      </w:r>
      <w:r w:rsidRPr="00F77A7F">
        <w:rPr>
          <w:b w:val="0"/>
          <w:sz w:val="22"/>
          <w:szCs w:val="22"/>
        </w:rPr>
        <w:t xml:space="preserve"> </w:t>
      </w:r>
      <w:r w:rsidRPr="00F77A7F">
        <w:rPr>
          <w:sz w:val="22"/>
          <w:szCs w:val="22"/>
        </w:rPr>
        <w:t>based on the results of the public consultation</w:t>
      </w:r>
      <w:r w:rsidR="000C0FD6">
        <w:rPr>
          <w:sz w:val="22"/>
          <w:szCs w:val="22"/>
        </w:rPr>
        <w:t>.</w:t>
      </w:r>
    </w:p>
    <w:p w14:paraId="1DDD91EC" w14:textId="77777777" w:rsidR="00E727B2" w:rsidRPr="00F77A7F" w:rsidRDefault="00E727B2" w:rsidP="00F77A7F"/>
    <w:p w14:paraId="5833CA59" w14:textId="77777777" w:rsidR="00F479CF" w:rsidRPr="00F77A7F" w:rsidRDefault="00F479CF" w:rsidP="00F77A7F">
      <w:r w:rsidRPr="00F77A7F">
        <w:t>The following contributions were considered:</w:t>
      </w:r>
    </w:p>
    <w:p w14:paraId="55E69A56" w14:textId="77777777" w:rsidR="00F479CF" w:rsidRPr="00F77A7F" w:rsidRDefault="00F479CF" w:rsidP="00184672">
      <w:pPr>
        <w:pStyle w:val="Englisch"/>
        <w:numPr>
          <w:ilvl w:val="0"/>
          <w:numId w:val="37"/>
        </w:numPr>
        <w:jc w:val="both"/>
      </w:pPr>
      <w:r w:rsidRPr="00F77A7F">
        <w:t>ECC(19)029 from ECO (outcome public consultation),</w:t>
      </w:r>
    </w:p>
    <w:p w14:paraId="0ABBC590" w14:textId="77777777" w:rsidR="00F479CF" w:rsidRPr="00F77A7F" w:rsidRDefault="00F479CF" w:rsidP="00184672">
      <w:pPr>
        <w:pStyle w:val="Englisch"/>
        <w:numPr>
          <w:ilvl w:val="0"/>
          <w:numId w:val="37"/>
        </w:numPr>
        <w:jc w:val="both"/>
      </w:pPr>
      <w:r w:rsidRPr="00F77A7F">
        <w:t>ECC(19)010 sect. 1.1 from WG FM (progress report),</w:t>
      </w:r>
    </w:p>
    <w:p w14:paraId="6096E380" w14:textId="77777777" w:rsidR="00F479CF" w:rsidRPr="00F77A7F" w:rsidRDefault="00F479CF" w:rsidP="00184672">
      <w:pPr>
        <w:pStyle w:val="Englisch"/>
        <w:numPr>
          <w:ilvl w:val="0"/>
          <w:numId w:val="37"/>
        </w:numPr>
        <w:jc w:val="both"/>
      </w:pPr>
      <w:r w:rsidRPr="00F77A7F">
        <w:t>ECC(19)010-A01 from WG FM (draft ECC Decision),</w:t>
      </w:r>
    </w:p>
    <w:p w14:paraId="17A29C90" w14:textId="77777777" w:rsidR="00F479CF" w:rsidRPr="00F77A7F" w:rsidRDefault="00F479CF" w:rsidP="00184672">
      <w:pPr>
        <w:pStyle w:val="Englisch"/>
        <w:numPr>
          <w:ilvl w:val="0"/>
          <w:numId w:val="37"/>
        </w:numPr>
        <w:jc w:val="both"/>
      </w:pPr>
      <w:r w:rsidRPr="00F77A7F">
        <w:t>ECC(19)010-A20 from WG FM (draft LS to ETSI and 3GPP).</w:t>
      </w:r>
    </w:p>
    <w:p w14:paraId="545D0BD7" w14:textId="77777777" w:rsidR="00F479CF" w:rsidRPr="00F77A7F" w:rsidRDefault="00F479CF" w:rsidP="00184672">
      <w:pPr>
        <w:pStyle w:val="Englisch"/>
        <w:jc w:val="both"/>
      </w:pPr>
      <w:r w:rsidRPr="00F77A7F">
        <w:t>The outcome of the latest WG FM meeting was introduced. The draft LS from ECC to ETSI and 3GPP was considered under agenda item 7.5.</w:t>
      </w:r>
    </w:p>
    <w:p w14:paraId="109C148B" w14:textId="77777777" w:rsidR="00F479CF" w:rsidRPr="00184672" w:rsidRDefault="00F479CF" w:rsidP="00184672">
      <w:pPr>
        <w:pStyle w:val="Englisch"/>
        <w:jc w:val="both"/>
      </w:pPr>
      <w:r w:rsidRPr="00F77A7F">
        <w:t>The meeting noted that one interference effect to be taken into account is the potential impact of Intermodulatio</w:t>
      </w:r>
      <w:r w:rsidRPr="00184672">
        <w:t>n Distortion in PMR receivers caused by neighbouring broadband signals. This is dependent on frequency offset of the LTE carrier from the victim PMR receiver, the received power and the intermodulation performance of the victim PMR receiver at that frequency offset. No conclusion on the intermodulation effect from broadband interferers into narrow band victims could be reached in ECC Report 283 and additional investigations will be conducted within ECC.</w:t>
      </w:r>
    </w:p>
    <w:p w14:paraId="4ECCDF61" w14:textId="77777777" w:rsidR="00BA25A5" w:rsidRPr="00184672" w:rsidRDefault="00F479CF" w:rsidP="00F77A7F">
      <w:r w:rsidRPr="00184672">
        <w:t>The WG FM chairman informed the meeting that this is highlighted e.g. in ECC Decision (19)02 and in ECC Report 283</w:t>
      </w:r>
      <w:r w:rsidR="00B671F8" w:rsidRPr="00184672">
        <w:t>.</w:t>
      </w:r>
    </w:p>
    <w:p w14:paraId="24A25FA3" w14:textId="77777777" w:rsidR="00ED5A33" w:rsidRPr="00184672" w:rsidRDefault="00ED5A33" w:rsidP="00F77A7F"/>
    <w:p w14:paraId="043BAA10" w14:textId="4A34758A" w:rsidR="00ED5A33" w:rsidRPr="00F77A7F" w:rsidRDefault="00ED5A33" w:rsidP="00F77A7F">
      <w:pPr>
        <w:pStyle w:val="ECCBox"/>
        <w:rPr>
          <w:sz w:val="22"/>
          <w:lang w:val="en-GB"/>
        </w:rPr>
      </w:pPr>
      <w:r w:rsidRPr="00184672">
        <w:rPr>
          <w:sz w:val="22"/>
          <w:lang w:val="en-GB"/>
        </w:rPr>
        <w:t xml:space="preserve">The ECC approved </w:t>
      </w:r>
      <w:r w:rsidR="008160FB" w:rsidRPr="00184672">
        <w:rPr>
          <w:sz w:val="22"/>
          <w:szCs w:val="22"/>
          <w:lang w:val="en-GB"/>
        </w:rPr>
        <w:t xml:space="preserve">the </w:t>
      </w:r>
      <w:r w:rsidR="002A7A83" w:rsidRPr="00184672">
        <w:rPr>
          <w:sz w:val="22"/>
          <w:szCs w:val="22"/>
          <w:lang w:val="en-GB"/>
        </w:rPr>
        <w:t xml:space="preserve">new ECC Decision (19)02 on </w:t>
      </w:r>
      <w:r w:rsidR="000C0FD6">
        <w:rPr>
          <w:sz w:val="22"/>
          <w:szCs w:val="22"/>
          <w:lang w:val="en-GB"/>
        </w:rPr>
        <w:t>“</w:t>
      </w:r>
      <w:r w:rsidR="002A7A83" w:rsidRPr="00F77A7F">
        <w:rPr>
          <w:sz w:val="22"/>
          <w:szCs w:val="22"/>
          <w:lang w:val="en-GB"/>
        </w:rPr>
        <w:t>Land mobile systems in the frequency ranges 68-87.5 MHz, 146-174 MHz, 406.1-410 MHz, 410-430 MHz, 440-450 MHz, and 450-470 MHz</w:t>
      </w:r>
      <w:r w:rsidR="000C0FD6">
        <w:rPr>
          <w:sz w:val="22"/>
          <w:szCs w:val="22"/>
          <w:lang w:val="en-GB"/>
        </w:rPr>
        <w:t>”</w:t>
      </w:r>
      <w:r w:rsidR="002A7A83" w:rsidRPr="00F77A7F">
        <w:rPr>
          <w:sz w:val="22"/>
          <w:szCs w:val="22"/>
          <w:lang w:val="en-GB"/>
        </w:rPr>
        <w:t xml:space="preserve"> </w:t>
      </w:r>
      <w:r w:rsidRPr="00F77A7F">
        <w:rPr>
          <w:sz w:val="22"/>
          <w:lang w:val="en-GB"/>
        </w:rPr>
        <w:t>(</w:t>
      </w:r>
      <w:r w:rsidRPr="00F77A7F">
        <w:rPr>
          <w:b/>
          <w:sz w:val="22"/>
          <w:lang w:val="en-GB"/>
        </w:rPr>
        <w:t xml:space="preserve">Annex </w:t>
      </w:r>
      <w:r w:rsidR="00085EB4" w:rsidRPr="00F77A7F">
        <w:rPr>
          <w:b/>
          <w:sz w:val="22"/>
          <w:lang w:val="en-GB"/>
        </w:rPr>
        <w:t>05</w:t>
      </w:r>
      <w:r w:rsidR="00333162" w:rsidRPr="00F77A7F">
        <w:rPr>
          <w:b/>
          <w:sz w:val="22"/>
          <w:lang w:val="en-GB"/>
        </w:rPr>
        <w:t xml:space="preserve"> </w:t>
      </w:r>
      <w:r w:rsidRPr="00F77A7F">
        <w:rPr>
          <w:b/>
          <w:sz w:val="22"/>
          <w:lang w:val="en-GB"/>
        </w:rPr>
        <w:t>/ TE</w:t>
      </w:r>
      <w:r w:rsidR="008160FB" w:rsidRPr="00F77A7F">
        <w:rPr>
          <w:b/>
          <w:sz w:val="22"/>
          <w:lang w:val="en-GB"/>
        </w:rPr>
        <w:t>MP 05</w:t>
      </w:r>
      <w:r w:rsidRPr="00F77A7F">
        <w:rPr>
          <w:sz w:val="22"/>
          <w:lang w:val="en-GB"/>
        </w:rPr>
        <w:t>)</w:t>
      </w:r>
      <w:r w:rsidR="002A7A83" w:rsidRPr="00F77A7F">
        <w:rPr>
          <w:sz w:val="22"/>
          <w:lang w:val="en-GB"/>
        </w:rPr>
        <w:t xml:space="preserve"> and tasked the ECO to publish it.</w:t>
      </w:r>
    </w:p>
    <w:p w14:paraId="7FF7E3FA" w14:textId="77777777" w:rsidR="00ED5A33" w:rsidRPr="00184672" w:rsidRDefault="00ED5A33" w:rsidP="00F77A7F"/>
    <w:p w14:paraId="63F1E88D" w14:textId="2156C956" w:rsidR="002A7A83" w:rsidRPr="00F77A7F" w:rsidRDefault="002A7A83" w:rsidP="00F77A7F">
      <w:r w:rsidRPr="00184672">
        <w:t>28 countries indicated the</w:t>
      </w:r>
      <w:bookmarkStart w:id="2" w:name="_GoBack"/>
      <w:bookmarkEnd w:id="2"/>
      <w:r w:rsidRPr="00184672">
        <w:t xml:space="preserve">ir intention to implement this Decision. One </w:t>
      </w:r>
      <w:r w:rsidR="00385255" w:rsidRPr="00184672">
        <w:t>administration</w:t>
      </w:r>
      <w:r w:rsidRPr="00184672">
        <w:t xml:space="preserve"> indicated that </w:t>
      </w:r>
      <w:r w:rsidR="00B671F8" w:rsidRPr="00184672">
        <w:t>it</w:t>
      </w:r>
      <w:r w:rsidRPr="00184672">
        <w:t xml:space="preserve"> could only partially implement it and asked for a statement in the minutes (below)</w:t>
      </w:r>
      <w:r w:rsidR="000C0FD6">
        <w:t>.</w:t>
      </w:r>
      <w:r w:rsidRPr="00F77A7F">
        <w:t xml:space="preserve"> Another </w:t>
      </w:r>
      <w:r w:rsidR="00385255" w:rsidRPr="00F77A7F">
        <w:t xml:space="preserve">administration </w:t>
      </w:r>
      <w:r w:rsidRPr="00F77A7F">
        <w:t>indicated that they ha</w:t>
      </w:r>
      <w:r w:rsidR="003D58D6" w:rsidRPr="00F77A7F">
        <w:t>ve</w:t>
      </w:r>
      <w:r w:rsidRPr="00F77A7F">
        <w:t xml:space="preserve"> legal concerns with part of the decision and asked to include a statement in the minutes below.</w:t>
      </w:r>
    </w:p>
    <w:p w14:paraId="52735771" w14:textId="77777777" w:rsidR="002A7A83" w:rsidRPr="00F77A7F" w:rsidRDefault="002A7A83" w:rsidP="00F77A7F"/>
    <w:p w14:paraId="2DEE6B4F" w14:textId="77777777" w:rsidR="002A7A83" w:rsidRPr="00F77A7F" w:rsidRDefault="002A7A83" w:rsidP="00F77A7F">
      <w:r w:rsidRPr="00F77A7F">
        <w:t>Statement from the Russian Federation:</w:t>
      </w:r>
    </w:p>
    <w:p w14:paraId="2E9786B3" w14:textId="77777777" w:rsidR="002A7A83" w:rsidRPr="00F77A7F" w:rsidRDefault="002A7A83" w:rsidP="00F77A7F">
      <w:pPr>
        <w:ind w:left="567"/>
        <w:rPr>
          <w:i/>
        </w:rPr>
      </w:pPr>
      <w:r w:rsidRPr="00F77A7F">
        <w:rPr>
          <w:i/>
        </w:rPr>
        <w:t xml:space="preserve">“The Russian Federation would like to state that ECC Decision (19)02 could not be implemented in the Russian Federation for the case when market demand for PMR/PAMR in the Russian Federation will require availability of the frequency bands 146-174 MHz and 450-470 MHz as this </w:t>
      </w:r>
      <w:r w:rsidRPr="00F77A7F">
        <w:rPr>
          <w:i/>
        </w:rPr>
        <w:lastRenderedPageBreak/>
        <w:t>frequency bands are intensively used in the Russian Federations for governmental purpose and for public mobile cellular systems accordingly.”</w:t>
      </w:r>
    </w:p>
    <w:p w14:paraId="06174212" w14:textId="77777777" w:rsidR="002A7A83" w:rsidRPr="00184672" w:rsidRDefault="002A7A83" w:rsidP="00F77A7F"/>
    <w:p w14:paraId="454E5321" w14:textId="77777777" w:rsidR="002A7A83" w:rsidRPr="00184672" w:rsidRDefault="002A7A83" w:rsidP="00F77A7F">
      <w:r w:rsidRPr="00184672">
        <w:t>Statement from the Netherlands:</w:t>
      </w:r>
    </w:p>
    <w:p w14:paraId="68D7E15E" w14:textId="77777777" w:rsidR="008160FB" w:rsidRPr="00184672" w:rsidRDefault="008160FB" w:rsidP="00184672">
      <w:pPr>
        <w:ind w:left="567"/>
        <w:rPr>
          <w:i/>
        </w:rPr>
      </w:pPr>
      <w:r w:rsidRPr="00184672">
        <w:rPr>
          <w:i/>
        </w:rPr>
        <w:t>“The ECC Decision (19)02 and the revised ECC Decision (16)02 contain in their annexes technical requirements for base station and user equipment, such as transmitter masks for different channel widths. These technical requirements are directly related to the equipment to be used. However, equipment within the EU has to comply with the Radio Equipment Directive. It is therefore for EU member states not possible to prescribe additional technical requirements in their national regulations. Therefore, The Netherlands is of the opinion that it would not be right to fully implement these two decisions as far as these technical requirements on equipment in the annexes are concerned.</w:t>
      </w:r>
    </w:p>
    <w:p w14:paraId="3CEDBED2" w14:textId="77777777" w:rsidR="002A7A83" w:rsidRPr="00184672" w:rsidRDefault="008160FB" w:rsidP="00184672">
      <w:pPr>
        <w:ind w:left="567"/>
        <w:rPr>
          <w:i/>
        </w:rPr>
      </w:pPr>
      <w:r w:rsidRPr="00184672">
        <w:rPr>
          <w:i/>
        </w:rPr>
        <w:t>N.B. The major difference between the technical requirements in these two decisions and the BEM approach (in several MFCN ECC Decisions), is that a BEM is an obligation to the license holder. In that case, the license holder can decide which equipment to use to comply with the BEM.”</w:t>
      </w:r>
    </w:p>
    <w:p w14:paraId="2C619A7F" w14:textId="77777777" w:rsidR="004E63C5" w:rsidRPr="00184672" w:rsidRDefault="004E63C5" w:rsidP="00184672"/>
    <w:p w14:paraId="3770D4CD" w14:textId="6C857A33" w:rsidR="003D5283" w:rsidRPr="00F77A7F" w:rsidRDefault="008160FB" w:rsidP="00184672">
      <w:pPr>
        <w:pStyle w:val="Heading2"/>
        <w:jc w:val="both"/>
        <w:rPr>
          <w:sz w:val="22"/>
          <w:szCs w:val="22"/>
        </w:rPr>
      </w:pPr>
      <w:r w:rsidRPr="00184672">
        <w:rPr>
          <w:sz w:val="22"/>
          <w:szCs w:val="22"/>
        </w:rPr>
        <w:t xml:space="preserve">Final Approval </w:t>
      </w:r>
      <w:r w:rsidRPr="00184672">
        <w:rPr>
          <w:b w:val="0"/>
          <w:sz w:val="22"/>
          <w:szCs w:val="22"/>
        </w:rPr>
        <w:t>Draft new ECC Decision (19)01 on the withdrawal of ECC/DEC/(11)04 on exemption from individual licensing of digital terminals of narrowband and wideband PMR/PAMR/PPDR systems and free circulation and use of digital terminals of narrowband and wideband PPDR systems operating in the 80 MHz, 160 MHz, 380-470 MHz and 800/900 MHz bands</w:t>
      </w:r>
      <w:r w:rsidRPr="00184672">
        <w:rPr>
          <w:sz w:val="22"/>
          <w:szCs w:val="22"/>
        </w:rPr>
        <w:t xml:space="preserve"> based on the results of the public consultation</w:t>
      </w:r>
      <w:r w:rsidR="000C0FD6">
        <w:rPr>
          <w:sz w:val="22"/>
          <w:szCs w:val="22"/>
        </w:rPr>
        <w:t>.</w:t>
      </w:r>
    </w:p>
    <w:p w14:paraId="7EA08E11" w14:textId="77777777" w:rsidR="00E727B2" w:rsidRPr="00F77A7F" w:rsidRDefault="00E727B2" w:rsidP="00184672">
      <w:pPr>
        <w:pStyle w:val="Englisch"/>
        <w:jc w:val="both"/>
      </w:pPr>
    </w:p>
    <w:p w14:paraId="70771AF5" w14:textId="77777777" w:rsidR="00351066" w:rsidRPr="00F77A7F" w:rsidRDefault="00351066" w:rsidP="00184672">
      <w:pPr>
        <w:pStyle w:val="Englisch"/>
        <w:jc w:val="both"/>
      </w:pPr>
      <w:r w:rsidRPr="00F77A7F">
        <w:t>The following contributions were considered:</w:t>
      </w:r>
    </w:p>
    <w:p w14:paraId="245221B7" w14:textId="77777777" w:rsidR="00351066" w:rsidRPr="00F77A7F" w:rsidRDefault="00351066" w:rsidP="00184672">
      <w:pPr>
        <w:pStyle w:val="Englisch"/>
        <w:numPr>
          <w:ilvl w:val="0"/>
          <w:numId w:val="37"/>
        </w:numPr>
        <w:jc w:val="both"/>
      </w:pPr>
      <w:r w:rsidRPr="00F77A7F">
        <w:t>ECC(19)029 from ECO (outcome public consultation),</w:t>
      </w:r>
    </w:p>
    <w:p w14:paraId="7DE434EE" w14:textId="77777777" w:rsidR="00351066" w:rsidRPr="00F77A7F" w:rsidRDefault="00351066" w:rsidP="00184672">
      <w:pPr>
        <w:pStyle w:val="Englisch"/>
        <w:numPr>
          <w:ilvl w:val="0"/>
          <w:numId w:val="37"/>
        </w:numPr>
        <w:jc w:val="both"/>
      </w:pPr>
      <w:r w:rsidRPr="00F77A7F">
        <w:t>ECC(19)010 sect. 1.1 from WG FM (progress report),</w:t>
      </w:r>
    </w:p>
    <w:p w14:paraId="36CF8B4B" w14:textId="77777777" w:rsidR="00351066" w:rsidRPr="00F77A7F" w:rsidRDefault="00351066" w:rsidP="00184672">
      <w:pPr>
        <w:pStyle w:val="Englisch"/>
        <w:numPr>
          <w:ilvl w:val="0"/>
          <w:numId w:val="37"/>
        </w:numPr>
        <w:jc w:val="both"/>
      </w:pPr>
      <w:r w:rsidRPr="00F77A7F">
        <w:t>ECC(19)010-A02 from WG FM (draft ECC Decision).</w:t>
      </w:r>
    </w:p>
    <w:p w14:paraId="531F8766" w14:textId="77777777" w:rsidR="00351066" w:rsidRPr="00F77A7F" w:rsidRDefault="00351066" w:rsidP="00184672">
      <w:pPr>
        <w:pStyle w:val="Englisch"/>
        <w:jc w:val="both"/>
      </w:pPr>
      <w:r w:rsidRPr="00F77A7F">
        <w:t>The outcome of the latest WG FM meeting was introduced.</w:t>
      </w:r>
    </w:p>
    <w:p w14:paraId="7B9A3502" w14:textId="77777777" w:rsidR="008160FB" w:rsidRPr="00F77A7F" w:rsidRDefault="008160FB" w:rsidP="00F77A7F"/>
    <w:p w14:paraId="65F08F93" w14:textId="57ADEC63" w:rsidR="008160FB" w:rsidRPr="00184672" w:rsidRDefault="008160FB" w:rsidP="00F77A7F">
      <w:pPr>
        <w:pStyle w:val="ECCBox"/>
        <w:rPr>
          <w:sz w:val="22"/>
          <w:lang w:val="en-GB"/>
        </w:rPr>
      </w:pPr>
      <w:r w:rsidRPr="00F77A7F">
        <w:rPr>
          <w:sz w:val="22"/>
          <w:lang w:val="en-GB"/>
        </w:rPr>
        <w:t xml:space="preserve">The ECC approved </w:t>
      </w:r>
      <w:r w:rsidRPr="00F77A7F">
        <w:rPr>
          <w:sz w:val="22"/>
          <w:szCs w:val="22"/>
          <w:lang w:val="en-GB"/>
        </w:rPr>
        <w:t>the new ECC Decision (19)01 on the withdrawal of ECC/DEC/(11)04 on exemption from individual licensing of digital terminals of narrowband and wideband PMR/PAMR/PPDR systems and free circulation and use of digital terminals of narrowband and wideband PPDR systems operating in the 80 MHz, 160 MHz, 380-470 MHz and 800</w:t>
      </w:r>
      <w:r w:rsidRPr="00184672">
        <w:rPr>
          <w:sz w:val="22"/>
          <w:szCs w:val="22"/>
          <w:lang w:val="en-GB"/>
        </w:rPr>
        <w:t xml:space="preserve">/900 MHz bands </w:t>
      </w:r>
      <w:r w:rsidRPr="00184672">
        <w:rPr>
          <w:sz w:val="22"/>
          <w:lang w:val="en-GB"/>
        </w:rPr>
        <w:t>(</w:t>
      </w:r>
      <w:r w:rsidRPr="00184672">
        <w:rPr>
          <w:b/>
          <w:sz w:val="22"/>
          <w:lang w:val="en-GB"/>
        </w:rPr>
        <w:t xml:space="preserve">Annex </w:t>
      </w:r>
      <w:r w:rsidR="00085EB4" w:rsidRPr="00184672">
        <w:rPr>
          <w:b/>
          <w:sz w:val="22"/>
          <w:lang w:val="en-GB"/>
        </w:rPr>
        <w:t>06</w:t>
      </w:r>
      <w:r w:rsidRPr="00184672">
        <w:rPr>
          <w:b/>
          <w:sz w:val="22"/>
          <w:lang w:val="en-GB"/>
        </w:rPr>
        <w:t xml:space="preserve"> / TEMP 06</w:t>
      </w:r>
      <w:r w:rsidRPr="00184672">
        <w:rPr>
          <w:sz w:val="22"/>
          <w:lang w:val="en-GB"/>
        </w:rPr>
        <w:t>) and tasked the ECO to publish it.</w:t>
      </w:r>
    </w:p>
    <w:p w14:paraId="58C0F25D" w14:textId="77777777" w:rsidR="008D2D83" w:rsidRPr="00184672" w:rsidRDefault="008D2D83" w:rsidP="00F77A7F"/>
    <w:p w14:paraId="1CC13F9A" w14:textId="77777777" w:rsidR="00DD51D6" w:rsidRPr="00184672" w:rsidRDefault="00DD51D6" w:rsidP="00F77A7F">
      <w:pPr>
        <w:rPr>
          <w:rFonts w:cs="Arial"/>
        </w:rPr>
      </w:pPr>
    </w:p>
    <w:p w14:paraId="3CB1C266" w14:textId="36A5BE19" w:rsidR="008849F7" w:rsidRPr="00F77A7F" w:rsidRDefault="00385255" w:rsidP="00184672">
      <w:pPr>
        <w:pStyle w:val="Heading2"/>
        <w:jc w:val="both"/>
      </w:pPr>
      <w:r w:rsidRPr="00184672">
        <w:rPr>
          <w:sz w:val="22"/>
          <w:szCs w:val="22"/>
        </w:rPr>
        <w:t>Final Approval</w:t>
      </w:r>
      <w:r w:rsidRPr="00184672">
        <w:rPr>
          <w:b w:val="0"/>
          <w:sz w:val="22"/>
          <w:szCs w:val="22"/>
        </w:rPr>
        <w:t xml:space="preserve"> Draft revision of ECC Decision (16)02 on </w:t>
      </w:r>
      <w:r w:rsidR="000C0FD6">
        <w:rPr>
          <w:b w:val="0"/>
          <w:sz w:val="22"/>
          <w:szCs w:val="22"/>
        </w:rPr>
        <w:t>“</w:t>
      </w:r>
      <w:r w:rsidRPr="00F77A7F">
        <w:rPr>
          <w:b w:val="0"/>
          <w:sz w:val="22"/>
          <w:szCs w:val="22"/>
        </w:rPr>
        <w:t>Harmonised technical conditions and frequency bands for the implementation of Broadband Public Protection and Disaster Relief (BB-PPDR) systems</w:t>
      </w:r>
      <w:r w:rsidR="000C0FD6">
        <w:rPr>
          <w:b w:val="0"/>
          <w:sz w:val="22"/>
          <w:szCs w:val="22"/>
        </w:rPr>
        <w:t>”</w:t>
      </w:r>
      <w:r w:rsidRPr="00F77A7F">
        <w:rPr>
          <w:b w:val="0"/>
          <w:sz w:val="22"/>
          <w:szCs w:val="22"/>
        </w:rPr>
        <w:t xml:space="preserve"> (700 MHz and 400 MHz) </w:t>
      </w:r>
      <w:r w:rsidRPr="00F77A7F">
        <w:rPr>
          <w:sz w:val="22"/>
          <w:szCs w:val="22"/>
        </w:rPr>
        <w:t>based on the results of the public consultation</w:t>
      </w:r>
      <w:r w:rsidR="000C0FD6">
        <w:rPr>
          <w:sz w:val="22"/>
          <w:szCs w:val="22"/>
        </w:rPr>
        <w:t>.</w:t>
      </w:r>
    </w:p>
    <w:p w14:paraId="0A7B9987" w14:textId="77777777" w:rsidR="00E727B2" w:rsidRPr="00F77A7F" w:rsidRDefault="00E727B2" w:rsidP="00184672">
      <w:pPr>
        <w:pStyle w:val="Englisch"/>
        <w:jc w:val="both"/>
      </w:pPr>
    </w:p>
    <w:p w14:paraId="42BD74AF" w14:textId="77777777" w:rsidR="00351066" w:rsidRPr="00F77A7F" w:rsidRDefault="00351066" w:rsidP="00184672">
      <w:pPr>
        <w:pStyle w:val="Englisch"/>
        <w:jc w:val="both"/>
      </w:pPr>
      <w:r w:rsidRPr="00F77A7F">
        <w:lastRenderedPageBreak/>
        <w:t>The following contributions were considered:</w:t>
      </w:r>
    </w:p>
    <w:p w14:paraId="79323097" w14:textId="77777777" w:rsidR="00351066" w:rsidRPr="00F77A7F" w:rsidRDefault="00351066" w:rsidP="00184672">
      <w:pPr>
        <w:pStyle w:val="Englisch"/>
        <w:numPr>
          <w:ilvl w:val="0"/>
          <w:numId w:val="37"/>
        </w:numPr>
        <w:jc w:val="both"/>
      </w:pPr>
      <w:r w:rsidRPr="00F77A7F">
        <w:t>ECC(19)029 from ECO (outcome public consultation),</w:t>
      </w:r>
    </w:p>
    <w:p w14:paraId="157F1AF4" w14:textId="77777777" w:rsidR="00351066" w:rsidRPr="00F77A7F" w:rsidRDefault="00351066" w:rsidP="00184672">
      <w:pPr>
        <w:pStyle w:val="Englisch"/>
        <w:numPr>
          <w:ilvl w:val="0"/>
          <w:numId w:val="37"/>
        </w:numPr>
        <w:jc w:val="both"/>
      </w:pPr>
      <w:r w:rsidRPr="00F77A7F">
        <w:t>ECC(19)010 sect. 1.1 from WG FM (progress report),</w:t>
      </w:r>
    </w:p>
    <w:p w14:paraId="4839AD20" w14:textId="77777777" w:rsidR="00351066" w:rsidRPr="00F77A7F" w:rsidRDefault="00351066" w:rsidP="00184672">
      <w:pPr>
        <w:pStyle w:val="Englisch"/>
        <w:numPr>
          <w:ilvl w:val="0"/>
          <w:numId w:val="37"/>
        </w:numPr>
        <w:jc w:val="both"/>
      </w:pPr>
      <w:r w:rsidRPr="00F77A7F">
        <w:t>ECC(19)010-A03 from WG FM (draft ECC Decision),</w:t>
      </w:r>
    </w:p>
    <w:p w14:paraId="67B37E16" w14:textId="77777777" w:rsidR="00351066" w:rsidRPr="00F77A7F" w:rsidRDefault="00351066" w:rsidP="00184672">
      <w:pPr>
        <w:pStyle w:val="Englisch"/>
        <w:numPr>
          <w:ilvl w:val="0"/>
          <w:numId w:val="37"/>
        </w:numPr>
        <w:jc w:val="both"/>
      </w:pPr>
      <w:r w:rsidRPr="00F77A7F">
        <w:t>ECC(19)010-A20 from WG FM (draft LS to ETSI and 3GPP).</w:t>
      </w:r>
    </w:p>
    <w:p w14:paraId="6BF90D8C" w14:textId="77777777" w:rsidR="00351066" w:rsidRPr="00F77A7F" w:rsidRDefault="00351066" w:rsidP="00184672">
      <w:pPr>
        <w:pStyle w:val="Englisch"/>
        <w:jc w:val="both"/>
      </w:pPr>
      <w:r w:rsidRPr="00F77A7F">
        <w:t>The outcome of the latest WG FM meeting was introduced.</w:t>
      </w:r>
    </w:p>
    <w:p w14:paraId="4C89A1DB" w14:textId="77777777" w:rsidR="00385255" w:rsidRPr="00F77A7F" w:rsidRDefault="00385255" w:rsidP="00F77A7F"/>
    <w:p w14:paraId="57131AE9" w14:textId="6F9F84DA" w:rsidR="00385255" w:rsidRPr="00F77A7F" w:rsidRDefault="00385255" w:rsidP="00F77A7F">
      <w:pPr>
        <w:pStyle w:val="ECCBox"/>
        <w:rPr>
          <w:sz w:val="22"/>
          <w:lang w:val="en-GB"/>
        </w:rPr>
      </w:pPr>
      <w:r w:rsidRPr="00F77A7F">
        <w:rPr>
          <w:sz w:val="22"/>
          <w:lang w:val="en-GB"/>
        </w:rPr>
        <w:t xml:space="preserve">The ECC approved </w:t>
      </w:r>
      <w:r w:rsidRPr="00F77A7F">
        <w:rPr>
          <w:sz w:val="22"/>
          <w:szCs w:val="22"/>
          <w:lang w:val="en-GB"/>
        </w:rPr>
        <w:t xml:space="preserve">the revision of ECC Decision (16)02 on </w:t>
      </w:r>
      <w:r w:rsidR="000C0FD6">
        <w:rPr>
          <w:sz w:val="22"/>
          <w:szCs w:val="22"/>
          <w:lang w:val="en-GB"/>
        </w:rPr>
        <w:t>“</w:t>
      </w:r>
      <w:r w:rsidRPr="00F77A7F">
        <w:rPr>
          <w:sz w:val="22"/>
          <w:szCs w:val="22"/>
          <w:lang w:val="en-GB"/>
        </w:rPr>
        <w:t>Harmonised technical conditions and frequency bands for the implementation of Broadband Public Protection and Disaster Relief (BB-PPDR) systems</w:t>
      </w:r>
      <w:r w:rsidR="000C0FD6">
        <w:rPr>
          <w:sz w:val="22"/>
          <w:szCs w:val="22"/>
          <w:lang w:val="en-GB"/>
        </w:rPr>
        <w:t>”</w:t>
      </w:r>
      <w:r w:rsidRPr="00F77A7F">
        <w:rPr>
          <w:sz w:val="22"/>
          <w:szCs w:val="22"/>
          <w:lang w:val="en-GB"/>
        </w:rPr>
        <w:t xml:space="preserve"> (700 MHz and 400 MHz) </w:t>
      </w:r>
      <w:r w:rsidRPr="00F77A7F">
        <w:rPr>
          <w:sz w:val="22"/>
          <w:lang w:val="en-GB"/>
        </w:rPr>
        <w:t>(</w:t>
      </w:r>
      <w:r w:rsidRPr="00F77A7F">
        <w:rPr>
          <w:b/>
          <w:sz w:val="22"/>
          <w:lang w:val="en-GB"/>
        </w:rPr>
        <w:t xml:space="preserve">Annex </w:t>
      </w:r>
      <w:r w:rsidR="00085EB4" w:rsidRPr="00F77A7F">
        <w:rPr>
          <w:b/>
          <w:sz w:val="22"/>
          <w:lang w:val="en-GB"/>
        </w:rPr>
        <w:t>07</w:t>
      </w:r>
      <w:r w:rsidRPr="00F77A7F">
        <w:rPr>
          <w:b/>
          <w:sz w:val="22"/>
          <w:lang w:val="en-GB"/>
        </w:rPr>
        <w:t xml:space="preserve"> / TEMP 07</w:t>
      </w:r>
      <w:r w:rsidRPr="00F77A7F">
        <w:rPr>
          <w:sz w:val="22"/>
          <w:lang w:val="en-GB"/>
        </w:rPr>
        <w:t>) and tasked the ECO to publish it.</w:t>
      </w:r>
    </w:p>
    <w:p w14:paraId="12FC3A02" w14:textId="77777777" w:rsidR="00385255" w:rsidRPr="00F77A7F" w:rsidRDefault="00385255" w:rsidP="00F77A7F"/>
    <w:p w14:paraId="714A1EA3" w14:textId="77777777" w:rsidR="00385255" w:rsidRPr="00F77A7F" w:rsidRDefault="00385255" w:rsidP="00F77A7F">
      <w:r w:rsidRPr="00F77A7F">
        <w:t xml:space="preserve">ECC decided not </w:t>
      </w:r>
      <w:r w:rsidR="00B671F8" w:rsidRPr="00F77A7F">
        <w:t xml:space="preserve">to </w:t>
      </w:r>
      <w:r w:rsidRPr="00F77A7F">
        <w:t>reset the implementation information for this ECC Decision, However, one administration indicated that they ha</w:t>
      </w:r>
      <w:r w:rsidR="00B671F8" w:rsidRPr="00F77A7F">
        <w:t>ve</w:t>
      </w:r>
      <w:r w:rsidRPr="00F77A7F">
        <w:t xml:space="preserve"> legal concerns with part of the decision and asked to include a statement in the minutes below (same as item 7.3).</w:t>
      </w:r>
    </w:p>
    <w:p w14:paraId="43865118" w14:textId="77777777" w:rsidR="00385255" w:rsidRPr="00F77A7F" w:rsidRDefault="00385255" w:rsidP="00F77A7F"/>
    <w:p w14:paraId="12E1E58E" w14:textId="77777777" w:rsidR="00385255" w:rsidRPr="00F77A7F" w:rsidRDefault="00385255" w:rsidP="00F77A7F">
      <w:r w:rsidRPr="00F77A7F">
        <w:t>Statement from the Netherlands:</w:t>
      </w:r>
    </w:p>
    <w:p w14:paraId="7F303845" w14:textId="77777777" w:rsidR="00385255" w:rsidRPr="00184672" w:rsidRDefault="00385255" w:rsidP="00F77A7F">
      <w:pPr>
        <w:ind w:left="567"/>
        <w:rPr>
          <w:i/>
        </w:rPr>
      </w:pPr>
      <w:r w:rsidRPr="00184672">
        <w:rPr>
          <w:i/>
        </w:rPr>
        <w:t>“The ECC Decision (19)02 and the revised ECC Decision (16)02 contain in their annexes technical requirements for base station and user equipment, such as transmitter masks for different channel widths. These technical requirements are directly related to the equipment to be used. However, equipment within the EU has to comply with the Radio Equipment Directive. It is therefore for EU member states not possible to prescribe additional technical requirements in their national regulations. Therefore, The Netherlands is of the opinion that it would not be right to fully implement these two decisions as far as these technical requirements on equipment in the annexes are concerned.</w:t>
      </w:r>
    </w:p>
    <w:p w14:paraId="77EBBE67" w14:textId="77777777" w:rsidR="00385255" w:rsidRPr="00184672" w:rsidRDefault="00385255" w:rsidP="00F77A7F">
      <w:pPr>
        <w:ind w:left="567"/>
        <w:rPr>
          <w:i/>
        </w:rPr>
      </w:pPr>
      <w:r w:rsidRPr="00184672">
        <w:rPr>
          <w:i/>
        </w:rPr>
        <w:t>N.B. The major difference between the technical requirements in these two decisions and the BEM approach (in several MFCN ECC Decisions), is that a BEM is an obligation to the license holder. In that case, the license holder can decide which equipment to use to comply with the BEM.”</w:t>
      </w:r>
    </w:p>
    <w:p w14:paraId="29F461B1" w14:textId="77777777" w:rsidR="00D81292" w:rsidRPr="00184672" w:rsidRDefault="00D81292" w:rsidP="00F77A7F"/>
    <w:p w14:paraId="1F5488E9" w14:textId="77777777" w:rsidR="00BA25A5" w:rsidRPr="00184672" w:rsidRDefault="00BA25A5" w:rsidP="00F77A7F"/>
    <w:p w14:paraId="091522AC" w14:textId="55B8822D" w:rsidR="00385255" w:rsidRPr="00184672" w:rsidRDefault="00144EE5" w:rsidP="00184672">
      <w:r w:rsidRPr="00184672">
        <w:t xml:space="preserve">Mr. </w:t>
      </w:r>
      <w:r w:rsidR="005234CA" w:rsidRPr="00184672">
        <w:t xml:space="preserve">Thomas Weilacher (WG FM Chairman) introduced document ECC(19)010-A20 which is a liaison statement to ETSI and 3GPP to inform them of the new ECC </w:t>
      </w:r>
      <w:r w:rsidR="005234CA" w:rsidRPr="00184672">
        <w:rPr>
          <w:szCs w:val="22"/>
        </w:rPr>
        <w:t>Decision (19)02 and ECC Decision (16)02</w:t>
      </w:r>
      <w:r w:rsidR="00A209A8" w:rsidRPr="00184672">
        <w:t>.</w:t>
      </w:r>
    </w:p>
    <w:p w14:paraId="0ADFD3AA" w14:textId="77777777" w:rsidR="00385255" w:rsidRPr="00184672" w:rsidRDefault="00385255" w:rsidP="00184672"/>
    <w:p w14:paraId="47C7D68E" w14:textId="5D4F9078" w:rsidR="00A209A8" w:rsidRPr="00F77A7F" w:rsidRDefault="00275176" w:rsidP="00184672">
      <w:pPr>
        <w:pStyle w:val="ECCBox"/>
        <w:rPr>
          <w:sz w:val="22"/>
          <w:lang w:val="en-GB"/>
        </w:rPr>
      </w:pPr>
      <w:r w:rsidRPr="00184672">
        <w:rPr>
          <w:sz w:val="22"/>
          <w:lang w:val="en-GB"/>
        </w:rPr>
        <w:t>ECC approved t</w:t>
      </w:r>
      <w:r w:rsidR="005234CA" w:rsidRPr="00184672">
        <w:rPr>
          <w:sz w:val="22"/>
          <w:lang w:val="en-GB"/>
        </w:rPr>
        <w:t xml:space="preserve">he </w:t>
      </w:r>
      <w:r w:rsidRPr="00184672">
        <w:rPr>
          <w:sz w:val="22"/>
          <w:lang w:val="en-GB"/>
        </w:rPr>
        <w:t>l</w:t>
      </w:r>
      <w:r w:rsidR="00B671F8" w:rsidRPr="00184672">
        <w:rPr>
          <w:sz w:val="22"/>
          <w:lang w:val="en-GB"/>
        </w:rPr>
        <w:t xml:space="preserve">iaison </w:t>
      </w:r>
      <w:r w:rsidR="00A209A8" w:rsidRPr="00184672">
        <w:rPr>
          <w:sz w:val="22"/>
          <w:lang w:val="en-GB"/>
        </w:rPr>
        <w:t>S</w:t>
      </w:r>
      <w:r w:rsidR="00B671F8" w:rsidRPr="00184672">
        <w:rPr>
          <w:sz w:val="22"/>
          <w:lang w:val="en-GB"/>
        </w:rPr>
        <w:t>tatement</w:t>
      </w:r>
      <w:r w:rsidR="00A209A8" w:rsidRPr="00184672">
        <w:rPr>
          <w:sz w:val="22"/>
          <w:lang w:val="en-GB"/>
        </w:rPr>
        <w:t xml:space="preserve"> to be sent to ETSI and 3GPP</w:t>
      </w:r>
      <w:r w:rsidR="00A209A8" w:rsidRPr="00184672">
        <w:rPr>
          <w:sz w:val="22"/>
          <w:szCs w:val="22"/>
          <w:lang w:val="en-GB"/>
        </w:rPr>
        <w:t xml:space="preserve"> </w:t>
      </w:r>
      <w:r w:rsidR="00A209A8" w:rsidRPr="00184672">
        <w:rPr>
          <w:sz w:val="22"/>
          <w:lang w:val="en-GB"/>
        </w:rPr>
        <w:t>(</w:t>
      </w:r>
      <w:r w:rsidR="00A209A8" w:rsidRPr="00184672">
        <w:rPr>
          <w:b/>
          <w:sz w:val="22"/>
          <w:lang w:val="en-GB"/>
        </w:rPr>
        <w:t xml:space="preserve">Annex </w:t>
      </w:r>
      <w:r w:rsidR="00085EB4" w:rsidRPr="00184672">
        <w:rPr>
          <w:b/>
          <w:sz w:val="22"/>
          <w:lang w:val="en-GB"/>
        </w:rPr>
        <w:t>08</w:t>
      </w:r>
      <w:r w:rsidR="00A209A8" w:rsidRPr="00184672">
        <w:rPr>
          <w:b/>
          <w:sz w:val="22"/>
          <w:lang w:val="en-GB"/>
        </w:rPr>
        <w:t xml:space="preserve"> / TEMP 08</w:t>
      </w:r>
      <w:r w:rsidR="00A209A8" w:rsidRPr="00184672">
        <w:rPr>
          <w:sz w:val="22"/>
          <w:lang w:val="en-GB"/>
        </w:rPr>
        <w:t>)</w:t>
      </w:r>
      <w:r w:rsidR="000C0FD6">
        <w:rPr>
          <w:sz w:val="22"/>
          <w:lang w:val="en-GB"/>
        </w:rPr>
        <w:t>.</w:t>
      </w:r>
    </w:p>
    <w:p w14:paraId="587EEF75" w14:textId="77777777" w:rsidR="00385255" w:rsidRPr="00F77A7F" w:rsidRDefault="00385255" w:rsidP="00184672"/>
    <w:p w14:paraId="18B54E99" w14:textId="50664367" w:rsidR="00385255" w:rsidRPr="00F77A7F" w:rsidRDefault="00385255" w:rsidP="00184672">
      <w:pPr>
        <w:pStyle w:val="Heading2"/>
        <w:jc w:val="both"/>
        <w:rPr>
          <w:sz w:val="22"/>
          <w:szCs w:val="22"/>
        </w:rPr>
      </w:pPr>
      <w:r w:rsidRPr="00F77A7F">
        <w:rPr>
          <w:sz w:val="22"/>
          <w:szCs w:val="22"/>
        </w:rPr>
        <w:lastRenderedPageBreak/>
        <w:t xml:space="preserve">Final Approval </w:t>
      </w:r>
      <w:r w:rsidR="00A209A8" w:rsidRPr="00F77A7F">
        <w:rPr>
          <w:b w:val="0"/>
          <w:sz w:val="22"/>
          <w:szCs w:val="22"/>
        </w:rPr>
        <w:t xml:space="preserve">Draft revision of ECC Decision (08)05 on </w:t>
      </w:r>
      <w:r w:rsidR="000C0FD6">
        <w:rPr>
          <w:b w:val="0"/>
          <w:sz w:val="22"/>
          <w:szCs w:val="22"/>
        </w:rPr>
        <w:t>“</w:t>
      </w:r>
      <w:r w:rsidR="00A209A8" w:rsidRPr="00F77A7F">
        <w:rPr>
          <w:b w:val="0"/>
          <w:sz w:val="22"/>
          <w:szCs w:val="22"/>
        </w:rPr>
        <w:t>The harmonisation of frequency bands for the implementation of digital Public Protection and Disaster Relief (PPDR) narrow band and wide band radio applications in bands within the 380-470 MHz range</w:t>
      </w:r>
      <w:r w:rsidR="000C0FD6">
        <w:rPr>
          <w:b w:val="0"/>
          <w:sz w:val="22"/>
          <w:szCs w:val="22"/>
        </w:rPr>
        <w:t>”</w:t>
      </w:r>
      <w:r w:rsidRPr="00F77A7F">
        <w:rPr>
          <w:sz w:val="22"/>
          <w:szCs w:val="22"/>
        </w:rPr>
        <w:t xml:space="preserve"> based on the results of the public consultation</w:t>
      </w:r>
      <w:r w:rsidR="000C0FD6">
        <w:rPr>
          <w:sz w:val="22"/>
          <w:szCs w:val="22"/>
        </w:rPr>
        <w:t>.</w:t>
      </w:r>
    </w:p>
    <w:p w14:paraId="7E94F70E" w14:textId="77777777" w:rsidR="00E727B2" w:rsidRPr="00F77A7F" w:rsidRDefault="00E727B2" w:rsidP="00184672">
      <w:pPr>
        <w:pStyle w:val="Englisch"/>
        <w:jc w:val="both"/>
      </w:pPr>
    </w:p>
    <w:p w14:paraId="33D6CC1F" w14:textId="77777777" w:rsidR="00351066" w:rsidRPr="00F77A7F" w:rsidRDefault="00351066" w:rsidP="00184672">
      <w:pPr>
        <w:pStyle w:val="Englisch"/>
        <w:jc w:val="both"/>
      </w:pPr>
      <w:r w:rsidRPr="00F77A7F">
        <w:t>The following contributions were considered:</w:t>
      </w:r>
    </w:p>
    <w:p w14:paraId="52619ACD" w14:textId="77777777" w:rsidR="00351066" w:rsidRPr="00F77A7F" w:rsidRDefault="00351066" w:rsidP="00184672">
      <w:pPr>
        <w:pStyle w:val="Englisch"/>
        <w:numPr>
          <w:ilvl w:val="0"/>
          <w:numId w:val="37"/>
        </w:numPr>
        <w:jc w:val="both"/>
      </w:pPr>
      <w:r w:rsidRPr="00F77A7F">
        <w:t>ECC(19)029 from ECO (outcome public consultation),</w:t>
      </w:r>
    </w:p>
    <w:p w14:paraId="057C86A3" w14:textId="77777777" w:rsidR="00351066" w:rsidRPr="00F77A7F" w:rsidRDefault="00351066" w:rsidP="00184672">
      <w:pPr>
        <w:pStyle w:val="Englisch"/>
        <w:numPr>
          <w:ilvl w:val="0"/>
          <w:numId w:val="37"/>
        </w:numPr>
        <w:jc w:val="both"/>
      </w:pPr>
      <w:r w:rsidRPr="00F77A7F">
        <w:t>ECC(19)010 sect. 1.1 from WG FM (progress report),</w:t>
      </w:r>
    </w:p>
    <w:p w14:paraId="1545DEBA" w14:textId="77777777" w:rsidR="00351066" w:rsidRPr="00F77A7F" w:rsidRDefault="00351066" w:rsidP="00184672">
      <w:pPr>
        <w:pStyle w:val="Englisch"/>
        <w:numPr>
          <w:ilvl w:val="0"/>
          <w:numId w:val="37"/>
        </w:numPr>
        <w:jc w:val="both"/>
      </w:pPr>
      <w:r w:rsidRPr="00F77A7F">
        <w:t>ECC(19)010-A04 from WG FM (draft ECC Decision).</w:t>
      </w:r>
    </w:p>
    <w:p w14:paraId="347E524C" w14:textId="77777777" w:rsidR="00351066" w:rsidRPr="00F77A7F" w:rsidRDefault="00351066" w:rsidP="00184672">
      <w:pPr>
        <w:pStyle w:val="Englisch"/>
        <w:jc w:val="both"/>
      </w:pPr>
      <w:r w:rsidRPr="00F77A7F">
        <w:t>The outcome of the latest WG FM meeting was introduced.</w:t>
      </w:r>
    </w:p>
    <w:p w14:paraId="6D280772" w14:textId="77777777" w:rsidR="00351066" w:rsidRPr="00F77A7F" w:rsidRDefault="00351066" w:rsidP="00184672">
      <w:pPr>
        <w:pStyle w:val="Englisch"/>
        <w:jc w:val="both"/>
      </w:pPr>
      <w:r w:rsidRPr="00F77A7F">
        <w:t>It was discussed how the dates for entering into force and for the implementation should be reflected in amended ECC Decisions in the most appropriate manner, especially in cases when the implementation data will not be reset. This will be further discussed within the ECC SG and with the ECO. It was decided that, for the time being, the same approach as in the past will be applied (keeping the dates as they were before the amendment).</w:t>
      </w:r>
    </w:p>
    <w:p w14:paraId="33B29873" w14:textId="77777777" w:rsidR="00385255" w:rsidRPr="00F77A7F" w:rsidRDefault="00385255" w:rsidP="00F77A7F"/>
    <w:p w14:paraId="658F4D51" w14:textId="7E34B143" w:rsidR="00385255" w:rsidRPr="00F77A7F" w:rsidRDefault="00385255" w:rsidP="00F77A7F">
      <w:pPr>
        <w:pStyle w:val="ECCBox"/>
        <w:rPr>
          <w:sz w:val="22"/>
          <w:lang w:val="en-GB"/>
        </w:rPr>
      </w:pPr>
      <w:r w:rsidRPr="00184672">
        <w:rPr>
          <w:sz w:val="22"/>
          <w:lang w:val="en-GB"/>
        </w:rPr>
        <w:t xml:space="preserve">The ECC approved </w:t>
      </w:r>
      <w:r w:rsidRPr="00184672">
        <w:rPr>
          <w:sz w:val="22"/>
          <w:szCs w:val="22"/>
          <w:lang w:val="en-GB"/>
        </w:rPr>
        <w:t xml:space="preserve">the </w:t>
      </w:r>
      <w:r w:rsidR="00A209A8" w:rsidRPr="00184672">
        <w:rPr>
          <w:sz w:val="22"/>
          <w:szCs w:val="22"/>
          <w:lang w:val="en-GB"/>
        </w:rPr>
        <w:t xml:space="preserve">revision of ECC Decision (08)05 on </w:t>
      </w:r>
      <w:r w:rsidR="000C0FD6">
        <w:rPr>
          <w:sz w:val="22"/>
          <w:szCs w:val="22"/>
          <w:lang w:val="en-GB"/>
        </w:rPr>
        <w:t>“</w:t>
      </w:r>
      <w:r w:rsidR="00A209A8" w:rsidRPr="00F77A7F">
        <w:rPr>
          <w:sz w:val="22"/>
          <w:szCs w:val="22"/>
          <w:lang w:val="en-GB"/>
        </w:rPr>
        <w:t>The harmonisation of frequency bands for the implementation of digital Public Protection and Disaster Relief (PPDR) narrow band and wide band radio applications in bands within the 380-470 MHz range</w:t>
      </w:r>
      <w:r w:rsidR="000C0FD6">
        <w:rPr>
          <w:sz w:val="22"/>
          <w:szCs w:val="22"/>
          <w:lang w:val="en-GB"/>
        </w:rPr>
        <w:t>”</w:t>
      </w:r>
      <w:r w:rsidR="00A209A8" w:rsidRPr="00F77A7F">
        <w:rPr>
          <w:sz w:val="22"/>
          <w:szCs w:val="22"/>
          <w:lang w:val="en-GB"/>
        </w:rPr>
        <w:t xml:space="preserve"> </w:t>
      </w:r>
      <w:r w:rsidRPr="00F77A7F">
        <w:rPr>
          <w:sz w:val="22"/>
          <w:lang w:val="en-GB"/>
        </w:rPr>
        <w:t>(</w:t>
      </w:r>
      <w:r w:rsidRPr="00F77A7F">
        <w:rPr>
          <w:b/>
          <w:sz w:val="22"/>
          <w:lang w:val="en-GB"/>
        </w:rPr>
        <w:t xml:space="preserve">Annex </w:t>
      </w:r>
      <w:r w:rsidR="00085EB4" w:rsidRPr="00F77A7F">
        <w:rPr>
          <w:b/>
          <w:sz w:val="22"/>
          <w:lang w:val="en-GB"/>
        </w:rPr>
        <w:t>09</w:t>
      </w:r>
      <w:r w:rsidRPr="00F77A7F">
        <w:rPr>
          <w:b/>
          <w:sz w:val="22"/>
          <w:lang w:val="en-GB"/>
        </w:rPr>
        <w:t xml:space="preserve"> / TEMP </w:t>
      </w:r>
      <w:r w:rsidR="00A209A8" w:rsidRPr="00F77A7F">
        <w:rPr>
          <w:b/>
          <w:sz w:val="22"/>
          <w:lang w:val="en-GB"/>
        </w:rPr>
        <w:t>09</w:t>
      </w:r>
      <w:r w:rsidRPr="00F77A7F">
        <w:rPr>
          <w:sz w:val="22"/>
          <w:lang w:val="en-GB"/>
        </w:rPr>
        <w:t>) and tasked the ECO to publish it.</w:t>
      </w:r>
    </w:p>
    <w:p w14:paraId="4595F896" w14:textId="77777777" w:rsidR="00385255" w:rsidRPr="00F77A7F" w:rsidRDefault="00385255" w:rsidP="00F77A7F"/>
    <w:p w14:paraId="256E7C5E" w14:textId="77777777" w:rsidR="00385255" w:rsidRPr="00F77A7F" w:rsidRDefault="00385255" w:rsidP="00F77A7F">
      <w:r w:rsidRPr="00F77A7F">
        <w:t xml:space="preserve">ECC decided not </w:t>
      </w:r>
      <w:r w:rsidR="00B671F8" w:rsidRPr="00F77A7F">
        <w:t xml:space="preserve">to </w:t>
      </w:r>
      <w:r w:rsidRPr="00F77A7F">
        <w:t>reset the implementation information for this ECC Decision.</w:t>
      </w:r>
    </w:p>
    <w:p w14:paraId="1AA5EEE1" w14:textId="77777777" w:rsidR="00385255" w:rsidRPr="00F77A7F" w:rsidRDefault="00385255" w:rsidP="00F77A7F"/>
    <w:p w14:paraId="6AC9E136" w14:textId="4681584B" w:rsidR="00A209A8" w:rsidRPr="00F77A7F" w:rsidRDefault="00A209A8" w:rsidP="00184672">
      <w:pPr>
        <w:pStyle w:val="Heading2"/>
        <w:jc w:val="both"/>
        <w:rPr>
          <w:sz w:val="22"/>
          <w:szCs w:val="22"/>
        </w:rPr>
      </w:pPr>
      <w:r w:rsidRPr="00F77A7F">
        <w:rPr>
          <w:sz w:val="22"/>
          <w:szCs w:val="22"/>
        </w:rPr>
        <w:t xml:space="preserve">Final Approval </w:t>
      </w:r>
      <w:r w:rsidR="00B75178" w:rsidRPr="00F77A7F">
        <w:rPr>
          <w:b w:val="0"/>
          <w:sz w:val="22"/>
          <w:szCs w:val="22"/>
        </w:rPr>
        <w:t xml:space="preserve">Draft new ECC Decision (19)03 on </w:t>
      </w:r>
      <w:r w:rsidR="000C0FD6">
        <w:rPr>
          <w:b w:val="0"/>
          <w:sz w:val="22"/>
          <w:szCs w:val="22"/>
        </w:rPr>
        <w:t>“</w:t>
      </w:r>
      <w:r w:rsidR="00B75178" w:rsidRPr="00F77A7F">
        <w:rPr>
          <w:b w:val="0"/>
          <w:sz w:val="22"/>
          <w:szCs w:val="22"/>
        </w:rPr>
        <w:t>Harmonised usage of the channels of the Radio Regulations Appendix 18 (transmitting frequencies in the VHF maritime mobile band)</w:t>
      </w:r>
      <w:r w:rsidR="000C0FD6">
        <w:rPr>
          <w:b w:val="0"/>
          <w:sz w:val="22"/>
          <w:szCs w:val="22"/>
        </w:rPr>
        <w:t>”</w:t>
      </w:r>
      <w:r w:rsidRPr="00F77A7F">
        <w:rPr>
          <w:sz w:val="22"/>
          <w:szCs w:val="22"/>
        </w:rPr>
        <w:t xml:space="preserve"> based on the results of the public consultation</w:t>
      </w:r>
      <w:r w:rsidR="000C0FD6">
        <w:rPr>
          <w:sz w:val="22"/>
          <w:szCs w:val="22"/>
        </w:rPr>
        <w:t>.</w:t>
      </w:r>
    </w:p>
    <w:p w14:paraId="5DD1CCA7" w14:textId="77777777" w:rsidR="00D81292" w:rsidRPr="00F77A7F" w:rsidRDefault="00D81292" w:rsidP="00F77A7F"/>
    <w:p w14:paraId="54A4FC35" w14:textId="77777777" w:rsidR="00351066" w:rsidRPr="00F77A7F" w:rsidRDefault="00351066" w:rsidP="00184672">
      <w:pPr>
        <w:pStyle w:val="Englisch"/>
        <w:jc w:val="both"/>
      </w:pPr>
      <w:r w:rsidRPr="00F77A7F">
        <w:t>The following contributions were considered:</w:t>
      </w:r>
    </w:p>
    <w:p w14:paraId="586C596A" w14:textId="77777777" w:rsidR="00351066" w:rsidRPr="00F77A7F" w:rsidRDefault="00351066" w:rsidP="00184672">
      <w:pPr>
        <w:pStyle w:val="Englisch"/>
        <w:numPr>
          <w:ilvl w:val="0"/>
          <w:numId w:val="37"/>
        </w:numPr>
        <w:jc w:val="both"/>
      </w:pPr>
      <w:r w:rsidRPr="00F77A7F">
        <w:t>ECC(19)026 from ECO (outcome public consultation),</w:t>
      </w:r>
    </w:p>
    <w:p w14:paraId="4FAF2161" w14:textId="77777777" w:rsidR="00351066" w:rsidRPr="00F77A7F" w:rsidRDefault="00351066" w:rsidP="00184672">
      <w:pPr>
        <w:pStyle w:val="Englisch"/>
        <w:numPr>
          <w:ilvl w:val="0"/>
          <w:numId w:val="37"/>
        </w:numPr>
        <w:jc w:val="both"/>
      </w:pPr>
      <w:r w:rsidRPr="00F77A7F">
        <w:t>ECC(19)010 sect. 1.2 from WG FM (progress report),</w:t>
      </w:r>
    </w:p>
    <w:p w14:paraId="0CA07955" w14:textId="77777777" w:rsidR="00351066" w:rsidRPr="00F77A7F" w:rsidRDefault="00351066" w:rsidP="00184672">
      <w:pPr>
        <w:pStyle w:val="Englisch"/>
        <w:numPr>
          <w:ilvl w:val="0"/>
          <w:numId w:val="37"/>
        </w:numPr>
        <w:jc w:val="both"/>
      </w:pPr>
      <w:r w:rsidRPr="00F77A7F">
        <w:t>ECC(19)010-A05 from WG FM (draft ECC Decision).</w:t>
      </w:r>
    </w:p>
    <w:p w14:paraId="035B655C" w14:textId="77777777" w:rsidR="00351066" w:rsidRPr="00F77A7F" w:rsidRDefault="00351066" w:rsidP="00184672">
      <w:pPr>
        <w:pStyle w:val="Englisch"/>
        <w:jc w:val="both"/>
      </w:pPr>
      <w:r w:rsidRPr="00F77A7F">
        <w:t>The outcome of the latest WG FM meeting was introduced.</w:t>
      </w:r>
    </w:p>
    <w:p w14:paraId="644C25BB" w14:textId="77777777" w:rsidR="00A209A8" w:rsidRPr="00F77A7F" w:rsidRDefault="00A209A8" w:rsidP="00F77A7F"/>
    <w:p w14:paraId="58505052" w14:textId="6B24FFF3" w:rsidR="00A209A8" w:rsidRPr="00F77A7F" w:rsidRDefault="00A209A8" w:rsidP="00F77A7F">
      <w:pPr>
        <w:pStyle w:val="ECCBox"/>
        <w:rPr>
          <w:sz w:val="22"/>
          <w:lang w:val="en-GB"/>
        </w:rPr>
      </w:pPr>
      <w:r w:rsidRPr="00F77A7F">
        <w:rPr>
          <w:sz w:val="22"/>
          <w:lang w:val="en-GB"/>
        </w:rPr>
        <w:t xml:space="preserve">The ECC approved </w:t>
      </w:r>
      <w:r w:rsidRPr="00F77A7F">
        <w:rPr>
          <w:sz w:val="22"/>
          <w:szCs w:val="22"/>
          <w:lang w:val="en-GB"/>
        </w:rPr>
        <w:t xml:space="preserve">the new </w:t>
      </w:r>
      <w:r w:rsidR="00B75178" w:rsidRPr="00F77A7F">
        <w:rPr>
          <w:sz w:val="22"/>
          <w:szCs w:val="22"/>
          <w:lang w:val="en-GB"/>
        </w:rPr>
        <w:t xml:space="preserve">ECC Decision (19)03 on </w:t>
      </w:r>
      <w:r w:rsidR="000C0FD6">
        <w:rPr>
          <w:sz w:val="22"/>
          <w:szCs w:val="22"/>
          <w:lang w:val="en-GB"/>
        </w:rPr>
        <w:t>“</w:t>
      </w:r>
      <w:r w:rsidR="00B75178" w:rsidRPr="00F77A7F">
        <w:rPr>
          <w:sz w:val="22"/>
          <w:szCs w:val="22"/>
          <w:lang w:val="en-GB"/>
        </w:rPr>
        <w:t>Harmonised usage of the channels of the Radio Regulations Appendix 18 (transmitting frequencies in the VHF maritime mobile band)</w:t>
      </w:r>
      <w:r w:rsidR="000C0FD6">
        <w:rPr>
          <w:sz w:val="22"/>
          <w:szCs w:val="22"/>
          <w:lang w:val="en-GB"/>
        </w:rPr>
        <w:t>”</w:t>
      </w:r>
      <w:r w:rsidR="00B75178" w:rsidRPr="00F77A7F">
        <w:rPr>
          <w:sz w:val="22"/>
          <w:szCs w:val="22"/>
          <w:lang w:val="en-GB"/>
        </w:rPr>
        <w:t xml:space="preserve"> </w:t>
      </w:r>
      <w:r w:rsidRPr="00F77A7F">
        <w:rPr>
          <w:sz w:val="22"/>
          <w:lang w:val="en-GB"/>
        </w:rPr>
        <w:t>(</w:t>
      </w:r>
      <w:r w:rsidRPr="00F77A7F">
        <w:rPr>
          <w:b/>
          <w:sz w:val="22"/>
          <w:lang w:val="en-GB"/>
        </w:rPr>
        <w:t xml:space="preserve">Annex </w:t>
      </w:r>
      <w:r w:rsidR="00085EB4" w:rsidRPr="00F77A7F">
        <w:rPr>
          <w:b/>
          <w:sz w:val="22"/>
          <w:lang w:val="en-GB"/>
        </w:rPr>
        <w:t>10</w:t>
      </w:r>
      <w:r w:rsidRPr="00F77A7F">
        <w:rPr>
          <w:b/>
          <w:sz w:val="22"/>
          <w:lang w:val="en-GB"/>
        </w:rPr>
        <w:t xml:space="preserve"> / TEMP </w:t>
      </w:r>
      <w:r w:rsidR="00B75178" w:rsidRPr="00F77A7F">
        <w:rPr>
          <w:b/>
          <w:sz w:val="22"/>
          <w:lang w:val="en-GB"/>
        </w:rPr>
        <w:t>10</w:t>
      </w:r>
      <w:r w:rsidRPr="00F77A7F">
        <w:rPr>
          <w:sz w:val="22"/>
          <w:lang w:val="en-GB"/>
        </w:rPr>
        <w:t>) and tasked the ECO to publish it.</w:t>
      </w:r>
    </w:p>
    <w:p w14:paraId="1C264E61" w14:textId="77777777" w:rsidR="00A209A8" w:rsidRPr="00F77A7F" w:rsidRDefault="00A209A8" w:rsidP="00F77A7F"/>
    <w:p w14:paraId="0499AAFF" w14:textId="6231CB3E" w:rsidR="00692FD1" w:rsidRPr="00F77A7F" w:rsidRDefault="00692FD1" w:rsidP="00F77A7F">
      <w:r w:rsidRPr="00F77A7F">
        <w:t>25 countries indicated their intention to implement this Decision. No countries indicated that they would not implement and there were no other comments</w:t>
      </w:r>
      <w:r w:rsidR="00705029" w:rsidRPr="00F77A7F">
        <w:t>.</w:t>
      </w:r>
    </w:p>
    <w:p w14:paraId="16419E41" w14:textId="77777777" w:rsidR="00A209A8" w:rsidRPr="00F77A7F" w:rsidRDefault="00A209A8" w:rsidP="00F77A7F"/>
    <w:p w14:paraId="6E60DE21" w14:textId="3E9A6E12" w:rsidR="00351066" w:rsidRPr="00184672" w:rsidRDefault="00351066" w:rsidP="00184672">
      <w:pPr>
        <w:pStyle w:val="Englisch"/>
        <w:jc w:val="both"/>
      </w:pPr>
      <w:r w:rsidRPr="00F77A7F">
        <w:t>The meeting endorsed the proposal from WG FM (FM58) on the participation of the FM58 chair at IMO (based on the ‘agreement of co-operation between CEPT and IMO’) and ITU-R WP 5</w:t>
      </w:r>
      <w:r w:rsidR="00705029" w:rsidRPr="00F77A7F">
        <w:t>B</w:t>
      </w:r>
      <w:r w:rsidRPr="00F77A7F">
        <w:t xml:space="preserve"> meetings on behalf of CEPT as it was done in the past by the chairman of the maritime forum group. </w:t>
      </w:r>
      <w:r w:rsidR="00705029" w:rsidRPr="00184672">
        <w:t xml:space="preserve">Where providing positions at those meetings with regard to radio matters, these positions should be in line with agreed CEPT positions. </w:t>
      </w:r>
      <w:r w:rsidR="00072883" w:rsidRPr="00184672">
        <w:t>A</w:t>
      </w:r>
      <w:r w:rsidR="0070684A" w:rsidRPr="00184672">
        <w:t xml:space="preserve">nnex 7 </w:t>
      </w:r>
      <w:r w:rsidR="00072883" w:rsidRPr="00184672">
        <w:t>of the ECC working methods applies</w:t>
      </w:r>
      <w:r w:rsidR="00705029" w:rsidRPr="00184672">
        <w:t>.</w:t>
      </w:r>
    </w:p>
    <w:p w14:paraId="153692E0" w14:textId="77777777" w:rsidR="00692FD1" w:rsidRPr="00184672" w:rsidRDefault="00692FD1" w:rsidP="00F77A7F"/>
    <w:p w14:paraId="69AD4AA7" w14:textId="0F3A9E33" w:rsidR="00692FD1" w:rsidRPr="00F77A7F" w:rsidRDefault="00692FD1" w:rsidP="00F77A7F">
      <w:pPr>
        <w:pStyle w:val="ECCBox"/>
        <w:rPr>
          <w:sz w:val="22"/>
          <w:szCs w:val="22"/>
          <w:lang w:val="en-GB"/>
        </w:rPr>
      </w:pPr>
      <w:r w:rsidRPr="00184672">
        <w:rPr>
          <w:sz w:val="22"/>
          <w:szCs w:val="22"/>
          <w:lang w:val="en-GB"/>
        </w:rPr>
        <w:t xml:space="preserve">ECC confirmed that the </w:t>
      </w:r>
      <w:r w:rsidR="00705029" w:rsidRPr="00F77A7F">
        <w:rPr>
          <w:sz w:val="22"/>
          <w:szCs w:val="22"/>
          <w:lang w:val="en-GB"/>
        </w:rPr>
        <w:t xml:space="preserve">current </w:t>
      </w:r>
      <w:r w:rsidRPr="00184672">
        <w:rPr>
          <w:sz w:val="22"/>
          <w:szCs w:val="22"/>
          <w:lang w:val="en-GB"/>
        </w:rPr>
        <w:t xml:space="preserve">FM 58 </w:t>
      </w:r>
      <w:r w:rsidR="007F5D38" w:rsidRPr="00F77A7F">
        <w:rPr>
          <w:sz w:val="22"/>
          <w:szCs w:val="22"/>
          <w:lang w:val="en-GB"/>
        </w:rPr>
        <w:t>Chair</w:t>
      </w:r>
      <w:r w:rsidR="00072883" w:rsidRPr="00184672">
        <w:rPr>
          <w:sz w:val="22"/>
          <w:szCs w:val="22"/>
          <w:lang w:val="en-GB"/>
        </w:rPr>
        <w:t xml:space="preserve"> </w:t>
      </w:r>
      <w:r w:rsidRPr="00184672">
        <w:rPr>
          <w:sz w:val="22"/>
          <w:szCs w:val="22"/>
          <w:lang w:val="en-GB"/>
        </w:rPr>
        <w:t xml:space="preserve">may attend </w:t>
      </w:r>
      <w:r w:rsidR="00072883" w:rsidRPr="00184672">
        <w:rPr>
          <w:sz w:val="22"/>
          <w:szCs w:val="22"/>
          <w:lang w:val="en-GB"/>
        </w:rPr>
        <w:t xml:space="preserve">IMO </w:t>
      </w:r>
      <w:r w:rsidR="00705029" w:rsidRPr="00F77A7F">
        <w:rPr>
          <w:sz w:val="22"/>
          <w:szCs w:val="22"/>
          <w:lang w:val="en-GB"/>
        </w:rPr>
        <w:t xml:space="preserve">and ITU-R WP 5B </w:t>
      </w:r>
      <w:r w:rsidR="00072883" w:rsidRPr="00184672">
        <w:rPr>
          <w:sz w:val="22"/>
          <w:szCs w:val="22"/>
          <w:lang w:val="en-GB"/>
        </w:rPr>
        <w:t xml:space="preserve">meetings </w:t>
      </w:r>
      <w:r w:rsidRPr="00184672">
        <w:rPr>
          <w:sz w:val="22"/>
          <w:szCs w:val="22"/>
          <w:lang w:val="en-GB"/>
        </w:rPr>
        <w:t xml:space="preserve">on behalf of ECC / CEPT. </w:t>
      </w:r>
      <w:r w:rsidR="00705029" w:rsidRPr="00184672">
        <w:rPr>
          <w:lang w:val="en-GB"/>
        </w:rPr>
        <w:t>Where providing positions at those meetings with regard to radio matters, these positions should be in line with agreed CEPT positions.</w:t>
      </w:r>
      <w:r w:rsidR="00705029" w:rsidRPr="00184672">
        <w:rPr>
          <w:lang w:val="en-GB"/>
        </w:rPr>
        <w:t xml:space="preserve"> </w:t>
      </w:r>
      <w:r w:rsidR="00705029" w:rsidRPr="00F77A7F">
        <w:rPr>
          <w:sz w:val="22"/>
          <w:szCs w:val="22"/>
          <w:lang w:val="en-GB"/>
        </w:rPr>
        <w:t xml:space="preserve"> She </w:t>
      </w:r>
      <w:r w:rsidR="005349EB" w:rsidRPr="00F77A7F">
        <w:rPr>
          <w:sz w:val="22"/>
          <w:szCs w:val="22"/>
          <w:lang w:val="en-GB"/>
        </w:rPr>
        <w:t>may</w:t>
      </w:r>
      <w:r w:rsidR="00705029" w:rsidRPr="00F77A7F">
        <w:rPr>
          <w:sz w:val="22"/>
          <w:szCs w:val="22"/>
          <w:lang w:val="en-GB"/>
        </w:rPr>
        <w:t xml:space="preserve"> also</w:t>
      </w:r>
      <w:r w:rsidRPr="00184672">
        <w:rPr>
          <w:sz w:val="22"/>
          <w:szCs w:val="22"/>
          <w:lang w:val="en-GB"/>
        </w:rPr>
        <w:t xml:space="preserve"> present any CEPT / ECC documents that are submitted to the meeting</w:t>
      </w:r>
      <w:r w:rsidR="00705029" w:rsidRPr="00F77A7F">
        <w:rPr>
          <w:sz w:val="22"/>
          <w:szCs w:val="22"/>
          <w:lang w:val="en-GB"/>
        </w:rPr>
        <w:t>.</w:t>
      </w:r>
    </w:p>
    <w:p w14:paraId="3815DA1C" w14:textId="77777777" w:rsidR="00692FD1" w:rsidRPr="00F77A7F" w:rsidRDefault="00692FD1" w:rsidP="00F77A7F"/>
    <w:p w14:paraId="395D3E29" w14:textId="13D6C1EB" w:rsidR="00A209A8" w:rsidRPr="00F77A7F" w:rsidRDefault="00A209A8" w:rsidP="00184672">
      <w:pPr>
        <w:pStyle w:val="Heading2"/>
        <w:jc w:val="both"/>
        <w:rPr>
          <w:sz w:val="22"/>
          <w:szCs w:val="22"/>
        </w:rPr>
      </w:pPr>
      <w:r w:rsidRPr="00F77A7F">
        <w:rPr>
          <w:sz w:val="22"/>
          <w:szCs w:val="22"/>
        </w:rPr>
        <w:t xml:space="preserve">Final Approval </w:t>
      </w:r>
      <w:r w:rsidR="004E10AD" w:rsidRPr="00F77A7F">
        <w:rPr>
          <w:b w:val="0"/>
          <w:sz w:val="22"/>
          <w:szCs w:val="22"/>
        </w:rPr>
        <w:t xml:space="preserve">Draft revision of ECC Decision (03)04 on </w:t>
      </w:r>
      <w:r w:rsidR="00076F80">
        <w:rPr>
          <w:b w:val="0"/>
          <w:sz w:val="22"/>
          <w:szCs w:val="22"/>
        </w:rPr>
        <w:t>“</w:t>
      </w:r>
      <w:r w:rsidR="004E10AD" w:rsidRPr="00F77A7F">
        <w:rPr>
          <w:b w:val="0"/>
          <w:sz w:val="22"/>
          <w:szCs w:val="22"/>
        </w:rPr>
        <w:t>Exemption from Individual Licensing of Very Small Aperture Terminals (VSAT) in 14.25-14.50 GHz and 10.70-11.70 GHz</w:t>
      </w:r>
      <w:r w:rsidR="00076F80">
        <w:rPr>
          <w:b w:val="0"/>
          <w:sz w:val="22"/>
          <w:szCs w:val="22"/>
        </w:rPr>
        <w:t>”</w:t>
      </w:r>
      <w:r w:rsidR="004E10AD" w:rsidRPr="00F77A7F">
        <w:rPr>
          <w:b w:val="0"/>
          <w:sz w:val="22"/>
          <w:szCs w:val="22"/>
        </w:rPr>
        <w:t xml:space="preserve"> </w:t>
      </w:r>
      <w:r w:rsidRPr="00F77A7F">
        <w:rPr>
          <w:sz w:val="22"/>
          <w:szCs w:val="22"/>
        </w:rPr>
        <w:t>based on the results of the public consultation</w:t>
      </w:r>
      <w:r w:rsidR="00076F80">
        <w:rPr>
          <w:sz w:val="22"/>
          <w:szCs w:val="22"/>
        </w:rPr>
        <w:t>.</w:t>
      </w:r>
    </w:p>
    <w:p w14:paraId="49268A81" w14:textId="77777777" w:rsidR="00E727B2" w:rsidRPr="00F77A7F" w:rsidRDefault="00E727B2" w:rsidP="00184672">
      <w:pPr>
        <w:pStyle w:val="Englisch"/>
        <w:jc w:val="both"/>
      </w:pPr>
    </w:p>
    <w:p w14:paraId="669C4802" w14:textId="77777777" w:rsidR="00351066" w:rsidRPr="00F77A7F" w:rsidRDefault="00351066" w:rsidP="00184672">
      <w:pPr>
        <w:pStyle w:val="Englisch"/>
        <w:jc w:val="both"/>
      </w:pPr>
      <w:r w:rsidRPr="00F77A7F">
        <w:t>The following contributions were considered:</w:t>
      </w:r>
    </w:p>
    <w:p w14:paraId="14836A11" w14:textId="77777777" w:rsidR="00351066" w:rsidRPr="00F77A7F" w:rsidRDefault="00351066" w:rsidP="00184672">
      <w:pPr>
        <w:pStyle w:val="Englisch"/>
        <w:numPr>
          <w:ilvl w:val="0"/>
          <w:numId w:val="37"/>
        </w:numPr>
        <w:jc w:val="both"/>
      </w:pPr>
      <w:r w:rsidRPr="00F77A7F">
        <w:t>ECC(19)027 from ECO (outcome public consultation),</w:t>
      </w:r>
    </w:p>
    <w:p w14:paraId="1088D2E3" w14:textId="77777777" w:rsidR="00351066" w:rsidRPr="00F77A7F" w:rsidRDefault="00351066" w:rsidP="00184672">
      <w:pPr>
        <w:pStyle w:val="Englisch"/>
        <w:numPr>
          <w:ilvl w:val="0"/>
          <w:numId w:val="37"/>
        </w:numPr>
        <w:jc w:val="both"/>
      </w:pPr>
      <w:r w:rsidRPr="00F77A7F">
        <w:t>ECC(19)010 sect. 1.3 from WG FM (progress report),</w:t>
      </w:r>
    </w:p>
    <w:p w14:paraId="6C0F1798" w14:textId="77777777" w:rsidR="00351066" w:rsidRPr="00F77A7F" w:rsidRDefault="00351066" w:rsidP="00184672">
      <w:pPr>
        <w:pStyle w:val="Englisch"/>
        <w:numPr>
          <w:ilvl w:val="0"/>
          <w:numId w:val="37"/>
        </w:numPr>
        <w:jc w:val="both"/>
      </w:pPr>
      <w:r w:rsidRPr="00F77A7F">
        <w:t>ECC(19)010-A06 from WG FM (draft ECC Decision).</w:t>
      </w:r>
    </w:p>
    <w:p w14:paraId="1A0906DA" w14:textId="77777777" w:rsidR="00351066" w:rsidRPr="00F77A7F" w:rsidRDefault="00351066" w:rsidP="00184672">
      <w:pPr>
        <w:pStyle w:val="Englisch"/>
        <w:jc w:val="both"/>
      </w:pPr>
      <w:r w:rsidRPr="00F77A7F">
        <w:t>The outcome of the latest WG FM meeting was introduced.</w:t>
      </w:r>
    </w:p>
    <w:p w14:paraId="67588A92" w14:textId="77777777" w:rsidR="00351066" w:rsidRPr="00184672" w:rsidRDefault="00351066" w:rsidP="00184672">
      <w:pPr>
        <w:pStyle w:val="Englisch"/>
        <w:jc w:val="both"/>
      </w:pPr>
      <w:r w:rsidRPr="00F77A7F">
        <w:t xml:space="preserve">During the discussion it was questioned why the reference to ECC Report 272 in Decides-1 of the draft amended ECC Decision is needed (a reference to this ECC Report is also provided in the Background section). </w:t>
      </w:r>
      <w:r w:rsidR="005234CA" w:rsidRPr="00184672">
        <w:t>Following discussion</w:t>
      </w:r>
      <w:r w:rsidRPr="00184672">
        <w:t xml:space="preserve"> it was decided to keep it as proposed, but</w:t>
      </w:r>
      <w:r w:rsidR="005234CA" w:rsidRPr="00184672">
        <w:t xml:space="preserve"> noted that</w:t>
      </w:r>
      <w:r w:rsidRPr="00184672">
        <w:t xml:space="preserve"> this should be reconsidered during a future review. </w:t>
      </w:r>
      <w:r w:rsidR="005234CA" w:rsidRPr="00184672">
        <w:t>This is especially so given that</w:t>
      </w:r>
      <w:r w:rsidRPr="00184672">
        <w:t xml:space="preserve"> various ECC Decisions on satellite terminals will be merged (see agenda item 11.4).</w:t>
      </w:r>
    </w:p>
    <w:p w14:paraId="4AC8F7C7" w14:textId="77777777" w:rsidR="00A209A8" w:rsidRPr="00184672" w:rsidRDefault="00A209A8" w:rsidP="00F77A7F"/>
    <w:p w14:paraId="1AD666FC" w14:textId="38A2538A" w:rsidR="00A209A8" w:rsidRPr="00F77A7F" w:rsidRDefault="00A209A8" w:rsidP="00F77A7F">
      <w:pPr>
        <w:pStyle w:val="ECCBox"/>
        <w:rPr>
          <w:sz w:val="22"/>
          <w:lang w:val="en-GB"/>
        </w:rPr>
      </w:pPr>
      <w:r w:rsidRPr="00184672">
        <w:rPr>
          <w:sz w:val="22"/>
          <w:lang w:val="en-GB"/>
        </w:rPr>
        <w:t xml:space="preserve">The ECC approved </w:t>
      </w:r>
      <w:r w:rsidRPr="00184672">
        <w:rPr>
          <w:sz w:val="22"/>
          <w:szCs w:val="22"/>
          <w:lang w:val="en-GB"/>
        </w:rPr>
        <w:t xml:space="preserve">the </w:t>
      </w:r>
      <w:r w:rsidR="004E10AD" w:rsidRPr="00184672">
        <w:rPr>
          <w:sz w:val="22"/>
          <w:szCs w:val="22"/>
          <w:lang w:val="en-GB"/>
        </w:rPr>
        <w:t xml:space="preserve">revision of ECC Decision (03)04 on </w:t>
      </w:r>
      <w:r w:rsidR="00076F80">
        <w:rPr>
          <w:sz w:val="22"/>
          <w:szCs w:val="22"/>
          <w:lang w:val="en-GB"/>
        </w:rPr>
        <w:t>“</w:t>
      </w:r>
      <w:r w:rsidR="004E10AD" w:rsidRPr="00F77A7F">
        <w:rPr>
          <w:sz w:val="22"/>
          <w:szCs w:val="22"/>
          <w:lang w:val="en-GB"/>
        </w:rPr>
        <w:t>Exemption from Individual Licensing of Very Small Aperture Terminals (VSAT) in 14.25-14.50 GHz and 10.70-11.70 GHz</w:t>
      </w:r>
      <w:r w:rsidR="00076F80">
        <w:rPr>
          <w:sz w:val="22"/>
          <w:szCs w:val="22"/>
          <w:lang w:val="en-GB"/>
        </w:rPr>
        <w:t>”</w:t>
      </w:r>
      <w:r w:rsidRPr="00F77A7F">
        <w:rPr>
          <w:sz w:val="22"/>
          <w:szCs w:val="22"/>
          <w:lang w:val="en-GB"/>
        </w:rPr>
        <w:t xml:space="preserve"> </w:t>
      </w:r>
      <w:r w:rsidRPr="00F77A7F">
        <w:rPr>
          <w:sz w:val="22"/>
          <w:lang w:val="en-GB"/>
        </w:rPr>
        <w:t>(</w:t>
      </w:r>
      <w:r w:rsidRPr="00F77A7F">
        <w:rPr>
          <w:b/>
          <w:sz w:val="22"/>
          <w:lang w:val="en-GB"/>
        </w:rPr>
        <w:t xml:space="preserve">Annex </w:t>
      </w:r>
      <w:r w:rsidR="00085EB4" w:rsidRPr="00F77A7F">
        <w:rPr>
          <w:b/>
          <w:sz w:val="22"/>
          <w:lang w:val="en-GB"/>
        </w:rPr>
        <w:t>11</w:t>
      </w:r>
      <w:r w:rsidRPr="00F77A7F">
        <w:rPr>
          <w:b/>
          <w:sz w:val="22"/>
          <w:lang w:val="en-GB"/>
        </w:rPr>
        <w:t xml:space="preserve"> / TEMP </w:t>
      </w:r>
      <w:r w:rsidR="004E10AD" w:rsidRPr="00F77A7F">
        <w:rPr>
          <w:b/>
          <w:sz w:val="22"/>
          <w:lang w:val="en-GB"/>
        </w:rPr>
        <w:t>11</w:t>
      </w:r>
      <w:r w:rsidRPr="00F77A7F">
        <w:rPr>
          <w:sz w:val="22"/>
          <w:lang w:val="en-GB"/>
        </w:rPr>
        <w:t>) and tasked the ECO to publish it.</w:t>
      </w:r>
    </w:p>
    <w:p w14:paraId="2E399549" w14:textId="77777777" w:rsidR="00692FD1" w:rsidRPr="00F77A7F" w:rsidRDefault="00692FD1" w:rsidP="00F77A7F"/>
    <w:p w14:paraId="7220CCC9" w14:textId="77777777" w:rsidR="00692FD1" w:rsidRPr="00F77A7F" w:rsidRDefault="00692FD1" w:rsidP="00F77A7F">
      <w:r w:rsidRPr="00F77A7F">
        <w:t xml:space="preserve">ECC decided not </w:t>
      </w:r>
      <w:r w:rsidR="00881A9A" w:rsidRPr="00F77A7F">
        <w:t xml:space="preserve">to </w:t>
      </w:r>
      <w:r w:rsidRPr="00F77A7F">
        <w:t>reset the implementation information for this ECC Decision.</w:t>
      </w:r>
    </w:p>
    <w:p w14:paraId="6F5D2EDB" w14:textId="77777777" w:rsidR="00A209A8" w:rsidRPr="00F77A7F" w:rsidRDefault="00A209A8" w:rsidP="00F77A7F"/>
    <w:p w14:paraId="64DB80DE" w14:textId="7E5FC7E5" w:rsidR="00A209A8" w:rsidRPr="00F77A7F" w:rsidRDefault="00A209A8" w:rsidP="00184672">
      <w:pPr>
        <w:pStyle w:val="Heading2"/>
        <w:jc w:val="both"/>
        <w:rPr>
          <w:sz w:val="22"/>
          <w:szCs w:val="22"/>
        </w:rPr>
      </w:pPr>
      <w:r w:rsidRPr="00F77A7F">
        <w:rPr>
          <w:sz w:val="22"/>
          <w:szCs w:val="22"/>
        </w:rPr>
        <w:t xml:space="preserve">Final Approval </w:t>
      </w:r>
      <w:r w:rsidR="004E10AD" w:rsidRPr="00F77A7F">
        <w:rPr>
          <w:b w:val="0"/>
          <w:sz w:val="22"/>
          <w:szCs w:val="22"/>
        </w:rPr>
        <w:t xml:space="preserve">Draft revision of ECC Decision (05)01 on ‘The use of the band 27.5-29.5 GHz by the FS and uncoordinated earth stations of the FSS’ </w:t>
      </w:r>
      <w:r w:rsidRPr="00F77A7F">
        <w:rPr>
          <w:sz w:val="22"/>
          <w:szCs w:val="22"/>
        </w:rPr>
        <w:t>based on the results of the public consultation</w:t>
      </w:r>
      <w:r w:rsidR="00076F80">
        <w:rPr>
          <w:sz w:val="22"/>
          <w:szCs w:val="22"/>
        </w:rPr>
        <w:t>.</w:t>
      </w:r>
    </w:p>
    <w:p w14:paraId="53EBA17C" w14:textId="77777777" w:rsidR="00BA25A5" w:rsidRPr="00F77A7F" w:rsidRDefault="00BA25A5" w:rsidP="00F77A7F"/>
    <w:p w14:paraId="119EEDEA" w14:textId="77777777" w:rsidR="003D14B1" w:rsidRPr="00F77A7F" w:rsidRDefault="003D14B1" w:rsidP="00184672">
      <w:pPr>
        <w:spacing w:after="200" w:line="276" w:lineRule="auto"/>
        <w:rPr>
          <w:rFonts w:eastAsia="Calibri" w:cs="Arial"/>
          <w:color w:val="auto"/>
          <w:szCs w:val="22"/>
          <w:lang w:eastAsia="en-US"/>
        </w:rPr>
      </w:pPr>
      <w:r w:rsidRPr="00F77A7F">
        <w:rPr>
          <w:rFonts w:eastAsia="Calibri" w:cs="Arial"/>
          <w:color w:val="auto"/>
          <w:szCs w:val="22"/>
          <w:lang w:eastAsia="en-US"/>
        </w:rPr>
        <w:t>The following contributions were considered:</w:t>
      </w:r>
    </w:p>
    <w:p w14:paraId="1919D1A6" w14:textId="77777777" w:rsidR="003D14B1" w:rsidRPr="00F77A7F" w:rsidRDefault="003D14B1" w:rsidP="00184672">
      <w:pPr>
        <w:numPr>
          <w:ilvl w:val="0"/>
          <w:numId w:val="42"/>
        </w:numPr>
        <w:spacing w:after="200" w:line="276" w:lineRule="auto"/>
        <w:rPr>
          <w:rFonts w:eastAsia="Calibri" w:cs="Arial"/>
          <w:color w:val="auto"/>
          <w:szCs w:val="22"/>
          <w:lang w:eastAsia="en-US"/>
        </w:rPr>
      </w:pPr>
      <w:r w:rsidRPr="00F77A7F">
        <w:rPr>
          <w:rFonts w:eastAsia="Calibri" w:cs="Arial"/>
          <w:color w:val="auto"/>
          <w:szCs w:val="22"/>
          <w:lang w:eastAsia="en-US"/>
        </w:rPr>
        <w:lastRenderedPageBreak/>
        <w:t>ECC(19)027 from ECO (outcome</w:t>
      </w:r>
      <w:r w:rsidR="00FC6753" w:rsidRPr="00F77A7F">
        <w:rPr>
          <w:rFonts w:eastAsia="Calibri" w:cs="Arial"/>
          <w:color w:val="auto"/>
          <w:szCs w:val="22"/>
          <w:lang w:eastAsia="en-US"/>
        </w:rPr>
        <w:t xml:space="preserve"> of the</w:t>
      </w:r>
      <w:r w:rsidRPr="00F77A7F">
        <w:rPr>
          <w:rFonts w:eastAsia="Calibri" w:cs="Arial"/>
          <w:color w:val="auto"/>
          <w:szCs w:val="22"/>
          <w:lang w:eastAsia="en-US"/>
        </w:rPr>
        <w:t xml:space="preserve"> public consultation),</w:t>
      </w:r>
    </w:p>
    <w:p w14:paraId="0E8C8428" w14:textId="77777777" w:rsidR="003D14B1" w:rsidRPr="00F77A7F" w:rsidRDefault="003D14B1" w:rsidP="00184672">
      <w:pPr>
        <w:numPr>
          <w:ilvl w:val="0"/>
          <w:numId w:val="42"/>
        </w:numPr>
        <w:spacing w:after="200" w:line="276" w:lineRule="auto"/>
        <w:rPr>
          <w:rFonts w:eastAsia="Calibri" w:cs="Arial"/>
          <w:color w:val="auto"/>
          <w:szCs w:val="22"/>
          <w:lang w:eastAsia="en-US"/>
        </w:rPr>
      </w:pPr>
      <w:r w:rsidRPr="00F77A7F">
        <w:rPr>
          <w:rFonts w:eastAsia="Calibri" w:cs="Arial"/>
          <w:color w:val="auto"/>
          <w:szCs w:val="22"/>
          <w:lang w:eastAsia="en-US"/>
        </w:rPr>
        <w:t>ECC(19)010 sect. 1.3 from WG FM (progress report),</w:t>
      </w:r>
    </w:p>
    <w:p w14:paraId="3FB6A482" w14:textId="77777777" w:rsidR="003D14B1" w:rsidRPr="00F77A7F" w:rsidRDefault="003D14B1" w:rsidP="00184672">
      <w:pPr>
        <w:numPr>
          <w:ilvl w:val="0"/>
          <w:numId w:val="42"/>
        </w:numPr>
        <w:spacing w:after="200" w:line="276" w:lineRule="auto"/>
        <w:rPr>
          <w:rFonts w:eastAsia="Calibri" w:cs="Arial"/>
          <w:color w:val="auto"/>
          <w:szCs w:val="22"/>
          <w:lang w:eastAsia="en-US"/>
        </w:rPr>
      </w:pPr>
      <w:r w:rsidRPr="00F77A7F">
        <w:rPr>
          <w:rFonts w:eastAsia="Calibri" w:cs="Arial"/>
          <w:color w:val="auto"/>
          <w:szCs w:val="22"/>
          <w:lang w:eastAsia="en-US"/>
        </w:rPr>
        <w:t>ECC(19)010-A07 from WG FM (draft ECC Decision).</w:t>
      </w:r>
    </w:p>
    <w:p w14:paraId="5CD1EEFC" w14:textId="77777777" w:rsidR="003D14B1" w:rsidRPr="00F77A7F" w:rsidRDefault="003D14B1" w:rsidP="00184672">
      <w:pPr>
        <w:spacing w:after="200" w:line="276" w:lineRule="auto"/>
        <w:rPr>
          <w:rFonts w:eastAsia="Calibri" w:cs="Arial"/>
          <w:color w:val="auto"/>
          <w:szCs w:val="22"/>
          <w:lang w:eastAsia="en-US"/>
        </w:rPr>
      </w:pPr>
      <w:r w:rsidRPr="00F77A7F">
        <w:rPr>
          <w:rFonts w:eastAsia="Calibri" w:cs="Arial"/>
          <w:color w:val="auto"/>
          <w:szCs w:val="22"/>
          <w:lang w:eastAsia="en-US"/>
        </w:rPr>
        <w:t>The outcome of the latest WG FM meeting was introduced.</w:t>
      </w:r>
      <w:r w:rsidR="005F6633" w:rsidRPr="00184672">
        <w:rPr>
          <w:rFonts w:eastAsia="Calibri" w:cs="Arial"/>
          <w:color w:val="00000A"/>
          <w:szCs w:val="22"/>
          <w:lang w:eastAsia="en-US"/>
        </w:rPr>
        <w:t xml:space="preserve"> As there were </w:t>
      </w:r>
      <w:r w:rsidR="00FC6753" w:rsidRPr="00184672">
        <w:rPr>
          <w:rFonts w:eastAsia="Calibri" w:cs="Arial"/>
          <w:color w:val="00000A"/>
          <w:szCs w:val="22"/>
          <w:lang w:eastAsia="en-US"/>
        </w:rPr>
        <w:t>no comments ECC approved revised ECC Decision as presented by WG FM (Document ECC(19)010-A07)</w:t>
      </w:r>
    </w:p>
    <w:p w14:paraId="7CCA18A1" w14:textId="77777777" w:rsidR="00A209A8" w:rsidRPr="00F77A7F" w:rsidRDefault="00A209A8" w:rsidP="00F77A7F"/>
    <w:p w14:paraId="701FC595" w14:textId="289DC0BD" w:rsidR="00A209A8" w:rsidRPr="00F77A7F" w:rsidRDefault="00A209A8" w:rsidP="00F77A7F">
      <w:pPr>
        <w:pStyle w:val="ECCBox"/>
        <w:rPr>
          <w:sz w:val="22"/>
          <w:lang w:val="en-GB"/>
        </w:rPr>
      </w:pPr>
      <w:r w:rsidRPr="00F77A7F">
        <w:rPr>
          <w:sz w:val="22"/>
          <w:lang w:val="en-GB"/>
        </w:rPr>
        <w:t xml:space="preserve">The ECC approved </w:t>
      </w:r>
      <w:r w:rsidRPr="00F77A7F">
        <w:rPr>
          <w:sz w:val="22"/>
          <w:szCs w:val="22"/>
          <w:lang w:val="en-GB"/>
        </w:rPr>
        <w:t xml:space="preserve">the </w:t>
      </w:r>
      <w:r w:rsidR="004E10AD" w:rsidRPr="00F77A7F">
        <w:rPr>
          <w:sz w:val="22"/>
          <w:szCs w:val="22"/>
          <w:lang w:val="en-GB"/>
        </w:rPr>
        <w:t xml:space="preserve">revision of ECC Decision (05)01 on </w:t>
      </w:r>
      <w:r w:rsidR="00076F80">
        <w:rPr>
          <w:sz w:val="22"/>
          <w:szCs w:val="22"/>
          <w:lang w:val="en-GB"/>
        </w:rPr>
        <w:t>“</w:t>
      </w:r>
      <w:r w:rsidR="004E10AD" w:rsidRPr="00F77A7F">
        <w:rPr>
          <w:sz w:val="22"/>
          <w:szCs w:val="22"/>
          <w:lang w:val="en-GB"/>
        </w:rPr>
        <w:t>The use of the band 27.5-29.5 GHz by the FS and uncoordinated earth stations of the FSS</w:t>
      </w:r>
      <w:r w:rsidR="00076F80">
        <w:rPr>
          <w:sz w:val="22"/>
          <w:szCs w:val="22"/>
          <w:lang w:val="en-GB"/>
        </w:rPr>
        <w:t>”</w:t>
      </w:r>
      <w:r w:rsidR="004E10AD" w:rsidRPr="00F77A7F">
        <w:rPr>
          <w:sz w:val="22"/>
          <w:szCs w:val="22"/>
          <w:lang w:val="en-GB"/>
        </w:rPr>
        <w:t xml:space="preserve"> </w:t>
      </w:r>
      <w:r w:rsidRPr="00F77A7F">
        <w:rPr>
          <w:sz w:val="22"/>
          <w:lang w:val="en-GB"/>
        </w:rPr>
        <w:t>(</w:t>
      </w:r>
      <w:r w:rsidRPr="00F77A7F">
        <w:rPr>
          <w:b/>
          <w:sz w:val="22"/>
          <w:lang w:val="en-GB"/>
        </w:rPr>
        <w:t xml:space="preserve">Annex </w:t>
      </w:r>
      <w:r w:rsidR="003D14B1" w:rsidRPr="00F77A7F">
        <w:rPr>
          <w:b/>
          <w:sz w:val="22"/>
          <w:lang w:val="en-GB"/>
        </w:rPr>
        <w:t>12</w:t>
      </w:r>
      <w:r w:rsidRPr="00F77A7F">
        <w:rPr>
          <w:b/>
          <w:sz w:val="22"/>
          <w:lang w:val="en-GB"/>
        </w:rPr>
        <w:t xml:space="preserve"> / TEMP </w:t>
      </w:r>
      <w:r w:rsidR="004E10AD" w:rsidRPr="00F77A7F">
        <w:rPr>
          <w:b/>
          <w:sz w:val="22"/>
          <w:lang w:val="en-GB"/>
        </w:rPr>
        <w:t>12</w:t>
      </w:r>
      <w:r w:rsidRPr="00F77A7F">
        <w:rPr>
          <w:sz w:val="22"/>
          <w:lang w:val="en-GB"/>
        </w:rPr>
        <w:t>) and tasked the ECO to publish it.</w:t>
      </w:r>
    </w:p>
    <w:p w14:paraId="0DEBD0F4" w14:textId="77777777" w:rsidR="00A209A8" w:rsidRPr="00F77A7F" w:rsidRDefault="00A209A8" w:rsidP="00F77A7F"/>
    <w:p w14:paraId="2ABBE2CE" w14:textId="77777777" w:rsidR="00A209A8" w:rsidRPr="00F77A7F" w:rsidRDefault="00A209A8" w:rsidP="00F77A7F">
      <w:r w:rsidRPr="00F77A7F">
        <w:t xml:space="preserve">ECC decided not </w:t>
      </w:r>
      <w:r w:rsidR="00881A9A" w:rsidRPr="00F77A7F">
        <w:t xml:space="preserve">to </w:t>
      </w:r>
      <w:r w:rsidRPr="00F77A7F">
        <w:t>reset the implementation information for this ECC Decision.</w:t>
      </w:r>
    </w:p>
    <w:p w14:paraId="04F8BB3A" w14:textId="77777777" w:rsidR="00A209A8" w:rsidRPr="00F77A7F" w:rsidRDefault="00A209A8" w:rsidP="00F77A7F"/>
    <w:p w14:paraId="553350FF" w14:textId="2E9ACECC" w:rsidR="00A209A8" w:rsidRPr="00F77A7F" w:rsidRDefault="00A209A8" w:rsidP="00184672">
      <w:pPr>
        <w:pStyle w:val="Heading2"/>
        <w:jc w:val="both"/>
        <w:rPr>
          <w:sz w:val="22"/>
          <w:szCs w:val="22"/>
        </w:rPr>
      </w:pPr>
      <w:r w:rsidRPr="00F77A7F">
        <w:rPr>
          <w:sz w:val="22"/>
          <w:szCs w:val="22"/>
        </w:rPr>
        <w:t xml:space="preserve">Final Approval </w:t>
      </w:r>
      <w:r w:rsidR="004E10AD" w:rsidRPr="00F77A7F">
        <w:rPr>
          <w:b w:val="0"/>
          <w:sz w:val="22"/>
          <w:szCs w:val="22"/>
        </w:rPr>
        <w:t xml:space="preserve">Draft revision of ECC Decision (05)09 on </w:t>
      </w:r>
      <w:r w:rsidR="00076F80">
        <w:rPr>
          <w:b w:val="0"/>
          <w:sz w:val="22"/>
          <w:szCs w:val="22"/>
        </w:rPr>
        <w:t>“</w:t>
      </w:r>
      <w:r w:rsidR="004E10AD" w:rsidRPr="00F77A7F">
        <w:rPr>
          <w:b w:val="0"/>
          <w:sz w:val="22"/>
          <w:szCs w:val="22"/>
        </w:rPr>
        <w:t>The free circulation and use of ESV operating in FSS networks in 5925-6425 MHz and 3700-4200 MHz</w:t>
      </w:r>
      <w:r w:rsidR="00076F80">
        <w:rPr>
          <w:b w:val="0"/>
          <w:sz w:val="22"/>
          <w:szCs w:val="22"/>
        </w:rPr>
        <w:t>”</w:t>
      </w:r>
      <w:r w:rsidRPr="00F77A7F">
        <w:rPr>
          <w:sz w:val="22"/>
          <w:szCs w:val="22"/>
        </w:rPr>
        <w:t xml:space="preserve"> based on the results of the public consultation</w:t>
      </w:r>
      <w:r w:rsidR="00076F80">
        <w:rPr>
          <w:sz w:val="22"/>
          <w:szCs w:val="22"/>
        </w:rPr>
        <w:t>.</w:t>
      </w:r>
    </w:p>
    <w:p w14:paraId="2CB737EE" w14:textId="77777777" w:rsidR="00A209A8" w:rsidRPr="00F77A7F" w:rsidRDefault="00A209A8" w:rsidP="00F77A7F"/>
    <w:p w14:paraId="0BE97184" w14:textId="77777777" w:rsidR="003D14B1" w:rsidRPr="00F77A7F" w:rsidRDefault="003D14B1" w:rsidP="00184672">
      <w:pPr>
        <w:spacing w:after="200" w:line="276" w:lineRule="auto"/>
        <w:rPr>
          <w:rFonts w:eastAsia="Calibri" w:cs="Arial"/>
          <w:color w:val="auto"/>
          <w:szCs w:val="22"/>
          <w:lang w:eastAsia="en-US"/>
        </w:rPr>
      </w:pPr>
      <w:r w:rsidRPr="00F77A7F">
        <w:rPr>
          <w:rFonts w:eastAsia="Calibri" w:cs="Arial"/>
          <w:color w:val="auto"/>
          <w:szCs w:val="22"/>
          <w:lang w:eastAsia="en-US"/>
        </w:rPr>
        <w:t>The following contributions were considered:</w:t>
      </w:r>
    </w:p>
    <w:p w14:paraId="15B49672" w14:textId="77777777" w:rsidR="003D14B1" w:rsidRPr="00F77A7F" w:rsidRDefault="003D14B1" w:rsidP="00184672">
      <w:pPr>
        <w:numPr>
          <w:ilvl w:val="0"/>
          <w:numId w:val="42"/>
        </w:numPr>
        <w:spacing w:after="200" w:line="276" w:lineRule="auto"/>
        <w:rPr>
          <w:rFonts w:eastAsia="Calibri" w:cs="Arial"/>
          <w:color w:val="auto"/>
          <w:szCs w:val="22"/>
          <w:lang w:eastAsia="en-US"/>
        </w:rPr>
      </w:pPr>
      <w:r w:rsidRPr="00F77A7F">
        <w:rPr>
          <w:rFonts w:eastAsia="Calibri" w:cs="Arial"/>
          <w:color w:val="auto"/>
          <w:szCs w:val="22"/>
          <w:lang w:eastAsia="en-US"/>
        </w:rPr>
        <w:t>ECC(19)027 from ECO (outcome</w:t>
      </w:r>
      <w:r w:rsidR="00FC6753" w:rsidRPr="00F77A7F">
        <w:rPr>
          <w:rFonts w:eastAsia="Calibri" w:cs="Arial"/>
          <w:color w:val="auto"/>
          <w:szCs w:val="22"/>
          <w:lang w:eastAsia="en-US"/>
        </w:rPr>
        <w:t xml:space="preserve"> of the</w:t>
      </w:r>
      <w:r w:rsidRPr="00F77A7F">
        <w:rPr>
          <w:rFonts w:eastAsia="Calibri" w:cs="Arial"/>
          <w:color w:val="auto"/>
          <w:szCs w:val="22"/>
          <w:lang w:eastAsia="en-US"/>
        </w:rPr>
        <w:t xml:space="preserve"> public consultation),</w:t>
      </w:r>
    </w:p>
    <w:p w14:paraId="4BFC3D73" w14:textId="77777777" w:rsidR="003D14B1" w:rsidRPr="00F77A7F" w:rsidRDefault="003D14B1" w:rsidP="00184672">
      <w:pPr>
        <w:numPr>
          <w:ilvl w:val="0"/>
          <w:numId w:val="42"/>
        </w:numPr>
        <w:spacing w:after="200" w:line="276" w:lineRule="auto"/>
        <w:rPr>
          <w:rFonts w:eastAsia="Calibri" w:cs="Arial"/>
          <w:color w:val="auto"/>
          <w:szCs w:val="22"/>
          <w:lang w:eastAsia="en-US"/>
        </w:rPr>
      </w:pPr>
      <w:r w:rsidRPr="00F77A7F">
        <w:rPr>
          <w:rFonts w:eastAsia="Calibri" w:cs="Arial"/>
          <w:color w:val="auto"/>
          <w:szCs w:val="22"/>
          <w:lang w:eastAsia="en-US"/>
        </w:rPr>
        <w:t>ECC(19)010 sect. 1.3 from WG FM (progress report),</w:t>
      </w:r>
    </w:p>
    <w:p w14:paraId="26CE3ACC" w14:textId="77777777" w:rsidR="003D14B1" w:rsidRPr="00F77A7F" w:rsidRDefault="003D14B1" w:rsidP="00184672">
      <w:pPr>
        <w:numPr>
          <w:ilvl w:val="0"/>
          <w:numId w:val="42"/>
        </w:numPr>
        <w:spacing w:after="200" w:line="276" w:lineRule="auto"/>
        <w:rPr>
          <w:rFonts w:eastAsia="Calibri" w:cs="Arial"/>
          <w:color w:val="auto"/>
          <w:szCs w:val="22"/>
          <w:lang w:eastAsia="en-US"/>
        </w:rPr>
      </w:pPr>
      <w:r w:rsidRPr="00F77A7F">
        <w:rPr>
          <w:rFonts w:eastAsia="Calibri" w:cs="Arial"/>
          <w:color w:val="auto"/>
          <w:szCs w:val="22"/>
          <w:lang w:eastAsia="en-US"/>
        </w:rPr>
        <w:t>ECC(19)010-A08 from WG FM (draft ECC Decision).</w:t>
      </w:r>
    </w:p>
    <w:p w14:paraId="50B26BAA" w14:textId="7482E21B" w:rsidR="003D14B1" w:rsidRPr="00F77A7F" w:rsidRDefault="003D14B1" w:rsidP="00184672">
      <w:pPr>
        <w:spacing w:after="200" w:line="276" w:lineRule="auto"/>
        <w:rPr>
          <w:rFonts w:eastAsia="Calibri" w:cs="Arial"/>
          <w:color w:val="auto"/>
          <w:szCs w:val="22"/>
          <w:lang w:eastAsia="en-US"/>
        </w:rPr>
      </w:pPr>
      <w:r w:rsidRPr="00F77A7F">
        <w:rPr>
          <w:rFonts w:eastAsia="Calibri" w:cs="Arial"/>
          <w:color w:val="auto"/>
          <w:szCs w:val="22"/>
          <w:lang w:eastAsia="en-US"/>
        </w:rPr>
        <w:t>The outcome of the latest WG FM meeting was introduced.</w:t>
      </w:r>
      <w:r w:rsidR="00FC6753" w:rsidRPr="00F77A7F">
        <w:rPr>
          <w:rFonts w:eastAsia="Calibri" w:cs="Arial"/>
          <w:color w:val="auto"/>
          <w:szCs w:val="22"/>
          <w:lang w:eastAsia="en-US"/>
        </w:rPr>
        <w:t xml:space="preserve"> </w:t>
      </w:r>
      <w:r w:rsidR="005F6633" w:rsidRPr="00184672">
        <w:rPr>
          <w:rFonts w:eastAsia="Calibri" w:cs="Arial"/>
          <w:color w:val="00000A"/>
          <w:szCs w:val="22"/>
          <w:lang w:eastAsia="en-US"/>
        </w:rPr>
        <w:t>As there were</w:t>
      </w:r>
      <w:r w:rsidR="00FC6753" w:rsidRPr="00184672">
        <w:rPr>
          <w:rFonts w:eastAsia="Calibri" w:cs="Arial"/>
          <w:color w:val="00000A"/>
          <w:szCs w:val="22"/>
          <w:lang w:eastAsia="en-US"/>
        </w:rPr>
        <w:t xml:space="preserve"> no comments ECC approved revised ECC Decision as presented by WG FM (Document ECC(19)010-A08)</w:t>
      </w:r>
      <w:r w:rsidR="00076F80">
        <w:rPr>
          <w:rFonts w:eastAsia="Calibri" w:cs="Arial"/>
          <w:color w:val="00000A"/>
          <w:szCs w:val="22"/>
          <w:lang w:eastAsia="en-US"/>
        </w:rPr>
        <w:t>.</w:t>
      </w:r>
    </w:p>
    <w:p w14:paraId="67D94481" w14:textId="77777777" w:rsidR="003D14B1" w:rsidRPr="00F77A7F" w:rsidRDefault="003D14B1" w:rsidP="00F77A7F"/>
    <w:p w14:paraId="1525EA59" w14:textId="7C5BBCE6" w:rsidR="00A209A8" w:rsidRPr="00F77A7F" w:rsidRDefault="00A209A8" w:rsidP="00F77A7F">
      <w:pPr>
        <w:pStyle w:val="ECCBox"/>
        <w:rPr>
          <w:sz w:val="22"/>
          <w:lang w:val="en-GB"/>
        </w:rPr>
      </w:pPr>
      <w:r w:rsidRPr="00F77A7F">
        <w:rPr>
          <w:sz w:val="22"/>
          <w:lang w:val="en-GB"/>
        </w:rPr>
        <w:t xml:space="preserve">The ECC approved </w:t>
      </w:r>
      <w:r w:rsidRPr="00F77A7F">
        <w:rPr>
          <w:sz w:val="22"/>
          <w:szCs w:val="22"/>
          <w:lang w:val="en-GB"/>
        </w:rPr>
        <w:t xml:space="preserve">the </w:t>
      </w:r>
      <w:r w:rsidR="004E10AD" w:rsidRPr="00F77A7F">
        <w:rPr>
          <w:sz w:val="22"/>
          <w:szCs w:val="22"/>
          <w:lang w:val="en-GB"/>
        </w:rPr>
        <w:t xml:space="preserve">revision of ECC Decision (05)09 on </w:t>
      </w:r>
      <w:r w:rsidR="00076F80">
        <w:rPr>
          <w:sz w:val="22"/>
          <w:szCs w:val="22"/>
          <w:lang w:val="en-GB"/>
        </w:rPr>
        <w:t>“</w:t>
      </w:r>
      <w:r w:rsidR="004E10AD" w:rsidRPr="00F77A7F">
        <w:rPr>
          <w:sz w:val="22"/>
          <w:szCs w:val="22"/>
          <w:lang w:val="en-GB"/>
        </w:rPr>
        <w:t>The free circulation and use of ESV operating in FSS networks in 5925-6425 MHz and 3700-4200 MHz</w:t>
      </w:r>
      <w:r w:rsidR="00076F80">
        <w:rPr>
          <w:sz w:val="22"/>
          <w:szCs w:val="22"/>
          <w:lang w:val="en-GB"/>
        </w:rPr>
        <w:t>”</w:t>
      </w:r>
      <w:r w:rsidR="004E10AD" w:rsidRPr="00F77A7F">
        <w:rPr>
          <w:sz w:val="22"/>
          <w:szCs w:val="22"/>
          <w:lang w:val="en-GB"/>
        </w:rPr>
        <w:t xml:space="preserve"> </w:t>
      </w:r>
      <w:r w:rsidRPr="00F77A7F">
        <w:rPr>
          <w:sz w:val="22"/>
          <w:lang w:val="en-GB"/>
        </w:rPr>
        <w:t>(</w:t>
      </w:r>
      <w:r w:rsidRPr="00F77A7F">
        <w:rPr>
          <w:b/>
          <w:sz w:val="22"/>
          <w:lang w:val="en-GB"/>
        </w:rPr>
        <w:t xml:space="preserve">Annex </w:t>
      </w:r>
      <w:r w:rsidR="003D14B1" w:rsidRPr="00F77A7F">
        <w:rPr>
          <w:b/>
          <w:sz w:val="22"/>
          <w:lang w:val="en-GB"/>
        </w:rPr>
        <w:t>13</w:t>
      </w:r>
      <w:r w:rsidRPr="00F77A7F">
        <w:rPr>
          <w:b/>
          <w:sz w:val="22"/>
          <w:lang w:val="en-GB"/>
        </w:rPr>
        <w:t xml:space="preserve"> / TEMP </w:t>
      </w:r>
      <w:r w:rsidR="004E10AD" w:rsidRPr="00F77A7F">
        <w:rPr>
          <w:b/>
          <w:sz w:val="22"/>
          <w:lang w:val="en-GB"/>
        </w:rPr>
        <w:t>13</w:t>
      </w:r>
      <w:r w:rsidRPr="00F77A7F">
        <w:rPr>
          <w:sz w:val="22"/>
          <w:lang w:val="en-GB"/>
        </w:rPr>
        <w:t>) and tasked the ECO to publish it.</w:t>
      </w:r>
    </w:p>
    <w:p w14:paraId="6A9C17DE" w14:textId="77777777" w:rsidR="00A209A8" w:rsidRPr="00F77A7F" w:rsidRDefault="00A209A8" w:rsidP="00F77A7F"/>
    <w:p w14:paraId="014CA10E" w14:textId="77777777" w:rsidR="00A209A8" w:rsidRPr="00F77A7F" w:rsidRDefault="00A209A8" w:rsidP="00F77A7F">
      <w:r w:rsidRPr="00F77A7F">
        <w:t xml:space="preserve">ECC decided not </w:t>
      </w:r>
      <w:r w:rsidR="00881A9A" w:rsidRPr="00F77A7F">
        <w:t xml:space="preserve">to </w:t>
      </w:r>
      <w:r w:rsidRPr="00F77A7F">
        <w:t>reset the implementation information for this ECC Decision.</w:t>
      </w:r>
    </w:p>
    <w:p w14:paraId="73CB3DCC" w14:textId="77777777" w:rsidR="00A209A8" w:rsidRPr="00F77A7F" w:rsidRDefault="00A209A8" w:rsidP="00F77A7F"/>
    <w:p w14:paraId="570E9F4A" w14:textId="280A450E" w:rsidR="00A209A8" w:rsidRPr="00F77A7F" w:rsidRDefault="00A209A8" w:rsidP="00184672">
      <w:pPr>
        <w:pStyle w:val="Heading2"/>
        <w:jc w:val="both"/>
        <w:rPr>
          <w:sz w:val="22"/>
          <w:szCs w:val="22"/>
        </w:rPr>
      </w:pPr>
      <w:r w:rsidRPr="00F77A7F">
        <w:rPr>
          <w:sz w:val="22"/>
          <w:szCs w:val="22"/>
        </w:rPr>
        <w:t xml:space="preserve">Final Approval </w:t>
      </w:r>
      <w:r w:rsidR="004E10AD" w:rsidRPr="00F77A7F">
        <w:rPr>
          <w:b w:val="0"/>
          <w:sz w:val="22"/>
          <w:szCs w:val="22"/>
        </w:rPr>
        <w:t xml:space="preserve">Draft revision of ECC Decision (05)10 on </w:t>
      </w:r>
      <w:r w:rsidR="00076F80">
        <w:rPr>
          <w:b w:val="0"/>
          <w:sz w:val="22"/>
          <w:szCs w:val="22"/>
        </w:rPr>
        <w:t>“</w:t>
      </w:r>
      <w:r w:rsidR="004E10AD" w:rsidRPr="00F77A7F">
        <w:rPr>
          <w:b w:val="0"/>
          <w:sz w:val="22"/>
          <w:szCs w:val="22"/>
        </w:rPr>
        <w:t>The free circulation and use of ESV operating in FSS networks in 14-14.5 GHz, 10.7-11.7 GHz and 12.5-12.75 GHz</w:t>
      </w:r>
      <w:r w:rsidR="00076F80">
        <w:rPr>
          <w:b w:val="0"/>
          <w:sz w:val="22"/>
          <w:szCs w:val="22"/>
        </w:rPr>
        <w:t>”</w:t>
      </w:r>
      <w:r w:rsidR="004E10AD" w:rsidRPr="00F77A7F">
        <w:rPr>
          <w:b w:val="0"/>
          <w:sz w:val="22"/>
          <w:szCs w:val="22"/>
        </w:rPr>
        <w:t xml:space="preserve"> </w:t>
      </w:r>
      <w:r w:rsidRPr="00F77A7F">
        <w:rPr>
          <w:sz w:val="22"/>
          <w:szCs w:val="22"/>
        </w:rPr>
        <w:t>based on the results of the public consultation</w:t>
      </w:r>
      <w:r w:rsidR="00076F80">
        <w:rPr>
          <w:sz w:val="22"/>
          <w:szCs w:val="22"/>
        </w:rPr>
        <w:t>.</w:t>
      </w:r>
    </w:p>
    <w:p w14:paraId="6701B9B7" w14:textId="77777777" w:rsidR="00A209A8" w:rsidRPr="00F77A7F" w:rsidRDefault="00A209A8" w:rsidP="00F77A7F"/>
    <w:p w14:paraId="483E8788" w14:textId="77777777" w:rsidR="003D14B1" w:rsidRPr="00F77A7F" w:rsidRDefault="003D14B1" w:rsidP="00184672">
      <w:pPr>
        <w:spacing w:after="200" w:line="276" w:lineRule="auto"/>
        <w:rPr>
          <w:rFonts w:eastAsia="Calibri" w:cs="Arial"/>
          <w:color w:val="auto"/>
          <w:szCs w:val="22"/>
          <w:lang w:eastAsia="en-US"/>
        </w:rPr>
      </w:pPr>
      <w:r w:rsidRPr="00F77A7F">
        <w:rPr>
          <w:rFonts w:eastAsia="Calibri" w:cs="Arial"/>
          <w:color w:val="auto"/>
          <w:szCs w:val="22"/>
          <w:lang w:eastAsia="en-US"/>
        </w:rPr>
        <w:t>The following contributions were considered:</w:t>
      </w:r>
    </w:p>
    <w:p w14:paraId="21E25562" w14:textId="77777777" w:rsidR="003D14B1" w:rsidRPr="00F77A7F" w:rsidRDefault="003D14B1" w:rsidP="00184672">
      <w:pPr>
        <w:numPr>
          <w:ilvl w:val="0"/>
          <w:numId w:val="42"/>
        </w:numPr>
        <w:spacing w:after="200" w:line="276" w:lineRule="auto"/>
        <w:rPr>
          <w:rFonts w:eastAsia="Calibri" w:cs="Arial"/>
          <w:color w:val="auto"/>
          <w:szCs w:val="22"/>
          <w:lang w:eastAsia="en-US"/>
        </w:rPr>
      </w:pPr>
      <w:r w:rsidRPr="00F77A7F">
        <w:rPr>
          <w:rFonts w:eastAsia="Calibri" w:cs="Arial"/>
          <w:color w:val="auto"/>
          <w:szCs w:val="22"/>
          <w:lang w:eastAsia="en-US"/>
        </w:rPr>
        <w:t xml:space="preserve">ECC(19)027 from ECO (outcome </w:t>
      </w:r>
      <w:r w:rsidR="00FC6753" w:rsidRPr="00F77A7F">
        <w:rPr>
          <w:rFonts w:eastAsia="Calibri" w:cs="Arial"/>
          <w:color w:val="auto"/>
          <w:szCs w:val="22"/>
          <w:lang w:eastAsia="en-US"/>
        </w:rPr>
        <w:t xml:space="preserve">of the </w:t>
      </w:r>
      <w:r w:rsidRPr="00F77A7F">
        <w:rPr>
          <w:rFonts w:eastAsia="Calibri" w:cs="Arial"/>
          <w:color w:val="auto"/>
          <w:szCs w:val="22"/>
          <w:lang w:eastAsia="en-US"/>
        </w:rPr>
        <w:t>public consultation),</w:t>
      </w:r>
    </w:p>
    <w:p w14:paraId="02F25670" w14:textId="77777777" w:rsidR="003D14B1" w:rsidRPr="00F77A7F" w:rsidRDefault="003D14B1" w:rsidP="00184672">
      <w:pPr>
        <w:numPr>
          <w:ilvl w:val="0"/>
          <w:numId w:val="42"/>
        </w:numPr>
        <w:spacing w:after="200" w:line="276" w:lineRule="auto"/>
        <w:rPr>
          <w:rFonts w:eastAsia="Calibri" w:cs="Arial"/>
          <w:color w:val="auto"/>
          <w:szCs w:val="22"/>
          <w:lang w:eastAsia="en-US"/>
        </w:rPr>
      </w:pPr>
      <w:r w:rsidRPr="00F77A7F">
        <w:rPr>
          <w:rFonts w:eastAsia="Calibri" w:cs="Arial"/>
          <w:color w:val="auto"/>
          <w:szCs w:val="22"/>
          <w:lang w:eastAsia="en-US"/>
        </w:rPr>
        <w:t>ECC(19)010 sect. 1.3 from WG FM (progress report),</w:t>
      </w:r>
    </w:p>
    <w:p w14:paraId="25EAC541" w14:textId="77777777" w:rsidR="003D14B1" w:rsidRPr="00F77A7F" w:rsidRDefault="003D14B1" w:rsidP="00184672">
      <w:pPr>
        <w:numPr>
          <w:ilvl w:val="0"/>
          <w:numId w:val="42"/>
        </w:numPr>
        <w:spacing w:after="200" w:line="276" w:lineRule="auto"/>
        <w:rPr>
          <w:rFonts w:eastAsia="Calibri" w:cs="Arial"/>
          <w:color w:val="auto"/>
          <w:szCs w:val="22"/>
          <w:lang w:eastAsia="en-US"/>
        </w:rPr>
      </w:pPr>
      <w:r w:rsidRPr="00F77A7F">
        <w:rPr>
          <w:rFonts w:eastAsia="Calibri" w:cs="Arial"/>
          <w:color w:val="auto"/>
          <w:szCs w:val="22"/>
          <w:lang w:eastAsia="en-US"/>
        </w:rPr>
        <w:t>ECC(19)010-A09 from WG FM (draft ECC Decision).</w:t>
      </w:r>
    </w:p>
    <w:p w14:paraId="3A9E1BCB" w14:textId="7C476211" w:rsidR="003D14B1" w:rsidRPr="00F77A7F" w:rsidRDefault="003D14B1" w:rsidP="00184672">
      <w:pPr>
        <w:spacing w:after="200" w:line="276" w:lineRule="auto"/>
        <w:rPr>
          <w:rFonts w:eastAsia="Calibri" w:cs="Arial"/>
          <w:color w:val="auto"/>
          <w:szCs w:val="22"/>
          <w:lang w:eastAsia="en-US"/>
        </w:rPr>
      </w:pPr>
      <w:r w:rsidRPr="00F77A7F">
        <w:rPr>
          <w:rFonts w:eastAsia="Calibri" w:cs="Arial"/>
          <w:color w:val="auto"/>
          <w:szCs w:val="22"/>
          <w:lang w:eastAsia="en-US"/>
        </w:rPr>
        <w:lastRenderedPageBreak/>
        <w:t>The outcome of the latest WG FM meeting was introduced.</w:t>
      </w:r>
      <w:r w:rsidR="00FC6753" w:rsidRPr="00F77A7F">
        <w:rPr>
          <w:rFonts w:eastAsia="Calibri" w:cs="Arial"/>
          <w:color w:val="auto"/>
          <w:szCs w:val="22"/>
          <w:lang w:eastAsia="en-US"/>
        </w:rPr>
        <w:t xml:space="preserve"> </w:t>
      </w:r>
      <w:r w:rsidR="005F6633" w:rsidRPr="00184672">
        <w:rPr>
          <w:rFonts w:eastAsia="Calibri" w:cs="Arial"/>
          <w:color w:val="00000A"/>
          <w:szCs w:val="22"/>
          <w:lang w:eastAsia="en-US"/>
        </w:rPr>
        <w:t xml:space="preserve">As there were </w:t>
      </w:r>
      <w:r w:rsidR="00FC6753" w:rsidRPr="00184672">
        <w:rPr>
          <w:rFonts w:eastAsia="Calibri" w:cs="Arial"/>
          <w:color w:val="00000A"/>
          <w:szCs w:val="22"/>
          <w:lang w:eastAsia="en-US"/>
        </w:rPr>
        <w:t>no comments ECC approved revised ECC Decision as presented by WG FM (Document ECC(19)010-A09)</w:t>
      </w:r>
      <w:r w:rsidR="00076F80">
        <w:rPr>
          <w:rFonts w:eastAsia="Calibri" w:cs="Arial"/>
          <w:color w:val="00000A"/>
          <w:szCs w:val="22"/>
          <w:lang w:eastAsia="en-US"/>
        </w:rPr>
        <w:t>.</w:t>
      </w:r>
    </w:p>
    <w:p w14:paraId="5E9D08AC" w14:textId="77777777" w:rsidR="003D14B1" w:rsidRPr="00F77A7F" w:rsidRDefault="003D14B1" w:rsidP="00F77A7F"/>
    <w:p w14:paraId="496284BA" w14:textId="23B738DF" w:rsidR="00A209A8" w:rsidRPr="00F77A7F" w:rsidRDefault="00A209A8" w:rsidP="00F77A7F">
      <w:pPr>
        <w:pStyle w:val="ECCBox"/>
        <w:rPr>
          <w:sz w:val="22"/>
          <w:lang w:val="en-GB"/>
        </w:rPr>
      </w:pPr>
      <w:r w:rsidRPr="00F77A7F">
        <w:rPr>
          <w:sz w:val="22"/>
          <w:lang w:val="en-GB"/>
        </w:rPr>
        <w:t xml:space="preserve">The ECC approved </w:t>
      </w:r>
      <w:r w:rsidRPr="00F77A7F">
        <w:rPr>
          <w:sz w:val="22"/>
          <w:szCs w:val="22"/>
          <w:lang w:val="en-GB"/>
        </w:rPr>
        <w:t>the</w:t>
      </w:r>
      <w:r w:rsidR="004E10AD" w:rsidRPr="00F77A7F">
        <w:rPr>
          <w:sz w:val="22"/>
          <w:szCs w:val="22"/>
          <w:lang w:val="en-GB"/>
        </w:rPr>
        <w:t xml:space="preserve"> revision of ECC Decision (05)10 on </w:t>
      </w:r>
      <w:r w:rsidR="00076F80">
        <w:rPr>
          <w:sz w:val="22"/>
          <w:szCs w:val="22"/>
          <w:lang w:val="en-GB"/>
        </w:rPr>
        <w:t>“</w:t>
      </w:r>
      <w:r w:rsidR="004E10AD" w:rsidRPr="00F77A7F">
        <w:rPr>
          <w:sz w:val="22"/>
          <w:szCs w:val="22"/>
          <w:lang w:val="en-GB"/>
        </w:rPr>
        <w:t>The free circulation and use of ESV operating in FSS networks in 14-14.5 GHz, 10.7-11.7 GHz and 12.5-12.75 GHz</w:t>
      </w:r>
      <w:r w:rsidR="00076F80">
        <w:rPr>
          <w:sz w:val="22"/>
          <w:szCs w:val="22"/>
          <w:lang w:val="en-GB"/>
        </w:rPr>
        <w:t>”</w:t>
      </w:r>
      <w:r w:rsidR="004E10AD" w:rsidRPr="00F77A7F">
        <w:rPr>
          <w:sz w:val="22"/>
          <w:szCs w:val="22"/>
          <w:lang w:val="en-GB"/>
        </w:rPr>
        <w:t xml:space="preserve"> </w:t>
      </w:r>
      <w:r w:rsidRPr="00F77A7F">
        <w:rPr>
          <w:sz w:val="22"/>
          <w:lang w:val="en-GB"/>
        </w:rPr>
        <w:t>(</w:t>
      </w:r>
      <w:r w:rsidRPr="00F77A7F">
        <w:rPr>
          <w:b/>
          <w:sz w:val="22"/>
          <w:lang w:val="en-GB"/>
        </w:rPr>
        <w:t xml:space="preserve">Annex </w:t>
      </w:r>
      <w:r w:rsidR="003D14B1" w:rsidRPr="00F77A7F">
        <w:rPr>
          <w:b/>
          <w:sz w:val="22"/>
          <w:lang w:val="en-GB"/>
        </w:rPr>
        <w:t>14</w:t>
      </w:r>
      <w:r w:rsidRPr="00F77A7F">
        <w:rPr>
          <w:b/>
          <w:sz w:val="22"/>
          <w:lang w:val="en-GB"/>
        </w:rPr>
        <w:t xml:space="preserve"> / TEMP </w:t>
      </w:r>
      <w:r w:rsidR="004E10AD" w:rsidRPr="00F77A7F">
        <w:rPr>
          <w:b/>
          <w:sz w:val="22"/>
          <w:lang w:val="en-GB"/>
        </w:rPr>
        <w:t>14</w:t>
      </w:r>
      <w:r w:rsidRPr="00F77A7F">
        <w:rPr>
          <w:sz w:val="22"/>
          <w:lang w:val="en-GB"/>
        </w:rPr>
        <w:t>) and tasked the ECO to publish it.</w:t>
      </w:r>
    </w:p>
    <w:p w14:paraId="638AB008" w14:textId="77777777" w:rsidR="00A209A8" w:rsidRPr="00F77A7F" w:rsidRDefault="00A209A8" w:rsidP="00F77A7F"/>
    <w:p w14:paraId="5A90024A" w14:textId="77777777" w:rsidR="00A209A8" w:rsidRPr="00F77A7F" w:rsidRDefault="00A209A8" w:rsidP="00F77A7F">
      <w:r w:rsidRPr="00F77A7F">
        <w:t xml:space="preserve">ECC decided not </w:t>
      </w:r>
      <w:r w:rsidR="00881A9A" w:rsidRPr="00F77A7F">
        <w:t xml:space="preserve">to </w:t>
      </w:r>
      <w:r w:rsidRPr="00F77A7F">
        <w:t>reset the implementation information for this ECC Decision.</w:t>
      </w:r>
    </w:p>
    <w:p w14:paraId="61B4B37D" w14:textId="77777777" w:rsidR="00A209A8" w:rsidRPr="00F77A7F" w:rsidRDefault="00A209A8" w:rsidP="00F77A7F"/>
    <w:p w14:paraId="6C569DBF" w14:textId="6E16A215" w:rsidR="00A209A8" w:rsidRPr="00F77A7F" w:rsidRDefault="00A209A8" w:rsidP="00184672">
      <w:pPr>
        <w:pStyle w:val="Heading2"/>
        <w:jc w:val="both"/>
        <w:rPr>
          <w:sz w:val="22"/>
          <w:szCs w:val="22"/>
        </w:rPr>
      </w:pPr>
      <w:r w:rsidRPr="00F77A7F">
        <w:rPr>
          <w:sz w:val="22"/>
          <w:szCs w:val="22"/>
        </w:rPr>
        <w:t xml:space="preserve">Final Approval </w:t>
      </w:r>
      <w:r w:rsidR="004E10AD" w:rsidRPr="00F77A7F">
        <w:rPr>
          <w:b w:val="0"/>
          <w:sz w:val="22"/>
          <w:szCs w:val="22"/>
        </w:rPr>
        <w:t xml:space="preserve">Draft revision of ECC Decision (05)11 on </w:t>
      </w:r>
      <w:r w:rsidR="00076F80">
        <w:rPr>
          <w:b w:val="0"/>
          <w:sz w:val="22"/>
          <w:szCs w:val="22"/>
        </w:rPr>
        <w:t>“</w:t>
      </w:r>
      <w:r w:rsidR="004E10AD" w:rsidRPr="00F77A7F">
        <w:rPr>
          <w:b w:val="0"/>
          <w:sz w:val="22"/>
          <w:szCs w:val="22"/>
        </w:rPr>
        <w:t>The free circulation and use of AES operating in 14.0-14.5 GHz, 10.7-11.7 GHz and 12.5-12.75 GHz</w:t>
      </w:r>
      <w:r w:rsidR="00076F80">
        <w:rPr>
          <w:b w:val="0"/>
          <w:sz w:val="22"/>
          <w:szCs w:val="22"/>
        </w:rPr>
        <w:t>”</w:t>
      </w:r>
      <w:r w:rsidR="004E10AD" w:rsidRPr="00F77A7F">
        <w:rPr>
          <w:b w:val="0"/>
          <w:sz w:val="22"/>
          <w:szCs w:val="22"/>
        </w:rPr>
        <w:t xml:space="preserve"> </w:t>
      </w:r>
      <w:r w:rsidRPr="00F77A7F">
        <w:rPr>
          <w:sz w:val="22"/>
          <w:szCs w:val="22"/>
        </w:rPr>
        <w:t>based on the results of the public consultation</w:t>
      </w:r>
      <w:r w:rsidR="00076F80">
        <w:rPr>
          <w:sz w:val="22"/>
          <w:szCs w:val="22"/>
        </w:rPr>
        <w:t>.</w:t>
      </w:r>
    </w:p>
    <w:p w14:paraId="51EE9256" w14:textId="77777777" w:rsidR="00E727B2" w:rsidRPr="00F77A7F" w:rsidRDefault="00E727B2" w:rsidP="00184672">
      <w:pPr>
        <w:spacing w:after="200" w:line="276" w:lineRule="auto"/>
        <w:rPr>
          <w:rFonts w:eastAsia="Calibri" w:cs="Arial"/>
          <w:color w:val="auto"/>
          <w:szCs w:val="22"/>
          <w:lang w:eastAsia="en-US"/>
        </w:rPr>
      </w:pPr>
    </w:p>
    <w:p w14:paraId="4870C116" w14:textId="77777777" w:rsidR="003D14B1" w:rsidRPr="00F77A7F" w:rsidRDefault="003D14B1" w:rsidP="00184672">
      <w:pPr>
        <w:spacing w:after="200" w:line="276" w:lineRule="auto"/>
        <w:rPr>
          <w:rFonts w:eastAsia="Calibri" w:cs="Arial"/>
          <w:color w:val="auto"/>
          <w:szCs w:val="22"/>
          <w:lang w:eastAsia="en-US"/>
        </w:rPr>
      </w:pPr>
      <w:r w:rsidRPr="00F77A7F">
        <w:rPr>
          <w:rFonts w:eastAsia="Calibri" w:cs="Arial"/>
          <w:color w:val="auto"/>
          <w:szCs w:val="22"/>
          <w:lang w:eastAsia="en-US"/>
        </w:rPr>
        <w:t>The following contributions were considered:</w:t>
      </w:r>
    </w:p>
    <w:p w14:paraId="28AC4CA6" w14:textId="77777777" w:rsidR="003D14B1" w:rsidRPr="00F77A7F" w:rsidRDefault="003D14B1" w:rsidP="00184672">
      <w:pPr>
        <w:numPr>
          <w:ilvl w:val="0"/>
          <w:numId w:val="42"/>
        </w:numPr>
        <w:spacing w:after="200" w:line="276" w:lineRule="auto"/>
        <w:rPr>
          <w:rFonts w:eastAsia="Calibri" w:cs="Arial"/>
          <w:color w:val="auto"/>
          <w:szCs w:val="22"/>
          <w:lang w:eastAsia="en-US"/>
        </w:rPr>
      </w:pPr>
      <w:r w:rsidRPr="00F77A7F">
        <w:rPr>
          <w:rFonts w:eastAsia="Calibri" w:cs="Arial"/>
          <w:color w:val="auto"/>
          <w:szCs w:val="22"/>
          <w:lang w:eastAsia="en-US"/>
        </w:rPr>
        <w:t>ECC(19)027 from ECO (outcome</w:t>
      </w:r>
      <w:r w:rsidR="00080FB2" w:rsidRPr="00F77A7F">
        <w:rPr>
          <w:rFonts w:eastAsia="Calibri" w:cs="Arial"/>
          <w:color w:val="auto"/>
          <w:szCs w:val="22"/>
          <w:lang w:eastAsia="en-US"/>
        </w:rPr>
        <w:t xml:space="preserve"> of the</w:t>
      </w:r>
      <w:r w:rsidRPr="00F77A7F">
        <w:rPr>
          <w:rFonts w:eastAsia="Calibri" w:cs="Arial"/>
          <w:color w:val="auto"/>
          <w:szCs w:val="22"/>
          <w:lang w:eastAsia="en-US"/>
        </w:rPr>
        <w:t xml:space="preserve"> public consultation),</w:t>
      </w:r>
    </w:p>
    <w:p w14:paraId="7505461B" w14:textId="77777777" w:rsidR="003D14B1" w:rsidRPr="00F77A7F" w:rsidRDefault="003D14B1" w:rsidP="00184672">
      <w:pPr>
        <w:numPr>
          <w:ilvl w:val="0"/>
          <w:numId w:val="42"/>
        </w:numPr>
        <w:spacing w:after="200" w:line="276" w:lineRule="auto"/>
        <w:rPr>
          <w:rFonts w:eastAsia="Calibri" w:cs="Arial"/>
          <w:color w:val="auto"/>
          <w:szCs w:val="22"/>
          <w:lang w:eastAsia="en-US"/>
        </w:rPr>
      </w:pPr>
      <w:r w:rsidRPr="00F77A7F">
        <w:rPr>
          <w:rFonts w:eastAsia="Calibri" w:cs="Arial"/>
          <w:color w:val="auto"/>
          <w:szCs w:val="22"/>
          <w:lang w:eastAsia="en-US"/>
        </w:rPr>
        <w:t>ECC(19)010 sect. 1.3 from WG FM (progress report),</w:t>
      </w:r>
    </w:p>
    <w:p w14:paraId="665F76C9" w14:textId="77777777" w:rsidR="003D14B1" w:rsidRPr="00F77A7F" w:rsidRDefault="003D14B1" w:rsidP="00184672">
      <w:pPr>
        <w:numPr>
          <w:ilvl w:val="0"/>
          <w:numId w:val="42"/>
        </w:numPr>
        <w:spacing w:after="200" w:line="276" w:lineRule="auto"/>
        <w:rPr>
          <w:rFonts w:eastAsia="Calibri" w:cs="Arial"/>
          <w:color w:val="auto"/>
          <w:szCs w:val="22"/>
          <w:lang w:eastAsia="en-US"/>
        </w:rPr>
      </w:pPr>
      <w:r w:rsidRPr="00F77A7F">
        <w:rPr>
          <w:rFonts w:eastAsia="Calibri" w:cs="Arial"/>
          <w:color w:val="auto"/>
          <w:szCs w:val="22"/>
          <w:lang w:eastAsia="en-US"/>
        </w:rPr>
        <w:t>ECC(19)010-A10 from WG FM (draft ECC Decision).</w:t>
      </w:r>
    </w:p>
    <w:p w14:paraId="775CFC52" w14:textId="77777777" w:rsidR="003D14B1" w:rsidRPr="00F77A7F" w:rsidRDefault="003D14B1" w:rsidP="00184672">
      <w:pPr>
        <w:spacing w:after="200" w:line="276" w:lineRule="auto"/>
        <w:rPr>
          <w:rFonts w:eastAsia="Calibri" w:cs="Arial"/>
          <w:color w:val="auto"/>
          <w:szCs w:val="22"/>
          <w:lang w:eastAsia="en-US"/>
        </w:rPr>
      </w:pPr>
      <w:r w:rsidRPr="00F77A7F">
        <w:rPr>
          <w:rFonts w:eastAsia="Calibri" w:cs="Arial"/>
          <w:color w:val="auto"/>
          <w:szCs w:val="22"/>
          <w:lang w:eastAsia="en-US"/>
        </w:rPr>
        <w:t>The outcome of the latest WG FM meeting was introduced.</w:t>
      </w:r>
    </w:p>
    <w:p w14:paraId="4548C6EE" w14:textId="77777777" w:rsidR="003D14B1" w:rsidRPr="00F77A7F" w:rsidRDefault="00080FB2" w:rsidP="00F77A7F">
      <w:r w:rsidRPr="00F77A7F">
        <w:t>Following the comments from Switzerland t</w:t>
      </w:r>
      <w:r w:rsidR="003D14B1" w:rsidRPr="00F77A7F">
        <w:t>he reference to considering-l was corrected to considering-m in the Decides part of the Decision.</w:t>
      </w:r>
    </w:p>
    <w:p w14:paraId="14047D18" w14:textId="77777777" w:rsidR="00A209A8" w:rsidRPr="00184672" w:rsidRDefault="00A209A8" w:rsidP="00F77A7F"/>
    <w:p w14:paraId="0B3FB306" w14:textId="58888478" w:rsidR="00A209A8" w:rsidRPr="00F77A7F" w:rsidRDefault="00A209A8" w:rsidP="00F77A7F">
      <w:pPr>
        <w:pStyle w:val="ECCBox"/>
        <w:rPr>
          <w:sz w:val="22"/>
          <w:lang w:val="en-GB"/>
        </w:rPr>
      </w:pPr>
      <w:r w:rsidRPr="00184672">
        <w:rPr>
          <w:sz w:val="22"/>
          <w:lang w:val="en-GB"/>
        </w:rPr>
        <w:t xml:space="preserve">The ECC approved </w:t>
      </w:r>
      <w:r w:rsidRPr="00184672">
        <w:rPr>
          <w:sz w:val="22"/>
          <w:szCs w:val="22"/>
          <w:lang w:val="en-GB"/>
        </w:rPr>
        <w:t xml:space="preserve">the </w:t>
      </w:r>
      <w:r w:rsidR="004E10AD" w:rsidRPr="00184672">
        <w:rPr>
          <w:sz w:val="22"/>
          <w:szCs w:val="22"/>
          <w:lang w:val="en-GB"/>
        </w:rPr>
        <w:t xml:space="preserve">revision of ECC Decision (05)11 on </w:t>
      </w:r>
      <w:r w:rsidR="00076F80">
        <w:rPr>
          <w:sz w:val="22"/>
          <w:szCs w:val="22"/>
          <w:lang w:val="en-GB"/>
        </w:rPr>
        <w:t>“</w:t>
      </w:r>
      <w:r w:rsidR="004E10AD" w:rsidRPr="00F77A7F">
        <w:rPr>
          <w:sz w:val="22"/>
          <w:szCs w:val="22"/>
          <w:lang w:val="en-GB"/>
        </w:rPr>
        <w:t>The free circulation and use of AES operating in 14.0-14.5 GHz, 10.7-11.7 GHz and 12.5-12.75 GHz</w:t>
      </w:r>
      <w:r w:rsidR="00076F80">
        <w:rPr>
          <w:sz w:val="22"/>
          <w:szCs w:val="22"/>
          <w:lang w:val="en-GB"/>
        </w:rPr>
        <w:t>”</w:t>
      </w:r>
      <w:r w:rsidR="004E10AD" w:rsidRPr="00F77A7F">
        <w:rPr>
          <w:sz w:val="22"/>
          <w:szCs w:val="22"/>
          <w:lang w:val="en-GB"/>
        </w:rPr>
        <w:t xml:space="preserve"> </w:t>
      </w:r>
      <w:r w:rsidRPr="00F77A7F">
        <w:rPr>
          <w:sz w:val="22"/>
          <w:lang w:val="en-GB"/>
        </w:rPr>
        <w:t>(</w:t>
      </w:r>
      <w:r w:rsidRPr="00F77A7F">
        <w:rPr>
          <w:b/>
          <w:sz w:val="22"/>
          <w:lang w:val="en-GB"/>
        </w:rPr>
        <w:t xml:space="preserve">Annex </w:t>
      </w:r>
      <w:r w:rsidR="003D14B1" w:rsidRPr="00F77A7F">
        <w:rPr>
          <w:b/>
          <w:sz w:val="22"/>
          <w:lang w:val="en-GB"/>
        </w:rPr>
        <w:t>15</w:t>
      </w:r>
      <w:r w:rsidRPr="00F77A7F">
        <w:rPr>
          <w:b/>
          <w:sz w:val="22"/>
          <w:lang w:val="en-GB"/>
        </w:rPr>
        <w:t xml:space="preserve"> / TEMP </w:t>
      </w:r>
      <w:r w:rsidR="004E10AD" w:rsidRPr="00F77A7F">
        <w:rPr>
          <w:b/>
          <w:sz w:val="22"/>
          <w:lang w:val="en-GB"/>
        </w:rPr>
        <w:t>15</w:t>
      </w:r>
      <w:r w:rsidRPr="00F77A7F">
        <w:rPr>
          <w:sz w:val="22"/>
          <w:lang w:val="en-GB"/>
        </w:rPr>
        <w:t>) and tasked the ECO to publish it.</w:t>
      </w:r>
    </w:p>
    <w:p w14:paraId="25C3B497" w14:textId="77777777" w:rsidR="00A209A8" w:rsidRPr="00F77A7F" w:rsidRDefault="00A209A8" w:rsidP="00F77A7F"/>
    <w:p w14:paraId="5FF3BC4D" w14:textId="77777777" w:rsidR="00A209A8" w:rsidRPr="00F77A7F" w:rsidRDefault="00A209A8" w:rsidP="00F77A7F">
      <w:r w:rsidRPr="00F77A7F">
        <w:t xml:space="preserve">ECC decided not </w:t>
      </w:r>
      <w:r w:rsidR="00881A9A" w:rsidRPr="00F77A7F">
        <w:t xml:space="preserve">to </w:t>
      </w:r>
      <w:r w:rsidRPr="00F77A7F">
        <w:t>reset the implementation information for this ECC Decision.</w:t>
      </w:r>
    </w:p>
    <w:p w14:paraId="248BBFB3" w14:textId="77777777" w:rsidR="00A209A8" w:rsidRPr="00F77A7F" w:rsidRDefault="00A209A8" w:rsidP="00F77A7F"/>
    <w:p w14:paraId="2045F4D2" w14:textId="084EC58A" w:rsidR="00A209A8" w:rsidRPr="00F77A7F" w:rsidRDefault="00A209A8" w:rsidP="00184672">
      <w:pPr>
        <w:pStyle w:val="Heading2"/>
        <w:jc w:val="both"/>
        <w:rPr>
          <w:sz w:val="22"/>
          <w:szCs w:val="22"/>
        </w:rPr>
      </w:pPr>
      <w:r w:rsidRPr="00F77A7F">
        <w:rPr>
          <w:sz w:val="22"/>
          <w:szCs w:val="22"/>
        </w:rPr>
        <w:t xml:space="preserve">Final Approval </w:t>
      </w:r>
      <w:r w:rsidR="004E10AD" w:rsidRPr="00F77A7F">
        <w:rPr>
          <w:b w:val="0"/>
          <w:sz w:val="22"/>
          <w:szCs w:val="22"/>
        </w:rPr>
        <w:t xml:space="preserve">Draft revision of ECC Decision (06)03 on </w:t>
      </w:r>
      <w:r w:rsidR="00076F80">
        <w:rPr>
          <w:b w:val="0"/>
          <w:sz w:val="22"/>
          <w:szCs w:val="22"/>
        </w:rPr>
        <w:t>“</w:t>
      </w:r>
      <w:r w:rsidR="004E10AD" w:rsidRPr="00F77A7F">
        <w:rPr>
          <w:b w:val="0"/>
          <w:sz w:val="22"/>
          <w:szCs w:val="22"/>
        </w:rPr>
        <w:t>Exemption from individual licensing of HEST operating in 10.70-12.75 GHz or 19.70-20.20 GHz and 14.00-14.25 GHz or 29.50-30.00 GHz</w:t>
      </w:r>
      <w:r w:rsidR="00076F80">
        <w:rPr>
          <w:b w:val="0"/>
          <w:sz w:val="22"/>
          <w:szCs w:val="22"/>
        </w:rPr>
        <w:t>”</w:t>
      </w:r>
      <w:r w:rsidR="004E10AD" w:rsidRPr="00F77A7F">
        <w:rPr>
          <w:b w:val="0"/>
          <w:sz w:val="22"/>
          <w:szCs w:val="22"/>
        </w:rPr>
        <w:t>’</w:t>
      </w:r>
      <w:r w:rsidRPr="00F77A7F">
        <w:rPr>
          <w:sz w:val="22"/>
          <w:szCs w:val="22"/>
        </w:rPr>
        <w:t xml:space="preserve"> based on the results of the public consultation</w:t>
      </w:r>
    </w:p>
    <w:p w14:paraId="36CDD802" w14:textId="77777777" w:rsidR="00A209A8" w:rsidRPr="00F77A7F" w:rsidRDefault="00A209A8" w:rsidP="00F77A7F"/>
    <w:p w14:paraId="11E495A7" w14:textId="77777777" w:rsidR="003D14B1" w:rsidRPr="00F77A7F" w:rsidRDefault="003D14B1" w:rsidP="00184672">
      <w:pPr>
        <w:spacing w:after="200" w:line="276" w:lineRule="auto"/>
        <w:rPr>
          <w:rFonts w:eastAsia="Calibri" w:cs="Arial"/>
          <w:color w:val="auto"/>
          <w:szCs w:val="22"/>
          <w:lang w:eastAsia="en-US"/>
        </w:rPr>
      </w:pPr>
      <w:r w:rsidRPr="00F77A7F">
        <w:rPr>
          <w:rFonts w:eastAsia="Calibri" w:cs="Arial"/>
          <w:color w:val="auto"/>
          <w:szCs w:val="22"/>
          <w:lang w:eastAsia="en-US"/>
        </w:rPr>
        <w:t>The following contributions were considered:</w:t>
      </w:r>
    </w:p>
    <w:p w14:paraId="094DE1BE" w14:textId="77777777" w:rsidR="003D14B1" w:rsidRPr="00F77A7F" w:rsidRDefault="003D14B1" w:rsidP="00184672">
      <w:pPr>
        <w:numPr>
          <w:ilvl w:val="0"/>
          <w:numId w:val="42"/>
        </w:numPr>
        <w:spacing w:after="200" w:line="276" w:lineRule="auto"/>
        <w:rPr>
          <w:rFonts w:eastAsia="Calibri" w:cs="Arial"/>
          <w:color w:val="auto"/>
          <w:szCs w:val="22"/>
          <w:lang w:eastAsia="en-US"/>
        </w:rPr>
      </w:pPr>
      <w:r w:rsidRPr="00F77A7F">
        <w:rPr>
          <w:rFonts w:eastAsia="Calibri" w:cs="Arial"/>
          <w:color w:val="auto"/>
          <w:szCs w:val="22"/>
          <w:lang w:eastAsia="en-US"/>
        </w:rPr>
        <w:t xml:space="preserve">ECC(19)027 from ECO (outcome </w:t>
      </w:r>
      <w:r w:rsidR="00080FB2" w:rsidRPr="00F77A7F">
        <w:rPr>
          <w:rFonts w:eastAsia="Calibri" w:cs="Arial"/>
          <w:color w:val="auto"/>
          <w:szCs w:val="22"/>
          <w:lang w:eastAsia="en-US"/>
        </w:rPr>
        <w:t xml:space="preserve">of the </w:t>
      </w:r>
      <w:r w:rsidRPr="00F77A7F">
        <w:rPr>
          <w:rFonts w:eastAsia="Calibri" w:cs="Arial"/>
          <w:color w:val="auto"/>
          <w:szCs w:val="22"/>
          <w:lang w:eastAsia="en-US"/>
        </w:rPr>
        <w:t>public consultation),</w:t>
      </w:r>
    </w:p>
    <w:p w14:paraId="0BD9E0BC" w14:textId="77777777" w:rsidR="003D14B1" w:rsidRPr="00F77A7F" w:rsidRDefault="003D14B1" w:rsidP="00184672">
      <w:pPr>
        <w:numPr>
          <w:ilvl w:val="0"/>
          <w:numId w:val="42"/>
        </w:numPr>
        <w:spacing w:after="200" w:line="276" w:lineRule="auto"/>
        <w:rPr>
          <w:rFonts w:eastAsia="Calibri" w:cs="Arial"/>
          <w:color w:val="auto"/>
          <w:szCs w:val="22"/>
          <w:lang w:eastAsia="en-US"/>
        </w:rPr>
      </w:pPr>
      <w:r w:rsidRPr="00F77A7F">
        <w:rPr>
          <w:rFonts w:eastAsia="Calibri" w:cs="Arial"/>
          <w:color w:val="auto"/>
          <w:szCs w:val="22"/>
          <w:lang w:eastAsia="en-US"/>
        </w:rPr>
        <w:t>ECC(19)010 sect. 1.3 from WG FM (progress report),</w:t>
      </w:r>
    </w:p>
    <w:p w14:paraId="408F544E" w14:textId="77777777" w:rsidR="003D14B1" w:rsidRPr="00F77A7F" w:rsidRDefault="003D14B1" w:rsidP="00184672">
      <w:pPr>
        <w:numPr>
          <w:ilvl w:val="0"/>
          <w:numId w:val="42"/>
        </w:numPr>
        <w:spacing w:after="200" w:line="276" w:lineRule="auto"/>
        <w:rPr>
          <w:rFonts w:eastAsia="Calibri" w:cs="Arial"/>
          <w:color w:val="auto"/>
          <w:szCs w:val="22"/>
          <w:lang w:eastAsia="en-US"/>
        </w:rPr>
      </w:pPr>
      <w:r w:rsidRPr="00F77A7F">
        <w:rPr>
          <w:rFonts w:eastAsia="Calibri" w:cs="Arial"/>
          <w:color w:val="auto"/>
          <w:szCs w:val="22"/>
          <w:lang w:eastAsia="en-US"/>
        </w:rPr>
        <w:t>ECC(19)010-A11 from WG FM (draft ECC Decision).</w:t>
      </w:r>
    </w:p>
    <w:p w14:paraId="55A1FD2A" w14:textId="77777777" w:rsidR="003D14B1" w:rsidRPr="00F77A7F" w:rsidRDefault="003D14B1" w:rsidP="00184672">
      <w:pPr>
        <w:spacing w:after="200" w:line="276" w:lineRule="auto"/>
        <w:rPr>
          <w:rFonts w:eastAsia="Calibri" w:cs="Arial"/>
          <w:color w:val="auto"/>
          <w:szCs w:val="22"/>
          <w:lang w:eastAsia="en-US"/>
        </w:rPr>
      </w:pPr>
      <w:r w:rsidRPr="00F77A7F">
        <w:rPr>
          <w:rFonts w:eastAsia="Calibri" w:cs="Arial"/>
          <w:color w:val="auto"/>
          <w:szCs w:val="22"/>
          <w:lang w:eastAsia="en-US"/>
        </w:rPr>
        <w:t>The outcome of the latest WG FM meeting was introduced.</w:t>
      </w:r>
      <w:r w:rsidR="005F6633" w:rsidRPr="00F77A7F">
        <w:rPr>
          <w:rFonts w:eastAsia="Calibri" w:cs="Arial"/>
          <w:color w:val="auto"/>
          <w:szCs w:val="22"/>
          <w:lang w:eastAsia="en-US"/>
        </w:rPr>
        <w:t xml:space="preserve"> </w:t>
      </w:r>
      <w:r w:rsidR="005F6633" w:rsidRPr="00184672">
        <w:rPr>
          <w:rFonts w:eastAsia="Calibri" w:cs="Arial"/>
          <w:color w:val="00000A"/>
          <w:szCs w:val="22"/>
          <w:lang w:eastAsia="en-US"/>
        </w:rPr>
        <w:t>As there were no comments ECC approved revised ECC Decision as presented by WG FM (Document ECC(19)010-A11).</w:t>
      </w:r>
    </w:p>
    <w:p w14:paraId="427A2360" w14:textId="77777777" w:rsidR="00A209A8" w:rsidRPr="00F77A7F" w:rsidRDefault="00A209A8" w:rsidP="00F77A7F"/>
    <w:p w14:paraId="62AC0206" w14:textId="14EB25B7" w:rsidR="00A209A8" w:rsidRPr="00F77A7F" w:rsidRDefault="00A209A8" w:rsidP="00F77A7F">
      <w:pPr>
        <w:pStyle w:val="ECCBox"/>
        <w:rPr>
          <w:sz w:val="22"/>
          <w:lang w:val="en-GB"/>
        </w:rPr>
      </w:pPr>
      <w:r w:rsidRPr="00F77A7F">
        <w:rPr>
          <w:sz w:val="22"/>
          <w:lang w:val="en-GB"/>
        </w:rPr>
        <w:t xml:space="preserve">The ECC approved </w:t>
      </w:r>
      <w:r w:rsidRPr="00F77A7F">
        <w:rPr>
          <w:sz w:val="22"/>
          <w:szCs w:val="22"/>
          <w:lang w:val="en-GB"/>
        </w:rPr>
        <w:t xml:space="preserve">the </w:t>
      </w:r>
      <w:r w:rsidR="004E10AD" w:rsidRPr="00F77A7F">
        <w:rPr>
          <w:sz w:val="22"/>
          <w:szCs w:val="22"/>
          <w:lang w:val="en-GB"/>
        </w:rPr>
        <w:t xml:space="preserve">revision of ECC Decision (06)03 on </w:t>
      </w:r>
      <w:r w:rsidR="00076F80">
        <w:rPr>
          <w:sz w:val="22"/>
          <w:szCs w:val="22"/>
          <w:lang w:val="en-GB"/>
        </w:rPr>
        <w:t>“</w:t>
      </w:r>
      <w:r w:rsidR="004E10AD" w:rsidRPr="00F77A7F">
        <w:rPr>
          <w:sz w:val="22"/>
          <w:szCs w:val="22"/>
          <w:lang w:val="en-GB"/>
        </w:rPr>
        <w:t>Exemption from individual licensing of HEST operating in 10.70-12.75 GHz or 19.70-20.20 GHz and 14.00-14.25 GHz or 29.50-30.00 GHz</w:t>
      </w:r>
      <w:r w:rsidR="00076F80">
        <w:rPr>
          <w:sz w:val="22"/>
          <w:szCs w:val="22"/>
          <w:lang w:val="en-GB"/>
        </w:rPr>
        <w:t>”</w:t>
      </w:r>
      <w:r w:rsidR="004E10AD" w:rsidRPr="00F77A7F">
        <w:rPr>
          <w:sz w:val="22"/>
          <w:szCs w:val="22"/>
          <w:lang w:val="en-GB"/>
        </w:rPr>
        <w:t xml:space="preserve"> </w:t>
      </w:r>
      <w:r w:rsidRPr="00F77A7F">
        <w:rPr>
          <w:sz w:val="22"/>
          <w:lang w:val="en-GB"/>
        </w:rPr>
        <w:t>(</w:t>
      </w:r>
      <w:r w:rsidRPr="00F77A7F">
        <w:rPr>
          <w:b/>
          <w:sz w:val="22"/>
          <w:lang w:val="en-GB"/>
        </w:rPr>
        <w:t xml:space="preserve">Annex </w:t>
      </w:r>
      <w:r w:rsidR="003D14B1" w:rsidRPr="00F77A7F">
        <w:rPr>
          <w:b/>
          <w:sz w:val="22"/>
          <w:lang w:val="en-GB"/>
        </w:rPr>
        <w:t>16</w:t>
      </w:r>
      <w:r w:rsidRPr="00F77A7F">
        <w:rPr>
          <w:b/>
          <w:sz w:val="22"/>
          <w:lang w:val="en-GB"/>
        </w:rPr>
        <w:t xml:space="preserve"> / TEMP </w:t>
      </w:r>
      <w:r w:rsidR="004E10AD" w:rsidRPr="00F77A7F">
        <w:rPr>
          <w:b/>
          <w:sz w:val="22"/>
          <w:lang w:val="en-GB"/>
        </w:rPr>
        <w:t>16</w:t>
      </w:r>
      <w:r w:rsidRPr="00F77A7F">
        <w:rPr>
          <w:sz w:val="22"/>
          <w:lang w:val="en-GB"/>
        </w:rPr>
        <w:t>) and tasked the ECO to publish it.</w:t>
      </w:r>
    </w:p>
    <w:p w14:paraId="7BD68C73" w14:textId="77777777" w:rsidR="00A209A8" w:rsidRPr="00F77A7F" w:rsidRDefault="00A209A8" w:rsidP="00F77A7F"/>
    <w:p w14:paraId="70D703AC" w14:textId="77777777" w:rsidR="00A209A8" w:rsidRPr="00F77A7F" w:rsidRDefault="00A209A8" w:rsidP="00F77A7F">
      <w:r w:rsidRPr="00F77A7F">
        <w:t xml:space="preserve">ECC decided not </w:t>
      </w:r>
      <w:r w:rsidR="00881A9A" w:rsidRPr="00F77A7F">
        <w:t xml:space="preserve">to </w:t>
      </w:r>
      <w:r w:rsidRPr="00F77A7F">
        <w:t>reset the implementation information for this ECC Decision.</w:t>
      </w:r>
    </w:p>
    <w:p w14:paraId="03B4CCE8" w14:textId="77777777" w:rsidR="00A209A8" w:rsidRPr="00F77A7F" w:rsidRDefault="00A209A8" w:rsidP="00F77A7F"/>
    <w:p w14:paraId="4A2597A7" w14:textId="1066AC22" w:rsidR="00A209A8" w:rsidRDefault="00A209A8" w:rsidP="00184672">
      <w:pPr>
        <w:pStyle w:val="Heading2"/>
        <w:jc w:val="both"/>
        <w:rPr>
          <w:sz w:val="22"/>
          <w:szCs w:val="22"/>
        </w:rPr>
      </w:pPr>
      <w:r w:rsidRPr="00F77A7F">
        <w:rPr>
          <w:sz w:val="22"/>
          <w:szCs w:val="22"/>
        </w:rPr>
        <w:t xml:space="preserve">Final Approval </w:t>
      </w:r>
      <w:r w:rsidR="00B1407B" w:rsidRPr="00F77A7F">
        <w:rPr>
          <w:b w:val="0"/>
          <w:sz w:val="22"/>
          <w:szCs w:val="22"/>
        </w:rPr>
        <w:t xml:space="preserve">Draft revision of ECC Decision (15)04 on </w:t>
      </w:r>
      <w:r w:rsidR="00076F80">
        <w:rPr>
          <w:b w:val="0"/>
          <w:sz w:val="22"/>
          <w:szCs w:val="22"/>
        </w:rPr>
        <w:t>“</w:t>
      </w:r>
      <w:r w:rsidR="00B1407B" w:rsidRPr="00F77A7F">
        <w:rPr>
          <w:b w:val="0"/>
          <w:sz w:val="22"/>
          <w:szCs w:val="22"/>
        </w:rPr>
        <w:t>ESOMPs operating with NGSO FSS systems in 17.3-20.2 GHz, 27.5-29.1 GHz and 29.5-30.0 GHz</w:t>
      </w:r>
      <w:r w:rsidR="00076F80">
        <w:rPr>
          <w:b w:val="0"/>
          <w:sz w:val="22"/>
          <w:szCs w:val="22"/>
        </w:rPr>
        <w:t>”</w:t>
      </w:r>
      <w:r w:rsidR="00B1407B" w:rsidRPr="00F77A7F">
        <w:rPr>
          <w:b w:val="0"/>
          <w:sz w:val="22"/>
          <w:szCs w:val="22"/>
        </w:rPr>
        <w:t xml:space="preserve"> </w:t>
      </w:r>
      <w:r w:rsidRPr="00F77A7F">
        <w:rPr>
          <w:sz w:val="22"/>
          <w:szCs w:val="22"/>
        </w:rPr>
        <w:t>based on the results of the public consultation</w:t>
      </w:r>
      <w:r w:rsidR="00076F80">
        <w:rPr>
          <w:sz w:val="22"/>
          <w:szCs w:val="22"/>
        </w:rPr>
        <w:t>.</w:t>
      </w:r>
    </w:p>
    <w:p w14:paraId="684571BC" w14:textId="77777777" w:rsidR="00076F80" w:rsidRPr="00F77A7F" w:rsidRDefault="00076F80" w:rsidP="00184672"/>
    <w:p w14:paraId="1F37C46D" w14:textId="77777777" w:rsidR="003D14B1" w:rsidRPr="00F77A7F" w:rsidRDefault="003D14B1" w:rsidP="00184672">
      <w:pPr>
        <w:spacing w:after="200" w:line="276" w:lineRule="auto"/>
        <w:rPr>
          <w:rFonts w:eastAsia="Calibri" w:cs="Arial"/>
          <w:color w:val="auto"/>
          <w:szCs w:val="22"/>
          <w:lang w:eastAsia="en-US"/>
        </w:rPr>
      </w:pPr>
      <w:r w:rsidRPr="00F77A7F">
        <w:rPr>
          <w:rFonts w:eastAsia="Calibri" w:cs="Arial"/>
          <w:color w:val="auto"/>
          <w:szCs w:val="22"/>
          <w:lang w:eastAsia="en-US"/>
        </w:rPr>
        <w:t>The following contributions were considered:</w:t>
      </w:r>
    </w:p>
    <w:p w14:paraId="39774C82" w14:textId="77777777" w:rsidR="003D14B1" w:rsidRPr="00F77A7F" w:rsidRDefault="003D14B1" w:rsidP="00184672">
      <w:pPr>
        <w:numPr>
          <w:ilvl w:val="0"/>
          <w:numId w:val="42"/>
        </w:numPr>
        <w:spacing w:after="200" w:line="276" w:lineRule="auto"/>
        <w:rPr>
          <w:rFonts w:eastAsia="Calibri" w:cs="Arial"/>
          <w:color w:val="auto"/>
          <w:szCs w:val="22"/>
          <w:lang w:eastAsia="en-US"/>
        </w:rPr>
      </w:pPr>
      <w:r w:rsidRPr="00F77A7F">
        <w:rPr>
          <w:rFonts w:eastAsia="Calibri" w:cs="Arial"/>
          <w:color w:val="auto"/>
          <w:szCs w:val="22"/>
          <w:lang w:eastAsia="en-US"/>
        </w:rPr>
        <w:t>ECC(19)027 from ECO (outcome</w:t>
      </w:r>
      <w:r w:rsidR="005F6633" w:rsidRPr="00F77A7F">
        <w:rPr>
          <w:rFonts w:eastAsia="Calibri" w:cs="Arial"/>
          <w:color w:val="auto"/>
          <w:szCs w:val="22"/>
          <w:lang w:eastAsia="en-US"/>
        </w:rPr>
        <w:t xml:space="preserve"> of the</w:t>
      </w:r>
      <w:r w:rsidRPr="00F77A7F">
        <w:rPr>
          <w:rFonts w:eastAsia="Calibri" w:cs="Arial"/>
          <w:color w:val="auto"/>
          <w:szCs w:val="22"/>
          <w:lang w:eastAsia="en-US"/>
        </w:rPr>
        <w:t xml:space="preserve"> public consultation),</w:t>
      </w:r>
    </w:p>
    <w:p w14:paraId="30BEF8EF" w14:textId="77777777" w:rsidR="003D14B1" w:rsidRPr="00F77A7F" w:rsidRDefault="003D14B1" w:rsidP="00184672">
      <w:pPr>
        <w:numPr>
          <w:ilvl w:val="0"/>
          <w:numId w:val="42"/>
        </w:numPr>
        <w:spacing w:after="200" w:line="276" w:lineRule="auto"/>
        <w:rPr>
          <w:rFonts w:eastAsia="Calibri" w:cs="Arial"/>
          <w:color w:val="auto"/>
          <w:szCs w:val="22"/>
          <w:lang w:eastAsia="en-US"/>
        </w:rPr>
      </w:pPr>
      <w:r w:rsidRPr="00F77A7F">
        <w:rPr>
          <w:rFonts w:eastAsia="Calibri" w:cs="Arial"/>
          <w:color w:val="auto"/>
          <w:szCs w:val="22"/>
          <w:lang w:eastAsia="en-US"/>
        </w:rPr>
        <w:t>ECC(19)010 sect. 1.3 from WG FM (progress report),</w:t>
      </w:r>
    </w:p>
    <w:p w14:paraId="2960BD45" w14:textId="77777777" w:rsidR="003D14B1" w:rsidRPr="00F77A7F" w:rsidRDefault="003D14B1" w:rsidP="00184672">
      <w:pPr>
        <w:numPr>
          <w:ilvl w:val="0"/>
          <w:numId w:val="42"/>
        </w:numPr>
        <w:spacing w:after="200" w:line="276" w:lineRule="auto"/>
        <w:rPr>
          <w:rFonts w:eastAsia="Calibri" w:cs="Arial"/>
          <w:color w:val="auto"/>
          <w:szCs w:val="22"/>
          <w:lang w:eastAsia="en-US"/>
        </w:rPr>
      </w:pPr>
      <w:r w:rsidRPr="00F77A7F">
        <w:rPr>
          <w:rFonts w:eastAsia="Calibri" w:cs="Arial"/>
          <w:color w:val="auto"/>
          <w:szCs w:val="22"/>
          <w:lang w:eastAsia="en-US"/>
        </w:rPr>
        <w:t>ECC(19)010-A12 from WG FM (draft ECC Decision).</w:t>
      </w:r>
    </w:p>
    <w:p w14:paraId="7F49CEBD" w14:textId="77777777" w:rsidR="005F6633" w:rsidRPr="00F77A7F" w:rsidRDefault="003D14B1" w:rsidP="00184672">
      <w:pPr>
        <w:spacing w:after="200" w:line="276" w:lineRule="auto"/>
      </w:pPr>
      <w:r w:rsidRPr="00F77A7F">
        <w:rPr>
          <w:rFonts w:eastAsia="Calibri" w:cs="Arial"/>
          <w:color w:val="auto"/>
          <w:szCs w:val="22"/>
          <w:lang w:eastAsia="en-US"/>
        </w:rPr>
        <w:t>The outcome of the latest WG FM meeting was introduced.</w:t>
      </w:r>
      <w:r w:rsidR="005F6633" w:rsidRPr="00184672">
        <w:rPr>
          <w:rFonts w:eastAsia="Calibri" w:cs="Arial"/>
          <w:color w:val="00000A"/>
          <w:szCs w:val="22"/>
          <w:lang w:eastAsia="en-US"/>
        </w:rPr>
        <w:t xml:space="preserve"> As there were no comments ECC approved revised ECC Decision as presented by WG FM (Document ECC(19)010-A12).</w:t>
      </w:r>
    </w:p>
    <w:p w14:paraId="4D8D1E39" w14:textId="77777777" w:rsidR="00A209A8" w:rsidRPr="00F77A7F" w:rsidRDefault="00A209A8" w:rsidP="00F77A7F"/>
    <w:p w14:paraId="39CD4A66" w14:textId="19A2DC0E" w:rsidR="00A209A8" w:rsidRPr="00F77A7F" w:rsidRDefault="00A209A8" w:rsidP="00F77A7F">
      <w:pPr>
        <w:pStyle w:val="ECCBox"/>
        <w:rPr>
          <w:sz w:val="22"/>
          <w:lang w:val="en-GB"/>
        </w:rPr>
      </w:pPr>
      <w:r w:rsidRPr="00F77A7F">
        <w:rPr>
          <w:sz w:val="22"/>
          <w:lang w:val="en-GB"/>
        </w:rPr>
        <w:t xml:space="preserve">The ECC approved </w:t>
      </w:r>
      <w:r w:rsidRPr="00F77A7F">
        <w:rPr>
          <w:sz w:val="22"/>
          <w:szCs w:val="22"/>
          <w:lang w:val="en-GB"/>
        </w:rPr>
        <w:t>the</w:t>
      </w:r>
      <w:r w:rsidR="00B1407B" w:rsidRPr="00F77A7F">
        <w:rPr>
          <w:sz w:val="22"/>
          <w:szCs w:val="22"/>
          <w:lang w:val="en-GB"/>
        </w:rPr>
        <w:t xml:space="preserve"> revision of ECC Decision (15)04 on </w:t>
      </w:r>
      <w:r w:rsidR="00076F80">
        <w:rPr>
          <w:sz w:val="22"/>
          <w:szCs w:val="22"/>
          <w:lang w:val="en-GB"/>
        </w:rPr>
        <w:t>“</w:t>
      </w:r>
      <w:r w:rsidR="00B1407B" w:rsidRPr="00F77A7F">
        <w:rPr>
          <w:sz w:val="22"/>
          <w:szCs w:val="22"/>
          <w:lang w:val="en-GB"/>
        </w:rPr>
        <w:t>ESOMPs operating with NGSO FSS systems in 17.3-20.2 GHz, 27.5-29.1 GHz and 29.5-30.0 GHz</w:t>
      </w:r>
      <w:r w:rsidR="00076F80">
        <w:rPr>
          <w:sz w:val="22"/>
          <w:szCs w:val="22"/>
          <w:lang w:val="en-GB"/>
        </w:rPr>
        <w:t>”</w:t>
      </w:r>
      <w:r w:rsidR="00B1407B" w:rsidRPr="00F77A7F">
        <w:rPr>
          <w:sz w:val="22"/>
          <w:szCs w:val="22"/>
          <w:lang w:val="en-GB"/>
        </w:rPr>
        <w:t xml:space="preserve"> </w:t>
      </w:r>
      <w:r w:rsidRPr="00F77A7F">
        <w:rPr>
          <w:sz w:val="22"/>
          <w:lang w:val="en-GB"/>
        </w:rPr>
        <w:t>(</w:t>
      </w:r>
      <w:r w:rsidRPr="00F77A7F">
        <w:rPr>
          <w:b/>
          <w:sz w:val="22"/>
          <w:lang w:val="en-GB"/>
        </w:rPr>
        <w:t xml:space="preserve">Annex </w:t>
      </w:r>
      <w:r w:rsidR="003D14B1" w:rsidRPr="00F77A7F">
        <w:rPr>
          <w:b/>
          <w:sz w:val="22"/>
          <w:lang w:val="en-GB"/>
        </w:rPr>
        <w:t>17</w:t>
      </w:r>
      <w:r w:rsidRPr="00F77A7F">
        <w:rPr>
          <w:b/>
          <w:sz w:val="22"/>
          <w:lang w:val="en-GB"/>
        </w:rPr>
        <w:t xml:space="preserve"> / TEMP </w:t>
      </w:r>
      <w:r w:rsidR="00B1407B" w:rsidRPr="00F77A7F">
        <w:rPr>
          <w:b/>
          <w:sz w:val="22"/>
          <w:lang w:val="en-GB"/>
        </w:rPr>
        <w:t>17</w:t>
      </w:r>
      <w:r w:rsidRPr="00F77A7F">
        <w:rPr>
          <w:sz w:val="22"/>
          <w:lang w:val="en-GB"/>
        </w:rPr>
        <w:t>) and tasked the ECO to publish it.</w:t>
      </w:r>
    </w:p>
    <w:p w14:paraId="13ABEECB" w14:textId="77777777" w:rsidR="00A209A8" w:rsidRPr="00F77A7F" w:rsidRDefault="00A209A8" w:rsidP="00F77A7F"/>
    <w:p w14:paraId="45F49D04" w14:textId="77777777" w:rsidR="00A209A8" w:rsidRPr="00F77A7F" w:rsidRDefault="00A209A8" w:rsidP="00F77A7F">
      <w:r w:rsidRPr="00F77A7F">
        <w:t>ECC decided not</w:t>
      </w:r>
      <w:r w:rsidR="00881A9A" w:rsidRPr="00F77A7F">
        <w:t xml:space="preserve"> to</w:t>
      </w:r>
      <w:r w:rsidRPr="00F77A7F">
        <w:t xml:space="preserve"> reset the implementation information for this ECC Decision.</w:t>
      </w:r>
    </w:p>
    <w:p w14:paraId="54386FEE" w14:textId="77777777" w:rsidR="00A209A8" w:rsidRPr="00F77A7F" w:rsidRDefault="00A209A8" w:rsidP="00F77A7F"/>
    <w:p w14:paraId="142AD042" w14:textId="27456DBF" w:rsidR="00517118" w:rsidRPr="00F77A7F" w:rsidRDefault="00A209A8" w:rsidP="00184672">
      <w:pPr>
        <w:pStyle w:val="Heading2"/>
        <w:jc w:val="both"/>
        <w:rPr>
          <w:sz w:val="22"/>
          <w:szCs w:val="22"/>
        </w:rPr>
      </w:pPr>
      <w:r w:rsidRPr="00F77A7F">
        <w:rPr>
          <w:sz w:val="22"/>
          <w:szCs w:val="22"/>
        </w:rPr>
        <w:t xml:space="preserve">Final Approval </w:t>
      </w:r>
      <w:r w:rsidR="00517118" w:rsidRPr="00F77A7F">
        <w:rPr>
          <w:b w:val="0"/>
          <w:bCs w:val="0"/>
          <w:sz w:val="22"/>
          <w:szCs w:val="22"/>
        </w:rPr>
        <w:t xml:space="preserve">Draft revision of ECC Decision (17)04 on </w:t>
      </w:r>
      <w:r w:rsidR="00076F80">
        <w:rPr>
          <w:b w:val="0"/>
          <w:bCs w:val="0"/>
          <w:sz w:val="22"/>
          <w:szCs w:val="22"/>
        </w:rPr>
        <w:t>“</w:t>
      </w:r>
      <w:r w:rsidR="00517118" w:rsidRPr="00F77A7F">
        <w:rPr>
          <w:b w:val="0"/>
          <w:bCs w:val="0"/>
          <w:sz w:val="22"/>
          <w:szCs w:val="22"/>
        </w:rPr>
        <w:t>The harmonised use and exemption from individual licensing of fixed earth stations operating with NGSO FSS systems in 10.7-12.75 GHz and 14.0-14.5 GHz</w:t>
      </w:r>
      <w:r w:rsidR="00076F80">
        <w:rPr>
          <w:b w:val="0"/>
          <w:bCs w:val="0"/>
          <w:sz w:val="22"/>
          <w:szCs w:val="22"/>
        </w:rPr>
        <w:t>”</w:t>
      </w:r>
      <w:r w:rsidR="00517118" w:rsidRPr="00F77A7F">
        <w:rPr>
          <w:bCs w:val="0"/>
          <w:sz w:val="22"/>
          <w:szCs w:val="22"/>
        </w:rPr>
        <w:t xml:space="preserve"> based on the results of the public consultation</w:t>
      </w:r>
      <w:r w:rsidR="00076F80">
        <w:rPr>
          <w:bCs w:val="0"/>
          <w:sz w:val="22"/>
          <w:szCs w:val="22"/>
        </w:rPr>
        <w:t>.</w:t>
      </w:r>
    </w:p>
    <w:p w14:paraId="498442CD" w14:textId="77777777" w:rsidR="00BA25A5" w:rsidRPr="00F77A7F" w:rsidRDefault="00BA25A5" w:rsidP="00F77A7F"/>
    <w:p w14:paraId="72038F9B" w14:textId="77777777" w:rsidR="00517118" w:rsidRPr="00F77A7F" w:rsidRDefault="00517118" w:rsidP="00184672">
      <w:pPr>
        <w:spacing w:after="200" w:line="276" w:lineRule="auto"/>
        <w:rPr>
          <w:rFonts w:eastAsia="Calibri" w:cs="Arial"/>
          <w:color w:val="auto"/>
          <w:szCs w:val="22"/>
          <w:lang w:eastAsia="en-US"/>
        </w:rPr>
      </w:pPr>
      <w:r w:rsidRPr="00F77A7F">
        <w:rPr>
          <w:rFonts w:eastAsia="Calibri" w:cs="Arial"/>
          <w:color w:val="auto"/>
          <w:szCs w:val="22"/>
          <w:lang w:eastAsia="en-US"/>
        </w:rPr>
        <w:t>The following contributions were considered:</w:t>
      </w:r>
    </w:p>
    <w:p w14:paraId="0DA9250C" w14:textId="77777777" w:rsidR="00517118" w:rsidRPr="00F77A7F" w:rsidRDefault="00517118" w:rsidP="00184672">
      <w:pPr>
        <w:numPr>
          <w:ilvl w:val="0"/>
          <w:numId w:val="43"/>
        </w:numPr>
        <w:spacing w:after="200" w:line="276" w:lineRule="auto"/>
        <w:rPr>
          <w:rFonts w:eastAsia="Calibri" w:cs="Arial"/>
          <w:color w:val="auto"/>
          <w:szCs w:val="22"/>
          <w:lang w:eastAsia="en-US"/>
        </w:rPr>
      </w:pPr>
      <w:r w:rsidRPr="00F77A7F">
        <w:rPr>
          <w:rFonts w:eastAsia="Calibri" w:cs="Arial"/>
          <w:color w:val="auto"/>
          <w:szCs w:val="22"/>
          <w:lang w:eastAsia="en-US"/>
        </w:rPr>
        <w:t xml:space="preserve">ECC(19)027 from ECO (outcome </w:t>
      </w:r>
      <w:r w:rsidR="005F6633" w:rsidRPr="00F77A7F">
        <w:rPr>
          <w:rFonts w:eastAsia="Calibri" w:cs="Arial"/>
          <w:color w:val="auto"/>
          <w:szCs w:val="22"/>
          <w:lang w:eastAsia="en-US"/>
        </w:rPr>
        <w:t xml:space="preserve">of the </w:t>
      </w:r>
      <w:r w:rsidRPr="00F77A7F">
        <w:rPr>
          <w:rFonts w:eastAsia="Calibri" w:cs="Arial"/>
          <w:color w:val="auto"/>
          <w:szCs w:val="22"/>
          <w:lang w:eastAsia="en-US"/>
        </w:rPr>
        <w:t>public consultation),</w:t>
      </w:r>
    </w:p>
    <w:p w14:paraId="2CFEFB07" w14:textId="77777777" w:rsidR="00517118" w:rsidRPr="00F77A7F" w:rsidRDefault="00517118" w:rsidP="00184672">
      <w:pPr>
        <w:numPr>
          <w:ilvl w:val="0"/>
          <w:numId w:val="43"/>
        </w:numPr>
        <w:spacing w:after="200" w:line="276" w:lineRule="auto"/>
        <w:rPr>
          <w:rFonts w:eastAsia="Calibri" w:cs="Arial"/>
          <w:color w:val="auto"/>
          <w:szCs w:val="22"/>
          <w:lang w:eastAsia="en-US"/>
        </w:rPr>
      </w:pPr>
      <w:r w:rsidRPr="00F77A7F">
        <w:rPr>
          <w:rFonts w:eastAsia="Calibri" w:cs="Arial"/>
          <w:color w:val="auto"/>
          <w:szCs w:val="22"/>
          <w:lang w:eastAsia="en-US"/>
        </w:rPr>
        <w:t>ECC(19)010 sect. 1.3 from WG FM (progress report),</w:t>
      </w:r>
    </w:p>
    <w:p w14:paraId="4CF101D3" w14:textId="77777777" w:rsidR="00517118" w:rsidRPr="00F77A7F" w:rsidRDefault="00517118" w:rsidP="00184672">
      <w:pPr>
        <w:numPr>
          <w:ilvl w:val="0"/>
          <w:numId w:val="43"/>
        </w:numPr>
        <w:spacing w:after="200" w:line="276" w:lineRule="auto"/>
        <w:rPr>
          <w:rFonts w:eastAsia="Calibri" w:cs="Arial"/>
          <w:color w:val="auto"/>
          <w:szCs w:val="22"/>
          <w:lang w:eastAsia="en-US"/>
        </w:rPr>
      </w:pPr>
      <w:r w:rsidRPr="00F77A7F">
        <w:rPr>
          <w:rFonts w:eastAsia="Calibri" w:cs="Arial"/>
          <w:color w:val="auto"/>
          <w:szCs w:val="22"/>
          <w:lang w:eastAsia="en-US"/>
        </w:rPr>
        <w:t>ECC(19)010-A13 from WG FM (draft ECC Decision).</w:t>
      </w:r>
    </w:p>
    <w:p w14:paraId="54DFE407" w14:textId="77777777" w:rsidR="00517118" w:rsidRPr="00F77A7F" w:rsidRDefault="00517118" w:rsidP="00184672">
      <w:pPr>
        <w:spacing w:after="200" w:line="276" w:lineRule="auto"/>
        <w:rPr>
          <w:rFonts w:eastAsia="Calibri" w:cs="Arial"/>
          <w:color w:val="auto"/>
          <w:szCs w:val="22"/>
          <w:lang w:eastAsia="en-US"/>
        </w:rPr>
      </w:pPr>
      <w:r w:rsidRPr="00F77A7F">
        <w:rPr>
          <w:rFonts w:eastAsia="Calibri" w:cs="Arial"/>
          <w:color w:val="auto"/>
          <w:szCs w:val="22"/>
          <w:lang w:eastAsia="en-US"/>
        </w:rPr>
        <w:t>The outcome of the latest WG FM meeting was introduced.</w:t>
      </w:r>
      <w:r w:rsidR="005F6633" w:rsidRPr="00F77A7F">
        <w:rPr>
          <w:rFonts w:eastAsia="Calibri" w:cs="Arial"/>
          <w:color w:val="auto"/>
          <w:szCs w:val="22"/>
          <w:lang w:eastAsia="en-US"/>
        </w:rPr>
        <w:t xml:space="preserve"> </w:t>
      </w:r>
      <w:r w:rsidR="005F6633" w:rsidRPr="00184672">
        <w:rPr>
          <w:rFonts w:eastAsia="Calibri" w:cs="Arial"/>
          <w:color w:val="00000A"/>
          <w:szCs w:val="22"/>
          <w:lang w:eastAsia="en-US"/>
        </w:rPr>
        <w:t>As there were no comments ECC approved revised ECC Decision as presented by WG FM (Document ECC(19)010-A13)</w:t>
      </w:r>
    </w:p>
    <w:p w14:paraId="2C3BBB5C" w14:textId="77777777" w:rsidR="00A209A8" w:rsidRPr="00F77A7F" w:rsidRDefault="00A209A8" w:rsidP="00F77A7F"/>
    <w:p w14:paraId="0A8F7199" w14:textId="0AA2320C" w:rsidR="00A209A8" w:rsidRPr="00F77A7F" w:rsidRDefault="00517118" w:rsidP="00F77A7F">
      <w:pPr>
        <w:pStyle w:val="ECCBox"/>
        <w:rPr>
          <w:sz w:val="22"/>
          <w:lang w:val="en-GB"/>
        </w:rPr>
      </w:pPr>
      <w:r w:rsidRPr="00184672">
        <w:rPr>
          <w:lang w:val="en-GB"/>
        </w:rPr>
        <w:t xml:space="preserve">The ECC approved </w:t>
      </w:r>
      <w:r w:rsidRPr="00184672">
        <w:rPr>
          <w:szCs w:val="22"/>
          <w:lang w:val="en-GB"/>
        </w:rPr>
        <w:t xml:space="preserve">the revision of ECC Decision (17)04 on </w:t>
      </w:r>
      <w:r w:rsidR="00076F80">
        <w:rPr>
          <w:szCs w:val="22"/>
          <w:lang w:val="en-GB"/>
        </w:rPr>
        <w:t>“</w:t>
      </w:r>
      <w:r w:rsidRPr="00184672">
        <w:rPr>
          <w:szCs w:val="22"/>
          <w:lang w:val="en-GB"/>
        </w:rPr>
        <w:t>The harmonised use and exemption from individual licensing of fixed earth stations operating with NGSO FSS systems in 10.7-12.75 GHz and 14.0-14.5 GHz</w:t>
      </w:r>
      <w:r w:rsidR="00076F80">
        <w:rPr>
          <w:szCs w:val="22"/>
          <w:lang w:val="en-GB"/>
        </w:rPr>
        <w:t>”</w:t>
      </w:r>
      <w:r w:rsidRPr="00184672">
        <w:rPr>
          <w:szCs w:val="22"/>
          <w:lang w:val="en-GB"/>
        </w:rPr>
        <w:t xml:space="preserve"> </w:t>
      </w:r>
      <w:r w:rsidR="00A209A8" w:rsidRPr="00F77A7F">
        <w:rPr>
          <w:sz w:val="22"/>
          <w:lang w:val="en-GB"/>
        </w:rPr>
        <w:t>(</w:t>
      </w:r>
      <w:r w:rsidR="00A209A8" w:rsidRPr="00F77A7F">
        <w:rPr>
          <w:b/>
          <w:sz w:val="22"/>
          <w:lang w:val="en-GB"/>
        </w:rPr>
        <w:t xml:space="preserve">Annex </w:t>
      </w:r>
      <w:r w:rsidRPr="00F77A7F">
        <w:rPr>
          <w:b/>
          <w:sz w:val="22"/>
          <w:lang w:val="en-GB"/>
        </w:rPr>
        <w:t>18</w:t>
      </w:r>
      <w:r w:rsidR="00A209A8" w:rsidRPr="00F77A7F">
        <w:rPr>
          <w:b/>
          <w:sz w:val="22"/>
          <w:lang w:val="en-GB"/>
        </w:rPr>
        <w:t xml:space="preserve"> / TEMP </w:t>
      </w:r>
      <w:r w:rsidR="00881A9A" w:rsidRPr="00F77A7F">
        <w:rPr>
          <w:b/>
          <w:sz w:val="22"/>
          <w:lang w:val="en-GB"/>
        </w:rPr>
        <w:t>18</w:t>
      </w:r>
      <w:r w:rsidR="00A209A8" w:rsidRPr="00F77A7F">
        <w:rPr>
          <w:sz w:val="22"/>
          <w:lang w:val="en-GB"/>
        </w:rPr>
        <w:t>) and tasked the ECO to publish it.</w:t>
      </w:r>
    </w:p>
    <w:p w14:paraId="3C059E66" w14:textId="77777777" w:rsidR="00A209A8" w:rsidRPr="00F77A7F" w:rsidRDefault="00A209A8" w:rsidP="00F77A7F"/>
    <w:p w14:paraId="3E9A8227" w14:textId="77777777" w:rsidR="00A209A8" w:rsidRPr="00F77A7F" w:rsidRDefault="00A209A8" w:rsidP="00F77A7F">
      <w:r w:rsidRPr="00F77A7F">
        <w:lastRenderedPageBreak/>
        <w:t xml:space="preserve">ECC decided not </w:t>
      </w:r>
      <w:r w:rsidR="00881A9A" w:rsidRPr="00F77A7F">
        <w:t xml:space="preserve">to </w:t>
      </w:r>
      <w:r w:rsidRPr="00F77A7F">
        <w:t>reset the implementation information for this ECC Decision.</w:t>
      </w:r>
    </w:p>
    <w:p w14:paraId="487FD681" w14:textId="77777777" w:rsidR="00A209A8" w:rsidRPr="00F77A7F" w:rsidRDefault="00A209A8" w:rsidP="00F77A7F"/>
    <w:p w14:paraId="6B54DF83" w14:textId="7ED00E6B" w:rsidR="00A209A8" w:rsidRPr="00F77A7F" w:rsidRDefault="00A209A8" w:rsidP="00184672">
      <w:pPr>
        <w:pStyle w:val="Heading2"/>
        <w:jc w:val="both"/>
        <w:rPr>
          <w:sz w:val="22"/>
          <w:szCs w:val="22"/>
        </w:rPr>
      </w:pPr>
      <w:r w:rsidRPr="00F77A7F">
        <w:rPr>
          <w:sz w:val="22"/>
          <w:szCs w:val="22"/>
        </w:rPr>
        <w:t xml:space="preserve">Final Approval </w:t>
      </w:r>
      <w:r w:rsidR="00881A9A" w:rsidRPr="00F77A7F">
        <w:rPr>
          <w:b w:val="0"/>
          <w:sz w:val="22"/>
          <w:szCs w:val="22"/>
        </w:rPr>
        <w:t xml:space="preserve">Draft revision of ECC Decision (06)04 on </w:t>
      </w:r>
      <w:r w:rsidR="00076F80">
        <w:rPr>
          <w:b w:val="0"/>
          <w:sz w:val="22"/>
          <w:szCs w:val="22"/>
        </w:rPr>
        <w:t>“</w:t>
      </w:r>
      <w:r w:rsidR="00881A9A" w:rsidRPr="00F77A7F">
        <w:rPr>
          <w:b w:val="0"/>
          <w:sz w:val="22"/>
          <w:szCs w:val="22"/>
        </w:rPr>
        <w:t>The harmonised use, exemption from individual licensing and free circulation of devices using Ultra-Wideband (UWB) technology in bands below 10.6 GHz</w:t>
      </w:r>
      <w:r w:rsidR="00076F80">
        <w:rPr>
          <w:b w:val="0"/>
          <w:sz w:val="22"/>
          <w:szCs w:val="22"/>
        </w:rPr>
        <w:t>”</w:t>
      </w:r>
      <w:r w:rsidR="00881A9A" w:rsidRPr="00F77A7F">
        <w:rPr>
          <w:b w:val="0"/>
          <w:sz w:val="22"/>
          <w:szCs w:val="22"/>
        </w:rPr>
        <w:t xml:space="preserve"> </w:t>
      </w:r>
      <w:r w:rsidRPr="00F77A7F">
        <w:rPr>
          <w:sz w:val="22"/>
          <w:szCs w:val="22"/>
        </w:rPr>
        <w:t>based on the results of the public consultation</w:t>
      </w:r>
      <w:r w:rsidR="00076F80">
        <w:rPr>
          <w:sz w:val="22"/>
          <w:szCs w:val="22"/>
        </w:rPr>
        <w:t>.</w:t>
      </w:r>
    </w:p>
    <w:p w14:paraId="320F9DD3" w14:textId="77777777" w:rsidR="00BA25A5" w:rsidRPr="00F77A7F" w:rsidRDefault="00BA25A5" w:rsidP="00F77A7F"/>
    <w:p w14:paraId="1C267D99" w14:textId="77777777" w:rsidR="00517118" w:rsidRPr="00F77A7F" w:rsidRDefault="00517118" w:rsidP="00184672">
      <w:pPr>
        <w:spacing w:after="200" w:line="276" w:lineRule="auto"/>
        <w:rPr>
          <w:rFonts w:eastAsia="Calibri" w:cs="Arial"/>
          <w:color w:val="auto"/>
          <w:szCs w:val="22"/>
          <w:lang w:eastAsia="en-US"/>
        </w:rPr>
      </w:pPr>
      <w:r w:rsidRPr="00F77A7F">
        <w:rPr>
          <w:rFonts w:eastAsia="Calibri" w:cs="Arial"/>
          <w:color w:val="auto"/>
          <w:szCs w:val="22"/>
          <w:lang w:eastAsia="en-US"/>
        </w:rPr>
        <w:t>The following contributions were considered:</w:t>
      </w:r>
    </w:p>
    <w:p w14:paraId="0BAD172C" w14:textId="77777777" w:rsidR="00517118" w:rsidRPr="00F77A7F" w:rsidRDefault="00517118" w:rsidP="00184672">
      <w:pPr>
        <w:numPr>
          <w:ilvl w:val="0"/>
          <w:numId w:val="43"/>
        </w:numPr>
        <w:spacing w:after="200" w:line="276" w:lineRule="auto"/>
        <w:rPr>
          <w:rFonts w:eastAsia="Calibri" w:cs="Arial"/>
          <w:color w:val="auto"/>
          <w:szCs w:val="22"/>
          <w:lang w:eastAsia="en-US"/>
        </w:rPr>
      </w:pPr>
      <w:r w:rsidRPr="00F77A7F">
        <w:rPr>
          <w:rFonts w:eastAsia="Calibri" w:cs="Arial"/>
          <w:color w:val="auto"/>
          <w:szCs w:val="22"/>
          <w:lang w:eastAsia="en-US"/>
        </w:rPr>
        <w:t xml:space="preserve">ECC(19)025 from ECO (outcome </w:t>
      </w:r>
      <w:r w:rsidR="005F6633" w:rsidRPr="00F77A7F">
        <w:rPr>
          <w:rFonts w:eastAsia="Calibri" w:cs="Arial"/>
          <w:color w:val="auto"/>
          <w:szCs w:val="22"/>
          <w:lang w:eastAsia="en-US"/>
        </w:rPr>
        <w:t xml:space="preserve">of the </w:t>
      </w:r>
      <w:r w:rsidRPr="00F77A7F">
        <w:rPr>
          <w:rFonts w:eastAsia="Calibri" w:cs="Arial"/>
          <w:color w:val="auto"/>
          <w:szCs w:val="22"/>
          <w:lang w:eastAsia="en-US"/>
        </w:rPr>
        <w:t>public consultation),</w:t>
      </w:r>
    </w:p>
    <w:p w14:paraId="0A5EBC7E" w14:textId="77777777" w:rsidR="00517118" w:rsidRPr="00F77A7F" w:rsidRDefault="00517118" w:rsidP="00184672">
      <w:pPr>
        <w:numPr>
          <w:ilvl w:val="0"/>
          <w:numId w:val="43"/>
        </w:numPr>
        <w:spacing w:after="200" w:line="276" w:lineRule="auto"/>
        <w:rPr>
          <w:rFonts w:eastAsia="Calibri" w:cs="Arial"/>
          <w:color w:val="auto"/>
          <w:szCs w:val="22"/>
          <w:lang w:eastAsia="en-US"/>
        </w:rPr>
      </w:pPr>
      <w:r w:rsidRPr="00F77A7F">
        <w:rPr>
          <w:rFonts w:eastAsia="Calibri" w:cs="Arial"/>
          <w:color w:val="auto"/>
          <w:szCs w:val="22"/>
          <w:lang w:eastAsia="en-US"/>
        </w:rPr>
        <w:t>ECC(19)010 sect. 1.4 from WG FM (progress report),</w:t>
      </w:r>
    </w:p>
    <w:p w14:paraId="6F71E884" w14:textId="77777777" w:rsidR="00517118" w:rsidRPr="00F77A7F" w:rsidRDefault="00517118" w:rsidP="00184672">
      <w:pPr>
        <w:numPr>
          <w:ilvl w:val="0"/>
          <w:numId w:val="43"/>
        </w:numPr>
        <w:spacing w:after="200" w:line="276" w:lineRule="auto"/>
        <w:rPr>
          <w:rFonts w:eastAsia="Calibri" w:cs="Arial"/>
          <w:color w:val="auto"/>
          <w:szCs w:val="22"/>
          <w:lang w:eastAsia="en-US"/>
        </w:rPr>
      </w:pPr>
      <w:r w:rsidRPr="00F77A7F">
        <w:rPr>
          <w:rFonts w:eastAsia="Calibri" w:cs="Arial"/>
          <w:color w:val="auto"/>
          <w:szCs w:val="22"/>
          <w:lang w:eastAsia="en-US"/>
        </w:rPr>
        <w:t>ECC(19)010-A14 from WG FM (draft ECC Decision).</w:t>
      </w:r>
    </w:p>
    <w:p w14:paraId="7FF1F960" w14:textId="77777777" w:rsidR="00517118" w:rsidRPr="00F77A7F" w:rsidRDefault="00517118" w:rsidP="00184672">
      <w:pPr>
        <w:spacing w:after="200" w:line="276" w:lineRule="auto"/>
        <w:rPr>
          <w:rFonts w:eastAsia="Calibri" w:cs="Arial"/>
          <w:color w:val="auto"/>
          <w:szCs w:val="22"/>
          <w:lang w:eastAsia="en-US"/>
        </w:rPr>
      </w:pPr>
      <w:r w:rsidRPr="00F77A7F">
        <w:rPr>
          <w:rFonts w:eastAsia="Calibri" w:cs="Arial"/>
          <w:color w:val="auto"/>
          <w:szCs w:val="22"/>
          <w:lang w:eastAsia="en-US"/>
        </w:rPr>
        <w:t>The outcome of the latest WG FM meeting was introduced.</w:t>
      </w:r>
    </w:p>
    <w:p w14:paraId="00F8C799" w14:textId="5E2AB5AF" w:rsidR="00517118" w:rsidRPr="00184672" w:rsidRDefault="00517118" w:rsidP="00F77A7F">
      <w:pPr>
        <w:rPr>
          <w:rFonts w:cs="Arial"/>
        </w:rPr>
      </w:pPr>
      <w:r w:rsidRPr="00F77A7F">
        <w:rPr>
          <w:rFonts w:cs="Arial"/>
        </w:rPr>
        <w:t xml:space="preserve">It was noted that the </w:t>
      </w:r>
      <w:r w:rsidR="005F6633" w:rsidRPr="00F77A7F">
        <w:rPr>
          <w:rFonts w:cs="Arial"/>
        </w:rPr>
        <w:t>ETS</w:t>
      </w:r>
      <w:r w:rsidR="0070684A" w:rsidRPr="00F77A7F">
        <w:rPr>
          <w:rFonts w:cs="Arial"/>
        </w:rPr>
        <w:t>I</w:t>
      </w:r>
      <w:r w:rsidR="005F6633" w:rsidRPr="00F77A7F">
        <w:rPr>
          <w:rFonts w:cs="Arial"/>
        </w:rPr>
        <w:t xml:space="preserve"> </w:t>
      </w:r>
      <w:r w:rsidRPr="00F77A7F">
        <w:rPr>
          <w:rFonts w:cs="Arial"/>
        </w:rPr>
        <w:t>standards according to the new structure are not available at the moment and that these</w:t>
      </w:r>
      <w:r w:rsidR="005F6633" w:rsidRPr="00184672">
        <w:rPr>
          <w:rFonts w:cs="Arial"/>
        </w:rPr>
        <w:t xml:space="preserve"> ETSI standards</w:t>
      </w:r>
      <w:r w:rsidRPr="00184672">
        <w:rPr>
          <w:rFonts w:cs="Arial"/>
        </w:rPr>
        <w:t xml:space="preserve"> are still under development. The new structure of the</w:t>
      </w:r>
      <w:r w:rsidR="005F6633" w:rsidRPr="00184672">
        <w:rPr>
          <w:rFonts w:cs="Arial"/>
        </w:rPr>
        <w:t xml:space="preserve"> ETSI</w:t>
      </w:r>
      <w:r w:rsidRPr="00184672">
        <w:rPr>
          <w:rFonts w:cs="Arial"/>
        </w:rPr>
        <w:t xml:space="preserve"> standards is provided in CEPT Report 69 (which was approved by ECC#49) and can be considered as stable. It was also noted that ETSI is waiting for the spectrum regulation and therefore the approval of the revised UWB regulation should not be delayed. </w:t>
      </w:r>
    </w:p>
    <w:p w14:paraId="630DE576" w14:textId="2788E952" w:rsidR="00517118" w:rsidRPr="00184672" w:rsidRDefault="00517118" w:rsidP="00F77A7F">
      <w:pPr>
        <w:rPr>
          <w:rFonts w:cs="Arial"/>
        </w:rPr>
      </w:pPr>
      <w:r w:rsidRPr="00184672">
        <w:rPr>
          <w:rFonts w:cs="Arial"/>
        </w:rPr>
        <w:t xml:space="preserve">The EC Councillor informed the meeting that a different approach </w:t>
      </w:r>
      <w:r w:rsidR="005F6633" w:rsidRPr="00184672">
        <w:rPr>
          <w:rFonts w:cs="Arial"/>
        </w:rPr>
        <w:t>for referencing ETSI Standards will be</w:t>
      </w:r>
      <w:r w:rsidRPr="00184672">
        <w:rPr>
          <w:rFonts w:cs="Arial"/>
        </w:rPr>
        <w:t xml:space="preserve"> applied in the latest version of the draft</w:t>
      </w:r>
      <w:r w:rsidR="005F6633" w:rsidRPr="00184672">
        <w:rPr>
          <w:rFonts w:cs="Arial"/>
        </w:rPr>
        <w:t xml:space="preserve"> revision of the EC</w:t>
      </w:r>
      <w:r w:rsidRPr="00184672">
        <w:rPr>
          <w:rFonts w:cs="Arial"/>
        </w:rPr>
        <w:t xml:space="preserve"> Implementing Decision</w:t>
      </w:r>
      <w:r w:rsidR="005F6633" w:rsidRPr="00184672">
        <w:rPr>
          <w:rFonts w:cs="Arial"/>
        </w:rPr>
        <w:t xml:space="preserve"> on UWB</w:t>
      </w:r>
      <w:r w:rsidR="00E90ED1" w:rsidRPr="00184672">
        <w:rPr>
          <w:rFonts w:cs="Arial"/>
        </w:rPr>
        <w:t>.</w:t>
      </w:r>
      <w:r w:rsidRPr="00184672">
        <w:rPr>
          <w:rFonts w:cs="Arial"/>
        </w:rPr>
        <w:t xml:space="preserve"> </w:t>
      </w:r>
      <w:r w:rsidR="005F6633" w:rsidRPr="00184672">
        <w:rPr>
          <w:rFonts w:cs="Arial"/>
        </w:rPr>
        <w:t xml:space="preserve">This different approach </w:t>
      </w:r>
      <w:r w:rsidRPr="00184672">
        <w:rPr>
          <w:rFonts w:cs="Arial"/>
        </w:rPr>
        <w:t xml:space="preserve">will be </w:t>
      </w:r>
      <w:r w:rsidR="005F6633" w:rsidRPr="00184672">
        <w:rPr>
          <w:rFonts w:cs="Arial"/>
        </w:rPr>
        <w:t xml:space="preserve">further </w:t>
      </w:r>
      <w:r w:rsidRPr="00184672">
        <w:rPr>
          <w:rFonts w:cs="Arial"/>
        </w:rPr>
        <w:t>discussed at the next RSC meeting on 13 March 2019.The ECC meeting decided not to change the references</w:t>
      </w:r>
      <w:r w:rsidR="005F6633" w:rsidRPr="00184672">
        <w:rPr>
          <w:rFonts w:cs="Arial"/>
        </w:rPr>
        <w:t xml:space="preserve"> to the ETSI Standards</w:t>
      </w:r>
      <w:r w:rsidRPr="00184672">
        <w:rPr>
          <w:rFonts w:cs="Arial"/>
        </w:rPr>
        <w:t xml:space="preserve"> in the draft revised ECC Decision (06)04 now, but WG FM was tasked to reconsider that for future revisions.</w:t>
      </w:r>
    </w:p>
    <w:p w14:paraId="2728D881" w14:textId="77777777" w:rsidR="00881A9A" w:rsidRPr="00184672" w:rsidRDefault="00881A9A" w:rsidP="00F77A7F"/>
    <w:p w14:paraId="65069CBC" w14:textId="25559A3F" w:rsidR="00A209A8" w:rsidRPr="00F77A7F" w:rsidRDefault="00A209A8" w:rsidP="00F77A7F">
      <w:pPr>
        <w:pStyle w:val="ECCBox"/>
        <w:rPr>
          <w:sz w:val="22"/>
          <w:lang w:val="en-GB"/>
        </w:rPr>
      </w:pPr>
      <w:r w:rsidRPr="00184672">
        <w:rPr>
          <w:sz w:val="22"/>
          <w:lang w:val="en-GB"/>
        </w:rPr>
        <w:t xml:space="preserve">The ECC approved </w:t>
      </w:r>
      <w:r w:rsidRPr="00184672">
        <w:rPr>
          <w:sz w:val="22"/>
          <w:szCs w:val="22"/>
          <w:lang w:val="en-GB"/>
        </w:rPr>
        <w:t>the</w:t>
      </w:r>
      <w:r w:rsidR="00881A9A" w:rsidRPr="00184672">
        <w:rPr>
          <w:sz w:val="22"/>
          <w:szCs w:val="22"/>
          <w:lang w:val="en-GB"/>
        </w:rPr>
        <w:t xml:space="preserve"> revision of ECC Decision (06)04 on </w:t>
      </w:r>
      <w:r w:rsidR="00076F80">
        <w:rPr>
          <w:sz w:val="22"/>
          <w:szCs w:val="22"/>
          <w:lang w:val="en-GB"/>
        </w:rPr>
        <w:t>“</w:t>
      </w:r>
      <w:r w:rsidR="00881A9A" w:rsidRPr="00F77A7F">
        <w:rPr>
          <w:sz w:val="22"/>
          <w:szCs w:val="22"/>
          <w:lang w:val="en-GB"/>
        </w:rPr>
        <w:t>The harmonised use, exemption from individual licensing and free circulation of devices using Ultra-Wideband (UWB) technology in bands below 10.6 GHz</w:t>
      </w:r>
      <w:r w:rsidR="00076F80">
        <w:rPr>
          <w:sz w:val="22"/>
          <w:szCs w:val="22"/>
          <w:lang w:val="en-GB"/>
        </w:rPr>
        <w:t>”</w:t>
      </w:r>
      <w:r w:rsidR="00881A9A" w:rsidRPr="00F77A7F">
        <w:rPr>
          <w:sz w:val="22"/>
          <w:szCs w:val="22"/>
          <w:lang w:val="en-GB"/>
        </w:rPr>
        <w:t xml:space="preserve"> </w:t>
      </w:r>
      <w:r w:rsidRPr="00F77A7F">
        <w:rPr>
          <w:sz w:val="22"/>
          <w:lang w:val="en-GB"/>
        </w:rPr>
        <w:t>(</w:t>
      </w:r>
      <w:r w:rsidRPr="00F77A7F">
        <w:rPr>
          <w:b/>
          <w:sz w:val="22"/>
          <w:lang w:val="en-GB"/>
        </w:rPr>
        <w:t xml:space="preserve">Annex </w:t>
      </w:r>
      <w:r w:rsidR="00517118" w:rsidRPr="00F77A7F">
        <w:rPr>
          <w:b/>
          <w:sz w:val="22"/>
          <w:lang w:val="en-GB"/>
        </w:rPr>
        <w:t>20</w:t>
      </w:r>
      <w:r w:rsidRPr="00F77A7F">
        <w:rPr>
          <w:b/>
          <w:sz w:val="22"/>
          <w:lang w:val="en-GB"/>
        </w:rPr>
        <w:t xml:space="preserve"> / TEMP </w:t>
      </w:r>
      <w:r w:rsidR="00D359FD" w:rsidRPr="00F77A7F">
        <w:rPr>
          <w:b/>
          <w:sz w:val="22"/>
          <w:lang w:val="en-GB"/>
        </w:rPr>
        <w:t>20</w:t>
      </w:r>
      <w:r w:rsidRPr="00F77A7F">
        <w:rPr>
          <w:sz w:val="22"/>
          <w:lang w:val="en-GB"/>
        </w:rPr>
        <w:t>) and tasked the ECO to publish it.</w:t>
      </w:r>
    </w:p>
    <w:p w14:paraId="49B7CA43" w14:textId="77777777" w:rsidR="00A209A8" w:rsidRPr="00F77A7F" w:rsidRDefault="00A209A8" w:rsidP="00F77A7F"/>
    <w:p w14:paraId="2AD750BF" w14:textId="309F2B18" w:rsidR="00881A9A" w:rsidRPr="00F77A7F" w:rsidRDefault="00A209A8" w:rsidP="00F77A7F">
      <w:r w:rsidRPr="00F77A7F">
        <w:t>ECC de</w:t>
      </w:r>
      <w:r w:rsidR="00881A9A" w:rsidRPr="00F77A7F">
        <w:t xml:space="preserve">cided </w:t>
      </w:r>
      <w:r w:rsidR="00517118" w:rsidRPr="00F77A7F">
        <w:t xml:space="preserve">to </w:t>
      </w:r>
      <w:r w:rsidRPr="00F77A7F">
        <w:t>reset the implementation information for this ECC Decision.</w:t>
      </w:r>
      <w:r w:rsidR="00881A9A" w:rsidRPr="00F77A7F">
        <w:t xml:space="preserve"> 28 countries indicated their intention to implement this Decision. No countries indicated that they would not implement and there were no other comments</w:t>
      </w:r>
      <w:r w:rsidR="00076F80">
        <w:t>.</w:t>
      </w:r>
    </w:p>
    <w:p w14:paraId="21417226" w14:textId="77777777" w:rsidR="00A209A8" w:rsidRPr="00F77A7F" w:rsidRDefault="00A209A8" w:rsidP="00F77A7F"/>
    <w:p w14:paraId="66C4EF93" w14:textId="24855E09" w:rsidR="00A209A8" w:rsidRPr="00F77A7F" w:rsidRDefault="00A209A8" w:rsidP="00184672">
      <w:pPr>
        <w:pStyle w:val="Heading2"/>
        <w:jc w:val="both"/>
        <w:rPr>
          <w:sz w:val="22"/>
          <w:szCs w:val="22"/>
        </w:rPr>
      </w:pPr>
      <w:r w:rsidRPr="00F77A7F">
        <w:rPr>
          <w:sz w:val="22"/>
          <w:szCs w:val="22"/>
        </w:rPr>
        <w:t xml:space="preserve">Final Approval </w:t>
      </w:r>
      <w:r w:rsidR="00881A9A" w:rsidRPr="00F77A7F">
        <w:rPr>
          <w:b w:val="0"/>
          <w:sz w:val="22"/>
          <w:szCs w:val="22"/>
        </w:rPr>
        <w:t xml:space="preserve">Draft revision of ECC Decision (07)01 on </w:t>
      </w:r>
      <w:r w:rsidR="00076F80">
        <w:rPr>
          <w:b w:val="0"/>
          <w:sz w:val="22"/>
          <w:szCs w:val="22"/>
        </w:rPr>
        <w:t>“</w:t>
      </w:r>
      <w:r w:rsidR="00881A9A" w:rsidRPr="00F77A7F">
        <w:rPr>
          <w:b w:val="0"/>
          <w:sz w:val="22"/>
          <w:szCs w:val="22"/>
        </w:rPr>
        <w:t>The harmonised use, exemption from individual licensing and free circulation of Material Sensing devices using Ultra-Wideband (UWB) technology</w:t>
      </w:r>
      <w:r w:rsidR="00076F80">
        <w:rPr>
          <w:b w:val="0"/>
          <w:sz w:val="22"/>
          <w:szCs w:val="22"/>
        </w:rPr>
        <w:t>”</w:t>
      </w:r>
      <w:r w:rsidR="00881A9A" w:rsidRPr="00F77A7F">
        <w:rPr>
          <w:b w:val="0"/>
          <w:sz w:val="22"/>
          <w:szCs w:val="22"/>
        </w:rPr>
        <w:t xml:space="preserve"> </w:t>
      </w:r>
      <w:r w:rsidRPr="00F77A7F">
        <w:rPr>
          <w:sz w:val="22"/>
          <w:szCs w:val="22"/>
        </w:rPr>
        <w:t>based on the results of the public consultation</w:t>
      </w:r>
      <w:r w:rsidR="00076F80">
        <w:rPr>
          <w:sz w:val="22"/>
          <w:szCs w:val="22"/>
        </w:rPr>
        <w:t>.</w:t>
      </w:r>
    </w:p>
    <w:p w14:paraId="2C27B717" w14:textId="77777777" w:rsidR="00A209A8" w:rsidRPr="00F77A7F" w:rsidRDefault="00A209A8" w:rsidP="00F77A7F"/>
    <w:p w14:paraId="0AA7BB49" w14:textId="77777777" w:rsidR="00517118" w:rsidRPr="00F77A7F" w:rsidRDefault="00517118" w:rsidP="00184672">
      <w:pPr>
        <w:spacing w:after="200" w:line="276" w:lineRule="auto"/>
        <w:rPr>
          <w:rFonts w:eastAsia="Calibri" w:cs="Arial"/>
          <w:color w:val="auto"/>
          <w:szCs w:val="22"/>
          <w:lang w:eastAsia="en-US"/>
        </w:rPr>
      </w:pPr>
      <w:r w:rsidRPr="00F77A7F">
        <w:rPr>
          <w:rFonts w:eastAsia="Calibri" w:cs="Arial"/>
          <w:color w:val="auto"/>
          <w:szCs w:val="22"/>
          <w:lang w:eastAsia="en-US"/>
        </w:rPr>
        <w:t>The following contributions were considered:</w:t>
      </w:r>
    </w:p>
    <w:p w14:paraId="5FC88F66" w14:textId="77777777" w:rsidR="00517118" w:rsidRPr="00F77A7F" w:rsidRDefault="00517118" w:rsidP="00184672">
      <w:pPr>
        <w:numPr>
          <w:ilvl w:val="0"/>
          <w:numId w:val="43"/>
        </w:numPr>
        <w:spacing w:after="200" w:line="276" w:lineRule="auto"/>
        <w:rPr>
          <w:rFonts w:eastAsia="Calibri" w:cs="Arial"/>
          <w:color w:val="auto"/>
          <w:szCs w:val="22"/>
          <w:lang w:eastAsia="en-US"/>
        </w:rPr>
      </w:pPr>
      <w:r w:rsidRPr="00F77A7F">
        <w:rPr>
          <w:rFonts w:eastAsia="Calibri" w:cs="Arial"/>
          <w:color w:val="auto"/>
          <w:szCs w:val="22"/>
          <w:lang w:eastAsia="en-US"/>
        </w:rPr>
        <w:t xml:space="preserve">ECC(19)025 from ECO (outcome </w:t>
      </w:r>
      <w:r w:rsidR="006719ED" w:rsidRPr="00F77A7F">
        <w:rPr>
          <w:rFonts w:eastAsia="Calibri" w:cs="Arial"/>
          <w:color w:val="auto"/>
          <w:szCs w:val="22"/>
          <w:lang w:eastAsia="en-US"/>
        </w:rPr>
        <w:t xml:space="preserve">of the </w:t>
      </w:r>
      <w:r w:rsidRPr="00F77A7F">
        <w:rPr>
          <w:rFonts w:eastAsia="Calibri" w:cs="Arial"/>
          <w:color w:val="auto"/>
          <w:szCs w:val="22"/>
          <w:lang w:eastAsia="en-US"/>
        </w:rPr>
        <w:t>public consultation),</w:t>
      </w:r>
    </w:p>
    <w:p w14:paraId="2C321885" w14:textId="77777777" w:rsidR="00517118" w:rsidRPr="00F77A7F" w:rsidRDefault="00517118" w:rsidP="00184672">
      <w:pPr>
        <w:numPr>
          <w:ilvl w:val="0"/>
          <w:numId w:val="43"/>
        </w:numPr>
        <w:spacing w:after="200" w:line="276" w:lineRule="auto"/>
        <w:rPr>
          <w:rFonts w:eastAsia="Calibri" w:cs="Arial"/>
          <w:color w:val="auto"/>
          <w:szCs w:val="22"/>
          <w:lang w:eastAsia="en-US"/>
        </w:rPr>
      </w:pPr>
      <w:r w:rsidRPr="00F77A7F">
        <w:rPr>
          <w:rFonts w:eastAsia="Calibri" w:cs="Arial"/>
          <w:color w:val="auto"/>
          <w:szCs w:val="22"/>
          <w:lang w:eastAsia="en-US"/>
        </w:rPr>
        <w:t>ECC(19)010 sect. 1.4 from WG FM (progress report),</w:t>
      </w:r>
    </w:p>
    <w:p w14:paraId="18E35F57" w14:textId="77777777" w:rsidR="00517118" w:rsidRPr="00F77A7F" w:rsidRDefault="00517118" w:rsidP="00184672">
      <w:pPr>
        <w:numPr>
          <w:ilvl w:val="0"/>
          <w:numId w:val="43"/>
        </w:numPr>
        <w:spacing w:after="200" w:line="276" w:lineRule="auto"/>
        <w:rPr>
          <w:rFonts w:eastAsia="Calibri" w:cs="Arial"/>
          <w:color w:val="auto"/>
          <w:szCs w:val="22"/>
          <w:lang w:eastAsia="en-US"/>
        </w:rPr>
      </w:pPr>
      <w:r w:rsidRPr="00F77A7F">
        <w:rPr>
          <w:rFonts w:eastAsia="Calibri" w:cs="Arial"/>
          <w:color w:val="auto"/>
          <w:szCs w:val="22"/>
          <w:lang w:eastAsia="en-US"/>
        </w:rPr>
        <w:t>ECC(19)010-A15 from WG FM (draft ECC Decision).</w:t>
      </w:r>
    </w:p>
    <w:p w14:paraId="65CD48D9" w14:textId="4ECBC5A5" w:rsidR="00517118" w:rsidRPr="00F77A7F" w:rsidRDefault="00517118" w:rsidP="00184672">
      <w:pPr>
        <w:spacing w:after="200" w:line="276" w:lineRule="auto"/>
        <w:rPr>
          <w:rFonts w:eastAsia="Calibri" w:cs="Arial"/>
          <w:color w:val="auto"/>
          <w:szCs w:val="22"/>
          <w:lang w:eastAsia="en-US"/>
        </w:rPr>
      </w:pPr>
      <w:r w:rsidRPr="00F77A7F">
        <w:rPr>
          <w:rFonts w:eastAsia="Calibri" w:cs="Arial"/>
          <w:color w:val="auto"/>
          <w:szCs w:val="22"/>
          <w:lang w:eastAsia="en-US"/>
        </w:rPr>
        <w:t>The outcome of the latest WG FM meeting was introduced.</w:t>
      </w:r>
      <w:r w:rsidR="006719ED" w:rsidRPr="00F77A7F">
        <w:rPr>
          <w:rFonts w:eastAsia="Calibri" w:cs="Arial"/>
          <w:color w:val="auto"/>
          <w:szCs w:val="22"/>
          <w:lang w:eastAsia="en-US"/>
        </w:rPr>
        <w:t xml:space="preserve"> </w:t>
      </w:r>
      <w:r w:rsidR="006719ED" w:rsidRPr="00184672">
        <w:rPr>
          <w:rFonts w:eastAsia="Calibri" w:cs="Arial"/>
          <w:color w:val="00000A"/>
          <w:szCs w:val="22"/>
          <w:lang w:eastAsia="en-US"/>
        </w:rPr>
        <w:t>As there w</w:t>
      </w:r>
      <w:r w:rsidR="0070684A" w:rsidRPr="00F77A7F">
        <w:rPr>
          <w:rFonts w:eastAsia="Calibri" w:cs="Arial"/>
          <w:color w:val="00000A"/>
          <w:szCs w:val="22"/>
          <w:lang w:eastAsia="en-US"/>
        </w:rPr>
        <w:t>ere</w:t>
      </w:r>
      <w:r w:rsidR="006719ED" w:rsidRPr="00184672">
        <w:rPr>
          <w:rFonts w:eastAsia="Calibri" w:cs="Arial"/>
          <w:color w:val="00000A"/>
          <w:szCs w:val="22"/>
          <w:lang w:eastAsia="en-US"/>
        </w:rPr>
        <w:t xml:space="preserve"> no comments ECC approved revised ECC Decision as presented by WG FM (Document ECC(19)010-A15).</w:t>
      </w:r>
    </w:p>
    <w:p w14:paraId="0F70882C" w14:textId="77777777" w:rsidR="00A209A8" w:rsidRPr="00F77A7F" w:rsidRDefault="00517118" w:rsidP="00F77A7F">
      <w:r w:rsidRPr="00F77A7F">
        <w:lastRenderedPageBreak/>
        <w:t>With regard to the references to</w:t>
      </w:r>
      <w:r w:rsidR="006719ED" w:rsidRPr="00F77A7F">
        <w:t xml:space="preserve"> ETSI</w:t>
      </w:r>
      <w:r w:rsidRPr="00F77A7F">
        <w:t xml:space="preserve"> harmonised standards in ECC Decision (07)01, see remarks under agenda item 7.16.</w:t>
      </w:r>
    </w:p>
    <w:p w14:paraId="6B24C391" w14:textId="58A6D512" w:rsidR="00A209A8" w:rsidRPr="00F77A7F" w:rsidRDefault="00A209A8" w:rsidP="00F77A7F">
      <w:pPr>
        <w:pStyle w:val="ECCBox"/>
        <w:rPr>
          <w:sz w:val="22"/>
          <w:lang w:val="en-GB"/>
        </w:rPr>
      </w:pPr>
      <w:r w:rsidRPr="00F77A7F">
        <w:rPr>
          <w:sz w:val="22"/>
          <w:lang w:val="en-GB"/>
        </w:rPr>
        <w:t xml:space="preserve">The ECC approved </w:t>
      </w:r>
      <w:r w:rsidRPr="00F77A7F">
        <w:rPr>
          <w:sz w:val="22"/>
          <w:szCs w:val="22"/>
          <w:lang w:val="en-GB"/>
        </w:rPr>
        <w:t>the</w:t>
      </w:r>
      <w:r w:rsidR="00881A9A" w:rsidRPr="00F77A7F">
        <w:rPr>
          <w:sz w:val="22"/>
          <w:szCs w:val="22"/>
          <w:lang w:val="en-GB"/>
        </w:rPr>
        <w:t xml:space="preserve"> revision of ECC Decision (07)01 on </w:t>
      </w:r>
      <w:r w:rsidR="00076F80">
        <w:rPr>
          <w:sz w:val="22"/>
          <w:szCs w:val="22"/>
          <w:lang w:val="en-GB"/>
        </w:rPr>
        <w:t>“</w:t>
      </w:r>
      <w:r w:rsidR="00881A9A" w:rsidRPr="00F77A7F">
        <w:rPr>
          <w:sz w:val="22"/>
          <w:szCs w:val="22"/>
          <w:lang w:val="en-GB"/>
        </w:rPr>
        <w:t>The harmonised use, exemption from individual licensing and free circulation of Material Sensing devices using Ultra-Wideband (UWB) technology</w:t>
      </w:r>
      <w:r w:rsidR="00076F80">
        <w:rPr>
          <w:sz w:val="22"/>
          <w:szCs w:val="22"/>
          <w:lang w:val="en-GB"/>
        </w:rPr>
        <w:t>”</w:t>
      </w:r>
      <w:r w:rsidR="00881A9A" w:rsidRPr="00F77A7F">
        <w:rPr>
          <w:sz w:val="22"/>
          <w:szCs w:val="22"/>
          <w:lang w:val="en-GB"/>
        </w:rPr>
        <w:t xml:space="preserve"> </w:t>
      </w:r>
      <w:r w:rsidRPr="00F77A7F">
        <w:rPr>
          <w:sz w:val="22"/>
          <w:lang w:val="en-GB"/>
        </w:rPr>
        <w:t>(</w:t>
      </w:r>
      <w:r w:rsidRPr="00F77A7F">
        <w:rPr>
          <w:b/>
          <w:sz w:val="22"/>
          <w:lang w:val="en-GB"/>
        </w:rPr>
        <w:t xml:space="preserve">Annex </w:t>
      </w:r>
      <w:r w:rsidR="00517118" w:rsidRPr="00F77A7F">
        <w:rPr>
          <w:b/>
          <w:sz w:val="22"/>
          <w:lang w:val="en-GB"/>
        </w:rPr>
        <w:t>21</w:t>
      </w:r>
      <w:r w:rsidRPr="00F77A7F">
        <w:rPr>
          <w:b/>
          <w:sz w:val="22"/>
          <w:lang w:val="en-GB"/>
        </w:rPr>
        <w:t xml:space="preserve"> / TEMP </w:t>
      </w:r>
      <w:r w:rsidR="00D359FD" w:rsidRPr="00F77A7F">
        <w:rPr>
          <w:b/>
          <w:sz w:val="22"/>
          <w:lang w:val="en-GB"/>
        </w:rPr>
        <w:t>21</w:t>
      </w:r>
      <w:r w:rsidRPr="00F77A7F">
        <w:rPr>
          <w:sz w:val="22"/>
          <w:lang w:val="en-GB"/>
        </w:rPr>
        <w:t>) and tasked the ECO to publish it.</w:t>
      </w:r>
    </w:p>
    <w:p w14:paraId="7C6F8BBB" w14:textId="77777777" w:rsidR="00A209A8" w:rsidRPr="00F77A7F" w:rsidRDefault="00A209A8" w:rsidP="00F77A7F"/>
    <w:p w14:paraId="5E508117" w14:textId="24DA073B" w:rsidR="00881A9A" w:rsidRPr="00F77A7F" w:rsidRDefault="00881A9A" w:rsidP="00F77A7F">
      <w:r w:rsidRPr="00F77A7F">
        <w:t>ECC decided</w:t>
      </w:r>
      <w:r w:rsidR="00517118" w:rsidRPr="00F77A7F">
        <w:t xml:space="preserve"> to</w:t>
      </w:r>
      <w:r w:rsidRPr="00F77A7F">
        <w:t xml:space="preserve"> reset the implementation information for this ECC Decision. 30 countries indicated their intention to implement this Decision. No countries indicated that they would not implement and there were no other comments</w:t>
      </w:r>
      <w:r w:rsidR="00076F80">
        <w:t>.</w:t>
      </w:r>
    </w:p>
    <w:p w14:paraId="51752872" w14:textId="77777777" w:rsidR="00A209A8" w:rsidRPr="00F77A7F" w:rsidRDefault="00A209A8" w:rsidP="00F77A7F"/>
    <w:p w14:paraId="169D7622" w14:textId="751D3178" w:rsidR="00A209A8" w:rsidRPr="00F77A7F" w:rsidRDefault="00881A9A" w:rsidP="00184672">
      <w:pPr>
        <w:pStyle w:val="Heading2"/>
        <w:jc w:val="both"/>
        <w:rPr>
          <w:sz w:val="22"/>
          <w:szCs w:val="22"/>
        </w:rPr>
      </w:pPr>
      <w:r w:rsidRPr="00F77A7F">
        <w:rPr>
          <w:sz w:val="22"/>
          <w:szCs w:val="22"/>
        </w:rPr>
        <w:t>Draft revision</w:t>
      </w:r>
      <w:r w:rsidRPr="00F77A7F">
        <w:rPr>
          <w:b w:val="0"/>
          <w:sz w:val="22"/>
          <w:szCs w:val="22"/>
        </w:rPr>
        <w:t xml:space="preserve"> ECC Decision (05)05 </w:t>
      </w:r>
      <w:r w:rsidR="00076F80">
        <w:rPr>
          <w:b w:val="0"/>
          <w:sz w:val="22"/>
          <w:szCs w:val="22"/>
        </w:rPr>
        <w:t>“</w:t>
      </w:r>
      <w:r w:rsidRPr="00F77A7F">
        <w:rPr>
          <w:b w:val="0"/>
          <w:sz w:val="22"/>
          <w:szCs w:val="22"/>
        </w:rPr>
        <w:t>Harmonised utilization of spectrum for Mobile/Fixed Communications Networks (MFCN) operating within the band 2500-2690 MHz</w:t>
      </w:r>
      <w:r w:rsidR="00076F80">
        <w:rPr>
          <w:b w:val="0"/>
          <w:sz w:val="22"/>
          <w:szCs w:val="22"/>
        </w:rPr>
        <w:t>”</w:t>
      </w:r>
      <w:r w:rsidRPr="00F77A7F">
        <w:rPr>
          <w:b w:val="0"/>
          <w:sz w:val="22"/>
          <w:szCs w:val="22"/>
        </w:rPr>
        <w:t xml:space="preserve"> </w:t>
      </w:r>
      <w:r w:rsidRPr="00F77A7F">
        <w:rPr>
          <w:sz w:val="22"/>
          <w:szCs w:val="22"/>
        </w:rPr>
        <w:t>for approval for public consultation</w:t>
      </w:r>
      <w:r w:rsidR="00076F80">
        <w:rPr>
          <w:sz w:val="22"/>
          <w:szCs w:val="22"/>
        </w:rPr>
        <w:t>.</w:t>
      </w:r>
    </w:p>
    <w:p w14:paraId="31C9AC3A" w14:textId="77777777" w:rsidR="00BA25A5" w:rsidRPr="00F77A7F" w:rsidRDefault="00BA25A5" w:rsidP="00F77A7F"/>
    <w:p w14:paraId="20E0F78D" w14:textId="77777777" w:rsidR="00517118" w:rsidRPr="00F77A7F" w:rsidRDefault="006719ED" w:rsidP="00F77A7F">
      <w:r w:rsidRPr="00F77A7F">
        <w:t xml:space="preserve">Mr. </w:t>
      </w:r>
      <w:r w:rsidR="00517118" w:rsidRPr="00F77A7F">
        <w:t>Steve Green (ECC PT1 Chairman) presented the draft revision of ECC Decision (05)05 for adoption for public consultation (ECC(19)014-A10). In a similar way to ECC Decision (06)01, ECC PT1 had reviewed the technical conditions for suitability for 5G and this revision provides an additional block edge mask in Total Radiated Power (TRP) for active antenna systems.</w:t>
      </w:r>
    </w:p>
    <w:p w14:paraId="7185A4D3" w14:textId="77777777" w:rsidR="00517118" w:rsidRPr="00184672" w:rsidRDefault="00517118" w:rsidP="00F77A7F">
      <w:r w:rsidRPr="00F77A7F">
        <w:t xml:space="preserve">There had been some concerns about potentially large coordination zones around RAS stations and </w:t>
      </w:r>
      <w:r w:rsidR="006719ED" w:rsidRPr="00F77A7F">
        <w:t xml:space="preserve">it introduced </w:t>
      </w:r>
      <w:r w:rsidRPr="00F77A7F">
        <w:t>an optional BEM for 2690-2700 MHz to reduce the size of these zones. It is noted that some countries may not need to apply</w:t>
      </w:r>
      <w:r w:rsidR="006719ED" w:rsidRPr="00F77A7F">
        <w:t xml:space="preserve"> this optional BEM</w:t>
      </w:r>
      <w:r w:rsidRPr="00F77A7F">
        <w:t>, e.g. if the</w:t>
      </w:r>
      <w:r w:rsidR="006719ED" w:rsidRPr="00F77A7F">
        <w:t xml:space="preserve"> country is</w:t>
      </w:r>
      <w:r w:rsidRPr="00F77A7F">
        <w:t xml:space="preserve"> outside </w:t>
      </w:r>
      <w:r w:rsidR="006719ED" w:rsidRPr="00F77A7F">
        <w:t xml:space="preserve">of </w:t>
      </w:r>
      <w:r w:rsidRPr="00184672">
        <w:t>any possible coordination zones or if the</w:t>
      </w:r>
      <w:r w:rsidR="006719ED" w:rsidRPr="00184672">
        <w:t xml:space="preserve"> country has</w:t>
      </w:r>
      <w:r w:rsidRPr="00184672">
        <w:t xml:space="preserve"> adopt</w:t>
      </w:r>
      <w:r w:rsidR="006719ED" w:rsidRPr="00184672">
        <w:t>ed</w:t>
      </w:r>
      <w:r w:rsidRPr="00184672">
        <w:t xml:space="preserve"> their own coordination approaches.</w:t>
      </w:r>
    </w:p>
    <w:p w14:paraId="2F11333B" w14:textId="77777777" w:rsidR="00517118" w:rsidRPr="00184672" w:rsidRDefault="00517118" w:rsidP="00F77A7F">
      <w:r w:rsidRPr="00184672">
        <w:t>Document ECC(19)019 from the GSA indicated that implementing the</w:t>
      </w:r>
      <w:r w:rsidR="006719ED" w:rsidRPr="00184672">
        <w:t xml:space="preserve"> optional BEM</w:t>
      </w:r>
      <w:r w:rsidRPr="00184672">
        <w:t xml:space="preserve"> would require additional filtering at</w:t>
      </w:r>
      <w:r w:rsidR="00067FDD" w:rsidRPr="00184672">
        <w:t xml:space="preserve"> the level of</w:t>
      </w:r>
      <w:r w:rsidRPr="00184672">
        <w:t xml:space="preserve"> every AAS antenna element and that this would need a roll-off region, so it would not be possible to guarantee sufficient performance assuming Macro BS operation in the two uppermost 5 MHz blocks of the band: GSA analysis suggests that only micro base stations could be deployed in these blocks of 5 MHz if the new limit of 0dBm/10 MHz to protect RAS is applied.</w:t>
      </w:r>
    </w:p>
    <w:p w14:paraId="41E72C96" w14:textId="1349091B" w:rsidR="00517118" w:rsidRPr="00184672" w:rsidRDefault="00517118" w:rsidP="00F77A7F">
      <w:r w:rsidRPr="00184672">
        <w:t>ECC PT1 is still working on the accompanying technical report on in-band and adjacent band compatibility in support of this work. The only open issue is on the coordination distance to RAS; all other parts are stable and will not affect the block edge mask.</w:t>
      </w:r>
    </w:p>
    <w:p w14:paraId="5CA63B46" w14:textId="77777777" w:rsidR="00A209A8" w:rsidRPr="00184672" w:rsidRDefault="00A209A8" w:rsidP="00F77A7F"/>
    <w:p w14:paraId="703CE2E4" w14:textId="73EF040F" w:rsidR="00A209A8" w:rsidRPr="00F77A7F" w:rsidRDefault="00A209A8" w:rsidP="00F77A7F">
      <w:pPr>
        <w:pStyle w:val="ECCBox"/>
        <w:rPr>
          <w:sz w:val="22"/>
          <w:lang w:val="en-GB"/>
        </w:rPr>
      </w:pPr>
      <w:r w:rsidRPr="00184672">
        <w:rPr>
          <w:sz w:val="22"/>
          <w:lang w:val="en-GB"/>
        </w:rPr>
        <w:t xml:space="preserve">The ECC approved </w:t>
      </w:r>
      <w:r w:rsidRPr="00184672">
        <w:rPr>
          <w:sz w:val="22"/>
          <w:szCs w:val="22"/>
          <w:lang w:val="en-GB"/>
        </w:rPr>
        <w:t xml:space="preserve">the </w:t>
      </w:r>
      <w:r w:rsidR="00D359FD" w:rsidRPr="00184672">
        <w:rPr>
          <w:sz w:val="22"/>
          <w:szCs w:val="22"/>
          <w:lang w:val="en-GB"/>
        </w:rPr>
        <w:t xml:space="preserve">Draft revision ECC Decision (05)05 </w:t>
      </w:r>
      <w:r w:rsidR="00076F80">
        <w:rPr>
          <w:sz w:val="22"/>
          <w:szCs w:val="22"/>
          <w:lang w:val="en-GB"/>
        </w:rPr>
        <w:t>“</w:t>
      </w:r>
      <w:r w:rsidR="00D359FD" w:rsidRPr="00F77A7F">
        <w:rPr>
          <w:sz w:val="22"/>
          <w:szCs w:val="22"/>
          <w:lang w:val="en-GB"/>
        </w:rPr>
        <w:t>Harmonised utilization of spectrum for Mobile/Fixed Communications Networks (MFCN) operating within the band 2500-2690</w:t>
      </w:r>
      <w:r w:rsidR="00076F80">
        <w:rPr>
          <w:sz w:val="22"/>
          <w:szCs w:val="22"/>
          <w:lang w:val="en-GB"/>
        </w:rPr>
        <w:t xml:space="preserve">” </w:t>
      </w:r>
      <w:r w:rsidRPr="00F77A7F">
        <w:rPr>
          <w:sz w:val="22"/>
          <w:lang w:val="en-GB"/>
        </w:rPr>
        <w:t>(</w:t>
      </w:r>
      <w:r w:rsidRPr="00F77A7F">
        <w:rPr>
          <w:b/>
          <w:sz w:val="22"/>
          <w:lang w:val="en-GB"/>
        </w:rPr>
        <w:t xml:space="preserve">Annex </w:t>
      </w:r>
      <w:r w:rsidR="00517118" w:rsidRPr="00F77A7F">
        <w:rPr>
          <w:b/>
          <w:sz w:val="22"/>
          <w:lang w:val="en-GB"/>
        </w:rPr>
        <w:t>01</w:t>
      </w:r>
      <w:r w:rsidRPr="00F77A7F">
        <w:rPr>
          <w:b/>
          <w:sz w:val="22"/>
          <w:lang w:val="en-GB"/>
        </w:rPr>
        <w:t xml:space="preserve"> / TEMP </w:t>
      </w:r>
      <w:r w:rsidR="00D359FD" w:rsidRPr="00F77A7F">
        <w:rPr>
          <w:b/>
          <w:sz w:val="22"/>
          <w:lang w:val="en-GB"/>
        </w:rPr>
        <w:t>01</w:t>
      </w:r>
      <w:r w:rsidRPr="00F77A7F">
        <w:rPr>
          <w:sz w:val="22"/>
          <w:lang w:val="en-GB"/>
        </w:rPr>
        <w:t xml:space="preserve">) </w:t>
      </w:r>
      <w:r w:rsidR="00D359FD" w:rsidRPr="00F77A7F">
        <w:rPr>
          <w:sz w:val="22"/>
          <w:lang w:val="en-GB"/>
        </w:rPr>
        <w:t>for public consultation</w:t>
      </w:r>
      <w:r w:rsidRPr="00F77A7F">
        <w:rPr>
          <w:sz w:val="22"/>
          <w:lang w:val="en-GB"/>
        </w:rPr>
        <w:t>.</w:t>
      </w:r>
    </w:p>
    <w:p w14:paraId="6AD92555" w14:textId="77777777" w:rsidR="00D81292" w:rsidRPr="00F77A7F" w:rsidRDefault="00D81292" w:rsidP="00F77A7F"/>
    <w:p w14:paraId="277A2C49" w14:textId="3C715B25" w:rsidR="00A209A8" w:rsidRPr="00F77A7F" w:rsidRDefault="001111BF" w:rsidP="00F77A7F">
      <w:r w:rsidRPr="00F77A7F">
        <w:t xml:space="preserve">PT1 also provided a cover note for the public consultation of </w:t>
      </w:r>
      <w:r w:rsidRPr="00F77A7F">
        <w:rPr>
          <w:szCs w:val="22"/>
        </w:rPr>
        <w:t xml:space="preserve">ECC Decision (05)05 </w:t>
      </w:r>
      <w:r w:rsidRPr="00F77A7F">
        <w:t xml:space="preserve"> in document ECC(19)</w:t>
      </w:r>
      <w:r w:rsidR="005F6633" w:rsidRPr="00F77A7F">
        <w:t>014</w:t>
      </w:r>
      <w:r w:rsidRPr="00F77A7F">
        <w:t>-A11). This cover note was adopted without any changes and is in Annex 02 / TEMP 02</w:t>
      </w:r>
      <w:r w:rsidR="00076F80">
        <w:t>.</w:t>
      </w:r>
    </w:p>
    <w:p w14:paraId="1501B07C" w14:textId="77777777" w:rsidR="00D81292" w:rsidRPr="00F77A7F" w:rsidRDefault="00D81292" w:rsidP="00F77A7F"/>
    <w:p w14:paraId="7CDC2EDA" w14:textId="63C25BB4" w:rsidR="00A209A8" w:rsidRPr="00F77A7F" w:rsidRDefault="00D359FD" w:rsidP="00184672">
      <w:pPr>
        <w:pStyle w:val="Heading2"/>
        <w:jc w:val="both"/>
        <w:rPr>
          <w:sz w:val="22"/>
          <w:szCs w:val="22"/>
        </w:rPr>
      </w:pPr>
      <w:r w:rsidRPr="00F77A7F">
        <w:rPr>
          <w:sz w:val="22"/>
          <w:szCs w:val="22"/>
        </w:rPr>
        <w:t xml:space="preserve">Draft revision of </w:t>
      </w:r>
      <w:r w:rsidRPr="00F77A7F">
        <w:rPr>
          <w:b w:val="0"/>
          <w:sz w:val="22"/>
          <w:szCs w:val="22"/>
        </w:rPr>
        <w:t xml:space="preserve">ECC Decision (05)02 of 18 March 2005 on the use of the frequency band 169.4-169.8125 MHz </w:t>
      </w:r>
      <w:r w:rsidRPr="00F77A7F">
        <w:rPr>
          <w:sz w:val="22"/>
          <w:szCs w:val="22"/>
        </w:rPr>
        <w:t>for approval for public consultation</w:t>
      </w:r>
      <w:r w:rsidR="00076F80">
        <w:rPr>
          <w:sz w:val="22"/>
          <w:szCs w:val="22"/>
        </w:rPr>
        <w:t>.</w:t>
      </w:r>
    </w:p>
    <w:p w14:paraId="25FE6F09" w14:textId="77777777" w:rsidR="00BA25A5" w:rsidRPr="00F77A7F" w:rsidRDefault="00BA25A5" w:rsidP="00F77A7F"/>
    <w:p w14:paraId="2CF68044" w14:textId="77777777" w:rsidR="003402C8" w:rsidRPr="00F77A7F" w:rsidRDefault="003402C8" w:rsidP="00184672">
      <w:pPr>
        <w:spacing w:after="200" w:line="276" w:lineRule="auto"/>
        <w:rPr>
          <w:rFonts w:eastAsia="Calibri" w:cs="Arial"/>
          <w:color w:val="auto"/>
          <w:szCs w:val="22"/>
          <w:lang w:eastAsia="en-US"/>
        </w:rPr>
      </w:pPr>
      <w:r w:rsidRPr="00F77A7F">
        <w:rPr>
          <w:rFonts w:eastAsia="Calibri" w:cs="Arial"/>
          <w:color w:val="auto"/>
          <w:szCs w:val="22"/>
          <w:lang w:eastAsia="en-US"/>
        </w:rPr>
        <w:t>The following contributions were considered:</w:t>
      </w:r>
    </w:p>
    <w:p w14:paraId="07A37BEF" w14:textId="77777777" w:rsidR="003402C8" w:rsidRPr="00F77A7F" w:rsidRDefault="003402C8" w:rsidP="00184672">
      <w:pPr>
        <w:numPr>
          <w:ilvl w:val="0"/>
          <w:numId w:val="43"/>
        </w:numPr>
        <w:spacing w:after="200" w:line="276" w:lineRule="auto"/>
        <w:rPr>
          <w:rFonts w:eastAsia="Calibri" w:cs="Arial"/>
          <w:color w:val="auto"/>
          <w:szCs w:val="22"/>
          <w:lang w:eastAsia="en-US"/>
        </w:rPr>
      </w:pPr>
      <w:r w:rsidRPr="00F77A7F">
        <w:rPr>
          <w:rFonts w:eastAsia="Calibri" w:cs="Arial"/>
          <w:color w:val="auto"/>
          <w:szCs w:val="22"/>
          <w:lang w:eastAsia="en-US"/>
        </w:rPr>
        <w:t>ECC(19)010 sect. 1.15 from WG FM (progress report),</w:t>
      </w:r>
    </w:p>
    <w:p w14:paraId="25D64163" w14:textId="77777777" w:rsidR="003402C8" w:rsidRPr="00F77A7F" w:rsidRDefault="003402C8" w:rsidP="00184672">
      <w:pPr>
        <w:numPr>
          <w:ilvl w:val="0"/>
          <w:numId w:val="43"/>
        </w:numPr>
        <w:spacing w:after="200" w:line="276" w:lineRule="auto"/>
        <w:rPr>
          <w:rFonts w:eastAsia="Calibri" w:cs="Arial"/>
          <w:color w:val="auto"/>
          <w:szCs w:val="22"/>
          <w:lang w:eastAsia="en-US"/>
        </w:rPr>
      </w:pPr>
      <w:r w:rsidRPr="00F77A7F">
        <w:rPr>
          <w:rFonts w:eastAsia="Calibri" w:cs="Arial"/>
          <w:color w:val="auto"/>
          <w:szCs w:val="22"/>
          <w:lang w:eastAsia="en-US"/>
        </w:rPr>
        <w:lastRenderedPageBreak/>
        <w:t>ECC(19)010-A16 from WG FM (draft ECC Decision).</w:t>
      </w:r>
    </w:p>
    <w:p w14:paraId="27974A55" w14:textId="77777777" w:rsidR="003402C8" w:rsidRPr="00F77A7F" w:rsidRDefault="003402C8" w:rsidP="00184672">
      <w:pPr>
        <w:spacing w:after="200" w:line="276" w:lineRule="auto"/>
        <w:rPr>
          <w:rFonts w:eastAsia="Calibri" w:cs="Arial"/>
          <w:color w:val="auto"/>
          <w:szCs w:val="22"/>
          <w:lang w:eastAsia="en-US"/>
        </w:rPr>
      </w:pPr>
      <w:r w:rsidRPr="00F77A7F">
        <w:rPr>
          <w:rFonts w:eastAsia="Calibri" w:cs="Arial"/>
          <w:color w:val="auto"/>
          <w:szCs w:val="22"/>
          <w:lang w:eastAsia="en-US"/>
        </w:rPr>
        <w:t xml:space="preserve">The outcome of the latest WG FM meeting was introduced. </w:t>
      </w:r>
      <w:r w:rsidR="00067FDD" w:rsidRPr="00F77A7F">
        <w:rPr>
          <w:rFonts w:eastAsia="Calibri" w:cs="Arial"/>
          <w:color w:val="00000A"/>
          <w:szCs w:val="22"/>
          <w:lang w:eastAsia="en-US"/>
        </w:rPr>
        <w:t xml:space="preserve">The changes in the revised version </w:t>
      </w:r>
      <w:r w:rsidR="00067FDD" w:rsidRPr="00184672">
        <w:rPr>
          <w:rFonts w:eastAsia="Calibri" w:cs="Arial"/>
          <w:color w:val="00000A"/>
          <w:szCs w:val="22"/>
          <w:lang w:eastAsia="en-US"/>
        </w:rPr>
        <w:t xml:space="preserve">of ECC Decision </w:t>
      </w:r>
      <w:r w:rsidR="00067FDD" w:rsidRPr="00F77A7F">
        <w:rPr>
          <w:rFonts w:eastAsia="Calibri" w:cs="Arial"/>
          <w:color w:val="00000A"/>
          <w:szCs w:val="22"/>
          <w:lang w:eastAsia="en-US"/>
        </w:rPr>
        <w:t xml:space="preserve">are very limited and are in line with the outcome as shown in CEPT Report 70. </w:t>
      </w:r>
      <w:r w:rsidRPr="00F77A7F">
        <w:rPr>
          <w:rFonts w:eastAsia="Calibri" w:cs="Arial"/>
          <w:color w:val="auto"/>
          <w:szCs w:val="22"/>
          <w:lang w:eastAsia="en-US"/>
        </w:rPr>
        <w:t>WG FM proposed the approval for public consultation of this revised ECC Decision</w:t>
      </w:r>
      <w:r w:rsidR="00067FDD" w:rsidRPr="00F77A7F">
        <w:rPr>
          <w:rFonts w:eastAsia="Calibri" w:cs="Arial"/>
          <w:color w:val="auto"/>
          <w:szCs w:val="22"/>
          <w:lang w:eastAsia="en-US"/>
        </w:rPr>
        <w:t>.</w:t>
      </w:r>
    </w:p>
    <w:p w14:paraId="720B70C6" w14:textId="77777777" w:rsidR="00A209A8" w:rsidRPr="00F77A7F" w:rsidRDefault="00A209A8" w:rsidP="00F77A7F"/>
    <w:p w14:paraId="3BF24A3A" w14:textId="3F7A484A" w:rsidR="00A209A8" w:rsidRPr="00184672" w:rsidRDefault="00A209A8" w:rsidP="00F77A7F">
      <w:pPr>
        <w:pStyle w:val="ECCBox"/>
        <w:rPr>
          <w:sz w:val="22"/>
          <w:lang w:val="en-GB"/>
        </w:rPr>
      </w:pPr>
      <w:r w:rsidRPr="00F77A7F">
        <w:rPr>
          <w:sz w:val="22"/>
          <w:lang w:val="en-GB"/>
        </w:rPr>
        <w:t xml:space="preserve">The ECC approved </w:t>
      </w:r>
      <w:r w:rsidRPr="00F77A7F">
        <w:rPr>
          <w:sz w:val="22"/>
          <w:szCs w:val="22"/>
          <w:lang w:val="en-GB"/>
        </w:rPr>
        <w:t xml:space="preserve">the </w:t>
      </w:r>
      <w:r w:rsidR="00D359FD" w:rsidRPr="00F77A7F">
        <w:rPr>
          <w:sz w:val="22"/>
          <w:szCs w:val="22"/>
          <w:lang w:val="en-GB"/>
        </w:rPr>
        <w:t xml:space="preserve">draft revision of ECC Decision (05)02 of 18 March 2005 on the use of the frequency band 169.4-169.8125 MHz for public consultation </w:t>
      </w:r>
      <w:r w:rsidRPr="00F77A7F">
        <w:rPr>
          <w:sz w:val="22"/>
          <w:lang w:val="en-GB"/>
        </w:rPr>
        <w:t>(</w:t>
      </w:r>
      <w:r w:rsidRPr="00F77A7F">
        <w:rPr>
          <w:b/>
          <w:sz w:val="22"/>
          <w:lang w:val="en-GB"/>
        </w:rPr>
        <w:t xml:space="preserve">Annex </w:t>
      </w:r>
      <w:r w:rsidR="003402C8" w:rsidRPr="00F77A7F">
        <w:rPr>
          <w:b/>
          <w:sz w:val="22"/>
          <w:lang w:val="en-GB"/>
        </w:rPr>
        <w:t>19</w:t>
      </w:r>
      <w:r w:rsidRPr="00F77A7F">
        <w:rPr>
          <w:b/>
          <w:sz w:val="22"/>
          <w:lang w:val="en-GB"/>
        </w:rPr>
        <w:t xml:space="preserve"> / TEMP </w:t>
      </w:r>
      <w:r w:rsidR="00D359FD" w:rsidRPr="00F77A7F">
        <w:rPr>
          <w:b/>
          <w:sz w:val="22"/>
          <w:lang w:val="en-GB"/>
        </w:rPr>
        <w:t>19</w:t>
      </w:r>
      <w:r w:rsidRPr="00F77A7F">
        <w:rPr>
          <w:sz w:val="22"/>
          <w:lang w:val="en-GB"/>
        </w:rPr>
        <w:t>)</w:t>
      </w:r>
      <w:r w:rsidRPr="00184672">
        <w:rPr>
          <w:sz w:val="22"/>
          <w:lang w:val="en-GB"/>
        </w:rPr>
        <w:t>.</w:t>
      </w:r>
    </w:p>
    <w:p w14:paraId="591654EE" w14:textId="77777777" w:rsidR="00B66C9A" w:rsidRPr="00184672" w:rsidRDefault="00B66C9A" w:rsidP="00F77A7F">
      <w:pPr>
        <w:rPr>
          <w:rFonts w:ascii="Calibri" w:hAnsi="Calibri"/>
          <w:color w:val="1F497D"/>
          <w:szCs w:val="22"/>
          <w:lang w:eastAsia="en-US"/>
        </w:rPr>
      </w:pPr>
    </w:p>
    <w:p w14:paraId="48C521B3" w14:textId="77777777" w:rsidR="00CA4549" w:rsidRPr="00184672" w:rsidRDefault="00A3602F" w:rsidP="00184672">
      <w:pPr>
        <w:pStyle w:val="Heading1"/>
        <w:spacing w:before="0" w:line="276" w:lineRule="auto"/>
        <w:jc w:val="both"/>
        <w:rPr>
          <w:color w:val="C00000"/>
          <w:szCs w:val="28"/>
        </w:rPr>
      </w:pPr>
      <w:r w:rsidRPr="00184672">
        <w:rPr>
          <w:color w:val="C00000"/>
          <w:szCs w:val="28"/>
        </w:rPr>
        <w:t xml:space="preserve">CEPT Reports in response to </w:t>
      </w:r>
      <w:r w:rsidR="00EC6612" w:rsidRPr="00184672">
        <w:rPr>
          <w:color w:val="C00000"/>
          <w:szCs w:val="28"/>
        </w:rPr>
        <w:t>EC Mandate</w:t>
      </w:r>
      <w:r w:rsidR="00CA4549" w:rsidRPr="00184672">
        <w:rPr>
          <w:color w:val="C00000"/>
          <w:szCs w:val="28"/>
        </w:rPr>
        <w:t xml:space="preserve"> </w:t>
      </w:r>
    </w:p>
    <w:p w14:paraId="4DAAB7CD" w14:textId="77777777" w:rsidR="00D81292" w:rsidRPr="00184672" w:rsidRDefault="00D81292" w:rsidP="00F77A7F">
      <w:pPr>
        <w:pStyle w:val="Heading2"/>
        <w:numPr>
          <w:ilvl w:val="0"/>
          <w:numId w:val="0"/>
        </w:numPr>
        <w:autoSpaceDE w:val="0"/>
        <w:autoSpaceDN w:val="0"/>
        <w:spacing w:before="60" w:line="276" w:lineRule="auto"/>
        <w:ind w:left="709"/>
        <w:jc w:val="both"/>
        <w:rPr>
          <w:color w:val="auto"/>
          <w:sz w:val="22"/>
          <w:szCs w:val="22"/>
        </w:rPr>
      </w:pPr>
    </w:p>
    <w:p w14:paraId="295A2344" w14:textId="77777777" w:rsidR="00561D19" w:rsidRPr="00184672" w:rsidRDefault="00D359FD" w:rsidP="00F77A7F">
      <w:pPr>
        <w:pStyle w:val="Heading2"/>
        <w:autoSpaceDE w:val="0"/>
        <w:autoSpaceDN w:val="0"/>
        <w:spacing w:before="60" w:line="276" w:lineRule="auto"/>
        <w:jc w:val="both"/>
        <w:rPr>
          <w:color w:val="auto"/>
          <w:sz w:val="22"/>
          <w:szCs w:val="22"/>
        </w:rPr>
      </w:pPr>
      <w:r w:rsidRPr="00184672">
        <w:rPr>
          <w:color w:val="auto"/>
          <w:sz w:val="22"/>
          <w:szCs w:val="22"/>
        </w:rPr>
        <w:t>EC Mandate on ITS</w:t>
      </w:r>
    </w:p>
    <w:p w14:paraId="0207C1D9" w14:textId="77777777" w:rsidR="00D359FD" w:rsidRPr="00184672" w:rsidRDefault="00D359FD" w:rsidP="00F77A7F">
      <w:pPr>
        <w:keepNext/>
        <w:keepLines/>
        <w:spacing w:after="60" w:line="240" w:lineRule="auto"/>
        <w:outlineLvl w:val="2"/>
        <w:rPr>
          <w:rFonts w:cs="Arial"/>
          <w:b/>
          <w:bCs/>
          <w:vanish/>
          <w:kern w:val="32"/>
          <w:szCs w:val="24"/>
          <w:lang w:eastAsia="en-US"/>
        </w:rPr>
      </w:pPr>
    </w:p>
    <w:p w14:paraId="7EA442A6" w14:textId="55801012" w:rsidR="003B5DD0" w:rsidRPr="00184672" w:rsidRDefault="003B5DD0" w:rsidP="00184672">
      <w:pPr>
        <w:pStyle w:val="Liste1"/>
        <w:tabs>
          <w:tab w:val="clear" w:pos="502"/>
          <w:tab w:val="num" w:pos="709"/>
        </w:tabs>
        <w:spacing w:line="276" w:lineRule="auto"/>
        <w:ind w:left="142" w:firstLine="0"/>
        <w:jc w:val="both"/>
        <w:rPr>
          <w:rStyle w:val="HeaderZchn"/>
          <w:lang w:val="en-GB"/>
        </w:rPr>
      </w:pPr>
      <w:r w:rsidRPr="00184672">
        <w:rPr>
          <w:b/>
          <w:bCs/>
          <w:color w:val="000000"/>
          <w:kern w:val="32"/>
          <w:lang w:eastAsia="en-US"/>
        </w:rPr>
        <w:t>8.1.1</w:t>
      </w:r>
      <w:r w:rsidRPr="00F77A7F">
        <w:rPr>
          <w:b/>
          <w:bCs/>
          <w:color w:val="000000"/>
          <w:kern w:val="32"/>
          <w:lang w:eastAsia="en-US"/>
        </w:rPr>
        <w:tab/>
        <w:t xml:space="preserve">Final approval </w:t>
      </w:r>
      <w:r w:rsidRPr="00F77A7F">
        <w:rPr>
          <w:bCs/>
          <w:color w:val="000000"/>
          <w:kern w:val="32"/>
          <w:lang w:eastAsia="en-US"/>
        </w:rPr>
        <w:t xml:space="preserve">Draft CEPT Report 71: </w:t>
      </w:r>
      <w:r w:rsidR="00076F80">
        <w:rPr>
          <w:bCs/>
          <w:color w:val="000000"/>
          <w:kern w:val="32"/>
          <w:lang w:eastAsia="en-US"/>
        </w:rPr>
        <w:t>“</w:t>
      </w:r>
      <w:r w:rsidRPr="00F77A7F">
        <w:rPr>
          <w:bCs/>
          <w:color w:val="000000"/>
          <w:kern w:val="32"/>
          <w:lang w:eastAsia="en-US"/>
        </w:rPr>
        <w:t>Report from CEPT to the European Commission in</w:t>
      </w:r>
      <w:r w:rsidRPr="00184672">
        <w:rPr>
          <w:rStyle w:val="HeaderZchn"/>
          <w:b w:val="0"/>
          <w:lang w:val="en-GB" w:eastAsia="en-GB"/>
        </w:rPr>
        <w:t xml:space="preserve"> response to the Mandate</w:t>
      </w:r>
      <w:r w:rsidR="00076F80">
        <w:rPr>
          <w:rStyle w:val="HeaderZchn"/>
          <w:b w:val="0"/>
          <w:lang w:val="en-GB" w:eastAsia="en-GB"/>
        </w:rPr>
        <w:t xml:space="preserve"> </w:t>
      </w:r>
      <w:r w:rsidRPr="00184672">
        <w:rPr>
          <w:rStyle w:val="HeaderZchn"/>
          <w:b w:val="0"/>
          <w:lang w:val="en-GB" w:eastAsia="en-GB"/>
        </w:rPr>
        <w:t>to study the extension of the Intelligent Transport Systems (ITS) safety-related band at 5.9 GH</w:t>
      </w:r>
      <w:r w:rsidRPr="00184672">
        <w:rPr>
          <w:rStyle w:val="HeaderZchn"/>
          <w:b w:val="0"/>
          <w:lang w:val="en-GB"/>
        </w:rPr>
        <w:t>z</w:t>
      </w:r>
      <w:r w:rsidR="00076F80">
        <w:rPr>
          <w:rStyle w:val="HeaderZchn"/>
          <w:b w:val="0"/>
          <w:lang w:val="en-GB"/>
        </w:rPr>
        <w:t>”</w:t>
      </w:r>
      <w:r w:rsidRPr="00184672">
        <w:rPr>
          <w:rStyle w:val="HeaderZchn"/>
          <w:lang w:val="en-GB"/>
        </w:rPr>
        <w:t xml:space="preserve"> based on the results of the public consultation.</w:t>
      </w:r>
    </w:p>
    <w:p w14:paraId="7E9DC992" w14:textId="77777777" w:rsidR="00BA25A5" w:rsidRPr="00184672" w:rsidRDefault="00BA25A5" w:rsidP="00184672">
      <w:pPr>
        <w:pStyle w:val="Liste1"/>
        <w:tabs>
          <w:tab w:val="clear" w:pos="502"/>
          <w:tab w:val="num" w:pos="709"/>
        </w:tabs>
        <w:spacing w:line="276" w:lineRule="auto"/>
        <w:ind w:left="142" w:firstLine="0"/>
        <w:jc w:val="both"/>
        <w:rPr>
          <w:rStyle w:val="HeaderZchn"/>
          <w:lang w:val="en-GB"/>
        </w:rPr>
      </w:pPr>
    </w:p>
    <w:p w14:paraId="064AF322" w14:textId="77777777" w:rsidR="000105E6" w:rsidRPr="00F77A7F" w:rsidRDefault="000105E6" w:rsidP="00184672">
      <w:pPr>
        <w:spacing w:after="200" w:line="276" w:lineRule="auto"/>
        <w:rPr>
          <w:rFonts w:eastAsia="Calibri" w:cs="Arial"/>
          <w:color w:val="auto"/>
          <w:szCs w:val="22"/>
          <w:lang w:eastAsia="en-US"/>
        </w:rPr>
      </w:pPr>
      <w:r w:rsidRPr="00F77A7F">
        <w:rPr>
          <w:rFonts w:eastAsia="Calibri" w:cs="Arial"/>
          <w:color w:val="auto"/>
          <w:szCs w:val="22"/>
          <w:lang w:eastAsia="en-US"/>
        </w:rPr>
        <w:t>The following contributions were considered:</w:t>
      </w:r>
    </w:p>
    <w:p w14:paraId="045E1408" w14:textId="77777777" w:rsidR="000105E6" w:rsidRPr="00F77A7F" w:rsidRDefault="000105E6" w:rsidP="00184672">
      <w:pPr>
        <w:pStyle w:val="ListParagraph"/>
        <w:numPr>
          <w:ilvl w:val="0"/>
          <w:numId w:val="44"/>
        </w:numPr>
        <w:spacing w:after="200" w:line="276" w:lineRule="auto"/>
        <w:rPr>
          <w:rFonts w:eastAsia="Calibri" w:cs="Arial"/>
          <w:color w:val="auto"/>
          <w:szCs w:val="22"/>
          <w:lang w:eastAsia="en-US"/>
        </w:rPr>
      </w:pPr>
      <w:r w:rsidRPr="00F77A7F">
        <w:rPr>
          <w:rFonts w:eastAsia="Calibri" w:cs="Arial"/>
          <w:color w:val="auto"/>
          <w:szCs w:val="22"/>
          <w:lang w:eastAsia="en-US"/>
        </w:rPr>
        <w:t>ECC(19)030 from ECO (outcome of public consultation),</w:t>
      </w:r>
    </w:p>
    <w:p w14:paraId="28331E9F" w14:textId="77777777" w:rsidR="000105E6" w:rsidRPr="00F77A7F" w:rsidRDefault="000105E6" w:rsidP="00184672">
      <w:pPr>
        <w:pStyle w:val="ListParagraph"/>
        <w:numPr>
          <w:ilvl w:val="0"/>
          <w:numId w:val="44"/>
        </w:numPr>
        <w:spacing w:after="200" w:line="276" w:lineRule="auto"/>
        <w:rPr>
          <w:rFonts w:eastAsia="Calibri" w:cs="Arial"/>
          <w:color w:val="auto"/>
          <w:szCs w:val="22"/>
          <w:lang w:eastAsia="en-US"/>
        </w:rPr>
      </w:pPr>
      <w:r w:rsidRPr="00F77A7F">
        <w:rPr>
          <w:rFonts w:eastAsia="Calibri" w:cs="Arial"/>
          <w:color w:val="auto"/>
          <w:szCs w:val="22"/>
          <w:lang w:eastAsia="en-US"/>
        </w:rPr>
        <w:t>ECC(19)010 sect. 1.6 from WG FM (progress report),</w:t>
      </w:r>
    </w:p>
    <w:p w14:paraId="4C2A7794" w14:textId="77777777" w:rsidR="000105E6" w:rsidRPr="00F77A7F" w:rsidRDefault="000105E6" w:rsidP="00184672">
      <w:pPr>
        <w:pStyle w:val="ListParagraph"/>
        <w:numPr>
          <w:ilvl w:val="0"/>
          <w:numId w:val="44"/>
        </w:numPr>
        <w:spacing w:after="200" w:line="276" w:lineRule="auto"/>
        <w:rPr>
          <w:rFonts w:eastAsia="Calibri" w:cs="Arial"/>
          <w:color w:val="auto"/>
          <w:szCs w:val="22"/>
          <w:lang w:eastAsia="en-US"/>
        </w:rPr>
      </w:pPr>
      <w:r w:rsidRPr="00F77A7F">
        <w:rPr>
          <w:rFonts w:eastAsia="Calibri" w:cs="Arial"/>
          <w:color w:val="auto"/>
          <w:szCs w:val="22"/>
          <w:lang w:eastAsia="en-US"/>
        </w:rPr>
        <w:t>ECC(19)010-A17 (draft CEPT Report 71),</w:t>
      </w:r>
    </w:p>
    <w:p w14:paraId="143A3CFD" w14:textId="77777777" w:rsidR="000105E6" w:rsidRPr="00F77A7F" w:rsidRDefault="000105E6" w:rsidP="00184672">
      <w:pPr>
        <w:pStyle w:val="ListParagraph"/>
        <w:numPr>
          <w:ilvl w:val="0"/>
          <w:numId w:val="44"/>
        </w:numPr>
        <w:spacing w:after="200" w:line="276" w:lineRule="auto"/>
        <w:rPr>
          <w:rFonts w:eastAsia="Calibri" w:cs="Arial"/>
          <w:color w:val="auto"/>
          <w:szCs w:val="22"/>
          <w:lang w:eastAsia="en-US"/>
        </w:rPr>
      </w:pPr>
      <w:r w:rsidRPr="00F77A7F">
        <w:rPr>
          <w:rFonts w:eastAsia="Calibri" w:cs="Arial"/>
          <w:color w:val="auto"/>
          <w:szCs w:val="22"/>
          <w:lang w:eastAsia="en-US"/>
        </w:rPr>
        <w:t>ECC(19)013 from ETSI (LS on new work items),</w:t>
      </w:r>
    </w:p>
    <w:p w14:paraId="19426FAF" w14:textId="77777777" w:rsidR="000105E6" w:rsidRPr="00F77A7F" w:rsidRDefault="000105E6" w:rsidP="00184672">
      <w:pPr>
        <w:pStyle w:val="ListParagraph"/>
        <w:numPr>
          <w:ilvl w:val="0"/>
          <w:numId w:val="44"/>
        </w:numPr>
        <w:spacing w:after="200" w:line="276" w:lineRule="auto"/>
        <w:rPr>
          <w:rFonts w:eastAsia="Calibri" w:cs="Arial"/>
          <w:color w:val="auto"/>
          <w:szCs w:val="22"/>
          <w:lang w:eastAsia="en-US"/>
        </w:rPr>
      </w:pPr>
      <w:r w:rsidRPr="00F77A7F">
        <w:rPr>
          <w:rFonts w:eastAsia="Calibri" w:cs="Arial"/>
          <w:color w:val="auto"/>
          <w:szCs w:val="22"/>
          <w:lang w:eastAsia="en-US"/>
        </w:rPr>
        <w:t>ECC(19)035 from EC (LS on schedule of the mandate),</w:t>
      </w:r>
    </w:p>
    <w:p w14:paraId="24C341C6" w14:textId="77777777" w:rsidR="000105E6" w:rsidRPr="00F77A7F" w:rsidRDefault="000105E6" w:rsidP="00184672">
      <w:pPr>
        <w:pStyle w:val="ListParagraph"/>
        <w:numPr>
          <w:ilvl w:val="0"/>
          <w:numId w:val="44"/>
        </w:numPr>
        <w:spacing w:after="200" w:line="276" w:lineRule="auto"/>
        <w:rPr>
          <w:rFonts w:eastAsia="Calibri" w:cs="Arial"/>
          <w:color w:val="auto"/>
          <w:szCs w:val="22"/>
          <w:lang w:eastAsia="en-US"/>
        </w:rPr>
      </w:pPr>
      <w:r w:rsidRPr="00F77A7F">
        <w:rPr>
          <w:rFonts w:eastAsia="Calibri" w:cs="Arial"/>
          <w:color w:val="auto"/>
          <w:szCs w:val="22"/>
          <w:lang w:eastAsia="en-US"/>
        </w:rPr>
        <w:t>ECC(19)036 from C2C (LS on spectrum needs and deployment),</w:t>
      </w:r>
    </w:p>
    <w:p w14:paraId="71BF216B" w14:textId="77777777" w:rsidR="000105E6" w:rsidRPr="00F77A7F" w:rsidRDefault="000105E6" w:rsidP="00184672">
      <w:pPr>
        <w:pStyle w:val="ListParagraph"/>
        <w:numPr>
          <w:ilvl w:val="0"/>
          <w:numId w:val="44"/>
        </w:numPr>
        <w:spacing w:after="200" w:line="276" w:lineRule="auto"/>
        <w:rPr>
          <w:rFonts w:eastAsia="Calibri" w:cs="Arial"/>
          <w:color w:val="auto"/>
          <w:szCs w:val="22"/>
          <w:lang w:eastAsia="en-US"/>
        </w:rPr>
      </w:pPr>
      <w:r w:rsidRPr="00F77A7F">
        <w:rPr>
          <w:rFonts w:eastAsia="Calibri" w:cs="Arial"/>
          <w:color w:val="auto"/>
          <w:szCs w:val="22"/>
          <w:lang w:eastAsia="en-US"/>
        </w:rPr>
        <w:t>ECC(19)038 from ETSI (response LS on questions from ECC),</w:t>
      </w:r>
    </w:p>
    <w:p w14:paraId="4C71F391" w14:textId="77777777" w:rsidR="000105E6" w:rsidRPr="00F77A7F" w:rsidRDefault="000105E6" w:rsidP="00184672">
      <w:pPr>
        <w:pStyle w:val="ListParagraph"/>
        <w:numPr>
          <w:ilvl w:val="0"/>
          <w:numId w:val="44"/>
        </w:numPr>
        <w:spacing w:after="200" w:line="276" w:lineRule="auto"/>
        <w:rPr>
          <w:rFonts w:eastAsia="Calibri" w:cs="Arial"/>
          <w:color w:val="auto"/>
          <w:szCs w:val="22"/>
          <w:lang w:eastAsia="en-US"/>
        </w:rPr>
      </w:pPr>
      <w:r w:rsidRPr="00F77A7F">
        <w:rPr>
          <w:rFonts w:eastAsia="Calibri" w:cs="Arial"/>
          <w:color w:val="auto"/>
          <w:szCs w:val="22"/>
          <w:lang w:eastAsia="en-US"/>
        </w:rPr>
        <w:t>ECC(19)041 from UITP (Letter on CBTC).</w:t>
      </w:r>
    </w:p>
    <w:p w14:paraId="4A99D884" w14:textId="77777777" w:rsidR="000105E6" w:rsidRPr="00184672" w:rsidRDefault="000105E6" w:rsidP="00184672">
      <w:pPr>
        <w:pStyle w:val="Liste1"/>
        <w:tabs>
          <w:tab w:val="clear" w:pos="502"/>
          <w:tab w:val="num" w:pos="709"/>
        </w:tabs>
        <w:spacing w:line="276" w:lineRule="auto"/>
        <w:ind w:left="142" w:firstLine="0"/>
        <w:jc w:val="both"/>
        <w:rPr>
          <w:rStyle w:val="HeaderZchn"/>
          <w:b w:val="0"/>
          <w:lang w:val="en-GB"/>
        </w:rPr>
      </w:pPr>
    </w:p>
    <w:p w14:paraId="0B142DCD" w14:textId="77777777" w:rsidR="000105E6" w:rsidRPr="00184672" w:rsidRDefault="000105E6" w:rsidP="00184672">
      <w:pPr>
        <w:pStyle w:val="Liste1"/>
        <w:tabs>
          <w:tab w:val="clear" w:pos="502"/>
          <w:tab w:val="num" w:pos="709"/>
        </w:tabs>
        <w:spacing w:line="276" w:lineRule="auto"/>
        <w:ind w:left="142" w:firstLine="0"/>
        <w:jc w:val="both"/>
        <w:rPr>
          <w:rStyle w:val="HeaderZchn"/>
          <w:b w:val="0"/>
          <w:lang w:val="en-GB"/>
        </w:rPr>
      </w:pPr>
      <w:r w:rsidRPr="00184672">
        <w:rPr>
          <w:rStyle w:val="HeaderZchn"/>
          <w:b w:val="0"/>
          <w:lang w:val="en-GB"/>
        </w:rPr>
        <w:t>The WG FM chairman introduced the results of the latest WG FM meeting and referred to the most relevant changes in the draft CEPT Report which had been made based on the version approved for public consultation by ECC#49.</w:t>
      </w:r>
    </w:p>
    <w:p w14:paraId="202DCFE4" w14:textId="77777777" w:rsidR="000105E6" w:rsidRPr="00184672" w:rsidRDefault="000105E6" w:rsidP="00184672">
      <w:pPr>
        <w:pStyle w:val="Liste1"/>
        <w:tabs>
          <w:tab w:val="clear" w:pos="502"/>
          <w:tab w:val="num" w:pos="709"/>
        </w:tabs>
        <w:spacing w:line="276" w:lineRule="auto"/>
        <w:ind w:left="142" w:firstLine="0"/>
        <w:jc w:val="both"/>
        <w:rPr>
          <w:rStyle w:val="HeaderZchn"/>
          <w:b w:val="0"/>
          <w:lang w:val="en-GB"/>
        </w:rPr>
      </w:pPr>
    </w:p>
    <w:p w14:paraId="188D1D12" w14:textId="77777777" w:rsidR="000105E6" w:rsidRPr="00184672" w:rsidRDefault="000105E6" w:rsidP="00184672">
      <w:pPr>
        <w:pStyle w:val="Liste1"/>
        <w:tabs>
          <w:tab w:val="clear" w:pos="502"/>
          <w:tab w:val="num" w:pos="709"/>
        </w:tabs>
        <w:spacing w:line="276" w:lineRule="auto"/>
        <w:ind w:left="142" w:firstLine="0"/>
        <w:jc w:val="both"/>
        <w:rPr>
          <w:rStyle w:val="HeaderZchn"/>
          <w:b w:val="0"/>
          <w:lang w:val="en-GB"/>
        </w:rPr>
      </w:pPr>
      <w:r w:rsidRPr="00184672">
        <w:rPr>
          <w:rStyle w:val="HeaderZchn"/>
          <w:b w:val="0"/>
          <w:lang w:val="en-GB"/>
        </w:rPr>
        <w:t xml:space="preserve">WG FM </w:t>
      </w:r>
      <w:r w:rsidR="00067FDD" w:rsidRPr="00184672">
        <w:rPr>
          <w:rStyle w:val="HeaderZchn"/>
          <w:b w:val="0"/>
          <w:lang w:val="en-GB"/>
        </w:rPr>
        <w:t xml:space="preserve">Chairman </w:t>
      </w:r>
      <w:r w:rsidRPr="00184672">
        <w:rPr>
          <w:rStyle w:val="HeaderZchn"/>
          <w:b w:val="0"/>
          <w:lang w:val="en-GB"/>
        </w:rPr>
        <w:t>proposed to approve the CEPT Report at this ECC meeting and not to exten</w:t>
      </w:r>
      <w:r w:rsidR="00275176" w:rsidRPr="00184672">
        <w:rPr>
          <w:rStyle w:val="HeaderZchn"/>
          <w:b w:val="0"/>
          <w:lang w:val="en-GB"/>
        </w:rPr>
        <w:t>d</w:t>
      </w:r>
      <w:r w:rsidRPr="00184672">
        <w:rPr>
          <w:rStyle w:val="HeaderZchn"/>
          <w:b w:val="0"/>
          <w:lang w:val="en-GB"/>
        </w:rPr>
        <w:t xml:space="preserve"> the timeframe as proposed by the European Commission. This </w:t>
      </w:r>
      <w:r w:rsidR="00067FDD" w:rsidRPr="00184672">
        <w:rPr>
          <w:rStyle w:val="HeaderZchn"/>
          <w:b w:val="0"/>
          <w:lang w:val="en-GB"/>
        </w:rPr>
        <w:t>also reflected</w:t>
      </w:r>
      <w:r w:rsidRPr="00184672">
        <w:rPr>
          <w:rStyle w:val="HeaderZchn"/>
          <w:b w:val="0"/>
          <w:lang w:val="en-GB"/>
        </w:rPr>
        <w:t xml:space="preserve"> stakeholder views as far as they had been</w:t>
      </w:r>
      <w:r w:rsidR="00067FDD" w:rsidRPr="00184672">
        <w:rPr>
          <w:rStyle w:val="HeaderZchn"/>
          <w:b w:val="0"/>
          <w:lang w:val="en-GB"/>
        </w:rPr>
        <w:t xml:space="preserve"> contributed </w:t>
      </w:r>
      <w:r w:rsidRPr="00184672">
        <w:rPr>
          <w:rStyle w:val="HeaderZchn"/>
          <w:b w:val="0"/>
          <w:lang w:val="en-GB"/>
        </w:rPr>
        <w:t xml:space="preserve">to the process </w:t>
      </w:r>
      <w:r w:rsidR="00067FDD" w:rsidRPr="00184672">
        <w:rPr>
          <w:rStyle w:val="HeaderZchn"/>
          <w:rFonts w:cs="Times New Roman"/>
          <w:b w:val="0"/>
          <w:lang w:val="en-GB"/>
        </w:rPr>
        <w:t xml:space="preserve">of </w:t>
      </w:r>
      <w:r w:rsidR="00067FDD" w:rsidRPr="00184672">
        <w:rPr>
          <w:rStyle w:val="HeaderZchn"/>
          <w:b w:val="0"/>
          <w:color w:val="00000A"/>
          <w:lang w:val="en-GB"/>
        </w:rPr>
        <w:t>the</w:t>
      </w:r>
      <w:r w:rsidR="00067FDD" w:rsidRPr="00184672">
        <w:rPr>
          <w:rStyle w:val="HeaderZchn"/>
          <w:rFonts w:cs="Times New Roman"/>
          <w:b w:val="0"/>
          <w:lang w:val="en-GB"/>
        </w:rPr>
        <w:t xml:space="preserve"> development of the CEPT Report</w:t>
      </w:r>
      <w:r w:rsidR="00067FDD" w:rsidRPr="00184672">
        <w:rPr>
          <w:rStyle w:val="HeaderZchn"/>
          <w:rFonts w:cs="Times New Roman"/>
          <w:lang w:val="en-GB"/>
        </w:rPr>
        <w:t xml:space="preserve"> </w:t>
      </w:r>
      <w:r w:rsidRPr="00184672">
        <w:rPr>
          <w:rStyle w:val="HeaderZchn"/>
          <w:b w:val="0"/>
          <w:lang w:val="en-GB"/>
        </w:rPr>
        <w:t>(at SRD/MG and WG FM meetings).</w:t>
      </w:r>
    </w:p>
    <w:p w14:paraId="78A0FAB3" w14:textId="77777777" w:rsidR="000105E6" w:rsidRPr="00184672" w:rsidRDefault="000105E6" w:rsidP="00184672">
      <w:pPr>
        <w:pStyle w:val="Liste1"/>
        <w:tabs>
          <w:tab w:val="clear" w:pos="502"/>
          <w:tab w:val="num" w:pos="709"/>
        </w:tabs>
        <w:spacing w:line="276" w:lineRule="auto"/>
        <w:ind w:left="142" w:firstLine="0"/>
        <w:jc w:val="both"/>
        <w:rPr>
          <w:rStyle w:val="HeaderZchn"/>
          <w:b w:val="0"/>
          <w:lang w:val="en-GB"/>
        </w:rPr>
      </w:pPr>
    </w:p>
    <w:p w14:paraId="52BEA9F3" w14:textId="5B954A88" w:rsidR="000105E6" w:rsidRPr="00184672" w:rsidRDefault="000105E6" w:rsidP="00184672">
      <w:pPr>
        <w:pStyle w:val="Liste1"/>
        <w:tabs>
          <w:tab w:val="clear" w:pos="502"/>
          <w:tab w:val="num" w:pos="709"/>
        </w:tabs>
        <w:spacing w:line="276" w:lineRule="auto"/>
        <w:ind w:left="142" w:firstLine="0"/>
        <w:jc w:val="both"/>
        <w:rPr>
          <w:rStyle w:val="HeaderZchn"/>
          <w:b w:val="0"/>
          <w:lang w:val="en-GB"/>
        </w:rPr>
      </w:pPr>
      <w:r w:rsidRPr="00184672">
        <w:rPr>
          <w:rStyle w:val="HeaderZchn"/>
          <w:b w:val="0"/>
          <w:lang w:val="en-GB"/>
        </w:rPr>
        <w:t>The ECC meeting agreed to approve the CEPT Report at this meeting. CEPT/ECC has also taken into account all information provided by ETSI so far. Activities within ETSI are still ongoing; especially with regard to coexistence between Road ITS radio technologies (sharing solutions for ITS-G5 and LTE-V2X).</w:t>
      </w:r>
    </w:p>
    <w:p w14:paraId="778AB21B" w14:textId="77777777" w:rsidR="000105E6" w:rsidRPr="00184672" w:rsidRDefault="000105E6" w:rsidP="00184672">
      <w:pPr>
        <w:pStyle w:val="Liste1"/>
        <w:tabs>
          <w:tab w:val="clear" w:pos="502"/>
          <w:tab w:val="num" w:pos="709"/>
        </w:tabs>
        <w:spacing w:line="276" w:lineRule="auto"/>
        <w:ind w:left="142" w:firstLine="0"/>
        <w:jc w:val="both"/>
        <w:rPr>
          <w:rStyle w:val="HeaderZchn"/>
          <w:b w:val="0"/>
          <w:lang w:val="en-GB"/>
        </w:rPr>
      </w:pPr>
    </w:p>
    <w:p w14:paraId="1EDFA60E" w14:textId="6A8BD67E" w:rsidR="000105E6" w:rsidRPr="00F77A7F" w:rsidRDefault="000105E6" w:rsidP="00184672">
      <w:pPr>
        <w:pStyle w:val="Liste1"/>
        <w:tabs>
          <w:tab w:val="clear" w:pos="502"/>
          <w:tab w:val="num" w:pos="709"/>
        </w:tabs>
        <w:spacing w:line="276" w:lineRule="auto"/>
        <w:ind w:left="142" w:firstLine="0"/>
        <w:jc w:val="both"/>
        <w:rPr>
          <w:rStyle w:val="HeaderZchn"/>
          <w:b w:val="0"/>
          <w:lang w:val="en-GB"/>
        </w:rPr>
      </w:pPr>
      <w:r w:rsidRPr="00184672">
        <w:rPr>
          <w:rStyle w:val="HeaderZchn"/>
          <w:b w:val="0"/>
          <w:lang w:val="en-GB"/>
        </w:rPr>
        <w:t xml:space="preserve">ECC noted that in February 2019 two new work items had been created in ETSI TC ERM to develop two new ETSI Technical Reports (TR 103 666 and TR 103 667). The goal with the two ETSI Technical Reports is to specify technical details for Road ITS radio technologies’ coexistence which may be implemented in an ETSI standard. According to the ETSI work schedule stable drafts of </w:t>
      </w:r>
      <w:r w:rsidRPr="00184672">
        <w:rPr>
          <w:rStyle w:val="HeaderZchn"/>
          <w:b w:val="0"/>
          <w:lang w:val="en-GB"/>
        </w:rPr>
        <w:lastRenderedPageBreak/>
        <w:t>ETSI Technical Reports are planned for October 2019, approval of both ETSI Technical Reports is planned in February 2020.</w:t>
      </w:r>
    </w:p>
    <w:p w14:paraId="11B08BC0" w14:textId="3CEDEE69" w:rsidR="00624B9A" w:rsidRPr="00F77A7F" w:rsidRDefault="00624B9A" w:rsidP="00184672">
      <w:pPr>
        <w:pStyle w:val="Liste1"/>
        <w:tabs>
          <w:tab w:val="clear" w:pos="502"/>
          <w:tab w:val="num" w:pos="709"/>
        </w:tabs>
        <w:spacing w:line="276" w:lineRule="auto"/>
        <w:ind w:left="142" w:firstLine="0"/>
        <w:jc w:val="both"/>
        <w:rPr>
          <w:rStyle w:val="HeaderZchn"/>
          <w:b w:val="0"/>
          <w:lang w:val="en-GB"/>
        </w:rPr>
      </w:pPr>
    </w:p>
    <w:p w14:paraId="5D5812D9" w14:textId="77777777" w:rsidR="004D58DF" w:rsidRPr="00184672" w:rsidRDefault="004D58DF" w:rsidP="00184672">
      <w:pPr>
        <w:pStyle w:val="NormalWeb"/>
        <w:ind w:firstLine="142"/>
        <w:jc w:val="both"/>
        <w:rPr>
          <w:rStyle w:val="HeaderZchn"/>
          <w:rFonts w:cs="Arial"/>
          <w:b w:val="0"/>
          <w:szCs w:val="22"/>
          <w:lang w:val="en-GB" w:eastAsia="de-DE"/>
        </w:rPr>
      </w:pPr>
      <w:r w:rsidRPr="00184672">
        <w:rPr>
          <w:rStyle w:val="HeaderZchn"/>
          <w:rFonts w:cs="Arial"/>
          <w:b w:val="0"/>
          <w:szCs w:val="22"/>
          <w:lang w:val="en-GB" w:eastAsia="de-DE"/>
        </w:rPr>
        <w:t>Statement from the European Commission:</w:t>
      </w:r>
    </w:p>
    <w:p w14:paraId="16D7E9DF" w14:textId="77777777" w:rsidR="004D58DF" w:rsidRPr="00184672" w:rsidRDefault="004D58DF" w:rsidP="00184672">
      <w:pPr>
        <w:pStyle w:val="NormalWeb"/>
        <w:ind w:left="567"/>
        <w:jc w:val="both"/>
        <w:rPr>
          <w:rFonts w:ascii="Arial" w:hAnsi="Arial" w:cs="Arial"/>
          <w:i/>
          <w:color w:val="000000"/>
          <w:sz w:val="22"/>
          <w:szCs w:val="22"/>
          <w:lang w:val="en-GB"/>
        </w:rPr>
      </w:pPr>
      <w:r w:rsidRPr="00184672">
        <w:rPr>
          <w:rFonts w:ascii="Arial" w:hAnsi="Arial" w:cs="Arial"/>
          <w:i/>
          <w:color w:val="000000"/>
          <w:sz w:val="22"/>
          <w:szCs w:val="22"/>
          <w:lang w:val="en-GB"/>
        </w:rPr>
        <w:t>“The European Commission notes that the extension of the ITS band under harmonised technical conditions, including sharing conditions that allow coexistence among technologies (see Task 1 of the mandate), has not been achieved at this stage. In light of the ETSI schedule for the new work item on this subject further important information in relation to this mandate will become available and may influence the review of the Commission Implementing Decision on ITS, even though not contained in CEPT report 71.”</w:t>
      </w:r>
    </w:p>
    <w:p w14:paraId="04F21E76" w14:textId="77777777" w:rsidR="000105E6" w:rsidRPr="00184672" w:rsidRDefault="000105E6" w:rsidP="00184672">
      <w:pPr>
        <w:pStyle w:val="Liste1"/>
        <w:tabs>
          <w:tab w:val="num" w:pos="709"/>
        </w:tabs>
        <w:spacing w:line="276" w:lineRule="auto"/>
        <w:ind w:left="142"/>
        <w:jc w:val="both"/>
        <w:rPr>
          <w:rStyle w:val="HeaderZchn"/>
          <w:b w:val="0"/>
          <w:lang w:val="en-GB"/>
        </w:rPr>
      </w:pPr>
    </w:p>
    <w:p w14:paraId="57875142" w14:textId="77777777" w:rsidR="000105E6" w:rsidRPr="00184672" w:rsidRDefault="000105E6" w:rsidP="00184672">
      <w:pPr>
        <w:pStyle w:val="Liste1"/>
        <w:tabs>
          <w:tab w:val="clear" w:pos="502"/>
          <w:tab w:val="num" w:pos="709"/>
        </w:tabs>
        <w:spacing w:line="276" w:lineRule="auto"/>
        <w:ind w:left="142" w:firstLine="0"/>
        <w:jc w:val="both"/>
        <w:rPr>
          <w:rStyle w:val="HeaderZchn"/>
          <w:b w:val="0"/>
          <w:lang w:val="en-GB"/>
        </w:rPr>
      </w:pPr>
      <w:r w:rsidRPr="00184672">
        <w:rPr>
          <w:rStyle w:val="HeaderZchn"/>
          <w:b w:val="0"/>
          <w:lang w:val="en-GB"/>
        </w:rPr>
        <w:t>CEPT will consider and act as appropriate, including through regular updates to the European Commission, on any new information provided by ETSI relevant to the planned revision of the Commission Implementing Decision on ITS.</w:t>
      </w:r>
    </w:p>
    <w:p w14:paraId="7D453A3F" w14:textId="77777777" w:rsidR="000105E6" w:rsidRPr="00184672" w:rsidRDefault="000105E6" w:rsidP="00184672">
      <w:pPr>
        <w:pStyle w:val="Liste1"/>
        <w:tabs>
          <w:tab w:val="clear" w:pos="502"/>
          <w:tab w:val="num" w:pos="709"/>
        </w:tabs>
        <w:spacing w:line="276" w:lineRule="auto"/>
        <w:ind w:left="142" w:firstLine="0"/>
        <w:jc w:val="both"/>
        <w:rPr>
          <w:rStyle w:val="HeaderZchn"/>
          <w:b w:val="0"/>
          <w:lang w:val="en-GB"/>
        </w:rPr>
      </w:pPr>
    </w:p>
    <w:p w14:paraId="63D88AF4" w14:textId="77777777" w:rsidR="000105E6" w:rsidRPr="00184672" w:rsidRDefault="000105E6" w:rsidP="00184672">
      <w:pPr>
        <w:pStyle w:val="Liste1"/>
        <w:tabs>
          <w:tab w:val="clear" w:pos="502"/>
          <w:tab w:val="num" w:pos="709"/>
        </w:tabs>
        <w:spacing w:line="276" w:lineRule="auto"/>
        <w:ind w:left="142" w:firstLine="0"/>
        <w:jc w:val="both"/>
        <w:rPr>
          <w:rStyle w:val="HeaderZchn"/>
          <w:b w:val="0"/>
          <w:lang w:val="en-GB"/>
        </w:rPr>
      </w:pPr>
      <w:r w:rsidRPr="00184672">
        <w:rPr>
          <w:rStyle w:val="HeaderZchn"/>
          <w:b w:val="0"/>
          <w:lang w:val="en-GB"/>
        </w:rPr>
        <w:t>Some participants emphasised that Urban Rail projects are planned in their countries and therefore a delay of the approval of the CEPT Report could cause a negative impact on those projects.</w:t>
      </w:r>
    </w:p>
    <w:p w14:paraId="0557AD74" w14:textId="77777777" w:rsidR="000105E6" w:rsidRPr="00184672" w:rsidRDefault="000105E6" w:rsidP="00184672">
      <w:pPr>
        <w:pStyle w:val="Liste1"/>
        <w:tabs>
          <w:tab w:val="clear" w:pos="502"/>
          <w:tab w:val="num" w:pos="709"/>
        </w:tabs>
        <w:spacing w:line="276" w:lineRule="auto"/>
        <w:ind w:left="142" w:firstLine="0"/>
        <w:jc w:val="both"/>
        <w:rPr>
          <w:rStyle w:val="HeaderZchn"/>
          <w:lang w:val="en-GB"/>
        </w:rPr>
      </w:pPr>
    </w:p>
    <w:p w14:paraId="0FA5E375" w14:textId="77777777" w:rsidR="000105E6" w:rsidRPr="00F77A7F" w:rsidRDefault="000105E6" w:rsidP="00F77A7F">
      <w:pPr>
        <w:pStyle w:val="Liste1"/>
        <w:tabs>
          <w:tab w:val="clear" w:pos="502"/>
          <w:tab w:val="num" w:pos="709"/>
        </w:tabs>
        <w:spacing w:line="276" w:lineRule="auto"/>
        <w:ind w:left="142" w:firstLine="0"/>
        <w:jc w:val="both"/>
      </w:pPr>
    </w:p>
    <w:p w14:paraId="6A13A856" w14:textId="455BC684" w:rsidR="000105E6" w:rsidRPr="00184672" w:rsidRDefault="000105E6" w:rsidP="00184672">
      <w:pPr>
        <w:pStyle w:val="ECCBox"/>
        <w:rPr>
          <w:sz w:val="22"/>
          <w:lang w:val="en-GB"/>
        </w:rPr>
      </w:pPr>
      <w:r w:rsidRPr="00184672">
        <w:rPr>
          <w:sz w:val="22"/>
          <w:lang w:val="en-GB"/>
        </w:rPr>
        <w:t xml:space="preserve">The ECC approved the CEPT Report 71 </w:t>
      </w:r>
      <w:r w:rsidR="00076F80" w:rsidRPr="00184672">
        <w:rPr>
          <w:sz w:val="22"/>
          <w:lang w:val="en-GB"/>
        </w:rPr>
        <w:t>“</w:t>
      </w:r>
      <w:r w:rsidRPr="00184672">
        <w:t>Report from CEPT to the European Commission in response to the Mandate to study the extension of the Intelligent Transport Systems (ITS) safety-related band at 5.9 GHz</w:t>
      </w:r>
      <w:r w:rsidRPr="00184672">
        <w:rPr>
          <w:sz w:val="22"/>
          <w:lang w:val="en-GB"/>
        </w:rPr>
        <w:t>” (</w:t>
      </w:r>
      <w:r w:rsidRPr="00184672">
        <w:rPr>
          <w:b/>
          <w:sz w:val="22"/>
          <w:lang w:val="en-GB"/>
        </w:rPr>
        <w:t>Annex 22 / TEMP 22</w:t>
      </w:r>
      <w:r w:rsidRPr="00184672">
        <w:rPr>
          <w:sz w:val="22"/>
          <w:lang w:val="en-GB"/>
        </w:rPr>
        <w:t>) and tasked the ECO to publish it.</w:t>
      </w:r>
    </w:p>
    <w:p w14:paraId="0F2DEB39" w14:textId="77777777" w:rsidR="000105E6" w:rsidRPr="00F77A7F" w:rsidRDefault="000105E6" w:rsidP="00184672">
      <w:pPr>
        <w:pStyle w:val="Liste1"/>
        <w:tabs>
          <w:tab w:val="clear" w:pos="502"/>
          <w:tab w:val="num" w:pos="709"/>
        </w:tabs>
        <w:spacing w:line="276" w:lineRule="auto"/>
        <w:ind w:left="142" w:firstLine="0"/>
        <w:jc w:val="both"/>
      </w:pPr>
    </w:p>
    <w:p w14:paraId="6FA5A679" w14:textId="77777777" w:rsidR="000105E6" w:rsidRPr="00F77A7F" w:rsidRDefault="00067FDD" w:rsidP="00184672">
      <w:pPr>
        <w:pStyle w:val="Liste1"/>
        <w:tabs>
          <w:tab w:val="clear" w:pos="502"/>
          <w:tab w:val="num" w:pos="709"/>
        </w:tabs>
        <w:spacing w:line="276" w:lineRule="auto"/>
        <w:ind w:left="142" w:firstLine="0"/>
        <w:jc w:val="both"/>
      </w:pPr>
      <w:r w:rsidRPr="00F77A7F">
        <w:t xml:space="preserve">ECC noted that </w:t>
      </w:r>
      <w:r w:rsidR="000105E6" w:rsidRPr="00F77A7F">
        <w:t>Work Item SRD/MG_39 on ITS was closed.</w:t>
      </w:r>
    </w:p>
    <w:p w14:paraId="40F055B6" w14:textId="77777777" w:rsidR="000105E6" w:rsidRPr="00F77A7F" w:rsidRDefault="000105E6" w:rsidP="00184672">
      <w:pPr>
        <w:pStyle w:val="Liste1"/>
        <w:tabs>
          <w:tab w:val="clear" w:pos="502"/>
          <w:tab w:val="num" w:pos="709"/>
        </w:tabs>
        <w:spacing w:line="276" w:lineRule="auto"/>
        <w:ind w:left="142" w:firstLine="0"/>
        <w:jc w:val="both"/>
      </w:pPr>
    </w:p>
    <w:p w14:paraId="5F14F45E" w14:textId="77777777" w:rsidR="000105E6" w:rsidRPr="00184672" w:rsidRDefault="000105E6" w:rsidP="00184672">
      <w:pPr>
        <w:pStyle w:val="ECCBox"/>
        <w:rPr>
          <w:sz w:val="22"/>
          <w:lang w:val="en-GB"/>
        </w:rPr>
      </w:pPr>
      <w:r w:rsidRPr="00184672">
        <w:rPr>
          <w:sz w:val="22"/>
          <w:lang w:val="en-GB"/>
        </w:rPr>
        <w:t xml:space="preserve">The ECC approved a cover letter to the European Commission for CEPT Report 71 as provided in </w:t>
      </w:r>
      <w:r w:rsidRPr="00184672">
        <w:rPr>
          <w:b/>
          <w:sz w:val="22"/>
          <w:lang w:val="en-GB"/>
        </w:rPr>
        <w:t>Annex 39 / TEMP 39.</w:t>
      </w:r>
    </w:p>
    <w:p w14:paraId="41EF9E67" w14:textId="77777777" w:rsidR="000105E6" w:rsidRPr="00F77A7F" w:rsidRDefault="000105E6" w:rsidP="00184672">
      <w:pPr>
        <w:pStyle w:val="Liste1"/>
        <w:tabs>
          <w:tab w:val="clear" w:pos="502"/>
          <w:tab w:val="num" w:pos="709"/>
        </w:tabs>
        <w:spacing w:line="276" w:lineRule="auto"/>
        <w:ind w:left="142" w:firstLine="0"/>
        <w:jc w:val="both"/>
      </w:pPr>
    </w:p>
    <w:p w14:paraId="209CB09C" w14:textId="77777777" w:rsidR="000105E6" w:rsidRPr="00F77A7F" w:rsidRDefault="000105E6" w:rsidP="00184672">
      <w:pPr>
        <w:pStyle w:val="Liste1"/>
        <w:tabs>
          <w:tab w:val="clear" w:pos="502"/>
          <w:tab w:val="num" w:pos="709"/>
        </w:tabs>
        <w:spacing w:line="276" w:lineRule="auto"/>
        <w:ind w:left="142" w:firstLine="0"/>
        <w:jc w:val="both"/>
      </w:pPr>
      <w:r w:rsidRPr="00F77A7F">
        <w:t>The ECC endorsed the proposal from WG FM to start the review of ECC Decision (08)01 on ITS. This can be done within the scope of Work Item FM_04 (review of ECC Decisions).</w:t>
      </w:r>
    </w:p>
    <w:p w14:paraId="36300652" w14:textId="77777777" w:rsidR="00CC20B2" w:rsidRPr="00184672" w:rsidRDefault="00CC20B2" w:rsidP="00F77A7F"/>
    <w:p w14:paraId="6B6F53B9" w14:textId="77777777" w:rsidR="00802292" w:rsidRPr="00184672" w:rsidRDefault="003B5DD0" w:rsidP="00F77A7F">
      <w:pPr>
        <w:pStyle w:val="Heading2"/>
        <w:autoSpaceDE w:val="0"/>
        <w:autoSpaceDN w:val="0"/>
        <w:spacing w:before="60" w:line="276" w:lineRule="auto"/>
        <w:jc w:val="both"/>
        <w:rPr>
          <w:color w:val="auto"/>
          <w:sz w:val="22"/>
          <w:szCs w:val="22"/>
        </w:rPr>
      </w:pPr>
      <w:r w:rsidRPr="00184672">
        <w:rPr>
          <w:color w:val="auto"/>
          <w:sz w:val="22"/>
          <w:szCs w:val="22"/>
        </w:rPr>
        <w:t>7</w:t>
      </w:r>
      <w:r w:rsidRPr="00184672">
        <w:rPr>
          <w:color w:val="auto"/>
          <w:sz w:val="22"/>
          <w:szCs w:val="22"/>
          <w:vertAlign w:val="superscript"/>
        </w:rPr>
        <w:t>th</w:t>
      </w:r>
      <w:r w:rsidRPr="00184672">
        <w:rPr>
          <w:color w:val="auto"/>
          <w:sz w:val="22"/>
          <w:szCs w:val="22"/>
        </w:rPr>
        <w:t xml:space="preserve"> Update of EC Decision on SRD </w:t>
      </w:r>
    </w:p>
    <w:p w14:paraId="28EBDB8A" w14:textId="22CCFC33" w:rsidR="00255F1D" w:rsidRPr="00F77A7F" w:rsidRDefault="003B5DD0" w:rsidP="00F77A7F">
      <w:pPr>
        <w:pStyle w:val="Heading3"/>
        <w:numPr>
          <w:ilvl w:val="0"/>
          <w:numId w:val="14"/>
        </w:numPr>
        <w:tabs>
          <w:tab w:val="clear" w:pos="4821"/>
        </w:tabs>
        <w:jc w:val="both"/>
        <w:rPr>
          <w:b w:val="0"/>
          <w:i w:val="0"/>
          <w:szCs w:val="22"/>
        </w:rPr>
      </w:pPr>
      <w:r w:rsidRPr="00184672">
        <w:rPr>
          <w:i w:val="0"/>
          <w:szCs w:val="22"/>
          <w:lang w:eastAsia="en-US"/>
        </w:rPr>
        <w:t xml:space="preserve">Final approval </w:t>
      </w:r>
      <w:r w:rsidRPr="00184672">
        <w:rPr>
          <w:b w:val="0"/>
          <w:i w:val="0"/>
          <w:szCs w:val="22"/>
          <w:lang w:eastAsia="en-US"/>
        </w:rPr>
        <w:t xml:space="preserve">Draft CEPT Report 70: </w:t>
      </w:r>
      <w:r w:rsidR="00076F80">
        <w:rPr>
          <w:b w:val="0"/>
          <w:i w:val="0"/>
          <w:szCs w:val="22"/>
          <w:lang w:eastAsia="en-US"/>
        </w:rPr>
        <w:t>“</w:t>
      </w:r>
      <w:r w:rsidRPr="00F77A7F">
        <w:rPr>
          <w:b w:val="0"/>
          <w:i w:val="0"/>
          <w:szCs w:val="22"/>
          <w:lang w:eastAsia="en-US"/>
        </w:rPr>
        <w:t>In response to the EC Permanent Mandate on the ”Annual update of the technical annex of the Commission Decision on the technical harmonisation of radio spectrum for use by short range devices”</w:t>
      </w:r>
      <w:r w:rsidRPr="00F77A7F">
        <w:rPr>
          <w:i w:val="0"/>
          <w:szCs w:val="22"/>
          <w:lang w:eastAsia="en-US"/>
        </w:rPr>
        <w:t xml:space="preserve"> based on the results of the public consultation.</w:t>
      </w:r>
      <w:r w:rsidR="00C5773F" w:rsidRPr="00F77A7F">
        <w:rPr>
          <w:b w:val="0"/>
          <w:i w:val="0"/>
          <w:szCs w:val="22"/>
        </w:rPr>
        <w:t>”</w:t>
      </w:r>
    </w:p>
    <w:p w14:paraId="7B52165E" w14:textId="77777777" w:rsidR="003B5DD0" w:rsidRPr="00F77A7F" w:rsidRDefault="003B5DD0" w:rsidP="00F77A7F"/>
    <w:p w14:paraId="1731212B" w14:textId="77777777" w:rsidR="000105E6" w:rsidRPr="00F77A7F" w:rsidRDefault="000105E6" w:rsidP="00F77A7F">
      <w:r w:rsidRPr="00F77A7F">
        <w:t>The following contributions were considered:</w:t>
      </w:r>
    </w:p>
    <w:p w14:paraId="52D21C67" w14:textId="77777777" w:rsidR="000105E6" w:rsidRPr="00F77A7F" w:rsidRDefault="000105E6" w:rsidP="00F77A7F">
      <w:pPr>
        <w:numPr>
          <w:ilvl w:val="0"/>
          <w:numId w:val="44"/>
        </w:numPr>
      </w:pPr>
      <w:r w:rsidRPr="00F77A7F">
        <w:t>ECC(19)028 from ECO (outcome of</w:t>
      </w:r>
      <w:r w:rsidR="00067FDD" w:rsidRPr="00F77A7F">
        <w:t xml:space="preserve"> the</w:t>
      </w:r>
      <w:r w:rsidRPr="00F77A7F">
        <w:t xml:space="preserve"> public consultation),</w:t>
      </w:r>
    </w:p>
    <w:p w14:paraId="61987495" w14:textId="77777777" w:rsidR="000105E6" w:rsidRPr="00F77A7F" w:rsidRDefault="000105E6" w:rsidP="00F77A7F">
      <w:pPr>
        <w:numPr>
          <w:ilvl w:val="0"/>
          <w:numId w:val="44"/>
        </w:numPr>
      </w:pPr>
      <w:r w:rsidRPr="00F77A7F">
        <w:t>ECC(19)010 sect. 1.7 from WG FM (progress report),</w:t>
      </w:r>
    </w:p>
    <w:p w14:paraId="30BD57D0" w14:textId="77777777" w:rsidR="000105E6" w:rsidRPr="00F77A7F" w:rsidRDefault="000105E6" w:rsidP="00F77A7F">
      <w:pPr>
        <w:numPr>
          <w:ilvl w:val="0"/>
          <w:numId w:val="44"/>
        </w:numPr>
      </w:pPr>
      <w:r w:rsidRPr="00F77A7F">
        <w:t>ECC(19)010-A18 from WG FM (draft CEPT Report 70),</w:t>
      </w:r>
    </w:p>
    <w:p w14:paraId="6ADE9EAD" w14:textId="77777777" w:rsidR="000105E6" w:rsidRPr="00F77A7F" w:rsidRDefault="000105E6" w:rsidP="00F77A7F">
      <w:pPr>
        <w:numPr>
          <w:ilvl w:val="0"/>
          <w:numId w:val="44"/>
        </w:numPr>
      </w:pPr>
      <w:r w:rsidRPr="00F77A7F">
        <w:t>ECC(19)021 and A01 to it from UK (proposal on 60 GHz range).</w:t>
      </w:r>
    </w:p>
    <w:p w14:paraId="797A4410" w14:textId="77777777" w:rsidR="000105E6" w:rsidRPr="00184672" w:rsidRDefault="000105E6" w:rsidP="00F77A7F">
      <w:r w:rsidRPr="00F77A7F">
        <w:t xml:space="preserve">The WG FM chairman introduced the results of the latest WG FM meeting and referred to the most relevant changes in the draft CEPT Report which had been made based on the version approved for </w:t>
      </w:r>
      <w:r w:rsidRPr="00F77A7F">
        <w:lastRenderedPageBreak/>
        <w:t>public consultation by ECC#49. The discussions during the WG FM meeting were mainly related to the 60 GHz range. WG FM decided to keep the range 57</w:t>
      </w:r>
      <w:r w:rsidRPr="00184672">
        <w:t xml:space="preserve"> - 66 GHz for the 7th update cycle, but to consider an extension up to 71 GHz for the 8th update cycle (by taking into account the expected final approval of Annex 3 of ERC/REC 70-03).</w:t>
      </w:r>
    </w:p>
    <w:p w14:paraId="62920555" w14:textId="77777777" w:rsidR="000105E6" w:rsidRPr="00184672" w:rsidRDefault="000105E6" w:rsidP="00F77A7F">
      <w:r w:rsidRPr="00184672">
        <w:t>Based on the contribution from the UK the ECC meeting discussed the entries on the 60 GHz range in the draft CEPT Report.</w:t>
      </w:r>
    </w:p>
    <w:p w14:paraId="16E380E6" w14:textId="3EA6AABA" w:rsidR="000105E6" w:rsidRPr="00184672" w:rsidRDefault="000105E6" w:rsidP="00184672">
      <w:r w:rsidRPr="00184672">
        <w:t>The majority of the administrations were supportive as long as the process for such an extension would be transparent (based on the outcome of the public consultation of the amended ERC/REC 70-03), whereas some were not in favour of such an extension because they saw a linkage to agenda item 1.13 of WRC-19.</w:t>
      </w:r>
    </w:p>
    <w:p w14:paraId="30D4A410" w14:textId="77777777" w:rsidR="000105E6" w:rsidRPr="00184672" w:rsidRDefault="000105E6" w:rsidP="00184672">
      <w:r w:rsidRPr="00184672">
        <w:t>It was concluded to keep the frequency band 57-66 GHz band for wideband data transmission devices, consistent with CEPT investigations completed so far, in the CEPT Report (entries 75a, 75b, 75c in the technical annex).</w:t>
      </w:r>
    </w:p>
    <w:p w14:paraId="68A6CF9A" w14:textId="77777777" w:rsidR="000105E6" w:rsidRPr="00184672" w:rsidRDefault="000105E6" w:rsidP="00184672">
      <w:r w:rsidRPr="00184672">
        <w:t>The ECC also concluded to review the outcome of the consultation on Annex 3 of ERC/REC 70-03 and should therefore be in a position at its meeting in July 2019 to inform the EC if there are any barriers to such an extension</w:t>
      </w:r>
      <w:r w:rsidR="00067FDD" w:rsidRPr="00184672">
        <w:t xml:space="preserve"> up to 71 GHz</w:t>
      </w:r>
      <w:r w:rsidRPr="00184672">
        <w:t>, noting that such an extension would fit the objectives of the CEPT Road Map for 5G in this frequency range.</w:t>
      </w:r>
    </w:p>
    <w:p w14:paraId="62774652" w14:textId="6F18B57A" w:rsidR="000105E6" w:rsidRPr="00184672" w:rsidRDefault="000105E6" w:rsidP="00184672">
      <w:r w:rsidRPr="00184672">
        <w:t xml:space="preserve">The meeting also agreed on some amendments in the draft CEPT Report. </w:t>
      </w:r>
      <w:r w:rsidR="00067FDD" w:rsidRPr="00184672">
        <w:t>e</w:t>
      </w:r>
      <w:r w:rsidRPr="00184672">
        <w:t xml:space="preserve">.g. Figure 1 in section 3.8 was updated (information on implementation of ERC/REC 70-03 regarding WIA in the 5.8 GHz range) based on the information from Norway that the band for WIA had not been implemented. After this update France and Hungary informed the meeting that they </w:t>
      </w:r>
      <w:r w:rsidR="00067FDD" w:rsidRPr="00184672">
        <w:t xml:space="preserve">also </w:t>
      </w:r>
      <w:r w:rsidRPr="00184672">
        <w:t xml:space="preserve">did </w:t>
      </w:r>
      <w:r w:rsidR="00067FDD" w:rsidRPr="00184672">
        <w:t xml:space="preserve">not </w:t>
      </w:r>
      <w:r w:rsidRPr="00184672">
        <w:t>implement the band for WIA. The ECO will further update Figure 1 accordingly before the publication of the CEPT Report.</w:t>
      </w:r>
    </w:p>
    <w:p w14:paraId="14D1AFE7" w14:textId="1AF0859A" w:rsidR="005F3180" w:rsidRPr="00184672" w:rsidRDefault="005F3180" w:rsidP="00184672">
      <w:bookmarkStart w:id="3" w:name="_Hlk2925075"/>
      <w:r w:rsidRPr="00184672">
        <w:t xml:space="preserve">The meeting also agreed that in Annex 3, Table 3 the column implementation deadline’ would be deleted as </w:t>
      </w:r>
      <w:r w:rsidR="00775FF9" w:rsidRPr="00184672">
        <w:t>it is not relevant for the CEPT Report</w:t>
      </w:r>
      <w:r w:rsidRPr="00184672">
        <w:t>.</w:t>
      </w:r>
    </w:p>
    <w:bookmarkEnd w:id="3"/>
    <w:p w14:paraId="4B55EAE9" w14:textId="77777777" w:rsidR="003B5DD0" w:rsidRPr="00184672" w:rsidRDefault="003B5DD0" w:rsidP="00184672"/>
    <w:p w14:paraId="3A21DD1D" w14:textId="6950DC7C" w:rsidR="003B5DD0" w:rsidRPr="00184672" w:rsidRDefault="00A14E71" w:rsidP="00184672">
      <w:pPr>
        <w:pStyle w:val="ECCBox"/>
        <w:rPr>
          <w:sz w:val="22"/>
          <w:lang w:val="en-GB"/>
        </w:rPr>
      </w:pPr>
      <w:r w:rsidRPr="00184672">
        <w:rPr>
          <w:sz w:val="22"/>
          <w:lang w:val="en-GB"/>
        </w:rPr>
        <w:t xml:space="preserve">The ECC approved </w:t>
      </w:r>
      <w:r w:rsidR="003B5DD0" w:rsidRPr="00184672">
        <w:rPr>
          <w:sz w:val="22"/>
          <w:lang w:val="en-GB"/>
        </w:rPr>
        <w:t xml:space="preserve">the Draft CEPT Report 70: </w:t>
      </w:r>
      <w:r w:rsidR="00076F80" w:rsidRPr="00184672">
        <w:rPr>
          <w:sz w:val="22"/>
          <w:lang w:val="en-GB"/>
        </w:rPr>
        <w:t>“</w:t>
      </w:r>
      <w:r w:rsidR="003B5DD0" w:rsidRPr="00184672">
        <w:rPr>
          <w:sz w:val="22"/>
          <w:lang w:val="en-GB"/>
        </w:rPr>
        <w:t>In response to the EC Permanent Mandate on the ”Annual update of the technical annex of the Commission Decision on the technical harmonisation of radio spectrum for use by short range devices</w:t>
      </w:r>
      <w:r w:rsidR="00076F80" w:rsidRPr="00184672">
        <w:rPr>
          <w:sz w:val="22"/>
          <w:lang w:val="en-GB"/>
        </w:rPr>
        <w:t>”</w:t>
      </w:r>
      <w:r w:rsidR="003B5DD0" w:rsidRPr="00184672">
        <w:rPr>
          <w:sz w:val="22"/>
          <w:lang w:val="en-GB"/>
        </w:rPr>
        <w:t xml:space="preserve"> (</w:t>
      </w:r>
      <w:r w:rsidR="003B5DD0" w:rsidRPr="00184672">
        <w:rPr>
          <w:b/>
          <w:sz w:val="22"/>
          <w:lang w:val="en-GB"/>
        </w:rPr>
        <w:t xml:space="preserve">Annex </w:t>
      </w:r>
      <w:r w:rsidR="00914563" w:rsidRPr="00184672">
        <w:rPr>
          <w:b/>
          <w:sz w:val="22"/>
          <w:lang w:val="en-GB"/>
        </w:rPr>
        <w:t>35</w:t>
      </w:r>
      <w:r w:rsidR="003B5DD0" w:rsidRPr="00184672">
        <w:rPr>
          <w:b/>
          <w:sz w:val="22"/>
          <w:lang w:val="en-GB"/>
        </w:rPr>
        <w:t xml:space="preserve"> / TEMP 35</w:t>
      </w:r>
      <w:r w:rsidR="003B5DD0" w:rsidRPr="00184672">
        <w:rPr>
          <w:sz w:val="22"/>
          <w:lang w:val="en-GB"/>
        </w:rPr>
        <w:t>) and tasked the ECO to publish it.</w:t>
      </w:r>
    </w:p>
    <w:p w14:paraId="402C6DAA" w14:textId="77777777" w:rsidR="00332337" w:rsidRPr="00F77A7F" w:rsidRDefault="00332337" w:rsidP="00F77A7F"/>
    <w:p w14:paraId="0377DB38" w14:textId="77777777" w:rsidR="000105E6" w:rsidRPr="00F77A7F" w:rsidRDefault="00067FDD" w:rsidP="00F77A7F">
      <w:r w:rsidRPr="00F77A7F">
        <w:t xml:space="preserve">ECC noted that </w:t>
      </w:r>
      <w:r w:rsidR="000105E6" w:rsidRPr="00F77A7F">
        <w:t>Work Item SRD/MG_35 on smart tachograph, weight and dimension applications was closed.</w:t>
      </w:r>
    </w:p>
    <w:p w14:paraId="28219942" w14:textId="77777777" w:rsidR="000105E6" w:rsidRPr="00F77A7F" w:rsidRDefault="000105E6" w:rsidP="00184672">
      <w:pPr>
        <w:pStyle w:val="Liste1"/>
        <w:tabs>
          <w:tab w:val="clear" w:pos="502"/>
          <w:tab w:val="num" w:pos="709"/>
        </w:tabs>
        <w:spacing w:line="276" w:lineRule="auto"/>
        <w:ind w:left="142" w:firstLine="0"/>
        <w:jc w:val="both"/>
      </w:pPr>
    </w:p>
    <w:p w14:paraId="2C014F5F" w14:textId="77777777" w:rsidR="000105E6" w:rsidRPr="00184672" w:rsidRDefault="000105E6" w:rsidP="00184672">
      <w:pPr>
        <w:pStyle w:val="ECCBox"/>
        <w:rPr>
          <w:sz w:val="22"/>
          <w:lang w:val="en-GB"/>
        </w:rPr>
      </w:pPr>
      <w:r w:rsidRPr="00184672">
        <w:rPr>
          <w:sz w:val="22"/>
          <w:lang w:val="en-GB"/>
        </w:rPr>
        <w:t xml:space="preserve">The ECC approved a cover letter to the European Commission for CEPT Report 70 as provided in </w:t>
      </w:r>
      <w:r w:rsidRPr="00184672">
        <w:rPr>
          <w:b/>
          <w:sz w:val="22"/>
          <w:lang w:val="en-GB"/>
        </w:rPr>
        <w:t>Annex 37 / TEMP 37</w:t>
      </w:r>
      <w:r w:rsidRPr="00184672">
        <w:rPr>
          <w:sz w:val="22"/>
          <w:lang w:val="en-GB"/>
        </w:rPr>
        <w:t>.</w:t>
      </w:r>
    </w:p>
    <w:p w14:paraId="494EB38C" w14:textId="77777777" w:rsidR="003B5DD0" w:rsidRPr="00F77A7F" w:rsidRDefault="003B5DD0" w:rsidP="00F77A7F"/>
    <w:p w14:paraId="6B4AD900" w14:textId="77777777" w:rsidR="00C5773F" w:rsidRPr="00F77A7F" w:rsidRDefault="003B5DD0" w:rsidP="00F77A7F">
      <w:pPr>
        <w:pStyle w:val="Heading2"/>
        <w:autoSpaceDE w:val="0"/>
        <w:autoSpaceDN w:val="0"/>
        <w:spacing w:before="60" w:line="276" w:lineRule="auto"/>
        <w:jc w:val="both"/>
        <w:rPr>
          <w:szCs w:val="22"/>
        </w:rPr>
      </w:pPr>
      <w:r w:rsidRPr="00F77A7F">
        <w:rPr>
          <w:szCs w:val="22"/>
        </w:rPr>
        <w:t>Second EC Mandate on 5G (900/1800 MHz/2GHz/ 2.6GHz)</w:t>
      </w:r>
    </w:p>
    <w:p w14:paraId="3173B85B" w14:textId="77777777" w:rsidR="003B5DD0" w:rsidRPr="00F77A7F" w:rsidRDefault="003B5DD0" w:rsidP="00F77A7F"/>
    <w:p w14:paraId="3F744F81" w14:textId="57440DF7" w:rsidR="003B5DD0" w:rsidRPr="00F77A7F" w:rsidRDefault="003B5DD0" w:rsidP="00F77A7F">
      <w:pPr>
        <w:rPr>
          <w:b/>
        </w:rPr>
      </w:pPr>
      <w:r w:rsidRPr="00F77A7F">
        <w:rPr>
          <w:b/>
        </w:rPr>
        <w:t>8.3.1</w:t>
      </w:r>
      <w:r w:rsidRPr="00F77A7F">
        <w:rPr>
          <w:b/>
        </w:rPr>
        <w:tab/>
        <w:t>Draft new</w:t>
      </w:r>
      <w:r w:rsidRPr="00F77A7F">
        <w:t xml:space="preserve"> ”CEPT Report 72 (Report A) from CEPT to the European Commission in response to the mandate “to review the harmonised technical conditions for certain EU-harmonised frequency bands and to develop least restrictive harmonised technical conditions suitable for next generation (5G) terrestrial wireless systems. Review of technical conditions in the paired terr</w:t>
      </w:r>
      <w:r w:rsidRPr="00184672">
        <w:t>estrial 2 GHz frequency band, and the 2.6 GHz frequency band</w:t>
      </w:r>
      <w:r w:rsidR="00076F80">
        <w:t>”</w:t>
      </w:r>
      <w:r w:rsidRPr="00F77A7F">
        <w:t xml:space="preserve"> </w:t>
      </w:r>
      <w:r w:rsidRPr="00F77A7F">
        <w:rPr>
          <w:b/>
        </w:rPr>
        <w:t>Approval for public consultation</w:t>
      </w:r>
      <w:r w:rsidR="00076F80">
        <w:rPr>
          <w:b/>
        </w:rPr>
        <w:t>.</w:t>
      </w:r>
    </w:p>
    <w:p w14:paraId="6C1AD689" w14:textId="77777777" w:rsidR="00BA25A5" w:rsidRPr="00F77A7F" w:rsidRDefault="00BA25A5" w:rsidP="00F77A7F"/>
    <w:p w14:paraId="5CA53B55" w14:textId="77777777" w:rsidR="00206474" w:rsidRPr="00F77A7F" w:rsidRDefault="00144EE5" w:rsidP="00F77A7F">
      <w:pPr>
        <w:rPr>
          <w:rFonts w:cs="Arial"/>
        </w:rPr>
      </w:pPr>
      <w:r w:rsidRPr="00F77A7F">
        <w:rPr>
          <w:rFonts w:cs="Arial"/>
        </w:rPr>
        <w:t xml:space="preserve">Mr. </w:t>
      </w:r>
      <w:r w:rsidR="00206474" w:rsidRPr="00F77A7F">
        <w:rPr>
          <w:rFonts w:cs="Arial"/>
        </w:rPr>
        <w:t xml:space="preserve">Steve Green (ECC PT1 Chairman) introduced the draft CEPT Report for public consultation in response to the second </w:t>
      </w:r>
      <w:r w:rsidRPr="00F77A7F">
        <w:rPr>
          <w:rFonts w:cs="Arial"/>
        </w:rPr>
        <w:t>EC M</w:t>
      </w:r>
      <w:r w:rsidR="00206474" w:rsidRPr="00F77A7F">
        <w:rPr>
          <w:rFonts w:cs="Arial"/>
        </w:rPr>
        <w:t xml:space="preserve">andate on 5G (ECC(19)014-A12). This covers the paired terrestrial 2 GHz </w:t>
      </w:r>
      <w:r w:rsidR="00206474" w:rsidRPr="00F77A7F">
        <w:rPr>
          <w:rFonts w:cs="Arial"/>
        </w:rPr>
        <w:lastRenderedPageBreak/>
        <w:t>frequency band, and the 2.6 GHz frequency band, as well as information on the usage feasibility of the 900 MHz and 1800 MHz frequency bands</w:t>
      </w:r>
      <w:r w:rsidRPr="00F77A7F">
        <w:rPr>
          <w:rFonts w:cs="Arial"/>
        </w:rPr>
        <w:t xml:space="preserve"> for 5G</w:t>
      </w:r>
      <w:r w:rsidR="00206474" w:rsidRPr="00F77A7F">
        <w:rPr>
          <w:rFonts w:cs="Arial"/>
        </w:rPr>
        <w:t>.</w:t>
      </w:r>
    </w:p>
    <w:p w14:paraId="49E20591" w14:textId="77777777" w:rsidR="00206474" w:rsidRPr="00F77A7F" w:rsidRDefault="00A07D2A" w:rsidP="00F77A7F">
      <w:pPr>
        <w:rPr>
          <w:rFonts w:cs="Arial"/>
        </w:rPr>
      </w:pPr>
      <w:r w:rsidRPr="00F77A7F">
        <w:rPr>
          <w:rFonts w:cs="Arial"/>
        </w:rPr>
        <w:t>F</w:t>
      </w:r>
      <w:r w:rsidR="00206474" w:rsidRPr="00F77A7F">
        <w:rPr>
          <w:rFonts w:cs="Arial"/>
        </w:rPr>
        <w:t>or the 2 GHz and 2.6 GHz</w:t>
      </w:r>
      <w:r w:rsidR="00DD5701" w:rsidRPr="00F77A7F">
        <w:rPr>
          <w:rFonts w:cs="Arial"/>
        </w:rPr>
        <w:t xml:space="preserve"> bands</w:t>
      </w:r>
      <w:r w:rsidR="00206474" w:rsidRPr="00F77A7F">
        <w:rPr>
          <w:rFonts w:cs="Arial"/>
        </w:rPr>
        <w:t>, the draft CEPT Report concludes on the need for block edge masks defined in TRP for AAS, while retaining e.i.r.p. block edge masks for non-AAS.</w:t>
      </w:r>
    </w:p>
    <w:p w14:paraId="7EFC75C5" w14:textId="77777777" w:rsidR="00206474" w:rsidRPr="00184672" w:rsidRDefault="00DD5701" w:rsidP="00F77A7F">
      <w:pPr>
        <w:spacing w:after="120"/>
      </w:pPr>
      <w:r w:rsidRPr="00184672">
        <w:t>In addition f</w:t>
      </w:r>
      <w:r w:rsidR="00206474" w:rsidRPr="00184672">
        <w:t xml:space="preserve">or the 2.6 GHz band, </w:t>
      </w:r>
      <w:r w:rsidR="00144EE5" w:rsidRPr="00184672">
        <w:t>the draft CEPT Report</w:t>
      </w:r>
      <w:r w:rsidR="00206474" w:rsidRPr="00184672">
        <w:t xml:space="preserve"> identifie</w:t>
      </w:r>
      <w:r w:rsidRPr="00184672">
        <w:t>s</w:t>
      </w:r>
      <w:r w:rsidR="00206474" w:rsidRPr="00184672">
        <w:t xml:space="preserve"> a difference between the current block edge mask for non-AAS in ECC Decision (05)05 (revised in 2015) and its equivalent in EC Decision 2008/477/EC:</w:t>
      </w:r>
    </w:p>
    <w:p w14:paraId="363F0E90" w14:textId="77777777" w:rsidR="00206474" w:rsidRPr="00184672" w:rsidRDefault="00206474" w:rsidP="00F77A7F">
      <w:pPr>
        <w:pStyle w:val="ECCBulletsLv2"/>
        <w:numPr>
          <w:ilvl w:val="0"/>
          <w:numId w:val="7"/>
        </w:numPr>
        <w:ind w:left="680" w:hanging="340"/>
        <w:rPr>
          <w:sz w:val="22"/>
        </w:rPr>
      </w:pPr>
      <w:r w:rsidRPr="00184672">
        <w:rPr>
          <w:sz w:val="22"/>
        </w:rPr>
        <w:t>The EC Decision uses a detailed mask with three steps in the first 5 MHz from the edge of the block</w:t>
      </w:r>
    </w:p>
    <w:p w14:paraId="2C1E77DD" w14:textId="77777777" w:rsidR="00206474" w:rsidRPr="00184672" w:rsidRDefault="00206474" w:rsidP="00F77A7F">
      <w:pPr>
        <w:pStyle w:val="ECCBulletsLv2"/>
        <w:numPr>
          <w:ilvl w:val="0"/>
          <w:numId w:val="7"/>
        </w:numPr>
        <w:ind w:left="680" w:hanging="340"/>
        <w:rPr>
          <w:sz w:val="22"/>
        </w:rPr>
      </w:pPr>
      <w:r w:rsidRPr="00184672">
        <w:rPr>
          <w:sz w:val="22"/>
        </w:rPr>
        <w:t xml:space="preserve">The ECC Decision applies a single level across the same frequency range. </w:t>
      </w:r>
    </w:p>
    <w:p w14:paraId="27E9330D" w14:textId="77777777" w:rsidR="00206474" w:rsidRPr="00F77A7F" w:rsidRDefault="00C96FB8" w:rsidP="00F77A7F">
      <w:pPr>
        <w:spacing w:before="120"/>
      </w:pPr>
      <w:r w:rsidRPr="00F77A7F">
        <w:t>The draft CEPT Report</w:t>
      </w:r>
      <w:r w:rsidR="00206474" w:rsidRPr="00F77A7F">
        <w:t xml:space="preserve"> propose</w:t>
      </w:r>
      <w:r w:rsidR="00A07D2A" w:rsidRPr="00F77A7F">
        <w:t>s</w:t>
      </w:r>
      <w:r w:rsidR="00206474" w:rsidRPr="00F77A7F">
        <w:t xml:space="preserve"> a revision of the EC Decision technical conditions for non-AAS in line with the ECC Decision, as well as adding the TRP conditions for AAS base stations.</w:t>
      </w:r>
    </w:p>
    <w:p w14:paraId="3858446D" w14:textId="68D88F99" w:rsidR="0079115F" w:rsidRPr="00F77A7F" w:rsidRDefault="0079115F" w:rsidP="00184672">
      <w:pPr>
        <w:spacing w:after="240"/>
      </w:pPr>
      <w:r w:rsidRPr="00F77A7F">
        <w:t>The draft Report also indicates that the 300 kHz guard bands are no longer needed for the 2 GHz band plan, in line with the conclusions on ECC D</w:t>
      </w:r>
      <w:r w:rsidR="00791BFB" w:rsidRPr="00F77A7F">
        <w:t>e</w:t>
      </w:r>
      <w:r w:rsidRPr="00F77A7F">
        <w:t>cision (06)01. Document ECC(19)017 from the UK made proposals for the draft CEPT Report to acknowledge that the UMTS specified carrier frequencies would not be exactly in the middle of the 5 MHz blocks of the new band plan for the 2 GHz band. Following some discussion between participants, a revised text was included in the relevant sections dealing with the band plan.</w:t>
      </w:r>
    </w:p>
    <w:p w14:paraId="2D45E71C" w14:textId="77777777" w:rsidR="003B5DD0" w:rsidRPr="00F77A7F" w:rsidRDefault="003B5DD0" w:rsidP="00184672"/>
    <w:p w14:paraId="6DBFEB05" w14:textId="306617AD" w:rsidR="00696FBF" w:rsidRPr="00184672" w:rsidRDefault="00C47919" w:rsidP="00184672">
      <w:pPr>
        <w:pStyle w:val="ECCBox"/>
        <w:rPr>
          <w:sz w:val="22"/>
          <w:lang w:val="en-GB"/>
        </w:rPr>
      </w:pPr>
      <w:r w:rsidRPr="00184672">
        <w:rPr>
          <w:sz w:val="22"/>
          <w:lang w:val="en-GB"/>
        </w:rPr>
        <w:t xml:space="preserve">The ECC approved for public consultation the draft new </w:t>
      </w:r>
      <w:r w:rsidR="00076F80" w:rsidRPr="00184672">
        <w:rPr>
          <w:sz w:val="22"/>
          <w:lang w:val="en-GB"/>
        </w:rPr>
        <w:t>“</w:t>
      </w:r>
      <w:r w:rsidR="00696FBF" w:rsidRPr="00184672">
        <w:rPr>
          <w:sz w:val="22"/>
          <w:lang w:val="en-GB"/>
        </w:rPr>
        <w:t>CEPT Report 72 (Report A) from CEPT to the European Commission in response to the mandate “to review the harmonised technical conditions for certain EU-harmonised frequency bands and to develop least restrictive harmonised technical conditions suitable for next generation (5G) terrestrial wireless systems”.</w:t>
      </w:r>
      <w:r w:rsidR="00275176" w:rsidRPr="00184672">
        <w:rPr>
          <w:sz w:val="22"/>
          <w:lang w:val="en-GB"/>
        </w:rPr>
        <w:t xml:space="preserve"> (</w:t>
      </w:r>
      <w:r w:rsidR="00275176" w:rsidRPr="00184672">
        <w:rPr>
          <w:b/>
          <w:sz w:val="22"/>
          <w:lang w:val="en-GB"/>
        </w:rPr>
        <w:t>Annex 27 / TEMP 27</w:t>
      </w:r>
      <w:r w:rsidR="00275176" w:rsidRPr="00184672">
        <w:rPr>
          <w:sz w:val="22"/>
          <w:lang w:val="en-GB"/>
        </w:rPr>
        <w:t>)</w:t>
      </w:r>
    </w:p>
    <w:p w14:paraId="76A81473" w14:textId="77777777" w:rsidR="00696FBF" w:rsidRPr="00F77A7F" w:rsidRDefault="00696FBF" w:rsidP="00F77A7F">
      <w:pPr>
        <w:pStyle w:val="Heading2"/>
        <w:numPr>
          <w:ilvl w:val="0"/>
          <w:numId w:val="0"/>
        </w:numPr>
        <w:autoSpaceDE w:val="0"/>
        <w:autoSpaceDN w:val="0"/>
        <w:spacing w:before="60" w:line="276" w:lineRule="auto"/>
        <w:ind w:left="709" w:hanging="709"/>
        <w:jc w:val="both"/>
        <w:rPr>
          <w:szCs w:val="22"/>
        </w:rPr>
      </w:pPr>
    </w:p>
    <w:p w14:paraId="292586E0" w14:textId="77777777" w:rsidR="009451C0" w:rsidRPr="00F77A7F" w:rsidRDefault="00A20AF3" w:rsidP="00184672">
      <w:pPr>
        <w:pStyle w:val="Heading1"/>
        <w:jc w:val="both"/>
        <w:rPr>
          <w:color w:val="C00000"/>
        </w:rPr>
      </w:pPr>
      <w:r w:rsidRPr="00F77A7F">
        <w:rPr>
          <w:color w:val="C00000"/>
        </w:rPr>
        <w:t>Others EC</w:t>
      </w:r>
      <w:r w:rsidR="009451C0" w:rsidRPr="00F77A7F">
        <w:rPr>
          <w:color w:val="C00000"/>
        </w:rPr>
        <w:t xml:space="preserve"> Mandates </w:t>
      </w:r>
    </w:p>
    <w:p w14:paraId="1FB40609" w14:textId="57A71998" w:rsidR="00696FBF" w:rsidRPr="00184672" w:rsidRDefault="00696FBF" w:rsidP="00F77A7F">
      <w:pPr>
        <w:pStyle w:val="Heading2"/>
        <w:jc w:val="both"/>
        <w:rPr>
          <w:szCs w:val="22"/>
          <w:lang w:eastAsia="en-US"/>
        </w:rPr>
      </w:pPr>
      <w:r w:rsidRPr="00184672">
        <w:rPr>
          <w:szCs w:val="22"/>
          <w:lang w:eastAsia="en-US"/>
        </w:rPr>
        <w:t>EC Mandate on WAS/RLANs in 5925 - 6425 MHz</w:t>
      </w:r>
    </w:p>
    <w:p w14:paraId="585845C2" w14:textId="77777777" w:rsidR="00696FBF" w:rsidRPr="00F77A7F" w:rsidRDefault="00696FBF" w:rsidP="00F77A7F"/>
    <w:p w14:paraId="4D79100C" w14:textId="77777777" w:rsidR="00CC2198" w:rsidRPr="00F77A7F" w:rsidRDefault="00CC2198" w:rsidP="00F77A7F">
      <w:pPr>
        <w:rPr>
          <w:b/>
        </w:rPr>
      </w:pPr>
      <w:r w:rsidRPr="00F77A7F">
        <w:rPr>
          <w:b/>
        </w:rPr>
        <w:t>WG SE</w:t>
      </w:r>
    </w:p>
    <w:p w14:paraId="38697DC4" w14:textId="77777777" w:rsidR="00351066" w:rsidRPr="00F77A7F" w:rsidRDefault="00351066" w:rsidP="00F77A7F">
      <w:pPr>
        <w:rPr>
          <w:color w:val="auto"/>
          <w:sz w:val="20"/>
          <w:lang w:eastAsia="nl-NL"/>
        </w:rPr>
      </w:pPr>
      <w:r w:rsidRPr="00F77A7F">
        <w:t>The status of the studies conducted by WGSE on wireless access system (including RLAN) in the band 5925-6425MHz is available in section 3.4 of its progress Report ECC(19)016.</w:t>
      </w:r>
    </w:p>
    <w:p w14:paraId="420AA723" w14:textId="63934395" w:rsidR="00332337" w:rsidRPr="00F77A7F" w:rsidRDefault="00351066" w:rsidP="00F77A7F">
      <w:r w:rsidRPr="00F77A7F">
        <w:t>The draft ECC Report 302 was provisionally approved for public consultation during last WGSE meeting and will be updated as appropriate based on the received comments in order to approve it for publication at next WGSE meeting</w:t>
      </w:r>
      <w:r w:rsidR="00F77A7F">
        <w:t>.</w:t>
      </w:r>
    </w:p>
    <w:p w14:paraId="2DBAC8E0" w14:textId="77777777" w:rsidR="00E727B2" w:rsidRPr="00F77A7F" w:rsidRDefault="00E727B2" w:rsidP="00F77A7F"/>
    <w:p w14:paraId="71B90713" w14:textId="77777777" w:rsidR="00CC2198" w:rsidRPr="00F77A7F" w:rsidRDefault="002E3C69" w:rsidP="00F77A7F">
      <w:pPr>
        <w:rPr>
          <w:b/>
        </w:rPr>
      </w:pPr>
      <w:r w:rsidRPr="00F77A7F">
        <w:rPr>
          <w:b/>
        </w:rPr>
        <w:t>WG FM</w:t>
      </w:r>
    </w:p>
    <w:p w14:paraId="62514B9A" w14:textId="77777777" w:rsidR="002E3C69" w:rsidRPr="00F77A7F" w:rsidRDefault="002E3C69" w:rsidP="00F77A7F">
      <w:r w:rsidRPr="00F77A7F">
        <w:t>WG FM / FM57 are working on draft CEPT Report A (on task 1 of the Mandate), also by taking into account draft ECC Report 302 (see WG FM progress report, ECC(19)010 sect. 1.8). Draft CEPT Report A will be provided to ECC#51 in July 2019 for approval for public consultation.</w:t>
      </w:r>
    </w:p>
    <w:p w14:paraId="63CE3BC5" w14:textId="77777777" w:rsidR="00CC2198" w:rsidRPr="00F77A7F" w:rsidRDefault="00CC2198" w:rsidP="00F77A7F"/>
    <w:p w14:paraId="79D7D2D3" w14:textId="22875C40" w:rsidR="00696FBF" w:rsidRPr="00184672" w:rsidRDefault="00696FBF" w:rsidP="00184672">
      <w:pPr>
        <w:pStyle w:val="Heading2"/>
        <w:jc w:val="both"/>
        <w:rPr>
          <w:szCs w:val="22"/>
        </w:rPr>
      </w:pPr>
      <w:r w:rsidRPr="00184672">
        <w:rPr>
          <w:szCs w:val="22"/>
        </w:rPr>
        <w:t xml:space="preserve">EC Mandate </w:t>
      </w:r>
      <w:r w:rsidRPr="00184672">
        <w:rPr>
          <w:szCs w:val="22"/>
          <w:lang w:eastAsia="fr-FR"/>
        </w:rPr>
        <w:t>on spectrum for the future railway mobile communications system</w:t>
      </w:r>
      <w:r w:rsidR="003814A0" w:rsidRPr="00184672">
        <w:rPr>
          <w:szCs w:val="22"/>
          <w:lang w:eastAsia="fr-FR"/>
        </w:rPr>
        <w:t>s</w:t>
      </w:r>
      <w:r w:rsidRPr="00184672">
        <w:rPr>
          <w:szCs w:val="22"/>
        </w:rPr>
        <w:t xml:space="preserve"> </w:t>
      </w:r>
    </w:p>
    <w:p w14:paraId="67BFD5D2" w14:textId="77777777" w:rsidR="002E3C69" w:rsidRPr="00F77A7F" w:rsidRDefault="002E3C69" w:rsidP="00F77A7F">
      <w:pPr>
        <w:rPr>
          <w:b/>
          <w:lang w:eastAsia="fr-FR"/>
        </w:rPr>
      </w:pPr>
    </w:p>
    <w:p w14:paraId="457ACC27" w14:textId="77777777" w:rsidR="00696FBF" w:rsidRPr="00F77A7F" w:rsidRDefault="002E3C69" w:rsidP="00F77A7F">
      <w:pPr>
        <w:rPr>
          <w:b/>
          <w:lang w:eastAsia="fr-FR"/>
        </w:rPr>
      </w:pPr>
      <w:r w:rsidRPr="00F77A7F">
        <w:rPr>
          <w:b/>
          <w:lang w:eastAsia="fr-FR"/>
        </w:rPr>
        <w:t>WG FM</w:t>
      </w:r>
    </w:p>
    <w:p w14:paraId="12F6DF78" w14:textId="77777777" w:rsidR="002E3C69" w:rsidRPr="00F77A7F" w:rsidRDefault="00D67389" w:rsidP="00F77A7F">
      <w:pPr>
        <w:rPr>
          <w:lang w:eastAsia="fr-FR"/>
        </w:rPr>
      </w:pPr>
      <w:r w:rsidRPr="00F77A7F">
        <w:rPr>
          <w:lang w:eastAsia="fr-FR"/>
        </w:rPr>
        <w:lastRenderedPageBreak/>
        <w:t xml:space="preserve">WG FM #93 </w:t>
      </w:r>
      <w:r w:rsidR="002E3C69" w:rsidRPr="00F77A7F">
        <w:rPr>
          <w:lang w:eastAsia="fr-FR"/>
        </w:rPr>
        <w:t>approved ECC Report 294 on spectrum needs for future railway communication (see WG FM progress report, ECC(19)010 sect. 1.9). Activities related to the Mandate are ongoing within ECC PT1 and WG SE (SE7) based on the work plan</w:t>
      </w:r>
      <w:r w:rsidRPr="00F77A7F">
        <w:rPr>
          <w:lang w:eastAsia="fr-FR"/>
        </w:rPr>
        <w:t xml:space="preserve"> submitted by WG FM #92 </w:t>
      </w:r>
      <w:r w:rsidR="002E3C69" w:rsidRPr="00F77A7F">
        <w:rPr>
          <w:lang w:eastAsia="fr-FR"/>
        </w:rPr>
        <w:t>in September 2018.</w:t>
      </w:r>
    </w:p>
    <w:p w14:paraId="23E7B644" w14:textId="408DBC94" w:rsidR="002E3C69" w:rsidRPr="00184672" w:rsidRDefault="002E3C69" w:rsidP="00F77A7F">
      <w:pPr>
        <w:rPr>
          <w:lang w:eastAsia="fr-FR"/>
        </w:rPr>
      </w:pPr>
      <w:r w:rsidRPr="00F77A7F">
        <w:rPr>
          <w:lang w:eastAsia="fr-FR"/>
        </w:rPr>
        <w:t>Th</w:t>
      </w:r>
      <w:r w:rsidR="00D67389" w:rsidRPr="00F77A7F">
        <w:rPr>
          <w:lang w:eastAsia="fr-FR"/>
        </w:rPr>
        <w:t xml:space="preserve">e WG FM chairman reported </w:t>
      </w:r>
      <w:r w:rsidRPr="00F77A7F">
        <w:rPr>
          <w:lang w:eastAsia="fr-FR"/>
        </w:rPr>
        <w:t xml:space="preserve">some discussions </w:t>
      </w:r>
      <w:r w:rsidR="00D67389" w:rsidRPr="00F77A7F">
        <w:rPr>
          <w:lang w:eastAsia="fr-FR"/>
        </w:rPr>
        <w:t xml:space="preserve">he had with </w:t>
      </w:r>
      <w:r w:rsidRPr="00184672">
        <w:rPr>
          <w:lang w:eastAsia="fr-FR"/>
        </w:rPr>
        <w:t>CPG and CPG PTD chairmen and, based on that, proposed to send a liaison statement to the ITU-R for the forthcoming WP 5A meeting in April / May 2019. This is related to preliminary draft new Recommendation ITU R M.[RSTT_FRQ] on bands for railway radiocommunication system</w:t>
      </w:r>
      <w:r w:rsidR="003814A0" w:rsidRPr="00184672">
        <w:rPr>
          <w:lang w:eastAsia="fr-FR"/>
        </w:rPr>
        <w:t>s</w:t>
      </w:r>
      <w:r w:rsidRPr="00184672">
        <w:rPr>
          <w:lang w:eastAsia="fr-FR"/>
        </w:rPr>
        <w:t xml:space="preserve"> between train and trackside.</w:t>
      </w:r>
    </w:p>
    <w:p w14:paraId="0B4826F9" w14:textId="188843DF" w:rsidR="002E3C69" w:rsidRPr="00184672" w:rsidRDefault="002E3C69" w:rsidP="00184672">
      <w:pPr>
        <w:pStyle w:val="ECCBox"/>
        <w:rPr>
          <w:sz w:val="22"/>
          <w:lang w:val="en-GB"/>
        </w:rPr>
      </w:pPr>
      <w:r w:rsidRPr="00184672">
        <w:rPr>
          <w:sz w:val="22"/>
          <w:lang w:val="en-GB"/>
        </w:rPr>
        <w:t xml:space="preserve">The meeting adopted the liaison statement as provided in </w:t>
      </w:r>
      <w:r w:rsidRPr="00184672">
        <w:rPr>
          <w:b/>
          <w:sz w:val="22"/>
          <w:lang w:val="en-GB"/>
        </w:rPr>
        <w:t>Annex 30</w:t>
      </w:r>
      <w:r w:rsidR="00D67389" w:rsidRPr="00184672">
        <w:rPr>
          <w:b/>
          <w:sz w:val="22"/>
          <w:lang w:val="en-GB"/>
        </w:rPr>
        <w:t xml:space="preserve"> / TEMP </w:t>
      </w:r>
      <w:r w:rsidRPr="00184672">
        <w:rPr>
          <w:b/>
          <w:sz w:val="22"/>
          <w:lang w:val="en-GB"/>
        </w:rPr>
        <w:t>30</w:t>
      </w:r>
      <w:r w:rsidRPr="00184672">
        <w:rPr>
          <w:sz w:val="22"/>
          <w:lang w:val="en-GB"/>
        </w:rPr>
        <w:t xml:space="preserve"> to the Counsellor of ITU-R SG 5.</w:t>
      </w:r>
    </w:p>
    <w:p w14:paraId="6A0BD0E2" w14:textId="77777777" w:rsidR="00696FBF" w:rsidRPr="00F77A7F" w:rsidRDefault="00696FBF" w:rsidP="00F77A7F">
      <w:pPr>
        <w:rPr>
          <w:lang w:eastAsia="fr-FR"/>
        </w:rPr>
      </w:pPr>
    </w:p>
    <w:p w14:paraId="6259514E" w14:textId="77777777" w:rsidR="002E3C69" w:rsidRPr="00F77A7F" w:rsidRDefault="002E3C69" w:rsidP="00F77A7F">
      <w:pPr>
        <w:rPr>
          <w:b/>
        </w:rPr>
      </w:pPr>
      <w:r w:rsidRPr="00F77A7F">
        <w:rPr>
          <w:b/>
        </w:rPr>
        <w:t>WG SE</w:t>
      </w:r>
    </w:p>
    <w:p w14:paraId="17910A0F" w14:textId="77777777" w:rsidR="00351066" w:rsidRPr="00F77A7F" w:rsidRDefault="00351066" w:rsidP="00F77A7F">
      <w:pPr>
        <w:rPr>
          <w:color w:val="auto"/>
          <w:sz w:val="20"/>
          <w:lang w:eastAsia="nl-NL"/>
        </w:rPr>
      </w:pPr>
      <w:r w:rsidRPr="00F77A7F">
        <w:t>The status of the studies conducted by WGSE on railway mobile communications system is available in section 4.2 of its progress Report ECC(19)016.</w:t>
      </w:r>
    </w:p>
    <w:p w14:paraId="323BAA6E" w14:textId="3079C389" w:rsidR="00351066" w:rsidRPr="00184672" w:rsidRDefault="00351066" w:rsidP="00F77A7F">
      <w:r w:rsidRPr="00F77A7F">
        <w:t>Two draft ECC Reports are under consideration, the first draft ECC Report address</w:t>
      </w:r>
      <w:r w:rsidR="003814A0" w:rsidRPr="00F77A7F">
        <w:t>es</w:t>
      </w:r>
      <w:r w:rsidRPr="00184672">
        <w:t xml:space="preserve"> the frequency range 900MHz and the second one </w:t>
      </w:r>
      <w:r w:rsidR="003814A0" w:rsidRPr="00184672">
        <w:t xml:space="preserve">addresses </w:t>
      </w:r>
      <w:r w:rsidRPr="00184672">
        <w:t>the frequency bands 1900-1920MHz and 2290-2400MHz.</w:t>
      </w:r>
    </w:p>
    <w:p w14:paraId="360614A7" w14:textId="77777777" w:rsidR="00351066" w:rsidRPr="00184672" w:rsidRDefault="00351066" w:rsidP="00F77A7F">
      <w:r w:rsidRPr="00184672">
        <w:t xml:space="preserve">The ECC Reports are expected to be </w:t>
      </w:r>
      <w:r w:rsidR="00197E5E" w:rsidRPr="00184672">
        <w:t>provisionally</w:t>
      </w:r>
      <w:r w:rsidRPr="00184672">
        <w:t xml:space="preserve"> approved for public consultation for the WGSE meeting in January 2020 noting that significant amount of work would be needed.</w:t>
      </w:r>
    </w:p>
    <w:p w14:paraId="22532A94" w14:textId="77777777" w:rsidR="00570F87" w:rsidRPr="00184672" w:rsidRDefault="00570F87" w:rsidP="00F77A7F"/>
    <w:p w14:paraId="6B95366C" w14:textId="77777777" w:rsidR="00B10436" w:rsidRPr="00184672" w:rsidRDefault="00696FBF" w:rsidP="00184672">
      <w:pPr>
        <w:pStyle w:val="Heading1"/>
        <w:jc w:val="both"/>
        <w:rPr>
          <w:color w:val="C00000"/>
        </w:rPr>
      </w:pPr>
      <w:r w:rsidRPr="00184672">
        <w:rPr>
          <w:color w:val="C00000"/>
          <w:szCs w:val="22"/>
        </w:rPr>
        <w:t>Other</w:t>
      </w:r>
      <w:r w:rsidR="002B2598" w:rsidRPr="00184672">
        <w:rPr>
          <w:color w:val="C00000"/>
          <w:szCs w:val="22"/>
        </w:rPr>
        <w:t xml:space="preserve"> ECC </w:t>
      </w:r>
      <w:r w:rsidR="00082D6F" w:rsidRPr="00184672">
        <w:rPr>
          <w:color w:val="C00000"/>
          <w:szCs w:val="22"/>
        </w:rPr>
        <w:t>deliverables</w:t>
      </w:r>
      <w:r w:rsidR="002B2598" w:rsidRPr="00184672">
        <w:rPr>
          <w:color w:val="C00000"/>
          <w:szCs w:val="22"/>
        </w:rPr>
        <w:t xml:space="preserve"> </w:t>
      </w:r>
      <w:r w:rsidRPr="00184672">
        <w:rPr>
          <w:color w:val="C00000"/>
          <w:szCs w:val="22"/>
        </w:rPr>
        <w:t>for decision</w:t>
      </w:r>
    </w:p>
    <w:p w14:paraId="5655B216" w14:textId="77777777" w:rsidR="00E95F6F" w:rsidRPr="00184672" w:rsidRDefault="00E95F6F" w:rsidP="00F77A7F"/>
    <w:p w14:paraId="309DE2B7" w14:textId="77777777" w:rsidR="00E04A38" w:rsidRPr="00184672" w:rsidRDefault="00E04A38" w:rsidP="00F77A7F">
      <w:pPr>
        <w:pStyle w:val="Heading2"/>
        <w:autoSpaceDE w:val="0"/>
        <w:autoSpaceDN w:val="0"/>
        <w:spacing w:before="60" w:line="276" w:lineRule="auto"/>
        <w:jc w:val="both"/>
        <w:rPr>
          <w:color w:val="auto"/>
          <w:sz w:val="22"/>
          <w:szCs w:val="22"/>
        </w:rPr>
      </w:pPr>
      <w:r w:rsidRPr="00184672">
        <w:rPr>
          <w:color w:val="auto"/>
          <w:sz w:val="22"/>
          <w:szCs w:val="22"/>
        </w:rPr>
        <w:t>3.4-3.8 GHz:</w:t>
      </w:r>
    </w:p>
    <w:p w14:paraId="340F4F76" w14:textId="17EFE826" w:rsidR="00570F87" w:rsidRPr="00184672" w:rsidRDefault="00696FBF" w:rsidP="00F77A7F">
      <w:pPr>
        <w:pStyle w:val="ListParagraph"/>
        <w:numPr>
          <w:ilvl w:val="0"/>
          <w:numId w:val="16"/>
        </w:numPr>
        <w:spacing w:after="0" w:line="240" w:lineRule="auto"/>
        <w:contextualSpacing w:val="0"/>
        <w:rPr>
          <w:rStyle w:val="HeaderZchn"/>
          <w:rFonts w:cs="Arial"/>
          <w:b w:val="0"/>
          <w:lang w:val="en-GB"/>
        </w:rPr>
      </w:pPr>
      <w:r w:rsidRPr="00F77A7F">
        <w:rPr>
          <w:rStyle w:val="HeaderZchn"/>
          <w:rFonts w:cs="Arial"/>
          <w:lang w:val="en-GB"/>
        </w:rPr>
        <w:t xml:space="preserve">Final approval </w:t>
      </w:r>
      <w:r w:rsidRPr="00F77A7F">
        <w:rPr>
          <w:rStyle w:val="HeaderZchn"/>
          <w:rFonts w:cs="Arial"/>
          <w:b w:val="0"/>
          <w:lang w:val="en-GB"/>
        </w:rPr>
        <w:t xml:space="preserve">Draft ECC Report 296 </w:t>
      </w:r>
      <w:r w:rsidR="00F77A7F">
        <w:rPr>
          <w:rStyle w:val="HeaderZchn"/>
          <w:rFonts w:cs="Arial"/>
          <w:b w:val="0"/>
          <w:lang w:val="en-GB"/>
        </w:rPr>
        <w:t>“</w:t>
      </w:r>
      <w:r w:rsidRPr="00F77A7F">
        <w:rPr>
          <w:rStyle w:val="HeaderZchn"/>
          <w:rFonts w:cs="Arial"/>
          <w:b w:val="0"/>
          <w:lang w:val="en-GB"/>
        </w:rPr>
        <w:t>National synchronisation regulatory framework options in 3400-3800 MHz: a toolbox for coexistence of MFCNs in synchronised, unsynchronised and semi-synchronised operation in 3400-3800 MHz</w:t>
      </w:r>
      <w:r w:rsidR="00F77A7F">
        <w:rPr>
          <w:rStyle w:val="HeaderZchn"/>
          <w:rFonts w:cs="Arial"/>
          <w:b w:val="0"/>
          <w:lang w:val="en-GB"/>
        </w:rPr>
        <w:t>”</w:t>
      </w:r>
      <w:r w:rsidRPr="00F77A7F">
        <w:rPr>
          <w:rStyle w:val="HeaderZchn"/>
          <w:rFonts w:cs="Arial"/>
          <w:lang w:val="en-GB"/>
        </w:rPr>
        <w:t xml:space="preserve"> based on the results of the public consultation.</w:t>
      </w:r>
    </w:p>
    <w:p w14:paraId="4A68388F" w14:textId="77777777" w:rsidR="00570F87" w:rsidRPr="00F77A7F" w:rsidRDefault="00570F87" w:rsidP="00F77A7F">
      <w:pPr>
        <w:spacing w:after="0" w:line="240" w:lineRule="auto"/>
        <w:ind w:left="417"/>
        <w:rPr>
          <w:rStyle w:val="HeaderZchn"/>
          <w:rFonts w:cs="Arial"/>
          <w:b w:val="0"/>
          <w:lang w:val="en-GB"/>
        </w:rPr>
      </w:pPr>
    </w:p>
    <w:p w14:paraId="1B4EA5DC" w14:textId="77777777" w:rsidR="00206474" w:rsidRPr="00F77A7F" w:rsidRDefault="00206474" w:rsidP="00F77A7F">
      <w:pPr>
        <w:spacing w:after="0" w:line="240" w:lineRule="auto"/>
        <w:rPr>
          <w:rStyle w:val="HeaderZchn"/>
          <w:rFonts w:cs="Arial"/>
          <w:b w:val="0"/>
          <w:lang w:val="en-GB"/>
        </w:rPr>
      </w:pPr>
    </w:p>
    <w:p w14:paraId="333DAF95" w14:textId="77777777" w:rsidR="00206474" w:rsidRPr="00F77A7F" w:rsidRDefault="00D81173" w:rsidP="00F77A7F">
      <w:r w:rsidRPr="00184672">
        <w:rPr>
          <w:rFonts w:cs="Arial"/>
        </w:rPr>
        <w:t xml:space="preserve">Mr. </w:t>
      </w:r>
      <w:r w:rsidR="00206474" w:rsidRPr="00F77A7F">
        <w:rPr>
          <w:rFonts w:cs="Arial"/>
        </w:rPr>
        <w:t xml:space="preserve">Steve Green (ECC PT1 Chairman) introduced draft ECC Report 296 </w:t>
      </w:r>
      <w:r w:rsidR="00206474" w:rsidRPr="00F77A7F">
        <w:t>for final approval for publication following public consultation (ECC(19)014-A13). This report provides guidance and options for the use of 5G in synchronised, unsynchronised and semi-synchronised operation in the 3400-3800 MHz band. It provides some example</w:t>
      </w:r>
      <w:r w:rsidRPr="00F77A7F">
        <w:t xml:space="preserve"> for</w:t>
      </w:r>
      <w:r w:rsidR="00206474" w:rsidRPr="00F77A7F">
        <w:t xml:space="preserve"> separation distances and also notes that compatible frame structures are needed for the use of synchronised and semi-synchronised operation. </w:t>
      </w:r>
      <w:bookmarkStart w:id="4" w:name="_Hlk2873645"/>
      <w:r w:rsidR="00206474" w:rsidRPr="00F77A7F">
        <w:t>ECC PT1 had reviewed all of the public consultation responses and resolved all of the comments</w:t>
      </w:r>
      <w:r w:rsidRPr="00F77A7F">
        <w:t xml:space="preserve"> as presented in Document ECC(19)014-A13</w:t>
      </w:r>
      <w:r w:rsidR="00206474" w:rsidRPr="00F77A7F">
        <w:t>.</w:t>
      </w:r>
      <w:bookmarkEnd w:id="4"/>
    </w:p>
    <w:p w14:paraId="6085A59E" w14:textId="77777777" w:rsidR="00206474" w:rsidRPr="00F77A7F" w:rsidRDefault="00206474" w:rsidP="00F77A7F">
      <w:pPr>
        <w:spacing w:after="0" w:line="240" w:lineRule="auto"/>
        <w:ind w:left="417"/>
        <w:rPr>
          <w:rStyle w:val="HeaderZchn"/>
          <w:rFonts w:cs="Arial"/>
          <w:b w:val="0"/>
          <w:lang w:val="en-GB"/>
        </w:rPr>
      </w:pPr>
    </w:p>
    <w:p w14:paraId="022F8AF9" w14:textId="77777777" w:rsidR="00206474" w:rsidRPr="00F77A7F" w:rsidRDefault="00206474" w:rsidP="00F77A7F">
      <w:pPr>
        <w:spacing w:after="0" w:line="240" w:lineRule="auto"/>
        <w:ind w:left="417"/>
        <w:rPr>
          <w:rStyle w:val="HeaderZchn"/>
          <w:rFonts w:cs="Arial"/>
          <w:b w:val="0"/>
          <w:lang w:val="en-GB"/>
        </w:rPr>
      </w:pPr>
    </w:p>
    <w:p w14:paraId="74F32D7F" w14:textId="4675B527" w:rsidR="00B616BC" w:rsidRPr="00F77A7F" w:rsidRDefault="00696FBF" w:rsidP="00F77A7F">
      <w:pPr>
        <w:pStyle w:val="ECCBox"/>
        <w:rPr>
          <w:sz w:val="22"/>
          <w:lang w:val="en-GB"/>
        </w:rPr>
      </w:pPr>
      <w:r w:rsidRPr="00184672">
        <w:rPr>
          <w:sz w:val="22"/>
          <w:lang w:val="en-GB"/>
        </w:rPr>
        <w:t xml:space="preserve">The ECC approved the </w:t>
      </w:r>
      <w:r w:rsidRPr="00F77A7F">
        <w:rPr>
          <w:rStyle w:val="HeaderZchn"/>
          <w:rFonts w:cs="Arial"/>
          <w:b w:val="0"/>
          <w:lang w:val="en-GB"/>
        </w:rPr>
        <w:t xml:space="preserve">ECC Report 296 </w:t>
      </w:r>
      <w:r w:rsidR="00F77A7F">
        <w:rPr>
          <w:rStyle w:val="HeaderZchn"/>
          <w:rFonts w:cs="Arial"/>
          <w:b w:val="0"/>
          <w:lang w:val="en-GB"/>
        </w:rPr>
        <w:t>“</w:t>
      </w:r>
      <w:r w:rsidRPr="00F77A7F">
        <w:rPr>
          <w:rStyle w:val="HeaderZchn"/>
          <w:rFonts w:cs="Arial"/>
          <w:b w:val="0"/>
          <w:lang w:val="en-GB"/>
        </w:rPr>
        <w:t>National synchronisation regulatory framework options in 3400-3800 MHz: a toolbox for coexistence of MFCNs in synchronised, unsynchronised and semi-synchronised operation in 3400-3800 MHz</w:t>
      </w:r>
      <w:r w:rsidR="00F77A7F">
        <w:rPr>
          <w:rStyle w:val="HeaderZchn"/>
          <w:rFonts w:cs="Arial"/>
          <w:b w:val="0"/>
          <w:lang w:val="en-GB"/>
        </w:rPr>
        <w:t>”</w:t>
      </w:r>
      <w:r w:rsidR="00B616BC" w:rsidRPr="00F77A7F">
        <w:rPr>
          <w:sz w:val="22"/>
          <w:lang w:val="en-GB"/>
        </w:rPr>
        <w:t xml:space="preserve"> (</w:t>
      </w:r>
      <w:r w:rsidR="00B616BC" w:rsidRPr="00F77A7F">
        <w:rPr>
          <w:b/>
          <w:sz w:val="22"/>
          <w:lang w:val="en-GB"/>
        </w:rPr>
        <w:t xml:space="preserve">Annex </w:t>
      </w:r>
      <w:r w:rsidR="00206474" w:rsidRPr="00F77A7F">
        <w:rPr>
          <w:b/>
          <w:sz w:val="22"/>
          <w:lang w:val="en-GB"/>
        </w:rPr>
        <w:t>31</w:t>
      </w:r>
      <w:r w:rsidR="00333162" w:rsidRPr="00F77A7F">
        <w:rPr>
          <w:b/>
          <w:sz w:val="22"/>
          <w:lang w:val="en-GB"/>
        </w:rPr>
        <w:t xml:space="preserve"> </w:t>
      </w:r>
      <w:r w:rsidR="00B616BC" w:rsidRPr="00F77A7F">
        <w:rPr>
          <w:b/>
          <w:sz w:val="22"/>
          <w:lang w:val="en-GB"/>
        </w:rPr>
        <w:t>/ T</w:t>
      </w:r>
      <w:r w:rsidRPr="00F77A7F">
        <w:rPr>
          <w:b/>
          <w:sz w:val="22"/>
          <w:lang w:val="en-GB"/>
        </w:rPr>
        <w:t>EMP 31</w:t>
      </w:r>
      <w:r w:rsidR="00B616BC" w:rsidRPr="00F77A7F">
        <w:rPr>
          <w:b/>
          <w:sz w:val="22"/>
          <w:lang w:val="en-GB"/>
        </w:rPr>
        <w:t>)</w:t>
      </w:r>
      <w:r w:rsidR="00B616BC" w:rsidRPr="00F77A7F">
        <w:rPr>
          <w:sz w:val="22"/>
          <w:lang w:val="en-GB"/>
        </w:rPr>
        <w:t xml:space="preserve"> and tasked the </w:t>
      </w:r>
      <w:r w:rsidRPr="00F77A7F">
        <w:rPr>
          <w:sz w:val="22"/>
          <w:lang w:val="en-GB"/>
        </w:rPr>
        <w:t>ECO</w:t>
      </w:r>
      <w:r w:rsidR="00B616BC" w:rsidRPr="00F77A7F">
        <w:rPr>
          <w:sz w:val="22"/>
          <w:lang w:val="en-GB"/>
        </w:rPr>
        <w:t xml:space="preserve"> to publish it.</w:t>
      </w:r>
    </w:p>
    <w:p w14:paraId="30256670" w14:textId="77777777" w:rsidR="00570F87" w:rsidRPr="00F77A7F" w:rsidRDefault="00570F87" w:rsidP="00F77A7F"/>
    <w:p w14:paraId="25D7A67D" w14:textId="77777777" w:rsidR="00AB0EE6" w:rsidRPr="00184672" w:rsidRDefault="00AB0EE6" w:rsidP="00F77A7F">
      <w:pPr>
        <w:pStyle w:val="Heading2"/>
        <w:autoSpaceDE w:val="0"/>
        <w:autoSpaceDN w:val="0"/>
        <w:spacing w:before="60" w:line="276" w:lineRule="auto"/>
        <w:jc w:val="both"/>
        <w:rPr>
          <w:sz w:val="22"/>
          <w:szCs w:val="22"/>
        </w:rPr>
      </w:pPr>
      <w:r w:rsidRPr="00184672">
        <w:rPr>
          <w:sz w:val="22"/>
          <w:szCs w:val="22"/>
        </w:rPr>
        <w:t>26 GHz</w:t>
      </w:r>
    </w:p>
    <w:p w14:paraId="5D1ACE0B" w14:textId="03A0673C" w:rsidR="00696FBF" w:rsidRPr="00184672" w:rsidRDefault="00696FBF" w:rsidP="00F77A7F">
      <w:pPr>
        <w:pStyle w:val="ListParagraph"/>
        <w:numPr>
          <w:ilvl w:val="0"/>
          <w:numId w:val="17"/>
        </w:numPr>
        <w:spacing w:after="0" w:line="240" w:lineRule="auto"/>
        <w:rPr>
          <w:rStyle w:val="HeaderZchn"/>
          <w:rFonts w:cs="Arial"/>
          <w:b w:val="0"/>
          <w:lang w:val="en-GB"/>
        </w:rPr>
      </w:pPr>
      <w:r w:rsidRPr="00F77A7F">
        <w:rPr>
          <w:rStyle w:val="HeaderZchn"/>
          <w:rFonts w:cs="Arial"/>
          <w:lang w:val="en-GB"/>
        </w:rPr>
        <w:t>Final approval</w:t>
      </w:r>
      <w:r w:rsidRPr="00F77A7F">
        <w:rPr>
          <w:rStyle w:val="HeaderZchn"/>
          <w:rFonts w:cs="Arial"/>
          <w:b w:val="0"/>
          <w:lang w:val="en-GB"/>
        </w:rPr>
        <w:t xml:space="preserve"> Draft ECC Recommendation (19)01 </w:t>
      </w:r>
      <w:r w:rsidR="00F77A7F">
        <w:rPr>
          <w:rStyle w:val="HeaderZchn"/>
          <w:rFonts w:cs="Arial"/>
          <w:b w:val="0"/>
          <w:lang w:val="en-GB"/>
        </w:rPr>
        <w:t>“</w:t>
      </w:r>
      <w:r w:rsidRPr="00F77A7F">
        <w:rPr>
          <w:rStyle w:val="HeaderZchn"/>
          <w:rFonts w:cs="Arial"/>
          <w:b w:val="0"/>
          <w:lang w:val="en-GB"/>
        </w:rPr>
        <w:t>Technical toolkit to support the introduction of 5G while ensuring, in a proportionate way, the use of existing and planned EESS/SRS receiving earth stations in the 26 GHz band and the possibility for future deployment of these earth stations</w:t>
      </w:r>
      <w:r w:rsidR="00F77A7F">
        <w:rPr>
          <w:rStyle w:val="HeaderZchn"/>
          <w:rFonts w:cs="Arial"/>
          <w:b w:val="0"/>
          <w:lang w:val="en-GB"/>
        </w:rPr>
        <w:t>”</w:t>
      </w:r>
      <w:r w:rsidRPr="00F77A7F">
        <w:rPr>
          <w:rStyle w:val="HeaderZchn"/>
          <w:rFonts w:cs="Arial"/>
          <w:b w:val="0"/>
          <w:lang w:val="en-GB"/>
        </w:rPr>
        <w:t xml:space="preserve"> </w:t>
      </w:r>
      <w:r w:rsidRPr="00F77A7F">
        <w:rPr>
          <w:rStyle w:val="HeaderZchn"/>
          <w:rFonts w:cs="Arial"/>
          <w:lang w:val="en-GB"/>
        </w:rPr>
        <w:t>based on the results of the public consultation</w:t>
      </w:r>
    </w:p>
    <w:p w14:paraId="685F6485" w14:textId="77777777" w:rsidR="00B616BC" w:rsidRPr="00F77A7F" w:rsidRDefault="00B616BC" w:rsidP="00F77A7F">
      <w:pPr>
        <w:rPr>
          <w:rStyle w:val="HeaderZchn"/>
          <w:b w:val="0"/>
          <w:lang w:val="en-GB"/>
        </w:rPr>
      </w:pPr>
    </w:p>
    <w:p w14:paraId="2EA02B11" w14:textId="77777777" w:rsidR="00206474" w:rsidRPr="00F77A7F" w:rsidRDefault="00D81173" w:rsidP="00F77A7F">
      <w:r w:rsidRPr="00184672">
        <w:rPr>
          <w:rFonts w:cs="Arial"/>
        </w:rPr>
        <w:t xml:space="preserve">Mr. </w:t>
      </w:r>
      <w:r w:rsidR="00206474" w:rsidRPr="00F77A7F">
        <w:rPr>
          <w:rFonts w:cs="Arial"/>
        </w:rPr>
        <w:t xml:space="preserve">Steve Green (ECC PT1 Chairman) introduced draft </w:t>
      </w:r>
      <w:r w:rsidR="00206474" w:rsidRPr="00F77A7F">
        <w:rPr>
          <w:rStyle w:val="HeaderZchn"/>
          <w:rFonts w:cs="Arial"/>
          <w:b w:val="0"/>
          <w:lang w:val="en-GB"/>
        </w:rPr>
        <w:t xml:space="preserve">ECC Recommendation (19)01 </w:t>
      </w:r>
      <w:r w:rsidR="00206474" w:rsidRPr="00F77A7F">
        <w:t>for final approval for publication following public consultation (ECC(19)014-A15). This</w:t>
      </w:r>
      <w:r w:rsidRPr="00F77A7F">
        <w:t xml:space="preserve"> ECC</w:t>
      </w:r>
      <w:r w:rsidR="00206474" w:rsidRPr="00F77A7F">
        <w:t xml:space="preserve"> Recommendation provides methodologies for the calculation of coordination zones around GSO </w:t>
      </w:r>
      <w:r w:rsidRPr="00F77A7F">
        <w:t>/</w:t>
      </w:r>
      <w:r w:rsidR="00206474" w:rsidRPr="00F77A7F">
        <w:t>NGSO EESS earth stations and SRS earth stations. ECC PT1 had reviewed all of the public consultation responses and resolved all of the comments</w:t>
      </w:r>
      <w:r w:rsidR="002B5D97" w:rsidRPr="00F77A7F">
        <w:t xml:space="preserve"> as presented in Document ECC(19)014-A16.</w:t>
      </w:r>
    </w:p>
    <w:p w14:paraId="51A10277" w14:textId="77777777" w:rsidR="00206474" w:rsidRPr="00F77A7F" w:rsidRDefault="00206474" w:rsidP="00184672"/>
    <w:p w14:paraId="28E88086" w14:textId="6646F534" w:rsidR="00B616BC" w:rsidRPr="00F77A7F" w:rsidRDefault="00B616BC" w:rsidP="00184672">
      <w:pPr>
        <w:pStyle w:val="ECCBox"/>
        <w:rPr>
          <w:sz w:val="22"/>
          <w:lang w:val="en-GB"/>
        </w:rPr>
      </w:pPr>
      <w:r w:rsidRPr="00184672">
        <w:rPr>
          <w:sz w:val="22"/>
          <w:lang w:val="en-GB"/>
        </w:rPr>
        <w:t xml:space="preserve">The ECC approved </w:t>
      </w:r>
      <w:r w:rsidR="00CB114B" w:rsidRPr="00184672">
        <w:rPr>
          <w:rStyle w:val="HeaderZchn"/>
          <w:rFonts w:cs="Arial"/>
          <w:b w:val="0"/>
          <w:lang w:val="en-GB"/>
        </w:rPr>
        <w:t xml:space="preserve">ECC Recommendation (19)01 </w:t>
      </w:r>
      <w:r w:rsidR="00F77A7F">
        <w:rPr>
          <w:rStyle w:val="HeaderZchn"/>
          <w:rFonts w:cs="Arial"/>
          <w:b w:val="0"/>
          <w:lang w:val="en-GB"/>
        </w:rPr>
        <w:t>“</w:t>
      </w:r>
      <w:r w:rsidR="00CB114B" w:rsidRPr="00F77A7F">
        <w:rPr>
          <w:rStyle w:val="HeaderZchn"/>
          <w:rFonts w:cs="Arial"/>
          <w:b w:val="0"/>
          <w:lang w:val="en-GB"/>
        </w:rPr>
        <w:t>Technical toolkit to support the introduction of 5G while ensuring, in a proportionate way, the use of existing and planned EESS/SRS receiving eart</w:t>
      </w:r>
      <w:r w:rsidR="00B42858" w:rsidRPr="00F77A7F">
        <w:rPr>
          <w:rStyle w:val="HeaderZchn"/>
          <w:rFonts w:cs="Arial"/>
          <w:b w:val="0"/>
          <w:lang w:val="en-GB"/>
        </w:rPr>
        <w:t>h</w:t>
      </w:r>
      <w:r w:rsidR="00CB114B" w:rsidRPr="00F77A7F">
        <w:rPr>
          <w:rStyle w:val="HeaderZchn"/>
          <w:rFonts w:cs="Arial"/>
          <w:b w:val="0"/>
          <w:lang w:val="en-GB"/>
        </w:rPr>
        <w:t xml:space="preserve"> stations in the 26 GHz band and the possibility for future deployment of these earth stations</w:t>
      </w:r>
      <w:r w:rsidR="00F77A7F">
        <w:rPr>
          <w:rStyle w:val="HeaderZchn"/>
          <w:rFonts w:cs="Arial"/>
          <w:b w:val="0"/>
          <w:lang w:val="en-GB"/>
        </w:rPr>
        <w:t>”</w:t>
      </w:r>
      <w:r w:rsidR="00CB114B" w:rsidRPr="00F77A7F">
        <w:rPr>
          <w:sz w:val="22"/>
          <w:lang w:val="en-GB"/>
        </w:rPr>
        <w:t xml:space="preserve"> </w:t>
      </w:r>
      <w:r w:rsidRPr="00F77A7F">
        <w:rPr>
          <w:sz w:val="22"/>
          <w:lang w:val="en-GB"/>
        </w:rPr>
        <w:t>(</w:t>
      </w:r>
      <w:r w:rsidRPr="00F77A7F">
        <w:rPr>
          <w:b/>
          <w:sz w:val="22"/>
          <w:lang w:val="en-GB"/>
        </w:rPr>
        <w:t xml:space="preserve">Annex </w:t>
      </w:r>
      <w:r w:rsidR="00206474" w:rsidRPr="00F77A7F">
        <w:rPr>
          <w:b/>
          <w:sz w:val="22"/>
          <w:lang w:val="en-GB"/>
        </w:rPr>
        <w:t>0</w:t>
      </w:r>
      <w:r w:rsidR="0051644D" w:rsidRPr="00F77A7F">
        <w:rPr>
          <w:b/>
          <w:sz w:val="22"/>
          <w:lang w:val="en-GB"/>
        </w:rPr>
        <w:t>3</w:t>
      </w:r>
      <w:r w:rsidR="00333162" w:rsidRPr="00F77A7F">
        <w:rPr>
          <w:b/>
          <w:sz w:val="22"/>
          <w:lang w:val="en-GB"/>
        </w:rPr>
        <w:t xml:space="preserve"> </w:t>
      </w:r>
      <w:r w:rsidR="00CB114B" w:rsidRPr="00F77A7F">
        <w:rPr>
          <w:b/>
          <w:sz w:val="22"/>
          <w:lang w:val="en-GB"/>
        </w:rPr>
        <w:t>/ TEMP 0</w:t>
      </w:r>
      <w:r w:rsidR="0051644D" w:rsidRPr="00F77A7F">
        <w:rPr>
          <w:b/>
          <w:sz w:val="22"/>
          <w:lang w:val="en-GB"/>
        </w:rPr>
        <w:t>3</w:t>
      </w:r>
      <w:r w:rsidR="00CB114B" w:rsidRPr="00F77A7F">
        <w:rPr>
          <w:sz w:val="22"/>
          <w:lang w:val="en-GB"/>
        </w:rPr>
        <w:t>) and tasked the ECO to publish it.</w:t>
      </w:r>
    </w:p>
    <w:p w14:paraId="7A9760BB" w14:textId="77777777" w:rsidR="00B616BC" w:rsidRPr="00F77A7F" w:rsidRDefault="00B616BC" w:rsidP="00184672">
      <w:pPr>
        <w:rPr>
          <w:b/>
          <w:szCs w:val="22"/>
        </w:rPr>
      </w:pPr>
    </w:p>
    <w:p w14:paraId="1C66CDC9" w14:textId="4AD48D3A" w:rsidR="00CB114B" w:rsidRPr="00F77A7F" w:rsidRDefault="00CB114B" w:rsidP="00184672">
      <w:pPr>
        <w:pStyle w:val="ListParagraph"/>
        <w:numPr>
          <w:ilvl w:val="0"/>
          <w:numId w:val="17"/>
        </w:numPr>
        <w:spacing w:after="0" w:line="240" w:lineRule="auto"/>
        <w:rPr>
          <w:rStyle w:val="HeaderZchn"/>
          <w:rFonts w:cs="Arial"/>
          <w:b w:val="0"/>
          <w:lang w:val="en-GB"/>
        </w:rPr>
      </w:pPr>
      <w:r w:rsidRPr="00F77A7F">
        <w:rPr>
          <w:rStyle w:val="HeaderZchn"/>
          <w:rFonts w:cs="Arial"/>
          <w:lang w:val="en-GB"/>
        </w:rPr>
        <w:t>Draft New</w:t>
      </w:r>
      <w:r w:rsidRPr="00F77A7F">
        <w:rPr>
          <w:rStyle w:val="HeaderZchn"/>
          <w:rFonts w:cs="Arial"/>
          <w:b w:val="0"/>
          <w:lang w:val="en-GB"/>
        </w:rPr>
        <w:t xml:space="preserve"> ECC Report on </w:t>
      </w:r>
      <w:r w:rsidR="00F77A7F">
        <w:rPr>
          <w:rStyle w:val="HeaderZchn"/>
          <w:rFonts w:cs="Arial"/>
          <w:b w:val="0"/>
          <w:lang w:val="en-GB"/>
        </w:rPr>
        <w:t>“</w:t>
      </w:r>
      <w:r w:rsidRPr="00F77A7F">
        <w:rPr>
          <w:rStyle w:val="HeaderZchn"/>
          <w:rFonts w:cs="Arial"/>
          <w:b w:val="0"/>
          <w:lang w:val="en-GB"/>
        </w:rPr>
        <w:t>Guidance to administrations for Coexistence between 5G and Fixed Links in the 26 GHz ("Toolbox")</w:t>
      </w:r>
      <w:r w:rsidR="00F77A7F">
        <w:rPr>
          <w:rStyle w:val="HeaderZchn"/>
          <w:rFonts w:cs="Arial"/>
          <w:b w:val="0"/>
          <w:lang w:val="en-GB"/>
        </w:rPr>
        <w:t>”</w:t>
      </w:r>
      <w:r w:rsidRPr="00F77A7F">
        <w:rPr>
          <w:rStyle w:val="HeaderZchn"/>
          <w:rFonts w:cs="Arial"/>
          <w:b w:val="0"/>
          <w:lang w:val="en-GB"/>
        </w:rPr>
        <w:t xml:space="preserve"> </w:t>
      </w:r>
      <w:r w:rsidRPr="00F77A7F">
        <w:rPr>
          <w:rStyle w:val="HeaderZchn"/>
          <w:rFonts w:cs="Arial"/>
          <w:lang w:val="en-GB"/>
        </w:rPr>
        <w:t>for approval for public consultation</w:t>
      </w:r>
      <w:r w:rsidR="00F77A7F">
        <w:rPr>
          <w:rStyle w:val="HeaderZchn"/>
          <w:rFonts w:cs="Arial"/>
          <w:lang w:val="en-GB"/>
        </w:rPr>
        <w:t>.</w:t>
      </w:r>
    </w:p>
    <w:p w14:paraId="2EF16892" w14:textId="77777777" w:rsidR="00CB114B" w:rsidRPr="00F77A7F" w:rsidRDefault="00CB114B" w:rsidP="00184672">
      <w:pPr>
        <w:rPr>
          <w:rStyle w:val="HeaderZchn"/>
          <w:b w:val="0"/>
          <w:lang w:val="en-GB"/>
        </w:rPr>
      </w:pPr>
    </w:p>
    <w:p w14:paraId="7E4566A0" w14:textId="20418167" w:rsidR="00206474" w:rsidRPr="00F77A7F" w:rsidRDefault="002B5D97" w:rsidP="00184672">
      <w:r w:rsidRPr="00184672">
        <w:rPr>
          <w:rFonts w:cs="Arial"/>
        </w:rPr>
        <w:t xml:space="preserve">Mr. </w:t>
      </w:r>
      <w:r w:rsidR="00206474" w:rsidRPr="00F77A7F">
        <w:rPr>
          <w:rFonts w:cs="Arial"/>
        </w:rPr>
        <w:t xml:space="preserve">Steve Green (ECC PT1 Chairman) introduced the draft </w:t>
      </w:r>
      <w:r w:rsidR="00206474" w:rsidRPr="00F77A7F">
        <w:rPr>
          <w:rStyle w:val="HeaderZchn"/>
          <w:rFonts w:cs="Arial"/>
          <w:b w:val="0"/>
          <w:lang w:val="en-GB"/>
        </w:rPr>
        <w:t xml:space="preserve">ECC Report on coexistence </w:t>
      </w:r>
      <w:r w:rsidRPr="00184672">
        <w:rPr>
          <w:rStyle w:val="HeaderZchn"/>
          <w:rFonts w:cs="Arial"/>
          <w:b w:val="0"/>
          <w:lang w:val="en-GB"/>
        </w:rPr>
        <w:t xml:space="preserve">between 5G and FS in the 26 GHz </w:t>
      </w:r>
      <w:r w:rsidR="00206474" w:rsidRPr="00F77A7F">
        <w:t xml:space="preserve">for public consultation (ECC(19)014-A17). This toolbox is intended to help CEPT administrations in supporting </w:t>
      </w:r>
      <w:r w:rsidRPr="00F77A7F">
        <w:t xml:space="preserve">the </w:t>
      </w:r>
      <w:r w:rsidR="00206474" w:rsidRPr="00F77A7F">
        <w:t>introduction of 5G in 26 GHz</w:t>
      </w:r>
      <w:r w:rsidR="00FF370B" w:rsidRPr="00F77A7F">
        <w:t xml:space="preserve"> </w:t>
      </w:r>
      <w:r w:rsidR="00206474" w:rsidRPr="00F77A7F">
        <w:t>by providing mechanisms which allow for continued FS operation, where necessary.</w:t>
      </w:r>
    </w:p>
    <w:p w14:paraId="477F142A" w14:textId="77777777" w:rsidR="00CB114B" w:rsidRPr="00F77A7F" w:rsidRDefault="00CB114B" w:rsidP="00184672"/>
    <w:p w14:paraId="71357BD4" w14:textId="16C97D31" w:rsidR="00CB114B" w:rsidRPr="00F77A7F" w:rsidRDefault="00CB114B" w:rsidP="00184672">
      <w:pPr>
        <w:pStyle w:val="ECCBox"/>
        <w:rPr>
          <w:sz w:val="22"/>
          <w:lang w:val="en-GB"/>
        </w:rPr>
      </w:pPr>
      <w:r w:rsidRPr="00F77A7F">
        <w:rPr>
          <w:sz w:val="22"/>
          <w:lang w:val="en-GB"/>
        </w:rPr>
        <w:t xml:space="preserve">The ECC approved </w:t>
      </w:r>
      <w:r w:rsidRPr="00F77A7F">
        <w:rPr>
          <w:rStyle w:val="HeaderZchn"/>
          <w:rFonts w:cs="Arial"/>
          <w:b w:val="0"/>
          <w:lang w:val="en-GB"/>
        </w:rPr>
        <w:t xml:space="preserve">ECC Report 303 on “Guidance to administrations for Coexistence between 5G and Fixed Links in the 26 GHz ("Toolbox")” </w:t>
      </w:r>
      <w:r w:rsidRPr="00F77A7F">
        <w:rPr>
          <w:sz w:val="22"/>
          <w:lang w:val="en-GB"/>
        </w:rPr>
        <w:t>(</w:t>
      </w:r>
      <w:r w:rsidRPr="00F77A7F">
        <w:rPr>
          <w:b/>
          <w:sz w:val="22"/>
          <w:lang w:val="en-GB"/>
        </w:rPr>
        <w:t xml:space="preserve">Annex </w:t>
      </w:r>
      <w:r w:rsidR="00206474" w:rsidRPr="00F77A7F">
        <w:rPr>
          <w:b/>
          <w:sz w:val="22"/>
          <w:lang w:val="en-GB"/>
        </w:rPr>
        <w:t>04</w:t>
      </w:r>
      <w:r w:rsidRPr="00F77A7F">
        <w:rPr>
          <w:b/>
          <w:sz w:val="22"/>
          <w:lang w:val="en-GB"/>
        </w:rPr>
        <w:t xml:space="preserve"> / TEMP 04</w:t>
      </w:r>
      <w:r w:rsidRPr="00184672">
        <w:rPr>
          <w:sz w:val="22"/>
          <w:lang w:val="en-GB"/>
        </w:rPr>
        <w:t>) for public consultation</w:t>
      </w:r>
      <w:r w:rsidR="00F77A7F">
        <w:rPr>
          <w:sz w:val="22"/>
          <w:lang w:val="en-GB"/>
        </w:rPr>
        <w:t>.</w:t>
      </w:r>
    </w:p>
    <w:p w14:paraId="2BDC556D" w14:textId="77777777" w:rsidR="00CB114B" w:rsidRPr="00184672" w:rsidRDefault="00CB114B" w:rsidP="00184672">
      <w:pPr>
        <w:rPr>
          <w:rStyle w:val="HeaderZchn"/>
          <w:rFonts w:cs="Arial"/>
          <w:b w:val="0"/>
          <w:szCs w:val="22"/>
          <w:lang w:val="en-GB"/>
        </w:rPr>
      </w:pPr>
    </w:p>
    <w:p w14:paraId="3EC5EF2B" w14:textId="77777777" w:rsidR="00570F87" w:rsidRPr="00184672" w:rsidRDefault="00570F87" w:rsidP="00184672">
      <w:pPr>
        <w:pStyle w:val="Heading2"/>
        <w:autoSpaceDE w:val="0"/>
        <w:autoSpaceDN w:val="0"/>
        <w:spacing w:before="60" w:line="276" w:lineRule="auto"/>
        <w:jc w:val="both"/>
        <w:rPr>
          <w:rStyle w:val="HeaderZchn"/>
          <w:b/>
          <w:sz w:val="24"/>
          <w:szCs w:val="22"/>
          <w:lang w:val="en-GB"/>
        </w:rPr>
      </w:pPr>
      <w:r w:rsidRPr="00F77A7F">
        <w:rPr>
          <w:rStyle w:val="HeaderZchn"/>
          <w:b/>
          <w:szCs w:val="22"/>
          <w:lang w:val="en-GB"/>
        </w:rPr>
        <w:t xml:space="preserve">900-1800 MHz </w:t>
      </w:r>
    </w:p>
    <w:p w14:paraId="4A7523C8" w14:textId="33238FA0" w:rsidR="00A1632D" w:rsidRPr="00F77A7F" w:rsidRDefault="00CB114B" w:rsidP="00184672">
      <w:pPr>
        <w:pStyle w:val="Heading2"/>
        <w:numPr>
          <w:ilvl w:val="0"/>
          <w:numId w:val="0"/>
        </w:numPr>
        <w:autoSpaceDE w:val="0"/>
        <w:autoSpaceDN w:val="0"/>
        <w:spacing w:before="60" w:line="276" w:lineRule="auto"/>
        <w:ind w:left="709"/>
        <w:jc w:val="both"/>
        <w:rPr>
          <w:szCs w:val="22"/>
        </w:rPr>
      </w:pPr>
      <w:r w:rsidRPr="00F77A7F">
        <w:rPr>
          <w:rStyle w:val="HeaderZchn"/>
          <w:b/>
          <w:szCs w:val="22"/>
          <w:lang w:val="en-GB"/>
        </w:rPr>
        <w:t>Final</w:t>
      </w:r>
      <w:r w:rsidRPr="00F77A7F">
        <w:rPr>
          <w:sz w:val="22"/>
          <w:szCs w:val="22"/>
        </w:rPr>
        <w:t xml:space="preserve"> Approval </w:t>
      </w:r>
      <w:r w:rsidRPr="00F77A7F">
        <w:rPr>
          <w:b w:val="0"/>
          <w:sz w:val="22"/>
          <w:szCs w:val="22"/>
        </w:rPr>
        <w:t xml:space="preserve">Draft ECC Report 297 </w:t>
      </w:r>
      <w:r w:rsidR="00F77A7F">
        <w:rPr>
          <w:b w:val="0"/>
          <w:sz w:val="22"/>
          <w:szCs w:val="22"/>
        </w:rPr>
        <w:t>“</w:t>
      </w:r>
      <w:r w:rsidRPr="00F77A7F">
        <w:rPr>
          <w:b w:val="0"/>
          <w:sz w:val="22"/>
          <w:szCs w:val="22"/>
        </w:rPr>
        <w:t>Analysis of the suitability and update of the regulatory technical conditions for 5G MFCN and AAS operation in the 900 MHz and 1800 MHz bands</w:t>
      </w:r>
      <w:r w:rsidR="00F77A7F">
        <w:rPr>
          <w:b w:val="0"/>
          <w:sz w:val="22"/>
          <w:szCs w:val="22"/>
        </w:rPr>
        <w:t>”</w:t>
      </w:r>
      <w:r w:rsidRPr="00F77A7F">
        <w:rPr>
          <w:sz w:val="22"/>
          <w:szCs w:val="22"/>
        </w:rPr>
        <w:t xml:space="preserve"> based on the results of the public consultation</w:t>
      </w:r>
      <w:r w:rsidR="00F77A7F">
        <w:rPr>
          <w:sz w:val="22"/>
          <w:szCs w:val="22"/>
        </w:rPr>
        <w:t>.</w:t>
      </w:r>
    </w:p>
    <w:p w14:paraId="0AEA7D5C" w14:textId="77777777" w:rsidR="009F2C6B" w:rsidRPr="00F77A7F" w:rsidRDefault="009F2C6B" w:rsidP="00184672"/>
    <w:p w14:paraId="60D7F3C2" w14:textId="77777777" w:rsidR="00206474" w:rsidRPr="00F77A7F" w:rsidRDefault="002B5D97" w:rsidP="00184672">
      <w:r w:rsidRPr="00F77A7F">
        <w:t xml:space="preserve">Mr. </w:t>
      </w:r>
      <w:r w:rsidR="00206474" w:rsidRPr="00F77A7F">
        <w:t xml:space="preserve">Steve Green (ECC PT1 Chairman) introduced draft ECC Report 297 for final approval for publication following public consultation (ECC(19)014-A03). This </w:t>
      </w:r>
      <w:r w:rsidRPr="00F77A7F">
        <w:t xml:space="preserve">ECC Report </w:t>
      </w:r>
      <w:r w:rsidR="00206474" w:rsidRPr="00F77A7F">
        <w:t>provides the technical work on in-band and adjacent band compatibility in support of the update of ECC Decision (06)13 (see section 7.2). ECC PT1 had reviewed all the public consultation responses and resolved all of the comments</w:t>
      </w:r>
      <w:r w:rsidRPr="00F77A7F">
        <w:t xml:space="preserve"> as presented in Document ECC(19)014-A04</w:t>
      </w:r>
      <w:r w:rsidR="00206474" w:rsidRPr="00F77A7F">
        <w:t>.</w:t>
      </w:r>
    </w:p>
    <w:p w14:paraId="57AF424D" w14:textId="77777777" w:rsidR="009F2C6B" w:rsidRPr="00184672" w:rsidRDefault="009F2C6B" w:rsidP="00184672"/>
    <w:p w14:paraId="798F623B" w14:textId="1ADDD956" w:rsidR="00CB114B" w:rsidRPr="00F77A7F" w:rsidRDefault="00CB114B" w:rsidP="00184672">
      <w:pPr>
        <w:pStyle w:val="ECCBox"/>
        <w:rPr>
          <w:sz w:val="22"/>
          <w:lang w:val="en-GB"/>
        </w:rPr>
      </w:pPr>
      <w:r w:rsidRPr="00184672">
        <w:rPr>
          <w:sz w:val="22"/>
          <w:lang w:val="en-GB"/>
        </w:rPr>
        <w:t xml:space="preserve">The </w:t>
      </w:r>
      <w:r w:rsidRPr="00184672">
        <w:rPr>
          <w:sz w:val="22"/>
          <w:szCs w:val="22"/>
          <w:lang w:val="en-GB"/>
        </w:rPr>
        <w:t>ECC approved</w:t>
      </w:r>
      <w:r w:rsidRPr="00F77A7F">
        <w:rPr>
          <w:sz w:val="22"/>
          <w:lang w:val="en-GB"/>
        </w:rPr>
        <w:t xml:space="preserve"> </w:t>
      </w:r>
      <w:r w:rsidRPr="00184672">
        <w:rPr>
          <w:sz w:val="22"/>
          <w:szCs w:val="22"/>
          <w:lang w:val="en-GB"/>
        </w:rPr>
        <w:t xml:space="preserve">Draft ECC Report 297 </w:t>
      </w:r>
      <w:r w:rsidR="00F77A7F">
        <w:rPr>
          <w:sz w:val="22"/>
          <w:szCs w:val="22"/>
          <w:lang w:val="en-GB"/>
        </w:rPr>
        <w:t>“</w:t>
      </w:r>
      <w:r w:rsidRPr="00184672">
        <w:rPr>
          <w:sz w:val="22"/>
          <w:szCs w:val="22"/>
          <w:lang w:val="en-GB"/>
        </w:rPr>
        <w:t>Analysis of the suitability and update of the regulatory technical conditions for 5G MFCN and AAS operation in the 900 MHz and 1800 MHz bands</w:t>
      </w:r>
      <w:r w:rsidR="00F77A7F">
        <w:rPr>
          <w:sz w:val="22"/>
          <w:szCs w:val="22"/>
          <w:lang w:val="en-GB"/>
        </w:rPr>
        <w:t>”</w:t>
      </w:r>
      <w:r w:rsidRPr="00F77A7F">
        <w:rPr>
          <w:sz w:val="22"/>
          <w:lang w:val="en-GB"/>
        </w:rPr>
        <w:t xml:space="preserve"> (</w:t>
      </w:r>
      <w:r w:rsidRPr="00F77A7F">
        <w:rPr>
          <w:b/>
          <w:sz w:val="22"/>
          <w:lang w:val="en-GB"/>
        </w:rPr>
        <w:t xml:space="preserve">Annex </w:t>
      </w:r>
      <w:r w:rsidR="00206474" w:rsidRPr="00F77A7F">
        <w:rPr>
          <w:b/>
          <w:sz w:val="22"/>
          <w:lang w:val="en-GB"/>
        </w:rPr>
        <w:t>28</w:t>
      </w:r>
      <w:r w:rsidRPr="00F77A7F">
        <w:rPr>
          <w:b/>
          <w:sz w:val="22"/>
          <w:lang w:val="en-GB"/>
        </w:rPr>
        <w:t xml:space="preserve"> / TEMP 28</w:t>
      </w:r>
      <w:r w:rsidRPr="00F77A7F">
        <w:rPr>
          <w:sz w:val="22"/>
          <w:lang w:val="en-GB"/>
        </w:rPr>
        <w:t>) and tasked the ECO to publish it.</w:t>
      </w:r>
    </w:p>
    <w:p w14:paraId="0CB85E9C" w14:textId="77777777" w:rsidR="009F2C6B" w:rsidRPr="00F77A7F" w:rsidRDefault="009F2C6B" w:rsidP="00184672"/>
    <w:p w14:paraId="18122CD0" w14:textId="77777777" w:rsidR="00B326C8" w:rsidRPr="00F77A7F" w:rsidRDefault="00B326C8" w:rsidP="00184672">
      <w:pPr>
        <w:pStyle w:val="Heading2"/>
        <w:autoSpaceDE w:val="0"/>
        <w:autoSpaceDN w:val="0"/>
        <w:spacing w:before="60" w:line="276" w:lineRule="auto"/>
        <w:jc w:val="both"/>
        <w:rPr>
          <w:color w:val="auto"/>
          <w:sz w:val="22"/>
          <w:szCs w:val="22"/>
        </w:rPr>
      </w:pPr>
      <w:r w:rsidRPr="00F77A7F">
        <w:rPr>
          <w:color w:val="auto"/>
          <w:sz w:val="22"/>
          <w:szCs w:val="22"/>
        </w:rPr>
        <w:t>5G</w:t>
      </w:r>
      <w:r w:rsidRPr="00F77A7F">
        <w:rPr>
          <w:sz w:val="22"/>
          <w:szCs w:val="22"/>
        </w:rPr>
        <w:t xml:space="preserve"> in 2</w:t>
      </w:r>
      <w:r w:rsidR="00EA7265" w:rsidRPr="00F77A7F">
        <w:rPr>
          <w:sz w:val="22"/>
          <w:szCs w:val="22"/>
        </w:rPr>
        <w:t xml:space="preserve"> </w:t>
      </w:r>
      <w:r w:rsidRPr="00F77A7F">
        <w:rPr>
          <w:sz w:val="22"/>
          <w:szCs w:val="22"/>
        </w:rPr>
        <w:t>GHz</w:t>
      </w:r>
    </w:p>
    <w:p w14:paraId="0C4DEC80" w14:textId="7D52CAE5" w:rsidR="00E8537F" w:rsidRPr="00F77A7F" w:rsidRDefault="00D65738" w:rsidP="00184672">
      <w:pPr>
        <w:pStyle w:val="Heading2"/>
        <w:numPr>
          <w:ilvl w:val="0"/>
          <w:numId w:val="0"/>
        </w:numPr>
        <w:autoSpaceDE w:val="0"/>
        <w:autoSpaceDN w:val="0"/>
        <w:spacing w:before="60" w:line="276" w:lineRule="auto"/>
        <w:ind w:left="709"/>
        <w:jc w:val="both"/>
        <w:rPr>
          <w:color w:val="auto"/>
          <w:sz w:val="22"/>
          <w:szCs w:val="22"/>
        </w:rPr>
      </w:pPr>
      <w:r w:rsidRPr="00F77A7F">
        <w:rPr>
          <w:color w:val="auto"/>
          <w:sz w:val="22"/>
          <w:szCs w:val="22"/>
        </w:rPr>
        <w:t xml:space="preserve">Final approval </w:t>
      </w:r>
      <w:r w:rsidRPr="00F77A7F">
        <w:rPr>
          <w:b w:val="0"/>
          <w:color w:val="auto"/>
          <w:sz w:val="22"/>
          <w:szCs w:val="22"/>
        </w:rPr>
        <w:t xml:space="preserve">Draft ECC Report 298 </w:t>
      </w:r>
      <w:r w:rsidR="00F77A7F">
        <w:rPr>
          <w:b w:val="0"/>
          <w:color w:val="auto"/>
          <w:sz w:val="22"/>
          <w:szCs w:val="22"/>
        </w:rPr>
        <w:t>“</w:t>
      </w:r>
      <w:r w:rsidRPr="00F77A7F">
        <w:rPr>
          <w:b w:val="0"/>
          <w:color w:val="auto"/>
          <w:sz w:val="22"/>
          <w:szCs w:val="22"/>
        </w:rPr>
        <w:t>Analysis of the suitability and update of the regulatory technical conditions for 5G MFCN and AAS operation in the 1920-1980 MHz and 2110-2170 MHz band</w:t>
      </w:r>
      <w:r w:rsidR="00F77A7F">
        <w:rPr>
          <w:b w:val="0"/>
          <w:color w:val="auto"/>
          <w:sz w:val="22"/>
          <w:szCs w:val="22"/>
        </w:rPr>
        <w:t>”</w:t>
      </w:r>
      <w:r w:rsidRPr="00F77A7F">
        <w:rPr>
          <w:color w:val="auto"/>
          <w:sz w:val="22"/>
          <w:szCs w:val="22"/>
        </w:rPr>
        <w:t xml:space="preserve"> based on the results of the public consultation</w:t>
      </w:r>
      <w:r w:rsidR="00F77A7F">
        <w:rPr>
          <w:color w:val="auto"/>
          <w:sz w:val="22"/>
          <w:szCs w:val="22"/>
        </w:rPr>
        <w:t>.</w:t>
      </w:r>
    </w:p>
    <w:p w14:paraId="2476A22C" w14:textId="77777777" w:rsidR="009F2C6B" w:rsidRPr="00F77A7F" w:rsidRDefault="009F2C6B" w:rsidP="00184672"/>
    <w:p w14:paraId="76384A3F" w14:textId="77777777" w:rsidR="00D63A48" w:rsidRPr="00F77A7F" w:rsidRDefault="00D63A48" w:rsidP="00184672">
      <w:r w:rsidRPr="00F77A7F">
        <w:lastRenderedPageBreak/>
        <w:t xml:space="preserve">Mr. </w:t>
      </w:r>
      <w:r w:rsidR="00206474" w:rsidRPr="00F77A7F">
        <w:t>Steve Green (ECC PT1 Chairman) introduced draft ECC Report 298 for final approval for publication following public consultation (ECC(19)014-A08). This provides the technical work on in-band and adjacent band compatibility in support of the update of ECC Decision (06)01 (see section 7.1). ECC PT1 had reviewed all of the public consultation responses and resolved all of the comments.</w:t>
      </w:r>
      <w:r w:rsidRPr="00F77A7F">
        <w:t xml:space="preserve"> as presented in Document ECC(19)014-A09.</w:t>
      </w:r>
    </w:p>
    <w:p w14:paraId="6885520A" w14:textId="77777777" w:rsidR="00206474" w:rsidRPr="00F77A7F" w:rsidRDefault="00206474" w:rsidP="00184672"/>
    <w:p w14:paraId="5DA92CE9" w14:textId="19DC8775" w:rsidR="002B5D97" w:rsidRPr="00184672" w:rsidRDefault="00FF370B" w:rsidP="00184672">
      <w:r w:rsidRPr="00F77A7F">
        <w:t>Draft ECC Report 298 indicated that the 300 kHz guard bands can be removed from the 2 GHz band plan and a new band plan based on 5 MHz blocks could be used.  Document ECC(19)017 from the UK made proposals to acknowledge in the Decision that the UMTS specified carrier frequencies would not be exactly in the middle of the 5 MHz blocks of the new band plan. Following some discussion between participants, a revised text was included in the relevant sections of ECC Report 298.</w:t>
      </w:r>
    </w:p>
    <w:p w14:paraId="3C45609B" w14:textId="4C97F0A0" w:rsidR="00775FF9" w:rsidRPr="00184672" w:rsidRDefault="00775FF9" w:rsidP="00184672"/>
    <w:p w14:paraId="3BDC211F" w14:textId="5A3341C0" w:rsidR="00775FF9" w:rsidRPr="00184672" w:rsidRDefault="00775FF9" w:rsidP="00184672">
      <w:pPr>
        <w:spacing w:after="240"/>
      </w:pPr>
      <w:r w:rsidRPr="00184672">
        <w:t xml:space="preserve">Document ECC(19)022 from Sweden made some additional proposals to modify the text that refers to the current ERC Recommendation 74-01 to remove the specific value of </w:t>
      </w:r>
      <w:r w:rsidRPr="00184672">
        <w:rPr>
          <w:rFonts w:cs="Arial"/>
        </w:rPr>
        <w:t>−</w:t>
      </w:r>
      <w:r w:rsidRPr="00184672">
        <w:t xml:space="preserve">30 dBm/MHz. Following some discussion between participants it was agreed to refer to ERC Recommendation 74-01 and clarify that </w:t>
      </w:r>
      <w:r w:rsidRPr="00184672">
        <w:rPr>
          <w:rFonts w:cs="Arial"/>
        </w:rPr>
        <w:t>−</w:t>
      </w:r>
      <w:r w:rsidRPr="00184672">
        <w:t>30dBm/MHz was an assumption in studies instead of quoting it as the limit.</w:t>
      </w:r>
    </w:p>
    <w:p w14:paraId="3E2CDA56" w14:textId="77777777" w:rsidR="005721C2" w:rsidRPr="00184672" w:rsidRDefault="005721C2" w:rsidP="00184672"/>
    <w:p w14:paraId="59C0DA1A" w14:textId="78CB633D" w:rsidR="008878A8" w:rsidRPr="00F77A7F" w:rsidRDefault="0051644D" w:rsidP="00184672">
      <w:pPr>
        <w:pStyle w:val="ECCBox"/>
        <w:rPr>
          <w:sz w:val="22"/>
          <w:szCs w:val="22"/>
          <w:lang w:val="en-GB"/>
        </w:rPr>
      </w:pPr>
      <w:r w:rsidRPr="00184672">
        <w:rPr>
          <w:sz w:val="22"/>
          <w:szCs w:val="22"/>
          <w:lang w:val="en-GB"/>
        </w:rPr>
        <w:t xml:space="preserve">The ECC approved Draft ECC Report 298 </w:t>
      </w:r>
      <w:r w:rsidR="00F77A7F">
        <w:rPr>
          <w:sz w:val="22"/>
          <w:szCs w:val="22"/>
          <w:lang w:val="en-GB"/>
        </w:rPr>
        <w:t>“</w:t>
      </w:r>
      <w:r w:rsidRPr="00F77A7F">
        <w:rPr>
          <w:sz w:val="22"/>
          <w:szCs w:val="22"/>
          <w:lang w:val="en-GB"/>
        </w:rPr>
        <w:t>Analysis of the suitability and update of the regulatory technical conditions for 5G MFCN and AAS operation in the 1920-1980 MHz and 2110-2170 MHz band</w:t>
      </w:r>
      <w:r w:rsidR="00F77A7F">
        <w:rPr>
          <w:sz w:val="22"/>
          <w:szCs w:val="22"/>
          <w:lang w:val="en-GB"/>
        </w:rPr>
        <w:t>”</w:t>
      </w:r>
      <w:r w:rsidRPr="00F77A7F">
        <w:rPr>
          <w:sz w:val="22"/>
          <w:szCs w:val="22"/>
          <w:lang w:val="en-GB"/>
        </w:rPr>
        <w:t xml:space="preserve"> </w:t>
      </w:r>
      <w:r w:rsidRPr="00F77A7F">
        <w:rPr>
          <w:b/>
          <w:sz w:val="22"/>
          <w:szCs w:val="22"/>
          <w:lang w:val="en-GB"/>
        </w:rPr>
        <w:t>(Annex 24 / TEMP 24)</w:t>
      </w:r>
      <w:r w:rsidRPr="00F77A7F">
        <w:rPr>
          <w:sz w:val="22"/>
          <w:szCs w:val="22"/>
          <w:lang w:val="en-GB"/>
        </w:rPr>
        <w:t xml:space="preserve"> and tasked the ECO to publish it.</w:t>
      </w:r>
    </w:p>
    <w:p w14:paraId="567BEE83" w14:textId="77777777" w:rsidR="005721C2" w:rsidRPr="00F77A7F" w:rsidRDefault="005721C2" w:rsidP="00184672">
      <w:pPr>
        <w:pStyle w:val="ECCBox"/>
        <w:pBdr>
          <w:top w:val="none" w:sz="0" w:space="0" w:color="auto"/>
          <w:left w:val="none" w:sz="0" w:space="0" w:color="auto"/>
          <w:bottom w:val="none" w:sz="0" w:space="0" w:color="auto"/>
          <w:right w:val="none" w:sz="0" w:space="0" w:color="auto"/>
        </w:pBdr>
        <w:rPr>
          <w:lang w:val="en-GB"/>
        </w:rPr>
      </w:pPr>
    </w:p>
    <w:p w14:paraId="6B79F3F9" w14:textId="77777777" w:rsidR="00EA7265" w:rsidRPr="00F77A7F" w:rsidRDefault="00D65738" w:rsidP="00184672">
      <w:pPr>
        <w:pStyle w:val="Heading2"/>
        <w:autoSpaceDE w:val="0"/>
        <w:autoSpaceDN w:val="0"/>
        <w:spacing w:before="60" w:line="276" w:lineRule="auto"/>
        <w:jc w:val="both"/>
        <w:rPr>
          <w:b w:val="0"/>
          <w:color w:val="auto"/>
          <w:sz w:val="22"/>
          <w:szCs w:val="22"/>
        </w:rPr>
      </w:pPr>
      <w:r w:rsidRPr="00184672">
        <w:rPr>
          <w:rStyle w:val="HeaderZchn"/>
          <w:b/>
          <w:szCs w:val="22"/>
          <w:lang w:val="en-GB"/>
        </w:rPr>
        <w:t>CEPT roadmap on 5G</w:t>
      </w:r>
    </w:p>
    <w:p w14:paraId="4091963C" w14:textId="77777777" w:rsidR="002E3C69" w:rsidRPr="00F77A7F" w:rsidRDefault="00D87772" w:rsidP="00184672">
      <w:r w:rsidRPr="00F77A7F">
        <w:rPr>
          <w:rFonts w:cs="Arial"/>
          <w:szCs w:val="22"/>
          <w:lang w:eastAsia="da-DK"/>
        </w:rPr>
        <w:t xml:space="preserve">The CEPT roadmap has been updated taking into account the related ECC activities, in particular to reflect the related deliverables recently approved and the progress achieved for WRC-19 preparation. This was provided in </w:t>
      </w:r>
      <w:r w:rsidR="0051644D" w:rsidRPr="00F77A7F">
        <w:t xml:space="preserve">document ECC(19)032. Following discussion </w:t>
      </w:r>
      <w:r w:rsidR="002E3C69" w:rsidRPr="00F77A7F">
        <w:t>Item D.4 of the Roadmap was amended based on the outcome of the discussions on the 60 GHz band, covered by CEPT Report 70 (see agenda item 8.2.1).</w:t>
      </w:r>
    </w:p>
    <w:p w14:paraId="2C3D6286" w14:textId="77777777" w:rsidR="00D65738" w:rsidRPr="00F77A7F" w:rsidRDefault="00D65738" w:rsidP="00184672"/>
    <w:p w14:paraId="49F989A4" w14:textId="77777777" w:rsidR="00D65738" w:rsidRPr="00F77A7F" w:rsidRDefault="00D65738" w:rsidP="00184672">
      <w:pPr>
        <w:pStyle w:val="ECCBox"/>
        <w:rPr>
          <w:sz w:val="22"/>
          <w:lang w:val="en-GB"/>
        </w:rPr>
      </w:pPr>
      <w:r w:rsidRPr="00F77A7F">
        <w:rPr>
          <w:sz w:val="22"/>
          <w:lang w:val="en-GB"/>
        </w:rPr>
        <w:t xml:space="preserve">The ECC endorsed the </w:t>
      </w:r>
      <w:r w:rsidRPr="00184672">
        <w:rPr>
          <w:sz w:val="22"/>
          <w:szCs w:val="22"/>
          <w:lang w:val="en-GB"/>
        </w:rPr>
        <w:t xml:space="preserve">CEPT roadmap on 5G </w:t>
      </w:r>
      <w:r w:rsidRPr="00184672">
        <w:rPr>
          <w:b/>
          <w:sz w:val="22"/>
          <w:szCs w:val="22"/>
          <w:lang w:val="en-GB"/>
        </w:rPr>
        <w:t>(</w:t>
      </w:r>
      <w:r w:rsidRPr="00F77A7F">
        <w:rPr>
          <w:b/>
          <w:sz w:val="22"/>
          <w:lang w:val="en-GB"/>
        </w:rPr>
        <w:t xml:space="preserve">Annex </w:t>
      </w:r>
      <w:r w:rsidR="00206474" w:rsidRPr="00F77A7F">
        <w:rPr>
          <w:b/>
          <w:sz w:val="22"/>
          <w:lang w:val="en-GB"/>
        </w:rPr>
        <w:t>32</w:t>
      </w:r>
      <w:r w:rsidRPr="00F77A7F">
        <w:rPr>
          <w:b/>
          <w:sz w:val="22"/>
          <w:lang w:val="en-GB"/>
        </w:rPr>
        <w:t xml:space="preserve"> / TEMP 32)</w:t>
      </w:r>
    </w:p>
    <w:p w14:paraId="0522460D" w14:textId="77777777" w:rsidR="00D65738" w:rsidRPr="00F77A7F" w:rsidRDefault="00D65738" w:rsidP="00184672"/>
    <w:p w14:paraId="0EE622AA" w14:textId="77777777" w:rsidR="00D65738" w:rsidRPr="00F77A7F" w:rsidRDefault="002B2598" w:rsidP="00184672">
      <w:pPr>
        <w:pStyle w:val="Heading2"/>
        <w:autoSpaceDE w:val="0"/>
        <w:autoSpaceDN w:val="0"/>
        <w:spacing w:before="60" w:line="276" w:lineRule="auto"/>
        <w:jc w:val="both"/>
        <w:rPr>
          <w:rStyle w:val="HeaderZchn"/>
          <w:szCs w:val="22"/>
          <w:lang w:val="en-GB"/>
        </w:rPr>
      </w:pPr>
      <w:r w:rsidRPr="00F77A7F">
        <w:rPr>
          <w:color w:val="auto"/>
          <w:sz w:val="22"/>
          <w:szCs w:val="22"/>
        </w:rPr>
        <w:t xml:space="preserve"> </w:t>
      </w:r>
      <w:r w:rsidR="00D65738" w:rsidRPr="00184672">
        <w:rPr>
          <w:rStyle w:val="HeaderZchn"/>
          <w:b/>
          <w:szCs w:val="22"/>
          <w:lang w:val="en-GB"/>
        </w:rPr>
        <w:t xml:space="preserve">MES above 1518 MHz </w:t>
      </w:r>
    </w:p>
    <w:p w14:paraId="2DCC813E" w14:textId="77777777" w:rsidR="00D65738" w:rsidRPr="00F77A7F" w:rsidRDefault="00D65738" w:rsidP="00184672">
      <w:pPr>
        <w:rPr>
          <w:szCs w:val="22"/>
        </w:rPr>
      </w:pPr>
    </w:p>
    <w:p w14:paraId="1986E4D1" w14:textId="2D994568" w:rsidR="00D65738" w:rsidRPr="00F77A7F" w:rsidRDefault="00D65738" w:rsidP="00184672">
      <w:pPr>
        <w:pStyle w:val="Heading2"/>
        <w:numPr>
          <w:ilvl w:val="0"/>
          <w:numId w:val="0"/>
        </w:numPr>
        <w:autoSpaceDE w:val="0"/>
        <w:autoSpaceDN w:val="0"/>
        <w:spacing w:before="60" w:line="276" w:lineRule="auto"/>
        <w:ind w:left="709"/>
        <w:jc w:val="both"/>
        <w:rPr>
          <w:rStyle w:val="HeaderZchn"/>
          <w:color w:val="auto"/>
          <w:szCs w:val="22"/>
          <w:lang w:val="en-GB"/>
        </w:rPr>
      </w:pPr>
      <w:r w:rsidRPr="00F77A7F">
        <w:rPr>
          <w:color w:val="auto"/>
          <w:sz w:val="22"/>
          <w:szCs w:val="22"/>
        </w:rPr>
        <w:t xml:space="preserve">Final approval </w:t>
      </w:r>
      <w:r w:rsidRPr="00184672">
        <w:rPr>
          <w:b w:val="0"/>
          <w:color w:val="auto"/>
          <w:sz w:val="22"/>
          <w:szCs w:val="22"/>
        </w:rPr>
        <w:t xml:space="preserve">Draft ECC Report 299 </w:t>
      </w:r>
      <w:r w:rsidR="00F77A7F">
        <w:rPr>
          <w:b w:val="0"/>
          <w:color w:val="auto"/>
          <w:sz w:val="22"/>
          <w:szCs w:val="22"/>
        </w:rPr>
        <w:t>“</w:t>
      </w:r>
      <w:r w:rsidRPr="00184672">
        <w:rPr>
          <w:b w:val="0"/>
          <w:color w:val="auto"/>
          <w:sz w:val="22"/>
          <w:szCs w:val="22"/>
        </w:rPr>
        <w:t>Measures to address potential blocking of MES</w:t>
      </w:r>
      <w:r w:rsidRPr="00184672">
        <w:rPr>
          <w:rStyle w:val="HeaderZchn"/>
          <w:szCs w:val="22"/>
          <w:lang w:val="en-GB"/>
        </w:rPr>
        <w:t xml:space="preserve"> operating in bands adjacent to 1518 MHz (including 1525-1559 MHz) at sea ports and airports</w:t>
      </w:r>
      <w:r w:rsidR="00F77A7F">
        <w:rPr>
          <w:rStyle w:val="HeaderZchn"/>
          <w:szCs w:val="22"/>
          <w:lang w:val="en-GB"/>
        </w:rPr>
        <w:t>”</w:t>
      </w:r>
      <w:r w:rsidRPr="00184672">
        <w:rPr>
          <w:rStyle w:val="HeaderZchn"/>
          <w:szCs w:val="22"/>
          <w:lang w:val="en-GB"/>
        </w:rPr>
        <w:t xml:space="preserve"> </w:t>
      </w:r>
      <w:r w:rsidRPr="00184672">
        <w:rPr>
          <w:rStyle w:val="HeaderZchn"/>
          <w:b/>
          <w:szCs w:val="22"/>
          <w:lang w:val="en-GB"/>
        </w:rPr>
        <w:t>based on the results of the public consultation</w:t>
      </w:r>
      <w:r w:rsidR="00F77A7F">
        <w:rPr>
          <w:rStyle w:val="HeaderZchn"/>
          <w:b/>
          <w:szCs w:val="22"/>
          <w:lang w:val="en-GB"/>
        </w:rPr>
        <w:t>.</w:t>
      </w:r>
    </w:p>
    <w:p w14:paraId="6704EFBA" w14:textId="10057AAE" w:rsidR="00D65738" w:rsidRPr="00F77A7F" w:rsidRDefault="00D65738" w:rsidP="00184672"/>
    <w:p w14:paraId="5E7E8F6D" w14:textId="77777777" w:rsidR="004D58DF" w:rsidRPr="00F77A7F" w:rsidRDefault="004D58DF" w:rsidP="00184672">
      <w:r w:rsidRPr="00F77A7F">
        <w:t>The following contributions were considered:</w:t>
      </w:r>
    </w:p>
    <w:p w14:paraId="385141FB" w14:textId="1AC2BEB9" w:rsidR="004D58DF" w:rsidRPr="00F77A7F" w:rsidRDefault="004D58DF" w:rsidP="00184672">
      <w:pPr>
        <w:numPr>
          <w:ilvl w:val="0"/>
          <w:numId w:val="44"/>
        </w:numPr>
      </w:pPr>
      <w:r w:rsidRPr="00F77A7F">
        <w:t>ECC(19)003 from ECO (outc</w:t>
      </w:r>
      <w:r w:rsidR="001A2284" w:rsidRPr="00F77A7F">
        <w:t>ome of the public consultation);</w:t>
      </w:r>
    </w:p>
    <w:p w14:paraId="205D1DEA" w14:textId="462156D9" w:rsidR="004D58DF" w:rsidRPr="00F77A7F" w:rsidRDefault="004D58DF" w:rsidP="00184672">
      <w:pPr>
        <w:numPr>
          <w:ilvl w:val="0"/>
          <w:numId w:val="44"/>
        </w:numPr>
      </w:pPr>
      <w:r w:rsidRPr="00F77A7F">
        <w:t>ECC(19)014-A18</w:t>
      </w:r>
      <w:r w:rsidR="001A2284" w:rsidRPr="00F77A7F">
        <w:t xml:space="preserve"> from PT1</w:t>
      </w:r>
      <w:r w:rsidRPr="00F77A7F">
        <w:t xml:space="preserve"> (</w:t>
      </w:r>
      <w:r w:rsidR="001A2284" w:rsidRPr="00184672">
        <w:t>Draft ECC Report 299 after PC</w:t>
      </w:r>
      <w:r w:rsidR="001A2284" w:rsidRPr="00F77A7F">
        <w:t>);</w:t>
      </w:r>
    </w:p>
    <w:p w14:paraId="2F516AC8" w14:textId="14CB98B2" w:rsidR="004D58DF" w:rsidRPr="00F77A7F" w:rsidRDefault="004D58DF" w:rsidP="00184672">
      <w:pPr>
        <w:numPr>
          <w:ilvl w:val="0"/>
          <w:numId w:val="44"/>
        </w:numPr>
      </w:pPr>
      <w:r w:rsidRPr="00F77A7F">
        <w:t>ECC(19)014-A19 from WG FM (</w:t>
      </w:r>
      <w:r w:rsidR="001A2284" w:rsidRPr="00184672">
        <w:t>Table of PC comments ECC Report 299</w:t>
      </w:r>
      <w:r w:rsidR="001A2284" w:rsidRPr="00F77A7F">
        <w:t>);</w:t>
      </w:r>
    </w:p>
    <w:p w14:paraId="570B8938" w14:textId="61AD937E" w:rsidR="004D58DF" w:rsidRPr="00F77A7F" w:rsidRDefault="004D58DF" w:rsidP="00184672">
      <w:pPr>
        <w:numPr>
          <w:ilvl w:val="0"/>
          <w:numId w:val="44"/>
        </w:numPr>
      </w:pPr>
      <w:r w:rsidRPr="00F77A7F">
        <w:t>ECC(19)014-A23</w:t>
      </w:r>
      <w:r w:rsidR="001A2284" w:rsidRPr="00F77A7F">
        <w:t xml:space="preserve"> from PT1 (</w:t>
      </w:r>
      <w:r w:rsidR="001A2284" w:rsidRPr="00184672">
        <w:t>Proposed LS to ETSI on publication of MSS L-band standards</w:t>
      </w:r>
      <w:r w:rsidR="001A2284" w:rsidRPr="00F77A7F">
        <w:t>);</w:t>
      </w:r>
    </w:p>
    <w:p w14:paraId="536B32B4" w14:textId="5B0036C4" w:rsidR="001A2284" w:rsidRPr="00184672" w:rsidRDefault="004D58DF" w:rsidP="00184672">
      <w:pPr>
        <w:numPr>
          <w:ilvl w:val="0"/>
          <w:numId w:val="44"/>
        </w:numPr>
      </w:pPr>
      <w:r w:rsidRPr="00F77A7F">
        <w:t>ECC(19)024</w:t>
      </w:r>
      <w:r w:rsidR="001A2284" w:rsidRPr="00F77A7F">
        <w:t xml:space="preserve"> </w:t>
      </w:r>
      <w:r w:rsidRPr="00F77A7F">
        <w:t>from Eurocontrol</w:t>
      </w:r>
      <w:r w:rsidR="001A2284" w:rsidRPr="00F77A7F">
        <w:t xml:space="preserve"> (</w:t>
      </w:r>
      <w:r w:rsidR="001A2284" w:rsidRPr="00184672">
        <w:t>Eurocontrol concerns with draft ECC Report 299</w:t>
      </w:r>
      <w:r w:rsidR="001A2284" w:rsidRPr="00F77A7F">
        <w:t>);</w:t>
      </w:r>
    </w:p>
    <w:p w14:paraId="454804B1" w14:textId="3241EFEB" w:rsidR="004D58DF" w:rsidRPr="00F77A7F" w:rsidRDefault="004D58DF" w:rsidP="00F77A7F">
      <w:pPr>
        <w:numPr>
          <w:ilvl w:val="0"/>
          <w:numId w:val="44"/>
        </w:numPr>
      </w:pPr>
      <w:r w:rsidRPr="00F77A7F">
        <w:lastRenderedPageBreak/>
        <w:t>ECC(19) INFO 001 from IMSO</w:t>
      </w:r>
      <w:r w:rsidR="001A2284" w:rsidRPr="00F77A7F">
        <w:t xml:space="preserve"> (</w:t>
      </w:r>
      <w:r w:rsidR="001A2284" w:rsidRPr="00184672">
        <w:t>IMSO Information document on Report ECC 299)</w:t>
      </w:r>
      <w:r w:rsidR="001A2284" w:rsidRPr="00F77A7F">
        <w:t>.</w:t>
      </w:r>
    </w:p>
    <w:p w14:paraId="3D401551" w14:textId="77777777" w:rsidR="004D58DF" w:rsidRPr="00F77A7F" w:rsidRDefault="004D58DF" w:rsidP="00F77A7F"/>
    <w:p w14:paraId="436DAF8D" w14:textId="006501A2" w:rsidR="00D65738" w:rsidRPr="00184672" w:rsidRDefault="00D63A48" w:rsidP="00F77A7F">
      <w:r w:rsidRPr="00F77A7F">
        <w:t xml:space="preserve">Mr. </w:t>
      </w:r>
      <w:r w:rsidR="00206474" w:rsidRPr="00F77A7F">
        <w:t>Steve Green (ECC PT1 Chairman) introduced draft ECC Report 299 for final approval for publication following public consultation (ECC(19)014-A18). This</w:t>
      </w:r>
      <w:r w:rsidRPr="00F77A7F">
        <w:t xml:space="preserve"> ECC Report</w:t>
      </w:r>
      <w:r w:rsidR="00206474" w:rsidRPr="00F77A7F">
        <w:t xml:space="preserve"> provides proportionate solutions to address blocking of L-band MSS terminals by </w:t>
      </w:r>
      <w:r w:rsidRPr="00F77A7F">
        <w:t xml:space="preserve">the emission of MFCN </w:t>
      </w:r>
      <w:r w:rsidR="00206474" w:rsidRPr="00F77A7F">
        <w:t>base stations b</w:t>
      </w:r>
      <w:r w:rsidR="00206474" w:rsidRPr="00184672">
        <w:t>elow 1518 MHz. ECC PT1 had reviewed all of the public consultation responses and in the places where participants w</w:t>
      </w:r>
      <w:r w:rsidRPr="00184672">
        <w:t>ere</w:t>
      </w:r>
      <w:r w:rsidR="00206474" w:rsidRPr="00184672">
        <w:t xml:space="preserve"> able to reach agreement to modify the text of the draft ECC Report in response to public consultation comments</w:t>
      </w:r>
      <w:r w:rsidRPr="00184672">
        <w:t xml:space="preserve"> and</w:t>
      </w:r>
      <w:r w:rsidR="00206474" w:rsidRPr="00184672">
        <w:t xml:space="preserve"> the relevant changes had been made</w:t>
      </w:r>
      <w:r w:rsidRPr="00184672">
        <w:t xml:space="preserve"> as presented in Document ECC(19)014-A19</w:t>
      </w:r>
      <w:r w:rsidR="00206474" w:rsidRPr="00184672">
        <w:t xml:space="preserve">. In some parts </w:t>
      </w:r>
      <w:r w:rsidRPr="00184672">
        <w:t>of the ECC Report</w:t>
      </w:r>
      <w:r w:rsidR="00206474" w:rsidRPr="00184672">
        <w:t xml:space="preserve"> </w:t>
      </w:r>
      <w:r w:rsidR="00B42858" w:rsidRPr="00184672">
        <w:t xml:space="preserve">it </w:t>
      </w:r>
      <w:r w:rsidR="00206474" w:rsidRPr="00184672">
        <w:t>was not possible to reach consensus on the proposals to change the text and in these parts the original text (as sent to public consultation) ha</w:t>
      </w:r>
      <w:r w:rsidRPr="00184672">
        <w:t>s</w:t>
      </w:r>
      <w:r w:rsidR="00206474" w:rsidRPr="00184672">
        <w:t xml:space="preserve"> been retained.</w:t>
      </w:r>
    </w:p>
    <w:p w14:paraId="61F48D29" w14:textId="77777777" w:rsidR="002B2598" w:rsidRPr="00184672" w:rsidRDefault="002B2598" w:rsidP="00F77A7F"/>
    <w:p w14:paraId="7DD84F08" w14:textId="339C2F60" w:rsidR="00D65738" w:rsidRPr="00F77A7F" w:rsidRDefault="00D65738" w:rsidP="00F77A7F">
      <w:pPr>
        <w:pStyle w:val="ECCBox"/>
        <w:rPr>
          <w:sz w:val="22"/>
          <w:lang w:val="en-GB"/>
        </w:rPr>
      </w:pPr>
      <w:r w:rsidRPr="00184672">
        <w:rPr>
          <w:sz w:val="22"/>
          <w:lang w:val="en-GB"/>
        </w:rPr>
        <w:t xml:space="preserve">The ECC approved </w:t>
      </w:r>
      <w:r w:rsidRPr="00184672">
        <w:rPr>
          <w:rFonts w:cs="Arial"/>
          <w:bCs/>
          <w:kern w:val="32"/>
          <w:szCs w:val="22"/>
          <w:lang w:val="en-GB"/>
        </w:rPr>
        <w:t xml:space="preserve">Draft ECC Report 299 </w:t>
      </w:r>
      <w:r w:rsidR="00F77A7F">
        <w:rPr>
          <w:rFonts w:cs="Arial"/>
          <w:bCs/>
          <w:kern w:val="32"/>
          <w:szCs w:val="22"/>
          <w:lang w:val="en-GB"/>
        </w:rPr>
        <w:t>“</w:t>
      </w:r>
      <w:r w:rsidRPr="00F77A7F">
        <w:rPr>
          <w:rFonts w:cs="Arial"/>
          <w:bCs/>
          <w:kern w:val="32"/>
          <w:szCs w:val="22"/>
          <w:lang w:val="en-GB"/>
        </w:rPr>
        <w:t>Measures to address potential blocking of MES</w:t>
      </w:r>
      <w:r w:rsidRPr="00184672">
        <w:rPr>
          <w:rStyle w:val="HeaderZchn"/>
          <w:lang w:val="en-GB"/>
        </w:rPr>
        <w:t xml:space="preserve"> </w:t>
      </w:r>
      <w:r w:rsidRPr="00184672">
        <w:rPr>
          <w:rStyle w:val="HeaderZchn"/>
          <w:b w:val="0"/>
          <w:lang w:val="en-GB"/>
        </w:rPr>
        <w:t>operating in bands adjacent to 1518 MHz (including 1525-1559 MHz) at sea ports and airports</w:t>
      </w:r>
      <w:r w:rsidR="00F77A7F">
        <w:rPr>
          <w:rStyle w:val="HeaderZchn"/>
          <w:b w:val="0"/>
          <w:lang w:val="en-GB"/>
        </w:rPr>
        <w:t>”</w:t>
      </w:r>
      <w:r w:rsidRPr="00184672">
        <w:rPr>
          <w:rStyle w:val="HeaderZchn"/>
          <w:lang w:val="en-GB"/>
        </w:rPr>
        <w:t xml:space="preserve"> </w:t>
      </w:r>
      <w:r w:rsidRPr="00F77A7F">
        <w:rPr>
          <w:sz w:val="22"/>
          <w:lang w:val="en-GB"/>
        </w:rPr>
        <w:t>(</w:t>
      </w:r>
      <w:r w:rsidRPr="00F77A7F">
        <w:rPr>
          <w:b/>
          <w:sz w:val="22"/>
          <w:lang w:val="en-GB"/>
        </w:rPr>
        <w:t xml:space="preserve">Annex </w:t>
      </w:r>
      <w:r w:rsidR="00206474" w:rsidRPr="00F77A7F">
        <w:rPr>
          <w:b/>
          <w:sz w:val="22"/>
          <w:lang w:val="en-GB"/>
        </w:rPr>
        <w:t>3</w:t>
      </w:r>
      <w:r w:rsidR="001111BF" w:rsidRPr="00F77A7F">
        <w:rPr>
          <w:b/>
          <w:sz w:val="22"/>
          <w:lang w:val="en-GB"/>
        </w:rPr>
        <w:t>4</w:t>
      </w:r>
      <w:r w:rsidRPr="00F77A7F">
        <w:rPr>
          <w:b/>
          <w:sz w:val="22"/>
          <w:lang w:val="en-GB"/>
        </w:rPr>
        <w:t xml:space="preserve"> / TEMP 3</w:t>
      </w:r>
      <w:r w:rsidR="001111BF" w:rsidRPr="00F77A7F">
        <w:rPr>
          <w:b/>
          <w:sz w:val="22"/>
          <w:lang w:val="en-GB"/>
        </w:rPr>
        <w:t>4</w:t>
      </w:r>
      <w:r w:rsidRPr="00F77A7F">
        <w:rPr>
          <w:sz w:val="22"/>
          <w:lang w:val="en-GB"/>
        </w:rPr>
        <w:t>) and tasked the ECO to publish it.</w:t>
      </w:r>
    </w:p>
    <w:p w14:paraId="6E5CF0BF" w14:textId="77777777" w:rsidR="009F2C6B" w:rsidRPr="00F77A7F" w:rsidRDefault="009F2C6B" w:rsidP="00F77A7F"/>
    <w:p w14:paraId="7E8CBF8D" w14:textId="3D5C306D" w:rsidR="00206474" w:rsidRPr="00184672" w:rsidRDefault="00206474" w:rsidP="00F77A7F">
      <w:r w:rsidRPr="00F77A7F">
        <w:t xml:space="preserve">ECC developed a liaison statement to </w:t>
      </w:r>
      <w:r w:rsidR="00AD110E" w:rsidRPr="00F77A7F">
        <w:t>Eurocontrol/</w:t>
      </w:r>
      <w:r w:rsidRPr="00F77A7F">
        <w:t>IMO/ICAO/</w:t>
      </w:r>
      <w:r w:rsidR="00AD110E" w:rsidRPr="00F77A7F">
        <w:t>IATA/ICS/IMSO/</w:t>
      </w:r>
      <w:r w:rsidRPr="00F77A7F">
        <w:t>ESA</w:t>
      </w:r>
      <w:r w:rsidRPr="00184672">
        <w:t xml:space="preserve"> to inform them of the publication of ECC Report 299. The liaison is in Annex 29 / TEMP 29.</w:t>
      </w:r>
    </w:p>
    <w:p w14:paraId="789D8146" w14:textId="77777777" w:rsidR="00206474" w:rsidRPr="00184672" w:rsidRDefault="00206474" w:rsidP="00F77A7F">
      <w:r w:rsidRPr="00184672">
        <w:t>ECC also considered a proposed liaison</w:t>
      </w:r>
      <w:r w:rsidR="00D63A48" w:rsidRPr="00184672">
        <w:t xml:space="preserve"> statement</w:t>
      </w:r>
      <w:r w:rsidRPr="00184672">
        <w:t xml:space="preserve"> to ETSI (ECC(19)014-A23) on the publication of </w:t>
      </w:r>
      <w:r w:rsidR="00D63A48" w:rsidRPr="00184672">
        <w:t>H</w:t>
      </w:r>
      <w:r w:rsidRPr="00184672">
        <w:t xml:space="preserve">armonised </w:t>
      </w:r>
      <w:r w:rsidR="00D63A48" w:rsidRPr="00184672">
        <w:t>S</w:t>
      </w:r>
      <w:r w:rsidRPr="00184672">
        <w:t>tandard</w:t>
      </w:r>
      <w:r w:rsidR="00D63A48" w:rsidRPr="00184672">
        <w:t>s</w:t>
      </w:r>
      <w:r w:rsidRPr="00184672">
        <w:t xml:space="preserve"> containing the necessary blocking performance requirements. ETSI informed the meeting that DG GROW had not yet published the standards in the OJ because they were seeking the inclusion of additional parameters. However, in the absence of the updated standards, the only available harmonised standards for these applications were the versions without the -30dBm blocking requirement. ECC approved the liaison statement (</w:t>
      </w:r>
      <w:r w:rsidR="00C970D7" w:rsidRPr="00184672">
        <w:t>Annex 38 / TEMP 38</w:t>
      </w:r>
      <w:r w:rsidRPr="00184672">
        <w:t xml:space="preserve">). </w:t>
      </w:r>
    </w:p>
    <w:p w14:paraId="4D7560C7" w14:textId="77777777" w:rsidR="00EA7265" w:rsidRPr="00184672" w:rsidRDefault="00EA7265" w:rsidP="00F77A7F">
      <w:pPr>
        <w:rPr>
          <w:rStyle w:val="HeaderZchn"/>
          <w:rFonts w:cs="Arial"/>
          <w:b w:val="0"/>
          <w:szCs w:val="22"/>
          <w:lang w:val="en-GB"/>
        </w:rPr>
      </w:pPr>
    </w:p>
    <w:p w14:paraId="2B0E7FFF" w14:textId="77777777" w:rsidR="00206474" w:rsidRPr="00F77A7F" w:rsidRDefault="00206474" w:rsidP="00F77A7F">
      <w:pPr>
        <w:pStyle w:val="ECCBox"/>
        <w:rPr>
          <w:sz w:val="22"/>
          <w:szCs w:val="22"/>
          <w:lang w:val="en-GB"/>
        </w:rPr>
      </w:pPr>
      <w:r w:rsidRPr="00184672">
        <w:rPr>
          <w:sz w:val="22"/>
          <w:szCs w:val="22"/>
          <w:lang w:val="en-GB"/>
        </w:rPr>
        <w:t xml:space="preserve">The ECC approved </w:t>
      </w:r>
      <w:r w:rsidR="00C970D7" w:rsidRPr="00F77A7F">
        <w:rPr>
          <w:sz w:val="22"/>
          <w:szCs w:val="22"/>
          <w:lang w:val="en-GB"/>
        </w:rPr>
        <w:t xml:space="preserve">both a </w:t>
      </w:r>
      <w:r w:rsidR="00D63A48" w:rsidRPr="00F77A7F">
        <w:rPr>
          <w:sz w:val="22"/>
          <w:szCs w:val="22"/>
          <w:lang w:val="en-GB"/>
        </w:rPr>
        <w:t>l</w:t>
      </w:r>
      <w:r w:rsidR="00D87FF1" w:rsidRPr="00F77A7F">
        <w:rPr>
          <w:sz w:val="22"/>
          <w:szCs w:val="22"/>
          <w:lang w:val="en-GB"/>
        </w:rPr>
        <w:t>iaison</w:t>
      </w:r>
      <w:r w:rsidR="00C970D7" w:rsidRPr="00F77A7F">
        <w:rPr>
          <w:sz w:val="22"/>
          <w:szCs w:val="22"/>
          <w:lang w:val="en-GB"/>
        </w:rPr>
        <w:t xml:space="preserve"> statement to international organisations on ECC Report 299</w:t>
      </w:r>
      <w:r w:rsidR="00C970D7" w:rsidRPr="00184672">
        <w:rPr>
          <w:rFonts w:cs="Arial"/>
          <w:color w:val="5A5A5A"/>
          <w:sz w:val="22"/>
          <w:szCs w:val="22"/>
          <w:shd w:val="clear" w:color="auto" w:fill="EEEEEE"/>
          <w:lang w:val="en-GB"/>
        </w:rPr>
        <w:t xml:space="preserve"> (</w:t>
      </w:r>
      <w:r w:rsidR="00C970D7" w:rsidRPr="00184672">
        <w:rPr>
          <w:b/>
          <w:sz w:val="22"/>
          <w:szCs w:val="22"/>
          <w:lang w:val="en-GB"/>
        </w:rPr>
        <w:t>Annex 29 / TEMP 29</w:t>
      </w:r>
      <w:r w:rsidR="00C970D7" w:rsidRPr="00184672">
        <w:rPr>
          <w:sz w:val="22"/>
          <w:szCs w:val="22"/>
          <w:lang w:val="en-GB"/>
        </w:rPr>
        <w:t xml:space="preserve">) </w:t>
      </w:r>
      <w:r w:rsidR="00C970D7" w:rsidRPr="00F77A7F">
        <w:rPr>
          <w:sz w:val="22"/>
          <w:szCs w:val="22"/>
          <w:lang w:val="en-GB"/>
        </w:rPr>
        <w:t xml:space="preserve">and a </w:t>
      </w:r>
      <w:r w:rsidR="00D63A48" w:rsidRPr="00F77A7F">
        <w:rPr>
          <w:sz w:val="22"/>
          <w:szCs w:val="22"/>
          <w:lang w:val="en-GB"/>
        </w:rPr>
        <w:t>l</w:t>
      </w:r>
      <w:r w:rsidR="00D87FF1" w:rsidRPr="00F77A7F">
        <w:rPr>
          <w:sz w:val="22"/>
          <w:szCs w:val="22"/>
          <w:lang w:val="en-GB"/>
        </w:rPr>
        <w:t>iaison</w:t>
      </w:r>
      <w:r w:rsidR="00C970D7" w:rsidRPr="00F77A7F">
        <w:rPr>
          <w:sz w:val="22"/>
          <w:szCs w:val="22"/>
          <w:lang w:val="en-GB"/>
        </w:rPr>
        <w:t xml:space="preserve"> statement to ETSI on publication of MSS L-band standards</w:t>
      </w:r>
      <w:r w:rsidR="00C970D7" w:rsidRPr="00184672">
        <w:rPr>
          <w:rFonts w:cs="Arial"/>
          <w:color w:val="5A5A5A"/>
          <w:sz w:val="22"/>
          <w:szCs w:val="22"/>
          <w:shd w:val="clear" w:color="auto" w:fill="FFFFFF"/>
          <w:lang w:val="en-GB"/>
        </w:rPr>
        <w:t xml:space="preserve"> </w:t>
      </w:r>
      <w:r w:rsidR="00C970D7" w:rsidRPr="00184672">
        <w:rPr>
          <w:sz w:val="22"/>
          <w:szCs w:val="22"/>
          <w:lang w:val="en-GB"/>
        </w:rPr>
        <w:t>(</w:t>
      </w:r>
      <w:r w:rsidR="00C970D7" w:rsidRPr="00184672">
        <w:rPr>
          <w:b/>
          <w:sz w:val="22"/>
          <w:szCs w:val="22"/>
          <w:lang w:val="en-GB"/>
        </w:rPr>
        <w:t>Annex 38 / TEMP 38</w:t>
      </w:r>
      <w:r w:rsidR="00C970D7" w:rsidRPr="00184672">
        <w:rPr>
          <w:sz w:val="22"/>
          <w:szCs w:val="22"/>
          <w:lang w:val="en-GB"/>
        </w:rPr>
        <w:t>).</w:t>
      </w:r>
    </w:p>
    <w:p w14:paraId="66511AF9" w14:textId="77777777" w:rsidR="00206474" w:rsidRPr="00184672" w:rsidRDefault="00206474" w:rsidP="00184672">
      <w:pPr>
        <w:rPr>
          <w:rStyle w:val="HeaderZchn"/>
          <w:rFonts w:cs="Arial"/>
          <w:b w:val="0"/>
          <w:szCs w:val="22"/>
          <w:lang w:val="en-GB"/>
        </w:rPr>
      </w:pPr>
    </w:p>
    <w:p w14:paraId="5084AB48" w14:textId="77777777" w:rsidR="00206474" w:rsidRPr="00F77A7F" w:rsidRDefault="00206474" w:rsidP="00184672">
      <w:pPr>
        <w:rPr>
          <w:rStyle w:val="HeaderZchn"/>
          <w:rFonts w:cs="Arial"/>
          <w:b w:val="0"/>
          <w:szCs w:val="22"/>
          <w:lang w:val="en-GB"/>
        </w:rPr>
      </w:pPr>
    </w:p>
    <w:p w14:paraId="0CABC76B" w14:textId="77777777" w:rsidR="00EA7265" w:rsidRPr="00184672" w:rsidRDefault="00EA7265" w:rsidP="00184672">
      <w:pPr>
        <w:pStyle w:val="Heading2"/>
        <w:autoSpaceDE w:val="0"/>
        <w:autoSpaceDN w:val="0"/>
        <w:spacing w:before="60" w:line="276" w:lineRule="auto"/>
        <w:jc w:val="both"/>
        <w:rPr>
          <w:rStyle w:val="HeaderZchn"/>
          <w:b/>
          <w:szCs w:val="22"/>
          <w:lang w:val="en-GB"/>
        </w:rPr>
      </w:pPr>
      <w:r w:rsidRPr="00F77A7F">
        <w:rPr>
          <w:rStyle w:val="HeaderZchn"/>
          <w:b/>
          <w:szCs w:val="22"/>
          <w:lang w:val="en-GB"/>
        </w:rPr>
        <w:t xml:space="preserve">Cross-border coordination between MFCN and aeronautical telemetry in the band 1429-1518 MHz </w:t>
      </w:r>
    </w:p>
    <w:p w14:paraId="350E1AAE" w14:textId="77777777" w:rsidR="00F81D21" w:rsidRPr="00F77A7F" w:rsidRDefault="00F81D21" w:rsidP="00184672">
      <w:pPr>
        <w:rPr>
          <w:szCs w:val="22"/>
        </w:rPr>
      </w:pPr>
    </w:p>
    <w:p w14:paraId="792251A2" w14:textId="563497C8" w:rsidR="00EA7265" w:rsidRPr="00F77A7F" w:rsidRDefault="00D65738" w:rsidP="00184672">
      <w:pPr>
        <w:pStyle w:val="Heading2"/>
        <w:numPr>
          <w:ilvl w:val="0"/>
          <w:numId w:val="0"/>
        </w:numPr>
        <w:autoSpaceDE w:val="0"/>
        <w:autoSpaceDN w:val="0"/>
        <w:spacing w:before="60" w:line="276" w:lineRule="auto"/>
        <w:ind w:left="709"/>
        <w:jc w:val="both"/>
        <w:rPr>
          <w:color w:val="auto"/>
          <w:sz w:val="22"/>
          <w:szCs w:val="22"/>
        </w:rPr>
      </w:pPr>
      <w:r w:rsidRPr="00F77A7F">
        <w:rPr>
          <w:sz w:val="22"/>
          <w:szCs w:val="22"/>
        </w:rPr>
        <w:t xml:space="preserve">Final approval </w:t>
      </w:r>
      <w:r w:rsidRPr="00F77A7F">
        <w:rPr>
          <w:b w:val="0"/>
          <w:sz w:val="22"/>
          <w:szCs w:val="22"/>
        </w:rPr>
        <w:t xml:space="preserve">Draft ECC Report 295 </w:t>
      </w:r>
      <w:r w:rsidR="00F77A7F">
        <w:rPr>
          <w:b w:val="0"/>
          <w:sz w:val="22"/>
          <w:szCs w:val="22"/>
        </w:rPr>
        <w:t>“</w:t>
      </w:r>
      <w:r w:rsidRPr="00F77A7F">
        <w:rPr>
          <w:b w:val="0"/>
          <w:sz w:val="22"/>
          <w:szCs w:val="22"/>
        </w:rPr>
        <w:t>Guidance on Cross border coordination between MFCN and Aeronautical Telemetry Systems in the 1429-1518 MHz band</w:t>
      </w:r>
      <w:r w:rsidR="00F77A7F">
        <w:rPr>
          <w:b w:val="0"/>
          <w:sz w:val="22"/>
          <w:szCs w:val="22"/>
        </w:rPr>
        <w:t>”</w:t>
      </w:r>
      <w:r w:rsidRPr="00F77A7F">
        <w:rPr>
          <w:sz w:val="22"/>
          <w:szCs w:val="22"/>
        </w:rPr>
        <w:t xml:space="preserve"> based on the results of the public consultation</w:t>
      </w:r>
      <w:r w:rsidR="00F77A7F">
        <w:rPr>
          <w:sz w:val="22"/>
          <w:szCs w:val="22"/>
        </w:rPr>
        <w:t>.</w:t>
      </w:r>
    </w:p>
    <w:p w14:paraId="34A2BE8B" w14:textId="77777777" w:rsidR="009F2C6B" w:rsidRPr="00F77A7F" w:rsidRDefault="009F2C6B" w:rsidP="00184672"/>
    <w:p w14:paraId="6274BCBA" w14:textId="77777777" w:rsidR="00C970D7" w:rsidRPr="00F77A7F" w:rsidRDefault="00D63A48" w:rsidP="00184672">
      <w:r w:rsidRPr="00F77A7F">
        <w:t xml:space="preserve">Mr. </w:t>
      </w:r>
      <w:r w:rsidR="00C970D7" w:rsidRPr="00F77A7F">
        <w:t xml:space="preserve">Steve Green (ECC PT1 Chairman) introduced draft ECC Report 295 for final approval for publication following public consultation (ECC(19)014-A20). This provides guidance on cross-border coordination between MFCN and Aeronautical Telemetry Systems in the 1429-1518 MHz band. ECC PT1 had reviewed all of the public consultation responses and resolved all of the comments but there had been a reservation from the Russian Federation and statements from the Russian Federation and Lithuania. During the discussion, different views were expressed about the nature of the aeronautical telemetry service, particularly whether it could include receivers on aircraft or not, and on whether the </w:t>
      </w:r>
      <w:r w:rsidRPr="00F77A7F">
        <w:t xml:space="preserve">ECC </w:t>
      </w:r>
      <w:r w:rsidR="00C970D7" w:rsidRPr="00F77A7F">
        <w:t xml:space="preserve">Report needed to refer specifically to the use of ITU-R Report M.2324 for cross-border coordination. There was </w:t>
      </w:r>
      <w:r w:rsidR="00C970D7" w:rsidRPr="00F77A7F">
        <w:lastRenderedPageBreak/>
        <w:t>also a question on whether Table 9 in the document was a complete list of stations. It was clarified that this is an example of stations and not a complete list.</w:t>
      </w:r>
    </w:p>
    <w:p w14:paraId="33790A6E" w14:textId="77777777" w:rsidR="00C970D7" w:rsidRPr="00F77A7F" w:rsidRDefault="00C970D7" w:rsidP="00184672"/>
    <w:p w14:paraId="4591F627" w14:textId="03579F1F" w:rsidR="000C781C" w:rsidRPr="00F77A7F" w:rsidRDefault="000C781C" w:rsidP="00184672">
      <w:pPr>
        <w:pStyle w:val="ECCBox"/>
        <w:rPr>
          <w:sz w:val="22"/>
          <w:lang w:val="en-GB"/>
        </w:rPr>
      </w:pPr>
      <w:r w:rsidRPr="00F77A7F">
        <w:rPr>
          <w:sz w:val="22"/>
          <w:lang w:val="en-GB"/>
        </w:rPr>
        <w:t xml:space="preserve">The ECC approved </w:t>
      </w:r>
      <w:r w:rsidRPr="00184672">
        <w:rPr>
          <w:lang w:val="en-GB"/>
        </w:rPr>
        <w:t xml:space="preserve">ECC Report 295 </w:t>
      </w:r>
      <w:r w:rsidR="00F77A7F">
        <w:rPr>
          <w:lang w:val="en-GB"/>
        </w:rPr>
        <w:t>“</w:t>
      </w:r>
      <w:r w:rsidRPr="00184672">
        <w:rPr>
          <w:lang w:val="en-GB"/>
        </w:rPr>
        <w:t>Guidance on Cross border coordination between MFCN and Aeronautical Telemetry Systems in the 1429-1518 MHz band</w:t>
      </w:r>
      <w:r w:rsidR="00F77A7F">
        <w:rPr>
          <w:lang w:val="en-GB"/>
        </w:rPr>
        <w:t>”</w:t>
      </w:r>
      <w:r w:rsidRPr="00184672">
        <w:rPr>
          <w:lang w:val="en-GB"/>
        </w:rPr>
        <w:t xml:space="preserve"> </w:t>
      </w:r>
      <w:r w:rsidRPr="00F77A7F">
        <w:rPr>
          <w:sz w:val="22"/>
          <w:lang w:val="en-GB"/>
        </w:rPr>
        <w:t>(</w:t>
      </w:r>
      <w:r w:rsidRPr="00F77A7F">
        <w:rPr>
          <w:b/>
          <w:sz w:val="22"/>
          <w:lang w:val="en-GB"/>
        </w:rPr>
        <w:t xml:space="preserve">Annex </w:t>
      </w:r>
      <w:r w:rsidR="00C970D7" w:rsidRPr="00F77A7F">
        <w:rPr>
          <w:b/>
          <w:sz w:val="22"/>
          <w:lang w:val="en-GB"/>
        </w:rPr>
        <w:t>33</w:t>
      </w:r>
      <w:r w:rsidRPr="00F77A7F">
        <w:rPr>
          <w:b/>
          <w:sz w:val="22"/>
          <w:lang w:val="en-GB"/>
        </w:rPr>
        <w:t xml:space="preserve"> / TEMP 33</w:t>
      </w:r>
      <w:r w:rsidRPr="00F77A7F">
        <w:rPr>
          <w:sz w:val="22"/>
          <w:lang w:val="en-GB"/>
        </w:rPr>
        <w:t>) and tasked the ECO to publish it.</w:t>
      </w:r>
    </w:p>
    <w:p w14:paraId="0B9D07FE" w14:textId="77777777" w:rsidR="00F81D21" w:rsidRPr="00F77A7F" w:rsidRDefault="00F81D21" w:rsidP="00184672">
      <w:pPr>
        <w:rPr>
          <w:i/>
        </w:rPr>
      </w:pPr>
    </w:p>
    <w:p w14:paraId="22485C3D" w14:textId="77777777" w:rsidR="004D6BC1" w:rsidRPr="00F77A7F" w:rsidRDefault="004D6BC1" w:rsidP="00184672">
      <w:pPr>
        <w:rPr>
          <w:i/>
        </w:rPr>
      </w:pPr>
      <w:r w:rsidRPr="00F77A7F">
        <w:rPr>
          <w:i/>
        </w:rPr>
        <w:t>Statement form the Russian Federation</w:t>
      </w:r>
      <w:r w:rsidR="00F81D21" w:rsidRPr="00F77A7F">
        <w:rPr>
          <w:i/>
        </w:rPr>
        <w:t>:</w:t>
      </w:r>
    </w:p>
    <w:p w14:paraId="4D075625" w14:textId="77777777" w:rsidR="009F2C6B" w:rsidRPr="00184672" w:rsidRDefault="000C781C" w:rsidP="00184672">
      <w:pPr>
        <w:ind w:left="567"/>
        <w:rPr>
          <w:i/>
        </w:rPr>
      </w:pPr>
      <w:r w:rsidRPr="00F77A7F">
        <w:rPr>
          <w:i/>
        </w:rPr>
        <w:t>“The Russian Federation object approval of the ECC Report 295. ECC Report 295 did not take into account airborne stations receivers and as a result this ECC Report is inapplicable and misleading. Instead of ECC Report 295 which is not recognized by all CEPT members the Russian Federation will use ITU-R Report M.2324 which take into account airborne stations receivers and was agreed by all CEPT members including those who refused in ECC to recognize airborne stations receivers in ATS operating in the band 1429-1518 MHz.”</w:t>
      </w:r>
    </w:p>
    <w:p w14:paraId="2D8095F2" w14:textId="77777777" w:rsidR="000C781C" w:rsidRPr="00184672" w:rsidRDefault="000C781C" w:rsidP="00184672">
      <w:pPr>
        <w:rPr>
          <w:i/>
        </w:rPr>
      </w:pPr>
    </w:p>
    <w:p w14:paraId="390529D9" w14:textId="77777777" w:rsidR="000C781C" w:rsidRPr="00184672" w:rsidRDefault="000C781C" w:rsidP="00184672">
      <w:pPr>
        <w:rPr>
          <w:i/>
        </w:rPr>
      </w:pPr>
      <w:r w:rsidRPr="00184672">
        <w:t>Statement from Lithuania</w:t>
      </w:r>
      <w:r w:rsidR="00F81D21" w:rsidRPr="00184672">
        <w:t>:</w:t>
      </w:r>
    </w:p>
    <w:p w14:paraId="52EB6212" w14:textId="60595086" w:rsidR="005B5F76" w:rsidRPr="00F77A7F" w:rsidRDefault="000C781C" w:rsidP="00184672">
      <w:pPr>
        <w:ind w:left="567"/>
        <w:rPr>
          <w:rStyle w:val="Emphasis"/>
          <w:iCs w:val="0"/>
        </w:rPr>
      </w:pPr>
      <w:r w:rsidRPr="00184672">
        <w:rPr>
          <w:rStyle w:val="Emphasis"/>
          <w:iCs w:val="0"/>
        </w:rPr>
        <w:t>“</w:t>
      </w:r>
      <w:r w:rsidR="005B5F76" w:rsidRPr="00184672">
        <w:rPr>
          <w:i/>
          <w:iCs/>
        </w:rPr>
        <w:t>Section 7 (Conclusions) of ITU-R Report M.2324 indicates that “</w:t>
      </w:r>
      <w:r w:rsidR="005B5F76" w:rsidRPr="00184672">
        <w:rPr>
          <w:i/>
          <w:iCs/>
          <w:lang w:eastAsia="ja-JP"/>
        </w:rPr>
        <w:t xml:space="preserve">With respect to Region 1, </w:t>
      </w:r>
      <w:r w:rsidR="005B5F76" w:rsidRPr="00184672">
        <w:rPr>
          <w:i/>
          <w:iCs/>
        </w:rPr>
        <w:t xml:space="preserve">Report ITU-R M.2286 indicated </w:t>
      </w:r>
      <w:r w:rsidR="005B5F76" w:rsidRPr="00184672">
        <w:rPr>
          <w:i/>
          <w:iCs/>
          <w:lang w:eastAsia="ja-JP"/>
        </w:rPr>
        <w:t xml:space="preserve">the operation of </w:t>
      </w:r>
      <w:r w:rsidR="005B5F76" w:rsidRPr="00184672">
        <w:rPr>
          <w:i/>
          <w:iCs/>
        </w:rPr>
        <w:t xml:space="preserve">telemetry on-board receivers. However, </w:t>
      </w:r>
      <w:r w:rsidR="005B5F76" w:rsidRPr="00184672">
        <w:rPr>
          <w:i/>
          <w:iCs/>
          <w:lang w:eastAsia="ja-JP"/>
        </w:rPr>
        <w:t>some</w:t>
      </w:r>
      <w:r w:rsidR="005B5F76" w:rsidRPr="00184672">
        <w:rPr>
          <w:i/>
          <w:iCs/>
        </w:rPr>
        <w:t xml:space="preserve"> administrations who are not listed in RR No. </w:t>
      </w:r>
      <w:r w:rsidR="005B5F76" w:rsidRPr="00184672">
        <w:rPr>
          <w:b/>
          <w:bCs/>
          <w:i/>
          <w:iCs/>
        </w:rPr>
        <w:t>5.342</w:t>
      </w:r>
      <w:r w:rsidR="005B5F76" w:rsidRPr="00184672">
        <w:rPr>
          <w:i/>
          <w:iCs/>
        </w:rPr>
        <w:t xml:space="preserve"> are considering that such </w:t>
      </w:r>
      <w:r w:rsidR="005B5F76" w:rsidRPr="00184672">
        <w:rPr>
          <w:i/>
          <w:iCs/>
          <w:lang w:eastAsia="ja-JP"/>
        </w:rPr>
        <w:t xml:space="preserve">airborne relay receivers </w:t>
      </w:r>
      <w:r w:rsidR="005B5F76" w:rsidRPr="00184672">
        <w:rPr>
          <w:i/>
          <w:iCs/>
        </w:rPr>
        <w:t xml:space="preserve">cannot be considered as </w:t>
      </w:r>
      <w:r w:rsidR="005B5F76" w:rsidRPr="00184672">
        <w:rPr>
          <w:i/>
          <w:iCs/>
          <w:lang w:eastAsia="ja-JP"/>
        </w:rPr>
        <w:t>an assignment in conformity with RR No. </w:t>
      </w:r>
      <w:r w:rsidR="005B5F76" w:rsidRPr="00184672">
        <w:rPr>
          <w:b/>
          <w:bCs/>
          <w:i/>
          <w:iCs/>
          <w:lang w:eastAsia="ja-JP"/>
        </w:rPr>
        <w:t>5.342</w:t>
      </w:r>
      <w:r w:rsidR="005B5F76" w:rsidRPr="00184672">
        <w:rPr>
          <w:i/>
          <w:iCs/>
          <w:lang w:eastAsia="ja-JP"/>
        </w:rPr>
        <w:t xml:space="preserve"> and such </w:t>
      </w:r>
      <w:r w:rsidR="005B5F76" w:rsidRPr="00184672">
        <w:rPr>
          <w:i/>
          <w:iCs/>
        </w:rPr>
        <w:t>stations cannot be considered as</w:t>
      </w:r>
      <w:r w:rsidR="005B5F76" w:rsidRPr="00184672">
        <w:rPr>
          <w:i/>
          <w:iCs/>
          <w:lang w:eastAsia="ja-JP"/>
        </w:rPr>
        <w:t xml:space="preserve"> a</w:t>
      </w:r>
      <w:r w:rsidR="005B5F76" w:rsidRPr="00184672">
        <w:rPr>
          <w:i/>
          <w:iCs/>
        </w:rPr>
        <w:t xml:space="preserve"> part of telemetry application and shall not be considered for protection.</w:t>
      </w:r>
    </w:p>
    <w:p w14:paraId="162347DF" w14:textId="22AFF233" w:rsidR="000C781C" w:rsidRPr="00184672" w:rsidRDefault="000C781C" w:rsidP="00184672">
      <w:pPr>
        <w:ind w:left="567"/>
      </w:pPr>
      <w:r w:rsidRPr="00F77A7F">
        <w:rPr>
          <w:rStyle w:val="Emphasis"/>
          <w:iCs w:val="0"/>
        </w:rPr>
        <w:t>In the Radio Regulations (RR) there is no definition of aeronautical telemetry but the definition for telemetry in Article 1 of Chapter 1 can be found in No. 1.131: "The use of telecommunication for automatically indicating or recording measurements at a distance from the measuring instrument."</w:t>
      </w:r>
    </w:p>
    <w:p w14:paraId="6288E7EA" w14:textId="77777777" w:rsidR="000C781C" w:rsidRPr="00184672" w:rsidRDefault="000C781C" w:rsidP="00184672">
      <w:pPr>
        <w:ind w:left="567"/>
      </w:pPr>
      <w:r w:rsidRPr="00F77A7F">
        <w:rPr>
          <w:rStyle w:val="Emphasis"/>
          <w:iCs w:val="0"/>
        </w:rPr>
        <w:t>If the operation of the system requires a signal to be transmitted from a ground transmitter and received onboard the aircraft, then the system should be considered as a telecommand system (the definition is given in 1.134: "The use of telecommunication for the transmission of signals to initiate, modify or terminate functions of equipment at a distance.").</w:t>
      </w:r>
    </w:p>
    <w:p w14:paraId="3935D4CC" w14:textId="77777777" w:rsidR="000C781C" w:rsidRPr="00184672" w:rsidRDefault="000C781C" w:rsidP="00184672">
      <w:pPr>
        <w:ind w:left="567"/>
      </w:pPr>
      <w:r w:rsidRPr="00F77A7F">
        <w:rPr>
          <w:rStyle w:val="Emphasis"/>
          <w:iCs w:val="0"/>
        </w:rPr>
        <w:t>The same principle is described for space telemetry (definition No. 1.133: "The use of telemetry for the transmission from a space station of results of measurements made in a spacecraft, including those relating to the functioning of the spacecraft.") and space telecommand (definition No. 1.135: " The use of radiocommunication for the transmission of signals to a space station to initiate, modify or terminate functions of equipment on an associated space object, including the space station.").</w:t>
      </w:r>
    </w:p>
    <w:p w14:paraId="61317950" w14:textId="77777777" w:rsidR="000C781C" w:rsidRPr="00184672" w:rsidRDefault="000C781C" w:rsidP="00184672">
      <w:pPr>
        <w:ind w:left="567"/>
      </w:pPr>
      <w:r w:rsidRPr="00F77A7F">
        <w:rPr>
          <w:rStyle w:val="Emphasis"/>
          <w:iCs w:val="0"/>
        </w:rPr>
        <w:t>Therefore, onboard receivers operating under RR footnote 5.342 cannot be considered as part of telemetry application and cannot claim protection from harmful interference from MFCN in the frequency band 1427-1518 MHz.</w:t>
      </w:r>
    </w:p>
    <w:p w14:paraId="4207DEC9" w14:textId="77777777" w:rsidR="000C781C" w:rsidRPr="00F77A7F" w:rsidRDefault="000C781C" w:rsidP="00184672">
      <w:pPr>
        <w:ind w:left="567"/>
      </w:pPr>
      <w:r w:rsidRPr="00F77A7F">
        <w:rPr>
          <w:rStyle w:val="Emphasis"/>
          <w:iCs w:val="0"/>
        </w:rPr>
        <w:t>Consequently, ECC Report 295 is valid and applicable for bilateral coordination process with countries listed in RR Footnote No. 5.342</w:t>
      </w:r>
      <w:r w:rsidR="00F81D21" w:rsidRPr="00F77A7F">
        <w:rPr>
          <w:rStyle w:val="Emphasis"/>
          <w:iCs w:val="0"/>
        </w:rPr>
        <w:t>”</w:t>
      </w:r>
    </w:p>
    <w:p w14:paraId="42FA8E00" w14:textId="77777777" w:rsidR="000C781C" w:rsidRPr="00F77A7F" w:rsidRDefault="000C781C" w:rsidP="00184672"/>
    <w:p w14:paraId="21266CB2" w14:textId="77777777" w:rsidR="000C781C" w:rsidRPr="00F77A7F" w:rsidRDefault="000C781C" w:rsidP="00184672">
      <w:pPr>
        <w:pStyle w:val="Heading1"/>
        <w:jc w:val="both"/>
        <w:rPr>
          <w:b w:val="0"/>
          <w:color w:val="C00000"/>
        </w:rPr>
      </w:pPr>
      <w:r w:rsidRPr="00F77A7F">
        <w:rPr>
          <w:color w:val="C00000"/>
          <w:szCs w:val="22"/>
        </w:rPr>
        <w:t>ECC deliverables in progress, newly proposed or under review and other issues from the subordinate bodies</w:t>
      </w:r>
    </w:p>
    <w:p w14:paraId="5A24A235" w14:textId="77777777" w:rsidR="00672846" w:rsidRPr="00F77A7F" w:rsidRDefault="00672846" w:rsidP="00184672">
      <w:pPr>
        <w:pStyle w:val="Heading2"/>
        <w:jc w:val="both"/>
        <w:rPr>
          <w:rStyle w:val="HeaderZchn"/>
          <w:b/>
          <w:szCs w:val="22"/>
          <w:lang w:val="en-GB"/>
        </w:rPr>
      </w:pPr>
      <w:r w:rsidRPr="00F77A7F">
        <w:rPr>
          <w:rStyle w:val="HeaderZchn"/>
          <w:b/>
          <w:szCs w:val="22"/>
          <w:lang w:val="en-GB"/>
        </w:rPr>
        <w:t xml:space="preserve">Drones </w:t>
      </w:r>
    </w:p>
    <w:p w14:paraId="4A6FB846" w14:textId="77777777" w:rsidR="00F81D21" w:rsidRPr="00F77A7F" w:rsidRDefault="00F81D21" w:rsidP="00F77A7F"/>
    <w:p w14:paraId="3AFD3A49" w14:textId="77777777" w:rsidR="00F81D21" w:rsidRPr="00F77A7F" w:rsidRDefault="00F81D21" w:rsidP="00F77A7F">
      <w:pPr>
        <w:rPr>
          <w:rFonts w:ascii="Calibri" w:hAnsi="Calibri"/>
          <w:b/>
          <w:bCs/>
          <w:color w:val="auto"/>
          <w:lang w:eastAsia="en-US"/>
        </w:rPr>
      </w:pPr>
      <w:r w:rsidRPr="00F77A7F">
        <w:rPr>
          <w:b/>
          <w:bCs/>
        </w:rPr>
        <w:t>11.1.1</w:t>
      </w:r>
      <w:r w:rsidRPr="00F77A7F">
        <w:rPr>
          <w:b/>
          <w:bCs/>
        </w:rPr>
        <w:tab/>
        <w:t>Spectrum for drones (Update)</w:t>
      </w:r>
    </w:p>
    <w:p w14:paraId="1FB1C8BB" w14:textId="77777777" w:rsidR="002E3C69" w:rsidRPr="00F77A7F" w:rsidRDefault="002E3C69" w:rsidP="00F77A7F">
      <w:pPr>
        <w:rPr>
          <w:color w:val="auto"/>
        </w:rPr>
      </w:pPr>
      <w:r w:rsidRPr="00F77A7F">
        <w:rPr>
          <w:color w:val="auto"/>
        </w:rPr>
        <w:t>WG FM established a new Project Team on drones (FM59). WG FM also agreed on a LS to WG SE on studies needed on UAS (see ECC(19)010 section 1.11).</w:t>
      </w:r>
    </w:p>
    <w:p w14:paraId="026E68FB" w14:textId="77777777" w:rsidR="002E3C69" w:rsidRPr="00184672" w:rsidRDefault="002E3C69" w:rsidP="00F77A7F">
      <w:pPr>
        <w:rPr>
          <w:b/>
          <w:bCs/>
        </w:rPr>
      </w:pPr>
    </w:p>
    <w:p w14:paraId="60BE1DC1" w14:textId="77777777" w:rsidR="003D51EB" w:rsidRPr="00184672" w:rsidRDefault="003D51EB" w:rsidP="00F77A7F">
      <w:pPr>
        <w:rPr>
          <w:rFonts w:ascii="Calibri" w:hAnsi="Calibri"/>
          <w:b/>
          <w:bCs/>
          <w:color w:val="auto"/>
          <w:lang w:eastAsia="en-US"/>
        </w:rPr>
      </w:pPr>
      <w:r w:rsidRPr="00184672">
        <w:rPr>
          <w:b/>
          <w:bCs/>
        </w:rPr>
        <w:lastRenderedPageBreak/>
        <w:t>11.1.2</w:t>
      </w:r>
      <w:r w:rsidR="00F81D21" w:rsidRPr="00184672">
        <w:rPr>
          <w:b/>
          <w:bCs/>
        </w:rPr>
        <w:tab/>
      </w:r>
      <w:r w:rsidRPr="00184672">
        <w:rPr>
          <w:b/>
          <w:bCs/>
        </w:rPr>
        <w:t>Usage of drones in harmonised MFCN bands (Update)</w:t>
      </w:r>
    </w:p>
    <w:p w14:paraId="78885445" w14:textId="77777777" w:rsidR="003D51EB" w:rsidRPr="00184672" w:rsidRDefault="003D51EB" w:rsidP="00F77A7F">
      <w:r w:rsidRPr="00184672">
        <w:t>ECC PT1 is continuing its work on use of MFCN bands for command and control and payload links of UAS and has recently received information from ETSI about the work underway in 3GPP. The working document is being updated at each meeting.</w:t>
      </w:r>
    </w:p>
    <w:p w14:paraId="2115E623" w14:textId="77777777" w:rsidR="00F05B9C" w:rsidRPr="00184672" w:rsidRDefault="00F05B9C" w:rsidP="00F77A7F">
      <w:pPr>
        <w:ind w:left="360"/>
        <w:rPr>
          <w:color w:val="auto"/>
        </w:rPr>
      </w:pPr>
    </w:p>
    <w:p w14:paraId="602A84FC" w14:textId="77777777" w:rsidR="000C781C" w:rsidRPr="00184672" w:rsidRDefault="000C781C" w:rsidP="00184672">
      <w:pPr>
        <w:pStyle w:val="Heading2"/>
        <w:jc w:val="both"/>
        <w:rPr>
          <w:b w:val="0"/>
        </w:rPr>
      </w:pPr>
      <w:r w:rsidRPr="00184672">
        <w:rPr>
          <w:sz w:val="22"/>
          <w:szCs w:val="22"/>
        </w:rPr>
        <w:t>Review of revision ERC Recommendation 74-01 (Update)</w:t>
      </w:r>
    </w:p>
    <w:p w14:paraId="5A3CA132" w14:textId="77777777" w:rsidR="00786BD2" w:rsidRPr="00184672" w:rsidRDefault="00786BD2" w:rsidP="00F77A7F"/>
    <w:p w14:paraId="6300D959" w14:textId="77777777" w:rsidR="00786BD2" w:rsidRPr="00184672" w:rsidRDefault="00786BD2" w:rsidP="00F77A7F">
      <w:r w:rsidRPr="00184672">
        <w:t>The status of the studies conducted by WGSE on ERC Recommendation 74-01 is available in section 3.2 of its progress Report ECC(19)016.</w:t>
      </w:r>
    </w:p>
    <w:p w14:paraId="329F1189" w14:textId="77777777" w:rsidR="00786BD2" w:rsidRPr="00184672" w:rsidRDefault="00786BD2" w:rsidP="00F77A7F">
      <w:r w:rsidRPr="00184672">
        <w:t>The draft revision of ERC Recommendation 74-01 was provisionally approved for public consultation during last WGSE meeting and will be updated as appropriate based on the received comments in order to approve it for publication at next WGSE meeting.</w:t>
      </w:r>
    </w:p>
    <w:p w14:paraId="1B708552" w14:textId="77777777" w:rsidR="003D51EB" w:rsidRPr="00184672" w:rsidRDefault="003D51EB" w:rsidP="00F77A7F"/>
    <w:p w14:paraId="46B75861" w14:textId="77777777" w:rsidR="000C781C" w:rsidRPr="00184672" w:rsidRDefault="000C781C" w:rsidP="00184672">
      <w:pPr>
        <w:pStyle w:val="Heading2"/>
        <w:jc w:val="both"/>
        <w:rPr>
          <w:sz w:val="22"/>
          <w:szCs w:val="22"/>
        </w:rPr>
      </w:pPr>
      <w:r w:rsidRPr="00184672">
        <w:rPr>
          <w:sz w:val="22"/>
          <w:szCs w:val="22"/>
        </w:rPr>
        <w:t>Iridium NEXT satellites, measurements in Leeheim (Update)</w:t>
      </w:r>
    </w:p>
    <w:p w14:paraId="02C666EC" w14:textId="77777777" w:rsidR="00786BD2" w:rsidRPr="00184672" w:rsidRDefault="00786BD2" w:rsidP="00F77A7F">
      <w:pPr>
        <w:ind w:left="709"/>
      </w:pPr>
    </w:p>
    <w:p w14:paraId="10670B82" w14:textId="4D38D4A8" w:rsidR="00786BD2" w:rsidRPr="00184672" w:rsidRDefault="00AD110E" w:rsidP="00F77A7F">
      <w:r w:rsidRPr="00184672">
        <w:t xml:space="preserve">The WGSE Chair noted the completion of the Iridium NEXT constellation. </w:t>
      </w:r>
      <w:r w:rsidR="00786BD2" w:rsidRPr="00184672">
        <w:t>The status of the studies conducted by WGSE on measurements in Leeheim for Iridium NEXT satellites is available in section 3.2 of its progress Report ECC(19)016.</w:t>
      </w:r>
    </w:p>
    <w:p w14:paraId="5C312E4D" w14:textId="77777777" w:rsidR="00786BD2" w:rsidRPr="00184672" w:rsidRDefault="00197E5E" w:rsidP="00F77A7F">
      <w:r w:rsidRPr="00184672">
        <w:t>G</w:t>
      </w:r>
      <w:r w:rsidR="00786BD2" w:rsidRPr="00184672">
        <w:t>ood cooperation between participants on this topic to progress on the procedure for the measurements in Leeheim</w:t>
      </w:r>
      <w:r w:rsidRPr="00184672">
        <w:t xml:space="preserve"> was noted.</w:t>
      </w:r>
      <w:r w:rsidR="00786BD2" w:rsidRPr="00184672">
        <w:t xml:space="preserve"> </w:t>
      </w:r>
      <w:r w:rsidRPr="00184672">
        <w:t>H</w:t>
      </w:r>
      <w:r w:rsidR="00786BD2" w:rsidRPr="00184672">
        <w:t>owever, equipment</w:t>
      </w:r>
      <w:r w:rsidRPr="00184672">
        <w:t xml:space="preserve"> needs</w:t>
      </w:r>
      <w:r w:rsidR="00786BD2" w:rsidRPr="00184672">
        <w:t xml:space="preserve"> to be repaired to be able to conduct calibration before conducting measurements.</w:t>
      </w:r>
    </w:p>
    <w:p w14:paraId="65CA3A07" w14:textId="77777777" w:rsidR="00786BD2" w:rsidRPr="00184672" w:rsidRDefault="00786BD2" w:rsidP="00F77A7F"/>
    <w:p w14:paraId="1A211AA0" w14:textId="77777777" w:rsidR="00EE4818" w:rsidRPr="00184672" w:rsidRDefault="00051AD9" w:rsidP="00184672">
      <w:pPr>
        <w:pStyle w:val="Heading2"/>
        <w:jc w:val="both"/>
        <w:rPr>
          <w:sz w:val="22"/>
          <w:szCs w:val="22"/>
        </w:rPr>
      </w:pPr>
      <w:r w:rsidRPr="00184672">
        <w:rPr>
          <w:rStyle w:val="HeaderZchn"/>
          <w:b/>
          <w:szCs w:val="22"/>
          <w:lang w:val="en-GB"/>
        </w:rPr>
        <w:t xml:space="preserve">Review </w:t>
      </w:r>
      <w:r w:rsidRPr="00184672">
        <w:rPr>
          <w:sz w:val="22"/>
          <w:szCs w:val="22"/>
        </w:rPr>
        <w:t>of ECC/ERC/ECTRA Decisions</w:t>
      </w:r>
    </w:p>
    <w:p w14:paraId="03073E2D" w14:textId="77777777" w:rsidR="00F81D21" w:rsidRPr="00184672" w:rsidRDefault="00F81D21" w:rsidP="00F77A7F"/>
    <w:p w14:paraId="47E8F3DA" w14:textId="77777777" w:rsidR="002E3C69" w:rsidRPr="00184672" w:rsidRDefault="002E3C69" w:rsidP="00F77A7F">
      <w:pPr>
        <w:rPr>
          <w:rFonts w:cs="Arial"/>
          <w:szCs w:val="22"/>
        </w:rPr>
      </w:pPr>
      <w:r w:rsidRPr="00184672">
        <w:rPr>
          <w:rFonts w:cs="Arial"/>
          <w:szCs w:val="22"/>
        </w:rPr>
        <w:t>The WG FM chairman introduced Annex 21 to the WG FM progress report (ECC(19)010), which provides an overview on the proposal to reduce the number of ECC Decisions concerning satellite terminals by merging some of them. As long as this activity does not address new usage scenarios, it could be carried out under the review task (work item FM_04). If any new or missing usage were identified then the FM44 would require a formal new Work Item dedicated to this new usage.</w:t>
      </w:r>
    </w:p>
    <w:p w14:paraId="4EDFD22E" w14:textId="68DCEA9D" w:rsidR="002E3C69" w:rsidRPr="00184672" w:rsidRDefault="002E3C69" w:rsidP="00F77A7F">
      <w:pPr>
        <w:rPr>
          <w:rFonts w:cs="Arial"/>
          <w:szCs w:val="22"/>
        </w:rPr>
      </w:pPr>
      <w:r w:rsidRPr="00184672">
        <w:rPr>
          <w:rFonts w:cs="Arial"/>
          <w:szCs w:val="22"/>
        </w:rPr>
        <w:t xml:space="preserve">Currently, the CEPT regulatory framework for satellite terminals is composed </w:t>
      </w:r>
      <w:r w:rsidR="000573D9" w:rsidRPr="00184672">
        <w:rPr>
          <w:rFonts w:cs="Arial"/>
          <w:szCs w:val="22"/>
        </w:rPr>
        <w:t>of</w:t>
      </w:r>
      <w:r w:rsidRPr="00184672">
        <w:rPr>
          <w:rFonts w:cs="Arial"/>
          <w:szCs w:val="22"/>
        </w:rPr>
        <w:t xml:space="preserve"> 19 ECC Decisions. A large part of them address the exemption from individual licensing in different documents depending on the frequency band, C, Ku, or Ka band, depending on the orbit, NGSO or GSO, and depending on the type of earth station, fixed location, land based, maritime or aircraft mounted earth stations.</w:t>
      </w:r>
    </w:p>
    <w:p w14:paraId="7B8F1356" w14:textId="77777777" w:rsidR="002E3C69" w:rsidRPr="00184672" w:rsidRDefault="002E3C69" w:rsidP="00F77A7F">
      <w:pPr>
        <w:rPr>
          <w:rFonts w:cs="Arial"/>
          <w:szCs w:val="22"/>
        </w:rPr>
      </w:pPr>
      <w:r w:rsidRPr="00184672">
        <w:rPr>
          <w:rFonts w:cs="Arial"/>
          <w:szCs w:val="22"/>
        </w:rPr>
        <w:t>The ECC endorsed the proposed way forward.</w:t>
      </w:r>
    </w:p>
    <w:p w14:paraId="3AE5C846" w14:textId="622B796D" w:rsidR="002E3C69" w:rsidRPr="00184672" w:rsidRDefault="002E3C69" w:rsidP="00F77A7F">
      <w:pPr>
        <w:rPr>
          <w:rFonts w:cs="Arial"/>
          <w:szCs w:val="22"/>
        </w:rPr>
      </w:pPr>
      <w:r w:rsidRPr="00184672">
        <w:rPr>
          <w:rFonts w:cs="Arial"/>
          <w:szCs w:val="22"/>
        </w:rPr>
        <w:t xml:space="preserve">It was questioned how the process would be carried out in detail. E.g. some ECC Decisions could be merged by keeping </w:t>
      </w:r>
      <w:r w:rsidR="000573D9" w:rsidRPr="00184672">
        <w:rPr>
          <w:rFonts w:cs="Arial"/>
          <w:szCs w:val="22"/>
        </w:rPr>
        <w:t>the</w:t>
      </w:r>
      <w:r w:rsidRPr="00184672">
        <w:rPr>
          <w:rFonts w:cs="Arial"/>
          <w:szCs w:val="22"/>
        </w:rPr>
        <w:t xml:space="preserve"> current number of </w:t>
      </w:r>
      <w:r w:rsidR="000573D9" w:rsidRPr="00184672">
        <w:rPr>
          <w:rFonts w:cs="Arial"/>
          <w:szCs w:val="22"/>
        </w:rPr>
        <w:t>the</w:t>
      </w:r>
      <w:r w:rsidRPr="00184672">
        <w:rPr>
          <w:rFonts w:cs="Arial"/>
          <w:szCs w:val="22"/>
        </w:rPr>
        <w:t xml:space="preserve"> Decision. Or a completely new ECC Decision could be developed which would replace some of the current ECC Decisions. This is also relevant for the national implementation, where references in legal acts to ECC Decisions may be impacted. These aspects will be further considered by WG FM / FM44.</w:t>
      </w:r>
    </w:p>
    <w:p w14:paraId="1C40ECFD" w14:textId="77777777" w:rsidR="002E3C69" w:rsidRPr="00184672" w:rsidRDefault="002E3C69" w:rsidP="00F77A7F">
      <w:pPr>
        <w:rPr>
          <w:rFonts w:cs="Arial"/>
          <w:szCs w:val="22"/>
        </w:rPr>
      </w:pPr>
      <w:r w:rsidRPr="00184672">
        <w:rPr>
          <w:rFonts w:cs="Arial"/>
          <w:szCs w:val="22"/>
        </w:rPr>
        <w:t>The WG FM chairman also introduced the ongoing activities on other ECC Decisions which are in the revision process (see section 1.12 in ECC(19)010).</w:t>
      </w:r>
    </w:p>
    <w:p w14:paraId="01D06B4C" w14:textId="77777777" w:rsidR="002E3C69" w:rsidRPr="00184672" w:rsidRDefault="002E3C69" w:rsidP="00F77A7F">
      <w:pPr>
        <w:rPr>
          <w:rFonts w:cs="Arial"/>
          <w:szCs w:val="22"/>
        </w:rPr>
      </w:pPr>
      <w:r w:rsidRPr="00184672">
        <w:rPr>
          <w:rFonts w:cs="Arial"/>
          <w:szCs w:val="22"/>
        </w:rPr>
        <w:t>The ECC also endorsed the revision of ECC Decision (08)01 on ITS, see agenda item 8.1.1.</w:t>
      </w:r>
    </w:p>
    <w:p w14:paraId="33B0FDBB" w14:textId="77777777" w:rsidR="002E3C69" w:rsidRPr="00184672" w:rsidRDefault="002E3C69" w:rsidP="00F77A7F">
      <w:pPr>
        <w:rPr>
          <w:rFonts w:cs="Arial"/>
          <w:szCs w:val="22"/>
        </w:rPr>
      </w:pPr>
      <w:r w:rsidRPr="00184672">
        <w:rPr>
          <w:rFonts w:cs="Arial"/>
          <w:szCs w:val="22"/>
        </w:rPr>
        <w:lastRenderedPageBreak/>
        <w:t>The WG FM chairman then introduced the list of review of ECC/ERC/ECTRA Decisions as adopted by WG FM (Annex 19 to ECC(19)010) and which was further amended by taking into account the ECC conclusions at this meeting.</w:t>
      </w:r>
    </w:p>
    <w:p w14:paraId="2802AE7A" w14:textId="77777777" w:rsidR="002E3C69" w:rsidRPr="00184672" w:rsidRDefault="002E3C69" w:rsidP="00F77A7F">
      <w:pPr>
        <w:pStyle w:val="ECCBox"/>
        <w:rPr>
          <w:sz w:val="22"/>
          <w:lang w:val="en-GB"/>
        </w:rPr>
      </w:pPr>
      <w:r w:rsidRPr="00184672">
        <w:rPr>
          <w:sz w:val="22"/>
          <w:lang w:val="en-GB"/>
        </w:rPr>
        <w:t xml:space="preserve">The ECC endorsed the list of review ECC/ERC/ECTRA Decisions as provided in </w:t>
      </w:r>
      <w:r w:rsidRPr="00184672">
        <w:rPr>
          <w:b/>
          <w:sz w:val="22"/>
          <w:lang w:val="en-GB"/>
        </w:rPr>
        <w:t>Annex 36 / TEMP 36</w:t>
      </w:r>
      <w:r w:rsidRPr="00184672">
        <w:rPr>
          <w:sz w:val="22"/>
          <w:lang w:val="en-GB"/>
        </w:rPr>
        <w:t>.</w:t>
      </w:r>
    </w:p>
    <w:p w14:paraId="09EC4A00" w14:textId="77777777" w:rsidR="002E3C69" w:rsidRPr="00184672" w:rsidRDefault="002E3C69" w:rsidP="00F77A7F">
      <w:pPr>
        <w:rPr>
          <w:rFonts w:cs="Arial"/>
          <w:szCs w:val="22"/>
        </w:rPr>
      </w:pPr>
    </w:p>
    <w:p w14:paraId="48DFA702" w14:textId="77777777" w:rsidR="002B2598" w:rsidRPr="00184672" w:rsidRDefault="006D4D4C" w:rsidP="00184672">
      <w:pPr>
        <w:pStyle w:val="Heading2"/>
        <w:jc w:val="both"/>
        <w:rPr>
          <w:rStyle w:val="HeaderZchn"/>
          <w:b/>
          <w:szCs w:val="22"/>
          <w:lang w:val="en-GB"/>
        </w:rPr>
      </w:pPr>
      <w:r w:rsidRPr="00184672">
        <w:rPr>
          <w:rStyle w:val="HeaderZchn"/>
          <w:b/>
          <w:szCs w:val="22"/>
          <w:lang w:val="en-GB"/>
        </w:rPr>
        <w:t>Low power a</w:t>
      </w:r>
      <w:r w:rsidR="001759DB" w:rsidRPr="00184672">
        <w:rPr>
          <w:rStyle w:val="HeaderZchn"/>
          <w:b/>
          <w:szCs w:val="22"/>
          <w:lang w:val="en-GB"/>
        </w:rPr>
        <w:t>udio PMSE</w:t>
      </w:r>
      <w:r w:rsidRPr="00184672">
        <w:rPr>
          <w:rStyle w:val="HeaderZchn"/>
          <w:b/>
          <w:szCs w:val="22"/>
          <w:lang w:val="en-GB"/>
        </w:rPr>
        <w:t xml:space="preserve"> in 960-1164 MHz</w:t>
      </w:r>
    </w:p>
    <w:p w14:paraId="4716DCBB" w14:textId="77777777" w:rsidR="00F81D21" w:rsidRPr="00F77A7F" w:rsidRDefault="00F81D21" w:rsidP="00F77A7F"/>
    <w:p w14:paraId="531EC614" w14:textId="38DE23D7" w:rsidR="00351066" w:rsidRPr="00F77A7F" w:rsidRDefault="00351066" w:rsidP="00F77A7F">
      <w:pPr>
        <w:rPr>
          <w:color w:val="auto"/>
          <w:sz w:val="20"/>
          <w:lang w:eastAsia="nl-NL"/>
        </w:rPr>
      </w:pPr>
      <w:r w:rsidRPr="00F77A7F">
        <w:t xml:space="preserve">The status of the studies conducted by WGSE on low power audio PMSE in 960-1164 MHz is available in section 4.1 of its </w:t>
      </w:r>
      <w:r w:rsidR="003D4717" w:rsidRPr="00F77A7F">
        <w:t>progress</w:t>
      </w:r>
      <w:r w:rsidRPr="00F77A7F">
        <w:t xml:space="preserve"> Report ECC(19)016.</w:t>
      </w:r>
    </w:p>
    <w:p w14:paraId="5EA1C66E" w14:textId="77777777" w:rsidR="00351066" w:rsidRPr="00F77A7F" w:rsidRDefault="00351066" w:rsidP="00F77A7F">
      <w:r w:rsidRPr="00F77A7F">
        <w:t>WGSE took note of and will follow the guidance of ECC on the way to proceed on low power audio PMSE in 960-1164MHz. The deliverable prepared by WGSE on the technical studies relating to sharing of low power audio PMSE (excluding airborne use) with aeronautical applications in the frequency band 960-1164 MHz, is expected to be provided to WG FM for its June 2019 meeting.</w:t>
      </w:r>
    </w:p>
    <w:p w14:paraId="7F4649A4" w14:textId="77777777" w:rsidR="00351066" w:rsidRPr="00F77A7F" w:rsidRDefault="00351066" w:rsidP="00F77A7F"/>
    <w:p w14:paraId="4684170F" w14:textId="77777777" w:rsidR="002E3C69" w:rsidRPr="00184672" w:rsidRDefault="002E3C69" w:rsidP="00F77A7F">
      <w:r w:rsidRPr="00F77A7F">
        <w:t>The WG FM chairman reported that FM51 had discussed this topic during its 32nd meeting from 9 - 11 January 2019 in Toulouse / France. FM51 had divided its work into two parallel streams. One dedicated to work ite</w:t>
      </w:r>
      <w:r w:rsidRPr="00184672">
        <w:t>m FM51_10 on the 960 - 1164 MHz topic, and one dedicated to all other issues. Following the direction provided by ECC#49 in October 2018, the Project Team had resumed work on the draft ECC Report. The structure had been streamlined, and text up to section 4 is considered stable, whilst the rest of the Report is open for full review and revision. The Report will be further worked on at the 33rd FM51 meeting (11 - 13 March 2019, ECO). Further details are provided in doc. ECC(19)010 (section 1.13).</w:t>
      </w:r>
    </w:p>
    <w:p w14:paraId="5475654D" w14:textId="77777777" w:rsidR="002E3C69" w:rsidRPr="00184672" w:rsidRDefault="002E3C69" w:rsidP="00F77A7F">
      <w:r w:rsidRPr="00184672">
        <w:t>The draft ECC Report will be approved for public consultation by ECC#51 in July 2019.</w:t>
      </w:r>
    </w:p>
    <w:p w14:paraId="36BC266C" w14:textId="77777777" w:rsidR="00351066" w:rsidRPr="00184672" w:rsidRDefault="00351066" w:rsidP="00F77A7F"/>
    <w:p w14:paraId="6B1AC2D7" w14:textId="77777777" w:rsidR="00E8537F" w:rsidRPr="00184672" w:rsidRDefault="00B312C6" w:rsidP="00184672">
      <w:pPr>
        <w:pStyle w:val="Heading1"/>
        <w:jc w:val="both"/>
        <w:rPr>
          <w:color w:val="C00000"/>
        </w:rPr>
      </w:pPr>
      <w:r w:rsidRPr="00184672">
        <w:rPr>
          <w:color w:val="C00000"/>
          <w:szCs w:val="22"/>
        </w:rPr>
        <w:t>Work Programme of the ECC and its subordinated bodies</w:t>
      </w:r>
      <w:r w:rsidRPr="00184672">
        <w:rPr>
          <w:color w:val="C00000"/>
        </w:rPr>
        <w:t xml:space="preserve"> </w:t>
      </w:r>
      <w:r w:rsidR="00E8537F" w:rsidRPr="00184672">
        <w:rPr>
          <w:color w:val="C00000"/>
        </w:rPr>
        <w:t xml:space="preserve"> </w:t>
      </w:r>
    </w:p>
    <w:p w14:paraId="300D3E81" w14:textId="77777777" w:rsidR="001A2284" w:rsidRPr="00184672" w:rsidRDefault="001A2284" w:rsidP="00F77A7F">
      <w:pPr>
        <w:rPr>
          <w:b/>
        </w:rPr>
      </w:pPr>
    </w:p>
    <w:p w14:paraId="46DC8601" w14:textId="2C937571" w:rsidR="001A2284" w:rsidRPr="00184672" w:rsidRDefault="001A2284" w:rsidP="00F77A7F">
      <w:pPr>
        <w:rPr>
          <w:b/>
        </w:rPr>
      </w:pPr>
      <w:r w:rsidRPr="00184672">
        <w:rPr>
          <w:b/>
        </w:rPr>
        <w:t>WG FM</w:t>
      </w:r>
    </w:p>
    <w:p w14:paraId="150DA956" w14:textId="77777777" w:rsidR="001A2284" w:rsidRPr="00184672" w:rsidRDefault="001A2284" w:rsidP="00F77A7F">
      <w:pPr>
        <w:rPr>
          <w:rFonts w:cs="Arial"/>
        </w:rPr>
      </w:pPr>
      <w:r w:rsidRPr="00184672">
        <w:rPr>
          <w:rFonts w:cs="Arial"/>
        </w:rPr>
        <w:t>WG FM decided at its latest meeting:</w:t>
      </w:r>
    </w:p>
    <w:p w14:paraId="4825FAF8" w14:textId="77777777" w:rsidR="001A2284" w:rsidRPr="00184672" w:rsidRDefault="001A2284" w:rsidP="00F77A7F">
      <w:pPr>
        <w:pStyle w:val="ListParagraph"/>
        <w:numPr>
          <w:ilvl w:val="0"/>
          <w:numId w:val="47"/>
        </w:numPr>
        <w:rPr>
          <w:rFonts w:cs="Arial"/>
        </w:rPr>
      </w:pPr>
      <w:r w:rsidRPr="00184672">
        <w:rPr>
          <w:rFonts w:cs="Arial"/>
        </w:rPr>
        <w:t>To adopt the new work item 58_03 to analyse the feasibility of implementation of digital voice radio telephony in the VHF maritime mobile band with the aim to develop an ECC Report.</w:t>
      </w:r>
    </w:p>
    <w:p w14:paraId="7419D4CE" w14:textId="77777777" w:rsidR="001A2284" w:rsidRPr="00184672" w:rsidRDefault="001A2284" w:rsidP="00F77A7F">
      <w:pPr>
        <w:pStyle w:val="ListParagraph"/>
        <w:numPr>
          <w:ilvl w:val="0"/>
          <w:numId w:val="47"/>
        </w:numPr>
        <w:rPr>
          <w:rFonts w:cs="Arial"/>
        </w:rPr>
      </w:pPr>
      <w:r w:rsidRPr="00184672">
        <w:rPr>
          <w:rFonts w:cs="Arial"/>
        </w:rPr>
        <w:t>To adopt the new work item FM44_35 on NGSO Ka Band aircraft ESOMPs.</w:t>
      </w:r>
    </w:p>
    <w:p w14:paraId="1E05E570" w14:textId="77777777" w:rsidR="001A2284" w:rsidRPr="00184672" w:rsidRDefault="001A2284" w:rsidP="00F77A7F">
      <w:pPr>
        <w:pStyle w:val="ListParagraph"/>
        <w:numPr>
          <w:ilvl w:val="0"/>
          <w:numId w:val="47"/>
        </w:numPr>
        <w:rPr>
          <w:rFonts w:cs="Arial"/>
        </w:rPr>
      </w:pPr>
      <w:r w:rsidRPr="00184672">
        <w:rPr>
          <w:rFonts w:cs="Arial"/>
        </w:rPr>
        <w:t>To change the current Work Item on the activities on drones to WI FM59_01 because the correspondence group on drones has been replaced by the new FM59.</w:t>
      </w:r>
    </w:p>
    <w:p w14:paraId="633FC43D" w14:textId="77777777" w:rsidR="001A2284" w:rsidRPr="00184672" w:rsidRDefault="001A2284" w:rsidP="00F77A7F">
      <w:pPr>
        <w:pStyle w:val="ListParagraph"/>
        <w:numPr>
          <w:ilvl w:val="0"/>
          <w:numId w:val="47"/>
        </w:numPr>
        <w:rPr>
          <w:rFonts w:cs="Arial"/>
        </w:rPr>
      </w:pPr>
      <w:r w:rsidRPr="00184672">
        <w:rPr>
          <w:rFonts w:cs="Arial"/>
        </w:rPr>
        <w:t>To close FM22_34 and FM22_35 after final approval of the relevant deliverables.</w:t>
      </w:r>
    </w:p>
    <w:p w14:paraId="20584E19" w14:textId="77777777" w:rsidR="001A2284" w:rsidRPr="00184672" w:rsidRDefault="001A2284" w:rsidP="00F77A7F">
      <w:pPr>
        <w:pStyle w:val="ListParagraph"/>
        <w:numPr>
          <w:ilvl w:val="0"/>
          <w:numId w:val="47"/>
        </w:numPr>
        <w:rPr>
          <w:rFonts w:cs="Arial"/>
        </w:rPr>
      </w:pPr>
      <w:r w:rsidRPr="00184672">
        <w:rPr>
          <w:rFonts w:cs="Arial"/>
        </w:rPr>
        <w:t>To close all FM54 related Work Items because the work had been finalised and the PT was closed.</w:t>
      </w:r>
    </w:p>
    <w:p w14:paraId="76B8EB2C" w14:textId="77777777" w:rsidR="001A2284" w:rsidRPr="00184672" w:rsidRDefault="001A2284" w:rsidP="00F77A7F">
      <w:pPr>
        <w:pStyle w:val="ListParagraph"/>
        <w:numPr>
          <w:ilvl w:val="0"/>
          <w:numId w:val="47"/>
        </w:numPr>
        <w:rPr>
          <w:rFonts w:cs="Arial"/>
        </w:rPr>
      </w:pPr>
      <w:r w:rsidRPr="00184672">
        <w:rPr>
          <w:rFonts w:cs="Arial"/>
        </w:rPr>
        <w:t>To close Work Items FM58_01 and FM58_02 because the work on new ECC Decision (19)03 had been finalised.</w:t>
      </w:r>
    </w:p>
    <w:p w14:paraId="2F7F6F45" w14:textId="69BFB1A3" w:rsidR="001A2284" w:rsidRPr="00184672" w:rsidRDefault="001A2284" w:rsidP="00F77A7F">
      <w:pPr>
        <w:rPr>
          <w:rFonts w:cs="Arial"/>
        </w:rPr>
      </w:pPr>
      <w:r w:rsidRPr="00184672">
        <w:rPr>
          <w:rFonts w:cs="Arial"/>
        </w:rPr>
        <w:t>Work Items SRD/MG_39 on ITS and SRD/MG_35 on smart tachograph, weight and dimension applications were closed by the ECC (see agenda items 8.1.1 and 8.2.1).</w:t>
      </w:r>
    </w:p>
    <w:p w14:paraId="7A0E9C11" w14:textId="77777777" w:rsidR="001A2284" w:rsidRPr="00184672" w:rsidRDefault="001A2284" w:rsidP="00F77A7F">
      <w:pPr>
        <w:rPr>
          <w:b/>
        </w:rPr>
      </w:pPr>
    </w:p>
    <w:p w14:paraId="4699C350" w14:textId="77777777" w:rsidR="00C96FB8" w:rsidRPr="00F77A7F" w:rsidRDefault="00C96FB8" w:rsidP="00184672">
      <w:pPr>
        <w:rPr>
          <w:b/>
        </w:rPr>
      </w:pPr>
      <w:r w:rsidRPr="00F77A7F">
        <w:rPr>
          <w:b/>
        </w:rPr>
        <w:t>WG SE</w:t>
      </w:r>
    </w:p>
    <w:p w14:paraId="13E6B04D" w14:textId="77777777" w:rsidR="000A5AEF" w:rsidRPr="00F77A7F" w:rsidRDefault="000A5AEF" w:rsidP="00184672">
      <w:r w:rsidRPr="00F77A7F">
        <w:t>The status of</w:t>
      </w:r>
      <w:r w:rsidR="00197E5E" w:rsidRPr="00F77A7F">
        <w:t xml:space="preserve"> the</w:t>
      </w:r>
      <w:r w:rsidRPr="00F77A7F">
        <w:t xml:space="preserve"> work programme </w:t>
      </w:r>
      <w:r w:rsidR="00197E5E" w:rsidRPr="00F77A7F">
        <w:t>for</w:t>
      </w:r>
      <w:r w:rsidRPr="00F77A7F">
        <w:t xml:space="preserve"> WGSE is available in sections 6.1 and 6.2 of its progress Report ECC(19)016.</w:t>
      </w:r>
    </w:p>
    <w:p w14:paraId="14064474" w14:textId="49C62E3C" w:rsidR="000A5AEF" w:rsidRPr="00184672" w:rsidRDefault="000A5AEF" w:rsidP="00184672">
      <w:r w:rsidRPr="00F77A7F">
        <w:lastRenderedPageBreak/>
        <w:t>The</w:t>
      </w:r>
      <w:r w:rsidR="00290AA3" w:rsidRPr="00F77A7F">
        <w:t xml:space="preserve"> new</w:t>
      </w:r>
      <w:r w:rsidRPr="00F77A7F">
        <w:t xml:space="preserve"> work items were introduced as well as those closed due to approval for publication of ECC Reports/Recommendations. Although</w:t>
      </w:r>
      <w:r w:rsidR="007F1C73" w:rsidRPr="00F77A7F">
        <w:t xml:space="preserve"> </w:t>
      </w:r>
      <w:r w:rsidR="00197E5E" w:rsidRPr="00F77A7F">
        <w:t>the</w:t>
      </w:r>
      <w:r w:rsidRPr="00184672">
        <w:t xml:space="preserve"> ECC Report on Electrical Vehicle WPT was approved, </w:t>
      </w:r>
      <w:r w:rsidR="00197E5E" w:rsidRPr="00184672">
        <w:t>t</w:t>
      </w:r>
      <w:r w:rsidRPr="00184672">
        <w:t>he work item on Wireless Power Transfer was kept open due to</w:t>
      </w:r>
      <w:r w:rsidR="00197E5E" w:rsidRPr="00184672">
        <w:t xml:space="preserve"> the</w:t>
      </w:r>
      <w:r w:rsidRPr="00184672">
        <w:t xml:space="preserve"> larger scope of devices considered and potential further development on vehicle</w:t>
      </w:r>
      <w:r w:rsidR="00197E5E" w:rsidRPr="00184672">
        <w:t>s</w:t>
      </w:r>
      <w:r w:rsidRPr="00184672">
        <w:t>.</w:t>
      </w:r>
      <w:r w:rsidR="007B056A" w:rsidRPr="00184672">
        <w:t xml:space="preserve"> </w:t>
      </w:r>
      <w:r w:rsidR="001A2284" w:rsidRPr="00184672">
        <w:t>ETSI is developing TR 103 622 to address frequencies outside the frequency range 79 to 90 kHz considered in ECC Report 289 (2019-01).</w:t>
      </w:r>
    </w:p>
    <w:p w14:paraId="4F7CDEBF" w14:textId="77777777" w:rsidR="00C970D7" w:rsidRPr="00184672" w:rsidRDefault="00C970D7" w:rsidP="00184672"/>
    <w:p w14:paraId="047A1F9B" w14:textId="77777777" w:rsidR="00C96FB8" w:rsidRPr="00184672" w:rsidRDefault="00C96FB8" w:rsidP="00184672">
      <w:pPr>
        <w:rPr>
          <w:rFonts w:cs="Arial"/>
          <w:b/>
        </w:rPr>
      </w:pPr>
      <w:r w:rsidRPr="00184672">
        <w:rPr>
          <w:rFonts w:cs="Arial"/>
          <w:b/>
        </w:rPr>
        <w:t>PT1</w:t>
      </w:r>
    </w:p>
    <w:p w14:paraId="5C1B2518" w14:textId="77777777" w:rsidR="00C970D7" w:rsidRPr="00184672" w:rsidRDefault="00C970D7" w:rsidP="00184672">
      <w:pPr>
        <w:rPr>
          <w:rFonts w:cs="Arial"/>
        </w:rPr>
      </w:pPr>
      <w:r w:rsidRPr="00184672">
        <w:rPr>
          <w:rFonts w:cs="Arial"/>
        </w:rPr>
        <w:t>ECC agreed to expand Work Item PT1_21 (revision of ECC Recommendation (15)01 to take into account the MFCN regulatory framework at 1427-1518 MHz and 3400-3800 MHz) to add the 694-790 MHz band, which is also contained in this ECC Recommendation, and change its target date.</w:t>
      </w:r>
    </w:p>
    <w:p w14:paraId="186AF4DE" w14:textId="77777777" w:rsidR="00C970D7" w:rsidRPr="00184672" w:rsidRDefault="00C970D7" w:rsidP="00184672">
      <w:pPr>
        <w:rPr>
          <w:rFonts w:cs="Arial"/>
        </w:rPr>
      </w:pPr>
      <w:r w:rsidRPr="00184672">
        <w:rPr>
          <w:rFonts w:cs="Arial"/>
        </w:rPr>
        <w:t>ECC also agreed to change the target dates in ECC PT1 work items PT1_14 (ECC Report only), PT1_16, PT1_19 and PT1_22.</w:t>
      </w:r>
    </w:p>
    <w:p w14:paraId="5A40B8BF" w14:textId="77777777" w:rsidR="00817E99" w:rsidRPr="00184672" w:rsidRDefault="00817E99" w:rsidP="00184672"/>
    <w:p w14:paraId="7FFC57E4" w14:textId="77777777" w:rsidR="000C781C" w:rsidRPr="00184672" w:rsidRDefault="000C781C" w:rsidP="00184672">
      <w:pPr>
        <w:pStyle w:val="Heading1"/>
        <w:spacing w:before="0" w:line="276" w:lineRule="auto"/>
        <w:jc w:val="both"/>
        <w:rPr>
          <w:color w:val="C00000"/>
          <w:szCs w:val="22"/>
        </w:rPr>
      </w:pPr>
      <w:r w:rsidRPr="00184672">
        <w:rPr>
          <w:color w:val="C00000"/>
          <w:szCs w:val="22"/>
        </w:rPr>
        <w:t>ECC workshop on verticals / stakeholders (02 - 03 May 2019)</w:t>
      </w:r>
    </w:p>
    <w:p w14:paraId="0EC4C43C" w14:textId="77777777" w:rsidR="000C781C" w:rsidRPr="00184672" w:rsidRDefault="000C781C" w:rsidP="00F77A7F"/>
    <w:p w14:paraId="2DA8F5C2" w14:textId="77777777" w:rsidR="00D67389" w:rsidRPr="00184672" w:rsidRDefault="00D67389" w:rsidP="00F77A7F">
      <w:pPr>
        <w:pStyle w:val="ECCTabletext"/>
        <w:rPr>
          <w:sz w:val="22"/>
        </w:rPr>
      </w:pPr>
      <w:r w:rsidRPr="00184672">
        <w:rPr>
          <w:sz w:val="22"/>
        </w:rPr>
        <w:t xml:space="preserve">The ECC noted the draft programme in document </w:t>
      </w:r>
      <w:bookmarkStart w:id="5" w:name="_Hlk2872535"/>
      <w:r w:rsidRPr="00184672">
        <w:t>ECC(19)037</w:t>
      </w:r>
      <w:r w:rsidRPr="00184672">
        <w:rPr>
          <w:sz w:val="22"/>
        </w:rPr>
        <w:t xml:space="preserve"> </w:t>
      </w:r>
      <w:bookmarkEnd w:id="5"/>
      <w:r w:rsidRPr="00184672">
        <w:rPr>
          <w:sz w:val="22"/>
        </w:rPr>
        <w:t>for the CEPT workshop on new spectrum solutions for industry sectors to be held in Copenhagen (2-3 May 2019). ECC delegates were encouraged to promote the workshop.</w:t>
      </w:r>
    </w:p>
    <w:p w14:paraId="45E8E3A6" w14:textId="77777777" w:rsidR="005417D7" w:rsidRPr="00184672" w:rsidRDefault="00D67389" w:rsidP="00F77A7F">
      <w:r w:rsidRPr="00184672" w:rsidDel="0051644D">
        <w:t xml:space="preserve"> </w:t>
      </w:r>
    </w:p>
    <w:p w14:paraId="12723EC9" w14:textId="77777777" w:rsidR="00657F62" w:rsidRPr="00184672" w:rsidRDefault="004A4985" w:rsidP="00184672">
      <w:pPr>
        <w:pStyle w:val="Heading1"/>
        <w:spacing w:before="0" w:line="276" w:lineRule="auto"/>
        <w:jc w:val="both"/>
        <w:rPr>
          <w:color w:val="C00000"/>
          <w:szCs w:val="22"/>
        </w:rPr>
      </w:pPr>
      <w:r w:rsidRPr="00184672">
        <w:rPr>
          <w:color w:val="C00000"/>
          <w:szCs w:val="22"/>
        </w:rPr>
        <w:t>Matters related to European Communications Office, ECO</w:t>
      </w:r>
    </w:p>
    <w:p w14:paraId="43DF5293" w14:textId="77777777" w:rsidR="003D4335" w:rsidRPr="00184672" w:rsidRDefault="003D4335" w:rsidP="00F77A7F"/>
    <w:p w14:paraId="696FBC06" w14:textId="77777777" w:rsidR="00657F62" w:rsidRPr="00184672" w:rsidRDefault="0029536A" w:rsidP="00F77A7F">
      <w:pPr>
        <w:pStyle w:val="Heading2"/>
        <w:spacing w:before="0" w:after="0" w:line="276" w:lineRule="auto"/>
        <w:jc w:val="both"/>
        <w:rPr>
          <w:rStyle w:val="HeaderZchn"/>
          <w:b/>
          <w:szCs w:val="22"/>
          <w:lang w:val="en-GB"/>
        </w:rPr>
      </w:pPr>
      <w:r w:rsidRPr="00184672">
        <w:rPr>
          <w:rStyle w:val="HeaderZchn"/>
          <w:b/>
          <w:szCs w:val="22"/>
          <w:lang w:val="en-GB"/>
        </w:rPr>
        <w:t xml:space="preserve">ECC Communication </w:t>
      </w:r>
    </w:p>
    <w:p w14:paraId="7E8D1E39" w14:textId="77777777" w:rsidR="00D67389" w:rsidRPr="00184672" w:rsidRDefault="00D67389" w:rsidP="00184672">
      <w:pPr>
        <w:spacing w:after="0" w:line="240" w:lineRule="auto"/>
        <w:rPr>
          <w:rFonts w:ascii="Tahoma" w:hAnsi="Tahoma" w:cs="Tahoma"/>
          <w:szCs w:val="22"/>
          <w:lang w:eastAsia="da-DK"/>
        </w:rPr>
      </w:pPr>
      <w:r w:rsidRPr="00F77A7F">
        <w:rPr>
          <w:rFonts w:cs="Arial"/>
          <w:szCs w:val="22"/>
          <w:lang w:eastAsia="da-DK"/>
        </w:rPr>
        <w:t xml:space="preserve">ECC noted document </w:t>
      </w:r>
      <w:r w:rsidRPr="00F77A7F">
        <w:t xml:space="preserve">ECC(19)031 with </w:t>
      </w:r>
      <w:r w:rsidRPr="00F77A7F">
        <w:rPr>
          <w:rFonts w:cs="Arial"/>
          <w:szCs w:val="22"/>
          <w:lang w:eastAsia="da-DK"/>
        </w:rPr>
        <w:t xml:space="preserve">the possible topics under consideration for future releases of the ECC newsletter in 2019. ECC members were invited to submit proposals for future articles to the ECO. </w:t>
      </w:r>
    </w:p>
    <w:p w14:paraId="06CD6E11" w14:textId="16B3D972" w:rsidR="00D67389" w:rsidRPr="00184672" w:rsidRDefault="00D67389" w:rsidP="00184672">
      <w:pPr>
        <w:spacing w:after="0" w:line="240" w:lineRule="auto"/>
        <w:rPr>
          <w:rFonts w:ascii="Tahoma" w:hAnsi="Tahoma" w:cs="Tahoma"/>
          <w:szCs w:val="22"/>
          <w:lang w:eastAsia="da-DK"/>
        </w:rPr>
      </w:pPr>
    </w:p>
    <w:p w14:paraId="1204314F" w14:textId="0CA9961A" w:rsidR="00D67389" w:rsidRPr="00184672" w:rsidRDefault="00D67389" w:rsidP="00184672">
      <w:pPr>
        <w:spacing w:line="240" w:lineRule="auto"/>
        <w:rPr>
          <w:rFonts w:ascii="Tahoma" w:hAnsi="Tahoma" w:cs="Tahoma"/>
          <w:szCs w:val="22"/>
          <w:lang w:eastAsia="da-DK"/>
        </w:rPr>
      </w:pPr>
      <w:r w:rsidRPr="00F77A7F">
        <w:rPr>
          <w:rFonts w:cs="Arial"/>
          <w:szCs w:val="22"/>
          <w:lang w:eastAsia="da-DK"/>
        </w:rPr>
        <w:t>ECC also noted the plans for workshop and training sessions in</w:t>
      </w:r>
      <w:r w:rsidR="00F77A7F">
        <w:rPr>
          <w:rFonts w:cs="Arial"/>
          <w:szCs w:val="22"/>
          <w:lang w:eastAsia="da-DK"/>
        </w:rPr>
        <w:t xml:space="preserve"> </w:t>
      </w:r>
      <w:r w:rsidRPr="00F77A7F">
        <w:rPr>
          <w:rFonts w:cs="Arial"/>
          <w:szCs w:val="22"/>
          <w:lang w:eastAsia="da-DK"/>
        </w:rPr>
        <w:t>2019.</w:t>
      </w:r>
    </w:p>
    <w:p w14:paraId="45E460D7" w14:textId="77777777" w:rsidR="004D332E" w:rsidRPr="00F77A7F" w:rsidRDefault="004D332E" w:rsidP="00F77A7F">
      <w:pPr>
        <w:spacing w:after="0" w:line="276" w:lineRule="auto"/>
      </w:pPr>
    </w:p>
    <w:p w14:paraId="6563FA56" w14:textId="77777777" w:rsidR="004D332E" w:rsidRPr="00184672" w:rsidRDefault="000C781C" w:rsidP="00F77A7F">
      <w:pPr>
        <w:pStyle w:val="Heading2"/>
        <w:spacing w:before="0" w:after="0" w:line="276" w:lineRule="auto"/>
        <w:jc w:val="both"/>
        <w:rPr>
          <w:sz w:val="22"/>
          <w:szCs w:val="22"/>
        </w:rPr>
      </w:pPr>
      <w:r w:rsidRPr="00184672">
        <w:rPr>
          <w:sz w:val="22"/>
          <w:szCs w:val="22"/>
        </w:rPr>
        <w:t>Other matter on ECO Support to ECC</w:t>
      </w:r>
    </w:p>
    <w:p w14:paraId="4787941A" w14:textId="77777777" w:rsidR="00600AA2" w:rsidRPr="00184672" w:rsidRDefault="00600AA2" w:rsidP="00184672">
      <w:pPr>
        <w:spacing w:line="240" w:lineRule="auto"/>
        <w:rPr>
          <w:rFonts w:cs="Arial"/>
          <w:color w:val="auto"/>
          <w:sz w:val="27"/>
          <w:szCs w:val="27"/>
          <w:lang w:eastAsia="da-DK"/>
        </w:rPr>
      </w:pPr>
      <w:r w:rsidRPr="00184672">
        <w:rPr>
          <w:rFonts w:cs="Arial"/>
          <w:color w:val="auto"/>
          <w:szCs w:val="22"/>
          <w:lang w:eastAsia="da-DK"/>
        </w:rPr>
        <w:t>ECO introduced the ECO support to ECC. The ECO asked for any feedback on the new chat system first used at the CPM.  He noted the recent improvement to the IT systems supported by the ECO including the mail system and the questionnaire tool. Finally, ECO noted the ongoing cooperation with ETSI, notably the aim of better synchronizing the data held by both organisations.</w:t>
      </w:r>
    </w:p>
    <w:p w14:paraId="6AE36C98" w14:textId="5E28A59E" w:rsidR="00D67389" w:rsidRPr="00184672" w:rsidRDefault="00D67389" w:rsidP="00184672">
      <w:pPr>
        <w:spacing w:after="0" w:line="240" w:lineRule="auto"/>
        <w:rPr>
          <w:rFonts w:ascii="Tahoma" w:hAnsi="Tahoma" w:cs="Tahoma"/>
          <w:szCs w:val="22"/>
          <w:lang w:eastAsia="da-DK"/>
        </w:rPr>
      </w:pPr>
    </w:p>
    <w:p w14:paraId="31C9EF91" w14:textId="77777777" w:rsidR="00472181" w:rsidRPr="00F77A7F" w:rsidRDefault="00472181" w:rsidP="00F77A7F"/>
    <w:p w14:paraId="2AF85A54" w14:textId="77777777" w:rsidR="0029536A" w:rsidRPr="00F77A7F" w:rsidRDefault="0029536A" w:rsidP="00184672">
      <w:pPr>
        <w:pStyle w:val="Heading1"/>
        <w:jc w:val="both"/>
        <w:rPr>
          <w:color w:val="C00000"/>
        </w:rPr>
      </w:pPr>
      <w:r w:rsidRPr="00F77A7F">
        <w:rPr>
          <w:color w:val="C00000"/>
        </w:rPr>
        <w:t>Remaining issues from the CPG, WG FM, WG SE, WG NaN, ECC PT1</w:t>
      </w:r>
    </w:p>
    <w:p w14:paraId="14AE1B64" w14:textId="77777777" w:rsidR="008565E4" w:rsidRPr="00F77A7F" w:rsidRDefault="008565E4" w:rsidP="00F77A7F"/>
    <w:p w14:paraId="765D7AC1" w14:textId="77777777" w:rsidR="002E3C69" w:rsidRPr="00F77A7F" w:rsidRDefault="002E3C69" w:rsidP="00F77A7F">
      <w:pPr>
        <w:spacing w:line="276" w:lineRule="auto"/>
        <w:rPr>
          <w:rFonts w:cs="Arial"/>
          <w:b/>
        </w:rPr>
      </w:pPr>
      <w:r w:rsidRPr="00F77A7F">
        <w:rPr>
          <w:rFonts w:cs="Arial"/>
          <w:b/>
        </w:rPr>
        <w:t>WGFM</w:t>
      </w:r>
    </w:p>
    <w:p w14:paraId="7B3B3D7D" w14:textId="77777777" w:rsidR="002E3C69" w:rsidRPr="00F77A7F" w:rsidRDefault="002E3C69" w:rsidP="00F77A7F">
      <w:pPr>
        <w:spacing w:line="276" w:lineRule="auto"/>
        <w:rPr>
          <w:rFonts w:cs="Arial"/>
        </w:rPr>
      </w:pPr>
      <w:r w:rsidRPr="00F77A7F">
        <w:rPr>
          <w:rFonts w:cs="Arial"/>
        </w:rPr>
        <w:t>Remaining issues with regard to WG FM are provided in part 2 to of the progress report (ECC(19)010).</w:t>
      </w:r>
    </w:p>
    <w:p w14:paraId="2AC2BAC0" w14:textId="77777777" w:rsidR="002E3C69" w:rsidRPr="00F77A7F" w:rsidRDefault="002E3C69" w:rsidP="00F77A7F"/>
    <w:p w14:paraId="0B8328D3" w14:textId="77777777" w:rsidR="001A78F8" w:rsidRPr="00F77A7F" w:rsidRDefault="003D51EB" w:rsidP="00F77A7F">
      <w:pPr>
        <w:spacing w:line="276" w:lineRule="auto"/>
        <w:rPr>
          <w:rFonts w:cs="Arial"/>
          <w:b/>
        </w:rPr>
      </w:pPr>
      <w:r w:rsidRPr="00F77A7F">
        <w:rPr>
          <w:rFonts w:cs="Arial"/>
          <w:b/>
        </w:rPr>
        <w:t>WGSE</w:t>
      </w:r>
    </w:p>
    <w:p w14:paraId="41C1EEA9" w14:textId="77777777" w:rsidR="000A5AEF" w:rsidRPr="00F77A7F" w:rsidRDefault="007F1C73" w:rsidP="00F77A7F">
      <w:r w:rsidRPr="00F77A7F">
        <w:t>Detailed</w:t>
      </w:r>
      <w:r w:rsidR="000A5AEF" w:rsidRPr="00F77A7F">
        <w:t xml:space="preserve"> issues on WGSE are </w:t>
      </w:r>
      <w:r w:rsidRPr="00F77A7F">
        <w:t>available</w:t>
      </w:r>
      <w:r w:rsidR="000A5AEF" w:rsidRPr="00F77A7F">
        <w:t xml:space="preserve"> in ECC(19)016 input document.</w:t>
      </w:r>
    </w:p>
    <w:p w14:paraId="47ED923A" w14:textId="77777777" w:rsidR="000A5AEF" w:rsidRPr="00184672" w:rsidRDefault="000A5AEF" w:rsidP="00F77A7F">
      <w:r w:rsidRPr="00184672">
        <w:lastRenderedPageBreak/>
        <w:t>Administrations are invited to note that the schedule of WGSE meetings in 2019 has changed to avoid overlapping with CPG and a meeting is now expected end of September/ beginning of October 2019.</w:t>
      </w:r>
    </w:p>
    <w:p w14:paraId="000F83D4" w14:textId="60F012F3" w:rsidR="000A5AEF" w:rsidRPr="00184672" w:rsidRDefault="000A5AEF" w:rsidP="00F77A7F">
      <w:r w:rsidRPr="00184672">
        <w:t>WG SE appointed Dr. Ivica Stevanovic (OFCOM CH, Switzerland) by acclamation as new vice-chairman. Mr. João Duque was thanked for the work provided during last six years.</w:t>
      </w:r>
    </w:p>
    <w:p w14:paraId="6E411DCD" w14:textId="77777777" w:rsidR="000A5AEF" w:rsidRPr="00184672" w:rsidRDefault="000A5AEF" w:rsidP="00F77A7F">
      <w:r w:rsidRPr="00184672">
        <w:t>Mr. José Carrascosa was reappointed as STG Chairman.</w:t>
      </w:r>
    </w:p>
    <w:p w14:paraId="53212DBF" w14:textId="77777777" w:rsidR="000A5AEF" w:rsidRPr="00184672" w:rsidRDefault="000A5AEF" w:rsidP="00F77A7F">
      <w:r w:rsidRPr="00184672">
        <w:t xml:space="preserve">Mr. Fatih Yurdal was reappointed as SE24 Chairman. </w:t>
      </w:r>
    </w:p>
    <w:p w14:paraId="3AE4CBA2" w14:textId="77777777" w:rsidR="000A5AEF" w:rsidRPr="00184672" w:rsidRDefault="000A5AEF" w:rsidP="00184672">
      <w:pPr>
        <w:tabs>
          <w:tab w:val="left" w:pos="5895"/>
        </w:tabs>
      </w:pPr>
    </w:p>
    <w:p w14:paraId="7664D81F" w14:textId="127D7377" w:rsidR="000A5AEF" w:rsidRPr="00184672" w:rsidRDefault="007F1C73" w:rsidP="00184672">
      <w:pPr>
        <w:tabs>
          <w:tab w:val="left" w:pos="5895"/>
        </w:tabs>
      </w:pPr>
      <w:r w:rsidRPr="00184672">
        <w:t>A</w:t>
      </w:r>
      <w:r w:rsidR="000A5AEF" w:rsidRPr="00184672">
        <w:t xml:space="preserve"> question </w:t>
      </w:r>
      <w:r w:rsidRPr="00184672">
        <w:t xml:space="preserve">was </w:t>
      </w:r>
      <w:r w:rsidR="000A5AEF" w:rsidRPr="00184672">
        <w:t xml:space="preserve">received by </w:t>
      </w:r>
      <w:r w:rsidR="007B056A" w:rsidRPr="00184672">
        <w:t xml:space="preserve">the </w:t>
      </w:r>
      <w:r w:rsidR="000A5AEF" w:rsidRPr="00184672">
        <w:t xml:space="preserve">SE 21 Chairperson </w:t>
      </w:r>
      <w:r w:rsidRPr="00184672">
        <w:t xml:space="preserve">from </w:t>
      </w:r>
      <w:r w:rsidR="000A5AEF" w:rsidRPr="00184672">
        <w:t>DG GROW</w:t>
      </w:r>
      <w:r w:rsidRPr="00184672">
        <w:t xml:space="preserve"> concerning</w:t>
      </w:r>
      <w:r w:rsidR="000A5AEF" w:rsidRPr="00184672">
        <w:t xml:space="preserve"> receiver parameter</w:t>
      </w:r>
      <w:r w:rsidRPr="00184672">
        <w:t>s</w:t>
      </w:r>
      <w:r w:rsidR="000A5AEF" w:rsidRPr="00184672">
        <w:t xml:space="preserve"> below 9 kHz</w:t>
      </w:r>
      <w:r w:rsidRPr="00184672">
        <w:t>.</w:t>
      </w:r>
      <w:r w:rsidR="000A5AEF" w:rsidRPr="00184672">
        <w:t xml:space="preserve"> </w:t>
      </w:r>
      <w:r w:rsidRPr="00184672">
        <w:t>The question a</w:t>
      </w:r>
      <w:r w:rsidR="000A5AEF" w:rsidRPr="00184672">
        <w:t>sk</w:t>
      </w:r>
      <w:r w:rsidRPr="00184672">
        <w:t>ed for</w:t>
      </w:r>
      <w:r w:rsidR="000A5AEF" w:rsidRPr="00184672">
        <w:t xml:space="preserve"> further clarifications on a recent statement that at the moment no spectrum management or interference issues that needed to be solved for this frequency range were known </w:t>
      </w:r>
      <w:r w:rsidRPr="00184672">
        <w:t xml:space="preserve">As </w:t>
      </w:r>
      <w:r w:rsidR="000A5AEF" w:rsidRPr="00184672">
        <w:t xml:space="preserve">a </w:t>
      </w:r>
      <w:r w:rsidRPr="00184672">
        <w:t xml:space="preserve">result, a </w:t>
      </w:r>
      <w:r w:rsidR="000A5AEF" w:rsidRPr="00184672">
        <w:t>liaison statement</w:t>
      </w:r>
      <w:r w:rsidRPr="00184672">
        <w:t xml:space="preserve"> </w:t>
      </w:r>
      <w:r w:rsidR="00D20776" w:rsidRPr="00184672">
        <w:t xml:space="preserve">to </w:t>
      </w:r>
      <w:r w:rsidRPr="00184672">
        <w:t xml:space="preserve">the EC (Annex 40 / TEMP 40) </w:t>
      </w:r>
      <w:r w:rsidR="000A5AEF" w:rsidRPr="00184672">
        <w:t>has been agreed by ECC to indicate that no work is addressed at CEPT and no interference issue has been reported at CEPT on receivers below 9 kHz.</w:t>
      </w:r>
    </w:p>
    <w:p w14:paraId="15C4080A" w14:textId="77777777" w:rsidR="000A5AEF" w:rsidRPr="00184672" w:rsidRDefault="000A5AEF" w:rsidP="00184672">
      <w:pPr>
        <w:spacing w:line="276" w:lineRule="auto"/>
        <w:rPr>
          <w:rFonts w:cs="Arial"/>
          <w:b/>
        </w:rPr>
      </w:pPr>
    </w:p>
    <w:p w14:paraId="1C7514F8" w14:textId="77777777" w:rsidR="001462E8" w:rsidRPr="00184672" w:rsidRDefault="008565E4" w:rsidP="00184672">
      <w:pPr>
        <w:rPr>
          <w:b/>
        </w:rPr>
      </w:pPr>
      <w:r w:rsidRPr="00184672">
        <w:rPr>
          <w:b/>
        </w:rPr>
        <w:t>WG NaN</w:t>
      </w:r>
    </w:p>
    <w:p w14:paraId="52B21D73" w14:textId="77777777" w:rsidR="008565E4" w:rsidRPr="00184672" w:rsidRDefault="008565E4" w:rsidP="00184672">
      <w:pPr>
        <w:spacing w:after="0"/>
        <w:rPr>
          <w:rFonts w:eastAsia="Calibri" w:cs="Arial"/>
          <w:szCs w:val="21"/>
        </w:rPr>
      </w:pPr>
      <w:r w:rsidRPr="00184672">
        <w:rPr>
          <w:rFonts w:eastAsia="Calibri" w:cs="Arial"/>
          <w:szCs w:val="21"/>
        </w:rPr>
        <w:t>WG NaN Vice Chair Ms. Elizabeth Greenberg (UK) introduced the WG NaN Progress Report contained in document ECC(19)015. A summary of WG NaN’s 17th meeting was provided, and attention drawn to the two deliverables adopted and two draft ECC Reports that have subsequently completed the public consultation pr</w:t>
      </w:r>
      <w:r w:rsidR="003D51EB" w:rsidRPr="00184672">
        <w:rPr>
          <w:rFonts w:eastAsia="Calibri" w:cs="Arial"/>
          <w:szCs w:val="21"/>
        </w:rPr>
        <w:t>ocess.</w:t>
      </w:r>
    </w:p>
    <w:p w14:paraId="162096D4" w14:textId="77777777" w:rsidR="008565E4" w:rsidRPr="00184672" w:rsidRDefault="008565E4" w:rsidP="00184672">
      <w:pPr>
        <w:spacing w:after="0"/>
        <w:rPr>
          <w:rFonts w:eastAsia="Calibri" w:cs="Arial"/>
          <w:szCs w:val="21"/>
        </w:rPr>
      </w:pPr>
    </w:p>
    <w:p w14:paraId="7B46F284" w14:textId="77777777" w:rsidR="008565E4" w:rsidRPr="00184672" w:rsidRDefault="008565E4" w:rsidP="00184672">
      <w:pPr>
        <w:spacing w:after="0"/>
        <w:rPr>
          <w:rFonts w:eastAsia="Calibri" w:cs="Arial"/>
          <w:szCs w:val="21"/>
        </w:rPr>
      </w:pPr>
      <w:r w:rsidRPr="00184672">
        <w:rPr>
          <w:rFonts w:eastAsia="Calibri" w:cs="Arial"/>
          <w:szCs w:val="21"/>
        </w:rPr>
        <w:t>In response to requests for clarification, it was confirmed that WG NaN was:</w:t>
      </w:r>
    </w:p>
    <w:p w14:paraId="6BD2B84C" w14:textId="77777777" w:rsidR="008565E4" w:rsidRPr="00184672" w:rsidRDefault="008565E4" w:rsidP="00184672">
      <w:pPr>
        <w:spacing w:after="0"/>
        <w:rPr>
          <w:rFonts w:eastAsia="Calibri" w:cs="Arial"/>
          <w:szCs w:val="21"/>
        </w:rPr>
      </w:pPr>
    </w:p>
    <w:p w14:paraId="0DF52FAD" w14:textId="77777777" w:rsidR="008565E4" w:rsidRPr="00184672" w:rsidRDefault="008565E4" w:rsidP="00184672">
      <w:pPr>
        <w:pStyle w:val="Default"/>
        <w:numPr>
          <w:ilvl w:val="0"/>
          <w:numId w:val="39"/>
        </w:numPr>
        <w:jc w:val="both"/>
        <w:rPr>
          <w:rFonts w:ascii="Arial" w:eastAsia="Calibri" w:hAnsi="Arial" w:cs="Arial"/>
          <w:color w:val="auto"/>
          <w:sz w:val="22"/>
          <w:szCs w:val="21"/>
          <w:lang w:val="en-GB"/>
        </w:rPr>
      </w:pPr>
      <w:r w:rsidRPr="00184672">
        <w:rPr>
          <w:rFonts w:ascii="Arial" w:eastAsia="Calibri" w:hAnsi="Arial" w:cs="Arial"/>
          <w:color w:val="auto"/>
          <w:sz w:val="22"/>
          <w:szCs w:val="21"/>
          <w:lang w:val="en-GB"/>
        </w:rPr>
        <w:t>monitoring and exchanging information on the transposition across CEPT Administrations of the numbering and network-related articles in the European Electronic Communications Code. This included the requirement in Article 109 “to promote the access to emergency services through the single European emergency number ‘112’…“ and the potential need to update draft ECC Report 301 in the future. However, there were no concrete plans currently for other deliverables relating to the Code’s implementation.</w:t>
      </w:r>
    </w:p>
    <w:p w14:paraId="1232C143" w14:textId="77777777" w:rsidR="008565E4" w:rsidRPr="00184672" w:rsidRDefault="008565E4" w:rsidP="00184672">
      <w:pPr>
        <w:pStyle w:val="Default"/>
        <w:jc w:val="both"/>
        <w:rPr>
          <w:rFonts w:ascii="Arial" w:eastAsia="Calibri" w:hAnsi="Arial" w:cs="Arial"/>
          <w:color w:val="auto"/>
          <w:sz w:val="22"/>
          <w:szCs w:val="21"/>
          <w:lang w:val="en-GB"/>
        </w:rPr>
      </w:pPr>
    </w:p>
    <w:p w14:paraId="402CF0C5" w14:textId="77777777" w:rsidR="008565E4" w:rsidRPr="00F77A7F" w:rsidRDefault="008565E4" w:rsidP="00184672">
      <w:pPr>
        <w:pStyle w:val="ListParagraph"/>
        <w:numPr>
          <w:ilvl w:val="0"/>
          <w:numId w:val="38"/>
        </w:numPr>
        <w:spacing w:after="0"/>
        <w:rPr>
          <w:rFonts w:eastAsia="Calibri" w:cs="Arial"/>
          <w:color w:val="auto"/>
          <w:szCs w:val="21"/>
          <w:lang w:eastAsia="en-US"/>
        </w:rPr>
      </w:pPr>
      <w:r w:rsidRPr="00F77A7F">
        <w:rPr>
          <w:rFonts w:eastAsia="Calibri" w:cs="Arial"/>
          <w:color w:val="auto"/>
          <w:szCs w:val="21"/>
          <w:lang w:eastAsia="en-US"/>
        </w:rPr>
        <w:t>considering any further proposals it might make to the European Commission and COCOM regarding the development and use of 116 numbers (the harmonised European number range for services of social value). This follows the discussion and lack of clear proposals on the future of 116 numbers made at the 73</w:t>
      </w:r>
      <w:r w:rsidRPr="00F77A7F">
        <w:rPr>
          <w:rFonts w:eastAsiaTheme="minorHAnsi" w:cs="Arial"/>
          <w:b/>
          <w:color w:val="auto"/>
          <w:szCs w:val="22"/>
          <w:vertAlign w:val="superscript"/>
          <w:lang w:eastAsia="en-US"/>
        </w:rPr>
        <w:t>rd</w:t>
      </w:r>
      <w:r w:rsidRPr="00F77A7F">
        <w:rPr>
          <w:rFonts w:eastAsia="Calibri" w:cs="Arial"/>
          <w:color w:val="auto"/>
          <w:szCs w:val="21"/>
          <w:lang w:eastAsia="en-US"/>
        </w:rPr>
        <w:t xml:space="preserve"> COCOM meeting in February.</w:t>
      </w:r>
    </w:p>
    <w:p w14:paraId="171D8FB5" w14:textId="77777777" w:rsidR="008565E4" w:rsidRPr="00F77A7F" w:rsidRDefault="008565E4" w:rsidP="00F77A7F"/>
    <w:p w14:paraId="641ED9EF" w14:textId="77777777" w:rsidR="003D51EB" w:rsidRPr="00F77A7F" w:rsidRDefault="003D51EB" w:rsidP="00F77A7F">
      <w:pPr>
        <w:rPr>
          <w:b/>
        </w:rPr>
      </w:pPr>
      <w:r w:rsidRPr="00F77A7F">
        <w:rPr>
          <w:b/>
        </w:rPr>
        <w:t>ECC PT1</w:t>
      </w:r>
    </w:p>
    <w:p w14:paraId="0E9B9519" w14:textId="77777777" w:rsidR="003D51EB" w:rsidRPr="00F77A7F" w:rsidRDefault="003D51EB" w:rsidP="00F77A7F">
      <w:pPr>
        <w:rPr>
          <w:rFonts w:ascii="Calibri" w:hAnsi="Calibri"/>
          <w:color w:val="auto"/>
          <w:lang w:eastAsia="en-US"/>
        </w:rPr>
      </w:pPr>
      <w:r w:rsidRPr="00F77A7F">
        <w:t>ECC noted the information in section 6 of ECC(19)014 concerning the other ongoing work in ECC PT1.</w:t>
      </w:r>
    </w:p>
    <w:p w14:paraId="01B38972" w14:textId="77777777" w:rsidR="003D51EB" w:rsidRPr="00F77A7F" w:rsidRDefault="003D51EB" w:rsidP="00F77A7F">
      <w:pPr>
        <w:rPr>
          <w:b/>
        </w:rPr>
      </w:pPr>
    </w:p>
    <w:p w14:paraId="5FAC9814" w14:textId="77777777" w:rsidR="006F1994" w:rsidRPr="00F77A7F" w:rsidRDefault="006F1994" w:rsidP="00184672">
      <w:pPr>
        <w:pStyle w:val="Heading1"/>
        <w:jc w:val="both"/>
        <w:rPr>
          <w:color w:val="C00000"/>
          <w:szCs w:val="28"/>
        </w:rPr>
      </w:pPr>
      <w:r w:rsidRPr="00F77A7F">
        <w:rPr>
          <w:color w:val="C00000"/>
          <w:szCs w:val="28"/>
        </w:rPr>
        <w:t>Contacts and co-operation with outside bodies</w:t>
      </w:r>
    </w:p>
    <w:p w14:paraId="7B5323E9" w14:textId="77777777" w:rsidR="004E5B29" w:rsidRPr="00184672" w:rsidRDefault="00B206FE" w:rsidP="00184672">
      <w:pPr>
        <w:pStyle w:val="Heading2"/>
        <w:spacing w:line="276" w:lineRule="auto"/>
        <w:jc w:val="both"/>
      </w:pPr>
      <w:r w:rsidRPr="00184672">
        <w:rPr>
          <w:szCs w:val="22"/>
        </w:rPr>
        <w:t xml:space="preserve">LoU </w:t>
      </w:r>
      <w:r w:rsidR="000C781C" w:rsidRPr="00184672">
        <w:rPr>
          <w:szCs w:val="22"/>
        </w:rPr>
        <w:t xml:space="preserve">UWB Alliance </w:t>
      </w:r>
    </w:p>
    <w:p w14:paraId="3F95A106" w14:textId="77777777" w:rsidR="0051644D" w:rsidRPr="00F77A7F" w:rsidRDefault="0051644D" w:rsidP="00184672">
      <w:pPr>
        <w:pStyle w:val="Liste1"/>
        <w:tabs>
          <w:tab w:val="clear" w:pos="502"/>
          <w:tab w:val="left" w:pos="708"/>
        </w:tabs>
        <w:spacing w:line="276" w:lineRule="auto"/>
        <w:ind w:left="0" w:firstLine="0"/>
        <w:jc w:val="both"/>
      </w:pPr>
      <w:r w:rsidRPr="00F77A7F">
        <w:t>The Chairman confirmed that the LoU between the ECC and the UWB Alliance had now been signed.</w:t>
      </w:r>
    </w:p>
    <w:p w14:paraId="6A4F34ED" w14:textId="77777777" w:rsidR="000C781C" w:rsidRPr="00F77A7F" w:rsidRDefault="000C781C" w:rsidP="00184672">
      <w:pPr>
        <w:pStyle w:val="Liste1"/>
        <w:tabs>
          <w:tab w:val="clear" w:pos="502"/>
          <w:tab w:val="left" w:pos="708"/>
        </w:tabs>
        <w:spacing w:line="276" w:lineRule="auto"/>
        <w:ind w:left="0" w:firstLine="0"/>
        <w:jc w:val="both"/>
      </w:pPr>
    </w:p>
    <w:p w14:paraId="7BAE4874" w14:textId="77777777" w:rsidR="009B6DB7" w:rsidRPr="00F77A7F" w:rsidRDefault="009B6DB7" w:rsidP="00184672">
      <w:pPr>
        <w:pStyle w:val="PlainText"/>
        <w:jc w:val="both"/>
        <w:rPr>
          <w:rFonts w:ascii="Arial" w:hAnsi="Arial" w:cs="Arial"/>
          <w:lang w:val="en-GB"/>
        </w:rPr>
      </w:pPr>
    </w:p>
    <w:p w14:paraId="681E7A9B" w14:textId="77777777" w:rsidR="006F1994" w:rsidRPr="00F77A7F" w:rsidRDefault="006F1994" w:rsidP="00184672">
      <w:pPr>
        <w:pStyle w:val="Heading1"/>
        <w:spacing w:before="0" w:after="0" w:line="276" w:lineRule="auto"/>
        <w:contextualSpacing w:val="0"/>
        <w:jc w:val="both"/>
        <w:rPr>
          <w:color w:val="C00000"/>
          <w:szCs w:val="28"/>
        </w:rPr>
      </w:pPr>
      <w:r w:rsidRPr="00F77A7F">
        <w:rPr>
          <w:color w:val="C00000"/>
          <w:szCs w:val="28"/>
        </w:rPr>
        <w:t>Schedule of Meetings</w:t>
      </w:r>
    </w:p>
    <w:p w14:paraId="74527EDF" w14:textId="77777777" w:rsidR="006F1994" w:rsidRPr="00184672" w:rsidRDefault="006F1994" w:rsidP="00F77A7F">
      <w:pPr>
        <w:spacing w:line="276" w:lineRule="auto"/>
        <w:rPr>
          <w:szCs w:val="22"/>
        </w:rPr>
      </w:pPr>
      <w:r w:rsidRPr="00F77A7F">
        <w:rPr>
          <w:szCs w:val="22"/>
        </w:rPr>
        <w:t>The schedule of meeting for WG’s and PT for the year</w:t>
      </w:r>
      <w:r w:rsidR="0075746B" w:rsidRPr="00F77A7F">
        <w:rPr>
          <w:szCs w:val="22"/>
        </w:rPr>
        <w:t>s</w:t>
      </w:r>
      <w:r w:rsidRPr="00F77A7F">
        <w:rPr>
          <w:szCs w:val="22"/>
        </w:rPr>
        <w:t xml:space="preserve"> 201</w:t>
      </w:r>
      <w:r w:rsidR="00F81D21" w:rsidRPr="00F77A7F">
        <w:rPr>
          <w:szCs w:val="22"/>
        </w:rPr>
        <w:t>9</w:t>
      </w:r>
      <w:r w:rsidR="0075746B" w:rsidRPr="00F77A7F">
        <w:rPr>
          <w:szCs w:val="22"/>
        </w:rPr>
        <w:t>-20</w:t>
      </w:r>
      <w:r w:rsidR="00F81D21" w:rsidRPr="00F77A7F">
        <w:rPr>
          <w:szCs w:val="22"/>
        </w:rPr>
        <w:t>20 were discus</w:t>
      </w:r>
      <w:r w:rsidR="00F81D21" w:rsidRPr="00184672">
        <w:rPr>
          <w:szCs w:val="22"/>
        </w:rPr>
        <w:t>sed.</w:t>
      </w:r>
    </w:p>
    <w:p w14:paraId="1BDA26CD" w14:textId="28C7AE25" w:rsidR="00D20776" w:rsidRPr="00184672" w:rsidRDefault="00D20776" w:rsidP="00F77A7F">
      <w:pPr>
        <w:spacing w:line="276" w:lineRule="auto"/>
        <w:rPr>
          <w:rFonts w:cs="Arial"/>
        </w:rPr>
      </w:pPr>
      <w:r w:rsidRPr="00184672">
        <w:rPr>
          <w:rFonts w:cs="Arial"/>
        </w:rPr>
        <w:t>The ECC invited the administrations to provide invitations for the meetings in the years 2020 and 2021.</w:t>
      </w:r>
    </w:p>
    <w:p w14:paraId="1B0F4EA2" w14:textId="77777777" w:rsidR="00D20776" w:rsidRPr="00184672" w:rsidRDefault="00D20776" w:rsidP="00F77A7F">
      <w:pPr>
        <w:spacing w:line="276" w:lineRule="auto"/>
        <w:rPr>
          <w:szCs w:val="22"/>
        </w:rPr>
      </w:pPr>
    </w:p>
    <w:p w14:paraId="35484D42" w14:textId="77777777" w:rsidR="006F1994" w:rsidRPr="00184672" w:rsidRDefault="006F1994" w:rsidP="00184672">
      <w:pPr>
        <w:pStyle w:val="Heading1"/>
        <w:spacing w:line="276" w:lineRule="auto"/>
        <w:jc w:val="both"/>
        <w:rPr>
          <w:color w:val="C00000"/>
          <w:szCs w:val="28"/>
        </w:rPr>
      </w:pPr>
      <w:r w:rsidRPr="00184672">
        <w:rPr>
          <w:color w:val="C00000"/>
          <w:szCs w:val="28"/>
        </w:rPr>
        <w:t>Date and Place of next meetings</w:t>
      </w:r>
    </w:p>
    <w:p w14:paraId="31C89D7E" w14:textId="77777777" w:rsidR="006F1994" w:rsidRPr="00184672" w:rsidRDefault="006F1994" w:rsidP="00F77A7F">
      <w:pPr>
        <w:tabs>
          <w:tab w:val="left" w:pos="1418"/>
          <w:tab w:val="left" w:pos="3544"/>
          <w:tab w:val="left" w:pos="5245"/>
        </w:tabs>
        <w:spacing w:line="276" w:lineRule="auto"/>
        <w:rPr>
          <w:rFonts w:cs="Arial"/>
          <w:szCs w:val="22"/>
        </w:rPr>
      </w:pPr>
      <w:r w:rsidRPr="00184672">
        <w:rPr>
          <w:rFonts w:cs="Arial"/>
          <w:szCs w:val="22"/>
        </w:rPr>
        <w:t>The following meetings of the ECC are scheduled:</w:t>
      </w:r>
    </w:p>
    <w:tbl>
      <w:tblPr>
        <w:tblW w:w="9356" w:type="dxa"/>
        <w:tblInd w:w="70" w:type="dxa"/>
        <w:tblLayout w:type="fixed"/>
        <w:tblCellMar>
          <w:left w:w="70" w:type="dxa"/>
          <w:right w:w="70" w:type="dxa"/>
        </w:tblCellMar>
        <w:tblLook w:val="0000" w:firstRow="0" w:lastRow="0" w:firstColumn="0" w:lastColumn="0" w:noHBand="0" w:noVBand="0"/>
      </w:tblPr>
      <w:tblGrid>
        <w:gridCol w:w="3544"/>
        <w:gridCol w:w="5812"/>
      </w:tblGrid>
      <w:tr w:rsidR="006F1994" w:rsidRPr="00184672" w14:paraId="3D6D3139" w14:textId="77777777" w:rsidTr="00024EF4">
        <w:trPr>
          <w:trHeight w:val="356"/>
        </w:trPr>
        <w:tc>
          <w:tcPr>
            <w:tcW w:w="3544" w:type="dxa"/>
          </w:tcPr>
          <w:p w14:paraId="784EAD4F" w14:textId="77777777" w:rsidR="006F1994" w:rsidRPr="00184672" w:rsidRDefault="006F1994" w:rsidP="00184672">
            <w:pPr>
              <w:pStyle w:val="En-tte1"/>
              <w:spacing w:line="240" w:lineRule="auto"/>
              <w:jc w:val="both"/>
              <w:rPr>
                <w:szCs w:val="22"/>
              </w:rPr>
            </w:pPr>
            <w:r w:rsidRPr="00184672">
              <w:rPr>
                <w:szCs w:val="22"/>
              </w:rPr>
              <w:t>Date:</w:t>
            </w:r>
          </w:p>
        </w:tc>
        <w:tc>
          <w:tcPr>
            <w:tcW w:w="5812" w:type="dxa"/>
          </w:tcPr>
          <w:p w14:paraId="7D5B94ED" w14:textId="77777777" w:rsidR="006F1994" w:rsidRPr="00184672" w:rsidRDefault="006F1994" w:rsidP="00184672">
            <w:pPr>
              <w:pStyle w:val="En-tte1"/>
              <w:spacing w:line="240" w:lineRule="auto"/>
              <w:jc w:val="both"/>
              <w:rPr>
                <w:szCs w:val="22"/>
              </w:rPr>
            </w:pPr>
            <w:r w:rsidRPr="00184672">
              <w:rPr>
                <w:szCs w:val="22"/>
              </w:rPr>
              <w:t>Country:</w:t>
            </w:r>
          </w:p>
        </w:tc>
      </w:tr>
      <w:tr w:rsidR="00097613" w:rsidRPr="00184672" w14:paraId="13B8B88C" w14:textId="77777777" w:rsidTr="00024EF4">
        <w:tc>
          <w:tcPr>
            <w:tcW w:w="3544" w:type="dxa"/>
            <w:vAlign w:val="center"/>
          </w:tcPr>
          <w:p w14:paraId="21062B8E" w14:textId="77777777" w:rsidR="00097613" w:rsidRPr="00184672" w:rsidRDefault="00097613" w:rsidP="00F77A7F">
            <w:pPr>
              <w:tabs>
                <w:tab w:val="left" w:pos="1843"/>
                <w:tab w:val="left" w:pos="4678"/>
              </w:tabs>
              <w:spacing w:after="120" w:line="240" w:lineRule="auto"/>
              <w:rPr>
                <w:szCs w:val="22"/>
              </w:rPr>
            </w:pPr>
            <w:r w:rsidRPr="00184672">
              <w:t>02 - 05 July 2019</w:t>
            </w:r>
          </w:p>
        </w:tc>
        <w:tc>
          <w:tcPr>
            <w:tcW w:w="5812" w:type="dxa"/>
            <w:vAlign w:val="center"/>
          </w:tcPr>
          <w:p w14:paraId="04C1A3E2" w14:textId="77777777" w:rsidR="00097613" w:rsidRPr="00184672" w:rsidRDefault="00C80D71" w:rsidP="00F77A7F">
            <w:pPr>
              <w:spacing w:line="240" w:lineRule="auto"/>
              <w:rPr>
                <w:szCs w:val="22"/>
              </w:rPr>
            </w:pPr>
            <w:r w:rsidRPr="00184672">
              <w:rPr>
                <w:szCs w:val="22"/>
              </w:rPr>
              <w:t>Sofia</w:t>
            </w:r>
            <w:r w:rsidR="00097613" w:rsidRPr="00184672">
              <w:rPr>
                <w:szCs w:val="22"/>
              </w:rPr>
              <w:t xml:space="preserve">, </w:t>
            </w:r>
            <w:r w:rsidR="000C781C" w:rsidRPr="00184672">
              <w:rPr>
                <w:szCs w:val="22"/>
              </w:rPr>
              <w:t>Bulgaria</w:t>
            </w:r>
          </w:p>
        </w:tc>
      </w:tr>
    </w:tbl>
    <w:p w14:paraId="308C831D" w14:textId="77777777" w:rsidR="006F1994" w:rsidRPr="00184672" w:rsidRDefault="006F1994" w:rsidP="00184672">
      <w:pPr>
        <w:pStyle w:val="Heading1"/>
        <w:spacing w:line="276" w:lineRule="auto"/>
        <w:jc w:val="both"/>
        <w:rPr>
          <w:color w:val="C00000"/>
          <w:szCs w:val="28"/>
        </w:rPr>
      </w:pPr>
      <w:r w:rsidRPr="00184672">
        <w:rPr>
          <w:color w:val="C00000"/>
          <w:szCs w:val="28"/>
        </w:rPr>
        <w:t>Any other business</w:t>
      </w:r>
    </w:p>
    <w:p w14:paraId="198EC87A" w14:textId="7413FA92" w:rsidR="006F1994" w:rsidRPr="00F77A7F" w:rsidRDefault="00C80D71" w:rsidP="00F77A7F">
      <w:pPr>
        <w:spacing w:line="276" w:lineRule="auto"/>
        <w:rPr>
          <w:rFonts w:cs="Arial"/>
          <w:szCs w:val="22"/>
        </w:rPr>
      </w:pPr>
      <w:r w:rsidRPr="00184672">
        <w:rPr>
          <w:rFonts w:cs="Arial"/>
          <w:szCs w:val="22"/>
        </w:rPr>
        <w:t>No substantive issues were raised</w:t>
      </w:r>
      <w:r w:rsidR="00F77A7F">
        <w:rPr>
          <w:rFonts w:cs="Arial"/>
          <w:szCs w:val="22"/>
        </w:rPr>
        <w:t>.</w:t>
      </w:r>
    </w:p>
    <w:p w14:paraId="15ADBB1A" w14:textId="77777777" w:rsidR="006F1994" w:rsidRPr="00F77A7F" w:rsidRDefault="006F1994" w:rsidP="00184672">
      <w:pPr>
        <w:pStyle w:val="Heading1"/>
        <w:spacing w:line="276" w:lineRule="auto"/>
        <w:jc w:val="both"/>
        <w:rPr>
          <w:color w:val="C00000"/>
          <w:szCs w:val="28"/>
        </w:rPr>
      </w:pPr>
      <w:r w:rsidRPr="00F77A7F">
        <w:rPr>
          <w:color w:val="C00000"/>
          <w:szCs w:val="28"/>
        </w:rPr>
        <w:t xml:space="preserve">Approval of the minutes of the </w:t>
      </w:r>
      <w:r w:rsidR="00C80D71" w:rsidRPr="00F77A7F">
        <w:rPr>
          <w:color w:val="C00000"/>
          <w:szCs w:val="28"/>
        </w:rPr>
        <w:t>50</w:t>
      </w:r>
      <w:r w:rsidR="0075746B" w:rsidRPr="00F77A7F">
        <w:rPr>
          <w:color w:val="C00000"/>
          <w:szCs w:val="28"/>
          <w:vertAlign w:val="superscript"/>
        </w:rPr>
        <w:t>th</w:t>
      </w:r>
      <w:r w:rsidR="0075746B" w:rsidRPr="00F77A7F">
        <w:rPr>
          <w:color w:val="C00000"/>
          <w:szCs w:val="28"/>
        </w:rPr>
        <w:t xml:space="preserve"> </w:t>
      </w:r>
      <w:r w:rsidRPr="00F77A7F">
        <w:rPr>
          <w:color w:val="C00000"/>
          <w:szCs w:val="28"/>
        </w:rPr>
        <w:t>ECC meeting</w:t>
      </w:r>
    </w:p>
    <w:p w14:paraId="44EF9290" w14:textId="77777777" w:rsidR="008D521A" w:rsidRPr="00F77A7F" w:rsidRDefault="008D521A" w:rsidP="00F77A7F"/>
    <w:p w14:paraId="35D6680B" w14:textId="77777777" w:rsidR="006F1994" w:rsidRPr="00F77A7F" w:rsidRDefault="006F1994" w:rsidP="00F77A7F">
      <w:pPr>
        <w:keepLines/>
        <w:pBdr>
          <w:top w:val="single" w:sz="12" w:space="4" w:color="auto"/>
          <w:left w:val="single" w:sz="12" w:space="4" w:color="auto"/>
          <w:bottom w:val="single" w:sz="12" w:space="4" w:color="auto"/>
          <w:right w:val="single" w:sz="12" w:space="4" w:color="auto"/>
        </w:pBdr>
        <w:spacing w:line="276" w:lineRule="auto"/>
        <w:rPr>
          <w:szCs w:val="22"/>
        </w:rPr>
      </w:pPr>
      <w:r w:rsidRPr="00F77A7F">
        <w:rPr>
          <w:szCs w:val="22"/>
        </w:rPr>
        <w:t xml:space="preserve">The ECC approved the minutes of the </w:t>
      </w:r>
      <w:r w:rsidR="00C80D71" w:rsidRPr="00F77A7F">
        <w:rPr>
          <w:szCs w:val="22"/>
        </w:rPr>
        <w:t>50</w:t>
      </w:r>
      <w:r w:rsidR="0075746B" w:rsidRPr="00F77A7F">
        <w:rPr>
          <w:szCs w:val="22"/>
          <w:vertAlign w:val="superscript"/>
        </w:rPr>
        <w:t>th</w:t>
      </w:r>
      <w:r w:rsidR="0075746B" w:rsidRPr="00F77A7F">
        <w:rPr>
          <w:szCs w:val="22"/>
        </w:rPr>
        <w:t xml:space="preserve"> </w:t>
      </w:r>
      <w:r w:rsidRPr="00F77A7F">
        <w:rPr>
          <w:szCs w:val="22"/>
        </w:rPr>
        <w:t xml:space="preserve">ECC meeting as given in Document </w:t>
      </w:r>
      <w:r w:rsidR="007330D7" w:rsidRPr="00F77A7F">
        <w:rPr>
          <w:b/>
          <w:szCs w:val="22"/>
        </w:rPr>
        <w:t>ECC(1</w:t>
      </w:r>
      <w:r w:rsidR="000C781C" w:rsidRPr="00184672">
        <w:rPr>
          <w:b/>
          <w:szCs w:val="22"/>
        </w:rPr>
        <w:t>9</w:t>
      </w:r>
      <w:r w:rsidR="007330D7" w:rsidRPr="00184672">
        <w:rPr>
          <w:b/>
          <w:szCs w:val="22"/>
        </w:rPr>
        <w:t>)</w:t>
      </w:r>
      <w:r w:rsidR="00F32463" w:rsidRPr="00184672">
        <w:rPr>
          <w:b/>
          <w:szCs w:val="22"/>
        </w:rPr>
        <w:t>042</w:t>
      </w:r>
    </w:p>
    <w:p w14:paraId="7D623DA4" w14:textId="77777777" w:rsidR="006F1994" w:rsidRPr="00F77A7F" w:rsidRDefault="006F1994" w:rsidP="00184672">
      <w:pPr>
        <w:pStyle w:val="Heading1"/>
        <w:spacing w:line="276" w:lineRule="auto"/>
        <w:jc w:val="both"/>
        <w:rPr>
          <w:color w:val="C00000"/>
          <w:szCs w:val="28"/>
        </w:rPr>
      </w:pPr>
      <w:r w:rsidRPr="00F77A7F">
        <w:rPr>
          <w:color w:val="C00000"/>
          <w:szCs w:val="28"/>
        </w:rPr>
        <w:t>Closure of the meeting</w:t>
      </w:r>
    </w:p>
    <w:p w14:paraId="3CE3C001" w14:textId="3D53E523" w:rsidR="00CD7B90" w:rsidRPr="00F77A7F" w:rsidRDefault="00C80D71" w:rsidP="00F77A7F">
      <w:pPr>
        <w:spacing w:line="276" w:lineRule="auto"/>
        <w:rPr>
          <w:color w:val="auto"/>
          <w:szCs w:val="22"/>
        </w:rPr>
      </w:pPr>
      <w:r w:rsidRPr="00F77A7F">
        <w:rPr>
          <w:color w:val="auto"/>
          <w:szCs w:val="22"/>
        </w:rPr>
        <w:t xml:space="preserve">The Chairman </w:t>
      </w:r>
      <w:r w:rsidR="00CD7B90" w:rsidRPr="00F77A7F">
        <w:rPr>
          <w:color w:val="auto"/>
          <w:szCs w:val="22"/>
        </w:rPr>
        <w:t>thanked the ECC participants for their contributions and willingness to compromise</w:t>
      </w:r>
      <w:r w:rsidRPr="00F77A7F">
        <w:rPr>
          <w:color w:val="auto"/>
          <w:szCs w:val="22"/>
        </w:rPr>
        <w:t xml:space="preserve"> and their support during the meeting</w:t>
      </w:r>
      <w:r w:rsidR="00CD7B90" w:rsidRPr="00F77A7F">
        <w:rPr>
          <w:color w:val="auto"/>
          <w:szCs w:val="22"/>
        </w:rPr>
        <w:t>. With that he wished all participants a safe trip home.</w:t>
      </w:r>
    </w:p>
    <w:p w14:paraId="0849B0EC" w14:textId="77777777" w:rsidR="00CD7B90" w:rsidRPr="00F77A7F" w:rsidRDefault="00CD7B90" w:rsidP="00F77A7F">
      <w:pPr>
        <w:spacing w:line="276" w:lineRule="auto"/>
        <w:rPr>
          <w:color w:val="auto"/>
          <w:szCs w:val="22"/>
        </w:rPr>
      </w:pPr>
    </w:p>
    <w:p w14:paraId="0E14F6F3" w14:textId="77777777" w:rsidR="00CD7B90" w:rsidRPr="00184672" w:rsidRDefault="000C781C" w:rsidP="00184672">
      <w:pPr>
        <w:pStyle w:val="NormalWeb"/>
        <w:pBdr>
          <w:top w:val="single" w:sz="4" w:space="1" w:color="auto"/>
          <w:left w:val="single" w:sz="4" w:space="4" w:color="auto"/>
          <w:bottom w:val="single" w:sz="4" w:space="1" w:color="auto"/>
          <w:right w:val="single" w:sz="4" w:space="4" w:color="auto"/>
        </w:pBdr>
        <w:tabs>
          <w:tab w:val="right" w:pos="9922"/>
        </w:tabs>
        <w:spacing w:line="276" w:lineRule="auto"/>
        <w:jc w:val="both"/>
        <w:rPr>
          <w:rFonts w:ascii="Arial" w:hAnsi="Arial" w:cs="Arial"/>
          <w:sz w:val="22"/>
          <w:szCs w:val="22"/>
          <w:lang w:val="en-GB"/>
        </w:rPr>
      </w:pPr>
      <w:r w:rsidRPr="00F77A7F">
        <w:rPr>
          <w:rFonts w:ascii="Arial" w:hAnsi="Arial" w:cs="Arial"/>
          <w:sz w:val="22"/>
          <w:szCs w:val="22"/>
          <w:lang w:val="en-GB"/>
        </w:rPr>
        <w:t>The Chairman then closed the 50</w:t>
      </w:r>
      <w:r w:rsidRPr="00F77A7F">
        <w:rPr>
          <w:rFonts w:ascii="Arial" w:hAnsi="Arial" w:cs="Arial"/>
          <w:sz w:val="22"/>
          <w:szCs w:val="22"/>
          <w:vertAlign w:val="superscript"/>
          <w:lang w:val="en-GB"/>
        </w:rPr>
        <w:t>t</w:t>
      </w:r>
      <w:r w:rsidR="00CD7B90" w:rsidRPr="00F77A7F">
        <w:rPr>
          <w:rFonts w:ascii="Arial" w:hAnsi="Arial" w:cs="Arial"/>
          <w:sz w:val="22"/>
          <w:szCs w:val="22"/>
          <w:vertAlign w:val="superscript"/>
          <w:lang w:val="en-GB"/>
        </w:rPr>
        <w:t>h</w:t>
      </w:r>
      <w:r w:rsidR="00CD7B90" w:rsidRPr="00184672">
        <w:rPr>
          <w:rFonts w:ascii="Arial" w:hAnsi="Arial" w:cs="Arial"/>
          <w:sz w:val="22"/>
          <w:szCs w:val="22"/>
          <w:lang w:val="en-GB"/>
        </w:rPr>
        <w:t xml:space="preserve"> ECC meeting.</w:t>
      </w:r>
    </w:p>
    <w:p w14:paraId="55527801" w14:textId="77777777" w:rsidR="00CD7B90" w:rsidRPr="00184672" w:rsidRDefault="00CD7B90" w:rsidP="00F77A7F"/>
    <w:sectPr w:rsidR="00CD7B90" w:rsidRPr="00184672" w:rsidSect="009907B3">
      <w:headerReference w:type="even" r:id="rId9"/>
      <w:headerReference w:type="default" r:id="rId10"/>
      <w:footerReference w:type="even" r:id="rId11"/>
      <w:footerReference w:type="default" r:id="rId12"/>
      <w:headerReference w:type="first" r:id="rId13"/>
      <w:footerReference w:type="first" r:id="rId14"/>
      <w:pgSz w:w="11907" w:h="16840" w:code="9"/>
      <w:pgMar w:top="851" w:right="992" w:bottom="709" w:left="993" w:header="720" w:footer="358"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645DD" w14:textId="77777777" w:rsidR="005B5F76" w:rsidRDefault="005B5F76">
      <w:r>
        <w:separator/>
      </w:r>
    </w:p>
  </w:endnote>
  <w:endnote w:type="continuationSeparator" w:id="0">
    <w:p w14:paraId="6C0B3433" w14:textId="77777777" w:rsidR="005B5F76" w:rsidRDefault="005B5F76">
      <w:r>
        <w:continuationSeparator/>
      </w:r>
    </w:p>
  </w:endnote>
  <w:endnote w:type="continuationNotice" w:id="1">
    <w:p w14:paraId="640E6F45" w14:textId="77777777" w:rsidR="005B5F76" w:rsidRDefault="005B5F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F6C2B" w14:textId="77777777" w:rsidR="005B5F76" w:rsidRDefault="005B5F76">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C58669" w14:textId="77777777" w:rsidR="005B5F76" w:rsidRDefault="005B5F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754111"/>
      <w:docPartObj>
        <w:docPartGallery w:val="Page Numbers (Bottom of Page)"/>
        <w:docPartUnique/>
      </w:docPartObj>
    </w:sdtPr>
    <w:sdtContent>
      <w:p w14:paraId="391E3C0E" w14:textId="77777777" w:rsidR="005B5F76" w:rsidRDefault="005B5F76">
        <w:pPr>
          <w:pStyle w:val="Footer"/>
          <w:jc w:val="center"/>
        </w:pPr>
        <w:r>
          <w:fldChar w:fldCharType="begin"/>
        </w:r>
        <w:r>
          <w:instrText>PAGE   \* MERGEFORMAT</w:instrText>
        </w:r>
        <w:r>
          <w:fldChar w:fldCharType="separate"/>
        </w:r>
        <w:r w:rsidRPr="000A5AEF">
          <w:rPr>
            <w:noProof/>
            <w:lang w:val="fr-FR"/>
          </w:rPr>
          <w:t>20</w:t>
        </w:r>
        <w:r>
          <w:rPr>
            <w:noProof/>
            <w:lang w:val="fr-FR"/>
          </w:rPr>
          <w:fldChar w:fldCharType="end"/>
        </w:r>
      </w:p>
    </w:sdtContent>
  </w:sdt>
  <w:p w14:paraId="57F2AE11" w14:textId="77777777" w:rsidR="005B5F76" w:rsidRDefault="005B5F76" w:rsidP="006A52EF">
    <w:pPr>
      <w:pStyle w:val="En-tte1"/>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22E2F" w14:textId="77777777" w:rsidR="005B5F76" w:rsidRDefault="005B5F76">
    <w:pPr>
      <w:pStyle w:val="Footer"/>
      <w:rPr>
        <w:lang w:val="de-DE"/>
      </w:rPr>
    </w:pPr>
  </w:p>
  <w:p w14:paraId="53A2ABEC" w14:textId="77777777" w:rsidR="005B5F76" w:rsidRPr="00BA09A5" w:rsidRDefault="005B5F76" w:rsidP="00BA09A5">
    <w:pPr>
      <w:pStyle w:val="Footer"/>
      <w:jc w:val="center"/>
      <w:rPr>
        <w:lang w:val="de-DE"/>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75A27" w14:textId="77777777" w:rsidR="005B5F76" w:rsidRDefault="005B5F76">
      <w:r>
        <w:separator/>
      </w:r>
    </w:p>
  </w:footnote>
  <w:footnote w:type="continuationSeparator" w:id="0">
    <w:p w14:paraId="38C95FC7" w14:textId="77777777" w:rsidR="005B5F76" w:rsidRDefault="005B5F76">
      <w:r>
        <w:continuationSeparator/>
      </w:r>
    </w:p>
  </w:footnote>
  <w:footnote w:type="continuationNotice" w:id="1">
    <w:p w14:paraId="6E9B9C94" w14:textId="77777777" w:rsidR="005B5F76" w:rsidRDefault="005B5F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5C5E8" w14:textId="77777777" w:rsidR="005B5F76" w:rsidRDefault="005B5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F9893" w14:textId="77777777" w:rsidR="005B5F76" w:rsidRDefault="005B5F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928C5" w14:textId="77777777" w:rsidR="005B5F76" w:rsidRPr="00E87B77" w:rsidRDefault="005B5F76" w:rsidP="00E87B77">
    <w:pPr>
      <w:pStyle w:val="Heade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multilevel"/>
    <w:tmpl w:val="00000012"/>
    <w:name w:val="WWNum4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82A715F"/>
    <w:multiLevelType w:val="hybridMultilevel"/>
    <w:tmpl w:val="588C8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F457EA"/>
    <w:multiLevelType w:val="hybridMultilevel"/>
    <w:tmpl w:val="D7AEE28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795005"/>
    <w:multiLevelType w:val="hybridMultilevel"/>
    <w:tmpl w:val="A55AE6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1B5C51"/>
    <w:multiLevelType w:val="hybridMultilevel"/>
    <w:tmpl w:val="A9444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AA4F58"/>
    <w:multiLevelType w:val="hybridMultilevel"/>
    <w:tmpl w:val="5F0E24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7C5407"/>
    <w:multiLevelType w:val="hybridMultilevel"/>
    <w:tmpl w:val="A10E13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137CCF"/>
    <w:multiLevelType w:val="hybridMultilevel"/>
    <w:tmpl w:val="D562B8FA"/>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49356A4"/>
    <w:multiLevelType w:val="hybridMultilevel"/>
    <w:tmpl w:val="239A49EC"/>
    <w:lvl w:ilvl="0" w:tplc="5450D8F4">
      <w:start w:val="1"/>
      <w:numFmt w:val="decimal"/>
      <w:pStyle w:val="123-Lis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B522DE"/>
    <w:multiLevelType w:val="hybridMultilevel"/>
    <w:tmpl w:val="BF00EAB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1" w15:restartNumberingAfterBreak="0">
    <w:nsid w:val="31E14916"/>
    <w:multiLevelType w:val="hybridMultilevel"/>
    <w:tmpl w:val="0204A4FA"/>
    <w:lvl w:ilvl="0" w:tplc="040C0001">
      <w:start w:val="1"/>
      <w:numFmt w:val="bullet"/>
      <w:lvlText w:val=""/>
      <w:lvlJc w:val="left"/>
      <w:pPr>
        <w:ind w:left="777" w:hanging="360"/>
      </w:pPr>
      <w:rPr>
        <w:rFonts w:ascii="Symbol" w:hAnsi="Symbol" w:hint="default"/>
      </w:rPr>
    </w:lvl>
    <w:lvl w:ilvl="1" w:tplc="040C0003">
      <w:start w:val="1"/>
      <w:numFmt w:val="bullet"/>
      <w:lvlText w:val="o"/>
      <w:lvlJc w:val="left"/>
      <w:pPr>
        <w:ind w:left="1497" w:hanging="360"/>
      </w:pPr>
      <w:rPr>
        <w:rFonts w:ascii="Courier New" w:hAnsi="Courier New" w:cs="Courier New" w:hint="default"/>
      </w:rPr>
    </w:lvl>
    <w:lvl w:ilvl="2" w:tplc="040C0005">
      <w:start w:val="1"/>
      <w:numFmt w:val="bullet"/>
      <w:lvlText w:val=""/>
      <w:lvlJc w:val="left"/>
      <w:pPr>
        <w:ind w:left="2217" w:hanging="360"/>
      </w:pPr>
      <w:rPr>
        <w:rFonts w:ascii="Wingdings" w:hAnsi="Wingdings" w:hint="default"/>
      </w:rPr>
    </w:lvl>
    <w:lvl w:ilvl="3" w:tplc="040C000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2" w15:restartNumberingAfterBreak="0">
    <w:nsid w:val="320070F8"/>
    <w:multiLevelType w:val="hybridMultilevel"/>
    <w:tmpl w:val="BCAA7DCE"/>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15:restartNumberingAfterBreak="0">
    <w:nsid w:val="32D55A07"/>
    <w:multiLevelType w:val="hybridMultilevel"/>
    <w:tmpl w:val="E1AE80D8"/>
    <w:lvl w:ilvl="0" w:tplc="88D4B5EE">
      <w:start w:val="1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932A34"/>
    <w:multiLevelType w:val="hybridMultilevel"/>
    <w:tmpl w:val="222A03C0"/>
    <w:lvl w:ilvl="0" w:tplc="219E2DF8">
      <w:start w:val="1"/>
      <w:numFmt w:val="lowerLetter"/>
      <w:pStyle w:val="ABCList"/>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5" w15:restartNumberingAfterBreak="0">
    <w:nsid w:val="395D5560"/>
    <w:multiLevelType w:val="hybridMultilevel"/>
    <w:tmpl w:val="001A5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6010C8"/>
    <w:multiLevelType w:val="multilevel"/>
    <w:tmpl w:val="EB1669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925596"/>
    <w:multiLevelType w:val="multilevel"/>
    <w:tmpl w:val="6CEAB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30247B"/>
    <w:multiLevelType w:val="hybridMultilevel"/>
    <w:tmpl w:val="E4E02668"/>
    <w:lvl w:ilvl="0" w:tplc="E4B6DAB0">
      <w:start w:val="1"/>
      <w:numFmt w:val="bullet"/>
      <w:pStyle w:val="TableList"/>
      <w:lvlText w:val=""/>
      <w:lvlJc w:val="left"/>
      <w:pPr>
        <w:tabs>
          <w:tab w:val="num" w:pos="1222"/>
        </w:tabs>
        <w:ind w:left="1222" w:hanging="360"/>
      </w:pPr>
      <w:rPr>
        <w:rFonts w:ascii="Wingdings" w:hAnsi="Wingdings" w:hint="default"/>
      </w:rPr>
    </w:lvl>
    <w:lvl w:ilvl="1" w:tplc="04070003">
      <w:start w:val="1"/>
      <w:numFmt w:val="bullet"/>
      <w:lvlText w:val="o"/>
      <w:lvlJc w:val="left"/>
      <w:pPr>
        <w:tabs>
          <w:tab w:val="num" w:pos="1941"/>
        </w:tabs>
        <w:ind w:left="1941" w:hanging="360"/>
      </w:pPr>
      <w:rPr>
        <w:rFonts w:ascii="Courier New" w:hAnsi="Courier New" w:hint="default"/>
      </w:rPr>
    </w:lvl>
    <w:lvl w:ilvl="2" w:tplc="04070005" w:tentative="1">
      <w:start w:val="1"/>
      <w:numFmt w:val="bullet"/>
      <w:lvlText w:val=""/>
      <w:lvlJc w:val="left"/>
      <w:pPr>
        <w:tabs>
          <w:tab w:val="num" w:pos="2661"/>
        </w:tabs>
        <w:ind w:left="2661" w:hanging="360"/>
      </w:pPr>
      <w:rPr>
        <w:rFonts w:ascii="Wingdings" w:hAnsi="Wingdings" w:hint="default"/>
      </w:rPr>
    </w:lvl>
    <w:lvl w:ilvl="3" w:tplc="04070001" w:tentative="1">
      <w:start w:val="1"/>
      <w:numFmt w:val="bullet"/>
      <w:lvlText w:val=""/>
      <w:lvlJc w:val="left"/>
      <w:pPr>
        <w:tabs>
          <w:tab w:val="num" w:pos="3381"/>
        </w:tabs>
        <w:ind w:left="3381" w:hanging="360"/>
      </w:pPr>
      <w:rPr>
        <w:rFonts w:ascii="Symbol" w:hAnsi="Symbol" w:hint="default"/>
      </w:rPr>
    </w:lvl>
    <w:lvl w:ilvl="4" w:tplc="04070003" w:tentative="1">
      <w:start w:val="1"/>
      <w:numFmt w:val="bullet"/>
      <w:lvlText w:val="o"/>
      <w:lvlJc w:val="left"/>
      <w:pPr>
        <w:tabs>
          <w:tab w:val="num" w:pos="4101"/>
        </w:tabs>
        <w:ind w:left="4101" w:hanging="360"/>
      </w:pPr>
      <w:rPr>
        <w:rFonts w:ascii="Courier New" w:hAnsi="Courier New" w:hint="default"/>
      </w:rPr>
    </w:lvl>
    <w:lvl w:ilvl="5" w:tplc="04070005" w:tentative="1">
      <w:start w:val="1"/>
      <w:numFmt w:val="bullet"/>
      <w:lvlText w:val=""/>
      <w:lvlJc w:val="left"/>
      <w:pPr>
        <w:tabs>
          <w:tab w:val="num" w:pos="4821"/>
        </w:tabs>
        <w:ind w:left="4821" w:hanging="360"/>
      </w:pPr>
      <w:rPr>
        <w:rFonts w:ascii="Wingdings" w:hAnsi="Wingdings" w:hint="default"/>
      </w:rPr>
    </w:lvl>
    <w:lvl w:ilvl="6" w:tplc="04070001" w:tentative="1">
      <w:start w:val="1"/>
      <w:numFmt w:val="bullet"/>
      <w:lvlText w:val=""/>
      <w:lvlJc w:val="left"/>
      <w:pPr>
        <w:tabs>
          <w:tab w:val="num" w:pos="5541"/>
        </w:tabs>
        <w:ind w:left="5541" w:hanging="360"/>
      </w:pPr>
      <w:rPr>
        <w:rFonts w:ascii="Symbol" w:hAnsi="Symbol" w:hint="default"/>
      </w:rPr>
    </w:lvl>
    <w:lvl w:ilvl="7" w:tplc="04070003" w:tentative="1">
      <w:start w:val="1"/>
      <w:numFmt w:val="bullet"/>
      <w:lvlText w:val="o"/>
      <w:lvlJc w:val="left"/>
      <w:pPr>
        <w:tabs>
          <w:tab w:val="num" w:pos="6261"/>
        </w:tabs>
        <w:ind w:left="6261" w:hanging="360"/>
      </w:pPr>
      <w:rPr>
        <w:rFonts w:ascii="Courier New" w:hAnsi="Courier New" w:hint="default"/>
      </w:rPr>
    </w:lvl>
    <w:lvl w:ilvl="8" w:tplc="04070005" w:tentative="1">
      <w:start w:val="1"/>
      <w:numFmt w:val="bullet"/>
      <w:lvlText w:val=""/>
      <w:lvlJc w:val="left"/>
      <w:pPr>
        <w:tabs>
          <w:tab w:val="num" w:pos="6981"/>
        </w:tabs>
        <w:ind w:left="6981" w:hanging="360"/>
      </w:pPr>
      <w:rPr>
        <w:rFonts w:ascii="Wingdings" w:hAnsi="Wingdings" w:hint="default"/>
      </w:rPr>
    </w:lvl>
  </w:abstractNum>
  <w:abstractNum w:abstractNumId="19" w15:restartNumberingAfterBreak="0">
    <w:nsid w:val="446529B5"/>
    <w:multiLevelType w:val="hybridMultilevel"/>
    <w:tmpl w:val="6DBAFE0C"/>
    <w:lvl w:ilvl="0" w:tplc="74BCDDF8">
      <w:start w:val="1"/>
      <w:numFmt w:val="bullet"/>
      <w:pStyle w:val="List"/>
      <w:lvlText w:val=""/>
      <w:lvlJc w:val="left"/>
      <w:pPr>
        <w:tabs>
          <w:tab w:val="num" w:pos="360"/>
        </w:tabs>
        <w:ind w:left="360" w:hanging="360"/>
      </w:pPr>
      <w:rPr>
        <w:rFonts w:ascii="Symbol" w:hAnsi="Symbol" w:hint="default"/>
      </w:rPr>
    </w:lvl>
    <w:lvl w:ilvl="1" w:tplc="20B2956A">
      <w:start w:val="1"/>
      <w:numFmt w:val="bullet"/>
      <w:lvlText w:val=""/>
      <w:lvlJc w:val="left"/>
      <w:pPr>
        <w:tabs>
          <w:tab w:val="num" w:pos="928"/>
        </w:tabs>
        <w:ind w:left="928" w:hanging="360"/>
      </w:pPr>
      <w:rPr>
        <w:rFonts w:ascii="Symbol" w:hAnsi="Symbol" w:hint="default"/>
      </w:rPr>
    </w:lvl>
    <w:lvl w:ilvl="2" w:tplc="85E66D92" w:tentative="1">
      <w:start w:val="1"/>
      <w:numFmt w:val="bullet"/>
      <w:lvlText w:val=""/>
      <w:lvlJc w:val="left"/>
      <w:pPr>
        <w:tabs>
          <w:tab w:val="num" w:pos="3011"/>
        </w:tabs>
        <w:ind w:left="3011" w:hanging="360"/>
      </w:pPr>
      <w:rPr>
        <w:rFonts w:ascii="Wingdings" w:hAnsi="Wingdings" w:hint="default"/>
      </w:rPr>
    </w:lvl>
    <w:lvl w:ilvl="3" w:tplc="F5100502" w:tentative="1">
      <w:start w:val="1"/>
      <w:numFmt w:val="bullet"/>
      <w:lvlText w:val=""/>
      <w:lvlJc w:val="left"/>
      <w:pPr>
        <w:tabs>
          <w:tab w:val="num" w:pos="3731"/>
        </w:tabs>
        <w:ind w:left="3731" w:hanging="360"/>
      </w:pPr>
      <w:rPr>
        <w:rFonts w:ascii="Symbol" w:hAnsi="Symbol" w:hint="default"/>
      </w:rPr>
    </w:lvl>
    <w:lvl w:ilvl="4" w:tplc="73B42ED6" w:tentative="1">
      <w:start w:val="1"/>
      <w:numFmt w:val="bullet"/>
      <w:lvlText w:val="o"/>
      <w:lvlJc w:val="left"/>
      <w:pPr>
        <w:tabs>
          <w:tab w:val="num" w:pos="4451"/>
        </w:tabs>
        <w:ind w:left="4451" w:hanging="360"/>
      </w:pPr>
      <w:rPr>
        <w:rFonts w:ascii="Courier New" w:hAnsi="Courier New" w:cs="Courier New" w:hint="default"/>
      </w:rPr>
    </w:lvl>
    <w:lvl w:ilvl="5" w:tplc="3A065BFA" w:tentative="1">
      <w:start w:val="1"/>
      <w:numFmt w:val="bullet"/>
      <w:lvlText w:val=""/>
      <w:lvlJc w:val="left"/>
      <w:pPr>
        <w:tabs>
          <w:tab w:val="num" w:pos="5171"/>
        </w:tabs>
        <w:ind w:left="5171" w:hanging="360"/>
      </w:pPr>
      <w:rPr>
        <w:rFonts w:ascii="Wingdings" w:hAnsi="Wingdings" w:hint="default"/>
      </w:rPr>
    </w:lvl>
    <w:lvl w:ilvl="6" w:tplc="11B0DCE0" w:tentative="1">
      <w:start w:val="1"/>
      <w:numFmt w:val="bullet"/>
      <w:lvlText w:val=""/>
      <w:lvlJc w:val="left"/>
      <w:pPr>
        <w:tabs>
          <w:tab w:val="num" w:pos="5891"/>
        </w:tabs>
        <w:ind w:left="5891" w:hanging="360"/>
      </w:pPr>
      <w:rPr>
        <w:rFonts w:ascii="Symbol" w:hAnsi="Symbol" w:hint="default"/>
      </w:rPr>
    </w:lvl>
    <w:lvl w:ilvl="7" w:tplc="345C1154" w:tentative="1">
      <w:start w:val="1"/>
      <w:numFmt w:val="bullet"/>
      <w:lvlText w:val="o"/>
      <w:lvlJc w:val="left"/>
      <w:pPr>
        <w:tabs>
          <w:tab w:val="num" w:pos="6611"/>
        </w:tabs>
        <w:ind w:left="6611" w:hanging="360"/>
      </w:pPr>
      <w:rPr>
        <w:rFonts w:ascii="Courier New" w:hAnsi="Courier New" w:cs="Courier New" w:hint="default"/>
      </w:rPr>
    </w:lvl>
    <w:lvl w:ilvl="8" w:tplc="09F08454" w:tentative="1">
      <w:start w:val="1"/>
      <w:numFmt w:val="bullet"/>
      <w:lvlText w:val=""/>
      <w:lvlJc w:val="left"/>
      <w:pPr>
        <w:tabs>
          <w:tab w:val="num" w:pos="7331"/>
        </w:tabs>
        <w:ind w:left="7331" w:hanging="360"/>
      </w:pPr>
      <w:rPr>
        <w:rFonts w:ascii="Wingdings" w:hAnsi="Wingdings" w:hint="default"/>
      </w:rPr>
    </w:lvl>
  </w:abstractNum>
  <w:abstractNum w:abstractNumId="20" w15:restartNumberingAfterBreak="0">
    <w:nsid w:val="47B36D4F"/>
    <w:multiLevelType w:val="hybridMultilevel"/>
    <w:tmpl w:val="6DD4C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6F6636"/>
    <w:multiLevelType w:val="multilevel"/>
    <w:tmpl w:val="1006F9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C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F16945"/>
    <w:multiLevelType w:val="hybridMultilevel"/>
    <w:tmpl w:val="ED487046"/>
    <w:lvl w:ilvl="0" w:tplc="A92A22A0">
      <w:start w:val="8"/>
      <w:numFmt w:val="bullet"/>
      <w:pStyle w:val="List2"/>
      <w:lvlText w:val="•"/>
      <w:lvlJc w:val="left"/>
      <w:pPr>
        <w:ind w:left="786" w:hanging="360"/>
      </w:pPr>
      <w:rPr>
        <w:rFonts w:ascii="Arial" w:eastAsia="Times New Roman" w:hAnsi="Arial" w:cs="Aria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3" w15:restartNumberingAfterBreak="0">
    <w:nsid w:val="4A99055E"/>
    <w:multiLevelType w:val="hybridMultilevel"/>
    <w:tmpl w:val="0AC48548"/>
    <w:lvl w:ilvl="0" w:tplc="A554217A">
      <w:start w:val="8"/>
      <w:numFmt w:val="decimal"/>
      <w:lvlText w:val="%1.2.1"/>
      <w:lvlJc w:val="right"/>
      <w:pPr>
        <w:ind w:left="862" w:hanging="360"/>
      </w:pPr>
      <w:rPr>
        <w:rFonts w:hint="default"/>
        <w:color w:val="C00000"/>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4" w15:restartNumberingAfterBreak="0">
    <w:nsid w:val="528749E4"/>
    <w:multiLevelType w:val="multilevel"/>
    <w:tmpl w:val="C73270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885D64"/>
    <w:multiLevelType w:val="hybridMultilevel"/>
    <w:tmpl w:val="3DA69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8906102"/>
    <w:multiLevelType w:val="hybridMultilevel"/>
    <w:tmpl w:val="29E22DF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96E071A"/>
    <w:multiLevelType w:val="hybridMultilevel"/>
    <w:tmpl w:val="56A8F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5E1FC3"/>
    <w:multiLevelType w:val="hybridMultilevel"/>
    <w:tmpl w:val="6AD4C58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9" w15:restartNumberingAfterBreak="0">
    <w:nsid w:val="5E6D4E3F"/>
    <w:multiLevelType w:val="hybridMultilevel"/>
    <w:tmpl w:val="3A88D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7F57592"/>
    <w:multiLevelType w:val="hybridMultilevel"/>
    <w:tmpl w:val="50BE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AD06BF"/>
    <w:multiLevelType w:val="hybridMultilevel"/>
    <w:tmpl w:val="E29C1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AE82350"/>
    <w:multiLevelType w:val="hybridMultilevel"/>
    <w:tmpl w:val="B99E8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B6268EE"/>
    <w:multiLevelType w:val="multilevel"/>
    <w:tmpl w:val="81E84302"/>
    <w:lvl w:ilvl="0">
      <w:start w:val="8"/>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color w:val="C0000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6BA90BC3"/>
    <w:multiLevelType w:val="multilevel"/>
    <w:tmpl w:val="7C900A20"/>
    <w:lvl w:ilvl="0">
      <w:start w:val="1"/>
      <w:numFmt w:val="decimal"/>
      <w:pStyle w:val="Heading1"/>
      <w:lvlText w:val="%1"/>
      <w:lvlJc w:val="left"/>
      <w:pPr>
        <w:tabs>
          <w:tab w:val="num" w:pos="1419"/>
        </w:tabs>
        <w:ind w:left="1419" w:hanging="709"/>
      </w:pPr>
      <w:rPr>
        <w:rFonts w:hint="default"/>
        <w:b/>
        <w:i w:val="0"/>
        <w:color w:val="C00000"/>
        <w:sz w:val="28"/>
        <w:szCs w:val="28"/>
      </w:rPr>
    </w:lvl>
    <w:lvl w:ilvl="1">
      <w:start w:val="1"/>
      <w:numFmt w:val="decimal"/>
      <w:pStyle w:val="Heading2"/>
      <w:lvlText w:val="%1.%2"/>
      <w:lvlJc w:val="left"/>
      <w:pPr>
        <w:tabs>
          <w:tab w:val="num" w:pos="1419"/>
        </w:tabs>
        <w:ind w:left="1572" w:hanging="862"/>
      </w:pPr>
      <w:rPr>
        <w:rFonts w:ascii="Arial" w:hAnsi="Arial" w:hint="default"/>
        <w:b/>
        <w:i w:val="0"/>
        <w:caps w:val="0"/>
        <w:strike w:val="0"/>
        <w:dstrike w:val="0"/>
        <w:vanish w:val="0"/>
        <w:color w:val="C00000"/>
        <w:sz w:val="24"/>
        <w:szCs w:val="24"/>
        <w:vertAlign w:val="baseline"/>
      </w:rPr>
    </w:lvl>
    <w:lvl w:ilvl="2">
      <w:start w:val="1"/>
      <w:numFmt w:val="bullet"/>
      <w:pStyle w:val="Heading3"/>
      <w:lvlText w:val=""/>
      <w:lvlJc w:val="left"/>
      <w:pPr>
        <w:tabs>
          <w:tab w:val="num" w:pos="862"/>
        </w:tabs>
        <w:ind w:left="862" w:hanging="720"/>
      </w:pPr>
      <w:rPr>
        <w:rFonts w:ascii="Symbol" w:hAnsi="Symbol" w:hint="default"/>
        <w:b/>
        <w:bCs w:val="0"/>
        <w:i w:val="0"/>
        <w:iCs w:val="0"/>
        <w:caps w:val="0"/>
        <w:smallCaps w:val="0"/>
        <w:strike w:val="0"/>
        <w:dstrike w:val="0"/>
        <w:vanish w:val="0"/>
        <w:color w:val="C00000"/>
        <w:spacing w:val="0"/>
        <w:kern w:val="0"/>
        <w:position w:val="0"/>
        <w:sz w:val="22"/>
        <w:szCs w:val="22"/>
        <w:u w:val="none"/>
        <w:vertAlign w:val="baseline"/>
        <w:em w:val="none"/>
      </w:rPr>
    </w:lvl>
    <w:lvl w:ilvl="3">
      <w:start w:val="1"/>
      <w:numFmt w:val="decimal"/>
      <w:pStyle w:val="Heading4"/>
      <w:lvlText w:val="%1.%2.%3.%4"/>
      <w:lvlJc w:val="left"/>
      <w:pPr>
        <w:tabs>
          <w:tab w:val="num" w:pos="1006"/>
        </w:tabs>
        <w:ind w:left="1006" w:hanging="864"/>
      </w:pPr>
      <w:rPr>
        <w:rFonts w:hint="default"/>
      </w:rPr>
    </w:lvl>
    <w:lvl w:ilvl="4">
      <w:start w:val="1"/>
      <w:numFmt w:val="decimal"/>
      <w:lvlText w:val="%1.%2.%3.%4.%5"/>
      <w:lvlJc w:val="left"/>
      <w:pPr>
        <w:tabs>
          <w:tab w:val="num" w:pos="1150"/>
        </w:tabs>
        <w:ind w:left="1150" w:hanging="1008"/>
      </w:pPr>
      <w:rPr>
        <w:rFonts w:hint="default"/>
      </w:rPr>
    </w:lvl>
    <w:lvl w:ilvl="5">
      <w:start w:val="1"/>
      <w:numFmt w:val="decimal"/>
      <w:pStyle w:val="Heading6"/>
      <w:lvlText w:val="%1.%2.%3.%4.%5.%6"/>
      <w:lvlJc w:val="left"/>
      <w:pPr>
        <w:tabs>
          <w:tab w:val="num" w:pos="1294"/>
        </w:tabs>
        <w:ind w:left="1294" w:hanging="1152"/>
      </w:pPr>
      <w:rPr>
        <w:rFonts w:hint="default"/>
      </w:rPr>
    </w:lvl>
    <w:lvl w:ilvl="6">
      <w:start w:val="1"/>
      <w:numFmt w:val="decimal"/>
      <w:pStyle w:val="Heading7"/>
      <w:lvlText w:val="%1.%2.%3.%4.%5.%6.%7"/>
      <w:lvlJc w:val="left"/>
      <w:pPr>
        <w:tabs>
          <w:tab w:val="num" w:pos="1438"/>
        </w:tabs>
        <w:ind w:left="1438" w:hanging="1296"/>
      </w:pPr>
      <w:rPr>
        <w:rFonts w:hint="default"/>
      </w:rPr>
    </w:lvl>
    <w:lvl w:ilvl="7">
      <w:start w:val="1"/>
      <w:numFmt w:val="decimal"/>
      <w:pStyle w:val="Heading8"/>
      <w:lvlText w:val="%1.%2.%3.%4.%5.%6.%7.%8"/>
      <w:lvlJc w:val="left"/>
      <w:pPr>
        <w:tabs>
          <w:tab w:val="num" w:pos="1582"/>
        </w:tabs>
        <w:ind w:left="1582" w:hanging="1440"/>
      </w:pPr>
      <w:rPr>
        <w:rFonts w:hint="default"/>
      </w:rPr>
    </w:lvl>
    <w:lvl w:ilvl="8">
      <w:start w:val="1"/>
      <w:numFmt w:val="decimal"/>
      <w:pStyle w:val="Heading9"/>
      <w:lvlText w:val="%1.%2.%3.%4.%5.%6.%7.%8.%9"/>
      <w:lvlJc w:val="left"/>
      <w:pPr>
        <w:tabs>
          <w:tab w:val="num" w:pos="1726"/>
        </w:tabs>
        <w:ind w:left="1726" w:hanging="1584"/>
      </w:pPr>
      <w:rPr>
        <w:rFonts w:hint="default"/>
      </w:rPr>
    </w:lvl>
  </w:abstractNum>
  <w:abstractNum w:abstractNumId="35" w15:restartNumberingAfterBreak="0">
    <w:nsid w:val="73606C33"/>
    <w:multiLevelType w:val="hybridMultilevel"/>
    <w:tmpl w:val="61649A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5A74A6F"/>
    <w:multiLevelType w:val="hybridMultilevel"/>
    <w:tmpl w:val="7A06D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7246A27"/>
    <w:multiLevelType w:val="hybridMultilevel"/>
    <w:tmpl w:val="4828B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8563FF3"/>
    <w:multiLevelType w:val="multilevel"/>
    <w:tmpl w:val="3A983C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FC351A"/>
    <w:multiLevelType w:val="hybridMultilevel"/>
    <w:tmpl w:val="BCF4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2B4780"/>
    <w:multiLevelType w:val="hybridMultilevel"/>
    <w:tmpl w:val="537C4050"/>
    <w:lvl w:ilvl="0" w:tplc="E22A1C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CF76C8A"/>
    <w:multiLevelType w:val="hybridMultilevel"/>
    <w:tmpl w:val="5CF8FA3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2" w15:restartNumberingAfterBreak="0">
    <w:nsid w:val="7DC675F0"/>
    <w:multiLevelType w:val="hybridMultilevel"/>
    <w:tmpl w:val="B62C3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DE62D87"/>
    <w:multiLevelType w:val="hybridMultilevel"/>
    <w:tmpl w:val="ADA8A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9"/>
  </w:num>
  <w:num w:numId="2">
    <w:abstractNumId w:val="9"/>
  </w:num>
  <w:num w:numId="3">
    <w:abstractNumId w:val="14"/>
  </w:num>
  <w:num w:numId="4">
    <w:abstractNumId w:val="22"/>
  </w:num>
  <w:num w:numId="5">
    <w:abstractNumId w:val="18"/>
  </w:num>
  <w:num w:numId="6">
    <w:abstractNumId w:val="34"/>
  </w:num>
  <w:num w:numId="7">
    <w:abstractNumId w:val="4"/>
  </w:num>
  <w:num w:numId="8">
    <w:abstractNumId w:val="13"/>
  </w:num>
  <w:num w:numId="9">
    <w:abstractNumId w:val="43"/>
  </w:num>
  <w:num w:numId="10">
    <w:abstractNumId w:val="28"/>
  </w:num>
  <w:num w:numId="11">
    <w:abstractNumId w:val="8"/>
  </w:num>
  <w:num w:numId="12">
    <w:abstractNumId w:val="26"/>
  </w:num>
  <w:num w:numId="13">
    <w:abstractNumId w:val="21"/>
  </w:num>
  <w:num w:numId="14">
    <w:abstractNumId w:val="23"/>
  </w:num>
  <w:num w:numId="15">
    <w:abstractNumId w:val="33"/>
  </w:num>
  <w:num w:numId="16">
    <w:abstractNumId w:val="11"/>
  </w:num>
  <w:num w:numId="17">
    <w:abstractNumId w:val="12"/>
  </w:num>
  <w:num w:numId="18">
    <w:abstractNumId w:val="17"/>
  </w:num>
  <w:num w:numId="19">
    <w:abstractNumId w:val="3"/>
  </w:num>
  <w:num w:numId="20">
    <w:abstractNumId w:val="6"/>
  </w:num>
  <w:num w:numId="21">
    <w:abstractNumId w:val="15"/>
  </w:num>
  <w:num w:numId="22">
    <w:abstractNumId w:val="41"/>
  </w:num>
  <w:num w:numId="23">
    <w:abstractNumId w:val="27"/>
  </w:num>
  <w:num w:numId="24">
    <w:abstractNumId w:val="29"/>
  </w:num>
  <w:num w:numId="25">
    <w:abstractNumId w:val="35"/>
  </w:num>
  <w:num w:numId="26">
    <w:abstractNumId w:val="10"/>
  </w:num>
  <w:num w:numId="27">
    <w:abstractNumId w:val="7"/>
  </w:num>
  <w:num w:numId="28">
    <w:abstractNumId w:val="1"/>
  </w:num>
  <w:num w:numId="29">
    <w:abstractNumId w:val="2"/>
  </w:num>
  <w:num w:numId="30">
    <w:abstractNumId w:val="20"/>
  </w:num>
  <w:num w:numId="31">
    <w:abstractNumId w:val="37"/>
  </w:num>
  <w:num w:numId="32">
    <w:abstractNumId w:val="25"/>
  </w:num>
  <w:num w:numId="33">
    <w:abstractNumId w:val="38"/>
  </w:num>
  <w:num w:numId="34">
    <w:abstractNumId w:val="16"/>
  </w:num>
  <w:num w:numId="35">
    <w:abstractNumId w:val="24"/>
  </w:num>
  <w:num w:numId="36">
    <w:abstractNumId w:val="30"/>
  </w:num>
  <w:num w:numId="37">
    <w:abstractNumId w:val="31"/>
  </w:num>
  <w:num w:numId="38">
    <w:abstractNumId w:val="36"/>
  </w:num>
  <w:num w:numId="39">
    <w:abstractNumId w:val="5"/>
  </w:num>
  <w:num w:numId="40">
    <w:abstractNumId w:val="28"/>
  </w:num>
  <w:num w:numId="41">
    <w:abstractNumId w:val="39"/>
  </w:num>
  <w:num w:numId="42">
    <w:abstractNumId w:val="31"/>
  </w:num>
  <w:num w:numId="43">
    <w:abstractNumId w:val="31"/>
  </w:num>
  <w:num w:numId="44">
    <w:abstractNumId w:val="42"/>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TrueTypeFonts/>
  <w:saveSubsetFonts/>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onsecutiveHyphenLimit w:val="1"/>
  <w:hyphenationZone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0EE"/>
    <w:rsid w:val="000001E9"/>
    <w:rsid w:val="000004B2"/>
    <w:rsid w:val="0000118A"/>
    <w:rsid w:val="00001515"/>
    <w:rsid w:val="00001D53"/>
    <w:rsid w:val="00002243"/>
    <w:rsid w:val="000022FC"/>
    <w:rsid w:val="000023F6"/>
    <w:rsid w:val="00002E4F"/>
    <w:rsid w:val="00004370"/>
    <w:rsid w:val="00004FEE"/>
    <w:rsid w:val="00005102"/>
    <w:rsid w:val="000052BB"/>
    <w:rsid w:val="0000586F"/>
    <w:rsid w:val="00005F19"/>
    <w:rsid w:val="0000668C"/>
    <w:rsid w:val="00006889"/>
    <w:rsid w:val="0000692B"/>
    <w:rsid w:val="00006B3E"/>
    <w:rsid w:val="00006BC8"/>
    <w:rsid w:val="00006ED1"/>
    <w:rsid w:val="00006F8B"/>
    <w:rsid w:val="00007505"/>
    <w:rsid w:val="0000752E"/>
    <w:rsid w:val="000075CD"/>
    <w:rsid w:val="000077A9"/>
    <w:rsid w:val="000105E6"/>
    <w:rsid w:val="00010A07"/>
    <w:rsid w:val="0001128F"/>
    <w:rsid w:val="00011290"/>
    <w:rsid w:val="0001158C"/>
    <w:rsid w:val="00011756"/>
    <w:rsid w:val="00011990"/>
    <w:rsid w:val="00011EBD"/>
    <w:rsid w:val="00012499"/>
    <w:rsid w:val="000127E0"/>
    <w:rsid w:val="00013823"/>
    <w:rsid w:val="000139D2"/>
    <w:rsid w:val="00013B59"/>
    <w:rsid w:val="00013D46"/>
    <w:rsid w:val="00013DDF"/>
    <w:rsid w:val="00013DF5"/>
    <w:rsid w:val="00014001"/>
    <w:rsid w:val="00014340"/>
    <w:rsid w:val="00014BD9"/>
    <w:rsid w:val="00014E7E"/>
    <w:rsid w:val="000151FD"/>
    <w:rsid w:val="000154E0"/>
    <w:rsid w:val="000165AA"/>
    <w:rsid w:val="000167DC"/>
    <w:rsid w:val="0001698B"/>
    <w:rsid w:val="00016A62"/>
    <w:rsid w:val="00017484"/>
    <w:rsid w:val="0001777C"/>
    <w:rsid w:val="00017A57"/>
    <w:rsid w:val="000201CD"/>
    <w:rsid w:val="000207FA"/>
    <w:rsid w:val="00020AEC"/>
    <w:rsid w:val="00020F81"/>
    <w:rsid w:val="00021393"/>
    <w:rsid w:val="00021592"/>
    <w:rsid w:val="000215A9"/>
    <w:rsid w:val="00021664"/>
    <w:rsid w:val="0002169A"/>
    <w:rsid w:val="0002226E"/>
    <w:rsid w:val="0002314D"/>
    <w:rsid w:val="00023388"/>
    <w:rsid w:val="000233C6"/>
    <w:rsid w:val="00023CD5"/>
    <w:rsid w:val="00023E2D"/>
    <w:rsid w:val="00023FA4"/>
    <w:rsid w:val="00024251"/>
    <w:rsid w:val="00024599"/>
    <w:rsid w:val="000247B4"/>
    <w:rsid w:val="00024B56"/>
    <w:rsid w:val="00024EF4"/>
    <w:rsid w:val="00024F20"/>
    <w:rsid w:val="00025161"/>
    <w:rsid w:val="00026286"/>
    <w:rsid w:val="00026752"/>
    <w:rsid w:val="000267F8"/>
    <w:rsid w:val="00026F4F"/>
    <w:rsid w:val="00027AC5"/>
    <w:rsid w:val="0003000E"/>
    <w:rsid w:val="0003032F"/>
    <w:rsid w:val="000305E3"/>
    <w:rsid w:val="000306BA"/>
    <w:rsid w:val="0003070E"/>
    <w:rsid w:val="00030BBA"/>
    <w:rsid w:val="00030D08"/>
    <w:rsid w:val="00031009"/>
    <w:rsid w:val="0003117F"/>
    <w:rsid w:val="00031419"/>
    <w:rsid w:val="000315A9"/>
    <w:rsid w:val="00031F2B"/>
    <w:rsid w:val="00032049"/>
    <w:rsid w:val="000321DC"/>
    <w:rsid w:val="00032493"/>
    <w:rsid w:val="000325AD"/>
    <w:rsid w:val="00032726"/>
    <w:rsid w:val="00032B45"/>
    <w:rsid w:val="00033036"/>
    <w:rsid w:val="00033112"/>
    <w:rsid w:val="000332F9"/>
    <w:rsid w:val="000338A7"/>
    <w:rsid w:val="00035560"/>
    <w:rsid w:val="00035707"/>
    <w:rsid w:val="00035D67"/>
    <w:rsid w:val="00035FC7"/>
    <w:rsid w:val="000364A9"/>
    <w:rsid w:val="000364E2"/>
    <w:rsid w:val="0003697E"/>
    <w:rsid w:val="00036A94"/>
    <w:rsid w:val="00036C2D"/>
    <w:rsid w:val="00036E74"/>
    <w:rsid w:val="00037235"/>
    <w:rsid w:val="00037594"/>
    <w:rsid w:val="00037629"/>
    <w:rsid w:val="00037747"/>
    <w:rsid w:val="00037CC4"/>
    <w:rsid w:val="000407E5"/>
    <w:rsid w:val="00041309"/>
    <w:rsid w:val="000413AD"/>
    <w:rsid w:val="00041734"/>
    <w:rsid w:val="00042387"/>
    <w:rsid w:val="0004284A"/>
    <w:rsid w:val="00042986"/>
    <w:rsid w:val="00042D0B"/>
    <w:rsid w:val="00042E6D"/>
    <w:rsid w:val="00042F9C"/>
    <w:rsid w:val="00042FDB"/>
    <w:rsid w:val="00043325"/>
    <w:rsid w:val="0004361F"/>
    <w:rsid w:val="00043F54"/>
    <w:rsid w:val="000442A5"/>
    <w:rsid w:val="000442E6"/>
    <w:rsid w:val="0004519A"/>
    <w:rsid w:val="000451CD"/>
    <w:rsid w:val="000451F2"/>
    <w:rsid w:val="0004579A"/>
    <w:rsid w:val="00045A5A"/>
    <w:rsid w:val="00045EFB"/>
    <w:rsid w:val="00045F28"/>
    <w:rsid w:val="00047429"/>
    <w:rsid w:val="00047ACF"/>
    <w:rsid w:val="00047CD3"/>
    <w:rsid w:val="00047F1C"/>
    <w:rsid w:val="00047FB5"/>
    <w:rsid w:val="00050DF6"/>
    <w:rsid w:val="000511AD"/>
    <w:rsid w:val="00051AD9"/>
    <w:rsid w:val="00051BEB"/>
    <w:rsid w:val="00052562"/>
    <w:rsid w:val="0005275C"/>
    <w:rsid w:val="00052790"/>
    <w:rsid w:val="00052819"/>
    <w:rsid w:val="00052D26"/>
    <w:rsid w:val="00052F99"/>
    <w:rsid w:val="000530FB"/>
    <w:rsid w:val="00053453"/>
    <w:rsid w:val="00053BAD"/>
    <w:rsid w:val="00053C74"/>
    <w:rsid w:val="00054141"/>
    <w:rsid w:val="00054273"/>
    <w:rsid w:val="00054A9F"/>
    <w:rsid w:val="000550A4"/>
    <w:rsid w:val="000553EB"/>
    <w:rsid w:val="00057124"/>
    <w:rsid w:val="000573D9"/>
    <w:rsid w:val="00057846"/>
    <w:rsid w:val="00060412"/>
    <w:rsid w:val="0006043A"/>
    <w:rsid w:val="000607E8"/>
    <w:rsid w:val="00060A77"/>
    <w:rsid w:val="0006166B"/>
    <w:rsid w:val="000616C2"/>
    <w:rsid w:val="00061852"/>
    <w:rsid w:val="0006193D"/>
    <w:rsid w:val="00061A19"/>
    <w:rsid w:val="000626CE"/>
    <w:rsid w:val="00062BC5"/>
    <w:rsid w:val="00062CEB"/>
    <w:rsid w:val="00063781"/>
    <w:rsid w:val="00063963"/>
    <w:rsid w:val="00063D89"/>
    <w:rsid w:val="00063E98"/>
    <w:rsid w:val="0006408F"/>
    <w:rsid w:val="000641A7"/>
    <w:rsid w:val="000642B2"/>
    <w:rsid w:val="00064434"/>
    <w:rsid w:val="0006454C"/>
    <w:rsid w:val="000645D9"/>
    <w:rsid w:val="000648DD"/>
    <w:rsid w:val="00064F2A"/>
    <w:rsid w:val="00065BF4"/>
    <w:rsid w:val="00065DBC"/>
    <w:rsid w:val="0006658E"/>
    <w:rsid w:val="000666C1"/>
    <w:rsid w:val="00066787"/>
    <w:rsid w:val="00066B39"/>
    <w:rsid w:val="00066BB8"/>
    <w:rsid w:val="00066CEC"/>
    <w:rsid w:val="00066EC2"/>
    <w:rsid w:val="0006704D"/>
    <w:rsid w:val="000674EB"/>
    <w:rsid w:val="00067E18"/>
    <w:rsid w:val="00067FDD"/>
    <w:rsid w:val="00070A7B"/>
    <w:rsid w:val="000712BB"/>
    <w:rsid w:val="00071DA2"/>
    <w:rsid w:val="0007267E"/>
    <w:rsid w:val="00072883"/>
    <w:rsid w:val="00072895"/>
    <w:rsid w:val="00072B53"/>
    <w:rsid w:val="00073599"/>
    <w:rsid w:val="00074731"/>
    <w:rsid w:val="0007494A"/>
    <w:rsid w:val="000749AE"/>
    <w:rsid w:val="00074BC2"/>
    <w:rsid w:val="00074DF2"/>
    <w:rsid w:val="00074FA0"/>
    <w:rsid w:val="00075928"/>
    <w:rsid w:val="000763A7"/>
    <w:rsid w:val="00076462"/>
    <w:rsid w:val="00076A28"/>
    <w:rsid w:val="00076AE4"/>
    <w:rsid w:val="00076F80"/>
    <w:rsid w:val="00077048"/>
    <w:rsid w:val="0007711A"/>
    <w:rsid w:val="00077C4D"/>
    <w:rsid w:val="0008091F"/>
    <w:rsid w:val="00080AA7"/>
    <w:rsid w:val="00080C1C"/>
    <w:rsid w:val="00080E54"/>
    <w:rsid w:val="00080FB2"/>
    <w:rsid w:val="00081249"/>
    <w:rsid w:val="000813B5"/>
    <w:rsid w:val="00081937"/>
    <w:rsid w:val="00081D7E"/>
    <w:rsid w:val="0008201C"/>
    <w:rsid w:val="00082A82"/>
    <w:rsid w:val="00082D6F"/>
    <w:rsid w:val="00083C2C"/>
    <w:rsid w:val="00084C6E"/>
    <w:rsid w:val="00084CE9"/>
    <w:rsid w:val="000855BB"/>
    <w:rsid w:val="000855CB"/>
    <w:rsid w:val="00085A26"/>
    <w:rsid w:val="00085EB4"/>
    <w:rsid w:val="000861D4"/>
    <w:rsid w:val="000862A1"/>
    <w:rsid w:val="00086539"/>
    <w:rsid w:val="000865E8"/>
    <w:rsid w:val="00086867"/>
    <w:rsid w:val="00086CF0"/>
    <w:rsid w:val="00086E2F"/>
    <w:rsid w:val="00086EAF"/>
    <w:rsid w:val="0008750C"/>
    <w:rsid w:val="00087B02"/>
    <w:rsid w:val="000904FA"/>
    <w:rsid w:val="00090797"/>
    <w:rsid w:val="000907DF"/>
    <w:rsid w:val="00090878"/>
    <w:rsid w:val="00090CE6"/>
    <w:rsid w:val="00091019"/>
    <w:rsid w:val="0009194F"/>
    <w:rsid w:val="00091AEA"/>
    <w:rsid w:val="00091DBF"/>
    <w:rsid w:val="00092022"/>
    <w:rsid w:val="00092567"/>
    <w:rsid w:val="00092801"/>
    <w:rsid w:val="000928E5"/>
    <w:rsid w:val="0009292D"/>
    <w:rsid w:val="000929CE"/>
    <w:rsid w:val="00092A0A"/>
    <w:rsid w:val="00093B7A"/>
    <w:rsid w:val="00093DFE"/>
    <w:rsid w:val="00093F69"/>
    <w:rsid w:val="0009511E"/>
    <w:rsid w:val="000953F7"/>
    <w:rsid w:val="00095D52"/>
    <w:rsid w:val="00096067"/>
    <w:rsid w:val="000962EA"/>
    <w:rsid w:val="000965DF"/>
    <w:rsid w:val="000968C5"/>
    <w:rsid w:val="00096E69"/>
    <w:rsid w:val="0009725C"/>
    <w:rsid w:val="000975F7"/>
    <w:rsid w:val="00097613"/>
    <w:rsid w:val="000977F6"/>
    <w:rsid w:val="00097E34"/>
    <w:rsid w:val="000A0030"/>
    <w:rsid w:val="000A0C28"/>
    <w:rsid w:val="000A13E1"/>
    <w:rsid w:val="000A16EF"/>
    <w:rsid w:val="000A276C"/>
    <w:rsid w:val="000A2A46"/>
    <w:rsid w:val="000A2FAB"/>
    <w:rsid w:val="000A3231"/>
    <w:rsid w:val="000A38B6"/>
    <w:rsid w:val="000A3954"/>
    <w:rsid w:val="000A3C1B"/>
    <w:rsid w:val="000A3D09"/>
    <w:rsid w:val="000A44E1"/>
    <w:rsid w:val="000A453F"/>
    <w:rsid w:val="000A4D44"/>
    <w:rsid w:val="000A4F8C"/>
    <w:rsid w:val="000A50C3"/>
    <w:rsid w:val="000A5483"/>
    <w:rsid w:val="000A5AEF"/>
    <w:rsid w:val="000A5C7D"/>
    <w:rsid w:val="000A5F0C"/>
    <w:rsid w:val="000A6087"/>
    <w:rsid w:val="000A60BD"/>
    <w:rsid w:val="000A612D"/>
    <w:rsid w:val="000A6656"/>
    <w:rsid w:val="000A6DCF"/>
    <w:rsid w:val="000A6EEA"/>
    <w:rsid w:val="000A6FED"/>
    <w:rsid w:val="000A7105"/>
    <w:rsid w:val="000A76FA"/>
    <w:rsid w:val="000A7B95"/>
    <w:rsid w:val="000B002C"/>
    <w:rsid w:val="000B007E"/>
    <w:rsid w:val="000B0905"/>
    <w:rsid w:val="000B0C84"/>
    <w:rsid w:val="000B0CCD"/>
    <w:rsid w:val="000B0F20"/>
    <w:rsid w:val="000B109F"/>
    <w:rsid w:val="000B128A"/>
    <w:rsid w:val="000B160F"/>
    <w:rsid w:val="000B184A"/>
    <w:rsid w:val="000B18CD"/>
    <w:rsid w:val="000B1AE6"/>
    <w:rsid w:val="000B202E"/>
    <w:rsid w:val="000B2356"/>
    <w:rsid w:val="000B2588"/>
    <w:rsid w:val="000B266C"/>
    <w:rsid w:val="000B28CB"/>
    <w:rsid w:val="000B2D32"/>
    <w:rsid w:val="000B2EA9"/>
    <w:rsid w:val="000B306C"/>
    <w:rsid w:val="000B39E9"/>
    <w:rsid w:val="000B3C24"/>
    <w:rsid w:val="000B40C0"/>
    <w:rsid w:val="000B4766"/>
    <w:rsid w:val="000B489E"/>
    <w:rsid w:val="000B4D8B"/>
    <w:rsid w:val="000B5025"/>
    <w:rsid w:val="000B527D"/>
    <w:rsid w:val="000B55AB"/>
    <w:rsid w:val="000B5798"/>
    <w:rsid w:val="000B598C"/>
    <w:rsid w:val="000B5B39"/>
    <w:rsid w:val="000B5B50"/>
    <w:rsid w:val="000B64F4"/>
    <w:rsid w:val="000B69B2"/>
    <w:rsid w:val="000B74CF"/>
    <w:rsid w:val="000B7643"/>
    <w:rsid w:val="000B7E46"/>
    <w:rsid w:val="000B7F00"/>
    <w:rsid w:val="000B7F5E"/>
    <w:rsid w:val="000C02A3"/>
    <w:rsid w:val="000C02DC"/>
    <w:rsid w:val="000C042D"/>
    <w:rsid w:val="000C0A23"/>
    <w:rsid w:val="000C0C0D"/>
    <w:rsid w:val="000C0D01"/>
    <w:rsid w:val="000C0FD6"/>
    <w:rsid w:val="000C1A5E"/>
    <w:rsid w:val="000C1C81"/>
    <w:rsid w:val="000C1F84"/>
    <w:rsid w:val="000C3820"/>
    <w:rsid w:val="000C38FA"/>
    <w:rsid w:val="000C3AA9"/>
    <w:rsid w:val="000C3CFB"/>
    <w:rsid w:val="000C4102"/>
    <w:rsid w:val="000C4C75"/>
    <w:rsid w:val="000C4FA9"/>
    <w:rsid w:val="000C6260"/>
    <w:rsid w:val="000C68C6"/>
    <w:rsid w:val="000C6CB6"/>
    <w:rsid w:val="000C6D68"/>
    <w:rsid w:val="000C71E4"/>
    <w:rsid w:val="000C7498"/>
    <w:rsid w:val="000C7589"/>
    <w:rsid w:val="000C781C"/>
    <w:rsid w:val="000D0190"/>
    <w:rsid w:val="000D022D"/>
    <w:rsid w:val="000D0342"/>
    <w:rsid w:val="000D04BC"/>
    <w:rsid w:val="000D0F3C"/>
    <w:rsid w:val="000D1253"/>
    <w:rsid w:val="000D17F5"/>
    <w:rsid w:val="000D20DB"/>
    <w:rsid w:val="000D20E4"/>
    <w:rsid w:val="000D23DF"/>
    <w:rsid w:val="000D23EE"/>
    <w:rsid w:val="000D2419"/>
    <w:rsid w:val="000D2C2E"/>
    <w:rsid w:val="000D2F74"/>
    <w:rsid w:val="000D3158"/>
    <w:rsid w:val="000D39BD"/>
    <w:rsid w:val="000D3FC2"/>
    <w:rsid w:val="000D4BEC"/>
    <w:rsid w:val="000D500C"/>
    <w:rsid w:val="000D50DD"/>
    <w:rsid w:val="000D52C4"/>
    <w:rsid w:val="000D55C0"/>
    <w:rsid w:val="000D591C"/>
    <w:rsid w:val="000D5AAD"/>
    <w:rsid w:val="000D667E"/>
    <w:rsid w:val="000D685E"/>
    <w:rsid w:val="000D71EC"/>
    <w:rsid w:val="000D78EC"/>
    <w:rsid w:val="000D795B"/>
    <w:rsid w:val="000E0019"/>
    <w:rsid w:val="000E03C5"/>
    <w:rsid w:val="000E0DE0"/>
    <w:rsid w:val="000E193C"/>
    <w:rsid w:val="000E1D6F"/>
    <w:rsid w:val="000E21E0"/>
    <w:rsid w:val="000E2644"/>
    <w:rsid w:val="000E2749"/>
    <w:rsid w:val="000E2B58"/>
    <w:rsid w:val="000E3134"/>
    <w:rsid w:val="000E3302"/>
    <w:rsid w:val="000E346F"/>
    <w:rsid w:val="000E36B5"/>
    <w:rsid w:val="000E3BED"/>
    <w:rsid w:val="000E405E"/>
    <w:rsid w:val="000E483E"/>
    <w:rsid w:val="000E489E"/>
    <w:rsid w:val="000E4ED7"/>
    <w:rsid w:val="000E5295"/>
    <w:rsid w:val="000E5A59"/>
    <w:rsid w:val="000E5C3D"/>
    <w:rsid w:val="000E5D53"/>
    <w:rsid w:val="000E5EC5"/>
    <w:rsid w:val="000E63DA"/>
    <w:rsid w:val="000E650C"/>
    <w:rsid w:val="000E758F"/>
    <w:rsid w:val="000E7A25"/>
    <w:rsid w:val="000E7ACD"/>
    <w:rsid w:val="000E7B08"/>
    <w:rsid w:val="000E7C66"/>
    <w:rsid w:val="000E7DCF"/>
    <w:rsid w:val="000E7E79"/>
    <w:rsid w:val="000E7F7F"/>
    <w:rsid w:val="000F1056"/>
    <w:rsid w:val="000F1373"/>
    <w:rsid w:val="000F14CE"/>
    <w:rsid w:val="000F15B6"/>
    <w:rsid w:val="000F1941"/>
    <w:rsid w:val="000F2229"/>
    <w:rsid w:val="000F24A0"/>
    <w:rsid w:val="000F2AC7"/>
    <w:rsid w:val="000F3226"/>
    <w:rsid w:val="000F32D4"/>
    <w:rsid w:val="000F3357"/>
    <w:rsid w:val="000F34A0"/>
    <w:rsid w:val="000F3EF9"/>
    <w:rsid w:val="000F40E0"/>
    <w:rsid w:val="000F4BF9"/>
    <w:rsid w:val="000F4E83"/>
    <w:rsid w:val="000F516A"/>
    <w:rsid w:val="000F6450"/>
    <w:rsid w:val="000F77AF"/>
    <w:rsid w:val="000F7803"/>
    <w:rsid w:val="001004D8"/>
    <w:rsid w:val="00100515"/>
    <w:rsid w:val="0010053E"/>
    <w:rsid w:val="00100562"/>
    <w:rsid w:val="00100C78"/>
    <w:rsid w:val="00100E33"/>
    <w:rsid w:val="0010174D"/>
    <w:rsid w:val="0010211A"/>
    <w:rsid w:val="00102405"/>
    <w:rsid w:val="00102A7B"/>
    <w:rsid w:val="00103B5C"/>
    <w:rsid w:val="00103CA0"/>
    <w:rsid w:val="00103D3A"/>
    <w:rsid w:val="00104142"/>
    <w:rsid w:val="00104291"/>
    <w:rsid w:val="00105359"/>
    <w:rsid w:val="00105868"/>
    <w:rsid w:val="00105D0A"/>
    <w:rsid w:val="00105E20"/>
    <w:rsid w:val="00106047"/>
    <w:rsid w:val="00106C8C"/>
    <w:rsid w:val="0010703B"/>
    <w:rsid w:val="0010717A"/>
    <w:rsid w:val="0010723E"/>
    <w:rsid w:val="00107904"/>
    <w:rsid w:val="00107C0F"/>
    <w:rsid w:val="00110352"/>
    <w:rsid w:val="001105DB"/>
    <w:rsid w:val="00110916"/>
    <w:rsid w:val="00110DCF"/>
    <w:rsid w:val="00111115"/>
    <w:rsid w:val="001111BF"/>
    <w:rsid w:val="00111210"/>
    <w:rsid w:val="001119ED"/>
    <w:rsid w:val="00111DA4"/>
    <w:rsid w:val="00111F60"/>
    <w:rsid w:val="001122C0"/>
    <w:rsid w:val="00112344"/>
    <w:rsid w:val="0011239B"/>
    <w:rsid w:val="00112400"/>
    <w:rsid w:val="00112453"/>
    <w:rsid w:val="001126CC"/>
    <w:rsid w:val="00112AFB"/>
    <w:rsid w:val="0011382A"/>
    <w:rsid w:val="0011398B"/>
    <w:rsid w:val="00113AA3"/>
    <w:rsid w:val="00113B49"/>
    <w:rsid w:val="00114526"/>
    <w:rsid w:val="001149A0"/>
    <w:rsid w:val="00114AE6"/>
    <w:rsid w:val="00114D7E"/>
    <w:rsid w:val="00114F62"/>
    <w:rsid w:val="00115251"/>
    <w:rsid w:val="0011563B"/>
    <w:rsid w:val="00115ADE"/>
    <w:rsid w:val="00115E0C"/>
    <w:rsid w:val="00115E8A"/>
    <w:rsid w:val="00116322"/>
    <w:rsid w:val="001165A0"/>
    <w:rsid w:val="00116BF7"/>
    <w:rsid w:val="00116D85"/>
    <w:rsid w:val="0011726A"/>
    <w:rsid w:val="00117410"/>
    <w:rsid w:val="001204AB"/>
    <w:rsid w:val="0012054E"/>
    <w:rsid w:val="00120563"/>
    <w:rsid w:val="0012066B"/>
    <w:rsid w:val="00120F47"/>
    <w:rsid w:val="0012111E"/>
    <w:rsid w:val="00121F1F"/>
    <w:rsid w:val="00122257"/>
    <w:rsid w:val="001223AB"/>
    <w:rsid w:val="0012296C"/>
    <w:rsid w:val="001234BB"/>
    <w:rsid w:val="00123986"/>
    <w:rsid w:val="00123B84"/>
    <w:rsid w:val="0012446B"/>
    <w:rsid w:val="00124C84"/>
    <w:rsid w:val="001250F3"/>
    <w:rsid w:val="0012558A"/>
    <w:rsid w:val="0012707D"/>
    <w:rsid w:val="00127191"/>
    <w:rsid w:val="0012732D"/>
    <w:rsid w:val="001275F6"/>
    <w:rsid w:val="0012764E"/>
    <w:rsid w:val="00127B58"/>
    <w:rsid w:val="00127B8A"/>
    <w:rsid w:val="00127CF6"/>
    <w:rsid w:val="00127F69"/>
    <w:rsid w:val="001301F3"/>
    <w:rsid w:val="001304D4"/>
    <w:rsid w:val="00130D0F"/>
    <w:rsid w:val="00130F18"/>
    <w:rsid w:val="0013108A"/>
    <w:rsid w:val="00131412"/>
    <w:rsid w:val="001314FB"/>
    <w:rsid w:val="001318D5"/>
    <w:rsid w:val="00131EE8"/>
    <w:rsid w:val="00131F61"/>
    <w:rsid w:val="00132056"/>
    <w:rsid w:val="00132B24"/>
    <w:rsid w:val="001330EF"/>
    <w:rsid w:val="0013311D"/>
    <w:rsid w:val="00133141"/>
    <w:rsid w:val="001334C8"/>
    <w:rsid w:val="00133B9A"/>
    <w:rsid w:val="00133C0A"/>
    <w:rsid w:val="00133C91"/>
    <w:rsid w:val="00134036"/>
    <w:rsid w:val="001344A5"/>
    <w:rsid w:val="00134514"/>
    <w:rsid w:val="001345A3"/>
    <w:rsid w:val="001346C6"/>
    <w:rsid w:val="001347BA"/>
    <w:rsid w:val="0013499C"/>
    <w:rsid w:val="001352CD"/>
    <w:rsid w:val="00135346"/>
    <w:rsid w:val="001353C0"/>
    <w:rsid w:val="00135449"/>
    <w:rsid w:val="00135505"/>
    <w:rsid w:val="00135FE7"/>
    <w:rsid w:val="00136002"/>
    <w:rsid w:val="00136334"/>
    <w:rsid w:val="00136E79"/>
    <w:rsid w:val="00137149"/>
    <w:rsid w:val="00137289"/>
    <w:rsid w:val="0013754A"/>
    <w:rsid w:val="0013765F"/>
    <w:rsid w:val="00140034"/>
    <w:rsid w:val="001403DD"/>
    <w:rsid w:val="001408A0"/>
    <w:rsid w:val="00140969"/>
    <w:rsid w:val="00140B6C"/>
    <w:rsid w:val="00140F50"/>
    <w:rsid w:val="00141D6F"/>
    <w:rsid w:val="0014220A"/>
    <w:rsid w:val="00142464"/>
    <w:rsid w:val="00142775"/>
    <w:rsid w:val="00143605"/>
    <w:rsid w:val="0014369E"/>
    <w:rsid w:val="00143925"/>
    <w:rsid w:val="00143B67"/>
    <w:rsid w:val="001440CF"/>
    <w:rsid w:val="00144162"/>
    <w:rsid w:val="001443F5"/>
    <w:rsid w:val="00144546"/>
    <w:rsid w:val="00144EE5"/>
    <w:rsid w:val="00144F20"/>
    <w:rsid w:val="0014501B"/>
    <w:rsid w:val="0014514E"/>
    <w:rsid w:val="0014537F"/>
    <w:rsid w:val="0014544D"/>
    <w:rsid w:val="001455DA"/>
    <w:rsid w:val="00145ABB"/>
    <w:rsid w:val="00145C1D"/>
    <w:rsid w:val="00145DF0"/>
    <w:rsid w:val="00145F77"/>
    <w:rsid w:val="001462E8"/>
    <w:rsid w:val="00146409"/>
    <w:rsid w:val="0014677E"/>
    <w:rsid w:val="00146A8A"/>
    <w:rsid w:val="001474FB"/>
    <w:rsid w:val="00147771"/>
    <w:rsid w:val="00147FE3"/>
    <w:rsid w:val="00150A59"/>
    <w:rsid w:val="00150E71"/>
    <w:rsid w:val="00150FE2"/>
    <w:rsid w:val="00151398"/>
    <w:rsid w:val="00151839"/>
    <w:rsid w:val="00151A68"/>
    <w:rsid w:val="001520F5"/>
    <w:rsid w:val="001524EF"/>
    <w:rsid w:val="00152552"/>
    <w:rsid w:val="00152817"/>
    <w:rsid w:val="00152958"/>
    <w:rsid w:val="00152AD6"/>
    <w:rsid w:val="00152D5B"/>
    <w:rsid w:val="00152F1D"/>
    <w:rsid w:val="00153CAF"/>
    <w:rsid w:val="00153CB0"/>
    <w:rsid w:val="00153CF2"/>
    <w:rsid w:val="00153F98"/>
    <w:rsid w:val="00154180"/>
    <w:rsid w:val="001541F5"/>
    <w:rsid w:val="00154625"/>
    <w:rsid w:val="00154CF0"/>
    <w:rsid w:val="0015507F"/>
    <w:rsid w:val="00155133"/>
    <w:rsid w:val="00155BF8"/>
    <w:rsid w:val="001567CD"/>
    <w:rsid w:val="001567E8"/>
    <w:rsid w:val="00156E99"/>
    <w:rsid w:val="001573AD"/>
    <w:rsid w:val="0015776D"/>
    <w:rsid w:val="00157A76"/>
    <w:rsid w:val="00160338"/>
    <w:rsid w:val="00160ADD"/>
    <w:rsid w:val="00160EB3"/>
    <w:rsid w:val="00161870"/>
    <w:rsid w:val="00161D26"/>
    <w:rsid w:val="0016200C"/>
    <w:rsid w:val="0016239A"/>
    <w:rsid w:val="001627D1"/>
    <w:rsid w:val="001628CB"/>
    <w:rsid w:val="00162CBB"/>
    <w:rsid w:val="001633F6"/>
    <w:rsid w:val="001639B6"/>
    <w:rsid w:val="00163B3C"/>
    <w:rsid w:val="00163DCE"/>
    <w:rsid w:val="0016435A"/>
    <w:rsid w:val="001644F7"/>
    <w:rsid w:val="0016467F"/>
    <w:rsid w:val="00164A7C"/>
    <w:rsid w:val="00164F9A"/>
    <w:rsid w:val="001650FA"/>
    <w:rsid w:val="001655E8"/>
    <w:rsid w:val="0016577B"/>
    <w:rsid w:val="0016592E"/>
    <w:rsid w:val="00165B75"/>
    <w:rsid w:val="00165ED1"/>
    <w:rsid w:val="00165EE0"/>
    <w:rsid w:val="0016615D"/>
    <w:rsid w:val="001661A9"/>
    <w:rsid w:val="00166B56"/>
    <w:rsid w:val="001671AF"/>
    <w:rsid w:val="001673CA"/>
    <w:rsid w:val="001675F5"/>
    <w:rsid w:val="00167B6A"/>
    <w:rsid w:val="001703FA"/>
    <w:rsid w:val="00170411"/>
    <w:rsid w:val="00170616"/>
    <w:rsid w:val="001706CE"/>
    <w:rsid w:val="00170ABF"/>
    <w:rsid w:val="00170F93"/>
    <w:rsid w:val="00171B48"/>
    <w:rsid w:val="00171B4B"/>
    <w:rsid w:val="00171FE0"/>
    <w:rsid w:val="001726A2"/>
    <w:rsid w:val="0017289A"/>
    <w:rsid w:val="00172CDD"/>
    <w:rsid w:val="00172DDE"/>
    <w:rsid w:val="00172F9C"/>
    <w:rsid w:val="001731CC"/>
    <w:rsid w:val="0017322B"/>
    <w:rsid w:val="00173521"/>
    <w:rsid w:val="00173617"/>
    <w:rsid w:val="00173E3C"/>
    <w:rsid w:val="00174316"/>
    <w:rsid w:val="001743F0"/>
    <w:rsid w:val="00174B52"/>
    <w:rsid w:val="00174BCD"/>
    <w:rsid w:val="00174E74"/>
    <w:rsid w:val="001759DB"/>
    <w:rsid w:val="00175A47"/>
    <w:rsid w:val="00175F15"/>
    <w:rsid w:val="00176339"/>
    <w:rsid w:val="001767A5"/>
    <w:rsid w:val="00176B4D"/>
    <w:rsid w:val="00176E7E"/>
    <w:rsid w:val="00176EC3"/>
    <w:rsid w:val="00177301"/>
    <w:rsid w:val="0017775C"/>
    <w:rsid w:val="00177C7D"/>
    <w:rsid w:val="00177E64"/>
    <w:rsid w:val="00177FEE"/>
    <w:rsid w:val="00181950"/>
    <w:rsid w:val="00181B37"/>
    <w:rsid w:val="0018203C"/>
    <w:rsid w:val="00182517"/>
    <w:rsid w:val="001826BA"/>
    <w:rsid w:val="0018278A"/>
    <w:rsid w:val="00182A58"/>
    <w:rsid w:val="00182CFE"/>
    <w:rsid w:val="0018305A"/>
    <w:rsid w:val="0018327C"/>
    <w:rsid w:val="00183AB4"/>
    <w:rsid w:val="00183CBE"/>
    <w:rsid w:val="00183D1B"/>
    <w:rsid w:val="00183EEB"/>
    <w:rsid w:val="00184170"/>
    <w:rsid w:val="00184672"/>
    <w:rsid w:val="00184EC9"/>
    <w:rsid w:val="0018539C"/>
    <w:rsid w:val="001855FA"/>
    <w:rsid w:val="00186CDB"/>
    <w:rsid w:val="001871F7"/>
    <w:rsid w:val="001876B2"/>
    <w:rsid w:val="00187BDB"/>
    <w:rsid w:val="00187FDE"/>
    <w:rsid w:val="001905CA"/>
    <w:rsid w:val="0019088E"/>
    <w:rsid w:val="00190956"/>
    <w:rsid w:val="00190CF4"/>
    <w:rsid w:val="00191051"/>
    <w:rsid w:val="0019165E"/>
    <w:rsid w:val="001919CB"/>
    <w:rsid w:val="00191B53"/>
    <w:rsid w:val="001921F2"/>
    <w:rsid w:val="00192564"/>
    <w:rsid w:val="00192C1A"/>
    <w:rsid w:val="00192D6E"/>
    <w:rsid w:val="00192DBB"/>
    <w:rsid w:val="001935D7"/>
    <w:rsid w:val="00193ABF"/>
    <w:rsid w:val="001942C8"/>
    <w:rsid w:val="001947AF"/>
    <w:rsid w:val="00194BE1"/>
    <w:rsid w:val="00194F8A"/>
    <w:rsid w:val="001950DB"/>
    <w:rsid w:val="00195602"/>
    <w:rsid w:val="00195FC5"/>
    <w:rsid w:val="001968DB"/>
    <w:rsid w:val="00196979"/>
    <w:rsid w:val="00196A02"/>
    <w:rsid w:val="00196E93"/>
    <w:rsid w:val="001971AA"/>
    <w:rsid w:val="00197BD3"/>
    <w:rsid w:val="00197C9C"/>
    <w:rsid w:val="00197E5E"/>
    <w:rsid w:val="00197F2A"/>
    <w:rsid w:val="001A02C4"/>
    <w:rsid w:val="001A134C"/>
    <w:rsid w:val="001A156A"/>
    <w:rsid w:val="001A21DD"/>
    <w:rsid w:val="001A2284"/>
    <w:rsid w:val="001A2596"/>
    <w:rsid w:val="001A25F8"/>
    <w:rsid w:val="001A265A"/>
    <w:rsid w:val="001A2D67"/>
    <w:rsid w:val="001A2E79"/>
    <w:rsid w:val="001A3065"/>
    <w:rsid w:val="001A375E"/>
    <w:rsid w:val="001A506D"/>
    <w:rsid w:val="001A52CE"/>
    <w:rsid w:val="001A530A"/>
    <w:rsid w:val="001A56F1"/>
    <w:rsid w:val="001A5BA4"/>
    <w:rsid w:val="001A5E06"/>
    <w:rsid w:val="001A62DF"/>
    <w:rsid w:val="001A6ACC"/>
    <w:rsid w:val="001A6BD1"/>
    <w:rsid w:val="001A7473"/>
    <w:rsid w:val="001A78F8"/>
    <w:rsid w:val="001A7F89"/>
    <w:rsid w:val="001A7FD3"/>
    <w:rsid w:val="001B118F"/>
    <w:rsid w:val="001B129F"/>
    <w:rsid w:val="001B19DC"/>
    <w:rsid w:val="001B1A2E"/>
    <w:rsid w:val="001B1D37"/>
    <w:rsid w:val="001B2053"/>
    <w:rsid w:val="001B21E6"/>
    <w:rsid w:val="001B2D2C"/>
    <w:rsid w:val="001B2DCF"/>
    <w:rsid w:val="001B3048"/>
    <w:rsid w:val="001B3431"/>
    <w:rsid w:val="001B466E"/>
    <w:rsid w:val="001B504D"/>
    <w:rsid w:val="001B51A2"/>
    <w:rsid w:val="001B5331"/>
    <w:rsid w:val="001B53F3"/>
    <w:rsid w:val="001B58A1"/>
    <w:rsid w:val="001B5C96"/>
    <w:rsid w:val="001B5D22"/>
    <w:rsid w:val="001B60EE"/>
    <w:rsid w:val="001B615C"/>
    <w:rsid w:val="001B637B"/>
    <w:rsid w:val="001B6654"/>
    <w:rsid w:val="001B720D"/>
    <w:rsid w:val="001B75B2"/>
    <w:rsid w:val="001B7968"/>
    <w:rsid w:val="001B7AE5"/>
    <w:rsid w:val="001C0217"/>
    <w:rsid w:val="001C0986"/>
    <w:rsid w:val="001C0B19"/>
    <w:rsid w:val="001C0BC8"/>
    <w:rsid w:val="001C0D00"/>
    <w:rsid w:val="001C167A"/>
    <w:rsid w:val="001C1AB1"/>
    <w:rsid w:val="001C2745"/>
    <w:rsid w:val="001C2897"/>
    <w:rsid w:val="001C28B7"/>
    <w:rsid w:val="001C2EC6"/>
    <w:rsid w:val="001C3290"/>
    <w:rsid w:val="001C337A"/>
    <w:rsid w:val="001C36C3"/>
    <w:rsid w:val="001C3AA4"/>
    <w:rsid w:val="001C3E6C"/>
    <w:rsid w:val="001C418D"/>
    <w:rsid w:val="001C434D"/>
    <w:rsid w:val="001C44C2"/>
    <w:rsid w:val="001C451F"/>
    <w:rsid w:val="001C4550"/>
    <w:rsid w:val="001C5179"/>
    <w:rsid w:val="001C524D"/>
    <w:rsid w:val="001C5BBB"/>
    <w:rsid w:val="001C621E"/>
    <w:rsid w:val="001C6946"/>
    <w:rsid w:val="001C6F15"/>
    <w:rsid w:val="001C6FA3"/>
    <w:rsid w:val="001C789D"/>
    <w:rsid w:val="001C7AF9"/>
    <w:rsid w:val="001D0292"/>
    <w:rsid w:val="001D0B25"/>
    <w:rsid w:val="001D1280"/>
    <w:rsid w:val="001D18BB"/>
    <w:rsid w:val="001D20BF"/>
    <w:rsid w:val="001D26C4"/>
    <w:rsid w:val="001D282D"/>
    <w:rsid w:val="001D28BC"/>
    <w:rsid w:val="001D2D89"/>
    <w:rsid w:val="001D3367"/>
    <w:rsid w:val="001D33E6"/>
    <w:rsid w:val="001D35E3"/>
    <w:rsid w:val="001D3822"/>
    <w:rsid w:val="001D3B67"/>
    <w:rsid w:val="001D49D5"/>
    <w:rsid w:val="001D4F9F"/>
    <w:rsid w:val="001D5423"/>
    <w:rsid w:val="001D551C"/>
    <w:rsid w:val="001D5B93"/>
    <w:rsid w:val="001D5D48"/>
    <w:rsid w:val="001D6A16"/>
    <w:rsid w:val="001D74B0"/>
    <w:rsid w:val="001E0D2E"/>
    <w:rsid w:val="001E12D7"/>
    <w:rsid w:val="001E1328"/>
    <w:rsid w:val="001E1A1B"/>
    <w:rsid w:val="001E1AE4"/>
    <w:rsid w:val="001E1B3A"/>
    <w:rsid w:val="001E2009"/>
    <w:rsid w:val="001E24B6"/>
    <w:rsid w:val="001E2733"/>
    <w:rsid w:val="001E2F94"/>
    <w:rsid w:val="001E334A"/>
    <w:rsid w:val="001E33BF"/>
    <w:rsid w:val="001E348D"/>
    <w:rsid w:val="001E37A3"/>
    <w:rsid w:val="001E38AC"/>
    <w:rsid w:val="001E42C5"/>
    <w:rsid w:val="001E4587"/>
    <w:rsid w:val="001E46FF"/>
    <w:rsid w:val="001E4FDA"/>
    <w:rsid w:val="001E5788"/>
    <w:rsid w:val="001E5907"/>
    <w:rsid w:val="001E5EF9"/>
    <w:rsid w:val="001E6FFC"/>
    <w:rsid w:val="001E710B"/>
    <w:rsid w:val="001E7429"/>
    <w:rsid w:val="001F0306"/>
    <w:rsid w:val="001F0608"/>
    <w:rsid w:val="001F11FA"/>
    <w:rsid w:val="001F145D"/>
    <w:rsid w:val="001F1B34"/>
    <w:rsid w:val="001F1DA4"/>
    <w:rsid w:val="001F2589"/>
    <w:rsid w:val="001F2614"/>
    <w:rsid w:val="001F2649"/>
    <w:rsid w:val="001F2E28"/>
    <w:rsid w:val="001F347E"/>
    <w:rsid w:val="001F37A6"/>
    <w:rsid w:val="001F3B1E"/>
    <w:rsid w:val="001F3F15"/>
    <w:rsid w:val="001F4232"/>
    <w:rsid w:val="001F47E6"/>
    <w:rsid w:val="001F4C5F"/>
    <w:rsid w:val="001F511F"/>
    <w:rsid w:val="001F5205"/>
    <w:rsid w:val="001F5438"/>
    <w:rsid w:val="001F5513"/>
    <w:rsid w:val="001F59C3"/>
    <w:rsid w:val="001F5B33"/>
    <w:rsid w:val="001F6605"/>
    <w:rsid w:val="001F6E0B"/>
    <w:rsid w:val="001F6E59"/>
    <w:rsid w:val="001F70CA"/>
    <w:rsid w:val="001F7E31"/>
    <w:rsid w:val="001F7EBD"/>
    <w:rsid w:val="00200040"/>
    <w:rsid w:val="00200096"/>
    <w:rsid w:val="00200285"/>
    <w:rsid w:val="00200BE2"/>
    <w:rsid w:val="00200FBE"/>
    <w:rsid w:val="002013F8"/>
    <w:rsid w:val="002019C3"/>
    <w:rsid w:val="0020237C"/>
    <w:rsid w:val="00202D17"/>
    <w:rsid w:val="002034A8"/>
    <w:rsid w:val="002035EA"/>
    <w:rsid w:val="00203735"/>
    <w:rsid w:val="00204177"/>
    <w:rsid w:val="002042D8"/>
    <w:rsid w:val="0020454C"/>
    <w:rsid w:val="002045D2"/>
    <w:rsid w:val="00205558"/>
    <w:rsid w:val="00205E5C"/>
    <w:rsid w:val="00205FBE"/>
    <w:rsid w:val="00206474"/>
    <w:rsid w:val="00206815"/>
    <w:rsid w:val="0020691C"/>
    <w:rsid w:val="00210539"/>
    <w:rsid w:val="0021073F"/>
    <w:rsid w:val="00210E03"/>
    <w:rsid w:val="00210EA7"/>
    <w:rsid w:val="002113CD"/>
    <w:rsid w:val="002115CD"/>
    <w:rsid w:val="0021172C"/>
    <w:rsid w:val="002121E5"/>
    <w:rsid w:val="00212D68"/>
    <w:rsid w:val="00212E3B"/>
    <w:rsid w:val="0021339F"/>
    <w:rsid w:val="002133DD"/>
    <w:rsid w:val="00213C4C"/>
    <w:rsid w:val="00213E50"/>
    <w:rsid w:val="002144BE"/>
    <w:rsid w:val="002149FE"/>
    <w:rsid w:val="00214CCA"/>
    <w:rsid w:val="00214ECD"/>
    <w:rsid w:val="00215206"/>
    <w:rsid w:val="002152BF"/>
    <w:rsid w:val="00215746"/>
    <w:rsid w:val="00216199"/>
    <w:rsid w:val="00216347"/>
    <w:rsid w:val="00216A3D"/>
    <w:rsid w:val="00216E83"/>
    <w:rsid w:val="00217310"/>
    <w:rsid w:val="00217A63"/>
    <w:rsid w:val="00217ABA"/>
    <w:rsid w:val="00217F30"/>
    <w:rsid w:val="00220D0C"/>
    <w:rsid w:val="00221253"/>
    <w:rsid w:val="00221C2C"/>
    <w:rsid w:val="00222175"/>
    <w:rsid w:val="00222300"/>
    <w:rsid w:val="00222454"/>
    <w:rsid w:val="0022272E"/>
    <w:rsid w:val="00222F34"/>
    <w:rsid w:val="00222F7B"/>
    <w:rsid w:val="0022320B"/>
    <w:rsid w:val="00223606"/>
    <w:rsid w:val="00223B6E"/>
    <w:rsid w:val="00223DC6"/>
    <w:rsid w:val="00223ED8"/>
    <w:rsid w:val="0022411A"/>
    <w:rsid w:val="00224169"/>
    <w:rsid w:val="00224580"/>
    <w:rsid w:val="002247B4"/>
    <w:rsid w:val="002253A4"/>
    <w:rsid w:val="0022575C"/>
    <w:rsid w:val="002257CE"/>
    <w:rsid w:val="00226DF9"/>
    <w:rsid w:val="00226FCD"/>
    <w:rsid w:val="002279C2"/>
    <w:rsid w:val="002279F6"/>
    <w:rsid w:val="00227B87"/>
    <w:rsid w:val="0023083A"/>
    <w:rsid w:val="00230FD2"/>
    <w:rsid w:val="002316DD"/>
    <w:rsid w:val="0023172F"/>
    <w:rsid w:val="00231821"/>
    <w:rsid w:val="00231D8C"/>
    <w:rsid w:val="00231DC9"/>
    <w:rsid w:val="00232595"/>
    <w:rsid w:val="002326BF"/>
    <w:rsid w:val="00233B11"/>
    <w:rsid w:val="00233C37"/>
    <w:rsid w:val="002343C5"/>
    <w:rsid w:val="002345A8"/>
    <w:rsid w:val="002351FF"/>
    <w:rsid w:val="002352BE"/>
    <w:rsid w:val="00235608"/>
    <w:rsid w:val="00235640"/>
    <w:rsid w:val="002357AF"/>
    <w:rsid w:val="002357E5"/>
    <w:rsid w:val="002359C6"/>
    <w:rsid w:val="00235A4A"/>
    <w:rsid w:val="00235E5E"/>
    <w:rsid w:val="00235FE4"/>
    <w:rsid w:val="002360D2"/>
    <w:rsid w:val="0023664D"/>
    <w:rsid w:val="002373C8"/>
    <w:rsid w:val="002375E6"/>
    <w:rsid w:val="00237866"/>
    <w:rsid w:val="00237DED"/>
    <w:rsid w:val="00240615"/>
    <w:rsid w:val="002410C2"/>
    <w:rsid w:val="0024197C"/>
    <w:rsid w:val="00242796"/>
    <w:rsid w:val="00242A28"/>
    <w:rsid w:val="002430E1"/>
    <w:rsid w:val="0024315D"/>
    <w:rsid w:val="00243332"/>
    <w:rsid w:val="00243BF6"/>
    <w:rsid w:val="00243C3F"/>
    <w:rsid w:val="002447F1"/>
    <w:rsid w:val="00244947"/>
    <w:rsid w:val="00244D50"/>
    <w:rsid w:val="00244F35"/>
    <w:rsid w:val="00245222"/>
    <w:rsid w:val="00245898"/>
    <w:rsid w:val="00245F0C"/>
    <w:rsid w:val="0024647F"/>
    <w:rsid w:val="00246A47"/>
    <w:rsid w:val="00246BB5"/>
    <w:rsid w:val="00246DD2"/>
    <w:rsid w:val="00247284"/>
    <w:rsid w:val="0024749E"/>
    <w:rsid w:val="00247910"/>
    <w:rsid w:val="00247EBA"/>
    <w:rsid w:val="002505CF"/>
    <w:rsid w:val="00250933"/>
    <w:rsid w:val="00250E36"/>
    <w:rsid w:val="00251DF8"/>
    <w:rsid w:val="0025209D"/>
    <w:rsid w:val="00252325"/>
    <w:rsid w:val="00252380"/>
    <w:rsid w:val="002525CB"/>
    <w:rsid w:val="00252C53"/>
    <w:rsid w:val="00252DAB"/>
    <w:rsid w:val="002533AC"/>
    <w:rsid w:val="00253E90"/>
    <w:rsid w:val="00253F4E"/>
    <w:rsid w:val="002541CC"/>
    <w:rsid w:val="0025447C"/>
    <w:rsid w:val="00254C8A"/>
    <w:rsid w:val="00254CFE"/>
    <w:rsid w:val="002558C9"/>
    <w:rsid w:val="00255F1D"/>
    <w:rsid w:val="00256CF3"/>
    <w:rsid w:val="00256D3A"/>
    <w:rsid w:val="00256EAC"/>
    <w:rsid w:val="00256F60"/>
    <w:rsid w:val="00257608"/>
    <w:rsid w:val="00257A30"/>
    <w:rsid w:val="00260045"/>
    <w:rsid w:val="00260097"/>
    <w:rsid w:val="002601A6"/>
    <w:rsid w:val="00260B0C"/>
    <w:rsid w:val="00260D98"/>
    <w:rsid w:val="00261617"/>
    <w:rsid w:val="00261F71"/>
    <w:rsid w:val="00262037"/>
    <w:rsid w:val="00262449"/>
    <w:rsid w:val="0026291A"/>
    <w:rsid w:val="00263502"/>
    <w:rsid w:val="00263605"/>
    <w:rsid w:val="00263792"/>
    <w:rsid w:val="00263989"/>
    <w:rsid w:val="002640E8"/>
    <w:rsid w:val="0026411C"/>
    <w:rsid w:val="00264239"/>
    <w:rsid w:val="0026424C"/>
    <w:rsid w:val="0026426F"/>
    <w:rsid w:val="0026538B"/>
    <w:rsid w:val="002654A0"/>
    <w:rsid w:val="002655D4"/>
    <w:rsid w:val="002659A8"/>
    <w:rsid w:val="00265BFA"/>
    <w:rsid w:val="00265C22"/>
    <w:rsid w:val="00265C82"/>
    <w:rsid w:val="00265EEF"/>
    <w:rsid w:val="00266B0F"/>
    <w:rsid w:val="0026725C"/>
    <w:rsid w:val="0026747E"/>
    <w:rsid w:val="0026748B"/>
    <w:rsid w:val="002674B1"/>
    <w:rsid w:val="00267666"/>
    <w:rsid w:val="0026766F"/>
    <w:rsid w:val="00267690"/>
    <w:rsid w:val="00267B77"/>
    <w:rsid w:val="00270798"/>
    <w:rsid w:val="00270E05"/>
    <w:rsid w:val="00270ECD"/>
    <w:rsid w:val="002719F5"/>
    <w:rsid w:val="00271C30"/>
    <w:rsid w:val="002720B6"/>
    <w:rsid w:val="00272275"/>
    <w:rsid w:val="002725A9"/>
    <w:rsid w:val="002725C9"/>
    <w:rsid w:val="0027267B"/>
    <w:rsid w:val="00272710"/>
    <w:rsid w:val="00272822"/>
    <w:rsid w:val="00272AD0"/>
    <w:rsid w:val="00272AFA"/>
    <w:rsid w:val="00272B6A"/>
    <w:rsid w:val="00272BE5"/>
    <w:rsid w:val="002733A9"/>
    <w:rsid w:val="00274040"/>
    <w:rsid w:val="0027438C"/>
    <w:rsid w:val="00275176"/>
    <w:rsid w:val="00275295"/>
    <w:rsid w:val="002752B9"/>
    <w:rsid w:val="002755E8"/>
    <w:rsid w:val="002758BC"/>
    <w:rsid w:val="002760E7"/>
    <w:rsid w:val="00276151"/>
    <w:rsid w:val="002761E6"/>
    <w:rsid w:val="00276388"/>
    <w:rsid w:val="00276E7B"/>
    <w:rsid w:val="002772C8"/>
    <w:rsid w:val="00277586"/>
    <w:rsid w:val="00277600"/>
    <w:rsid w:val="002779E5"/>
    <w:rsid w:val="00277A13"/>
    <w:rsid w:val="0028051D"/>
    <w:rsid w:val="00280559"/>
    <w:rsid w:val="00280BA3"/>
    <w:rsid w:val="00280E09"/>
    <w:rsid w:val="0028104E"/>
    <w:rsid w:val="00281459"/>
    <w:rsid w:val="0028186E"/>
    <w:rsid w:val="00282314"/>
    <w:rsid w:val="002823BF"/>
    <w:rsid w:val="0028282C"/>
    <w:rsid w:val="00282982"/>
    <w:rsid w:val="00282B80"/>
    <w:rsid w:val="00282F04"/>
    <w:rsid w:val="0028300D"/>
    <w:rsid w:val="00283248"/>
    <w:rsid w:val="0028343B"/>
    <w:rsid w:val="0028346B"/>
    <w:rsid w:val="002834C4"/>
    <w:rsid w:val="00283997"/>
    <w:rsid w:val="00283A56"/>
    <w:rsid w:val="0028413F"/>
    <w:rsid w:val="00284283"/>
    <w:rsid w:val="00284949"/>
    <w:rsid w:val="00284A19"/>
    <w:rsid w:val="00284B22"/>
    <w:rsid w:val="00284D6F"/>
    <w:rsid w:val="00284E97"/>
    <w:rsid w:val="0028583F"/>
    <w:rsid w:val="00285CB7"/>
    <w:rsid w:val="00285DD4"/>
    <w:rsid w:val="00285F25"/>
    <w:rsid w:val="002860D2"/>
    <w:rsid w:val="0028639C"/>
    <w:rsid w:val="002863BD"/>
    <w:rsid w:val="0028708A"/>
    <w:rsid w:val="0028708F"/>
    <w:rsid w:val="00287412"/>
    <w:rsid w:val="0028754F"/>
    <w:rsid w:val="00287618"/>
    <w:rsid w:val="002877BC"/>
    <w:rsid w:val="00287BA9"/>
    <w:rsid w:val="00290011"/>
    <w:rsid w:val="00290138"/>
    <w:rsid w:val="002907C0"/>
    <w:rsid w:val="00290846"/>
    <w:rsid w:val="00290AA3"/>
    <w:rsid w:val="00291279"/>
    <w:rsid w:val="002915CC"/>
    <w:rsid w:val="00291793"/>
    <w:rsid w:val="002918ED"/>
    <w:rsid w:val="002924C0"/>
    <w:rsid w:val="002926C6"/>
    <w:rsid w:val="0029392A"/>
    <w:rsid w:val="002939CD"/>
    <w:rsid w:val="00293CB4"/>
    <w:rsid w:val="00293DA9"/>
    <w:rsid w:val="00294059"/>
    <w:rsid w:val="002942B4"/>
    <w:rsid w:val="00294331"/>
    <w:rsid w:val="0029452A"/>
    <w:rsid w:val="002947F9"/>
    <w:rsid w:val="002948AF"/>
    <w:rsid w:val="00294C05"/>
    <w:rsid w:val="0029536A"/>
    <w:rsid w:val="002957A3"/>
    <w:rsid w:val="00295E46"/>
    <w:rsid w:val="002961A5"/>
    <w:rsid w:val="00296390"/>
    <w:rsid w:val="00296F09"/>
    <w:rsid w:val="00296FCB"/>
    <w:rsid w:val="00297322"/>
    <w:rsid w:val="00297D48"/>
    <w:rsid w:val="002A0283"/>
    <w:rsid w:val="002A029E"/>
    <w:rsid w:val="002A02A3"/>
    <w:rsid w:val="002A0B66"/>
    <w:rsid w:val="002A0D55"/>
    <w:rsid w:val="002A1612"/>
    <w:rsid w:val="002A17D4"/>
    <w:rsid w:val="002A17F7"/>
    <w:rsid w:val="002A18EC"/>
    <w:rsid w:val="002A1C13"/>
    <w:rsid w:val="002A259F"/>
    <w:rsid w:val="002A283B"/>
    <w:rsid w:val="002A29A2"/>
    <w:rsid w:val="002A2D4A"/>
    <w:rsid w:val="002A34B1"/>
    <w:rsid w:val="002A3542"/>
    <w:rsid w:val="002A4097"/>
    <w:rsid w:val="002A425A"/>
    <w:rsid w:val="002A45BD"/>
    <w:rsid w:val="002A4800"/>
    <w:rsid w:val="002A4DB4"/>
    <w:rsid w:val="002A4DC3"/>
    <w:rsid w:val="002A5789"/>
    <w:rsid w:val="002A587E"/>
    <w:rsid w:val="002A58AC"/>
    <w:rsid w:val="002A5B2B"/>
    <w:rsid w:val="002A5C3C"/>
    <w:rsid w:val="002A64A3"/>
    <w:rsid w:val="002A6643"/>
    <w:rsid w:val="002A6FEB"/>
    <w:rsid w:val="002A7080"/>
    <w:rsid w:val="002A7807"/>
    <w:rsid w:val="002A782E"/>
    <w:rsid w:val="002A78FC"/>
    <w:rsid w:val="002A7A83"/>
    <w:rsid w:val="002A7CB0"/>
    <w:rsid w:val="002B04EF"/>
    <w:rsid w:val="002B0603"/>
    <w:rsid w:val="002B0A9C"/>
    <w:rsid w:val="002B0DC7"/>
    <w:rsid w:val="002B157C"/>
    <w:rsid w:val="002B169D"/>
    <w:rsid w:val="002B1C94"/>
    <w:rsid w:val="002B2003"/>
    <w:rsid w:val="002B2383"/>
    <w:rsid w:val="002B2598"/>
    <w:rsid w:val="002B3336"/>
    <w:rsid w:val="002B3D90"/>
    <w:rsid w:val="002B47FC"/>
    <w:rsid w:val="002B4CD8"/>
    <w:rsid w:val="002B4D6F"/>
    <w:rsid w:val="002B4DE1"/>
    <w:rsid w:val="002B4E43"/>
    <w:rsid w:val="002B5A58"/>
    <w:rsid w:val="002B5D97"/>
    <w:rsid w:val="002B6311"/>
    <w:rsid w:val="002B6386"/>
    <w:rsid w:val="002B6541"/>
    <w:rsid w:val="002B66EB"/>
    <w:rsid w:val="002B683F"/>
    <w:rsid w:val="002B6A6E"/>
    <w:rsid w:val="002B6B02"/>
    <w:rsid w:val="002B6BCE"/>
    <w:rsid w:val="002B731D"/>
    <w:rsid w:val="002B798C"/>
    <w:rsid w:val="002C052C"/>
    <w:rsid w:val="002C0B4D"/>
    <w:rsid w:val="002C0F72"/>
    <w:rsid w:val="002C10EF"/>
    <w:rsid w:val="002C17C2"/>
    <w:rsid w:val="002C18F5"/>
    <w:rsid w:val="002C18FC"/>
    <w:rsid w:val="002C1CDB"/>
    <w:rsid w:val="002C1F2D"/>
    <w:rsid w:val="002C233E"/>
    <w:rsid w:val="002C2389"/>
    <w:rsid w:val="002C2836"/>
    <w:rsid w:val="002C2CF5"/>
    <w:rsid w:val="002C2E51"/>
    <w:rsid w:val="002C2E86"/>
    <w:rsid w:val="002C37CA"/>
    <w:rsid w:val="002C3B0A"/>
    <w:rsid w:val="002C456A"/>
    <w:rsid w:val="002C4B59"/>
    <w:rsid w:val="002C4D10"/>
    <w:rsid w:val="002C539C"/>
    <w:rsid w:val="002C551A"/>
    <w:rsid w:val="002C571F"/>
    <w:rsid w:val="002C5C14"/>
    <w:rsid w:val="002C5F06"/>
    <w:rsid w:val="002C6126"/>
    <w:rsid w:val="002C64DD"/>
    <w:rsid w:val="002C6B0F"/>
    <w:rsid w:val="002C7A49"/>
    <w:rsid w:val="002C7D05"/>
    <w:rsid w:val="002D0583"/>
    <w:rsid w:val="002D0F0A"/>
    <w:rsid w:val="002D17C7"/>
    <w:rsid w:val="002D19C9"/>
    <w:rsid w:val="002D1A52"/>
    <w:rsid w:val="002D1A5A"/>
    <w:rsid w:val="002D1CC3"/>
    <w:rsid w:val="002D1D25"/>
    <w:rsid w:val="002D21F6"/>
    <w:rsid w:val="002D2313"/>
    <w:rsid w:val="002D24FC"/>
    <w:rsid w:val="002D2D6C"/>
    <w:rsid w:val="002D2F02"/>
    <w:rsid w:val="002D38E9"/>
    <w:rsid w:val="002D3FAE"/>
    <w:rsid w:val="002D441A"/>
    <w:rsid w:val="002D477F"/>
    <w:rsid w:val="002D492D"/>
    <w:rsid w:val="002D4E52"/>
    <w:rsid w:val="002D6748"/>
    <w:rsid w:val="002D67C3"/>
    <w:rsid w:val="002D6A3B"/>
    <w:rsid w:val="002D741E"/>
    <w:rsid w:val="002D74E7"/>
    <w:rsid w:val="002D7C3E"/>
    <w:rsid w:val="002E061C"/>
    <w:rsid w:val="002E0945"/>
    <w:rsid w:val="002E0EAF"/>
    <w:rsid w:val="002E176E"/>
    <w:rsid w:val="002E1817"/>
    <w:rsid w:val="002E287A"/>
    <w:rsid w:val="002E29BC"/>
    <w:rsid w:val="002E308B"/>
    <w:rsid w:val="002E30A6"/>
    <w:rsid w:val="002E3141"/>
    <w:rsid w:val="002E3C69"/>
    <w:rsid w:val="002E3D31"/>
    <w:rsid w:val="002E4984"/>
    <w:rsid w:val="002E53DF"/>
    <w:rsid w:val="002E5685"/>
    <w:rsid w:val="002E58E5"/>
    <w:rsid w:val="002E5BE5"/>
    <w:rsid w:val="002E5DBA"/>
    <w:rsid w:val="002E60B9"/>
    <w:rsid w:val="002E6362"/>
    <w:rsid w:val="002E640E"/>
    <w:rsid w:val="002E6473"/>
    <w:rsid w:val="002E65DA"/>
    <w:rsid w:val="002E6A8A"/>
    <w:rsid w:val="002E6DF4"/>
    <w:rsid w:val="002E773D"/>
    <w:rsid w:val="002E78C3"/>
    <w:rsid w:val="002F002A"/>
    <w:rsid w:val="002F0F39"/>
    <w:rsid w:val="002F0FAF"/>
    <w:rsid w:val="002F13B2"/>
    <w:rsid w:val="002F15D6"/>
    <w:rsid w:val="002F1820"/>
    <w:rsid w:val="002F19EB"/>
    <w:rsid w:val="002F21D9"/>
    <w:rsid w:val="002F22CF"/>
    <w:rsid w:val="002F25B5"/>
    <w:rsid w:val="002F2799"/>
    <w:rsid w:val="002F2A68"/>
    <w:rsid w:val="002F2F56"/>
    <w:rsid w:val="002F36E9"/>
    <w:rsid w:val="002F37ED"/>
    <w:rsid w:val="002F3929"/>
    <w:rsid w:val="002F4225"/>
    <w:rsid w:val="002F428D"/>
    <w:rsid w:val="002F4BC0"/>
    <w:rsid w:val="002F4FC2"/>
    <w:rsid w:val="002F573A"/>
    <w:rsid w:val="002F5760"/>
    <w:rsid w:val="002F5A01"/>
    <w:rsid w:val="002F5B67"/>
    <w:rsid w:val="002F5BB9"/>
    <w:rsid w:val="002F6C28"/>
    <w:rsid w:val="002F6C42"/>
    <w:rsid w:val="002F6CE7"/>
    <w:rsid w:val="002F6D99"/>
    <w:rsid w:val="002F6F37"/>
    <w:rsid w:val="002F7038"/>
    <w:rsid w:val="002F7AF4"/>
    <w:rsid w:val="003001B3"/>
    <w:rsid w:val="003006BB"/>
    <w:rsid w:val="003008D8"/>
    <w:rsid w:val="00300A8A"/>
    <w:rsid w:val="00301028"/>
    <w:rsid w:val="003012A7"/>
    <w:rsid w:val="00301B4F"/>
    <w:rsid w:val="00301FDA"/>
    <w:rsid w:val="00302078"/>
    <w:rsid w:val="00302D8F"/>
    <w:rsid w:val="00302FC1"/>
    <w:rsid w:val="00303342"/>
    <w:rsid w:val="00303C7B"/>
    <w:rsid w:val="00303FEB"/>
    <w:rsid w:val="003049BF"/>
    <w:rsid w:val="00304A85"/>
    <w:rsid w:val="003051F3"/>
    <w:rsid w:val="00305529"/>
    <w:rsid w:val="00305828"/>
    <w:rsid w:val="00305BE3"/>
    <w:rsid w:val="00305F26"/>
    <w:rsid w:val="00306070"/>
    <w:rsid w:val="00306655"/>
    <w:rsid w:val="00306784"/>
    <w:rsid w:val="003067D0"/>
    <w:rsid w:val="00306DE4"/>
    <w:rsid w:val="00306F1A"/>
    <w:rsid w:val="00307657"/>
    <w:rsid w:val="003077DD"/>
    <w:rsid w:val="00307831"/>
    <w:rsid w:val="00307A7B"/>
    <w:rsid w:val="00307BCB"/>
    <w:rsid w:val="00307E09"/>
    <w:rsid w:val="003100BA"/>
    <w:rsid w:val="00310344"/>
    <w:rsid w:val="0031079C"/>
    <w:rsid w:val="003109DC"/>
    <w:rsid w:val="00310B03"/>
    <w:rsid w:val="00310BF8"/>
    <w:rsid w:val="00311872"/>
    <w:rsid w:val="00311D28"/>
    <w:rsid w:val="00312100"/>
    <w:rsid w:val="00312453"/>
    <w:rsid w:val="00313014"/>
    <w:rsid w:val="0031355D"/>
    <w:rsid w:val="003138E5"/>
    <w:rsid w:val="00313D3B"/>
    <w:rsid w:val="00313DFD"/>
    <w:rsid w:val="00313EF4"/>
    <w:rsid w:val="003143BE"/>
    <w:rsid w:val="00314E5E"/>
    <w:rsid w:val="0031513A"/>
    <w:rsid w:val="0031513F"/>
    <w:rsid w:val="0031555F"/>
    <w:rsid w:val="0031602B"/>
    <w:rsid w:val="003162A6"/>
    <w:rsid w:val="00316378"/>
    <w:rsid w:val="0031714B"/>
    <w:rsid w:val="00317892"/>
    <w:rsid w:val="003212F9"/>
    <w:rsid w:val="00321528"/>
    <w:rsid w:val="00322408"/>
    <w:rsid w:val="003224F7"/>
    <w:rsid w:val="00322817"/>
    <w:rsid w:val="0032330B"/>
    <w:rsid w:val="00323460"/>
    <w:rsid w:val="003238C6"/>
    <w:rsid w:val="00324007"/>
    <w:rsid w:val="0032410E"/>
    <w:rsid w:val="003242B5"/>
    <w:rsid w:val="00324721"/>
    <w:rsid w:val="003252BF"/>
    <w:rsid w:val="00325455"/>
    <w:rsid w:val="00325753"/>
    <w:rsid w:val="003259E4"/>
    <w:rsid w:val="0032632C"/>
    <w:rsid w:val="0032642D"/>
    <w:rsid w:val="00326446"/>
    <w:rsid w:val="003265C8"/>
    <w:rsid w:val="00326A4C"/>
    <w:rsid w:val="00326AE5"/>
    <w:rsid w:val="00327010"/>
    <w:rsid w:val="0032701B"/>
    <w:rsid w:val="00327774"/>
    <w:rsid w:val="00327CBC"/>
    <w:rsid w:val="003309FF"/>
    <w:rsid w:val="00330DCD"/>
    <w:rsid w:val="00331049"/>
    <w:rsid w:val="003312EA"/>
    <w:rsid w:val="003312F8"/>
    <w:rsid w:val="003314D4"/>
    <w:rsid w:val="00331659"/>
    <w:rsid w:val="00331DE4"/>
    <w:rsid w:val="00332078"/>
    <w:rsid w:val="00332337"/>
    <w:rsid w:val="003324BB"/>
    <w:rsid w:val="00332BCB"/>
    <w:rsid w:val="00332DEF"/>
    <w:rsid w:val="003330BD"/>
    <w:rsid w:val="00333162"/>
    <w:rsid w:val="00333518"/>
    <w:rsid w:val="0033365C"/>
    <w:rsid w:val="003338F7"/>
    <w:rsid w:val="00334101"/>
    <w:rsid w:val="00334EE8"/>
    <w:rsid w:val="00334F6D"/>
    <w:rsid w:val="00334FC0"/>
    <w:rsid w:val="0033500A"/>
    <w:rsid w:val="00335640"/>
    <w:rsid w:val="00335728"/>
    <w:rsid w:val="00335C63"/>
    <w:rsid w:val="00335CD5"/>
    <w:rsid w:val="00335CFB"/>
    <w:rsid w:val="003367E6"/>
    <w:rsid w:val="00336956"/>
    <w:rsid w:val="003369B3"/>
    <w:rsid w:val="00336CE9"/>
    <w:rsid w:val="00337091"/>
    <w:rsid w:val="00337328"/>
    <w:rsid w:val="003375ED"/>
    <w:rsid w:val="00337E36"/>
    <w:rsid w:val="003402C8"/>
    <w:rsid w:val="00340678"/>
    <w:rsid w:val="00340D4D"/>
    <w:rsid w:val="003412ED"/>
    <w:rsid w:val="0034249B"/>
    <w:rsid w:val="003424C4"/>
    <w:rsid w:val="003425D7"/>
    <w:rsid w:val="00342614"/>
    <w:rsid w:val="003428DC"/>
    <w:rsid w:val="003430C9"/>
    <w:rsid w:val="003431F1"/>
    <w:rsid w:val="00343D50"/>
    <w:rsid w:val="00343ED8"/>
    <w:rsid w:val="0034420F"/>
    <w:rsid w:val="0034449C"/>
    <w:rsid w:val="003448D9"/>
    <w:rsid w:val="003452D1"/>
    <w:rsid w:val="0034556C"/>
    <w:rsid w:val="00345A2C"/>
    <w:rsid w:val="00345AA3"/>
    <w:rsid w:val="00345B82"/>
    <w:rsid w:val="00345DB5"/>
    <w:rsid w:val="00346177"/>
    <w:rsid w:val="00346C62"/>
    <w:rsid w:val="00346DCE"/>
    <w:rsid w:val="00347298"/>
    <w:rsid w:val="003477A4"/>
    <w:rsid w:val="003477B9"/>
    <w:rsid w:val="003479DA"/>
    <w:rsid w:val="00347D9E"/>
    <w:rsid w:val="00350116"/>
    <w:rsid w:val="00350C24"/>
    <w:rsid w:val="00351066"/>
    <w:rsid w:val="00351412"/>
    <w:rsid w:val="003516F8"/>
    <w:rsid w:val="00351AA1"/>
    <w:rsid w:val="003526FB"/>
    <w:rsid w:val="0035373B"/>
    <w:rsid w:val="00353A82"/>
    <w:rsid w:val="00354337"/>
    <w:rsid w:val="003543AF"/>
    <w:rsid w:val="003548D6"/>
    <w:rsid w:val="0035496B"/>
    <w:rsid w:val="003552D8"/>
    <w:rsid w:val="00355311"/>
    <w:rsid w:val="00355A19"/>
    <w:rsid w:val="00355C7E"/>
    <w:rsid w:val="00355CAD"/>
    <w:rsid w:val="00355EEF"/>
    <w:rsid w:val="00355F8A"/>
    <w:rsid w:val="00356158"/>
    <w:rsid w:val="003563EC"/>
    <w:rsid w:val="00356B70"/>
    <w:rsid w:val="003576E3"/>
    <w:rsid w:val="003577A4"/>
    <w:rsid w:val="0035786E"/>
    <w:rsid w:val="00357A5F"/>
    <w:rsid w:val="00357E9C"/>
    <w:rsid w:val="00357F78"/>
    <w:rsid w:val="00360239"/>
    <w:rsid w:val="003603F9"/>
    <w:rsid w:val="003606A9"/>
    <w:rsid w:val="00360703"/>
    <w:rsid w:val="0036073D"/>
    <w:rsid w:val="0036083B"/>
    <w:rsid w:val="00360CE5"/>
    <w:rsid w:val="00360DBF"/>
    <w:rsid w:val="00360F5D"/>
    <w:rsid w:val="0036192E"/>
    <w:rsid w:val="00361AA2"/>
    <w:rsid w:val="00361D46"/>
    <w:rsid w:val="00362458"/>
    <w:rsid w:val="00362475"/>
    <w:rsid w:val="00362515"/>
    <w:rsid w:val="00362C0D"/>
    <w:rsid w:val="00362DF9"/>
    <w:rsid w:val="00362DFD"/>
    <w:rsid w:val="003630CE"/>
    <w:rsid w:val="0036367E"/>
    <w:rsid w:val="00363A4D"/>
    <w:rsid w:val="0036420A"/>
    <w:rsid w:val="003645A8"/>
    <w:rsid w:val="00364B4E"/>
    <w:rsid w:val="00364B9D"/>
    <w:rsid w:val="00364CF2"/>
    <w:rsid w:val="00365008"/>
    <w:rsid w:val="00365133"/>
    <w:rsid w:val="003659CF"/>
    <w:rsid w:val="003671E9"/>
    <w:rsid w:val="00367B22"/>
    <w:rsid w:val="00367D5D"/>
    <w:rsid w:val="00367DBD"/>
    <w:rsid w:val="0037020E"/>
    <w:rsid w:val="0037027F"/>
    <w:rsid w:val="00370292"/>
    <w:rsid w:val="00370AAC"/>
    <w:rsid w:val="00371803"/>
    <w:rsid w:val="00371B45"/>
    <w:rsid w:val="00371FA3"/>
    <w:rsid w:val="00372530"/>
    <w:rsid w:val="00372697"/>
    <w:rsid w:val="003727BB"/>
    <w:rsid w:val="003729EF"/>
    <w:rsid w:val="00372D13"/>
    <w:rsid w:val="00372F27"/>
    <w:rsid w:val="00373101"/>
    <w:rsid w:val="003736A3"/>
    <w:rsid w:val="00373B73"/>
    <w:rsid w:val="00373C15"/>
    <w:rsid w:val="00373C4E"/>
    <w:rsid w:val="00373F2A"/>
    <w:rsid w:val="00374431"/>
    <w:rsid w:val="003744C9"/>
    <w:rsid w:val="00374B3A"/>
    <w:rsid w:val="00374D2F"/>
    <w:rsid w:val="00374E35"/>
    <w:rsid w:val="003751E9"/>
    <w:rsid w:val="00375576"/>
    <w:rsid w:val="00375A81"/>
    <w:rsid w:val="00376B28"/>
    <w:rsid w:val="00376ECD"/>
    <w:rsid w:val="00377150"/>
    <w:rsid w:val="00377A22"/>
    <w:rsid w:val="0038087C"/>
    <w:rsid w:val="003814A0"/>
    <w:rsid w:val="0038180A"/>
    <w:rsid w:val="00381B14"/>
    <w:rsid w:val="00381BA7"/>
    <w:rsid w:val="00381E34"/>
    <w:rsid w:val="003822A4"/>
    <w:rsid w:val="00382487"/>
    <w:rsid w:val="003824D6"/>
    <w:rsid w:val="003825BE"/>
    <w:rsid w:val="00382B73"/>
    <w:rsid w:val="00382F0E"/>
    <w:rsid w:val="0038376A"/>
    <w:rsid w:val="00383B46"/>
    <w:rsid w:val="00383BCD"/>
    <w:rsid w:val="00383E86"/>
    <w:rsid w:val="003840B7"/>
    <w:rsid w:val="00384323"/>
    <w:rsid w:val="00384E2F"/>
    <w:rsid w:val="00385222"/>
    <w:rsid w:val="00385255"/>
    <w:rsid w:val="003855BE"/>
    <w:rsid w:val="00385B1F"/>
    <w:rsid w:val="00385B38"/>
    <w:rsid w:val="0038618A"/>
    <w:rsid w:val="003862E9"/>
    <w:rsid w:val="00386666"/>
    <w:rsid w:val="0038718A"/>
    <w:rsid w:val="00387410"/>
    <w:rsid w:val="00387E84"/>
    <w:rsid w:val="0039030E"/>
    <w:rsid w:val="00390735"/>
    <w:rsid w:val="003907DC"/>
    <w:rsid w:val="00390A1E"/>
    <w:rsid w:val="00390A8C"/>
    <w:rsid w:val="00390C1E"/>
    <w:rsid w:val="003913B9"/>
    <w:rsid w:val="003914C8"/>
    <w:rsid w:val="00391846"/>
    <w:rsid w:val="00392782"/>
    <w:rsid w:val="00392F49"/>
    <w:rsid w:val="003934CE"/>
    <w:rsid w:val="0039389B"/>
    <w:rsid w:val="0039471A"/>
    <w:rsid w:val="00394CC5"/>
    <w:rsid w:val="003954E9"/>
    <w:rsid w:val="00395821"/>
    <w:rsid w:val="00395CE0"/>
    <w:rsid w:val="003962A5"/>
    <w:rsid w:val="0039653E"/>
    <w:rsid w:val="00396E95"/>
    <w:rsid w:val="003977F3"/>
    <w:rsid w:val="0039783D"/>
    <w:rsid w:val="00397FFA"/>
    <w:rsid w:val="003A00D2"/>
    <w:rsid w:val="003A0361"/>
    <w:rsid w:val="003A043F"/>
    <w:rsid w:val="003A0582"/>
    <w:rsid w:val="003A06E3"/>
    <w:rsid w:val="003A092F"/>
    <w:rsid w:val="003A09FE"/>
    <w:rsid w:val="003A0D5C"/>
    <w:rsid w:val="003A1884"/>
    <w:rsid w:val="003A2167"/>
    <w:rsid w:val="003A2885"/>
    <w:rsid w:val="003A2A55"/>
    <w:rsid w:val="003A3142"/>
    <w:rsid w:val="003A376A"/>
    <w:rsid w:val="003A3A46"/>
    <w:rsid w:val="003A3A7A"/>
    <w:rsid w:val="003A3ABA"/>
    <w:rsid w:val="003A3C42"/>
    <w:rsid w:val="003A3C6B"/>
    <w:rsid w:val="003A3DC0"/>
    <w:rsid w:val="003A4575"/>
    <w:rsid w:val="003A46C2"/>
    <w:rsid w:val="003A4A30"/>
    <w:rsid w:val="003A4D0E"/>
    <w:rsid w:val="003A50CE"/>
    <w:rsid w:val="003A52FA"/>
    <w:rsid w:val="003A57CC"/>
    <w:rsid w:val="003A5C3C"/>
    <w:rsid w:val="003A60B8"/>
    <w:rsid w:val="003A73BC"/>
    <w:rsid w:val="003A7AFE"/>
    <w:rsid w:val="003B0FA3"/>
    <w:rsid w:val="003B1607"/>
    <w:rsid w:val="003B1654"/>
    <w:rsid w:val="003B1C25"/>
    <w:rsid w:val="003B233D"/>
    <w:rsid w:val="003B25B4"/>
    <w:rsid w:val="003B3642"/>
    <w:rsid w:val="003B3B04"/>
    <w:rsid w:val="003B3CC6"/>
    <w:rsid w:val="003B3CCA"/>
    <w:rsid w:val="003B3D09"/>
    <w:rsid w:val="003B3FDC"/>
    <w:rsid w:val="003B4375"/>
    <w:rsid w:val="003B44B6"/>
    <w:rsid w:val="003B4D2A"/>
    <w:rsid w:val="003B554D"/>
    <w:rsid w:val="003B59B3"/>
    <w:rsid w:val="003B5CB8"/>
    <w:rsid w:val="003B5D4F"/>
    <w:rsid w:val="003B5DD0"/>
    <w:rsid w:val="003B5F17"/>
    <w:rsid w:val="003B5F96"/>
    <w:rsid w:val="003B5FE4"/>
    <w:rsid w:val="003B64DA"/>
    <w:rsid w:val="003B65FB"/>
    <w:rsid w:val="003B6B34"/>
    <w:rsid w:val="003B6EA5"/>
    <w:rsid w:val="003B7097"/>
    <w:rsid w:val="003B70D2"/>
    <w:rsid w:val="003B7B06"/>
    <w:rsid w:val="003B7CA9"/>
    <w:rsid w:val="003C073B"/>
    <w:rsid w:val="003C127B"/>
    <w:rsid w:val="003C1471"/>
    <w:rsid w:val="003C1D08"/>
    <w:rsid w:val="003C2268"/>
    <w:rsid w:val="003C2805"/>
    <w:rsid w:val="003C297B"/>
    <w:rsid w:val="003C2C0C"/>
    <w:rsid w:val="003C2F70"/>
    <w:rsid w:val="003C379F"/>
    <w:rsid w:val="003C4848"/>
    <w:rsid w:val="003C48B7"/>
    <w:rsid w:val="003C4A9A"/>
    <w:rsid w:val="003C51CE"/>
    <w:rsid w:val="003C5341"/>
    <w:rsid w:val="003C53D0"/>
    <w:rsid w:val="003C583B"/>
    <w:rsid w:val="003C5B03"/>
    <w:rsid w:val="003C608E"/>
    <w:rsid w:val="003C63E7"/>
    <w:rsid w:val="003C740B"/>
    <w:rsid w:val="003C7582"/>
    <w:rsid w:val="003C75CA"/>
    <w:rsid w:val="003C7825"/>
    <w:rsid w:val="003D06C9"/>
    <w:rsid w:val="003D0DEE"/>
    <w:rsid w:val="003D0DF6"/>
    <w:rsid w:val="003D147E"/>
    <w:rsid w:val="003D14B1"/>
    <w:rsid w:val="003D2F43"/>
    <w:rsid w:val="003D3654"/>
    <w:rsid w:val="003D3776"/>
    <w:rsid w:val="003D396E"/>
    <w:rsid w:val="003D3CBA"/>
    <w:rsid w:val="003D3E7C"/>
    <w:rsid w:val="003D42F3"/>
    <w:rsid w:val="003D4315"/>
    <w:rsid w:val="003D4335"/>
    <w:rsid w:val="003D4431"/>
    <w:rsid w:val="003D4452"/>
    <w:rsid w:val="003D46E8"/>
    <w:rsid w:val="003D4717"/>
    <w:rsid w:val="003D4EAC"/>
    <w:rsid w:val="003D51EB"/>
    <w:rsid w:val="003D5283"/>
    <w:rsid w:val="003D528C"/>
    <w:rsid w:val="003D58D6"/>
    <w:rsid w:val="003D598C"/>
    <w:rsid w:val="003D5BA1"/>
    <w:rsid w:val="003D5CF8"/>
    <w:rsid w:val="003D5DC3"/>
    <w:rsid w:val="003D6DE4"/>
    <w:rsid w:val="003D6EAF"/>
    <w:rsid w:val="003D7379"/>
    <w:rsid w:val="003D7753"/>
    <w:rsid w:val="003D7A74"/>
    <w:rsid w:val="003E0250"/>
    <w:rsid w:val="003E1314"/>
    <w:rsid w:val="003E165D"/>
    <w:rsid w:val="003E1662"/>
    <w:rsid w:val="003E18F0"/>
    <w:rsid w:val="003E1C66"/>
    <w:rsid w:val="003E1EE8"/>
    <w:rsid w:val="003E277B"/>
    <w:rsid w:val="003E2864"/>
    <w:rsid w:val="003E28D6"/>
    <w:rsid w:val="003E293F"/>
    <w:rsid w:val="003E2971"/>
    <w:rsid w:val="003E3133"/>
    <w:rsid w:val="003E3949"/>
    <w:rsid w:val="003E3F3A"/>
    <w:rsid w:val="003E4245"/>
    <w:rsid w:val="003E4C4F"/>
    <w:rsid w:val="003E4DF9"/>
    <w:rsid w:val="003E4F85"/>
    <w:rsid w:val="003E4FE5"/>
    <w:rsid w:val="003E524A"/>
    <w:rsid w:val="003E5755"/>
    <w:rsid w:val="003E5C4B"/>
    <w:rsid w:val="003E5CE2"/>
    <w:rsid w:val="003E66F8"/>
    <w:rsid w:val="003E6849"/>
    <w:rsid w:val="003E6DA3"/>
    <w:rsid w:val="003E76E9"/>
    <w:rsid w:val="003E7735"/>
    <w:rsid w:val="003E7F2F"/>
    <w:rsid w:val="003F017B"/>
    <w:rsid w:val="003F03F6"/>
    <w:rsid w:val="003F0F49"/>
    <w:rsid w:val="003F1328"/>
    <w:rsid w:val="003F1845"/>
    <w:rsid w:val="003F19BE"/>
    <w:rsid w:val="003F1B66"/>
    <w:rsid w:val="003F1ED9"/>
    <w:rsid w:val="003F1F4C"/>
    <w:rsid w:val="003F236D"/>
    <w:rsid w:val="003F277C"/>
    <w:rsid w:val="003F2B54"/>
    <w:rsid w:val="003F302C"/>
    <w:rsid w:val="003F363A"/>
    <w:rsid w:val="003F3E2A"/>
    <w:rsid w:val="003F3EA4"/>
    <w:rsid w:val="003F3FCA"/>
    <w:rsid w:val="003F45D1"/>
    <w:rsid w:val="003F4A20"/>
    <w:rsid w:val="003F6142"/>
    <w:rsid w:val="003F6528"/>
    <w:rsid w:val="003F676F"/>
    <w:rsid w:val="003F6EB7"/>
    <w:rsid w:val="003F73E2"/>
    <w:rsid w:val="003F7CDA"/>
    <w:rsid w:val="00400485"/>
    <w:rsid w:val="004007D7"/>
    <w:rsid w:val="00400A89"/>
    <w:rsid w:val="00400C1E"/>
    <w:rsid w:val="00400D3A"/>
    <w:rsid w:val="004012CD"/>
    <w:rsid w:val="00401ACC"/>
    <w:rsid w:val="00401B14"/>
    <w:rsid w:val="00401E1E"/>
    <w:rsid w:val="004021C3"/>
    <w:rsid w:val="004026F8"/>
    <w:rsid w:val="00402939"/>
    <w:rsid w:val="00403567"/>
    <w:rsid w:val="00403AE3"/>
    <w:rsid w:val="004046B0"/>
    <w:rsid w:val="004047D3"/>
    <w:rsid w:val="00404B25"/>
    <w:rsid w:val="00404CA4"/>
    <w:rsid w:val="00404CEB"/>
    <w:rsid w:val="00404D08"/>
    <w:rsid w:val="004053A1"/>
    <w:rsid w:val="00405EDE"/>
    <w:rsid w:val="00405F54"/>
    <w:rsid w:val="00405FFD"/>
    <w:rsid w:val="00406386"/>
    <w:rsid w:val="00406B4E"/>
    <w:rsid w:val="00407574"/>
    <w:rsid w:val="00407F7B"/>
    <w:rsid w:val="0041011D"/>
    <w:rsid w:val="00410383"/>
    <w:rsid w:val="004112CF"/>
    <w:rsid w:val="00411AA4"/>
    <w:rsid w:val="00411DE5"/>
    <w:rsid w:val="00411E18"/>
    <w:rsid w:val="00411E91"/>
    <w:rsid w:val="0041202B"/>
    <w:rsid w:val="00412A10"/>
    <w:rsid w:val="00412C93"/>
    <w:rsid w:val="00412F5F"/>
    <w:rsid w:val="00412FD9"/>
    <w:rsid w:val="00413260"/>
    <w:rsid w:val="00413EFF"/>
    <w:rsid w:val="00414263"/>
    <w:rsid w:val="004148C4"/>
    <w:rsid w:val="00414A5C"/>
    <w:rsid w:val="00414E9C"/>
    <w:rsid w:val="0041567A"/>
    <w:rsid w:val="00415D71"/>
    <w:rsid w:val="00416208"/>
    <w:rsid w:val="004163EE"/>
    <w:rsid w:val="004167D2"/>
    <w:rsid w:val="00416953"/>
    <w:rsid w:val="004169F1"/>
    <w:rsid w:val="00420A99"/>
    <w:rsid w:val="00420AAC"/>
    <w:rsid w:val="00420B8A"/>
    <w:rsid w:val="00420C5F"/>
    <w:rsid w:val="00420E28"/>
    <w:rsid w:val="004210D1"/>
    <w:rsid w:val="00421393"/>
    <w:rsid w:val="00421A5A"/>
    <w:rsid w:val="00421D3C"/>
    <w:rsid w:val="00421E8E"/>
    <w:rsid w:val="00422029"/>
    <w:rsid w:val="004220D3"/>
    <w:rsid w:val="00423545"/>
    <w:rsid w:val="00423CFF"/>
    <w:rsid w:val="00424570"/>
    <w:rsid w:val="0042560E"/>
    <w:rsid w:val="00425E75"/>
    <w:rsid w:val="004262B9"/>
    <w:rsid w:val="00426591"/>
    <w:rsid w:val="0042699E"/>
    <w:rsid w:val="00426F01"/>
    <w:rsid w:val="0042724F"/>
    <w:rsid w:val="00427798"/>
    <w:rsid w:val="004279DE"/>
    <w:rsid w:val="00427F3D"/>
    <w:rsid w:val="00430369"/>
    <w:rsid w:val="004304D9"/>
    <w:rsid w:val="00430AAC"/>
    <w:rsid w:val="00430D07"/>
    <w:rsid w:val="00431277"/>
    <w:rsid w:val="00431C78"/>
    <w:rsid w:val="00431D12"/>
    <w:rsid w:val="00431E9B"/>
    <w:rsid w:val="00431FE5"/>
    <w:rsid w:val="00432408"/>
    <w:rsid w:val="0043251F"/>
    <w:rsid w:val="004325C7"/>
    <w:rsid w:val="004328C8"/>
    <w:rsid w:val="00432A80"/>
    <w:rsid w:val="00432D69"/>
    <w:rsid w:val="00432EAC"/>
    <w:rsid w:val="0043300C"/>
    <w:rsid w:val="0043309D"/>
    <w:rsid w:val="004331FF"/>
    <w:rsid w:val="00433448"/>
    <w:rsid w:val="00433692"/>
    <w:rsid w:val="00433CF3"/>
    <w:rsid w:val="00433F0C"/>
    <w:rsid w:val="0043545F"/>
    <w:rsid w:val="00436033"/>
    <w:rsid w:val="00436164"/>
    <w:rsid w:val="004366AD"/>
    <w:rsid w:val="004369DC"/>
    <w:rsid w:val="00437081"/>
    <w:rsid w:val="00437238"/>
    <w:rsid w:val="00437461"/>
    <w:rsid w:val="0043791D"/>
    <w:rsid w:val="00437C00"/>
    <w:rsid w:val="00437D4E"/>
    <w:rsid w:val="00440026"/>
    <w:rsid w:val="0044028E"/>
    <w:rsid w:val="00440C66"/>
    <w:rsid w:val="00440D59"/>
    <w:rsid w:val="00440D79"/>
    <w:rsid w:val="0044103B"/>
    <w:rsid w:val="004412D2"/>
    <w:rsid w:val="004416C4"/>
    <w:rsid w:val="00441F7A"/>
    <w:rsid w:val="004428A4"/>
    <w:rsid w:val="00442D5C"/>
    <w:rsid w:val="0044336A"/>
    <w:rsid w:val="00443386"/>
    <w:rsid w:val="00443479"/>
    <w:rsid w:val="00443AB7"/>
    <w:rsid w:val="00443C40"/>
    <w:rsid w:val="00444213"/>
    <w:rsid w:val="00444AA0"/>
    <w:rsid w:val="00444ED4"/>
    <w:rsid w:val="00445A7D"/>
    <w:rsid w:val="00445E84"/>
    <w:rsid w:val="00445FFB"/>
    <w:rsid w:val="00446AF6"/>
    <w:rsid w:val="00447290"/>
    <w:rsid w:val="0044743F"/>
    <w:rsid w:val="00447CAF"/>
    <w:rsid w:val="00447CC0"/>
    <w:rsid w:val="004500EA"/>
    <w:rsid w:val="0045032A"/>
    <w:rsid w:val="00450389"/>
    <w:rsid w:val="00450C55"/>
    <w:rsid w:val="00451F9F"/>
    <w:rsid w:val="004523CE"/>
    <w:rsid w:val="00452A49"/>
    <w:rsid w:val="00452CFD"/>
    <w:rsid w:val="00453276"/>
    <w:rsid w:val="0045355A"/>
    <w:rsid w:val="00453F72"/>
    <w:rsid w:val="0045403B"/>
    <w:rsid w:val="0045438A"/>
    <w:rsid w:val="00454657"/>
    <w:rsid w:val="00454923"/>
    <w:rsid w:val="00454A53"/>
    <w:rsid w:val="00454D5A"/>
    <w:rsid w:val="004556E5"/>
    <w:rsid w:val="00455DC7"/>
    <w:rsid w:val="00455E99"/>
    <w:rsid w:val="004562EE"/>
    <w:rsid w:val="00456882"/>
    <w:rsid w:val="00456935"/>
    <w:rsid w:val="00456E4B"/>
    <w:rsid w:val="00457395"/>
    <w:rsid w:val="0045761B"/>
    <w:rsid w:val="00457EDF"/>
    <w:rsid w:val="00457F1A"/>
    <w:rsid w:val="0046006F"/>
    <w:rsid w:val="004604A6"/>
    <w:rsid w:val="00460575"/>
    <w:rsid w:val="00460C6E"/>
    <w:rsid w:val="00461BCB"/>
    <w:rsid w:val="00461E17"/>
    <w:rsid w:val="0046283E"/>
    <w:rsid w:val="00462AFF"/>
    <w:rsid w:val="00462CDA"/>
    <w:rsid w:val="00462EAB"/>
    <w:rsid w:val="00463265"/>
    <w:rsid w:val="004636DC"/>
    <w:rsid w:val="004642B0"/>
    <w:rsid w:val="0046466E"/>
    <w:rsid w:val="00464672"/>
    <w:rsid w:val="004648A4"/>
    <w:rsid w:val="00464984"/>
    <w:rsid w:val="00464A1A"/>
    <w:rsid w:val="00465680"/>
    <w:rsid w:val="004662F9"/>
    <w:rsid w:val="004663CA"/>
    <w:rsid w:val="00466B51"/>
    <w:rsid w:val="00466D04"/>
    <w:rsid w:val="00466DA1"/>
    <w:rsid w:val="00466FB1"/>
    <w:rsid w:val="00467768"/>
    <w:rsid w:val="00467A91"/>
    <w:rsid w:val="00470490"/>
    <w:rsid w:val="00470EFE"/>
    <w:rsid w:val="00471499"/>
    <w:rsid w:val="00471649"/>
    <w:rsid w:val="00471899"/>
    <w:rsid w:val="00471928"/>
    <w:rsid w:val="00471B68"/>
    <w:rsid w:val="00471FC1"/>
    <w:rsid w:val="00472181"/>
    <w:rsid w:val="00472332"/>
    <w:rsid w:val="0047286F"/>
    <w:rsid w:val="00472C83"/>
    <w:rsid w:val="00472F3B"/>
    <w:rsid w:val="004731FA"/>
    <w:rsid w:val="00473358"/>
    <w:rsid w:val="00473A83"/>
    <w:rsid w:val="00473F38"/>
    <w:rsid w:val="00473F9C"/>
    <w:rsid w:val="00474360"/>
    <w:rsid w:val="004749AB"/>
    <w:rsid w:val="0047524A"/>
    <w:rsid w:val="004752BA"/>
    <w:rsid w:val="004755EF"/>
    <w:rsid w:val="00475611"/>
    <w:rsid w:val="00475DF9"/>
    <w:rsid w:val="00475FC7"/>
    <w:rsid w:val="00476C3F"/>
    <w:rsid w:val="00476C61"/>
    <w:rsid w:val="00477782"/>
    <w:rsid w:val="00477911"/>
    <w:rsid w:val="004800A7"/>
    <w:rsid w:val="00480814"/>
    <w:rsid w:val="0048099C"/>
    <w:rsid w:val="00480D61"/>
    <w:rsid w:val="00480FF7"/>
    <w:rsid w:val="00481044"/>
    <w:rsid w:val="00481C4B"/>
    <w:rsid w:val="0048225A"/>
    <w:rsid w:val="00482583"/>
    <w:rsid w:val="0048302E"/>
    <w:rsid w:val="0048321F"/>
    <w:rsid w:val="004836F8"/>
    <w:rsid w:val="00483D49"/>
    <w:rsid w:val="00484B92"/>
    <w:rsid w:val="0048573E"/>
    <w:rsid w:val="00485AEB"/>
    <w:rsid w:val="00485FA2"/>
    <w:rsid w:val="004862BC"/>
    <w:rsid w:val="00486369"/>
    <w:rsid w:val="004863BC"/>
    <w:rsid w:val="004868B9"/>
    <w:rsid w:val="00486F8A"/>
    <w:rsid w:val="00487225"/>
    <w:rsid w:val="00487631"/>
    <w:rsid w:val="00487A23"/>
    <w:rsid w:val="00487D35"/>
    <w:rsid w:val="004900DE"/>
    <w:rsid w:val="00490739"/>
    <w:rsid w:val="004907B3"/>
    <w:rsid w:val="004907EB"/>
    <w:rsid w:val="004909A1"/>
    <w:rsid w:val="00490F52"/>
    <w:rsid w:val="00491109"/>
    <w:rsid w:val="0049121C"/>
    <w:rsid w:val="004915E9"/>
    <w:rsid w:val="004917BC"/>
    <w:rsid w:val="004919B7"/>
    <w:rsid w:val="00491B81"/>
    <w:rsid w:val="00491F13"/>
    <w:rsid w:val="00491F58"/>
    <w:rsid w:val="0049226E"/>
    <w:rsid w:val="004925F2"/>
    <w:rsid w:val="0049290F"/>
    <w:rsid w:val="00492CD8"/>
    <w:rsid w:val="00493336"/>
    <w:rsid w:val="004939A4"/>
    <w:rsid w:val="0049497B"/>
    <w:rsid w:val="00494E00"/>
    <w:rsid w:val="00495583"/>
    <w:rsid w:val="004955E0"/>
    <w:rsid w:val="00495743"/>
    <w:rsid w:val="004957D8"/>
    <w:rsid w:val="0049588C"/>
    <w:rsid w:val="00496331"/>
    <w:rsid w:val="00496469"/>
    <w:rsid w:val="00496669"/>
    <w:rsid w:val="00496711"/>
    <w:rsid w:val="0049675B"/>
    <w:rsid w:val="00496AE4"/>
    <w:rsid w:val="00496D84"/>
    <w:rsid w:val="00496E32"/>
    <w:rsid w:val="004978F2"/>
    <w:rsid w:val="004A0947"/>
    <w:rsid w:val="004A099D"/>
    <w:rsid w:val="004A0D17"/>
    <w:rsid w:val="004A1022"/>
    <w:rsid w:val="004A114A"/>
    <w:rsid w:val="004A12C3"/>
    <w:rsid w:val="004A12E8"/>
    <w:rsid w:val="004A16FA"/>
    <w:rsid w:val="004A183F"/>
    <w:rsid w:val="004A1B62"/>
    <w:rsid w:val="004A26AE"/>
    <w:rsid w:val="004A2C15"/>
    <w:rsid w:val="004A2D28"/>
    <w:rsid w:val="004A3623"/>
    <w:rsid w:val="004A3AED"/>
    <w:rsid w:val="004A4500"/>
    <w:rsid w:val="004A469A"/>
    <w:rsid w:val="004A47FF"/>
    <w:rsid w:val="004A4985"/>
    <w:rsid w:val="004A4A53"/>
    <w:rsid w:val="004A4AB7"/>
    <w:rsid w:val="004A4C15"/>
    <w:rsid w:val="004A5029"/>
    <w:rsid w:val="004A56FA"/>
    <w:rsid w:val="004A590C"/>
    <w:rsid w:val="004A59D0"/>
    <w:rsid w:val="004A5A6F"/>
    <w:rsid w:val="004A5CAE"/>
    <w:rsid w:val="004A605C"/>
    <w:rsid w:val="004A64A2"/>
    <w:rsid w:val="004A669C"/>
    <w:rsid w:val="004A6AB5"/>
    <w:rsid w:val="004A6BB4"/>
    <w:rsid w:val="004A6DC8"/>
    <w:rsid w:val="004A6FA3"/>
    <w:rsid w:val="004A6FC2"/>
    <w:rsid w:val="004A7D41"/>
    <w:rsid w:val="004B0065"/>
    <w:rsid w:val="004B0CBC"/>
    <w:rsid w:val="004B0D27"/>
    <w:rsid w:val="004B0D4B"/>
    <w:rsid w:val="004B131C"/>
    <w:rsid w:val="004B1516"/>
    <w:rsid w:val="004B2277"/>
    <w:rsid w:val="004B23D3"/>
    <w:rsid w:val="004B2523"/>
    <w:rsid w:val="004B29DB"/>
    <w:rsid w:val="004B2CCC"/>
    <w:rsid w:val="004B2F54"/>
    <w:rsid w:val="004B3AE7"/>
    <w:rsid w:val="004B3DCA"/>
    <w:rsid w:val="004B4B68"/>
    <w:rsid w:val="004B4DEF"/>
    <w:rsid w:val="004B53A0"/>
    <w:rsid w:val="004B65F1"/>
    <w:rsid w:val="004B6A89"/>
    <w:rsid w:val="004B7464"/>
    <w:rsid w:val="004B76F2"/>
    <w:rsid w:val="004B7AD8"/>
    <w:rsid w:val="004B7C74"/>
    <w:rsid w:val="004C0477"/>
    <w:rsid w:val="004C051D"/>
    <w:rsid w:val="004C085D"/>
    <w:rsid w:val="004C08FE"/>
    <w:rsid w:val="004C0D0A"/>
    <w:rsid w:val="004C0D79"/>
    <w:rsid w:val="004C1005"/>
    <w:rsid w:val="004C101B"/>
    <w:rsid w:val="004C1140"/>
    <w:rsid w:val="004C15BF"/>
    <w:rsid w:val="004C1663"/>
    <w:rsid w:val="004C2ACF"/>
    <w:rsid w:val="004C2ADD"/>
    <w:rsid w:val="004C2AE6"/>
    <w:rsid w:val="004C394C"/>
    <w:rsid w:val="004C4A80"/>
    <w:rsid w:val="004C4D17"/>
    <w:rsid w:val="004C4D90"/>
    <w:rsid w:val="004C5888"/>
    <w:rsid w:val="004C5C58"/>
    <w:rsid w:val="004C5CC2"/>
    <w:rsid w:val="004C6252"/>
    <w:rsid w:val="004C6336"/>
    <w:rsid w:val="004C6813"/>
    <w:rsid w:val="004C68EA"/>
    <w:rsid w:val="004C6C28"/>
    <w:rsid w:val="004C7294"/>
    <w:rsid w:val="004C72F3"/>
    <w:rsid w:val="004C7350"/>
    <w:rsid w:val="004C73CD"/>
    <w:rsid w:val="004C7F54"/>
    <w:rsid w:val="004D05AB"/>
    <w:rsid w:val="004D0D6B"/>
    <w:rsid w:val="004D171E"/>
    <w:rsid w:val="004D1AF1"/>
    <w:rsid w:val="004D2A21"/>
    <w:rsid w:val="004D3056"/>
    <w:rsid w:val="004D31A3"/>
    <w:rsid w:val="004D332E"/>
    <w:rsid w:val="004D3426"/>
    <w:rsid w:val="004D3567"/>
    <w:rsid w:val="004D3987"/>
    <w:rsid w:val="004D3BD4"/>
    <w:rsid w:val="004D463C"/>
    <w:rsid w:val="004D489B"/>
    <w:rsid w:val="004D55CC"/>
    <w:rsid w:val="004D57D9"/>
    <w:rsid w:val="004D58B7"/>
    <w:rsid w:val="004D58DF"/>
    <w:rsid w:val="004D59A8"/>
    <w:rsid w:val="004D59DD"/>
    <w:rsid w:val="004D5CB9"/>
    <w:rsid w:val="004D602F"/>
    <w:rsid w:val="004D6BC1"/>
    <w:rsid w:val="004D72A0"/>
    <w:rsid w:val="004D760B"/>
    <w:rsid w:val="004D7C7A"/>
    <w:rsid w:val="004D7F45"/>
    <w:rsid w:val="004E013C"/>
    <w:rsid w:val="004E0AA1"/>
    <w:rsid w:val="004E0AE9"/>
    <w:rsid w:val="004E0BD0"/>
    <w:rsid w:val="004E0CB1"/>
    <w:rsid w:val="004E0F4B"/>
    <w:rsid w:val="004E10AD"/>
    <w:rsid w:val="004E111D"/>
    <w:rsid w:val="004E13EB"/>
    <w:rsid w:val="004E1BD1"/>
    <w:rsid w:val="004E1E4A"/>
    <w:rsid w:val="004E25D9"/>
    <w:rsid w:val="004E316A"/>
    <w:rsid w:val="004E31DA"/>
    <w:rsid w:val="004E3583"/>
    <w:rsid w:val="004E38B5"/>
    <w:rsid w:val="004E3928"/>
    <w:rsid w:val="004E3C25"/>
    <w:rsid w:val="004E47B5"/>
    <w:rsid w:val="004E48C9"/>
    <w:rsid w:val="004E4C07"/>
    <w:rsid w:val="004E4C6F"/>
    <w:rsid w:val="004E4E45"/>
    <w:rsid w:val="004E54BC"/>
    <w:rsid w:val="004E5B29"/>
    <w:rsid w:val="004E6245"/>
    <w:rsid w:val="004E63C5"/>
    <w:rsid w:val="004E651A"/>
    <w:rsid w:val="004E76E3"/>
    <w:rsid w:val="004E779F"/>
    <w:rsid w:val="004E7922"/>
    <w:rsid w:val="004E7B6F"/>
    <w:rsid w:val="004E7F88"/>
    <w:rsid w:val="004F010D"/>
    <w:rsid w:val="004F02D1"/>
    <w:rsid w:val="004F061E"/>
    <w:rsid w:val="004F0630"/>
    <w:rsid w:val="004F0B83"/>
    <w:rsid w:val="004F0D9E"/>
    <w:rsid w:val="004F1BBE"/>
    <w:rsid w:val="004F23B1"/>
    <w:rsid w:val="004F2424"/>
    <w:rsid w:val="004F2824"/>
    <w:rsid w:val="004F2E89"/>
    <w:rsid w:val="004F2F16"/>
    <w:rsid w:val="004F2FDF"/>
    <w:rsid w:val="004F3484"/>
    <w:rsid w:val="004F3534"/>
    <w:rsid w:val="004F456A"/>
    <w:rsid w:val="004F4777"/>
    <w:rsid w:val="004F4977"/>
    <w:rsid w:val="004F4FE2"/>
    <w:rsid w:val="004F568D"/>
    <w:rsid w:val="004F5B4C"/>
    <w:rsid w:val="004F6088"/>
    <w:rsid w:val="004F657B"/>
    <w:rsid w:val="004F7435"/>
    <w:rsid w:val="004F7591"/>
    <w:rsid w:val="004F7823"/>
    <w:rsid w:val="004F78B8"/>
    <w:rsid w:val="004F7BCD"/>
    <w:rsid w:val="004F7BFA"/>
    <w:rsid w:val="0050043D"/>
    <w:rsid w:val="00500651"/>
    <w:rsid w:val="0050069A"/>
    <w:rsid w:val="00500E17"/>
    <w:rsid w:val="005014AF"/>
    <w:rsid w:val="0050153C"/>
    <w:rsid w:val="0050168F"/>
    <w:rsid w:val="00501A41"/>
    <w:rsid w:val="00501D5C"/>
    <w:rsid w:val="00501D6D"/>
    <w:rsid w:val="00503150"/>
    <w:rsid w:val="005032D7"/>
    <w:rsid w:val="00503365"/>
    <w:rsid w:val="0050357B"/>
    <w:rsid w:val="00503697"/>
    <w:rsid w:val="005037AA"/>
    <w:rsid w:val="0050382B"/>
    <w:rsid w:val="00503FDE"/>
    <w:rsid w:val="005040E8"/>
    <w:rsid w:val="0050430B"/>
    <w:rsid w:val="00505B7E"/>
    <w:rsid w:val="0050665E"/>
    <w:rsid w:val="00507299"/>
    <w:rsid w:val="005074B5"/>
    <w:rsid w:val="00507584"/>
    <w:rsid w:val="00507622"/>
    <w:rsid w:val="005078A2"/>
    <w:rsid w:val="005101AC"/>
    <w:rsid w:val="00510B74"/>
    <w:rsid w:val="00510F4E"/>
    <w:rsid w:val="00511E81"/>
    <w:rsid w:val="005120AC"/>
    <w:rsid w:val="0051279B"/>
    <w:rsid w:val="005129D0"/>
    <w:rsid w:val="00512CA2"/>
    <w:rsid w:val="00513994"/>
    <w:rsid w:val="00513CF9"/>
    <w:rsid w:val="005141A3"/>
    <w:rsid w:val="005144D5"/>
    <w:rsid w:val="005152F0"/>
    <w:rsid w:val="0051536A"/>
    <w:rsid w:val="00515444"/>
    <w:rsid w:val="00515878"/>
    <w:rsid w:val="00515D98"/>
    <w:rsid w:val="00515F2B"/>
    <w:rsid w:val="0051644D"/>
    <w:rsid w:val="00516989"/>
    <w:rsid w:val="00516CBF"/>
    <w:rsid w:val="00516CE8"/>
    <w:rsid w:val="00516D04"/>
    <w:rsid w:val="005170BF"/>
    <w:rsid w:val="00517118"/>
    <w:rsid w:val="0051776F"/>
    <w:rsid w:val="0051799B"/>
    <w:rsid w:val="00517A32"/>
    <w:rsid w:val="00517DCD"/>
    <w:rsid w:val="005201F5"/>
    <w:rsid w:val="005203C7"/>
    <w:rsid w:val="005208C6"/>
    <w:rsid w:val="00520D5A"/>
    <w:rsid w:val="005212D2"/>
    <w:rsid w:val="00521D81"/>
    <w:rsid w:val="00522072"/>
    <w:rsid w:val="00522188"/>
    <w:rsid w:val="00522413"/>
    <w:rsid w:val="00522526"/>
    <w:rsid w:val="0052253A"/>
    <w:rsid w:val="0052267A"/>
    <w:rsid w:val="00522C49"/>
    <w:rsid w:val="00522EFA"/>
    <w:rsid w:val="00522FA3"/>
    <w:rsid w:val="005234CA"/>
    <w:rsid w:val="0052372F"/>
    <w:rsid w:val="00523ABC"/>
    <w:rsid w:val="00523E96"/>
    <w:rsid w:val="00524475"/>
    <w:rsid w:val="005245E9"/>
    <w:rsid w:val="00524D88"/>
    <w:rsid w:val="00524F81"/>
    <w:rsid w:val="0052502D"/>
    <w:rsid w:val="00525429"/>
    <w:rsid w:val="005254C5"/>
    <w:rsid w:val="00525579"/>
    <w:rsid w:val="00525585"/>
    <w:rsid w:val="0052567A"/>
    <w:rsid w:val="005269EA"/>
    <w:rsid w:val="0052720D"/>
    <w:rsid w:val="0052789D"/>
    <w:rsid w:val="00527E12"/>
    <w:rsid w:val="0053015C"/>
    <w:rsid w:val="00530897"/>
    <w:rsid w:val="00530FBA"/>
    <w:rsid w:val="0053111D"/>
    <w:rsid w:val="00531159"/>
    <w:rsid w:val="0053123A"/>
    <w:rsid w:val="00531781"/>
    <w:rsid w:val="00531947"/>
    <w:rsid w:val="00531ADA"/>
    <w:rsid w:val="00531C9B"/>
    <w:rsid w:val="00532638"/>
    <w:rsid w:val="00532E76"/>
    <w:rsid w:val="00533218"/>
    <w:rsid w:val="00533846"/>
    <w:rsid w:val="00533BF9"/>
    <w:rsid w:val="00534093"/>
    <w:rsid w:val="00534528"/>
    <w:rsid w:val="005348B2"/>
    <w:rsid w:val="005349EB"/>
    <w:rsid w:val="005350B9"/>
    <w:rsid w:val="00535474"/>
    <w:rsid w:val="00535794"/>
    <w:rsid w:val="0053594D"/>
    <w:rsid w:val="00536681"/>
    <w:rsid w:val="00537242"/>
    <w:rsid w:val="00537708"/>
    <w:rsid w:val="00537974"/>
    <w:rsid w:val="00537D8B"/>
    <w:rsid w:val="00537ED1"/>
    <w:rsid w:val="00540211"/>
    <w:rsid w:val="00540463"/>
    <w:rsid w:val="0054052E"/>
    <w:rsid w:val="00540CAA"/>
    <w:rsid w:val="00540E38"/>
    <w:rsid w:val="0054170E"/>
    <w:rsid w:val="005417D7"/>
    <w:rsid w:val="00541C17"/>
    <w:rsid w:val="00542194"/>
    <w:rsid w:val="00542CE5"/>
    <w:rsid w:val="00542DE7"/>
    <w:rsid w:val="00542F7E"/>
    <w:rsid w:val="0054342A"/>
    <w:rsid w:val="005434C4"/>
    <w:rsid w:val="005442A5"/>
    <w:rsid w:val="0054443A"/>
    <w:rsid w:val="00544628"/>
    <w:rsid w:val="005448D6"/>
    <w:rsid w:val="005456C6"/>
    <w:rsid w:val="00545AEF"/>
    <w:rsid w:val="00545C4B"/>
    <w:rsid w:val="00546036"/>
    <w:rsid w:val="00546362"/>
    <w:rsid w:val="0054648B"/>
    <w:rsid w:val="005465E7"/>
    <w:rsid w:val="0054677F"/>
    <w:rsid w:val="00546825"/>
    <w:rsid w:val="0054688A"/>
    <w:rsid w:val="0054791E"/>
    <w:rsid w:val="00547F04"/>
    <w:rsid w:val="0055004A"/>
    <w:rsid w:val="00550684"/>
    <w:rsid w:val="005507B0"/>
    <w:rsid w:val="00550D6D"/>
    <w:rsid w:val="005519E8"/>
    <w:rsid w:val="00551F6A"/>
    <w:rsid w:val="00551F79"/>
    <w:rsid w:val="00552108"/>
    <w:rsid w:val="0055277D"/>
    <w:rsid w:val="0055282D"/>
    <w:rsid w:val="00552B5A"/>
    <w:rsid w:val="00552ED8"/>
    <w:rsid w:val="005531CD"/>
    <w:rsid w:val="0055330C"/>
    <w:rsid w:val="00553A02"/>
    <w:rsid w:val="00553A7B"/>
    <w:rsid w:val="00554346"/>
    <w:rsid w:val="005543FC"/>
    <w:rsid w:val="00554550"/>
    <w:rsid w:val="00554835"/>
    <w:rsid w:val="005550BB"/>
    <w:rsid w:val="00555277"/>
    <w:rsid w:val="00555497"/>
    <w:rsid w:val="005557C2"/>
    <w:rsid w:val="005559A9"/>
    <w:rsid w:val="00555BE1"/>
    <w:rsid w:val="005561C1"/>
    <w:rsid w:val="005563E9"/>
    <w:rsid w:val="0055650C"/>
    <w:rsid w:val="0055667C"/>
    <w:rsid w:val="00556839"/>
    <w:rsid w:val="00556E7E"/>
    <w:rsid w:val="00556FBC"/>
    <w:rsid w:val="00557488"/>
    <w:rsid w:val="0055755F"/>
    <w:rsid w:val="00557CE3"/>
    <w:rsid w:val="0056029E"/>
    <w:rsid w:val="005608AE"/>
    <w:rsid w:val="00560949"/>
    <w:rsid w:val="005616E0"/>
    <w:rsid w:val="00561ACE"/>
    <w:rsid w:val="00561B77"/>
    <w:rsid w:val="00561D19"/>
    <w:rsid w:val="00561EA9"/>
    <w:rsid w:val="00561F66"/>
    <w:rsid w:val="00562970"/>
    <w:rsid w:val="00562B1C"/>
    <w:rsid w:val="00562E1E"/>
    <w:rsid w:val="00562F2F"/>
    <w:rsid w:val="00563104"/>
    <w:rsid w:val="005637E6"/>
    <w:rsid w:val="0056388A"/>
    <w:rsid w:val="00563DAC"/>
    <w:rsid w:val="00563DEC"/>
    <w:rsid w:val="005640FC"/>
    <w:rsid w:val="005641EA"/>
    <w:rsid w:val="00564849"/>
    <w:rsid w:val="005648AB"/>
    <w:rsid w:val="00564EB0"/>
    <w:rsid w:val="00565101"/>
    <w:rsid w:val="00565A90"/>
    <w:rsid w:val="00565B18"/>
    <w:rsid w:val="00565EF7"/>
    <w:rsid w:val="005663BA"/>
    <w:rsid w:val="005664B5"/>
    <w:rsid w:val="0056690A"/>
    <w:rsid w:val="00566A74"/>
    <w:rsid w:val="00566C04"/>
    <w:rsid w:val="00566EF2"/>
    <w:rsid w:val="00567153"/>
    <w:rsid w:val="00567247"/>
    <w:rsid w:val="00567533"/>
    <w:rsid w:val="005707E4"/>
    <w:rsid w:val="0057099B"/>
    <w:rsid w:val="00570C5F"/>
    <w:rsid w:val="00570CB6"/>
    <w:rsid w:val="00570F3A"/>
    <w:rsid w:val="00570F87"/>
    <w:rsid w:val="00571365"/>
    <w:rsid w:val="00571484"/>
    <w:rsid w:val="00571624"/>
    <w:rsid w:val="005719BF"/>
    <w:rsid w:val="005721C2"/>
    <w:rsid w:val="0057224B"/>
    <w:rsid w:val="005722EF"/>
    <w:rsid w:val="00573019"/>
    <w:rsid w:val="0057385F"/>
    <w:rsid w:val="00573ECA"/>
    <w:rsid w:val="00574231"/>
    <w:rsid w:val="00574D48"/>
    <w:rsid w:val="00574E9E"/>
    <w:rsid w:val="00574ECA"/>
    <w:rsid w:val="00574F06"/>
    <w:rsid w:val="00575178"/>
    <w:rsid w:val="005754D3"/>
    <w:rsid w:val="00575546"/>
    <w:rsid w:val="00575921"/>
    <w:rsid w:val="00575D6D"/>
    <w:rsid w:val="005761BB"/>
    <w:rsid w:val="0057621D"/>
    <w:rsid w:val="00576234"/>
    <w:rsid w:val="00576861"/>
    <w:rsid w:val="005768B4"/>
    <w:rsid w:val="00576AAE"/>
    <w:rsid w:val="00576CFC"/>
    <w:rsid w:val="0057704D"/>
    <w:rsid w:val="005775F8"/>
    <w:rsid w:val="0058006E"/>
    <w:rsid w:val="005804A5"/>
    <w:rsid w:val="00580700"/>
    <w:rsid w:val="005812F8"/>
    <w:rsid w:val="005815B9"/>
    <w:rsid w:val="0058168E"/>
    <w:rsid w:val="005820F7"/>
    <w:rsid w:val="00582252"/>
    <w:rsid w:val="005824D9"/>
    <w:rsid w:val="00582518"/>
    <w:rsid w:val="00582C7E"/>
    <w:rsid w:val="00582EE9"/>
    <w:rsid w:val="00584372"/>
    <w:rsid w:val="00584764"/>
    <w:rsid w:val="00584A52"/>
    <w:rsid w:val="0058508F"/>
    <w:rsid w:val="005850F9"/>
    <w:rsid w:val="00586509"/>
    <w:rsid w:val="00586A1B"/>
    <w:rsid w:val="00586B41"/>
    <w:rsid w:val="00587442"/>
    <w:rsid w:val="005874B4"/>
    <w:rsid w:val="00587E56"/>
    <w:rsid w:val="00587E6E"/>
    <w:rsid w:val="005901D4"/>
    <w:rsid w:val="005902F6"/>
    <w:rsid w:val="005903D6"/>
    <w:rsid w:val="00590F95"/>
    <w:rsid w:val="0059118D"/>
    <w:rsid w:val="005913F9"/>
    <w:rsid w:val="00591843"/>
    <w:rsid w:val="00591C58"/>
    <w:rsid w:val="00591F75"/>
    <w:rsid w:val="00592130"/>
    <w:rsid w:val="005921C8"/>
    <w:rsid w:val="005927DD"/>
    <w:rsid w:val="0059290D"/>
    <w:rsid w:val="00592B88"/>
    <w:rsid w:val="00592C89"/>
    <w:rsid w:val="00592E0E"/>
    <w:rsid w:val="00592EC5"/>
    <w:rsid w:val="00592F65"/>
    <w:rsid w:val="00593401"/>
    <w:rsid w:val="00593688"/>
    <w:rsid w:val="005939EA"/>
    <w:rsid w:val="00593F0C"/>
    <w:rsid w:val="00594541"/>
    <w:rsid w:val="00594724"/>
    <w:rsid w:val="00595028"/>
    <w:rsid w:val="00595373"/>
    <w:rsid w:val="005957AD"/>
    <w:rsid w:val="0059600A"/>
    <w:rsid w:val="00597B97"/>
    <w:rsid w:val="00597C0E"/>
    <w:rsid w:val="00597E9C"/>
    <w:rsid w:val="005A030C"/>
    <w:rsid w:val="005A0A16"/>
    <w:rsid w:val="005A0C51"/>
    <w:rsid w:val="005A0E4B"/>
    <w:rsid w:val="005A1ABC"/>
    <w:rsid w:val="005A1D05"/>
    <w:rsid w:val="005A1F6D"/>
    <w:rsid w:val="005A2309"/>
    <w:rsid w:val="005A2D95"/>
    <w:rsid w:val="005A3188"/>
    <w:rsid w:val="005A335A"/>
    <w:rsid w:val="005A34E6"/>
    <w:rsid w:val="005A3865"/>
    <w:rsid w:val="005A38C5"/>
    <w:rsid w:val="005A3989"/>
    <w:rsid w:val="005A3990"/>
    <w:rsid w:val="005A3CB6"/>
    <w:rsid w:val="005A3CC2"/>
    <w:rsid w:val="005A3D8F"/>
    <w:rsid w:val="005A49C6"/>
    <w:rsid w:val="005A4E11"/>
    <w:rsid w:val="005A5CCE"/>
    <w:rsid w:val="005A5D03"/>
    <w:rsid w:val="005A5D81"/>
    <w:rsid w:val="005A64F5"/>
    <w:rsid w:val="005A6B5A"/>
    <w:rsid w:val="005A6F13"/>
    <w:rsid w:val="005A78F1"/>
    <w:rsid w:val="005A7A16"/>
    <w:rsid w:val="005A7AD2"/>
    <w:rsid w:val="005A7FA6"/>
    <w:rsid w:val="005A7FFB"/>
    <w:rsid w:val="005B08CE"/>
    <w:rsid w:val="005B0D33"/>
    <w:rsid w:val="005B1016"/>
    <w:rsid w:val="005B14D6"/>
    <w:rsid w:val="005B248C"/>
    <w:rsid w:val="005B26A2"/>
    <w:rsid w:val="005B2722"/>
    <w:rsid w:val="005B3393"/>
    <w:rsid w:val="005B41D3"/>
    <w:rsid w:val="005B5493"/>
    <w:rsid w:val="005B5579"/>
    <w:rsid w:val="005B5BA2"/>
    <w:rsid w:val="005B5F76"/>
    <w:rsid w:val="005B6E4A"/>
    <w:rsid w:val="005B7007"/>
    <w:rsid w:val="005B7392"/>
    <w:rsid w:val="005B752B"/>
    <w:rsid w:val="005B758E"/>
    <w:rsid w:val="005C03B5"/>
    <w:rsid w:val="005C04ED"/>
    <w:rsid w:val="005C0B72"/>
    <w:rsid w:val="005C0BC5"/>
    <w:rsid w:val="005C130F"/>
    <w:rsid w:val="005C15A4"/>
    <w:rsid w:val="005C15BE"/>
    <w:rsid w:val="005C21A3"/>
    <w:rsid w:val="005C23CE"/>
    <w:rsid w:val="005C25B1"/>
    <w:rsid w:val="005C3293"/>
    <w:rsid w:val="005C33D7"/>
    <w:rsid w:val="005C3497"/>
    <w:rsid w:val="005C385C"/>
    <w:rsid w:val="005C3DB2"/>
    <w:rsid w:val="005C3DE1"/>
    <w:rsid w:val="005C40F1"/>
    <w:rsid w:val="005C419A"/>
    <w:rsid w:val="005C4232"/>
    <w:rsid w:val="005C4301"/>
    <w:rsid w:val="005C4D16"/>
    <w:rsid w:val="005C5263"/>
    <w:rsid w:val="005C52B8"/>
    <w:rsid w:val="005C5521"/>
    <w:rsid w:val="005C5637"/>
    <w:rsid w:val="005C5ACE"/>
    <w:rsid w:val="005C6217"/>
    <w:rsid w:val="005C637F"/>
    <w:rsid w:val="005C6748"/>
    <w:rsid w:val="005C6762"/>
    <w:rsid w:val="005C7352"/>
    <w:rsid w:val="005C76C7"/>
    <w:rsid w:val="005C76D7"/>
    <w:rsid w:val="005C7ED5"/>
    <w:rsid w:val="005D0143"/>
    <w:rsid w:val="005D0534"/>
    <w:rsid w:val="005D0943"/>
    <w:rsid w:val="005D09F9"/>
    <w:rsid w:val="005D15D6"/>
    <w:rsid w:val="005D177A"/>
    <w:rsid w:val="005D1A84"/>
    <w:rsid w:val="005D1EDD"/>
    <w:rsid w:val="005D2906"/>
    <w:rsid w:val="005D2ACA"/>
    <w:rsid w:val="005D3539"/>
    <w:rsid w:val="005D3A6D"/>
    <w:rsid w:val="005D3FD8"/>
    <w:rsid w:val="005D4113"/>
    <w:rsid w:val="005D520A"/>
    <w:rsid w:val="005D56BC"/>
    <w:rsid w:val="005D58B6"/>
    <w:rsid w:val="005D59F4"/>
    <w:rsid w:val="005D5F08"/>
    <w:rsid w:val="005D6523"/>
    <w:rsid w:val="005D696E"/>
    <w:rsid w:val="005D6B61"/>
    <w:rsid w:val="005D7509"/>
    <w:rsid w:val="005D7563"/>
    <w:rsid w:val="005D7EC6"/>
    <w:rsid w:val="005E02AF"/>
    <w:rsid w:val="005E03E6"/>
    <w:rsid w:val="005E05D2"/>
    <w:rsid w:val="005E06D2"/>
    <w:rsid w:val="005E14EB"/>
    <w:rsid w:val="005E1740"/>
    <w:rsid w:val="005E2160"/>
    <w:rsid w:val="005E2DF8"/>
    <w:rsid w:val="005E4634"/>
    <w:rsid w:val="005E4C17"/>
    <w:rsid w:val="005E5CCB"/>
    <w:rsid w:val="005E5CD3"/>
    <w:rsid w:val="005E70B3"/>
    <w:rsid w:val="005E7298"/>
    <w:rsid w:val="005E7A3D"/>
    <w:rsid w:val="005F0487"/>
    <w:rsid w:val="005F0C0C"/>
    <w:rsid w:val="005F1C1F"/>
    <w:rsid w:val="005F1F86"/>
    <w:rsid w:val="005F2274"/>
    <w:rsid w:val="005F2322"/>
    <w:rsid w:val="005F2AD2"/>
    <w:rsid w:val="005F2BFE"/>
    <w:rsid w:val="005F3151"/>
    <w:rsid w:val="005F3180"/>
    <w:rsid w:val="005F3211"/>
    <w:rsid w:val="005F3C9A"/>
    <w:rsid w:val="005F4215"/>
    <w:rsid w:val="005F4228"/>
    <w:rsid w:val="005F4307"/>
    <w:rsid w:val="005F4618"/>
    <w:rsid w:val="005F4695"/>
    <w:rsid w:val="005F4A69"/>
    <w:rsid w:val="005F51FE"/>
    <w:rsid w:val="005F5B91"/>
    <w:rsid w:val="005F6070"/>
    <w:rsid w:val="005F6633"/>
    <w:rsid w:val="005F6C5A"/>
    <w:rsid w:val="005F6E20"/>
    <w:rsid w:val="005F7659"/>
    <w:rsid w:val="006003A5"/>
    <w:rsid w:val="00600595"/>
    <w:rsid w:val="00600AA2"/>
    <w:rsid w:val="00600BAF"/>
    <w:rsid w:val="00600DB1"/>
    <w:rsid w:val="00601289"/>
    <w:rsid w:val="006019FA"/>
    <w:rsid w:val="0060208A"/>
    <w:rsid w:val="0060257E"/>
    <w:rsid w:val="006026BD"/>
    <w:rsid w:val="006028A2"/>
    <w:rsid w:val="006028CE"/>
    <w:rsid w:val="00602B18"/>
    <w:rsid w:val="00602F69"/>
    <w:rsid w:val="00602F7F"/>
    <w:rsid w:val="0060378F"/>
    <w:rsid w:val="00603881"/>
    <w:rsid w:val="00603DDE"/>
    <w:rsid w:val="0060402A"/>
    <w:rsid w:val="00604696"/>
    <w:rsid w:val="00604B7F"/>
    <w:rsid w:val="00604EFA"/>
    <w:rsid w:val="00605323"/>
    <w:rsid w:val="00605AF6"/>
    <w:rsid w:val="00605E86"/>
    <w:rsid w:val="00606891"/>
    <w:rsid w:val="00606B72"/>
    <w:rsid w:val="00606D39"/>
    <w:rsid w:val="00606EDE"/>
    <w:rsid w:val="006073F2"/>
    <w:rsid w:val="0061076A"/>
    <w:rsid w:val="00610A48"/>
    <w:rsid w:val="00610A74"/>
    <w:rsid w:val="006115BF"/>
    <w:rsid w:val="00611861"/>
    <w:rsid w:val="00611ED0"/>
    <w:rsid w:val="006120CA"/>
    <w:rsid w:val="00612255"/>
    <w:rsid w:val="0061227A"/>
    <w:rsid w:val="006127EA"/>
    <w:rsid w:val="00612A7E"/>
    <w:rsid w:val="00612F50"/>
    <w:rsid w:val="00612F88"/>
    <w:rsid w:val="0061352F"/>
    <w:rsid w:val="0061378B"/>
    <w:rsid w:val="0061386A"/>
    <w:rsid w:val="00613A03"/>
    <w:rsid w:val="00614339"/>
    <w:rsid w:val="00614592"/>
    <w:rsid w:val="00614652"/>
    <w:rsid w:val="006146BF"/>
    <w:rsid w:val="00614AE5"/>
    <w:rsid w:val="00615148"/>
    <w:rsid w:val="006151DA"/>
    <w:rsid w:val="0061613E"/>
    <w:rsid w:val="00616265"/>
    <w:rsid w:val="006166A1"/>
    <w:rsid w:val="006169A4"/>
    <w:rsid w:val="0061702F"/>
    <w:rsid w:val="00617165"/>
    <w:rsid w:val="0061724D"/>
    <w:rsid w:val="00617518"/>
    <w:rsid w:val="006177BA"/>
    <w:rsid w:val="00617824"/>
    <w:rsid w:val="00620047"/>
    <w:rsid w:val="006201CE"/>
    <w:rsid w:val="00620403"/>
    <w:rsid w:val="006209CA"/>
    <w:rsid w:val="00620A75"/>
    <w:rsid w:val="00620B4E"/>
    <w:rsid w:val="00620B8C"/>
    <w:rsid w:val="006217ED"/>
    <w:rsid w:val="00621982"/>
    <w:rsid w:val="00621DDE"/>
    <w:rsid w:val="006221D3"/>
    <w:rsid w:val="0062221A"/>
    <w:rsid w:val="00622CFA"/>
    <w:rsid w:val="0062358F"/>
    <w:rsid w:val="006235D5"/>
    <w:rsid w:val="00623C98"/>
    <w:rsid w:val="00623F57"/>
    <w:rsid w:val="0062425C"/>
    <w:rsid w:val="00624922"/>
    <w:rsid w:val="00624B9A"/>
    <w:rsid w:val="00624F06"/>
    <w:rsid w:val="00625110"/>
    <w:rsid w:val="00625173"/>
    <w:rsid w:val="00625EC0"/>
    <w:rsid w:val="00626110"/>
    <w:rsid w:val="006275CB"/>
    <w:rsid w:val="006276BC"/>
    <w:rsid w:val="006278B2"/>
    <w:rsid w:val="00627B8F"/>
    <w:rsid w:val="00627C0D"/>
    <w:rsid w:val="00627D48"/>
    <w:rsid w:val="0063007E"/>
    <w:rsid w:val="0063082E"/>
    <w:rsid w:val="00630977"/>
    <w:rsid w:val="00631622"/>
    <w:rsid w:val="00631769"/>
    <w:rsid w:val="00631AAE"/>
    <w:rsid w:val="00631F51"/>
    <w:rsid w:val="0063292F"/>
    <w:rsid w:val="00632B49"/>
    <w:rsid w:val="00632B93"/>
    <w:rsid w:val="0063381D"/>
    <w:rsid w:val="00633DE1"/>
    <w:rsid w:val="0063475F"/>
    <w:rsid w:val="0063481B"/>
    <w:rsid w:val="00634994"/>
    <w:rsid w:val="00634C11"/>
    <w:rsid w:val="0063524D"/>
    <w:rsid w:val="00635681"/>
    <w:rsid w:val="00635989"/>
    <w:rsid w:val="00635AB5"/>
    <w:rsid w:val="00635AF5"/>
    <w:rsid w:val="00635B35"/>
    <w:rsid w:val="00635F04"/>
    <w:rsid w:val="006361E4"/>
    <w:rsid w:val="00636287"/>
    <w:rsid w:val="006362DE"/>
    <w:rsid w:val="006363CD"/>
    <w:rsid w:val="0063646D"/>
    <w:rsid w:val="00636583"/>
    <w:rsid w:val="006367CE"/>
    <w:rsid w:val="00636A7C"/>
    <w:rsid w:val="00637DF6"/>
    <w:rsid w:val="00637FF2"/>
    <w:rsid w:val="00640FAB"/>
    <w:rsid w:val="00641451"/>
    <w:rsid w:val="00642236"/>
    <w:rsid w:val="006426C7"/>
    <w:rsid w:val="006427ED"/>
    <w:rsid w:val="00642942"/>
    <w:rsid w:val="00642BFA"/>
    <w:rsid w:val="00642CED"/>
    <w:rsid w:val="00643242"/>
    <w:rsid w:val="00643360"/>
    <w:rsid w:val="0064374D"/>
    <w:rsid w:val="00643AF1"/>
    <w:rsid w:val="00644167"/>
    <w:rsid w:val="006442A2"/>
    <w:rsid w:val="006443D3"/>
    <w:rsid w:val="00644597"/>
    <w:rsid w:val="00644F3E"/>
    <w:rsid w:val="006451CC"/>
    <w:rsid w:val="0064567A"/>
    <w:rsid w:val="00645A86"/>
    <w:rsid w:val="00646DFA"/>
    <w:rsid w:val="00647378"/>
    <w:rsid w:val="006478DF"/>
    <w:rsid w:val="0065001D"/>
    <w:rsid w:val="0065008A"/>
    <w:rsid w:val="006500F0"/>
    <w:rsid w:val="006501C1"/>
    <w:rsid w:val="0065058F"/>
    <w:rsid w:val="00650B53"/>
    <w:rsid w:val="00650BDE"/>
    <w:rsid w:val="00650F16"/>
    <w:rsid w:val="00651127"/>
    <w:rsid w:val="006515E4"/>
    <w:rsid w:val="006516F5"/>
    <w:rsid w:val="0065187B"/>
    <w:rsid w:val="0065238A"/>
    <w:rsid w:val="00652804"/>
    <w:rsid w:val="00652856"/>
    <w:rsid w:val="00652D1E"/>
    <w:rsid w:val="00653418"/>
    <w:rsid w:val="006534CF"/>
    <w:rsid w:val="0065359F"/>
    <w:rsid w:val="006538AF"/>
    <w:rsid w:val="00653AD7"/>
    <w:rsid w:val="006542C3"/>
    <w:rsid w:val="006542E0"/>
    <w:rsid w:val="006543C6"/>
    <w:rsid w:val="00654E79"/>
    <w:rsid w:val="0065556B"/>
    <w:rsid w:val="00655772"/>
    <w:rsid w:val="00655829"/>
    <w:rsid w:val="0065588F"/>
    <w:rsid w:val="00655D43"/>
    <w:rsid w:val="00655F39"/>
    <w:rsid w:val="00656807"/>
    <w:rsid w:val="0065714D"/>
    <w:rsid w:val="0065772B"/>
    <w:rsid w:val="00657764"/>
    <w:rsid w:val="00657B74"/>
    <w:rsid w:val="00657F62"/>
    <w:rsid w:val="006604AF"/>
    <w:rsid w:val="0066092C"/>
    <w:rsid w:val="00660D8F"/>
    <w:rsid w:val="00660EDB"/>
    <w:rsid w:val="00661254"/>
    <w:rsid w:val="00661491"/>
    <w:rsid w:val="00661677"/>
    <w:rsid w:val="00661EA9"/>
    <w:rsid w:val="00661EE0"/>
    <w:rsid w:val="006626FC"/>
    <w:rsid w:val="00662897"/>
    <w:rsid w:val="006645C0"/>
    <w:rsid w:val="006647BD"/>
    <w:rsid w:val="00664805"/>
    <w:rsid w:val="00664BD2"/>
    <w:rsid w:val="00664FA1"/>
    <w:rsid w:val="0066524C"/>
    <w:rsid w:val="006652CF"/>
    <w:rsid w:val="00665AC7"/>
    <w:rsid w:val="0066617C"/>
    <w:rsid w:val="00666A35"/>
    <w:rsid w:val="00666D20"/>
    <w:rsid w:val="00667FD7"/>
    <w:rsid w:val="006708C3"/>
    <w:rsid w:val="00670984"/>
    <w:rsid w:val="00670C10"/>
    <w:rsid w:val="00671775"/>
    <w:rsid w:val="006719ED"/>
    <w:rsid w:val="006720EB"/>
    <w:rsid w:val="00672523"/>
    <w:rsid w:val="00672846"/>
    <w:rsid w:val="006730B0"/>
    <w:rsid w:val="00673AEC"/>
    <w:rsid w:val="00673CF7"/>
    <w:rsid w:val="006743E8"/>
    <w:rsid w:val="00674445"/>
    <w:rsid w:val="00674C41"/>
    <w:rsid w:val="0067521F"/>
    <w:rsid w:val="00675440"/>
    <w:rsid w:val="006755B5"/>
    <w:rsid w:val="00675704"/>
    <w:rsid w:val="00675935"/>
    <w:rsid w:val="00676527"/>
    <w:rsid w:val="006767F0"/>
    <w:rsid w:val="00676B17"/>
    <w:rsid w:val="006770B0"/>
    <w:rsid w:val="006772B4"/>
    <w:rsid w:val="006777BA"/>
    <w:rsid w:val="00677DC2"/>
    <w:rsid w:val="006805F4"/>
    <w:rsid w:val="006808A6"/>
    <w:rsid w:val="00680C17"/>
    <w:rsid w:val="0068100F"/>
    <w:rsid w:val="00681182"/>
    <w:rsid w:val="00681206"/>
    <w:rsid w:val="006814D1"/>
    <w:rsid w:val="006817BB"/>
    <w:rsid w:val="00681885"/>
    <w:rsid w:val="006822B0"/>
    <w:rsid w:val="006822C6"/>
    <w:rsid w:val="0068271B"/>
    <w:rsid w:val="0068283B"/>
    <w:rsid w:val="006828E4"/>
    <w:rsid w:val="00682CCC"/>
    <w:rsid w:val="00682DFC"/>
    <w:rsid w:val="00683349"/>
    <w:rsid w:val="006835A3"/>
    <w:rsid w:val="0068430A"/>
    <w:rsid w:val="00684589"/>
    <w:rsid w:val="006845C0"/>
    <w:rsid w:val="006845C9"/>
    <w:rsid w:val="00684738"/>
    <w:rsid w:val="00684C8D"/>
    <w:rsid w:val="00685916"/>
    <w:rsid w:val="00685994"/>
    <w:rsid w:val="00685FE5"/>
    <w:rsid w:val="00686260"/>
    <w:rsid w:val="006862A6"/>
    <w:rsid w:val="0068699B"/>
    <w:rsid w:val="00686C73"/>
    <w:rsid w:val="00686E50"/>
    <w:rsid w:val="00687040"/>
    <w:rsid w:val="00687289"/>
    <w:rsid w:val="0068738A"/>
    <w:rsid w:val="00687896"/>
    <w:rsid w:val="006878F8"/>
    <w:rsid w:val="00687B7F"/>
    <w:rsid w:val="00687FFC"/>
    <w:rsid w:val="006902F9"/>
    <w:rsid w:val="00690A0E"/>
    <w:rsid w:val="00690B07"/>
    <w:rsid w:val="00690B4B"/>
    <w:rsid w:val="006913E6"/>
    <w:rsid w:val="0069179E"/>
    <w:rsid w:val="0069180A"/>
    <w:rsid w:val="00691C50"/>
    <w:rsid w:val="006928B3"/>
    <w:rsid w:val="00692FD1"/>
    <w:rsid w:val="006932C2"/>
    <w:rsid w:val="0069350F"/>
    <w:rsid w:val="006935E9"/>
    <w:rsid w:val="00693800"/>
    <w:rsid w:val="00693B37"/>
    <w:rsid w:val="00693E69"/>
    <w:rsid w:val="00694031"/>
    <w:rsid w:val="0069426B"/>
    <w:rsid w:val="00694297"/>
    <w:rsid w:val="006944D1"/>
    <w:rsid w:val="0069465D"/>
    <w:rsid w:val="00694677"/>
    <w:rsid w:val="00694786"/>
    <w:rsid w:val="00694DA1"/>
    <w:rsid w:val="00694E7F"/>
    <w:rsid w:val="00695006"/>
    <w:rsid w:val="0069524B"/>
    <w:rsid w:val="0069537C"/>
    <w:rsid w:val="006956D2"/>
    <w:rsid w:val="00696749"/>
    <w:rsid w:val="00696983"/>
    <w:rsid w:val="00696C0A"/>
    <w:rsid w:val="00696FBF"/>
    <w:rsid w:val="00697451"/>
    <w:rsid w:val="006974AB"/>
    <w:rsid w:val="00697D1C"/>
    <w:rsid w:val="006A0ABA"/>
    <w:rsid w:val="006A0B1F"/>
    <w:rsid w:val="006A0F40"/>
    <w:rsid w:val="006A129E"/>
    <w:rsid w:val="006A16C8"/>
    <w:rsid w:val="006A1D20"/>
    <w:rsid w:val="006A2A20"/>
    <w:rsid w:val="006A2E4E"/>
    <w:rsid w:val="006A32A3"/>
    <w:rsid w:val="006A3483"/>
    <w:rsid w:val="006A34A2"/>
    <w:rsid w:val="006A35E0"/>
    <w:rsid w:val="006A38C8"/>
    <w:rsid w:val="006A391D"/>
    <w:rsid w:val="006A39EC"/>
    <w:rsid w:val="006A3A75"/>
    <w:rsid w:val="006A4E90"/>
    <w:rsid w:val="006A52EF"/>
    <w:rsid w:val="006A53E5"/>
    <w:rsid w:val="006A53E8"/>
    <w:rsid w:val="006A5C72"/>
    <w:rsid w:val="006A5DDA"/>
    <w:rsid w:val="006A6773"/>
    <w:rsid w:val="006A6AED"/>
    <w:rsid w:val="006A6CD0"/>
    <w:rsid w:val="006A6F1A"/>
    <w:rsid w:val="006A6F2D"/>
    <w:rsid w:val="006A708B"/>
    <w:rsid w:val="006A7435"/>
    <w:rsid w:val="006A77B0"/>
    <w:rsid w:val="006B026B"/>
    <w:rsid w:val="006B09C0"/>
    <w:rsid w:val="006B0D39"/>
    <w:rsid w:val="006B1247"/>
    <w:rsid w:val="006B1556"/>
    <w:rsid w:val="006B1766"/>
    <w:rsid w:val="006B1840"/>
    <w:rsid w:val="006B1A54"/>
    <w:rsid w:val="006B1A5B"/>
    <w:rsid w:val="006B21DF"/>
    <w:rsid w:val="006B2A97"/>
    <w:rsid w:val="006B2B0E"/>
    <w:rsid w:val="006B3076"/>
    <w:rsid w:val="006B339F"/>
    <w:rsid w:val="006B3DF1"/>
    <w:rsid w:val="006B42F9"/>
    <w:rsid w:val="006B4AD1"/>
    <w:rsid w:val="006B4DE6"/>
    <w:rsid w:val="006B518E"/>
    <w:rsid w:val="006B55B6"/>
    <w:rsid w:val="006B5779"/>
    <w:rsid w:val="006B5AE3"/>
    <w:rsid w:val="006B5DB8"/>
    <w:rsid w:val="006B6186"/>
    <w:rsid w:val="006B64F4"/>
    <w:rsid w:val="006B665E"/>
    <w:rsid w:val="006B6967"/>
    <w:rsid w:val="006B69D3"/>
    <w:rsid w:val="006B75AD"/>
    <w:rsid w:val="006B7724"/>
    <w:rsid w:val="006B785C"/>
    <w:rsid w:val="006C0104"/>
    <w:rsid w:val="006C1758"/>
    <w:rsid w:val="006C2423"/>
    <w:rsid w:val="006C2907"/>
    <w:rsid w:val="006C2A2A"/>
    <w:rsid w:val="006C2BC9"/>
    <w:rsid w:val="006C30AD"/>
    <w:rsid w:val="006C3A63"/>
    <w:rsid w:val="006C3DF0"/>
    <w:rsid w:val="006C3E3E"/>
    <w:rsid w:val="006C4836"/>
    <w:rsid w:val="006C4BCC"/>
    <w:rsid w:val="006C4F49"/>
    <w:rsid w:val="006C50E9"/>
    <w:rsid w:val="006C55F4"/>
    <w:rsid w:val="006C5634"/>
    <w:rsid w:val="006C584E"/>
    <w:rsid w:val="006C5C91"/>
    <w:rsid w:val="006C637B"/>
    <w:rsid w:val="006C69EE"/>
    <w:rsid w:val="006C6B5A"/>
    <w:rsid w:val="006C6D98"/>
    <w:rsid w:val="006C6E10"/>
    <w:rsid w:val="006C6EFE"/>
    <w:rsid w:val="006C700E"/>
    <w:rsid w:val="006C77FC"/>
    <w:rsid w:val="006C7D0E"/>
    <w:rsid w:val="006C7F0E"/>
    <w:rsid w:val="006D025C"/>
    <w:rsid w:val="006D033C"/>
    <w:rsid w:val="006D0642"/>
    <w:rsid w:val="006D0744"/>
    <w:rsid w:val="006D09F8"/>
    <w:rsid w:val="006D0C05"/>
    <w:rsid w:val="006D0DEB"/>
    <w:rsid w:val="006D0F43"/>
    <w:rsid w:val="006D1B4D"/>
    <w:rsid w:val="006D23F4"/>
    <w:rsid w:val="006D2471"/>
    <w:rsid w:val="006D27A7"/>
    <w:rsid w:val="006D2824"/>
    <w:rsid w:val="006D28E7"/>
    <w:rsid w:val="006D2979"/>
    <w:rsid w:val="006D3353"/>
    <w:rsid w:val="006D35A7"/>
    <w:rsid w:val="006D398F"/>
    <w:rsid w:val="006D3BD1"/>
    <w:rsid w:val="006D4143"/>
    <w:rsid w:val="006D435B"/>
    <w:rsid w:val="006D4B88"/>
    <w:rsid w:val="006D4D4C"/>
    <w:rsid w:val="006D4D87"/>
    <w:rsid w:val="006D5360"/>
    <w:rsid w:val="006D58FB"/>
    <w:rsid w:val="006D59EE"/>
    <w:rsid w:val="006D5E2B"/>
    <w:rsid w:val="006D5FA2"/>
    <w:rsid w:val="006D6800"/>
    <w:rsid w:val="006D6CF6"/>
    <w:rsid w:val="006D73CC"/>
    <w:rsid w:val="006E0384"/>
    <w:rsid w:val="006E0B19"/>
    <w:rsid w:val="006E1090"/>
    <w:rsid w:val="006E1FA9"/>
    <w:rsid w:val="006E28A5"/>
    <w:rsid w:val="006E2973"/>
    <w:rsid w:val="006E2DD1"/>
    <w:rsid w:val="006E348E"/>
    <w:rsid w:val="006E35D9"/>
    <w:rsid w:val="006E3611"/>
    <w:rsid w:val="006E3678"/>
    <w:rsid w:val="006E3734"/>
    <w:rsid w:val="006E3B2F"/>
    <w:rsid w:val="006E4FD9"/>
    <w:rsid w:val="006E50FE"/>
    <w:rsid w:val="006E5470"/>
    <w:rsid w:val="006E5D95"/>
    <w:rsid w:val="006E62F7"/>
    <w:rsid w:val="006E690E"/>
    <w:rsid w:val="006E7E46"/>
    <w:rsid w:val="006F0024"/>
    <w:rsid w:val="006F040B"/>
    <w:rsid w:val="006F0AF3"/>
    <w:rsid w:val="006F0CC1"/>
    <w:rsid w:val="006F1994"/>
    <w:rsid w:val="006F1A6C"/>
    <w:rsid w:val="006F1ABA"/>
    <w:rsid w:val="006F1D87"/>
    <w:rsid w:val="006F20CE"/>
    <w:rsid w:val="006F2133"/>
    <w:rsid w:val="006F2244"/>
    <w:rsid w:val="006F2401"/>
    <w:rsid w:val="006F2C8D"/>
    <w:rsid w:val="006F2CD1"/>
    <w:rsid w:val="006F2D7F"/>
    <w:rsid w:val="006F3008"/>
    <w:rsid w:val="006F34BD"/>
    <w:rsid w:val="006F3C8A"/>
    <w:rsid w:val="006F479E"/>
    <w:rsid w:val="006F4E70"/>
    <w:rsid w:val="006F4FEA"/>
    <w:rsid w:val="006F504B"/>
    <w:rsid w:val="006F56BD"/>
    <w:rsid w:val="006F5F7A"/>
    <w:rsid w:val="006F6AC5"/>
    <w:rsid w:val="006F7279"/>
    <w:rsid w:val="006F7285"/>
    <w:rsid w:val="006F77F4"/>
    <w:rsid w:val="006F7B98"/>
    <w:rsid w:val="006F7BD3"/>
    <w:rsid w:val="006F7F03"/>
    <w:rsid w:val="007000F0"/>
    <w:rsid w:val="0070022A"/>
    <w:rsid w:val="00701187"/>
    <w:rsid w:val="00701403"/>
    <w:rsid w:val="00701D45"/>
    <w:rsid w:val="00701F53"/>
    <w:rsid w:val="007039CD"/>
    <w:rsid w:val="0070406F"/>
    <w:rsid w:val="007042CB"/>
    <w:rsid w:val="0070433A"/>
    <w:rsid w:val="007048BD"/>
    <w:rsid w:val="00704979"/>
    <w:rsid w:val="00704A87"/>
    <w:rsid w:val="00705029"/>
    <w:rsid w:val="0070520C"/>
    <w:rsid w:val="00705C6C"/>
    <w:rsid w:val="00705DAE"/>
    <w:rsid w:val="00706411"/>
    <w:rsid w:val="007064C4"/>
    <w:rsid w:val="0070684A"/>
    <w:rsid w:val="0070696F"/>
    <w:rsid w:val="00706FB3"/>
    <w:rsid w:val="007070FC"/>
    <w:rsid w:val="0070740D"/>
    <w:rsid w:val="0070756C"/>
    <w:rsid w:val="007075D5"/>
    <w:rsid w:val="00707B32"/>
    <w:rsid w:val="007106DB"/>
    <w:rsid w:val="00711939"/>
    <w:rsid w:val="0071195F"/>
    <w:rsid w:val="00711A3A"/>
    <w:rsid w:val="00711B2D"/>
    <w:rsid w:val="00712D10"/>
    <w:rsid w:val="00713088"/>
    <w:rsid w:val="007130A4"/>
    <w:rsid w:val="00713364"/>
    <w:rsid w:val="0071381D"/>
    <w:rsid w:val="00713826"/>
    <w:rsid w:val="00713860"/>
    <w:rsid w:val="0071425C"/>
    <w:rsid w:val="007142D7"/>
    <w:rsid w:val="0071469B"/>
    <w:rsid w:val="00715002"/>
    <w:rsid w:val="0071506C"/>
    <w:rsid w:val="0071545C"/>
    <w:rsid w:val="0071560B"/>
    <w:rsid w:val="007157BA"/>
    <w:rsid w:val="007159FD"/>
    <w:rsid w:val="00715B61"/>
    <w:rsid w:val="007162E4"/>
    <w:rsid w:val="0071634A"/>
    <w:rsid w:val="00716B30"/>
    <w:rsid w:val="00716B39"/>
    <w:rsid w:val="00716BAE"/>
    <w:rsid w:val="007173F9"/>
    <w:rsid w:val="007175F2"/>
    <w:rsid w:val="00717A74"/>
    <w:rsid w:val="00717D09"/>
    <w:rsid w:val="00717F75"/>
    <w:rsid w:val="0072014E"/>
    <w:rsid w:val="00720333"/>
    <w:rsid w:val="007203E7"/>
    <w:rsid w:val="007209AE"/>
    <w:rsid w:val="00720A61"/>
    <w:rsid w:val="007211D7"/>
    <w:rsid w:val="007215AF"/>
    <w:rsid w:val="007219BD"/>
    <w:rsid w:val="00721B1A"/>
    <w:rsid w:val="007220E4"/>
    <w:rsid w:val="00722D60"/>
    <w:rsid w:val="0072342A"/>
    <w:rsid w:val="00724178"/>
    <w:rsid w:val="007241CC"/>
    <w:rsid w:val="0072462B"/>
    <w:rsid w:val="00724F08"/>
    <w:rsid w:val="0072543F"/>
    <w:rsid w:val="007256E1"/>
    <w:rsid w:val="007262E7"/>
    <w:rsid w:val="007265AD"/>
    <w:rsid w:val="00726711"/>
    <w:rsid w:val="00726CDA"/>
    <w:rsid w:val="00726D17"/>
    <w:rsid w:val="00726FFF"/>
    <w:rsid w:val="00727239"/>
    <w:rsid w:val="00727A42"/>
    <w:rsid w:val="00727CA2"/>
    <w:rsid w:val="00727D19"/>
    <w:rsid w:val="007301E5"/>
    <w:rsid w:val="00730953"/>
    <w:rsid w:val="00730A59"/>
    <w:rsid w:val="007318C7"/>
    <w:rsid w:val="007320ED"/>
    <w:rsid w:val="00732209"/>
    <w:rsid w:val="0073244B"/>
    <w:rsid w:val="00732482"/>
    <w:rsid w:val="007329F5"/>
    <w:rsid w:val="00732D1B"/>
    <w:rsid w:val="007330A8"/>
    <w:rsid w:val="007330D7"/>
    <w:rsid w:val="0073314C"/>
    <w:rsid w:val="007333E6"/>
    <w:rsid w:val="0073366E"/>
    <w:rsid w:val="00733DFC"/>
    <w:rsid w:val="00733F0E"/>
    <w:rsid w:val="00734471"/>
    <w:rsid w:val="007344E9"/>
    <w:rsid w:val="007345E9"/>
    <w:rsid w:val="00734798"/>
    <w:rsid w:val="00734857"/>
    <w:rsid w:val="00735EB3"/>
    <w:rsid w:val="00736A7B"/>
    <w:rsid w:val="0073708B"/>
    <w:rsid w:val="007373D0"/>
    <w:rsid w:val="00737664"/>
    <w:rsid w:val="00737836"/>
    <w:rsid w:val="00740198"/>
    <w:rsid w:val="007401E9"/>
    <w:rsid w:val="00740261"/>
    <w:rsid w:val="00740A3F"/>
    <w:rsid w:val="007413B4"/>
    <w:rsid w:val="0074151E"/>
    <w:rsid w:val="00741697"/>
    <w:rsid w:val="00741743"/>
    <w:rsid w:val="007418FD"/>
    <w:rsid w:val="0074190F"/>
    <w:rsid w:val="00741F57"/>
    <w:rsid w:val="00742516"/>
    <w:rsid w:val="00742C05"/>
    <w:rsid w:val="00742F66"/>
    <w:rsid w:val="00742F93"/>
    <w:rsid w:val="00743141"/>
    <w:rsid w:val="007431AC"/>
    <w:rsid w:val="0074329C"/>
    <w:rsid w:val="007435B6"/>
    <w:rsid w:val="00743718"/>
    <w:rsid w:val="0074375D"/>
    <w:rsid w:val="00743C11"/>
    <w:rsid w:val="00743C1C"/>
    <w:rsid w:val="007441D8"/>
    <w:rsid w:val="0074455D"/>
    <w:rsid w:val="00744B41"/>
    <w:rsid w:val="00744DE2"/>
    <w:rsid w:val="007452D9"/>
    <w:rsid w:val="00745300"/>
    <w:rsid w:val="0074574F"/>
    <w:rsid w:val="007457AA"/>
    <w:rsid w:val="00745940"/>
    <w:rsid w:val="00745E92"/>
    <w:rsid w:val="00745F7C"/>
    <w:rsid w:val="00746019"/>
    <w:rsid w:val="007462F9"/>
    <w:rsid w:val="007469E1"/>
    <w:rsid w:val="00746A11"/>
    <w:rsid w:val="00746BBC"/>
    <w:rsid w:val="0074727A"/>
    <w:rsid w:val="007472A9"/>
    <w:rsid w:val="00747564"/>
    <w:rsid w:val="007476B7"/>
    <w:rsid w:val="00747DA0"/>
    <w:rsid w:val="0075034B"/>
    <w:rsid w:val="00750593"/>
    <w:rsid w:val="00750E4F"/>
    <w:rsid w:val="007510E0"/>
    <w:rsid w:val="00751139"/>
    <w:rsid w:val="0075118A"/>
    <w:rsid w:val="007515F0"/>
    <w:rsid w:val="007516CA"/>
    <w:rsid w:val="00751AEF"/>
    <w:rsid w:val="007520E0"/>
    <w:rsid w:val="00752158"/>
    <w:rsid w:val="00752526"/>
    <w:rsid w:val="00752CAC"/>
    <w:rsid w:val="00752D99"/>
    <w:rsid w:val="007534D7"/>
    <w:rsid w:val="007538DB"/>
    <w:rsid w:val="00753C11"/>
    <w:rsid w:val="00754393"/>
    <w:rsid w:val="007545F3"/>
    <w:rsid w:val="0075490C"/>
    <w:rsid w:val="0075500E"/>
    <w:rsid w:val="0075560F"/>
    <w:rsid w:val="00755A78"/>
    <w:rsid w:val="00755B53"/>
    <w:rsid w:val="007561B4"/>
    <w:rsid w:val="00756C61"/>
    <w:rsid w:val="007572EE"/>
    <w:rsid w:val="007573B1"/>
    <w:rsid w:val="0075746B"/>
    <w:rsid w:val="007579DA"/>
    <w:rsid w:val="00757F1B"/>
    <w:rsid w:val="00757FE1"/>
    <w:rsid w:val="0076033C"/>
    <w:rsid w:val="00760699"/>
    <w:rsid w:val="007606D8"/>
    <w:rsid w:val="00760B0C"/>
    <w:rsid w:val="00760DD2"/>
    <w:rsid w:val="007611D6"/>
    <w:rsid w:val="00761C8E"/>
    <w:rsid w:val="00761CB8"/>
    <w:rsid w:val="00762CAC"/>
    <w:rsid w:val="00762CEC"/>
    <w:rsid w:val="00763434"/>
    <w:rsid w:val="00763AC2"/>
    <w:rsid w:val="007644EE"/>
    <w:rsid w:val="00764BD2"/>
    <w:rsid w:val="00765777"/>
    <w:rsid w:val="00765F04"/>
    <w:rsid w:val="00766569"/>
    <w:rsid w:val="00766721"/>
    <w:rsid w:val="00766878"/>
    <w:rsid w:val="00766CB3"/>
    <w:rsid w:val="007672A1"/>
    <w:rsid w:val="007678BA"/>
    <w:rsid w:val="00767A49"/>
    <w:rsid w:val="0077015A"/>
    <w:rsid w:val="0077058C"/>
    <w:rsid w:val="00770A1F"/>
    <w:rsid w:val="007714C4"/>
    <w:rsid w:val="00771AFE"/>
    <w:rsid w:val="00771CEA"/>
    <w:rsid w:val="00771E8B"/>
    <w:rsid w:val="00772953"/>
    <w:rsid w:val="00772ACE"/>
    <w:rsid w:val="00772D73"/>
    <w:rsid w:val="00772E99"/>
    <w:rsid w:val="00773295"/>
    <w:rsid w:val="00773877"/>
    <w:rsid w:val="00773AE3"/>
    <w:rsid w:val="00773EC8"/>
    <w:rsid w:val="00774413"/>
    <w:rsid w:val="0077469B"/>
    <w:rsid w:val="00774A37"/>
    <w:rsid w:val="00774A81"/>
    <w:rsid w:val="0077522C"/>
    <w:rsid w:val="007754EA"/>
    <w:rsid w:val="007755FB"/>
    <w:rsid w:val="00775D81"/>
    <w:rsid w:val="00775EB5"/>
    <w:rsid w:val="00775FF9"/>
    <w:rsid w:val="007761B0"/>
    <w:rsid w:val="00776683"/>
    <w:rsid w:val="007768E5"/>
    <w:rsid w:val="007768F8"/>
    <w:rsid w:val="007769F1"/>
    <w:rsid w:val="00776D54"/>
    <w:rsid w:val="007770BF"/>
    <w:rsid w:val="00777503"/>
    <w:rsid w:val="0077763A"/>
    <w:rsid w:val="00777921"/>
    <w:rsid w:val="00780C51"/>
    <w:rsid w:val="00780CB7"/>
    <w:rsid w:val="007817FA"/>
    <w:rsid w:val="00781805"/>
    <w:rsid w:val="00781C01"/>
    <w:rsid w:val="00781EA7"/>
    <w:rsid w:val="0078201C"/>
    <w:rsid w:val="0078227E"/>
    <w:rsid w:val="00782436"/>
    <w:rsid w:val="00782796"/>
    <w:rsid w:val="00782F34"/>
    <w:rsid w:val="007830DC"/>
    <w:rsid w:val="007830DD"/>
    <w:rsid w:val="0078355E"/>
    <w:rsid w:val="00783FCD"/>
    <w:rsid w:val="00784226"/>
    <w:rsid w:val="00784848"/>
    <w:rsid w:val="00784BE9"/>
    <w:rsid w:val="00784EA9"/>
    <w:rsid w:val="007856E4"/>
    <w:rsid w:val="007857D5"/>
    <w:rsid w:val="00785D23"/>
    <w:rsid w:val="00785F8A"/>
    <w:rsid w:val="007866E1"/>
    <w:rsid w:val="00786BD2"/>
    <w:rsid w:val="00787245"/>
    <w:rsid w:val="00787D90"/>
    <w:rsid w:val="0079016C"/>
    <w:rsid w:val="007903D2"/>
    <w:rsid w:val="007906D6"/>
    <w:rsid w:val="00790A5C"/>
    <w:rsid w:val="0079115F"/>
    <w:rsid w:val="0079123E"/>
    <w:rsid w:val="00791380"/>
    <w:rsid w:val="007916D8"/>
    <w:rsid w:val="0079171C"/>
    <w:rsid w:val="007919A7"/>
    <w:rsid w:val="00791BFB"/>
    <w:rsid w:val="00792016"/>
    <w:rsid w:val="0079203E"/>
    <w:rsid w:val="0079209E"/>
    <w:rsid w:val="007920FC"/>
    <w:rsid w:val="007925CA"/>
    <w:rsid w:val="00793843"/>
    <w:rsid w:val="00793C1B"/>
    <w:rsid w:val="00793C4E"/>
    <w:rsid w:val="00793C82"/>
    <w:rsid w:val="00793FF8"/>
    <w:rsid w:val="007946CE"/>
    <w:rsid w:val="00794AFD"/>
    <w:rsid w:val="00794C64"/>
    <w:rsid w:val="007954DB"/>
    <w:rsid w:val="007958CE"/>
    <w:rsid w:val="00795ABC"/>
    <w:rsid w:val="00795C47"/>
    <w:rsid w:val="007960F5"/>
    <w:rsid w:val="0079642D"/>
    <w:rsid w:val="00796E32"/>
    <w:rsid w:val="00797337"/>
    <w:rsid w:val="00797511"/>
    <w:rsid w:val="00797764"/>
    <w:rsid w:val="00797975"/>
    <w:rsid w:val="007A0D05"/>
    <w:rsid w:val="007A17AC"/>
    <w:rsid w:val="007A1831"/>
    <w:rsid w:val="007A1E19"/>
    <w:rsid w:val="007A216F"/>
    <w:rsid w:val="007A21B9"/>
    <w:rsid w:val="007A2448"/>
    <w:rsid w:val="007A2476"/>
    <w:rsid w:val="007A2618"/>
    <w:rsid w:val="007A2BC3"/>
    <w:rsid w:val="007A30A0"/>
    <w:rsid w:val="007A3A46"/>
    <w:rsid w:val="007A455D"/>
    <w:rsid w:val="007A49AD"/>
    <w:rsid w:val="007A49DE"/>
    <w:rsid w:val="007A4DB6"/>
    <w:rsid w:val="007A4DD3"/>
    <w:rsid w:val="007A61F7"/>
    <w:rsid w:val="007A67F7"/>
    <w:rsid w:val="007A6EF5"/>
    <w:rsid w:val="007A6F98"/>
    <w:rsid w:val="007A7351"/>
    <w:rsid w:val="007A735B"/>
    <w:rsid w:val="007A73CE"/>
    <w:rsid w:val="007A7582"/>
    <w:rsid w:val="007B0500"/>
    <w:rsid w:val="007B056A"/>
    <w:rsid w:val="007B0A0E"/>
    <w:rsid w:val="007B148B"/>
    <w:rsid w:val="007B152C"/>
    <w:rsid w:val="007B1661"/>
    <w:rsid w:val="007B1756"/>
    <w:rsid w:val="007B211D"/>
    <w:rsid w:val="007B2260"/>
    <w:rsid w:val="007B22A1"/>
    <w:rsid w:val="007B2457"/>
    <w:rsid w:val="007B2931"/>
    <w:rsid w:val="007B29A6"/>
    <w:rsid w:val="007B2C76"/>
    <w:rsid w:val="007B2D41"/>
    <w:rsid w:val="007B2DFA"/>
    <w:rsid w:val="007B2E10"/>
    <w:rsid w:val="007B36C8"/>
    <w:rsid w:val="007B386B"/>
    <w:rsid w:val="007B395A"/>
    <w:rsid w:val="007B3979"/>
    <w:rsid w:val="007B3AB8"/>
    <w:rsid w:val="007B3B20"/>
    <w:rsid w:val="007B44A8"/>
    <w:rsid w:val="007B4E2B"/>
    <w:rsid w:val="007B4F2C"/>
    <w:rsid w:val="007B59F8"/>
    <w:rsid w:val="007B6131"/>
    <w:rsid w:val="007B63B5"/>
    <w:rsid w:val="007B65E8"/>
    <w:rsid w:val="007B676A"/>
    <w:rsid w:val="007B6833"/>
    <w:rsid w:val="007B76CD"/>
    <w:rsid w:val="007B77BB"/>
    <w:rsid w:val="007B7A7D"/>
    <w:rsid w:val="007B7D5D"/>
    <w:rsid w:val="007C003B"/>
    <w:rsid w:val="007C03BE"/>
    <w:rsid w:val="007C05DB"/>
    <w:rsid w:val="007C065E"/>
    <w:rsid w:val="007C0891"/>
    <w:rsid w:val="007C0AA9"/>
    <w:rsid w:val="007C1104"/>
    <w:rsid w:val="007C142A"/>
    <w:rsid w:val="007C169A"/>
    <w:rsid w:val="007C17F7"/>
    <w:rsid w:val="007C1979"/>
    <w:rsid w:val="007C1C07"/>
    <w:rsid w:val="007C232F"/>
    <w:rsid w:val="007C247D"/>
    <w:rsid w:val="007C38CF"/>
    <w:rsid w:val="007C3FAD"/>
    <w:rsid w:val="007C43D6"/>
    <w:rsid w:val="007C499D"/>
    <w:rsid w:val="007C5489"/>
    <w:rsid w:val="007C596F"/>
    <w:rsid w:val="007C5AEE"/>
    <w:rsid w:val="007C6149"/>
    <w:rsid w:val="007C644B"/>
    <w:rsid w:val="007C6AFC"/>
    <w:rsid w:val="007C6D9E"/>
    <w:rsid w:val="007C7226"/>
    <w:rsid w:val="007C725D"/>
    <w:rsid w:val="007C74B1"/>
    <w:rsid w:val="007C74BF"/>
    <w:rsid w:val="007D0227"/>
    <w:rsid w:val="007D0393"/>
    <w:rsid w:val="007D0449"/>
    <w:rsid w:val="007D059C"/>
    <w:rsid w:val="007D0B77"/>
    <w:rsid w:val="007D1EFD"/>
    <w:rsid w:val="007D209E"/>
    <w:rsid w:val="007D278D"/>
    <w:rsid w:val="007D354F"/>
    <w:rsid w:val="007D38DD"/>
    <w:rsid w:val="007D393B"/>
    <w:rsid w:val="007D399A"/>
    <w:rsid w:val="007D3FFE"/>
    <w:rsid w:val="007D437B"/>
    <w:rsid w:val="007D44E4"/>
    <w:rsid w:val="007D46D4"/>
    <w:rsid w:val="007D4FB2"/>
    <w:rsid w:val="007D5A14"/>
    <w:rsid w:val="007D5E8A"/>
    <w:rsid w:val="007D5F69"/>
    <w:rsid w:val="007D6938"/>
    <w:rsid w:val="007D6C04"/>
    <w:rsid w:val="007D6D82"/>
    <w:rsid w:val="007D6DE4"/>
    <w:rsid w:val="007D7070"/>
    <w:rsid w:val="007D710D"/>
    <w:rsid w:val="007D731D"/>
    <w:rsid w:val="007D7693"/>
    <w:rsid w:val="007D7EA7"/>
    <w:rsid w:val="007D7F3D"/>
    <w:rsid w:val="007E0065"/>
    <w:rsid w:val="007E03E7"/>
    <w:rsid w:val="007E0A50"/>
    <w:rsid w:val="007E0FD2"/>
    <w:rsid w:val="007E17B5"/>
    <w:rsid w:val="007E1E5C"/>
    <w:rsid w:val="007E1FEF"/>
    <w:rsid w:val="007E40CC"/>
    <w:rsid w:val="007E4502"/>
    <w:rsid w:val="007E45F2"/>
    <w:rsid w:val="007E46A1"/>
    <w:rsid w:val="007E4ED3"/>
    <w:rsid w:val="007E5606"/>
    <w:rsid w:val="007E57BC"/>
    <w:rsid w:val="007E5D95"/>
    <w:rsid w:val="007E623F"/>
    <w:rsid w:val="007E67A8"/>
    <w:rsid w:val="007E6A25"/>
    <w:rsid w:val="007E6D66"/>
    <w:rsid w:val="007E7898"/>
    <w:rsid w:val="007E791D"/>
    <w:rsid w:val="007E7BB3"/>
    <w:rsid w:val="007F02AC"/>
    <w:rsid w:val="007F0370"/>
    <w:rsid w:val="007F1271"/>
    <w:rsid w:val="007F1887"/>
    <w:rsid w:val="007F1C73"/>
    <w:rsid w:val="007F1F32"/>
    <w:rsid w:val="007F21D9"/>
    <w:rsid w:val="007F27E8"/>
    <w:rsid w:val="007F297C"/>
    <w:rsid w:val="007F2AE3"/>
    <w:rsid w:val="007F3361"/>
    <w:rsid w:val="007F3DFC"/>
    <w:rsid w:val="007F40AD"/>
    <w:rsid w:val="007F43C4"/>
    <w:rsid w:val="007F47FF"/>
    <w:rsid w:val="007F4886"/>
    <w:rsid w:val="007F48CE"/>
    <w:rsid w:val="007F4A1C"/>
    <w:rsid w:val="007F4E3C"/>
    <w:rsid w:val="007F4FBA"/>
    <w:rsid w:val="007F5B30"/>
    <w:rsid w:val="007F5D38"/>
    <w:rsid w:val="007F63D8"/>
    <w:rsid w:val="007F6568"/>
    <w:rsid w:val="007F6A67"/>
    <w:rsid w:val="007F6F85"/>
    <w:rsid w:val="007F7AA9"/>
    <w:rsid w:val="0080018A"/>
    <w:rsid w:val="00800237"/>
    <w:rsid w:val="00800482"/>
    <w:rsid w:val="008010A3"/>
    <w:rsid w:val="00801B55"/>
    <w:rsid w:val="00801D3F"/>
    <w:rsid w:val="00801D4E"/>
    <w:rsid w:val="00802095"/>
    <w:rsid w:val="00802292"/>
    <w:rsid w:val="008023ED"/>
    <w:rsid w:val="00802521"/>
    <w:rsid w:val="00802737"/>
    <w:rsid w:val="008028D7"/>
    <w:rsid w:val="00803ABB"/>
    <w:rsid w:val="00803B16"/>
    <w:rsid w:val="00803E1D"/>
    <w:rsid w:val="008041CC"/>
    <w:rsid w:val="00804866"/>
    <w:rsid w:val="00804B35"/>
    <w:rsid w:val="0080514F"/>
    <w:rsid w:val="0080571D"/>
    <w:rsid w:val="00806594"/>
    <w:rsid w:val="00806632"/>
    <w:rsid w:val="00806798"/>
    <w:rsid w:val="0080688A"/>
    <w:rsid w:val="00806952"/>
    <w:rsid w:val="00806C69"/>
    <w:rsid w:val="00806CE1"/>
    <w:rsid w:val="00806FF1"/>
    <w:rsid w:val="00807433"/>
    <w:rsid w:val="00807AA2"/>
    <w:rsid w:val="00807E39"/>
    <w:rsid w:val="00807F54"/>
    <w:rsid w:val="00810EA2"/>
    <w:rsid w:val="008110BC"/>
    <w:rsid w:val="008111CF"/>
    <w:rsid w:val="0081174B"/>
    <w:rsid w:val="0081246F"/>
    <w:rsid w:val="00812C33"/>
    <w:rsid w:val="008134AE"/>
    <w:rsid w:val="008134CA"/>
    <w:rsid w:val="0081366D"/>
    <w:rsid w:val="00813C5D"/>
    <w:rsid w:val="00813DE9"/>
    <w:rsid w:val="00814319"/>
    <w:rsid w:val="008144F9"/>
    <w:rsid w:val="008146E9"/>
    <w:rsid w:val="00814933"/>
    <w:rsid w:val="00815CA2"/>
    <w:rsid w:val="00815F49"/>
    <w:rsid w:val="008160FB"/>
    <w:rsid w:val="0081625C"/>
    <w:rsid w:val="00816366"/>
    <w:rsid w:val="00816D4B"/>
    <w:rsid w:val="00817021"/>
    <w:rsid w:val="00817ADE"/>
    <w:rsid w:val="00817E52"/>
    <w:rsid w:val="00817E99"/>
    <w:rsid w:val="00820168"/>
    <w:rsid w:val="008201CB"/>
    <w:rsid w:val="008206C4"/>
    <w:rsid w:val="008208F1"/>
    <w:rsid w:val="00821008"/>
    <w:rsid w:val="0082104E"/>
    <w:rsid w:val="00821246"/>
    <w:rsid w:val="008214D5"/>
    <w:rsid w:val="008215AF"/>
    <w:rsid w:val="00821DCB"/>
    <w:rsid w:val="00822702"/>
    <w:rsid w:val="0082309F"/>
    <w:rsid w:val="008230D5"/>
    <w:rsid w:val="00823729"/>
    <w:rsid w:val="0082373B"/>
    <w:rsid w:val="008237AC"/>
    <w:rsid w:val="00824187"/>
    <w:rsid w:val="00824220"/>
    <w:rsid w:val="008246A8"/>
    <w:rsid w:val="0082526E"/>
    <w:rsid w:val="00825569"/>
    <w:rsid w:val="00825BAF"/>
    <w:rsid w:val="0082667D"/>
    <w:rsid w:val="00826A3A"/>
    <w:rsid w:val="00826E6E"/>
    <w:rsid w:val="00826E79"/>
    <w:rsid w:val="00827012"/>
    <w:rsid w:val="008270C8"/>
    <w:rsid w:val="00827D7C"/>
    <w:rsid w:val="008300B9"/>
    <w:rsid w:val="0083095F"/>
    <w:rsid w:val="00830D24"/>
    <w:rsid w:val="00830DA5"/>
    <w:rsid w:val="00830E04"/>
    <w:rsid w:val="00830F68"/>
    <w:rsid w:val="0083116A"/>
    <w:rsid w:val="00831469"/>
    <w:rsid w:val="00831A27"/>
    <w:rsid w:val="00831E10"/>
    <w:rsid w:val="00831E9D"/>
    <w:rsid w:val="00831F51"/>
    <w:rsid w:val="008321D5"/>
    <w:rsid w:val="008322C5"/>
    <w:rsid w:val="008323C5"/>
    <w:rsid w:val="00832569"/>
    <w:rsid w:val="00832747"/>
    <w:rsid w:val="008329CF"/>
    <w:rsid w:val="008336B0"/>
    <w:rsid w:val="00833B53"/>
    <w:rsid w:val="008342BA"/>
    <w:rsid w:val="00834338"/>
    <w:rsid w:val="008347A8"/>
    <w:rsid w:val="008347F5"/>
    <w:rsid w:val="00834983"/>
    <w:rsid w:val="00834CBA"/>
    <w:rsid w:val="00834D6D"/>
    <w:rsid w:val="00834F36"/>
    <w:rsid w:val="008357ED"/>
    <w:rsid w:val="00835949"/>
    <w:rsid w:val="00836689"/>
    <w:rsid w:val="00836C18"/>
    <w:rsid w:val="0083728A"/>
    <w:rsid w:val="0083744E"/>
    <w:rsid w:val="00837679"/>
    <w:rsid w:val="00837761"/>
    <w:rsid w:val="00837A08"/>
    <w:rsid w:val="00837BAE"/>
    <w:rsid w:val="00837C18"/>
    <w:rsid w:val="008405C7"/>
    <w:rsid w:val="00840FC9"/>
    <w:rsid w:val="00841DC9"/>
    <w:rsid w:val="008420DA"/>
    <w:rsid w:val="0084244A"/>
    <w:rsid w:val="00842BC3"/>
    <w:rsid w:val="00843013"/>
    <w:rsid w:val="00844090"/>
    <w:rsid w:val="00844122"/>
    <w:rsid w:val="0084445E"/>
    <w:rsid w:val="0084469C"/>
    <w:rsid w:val="00844E27"/>
    <w:rsid w:val="00844EB0"/>
    <w:rsid w:val="0084581F"/>
    <w:rsid w:val="008459E5"/>
    <w:rsid w:val="00846041"/>
    <w:rsid w:val="008461A5"/>
    <w:rsid w:val="008461D4"/>
    <w:rsid w:val="008462EB"/>
    <w:rsid w:val="00846534"/>
    <w:rsid w:val="008468F6"/>
    <w:rsid w:val="008469E6"/>
    <w:rsid w:val="00846AF0"/>
    <w:rsid w:val="00846B63"/>
    <w:rsid w:val="00846D88"/>
    <w:rsid w:val="0084754F"/>
    <w:rsid w:val="00847FBF"/>
    <w:rsid w:val="008501A8"/>
    <w:rsid w:val="00850438"/>
    <w:rsid w:val="00850590"/>
    <w:rsid w:val="008509AF"/>
    <w:rsid w:val="00851341"/>
    <w:rsid w:val="00851A71"/>
    <w:rsid w:val="00851CFA"/>
    <w:rsid w:val="0085210B"/>
    <w:rsid w:val="00852469"/>
    <w:rsid w:val="00852535"/>
    <w:rsid w:val="00852B42"/>
    <w:rsid w:val="00853B42"/>
    <w:rsid w:val="00853C98"/>
    <w:rsid w:val="0085433C"/>
    <w:rsid w:val="008545D4"/>
    <w:rsid w:val="00854928"/>
    <w:rsid w:val="008557BD"/>
    <w:rsid w:val="0085638F"/>
    <w:rsid w:val="008565E4"/>
    <w:rsid w:val="008567B5"/>
    <w:rsid w:val="0085703F"/>
    <w:rsid w:val="0085739B"/>
    <w:rsid w:val="008575D6"/>
    <w:rsid w:val="00857FDD"/>
    <w:rsid w:val="00860028"/>
    <w:rsid w:val="008604AD"/>
    <w:rsid w:val="00860698"/>
    <w:rsid w:val="00860761"/>
    <w:rsid w:val="00861489"/>
    <w:rsid w:val="00861764"/>
    <w:rsid w:val="008619E1"/>
    <w:rsid w:val="00861F45"/>
    <w:rsid w:val="00862361"/>
    <w:rsid w:val="008624CE"/>
    <w:rsid w:val="00862B46"/>
    <w:rsid w:val="00863077"/>
    <w:rsid w:val="0086322F"/>
    <w:rsid w:val="00863348"/>
    <w:rsid w:val="00863F17"/>
    <w:rsid w:val="008648D5"/>
    <w:rsid w:val="00864E2B"/>
    <w:rsid w:val="00865160"/>
    <w:rsid w:val="00865BAB"/>
    <w:rsid w:val="00866341"/>
    <w:rsid w:val="008667E2"/>
    <w:rsid w:val="00866BD9"/>
    <w:rsid w:val="00866BFC"/>
    <w:rsid w:val="00867059"/>
    <w:rsid w:val="008671C3"/>
    <w:rsid w:val="008675B4"/>
    <w:rsid w:val="00867693"/>
    <w:rsid w:val="00867957"/>
    <w:rsid w:val="00867BBC"/>
    <w:rsid w:val="00867C19"/>
    <w:rsid w:val="00867F6F"/>
    <w:rsid w:val="00867FC7"/>
    <w:rsid w:val="00870340"/>
    <w:rsid w:val="00870370"/>
    <w:rsid w:val="008703AA"/>
    <w:rsid w:val="008706BB"/>
    <w:rsid w:val="00870815"/>
    <w:rsid w:val="0087085E"/>
    <w:rsid w:val="00870C32"/>
    <w:rsid w:val="00870C54"/>
    <w:rsid w:val="008710CE"/>
    <w:rsid w:val="0087232A"/>
    <w:rsid w:val="0087234D"/>
    <w:rsid w:val="008723BE"/>
    <w:rsid w:val="008723E7"/>
    <w:rsid w:val="008725FB"/>
    <w:rsid w:val="00872FB3"/>
    <w:rsid w:val="00873535"/>
    <w:rsid w:val="00873859"/>
    <w:rsid w:val="00873F16"/>
    <w:rsid w:val="0087412A"/>
    <w:rsid w:val="00874350"/>
    <w:rsid w:val="00874B29"/>
    <w:rsid w:val="00874F7C"/>
    <w:rsid w:val="00875220"/>
    <w:rsid w:val="0087525D"/>
    <w:rsid w:val="00875833"/>
    <w:rsid w:val="0087597D"/>
    <w:rsid w:val="00875CB9"/>
    <w:rsid w:val="00875EC4"/>
    <w:rsid w:val="00876837"/>
    <w:rsid w:val="00877161"/>
    <w:rsid w:val="0087776E"/>
    <w:rsid w:val="00877816"/>
    <w:rsid w:val="00877A03"/>
    <w:rsid w:val="00877A04"/>
    <w:rsid w:val="00877AA4"/>
    <w:rsid w:val="0088013A"/>
    <w:rsid w:val="00880222"/>
    <w:rsid w:val="0088022D"/>
    <w:rsid w:val="00880673"/>
    <w:rsid w:val="008808A8"/>
    <w:rsid w:val="0088107E"/>
    <w:rsid w:val="00881A72"/>
    <w:rsid w:val="00881A9A"/>
    <w:rsid w:val="00881BBB"/>
    <w:rsid w:val="00882593"/>
    <w:rsid w:val="00882CF2"/>
    <w:rsid w:val="00883B3D"/>
    <w:rsid w:val="00883B8E"/>
    <w:rsid w:val="00884054"/>
    <w:rsid w:val="00884205"/>
    <w:rsid w:val="008843E6"/>
    <w:rsid w:val="008849F7"/>
    <w:rsid w:val="00884C2D"/>
    <w:rsid w:val="00884E85"/>
    <w:rsid w:val="0088541D"/>
    <w:rsid w:val="00885455"/>
    <w:rsid w:val="0088554B"/>
    <w:rsid w:val="00885662"/>
    <w:rsid w:val="00885A37"/>
    <w:rsid w:val="00885D52"/>
    <w:rsid w:val="00886987"/>
    <w:rsid w:val="00886E6A"/>
    <w:rsid w:val="008877D9"/>
    <w:rsid w:val="008878A8"/>
    <w:rsid w:val="00887B5B"/>
    <w:rsid w:val="00887F40"/>
    <w:rsid w:val="00887F62"/>
    <w:rsid w:val="00890727"/>
    <w:rsid w:val="00890820"/>
    <w:rsid w:val="0089175D"/>
    <w:rsid w:val="0089184E"/>
    <w:rsid w:val="008922AD"/>
    <w:rsid w:val="00892341"/>
    <w:rsid w:val="00892668"/>
    <w:rsid w:val="008931A1"/>
    <w:rsid w:val="0089390C"/>
    <w:rsid w:val="00893F2C"/>
    <w:rsid w:val="00893F76"/>
    <w:rsid w:val="00894371"/>
    <w:rsid w:val="00894799"/>
    <w:rsid w:val="00894921"/>
    <w:rsid w:val="00894F65"/>
    <w:rsid w:val="00894F98"/>
    <w:rsid w:val="00895AFA"/>
    <w:rsid w:val="00895EA8"/>
    <w:rsid w:val="00895FE8"/>
    <w:rsid w:val="008968AA"/>
    <w:rsid w:val="00896C09"/>
    <w:rsid w:val="00896DCE"/>
    <w:rsid w:val="00897300"/>
    <w:rsid w:val="0089749F"/>
    <w:rsid w:val="00897EDC"/>
    <w:rsid w:val="008A0C01"/>
    <w:rsid w:val="008A1670"/>
    <w:rsid w:val="008A168E"/>
    <w:rsid w:val="008A17EF"/>
    <w:rsid w:val="008A19E7"/>
    <w:rsid w:val="008A2081"/>
    <w:rsid w:val="008A2329"/>
    <w:rsid w:val="008A37BA"/>
    <w:rsid w:val="008A39E0"/>
    <w:rsid w:val="008A39F8"/>
    <w:rsid w:val="008A3D85"/>
    <w:rsid w:val="008A3E2C"/>
    <w:rsid w:val="008A3F62"/>
    <w:rsid w:val="008A4496"/>
    <w:rsid w:val="008A488A"/>
    <w:rsid w:val="008A4C63"/>
    <w:rsid w:val="008A4FD8"/>
    <w:rsid w:val="008A568E"/>
    <w:rsid w:val="008A5811"/>
    <w:rsid w:val="008A5918"/>
    <w:rsid w:val="008A62DD"/>
    <w:rsid w:val="008A717E"/>
    <w:rsid w:val="008A750D"/>
    <w:rsid w:val="008A7755"/>
    <w:rsid w:val="008B09EE"/>
    <w:rsid w:val="008B0C1E"/>
    <w:rsid w:val="008B0C58"/>
    <w:rsid w:val="008B0E5D"/>
    <w:rsid w:val="008B12AA"/>
    <w:rsid w:val="008B1674"/>
    <w:rsid w:val="008B1AEF"/>
    <w:rsid w:val="008B1DB8"/>
    <w:rsid w:val="008B26E8"/>
    <w:rsid w:val="008B3205"/>
    <w:rsid w:val="008B3324"/>
    <w:rsid w:val="008B38FB"/>
    <w:rsid w:val="008B45B1"/>
    <w:rsid w:val="008B4666"/>
    <w:rsid w:val="008B489E"/>
    <w:rsid w:val="008B4CF5"/>
    <w:rsid w:val="008B4D3A"/>
    <w:rsid w:val="008B5064"/>
    <w:rsid w:val="008B57B3"/>
    <w:rsid w:val="008B58F5"/>
    <w:rsid w:val="008B59DF"/>
    <w:rsid w:val="008B6032"/>
    <w:rsid w:val="008B6117"/>
    <w:rsid w:val="008B6390"/>
    <w:rsid w:val="008B67C8"/>
    <w:rsid w:val="008B6937"/>
    <w:rsid w:val="008B6CA5"/>
    <w:rsid w:val="008B71B3"/>
    <w:rsid w:val="008B72EC"/>
    <w:rsid w:val="008C02BD"/>
    <w:rsid w:val="008C04B6"/>
    <w:rsid w:val="008C050D"/>
    <w:rsid w:val="008C0525"/>
    <w:rsid w:val="008C0632"/>
    <w:rsid w:val="008C07E8"/>
    <w:rsid w:val="008C0C29"/>
    <w:rsid w:val="008C0E77"/>
    <w:rsid w:val="008C0E83"/>
    <w:rsid w:val="008C0F50"/>
    <w:rsid w:val="008C0F56"/>
    <w:rsid w:val="008C1054"/>
    <w:rsid w:val="008C1518"/>
    <w:rsid w:val="008C17B7"/>
    <w:rsid w:val="008C17D2"/>
    <w:rsid w:val="008C18D5"/>
    <w:rsid w:val="008C1940"/>
    <w:rsid w:val="008C19B8"/>
    <w:rsid w:val="008C19FA"/>
    <w:rsid w:val="008C25C3"/>
    <w:rsid w:val="008C27BC"/>
    <w:rsid w:val="008C2E87"/>
    <w:rsid w:val="008C3009"/>
    <w:rsid w:val="008C30E4"/>
    <w:rsid w:val="008C3331"/>
    <w:rsid w:val="008C3E6E"/>
    <w:rsid w:val="008C4323"/>
    <w:rsid w:val="008C461D"/>
    <w:rsid w:val="008C5FD4"/>
    <w:rsid w:val="008C61F8"/>
    <w:rsid w:val="008C6726"/>
    <w:rsid w:val="008C69B3"/>
    <w:rsid w:val="008C6A49"/>
    <w:rsid w:val="008C7211"/>
    <w:rsid w:val="008C78CC"/>
    <w:rsid w:val="008C7CA3"/>
    <w:rsid w:val="008D04B6"/>
    <w:rsid w:val="008D0546"/>
    <w:rsid w:val="008D0DC6"/>
    <w:rsid w:val="008D1194"/>
    <w:rsid w:val="008D20D9"/>
    <w:rsid w:val="008D23D1"/>
    <w:rsid w:val="008D241D"/>
    <w:rsid w:val="008D261B"/>
    <w:rsid w:val="008D2718"/>
    <w:rsid w:val="008D28F2"/>
    <w:rsid w:val="008D297C"/>
    <w:rsid w:val="008D2C55"/>
    <w:rsid w:val="008D2D83"/>
    <w:rsid w:val="008D2FA3"/>
    <w:rsid w:val="008D315D"/>
    <w:rsid w:val="008D3326"/>
    <w:rsid w:val="008D3EC5"/>
    <w:rsid w:val="008D42D6"/>
    <w:rsid w:val="008D4793"/>
    <w:rsid w:val="008D4E61"/>
    <w:rsid w:val="008D4EA6"/>
    <w:rsid w:val="008D4F12"/>
    <w:rsid w:val="008D5012"/>
    <w:rsid w:val="008D5040"/>
    <w:rsid w:val="008D521A"/>
    <w:rsid w:val="008D596A"/>
    <w:rsid w:val="008D5B4C"/>
    <w:rsid w:val="008D6316"/>
    <w:rsid w:val="008D676C"/>
    <w:rsid w:val="008D733E"/>
    <w:rsid w:val="008D75CF"/>
    <w:rsid w:val="008D763E"/>
    <w:rsid w:val="008D7F5A"/>
    <w:rsid w:val="008E0030"/>
    <w:rsid w:val="008E0111"/>
    <w:rsid w:val="008E047D"/>
    <w:rsid w:val="008E0553"/>
    <w:rsid w:val="008E07B8"/>
    <w:rsid w:val="008E109C"/>
    <w:rsid w:val="008E115B"/>
    <w:rsid w:val="008E131F"/>
    <w:rsid w:val="008E14A8"/>
    <w:rsid w:val="008E1B02"/>
    <w:rsid w:val="008E21A9"/>
    <w:rsid w:val="008E26F9"/>
    <w:rsid w:val="008E34A2"/>
    <w:rsid w:val="008E354E"/>
    <w:rsid w:val="008E3722"/>
    <w:rsid w:val="008E3793"/>
    <w:rsid w:val="008E3915"/>
    <w:rsid w:val="008E3D33"/>
    <w:rsid w:val="008E47E0"/>
    <w:rsid w:val="008E4CBD"/>
    <w:rsid w:val="008E500C"/>
    <w:rsid w:val="008E5512"/>
    <w:rsid w:val="008E5996"/>
    <w:rsid w:val="008E5BD1"/>
    <w:rsid w:val="008E5CF6"/>
    <w:rsid w:val="008E5DB8"/>
    <w:rsid w:val="008E5E06"/>
    <w:rsid w:val="008E6034"/>
    <w:rsid w:val="008E621B"/>
    <w:rsid w:val="008E67A1"/>
    <w:rsid w:val="008E6DD3"/>
    <w:rsid w:val="008E77B3"/>
    <w:rsid w:val="008E792C"/>
    <w:rsid w:val="008E7E48"/>
    <w:rsid w:val="008F025E"/>
    <w:rsid w:val="008F0369"/>
    <w:rsid w:val="008F0826"/>
    <w:rsid w:val="008F093F"/>
    <w:rsid w:val="008F1164"/>
    <w:rsid w:val="008F19AA"/>
    <w:rsid w:val="008F1E69"/>
    <w:rsid w:val="008F23DB"/>
    <w:rsid w:val="008F2855"/>
    <w:rsid w:val="008F324D"/>
    <w:rsid w:val="008F33D5"/>
    <w:rsid w:val="008F340F"/>
    <w:rsid w:val="008F3893"/>
    <w:rsid w:val="008F433E"/>
    <w:rsid w:val="008F480B"/>
    <w:rsid w:val="008F5596"/>
    <w:rsid w:val="008F5717"/>
    <w:rsid w:val="008F57BE"/>
    <w:rsid w:val="008F59E0"/>
    <w:rsid w:val="008F5AEA"/>
    <w:rsid w:val="008F5B19"/>
    <w:rsid w:val="008F5BA7"/>
    <w:rsid w:val="008F5ECB"/>
    <w:rsid w:val="008F5FDA"/>
    <w:rsid w:val="008F677F"/>
    <w:rsid w:val="008F679F"/>
    <w:rsid w:val="008F6BF3"/>
    <w:rsid w:val="008F6C31"/>
    <w:rsid w:val="008F6ED3"/>
    <w:rsid w:val="008F7079"/>
    <w:rsid w:val="008F712C"/>
    <w:rsid w:val="0090026B"/>
    <w:rsid w:val="009005F9"/>
    <w:rsid w:val="00900B1A"/>
    <w:rsid w:val="00900CD7"/>
    <w:rsid w:val="00900E7C"/>
    <w:rsid w:val="00901065"/>
    <w:rsid w:val="009010FE"/>
    <w:rsid w:val="00901542"/>
    <w:rsid w:val="00902071"/>
    <w:rsid w:val="009020FC"/>
    <w:rsid w:val="009021BA"/>
    <w:rsid w:val="00902425"/>
    <w:rsid w:val="00902673"/>
    <w:rsid w:val="00903053"/>
    <w:rsid w:val="0090349F"/>
    <w:rsid w:val="009035E0"/>
    <w:rsid w:val="009036A5"/>
    <w:rsid w:val="00903AFC"/>
    <w:rsid w:val="009044A8"/>
    <w:rsid w:val="00904582"/>
    <w:rsid w:val="00904810"/>
    <w:rsid w:val="009062FF"/>
    <w:rsid w:val="0090668A"/>
    <w:rsid w:val="009066E3"/>
    <w:rsid w:val="00906FD3"/>
    <w:rsid w:val="00907216"/>
    <w:rsid w:val="00907467"/>
    <w:rsid w:val="00910257"/>
    <w:rsid w:val="0091076E"/>
    <w:rsid w:val="009109DB"/>
    <w:rsid w:val="00910AE3"/>
    <w:rsid w:val="00910F80"/>
    <w:rsid w:val="00911550"/>
    <w:rsid w:val="00911646"/>
    <w:rsid w:val="00912DDF"/>
    <w:rsid w:val="00912E3C"/>
    <w:rsid w:val="009135CA"/>
    <w:rsid w:val="0091376D"/>
    <w:rsid w:val="00913A2B"/>
    <w:rsid w:val="00913A3F"/>
    <w:rsid w:val="00913B0C"/>
    <w:rsid w:val="00913B30"/>
    <w:rsid w:val="00913FE0"/>
    <w:rsid w:val="0091409F"/>
    <w:rsid w:val="00914169"/>
    <w:rsid w:val="0091452C"/>
    <w:rsid w:val="00914563"/>
    <w:rsid w:val="00914CD1"/>
    <w:rsid w:val="00914F99"/>
    <w:rsid w:val="0091554C"/>
    <w:rsid w:val="00915A38"/>
    <w:rsid w:val="00915D2F"/>
    <w:rsid w:val="00915DCF"/>
    <w:rsid w:val="00915EC0"/>
    <w:rsid w:val="009165A7"/>
    <w:rsid w:val="00916D06"/>
    <w:rsid w:val="009171B8"/>
    <w:rsid w:val="009171F4"/>
    <w:rsid w:val="009173A1"/>
    <w:rsid w:val="00917B11"/>
    <w:rsid w:val="00917C74"/>
    <w:rsid w:val="0092037A"/>
    <w:rsid w:val="00920558"/>
    <w:rsid w:val="00920A00"/>
    <w:rsid w:val="00920BDA"/>
    <w:rsid w:val="00920E66"/>
    <w:rsid w:val="0092133E"/>
    <w:rsid w:val="00921712"/>
    <w:rsid w:val="009218D0"/>
    <w:rsid w:val="0092196D"/>
    <w:rsid w:val="00921C50"/>
    <w:rsid w:val="009226DA"/>
    <w:rsid w:val="00922EE3"/>
    <w:rsid w:val="0092459D"/>
    <w:rsid w:val="00924837"/>
    <w:rsid w:val="00924D7C"/>
    <w:rsid w:val="00924DB6"/>
    <w:rsid w:val="00925544"/>
    <w:rsid w:val="00925882"/>
    <w:rsid w:val="00925898"/>
    <w:rsid w:val="00925CFF"/>
    <w:rsid w:val="00925F3E"/>
    <w:rsid w:val="0092605F"/>
    <w:rsid w:val="009261D9"/>
    <w:rsid w:val="009265F0"/>
    <w:rsid w:val="00926912"/>
    <w:rsid w:val="00926CC4"/>
    <w:rsid w:val="00927158"/>
    <w:rsid w:val="00927198"/>
    <w:rsid w:val="009276D2"/>
    <w:rsid w:val="009276EF"/>
    <w:rsid w:val="0092779E"/>
    <w:rsid w:val="00927D99"/>
    <w:rsid w:val="009308C6"/>
    <w:rsid w:val="00930C4B"/>
    <w:rsid w:val="009311AF"/>
    <w:rsid w:val="0093168A"/>
    <w:rsid w:val="00931E8A"/>
    <w:rsid w:val="00932261"/>
    <w:rsid w:val="009326A6"/>
    <w:rsid w:val="00932E83"/>
    <w:rsid w:val="009332DC"/>
    <w:rsid w:val="00933359"/>
    <w:rsid w:val="009333CE"/>
    <w:rsid w:val="00933B18"/>
    <w:rsid w:val="00933BE9"/>
    <w:rsid w:val="00934607"/>
    <w:rsid w:val="009349DC"/>
    <w:rsid w:val="00934B80"/>
    <w:rsid w:val="00934FCA"/>
    <w:rsid w:val="00935183"/>
    <w:rsid w:val="00935CAA"/>
    <w:rsid w:val="00935F13"/>
    <w:rsid w:val="0093636A"/>
    <w:rsid w:val="0093636E"/>
    <w:rsid w:val="00936387"/>
    <w:rsid w:val="00936424"/>
    <w:rsid w:val="00936710"/>
    <w:rsid w:val="00936A1C"/>
    <w:rsid w:val="00936ED6"/>
    <w:rsid w:val="00937951"/>
    <w:rsid w:val="00937D36"/>
    <w:rsid w:val="00940016"/>
    <w:rsid w:val="00940575"/>
    <w:rsid w:val="009406E9"/>
    <w:rsid w:val="00941C93"/>
    <w:rsid w:val="00941EBA"/>
    <w:rsid w:val="00941F77"/>
    <w:rsid w:val="00942631"/>
    <w:rsid w:val="00942A41"/>
    <w:rsid w:val="00942BA9"/>
    <w:rsid w:val="009433F6"/>
    <w:rsid w:val="00943574"/>
    <w:rsid w:val="00943632"/>
    <w:rsid w:val="00943CE0"/>
    <w:rsid w:val="00944BA4"/>
    <w:rsid w:val="00944D1B"/>
    <w:rsid w:val="009451C0"/>
    <w:rsid w:val="00945CD2"/>
    <w:rsid w:val="00945D59"/>
    <w:rsid w:val="00946240"/>
    <w:rsid w:val="00946D32"/>
    <w:rsid w:val="009472E7"/>
    <w:rsid w:val="009477D8"/>
    <w:rsid w:val="009505C4"/>
    <w:rsid w:val="00950E58"/>
    <w:rsid w:val="0095133F"/>
    <w:rsid w:val="00951CC8"/>
    <w:rsid w:val="009521C0"/>
    <w:rsid w:val="009527BC"/>
    <w:rsid w:val="009533DE"/>
    <w:rsid w:val="0095372E"/>
    <w:rsid w:val="009537CA"/>
    <w:rsid w:val="00954438"/>
    <w:rsid w:val="00954D94"/>
    <w:rsid w:val="00955286"/>
    <w:rsid w:val="00955EFF"/>
    <w:rsid w:val="00956013"/>
    <w:rsid w:val="009561E9"/>
    <w:rsid w:val="00956655"/>
    <w:rsid w:val="00956A9A"/>
    <w:rsid w:val="00956CF7"/>
    <w:rsid w:val="0095703C"/>
    <w:rsid w:val="0095706A"/>
    <w:rsid w:val="00957549"/>
    <w:rsid w:val="00957565"/>
    <w:rsid w:val="009600D3"/>
    <w:rsid w:val="009603A7"/>
    <w:rsid w:val="00960687"/>
    <w:rsid w:val="00960C17"/>
    <w:rsid w:val="00960F06"/>
    <w:rsid w:val="0096149E"/>
    <w:rsid w:val="0096161E"/>
    <w:rsid w:val="00961777"/>
    <w:rsid w:val="00961A22"/>
    <w:rsid w:val="00961DFA"/>
    <w:rsid w:val="00961F86"/>
    <w:rsid w:val="0096223A"/>
    <w:rsid w:val="00963029"/>
    <w:rsid w:val="009630F7"/>
    <w:rsid w:val="009641D6"/>
    <w:rsid w:val="009648F8"/>
    <w:rsid w:val="00964E2D"/>
    <w:rsid w:val="00964E6B"/>
    <w:rsid w:val="009653C0"/>
    <w:rsid w:val="00965487"/>
    <w:rsid w:val="009664B8"/>
    <w:rsid w:val="00966695"/>
    <w:rsid w:val="00967194"/>
    <w:rsid w:val="00967754"/>
    <w:rsid w:val="009700A9"/>
    <w:rsid w:val="00970742"/>
    <w:rsid w:val="00970746"/>
    <w:rsid w:val="00971176"/>
    <w:rsid w:val="00971A6C"/>
    <w:rsid w:val="00971B50"/>
    <w:rsid w:val="00972101"/>
    <w:rsid w:val="00972770"/>
    <w:rsid w:val="00972B85"/>
    <w:rsid w:val="009730D3"/>
    <w:rsid w:val="00973759"/>
    <w:rsid w:val="009739E1"/>
    <w:rsid w:val="00973FD8"/>
    <w:rsid w:val="00974444"/>
    <w:rsid w:val="00974918"/>
    <w:rsid w:val="009749BF"/>
    <w:rsid w:val="00974AA3"/>
    <w:rsid w:val="0097559C"/>
    <w:rsid w:val="009755AD"/>
    <w:rsid w:val="00977290"/>
    <w:rsid w:val="009774BD"/>
    <w:rsid w:val="009779DC"/>
    <w:rsid w:val="00977C8D"/>
    <w:rsid w:val="0098029B"/>
    <w:rsid w:val="00980C30"/>
    <w:rsid w:val="009810A6"/>
    <w:rsid w:val="00981249"/>
    <w:rsid w:val="0098197C"/>
    <w:rsid w:val="00981EED"/>
    <w:rsid w:val="00982892"/>
    <w:rsid w:val="00982930"/>
    <w:rsid w:val="00982950"/>
    <w:rsid w:val="0098295C"/>
    <w:rsid w:val="00982A1B"/>
    <w:rsid w:val="00982A3F"/>
    <w:rsid w:val="00982BB9"/>
    <w:rsid w:val="00982F69"/>
    <w:rsid w:val="0098399B"/>
    <w:rsid w:val="009840E2"/>
    <w:rsid w:val="009840F4"/>
    <w:rsid w:val="009841E7"/>
    <w:rsid w:val="009852E6"/>
    <w:rsid w:val="00985A7D"/>
    <w:rsid w:val="0098621D"/>
    <w:rsid w:val="00987190"/>
    <w:rsid w:val="00987419"/>
    <w:rsid w:val="00987523"/>
    <w:rsid w:val="00987A66"/>
    <w:rsid w:val="00987AFB"/>
    <w:rsid w:val="00987EEE"/>
    <w:rsid w:val="00987F25"/>
    <w:rsid w:val="00990424"/>
    <w:rsid w:val="009907B3"/>
    <w:rsid w:val="009908B5"/>
    <w:rsid w:val="009910D0"/>
    <w:rsid w:val="00991229"/>
    <w:rsid w:val="00991488"/>
    <w:rsid w:val="00991FEB"/>
    <w:rsid w:val="00992640"/>
    <w:rsid w:val="0099284B"/>
    <w:rsid w:val="00992CFA"/>
    <w:rsid w:val="00992F02"/>
    <w:rsid w:val="009939CC"/>
    <w:rsid w:val="00993BFC"/>
    <w:rsid w:val="00993C49"/>
    <w:rsid w:val="009943F8"/>
    <w:rsid w:val="0099474B"/>
    <w:rsid w:val="0099482F"/>
    <w:rsid w:val="009949EF"/>
    <w:rsid w:val="0099532F"/>
    <w:rsid w:val="0099586A"/>
    <w:rsid w:val="00995D8B"/>
    <w:rsid w:val="00995F36"/>
    <w:rsid w:val="00996231"/>
    <w:rsid w:val="009966EC"/>
    <w:rsid w:val="00996A30"/>
    <w:rsid w:val="00996A98"/>
    <w:rsid w:val="00997166"/>
    <w:rsid w:val="00997A4D"/>
    <w:rsid w:val="00997E2E"/>
    <w:rsid w:val="00997E75"/>
    <w:rsid w:val="00997FB8"/>
    <w:rsid w:val="009A0588"/>
    <w:rsid w:val="009A063D"/>
    <w:rsid w:val="009A068B"/>
    <w:rsid w:val="009A0BB3"/>
    <w:rsid w:val="009A1971"/>
    <w:rsid w:val="009A1A74"/>
    <w:rsid w:val="009A1AEE"/>
    <w:rsid w:val="009A229C"/>
    <w:rsid w:val="009A2554"/>
    <w:rsid w:val="009A282B"/>
    <w:rsid w:val="009A2CA2"/>
    <w:rsid w:val="009A3943"/>
    <w:rsid w:val="009A3BCC"/>
    <w:rsid w:val="009A3BF0"/>
    <w:rsid w:val="009A44D7"/>
    <w:rsid w:val="009A5763"/>
    <w:rsid w:val="009A5828"/>
    <w:rsid w:val="009A5950"/>
    <w:rsid w:val="009A5D41"/>
    <w:rsid w:val="009A5ED8"/>
    <w:rsid w:val="009A642F"/>
    <w:rsid w:val="009A6523"/>
    <w:rsid w:val="009A693F"/>
    <w:rsid w:val="009A7071"/>
    <w:rsid w:val="009A7665"/>
    <w:rsid w:val="009A7695"/>
    <w:rsid w:val="009B01EE"/>
    <w:rsid w:val="009B0705"/>
    <w:rsid w:val="009B09FE"/>
    <w:rsid w:val="009B0EB3"/>
    <w:rsid w:val="009B173E"/>
    <w:rsid w:val="009B1910"/>
    <w:rsid w:val="009B1C47"/>
    <w:rsid w:val="009B2026"/>
    <w:rsid w:val="009B20B3"/>
    <w:rsid w:val="009B2AAE"/>
    <w:rsid w:val="009B2B04"/>
    <w:rsid w:val="009B30CD"/>
    <w:rsid w:val="009B3235"/>
    <w:rsid w:val="009B3CB6"/>
    <w:rsid w:val="009B3D5F"/>
    <w:rsid w:val="009B485C"/>
    <w:rsid w:val="009B490F"/>
    <w:rsid w:val="009B59BC"/>
    <w:rsid w:val="009B5D8B"/>
    <w:rsid w:val="009B6820"/>
    <w:rsid w:val="009B6DB7"/>
    <w:rsid w:val="009B7063"/>
    <w:rsid w:val="009B7D55"/>
    <w:rsid w:val="009C0B81"/>
    <w:rsid w:val="009C0BE0"/>
    <w:rsid w:val="009C15C3"/>
    <w:rsid w:val="009C179A"/>
    <w:rsid w:val="009C1939"/>
    <w:rsid w:val="009C1CD4"/>
    <w:rsid w:val="009C1EC6"/>
    <w:rsid w:val="009C1F84"/>
    <w:rsid w:val="009C238D"/>
    <w:rsid w:val="009C24CA"/>
    <w:rsid w:val="009C2564"/>
    <w:rsid w:val="009C2631"/>
    <w:rsid w:val="009C29AC"/>
    <w:rsid w:val="009C2F3B"/>
    <w:rsid w:val="009C33E7"/>
    <w:rsid w:val="009C3764"/>
    <w:rsid w:val="009C3E3C"/>
    <w:rsid w:val="009C4071"/>
    <w:rsid w:val="009C5291"/>
    <w:rsid w:val="009C59DB"/>
    <w:rsid w:val="009C5E2C"/>
    <w:rsid w:val="009C6595"/>
    <w:rsid w:val="009C690C"/>
    <w:rsid w:val="009C6B70"/>
    <w:rsid w:val="009C6DFF"/>
    <w:rsid w:val="009C7145"/>
    <w:rsid w:val="009C7214"/>
    <w:rsid w:val="009C743E"/>
    <w:rsid w:val="009C7E13"/>
    <w:rsid w:val="009D03BB"/>
    <w:rsid w:val="009D139A"/>
    <w:rsid w:val="009D14D9"/>
    <w:rsid w:val="009D253E"/>
    <w:rsid w:val="009D376B"/>
    <w:rsid w:val="009D39AB"/>
    <w:rsid w:val="009D3DCE"/>
    <w:rsid w:val="009D41C1"/>
    <w:rsid w:val="009D4499"/>
    <w:rsid w:val="009D47D9"/>
    <w:rsid w:val="009D4F45"/>
    <w:rsid w:val="009D52EB"/>
    <w:rsid w:val="009D57BE"/>
    <w:rsid w:val="009D57FA"/>
    <w:rsid w:val="009D5BAB"/>
    <w:rsid w:val="009D5D8E"/>
    <w:rsid w:val="009D664C"/>
    <w:rsid w:val="009D75F3"/>
    <w:rsid w:val="009D791A"/>
    <w:rsid w:val="009E05E0"/>
    <w:rsid w:val="009E0891"/>
    <w:rsid w:val="009E0B0C"/>
    <w:rsid w:val="009E10D1"/>
    <w:rsid w:val="009E1161"/>
    <w:rsid w:val="009E149E"/>
    <w:rsid w:val="009E1784"/>
    <w:rsid w:val="009E18D8"/>
    <w:rsid w:val="009E1A18"/>
    <w:rsid w:val="009E29A3"/>
    <w:rsid w:val="009E2F7B"/>
    <w:rsid w:val="009E2FCA"/>
    <w:rsid w:val="009E3587"/>
    <w:rsid w:val="009E35CD"/>
    <w:rsid w:val="009E3F20"/>
    <w:rsid w:val="009E4751"/>
    <w:rsid w:val="009E4A7D"/>
    <w:rsid w:val="009E4FC1"/>
    <w:rsid w:val="009E5687"/>
    <w:rsid w:val="009E5D3F"/>
    <w:rsid w:val="009E6053"/>
    <w:rsid w:val="009E6274"/>
    <w:rsid w:val="009E632A"/>
    <w:rsid w:val="009E638B"/>
    <w:rsid w:val="009E664D"/>
    <w:rsid w:val="009E666D"/>
    <w:rsid w:val="009E6692"/>
    <w:rsid w:val="009E68F5"/>
    <w:rsid w:val="009E7045"/>
    <w:rsid w:val="009E752A"/>
    <w:rsid w:val="009F04C6"/>
    <w:rsid w:val="009F0718"/>
    <w:rsid w:val="009F07BF"/>
    <w:rsid w:val="009F10C1"/>
    <w:rsid w:val="009F113E"/>
    <w:rsid w:val="009F26FA"/>
    <w:rsid w:val="009F2731"/>
    <w:rsid w:val="009F28DB"/>
    <w:rsid w:val="009F2C6B"/>
    <w:rsid w:val="009F31F5"/>
    <w:rsid w:val="009F39DC"/>
    <w:rsid w:val="009F41F7"/>
    <w:rsid w:val="009F4961"/>
    <w:rsid w:val="009F4F81"/>
    <w:rsid w:val="009F57C6"/>
    <w:rsid w:val="009F5D8C"/>
    <w:rsid w:val="009F5DC0"/>
    <w:rsid w:val="009F6029"/>
    <w:rsid w:val="009F633D"/>
    <w:rsid w:val="009F661F"/>
    <w:rsid w:val="009F6B83"/>
    <w:rsid w:val="009F7736"/>
    <w:rsid w:val="009F7AF6"/>
    <w:rsid w:val="00A00199"/>
    <w:rsid w:val="00A00305"/>
    <w:rsid w:val="00A00B6E"/>
    <w:rsid w:val="00A00CE8"/>
    <w:rsid w:val="00A00E29"/>
    <w:rsid w:val="00A00F10"/>
    <w:rsid w:val="00A01334"/>
    <w:rsid w:val="00A016E1"/>
    <w:rsid w:val="00A017D9"/>
    <w:rsid w:val="00A01AAC"/>
    <w:rsid w:val="00A0240F"/>
    <w:rsid w:val="00A02620"/>
    <w:rsid w:val="00A0321E"/>
    <w:rsid w:val="00A0382F"/>
    <w:rsid w:val="00A03B99"/>
    <w:rsid w:val="00A047A8"/>
    <w:rsid w:val="00A049DE"/>
    <w:rsid w:val="00A04DE0"/>
    <w:rsid w:val="00A04F79"/>
    <w:rsid w:val="00A052D1"/>
    <w:rsid w:val="00A05AD4"/>
    <w:rsid w:val="00A05B64"/>
    <w:rsid w:val="00A05DE0"/>
    <w:rsid w:val="00A06607"/>
    <w:rsid w:val="00A06A4B"/>
    <w:rsid w:val="00A06C4E"/>
    <w:rsid w:val="00A07D2A"/>
    <w:rsid w:val="00A07DA8"/>
    <w:rsid w:val="00A10131"/>
    <w:rsid w:val="00A10456"/>
    <w:rsid w:val="00A1074E"/>
    <w:rsid w:val="00A10800"/>
    <w:rsid w:val="00A112C0"/>
    <w:rsid w:val="00A1156C"/>
    <w:rsid w:val="00A11D48"/>
    <w:rsid w:val="00A11E54"/>
    <w:rsid w:val="00A1228D"/>
    <w:rsid w:val="00A1298B"/>
    <w:rsid w:val="00A13446"/>
    <w:rsid w:val="00A1380C"/>
    <w:rsid w:val="00A148D8"/>
    <w:rsid w:val="00A14E71"/>
    <w:rsid w:val="00A15674"/>
    <w:rsid w:val="00A16007"/>
    <w:rsid w:val="00A16078"/>
    <w:rsid w:val="00A1632D"/>
    <w:rsid w:val="00A16506"/>
    <w:rsid w:val="00A166B9"/>
    <w:rsid w:val="00A17591"/>
    <w:rsid w:val="00A17DC5"/>
    <w:rsid w:val="00A2004B"/>
    <w:rsid w:val="00A209A8"/>
    <w:rsid w:val="00A20AC8"/>
    <w:rsid w:val="00A20AF3"/>
    <w:rsid w:val="00A20BD3"/>
    <w:rsid w:val="00A20F36"/>
    <w:rsid w:val="00A21EEB"/>
    <w:rsid w:val="00A221E4"/>
    <w:rsid w:val="00A22D77"/>
    <w:rsid w:val="00A230CE"/>
    <w:rsid w:val="00A2336E"/>
    <w:rsid w:val="00A23EFB"/>
    <w:rsid w:val="00A247A9"/>
    <w:rsid w:val="00A24950"/>
    <w:rsid w:val="00A24D6C"/>
    <w:rsid w:val="00A2538B"/>
    <w:rsid w:val="00A2599C"/>
    <w:rsid w:val="00A25D01"/>
    <w:rsid w:val="00A25F33"/>
    <w:rsid w:val="00A26370"/>
    <w:rsid w:val="00A2646A"/>
    <w:rsid w:val="00A26998"/>
    <w:rsid w:val="00A26C2D"/>
    <w:rsid w:val="00A27452"/>
    <w:rsid w:val="00A2754A"/>
    <w:rsid w:val="00A275B6"/>
    <w:rsid w:val="00A27AE6"/>
    <w:rsid w:val="00A304A8"/>
    <w:rsid w:val="00A30A06"/>
    <w:rsid w:val="00A30DF1"/>
    <w:rsid w:val="00A30F6D"/>
    <w:rsid w:val="00A31071"/>
    <w:rsid w:val="00A312F3"/>
    <w:rsid w:val="00A321EB"/>
    <w:rsid w:val="00A32588"/>
    <w:rsid w:val="00A32E48"/>
    <w:rsid w:val="00A32F37"/>
    <w:rsid w:val="00A32F75"/>
    <w:rsid w:val="00A3312C"/>
    <w:rsid w:val="00A33661"/>
    <w:rsid w:val="00A33F85"/>
    <w:rsid w:val="00A344C5"/>
    <w:rsid w:val="00A3495E"/>
    <w:rsid w:val="00A34E4F"/>
    <w:rsid w:val="00A35B61"/>
    <w:rsid w:val="00A35DAE"/>
    <w:rsid w:val="00A3602F"/>
    <w:rsid w:val="00A3609B"/>
    <w:rsid w:val="00A36A08"/>
    <w:rsid w:val="00A36A0F"/>
    <w:rsid w:val="00A3795F"/>
    <w:rsid w:val="00A37AC8"/>
    <w:rsid w:val="00A37BD2"/>
    <w:rsid w:val="00A37DEF"/>
    <w:rsid w:val="00A37EAF"/>
    <w:rsid w:val="00A4025D"/>
    <w:rsid w:val="00A4030B"/>
    <w:rsid w:val="00A407FD"/>
    <w:rsid w:val="00A40850"/>
    <w:rsid w:val="00A40B57"/>
    <w:rsid w:val="00A4140B"/>
    <w:rsid w:val="00A4189E"/>
    <w:rsid w:val="00A4189F"/>
    <w:rsid w:val="00A41B48"/>
    <w:rsid w:val="00A42184"/>
    <w:rsid w:val="00A42D72"/>
    <w:rsid w:val="00A435CF"/>
    <w:rsid w:val="00A4366B"/>
    <w:rsid w:val="00A43BEF"/>
    <w:rsid w:val="00A43D80"/>
    <w:rsid w:val="00A44206"/>
    <w:rsid w:val="00A4437D"/>
    <w:rsid w:val="00A443D8"/>
    <w:rsid w:val="00A44583"/>
    <w:rsid w:val="00A44750"/>
    <w:rsid w:val="00A44DD5"/>
    <w:rsid w:val="00A45237"/>
    <w:rsid w:val="00A45651"/>
    <w:rsid w:val="00A4574A"/>
    <w:rsid w:val="00A45BF1"/>
    <w:rsid w:val="00A46217"/>
    <w:rsid w:val="00A46327"/>
    <w:rsid w:val="00A470D9"/>
    <w:rsid w:val="00A47124"/>
    <w:rsid w:val="00A47380"/>
    <w:rsid w:val="00A4754F"/>
    <w:rsid w:val="00A477F3"/>
    <w:rsid w:val="00A4780C"/>
    <w:rsid w:val="00A47985"/>
    <w:rsid w:val="00A500B2"/>
    <w:rsid w:val="00A50358"/>
    <w:rsid w:val="00A5052B"/>
    <w:rsid w:val="00A50755"/>
    <w:rsid w:val="00A5111A"/>
    <w:rsid w:val="00A51464"/>
    <w:rsid w:val="00A517B4"/>
    <w:rsid w:val="00A5193A"/>
    <w:rsid w:val="00A51F23"/>
    <w:rsid w:val="00A52275"/>
    <w:rsid w:val="00A5249A"/>
    <w:rsid w:val="00A524F9"/>
    <w:rsid w:val="00A526EA"/>
    <w:rsid w:val="00A52CB6"/>
    <w:rsid w:val="00A52EE7"/>
    <w:rsid w:val="00A5330F"/>
    <w:rsid w:val="00A540F1"/>
    <w:rsid w:val="00A54723"/>
    <w:rsid w:val="00A547E9"/>
    <w:rsid w:val="00A54BAB"/>
    <w:rsid w:val="00A54F4C"/>
    <w:rsid w:val="00A55098"/>
    <w:rsid w:val="00A551B2"/>
    <w:rsid w:val="00A55403"/>
    <w:rsid w:val="00A558FA"/>
    <w:rsid w:val="00A5590D"/>
    <w:rsid w:val="00A55F20"/>
    <w:rsid w:val="00A56266"/>
    <w:rsid w:val="00A563BA"/>
    <w:rsid w:val="00A564F6"/>
    <w:rsid w:val="00A56510"/>
    <w:rsid w:val="00A56C73"/>
    <w:rsid w:val="00A56C88"/>
    <w:rsid w:val="00A5731D"/>
    <w:rsid w:val="00A573F1"/>
    <w:rsid w:val="00A573F6"/>
    <w:rsid w:val="00A57462"/>
    <w:rsid w:val="00A57776"/>
    <w:rsid w:val="00A57D11"/>
    <w:rsid w:val="00A57EF4"/>
    <w:rsid w:val="00A60262"/>
    <w:rsid w:val="00A6140D"/>
    <w:rsid w:val="00A61666"/>
    <w:rsid w:val="00A61975"/>
    <w:rsid w:val="00A629F4"/>
    <w:rsid w:val="00A62CE5"/>
    <w:rsid w:val="00A62DF7"/>
    <w:rsid w:val="00A637E9"/>
    <w:rsid w:val="00A63804"/>
    <w:rsid w:val="00A643DE"/>
    <w:rsid w:val="00A64603"/>
    <w:rsid w:val="00A64B47"/>
    <w:rsid w:val="00A64BAD"/>
    <w:rsid w:val="00A64FF8"/>
    <w:rsid w:val="00A6559F"/>
    <w:rsid w:val="00A65978"/>
    <w:rsid w:val="00A65ACC"/>
    <w:rsid w:val="00A65AD3"/>
    <w:rsid w:val="00A65B25"/>
    <w:rsid w:val="00A65BF9"/>
    <w:rsid w:val="00A660AF"/>
    <w:rsid w:val="00A66114"/>
    <w:rsid w:val="00A66956"/>
    <w:rsid w:val="00A6753A"/>
    <w:rsid w:val="00A675FE"/>
    <w:rsid w:val="00A6794B"/>
    <w:rsid w:val="00A701CC"/>
    <w:rsid w:val="00A701D3"/>
    <w:rsid w:val="00A70347"/>
    <w:rsid w:val="00A70595"/>
    <w:rsid w:val="00A70992"/>
    <w:rsid w:val="00A70AB4"/>
    <w:rsid w:val="00A70E6A"/>
    <w:rsid w:val="00A7123D"/>
    <w:rsid w:val="00A715CD"/>
    <w:rsid w:val="00A72AAF"/>
    <w:rsid w:val="00A73AB3"/>
    <w:rsid w:val="00A73FEC"/>
    <w:rsid w:val="00A74406"/>
    <w:rsid w:val="00A749C9"/>
    <w:rsid w:val="00A7504D"/>
    <w:rsid w:val="00A76044"/>
    <w:rsid w:val="00A76BD8"/>
    <w:rsid w:val="00A76FE3"/>
    <w:rsid w:val="00A77053"/>
    <w:rsid w:val="00A77436"/>
    <w:rsid w:val="00A77458"/>
    <w:rsid w:val="00A77A7C"/>
    <w:rsid w:val="00A77E89"/>
    <w:rsid w:val="00A77F10"/>
    <w:rsid w:val="00A80126"/>
    <w:rsid w:val="00A80CB8"/>
    <w:rsid w:val="00A81872"/>
    <w:rsid w:val="00A818AF"/>
    <w:rsid w:val="00A8199F"/>
    <w:rsid w:val="00A8269B"/>
    <w:rsid w:val="00A82AB0"/>
    <w:rsid w:val="00A82C25"/>
    <w:rsid w:val="00A82CA2"/>
    <w:rsid w:val="00A82F3A"/>
    <w:rsid w:val="00A83441"/>
    <w:rsid w:val="00A841C0"/>
    <w:rsid w:val="00A843E1"/>
    <w:rsid w:val="00A8467D"/>
    <w:rsid w:val="00A84832"/>
    <w:rsid w:val="00A84D46"/>
    <w:rsid w:val="00A84FA3"/>
    <w:rsid w:val="00A85382"/>
    <w:rsid w:val="00A853DD"/>
    <w:rsid w:val="00A85707"/>
    <w:rsid w:val="00A8590E"/>
    <w:rsid w:val="00A85A22"/>
    <w:rsid w:val="00A865D3"/>
    <w:rsid w:val="00A8674B"/>
    <w:rsid w:val="00A86DF7"/>
    <w:rsid w:val="00A86F92"/>
    <w:rsid w:val="00A87303"/>
    <w:rsid w:val="00A874F8"/>
    <w:rsid w:val="00A87C8C"/>
    <w:rsid w:val="00A91700"/>
    <w:rsid w:val="00A91AB6"/>
    <w:rsid w:val="00A91C91"/>
    <w:rsid w:val="00A920FE"/>
    <w:rsid w:val="00A925D0"/>
    <w:rsid w:val="00A92656"/>
    <w:rsid w:val="00A9281B"/>
    <w:rsid w:val="00A928CB"/>
    <w:rsid w:val="00A92F71"/>
    <w:rsid w:val="00A934BD"/>
    <w:rsid w:val="00A93B9B"/>
    <w:rsid w:val="00A93BDC"/>
    <w:rsid w:val="00A93D93"/>
    <w:rsid w:val="00A94524"/>
    <w:rsid w:val="00A945BE"/>
    <w:rsid w:val="00A95309"/>
    <w:rsid w:val="00A9562E"/>
    <w:rsid w:val="00A95737"/>
    <w:rsid w:val="00A96250"/>
    <w:rsid w:val="00A96439"/>
    <w:rsid w:val="00A9649A"/>
    <w:rsid w:val="00A96694"/>
    <w:rsid w:val="00A967D0"/>
    <w:rsid w:val="00A9768B"/>
    <w:rsid w:val="00A97BF9"/>
    <w:rsid w:val="00AA03FF"/>
    <w:rsid w:val="00AA0951"/>
    <w:rsid w:val="00AA147B"/>
    <w:rsid w:val="00AA1C84"/>
    <w:rsid w:val="00AA1D9A"/>
    <w:rsid w:val="00AA26E7"/>
    <w:rsid w:val="00AA2A56"/>
    <w:rsid w:val="00AA2C83"/>
    <w:rsid w:val="00AA303D"/>
    <w:rsid w:val="00AA30C0"/>
    <w:rsid w:val="00AA315C"/>
    <w:rsid w:val="00AA3296"/>
    <w:rsid w:val="00AA34BC"/>
    <w:rsid w:val="00AA387F"/>
    <w:rsid w:val="00AA39BC"/>
    <w:rsid w:val="00AA3B10"/>
    <w:rsid w:val="00AA3CFD"/>
    <w:rsid w:val="00AA40C9"/>
    <w:rsid w:val="00AA41CD"/>
    <w:rsid w:val="00AA4411"/>
    <w:rsid w:val="00AA44E1"/>
    <w:rsid w:val="00AA47E0"/>
    <w:rsid w:val="00AA4D4C"/>
    <w:rsid w:val="00AA4DA5"/>
    <w:rsid w:val="00AA5296"/>
    <w:rsid w:val="00AA5612"/>
    <w:rsid w:val="00AA567E"/>
    <w:rsid w:val="00AA59E8"/>
    <w:rsid w:val="00AA5BED"/>
    <w:rsid w:val="00AA5D82"/>
    <w:rsid w:val="00AA64C7"/>
    <w:rsid w:val="00AA6530"/>
    <w:rsid w:val="00AA6B42"/>
    <w:rsid w:val="00AA6BA8"/>
    <w:rsid w:val="00AA6E2B"/>
    <w:rsid w:val="00AA6F07"/>
    <w:rsid w:val="00AA7033"/>
    <w:rsid w:val="00AA7D0D"/>
    <w:rsid w:val="00AA7D7D"/>
    <w:rsid w:val="00AA7EEE"/>
    <w:rsid w:val="00AB0B4D"/>
    <w:rsid w:val="00AB0EE6"/>
    <w:rsid w:val="00AB108C"/>
    <w:rsid w:val="00AB1117"/>
    <w:rsid w:val="00AB1A31"/>
    <w:rsid w:val="00AB2095"/>
    <w:rsid w:val="00AB22B3"/>
    <w:rsid w:val="00AB24FF"/>
    <w:rsid w:val="00AB2F09"/>
    <w:rsid w:val="00AB2FB8"/>
    <w:rsid w:val="00AB36E0"/>
    <w:rsid w:val="00AB377C"/>
    <w:rsid w:val="00AB39B4"/>
    <w:rsid w:val="00AB3D3C"/>
    <w:rsid w:val="00AB3D72"/>
    <w:rsid w:val="00AB45BC"/>
    <w:rsid w:val="00AB4AC1"/>
    <w:rsid w:val="00AB5862"/>
    <w:rsid w:val="00AB638C"/>
    <w:rsid w:val="00AB649F"/>
    <w:rsid w:val="00AB6713"/>
    <w:rsid w:val="00AB68E4"/>
    <w:rsid w:val="00AB6A57"/>
    <w:rsid w:val="00AB6B38"/>
    <w:rsid w:val="00AB70D4"/>
    <w:rsid w:val="00AC0304"/>
    <w:rsid w:val="00AC035E"/>
    <w:rsid w:val="00AC0D9F"/>
    <w:rsid w:val="00AC19CA"/>
    <w:rsid w:val="00AC21B8"/>
    <w:rsid w:val="00AC2692"/>
    <w:rsid w:val="00AC28B2"/>
    <w:rsid w:val="00AC28BA"/>
    <w:rsid w:val="00AC29BE"/>
    <w:rsid w:val="00AC31B3"/>
    <w:rsid w:val="00AC3280"/>
    <w:rsid w:val="00AC345D"/>
    <w:rsid w:val="00AC3674"/>
    <w:rsid w:val="00AC389B"/>
    <w:rsid w:val="00AC3989"/>
    <w:rsid w:val="00AC3BB2"/>
    <w:rsid w:val="00AC3E7E"/>
    <w:rsid w:val="00AC46F4"/>
    <w:rsid w:val="00AC4C7B"/>
    <w:rsid w:val="00AC4E2E"/>
    <w:rsid w:val="00AC5431"/>
    <w:rsid w:val="00AC59CE"/>
    <w:rsid w:val="00AC5D24"/>
    <w:rsid w:val="00AC5F91"/>
    <w:rsid w:val="00AC621F"/>
    <w:rsid w:val="00AC662B"/>
    <w:rsid w:val="00AC6BCF"/>
    <w:rsid w:val="00AC6DBB"/>
    <w:rsid w:val="00AC707B"/>
    <w:rsid w:val="00AC74A2"/>
    <w:rsid w:val="00AC7699"/>
    <w:rsid w:val="00AC777A"/>
    <w:rsid w:val="00AC7E90"/>
    <w:rsid w:val="00AC7F5D"/>
    <w:rsid w:val="00AD0010"/>
    <w:rsid w:val="00AD00A8"/>
    <w:rsid w:val="00AD07AC"/>
    <w:rsid w:val="00AD0DBB"/>
    <w:rsid w:val="00AD110E"/>
    <w:rsid w:val="00AD1862"/>
    <w:rsid w:val="00AD1B65"/>
    <w:rsid w:val="00AD1E62"/>
    <w:rsid w:val="00AD1FA2"/>
    <w:rsid w:val="00AD241F"/>
    <w:rsid w:val="00AD29EA"/>
    <w:rsid w:val="00AD2B4E"/>
    <w:rsid w:val="00AD2B98"/>
    <w:rsid w:val="00AD3AD8"/>
    <w:rsid w:val="00AD3F8A"/>
    <w:rsid w:val="00AD4C73"/>
    <w:rsid w:val="00AD4C95"/>
    <w:rsid w:val="00AD4FC5"/>
    <w:rsid w:val="00AD58AF"/>
    <w:rsid w:val="00AD5CB3"/>
    <w:rsid w:val="00AD62E0"/>
    <w:rsid w:val="00AD6544"/>
    <w:rsid w:val="00AD658E"/>
    <w:rsid w:val="00AD6615"/>
    <w:rsid w:val="00AD6940"/>
    <w:rsid w:val="00AD6EA1"/>
    <w:rsid w:val="00AD6EAE"/>
    <w:rsid w:val="00AD6FC0"/>
    <w:rsid w:val="00AD71F2"/>
    <w:rsid w:val="00AD725F"/>
    <w:rsid w:val="00AD7DD1"/>
    <w:rsid w:val="00AD7EA7"/>
    <w:rsid w:val="00AE02A7"/>
    <w:rsid w:val="00AE0390"/>
    <w:rsid w:val="00AE0967"/>
    <w:rsid w:val="00AE0C10"/>
    <w:rsid w:val="00AE0CCF"/>
    <w:rsid w:val="00AE0F1B"/>
    <w:rsid w:val="00AE0F63"/>
    <w:rsid w:val="00AE139D"/>
    <w:rsid w:val="00AE1847"/>
    <w:rsid w:val="00AE1898"/>
    <w:rsid w:val="00AE1983"/>
    <w:rsid w:val="00AE1F24"/>
    <w:rsid w:val="00AE2077"/>
    <w:rsid w:val="00AE2627"/>
    <w:rsid w:val="00AE29CE"/>
    <w:rsid w:val="00AE2D2D"/>
    <w:rsid w:val="00AE2F31"/>
    <w:rsid w:val="00AE3EB6"/>
    <w:rsid w:val="00AE4C26"/>
    <w:rsid w:val="00AE52BC"/>
    <w:rsid w:val="00AE532D"/>
    <w:rsid w:val="00AE561B"/>
    <w:rsid w:val="00AE569A"/>
    <w:rsid w:val="00AE594D"/>
    <w:rsid w:val="00AE5D60"/>
    <w:rsid w:val="00AE5FE0"/>
    <w:rsid w:val="00AE63BD"/>
    <w:rsid w:val="00AE6514"/>
    <w:rsid w:val="00AE6D17"/>
    <w:rsid w:val="00AE765C"/>
    <w:rsid w:val="00AE7906"/>
    <w:rsid w:val="00AE7DA5"/>
    <w:rsid w:val="00AE7E5A"/>
    <w:rsid w:val="00AF066A"/>
    <w:rsid w:val="00AF096E"/>
    <w:rsid w:val="00AF104A"/>
    <w:rsid w:val="00AF1AAE"/>
    <w:rsid w:val="00AF20A6"/>
    <w:rsid w:val="00AF2243"/>
    <w:rsid w:val="00AF28AE"/>
    <w:rsid w:val="00AF290F"/>
    <w:rsid w:val="00AF34ED"/>
    <w:rsid w:val="00AF3626"/>
    <w:rsid w:val="00AF391A"/>
    <w:rsid w:val="00AF3D84"/>
    <w:rsid w:val="00AF3E71"/>
    <w:rsid w:val="00AF44CB"/>
    <w:rsid w:val="00AF4B1F"/>
    <w:rsid w:val="00AF4B37"/>
    <w:rsid w:val="00AF4C1E"/>
    <w:rsid w:val="00AF5132"/>
    <w:rsid w:val="00AF5155"/>
    <w:rsid w:val="00AF5A52"/>
    <w:rsid w:val="00AF5E0E"/>
    <w:rsid w:val="00AF6233"/>
    <w:rsid w:val="00AF6776"/>
    <w:rsid w:val="00AF6B56"/>
    <w:rsid w:val="00AF720E"/>
    <w:rsid w:val="00AF7256"/>
    <w:rsid w:val="00AF7560"/>
    <w:rsid w:val="00AF787F"/>
    <w:rsid w:val="00B00A7C"/>
    <w:rsid w:val="00B016A2"/>
    <w:rsid w:val="00B01740"/>
    <w:rsid w:val="00B01900"/>
    <w:rsid w:val="00B01981"/>
    <w:rsid w:val="00B01EAE"/>
    <w:rsid w:val="00B0280D"/>
    <w:rsid w:val="00B0288A"/>
    <w:rsid w:val="00B03C5A"/>
    <w:rsid w:val="00B03E13"/>
    <w:rsid w:val="00B0434F"/>
    <w:rsid w:val="00B044AC"/>
    <w:rsid w:val="00B04579"/>
    <w:rsid w:val="00B047DB"/>
    <w:rsid w:val="00B04B15"/>
    <w:rsid w:val="00B053FE"/>
    <w:rsid w:val="00B06041"/>
    <w:rsid w:val="00B061DC"/>
    <w:rsid w:val="00B0679F"/>
    <w:rsid w:val="00B06891"/>
    <w:rsid w:val="00B0695C"/>
    <w:rsid w:val="00B0697C"/>
    <w:rsid w:val="00B06BAF"/>
    <w:rsid w:val="00B06CD2"/>
    <w:rsid w:val="00B06D67"/>
    <w:rsid w:val="00B06EFF"/>
    <w:rsid w:val="00B06F51"/>
    <w:rsid w:val="00B070EE"/>
    <w:rsid w:val="00B071A5"/>
    <w:rsid w:val="00B07206"/>
    <w:rsid w:val="00B07571"/>
    <w:rsid w:val="00B07BB6"/>
    <w:rsid w:val="00B07CDE"/>
    <w:rsid w:val="00B10436"/>
    <w:rsid w:val="00B1052A"/>
    <w:rsid w:val="00B105CA"/>
    <w:rsid w:val="00B1073A"/>
    <w:rsid w:val="00B107C2"/>
    <w:rsid w:val="00B1085A"/>
    <w:rsid w:val="00B1098D"/>
    <w:rsid w:val="00B109A3"/>
    <w:rsid w:val="00B1123A"/>
    <w:rsid w:val="00B11761"/>
    <w:rsid w:val="00B12277"/>
    <w:rsid w:val="00B1274F"/>
    <w:rsid w:val="00B1275E"/>
    <w:rsid w:val="00B129DA"/>
    <w:rsid w:val="00B12DD8"/>
    <w:rsid w:val="00B12EB5"/>
    <w:rsid w:val="00B12FB2"/>
    <w:rsid w:val="00B1339C"/>
    <w:rsid w:val="00B1352A"/>
    <w:rsid w:val="00B13D3A"/>
    <w:rsid w:val="00B1407B"/>
    <w:rsid w:val="00B1410F"/>
    <w:rsid w:val="00B14738"/>
    <w:rsid w:val="00B14783"/>
    <w:rsid w:val="00B14C61"/>
    <w:rsid w:val="00B152E2"/>
    <w:rsid w:val="00B15547"/>
    <w:rsid w:val="00B15613"/>
    <w:rsid w:val="00B158D9"/>
    <w:rsid w:val="00B15DAD"/>
    <w:rsid w:val="00B15F29"/>
    <w:rsid w:val="00B1660B"/>
    <w:rsid w:val="00B17111"/>
    <w:rsid w:val="00B17217"/>
    <w:rsid w:val="00B17463"/>
    <w:rsid w:val="00B17AD4"/>
    <w:rsid w:val="00B17BA3"/>
    <w:rsid w:val="00B17BEB"/>
    <w:rsid w:val="00B17EE1"/>
    <w:rsid w:val="00B17F13"/>
    <w:rsid w:val="00B2009D"/>
    <w:rsid w:val="00B206FE"/>
    <w:rsid w:val="00B2070E"/>
    <w:rsid w:val="00B20BDB"/>
    <w:rsid w:val="00B21118"/>
    <w:rsid w:val="00B2153F"/>
    <w:rsid w:val="00B21893"/>
    <w:rsid w:val="00B21D94"/>
    <w:rsid w:val="00B2236B"/>
    <w:rsid w:val="00B228CF"/>
    <w:rsid w:val="00B2366B"/>
    <w:rsid w:val="00B23E82"/>
    <w:rsid w:val="00B23F07"/>
    <w:rsid w:val="00B243D3"/>
    <w:rsid w:val="00B245F3"/>
    <w:rsid w:val="00B2505E"/>
    <w:rsid w:val="00B251DA"/>
    <w:rsid w:val="00B25603"/>
    <w:rsid w:val="00B25688"/>
    <w:rsid w:val="00B257F8"/>
    <w:rsid w:val="00B25E1E"/>
    <w:rsid w:val="00B261EC"/>
    <w:rsid w:val="00B26493"/>
    <w:rsid w:val="00B267CA"/>
    <w:rsid w:val="00B26C44"/>
    <w:rsid w:val="00B30630"/>
    <w:rsid w:val="00B30D27"/>
    <w:rsid w:val="00B31059"/>
    <w:rsid w:val="00B312C6"/>
    <w:rsid w:val="00B31D5B"/>
    <w:rsid w:val="00B31DD7"/>
    <w:rsid w:val="00B326C8"/>
    <w:rsid w:val="00B32733"/>
    <w:rsid w:val="00B328C0"/>
    <w:rsid w:val="00B3378A"/>
    <w:rsid w:val="00B33D21"/>
    <w:rsid w:val="00B3477D"/>
    <w:rsid w:val="00B34B03"/>
    <w:rsid w:val="00B34FC0"/>
    <w:rsid w:val="00B3519A"/>
    <w:rsid w:val="00B3565F"/>
    <w:rsid w:val="00B35DCA"/>
    <w:rsid w:val="00B3616A"/>
    <w:rsid w:val="00B362A0"/>
    <w:rsid w:val="00B367A4"/>
    <w:rsid w:val="00B37173"/>
    <w:rsid w:val="00B37CF2"/>
    <w:rsid w:val="00B4018A"/>
    <w:rsid w:val="00B40CEC"/>
    <w:rsid w:val="00B40F9A"/>
    <w:rsid w:val="00B42858"/>
    <w:rsid w:val="00B42E06"/>
    <w:rsid w:val="00B4359E"/>
    <w:rsid w:val="00B43838"/>
    <w:rsid w:val="00B43CDD"/>
    <w:rsid w:val="00B44176"/>
    <w:rsid w:val="00B444A8"/>
    <w:rsid w:val="00B44717"/>
    <w:rsid w:val="00B44CA3"/>
    <w:rsid w:val="00B44FE1"/>
    <w:rsid w:val="00B45304"/>
    <w:rsid w:val="00B456DF"/>
    <w:rsid w:val="00B458C5"/>
    <w:rsid w:val="00B458F6"/>
    <w:rsid w:val="00B45C1D"/>
    <w:rsid w:val="00B46111"/>
    <w:rsid w:val="00B46247"/>
    <w:rsid w:val="00B4671B"/>
    <w:rsid w:val="00B4673E"/>
    <w:rsid w:val="00B4683D"/>
    <w:rsid w:val="00B46847"/>
    <w:rsid w:val="00B46BA5"/>
    <w:rsid w:val="00B46E20"/>
    <w:rsid w:val="00B46E58"/>
    <w:rsid w:val="00B46E91"/>
    <w:rsid w:val="00B46EAD"/>
    <w:rsid w:val="00B4740C"/>
    <w:rsid w:val="00B4762A"/>
    <w:rsid w:val="00B47760"/>
    <w:rsid w:val="00B507BA"/>
    <w:rsid w:val="00B50CBE"/>
    <w:rsid w:val="00B518B2"/>
    <w:rsid w:val="00B51CF6"/>
    <w:rsid w:val="00B51F2F"/>
    <w:rsid w:val="00B52099"/>
    <w:rsid w:val="00B520A7"/>
    <w:rsid w:val="00B52295"/>
    <w:rsid w:val="00B5276E"/>
    <w:rsid w:val="00B53486"/>
    <w:rsid w:val="00B54039"/>
    <w:rsid w:val="00B54076"/>
    <w:rsid w:val="00B540A7"/>
    <w:rsid w:val="00B54357"/>
    <w:rsid w:val="00B54359"/>
    <w:rsid w:val="00B54395"/>
    <w:rsid w:val="00B54ABA"/>
    <w:rsid w:val="00B54BB6"/>
    <w:rsid w:val="00B55871"/>
    <w:rsid w:val="00B55B34"/>
    <w:rsid w:val="00B569C5"/>
    <w:rsid w:val="00B56C25"/>
    <w:rsid w:val="00B56D91"/>
    <w:rsid w:val="00B5744B"/>
    <w:rsid w:val="00B574D0"/>
    <w:rsid w:val="00B6064E"/>
    <w:rsid w:val="00B6086C"/>
    <w:rsid w:val="00B60F34"/>
    <w:rsid w:val="00B60F85"/>
    <w:rsid w:val="00B616BC"/>
    <w:rsid w:val="00B61722"/>
    <w:rsid w:val="00B6185C"/>
    <w:rsid w:val="00B61F89"/>
    <w:rsid w:val="00B62207"/>
    <w:rsid w:val="00B628FC"/>
    <w:rsid w:val="00B62D07"/>
    <w:rsid w:val="00B63317"/>
    <w:rsid w:val="00B63942"/>
    <w:rsid w:val="00B63D77"/>
    <w:rsid w:val="00B643C4"/>
    <w:rsid w:val="00B64C01"/>
    <w:rsid w:val="00B64D8A"/>
    <w:rsid w:val="00B6512A"/>
    <w:rsid w:val="00B65248"/>
    <w:rsid w:val="00B65607"/>
    <w:rsid w:val="00B65836"/>
    <w:rsid w:val="00B65944"/>
    <w:rsid w:val="00B65FD6"/>
    <w:rsid w:val="00B6631A"/>
    <w:rsid w:val="00B6644D"/>
    <w:rsid w:val="00B665CA"/>
    <w:rsid w:val="00B6672A"/>
    <w:rsid w:val="00B66920"/>
    <w:rsid w:val="00B66C9A"/>
    <w:rsid w:val="00B66DC1"/>
    <w:rsid w:val="00B671F8"/>
    <w:rsid w:val="00B67620"/>
    <w:rsid w:val="00B67ACB"/>
    <w:rsid w:val="00B67BC0"/>
    <w:rsid w:val="00B70340"/>
    <w:rsid w:val="00B70BFB"/>
    <w:rsid w:val="00B70C7D"/>
    <w:rsid w:val="00B718A4"/>
    <w:rsid w:val="00B71F37"/>
    <w:rsid w:val="00B72382"/>
    <w:rsid w:val="00B72986"/>
    <w:rsid w:val="00B73216"/>
    <w:rsid w:val="00B7331C"/>
    <w:rsid w:val="00B736C3"/>
    <w:rsid w:val="00B7385C"/>
    <w:rsid w:val="00B73862"/>
    <w:rsid w:val="00B73A33"/>
    <w:rsid w:val="00B73C76"/>
    <w:rsid w:val="00B740CE"/>
    <w:rsid w:val="00B7437C"/>
    <w:rsid w:val="00B74466"/>
    <w:rsid w:val="00B74872"/>
    <w:rsid w:val="00B74EB0"/>
    <w:rsid w:val="00B74ECA"/>
    <w:rsid w:val="00B75178"/>
    <w:rsid w:val="00B7607C"/>
    <w:rsid w:val="00B766F6"/>
    <w:rsid w:val="00B76A25"/>
    <w:rsid w:val="00B776A5"/>
    <w:rsid w:val="00B801D6"/>
    <w:rsid w:val="00B805AA"/>
    <w:rsid w:val="00B807D4"/>
    <w:rsid w:val="00B8086D"/>
    <w:rsid w:val="00B80BF8"/>
    <w:rsid w:val="00B80D90"/>
    <w:rsid w:val="00B81287"/>
    <w:rsid w:val="00B81800"/>
    <w:rsid w:val="00B81F85"/>
    <w:rsid w:val="00B82536"/>
    <w:rsid w:val="00B829F5"/>
    <w:rsid w:val="00B82A04"/>
    <w:rsid w:val="00B82C64"/>
    <w:rsid w:val="00B8349B"/>
    <w:rsid w:val="00B83B44"/>
    <w:rsid w:val="00B83D77"/>
    <w:rsid w:val="00B84035"/>
    <w:rsid w:val="00B84251"/>
    <w:rsid w:val="00B8487A"/>
    <w:rsid w:val="00B84B5B"/>
    <w:rsid w:val="00B84E11"/>
    <w:rsid w:val="00B84F81"/>
    <w:rsid w:val="00B85AD9"/>
    <w:rsid w:val="00B864CF"/>
    <w:rsid w:val="00B86667"/>
    <w:rsid w:val="00B8681D"/>
    <w:rsid w:val="00B86E4D"/>
    <w:rsid w:val="00B86E4E"/>
    <w:rsid w:val="00B873CA"/>
    <w:rsid w:val="00B879C4"/>
    <w:rsid w:val="00B87B9F"/>
    <w:rsid w:val="00B87EF6"/>
    <w:rsid w:val="00B901CA"/>
    <w:rsid w:val="00B90507"/>
    <w:rsid w:val="00B9069D"/>
    <w:rsid w:val="00B90C59"/>
    <w:rsid w:val="00B90FD2"/>
    <w:rsid w:val="00B91A68"/>
    <w:rsid w:val="00B91EB4"/>
    <w:rsid w:val="00B92198"/>
    <w:rsid w:val="00B927D6"/>
    <w:rsid w:val="00B92CBD"/>
    <w:rsid w:val="00B93E4A"/>
    <w:rsid w:val="00B93FEB"/>
    <w:rsid w:val="00B942E6"/>
    <w:rsid w:val="00B9467A"/>
    <w:rsid w:val="00B946B0"/>
    <w:rsid w:val="00B94776"/>
    <w:rsid w:val="00B94CE3"/>
    <w:rsid w:val="00B95104"/>
    <w:rsid w:val="00B9512B"/>
    <w:rsid w:val="00B951D6"/>
    <w:rsid w:val="00B9584C"/>
    <w:rsid w:val="00B95F6E"/>
    <w:rsid w:val="00B964A6"/>
    <w:rsid w:val="00B96616"/>
    <w:rsid w:val="00B969D2"/>
    <w:rsid w:val="00B96B04"/>
    <w:rsid w:val="00B978BB"/>
    <w:rsid w:val="00B978DA"/>
    <w:rsid w:val="00BA09A5"/>
    <w:rsid w:val="00BA0E07"/>
    <w:rsid w:val="00BA1531"/>
    <w:rsid w:val="00BA2339"/>
    <w:rsid w:val="00BA25A5"/>
    <w:rsid w:val="00BA2ECF"/>
    <w:rsid w:val="00BA3478"/>
    <w:rsid w:val="00BA37C8"/>
    <w:rsid w:val="00BA431F"/>
    <w:rsid w:val="00BA44B6"/>
    <w:rsid w:val="00BA4607"/>
    <w:rsid w:val="00BA4BBF"/>
    <w:rsid w:val="00BA58F8"/>
    <w:rsid w:val="00BA59A7"/>
    <w:rsid w:val="00BA59CA"/>
    <w:rsid w:val="00BA5EE0"/>
    <w:rsid w:val="00BA62DD"/>
    <w:rsid w:val="00BA6A87"/>
    <w:rsid w:val="00BA6C7E"/>
    <w:rsid w:val="00BA6F09"/>
    <w:rsid w:val="00BA7C49"/>
    <w:rsid w:val="00BA7FEB"/>
    <w:rsid w:val="00BB0169"/>
    <w:rsid w:val="00BB017A"/>
    <w:rsid w:val="00BB0572"/>
    <w:rsid w:val="00BB0676"/>
    <w:rsid w:val="00BB0B0C"/>
    <w:rsid w:val="00BB0F3C"/>
    <w:rsid w:val="00BB1568"/>
    <w:rsid w:val="00BB26D7"/>
    <w:rsid w:val="00BB2C28"/>
    <w:rsid w:val="00BB2DC9"/>
    <w:rsid w:val="00BB32ED"/>
    <w:rsid w:val="00BB384B"/>
    <w:rsid w:val="00BB3DE3"/>
    <w:rsid w:val="00BB3DF4"/>
    <w:rsid w:val="00BB423B"/>
    <w:rsid w:val="00BB4441"/>
    <w:rsid w:val="00BB4B2E"/>
    <w:rsid w:val="00BB4B92"/>
    <w:rsid w:val="00BB4C09"/>
    <w:rsid w:val="00BB608B"/>
    <w:rsid w:val="00BB63BD"/>
    <w:rsid w:val="00BB6530"/>
    <w:rsid w:val="00BB65C5"/>
    <w:rsid w:val="00BB69C3"/>
    <w:rsid w:val="00BB6A83"/>
    <w:rsid w:val="00BB6B3D"/>
    <w:rsid w:val="00BB6ED8"/>
    <w:rsid w:val="00BB7067"/>
    <w:rsid w:val="00BB70A7"/>
    <w:rsid w:val="00BB7EF6"/>
    <w:rsid w:val="00BC02DE"/>
    <w:rsid w:val="00BC04B9"/>
    <w:rsid w:val="00BC0935"/>
    <w:rsid w:val="00BC0B7C"/>
    <w:rsid w:val="00BC0F3B"/>
    <w:rsid w:val="00BC1414"/>
    <w:rsid w:val="00BC14EF"/>
    <w:rsid w:val="00BC234B"/>
    <w:rsid w:val="00BC287D"/>
    <w:rsid w:val="00BC2918"/>
    <w:rsid w:val="00BC2D3F"/>
    <w:rsid w:val="00BC32B2"/>
    <w:rsid w:val="00BC35A1"/>
    <w:rsid w:val="00BC3978"/>
    <w:rsid w:val="00BC408D"/>
    <w:rsid w:val="00BC4449"/>
    <w:rsid w:val="00BC46B8"/>
    <w:rsid w:val="00BC48A8"/>
    <w:rsid w:val="00BC4A5C"/>
    <w:rsid w:val="00BC4B41"/>
    <w:rsid w:val="00BC5221"/>
    <w:rsid w:val="00BC5A20"/>
    <w:rsid w:val="00BC5ECA"/>
    <w:rsid w:val="00BC61C0"/>
    <w:rsid w:val="00BC699C"/>
    <w:rsid w:val="00BC70DC"/>
    <w:rsid w:val="00BC779C"/>
    <w:rsid w:val="00BC77B7"/>
    <w:rsid w:val="00BC7952"/>
    <w:rsid w:val="00BD0008"/>
    <w:rsid w:val="00BD00C3"/>
    <w:rsid w:val="00BD03BB"/>
    <w:rsid w:val="00BD0E41"/>
    <w:rsid w:val="00BD139C"/>
    <w:rsid w:val="00BD1718"/>
    <w:rsid w:val="00BD19E9"/>
    <w:rsid w:val="00BD1FC3"/>
    <w:rsid w:val="00BD2342"/>
    <w:rsid w:val="00BD2BAD"/>
    <w:rsid w:val="00BD2ED1"/>
    <w:rsid w:val="00BD30F6"/>
    <w:rsid w:val="00BD3139"/>
    <w:rsid w:val="00BD3173"/>
    <w:rsid w:val="00BD378D"/>
    <w:rsid w:val="00BD3BB8"/>
    <w:rsid w:val="00BD3EDE"/>
    <w:rsid w:val="00BD3F4C"/>
    <w:rsid w:val="00BD40AA"/>
    <w:rsid w:val="00BD40AF"/>
    <w:rsid w:val="00BD40DF"/>
    <w:rsid w:val="00BD40F9"/>
    <w:rsid w:val="00BD4105"/>
    <w:rsid w:val="00BD5B5C"/>
    <w:rsid w:val="00BD60A6"/>
    <w:rsid w:val="00BD64C7"/>
    <w:rsid w:val="00BD67E7"/>
    <w:rsid w:val="00BD706F"/>
    <w:rsid w:val="00BD7ADF"/>
    <w:rsid w:val="00BD7F73"/>
    <w:rsid w:val="00BE0279"/>
    <w:rsid w:val="00BE0503"/>
    <w:rsid w:val="00BE08C4"/>
    <w:rsid w:val="00BE0B30"/>
    <w:rsid w:val="00BE1640"/>
    <w:rsid w:val="00BE22E4"/>
    <w:rsid w:val="00BE2D61"/>
    <w:rsid w:val="00BE33C7"/>
    <w:rsid w:val="00BE3515"/>
    <w:rsid w:val="00BE3B8E"/>
    <w:rsid w:val="00BE3B9B"/>
    <w:rsid w:val="00BE3C34"/>
    <w:rsid w:val="00BE3E0B"/>
    <w:rsid w:val="00BE4425"/>
    <w:rsid w:val="00BE45B7"/>
    <w:rsid w:val="00BE46BB"/>
    <w:rsid w:val="00BE4B77"/>
    <w:rsid w:val="00BE4C84"/>
    <w:rsid w:val="00BE4CC9"/>
    <w:rsid w:val="00BE507B"/>
    <w:rsid w:val="00BE54CC"/>
    <w:rsid w:val="00BE5B15"/>
    <w:rsid w:val="00BE60F7"/>
    <w:rsid w:val="00BE6215"/>
    <w:rsid w:val="00BE6845"/>
    <w:rsid w:val="00BE6F99"/>
    <w:rsid w:val="00BE715A"/>
    <w:rsid w:val="00BE74E3"/>
    <w:rsid w:val="00BE773A"/>
    <w:rsid w:val="00BE7897"/>
    <w:rsid w:val="00BE7A1C"/>
    <w:rsid w:val="00BE7C5C"/>
    <w:rsid w:val="00BE7F32"/>
    <w:rsid w:val="00BF0175"/>
    <w:rsid w:val="00BF04B8"/>
    <w:rsid w:val="00BF053C"/>
    <w:rsid w:val="00BF06DB"/>
    <w:rsid w:val="00BF08C0"/>
    <w:rsid w:val="00BF0BBB"/>
    <w:rsid w:val="00BF0FC8"/>
    <w:rsid w:val="00BF1620"/>
    <w:rsid w:val="00BF21E6"/>
    <w:rsid w:val="00BF259D"/>
    <w:rsid w:val="00BF2739"/>
    <w:rsid w:val="00BF2999"/>
    <w:rsid w:val="00BF3A58"/>
    <w:rsid w:val="00BF3DA3"/>
    <w:rsid w:val="00BF442C"/>
    <w:rsid w:val="00BF49AE"/>
    <w:rsid w:val="00BF4AF2"/>
    <w:rsid w:val="00BF4FAF"/>
    <w:rsid w:val="00BF6BD5"/>
    <w:rsid w:val="00BF6CA3"/>
    <w:rsid w:val="00BF6D76"/>
    <w:rsid w:val="00BF6FA9"/>
    <w:rsid w:val="00BF7474"/>
    <w:rsid w:val="00BF76E3"/>
    <w:rsid w:val="00BF79DD"/>
    <w:rsid w:val="00BF7AD8"/>
    <w:rsid w:val="00BF7D5A"/>
    <w:rsid w:val="00C001AE"/>
    <w:rsid w:val="00C0043F"/>
    <w:rsid w:val="00C00957"/>
    <w:rsid w:val="00C00EFA"/>
    <w:rsid w:val="00C010B6"/>
    <w:rsid w:val="00C0163D"/>
    <w:rsid w:val="00C019E0"/>
    <w:rsid w:val="00C025B8"/>
    <w:rsid w:val="00C02EF4"/>
    <w:rsid w:val="00C0301A"/>
    <w:rsid w:val="00C03795"/>
    <w:rsid w:val="00C04339"/>
    <w:rsid w:val="00C04484"/>
    <w:rsid w:val="00C04741"/>
    <w:rsid w:val="00C05010"/>
    <w:rsid w:val="00C050B4"/>
    <w:rsid w:val="00C0598C"/>
    <w:rsid w:val="00C05D35"/>
    <w:rsid w:val="00C0611C"/>
    <w:rsid w:val="00C06188"/>
    <w:rsid w:val="00C0644E"/>
    <w:rsid w:val="00C07518"/>
    <w:rsid w:val="00C0752D"/>
    <w:rsid w:val="00C100CA"/>
    <w:rsid w:val="00C108BF"/>
    <w:rsid w:val="00C10C15"/>
    <w:rsid w:val="00C10CBA"/>
    <w:rsid w:val="00C10E46"/>
    <w:rsid w:val="00C10FA7"/>
    <w:rsid w:val="00C11604"/>
    <w:rsid w:val="00C11698"/>
    <w:rsid w:val="00C11848"/>
    <w:rsid w:val="00C1186C"/>
    <w:rsid w:val="00C12E21"/>
    <w:rsid w:val="00C136B8"/>
    <w:rsid w:val="00C1427B"/>
    <w:rsid w:val="00C1427D"/>
    <w:rsid w:val="00C14565"/>
    <w:rsid w:val="00C14A89"/>
    <w:rsid w:val="00C14B9D"/>
    <w:rsid w:val="00C14E18"/>
    <w:rsid w:val="00C152A4"/>
    <w:rsid w:val="00C154C2"/>
    <w:rsid w:val="00C155A6"/>
    <w:rsid w:val="00C1562A"/>
    <w:rsid w:val="00C1576D"/>
    <w:rsid w:val="00C15DE5"/>
    <w:rsid w:val="00C16258"/>
    <w:rsid w:val="00C16614"/>
    <w:rsid w:val="00C16747"/>
    <w:rsid w:val="00C1692C"/>
    <w:rsid w:val="00C169D5"/>
    <w:rsid w:val="00C16BE9"/>
    <w:rsid w:val="00C16C67"/>
    <w:rsid w:val="00C17318"/>
    <w:rsid w:val="00C177F6"/>
    <w:rsid w:val="00C17AAB"/>
    <w:rsid w:val="00C20153"/>
    <w:rsid w:val="00C204B7"/>
    <w:rsid w:val="00C20814"/>
    <w:rsid w:val="00C20DE7"/>
    <w:rsid w:val="00C213B6"/>
    <w:rsid w:val="00C217FC"/>
    <w:rsid w:val="00C219D6"/>
    <w:rsid w:val="00C21C86"/>
    <w:rsid w:val="00C21FFB"/>
    <w:rsid w:val="00C2214B"/>
    <w:rsid w:val="00C22865"/>
    <w:rsid w:val="00C22A94"/>
    <w:rsid w:val="00C22E68"/>
    <w:rsid w:val="00C22ED2"/>
    <w:rsid w:val="00C233B7"/>
    <w:rsid w:val="00C23A2E"/>
    <w:rsid w:val="00C23CC9"/>
    <w:rsid w:val="00C24BDF"/>
    <w:rsid w:val="00C25006"/>
    <w:rsid w:val="00C25D12"/>
    <w:rsid w:val="00C25E9C"/>
    <w:rsid w:val="00C260A1"/>
    <w:rsid w:val="00C2611A"/>
    <w:rsid w:val="00C2659F"/>
    <w:rsid w:val="00C2682F"/>
    <w:rsid w:val="00C268A6"/>
    <w:rsid w:val="00C27B3E"/>
    <w:rsid w:val="00C27BF8"/>
    <w:rsid w:val="00C27C91"/>
    <w:rsid w:val="00C27D90"/>
    <w:rsid w:val="00C30274"/>
    <w:rsid w:val="00C3037F"/>
    <w:rsid w:val="00C309B1"/>
    <w:rsid w:val="00C31481"/>
    <w:rsid w:val="00C31740"/>
    <w:rsid w:val="00C31B12"/>
    <w:rsid w:val="00C31FD9"/>
    <w:rsid w:val="00C326FC"/>
    <w:rsid w:val="00C3288C"/>
    <w:rsid w:val="00C32FAB"/>
    <w:rsid w:val="00C33513"/>
    <w:rsid w:val="00C33551"/>
    <w:rsid w:val="00C336FD"/>
    <w:rsid w:val="00C3406B"/>
    <w:rsid w:val="00C34085"/>
    <w:rsid w:val="00C345EC"/>
    <w:rsid w:val="00C34A87"/>
    <w:rsid w:val="00C34D23"/>
    <w:rsid w:val="00C35518"/>
    <w:rsid w:val="00C35553"/>
    <w:rsid w:val="00C355FD"/>
    <w:rsid w:val="00C35A0D"/>
    <w:rsid w:val="00C35B3C"/>
    <w:rsid w:val="00C362A9"/>
    <w:rsid w:val="00C36774"/>
    <w:rsid w:val="00C36862"/>
    <w:rsid w:val="00C36B09"/>
    <w:rsid w:val="00C36D83"/>
    <w:rsid w:val="00C36DE3"/>
    <w:rsid w:val="00C377F6"/>
    <w:rsid w:val="00C4002C"/>
    <w:rsid w:val="00C4010E"/>
    <w:rsid w:val="00C415A7"/>
    <w:rsid w:val="00C4199C"/>
    <w:rsid w:val="00C42179"/>
    <w:rsid w:val="00C42577"/>
    <w:rsid w:val="00C42599"/>
    <w:rsid w:val="00C42673"/>
    <w:rsid w:val="00C42D87"/>
    <w:rsid w:val="00C42E88"/>
    <w:rsid w:val="00C43796"/>
    <w:rsid w:val="00C43CD1"/>
    <w:rsid w:val="00C43E5A"/>
    <w:rsid w:val="00C44681"/>
    <w:rsid w:val="00C44B10"/>
    <w:rsid w:val="00C4513A"/>
    <w:rsid w:val="00C455DD"/>
    <w:rsid w:val="00C45976"/>
    <w:rsid w:val="00C46649"/>
    <w:rsid w:val="00C46FB4"/>
    <w:rsid w:val="00C47379"/>
    <w:rsid w:val="00C4783C"/>
    <w:rsid w:val="00C47919"/>
    <w:rsid w:val="00C47BE9"/>
    <w:rsid w:val="00C47C82"/>
    <w:rsid w:val="00C47C9B"/>
    <w:rsid w:val="00C500F1"/>
    <w:rsid w:val="00C5025B"/>
    <w:rsid w:val="00C5090C"/>
    <w:rsid w:val="00C50A3A"/>
    <w:rsid w:val="00C50C1E"/>
    <w:rsid w:val="00C50F16"/>
    <w:rsid w:val="00C50F96"/>
    <w:rsid w:val="00C5186C"/>
    <w:rsid w:val="00C51EE0"/>
    <w:rsid w:val="00C52682"/>
    <w:rsid w:val="00C52CCB"/>
    <w:rsid w:val="00C53365"/>
    <w:rsid w:val="00C53A6A"/>
    <w:rsid w:val="00C53CA2"/>
    <w:rsid w:val="00C5418E"/>
    <w:rsid w:val="00C546AA"/>
    <w:rsid w:val="00C546DE"/>
    <w:rsid w:val="00C54AE8"/>
    <w:rsid w:val="00C54D3F"/>
    <w:rsid w:val="00C550E2"/>
    <w:rsid w:val="00C553DC"/>
    <w:rsid w:val="00C55706"/>
    <w:rsid w:val="00C557E9"/>
    <w:rsid w:val="00C55CE2"/>
    <w:rsid w:val="00C56204"/>
    <w:rsid w:val="00C562FD"/>
    <w:rsid w:val="00C56F10"/>
    <w:rsid w:val="00C57484"/>
    <w:rsid w:val="00C5773F"/>
    <w:rsid w:val="00C579E3"/>
    <w:rsid w:val="00C57AE7"/>
    <w:rsid w:val="00C57BDA"/>
    <w:rsid w:val="00C57C72"/>
    <w:rsid w:val="00C57F2C"/>
    <w:rsid w:val="00C57F9A"/>
    <w:rsid w:val="00C601F8"/>
    <w:rsid w:val="00C60763"/>
    <w:rsid w:val="00C60D46"/>
    <w:rsid w:val="00C61453"/>
    <w:rsid w:val="00C6178C"/>
    <w:rsid w:val="00C6181C"/>
    <w:rsid w:val="00C61951"/>
    <w:rsid w:val="00C61D84"/>
    <w:rsid w:val="00C62218"/>
    <w:rsid w:val="00C623E0"/>
    <w:rsid w:val="00C62612"/>
    <w:rsid w:val="00C63A44"/>
    <w:rsid w:val="00C63C48"/>
    <w:rsid w:val="00C63CDB"/>
    <w:rsid w:val="00C64AB6"/>
    <w:rsid w:val="00C64B1E"/>
    <w:rsid w:val="00C64BD1"/>
    <w:rsid w:val="00C64F4E"/>
    <w:rsid w:val="00C6511E"/>
    <w:rsid w:val="00C65A35"/>
    <w:rsid w:val="00C65B30"/>
    <w:rsid w:val="00C66269"/>
    <w:rsid w:val="00C664A1"/>
    <w:rsid w:val="00C667E5"/>
    <w:rsid w:val="00C669BE"/>
    <w:rsid w:val="00C670B1"/>
    <w:rsid w:val="00C672C1"/>
    <w:rsid w:val="00C6754D"/>
    <w:rsid w:val="00C67AF8"/>
    <w:rsid w:val="00C70392"/>
    <w:rsid w:val="00C70762"/>
    <w:rsid w:val="00C70D7E"/>
    <w:rsid w:val="00C7108E"/>
    <w:rsid w:val="00C712A1"/>
    <w:rsid w:val="00C71693"/>
    <w:rsid w:val="00C720D0"/>
    <w:rsid w:val="00C722DA"/>
    <w:rsid w:val="00C74443"/>
    <w:rsid w:val="00C7448C"/>
    <w:rsid w:val="00C7494C"/>
    <w:rsid w:val="00C74AF5"/>
    <w:rsid w:val="00C74B42"/>
    <w:rsid w:val="00C74DB8"/>
    <w:rsid w:val="00C74FF0"/>
    <w:rsid w:val="00C75101"/>
    <w:rsid w:val="00C7513A"/>
    <w:rsid w:val="00C7560E"/>
    <w:rsid w:val="00C7582B"/>
    <w:rsid w:val="00C75B01"/>
    <w:rsid w:val="00C75E0E"/>
    <w:rsid w:val="00C76B2C"/>
    <w:rsid w:val="00C76EA8"/>
    <w:rsid w:val="00C77033"/>
    <w:rsid w:val="00C770A9"/>
    <w:rsid w:val="00C770C0"/>
    <w:rsid w:val="00C774F1"/>
    <w:rsid w:val="00C80449"/>
    <w:rsid w:val="00C807E4"/>
    <w:rsid w:val="00C80B66"/>
    <w:rsid w:val="00C80D71"/>
    <w:rsid w:val="00C80D7F"/>
    <w:rsid w:val="00C80E55"/>
    <w:rsid w:val="00C814C6"/>
    <w:rsid w:val="00C81AA7"/>
    <w:rsid w:val="00C81C36"/>
    <w:rsid w:val="00C8244D"/>
    <w:rsid w:val="00C8249F"/>
    <w:rsid w:val="00C8288C"/>
    <w:rsid w:val="00C82BC5"/>
    <w:rsid w:val="00C83037"/>
    <w:rsid w:val="00C83450"/>
    <w:rsid w:val="00C83858"/>
    <w:rsid w:val="00C83F86"/>
    <w:rsid w:val="00C84404"/>
    <w:rsid w:val="00C84B3A"/>
    <w:rsid w:val="00C84E7C"/>
    <w:rsid w:val="00C84EBF"/>
    <w:rsid w:val="00C8529F"/>
    <w:rsid w:val="00C8568F"/>
    <w:rsid w:val="00C858E5"/>
    <w:rsid w:val="00C85B01"/>
    <w:rsid w:val="00C86943"/>
    <w:rsid w:val="00C90559"/>
    <w:rsid w:val="00C905E5"/>
    <w:rsid w:val="00C907DD"/>
    <w:rsid w:val="00C90843"/>
    <w:rsid w:val="00C90E11"/>
    <w:rsid w:val="00C9166E"/>
    <w:rsid w:val="00C91766"/>
    <w:rsid w:val="00C920E5"/>
    <w:rsid w:val="00C92594"/>
    <w:rsid w:val="00C92699"/>
    <w:rsid w:val="00C92B52"/>
    <w:rsid w:val="00C92B91"/>
    <w:rsid w:val="00C92F8B"/>
    <w:rsid w:val="00C9316F"/>
    <w:rsid w:val="00C936CF"/>
    <w:rsid w:val="00C93729"/>
    <w:rsid w:val="00C93A5B"/>
    <w:rsid w:val="00C93F3C"/>
    <w:rsid w:val="00C942CF"/>
    <w:rsid w:val="00C94884"/>
    <w:rsid w:val="00C94C43"/>
    <w:rsid w:val="00C94FBD"/>
    <w:rsid w:val="00C950B1"/>
    <w:rsid w:val="00C95911"/>
    <w:rsid w:val="00C95CD5"/>
    <w:rsid w:val="00C95FBA"/>
    <w:rsid w:val="00C95FF8"/>
    <w:rsid w:val="00C968D2"/>
    <w:rsid w:val="00C96E8D"/>
    <w:rsid w:val="00C96FB8"/>
    <w:rsid w:val="00C970D7"/>
    <w:rsid w:val="00C9712B"/>
    <w:rsid w:val="00C97866"/>
    <w:rsid w:val="00CA03AA"/>
    <w:rsid w:val="00CA15A4"/>
    <w:rsid w:val="00CA1BAE"/>
    <w:rsid w:val="00CA1DCC"/>
    <w:rsid w:val="00CA25CF"/>
    <w:rsid w:val="00CA2688"/>
    <w:rsid w:val="00CA2950"/>
    <w:rsid w:val="00CA3706"/>
    <w:rsid w:val="00CA3724"/>
    <w:rsid w:val="00CA39C7"/>
    <w:rsid w:val="00CA3B3B"/>
    <w:rsid w:val="00CA3CAF"/>
    <w:rsid w:val="00CA3CE5"/>
    <w:rsid w:val="00CA3F7C"/>
    <w:rsid w:val="00CA4549"/>
    <w:rsid w:val="00CA48D3"/>
    <w:rsid w:val="00CA4ED8"/>
    <w:rsid w:val="00CA5394"/>
    <w:rsid w:val="00CA5437"/>
    <w:rsid w:val="00CA56A7"/>
    <w:rsid w:val="00CA5F6E"/>
    <w:rsid w:val="00CA62A6"/>
    <w:rsid w:val="00CA6411"/>
    <w:rsid w:val="00CA694A"/>
    <w:rsid w:val="00CA6AAA"/>
    <w:rsid w:val="00CA6BBC"/>
    <w:rsid w:val="00CA74DA"/>
    <w:rsid w:val="00CA7F2B"/>
    <w:rsid w:val="00CA7FCE"/>
    <w:rsid w:val="00CB050A"/>
    <w:rsid w:val="00CB0BBB"/>
    <w:rsid w:val="00CB1106"/>
    <w:rsid w:val="00CB114B"/>
    <w:rsid w:val="00CB14FE"/>
    <w:rsid w:val="00CB199F"/>
    <w:rsid w:val="00CB1F2A"/>
    <w:rsid w:val="00CB2390"/>
    <w:rsid w:val="00CB287D"/>
    <w:rsid w:val="00CB314E"/>
    <w:rsid w:val="00CB3294"/>
    <w:rsid w:val="00CB3308"/>
    <w:rsid w:val="00CB3331"/>
    <w:rsid w:val="00CB38D3"/>
    <w:rsid w:val="00CB395D"/>
    <w:rsid w:val="00CB3A03"/>
    <w:rsid w:val="00CB3ECD"/>
    <w:rsid w:val="00CB4951"/>
    <w:rsid w:val="00CB51C5"/>
    <w:rsid w:val="00CB54AF"/>
    <w:rsid w:val="00CB5E66"/>
    <w:rsid w:val="00CB6016"/>
    <w:rsid w:val="00CB6E7B"/>
    <w:rsid w:val="00CB76DB"/>
    <w:rsid w:val="00CB77EC"/>
    <w:rsid w:val="00CB7A2B"/>
    <w:rsid w:val="00CC04A9"/>
    <w:rsid w:val="00CC06F7"/>
    <w:rsid w:val="00CC0773"/>
    <w:rsid w:val="00CC0D81"/>
    <w:rsid w:val="00CC10FE"/>
    <w:rsid w:val="00CC13EC"/>
    <w:rsid w:val="00CC1403"/>
    <w:rsid w:val="00CC1D79"/>
    <w:rsid w:val="00CC20B2"/>
    <w:rsid w:val="00CC2198"/>
    <w:rsid w:val="00CC2AB7"/>
    <w:rsid w:val="00CC3685"/>
    <w:rsid w:val="00CC37A1"/>
    <w:rsid w:val="00CC391A"/>
    <w:rsid w:val="00CC4383"/>
    <w:rsid w:val="00CC43AB"/>
    <w:rsid w:val="00CC4456"/>
    <w:rsid w:val="00CC4DE1"/>
    <w:rsid w:val="00CC58D3"/>
    <w:rsid w:val="00CC58F5"/>
    <w:rsid w:val="00CC5BC7"/>
    <w:rsid w:val="00CC64A4"/>
    <w:rsid w:val="00CC6649"/>
    <w:rsid w:val="00CC6F92"/>
    <w:rsid w:val="00CC6FCB"/>
    <w:rsid w:val="00CC7132"/>
    <w:rsid w:val="00CC7199"/>
    <w:rsid w:val="00CC7415"/>
    <w:rsid w:val="00CC74A1"/>
    <w:rsid w:val="00CC7A2F"/>
    <w:rsid w:val="00CC7C49"/>
    <w:rsid w:val="00CD0266"/>
    <w:rsid w:val="00CD03B1"/>
    <w:rsid w:val="00CD0698"/>
    <w:rsid w:val="00CD0ACA"/>
    <w:rsid w:val="00CD10E6"/>
    <w:rsid w:val="00CD15F6"/>
    <w:rsid w:val="00CD1A5D"/>
    <w:rsid w:val="00CD2133"/>
    <w:rsid w:val="00CD23B4"/>
    <w:rsid w:val="00CD2A28"/>
    <w:rsid w:val="00CD2CFF"/>
    <w:rsid w:val="00CD31F0"/>
    <w:rsid w:val="00CD31F3"/>
    <w:rsid w:val="00CD3426"/>
    <w:rsid w:val="00CD351D"/>
    <w:rsid w:val="00CD38D4"/>
    <w:rsid w:val="00CD3A7B"/>
    <w:rsid w:val="00CD3E6F"/>
    <w:rsid w:val="00CD3F46"/>
    <w:rsid w:val="00CD3FDA"/>
    <w:rsid w:val="00CD4012"/>
    <w:rsid w:val="00CD4048"/>
    <w:rsid w:val="00CD416C"/>
    <w:rsid w:val="00CD4276"/>
    <w:rsid w:val="00CD457E"/>
    <w:rsid w:val="00CD499C"/>
    <w:rsid w:val="00CD4B38"/>
    <w:rsid w:val="00CD4FA2"/>
    <w:rsid w:val="00CD51FD"/>
    <w:rsid w:val="00CD5233"/>
    <w:rsid w:val="00CD59EB"/>
    <w:rsid w:val="00CD62A7"/>
    <w:rsid w:val="00CD65A3"/>
    <w:rsid w:val="00CD6D7F"/>
    <w:rsid w:val="00CD6DF4"/>
    <w:rsid w:val="00CD7404"/>
    <w:rsid w:val="00CD7764"/>
    <w:rsid w:val="00CD7AE5"/>
    <w:rsid w:val="00CD7B90"/>
    <w:rsid w:val="00CD7D97"/>
    <w:rsid w:val="00CE0292"/>
    <w:rsid w:val="00CE02B1"/>
    <w:rsid w:val="00CE07BE"/>
    <w:rsid w:val="00CE0B2E"/>
    <w:rsid w:val="00CE0CAC"/>
    <w:rsid w:val="00CE0CBD"/>
    <w:rsid w:val="00CE0CEE"/>
    <w:rsid w:val="00CE0EF8"/>
    <w:rsid w:val="00CE132E"/>
    <w:rsid w:val="00CE1485"/>
    <w:rsid w:val="00CE1F2D"/>
    <w:rsid w:val="00CE276D"/>
    <w:rsid w:val="00CE2CB6"/>
    <w:rsid w:val="00CE3203"/>
    <w:rsid w:val="00CE3250"/>
    <w:rsid w:val="00CE32E1"/>
    <w:rsid w:val="00CE361C"/>
    <w:rsid w:val="00CE3A2A"/>
    <w:rsid w:val="00CE3D37"/>
    <w:rsid w:val="00CE40EE"/>
    <w:rsid w:val="00CE477F"/>
    <w:rsid w:val="00CE53F7"/>
    <w:rsid w:val="00CE54A0"/>
    <w:rsid w:val="00CE5AE0"/>
    <w:rsid w:val="00CE5BF5"/>
    <w:rsid w:val="00CE61DD"/>
    <w:rsid w:val="00CE626E"/>
    <w:rsid w:val="00CE6591"/>
    <w:rsid w:val="00CE6985"/>
    <w:rsid w:val="00CE69B4"/>
    <w:rsid w:val="00CE72EC"/>
    <w:rsid w:val="00CE7575"/>
    <w:rsid w:val="00CE7BBC"/>
    <w:rsid w:val="00CF0A03"/>
    <w:rsid w:val="00CF0C3C"/>
    <w:rsid w:val="00CF0E3D"/>
    <w:rsid w:val="00CF1573"/>
    <w:rsid w:val="00CF15AD"/>
    <w:rsid w:val="00CF17D0"/>
    <w:rsid w:val="00CF1BC7"/>
    <w:rsid w:val="00CF209A"/>
    <w:rsid w:val="00CF2B91"/>
    <w:rsid w:val="00CF2D7D"/>
    <w:rsid w:val="00CF34A1"/>
    <w:rsid w:val="00CF373D"/>
    <w:rsid w:val="00CF388B"/>
    <w:rsid w:val="00CF3AB9"/>
    <w:rsid w:val="00CF3C24"/>
    <w:rsid w:val="00CF462C"/>
    <w:rsid w:val="00CF467B"/>
    <w:rsid w:val="00CF5759"/>
    <w:rsid w:val="00CF5BB5"/>
    <w:rsid w:val="00CF5E81"/>
    <w:rsid w:val="00CF5EAF"/>
    <w:rsid w:val="00CF630E"/>
    <w:rsid w:val="00CF63D3"/>
    <w:rsid w:val="00CF659B"/>
    <w:rsid w:val="00CF6CE7"/>
    <w:rsid w:val="00CF7661"/>
    <w:rsid w:val="00CF77B8"/>
    <w:rsid w:val="00CF7890"/>
    <w:rsid w:val="00CF78FA"/>
    <w:rsid w:val="00CF7920"/>
    <w:rsid w:val="00CF7F69"/>
    <w:rsid w:val="00D00176"/>
    <w:rsid w:val="00D0038C"/>
    <w:rsid w:val="00D00884"/>
    <w:rsid w:val="00D00B4F"/>
    <w:rsid w:val="00D011E6"/>
    <w:rsid w:val="00D0120F"/>
    <w:rsid w:val="00D01B3E"/>
    <w:rsid w:val="00D01DE6"/>
    <w:rsid w:val="00D02297"/>
    <w:rsid w:val="00D028E7"/>
    <w:rsid w:val="00D029B5"/>
    <w:rsid w:val="00D02B18"/>
    <w:rsid w:val="00D03313"/>
    <w:rsid w:val="00D0336B"/>
    <w:rsid w:val="00D0377A"/>
    <w:rsid w:val="00D039E7"/>
    <w:rsid w:val="00D03C1C"/>
    <w:rsid w:val="00D048C9"/>
    <w:rsid w:val="00D04A8A"/>
    <w:rsid w:val="00D04BC3"/>
    <w:rsid w:val="00D04E10"/>
    <w:rsid w:val="00D055E3"/>
    <w:rsid w:val="00D05B38"/>
    <w:rsid w:val="00D05B9F"/>
    <w:rsid w:val="00D05CDB"/>
    <w:rsid w:val="00D05DDB"/>
    <w:rsid w:val="00D06138"/>
    <w:rsid w:val="00D06E73"/>
    <w:rsid w:val="00D07694"/>
    <w:rsid w:val="00D07947"/>
    <w:rsid w:val="00D10230"/>
    <w:rsid w:val="00D1037B"/>
    <w:rsid w:val="00D103D7"/>
    <w:rsid w:val="00D104D7"/>
    <w:rsid w:val="00D10C0D"/>
    <w:rsid w:val="00D10F5A"/>
    <w:rsid w:val="00D11343"/>
    <w:rsid w:val="00D113D5"/>
    <w:rsid w:val="00D11808"/>
    <w:rsid w:val="00D12E16"/>
    <w:rsid w:val="00D12E44"/>
    <w:rsid w:val="00D12F65"/>
    <w:rsid w:val="00D13194"/>
    <w:rsid w:val="00D135FB"/>
    <w:rsid w:val="00D136ED"/>
    <w:rsid w:val="00D139D4"/>
    <w:rsid w:val="00D13C3F"/>
    <w:rsid w:val="00D13E79"/>
    <w:rsid w:val="00D14191"/>
    <w:rsid w:val="00D1426C"/>
    <w:rsid w:val="00D1495D"/>
    <w:rsid w:val="00D14C15"/>
    <w:rsid w:val="00D15049"/>
    <w:rsid w:val="00D1578A"/>
    <w:rsid w:val="00D1613D"/>
    <w:rsid w:val="00D16194"/>
    <w:rsid w:val="00D16216"/>
    <w:rsid w:val="00D16220"/>
    <w:rsid w:val="00D16A4A"/>
    <w:rsid w:val="00D16B0C"/>
    <w:rsid w:val="00D171E4"/>
    <w:rsid w:val="00D17238"/>
    <w:rsid w:val="00D17328"/>
    <w:rsid w:val="00D1755C"/>
    <w:rsid w:val="00D17ACC"/>
    <w:rsid w:val="00D17B9B"/>
    <w:rsid w:val="00D17CD5"/>
    <w:rsid w:val="00D2039F"/>
    <w:rsid w:val="00D20651"/>
    <w:rsid w:val="00D20776"/>
    <w:rsid w:val="00D20803"/>
    <w:rsid w:val="00D20EA2"/>
    <w:rsid w:val="00D21BD6"/>
    <w:rsid w:val="00D2227F"/>
    <w:rsid w:val="00D224B2"/>
    <w:rsid w:val="00D227D2"/>
    <w:rsid w:val="00D22921"/>
    <w:rsid w:val="00D2296F"/>
    <w:rsid w:val="00D22A44"/>
    <w:rsid w:val="00D22FB3"/>
    <w:rsid w:val="00D231C1"/>
    <w:rsid w:val="00D23364"/>
    <w:rsid w:val="00D247F6"/>
    <w:rsid w:val="00D250A4"/>
    <w:rsid w:val="00D26467"/>
    <w:rsid w:val="00D265F7"/>
    <w:rsid w:val="00D267BC"/>
    <w:rsid w:val="00D26867"/>
    <w:rsid w:val="00D2689C"/>
    <w:rsid w:val="00D26E1D"/>
    <w:rsid w:val="00D26E4E"/>
    <w:rsid w:val="00D26F7D"/>
    <w:rsid w:val="00D276BA"/>
    <w:rsid w:val="00D277EA"/>
    <w:rsid w:val="00D278CA"/>
    <w:rsid w:val="00D27AA4"/>
    <w:rsid w:val="00D27B9A"/>
    <w:rsid w:val="00D27E30"/>
    <w:rsid w:val="00D30086"/>
    <w:rsid w:val="00D309F9"/>
    <w:rsid w:val="00D3172D"/>
    <w:rsid w:val="00D3174F"/>
    <w:rsid w:val="00D31806"/>
    <w:rsid w:val="00D31B0A"/>
    <w:rsid w:val="00D32489"/>
    <w:rsid w:val="00D325C7"/>
    <w:rsid w:val="00D3280F"/>
    <w:rsid w:val="00D32820"/>
    <w:rsid w:val="00D33067"/>
    <w:rsid w:val="00D33190"/>
    <w:rsid w:val="00D33A05"/>
    <w:rsid w:val="00D33ECB"/>
    <w:rsid w:val="00D3408F"/>
    <w:rsid w:val="00D342E9"/>
    <w:rsid w:val="00D34708"/>
    <w:rsid w:val="00D34E05"/>
    <w:rsid w:val="00D35888"/>
    <w:rsid w:val="00D359FD"/>
    <w:rsid w:val="00D35AF1"/>
    <w:rsid w:val="00D35B5E"/>
    <w:rsid w:val="00D35F45"/>
    <w:rsid w:val="00D36A8C"/>
    <w:rsid w:val="00D36BD7"/>
    <w:rsid w:val="00D36EB1"/>
    <w:rsid w:val="00D3702F"/>
    <w:rsid w:val="00D379CE"/>
    <w:rsid w:val="00D404DC"/>
    <w:rsid w:val="00D40824"/>
    <w:rsid w:val="00D40986"/>
    <w:rsid w:val="00D40F27"/>
    <w:rsid w:val="00D41220"/>
    <w:rsid w:val="00D41520"/>
    <w:rsid w:val="00D4158D"/>
    <w:rsid w:val="00D41915"/>
    <w:rsid w:val="00D41978"/>
    <w:rsid w:val="00D42812"/>
    <w:rsid w:val="00D42B42"/>
    <w:rsid w:val="00D42FB9"/>
    <w:rsid w:val="00D435FC"/>
    <w:rsid w:val="00D441D2"/>
    <w:rsid w:val="00D442AA"/>
    <w:rsid w:val="00D44804"/>
    <w:rsid w:val="00D44C4F"/>
    <w:rsid w:val="00D44DA9"/>
    <w:rsid w:val="00D44F29"/>
    <w:rsid w:val="00D45612"/>
    <w:rsid w:val="00D45ACD"/>
    <w:rsid w:val="00D46DB9"/>
    <w:rsid w:val="00D46EFF"/>
    <w:rsid w:val="00D47230"/>
    <w:rsid w:val="00D472FA"/>
    <w:rsid w:val="00D47B69"/>
    <w:rsid w:val="00D47C60"/>
    <w:rsid w:val="00D47F5B"/>
    <w:rsid w:val="00D50A53"/>
    <w:rsid w:val="00D50AEC"/>
    <w:rsid w:val="00D50D7D"/>
    <w:rsid w:val="00D5107A"/>
    <w:rsid w:val="00D5143C"/>
    <w:rsid w:val="00D51503"/>
    <w:rsid w:val="00D51814"/>
    <w:rsid w:val="00D519B7"/>
    <w:rsid w:val="00D51BC9"/>
    <w:rsid w:val="00D5274B"/>
    <w:rsid w:val="00D5277C"/>
    <w:rsid w:val="00D52825"/>
    <w:rsid w:val="00D52DED"/>
    <w:rsid w:val="00D53678"/>
    <w:rsid w:val="00D5369E"/>
    <w:rsid w:val="00D53B5D"/>
    <w:rsid w:val="00D53D1F"/>
    <w:rsid w:val="00D54AC7"/>
    <w:rsid w:val="00D54C18"/>
    <w:rsid w:val="00D54C77"/>
    <w:rsid w:val="00D54C96"/>
    <w:rsid w:val="00D551FF"/>
    <w:rsid w:val="00D5541A"/>
    <w:rsid w:val="00D55508"/>
    <w:rsid w:val="00D55555"/>
    <w:rsid w:val="00D555BA"/>
    <w:rsid w:val="00D55BD9"/>
    <w:rsid w:val="00D55C8D"/>
    <w:rsid w:val="00D56008"/>
    <w:rsid w:val="00D56B04"/>
    <w:rsid w:val="00D573E3"/>
    <w:rsid w:val="00D573EA"/>
    <w:rsid w:val="00D57528"/>
    <w:rsid w:val="00D57940"/>
    <w:rsid w:val="00D57C6B"/>
    <w:rsid w:val="00D57E30"/>
    <w:rsid w:val="00D6010B"/>
    <w:rsid w:val="00D6066C"/>
    <w:rsid w:val="00D60BB0"/>
    <w:rsid w:val="00D60C3A"/>
    <w:rsid w:val="00D60D59"/>
    <w:rsid w:val="00D60D8B"/>
    <w:rsid w:val="00D61071"/>
    <w:rsid w:val="00D616AC"/>
    <w:rsid w:val="00D61E91"/>
    <w:rsid w:val="00D62054"/>
    <w:rsid w:val="00D62413"/>
    <w:rsid w:val="00D6245F"/>
    <w:rsid w:val="00D6260C"/>
    <w:rsid w:val="00D62920"/>
    <w:rsid w:val="00D62E57"/>
    <w:rsid w:val="00D62E5A"/>
    <w:rsid w:val="00D6341E"/>
    <w:rsid w:val="00D63509"/>
    <w:rsid w:val="00D63853"/>
    <w:rsid w:val="00D63A46"/>
    <w:rsid w:val="00D63A48"/>
    <w:rsid w:val="00D63B1C"/>
    <w:rsid w:val="00D644D6"/>
    <w:rsid w:val="00D64503"/>
    <w:rsid w:val="00D6451B"/>
    <w:rsid w:val="00D6486C"/>
    <w:rsid w:val="00D64AA4"/>
    <w:rsid w:val="00D64D3B"/>
    <w:rsid w:val="00D65026"/>
    <w:rsid w:val="00D65434"/>
    <w:rsid w:val="00D6560E"/>
    <w:rsid w:val="00D65738"/>
    <w:rsid w:val="00D658B7"/>
    <w:rsid w:val="00D65A2B"/>
    <w:rsid w:val="00D661B3"/>
    <w:rsid w:val="00D6623C"/>
    <w:rsid w:val="00D6626E"/>
    <w:rsid w:val="00D6681D"/>
    <w:rsid w:val="00D66CAE"/>
    <w:rsid w:val="00D671A5"/>
    <w:rsid w:val="00D67389"/>
    <w:rsid w:val="00D677BD"/>
    <w:rsid w:val="00D67FDA"/>
    <w:rsid w:val="00D701EB"/>
    <w:rsid w:val="00D7035D"/>
    <w:rsid w:val="00D70770"/>
    <w:rsid w:val="00D709A2"/>
    <w:rsid w:val="00D70A04"/>
    <w:rsid w:val="00D7166E"/>
    <w:rsid w:val="00D71A5E"/>
    <w:rsid w:val="00D72726"/>
    <w:rsid w:val="00D72A09"/>
    <w:rsid w:val="00D72CE5"/>
    <w:rsid w:val="00D72EC0"/>
    <w:rsid w:val="00D73492"/>
    <w:rsid w:val="00D734F0"/>
    <w:rsid w:val="00D735D8"/>
    <w:rsid w:val="00D73665"/>
    <w:rsid w:val="00D73DF4"/>
    <w:rsid w:val="00D740D3"/>
    <w:rsid w:val="00D7467B"/>
    <w:rsid w:val="00D74B4B"/>
    <w:rsid w:val="00D7533B"/>
    <w:rsid w:val="00D75575"/>
    <w:rsid w:val="00D75DAD"/>
    <w:rsid w:val="00D75F5C"/>
    <w:rsid w:val="00D76270"/>
    <w:rsid w:val="00D76597"/>
    <w:rsid w:val="00D766A6"/>
    <w:rsid w:val="00D769E8"/>
    <w:rsid w:val="00D76D53"/>
    <w:rsid w:val="00D770AD"/>
    <w:rsid w:val="00D778B4"/>
    <w:rsid w:val="00D77B9D"/>
    <w:rsid w:val="00D8059F"/>
    <w:rsid w:val="00D809C3"/>
    <w:rsid w:val="00D81173"/>
    <w:rsid w:val="00D81292"/>
    <w:rsid w:val="00D8155D"/>
    <w:rsid w:val="00D81592"/>
    <w:rsid w:val="00D8222F"/>
    <w:rsid w:val="00D82702"/>
    <w:rsid w:val="00D82856"/>
    <w:rsid w:val="00D82A4A"/>
    <w:rsid w:val="00D832A0"/>
    <w:rsid w:val="00D835F0"/>
    <w:rsid w:val="00D838D9"/>
    <w:rsid w:val="00D839EE"/>
    <w:rsid w:val="00D84364"/>
    <w:rsid w:val="00D844A1"/>
    <w:rsid w:val="00D845B9"/>
    <w:rsid w:val="00D84D59"/>
    <w:rsid w:val="00D85166"/>
    <w:rsid w:val="00D8535C"/>
    <w:rsid w:val="00D85688"/>
    <w:rsid w:val="00D85BC1"/>
    <w:rsid w:val="00D85E6A"/>
    <w:rsid w:val="00D8611C"/>
    <w:rsid w:val="00D86371"/>
    <w:rsid w:val="00D86E7C"/>
    <w:rsid w:val="00D870A8"/>
    <w:rsid w:val="00D876CD"/>
    <w:rsid w:val="00D8771F"/>
    <w:rsid w:val="00D87772"/>
    <w:rsid w:val="00D877F5"/>
    <w:rsid w:val="00D87B00"/>
    <w:rsid w:val="00D87B33"/>
    <w:rsid w:val="00D87FF1"/>
    <w:rsid w:val="00D902C3"/>
    <w:rsid w:val="00D911C9"/>
    <w:rsid w:val="00D914A2"/>
    <w:rsid w:val="00D91774"/>
    <w:rsid w:val="00D918B3"/>
    <w:rsid w:val="00D91AE0"/>
    <w:rsid w:val="00D91BC8"/>
    <w:rsid w:val="00D91C94"/>
    <w:rsid w:val="00D91CCB"/>
    <w:rsid w:val="00D91D9A"/>
    <w:rsid w:val="00D91F04"/>
    <w:rsid w:val="00D920F2"/>
    <w:rsid w:val="00D92AEF"/>
    <w:rsid w:val="00D93DEB"/>
    <w:rsid w:val="00D9465E"/>
    <w:rsid w:val="00D950B3"/>
    <w:rsid w:val="00D952F3"/>
    <w:rsid w:val="00D953EA"/>
    <w:rsid w:val="00D95A72"/>
    <w:rsid w:val="00D95A97"/>
    <w:rsid w:val="00D95D26"/>
    <w:rsid w:val="00D9769E"/>
    <w:rsid w:val="00DA1153"/>
    <w:rsid w:val="00DA1439"/>
    <w:rsid w:val="00DA1831"/>
    <w:rsid w:val="00DA21C9"/>
    <w:rsid w:val="00DA26B3"/>
    <w:rsid w:val="00DA2783"/>
    <w:rsid w:val="00DA27C1"/>
    <w:rsid w:val="00DA33D5"/>
    <w:rsid w:val="00DA36B8"/>
    <w:rsid w:val="00DA38E0"/>
    <w:rsid w:val="00DA3E15"/>
    <w:rsid w:val="00DA3F36"/>
    <w:rsid w:val="00DA3FF4"/>
    <w:rsid w:val="00DA40D8"/>
    <w:rsid w:val="00DA4D92"/>
    <w:rsid w:val="00DA5188"/>
    <w:rsid w:val="00DA5711"/>
    <w:rsid w:val="00DA5763"/>
    <w:rsid w:val="00DA5B75"/>
    <w:rsid w:val="00DA610A"/>
    <w:rsid w:val="00DA6BC0"/>
    <w:rsid w:val="00DA6CD2"/>
    <w:rsid w:val="00DA6EA1"/>
    <w:rsid w:val="00DA7040"/>
    <w:rsid w:val="00DA7692"/>
    <w:rsid w:val="00DA7DBC"/>
    <w:rsid w:val="00DB0217"/>
    <w:rsid w:val="00DB054D"/>
    <w:rsid w:val="00DB0B16"/>
    <w:rsid w:val="00DB13A5"/>
    <w:rsid w:val="00DB1D2D"/>
    <w:rsid w:val="00DB1DE0"/>
    <w:rsid w:val="00DB2A20"/>
    <w:rsid w:val="00DB2F8F"/>
    <w:rsid w:val="00DB315D"/>
    <w:rsid w:val="00DB3451"/>
    <w:rsid w:val="00DB354F"/>
    <w:rsid w:val="00DB47D4"/>
    <w:rsid w:val="00DB4815"/>
    <w:rsid w:val="00DB5015"/>
    <w:rsid w:val="00DB505F"/>
    <w:rsid w:val="00DB5254"/>
    <w:rsid w:val="00DB60CF"/>
    <w:rsid w:val="00DB66EC"/>
    <w:rsid w:val="00DB691A"/>
    <w:rsid w:val="00DB6D6E"/>
    <w:rsid w:val="00DB72EC"/>
    <w:rsid w:val="00DB7617"/>
    <w:rsid w:val="00DB78E0"/>
    <w:rsid w:val="00DC0834"/>
    <w:rsid w:val="00DC0936"/>
    <w:rsid w:val="00DC0DDF"/>
    <w:rsid w:val="00DC11FF"/>
    <w:rsid w:val="00DC12BF"/>
    <w:rsid w:val="00DC1961"/>
    <w:rsid w:val="00DC2563"/>
    <w:rsid w:val="00DC26D1"/>
    <w:rsid w:val="00DC2A93"/>
    <w:rsid w:val="00DC2A95"/>
    <w:rsid w:val="00DC2F99"/>
    <w:rsid w:val="00DC3049"/>
    <w:rsid w:val="00DC316C"/>
    <w:rsid w:val="00DC3792"/>
    <w:rsid w:val="00DC413F"/>
    <w:rsid w:val="00DC46CF"/>
    <w:rsid w:val="00DC4A50"/>
    <w:rsid w:val="00DC4BCA"/>
    <w:rsid w:val="00DC5322"/>
    <w:rsid w:val="00DC5813"/>
    <w:rsid w:val="00DC6175"/>
    <w:rsid w:val="00DC708D"/>
    <w:rsid w:val="00DC711A"/>
    <w:rsid w:val="00DC7134"/>
    <w:rsid w:val="00DC7427"/>
    <w:rsid w:val="00DC76C5"/>
    <w:rsid w:val="00DC78C8"/>
    <w:rsid w:val="00DC7DA8"/>
    <w:rsid w:val="00DD08BA"/>
    <w:rsid w:val="00DD0B6C"/>
    <w:rsid w:val="00DD0DA0"/>
    <w:rsid w:val="00DD1118"/>
    <w:rsid w:val="00DD1427"/>
    <w:rsid w:val="00DD1A6E"/>
    <w:rsid w:val="00DD38CC"/>
    <w:rsid w:val="00DD39DA"/>
    <w:rsid w:val="00DD3A34"/>
    <w:rsid w:val="00DD3BCD"/>
    <w:rsid w:val="00DD3C6D"/>
    <w:rsid w:val="00DD3E65"/>
    <w:rsid w:val="00DD3EA9"/>
    <w:rsid w:val="00DD42F9"/>
    <w:rsid w:val="00DD45D9"/>
    <w:rsid w:val="00DD4778"/>
    <w:rsid w:val="00DD51D6"/>
    <w:rsid w:val="00DD549C"/>
    <w:rsid w:val="00DD5701"/>
    <w:rsid w:val="00DD6422"/>
    <w:rsid w:val="00DD662A"/>
    <w:rsid w:val="00DD665E"/>
    <w:rsid w:val="00DD693B"/>
    <w:rsid w:val="00DD6BDE"/>
    <w:rsid w:val="00DD6E6A"/>
    <w:rsid w:val="00DD6F08"/>
    <w:rsid w:val="00DD710C"/>
    <w:rsid w:val="00DD77FA"/>
    <w:rsid w:val="00DD7D33"/>
    <w:rsid w:val="00DE0A7A"/>
    <w:rsid w:val="00DE0CE5"/>
    <w:rsid w:val="00DE0F8D"/>
    <w:rsid w:val="00DE0F9D"/>
    <w:rsid w:val="00DE14D5"/>
    <w:rsid w:val="00DE185E"/>
    <w:rsid w:val="00DE25AF"/>
    <w:rsid w:val="00DE2C4E"/>
    <w:rsid w:val="00DE3A82"/>
    <w:rsid w:val="00DE3E5E"/>
    <w:rsid w:val="00DE3F2D"/>
    <w:rsid w:val="00DE448A"/>
    <w:rsid w:val="00DE460E"/>
    <w:rsid w:val="00DE4843"/>
    <w:rsid w:val="00DE4B63"/>
    <w:rsid w:val="00DE4C5D"/>
    <w:rsid w:val="00DE5416"/>
    <w:rsid w:val="00DE54CB"/>
    <w:rsid w:val="00DE56CC"/>
    <w:rsid w:val="00DE57D5"/>
    <w:rsid w:val="00DE5FEB"/>
    <w:rsid w:val="00DE6264"/>
    <w:rsid w:val="00DE62F0"/>
    <w:rsid w:val="00DE6C83"/>
    <w:rsid w:val="00DE6EED"/>
    <w:rsid w:val="00DE7373"/>
    <w:rsid w:val="00DF004A"/>
    <w:rsid w:val="00DF0946"/>
    <w:rsid w:val="00DF101A"/>
    <w:rsid w:val="00DF13B6"/>
    <w:rsid w:val="00DF1844"/>
    <w:rsid w:val="00DF19E5"/>
    <w:rsid w:val="00DF1A5B"/>
    <w:rsid w:val="00DF25B4"/>
    <w:rsid w:val="00DF2A80"/>
    <w:rsid w:val="00DF2C13"/>
    <w:rsid w:val="00DF343D"/>
    <w:rsid w:val="00DF470A"/>
    <w:rsid w:val="00DF490A"/>
    <w:rsid w:val="00DF497A"/>
    <w:rsid w:val="00DF4A85"/>
    <w:rsid w:val="00DF517A"/>
    <w:rsid w:val="00DF5627"/>
    <w:rsid w:val="00DF5A33"/>
    <w:rsid w:val="00DF5DB9"/>
    <w:rsid w:val="00DF617F"/>
    <w:rsid w:val="00DF647F"/>
    <w:rsid w:val="00DF6A9C"/>
    <w:rsid w:val="00DF6BA5"/>
    <w:rsid w:val="00DF6C0A"/>
    <w:rsid w:val="00DF7013"/>
    <w:rsid w:val="00DF7808"/>
    <w:rsid w:val="00E00139"/>
    <w:rsid w:val="00E004BC"/>
    <w:rsid w:val="00E00509"/>
    <w:rsid w:val="00E006F5"/>
    <w:rsid w:val="00E008BE"/>
    <w:rsid w:val="00E00C1D"/>
    <w:rsid w:val="00E0152C"/>
    <w:rsid w:val="00E0208B"/>
    <w:rsid w:val="00E02215"/>
    <w:rsid w:val="00E024C6"/>
    <w:rsid w:val="00E02753"/>
    <w:rsid w:val="00E02F85"/>
    <w:rsid w:val="00E03550"/>
    <w:rsid w:val="00E0408C"/>
    <w:rsid w:val="00E0433C"/>
    <w:rsid w:val="00E04A38"/>
    <w:rsid w:val="00E0557E"/>
    <w:rsid w:val="00E055D7"/>
    <w:rsid w:val="00E055F7"/>
    <w:rsid w:val="00E05C31"/>
    <w:rsid w:val="00E05ED9"/>
    <w:rsid w:val="00E06046"/>
    <w:rsid w:val="00E06B3F"/>
    <w:rsid w:val="00E06FA5"/>
    <w:rsid w:val="00E06FB2"/>
    <w:rsid w:val="00E0722F"/>
    <w:rsid w:val="00E0797B"/>
    <w:rsid w:val="00E07A2D"/>
    <w:rsid w:val="00E07B3C"/>
    <w:rsid w:val="00E07DB9"/>
    <w:rsid w:val="00E10141"/>
    <w:rsid w:val="00E10609"/>
    <w:rsid w:val="00E10979"/>
    <w:rsid w:val="00E10A0F"/>
    <w:rsid w:val="00E12064"/>
    <w:rsid w:val="00E12234"/>
    <w:rsid w:val="00E1281D"/>
    <w:rsid w:val="00E132EF"/>
    <w:rsid w:val="00E13306"/>
    <w:rsid w:val="00E1375D"/>
    <w:rsid w:val="00E13937"/>
    <w:rsid w:val="00E143DF"/>
    <w:rsid w:val="00E144BA"/>
    <w:rsid w:val="00E145A5"/>
    <w:rsid w:val="00E145ED"/>
    <w:rsid w:val="00E148B3"/>
    <w:rsid w:val="00E14B33"/>
    <w:rsid w:val="00E14ED6"/>
    <w:rsid w:val="00E1564F"/>
    <w:rsid w:val="00E159DA"/>
    <w:rsid w:val="00E15B60"/>
    <w:rsid w:val="00E16068"/>
    <w:rsid w:val="00E16325"/>
    <w:rsid w:val="00E16563"/>
    <w:rsid w:val="00E16AE0"/>
    <w:rsid w:val="00E16D51"/>
    <w:rsid w:val="00E1716F"/>
    <w:rsid w:val="00E17BA6"/>
    <w:rsid w:val="00E17CA1"/>
    <w:rsid w:val="00E207D6"/>
    <w:rsid w:val="00E20806"/>
    <w:rsid w:val="00E212CC"/>
    <w:rsid w:val="00E21B2B"/>
    <w:rsid w:val="00E21E97"/>
    <w:rsid w:val="00E21F17"/>
    <w:rsid w:val="00E2212B"/>
    <w:rsid w:val="00E22250"/>
    <w:rsid w:val="00E22792"/>
    <w:rsid w:val="00E2289B"/>
    <w:rsid w:val="00E22FA4"/>
    <w:rsid w:val="00E22FB8"/>
    <w:rsid w:val="00E232D3"/>
    <w:rsid w:val="00E232DD"/>
    <w:rsid w:val="00E2337C"/>
    <w:rsid w:val="00E23694"/>
    <w:rsid w:val="00E238FD"/>
    <w:rsid w:val="00E23959"/>
    <w:rsid w:val="00E24109"/>
    <w:rsid w:val="00E2421B"/>
    <w:rsid w:val="00E247E0"/>
    <w:rsid w:val="00E2625B"/>
    <w:rsid w:val="00E26696"/>
    <w:rsid w:val="00E2676E"/>
    <w:rsid w:val="00E26BD5"/>
    <w:rsid w:val="00E26CD8"/>
    <w:rsid w:val="00E272BB"/>
    <w:rsid w:val="00E2755C"/>
    <w:rsid w:val="00E27623"/>
    <w:rsid w:val="00E2796D"/>
    <w:rsid w:val="00E27C6A"/>
    <w:rsid w:val="00E303FD"/>
    <w:rsid w:val="00E30FB0"/>
    <w:rsid w:val="00E311CD"/>
    <w:rsid w:val="00E312EB"/>
    <w:rsid w:val="00E318BC"/>
    <w:rsid w:val="00E318D0"/>
    <w:rsid w:val="00E31C81"/>
    <w:rsid w:val="00E31CA6"/>
    <w:rsid w:val="00E32896"/>
    <w:rsid w:val="00E32D98"/>
    <w:rsid w:val="00E33119"/>
    <w:rsid w:val="00E334FF"/>
    <w:rsid w:val="00E33B6E"/>
    <w:rsid w:val="00E33F70"/>
    <w:rsid w:val="00E3435D"/>
    <w:rsid w:val="00E34659"/>
    <w:rsid w:val="00E34B4B"/>
    <w:rsid w:val="00E3519E"/>
    <w:rsid w:val="00E35283"/>
    <w:rsid w:val="00E357B8"/>
    <w:rsid w:val="00E35894"/>
    <w:rsid w:val="00E36756"/>
    <w:rsid w:val="00E36F57"/>
    <w:rsid w:val="00E3700A"/>
    <w:rsid w:val="00E377C1"/>
    <w:rsid w:val="00E37814"/>
    <w:rsid w:val="00E4003A"/>
    <w:rsid w:val="00E40292"/>
    <w:rsid w:val="00E404E5"/>
    <w:rsid w:val="00E40873"/>
    <w:rsid w:val="00E40D5F"/>
    <w:rsid w:val="00E41139"/>
    <w:rsid w:val="00E4137A"/>
    <w:rsid w:val="00E4149C"/>
    <w:rsid w:val="00E414C8"/>
    <w:rsid w:val="00E41EDD"/>
    <w:rsid w:val="00E4278E"/>
    <w:rsid w:val="00E427A8"/>
    <w:rsid w:val="00E42E87"/>
    <w:rsid w:val="00E42E8E"/>
    <w:rsid w:val="00E42EB2"/>
    <w:rsid w:val="00E42ECE"/>
    <w:rsid w:val="00E4336B"/>
    <w:rsid w:val="00E43A65"/>
    <w:rsid w:val="00E440B8"/>
    <w:rsid w:val="00E44100"/>
    <w:rsid w:val="00E442D5"/>
    <w:rsid w:val="00E44537"/>
    <w:rsid w:val="00E4487E"/>
    <w:rsid w:val="00E44B78"/>
    <w:rsid w:val="00E453F4"/>
    <w:rsid w:val="00E4553E"/>
    <w:rsid w:val="00E4572C"/>
    <w:rsid w:val="00E4582A"/>
    <w:rsid w:val="00E45D73"/>
    <w:rsid w:val="00E45DCC"/>
    <w:rsid w:val="00E46496"/>
    <w:rsid w:val="00E46ACA"/>
    <w:rsid w:val="00E46B8C"/>
    <w:rsid w:val="00E47E4E"/>
    <w:rsid w:val="00E502CF"/>
    <w:rsid w:val="00E50C74"/>
    <w:rsid w:val="00E50C7C"/>
    <w:rsid w:val="00E50D11"/>
    <w:rsid w:val="00E50F12"/>
    <w:rsid w:val="00E513D0"/>
    <w:rsid w:val="00E51797"/>
    <w:rsid w:val="00E517AD"/>
    <w:rsid w:val="00E51929"/>
    <w:rsid w:val="00E52194"/>
    <w:rsid w:val="00E522CD"/>
    <w:rsid w:val="00E525FE"/>
    <w:rsid w:val="00E52776"/>
    <w:rsid w:val="00E52C90"/>
    <w:rsid w:val="00E53927"/>
    <w:rsid w:val="00E53ED9"/>
    <w:rsid w:val="00E54109"/>
    <w:rsid w:val="00E54AC7"/>
    <w:rsid w:val="00E561B8"/>
    <w:rsid w:val="00E563EF"/>
    <w:rsid w:val="00E5683F"/>
    <w:rsid w:val="00E56C8E"/>
    <w:rsid w:val="00E56E2B"/>
    <w:rsid w:val="00E56FF6"/>
    <w:rsid w:val="00E57008"/>
    <w:rsid w:val="00E570AD"/>
    <w:rsid w:val="00E577A4"/>
    <w:rsid w:val="00E5781E"/>
    <w:rsid w:val="00E57E30"/>
    <w:rsid w:val="00E606FB"/>
    <w:rsid w:val="00E60A54"/>
    <w:rsid w:val="00E61096"/>
    <w:rsid w:val="00E612D0"/>
    <w:rsid w:val="00E6168C"/>
    <w:rsid w:val="00E62C45"/>
    <w:rsid w:val="00E64117"/>
    <w:rsid w:val="00E6496C"/>
    <w:rsid w:val="00E649F6"/>
    <w:rsid w:val="00E65D5D"/>
    <w:rsid w:val="00E65DDF"/>
    <w:rsid w:val="00E676AD"/>
    <w:rsid w:val="00E67CC6"/>
    <w:rsid w:val="00E67D1A"/>
    <w:rsid w:val="00E701B4"/>
    <w:rsid w:val="00E70594"/>
    <w:rsid w:val="00E70AD2"/>
    <w:rsid w:val="00E70E43"/>
    <w:rsid w:val="00E71528"/>
    <w:rsid w:val="00E7191A"/>
    <w:rsid w:val="00E71941"/>
    <w:rsid w:val="00E71C83"/>
    <w:rsid w:val="00E71E27"/>
    <w:rsid w:val="00E727B2"/>
    <w:rsid w:val="00E72AA4"/>
    <w:rsid w:val="00E72F6E"/>
    <w:rsid w:val="00E733F8"/>
    <w:rsid w:val="00E7347B"/>
    <w:rsid w:val="00E739B6"/>
    <w:rsid w:val="00E74225"/>
    <w:rsid w:val="00E7459C"/>
    <w:rsid w:val="00E7525B"/>
    <w:rsid w:val="00E753CC"/>
    <w:rsid w:val="00E753F5"/>
    <w:rsid w:val="00E756E7"/>
    <w:rsid w:val="00E75862"/>
    <w:rsid w:val="00E7587A"/>
    <w:rsid w:val="00E75969"/>
    <w:rsid w:val="00E7625F"/>
    <w:rsid w:val="00E7644E"/>
    <w:rsid w:val="00E76917"/>
    <w:rsid w:val="00E76AC5"/>
    <w:rsid w:val="00E76DE4"/>
    <w:rsid w:val="00E77186"/>
    <w:rsid w:val="00E771BC"/>
    <w:rsid w:val="00E77889"/>
    <w:rsid w:val="00E80542"/>
    <w:rsid w:val="00E80628"/>
    <w:rsid w:val="00E80629"/>
    <w:rsid w:val="00E812CF"/>
    <w:rsid w:val="00E81366"/>
    <w:rsid w:val="00E815A9"/>
    <w:rsid w:val="00E8174A"/>
    <w:rsid w:val="00E81EE4"/>
    <w:rsid w:val="00E81F69"/>
    <w:rsid w:val="00E81FA8"/>
    <w:rsid w:val="00E8210D"/>
    <w:rsid w:val="00E822B6"/>
    <w:rsid w:val="00E825F5"/>
    <w:rsid w:val="00E826C5"/>
    <w:rsid w:val="00E83275"/>
    <w:rsid w:val="00E8354A"/>
    <w:rsid w:val="00E83594"/>
    <w:rsid w:val="00E835A7"/>
    <w:rsid w:val="00E83B54"/>
    <w:rsid w:val="00E83DA6"/>
    <w:rsid w:val="00E83E87"/>
    <w:rsid w:val="00E8465E"/>
    <w:rsid w:val="00E84860"/>
    <w:rsid w:val="00E848B7"/>
    <w:rsid w:val="00E84E78"/>
    <w:rsid w:val="00E84F76"/>
    <w:rsid w:val="00E8537F"/>
    <w:rsid w:val="00E85866"/>
    <w:rsid w:val="00E85B51"/>
    <w:rsid w:val="00E85FB5"/>
    <w:rsid w:val="00E86357"/>
    <w:rsid w:val="00E863D5"/>
    <w:rsid w:val="00E86898"/>
    <w:rsid w:val="00E86FDB"/>
    <w:rsid w:val="00E870F1"/>
    <w:rsid w:val="00E87825"/>
    <w:rsid w:val="00E879EE"/>
    <w:rsid w:val="00E87AEF"/>
    <w:rsid w:val="00E87B26"/>
    <w:rsid w:val="00E87B77"/>
    <w:rsid w:val="00E87BE1"/>
    <w:rsid w:val="00E87C1D"/>
    <w:rsid w:val="00E87DB3"/>
    <w:rsid w:val="00E908C7"/>
    <w:rsid w:val="00E9092A"/>
    <w:rsid w:val="00E90B4C"/>
    <w:rsid w:val="00E90CDA"/>
    <w:rsid w:val="00E90ED1"/>
    <w:rsid w:val="00E910A2"/>
    <w:rsid w:val="00E911C4"/>
    <w:rsid w:val="00E91259"/>
    <w:rsid w:val="00E91596"/>
    <w:rsid w:val="00E916B6"/>
    <w:rsid w:val="00E9176A"/>
    <w:rsid w:val="00E91ED7"/>
    <w:rsid w:val="00E92370"/>
    <w:rsid w:val="00E92804"/>
    <w:rsid w:val="00E93075"/>
    <w:rsid w:val="00E932C5"/>
    <w:rsid w:val="00E93323"/>
    <w:rsid w:val="00E93926"/>
    <w:rsid w:val="00E93984"/>
    <w:rsid w:val="00E939F5"/>
    <w:rsid w:val="00E93A0A"/>
    <w:rsid w:val="00E93A5F"/>
    <w:rsid w:val="00E94243"/>
    <w:rsid w:val="00E943EB"/>
    <w:rsid w:val="00E94495"/>
    <w:rsid w:val="00E94856"/>
    <w:rsid w:val="00E94C5A"/>
    <w:rsid w:val="00E94E61"/>
    <w:rsid w:val="00E95087"/>
    <w:rsid w:val="00E95303"/>
    <w:rsid w:val="00E9547E"/>
    <w:rsid w:val="00E954CA"/>
    <w:rsid w:val="00E958BF"/>
    <w:rsid w:val="00E95B26"/>
    <w:rsid w:val="00E95C0D"/>
    <w:rsid w:val="00E95CFE"/>
    <w:rsid w:val="00E95F6F"/>
    <w:rsid w:val="00E96685"/>
    <w:rsid w:val="00E978D2"/>
    <w:rsid w:val="00E97C09"/>
    <w:rsid w:val="00EA00BA"/>
    <w:rsid w:val="00EA01D5"/>
    <w:rsid w:val="00EA0413"/>
    <w:rsid w:val="00EA0521"/>
    <w:rsid w:val="00EA0D24"/>
    <w:rsid w:val="00EA0FE2"/>
    <w:rsid w:val="00EA17EF"/>
    <w:rsid w:val="00EA26F5"/>
    <w:rsid w:val="00EA2843"/>
    <w:rsid w:val="00EA2A40"/>
    <w:rsid w:val="00EA2B17"/>
    <w:rsid w:val="00EA2C13"/>
    <w:rsid w:val="00EA4544"/>
    <w:rsid w:val="00EA46B0"/>
    <w:rsid w:val="00EA4B96"/>
    <w:rsid w:val="00EA50A3"/>
    <w:rsid w:val="00EA524F"/>
    <w:rsid w:val="00EA53DD"/>
    <w:rsid w:val="00EA5416"/>
    <w:rsid w:val="00EA5790"/>
    <w:rsid w:val="00EA5B8F"/>
    <w:rsid w:val="00EA605F"/>
    <w:rsid w:val="00EA619D"/>
    <w:rsid w:val="00EA7265"/>
    <w:rsid w:val="00EA72B3"/>
    <w:rsid w:val="00EA7B6F"/>
    <w:rsid w:val="00EA7CA1"/>
    <w:rsid w:val="00EB0680"/>
    <w:rsid w:val="00EB0DFB"/>
    <w:rsid w:val="00EB1035"/>
    <w:rsid w:val="00EB1228"/>
    <w:rsid w:val="00EB187F"/>
    <w:rsid w:val="00EB30A0"/>
    <w:rsid w:val="00EB496F"/>
    <w:rsid w:val="00EB4976"/>
    <w:rsid w:val="00EB4BE9"/>
    <w:rsid w:val="00EB4F1B"/>
    <w:rsid w:val="00EB5072"/>
    <w:rsid w:val="00EB5437"/>
    <w:rsid w:val="00EB5500"/>
    <w:rsid w:val="00EB5997"/>
    <w:rsid w:val="00EB635D"/>
    <w:rsid w:val="00EB67B4"/>
    <w:rsid w:val="00EB67DC"/>
    <w:rsid w:val="00EB6A7B"/>
    <w:rsid w:val="00EB71F2"/>
    <w:rsid w:val="00EB72EA"/>
    <w:rsid w:val="00EB73E2"/>
    <w:rsid w:val="00EB785B"/>
    <w:rsid w:val="00EC024F"/>
    <w:rsid w:val="00EC0D8D"/>
    <w:rsid w:val="00EC1323"/>
    <w:rsid w:val="00EC146E"/>
    <w:rsid w:val="00EC1B30"/>
    <w:rsid w:val="00EC1BD5"/>
    <w:rsid w:val="00EC213F"/>
    <w:rsid w:val="00EC2B92"/>
    <w:rsid w:val="00EC37AB"/>
    <w:rsid w:val="00EC3883"/>
    <w:rsid w:val="00EC4208"/>
    <w:rsid w:val="00EC435A"/>
    <w:rsid w:val="00EC4FF1"/>
    <w:rsid w:val="00EC51AC"/>
    <w:rsid w:val="00EC5B57"/>
    <w:rsid w:val="00EC6030"/>
    <w:rsid w:val="00EC6612"/>
    <w:rsid w:val="00EC6715"/>
    <w:rsid w:val="00EC6726"/>
    <w:rsid w:val="00EC6730"/>
    <w:rsid w:val="00EC7227"/>
    <w:rsid w:val="00EC7771"/>
    <w:rsid w:val="00EC7C3D"/>
    <w:rsid w:val="00EC7E5F"/>
    <w:rsid w:val="00ED045A"/>
    <w:rsid w:val="00ED0B49"/>
    <w:rsid w:val="00ED0F91"/>
    <w:rsid w:val="00ED1040"/>
    <w:rsid w:val="00ED197B"/>
    <w:rsid w:val="00ED228D"/>
    <w:rsid w:val="00ED2384"/>
    <w:rsid w:val="00ED2500"/>
    <w:rsid w:val="00ED2C4E"/>
    <w:rsid w:val="00ED2D7E"/>
    <w:rsid w:val="00ED2D95"/>
    <w:rsid w:val="00ED2EAC"/>
    <w:rsid w:val="00ED2ED7"/>
    <w:rsid w:val="00ED31C9"/>
    <w:rsid w:val="00ED3633"/>
    <w:rsid w:val="00ED3B92"/>
    <w:rsid w:val="00ED4102"/>
    <w:rsid w:val="00ED44B6"/>
    <w:rsid w:val="00ED44CC"/>
    <w:rsid w:val="00ED4A12"/>
    <w:rsid w:val="00ED4A79"/>
    <w:rsid w:val="00ED4EB0"/>
    <w:rsid w:val="00ED555C"/>
    <w:rsid w:val="00ED578E"/>
    <w:rsid w:val="00ED5A33"/>
    <w:rsid w:val="00ED5E0A"/>
    <w:rsid w:val="00ED6639"/>
    <w:rsid w:val="00ED6B54"/>
    <w:rsid w:val="00ED6C2F"/>
    <w:rsid w:val="00ED737F"/>
    <w:rsid w:val="00ED7A83"/>
    <w:rsid w:val="00EE020E"/>
    <w:rsid w:val="00EE0337"/>
    <w:rsid w:val="00EE07DC"/>
    <w:rsid w:val="00EE14FA"/>
    <w:rsid w:val="00EE15C7"/>
    <w:rsid w:val="00EE165F"/>
    <w:rsid w:val="00EE1E99"/>
    <w:rsid w:val="00EE2451"/>
    <w:rsid w:val="00EE273D"/>
    <w:rsid w:val="00EE2E7D"/>
    <w:rsid w:val="00EE31A3"/>
    <w:rsid w:val="00EE35C8"/>
    <w:rsid w:val="00EE35CF"/>
    <w:rsid w:val="00EE3C4C"/>
    <w:rsid w:val="00EE3ED6"/>
    <w:rsid w:val="00EE427C"/>
    <w:rsid w:val="00EE4818"/>
    <w:rsid w:val="00EE4E62"/>
    <w:rsid w:val="00EE4F2E"/>
    <w:rsid w:val="00EE50EA"/>
    <w:rsid w:val="00EE510B"/>
    <w:rsid w:val="00EE5F25"/>
    <w:rsid w:val="00EE60F9"/>
    <w:rsid w:val="00EE6406"/>
    <w:rsid w:val="00EE68C4"/>
    <w:rsid w:val="00EE6C48"/>
    <w:rsid w:val="00EE6D93"/>
    <w:rsid w:val="00EE6FE9"/>
    <w:rsid w:val="00EE732A"/>
    <w:rsid w:val="00EF0661"/>
    <w:rsid w:val="00EF0D18"/>
    <w:rsid w:val="00EF0DE6"/>
    <w:rsid w:val="00EF11C3"/>
    <w:rsid w:val="00EF1340"/>
    <w:rsid w:val="00EF14C4"/>
    <w:rsid w:val="00EF1568"/>
    <w:rsid w:val="00EF1707"/>
    <w:rsid w:val="00EF188F"/>
    <w:rsid w:val="00EF194E"/>
    <w:rsid w:val="00EF1FE2"/>
    <w:rsid w:val="00EF23A8"/>
    <w:rsid w:val="00EF2861"/>
    <w:rsid w:val="00EF33ED"/>
    <w:rsid w:val="00EF37B0"/>
    <w:rsid w:val="00EF3C99"/>
    <w:rsid w:val="00EF3F21"/>
    <w:rsid w:val="00EF40ED"/>
    <w:rsid w:val="00EF42D4"/>
    <w:rsid w:val="00EF443B"/>
    <w:rsid w:val="00EF4AA1"/>
    <w:rsid w:val="00EF5068"/>
    <w:rsid w:val="00EF572C"/>
    <w:rsid w:val="00EF5B62"/>
    <w:rsid w:val="00EF60D2"/>
    <w:rsid w:val="00EF629D"/>
    <w:rsid w:val="00EF6300"/>
    <w:rsid w:val="00EF6A14"/>
    <w:rsid w:val="00EF7434"/>
    <w:rsid w:val="00EF74A8"/>
    <w:rsid w:val="00EF75C6"/>
    <w:rsid w:val="00EF7B50"/>
    <w:rsid w:val="00F00CBC"/>
    <w:rsid w:val="00F00D19"/>
    <w:rsid w:val="00F00F56"/>
    <w:rsid w:val="00F01462"/>
    <w:rsid w:val="00F014CB"/>
    <w:rsid w:val="00F01714"/>
    <w:rsid w:val="00F0189B"/>
    <w:rsid w:val="00F01A1D"/>
    <w:rsid w:val="00F01BC8"/>
    <w:rsid w:val="00F0207B"/>
    <w:rsid w:val="00F022D2"/>
    <w:rsid w:val="00F0290D"/>
    <w:rsid w:val="00F02AC5"/>
    <w:rsid w:val="00F02E1C"/>
    <w:rsid w:val="00F02ECA"/>
    <w:rsid w:val="00F02FEE"/>
    <w:rsid w:val="00F03048"/>
    <w:rsid w:val="00F03129"/>
    <w:rsid w:val="00F03382"/>
    <w:rsid w:val="00F03631"/>
    <w:rsid w:val="00F043DA"/>
    <w:rsid w:val="00F047B6"/>
    <w:rsid w:val="00F04A79"/>
    <w:rsid w:val="00F04AA9"/>
    <w:rsid w:val="00F04CB0"/>
    <w:rsid w:val="00F050C4"/>
    <w:rsid w:val="00F05417"/>
    <w:rsid w:val="00F054DC"/>
    <w:rsid w:val="00F058DD"/>
    <w:rsid w:val="00F05A27"/>
    <w:rsid w:val="00F05B26"/>
    <w:rsid w:val="00F05B9C"/>
    <w:rsid w:val="00F06658"/>
    <w:rsid w:val="00F068EC"/>
    <w:rsid w:val="00F06A5F"/>
    <w:rsid w:val="00F06C9C"/>
    <w:rsid w:val="00F06DC5"/>
    <w:rsid w:val="00F06FBF"/>
    <w:rsid w:val="00F07432"/>
    <w:rsid w:val="00F07830"/>
    <w:rsid w:val="00F07918"/>
    <w:rsid w:val="00F07BD9"/>
    <w:rsid w:val="00F07C8C"/>
    <w:rsid w:val="00F07CDC"/>
    <w:rsid w:val="00F10841"/>
    <w:rsid w:val="00F1109B"/>
    <w:rsid w:val="00F110B4"/>
    <w:rsid w:val="00F11EA2"/>
    <w:rsid w:val="00F12107"/>
    <w:rsid w:val="00F1281A"/>
    <w:rsid w:val="00F12B78"/>
    <w:rsid w:val="00F12FF4"/>
    <w:rsid w:val="00F130BF"/>
    <w:rsid w:val="00F13221"/>
    <w:rsid w:val="00F134CA"/>
    <w:rsid w:val="00F13B53"/>
    <w:rsid w:val="00F13DA5"/>
    <w:rsid w:val="00F1436D"/>
    <w:rsid w:val="00F14B58"/>
    <w:rsid w:val="00F14CAE"/>
    <w:rsid w:val="00F14EA7"/>
    <w:rsid w:val="00F150AD"/>
    <w:rsid w:val="00F15230"/>
    <w:rsid w:val="00F15398"/>
    <w:rsid w:val="00F1545B"/>
    <w:rsid w:val="00F15897"/>
    <w:rsid w:val="00F1594B"/>
    <w:rsid w:val="00F1599C"/>
    <w:rsid w:val="00F15DA2"/>
    <w:rsid w:val="00F15F77"/>
    <w:rsid w:val="00F15F96"/>
    <w:rsid w:val="00F16011"/>
    <w:rsid w:val="00F16027"/>
    <w:rsid w:val="00F1672D"/>
    <w:rsid w:val="00F1682A"/>
    <w:rsid w:val="00F1759E"/>
    <w:rsid w:val="00F176AE"/>
    <w:rsid w:val="00F17B76"/>
    <w:rsid w:val="00F17BD6"/>
    <w:rsid w:val="00F17D6C"/>
    <w:rsid w:val="00F21485"/>
    <w:rsid w:val="00F21837"/>
    <w:rsid w:val="00F21F92"/>
    <w:rsid w:val="00F21FB6"/>
    <w:rsid w:val="00F22031"/>
    <w:rsid w:val="00F223E1"/>
    <w:rsid w:val="00F2257E"/>
    <w:rsid w:val="00F22950"/>
    <w:rsid w:val="00F22A25"/>
    <w:rsid w:val="00F232BE"/>
    <w:rsid w:val="00F23582"/>
    <w:rsid w:val="00F23766"/>
    <w:rsid w:val="00F238D5"/>
    <w:rsid w:val="00F23D95"/>
    <w:rsid w:val="00F241DC"/>
    <w:rsid w:val="00F24532"/>
    <w:rsid w:val="00F24857"/>
    <w:rsid w:val="00F24A0B"/>
    <w:rsid w:val="00F24E7F"/>
    <w:rsid w:val="00F25287"/>
    <w:rsid w:val="00F2559B"/>
    <w:rsid w:val="00F25633"/>
    <w:rsid w:val="00F25CE5"/>
    <w:rsid w:val="00F269F9"/>
    <w:rsid w:val="00F26DFA"/>
    <w:rsid w:val="00F27145"/>
    <w:rsid w:val="00F27317"/>
    <w:rsid w:val="00F2752D"/>
    <w:rsid w:val="00F2784D"/>
    <w:rsid w:val="00F27B2C"/>
    <w:rsid w:val="00F27DA3"/>
    <w:rsid w:val="00F27F47"/>
    <w:rsid w:val="00F30366"/>
    <w:rsid w:val="00F30BE2"/>
    <w:rsid w:val="00F30C9B"/>
    <w:rsid w:val="00F31017"/>
    <w:rsid w:val="00F311FB"/>
    <w:rsid w:val="00F314AC"/>
    <w:rsid w:val="00F31A38"/>
    <w:rsid w:val="00F320A9"/>
    <w:rsid w:val="00F32463"/>
    <w:rsid w:val="00F3248E"/>
    <w:rsid w:val="00F32498"/>
    <w:rsid w:val="00F324E1"/>
    <w:rsid w:val="00F33114"/>
    <w:rsid w:val="00F33DC8"/>
    <w:rsid w:val="00F33DD0"/>
    <w:rsid w:val="00F342F0"/>
    <w:rsid w:val="00F34810"/>
    <w:rsid w:val="00F3578D"/>
    <w:rsid w:val="00F362A3"/>
    <w:rsid w:val="00F372BB"/>
    <w:rsid w:val="00F374FE"/>
    <w:rsid w:val="00F37880"/>
    <w:rsid w:val="00F379F0"/>
    <w:rsid w:val="00F37A73"/>
    <w:rsid w:val="00F37B0C"/>
    <w:rsid w:val="00F37B17"/>
    <w:rsid w:val="00F37C31"/>
    <w:rsid w:val="00F40219"/>
    <w:rsid w:val="00F40850"/>
    <w:rsid w:val="00F413D1"/>
    <w:rsid w:val="00F419C0"/>
    <w:rsid w:val="00F41CEB"/>
    <w:rsid w:val="00F42158"/>
    <w:rsid w:val="00F42331"/>
    <w:rsid w:val="00F4275B"/>
    <w:rsid w:val="00F42881"/>
    <w:rsid w:val="00F42C75"/>
    <w:rsid w:val="00F43005"/>
    <w:rsid w:val="00F434D6"/>
    <w:rsid w:val="00F4376F"/>
    <w:rsid w:val="00F43877"/>
    <w:rsid w:val="00F438BE"/>
    <w:rsid w:val="00F43BB4"/>
    <w:rsid w:val="00F43BE8"/>
    <w:rsid w:val="00F43C6F"/>
    <w:rsid w:val="00F44619"/>
    <w:rsid w:val="00F45B36"/>
    <w:rsid w:val="00F45E66"/>
    <w:rsid w:val="00F46219"/>
    <w:rsid w:val="00F4636D"/>
    <w:rsid w:val="00F46A55"/>
    <w:rsid w:val="00F46B54"/>
    <w:rsid w:val="00F47562"/>
    <w:rsid w:val="00F47596"/>
    <w:rsid w:val="00F479CF"/>
    <w:rsid w:val="00F47A99"/>
    <w:rsid w:val="00F47D88"/>
    <w:rsid w:val="00F47E63"/>
    <w:rsid w:val="00F503ED"/>
    <w:rsid w:val="00F504DD"/>
    <w:rsid w:val="00F5093D"/>
    <w:rsid w:val="00F50BA3"/>
    <w:rsid w:val="00F5133A"/>
    <w:rsid w:val="00F513DF"/>
    <w:rsid w:val="00F514DF"/>
    <w:rsid w:val="00F5158B"/>
    <w:rsid w:val="00F51775"/>
    <w:rsid w:val="00F51998"/>
    <w:rsid w:val="00F51DDA"/>
    <w:rsid w:val="00F520DD"/>
    <w:rsid w:val="00F52147"/>
    <w:rsid w:val="00F52352"/>
    <w:rsid w:val="00F52589"/>
    <w:rsid w:val="00F525D9"/>
    <w:rsid w:val="00F52AA8"/>
    <w:rsid w:val="00F53012"/>
    <w:rsid w:val="00F53163"/>
    <w:rsid w:val="00F53640"/>
    <w:rsid w:val="00F541C0"/>
    <w:rsid w:val="00F54274"/>
    <w:rsid w:val="00F544FA"/>
    <w:rsid w:val="00F547D3"/>
    <w:rsid w:val="00F54D98"/>
    <w:rsid w:val="00F5575D"/>
    <w:rsid w:val="00F55AD1"/>
    <w:rsid w:val="00F55DCB"/>
    <w:rsid w:val="00F565C8"/>
    <w:rsid w:val="00F56B13"/>
    <w:rsid w:val="00F56E64"/>
    <w:rsid w:val="00F570AA"/>
    <w:rsid w:val="00F60BA9"/>
    <w:rsid w:val="00F60C44"/>
    <w:rsid w:val="00F60FA9"/>
    <w:rsid w:val="00F61108"/>
    <w:rsid w:val="00F61B9B"/>
    <w:rsid w:val="00F61C34"/>
    <w:rsid w:val="00F61F2D"/>
    <w:rsid w:val="00F62001"/>
    <w:rsid w:val="00F6215A"/>
    <w:rsid w:val="00F62199"/>
    <w:rsid w:val="00F6234F"/>
    <w:rsid w:val="00F623C3"/>
    <w:rsid w:val="00F63972"/>
    <w:rsid w:val="00F63B12"/>
    <w:rsid w:val="00F63B38"/>
    <w:rsid w:val="00F63BCF"/>
    <w:rsid w:val="00F63EF8"/>
    <w:rsid w:val="00F643DD"/>
    <w:rsid w:val="00F647D6"/>
    <w:rsid w:val="00F648D0"/>
    <w:rsid w:val="00F64D1A"/>
    <w:rsid w:val="00F6519A"/>
    <w:rsid w:val="00F6583D"/>
    <w:rsid w:val="00F65954"/>
    <w:rsid w:val="00F65C73"/>
    <w:rsid w:val="00F65F7B"/>
    <w:rsid w:val="00F66349"/>
    <w:rsid w:val="00F66582"/>
    <w:rsid w:val="00F6675A"/>
    <w:rsid w:val="00F67142"/>
    <w:rsid w:val="00F67485"/>
    <w:rsid w:val="00F67E84"/>
    <w:rsid w:val="00F67FA1"/>
    <w:rsid w:val="00F67FEE"/>
    <w:rsid w:val="00F70869"/>
    <w:rsid w:val="00F7099C"/>
    <w:rsid w:val="00F70C17"/>
    <w:rsid w:val="00F70C43"/>
    <w:rsid w:val="00F7114F"/>
    <w:rsid w:val="00F71298"/>
    <w:rsid w:val="00F716C7"/>
    <w:rsid w:val="00F71901"/>
    <w:rsid w:val="00F71EB4"/>
    <w:rsid w:val="00F72464"/>
    <w:rsid w:val="00F724FD"/>
    <w:rsid w:val="00F72E20"/>
    <w:rsid w:val="00F73894"/>
    <w:rsid w:val="00F73912"/>
    <w:rsid w:val="00F74123"/>
    <w:rsid w:val="00F75034"/>
    <w:rsid w:val="00F75146"/>
    <w:rsid w:val="00F756B2"/>
    <w:rsid w:val="00F757EF"/>
    <w:rsid w:val="00F75B37"/>
    <w:rsid w:val="00F762D4"/>
    <w:rsid w:val="00F774C1"/>
    <w:rsid w:val="00F778F3"/>
    <w:rsid w:val="00F77922"/>
    <w:rsid w:val="00F779A8"/>
    <w:rsid w:val="00F77A7F"/>
    <w:rsid w:val="00F77AF7"/>
    <w:rsid w:val="00F80460"/>
    <w:rsid w:val="00F80AEA"/>
    <w:rsid w:val="00F80E10"/>
    <w:rsid w:val="00F815CC"/>
    <w:rsid w:val="00F8197B"/>
    <w:rsid w:val="00F81AD0"/>
    <w:rsid w:val="00F81CA0"/>
    <w:rsid w:val="00F81D21"/>
    <w:rsid w:val="00F81E21"/>
    <w:rsid w:val="00F82571"/>
    <w:rsid w:val="00F82D14"/>
    <w:rsid w:val="00F82E2E"/>
    <w:rsid w:val="00F83A63"/>
    <w:rsid w:val="00F83A8F"/>
    <w:rsid w:val="00F841E7"/>
    <w:rsid w:val="00F84632"/>
    <w:rsid w:val="00F847C2"/>
    <w:rsid w:val="00F8488F"/>
    <w:rsid w:val="00F84D18"/>
    <w:rsid w:val="00F8532E"/>
    <w:rsid w:val="00F85F9E"/>
    <w:rsid w:val="00F86002"/>
    <w:rsid w:val="00F8609B"/>
    <w:rsid w:val="00F8622F"/>
    <w:rsid w:val="00F86500"/>
    <w:rsid w:val="00F86B40"/>
    <w:rsid w:val="00F86DBC"/>
    <w:rsid w:val="00F8748E"/>
    <w:rsid w:val="00F87A0F"/>
    <w:rsid w:val="00F87CD1"/>
    <w:rsid w:val="00F90501"/>
    <w:rsid w:val="00F90AE0"/>
    <w:rsid w:val="00F910C2"/>
    <w:rsid w:val="00F916F2"/>
    <w:rsid w:val="00F92D08"/>
    <w:rsid w:val="00F92D13"/>
    <w:rsid w:val="00F92E7C"/>
    <w:rsid w:val="00F933DF"/>
    <w:rsid w:val="00F938FB"/>
    <w:rsid w:val="00F94556"/>
    <w:rsid w:val="00F94AF2"/>
    <w:rsid w:val="00F95085"/>
    <w:rsid w:val="00F95E83"/>
    <w:rsid w:val="00F969C8"/>
    <w:rsid w:val="00F96D2A"/>
    <w:rsid w:val="00F970C9"/>
    <w:rsid w:val="00F9728D"/>
    <w:rsid w:val="00F9732C"/>
    <w:rsid w:val="00F979E5"/>
    <w:rsid w:val="00F97ADF"/>
    <w:rsid w:val="00F97C65"/>
    <w:rsid w:val="00F97E10"/>
    <w:rsid w:val="00FA0389"/>
    <w:rsid w:val="00FA0D42"/>
    <w:rsid w:val="00FA11F1"/>
    <w:rsid w:val="00FA1489"/>
    <w:rsid w:val="00FA15BA"/>
    <w:rsid w:val="00FA16A2"/>
    <w:rsid w:val="00FA21BE"/>
    <w:rsid w:val="00FA226A"/>
    <w:rsid w:val="00FA268F"/>
    <w:rsid w:val="00FA2827"/>
    <w:rsid w:val="00FA3596"/>
    <w:rsid w:val="00FA3867"/>
    <w:rsid w:val="00FA393A"/>
    <w:rsid w:val="00FA44B8"/>
    <w:rsid w:val="00FA4557"/>
    <w:rsid w:val="00FA4A36"/>
    <w:rsid w:val="00FA4B95"/>
    <w:rsid w:val="00FA4C27"/>
    <w:rsid w:val="00FA4F83"/>
    <w:rsid w:val="00FA539F"/>
    <w:rsid w:val="00FA56D0"/>
    <w:rsid w:val="00FA5A5B"/>
    <w:rsid w:val="00FA5B18"/>
    <w:rsid w:val="00FA5D84"/>
    <w:rsid w:val="00FA5E7D"/>
    <w:rsid w:val="00FA5FA6"/>
    <w:rsid w:val="00FA6123"/>
    <w:rsid w:val="00FA6907"/>
    <w:rsid w:val="00FA6EBF"/>
    <w:rsid w:val="00FA7570"/>
    <w:rsid w:val="00FA785C"/>
    <w:rsid w:val="00FA7B44"/>
    <w:rsid w:val="00FA7FC5"/>
    <w:rsid w:val="00FB00F4"/>
    <w:rsid w:val="00FB1420"/>
    <w:rsid w:val="00FB16E3"/>
    <w:rsid w:val="00FB18E1"/>
    <w:rsid w:val="00FB19FB"/>
    <w:rsid w:val="00FB1D0C"/>
    <w:rsid w:val="00FB201B"/>
    <w:rsid w:val="00FB20D3"/>
    <w:rsid w:val="00FB216F"/>
    <w:rsid w:val="00FB223A"/>
    <w:rsid w:val="00FB32E9"/>
    <w:rsid w:val="00FB36CB"/>
    <w:rsid w:val="00FB3AA4"/>
    <w:rsid w:val="00FB3E37"/>
    <w:rsid w:val="00FB43BC"/>
    <w:rsid w:val="00FB477B"/>
    <w:rsid w:val="00FB58B2"/>
    <w:rsid w:val="00FB60B3"/>
    <w:rsid w:val="00FB625C"/>
    <w:rsid w:val="00FB6768"/>
    <w:rsid w:val="00FB6B78"/>
    <w:rsid w:val="00FB6C24"/>
    <w:rsid w:val="00FB6E3E"/>
    <w:rsid w:val="00FB702F"/>
    <w:rsid w:val="00FB7B1D"/>
    <w:rsid w:val="00FB7EDE"/>
    <w:rsid w:val="00FC02C3"/>
    <w:rsid w:val="00FC09D3"/>
    <w:rsid w:val="00FC0F36"/>
    <w:rsid w:val="00FC19CE"/>
    <w:rsid w:val="00FC1C27"/>
    <w:rsid w:val="00FC23FD"/>
    <w:rsid w:val="00FC25FD"/>
    <w:rsid w:val="00FC27D2"/>
    <w:rsid w:val="00FC2AA8"/>
    <w:rsid w:val="00FC3032"/>
    <w:rsid w:val="00FC4375"/>
    <w:rsid w:val="00FC5197"/>
    <w:rsid w:val="00FC5B22"/>
    <w:rsid w:val="00FC5C19"/>
    <w:rsid w:val="00FC634B"/>
    <w:rsid w:val="00FC64B4"/>
    <w:rsid w:val="00FC6753"/>
    <w:rsid w:val="00FC6BF1"/>
    <w:rsid w:val="00FC71E1"/>
    <w:rsid w:val="00FC72F7"/>
    <w:rsid w:val="00FC740A"/>
    <w:rsid w:val="00FC7852"/>
    <w:rsid w:val="00FC791C"/>
    <w:rsid w:val="00FC7B45"/>
    <w:rsid w:val="00FC7DCB"/>
    <w:rsid w:val="00FD08CD"/>
    <w:rsid w:val="00FD0B6D"/>
    <w:rsid w:val="00FD161C"/>
    <w:rsid w:val="00FD1B06"/>
    <w:rsid w:val="00FD1F3C"/>
    <w:rsid w:val="00FD20B5"/>
    <w:rsid w:val="00FD255B"/>
    <w:rsid w:val="00FD3582"/>
    <w:rsid w:val="00FD3A1E"/>
    <w:rsid w:val="00FD3E3C"/>
    <w:rsid w:val="00FD3F16"/>
    <w:rsid w:val="00FD4405"/>
    <w:rsid w:val="00FD463B"/>
    <w:rsid w:val="00FD474F"/>
    <w:rsid w:val="00FD4E67"/>
    <w:rsid w:val="00FD4F29"/>
    <w:rsid w:val="00FD50B0"/>
    <w:rsid w:val="00FD51BC"/>
    <w:rsid w:val="00FD5970"/>
    <w:rsid w:val="00FD6089"/>
    <w:rsid w:val="00FD63C5"/>
    <w:rsid w:val="00FD6829"/>
    <w:rsid w:val="00FD6945"/>
    <w:rsid w:val="00FD6B06"/>
    <w:rsid w:val="00FD6FD1"/>
    <w:rsid w:val="00FD73E8"/>
    <w:rsid w:val="00FD7E46"/>
    <w:rsid w:val="00FE0569"/>
    <w:rsid w:val="00FE082B"/>
    <w:rsid w:val="00FE0B35"/>
    <w:rsid w:val="00FE0D92"/>
    <w:rsid w:val="00FE0E64"/>
    <w:rsid w:val="00FE1194"/>
    <w:rsid w:val="00FE1346"/>
    <w:rsid w:val="00FE1508"/>
    <w:rsid w:val="00FE17F3"/>
    <w:rsid w:val="00FE194C"/>
    <w:rsid w:val="00FE19E3"/>
    <w:rsid w:val="00FE1DCB"/>
    <w:rsid w:val="00FE2BA4"/>
    <w:rsid w:val="00FE2C93"/>
    <w:rsid w:val="00FE2E53"/>
    <w:rsid w:val="00FE2EB3"/>
    <w:rsid w:val="00FE2FDB"/>
    <w:rsid w:val="00FE307D"/>
    <w:rsid w:val="00FE3497"/>
    <w:rsid w:val="00FE3D96"/>
    <w:rsid w:val="00FE4105"/>
    <w:rsid w:val="00FE4498"/>
    <w:rsid w:val="00FE4F7D"/>
    <w:rsid w:val="00FE51F2"/>
    <w:rsid w:val="00FE54FD"/>
    <w:rsid w:val="00FE5985"/>
    <w:rsid w:val="00FE60CD"/>
    <w:rsid w:val="00FE61C8"/>
    <w:rsid w:val="00FE63E2"/>
    <w:rsid w:val="00FE6AF2"/>
    <w:rsid w:val="00FE6B2B"/>
    <w:rsid w:val="00FE6F2B"/>
    <w:rsid w:val="00FE78D2"/>
    <w:rsid w:val="00FE7AFA"/>
    <w:rsid w:val="00FE7BB5"/>
    <w:rsid w:val="00FF08D0"/>
    <w:rsid w:val="00FF096A"/>
    <w:rsid w:val="00FF0B86"/>
    <w:rsid w:val="00FF12C1"/>
    <w:rsid w:val="00FF15DB"/>
    <w:rsid w:val="00FF1649"/>
    <w:rsid w:val="00FF1754"/>
    <w:rsid w:val="00FF183F"/>
    <w:rsid w:val="00FF1E83"/>
    <w:rsid w:val="00FF241C"/>
    <w:rsid w:val="00FF24EC"/>
    <w:rsid w:val="00FF25A2"/>
    <w:rsid w:val="00FF28E4"/>
    <w:rsid w:val="00FF2CAB"/>
    <w:rsid w:val="00FF318F"/>
    <w:rsid w:val="00FF370B"/>
    <w:rsid w:val="00FF377F"/>
    <w:rsid w:val="00FF3C29"/>
    <w:rsid w:val="00FF3DC6"/>
    <w:rsid w:val="00FF3FE3"/>
    <w:rsid w:val="00FF40A1"/>
    <w:rsid w:val="00FF4506"/>
    <w:rsid w:val="00FF46B8"/>
    <w:rsid w:val="00FF47BF"/>
    <w:rsid w:val="00FF4817"/>
    <w:rsid w:val="00FF49DF"/>
    <w:rsid w:val="00FF4D19"/>
    <w:rsid w:val="00FF4D30"/>
    <w:rsid w:val="00FF5459"/>
    <w:rsid w:val="00FF55F1"/>
    <w:rsid w:val="00FF5C6C"/>
    <w:rsid w:val="00FF5E03"/>
    <w:rsid w:val="00FF5FAC"/>
    <w:rsid w:val="00FF6606"/>
    <w:rsid w:val="00FF666D"/>
    <w:rsid w:val="00FF67C4"/>
    <w:rsid w:val="00FF6A68"/>
    <w:rsid w:val="00FF6EE1"/>
    <w:rsid w:val="00FF6F45"/>
    <w:rsid w:val="00FF7238"/>
    <w:rsid w:val="00FF7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47E692"/>
  <w15:docId w15:val="{25749CB3-9BA4-4E80-8925-B7F35E43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335A"/>
    <w:pPr>
      <w:spacing w:after="100" w:line="264" w:lineRule="auto"/>
      <w:jc w:val="both"/>
    </w:pPr>
    <w:rPr>
      <w:rFonts w:ascii="Arial" w:hAnsi="Arial"/>
      <w:color w:val="000000"/>
      <w:sz w:val="22"/>
      <w:lang w:val="en-GB" w:eastAsia="de-DE"/>
    </w:rPr>
  </w:style>
  <w:style w:type="paragraph" w:styleId="Heading1">
    <w:name w:val="heading 1"/>
    <w:aliases w:val="ECC Heading 1"/>
    <w:next w:val="Normal"/>
    <w:link w:val="Heading1Char"/>
    <w:qFormat/>
    <w:rsid w:val="00A96694"/>
    <w:pPr>
      <w:keepNext/>
      <w:keepLines/>
      <w:numPr>
        <w:numId w:val="6"/>
      </w:numPr>
      <w:spacing w:before="300" w:after="60"/>
      <w:contextualSpacing/>
      <w:outlineLvl w:val="0"/>
    </w:pPr>
    <w:rPr>
      <w:rFonts w:ascii="Arial" w:hAnsi="Arial" w:cs="Arial"/>
      <w:b/>
      <w:bCs/>
      <w:color w:val="000000"/>
      <w:kern w:val="32"/>
      <w:sz w:val="28"/>
      <w:szCs w:val="32"/>
      <w:lang w:val="en-GB" w:eastAsia="de-DE"/>
    </w:rPr>
  </w:style>
  <w:style w:type="paragraph" w:styleId="Heading2">
    <w:name w:val="heading 2"/>
    <w:aliases w:val="ECC Heading 2,Head2A,2,H2,h2,UNDERRUBRIK 1-2,2nd level,†berschrift 2,DO NOT USE_h2,h21,heading8,Heading Two,R2,h 2,l2"/>
    <w:basedOn w:val="Heading1"/>
    <w:next w:val="Normal"/>
    <w:link w:val="Heading2Char"/>
    <w:qFormat/>
    <w:rsid w:val="00A96694"/>
    <w:pPr>
      <w:numPr>
        <w:ilvl w:val="1"/>
      </w:numPr>
      <w:tabs>
        <w:tab w:val="num" w:pos="851"/>
        <w:tab w:val="num" w:pos="993"/>
        <w:tab w:val="num" w:pos="1135"/>
        <w:tab w:val="num" w:pos="4821"/>
      </w:tabs>
      <w:spacing w:before="240"/>
      <w:ind w:left="709" w:hanging="709"/>
      <w:contextualSpacing w:val="0"/>
      <w:outlineLvl w:val="1"/>
    </w:pPr>
    <w:rPr>
      <w:sz w:val="24"/>
      <w:szCs w:val="24"/>
    </w:rPr>
  </w:style>
  <w:style w:type="paragraph" w:styleId="Heading3">
    <w:name w:val="heading 3"/>
    <w:aliases w:val="ECC Heading 3,Underrubrik2,H3,Memo Heading 3,h3,no break,Heading 3 Char1 Char,Heading 3 Char Char Char,Heading 3 Char1 Char Char Char,Heading 3 Char Char Char Char Char,Heading 3 Char Char1 Char,Heading 3 Char2 Char,0H,标题 3 Char,3,Sub-section"/>
    <w:basedOn w:val="Heading2"/>
    <w:next w:val="Normal"/>
    <w:qFormat/>
    <w:rsid w:val="00946D32"/>
    <w:pPr>
      <w:numPr>
        <w:ilvl w:val="2"/>
      </w:numPr>
      <w:tabs>
        <w:tab w:val="clear" w:pos="993"/>
        <w:tab w:val="clear" w:pos="1135"/>
      </w:tabs>
      <w:spacing w:before="0"/>
      <w:outlineLvl w:val="2"/>
    </w:pPr>
    <w:rPr>
      <w:i/>
      <w:sz w:val="22"/>
    </w:rPr>
  </w:style>
  <w:style w:type="paragraph" w:styleId="Heading4">
    <w:name w:val="heading 4"/>
    <w:aliases w:val="ECC Heading 4,h4,H4,H41,h41,H42,h42,H43,h43,H411,h411,H421,h421,H44,h44,H412,h412,H422,h422,H431,h431,H45,h45,H413,h413,H423,h423,H432,h432,H46,h46,H47,h47,Memo Heading 4,Memo Heading 5,Heading,4,Memo,5,段1.2.,heading 4,heading 41,heading 42"/>
    <w:basedOn w:val="Normal"/>
    <w:next w:val="Normal"/>
    <w:uiPriority w:val="99"/>
    <w:qFormat/>
    <w:rsid w:val="00946D32"/>
    <w:pPr>
      <w:numPr>
        <w:ilvl w:val="3"/>
        <w:numId w:val="6"/>
      </w:numPr>
      <w:outlineLvl w:val="3"/>
    </w:pPr>
    <w:rPr>
      <w:u w:val="single"/>
    </w:rPr>
  </w:style>
  <w:style w:type="paragraph" w:styleId="Heading5">
    <w:name w:val="heading 5"/>
    <w:basedOn w:val="Normal"/>
    <w:next w:val="Normal"/>
    <w:qFormat/>
    <w:pPr>
      <w:ind w:left="709"/>
      <w:outlineLvl w:val="4"/>
    </w:pPr>
    <w:rPr>
      <w:b/>
      <w:sz w:val="20"/>
    </w:rPr>
  </w:style>
  <w:style w:type="paragraph" w:styleId="Heading6">
    <w:name w:val="heading 6"/>
    <w:basedOn w:val="Normal"/>
    <w:next w:val="Normal"/>
    <w:qFormat/>
    <w:rsid w:val="00946D32"/>
    <w:pPr>
      <w:numPr>
        <w:ilvl w:val="5"/>
        <w:numId w:val="6"/>
      </w:numPr>
      <w:outlineLvl w:val="5"/>
    </w:pPr>
    <w:rPr>
      <w:sz w:val="20"/>
      <w:u w:val="single"/>
    </w:rPr>
  </w:style>
  <w:style w:type="paragraph" w:styleId="Heading7">
    <w:name w:val="heading 7"/>
    <w:basedOn w:val="Normal"/>
    <w:next w:val="Normal"/>
    <w:qFormat/>
    <w:rsid w:val="00946D32"/>
    <w:pPr>
      <w:numPr>
        <w:ilvl w:val="6"/>
        <w:numId w:val="6"/>
      </w:numPr>
      <w:outlineLvl w:val="6"/>
    </w:pPr>
    <w:rPr>
      <w:i/>
      <w:sz w:val="20"/>
    </w:rPr>
  </w:style>
  <w:style w:type="paragraph" w:styleId="Heading8">
    <w:name w:val="heading 8"/>
    <w:basedOn w:val="Normal"/>
    <w:next w:val="Normal"/>
    <w:qFormat/>
    <w:rsid w:val="00946D32"/>
    <w:pPr>
      <w:numPr>
        <w:ilvl w:val="7"/>
        <w:numId w:val="6"/>
      </w:numPr>
      <w:outlineLvl w:val="7"/>
    </w:pPr>
    <w:rPr>
      <w:i/>
      <w:sz w:val="20"/>
    </w:rPr>
  </w:style>
  <w:style w:type="paragraph" w:styleId="Heading9">
    <w:name w:val="heading 9"/>
    <w:basedOn w:val="Normal"/>
    <w:next w:val="Normal"/>
    <w:qFormat/>
    <w:rsid w:val="00946D32"/>
    <w:pPr>
      <w:numPr>
        <w:ilvl w:val="8"/>
        <w:numId w:val="6"/>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7E5F"/>
    <w:pPr>
      <w:tabs>
        <w:tab w:val="center" w:pos="4536"/>
        <w:tab w:val="right" w:pos="9072"/>
      </w:tabs>
    </w:pPr>
  </w:style>
  <w:style w:type="paragraph" w:styleId="List">
    <w:name w:val="List"/>
    <w:basedOn w:val="Normal"/>
    <w:rsid w:val="005A335A"/>
    <w:pPr>
      <w:numPr>
        <w:numId w:val="1"/>
      </w:numPr>
      <w:tabs>
        <w:tab w:val="clear" w:pos="360"/>
        <w:tab w:val="left" w:pos="567"/>
      </w:tabs>
      <w:spacing w:before="120" w:line="288" w:lineRule="auto"/>
      <w:ind w:left="568" w:hanging="284"/>
      <w:contextualSpacing/>
      <w:jc w:val="left"/>
    </w:pPr>
  </w:style>
  <w:style w:type="paragraph" w:customStyle="1" w:styleId="En-tte1">
    <w:name w:val="En-tête1"/>
    <w:basedOn w:val="Normal"/>
    <w:link w:val="HeaderZchnZchn"/>
    <w:rsid w:val="00EC7E5F"/>
    <w:pPr>
      <w:tabs>
        <w:tab w:val="center" w:pos="4536"/>
        <w:tab w:val="right" w:pos="9072"/>
      </w:tabs>
      <w:spacing w:after="0"/>
      <w:jc w:val="left"/>
    </w:pPr>
    <w:rPr>
      <w:b/>
    </w:rPr>
  </w:style>
  <w:style w:type="character" w:styleId="FootnoteReference">
    <w:name w:val="footnote reference"/>
    <w:aliases w:val="Appel note de bas de p,Footnote Reference/,Footnote,Footnote symbol,Style 12,(NECG) Footnote Reference,Style 124,o,fr,Style 13,FR,Style 17,Style 3,Appel note de bas de p + 11 pt,Italic,Appel note de bas de p1,Black,Bla"/>
    <w:uiPriority w:val="99"/>
    <w:rPr>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
    <w:basedOn w:val="Normal"/>
    <w:link w:val="FootnoteTextChar"/>
    <w:uiPriority w:val="99"/>
    <w:rPr>
      <w:sz w:val="2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ableofFigures">
    <w:name w:val="table of figures"/>
    <w:basedOn w:val="Normal"/>
    <w:next w:val="Normal"/>
    <w:semiHidden/>
    <w:pPr>
      <w:ind w:left="400" w:hanging="400"/>
    </w:pPr>
    <w:rPr>
      <w:sz w:val="20"/>
      <w:lang w:val="de-DE"/>
    </w:rPr>
  </w:style>
  <w:style w:type="paragraph" w:styleId="Title">
    <w:name w:val="Title"/>
    <w:basedOn w:val="Normal"/>
    <w:qFormat/>
    <w:rsid w:val="00EF1568"/>
    <w:pPr>
      <w:jc w:val="center"/>
    </w:pPr>
    <w:rPr>
      <w:b/>
      <w:caps/>
      <w:sz w:val="32"/>
      <w:lang w:val="de-DE"/>
    </w:rPr>
  </w:style>
  <w:style w:type="paragraph" w:customStyle="1" w:styleId="Box">
    <w:name w:val="Box"/>
    <w:basedOn w:val="Normal"/>
    <w:link w:val="BoxZchn1"/>
    <w:uiPriority w:val="99"/>
    <w:rsid w:val="009326A6"/>
    <w:pPr>
      <w:keepLines/>
      <w:pBdr>
        <w:top w:val="single" w:sz="12" w:space="4" w:color="auto"/>
        <w:left w:val="single" w:sz="12" w:space="4" w:color="auto"/>
        <w:bottom w:val="single" w:sz="12" w:space="4" w:color="auto"/>
        <w:right w:val="single" w:sz="12" w:space="4" w:color="auto"/>
      </w:pBdr>
    </w:pPr>
  </w:style>
  <w:style w:type="character" w:styleId="Hyperlink">
    <w:name w:val="Hyperlink"/>
    <w:rsid w:val="003C53D0"/>
    <w:rPr>
      <w:color w:val="0000FF"/>
      <w:u w:val="single"/>
    </w:rPr>
  </w:style>
  <w:style w:type="paragraph" w:styleId="Footer">
    <w:name w:val="footer"/>
    <w:basedOn w:val="Normal"/>
    <w:link w:val="FooterChar"/>
    <w:uiPriority w:val="99"/>
    <w:rsid w:val="00EC7E5F"/>
    <w:pPr>
      <w:tabs>
        <w:tab w:val="center" w:pos="4536"/>
        <w:tab w:val="right" w:pos="9072"/>
      </w:tabs>
    </w:pPr>
  </w:style>
  <w:style w:type="character" w:customStyle="1" w:styleId="HeaderZchnZchn">
    <w:name w:val="Header Zchn Zchn"/>
    <w:link w:val="En-tte1"/>
    <w:rsid w:val="00745E92"/>
    <w:rPr>
      <w:rFonts w:ascii="Arial" w:hAnsi="Arial"/>
      <w:b/>
      <w:sz w:val="22"/>
      <w:lang w:val="nb-NO" w:eastAsia="de-DE" w:bidi="ar-SA"/>
    </w:rPr>
  </w:style>
  <w:style w:type="table" w:styleId="TableGrid">
    <w:name w:val="Table Grid"/>
    <w:basedOn w:val="TableNormal"/>
    <w:rsid w:val="0066149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link w:val="NoteZchn"/>
    <w:rsid w:val="00DF343D"/>
    <w:rPr>
      <w:i/>
    </w:rPr>
  </w:style>
  <w:style w:type="character" w:customStyle="1" w:styleId="BoxZchn">
    <w:name w:val="Box Zchn"/>
    <w:uiPriority w:val="99"/>
    <w:rsid w:val="00FE6B2B"/>
    <w:rPr>
      <w:rFonts w:ascii="Arial" w:hAnsi="Arial"/>
      <w:color w:val="000000"/>
      <w:sz w:val="22"/>
      <w:lang w:val="en-GB" w:eastAsia="de-DE" w:bidi="ar-SA"/>
    </w:rPr>
  </w:style>
  <w:style w:type="character" w:customStyle="1" w:styleId="NoteZchn">
    <w:name w:val="Note Zchn"/>
    <w:link w:val="Note"/>
    <w:rsid w:val="00B7331C"/>
    <w:rPr>
      <w:rFonts w:ascii="Arial" w:hAnsi="Arial"/>
      <w:i/>
      <w:color w:val="000000"/>
      <w:sz w:val="22"/>
      <w:lang w:val="en-GB" w:eastAsia="de-DE" w:bidi="ar-SA"/>
    </w:rPr>
  </w:style>
  <w:style w:type="paragraph" w:customStyle="1" w:styleId="Break">
    <w:name w:val="Break"/>
    <w:basedOn w:val="Heading2"/>
    <w:next w:val="Normal"/>
    <w:link w:val="BreakZchn"/>
    <w:rsid w:val="005A6F13"/>
    <w:pPr>
      <w:numPr>
        <w:ilvl w:val="0"/>
        <w:numId w:val="0"/>
      </w:numPr>
      <w:tabs>
        <w:tab w:val="clear" w:pos="1419"/>
        <w:tab w:val="num" w:pos="1561"/>
      </w:tabs>
      <w:spacing w:before="200"/>
    </w:pPr>
  </w:style>
  <w:style w:type="character" w:customStyle="1" w:styleId="Heading1Char">
    <w:name w:val="Heading 1 Char"/>
    <w:aliases w:val="ECC Heading 1 Char"/>
    <w:link w:val="Heading1"/>
    <w:rsid w:val="00FE6B2B"/>
    <w:rPr>
      <w:rFonts w:ascii="Arial" w:hAnsi="Arial" w:cs="Arial"/>
      <w:b/>
      <w:bCs/>
      <w:color w:val="000000"/>
      <w:kern w:val="32"/>
      <w:sz w:val="28"/>
      <w:szCs w:val="32"/>
      <w:lang w:val="en-GB" w:eastAsia="de-DE"/>
    </w:rPr>
  </w:style>
  <w:style w:type="character" w:customStyle="1" w:styleId="Heading2Char">
    <w:name w:val="Heading 2 Char"/>
    <w:aliases w:val="ECC Heading 2 Char,Head2A Char,2 Char,H2 Char,h2 Char,UNDERRUBRIK 1-2 Char,2nd level Char,†berschrift 2 Char,DO NOT USE_h2 Char,h21 Char,heading8 Char,Heading Two Char,R2 Char,h 2 Char,l2 Char"/>
    <w:link w:val="Heading2"/>
    <w:rsid w:val="00A96694"/>
    <w:rPr>
      <w:rFonts w:ascii="Arial" w:hAnsi="Arial" w:cs="Arial"/>
      <w:b/>
      <w:bCs/>
      <w:color w:val="000000"/>
      <w:kern w:val="32"/>
      <w:sz w:val="24"/>
      <w:szCs w:val="24"/>
      <w:lang w:val="en-GB" w:eastAsia="de-DE"/>
    </w:rPr>
  </w:style>
  <w:style w:type="character" w:customStyle="1" w:styleId="BreakZchn">
    <w:name w:val="Break Zchn"/>
    <w:basedOn w:val="Heading2Char"/>
    <w:link w:val="Break"/>
    <w:rsid w:val="005A6F13"/>
    <w:rPr>
      <w:rFonts w:ascii="Arial" w:hAnsi="Arial" w:cs="Arial"/>
      <w:b/>
      <w:bCs/>
      <w:color w:val="000000"/>
      <w:kern w:val="32"/>
      <w:sz w:val="24"/>
      <w:szCs w:val="24"/>
      <w:lang w:val="en-GB" w:eastAsia="de-DE"/>
    </w:rPr>
  </w:style>
  <w:style w:type="paragraph" w:customStyle="1" w:styleId="ABCList">
    <w:name w:val="ABC List"/>
    <w:basedOn w:val="Normal"/>
    <w:rsid w:val="00FC71E1"/>
    <w:pPr>
      <w:numPr>
        <w:numId w:val="3"/>
      </w:numPr>
      <w:tabs>
        <w:tab w:val="left" w:pos="709"/>
      </w:tabs>
      <w:ind w:left="709" w:hanging="357"/>
      <w:contextualSpacing/>
    </w:pPr>
  </w:style>
  <w:style w:type="paragraph" w:styleId="BodyText">
    <w:name w:val="Body Text"/>
    <w:basedOn w:val="Normal"/>
    <w:rsid w:val="00854928"/>
    <w:pPr>
      <w:overflowPunct w:val="0"/>
      <w:autoSpaceDE w:val="0"/>
      <w:autoSpaceDN w:val="0"/>
      <w:adjustRightInd w:val="0"/>
      <w:jc w:val="left"/>
      <w:textAlignment w:val="baseline"/>
    </w:pPr>
    <w:rPr>
      <w:rFonts w:ascii="Times New Roman" w:hAnsi="Times New Roman"/>
      <w:color w:val="auto"/>
      <w:sz w:val="20"/>
      <w:lang w:val="nl" w:eastAsia="nl-NL"/>
    </w:rPr>
  </w:style>
  <w:style w:type="character" w:customStyle="1" w:styleId="BoxZchn1">
    <w:name w:val="Box Zchn1"/>
    <w:link w:val="Box"/>
    <w:uiPriority w:val="99"/>
    <w:rsid w:val="002E6A8A"/>
    <w:rPr>
      <w:rFonts w:ascii="Arial" w:hAnsi="Arial"/>
      <w:color w:val="000000"/>
      <w:sz w:val="22"/>
      <w:lang w:val="en-GB" w:eastAsia="de-DE" w:bidi="ar-SA"/>
    </w:rPr>
  </w:style>
  <w:style w:type="paragraph" w:styleId="TOC1">
    <w:name w:val="toc 1"/>
    <w:basedOn w:val="Heading1"/>
    <w:next w:val="Normal"/>
    <w:autoRedefine/>
    <w:semiHidden/>
    <w:rsid w:val="005A4E11"/>
    <w:pPr>
      <w:keepNext w:val="0"/>
      <w:keepLines w:val="0"/>
      <w:widowControl w:val="0"/>
      <w:tabs>
        <w:tab w:val="num" w:pos="28"/>
        <w:tab w:val="right" w:leader="dot" w:pos="10042"/>
      </w:tabs>
      <w:autoSpaceDE w:val="0"/>
      <w:autoSpaceDN w:val="0"/>
      <w:spacing w:before="60" w:after="0"/>
      <w:ind w:left="33" w:right="34" w:hanging="28"/>
      <w:contextualSpacing w:val="0"/>
      <w:outlineLvl w:val="9"/>
    </w:pPr>
    <w:rPr>
      <w:bCs w:val="0"/>
      <w:color w:val="auto"/>
      <w:kern w:val="0"/>
      <w:sz w:val="20"/>
      <w:szCs w:val="22"/>
      <w:lang w:val="fi-FI" w:eastAsia="nl-NL"/>
    </w:rPr>
  </w:style>
  <w:style w:type="character" w:customStyle="1" w:styleId="HeaderZchn">
    <w:name w:val="Header Zchn"/>
    <w:link w:val="En-tte11"/>
    <w:qFormat/>
    <w:rsid w:val="00284949"/>
    <w:rPr>
      <w:rFonts w:ascii="Arial" w:hAnsi="Arial"/>
      <w:b/>
      <w:sz w:val="22"/>
      <w:lang w:val="nb-NO"/>
    </w:rPr>
  </w:style>
  <w:style w:type="paragraph" w:customStyle="1" w:styleId="SE">
    <w:name w:val="SE"/>
    <w:basedOn w:val="Normal"/>
    <w:rsid w:val="002C539C"/>
    <w:pPr>
      <w:spacing w:after="0" w:line="240" w:lineRule="auto"/>
      <w:ind w:right="283"/>
      <w:jc w:val="left"/>
    </w:pPr>
    <w:rPr>
      <w:color w:val="auto"/>
    </w:rPr>
  </w:style>
  <w:style w:type="paragraph" w:customStyle="1" w:styleId="123-List">
    <w:name w:val="123 - List"/>
    <w:basedOn w:val="Normal"/>
    <w:rsid w:val="00937951"/>
    <w:pPr>
      <w:numPr>
        <w:numId w:val="2"/>
      </w:numPr>
      <w:tabs>
        <w:tab w:val="left" w:pos="567"/>
      </w:tabs>
      <w:spacing w:after="120"/>
      <w:ind w:left="567" w:hanging="425"/>
      <w:contextualSpacing/>
    </w:pPr>
  </w:style>
  <w:style w:type="paragraph" w:customStyle="1" w:styleId="Kopfzeile1">
    <w:name w:val="Kopfzeile1"/>
    <w:basedOn w:val="Normal"/>
    <w:rsid w:val="00133C0A"/>
    <w:pPr>
      <w:tabs>
        <w:tab w:val="center" w:pos="4536"/>
        <w:tab w:val="right" w:pos="9072"/>
      </w:tabs>
      <w:spacing w:after="0"/>
      <w:jc w:val="left"/>
    </w:pPr>
    <w:rPr>
      <w:b/>
    </w:rPr>
  </w:style>
  <w:style w:type="paragraph" w:styleId="BalloonText">
    <w:name w:val="Balloon Text"/>
    <w:basedOn w:val="Normal"/>
    <w:link w:val="BalloonTextChar"/>
    <w:rsid w:val="00BC14EF"/>
    <w:pPr>
      <w:spacing w:after="0" w:line="240" w:lineRule="auto"/>
    </w:pPr>
    <w:rPr>
      <w:rFonts w:ascii="Tahoma" w:hAnsi="Tahoma" w:cs="Tahoma"/>
      <w:sz w:val="16"/>
      <w:szCs w:val="16"/>
    </w:rPr>
  </w:style>
  <w:style w:type="character" w:customStyle="1" w:styleId="BalloonTextChar">
    <w:name w:val="Balloon Text Char"/>
    <w:link w:val="BalloonText"/>
    <w:rsid w:val="00BC14EF"/>
    <w:rPr>
      <w:rFonts w:ascii="Tahoma" w:hAnsi="Tahoma" w:cs="Tahoma"/>
      <w:color w:val="000000"/>
      <w:sz w:val="16"/>
      <w:szCs w:val="16"/>
      <w:lang w:val="en-GB"/>
    </w:rPr>
  </w:style>
  <w:style w:type="paragraph" w:styleId="PlainText">
    <w:name w:val="Plain Text"/>
    <w:basedOn w:val="Normal"/>
    <w:link w:val="PlainTextChar"/>
    <w:uiPriority w:val="99"/>
    <w:unhideWhenUsed/>
    <w:rsid w:val="008F57BE"/>
    <w:pPr>
      <w:spacing w:after="0" w:line="240" w:lineRule="auto"/>
      <w:jc w:val="left"/>
    </w:pPr>
    <w:rPr>
      <w:rFonts w:ascii="Calibri" w:eastAsia="Calibri" w:hAnsi="Calibri"/>
      <w:color w:val="auto"/>
      <w:szCs w:val="21"/>
      <w:lang w:val="de-DE" w:eastAsia="en-US"/>
    </w:rPr>
  </w:style>
  <w:style w:type="character" w:customStyle="1" w:styleId="PlainTextChar">
    <w:name w:val="Plain Text Char"/>
    <w:link w:val="PlainText"/>
    <w:uiPriority w:val="99"/>
    <w:rsid w:val="008F57BE"/>
    <w:rPr>
      <w:rFonts w:ascii="Calibri" w:eastAsia="Calibri" w:hAnsi="Calibri"/>
      <w:sz w:val="22"/>
      <w:szCs w:val="21"/>
      <w:lang w:eastAsia="en-US"/>
    </w:rPr>
  </w:style>
  <w:style w:type="paragraph" w:customStyle="1" w:styleId="En-tte11">
    <w:name w:val="En-tête11"/>
    <w:basedOn w:val="Header"/>
    <w:link w:val="HeaderZchn"/>
    <w:qFormat/>
    <w:rsid w:val="00DC0936"/>
    <w:pPr>
      <w:spacing w:before="60" w:after="0"/>
      <w:ind w:left="57"/>
      <w:jc w:val="left"/>
    </w:pPr>
    <w:rPr>
      <w:b/>
      <w:color w:val="auto"/>
      <w:lang w:val="nb-NO" w:eastAsia="fr-FR"/>
    </w:rPr>
  </w:style>
  <w:style w:type="paragraph" w:customStyle="1" w:styleId="En-tte2">
    <w:name w:val="En-tête2"/>
    <w:basedOn w:val="Normal"/>
    <w:rsid w:val="00C3288C"/>
    <w:pPr>
      <w:tabs>
        <w:tab w:val="center" w:pos="4536"/>
        <w:tab w:val="right" w:pos="9072"/>
      </w:tabs>
      <w:spacing w:after="0"/>
      <w:jc w:val="left"/>
    </w:pPr>
    <w:rPr>
      <w:b/>
    </w:rPr>
  </w:style>
  <w:style w:type="paragraph" w:styleId="ListParagraph">
    <w:name w:val="List Paragraph"/>
    <w:basedOn w:val="Normal"/>
    <w:uiPriority w:val="34"/>
    <w:qFormat/>
    <w:rsid w:val="005C5263"/>
    <w:pPr>
      <w:ind w:left="720"/>
      <w:contextualSpacing/>
    </w:pPr>
  </w:style>
  <w:style w:type="paragraph" w:styleId="NormalWeb">
    <w:name w:val="Normal (Web)"/>
    <w:basedOn w:val="Normal"/>
    <w:uiPriority w:val="99"/>
    <w:unhideWhenUsed/>
    <w:rsid w:val="00C2214B"/>
    <w:pPr>
      <w:spacing w:before="100" w:beforeAutospacing="1" w:afterAutospacing="1" w:line="240" w:lineRule="auto"/>
      <w:jc w:val="left"/>
    </w:pPr>
    <w:rPr>
      <w:rFonts w:ascii="Times New Roman" w:hAnsi="Times New Roman"/>
      <w:color w:val="auto"/>
      <w:sz w:val="24"/>
      <w:szCs w:val="24"/>
      <w:lang w:val="ru-RU" w:eastAsia="ru-RU"/>
    </w:rPr>
  </w:style>
  <w:style w:type="paragraph" w:customStyle="1" w:styleId="En-tte3">
    <w:name w:val="En-tête3"/>
    <w:basedOn w:val="Normal"/>
    <w:rsid w:val="004909A1"/>
    <w:pPr>
      <w:tabs>
        <w:tab w:val="center" w:pos="4536"/>
        <w:tab w:val="right" w:pos="9072"/>
      </w:tabs>
      <w:spacing w:after="0"/>
      <w:jc w:val="left"/>
    </w:pPr>
    <w:rPr>
      <w:rFonts w:cs="Arial"/>
      <w:b/>
    </w:rPr>
  </w:style>
  <w:style w:type="character" w:customStyle="1" w:styleId="HeaderChar">
    <w:name w:val="Header Char"/>
    <w:basedOn w:val="DefaultParagraphFont"/>
    <w:link w:val="Header"/>
    <w:uiPriority w:val="99"/>
    <w:rsid w:val="006A52EF"/>
    <w:rPr>
      <w:rFonts w:ascii="Arial" w:hAnsi="Arial"/>
      <w:color w:val="000000"/>
      <w:sz w:val="22"/>
      <w:lang w:val="en-GB" w:eastAsia="de-DE"/>
    </w:rPr>
  </w:style>
  <w:style w:type="character" w:customStyle="1" w:styleId="FooterChar">
    <w:name w:val="Footer Char"/>
    <w:basedOn w:val="DefaultParagraphFont"/>
    <w:link w:val="Footer"/>
    <w:uiPriority w:val="99"/>
    <w:rsid w:val="006A52EF"/>
    <w:rPr>
      <w:rFonts w:ascii="Arial" w:hAnsi="Arial"/>
      <w:color w:val="000000"/>
      <w:sz w:val="22"/>
      <w:lang w:val="en-GB" w:eastAsia="de-D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f Char"/>
    <w:basedOn w:val="DefaultParagraphFont"/>
    <w:link w:val="FootnoteText"/>
    <w:uiPriority w:val="99"/>
    <w:rsid w:val="001E334A"/>
    <w:rPr>
      <w:rFonts w:ascii="Arial" w:hAnsi="Arial"/>
      <w:color w:val="000000"/>
      <w:lang w:val="en-GB" w:eastAsia="de-DE"/>
    </w:rPr>
  </w:style>
  <w:style w:type="paragraph" w:customStyle="1" w:styleId="bodyChar">
    <w:name w:val="body Char"/>
    <w:basedOn w:val="Normal"/>
    <w:link w:val="bodyCharCar"/>
    <w:rsid w:val="00A41B48"/>
    <w:pPr>
      <w:spacing w:after="0" w:line="360" w:lineRule="auto"/>
    </w:pPr>
    <w:rPr>
      <w:color w:val="auto"/>
      <w:szCs w:val="24"/>
      <w:lang w:val="en-US" w:eastAsia="en-US"/>
    </w:rPr>
  </w:style>
  <w:style w:type="character" w:customStyle="1" w:styleId="bodyCharCar">
    <w:name w:val="body Char Car"/>
    <w:link w:val="bodyChar"/>
    <w:rsid w:val="00A41B48"/>
    <w:rPr>
      <w:rFonts w:ascii="Arial" w:hAnsi="Arial"/>
      <w:sz w:val="22"/>
      <w:szCs w:val="24"/>
      <w:lang w:val="en-US" w:eastAsia="en-US"/>
    </w:rPr>
  </w:style>
  <w:style w:type="paragraph" w:styleId="NoSpacing">
    <w:name w:val="No Spacing"/>
    <w:uiPriority w:val="1"/>
    <w:qFormat/>
    <w:rsid w:val="00922EE3"/>
    <w:rPr>
      <w:rFonts w:ascii="Arial" w:eastAsiaTheme="minorHAnsi" w:hAnsi="Arial"/>
      <w:sz w:val="24"/>
      <w:szCs w:val="24"/>
      <w:lang w:val="en-GB" w:eastAsia="en-US"/>
    </w:rPr>
  </w:style>
  <w:style w:type="character" w:styleId="CommentReference">
    <w:name w:val="annotation reference"/>
    <w:basedOn w:val="DefaultParagraphFont"/>
    <w:uiPriority w:val="99"/>
    <w:rsid w:val="00D85E6A"/>
    <w:rPr>
      <w:sz w:val="16"/>
      <w:szCs w:val="16"/>
    </w:rPr>
  </w:style>
  <w:style w:type="paragraph" w:styleId="CommentText">
    <w:name w:val="annotation text"/>
    <w:basedOn w:val="Normal"/>
    <w:link w:val="CommentTextChar"/>
    <w:uiPriority w:val="99"/>
    <w:rsid w:val="00D85E6A"/>
    <w:pPr>
      <w:spacing w:line="240" w:lineRule="auto"/>
    </w:pPr>
    <w:rPr>
      <w:sz w:val="20"/>
    </w:rPr>
  </w:style>
  <w:style w:type="character" w:customStyle="1" w:styleId="CommentTextChar">
    <w:name w:val="Comment Text Char"/>
    <w:basedOn w:val="DefaultParagraphFont"/>
    <w:link w:val="CommentText"/>
    <w:uiPriority w:val="99"/>
    <w:rsid w:val="00D85E6A"/>
    <w:rPr>
      <w:rFonts w:ascii="Arial" w:hAnsi="Arial"/>
      <w:color w:val="000000"/>
      <w:lang w:val="en-GB" w:eastAsia="de-DE"/>
    </w:rPr>
  </w:style>
  <w:style w:type="paragraph" w:styleId="CommentSubject">
    <w:name w:val="annotation subject"/>
    <w:basedOn w:val="CommentText"/>
    <w:next w:val="CommentText"/>
    <w:link w:val="CommentSubjectChar"/>
    <w:rsid w:val="00D85E6A"/>
    <w:rPr>
      <w:b/>
      <w:bCs/>
    </w:rPr>
  </w:style>
  <w:style w:type="character" w:customStyle="1" w:styleId="CommentSubjectChar">
    <w:name w:val="Comment Subject Char"/>
    <w:basedOn w:val="CommentTextChar"/>
    <w:link w:val="CommentSubject"/>
    <w:rsid w:val="00D85E6A"/>
    <w:rPr>
      <w:rFonts w:ascii="Arial" w:hAnsi="Arial"/>
      <w:b/>
      <w:bCs/>
      <w:color w:val="000000"/>
      <w:lang w:val="en-GB" w:eastAsia="de-DE"/>
    </w:rPr>
  </w:style>
  <w:style w:type="character" w:styleId="Strong">
    <w:name w:val="Strong"/>
    <w:basedOn w:val="DefaultParagraphFont"/>
    <w:uiPriority w:val="22"/>
    <w:qFormat/>
    <w:rsid w:val="00252C53"/>
    <w:rPr>
      <w:b/>
      <w:bCs/>
    </w:rPr>
  </w:style>
  <w:style w:type="paragraph" w:customStyle="1" w:styleId="WGNNA-text">
    <w:name w:val="WGNNA-text"/>
    <w:basedOn w:val="Normal"/>
    <w:rsid w:val="00E414C8"/>
    <w:pPr>
      <w:spacing w:before="120" w:after="120" w:line="240" w:lineRule="auto"/>
      <w:ind w:left="1134"/>
      <w:jc w:val="left"/>
    </w:pPr>
    <w:rPr>
      <w:color w:val="auto"/>
      <w:sz w:val="20"/>
      <w:lang w:val="en-US" w:eastAsia="en-US"/>
    </w:rPr>
  </w:style>
  <w:style w:type="character" w:styleId="Emphasis">
    <w:name w:val="Emphasis"/>
    <w:aliases w:val="ECC HL italics"/>
    <w:basedOn w:val="DefaultParagraphFont"/>
    <w:uiPriority w:val="1"/>
    <w:qFormat/>
    <w:rsid w:val="009F6B83"/>
    <w:rPr>
      <w:i/>
      <w:iCs/>
    </w:rPr>
  </w:style>
  <w:style w:type="character" w:styleId="FollowedHyperlink">
    <w:name w:val="FollowedHyperlink"/>
    <w:basedOn w:val="DefaultParagraphFont"/>
    <w:unhideWhenUsed/>
    <w:rsid w:val="00F544FA"/>
    <w:rPr>
      <w:color w:val="800080" w:themeColor="followedHyperlink"/>
      <w:u w:val="single"/>
    </w:rPr>
  </w:style>
  <w:style w:type="paragraph" w:customStyle="1" w:styleId="List2">
    <w:name w:val="List2"/>
    <w:basedOn w:val="Normal"/>
    <w:rsid w:val="006F7F03"/>
    <w:pPr>
      <w:numPr>
        <w:numId w:val="4"/>
      </w:numPr>
      <w:tabs>
        <w:tab w:val="left" w:pos="567"/>
      </w:tabs>
      <w:overflowPunct w:val="0"/>
      <w:autoSpaceDE w:val="0"/>
      <w:autoSpaceDN w:val="0"/>
      <w:adjustRightInd w:val="0"/>
      <w:spacing w:before="60" w:after="60"/>
      <w:contextualSpacing/>
      <w:jc w:val="left"/>
      <w:textAlignment w:val="baseline"/>
    </w:pPr>
    <w:rPr>
      <w:rFonts w:cs="Arial"/>
      <w:color w:val="auto"/>
      <w:szCs w:val="22"/>
    </w:rPr>
  </w:style>
  <w:style w:type="paragraph" w:customStyle="1" w:styleId="berarbeitung1">
    <w:name w:val="Überarbeitung1"/>
    <w:hidden/>
    <w:uiPriority w:val="99"/>
    <w:semiHidden/>
    <w:rsid w:val="000D667E"/>
    <w:rPr>
      <w:rFonts w:ascii="Arial" w:hAnsi="Arial"/>
      <w:lang w:val="en-GB" w:eastAsia="nl-NL"/>
    </w:rPr>
  </w:style>
  <w:style w:type="paragraph" w:customStyle="1" w:styleId="TableList">
    <w:name w:val="Table List"/>
    <w:basedOn w:val="List2"/>
    <w:rsid w:val="00092801"/>
    <w:pPr>
      <w:numPr>
        <w:numId w:val="5"/>
      </w:numPr>
      <w:tabs>
        <w:tab w:val="num" w:pos="1778"/>
      </w:tabs>
      <w:spacing w:line="288" w:lineRule="auto"/>
      <w:ind w:left="1778"/>
    </w:pPr>
  </w:style>
  <w:style w:type="paragraph" w:customStyle="1" w:styleId="Liste1">
    <w:name w:val="Liste1"/>
    <w:basedOn w:val="Normal"/>
    <w:qFormat/>
    <w:rsid w:val="00092801"/>
    <w:pPr>
      <w:tabs>
        <w:tab w:val="num" w:pos="502"/>
      </w:tabs>
      <w:overflowPunct w:val="0"/>
      <w:autoSpaceDE w:val="0"/>
      <w:autoSpaceDN w:val="0"/>
      <w:adjustRightInd w:val="0"/>
      <w:spacing w:before="60" w:after="60" w:line="288" w:lineRule="auto"/>
      <w:ind w:left="502" w:hanging="360"/>
      <w:contextualSpacing/>
      <w:jc w:val="left"/>
      <w:textAlignment w:val="baseline"/>
    </w:pPr>
    <w:rPr>
      <w:rFonts w:cs="Arial"/>
      <w:color w:val="auto"/>
      <w:szCs w:val="22"/>
    </w:rPr>
  </w:style>
  <w:style w:type="paragraph" w:customStyle="1" w:styleId="Default">
    <w:name w:val="Default"/>
    <w:rsid w:val="00FB201B"/>
    <w:pPr>
      <w:autoSpaceDE w:val="0"/>
      <w:autoSpaceDN w:val="0"/>
      <w:adjustRightInd w:val="0"/>
    </w:pPr>
    <w:rPr>
      <w:rFonts w:ascii="Calibri" w:hAnsi="Calibri" w:cs="Calibri"/>
      <w:color w:val="000000"/>
      <w:sz w:val="24"/>
      <w:szCs w:val="24"/>
    </w:rPr>
  </w:style>
  <w:style w:type="character" w:customStyle="1" w:styleId="ECCHLyellow">
    <w:name w:val="ECC HL yellow"/>
    <w:basedOn w:val="DefaultParagraphFont"/>
    <w:uiPriority w:val="1"/>
    <w:qFormat/>
    <w:rsid w:val="00DC2A95"/>
    <w:rPr>
      <w:i w:val="0"/>
      <w:bdr w:val="none" w:sz="0" w:space="0" w:color="auto"/>
      <w:shd w:val="clear" w:color="auto" w:fill="FFFF00"/>
      <w:lang w:val="en-GB"/>
    </w:rPr>
  </w:style>
  <w:style w:type="character" w:customStyle="1" w:styleId="hps">
    <w:name w:val="hps"/>
    <w:basedOn w:val="DefaultParagraphFont"/>
    <w:rsid w:val="00FA4F83"/>
  </w:style>
  <w:style w:type="paragraph" w:customStyle="1" w:styleId="ECCBulletsLv1">
    <w:name w:val="ECC Bullets Lv1"/>
    <w:basedOn w:val="Normal"/>
    <w:qFormat/>
    <w:rsid w:val="00602F7F"/>
    <w:pPr>
      <w:numPr>
        <w:numId w:val="7"/>
      </w:numPr>
      <w:tabs>
        <w:tab w:val="left" w:pos="340"/>
      </w:tabs>
      <w:spacing w:before="60" w:after="0" w:line="240" w:lineRule="auto"/>
      <w:ind w:left="340" w:hanging="340"/>
    </w:pPr>
    <w:rPr>
      <w:rFonts w:eastAsia="Calibri"/>
      <w:color w:val="auto"/>
      <w:sz w:val="20"/>
      <w:szCs w:val="22"/>
      <w:lang w:eastAsia="en-US"/>
    </w:rPr>
  </w:style>
  <w:style w:type="paragraph" w:customStyle="1" w:styleId="ECCFootnote">
    <w:name w:val="ECC Footnote"/>
    <w:basedOn w:val="Normal"/>
    <w:autoRedefine/>
    <w:rsid w:val="00646DFA"/>
    <w:pPr>
      <w:spacing w:after="0" w:line="240" w:lineRule="auto"/>
      <w:ind w:left="454" w:hanging="454"/>
      <w:jc w:val="left"/>
    </w:pPr>
    <w:rPr>
      <w:color w:val="auto"/>
      <w:sz w:val="16"/>
      <w:szCs w:val="24"/>
      <w:lang w:val="en-US" w:eastAsia="en-US"/>
    </w:rPr>
  </w:style>
  <w:style w:type="character" w:customStyle="1" w:styleId="ECCParagraph">
    <w:name w:val="ECC Paragraph"/>
    <w:basedOn w:val="DefaultParagraphFont"/>
    <w:uiPriority w:val="1"/>
    <w:qFormat/>
    <w:rsid w:val="00042FDB"/>
    <w:rPr>
      <w:rFonts w:ascii="Arial" w:hAnsi="Arial" w:cs="Arial" w:hint="default"/>
      <w:bdr w:val="none" w:sz="0" w:space="0" w:color="auto" w:frame="1"/>
    </w:rPr>
  </w:style>
  <w:style w:type="paragraph" w:styleId="BodyTextIndent2">
    <w:name w:val="Body Text Indent 2"/>
    <w:basedOn w:val="Normal"/>
    <w:link w:val="BodyTextIndent2Char"/>
    <w:semiHidden/>
    <w:unhideWhenUsed/>
    <w:rsid w:val="00CE0CAC"/>
    <w:pPr>
      <w:spacing w:after="120" w:line="480" w:lineRule="auto"/>
      <w:ind w:left="283"/>
    </w:pPr>
  </w:style>
  <w:style w:type="character" w:customStyle="1" w:styleId="BodyTextIndent2Char">
    <w:name w:val="Body Text Indent 2 Char"/>
    <w:basedOn w:val="DefaultParagraphFont"/>
    <w:link w:val="BodyTextIndent2"/>
    <w:semiHidden/>
    <w:rsid w:val="00CE0CAC"/>
    <w:rPr>
      <w:rFonts w:ascii="Arial" w:hAnsi="Arial"/>
      <w:color w:val="000000"/>
      <w:sz w:val="22"/>
      <w:lang w:val="en-GB" w:eastAsia="de-DE"/>
    </w:rPr>
  </w:style>
  <w:style w:type="character" w:customStyle="1" w:styleId="ECCParagraphZchn">
    <w:name w:val="ECC Paragraph Zchn"/>
    <w:basedOn w:val="DefaultParagraphFont"/>
    <w:rsid w:val="00F67485"/>
    <w:rPr>
      <w:rFonts w:ascii="Arial" w:eastAsia="Calibri" w:hAnsi="Arial"/>
      <w:szCs w:val="22"/>
      <w:lang w:val="en-GB" w:eastAsia="en-US"/>
    </w:rPr>
  </w:style>
  <w:style w:type="paragraph" w:customStyle="1" w:styleId="coverpageReporttitledescription">
    <w:name w:val="cover page 'Report title/description'"/>
    <w:rsid w:val="00C664A1"/>
    <w:pPr>
      <w:keepLines/>
      <w:spacing w:before="1800" w:after="60" w:line="288" w:lineRule="auto"/>
      <w:ind w:left="3402"/>
      <w:contextualSpacing/>
      <w:jc w:val="both"/>
      <w:textboxTightWrap w:val="firstLineOnly"/>
    </w:pPr>
    <w:rPr>
      <w:rFonts w:ascii="Arial" w:hAnsi="Arial"/>
      <w:sz w:val="24"/>
      <w:lang w:val="da-DK" w:eastAsia="en-US"/>
    </w:rPr>
  </w:style>
  <w:style w:type="paragraph" w:customStyle="1" w:styleId="Paragraphedeliste1">
    <w:name w:val="Paragraphe de liste1"/>
    <w:basedOn w:val="Normal"/>
    <w:rsid w:val="00C93A5B"/>
    <w:pPr>
      <w:suppressAutoHyphens/>
      <w:ind w:left="720"/>
      <w:contextualSpacing/>
    </w:pPr>
    <w:rPr>
      <w:kern w:val="1"/>
    </w:rPr>
  </w:style>
  <w:style w:type="paragraph" w:customStyle="1" w:styleId="Textebrut1">
    <w:name w:val="Texte brut1"/>
    <w:basedOn w:val="Normal"/>
    <w:rsid w:val="00697451"/>
    <w:pPr>
      <w:suppressAutoHyphens/>
      <w:spacing w:after="0" w:line="240" w:lineRule="auto"/>
      <w:jc w:val="left"/>
    </w:pPr>
    <w:rPr>
      <w:rFonts w:ascii="Calibri" w:eastAsia="Calibri" w:hAnsi="Calibri"/>
      <w:color w:val="00000A"/>
      <w:kern w:val="1"/>
      <w:szCs w:val="21"/>
      <w:lang w:val="de-DE" w:eastAsia="en-US"/>
    </w:rPr>
  </w:style>
  <w:style w:type="character" w:customStyle="1" w:styleId="ECCHLbold">
    <w:name w:val="ECC HL bold"/>
    <w:basedOn w:val="DefaultParagraphFont"/>
    <w:uiPriority w:val="1"/>
    <w:qFormat/>
    <w:rsid w:val="00284B22"/>
    <w:rPr>
      <w:b/>
    </w:rPr>
  </w:style>
  <w:style w:type="paragraph" w:customStyle="1" w:styleId="ECCBulletsLv2">
    <w:name w:val="ECC Bullets Lv2"/>
    <w:basedOn w:val="ECCBulletsLv1"/>
    <w:rsid w:val="00CD23B4"/>
    <w:pPr>
      <w:numPr>
        <w:numId w:val="0"/>
      </w:numPr>
      <w:tabs>
        <w:tab w:val="clear" w:pos="340"/>
        <w:tab w:val="left" w:pos="680"/>
      </w:tabs>
      <w:spacing w:line="288" w:lineRule="auto"/>
      <w:ind w:left="720" w:hanging="360"/>
      <w:contextualSpacing/>
    </w:pPr>
  </w:style>
  <w:style w:type="paragraph" w:customStyle="1" w:styleId="ECCBox">
    <w:name w:val="ECC Box"/>
    <w:link w:val="ECCBoxZchn"/>
    <w:uiPriority w:val="99"/>
    <w:rsid w:val="006E4FD9"/>
    <w:pPr>
      <w:keepLines/>
      <w:pBdr>
        <w:top w:val="single" w:sz="12" w:space="4" w:color="auto"/>
        <w:left w:val="single" w:sz="12" w:space="4" w:color="auto"/>
        <w:bottom w:val="single" w:sz="12" w:space="4" w:color="auto"/>
        <w:right w:val="single" w:sz="12" w:space="4" w:color="auto"/>
      </w:pBdr>
      <w:spacing w:before="60" w:after="60"/>
      <w:jc w:val="both"/>
    </w:pPr>
    <w:rPr>
      <w:rFonts w:ascii="Arial" w:hAnsi="Arial"/>
      <w:lang w:val="da-DK" w:eastAsia="de-DE"/>
    </w:rPr>
  </w:style>
  <w:style w:type="character" w:customStyle="1" w:styleId="ECCBoxZchn">
    <w:name w:val="ECC Box Zchn"/>
    <w:link w:val="ECCBox"/>
    <w:uiPriority w:val="99"/>
    <w:rsid w:val="006E4FD9"/>
    <w:rPr>
      <w:rFonts w:ascii="Arial" w:hAnsi="Arial"/>
      <w:lang w:val="da-DK" w:eastAsia="de-DE"/>
    </w:rPr>
  </w:style>
  <w:style w:type="paragraph" w:customStyle="1" w:styleId="ECCTabletext">
    <w:name w:val="ECC Table text"/>
    <w:basedOn w:val="Normal"/>
    <w:qFormat/>
    <w:rsid w:val="009B6DB7"/>
    <w:pPr>
      <w:spacing w:before="60" w:after="60" w:line="240" w:lineRule="auto"/>
    </w:pPr>
    <w:rPr>
      <w:rFonts w:eastAsia="Calibri"/>
      <w:color w:val="auto"/>
      <w:sz w:val="20"/>
      <w:szCs w:val="22"/>
      <w:lang w:eastAsia="en-US"/>
    </w:rPr>
  </w:style>
  <w:style w:type="paragraph" w:styleId="Revision">
    <w:name w:val="Revision"/>
    <w:hidden/>
    <w:uiPriority w:val="99"/>
    <w:semiHidden/>
    <w:rsid w:val="00491F13"/>
    <w:rPr>
      <w:rFonts w:ascii="Arial" w:hAnsi="Arial"/>
      <w:color w:val="000000"/>
      <w:sz w:val="22"/>
      <w:lang w:val="en-GB" w:eastAsia="de-DE"/>
    </w:rPr>
  </w:style>
  <w:style w:type="paragraph" w:customStyle="1" w:styleId="Englisch">
    <w:name w:val="Englisch"/>
    <w:basedOn w:val="Normal"/>
    <w:qFormat/>
    <w:rsid w:val="00F479CF"/>
    <w:pPr>
      <w:spacing w:after="200" w:line="276" w:lineRule="auto"/>
      <w:jc w:val="left"/>
    </w:pPr>
    <w:rPr>
      <w:rFonts w:eastAsiaTheme="minorHAnsi" w:cs="Arial"/>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2">
      <w:bodyDiv w:val="1"/>
      <w:marLeft w:val="0"/>
      <w:marRight w:val="0"/>
      <w:marTop w:val="0"/>
      <w:marBottom w:val="0"/>
      <w:divBdr>
        <w:top w:val="none" w:sz="0" w:space="0" w:color="auto"/>
        <w:left w:val="none" w:sz="0" w:space="0" w:color="auto"/>
        <w:bottom w:val="none" w:sz="0" w:space="0" w:color="auto"/>
        <w:right w:val="none" w:sz="0" w:space="0" w:color="auto"/>
      </w:divBdr>
    </w:div>
    <w:div w:id="10494588">
      <w:bodyDiv w:val="1"/>
      <w:marLeft w:val="0"/>
      <w:marRight w:val="0"/>
      <w:marTop w:val="0"/>
      <w:marBottom w:val="0"/>
      <w:divBdr>
        <w:top w:val="none" w:sz="0" w:space="0" w:color="auto"/>
        <w:left w:val="none" w:sz="0" w:space="0" w:color="auto"/>
        <w:bottom w:val="none" w:sz="0" w:space="0" w:color="auto"/>
        <w:right w:val="none" w:sz="0" w:space="0" w:color="auto"/>
      </w:divBdr>
    </w:div>
    <w:div w:id="22219244">
      <w:bodyDiv w:val="1"/>
      <w:marLeft w:val="0"/>
      <w:marRight w:val="0"/>
      <w:marTop w:val="0"/>
      <w:marBottom w:val="0"/>
      <w:divBdr>
        <w:top w:val="none" w:sz="0" w:space="0" w:color="auto"/>
        <w:left w:val="none" w:sz="0" w:space="0" w:color="auto"/>
        <w:bottom w:val="none" w:sz="0" w:space="0" w:color="auto"/>
        <w:right w:val="none" w:sz="0" w:space="0" w:color="auto"/>
      </w:divBdr>
    </w:div>
    <w:div w:id="32507001">
      <w:bodyDiv w:val="1"/>
      <w:marLeft w:val="0"/>
      <w:marRight w:val="0"/>
      <w:marTop w:val="0"/>
      <w:marBottom w:val="0"/>
      <w:divBdr>
        <w:top w:val="none" w:sz="0" w:space="0" w:color="auto"/>
        <w:left w:val="none" w:sz="0" w:space="0" w:color="auto"/>
        <w:bottom w:val="none" w:sz="0" w:space="0" w:color="auto"/>
        <w:right w:val="none" w:sz="0" w:space="0" w:color="auto"/>
      </w:divBdr>
    </w:div>
    <w:div w:id="35277827">
      <w:bodyDiv w:val="1"/>
      <w:marLeft w:val="0"/>
      <w:marRight w:val="0"/>
      <w:marTop w:val="0"/>
      <w:marBottom w:val="0"/>
      <w:divBdr>
        <w:top w:val="none" w:sz="0" w:space="0" w:color="auto"/>
        <w:left w:val="none" w:sz="0" w:space="0" w:color="auto"/>
        <w:bottom w:val="none" w:sz="0" w:space="0" w:color="auto"/>
        <w:right w:val="none" w:sz="0" w:space="0" w:color="auto"/>
      </w:divBdr>
    </w:div>
    <w:div w:id="37515166">
      <w:bodyDiv w:val="1"/>
      <w:marLeft w:val="0"/>
      <w:marRight w:val="0"/>
      <w:marTop w:val="0"/>
      <w:marBottom w:val="0"/>
      <w:divBdr>
        <w:top w:val="none" w:sz="0" w:space="0" w:color="auto"/>
        <w:left w:val="none" w:sz="0" w:space="0" w:color="auto"/>
        <w:bottom w:val="none" w:sz="0" w:space="0" w:color="auto"/>
        <w:right w:val="none" w:sz="0" w:space="0" w:color="auto"/>
      </w:divBdr>
    </w:div>
    <w:div w:id="64375730">
      <w:bodyDiv w:val="1"/>
      <w:marLeft w:val="0"/>
      <w:marRight w:val="0"/>
      <w:marTop w:val="0"/>
      <w:marBottom w:val="0"/>
      <w:divBdr>
        <w:top w:val="none" w:sz="0" w:space="0" w:color="auto"/>
        <w:left w:val="none" w:sz="0" w:space="0" w:color="auto"/>
        <w:bottom w:val="none" w:sz="0" w:space="0" w:color="auto"/>
        <w:right w:val="none" w:sz="0" w:space="0" w:color="auto"/>
      </w:divBdr>
    </w:div>
    <w:div w:id="69011787">
      <w:bodyDiv w:val="1"/>
      <w:marLeft w:val="0"/>
      <w:marRight w:val="0"/>
      <w:marTop w:val="0"/>
      <w:marBottom w:val="0"/>
      <w:divBdr>
        <w:top w:val="none" w:sz="0" w:space="0" w:color="auto"/>
        <w:left w:val="none" w:sz="0" w:space="0" w:color="auto"/>
        <w:bottom w:val="none" w:sz="0" w:space="0" w:color="auto"/>
        <w:right w:val="none" w:sz="0" w:space="0" w:color="auto"/>
      </w:divBdr>
    </w:div>
    <w:div w:id="82802772">
      <w:bodyDiv w:val="1"/>
      <w:marLeft w:val="0"/>
      <w:marRight w:val="0"/>
      <w:marTop w:val="0"/>
      <w:marBottom w:val="0"/>
      <w:divBdr>
        <w:top w:val="none" w:sz="0" w:space="0" w:color="auto"/>
        <w:left w:val="none" w:sz="0" w:space="0" w:color="auto"/>
        <w:bottom w:val="none" w:sz="0" w:space="0" w:color="auto"/>
        <w:right w:val="none" w:sz="0" w:space="0" w:color="auto"/>
      </w:divBdr>
    </w:div>
    <w:div w:id="113523355">
      <w:bodyDiv w:val="1"/>
      <w:marLeft w:val="0"/>
      <w:marRight w:val="0"/>
      <w:marTop w:val="0"/>
      <w:marBottom w:val="0"/>
      <w:divBdr>
        <w:top w:val="none" w:sz="0" w:space="0" w:color="auto"/>
        <w:left w:val="none" w:sz="0" w:space="0" w:color="auto"/>
        <w:bottom w:val="none" w:sz="0" w:space="0" w:color="auto"/>
        <w:right w:val="none" w:sz="0" w:space="0" w:color="auto"/>
      </w:divBdr>
    </w:div>
    <w:div w:id="116343348">
      <w:bodyDiv w:val="1"/>
      <w:marLeft w:val="0"/>
      <w:marRight w:val="0"/>
      <w:marTop w:val="0"/>
      <w:marBottom w:val="0"/>
      <w:divBdr>
        <w:top w:val="none" w:sz="0" w:space="0" w:color="auto"/>
        <w:left w:val="none" w:sz="0" w:space="0" w:color="auto"/>
        <w:bottom w:val="none" w:sz="0" w:space="0" w:color="auto"/>
        <w:right w:val="none" w:sz="0" w:space="0" w:color="auto"/>
      </w:divBdr>
    </w:div>
    <w:div w:id="121771137">
      <w:bodyDiv w:val="1"/>
      <w:marLeft w:val="0"/>
      <w:marRight w:val="0"/>
      <w:marTop w:val="0"/>
      <w:marBottom w:val="0"/>
      <w:divBdr>
        <w:top w:val="none" w:sz="0" w:space="0" w:color="auto"/>
        <w:left w:val="none" w:sz="0" w:space="0" w:color="auto"/>
        <w:bottom w:val="none" w:sz="0" w:space="0" w:color="auto"/>
        <w:right w:val="none" w:sz="0" w:space="0" w:color="auto"/>
      </w:divBdr>
    </w:div>
    <w:div w:id="125247304">
      <w:bodyDiv w:val="1"/>
      <w:marLeft w:val="0"/>
      <w:marRight w:val="0"/>
      <w:marTop w:val="0"/>
      <w:marBottom w:val="0"/>
      <w:divBdr>
        <w:top w:val="none" w:sz="0" w:space="0" w:color="auto"/>
        <w:left w:val="none" w:sz="0" w:space="0" w:color="auto"/>
        <w:bottom w:val="none" w:sz="0" w:space="0" w:color="auto"/>
        <w:right w:val="none" w:sz="0" w:space="0" w:color="auto"/>
      </w:divBdr>
    </w:div>
    <w:div w:id="134153212">
      <w:bodyDiv w:val="1"/>
      <w:marLeft w:val="0"/>
      <w:marRight w:val="0"/>
      <w:marTop w:val="0"/>
      <w:marBottom w:val="0"/>
      <w:divBdr>
        <w:top w:val="none" w:sz="0" w:space="0" w:color="auto"/>
        <w:left w:val="none" w:sz="0" w:space="0" w:color="auto"/>
        <w:bottom w:val="none" w:sz="0" w:space="0" w:color="auto"/>
        <w:right w:val="none" w:sz="0" w:space="0" w:color="auto"/>
      </w:divBdr>
    </w:div>
    <w:div w:id="137722264">
      <w:bodyDiv w:val="1"/>
      <w:marLeft w:val="0"/>
      <w:marRight w:val="0"/>
      <w:marTop w:val="0"/>
      <w:marBottom w:val="0"/>
      <w:divBdr>
        <w:top w:val="none" w:sz="0" w:space="0" w:color="auto"/>
        <w:left w:val="none" w:sz="0" w:space="0" w:color="auto"/>
        <w:bottom w:val="none" w:sz="0" w:space="0" w:color="auto"/>
        <w:right w:val="none" w:sz="0" w:space="0" w:color="auto"/>
      </w:divBdr>
    </w:div>
    <w:div w:id="148134449">
      <w:bodyDiv w:val="1"/>
      <w:marLeft w:val="0"/>
      <w:marRight w:val="0"/>
      <w:marTop w:val="0"/>
      <w:marBottom w:val="0"/>
      <w:divBdr>
        <w:top w:val="none" w:sz="0" w:space="0" w:color="auto"/>
        <w:left w:val="none" w:sz="0" w:space="0" w:color="auto"/>
        <w:bottom w:val="none" w:sz="0" w:space="0" w:color="auto"/>
        <w:right w:val="none" w:sz="0" w:space="0" w:color="auto"/>
      </w:divBdr>
    </w:div>
    <w:div w:id="150995691">
      <w:bodyDiv w:val="1"/>
      <w:marLeft w:val="0"/>
      <w:marRight w:val="0"/>
      <w:marTop w:val="0"/>
      <w:marBottom w:val="0"/>
      <w:divBdr>
        <w:top w:val="none" w:sz="0" w:space="0" w:color="auto"/>
        <w:left w:val="none" w:sz="0" w:space="0" w:color="auto"/>
        <w:bottom w:val="none" w:sz="0" w:space="0" w:color="auto"/>
        <w:right w:val="none" w:sz="0" w:space="0" w:color="auto"/>
      </w:divBdr>
    </w:div>
    <w:div w:id="161940249">
      <w:bodyDiv w:val="1"/>
      <w:marLeft w:val="0"/>
      <w:marRight w:val="0"/>
      <w:marTop w:val="0"/>
      <w:marBottom w:val="0"/>
      <w:divBdr>
        <w:top w:val="none" w:sz="0" w:space="0" w:color="auto"/>
        <w:left w:val="none" w:sz="0" w:space="0" w:color="auto"/>
        <w:bottom w:val="none" w:sz="0" w:space="0" w:color="auto"/>
        <w:right w:val="none" w:sz="0" w:space="0" w:color="auto"/>
      </w:divBdr>
    </w:div>
    <w:div w:id="174391806">
      <w:bodyDiv w:val="1"/>
      <w:marLeft w:val="0"/>
      <w:marRight w:val="0"/>
      <w:marTop w:val="0"/>
      <w:marBottom w:val="0"/>
      <w:divBdr>
        <w:top w:val="none" w:sz="0" w:space="0" w:color="auto"/>
        <w:left w:val="none" w:sz="0" w:space="0" w:color="auto"/>
        <w:bottom w:val="none" w:sz="0" w:space="0" w:color="auto"/>
        <w:right w:val="none" w:sz="0" w:space="0" w:color="auto"/>
      </w:divBdr>
    </w:div>
    <w:div w:id="180903204">
      <w:bodyDiv w:val="1"/>
      <w:marLeft w:val="0"/>
      <w:marRight w:val="0"/>
      <w:marTop w:val="0"/>
      <w:marBottom w:val="0"/>
      <w:divBdr>
        <w:top w:val="none" w:sz="0" w:space="0" w:color="auto"/>
        <w:left w:val="none" w:sz="0" w:space="0" w:color="auto"/>
        <w:bottom w:val="none" w:sz="0" w:space="0" w:color="auto"/>
        <w:right w:val="none" w:sz="0" w:space="0" w:color="auto"/>
      </w:divBdr>
    </w:div>
    <w:div w:id="182476212">
      <w:bodyDiv w:val="1"/>
      <w:marLeft w:val="0"/>
      <w:marRight w:val="0"/>
      <w:marTop w:val="0"/>
      <w:marBottom w:val="0"/>
      <w:divBdr>
        <w:top w:val="none" w:sz="0" w:space="0" w:color="auto"/>
        <w:left w:val="none" w:sz="0" w:space="0" w:color="auto"/>
        <w:bottom w:val="none" w:sz="0" w:space="0" w:color="auto"/>
        <w:right w:val="none" w:sz="0" w:space="0" w:color="auto"/>
      </w:divBdr>
    </w:div>
    <w:div w:id="186985794">
      <w:bodyDiv w:val="1"/>
      <w:marLeft w:val="0"/>
      <w:marRight w:val="0"/>
      <w:marTop w:val="0"/>
      <w:marBottom w:val="0"/>
      <w:divBdr>
        <w:top w:val="none" w:sz="0" w:space="0" w:color="auto"/>
        <w:left w:val="none" w:sz="0" w:space="0" w:color="auto"/>
        <w:bottom w:val="none" w:sz="0" w:space="0" w:color="auto"/>
        <w:right w:val="none" w:sz="0" w:space="0" w:color="auto"/>
      </w:divBdr>
    </w:div>
    <w:div w:id="196897871">
      <w:bodyDiv w:val="1"/>
      <w:marLeft w:val="0"/>
      <w:marRight w:val="0"/>
      <w:marTop w:val="0"/>
      <w:marBottom w:val="0"/>
      <w:divBdr>
        <w:top w:val="none" w:sz="0" w:space="0" w:color="auto"/>
        <w:left w:val="none" w:sz="0" w:space="0" w:color="auto"/>
        <w:bottom w:val="none" w:sz="0" w:space="0" w:color="auto"/>
        <w:right w:val="none" w:sz="0" w:space="0" w:color="auto"/>
      </w:divBdr>
    </w:div>
    <w:div w:id="198203915">
      <w:bodyDiv w:val="1"/>
      <w:marLeft w:val="0"/>
      <w:marRight w:val="0"/>
      <w:marTop w:val="0"/>
      <w:marBottom w:val="0"/>
      <w:divBdr>
        <w:top w:val="none" w:sz="0" w:space="0" w:color="auto"/>
        <w:left w:val="none" w:sz="0" w:space="0" w:color="auto"/>
        <w:bottom w:val="none" w:sz="0" w:space="0" w:color="auto"/>
        <w:right w:val="none" w:sz="0" w:space="0" w:color="auto"/>
      </w:divBdr>
    </w:div>
    <w:div w:id="201788870">
      <w:bodyDiv w:val="1"/>
      <w:marLeft w:val="0"/>
      <w:marRight w:val="0"/>
      <w:marTop w:val="0"/>
      <w:marBottom w:val="0"/>
      <w:divBdr>
        <w:top w:val="none" w:sz="0" w:space="0" w:color="auto"/>
        <w:left w:val="none" w:sz="0" w:space="0" w:color="auto"/>
        <w:bottom w:val="none" w:sz="0" w:space="0" w:color="auto"/>
        <w:right w:val="none" w:sz="0" w:space="0" w:color="auto"/>
      </w:divBdr>
    </w:div>
    <w:div w:id="214775618">
      <w:bodyDiv w:val="1"/>
      <w:marLeft w:val="0"/>
      <w:marRight w:val="0"/>
      <w:marTop w:val="0"/>
      <w:marBottom w:val="0"/>
      <w:divBdr>
        <w:top w:val="none" w:sz="0" w:space="0" w:color="auto"/>
        <w:left w:val="none" w:sz="0" w:space="0" w:color="auto"/>
        <w:bottom w:val="none" w:sz="0" w:space="0" w:color="auto"/>
        <w:right w:val="none" w:sz="0" w:space="0" w:color="auto"/>
      </w:divBdr>
    </w:div>
    <w:div w:id="217210001">
      <w:bodyDiv w:val="1"/>
      <w:marLeft w:val="0"/>
      <w:marRight w:val="0"/>
      <w:marTop w:val="0"/>
      <w:marBottom w:val="0"/>
      <w:divBdr>
        <w:top w:val="none" w:sz="0" w:space="0" w:color="auto"/>
        <w:left w:val="none" w:sz="0" w:space="0" w:color="auto"/>
        <w:bottom w:val="none" w:sz="0" w:space="0" w:color="auto"/>
        <w:right w:val="none" w:sz="0" w:space="0" w:color="auto"/>
      </w:divBdr>
    </w:div>
    <w:div w:id="232736768">
      <w:bodyDiv w:val="1"/>
      <w:marLeft w:val="0"/>
      <w:marRight w:val="0"/>
      <w:marTop w:val="0"/>
      <w:marBottom w:val="0"/>
      <w:divBdr>
        <w:top w:val="none" w:sz="0" w:space="0" w:color="auto"/>
        <w:left w:val="none" w:sz="0" w:space="0" w:color="auto"/>
        <w:bottom w:val="none" w:sz="0" w:space="0" w:color="auto"/>
        <w:right w:val="none" w:sz="0" w:space="0" w:color="auto"/>
      </w:divBdr>
    </w:div>
    <w:div w:id="235433183">
      <w:bodyDiv w:val="1"/>
      <w:marLeft w:val="0"/>
      <w:marRight w:val="0"/>
      <w:marTop w:val="0"/>
      <w:marBottom w:val="0"/>
      <w:divBdr>
        <w:top w:val="none" w:sz="0" w:space="0" w:color="auto"/>
        <w:left w:val="none" w:sz="0" w:space="0" w:color="auto"/>
        <w:bottom w:val="none" w:sz="0" w:space="0" w:color="auto"/>
        <w:right w:val="none" w:sz="0" w:space="0" w:color="auto"/>
      </w:divBdr>
    </w:div>
    <w:div w:id="236935857">
      <w:bodyDiv w:val="1"/>
      <w:marLeft w:val="0"/>
      <w:marRight w:val="0"/>
      <w:marTop w:val="0"/>
      <w:marBottom w:val="0"/>
      <w:divBdr>
        <w:top w:val="none" w:sz="0" w:space="0" w:color="auto"/>
        <w:left w:val="none" w:sz="0" w:space="0" w:color="auto"/>
        <w:bottom w:val="none" w:sz="0" w:space="0" w:color="auto"/>
        <w:right w:val="none" w:sz="0" w:space="0" w:color="auto"/>
      </w:divBdr>
    </w:div>
    <w:div w:id="238558471">
      <w:bodyDiv w:val="1"/>
      <w:marLeft w:val="0"/>
      <w:marRight w:val="0"/>
      <w:marTop w:val="0"/>
      <w:marBottom w:val="0"/>
      <w:divBdr>
        <w:top w:val="none" w:sz="0" w:space="0" w:color="auto"/>
        <w:left w:val="none" w:sz="0" w:space="0" w:color="auto"/>
        <w:bottom w:val="none" w:sz="0" w:space="0" w:color="auto"/>
        <w:right w:val="none" w:sz="0" w:space="0" w:color="auto"/>
      </w:divBdr>
    </w:div>
    <w:div w:id="240454472">
      <w:bodyDiv w:val="1"/>
      <w:marLeft w:val="0"/>
      <w:marRight w:val="0"/>
      <w:marTop w:val="0"/>
      <w:marBottom w:val="0"/>
      <w:divBdr>
        <w:top w:val="none" w:sz="0" w:space="0" w:color="auto"/>
        <w:left w:val="none" w:sz="0" w:space="0" w:color="auto"/>
        <w:bottom w:val="none" w:sz="0" w:space="0" w:color="auto"/>
        <w:right w:val="none" w:sz="0" w:space="0" w:color="auto"/>
      </w:divBdr>
    </w:div>
    <w:div w:id="246421936">
      <w:bodyDiv w:val="1"/>
      <w:marLeft w:val="0"/>
      <w:marRight w:val="0"/>
      <w:marTop w:val="0"/>
      <w:marBottom w:val="0"/>
      <w:divBdr>
        <w:top w:val="none" w:sz="0" w:space="0" w:color="auto"/>
        <w:left w:val="none" w:sz="0" w:space="0" w:color="auto"/>
        <w:bottom w:val="none" w:sz="0" w:space="0" w:color="auto"/>
        <w:right w:val="none" w:sz="0" w:space="0" w:color="auto"/>
      </w:divBdr>
    </w:div>
    <w:div w:id="263077882">
      <w:bodyDiv w:val="1"/>
      <w:marLeft w:val="0"/>
      <w:marRight w:val="0"/>
      <w:marTop w:val="0"/>
      <w:marBottom w:val="0"/>
      <w:divBdr>
        <w:top w:val="none" w:sz="0" w:space="0" w:color="auto"/>
        <w:left w:val="none" w:sz="0" w:space="0" w:color="auto"/>
        <w:bottom w:val="none" w:sz="0" w:space="0" w:color="auto"/>
        <w:right w:val="none" w:sz="0" w:space="0" w:color="auto"/>
      </w:divBdr>
    </w:div>
    <w:div w:id="264264059">
      <w:bodyDiv w:val="1"/>
      <w:marLeft w:val="0"/>
      <w:marRight w:val="0"/>
      <w:marTop w:val="0"/>
      <w:marBottom w:val="0"/>
      <w:divBdr>
        <w:top w:val="none" w:sz="0" w:space="0" w:color="auto"/>
        <w:left w:val="none" w:sz="0" w:space="0" w:color="auto"/>
        <w:bottom w:val="none" w:sz="0" w:space="0" w:color="auto"/>
        <w:right w:val="none" w:sz="0" w:space="0" w:color="auto"/>
      </w:divBdr>
    </w:div>
    <w:div w:id="266432229">
      <w:bodyDiv w:val="1"/>
      <w:marLeft w:val="0"/>
      <w:marRight w:val="0"/>
      <w:marTop w:val="0"/>
      <w:marBottom w:val="0"/>
      <w:divBdr>
        <w:top w:val="none" w:sz="0" w:space="0" w:color="auto"/>
        <w:left w:val="none" w:sz="0" w:space="0" w:color="auto"/>
        <w:bottom w:val="none" w:sz="0" w:space="0" w:color="auto"/>
        <w:right w:val="none" w:sz="0" w:space="0" w:color="auto"/>
      </w:divBdr>
    </w:div>
    <w:div w:id="266892915">
      <w:bodyDiv w:val="1"/>
      <w:marLeft w:val="0"/>
      <w:marRight w:val="0"/>
      <w:marTop w:val="0"/>
      <w:marBottom w:val="0"/>
      <w:divBdr>
        <w:top w:val="none" w:sz="0" w:space="0" w:color="auto"/>
        <w:left w:val="none" w:sz="0" w:space="0" w:color="auto"/>
        <w:bottom w:val="none" w:sz="0" w:space="0" w:color="auto"/>
        <w:right w:val="none" w:sz="0" w:space="0" w:color="auto"/>
      </w:divBdr>
    </w:div>
    <w:div w:id="281108329">
      <w:bodyDiv w:val="1"/>
      <w:marLeft w:val="0"/>
      <w:marRight w:val="0"/>
      <w:marTop w:val="0"/>
      <w:marBottom w:val="0"/>
      <w:divBdr>
        <w:top w:val="none" w:sz="0" w:space="0" w:color="auto"/>
        <w:left w:val="none" w:sz="0" w:space="0" w:color="auto"/>
        <w:bottom w:val="none" w:sz="0" w:space="0" w:color="auto"/>
        <w:right w:val="none" w:sz="0" w:space="0" w:color="auto"/>
      </w:divBdr>
    </w:div>
    <w:div w:id="297882732">
      <w:bodyDiv w:val="1"/>
      <w:marLeft w:val="0"/>
      <w:marRight w:val="0"/>
      <w:marTop w:val="0"/>
      <w:marBottom w:val="0"/>
      <w:divBdr>
        <w:top w:val="none" w:sz="0" w:space="0" w:color="auto"/>
        <w:left w:val="none" w:sz="0" w:space="0" w:color="auto"/>
        <w:bottom w:val="none" w:sz="0" w:space="0" w:color="auto"/>
        <w:right w:val="none" w:sz="0" w:space="0" w:color="auto"/>
      </w:divBdr>
    </w:div>
    <w:div w:id="309214368">
      <w:bodyDiv w:val="1"/>
      <w:marLeft w:val="0"/>
      <w:marRight w:val="0"/>
      <w:marTop w:val="0"/>
      <w:marBottom w:val="0"/>
      <w:divBdr>
        <w:top w:val="none" w:sz="0" w:space="0" w:color="auto"/>
        <w:left w:val="none" w:sz="0" w:space="0" w:color="auto"/>
        <w:bottom w:val="none" w:sz="0" w:space="0" w:color="auto"/>
        <w:right w:val="none" w:sz="0" w:space="0" w:color="auto"/>
      </w:divBdr>
    </w:div>
    <w:div w:id="310641369">
      <w:bodyDiv w:val="1"/>
      <w:marLeft w:val="0"/>
      <w:marRight w:val="0"/>
      <w:marTop w:val="0"/>
      <w:marBottom w:val="0"/>
      <w:divBdr>
        <w:top w:val="none" w:sz="0" w:space="0" w:color="auto"/>
        <w:left w:val="none" w:sz="0" w:space="0" w:color="auto"/>
        <w:bottom w:val="none" w:sz="0" w:space="0" w:color="auto"/>
        <w:right w:val="none" w:sz="0" w:space="0" w:color="auto"/>
      </w:divBdr>
    </w:div>
    <w:div w:id="311060751">
      <w:bodyDiv w:val="1"/>
      <w:marLeft w:val="0"/>
      <w:marRight w:val="0"/>
      <w:marTop w:val="0"/>
      <w:marBottom w:val="0"/>
      <w:divBdr>
        <w:top w:val="none" w:sz="0" w:space="0" w:color="auto"/>
        <w:left w:val="none" w:sz="0" w:space="0" w:color="auto"/>
        <w:bottom w:val="none" w:sz="0" w:space="0" w:color="auto"/>
        <w:right w:val="none" w:sz="0" w:space="0" w:color="auto"/>
      </w:divBdr>
    </w:div>
    <w:div w:id="316108975">
      <w:bodyDiv w:val="1"/>
      <w:marLeft w:val="0"/>
      <w:marRight w:val="0"/>
      <w:marTop w:val="0"/>
      <w:marBottom w:val="0"/>
      <w:divBdr>
        <w:top w:val="none" w:sz="0" w:space="0" w:color="auto"/>
        <w:left w:val="none" w:sz="0" w:space="0" w:color="auto"/>
        <w:bottom w:val="none" w:sz="0" w:space="0" w:color="auto"/>
        <w:right w:val="none" w:sz="0" w:space="0" w:color="auto"/>
      </w:divBdr>
    </w:div>
    <w:div w:id="347758783">
      <w:bodyDiv w:val="1"/>
      <w:marLeft w:val="0"/>
      <w:marRight w:val="0"/>
      <w:marTop w:val="0"/>
      <w:marBottom w:val="0"/>
      <w:divBdr>
        <w:top w:val="none" w:sz="0" w:space="0" w:color="auto"/>
        <w:left w:val="none" w:sz="0" w:space="0" w:color="auto"/>
        <w:bottom w:val="none" w:sz="0" w:space="0" w:color="auto"/>
        <w:right w:val="none" w:sz="0" w:space="0" w:color="auto"/>
      </w:divBdr>
    </w:div>
    <w:div w:id="354429243">
      <w:bodyDiv w:val="1"/>
      <w:marLeft w:val="0"/>
      <w:marRight w:val="0"/>
      <w:marTop w:val="0"/>
      <w:marBottom w:val="0"/>
      <w:divBdr>
        <w:top w:val="none" w:sz="0" w:space="0" w:color="auto"/>
        <w:left w:val="none" w:sz="0" w:space="0" w:color="auto"/>
        <w:bottom w:val="none" w:sz="0" w:space="0" w:color="auto"/>
        <w:right w:val="none" w:sz="0" w:space="0" w:color="auto"/>
      </w:divBdr>
    </w:div>
    <w:div w:id="355350734">
      <w:bodyDiv w:val="1"/>
      <w:marLeft w:val="0"/>
      <w:marRight w:val="0"/>
      <w:marTop w:val="0"/>
      <w:marBottom w:val="0"/>
      <w:divBdr>
        <w:top w:val="none" w:sz="0" w:space="0" w:color="auto"/>
        <w:left w:val="none" w:sz="0" w:space="0" w:color="auto"/>
        <w:bottom w:val="none" w:sz="0" w:space="0" w:color="auto"/>
        <w:right w:val="none" w:sz="0" w:space="0" w:color="auto"/>
      </w:divBdr>
    </w:div>
    <w:div w:id="367874489">
      <w:bodyDiv w:val="1"/>
      <w:marLeft w:val="0"/>
      <w:marRight w:val="0"/>
      <w:marTop w:val="0"/>
      <w:marBottom w:val="0"/>
      <w:divBdr>
        <w:top w:val="none" w:sz="0" w:space="0" w:color="auto"/>
        <w:left w:val="none" w:sz="0" w:space="0" w:color="auto"/>
        <w:bottom w:val="none" w:sz="0" w:space="0" w:color="auto"/>
        <w:right w:val="none" w:sz="0" w:space="0" w:color="auto"/>
      </w:divBdr>
    </w:div>
    <w:div w:id="368799842">
      <w:bodyDiv w:val="1"/>
      <w:marLeft w:val="0"/>
      <w:marRight w:val="0"/>
      <w:marTop w:val="0"/>
      <w:marBottom w:val="0"/>
      <w:divBdr>
        <w:top w:val="none" w:sz="0" w:space="0" w:color="auto"/>
        <w:left w:val="none" w:sz="0" w:space="0" w:color="auto"/>
        <w:bottom w:val="none" w:sz="0" w:space="0" w:color="auto"/>
        <w:right w:val="none" w:sz="0" w:space="0" w:color="auto"/>
      </w:divBdr>
    </w:div>
    <w:div w:id="377435411">
      <w:bodyDiv w:val="1"/>
      <w:marLeft w:val="0"/>
      <w:marRight w:val="0"/>
      <w:marTop w:val="0"/>
      <w:marBottom w:val="0"/>
      <w:divBdr>
        <w:top w:val="none" w:sz="0" w:space="0" w:color="auto"/>
        <w:left w:val="none" w:sz="0" w:space="0" w:color="auto"/>
        <w:bottom w:val="none" w:sz="0" w:space="0" w:color="auto"/>
        <w:right w:val="none" w:sz="0" w:space="0" w:color="auto"/>
      </w:divBdr>
    </w:div>
    <w:div w:id="378746404">
      <w:bodyDiv w:val="1"/>
      <w:marLeft w:val="0"/>
      <w:marRight w:val="0"/>
      <w:marTop w:val="0"/>
      <w:marBottom w:val="0"/>
      <w:divBdr>
        <w:top w:val="none" w:sz="0" w:space="0" w:color="auto"/>
        <w:left w:val="none" w:sz="0" w:space="0" w:color="auto"/>
        <w:bottom w:val="none" w:sz="0" w:space="0" w:color="auto"/>
        <w:right w:val="none" w:sz="0" w:space="0" w:color="auto"/>
      </w:divBdr>
    </w:div>
    <w:div w:id="389769300">
      <w:bodyDiv w:val="1"/>
      <w:marLeft w:val="0"/>
      <w:marRight w:val="0"/>
      <w:marTop w:val="0"/>
      <w:marBottom w:val="0"/>
      <w:divBdr>
        <w:top w:val="none" w:sz="0" w:space="0" w:color="auto"/>
        <w:left w:val="none" w:sz="0" w:space="0" w:color="auto"/>
        <w:bottom w:val="none" w:sz="0" w:space="0" w:color="auto"/>
        <w:right w:val="none" w:sz="0" w:space="0" w:color="auto"/>
      </w:divBdr>
    </w:div>
    <w:div w:id="393310880">
      <w:bodyDiv w:val="1"/>
      <w:marLeft w:val="0"/>
      <w:marRight w:val="0"/>
      <w:marTop w:val="0"/>
      <w:marBottom w:val="0"/>
      <w:divBdr>
        <w:top w:val="none" w:sz="0" w:space="0" w:color="auto"/>
        <w:left w:val="none" w:sz="0" w:space="0" w:color="auto"/>
        <w:bottom w:val="none" w:sz="0" w:space="0" w:color="auto"/>
        <w:right w:val="none" w:sz="0" w:space="0" w:color="auto"/>
      </w:divBdr>
    </w:div>
    <w:div w:id="394355897">
      <w:bodyDiv w:val="1"/>
      <w:marLeft w:val="0"/>
      <w:marRight w:val="0"/>
      <w:marTop w:val="0"/>
      <w:marBottom w:val="0"/>
      <w:divBdr>
        <w:top w:val="none" w:sz="0" w:space="0" w:color="auto"/>
        <w:left w:val="none" w:sz="0" w:space="0" w:color="auto"/>
        <w:bottom w:val="none" w:sz="0" w:space="0" w:color="auto"/>
        <w:right w:val="none" w:sz="0" w:space="0" w:color="auto"/>
      </w:divBdr>
    </w:div>
    <w:div w:id="412627111">
      <w:bodyDiv w:val="1"/>
      <w:marLeft w:val="0"/>
      <w:marRight w:val="0"/>
      <w:marTop w:val="0"/>
      <w:marBottom w:val="0"/>
      <w:divBdr>
        <w:top w:val="none" w:sz="0" w:space="0" w:color="auto"/>
        <w:left w:val="none" w:sz="0" w:space="0" w:color="auto"/>
        <w:bottom w:val="none" w:sz="0" w:space="0" w:color="auto"/>
        <w:right w:val="none" w:sz="0" w:space="0" w:color="auto"/>
      </w:divBdr>
    </w:div>
    <w:div w:id="417144064">
      <w:bodyDiv w:val="1"/>
      <w:marLeft w:val="0"/>
      <w:marRight w:val="0"/>
      <w:marTop w:val="0"/>
      <w:marBottom w:val="0"/>
      <w:divBdr>
        <w:top w:val="none" w:sz="0" w:space="0" w:color="auto"/>
        <w:left w:val="none" w:sz="0" w:space="0" w:color="auto"/>
        <w:bottom w:val="none" w:sz="0" w:space="0" w:color="auto"/>
        <w:right w:val="none" w:sz="0" w:space="0" w:color="auto"/>
      </w:divBdr>
    </w:div>
    <w:div w:id="424308233">
      <w:bodyDiv w:val="1"/>
      <w:marLeft w:val="0"/>
      <w:marRight w:val="0"/>
      <w:marTop w:val="0"/>
      <w:marBottom w:val="0"/>
      <w:divBdr>
        <w:top w:val="none" w:sz="0" w:space="0" w:color="auto"/>
        <w:left w:val="none" w:sz="0" w:space="0" w:color="auto"/>
        <w:bottom w:val="none" w:sz="0" w:space="0" w:color="auto"/>
        <w:right w:val="none" w:sz="0" w:space="0" w:color="auto"/>
      </w:divBdr>
    </w:div>
    <w:div w:id="426973289">
      <w:bodyDiv w:val="1"/>
      <w:marLeft w:val="0"/>
      <w:marRight w:val="0"/>
      <w:marTop w:val="0"/>
      <w:marBottom w:val="0"/>
      <w:divBdr>
        <w:top w:val="none" w:sz="0" w:space="0" w:color="auto"/>
        <w:left w:val="none" w:sz="0" w:space="0" w:color="auto"/>
        <w:bottom w:val="none" w:sz="0" w:space="0" w:color="auto"/>
        <w:right w:val="none" w:sz="0" w:space="0" w:color="auto"/>
      </w:divBdr>
    </w:div>
    <w:div w:id="441531090">
      <w:bodyDiv w:val="1"/>
      <w:marLeft w:val="0"/>
      <w:marRight w:val="0"/>
      <w:marTop w:val="0"/>
      <w:marBottom w:val="0"/>
      <w:divBdr>
        <w:top w:val="none" w:sz="0" w:space="0" w:color="auto"/>
        <w:left w:val="none" w:sz="0" w:space="0" w:color="auto"/>
        <w:bottom w:val="none" w:sz="0" w:space="0" w:color="auto"/>
        <w:right w:val="none" w:sz="0" w:space="0" w:color="auto"/>
      </w:divBdr>
    </w:div>
    <w:div w:id="450324552">
      <w:bodyDiv w:val="1"/>
      <w:marLeft w:val="0"/>
      <w:marRight w:val="0"/>
      <w:marTop w:val="0"/>
      <w:marBottom w:val="0"/>
      <w:divBdr>
        <w:top w:val="none" w:sz="0" w:space="0" w:color="auto"/>
        <w:left w:val="none" w:sz="0" w:space="0" w:color="auto"/>
        <w:bottom w:val="none" w:sz="0" w:space="0" w:color="auto"/>
        <w:right w:val="none" w:sz="0" w:space="0" w:color="auto"/>
      </w:divBdr>
    </w:div>
    <w:div w:id="452871519">
      <w:bodyDiv w:val="1"/>
      <w:marLeft w:val="0"/>
      <w:marRight w:val="0"/>
      <w:marTop w:val="0"/>
      <w:marBottom w:val="0"/>
      <w:divBdr>
        <w:top w:val="none" w:sz="0" w:space="0" w:color="auto"/>
        <w:left w:val="none" w:sz="0" w:space="0" w:color="auto"/>
        <w:bottom w:val="none" w:sz="0" w:space="0" w:color="auto"/>
        <w:right w:val="none" w:sz="0" w:space="0" w:color="auto"/>
      </w:divBdr>
    </w:div>
    <w:div w:id="458455624">
      <w:bodyDiv w:val="1"/>
      <w:marLeft w:val="0"/>
      <w:marRight w:val="0"/>
      <w:marTop w:val="0"/>
      <w:marBottom w:val="0"/>
      <w:divBdr>
        <w:top w:val="none" w:sz="0" w:space="0" w:color="auto"/>
        <w:left w:val="none" w:sz="0" w:space="0" w:color="auto"/>
        <w:bottom w:val="none" w:sz="0" w:space="0" w:color="auto"/>
        <w:right w:val="none" w:sz="0" w:space="0" w:color="auto"/>
      </w:divBdr>
    </w:div>
    <w:div w:id="467817169">
      <w:bodyDiv w:val="1"/>
      <w:marLeft w:val="0"/>
      <w:marRight w:val="0"/>
      <w:marTop w:val="0"/>
      <w:marBottom w:val="0"/>
      <w:divBdr>
        <w:top w:val="none" w:sz="0" w:space="0" w:color="auto"/>
        <w:left w:val="none" w:sz="0" w:space="0" w:color="auto"/>
        <w:bottom w:val="none" w:sz="0" w:space="0" w:color="auto"/>
        <w:right w:val="none" w:sz="0" w:space="0" w:color="auto"/>
      </w:divBdr>
    </w:div>
    <w:div w:id="481580611">
      <w:bodyDiv w:val="1"/>
      <w:marLeft w:val="0"/>
      <w:marRight w:val="0"/>
      <w:marTop w:val="0"/>
      <w:marBottom w:val="0"/>
      <w:divBdr>
        <w:top w:val="none" w:sz="0" w:space="0" w:color="auto"/>
        <w:left w:val="none" w:sz="0" w:space="0" w:color="auto"/>
        <w:bottom w:val="none" w:sz="0" w:space="0" w:color="auto"/>
        <w:right w:val="none" w:sz="0" w:space="0" w:color="auto"/>
      </w:divBdr>
    </w:div>
    <w:div w:id="486558206">
      <w:bodyDiv w:val="1"/>
      <w:marLeft w:val="0"/>
      <w:marRight w:val="0"/>
      <w:marTop w:val="0"/>
      <w:marBottom w:val="0"/>
      <w:divBdr>
        <w:top w:val="none" w:sz="0" w:space="0" w:color="auto"/>
        <w:left w:val="none" w:sz="0" w:space="0" w:color="auto"/>
        <w:bottom w:val="none" w:sz="0" w:space="0" w:color="auto"/>
        <w:right w:val="none" w:sz="0" w:space="0" w:color="auto"/>
      </w:divBdr>
    </w:div>
    <w:div w:id="490754999">
      <w:bodyDiv w:val="1"/>
      <w:marLeft w:val="0"/>
      <w:marRight w:val="0"/>
      <w:marTop w:val="0"/>
      <w:marBottom w:val="0"/>
      <w:divBdr>
        <w:top w:val="none" w:sz="0" w:space="0" w:color="auto"/>
        <w:left w:val="none" w:sz="0" w:space="0" w:color="auto"/>
        <w:bottom w:val="none" w:sz="0" w:space="0" w:color="auto"/>
        <w:right w:val="none" w:sz="0" w:space="0" w:color="auto"/>
      </w:divBdr>
    </w:div>
    <w:div w:id="507404835">
      <w:bodyDiv w:val="1"/>
      <w:marLeft w:val="0"/>
      <w:marRight w:val="0"/>
      <w:marTop w:val="0"/>
      <w:marBottom w:val="0"/>
      <w:divBdr>
        <w:top w:val="none" w:sz="0" w:space="0" w:color="auto"/>
        <w:left w:val="none" w:sz="0" w:space="0" w:color="auto"/>
        <w:bottom w:val="none" w:sz="0" w:space="0" w:color="auto"/>
        <w:right w:val="none" w:sz="0" w:space="0" w:color="auto"/>
      </w:divBdr>
    </w:div>
    <w:div w:id="527260307">
      <w:bodyDiv w:val="1"/>
      <w:marLeft w:val="0"/>
      <w:marRight w:val="0"/>
      <w:marTop w:val="0"/>
      <w:marBottom w:val="0"/>
      <w:divBdr>
        <w:top w:val="none" w:sz="0" w:space="0" w:color="auto"/>
        <w:left w:val="none" w:sz="0" w:space="0" w:color="auto"/>
        <w:bottom w:val="none" w:sz="0" w:space="0" w:color="auto"/>
        <w:right w:val="none" w:sz="0" w:space="0" w:color="auto"/>
      </w:divBdr>
    </w:div>
    <w:div w:id="548153365">
      <w:bodyDiv w:val="1"/>
      <w:marLeft w:val="0"/>
      <w:marRight w:val="0"/>
      <w:marTop w:val="0"/>
      <w:marBottom w:val="0"/>
      <w:divBdr>
        <w:top w:val="none" w:sz="0" w:space="0" w:color="auto"/>
        <w:left w:val="none" w:sz="0" w:space="0" w:color="auto"/>
        <w:bottom w:val="none" w:sz="0" w:space="0" w:color="auto"/>
        <w:right w:val="none" w:sz="0" w:space="0" w:color="auto"/>
      </w:divBdr>
    </w:div>
    <w:div w:id="550993447">
      <w:bodyDiv w:val="1"/>
      <w:marLeft w:val="0"/>
      <w:marRight w:val="0"/>
      <w:marTop w:val="0"/>
      <w:marBottom w:val="0"/>
      <w:divBdr>
        <w:top w:val="none" w:sz="0" w:space="0" w:color="auto"/>
        <w:left w:val="none" w:sz="0" w:space="0" w:color="auto"/>
        <w:bottom w:val="none" w:sz="0" w:space="0" w:color="auto"/>
        <w:right w:val="none" w:sz="0" w:space="0" w:color="auto"/>
      </w:divBdr>
    </w:div>
    <w:div w:id="566692378">
      <w:bodyDiv w:val="1"/>
      <w:marLeft w:val="0"/>
      <w:marRight w:val="0"/>
      <w:marTop w:val="0"/>
      <w:marBottom w:val="0"/>
      <w:divBdr>
        <w:top w:val="none" w:sz="0" w:space="0" w:color="auto"/>
        <w:left w:val="none" w:sz="0" w:space="0" w:color="auto"/>
        <w:bottom w:val="none" w:sz="0" w:space="0" w:color="auto"/>
        <w:right w:val="none" w:sz="0" w:space="0" w:color="auto"/>
      </w:divBdr>
    </w:div>
    <w:div w:id="574049461">
      <w:bodyDiv w:val="1"/>
      <w:marLeft w:val="0"/>
      <w:marRight w:val="0"/>
      <w:marTop w:val="0"/>
      <w:marBottom w:val="0"/>
      <w:divBdr>
        <w:top w:val="none" w:sz="0" w:space="0" w:color="auto"/>
        <w:left w:val="none" w:sz="0" w:space="0" w:color="auto"/>
        <w:bottom w:val="none" w:sz="0" w:space="0" w:color="auto"/>
        <w:right w:val="none" w:sz="0" w:space="0" w:color="auto"/>
      </w:divBdr>
    </w:div>
    <w:div w:id="575744669">
      <w:bodyDiv w:val="1"/>
      <w:marLeft w:val="0"/>
      <w:marRight w:val="0"/>
      <w:marTop w:val="0"/>
      <w:marBottom w:val="0"/>
      <w:divBdr>
        <w:top w:val="none" w:sz="0" w:space="0" w:color="auto"/>
        <w:left w:val="none" w:sz="0" w:space="0" w:color="auto"/>
        <w:bottom w:val="none" w:sz="0" w:space="0" w:color="auto"/>
        <w:right w:val="none" w:sz="0" w:space="0" w:color="auto"/>
      </w:divBdr>
    </w:div>
    <w:div w:id="580794636">
      <w:bodyDiv w:val="1"/>
      <w:marLeft w:val="0"/>
      <w:marRight w:val="0"/>
      <w:marTop w:val="0"/>
      <w:marBottom w:val="0"/>
      <w:divBdr>
        <w:top w:val="none" w:sz="0" w:space="0" w:color="auto"/>
        <w:left w:val="none" w:sz="0" w:space="0" w:color="auto"/>
        <w:bottom w:val="none" w:sz="0" w:space="0" w:color="auto"/>
        <w:right w:val="none" w:sz="0" w:space="0" w:color="auto"/>
      </w:divBdr>
    </w:div>
    <w:div w:id="584655171">
      <w:bodyDiv w:val="1"/>
      <w:marLeft w:val="0"/>
      <w:marRight w:val="0"/>
      <w:marTop w:val="0"/>
      <w:marBottom w:val="0"/>
      <w:divBdr>
        <w:top w:val="none" w:sz="0" w:space="0" w:color="auto"/>
        <w:left w:val="none" w:sz="0" w:space="0" w:color="auto"/>
        <w:bottom w:val="none" w:sz="0" w:space="0" w:color="auto"/>
        <w:right w:val="none" w:sz="0" w:space="0" w:color="auto"/>
      </w:divBdr>
    </w:div>
    <w:div w:id="591162533">
      <w:bodyDiv w:val="1"/>
      <w:marLeft w:val="0"/>
      <w:marRight w:val="0"/>
      <w:marTop w:val="0"/>
      <w:marBottom w:val="0"/>
      <w:divBdr>
        <w:top w:val="none" w:sz="0" w:space="0" w:color="auto"/>
        <w:left w:val="none" w:sz="0" w:space="0" w:color="auto"/>
        <w:bottom w:val="none" w:sz="0" w:space="0" w:color="auto"/>
        <w:right w:val="none" w:sz="0" w:space="0" w:color="auto"/>
      </w:divBdr>
    </w:div>
    <w:div w:id="596905966">
      <w:bodyDiv w:val="1"/>
      <w:marLeft w:val="0"/>
      <w:marRight w:val="0"/>
      <w:marTop w:val="0"/>
      <w:marBottom w:val="0"/>
      <w:divBdr>
        <w:top w:val="none" w:sz="0" w:space="0" w:color="auto"/>
        <w:left w:val="none" w:sz="0" w:space="0" w:color="auto"/>
        <w:bottom w:val="none" w:sz="0" w:space="0" w:color="auto"/>
        <w:right w:val="none" w:sz="0" w:space="0" w:color="auto"/>
      </w:divBdr>
    </w:div>
    <w:div w:id="608044794">
      <w:bodyDiv w:val="1"/>
      <w:marLeft w:val="0"/>
      <w:marRight w:val="0"/>
      <w:marTop w:val="0"/>
      <w:marBottom w:val="0"/>
      <w:divBdr>
        <w:top w:val="none" w:sz="0" w:space="0" w:color="auto"/>
        <w:left w:val="none" w:sz="0" w:space="0" w:color="auto"/>
        <w:bottom w:val="none" w:sz="0" w:space="0" w:color="auto"/>
        <w:right w:val="none" w:sz="0" w:space="0" w:color="auto"/>
      </w:divBdr>
    </w:div>
    <w:div w:id="623468957">
      <w:bodyDiv w:val="1"/>
      <w:marLeft w:val="0"/>
      <w:marRight w:val="0"/>
      <w:marTop w:val="0"/>
      <w:marBottom w:val="0"/>
      <w:divBdr>
        <w:top w:val="none" w:sz="0" w:space="0" w:color="auto"/>
        <w:left w:val="none" w:sz="0" w:space="0" w:color="auto"/>
        <w:bottom w:val="none" w:sz="0" w:space="0" w:color="auto"/>
        <w:right w:val="none" w:sz="0" w:space="0" w:color="auto"/>
      </w:divBdr>
    </w:div>
    <w:div w:id="626469780">
      <w:bodyDiv w:val="1"/>
      <w:marLeft w:val="0"/>
      <w:marRight w:val="0"/>
      <w:marTop w:val="0"/>
      <w:marBottom w:val="0"/>
      <w:divBdr>
        <w:top w:val="none" w:sz="0" w:space="0" w:color="auto"/>
        <w:left w:val="none" w:sz="0" w:space="0" w:color="auto"/>
        <w:bottom w:val="none" w:sz="0" w:space="0" w:color="auto"/>
        <w:right w:val="none" w:sz="0" w:space="0" w:color="auto"/>
      </w:divBdr>
    </w:div>
    <w:div w:id="630020783">
      <w:bodyDiv w:val="1"/>
      <w:marLeft w:val="0"/>
      <w:marRight w:val="0"/>
      <w:marTop w:val="0"/>
      <w:marBottom w:val="0"/>
      <w:divBdr>
        <w:top w:val="none" w:sz="0" w:space="0" w:color="auto"/>
        <w:left w:val="none" w:sz="0" w:space="0" w:color="auto"/>
        <w:bottom w:val="none" w:sz="0" w:space="0" w:color="auto"/>
        <w:right w:val="none" w:sz="0" w:space="0" w:color="auto"/>
      </w:divBdr>
    </w:div>
    <w:div w:id="631641762">
      <w:bodyDiv w:val="1"/>
      <w:marLeft w:val="0"/>
      <w:marRight w:val="0"/>
      <w:marTop w:val="0"/>
      <w:marBottom w:val="0"/>
      <w:divBdr>
        <w:top w:val="none" w:sz="0" w:space="0" w:color="auto"/>
        <w:left w:val="none" w:sz="0" w:space="0" w:color="auto"/>
        <w:bottom w:val="none" w:sz="0" w:space="0" w:color="auto"/>
        <w:right w:val="none" w:sz="0" w:space="0" w:color="auto"/>
      </w:divBdr>
    </w:div>
    <w:div w:id="644357694">
      <w:bodyDiv w:val="1"/>
      <w:marLeft w:val="0"/>
      <w:marRight w:val="0"/>
      <w:marTop w:val="0"/>
      <w:marBottom w:val="0"/>
      <w:divBdr>
        <w:top w:val="none" w:sz="0" w:space="0" w:color="auto"/>
        <w:left w:val="none" w:sz="0" w:space="0" w:color="auto"/>
        <w:bottom w:val="none" w:sz="0" w:space="0" w:color="auto"/>
        <w:right w:val="none" w:sz="0" w:space="0" w:color="auto"/>
      </w:divBdr>
    </w:div>
    <w:div w:id="649021083">
      <w:bodyDiv w:val="1"/>
      <w:marLeft w:val="0"/>
      <w:marRight w:val="0"/>
      <w:marTop w:val="0"/>
      <w:marBottom w:val="0"/>
      <w:divBdr>
        <w:top w:val="none" w:sz="0" w:space="0" w:color="auto"/>
        <w:left w:val="none" w:sz="0" w:space="0" w:color="auto"/>
        <w:bottom w:val="none" w:sz="0" w:space="0" w:color="auto"/>
        <w:right w:val="none" w:sz="0" w:space="0" w:color="auto"/>
      </w:divBdr>
    </w:div>
    <w:div w:id="654408314">
      <w:bodyDiv w:val="1"/>
      <w:marLeft w:val="0"/>
      <w:marRight w:val="0"/>
      <w:marTop w:val="0"/>
      <w:marBottom w:val="0"/>
      <w:divBdr>
        <w:top w:val="none" w:sz="0" w:space="0" w:color="auto"/>
        <w:left w:val="none" w:sz="0" w:space="0" w:color="auto"/>
        <w:bottom w:val="none" w:sz="0" w:space="0" w:color="auto"/>
        <w:right w:val="none" w:sz="0" w:space="0" w:color="auto"/>
      </w:divBdr>
    </w:div>
    <w:div w:id="656615573">
      <w:bodyDiv w:val="1"/>
      <w:marLeft w:val="0"/>
      <w:marRight w:val="0"/>
      <w:marTop w:val="0"/>
      <w:marBottom w:val="0"/>
      <w:divBdr>
        <w:top w:val="none" w:sz="0" w:space="0" w:color="auto"/>
        <w:left w:val="none" w:sz="0" w:space="0" w:color="auto"/>
        <w:bottom w:val="none" w:sz="0" w:space="0" w:color="auto"/>
        <w:right w:val="none" w:sz="0" w:space="0" w:color="auto"/>
      </w:divBdr>
    </w:div>
    <w:div w:id="659576976">
      <w:bodyDiv w:val="1"/>
      <w:marLeft w:val="0"/>
      <w:marRight w:val="0"/>
      <w:marTop w:val="0"/>
      <w:marBottom w:val="0"/>
      <w:divBdr>
        <w:top w:val="none" w:sz="0" w:space="0" w:color="auto"/>
        <w:left w:val="none" w:sz="0" w:space="0" w:color="auto"/>
        <w:bottom w:val="none" w:sz="0" w:space="0" w:color="auto"/>
        <w:right w:val="none" w:sz="0" w:space="0" w:color="auto"/>
      </w:divBdr>
    </w:div>
    <w:div w:id="660082938">
      <w:bodyDiv w:val="1"/>
      <w:marLeft w:val="0"/>
      <w:marRight w:val="0"/>
      <w:marTop w:val="0"/>
      <w:marBottom w:val="0"/>
      <w:divBdr>
        <w:top w:val="none" w:sz="0" w:space="0" w:color="auto"/>
        <w:left w:val="none" w:sz="0" w:space="0" w:color="auto"/>
        <w:bottom w:val="none" w:sz="0" w:space="0" w:color="auto"/>
        <w:right w:val="none" w:sz="0" w:space="0" w:color="auto"/>
      </w:divBdr>
    </w:div>
    <w:div w:id="694501570">
      <w:bodyDiv w:val="1"/>
      <w:marLeft w:val="0"/>
      <w:marRight w:val="0"/>
      <w:marTop w:val="0"/>
      <w:marBottom w:val="0"/>
      <w:divBdr>
        <w:top w:val="none" w:sz="0" w:space="0" w:color="auto"/>
        <w:left w:val="none" w:sz="0" w:space="0" w:color="auto"/>
        <w:bottom w:val="none" w:sz="0" w:space="0" w:color="auto"/>
        <w:right w:val="none" w:sz="0" w:space="0" w:color="auto"/>
      </w:divBdr>
    </w:div>
    <w:div w:id="694690400">
      <w:bodyDiv w:val="1"/>
      <w:marLeft w:val="0"/>
      <w:marRight w:val="0"/>
      <w:marTop w:val="0"/>
      <w:marBottom w:val="0"/>
      <w:divBdr>
        <w:top w:val="none" w:sz="0" w:space="0" w:color="auto"/>
        <w:left w:val="none" w:sz="0" w:space="0" w:color="auto"/>
        <w:bottom w:val="none" w:sz="0" w:space="0" w:color="auto"/>
        <w:right w:val="none" w:sz="0" w:space="0" w:color="auto"/>
      </w:divBdr>
    </w:div>
    <w:div w:id="703023754">
      <w:bodyDiv w:val="1"/>
      <w:marLeft w:val="0"/>
      <w:marRight w:val="0"/>
      <w:marTop w:val="0"/>
      <w:marBottom w:val="0"/>
      <w:divBdr>
        <w:top w:val="none" w:sz="0" w:space="0" w:color="auto"/>
        <w:left w:val="none" w:sz="0" w:space="0" w:color="auto"/>
        <w:bottom w:val="none" w:sz="0" w:space="0" w:color="auto"/>
        <w:right w:val="none" w:sz="0" w:space="0" w:color="auto"/>
      </w:divBdr>
    </w:div>
    <w:div w:id="707727203">
      <w:bodyDiv w:val="1"/>
      <w:marLeft w:val="0"/>
      <w:marRight w:val="0"/>
      <w:marTop w:val="0"/>
      <w:marBottom w:val="0"/>
      <w:divBdr>
        <w:top w:val="none" w:sz="0" w:space="0" w:color="auto"/>
        <w:left w:val="none" w:sz="0" w:space="0" w:color="auto"/>
        <w:bottom w:val="none" w:sz="0" w:space="0" w:color="auto"/>
        <w:right w:val="none" w:sz="0" w:space="0" w:color="auto"/>
      </w:divBdr>
    </w:div>
    <w:div w:id="712850524">
      <w:bodyDiv w:val="1"/>
      <w:marLeft w:val="0"/>
      <w:marRight w:val="0"/>
      <w:marTop w:val="0"/>
      <w:marBottom w:val="0"/>
      <w:divBdr>
        <w:top w:val="none" w:sz="0" w:space="0" w:color="auto"/>
        <w:left w:val="none" w:sz="0" w:space="0" w:color="auto"/>
        <w:bottom w:val="none" w:sz="0" w:space="0" w:color="auto"/>
        <w:right w:val="none" w:sz="0" w:space="0" w:color="auto"/>
      </w:divBdr>
    </w:div>
    <w:div w:id="723990709">
      <w:bodyDiv w:val="1"/>
      <w:marLeft w:val="0"/>
      <w:marRight w:val="0"/>
      <w:marTop w:val="0"/>
      <w:marBottom w:val="0"/>
      <w:divBdr>
        <w:top w:val="none" w:sz="0" w:space="0" w:color="auto"/>
        <w:left w:val="none" w:sz="0" w:space="0" w:color="auto"/>
        <w:bottom w:val="none" w:sz="0" w:space="0" w:color="auto"/>
        <w:right w:val="none" w:sz="0" w:space="0" w:color="auto"/>
      </w:divBdr>
    </w:div>
    <w:div w:id="726489571">
      <w:bodyDiv w:val="1"/>
      <w:marLeft w:val="0"/>
      <w:marRight w:val="0"/>
      <w:marTop w:val="0"/>
      <w:marBottom w:val="0"/>
      <w:divBdr>
        <w:top w:val="none" w:sz="0" w:space="0" w:color="auto"/>
        <w:left w:val="none" w:sz="0" w:space="0" w:color="auto"/>
        <w:bottom w:val="none" w:sz="0" w:space="0" w:color="auto"/>
        <w:right w:val="none" w:sz="0" w:space="0" w:color="auto"/>
      </w:divBdr>
    </w:div>
    <w:div w:id="731660833">
      <w:bodyDiv w:val="1"/>
      <w:marLeft w:val="0"/>
      <w:marRight w:val="0"/>
      <w:marTop w:val="0"/>
      <w:marBottom w:val="0"/>
      <w:divBdr>
        <w:top w:val="none" w:sz="0" w:space="0" w:color="auto"/>
        <w:left w:val="none" w:sz="0" w:space="0" w:color="auto"/>
        <w:bottom w:val="none" w:sz="0" w:space="0" w:color="auto"/>
        <w:right w:val="none" w:sz="0" w:space="0" w:color="auto"/>
      </w:divBdr>
    </w:div>
    <w:div w:id="737165924">
      <w:bodyDiv w:val="1"/>
      <w:marLeft w:val="0"/>
      <w:marRight w:val="0"/>
      <w:marTop w:val="0"/>
      <w:marBottom w:val="0"/>
      <w:divBdr>
        <w:top w:val="none" w:sz="0" w:space="0" w:color="auto"/>
        <w:left w:val="none" w:sz="0" w:space="0" w:color="auto"/>
        <w:bottom w:val="none" w:sz="0" w:space="0" w:color="auto"/>
        <w:right w:val="none" w:sz="0" w:space="0" w:color="auto"/>
      </w:divBdr>
    </w:div>
    <w:div w:id="748650335">
      <w:bodyDiv w:val="1"/>
      <w:marLeft w:val="0"/>
      <w:marRight w:val="0"/>
      <w:marTop w:val="0"/>
      <w:marBottom w:val="0"/>
      <w:divBdr>
        <w:top w:val="none" w:sz="0" w:space="0" w:color="auto"/>
        <w:left w:val="none" w:sz="0" w:space="0" w:color="auto"/>
        <w:bottom w:val="none" w:sz="0" w:space="0" w:color="auto"/>
        <w:right w:val="none" w:sz="0" w:space="0" w:color="auto"/>
      </w:divBdr>
    </w:div>
    <w:div w:id="752895604">
      <w:bodyDiv w:val="1"/>
      <w:marLeft w:val="0"/>
      <w:marRight w:val="0"/>
      <w:marTop w:val="0"/>
      <w:marBottom w:val="0"/>
      <w:divBdr>
        <w:top w:val="none" w:sz="0" w:space="0" w:color="auto"/>
        <w:left w:val="none" w:sz="0" w:space="0" w:color="auto"/>
        <w:bottom w:val="none" w:sz="0" w:space="0" w:color="auto"/>
        <w:right w:val="none" w:sz="0" w:space="0" w:color="auto"/>
      </w:divBdr>
    </w:div>
    <w:div w:id="761610483">
      <w:bodyDiv w:val="1"/>
      <w:marLeft w:val="0"/>
      <w:marRight w:val="0"/>
      <w:marTop w:val="0"/>
      <w:marBottom w:val="0"/>
      <w:divBdr>
        <w:top w:val="none" w:sz="0" w:space="0" w:color="auto"/>
        <w:left w:val="none" w:sz="0" w:space="0" w:color="auto"/>
        <w:bottom w:val="none" w:sz="0" w:space="0" w:color="auto"/>
        <w:right w:val="none" w:sz="0" w:space="0" w:color="auto"/>
      </w:divBdr>
    </w:div>
    <w:div w:id="771433584">
      <w:bodyDiv w:val="1"/>
      <w:marLeft w:val="0"/>
      <w:marRight w:val="0"/>
      <w:marTop w:val="0"/>
      <w:marBottom w:val="0"/>
      <w:divBdr>
        <w:top w:val="none" w:sz="0" w:space="0" w:color="auto"/>
        <w:left w:val="none" w:sz="0" w:space="0" w:color="auto"/>
        <w:bottom w:val="none" w:sz="0" w:space="0" w:color="auto"/>
        <w:right w:val="none" w:sz="0" w:space="0" w:color="auto"/>
      </w:divBdr>
    </w:div>
    <w:div w:id="785126495">
      <w:bodyDiv w:val="1"/>
      <w:marLeft w:val="0"/>
      <w:marRight w:val="0"/>
      <w:marTop w:val="0"/>
      <w:marBottom w:val="0"/>
      <w:divBdr>
        <w:top w:val="none" w:sz="0" w:space="0" w:color="auto"/>
        <w:left w:val="none" w:sz="0" w:space="0" w:color="auto"/>
        <w:bottom w:val="none" w:sz="0" w:space="0" w:color="auto"/>
        <w:right w:val="none" w:sz="0" w:space="0" w:color="auto"/>
      </w:divBdr>
    </w:div>
    <w:div w:id="792095703">
      <w:bodyDiv w:val="1"/>
      <w:marLeft w:val="0"/>
      <w:marRight w:val="0"/>
      <w:marTop w:val="0"/>
      <w:marBottom w:val="0"/>
      <w:divBdr>
        <w:top w:val="none" w:sz="0" w:space="0" w:color="auto"/>
        <w:left w:val="none" w:sz="0" w:space="0" w:color="auto"/>
        <w:bottom w:val="none" w:sz="0" w:space="0" w:color="auto"/>
        <w:right w:val="none" w:sz="0" w:space="0" w:color="auto"/>
      </w:divBdr>
    </w:div>
    <w:div w:id="805464678">
      <w:bodyDiv w:val="1"/>
      <w:marLeft w:val="0"/>
      <w:marRight w:val="0"/>
      <w:marTop w:val="0"/>
      <w:marBottom w:val="0"/>
      <w:divBdr>
        <w:top w:val="none" w:sz="0" w:space="0" w:color="auto"/>
        <w:left w:val="none" w:sz="0" w:space="0" w:color="auto"/>
        <w:bottom w:val="none" w:sz="0" w:space="0" w:color="auto"/>
        <w:right w:val="none" w:sz="0" w:space="0" w:color="auto"/>
      </w:divBdr>
    </w:div>
    <w:div w:id="809051646">
      <w:bodyDiv w:val="1"/>
      <w:marLeft w:val="0"/>
      <w:marRight w:val="0"/>
      <w:marTop w:val="0"/>
      <w:marBottom w:val="0"/>
      <w:divBdr>
        <w:top w:val="none" w:sz="0" w:space="0" w:color="auto"/>
        <w:left w:val="none" w:sz="0" w:space="0" w:color="auto"/>
        <w:bottom w:val="none" w:sz="0" w:space="0" w:color="auto"/>
        <w:right w:val="none" w:sz="0" w:space="0" w:color="auto"/>
      </w:divBdr>
    </w:div>
    <w:div w:id="811558340">
      <w:bodyDiv w:val="1"/>
      <w:marLeft w:val="0"/>
      <w:marRight w:val="0"/>
      <w:marTop w:val="0"/>
      <w:marBottom w:val="0"/>
      <w:divBdr>
        <w:top w:val="none" w:sz="0" w:space="0" w:color="auto"/>
        <w:left w:val="none" w:sz="0" w:space="0" w:color="auto"/>
        <w:bottom w:val="none" w:sz="0" w:space="0" w:color="auto"/>
        <w:right w:val="none" w:sz="0" w:space="0" w:color="auto"/>
      </w:divBdr>
    </w:div>
    <w:div w:id="814764193">
      <w:bodyDiv w:val="1"/>
      <w:marLeft w:val="0"/>
      <w:marRight w:val="0"/>
      <w:marTop w:val="0"/>
      <w:marBottom w:val="0"/>
      <w:divBdr>
        <w:top w:val="none" w:sz="0" w:space="0" w:color="auto"/>
        <w:left w:val="none" w:sz="0" w:space="0" w:color="auto"/>
        <w:bottom w:val="none" w:sz="0" w:space="0" w:color="auto"/>
        <w:right w:val="none" w:sz="0" w:space="0" w:color="auto"/>
      </w:divBdr>
    </w:div>
    <w:div w:id="832141347">
      <w:bodyDiv w:val="1"/>
      <w:marLeft w:val="0"/>
      <w:marRight w:val="0"/>
      <w:marTop w:val="0"/>
      <w:marBottom w:val="0"/>
      <w:divBdr>
        <w:top w:val="none" w:sz="0" w:space="0" w:color="auto"/>
        <w:left w:val="none" w:sz="0" w:space="0" w:color="auto"/>
        <w:bottom w:val="none" w:sz="0" w:space="0" w:color="auto"/>
        <w:right w:val="none" w:sz="0" w:space="0" w:color="auto"/>
      </w:divBdr>
    </w:div>
    <w:div w:id="837578874">
      <w:bodyDiv w:val="1"/>
      <w:marLeft w:val="0"/>
      <w:marRight w:val="0"/>
      <w:marTop w:val="0"/>
      <w:marBottom w:val="0"/>
      <w:divBdr>
        <w:top w:val="none" w:sz="0" w:space="0" w:color="auto"/>
        <w:left w:val="none" w:sz="0" w:space="0" w:color="auto"/>
        <w:bottom w:val="none" w:sz="0" w:space="0" w:color="auto"/>
        <w:right w:val="none" w:sz="0" w:space="0" w:color="auto"/>
      </w:divBdr>
    </w:div>
    <w:div w:id="841552115">
      <w:bodyDiv w:val="1"/>
      <w:marLeft w:val="0"/>
      <w:marRight w:val="0"/>
      <w:marTop w:val="0"/>
      <w:marBottom w:val="0"/>
      <w:divBdr>
        <w:top w:val="none" w:sz="0" w:space="0" w:color="auto"/>
        <w:left w:val="none" w:sz="0" w:space="0" w:color="auto"/>
        <w:bottom w:val="none" w:sz="0" w:space="0" w:color="auto"/>
        <w:right w:val="none" w:sz="0" w:space="0" w:color="auto"/>
      </w:divBdr>
    </w:div>
    <w:div w:id="842084095">
      <w:bodyDiv w:val="1"/>
      <w:marLeft w:val="0"/>
      <w:marRight w:val="0"/>
      <w:marTop w:val="0"/>
      <w:marBottom w:val="0"/>
      <w:divBdr>
        <w:top w:val="none" w:sz="0" w:space="0" w:color="auto"/>
        <w:left w:val="none" w:sz="0" w:space="0" w:color="auto"/>
        <w:bottom w:val="none" w:sz="0" w:space="0" w:color="auto"/>
        <w:right w:val="none" w:sz="0" w:space="0" w:color="auto"/>
      </w:divBdr>
    </w:div>
    <w:div w:id="847061141">
      <w:bodyDiv w:val="1"/>
      <w:marLeft w:val="0"/>
      <w:marRight w:val="0"/>
      <w:marTop w:val="0"/>
      <w:marBottom w:val="0"/>
      <w:divBdr>
        <w:top w:val="none" w:sz="0" w:space="0" w:color="auto"/>
        <w:left w:val="none" w:sz="0" w:space="0" w:color="auto"/>
        <w:bottom w:val="none" w:sz="0" w:space="0" w:color="auto"/>
        <w:right w:val="none" w:sz="0" w:space="0" w:color="auto"/>
      </w:divBdr>
    </w:div>
    <w:div w:id="855266399">
      <w:bodyDiv w:val="1"/>
      <w:marLeft w:val="0"/>
      <w:marRight w:val="0"/>
      <w:marTop w:val="0"/>
      <w:marBottom w:val="0"/>
      <w:divBdr>
        <w:top w:val="none" w:sz="0" w:space="0" w:color="auto"/>
        <w:left w:val="none" w:sz="0" w:space="0" w:color="auto"/>
        <w:bottom w:val="none" w:sz="0" w:space="0" w:color="auto"/>
        <w:right w:val="none" w:sz="0" w:space="0" w:color="auto"/>
      </w:divBdr>
    </w:div>
    <w:div w:id="855732869">
      <w:bodyDiv w:val="1"/>
      <w:marLeft w:val="0"/>
      <w:marRight w:val="0"/>
      <w:marTop w:val="0"/>
      <w:marBottom w:val="0"/>
      <w:divBdr>
        <w:top w:val="none" w:sz="0" w:space="0" w:color="auto"/>
        <w:left w:val="none" w:sz="0" w:space="0" w:color="auto"/>
        <w:bottom w:val="none" w:sz="0" w:space="0" w:color="auto"/>
        <w:right w:val="none" w:sz="0" w:space="0" w:color="auto"/>
      </w:divBdr>
    </w:div>
    <w:div w:id="856693603">
      <w:bodyDiv w:val="1"/>
      <w:marLeft w:val="0"/>
      <w:marRight w:val="0"/>
      <w:marTop w:val="0"/>
      <w:marBottom w:val="0"/>
      <w:divBdr>
        <w:top w:val="none" w:sz="0" w:space="0" w:color="auto"/>
        <w:left w:val="none" w:sz="0" w:space="0" w:color="auto"/>
        <w:bottom w:val="none" w:sz="0" w:space="0" w:color="auto"/>
        <w:right w:val="none" w:sz="0" w:space="0" w:color="auto"/>
      </w:divBdr>
    </w:div>
    <w:div w:id="870217634">
      <w:bodyDiv w:val="1"/>
      <w:marLeft w:val="0"/>
      <w:marRight w:val="0"/>
      <w:marTop w:val="0"/>
      <w:marBottom w:val="0"/>
      <w:divBdr>
        <w:top w:val="none" w:sz="0" w:space="0" w:color="auto"/>
        <w:left w:val="none" w:sz="0" w:space="0" w:color="auto"/>
        <w:bottom w:val="none" w:sz="0" w:space="0" w:color="auto"/>
        <w:right w:val="none" w:sz="0" w:space="0" w:color="auto"/>
      </w:divBdr>
    </w:div>
    <w:div w:id="875311649">
      <w:bodyDiv w:val="1"/>
      <w:marLeft w:val="0"/>
      <w:marRight w:val="0"/>
      <w:marTop w:val="0"/>
      <w:marBottom w:val="0"/>
      <w:divBdr>
        <w:top w:val="none" w:sz="0" w:space="0" w:color="auto"/>
        <w:left w:val="none" w:sz="0" w:space="0" w:color="auto"/>
        <w:bottom w:val="none" w:sz="0" w:space="0" w:color="auto"/>
        <w:right w:val="none" w:sz="0" w:space="0" w:color="auto"/>
      </w:divBdr>
    </w:div>
    <w:div w:id="876505722">
      <w:bodyDiv w:val="1"/>
      <w:marLeft w:val="0"/>
      <w:marRight w:val="0"/>
      <w:marTop w:val="0"/>
      <w:marBottom w:val="0"/>
      <w:divBdr>
        <w:top w:val="none" w:sz="0" w:space="0" w:color="auto"/>
        <w:left w:val="none" w:sz="0" w:space="0" w:color="auto"/>
        <w:bottom w:val="none" w:sz="0" w:space="0" w:color="auto"/>
        <w:right w:val="none" w:sz="0" w:space="0" w:color="auto"/>
      </w:divBdr>
    </w:div>
    <w:div w:id="888566300">
      <w:bodyDiv w:val="1"/>
      <w:marLeft w:val="0"/>
      <w:marRight w:val="0"/>
      <w:marTop w:val="0"/>
      <w:marBottom w:val="0"/>
      <w:divBdr>
        <w:top w:val="none" w:sz="0" w:space="0" w:color="auto"/>
        <w:left w:val="none" w:sz="0" w:space="0" w:color="auto"/>
        <w:bottom w:val="none" w:sz="0" w:space="0" w:color="auto"/>
        <w:right w:val="none" w:sz="0" w:space="0" w:color="auto"/>
      </w:divBdr>
    </w:div>
    <w:div w:id="893782229">
      <w:bodyDiv w:val="1"/>
      <w:marLeft w:val="0"/>
      <w:marRight w:val="0"/>
      <w:marTop w:val="0"/>
      <w:marBottom w:val="0"/>
      <w:divBdr>
        <w:top w:val="none" w:sz="0" w:space="0" w:color="auto"/>
        <w:left w:val="none" w:sz="0" w:space="0" w:color="auto"/>
        <w:bottom w:val="none" w:sz="0" w:space="0" w:color="auto"/>
        <w:right w:val="none" w:sz="0" w:space="0" w:color="auto"/>
      </w:divBdr>
    </w:div>
    <w:div w:id="896278143">
      <w:bodyDiv w:val="1"/>
      <w:marLeft w:val="0"/>
      <w:marRight w:val="0"/>
      <w:marTop w:val="0"/>
      <w:marBottom w:val="0"/>
      <w:divBdr>
        <w:top w:val="none" w:sz="0" w:space="0" w:color="auto"/>
        <w:left w:val="none" w:sz="0" w:space="0" w:color="auto"/>
        <w:bottom w:val="none" w:sz="0" w:space="0" w:color="auto"/>
        <w:right w:val="none" w:sz="0" w:space="0" w:color="auto"/>
      </w:divBdr>
    </w:div>
    <w:div w:id="904804203">
      <w:bodyDiv w:val="1"/>
      <w:marLeft w:val="0"/>
      <w:marRight w:val="0"/>
      <w:marTop w:val="0"/>
      <w:marBottom w:val="0"/>
      <w:divBdr>
        <w:top w:val="none" w:sz="0" w:space="0" w:color="auto"/>
        <w:left w:val="none" w:sz="0" w:space="0" w:color="auto"/>
        <w:bottom w:val="none" w:sz="0" w:space="0" w:color="auto"/>
        <w:right w:val="none" w:sz="0" w:space="0" w:color="auto"/>
      </w:divBdr>
    </w:div>
    <w:div w:id="917515073">
      <w:bodyDiv w:val="1"/>
      <w:marLeft w:val="0"/>
      <w:marRight w:val="0"/>
      <w:marTop w:val="0"/>
      <w:marBottom w:val="0"/>
      <w:divBdr>
        <w:top w:val="none" w:sz="0" w:space="0" w:color="auto"/>
        <w:left w:val="none" w:sz="0" w:space="0" w:color="auto"/>
        <w:bottom w:val="none" w:sz="0" w:space="0" w:color="auto"/>
        <w:right w:val="none" w:sz="0" w:space="0" w:color="auto"/>
      </w:divBdr>
    </w:div>
    <w:div w:id="917977926">
      <w:bodyDiv w:val="1"/>
      <w:marLeft w:val="0"/>
      <w:marRight w:val="0"/>
      <w:marTop w:val="0"/>
      <w:marBottom w:val="0"/>
      <w:divBdr>
        <w:top w:val="none" w:sz="0" w:space="0" w:color="auto"/>
        <w:left w:val="none" w:sz="0" w:space="0" w:color="auto"/>
        <w:bottom w:val="none" w:sz="0" w:space="0" w:color="auto"/>
        <w:right w:val="none" w:sz="0" w:space="0" w:color="auto"/>
      </w:divBdr>
    </w:div>
    <w:div w:id="926622370">
      <w:bodyDiv w:val="1"/>
      <w:marLeft w:val="0"/>
      <w:marRight w:val="0"/>
      <w:marTop w:val="0"/>
      <w:marBottom w:val="0"/>
      <w:divBdr>
        <w:top w:val="none" w:sz="0" w:space="0" w:color="auto"/>
        <w:left w:val="none" w:sz="0" w:space="0" w:color="auto"/>
        <w:bottom w:val="none" w:sz="0" w:space="0" w:color="auto"/>
        <w:right w:val="none" w:sz="0" w:space="0" w:color="auto"/>
      </w:divBdr>
    </w:div>
    <w:div w:id="936910620">
      <w:bodyDiv w:val="1"/>
      <w:marLeft w:val="0"/>
      <w:marRight w:val="0"/>
      <w:marTop w:val="0"/>
      <w:marBottom w:val="0"/>
      <w:divBdr>
        <w:top w:val="none" w:sz="0" w:space="0" w:color="auto"/>
        <w:left w:val="none" w:sz="0" w:space="0" w:color="auto"/>
        <w:bottom w:val="none" w:sz="0" w:space="0" w:color="auto"/>
        <w:right w:val="none" w:sz="0" w:space="0" w:color="auto"/>
      </w:divBdr>
    </w:div>
    <w:div w:id="938027771">
      <w:bodyDiv w:val="1"/>
      <w:marLeft w:val="0"/>
      <w:marRight w:val="0"/>
      <w:marTop w:val="0"/>
      <w:marBottom w:val="0"/>
      <w:divBdr>
        <w:top w:val="none" w:sz="0" w:space="0" w:color="auto"/>
        <w:left w:val="none" w:sz="0" w:space="0" w:color="auto"/>
        <w:bottom w:val="none" w:sz="0" w:space="0" w:color="auto"/>
        <w:right w:val="none" w:sz="0" w:space="0" w:color="auto"/>
      </w:divBdr>
    </w:div>
    <w:div w:id="948665447">
      <w:bodyDiv w:val="1"/>
      <w:marLeft w:val="0"/>
      <w:marRight w:val="0"/>
      <w:marTop w:val="0"/>
      <w:marBottom w:val="0"/>
      <w:divBdr>
        <w:top w:val="none" w:sz="0" w:space="0" w:color="auto"/>
        <w:left w:val="none" w:sz="0" w:space="0" w:color="auto"/>
        <w:bottom w:val="none" w:sz="0" w:space="0" w:color="auto"/>
        <w:right w:val="none" w:sz="0" w:space="0" w:color="auto"/>
      </w:divBdr>
    </w:div>
    <w:div w:id="963998594">
      <w:bodyDiv w:val="1"/>
      <w:marLeft w:val="0"/>
      <w:marRight w:val="0"/>
      <w:marTop w:val="0"/>
      <w:marBottom w:val="0"/>
      <w:divBdr>
        <w:top w:val="none" w:sz="0" w:space="0" w:color="auto"/>
        <w:left w:val="none" w:sz="0" w:space="0" w:color="auto"/>
        <w:bottom w:val="none" w:sz="0" w:space="0" w:color="auto"/>
        <w:right w:val="none" w:sz="0" w:space="0" w:color="auto"/>
      </w:divBdr>
    </w:div>
    <w:div w:id="970358629">
      <w:bodyDiv w:val="1"/>
      <w:marLeft w:val="0"/>
      <w:marRight w:val="0"/>
      <w:marTop w:val="0"/>
      <w:marBottom w:val="0"/>
      <w:divBdr>
        <w:top w:val="none" w:sz="0" w:space="0" w:color="auto"/>
        <w:left w:val="none" w:sz="0" w:space="0" w:color="auto"/>
        <w:bottom w:val="none" w:sz="0" w:space="0" w:color="auto"/>
        <w:right w:val="none" w:sz="0" w:space="0" w:color="auto"/>
      </w:divBdr>
    </w:div>
    <w:div w:id="971666346">
      <w:bodyDiv w:val="1"/>
      <w:marLeft w:val="0"/>
      <w:marRight w:val="0"/>
      <w:marTop w:val="0"/>
      <w:marBottom w:val="0"/>
      <w:divBdr>
        <w:top w:val="none" w:sz="0" w:space="0" w:color="auto"/>
        <w:left w:val="none" w:sz="0" w:space="0" w:color="auto"/>
        <w:bottom w:val="none" w:sz="0" w:space="0" w:color="auto"/>
        <w:right w:val="none" w:sz="0" w:space="0" w:color="auto"/>
      </w:divBdr>
    </w:div>
    <w:div w:id="975454308">
      <w:bodyDiv w:val="1"/>
      <w:marLeft w:val="0"/>
      <w:marRight w:val="0"/>
      <w:marTop w:val="0"/>
      <w:marBottom w:val="0"/>
      <w:divBdr>
        <w:top w:val="none" w:sz="0" w:space="0" w:color="auto"/>
        <w:left w:val="none" w:sz="0" w:space="0" w:color="auto"/>
        <w:bottom w:val="none" w:sz="0" w:space="0" w:color="auto"/>
        <w:right w:val="none" w:sz="0" w:space="0" w:color="auto"/>
      </w:divBdr>
    </w:div>
    <w:div w:id="999313295">
      <w:bodyDiv w:val="1"/>
      <w:marLeft w:val="0"/>
      <w:marRight w:val="0"/>
      <w:marTop w:val="0"/>
      <w:marBottom w:val="0"/>
      <w:divBdr>
        <w:top w:val="none" w:sz="0" w:space="0" w:color="auto"/>
        <w:left w:val="none" w:sz="0" w:space="0" w:color="auto"/>
        <w:bottom w:val="none" w:sz="0" w:space="0" w:color="auto"/>
        <w:right w:val="none" w:sz="0" w:space="0" w:color="auto"/>
      </w:divBdr>
    </w:div>
    <w:div w:id="1009143082">
      <w:bodyDiv w:val="1"/>
      <w:marLeft w:val="0"/>
      <w:marRight w:val="0"/>
      <w:marTop w:val="0"/>
      <w:marBottom w:val="0"/>
      <w:divBdr>
        <w:top w:val="none" w:sz="0" w:space="0" w:color="auto"/>
        <w:left w:val="none" w:sz="0" w:space="0" w:color="auto"/>
        <w:bottom w:val="none" w:sz="0" w:space="0" w:color="auto"/>
        <w:right w:val="none" w:sz="0" w:space="0" w:color="auto"/>
      </w:divBdr>
    </w:div>
    <w:div w:id="1011301847">
      <w:bodyDiv w:val="1"/>
      <w:marLeft w:val="0"/>
      <w:marRight w:val="0"/>
      <w:marTop w:val="0"/>
      <w:marBottom w:val="0"/>
      <w:divBdr>
        <w:top w:val="none" w:sz="0" w:space="0" w:color="auto"/>
        <w:left w:val="none" w:sz="0" w:space="0" w:color="auto"/>
        <w:bottom w:val="none" w:sz="0" w:space="0" w:color="auto"/>
        <w:right w:val="none" w:sz="0" w:space="0" w:color="auto"/>
      </w:divBdr>
    </w:div>
    <w:div w:id="1018776040">
      <w:bodyDiv w:val="1"/>
      <w:marLeft w:val="0"/>
      <w:marRight w:val="0"/>
      <w:marTop w:val="0"/>
      <w:marBottom w:val="0"/>
      <w:divBdr>
        <w:top w:val="none" w:sz="0" w:space="0" w:color="auto"/>
        <w:left w:val="none" w:sz="0" w:space="0" w:color="auto"/>
        <w:bottom w:val="none" w:sz="0" w:space="0" w:color="auto"/>
        <w:right w:val="none" w:sz="0" w:space="0" w:color="auto"/>
      </w:divBdr>
    </w:div>
    <w:div w:id="1020205176">
      <w:bodyDiv w:val="1"/>
      <w:marLeft w:val="0"/>
      <w:marRight w:val="0"/>
      <w:marTop w:val="0"/>
      <w:marBottom w:val="0"/>
      <w:divBdr>
        <w:top w:val="none" w:sz="0" w:space="0" w:color="auto"/>
        <w:left w:val="none" w:sz="0" w:space="0" w:color="auto"/>
        <w:bottom w:val="none" w:sz="0" w:space="0" w:color="auto"/>
        <w:right w:val="none" w:sz="0" w:space="0" w:color="auto"/>
      </w:divBdr>
    </w:div>
    <w:div w:id="1021784431">
      <w:bodyDiv w:val="1"/>
      <w:marLeft w:val="0"/>
      <w:marRight w:val="0"/>
      <w:marTop w:val="0"/>
      <w:marBottom w:val="0"/>
      <w:divBdr>
        <w:top w:val="none" w:sz="0" w:space="0" w:color="auto"/>
        <w:left w:val="none" w:sz="0" w:space="0" w:color="auto"/>
        <w:bottom w:val="none" w:sz="0" w:space="0" w:color="auto"/>
        <w:right w:val="none" w:sz="0" w:space="0" w:color="auto"/>
      </w:divBdr>
    </w:div>
    <w:div w:id="1026176913">
      <w:bodyDiv w:val="1"/>
      <w:marLeft w:val="0"/>
      <w:marRight w:val="0"/>
      <w:marTop w:val="0"/>
      <w:marBottom w:val="0"/>
      <w:divBdr>
        <w:top w:val="none" w:sz="0" w:space="0" w:color="auto"/>
        <w:left w:val="none" w:sz="0" w:space="0" w:color="auto"/>
        <w:bottom w:val="none" w:sz="0" w:space="0" w:color="auto"/>
        <w:right w:val="none" w:sz="0" w:space="0" w:color="auto"/>
      </w:divBdr>
    </w:div>
    <w:div w:id="1036007051">
      <w:bodyDiv w:val="1"/>
      <w:marLeft w:val="0"/>
      <w:marRight w:val="0"/>
      <w:marTop w:val="0"/>
      <w:marBottom w:val="0"/>
      <w:divBdr>
        <w:top w:val="none" w:sz="0" w:space="0" w:color="auto"/>
        <w:left w:val="none" w:sz="0" w:space="0" w:color="auto"/>
        <w:bottom w:val="none" w:sz="0" w:space="0" w:color="auto"/>
        <w:right w:val="none" w:sz="0" w:space="0" w:color="auto"/>
      </w:divBdr>
    </w:div>
    <w:div w:id="1037387630">
      <w:bodyDiv w:val="1"/>
      <w:marLeft w:val="0"/>
      <w:marRight w:val="0"/>
      <w:marTop w:val="0"/>
      <w:marBottom w:val="0"/>
      <w:divBdr>
        <w:top w:val="none" w:sz="0" w:space="0" w:color="auto"/>
        <w:left w:val="none" w:sz="0" w:space="0" w:color="auto"/>
        <w:bottom w:val="none" w:sz="0" w:space="0" w:color="auto"/>
        <w:right w:val="none" w:sz="0" w:space="0" w:color="auto"/>
      </w:divBdr>
    </w:div>
    <w:div w:id="1040478015">
      <w:bodyDiv w:val="1"/>
      <w:marLeft w:val="0"/>
      <w:marRight w:val="0"/>
      <w:marTop w:val="0"/>
      <w:marBottom w:val="0"/>
      <w:divBdr>
        <w:top w:val="none" w:sz="0" w:space="0" w:color="auto"/>
        <w:left w:val="none" w:sz="0" w:space="0" w:color="auto"/>
        <w:bottom w:val="none" w:sz="0" w:space="0" w:color="auto"/>
        <w:right w:val="none" w:sz="0" w:space="0" w:color="auto"/>
      </w:divBdr>
    </w:div>
    <w:div w:id="1041784055">
      <w:bodyDiv w:val="1"/>
      <w:marLeft w:val="0"/>
      <w:marRight w:val="0"/>
      <w:marTop w:val="0"/>
      <w:marBottom w:val="0"/>
      <w:divBdr>
        <w:top w:val="none" w:sz="0" w:space="0" w:color="auto"/>
        <w:left w:val="none" w:sz="0" w:space="0" w:color="auto"/>
        <w:bottom w:val="none" w:sz="0" w:space="0" w:color="auto"/>
        <w:right w:val="none" w:sz="0" w:space="0" w:color="auto"/>
      </w:divBdr>
    </w:div>
    <w:div w:id="1076630019">
      <w:bodyDiv w:val="1"/>
      <w:marLeft w:val="0"/>
      <w:marRight w:val="0"/>
      <w:marTop w:val="0"/>
      <w:marBottom w:val="0"/>
      <w:divBdr>
        <w:top w:val="none" w:sz="0" w:space="0" w:color="auto"/>
        <w:left w:val="none" w:sz="0" w:space="0" w:color="auto"/>
        <w:bottom w:val="none" w:sz="0" w:space="0" w:color="auto"/>
        <w:right w:val="none" w:sz="0" w:space="0" w:color="auto"/>
      </w:divBdr>
    </w:div>
    <w:div w:id="1093817245">
      <w:bodyDiv w:val="1"/>
      <w:marLeft w:val="0"/>
      <w:marRight w:val="0"/>
      <w:marTop w:val="0"/>
      <w:marBottom w:val="0"/>
      <w:divBdr>
        <w:top w:val="none" w:sz="0" w:space="0" w:color="auto"/>
        <w:left w:val="none" w:sz="0" w:space="0" w:color="auto"/>
        <w:bottom w:val="none" w:sz="0" w:space="0" w:color="auto"/>
        <w:right w:val="none" w:sz="0" w:space="0" w:color="auto"/>
      </w:divBdr>
    </w:div>
    <w:div w:id="1096172611">
      <w:bodyDiv w:val="1"/>
      <w:marLeft w:val="0"/>
      <w:marRight w:val="0"/>
      <w:marTop w:val="0"/>
      <w:marBottom w:val="0"/>
      <w:divBdr>
        <w:top w:val="none" w:sz="0" w:space="0" w:color="auto"/>
        <w:left w:val="none" w:sz="0" w:space="0" w:color="auto"/>
        <w:bottom w:val="none" w:sz="0" w:space="0" w:color="auto"/>
        <w:right w:val="none" w:sz="0" w:space="0" w:color="auto"/>
      </w:divBdr>
    </w:div>
    <w:div w:id="1098254268">
      <w:bodyDiv w:val="1"/>
      <w:marLeft w:val="0"/>
      <w:marRight w:val="0"/>
      <w:marTop w:val="0"/>
      <w:marBottom w:val="0"/>
      <w:divBdr>
        <w:top w:val="none" w:sz="0" w:space="0" w:color="auto"/>
        <w:left w:val="none" w:sz="0" w:space="0" w:color="auto"/>
        <w:bottom w:val="none" w:sz="0" w:space="0" w:color="auto"/>
        <w:right w:val="none" w:sz="0" w:space="0" w:color="auto"/>
      </w:divBdr>
    </w:div>
    <w:div w:id="1099566583">
      <w:bodyDiv w:val="1"/>
      <w:marLeft w:val="0"/>
      <w:marRight w:val="0"/>
      <w:marTop w:val="0"/>
      <w:marBottom w:val="0"/>
      <w:divBdr>
        <w:top w:val="none" w:sz="0" w:space="0" w:color="auto"/>
        <w:left w:val="none" w:sz="0" w:space="0" w:color="auto"/>
        <w:bottom w:val="none" w:sz="0" w:space="0" w:color="auto"/>
        <w:right w:val="none" w:sz="0" w:space="0" w:color="auto"/>
      </w:divBdr>
    </w:div>
    <w:div w:id="1110783281">
      <w:bodyDiv w:val="1"/>
      <w:marLeft w:val="0"/>
      <w:marRight w:val="0"/>
      <w:marTop w:val="0"/>
      <w:marBottom w:val="0"/>
      <w:divBdr>
        <w:top w:val="none" w:sz="0" w:space="0" w:color="auto"/>
        <w:left w:val="none" w:sz="0" w:space="0" w:color="auto"/>
        <w:bottom w:val="none" w:sz="0" w:space="0" w:color="auto"/>
        <w:right w:val="none" w:sz="0" w:space="0" w:color="auto"/>
      </w:divBdr>
    </w:div>
    <w:div w:id="1112558283">
      <w:bodyDiv w:val="1"/>
      <w:marLeft w:val="0"/>
      <w:marRight w:val="0"/>
      <w:marTop w:val="0"/>
      <w:marBottom w:val="0"/>
      <w:divBdr>
        <w:top w:val="none" w:sz="0" w:space="0" w:color="auto"/>
        <w:left w:val="none" w:sz="0" w:space="0" w:color="auto"/>
        <w:bottom w:val="none" w:sz="0" w:space="0" w:color="auto"/>
        <w:right w:val="none" w:sz="0" w:space="0" w:color="auto"/>
      </w:divBdr>
    </w:div>
    <w:div w:id="1127969735">
      <w:bodyDiv w:val="1"/>
      <w:marLeft w:val="0"/>
      <w:marRight w:val="0"/>
      <w:marTop w:val="0"/>
      <w:marBottom w:val="0"/>
      <w:divBdr>
        <w:top w:val="none" w:sz="0" w:space="0" w:color="auto"/>
        <w:left w:val="none" w:sz="0" w:space="0" w:color="auto"/>
        <w:bottom w:val="none" w:sz="0" w:space="0" w:color="auto"/>
        <w:right w:val="none" w:sz="0" w:space="0" w:color="auto"/>
      </w:divBdr>
    </w:div>
    <w:div w:id="1134251565">
      <w:bodyDiv w:val="1"/>
      <w:marLeft w:val="0"/>
      <w:marRight w:val="0"/>
      <w:marTop w:val="0"/>
      <w:marBottom w:val="0"/>
      <w:divBdr>
        <w:top w:val="none" w:sz="0" w:space="0" w:color="auto"/>
        <w:left w:val="none" w:sz="0" w:space="0" w:color="auto"/>
        <w:bottom w:val="none" w:sz="0" w:space="0" w:color="auto"/>
        <w:right w:val="none" w:sz="0" w:space="0" w:color="auto"/>
      </w:divBdr>
    </w:div>
    <w:div w:id="1135760441">
      <w:bodyDiv w:val="1"/>
      <w:marLeft w:val="0"/>
      <w:marRight w:val="0"/>
      <w:marTop w:val="0"/>
      <w:marBottom w:val="0"/>
      <w:divBdr>
        <w:top w:val="none" w:sz="0" w:space="0" w:color="auto"/>
        <w:left w:val="none" w:sz="0" w:space="0" w:color="auto"/>
        <w:bottom w:val="none" w:sz="0" w:space="0" w:color="auto"/>
        <w:right w:val="none" w:sz="0" w:space="0" w:color="auto"/>
      </w:divBdr>
    </w:div>
    <w:div w:id="1139809287">
      <w:bodyDiv w:val="1"/>
      <w:marLeft w:val="0"/>
      <w:marRight w:val="0"/>
      <w:marTop w:val="0"/>
      <w:marBottom w:val="0"/>
      <w:divBdr>
        <w:top w:val="none" w:sz="0" w:space="0" w:color="auto"/>
        <w:left w:val="none" w:sz="0" w:space="0" w:color="auto"/>
        <w:bottom w:val="none" w:sz="0" w:space="0" w:color="auto"/>
        <w:right w:val="none" w:sz="0" w:space="0" w:color="auto"/>
      </w:divBdr>
    </w:div>
    <w:div w:id="1146164093">
      <w:bodyDiv w:val="1"/>
      <w:marLeft w:val="0"/>
      <w:marRight w:val="0"/>
      <w:marTop w:val="0"/>
      <w:marBottom w:val="0"/>
      <w:divBdr>
        <w:top w:val="none" w:sz="0" w:space="0" w:color="auto"/>
        <w:left w:val="none" w:sz="0" w:space="0" w:color="auto"/>
        <w:bottom w:val="none" w:sz="0" w:space="0" w:color="auto"/>
        <w:right w:val="none" w:sz="0" w:space="0" w:color="auto"/>
      </w:divBdr>
    </w:div>
    <w:div w:id="1161579884">
      <w:bodyDiv w:val="1"/>
      <w:marLeft w:val="0"/>
      <w:marRight w:val="0"/>
      <w:marTop w:val="0"/>
      <w:marBottom w:val="0"/>
      <w:divBdr>
        <w:top w:val="none" w:sz="0" w:space="0" w:color="auto"/>
        <w:left w:val="none" w:sz="0" w:space="0" w:color="auto"/>
        <w:bottom w:val="none" w:sz="0" w:space="0" w:color="auto"/>
        <w:right w:val="none" w:sz="0" w:space="0" w:color="auto"/>
      </w:divBdr>
    </w:div>
    <w:div w:id="1170482910">
      <w:bodyDiv w:val="1"/>
      <w:marLeft w:val="0"/>
      <w:marRight w:val="0"/>
      <w:marTop w:val="0"/>
      <w:marBottom w:val="0"/>
      <w:divBdr>
        <w:top w:val="none" w:sz="0" w:space="0" w:color="auto"/>
        <w:left w:val="none" w:sz="0" w:space="0" w:color="auto"/>
        <w:bottom w:val="none" w:sz="0" w:space="0" w:color="auto"/>
        <w:right w:val="none" w:sz="0" w:space="0" w:color="auto"/>
      </w:divBdr>
    </w:div>
    <w:div w:id="1171290277">
      <w:bodyDiv w:val="1"/>
      <w:marLeft w:val="0"/>
      <w:marRight w:val="0"/>
      <w:marTop w:val="0"/>
      <w:marBottom w:val="0"/>
      <w:divBdr>
        <w:top w:val="none" w:sz="0" w:space="0" w:color="auto"/>
        <w:left w:val="none" w:sz="0" w:space="0" w:color="auto"/>
        <w:bottom w:val="none" w:sz="0" w:space="0" w:color="auto"/>
        <w:right w:val="none" w:sz="0" w:space="0" w:color="auto"/>
      </w:divBdr>
    </w:div>
    <w:div w:id="1181358885">
      <w:bodyDiv w:val="1"/>
      <w:marLeft w:val="0"/>
      <w:marRight w:val="0"/>
      <w:marTop w:val="0"/>
      <w:marBottom w:val="0"/>
      <w:divBdr>
        <w:top w:val="none" w:sz="0" w:space="0" w:color="auto"/>
        <w:left w:val="none" w:sz="0" w:space="0" w:color="auto"/>
        <w:bottom w:val="none" w:sz="0" w:space="0" w:color="auto"/>
        <w:right w:val="none" w:sz="0" w:space="0" w:color="auto"/>
      </w:divBdr>
    </w:div>
    <w:div w:id="1185439683">
      <w:bodyDiv w:val="1"/>
      <w:marLeft w:val="0"/>
      <w:marRight w:val="0"/>
      <w:marTop w:val="0"/>
      <w:marBottom w:val="0"/>
      <w:divBdr>
        <w:top w:val="none" w:sz="0" w:space="0" w:color="auto"/>
        <w:left w:val="none" w:sz="0" w:space="0" w:color="auto"/>
        <w:bottom w:val="none" w:sz="0" w:space="0" w:color="auto"/>
        <w:right w:val="none" w:sz="0" w:space="0" w:color="auto"/>
      </w:divBdr>
    </w:div>
    <w:div w:id="1206335092">
      <w:bodyDiv w:val="1"/>
      <w:marLeft w:val="0"/>
      <w:marRight w:val="0"/>
      <w:marTop w:val="0"/>
      <w:marBottom w:val="0"/>
      <w:divBdr>
        <w:top w:val="none" w:sz="0" w:space="0" w:color="auto"/>
        <w:left w:val="none" w:sz="0" w:space="0" w:color="auto"/>
        <w:bottom w:val="none" w:sz="0" w:space="0" w:color="auto"/>
        <w:right w:val="none" w:sz="0" w:space="0" w:color="auto"/>
      </w:divBdr>
    </w:div>
    <w:div w:id="1212352172">
      <w:bodyDiv w:val="1"/>
      <w:marLeft w:val="0"/>
      <w:marRight w:val="0"/>
      <w:marTop w:val="0"/>
      <w:marBottom w:val="0"/>
      <w:divBdr>
        <w:top w:val="none" w:sz="0" w:space="0" w:color="auto"/>
        <w:left w:val="none" w:sz="0" w:space="0" w:color="auto"/>
        <w:bottom w:val="none" w:sz="0" w:space="0" w:color="auto"/>
        <w:right w:val="none" w:sz="0" w:space="0" w:color="auto"/>
      </w:divBdr>
    </w:div>
    <w:div w:id="1225530226">
      <w:bodyDiv w:val="1"/>
      <w:marLeft w:val="0"/>
      <w:marRight w:val="0"/>
      <w:marTop w:val="0"/>
      <w:marBottom w:val="0"/>
      <w:divBdr>
        <w:top w:val="none" w:sz="0" w:space="0" w:color="auto"/>
        <w:left w:val="none" w:sz="0" w:space="0" w:color="auto"/>
        <w:bottom w:val="none" w:sz="0" w:space="0" w:color="auto"/>
        <w:right w:val="none" w:sz="0" w:space="0" w:color="auto"/>
      </w:divBdr>
    </w:div>
    <w:div w:id="1227910830">
      <w:bodyDiv w:val="1"/>
      <w:marLeft w:val="0"/>
      <w:marRight w:val="0"/>
      <w:marTop w:val="0"/>
      <w:marBottom w:val="0"/>
      <w:divBdr>
        <w:top w:val="none" w:sz="0" w:space="0" w:color="auto"/>
        <w:left w:val="none" w:sz="0" w:space="0" w:color="auto"/>
        <w:bottom w:val="none" w:sz="0" w:space="0" w:color="auto"/>
        <w:right w:val="none" w:sz="0" w:space="0" w:color="auto"/>
      </w:divBdr>
    </w:div>
    <w:div w:id="1231422470">
      <w:bodyDiv w:val="1"/>
      <w:marLeft w:val="0"/>
      <w:marRight w:val="0"/>
      <w:marTop w:val="0"/>
      <w:marBottom w:val="0"/>
      <w:divBdr>
        <w:top w:val="none" w:sz="0" w:space="0" w:color="auto"/>
        <w:left w:val="none" w:sz="0" w:space="0" w:color="auto"/>
        <w:bottom w:val="none" w:sz="0" w:space="0" w:color="auto"/>
        <w:right w:val="none" w:sz="0" w:space="0" w:color="auto"/>
      </w:divBdr>
    </w:div>
    <w:div w:id="1237784096">
      <w:bodyDiv w:val="1"/>
      <w:marLeft w:val="0"/>
      <w:marRight w:val="0"/>
      <w:marTop w:val="0"/>
      <w:marBottom w:val="0"/>
      <w:divBdr>
        <w:top w:val="none" w:sz="0" w:space="0" w:color="auto"/>
        <w:left w:val="none" w:sz="0" w:space="0" w:color="auto"/>
        <w:bottom w:val="none" w:sz="0" w:space="0" w:color="auto"/>
        <w:right w:val="none" w:sz="0" w:space="0" w:color="auto"/>
      </w:divBdr>
    </w:div>
    <w:div w:id="1239825152">
      <w:bodyDiv w:val="1"/>
      <w:marLeft w:val="0"/>
      <w:marRight w:val="0"/>
      <w:marTop w:val="0"/>
      <w:marBottom w:val="0"/>
      <w:divBdr>
        <w:top w:val="none" w:sz="0" w:space="0" w:color="auto"/>
        <w:left w:val="none" w:sz="0" w:space="0" w:color="auto"/>
        <w:bottom w:val="none" w:sz="0" w:space="0" w:color="auto"/>
        <w:right w:val="none" w:sz="0" w:space="0" w:color="auto"/>
      </w:divBdr>
    </w:div>
    <w:div w:id="1240366022">
      <w:bodyDiv w:val="1"/>
      <w:marLeft w:val="0"/>
      <w:marRight w:val="0"/>
      <w:marTop w:val="0"/>
      <w:marBottom w:val="0"/>
      <w:divBdr>
        <w:top w:val="none" w:sz="0" w:space="0" w:color="auto"/>
        <w:left w:val="none" w:sz="0" w:space="0" w:color="auto"/>
        <w:bottom w:val="none" w:sz="0" w:space="0" w:color="auto"/>
        <w:right w:val="none" w:sz="0" w:space="0" w:color="auto"/>
      </w:divBdr>
    </w:div>
    <w:div w:id="1242329765">
      <w:bodyDiv w:val="1"/>
      <w:marLeft w:val="0"/>
      <w:marRight w:val="0"/>
      <w:marTop w:val="0"/>
      <w:marBottom w:val="0"/>
      <w:divBdr>
        <w:top w:val="none" w:sz="0" w:space="0" w:color="auto"/>
        <w:left w:val="none" w:sz="0" w:space="0" w:color="auto"/>
        <w:bottom w:val="none" w:sz="0" w:space="0" w:color="auto"/>
        <w:right w:val="none" w:sz="0" w:space="0" w:color="auto"/>
      </w:divBdr>
    </w:div>
    <w:div w:id="1245265790">
      <w:bodyDiv w:val="1"/>
      <w:marLeft w:val="0"/>
      <w:marRight w:val="0"/>
      <w:marTop w:val="0"/>
      <w:marBottom w:val="0"/>
      <w:divBdr>
        <w:top w:val="none" w:sz="0" w:space="0" w:color="auto"/>
        <w:left w:val="none" w:sz="0" w:space="0" w:color="auto"/>
        <w:bottom w:val="none" w:sz="0" w:space="0" w:color="auto"/>
        <w:right w:val="none" w:sz="0" w:space="0" w:color="auto"/>
      </w:divBdr>
    </w:div>
    <w:div w:id="1253277377">
      <w:bodyDiv w:val="1"/>
      <w:marLeft w:val="0"/>
      <w:marRight w:val="0"/>
      <w:marTop w:val="0"/>
      <w:marBottom w:val="0"/>
      <w:divBdr>
        <w:top w:val="none" w:sz="0" w:space="0" w:color="auto"/>
        <w:left w:val="none" w:sz="0" w:space="0" w:color="auto"/>
        <w:bottom w:val="none" w:sz="0" w:space="0" w:color="auto"/>
        <w:right w:val="none" w:sz="0" w:space="0" w:color="auto"/>
      </w:divBdr>
    </w:div>
    <w:div w:id="1255940660">
      <w:bodyDiv w:val="1"/>
      <w:marLeft w:val="0"/>
      <w:marRight w:val="0"/>
      <w:marTop w:val="0"/>
      <w:marBottom w:val="0"/>
      <w:divBdr>
        <w:top w:val="none" w:sz="0" w:space="0" w:color="auto"/>
        <w:left w:val="none" w:sz="0" w:space="0" w:color="auto"/>
        <w:bottom w:val="none" w:sz="0" w:space="0" w:color="auto"/>
        <w:right w:val="none" w:sz="0" w:space="0" w:color="auto"/>
      </w:divBdr>
    </w:div>
    <w:div w:id="1261645335">
      <w:bodyDiv w:val="1"/>
      <w:marLeft w:val="0"/>
      <w:marRight w:val="0"/>
      <w:marTop w:val="0"/>
      <w:marBottom w:val="0"/>
      <w:divBdr>
        <w:top w:val="none" w:sz="0" w:space="0" w:color="auto"/>
        <w:left w:val="none" w:sz="0" w:space="0" w:color="auto"/>
        <w:bottom w:val="none" w:sz="0" w:space="0" w:color="auto"/>
        <w:right w:val="none" w:sz="0" w:space="0" w:color="auto"/>
      </w:divBdr>
    </w:div>
    <w:div w:id="1262567059">
      <w:bodyDiv w:val="1"/>
      <w:marLeft w:val="0"/>
      <w:marRight w:val="0"/>
      <w:marTop w:val="0"/>
      <w:marBottom w:val="0"/>
      <w:divBdr>
        <w:top w:val="none" w:sz="0" w:space="0" w:color="auto"/>
        <w:left w:val="none" w:sz="0" w:space="0" w:color="auto"/>
        <w:bottom w:val="none" w:sz="0" w:space="0" w:color="auto"/>
        <w:right w:val="none" w:sz="0" w:space="0" w:color="auto"/>
      </w:divBdr>
    </w:div>
    <w:div w:id="1269697055">
      <w:bodyDiv w:val="1"/>
      <w:marLeft w:val="0"/>
      <w:marRight w:val="0"/>
      <w:marTop w:val="0"/>
      <w:marBottom w:val="0"/>
      <w:divBdr>
        <w:top w:val="none" w:sz="0" w:space="0" w:color="auto"/>
        <w:left w:val="none" w:sz="0" w:space="0" w:color="auto"/>
        <w:bottom w:val="none" w:sz="0" w:space="0" w:color="auto"/>
        <w:right w:val="none" w:sz="0" w:space="0" w:color="auto"/>
      </w:divBdr>
    </w:div>
    <w:div w:id="1281032443">
      <w:bodyDiv w:val="1"/>
      <w:marLeft w:val="0"/>
      <w:marRight w:val="0"/>
      <w:marTop w:val="0"/>
      <w:marBottom w:val="0"/>
      <w:divBdr>
        <w:top w:val="none" w:sz="0" w:space="0" w:color="auto"/>
        <w:left w:val="none" w:sz="0" w:space="0" w:color="auto"/>
        <w:bottom w:val="none" w:sz="0" w:space="0" w:color="auto"/>
        <w:right w:val="none" w:sz="0" w:space="0" w:color="auto"/>
      </w:divBdr>
    </w:div>
    <w:div w:id="1282222542">
      <w:bodyDiv w:val="1"/>
      <w:marLeft w:val="0"/>
      <w:marRight w:val="0"/>
      <w:marTop w:val="0"/>
      <w:marBottom w:val="0"/>
      <w:divBdr>
        <w:top w:val="none" w:sz="0" w:space="0" w:color="auto"/>
        <w:left w:val="none" w:sz="0" w:space="0" w:color="auto"/>
        <w:bottom w:val="none" w:sz="0" w:space="0" w:color="auto"/>
        <w:right w:val="none" w:sz="0" w:space="0" w:color="auto"/>
      </w:divBdr>
    </w:div>
    <w:div w:id="1283414437">
      <w:bodyDiv w:val="1"/>
      <w:marLeft w:val="0"/>
      <w:marRight w:val="0"/>
      <w:marTop w:val="0"/>
      <w:marBottom w:val="0"/>
      <w:divBdr>
        <w:top w:val="none" w:sz="0" w:space="0" w:color="auto"/>
        <w:left w:val="none" w:sz="0" w:space="0" w:color="auto"/>
        <w:bottom w:val="none" w:sz="0" w:space="0" w:color="auto"/>
        <w:right w:val="none" w:sz="0" w:space="0" w:color="auto"/>
      </w:divBdr>
    </w:div>
    <w:div w:id="1299218167">
      <w:bodyDiv w:val="1"/>
      <w:marLeft w:val="0"/>
      <w:marRight w:val="0"/>
      <w:marTop w:val="0"/>
      <w:marBottom w:val="0"/>
      <w:divBdr>
        <w:top w:val="none" w:sz="0" w:space="0" w:color="auto"/>
        <w:left w:val="none" w:sz="0" w:space="0" w:color="auto"/>
        <w:bottom w:val="none" w:sz="0" w:space="0" w:color="auto"/>
        <w:right w:val="none" w:sz="0" w:space="0" w:color="auto"/>
      </w:divBdr>
    </w:div>
    <w:div w:id="1317147399">
      <w:bodyDiv w:val="1"/>
      <w:marLeft w:val="0"/>
      <w:marRight w:val="0"/>
      <w:marTop w:val="0"/>
      <w:marBottom w:val="0"/>
      <w:divBdr>
        <w:top w:val="none" w:sz="0" w:space="0" w:color="auto"/>
        <w:left w:val="none" w:sz="0" w:space="0" w:color="auto"/>
        <w:bottom w:val="none" w:sz="0" w:space="0" w:color="auto"/>
        <w:right w:val="none" w:sz="0" w:space="0" w:color="auto"/>
      </w:divBdr>
    </w:div>
    <w:div w:id="1318146437">
      <w:bodyDiv w:val="1"/>
      <w:marLeft w:val="0"/>
      <w:marRight w:val="0"/>
      <w:marTop w:val="0"/>
      <w:marBottom w:val="0"/>
      <w:divBdr>
        <w:top w:val="none" w:sz="0" w:space="0" w:color="auto"/>
        <w:left w:val="none" w:sz="0" w:space="0" w:color="auto"/>
        <w:bottom w:val="none" w:sz="0" w:space="0" w:color="auto"/>
        <w:right w:val="none" w:sz="0" w:space="0" w:color="auto"/>
      </w:divBdr>
    </w:div>
    <w:div w:id="1332837052">
      <w:bodyDiv w:val="1"/>
      <w:marLeft w:val="0"/>
      <w:marRight w:val="0"/>
      <w:marTop w:val="0"/>
      <w:marBottom w:val="0"/>
      <w:divBdr>
        <w:top w:val="none" w:sz="0" w:space="0" w:color="auto"/>
        <w:left w:val="none" w:sz="0" w:space="0" w:color="auto"/>
        <w:bottom w:val="none" w:sz="0" w:space="0" w:color="auto"/>
        <w:right w:val="none" w:sz="0" w:space="0" w:color="auto"/>
      </w:divBdr>
    </w:div>
    <w:div w:id="1333334637">
      <w:bodyDiv w:val="1"/>
      <w:marLeft w:val="0"/>
      <w:marRight w:val="0"/>
      <w:marTop w:val="0"/>
      <w:marBottom w:val="0"/>
      <w:divBdr>
        <w:top w:val="none" w:sz="0" w:space="0" w:color="auto"/>
        <w:left w:val="none" w:sz="0" w:space="0" w:color="auto"/>
        <w:bottom w:val="none" w:sz="0" w:space="0" w:color="auto"/>
        <w:right w:val="none" w:sz="0" w:space="0" w:color="auto"/>
      </w:divBdr>
    </w:div>
    <w:div w:id="1338269733">
      <w:bodyDiv w:val="1"/>
      <w:marLeft w:val="0"/>
      <w:marRight w:val="0"/>
      <w:marTop w:val="0"/>
      <w:marBottom w:val="0"/>
      <w:divBdr>
        <w:top w:val="none" w:sz="0" w:space="0" w:color="auto"/>
        <w:left w:val="none" w:sz="0" w:space="0" w:color="auto"/>
        <w:bottom w:val="none" w:sz="0" w:space="0" w:color="auto"/>
        <w:right w:val="none" w:sz="0" w:space="0" w:color="auto"/>
      </w:divBdr>
    </w:div>
    <w:div w:id="1338381224">
      <w:bodyDiv w:val="1"/>
      <w:marLeft w:val="0"/>
      <w:marRight w:val="0"/>
      <w:marTop w:val="0"/>
      <w:marBottom w:val="0"/>
      <w:divBdr>
        <w:top w:val="none" w:sz="0" w:space="0" w:color="auto"/>
        <w:left w:val="none" w:sz="0" w:space="0" w:color="auto"/>
        <w:bottom w:val="none" w:sz="0" w:space="0" w:color="auto"/>
        <w:right w:val="none" w:sz="0" w:space="0" w:color="auto"/>
      </w:divBdr>
    </w:div>
    <w:div w:id="1339382641">
      <w:bodyDiv w:val="1"/>
      <w:marLeft w:val="0"/>
      <w:marRight w:val="0"/>
      <w:marTop w:val="0"/>
      <w:marBottom w:val="0"/>
      <w:divBdr>
        <w:top w:val="none" w:sz="0" w:space="0" w:color="auto"/>
        <w:left w:val="none" w:sz="0" w:space="0" w:color="auto"/>
        <w:bottom w:val="none" w:sz="0" w:space="0" w:color="auto"/>
        <w:right w:val="none" w:sz="0" w:space="0" w:color="auto"/>
      </w:divBdr>
    </w:div>
    <w:div w:id="1344935052">
      <w:bodyDiv w:val="1"/>
      <w:marLeft w:val="0"/>
      <w:marRight w:val="0"/>
      <w:marTop w:val="0"/>
      <w:marBottom w:val="0"/>
      <w:divBdr>
        <w:top w:val="none" w:sz="0" w:space="0" w:color="auto"/>
        <w:left w:val="none" w:sz="0" w:space="0" w:color="auto"/>
        <w:bottom w:val="none" w:sz="0" w:space="0" w:color="auto"/>
        <w:right w:val="none" w:sz="0" w:space="0" w:color="auto"/>
      </w:divBdr>
    </w:div>
    <w:div w:id="1359160739">
      <w:bodyDiv w:val="1"/>
      <w:marLeft w:val="0"/>
      <w:marRight w:val="0"/>
      <w:marTop w:val="0"/>
      <w:marBottom w:val="0"/>
      <w:divBdr>
        <w:top w:val="none" w:sz="0" w:space="0" w:color="auto"/>
        <w:left w:val="none" w:sz="0" w:space="0" w:color="auto"/>
        <w:bottom w:val="none" w:sz="0" w:space="0" w:color="auto"/>
        <w:right w:val="none" w:sz="0" w:space="0" w:color="auto"/>
      </w:divBdr>
    </w:div>
    <w:div w:id="1361786786">
      <w:bodyDiv w:val="1"/>
      <w:marLeft w:val="0"/>
      <w:marRight w:val="0"/>
      <w:marTop w:val="0"/>
      <w:marBottom w:val="0"/>
      <w:divBdr>
        <w:top w:val="none" w:sz="0" w:space="0" w:color="auto"/>
        <w:left w:val="none" w:sz="0" w:space="0" w:color="auto"/>
        <w:bottom w:val="none" w:sz="0" w:space="0" w:color="auto"/>
        <w:right w:val="none" w:sz="0" w:space="0" w:color="auto"/>
      </w:divBdr>
    </w:div>
    <w:div w:id="1365905500">
      <w:bodyDiv w:val="1"/>
      <w:marLeft w:val="0"/>
      <w:marRight w:val="0"/>
      <w:marTop w:val="0"/>
      <w:marBottom w:val="0"/>
      <w:divBdr>
        <w:top w:val="none" w:sz="0" w:space="0" w:color="auto"/>
        <w:left w:val="none" w:sz="0" w:space="0" w:color="auto"/>
        <w:bottom w:val="none" w:sz="0" w:space="0" w:color="auto"/>
        <w:right w:val="none" w:sz="0" w:space="0" w:color="auto"/>
      </w:divBdr>
    </w:div>
    <w:div w:id="1366054080">
      <w:bodyDiv w:val="1"/>
      <w:marLeft w:val="0"/>
      <w:marRight w:val="0"/>
      <w:marTop w:val="0"/>
      <w:marBottom w:val="0"/>
      <w:divBdr>
        <w:top w:val="none" w:sz="0" w:space="0" w:color="auto"/>
        <w:left w:val="none" w:sz="0" w:space="0" w:color="auto"/>
        <w:bottom w:val="none" w:sz="0" w:space="0" w:color="auto"/>
        <w:right w:val="none" w:sz="0" w:space="0" w:color="auto"/>
      </w:divBdr>
    </w:div>
    <w:div w:id="1391804579">
      <w:bodyDiv w:val="1"/>
      <w:marLeft w:val="0"/>
      <w:marRight w:val="0"/>
      <w:marTop w:val="0"/>
      <w:marBottom w:val="0"/>
      <w:divBdr>
        <w:top w:val="none" w:sz="0" w:space="0" w:color="auto"/>
        <w:left w:val="none" w:sz="0" w:space="0" w:color="auto"/>
        <w:bottom w:val="none" w:sz="0" w:space="0" w:color="auto"/>
        <w:right w:val="none" w:sz="0" w:space="0" w:color="auto"/>
      </w:divBdr>
    </w:div>
    <w:div w:id="1396969564">
      <w:bodyDiv w:val="1"/>
      <w:marLeft w:val="0"/>
      <w:marRight w:val="0"/>
      <w:marTop w:val="0"/>
      <w:marBottom w:val="0"/>
      <w:divBdr>
        <w:top w:val="none" w:sz="0" w:space="0" w:color="auto"/>
        <w:left w:val="none" w:sz="0" w:space="0" w:color="auto"/>
        <w:bottom w:val="none" w:sz="0" w:space="0" w:color="auto"/>
        <w:right w:val="none" w:sz="0" w:space="0" w:color="auto"/>
      </w:divBdr>
    </w:div>
    <w:div w:id="1397584693">
      <w:bodyDiv w:val="1"/>
      <w:marLeft w:val="0"/>
      <w:marRight w:val="0"/>
      <w:marTop w:val="0"/>
      <w:marBottom w:val="0"/>
      <w:divBdr>
        <w:top w:val="none" w:sz="0" w:space="0" w:color="auto"/>
        <w:left w:val="none" w:sz="0" w:space="0" w:color="auto"/>
        <w:bottom w:val="none" w:sz="0" w:space="0" w:color="auto"/>
        <w:right w:val="none" w:sz="0" w:space="0" w:color="auto"/>
      </w:divBdr>
    </w:div>
    <w:div w:id="1409694515">
      <w:bodyDiv w:val="1"/>
      <w:marLeft w:val="0"/>
      <w:marRight w:val="0"/>
      <w:marTop w:val="0"/>
      <w:marBottom w:val="0"/>
      <w:divBdr>
        <w:top w:val="none" w:sz="0" w:space="0" w:color="auto"/>
        <w:left w:val="none" w:sz="0" w:space="0" w:color="auto"/>
        <w:bottom w:val="none" w:sz="0" w:space="0" w:color="auto"/>
        <w:right w:val="none" w:sz="0" w:space="0" w:color="auto"/>
      </w:divBdr>
    </w:div>
    <w:div w:id="1413694907">
      <w:bodyDiv w:val="1"/>
      <w:marLeft w:val="0"/>
      <w:marRight w:val="0"/>
      <w:marTop w:val="0"/>
      <w:marBottom w:val="0"/>
      <w:divBdr>
        <w:top w:val="none" w:sz="0" w:space="0" w:color="auto"/>
        <w:left w:val="none" w:sz="0" w:space="0" w:color="auto"/>
        <w:bottom w:val="none" w:sz="0" w:space="0" w:color="auto"/>
        <w:right w:val="none" w:sz="0" w:space="0" w:color="auto"/>
      </w:divBdr>
    </w:div>
    <w:div w:id="1438328832">
      <w:bodyDiv w:val="1"/>
      <w:marLeft w:val="0"/>
      <w:marRight w:val="0"/>
      <w:marTop w:val="0"/>
      <w:marBottom w:val="0"/>
      <w:divBdr>
        <w:top w:val="none" w:sz="0" w:space="0" w:color="auto"/>
        <w:left w:val="none" w:sz="0" w:space="0" w:color="auto"/>
        <w:bottom w:val="none" w:sz="0" w:space="0" w:color="auto"/>
        <w:right w:val="none" w:sz="0" w:space="0" w:color="auto"/>
      </w:divBdr>
    </w:div>
    <w:div w:id="1438863926">
      <w:bodyDiv w:val="1"/>
      <w:marLeft w:val="0"/>
      <w:marRight w:val="0"/>
      <w:marTop w:val="0"/>
      <w:marBottom w:val="0"/>
      <w:divBdr>
        <w:top w:val="none" w:sz="0" w:space="0" w:color="auto"/>
        <w:left w:val="none" w:sz="0" w:space="0" w:color="auto"/>
        <w:bottom w:val="none" w:sz="0" w:space="0" w:color="auto"/>
        <w:right w:val="none" w:sz="0" w:space="0" w:color="auto"/>
      </w:divBdr>
    </w:div>
    <w:div w:id="1455712020">
      <w:bodyDiv w:val="1"/>
      <w:marLeft w:val="0"/>
      <w:marRight w:val="0"/>
      <w:marTop w:val="0"/>
      <w:marBottom w:val="0"/>
      <w:divBdr>
        <w:top w:val="none" w:sz="0" w:space="0" w:color="auto"/>
        <w:left w:val="none" w:sz="0" w:space="0" w:color="auto"/>
        <w:bottom w:val="none" w:sz="0" w:space="0" w:color="auto"/>
        <w:right w:val="none" w:sz="0" w:space="0" w:color="auto"/>
      </w:divBdr>
    </w:div>
    <w:div w:id="1459495665">
      <w:bodyDiv w:val="1"/>
      <w:marLeft w:val="0"/>
      <w:marRight w:val="0"/>
      <w:marTop w:val="0"/>
      <w:marBottom w:val="0"/>
      <w:divBdr>
        <w:top w:val="none" w:sz="0" w:space="0" w:color="auto"/>
        <w:left w:val="none" w:sz="0" w:space="0" w:color="auto"/>
        <w:bottom w:val="none" w:sz="0" w:space="0" w:color="auto"/>
        <w:right w:val="none" w:sz="0" w:space="0" w:color="auto"/>
      </w:divBdr>
    </w:div>
    <w:div w:id="1460222665">
      <w:bodyDiv w:val="1"/>
      <w:marLeft w:val="0"/>
      <w:marRight w:val="0"/>
      <w:marTop w:val="0"/>
      <w:marBottom w:val="0"/>
      <w:divBdr>
        <w:top w:val="none" w:sz="0" w:space="0" w:color="auto"/>
        <w:left w:val="none" w:sz="0" w:space="0" w:color="auto"/>
        <w:bottom w:val="none" w:sz="0" w:space="0" w:color="auto"/>
        <w:right w:val="none" w:sz="0" w:space="0" w:color="auto"/>
      </w:divBdr>
    </w:div>
    <w:div w:id="1462068912">
      <w:bodyDiv w:val="1"/>
      <w:marLeft w:val="0"/>
      <w:marRight w:val="0"/>
      <w:marTop w:val="0"/>
      <w:marBottom w:val="0"/>
      <w:divBdr>
        <w:top w:val="none" w:sz="0" w:space="0" w:color="auto"/>
        <w:left w:val="none" w:sz="0" w:space="0" w:color="auto"/>
        <w:bottom w:val="none" w:sz="0" w:space="0" w:color="auto"/>
        <w:right w:val="none" w:sz="0" w:space="0" w:color="auto"/>
      </w:divBdr>
    </w:div>
    <w:div w:id="1466268217">
      <w:bodyDiv w:val="1"/>
      <w:marLeft w:val="0"/>
      <w:marRight w:val="0"/>
      <w:marTop w:val="0"/>
      <w:marBottom w:val="0"/>
      <w:divBdr>
        <w:top w:val="none" w:sz="0" w:space="0" w:color="auto"/>
        <w:left w:val="none" w:sz="0" w:space="0" w:color="auto"/>
        <w:bottom w:val="none" w:sz="0" w:space="0" w:color="auto"/>
        <w:right w:val="none" w:sz="0" w:space="0" w:color="auto"/>
      </w:divBdr>
    </w:div>
    <w:div w:id="1497376862">
      <w:bodyDiv w:val="1"/>
      <w:marLeft w:val="0"/>
      <w:marRight w:val="0"/>
      <w:marTop w:val="0"/>
      <w:marBottom w:val="0"/>
      <w:divBdr>
        <w:top w:val="none" w:sz="0" w:space="0" w:color="auto"/>
        <w:left w:val="none" w:sz="0" w:space="0" w:color="auto"/>
        <w:bottom w:val="none" w:sz="0" w:space="0" w:color="auto"/>
        <w:right w:val="none" w:sz="0" w:space="0" w:color="auto"/>
      </w:divBdr>
    </w:div>
    <w:div w:id="1500196345">
      <w:bodyDiv w:val="1"/>
      <w:marLeft w:val="0"/>
      <w:marRight w:val="0"/>
      <w:marTop w:val="0"/>
      <w:marBottom w:val="0"/>
      <w:divBdr>
        <w:top w:val="none" w:sz="0" w:space="0" w:color="auto"/>
        <w:left w:val="none" w:sz="0" w:space="0" w:color="auto"/>
        <w:bottom w:val="none" w:sz="0" w:space="0" w:color="auto"/>
        <w:right w:val="none" w:sz="0" w:space="0" w:color="auto"/>
      </w:divBdr>
    </w:div>
    <w:div w:id="1514341643">
      <w:bodyDiv w:val="1"/>
      <w:marLeft w:val="0"/>
      <w:marRight w:val="0"/>
      <w:marTop w:val="0"/>
      <w:marBottom w:val="0"/>
      <w:divBdr>
        <w:top w:val="none" w:sz="0" w:space="0" w:color="auto"/>
        <w:left w:val="none" w:sz="0" w:space="0" w:color="auto"/>
        <w:bottom w:val="none" w:sz="0" w:space="0" w:color="auto"/>
        <w:right w:val="none" w:sz="0" w:space="0" w:color="auto"/>
      </w:divBdr>
    </w:div>
    <w:div w:id="1518079450">
      <w:bodyDiv w:val="1"/>
      <w:marLeft w:val="0"/>
      <w:marRight w:val="0"/>
      <w:marTop w:val="0"/>
      <w:marBottom w:val="0"/>
      <w:divBdr>
        <w:top w:val="none" w:sz="0" w:space="0" w:color="auto"/>
        <w:left w:val="none" w:sz="0" w:space="0" w:color="auto"/>
        <w:bottom w:val="none" w:sz="0" w:space="0" w:color="auto"/>
        <w:right w:val="none" w:sz="0" w:space="0" w:color="auto"/>
      </w:divBdr>
    </w:div>
    <w:div w:id="1519657765">
      <w:bodyDiv w:val="1"/>
      <w:marLeft w:val="0"/>
      <w:marRight w:val="0"/>
      <w:marTop w:val="0"/>
      <w:marBottom w:val="0"/>
      <w:divBdr>
        <w:top w:val="none" w:sz="0" w:space="0" w:color="auto"/>
        <w:left w:val="none" w:sz="0" w:space="0" w:color="auto"/>
        <w:bottom w:val="none" w:sz="0" w:space="0" w:color="auto"/>
        <w:right w:val="none" w:sz="0" w:space="0" w:color="auto"/>
      </w:divBdr>
    </w:div>
    <w:div w:id="1538162002">
      <w:bodyDiv w:val="1"/>
      <w:marLeft w:val="0"/>
      <w:marRight w:val="0"/>
      <w:marTop w:val="0"/>
      <w:marBottom w:val="0"/>
      <w:divBdr>
        <w:top w:val="none" w:sz="0" w:space="0" w:color="auto"/>
        <w:left w:val="none" w:sz="0" w:space="0" w:color="auto"/>
        <w:bottom w:val="none" w:sz="0" w:space="0" w:color="auto"/>
        <w:right w:val="none" w:sz="0" w:space="0" w:color="auto"/>
      </w:divBdr>
    </w:div>
    <w:div w:id="1548832340">
      <w:bodyDiv w:val="1"/>
      <w:marLeft w:val="0"/>
      <w:marRight w:val="0"/>
      <w:marTop w:val="0"/>
      <w:marBottom w:val="0"/>
      <w:divBdr>
        <w:top w:val="none" w:sz="0" w:space="0" w:color="auto"/>
        <w:left w:val="none" w:sz="0" w:space="0" w:color="auto"/>
        <w:bottom w:val="none" w:sz="0" w:space="0" w:color="auto"/>
        <w:right w:val="none" w:sz="0" w:space="0" w:color="auto"/>
      </w:divBdr>
    </w:div>
    <w:div w:id="1556811610">
      <w:bodyDiv w:val="1"/>
      <w:marLeft w:val="0"/>
      <w:marRight w:val="0"/>
      <w:marTop w:val="0"/>
      <w:marBottom w:val="0"/>
      <w:divBdr>
        <w:top w:val="none" w:sz="0" w:space="0" w:color="auto"/>
        <w:left w:val="none" w:sz="0" w:space="0" w:color="auto"/>
        <w:bottom w:val="none" w:sz="0" w:space="0" w:color="auto"/>
        <w:right w:val="none" w:sz="0" w:space="0" w:color="auto"/>
      </w:divBdr>
    </w:div>
    <w:div w:id="1575043189">
      <w:bodyDiv w:val="1"/>
      <w:marLeft w:val="0"/>
      <w:marRight w:val="0"/>
      <w:marTop w:val="0"/>
      <w:marBottom w:val="0"/>
      <w:divBdr>
        <w:top w:val="none" w:sz="0" w:space="0" w:color="auto"/>
        <w:left w:val="none" w:sz="0" w:space="0" w:color="auto"/>
        <w:bottom w:val="none" w:sz="0" w:space="0" w:color="auto"/>
        <w:right w:val="none" w:sz="0" w:space="0" w:color="auto"/>
      </w:divBdr>
    </w:div>
    <w:div w:id="1585064389">
      <w:bodyDiv w:val="1"/>
      <w:marLeft w:val="0"/>
      <w:marRight w:val="0"/>
      <w:marTop w:val="0"/>
      <w:marBottom w:val="0"/>
      <w:divBdr>
        <w:top w:val="none" w:sz="0" w:space="0" w:color="auto"/>
        <w:left w:val="none" w:sz="0" w:space="0" w:color="auto"/>
        <w:bottom w:val="none" w:sz="0" w:space="0" w:color="auto"/>
        <w:right w:val="none" w:sz="0" w:space="0" w:color="auto"/>
      </w:divBdr>
    </w:div>
    <w:div w:id="1595017693">
      <w:bodyDiv w:val="1"/>
      <w:marLeft w:val="0"/>
      <w:marRight w:val="0"/>
      <w:marTop w:val="0"/>
      <w:marBottom w:val="0"/>
      <w:divBdr>
        <w:top w:val="none" w:sz="0" w:space="0" w:color="auto"/>
        <w:left w:val="none" w:sz="0" w:space="0" w:color="auto"/>
        <w:bottom w:val="none" w:sz="0" w:space="0" w:color="auto"/>
        <w:right w:val="none" w:sz="0" w:space="0" w:color="auto"/>
      </w:divBdr>
    </w:div>
    <w:div w:id="1604996902">
      <w:bodyDiv w:val="1"/>
      <w:marLeft w:val="0"/>
      <w:marRight w:val="0"/>
      <w:marTop w:val="0"/>
      <w:marBottom w:val="0"/>
      <w:divBdr>
        <w:top w:val="none" w:sz="0" w:space="0" w:color="auto"/>
        <w:left w:val="none" w:sz="0" w:space="0" w:color="auto"/>
        <w:bottom w:val="none" w:sz="0" w:space="0" w:color="auto"/>
        <w:right w:val="none" w:sz="0" w:space="0" w:color="auto"/>
      </w:divBdr>
    </w:div>
    <w:div w:id="1609778764">
      <w:bodyDiv w:val="1"/>
      <w:marLeft w:val="0"/>
      <w:marRight w:val="0"/>
      <w:marTop w:val="0"/>
      <w:marBottom w:val="0"/>
      <w:divBdr>
        <w:top w:val="none" w:sz="0" w:space="0" w:color="auto"/>
        <w:left w:val="none" w:sz="0" w:space="0" w:color="auto"/>
        <w:bottom w:val="none" w:sz="0" w:space="0" w:color="auto"/>
        <w:right w:val="none" w:sz="0" w:space="0" w:color="auto"/>
      </w:divBdr>
    </w:div>
    <w:div w:id="1615281709">
      <w:bodyDiv w:val="1"/>
      <w:marLeft w:val="0"/>
      <w:marRight w:val="0"/>
      <w:marTop w:val="0"/>
      <w:marBottom w:val="0"/>
      <w:divBdr>
        <w:top w:val="none" w:sz="0" w:space="0" w:color="auto"/>
        <w:left w:val="none" w:sz="0" w:space="0" w:color="auto"/>
        <w:bottom w:val="none" w:sz="0" w:space="0" w:color="auto"/>
        <w:right w:val="none" w:sz="0" w:space="0" w:color="auto"/>
      </w:divBdr>
    </w:div>
    <w:div w:id="1626543993">
      <w:bodyDiv w:val="1"/>
      <w:marLeft w:val="0"/>
      <w:marRight w:val="0"/>
      <w:marTop w:val="0"/>
      <w:marBottom w:val="0"/>
      <w:divBdr>
        <w:top w:val="none" w:sz="0" w:space="0" w:color="auto"/>
        <w:left w:val="none" w:sz="0" w:space="0" w:color="auto"/>
        <w:bottom w:val="none" w:sz="0" w:space="0" w:color="auto"/>
        <w:right w:val="none" w:sz="0" w:space="0" w:color="auto"/>
      </w:divBdr>
    </w:div>
    <w:div w:id="1631788787">
      <w:bodyDiv w:val="1"/>
      <w:marLeft w:val="0"/>
      <w:marRight w:val="0"/>
      <w:marTop w:val="0"/>
      <w:marBottom w:val="0"/>
      <w:divBdr>
        <w:top w:val="none" w:sz="0" w:space="0" w:color="auto"/>
        <w:left w:val="none" w:sz="0" w:space="0" w:color="auto"/>
        <w:bottom w:val="none" w:sz="0" w:space="0" w:color="auto"/>
        <w:right w:val="none" w:sz="0" w:space="0" w:color="auto"/>
      </w:divBdr>
    </w:div>
    <w:div w:id="1635523450">
      <w:bodyDiv w:val="1"/>
      <w:marLeft w:val="0"/>
      <w:marRight w:val="0"/>
      <w:marTop w:val="0"/>
      <w:marBottom w:val="0"/>
      <w:divBdr>
        <w:top w:val="none" w:sz="0" w:space="0" w:color="auto"/>
        <w:left w:val="none" w:sz="0" w:space="0" w:color="auto"/>
        <w:bottom w:val="none" w:sz="0" w:space="0" w:color="auto"/>
        <w:right w:val="none" w:sz="0" w:space="0" w:color="auto"/>
      </w:divBdr>
    </w:div>
    <w:div w:id="1637100620">
      <w:bodyDiv w:val="1"/>
      <w:marLeft w:val="0"/>
      <w:marRight w:val="0"/>
      <w:marTop w:val="0"/>
      <w:marBottom w:val="0"/>
      <w:divBdr>
        <w:top w:val="none" w:sz="0" w:space="0" w:color="auto"/>
        <w:left w:val="none" w:sz="0" w:space="0" w:color="auto"/>
        <w:bottom w:val="none" w:sz="0" w:space="0" w:color="auto"/>
        <w:right w:val="none" w:sz="0" w:space="0" w:color="auto"/>
      </w:divBdr>
    </w:div>
    <w:div w:id="1639261705">
      <w:bodyDiv w:val="1"/>
      <w:marLeft w:val="0"/>
      <w:marRight w:val="0"/>
      <w:marTop w:val="0"/>
      <w:marBottom w:val="0"/>
      <w:divBdr>
        <w:top w:val="none" w:sz="0" w:space="0" w:color="auto"/>
        <w:left w:val="none" w:sz="0" w:space="0" w:color="auto"/>
        <w:bottom w:val="none" w:sz="0" w:space="0" w:color="auto"/>
        <w:right w:val="none" w:sz="0" w:space="0" w:color="auto"/>
      </w:divBdr>
    </w:div>
    <w:div w:id="1639610897">
      <w:bodyDiv w:val="1"/>
      <w:marLeft w:val="0"/>
      <w:marRight w:val="0"/>
      <w:marTop w:val="0"/>
      <w:marBottom w:val="0"/>
      <w:divBdr>
        <w:top w:val="none" w:sz="0" w:space="0" w:color="auto"/>
        <w:left w:val="none" w:sz="0" w:space="0" w:color="auto"/>
        <w:bottom w:val="none" w:sz="0" w:space="0" w:color="auto"/>
        <w:right w:val="none" w:sz="0" w:space="0" w:color="auto"/>
      </w:divBdr>
    </w:div>
    <w:div w:id="1649164890">
      <w:bodyDiv w:val="1"/>
      <w:marLeft w:val="0"/>
      <w:marRight w:val="0"/>
      <w:marTop w:val="0"/>
      <w:marBottom w:val="0"/>
      <w:divBdr>
        <w:top w:val="none" w:sz="0" w:space="0" w:color="auto"/>
        <w:left w:val="none" w:sz="0" w:space="0" w:color="auto"/>
        <w:bottom w:val="none" w:sz="0" w:space="0" w:color="auto"/>
        <w:right w:val="none" w:sz="0" w:space="0" w:color="auto"/>
      </w:divBdr>
    </w:div>
    <w:div w:id="1658609392">
      <w:bodyDiv w:val="1"/>
      <w:marLeft w:val="0"/>
      <w:marRight w:val="0"/>
      <w:marTop w:val="0"/>
      <w:marBottom w:val="0"/>
      <w:divBdr>
        <w:top w:val="none" w:sz="0" w:space="0" w:color="auto"/>
        <w:left w:val="none" w:sz="0" w:space="0" w:color="auto"/>
        <w:bottom w:val="none" w:sz="0" w:space="0" w:color="auto"/>
        <w:right w:val="none" w:sz="0" w:space="0" w:color="auto"/>
      </w:divBdr>
    </w:div>
    <w:div w:id="1659574244">
      <w:bodyDiv w:val="1"/>
      <w:marLeft w:val="0"/>
      <w:marRight w:val="0"/>
      <w:marTop w:val="0"/>
      <w:marBottom w:val="0"/>
      <w:divBdr>
        <w:top w:val="none" w:sz="0" w:space="0" w:color="auto"/>
        <w:left w:val="none" w:sz="0" w:space="0" w:color="auto"/>
        <w:bottom w:val="none" w:sz="0" w:space="0" w:color="auto"/>
        <w:right w:val="none" w:sz="0" w:space="0" w:color="auto"/>
      </w:divBdr>
    </w:div>
    <w:div w:id="1660425423">
      <w:bodyDiv w:val="1"/>
      <w:marLeft w:val="0"/>
      <w:marRight w:val="0"/>
      <w:marTop w:val="0"/>
      <w:marBottom w:val="0"/>
      <w:divBdr>
        <w:top w:val="none" w:sz="0" w:space="0" w:color="auto"/>
        <w:left w:val="none" w:sz="0" w:space="0" w:color="auto"/>
        <w:bottom w:val="none" w:sz="0" w:space="0" w:color="auto"/>
        <w:right w:val="none" w:sz="0" w:space="0" w:color="auto"/>
      </w:divBdr>
    </w:div>
    <w:div w:id="1665475886">
      <w:bodyDiv w:val="1"/>
      <w:marLeft w:val="0"/>
      <w:marRight w:val="0"/>
      <w:marTop w:val="0"/>
      <w:marBottom w:val="0"/>
      <w:divBdr>
        <w:top w:val="none" w:sz="0" w:space="0" w:color="auto"/>
        <w:left w:val="none" w:sz="0" w:space="0" w:color="auto"/>
        <w:bottom w:val="none" w:sz="0" w:space="0" w:color="auto"/>
        <w:right w:val="none" w:sz="0" w:space="0" w:color="auto"/>
      </w:divBdr>
    </w:div>
    <w:div w:id="1668096460">
      <w:bodyDiv w:val="1"/>
      <w:marLeft w:val="0"/>
      <w:marRight w:val="0"/>
      <w:marTop w:val="0"/>
      <w:marBottom w:val="0"/>
      <w:divBdr>
        <w:top w:val="none" w:sz="0" w:space="0" w:color="auto"/>
        <w:left w:val="none" w:sz="0" w:space="0" w:color="auto"/>
        <w:bottom w:val="none" w:sz="0" w:space="0" w:color="auto"/>
        <w:right w:val="none" w:sz="0" w:space="0" w:color="auto"/>
      </w:divBdr>
    </w:div>
    <w:div w:id="1681004710">
      <w:bodyDiv w:val="1"/>
      <w:marLeft w:val="0"/>
      <w:marRight w:val="0"/>
      <w:marTop w:val="0"/>
      <w:marBottom w:val="0"/>
      <w:divBdr>
        <w:top w:val="none" w:sz="0" w:space="0" w:color="auto"/>
        <w:left w:val="none" w:sz="0" w:space="0" w:color="auto"/>
        <w:bottom w:val="none" w:sz="0" w:space="0" w:color="auto"/>
        <w:right w:val="none" w:sz="0" w:space="0" w:color="auto"/>
      </w:divBdr>
    </w:div>
    <w:div w:id="1689523208">
      <w:bodyDiv w:val="1"/>
      <w:marLeft w:val="0"/>
      <w:marRight w:val="0"/>
      <w:marTop w:val="0"/>
      <w:marBottom w:val="0"/>
      <w:divBdr>
        <w:top w:val="none" w:sz="0" w:space="0" w:color="auto"/>
        <w:left w:val="none" w:sz="0" w:space="0" w:color="auto"/>
        <w:bottom w:val="none" w:sz="0" w:space="0" w:color="auto"/>
        <w:right w:val="none" w:sz="0" w:space="0" w:color="auto"/>
      </w:divBdr>
    </w:div>
    <w:div w:id="1697390130">
      <w:bodyDiv w:val="1"/>
      <w:marLeft w:val="0"/>
      <w:marRight w:val="0"/>
      <w:marTop w:val="0"/>
      <w:marBottom w:val="0"/>
      <w:divBdr>
        <w:top w:val="none" w:sz="0" w:space="0" w:color="auto"/>
        <w:left w:val="none" w:sz="0" w:space="0" w:color="auto"/>
        <w:bottom w:val="none" w:sz="0" w:space="0" w:color="auto"/>
        <w:right w:val="none" w:sz="0" w:space="0" w:color="auto"/>
      </w:divBdr>
    </w:div>
    <w:div w:id="1704331372">
      <w:bodyDiv w:val="1"/>
      <w:marLeft w:val="0"/>
      <w:marRight w:val="0"/>
      <w:marTop w:val="0"/>
      <w:marBottom w:val="0"/>
      <w:divBdr>
        <w:top w:val="none" w:sz="0" w:space="0" w:color="auto"/>
        <w:left w:val="none" w:sz="0" w:space="0" w:color="auto"/>
        <w:bottom w:val="none" w:sz="0" w:space="0" w:color="auto"/>
        <w:right w:val="none" w:sz="0" w:space="0" w:color="auto"/>
      </w:divBdr>
    </w:div>
    <w:div w:id="1706324567">
      <w:bodyDiv w:val="1"/>
      <w:marLeft w:val="0"/>
      <w:marRight w:val="0"/>
      <w:marTop w:val="0"/>
      <w:marBottom w:val="0"/>
      <w:divBdr>
        <w:top w:val="none" w:sz="0" w:space="0" w:color="auto"/>
        <w:left w:val="none" w:sz="0" w:space="0" w:color="auto"/>
        <w:bottom w:val="none" w:sz="0" w:space="0" w:color="auto"/>
        <w:right w:val="none" w:sz="0" w:space="0" w:color="auto"/>
      </w:divBdr>
    </w:div>
    <w:div w:id="1706714463">
      <w:bodyDiv w:val="1"/>
      <w:marLeft w:val="0"/>
      <w:marRight w:val="0"/>
      <w:marTop w:val="0"/>
      <w:marBottom w:val="0"/>
      <w:divBdr>
        <w:top w:val="none" w:sz="0" w:space="0" w:color="auto"/>
        <w:left w:val="none" w:sz="0" w:space="0" w:color="auto"/>
        <w:bottom w:val="none" w:sz="0" w:space="0" w:color="auto"/>
        <w:right w:val="none" w:sz="0" w:space="0" w:color="auto"/>
      </w:divBdr>
    </w:div>
    <w:div w:id="1708872827">
      <w:bodyDiv w:val="1"/>
      <w:marLeft w:val="0"/>
      <w:marRight w:val="0"/>
      <w:marTop w:val="0"/>
      <w:marBottom w:val="0"/>
      <w:divBdr>
        <w:top w:val="none" w:sz="0" w:space="0" w:color="auto"/>
        <w:left w:val="none" w:sz="0" w:space="0" w:color="auto"/>
        <w:bottom w:val="none" w:sz="0" w:space="0" w:color="auto"/>
        <w:right w:val="none" w:sz="0" w:space="0" w:color="auto"/>
      </w:divBdr>
    </w:div>
    <w:div w:id="1709329961">
      <w:bodyDiv w:val="1"/>
      <w:marLeft w:val="0"/>
      <w:marRight w:val="0"/>
      <w:marTop w:val="0"/>
      <w:marBottom w:val="0"/>
      <w:divBdr>
        <w:top w:val="none" w:sz="0" w:space="0" w:color="auto"/>
        <w:left w:val="none" w:sz="0" w:space="0" w:color="auto"/>
        <w:bottom w:val="none" w:sz="0" w:space="0" w:color="auto"/>
        <w:right w:val="none" w:sz="0" w:space="0" w:color="auto"/>
      </w:divBdr>
    </w:div>
    <w:div w:id="1710841068">
      <w:bodyDiv w:val="1"/>
      <w:marLeft w:val="0"/>
      <w:marRight w:val="0"/>
      <w:marTop w:val="0"/>
      <w:marBottom w:val="0"/>
      <w:divBdr>
        <w:top w:val="none" w:sz="0" w:space="0" w:color="auto"/>
        <w:left w:val="none" w:sz="0" w:space="0" w:color="auto"/>
        <w:bottom w:val="none" w:sz="0" w:space="0" w:color="auto"/>
        <w:right w:val="none" w:sz="0" w:space="0" w:color="auto"/>
      </w:divBdr>
    </w:div>
    <w:div w:id="1736390713">
      <w:bodyDiv w:val="1"/>
      <w:marLeft w:val="0"/>
      <w:marRight w:val="0"/>
      <w:marTop w:val="0"/>
      <w:marBottom w:val="0"/>
      <w:divBdr>
        <w:top w:val="none" w:sz="0" w:space="0" w:color="auto"/>
        <w:left w:val="none" w:sz="0" w:space="0" w:color="auto"/>
        <w:bottom w:val="none" w:sz="0" w:space="0" w:color="auto"/>
        <w:right w:val="none" w:sz="0" w:space="0" w:color="auto"/>
      </w:divBdr>
    </w:div>
    <w:div w:id="1746799604">
      <w:bodyDiv w:val="1"/>
      <w:marLeft w:val="0"/>
      <w:marRight w:val="0"/>
      <w:marTop w:val="0"/>
      <w:marBottom w:val="0"/>
      <w:divBdr>
        <w:top w:val="none" w:sz="0" w:space="0" w:color="auto"/>
        <w:left w:val="none" w:sz="0" w:space="0" w:color="auto"/>
        <w:bottom w:val="none" w:sz="0" w:space="0" w:color="auto"/>
        <w:right w:val="none" w:sz="0" w:space="0" w:color="auto"/>
      </w:divBdr>
    </w:div>
    <w:div w:id="1747192006">
      <w:bodyDiv w:val="1"/>
      <w:marLeft w:val="0"/>
      <w:marRight w:val="0"/>
      <w:marTop w:val="0"/>
      <w:marBottom w:val="0"/>
      <w:divBdr>
        <w:top w:val="none" w:sz="0" w:space="0" w:color="auto"/>
        <w:left w:val="none" w:sz="0" w:space="0" w:color="auto"/>
        <w:bottom w:val="none" w:sz="0" w:space="0" w:color="auto"/>
        <w:right w:val="none" w:sz="0" w:space="0" w:color="auto"/>
      </w:divBdr>
    </w:div>
    <w:div w:id="1751582584">
      <w:bodyDiv w:val="1"/>
      <w:marLeft w:val="0"/>
      <w:marRight w:val="0"/>
      <w:marTop w:val="0"/>
      <w:marBottom w:val="0"/>
      <w:divBdr>
        <w:top w:val="none" w:sz="0" w:space="0" w:color="auto"/>
        <w:left w:val="none" w:sz="0" w:space="0" w:color="auto"/>
        <w:bottom w:val="none" w:sz="0" w:space="0" w:color="auto"/>
        <w:right w:val="none" w:sz="0" w:space="0" w:color="auto"/>
      </w:divBdr>
    </w:div>
    <w:div w:id="1754351911">
      <w:bodyDiv w:val="1"/>
      <w:marLeft w:val="0"/>
      <w:marRight w:val="0"/>
      <w:marTop w:val="0"/>
      <w:marBottom w:val="0"/>
      <w:divBdr>
        <w:top w:val="none" w:sz="0" w:space="0" w:color="auto"/>
        <w:left w:val="none" w:sz="0" w:space="0" w:color="auto"/>
        <w:bottom w:val="none" w:sz="0" w:space="0" w:color="auto"/>
        <w:right w:val="none" w:sz="0" w:space="0" w:color="auto"/>
      </w:divBdr>
    </w:div>
    <w:div w:id="1765229381">
      <w:bodyDiv w:val="1"/>
      <w:marLeft w:val="0"/>
      <w:marRight w:val="0"/>
      <w:marTop w:val="0"/>
      <w:marBottom w:val="0"/>
      <w:divBdr>
        <w:top w:val="none" w:sz="0" w:space="0" w:color="auto"/>
        <w:left w:val="none" w:sz="0" w:space="0" w:color="auto"/>
        <w:bottom w:val="none" w:sz="0" w:space="0" w:color="auto"/>
        <w:right w:val="none" w:sz="0" w:space="0" w:color="auto"/>
      </w:divBdr>
    </w:div>
    <w:div w:id="1766922995">
      <w:bodyDiv w:val="1"/>
      <w:marLeft w:val="0"/>
      <w:marRight w:val="0"/>
      <w:marTop w:val="0"/>
      <w:marBottom w:val="0"/>
      <w:divBdr>
        <w:top w:val="none" w:sz="0" w:space="0" w:color="auto"/>
        <w:left w:val="none" w:sz="0" w:space="0" w:color="auto"/>
        <w:bottom w:val="none" w:sz="0" w:space="0" w:color="auto"/>
        <w:right w:val="none" w:sz="0" w:space="0" w:color="auto"/>
      </w:divBdr>
    </w:div>
    <w:div w:id="1771661852">
      <w:bodyDiv w:val="1"/>
      <w:marLeft w:val="0"/>
      <w:marRight w:val="0"/>
      <w:marTop w:val="0"/>
      <w:marBottom w:val="0"/>
      <w:divBdr>
        <w:top w:val="none" w:sz="0" w:space="0" w:color="auto"/>
        <w:left w:val="none" w:sz="0" w:space="0" w:color="auto"/>
        <w:bottom w:val="none" w:sz="0" w:space="0" w:color="auto"/>
        <w:right w:val="none" w:sz="0" w:space="0" w:color="auto"/>
      </w:divBdr>
    </w:div>
    <w:div w:id="1775125756">
      <w:bodyDiv w:val="1"/>
      <w:marLeft w:val="0"/>
      <w:marRight w:val="0"/>
      <w:marTop w:val="0"/>
      <w:marBottom w:val="0"/>
      <w:divBdr>
        <w:top w:val="none" w:sz="0" w:space="0" w:color="auto"/>
        <w:left w:val="none" w:sz="0" w:space="0" w:color="auto"/>
        <w:bottom w:val="none" w:sz="0" w:space="0" w:color="auto"/>
        <w:right w:val="none" w:sz="0" w:space="0" w:color="auto"/>
      </w:divBdr>
    </w:div>
    <w:div w:id="1783723169">
      <w:bodyDiv w:val="1"/>
      <w:marLeft w:val="0"/>
      <w:marRight w:val="0"/>
      <w:marTop w:val="0"/>
      <w:marBottom w:val="0"/>
      <w:divBdr>
        <w:top w:val="none" w:sz="0" w:space="0" w:color="auto"/>
        <w:left w:val="none" w:sz="0" w:space="0" w:color="auto"/>
        <w:bottom w:val="none" w:sz="0" w:space="0" w:color="auto"/>
        <w:right w:val="none" w:sz="0" w:space="0" w:color="auto"/>
      </w:divBdr>
    </w:div>
    <w:div w:id="1783765154">
      <w:bodyDiv w:val="1"/>
      <w:marLeft w:val="0"/>
      <w:marRight w:val="0"/>
      <w:marTop w:val="0"/>
      <w:marBottom w:val="0"/>
      <w:divBdr>
        <w:top w:val="none" w:sz="0" w:space="0" w:color="auto"/>
        <w:left w:val="none" w:sz="0" w:space="0" w:color="auto"/>
        <w:bottom w:val="none" w:sz="0" w:space="0" w:color="auto"/>
        <w:right w:val="none" w:sz="0" w:space="0" w:color="auto"/>
      </w:divBdr>
    </w:div>
    <w:div w:id="1811632736">
      <w:bodyDiv w:val="1"/>
      <w:marLeft w:val="0"/>
      <w:marRight w:val="0"/>
      <w:marTop w:val="0"/>
      <w:marBottom w:val="0"/>
      <w:divBdr>
        <w:top w:val="none" w:sz="0" w:space="0" w:color="auto"/>
        <w:left w:val="none" w:sz="0" w:space="0" w:color="auto"/>
        <w:bottom w:val="none" w:sz="0" w:space="0" w:color="auto"/>
        <w:right w:val="none" w:sz="0" w:space="0" w:color="auto"/>
      </w:divBdr>
    </w:div>
    <w:div w:id="1812281961">
      <w:bodyDiv w:val="1"/>
      <w:marLeft w:val="0"/>
      <w:marRight w:val="0"/>
      <w:marTop w:val="0"/>
      <w:marBottom w:val="0"/>
      <w:divBdr>
        <w:top w:val="none" w:sz="0" w:space="0" w:color="auto"/>
        <w:left w:val="none" w:sz="0" w:space="0" w:color="auto"/>
        <w:bottom w:val="none" w:sz="0" w:space="0" w:color="auto"/>
        <w:right w:val="none" w:sz="0" w:space="0" w:color="auto"/>
      </w:divBdr>
    </w:div>
    <w:div w:id="1816215065">
      <w:bodyDiv w:val="1"/>
      <w:marLeft w:val="0"/>
      <w:marRight w:val="0"/>
      <w:marTop w:val="0"/>
      <w:marBottom w:val="0"/>
      <w:divBdr>
        <w:top w:val="none" w:sz="0" w:space="0" w:color="auto"/>
        <w:left w:val="none" w:sz="0" w:space="0" w:color="auto"/>
        <w:bottom w:val="none" w:sz="0" w:space="0" w:color="auto"/>
        <w:right w:val="none" w:sz="0" w:space="0" w:color="auto"/>
      </w:divBdr>
    </w:div>
    <w:div w:id="1842741647">
      <w:bodyDiv w:val="1"/>
      <w:marLeft w:val="0"/>
      <w:marRight w:val="0"/>
      <w:marTop w:val="0"/>
      <w:marBottom w:val="0"/>
      <w:divBdr>
        <w:top w:val="none" w:sz="0" w:space="0" w:color="auto"/>
        <w:left w:val="none" w:sz="0" w:space="0" w:color="auto"/>
        <w:bottom w:val="none" w:sz="0" w:space="0" w:color="auto"/>
        <w:right w:val="none" w:sz="0" w:space="0" w:color="auto"/>
      </w:divBdr>
    </w:div>
    <w:div w:id="1842961121">
      <w:bodyDiv w:val="1"/>
      <w:marLeft w:val="0"/>
      <w:marRight w:val="0"/>
      <w:marTop w:val="0"/>
      <w:marBottom w:val="0"/>
      <w:divBdr>
        <w:top w:val="none" w:sz="0" w:space="0" w:color="auto"/>
        <w:left w:val="none" w:sz="0" w:space="0" w:color="auto"/>
        <w:bottom w:val="none" w:sz="0" w:space="0" w:color="auto"/>
        <w:right w:val="none" w:sz="0" w:space="0" w:color="auto"/>
      </w:divBdr>
    </w:div>
    <w:div w:id="1845438905">
      <w:bodyDiv w:val="1"/>
      <w:marLeft w:val="0"/>
      <w:marRight w:val="0"/>
      <w:marTop w:val="0"/>
      <w:marBottom w:val="0"/>
      <w:divBdr>
        <w:top w:val="none" w:sz="0" w:space="0" w:color="auto"/>
        <w:left w:val="none" w:sz="0" w:space="0" w:color="auto"/>
        <w:bottom w:val="none" w:sz="0" w:space="0" w:color="auto"/>
        <w:right w:val="none" w:sz="0" w:space="0" w:color="auto"/>
      </w:divBdr>
    </w:div>
    <w:div w:id="1848786062">
      <w:bodyDiv w:val="1"/>
      <w:marLeft w:val="0"/>
      <w:marRight w:val="0"/>
      <w:marTop w:val="0"/>
      <w:marBottom w:val="0"/>
      <w:divBdr>
        <w:top w:val="none" w:sz="0" w:space="0" w:color="auto"/>
        <w:left w:val="none" w:sz="0" w:space="0" w:color="auto"/>
        <w:bottom w:val="none" w:sz="0" w:space="0" w:color="auto"/>
        <w:right w:val="none" w:sz="0" w:space="0" w:color="auto"/>
      </w:divBdr>
    </w:div>
    <w:div w:id="1864127055">
      <w:bodyDiv w:val="1"/>
      <w:marLeft w:val="0"/>
      <w:marRight w:val="0"/>
      <w:marTop w:val="0"/>
      <w:marBottom w:val="0"/>
      <w:divBdr>
        <w:top w:val="none" w:sz="0" w:space="0" w:color="auto"/>
        <w:left w:val="none" w:sz="0" w:space="0" w:color="auto"/>
        <w:bottom w:val="none" w:sz="0" w:space="0" w:color="auto"/>
        <w:right w:val="none" w:sz="0" w:space="0" w:color="auto"/>
      </w:divBdr>
    </w:div>
    <w:div w:id="1867786781">
      <w:bodyDiv w:val="1"/>
      <w:marLeft w:val="0"/>
      <w:marRight w:val="0"/>
      <w:marTop w:val="0"/>
      <w:marBottom w:val="0"/>
      <w:divBdr>
        <w:top w:val="none" w:sz="0" w:space="0" w:color="auto"/>
        <w:left w:val="none" w:sz="0" w:space="0" w:color="auto"/>
        <w:bottom w:val="none" w:sz="0" w:space="0" w:color="auto"/>
        <w:right w:val="none" w:sz="0" w:space="0" w:color="auto"/>
      </w:divBdr>
    </w:div>
    <w:div w:id="1868790836">
      <w:bodyDiv w:val="1"/>
      <w:marLeft w:val="0"/>
      <w:marRight w:val="0"/>
      <w:marTop w:val="0"/>
      <w:marBottom w:val="0"/>
      <w:divBdr>
        <w:top w:val="none" w:sz="0" w:space="0" w:color="auto"/>
        <w:left w:val="none" w:sz="0" w:space="0" w:color="auto"/>
        <w:bottom w:val="none" w:sz="0" w:space="0" w:color="auto"/>
        <w:right w:val="none" w:sz="0" w:space="0" w:color="auto"/>
      </w:divBdr>
    </w:div>
    <w:div w:id="1880317313">
      <w:bodyDiv w:val="1"/>
      <w:marLeft w:val="0"/>
      <w:marRight w:val="0"/>
      <w:marTop w:val="0"/>
      <w:marBottom w:val="0"/>
      <w:divBdr>
        <w:top w:val="none" w:sz="0" w:space="0" w:color="auto"/>
        <w:left w:val="none" w:sz="0" w:space="0" w:color="auto"/>
        <w:bottom w:val="none" w:sz="0" w:space="0" w:color="auto"/>
        <w:right w:val="none" w:sz="0" w:space="0" w:color="auto"/>
      </w:divBdr>
    </w:div>
    <w:div w:id="1880774513">
      <w:bodyDiv w:val="1"/>
      <w:marLeft w:val="0"/>
      <w:marRight w:val="0"/>
      <w:marTop w:val="0"/>
      <w:marBottom w:val="0"/>
      <w:divBdr>
        <w:top w:val="none" w:sz="0" w:space="0" w:color="auto"/>
        <w:left w:val="none" w:sz="0" w:space="0" w:color="auto"/>
        <w:bottom w:val="none" w:sz="0" w:space="0" w:color="auto"/>
        <w:right w:val="none" w:sz="0" w:space="0" w:color="auto"/>
      </w:divBdr>
    </w:div>
    <w:div w:id="1886092693">
      <w:bodyDiv w:val="1"/>
      <w:marLeft w:val="0"/>
      <w:marRight w:val="0"/>
      <w:marTop w:val="0"/>
      <w:marBottom w:val="0"/>
      <w:divBdr>
        <w:top w:val="none" w:sz="0" w:space="0" w:color="auto"/>
        <w:left w:val="none" w:sz="0" w:space="0" w:color="auto"/>
        <w:bottom w:val="none" w:sz="0" w:space="0" w:color="auto"/>
        <w:right w:val="none" w:sz="0" w:space="0" w:color="auto"/>
      </w:divBdr>
    </w:div>
    <w:div w:id="1886795411">
      <w:bodyDiv w:val="1"/>
      <w:marLeft w:val="0"/>
      <w:marRight w:val="0"/>
      <w:marTop w:val="0"/>
      <w:marBottom w:val="0"/>
      <w:divBdr>
        <w:top w:val="none" w:sz="0" w:space="0" w:color="auto"/>
        <w:left w:val="none" w:sz="0" w:space="0" w:color="auto"/>
        <w:bottom w:val="none" w:sz="0" w:space="0" w:color="auto"/>
        <w:right w:val="none" w:sz="0" w:space="0" w:color="auto"/>
      </w:divBdr>
    </w:div>
    <w:div w:id="1890142865">
      <w:bodyDiv w:val="1"/>
      <w:marLeft w:val="0"/>
      <w:marRight w:val="0"/>
      <w:marTop w:val="0"/>
      <w:marBottom w:val="0"/>
      <w:divBdr>
        <w:top w:val="none" w:sz="0" w:space="0" w:color="auto"/>
        <w:left w:val="none" w:sz="0" w:space="0" w:color="auto"/>
        <w:bottom w:val="none" w:sz="0" w:space="0" w:color="auto"/>
        <w:right w:val="none" w:sz="0" w:space="0" w:color="auto"/>
      </w:divBdr>
    </w:div>
    <w:div w:id="1893538947">
      <w:bodyDiv w:val="1"/>
      <w:marLeft w:val="0"/>
      <w:marRight w:val="0"/>
      <w:marTop w:val="0"/>
      <w:marBottom w:val="0"/>
      <w:divBdr>
        <w:top w:val="none" w:sz="0" w:space="0" w:color="auto"/>
        <w:left w:val="none" w:sz="0" w:space="0" w:color="auto"/>
        <w:bottom w:val="none" w:sz="0" w:space="0" w:color="auto"/>
        <w:right w:val="none" w:sz="0" w:space="0" w:color="auto"/>
      </w:divBdr>
    </w:div>
    <w:div w:id="1900359033">
      <w:bodyDiv w:val="1"/>
      <w:marLeft w:val="0"/>
      <w:marRight w:val="0"/>
      <w:marTop w:val="0"/>
      <w:marBottom w:val="0"/>
      <w:divBdr>
        <w:top w:val="none" w:sz="0" w:space="0" w:color="auto"/>
        <w:left w:val="none" w:sz="0" w:space="0" w:color="auto"/>
        <w:bottom w:val="none" w:sz="0" w:space="0" w:color="auto"/>
        <w:right w:val="none" w:sz="0" w:space="0" w:color="auto"/>
      </w:divBdr>
    </w:div>
    <w:div w:id="1901361919">
      <w:bodyDiv w:val="1"/>
      <w:marLeft w:val="0"/>
      <w:marRight w:val="0"/>
      <w:marTop w:val="0"/>
      <w:marBottom w:val="0"/>
      <w:divBdr>
        <w:top w:val="none" w:sz="0" w:space="0" w:color="auto"/>
        <w:left w:val="none" w:sz="0" w:space="0" w:color="auto"/>
        <w:bottom w:val="none" w:sz="0" w:space="0" w:color="auto"/>
        <w:right w:val="none" w:sz="0" w:space="0" w:color="auto"/>
      </w:divBdr>
    </w:div>
    <w:div w:id="1907110906">
      <w:bodyDiv w:val="1"/>
      <w:marLeft w:val="0"/>
      <w:marRight w:val="0"/>
      <w:marTop w:val="0"/>
      <w:marBottom w:val="0"/>
      <w:divBdr>
        <w:top w:val="none" w:sz="0" w:space="0" w:color="auto"/>
        <w:left w:val="none" w:sz="0" w:space="0" w:color="auto"/>
        <w:bottom w:val="none" w:sz="0" w:space="0" w:color="auto"/>
        <w:right w:val="none" w:sz="0" w:space="0" w:color="auto"/>
      </w:divBdr>
    </w:div>
    <w:div w:id="1916356889">
      <w:bodyDiv w:val="1"/>
      <w:marLeft w:val="0"/>
      <w:marRight w:val="0"/>
      <w:marTop w:val="0"/>
      <w:marBottom w:val="0"/>
      <w:divBdr>
        <w:top w:val="none" w:sz="0" w:space="0" w:color="auto"/>
        <w:left w:val="none" w:sz="0" w:space="0" w:color="auto"/>
        <w:bottom w:val="none" w:sz="0" w:space="0" w:color="auto"/>
        <w:right w:val="none" w:sz="0" w:space="0" w:color="auto"/>
      </w:divBdr>
    </w:div>
    <w:div w:id="1921865205">
      <w:bodyDiv w:val="1"/>
      <w:marLeft w:val="0"/>
      <w:marRight w:val="0"/>
      <w:marTop w:val="0"/>
      <w:marBottom w:val="0"/>
      <w:divBdr>
        <w:top w:val="none" w:sz="0" w:space="0" w:color="auto"/>
        <w:left w:val="none" w:sz="0" w:space="0" w:color="auto"/>
        <w:bottom w:val="none" w:sz="0" w:space="0" w:color="auto"/>
        <w:right w:val="none" w:sz="0" w:space="0" w:color="auto"/>
      </w:divBdr>
    </w:div>
    <w:div w:id="1935900417">
      <w:bodyDiv w:val="1"/>
      <w:marLeft w:val="0"/>
      <w:marRight w:val="0"/>
      <w:marTop w:val="0"/>
      <w:marBottom w:val="0"/>
      <w:divBdr>
        <w:top w:val="none" w:sz="0" w:space="0" w:color="auto"/>
        <w:left w:val="none" w:sz="0" w:space="0" w:color="auto"/>
        <w:bottom w:val="none" w:sz="0" w:space="0" w:color="auto"/>
        <w:right w:val="none" w:sz="0" w:space="0" w:color="auto"/>
      </w:divBdr>
    </w:div>
    <w:div w:id="1937209867">
      <w:bodyDiv w:val="1"/>
      <w:marLeft w:val="0"/>
      <w:marRight w:val="0"/>
      <w:marTop w:val="0"/>
      <w:marBottom w:val="0"/>
      <w:divBdr>
        <w:top w:val="none" w:sz="0" w:space="0" w:color="auto"/>
        <w:left w:val="none" w:sz="0" w:space="0" w:color="auto"/>
        <w:bottom w:val="none" w:sz="0" w:space="0" w:color="auto"/>
        <w:right w:val="none" w:sz="0" w:space="0" w:color="auto"/>
      </w:divBdr>
    </w:div>
    <w:div w:id="1949656665">
      <w:bodyDiv w:val="1"/>
      <w:marLeft w:val="0"/>
      <w:marRight w:val="0"/>
      <w:marTop w:val="0"/>
      <w:marBottom w:val="0"/>
      <w:divBdr>
        <w:top w:val="none" w:sz="0" w:space="0" w:color="auto"/>
        <w:left w:val="none" w:sz="0" w:space="0" w:color="auto"/>
        <w:bottom w:val="none" w:sz="0" w:space="0" w:color="auto"/>
        <w:right w:val="none" w:sz="0" w:space="0" w:color="auto"/>
      </w:divBdr>
    </w:div>
    <w:div w:id="1949969830">
      <w:bodyDiv w:val="1"/>
      <w:marLeft w:val="0"/>
      <w:marRight w:val="0"/>
      <w:marTop w:val="0"/>
      <w:marBottom w:val="0"/>
      <w:divBdr>
        <w:top w:val="none" w:sz="0" w:space="0" w:color="auto"/>
        <w:left w:val="none" w:sz="0" w:space="0" w:color="auto"/>
        <w:bottom w:val="none" w:sz="0" w:space="0" w:color="auto"/>
        <w:right w:val="none" w:sz="0" w:space="0" w:color="auto"/>
      </w:divBdr>
    </w:div>
    <w:div w:id="1952399076">
      <w:bodyDiv w:val="1"/>
      <w:marLeft w:val="0"/>
      <w:marRight w:val="0"/>
      <w:marTop w:val="0"/>
      <w:marBottom w:val="0"/>
      <w:divBdr>
        <w:top w:val="none" w:sz="0" w:space="0" w:color="auto"/>
        <w:left w:val="none" w:sz="0" w:space="0" w:color="auto"/>
        <w:bottom w:val="none" w:sz="0" w:space="0" w:color="auto"/>
        <w:right w:val="none" w:sz="0" w:space="0" w:color="auto"/>
      </w:divBdr>
    </w:div>
    <w:div w:id="1953125425">
      <w:bodyDiv w:val="1"/>
      <w:marLeft w:val="0"/>
      <w:marRight w:val="0"/>
      <w:marTop w:val="0"/>
      <w:marBottom w:val="0"/>
      <w:divBdr>
        <w:top w:val="none" w:sz="0" w:space="0" w:color="auto"/>
        <w:left w:val="none" w:sz="0" w:space="0" w:color="auto"/>
        <w:bottom w:val="none" w:sz="0" w:space="0" w:color="auto"/>
        <w:right w:val="none" w:sz="0" w:space="0" w:color="auto"/>
      </w:divBdr>
    </w:div>
    <w:div w:id="1956675578">
      <w:bodyDiv w:val="1"/>
      <w:marLeft w:val="0"/>
      <w:marRight w:val="0"/>
      <w:marTop w:val="0"/>
      <w:marBottom w:val="0"/>
      <w:divBdr>
        <w:top w:val="none" w:sz="0" w:space="0" w:color="auto"/>
        <w:left w:val="none" w:sz="0" w:space="0" w:color="auto"/>
        <w:bottom w:val="none" w:sz="0" w:space="0" w:color="auto"/>
        <w:right w:val="none" w:sz="0" w:space="0" w:color="auto"/>
      </w:divBdr>
    </w:div>
    <w:div w:id="1973440580">
      <w:bodyDiv w:val="1"/>
      <w:marLeft w:val="0"/>
      <w:marRight w:val="0"/>
      <w:marTop w:val="0"/>
      <w:marBottom w:val="0"/>
      <w:divBdr>
        <w:top w:val="none" w:sz="0" w:space="0" w:color="auto"/>
        <w:left w:val="none" w:sz="0" w:space="0" w:color="auto"/>
        <w:bottom w:val="none" w:sz="0" w:space="0" w:color="auto"/>
        <w:right w:val="none" w:sz="0" w:space="0" w:color="auto"/>
      </w:divBdr>
    </w:div>
    <w:div w:id="1981300664">
      <w:bodyDiv w:val="1"/>
      <w:marLeft w:val="0"/>
      <w:marRight w:val="0"/>
      <w:marTop w:val="0"/>
      <w:marBottom w:val="0"/>
      <w:divBdr>
        <w:top w:val="none" w:sz="0" w:space="0" w:color="auto"/>
        <w:left w:val="none" w:sz="0" w:space="0" w:color="auto"/>
        <w:bottom w:val="none" w:sz="0" w:space="0" w:color="auto"/>
        <w:right w:val="none" w:sz="0" w:space="0" w:color="auto"/>
      </w:divBdr>
    </w:div>
    <w:div w:id="1983001943">
      <w:bodyDiv w:val="1"/>
      <w:marLeft w:val="0"/>
      <w:marRight w:val="0"/>
      <w:marTop w:val="0"/>
      <w:marBottom w:val="0"/>
      <w:divBdr>
        <w:top w:val="none" w:sz="0" w:space="0" w:color="auto"/>
        <w:left w:val="none" w:sz="0" w:space="0" w:color="auto"/>
        <w:bottom w:val="none" w:sz="0" w:space="0" w:color="auto"/>
        <w:right w:val="none" w:sz="0" w:space="0" w:color="auto"/>
      </w:divBdr>
    </w:div>
    <w:div w:id="1983541330">
      <w:bodyDiv w:val="1"/>
      <w:marLeft w:val="0"/>
      <w:marRight w:val="0"/>
      <w:marTop w:val="0"/>
      <w:marBottom w:val="0"/>
      <w:divBdr>
        <w:top w:val="none" w:sz="0" w:space="0" w:color="auto"/>
        <w:left w:val="none" w:sz="0" w:space="0" w:color="auto"/>
        <w:bottom w:val="none" w:sz="0" w:space="0" w:color="auto"/>
        <w:right w:val="none" w:sz="0" w:space="0" w:color="auto"/>
      </w:divBdr>
    </w:div>
    <w:div w:id="1983609760">
      <w:bodyDiv w:val="1"/>
      <w:marLeft w:val="0"/>
      <w:marRight w:val="0"/>
      <w:marTop w:val="0"/>
      <w:marBottom w:val="0"/>
      <w:divBdr>
        <w:top w:val="none" w:sz="0" w:space="0" w:color="auto"/>
        <w:left w:val="none" w:sz="0" w:space="0" w:color="auto"/>
        <w:bottom w:val="none" w:sz="0" w:space="0" w:color="auto"/>
        <w:right w:val="none" w:sz="0" w:space="0" w:color="auto"/>
      </w:divBdr>
    </w:div>
    <w:div w:id="1997952986">
      <w:bodyDiv w:val="1"/>
      <w:marLeft w:val="0"/>
      <w:marRight w:val="0"/>
      <w:marTop w:val="0"/>
      <w:marBottom w:val="0"/>
      <w:divBdr>
        <w:top w:val="none" w:sz="0" w:space="0" w:color="auto"/>
        <w:left w:val="none" w:sz="0" w:space="0" w:color="auto"/>
        <w:bottom w:val="none" w:sz="0" w:space="0" w:color="auto"/>
        <w:right w:val="none" w:sz="0" w:space="0" w:color="auto"/>
      </w:divBdr>
    </w:div>
    <w:div w:id="2003846764">
      <w:bodyDiv w:val="1"/>
      <w:marLeft w:val="0"/>
      <w:marRight w:val="0"/>
      <w:marTop w:val="0"/>
      <w:marBottom w:val="0"/>
      <w:divBdr>
        <w:top w:val="none" w:sz="0" w:space="0" w:color="auto"/>
        <w:left w:val="none" w:sz="0" w:space="0" w:color="auto"/>
        <w:bottom w:val="none" w:sz="0" w:space="0" w:color="auto"/>
        <w:right w:val="none" w:sz="0" w:space="0" w:color="auto"/>
      </w:divBdr>
    </w:div>
    <w:div w:id="2017003501">
      <w:bodyDiv w:val="1"/>
      <w:marLeft w:val="0"/>
      <w:marRight w:val="0"/>
      <w:marTop w:val="0"/>
      <w:marBottom w:val="0"/>
      <w:divBdr>
        <w:top w:val="none" w:sz="0" w:space="0" w:color="auto"/>
        <w:left w:val="none" w:sz="0" w:space="0" w:color="auto"/>
        <w:bottom w:val="none" w:sz="0" w:space="0" w:color="auto"/>
        <w:right w:val="none" w:sz="0" w:space="0" w:color="auto"/>
      </w:divBdr>
    </w:div>
    <w:div w:id="2021085751">
      <w:bodyDiv w:val="1"/>
      <w:marLeft w:val="0"/>
      <w:marRight w:val="0"/>
      <w:marTop w:val="0"/>
      <w:marBottom w:val="0"/>
      <w:divBdr>
        <w:top w:val="none" w:sz="0" w:space="0" w:color="auto"/>
        <w:left w:val="none" w:sz="0" w:space="0" w:color="auto"/>
        <w:bottom w:val="none" w:sz="0" w:space="0" w:color="auto"/>
        <w:right w:val="none" w:sz="0" w:space="0" w:color="auto"/>
      </w:divBdr>
    </w:div>
    <w:div w:id="2023777487">
      <w:bodyDiv w:val="1"/>
      <w:marLeft w:val="0"/>
      <w:marRight w:val="0"/>
      <w:marTop w:val="0"/>
      <w:marBottom w:val="0"/>
      <w:divBdr>
        <w:top w:val="none" w:sz="0" w:space="0" w:color="auto"/>
        <w:left w:val="none" w:sz="0" w:space="0" w:color="auto"/>
        <w:bottom w:val="none" w:sz="0" w:space="0" w:color="auto"/>
        <w:right w:val="none" w:sz="0" w:space="0" w:color="auto"/>
      </w:divBdr>
    </w:div>
    <w:div w:id="2028289999">
      <w:bodyDiv w:val="1"/>
      <w:marLeft w:val="0"/>
      <w:marRight w:val="0"/>
      <w:marTop w:val="0"/>
      <w:marBottom w:val="0"/>
      <w:divBdr>
        <w:top w:val="none" w:sz="0" w:space="0" w:color="auto"/>
        <w:left w:val="none" w:sz="0" w:space="0" w:color="auto"/>
        <w:bottom w:val="none" w:sz="0" w:space="0" w:color="auto"/>
        <w:right w:val="none" w:sz="0" w:space="0" w:color="auto"/>
      </w:divBdr>
    </w:div>
    <w:div w:id="2031711717">
      <w:bodyDiv w:val="1"/>
      <w:marLeft w:val="0"/>
      <w:marRight w:val="0"/>
      <w:marTop w:val="0"/>
      <w:marBottom w:val="0"/>
      <w:divBdr>
        <w:top w:val="none" w:sz="0" w:space="0" w:color="auto"/>
        <w:left w:val="none" w:sz="0" w:space="0" w:color="auto"/>
        <w:bottom w:val="none" w:sz="0" w:space="0" w:color="auto"/>
        <w:right w:val="none" w:sz="0" w:space="0" w:color="auto"/>
      </w:divBdr>
    </w:div>
    <w:div w:id="2034838215">
      <w:bodyDiv w:val="1"/>
      <w:marLeft w:val="0"/>
      <w:marRight w:val="0"/>
      <w:marTop w:val="0"/>
      <w:marBottom w:val="0"/>
      <w:divBdr>
        <w:top w:val="none" w:sz="0" w:space="0" w:color="auto"/>
        <w:left w:val="none" w:sz="0" w:space="0" w:color="auto"/>
        <w:bottom w:val="none" w:sz="0" w:space="0" w:color="auto"/>
        <w:right w:val="none" w:sz="0" w:space="0" w:color="auto"/>
      </w:divBdr>
    </w:div>
    <w:div w:id="2038660047">
      <w:bodyDiv w:val="1"/>
      <w:marLeft w:val="0"/>
      <w:marRight w:val="0"/>
      <w:marTop w:val="0"/>
      <w:marBottom w:val="0"/>
      <w:divBdr>
        <w:top w:val="none" w:sz="0" w:space="0" w:color="auto"/>
        <w:left w:val="none" w:sz="0" w:space="0" w:color="auto"/>
        <w:bottom w:val="none" w:sz="0" w:space="0" w:color="auto"/>
        <w:right w:val="none" w:sz="0" w:space="0" w:color="auto"/>
      </w:divBdr>
    </w:div>
    <w:div w:id="2051343363">
      <w:bodyDiv w:val="1"/>
      <w:marLeft w:val="0"/>
      <w:marRight w:val="0"/>
      <w:marTop w:val="0"/>
      <w:marBottom w:val="0"/>
      <w:divBdr>
        <w:top w:val="none" w:sz="0" w:space="0" w:color="auto"/>
        <w:left w:val="none" w:sz="0" w:space="0" w:color="auto"/>
        <w:bottom w:val="none" w:sz="0" w:space="0" w:color="auto"/>
        <w:right w:val="none" w:sz="0" w:space="0" w:color="auto"/>
      </w:divBdr>
    </w:div>
    <w:div w:id="2056814349">
      <w:bodyDiv w:val="1"/>
      <w:marLeft w:val="0"/>
      <w:marRight w:val="0"/>
      <w:marTop w:val="0"/>
      <w:marBottom w:val="0"/>
      <w:divBdr>
        <w:top w:val="none" w:sz="0" w:space="0" w:color="auto"/>
        <w:left w:val="none" w:sz="0" w:space="0" w:color="auto"/>
        <w:bottom w:val="none" w:sz="0" w:space="0" w:color="auto"/>
        <w:right w:val="none" w:sz="0" w:space="0" w:color="auto"/>
      </w:divBdr>
    </w:div>
    <w:div w:id="2067021841">
      <w:bodyDiv w:val="1"/>
      <w:marLeft w:val="0"/>
      <w:marRight w:val="0"/>
      <w:marTop w:val="0"/>
      <w:marBottom w:val="0"/>
      <w:divBdr>
        <w:top w:val="none" w:sz="0" w:space="0" w:color="auto"/>
        <w:left w:val="none" w:sz="0" w:space="0" w:color="auto"/>
        <w:bottom w:val="none" w:sz="0" w:space="0" w:color="auto"/>
        <w:right w:val="none" w:sz="0" w:space="0" w:color="auto"/>
      </w:divBdr>
    </w:div>
    <w:div w:id="2073383170">
      <w:bodyDiv w:val="1"/>
      <w:marLeft w:val="0"/>
      <w:marRight w:val="0"/>
      <w:marTop w:val="0"/>
      <w:marBottom w:val="0"/>
      <w:divBdr>
        <w:top w:val="none" w:sz="0" w:space="0" w:color="auto"/>
        <w:left w:val="none" w:sz="0" w:space="0" w:color="auto"/>
        <w:bottom w:val="none" w:sz="0" w:space="0" w:color="auto"/>
        <w:right w:val="none" w:sz="0" w:space="0" w:color="auto"/>
      </w:divBdr>
    </w:div>
    <w:div w:id="2074699734">
      <w:bodyDiv w:val="1"/>
      <w:marLeft w:val="0"/>
      <w:marRight w:val="0"/>
      <w:marTop w:val="0"/>
      <w:marBottom w:val="0"/>
      <w:divBdr>
        <w:top w:val="none" w:sz="0" w:space="0" w:color="auto"/>
        <w:left w:val="none" w:sz="0" w:space="0" w:color="auto"/>
        <w:bottom w:val="none" w:sz="0" w:space="0" w:color="auto"/>
        <w:right w:val="none" w:sz="0" w:space="0" w:color="auto"/>
      </w:divBdr>
    </w:div>
    <w:div w:id="2081441824">
      <w:bodyDiv w:val="1"/>
      <w:marLeft w:val="0"/>
      <w:marRight w:val="0"/>
      <w:marTop w:val="0"/>
      <w:marBottom w:val="0"/>
      <w:divBdr>
        <w:top w:val="none" w:sz="0" w:space="0" w:color="auto"/>
        <w:left w:val="none" w:sz="0" w:space="0" w:color="auto"/>
        <w:bottom w:val="none" w:sz="0" w:space="0" w:color="auto"/>
        <w:right w:val="none" w:sz="0" w:space="0" w:color="auto"/>
      </w:divBdr>
    </w:div>
    <w:div w:id="2087190594">
      <w:bodyDiv w:val="1"/>
      <w:marLeft w:val="0"/>
      <w:marRight w:val="0"/>
      <w:marTop w:val="0"/>
      <w:marBottom w:val="0"/>
      <w:divBdr>
        <w:top w:val="none" w:sz="0" w:space="0" w:color="auto"/>
        <w:left w:val="none" w:sz="0" w:space="0" w:color="auto"/>
        <w:bottom w:val="none" w:sz="0" w:space="0" w:color="auto"/>
        <w:right w:val="none" w:sz="0" w:space="0" w:color="auto"/>
      </w:divBdr>
    </w:div>
    <w:div w:id="2089494371">
      <w:bodyDiv w:val="1"/>
      <w:marLeft w:val="0"/>
      <w:marRight w:val="0"/>
      <w:marTop w:val="0"/>
      <w:marBottom w:val="0"/>
      <w:divBdr>
        <w:top w:val="none" w:sz="0" w:space="0" w:color="auto"/>
        <w:left w:val="none" w:sz="0" w:space="0" w:color="auto"/>
        <w:bottom w:val="none" w:sz="0" w:space="0" w:color="auto"/>
        <w:right w:val="none" w:sz="0" w:space="0" w:color="auto"/>
      </w:divBdr>
    </w:div>
    <w:div w:id="2094618666">
      <w:bodyDiv w:val="1"/>
      <w:marLeft w:val="0"/>
      <w:marRight w:val="0"/>
      <w:marTop w:val="0"/>
      <w:marBottom w:val="0"/>
      <w:divBdr>
        <w:top w:val="none" w:sz="0" w:space="0" w:color="auto"/>
        <w:left w:val="none" w:sz="0" w:space="0" w:color="auto"/>
        <w:bottom w:val="none" w:sz="0" w:space="0" w:color="auto"/>
        <w:right w:val="none" w:sz="0" w:space="0" w:color="auto"/>
      </w:divBdr>
    </w:div>
    <w:div w:id="2103404548">
      <w:bodyDiv w:val="1"/>
      <w:marLeft w:val="0"/>
      <w:marRight w:val="0"/>
      <w:marTop w:val="0"/>
      <w:marBottom w:val="0"/>
      <w:divBdr>
        <w:top w:val="none" w:sz="0" w:space="0" w:color="auto"/>
        <w:left w:val="none" w:sz="0" w:space="0" w:color="auto"/>
        <w:bottom w:val="none" w:sz="0" w:space="0" w:color="auto"/>
        <w:right w:val="none" w:sz="0" w:space="0" w:color="auto"/>
      </w:divBdr>
    </w:div>
    <w:div w:id="2121295703">
      <w:bodyDiv w:val="1"/>
      <w:marLeft w:val="0"/>
      <w:marRight w:val="0"/>
      <w:marTop w:val="0"/>
      <w:marBottom w:val="0"/>
      <w:divBdr>
        <w:top w:val="none" w:sz="0" w:space="0" w:color="auto"/>
        <w:left w:val="none" w:sz="0" w:space="0" w:color="auto"/>
        <w:bottom w:val="none" w:sz="0" w:space="0" w:color="auto"/>
        <w:right w:val="none" w:sz="0" w:space="0" w:color="auto"/>
      </w:divBdr>
    </w:div>
    <w:div w:id="212476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FF9E23B-056B-491A-B1FD-C1760C4B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11599</Words>
  <Characters>59834</Characters>
  <Application>Microsoft Office Word</Application>
  <DocSecurity>0</DocSecurity>
  <Lines>498</Lines>
  <Paragraphs>142</Paragraphs>
  <ScaleCrop>false</ScaleCrop>
  <HeadingPairs>
    <vt:vector size="10" baseType="variant">
      <vt:variant>
        <vt:lpstr>Title</vt:lpstr>
      </vt:variant>
      <vt:variant>
        <vt:i4>1</vt:i4>
      </vt:variant>
      <vt:variant>
        <vt:lpstr>Titre</vt:lpstr>
      </vt:variant>
      <vt:variant>
        <vt:i4>1</vt:i4>
      </vt:variant>
      <vt:variant>
        <vt:lpstr>Название</vt:lpstr>
      </vt:variant>
      <vt:variant>
        <vt:i4>1</vt:i4>
      </vt:variant>
      <vt:variant>
        <vt:lpstr>Tittel</vt:lpstr>
      </vt:variant>
      <vt:variant>
        <vt:i4>1</vt:i4>
      </vt:variant>
      <vt:variant>
        <vt:lpstr>Titel</vt:lpstr>
      </vt:variant>
      <vt:variant>
        <vt:i4>1</vt:i4>
      </vt:variant>
    </vt:vector>
  </HeadingPairs>
  <TitlesOfParts>
    <vt:vector size="5" baseType="lpstr">
      <vt:lpstr>Minutes</vt:lpstr>
      <vt:lpstr>Minutes</vt:lpstr>
      <vt:lpstr>Minutes</vt:lpstr>
      <vt:lpstr>Minutes</vt:lpstr>
      <vt:lpstr>Minutes</vt:lpstr>
    </vt:vector>
  </TitlesOfParts>
  <Company>BNetzA</Company>
  <LinksUpToDate>false</LinksUpToDate>
  <CharactersWithSpaces>71291</CharactersWithSpaces>
  <SharedDoc>false</SharedDoc>
  <HLinks>
    <vt:vector size="12" baseType="variant">
      <vt:variant>
        <vt:i4>6291567</vt:i4>
      </vt:variant>
      <vt:variant>
        <vt:i4>3</vt:i4>
      </vt:variant>
      <vt:variant>
        <vt:i4>0</vt:i4>
      </vt:variant>
      <vt:variant>
        <vt:i4>5</vt:i4>
      </vt:variant>
      <vt:variant>
        <vt:lpwstr>http://onem2m.org/</vt:lpwstr>
      </vt:variant>
      <vt:variant>
        <vt:lpwstr/>
      </vt:variant>
      <vt:variant>
        <vt:i4>1835120</vt:i4>
      </vt:variant>
      <vt:variant>
        <vt:i4>0</vt:i4>
      </vt:variant>
      <vt:variant>
        <vt:i4>0</vt:i4>
      </vt:variant>
      <vt:variant>
        <vt:i4>5</vt:i4>
      </vt:variant>
      <vt:variant>
        <vt:lpwstr>http://www.etsi.org/WebSite/NewsandEvents/201212_RRSWORKSHOP.aspx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ECC Meeting</dc:subject>
  <dc:creator>Karsten Buckwitz</dc:creator>
  <cp:keywords>ECC CEPT</cp:keywords>
  <dc:description/>
  <cp:lastModifiedBy>ECC Secretary</cp:lastModifiedBy>
  <cp:revision>3</cp:revision>
  <cp:lastPrinted>2018-07-09T06:57:00Z</cp:lastPrinted>
  <dcterms:created xsi:type="dcterms:W3CDTF">2019-03-13T13:55:00Z</dcterms:created>
  <dcterms:modified xsi:type="dcterms:W3CDTF">2019-03-13T13:57:00Z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iteId">
    <vt:lpwstr>0af648de-310c-4068-8ae4-f9418bae24cc</vt:lpwstr>
  </property>
  <property fmtid="{D5CDD505-2E9C-101B-9397-08002B2CF9AE}" pid="4" name="MSIP_Label_5a50d26f-5c2c-4137-8396-1b24eb24286c_Owner">
    <vt:lpwstr>Chris.Woolford@ofcom.org.uk</vt:lpwstr>
  </property>
  <property fmtid="{D5CDD505-2E9C-101B-9397-08002B2CF9AE}" pid="5" name="MSIP_Label_5a50d26f-5c2c-4137-8396-1b24eb24286c_SetDate">
    <vt:lpwstr>2019-03-08T06:56:05.8126465Z</vt:lpwstr>
  </property>
  <property fmtid="{D5CDD505-2E9C-101B-9397-08002B2CF9AE}" pid="6" name="MSIP_Label_5a50d26f-5c2c-4137-8396-1b24eb24286c_Name">
    <vt:lpwstr>Protected</vt:lpwstr>
  </property>
  <property fmtid="{D5CDD505-2E9C-101B-9397-08002B2CF9AE}" pid="7" name="MSIP_Label_5a50d26f-5c2c-4137-8396-1b24eb24286c_Application">
    <vt:lpwstr>Microsoft Azure Information Protection</vt:lpwstr>
  </property>
  <property fmtid="{D5CDD505-2E9C-101B-9397-08002B2CF9AE}" pid="8" name="MSIP_Label_5a50d26f-5c2c-4137-8396-1b24eb24286c_Extended_MSFT_Method">
    <vt:lpwstr>Manual</vt:lpwstr>
  </property>
  <property fmtid="{D5CDD505-2E9C-101B-9397-08002B2CF9AE}" pid="9" name="Sensitivity">
    <vt:lpwstr>Protected</vt:lpwstr>
  </property>
</Properties>
</file>