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923" w:type="dxa"/>
        <w:tblInd w:w="-72" w:type="dxa"/>
        <w:tblLayout w:type="fixed"/>
        <w:tblCellMar>
          <w:left w:w="70" w:type="dxa"/>
          <w:right w:w="70" w:type="dxa"/>
        </w:tblCellMar>
        <w:tblLook w:val="0000" w:firstRow="0" w:lastRow="0" w:firstColumn="0" w:lastColumn="0" w:noHBand="0" w:noVBand="0"/>
      </w:tblPr>
      <w:tblGrid>
        <w:gridCol w:w="1978"/>
        <w:gridCol w:w="2893"/>
        <w:gridCol w:w="1060"/>
        <w:gridCol w:w="3954"/>
        <w:gridCol w:w="38"/>
      </w:tblGrid>
      <w:tr w:rsidR="005F17C0" w:rsidRPr="00AF0280" w14:paraId="06696987" w14:textId="694FB493" w:rsidTr="13E920A7">
        <w:trPr>
          <w:cantSplit/>
          <w:trHeight w:val="1426"/>
        </w:trPr>
        <w:tc>
          <w:tcPr>
            <w:tcW w:w="5931" w:type="dxa"/>
            <w:gridSpan w:val="3"/>
            <w:tcBorders>
              <w:top w:val="nil"/>
              <w:left w:val="nil"/>
              <w:bottom w:val="nil"/>
              <w:right w:val="nil"/>
            </w:tcBorders>
            <w:vAlign w:val="center"/>
          </w:tcPr>
          <w:p w14:paraId="2F6044A9" w14:textId="77777777" w:rsidR="00963F3D" w:rsidRPr="00AF0280" w:rsidRDefault="02B12BA6" w:rsidP="00184672">
            <w:pPr>
              <w:pStyle w:val="En-tte1"/>
              <w:jc w:val="both"/>
            </w:pPr>
            <w:r w:rsidRPr="004D7B65">
              <w:rPr>
                <w:noProof/>
              </w:rPr>
              <w:drawing>
                <wp:inline distT="0" distB="0" distL="0" distR="0" wp14:anchorId="64277E06" wp14:editId="38477DF0">
                  <wp:extent cx="1630680" cy="791845"/>
                  <wp:effectExtent l="0" t="0" r="0" b="0"/>
                  <wp:docPr id="1031581799"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680" cy="791845"/>
                          </a:xfrm>
                          <a:prstGeom prst="rect">
                            <a:avLst/>
                          </a:prstGeom>
                        </pic:spPr>
                      </pic:pic>
                    </a:graphicData>
                  </a:graphic>
                </wp:inline>
              </w:drawing>
            </w:r>
            <w:r w:rsidR="74F2E772" w:rsidRPr="00AF0280">
              <w:t xml:space="preserve"> Plenary</w:t>
            </w:r>
          </w:p>
        </w:tc>
        <w:tc>
          <w:tcPr>
            <w:tcW w:w="3992" w:type="dxa"/>
            <w:gridSpan w:val="2"/>
            <w:tcBorders>
              <w:top w:val="nil"/>
              <w:left w:val="nil"/>
              <w:bottom w:val="nil"/>
              <w:right w:val="nil"/>
            </w:tcBorders>
          </w:tcPr>
          <w:p w14:paraId="1B36C207" w14:textId="448AE8E7" w:rsidR="00963F3D" w:rsidRPr="00F70231" w:rsidRDefault="00963F3D" w:rsidP="00184672">
            <w:pPr>
              <w:pStyle w:val="En-tte1"/>
              <w:tabs>
                <w:tab w:val="clear" w:pos="4536"/>
                <w:tab w:val="right" w:pos="3829"/>
              </w:tabs>
              <w:jc w:val="right"/>
            </w:pPr>
            <w:r w:rsidRPr="007E5CBF">
              <w:t xml:space="preserve">Doc. </w:t>
            </w:r>
            <w:proofErr w:type="gramStart"/>
            <w:r w:rsidRPr="007E5CBF">
              <w:t>ECC(</w:t>
            </w:r>
            <w:proofErr w:type="gramEnd"/>
            <w:r w:rsidRPr="007E5CBF">
              <w:t>20)</w:t>
            </w:r>
            <w:r w:rsidR="00F242AE" w:rsidRPr="007E5CBF">
              <w:t>093</w:t>
            </w:r>
          </w:p>
          <w:p w14:paraId="1EBE5256" w14:textId="77777777" w:rsidR="00963F3D" w:rsidRPr="00F70231" w:rsidRDefault="00963F3D" w:rsidP="00184672"/>
        </w:tc>
      </w:tr>
      <w:tr w:rsidR="000C0768" w:rsidRPr="00AF0280" w14:paraId="64FAAF04" w14:textId="0B954A05" w:rsidTr="13E920A7">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tcPr>
          <w:p w14:paraId="15020553" w14:textId="5C9C41E5" w:rsidR="00963F3D" w:rsidRPr="00AF0280" w:rsidRDefault="00F013F9" w:rsidP="00184672">
            <w:pPr>
              <w:pStyle w:val="En-tte1"/>
              <w:jc w:val="both"/>
            </w:pPr>
            <w:r w:rsidRPr="00AF0280">
              <w:t>53</w:t>
            </w:r>
            <w:r w:rsidRPr="00AF0280">
              <w:rPr>
                <w:vertAlign w:val="superscript"/>
              </w:rPr>
              <w:t>rd</w:t>
            </w:r>
            <w:r w:rsidRPr="00AF0280">
              <w:t xml:space="preserve"> </w:t>
            </w:r>
            <w:r w:rsidR="00963F3D" w:rsidRPr="00AF0280">
              <w:t>ECC Meeting</w:t>
            </w:r>
          </w:p>
        </w:tc>
        <w:tc>
          <w:tcPr>
            <w:tcW w:w="5014" w:type="dxa"/>
            <w:gridSpan w:val="2"/>
            <w:tcBorders>
              <w:top w:val="nil"/>
              <w:left w:val="nil"/>
              <w:bottom w:val="nil"/>
              <w:right w:val="nil"/>
            </w:tcBorders>
            <w:vAlign w:val="center"/>
          </w:tcPr>
          <w:p w14:paraId="0992EF80" w14:textId="77777777" w:rsidR="00963F3D" w:rsidRPr="00AF0280" w:rsidRDefault="00963F3D" w:rsidP="00184672">
            <w:pPr>
              <w:pStyle w:val="En-tte1"/>
              <w:jc w:val="both"/>
            </w:pPr>
          </w:p>
        </w:tc>
      </w:tr>
      <w:tr w:rsidR="000C0768" w:rsidRPr="00AF0280" w14:paraId="48529C4D" w14:textId="7E85AAF7" w:rsidTr="13E920A7">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vAlign w:val="center"/>
          </w:tcPr>
          <w:p w14:paraId="001926C7" w14:textId="2213A5DC" w:rsidR="00963F3D" w:rsidRPr="00AF0280" w:rsidRDefault="00F013F9" w:rsidP="00184672">
            <w:pPr>
              <w:pStyle w:val="Kopfzeile1"/>
              <w:jc w:val="both"/>
            </w:pPr>
            <w:r w:rsidRPr="00AF0280">
              <w:t>Web m</w:t>
            </w:r>
            <w:r w:rsidR="00F50851" w:rsidRPr="00AF0280">
              <w:t>eeting</w:t>
            </w:r>
            <w:r w:rsidR="00963F3D" w:rsidRPr="00AF0280">
              <w:t xml:space="preserve"> </w:t>
            </w:r>
            <w:r w:rsidR="00F50851" w:rsidRPr="00AF0280">
              <w:t xml:space="preserve">29 June – 3 July </w:t>
            </w:r>
            <w:r w:rsidR="00963F3D" w:rsidRPr="00AF0280">
              <w:t>2020</w:t>
            </w:r>
          </w:p>
        </w:tc>
        <w:tc>
          <w:tcPr>
            <w:tcW w:w="5014" w:type="dxa"/>
            <w:gridSpan w:val="2"/>
            <w:tcBorders>
              <w:top w:val="nil"/>
              <w:left w:val="nil"/>
              <w:bottom w:val="nil"/>
              <w:right w:val="nil"/>
            </w:tcBorders>
            <w:vAlign w:val="center"/>
          </w:tcPr>
          <w:p w14:paraId="5FF154E4" w14:textId="77777777" w:rsidR="00963F3D" w:rsidRPr="00AF0280" w:rsidRDefault="00963F3D" w:rsidP="00184672">
            <w:pPr>
              <w:pStyle w:val="En-tte1"/>
              <w:jc w:val="both"/>
              <w:rPr>
                <w:sz w:val="40"/>
                <w:szCs w:val="40"/>
              </w:rPr>
            </w:pPr>
          </w:p>
        </w:tc>
      </w:tr>
      <w:tr w:rsidR="00AD647C" w:rsidRPr="00AF0280" w14:paraId="3A38A1F4" w14:textId="201B1DC5" w:rsidTr="13E920A7">
        <w:tblPrEx>
          <w:tblCellMar>
            <w:left w:w="108" w:type="dxa"/>
            <w:right w:w="108" w:type="dxa"/>
          </w:tblCellMar>
        </w:tblPrEx>
        <w:trPr>
          <w:gridAfter w:val="1"/>
          <w:wAfter w:w="38" w:type="dxa"/>
          <w:cantSplit/>
          <w:trHeight w:hRule="exact" w:val="71"/>
        </w:trPr>
        <w:tc>
          <w:tcPr>
            <w:tcW w:w="9885" w:type="dxa"/>
            <w:gridSpan w:val="4"/>
            <w:tcBorders>
              <w:top w:val="nil"/>
              <w:left w:val="nil"/>
              <w:bottom w:val="nil"/>
              <w:right w:val="nil"/>
            </w:tcBorders>
          </w:tcPr>
          <w:p w14:paraId="2443058C" w14:textId="77777777" w:rsidR="00963F3D" w:rsidRPr="00AF0280" w:rsidRDefault="00963F3D" w:rsidP="00184672">
            <w:pPr>
              <w:pStyle w:val="En-tte1"/>
              <w:jc w:val="both"/>
            </w:pPr>
          </w:p>
        </w:tc>
      </w:tr>
      <w:tr w:rsidR="000C0768" w:rsidRPr="00AF0280" w14:paraId="0C5DA5F6" w14:textId="480CB703" w:rsidTr="13E920A7">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14:paraId="29A9DC2B" w14:textId="77777777" w:rsidR="00963F3D" w:rsidRPr="00AF0280" w:rsidRDefault="00963F3D" w:rsidP="00184672">
            <w:pPr>
              <w:pStyle w:val="En-tte1"/>
              <w:jc w:val="both"/>
            </w:pPr>
            <w:r w:rsidRPr="00AF0280">
              <w:t>Date issued:</w:t>
            </w:r>
            <w:r w:rsidRPr="00AF0280">
              <w:tab/>
              <w:t xml:space="preserve"> </w:t>
            </w:r>
          </w:p>
        </w:tc>
        <w:tc>
          <w:tcPr>
            <w:tcW w:w="7907" w:type="dxa"/>
            <w:gridSpan w:val="3"/>
            <w:tcBorders>
              <w:top w:val="nil"/>
              <w:left w:val="nil"/>
              <w:bottom w:val="nil"/>
              <w:right w:val="nil"/>
            </w:tcBorders>
            <w:vAlign w:val="center"/>
          </w:tcPr>
          <w:p w14:paraId="74701EE1" w14:textId="7E34A747" w:rsidR="00963F3D" w:rsidRPr="00AF0280" w:rsidRDefault="0020022B" w:rsidP="00184672">
            <w:pPr>
              <w:pStyle w:val="En-tte1"/>
              <w:jc w:val="both"/>
            </w:pPr>
            <w:r w:rsidRPr="00AF0280">
              <w:t>3 July</w:t>
            </w:r>
            <w:r w:rsidR="00963F3D" w:rsidRPr="00AF0280">
              <w:t xml:space="preserve"> 2020</w:t>
            </w:r>
          </w:p>
        </w:tc>
      </w:tr>
      <w:tr w:rsidR="000C0768" w:rsidRPr="00AF0280" w14:paraId="6E7AF2EF" w14:textId="6421568C" w:rsidTr="13E920A7">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14:paraId="7FB48A88" w14:textId="77777777" w:rsidR="00963F3D" w:rsidRPr="00AF0280" w:rsidRDefault="00963F3D" w:rsidP="00184672">
            <w:pPr>
              <w:pStyle w:val="En-tte1"/>
              <w:jc w:val="both"/>
            </w:pPr>
            <w:r w:rsidRPr="00AF0280">
              <w:t xml:space="preserve">Source: </w:t>
            </w:r>
          </w:p>
        </w:tc>
        <w:tc>
          <w:tcPr>
            <w:tcW w:w="7907" w:type="dxa"/>
            <w:gridSpan w:val="3"/>
            <w:tcBorders>
              <w:top w:val="nil"/>
              <w:left w:val="nil"/>
              <w:bottom w:val="nil"/>
              <w:right w:val="nil"/>
            </w:tcBorders>
            <w:vAlign w:val="center"/>
          </w:tcPr>
          <w:p w14:paraId="4C337E23" w14:textId="77777777" w:rsidR="00963F3D" w:rsidRPr="00AF0280" w:rsidRDefault="00963F3D" w:rsidP="00184672">
            <w:pPr>
              <w:pStyle w:val="En-tte1"/>
              <w:jc w:val="both"/>
            </w:pPr>
            <w:r w:rsidRPr="00AF0280">
              <w:t>ECC Chairman</w:t>
            </w:r>
          </w:p>
        </w:tc>
      </w:tr>
      <w:tr w:rsidR="000C0768" w:rsidRPr="00AF0280" w14:paraId="14977B58" w14:textId="19ACCB59" w:rsidTr="13E920A7">
        <w:tblPrEx>
          <w:tblCellMar>
            <w:left w:w="108" w:type="dxa"/>
            <w:right w:w="108" w:type="dxa"/>
          </w:tblCellMar>
        </w:tblPrEx>
        <w:trPr>
          <w:gridAfter w:val="1"/>
          <w:wAfter w:w="38" w:type="dxa"/>
          <w:cantSplit/>
          <w:trHeight w:val="437"/>
        </w:trPr>
        <w:tc>
          <w:tcPr>
            <w:tcW w:w="1978" w:type="dxa"/>
            <w:tcBorders>
              <w:top w:val="nil"/>
              <w:left w:val="nil"/>
              <w:right w:val="nil"/>
            </w:tcBorders>
            <w:vAlign w:val="center"/>
          </w:tcPr>
          <w:p w14:paraId="7DC69C14" w14:textId="77777777" w:rsidR="00963F3D" w:rsidRPr="00AF0280" w:rsidRDefault="00963F3D" w:rsidP="00184672">
            <w:pPr>
              <w:pStyle w:val="En-tte1"/>
              <w:jc w:val="both"/>
            </w:pPr>
            <w:r w:rsidRPr="00AF0280">
              <w:t>Subject:</w:t>
            </w:r>
          </w:p>
        </w:tc>
        <w:tc>
          <w:tcPr>
            <w:tcW w:w="7907" w:type="dxa"/>
            <w:gridSpan w:val="3"/>
            <w:tcBorders>
              <w:top w:val="nil"/>
              <w:left w:val="nil"/>
              <w:right w:val="nil"/>
            </w:tcBorders>
            <w:vAlign w:val="center"/>
          </w:tcPr>
          <w:p w14:paraId="475EA2C7" w14:textId="7ED8E317" w:rsidR="00963F3D" w:rsidRPr="00AF0280" w:rsidRDefault="00963F3D" w:rsidP="00184672">
            <w:pPr>
              <w:pStyle w:val="En-tte1"/>
              <w:jc w:val="both"/>
            </w:pPr>
            <w:r w:rsidRPr="00AF0280">
              <w:t>Minutes of the 5</w:t>
            </w:r>
            <w:r w:rsidR="0020022B" w:rsidRPr="00AF0280">
              <w:t>3</w:t>
            </w:r>
            <w:r w:rsidR="0020022B" w:rsidRPr="00AF0280">
              <w:rPr>
                <w:vertAlign w:val="superscript"/>
              </w:rPr>
              <w:t>rd</w:t>
            </w:r>
            <w:r w:rsidR="0020022B" w:rsidRPr="00AF0280">
              <w:t xml:space="preserve"> </w:t>
            </w:r>
            <w:r w:rsidRPr="00AF0280">
              <w:t>ECC Meeting</w:t>
            </w:r>
          </w:p>
        </w:tc>
      </w:tr>
      <w:tr w:rsidR="000C0768" w:rsidRPr="00AF0280" w14:paraId="14966751" w14:textId="189362EE" w:rsidTr="13E920A7">
        <w:tblPrEx>
          <w:tblCellMar>
            <w:left w:w="108" w:type="dxa"/>
            <w:right w:w="108" w:type="dxa"/>
          </w:tblCellMar>
        </w:tblPrEx>
        <w:trPr>
          <w:gridAfter w:val="1"/>
          <w:wAfter w:w="38" w:type="dxa"/>
          <w:cantSplit/>
          <w:trHeight w:val="968"/>
        </w:trPr>
        <w:tc>
          <w:tcPr>
            <w:tcW w:w="9885" w:type="dxa"/>
            <w:gridSpan w:val="4"/>
            <w:tcBorders>
              <w:top w:val="nil"/>
              <w:left w:val="nil"/>
              <w:right w:val="nil"/>
            </w:tcBorders>
            <w:vAlign w:val="center"/>
          </w:tcPr>
          <w:p w14:paraId="1263AAA6" w14:textId="77777777" w:rsidR="00963F3D" w:rsidRPr="00AF0280" w:rsidRDefault="00963F3D" w:rsidP="00F77A7F">
            <w:pPr>
              <w:rPr>
                <w:sz w:val="24"/>
                <w:szCs w:val="24"/>
              </w:rPr>
            </w:pPr>
            <w:r w:rsidRPr="00AF0280">
              <w:rPr>
                <w:sz w:val="24"/>
                <w:szCs w:val="24"/>
              </w:rPr>
              <w:t xml:space="preserve">Group membership required to </w:t>
            </w:r>
            <w:proofErr w:type="gramStart"/>
            <w:r w:rsidRPr="00AF0280">
              <w:rPr>
                <w:sz w:val="24"/>
                <w:szCs w:val="24"/>
              </w:rPr>
              <w:t>read?</w:t>
            </w:r>
            <w:proofErr w:type="gramEnd"/>
            <w:r w:rsidRPr="00AF0280">
              <w:rPr>
                <w:sz w:val="24"/>
                <w:szCs w:val="24"/>
              </w:rPr>
              <w:t xml:space="preserve">   </w:t>
            </w:r>
            <w:r w:rsidRPr="00AF0280">
              <w:rPr>
                <w:sz w:val="28"/>
                <w:szCs w:val="28"/>
                <w:bdr w:val="single" w:sz="4" w:space="0" w:color="auto"/>
              </w:rPr>
              <w:t>N</w:t>
            </w:r>
            <w:r w:rsidRPr="00AF0280">
              <w:rPr>
                <w:sz w:val="24"/>
                <w:szCs w:val="24"/>
              </w:rPr>
              <w:t xml:space="preserve"> </w:t>
            </w:r>
          </w:p>
        </w:tc>
      </w:tr>
    </w:tbl>
    <w:p w14:paraId="69064D10" w14:textId="4FB71485" w:rsidR="00A51F23" w:rsidRPr="00AF0280" w:rsidRDefault="009C5E2C" w:rsidP="00F77A7F">
      <w:pPr>
        <w:pStyle w:val="Default"/>
        <w:spacing w:line="276" w:lineRule="auto"/>
        <w:jc w:val="both"/>
        <w:rPr>
          <w:rFonts w:ascii="Arial" w:hAnsi="Arial" w:cs="Arial"/>
          <w:sz w:val="22"/>
          <w:szCs w:val="22"/>
          <w:lang w:val="en-GB"/>
        </w:rPr>
      </w:pPr>
      <w:r w:rsidRPr="00AF0280">
        <w:rPr>
          <w:rFonts w:ascii="Arial" w:hAnsi="Arial" w:cs="Arial"/>
          <w:sz w:val="22"/>
          <w:szCs w:val="22"/>
          <w:lang w:val="en-GB"/>
        </w:rPr>
        <w:t>The 5</w:t>
      </w:r>
      <w:r w:rsidR="0020022B" w:rsidRPr="00AF0280">
        <w:rPr>
          <w:rFonts w:ascii="Arial" w:hAnsi="Arial" w:cs="Arial"/>
          <w:sz w:val="22"/>
          <w:szCs w:val="22"/>
          <w:lang w:val="en-GB"/>
        </w:rPr>
        <w:t>3</w:t>
      </w:r>
      <w:r w:rsidR="0020022B" w:rsidRPr="00AF0280">
        <w:rPr>
          <w:rFonts w:ascii="Arial" w:hAnsi="Arial" w:cs="Arial"/>
          <w:sz w:val="22"/>
          <w:szCs w:val="22"/>
          <w:vertAlign w:val="superscript"/>
          <w:lang w:val="en-GB"/>
        </w:rPr>
        <w:t>rd</w:t>
      </w:r>
      <w:r w:rsidR="0020022B" w:rsidRPr="00AF0280">
        <w:rPr>
          <w:rFonts w:ascii="Arial" w:hAnsi="Arial" w:cs="Arial"/>
          <w:sz w:val="22"/>
          <w:szCs w:val="22"/>
          <w:lang w:val="en-GB"/>
        </w:rPr>
        <w:t xml:space="preserve"> </w:t>
      </w:r>
      <w:r w:rsidR="00A51F23" w:rsidRPr="00AF0280">
        <w:rPr>
          <w:rFonts w:ascii="Arial" w:hAnsi="Arial" w:cs="Arial"/>
          <w:sz w:val="22"/>
          <w:szCs w:val="22"/>
          <w:lang w:val="en-GB"/>
        </w:rPr>
        <w:t xml:space="preserve">meeting of the Electronic Communications Committee (ECC) was held </w:t>
      </w:r>
      <w:r w:rsidR="00085639" w:rsidRPr="00AF0280">
        <w:rPr>
          <w:rFonts w:ascii="Arial" w:hAnsi="Arial" w:cs="Arial"/>
          <w:sz w:val="22"/>
          <w:szCs w:val="22"/>
          <w:lang w:val="en-GB"/>
        </w:rPr>
        <w:t xml:space="preserve">virtually </w:t>
      </w:r>
      <w:r w:rsidR="0020022B" w:rsidRPr="00AF0280">
        <w:rPr>
          <w:rFonts w:ascii="Arial" w:hAnsi="Arial" w:cs="Arial"/>
          <w:sz w:val="22"/>
          <w:szCs w:val="22"/>
          <w:lang w:val="en-GB"/>
        </w:rPr>
        <w:t>as a</w:t>
      </w:r>
      <w:r w:rsidR="00085639" w:rsidRPr="00AF0280">
        <w:rPr>
          <w:rFonts w:ascii="Arial" w:hAnsi="Arial" w:cs="Arial"/>
          <w:sz w:val="22"/>
          <w:szCs w:val="22"/>
          <w:lang w:val="en-GB"/>
        </w:rPr>
        <w:t xml:space="preserve"> web meeting</w:t>
      </w:r>
      <w:r w:rsidR="00190A67" w:rsidRPr="00AF0280">
        <w:rPr>
          <w:rFonts w:ascii="Arial" w:hAnsi="Arial" w:cs="Arial"/>
          <w:sz w:val="22"/>
          <w:szCs w:val="22"/>
          <w:lang w:val="en-GB"/>
        </w:rPr>
        <w:t>.</w:t>
      </w:r>
    </w:p>
    <w:p w14:paraId="31C75952" w14:textId="77777777" w:rsidR="00A51F23" w:rsidRPr="00AF0280" w:rsidRDefault="00A51F23" w:rsidP="00F77A7F">
      <w:pPr>
        <w:pStyle w:val="PlainText"/>
        <w:jc w:val="both"/>
        <w:rPr>
          <w:rFonts w:ascii="Arial" w:hAnsi="Arial" w:cs="Arial"/>
          <w:szCs w:val="22"/>
          <w:lang w:val="en-GB"/>
        </w:rPr>
      </w:pPr>
    </w:p>
    <w:p w14:paraId="47BA77F4" w14:textId="77777777" w:rsidR="00A51F23" w:rsidRPr="00AF0280" w:rsidRDefault="00A51F23" w:rsidP="00184672">
      <w:pPr>
        <w:pStyle w:val="Heading1"/>
        <w:spacing w:before="0" w:line="276" w:lineRule="auto"/>
        <w:jc w:val="both"/>
        <w:rPr>
          <w:szCs w:val="28"/>
        </w:rPr>
      </w:pPr>
      <w:r w:rsidRPr="00AF0280">
        <w:rPr>
          <w:color w:val="C00000"/>
          <w:szCs w:val="28"/>
        </w:rPr>
        <w:t>Opening of the meeting</w:t>
      </w:r>
    </w:p>
    <w:p w14:paraId="5798AB53" w14:textId="77777777" w:rsidR="00253159" w:rsidRPr="00AF0280" w:rsidRDefault="00253159" w:rsidP="00F77A7F"/>
    <w:p w14:paraId="16F16745" w14:textId="70A563B3" w:rsidR="00F63C55" w:rsidRPr="00AF0280" w:rsidRDefault="00272710" w:rsidP="00F77A7F">
      <w:pPr>
        <w:rPr>
          <w:rFonts w:cs="Arial"/>
          <w:szCs w:val="22"/>
        </w:rPr>
      </w:pPr>
      <w:r w:rsidRPr="00AF0280">
        <w:t>Chris Woolford</w:t>
      </w:r>
      <w:r w:rsidR="00CE7B9A" w:rsidRPr="00AF0280">
        <w:t>, the ECC Chairman</w:t>
      </w:r>
      <w:r w:rsidRPr="00AF0280">
        <w:t xml:space="preserve"> opened the meeting by welcoming delegates</w:t>
      </w:r>
      <w:r w:rsidR="00B60CCE" w:rsidRPr="00AF0280">
        <w:t>.</w:t>
      </w:r>
      <w:r w:rsidRPr="00AF0280">
        <w:t xml:space="preserve"> </w:t>
      </w:r>
    </w:p>
    <w:p w14:paraId="086983E7" w14:textId="77777777" w:rsidR="00253159" w:rsidRPr="00AF0280" w:rsidRDefault="00253159" w:rsidP="00F77A7F">
      <w:pPr>
        <w:spacing w:line="240" w:lineRule="auto"/>
        <w:rPr>
          <w:szCs w:val="22"/>
        </w:rPr>
      </w:pPr>
    </w:p>
    <w:p w14:paraId="52F5DEA7" w14:textId="77777777" w:rsidR="00A51F23" w:rsidRPr="00AF0280" w:rsidRDefault="00A51F23" w:rsidP="00184672">
      <w:pPr>
        <w:pStyle w:val="Heading1"/>
        <w:spacing w:before="0"/>
        <w:jc w:val="both"/>
        <w:rPr>
          <w:color w:val="C00000"/>
        </w:rPr>
      </w:pPr>
      <w:r w:rsidRPr="00AF0280">
        <w:rPr>
          <w:color w:val="C00000"/>
        </w:rPr>
        <w:t>Adoption of the Agenda, Schedule of work</w:t>
      </w:r>
    </w:p>
    <w:p w14:paraId="3D6B8D2D" w14:textId="538D266C" w:rsidR="00253159" w:rsidRPr="00AF0280" w:rsidRDefault="00253159" w:rsidP="00F77A7F">
      <w:pPr>
        <w:spacing w:line="276" w:lineRule="auto"/>
      </w:pPr>
    </w:p>
    <w:p w14:paraId="255C7AD6" w14:textId="618CF133" w:rsidR="001A503E" w:rsidRPr="00AF0280" w:rsidRDefault="001A503E" w:rsidP="001A503E">
      <w:pPr>
        <w:spacing w:line="276" w:lineRule="auto"/>
      </w:pPr>
      <w:r w:rsidRPr="00AF0280">
        <w:t xml:space="preserve">The ECC Chairman informed the meeting about of the latest revision of the draft agenda. At the request of France, it was agreed to discuss </w:t>
      </w:r>
      <w:proofErr w:type="gramStart"/>
      <w:r w:rsidRPr="00AF0280">
        <w:t>ECC(</w:t>
      </w:r>
      <w:proofErr w:type="gramEnd"/>
      <w:r w:rsidRPr="00AF0280">
        <w:t xml:space="preserve">20)INFO 06 (ICAO) under </w:t>
      </w:r>
      <w:r>
        <w:t>a</w:t>
      </w:r>
      <w:r w:rsidRPr="00AF0280">
        <w:t xml:space="preserve">genda item 17 which was previously planned for noting only. </w:t>
      </w:r>
    </w:p>
    <w:p w14:paraId="0530896C" w14:textId="14E16080" w:rsidR="006C72C6" w:rsidRPr="007E5CBF" w:rsidRDefault="006C72C6" w:rsidP="006C72C6">
      <w:pPr>
        <w:spacing w:line="276" w:lineRule="auto"/>
      </w:pPr>
      <w:r w:rsidRPr="00AF0280">
        <w:t>Noting the late upload of several documents, in</w:t>
      </w:r>
      <w:r w:rsidR="2CE15404" w:rsidRPr="00AF0280">
        <w:t xml:space="preserve">cluding documents relating to </w:t>
      </w:r>
      <w:r w:rsidRPr="00AF0280">
        <w:t>decisions, Germany highlighted that document</w:t>
      </w:r>
      <w:r w:rsidR="00F242AE" w:rsidRPr="00AF0280">
        <w:t>s</w:t>
      </w:r>
      <w:r w:rsidRPr="00AF0280">
        <w:t xml:space="preserve"> should be available early enough to allow for appropriate national preparations.</w:t>
      </w:r>
      <w:r w:rsidR="00F242AE" w:rsidRPr="00AF0280">
        <w:t xml:space="preserve"> </w:t>
      </w:r>
      <w:r w:rsidR="00632BA0" w:rsidRPr="00AF0280">
        <w:t xml:space="preserve">The ECC Chairman noted that this has previously been discussed </w:t>
      </w:r>
      <w:r w:rsidR="00F54159" w:rsidRPr="00AF0280">
        <w:t>by the</w:t>
      </w:r>
      <w:r w:rsidR="00632BA0" w:rsidRPr="00AF0280">
        <w:t xml:space="preserve"> ECC SG and </w:t>
      </w:r>
      <w:r w:rsidR="00F54159" w:rsidRPr="00AF0280">
        <w:t xml:space="preserve">noted this will be looked at further </w:t>
      </w:r>
      <w:r w:rsidR="004D5960" w:rsidRPr="00AF0280">
        <w:t>in the next ECC SG meeting</w:t>
      </w:r>
      <w:r w:rsidR="005837B7">
        <w:t>.</w:t>
      </w:r>
      <w:r w:rsidR="004D5960" w:rsidRPr="005837B7">
        <w:t xml:space="preserve"> </w:t>
      </w:r>
    </w:p>
    <w:p w14:paraId="3214AC0F" w14:textId="51FB8BCE" w:rsidR="006C72C6" w:rsidRPr="007A07BB" w:rsidRDefault="006C72C6" w:rsidP="006C72C6">
      <w:pPr>
        <w:spacing w:line="276" w:lineRule="auto"/>
        <w:rPr>
          <w:rStyle w:val="HeaderZchnZchn"/>
          <w:b w:val="0"/>
          <w:lang w:val="en-GB"/>
        </w:rPr>
      </w:pPr>
      <w:r w:rsidRPr="007E5CBF">
        <w:t xml:space="preserve">The meeting adopted the agenda as given in </w:t>
      </w:r>
      <w:r w:rsidRPr="007E5CBF">
        <w:rPr>
          <w:rStyle w:val="HeaderZchnZchn"/>
          <w:lang w:val="en-GB"/>
        </w:rPr>
        <w:t xml:space="preserve">Annex </w:t>
      </w:r>
      <w:r w:rsidR="00496027" w:rsidRPr="00F70231">
        <w:rPr>
          <w:rStyle w:val="HeaderZchnZchn"/>
          <w:lang w:val="en-GB"/>
        </w:rPr>
        <w:t>2</w:t>
      </w:r>
      <w:r w:rsidR="00EB3CA1" w:rsidRPr="00F70231">
        <w:rPr>
          <w:rStyle w:val="HeaderZchnZchn"/>
          <w:lang w:val="en-GB"/>
        </w:rPr>
        <w:t>1</w:t>
      </w:r>
      <w:r w:rsidRPr="00F70231">
        <w:rPr>
          <w:rStyle w:val="HeaderZchnZchn"/>
          <w:lang w:val="en-GB"/>
        </w:rPr>
        <w:t xml:space="preserve">. </w:t>
      </w:r>
    </w:p>
    <w:p w14:paraId="1B32D5B3" w14:textId="77777777" w:rsidR="00F95E83" w:rsidRPr="007A07BB" w:rsidRDefault="00F95E83" w:rsidP="00F77A7F">
      <w:pPr>
        <w:rPr>
          <w:szCs w:val="22"/>
        </w:rPr>
      </w:pPr>
    </w:p>
    <w:p w14:paraId="083CF080" w14:textId="77777777" w:rsidR="00A51F23" w:rsidRPr="00AF0280" w:rsidRDefault="00A51F23" w:rsidP="00184672">
      <w:pPr>
        <w:pStyle w:val="Heading1"/>
        <w:spacing w:before="0"/>
        <w:jc w:val="both"/>
        <w:rPr>
          <w:color w:val="C00000"/>
        </w:rPr>
      </w:pPr>
      <w:r w:rsidRPr="00AF0280">
        <w:rPr>
          <w:color w:val="C00000"/>
        </w:rPr>
        <w:t>Reports on ECC and other activities</w:t>
      </w:r>
    </w:p>
    <w:p w14:paraId="24E30205" w14:textId="77777777" w:rsidR="00D225C6" w:rsidRPr="00AF0280" w:rsidRDefault="00D225C6" w:rsidP="00D225C6"/>
    <w:p w14:paraId="33D1310A" w14:textId="632086E7" w:rsidR="00A51F23" w:rsidRPr="00AF0280" w:rsidRDefault="00A51F23" w:rsidP="0033757A">
      <w:pPr>
        <w:pStyle w:val="Heading2"/>
        <w:tabs>
          <w:tab w:val="num" w:pos="1135"/>
        </w:tabs>
        <w:spacing w:before="0" w:line="276" w:lineRule="auto"/>
        <w:jc w:val="both"/>
        <w:rPr>
          <w:sz w:val="22"/>
          <w:szCs w:val="22"/>
        </w:rPr>
      </w:pPr>
      <w:r w:rsidRPr="00AF0280">
        <w:rPr>
          <w:sz w:val="22"/>
          <w:szCs w:val="22"/>
        </w:rPr>
        <w:t xml:space="preserve">Minutes of the </w:t>
      </w:r>
      <w:r w:rsidR="005D2CE4" w:rsidRPr="00AF0280">
        <w:rPr>
          <w:sz w:val="22"/>
          <w:szCs w:val="22"/>
        </w:rPr>
        <w:t>5</w:t>
      </w:r>
      <w:r w:rsidR="00351E5C" w:rsidRPr="00AF0280">
        <w:rPr>
          <w:sz w:val="22"/>
          <w:szCs w:val="22"/>
        </w:rPr>
        <w:t>2</w:t>
      </w:r>
      <w:r w:rsidR="00351E5C" w:rsidRPr="00AF0280">
        <w:rPr>
          <w:sz w:val="22"/>
          <w:szCs w:val="22"/>
          <w:vertAlign w:val="superscript"/>
        </w:rPr>
        <w:t>nd</w:t>
      </w:r>
      <w:r w:rsidR="00C557E9" w:rsidRPr="00AF0280">
        <w:rPr>
          <w:sz w:val="22"/>
          <w:szCs w:val="22"/>
        </w:rPr>
        <w:t xml:space="preserve"> </w:t>
      </w:r>
      <w:r w:rsidRPr="00AF0280">
        <w:rPr>
          <w:sz w:val="22"/>
          <w:szCs w:val="22"/>
        </w:rPr>
        <w:t>Steering Group meeting</w:t>
      </w:r>
    </w:p>
    <w:p w14:paraId="7B532173" w14:textId="77777777" w:rsidR="005D2CE4" w:rsidRPr="00AF0280" w:rsidRDefault="005D2CE4" w:rsidP="00F77A7F">
      <w:pPr>
        <w:spacing w:after="0" w:line="276" w:lineRule="auto"/>
        <w:rPr>
          <w:szCs w:val="22"/>
        </w:rPr>
      </w:pPr>
    </w:p>
    <w:p w14:paraId="3F372A4B" w14:textId="1A8830E0" w:rsidR="00675704" w:rsidRPr="00AF0280" w:rsidRDefault="00257A30" w:rsidP="00F77A7F">
      <w:pPr>
        <w:spacing w:after="0" w:line="276" w:lineRule="auto"/>
      </w:pPr>
      <w:r w:rsidRPr="00AF0280">
        <w:rPr>
          <w:szCs w:val="22"/>
        </w:rPr>
        <w:t xml:space="preserve">The </w:t>
      </w:r>
      <w:r w:rsidR="00CE7B9A" w:rsidRPr="00AF0280">
        <w:rPr>
          <w:szCs w:val="22"/>
        </w:rPr>
        <w:t xml:space="preserve">ECC </w:t>
      </w:r>
      <w:r w:rsidRPr="00AF0280">
        <w:rPr>
          <w:szCs w:val="22"/>
        </w:rPr>
        <w:t xml:space="preserve">Chairman </w:t>
      </w:r>
      <w:r w:rsidR="00702C90" w:rsidRPr="00AF0280">
        <w:rPr>
          <w:szCs w:val="22"/>
        </w:rPr>
        <w:t xml:space="preserve">referred to </w:t>
      </w:r>
      <w:r w:rsidRPr="00AF0280">
        <w:rPr>
          <w:szCs w:val="22"/>
        </w:rPr>
        <w:t xml:space="preserve">the minutes of the </w:t>
      </w:r>
      <w:r w:rsidR="005D2CE4" w:rsidRPr="00AF0280">
        <w:rPr>
          <w:szCs w:val="22"/>
        </w:rPr>
        <w:t>5</w:t>
      </w:r>
      <w:r w:rsidR="00351E5C" w:rsidRPr="00AF0280">
        <w:rPr>
          <w:szCs w:val="22"/>
        </w:rPr>
        <w:t>2</w:t>
      </w:r>
      <w:r w:rsidR="001E14B3" w:rsidRPr="00AF0280">
        <w:rPr>
          <w:szCs w:val="22"/>
          <w:vertAlign w:val="superscript"/>
        </w:rPr>
        <w:t>nd</w:t>
      </w:r>
      <w:r w:rsidR="001E14B3" w:rsidRPr="00AF0280">
        <w:rPr>
          <w:szCs w:val="22"/>
        </w:rPr>
        <w:t xml:space="preserve"> </w:t>
      </w:r>
      <w:r w:rsidR="003D58D6" w:rsidRPr="00AF0280">
        <w:rPr>
          <w:szCs w:val="22"/>
        </w:rPr>
        <w:t xml:space="preserve">ECC </w:t>
      </w:r>
      <w:r w:rsidRPr="00AF0280">
        <w:rPr>
          <w:szCs w:val="22"/>
        </w:rPr>
        <w:t xml:space="preserve">Steering Group meeting </w:t>
      </w:r>
      <w:r w:rsidR="009C5E2C" w:rsidRPr="00AF0280">
        <w:rPr>
          <w:szCs w:val="22"/>
        </w:rPr>
        <w:t xml:space="preserve">in </w:t>
      </w:r>
      <w:r w:rsidRPr="00AF0280">
        <w:rPr>
          <w:szCs w:val="22"/>
        </w:rPr>
        <w:t xml:space="preserve">document </w:t>
      </w:r>
      <w:proofErr w:type="gramStart"/>
      <w:r w:rsidR="00675704" w:rsidRPr="00AF0280">
        <w:rPr>
          <w:szCs w:val="22"/>
        </w:rPr>
        <w:t>ECC(</w:t>
      </w:r>
      <w:proofErr w:type="gramEnd"/>
      <w:r w:rsidR="00C82D8F" w:rsidRPr="00AF0280">
        <w:rPr>
          <w:szCs w:val="22"/>
        </w:rPr>
        <w:t>20)0</w:t>
      </w:r>
      <w:r w:rsidR="001E14B3" w:rsidRPr="00AF0280">
        <w:rPr>
          <w:szCs w:val="22"/>
        </w:rPr>
        <w:t>86</w:t>
      </w:r>
      <w:r w:rsidR="00613472" w:rsidRPr="00AF0280">
        <w:rPr>
          <w:szCs w:val="22"/>
        </w:rPr>
        <w:t>.</w:t>
      </w:r>
      <w:r w:rsidR="00C82D8F" w:rsidRPr="00AF0280">
        <w:rPr>
          <w:szCs w:val="22"/>
        </w:rPr>
        <w:t xml:space="preserve"> ECC noted the minutes</w:t>
      </w:r>
      <w:r w:rsidR="009C0139" w:rsidRPr="00AF0280">
        <w:rPr>
          <w:szCs w:val="22"/>
        </w:rPr>
        <w:t>.</w:t>
      </w:r>
    </w:p>
    <w:p w14:paraId="4B57F9CD" w14:textId="77777777" w:rsidR="00253159" w:rsidRPr="00AF0280" w:rsidRDefault="00253159" w:rsidP="00F77A7F">
      <w:pPr>
        <w:rPr>
          <w:rFonts w:cs="Arial"/>
        </w:rPr>
      </w:pPr>
    </w:p>
    <w:p w14:paraId="09170990" w14:textId="77777777" w:rsidR="00765777" w:rsidRPr="00AF0280" w:rsidRDefault="00765777" w:rsidP="00F77A7F">
      <w:pPr>
        <w:pStyle w:val="Heading2"/>
        <w:spacing w:before="0" w:line="276" w:lineRule="auto"/>
        <w:jc w:val="both"/>
        <w:rPr>
          <w:sz w:val="22"/>
          <w:szCs w:val="22"/>
        </w:rPr>
      </w:pPr>
      <w:r w:rsidRPr="00AF0280">
        <w:rPr>
          <w:sz w:val="22"/>
          <w:szCs w:val="22"/>
        </w:rPr>
        <w:t>ECO Bulletin on on-going/new issues in other regions or organisations</w:t>
      </w:r>
    </w:p>
    <w:p w14:paraId="53D695DB" w14:textId="7CECA315" w:rsidR="00253159" w:rsidRPr="00AF0280" w:rsidRDefault="00253159" w:rsidP="00FE001D">
      <w:pPr>
        <w:rPr>
          <w:szCs w:val="22"/>
        </w:rPr>
      </w:pPr>
    </w:p>
    <w:p w14:paraId="2CADB9CD" w14:textId="0EBDDCA7" w:rsidR="004A5C95" w:rsidRPr="00AF0280" w:rsidRDefault="004A5C95" w:rsidP="004A5C95">
      <w:pPr>
        <w:spacing w:after="0" w:line="276" w:lineRule="auto"/>
      </w:pPr>
      <w:r w:rsidRPr="00AF0280">
        <w:rPr>
          <w:szCs w:val="22"/>
        </w:rPr>
        <w:t xml:space="preserve">The ECC Chairman referred to the ECO Bulletin in document </w:t>
      </w:r>
      <w:proofErr w:type="gramStart"/>
      <w:r w:rsidRPr="00AF0280">
        <w:rPr>
          <w:szCs w:val="22"/>
        </w:rPr>
        <w:t>ECC(</w:t>
      </w:r>
      <w:proofErr w:type="gramEnd"/>
      <w:r w:rsidRPr="00AF0280">
        <w:rPr>
          <w:szCs w:val="22"/>
        </w:rPr>
        <w:t>20)073. ECC noted the ECO Bulletin.</w:t>
      </w:r>
    </w:p>
    <w:p w14:paraId="15AB1C6F" w14:textId="77777777" w:rsidR="00CC0890" w:rsidRPr="00AF0280" w:rsidRDefault="00CC0890" w:rsidP="00184672"/>
    <w:p w14:paraId="092CC70B" w14:textId="75A4E989" w:rsidR="00E54AC7" w:rsidRPr="00AF0280" w:rsidRDefault="00E54AC7" w:rsidP="00184672">
      <w:pPr>
        <w:pStyle w:val="Heading1"/>
        <w:jc w:val="both"/>
        <w:rPr>
          <w:color w:val="C00000"/>
        </w:rPr>
      </w:pPr>
      <w:r w:rsidRPr="00AF0280">
        <w:rPr>
          <w:color w:val="C00000"/>
        </w:rPr>
        <w:t>Report from RSCOM, RSPG and TCAM</w:t>
      </w:r>
      <w:r w:rsidR="00C978FC" w:rsidRPr="00AF0280">
        <w:rPr>
          <w:color w:val="C00000"/>
        </w:rPr>
        <w:t xml:space="preserve"> / EG RE</w:t>
      </w:r>
    </w:p>
    <w:p w14:paraId="15DCB8C8" w14:textId="77777777" w:rsidR="00253159" w:rsidRPr="00AF0280" w:rsidRDefault="00253159" w:rsidP="00F77A7F"/>
    <w:p w14:paraId="21A1DA0B" w14:textId="24C6AF70" w:rsidR="002A3A93" w:rsidRPr="00AF0280" w:rsidRDefault="002A3A93" w:rsidP="002A3A93">
      <w:pPr>
        <w:spacing w:after="0" w:line="276" w:lineRule="auto"/>
      </w:pPr>
      <w:r w:rsidRPr="00AF0280">
        <w:rPr>
          <w:szCs w:val="22"/>
        </w:rPr>
        <w:t xml:space="preserve">The ECC Chairman referred to the report from the European Commission in document </w:t>
      </w:r>
      <w:proofErr w:type="gramStart"/>
      <w:r w:rsidRPr="00AF0280">
        <w:rPr>
          <w:szCs w:val="22"/>
        </w:rPr>
        <w:t>ECC(</w:t>
      </w:r>
      <w:proofErr w:type="gramEnd"/>
      <w:r w:rsidRPr="00AF0280">
        <w:rPr>
          <w:szCs w:val="22"/>
        </w:rPr>
        <w:t>20)090. ECC noted the report.</w:t>
      </w:r>
    </w:p>
    <w:p w14:paraId="35501D40" w14:textId="77777777" w:rsidR="00675704" w:rsidRPr="00AF0280" w:rsidRDefault="00675704" w:rsidP="00F77A7F"/>
    <w:p w14:paraId="5D7EE0E9" w14:textId="77777777" w:rsidR="00253159" w:rsidRPr="00AF0280" w:rsidRDefault="00253159" w:rsidP="00F77A7F"/>
    <w:p w14:paraId="6787417B" w14:textId="77777777" w:rsidR="00E54AC7" w:rsidRPr="00AF0280" w:rsidRDefault="00B66C9A" w:rsidP="00F77A7F">
      <w:pPr>
        <w:pStyle w:val="Heading1"/>
        <w:spacing w:before="0"/>
        <w:jc w:val="both"/>
        <w:rPr>
          <w:color w:val="C00000"/>
          <w:szCs w:val="28"/>
        </w:rPr>
      </w:pPr>
      <w:r w:rsidRPr="00AF0280">
        <w:rPr>
          <w:color w:val="C00000"/>
          <w:szCs w:val="28"/>
        </w:rPr>
        <w:t>Report f</w:t>
      </w:r>
      <w:r w:rsidR="001B21E6" w:rsidRPr="00AF0280">
        <w:rPr>
          <w:color w:val="C00000"/>
          <w:szCs w:val="28"/>
        </w:rPr>
        <w:t>rom</w:t>
      </w:r>
      <w:r w:rsidRPr="00AF0280">
        <w:rPr>
          <w:color w:val="C00000"/>
          <w:szCs w:val="28"/>
        </w:rPr>
        <w:t xml:space="preserve"> ETSI</w:t>
      </w:r>
    </w:p>
    <w:p w14:paraId="7C65A96C" w14:textId="77777777" w:rsidR="00C978FC" w:rsidRPr="00AF0280" w:rsidRDefault="00C978FC" w:rsidP="00C978FC">
      <w:pPr>
        <w:spacing w:after="0" w:line="276" w:lineRule="auto"/>
        <w:rPr>
          <w:szCs w:val="22"/>
        </w:rPr>
      </w:pPr>
    </w:p>
    <w:p w14:paraId="6F93F310" w14:textId="75451B13" w:rsidR="00105853" w:rsidRPr="00AF0280" w:rsidRDefault="00105853" w:rsidP="00105853">
      <w:pPr>
        <w:spacing w:after="0" w:line="276" w:lineRule="auto"/>
      </w:pPr>
      <w:r w:rsidRPr="00AF0280">
        <w:rPr>
          <w:szCs w:val="22"/>
        </w:rPr>
        <w:t xml:space="preserve">The ECC Chairman referred to the report from ETSI in document </w:t>
      </w:r>
      <w:proofErr w:type="gramStart"/>
      <w:r w:rsidRPr="00AF0280">
        <w:rPr>
          <w:szCs w:val="22"/>
        </w:rPr>
        <w:t>ECC(</w:t>
      </w:r>
      <w:proofErr w:type="gramEnd"/>
      <w:r w:rsidRPr="00AF0280">
        <w:rPr>
          <w:szCs w:val="22"/>
        </w:rPr>
        <w:t>20)081 Rev2. ECC noted the report.</w:t>
      </w:r>
    </w:p>
    <w:p w14:paraId="77FC8FBB" w14:textId="77777777" w:rsidR="00C57C32" w:rsidRPr="00AF0280" w:rsidRDefault="00C57C32" w:rsidP="00D23CC2">
      <w:pPr>
        <w:spacing w:line="276" w:lineRule="auto"/>
        <w:rPr>
          <w:rFonts w:ascii="Calibri" w:hAnsi="Calibri"/>
          <w:color w:val="auto"/>
          <w:lang w:eastAsia="en-US"/>
        </w:rPr>
      </w:pPr>
    </w:p>
    <w:p w14:paraId="2F22F098" w14:textId="77777777" w:rsidR="00D23CC2" w:rsidRPr="00AF0280" w:rsidRDefault="00D23CC2" w:rsidP="00D23CC2">
      <w:pPr>
        <w:spacing w:line="276" w:lineRule="auto"/>
        <w:rPr>
          <w:rFonts w:ascii="Calibri" w:hAnsi="Calibri"/>
          <w:color w:val="auto"/>
          <w:lang w:eastAsia="en-US"/>
        </w:rPr>
      </w:pPr>
    </w:p>
    <w:p w14:paraId="6A74D434" w14:textId="77777777" w:rsidR="009664B8" w:rsidRPr="00AF0280" w:rsidRDefault="009664B8" w:rsidP="00184672">
      <w:pPr>
        <w:pStyle w:val="Heading1"/>
        <w:spacing w:before="0"/>
        <w:jc w:val="both"/>
        <w:rPr>
          <w:color w:val="C00000"/>
        </w:rPr>
      </w:pPr>
      <w:r w:rsidRPr="00AF0280">
        <w:rPr>
          <w:color w:val="C00000"/>
        </w:rPr>
        <w:t>Draft ECC Decisions</w:t>
      </w:r>
    </w:p>
    <w:p w14:paraId="06A32410" w14:textId="75F3B347" w:rsidR="005A6962" w:rsidRPr="00AF0280" w:rsidRDefault="0072107C" w:rsidP="00F17B26">
      <w:pPr>
        <w:pStyle w:val="Heading2"/>
        <w:tabs>
          <w:tab w:val="clear" w:pos="1419"/>
        </w:tabs>
        <w:spacing w:after="0"/>
        <w:ind w:left="1418"/>
        <w:jc w:val="both"/>
      </w:pPr>
      <w:r w:rsidRPr="00AF0280">
        <w:rPr>
          <w:rStyle w:val="HeaderZchn"/>
          <w:b/>
          <w:szCs w:val="22"/>
          <w:lang w:val="en-GB"/>
        </w:rPr>
        <w:t>Draft new</w:t>
      </w:r>
      <w:r w:rsidRPr="00AF0280">
        <w:rPr>
          <w:rStyle w:val="HeaderZchn"/>
          <w:szCs w:val="22"/>
          <w:lang w:val="en-GB"/>
        </w:rPr>
        <w:t xml:space="preserve"> ECC Decision “</w:t>
      </w:r>
      <w:bookmarkStart w:id="0" w:name="_Hlk44352642"/>
      <w:r w:rsidRPr="00AF0280">
        <w:rPr>
          <w:rStyle w:val="HeaderZchn"/>
          <w:szCs w:val="22"/>
          <w:lang w:val="en-GB"/>
        </w:rPr>
        <w:t>Harmonised use of the paired frequency bands 874.4-880.0 MHz and 919.4-925.0 MHz and of the unpaired frequency band 1900-1910 MHz for Railway Mobile Radio (RMR)</w:t>
      </w:r>
      <w:bookmarkEnd w:id="0"/>
      <w:r w:rsidRPr="00AF0280">
        <w:rPr>
          <w:rStyle w:val="HeaderZchn"/>
          <w:szCs w:val="22"/>
          <w:lang w:val="en-GB"/>
        </w:rPr>
        <w:t>”</w:t>
      </w:r>
      <w:r w:rsidRPr="00AF0280">
        <w:rPr>
          <w:rStyle w:val="HeaderZchn"/>
          <w:b/>
          <w:szCs w:val="22"/>
          <w:lang w:val="en-GB"/>
        </w:rPr>
        <w:t xml:space="preserve"> for approval for public consultation</w:t>
      </w:r>
    </w:p>
    <w:p w14:paraId="0FDADBF2" w14:textId="77777777" w:rsidR="001A2551" w:rsidRPr="00AF0280" w:rsidRDefault="001A2551" w:rsidP="001A2551"/>
    <w:p w14:paraId="2F12E1DA" w14:textId="714C0468" w:rsidR="002A0810" w:rsidRPr="00AF0280" w:rsidRDefault="002A0810" w:rsidP="002A0810">
      <w:r w:rsidRPr="00AF0280">
        <w:t>The WG FM Chairman introduced the draft ECC Decision on RMR endorsed by WG FM (</w:t>
      </w:r>
      <w:proofErr w:type="gramStart"/>
      <w:r w:rsidRPr="00AF0280">
        <w:t>ECC(</w:t>
      </w:r>
      <w:proofErr w:type="gramEnd"/>
      <w:r w:rsidRPr="00AF0280">
        <w:t>20)060</w:t>
      </w:r>
      <w:r w:rsidR="001C0A93">
        <w:t>-</w:t>
      </w:r>
      <w:r w:rsidRPr="00AF0280">
        <w:t>A02) together with its cover note (ECC(20)060</w:t>
      </w:r>
      <w:r w:rsidR="001C0A93">
        <w:t>-</w:t>
      </w:r>
      <w:r w:rsidRPr="00AF0280">
        <w:t>A03).</w:t>
      </w:r>
    </w:p>
    <w:p w14:paraId="4F80CF48" w14:textId="770E1780" w:rsidR="000412E6" w:rsidRPr="00AF0280" w:rsidRDefault="000412E6" w:rsidP="000412E6">
      <w:r>
        <w:t>The contribution from GSA (</w:t>
      </w:r>
      <w:proofErr w:type="gramStart"/>
      <w:r>
        <w:t>ECC(</w:t>
      </w:r>
      <w:proofErr w:type="gramEnd"/>
      <w:r>
        <w:t xml:space="preserve">20)077) was introduced. </w:t>
      </w:r>
      <w:r w:rsidRPr="00AF0280">
        <w:t xml:space="preserve">Following discussion and some drafting, </w:t>
      </w:r>
      <w:r>
        <w:t>the</w:t>
      </w:r>
      <w:r w:rsidRPr="00AF0280">
        <w:t xml:space="preserve"> cover note was agreed</w:t>
      </w:r>
      <w:r>
        <w:t>,</w:t>
      </w:r>
      <w:r w:rsidRPr="00AF0280">
        <w:t xml:space="preserve"> which asks for views on the following issues:</w:t>
      </w:r>
    </w:p>
    <w:p w14:paraId="01B26008" w14:textId="77777777" w:rsidR="002A0810" w:rsidRPr="00AF0280" w:rsidRDefault="002A0810" w:rsidP="002A0810">
      <w:pPr>
        <w:pStyle w:val="ListParagraph"/>
        <w:numPr>
          <w:ilvl w:val="0"/>
          <w:numId w:val="23"/>
        </w:numPr>
      </w:pPr>
      <w:r w:rsidRPr="00AF0280">
        <w:t>Is there a need for provisions to allow free circulation and use and have licence exemption of RMR mobile terminals?</w:t>
      </w:r>
    </w:p>
    <w:p w14:paraId="331AC2CA" w14:textId="34F22ABE" w:rsidR="002A0810" w:rsidRPr="00AF0280" w:rsidRDefault="002A0810" w:rsidP="002A0810">
      <w:pPr>
        <w:pStyle w:val="ListParagraph"/>
        <w:numPr>
          <w:ilvl w:val="0"/>
          <w:numId w:val="23"/>
        </w:numPr>
      </w:pPr>
      <w:r w:rsidRPr="00AF0280">
        <w:t xml:space="preserve">Is there a need to define out-of-band emission limits or </w:t>
      </w:r>
      <w:r w:rsidR="7B389E99" w:rsidRPr="00AF0280">
        <w:t xml:space="preserve">a </w:t>
      </w:r>
      <w:r w:rsidRPr="00AF0280">
        <w:t>mask for FRMCS BS above 925 MHz?</w:t>
      </w:r>
    </w:p>
    <w:p w14:paraId="24AF8C7B" w14:textId="00947647" w:rsidR="002A0810" w:rsidRPr="00AF0280" w:rsidRDefault="002A0810" w:rsidP="002A0810">
      <w:pPr>
        <w:pStyle w:val="ListParagraph"/>
        <w:numPr>
          <w:ilvl w:val="0"/>
          <w:numId w:val="23"/>
        </w:numPr>
      </w:pPr>
      <w:r w:rsidRPr="00AF0280">
        <w:t>How to reflect the 200 kHz frequency separation between networks adjacent in frequency to be addressed at national level?</w:t>
      </w:r>
    </w:p>
    <w:p w14:paraId="11930AAA" w14:textId="77777777" w:rsidR="00E77907" w:rsidRPr="00AF0280" w:rsidRDefault="00E77907" w:rsidP="001A2551"/>
    <w:p w14:paraId="34E78BD9" w14:textId="78078F24" w:rsidR="001A2551" w:rsidRPr="00AF0280" w:rsidRDefault="00FA1BA2" w:rsidP="001A2551">
      <w:pPr>
        <w:pStyle w:val="ECCBox"/>
        <w:spacing w:line="276" w:lineRule="auto"/>
        <w:rPr>
          <w:lang w:val="en-GB"/>
        </w:rPr>
      </w:pPr>
      <w:r w:rsidRPr="00AF0280">
        <w:rPr>
          <w:sz w:val="22"/>
          <w:szCs w:val="22"/>
          <w:lang w:val="en-GB"/>
        </w:rPr>
        <w:t xml:space="preserve">The ECC approved for public consultation </w:t>
      </w:r>
      <w:r w:rsidR="001A2551" w:rsidRPr="00AF0280">
        <w:rPr>
          <w:sz w:val="22"/>
          <w:szCs w:val="22"/>
          <w:lang w:val="en-GB"/>
        </w:rPr>
        <w:t xml:space="preserve">the </w:t>
      </w:r>
      <w:r w:rsidR="001A2551" w:rsidRPr="00AF0280">
        <w:rPr>
          <w:rFonts w:cs="Arial"/>
          <w:sz w:val="22"/>
          <w:szCs w:val="22"/>
          <w:lang w:val="en-GB"/>
        </w:rPr>
        <w:t xml:space="preserve">new </w:t>
      </w:r>
      <w:r w:rsidR="001A2551" w:rsidRPr="00AF0280">
        <w:rPr>
          <w:rStyle w:val="HeaderZchn"/>
          <w:b w:val="0"/>
          <w:szCs w:val="22"/>
          <w:lang w:val="en-GB"/>
        </w:rPr>
        <w:t xml:space="preserve">ECC Decision </w:t>
      </w:r>
      <w:r w:rsidR="00A356F4" w:rsidRPr="00AF0280">
        <w:rPr>
          <w:rStyle w:val="HeaderZchn"/>
          <w:b w:val="0"/>
          <w:szCs w:val="22"/>
          <w:lang w:val="en-GB"/>
        </w:rPr>
        <w:t>(</w:t>
      </w:r>
      <w:r w:rsidR="000630D6" w:rsidRPr="00AF0280">
        <w:rPr>
          <w:rStyle w:val="HeaderZchn"/>
          <w:b w:val="0"/>
          <w:szCs w:val="22"/>
          <w:lang w:val="en-GB"/>
        </w:rPr>
        <w:t>20</w:t>
      </w:r>
      <w:r w:rsidR="00A356F4" w:rsidRPr="00AF0280">
        <w:rPr>
          <w:rStyle w:val="HeaderZchn"/>
          <w:b w:val="0"/>
          <w:szCs w:val="22"/>
          <w:lang w:val="en-GB"/>
        </w:rPr>
        <w:t>)</w:t>
      </w:r>
      <w:r w:rsidR="000630D6" w:rsidRPr="00AF0280">
        <w:rPr>
          <w:rStyle w:val="HeaderZchn"/>
          <w:b w:val="0"/>
          <w:szCs w:val="22"/>
          <w:lang w:val="en-GB"/>
        </w:rPr>
        <w:t>0</w:t>
      </w:r>
      <w:r w:rsidR="00596260" w:rsidRPr="00AF0280">
        <w:rPr>
          <w:rStyle w:val="HeaderZchn"/>
          <w:b w:val="0"/>
          <w:szCs w:val="22"/>
          <w:lang w:val="en-GB"/>
        </w:rPr>
        <w:t>2</w:t>
      </w:r>
      <w:r w:rsidR="001A2551" w:rsidRPr="00AF0280">
        <w:rPr>
          <w:rStyle w:val="HeaderZchn"/>
          <w:b w:val="0"/>
          <w:szCs w:val="22"/>
          <w:lang w:val="en-GB"/>
        </w:rPr>
        <w:t xml:space="preserve"> on </w:t>
      </w:r>
      <w:r w:rsidR="000630D6" w:rsidRPr="00AF0280">
        <w:rPr>
          <w:rStyle w:val="HeaderZchn"/>
          <w:b w:val="0"/>
          <w:szCs w:val="22"/>
          <w:lang w:val="en-GB"/>
        </w:rPr>
        <w:t>“Harmonised use of the paired frequency bands 874.4-880.0 MHz and 919.4-925.0 MHz and of the unpaired frequency band 1900-1910 MHz for Railway Mobile Radio (RMR)”</w:t>
      </w:r>
      <w:r w:rsidR="001A2551" w:rsidRPr="00AF0280">
        <w:rPr>
          <w:b/>
          <w:sz w:val="22"/>
          <w:szCs w:val="22"/>
          <w:lang w:val="en-GB"/>
        </w:rPr>
        <w:t xml:space="preserve"> (Annex </w:t>
      </w:r>
      <w:r w:rsidRPr="00AF0280">
        <w:rPr>
          <w:b/>
          <w:sz w:val="22"/>
          <w:szCs w:val="22"/>
          <w:lang w:val="en-GB"/>
        </w:rPr>
        <w:t>10</w:t>
      </w:r>
      <w:r w:rsidR="001A2551" w:rsidRPr="00AF0280">
        <w:rPr>
          <w:b/>
          <w:sz w:val="22"/>
          <w:szCs w:val="22"/>
          <w:lang w:val="en-GB"/>
        </w:rPr>
        <w:t xml:space="preserve">/ TEMP </w:t>
      </w:r>
      <w:r w:rsidRPr="00AF0280">
        <w:rPr>
          <w:b/>
          <w:sz w:val="22"/>
          <w:szCs w:val="22"/>
          <w:lang w:val="en-GB"/>
        </w:rPr>
        <w:t>10</w:t>
      </w:r>
      <w:r w:rsidR="00142D4A" w:rsidRPr="00AF0280">
        <w:rPr>
          <w:b/>
          <w:sz w:val="22"/>
          <w:szCs w:val="22"/>
          <w:lang w:val="en-GB"/>
        </w:rPr>
        <w:t xml:space="preserve"> </w:t>
      </w:r>
      <w:r w:rsidR="001A2551" w:rsidRPr="00AF0280">
        <w:rPr>
          <w:b/>
          <w:sz w:val="22"/>
          <w:szCs w:val="22"/>
          <w:lang w:val="en-GB"/>
        </w:rPr>
        <w:t>R</w:t>
      </w:r>
      <w:r w:rsidR="00142D4A" w:rsidRPr="00AF0280">
        <w:rPr>
          <w:b/>
          <w:sz w:val="22"/>
          <w:szCs w:val="22"/>
          <w:lang w:val="en-GB"/>
        </w:rPr>
        <w:t>ev</w:t>
      </w:r>
      <w:r w:rsidR="00B54AFD" w:rsidRPr="00AF0280">
        <w:rPr>
          <w:b/>
          <w:sz w:val="22"/>
          <w:szCs w:val="22"/>
          <w:lang w:val="en-GB"/>
        </w:rPr>
        <w:t>2</w:t>
      </w:r>
      <w:r w:rsidR="001A2551" w:rsidRPr="00AF0280">
        <w:rPr>
          <w:b/>
          <w:sz w:val="22"/>
          <w:szCs w:val="22"/>
          <w:lang w:val="en-GB"/>
        </w:rPr>
        <w:t>)</w:t>
      </w:r>
      <w:r w:rsidR="000A5CBB" w:rsidRPr="00AF0280">
        <w:rPr>
          <w:b/>
          <w:sz w:val="22"/>
          <w:szCs w:val="22"/>
          <w:lang w:val="en-GB"/>
        </w:rPr>
        <w:t xml:space="preserve"> </w:t>
      </w:r>
      <w:r w:rsidR="000A5CBB" w:rsidRPr="00AF0280">
        <w:rPr>
          <w:sz w:val="22"/>
          <w:szCs w:val="22"/>
          <w:lang w:val="en-GB"/>
        </w:rPr>
        <w:t xml:space="preserve">along with the cover note in </w:t>
      </w:r>
      <w:r w:rsidR="000A5CBB" w:rsidRPr="00AF0280">
        <w:rPr>
          <w:b/>
          <w:sz w:val="22"/>
          <w:szCs w:val="22"/>
          <w:lang w:val="en-GB"/>
        </w:rPr>
        <w:t xml:space="preserve">(Annex </w:t>
      </w:r>
      <w:r w:rsidR="00A56FAE" w:rsidRPr="00AF0280">
        <w:rPr>
          <w:b/>
          <w:sz w:val="22"/>
          <w:szCs w:val="22"/>
          <w:lang w:val="en-GB"/>
        </w:rPr>
        <w:t>09</w:t>
      </w:r>
      <w:r w:rsidR="000A5CBB" w:rsidRPr="00AF0280">
        <w:rPr>
          <w:b/>
          <w:sz w:val="22"/>
          <w:szCs w:val="22"/>
          <w:lang w:val="en-GB"/>
        </w:rPr>
        <w:t xml:space="preserve">/ TEMP </w:t>
      </w:r>
      <w:r w:rsidR="00A56FAE" w:rsidRPr="00AF0280">
        <w:rPr>
          <w:b/>
          <w:sz w:val="22"/>
          <w:szCs w:val="22"/>
          <w:lang w:val="en-GB"/>
        </w:rPr>
        <w:t>09</w:t>
      </w:r>
      <w:r w:rsidR="000A5CBB" w:rsidRPr="00AF0280">
        <w:rPr>
          <w:b/>
          <w:sz w:val="22"/>
          <w:szCs w:val="22"/>
          <w:lang w:val="en-GB"/>
        </w:rPr>
        <w:t xml:space="preserve"> Rev</w:t>
      </w:r>
      <w:r w:rsidR="00820CE0" w:rsidRPr="00AF0280">
        <w:rPr>
          <w:b/>
          <w:sz w:val="22"/>
          <w:szCs w:val="22"/>
          <w:lang w:val="en-GB"/>
        </w:rPr>
        <w:t>6</w:t>
      </w:r>
      <w:r w:rsidR="000A5CBB" w:rsidRPr="00AF0280">
        <w:rPr>
          <w:b/>
          <w:sz w:val="22"/>
          <w:szCs w:val="22"/>
          <w:lang w:val="en-GB"/>
        </w:rPr>
        <w:t>)</w:t>
      </w:r>
      <w:r w:rsidR="001A2551" w:rsidRPr="00AF0280">
        <w:rPr>
          <w:sz w:val="22"/>
          <w:szCs w:val="22"/>
          <w:lang w:val="en-GB"/>
        </w:rPr>
        <w:t>.</w:t>
      </w:r>
    </w:p>
    <w:p w14:paraId="31ECC5C5" w14:textId="77777777" w:rsidR="001A2551" w:rsidRPr="00AF0280" w:rsidRDefault="001A2551" w:rsidP="001A2551"/>
    <w:p w14:paraId="18F91D6A" w14:textId="49821D83" w:rsidR="001A2551" w:rsidRPr="00AF0280" w:rsidRDefault="00E81785" w:rsidP="001A2551">
      <w:pPr>
        <w:rPr>
          <w:rFonts w:ascii="Verdana" w:hAnsi="Verdana"/>
          <w:color w:val="auto"/>
          <w:lang w:eastAsia="en-US"/>
        </w:rPr>
      </w:pPr>
      <w:r w:rsidRPr="00AF0280">
        <w:t>ECC agreed that the clos</w:t>
      </w:r>
      <w:r w:rsidR="4B833BBE" w:rsidRPr="00AF0280">
        <w:t>ing</w:t>
      </w:r>
      <w:r w:rsidRPr="00AF0280">
        <w:t xml:space="preserve"> date for </w:t>
      </w:r>
      <w:r w:rsidR="65DF48A7" w:rsidRPr="00AF0280">
        <w:t xml:space="preserve">the </w:t>
      </w:r>
      <w:r w:rsidRPr="00AF0280">
        <w:t xml:space="preserve">public </w:t>
      </w:r>
      <w:r w:rsidR="00406C5A" w:rsidRPr="00AF0280">
        <w:t>consultation</w:t>
      </w:r>
      <w:r w:rsidRPr="00AF0280">
        <w:t xml:space="preserve"> would be 4 September</w:t>
      </w:r>
      <w:r w:rsidR="00406C5A" w:rsidRPr="00AF0280">
        <w:t xml:space="preserve"> 2020.</w:t>
      </w:r>
    </w:p>
    <w:p w14:paraId="2BE25FD4" w14:textId="77777777" w:rsidR="007A735B" w:rsidRPr="00AF0280" w:rsidRDefault="007A735B" w:rsidP="00184672"/>
    <w:p w14:paraId="15A33C44" w14:textId="469C3BC3" w:rsidR="001A528F" w:rsidRPr="00AF0280" w:rsidRDefault="001A528F" w:rsidP="001A528F">
      <w:r w:rsidRPr="00AF0280">
        <w:t>The ETSI representative reported that ETSI ha</w:t>
      </w:r>
      <w:r w:rsidR="25EDC237" w:rsidRPr="00AF0280">
        <w:t>d</w:t>
      </w:r>
      <w:r w:rsidRPr="00AF0280">
        <w:t xml:space="preserve"> received a Liaison Statement from </w:t>
      </w:r>
      <w:r w:rsidR="006F448D" w:rsidRPr="00AF0280">
        <w:t>CEPT WG FM</w:t>
      </w:r>
      <w:r w:rsidRPr="00AF0280">
        <w:t xml:space="preserve"> which it will consider at a forthcoming meeting of TC RT to synchronise the relevant ETSI standards. One possibility is to create a TS </w:t>
      </w:r>
      <w:proofErr w:type="gramStart"/>
      <w:r w:rsidRPr="00AF0280">
        <w:t>similar to</w:t>
      </w:r>
      <w:proofErr w:type="gramEnd"/>
      <w:r w:rsidRPr="00AF0280">
        <w:t xml:space="preserve"> TS 102 933 covering FRMCS to be referred to normatively within Harmoni</w:t>
      </w:r>
      <w:r w:rsidR="00AF0280">
        <w:t>s</w:t>
      </w:r>
      <w:r w:rsidRPr="00AF0280">
        <w:t xml:space="preserve">ed Standards. He remarked that the method of identification </w:t>
      </w:r>
      <w:r w:rsidRPr="007E5CBF">
        <w:t xml:space="preserve">of the level and frequency offset of the adjacent </w:t>
      </w:r>
      <w:r w:rsidR="00D06F3F" w:rsidRPr="00F70231">
        <w:t>transmis</w:t>
      </w:r>
      <w:r w:rsidR="00D06F3F" w:rsidRPr="007A07BB">
        <w:t xml:space="preserve">sion </w:t>
      </w:r>
      <w:r w:rsidRPr="00125380">
        <w:t xml:space="preserve">signal against which </w:t>
      </w:r>
      <w:r w:rsidRPr="00F45A69">
        <w:t>the</w:t>
      </w:r>
      <w:r w:rsidRPr="00ED306E">
        <w:t xml:space="preserve"> </w:t>
      </w:r>
      <w:r w:rsidRPr="00AA668E">
        <w:t xml:space="preserve">RMR </w:t>
      </w:r>
      <w:r w:rsidR="00F824C2" w:rsidRPr="00AF0280">
        <w:t xml:space="preserve">receiver </w:t>
      </w:r>
      <w:r w:rsidRPr="00AF0280">
        <w:t>needs to be r</w:t>
      </w:r>
      <w:r w:rsidR="006154E0" w:rsidRPr="00AF0280">
        <w:t>esilient to</w:t>
      </w:r>
      <w:r w:rsidRPr="00AF0280">
        <w:t xml:space="preserve">, seems to form a clear basis for the ETSI Technical Committees to develop the necessary Harmonised Standards. However, he emphasised that some care needs to be taken in drafting the final text to be </w:t>
      </w:r>
      <w:r w:rsidRPr="00AF0280">
        <w:lastRenderedPageBreak/>
        <w:t>clear that the Decisions identify the assumptions on spectrum use to be respected in Harmonised Standards, and do not appear to regulate the equipment itself via an instrument of spectrum regulation.</w:t>
      </w:r>
    </w:p>
    <w:p w14:paraId="7E219BFE" w14:textId="77777777" w:rsidR="001A528F" w:rsidRPr="00AF0280" w:rsidRDefault="001A528F" w:rsidP="00184672"/>
    <w:p w14:paraId="0E7E95D4" w14:textId="77777777" w:rsidR="001A528F" w:rsidRPr="00AF0280" w:rsidRDefault="001A528F" w:rsidP="00184672"/>
    <w:p w14:paraId="26831797" w14:textId="7115220A" w:rsidR="00A51F23" w:rsidRPr="00AF0280" w:rsidRDefault="009F28CA" w:rsidP="00F57A91">
      <w:pPr>
        <w:pStyle w:val="Heading2"/>
        <w:tabs>
          <w:tab w:val="clear" w:pos="1419"/>
        </w:tabs>
        <w:ind w:left="1276"/>
        <w:jc w:val="both"/>
        <w:rPr>
          <w:sz w:val="22"/>
          <w:szCs w:val="22"/>
        </w:rPr>
      </w:pPr>
      <w:r w:rsidRPr="00AF0280">
        <w:rPr>
          <w:sz w:val="22"/>
          <w:szCs w:val="22"/>
        </w:rPr>
        <w:t>Draft new</w:t>
      </w:r>
      <w:r w:rsidRPr="00AF0280">
        <w:rPr>
          <w:b w:val="0"/>
          <w:sz w:val="22"/>
          <w:szCs w:val="22"/>
        </w:rPr>
        <w:t xml:space="preserve"> ECC Decision on the </w:t>
      </w:r>
      <w:r w:rsidR="00A356F4" w:rsidRPr="00AF0280">
        <w:rPr>
          <w:b w:val="0"/>
          <w:sz w:val="22"/>
          <w:szCs w:val="22"/>
        </w:rPr>
        <w:t>“</w:t>
      </w:r>
      <w:r w:rsidRPr="00AF0280">
        <w:rPr>
          <w:b w:val="0"/>
          <w:sz w:val="22"/>
          <w:szCs w:val="22"/>
        </w:rPr>
        <w:t>harmonised use of the frequency bands 5 945 to 6 425 MHz for the implementation of Wireless Access Systems including Radio Local Area Networks (WAS/RLANs)”</w:t>
      </w:r>
      <w:r w:rsidRPr="00AF0280">
        <w:rPr>
          <w:sz w:val="22"/>
          <w:szCs w:val="22"/>
        </w:rPr>
        <w:t xml:space="preserve"> for approval for public consultation</w:t>
      </w:r>
    </w:p>
    <w:p w14:paraId="47316292" w14:textId="560F79FD" w:rsidR="00A56FAE" w:rsidRPr="00AF0280" w:rsidRDefault="00A56FAE" w:rsidP="0087243B">
      <w:pPr>
        <w:rPr>
          <w:highlight w:val="yellow"/>
        </w:rPr>
      </w:pPr>
    </w:p>
    <w:p w14:paraId="55FA34A5" w14:textId="32602CF6" w:rsidR="002458C5" w:rsidRPr="00AF0280" w:rsidRDefault="002458C5" w:rsidP="002458C5">
      <w:r w:rsidRPr="00AF0280">
        <w:t>The WG FM Chairman introduced the draft ECC Decision on WAS/RLAN at 6 GHz endorsed by WG FM (</w:t>
      </w:r>
      <w:proofErr w:type="gramStart"/>
      <w:r w:rsidRPr="00AF0280">
        <w:t>ECC(</w:t>
      </w:r>
      <w:proofErr w:type="gramEnd"/>
      <w:r w:rsidRPr="00AF0280">
        <w:t>20)060</w:t>
      </w:r>
      <w:r w:rsidR="004715A5" w:rsidRPr="00AF0280">
        <w:t>-</w:t>
      </w:r>
      <w:r w:rsidRPr="00AF0280">
        <w:t>A06)</w:t>
      </w:r>
      <w:r w:rsidR="00BA6B2B" w:rsidRPr="00AF0280">
        <w:t xml:space="preserve">. </w:t>
      </w:r>
      <w:r w:rsidR="005F2362" w:rsidRPr="00AF0280">
        <w:t>T</w:t>
      </w:r>
      <w:r w:rsidR="00097660" w:rsidRPr="00AF0280">
        <w:t xml:space="preserve">he open </w:t>
      </w:r>
      <w:r w:rsidR="007C29ED" w:rsidRPr="00AF0280">
        <w:t>issues to</w:t>
      </w:r>
      <w:r w:rsidR="00BA6B2B" w:rsidRPr="00AF0280">
        <w:t xml:space="preserve"> address in public consultation</w:t>
      </w:r>
      <w:r w:rsidRPr="00AF0280">
        <w:t xml:space="preserve"> </w:t>
      </w:r>
      <w:r w:rsidR="007C29ED" w:rsidRPr="00AF0280">
        <w:t>are outlined in the</w:t>
      </w:r>
      <w:r w:rsidRPr="00AF0280">
        <w:t xml:space="preserve"> cover note (</w:t>
      </w:r>
      <w:proofErr w:type="gramStart"/>
      <w:r w:rsidRPr="00AF0280">
        <w:t>ECC(</w:t>
      </w:r>
      <w:proofErr w:type="gramEnd"/>
      <w:r w:rsidRPr="00AF0280">
        <w:t>20)060</w:t>
      </w:r>
      <w:r w:rsidR="004715A5" w:rsidRPr="00AF0280">
        <w:t>-</w:t>
      </w:r>
      <w:r w:rsidRPr="00AF0280">
        <w:t>A07).</w:t>
      </w:r>
      <w:r w:rsidR="00E17A00" w:rsidRPr="00AF0280">
        <w:t xml:space="preserve"> </w:t>
      </w:r>
    </w:p>
    <w:p w14:paraId="7AC28843" w14:textId="560F79FD" w:rsidR="002458C5" w:rsidRPr="00AF0280" w:rsidRDefault="002458C5" w:rsidP="002458C5">
      <w:r w:rsidRPr="00AF0280">
        <w:t>The cover note asks for views on the following issues:</w:t>
      </w:r>
    </w:p>
    <w:p w14:paraId="13F268E1" w14:textId="560F79FD" w:rsidR="002458C5" w:rsidRPr="00AF0280" w:rsidRDefault="002458C5" w:rsidP="002458C5">
      <w:pPr>
        <w:pStyle w:val="ListParagraph"/>
        <w:numPr>
          <w:ilvl w:val="0"/>
          <w:numId w:val="23"/>
        </w:numPr>
      </w:pPr>
      <w:r w:rsidRPr="00AF0280">
        <w:t>Which value for in-band power spectral density for VLP devices?</w:t>
      </w:r>
    </w:p>
    <w:p w14:paraId="55AE4100" w14:textId="560F79FD" w:rsidR="002458C5" w:rsidRPr="00AF0280" w:rsidRDefault="002458C5" w:rsidP="002458C5">
      <w:pPr>
        <w:pStyle w:val="ListParagraph"/>
        <w:numPr>
          <w:ilvl w:val="0"/>
          <w:numId w:val="23"/>
        </w:numPr>
      </w:pPr>
      <w:r w:rsidRPr="00AF0280">
        <w:t>Which value for out-of-band emissions below 5935 MHz for LPI devices?</w:t>
      </w:r>
    </w:p>
    <w:p w14:paraId="19007EDC" w14:textId="7835F2C4" w:rsidR="002458C5" w:rsidRPr="00AF0280" w:rsidRDefault="002458C5" w:rsidP="002458C5">
      <w:pPr>
        <w:pStyle w:val="ListParagraph"/>
        <w:numPr>
          <w:ilvl w:val="0"/>
          <w:numId w:val="23"/>
        </w:numPr>
      </w:pPr>
      <w:r w:rsidRPr="00AF0280">
        <w:t>W</w:t>
      </w:r>
      <w:r w:rsidR="003801C8" w:rsidRPr="00AF0280">
        <w:t>h</w:t>
      </w:r>
      <w:r w:rsidRPr="00AF0280">
        <w:t>ich value for out-of-band emissions below 5935 MHz for VLP devices?</w:t>
      </w:r>
    </w:p>
    <w:p w14:paraId="415CB998" w14:textId="37F88B80" w:rsidR="00D82B29" w:rsidRPr="00AF0280" w:rsidRDefault="00D82B29" w:rsidP="00D82B29">
      <w:pPr>
        <w:pStyle w:val="PlainText"/>
        <w:spacing w:line="276" w:lineRule="auto"/>
        <w:rPr>
          <w:rFonts w:ascii="Arial" w:hAnsi="Arial" w:cs="Arial"/>
          <w:szCs w:val="22"/>
          <w:lang w:val="en-GB"/>
        </w:rPr>
      </w:pPr>
      <w:r w:rsidRPr="00AF0280">
        <w:rPr>
          <w:rFonts w:ascii="Arial" w:hAnsi="Arial" w:cs="Arial"/>
          <w:szCs w:val="22"/>
          <w:lang w:val="en-GB"/>
        </w:rPr>
        <w:t>ETSI noted</w:t>
      </w:r>
      <w:r w:rsidR="00326298" w:rsidRPr="00AF0280">
        <w:rPr>
          <w:rFonts w:ascii="Arial" w:hAnsi="Arial" w:cs="Arial"/>
          <w:szCs w:val="22"/>
          <w:lang w:val="en-GB"/>
        </w:rPr>
        <w:t xml:space="preserve"> section </w:t>
      </w:r>
      <w:r w:rsidR="00863397" w:rsidRPr="00AF0280">
        <w:rPr>
          <w:rFonts w:ascii="Arial" w:hAnsi="Arial" w:cs="Arial"/>
          <w:szCs w:val="22"/>
          <w:lang w:val="en-GB"/>
        </w:rPr>
        <w:t xml:space="preserve">2.7 </w:t>
      </w:r>
      <w:r w:rsidR="00C553EC" w:rsidRPr="00AF0280">
        <w:rPr>
          <w:rFonts w:ascii="Arial" w:hAnsi="Arial" w:cs="Arial"/>
          <w:szCs w:val="22"/>
          <w:lang w:val="en-GB"/>
        </w:rPr>
        <w:t xml:space="preserve">of </w:t>
      </w:r>
      <w:proofErr w:type="gramStart"/>
      <w:r w:rsidR="00C553EC" w:rsidRPr="00AF0280">
        <w:rPr>
          <w:rFonts w:ascii="Arial" w:hAnsi="Arial" w:cs="Arial"/>
          <w:szCs w:val="22"/>
          <w:lang w:val="en-GB"/>
        </w:rPr>
        <w:t>ECC(</w:t>
      </w:r>
      <w:proofErr w:type="gramEnd"/>
      <w:r w:rsidR="00C553EC" w:rsidRPr="00AF0280">
        <w:rPr>
          <w:rFonts w:ascii="Arial" w:hAnsi="Arial" w:cs="Arial"/>
          <w:szCs w:val="22"/>
          <w:lang w:val="en-GB"/>
        </w:rPr>
        <w:t>20)</w:t>
      </w:r>
      <w:r w:rsidR="000B0B3A" w:rsidRPr="00AF0280">
        <w:rPr>
          <w:rFonts w:ascii="Arial" w:hAnsi="Arial" w:cs="Arial"/>
          <w:szCs w:val="22"/>
          <w:lang w:val="en-GB"/>
        </w:rPr>
        <w:t>081 Rev2</w:t>
      </w:r>
      <w:r w:rsidR="00DF488E" w:rsidRPr="00AF0280">
        <w:rPr>
          <w:rFonts w:ascii="Arial" w:hAnsi="Arial" w:cs="Arial"/>
          <w:szCs w:val="22"/>
          <w:lang w:val="en-GB"/>
        </w:rPr>
        <w:t>. ETSI highlighted that</w:t>
      </w:r>
      <w:r w:rsidRPr="00AF0280">
        <w:rPr>
          <w:rFonts w:ascii="Arial" w:hAnsi="Arial" w:cs="Arial"/>
          <w:szCs w:val="22"/>
          <w:lang w:val="en-GB"/>
        </w:rPr>
        <w:t xml:space="preserve"> the ECC Decision mentions the </w:t>
      </w:r>
      <w:proofErr w:type="spellStart"/>
      <w:r w:rsidRPr="00AF0280">
        <w:rPr>
          <w:rFonts w:ascii="Arial" w:hAnsi="Arial" w:cs="Arial"/>
          <w:szCs w:val="22"/>
          <w:lang w:val="en-GB"/>
        </w:rPr>
        <w:t>SRDoc</w:t>
      </w:r>
      <w:proofErr w:type="spellEnd"/>
      <w:r w:rsidRPr="00AF0280">
        <w:rPr>
          <w:rFonts w:ascii="Arial" w:hAnsi="Arial" w:cs="Arial"/>
          <w:szCs w:val="22"/>
          <w:lang w:val="en-GB"/>
        </w:rPr>
        <w:t xml:space="preserve"> TR 103 524 (2018-10)</w:t>
      </w:r>
      <w:r w:rsidR="00CA58C4" w:rsidRPr="00AF0280">
        <w:rPr>
          <w:rFonts w:ascii="Arial" w:hAnsi="Arial" w:cs="Arial"/>
          <w:szCs w:val="22"/>
          <w:lang w:val="en-GB"/>
        </w:rPr>
        <w:t>. However,</w:t>
      </w:r>
      <w:r w:rsidRPr="00AF0280">
        <w:rPr>
          <w:rFonts w:ascii="Arial" w:hAnsi="Arial" w:cs="Arial"/>
          <w:szCs w:val="22"/>
          <w:lang w:val="en-GB"/>
        </w:rPr>
        <w:t xml:space="preserve"> the CEPT Report does not mention it</w:t>
      </w:r>
      <w:r w:rsidR="005760D6" w:rsidRPr="00AF0280">
        <w:rPr>
          <w:rFonts w:ascii="Arial" w:hAnsi="Arial" w:cs="Arial"/>
          <w:szCs w:val="22"/>
          <w:lang w:val="en-GB"/>
        </w:rPr>
        <w:t>.</w:t>
      </w:r>
      <w:r w:rsidRPr="00AF0280">
        <w:rPr>
          <w:rFonts w:ascii="Arial" w:hAnsi="Arial" w:cs="Arial"/>
          <w:szCs w:val="22"/>
          <w:lang w:val="en-GB"/>
        </w:rPr>
        <w:t xml:space="preserve"> </w:t>
      </w:r>
      <w:r w:rsidR="005760D6" w:rsidRPr="00AF0280">
        <w:rPr>
          <w:rFonts w:ascii="Arial" w:hAnsi="Arial" w:cs="Arial"/>
          <w:szCs w:val="22"/>
          <w:lang w:val="en-GB"/>
        </w:rPr>
        <w:t xml:space="preserve">The </w:t>
      </w:r>
      <w:r w:rsidRPr="00AF0280">
        <w:rPr>
          <w:rFonts w:ascii="Arial" w:hAnsi="Arial" w:cs="Arial"/>
          <w:szCs w:val="22"/>
          <w:lang w:val="en-GB"/>
        </w:rPr>
        <w:t>EC should be aware</w:t>
      </w:r>
      <w:r w:rsidR="005760D6" w:rsidRPr="00AF0280">
        <w:rPr>
          <w:rFonts w:ascii="Arial" w:hAnsi="Arial" w:cs="Arial"/>
          <w:szCs w:val="22"/>
          <w:lang w:val="en-GB"/>
        </w:rPr>
        <w:t xml:space="preserve"> of this point</w:t>
      </w:r>
      <w:r w:rsidRPr="00AF0280">
        <w:rPr>
          <w:rFonts w:ascii="Arial" w:hAnsi="Arial" w:cs="Arial"/>
          <w:szCs w:val="22"/>
          <w:lang w:val="en-GB"/>
        </w:rPr>
        <w:t xml:space="preserve">. </w:t>
      </w:r>
      <w:r w:rsidR="005760D6" w:rsidRPr="00AF0280">
        <w:rPr>
          <w:rFonts w:ascii="Arial" w:hAnsi="Arial" w:cs="Arial"/>
          <w:szCs w:val="22"/>
          <w:lang w:val="en-GB"/>
        </w:rPr>
        <w:t>It was also noted that there is o</w:t>
      </w:r>
      <w:r w:rsidRPr="00AF0280">
        <w:rPr>
          <w:rFonts w:ascii="Arial" w:hAnsi="Arial" w:cs="Arial"/>
          <w:szCs w:val="22"/>
          <w:lang w:val="en-GB"/>
        </w:rPr>
        <w:t xml:space="preserve">ngoing </w:t>
      </w:r>
      <w:r w:rsidR="005760D6" w:rsidRPr="00AF0280">
        <w:rPr>
          <w:rFonts w:ascii="Arial" w:hAnsi="Arial" w:cs="Arial"/>
          <w:szCs w:val="22"/>
          <w:lang w:val="en-GB"/>
        </w:rPr>
        <w:t xml:space="preserve">work in </w:t>
      </w:r>
      <w:r w:rsidRPr="00AF0280">
        <w:rPr>
          <w:rFonts w:ascii="Arial" w:hAnsi="Arial" w:cs="Arial"/>
          <w:szCs w:val="22"/>
          <w:lang w:val="en-GB"/>
        </w:rPr>
        <w:t>ETSI on EN 303 687</w:t>
      </w:r>
      <w:r w:rsidR="005760D6" w:rsidRPr="00AF0280">
        <w:rPr>
          <w:rFonts w:ascii="Arial" w:hAnsi="Arial" w:cs="Arial"/>
          <w:szCs w:val="22"/>
          <w:lang w:val="en-GB"/>
        </w:rPr>
        <w:t xml:space="preserve"> in ETSI</w:t>
      </w:r>
      <w:r w:rsidRPr="00AF0280">
        <w:rPr>
          <w:rFonts w:ascii="Arial" w:hAnsi="Arial" w:cs="Arial"/>
          <w:szCs w:val="22"/>
          <w:lang w:val="en-GB"/>
        </w:rPr>
        <w:t xml:space="preserve"> TC BRAN</w:t>
      </w:r>
      <w:r w:rsidR="005760D6" w:rsidRPr="00AF0280">
        <w:rPr>
          <w:rFonts w:ascii="Arial" w:hAnsi="Arial" w:cs="Arial"/>
          <w:szCs w:val="22"/>
          <w:lang w:val="en-GB"/>
        </w:rPr>
        <w:t>.</w:t>
      </w:r>
    </w:p>
    <w:p w14:paraId="0370B96F" w14:textId="4D7B4483" w:rsidR="00D82B29" w:rsidRPr="00AF0280" w:rsidRDefault="00D82B29" w:rsidP="00CB549A">
      <w:pPr>
        <w:pStyle w:val="PlainText"/>
        <w:spacing w:line="276" w:lineRule="auto"/>
        <w:jc w:val="both"/>
        <w:rPr>
          <w:rFonts w:ascii="Arial" w:hAnsi="Arial" w:cs="Arial"/>
          <w:lang w:val="en-GB"/>
        </w:rPr>
      </w:pPr>
    </w:p>
    <w:p w14:paraId="1B1CF893" w14:textId="4D7B4483" w:rsidR="00B20068" w:rsidRPr="00AF0280" w:rsidRDefault="00B20068" w:rsidP="00CB549A">
      <w:pPr>
        <w:pStyle w:val="PlainText"/>
        <w:spacing w:line="276" w:lineRule="auto"/>
        <w:jc w:val="both"/>
        <w:rPr>
          <w:rFonts w:ascii="Arial" w:hAnsi="Arial" w:cs="Arial"/>
          <w:lang w:val="en-GB"/>
        </w:rPr>
      </w:pPr>
    </w:p>
    <w:p w14:paraId="7DB28C40" w14:textId="7D8E53C6" w:rsidR="00C8103B" w:rsidRPr="00AF0280" w:rsidRDefault="00C8103B" w:rsidP="00C8103B">
      <w:pPr>
        <w:pStyle w:val="ECCBox"/>
        <w:spacing w:line="276" w:lineRule="auto"/>
        <w:rPr>
          <w:lang w:val="en-GB"/>
        </w:rPr>
      </w:pPr>
      <w:bookmarkStart w:id="1" w:name="_Hlk44353546"/>
      <w:r w:rsidRPr="00AF0280">
        <w:rPr>
          <w:sz w:val="22"/>
          <w:szCs w:val="22"/>
          <w:lang w:val="en-GB"/>
        </w:rPr>
        <w:t xml:space="preserve">The ECC approved for public consultation the </w:t>
      </w:r>
      <w:r w:rsidRPr="00AF0280">
        <w:rPr>
          <w:rFonts w:cs="Arial"/>
          <w:sz w:val="22"/>
          <w:szCs w:val="22"/>
          <w:lang w:val="en-GB"/>
        </w:rPr>
        <w:t xml:space="preserve">new </w:t>
      </w:r>
      <w:r w:rsidRPr="00AF0280">
        <w:rPr>
          <w:sz w:val="22"/>
          <w:szCs w:val="22"/>
          <w:lang w:val="en-GB"/>
        </w:rPr>
        <w:t xml:space="preserve">ECC Decision </w:t>
      </w:r>
      <w:r w:rsidR="00A356F4" w:rsidRPr="00AF0280">
        <w:rPr>
          <w:sz w:val="22"/>
          <w:szCs w:val="22"/>
          <w:lang w:val="en-GB"/>
        </w:rPr>
        <w:t xml:space="preserve">(20)01 </w:t>
      </w:r>
      <w:r w:rsidRPr="00AF0280">
        <w:rPr>
          <w:sz w:val="22"/>
          <w:szCs w:val="22"/>
          <w:lang w:val="en-GB"/>
        </w:rPr>
        <w:t xml:space="preserve">on </w:t>
      </w:r>
      <w:r w:rsidR="00A356F4" w:rsidRPr="00AF0280">
        <w:rPr>
          <w:sz w:val="22"/>
          <w:szCs w:val="22"/>
          <w:lang w:val="en-GB"/>
        </w:rPr>
        <w:t>”H</w:t>
      </w:r>
      <w:r w:rsidRPr="00AF0280">
        <w:rPr>
          <w:sz w:val="22"/>
          <w:szCs w:val="22"/>
          <w:lang w:val="en-GB"/>
        </w:rPr>
        <w:t>armonised use of the frequency bands 5 945 to 6 425 MHz for the implementation of Wireless Access Systems including Radio Local Area Networks (WAS/RLANs)”</w:t>
      </w:r>
      <w:bookmarkEnd w:id="1"/>
      <w:r w:rsidRPr="00AF0280">
        <w:rPr>
          <w:b/>
          <w:sz w:val="22"/>
          <w:szCs w:val="22"/>
          <w:lang w:val="en-GB"/>
        </w:rPr>
        <w:t xml:space="preserve"> (Annex 0</w:t>
      </w:r>
      <w:r w:rsidR="0004014D" w:rsidRPr="00AF0280">
        <w:rPr>
          <w:b/>
          <w:sz w:val="22"/>
          <w:szCs w:val="22"/>
          <w:lang w:val="en-GB"/>
        </w:rPr>
        <w:t>1</w:t>
      </w:r>
      <w:r w:rsidRPr="00AF0280">
        <w:rPr>
          <w:b/>
          <w:sz w:val="22"/>
          <w:szCs w:val="22"/>
          <w:lang w:val="en-GB"/>
        </w:rPr>
        <w:t xml:space="preserve">/ TEMP </w:t>
      </w:r>
      <w:r w:rsidR="0004014D" w:rsidRPr="00AF0280">
        <w:rPr>
          <w:b/>
          <w:sz w:val="22"/>
          <w:szCs w:val="22"/>
          <w:lang w:val="en-GB"/>
        </w:rPr>
        <w:t>01</w:t>
      </w:r>
      <w:r w:rsidRPr="00AF0280">
        <w:rPr>
          <w:b/>
          <w:sz w:val="22"/>
          <w:szCs w:val="22"/>
          <w:lang w:val="en-GB"/>
        </w:rPr>
        <w:t xml:space="preserve"> Rev</w:t>
      </w:r>
      <w:r w:rsidR="0004014D" w:rsidRPr="00AF0280">
        <w:rPr>
          <w:b/>
          <w:sz w:val="22"/>
          <w:szCs w:val="22"/>
          <w:lang w:val="en-GB"/>
        </w:rPr>
        <w:t>1</w:t>
      </w:r>
      <w:r w:rsidRPr="00AF0280">
        <w:rPr>
          <w:b/>
          <w:sz w:val="22"/>
          <w:szCs w:val="22"/>
          <w:lang w:val="en-GB"/>
        </w:rPr>
        <w:t>)</w:t>
      </w:r>
      <w:r w:rsidR="00A56FAE" w:rsidRPr="00AF0280">
        <w:rPr>
          <w:b/>
          <w:sz w:val="22"/>
          <w:szCs w:val="22"/>
          <w:lang w:val="en-GB"/>
        </w:rPr>
        <w:t xml:space="preserve"> </w:t>
      </w:r>
      <w:r w:rsidR="00A56FAE" w:rsidRPr="00AF0280">
        <w:rPr>
          <w:sz w:val="22"/>
          <w:szCs w:val="22"/>
          <w:lang w:val="en-GB"/>
        </w:rPr>
        <w:t xml:space="preserve">along with the cover note in </w:t>
      </w:r>
      <w:r w:rsidR="00A56FAE" w:rsidRPr="00AF0280">
        <w:rPr>
          <w:b/>
          <w:sz w:val="22"/>
          <w:szCs w:val="22"/>
          <w:lang w:val="en-GB"/>
        </w:rPr>
        <w:t>(Annex 0</w:t>
      </w:r>
      <w:r w:rsidR="00652DC6" w:rsidRPr="00AF0280">
        <w:rPr>
          <w:b/>
          <w:sz w:val="22"/>
          <w:szCs w:val="22"/>
          <w:lang w:val="en-GB"/>
        </w:rPr>
        <w:t>3</w:t>
      </w:r>
      <w:r w:rsidR="00A56FAE" w:rsidRPr="00AF0280">
        <w:rPr>
          <w:b/>
          <w:sz w:val="22"/>
          <w:szCs w:val="22"/>
          <w:lang w:val="en-GB"/>
        </w:rPr>
        <w:t>/ TEMP 0</w:t>
      </w:r>
      <w:r w:rsidR="00652DC6" w:rsidRPr="00AF0280">
        <w:rPr>
          <w:b/>
          <w:sz w:val="22"/>
          <w:szCs w:val="22"/>
          <w:lang w:val="en-GB"/>
        </w:rPr>
        <w:t>3</w:t>
      </w:r>
      <w:r w:rsidR="00A56FAE" w:rsidRPr="00AF0280">
        <w:rPr>
          <w:b/>
          <w:sz w:val="22"/>
          <w:szCs w:val="22"/>
          <w:lang w:val="en-GB"/>
        </w:rPr>
        <w:t xml:space="preserve"> Rev</w:t>
      </w:r>
      <w:r w:rsidR="006E4BA0" w:rsidRPr="00AF0280">
        <w:rPr>
          <w:b/>
          <w:sz w:val="22"/>
          <w:szCs w:val="22"/>
          <w:lang w:val="en-GB"/>
        </w:rPr>
        <w:t>3</w:t>
      </w:r>
      <w:r w:rsidR="00A56FAE" w:rsidRPr="00AF0280">
        <w:rPr>
          <w:b/>
          <w:sz w:val="22"/>
          <w:szCs w:val="22"/>
          <w:lang w:val="en-GB"/>
        </w:rPr>
        <w:t>)</w:t>
      </w:r>
      <w:r w:rsidR="00A56FAE" w:rsidRPr="00AF0280">
        <w:rPr>
          <w:sz w:val="22"/>
          <w:szCs w:val="22"/>
          <w:lang w:val="en-GB"/>
        </w:rPr>
        <w:t>.</w:t>
      </w:r>
    </w:p>
    <w:p w14:paraId="6589CA00" w14:textId="77777777" w:rsidR="002E308B" w:rsidRPr="00AF0280" w:rsidRDefault="002E308B" w:rsidP="00F77A7F">
      <w:pPr>
        <w:pStyle w:val="PlainText"/>
        <w:spacing w:line="276" w:lineRule="auto"/>
        <w:jc w:val="both"/>
        <w:rPr>
          <w:rFonts w:ascii="Arial" w:hAnsi="Arial" w:cs="Arial"/>
          <w:lang w:val="en-GB"/>
        </w:rPr>
      </w:pPr>
    </w:p>
    <w:p w14:paraId="7D9C5F16" w14:textId="77777777" w:rsidR="00852058" w:rsidRPr="00AF0280" w:rsidRDefault="00852058" w:rsidP="00852058">
      <w:pPr>
        <w:rPr>
          <w:rFonts w:ascii="Verdana" w:hAnsi="Verdana"/>
          <w:color w:val="auto"/>
          <w:lang w:eastAsia="en-US"/>
        </w:rPr>
      </w:pPr>
      <w:r w:rsidRPr="00AF0280">
        <w:t>ECC agreed that the closing date for the public consultation would be 4 September 2020.</w:t>
      </w:r>
    </w:p>
    <w:p w14:paraId="72F8BF02" w14:textId="77777777" w:rsidR="00852058" w:rsidRDefault="00852058" w:rsidP="006F2829">
      <w:pPr>
        <w:pStyle w:val="PlainText"/>
        <w:spacing w:line="276" w:lineRule="auto"/>
        <w:jc w:val="both"/>
        <w:rPr>
          <w:rFonts w:ascii="Arial" w:hAnsi="Arial" w:cs="Arial"/>
          <w:lang w:val="en-GB"/>
        </w:rPr>
      </w:pPr>
    </w:p>
    <w:p w14:paraId="4BC49ED8" w14:textId="77777777" w:rsidR="00852058" w:rsidRDefault="00852058" w:rsidP="006F2829">
      <w:pPr>
        <w:pStyle w:val="PlainText"/>
        <w:spacing w:line="276" w:lineRule="auto"/>
        <w:jc w:val="both"/>
        <w:rPr>
          <w:rFonts w:ascii="Arial" w:hAnsi="Arial" w:cs="Arial"/>
          <w:lang w:val="en-GB"/>
        </w:rPr>
      </w:pPr>
      <w:r w:rsidRPr="00AF0280">
        <w:rPr>
          <w:rFonts w:ascii="Arial" w:hAnsi="Arial" w:cs="Arial"/>
          <w:lang w:val="en-GB"/>
        </w:rPr>
        <w:t>Sweden suggested that a liaison statement should be sent to ETSI to inform them on the public consultation of ECC Decision (20)01 and the issues in the cover note.</w:t>
      </w:r>
    </w:p>
    <w:p w14:paraId="1C347362" w14:textId="77777777" w:rsidR="00D642B2" w:rsidRPr="00AF0280" w:rsidRDefault="00D642B2" w:rsidP="004B39C4">
      <w:pPr>
        <w:pStyle w:val="PlainText"/>
        <w:spacing w:line="276" w:lineRule="auto"/>
        <w:rPr>
          <w:rFonts w:ascii="Arial" w:hAnsi="Arial" w:cs="Arial"/>
          <w:lang w:val="en-GB"/>
        </w:rPr>
      </w:pPr>
    </w:p>
    <w:p w14:paraId="200A0415" w14:textId="253216F9" w:rsidR="007A357B" w:rsidRPr="00966451" w:rsidRDefault="004E7C8E" w:rsidP="007A357B">
      <w:pPr>
        <w:pStyle w:val="ECCBox"/>
        <w:spacing w:line="276" w:lineRule="auto"/>
        <w:rPr>
          <w:sz w:val="22"/>
          <w:szCs w:val="22"/>
          <w:lang w:val="en-GB"/>
        </w:rPr>
      </w:pPr>
      <w:r w:rsidRPr="00966451">
        <w:rPr>
          <w:sz w:val="22"/>
          <w:szCs w:val="22"/>
          <w:lang w:val="en-GB"/>
        </w:rPr>
        <w:t>The meeting agreed on a liaison statement to inform ETSI about the ongoing work on WAS/RLAN in the bands 5 GHz and 6 GHz (</w:t>
      </w:r>
      <w:r w:rsidRPr="00966451">
        <w:rPr>
          <w:b/>
          <w:bCs/>
          <w:sz w:val="22"/>
          <w:szCs w:val="22"/>
          <w:lang w:val="en-GB"/>
        </w:rPr>
        <w:t>Annex 04 / TEMP 04 Rev</w:t>
      </w:r>
      <w:r w:rsidR="00EB6455" w:rsidRPr="00966451">
        <w:rPr>
          <w:b/>
          <w:bCs/>
          <w:sz w:val="22"/>
          <w:szCs w:val="22"/>
          <w:lang w:val="en-GB"/>
        </w:rPr>
        <w:t>4</w:t>
      </w:r>
      <w:r w:rsidRPr="00966451">
        <w:rPr>
          <w:sz w:val="22"/>
          <w:szCs w:val="22"/>
          <w:lang w:val="en-GB"/>
        </w:rPr>
        <w:t>).</w:t>
      </w:r>
    </w:p>
    <w:p w14:paraId="73F1D875" w14:textId="77777777" w:rsidR="007A357B" w:rsidRPr="00AF0280" w:rsidRDefault="007A357B" w:rsidP="004B39C4">
      <w:pPr>
        <w:pStyle w:val="PlainText"/>
        <w:spacing w:line="276" w:lineRule="auto"/>
        <w:rPr>
          <w:rFonts w:ascii="Arial" w:hAnsi="Arial" w:cs="Arial"/>
          <w:lang w:val="en-GB"/>
        </w:rPr>
      </w:pPr>
    </w:p>
    <w:p w14:paraId="5B98BC22" w14:textId="77777777" w:rsidR="001824DB" w:rsidRPr="007E5CBF" w:rsidRDefault="001824DB" w:rsidP="00F77A7F">
      <w:pPr>
        <w:pStyle w:val="PlainText"/>
        <w:spacing w:line="276" w:lineRule="auto"/>
        <w:jc w:val="both"/>
        <w:rPr>
          <w:rFonts w:ascii="Arial" w:hAnsi="Arial" w:cs="Arial"/>
          <w:lang w:val="en-GB"/>
        </w:rPr>
      </w:pPr>
    </w:p>
    <w:p w14:paraId="233B35D8" w14:textId="5F21C100" w:rsidR="00460C6E" w:rsidRPr="00017C1D" w:rsidRDefault="000E43D3" w:rsidP="00184672">
      <w:pPr>
        <w:pStyle w:val="Heading2"/>
        <w:jc w:val="both"/>
        <w:rPr>
          <w:rStyle w:val="HeaderZchn"/>
          <w:szCs w:val="22"/>
          <w:lang w:val="en-GB"/>
        </w:rPr>
      </w:pPr>
      <w:r w:rsidRPr="00F70231">
        <w:rPr>
          <w:sz w:val="22"/>
          <w:szCs w:val="22"/>
        </w:rPr>
        <w:t>Draft revision</w:t>
      </w:r>
      <w:r w:rsidR="00E17CA1" w:rsidRPr="007A07BB">
        <w:rPr>
          <w:b w:val="0"/>
          <w:sz w:val="22"/>
          <w:szCs w:val="22"/>
        </w:rPr>
        <w:t xml:space="preserve"> </w:t>
      </w:r>
      <w:r w:rsidRPr="007A07BB">
        <w:rPr>
          <w:rStyle w:val="HeaderZchn"/>
          <w:szCs w:val="22"/>
          <w:lang w:val="en-GB"/>
        </w:rPr>
        <w:t xml:space="preserve">of ECC Decision (18)06 “Harmonised technical conditions for Mobile/Fixed Communications Networks (MFCN) in the band 24.25-27.5 GHz </w:t>
      </w:r>
      <w:r w:rsidRPr="00125380">
        <w:rPr>
          <w:sz w:val="22"/>
          <w:szCs w:val="22"/>
        </w:rPr>
        <w:t>for approval for public consultation</w:t>
      </w:r>
    </w:p>
    <w:p w14:paraId="3A93B9EB" w14:textId="50504828" w:rsidR="00B84E9B" w:rsidRPr="00AF0280" w:rsidRDefault="00B84E9B" w:rsidP="00B84E9B"/>
    <w:p w14:paraId="318D5EA2" w14:textId="0D1229B0" w:rsidR="00557C53" w:rsidRPr="00AF0280" w:rsidRDefault="4E08B244" w:rsidP="4CA32A4F">
      <w:pPr>
        <w:rPr>
          <w:rFonts w:eastAsia="Arial" w:cs="Arial"/>
        </w:rPr>
      </w:pPr>
      <w:r w:rsidRPr="00AF0280">
        <w:rPr>
          <w:rFonts w:eastAsia="Arial" w:cs="Arial"/>
        </w:rPr>
        <w:t>The ECC PT1 Chairman, Mr Steve Green, presented the draft revision of ECC Decision (18)06</w:t>
      </w:r>
      <w:r w:rsidR="5DBBF0E2" w:rsidRPr="00AF0280">
        <w:rPr>
          <w:rFonts w:eastAsia="Arial" w:cs="Arial"/>
        </w:rPr>
        <w:t xml:space="preserve"> </w:t>
      </w:r>
      <w:r w:rsidR="0578C24F" w:rsidRPr="00AF0280">
        <w:rPr>
          <w:rFonts w:eastAsia="Arial" w:cs="Arial"/>
        </w:rPr>
        <w:t xml:space="preserve">(ECC(20)061-A03) </w:t>
      </w:r>
      <w:r w:rsidR="5DBBF0E2" w:rsidRPr="00AF0280">
        <w:rPr>
          <w:rFonts w:eastAsia="Arial" w:cs="Arial"/>
        </w:rPr>
        <w:t xml:space="preserve">which includes the </w:t>
      </w:r>
      <w:r w:rsidR="0398A966" w:rsidRPr="00AF0280">
        <w:rPr>
          <w:rFonts w:eastAsia="Arial" w:cs="Arial"/>
        </w:rPr>
        <w:t xml:space="preserve">WRC-19 </w:t>
      </w:r>
      <w:r w:rsidR="5DBBF0E2" w:rsidRPr="00AF0280">
        <w:rPr>
          <w:rFonts w:eastAsia="Arial" w:cs="Arial"/>
        </w:rPr>
        <w:t xml:space="preserve">limits on emissions into the </w:t>
      </w:r>
      <w:r w:rsidR="4C8F91C0" w:rsidRPr="00AF0280">
        <w:rPr>
          <w:rFonts w:eastAsia="Arial" w:cs="Arial"/>
        </w:rPr>
        <w:t xml:space="preserve">adjacent </w:t>
      </w:r>
      <w:r w:rsidR="779303A5" w:rsidRPr="00AF0280">
        <w:rPr>
          <w:rFonts w:eastAsia="Arial" w:cs="Arial"/>
        </w:rPr>
        <w:t>23.6-24 GHz</w:t>
      </w:r>
      <w:r w:rsidR="18FC12CF" w:rsidRPr="00AF0280">
        <w:rPr>
          <w:rFonts w:eastAsia="Arial" w:cs="Arial"/>
        </w:rPr>
        <w:t xml:space="preserve"> frequency band </w:t>
      </w:r>
      <w:r w:rsidR="512851A0" w:rsidRPr="00AF0280">
        <w:rPr>
          <w:rFonts w:eastAsia="Arial" w:cs="Arial"/>
        </w:rPr>
        <w:t>with the date of transition from interim limits to final limits as agreed at the 52</w:t>
      </w:r>
      <w:r w:rsidR="512851A0" w:rsidRPr="00AF0280">
        <w:rPr>
          <w:rFonts w:eastAsia="Arial" w:cs="Arial"/>
          <w:vertAlign w:val="superscript"/>
        </w:rPr>
        <w:t>nd</w:t>
      </w:r>
      <w:r w:rsidR="512851A0" w:rsidRPr="00AF0280">
        <w:rPr>
          <w:rFonts w:eastAsia="Arial" w:cs="Arial"/>
        </w:rPr>
        <w:t xml:space="preserve"> ECC meeting</w:t>
      </w:r>
      <w:r w:rsidRPr="00AF0280">
        <w:rPr>
          <w:rFonts w:eastAsia="Arial" w:cs="Arial"/>
        </w:rPr>
        <w:t>.</w:t>
      </w:r>
      <w:r w:rsidR="424E16F2" w:rsidRPr="00AF0280">
        <w:rPr>
          <w:rFonts w:eastAsia="Arial" w:cs="Arial"/>
        </w:rPr>
        <w:t xml:space="preserve"> </w:t>
      </w:r>
      <w:r w:rsidR="065387AF" w:rsidRPr="00AF0280">
        <w:rPr>
          <w:rFonts w:eastAsia="Arial" w:cs="Arial"/>
        </w:rPr>
        <w:t>It also adds the requirement that CEPT Administrations shall avoid deployment of high-density mobile systems including high-density fixed wireless access in the 22.0-23.6 GHz frequency band.</w:t>
      </w:r>
      <w:r w:rsidR="66654A47" w:rsidRPr="00AF0280">
        <w:rPr>
          <w:rFonts w:eastAsia="Arial" w:cs="Arial"/>
        </w:rPr>
        <w:t xml:space="preserve"> </w:t>
      </w:r>
      <w:r w:rsidR="424E16F2" w:rsidRPr="00AF0280">
        <w:rPr>
          <w:rFonts w:eastAsia="Arial" w:cs="Arial"/>
        </w:rPr>
        <w:t>Th</w:t>
      </w:r>
      <w:r w:rsidR="685E2A74" w:rsidRPr="00AF0280">
        <w:rPr>
          <w:rFonts w:eastAsia="Arial" w:cs="Arial"/>
        </w:rPr>
        <w:t>is</w:t>
      </w:r>
      <w:r w:rsidR="424E16F2" w:rsidRPr="00AF0280">
        <w:rPr>
          <w:rFonts w:eastAsia="Arial" w:cs="Arial"/>
        </w:rPr>
        <w:t xml:space="preserve"> </w:t>
      </w:r>
      <w:r w:rsidR="424E16F2" w:rsidRPr="00AF0280">
        <w:rPr>
          <w:rFonts w:eastAsia="Arial" w:cs="Arial"/>
        </w:rPr>
        <w:lastRenderedPageBreak/>
        <w:t xml:space="preserve">revision </w:t>
      </w:r>
      <w:r w:rsidR="58B289C3" w:rsidRPr="00AF0280">
        <w:rPr>
          <w:rFonts w:eastAsia="Arial" w:cs="Arial"/>
        </w:rPr>
        <w:t xml:space="preserve">also provides references to the recently published ECC Recommendations/Reports on MFCN coexistence with fixed links, EESS/SRS receiving earth stations and FSS transmitting earth stations, and on coexistence between MFCN networks in unsynchronised and semi-synchronised mode. </w:t>
      </w:r>
      <w:r w:rsidR="36C4D6EF" w:rsidRPr="00AF0280">
        <w:rPr>
          <w:rFonts w:eastAsia="Arial" w:cs="Arial"/>
        </w:rPr>
        <w:t xml:space="preserve">Instead of the previous </w:t>
      </w:r>
      <w:r w:rsidR="36C4D6EF" w:rsidRPr="00AF0280">
        <w:rPr>
          <w:rFonts w:eastAsia="Arial" w:cs="Arial"/>
          <w:i/>
        </w:rPr>
        <w:t xml:space="preserve">decides </w:t>
      </w:r>
      <w:r w:rsidR="36C4D6EF" w:rsidRPr="00AF0280">
        <w:rPr>
          <w:rFonts w:eastAsia="Arial" w:cs="Arial"/>
        </w:rPr>
        <w:t>7 o</w:t>
      </w:r>
      <w:r w:rsidR="130CE6E7" w:rsidRPr="00AF0280">
        <w:rPr>
          <w:rFonts w:eastAsia="Arial" w:cs="Arial"/>
        </w:rPr>
        <w:t xml:space="preserve">n UAV, the revision states that </w:t>
      </w:r>
      <w:r w:rsidR="263EF7C8" w:rsidRPr="00AF0280">
        <w:rPr>
          <w:rFonts w:eastAsia="Arial" w:cs="Arial"/>
        </w:rPr>
        <w:t>this frequency band</w:t>
      </w:r>
      <w:r w:rsidR="130CE6E7" w:rsidRPr="00AF0280">
        <w:rPr>
          <w:rFonts w:eastAsia="Arial" w:cs="Arial"/>
        </w:rPr>
        <w:t xml:space="preserve"> may only be used for connectivity from </w:t>
      </w:r>
      <w:r w:rsidR="5A60DB18" w:rsidRPr="00AF0280">
        <w:rPr>
          <w:rFonts w:eastAsia="Arial" w:cs="Arial"/>
        </w:rPr>
        <w:t>aerial UEs</w:t>
      </w:r>
      <w:r w:rsidR="130CE6E7" w:rsidRPr="00AF0280">
        <w:rPr>
          <w:rFonts w:eastAsia="Arial" w:cs="Arial"/>
        </w:rPr>
        <w:t xml:space="preserve"> to base stations after completion of coexistence studies that demonstrate compatibility with incumbent services</w:t>
      </w:r>
      <w:r w:rsidR="58B289C3" w:rsidRPr="00AF0280">
        <w:rPr>
          <w:rFonts w:eastAsia="Arial" w:cs="Arial"/>
        </w:rPr>
        <w:t>.</w:t>
      </w:r>
    </w:p>
    <w:p w14:paraId="5F724C55" w14:textId="77777777" w:rsidR="009D29D3" w:rsidRPr="00AF0280" w:rsidRDefault="009D29D3" w:rsidP="4CA32A4F">
      <w:pPr>
        <w:rPr>
          <w:rFonts w:eastAsia="Arial" w:cs="Arial"/>
        </w:rPr>
      </w:pPr>
    </w:p>
    <w:p w14:paraId="6DF48A3A" w14:textId="33B3FEE0" w:rsidR="00ED5A33" w:rsidRPr="00AF0280" w:rsidRDefault="00E85007" w:rsidP="00F77A7F">
      <w:pPr>
        <w:pStyle w:val="ECCBox"/>
        <w:rPr>
          <w:sz w:val="22"/>
          <w:lang w:val="en-GB"/>
        </w:rPr>
      </w:pPr>
      <w:r w:rsidRPr="00AF0280">
        <w:rPr>
          <w:sz w:val="22"/>
          <w:lang w:val="en-GB"/>
        </w:rPr>
        <w:t xml:space="preserve">The ECC approved for public consultation the </w:t>
      </w:r>
      <w:r w:rsidRPr="00AF0280">
        <w:rPr>
          <w:sz w:val="22"/>
          <w:szCs w:val="22"/>
          <w:lang w:val="en-GB"/>
        </w:rPr>
        <w:t xml:space="preserve">Draft revision </w:t>
      </w:r>
      <w:r w:rsidRPr="00AF0280">
        <w:rPr>
          <w:rStyle w:val="HeaderZchn"/>
          <w:b w:val="0"/>
          <w:szCs w:val="22"/>
          <w:lang w:val="en-GB"/>
        </w:rPr>
        <w:t>of ECC Decision (18)06 “Harmonised technical conditions for Mobile/Fixed Communications Networks (MFCN) in the band 24.25-27.5 GHz</w:t>
      </w:r>
      <w:r w:rsidR="001C0A93">
        <w:rPr>
          <w:rStyle w:val="HeaderZchn"/>
          <w:b w:val="0"/>
          <w:szCs w:val="22"/>
          <w:lang w:val="en-GB"/>
        </w:rPr>
        <w:t>”</w:t>
      </w:r>
      <w:r w:rsidRPr="00AF0280">
        <w:rPr>
          <w:sz w:val="22"/>
          <w:lang w:val="en-GB"/>
        </w:rPr>
        <w:t xml:space="preserve"> (</w:t>
      </w:r>
      <w:r w:rsidRPr="00AF0280">
        <w:rPr>
          <w:b/>
          <w:sz w:val="22"/>
          <w:lang w:val="en-GB"/>
        </w:rPr>
        <w:t>Annex 05/ TEMP 05)</w:t>
      </w:r>
      <w:r w:rsidR="002A7A83" w:rsidRPr="00AF0280">
        <w:rPr>
          <w:b/>
          <w:sz w:val="22"/>
          <w:lang w:val="en-GB"/>
        </w:rPr>
        <w:t>.</w:t>
      </w:r>
    </w:p>
    <w:p w14:paraId="5967CF73" w14:textId="556392A8" w:rsidR="00ED5A33" w:rsidRPr="00AF0280" w:rsidRDefault="00ED5A33" w:rsidP="00F77A7F"/>
    <w:p w14:paraId="75DE9BB4" w14:textId="55E0E92E" w:rsidR="001B395C" w:rsidRPr="00AF0280" w:rsidRDefault="001B395C" w:rsidP="001B395C">
      <w:pPr>
        <w:rPr>
          <w:rFonts w:ascii="Verdana" w:hAnsi="Verdana"/>
          <w:color w:val="auto"/>
          <w:lang w:eastAsia="en-US"/>
        </w:rPr>
      </w:pPr>
      <w:r w:rsidRPr="00AF0280">
        <w:t>ECC agreed that the clos</w:t>
      </w:r>
      <w:r w:rsidR="4C2462D2" w:rsidRPr="00AF0280">
        <w:t>ing</w:t>
      </w:r>
      <w:r w:rsidRPr="00AF0280">
        <w:t xml:space="preserve"> date for </w:t>
      </w:r>
      <w:r w:rsidR="7A1E7259" w:rsidRPr="00AF0280">
        <w:t xml:space="preserve">the </w:t>
      </w:r>
      <w:r w:rsidRPr="00AF0280">
        <w:t xml:space="preserve">public consultation would be 19 August 2020. It was also noted the implementation </w:t>
      </w:r>
      <w:r w:rsidR="4BA8E010" w:rsidRPr="00AF0280">
        <w:t xml:space="preserve">date </w:t>
      </w:r>
      <w:r w:rsidRPr="00AF0280">
        <w:t xml:space="preserve">on this decision would need to be reset as </w:t>
      </w:r>
      <w:r w:rsidR="0F33BE46" w:rsidRPr="00AF0280">
        <w:t>the revisions represent</w:t>
      </w:r>
      <w:r w:rsidRPr="00AF0280">
        <w:t xml:space="preserve"> a material change.</w:t>
      </w:r>
    </w:p>
    <w:p w14:paraId="289B73C1" w14:textId="1E7A8F1C" w:rsidR="00B65FE4" w:rsidRPr="00AF0280" w:rsidRDefault="00B65FE4" w:rsidP="00B65FE4">
      <w:pPr>
        <w:pStyle w:val="Standard-eigen"/>
        <w:rPr>
          <w:sz w:val="22"/>
          <w:szCs w:val="22"/>
          <w:lang w:val="en-GB" w:eastAsia="en-US"/>
        </w:rPr>
      </w:pPr>
    </w:p>
    <w:p w14:paraId="6D707F41" w14:textId="0E21FD73" w:rsidR="002D2D0A" w:rsidRPr="00AF0280" w:rsidRDefault="002D2D0A" w:rsidP="00966451">
      <w:pPr>
        <w:pStyle w:val="Standard-eigen"/>
        <w:jc w:val="both"/>
        <w:rPr>
          <w:i/>
          <w:sz w:val="22"/>
          <w:szCs w:val="22"/>
          <w:lang w:val="en-GB" w:eastAsia="en-US"/>
        </w:rPr>
      </w:pPr>
      <w:r w:rsidRPr="00AF0280">
        <w:rPr>
          <w:i/>
          <w:sz w:val="22"/>
          <w:szCs w:val="22"/>
          <w:lang w:val="en-GB" w:eastAsia="en-US"/>
        </w:rPr>
        <w:t>Statement of the Russian Federation:</w:t>
      </w:r>
    </w:p>
    <w:p w14:paraId="5ED0DE91" w14:textId="6E568CA6" w:rsidR="002D2D0A" w:rsidRPr="00AF0280" w:rsidRDefault="000E2A68" w:rsidP="00966451">
      <w:pPr>
        <w:pStyle w:val="Standard-eigen"/>
        <w:jc w:val="both"/>
        <w:rPr>
          <w:i/>
          <w:sz w:val="22"/>
          <w:szCs w:val="22"/>
          <w:lang w:val="en-GB" w:eastAsia="en-US"/>
        </w:rPr>
      </w:pPr>
      <w:r w:rsidRPr="00AF0280">
        <w:rPr>
          <w:i/>
          <w:sz w:val="22"/>
          <w:szCs w:val="22"/>
          <w:lang w:val="en-GB" w:eastAsia="en-US"/>
        </w:rPr>
        <w:t>“</w:t>
      </w:r>
      <w:r w:rsidR="002D2D0A" w:rsidRPr="00AF0280">
        <w:rPr>
          <w:i/>
          <w:sz w:val="22"/>
          <w:szCs w:val="22"/>
          <w:lang w:val="en-GB" w:eastAsia="en-US"/>
        </w:rPr>
        <w:t xml:space="preserve">The Russian Federation is of the view that updated ECC Decision 18(06) is not providing adequate protection for incumbent services in band and in adjacent frequency bands. Updated ECC </w:t>
      </w:r>
      <w:proofErr w:type="gramStart"/>
      <w:r w:rsidR="002D2D0A" w:rsidRPr="00AF0280">
        <w:rPr>
          <w:i/>
          <w:sz w:val="22"/>
          <w:szCs w:val="22"/>
          <w:lang w:val="en-GB" w:eastAsia="en-US"/>
        </w:rPr>
        <w:t>Decision(</w:t>
      </w:r>
      <w:proofErr w:type="gramEnd"/>
      <w:r w:rsidR="002D2D0A" w:rsidRPr="00AF0280">
        <w:rPr>
          <w:i/>
          <w:sz w:val="22"/>
          <w:szCs w:val="22"/>
          <w:lang w:val="en-GB" w:eastAsia="en-US"/>
        </w:rPr>
        <w:t>18)06 does not take into account some of the requirements of Resolution 242 (WRC-19) regarding regulatory measures for ensuring coexistence of IMT networks with FSS/ISS in band and with EESS/SRS in adjacent band</w:t>
      </w:r>
      <w:r w:rsidRPr="00AF0280">
        <w:rPr>
          <w:i/>
          <w:sz w:val="22"/>
          <w:szCs w:val="22"/>
          <w:lang w:val="en-GB" w:eastAsia="en-US"/>
        </w:rPr>
        <w:t>”</w:t>
      </w:r>
      <w:r w:rsidR="002D2D0A" w:rsidRPr="00AF0280">
        <w:rPr>
          <w:i/>
          <w:sz w:val="22"/>
          <w:szCs w:val="22"/>
          <w:lang w:val="en-GB" w:eastAsia="en-US"/>
        </w:rPr>
        <w:t>.</w:t>
      </w:r>
    </w:p>
    <w:p w14:paraId="13626E60" w14:textId="77777777" w:rsidR="002D2D0A" w:rsidRPr="00AF0280" w:rsidRDefault="002D2D0A" w:rsidP="00B65FE4">
      <w:pPr>
        <w:pStyle w:val="Standard-eigen"/>
        <w:rPr>
          <w:sz w:val="22"/>
          <w:szCs w:val="22"/>
          <w:lang w:val="en-GB" w:eastAsia="en-US"/>
        </w:rPr>
      </w:pPr>
    </w:p>
    <w:p w14:paraId="069B08E8" w14:textId="77777777" w:rsidR="00CA4549" w:rsidRPr="00AF0280" w:rsidRDefault="00A3602F" w:rsidP="00184672">
      <w:pPr>
        <w:pStyle w:val="Heading1"/>
        <w:spacing w:before="0" w:line="276" w:lineRule="auto"/>
        <w:jc w:val="both"/>
        <w:rPr>
          <w:color w:val="C00000"/>
          <w:szCs w:val="28"/>
        </w:rPr>
      </w:pPr>
      <w:r w:rsidRPr="00AF0280">
        <w:rPr>
          <w:color w:val="C00000"/>
          <w:szCs w:val="28"/>
        </w:rPr>
        <w:t xml:space="preserve">CEPT Reports in response to </w:t>
      </w:r>
      <w:r w:rsidR="00EC6612" w:rsidRPr="00AF0280">
        <w:rPr>
          <w:color w:val="C00000"/>
          <w:szCs w:val="28"/>
        </w:rPr>
        <w:t>EC Mandate</w:t>
      </w:r>
      <w:r w:rsidR="00CA4549" w:rsidRPr="00AF0280">
        <w:rPr>
          <w:color w:val="C00000"/>
          <w:szCs w:val="28"/>
        </w:rPr>
        <w:t xml:space="preserve"> </w:t>
      </w:r>
    </w:p>
    <w:p w14:paraId="04B1654E" w14:textId="77777777" w:rsidR="00D81292" w:rsidRPr="00AF0280" w:rsidRDefault="00D81292" w:rsidP="00F77A7F">
      <w:pPr>
        <w:pStyle w:val="Heading2"/>
        <w:numPr>
          <w:ilvl w:val="0"/>
          <w:numId w:val="0"/>
        </w:numPr>
        <w:autoSpaceDE w:val="0"/>
        <w:autoSpaceDN w:val="0"/>
        <w:spacing w:before="60" w:line="276" w:lineRule="auto"/>
        <w:ind w:left="709"/>
        <w:jc w:val="both"/>
        <w:rPr>
          <w:color w:val="auto"/>
          <w:sz w:val="22"/>
          <w:szCs w:val="22"/>
        </w:rPr>
      </w:pPr>
    </w:p>
    <w:p w14:paraId="24881D95" w14:textId="2853825B" w:rsidR="00561D19" w:rsidRPr="00AF0280" w:rsidRDefault="00C4099E" w:rsidP="00F77A7F">
      <w:pPr>
        <w:pStyle w:val="Heading2"/>
        <w:autoSpaceDE w:val="0"/>
        <w:autoSpaceDN w:val="0"/>
        <w:spacing w:before="60" w:line="276" w:lineRule="auto"/>
        <w:jc w:val="both"/>
        <w:rPr>
          <w:color w:val="auto"/>
          <w:sz w:val="22"/>
          <w:szCs w:val="22"/>
        </w:rPr>
      </w:pPr>
      <w:r w:rsidRPr="00AF0280">
        <w:rPr>
          <w:sz w:val="22"/>
          <w:szCs w:val="22"/>
          <w:lang w:eastAsia="en-US"/>
        </w:rPr>
        <w:t>Second EC Mandate on 5G (900/1800 MHz/2GHz/2.6GHz)</w:t>
      </w:r>
    </w:p>
    <w:p w14:paraId="1FEB3C4A" w14:textId="1ADEC41A" w:rsidR="00487918" w:rsidRPr="00AF0280" w:rsidRDefault="00487918" w:rsidP="0C17DFEA">
      <w:pPr>
        <w:rPr>
          <w:rFonts w:eastAsia="Arial"/>
        </w:rPr>
      </w:pPr>
    </w:p>
    <w:p w14:paraId="2D5802D8" w14:textId="6521F9CA" w:rsidR="00E904CE" w:rsidRPr="00AF0280" w:rsidRDefault="3A5D3EFC" w:rsidP="0C17DFEA">
      <w:pPr>
        <w:rPr>
          <w:highlight w:val="yellow"/>
        </w:rPr>
      </w:pPr>
      <w:r w:rsidRPr="00AF0280">
        <w:rPr>
          <w:rFonts w:eastAsia="Arial" w:cs="Arial"/>
        </w:rPr>
        <w:t xml:space="preserve">The ECC PT1 Chairman informed the meeting that </w:t>
      </w:r>
      <w:r w:rsidR="5D3A0A52" w:rsidRPr="00AF0280">
        <w:rPr>
          <w:rFonts w:eastAsia="Arial" w:cs="Arial"/>
        </w:rPr>
        <w:t xml:space="preserve">there had been intense work over the past few </w:t>
      </w:r>
      <w:proofErr w:type="gramStart"/>
      <w:r w:rsidR="5D3A0A52" w:rsidRPr="00AF0280">
        <w:rPr>
          <w:rFonts w:eastAsia="Arial" w:cs="Arial"/>
        </w:rPr>
        <w:t>months</w:t>
      </w:r>
      <w:proofErr w:type="gramEnd"/>
      <w:r w:rsidR="5D3A0A52" w:rsidRPr="00AF0280">
        <w:rPr>
          <w:rFonts w:eastAsia="Arial" w:cs="Arial"/>
        </w:rPr>
        <w:t xml:space="preserve"> but the issues related to the Least Restrictive Technical Conditions (LRTC) are more complex </w:t>
      </w:r>
      <w:r w:rsidR="003D63A3">
        <w:rPr>
          <w:rFonts w:eastAsia="Arial" w:cs="Arial"/>
        </w:rPr>
        <w:t xml:space="preserve">for 900/1800 </w:t>
      </w:r>
      <w:r w:rsidR="002326ED">
        <w:rPr>
          <w:rFonts w:eastAsia="Arial" w:cs="Arial"/>
        </w:rPr>
        <w:t>M</w:t>
      </w:r>
      <w:r w:rsidR="003D63A3">
        <w:rPr>
          <w:rFonts w:eastAsia="Arial" w:cs="Arial"/>
        </w:rPr>
        <w:t xml:space="preserve">Hz </w:t>
      </w:r>
      <w:r w:rsidR="5D3A0A52" w:rsidRPr="00AF0280">
        <w:rPr>
          <w:rFonts w:eastAsia="Arial" w:cs="Arial"/>
        </w:rPr>
        <w:t>than in other bands, and further work</w:t>
      </w:r>
      <w:r w:rsidR="2AF34826" w:rsidRPr="00AF0280">
        <w:rPr>
          <w:rFonts w:eastAsia="Arial" w:cs="Arial"/>
        </w:rPr>
        <w:t xml:space="preserve"> and guidance from ECC </w:t>
      </w:r>
      <w:r w:rsidR="5D3A0A52" w:rsidRPr="00AF0280">
        <w:rPr>
          <w:rFonts w:eastAsia="Arial" w:cs="Arial"/>
        </w:rPr>
        <w:t>is needed.</w:t>
      </w:r>
      <w:r w:rsidR="57A5F4F3" w:rsidRPr="00AF0280">
        <w:rPr>
          <w:rFonts w:eastAsia="Arial" w:cs="Arial"/>
        </w:rPr>
        <w:t xml:space="preserve"> Therefore, the draft CEPT Report</w:t>
      </w:r>
      <w:r w:rsidR="79456DB9" w:rsidRPr="00AF0280">
        <w:rPr>
          <w:rFonts w:eastAsia="Arial" w:cs="Arial"/>
        </w:rPr>
        <w:t xml:space="preserve"> and the draft revision of ECC Decision (06)13</w:t>
      </w:r>
      <w:r w:rsidR="57A5F4F3" w:rsidRPr="00AF0280">
        <w:rPr>
          <w:rFonts w:eastAsia="Arial" w:cs="Arial"/>
        </w:rPr>
        <w:t xml:space="preserve"> </w:t>
      </w:r>
      <w:r w:rsidR="6EA59627" w:rsidRPr="00AF0280">
        <w:rPr>
          <w:rFonts w:eastAsia="Arial" w:cs="Arial"/>
        </w:rPr>
        <w:t>are</w:t>
      </w:r>
      <w:r w:rsidR="57A5F4F3" w:rsidRPr="00AF0280">
        <w:rPr>
          <w:rFonts w:eastAsia="Arial" w:cs="Arial"/>
        </w:rPr>
        <w:t xml:space="preserve"> not ready to be submitted for Public Consultation.</w:t>
      </w:r>
    </w:p>
    <w:p w14:paraId="583B3A85" w14:textId="53455BFF" w:rsidR="6362E0EB" w:rsidRPr="00AF0280" w:rsidRDefault="13ACEAC8" w:rsidP="2E0894AB">
      <w:pPr>
        <w:rPr>
          <w:rFonts w:eastAsia="Arial" w:cs="Arial"/>
        </w:rPr>
      </w:pPr>
      <w:r w:rsidRPr="00AF0280">
        <w:rPr>
          <w:rFonts w:eastAsia="Arial" w:cs="Arial"/>
        </w:rPr>
        <w:t xml:space="preserve">The ECC PT1 Chairman introduced a set of high-level principles that had been developed in ECC PT1 to guide the work </w:t>
      </w:r>
      <w:r w:rsidR="0E61315D" w:rsidRPr="00AF0280">
        <w:rPr>
          <w:rFonts w:eastAsia="Arial" w:cs="Arial"/>
        </w:rPr>
        <w:t>on least restrictive technical conditions (LRTC) for 900/1800 MHz</w:t>
      </w:r>
      <w:r w:rsidR="1D9822A0" w:rsidRPr="00AF0280">
        <w:rPr>
          <w:rFonts w:eastAsia="Arial" w:cs="Arial"/>
        </w:rPr>
        <w:t xml:space="preserve"> (see </w:t>
      </w:r>
      <w:proofErr w:type="gramStart"/>
      <w:r w:rsidR="1D9822A0" w:rsidRPr="00AF0280">
        <w:rPr>
          <w:rFonts w:eastAsia="Arial" w:cs="Arial"/>
        </w:rPr>
        <w:t>ECC(</w:t>
      </w:r>
      <w:proofErr w:type="gramEnd"/>
      <w:r w:rsidR="1D9822A0" w:rsidRPr="00AF0280">
        <w:rPr>
          <w:rFonts w:eastAsia="Arial" w:cs="Arial"/>
        </w:rPr>
        <w:t xml:space="preserve">20)061-A04). </w:t>
      </w:r>
      <w:r w:rsidR="6362E0EB" w:rsidRPr="00AF0280">
        <w:rPr>
          <w:rFonts w:eastAsia="Arial" w:cs="Arial"/>
        </w:rPr>
        <w:t xml:space="preserve">The </w:t>
      </w:r>
      <w:r w:rsidR="21E49870" w:rsidRPr="00AF0280">
        <w:rPr>
          <w:rFonts w:eastAsia="Arial" w:cs="Arial"/>
        </w:rPr>
        <w:t xml:space="preserve">ECC PT1 </w:t>
      </w:r>
      <w:r w:rsidR="6362E0EB" w:rsidRPr="00AF0280">
        <w:rPr>
          <w:rFonts w:eastAsia="Arial" w:cs="Arial"/>
        </w:rPr>
        <w:t xml:space="preserve">Chairman explained that ECC PT1 is </w:t>
      </w:r>
      <w:r w:rsidR="2B079B5E" w:rsidRPr="00AF0280">
        <w:rPr>
          <w:rFonts w:eastAsia="Arial" w:cs="Arial"/>
        </w:rPr>
        <w:t>seeking</w:t>
      </w:r>
      <w:r w:rsidR="6362E0EB" w:rsidRPr="00AF0280">
        <w:rPr>
          <w:rFonts w:eastAsia="Arial" w:cs="Arial"/>
        </w:rPr>
        <w:t xml:space="preserve"> </w:t>
      </w:r>
      <w:r w:rsidR="7A2FA42E" w:rsidRPr="00AF0280">
        <w:rPr>
          <w:rFonts w:eastAsia="Arial" w:cs="Arial"/>
        </w:rPr>
        <w:t xml:space="preserve">endorsement of the high-level principles, </w:t>
      </w:r>
      <w:r w:rsidR="0BC0FE5F" w:rsidRPr="00AF0280">
        <w:rPr>
          <w:rFonts w:eastAsia="Arial" w:cs="Arial"/>
        </w:rPr>
        <w:t xml:space="preserve">and requesting </w:t>
      </w:r>
      <w:r w:rsidR="7A2FA42E" w:rsidRPr="00AF0280">
        <w:rPr>
          <w:rFonts w:eastAsia="Arial" w:cs="Arial"/>
        </w:rPr>
        <w:t xml:space="preserve">an extension of the </w:t>
      </w:r>
      <w:proofErr w:type="gramStart"/>
      <w:r w:rsidR="7A2FA42E" w:rsidRPr="00AF0280">
        <w:rPr>
          <w:rFonts w:eastAsia="Arial" w:cs="Arial"/>
        </w:rPr>
        <w:t>time line</w:t>
      </w:r>
      <w:proofErr w:type="gramEnd"/>
      <w:r w:rsidR="7A2FA42E" w:rsidRPr="00AF0280">
        <w:rPr>
          <w:rFonts w:eastAsia="Arial" w:cs="Arial"/>
        </w:rPr>
        <w:t xml:space="preserve"> of the work item to July 2021 and </w:t>
      </w:r>
      <w:r w:rsidR="6362E0EB" w:rsidRPr="00AF0280">
        <w:rPr>
          <w:rFonts w:eastAsia="Arial" w:cs="Arial"/>
        </w:rPr>
        <w:t>g</w:t>
      </w:r>
      <w:r w:rsidR="211BFBAF" w:rsidRPr="00AF0280">
        <w:rPr>
          <w:rFonts w:eastAsia="Arial" w:cs="Arial"/>
        </w:rPr>
        <w:t>uidance on the following issues:</w:t>
      </w:r>
    </w:p>
    <w:p w14:paraId="5B0D073E" w14:textId="49B8D317" w:rsidR="211BFBAF" w:rsidRPr="00AF0280" w:rsidRDefault="211BFBAF" w:rsidP="0057214B">
      <w:pPr>
        <w:pStyle w:val="ListParagraph"/>
        <w:numPr>
          <w:ilvl w:val="0"/>
          <w:numId w:val="36"/>
        </w:numPr>
        <w:rPr>
          <w:rFonts w:eastAsia="Arial" w:cs="Arial"/>
          <w:color w:val="000000" w:themeColor="text1"/>
        </w:rPr>
      </w:pPr>
      <w:r w:rsidRPr="00AF0280">
        <w:rPr>
          <w:rFonts w:eastAsia="Arial" w:cs="Arial"/>
        </w:rPr>
        <w:t>How to address GSM – should it be covered under the technology neutral LRTC or continue to be as it is today?</w:t>
      </w:r>
    </w:p>
    <w:p w14:paraId="5FE0C61E" w14:textId="65DD0B87" w:rsidR="211BFBAF" w:rsidRPr="00AF0280" w:rsidRDefault="211BFBAF" w:rsidP="0057214B">
      <w:pPr>
        <w:pStyle w:val="ListParagraph"/>
        <w:numPr>
          <w:ilvl w:val="0"/>
          <w:numId w:val="36"/>
        </w:numPr>
        <w:rPr>
          <w:rFonts w:eastAsia="Arial" w:cs="Arial"/>
          <w:color w:val="000000" w:themeColor="text1"/>
          <w:szCs w:val="22"/>
        </w:rPr>
      </w:pPr>
      <w:r w:rsidRPr="00AF0280">
        <w:rPr>
          <w:rFonts w:eastAsia="Arial" w:cs="Arial"/>
        </w:rPr>
        <w:t>Does ECC PT1 need to consider FRMCS as an adjacent system at 900 MHz in the response to the 900/1800 MHz Mandate?</w:t>
      </w:r>
    </w:p>
    <w:p w14:paraId="5362715B" w14:textId="2A6F2F94" w:rsidR="2F9E235B" w:rsidRPr="00AF0280" w:rsidRDefault="2F9E235B" w:rsidP="17F8182B">
      <w:pPr>
        <w:rPr>
          <w:rFonts w:eastAsia="Arial" w:cs="Arial"/>
        </w:rPr>
      </w:pPr>
      <w:r w:rsidRPr="00AF0280">
        <w:rPr>
          <w:rFonts w:eastAsia="Arial" w:cs="Arial"/>
        </w:rPr>
        <w:t xml:space="preserve">Mr </w:t>
      </w:r>
      <w:proofErr w:type="spellStart"/>
      <w:r w:rsidRPr="00AF0280">
        <w:rPr>
          <w:rFonts w:eastAsia="Arial" w:cs="Arial"/>
        </w:rPr>
        <w:t>Chauveau</w:t>
      </w:r>
      <w:proofErr w:type="spellEnd"/>
      <w:r w:rsidRPr="00AF0280">
        <w:rPr>
          <w:rFonts w:eastAsia="Arial" w:cs="Arial"/>
        </w:rPr>
        <w:t xml:space="preserve"> (</w:t>
      </w:r>
      <w:r w:rsidR="4F12391E" w:rsidRPr="00AF0280">
        <w:rPr>
          <w:rFonts w:eastAsia="Arial" w:cs="Arial"/>
        </w:rPr>
        <w:t>F</w:t>
      </w:r>
      <w:r w:rsidR="25292BFE" w:rsidRPr="00AF0280">
        <w:rPr>
          <w:rFonts w:eastAsia="Arial" w:cs="Arial"/>
        </w:rPr>
        <w:t>)</w:t>
      </w:r>
      <w:r w:rsidR="4F12391E" w:rsidRPr="00AF0280">
        <w:rPr>
          <w:rFonts w:eastAsia="Arial" w:cs="Arial"/>
        </w:rPr>
        <w:t xml:space="preserve"> introduced doc</w:t>
      </w:r>
      <w:r w:rsidR="15DCC3FE" w:rsidRPr="00AF0280">
        <w:rPr>
          <w:rFonts w:eastAsia="Arial" w:cs="Arial"/>
        </w:rPr>
        <w:t>ument</w:t>
      </w:r>
      <w:r w:rsidR="4F12391E" w:rsidRPr="00AF0280">
        <w:rPr>
          <w:rFonts w:eastAsia="Arial" w:cs="Arial"/>
        </w:rPr>
        <w:t xml:space="preserve"> </w:t>
      </w:r>
      <w:proofErr w:type="gramStart"/>
      <w:r w:rsidR="6C2F2F00" w:rsidRPr="00AF0280">
        <w:rPr>
          <w:rFonts w:eastAsia="Arial" w:cs="Arial"/>
        </w:rPr>
        <w:t>ECC(</w:t>
      </w:r>
      <w:proofErr w:type="gramEnd"/>
      <w:r w:rsidR="6C2F2F00" w:rsidRPr="00AF0280">
        <w:rPr>
          <w:rFonts w:eastAsia="Arial" w:cs="Arial"/>
        </w:rPr>
        <w:t>20)</w:t>
      </w:r>
      <w:r w:rsidR="4F12391E" w:rsidRPr="00AF0280">
        <w:rPr>
          <w:rFonts w:eastAsia="Arial" w:cs="Arial"/>
        </w:rPr>
        <w:t>089</w:t>
      </w:r>
      <w:r w:rsidR="42C512F1" w:rsidRPr="00AF0280">
        <w:rPr>
          <w:rFonts w:eastAsia="Arial" w:cs="Arial"/>
        </w:rPr>
        <w:t xml:space="preserve">, which proposed to include FRMCS as an adjacent system to be considered but without any need for additional study. </w:t>
      </w:r>
      <w:r w:rsidR="0DAAFD56" w:rsidRPr="00AF0280">
        <w:rPr>
          <w:rFonts w:eastAsia="Arial" w:cs="Arial"/>
        </w:rPr>
        <w:t xml:space="preserve">Mr </w:t>
      </w:r>
      <w:r w:rsidR="00F25FD5" w:rsidRPr="00F25FD5">
        <w:rPr>
          <w:rFonts w:eastAsia="Arial" w:cs="Arial"/>
        </w:rPr>
        <w:t>Casagni</w:t>
      </w:r>
      <w:r w:rsidR="42C512F1" w:rsidRPr="00AF0280">
        <w:rPr>
          <w:rFonts w:eastAsia="Arial" w:cs="Arial"/>
        </w:rPr>
        <w:t xml:space="preserve"> </w:t>
      </w:r>
      <w:r w:rsidR="3AB0476B" w:rsidRPr="00AF0280">
        <w:rPr>
          <w:rFonts w:eastAsia="Arial" w:cs="Arial"/>
        </w:rPr>
        <w:t>(</w:t>
      </w:r>
      <w:r w:rsidR="42C512F1" w:rsidRPr="00AF0280">
        <w:rPr>
          <w:rFonts w:eastAsia="Arial" w:cs="Arial"/>
        </w:rPr>
        <w:t>GSA</w:t>
      </w:r>
      <w:r w:rsidR="1A455F9B" w:rsidRPr="00AF0280">
        <w:rPr>
          <w:rFonts w:eastAsia="Arial" w:cs="Arial"/>
        </w:rPr>
        <w:t>)</w:t>
      </w:r>
      <w:r w:rsidR="42C512F1" w:rsidRPr="00AF0280">
        <w:rPr>
          <w:rFonts w:eastAsia="Arial" w:cs="Arial"/>
        </w:rPr>
        <w:t xml:space="preserve"> introduced document ECC(20)078 </w:t>
      </w:r>
      <w:r w:rsidR="20F3CBA7" w:rsidRPr="00AF0280">
        <w:rPr>
          <w:rFonts w:eastAsia="Arial" w:cs="Arial"/>
        </w:rPr>
        <w:t xml:space="preserve">which indicated that it does not see </w:t>
      </w:r>
      <w:r w:rsidR="003163A9" w:rsidRPr="00AF0280">
        <w:rPr>
          <w:rFonts w:eastAsia="Arial" w:cs="Arial"/>
        </w:rPr>
        <w:t xml:space="preserve">the </w:t>
      </w:r>
      <w:r w:rsidR="20F3CBA7" w:rsidRPr="00AF0280">
        <w:rPr>
          <w:rFonts w:eastAsia="Arial" w:cs="Arial"/>
        </w:rPr>
        <w:t>need for including a technology neutral BEM for GSM technology and that future FRMC</w:t>
      </w:r>
      <w:r w:rsidR="005B65BD">
        <w:rPr>
          <w:rFonts w:eastAsia="Arial" w:cs="Arial"/>
        </w:rPr>
        <w:t>S</w:t>
      </w:r>
      <w:r w:rsidR="20F3CBA7" w:rsidRPr="00AF0280">
        <w:rPr>
          <w:rFonts w:eastAsia="Arial" w:cs="Arial"/>
        </w:rPr>
        <w:t xml:space="preserve"> networks should not be granted with more protection from MFCN systems in adjacent 900MHz band than what is currently experienced with GSM-R</w:t>
      </w:r>
      <w:r w:rsidR="07B9E5E1" w:rsidRPr="00AF0280">
        <w:rPr>
          <w:rFonts w:eastAsia="Arial" w:cs="Arial"/>
        </w:rPr>
        <w:t>.</w:t>
      </w:r>
      <w:r w:rsidR="0ECC1F92" w:rsidRPr="00AF0280">
        <w:rPr>
          <w:rFonts w:eastAsia="Arial" w:cs="Arial"/>
        </w:rPr>
        <w:t xml:space="preserve"> </w:t>
      </w:r>
      <w:r w:rsidR="66652400" w:rsidRPr="00AF0280">
        <w:rPr>
          <w:rFonts w:eastAsia="Arial" w:cs="Arial"/>
        </w:rPr>
        <w:t xml:space="preserve">Mr </w:t>
      </w:r>
      <w:r w:rsidR="66652400" w:rsidRPr="00AF0280">
        <w:rPr>
          <w:rFonts w:eastAsia="Arial" w:cs="Arial"/>
        </w:rPr>
        <w:lastRenderedPageBreak/>
        <w:t>Carter</w:t>
      </w:r>
      <w:r w:rsidR="0ECC1F92" w:rsidRPr="00AF0280">
        <w:rPr>
          <w:rFonts w:eastAsia="Arial" w:cs="Arial"/>
        </w:rPr>
        <w:t xml:space="preserve"> </w:t>
      </w:r>
      <w:r w:rsidR="4D799DE6" w:rsidRPr="00AF0280">
        <w:rPr>
          <w:rFonts w:eastAsia="Arial" w:cs="Arial"/>
        </w:rPr>
        <w:t>(</w:t>
      </w:r>
      <w:r w:rsidR="0ECC1F92" w:rsidRPr="00AF0280">
        <w:rPr>
          <w:rFonts w:eastAsia="Arial" w:cs="Arial"/>
        </w:rPr>
        <w:t>GSMA</w:t>
      </w:r>
      <w:r w:rsidR="016C1DCB" w:rsidRPr="00AF0280">
        <w:rPr>
          <w:rFonts w:eastAsia="Arial" w:cs="Arial"/>
        </w:rPr>
        <w:t>)</w:t>
      </w:r>
      <w:r w:rsidR="0ECC1F92" w:rsidRPr="00AF0280">
        <w:rPr>
          <w:rFonts w:eastAsia="Arial" w:cs="Arial"/>
        </w:rPr>
        <w:t xml:space="preserve"> introduced document ECC(20)087 </w:t>
      </w:r>
      <w:r w:rsidR="4762C427" w:rsidRPr="00AF0280">
        <w:rPr>
          <w:rFonts w:eastAsia="Arial" w:cs="Arial"/>
        </w:rPr>
        <w:t xml:space="preserve">which proposed that </w:t>
      </w:r>
      <w:r w:rsidR="5F04625F" w:rsidRPr="00AF0280">
        <w:rPr>
          <w:rFonts w:eastAsia="Arial" w:cs="Arial"/>
        </w:rPr>
        <w:t>GSM should not be covered under the technology neutral LRTC and</w:t>
      </w:r>
      <w:r w:rsidR="1E1FDA8A" w:rsidRPr="00AF0280">
        <w:rPr>
          <w:rFonts w:eastAsia="Arial" w:cs="Arial"/>
        </w:rPr>
        <w:t xml:space="preserve"> </w:t>
      </w:r>
      <w:r w:rsidR="5F04625F" w:rsidRPr="00AF0280">
        <w:rPr>
          <w:rFonts w:eastAsia="Arial" w:cs="Arial"/>
        </w:rPr>
        <w:t>that</w:t>
      </w:r>
      <w:r w:rsidR="1E1FDA8A" w:rsidRPr="00AF0280">
        <w:rPr>
          <w:rFonts w:eastAsia="Arial" w:cs="Arial"/>
        </w:rPr>
        <w:t xml:space="preserve"> FRMCS should not be considered as an adjacent system to coexist with</w:t>
      </w:r>
      <w:r w:rsidR="65C7863C" w:rsidRPr="00AF0280">
        <w:rPr>
          <w:rFonts w:eastAsia="Arial" w:cs="Arial"/>
        </w:rPr>
        <w:t>.</w:t>
      </w:r>
      <w:r w:rsidR="080EEE31" w:rsidRPr="00AF0280">
        <w:rPr>
          <w:rFonts w:eastAsia="Arial" w:cs="Arial"/>
        </w:rPr>
        <w:t xml:space="preserve"> </w:t>
      </w:r>
    </w:p>
    <w:p w14:paraId="62FCA1C2" w14:textId="40E3EE97" w:rsidR="2F9E235B" w:rsidRPr="00AF0280" w:rsidRDefault="0CA03635" w:rsidP="0FB880E0">
      <w:pPr>
        <w:rPr>
          <w:rFonts w:eastAsia="Arial" w:cs="Arial"/>
        </w:rPr>
      </w:pPr>
      <w:r w:rsidRPr="00AF0280">
        <w:rPr>
          <w:rFonts w:eastAsia="Arial" w:cs="Arial"/>
        </w:rPr>
        <w:t xml:space="preserve">Mr Geiss (European Commission) indicated that EC could accept a postponement in order to clarify the technical issues but need to see what the RSCOM says. EC would prefer a BEM that can integrate </w:t>
      </w:r>
      <w:proofErr w:type="gramStart"/>
      <w:r w:rsidRPr="00AF0280">
        <w:rPr>
          <w:rFonts w:eastAsia="Arial" w:cs="Arial"/>
        </w:rPr>
        <w:t>all of</w:t>
      </w:r>
      <w:proofErr w:type="gramEnd"/>
      <w:r w:rsidRPr="00AF0280">
        <w:rPr>
          <w:rFonts w:eastAsia="Arial" w:cs="Arial"/>
        </w:rPr>
        <w:t xml:space="preserve"> the technologies. </w:t>
      </w:r>
    </w:p>
    <w:p w14:paraId="2554EA8F" w14:textId="77777777" w:rsidR="006063B9" w:rsidRPr="00AF0280" w:rsidRDefault="006063B9" w:rsidP="006063B9">
      <w:pPr>
        <w:rPr>
          <w:rFonts w:eastAsia="Arial" w:cs="Arial"/>
        </w:rPr>
      </w:pPr>
      <w:r w:rsidRPr="00AF0280">
        <w:rPr>
          <w:rFonts w:eastAsia="Arial" w:cs="Arial"/>
        </w:rPr>
        <w:t>It was explained that the spectrum emission masks of GSM and other narrowband technologies, e.g. NB-IoT</w:t>
      </w:r>
      <w:r>
        <w:rPr>
          <w:rFonts w:eastAsia="Arial" w:cs="Arial"/>
        </w:rPr>
        <w:t>,</w:t>
      </w:r>
      <w:r w:rsidRPr="00AF0280">
        <w:rPr>
          <w:rFonts w:eastAsia="Arial" w:cs="Arial"/>
        </w:rPr>
        <w:t xml:space="preserve"> are similar for the first 160kHz but then they </w:t>
      </w:r>
      <w:proofErr w:type="gramStart"/>
      <w:r w:rsidRPr="00AF0280">
        <w:rPr>
          <w:rFonts w:eastAsia="Arial" w:cs="Arial"/>
        </w:rPr>
        <w:t>diverge</w:t>
      </w:r>
      <w:proofErr w:type="gramEnd"/>
      <w:r w:rsidRPr="00AF0280">
        <w:rPr>
          <w:rFonts w:eastAsia="Arial" w:cs="Arial"/>
        </w:rPr>
        <w:t xml:space="preserve"> and the non-GSM technologies become closer to the wideband systems emission profile.</w:t>
      </w:r>
    </w:p>
    <w:p w14:paraId="52595C34" w14:textId="690C944A" w:rsidR="17F58A5F" w:rsidRPr="00AF0280" w:rsidRDefault="17F58A5F" w:rsidP="2E0894AB">
      <w:pPr>
        <w:rPr>
          <w:rFonts w:eastAsia="Arial" w:cs="Arial"/>
        </w:rPr>
      </w:pPr>
      <w:r w:rsidRPr="00AF0280">
        <w:rPr>
          <w:rFonts w:eastAsia="Arial" w:cs="Arial"/>
        </w:rPr>
        <w:t>On issue 1, ECC decided that</w:t>
      </w:r>
      <w:r w:rsidR="7D309ABD" w:rsidRPr="00AF0280">
        <w:rPr>
          <w:rFonts w:eastAsia="Arial" w:cs="Arial"/>
        </w:rPr>
        <w:t xml:space="preserve"> ECC PT1 should develop the block edge mask(s) (BEM) </w:t>
      </w:r>
      <w:r w:rsidR="52385912" w:rsidRPr="00AF0280">
        <w:rPr>
          <w:rFonts w:eastAsia="Arial" w:cs="Arial"/>
        </w:rPr>
        <w:t>for wideband and narrowband systems but</w:t>
      </w:r>
      <w:r w:rsidR="7D309ABD" w:rsidRPr="00AF0280">
        <w:rPr>
          <w:rFonts w:eastAsia="Arial" w:cs="Arial"/>
        </w:rPr>
        <w:t xml:space="preserve"> </w:t>
      </w:r>
      <w:r w:rsidRPr="00AF0280">
        <w:rPr>
          <w:rFonts w:eastAsia="Arial" w:cs="Arial"/>
        </w:rPr>
        <w:t xml:space="preserve">GSM will not be considered in the development of the BEM. </w:t>
      </w:r>
      <w:r w:rsidR="2720B779" w:rsidRPr="00AF0280">
        <w:rPr>
          <w:rFonts w:eastAsia="Arial" w:cs="Arial"/>
        </w:rPr>
        <w:t xml:space="preserve">ECC PT1 will need to explain in </w:t>
      </w:r>
      <w:r w:rsidR="350DEB51" w:rsidRPr="00AF0280">
        <w:rPr>
          <w:rFonts w:eastAsia="Arial" w:cs="Arial"/>
        </w:rPr>
        <w:t>t</w:t>
      </w:r>
      <w:r w:rsidRPr="00AF0280">
        <w:rPr>
          <w:rFonts w:eastAsia="Arial" w:cs="Arial"/>
        </w:rPr>
        <w:t>he CEPT Report why the BEM could not be applied to GSM and how protection of GSM is to be managed vis a vis the new BEM</w:t>
      </w:r>
      <w:r w:rsidR="40DC5924" w:rsidRPr="00AF0280">
        <w:rPr>
          <w:rFonts w:eastAsia="Arial" w:cs="Arial"/>
        </w:rPr>
        <w:t>.</w:t>
      </w:r>
    </w:p>
    <w:p w14:paraId="4D06B4FE" w14:textId="788825CA" w:rsidR="40DC5924" w:rsidRPr="00AF0280" w:rsidRDefault="40DC5924" w:rsidP="320046E0">
      <w:pPr>
        <w:rPr>
          <w:rFonts w:eastAsia="Arial" w:cs="Arial"/>
        </w:rPr>
      </w:pPr>
      <w:r w:rsidRPr="00AF0280">
        <w:rPr>
          <w:rFonts w:eastAsia="Arial" w:cs="Arial"/>
        </w:rPr>
        <w:t xml:space="preserve">On issue 2, </w:t>
      </w:r>
      <w:r w:rsidR="57AF6BCD" w:rsidRPr="00AF0280">
        <w:rPr>
          <w:rFonts w:eastAsia="Arial" w:cs="Arial"/>
        </w:rPr>
        <w:t>ECC decided that FRMCS is to be included as an adjacent service to be considered, on the understanding that (1) no additional studies are required and (2) it should lead to no additional constraints for MFCN in the adjacent band</w:t>
      </w:r>
      <w:r w:rsidR="52AF2CAA" w:rsidRPr="00AF0280">
        <w:rPr>
          <w:rFonts w:eastAsia="Arial" w:cs="Arial"/>
        </w:rPr>
        <w:t>.</w:t>
      </w:r>
    </w:p>
    <w:p w14:paraId="586CB7A7" w14:textId="77777777" w:rsidR="00EE420F" w:rsidRPr="00AF0280" w:rsidRDefault="00EE420F" w:rsidP="00EE420F">
      <w:pPr>
        <w:rPr>
          <w:rFonts w:eastAsia="Arial" w:cs="Arial"/>
        </w:rPr>
      </w:pPr>
      <w:r w:rsidRPr="00AF0280">
        <w:rPr>
          <w:rFonts w:eastAsia="Arial" w:cs="Arial"/>
        </w:rPr>
        <w:t xml:space="preserve">The high-level principles were updated to include the guidance above on GSM and FRMCS and can be found in </w:t>
      </w:r>
      <w:r w:rsidRPr="00AF0280">
        <w:rPr>
          <w:rFonts w:eastAsia="Arial" w:cs="Arial"/>
          <w:b/>
        </w:rPr>
        <w:t xml:space="preserve">Annex 18 </w:t>
      </w:r>
      <w:r>
        <w:rPr>
          <w:rFonts w:eastAsia="Arial" w:cs="Arial"/>
          <w:b/>
        </w:rPr>
        <w:t xml:space="preserve">/ </w:t>
      </w:r>
      <w:r w:rsidRPr="00AF0280">
        <w:rPr>
          <w:rFonts w:eastAsia="Arial" w:cs="Arial"/>
          <w:b/>
        </w:rPr>
        <w:t>TEMP 18 Rev2</w:t>
      </w:r>
      <w:r w:rsidRPr="00AF0280">
        <w:rPr>
          <w:rFonts w:eastAsia="Arial" w:cs="Arial"/>
        </w:rPr>
        <w:t>.</w:t>
      </w:r>
    </w:p>
    <w:p w14:paraId="2BB47153" w14:textId="35E5D891" w:rsidR="0CCFB76A" w:rsidRPr="00AF0280" w:rsidRDefault="779BE936" w:rsidP="4F664013">
      <w:r w:rsidRPr="00AF0280">
        <w:rPr>
          <w:rFonts w:eastAsia="Arial" w:cs="Arial"/>
        </w:rPr>
        <w:t>The WG FM chairman also highlighted that the draft ECC Decision on RMR includes a recital related to coexistence between RMR at 190</w:t>
      </w:r>
      <w:r w:rsidR="4723D8BF" w:rsidRPr="00AF0280">
        <w:rPr>
          <w:rFonts w:eastAsia="Arial" w:cs="Arial"/>
        </w:rPr>
        <w:t xml:space="preserve">0 MHz </w:t>
      </w:r>
      <w:r w:rsidRPr="00AF0280">
        <w:rPr>
          <w:rFonts w:eastAsia="Arial" w:cs="Arial"/>
        </w:rPr>
        <w:t xml:space="preserve">and DECT, so </w:t>
      </w:r>
      <w:r w:rsidR="4E66D443" w:rsidRPr="00AF0280">
        <w:rPr>
          <w:rFonts w:eastAsia="Arial" w:cs="Arial"/>
        </w:rPr>
        <w:t>it is</w:t>
      </w:r>
      <w:r w:rsidRPr="00AF0280">
        <w:rPr>
          <w:rFonts w:eastAsia="Arial" w:cs="Arial"/>
        </w:rPr>
        <w:t xml:space="preserve"> </w:t>
      </w:r>
      <w:r w:rsidR="4E66D443" w:rsidRPr="00AF0280">
        <w:rPr>
          <w:rFonts w:eastAsia="Arial" w:cs="Arial"/>
        </w:rPr>
        <w:t>important to have</w:t>
      </w:r>
      <w:r w:rsidRPr="00AF0280">
        <w:rPr>
          <w:rFonts w:eastAsia="Arial" w:cs="Arial"/>
        </w:rPr>
        <w:t xml:space="preserve"> a consistent approach</w:t>
      </w:r>
      <w:r w:rsidR="66DD10F0" w:rsidRPr="00AF0280">
        <w:rPr>
          <w:rFonts w:eastAsia="Arial" w:cs="Arial"/>
        </w:rPr>
        <w:t xml:space="preserve"> for the lower edge of the 1880-1900 MHz band</w:t>
      </w:r>
      <w:r w:rsidRPr="00AF0280">
        <w:rPr>
          <w:rFonts w:eastAsia="Arial" w:cs="Arial"/>
        </w:rPr>
        <w:t>.</w:t>
      </w:r>
    </w:p>
    <w:p w14:paraId="54EE5434" w14:textId="055DC538" w:rsidR="7179C44B" w:rsidRPr="00AF0280" w:rsidRDefault="7179C44B" w:rsidP="2280E07D">
      <w:pPr>
        <w:rPr>
          <w:rFonts w:eastAsia="Arial" w:cs="Arial"/>
        </w:rPr>
      </w:pPr>
      <w:r w:rsidRPr="00AF0280">
        <w:rPr>
          <w:rFonts w:eastAsia="Arial" w:cs="Arial"/>
        </w:rPr>
        <w:t>ECC agreed to the request to extend the timeline of work items PT1_14 and PT1_24 to July 2021</w:t>
      </w:r>
      <w:r w:rsidR="63ACA101" w:rsidRPr="00AF0280">
        <w:rPr>
          <w:rFonts w:eastAsia="Arial" w:cs="Arial"/>
        </w:rPr>
        <w:t xml:space="preserve"> and will provide the justifications to the EC in the ECC progress report to the next RSC</w:t>
      </w:r>
      <w:r w:rsidRPr="00AF0280">
        <w:rPr>
          <w:rFonts w:eastAsia="Arial" w:cs="Arial"/>
        </w:rPr>
        <w:t>.</w:t>
      </w:r>
    </w:p>
    <w:p w14:paraId="49C4D2E4" w14:textId="44D6C5B9" w:rsidR="00E904CE" w:rsidRPr="00AF0280" w:rsidRDefault="00E904CE" w:rsidP="05C00746">
      <w:pPr>
        <w:rPr>
          <w:lang w:eastAsia="en-GB"/>
        </w:rPr>
      </w:pPr>
    </w:p>
    <w:p w14:paraId="2B4104A8" w14:textId="5A0BFA64" w:rsidR="00CC7A78" w:rsidRPr="00AF0280" w:rsidRDefault="004E6A68" w:rsidP="00CC7A78">
      <w:pPr>
        <w:pStyle w:val="ECCBox"/>
        <w:rPr>
          <w:sz w:val="22"/>
          <w:lang w:val="en-GB"/>
        </w:rPr>
      </w:pPr>
      <w:r w:rsidRPr="00AF0280">
        <w:rPr>
          <w:sz w:val="22"/>
          <w:lang w:val="en-GB"/>
        </w:rPr>
        <w:t xml:space="preserve">The ECC agreed </w:t>
      </w:r>
      <w:r w:rsidR="00634666" w:rsidRPr="00AF0280">
        <w:rPr>
          <w:sz w:val="22"/>
          <w:lang w:val="en-GB"/>
        </w:rPr>
        <w:t xml:space="preserve">the </w:t>
      </w:r>
      <w:proofErr w:type="gramStart"/>
      <w:r w:rsidR="00634666" w:rsidRPr="00AF0280">
        <w:rPr>
          <w:sz w:val="22"/>
          <w:lang w:val="en-GB"/>
        </w:rPr>
        <w:t>high level</w:t>
      </w:r>
      <w:proofErr w:type="gramEnd"/>
      <w:r w:rsidR="00634666" w:rsidRPr="00AF0280">
        <w:rPr>
          <w:sz w:val="22"/>
          <w:lang w:val="en-GB"/>
        </w:rPr>
        <w:t xml:space="preserve"> principles in </w:t>
      </w:r>
      <w:r w:rsidR="00634666" w:rsidRPr="00AF0280">
        <w:rPr>
          <w:b/>
          <w:sz w:val="22"/>
          <w:lang w:val="en-GB"/>
        </w:rPr>
        <w:t xml:space="preserve">Annex </w:t>
      </w:r>
      <w:r w:rsidR="002D562E" w:rsidRPr="00AF0280">
        <w:rPr>
          <w:b/>
          <w:sz w:val="22"/>
          <w:lang w:val="en-GB"/>
        </w:rPr>
        <w:t>18</w:t>
      </w:r>
      <w:r w:rsidR="00CB77A6" w:rsidRPr="00AF0280">
        <w:rPr>
          <w:b/>
          <w:sz w:val="22"/>
          <w:lang w:val="en-GB"/>
        </w:rPr>
        <w:t xml:space="preserve"> /</w:t>
      </w:r>
      <w:r w:rsidR="002D562E" w:rsidRPr="00AF0280">
        <w:rPr>
          <w:b/>
          <w:sz w:val="22"/>
          <w:lang w:val="en-GB"/>
        </w:rPr>
        <w:t xml:space="preserve"> TEMP 18</w:t>
      </w:r>
      <w:r w:rsidR="002D562E" w:rsidRPr="00AF0280">
        <w:rPr>
          <w:sz w:val="22"/>
          <w:lang w:val="en-GB"/>
        </w:rPr>
        <w:t xml:space="preserve"> </w:t>
      </w:r>
      <w:r w:rsidR="00945C3F">
        <w:rPr>
          <w:sz w:val="22"/>
          <w:lang w:val="en-GB"/>
        </w:rPr>
        <w:t>Rev2</w:t>
      </w:r>
      <w:r w:rsidR="004864D0">
        <w:rPr>
          <w:sz w:val="22"/>
          <w:lang w:val="en-GB"/>
        </w:rPr>
        <w:t xml:space="preserve"> </w:t>
      </w:r>
      <w:r w:rsidR="001459F4" w:rsidRPr="00AF0280">
        <w:rPr>
          <w:sz w:val="22"/>
          <w:lang w:val="en-GB"/>
        </w:rPr>
        <w:t xml:space="preserve">and </w:t>
      </w:r>
      <w:r w:rsidR="00111D2C" w:rsidRPr="00AF0280">
        <w:rPr>
          <w:sz w:val="22"/>
          <w:lang w:val="en-GB"/>
        </w:rPr>
        <w:t xml:space="preserve">agreed to the delay amending the </w:t>
      </w:r>
      <w:r w:rsidR="001459F4" w:rsidRPr="00AF0280">
        <w:rPr>
          <w:sz w:val="22"/>
          <w:lang w:val="en-GB"/>
        </w:rPr>
        <w:t xml:space="preserve">work item </w:t>
      </w:r>
      <w:r w:rsidR="00111D2C" w:rsidRPr="00AF0280">
        <w:rPr>
          <w:sz w:val="22"/>
          <w:lang w:val="en-GB"/>
        </w:rPr>
        <w:t xml:space="preserve">in </w:t>
      </w:r>
      <w:r w:rsidR="00111D2C" w:rsidRPr="00AF0280">
        <w:rPr>
          <w:b/>
          <w:sz w:val="22"/>
          <w:lang w:val="en-GB"/>
        </w:rPr>
        <w:t>Annex 1</w:t>
      </w:r>
      <w:r w:rsidR="0059182B">
        <w:rPr>
          <w:b/>
          <w:sz w:val="22"/>
          <w:lang w:val="en-GB"/>
        </w:rPr>
        <w:t>6</w:t>
      </w:r>
      <w:r w:rsidR="00111D2C" w:rsidRPr="00AF0280">
        <w:rPr>
          <w:b/>
          <w:sz w:val="22"/>
          <w:lang w:val="en-GB"/>
        </w:rPr>
        <w:t xml:space="preserve"> / TEMP 1</w:t>
      </w:r>
      <w:r w:rsidR="0059182B">
        <w:rPr>
          <w:b/>
          <w:sz w:val="22"/>
          <w:lang w:val="en-GB"/>
        </w:rPr>
        <w:t>6</w:t>
      </w:r>
      <w:r w:rsidR="00111D2C" w:rsidRPr="00AF0280">
        <w:rPr>
          <w:b/>
          <w:sz w:val="22"/>
          <w:lang w:val="en-GB"/>
        </w:rPr>
        <w:t xml:space="preserve"> Rev</w:t>
      </w:r>
      <w:r w:rsidR="0059182B">
        <w:rPr>
          <w:b/>
          <w:sz w:val="22"/>
          <w:lang w:val="en-GB"/>
        </w:rPr>
        <w:t>6</w:t>
      </w:r>
      <w:r w:rsidR="00111D2C" w:rsidRPr="00AF0280">
        <w:rPr>
          <w:b/>
          <w:sz w:val="22"/>
          <w:lang w:val="en-GB"/>
        </w:rPr>
        <w:t xml:space="preserve">. </w:t>
      </w:r>
      <w:r w:rsidR="00677EE1" w:rsidRPr="00AF0280">
        <w:rPr>
          <w:sz w:val="22"/>
          <w:lang w:val="en-GB"/>
        </w:rPr>
        <w:t xml:space="preserve">ECC </w:t>
      </w:r>
      <w:r w:rsidRPr="00AF0280">
        <w:rPr>
          <w:sz w:val="22"/>
          <w:lang w:val="en-GB"/>
        </w:rPr>
        <w:t xml:space="preserve">will provide </w:t>
      </w:r>
      <w:r w:rsidR="00677EE1" w:rsidRPr="00AF0280">
        <w:rPr>
          <w:sz w:val="22"/>
          <w:lang w:val="en-GB"/>
        </w:rPr>
        <w:t>this information to the next RSCOM t</w:t>
      </w:r>
      <w:r w:rsidR="009176A5" w:rsidRPr="00AF0280">
        <w:rPr>
          <w:sz w:val="22"/>
          <w:lang w:val="en-GB"/>
        </w:rPr>
        <w:t>hrough its report.</w:t>
      </w:r>
    </w:p>
    <w:p w14:paraId="669BC595" w14:textId="00F7CEA2" w:rsidR="00CC7A78" w:rsidRPr="00AF0280" w:rsidRDefault="00CC7A78" w:rsidP="05C00746">
      <w:pPr>
        <w:rPr>
          <w:lang w:eastAsia="en-GB"/>
        </w:rPr>
      </w:pPr>
    </w:p>
    <w:p w14:paraId="3DBEC6BD" w14:textId="77777777" w:rsidR="00CC7A78" w:rsidRPr="00AF0280" w:rsidRDefault="00CC7A78" w:rsidP="05C00746">
      <w:pPr>
        <w:rPr>
          <w:lang w:eastAsia="en-GB"/>
        </w:rPr>
      </w:pPr>
    </w:p>
    <w:p w14:paraId="332BE74B" w14:textId="27451D5C" w:rsidR="00802292" w:rsidRPr="00AF0280" w:rsidRDefault="00020504" w:rsidP="00F77A7F">
      <w:pPr>
        <w:pStyle w:val="Heading2"/>
        <w:autoSpaceDE w:val="0"/>
        <w:autoSpaceDN w:val="0"/>
        <w:spacing w:before="60" w:line="276" w:lineRule="auto"/>
        <w:jc w:val="both"/>
        <w:rPr>
          <w:sz w:val="22"/>
          <w:szCs w:val="22"/>
          <w:lang w:eastAsia="en-US"/>
        </w:rPr>
      </w:pPr>
      <w:r w:rsidRPr="00AF0280">
        <w:rPr>
          <w:sz w:val="22"/>
          <w:szCs w:val="22"/>
          <w:lang w:eastAsia="en-US"/>
        </w:rPr>
        <w:t>EC Mandate on WAS/RLANs in 5925 - 6425 MHz</w:t>
      </w:r>
    </w:p>
    <w:p w14:paraId="3654E709" w14:textId="6F78726D" w:rsidR="005461AA" w:rsidRPr="00AF0280" w:rsidRDefault="005461AA" w:rsidP="005461AA">
      <w:pPr>
        <w:rPr>
          <w:lang w:eastAsia="en-US"/>
        </w:rPr>
      </w:pPr>
    </w:p>
    <w:p w14:paraId="4853C066" w14:textId="610B1599" w:rsidR="00E06D10" w:rsidRPr="00AF0280" w:rsidRDefault="004E6A68" w:rsidP="005F33DA">
      <w:pPr>
        <w:pStyle w:val="Heading3"/>
        <w:numPr>
          <w:ilvl w:val="2"/>
          <w:numId w:val="11"/>
        </w:numPr>
        <w:jc w:val="both"/>
        <w:rPr>
          <w:b w:val="0"/>
          <w:i w:val="0"/>
          <w:szCs w:val="22"/>
        </w:rPr>
      </w:pPr>
      <w:r w:rsidRPr="00AF0280">
        <w:rPr>
          <w:i w:val="0"/>
          <w:szCs w:val="22"/>
        </w:rPr>
        <w:t>Draft new</w:t>
      </w:r>
      <w:r w:rsidRPr="00AF0280">
        <w:rPr>
          <w:b w:val="0"/>
          <w:i w:val="0"/>
          <w:szCs w:val="22"/>
        </w:rPr>
        <w:t xml:space="preserve"> CEPT Report B from CEPT to the European Commission in response to the Mandate to study feasibility and identify harmonised technical conditions for Wireless Access Systems including Radio Local Area Networks in the 5925-6425 MHz band for the provision of wireless broadband services (Part B: Harmonised technical parameters for WAS/RLANs operating on a coexistence basis with appropriate mitigation techniques and/or operational compatibility/coexistence conditions, operating on the basis of a general authorisation) </w:t>
      </w:r>
      <w:r w:rsidRPr="00AF0280">
        <w:rPr>
          <w:i w:val="0"/>
          <w:szCs w:val="22"/>
        </w:rPr>
        <w:t>for approval for public consultation</w:t>
      </w:r>
    </w:p>
    <w:p w14:paraId="7ACAC2DE" w14:textId="4FA2C7D7" w:rsidR="001C1EB7" w:rsidRPr="00AF0280" w:rsidRDefault="001C1EB7" w:rsidP="005461AA">
      <w:pPr>
        <w:rPr>
          <w:lang w:eastAsia="en-US"/>
        </w:rPr>
      </w:pPr>
    </w:p>
    <w:p w14:paraId="11CB4B48" w14:textId="1891BA9A" w:rsidR="00D82B29" w:rsidRPr="00F70231" w:rsidRDefault="001C1EB7" w:rsidP="005461AA">
      <w:pPr>
        <w:rPr>
          <w:lang w:eastAsia="en-US"/>
        </w:rPr>
      </w:pPr>
      <w:r w:rsidRPr="00AF0280">
        <w:rPr>
          <w:lang w:eastAsia="en-US"/>
        </w:rPr>
        <w:t xml:space="preserve">The WG FM Chairman introduced the draft CEPT Report </w:t>
      </w:r>
      <w:r w:rsidR="001A5369">
        <w:rPr>
          <w:lang w:eastAsia="en-US"/>
        </w:rPr>
        <w:t>75</w:t>
      </w:r>
      <w:r w:rsidR="00DF5B4A">
        <w:rPr>
          <w:lang w:eastAsia="en-US"/>
        </w:rPr>
        <w:t xml:space="preserve"> (Report </w:t>
      </w:r>
      <w:r w:rsidRPr="00AF0280">
        <w:rPr>
          <w:lang w:eastAsia="en-US"/>
        </w:rPr>
        <w:t>B</w:t>
      </w:r>
      <w:r w:rsidR="00DF5B4A">
        <w:rPr>
          <w:lang w:eastAsia="en-US"/>
        </w:rPr>
        <w:t>)</w:t>
      </w:r>
      <w:r w:rsidRPr="00AF0280">
        <w:rPr>
          <w:lang w:eastAsia="en-US"/>
        </w:rPr>
        <w:t xml:space="preserve"> on WAS/RLAN at 6 GHz endorsed by WG FM (</w:t>
      </w:r>
      <w:proofErr w:type="gramStart"/>
      <w:r w:rsidRPr="00AF0280">
        <w:rPr>
          <w:lang w:eastAsia="en-US"/>
        </w:rPr>
        <w:t>ECC(</w:t>
      </w:r>
      <w:proofErr w:type="gramEnd"/>
      <w:r w:rsidRPr="00AF0280">
        <w:rPr>
          <w:lang w:eastAsia="en-US"/>
        </w:rPr>
        <w:t>20)060</w:t>
      </w:r>
      <w:r w:rsidR="001C0A93">
        <w:rPr>
          <w:lang w:eastAsia="en-US"/>
        </w:rPr>
        <w:t>-</w:t>
      </w:r>
      <w:r w:rsidRPr="00AF0280">
        <w:rPr>
          <w:lang w:eastAsia="en-US"/>
        </w:rPr>
        <w:t>A08).</w:t>
      </w:r>
      <w:r w:rsidR="00C62181" w:rsidRPr="00AF0280">
        <w:rPr>
          <w:lang w:eastAsia="en-US"/>
        </w:rPr>
        <w:t>See the discussion under section 6.</w:t>
      </w:r>
      <w:r w:rsidR="00FA1B60" w:rsidRPr="00AF0280">
        <w:rPr>
          <w:lang w:eastAsia="en-US"/>
        </w:rPr>
        <w:t>2</w:t>
      </w:r>
      <w:r w:rsidR="00F70231">
        <w:rPr>
          <w:lang w:eastAsia="en-US"/>
        </w:rPr>
        <w:t>.</w:t>
      </w:r>
    </w:p>
    <w:p w14:paraId="5022DF0B" w14:textId="77777777" w:rsidR="001C1EB7" w:rsidRPr="00F70231" w:rsidRDefault="001C1EB7" w:rsidP="005461AA">
      <w:pPr>
        <w:rPr>
          <w:lang w:eastAsia="en-US"/>
        </w:rPr>
      </w:pPr>
    </w:p>
    <w:p w14:paraId="1FAD4FA6" w14:textId="64BDFC46" w:rsidR="004E6A68" w:rsidRPr="00AF0280" w:rsidRDefault="004E6A68" w:rsidP="004E6A68">
      <w:pPr>
        <w:pStyle w:val="ECCBox"/>
        <w:rPr>
          <w:sz w:val="22"/>
          <w:lang w:val="en-GB"/>
        </w:rPr>
      </w:pPr>
      <w:r w:rsidRPr="00F70231">
        <w:rPr>
          <w:sz w:val="22"/>
          <w:lang w:val="en-GB"/>
        </w:rPr>
        <w:lastRenderedPageBreak/>
        <w:t xml:space="preserve">The ECC approved for public consultation the </w:t>
      </w:r>
      <w:r w:rsidRPr="007A07BB">
        <w:rPr>
          <w:sz w:val="22"/>
          <w:szCs w:val="22"/>
          <w:lang w:val="en-GB"/>
        </w:rPr>
        <w:t>Draft CEPT Report</w:t>
      </w:r>
      <w:r w:rsidR="0085752D" w:rsidRPr="007A07BB">
        <w:rPr>
          <w:sz w:val="22"/>
          <w:szCs w:val="22"/>
          <w:lang w:val="en-GB"/>
        </w:rPr>
        <w:t xml:space="preserve"> 75 (Report</w:t>
      </w:r>
      <w:r w:rsidRPr="00125380">
        <w:rPr>
          <w:sz w:val="22"/>
          <w:szCs w:val="22"/>
          <w:lang w:val="en-GB"/>
        </w:rPr>
        <w:t xml:space="preserve"> B</w:t>
      </w:r>
      <w:r w:rsidR="00496BFE" w:rsidRPr="00125380">
        <w:rPr>
          <w:sz w:val="22"/>
          <w:szCs w:val="22"/>
          <w:lang w:val="en-GB"/>
        </w:rPr>
        <w:t>)</w:t>
      </w:r>
      <w:r w:rsidRPr="00F45A69">
        <w:rPr>
          <w:sz w:val="22"/>
          <w:szCs w:val="22"/>
          <w:lang w:val="en-GB"/>
        </w:rPr>
        <w:t xml:space="preserve"> from CEPT to the European Commission in response to the Mandate to study feasibility and identify harmonised technical conditions for Wireless Access Systems including Radio Local Area Networks in the 5925-6425 MHz band for the provision of wireless bro</w:t>
      </w:r>
      <w:r w:rsidRPr="00AF0280">
        <w:rPr>
          <w:sz w:val="22"/>
          <w:szCs w:val="22"/>
          <w:lang w:val="en-GB"/>
        </w:rPr>
        <w:t xml:space="preserve">adband services (Part B: Harmonised technical parameters for WAS/RLANs operating on a coexistence basis with appropriate mitigation techniques and/or operational compatibility/coexistence conditions, operating on the basis of a general authorisation </w:t>
      </w:r>
      <w:r w:rsidRPr="00AF0280">
        <w:rPr>
          <w:sz w:val="22"/>
          <w:lang w:val="en-GB"/>
        </w:rPr>
        <w:t>(</w:t>
      </w:r>
      <w:r w:rsidRPr="00AF0280">
        <w:rPr>
          <w:b/>
          <w:sz w:val="22"/>
          <w:lang w:val="en-GB"/>
        </w:rPr>
        <w:t>Annex 0</w:t>
      </w:r>
      <w:r w:rsidR="0085752D" w:rsidRPr="00AF0280">
        <w:rPr>
          <w:b/>
          <w:sz w:val="22"/>
          <w:lang w:val="en-GB"/>
        </w:rPr>
        <w:t>2</w:t>
      </w:r>
      <w:r w:rsidRPr="00AF0280">
        <w:rPr>
          <w:b/>
          <w:sz w:val="22"/>
          <w:lang w:val="en-GB"/>
        </w:rPr>
        <w:t>/ TEMP 0</w:t>
      </w:r>
      <w:r w:rsidR="0085752D" w:rsidRPr="00AF0280">
        <w:rPr>
          <w:b/>
          <w:sz w:val="22"/>
          <w:lang w:val="en-GB"/>
        </w:rPr>
        <w:t>2</w:t>
      </w:r>
      <w:r w:rsidR="0038769A" w:rsidRPr="00AF0280">
        <w:rPr>
          <w:b/>
          <w:sz w:val="22"/>
          <w:lang w:val="en-GB"/>
        </w:rPr>
        <w:t xml:space="preserve"> Rev1</w:t>
      </w:r>
      <w:r w:rsidRPr="00AF0280">
        <w:rPr>
          <w:b/>
          <w:sz w:val="22"/>
          <w:lang w:val="en-GB"/>
        </w:rPr>
        <w:t>).</w:t>
      </w:r>
    </w:p>
    <w:p w14:paraId="4AB1C0A4" w14:textId="20382F5E" w:rsidR="004E6A68" w:rsidRPr="00AF0280" w:rsidRDefault="004E6A68" w:rsidP="005461AA">
      <w:pPr>
        <w:rPr>
          <w:lang w:eastAsia="en-US"/>
        </w:rPr>
      </w:pPr>
    </w:p>
    <w:p w14:paraId="267DF02F" w14:textId="6D0DD688" w:rsidR="004E6A68" w:rsidRPr="00AF0280" w:rsidRDefault="002363A5" w:rsidP="005461AA">
      <w:pPr>
        <w:rPr>
          <w:lang w:eastAsia="en-US"/>
        </w:rPr>
      </w:pPr>
      <w:r w:rsidRPr="00AF0280">
        <w:rPr>
          <w:lang w:eastAsia="en-US"/>
        </w:rPr>
        <w:t xml:space="preserve">ECC agreed that the </w:t>
      </w:r>
      <w:r w:rsidR="6DDA0B77" w:rsidRPr="00AF0280">
        <w:rPr>
          <w:lang w:eastAsia="en-US"/>
        </w:rPr>
        <w:t>clos</w:t>
      </w:r>
      <w:r w:rsidR="557A8797" w:rsidRPr="00AF0280">
        <w:rPr>
          <w:lang w:eastAsia="en-US"/>
        </w:rPr>
        <w:t>ing</w:t>
      </w:r>
      <w:r w:rsidRPr="00AF0280">
        <w:rPr>
          <w:lang w:eastAsia="en-US"/>
        </w:rPr>
        <w:t xml:space="preserve"> date for </w:t>
      </w:r>
      <w:r w:rsidR="76B5F6C8" w:rsidRPr="00AF0280">
        <w:rPr>
          <w:lang w:eastAsia="en-US"/>
        </w:rPr>
        <w:t xml:space="preserve">the </w:t>
      </w:r>
      <w:r w:rsidRPr="00AF0280">
        <w:rPr>
          <w:lang w:eastAsia="en-US"/>
        </w:rPr>
        <w:t>public consultation would be 4 September 2020.</w:t>
      </w:r>
    </w:p>
    <w:p w14:paraId="271167D8" w14:textId="77777777" w:rsidR="002310FD" w:rsidRPr="00AF0280" w:rsidRDefault="002310FD" w:rsidP="000301FE"/>
    <w:p w14:paraId="59C5DD18" w14:textId="77777777" w:rsidR="00C32539" w:rsidRPr="00AF0280" w:rsidRDefault="00C32539" w:rsidP="00C32539">
      <w:pPr>
        <w:pStyle w:val="Heading2"/>
        <w:numPr>
          <w:ilvl w:val="0"/>
          <w:numId w:val="0"/>
        </w:numPr>
        <w:autoSpaceDE w:val="0"/>
        <w:autoSpaceDN w:val="0"/>
        <w:spacing w:before="60" w:line="276" w:lineRule="auto"/>
        <w:ind w:left="1572"/>
        <w:jc w:val="both"/>
        <w:rPr>
          <w:szCs w:val="22"/>
        </w:rPr>
      </w:pPr>
    </w:p>
    <w:p w14:paraId="2D834104" w14:textId="34988227" w:rsidR="00C5773F" w:rsidRPr="00AF0280" w:rsidRDefault="00C32539" w:rsidP="00F77A7F">
      <w:pPr>
        <w:pStyle w:val="Heading2"/>
        <w:autoSpaceDE w:val="0"/>
        <w:autoSpaceDN w:val="0"/>
        <w:spacing w:before="60" w:line="276" w:lineRule="auto"/>
        <w:jc w:val="both"/>
        <w:rPr>
          <w:szCs w:val="22"/>
        </w:rPr>
      </w:pPr>
      <w:r w:rsidRPr="00AF0280">
        <w:t xml:space="preserve">EC Mandate </w:t>
      </w:r>
      <w:r w:rsidRPr="00AF0280">
        <w:rPr>
          <w:lang w:eastAsia="fr-FR"/>
        </w:rPr>
        <w:t>on spectrum for the future railway mobile communications system</w:t>
      </w:r>
    </w:p>
    <w:p w14:paraId="60ED0FEF" w14:textId="77777777" w:rsidR="00C73FD5" w:rsidRPr="00AF0280" w:rsidRDefault="00C73FD5" w:rsidP="00C73FD5">
      <w:pPr>
        <w:pStyle w:val="ListParagraph"/>
        <w:keepNext/>
        <w:keepLines/>
        <w:spacing w:after="60" w:line="240" w:lineRule="auto"/>
        <w:ind w:left="731"/>
        <w:contextualSpacing w:val="0"/>
        <w:outlineLvl w:val="2"/>
        <w:rPr>
          <w:rFonts w:cs="Arial"/>
          <w:b/>
          <w:vanish/>
          <w:kern w:val="32"/>
          <w:szCs w:val="22"/>
        </w:rPr>
      </w:pPr>
    </w:p>
    <w:p w14:paraId="0B94A954" w14:textId="716DBDD8" w:rsidR="00A304E1" w:rsidRPr="00AF0280" w:rsidRDefault="00506B22" w:rsidP="005F33DA">
      <w:pPr>
        <w:pStyle w:val="Heading3"/>
        <w:numPr>
          <w:ilvl w:val="2"/>
          <w:numId w:val="12"/>
        </w:numPr>
        <w:ind w:left="1276"/>
        <w:jc w:val="both"/>
        <w:rPr>
          <w:b w:val="0"/>
          <w:i w:val="0"/>
          <w:szCs w:val="22"/>
        </w:rPr>
      </w:pPr>
      <w:r w:rsidRPr="00AF0280">
        <w:rPr>
          <w:i w:val="0"/>
          <w:szCs w:val="22"/>
        </w:rPr>
        <w:t>Final approval</w:t>
      </w:r>
      <w:r w:rsidRPr="00AF0280">
        <w:rPr>
          <w:b w:val="0"/>
          <w:i w:val="0"/>
          <w:szCs w:val="22"/>
        </w:rPr>
        <w:t xml:space="preserve"> </w:t>
      </w:r>
      <w:bookmarkStart w:id="2" w:name="_Hlk44354400"/>
      <w:r w:rsidRPr="00AF0280">
        <w:rPr>
          <w:b w:val="0"/>
          <w:i w:val="0"/>
          <w:szCs w:val="22"/>
        </w:rPr>
        <w:t>CEPT Report 74 (Report A) from CEPT to the European Commission in response to the Mandate on spectrum for the future railway mobile communications system (response to tasks 1, 2, 3 and 4)</w:t>
      </w:r>
      <w:bookmarkEnd w:id="2"/>
      <w:r w:rsidRPr="00AF0280">
        <w:rPr>
          <w:b w:val="0"/>
          <w:i w:val="0"/>
          <w:szCs w:val="22"/>
        </w:rPr>
        <w:t xml:space="preserve"> </w:t>
      </w:r>
      <w:r w:rsidRPr="00AF0280">
        <w:rPr>
          <w:i w:val="0"/>
          <w:szCs w:val="22"/>
        </w:rPr>
        <w:t>based on the results of the public consultation</w:t>
      </w:r>
    </w:p>
    <w:p w14:paraId="2DBF4FC3" w14:textId="77777777" w:rsidR="00C53FF2" w:rsidRPr="00AF0280" w:rsidRDefault="00C53FF2" w:rsidP="00C53FF2"/>
    <w:p w14:paraId="2B9196FD" w14:textId="411038BC" w:rsidR="00506B22" w:rsidRPr="00AF0280" w:rsidRDefault="00F111C7" w:rsidP="00184672">
      <w:r w:rsidRPr="00AF0280">
        <w:t>The WG FM Chairman introduced the draft CEPT Report 74 on FRMCS (tasks 1 to 4) endorsed by WG FM (</w:t>
      </w:r>
      <w:proofErr w:type="gramStart"/>
      <w:r w:rsidRPr="00AF0280">
        <w:t>ECC(</w:t>
      </w:r>
      <w:proofErr w:type="gramEnd"/>
      <w:r w:rsidRPr="00AF0280">
        <w:t>20)060</w:t>
      </w:r>
      <w:r w:rsidR="00C40CE4">
        <w:t>-</w:t>
      </w:r>
      <w:r w:rsidRPr="00AF0280">
        <w:t>A05). The report was further amended by the meeting</w:t>
      </w:r>
      <w:r w:rsidR="00686341">
        <w:t>,</w:t>
      </w:r>
      <w:r w:rsidR="451C065C" w:rsidRPr="00AF0280">
        <w:t xml:space="preserve"> </w:t>
      </w:r>
      <w:proofErr w:type="gramStart"/>
      <w:r w:rsidR="451C065C" w:rsidRPr="00AF0280">
        <w:t>in particular to</w:t>
      </w:r>
      <w:proofErr w:type="gramEnd"/>
      <w:r w:rsidR="451C065C" w:rsidRPr="00AF0280">
        <w:t xml:space="preserve"> ensure consistency between this CEPT Report 74 and ECC Report 318</w:t>
      </w:r>
      <w:r w:rsidR="00686341">
        <w:t>,</w:t>
      </w:r>
      <w:r w:rsidR="451C065C" w:rsidRPr="00AF0280">
        <w:t xml:space="preserve"> which was a</w:t>
      </w:r>
      <w:r w:rsidR="23214C14" w:rsidRPr="00AF0280">
        <w:t xml:space="preserve">lso presented to this meeting for final approval </w:t>
      </w:r>
      <w:r w:rsidR="60AED815" w:rsidRPr="00AF0280">
        <w:t>(see Agenda Item 9.3).</w:t>
      </w:r>
    </w:p>
    <w:p w14:paraId="0BEC99E0" w14:textId="77777777" w:rsidR="00F111C7" w:rsidRPr="00AF0280" w:rsidRDefault="00F111C7" w:rsidP="00184672"/>
    <w:p w14:paraId="631E1D02" w14:textId="5BB63D38" w:rsidR="00696FBF" w:rsidRPr="00AF0280" w:rsidRDefault="00D86A6C" w:rsidP="00184672">
      <w:pPr>
        <w:pStyle w:val="ECCBox"/>
        <w:rPr>
          <w:sz w:val="22"/>
          <w:szCs w:val="22"/>
          <w:lang w:val="en-GB"/>
        </w:rPr>
      </w:pPr>
      <w:r w:rsidRPr="00AF0280">
        <w:rPr>
          <w:sz w:val="22"/>
          <w:szCs w:val="22"/>
          <w:lang w:val="en-GB"/>
        </w:rPr>
        <w:t>The ECC approved CEPT Report 74 (Report A) from CEPT to the European Commission in response to the Mandate on spectrum for the future railway mobile communications system (response to tasks 1, 2, 3 and 4) (</w:t>
      </w:r>
      <w:r w:rsidRPr="00AF0280">
        <w:rPr>
          <w:b/>
          <w:sz w:val="22"/>
          <w:szCs w:val="22"/>
          <w:lang w:val="en-GB"/>
        </w:rPr>
        <w:t xml:space="preserve">Annex </w:t>
      </w:r>
      <w:r w:rsidR="00340927" w:rsidRPr="00AF0280">
        <w:rPr>
          <w:b/>
          <w:sz w:val="22"/>
          <w:szCs w:val="22"/>
          <w:lang w:val="en-GB"/>
        </w:rPr>
        <w:t>08</w:t>
      </w:r>
      <w:r w:rsidRPr="00AF0280">
        <w:rPr>
          <w:b/>
          <w:sz w:val="22"/>
          <w:szCs w:val="22"/>
          <w:lang w:val="en-GB"/>
        </w:rPr>
        <w:t xml:space="preserve"> / TEMP 0</w:t>
      </w:r>
      <w:r w:rsidR="00340927" w:rsidRPr="00AF0280">
        <w:rPr>
          <w:b/>
          <w:sz w:val="22"/>
          <w:szCs w:val="22"/>
          <w:lang w:val="en-GB"/>
        </w:rPr>
        <w:t>8</w:t>
      </w:r>
      <w:r w:rsidR="000556B7" w:rsidRPr="00AF0280">
        <w:rPr>
          <w:b/>
          <w:sz w:val="22"/>
          <w:szCs w:val="22"/>
          <w:lang w:val="en-GB"/>
        </w:rPr>
        <w:t xml:space="preserve"> Rev2</w:t>
      </w:r>
      <w:r w:rsidRPr="00AF0280">
        <w:rPr>
          <w:sz w:val="22"/>
          <w:szCs w:val="22"/>
          <w:lang w:val="en-GB"/>
        </w:rPr>
        <w:t>) and tasked the ECO to publish it.</w:t>
      </w:r>
      <w:r w:rsidR="00642343" w:rsidRPr="00AF0280">
        <w:rPr>
          <w:sz w:val="22"/>
          <w:szCs w:val="22"/>
          <w:lang w:val="en-GB"/>
        </w:rPr>
        <w:t xml:space="preserve"> </w:t>
      </w:r>
    </w:p>
    <w:p w14:paraId="3800445D" w14:textId="0B4CB57D" w:rsidR="0045548B" w:rsidRPr="00AF0280" w:rsidRDefault="0045548B" w:rsidP="0045548B"/>
    <w:p w14:paraId="18DB30B6" w14:textId="2BE887B7" w:rsidR="00C73FD5" w:rsidRPr="00AF0280" w:rsidRDefault="00C73FD5" w:rsidP="0045548B"/>
    <w:p w14:paraId="3EF6671D" w14:textId="29B06B7B" w:rsidR="00C73FD5" w:rsidRPr="00AF0280" w:rsidRDefault="00C73FD5" w:rsidP="005F33DA">
      <w:pPr>
        <w:pStyle w:val="Heading3"/>
        <w:numPr>
          <w:ilvl w:val="2"/>
          <w:numId w:val="12"/>
        </w:numPr>
        <w:ind w:left="1276"/>
        <w:jc w:val="both"/>
        <w:rPr>
          <w:b w:val="0"/>
          <w:i w:val="0"/>
          <w:szCs w:val="22"/>
        </w:rPr>
      </w:pPr>
      <w:r w:rsidRPr="00AF0280">
        <w:rPr>
          <w:i w:val="0"/>
          <w:szCs w:val="22"/>
        </w:rPr>
        <w:t>Draft new</w:t>
      </w:r>
      <w:r w:rsidRPr="00AF0280">
        <w:rPr>
          <w:b w:val="0"/>
          <w:i w:val="0"/>
          <w:szCs w:val="22"/>
        </w:rPr>
        <w:t xml:space="preserve"> </w:t>
      </w:r>
      <w:r w:rsidR="00833701" w:rsidRPr="00AF0280">
        <w:rPr>
          <w:b w:val="0"/>
          <w:i w:val="0"/>
          <w:szCs w:val="22"/>
        </w:rPr>
        <w:t xml:space="preserve">CEPT Report B from CEPT to the European Commission in response to the Mandate </w:t>
      </w:r>
      <w:r w:rsidR="00181483">
        <w:rPr>
          <w:b w:val="0"/>
          <w:i w:val="0"/>
          <w:szCs w:val="22"/>
        </w:rPr>
        <w:t>on</w:t>
      </w:r>
      <w:r w:rsidR="00833701" w:rsidRPr="00AF0280">
        <w:rPr>
          <w:b w:val="0"/>
          <w:i w:val="0"/>
          <w:szCs w:val="22"/>
        </w:rPr>
        <w:t xml:space="preserve"> EU-harmonised technical conditions for the future railway mobile radio communications system (Task 5) </w:t>
      </w:r>
      <w:r w:rsidRPr="00AF0280">
        <w:rPr>
          <w:i w:val="0"/>
          <w:szCs w:val="22"/>
        </w:rPr>
        <w:t>for approval for public consultation</w:t>
      </w:r>
    </w:p>
    <w:p w14:paraId="12AB49E8" w14:textId="7E5A56AB" w:rsidR="00C73FD5" w:rsidRPr="00AF0280" w:rsidRDefault="00C73FD5" w:rsidP="0045548B"/>
    <w:p w14:paraId="6ABBC944" w14:textId="6A59AF1A" w:rsidR="00833701" w:rsidRPr="00AF0280" w:rsidRDefault="001569B8" w:rsidP="0045548B">
      <w:pPr>
        <w:rPr>
          <w:lang w:eastAsia="en-US"/>
        </w:rPr>
      </w:pPr>
      <w:r w:rsidRPr="00AF0280">
        <w:t xml:space="preserve">The WG FM Chairman introduced the draft CEPT Report </w:t>
      </w:r>
      <w:r w:rsidR="00433314" w:rsidRPr="00AF0280">
        <w:t xml:space="preserve">76 (Report </w:t>
      </w:r>
      <w:r w:rsidRPr="00AF0280">
        <w:t>B</w:t>
      </w:r>
      <w:r w:rsidR="00766D8C" w:rsidRPr="00AF0280">
        <w:t>)</w:t>
      </w:r>
      <w:r w:rsidRPr="00AF0280">
        <w:t xml:space="preserve"> on FRMCS (task 5) endorsed by WG FM (</w:t>
      </w:r>
      <w:proofErr w:type="gramStart"/>
      <w:r w:rsidRPr="00AF0280">
        <w:t>ECC(</w:t>
      </w:r>
      <w:proofErr w:type="gramEnd"/>
      <w:r w:rsidRPr="00AF0280">
        <w:t>20)060</w:t>
      </w:r>
      <w:r w:rsidR="00C40CE4">
        <w:t>-</w:t>
      </w:r>
      <w:r w:rsidRPr="00AF0280">
        <w:t>A04).</w:t>
      </w:r>
      <w:r w:rsidR="00C348E2" w:rsidRPr="00AF0280">
        <w:t xml:space="preserve"> </w:t>
      </w:r>
      <w:r w:rsidR="00C348E2" w:rsidRPr="00AF0280">
        <w:rPr>
          <w:lang w:eastAsia="en-US"/>
        </w:rPr>
        <w:t>See the discussion under section 6.</w:t>
      </w:r>
      <w:r w:rsidR="00766D8C" w:rsidRPr="00AF0280">
        <w:rPr>
          <w:lang w:eastAsia="en-US"/>
        </w:rPr>
        <w:t>1</w:t>
      </w:r>
      <w:r w:rsidR="00C348E2" w:rsidRPr="00AF0280">
        <w:rPr>
          <w:lang w:eastAsia="en-US"/>
        </w:rPr>
        <w:t>.</w:t>
      </w:r>
    </w:p>
    <w:p w14:paraId="2430BCB2" w14:textId="65DCB23F" w:rsidR="00C348E2" w:rsidRPr="00AF0280" w:rsidRDefault="00C348E2" w:rsidP="0045548B"/>
    <w:p w14:paraId="0F0CC543" w14:textId="701816BC" w:rsidR="003052CE" w:rsidRPr="00AF0280" w:rsidRDefault="003052CE" w:rsidP="003052CE">
      <w:pPr>
        <w:pStyle w:val="ECCBox"/>
        <w:rPr>
          <w:sz w:val="22"/>
          <w:lang w:val="en-GB"/>
        </w:rPr>
      </w:pPr>
      <w:r w:rsidRPr="00AF0280">
        <w:rPr>
          <w:sz w:val="22"/>
          <w:lang w:val="en-GB"/>
        </w:rPr>
        <w:t>The ECC approved for public consultation CEPT Report</w:t>
      </w:r>
      <w:r w:rsidR="004C420A" w:rsidRPr="00AF0280">
        <w:rPr>
          <w:sz w:val="22"/>
          <w:lang w:val="en-GB"/>
        </w:rPr>
        <w:t xml:space="preserve"> 76 (Report</w:t>
      </w:r>
      <w:r w:rsidRPr="00AF0280">
        <w:rPr>
          <w:sz w:val="22"/>
          <w:lang w:val="en-GB"/>
        </w:rPr>
        <w:t xml:space="preserve"> B</w:t>
      </w:r>
      <w:r w:rsidR="004C420A" w:rsidRPr="00AF0280">
        <w:rPr>
          <w:sz w:val="22"/>
          <w:lang w:val="en-GB"/>
        </w:rPr>
        <w:t>)</w:t>
      </w:r>
      <w:r w:rsidRPr="00AF0280">
        <w:rPr>
          <w:sz w:val="22"/>
          <w:lang w:val="en-GB"/>
        </w:rPr>
        <w:t xml:space="preserve"> from CEPT to the European Commission in response to the Mandate </w:t>
      </w:r>
      <w:r w:rsidR="00FB24D1">
        <w:rPr>
          <w:sz w:val="22"/>
          <w:lang w:val="en-GB"/>
        </w:rPr>
        <w:t>on</w:t>
      </w:r>
      <w:r w:rsidRPr="00AF0280">
        <w:rPr>
          <w:sz w:val="22"/>
          <w:lang w:val="en-GB"/>
        </w:rPr>
        <w:t xml:space="preserve"> EU-harmonised technical conditions for the future railway mobile radio communications system (Task 5) (</w:t>
      </w:r>
      <w:r w:rsidRPr="00AF0280">
        <w:rPr>
          <w:b/>
          <w:sz w:val="22"/>
          <w:lang w:val="en-GB"/>
        </w:rPr>
        <w:t xml:space="preserve">Annex </w:t>
      </w:r>
      <w:r w:rsidR="00986528" w:rsidRPr="00AF0280">
        <w:rPr>
          <w:b/>
          <w:sz w:val="22"/>
          <w:lang w:val="en-GB"/>
        </w:rPr>
        <w:t>11</w:t>
      </w:r>
      <w:r w:rsidRPr="00AF0280">
        <w:rPr>
          <w:b/>
          <w:sz w:val="22"/>
          <w:lang w:val="en-GB"/>
        </w:rPr>
        <w:t xml:space="preserve">/ TEMP </w:t>
      </w:r>
      <w:r w:rsidR="00986528" w:rsidRPr="00AF0280">
        <w:rPr>
          <w:b/>
          <w:sz w:val="22"/>
          <w:lang w:val="en-GB"/>
        </w:rPr>
        <w:t>11</w:t>
      </w:r>
      <w:r w:rsidR="00C348E2" w:rsidRPr="00AF0280">
        <w:rPr>
          <w:b/>
          <w:sz w:val="22"/>
          <w:lang w:val="en-GB"/>
        </w:rPr>
        <w:t xml:space="preserve"> Rev1</w:t>
      </w:r>
      <w:r w:rsidRPr="00AF0280">
        <w:rPr>
          <w:b/>
          <w:sz w:val="22"/>
          <w:lang w:val="en-GB"/>
        </w:rPr>
        <w:t>).</w:t>
      </w:r>
    </w:p>
    <w:p w14:paraId="1A53FD15" w14:textId="0C91E244" w:rsidR="00C73FD5" w:rsidRPr="00AF0280" w:rsidRDefault="00C73FD5" w:rsidP="0045548B"/>
    <w:p w14:paraId="1E5646C3" w14:textId="20656C11" w:rsidR="00986528" w:rsidRPr="00AF0280" w:rsidRDefault="00986528" w:rsidP="00986528">
      <w:pPr>
        <w:rPr>
          <w:rFonts w:ascii="Verdana" w:hAnsi="Verdana"/>
          <w:color w:val="auto"/>
          <w:lang w:eastAsia="en-US"/>
        </w:rPr>
      </w:pPr>
      <w:r w:rsidRPr="00AF0280">
        <w:t xml:space="preserve">ECC agreed that the </w:t>
      </w:r>
      <w:r w:rsidR="5809BEF4" w:rsidRPr="00AF0280">
        <w:t>clos</w:t>
      </w:r>
      <w:r w:rsidR="36538C47" w:rsidRPr="00AF0280">
        <w:t>ing</w:t>
      </w:r>
      <w:r w:rsidRPr="00AF0280">
        <w:t xml:space="preserve"> date for </w:t>
      </w:r>
      <w:r w:rsidR="724BEDE2" w:rsidRPr="00AF0280">
        <w:t xml:space="preserve">the </w:t>
      </w:r>
      <w:r w:rsidRPr="00AF0280">
        <w:t>public consultation would be 4 September 2020.</w:t>
      </w:r>
    </w:p>
    <w:p w14:paraId="76A7A373" w14:textId="77777777" w:rsidR="00C53FF2" w:rsidRPr="00AF0280" w:rsidRDefault="00C53FF2" w:rsidP="00B139CC"/>
    <w:p w14:paraId="501D02F7" w14:textId="672D2E52" w:rsidR="009451C0" w:rsidRPr="00AF0280" w:rsidRDefault="00A20AF3" w:rsidP="00184672">
      <w:pPr>
        <w:pStyle w:val="Heading1"/>
        <w:jc w:val="both"/>
        <w:rPr>
          <w:color w:val="C00000"/>
        </w:rPr>
      </w:pPr>
      <w:r w:rsidRPr="00AF0280">
        <w:rPr>
          <w:color w:val="C00000"/>
        </w:rPr>
        <w:lastRenderedPageBreak/>
        <w:t>Other EC</w:t>
      </w:r>
      <w:r w:rsidR="009451C0" w:rsidRPr="00AF0280">
        <w:rPr>
          <w:color w:val="C00000"/>
        </w:rPr>
        <w:t xml:space="preserve"> Mandates </w:t>
      </w:r>
    </w:p>
    <w:p w14:paraId="0407A49C" w14:textId="096E879B" w:rsidR="00696FBF" w:rsidRPr="00AF0280" w:rsidRDefault="00016660" w:rsidP="00F77A7F">
      <w:pPr>
        <w:pStyle w:val="Heading2"/>
        <w:jc w:val="both"/>
        <w:rPr>
          <w:szCs w:val="22"/>
          <w:lang w:eastAsia="en-US"/>
        </w:rPr>
      </w:pPr>
      <w:r w:rsidRPr="00AF0280">
        <w:rPr>
          <w:szCs w:val="22"/>
          <w:lang w:eastAsia="en-US"/>
        </w:rPr>
        <w:t>Update of EC Decision on SRDs (8th update</w:t>
      </w:r>
      <w:r w:rsidRPr="00AF0280">
        <w:rPr>
          <w:b w:val="0"/>
          <w:szCs w:val="22"/>
          <w:lang w:eastAsia="en-US"/>
        </w:rPr>
        <w:t>)</w:t>
      </w:r>
    </w:p>
    <w:p w14:paraId="3442B736" w14:textId="1C32FC5A" w:rsidR="00D37C7F" w:rsidRPr="00AF0280" w:rsidRDefault="00D37C7F" w:rsidP="00F77A7F"/>
    <w:p w14:paraId="2DC3599A" w14:textId="4FD4193D" w:rsidR="00760409" w:rsidRPr="00AF0280" w:rsidRDefault="00E22E88" w:rsidP="00693997">
      <w:r w:rsidRPr="00AF0280">
        <w:t xml:space="preserve">The WG FM Chairman </w:t>
      </w:r>
      <w:r w:rsidR="44EB2573" w:rsidRPr="00AF0280">
        <w:t xml:space="preserve">noted this work is ongoing and </w:t>
      </w:r>
      <w:r w:rsidR="589507A4" w:rsidRPr="00AF0280">
        <w:t>called</w:t>
      </w:r>
      <w:r w:rsidRPr="00AF0280">
        <w:t xml:space="preserve"> for further contributions to this activity in preparation for the next SRD/MG meeting.</w:t>
      </w:r>
    </w:p>
    <w:p w14:paraId="4FE3356E" w14:textId="5A858FFB" w:rsidR="000D4D9F" w:rsidRPr="00AF0280" w:rsidRDefault="000D4D9F" w:rsidP="000D4D9F">
      <w:pPr>
        <w:pStyle w:val="Heading2"/>
        <w:jc w:val="both"/>
        <w:rPr>
          <w:szCs w:val="22"/>
          <w:lang w:eastAsia="en-US"/>
        </w:rPr>
      </w:pPr>
      <w:r w:rsidRPr="00AF0280">
        <w:rPr>
          <w:szCs w:val="22"/>
          <w:lang w:eastAsia="en-US"/>
        </w:rPr>
        <w:t>Update of EC Decision on UWB</w:t>
      </w:r>
    </w:p>
    <w:p w14:paraId="0B28A405" w14:textId="59F7F4F1" w:rsidR="008C061D" w:rsidRPr="00AF0280" w:rsidRDefault="008C061D" w:rsidP="006A308B"/>
    <w:p w14:paraId="7F4F9ED5" w14:textId="2850BD91" w:rsidR="00760409" w:rsidRPr="00AF0280" w:rsidRDefault="00DB4AF4" w:rsidP="006A308B">
      <w:r w:rsidRPr="00AF0280">
        <w:t>Nothing to be reported at this meeting.</w:t>
      </w:r>
    </w:p>
    <w:p w14:paraId="585F5F0C" w14:textId="4A590387" w:rsidR="000937CE" w:rsidRPr="00AF0280" w:rsidRDefault="005C4690" w:rsidP="000937CE">
      <w:pPr>
        <w:pStyle w:val="Heading2"/>
        <w:rPr>
          <w:lang w:eastAsia="en-US"/>
        </w:rPr>
      </w:pPr>
      <w:r w:rsidRPr="00AF0280">
        <w:rPr>
          <w:lang w:eastAsia="en-US"/>
        </w:rPr>
        <w:t>Third EC Mandate on 5G (40 GHz / 70 GHz)</w:t>
      </w:r>
    </w:p>
    <w:p w14:paraId="2A8AE3C0" w14:textId="7DAF5BD3" w:rsidR="000D4D9F" w:rsidRPr="00AF0280" w:rsidRDefault="000D4D9F" w:rsidP="006A308B"/>
    <w:p w14:paraId="62DD52EB" w14:textId="77777777" w:rsidR="009B099C" w:rsidRPr="00AF0280" w:rsidRDefault="009B099C" w:rsidP="009B099C">
      <w:r w:rsidRPr="00AF0280">
        <w:t>The European Commission, Mr. Andreas Geiss introduced the third mandate on 5G (</w:t>
      </w:r>
      <w:proofErr w:type="gramStart"/>
      <w:r w:rsidRPr="00AF0280">
        <w:t>ECC(</w:t>
      </w:r>
      <w:proofErr w:type="gramEnd"/>
      <w:r w:rsidRPr="00AF0280">
        <w:t>20)057 and ECC(20)057-A01).</w:t>
      </w:r>
    </w:p>
    <w:p w14:paraId="5FC2DBE2" w14:textId="555A610A" w:rsidR="009B099C" w:rsidRPr="00AF0280" w:rsidRDefault="009B099C" w:rsidP="009B099C">
      <w:r w:rsidRPr="00AF0280">
        <w:t>The mandate addresses the 40 GHz and 70 GHz</w:t>
      </w:r>
      <w:r w:rsidR="00B4027C" w:rsidRPr="00AF0280">
        <w:t xml:space="preserve"> bands</w:t>
      </w:r>
      <w:r w:rsidRPr="00AF0280">
        <w:t>, as a follow-up after WRC19.</w:t>
      </w:r>
    </w:p>
    <w:p w14:paraId="517A5720" w14:textId="77777777" w:rsidR="009B099C" w:rsidRPr="00AF0280" w:rsidRDefault="009B099C" w:rsidP="009B099C"/>
    <w:p w14:paraId="4719D9DE" w14:textId="77777777" w:rsidR="00D30323" w:rsidRPr="00966451" w:rsidRDefault="00D30323" w:rsidP="00D30323">
      <w:pPr>
        <w:rPr>
          <w:b/>
          <w:bCs/>
          <w:sz w:val="24"/>
          <w:szCs w:val="22"/>
        </w:rPr>
      </w:pPr>
      <w:r w:rsidRPr="00966451">
        <w:rPr>
          <w:b/>
          <w:bCs/>
          <w:sz w:val="24"/>
          <w:szCs w:val="22"/>
        </w:rPr>
        <w:t>40 GHz</w:t>
      </w:r>
    </w:p>
    <w:p w14:paraId="45C7F9B5" w14:textId="77777777" w:rsidR="00D30323" w:rsidRPr="007A07BB" w:rsidRDefault="00D30323" w:rsidP="00D30323">
      <w:r w:rsidRPr="00F70231">
        <w:t>ECC noted the relationship between this mandate and the proposed work items on satellite use in the Q/V band proposed by WG FM under point 13 of the agenda. The mandate asks (task 1) “to review the current and planned use of the 40.5-43.5 GHz frequency ban</w:t>
      </w:r>
      <w:r w:rsidRPr="007A07BB">
        <w:t xml:space="preserve">d and identify relevant scenarios for shared spectrum use between those uses and next-generation (5G) wireless broadband electronic communications services, in order to ensure co-existence and further development of all relevant services within the band”. </w:t>
      </w:r>
    </w:p>
    <w:p w14:paraId="23C3695A" w14:textId="5E38438A" w:rsidR="00D30323" w:rsidRPr="00AF0280" w:rsidRDefault="00D30323" w:rsidP="00D30323">
      <w:r w:rsidRPr="00AF0280">
        <w:t>Following discussion, ECC considered that tasks 1, 2 and 4 in relation to 40.5-43.5 GHz of the EC mandate (</w:t>
      </w:r>
      <w:proofErr w:type="gramStart"/>
      <w:r w:rsidRPr="00AF0280">
        <w:t>ECC(</w:t>
      </w:r>
      <w:proofErr w:type="gramEnd"/>
      <w:r w:rsidRPr="00AF0280">
        <w:t>20)057-A01) should be assigned to PT1. Regarding the broader considerations around 40 GHz see section 13 below.</w:t>
      </w:r>
    </w:p>
    <w:p w14:paraId="1AAD57F2" w14:textId="77777777" w:rsidR="00D30323" w:rsidRPr="00AF0280" w:rsidRDefault="00D30323" w:rsidP="00D30323">
      <w:r w:rsidRPr="00AF0280">
        <w:t xml:space="preserve">ECC notes that all stakeholders with an interest in the band, including the satellite community, </w:t>
      </w:r>
      <w:r>
        <w:t xml:space="preserve">are invited to contribute and </w:t>
      </w:r>
      <w:r w:rsidRPr="00EC7EC1">
        <w:t>take part in the work of ECC PT1</w:t>
      </w:r>
      <w:r w:rsidRPr="00125380">
        <w:t>.</w:t>
      </w:r>
    </w:p>
    <w:p w14:paraId="0713A5E0" w14:textId="77777777" w:rsidR="00D30323" w:rsidRPr="00F70231" w:rsidRDefault="00D30323" w:rsidP="00D30323">
      <w:r w:rsidRPr="00F70231">
        <w:t xml:space="preserve">The ETSI work relevant to this mandate is summarised in clause 2.13 of document </w:t>
      </w:r>
      <w:proofErr w:type="gramStart"/>
      <w:r w:rsidRPr="00F70231">
        <w:t>ECC(</w:t>
      </w:r>
      <w:proofErr w:type="gramEnd"/>
      <w:r w:rsidRPr="00F70231">
        <w:t xml:space="preserve">20)081 Rev2.  This will be co-ordinated with the work of PT1. </w:t>
      </w:r>
    </w:p>
    <w:p w14:paraId="17CF3661" w14:textId="77777777" w:rsidR="00D30323" w:rsidRPr="007A07BB" w:rsidRDefault="00D30323" w:rsidP="00D30323"/>
    <w:p w14:paraId="0365DCF7" w14:textId="6CB7ED4B" w:rsidR="00D30323" w:rsidRPr="00AF0280" w:rsidRDefault="00D30323" w:rsidP="00D30323">
      <w:pPr>
        <w:pStyle w:val="ECCBox"/>
        <w:rPr>
          <w:sz w:val="22"/>
          <w:szCs w:val="22"/>
          <w:lang w:val="en-GB"/>
        </w:rPr>
      </w:pPr>
      <w:bookmarkStart w:id="3" w:name="_Hlk44584076"/>
      <w:r w:rsidRPr="00AF0280">
        <w:rPr>
          <w:sz w:val="22"/>
          <w:szCs w:val="22"/>
          <w:lang w:val="en-GB"/>
        </w:rPr>
        <w:t>The ECC assigned tasks</w:t>
      </w:r>
      <w:r w:rsidR="00AC1440">
        <w:rPr>
          <w:sz w:val="22"/>
          <w:szCs w:val="22"/>
          <w:lang w:val="en-GB"/>
        </w:rPr>
        <w:t xml:space="preserve"> </w:t>
      </w:r>
      <w:r w:rsidRPr="00AF0280">
        <w:rPr>
          <w:sz w:val="22"/>
          <w:szCs w:val="22"/>
          <w:lang w:val="en-GB"/>
        </w:rPr>
        <w:t>1, 2 and 4 of the EC mandate (</w:t>
      </w:r>
      <w:proofErr w:type="gramStart"/>
      <w:r w:rsidRPr="00AF0280">
        <w:rPr>
          <w:sz w:val="22"/>
          <w:szCs w:val="22"/>
          <w:lang w:val="en-GB"/>
        </w:rPr>
        <w:t>ECC(</w:t>
      </w:r>
      <w:proofErr w:type="gramEnd"/>
      <w:r w:rsidRPr="00AF0280">
        <w:rPr>
          <w:sz w:val="22"/>
          <w:szCs w:val="22"/>
          <w:lang w:val="en-GB"/>
        </w:rPr>
        <w:t>20)057-A01)  in relation to 40.5-43.5 GHz to ECC PT1</w:t>
      </w:r>
      <w:bookmarkEnd w:id="3"/>
      <w:r w:rsidRPr="00AF0280">
        <w:rPr>
          <w:sz w:val="22"/>
          <w:szCs w:val="22"/>
          <w:lang w:val="en-GB"/>
        </w:rPr>
        <w:t>.</w:t>
      </w:r>
      <w:r w:rsidRPr="00AF0280">
        <w:rPr>
          <w:lang w:val="en-GB"/>
        </w:rPr>
        <w:t xml:space="preserve"> </w:t>
      </w:r>
      <w:r w:rsidRPr="00AF0280">
        <w:rPr>
          <w:sz w:val="22"/>
          <w:szCs w:val="22"/>
          <w:lang w:val="en-GB"/>
        </w:rPr>
        <w:t xml:space="preserve">The ECC adopted the new work item in </w:t>
      </w:r>
      <w:r w:rsidRPr="00AF0280">
        <w:rPr>
          <w:b/>
          <w:sz w:val="22"/>
          <w:szCs w:val="22"/>
          <w:lang w:val="en-GB"/>
        </w:rPr>
        <w:t>Annex 16</w:t>
      </w:r>
      <w:r w:rsidR="001C0A93">
        <w:rPr>
          <w:b/>
          <w:sz w:val="22"/>
          <w:szCs w:val="22"/>
          <w:lang w:val="en-GB"/>
        </w:rPr>
        <w:t xml:space="preserve"> /</w:t>
      </w:r>
      <w:r w:rsidRPr="00AF0280">
        <w:rPr>
          <w:sz w:val="22"/>
          <w:szCs w:val="22"/>
          <w:lang w:val="en-GB"/>
        </w:rPr>
        <w:t xml:space="preserve"> </w:t>
      </w:r>
      <w:r w:rsidR="001C0A93" w:rsidRPr="00AF0280">
        <w:rPr>
          <w:b/>
          <w:sz w:val="22"/>
          <w:szCs w:val="22"/>
          <w:lang w:val="en-GB"/>
        </w:rPr>
        <w:t>TEMP 16 Rev</w:t>
      </w:r>
      <w:r w:rsidR="001C0A93">
        <w:rPr>
          <w:b/>
          <w:sz w:val="22"/>
          <w:szCs w:val="22"/>
          <w:lang w:val="en-GB"/>
        </w:rPr>
        <w:t>6</w:t>
      </w:r>
      <w:r w:rsidR="001C0A93" w:rsidRPr="00AF0280">
        <w:rPr>
          <w:b/>
          <w:sz w:val="22"/>
          <w:szCs w:val="22"/>
          <w:lang w:val="en-GB"/>
        </w:rPr>
        <w:t xml:space="preserve"> </w:t>
      </w:r>
      <w:r w:rsidRPr="00AF0280">
        <w:rPr>
          <w:sz w:val="22"/>
          <w:szCs w:val="22"/>
          <w:lang w:val="en-GB"/>
        </w:rPr>
        <w:t>and tasked PT1 to undertake the work.</w:t>
      </w:r>
    </w:p>
    <w:p w14:paraId="75DAAC45" w14:textId="77777777" w:rsidR="00D30323" w:rsidRPr="00AF0280" w:rsidRDefault="00D30323" w:rsidP="00D30323">
      <w:pPr>
        <w:rPr>
          <w:highlight w:val="yellow"/>
        </w:rPr>
      </w:pPr>
    </w:p>
    <w:p w14:paraId="610FCA47" w14:textId="77777777" w:rsidR="00D30323" w:rsidRPr="00966451" w:rsidRDefault="00D30323" w:rsidP="00D30323">
      <w:pPr>
        <w:rPr>
          <w:b/>
          <w:bCs/>
          <w:sz w:val="24"/>
          <w:szCs w:val="22"/>
        </w:rPr>
      </w:pPr>
      <w:r w:rsidRPr="00966451">
        <w:rPr>
          <w:b/>
          <w:bCs/>
          <w:sz w:val="24"/>
          <w:szCs w:val="22"/>
        </w:rPr>
        <w:t>70 GHz</w:t>
      </w:r>
    </w:p>
    <w:p w14:paraId="35CFDF55" w14:textId="02B8C9D8" w:rsidR="00D30323" w:rsidRPr="00AF0280" w:rsidRDefault="00D30323" w:rsidP="00D30323">
      <w:r w:rsidRPr="00F70231">
        <w:t xml:space="preserve">The </w:t>
      </w:r>
      <w:r w:rsidRPr="007A07BB">
        <w:t xml:space="preserve">Wi-Fi Alliance introduced contribution </w:t>
      </w:r>
      <w:proofErr w:type="gramStart"/>
      <w:r w:rsidRPr="00125380">
        <w:t>ECC(</w:t>
      </w:r>
      <w:proofErr w:type="gramEnd"/>
      <w:r w:rsidRPr="00125380">
        <w:t>20)068 which asked ECC to confirm that no further work is required at CEPT level for the 66–71 GHz band, as the technology neutral regulation is already available in ERC Recommendation 70-03 and in Commissio</w:t>
      </w:r>
      <w:r w:rsidRPr="00AF0280">
        <w:t xml:space="preserve">n Implementing Decision (EU) 2019/1345. The Wi-Fi Alliance argued that this would be </w:t>
      </w:r>
      <w:proofErr w:type="gramStart"/>
      <w:r w:rsidRPr="00AF0280">
        <w:t>sufficient</w:t>
      </w:r>
      <w:proofErr w:type="gramEnd"/>
      <w:r w:rsidRPr="00AF0280">
        <w:t xml:space="preserve"> to allow for the introduction of MFCN 5G systems in this band. </w:t>
      </w:r>
    </w:p>
    <w:p w14:paraId="02B79C0B" w14:textId="06241FDD" w:rsidR="00D30323" w:rsidRPr="00F70231" w:rsidRDefault="00D30323" w:rsidP="00D30323">
      <w:r w:rsidRPr="00AF0280">
        <w:t>GSMA introduced contribution ECC(20)080 which asked that ECC PT1 should review the existing framework and study IMT usage of the 66-71 GHz band in order to assess whether the framework needs to be revised to maximi</w:t>
      </w:r>
      <w:r>
        <w:t>s</w:t>
      </w:r>
      <w:r w:rsidRPr="008C6415">
        <w:t xml:space="preserve">e the possible usage for IMT with higher output power and with </w:t>
      </w:r>
      <w:r w:rsidRPr="008C6415">
        <w:lastRenderedPageBreak/>
        <w:t>guaranteed QoS through a relevant authorisation mode.</w:t>
      </w:r>
      <w:r w:rsidRPr="00F70231">
        <w:t xml:space="preserve"> Section 2.13, in document </w:t>
      </w:r>
      <w:proofErr w:type="gramStart"/>
      <w:r w:rsidRPr="00F70231">
        <w:t>ECC(</w:t>
      </w:r>
      <w:proofErr w:type="gramEnd"/>
      <w:r w:rsidRPr="00F70231">
        <w:t>20)081 Rev</w:t>
      </w:r>
      <w:r w:rsidR="001C0A93">
        <w:t>2</w:t>
      </w:r>
      <w:r w:rsidRPr="00F70231">
        <w:t xml:space="preserve"> was noted.</w:t>
      </w:r>
    </w:p>
    <w:p w14:paraId="58EA1581" w14:textId="458B18B0" w:rsidR="00D30323" w:rsidRPr="00AF0280" w:rsidRDefault="00D30323" w:rsidP="00D30323">
      <w:r w:rsidRPr="007A07BB">
        <w:t>ECC members discussed the</w:t>
      </w:r>
      <w:r w:rsidRPr="00125380">
        <w:t xml:space="preserve"> inputs and a range of</w:t>
      </w:r>
      <w:r w:rsidRPr="00F45A69">
        <w:t xml:space="preserve"> views were expressed</w:t>
      </w:r>
      <w:r w:rsidR="00031CE5">
        <w:t>.</w:t>
      </w:r>
      <w:r w:rsidRPr="00F45A69">
        <w:t xml:space="preserve"> </w:t>
      </w:r>
      <w:r w:rsidRPr="00ED306E">
        <w:t xml:space="preserve">Some </w:t>
      </w:r>
      <w:r w:rsidRPr="00AF0280">
        <w:t>suggested that PT1 should start with a review first, and only then decide on a possible revision of the existing regulation. Others felt that the relevant task 3 in the mandate should be performed by WG FM, as the existing regulation in ERC Recommendation 70-03 had been drafted by WG FM</w:t>
      </w:r>
      <w:r>
        <w:t xml:space="preserve"> </w:t>
      </w:r>
      <w:r w:rsidRPr="00AF0280">
        <w:t>/</w:t>
      </w:r>
      <w:r>
        <w:t xml:space="preserve"> </w:t>
      </w:r>
      <w:r w:rsidRPr="00AF0280">
        <w:t>SRD-MG and consequently there was already considerable knowledge and expertise in this Group. It was also noted that the current power levels are already quite high and that the existing framework is flexible and technology neutral. It was suggested that there was consequently no need to ask PT1 for extra study.</w:t>
      </w:r>
    </w:p>
    <w:p w14:paraId="2747E8F5" w14:textId="77777777" w:rsidR="00D30323" w:rsidRPr="00AF0280" w:rsidRDefault="00D30323" w:rsidP="00D30323">
      <w:r w:rsidRPr="00AF0280">
        <w:t>The European Commission pointed to the mandate page 2 second paragraph, where it is stated that the idea of a general authorisation has been in mind for this band. The Wi</w:t>
      </w:r>
      <w:r>
        <w:t>-</w:t>
      </w:r>
      <w:r w:rsidRPr="00AF0280">
        <w:t>Fi Alliance added that apparatus is already in the market and under further development, and therefore emphasised the need for regulatory certainty as soon as possible.</w:t>
      </w:r>
    </w:p>
    <w:p w14:paraId="0CC0C97C" w14:textId="68648ADD" w:rsidR="00D30323" w:rsidRPr="00AF0280" w:rsidRDefault="00D30323" w:rsidP="00D30323">
      <w:r w:rsidRPr="00AF0280">
        <w:t xml:space="preserve">Following the discussion, ECC concluded by assigning the work to WG FM, with instruction to report back to the ECC plenary, </w:t>
      </w:r>
      <w:proofErr w:type="gramStart"/>
      <w:r w:rsidRPr="00AF0280">
        <w:t>in particular if</w:t>
      </w:r>
      <w:proofErr w:type="gramEnd"/>
      <w:r w:rsidRPr="00AF0280">
        <w:t xml:space="preserve"> there w</w:t>
      </w:r>
      <w:r w:rsidR="00B679EF">
        <w:t>ere</w:t>
      </w:r>
      <w:r w:rsidR="009A675D">
        <w:t xml:space="preserve"> </w:t>
      </w:r>
      <w:r w:rsidRPr="00AF0280">
        <w:t>any concerns with the current framework. It was noted that WG FM could involve and liaise with PT1 as appropriate in taking forward this work.</w:t>
      </w:r>
    </w:p>
    <w:p w14:paraId="5AFE62A7" w14:textId="77777777" w:rsidR="00D30323" w:rsidRPr="00E7657A" w:rsidRDefault="00D30323" w:rsidP="00D30323">
      <w:pPr>
        <w:rPr>
          <w:szCs w:val="22"/>
        </w:rPr>
      </w:pPr>
    </w:p>
    <w:p w14:paraId="6C1B7AE1" w14:textId="75B31065" w:rsidR="00D30323" w:rsidRPr="00E7657A" w:rsidRDefault="00D30323" w:rsidP="00D30323">
      <w:pPr>
        <w:pStyle w:val="ECCBox"/>
      </w:pPr>
      <w:r w:rsidRPr="00966451">
        <w:rPr>
          <w:sz w:val="22"/>
          <w:szCs w:val="22"/>
        </w:rPr>
        <w:t xml:space="preserve">The ECC assigned task 3 of the EC mandate (ECC(20)057-A01) </w:t>
      </w:r>
      <w:r w:rsidRPr="00F45A69">
        <w:rPr>
          <w:sz w:val="22"/>
          <w:szCs w:val="22"/>
          <w:lang w:val="en-GB"/>
        </w:rPr>
        <w:t xml:space="preserve">to review the EU-harmonised technical conditions for use of the 66-71 GHz frequency band </w:t>
      </w:r>
      <w:r w:rsidRPr="00966451">
        <w:rPr>
          <w:sz w:val="22"/>
          <w:szCs w:val="22"/>
        </w:rPr>
        <w:t>to WG FM and tasked</w:t>
      </w:r>
      <w:r w:rsidRPr="00966451">
        <w:rPr>
          <w:sz w:val="22"/>
          <w:szCs w:val="22"/>
          <w:lang w:val="en-GB"/>
        </w:rPr>
        <w:t xml:space="preserve"> WG FM to report back to ECC</w:t>
      </w:r>
      <w:r w:rsidRPr="00F45A69">
        <w:rPr>
          <w:sz w:val="22"/>
          <w:szCs w:val="22"/>
          <w:lang w:val="en-GB"/>
        </w:rPr>
        <w:t>.</w:t>
      </w:r>
    </w:p>
    <w:p w14:paraId="7545FE40" w14:textId="77777777" w:rsidR="00D30323" w:rsidRPr="00AF0280" w:rsidRDefault="00D30323" w:rsidP="00D30323"/>
    <w:p w14:paraId="1E73DBB5" w14:textId="498C1CAD" w:rsidR="00281C16" w:rsidRPr="00F70231" w:rsidRDefault="006850C9" w:rsidP="00775279">
      <w:pPr>
        <w:pStyle w:val="Heading2"/>
        <w:rPr>
          <w:lang w:eastAsia="en-US"/>
        </w:rPr>
      </w:pPr>
      <w:r w:rsidRPr="00F70231">
        <w:rPr>
          <w:lang w:eastAsia="en-US"/>
        </w:rPr>
        <w:t>EC Mandate on WAS/RLANs in 5150-5250 MHz, 5250-5350 MHz and 5470-5725 MHz</w:t>
      </w:r>
    </w:p>
    <w:p w14:paraId="6613BE2E" w14:textId="6AA73342" w:rsidR="00281C16" w:rsidRPr="007A07BB" w:rsidRDefault="00281C16" w:rsidP="006A308B"/>
    <w:p w14:paraId="241F624C" w14:textId="3A8A123E" w:rsidR="00A870E9" w:rsidRPr="00AF0280" w:rsidRDefault="00A870E9" w:rsidP="00A870E9">
      <w:pPr>
        <w:pStyle w:val="NoSpacing"/>
        <w:jc w:val="both"/>
        <w:rPr>
          <w:rFonts w:cs="Arial"/>
          <w:sz w:val="22"/>
          <w:szCs w:val="22"/>
        </w:rPr>
      </w:pPr>
      <w:r w:rsidRPr="00AF0280">
        <w:rPr>
          <w:rFonts w:cs="Arial"/>
          <w:sz w:val="22"/>
          <w:szCs w:val="22"/>
        </w:rPr>
        <w:t>Mr Andreas Geiss, European Commission, introduced the Mandate to CEPT on WAS/RLAN at 5 GHz (</w:t>
      </w:r>
      <w:proofErr w:type="gramStart"/>
      <w:r w:rsidRPr="00AF0280">
        <w:rPr>
          <w:rFonts w:cs="Arial"/>
          <w:sz w:val="22"/>
          <w:szCs w:val="22"/>
        </w:rPr>
        <w:t>ECC(</w:t>
      </w:r>
      <w:proofErr w:type="gramEnd"/>
      <w:r w:rsidRPr="00AF0280">
        <w:rPr>
          <w:rFonts w:cs="Arial"/>
          <w:sz w:val="22"/>
          <w:szCs w:val="22"/>
        </w:rPr>
        <w:t>20)056-A01)</w:t>
      </w:r>
      <w:r w:rsidR="008A2BCD" w:rsidRPr="00AF0280">
        <w:rPr>
          <w:rFonts w:cs="Arial"/>
          <w:sz w:val="22"/>
          <w:szCs w:val="22"/>
        </w:rPr>
        <w:t xml:space="preserve">. It was noted that this is largely to align with </w:t>
      </w:r>
      <w:r w:rsidR="6D4E8549" w:rsidRPr="00AF0280">
        <w:rPr>
          <w:rFonts w:cs="Arial"/>
          <w:sz w:val="22"/>
          <w:szCs w:val="22"/>
        </w:rPr>
        <w:t xml:space="preserve">the outcome of </w:t>
      </w:r>
      <w:r w:rsidR="75441D8F" w:rsidRPr="00AF0280">
        <w:rPr>
          <w:rFonts w:cs="Arial"/>
          <w:sz w:val="22"/>
          <w:szCs w:val="22"/>
        </w:rPr>
        <w:t>WRC</w:t>
      </w:r>
      <w:r w:rsidR="7927BD25" w:rsidRPr="00AF0280">
        <w:rPr>
          <w:rFonts w:cs="Arial"/>
          <w:sz w:val="22"/>
          <w:szCs w:val="22"/>
        </w:rPr>
        <w:t>-19</w:t>
      </w:r>
      <w:r w:rsidR="75441D8F" w:rsidRPr="00AF0280">
        <w:rPr>
          <w:rFonts w:cs="Arial"/>
          <w:sz w:val="22"/>
          <w:szCs w:val="22"/>
        </w:rPr>
        <w:t>.</w:t>
      </w:r>
      <w:r w:rsidR="008A2BCD" w:rsidRPr="00AF0280">
        <w:rPr>
          <w:rFonts w:cs="Arial"/>
          <w:sz w:val="22"/>
          <w:szCs w:val="22"/>
        </w:rPr>
        <w:t xml:space="preserve"> </w:t>
      </w:r>
      <w:r w:rsidRPr="00AF0280">
        <w:rPr>
          <w:rFonts w:cs="Arial"/>
          <w:sz w:val="22"/>
          <w:szCs w:val="22"/>
        </w:rPr>
        <w:t xml:space="preserve">ECC tasked WG FM to </w:t>
      </w:r>
      <w:r w:rsidR="25A471B6" w:rsidRPr="00AF0280">
        <w:rPr>
          <w:rFonts w:cs="Arial"/>
          <w:sz w:val="22"/>
          <w:szCs w:val="22"/>
        </w:rPr>
        <w:t>undertake the work in order to respond</w:t>
      </w:r>
      <w:r w:rsidRPr="00AF0280">
        <w:rPr>
          <w:rFonts w:cs="Arial"/>
          <w:sz w:val="22"/>
          <w:szCs w:val="22"/>
        </w:rPr>
        <w:t xml:space="preserve"> to this Mandate.</w:t>
      </w:r>
    </w:p>
    <w:p w14:paraId="1C032924" w14:textId="1CCCEE60" w:rsidR="00277249" w:rsidRPr="00AF0280" w:rsidRDefault="00277249" w:rsidP="00277249"/>
    <w:p w14:paraId="404E0B1E" w14:textId="4AC716C1" w:rsidR="00277249" w:rsidRPr="00AF0280" w:rsidRDefault="00277249" w:rsidP="00277249">
      <w:pPr>
        <w:pStyle w:val="ECCBox"/>
        <w:rPr>
          <w:sz w:val="22"/>
          <w:szCs w:val="22"/>
          <w:lang w:val="en-GB"/>
        </w:rPr>
      </w:pPr>
      <w:r w:rsidRPr="00AF0280">
        <w:rPr>
          <w:sz w:val="22"/>
          <w:szCs w:val="22"/>
          <w:lang w:val="en-GB"/>
        </w:rPr>
        <w:t xml:space="preserve">The ECC assigned </w:t>
      </w:r>
      <w:r w:rsidR="7376AEC6" w:rsidRPr="00AF0280">
        <w:rPr>
          <w:sz w:val="22"/>
          <w:szCs w:val="22"/>
          <w:lang w:val="en-GB"/>
        </w:rPr>
        <w:t xml:space="preserve">the </w:t>
      </w:r>
      <w:r w:rsidRPr="00AF0280">
        <w:rPr>
          <w:sz w:val="22"/>
          <w:szCs w:val="22"/>
          <w:lang w:val="en-GB"/>
        </w:rPr>
        <w:t xml:space="preserve">EC mandate </w:t>
      </w:r>
      <w:r w:rsidR="005D7FE3" w:rsidRPr="00AF0280">
        <w:rPr>
          <w:sz w:val="22"/>
          <w:szCs w:val="22"/>
          <w:lang w:val="en-GB"/>
        </w:rPr>
        <w:t>(</w:t>
      </w:r>
      <w:proofErr w:type="gramStart"/>
      <w:r w:rsidRPr="00AF0280">
        <w:rPr>
          <w:sz w:val="22"/>
          <w:szCs w:val="22"/>
          <w:lang w:val="en-GB"/>
        </w:rPr>
        <w:t>ECC(</w:t>
      </w:r>
      <w:proofErr w:type="gramEnd"/>
      <w:r w:rsidRPr="00AF0280">
        <w:rPr>
          <w:sz w:val="22"/>
          <w:szCs w:val="22"/>
          <w:lang w:val="en-GB"/>
        </w:rPr>
        <w:t>20)056-A01</w:t>
      </w:r>
      <w:r w:rsidR="005D7FE3" w:rsidRPr="00AF0280">
        <w:rPr>
          <w:sz w:val="22"/>
          <w:szCs w:val="22"/>
          <w:lang w:val="en-GB"/>
        </w:rPr>
        <w:t>)</w:t>
      </w:r>
      <w:r w:rsidRPr="00AF0280">
        <w:rPr>
          <w:sz w:val="22"/>
          <w:szCs w:val="22"/>
          <w:lang w:val="en-GB"/>
        </w:rPr>
        <w:t xml:space="preserve"> to WG FM who were tasked to take if forward under an appropriate work item</w:t>
      </w:r>
    </w:p>
    <w:p w14:paraId="397D6E74" w14:textId="059ED160" w:rsidR="00277249" w:rsidRPr="00AF0280" w:rsidRDefault="00277249" w:rsidP="00A870E9">
      <w:pPr>
        <w:pStyle w:val="NoSpacing"/>
        <w:jc w:val="both"/>
        <w:rPr>
          <w:rFonts w:cs="Arial"/>
          <w:sz w:val="22"/>
          <w:szCs w:val="22"/>
        </w:rPr>
      </w:pPr>
    </w:p>
    <w:p w14:paraId="7D43A483" w14:textId="3ADA76DE" w:rsidR="00CB3F5A" w:rsidRPr="00AF0280" w:rsidRDefault="00CB3F5A" w:rsidP="006A308B"/>
    <w:p w14:paraId="73C47674" w14:textId="29533BDE" w:rsidR="00507182" w:rsidRPr="00AF0280" w:rsidRDefault="00507182" w:rsidP="00507182">
      <w:pPr>
        <w:pStyle w:val="NoSpacing"/>
        <w:jc w:val="both"/>
        <w:rPr>
          <w:rFonts w:cs="Arial"/>
          <w:sz w:val="22"/>
          <w:szCs w:val="22"/>
        </w:rPr>
      </w:pPr>
      <w:r w:rsidRPr="00AF0280">
        <w:rPr>
          <w:rFonts w:cs="Arial"/>
          <w:sz w:val="22"/>
          <w:szCs w:val="22"/>
        </w:rPr>
        <w:t xml:space="preserve">In </w:t>
      </w:r>
      <w:proofErr w:type="gramStart"/>
      <w:r w:rsidRPr="00AF0280">
        <w:rPr>
          <w:rFonts w:cs="Arial"/>
          <w:sz w:val="22"/>
          <w:szCs w:val="22"/>
        </w:rPr>
        <w:t>ECC(</w:t>
      </w:r>
      <w:proofErr w:type="gramEnd"/>
      <w:r w:rsidRPr="00AF0280">
        <w:rPr>
          <w:rFonts w:cs="Arial"/>
          <w:sz w:val="22"/>
          <w:szCs w:val="22"/>
        </w:rPr>
        <w:t>20)076, France proposed to send an LS to ETSI to keep them informed on the work ongoing within CEPT on the 5 GHz and 5.8 GHz bands. Sweden suggested to add a paragraph on the 6 GHz band</w:t>
      </w:r>
      <w:r w:rsidR="005B65BD">
        <w:rPr>
          <w:rFonts w:cs="Arial"/>
          <w:sz w:val="22"/>
          <w:szCs w:val="22"/>
        </w:rPr>
        <w:t xml:space="preserve"> (see section 6.2)</w:t>
      </w:r>
      <w:r w:rsidRPr="00AF0280">
        <w:rPr>
          <w:rFonts w:cs="Arial"/>
          <w:sz w:val="22"/>
          <w:szCs w:val="22"/>
        </w:rPr>
        <w:t>. The LS was drafted accordingly.</w:t>
      </w:r>
    </w:p>
    <w:p w14:paraId="3350F53C" w14:textId="3ADA76DE" w:rsidR="00CF19AF" w:rsidRPr="00AF0280" w:rsidRDefault="00CF19AF" w:rsidP="006A308B"/>
    <w:p w14:paraId="06A70279" w14:textId="7188E64E" w:rsidR="00CF19AF" w:rsidRPr="00AF0280" w:rsidRDefault="000C4CE8" w:rsidP="000C4CE8">
      <w:pPr>
        <w:pStyle w:val="ECCBox"/>
        <w:rPr>
          <w:rFonts w:cs="Arial"/>
          <w:sz w:val="22"/>
          <w:szCs w:val="22"/>
          <w:lang w:val="en-GB"/>
        </w:rPr>
      </w:pPr>
      <w:r w:rsidRPr="00AF0280">
        <w:rPr>
          <w:sz w:val="22"/>
          <w:szCs w:val="22"/>
          <w:lang w:val="en-GB"/>
        </w:rPr>
        <w:t>ECC approved the LS to inform ETSI about ongoing WAS/RLAN activities in the 5 GHz and 6 GHz bands (</w:t>
      </w:r>
      <w:r w:rsidRPr="00AF0280">
        <w:rPr>
          <w:b/>
          <w:sz w:val="22"/>
          <w:szCs w:val="22"/>
          <w:lang w:val="en-GB"/>
        </w:rPr>
        <w:t>Annex 04 / TEMP</w:t>
      </w:r>
      <w:r w:rsidR="006B5D5C" w:rsidRPr="00AF0280">
        <w:rPr>
          <w:b/>
          <w:sz w:val="22"/>
          <w:szCs w:val="22"/>
          <w:lang w:val="en-GB"/>
        </w:rPr>
        <w:t xml:space="preserve"> </w:t>
      </w:r>
      <w:r w:rsidRPr="00AF0280">
        <w:rPr>
          <w:b/>
          <w:sz w:val="22"/>
          <w:szCs w:val="22"/>
          <w:lang w:val="en-GB"/>
        </w:rPr>
        <w:t>04 Rev</w:t>
      </w:r>
      <w:r w:rsidR="001C0A93">
        <w:rPr>
          <w:b/>
          <w:sz w:val="22"/>
          <w:szCs w:val="22"/>
          <w:lang w:val="en-GB"/>
        </w:rPr>
        <w:t>4</w:t>
      </w:r>
      <w:r w:rsidRPr="00AF0280">
        <w:rPr>
          <w:sz w:val="22"/>
          <w:szCs w:val="22"/>
          <w:lang w:val="en-GB"/>
        </w:rPr>
        <w:t>).</w:t>
      </w:r>
    </w:p>
    <w:p w14:paraId="6C98A352" w14:textId="77777777" w:rsidR="00966451" w:rsidRDefault="00966451" w:rsidP="00966451">
      <w:pPr>
        <w:rPr>
          <w:rStyle w:val="HeaderZchn"/>
          <w:rFonts w:cs="Arial"/>
          <w:b w:val="0"/>
          <w:szCs w:val="22"/>
          <w:lang w:val="en-GB"/>
        </w:rPr>
      </w:pPr>
    </w:p>
    <w:p w14:paraId="45C07E16" w14:textId="77777777" w:rsidR="00966451" w:rsidRPr="00E7657A" w:rsidRDefault="00966451" w:rsidP="00966451">
      <w:pPr>
        <w:rPr>
          <w:rStyle w:val="HeaderZchn"/>
          <w:rFonts w:cs="Arial"/>
          <w:b w:val="0"/>
          <w:szCs w:val="22"/>
          <w:lang w:val="en-GB"/>
        </w:rPr>
      </w:pPr>
    </w:p>
    <w:p w14:paraId="248BB0FD" w14:textId="1715A755" w:rsidR="00B10436" w:rsidRPr="00AF0280" w:rsidRDefault="00696FBF" w:rsidP="00184672">
      <w:pPr>
        <w:pStyle w:val="Heading1"/>
        <w:jc w:val="both"/>
        <w:rPr>
          <w:color w:val="C00000"/>
        </w:rPr>
      </w:pPr>
      <w:r w:rsidRPr="00AF0280">
        <w:rPr>
          <w:color w:val="C00000"/>
        </w:rPr>
        <w:t>Other</w:t>
      </w:r>
      <w:r w:rsidR="002B2598" w:rsidRPr="00AF0280">
        <w:rPr>
          <w:color w:val="C00000"/>
        </w:rPr>
        <w:t xml:space="preserve"> ECC </w:t>
      </w:r>
      <w:r w:rsidR="00082D6F" w:rsidRPr="00AF0280">
        <w:rPr>
          <w:color w:val="C00000"/>
        </w:rPr>
        <w:t>deliverables</w:t>
      </w:r>
      <w:r w:rsidR="002B2598" w:rsidRPr="00AF0280">
        <w:rPr>
          <w:color w:val="C00000"/>
        </w:rPr>
        <w:t xml:space="preserve"> </w:t>
      </w:r>
      <w:r w:rsidRPr="00AF0280">
        <w:rPr>
          <w:color w:val="C00000"/>
        </w:rPr>
        <w:t>for decision</w:t>
      </w:r>
    </w:p>
    <w:p w14:paraId="27A16C6C" w14:textId="3ADA76DE" w:rsidR="00016660" w:rsidRPr="00AF0280" w:rsidRDefault="00016660" w:rsidP="00F77A7F"/>
    <w:p w14:paraId="269CF045" w14:textId="1282443E" w:rsidR="00AB0EE6" w:rsidRPr="00AF0280" w:rsidRDefault="00AB0EE6" w:rsidP="00F77A7F">
      <w:pPr>
        <w:pStyle w:val="Heading2"/>
        <w:autoSpaceDE w:val="0"/>
        <w:autoSpaceDN w:val="0"/>
        <w:spacing w:before="60" w:line="276" w:lineRule="auto"/>
        <w:jc w:val="both"/>
        <w:rPr>
          <w:sz w:val="22"/>
          <w:szCs w:val="22"/>
        </w:rPr>
      </w:pPr>
      <w:r w:rsidRPr="00AF0280">
        <w:rPr>
          <w:sz w:val="22"/>
          <w:szCs w:val="22"/>
        </w:rPr>
        <w:t>26 GHz</w:t>
      </w:r>
    </w:p>
    <w:p w14:paraId="2A80C8DB" w14:textId="77777777" w:rsidR="007923B2" w:rsidRPr="00AF0280" w:rsidRDefault="007923B2" w:rsidP="007923B2"/>
    <w:p w14:paraId="6DBA59B6" w14:textId="7655F4DB" w:rsidR="00696FBF" w:rsidRPr="00AF0280" w:rsidRDefault="00696FBF" w:rsidP="005F33DA">
      <w:pPr>
        <w:pStyle w:val="ListParagraph"/>
        <w:numPr>
          <w:ilvl w:val="0"/>
          <w:numId w:val="9"/>
        </w:numPr>
        <w:spacing w:after="0" w:line="240" w:lineRule="auto"/>
        <w:rPr>
          <w:rStyle w:val="HeaderZchn"/>
          <w:rFonts w:cs="Arial"/>
          <w:b w:val="0"/>
          <w:szCs w:val="22"/>
          <w:lang w:val="en-GB"/>
        </w:rPr>
      </w:pPr>
      <w:r w:rsidRPr="00AF0280">
        <w:rPr>
          <w:rStyle w:val="HeaderZchn"/>
          <w:rFonts w:cs="Arial"/>
          <w:szCs w:val="22"/>
          <w:lang w:val="en-GB"/>
        </w:rPr>
        <w:lastRenderedPageBreak/>
        <w:t>Final approval</w:t>
      </w:r>
      <w:r w:rsidRPr="00AF0280">
        <w:rPr>
          <w:rStyle w:val="HeaderZchn"/>
          <w:rFonts w:cs="Arial"/>
          <w:b w:val="0"/>
          <w:szCs w:val="22"/>
          <w:lang w:val="en-GB"/>
        </w:rPr>
        <w:t xml:space="preserve"> </w:t>
      </w:r>
      <w:r w:rsidR="00F009EA" w:rsidRPr="00AF0280">
        <w:rPr>
          <w:rFonts w:cs="Arial"/>
          <w:szCs w:val="22"/>
        </w:rPr>
        <w:t>ECC Report 317 “Toolkit to assist administrations who are considering authorisation regimes for 26 GHz other than individual rights of use”</w:t>
      </w:r>
      <w:r w:rsidR="00F009EA" w:rsidRPr="00AF0280">
        <w:rPr>
          <w:rStyle w:val="HeaderZchn"/>
          <w:rFonts w:cs="Arial"/>
          <w:b w:val="0"/>
          <w:szCs w:val="22"/>
          <w:lang w:val="en-GB"/>
        </w:rPr>
        <w:t xml:space="preserve"> </w:t>
      </w:r>
      <w:r w:rsidRPr="00AF0280">
        <w:rPr>
          <w:rStyle w:val="HeaderZchn"/>
          <w:rFonts w:cs="Arial"/>
          <w:szCs w:val="22"/>
          <w:lang w:val="en-GB"/>
        </w:rPr>
        <w:t>based on the results of the public consultation</w:t>
      </w:r>
      <w:r w:rsidR="0095264B" w:rsidRPr="00AF0280">
        <w:rPr>
          <w:rStyle w:val="HeaderZchn"/>
          <w:rFonts w:cs="Arial"/>
          <w:szCs w:val="22"/>
          <w:lang w:val="en-GB"/>
        </w:rPr>
        <w:t>.</w:t>
      </w:r>
    </w:p>
    <w:p w14:paraId="2110825F" w14:textId="226CAA48" w:rsidR="00B70AE6" w:rsidRPr="00AF0280" w:rsidRDefault="00B70AE6" w:rsidP="00B70AE6">
      <w:pPr>
        <w:spacing w:after="0" w:line="240" w:lineRule="auto"/>
        <w:rPr>
          <w:rStyle w:val="HeaderZchn"/>
          <w:rFonts w:cs="Arial"/>
          <w:b w:val="0"/>
          <w:szCs w:val="22"/>
          <w:lang w:val="en-GB"/>
        </w:rPr>
      </w:pPr>
    </w:p>
    <w:p w14:paraId="5F1AED20" w14:textId="12AAA240" w:rsidR="00D46B65" w:rsidRPr="00AF0280" w:rsidRDefault="17B3E202" w:rsidP="00D46B65">
      <w:pPr>
        <w:rPr>
          <w:rFonts w:eastAsia="Arial"/>
        </w:rPr>
      </w:pPr>
      <w:r w:rsidRPr="00E7657A">
        <w:rPr>
          <w:rFonts w:eastAsia="Arial" w:cs="Arial"/>
        </w:rPr>
        <w:t>The ECC PT1 Chairman presented the results of the public consultation on ECC Report 317 (</w:t>
      </w:r>
      <w:proofErr w:type="gramStart"/>
      <w:r w:rsidRPr="00E7657A">
        <w:rPr>
          <w:rFonts w:eastAsia="Arial" w:cs="Arial"/>
        </w:rPr>
        <w:t>ECC(</w:t>
      </w:r>
      <w:proofErr w:type="gramEnd"/>
      <w:r w:rsidRPr="00E7657A">
        <w:rPr>
          <w:rFonts w:eastAsia="Arial" w:cs="Arial"/>
        </w:rPr>
        <w:t>20)061-A01).</w:t>
      </w:r>
      <w:r w:rsidR="233FA9DB" w:rsidRPr="00AF0280">
        <w:rPr>
          <w:rFonts w:eastAsia="Arial" w:cs="Arial"/>
        </w:rPr>
        <w:t xml:space="preserve"> The responses had been considered at the June 2020 meeting of ECC PT1 and all comments had been resolved (see comments resolution table </w:t>
      </w:r>
      <w:proofErr w:type="gramStart"/>
      <w:r w:rsidR="233FA9DB" w:rsidRPr="00AF0280">
        <w:rPr>
          <w:rFonts w:eastAsia="Arial" w:cs="Arial"/>
        </w:rPr>
        <w:t>ECC(</w:t>
      </w:r>
      <w:proofErr w:type="gramEnd"/>
      <w:r w:rsidR="233FA9DB" w:rsidRPr="00AF0280">
        <w:rPr>
          <w:rFonts w:eastAsia="Arial" w:cs="Arial"/>
        </w:rPr>
        <w:t>20)061-A02).</w:t>
      </w:r>
    </w:p>
    <w:p w14:paraId="18063AE4" w14:textId="77777777" w:rsidR="00D904DD" w:rsidRPr="00AF0280" w:rsidRDefault="00D904DD" w:rsidP="00D904DD">
      <w:pPr>
        <w:rPr>
          <w:rFonts w:eastAsia="Arial" w:cs="Arial"/>
        </w:rPr>
      </w:pPr>
      <w:r w:rsidRPr="00AF0280">
        <w:rPr>
          <w:rFonts w:eastAsia="Arial" w:cs="Arial"/>
        </w:rPr>
        <w:t>The ECC PT1 Chairman indicated that this ECC Report includes a reference to the current version of ECC Decision (18)06, which is currently under revision. Since the analysis and conclusions in the ECC Report will remain valid under the technical conditions in the revised ECC Decision (18)06, it was suggested to allow the ECO to editorially update this reference when the revision to this ECC Decision is approved. The ECC agreed to allow the update of this reference in ECC Report 317 when appropriate.</w:t>
      </w:r>
    </w:p>
    <w:p w14:paraId="420DFEEA" w14:textId="77777777" w:rsidR="00D904DD" w:rsidRPr="00AF0280" w:rsidRDefault="00D904DD" w:rsidP="00D904DD">
      <w:pPr>
        <w:rPr>
          <w:rFonts w:eastAsia="Arial" w:cs="Arial"/>
        </w:rPr>
      </w:pPr>
      <w:r w:rsidRPr="00AF0280">
        <w:rPr>
          <w:rFonts w:eastAsia="Arial" w:cs="Arial"/>
        </w:rPr>
        <w:t xml:space="preserve">The ECC Chairman noted previous correspondence with the European Commission on the issue of authorisation regimes for 26 GHz and therefore undertook to include reference to the adoption of this Toolkit by ECC in his report to the next meeting of RSCOM. </w:t>
      </w:r>
    </w:p>
    <w:p w14:paraId="2D1C85DB" w14:textId="77777777" w:rsidR="00B6703A" w:rsidRPr="00AF0280" w:rsidRDefault="00B6703A" w:rsidP="00184672"/>
    <w:p w14:paraId="63B6D476" w14:textId="40AF4570" w:rsidR="00B616BC" w:rsidRPr="00AF0280" w:rsidRDefault="00B616BC" w:rsidP="00184672">
      <w:pPr>
        <w:pStyle w:val="ECCBox"/>
        <w:rPr>
          <w:sz w:val="22"/>
          <w:szCs w:val="22"/>
          <w:lang w:val="en-GB"/>
        </w:rPr>
      </w:pPr>
      <w:r w:rsidRPr="00AF0280">
        <w:rPr>
          <w:sz w:val="22"/>
          <w:szCs w:val="22"/>
          <w:lang w:val="en-GB"/>
        </w:rPr>
        <w:t xml:space="preserve">The ECC approved </w:t>
      </w:r>
      <w:r w:rsidR="00B448F2" w:rsidRPr="00AF0280">
        <w:rPr>
          <w:sz w:val="22"/>
          <w:szCs w:val="22"/>
          <w:lang w:val="en-GB"/>
        </w:rPr>
        <w:t xml:space="preserve">ECC Report 317 “Toolkit to assist administrations who are considering authorisation regimes for 26 GHz other than individual rights of use” </w:t>
      </w:r>
      <w:r w:rsidRPr="00AF0280">
        <w:rPr>
          <w:sz w:val="22"/>
          <w:szCs w:val="22"/>
          <w:lang w:val="en-GB"/>
        </w:rPr>
        <w:t>(</w:t>
      </w:r>
      <w:r w:rsidRPr="00AF0280">
        <w:rPr>
          <w:b/>
          <w:sz w:val="22"/>
          <w:szCs w:val="22"/>
          <w:lang w:val="en-GB"/>
        </w:rPr>
        <w:t xml:space="preserve">Annex </w:t>
      </w:r>
      <w:r w:rsidR="008E1F6D" w:rsidRPr="00AF0280">
        <w:rPr>
          <w:b/>
          <w:sz w:val="22"/>
          <w:szCs w:val="22"/>
          <w:lang w:val="en-GB"/>
        </w:rPr>
        <w:t>0</w:t>
      </w:r>
      <w:r w:rsidR="0030613A" w:rsidRPr="00AF0280">
        <w:rPr>
          <w:b/>
          <w:sz w:val="22"/>
          <w:szCs w:val="22"/>
          <w:lang w:val="en-GB"/>
        </w:rPr>
        <w:t>6</w:t>
      </w:r>
      <w:r w:rsidR="00333162" w:rsidRPr="00AF0280">
        <w:rPr>
          <w:b/>
          <w:sz w:val="22"/>
          <w:szCs w:val="22"/>
          <w:lang w:val="en-GB"/>
        </w:rPr>
        <w:t xml:space="preserve"> </w:t>
      </w:r>
      <w:r w:rsidR="00CB114B" w:rsidRPr="00AF0280">
        <w:rPr>
          <w:b/>
          <w:sz w:val="22"/>
          <w:szCs w:val="22"/>
          <w:lang w:val="en-GB"/>
        </w:rPr>
        <w:t xml:space="preserve">/ TEMP </w:t>
      </w:r>
      <w:r w:rsidR="008E1F6D" w:rsidRPr="00AF0280">
        <w:rPr>
          <w:b/>
          <w:sz w:val="22"/>
          <w:szCs w:val="22"/>
          <w:lang w:val="en-GB"/>
        </w:rPr>
        <w:t>0</w:t>
      </w:r>
      <w:r w:rsidR="0030613A" w:rsidRPr="00AF0280">
        <w:rPr>
          <w:b/>
          <w:sz w:val="22"/>
          <w:szCs w:val="22"/>
          <w:lang w:val="en-GB"/>
        </w:rPr>
        <w:t>6</w:t>
      </w:r>
      <w:r w:rsidR="00B04B5A" w:rsidRPr="00AF0280">
        <w:rPr>
          <w:b/>
          <w:sz w:val="22"/>
          <w:szCs w:val="22"/>
          <w:lang w:val="en-GB"/>
        </w:rPr>
        <w:t xml:space="preserve"> Rev1</w:t>
      </w:r>
      <w:r w:rsidR="00CB114B" w:rsidRPr="00AF0280">
        <w:rPr>
          <w:sz w:val="22"/>
          <w:szCs w:val="22"/>
          <w:lang w:val="en-GB"/>
        </w:rPr>
        <w:t>) and tasked the ECO to publish it.</w:t>
      </w:r>
    </w:p>
    <w:p w14:paraId="27AFECF8" w14:textId="2322B49F" w:rsidR="009B10A7" w:rsidRPr="00AF0280" w:rsidRDefault="009B10A7" w:rsidP="00184672">
      <w:pPr>
        <w:rPr>
          <w:i/>
          <w:szCs w:val="22"/>
        </w:rPr>
      </w:pPr>
    </w:p>
    <w:p w14:paraId="3385AA41" w14:textId="038CC481" w:rsidR="00CC6CD4" w:rsidRPr="00AF0280" w:rsidRDefault="00CC6CD4" w:rsidP="00CC6CD4">
      <w:pPr>
        <w:rPr>
          <w:i/>
          <w:szCs w:val="22"/>
        </w:rPr>
      </w:pPr>
      <w:r w:rsidRPr="00AF0280">
        <w:rPr>
          <w:i/>
          <w:szCs w:val="22"/>
        </w:rPr>
        <w:t>Statement of the Russian Federation:</w:t>
      </w:r>
    </w:p>
    <w:p w14:paraId="29E16092" w14:textId="2824219A" w:rsidR="00CC6CD4" w:rsidRPr="00F70231" w:rsidRDefault="00CC6CD4" w:rsidP="00CC6CD4">
      <w:pPr>
        <w:rPr>
          <w:bCs/>
          <w:i/>
          <w:iCs/>
          <w:szCs w:val="22"/>
        </w:rPr>
      </w:pPr>
      <w:r w:rsidRPr="00AF0280">
        <w:rPr>
          <w:i/>
          <w:szCs w:val="22"/>
        </w:rPr>
        <w:t>“The Russian Federation is of the view that ECC Report does not provide any assessment of impact on IMT networks coexistence with incumbent services (FSS, ISS, EESS/SRS) resulting from the relaxation of  authorisation regime for the IMT networks in the band 24.25-27.5 GHz (e.g. from the individual rights of use to light licenses, nationwide general authori</w:t>
      </w:r>
      <w:r w:rsidR="008B6660">
        <w:rPr>
          <w:bCs/>
          <w:i/>
          <w:iCs/>
          <w:szCs w:val="22"/>
        </w:rPr>
        <w:t>s</w:t>
      </w:r>
      <w:r w:rsidRPr="008B6660">
        <w:rPr>
          <w:bCs/>
          <w:i/>
          <w:iCs/>
          <w:szCs w:val="22"/>
        </w:rPr>
        <w:t>ation or local general authori</w:t>
      </w:r>
      <w:r w:rsidR="00B67A9D">
        <w:rPr>
          <w:bCs/>
          <w:i/>
          <w:iCs/>
          <w:szCs w:val="22"/>
        </w:rPr>
        <w:t>s</w:t>
      </w:r>
      <w:r w:rsidRPr="008B6660">
        <w:rPr>
          <w:bCs/>
          <w:i/>
          <w:iCs/>
          <w:szCs w:val="22"/>
        </w:rPr>
        <w:t xml:space="preserve">ation) while concluding that such relaxation does not need any changes to the technical conditions in ECC Decision (18)06 which was developed under assumption that individual rights of use for the IMT networks is implemented. </w:t>
      </w:r>
    </w:p>
    <w:p w14:paraId="0577F907" w14:textId="7FD3A36C" w:rsidR="009B10A7" w:rsidRPr="00F45A69" w:rsidRDefault="00CC6CD4" w:rsidP="00CC6CD4">
      <w:pPr>
        <w:rPr>
          <w:bCs/>
          <w:i/>
          <w:iCs/>
          <w:szCs w:val="22"/>
        </w:rPr>
      </w:pPr>
      <w:r w:rsidRPr="00F70231">
        <w:rPr>
          <w:bCs/>
          <w:i/>
          <w:iCs/>
          <w:szCs w:val="22"/>
        </w:rPr>
        <w:t>The Russian Federation believes that without implementing individual rights of use</w:t>
      </w:r>
      <w:r w:rsidRPr="007A07BB">
        <w:rPr>
          <w:bCs/>
          <w:i/>
          <w:iCs/>
          <w:szCs w:val="22"/>
        </w:rPr>
        <w:t xml:space="preserve"> for IMT BS it is impossible to implement requirements of RR (see Resolution 242 (WRC-19)) (e.g. resolve 2.1, 2.2 and 3 of this Resolution). Relaxation of authorisation regimes requires additional measures to ensure compatibility with incumbent service but</w:t>
      </w:r>
      <w:r w:rsidRPr="00F45A69">
        <w:rPr>
          <w:bCs/>
          <w:i/>
          <w:iCs/>
          <w:szCs w:val="22"/>
        </w:rPr>
        <w:t xml:space="preserve"> the ECC Report did not consider such measures”.</w:t>
      </w:r>
    </w:p>
    <w:p w14:paraId="1FC764A7" w14:textId="3F6D211A" w:rsidR="009B10A7" w:rsidRPr="00AF0280" w:rsidRDefault="009B10A7" w:rsidP="00184672">
      <w:pPr>
        <w:rPr>
          <w:b/>
          <w:szCs w:val="22"/>
        </w:rPr>
      </w:pPr>
    </w:p>
    <w:p w14:paraId="589BB265" w14:textId="77777777" w:rsidR="009B10A7" w:rsidRPr="00AF0280" w:rsidRDefault="009B10A7" w:rsidP="00184672">
      <w:pPr>
        <w:rPr>
          <w:b/>
          <w:szCs w:val="22"/>
        </w:rPr>
      </w:pPr>
    </w:p>
    <w:p w14:paraId="3FF511F3" w14:textId="6956B5FD" w:rsidR="0030613A" w:rsidRPr="00AF0280" w:rsidRDefault="0063520A" w:rsidP="00091887">
      <w:pPr>
        <w:pStyle w:val="Heading2"/>
        <w:rPr>
          <w:sz w:val="22"/>
          <w:szCs w:val="22"/>
        </w:rPr>
      </w:pPr>
      <w:r w:rsidRPr="00AF0280">
        <w:rPr>
          <w:sz w:val="22"/>
          <w:szCs w:val="22"/>
        </w:rPr>
        <w:t xml:space="preserve">Final approval </w:t>
      </w:r>
      <w:r w:rsidRPr="00AF0280">
        <w:rPr>
          <w:b w:val="0"/>
          <w:sz w:val="22"/>
          <w:szCs w:val="22"/>
        </w:rPr>
        <w:t>ECC Report 309 “</w:t>
      </w:r>
      <w:r w:rsidR="0056410F" w:rsidRPr="0056410F">
        <w:rPr>
          <w:b w:val="0"/>
          <w:sz w:val="22"/>
          <w:szCs w:val="22"/>
        </w:rPr>
        <w:t>Analysis of the usage of aerial UE for communication in current MFCN harmonised bands</w:t>
      </w:r>
      <w:r w:rsidRPr="00AF0280">
        <w:rPr>
          <w:b w:val="0"/>
          <w:sz w:val="22"/>
          <w:szCs w:val="22"/>
        </w:rPr>
        <w:t>”</w:t>
      </w:r>
      <w:r w:rsidRPr="00AF0280">
        <w:rPr>
          <w:sz w:val="22"/>
          <w:szCs w:val="22"/>
        </w:rPr>
        <w:t xml:space="preserve"> based on the results of the public consultation</w:t>
      </w:r>
    </w:p>
    <w:p w14:paraId="05FB177F" w14:textId="31C79A0D" w:rsidR="0030613A" w:rsidRPr="00AF0280" w:rsidRDefault="0030613A" w:rsidP="00184672">
      <w:pPr>
        <w:rPr>
          <w:b/>
          <w:szCs w:val="22"/>
        </w:rPr>
      </w:pPr>
    </w:p>
    <w:p w14:paraId="56666195" w14:textId="41AF25A2" w:rsidR="002D562E" w:rsidRPr="00AF0280" w:rsidRDefault="3911A3D7" w:rsidP="002D562E">
      <w:pPr>
        <w:rPr>
          <w:rFonts w:eastAsia="Arial" w:cs="Arial"/>
        </w:rPr>
      </w:pPr>
      <w:r w:rsidRPr="00AF0280">
        <w:rPr>
          <w:rFonts w:eastAsia="Arial" w:cs="Arial"/>
        </w:rPr>
        <w:t>The ECC PT1 Chairman presented the results of the public consultation on ECC Report 309 (</w:t>
      </w:r>
      <w:proofErr w:type="gramStart"/>
      <w:r w:rsidRPr="00AF0280">
        <w:rPr>
          <w:rFonts w:eastAsia="Arial" w:cs="Arial"/>
        </w:rPr>
        <w:t>ECC(</w:t>
      </w:r>
      <w:proofErr w:type="gramEnd"/>
      <w:r w:rsidRPr="00AF0280">
        <w:rPr>
          <w:rFonts w:eastAsia="Arial" w:cs="Arial"/>
        </w:rPr>
        <w:t xml:space="preserve">20)061-A05). The responses had been considered at the June 2020 meeting of ECC PT1 and all comments had been resolved (see comments resolution table </w:t>
      </w:r>
      <w:proofErr w:type="gramStart"/>
      <w:r w:rsidRPr="00AF0280">
        <w:rPr>
          <w:rFonts w:eastAsia="Arial" w:cs="Arial"/>
        </w:rPr>
        <w:t>ECC(</w:t>
      </w:r>
      <w:proofErr w:type="gramEnd"/>
      <w:r w:rsidRPr="00AF0280">
        <w:rPr>
          <w:rFonts w:eastAsia="Arial" w:cs="Arial"/>
        </w:rPr>
        <w:t>20)061-A06).</w:t>
      </w:r>
      <w:r w:rsidR="11C80588" w:rsidRPr="00AF0280">
        <w:rPr>
          <w:rFonts w:eastAsia="Arial" w:cs="Arial"/>
        </w:rPr>
        <w:t xml:space="preserve"> He mentioned that during PC the title of the report had been changed since the technical analysis and conclusions applied </w:t>
      </w:r>
      <w:r w:rsidR="635C194F" w:rsidRPr="00AF0280">
        <w:rPr>
          <w:rFonts w:eastAsia="Arial" w:cs="Arial"/>
        </w:rPr>
        <w:t>generally to aerial UE terminals</w:t>
      </w:r>
      <w:r w:rsidR="52826186" w:rsidRPr="00AF0280">
        <w:rPr>
          <w:rFonts w:eastAsia="Arial" w:cs="Arial"/>
        </w:rPr>
        <w:t>.</w:t>
      </w:r>
    </w:p>
    <w:p w14:paraId="4ACFD1A9" w14:textId="3E9089C5" w:rsidR="7E856462" w:rsidRPr="00AF0280" w:rsidRDefault="57BFA1A2">
      <w:pPr>
        <w:rPr>
          <w:rFonts w:eastAsia="Arial" w:cs="Arial"/>
        </w:rPr>
      </w:pPr>
      <w:r w:rsidRPr="00AF0280">
        <w:rPr>
          <w:rFonts w:eastAsia="Arial" w:cs="Arial"/>
        </w:rPr>
        <w:t>The ECC PT1 Chairman informed the meeting that there had been lengthy discussion in the PC resolution about the studies</w:t>
      </w:r>
      <w:r w:rsidR="11B0B8D3" w:rsidRPr="00AF0280">
        <w:rPr>
          <w:rFonts w:eastAsia="Arial" w:cs="Arial"/>
        </w:rPr>
        <w:t xml:space="preserve"> on coexistence between UAS oper</w:t>
      </w:r>
      <w:r w:rsidR="632DFD9E" w:rsidRPr="00AF0280">
        <w:rPr>
          <w:rFonts w:eastAsia="Arial" w:cs="Arial"/>
        </w:rPr>
        <w:t xml:space="preserve">ating in </w:t>
      </w:r>
      <w:r w:rsidR="11B0B8D3" w:rsidRPr="00AF0280">
        <w:rPr>
          <w:rFonts w:eastAsia="Arial" w:cs="Arial"/>
        </w:rPr>
        <w:t>1920-1980 MHz and CGC base stations in 1980-2010 MHz</w:t>
      </w:r>
      <w:r w:rsidR="798390CA" w:rsidRPr="00AF0280">
        <w:rPr>
          <w:rFonts w:eastAsia="Arial" w:cs="Arial"/>
        </w:rPr>
        <w:t xml:space="preserve"> and the </w:t>
      </w:r>
      <w:r w:rsidR="540C95B7" w:rsidRPr="00AF0280">
        <w:rPr>
          <w:rFonts w:eastAsia="Arial" w:cs="Arial"/>
        </w:rPr>
        <w:t>regulatory measure</w:t>
      </w:r>
      <w:r w:rsidRPr="00AF0280">
        <w:rPr>
          <w:rFonts w:eastAsia="Arial" w:cs="Arial"/>
        </w:rPr>
        <w:t xml:space="preserve">s </w:t>
      </w:r>
      <w:r w:rsidR="52DE98E8" w:rsidRPr="00AF0280">
        <w:rPr>
          <w:rFonts w:eastAsia="Arial" w:cs="Arial"/>
        </w:rPr>
        <w:t>required.</w:t>
      </w:r>
      <w:r w:rsidRPr="00AF0280">
        <w:rPr>
          <w:rFonts w:eastAsia="Arial" w:cs="Arial"/>
        </w:rPr>
        <w:t xml:space="preserve"> </w:t>
      </w:r>
      <w:r w:rsidR="506B8535" w:rsidRPr="00AF0280">
        <w:rPr>
          <w:rFonts w:eastAsia="Arial" w:cs="Arial"/>
        </w:rPr>
        <w:t xml:space="preserve">ECC PT1 had included the two </w:t>
      </w:r>
      <w:r w:rsidR="506B8535" w:rsidRPr="00AF0280">
        <w:rPr>
          <w:rFonts w:eastAsia="Arial" w:cs="Arial"/>
        </w:rPr>
        <w:lastRenderedPageBreak/>
        <w:t xml:space="preserve">studies in the report and indicated two approaches in the tables of regulatory measures </w:t>
      </w:r>
      <w:r w:rsidR="1D295F9E" w:rsidRPr="00AF0280">
        <w:rPr>
          <w:rFonts w:eastAsia="Arial" w:cs="Arial"/>
        </w:rPr>
        <w:t xml:space="preserve">(minimum </w:t>
      </w:r>
      <w:r w:rsidR="3F635FE7" w:rsidRPr="00AF0280">
        <w:rPr>
          <w:rFonts w:eastAsia="Arial" w:cs="Arial"/>
        </w:rPr>
        <w:t>separation</w:t>
      </w:r>
      <w:r w:rsidR="1D295F9E" w:rsidRPr="00AF0280">
        <w:rPr>
          <w:rFonts w:eastAsia="Arial" w:cs="Arial"/>
        </w:rPr>
        <w:t xml:space="preserve"> distance </w:t>
      </w:r>
      <w:r w:rsidR="44169288" w:rsidRPr="00AF0280">
        <w:rPr>
          <w:rFonts w:eastAsia="Arial" w:cs="Arial"/>
        </w:rPr>
        <w:t>plus</w:t>
      </w:r>
      <w:r w:rsidR="3F635FE7" w:rsidRPr="00AF0280">
        <w:rPr>
          <w:rFonts w:eastAsia="Arial" w:cs="Arial"/>
        </w:rPr>
        <w:t xml:space="preserve"> </w:t>
      </w:r>
      <w:proofErr w:type="spellStart"/>
      <w:r w:rsidR="3F635FE7" w:rsidRPr="00AF0280">
        <w:rPr>
          <w:rFonts w:eastAsia="Arial" w:cs="Arial"/>
        </w:rPr>
        <w:t>OoB</w:t>
      </w:r>
      <w:proofErr w:type="spellEnd"/>
      <w:r w:rsidR="3F635FE7" w:rsidRPr="00AF0280">
        <w:rPr>
          <w:rFonts w:eastAsia="Arial" w:cs="Arial"/>
        </w:rPr>
        <w:t xml:space="preserve"> limit or </w:t>
      </w:r>
      <w:r w:rsidR="3EC21EEB" w:rsidRPr="00AF0280">
        <w:rPr>
          <w:rFonts w:eastAsia="Arial" w:cs="Arial"/>
        </w:rPr>
        <w:t>no measures required</w:t>
      </w:r>
      <w:r w:rsidR="4FD4C1CB" w:rsidRPr="00AF0280">
        <w:rPr>
          <w:rFonts w:eastAsia="Arial" w:cs="Arial"/>
        </w:rPr>
        <w:t>). The meeting discussed the possibility to remove one of these approaches.</w:t>
      </w:r>
      <w:r w:rsidR="3F635FE7" w:rsidRPr="00AF0280">
        <w:rPr>
          <w:rFonts w:eastAsia="Arial" w:cs="Arial"/>
        </w:rPr>
        <w:t xml:space="preserve"> </w:t>
      </w:r>
      <w:r w:rsidR="5EAF621E" w:rsidRPr="00AF0280">
        <w:rPr>
          <w:rFonts w:eastAsia="Arial" w:cs="Arial"/>
        </w:rPr>
        <w:t>It was d</w:t>
      </w:r>
      <w:r w:rsidR="7E856462" w:rsidRPr="00AF0280">
        <w:rPr>
          <w:rFonts w:eastAsia="Arial" w:cs="Arial"/>
        </w:rPr>
        <w:t xml:space="preserve">ecided to keep the report as it </w:t>
      </w:r>
      <w:r w:rsidR="383C75D2" w:rsidRPr="00AF0280">
        <w:rPr>
          <w:rFonts w:eastAsia="Arial" w:cs="Arial"/>
        </w:rPr>
        <w:t>was presented to ECC</w:t>
      </w:r>
      <w:r w:rsidR="7E856462" w:rsidRPr="00AF0280">
        <w:rPr>
          <w:rFonts w:eastAsia="Arial" w:cs="Arial"/>
        </w:rPr>
        <w:t xml:space="preserve">, </w:t>
      </w:r>
      <w:r w:rsidR="347CAD9A" w:rsidRPr="00AF0280">
        <w:rPr>
          <w:rFonts w:eastAsia="Arial" w:cs="Arial"/>
        </w:rPr>
        <w:t>while</w:t>
      </w:r>
      <w:r w:rsidR="7E856462" w:rsidRPr="00AF0280">
        <w:rPr>
          <w:rFonts w:eastAsia="Arial" w:cs="Arial"/>
        </w:rPr>
        <w:t xml:space="preserve"> noting that </w:t>
      </w:r>
      <w:r w:rsidR="72047CB8" w:rsidRPr="00AF0280">
        <w:rPr>
          <w:rFonts w:eastAsia="Arial" w:cs="Arial"/>
        </w:rPr>
        <w:t>po</w:t>
      </w:r>
      <w:r w:rsidR="7A8788E5" w:rsidRPr="00AF0280">
        <w:rPr>
          <w:rFonts w:eastAsia="Arial" w:cs="Arial"/>
        </w:rPr>
        <w:t>s</w:t>
      </w:r>
      <w:r w:rsidR="72047CB8" w:rsidRPr="00AF0280">
        <w:rPr>
          <w:rFonts w:eastAsia="Arial" w:cs="Arial"/>
        </w:rPr>
        <w:t>sible</w:t>
      </w:r>
      <w:r w:rsidR="7E856462" w:rsidRPr="00AF0280">
        <w:rPr>
          <w:rFonts w:eastAsia="Arial" w:cs="Arial"/>
        </w:rPr>
        <w:t xml:space="preserve"> </w:t>
      </w:r>
      <w:r w:rsidR="7738A67A" w:rsidRPr="00AF0280">
        <w:rPr>
          <w:rFonts w:eastAsia="Arial" w:cs="Arial"/>
        </w:rPr>
        <w:t xml:space="preserve">regulatory measures for </w:t>
      </w:r>
      <w:r w:rsidR="0A50E982" w:rsidRPr="00AF0280">
        <w:rPr>
          <w:rFonts w:eastAsia="Arial" w:cs="Arial"/>
        </w:rPr>
        <w:t>aerial UE in</w:t>
      </w:r>
      <w:r w:rsidR="7738A67A" w:rsidRPr="00AF0280">
        <w:rPr>
          <w:rFonts w:eastAsia="Arial" w:cs="Arial"/>
        </w:rPr>
        <w:t xml:space="preserve"> </w:t>
      </w:r>
      <w:r w:rsidR="7E856462" w:rsidRPr="00AF0280">
        <w:rPr>
          <w:rFonts w:eastAsia="Arial" w:cs="Arial"/>
        </w:rPr>
        <w:t xml:space="preserve">1920-1980 </w:t>
      </w:r>
      <w:r w:rsidR="08E8C561" w:rsidRPr="00AF0280">
        <w:rPr>
          <w:rFonts w:eastAsia="Arial" w:cs="Arial"/>
        </w:rPr>
        <w:t>MHz</w:t>
      </w:r>
      <w:r w:rsidR="7E856462" w:rsidRPr="00AF0280">
        <w:rPr>
          <w:rFonts w:eastAsia="Arial" w:cs="Arial"/>
        </w:rPr>
        <w:t xml:space="preserve"> will be discussed further in the development of the ECC Decision </w:t>
      </w:r>
      <w:r w:rsidR="02303C10" w:rsidRPr="00AF0280">
        <w:rPr>
          <w:rFonts w:eastAsia="Arial" w:cs="Arial"/>
        </w:rPr>
        <w:t>(</w:t>
      </w:r>
      <w:r w:rsidR="7E856462" w:rsidRPr="00AF0280">
        <w:rPr>
          <w:rFonts w:eastAsia="Arial" w:cs="Arial"/>
        </w:rPr>
        <w:t>work item</w:t>
      </w:r>
      <w:r w:rsidR="5D5675BA" w:rsidRPr="00AF0280">
        <w:rPr>
          <w:rFonts w:eastAsia="Arial" w:cs="Arial"/>
        </w:rPr>
        <w:t xml:space="preserve"> PT1_</w:t>
      </w:r>
      <w:r w:rsidR="171844B8" w:rsidRPr="00AF0280">
        <w:rPr>
          <w:rFonts w:eastAsia="Arial" w:cs="Arial"/>
        </w:rPr>
        <w:t>18</w:t>
      </w:r>
      <w:r w:rsidR="5D5675BA" w:rsidRPr="00AF0280">
        <w:rPr>
          <w:rFonts w:eastAsia="Arial" w:cs="Arial"/>
        </w:rPr>
        <w:t>)</w:t>
      </w:r>
      <w:r w:rsidR="7E856462" w:rsidRPr="00AF0280">
        <w:rPr>
          <w:rFonts w:eastAsia="Arial" w:cs="Arial"/>
        </w:rPr>
        <w:t>.</w:t>
      </w:r>
    </w:p>
    <w:p w14:paraId="40E3F08D" w14:textId="77777777" w:rsidR="00E54163" w:rsidRPr="00AF0280" w:rsidRDefault="00E54163" w:rsidP="76A623F6"/>
    <w:p w14:paraId="18DC6718" w14:textId="4EFC3E4C" w:rsidR="00CB114B" w:rsidRPr="008728C5" w:rsidRDefault="00CB114B" w:rsidP="00184672">
      <w:pPr>
        <w:pStyle w:val="ECCBox"/>
        <w:rPr>
          <w:sz w:val="22"/>
          <w:szCs w:val="22"/>
          <w:lang w:val="en-GB"/>
        </w:rPr>
      </w:pPr>
      <w:r w:rsidRPr="00AF0280">
        <w:rPr>
          <w:sz w:val="22"/>
          <w:szCs w:val="22"/>
          <w:lang w:val="en-GB"/>
        </w:rPr>
        <w:t xml:space="preserve">The </w:t>
      </w:r>
      <w:r w:rsidRPr="00AC4008">
        <w:rPr>
          <w:sz w:val="22"/>
          <w:szCs w:val="22"/>
          <w:lang w:val="en-GB"/>
        </w:rPr>
        <w:t xml:space="preserve">ECC approved </w:t>
      </w:r>
      <w:r w:rsidR="00C657FF" w:rsidRPr="00AC4008">
        <w:rPr>
          <w:sz w:val="22"/>
          <w:szCs w:val="22"/>
          <w:lang w:val="en-GB"/>
        </w:rPr>
        <w:t>the new</w:t>
      </w:r>
      <w:r w:rsidR="005E7956" w:rsidRPr="006F2829">
        <w:rPr>
          <w:sz w:val="22"/>
          <w:szCs w:val="22"/>
          <w:lang w:val="en-GB"/>
        </w:rPr>
        <w:t xml:space="preserve"> </w:t>
      </w:r>
      <w:r w:rsidR="005E7956" w:rsidRPr="00AC4008">
        <w:rPr>
          <w:sz w:val="22"/>
          <w:szCs w:val="22"/>
          <w:lang w:val="en-GB"/>
        </w:rPr>
        <w:t>ECC Report 309 “</w:t>
      </w:r>
      <w:r w:rsidR="00CB36EA" w:rsidRPr="006F2829">
        <w:rPr>
          <w:sz w:val="22"/>
          <w:szCs w:val="22"/>
          <w:lang w:val="en-GB"/>
        </w:rPr>
        <w:t>Analysis of the usage of aerial UE for communication in current MFCN harmonised bands</w:t>
      </w:r>
      <w:r w:rsidR="005E7956" w:rsidRPr="00AC4008">
        <w:rPr>
          <w:sz w:val="22"/>
          <w:szCs w:val="22"/>
          <w:lang w:val="en-GB"/>
        </w:rPr>
        <w:t xml:space="preserve">” </w:t>
      </w:r>
      <w:r w:rsidRPr="0056410F">
        <w:rPr>
          <w:sz w:val="22"/>
          <w:szCs w:val="22"/>
          <w:lang w:val="en-GB"/>
        </w:rPr>
        <w:t>(</w:t>
      </w:r>
      <w:r w:rsidRPr="0056410F">
        <w:rPr>
          <w:b/>
          <w:sz w:val="22"/>
          <w:szCs w:val="22"/>
          <w:lang w:val="en-GB"/>
        </w:rPr>
        <w:t xml:space="preserve">Annex </w:t>
      </w:r>
      <w:r w:rsidR="00475235" w:rsidRPr="003E433B">
        <w:rPr>
          <w:b/>
          <w:sz w:val="22"/>
          <w:szCs w:val="22"/>
          <w:lang w:val="en-GB"/>
        </w:rPr>
        <w:t>17</w:t>
      </w:r>
      <w:r w:rsidRPr="003E433B">
        <w:rPr>
          <w:b/>
          <w:sz w:val="22"/>
          <w:szCs w:val="22"/>
          <w:lang w:val="en-GB"/>
        </w:rPr>
        <w:t xml:space="preserve"> / TEMP </w:t>
      </w:r>
      <w:r w:rsidR="00475235" w:rsidRPr="001A503E">
        <w:rPr>
          <w:b/>
          <w:sz w:val="22"/>
          <w:szCs w:val="22"/>
          <w:lang w:val="en-GB"/>
        </w:rPr>
        <w:t>17</w:t>
      </w:r>
      <w:r w:rsidR="002D527F" w:rsidRPr="00D30323">
        <w:rPr>
          <w:b/>
          <w:sz w:val="22"/>
          <w:szCs w:val="22"/>
          <w:lang w:val="en-GB"/>
        </w:rPr>
        <w:t xml:space="preserve"> Rev1</w:t>
      </w:r>
      <w:r w:rsidRPr="00D30323">
        <w:rPr>
          <w:sz w:val="22"/>
          <w:szCs w:val="22"/>
          <w:lang w:val="en-GB"/>
        </w:rPr>
        <w:t xml:space="preserve">) </w:t>
      </w:r>
      <w:r w:rsidR="00232D08" w:rsidRPr="00A431B5">
        <w:rPr>
          <w:sz w:val="22"/>
          <w:szCs w:val="22"/>
          <w:lang w:val="en-GB"/>
        </w:rPr>
        <w:t>and tasked the ECO to publish it.</w:t>
      </w:r>
    </w:p>
    <w:p w14:paraId="5A6BCF05" w14:textId="4EEA98AE" w:rsidR="00CB114B" w:rsidRPr="00E7657A" w:rsidRDefault="00CB114B" w:rsidP="00184672">
      <w:pPr>
        <w:rPr>
          <w:rStyle w:val="HeaderZchn"/>
          <w:rFonts w:cs="Arial"/>
          <w:b w:val="0"/>
          <w:szCs w:val="22"/>
          <w:lang w:val="en-GB"/>
        </w:rPr>
      </w:pPr>
    </w:p>
    <w:p w14:paraId="0592F320" w14:textId="0743E12C" w:rsidR="00154C7F" w:rsidRPr="00AF0280" w:rsidRDefault="00154C7F" w:rsidP="00154C7F">
      <w:pPr>
        <w:rPr>
          <w:rStyle w:val="HeaderZchn"/>
          <w:rFonts w:cs="Arial"/>
          <w:b w:val="0"/>
          <w:i/>
          <w:szCs w:val="22"/>
          <w:lang w:val="en-GB"/>
        </w:rPr>
      </w:pPr>
      <w:r w:rsidRPr="00AF0280">
        <w:rPr>
          <w:rStyle w:val="HeaderZchn"/>
          <w:rFonts w:cs="Arial"/>
          <w:b w:val="0"/>
          <w:i/>
          <w:szCs w:val="22"/>
          <w:lang w:val="en-GB"/>
        </w:rPr>
        <w:t>Statement of the Russian Federation:</w:t>
      </w:r>
    </w:p>
    <w:p w14:paraId="7185D2D6" w14:textId="5AC785D8" w:rsidR="00154C7F" w:rsidRPr="00AF0280" w:rsidRDefault="000600DB" w:rsidP="00154C7F">
      <w:pPr>
        <w:rPr>
          <w:rStyle w:val="HeaderZchn"/>
          <w:rFonts w:cs="Arial"/>
          <w:b w:val="0"/>
          <w:i/>
          <w:szCs w:val="22"/>
          <w:lang w:val="en-GB"/>
        </w:rPr>
      </w:pPr>
      <w:r w:rsidRPr="00AF0280">
        <w:rPr>
          <w:rStyle w:val="HeaderZchn"/>
          <w:rFonts w:cs="Arial"/>
          <w:b w:val="0"/>
          <w:i/>
          <w:szCs w:val="22"/>
          <w:lang w:val="en-GB"/>
        </w:rPr>
        <w:t>“</w:t>
      </w:r>
      <w:r w:rsidR="00154C7F" w:rsidRPr="00AF0280">
        <w:rPr>
          <w:rStyle w:val="HeaderZchn"/>
          <w:rFonts w:cs="Arial"/>
          <w:b w:val="0"/>
          <w:i/>
          <w:szCs w:val="22"/>
          <w:lang w:val="en-GB"/>
        </w:rPr>
        <w:t xml:space="preserve">The Russian Federation is of the view that regulatory measures to ensure compatibility of UAS with incumbent services (FSS earth stations) proposed in the ECC Report 309 in the frequency band 3400-3800 MHz is not adequate. First of all in accordance with RR frequency band 3600-3800 MHz is allocated to the mobile service on the secondary basis and frequency band 3400-3600 MHz is not allocated to aeronautical mobile service (without allocation such operations are under 4.4 of RR) and as a result any UAS operations in this frequency band 3400-3800 MHz has to be shut down in case interference to the FSS ES. </w:t>
      </w:r>
    </w:p>
    <w:p w14:paraId="18F02919" w14:textId="231F71AE" w:rsidR="00154C7F" w:rsidRPr="00AF0280" w:rsidRDefault="00154C7F" w:rsidP="00154C7F">
      <w:pPr>
        <w:rPr>
          <w:rStyle w:val="HeaderZchn"/>
          <w:rFonts w:cs="Arial"/>
          <w:b w:val="0"/>
          <w:i/>
          <w:szCs w:val="22"/>
          <w:lang w:val="en-GB"/>
        </w:rPr>
      </w:pPr>
      <w:r w:rsidRPr="00AF0280">
        <w:rPr>
          <w:rStyle w:val="HeaderZchn"/>
          <w:rFonts w:cs="Arial"/>
          <w:b w:val="0"/>
          <w:i/>
          <w:szCs w:val="22"/>
          <w:lang w:val="en-GB"/>
        </w:rPr>
        <w:t xml:space="preserve">In addition due to the required coordination distance between FSS ES and UAS in the band 3400-3800 MHz of 290 km the Russian Federation is of the view that any Administration before brining into use UAS operations in this band should obtain an agreement of </w:t>
      </w:r>
      <w:r w:rsidR="00F8081B" w:rsidRPr="00AF0280">
        <w:rPr>
          <w:rStyle w:val="HeaderZchn"/>
          <w:rFonts w:cs="Arial"/>
          <w:b w:val="0"/>
          <w:i/>
          <w:szCs w:val="22"/>
          <w:lang w:val="en-GB"/>
        </w:rPr>
        <w:t>neighbouring</w:t>
      </w:r>
      <w:r w:rsidRPr="00AF0280">
        <w:rPr>
          <w:rStyle w:val="HeaderZchn"/>
          <w:rFonts w:cs="Arial"/>
          <w:b w:val="0"/>
          <w:i/>
          <w:szCs w:val="22"/>
          <w:lang w:val="en-GB"/>
        </w:rPr>
        <w:t xml:space="preserve"> administrations or establish no-fly zone to protect FSS ES of </w:t>
      </w:r>
      <w:r w:rsidR="00F8081B" w:rsidRPr="00AF0280">
        <w:rPr>
          <w:rStyle w:val="HeaderZchn"/>
          <w:rFonts w:cs="Arial"/>
          <w:b w:val="0"/>
          <w:i/>
          <w:szCs w:val="22"/>
          <w:lang w:val="en-GB"/>
        </w:rPr>
        <w:t>neighbouring</w:t>
      </w:r>
      <w:r w:rsidRPr="00AF0280">
        <w:rPr>
          <w:rStyle w:val="HeaderZchn"/>
          <w:rFonts w:cs="Arial"/>
          <w:b w:val="0"/>
          <w:i/>
          <w:szCs w:val="22"/>
          <w:lang w:val="en-GB"/>
        </w:rPr>
        <w:t xml:space="preserve"> administrations</w:t>
      </w:r>
      <w:r w:rsidR="000600DB" w:rsidRPr="00AF0280">
        <w:rPr>
          <w:rStyle w:val="HeaderZchn"/>
          <w:rFonts w:cs="Arial"/>
          <w:b w:val="0"/>
          <w:i/>
          <w:szCs w:val="22"/>
          <w:lang w:val="en-GB"/>
        </w:rPr>
        <w:t>”</w:t>
      </w:r>
      <w:r w:rsidRPr="00AF0280">
        <w:rPr>
          <w:rStyle w:val="HeaderZchn"/>
          <w:rFonts w:cs="Arial"/>
          <w:b w:val="0"/>
          <w:i/>
          <w:szCs w:val="22"/>
          <w:lang w:val="en-GB"/>
        </w:rPr>
        <w:t>.</w:t>
      </w:r>
    </w:p>
    <w:p w14:paraId="054816F4" w14:textId="39A551ED" w:rsidR="002F1A27" w:rsidRPr="00AF0280" w:rsidRDefault="002F1A27" w:rsidP="00154C7F">
      <w:pPr>
        <w:rPr>
          <w:rStyle w:val="HeaderZchn"/>
          <w:rFonts w:cs="Arial"/>
          <w:b w:val="0"/>
          <w:i/>
          <w:szCs w:val="22"/>
          <w:lang w:val="en-GB"/>
        </w:rPr>
      </w:pPr>
    </w:p>
    <w:p w14:paraId="224C805C" w14:textId="53199F5F" w:rsidR="002F1A27" w:rsidRPr="00AF0280" w:rsidRDefault="002F1A27" w:rsidP="002F1A27">
      <w:pPr>
        <w:rPr>
          <w:rStyle w:val="HeaderZchn"/>
          <w:rFonts w:cs="Arial"/>
          <w:b w:val="0"/>
          <w:i/>
          <w:szCs w:val="22"/>
          <w:lang w:val="en-GB"/>
        </w:rPr>
      </w:pPr>
      <w:r w:rsidRPr="00AF0280">
        <w:rPr>
          <w:rStyle w:val="HeaderZchn"/>
          <w:rFonts w:cs="Arial"/>
          <w:b w:val="0"/>
          <w:i/>
          <w:szCs w:val="22"/>
          <w:lang w:val="en-GB"/>
        </w:rPr>
        <w:t xml:space="preserve">Statement from France:  </w:t>
      </w:r>
    </w:p>
    <w:p w14:paraId="1644CF49" w14:textId="7BF3046F" w:rsidR="002F1A27" w:rsidRPr="00AF0280" w:rsidRDefault="002F1A27" w:rsidP="002F1A27">
      <w:pPr>
        <w:rPr>
          <w:rStyle w:val="HeaderZchn"/>
          <w:rFonts w:cs="Arial"/>
          <w:b w:val="0"/>
          <w:i/>
          <w:szCs w:val="22"/>
          <w:lang w:val="en-GB"/>
        </w:rPr>
      </w:pPr>
      <w:r w:rsidRPr="00AF0280">
        <w:rPr>
          <w:rStyle w:val="HeaderZchn"/>
          <w:rFonts w:cs="Arial"/>
          <w:b w:val="0"/>
          <w:i/>
          <w:szCs w:val="22"/>
          <w:lang w:val="en-GB"/>
        </w:rPr>
        <w:t xml:space="preserve">“Concerning the coexistence with MSS CGC aeronautical system operating in 1980-2010 MHz, ECC kept both approaches in ECC report 309 adopted for publication. France recalls that “Approach 2” ensures less complexity for all stakeholders and is supported by a detailed a study and analysis in Annex 14 of ECC report 309 based on realistic assumptions. “Approach 1” is based on another study and analysis from an industrial stakeholder having commercial interest in MSS CGC 2GHz. Number of assumptions from this study are not realistic </w:t>
      </w:r>
      <w:proofErr w:type="gramStart"/>
      <w:r w:rsidRPr="00AF0280">
        <w:rPr>
          <w:rStyle w:val="HeaderZchn"/>
          <w:rFonts w:cs="Arial"/>
          <w:b w:val="0"/>
          <w:i/>
          <w:szCs w:val="22"/>
          <w:lang w:val="en-GB"/>
        </w:rPr>
        <w:t>ones :</w:t>
      </w:r>
      <w:proofErr w:type="gramEnd"/>
      <w:r w:rsidRPr="00AF0280">
        <w:rPr>
          <w:rStyle w:val="HeaderZchn"/>
          <w:rFonts w:cs="Arial"/>
          <w:b w:val="0"/>
          <w:i/>
          <w:szCs w:val="22"/>
          <w:lang w:val="en-GB"/>
        </w:rPr>
        <w:t xml:space="preserve"> MFCN BS SNR targets, size of simulation area, ground EU spatial density, power control algorithm (PCA).”</w:t>
      </w:r>
    </w:p>
    <w:p w14:paraId="34FE037F" w14:textId="77777777" w:rsidR="002F1A27" w:rsidRDefault="002F1A27" w:rsidP="002F1A27">
      <w:pPr>
        <w:rPr>
          <w:rStyle w:val="HeaderZchn"/>
          <w:rFonts w:cs="Arial"/>
          <w:b w:val="0"/>
          <w:i/>
          <w:szCs w:val="22"/>
          <w:lang w:val="en-GB"/>
        </w:rPr>
      </w:pPr>
    </w:p>
    <w:p w14:paraId="38D0BAA1" w14:textId="77777777" w:rsidR="00966451" w:rsidRPr="00AF0280" w:rsidRDefault="00966451" w:rsidP="002F1A27">
      <w:pPr>
        <w:rPr>
          <w:rStyle w:val="HeaderZchn"/>
          <w:rFonts w:cs="Arial"/>
          <w:b w:val="0"/>
          <w:i/>
          <w:szCs w:val="22"/>
          <w:lang w:val="en-GB"/>
        </w:rPr>
      </w:pPr>
    </w:p>
    <w:p w14:paraId="30D3FD5A" w14:textId="031C8443" w:rsidR="00091887" w:rsidRPr="00AF0280" w:rsidRDefault="00091887" w:rsidP="00091887">
      <w:pPr>
        <w:pStyle w:val="Heading2"/>
        <w:rPr>
          <w:b w:val="0"/>
          <w:sz w:val="22"/>
          <w:szCs w:val="22"/>
        </w:rPr>
      </w:pPr>
      <w:r w:rsidRPr="00E7657A">
        <w:rPr>
          <w:sz w:val="22"/>
          <w:szCs w:val="22"/>
        </w:rPr>
        <w:t>Final approval</w:t>
      </w:r>
      <w:r w:rsidRPr="00AF0280">
        <w:rPr>
          <w:b w:val="0"/>
          <w:sz w:val="22"/>
          <w:szCs w:val="22"/>
        </w:rPr>
        <w:t xml:space="preserve"> </w:t>
      </w:r>
      <w:bookmarkStart w:id="4" w:name="_Hlk44355441"/>
      <w:r w:rsidR="00F5228C" w:rsidRPr="00AF0280">
        <w:rPr>
          <w:b w:val="0"/>
          <w:sz w:val="22"/>
          <w:szCs w:val="22"/>
        </w:rPr>
        <w:t xml:space="preserve">ECC Report 318 “Compatibility between RMR and MFCN in the 900 MHz range, the 1900-1920 MHz band and the 2290-2300 MHz band” </w:t>
      </w:r>
      <w:bookmarkEnd w:id="4"/>
      <w:r w:rsidRPr="00AF0280">
        <w:rPr>
          <w:sz w:val="22"/>
          <w:szCs w:val="22"/>
        </w:rPr>
        <w:t>based on the results of the public consultation</w:t>
      </w:r>
    </w:p>
    <w:p w14:paraId="7E6CD65C" w14:textId="17C3853C" w:rsidR="00C57FA5" w:rsidRPr="00E7657A" w:rsidRDefault="00C57FA5" w:rsidP="00184672">
      <w:pPr>
        <w:rPr>
          <w:rStyle w:val="HeaderZchn"/>
          <w:rFonts w:cs="Arial"/>
          <w:b w:val="0"/>
          <w:szCs w:val="22"/>
          <w:lang w:val="en-GB"/>
        </w:rPr>
      </w:pPr>
    </w:p>
    <w:p w14:paraId="7FE8D830" w14:textId="3A0CEDB6" w:rsidR="00480D2D" w:rsidRPr="00AF0280" w:rsidRDefault="4A92E344" w:rsidP="00480D2D">
      <w:pPr>
        <w:rPr>
          <w:rFonts w:eastAsia="Arial" w:cs="Arial"/>
        </w:rPr>
      </w:pPr>
      <w:r w:rsidRPr="00AE7A80">
        <w:rPr>
          <w:rFonts w:eastAsia="Arial" w:cs="Arial"/>
        </w:rPr>
        <w:t>The ECC PT1 Chairman presented the results of the public consultation on ECC Report 318 (</w:t>
      </w:r>
      <w:proofErr w:type="gramStart"/>
      <w:r w:rsidRPr="00AE7A80">
        <w:rPr>
          <w:rFonts w:eastAsia="Arial" w:cs="Arial"/>
        </w:rPr>
        <w:t>ECC(</w:t>
      </w:r>
      <w:proofErr w:type="gramEnd"/>
      <w:r w:rsidRPr="00AE7A80">
        <w:rPr>
          <w:rFonts w:eastAsia="Arial" w:cs="Arial"/>
        </w:rPr>
        <w:t xml:space="preserve">20)061-A07). The responses had been considered at the June 2020 meeting of ECC PT1 (see comments resolution table </w:t>
      </w:r>
      <w:proofErr w:type="gramStart"/>
      <w:r w:rsidRPr="00AE7A80">
        <w:rPr>
          <w:rFonts w:eastAsia="Arial" w:cs="Arial"/>
        </w:rPr>
        <w:t>ECC(</w:t>
      </w:r>
      <w:proofErr w:type="gramEnd"/>
      <w:r w:rsidRPr="00AE7A80">
        <w:rPr>
          <w:rFonts w:eastAsia="Arial" w:cs="Arial"/>
        </w:rPr>
        <w:t>20)061-A08).</w:t>
      </w:r>
    </w:p>
    <w:p w14:paraId="19E087C3" w14:textId="77777777" w:rsidR="00F0462C" w:rsidRDefault="43E82629" w:rsidP="09CD182A">
      <w:pPr>
        <w:rPr>
          <w:rFonts w:eastAsia="Arial" w:cs="Arial"/>
        </w:rPr>
      </w:pPr>
      <w:r w:rsidRPr="00AF0280">
        <w:rPr>
          <w:rFonts w:eastAsia="Arial" w:cs="Arial"/>
        </w:rPr>
        <w:t xml:space="preserve">The ECC PT1 Chairman informed the meeting that ECC PT1 had not been able to reach a conclusion on the proposal that in the case of uncoordinated deployment of FRMCS in 1900-1910 MHz, the baseline assumption for additional mitigation techniques should be the improvement of selectivity of the MFCN BS in the vicinity of railway tracks. </w:t>
      </w:r>
    </w:p>
    <w:p w14:paraId="76C08A2A" w14:textId="7E0065A0" w:rsidR="43E82629" w:rsidRPr="00AF0280" w:rsidRDefault="00DF5A9E" w:rsidP="1B2746F8">
      <w:pPr>
        <w:rPr>
          <w:rFonts w:eastAsia="Arial" w:cs="Arial"/>
        </w:rPr>
      </w:pPr>
      <w:r>
        <w:rPr>
          <w:rFonts w:eastAsia="Arial" w:cs="Arial"/>
        </w:rPr>
        <w:t>The ECC discussed this issue and, a</w:t>
      </w:r>
      <w:r w:rsidR="19A3A1DA" w:rsidRPr="00AF0280">
        <w:rPr>
          <w:rFonts w:eastAsia="Arial" w:cs="Arial"/>
        </w:rPr>
        <w:t xml:space="preserve">s a compromise, </w:t>
      </w:r>
      <w:r w:rsidR="05C0D11F" w:rsidRPr="00AF0280">
        <w:rPr>
          <w:rFonts w:eastAsia="Arial" w:cs="Arial"/>
        </w:rPr>
        <w:t>it was agreed that</w:t>
      </w:r>
      <w:r w:rsidR="19A3A1DA" w:rsidRPr="00AF0280">
        <w:rPr>
          <w:rFonts w:eastAsia="Arial" w:cs="Arial"/>
        </w:rPr>
        <w:t xml:space="preserve"> </w:t>
      </w:r>
      <w:r w:rsidR="05C0D11F" w:rsidRPr="00AF0280">
        <w:rPr>
          <w:rFonts w:eastAsia="Arial" w:cs="Arial"/>
        </w:rPr>
        <w:t>the Report would state that MFCN BS with improved selectivity would avoid the need for national coordination.</w:t>
      </w:r>
      <w:r w:rsidR="19A3A1DA" w:rsidRPr="00AF0280">
        <w:rPr>
          <w:rFonts w:eastAsia="Arial" w:cs="Arial"/>
        </w:rPr>
        <w:t xml:space="preserve"> </w:t>
      </w:r>
      <w:r w:rsidR="3A1D4A09" w:rsidRPr="00AF0280">
        <w:rPr>
          <w:rFonts w:eastAsia="Arial" w:cs="Arial"/>
        </w:rPr>
        <w:t xml:space="preserve">There was also a difference of views about the statement that </w:t>
      </w:r>
      <w:r w:rsidR="7444EC42" w:rsidRPr="00AF0280">
        <w:rPr>
          <w:rFonts w:eastAsia="Arial" w:cs="Arial"/>
        </w:rPr>
        <w:t xml:space="preserve">additional studies should be performed in case AAS </w:t>
      </w:r>
      <w:r w:rsidR="7444EC42" w:rsidRPr="00AF0280">
        <w:rPr>
          <w:rFonts w:eastAsia="Arial" w:cs="Arial"/>
        </w:rPr>
        <w:lastRenderedPageBreak/>
        <w:t>systems are considered for MFCN in 1920-1980 MHz bands.</w:t>
      </w:r>
      <w:r w:rsidR="292C94CF" w:rsidRPr="00AF0280">
        <w:rPr>
          <w:rFonts w:eastAsia="Arial" w:cs="Arial"/>
        </w:rPr>
        <w:t xml:space="preserve"> </w:t>
      </w:r>
      <w:r w:rsidR="2CA912FE" w:rsidRPr="00AF0280">
        <w:rPr>
          <w:rFonts w:eastAsia="Arial" w:cs="Arial"/>
        </w:rPr>
        <w:t>Th</w:t>
      </w:r>
      <w:r w:rsidR="00C67A3D">
        <w:rPr>
          <w:rFonts w:eastAsia="Arial" w:cs="Arial"/>
        </w:rPr>
        <w:t xml:space="preserve">e ECC agreed </w:t>
      </w:r>
      <w:r w:rsidR="00E13DFA">
        <w:rPr>
          <w:rFonts w:eastAsia="Arial" w:cs="Arial"/>
        </w:rPr>
        <w:t>that th</w:t>
      </w:r>
      <w:r w:rsidR="2CA912FE" w:rsidRPr="00AF0280">
        <w:rPr>
          <w:rFonts w:eastAsia="Arial" w:cs="Arial"/>
        </w:rPr>
        <w:t xml:space="preserve">is text </w:t>
      </w:r>
      <w:r w:rsidR="00E13DFA">
        <w:rPr>
          <w:rFonts w:eastAsia="Arial" w:cs="Arial"/>
        </w:rPr>
        <w:t>should be</w:t>
      </w:r>
      <w:r w:rsidR="2CA912FE" w:rsidRPr="00AF0280">
        <w:rPr>
          <w:rFonts w:eastAsia="Arial" w:cs="Arial"/>
        </w:rPr>
        <w:t xml:space="preserve"> replaced with a more general </w:t>
      </w:r>
      <w:r w:rsidR="3FAB3228" w:rsidRPr="00AF0280">
        <w:rPr>
          <w:rFonts w:eastAsia="Arial" w:cs="Arial"/>
        </w:rPr>
        <w:t>indication</w:t>
      </w:r>
      <w:r w:rsidR="2CA912FE" w:rsidRPr="00AF0280">
        <w:rPr>
          <w:rFonts w:eastAsia="Arial" w:cs="Arial"/>
        </w:rPr>
        <w:t xml:space="preserve"> that </w:t>
      </w:r>
      <w:r w:rsidR="4C1F927E" w:rsidRPr="00AF0280">
        <w:rPr>
          <w:rFonts w:eastAsia="Arial" w:cs="Arial"/>
        </w:rPr>
        <w:t>further analysis of the interference impact of FRMCS on MFCN AAS systems may be required.</w:t>
      </w:r>
    </w:p>
    <w:p w14:paraId="34C969E7" w14:textId="77777777" w:rsidR="00461334" w:rsidRPr="00AF0280" w:rsidRDefault="00461334" w:rsidP="1B2746F8">
      <w:pPr>
        <w:rPr>
          <w:rFonts w:eastAsia="Arial" w:cs="Arial"/>
        </w:rPr>
      </w:pPr>
    </w:p>
    <w:p w14:paraId="22BA9EEE" w14:textId="6BC61B29" w:rsidR="006C734B" w:rsidRPr="00AF0280" w:rsidRDefault="006C734B" w:rsidP="006C734B">
      <w:pPr>
        <w:pStyle w:val="ECCBox"/>
        <w:rPr>
          <w:sz w:val="22"/>
          <w:szCs w:val="22"/>
          <w:lang w:val="en-GB"/>
        </w:rPr>
      </w:pPr>
      <w:r w:rsidRPr="00AF0280">
        <w:rPr>
          <w:sz w:val="22"/>
          <w:szCs w:val="22"/>
          <w:lang w:val="en-GB"/>
        </w:rPr>
        <w:t xml:space="preserve">The </w:t>
      </w:r>
      <w:r w:rsidRPr="00AF0280">
        <w:rPr>
          <w:rStyle w:val="HeaderZchn"/>
          <w:rFonts w:cs="Arial"/>
          <w:b w:val="0"/>
          <w:szCs w:val="22"/>
          <w:lang w:val="en-GB" w:eastAsia="en-GB"/>
        </w:rPr>
        <w:t xml:space="preserve">ECC approved </w:t>
      </w:r>
      <w:r w:rsidR="00F5228C" w:rsidRPr="00AF0280">
        <w:rPr>
          <w:rStyle w:val="HeaderZchn"/>
          <w:rFonts w:cs="Arial"/>
          <w:b w:val="0"/>
          <w:szCs w:val="22"/>
          <w:lang w:val="en-GB" w:eastAsia="en-GB"/>
        </w:rPr>
        <w:t xml:space="preserve">ECC Report 318 “Compatibility between RMR and MFCN in the 900 MHz range, the 1900-1920 MHz band and the 2290-2300 MHz band” </w:t>
      </w:r>
      <w:r w:rsidRPr="00AF0280">
        <w:rPr>
          <w:sz w:val="22"/>
          <w:szCs w:val="22"/>
          <w:lang w:val="en-GB"/>
        </w:rPr>
        <w:t>(</w:t>
      </w:r>
      <w:r w:rsidRPr="00AF0280">
        <w:rPr>
          <w:b/>
          <w:sz w:val="22"/>
          <w:szCs w:val="22"/>
          <w:lang w:val="en-GB"/>
        </w:rPr>
        <w:t xml:space="preserve">Annex </w:t>
      </w:r>
      <w:r w:rsidR="00C93109" w:rsidRPr="00AF0280">
        <w:rPr>
          <w:b/>
          <w:sz w:val="22"/>
          <w:szCs w:val="22"/>
          <w:lang w:val="en-GB"/>
        </w:rPr>
        <w:t>07</w:t>
      </w:r>
      <w:r w:rsidRPr="00AF0280">
        <w:rPr>
          <w:b/>
          <w:sz w:val="22"/>
          <w:szCs w:val="22"/>
          <w:lang w:val="en-GB"/>
        </w:rPr>
        <w:t xml:space="preserve"> / TEMP </w:t>
      </w:r>
      <w:r w:rsidR="00342B18" w:rsidRPr="00AF0280">
        <w:rPr>
          <w:b/>
          <w:sz w:val="22"/>
          <w:szCs w:val="22"/>
          <w:lang w:val="en-GB"/>
        </w:rPr>
        <w:t>0</w:t>
      </w:r>
      <w:r w:rsidR="00C93109" w:rsidRPr="00AF0280">
        <w:rPr>
          <w:b/>
          <w:sz w:val="22"/>
          <w:szCs w:val="22"/>
          <w:lang w:val="en-GB"/>
        </w:rPr>
        <w:t>7</w:t>
      </w:r>
      <w:r w:rsidR="008201B9" w:rsidRPr="00AF0280">
        <w:rPr>
          <w:b/>
          <w:sz w:val="22"/>
          <w:szCs w:val="22"/>
          <w:lang w:val="en-GB"/>
        </w:rPr>
        <w:t xml:space="preserve"> Rev2</w:t>
      </w:r>
      <w:r w:rsidRPr="00AF0280">
        <w:rPr>
          <w:sz w:val="22"/>
          <w:szCs w:val="22"/>
          <w:lang w:val="en-GB"/>
        </w:rPr>
        <w:t xml:space="preserve">) </w:t>
      </w:r>
      <w:r w:rsidR="000C5EC5">
        <w:rPr>
          <w:sz w:val="22"/>
          <w:szCs w:val="22"/>
          <w:lang w:val="en-GB"/>
        </w:rPr>
        <w:t>and tasked the ECO to publish it</w:t>
      </w:r>
      <w:r w:rsidRPr="00AF0280">
        <w:rPr>
          <w:sz w:val="22"/>
          <w:szCs w:val="22"/>
          <w:lang w:val="en-GB"/>
        </w:rPr>
        <w:t>.</w:t>
      </w:r>
    </w:p>
    <w:p w14:paraId="2872665E" w14:textId="161A9167" w:rsidR="006C2B26" w:rsidRPr="00E7657A" w:rsidRDefault="006C2B26" w:rsidP="00184672">
      <w:pPr>
        <w:rPr>
          <w:rStyle w:val="HeaderZchn"/>
          <w:rFonts w:cs="Arial"/>
          <w:b w:val="0"/>
          <w:szCs w:val="22"/>
          <w:lang w:val="en-GB"/>
        </w:rPr>
      </w:pPr>
    </w:p>
    <w:p w14:paraId="498CDBB2" w14:textId="77777777" w:rsidR="00F32E9D" w:rsidRPr="00AF0280" w:rsidRDefault="00F32E9D" w:rsidP="00184672"/>
    <w:p w14:paraId="0522B1B6" w14:textId="77777777" w:rsidR="000C781C" w:rsidRPr="00AF0280" w:rsidRDefault="000C781C" w:rsidP="00184672">
      <w:pPr>
        <w:pStyle w:val="Heading1"/>
        <w:jc w:val="both"/>
        <w:rPr>
          <w:b w:val="0"/>
          <w:color w:val="C00000"/>
        </w:rPr>
      </w:pPr>
      <w:r w:rsidRPr="00E7657A">
        <w:rPr>
          <w:color w:val="C00000"/>
          <w:szCs w:val="22"/>
        </w:rPr>
        <w:t>ECC deliverables in progress, newly proposed or under review and other issues from the subordinate bodies</w:t>
      </w:r>
    </w:p>
    <w:p w14:paraId="12F22C73" w14:textId="77777777" w:rsidR="00136E9C" w:rsidRPr="00AF0280" w:rsidRDefault="00136E9C" w:rsidP="007572F1">
      <w:pPr>
        <w:pStyle w:val="ECCBulletsLv1"/>
        <w:numPr>
          <w:ilvl w:val="0"/>
          <w:numId w:val="0"/>
        </w:numPr>
      </w:pPr>
    </w:p>
    <w:p w14:paraId="7B554D18" w14:textId="3A76D782" w:rsidR="00DD5D75" w:rsidRPr="00AF0280" w:rsidRDefault="00EA40D0" w:rsidP="009A66E6">
      <w:pPr>
        <w:pStyle w:val="Heading2"/>
      </w:pPr>
      <w:r w:rsidRPr="00AF0280">
        <w:t xml:space="preserve">Iridium NEXT satellites, measurements in </w:t>
      </w:r>
      <w:proofErr w:type="spellStart"/>
      <w:r w:rsidRPr="00AF0280">
        <w:t>Leeheim</w:t>
      </w:r>
      <w:proofErr w:type="spellEnd"/>
      <w:r w:rsidRPr="00AF0280">
        <w:t xml:space="preserve"> (Update)</w:t>
      </w:r>
    </w:p>
    <w:p w14:paraId="7C367096" w14:textId="3D92DCF1" w:rsidR="009A66E6" w:rsidRPr="00AF0280" w:rsidRDefault="009A66E6" w:rsidP="009A66E6"/>
    <w:p w14:paraId="343502F9" w14:textId="21D1CA13" w:rsidR="00862BE8" w:rsidRPr="00AF0280" w:rsidRDefault="00862BE8" w:rsidP="00862BE8">
      <w:r w:rsidRPr="00AF0280">
        <w:t xml:space="preserve">The </w:t>
      </w:r>
      <w:r w:rsidR="00F27547" w:rsidRPr="00AF0280">
        <w:t xml:space="preserve">WG </w:t>
      </w:r>
      <w:r w:rsidRPr="00AF0280">
        <w:t xml:space="preserve">SE chairman informed the meeting about a new request of SE40 to the </w:t>
      </w:r>
      <w:proofErr w:type="spellStart"/>
      <w:r w:rsidRPr="00AF0280">
        <w:t>SatMoU</w:t>
      </w:r>
      <w:proofErr w:type="spellEnd"/>
      <w:r w:rsidRPr="00AF0280">
        <w:t xml:space="preserve"> Management Committee for measurements on </w:t>
      </w:r>
      <w:r w:rsidR="38F35070" w:rsidRPr="00AF0280">
        <w:t xml:space="preserve">the </w:t>
      </w:r>
      <w:r w:rsidR="0A210D2D" w:rsidRPr="00AF0280">
        <w:t>operational</w:t>
      </w:r>
      <w:r w:rsidRPr="00AF0280">
        <w:t xml:space="preserve"> Iridium NEXT constellation to be performed via the Sat MoU by </w:t>
      </w:r>
      <w:proofErr w:type="spellStart"/>
      <w:r w:rsidRPr="00AF0280">
        <w:t>Leeheim</w:t>
      </w:r>
      <w:proofErr w:type="spellEnd"/>
      <w:r w:rsidRPr="00AF0280">
        <w:t>.</w:t>
      </w:r>
    </w:p>
    <w:p w14:paraId="5BE3ECD8" w14:textId="2A0CED35" w:rsidR="00072086" w:rsidRPr="008C6415" w:rsidRDefault="008A62DA" w:rsidP="00072086">
      <w:pPr>
        <w:rPr>
          <w:color w:val="auto"/>
        </w:rPr>
      </w:pPr>
      <w:r w:rsidRPr="00AF0280">
        <w:t xml:space="preserve">He further highlighted that the </w:t>
      </w:r>
      <w:proofErr w:type="spellStart"/>
      <w:r w:rsidRPr="00AF0280">
        <w:t>SatMoU</w:t>
      </w:r>
      <w:proofErr w:type="spellEnd"/>
      <w:r w:rsidRPr="00AF0280">
        <w:t xml:space="preserve"> Management Committee has taken the decision to fund the requested measurements. However, it also highlighted that this funding will be the last funding from SAT MoU´s European Monitoring Fund, because it is fed by the SAT MoU members only whereas the measurements are used by many, which the Sat MoU Management Committee considers as unfair and financially unsustainable. The related document </w:t>
      </w:r>
      <w:proofErr w:type="gramStart"/>
      <w:r w:rsidRPr="00AF0280">
        <w:t>ECC(</w:t>
      </w:r>
      <w:proofErr w:type="gramEnd"/>
      <w:r w:rsidRPr="00AF0280">
        <w:t xml:space="preserve">20)INFO 07 was made available to the meeting after closing the considerations on 10.1. </w:t>
      </w:r>
      <w:r w:rsidR="00072086" w:rsidRPr="00AF0280">
        <w:t>ECC noted the information provided</w:t>
      </w:r>
      <w:r w:rsidR="00072086" w:rsidRPr="008C6415">
        <w:t>.</w:t>
      </w:r>
    </w:p>
    <w:p w14:paraId="5BCB1053" w14:textId="77777777" w:rsidR="007B1DD7" w:rsidRPr="00F70231" w:rsidRDefault="007B1DD7" w:rsidP="00F77A7F"/>
    <w:p w14:paraId="3D0A3A09" w14:textId="77777777" w:rsidR="001120D6" w:rsidRPr="007A07BB" w:rsidRDefault="001120D6" w:rsidP="00F77A7F"/>
    <w:p w14:paraId="3EBEF685" w14:textId="77777777" w:rsidR="00EE4818" w:rsidRPr="00F45A69" w:rsidRDefault="00051AD9" w:rsidP="00184672">
      <w:pPr>
        <w:pStyle w:val="Heading2"/>
        <w:jc w:val="both"/>
        <w:rPr>
          <w:sz w:val="22"/>
          <w:szCs w:val="22"/>
        </w:rPr>
      </w:pPr>
      <w:r w:rsidRPr="00125380">
        <w:rPr>
          <w:rStyle w:val="HeaderZchn"/>
          <w:b/>
          <w:szCs w:val="22"/>
          <w:lang w:val="en-GB"/>
        </w:rPr>
        <w:t xml:space="preserve">Review </w:t>
      </w:r>
      <w:r w:rsidRPr="00125380">
        <w:rPr>
          <w:sz w:val="22"/>
          <w:szCs w:val="22"/>
        </w:rPr>
        <w:t>of ECC/ERC/ECTRA Decisions</w:t>
      </w:r>
    </w:p>
    <w:p w14:paraId="3F0411B3" w14:textId="7B4EF033" w:rsidR="00F81D21" w:rsidRPr="00AF0280" w:rsidRDefault="00F81D21" w:rsidP="4AA1F4E3">
      <w:pPr>
        <w:rPr>
          <w:rFonts w:cs="Arial"/>
        </w:rPr>
      </w:pPr>
    </w:p>
    <w:p w14:paraId="77038DC5" w14:textId="1D5E31FB" w:rsidR="004027C2" w:rsidRPr="00AF0280" w:rsidRDefault="00571CAB" w:rsidP="00844FC6">
      <w:r w:rsidRPr="00AF0280">
        <w:t>The WG FM Chairman introduced the review list of ECC/ERC/ECTRA Decisions endorsed by WG FM (</w:t>
      </w:r>
      <w:proofErr w:type="gramStart"/>
      <w:r w:rsidRPr="00AF0280">
        <w:t>ECC(</w:t>
      </w:r>
      <w:proofErr w:type="gramEnd"/>
      <w:r w:rsidRPr="00AF0280">
        <w:t>20)060</w:t>
      </w:r>
      <w:r w:rsidR="00BA68BA">
        <w:t>-</w:t>
      </w:r>
      <w:r w:rsidRPr="00AF0280">
        <w:t>A09).</w:t>
      </w:r>
    </w:p>
    <w:p w14:paraId="1E5DEA6D" w14:textId="4248B532" w:rsidR="00571CAB" w:rsidRPr="00AF0280" w:rsidRDefault="00571CAB" w:rsidP="00844FC6"/>
    <w:p w14:paraId="225B4E94" w14:textId="08845E6D" w:rsidR="00844FC6" w:rsidRPr="00AF0280" w:rsidRDefault="00220D7F" w:rsidP="00844FC6">
      <w:pPr>
        <w:pStyle w:val="ECCBox"/>
        <w:rPr>
          <w:sz w:val="22"/>
          <w:lang w:val="en-GB"/>
        </w:rPr>
      </w:pPr>
      <w:r w:rsidRPr="00AF0280">
        <w:rPr>
          <w:sz w:val="22"/>
          <w:lang w:val="en-GB"/>
        </w:rPr>
        <w:t>The list, after amendments based on the conclusions drawn during the meeting, was endorsed by the ECC meeting (</w:t>
      </w:r>
      <w:r w:rsidRPr="00AF0280">
        <w:rPr>
          <w:b/>
          <w:sz w:val="22"/>
          <w:lang w:val="en-GB"/>
        </w:rPr>
        <w:t xml:space="preserve">Annex </w:t>
      </w:r>
      <w:r w:rsidR="002D7274" w:rsidRPr="00AF0280">
        <w:rPr>
          <w:b/>
          <w:sz w:val="22"/>
          <w:lang w:val="en-GB"/>
        </w:rPr>
        <w:t>19</w:t>
      </w:r>
      <w:r w:rsidRPr="00AF0280">
        <w:rPr>
          <w:b/>
          <w:sz w:val="22"/>
          <w:lang w:val="en-GB"/>
        </w:rPr>
        <w:t xml:space="preserve"> / TEMP </w:t>
      </w:r>
      <w:r w:rsidR="002D7274" w:rsidRPr="00AF0280">
        <w:rPr>
          <w:b/>
          <w:sz w:val="22"/>
          <w:lang w:val="en-GB"/>
        </w:rPr>
        <w:t>19</w:t>
      </w:r>
      <w:r w:rsidRPr="00AF0280">
        <w:rPr>
          <w:sz w:val="22"/>
          <w:lang w:val="en-GB"/>
        </w:rPr>
        <w:t>)</w:t>
      </w:r>
      <w:r w:rsidR="00715A85" w:rsidRPr="00AF0280">
        <w:rPr>
          <w:sz w:val="22"/>
          <w:lang w:val="en-GB"/>
        </w:rPr>
        <w:t>.</w:t>
      </w:r>
    </w:p>
    <w:p w14:paraId="06DC7391" w14:textId="77777777" w:rsidR="001120D6" w:rsidRPr="00E7657A" w:rsidRDefault="001120D6" w:rsidP="00C46AAE">
      <w:pPr>
        <w:rPr>
          <w:rStyle w:val="ECCParagraph"/>
        </w:rPr>
      </w:pPr>
    </w:p>
    <w:p w14:paraId="23E257FD" w14:textId="4479D318" w:rsidR="00C46AAE" w:rsidRPr="00AF0280" w:rsidRDefault="00C46AAE" w:rsidP="00C46AAE">
      <w:pPr>
        <w:rPr>
          <w:rStyle w:val="ECCParagraph"/>
        </w:rPr>
      </w:pPr>
      <w:r w:rsidRPr="00AF0280">
        <w:rPr>
          <w:rStyle w:val="ECCParagraph"/>
        </w:rPr>
        <w:t>It will also be made available electronically on the ECC website.</w:t>
      </w:r>
    </w:p>
    <w:p w14:paraId="10A40CE6" w14:textId="008F8A7B" w:rsidR="004027C2" w:rsidRDefault="004027C2" w:rsidP="00C46AAE">
      <w:pPr>
        <w:rPr>
          <w:rStyle w:val="ECCParagraph"/>
        </w:rPr>
      </w:pPr>
    </w:p>
    <w:p w14:paraId="0C8B9075" w14:textId="77777777" w:rsidR="001F0AC6" w:rsidRPr="00AF0280" w:rsidRDefault="001F0AC6" w:rsidP="00C46AAE">
      <w:pPr>
        <w:rPr>
          <w:rStyle w:val="ECCParagraph"/>
        </w:rPr>
      </w:pPr>
    </w:p>
    <w:p w14:paraId="1DC049A2" w14:textId="6F2E717D" w:rsidR="004027C2" w:rsidRPr="00AF0280" w:rsidRDefault="00E63095" w:rsidP="005F33DA">
      <w:pPr>
        <w:pStyle w:val="ListParagraph"/>
        <w:numPr>
          <w:ilvl w:val="0"/>
          <w:numId w:val="14"/>
        </w:numPr>
        <w:rPr>
          <w:rStyle w:val="ECCParagraph"/>
          <w:b/>
        </w:rPr>
      </w:pPr>
      <w:r w:rsidRPr="00E7657A">
        <w:rPr>
          <w:rFonts w:cs="Arial"/>
          <w:b/>
          <w:bCs/>
          <w:lang w:eastAsia="nl-NL"/>
        </w:rPr>
        <w:t>Draft questionnaire on free circulation and use as well as on exemption from individual licensing</w:t>
      </w:r>
    </w:p>
    <w:p w14:paraId="3DC79396" w14:textId="73D59493" w:rsidR="004027C2" w:rsidRPr="00AF0280" w:rsidRDefault="004027C2" w:rsidP="00C46AAE">
      <w:pPr>
        <w:rPr>
          <w:rStyle w:val="ECCParagraph"/>
        </w:rPr>
      </w:pPr>
    </w:p>
    <w:p w14:paraId="2BA9A43B" w14:textId="48FA0CF2" w:rsidR="00AC7FBA" w:rsidRPr="00AF0280" w:rsidRDefault="00AC7FBA" w:rsidP="00AC7FBA">
      <w:r w:rsidRPr="00E7657A">
        <w:t>The WG FM Chairman introduced a draft questionnaire on free circulation and use</w:t>
      </w:r>
      <w:r w:rsidR="005625AB">
        <w:t>,</w:t>
      </w:r>
      <w:r w:rsidRPr="00E7657A">
        <w:t xml:space="preserve"> and licence exemption of mobile terminals to get a better view </w:t>
      </w:r>
      <w:r w:rsidR="13E50AFE" w:rsidRPr="00AF0280">
        <w:t>o</w:t>
      </w:r>
      <w:r w:rsidR="7AD0834F" w:rsidRPr="00AF0280">
        <w:t xml:space="preserve">f </w:t>
      </w:r>
      <w:r w:rsidRPr="00AF0280">
        <w:t>whether these provisions are still needed in the ECC Decisions.</w:t>
      </w:r>
    </w:p>
    <w:p w14:paraId="11C98C0B" w14:textId="64927B6E" w:rsidR="00A431B5" w:rsidRPr="00AF0280" w:rsidRDefault="00A431B5" w:rsidP="00A431B5">
      <w:r w:rsidRPr="00AF0280">
        <w:lastRenderedPageBreak/>
        <w:t>ESOA raised a concern that the questionnaire include</w:t>
      </w:r>
      <w:r>
        <w:t>s</w:t>
      </w:r>
      <w:r w:rsidRPr="00AF0280">
        <w:t xml:space="preserve"> MSS terminals which are of significant of interest to ESOA. It was noted that many regulators refer to these decisions in their national regulations. ESOA asked that question 13 and 14 be removed on the basis that they could foresee no circumstances under which these decisions should be supressed</w:t>
      </w:r>
      <w:r>
        <w:t>.</w:t>
      </w:r>
    </w:p>
    <w:p w14:paraId="63B1BF8A" w14:textId="56525220" w:rsidR="00E63095" w:rsidRPr="00AF0280" w:rsidRDefault="00AC7FBA" w:rsidP="00C46AAE">
      <w:r w:rsidRPr="00AF0280">
        <w:t>The meeting made clear that no decision has been taken at this stage to amend any ECC Decision. In such a case</w:t>
      </w:r>
      <w:r w:rsidR="2140BA04" w:rsidRPr="00AF0280">
        <w:t xml:space="preserve"> that there was a proposal to amend a Decision</w:t>
      </w:r>
      <w:r w:rsidRPr="00AF0280">
        <w:t>, the usual process i</w:t>
      </w:r>
      <w:r w:rsidR="580D05FA" w:rsidRPr="00AF0280">
        <w:t>nvolv</w:t>
      </w:r>
      <w:r w:rsidR="4A09A9E9" w:rsidRPr="00AF0280">
        <w:t>ing</w:t>
      </w:r>
      <w:r w:rsidRPr="00AF0280">
        <w:t xml:space="preserve"> the relevant project teams would be followed and all interested parties would </w:t>
      </w:r>
      <w:r w:rsidR="0CF85DDA" w:rsidRPr="00AF0280">
        <w:t>have opportunity to engage</w:t>
      </w:r>
      <w:r w:rsidRPr="00AF0280">
        <w:t>.</w:t>
      </w:r>
    </w:p>
    <w:p w14:paraId="4E03305E" w14:textId="77777777" w:rsidR="00AC7FBA" w:rsidRPr="00AF0280" w:rsidRDefault="00AC7FBA" w:rsidP="00AC7FBA">
      <w:pPr>
        <w:rPr>
          <w:rStyle w:val="ECCParagraph"/>
        </w:rPr>
      </w:pPr>
    </w:p>
    <w:p w14:paraId="3DE6A736" w14:textId="242E91E5" w:rsidR="00E63095" w:rsidRPr="00AF0280" w:rsidRDefault="001F08B6" w:rsidP="00E63095">
      <w:pPr>
        <w:pStyle w:val="ECCBox"/>
        <w:rPr>
          <w:sz w:val="22"/>
          <w:lang w:val="en-GB"/>
        </w:rPr>
      </w:pPr>
      <w:r w:rsidRPr="00E7657A">
        <w:rPr>
          <w:sz w:val="22"/>
          <w:lang w:val="en-GB"/>
        </w:rPr>
        <w:t>ECC agreed the questionnaire</w:t>
      </w:r>
      <w:r w:rsidR="00E63095" w:rsidRPr="00AF0280">
        <w:rPr>
          <w:sz w:val="22"/>
          <w:lang w:val="en-GB"/>
        </w:rPr>
        <w:t xml:space="preserve"> (</w:t>
      </w:r>
      <w:r w:rsidR="00E63095" w:rsidRPr="00AF0280">
        <w:rPr>
          <w:b/>
          <w:sz w:val="22"/>
          <w:lang w:val="en-GB"/>
        </w:rPr>
        <w:t xml:space="preserve">Annex </w:t>
      </w:r>
      <w:r w:rsidR="009B5ACB" w:rsidRPr="00AF0280">
        <w:rPr>
          <w:b/>
          <w:sz w:val="22"/>
          <w:lang w:val="en-GB"/>
        </w:rPr>
        <w:t>13</w:t>
      </w:r>
      <w:r w:rsidR="00E63095" w:rsidRPr="00AF0280">
        <w:rPr>
          <w:b/>
          <w:sz w:val="22"/>
          <w:lang w:val="en-GB"/>
        </w:rPr>
        <w:t xml:space="preserve"> / TEMP </w:t>
      </w:r>
      <w:r w:rsidR="009B5ACB" w:rsidRPr="00AF0280">
        <w:rPr>
          <w:b/>
          <w:sz w:val="22"/>
          <w:lang w:val="en-GB"/>
        </w:rPr>
        <w:t>13</w:t>
      </w:r>
      <w:r w:rsidR="00E63095" w:rsidRPr="00AF0280">
        <w:rPr>
          <w:sz w:val="22"/>
          <w:lang w:val="en-GB"/>
        </w:rPr>
        <w:t>)</w:t>
      </w:r>
      <w:r w:rsidRPr="00AF0280">
        <w:rPr>
          <w:sz w:val="22"/>
          <w:lang w:val="en-GB"/>
        </w:rPr>
        <w:t xml:space="preserve"> and tasked the ECO to implement it in the ECC questionnaire tool</w:t>
      </w:r>
      <w:r w:rsidR="00E63095" w:rsidRPr="00AF0280">
        <w:rPr>
          <w:sz w:val="22"/>
          <w:lang w:val="en-GB"/>
        </w:rPr>
        <w:t>.</w:t>
      </w:r>
    </w:p>
    <w:p w14:paraId="7520FFEA" w14:textId="26128D01" w:rsidR="00E63095" w:rsidRDefault="00E63095" w:rsidP="00C46AAE">
      <w:pPr>
        <w:rPr>
          <w:rStyle w:val="ECCParagraph"/>
        </w:rPr>
      </w:pPr>
    </w:p>
    <w:p w14:paraId="45976510" w14:textId="4CED3C78" w:rsidR="001F0AC6" w:rsidRPr="00E7657A" w:rsidRDefault="00551EF8" w:rsidP="00C46AAE">
      <w:pPr>
        <w:rPr>
          <w:rStyle w:val="ECCParagraph"/>
        </w:rPr>
      </w:pPr>
      <w:r>
        <w:t xml:space="preserve">The deadline </w:t>
      </w:r>
      <w:r w:rsidR="00B51EE2">
        <w:t xml:space="preserve">agreed </w:t>
      </w:r>
      <w:r>
        <w:t>for the responses to the questionnaire is</w:t>
      </w:r>
      <w:r w:rsidRPr="00AF0280">
        <w:t xml:space="preserve"> 4 September 2020.</w:t>
      </w:r>
    </w:p>
    <w:p w14:paraId="242CF773" w14:textId="3E65559D" w:rsidR="00805D39" w:rsidRPr="00AF0280" w:rsidRDefault="00C115BB" w:rsidP="00282E02">
      <w:pPr>
        <w:pStyle w:val="Heading2"/>
      </w:pPr>
      <w:r w:rsidRPr="00AE7A80">
        <w:t>Interference from 5 GHz WAS/RLAN to meteorological radars (5600 - 5650 MHz)</w:t>
      </w:r>
    </w:p>
    <w:p w14:paraId="30B829EB" w14:textId="50924CF6" w:rsidR="00805D39" w:rsidRPr="00E7657A" w:rsidRDefault="00805D39" w:rsidP="00C46AAE">
      <w:pPr>
        <w:rPr>
          <w:rStyle w:val="ECCParagraph"/>
        </w:rPr>
      </w:pPr>
    </w:p>
    <w:p w14:paraId="25079C88" w14:textId="7B9D39B7" w:rsidR="00965C23" w:rsidRPr="00AF0280" w:rsidRDefault="00965C23" w:rsidP="00965C23">
      <w:pPr>
        <w:pStyle w:val="NoSpacing"/>
        <w:jc w:val="both"/>
        <w:rPr>
          <w:rFonts w:cs="Arial"/>
          <w:sz w:val="22"/>
          <w:szCs w:val="22"/>
        </w:rPr>
      </w:pPr>
      <w:r w:rsidRPr="00AE7A80">
        <w:rPr>
          <w:rFonts w:cs="Arial"/>
          <w:sz w:val="22"/>
          <w:szCs w:val="22"/>
        </w:rPr>
        <w:t xml:space="preserve">Mr Philippe </w:t>
      </w:r>
      <w:proofErr w:type="spellStart"/>
      <w:r w:rsidRPr="00AE7A80">
        <w:rPr>
          <w:rFonts w:cs="Arial"/>
          <w:sz w:val="22"/>
          <w:szCs w:val="22"/>
        </w:rPr>
        <w:t>Tristant</w:t>
      </w:r>
      <w:proofErr w:type="spellEnd"/>
      <w:r w:rsidRPr="00AE7A80">
        <w:rPr>
          <w:rFonts w:cs="Arial"/>
          <w:sz w:val="22"/>
          <w:szCs w:val="22"/>
        </w:rPr>
        <w:t xml:space="preserve">, EUMETNET, introduced document </w:t>
      </w:r>
      <w:proofErr w:type="gramStart"/>
      <w:r w:rsidRPr="00AE7A80">
        <w:rPr>
          <w:rFonts w:cs="Arial"/>
          <w:sz w:val="22"/>
          <w:szCs w:val="22"/>
        </w:rPr>
        <w:t>ECC(</w:t>
      </w:r>
      <w:proofErr w:type="gramEnd"/>
      <w:r w:rsidRPr="00AE7A80">
        <w:rPr>
          <w:rFonts w:cs="Arial"/>
          <w:sz w:val="22"/>
          <w:szCs w:val="22"/>
        </w:rPr>
        <w:t xml:space="preserve">20)065, providing an update on the interference situation. </w:t>
      </w:r>
      <w:r w:rsidRPr="00AF0280">
        <w:rPr>
          <w:rFonts w:cs="Arial"/>
          <w:sz w:val="22"/>
          <w:szCs w:val="22"/>
        </w:rPr>
        <w:t xml:space="preserve">This built on a document he had introduced at the previous ECC Plenary in March 2020. </w:t>
      </w:r>
    </w:p>
    <w:p w14:paraId="725A65B3" w14:textId="00947647" w:rsidR="00526EB6" w:rsidRPr="00AF0280" w:rsidRDefault="00526EB6" w:rsidP="00526EB6">
      <w:pPr>
        <w:pStyle w:val="NoSpacing"/>
        <w:jc w:val="both"/>
        <w:rPr>
          <w:rFonts w:cs="Arial"/>
          <w:sz w:val="22"/>
          <w:szCs w:val="22"/>
        </w:rPr>
      </w:pPr>
    </w:p>
    <w:p w14:paraId="2A077A38" w14:textId="77777777" w:rsidR="001C6ADE" w:rsidRPr="00AF0280" w:rsidRDefault="001C6ADE" w:rsidP="001C6ADE">
      <w:pPr>
        <w:pStyle w:val="NoSpacing"/>
        <w:jc w:val="both"/>
        <w:rPr>
          <w:rFonts w:cs="Arial"/>
          <w:sz w:val="22"/>
          <w:szCs w:val="22"/>
        </w:rPr>
      </w:pPr>
      <w:r w:rsidRPr="00AF0280">
        <w:rPr>
          <w:rFonts w:cs="Arial"/>
          <w:sz w:val="22"/>
          <w:szCs w:val="22"/>
        </w:rPr>
        <w:t xml:space="preserve">Document </w:t>
      </w:r>
      <w:proofErr w:type="gramStart"/>
      <w:r w:rsidRPr="00AF0280">
        <w:rPr>
          <w:rFonts w:cs="Arial"/>
          <w:sz w:val="22"/>
          <w:szCs w:val="22"/>
        </w:rPr>
        <w:t>ECC(</w:t>
      </w:r>
      <w:proofErr w:type="gramEnd"/>
      <w:r w:rsidRPr="00AF0280">
        <w:rPr>
          <w:rFonts w:cs="Arial"/>
          <w:sz w:val="22"/>
          <w:szCs w:val="22"/>
        </w:rPr>
        <w:t>20)075 Rev2 from France, Ireland, Portugal, Slovak Republic and Switzerland (Spain also expressed support for this document) also pointed to the issue of interference to meteorological radars. This triggered an exchange of diverging views about how to facilitate an appropriate solution. There was a common understanding within ECC:</w:t>
      </w:r>
    </w:p>
    <w:p w14:paraId="7BE87548" w14:textId="77777777" w:rsidR="001C6ADE" w:rsidRPr="00AF0280" w:rsidRDefault="001C6ADE" w:rsidP="001C6ADE">
      <w:pPr>
        <w:pStyle w:val="NoSpacing"/>
        <w:numPr>
          <w:ilvl w:val="0"/>
          <w:numId w:val="18"/>
        </w:numPr>
        <w:jc w:val="both"/>
        <w:rPr>
          <w:rFonts w:cs="Arial"/>
          <w:sz w:val="22"/>
          <w:szCs w:val="22"/>
        </w:rPr>
      </w:pPr>
      <w:r w:rsidRPr="00AF0280">
        <w:rPr>
          <w:rFonts w:cs="Arial"/>
          <w:sz w:val="22"/>
          <w:szCs w:val="22"/>
        </w:rPr>
        <w:t>about the importance of resolving the issue of interference to meteorological radars in 5600-5650 MHz;</w:t>
      </w:r>
    </w:p>
    <w:p w14:paraId="1FE83B2D" w14:textId="77777777" w:rsidR="001C6ADE" w:rsidRPr="00AF0280" w:rsidRDefault="001C6ADE" w:rsidP="001C6ADE">
      <w:pPr>
        <w:pStyle w:val="NoSpacing"/>
        <w:numPr>
          <w:ilvl w:val="0"/>
          <w:numId w:val="18"/>
        </w:numPr>
        <w:jc w:val="both"/>
        <w:rPr>
          <w:rFonts w:cs="Arial"/>
          <w:sz w:val="22"/>
          <w:szCs w:val="22"/>
        </w:rPr>
      </w:pPr>
      <w:r w:rsidRPr="00AF0280">
        <w:rPr>
          <w:rFonts w:cs="Arial"/>
          <w:sz w:val="22"/>
          <w:szCs w:val="22"/>
        </w:rPr>
        <w:t>that it is essentially a question of non-compliance of RLAN equipment and hence of enforcement;</w:t>
      </w:r>
    </w:p>
    <w:p w14:paraId="2B32F61B" w14:textId="77777777" w:rsidR="001C6ADE" w:rsidRPr="00AF0280" w:rsidRDefault="001C6ADE" w:rsidP="001C6ADE">
      <w:pPr>
        <w:pStyle w:val="NoSpacing"/>
        <w:numPr>
          <w:ilvl w:val="0"/>
          <w:numId w:val="18"/>
        </w:numPr>
        <w:jc w:val="both"/>
        <w:rPr>
          <w:rFonts w:cs="Arial"/>
          <w:sz w:val="22"/>
          <w:szCs w:val="22"/>
        </w:rPr>
      </w:pPr>
      <w:r w:rsidRPr="00AF0280">
        <w:rPr>
          <w:rFonts w:cs="Arial"/>
          <w:sz w:val="22"/>
          <w:szCs w:val="22"/>
        </w:rPr>
        <w:t>that any study of the possible use of the 5350-5470 MHz band by meteorological radars does not imply a mandatory migration of existing radars but would aim at offering an additional option on a case-by-case basis for existing or future radars in coexistence with incumbent services (other radars and EESS).</w:t>
      </w:r>
    </w:p>
    <w:p w14:paraId="5D182B98" w14:textId="77777777" w:rsidR="001C6ADE" w:rsidRPr="00AF0280" w:rsidRDefault="001C6ADE" w:rsidP="001C6ADE">
      <w:pPr>
        <w:pStyle w:val="NoSpacing"/>
        <w:jc w:val="both"/>
        <w:rPr>
          <w:rFonts w:cs="Arial"/>
          <w:sz w:val="22"/>
          <w:szCs w:val="22"/>
        </w:rPr>
      </w:pPr>
    </w:p>
    <w:p w14:paraId="034D527F" w14:textId="77777777" w:rsidR="001C6ADE" w:rsidRPr="00AF0280" w:rsidRDefault="001C6ADE" w:rsidP="001C6ADE">
      <w:pPr>
        <w:pStyle w:val="NoSpacing"/>
        <w:jc w:val="both"/>
        <w:rPr>
          <w:rFonts w:cs="Arial"/>
          <w:sz w:val="22"/>
          <w:szCs w:val="22"/>
        </w:rPr>
      </w:pPr>
      <w:r w:rsidRPr="00AF0280">
        <w:rPr>
          <w:rFonts w:cs="Arial"/>
          <w:sz w:val="22"/>
          <w:szCs w:val="22"/>
        </w:rPr>
        <w:t>The first two points will be looked at in the context of the work item FM57_02. The consideration of the 5350-5470 MHz band for meteorological radars needs to be disconnected from the timeframe of reviewing ECC Decision (04)08 and of the Mandate on WAS/RLAN at 5 GHz. This band is already used by meteorological radars in some countries such as Switzerland and China.</w:t>
      </w:r>
    </w:p>
    <w:p w14:paraId="3CBE51DB" w14:textId="77777777" w:rsidR="00526EB6" w:rsidRPr="00AF0280" w:rsidRDefault="00526EB6" w:rsidP="00526EB6"/>
    <w:p w14:paraId="6C5710FA" w14:textId="35751976" w:rsidR="00526EB6" w:rsidRPr="00AF0280" w:rsidRDefault="00526EB6" w:rsidP="00526EB6">
      <w:pPr>
        <w:pStyle w:val="ECCBox"/>
        <w:rPr>
          <w:sz w:val="22"/>
          <w:szCs w:val="22"/>
          <w:lang w:val="en-GB"/>
        </w:rPr>
      </w:pPr>
      <w:r w:rsidRPr="00AF0280">
        <w:rPr>
          <w:sz w:val="22"/>
          <w:szCs w:val="22"/>
          <w:lang w:val="en-GB"/>
        </w:rPr>
        <w:t>ECC tasked WG FM to consider how to address the issue of interference to meteorological radars, in particular by reviewing the 5 GHz WAS/RLAN Action Plan (</w:t>
      </w:r>
      <w:proofErr w:type="gramStart"/>
      <w:r w:rsidRPr="00AF0280">
        <w:rPr>
          <w:sz w:val="22"/>
          <w:szCs w:val="22"/>
          <w:lang w:val="en-GB"/>
        </w:rPr>
        <w:t>ECC(</w:t>
      </w:r>
      <w:proofErr w:type="gramEnd"/>
      <w:r w:rsidRPr="00AF0280">
        <w:rPr>
          <w:sz w:val="22"/>
          <w:szCs w:val="22"/>
          <w:lang w:val="en-GB"/>
        </w:rPr>
        <w:t>17)117Annex24). The WG FM Chairman indicated that FM57 will also consider FM22’s report on this topic (</w:t>
      </w:r>
      <w:proofErr w:type="gramStart"/>
      <w:r w:rsidRPr="00AF0280">
        <w:rPr>
          <w:sz w:val="22"/>
          <w:szCs w:val="22"/>
          <w:lang w:val="en-GB"/>
        </w:rPr>
        <w:t>FM(</w:t>
      </w:r>
      <w:proofErr w:type="gramEnd"/>
      <w:r w:rsidRPr="00AF0280">
        <w:rPr>
          <w:sz w:val="22"/>
          <w:szCs w:val="22"/>
          <w:lang w:val="en-GB"/>
        </w:rPr>
        <w:t>19)090).</w:t>
      </w:r>
    </w:p>
    <w:p w14:paraId="63333F87" w14:textId="77777777" w:rsidR="00526EB6" w:rsidRPr="00AF0280" w:rsidRDefault="00526EB6" w:rsidP="00526EB6">
      <w:pPr>
        <w:pStyle w:val="ECCBox"/>
        <w:rPr>
          <w:sz w:val="22"/>
          <w:lang w:val="en-GB"/>
        </w:rPr>
      </w:pPr>
      <w:r w:rsidRPr="00AF0280">
        <w:rPr>
          <w:sz w:val="22"/>
          <w:lang w:val="en-GB"/>
        </w:rPr>
        <w:t>ECC also tasked WG FM to start investigations on the possible use of the 5350-5470 MHz band by meteorological radars.</w:t>
      </w:r>
    </w:p>
    <w:p w14:paraId="40190FDC" w14:textId="685E89FF" w:rsidR="00526EB6" w:rsidRPr="00AF0280" w:rsidRDefault="00526EB6" w:rsidP="00526EB6">
      <w:pPr>
        <w:pStyle w:val="ECCBox"/>
        <w:rPr>
          <w:sz w:val="22"/>
          <w:szCs w:val="22"/>
          <w:lang w:val="en-GB"/>
        </w:rPr>
      </w:pPr>
      <w:r w:rsidRPr="00AF0280">
        <w:rPr>
          <w:sz w:val="22"/>
          <w:szCs w:val="22"/>
          <w:lang w:val="en-GB"/>
        </w:rPr>
        <w:t>For both topics, WG FM is welcome to engage and liaise with WG SE and ADCO as appropriate.</w:t>
      </w:r>
    </w:p>
    <w:p w14:paraId="1C824164" w14:textId="50AC5FDB" w:rsidR="00526EB6" w:rsidRPr="008D6120" w:rsidRDefault="00526EB6" w:rsidP="00526EB6">
      <w:pPr>
        <w:pStyle w:val="ECCBox"/>
        <w:rPr>
          <w:sz w:val="22"/>
          <w:lang w:val="en-GB"/>
        </w:rPr>
      </w:pPr>
      <w:r w:rsidRPr="00AF0280">
        <w:rPr>
          <w:sz w:val="22"/>
          <w:lang w:val="en-GB"/>
        </w:rPr>
        <w:t>ECC encouraged inputs from all interested stakeholders to WG FM</w:t>
      </w:r>
      <w:r w:rsidR="008D6120">
        <w:rPr>
          <w:sz w:val="22"/>
          <w:lang w:val="en-GB"/>
        </w:rPr>
        <w:t>.</w:t>
      </w:r>
    </w:p>
    <w:p w14:paraId="4C136455" w14:textId="77777777" w:rsidR="00526EB6" w:rsidRPr="00AF0280" w:rsidRDefault="00526EB6" w:rsidP="00526EB6"/>
    <w:p w14:paraId="1EFCE3E7" w14:textId="77777777" w:rsidR="00526EB6" w:rsidRPr="00AF0280" w:rsidRDefault="00526EB6" w:rsidP="00526EB6">
      <w:r w:rsidRPr="00AF0280">
        <w:t>WG FM will come back to the 54</w:t>
      </w:r>
      <w:r w:rsidRPr="00AF0280">
        <w:rPr>
          <w:vertAlign w:val="superscript"/>
        </w:rPr>
        <w:t>th</w:t>
      </w:r>
      <w:r w:rsidRPr="00AF0280">
        <w:t xml:space="preserve"> ECC Plenary in November 2020 on how these topics will be addressed.</w:t>
      </w:r>
    </w:p>
    <w:p w14:paraId="66BFD248" w14:textId="77777777" w:rsidR="00526EB6" w:rsidRPr="00AF0280" w:rsidRDefault="00526EB6" w:rsidP="00526EB6">
      <w:r w:rsidRPr="00AF0280">
        <w:lastRenderedPageBreak/>
        <w:t>ETSI invited the administrative participants of the meeting to contribute to EN 303 347-2 on C-band radar currently under EN Approval Process until 7 September.</w:t>
      </w:r>
    </w:p>
    <w:p w14:paraId="3D563EAE" w14:textId="77777777" w:rsidR="00844FC6" w:rsidRPr="00AF0280" w:rsidRDefault="00844FC6" w:rsidP="00844FC6">
      <w:pPr>
        <w:rPr>
          <w:b/>
          <w:color w:val="C00000"/>
          <w:kern w:val="32"/>
          <w:sz w:val="28"/>
          <w:szCs w:val="22"/>
        </w:rPr>
      </w:pPr>
    </w:p>
    <w:p w14:paraId="30AF74C6" w14:textId="6C9A0AF3" w:rsidR="002E3C69" w:rsidRPr="00AF0280" w:rsidRDefault="00A46F22" w:rsidP="001C1778">
      <w:pPr>
        <w:pStyle w:val="Heading1"/>
        <w:rPr>
          <w:szCs w:val="22"/>
        </w:rPr>
      </w:pPr>
      <w:r w:rsidRPr="00AF0280">
        <w:rPr>
          <w:color w:val="C00000"/>
          <w:szCs w:val="22"/>
        </w:rPr>
        <w:t>ECC Strategic Plan</w:t>
      </w:r>
    </w:p>
    <w:p w14:paraId="3A15F0AD" w14:textId="0A5D1675" w:rsidR="00351066" w:rsidRPr="00AF0280" w:rsidRDefault="00351066" w:rsidP="00F77A7F"/>
    <w:p w14:paraId="303339E8" w14:textId="580A4D5B" w:rsidR="003A2CC7" w:rsidRPr="00AF0280" w:rsidRDefault="007E470F" w:rsidP="003A2CC7">
      <w:pPr>
        <w:pStyle w:val="Heading2"/>
        <w:rPr>
          <w:sz w:val="22"/>
          <w:szCs w:val="22"/>
        </w:rPr>
      </w:pPr>
      <w:r w:rsidRPr="00AF0280">
        <w:rPr>
          <w:sz w:val="22"/>
          <w:szCs w:val="22"/>
        </w:rPr>
        <w:t>Adoption of the ECC Strategic Plan for the period 2020-2025</w:t>
      </w:r>
    </w:p>
    <w:p w14:paraId="0278B714" w14:textId="4F9F31C2" w:rsidR="003A2CC7" w:rsidRPr="00AF0280" w:rsidRDefault="003A2CC7" w:rsidP="00F77A7F">
      <w:pPr>
        <w:rPr>
          <w:highlight w:val="yellow"/>
        </w:rPr>
      </w:pPr>
    </w:p>
    <w:p w14:paraId="3D5A7603" w14:textId="53BB332D" w:rsidR="00352FBA" w:rsidRPr="00AF0280" w:rsidRDefault="006C7DE3" w:rsidP="00352FBA">
      <w:r w:rsidRPr="00AF0280">
        <w:t xml:space="preserve">Document </w:t>
      </w:r>
      <w:proofErr w:type="gramStart"/>
      <w:r w:rsidRPr="00AF0280">
        <w:t>ECC(</w:t>
      </w:r>
      <w:proofErr w:type="gramEnd"/>
      <w:r w:rsidRPr="00AF0280">
        <w:t xml:space="preserve">20)064 Rev1, containing the Draft ECC Strategic Plan, was introduced by the ECC chairman. </w:t>
      </w:r>
    </w:p>
    <w:p w14:paraId="49FF22C3" w14:textId="3F2951B0" w:rsidR="004A1D92" w:rsidRPr="00AF0280" w:rsidRDefault="56CEB305" w:rsidP="00F77A7F">
      <w:pPr>
        <w:rPr>
          <w:highlight w:val="yellow"/>
        </w:rPr>
      </w:pPr>
      <w:r w:rsidRPr="00AF0280">
        <w:t>Sweden expressed a view that the Strategic Plan should be more visible and integrated into the ECC work. The Chairman noted that th</w:t>
      </w:r>
      <w:r w:rsidR="50890C64" w:rsidRPr="00AF0280">
        <w:t xml:space="preserve">is </w:t>
      </w:r>
      <w:r w:rsidR="5FCD5137" w:rsidRPr="00AF0280">
        <w:t>version</w:t>
      </w:r>
      <w:r w:rsidR="50890C64" w:rsidRPr="00AF0280">
        <w:t xml:space="preserve"> of the Strategic Plan include</w:t>
      </w:r>
      <w:r w:rsidR="53C1A14B" w:rsidRPr="00AF0280">
        <w:t>s</w:t>
      </w:r>
      <w:r w:rsidR="50890C64" w:rsidRPr="00AF0280">
        <w:t xml:space="preserve"> a mid-term “review” and the ECC agreed that the</w:t>
      </w:r>
      <w:r w:rsidR="246E34AF" w:rsidRPr="00AF0280">
        <w:t xml:space="preserve"> principals set out in the Plan should be kept in mind as the ECC undertook </w:t>
      </w:r>
      <w:r w:rsidR="7F9EB2CE" w:rsidRPr="00AF0280">
        <w:t xml:space="preserve">and prioritised </w:t>
      </w:r>
      <w:r w:rsidR="246E34AF" w:rsidRPr="00AF0280">
        <w:t xml:space="preserve">its work. </w:t>
      </w:r>
      <w:r w:rsidR="403B0F73" w:rsidRPr="00AF0280">
        <w:t xml:space="preserve">This may be particularly important for new </w:t>
      </w:r>
      <w:r w:rsidR="6BD33783" w:rsidRPr="00AF0280">
        <w:t>work items and other tasks</w:t>
      </w:r>
      <w:r w:rsidR="651B6700" w:rsidRPr="00AF0280">
        <w:t xml:space="preserve"> in terms of thinking about how they</w:t>
      </w:r>
      <w:r w:rsidR="6BD33783" w:rsidRPr="00AF0280">
        <w:t xml:space="preserve"> correspond to the strategic principles and major topics</w:t>
      </w:r>
      <w:r w:rsidR="2FAE1EE3" w:rsidRPr="00AF0280">
        <w:t xml:space="preserve"> set out in the Plan.</w:t>
      </w:r>
    </w:p>
    <w:p w14:paraId="21E3C7FF" w14:textId="4F9F31C2" w:rsidR="004A1D92" w:rsidRPr="00AF0280" w:rsidRDefault="004A1D92" w:rsidP="00F77A7F">
      <w:pPr>
        <w:rPr>
          <w:highlight w:val="yellow"/>
        </w:rPr>
      </w:pPr>
    </w:p>
    <w:p w14:paraId="387D9226" w14:textId="0AC49181" w:rsidR="00BE4EAF" w:rsidRPr="00AF0280" w:rsidRDefault="5682945F" w:rsidP="00BE4EAF">
      <w:pPr>
        <w:pStyle w:val="ECCBox"/>
        <w:rPr>
          <w:rFonts w:cs="Arial"/>
          <w:sz w:val="22"/>
          <w:szCs w:val="22"/>
          <w:lang w:val="en-GB"/>
        </w:rPr>
      </w:pPr>
      <w:r w:rsidRPr="00AF0280">
        <w:rPr>
          <w:rFonts w:cs="Arial"/>
          <w:sz w:val="22"/>
          <w:szCs w:val="22"/>
          <w:lang w:val="en-GB"/>
        </w:rPr>
        <w:t xml:space="preserve">The ECC </w:t>
      </w:r>
      <w:r w:rsidR="44614AD6" w:rsidRPr="00AF0280">
        <w:rPr>
          <w:rFonts w:cs="Arial"/>
          <w:sz w:val="22"/>
          <w:szCs w:val="22"/>
          <w:lang w:val="en-GB"/>
        </w:rPr>
        <w:t>approved</w:t>
      </w:r>
      <w:r w:rsidRPr="00AF0280">
        <w:rPr>
          <w:rFonts w:cs="Arial"/>
          <w:sz w:val="22"/>
          <w:szCs w:val="22"/>
          <w:lang w:val="en-GB"/>
        </w:rPr>
        <w:t xml:space="preserve"> the strategic plan for 2020 - 2025 in </w:t>
      </w:r>
      <w:r w:rsidR="44614AD6" w:rsidRPr="00AF0280">
        <w:rPr>
          <w:rFonts w:cs="Arial"/>
          <w:b/>
          <w:sz w:val="22"/>
          <w:szCs w:val="22"/>
          <w:lang w:val="en-GB"/>
        </w:rPr>
        <w:t>Annex</w:t>
      </w:r>
      <w:r w:rsidRPr="00AF0280">
        <w:rPr>
          <w:rFonts w:cs="Arial"/>
          <w:b/>
          <w:sz w:val="22"/>
          <w:szCs w:val="22"/>
          <w:lang w:val="en-GB"/>
        </w:rPr>
        <w:t xml:space="preserve"> </w:t>
      </w:r>
      <w:r w:rsidR="009A6027" w:rsidRPr="00AF0280">
        <w:rPr>
          <w:rFonts w:cs="Arial"/>
          <w:b/>
          <w:sz w:val="22"/>
          <w:szCs w:val="22"/>
          <w:lang w:val="en-GB"/>
        </w:rPr>
        <w:t>12</w:t>
      </w:r>
      <w:r w:rsidRPr="00AF0280">
        <w:rPr>
          <w:rFonts w:cs="Arial"/>
          <w:b/>
          <w:sz w:val="22"/>
          <w:szCs w:val="22"/>
          <w:lang w:val="en-GB"/>
        </w:rPr>
        <w:t xml:space="preserve"> / </w:t>
      </w:r>
      <w:r w:rsidR="44614AD6" w:rsidRPr="00AF0280">
        <w:rPr>
          <w:rFonts w:cs="Arial"/>
          <w:b/>
          <w:sz w:val="22"/>
          <w:szCs w:val="22"/>
          <w:lang w:val="en-GB"/>
        </w:rPr>
        <w:t>TEMP</w:t>
      </w:r>
      <w:r w:rsidRPr="00AF0280">
        <w:rPr>
          <w:rFonts w:cs="Arial"/>
          <w:b/>
          <w:sz w:val="22"/>
          <w:szCs w:val="22"/>
          <w:lang w:val="en-GB"/>
        </w:rPr>
        <w:t xml:space="preserve"> </w:t>
      </w:r>
      <w:r w:rsidR="009A6027" w:rsidRPr="00AF0280">
        <w:rPr>
          <w:rFonts w:cs="Arial"/>
          <w:b/>
          <w:sz w:val="22"/>
          <w:szCs w:val="22"/>
          <w:lang w:val="en-GB"/>
        </w:rPr>
        <w:t>12 Rev1</w:t>
      </w:r>
      <w:r w:rsidRPr="00AF0280">
        <w:rPr>
          <w:rFonts w:cs="Arial"/>
          <w:b/>
          <w:sz w:val="22"/>
          <w:szCs w:val="22"/>
          <w:lang w:val="en-GB"/>
        </w:rPr>
        <w:t xml:space="preserve"> </w:t>
      </w:r>
      <w:r w:rsidR="44614AD6" w:rsidRPr="00AF0280">
        <w:rPr>
          <w:rFonts w:cs="Arial"/>
          <w:sz w:val="22"/>
          <w:szCs w:val="22"/>
          <w:lang w:val="en-GB"/>
        </w:rPr>
        <w:t>and tasked the ECO to publish it.</w:t>
      </w:r>
    </w:p>
    <w:p w14:paraId="4672531E" w14:textId="4F9F31C2" w:rsidR="006F58E5" w:rsidRDefault="006F58E5" w:rsidP="00F77A7F">
      <w:pPr>
        <w:rPr>
          <w:highlight w:val="yellow"/>
        </w:rPr>
      </w:pPr>
    </w:p>
    <w:p w14:paraId="75A75D4A" w14:textId="77777777" w:rsidR="001F0AC6" w:rsidRPr="00AF0280" w:rsidRDefault="001F0AC6" w:rsidP="00F77A7F">
      <w:pPr>
        <w:rPr>
          <w:highlight w:val="yellow"/>
        </w:rPr>
      </w:pPr>
    </w:p>
    <w:p w14:paraId="41854342" w14:textId="4F9F31C2" w:rsidR="00132229" w:rsidRPr="00AF0280" w:rsidRDefault="00132229" w:rsidP="00132229">
      <w:pPr>
        <w:pStyle w:val="Heading1"/>
        <w:rPr>
          <w:color w:val="C00000"/>
        </w:rPr>
      </w:pPr>
      <w:r w:rsidRPr="00AF0280">
        <w:rPr>
          <w:color w:val="C00000"/>
        </w:rPr>
        <w:t>WRC</w:t>
      </w:r>
      <w:r w:rsidR="002906E5" w:rsidRPr="00AF0280">
        <w:rPr>
          <w:color w:val="C00000"/>
        </w:rPr>
        <w:t>-19 follow up activates</w:t>
      </w:r>
    </w:p>
    <w:p w14:paraId="6696C80B" w14:textId="77777777" w:rsidR="00132229" w:rsidRPr="00AF0280" w:rsidRDefault="00132229" w:rsidP="00F77A7F">
      <w:pPr>
        <w:rPr>
          <w:highlight w:val="yellow"/>
        </w:rPr>
      </w:pPr>
    </w:p>
    <w:p w14:paraId="703032C4" w14:textId="26643369" w:rsidR="00AC08B6" w:rsidRPr="00AF0280" w:rsidRDefault="00762C89" w:rsidP="00AC08B6">
      <w:pPr>
        <w:pStyle w:val="Heading2"/>
      </w:pPr>
      <w:r w:rsidRPr="00AF0280">
        <w:t>Report on working groups and project teams review the outcome of WRC-19 on actions to be taken</w:t>
      </w:r>
    </w:p>
    <w:p w14:paraId="7ACE8F27" w14:textId="77777777" w:rsidR="00041904" w:rsidRPr="00AF0280" w:rsidRDefault="00041904" w:rsidP="00041904">
      <w:pPr>
        <w:rPr>
          <w:highlight w:val="yellow"/>
        </w:rPr>
      </w:pPr>
    </w:p>
    <w:p w14:paraId="6156CF91" w14:textId="1286C346" w:rsidR="00041904" w:rsidRPr="00AF0280" w:rsidRDefault="00041904" w:rsidP="00041904">
      <w:pPr>
        <w:rPr>
          <w:highlight w:val="yellow"/>
        </w:rPr>
      </w:pPr>
      <w:r w:rsidRPr="00AF0280">
        <w:t>ECC noted that activities are ongoing in its subordinate bodies and noted that more information would be available by the 54</w:t>
      </w:r>
      <w:r w:rsidRPr="00AF0280">
        <w:rPr>
          <w:vertAlign w:val="superscript"/>
        </w:rPr>
        <w:t>th</w:t>
      </w:r>
      <w:r w:rsidRPr="00AF0280">
        <w:t xml:space="preserve"> ECC Plenary.</w:t>
      </w:r>
    </w:p>
    <w:p w14:paraId="55CC2822" w14:textId="77777777" w:rsidR="00762C89" w:rsidRPr="00AF0280" w:rsidRDefault="00762C89" w:rsidP="00DA0DF6">
      <w:pPr>
        <w:rPr>
          <w:highlight w:val="yellow"/>
        </w:rPr>
      </w:pPr>
    </w:p>
    <w:p w14:paraId="29B29D94" w14:textId="4E13ED1C" w:rsidR="00C0586F" w:rsidRPr="00AF0280" w:rsidRDefault="00C0586F" w:rsidP="00F77A7F"/>
    <w:p w14:paraId="76BEE29A" w14:textId="4E13ED1C" w:rsidR="00E8537F" w:rsidRPr="00AF0280" w:rsidRDefault="00B312C6" w:rsidP="00184672">
      <w:pPr>
        <w:pStyle w:val="Heading1"/>
        <w:jc w:val="both"/>
        <w:rPr>
          <w:color w:val="C00000"/>
        </w:rPr>
      </w:pPr>
      <w:r w:rsidRPr="00AF0280">
        <w:rPr>
          <w:color w:val="C00000"/>
        </w:rPr>
        <w:t xml:space="preserve">Work Programme of the ECC and its subordinated bodies </w:t>
      </w:r>
      <w:r w:rsidR="00E8537F" w:rsidRPr="00AF0280">
        <w:rPr>
          <w:color w:val="C00000"/>
        </w:rPr>
        <w:t xml:space="preserve"> </w:t>
      </w:r>
    </w:p>
    <w:p w14:paraId="14083246" w14:textId="5BCE9870" w:rsidR="001A2284" w:rsidRPr="00AF0280" w:rsidRDefault="001A2284" w:rsidP="00F77A7F">
      <w:pPr>
        <w:rPr>
          <w:b/>
        </w:rPr>
      </w:pPr>
    </w:p>
    <w:p w14:paraId="1FBAD9DB" w14:textId="58DC0400" w:rsidR="00A307ED" w:rsidRPr="00AF0280" w:rsidRDefault="00A307ED" w:rsidP="6C7066C7">
      <w:pPr>
        <w:rPr>
          <w:b/>
        </w:rPr>
      </w:pPr>
      <w:r w:rsidRPr="00AF0280">
        <w:rPr>
          <w:b/>
        </w:rPr>
        <w:t>WG FM</w:t>
      </w:r>
    </w:p>
    <w:p w14:paraId="11761A2F" w14:textId="5C354977" w:rsidR="00A307ED" w:rsidRPr="00AF0280" w:rsidRDefault="00C2232D" w:rsidP="6C7066C7">
      <w:pPr>
        <w:rPr>
          <w:rFonts w:cs="Arial"/>
        </w:rPr>
      </w:pPr>
      <w:r w:rsidRPr="00AF0280">
        <w:rPr>
          <w:rFonts w:cs="Arial"/>
        </w:rPr>
        <w:t>The WG FM work programme was reviewed and updated during the last WG FM meeting and is available. The outcome of WG FM on the work programme was endorsed by the ECC meeting.</w:t>
      </w:r>
    </w:p>
    <w:p w14:paraId="6B761208" w14:textId="4804E39A" w:rsidR="00C2232D" w:rsidRPr="00AF0280" w:rsidRDefault="00C2232D" w:rsidP="6C7066C7">
      <w:pPr>
        <w:rPr>
          <w:rFonts w:cs="Arial"/>
        </w:rPr>
      </w:pPr>
    </w:p>
    <w:p w14:paraId="2C0F872A" w14:textId="407E684A" w:rsidR="00A307ED" w:rsidRPr="00AF0280" w:rsidRDefault="00A307ED" w:rsidP="00A307ED">
      <w:pPr>
        <w:rPr>
          <w:rFonts w:cs="Arial"/>
          <w:b/>
          <w:szCs w:val="22"/>
        </w:rPr>
      </w:pPr>
      <w:r w:rsidRPr="00AF0280">
        <w:rPr>
          <w:rFonts w:cs="Arial"/>
          <w:b/>
          <w:szCs w:val="22"/>
        </w:rPr>
        <w:t>WG SE</w:t>
      </w:r>
    </w:p>
    <w:p w14:paraId="17EF5FB3" w14:textId="77777777" w:rsidR="00423C9C" w:rsidRPr="00AF0280" w:rsidRDefault="00423C9C" w:rsidP="00423C9C">
      <w:pPr>
        <w:rPr>
          <w:szCs w:val="22"/>
        </w:rPr>
      </w:pPr>
      <w:r w:rsidRPr="00AF0280">
        <w:rPr>
          <w:szCs w:val="22"/>
        </w:rPr>
        <w:t>Progress report of 85</w:t>
      </w:r>
      <w:r w:rsidRPr="00AF0280">
        <w:rPr>
          <w:szCs w:val="22"/>
          <w:vertAlign w:val="superscript"/>
        </w:rPr>
        <w:t>th</w:t>
      </w:r>
      <w:r w:rsidRPr="00AF0280">
        <w:rPr>
          <w:szCs w:val="22"/>
        </w:rPr>
        <w:t xml:space="preserve"> WG SE is available in </w:t>
      </w:r>
      <w:hyperlink r:id="rId12" w:history="1">
        <w:r w:rsidRPr="00AF0280">
          <w:rPr>
            <w:rStyle w:val="Hyperlink"/>
            <w:szCs w:val="22"/>
          </w:rPr>
          <w:t>ECC(20)059R1</w:t>
        </w:r>
      </w:hyperlink>
      <w:r w:rsidRPr="00AF0280">
        <w:rPr>
          <w:szCs w:val="22"/>
        </w:rPr>
        <w:t>.</w:t>
      </w:r>
    </w:p>
    <w:p w14:paraId="553707DB" w14:textId="77777777" w:rsidR="00423C9C" w:rsidRPr="00B67A9D" w:rsidRDefault="00423C9C" w:rsidP="00423C9C">
      <w:pPr>
        <w:rPr>
          <w:rFonts w:cs="Arial"/>
          <w:szCs w:val="22"/>
        </w:rPr>
      </w:pPr>
      <w:r w:rsidRPr="008C6415">
        <w:rPr>
          <w:szCs w:val="22"/>
        </w:rPr>
        <w:t>Five ECC Reports were approved for final publication at the 85</w:t>
      </w:r>
      <w:r w:rsidRPr="008C6415">
        <w:rPr>
          <w:szCs w:val="22"/>
          <w:vertAlign w:val="superscript"/>
        </w:rPr>
        <w:t>th</w:t>
      </w:r>
      <w:r w:rsidRPr="008B6660">
        <w:rPr>
          <w:szCs w:val="22"/>
        </w:rPr>
        <w:t xml:space="preserve"> WG SE meetings.</w:t>
      </w:r>
    </w:p>
    <w:p w14:paraId="3B352E62" w14:textId="77777777" w:rsidR="00423C9C" w:rsidRPr="00AF0280" w:rsidRDefault="00DB5ED2" w:rsidP="00423C9C">
      <w:pPr>
        <w:pStyle w:val="ECCBulletsLv1"/>
        <w:tabs>
          <w:tab w:val="clear" w:pos="340"/>
          <w:tab w:val="left" w:pos="720"/>
        </w:tabs>
        <w:spacing w:before="0" w:after="120" w:line="288" w:lineRule="auto"/>
        <w:ind w:left="360" w:hanging="360"/>
        <w:contextualSpacing/>
        <w:rPr>
          <w:sz w:val="22"/>
        </w:rPr>
      </w:pPr>
      <w:hyperlink r:id="rId13" w:history="1">
        <w:r w:rsidR="00423C9C" w:rsidRPr="00AF0280">
          <w:rPr>
            <w:rStyle w:val="Hyperlink"/>
            <w:sz w:val="22"/>
          </w:rPr>
          <w:t>ECC Report 313</w:t>
        </w:r>
      </w:hyperlink>
      <w:r w:rsidR="00423C9C" w:rsidRPr="00AF0280">
        <w:rPr>
          <w:sz w:val="22"/>
        </w:rPr>
        <w:t>: “Technical study for co-existence between RMR in the 900 MHz range and other applications in adjacent bands” (</w:t>
      </w:r>
      <w:hyperlink r:id="rId14" w:history="1">
        <w:r w:rsidR="00423C9C" w:rsidRPr="00AF0280">
          <w:rPr>
            <w:rStyle w:val="Hyperlink"/>
            <w:sz w:val="22"/>
          </w:rPr>
          <w:t>SE07_29</w:t>
        </w:r>
      </w:hyperlink>
      <w:r w:rsidR="00423C9C" w:rsidRPr="00AF0280">
        <w:rPr>
          <w:sz w:val="22"/>
        </w:rPr>
        <w:t>)</w:t>
      </w:r>
    </w:p>
    <w:p w14:paraId="02412692" w14:textId="77777777" w:rsidR="00423C9C" w:rsidRPr="00AF0280" w:rsidRDefault="00DB5ED2" w:rsidP="00423C9C">
      <w:pPr>
        <w:pStyle w:val="ECCBulletsLv1"/>
        <w:tabs>
          <w:tab w:val="clear" w:pos="340"/>
          <w:tab w:val="left" w:pos="720"/>
        </w:tabs>
        <w:spacing w:before="0" w:after="120" w:line="288" w:lineRule="auto"/>
        <w:ind w:left="360" w:hanging="360"/>
        <w:contextualSpacing/>
        <w:rPr>
          <w:sz w:val="22"/>
        </w:rPr>
      </w:pPr>
      <w:hyperlink r:id="rId15" w:history="1">
        <w:r w:rsidR="00423C9C" w:rsidRPr="00AF0280">
          <w:rPr>
            <w:rStyle w:val="Hyperlink"/>
            <w:sz w:val="22"/>
          </w:rPr>
          <w:t>ECC Report 314</w:t>
        </w:r>
      </w:hyperlink>
      <w:r w:rsidR="00423C9C" w:rsidRPr="00AF0280">
        <w:rPr>
          <w:sz w:val="22"/>
        </w:rPr>
        <w:t>: “Co-existence between Future Railway Mobile Communication System (FRMCS) in the frequency range 1900-1920 MHz and other applications in adjacent bands” (</w:t>
      </w:r>
      <w:hyperlink r:id="rId16" w:history="1">
        <w:r w:rsidR="00423C9C" w:rsidRPr="00AF0280">
          <w:rPr>
            <w:rStyle w:val="Hyperlink"/>
            <w:sz w:val="22"/>
          </w:rPr>
          <w:t>SE07_29</w:t>
        </w:r>
      </w:hyperlink>
      <w:r w:rsidR="00423C9C" w:rsidRPr="00AF0280">
        <w:rPr>
          <w:sz w:val="22"/>
        </w:rPr>
        <w:t>)</w:t>
      </w:r>
    </w:p>
    <w:p w14:paraId="18714EA9" w14:textId="77777777" w:rsidR="00423C9C" w:rsidRPr="008C6415" w:rsidRDefault="00DB5ED2" w:rsidP="00423C9C">
      <w:pPr>
        <w:pStyle w:val="ECCBulletsLv1"/>
        <w:tabs>
          <w:tab w:val="clear" w:pos="340"/>
          <w:tab w:val="left" w:pos="720"/>
        </w:tabs>
        <w:spacing w:before="0" w:after="120" w:line="288" w:lineRule="auto"/>
        <w:ind w:left="360" w:hanging="360"/>
        <w:contextualSpacing/>
        <w:rPr>
          <w:sz w:val="22"/>
        </w:rPr>
      </w:pPr>
      <w:hyperlink r:id="rId17" w:history="1">
        <w:r w:rsidR="00423C9C" w:rsidRPr="00AF0280">
          <w:rPr>
            <w:rStyle w:val="Hyperlink"/>
            <w:sz w:val="22"/>
          </w:rPr>
          <w:t>Addendum to ECC Report 200</w:t>
        </w:r>
      </w:hyperlink>
      <w:r w:rsidR="00423C9C" w:rsidRPr="00AF0280">
        <w:rPr>
          <w:sz w:val="22"/>
        </w:rPr>
        <w:t>: “Additional co-existence studies between SRDs/RFIDs and E-GSM-R in the 900 MHz frequency band” (</w:t>
      </w:r>
      <w:hyperlink r:id="rId18" w:history="1">
        <w:r w:rsidR="00423C9C" w:rsidRPr="00AF0280">
          <w:rPr>
            <w:rStyle w:val="Hyperlink"/>
            <w:sz w:val="22"/>
          </w:rPr>
          <w:t>SE07_30</w:t>
        </w:r>
      </w:hyperlink>
      <w:r w:rsidR="00423C9C" w:rsidRPr="00AF0280">
        <w:rPr>
          <w:rStyle w:val="Hyperlink"/>
          <w:sz w:val="22"/>
        </w:rPr>
        <w:t>, the WI was closed</w:t>
      </w:r>
      <w:r w:rsidR="00423C9C" w:rsidRPr="00AF0280">
        <w:rPr>
          <w:sz w:val="22"/>
        </w:rPr>
        <w:t xml:space="preserve">) </w:t>
      </w:r>
    </w:p>
    <w:p w14:paraId="4DE375E6" w14:textId="77777777" w:rsidR="00423C9C" w:rsidRPr="008C6415" w:rsidRDefault="00DB5ED2" w:rsidP="00423C9C">
      <w:pPr>
        <w:pStyle w:val="ECCBulletsLv1"/>
        <w:tabs>
          <w:tab w:val="clear" w:pos="340"/>
          <w:tab w:val="left" w:pos="720"/>
        </w:tabs>
        <w:spacing w:after="120" w:line="288" w:lineRule="auto"/>
        <w:ind w:left="360" w:hanging="360"/>
        <w:contextualSpacing/>
        <w:rPr>
          <w:sz w:val="22"/>
        </w:rPr>
      </w:pPr>
      <w:hyperlink r:id="rId19" w:history="1">
        <w:r w:rsidR="00423C9C" w:rsidRPr="00AF0280">
          <w:rPr>
            <w:rStyle w:val="Hyperlink"/>
            <w:sz w:val="22"/>
          </w:rPr>
          <w:t>ECC Report 315</w:t>
        </w:r>
      </w:hyperlink>
      <w:r w:rsidR="00423C9C" w:rsidRPr="00AF0280">
        <w:rPr>
          <w:sz w:val="22"/>
        </w:rPr>
        <w:t>: “Studies on spectrum sharing between High-Definition Ground Based Synthetic Aperture Radar (HD-GBSAR) and applications within the 74-81 GHz frequency band” (</w:t>
      </w:r>
      <w:hyperlink r:id="rId20" w:history="1">
        <w:r w:rsidR="00423C9C" w:rsidRPr="00AF0280">
          <w:rPr>
            <w:rStyle w:val="Hyperlink"/>
            <w:sz w:val="22"/>
          </w:rPr>
          <w:t>SE24_70</w:t>
        </w:r>
      </w:hyperlink>
      <w:r w:rsidR="00423C9C" w:rsidRPr="00AF0280">
        <w:rPr>
          <w:rStyle w:val="Hyperlink"/>
          <w:sz w:val="22"/>
        </w:rPr>
        <w:t>, the WI was closed</w:t>
      </w:r>
      <w:r w:rsidR="00423C9C" w:rsidRPr="00AF0280">
        <w:rPr>
          <w:sz w:val="22"/>
        </w:rPr>
        <w:t>)</w:t>
      </w:r>
    </w:p>
    <w:p w14:paraId="2A2ED47E" w14:textId="77777777" w:rsidR="00423C9C" w:rsidRPr="008C6415" w:rsidRDefault="00DB5ED2" w:rsidP="00423C9C">
      <w:pPr>
        <w:pStyle w:val="ECCBulletsLv1"/>
        <w:tabs>
          <w:tab w:val="clear" w:pos="340"/>
          <w:tab w:val="left" w:pos="720"/>
        </w:tabs>
        <w:spacing w:before="0" w:after="120" w:line="288" w:lineRule="auto"/>
        <w:ind w:left="360" w:hanging="360"/>
        <w:contextualSpacing/>
        <w:rPr>
          <w:sz w:val="22"/>
        </w:rPr>
      </w:pPr>
      <w:hyperlink r:id="rId21" w:history="1">
        <w:r w:rsidR="00423C9C" w:rsidRPr="00AF0280">
          <w:rPr>
            <w:rStyle w:val="Hyperlink"/>
            <w:sz w:val="22"/>
          </w:rPr>
          <w:t>ECC Report 316</w:t>
        </w:r>
      </w:hyperlink>
      <w:r w:rsidR="00423C9C" w:rsidRPr="00AF0280">
        <w:rPr>
          <w:sz w:val="22"/>
        </w:rPr>
        <w:t>: “Sharing studies assessing short-term interference from Wireless Access Systems including Radio Local Area Networks (WAS/RLAN) into Fixed Service in the frequency band 5925-6425 MHz” (</w:t>
      </w:r>
      <w:hyperlink r:id="rId22" w:history="1">
        <w:r w:rsidR="00423C9C" w:rsidRPr="00AF0280">
          <w:rPr>
            <w:rStyle w:val="Hyperlink"/>
            <w:sz w:val="22"/>
          </w:rPr>
          <w:t>SE45_02</w:t>
        </w:r>
      </w:hyperlink>
      <w:r w:rsidR="00423C9C" w:rsidRPr="00AF0280">
        <w:rPr>
          <w:rStyle w:val="Hyperlink"/>
          <w:sz w:val="22"/>
        </w:rPr>
        <w:t>, the WI was closed</w:t>
      </w:r>
      <w:r w:rsidR="00423C9C" w:rsidRPr="008C6415">
        <w:rPr>
          <w:sz w:val="22"/>
        </w:rPr>
        <w:t>)</w:t>
      </w:r>
    </w:p>
    <w:p w14:paraId="7AA32861" w14:textId="77777777" w:rsidR="00C43163" w:rsidRPr="00F70231" w:rsidRDefault="00C43163" w:rsidP="00C43163"/>
    <w:p w14:paraId="6050F8DD" w14:textId="56FE2055" w:rsidR="00C43163" w:rsidRPr="007A07BB" w:rsidRDefault="00C43163" w:rsidP="00C43163">
      <w:pPr>
        <w:pStyle w:val="ECCBox"/>
        <w:rPr>
          <w:sz w:val="22"/>
          <w:lang w:val="en-GB"/>
        </w:rPr>
      </w:pPr>
      <w:r w:rsidRPr="007A07BB">
        <w:rPr>
          <w:sz w:val="22"/>
          <w:lang w:val="en-GB"/>
        </w:rPr>
        <w:t>After WG SE requested guidance on the way to proceed, ECC agreed to close SE7_29.</w:t>
      </w:r>
    </w:p>
    <w:p w14:paraId="791BCF68" w14:textId="77777777" w:rsidR="00C43163" w:rsidRPr="00125380" w:rsidRDefault="00C43163" w:rsidP="00423C9C">
      <w:pPr>
        <w:rPr>
          <w:rStyle w:val="ECCParagraph"/>
          <w:szCs w:val="22"/>
        </w:rPr>
      </w:pPr>
    </w:p>
    <w:p w14:paraId="3F0E0540" w14:textId="77777777" w:rsidR="00423C9C" w:rsidRPr="00AF0280" w:rsidRDefault="00423C9C" w:rsidP="00423C9C">
      <w:pPr>
        <w:rPr>
          <w:rStyle w:val="ECCParagraph"/>
          <w:szCs w:val="22"/>
        </w:rPr>
      </w:pPr>
      <w:r w:rsidRPr="00AF0280">
        <w:rPr>
          <w:rStyle w:val="ECCParagraph"/>
          <w:szCs w:val="22"/>
        </w:rPr>
        <w:t>Four new draft ECC Reports and one draft revision of an existing ECC Report were provisionally approved for public consultation at the 85</w:t>
      </w:r>
      <w:r w:rsidRPr="00AF0280">
        <w:rPr>
          <w:rStyle w:val="ECCParagraph"/>
          <w:szCs w:val="22"/>
          <w:vertAlign w:val="superscript"/>
        </w:rPr>
        <w:t>th</w:t>
      </w:r>
      <w:r w:rsidRPr="00AF0280">
        <w:rPr>
          <w:rStyle w:val="ECCParagraph"/>
          <w:szCs w:val="22"/>
        </w:rPr>
        <w:t xml:space="preserve"> WG SE meeting.</w:t>
      </w:r>
    </w:p>
    <w:p w14:paraId="17EC447D" w14:textId="77777777" w:rsidR="00423C9C" w:rsidRPr="00AF0280" w:rsidRDefault="00DB5ED2" w:rsidP="00423C9C">
      <w:pPr>
        <w:pStyle w:val="ECCBulletsLv1"/>
        <w:tabs>
          <w:tab w:val="clear" w:pos="340"/>
          <w:tab w:val="left" w:pos="720"/>
        </w:tabs>
        <w:spacing w:before="0" w:after="120" w:line="288" w:lineRule="auto"/>
        <w:ind w:left="360" w:hanging="360"/>
        <w:contextualSpacing/>
        <w:rPr>
          <w:sz w:val="22"/>
        </w:rPr>
      </w:pPr>
      <w:hyperlink r:id="rId23" w:history="1">
        <w:r w:rsidR="00423C9C" w:rsidRPr="00AF0280">
          <w:rPr>
            <w:rStyle w:val="Hyperlink"/>
            <w:sz w:val="22"/>
          </w:rPr>
          <w:t>Draft ECC Report 319</w:t>
        </w:r>
      </w:hyperlink>
      <w:r w:rsidR="00423C9C" w:rsidRPr="00AF0280">
        <w:rPr>
          <w:sz w:val="22"/>
        </w:rPr>
        <w:t>: “Sharing and compatibility implications of high capacity P-P systems using a single channel instead of two adjacent channels with the same total bandwidth” (</w:t>
      </w:r>
      <w:hyperlink r:id="rId24" w:history="1">
        <w:r w:rsidR="00423C9C" w:rsidRPr="00AF0280">
          <w:rPr>
            <w:rStyle w:val="Hyperlink"/>
            <w:sz w:val="22"/>
          </w:rPr>
          <w:t>SE19_40</w:t>
        </w:r>
      </w:hyperlink>
      <w:r w:rsidR="00423C9C" w:rsidRPr="00AF0280">
        <w:rPr>
          <w:sz w:val="22"/>
        </w:rPr>
        <w:t>)</w:t>
      </w:r>
    </w:p>
    <w:p w14:paraId="5E0C39E3" w14:textId="77777777" w:rsidR="00423C9C" w:rsidRPr="00AF0280" w:rsidRDefault="00DB5ED2" w:rsidP="00423C9C">
      <w:pPr>
        <w:pStyle w:val="ECCBulletsLv1"/>
        <w:tabs>
          <w:tab w:val="clear" w:pos="340"/>
          <w:tab w:val="left" w:pos="720"/>
        </w:tabs>
        <w:spacing w:before="0" w:after="120" w:line="288" w:lineRule="auto"/>
        <w:ind w:left="360" w:hanging="360"/>
        <w:contextualSpacing/>
        <w:rPr>
          <w:sz w:val="22"/>
        </w:rPr>
      </w:pPr>
      <w:hyperlink r:id="rId25" w:history="1">
        <w:r w:rsidR="00423C9C" w:rsidRPr="00AF0280">
          <w:rPr>
            <w:rStyle w:val="Hyperlink"/>
            <w:sz w:val="22"/>
          </w:rPr>
          <w:t>Draft ECC Report 320</w:t>
        </w:r>
      </w:hyperlink>
      <w:r w:rsidR="00423C9C" w:rsidRPr="00AF0280">
        <w:rPr>
          <w:sz w:val="22"/>
        </w:rPr>
        <w:t>: “Band and Carrier Aggregation in fixed point-to-point systems” (</w:t>
      </w:r>
      <w:hyperlink r:id="rId26" w:history="1">
        <w:r w:rsidR="00423C9C" w:rsidRPr="00AF0280">
          <w:rPr>
            <w:rStyle w:val="Hyperlink"/>
            <w:sz w:val="22"/>
          </w:rPr>
          <w:t>SE19_41</w:t>
        </w:r>
      </w:hyperlink>
      <w:r w:rsidR="00423C9C" w:rsidRPr="00AF0280">
        <w:rPr>
          <w:sz w:val="22"/>
        </w:rPr>
        <w:t>)</w:t>
      </w:r>
    </w:p>
    <w:p w14:paraId="1615A870" w14:textId="77777777" w:rsidR="00423C9C" w:rsidRPr="00AF0280" w:rsidRDefault="00DB5ED2" w:rsidP="00423C9C">
      <w:pPr>
        <w:pStyle w:val="ECCBulletsLv1"/>
        <w:tabs>
          <w:tab w:val="clear" w:pos="340"/>
          <w:tab w:val="left" w:pos="720"/>
        </w:tabs>
        <w:spacing w:before="0" w:after="120" w:line="288" w:lineRule="auto"/>
        <w:ind w:left="360" w:hanging="360"/>
        <w:contextualSpacing/>
        <w:rPr>
          <w:sz w:val="22"/>
        </w:rPr>
      </w:pPr>
      <w:hyperlink r:id="rId27" w:history="1">
        <w:r w:rsidR="00423C9C" w:rsidRPr="00AF0280">
          <w:rPr>
            <w:rStyle w:val="Hyperlink"/>
            <w:sz w:val="22"/>
          </w:rPr>
          <w:t>Draft revision of ECC Report 247</w:t>
        </w:r>
      </w:hyperlink>
      <w:r w:rsidR="00423C9C" w:rsidRPr="00AF0280">
        <w:rPr>
          <w:sz w:val="22"/>
        </w:rPr>
        <w:t xml:space="preserve">: “Description of the software tool for processing of measurements data of IRIDIUM satellites at the </w:t>
      </w:r>
      <w:proofErr w:type="spellStart"/>
      <w:r w:rsidR="00423C9C" w:rsidRPr="00AF0280">
        <w:rPr>
          <w:sz w:val="22"/>
        </w:rPr>
        <w:t>Leeheim</w:t>
      </w:r>
      <w:proofErr w:type="spellEnd"/>
      <w:r w:rsidR="00423C9C" w:rsidRPr="00AF0280">
        <w:rPr>
          <w:sz w:val="22"/>
        </w:rPr>
        <w:t xml:space="preserve"> station” (</w:t>
      </w:r>
      <w:hyperlink r:id="rId28" w:history="1">
        <w:r w:rsidR="00423C9C" w:rsidRPr="00AF0280">
          <w:rPr>
            <w:rStyle w:val="Hyperlink"/>
            <w:sz w:val="22"/>
          </w:rPr>
          <w:t>SE40_36</w:t>
        </w:r>
      </w:hyperlink>
      <w:r w:rsidR="00423C9C" w:rsidRPr="00AF0280">
        <w:rPr>
          <w:sz w:val="22"/>
        </w:rPr>
        <w:t>)</w:t>
      </w:r>
    </w:p>
    <w:p w14:paraId="57EB8489" w14:textId="77777777" w:rsidR="00423C9C" w:rsidRPr="00AF0280" w:rsidRDefault="00DB5ED2" w:rsidP="00423C9C">
      <w:pPr>
        <w:pStyle w:val="ECCBulletsLv1"/>
        <w:tabs>
          <w:tab w:val="clear" w:pos="340"/>
          <w:tab w:val="left" w:pos="720"/>
        </w:tabs>
        <w:spacing w:before="0" w:after="120" w:line="288" w:lineRule="auto"/>
        <w:ind w:left="360" w:hanging="360"/>
        <w:contextualSpacing/>
        <w:rPr>
          <w:sz w:val="22"/>
        </w:rPr>
      </w:pPr>
      <w:hyperlink r:id="rId29" w:history="1">
        <w:r w:rsidR="00423C9C" w:rsidRPr="00AF0280">
          <w:rPr>
            <w:rStyle w:val="Hyperlink"/>
            <w:sz w:val="22"/>
          </w:rPr>
          <w:t>Draft ECC Report 321</w:t>
        </w:r>
      </w:hyperlink>
      <w:r w:rsidR="00423C9C" w:rsidRPr="00AF0280">
        <w:rPr>
          <w:sz w:val="22"/>
        </w:rPr>
        <w:t>: “RF Test methods and test results for wind turbines in relation to the Radio Astronomy Service” (</w:t>
      </w:r>
      <w:hyperlink r:id="rId30" w:history="1">
        <w:r w:rsidR="00423C9C" w:rsidRPr="00AF0280">
          <w:rPr>
            <w:rStyle w:val="Hyperlink"/>
            <w:sz w:val="22"/>
          </w:rPr>
          <w:t>SE_14</w:t>
        </w:r>
      </w:hyperlink>
      <w:r w:rsidR="00423C9C" w:rsidRPr="00AF0280">
        <w:rPr>
          <w:sz w:val="22"/>
        </w:rPr>
        <w:t>)</w:t>
      </w:r>
    </w:p>
    <w:p w14:paraId="0148704A" w14:textId="77777777" w:rsidR="00423C9C" w:rsidRPr="00AF0280" w:rsidRDefault="00DB5ED2" w:rsidP="00423C9C">
      <w:pPr>
        <w:pStyle w:val="ECCBulletsLv1"/>
        <w:tabs>
          <w:tab w:val="clear" w:pos="340"/>
          <w:tab w:val="left" w:pos="720"/>
        </w:tabs>
        <w:spacing w:before="0" w:after="120" w:line="288" w:lineRule="auto"/>
        <w:ind w:left="360" w:hanging="360"/>
        <w:contextualSpacing/>
        <w:rPr>
          <w:sz w:val="22"/>
        </w:rPr>
      </w:pPr>
      <w:hyperlink r:id="rId31" w:history="1">
        <w:r w:rsidR="00423C9C" w:rsidRPr="00AF0280">
          <w:rPr>
            <w:rStyle w:val="Hyperlink"/>
            <w:sz w:val="22"/>
          </w:rPr>
          <w:t>Draft ECC Report 322</w:t>
        </w:r>
      </w:hyperlink>
      <w:r w:rsidR="00423C9C" w:rsidRPr="00AF0280">
        <w:rPr>
          <w:sz w:val="22"/>
        </w:rPr>
        <w:t>: “Compatibility analysis (inter-service and intra service) for S-PCS below 1 GHz” (</w:t>
      </w:r>
      <w:hyperlink r:id="rId32" w:history="1">
        <w:r w:rsidR="00423C9C" w:rsidRPr="00AF0280">
          <w:rPr>
            <w:rStyle w:val="Hyperlink"/>
            <w:sz w:val="22"/>
          </w:rPr>
          <w:t>SE40_40</w:t>
        </w:r>
      </w:hyperlink>
      <w:r w:rsidR="00423C9C" w:rsidRPr="00AF0280">
        <w:rPr>
          <w:sz w:val="22"/>
        </w:rPr>
        <w:t>)</w:t>
      </w:r>
    </w:p>
    <w:p w14:paraId="5308654E" w14:textId="77777777" w:rsidR="00423C9C" w:rsidRPr="00F70231" w:rsidRDefault="00423C9C" w:rsidP="00423C9C">
      <w:pPr>
        <w:rPr>
          <w:rStyle w:val="ECCParagraph"/>
          <w:szCs w:val="22"/>
        </w:rPr>
      </w:pPr>
      <w:r w:rsidRPr="00F70231">
        <w:rPr>
          <w:rStyle w:val="ECCParagraph"/>
          <w:szCs w:val="22"/>
        </w:rPr>
        <w:t>The end of public consultation is the 19</w:t>
      </w:r>
      <w:r w:rsidRPr="00F70231">
        <w:rPr>
          <w:rStyle w:val="ECCParagraph"/>
          <w:szCs w:val="22"/>
          <w:vertAlign w:val="superscript"/>
        </w:rPr>
        <w:t>th</w:t>
      </w:r>
      <w:r w:rsidRPr="00F70231">
        <w:rPr>
          <w:rStyle w:val="ECCParagraph"/>
          <w:szCs w:val="22"/>
        </w:rPr>
        <w:t xml:space="preserve"> of August 2020.</w:t>
      </w:r>
    </w:p>
    <w:p w14:paraId="04233170" w14:textId="77777777" w:rsidR="00423C9C" w:rsidRPr="007A07BB" w:rsidRDefault="00423C9C" w:rsidP="00423C9C">
      <w:pPr>
        <w:rPr>
          <w:szCs w:val="22"/>
        </w:rPr>
      </w:pPr>
    </w:p>
    <w:p w14:paraId="552C5B4B" w14:textId="77777777" w:rsidR="00423C9C" w:rsidRPr="00125380" w:rsidRDefault="00423C9C" w:rsidP="00423C9C">
      <w:pPr>
        <w:rPr>
          <w:szCs w:val="22"/>
        </w:rPr>
      </w:pPr>
      <w:r w:rsidRPr="00125380">
        <w:rPr>
          <w:szCs w:val="22"/>
        </w:rPr>
        <w:t>The last WGSE adopted the following new work item as requested by ECC:</w:t>
      </w:r>
    </w:p>
    <w:p w14:paraId="21B742A3" w14:textId="77777777" w:rsidR="00423C9C" w:rsidRPr="008C6415" w:rsidRDefault="00DB5ED2" w:rsidP="00423C9C">
      <w:pPr>
        <w:pStyle w:val="ECCBulletsLv1"/>
        <w:tabs>
          <w:tab w:val="clear" w:pos="340"/>
          <w:tab w:val="left" w:pos="720"/>
        </w:tabs>
        <w:spacing w:before="0" w:after="120" w:line="288" w:lineRule="auto"/>
        <w:ind w:left="360" w:hanging="360"/>
        <w:contextualSpacing/>
        <w:rPr>
          <w:sz w:val="22"/>
        </w:rPr>
      </w:pPr>
      <w:hyperlink r:id="rId33" w:history="1">
        <w:r w:rsidR="00423C9C" w:rsidRPr="00AF0280">
          <w:rPr>
            <w:rStyle w:val="Hyperlink"/>
            <w:sz w:val="22"/>
          </w:rPr>
          <w:t>SE21_25</w:t>
        </w:r>
      </w:hyperlink>
      <w:r w:rsidR="00423C9C" w:rsidRPr="00AF0280">
        <w:rPr>
          <w:sz w:val="22"/>
        </w:rPr>
        <w:t>: on measurement methodologies for 5G AAS in the field (target date: May 2021)</w:t>
      </w:r>
    </w:p>
    <w:p w14:paraId="0E841A65" w14:textId="77777777" w:rsidR="00423C9C" w:rsidRPr="00F70231" w:rsidRDefault="00423C9C" w:rsidP="00423C9C">
      <w:pPr>
        <w:rPr>
          <w:szCs w:val="22"/>
        </w:rPr>
      </w:pPr>
      <w:r w:rsidRPr="00F70231">
        <w:rPr>
          <w:szCs w:val="22"/>
        </w:rPr>
        <w:t>Terms of references of SE21 were updated accordingly.</w:t>
      </w:r>
    </w:p>
    <w:p w14:paraId="7CF54A7D" w14:textId="62961F53" w:rsidR="00423C9C" w:rsidRPr="007A07BB" w:rsidRDefault="00423C9C" w:rsidP="00423C9C">
      <w:pPr>
        <w:rPr>
          <w:szCs w:val="22"/>
        </w:rPr>
      </w:pPr>
      <w:r w:rsidRPr="007A07BB">
        <w:rPr>
          <w:szCs w:val="22"/>
        </w:rPr>
        <w:t xml:space="preserve">The following new WI were </w:t>
      </w:r>
      <w:r w:rsidR="00271352">
        <w:rPr>
          <w:szCs w:val="22"/>
        </w:rPr>
        <w:t>requested</w:t>
      </w:r>
      <w:r w:rsidRPr="007A07BB">
        <w:rPr>
          <w:szCs w:val="22"/>
        </w:rPr>
        <w:t xml:space="preserve"> by WG FM:</w:t>
      </w:r>
    </w:p>
    <w:p w14:paraId="69378748" w14:textId="77777777" w:rsidR="00423C9C" w:rsidRPr="00F70231" w:rsidRDefault="00DB5ED2" w:rsidP="00423C9C">
      <w:pPr>
        <w:pStyle w:val="ECCBulletsLv1"/>
        <w:tabs>
          <w:tab w:val="clear" w:pos="340"/>
          <w:tab w:val="left" w:pos="720"/>
        </w:tabs>
        <w:spacing w:after="120" w:line="288" w:lineRule="auto"/>
        <w:ind w:left="360" w:hanging="360"/>
        <w:contextualSpacing/>
        <w:rPr>
          <w:sz w:val="22"/>
        </w:rPr>
      </w:pPr>
      <w:hyperlink r:id="rId34" w:history="1">
        <w:r w:rsidR="00423C9C" w:rsidRPr="00AF0280">
          <w:rPr>
            <w:rStyle w:val="Hyperlink"/>
            <w:sz w:val="22"/>
          </w:rPr>
          <w:t>SE07_32</w:t>
        </w:r>
      </w:hyperlink>
      <w:r w:rsidR="00423C9C" w:rsidRPr="00AF0280">
        <w:rPr>
          <w:sz w:val="22"/>
        </w:rPr>
        <w:t>: with the scope to investigate technical feasibility and coexistence for the potential introduction of new terrestrial applications operating in the 2483.5–2500 MHz band with the existing services/applications in the same band and adjacent bands (target date: May 2021)</w:t>
      </w:r>
    </w:p>
    <w:p w14:paraId="124DC853" w14:textId="77777777" w:rsidR="00423C9C" w:rsidRPr="008C6415" w:rsidRDefault="00DB5ED2" w:rsidP="00423C9C">
      <w:pPr>
        <w:pStyle w:val="ECCBulletsLv1"/>
        <w:tabs>
          <w:tab w:val="clear" w:pos="340"/>
          <w:tab w:val="left" w:pos="720"/>
        </w:tabs>
        <w:spacing w:after="120" w:line="288" w:lineRule="auto"/>
        <w:ind w:left="360" w:hanging="360"/>
        <w:contextualSpacing/>
        <w:rPr>
          <w:sz w:val="22"/>
        </w:rPr>
      </w:pPr>
      <w:hyperlink r:id="rId35" w:history="1">
        <w:r w:rsidR="00423C9C" w:rsidRPr="00AF0280">
          <w:rPr>
            <w:rStyle w:val="Hyperlink"/>
            <w:sz w:val="22"/>
          </w:rPr>
          <w:t>SE24_73</w:t>
        </w:r>
      </w:hyperlink>
      <w:r w:rsidR="00423C9C" w:rsidRPr="00AF0280">
        <w:rPr>
          <w:sz w:val="22"/>
        </w:rPr>
        <w:t xml:space="preserve">: with the scope to assess sharing and compatibility of Radiodetermination equipment for ground based vehicular applications and existing services and applications in the frequency range 77–81 GHz (target date: January 2022) </w:t>
      </w:r>
    </w:p>
    <w:p w14:paraId="4D0AD299" w14:textId="77777777" w:rsidR="00423C9C" w:rsidRPr="00F70231" w:rsidRDefault="00DB5ED2" w:rsidP="00423C9C">
      <w:pPr>
        <w:pStyle w:val="ECCBulletsLv1"/>
        <w:tabs>
          <w:tab w:val="clear" w:pos="340"/>
          <w:tab w:val="left" w:pos="720"/>
        </w:tabs>
        <w:spacing w:after="120" w:line="288" w:lineRule="auto"/>
        <w:ind w:left="360" w:hanging="360"/>
        <w:contextualSpacing/>
        <w:rPr>
          <w:sz w:val="22"/>
        </w:rPr>
      </w:pPr>
      <w:hyperlink r:id="rId36" w:history="1">
        <w:r w:rsidR="00423C9C" w:rsidRPr="00AF0280">
          <w:rPr>
            <w:rStyle w:val="Hyperlink"/>
            <w:sz w:val="22"/>
          </w:rPr>
          <w:t>SE24_74</w:t>
        </w:r>
      </w:hyperlink>
      <w:r w:rsidR="00423C9C" w:rsidRPr="00AF0280">
        <w:rPr>
          <w:sz w:val="22"/>
        </w:rPr>
        <w:t>: with the scope to carry out sharing and compatibility studies for security scanners and existing services and applications within the frequency range 60–90 GHz (target date: January 2022)</w:t>
      </w:r>
    </w:p>
    <w:p w14:paraId="333E0522" w14:textId="77777777" w:rsidR="00423C9C" w:rsidRPr="007A07BB" w:rsidRDefault="00423C9C" w:rsidP="00423C9C">
      <w:pPr>
        <w:rPr>
          <w:szCs w:val="22"/>
        </w:rPr>
      </w:pPr>
    </w:p>
    <w:p w14:paraId="6D57C31D" w14:textId="77777777" w:rsidR="00423C9C" w:rsidRPr="00125380" w:rsidRDefault="00423C9C" w:rsidP="00423C9C">
      <w:pPr>
        <w:rPr>
          <w:szCs w:val="22"/>
        </w:rPr>
      </w:pPr>
      <w:r w:rsidRPr="00125380">
        <w:rPr>
          <w:szCs w:val="22"/>
        </w:rPr>
        <w:t>WG SE agreed to create a new work item:</w:t>
      </w:r>
    </w:p>
    <w:p w14:paraId="5AE5209A" w14:textId="77777777" w:rsidR="00423C9C" w:rsidRPr="008C6415" w:rsidRDefault="00DB5ED2" w:rsidP="00423C9C">
      <w:pPr>
        <w:pStyle w:val="ECCBulletsLv1"/>
        <w:tabs>
          <w:tab w:val="clear" w:pos="340"/>
          <w:tab w:val="left" w:pos="720"/>
        </w:tabs>
        <w:spacing w:before="0" w:after="120" w:line="288" w:lineRule="auto"/>
        <w:ind w:left="360" w:hanging="360"/>
        <w:contextualSpacing/>
        <w:rPr>
          <w:sz w:val="22"/>
        </w:rPr>
      </w:pPr>
      <w:hyperlink r:id="rId37" w:history="1">
        <w:r w:rsidR="00423C9C" w:rsidRPr="00AF0280">
          <w:rPr>
            <w:rStyle w:val="Hyperlink"/>
            <w:sz w:val="22"/>
          </w:rPr>
          <w:t>SE19_46</w:t>
        </w:r>
      </w:hyperlink>
      <w:r w:rsidR="00423C9C" w:rsidRPr="00AF0280">
        <w:rPr>
          <w:sz w:val="22"/>
        </w:rPr>
        <w:t>: with the scope to revise ECC Report 173 “Fixed Service in Europe: Current use and future trends post 2011” (target date: May 2022)</w:t>
      </w:r>
    </w:p>
    <w:p w14:paraId="23209188" w14:textId="77777777" w:rsidR="00423C9C" w:rsidRPr="00F70231" w:rsidRDefault="00423C9C" w:rsidP="00423C9C">
      <w:pPr>
        <w:rPr>
          <w:szCs w:val="22"/>
        </w:rPr>
      </w:pPr>
    </w:p>
    <w:p w14:paraId="337BE33A" w14:textId="77777777" w:rsidR="00423C9C" w:rsidRPr="007A07BB" w:rsidRDefault="00423C9C" w:rsidP="00423C9C">
      <w:pPr>
        <w:rPr>
          <w:szCs w:val="22"/>
        </w:rPr>
      </w:pPr>
      <w:r w:rsidRPr="007A07BB">
        <w:rPr>
          <w:szCs w:val="22"/>
        </w:rPr>
        <w:t>The deadlines of the following work items were updated:</w:t>
      </w:r>
    </w:p>
    <w:p w14:paraId="32C8F339" w14:textId="77777777" w:rsidR="00423C9C" w:rsidRPr="008C6415" w:rsidRDefault="00DB5ED2" w:rsidP="00423C9C">
      <w:pPr>
        <w:pStyle w:val="ECCBulletsLv1"/>
        <w:tabs>
          <w:tab w:val="clear" w:pos="340"/>
          <w:tab w:val="left" w:pos="720"/>
        </w:tabs>
        <w:spacing w:after="120" w:line="288" w:lineRule="auto"/>
        <w:ind w:left="357" w:hanging="357"/>
        <w:contextualSpacing/>
        <w:rPr>
          <w:sz w:val="22"/>
        </w:rPr>
      </w:pPr>
      <w:hyperlink r:id="rId38" w:history="1">
        <w:r w:rsidR="00423C9C" w:rsidRPr="00AF0280">
          <w:rPr>
            <w:rStyle w:val="Hyperlink"/>
            <w:sz w:val="22"/>
          </w:rPr>
          <w:t>SE_14</w:t>
        </w:r>
      </w:hyperlink>
      <w:r w:rsidR="00423C9C" w:rsidRPr="00AF0280">
        <w:rPr>
          <w:sz w:val="22"/>
        </w:rPr>
        <w:t>: related to Impact of wind turbines on various radiocommunication services (new target date: September 2021)</w:t>
      </w:r>
    </w:p>
    <w:p w14:paraId="6227B2AA" w14:textId="77777777" w:rsidR="00423C9C" w:rsidRPr="00AF0280" w:rsidRDefault="00DB5ED2" w:rsidP="00423C9C">
      <w:pPr>
        <w:pStyle w:val="ECCBulletsLv1"/>
        <w:tabs>
          <w:tab w:val="clear" w:pos="340"/>
          <w:tab w:val="left" w:pos="720"/>
        </w:tabs>
        <w:spacing w:before="0" w:after="120" w:line="288" w:lineRule="auto"/>
        <w:ind w:left="357" w:hanging="357"/>
        <w:contextualSpacing/>
        <w:rPr>
          <w:sz w:val="22"/>
        </w:rPr>
      </w:pPr>
      <w:hyperlink r:id="rId39" w:history="1">
        <w:r w:rsidR="00423C9C" w:rsidRPr="00AF0280">
          <w:rPr>
            <w:rStyle w:val="Hyperlink"/>
            <w:sz w:val="22"/>
          </w:rPr>
          <w:t>SE07_31</w:t>
        </w:r>
      </w:hyperlink>
      <w:r w:rsidR="00423C9C" w:rsidRPr="00AF0280">
        <w:rPr>
          <w:sz w:val="22"/>
        </w:rPr>
        <w:t>: related to UAS in the 1880-1920 MHz and 5000-5010 MHz bands (new target date: September 2021)</w:t>
      </w:r>
    </w:p>
    <w:p w14:paraId="27FDFF3F" w14:textId="77777777" w:rsidR="00423C9C" w:rsidRPr="00F70231" w:rsidRDefault="00DB5ED2" w:rsidP="00423C9C">
      <w:pPr>
        <w:pStyle w:val="ECCBulletsLv1"/>
        <w:tabs>
          <w:tab w:val="clear" w:pos="340"/>
          <w:tab w:val="left" w:pos="720"/>
        </w:tabs>
        <w:spacing w:before="0" w:after="120" w:line="288" w:lineRule="auto"/>
        <w:ind w:left="360" w:hanging="360"/>
        <w:contextualSpacing/>
        <w:rPr>
          <w:sz w:val="22"/>
        </w:rPr>
      </w:pPr>
      <w:hyperlink r:id="rId40" w:history="1">
        <w:r w:rsidR="00423C9C" w:rsidRPr="00AF0280">
          <w:rPr>
            <w:rStyle w:val="Hyperlink"/>
            <w:sz w:val="22"/>
          </w:rPr>
          <w:t>SE19_45</w:t>
        </w:r>
      </w:hyperlink>
      <w:r w:rsidR="00423C9C" w:rsidRPr="00AF0280">
        <w:rPr>
          <w:sz w:val="22"/>
        </w:rPr>
        <w:t>: related to Consideration of ECC Recommendations due to discrepancy with ERC Rec 70-03 (new target date: May 2021)</w:t>
      </w:r>
    </w:p>
    <w:p w14:paraId="5635E568" w14:textId="77777777" w:rsidR="00423C9C" w:rsidRPr="00F70231" w:rsidRDefault="00DB5ED2" w:rsidP="00423C9C">
      <w:pPr>
        <w:pStyle w:val="ECCBulletsLv1"/>
        <w:tabs>
          <w:tab w:val="clear" w:pos="340"/>
          <w:tab w:val="left" w:pos="720"/>
        </w:tabs>
        <w:spacing w:after="120" w:line="288" w:lineRule="auto"/>
        <w:ind w:left="360" w:hanging="360"/>
        <w:contextualSpacing/>
        <w:rPr>
          <w:sz w:val="22"/>
        </w:rPr>
      </w:pPr>
      <w:hyperlink r:id="rId41" w:history="1">
        <w:r w:rsidR="00423C9C" w:rsidRPr="00AF0280">
          <w:rPr>
            <w:rStyle w:val="Hyperlink"/>
            <w:sz w:val="22"/>
          </w:rPr>
          <w:t>SE21_23</w:t>
        </w:r>
      </w:hyperlink>
      <w:r w:rsidR="00423C9C" w:rsidRPr="00AF0280">
        <w:rPr>
          <w:sz w:val="22"/>
        </w:rPr>
        <w:t>: related to Development of an algorithm for receiver Intermodulation (IM) (new target date: May 2021)</w:t>
      </w:r>
    </w:p>
    <w:p w14:paraId="6CAEB898" w14:textId="77777777" w:rsidR="00423C9C" w:rsidRPr="00AF0280" w:rsidRDefault="00DB5ED2" w:rsidP="00423C9C">
      <w:pPr>
        <w:pStyle w:val="ECCBulletsLv1"/>
        <w:tabs>
          <w:tab w:val="clear" w:pos="340"/>
          <w:tab w:val="left" w:pos="720"/>
        </w:tabs>
        <w:spacing w:before="0" w:after="120" w:line="288" w:lineRule="auto"/>
        <w:ind w:left="360" w:hanging="360"/>
        <w:contextualSpacing/>
        <w:rPr>
          <w:sz w:val="22"/>
        </w:rPr>
      </w:pPr>
      <w:hyperlink r:id="rId42" w:history="1">
        <w:r w:rsidR="00423C9C" w:rsidRPr="00AF0280">
          <w:rPr>
            <w:rStyle w:val="Hyperlink"/>
            <w:sz w:val="22"/>
          </w:rPr>
          <w:t>SE24_71</w:t>
        </w:r>
      </w:hyperlink>
      <w:r w:rsidR="00423C9C" w:rsidRPr="00AF0280">
        <w:rPr>
          <w:sz w:val="22"/>
        </w:rPr>
        <w:t>: related to Radiodetermination applications within the frequency range 116 GHz to 260 GHz (new target date: September 2021)</w:t>
      </w:r>
    </w:p>
    <w:p w14:paraId="05EC9C0E" w14:textId="77777777" w:rsidR="00423C9C" w:rsidRPr="00AF0280" w:rsidRDefault="00DB5ED2" w:rsidP="00423C9C">
      <w:pPr>
        <w:pStyle w:val="ECCBulletsLv1"/>
        <w:tabs>
          <w:tab w:val="clear" w:pos="340"/>
          <w:tab w:val="left" w:pos="720"/>
        </w:tabs>
        <w:spacing w:before="0" w:after="120" w:line="288" w:lineRule="auto"/>
        <w:ind w:left="360" w:hanging="360"/>
        <w:contextualSpacing/>
        <w:rPr>
          <w:sz w:val="22"/>
        </w:rPr>
      </w:pPr>
      <w:hyperlink r:id="rId43" w:history="1">
        <w:r w:rsidR="00423C9C" w:rsidRPr="00AF0280">
          <w:rPr>
            <w:rStyle w:val="Hyperlink"/>
            <w:sz w:val="22"/>
          </w:rPr>
          <w:t>SE40_39</w:t>
        </w:r>
      </w:hyperlink>
      <w:r w:rsidR="00423C9C" w:rsidRPr="00AF0280">
        <w:rPr>
          <w:sz w:val="22"/>
        </w:rPr>
        <w:t>: related to Amateur and RNSS in the band 1240-1300 MHz (new target date: May 2023)</w:t>
      </w:r>
    </w:p>
    <w:p w14:paraId="612B69E0" w14:textId="77777777" w:rsidR="00423C9C" w:rsidRPr="00F70231" w:rsidRDefault="00DB5ED2" w:rsidP="00423C9C">
      <w:pPr>
        <w:pStyle w:val="ECCBulletsLv1"/>
        <w:tabs>
          <w:tab w:val="clear" w:pos="340"/>
          <w:tab w:val="left" w:pos="720"/>
        </w:tabs>
        <w:spacing w:before="0" w:after="120" w:line="288" w:lineRule="auto"/>
        <w:ind w:left="360" w:hanging="360"/>
        <w:contextualSpacing/>
        <w:rPr>
          <w:sz w:val="22"/>
        </w:rPr>
      </w:pPr>
      <w:hyperlink r:id="rId44" w:history="1">
        <w:r w:rsidR="00423C9C" w:rsidRPr="00AF0280">
          <w:rPr>
            <w:rStyle w:val="Hyperlink"/>
            <w:sz w:val="22"/>
          </w:rPr>
          <w:t>SE40_40</w:t>
        </w:r>
      </w:hyperlink>
      <w:r w:rsidR="00423C9C" w:rsidRPr="00AF0280">
        <w:rPr>
          <w:sz w:val="22"/>
        </w:rPr>
        <w:t>: related to Technical studies to contribute to the update of the annex 2 of ERC Decision (99)06 (new target date: January 2021)</w:t>
      </w:r>
    </w:p>
    <w:p w14:paraId="59899755" w14:textId="77777777" w:rsidR="00423C9C" w:rsidRPr="008C6415" w:rsidRDefault="00DB5ED2" w:rsidP="00423C9C">
      <w:pPr>
        <w:pStyle w:val="ECCBulletsLv1"/>
        <w:rPr>
          <w:rFonts w:cs="Arial"/>
          <w:sz w:val="22"/>
        </w:rPr>
      </w:pPr>
      <w:hyperlink r:id="rId45" w:history="1">
        <w:r w:rsidR="00423C9C" w:rsidRPr="00AF0280">
          <w:rPr>
            <w:rStyle w:val="Hyperlink"/>
            <w:sz w:val="22"/>
          </w:rPr>
          <w:t>SE40_43</w:t>
        </w:r>
      </w:hyperlink>
      <w:r w:rsidR="00423C9C" w:rsidRPr="00AF0280">
        <w:rPr>
          <w:sz w:val="22"/>
        </w:rPr>
        <w:t>: related to Receiver selectivity performance of satellite earth stations operating in the frequency band 3800-4200 MHz (new target date: September 2021)</w:t>
      </w:r>
    </w:p>
    <w:p w14:paraId="4A99A343" w14:textId="0319236D" w:rsidR="00465BE5" w:rsidRPr="007A07BB" w:rsidRDefault="00465BE5" w:rsidP="00DA7419">
      <w:pPr>
        <w:pStyle w:val="En-tte1"/>
        <w:rPr>
          <w:rFonts w:cs="Arial"/>
          <w:szCs w:val="22"/>
        </w:rPr>
      </w:pPr>
    </w:p>
    <w:p w14:paraId="7670B727" w14:textId="77777777" w:rsidR="00465BE5" w:rsidRPr="00125380" w:rsidRDefault="00465BE5" w:rsidP="00DA7419">
      <w:pPr>
        <w:pStyle w:val="En-tte1"/>
        <w:rPr>
          <w:rFonts w:cs="Arial"/>
          <w:szCs w:val="22"/>
        </w:rPr>
      </w:pPr>
    </w:p>
    <w:p w14:paraId="3D0FE2AA" w14:textId="77777777" w:rsidR="00DA7419" w:rsidRPr="00AF0280" w:rsidRDefault="00DA7419" w:rsidP="005F33DA">
      <w:pPr>
        <w:pStyle w:val="En-tte1"/>
        <w:numPr>
          <w:ilvl w:val="0"/>
          <w:numId w:val="15"/>
        </w:numPr>
        <w:spacing w:before="60"/>
        <w:rPr>
          <w:rFonts w:cs="Arial"/>
          <w:szCs w:val="22"/>
        </w:rPr>
      </w:pPr>
      <w:r w:rsidRPr="00AF0280">
        <w:rPr>
          <w:rFonts w:cs="Arial"/>
          <w:szCs w:val="22"/>
        </w:rPr>
        <w:t>Draft work items on satellite use in Q&amp;V bands</w:t>
      </w:r>
    </w:p>
    <w:p w14:paraId="6A3EAFA1" w14:textId="57226944" w:rsidR="00DA7419" w:rsidRPr="00AF0280" w:rsidRDefault="00DA7419" w:rsidP="00F77A7F">
      <w:pPr>
        <w:rPr>
          <w:b/>
        </w:rPr>
      </w:pPr>
    </w:p>
    <w:p w14:paraId="490BECEC" w14:textId="0D9F670B" w:rsidR="00D618F4" w:rsidRPr="00AF0280" w:rsidRDefault="00D618F4" w:rsidP="00D618F4">
      <w:r w:rsidRPr="00AF0280">
        <w:t>The WG FM Chairman introduced the proposed draft work items (</w:t>
      </w:r>
      <w:proofErr w:type="gramStart"/>
      <w:r w:rsidRPr="00AF0280">
        <w:t>ECC(</w:t>
      </w:r>
      <w:proofErr w:type="gramEnd"/>
      <w:r w:rsidRPr="00AF0280">
        <w:t>20)060</w:t>
      </w:r>
      <w:r w:rsidR="00BA68BA">
        <w:t>-</w:t>
      </w:r>
      <w:r w:rsidRPr="00AF0280">
        <w:t>A12 and ECC(20)060</w:t>
      </w:r>
      <w:r w:rsidR="00BA68BA">
        <w:t>-</w:t>
      </w:r>
      <w:r w:rsidRPr="00AF0280">
        <w:t>A13A) as prepared by FM44 and ECC(20)060</w:t>
      </w:r>
      <w:r w:rsidR="00C40CE4">
        <w:t>-</w:t>
      </w:r>
      <w:r w:rsidRPr="00AF0280">
        <w:t>A13B drafted by WGFM, but still opposed by some administrations. The WG FM Chairman noted that WG FM was not able to reach a conclusion on these work items and requested further guidance from ECC.</w:t>
      </w:r>
    </w:p>
    <w:p w14:paraId="6EB63A8F" w14:textId="77777777" w:rsidR="003E6BD4" w:rsidRPr="00AF0280" w:rsidRDefault="003E6BD4" w:rsidP="003E6BD4">
      <w:r w:rsidRPr="00AF0280">
        <w:t xml:space="preserve">Sweden introduced a multi-country proposal in document </w:t>
      </w:r>
      <w:proofErr w:type="gramStart"/>
      <w:r w:rsidRPr="00AF0280">
        <w:t>ECC(</w:t>
      </w:r>
      <w:proofErr w:type="gramEnd"/>
      <w:r w:rsidRPr="00AF0280">
        <w:t>20)069. This proposed the exclusion of 40.5–43.5 GHz from the work item as well as some other modifications to the draft work items.</w:t>
      </w:r>
    </w:p>
    <w:p w14:paraId="5FF175CF" w14:textId="77777777" w:rsidR="003E6BD4" w:rsidRPr="00AF0280" w:rsidRDefault="003E6BD4" w:rsidP="003E6BD4">
      <w:r w:rsidRPr="00AF0280">
        <w:t xml:space="preserve">In </w:t>
      </w:r>
      <w:proofErr w:type="gramStart"/>
      <w:r w:rsidRPr="00AF0280">
        <w:t>ECC(</w:t>
      </w:r>
      <w:proofErr w:type="gramEnd"/>
      <w:r w:rsidRPr="00AF0280">
        <w:t>20)079, ESOA proposed that ECC adopt the work items as prepared by FM44.</w:t>
      </w:r>
    </w:p>
    <w:p w14:paraId="4D417BC3" w14:textId="0AE1E264" w:rsidR="003E6BD4" w:rsidRPr="00AF0280" w:rsidRDefault="003E6BD4" w:rsidP="003E6BD4">
      <w:r w:rsidRPr="00AF0280">
        <w:t>On the 40.5-43.5 GHz proposed WI, ECC noted the relationship with and discussion on point 8.3 on the agenda about the third 5G mandate</w:t>
      </w:r>
      <w:r w:rsidR="5116DE9B" w:rsidRPr="00AF0280">
        <w:t xml:space="preserve"> (see input document </w:t>
      </w:r>
      <w:proofErr w:type="gramStart"/>
      <w:r w:rsidR="009B2C05" w:rsidRPr="00AF0280">
        <w:t>ECC(</w:t>
      </w:r>
      <w:proofErr w:type="gramEnd"/>
      <w:r w:rsidR="009B2C05" w:rsidRPr="00AF0280">
        <w:t>20)057-</w:t>
      </w:r>
      <w:r w:rsidR="009B2C05" w:rsidRPr="00AF0280">
        <w:rPr>
          <w:rFonts w:eastAsia="Arial" w:cs="Arial"/>
          <w:szCs w:val="22"/>
        </w:rPr>
        <w:t>A01</w:t>
      </w:r>
      <w:r w:rsidR="5116DE9B" w:rsidRPr="00AF0280">
        <w:rPr>
          <w:rFonts w:eastAsia="Arial" w:cs="Arial"/>
          <w:szCs w:val="22"/>
        </w:rPr>
        <w:t>)</w:t>
      </w:r>
      <w:r w:rsidR="4A198D09" w:rsidRPr="00AF0280">
        <w:t>.</w:t>
      </w:r>
      <w:r w:rsidRPr="00AF0280">
        <w:t xml:space="preserve"> </w:t>
      </w:r>
    </w:p>
    <w:p w14:paraId="6435C174" w14:textId="2EEC5710" w:rsidR="003E6BD4" w:rsidRPr="00AF0280" w:rsidRDefault="003E6BD4" w:rsidP="003E6BD4">
      <w:r w:rsidRPr="00AF0280">
        <w:t>There was extensive discussion on this with different views expressed on what frequency bands should be included and how to allocate the work within ECC. Some expressed views that undertaking work on decisions to designate FSS in 40.5–43.5 GHz while work was underway on the same band for MFCN could create inconsistency in the ECC framework and send the wrong signals. Others expressed views that designating 40.5–43.5 GHz for FSS in a</w:t>
      </w:r>
      <w:r w:rsidR="4BA76613" w:rsidRPr="00AF0280">
        <w:t>n</w:t>
      </w:r>
      <w:r w:rsidRPr="00AF0280">
        <w:t xml:space="preserve"> ECC Decision did not cause inconsistency and was part of regular activities. It was also noted that the number of supporting countries to create the work items was reached.</w:t>
      </w:r>
    </w:p>
    <w:p w14:paraId="23F9CB03" w14:textId="1E85296E" w:rsidR="007B194E" w:rsidRPr="00AF0280" w:rsidRDefault="007B194E" w:rsidP="007B194E">
      <w:r w:rsidRPr="00AF0280">
        <w:t>It was noted that sharing (e.g. between MFCN and FSS) is an important objective and that different systems should be able to access the 40.5–43.5 GHz band. This is acknowledged by the EC Mandate on mm-wave bands asking “to review the current and planned use of the 40.5-43.5 GHz frequency band and identify relevant scenarios for shared spectrum use between those uses and next-generation (5G) wireless broadband electronic communications services, in order to ensure co-existence and further development of all relevant services within the band”</w:t>
      </w:r>
      <w:r w:rsidRPr="00AF0280">
        <w:rPr>
          <w:i/>
        </w:rPr>
        <w:t>.</w:t>
      </w:r>
      <w:r w:rsidRPr="00AF0280">
        <w:t xml:space="preserve"> The newly adopted ECC strategic plan (</w:t>
      </w:r>
      <w:r w:rsidRPr="00AF0280">
        <w:rPr>
          <w:b/>
        </w:rPr>
        <w:t>Annex 12 /TEMP 12 Rev1</w:t>
      </w:r>
      <w:r w:rsidRPr="00AF0280">
        <w:t xml:space="preserve">) lays out a principle of supporting “Spectrum Sharing” and of “balancing interests of all spectrum users”. Whilst the 40.5-43.5 GHz frequency band is a priority band for MFCN harmonisation in Europe as reflected in the CEPT position for WRC-19, it is also important to ensure the continued use of this frequency band for planned FSS system and this should be reflected in appropriate ECC deliverables. </w:t>
      </w:r>
    </w:p>
    <w:p w14:paraId="40EDF17B" w14:textId="75932E22" w:rsidR="007B194E" w:rsidRPr="00AF0280" w:rsidRDefault="007B194E" w:rsidP="007B194E">
      <w:r w:rsidRPr="00AF0280">
        <w:lastRenderedPageBreak/>
        <w:t xml:space="preserve">ECC discussed whether the current FSS deployment scenario, and a possible future deployment scenario, would lead to new sharing studies, compared to the sharing studies performed for WRC-19 based on current deployment scenarios for coordinated FSS earth stations. The meeting confirmed that no new deployment scenarios are envisaged, so sharing and usage assumptions stay the same. It is envisaged that FSS coordinated earth stations will mostly be used for gateways (which are expected to be </w:t>
      </w:r>
      <w:proofErr w:type="gramStart"/>
      <w:r w:rsidRPr="00AF0280">
        <w:t>few in number</w:t>
      </w:r>
      <w:proofErr w:type="gramEnd"/>
      <w:r w:rsidRPr="00AF0280">
        <w:t xml:space="preserve">). It was agreed that no new sharing studies are needed </w:t>
      </w:r>
      <w:proofErr w:type="gramStart"/>
      <w:r w:rsidRPr="00AF0280">
        <w:t>at the moment</w:t>
      </w:r>
      <w:proofErr w:type="gramEnd"/>
      <w:r w:rsidRPr="00AF0280">
        <w:t>.</w:t>
      </w:r>
    </w:p>
    <w:p w14:paraId="0B0F038B" w14:textId="77777777" w:rsidR="003E6BD4" w:rsidRPr="00AF0280" w:rsidRDefault="003E6BD4" w:rsidP="003E6BD4"/>
    <w:p w14:paraId="5A07A963" w14:textId="77777777" w:rsidR="003E6BD4" w:rsidRPr="00AF0280" w:rsidRDefault="003E6BD4" w:rsidP="003E6BD4">
      <w:r w:rsidRPr="00AF0280">
        <w:t>ECC discussed different approaches to take on these proposed WI, noting that it is important to make sharing work between FSS and MFCN. After discussion, ECC considered that the following approach should be applied:</w:t>
      </w:r>
    </w:p>
    <w:p w14:paraId="14301851" w14:textId="77777777" w:rsidR="008728C5" w:rsidRPr="00AF0280" w:rsidRDefault="008728C5" w:rsidP="008728C5">
      <w:pPr>
        <w:pStyle w:val="ListParagraph"/>
        <w:numPr>
          <w:ilvl w:val="0"/>
          <w:numId w:val="15"/>
        </w:numPr>
      </w:pPr>
      <w:r w:rsidRPr="00AF0280">
        <w:t>ECC PT1, when taking forward the MFCN Decision (WI PT1_34) and the EC mandate (WI PT1_37), will consider the potential for FSS use in 40.5–43.5 GHz as well as other potential users of this band. It was noted however that this is not intended to encumber the development of MFCN in the band which is expected to focus on urban areas.</w:t>
      </w:r>
    </w:p>
    <w:p w14:paraId="14218DDB" w14:textId="127B1821" w:rsidR="008728C5" w:rsidRPr="00AF0280" w:rsidRDefault="008728C5" w:rsidP="008728C5">
      <w:pPr>
        <w:pStyle w:val="ListParagraph"/>
        <w:numPr>
          <w:ilvl w:val="0"/>
          <w:numId w:val="15"/>
        </w:numPr>
      </w:pPr>
      <w:r w:rsidRPr="00AF0280">
        <w:t>WG FM will undertake work on the other frequency bands in the satellite ECC Decisions, leaving out the 40.5–43.5 GHz band at this stage. For the 40.5-43.5 GHz band ECC PT1 should liaise with WGFM as appropriate and interested participants in WG FM are welcome to engage in the work in ECC PT1.</w:t>
      </w:r>
    </w:p>
    <w:p w14:paraId="664BC766" w14:textId="5B4685AF" w:rsidR="008728C5" w:rsidRPr="00AF0280" w:rsidRDefault="008728C5" w:rsidP="008728C5">
      <w:pPr>
        <w:pStyle w:val="ListParagraph"/>
        <w:numPr>
          <w:ilvl w:val="0"/>
          <w:numId w:val="15"/>
        </w:numPr>
      </w:pPr>
      <w:r w:rsidRPr="00AF0280">
        <w:t>Following ECC work on the development of the ECC Decision on MFCN when mature (at public consultation at the latest) ECC w</w:t>
      </w:r>
      <w:r w:rsidR="00905FD8">
        <w:t>ill</w:t>
      </w:r>
      <w:r w:rsidRPr="00AF0280">
        <w:t xml:space="preserve"> decide on a new and/or modified ECC Decision (ECC/D</w:t>
      </w:r>
      <w:r>
        <w:t>EC</w:t>
      </w:r>
      <w:proofErr w:type="gramStart"/>
      <w:r>
        <w:t>/</w:t>
      </w:r>
      <w:r w:rsidRPr="00AF0280">
        <w:t>(</w:t>
      </w:r>
      <w:proofErr w:type="gramEnd"/>
      <w:r w:rsidRPr="00AF0280">
        <w:t xml:space="preserve">02)04) to reflect FSS use of the 40.5-43.5 GHz band. </w:t>
      </w:r>
    </w:p>
    <w:p w14:paraId="2C7DC4BF" w14:textId="68F64A0A" w:rsidR="00693A9D" w:rsidRDefault="008728C5" w:rsidP="00945BA9">
      <w:pPr>
        <w:pStyle w:val="ListParagraph"/>
        <w:ind w:left="777"/>
      </w:pPr>
      <w:r w:rsidRPr="00AF0280">
        <w:t xml:space="preserve">ECC PT1 will prepare a work item with the objective to deliver ECC Recommendation(s) as a toolbox that establishes “Guidelines to support the introduction of 5G while ensuring, in a proportionate way, the use of FSS receiving earth stations in the frequency band 40.5-42.5 GHz and the use of FSS transmitting earth stations in the frequency band 42.5-43.5GHz”. This would be a similar approach to what was done for </w:t>
      </w:r>
      <w:r w:rsidR="00287E0D">
        <w:t xml:space="preserve">the </w:t>
      </w:r>
      <w:r w:rsidRPr="00AF0280">
        <w:t xml:space="preserve">26 GHz </w:t>
      </w:r>
      <w:r w:rsidR="00287E0D">
        <w:t xml:space="preserve">band. </w:t>
      </w:r>
    </w:p>
    <w:p w14:paraId="4B835758" w14:textId="77777777" w:rsidR="00884DE4" w:rsidRPr="00AF0280" w:rsidRDefault="00884DE4" w:rsidP="00945BA9">
      <w:pPr>
        <w:pStyle w:val="ListParagraph"/>
        <w:ind w:left="777"/>
      </w:pPr>
    </w:p>
    <w:p w14:paraId="6FF19DB7" w14:textId="5C87442D" w:rsidR="00693A9D" w:rsidRPr="00AF0280" w:rsidRDefault="00693A9D" w:rsidP="00693A9D">
      <w:pPr>
        <w:pStyle w:val="ECCBox"/>
        <w:rPr>
          <w:sz w:val="22"/>
          <w:lang w:val="en-GB"/>
        </w:rPr>
      </w:pPr>
      <w:r w:rsidRPr="00AF0280">
        <w:rPr>
          <w:sz w:val="22"/>
          <w:lang w:val="en-GB"/>
        </w:rPr>
        <w:t xml:space="preserve">The ECC adopted the </w:t>
      </w:r>
      <w:r w:rsidR="00C564BF" w:rsidRPr="00AF0280">
        <w:rPr>
          <w:sz w:val="22"/>
          <w:lang w:val="en-GB"/>
        </w:rPr>
        <w:t xml:space="preserve">two </w:t>
      </w:r>
      <w:r w:rsidRPr="00AF0280">
        <w:rPr>
          <w:sz w:val="22"/>
          <w:lang w:val="en-GB"/>
        </w:rPr>
        <w:t xml:space="preserve">WG FM Work Items </w:t>
      </w:r>
      <w:r w:rsidR="00EE1767" w:rsidRPr="00AF0280">
        <w:rPr>
          <w:sz w:val="22"/>
          <w:lang w:val="en-GB"/>
        </w:rPr>
        <w:t>(</w:t>
      </w:r>
      <w:r w:rsidRPr="00AF0280">
        <w:rPr>
          <w:b/>
          <w:sz w:val="22"/>
          <w:lang w:val="en-GB"/>
        </w:rPr>
        <w:t>Annex 15 / TEMP 15 Rev2</w:t>
      </w:r>
      <w:r w:rsidR="001F204D" w:rsidRPr="00AF0280">
        <w:rPr>
          <w:sz w:val="22"/>
          <w:lang w:val="en-GB"/>
        </w:rPr>
        <w:t>)</w:t>
      </w:r>
      <w:r w:rsidR="002F3004" w:rsidRPr="00AF0280">
        <w:rPr>
          <w:sz w:val="22"/>
          <w:lang w:val="en-GB"/>
        </w:rPr>
        <w:t xml:space="preserve"> which also contains the supporting administrations</w:t>
      </w:r>
      <w:r w:rsidR="00DB01E9" w:rsidRPr="00AF0280">
        <w:rPr>
          <w:sz w:val="22"/>
          <w:lang w:val="en-GB"/>
        </w:rPr>
        <w:t>.</w:t>
      </w:r>
      <w:r w:rsidRPr="00AF0280">
        <w:rPr>
          <w:sz w:val="22"/>
          <w:lang w:val="en-GB"/>
        </w:rPr>
        <w:t xml:space="preserve"> </w:t>
      </w:r>
      <w:r w:rsidR="00DB01E9" w:rsidRPr="00AF0280">
        <w:rPr>
          <w:sz w:val="22"/>
          <w:lang w:val="en-GB"/>
        </w:rPr>
        <w:t>ECC</w:t>
      </w:r>
      <w:r w:rsidRPr="00AF0280">
        <w:rPr>
          <w:sz w:val="22"/>
          <w:lang w:val="en-GB"/>
        </w:rPr>
        <w:t xml:space="preserve"> invites WG FM and ECC PT1</w:t>
      </w:r>
      <w:r w:rsidR="002F3004" w:rsidRPr="00AF0280">
        <w:rPr>
          <w:sz w:val="22"/>
          <w:lang w:val="en-GB"/>
        </w:rPr>
        <w:t xml:space="preserve"> </w:t>
      </w:r>
      <w:r w:rsidRPr="00AF0280">
        <w:rPr>
          <w:sz w:val="22"/>
          <w:lang w:val="en-GB"/>
        </w:rPr>
        <w:t>to observe the approach above</w:t>
      </w:r>
      <w:r w:rsidR="00D16BB6" w:rsidRPr="00AF0280">
        <w:rPr>
          <w:sz w:val="22"/>
          <w:lang w:val="en-GB"/>
        </w:rPr>
        <w:t xml:space="preserve">. </w:t>
      </w:r>
    </w:p>
    <w:p w14:paraId="66E6A4D9" w14:textId="394F0075" w:rsidR="00595CF0" w:rsidRPr="00AF0280" w:rsidRDefault="00595CF0" w:rsidP="00F77A7F"/>
    <w:p w14:paraId="0E72909B" w14:textId="5C223F0F" w:rsidR="00DA7419" w:rsidRPr="00AF0280" w:rsidRDefault="00DA7419" w:rsidP="00F77A7F">
      <w:pPr>
        <w:rPr>
          <w:b/>
        </w:rPr>
      </w:pPr>
    </w:p>
    <w:p w14:paraId="281105A7" w14:textId="77777777" w:rsidR="0014256B" w:rsidRPr="00AF0280" w:rsidRDefault="0014256B" w:rsidP="005F33DA">
      <w:pPr>
        <w:pStyle w:val="En-tte1"/>
        <w:numPr>
          <w:ilvl w:val="0"/>
          <w:numId w:val="15"/>
        </w:numPr>
        <w:spacing w:before="60"/>
        <w:rPr>
          <w:rFonts w:cs="Arial"/>
          <w:szCs w:val="22"/>
        </w:rPr>
      </w:pPr>
      <w:r w:rsidRPr="00AF0280">
        <w:rPr>
          <w:rFonts w:cs="Arial"/>
          <w:szCs w:val="22"/>
        </w:rPr>
        <w:t>Draft new WI to revise ECC/DEC</w:t>
      </w:r>
      <w:proofErr w:type="gramStart"/>
      <w:r w:rsidRPr="00AF0280">
        <w:rPr>
          <w:rFonts w:cs="Arial"/>
          <w:szCs w:val="22"/>
        </w:rPr>
        <w:t>/(</w:t>
      </w:r>
      <w:proofErr w:type="gramEnd"/>
      <w:r w:rsidRPr="00AF0280">
        <w:rPr>
          <w:rFonts w:cs="Arial"/>
          <w:szCs w:val="22"/>
        </w:rPr>
        <w:t>06)10 on MSS 2 GHz</w:t>
      </w:r>
    </w:p>
    <w:p w14:paraId="28D9F77F" w14:textId="141CE757" w:rsidR="00DA7419" w:rsidRPr="00AF0280" w:rsidRDefault="00DA7419" w:rsidP="1EC91159">
      <w:pPr>
        <w:rPr>
          <w:b/>
        </w:rPr>
      </w:pPr>
    </w:p>
    <w:p w14:paraId="7C06BDC4" w14:textId="219B9B83" w:rsidR="0014256B" w:rsidRPr="00AF0280" w:rsidRDefault="00CA45C3" w:rsidP="004136F7">
      <w:r w:rsidRPr="00AF0280">
        <w:t>The WG FM Chairman introduced the draft new work item for the revision of the ECC Decision (06)10 (</w:t>
      </w:r>
      <w:proofErr w:type="gramStart"/>
      <w:r w:rsidRPr="00AF0280">
        <w:t>ECC(</w:t>
      </w:r>
      <w:proofErr w:type="gramEnd"/>
      <w:r w:rsidRPr="00AF0280">
        <w:t>20)060</w:t>
      </w:r>
      <w:r w:rsidR="00BA68BA">
        <w:t>-</w:t>
      </w:r>
      <w:r w:rsidRPr="00AF0280">
        <w:t>A11).</w:t>
      </w:r>
      <w:r w:rsidR="00E90BCD" w:rsidRPr="00AF0280">
        <w:t xml:space="preserve"> </w:t>
      </w:r>
      <w:r w:rsidR="004136F7" w:rsidRPr="00AF0280">
        <w:t>Based on questions from Denmark and Slovenia, the WG FM Chairman explained and confirmed that the Work item is only about terrestrial use within the band. It will not impact the existing operations in the adjacent band.</w:t>
      </w:r>
    </w:p>
    <w:p w14:paraId="20F4CBA7" w14:textId="141CE757" w:rsidR="004136F7" w:rsidRPr="00AF0280" w:rsidRDefault="004136F7" w:rsidP="004136F7">
      <w:pPr>
        <w:rPr>
          <w:b/>
        </w:rPr>
      </w:pPr>
    </w:p>
    <w:p w14:paraId="29AB0629" w14:textId="451C01E4" w:rsidR="0014256B" w:rsidRPr="00AF0280" w:rsidRDefault="00855DDE" w:rsidP="0014256B">
      <w:pPr>
        <w:pStyle w:val="ECCBox"/>
        <w:rPr>
          <w:sz w:val="22"/>
          <w:lang w:val="en-GB"/>
        </w:rPr>
      </w:pPr>
      <w:r w:rsidRPr="00AF0280">
        <w:rPr>
          <w:sz w:val="22"/>
          <w:lang w:val="en-GB"/>
        </w:rPr>
        <w:t xml:space="preserve">ECC approved the new work item for the revision of the ECC Decision (06)10 </w:t>
      </w:r>
      <w:r w:rsidR="002F3004" w:rsidRPr="00AF0280">
        <w:rPr>
          <w:sz w:val="22"/>
          <w:lang w:val="en-GB"/>
        </w:rPr>
        <w:t xml:space="preserve">in </w:t>
      </w:r>
      <w:r w:rsidRPr="00AF0280">
        <w:rPr>
          <w:b/>
          <w:sz w:val="22"/>
          <w:lang w:val="en-GB"/>
        </w:rPr>
        <w:t>Annex 15 / TEMP 15</w:t>
      </w:r>
      <w:r w:rsidR="00D530F6" w:rsidRPr="00AF0280">
        <w:rPr>
          <w:b/>
          <w:sz w:val="22"/>
          <w:lang w:val="en-GB"/>
        </w:rPr>
        <w:t xml:space="preserve"> Rev2</w:t>
      </w:r>
      <w:r w:rsidR="007B526D" w:rsidRPr="00AF0280">
        <w:rPr>
          <w:b/>
          <w:sz w:val="22"/>
          <w:lang w:val="en-GB"/>
        </w:rPr>
        <w:t>)</w:t>
      </w:r>
      <w:r w:rsidR="00D530F6" w:rsidRPr="00AF0280">
        <w:rPr>
          <w:sz w:val="22"/>
          <w:lang w:val="en-GB"/>
        </w:rPr>
        <w:t xml:space="preserve"> </w:t>
      </w:r>
      <w:r w:rsidR="002F3004" w:rsidRPr="00AF0280">
        <w:rPr>
          <w:sz w:val="22"/>
          <w:lang w:val="en-GB"/>
        </w:rPr>
        <w:t>which also contains the</w:t>
      </w:r>
      <w:r w:rsidR="00D530F6" w:rsidRPr="00AF0280">
        <w:rPr>
          <w:sz w:val="22"/>
          <w:lang w:val="en-GB"/>
        </w:rPr>
        <w:t xml:space="preserve"> support</w:t>
      </w:r>
      <w:r w:rsidR="002F3004" w:rsidRPr="00AF0280">
        <w:rPr>
          <w:sz w:val="22"/>
          <w:lang w:val="en-GB"/>
        </w:rPr>
        <w:t>ing</w:t>
      </w:r>
      <w:r w:rsidR="00D530F6" w:rsidRPr="00AF0280">
        <w:rPr>
          <w:sz w:val="22"/>
          <w:lang w:val="en-GB"/>
        </w:rPr>
        <w:t xml:space="preserve"> administrations.</w:t>
      </w:r>
    </w:p>
    <w:p w14:paraId="3A928438" w14:textId="21181369" w:rsidR="00DA7419" w:rsidRDefault="00DA7419" w:rsidP="00F77A7F">
      <w:pPr>
        <w:rPr>
          <w:b/>
        </w:rPr>
      </w:pPr>
    </w:p>
    <w:p w14:paraId="2C2376A9" w14:textId="77777777" w:rsidR="001F0AC6" w:rsidRPr="00AF0280" w:rsidRDefault="001F0AC6" w:rsidP="00F77A7F">
      <w:pPr>
        <w:rPr>
          <w:b/>
        </w:rPr>
      </w:pPr>
    </w:p>
    <w:p w14:paraId="040DE07C" w14:textId="693F40B3" w:rsidR="00DF41E0" w:rsidRPr="00AF0280" w:rsidRDefault="00DF41E0" w:rsidP="005F33DA">
      <w:pPr>
        <w:pStyle w:val="ListParagraph"/>
        <w:numPr>
          <w:ilvl w:val="0"/>
          <w:numId w:val="15"/>
        </w:numPr>
        <w:rPr>
          <w:rFonts w:cs="Arial"/>
          <w:b/>
          <w:szCs w:val="22"/>
        </w:rPr>
      </w:pPr>
      <w:r w:rsidRPr="00AF0280">
        <w:rPr>
          <w:rFonts w:cs="Arial"/>
          <w:b/>
          <w:szCs w:val="22"/>
        </w:rPr>
        <w:t xml:space="preserve">Draft new work item on Modelling of 5G AAS commercially available equipment </w:t>
      </w:r>
    </w:p>
    <w:p w14:paraId="5EE1127C" w14:textId="77777777" w:rsidR="00F94D98" w:rsidRPr="00AF0280" w:rsidRDefault="00F94D98" w:rsidP="00DF41E0">
      <w:pPr>
        <w:pStyle w:val="En-tte1"/>
        <w:spacing w:before="60"/>
        <w:rPr>
          <w:rFonts w:cs="Arial"/>
          <w:szCs w:val="22"/>
        </w:rPr>
      </w:pPr>
    </w:p>
    <w:p w14:paraId="21720831" w14:textId="4E999863" w:rsidR="000246BF" w:rsidRPr="00AF0280" w:rsidRDefault="00C304C8" w:rsidP="000246BF">
      <w:pPr>
        <w:rPr>
          <w:rFonts w:eastAsia="Arial"/>
        </w:rPr>
      </w:pPr>
      <w:r w:rsidRPr="00AF0280">
        <w:rPr>
          <w:rFonts w:eastAsia="Arial" w:cs="Arial"/>
        </w:rPr>
        <w:t xml:space="preserve">The ECC PT1 Chairman </w:t>
      </w:r>
      <w:r w:rsidR="7E0926F5" w:rsidRPr="00AF0280">
        <w:rPr>
          <w:rFonts w:eastAsia="Arial" w:cs="Arial"/>
        </w:rPr>
        <w:t xml:space="preserve">presented </w:t>
      </w:r>
      <w:r w:rsidRPr="00AF0280">
        <w:rPr>
          <w:rFonts w:eastAsia="Arial" w:cs="Arial"/>
        </w:rPr>
        <w:t xml:space="preserve">a proposal for </w:t>
      </w:r>
      <w:r w:rsidR="00517469" w:rsidRPr="00AF0280">
        <w:rPr>
          <w:rFonts w:eastAsia="Arial" w:cs="Arial"/>
        </w:rPr>
        <w:t xml:space="preserve">a new ECC PT1 work item </w:t>
      </w:r>
      <w:r w:rsidR="7E0926F5" w:rsidRPr="00AF0280">
        <w:rPr>
          <w:rFonts w:eastAsia="Arial" w:cs="Arial"/>
        </w:rPr>
        <w:t xml:space="preserve">on </w:t>
      </w:r>
      <w:r w:rsidR="42DA8305" w:rsidRPr="00AF0280">
        <w:rPr>
          <w:rFonts w:eastAsia="Arial" w:cs="Arial"/>
        </w:rPr>
        <w:t xml:space="preserve">modelling of 5G AAS commercially available equipment </w:t>
      </w:r>
      <w:r w:rsidR="40A11F9E" w:rsidRPr="00AF0280">
        <w:rPr>
          <w:rFonts w:eastAsia="Arial" w:cs="Arial"/>
        </w:rPr>
        <w:t>(</w:t>
      </w:r>
      <w:proofErr w:type="gramStart"/>
      <w:r w:rsidR="00517469" w:rsidRPr="00AF0280">
        <w:rPr>
          <w:rFonts w:eastAsia="Arial" w:cs="Arial"/>
        </w:rPr>
        <w:t>ECC(</w:t>
      </w:r>
      <w:proofErr w:type="gramEnd"/>
      <w:r w:rsidR="00517469" w:rsidRPr="00AF0280">
        <w:rPr>
          <w:rFonts w:eastAsia="Arial" w:cs="Arial"/>
        </w:rPr>
        <w:t>20)</w:t>
      </w:r>
      <w:r w:rsidR="00F64112" w:rsidRPr="00AF0280">
        <w:rPr>
          <w:rFonts w:eastAsia="Arial" w:cs="Arial"/>
        </w:rPr>
        <w:t>061-A09</w:t>
      </w:r>
      <w:r w:rsidR="7DEEA438" w:rsidRPr="00AF0280">
        <w:rPr>
          <w:rFonts w:eastAsia="Arial" w:cs="Arial"/>
        </w:rPr>
        <w:t>)</w:t>
      </w:r>
      <w:r w:rsidR="5533D022" w:rsidRPr="00AF0280">
        <w:rPr>
          <w:rFonts w:eastAsia="Arial" w:cs="Arial"/>
        </w:rPr>
        <w:t>.</w:t>
      </w:r>
      <w:r w:rsidR="00F64112" w:rsidRPr="00AF0280">
        <w:rPr>
          <w:rFonts w:eastAsia="Arial" w:cs="Arial"/>
        </w:rPr>
        <w:t xml:space="preserve"> It was noted that there </w:t>
      </w:r>
      <w:r w:rsidR="709E5081" w:rsidRPr="00AF0280">
        <w:rPr>
          <w:rFonts w:eastAsia="Arial" w:cs="Arial"/>
        </w:rPr>
        <w:t xml:space="preserve">is ongoing work in WG </w:t>
      </w:r>
      <w:r w:rsidR="709E5081" w:rsidRPr="00AF0280">
        <w:rPr>
          <w:rFonts w:eastAsia="Arial" w:cs="Arial"/>
        </w:rPr>
        <w:lastRenderedPageBreak/>
        <w:t>SE on</w:t>
      </w:r>
      <w:r w:rsidR="5578B8BD" w:rsidRPr="00AF0280">
        <w:rPr>
          <w:rFonts w:eastAsia="Arial" w:cs="Arial"/>
        </w:rPr>
        <w:t xml:space="preserve"> measurement of AAS</w:t>
      </w:r>
      <w:r w:rsidR="07E8FD54" w:rsidRPr="00AF0280">
        <w:rPr>
          <w:rFonts w:eastAsia="Arial" w:cs="Arial"/>
        </w:rPr>
        <w:t xml:space="preserve"> in the field</w:t>
      </w:r>
      <w:r w:rsidR="61F5E1C7" w:rsidRPr="00AF0280">
        <w:rPr>
          <w:rFonts w:eastAsia="Arial" w:cs="Arial"/>
        </w:rPr>
        <w:t>.</w:t>
      </w:r>
      <w:r w:rsidR="00F20718" w:rsidRPr="00AF0280">
        <w:rPr>
          <w:rFonts w:eastAsia="Arial" w:cs="Arial"/>
        </w:rPr>
        <w:t xml:space="preserve"> The GSA presented some modifications </w:t>
      </w:r>
      <w:r w:rsidR="00AE57E8" w:rsidRPr="00AF0280">
        <w:rPr>
          <w:rFonts w:eastAsia="Arial" w:cs="Arial"/>
        </w:rPr>
        <w:t xml:space="preserve">to the </w:t>
      </w:r>
      <w:r w:rsidR="006103A0" w:rsidRPr="00AF0280">
        <w:rPr>
          <w:rFonts w:eastAsia="Arial" w:cs="Arial"/>
        </w:rPr>
        <w:t xml:space="preserve">ECC PT1 </w:t>
      </w:r>
      <w:r w:rsidR="00AE57E8" w:rsidRPr="00AF0280">
        <w:rPr>
          <w:rFonts w:eastAsia="Arial" w:cs="Arial"/>
        </w:rPr>
        <w:t xml:space="preserve">proposal in </w:t>
      </w:r>
      <w:proofErr w:type="gramStart"/>
      <w:r w:rsidR="00F332B7" w:rsidRPr="00AF0280">
        <w:rPr>
          <w:rFonts w:eastAsia="Arial" w:cs="Arial"/>
        </w:rPr>
        <w:t>ECC(</w:t>
      </w:r>
      <w:proofErr w:type="gramEnd"/>
      <w:r w:rsidR="00F332B7" w:rsidRPr="00AF0280">
        <w:rPr>
          <w:rFonts w:eastAsia="Arial" w:cs="Arial"/>
        </w:rPr>
        <w:t>20)</w:t>
      </w:r>
      <w:r w:rsidR="006103A0" w:rsidRPr="00AF0280">
        <w:rPr>
          <w:rFonts w:eastAsia="Arial" w:cs="Arial"/>
        </w:rPr>
        <w:t xml:space="preserve">088. Following discussion and </w:t>
      </w:r>
      <w:r w:rsidR="00C03A29" w:rsidRPr="00AF0280">
        <w:rPr>
          <w:rFonts w:eastAsia="Arial" w:cs="Arial"/>
        </w:rPr>
        <w:t>drafting the work item was agreed</w:t>
      </w:r>
      <w:r w:rsidR="7E0926F5" w:rsidRPr="00AF0280">
        <w:rPr>
          <w:rFonts w:eastAsia="Arial" w:cs="Arial"/>
        </w:rPr>
        <w:t>.</w:t>
      </w:r>
    </w:p>
    <w:p w14:paraId="4B4137F2" w14:textId="43FE6BB8" w:rsidR="5828129C" w:rsidRPr="00AF0280" w:rsidRDefault="5828129C" w:rsidP="79E847FF">
      <w:r w:rsidRPr="00AF0280">
        <w:rPr>
          <w:rFonts w:eastAsia="Arial" w:cs="Arial"/>
        </w:rPr>
        <w:t>ECC agreed that development of new model is possible in accordance with item 3 in the scope of the work item.</w:t>
      </w:r>
    </w:p>
    <w:p w14:paraId="7E1B9E3D" w14:textId="77777777" w:rsidR="00DF41E0" w:rsidRPr="00AF0280" w:rsidRDefault="00DF41E0" w:rsidP="00DF41E0"/>
    <w:p w14:paraId="0492924F" w14:textId="6DB82511" w:rsidR="00DF41E0" w:rsidRPr="00AF0280" w:rsidRDefault="00C03A29" w:rsidP="00DF41E0">
      <w:pPr>
        <w:pStyle w:val="ECCBox"/>
        <w:rPr>
          <w:sz w:val="22"/>
          <w:lang w:val="en-GB"/>
        </w:rPr>
      </w:pPr>
      <w:r w:rsidRPr="00AF0280">
        <w:rPr>
          <w:sz w:val="22"/>
          <w:lang w:val="en-GB"/>
        </w:rPr>
        <w:t>ECC approved the new work item</w:t>
      </w:r>
      <w:r w:rsidR="00B21F39" w:rsidRPr="00AF0280">
        <w:rPr>
          <w:sz w:val="22"/>
          <w:lang w:val="en-GB"/>
        </w:rPr>
        <w:t xml:space="preserve"> </w:t>
      </w:r>
      <w:r w:rsidR="00ED2B5B" w:rsidRPr="00AF0280">
        <w:rPr>
          <w:sz w:val="22"/>
          <w:lang w:val="en-GB"/>
        </w:rPr>
        <w:t>in</w:t>
      </w:r>
      <w:r w:rsidR="00ED2B5B" w:rsidRPr="00AF0280">
        <w:rPr>
          <w:b/>
          <w:sz w:val="22"/>
          <w:lang w:val="en-GB"/>
        </w:rPr>
        <w:t xml:space="preserve"> Annex </w:t>
      </w:r>
      <w:r w:rsidR="00674B0E" w:rsidRPr="00AF0280">
        <w:rPr>
          <w:b/>
          <w:sz w:val="22"/>
          <w:lang w:val="en-GB"/>
        </w:rPr>
        <w:t>16 / TEMP 16 Rev</w:t>
      </w:r>
      <w:r w:rsidR="00410519">
        <w:rPr>
          <w:b/>
          <w:sz w:val="22"/>
          <w:lang w:val="en-GB"/>
        </w:rPr>
        <w:t>6</w:t>
      </w:r>
      <w:r w:rsidR="002F3004" w:rsidRPr="00AF0280">
        <w:rPr>
          <w:b/>
          <w:sz w:val="22"/>
          <w:lang w:val="en-GB"/>
        </w:rPr>
        <w:t xml:space="preserve"> </w:t>
      </w:r>
      <w:r w:rsidR="002F3004" w:rsidRPr="00AF0280">
        <w:rPr>
          <w:sz w:val="22"/>
          <w:lang w:val="en-GB"/>
        </w:rPr>
        <w:t>which also contains the supporting administrations</w:t>
      </w:r>
      <w:r w:rsidR="00B21F39" w:rsidRPr="00AF0280">
        <w:rPr>
          <w:sz w:val="22"/>
          <w:lang w:val="en-GB"/>
        </w:rPr>
        <w:t xml:space="preserve"> </w:t>
      </w:r>
    </w:p>
    <w:p w14:paraId="33AD65AF" w14:textId="1E22A971" w:rsidR="0014256B" w:rsidRPr="00AF0280" w:rsidRDefault="0014256B" w:rsidP="00F77A7F">
      <w:pPr>
        <w:rPr>
          <w:b/>
        </w:rPr>
      </w:pPr>
    </w:p>
    <w:p w14:paraId="32CB16BD" w14:textId="18D4D259" w:rsidR="0014256B" w:rsidRPr="00AF0280" w:rsidRDefault="0014256B" w:rsidP="00F77A7F">
      <w:pPr>
        <w:rPr>
          <w:b/>
        </w:rPr>
      </w:pPr>
    </w:p>
    <w:p w14:paraId="4A1B40C8" w14:textId="4C72EE18" w:rsidR="004E30AF" w:rsidRPr="00AF0280" w:rsidRDefault="004E30AF" w:rsidP="005F33DA">
      <w:pPr>
        <w:pStyle w:val="ListParagraph"/>
        <w:numPr>
          <w:ilvl w:val="0"/>
          <w:numId w:val="15"/>
        </w:numPr>
        <w:rPr>
          <w:rFonts w:cs="Arial"/>
          <w:b/>
          <w:szCs w:val="22"/>
        </w:rPr>
      </w:pPr>
      <w:r w:rsidRPr="00AF0280">
        <w:rPr>
          <w:rFonts w:cs="Arial"/>
          <w:b/>
          <w:szCs w:val="22"/>
        </w:rPr>
        <w:t xml:space="preserve">Proposed new WI on </w:t>
      </w:r>
      <w:r w:rsidR="007E25F2">
        <w:rPr>
          <w:rFonts w:cs="Arial"/>
          <w:b/>
          <w:szCs w:val="22"/>
        </w:rPr>
        <w:t>the application of h</w:t>
      </w:r>
      <w:r w:rsidRPr="00AF0280">
        <w:rPr>
          <w:rFonts w:cs="Arial"/>
          <w:b/>
          <w:szCs w:val="22"/>
        </w:rPr>
        <w:t>armoni</w:t>
      </w:r>
      <w:r w:rsidR="00C1282A" w:rsidRPr="00AF0280">
        <w:rPr>
          <w:rFonts w:cs="Arial"/>
          <w:b/>
          <w:szCs w:val="22"/>
        </w:rPr>
        <w:t>s</w:t>
      </w:r>
      <w:r w:rsidRPr="00AF0280">
        <w:rPr>
          <w:rFonts w:cs="Arial"/>
          <w:b/>
          <w:szCs w:val="22"/>
        </w:rPr>
        <w:t>ed technical conditions for indoor small cells operating in the band 3400-3800 MHz</w:t>
      </w:r>
    </w:p>
    <w:p w14:paraId="3796578E" w14:textId="4ED9FBCB" w:rsidR="004E30AF" w:rsidRPr="00AF0280" w:rsidRDefault="004E30AF" w:rsidP="00F77A7F">
      <w:pPr>
        <w:rPr>
          <w:b/>
        </w:rPr>
      </w:pPr>
    </w:p>
    <w:p w14:paraId="51841410" w14:textId="7024DE5D" w:rsidR="004E30AF" w:rsidRPr="00AF0280" w:rsidRDefault="006C098D" w:rsidP="004E30AF">
      <w:pPr>
        <w:rPr>
          <w:b/>
        </w:rPr>
      </w:pPr>
      <w:r w:rsidRPr="00AF0280">
        <w:rPr>
          <w:rFonts w:eastAsia="Arial" w:cs="Arial"/>
        </w:rPr>
        <w:t xml:space="preserve">Slovenia presented a proposal for a new ECC PT1 work item </w:t>
      </w:r>
      <w:r w:rsidR="362F55AC" w:rsidRPr="00AF0280">
        <w:rPr>
          <w:rFonts w:eastAsia="Arial" w:cs="Arial"/>
        </w:rPr>
        <w:t>on</w:t>
      </w:r>
      <w:r w:rsidRPr="00AF0280">
        <w:rPr>
          <w:rFonts w:eastAsia="Arial" w:cs="Arial"/>
        </w:rPr>
        <w:t xml:space="preserve"> </w:t>
      </w:r>
      <w:r w:rsidR="001C6F0E">
        <w:rPr>
          <w:rFonts w:eastAsia="Arial" w:cs="Arial"/>
        </w:rPr>
        <w:t>the application of the</w:t>
      </w:r>
      <w:r w:rsidR="00E936B9">
        <w:rPr>
          <w:rFonts w:eastAsia="Arial" w:cs="Arial"/>
        </w:rPr>
        <w:t xml:space="preserve"> h</w:t>
      </w:r>
      <w:r w:rsidR="362F55AC" w:rsidRPr="00AF0280">
        <w:rPr>
          <w:rFonts w:eastAsia="Arial" w:cs="Arial"/>
        </w:rPr>
        <w:t>armonised least restrictive technical conditions (LRTC) for indoor small cells operating in the band 3400-3800 MHz</w:t>
      </w:r>
      <w:r w:rsidRPr="00AF0280">
        <w:rPr>
          <w:rFonts w:eastAsia="Arial" w:cs="Arial"/>
        </w:rPr>
        <w:t xml:space="preserve"> </w:t>
      </w:r>
      <w:r w:rsidR="12DF6910" w:rsidRPr="00AF0280">
        <w:rPr>
          <w:rFonts w:eastAsia="Arial" w:cs="Arial"/>
        </w:rPr>
        <w:t>(</w:t>
      </w:r>
      <w:proofErr w:type="gramStart"/>
      <w:r w:rsidRPr="00AF0280">
        <w:rPr>
          <w:rFonts w:eastAsia="Arial" w:cs="Arial"/>
        </w:rPr>
        <w:t>ECC(</w:t>
      </w:r>
      <w:proofErr w:type="gramEnd"/>
      <w:r w:rsidRPr="00AF0280">
        <w:rPr>
          <w:rFonts w:eastAsia="Arial" w:cs="Arial"/>
        </w:rPr>
        <w:t>20)070</w:t>
      </w:r>
      <w:r w:rsidR="2D0D57C3" w:rsidRPr="00AF0280">
        <w:rPr>
          <w:rFonts w:eastAsia="Arial" w:cs="Arial"/>
        </w:rPr>
        <w:t>)</w:t>
      </w:r>
      <w:r w:rsidRPr="00AF0280">
        <w:rPr>
          <w:rFonts w:eastAsia="Arial" w:cs="Arial"/>
        </w:rPr>
        <w:t>. There was general support for this work and following discussion and drafting the work item was agreed.</w:t>
      </w:r>
    </w:p>
    <w:p w14:paraId="6EDA410D" w14:textId="4ED9FBCB" w:rsidR="00FD5290" w:rsidRPr="00AF0280" w:rsidRDefault="00FD5290" w:rsidP="004E30AF">
      <w:pPr>
        <w:rPr>
          <w:b/>
        </w:rPr>
      </w:pPr>
    </w:p>
    <w:p w14:paraId="18364DEA" w14:textId="1DAFD67D" w:rsidR="00FD5290" w:rsidRPr="00AF0280" w:rsidRDefault="00FD5290" w:rsidP="004E30AF">
      <w:pPr>
        <w:rPr>
          <w:bCs/>
        </w:rPr>
      </w:pPr>
      <w:r w:rsidRPr="00AF0280">
        <w:t xml:space="preserve">The EC informed the </w:t>
      </w:r>
      <w:r w:rsidR="00C30033" w:rsidRPr="00AF0280">
        <w:t>ECC</w:t>
      </w:r>
      <w:r w:rsidRPr="00AF0280">
        <w:t xml:space="preserve"> that on 30 June 2020 the Commission adopted its Implementing Regulation pursuant to paragraph 2 of Article 57 of the Electronic Communications Code, which specifies the physical and technical characteristics of small-area wireless access points which should benefit from exemption from any individual town planning permit or other individual prior permits in line with paragraph 1 of Article 57 of the EECC. The Implementing Regulation will be applicable from 21 December 2020. The Commission Implementing Regulation will facilitate the densification of network deployment in order to enable 5G high-capacity, high-speed and low-latency services. At the same time, it addresses in a balanced way two major issues related to dense small-area wireless access points deployment - visual appearance (aesthetics) and public health protection from electromagnetic waves (output power) - which are crucial to the success and wide public acceptance of the measure. More information can be found under </w:t>
      </w:r>
      <w:hyperlink r:id="rId46">
        <w:r w:rsidR="635B0F9D" w:rsidRPr="008C6415">
          <w:rPr>
            <w:rStyle w:val="Hyperlink"/>
          </w:rPr>
          <w:t>https://ec.europa.eu/digital-single-market/en/news/commission-adopts-implementing-regulation-pave-way-high-capacity-5g-network-infrastructure</w:t>
        </w:r>
      </w:hyperlink>
    </w:p>
    <w:p w14:paraId="2276E868" w14:textId="4ED9FBCB" w:rsidR="00FD5290" w:rsidRPr="00F70231" w:rsidRDefault="00FD5290" w:rsidP="004E30AF">
      <w:pPr>
        <w:rPr>
          <w:b/>
        </w:rPr>
      </w:pPr>
    </w:p>
    <w:p w14:paraId="4A7CFA87" w14:textId="51739935" w:rsidR="00FC661D" w:rsidRDefault="002F3004" w:rsidP="00F77A7F">
      <w:r w:rsidRPr="007A07BB">
        <w:t>ECC approved the new work item in</w:t>
      </w:r>
      <w:r w:rsidRPr="007A07BB">
        <w:rPr>
          <w:b/>
          <w:bCs/>
        </w:rPr>
        <w:t xml:space="preserve"> Annex 16 / TEMP 16 Rev</w:t>
      </w:r>
      <w:r w:rsidR="00410519">
        <w:rPr>
          <w:b/>
          <w:bCs/>
        </w:rPr>
        <w:t>6</w:t>
      </w:r>
      <w:r w:rsidRPr="007A07BB">
        <w:rPr>
          <w:b/>
          <w:bCs/>
        </w:rPr>
        <w:t xml:space="preserve"> </w:t>
      </w:r>
      <w:r w:rsidRPr="00125380">
        <w:t>which also contains the supporting administrations</w:t>
      </w:r>
      <w:r w:rsidR="001F0AC6">
        <w:t>.</w:t>
      </w:r>
    </w:p>
    <w:p w14:paraId="7DE6DD1B" w14:textId="77777777" w:rsidR="001F0AC6" w:rsidRDefault="001F0AC6" w:rsidP="00F77A7F"/>
    <w:p w14:paraId="271F9E14" w14:textId="77777777" w:rsidR="001F0AC6" w:rsidRPr="00125380" w:rsidRDefault="001F0AC6" w:rsidP="00F77A7F"/>
    <w:p w14:paraId="043BE34A" w14:textId="22495041" w:rsidR="00212F0E" w:rsidRPr="00AF0280" w:rsidRDefault="00212F0E" w:rsidP="00212F0E">
      <w:pPr>
        <w:pStyle w:val="Heading1"/>
        <w:rPr>
          <w:color w:val="C00000"/>
          <w:szCs w:val="22"/>
        </w:rPr>
      </w:pPr>
      <w:r w:rsidRPr="00AF0280">
        <w:rPr>
          <w:color w:val="C00000"/>
          <w:szCs w:val="22"/>
        </w:rPr>
        <w:t>Sat MoU</w:t>
      </w:r>
    </w:p>
    <w:p w14:paraId="5586FCC8" w14:textId="4187903B" w:rsidR="00C15A80" w:rsidRPr="00AF0280" w:rsidRDefault="00C15A80" w:rsidP="00C15A80"/>
    <w:p w14:paraId="4C6E7563" w14:textId="77777777" w:rsidR="00130F55" w:rsidRPr="00AF0280" w:rsidRDefault="00130F55" w:rsidP="00130F55">
      <w:pPr>
        <w:rPr>
          <w:color w:val="auto"/>
          <w:lang w:eastAsia="en-US"/>
        </w:rPr>
      </w:pPr>
      <w:r w:rsidRPr="00AF0280">
        <w:t>ECC #52 invited administrations “to further consider whether or not they consider CEPT should do satellite monitoring in future, based on their expectations of the future activities and tasks of ECC and its subordinate groups. Contributions were invited on the explicit needs for satellite monitoring for the existing and foreseen activities and tasks of the ECC and its subordinate groups.”</w:t>
      </w:r>
    </w:p>
    <w:p w14:paraId="449A390C" w14:textId="4B886FC3" w:rsidR="00130F55" w:rsidRPr="00AF0280" w:rsidRDefault="00130F55" w:rsidP="00130F55">
      <w:r w:rsidRPr="00AF0280">
        <w:t xml:space="preserve">Document </w:t>
      </w:r>
      <w:proofErr w:type="gramStart"/>
      <w:r w:rsidRPr="00AF0280">
        <w:t>ECC(</w:t>
      </w:r>
      <w:proofErr w:type="gramEnd"/>
      <w:r w:rsidRPr="00AF0280">
        <w:t>20)074 Rev1 from Germany &amp; Luxembourg, listing the meetings and occasions w</w:t>
      </w:r>
      <w:r w:rsidR="44708FAA" w:rsidRPr="00AF0280">
        <w:t>h</w:t>
      </w:r>
      <w:r w:rsidRPr="00AF0280">
        <w:t xml:space="preserve">ere CEPT administrations expressed their view and inviting ECC to clarify how ECC ensures that CEPT can do satellite monitoring in future, was noted. </w:t>
      </w:r>
    </w:p>
    <w:p w14:paraId="6B8B5248" w14:textId="4914CA20" w:rsidR="00130F55" w:rsidRPr="00AF0280" w:rsidRDefault="00130F55" w:rsidP="00130F55">
      <w:r w:rsidRPr="00AF0280">
        <w:lastRenderedPageBreak/>
        <w:t xml:space="preserve">The </w:t>
      </w:r>
      <w:r w:rsidR="001667A1">
        <w:t xml:space="preserve">WG </w:t>
      </w:r>
      <w:r w:rsidRPr="001667A1">
        <w:t xml:space="preserve">SE chairman reminded the meeting that measurements will not be financed by SAT MoU´s European Monitoring Fund (see section 10.1 and </w:t>
      </w:r>
      <w:proofErr w:type="gramStart"/>
      <w:r w:rsidRPr="001667A1">
        <w:t>ECC(</w:t>
      </w:r>
      <w:proofErr w:type="gramEnd"/>
      <w:r w:rsidRPr="001667A1">
        <w:t>20)INFO 07) in future.</w:t>
      </w:r>
    </w:p>
    <w:p w14:paraId="225FD13C" w14:textId="77777777" w:rsidR="0088088E" w:rsidRPr="00AF0280" w:rsidRDefault="0088088E" w:rsidP="0088088E">
      <w:pPr>
        <w:rPr>
          <w:b/>
        </w:rPr>
      </w:pPr>
    </w:p>
    <w:p w14:paraId="50EAB8A6" w14:textId="3AC75A99" w:rsidR="0088088E" w:rsidRPr="008C6415" w:rsidRDefault="0088088E" w:rsidP="0088088E">
      <w:pPr>
        <w:pStyle w:val="ECCBox"/>
        <w:rPr>
          <w:sz w:val="22"/>
          <w:szCs w:val="22"/>
          <w:lang w:val="en-GB"/>
        </w:rPr>
      </w:pPr>
      <w:r w:rsidRPr="00CB1F62">
        <w:rPr>
          <w:sz w:val="22"/>
          <w:szCs w:val="22"/>
          <w:lang w:val="en-GB"/>
        </w:rPr>
        <w:t xml:space="preserve">ECC agreed to have a </w:t>
      </w:r>
      <w:r w:rsidRPr="00AF0280">
        <w:rPr>
          <w:sz w:val="22"/>
          <w:szCs w:val="22"/>
          <w:lang w:val="en-GB"/>
        </w:rPr>
        <w:t xml:space="preserve">discussion on </w:t>
      </w:r>
      <w:r w:rsidRPr="00F70231">
        <w:rPr>
          <w:sz w:val="22"/>
          <w:szCs w:val="22"/>
          <w:lang w:val="en-GB"/>
        </w:rPr>
        <w:t xml:space="preserve">approaches to </w:t>
      </w:r>
      <w:r w:rsidRPr="007A07BB">
        <w:rPr>
          <w:sz w:val="22"/>
          <w:szCs w:val="22"/>
          <w:lang w:val="en-GB"/>
        </w:rPr>
        <w:t xml:space="preserve">satellite monitoring </w:t>
      </w:r>
      <w:r w:rsidRPr="00F45A69">
        <w:rPr>
          <w:sz w:val="22"/>
          <w:szCs w:val="22"/>
          <w:lang w:val="en-GB"/>
        </w:rPr>
        <w:t>at</w:t>
      </w:r>
      <w:r w:rsidRPr="008D6120">
        <w:rPr>
          <w:sz w:val="22"/>
          <w:szCs w:val="22"/>
          <w:lang w:val="en-GB"/>
        </w:rPr>
        <w:t xml:space="preserve"> its next ECC plenary meeting in November 2020 and invited interested parties to </w:t>
      </w:r>
      <w:r w:rsidRPr="00560EF9">
        <w:rPr>
          <w:sz w:val="22"/>
          <w:szCs w:val="22"/>
          <w:lang w:val="en-GB"/>
        </w:rPr>
        <w:t>contribute to that discussion</w:t>
      </w:r>
      <w:r w:rsidRPr="00AF0280">
        <w:rPr>
          <w:sz w:val="22"/>
          <w:szCs w:val="22"/>
          <w:lang w:val="en-GB"/>
        </w:rPr>
        <w:t>.</w:t>
      </w:r>
    </w:p>
    <w:p w14:paraId="7C47041C" w14:textId="77777777" w:rsidR="009A4618" w:rsidRDefault="009A4618" w:rsidP="00F77A7F"/>
    <w:p w14:paraId="0CB4798B" w14:textId="77777777" w:rsidR="001F0AC6" w:rsidRPr="00F70231" w:rsidRDefault="001F0AC6" w:rsidP="00F77A7F"/>
    <w:p w14:paraId="37A3D978" w14:textId="77777777" w:rsidR="007D28A7" w:rsidRPr="007A07BB" w:rsidRDefault="00CA67DA" w:rsidP="007D28A7">
      <w:pPr>
        <w:pStyle w:val="Heading1"/>
        <w:rPr>
          <w:color w:val="C00000"/>
          <w:szCs w:val="22"/>
        </w:rPr>
      </w:pPr>
      <w:r w:rsidRPr="007A07BB">
        <w:rPr>
          <w:color w:val="C00000"/>
          <w:szCs w:val="22"/>
        </w:rPr>
        <w:t>Matters related to European Communications Office</w:t>
      </w:r>
    </w:p>
    <w:p w14:paraId="23DAB4ED" w14:textId="2677012B" w:rsidR="00253159" w:rsidRPr="00125380" w:rsidRDefault="00253159" w:rsidP="00D11487"/>
    <w:p w14:paraId="695DC9CE" w14:textId="673946D9" w:rsidR="00F139E6" w:rsidRDefault="008A31CF" w:rsidP="00F77A7F">
      <w:r w:rsidRPr="00560EF9">
        <w:t xml:space="preserve">Document </w:t>
      </w:r>
      <w:proofErr w:type="gramStart"/>
      <w:r w:rsidRPr="00560EF9">
        <w:t>ECC(</w:t>
      </w:r>
      <w:proofErr w:type="gramEnd"/>
      <w:r w:rsidRPr="00560EF9">
        <w:t>20)072 from the ECO was noted. It was also noted that most ECO staff are back in and working from the Office in Copenhagen. However, no physical meetings will be held in the Office until further notice is given.</w:t>
      </w:r>
    </w:p>
    <w:p w14:paraId="706657A0" w14:textId="77777777" w:rsidR="001F0AC6" w:rsidRPr="00AF0280" w:rsidRDefault="001F0AC6" w:rsidP="00F77A7F"/>
    <w:p w14:paraId="1A1694AF" w14:textId="387B36A9" w:rsidR="00AC67EE" w:rsidRPr="00AF0280" w:rsidRDefault="00AC67EE" w:rsidP="005F33DA">
      <w:pPr>
        <w:pStyle w:val="ListParagraph"/>
        <w:numPr>
          <w:ilvl w:val="0"/>
          <w:numId w:val="15"/>
        </w:numPr>
        <w:rPr>
          <w:b/>
        </w:rPr>
      </w:pPr>
      <w:r w:rsidRPr="00AF0280">
        <w:rPr>
          <w:b/>
          <w:szCs w:val="22"/>
        </w:rPr>
        <w:t>ECC Satellite workshop 25-26 November</w:t>
      </w:r>
    </w:p>
    <w:p w14:paraId="55E5EB58" w14:textId="27B77A9C" w:rsidR="00AC67EE" w:rsidRPr="00AF0280" w:rsidRDefault="00AC67EE" w:rsidP="00AC67EE"/>
    <w:p w14:paraId="44E7707D" w14:textId="353EE879" w:rsidR="00BB5C6F" w:rsidRPr="00AF0280" w:rsidRDefault="00BB5C6F" w:rsidP="00AC67EE">
      <w:r w:rsidRPr="00AF0280">
        <w:t xml:space="preserve">The ECC noted that preparation for the satellite workshop, planned for 25 and 26 November, is ongoing. However, doubts were expressed that this workshop may not take place due to the ongoing COVID-19 crisis and travel restrictions. The ECC agreed that </w:t>
      </w:r>
      <w:r w:rsidR="035D8A7D" w:rsidRPr="00AF0280">
        <w:t>the possibility of holding a virtual workshop would not be pursued and instead, if it proved</w:t>
      </w:r>
      <w:r w:rsidRPr="00AF0280">
        <w:t xml:space="preserve"> necessary to postpone the workshop in November</w:t>
      </w:r>
      <w:r w:rsidR="4EE81665" w:rsidRPr="00AF0280">
        <w:t>,</w:t>
      </w:r>
      <w:r w:rsidRPr="00AF0280">
        <w:t xml:space="preserve"> then new dates should be identified in 2021. A final decision on whether this workshop will go ahead will be taken in September.</w:t>
      </w:r>
    </w:p>
    <w:p w14:paraId="610F4F72" w14:textId="77777777" w:rsidR="00AC67EE" w:rsidRDefault="00AC67EE" w:rsidP="00AC67EE">
      <w:pPr>
        <w:rPr>
          <w:b/>
        </w:rPr>
      </w:pPr>
    </w:p>
    <w:p w14:paraId="282ECEC0" w14:textId="77777777" w:rsidR="001F0AC6" w:rsidRPr="00AF0280" w:rsidRDefault="001F0AC6" w:rsidP="00AC67EE">
      <w:pPr>
        <w:rPr>
          <w:b/>
        </w:rPr>
      </w:pPr>
    </w:p>
    <w:p w14:paraId="04E6E7D8" w14:textId="77777777" w:rsidR="0029536A" w:rsidRPr="00AF0280" w:rsidRDefault="0029536A" w:rsidP="00184672">
      <w:pPr>
        <w:pStyle w:val="Heading1"/>
        <w:jc w:val="both"/>
        <w:rPr>
          <w:color w:val="C00000"/>
        </w:rPr>
      </w:pPr>
      <w:r w:rsidRPr="00AF0280">
        <w:rPr>
          <w:color w:val="C00000"/>
        </w:rPr>
        <w:t>Remaining issues from the CPG, WG FM, WG SE, WG </w:t>
      </w:r>
      <w:proofErr w:type="spellStart"/>
      <w:r w:rsidRPr="00AF0280">
        <w:rPr>
          <w:color w:val="C00000"/>
        </w:rPr>
        <w:t>NaN</w:t>
      </w:r>
      <w:proofErr w:type="spellEnd"/>
      <w:r w:rsidRPr="00AF0280">
        <w:rPr>
          <w:color w:val="C00000"/>
        </w:rPr>
        <w:t>, ECC PT1</w:t>
      </w:r>
    </w:p>
    <w:p w14:paraId="636C4E80" w14:textId="77777777" w:rsidR="00F5386C" w:rsidRPr="00AF0280" w:rsidRDefault="00F5386C" w:rsidP="008D774B">
      <w:pPr>
        <w:rPr>
          <w:b/>
        </w:rPr>
      </w:pPr>
    </w:p>
    <w:p w14:paraId="25065638" w14:textId="77777777" w:rsidR="00542468" w:rsidRPr="00AF0280" w:rsidRDefault="00542468" w:rsidP="00542468">
      <w:pPr>
        <w:rPr>
          <w:b/>
        </w:rPr>
      </w:pPr>
      <w:r w:rsidRPr="00AF0280">
        <w:rPr>
          <w:b/>
        </w:rPr>
        <w:t>CPG</w:t>
      </w:r>
    </w:p>
    <w:p w14:paraId="7E88D602" w14:textId="77777777" w:rsidR="00542468" w:rsidRPr="00AF0280" w:rsidRDefault="00542468" w:rsidP="00542468">
      <w:r w:rsidRPr="00AF0280">
        <w:t xml:space="preserve">Document </w:t>
      </w:r>
      <w:proofErr w:type="gramStart"/>
      <w:r w:rsidRPr="00AF0280">
        <w:t>ECC(</w:t>
      </w:r>
      <w:proofErr w:type="gramEnd"/>
      <w:r w:rsidRPr="00AF0280">
        <w:t xml:space="preserve">20)063 from the CPG Chairman provided the working methods for the Conference Preparatory Group in view of WRC-23 including the organisational structure and chairmanship. It reported also on the collaboration between CPG and Com-ITU (see also </w:t>
      </w:r>
      <w:proofErr w:type="gramStart"/>
      <w:r w:rsidRPr="00AF0280">
        <w:t>ECC(</w:t>
      </w:r>
      <w:proofErr w:type="gramEnd"/>
      <w:r w:rsidRPr="00AF0280">
        <w:t>20)067) with regard to the 2022 Plenipotentiary conference. The meeting noted this information.</w:t>
      </w:r>
    </w:p>
    <w:p w14:paraId="6286FB0B" w14:textId="77777777" w:rsidR="00542468" w:rsidRPr="00AF0280" w:rsidRDefault="00542468" w:rsidP="00542468">
      <w:pPr>
        <w:spacing w:line="276" w:lineRule="auto"/>
      </w:pPr>
      <w:r w:rsidRPr="00AF0280">
        <w:t xml:space="preserve">The CPG Chairman also noted the relevance of the discussion under §18.3 in respect of participation to the meetings of CPG and its project teams by the industry representatives outside the current </w:t>
      </w:r>
      <w:proofErr w:type="spellStart"/>
      <w:r w:rsidRPr="00AF0280">
        <w:t>LoU</w:t>
      </w:r>
      <w:proofErr w:type="spellEnd"/>
      <w:r w:rsidRPr="00AF0280">
        <w:t xml:space="preserve"> / MoU partnership arrangements.</w:t>
      </w:r>
    </w:p>
    <w:p w14:paraId="2CF52D66" w14:textId="77777777" w:rsidR="008457F7" w:rsidRPr="00AF0280" w:rsidRDefault="008457F7" w:rsidP="00F77A7F">
      <w:pPr>
        <w:spacing w:line="276" w:lineRule="auto"/>
      </w:pPr>
    </w:p>
    <w:p w14:paraId="7D1D1F7F" w14:textId="77777777" w:rsidR="002E3C69" w:rsidRPr="00AF0280" w:rsidRDefault="002E3C69" w:rsidP="00F77A7F">
      <w:pPr>
        <w:spacing w:line="276" w:lineRule="auto"/>
        <w:rPr>
          <w:rFonts w:cs="Arial"/>
          <w:b/>
        </w:rPr>
      </w:pPr>
      <w:r w:rsidRPr="00AF0280">
        <w:rPr>
          <w:rFonts w:cs="Arial"/>
          <w:b/>
        </w:rPr>
        <w:t>WGFM</w:t>
      </w:r>
    </w:p>
    <w:p w14:paraId="7EC8F3D3" w14:textId="69A9C482" w:rsidR="009119F8" w:rsidRPr="00AF0280" w:rsidRDefault="009119F8" w:rsidP="009119F8">
      <w:pPr>
        <w:rPr>
          <w:rFonts w:cs="Arial"/>
          <w:szCs w:val="22"/>
        </w:rPr>
      </w:pPr>
      <w:r w:rsidRPr="00AF0280">
        <w:rPr>
          <w:rFonts w:cs="Arial"/>
          <w:szCs w:val="22"/>
        </w:rPr>
        <w:t>WG FM adopted the draft amended Annex 1 and Annex 2 of ECC Decision (99)06 for public consultation (</w:t>
      </w:r>
      <w:proofErr w:type="gramStart"/>
      <w:r w:rsidRPr="00AF0280">
        <w:rPr>
          <w:rFonts w:cs="Arial"/>
          <w:szCs w:val="22"/>
        </w:rPr>
        <w:t>ECC(</w:t>
      </w:r>
      <w:proofErr w:type="gramEnd"/>
      <w:r w:rsidRPr="00AF0280">
        <w:rPr>
          <w:rFonts w:cs="Arial"/>
          <w:szCs w:val="22"/>
        </w:rPr>
        <w:t>20)060</w:t>
      </w:r>
      <w:r w:rsidR="00BA68BA">
        <w:rPr>
          <w:rFonts w:cs="Arial"/>
          <w:szCs w:val="22"/>
        </w:rPr>
        <w:t>-</w:t>
      </w:r>
      <w:r w:rsidRPr="00AF0280">
        <w:rPr>
          <w:rFonts w:cs="Arial"/>
          <w:szCs w:val="22"/>
        </w:rPr>
        <w:t>A14). WG SE is kindly asked to check if the operational conditions defined in the draft amended Annex 2 of ERC/DEC</w:t>
      </w:r>
      <w:proofErr w:type="gramStart"/>
      <w:r w:rsidRPr="00AF0280">
        <w:rPr>
          <w:rFonts w:cs="Arial"/>
          <w:szCs w:val="22"/>
        </w:rPr>
        <w:t>/(</w:t>
      </w:r>
      <w:proofErr w:type="gramEnd"/>
      <w:r w:rsidRPr="00AF0280">
        <w:rPr>
          <w:rFonts w:cs="Arial"/>
          <w:szCs w:val="22"/>
        </w:rPr>
        <w:t>99)06 are in-line with the technical results.</w:t>
      </w:r>
    </w:p>
    <w:p w14:paraId="2ACAF8B3" w14:textId="7E3EEC98" w:rsidR="006A7394" w:rsidRPr="00AF0280" w:rsidRDefault="009119F8" w:rsidP="00F77A7F">
      <w:r w:rsidRPr="00AF0280">
        <w:rPr>
          <w:rFonts w:cs="Arial"/>
          <w:szCs w:val="22"/>
        </w:rPr>
        <w:t>Information from WG SE on the completion of the technical studies should be more explicit and include the operational conditions in the format of the tables in Annex 2 of ERC/DEC</w:t>
      </w:r>
      <w:proofErr w:type="gramStart"/>
      <w:r w:rsidRPr="00AF0280">
        <w:rPr>
          <w:rFonts w:cs="Arial"/>
          <w:szCs w:val="22"/>
        </w:rPr>
        <w:t>/(</w:t>
      </w:r>
      <w:proofErr w:type="gramEnd"/>
      <w:r w:rsidRPr="00AF0280">
        <w:rPr>
          <w:rFonts w:cs="Arial"/>
          <w:szCs w:val="22"/>
        </w:rPr>
        <w:t>99)06 for each specific satellite candidate system.</w:t>
      </w:r>
    </w:p>
    <w:p w14:paraId="6F12CEED" w14:textId="77777777" w:rsidR="009119F8" w:rsidRPr="00AF0280" w:rsidRDefault="009119F8" w:rsidP="009119F8"/>
    <w:p w14:paraId="3C5BF617" w14:textId="3EF09BE7" w:rsidR="001A78F8" w:rsidRPr="00AF0280" w:rsidRDefault="003D51EB" w:rsidP="107447C8">
      <w:pPr>
        <w:spacing w:line="276" w:lineRule="auto"/>
        <w:rPr>
          <w:rFonts w:cs="Arial"/>
          <w:b/>
        </w:rPr>
      </w:pPr>
      <w:r w:rsidRPr="00AF0280">
        <w:rPr>
          <w:rFonts w:cs="Arial"/>
          <w:b/>
        </w:rPr>
        <w:t>WGSE</w:t>
      </w:r>
    </w:p>
    <w:p w14:paraId="6A402A32" w14:textId="3A9FAB3D" w:rsidR="003E41F0" w:rsidRPr="00AF0280" w:rsidRDefault="003E41F0" w:rsidP="008D774B">
      <w:pPr>
        <w:rPr>
          <w:b/>
        </w:rPr>
      </w:pPr>
    </w:p>
    <w:p w14:paraId="30D95783" w14:textId="77777777" w:rsidR="003E41F0" w:rsidRPr="00AF0280" w:rsidRDefault="003E41F0" w:rsidP="005F33DA">
      <w:pPr>
        <w:pStyle w:val="En-tte1"/>
        <w:numPr>
          <w:ilvl w:val="0"/>
          <w:numId w:val="16"/>
        </w:numPr>
        <w:spacing w:before="60"/>
        <w:rPr>
          <w:rFonts w:cs="Arial"/>
          <w:color w:val="000000" w:themeColor="text1"/>
          <w:szCs w:val="22"/>
        </w:rPr>
      </w:pPr>
      <w:r w:rsidRPr="00AF0280">
        <w:rPr>
          <w:color w:val="000000" w:themeColor="text1"/>
        </w:rPr>
        <w:t>Further liaison statement on applicability of ERC REC 74-01 for two harmonised standards on X band radars</w:t>
      </w:r>
    </w:p>
    <w:p w14:paraId="1A790C4B" w14:textId="3E181228" w:rsidR="003E41F0" w:rsidRPr="00AF0280" w:rsidRDefault="003E41F0" w:rsidP="008D774B">
      <w:pPr>
        <w:rPr>
          <w:b/>
        </w:rPr>
      </w:pPr>
    </w:p>
    <w:p w14:paraId="36536460" w14:textId="28665923" w:rsidR="00BA430F" w:rsidRPr="00AF0280" w:rsidRDefault="00BA430F" w:rsidP="00BA430F">
      <w:pPr>
        <w:rPr>
          <w:rFonts w:cs="Arial"/>
        </w:rPr>
      </w:pPr>
      <w:r w:rsidRPr="00AF0280">
        <w:rPr>
          <w:rFonts w:cs="Arial"/>
        </w:rPr>
        <w:t xml:space="preserve">During </w:t>
      </w:r>
      <w:r w:rsidR="10CF7223" w:rsidRPr="00AF0280">
        <w:rPr>
          <w:rFonts w:cs="Arial"/>
        </w:rPr>
        <w:t>the</w:t>
      </w:r>
      <w:r w:rsidRPr="00AF0280">
        <w:rPr>
          <w:rFonts w:cs="Arial"/>
        </w:rPr>
        <w:t xml:space="preserve"> last ECC, it was agreed to provide an answer to the question from European Commission on the applicability of ERC</w:t>
      </w:r>
      <w:r w:rsidR="00E51C29" w:rsidRPr="00AF0280">
        <w:rPr>
          <w:rFonts w:cs="Arial"/>
        </w:rPr>
        <w:t>/</w:t>
      </w:r>
      <w:r w:rsidRPr="00AF0280">
        <w:rPr>
          <w:rFonts w:cs="Arial"/>
        </w:rPr>
        <w:t>REC 74-01 for two harmonised standards on X band radars and at the same time to further consider this topic in close collaboration with ETSI to reach mutually acceptable conclusions, where appropriate.</w:t>
      </w:r>
    </w:p>
    <w:p w14:paraId="383E888C" w14:textId="58B85E4F" w:rsidR="00BA430F" w:rsidRDefault="00BA430F" w:rsidP="00BA430F">
      <w:pPr>
        <w:rPr>
          <w:rFonts w:cs="Arial"/>
        </w:rPr>
      </w:pPr>
      <w:r w:rsidRPr="00AF0280">
        <w:rPr>
          <w:rFonts w:cs="Arial"/>
        </w:rPr>
        <w:t xml:space="preserve">SE21 prepared </w:t>
      </w:r>
      <w:r w:rsidR="003E18D7" w:rsidRPr="00AF0280">
        <w:rPr>
          <w:rFonts w:cs="Arial"/>
        </w:rPr>
        <w:t xml:space="preserve">additional </w:t>
      </w:r>
      <w:r w:rsidRPr="00AF0280">
        <w:rPr>
          <w:rFonts w:cs="Arial"/>
        </w:rPr>
        <w:t xml:space="preserve">technical analysis to provide to the EC after having received </w:t>
      </w:r>
      <w:r w:rsidR="3867555F" w:rsidRPr="00AF0280">
        <w:rPr>
          <w:rFonts w:cs="Arial"/>
        </w:rPr>
        <w:t xml:space="preserve">a </w:t>
      </w:r>
      <w:r w:rsidRPr="00AF0280">
        <w:rPr>
          <w:rFonts w:cs="Arial"/>
        </w:rPr>
        <w:t>liaison statement from ETSI (</w:t>
      </w:r>
      <w:hyperlink r:id="rId47">
        <w:r w:rsidRPr="008C6415">
          <w:rPr>
            <w:rStyle w:val="Hyperlink"/>
          </w:rPr>
          <w:t>ECC(20)092</w:t>
        </w:r>
      </w:hyperlink>
      <w:r w:rsidRPr="00AF0280">
        <w:rPr>
          <w:rFonts w:cs="Arial"/>
        </w:rPr>
        <w:t xml:space="preserve">). The Chairman of WG SE sent the outcome of SE21 to all WG SE members (via correspondence). As no comments were received, </w:t>
      </w:r>
      <w:r w:rsidR="4F14CC92" w:rsidRPr="008C6415">
        <w:rPr>
          <w:rFonts w:cs="Arial"/>
        </w:rPr>
        <w:t xml:space="preserve">the </w:t>
      </w:r>
      <w:r w:rsidRPr="008C6415">
        <w:rPr>
          <w:rFonts w:cs="Arial"/>
        </w:rPr>
        <w:t>Chairman of WG SE provided it as an input for th</w:t>
      </w:r>
      <w:r w:rsidRPr="00F70231">
        <w:rPr>
          <w:rFonts w:cs="Arial"/>
        </w:rPr>
        <w:t>e ECC of July 2020 for consideration.</w:t>
      </w:r>
    </w:p>
    <w:p w14:paraId="3406D411" w14:textId="77777777" w:rsidR="004C5C6C" w:rsidRPr="00F70231" w:rsidRDefault="004C5C6C" w:rsidP="00BA430F">
      <w:pPr>
        <w:rPr>
          <w:b/>
        </w:rPr>
      </w:pPr>
      <w:bookmarkStart w:id="5" w:name="_GoBack"/>
      <w:bookmarkEnd w:id="5"/>
    </w:p>
    <w:p w14:paraId="52093C40" w14:textId="2CBB2253" w:rsidR="00BA430F" w:rsidRPr="00560EF9" w:rsidRDefault="00BA430F" w:rsidP="00BA430F">
      <w:pPr>
        <w:pStyle w:val="ECCBox"/>
        <w:rPr>
          <w:lang w:val="en-GB"/>
        </w:rPr>
      </w:pPr>
      <w:r w:rsidRPr="007A07BB">
        <w:rPr>
          <w:sz w:val="22"/>
          <w:lang w:val="en-GB"/>
        </w:rPr>
        <w:t xml:space="preserve">After review and adjustment, ECC agreed the liaison statement to the European Commission and ETSI in </w:t>
      </w:r>
      <w:r w:rsidRPr="007A07BB">
        <w:rPr>
          <w:b/>
          <w:sz w:val="22"/>
          <w:lang w:val="en-GB"/>
        </w:rPr>
        <w:t xml:space="preserve">Annex </w:t>
      </w:r>
      <w:r w:rsidR="009C4900" w:rsidRPr="00125380">
        <w:rPr>
          <w:b/>
          <w:sz w:val="22"/>
          <w:lang w:val="en-GB"/>
        </w:rPr>
        <w:t>14</w:t>
      </w:r>
      <w:r w:rsidRPr="00125380">
        <w:rPr>
          <w:b/>
          <w:sz w:val="22"/>
          <w:lang w:val="en-GB"/>
        </w:rPr>
        <w:t xml:space="preserve"> / TEMP </w:t>
      </w:r>
      <w:r w:rsidR="009C4900" w:rsidRPr="00F45A69">
        <w:rPr>
          <w:b/>
          <w:sz w:val="22"/>
          <w:lang w:val="en-GB"/>
        </w:rPr>
        <w:t>14 Rev1</w:t>
      </w:r>
    </w:p>
    <w:p w14:paraId="4759317A" w14:textId="77777777" w:rsidR="00BA430F" w:rsidRPr="0007026F" w:rsidRDefault="00BA430F" w:rsidP="00BA430F">
      <w:pPr>
        <w:pStyle w:val="En-tte1"/>
        <w:spacing w:before="60"/>
        <w:rPr>
          <w:rFonts w:cs="Arial"/>
          <w:szCs w:val="22"/>
        </w:rPr>
      </w:pPr>
    </w:p>
    <w:p w14:paraId="36D66AB7" w14:textId="2A995B10" w:rsidR="008840DD" w:rsidRPr="0007026F" w:rsidRDefault="008840DD" w:rsidP="006F2829">
      <w:pPr>
        <w:pStyle w:val="En-tte1"/>
        <w:spacing w:before="60"/>
        <w:jc w:val="both"/>
        <w:rPr>
          <w:rFonts w:cs="Arial"/>
          <w:b w:val="0"/>
          <w:szCs w:val="22"/>
        </w:rPr>
      </w:pPr>
      <w:r w:rsidRPr="0007026F">
        <w:rPr>
          <w:rFonts w:cs="Arial"/>
          <w:b w:val="0"/>
          <w:szCs w:val="22"/>
        </w:rPr>
        <w:t xml:space="preserve">ETSI noted the results of the coordination between ETSI and ECC and </w:t>
      </w:r>
      <w:r w:rsidR="00024A19">
        <w:rPr>
          <w:rFonts w:cs="Arial"/>
          <w:b w:val="0"/>
          <w:szCs w:val="22"/>
        </w:rPr>
        <w:t>hoped</w:t>
      </w:r>
      <w:r w:rsidRPr="0007026F">
        <w:rPr>
          <w:rFonts w:cs="Arial"/>
          <w:b w:val="0"/>
          <w:szCs w:val="22"/>
        </w:rPr>
        <w:t xml:space="preserve"> that this liaison statement would help the </w:t>
      </w:r>
      <w:r w:rsidR="001F3813">
        <w:rPr>
          <w:rFonts w:cs="Arial"/>
          <w:b w:val="0"/>
          <w:szCs w:val="22"/>
        </w:rPr>
        <w:t>citation</w:t>
      </w:r>
      <w:r w:rsidRPr="0007026F">
        <w:rPr>
          <w:rFonts w:cs="Arial"/>
          <w:b w:val="0"/>
          <w:szCs w:val="22"/>
        </w:rPr>
        <w:t xml:space="preserve"> of the harmonised standards</w:t>
      </w:r>
      <w:r w:rsidR="00024A19">
        <w:rPr>
          <w:rFonts w:cs="Arial"/>
          <w:b w:val="0"/>
          <w:szCs w:val="22"/>
        </w:rPr>
        <w:t xml:space="preserve"> which had been published in July 2019</w:t>
      </w:r>
      <w:r w:rsidRPr="0007026F">
        <w:rPr>
          <w:rFonts w:cs="Arial"/>
          <w:b w:val="0"/>
          <w:szCs w:val="22"/>
        </w:rPr>
        <w:t>.</w:t>
      </w:r>
    </w:p>
    <w:p w14:paraId="5AC8C758" w14:textId="77777777" w:rsidR="008840DD" w:rsidRPr="0007026F" w:rsidRDefault="008840DD" w:rsidP="006F2829">
      <w:pPr>
        <w:pStyle w:val="En-tte1"/>
        <w:spacing w:before="60"/>
        <w:jc w:val="both"/>
        <w:rPr>
          <w:rFonts w:cs="Arial"/>
          <w:b w:val="0"/>
          <w:szCs w:val="22"/>
        </w:rPr>
      </w:pPr>
      <w:r w:rsidRPr="0007026F">
        <w:rPr>
          <w:rFonts w:cs="Arial"/>
          <w:b w:val="0"/>
          <w:szCs w:val="22"/>
        </w:rPr>
        <w:t xml:space="preserve">EC asked if ECC would revise ERC/REC 74-01 to </w:t>
      </w:r>
      <w:proofErr w:type="gramStart"/>
      <w:r w:rsidRPr="0007026F">
        <w:rPr>
          <w:rFonts w:cs="Arial"/>
          <w:b w:val="0"/>
          <w:szCs w:val="22"/>
        </w:rPr>
        <w:t>take into account</w:t>
      </w:r>
      <w:proofErr w:type="gramEnd"/>
      <w:r w:rsidRPr="0007026F">
        <w:rPr>
          <w:rFonts w:cs="Arial"/>
          <w:b w:val="0"/>
          <w:szCs w:val="22"/>
        </w:rPr>
        <w:t xml:space="preserve"> the conclusion of the previous analysis. The Chairman of WG SE informed that the review on this point will be considered under the regular update cycle of this recommendation.</w:t>
      </w:r>
    </w:p>
    <w:p w14:paraId="30F3AA61" w14:textId="77777777" w:rsidR="000B699E" w:rsidRPr="0007026F" w:rsidRDefault="000B699E" w:rsidP="008D774B">
      <w:pPr>
        <w:rPr>
          <w:b/>
          <w:szCs w:val="22"/>
        </w:rPr>
      </w:pPr>
    </w:p>
    <w:p w14:paraId="0F5DF915" w14:textId="77777777" w:rsidR="008D774B" w:rsidRPr="0007026F" w:rsidRDefault="008D774B" w:rsidP="008D774B">
      <w:pPr>
        <w:rPr>
          <w:b/>
          <w:szCs w:val="22"/>
        </w:rPr>
      </w:pPr>
      <w:r w:rsidRPr="0007026F">
        <w:rPr>
          <w:b/>
          <w:szCs w:val="22"/>
        </w:rPr>
        <w:t xml:space="preserve">WG </w:t>
      </w:r>
      <w:proofErr w:type="spellStart"/>
      <w:r w:rsidRPr="0007026F">
        <w:rPr>
          <w:b/>
          <w:szCs w:val="22"/>
        </w:rPr>
        <w:t>NaN</w:t>
      </w:r>
      <w:proofErr w:type="spellEnd"/>
    </w:p>
    <w:p w14:paraId="156CAF81" w14:textId="05278E9A" w:rsidR="009C0C2A" w:rsidRPr="0007026F" w:rsidRDefault="009C0C2A" w:rsidP="009C0C2A">
      <w:pPr>
        <w:spacing w:after="0" w:line="240" w:lineRule="auto"/>
        <w:rPr>
          <w:rFonts w:eastAsia="Calibri" w:cs="Arial"/>
          <w:szCs w:val="22"/>
        </w:rPr>
      </w:pPr>
      <w:r w:rsidRPr="0007026F">
        <w:rPr>
          <w:rFonts w:eastAsia="Calibri" w:cs="Arial"/>
          <w:szCs w:val="22"/>
        </w:rPr>
        <w:t xml:space="preserve">WG </w:t>
      </w:r>
      <w:proofErr w:type="spellStart"/>
      <w:r w:rsidRPr="0007026F">
        <w:rPr>
          <w:rFonts w:eastAsia="Calibri" w:cs="Arial"/>
          <w:szCs w:val="22"/>
        </w:rPr>
        <w:t>NaN</w:t>
      </w:r>
      <w:proofErr w:type="spellEnd"/>
      <w:r w:rsidRPr="0007026F">
        <w:rPr>
          <w:rFonts w:eastAsia="Calibri" w:cs="Arial"/>
          <w:szCs w:val="22"/>
        </w:rPr>
        <w:t xml:space="preserve"> Chairman Ms. Elizabeth Greenberg (UK) provided a brief summary of the WG </w:t>
      </w:r>
      <w:proofErr w:type="spellStart"/>
      <w:r w:rsidRPr="0007026F">
        <w:rPr>
          <w:rFonts w:eastAsia="Calibri" w:cs="Arial"/>
          <w:szCs w:val="22"/>
        </w:rPr>
        <w:t>NaN</w:t>
      </w:r>
      <w:proofErr w:type="spellEnd"/>
      <w:r w:rsidRPr="0007026F">
        <w:rPr>
          <w:rFonts w:eastAsia="Calibri" w:cs="Arial"/>
          <w:szCs w:val="22"/>
        </w:rPr>
        <w:t xml:space="preserve"> Progress Report contained in document </w:t>
      </w:r>
      <w:proofErr w:type="gramStart"/>
      <w:r w:rsidRPr="0007026F">
        <w:rPr>
          <w:rFonts w:eastAsia="Calibri" w:cs="Arial"/>
          <w:szCs w:val="22"/>
        </w:rPr>
        <w:t>ECC(</w:t>
      </w:r>
      <w:proofErr w:type="gramEnd"/>
      <w:r w:rsidRPr="0007026F">
        <w:rPr>
          <w:rFonts w:eastAsia="Calibri" w:cs="Arial"/>
          <w:szCs w:val="22"/>
        </w:rPr>
        <w:t xml:space="preserve">20)062. Given the web meeting format at this ECC Plenary meeting and the focus on items for decision, the Progress Report was submitted for information purposes only, with no discussion anticipated. Any questions on the Progress Report may be directed to </w:t>
      </w:r>
      <w:hyperlink r:id="rId48">
        <w:r w:rsidRPr="0007026F">
          <w:rPr>
            <w:rStyle w:val="Hyperlink"/>
            <w:szCs w:val="22"/>
          </w:rPr>
          <w:t>elizabeth.greenberg@ofcom.org.uk</w:t>
        </w:r>
      </w:hyperlink>
      <w:r w:rsidRPr="0007026F">
        <w:rPr>
          <w:rStyle w:val="Hyperlink"/>
          <w:szCs w:val="22"/>
        </w:rPr>
        <w:t xml:space="preserve"> </w:t>
      </w:r>
    </w:p>
    <w:p w14:paraId="059593B3" w14:textId="77777777" w:rsidR="009C0C2A" w:rsidRPr="0007026F" w:rsidRDefault="009C0C2A" w:rsidP="009C0C2A">
      <w:pPr>
        <w:spacing w:after="0" w:line="240" w:lineRule="auto"/>
        <w:rPr>
          <w:rFonts w:eastAsia="Calibri" w:cs="Arial"/>
          <w:szCs w:val="22"/>
        </w:rPr>
      </w:pPr>
    </w:p>
    <w:p w14:paraId="564FF778" w14:textId="77777777" w:rsidR="009C0C2A" w:rsidRPr="0007026F" w:rsidRDefault="009C0C2A" w:rsidP="009C0C2A">
      <w:pPr>
        <w:spacing w:after="0" w:line="240" w:lineRule="auto"/>
        <w:rPr>
          <w:rFonts w:eastAsia="Calibri" w:cs="Arial"/>
          <w:szCs w:val="22"/>
        </w:rPr>
      </w:pPr>
      <w:r w:rsidRPr="0007026F">
        <w:rPr>
          <w:rFonts w:eastAsia="Calibri" w:cs="Arial"/>
          <w:szCs w:val="22"/>
        </w:rPr>
        <w:t xml:space="preserve">Ms. Greenberg focussed on the last WG </w:t>
      </w:r>
      <w:proofErr w:type="spellStart"/>
      <w:r w:rsidRPr="0007026F">
        <w:rPr>
          <w:rFonts w:eastAsia="Calibri" w:cs="Arial"/>
          <w:szCs w:val="22"/>
        </w:rPr>
        <w:t>NaN</w:t>
      </w:r>
      <w:proofErr w:type="spellEnd"/>
      <w:r w:rsidRPr="0007026F">
        <w:rPr>
          <w:rFonts w:eastAsia="Calibri" w:cs="Arial"/>
          <w:szCs w:val="22"/>
        </w:rPr>
        <w:t xml:space="preserve"> meeting, which took place as a web meeting on 26</w:t>
      </w:r>
      <w:r w:rsidRPr="0007026F">
        <w:rPr>
          <w:rFonts w:eastAsia="Calibri" w:cs="Arial"/>
          <w:szCs w:val="22"/>
          <w:vertAlign w:val="superscript"/>
        </w:rPr>
        <w:t>th</w:t>
      </w:r>
      <w:r w:rsidRPr="0007026F">
        <w:rPr>
          <w:rFonts w:eastAsia="Calibri" w:cs="Arial"/>
          <w:szCs w:val="22"/>
        </w:rPr>
        <w:t xml:space="preserve"> and 27</w:t>
      </w:r>
      <w:r w:rsidRPr="0007026F">
        <w:rPr>
          <w:rFonts w:eastAsia="Calibri" w:cs="Arial"/>
          <w:szCs w:val="22"/>
          <w:vertAlign w:val="superscript"/>
        </w:rPr>
        <w:t>th</w:t>
      </w:r>
      <w:r w:rsidRPr="0007026F">
        <w:rPr>
          <w:rFonts w:eastAsia="Calibri" w:cs="Arial"/>
          <w:szCs w:val="22"/>
        </w:rPr>
        <w:t xml:space="preserve"> May 2020. Attention was brought to the final adoption of two ECC Reports: ECC Report 311 on sub-assignment and number hosting and ECC Report 312 on measuring, evaluating and presenting comparable information on Mobile Internet Access Service Quality. In addition, WG </w:t>
      </w:r>
      <w:proofErr w:type="spellStart"/>
      <w:r w:rsidRPr="0007026F">
        <w:rPr>
          <w:rFonts w:eastAsia="Calibri" w:cs="Arial"/>
          <w:szCs w:val="22"/>
        </w:rPr>
        <w:t>NaN</w:t>
      </w:r>
      <w:proofErr w:type="spellEnd"/>
      <w:r w:rsidRPr="0007026F">
        <w:rPr>
          <w:rFonts w:eastAsia="Calibri" w:cs="Arial"/>
          <w:szCs w:val="22"/>
        </w:rPr>
        <w:t xml:space="preserve"> agreed to consult on an amendment to ECC Recommendation (17)04 on Numbering for </w:t>
      </w:r>
      <w:proofErr w:type="spellStart"/>
      <w:r w:rsidRPr="0007026F">
        <w:rPr>
          <w:rFonts w:eastAsia="Calibri" w:cs="Arial"/>
          <w:szCs w:val="22"/>
        </w:rPr>
        <w:t>eCall</w:t>
      </w:r>
      <w:proofErr w:type="spellEnd"/>
      <w:r w:rsidRPr="0007026F">
        <w:rPr>
          <w:rFonts w:eastAsia="Calibri" w:cs="Arial"/>
          <w:szCs w:val="22"/>
        </w:rPr>
        <w:t xml:space="preserve">. The proposed amendment would include an annex listing the assigned number ranges used for </w:t>
      </w:r>
      <w:proofErr w:type="spellStart"/>
      <w:r w:rsidRPr="0007026F">
        <w:rPr>
          <w:rFonts w:eastAsia="Calibri" w:cs="Arial"/>
          <w:szCs w:val="22"/>
        </w:rPr>
        <w:t>eCall</w:t>
      </w:r>
      <w:proofErr w:type="spellEnd"/>
      <w:r w:rsidRPr="0007026F">
        <w:rPr>
          <w:rFonts w:eastAsia="Calibri" w:cs="Arial"/>
          <w:szCs w:val="22"/>
        </w:rPr>
        <w:t xml:space="preserve"> to increase transparency and help avoid issues with the </w:t>
      </w:r>
      <w:proofErr w:type="spellStart"/>
      <w:r w:rsidRPr="0007026F">
        <w:rPr>
          <w:rFonts w:eastAsia="Calibri" w:cs="Arial"/>
          <w:szCs w:val="22"/>
        </w:rPr>
        <w:t>eCall</w:t>
      </w:r>
      <w:proofErr w:type="spellEnd"/>
      <w:r w:rsidRPr="0007026F">
        <w:rPr>
          <w:rFonts w:eastAsia="Calibri" w:cs="Arial"/>
          <w:szCs w:val="22"/>
        </w:rPr>
        <w:t xml:space="preserve"> </w:t>
      </w:r>
      <w:proofErr w:type="spellStart"/>
      <w:r w:rsidRPr="0007026F">
        <w:rPr>
          <w:rFonts w:eastAsia="Calibri" w:cs="Arial"/>
          <w:szCs w:val="22"/>
        </w:rPr>
        <w:t>callback</w:t>
      </w:r>
      <w:proofErr w:type="spellEnd"/>
      <w:r w:rsidRPr="0007026F">
        <w:rPr>
          <w:rFonts w:eastAsia="Calibri" w:cs="Arial"/>
          <w:szCs w:val="22"/>
        </w:rPr>
        <w:t xml:space="preserve"> functionality. It is proposed that the Annex is updated periodically when additional number ranges for inclusion are notified to ECO by the number range assignee. The consultation on the proposed amendments closes on 3</w:t>
      </w:r>
      <w:r w:rsidRPr="0007026F">
        <w:rPr>
          <w:rFonts w:eastAsia="Calibri" w:cs="Arial"/>
          <w:szCs w:val="22"/>
          <w:vertAlign w:val="superscript"/>
        </w:rPr>
        <w:t>rd</w:t>
      </w:r>
      <w:r w:rsidRPr="0007026F">
        <w:rPr>
          <w:rFonts w:eastAsia="Calibri" w:cs="Arial"/>
          <w:szCs w:val="22"/>
        </w:rPr>
        <w:t xml:space="preserve"> September 2020.</w:t>
      </w:r>
    </w:p>
    <w:p w14:paraId="54D58E55" w14:textId="77777777" w:rsidR="009C0C2A" w:rsidRPr="0007026F" w:rsidRDefault="009C0C2A" w:rsidP="009C0C2A">
      <w:pPr>
        <w:spacing w:after="0" w:line="240" w:lineRule="auto"/>
        <w:rPr>
          <w:rFonts w:eastAsia="Calibri" w:cs="Arial"/>
          <w:szCs w:val="22"/>
        </w:rPr>
      </w:pPr>
    </w:p>
    <w:p w14:paraId="1FC2479F" w14:textId="77777777" w:rsidR="009C0C2A" w:rsidRPr="0007026F" w:rsidRDefault="009C0C2A" w:rsidP="009C0C2A">
      <w:pPr>
        <w:spacing w:after="0" w:line="240" w:lineRule="auto"/>
        <w:rPr>
          <w:rFonts w:eastAsia="Calibri" w:cs="Arial"/>
          <w:szCs w:val="22"/>
        </w:rPr>
      </w:pPr>
      <w:proofErr w:type="gramStart"/>
      <w:r w:rsidRPr="0007026F">
        <w:rPr>
          <w:rFonts w:eastAsia="Calibri" w:cs="Arial"/>
          <w:szCs w:val="22"/>
        </w:rPr>
        <w:t>Also</w:t>
      </w:r>
      <w:proofErr w:type="gramEnd"/>
      <w:r w:rsidRPr="0007026F">
        <w:rPr>
          <w:rFonts w:eastAsia="Calibri" w:cs="Arial"/>
          <w:szCs w:val="22"/>
        </w:rPr>
        <w:t xml:space="preserve"> of note is the appointment of two positions within WG </w:t>
      </w:r>
      <w:proofErr w:type="spellStart"/>
      <w:r w:rsidRPr="0007026F">
        <w:rPr>
          <w:rFonts w:eastAsia="Calibri" w:cs="Arial"/>
          <w:szCs w:val="22"/>
        </w:rPr>
        <w:t>NaN</w:t>
      </w:r>
      <w:proofErr w:type="spellEnd"/>
      <w:r w:rsidRPr="0007026F">
        <w:rPr>
          <w:rFonts w:eastAsia="Calibri" w:cs="Arial"/>
          <w:szCs w:val="22"/>
        </w:rPr>
        <w:t xml:space="preserve">. Ms. Deborah Pisani, Assistant Manager in Market Operations at the Malta Communications Authority (MCA) has been appointed in one of the two vacant positions of Vice Chair of WG </w:t>
      </w:r>
      <w:proofErr w:type="spellStart"/>
      <w:r w:rsidRPr="0007026F">
        <w:rPr>
          <w:rFonts w:eastAsia="Calibri" w:cs="Arial"/>
          <w:szCs w:val="22"/>
        </w:rPr>
        <w:t>NaN</w:t>
      </w:r>
      <w:proofErr w:type="spellEnd"/>
      <w:r w:rsidRPr="0007026F">
        <w:rPr>
          <w:rFonts w:eastAsia="Calibri" w:cs="Arial"/>
          <w:szCs w:val="22"/>
        </w:rPr>
        <w:t xml:space="preserve">. Ms. Melanie </w:t>
      </w:r>
      <w:proofErr w:type="spellStart"/>
      <w:r w:rsidRPr="0007026F">
        <w:rPr>
          <w:rFonts w:eastAsia="Calibri" w:cs="Arial"/>
          <w:szCs w:val="22"/>
        </w:rPr>
        <w:t>Oderwald</w:t>
      </w:r>
      <w:proofErr w:type="spellEnd"/>
      <w:r w:rsidRPr="0007026F">
        <w:rPr>
          <w:rFonts w:eastAsia="Calibri" w:cs="Arial"/>
          <w:szCs w:val="22"/>
        </w:rPr>
        <w:t xml:space="preserve">, Senior Enforcement Official at the Authority for Consumers &amp; Markets (ACM) in the Netherlands has been appointed as Vice Chair of PT NaN1. A further call is made for candidates for the following vacant posts in WG </w:t>
      </w:r>
      <w:proofErr w:type="spellStart"/>
      <w:r w:rsidRPr="0007026F">
        <w:rPr>
          <w:rFonts w:eastAsia="Calibri" w:cs="Arial"/>
          <w:szCs w:val="22"/>
        </w:rPr>
        <w:t>NaN</w:t>
      </w:r>
      <w:proofErr w:type="spellEnd"/>
      <w:r w:rsidRPr="0007026F">
        <w:rPr>
          <w:rFonts w:eastAsia="Calibri" w:cs="Arial"/>
          <w:szCs w:val="22"/>
        </w:rPr>
        <w:t xml:space="preserve"> and its PTs: </w:t>
      </w:r>
    </w:p>
    <w:p w14:paraId="7B425216" w14:textId="77777777" w:rsidR="009C0C2A" w:rsidRPr="0007026F" w:rsidRDefault="009C0C2A" w:rsidP="006F2829">
      <w:pPr>
        <w:pStyle w:val="ListParagraph"/>
        <w:numPr>
          <w:ilvl w:val="0"/>
          <w:numId w:val="35"/>
        </w:numPr>
        <w:spacing w:after="0" w:line="240" w:lineRule="auto"/>
        <w:ind w:left="709"/>
        <w:jc w:val="left"/>
        <w:rPr>
          <w:rFonts w:eastAsia="Calibri" w:cs="Arial"/>
          <w:color w:val="auto"/>
          <w:szCs w:val="22"/>
          <w:lang w:eastAsia="en-US"/>
        </w:rPr>
      </w:pPr>
      <w:r w:rsidRPr="0007026F">
        <w:rPr>
          <w:rFonts w:eastAsia="Calibri" w:cs="Arial"/>
          <w:color w:val="auto"/>
          <w:szCs w:val="22"/>
          <w:lang w:eastAsia="en-US"/>
        </w:rPr>
        <w:t xml:space="preserve">Vice Chair WG </w:t>
      </w:r>
      <w:proofErr w:type="spellStart"/>
      <w:r w:rsidRPr="0007026F">
        <w:rPr>
          <w:rFonts w:eastAsia="Calibri" w:cs="Arial"/>
          <w:color w:val="auto"/>
          <w:szCs w:val="22"/>
          <w:lang w:eastAsia="en-US"/>
        </w:rPr>
        <w:t>NaN</w:t>
      </w:r>
      <w:proofErr w:type="spellEnd"/>
      <w:r w:rsidRPr="0007026F">
        <w:rPr>
          <w:rFonts w:eastAsia="Calibri" w:cs="Arial"/>
          <w:color w:val="auto"/>
          <w:szCs w:val="22"/>
          <w:lang w:eastAsia="en-US"/>
        </w:rPr>
        <w:t xml:space="preserve">; </w:t>
      </w:r>
    </w:p>
    <w:p w14:paraId="3A540017" w14:textId="77777777" w:rsidR="009C0C2A" w:rsidRPr="0007026F" w:rsidRDefault="009C0C2A" w:rsidP="006F2829">
      <w:pPr>
        <w:pStyle w:val="ListParagraph"/>
        <w:numPr>
          <w:ilvl w:val="0"/>
          <w:numId w:val="35"/>
        </w:numPr>
        <w:spacing w:after="0" w:line="240" w:lineRule="auto"/>
        <w:ind w:left="709"/>
        <w:jc w:val="left"/>
        <w:rPr>
          <w:rFonts w:eastAsia="Calibri" w:cs="Arial"/>
          <w:color w:val="auto"/>
          <w:szCs w:val="22"/>
          <w:lang w:eastAsia="en-US"/>
        </w:rPr>
      </w:pPr>
      <w:r w:rsidRPr="0007026F">
        <w:rPr>
          <w:rFonts w:eastAsia="Calibri" w:cs="Arial"/>
          <w:color w:val="auto"/>
          <w:szCs w:val="22"/>
          <w:lang w:eastAsia="en-US"/>
        </w:rPr>
        <w:t>Chair NaN3 (emergency communications); and</w:t>
      </w:r>
    </w:p>
    <w:p w14:paraId="439453FD" w14:textId="3E23C111" w:rsidR="009C0C2A" w:rsidRPr="0007026F" w:rsidRDefault="009C0C2A" w:rsidP="006F2829">
      <w:pPr>
        <w:pStyle w:val="ListParagraph"/>
        <w:numPr>
          <w:ilvl w:val="0"/>
          <w:numId w:val="35"/>
        </w:numPr>
        <w:spacing w:after="0" w:line="240" w:lineRule="auto"/>
        <w:ind w:left="709"/>
        <w:jc w:val="left"/>
        <w:rPr>
          <w:rFonts w:eastAsia="Calibri" w:cs="Arial"/>
          <w:color w:val="auto"/>
          <w:szCs w:val="22"/>
          <w:lang w:eastAsia="en-US"/>
        </w:rPr>
      </w:pPr>
      <w:r w:rsidRPr="0007026F">
        <w:rPr>
          <w:rFonts w:eastAsia="Calibri" w:cs="Arial"/>
          <w:color w:val="auto"/>
          <w:szCs w:val="22"/>
          <w:lang w:eastAsia="en-US"/>
        </w:rPr>
        <w:t xml:space="preserve">Vice Chair NaN2 (number </w:t>
      </w:r>
      <w:r w:rsidR="00AE7A80" w:rsidRPr="0007026F">
        <w:rPr>
          <w:rFonts w:eastAsia="Calibri" w:cs="Arial"/>
          <w:color w:val="auto"/>
          <w:szCs w:val="22"/>
          <w:lang w:eastAsia="en-US"/>
        </w:rPr>
        <w:t>portability</w:t>
      </w:r>
      <w:r w:rsidRPr="0007026F">
        <w:rPr>
          <w:rFonts w:eastAsia="Calibri" w:cs="Arial"/>
          <w:color w:val="auto"/>
          <w:szCs w:val="22"/>
          <w:lang w:eastAsia="en-US"/>
        </w:rPr>
        <w:t>, switching and trust in numbering).</w:t>
      </w:r>
    </w:p>
    <w:p w14:paraId="2C66DE63" w14:textId="77777777" w:rsidR="009C0C2A" w:rsidRPr="0007026F" w:rsidRDefault="009C0C2A" w:rsidP="009C0C2A">
      <w:pPr>
        <w:tabs>
          <w:tab w:val="left" w:pos="851"/>
        </w:tabs>
        <w:spacing w:after="0" w:line="240" w:lineRule="auto"/>
        <w:rPr>
          <w:rFonts w:eastAsia="Calibri" w:cs="Arial"/>
          <w:szCs w:val="22"/>
        </w:rPr>
      </w:pPr>
      <w:r w:rsidRPr="0007026F">
        <w:rPr>
          <w:rFonts w:eastAsia="Calibri" w:cs="Arial"/>
          <w:szCs w:val="22"/>
        </w:rPr>
        <w:t>Administrations are asked to consider applications for the posts.</w:t>
      </w:r>
    </w:p>
    <w:p w14:paraId="6E4DEE8A" w14:textId="77777777" w:rsidR="00142FBD" w:rsidRPr="00AF0280" w:rsidRDefault="00142FBD" w:rsidP="00F307AA">
      <w:pPr>
        <w:rPr>
          <w:b/>
        </w:rPr>
      </w:pPr>
    </w:p>
    <w:p w14:paraId="63D406E9" w14:textId="7ADC3E46" w:rsidR="00F307AA" w:rsidRPr="00AF0280" w:rsidRDefault="00F307AA" w:rsidP="00F307AA">
      <w:pPr>
        <w:rPr>
          <w:b/>
        </w:rPr>
      </w:pPr>
      <w:r w:rsidRPr="00AF0280">
        <w:rPr>
          <w:b/>
        </w:rPr>
        <w:t>ECC PT1</w:t>
      </w:r>
    </w:p>
    <w:p w14:paraId="0A36FEDE" w14:textId="2CE0A2DA" w:rsidR="00142FBD" w:rsidRPr="00AF0280" w:rsidRDefault="19D17DBE" w:rsidP="00142FBD">
      <w:pPr>
        <w:rPr>
          <w:rFonts w:cs="Arial"/>
        </w:rPr>
      </w:pPr>
      <w:r w:rsidRPr="00AF0280">
        <w:rPr>
          <w:rFonts w:cs="Arial"/>
        </w:rPr>
        <w:t>The ECC PT1 Chairman highlighted the new dates for the September meeting (1-3 and 8-10 September, with WRC issues on 9-10 September)</w:t>
      </w:r>
      <w:r w:rsidR="034F189B" w:rsidRPr="00AF0280">
        <w:rPr>
          <w:rFonts w:cs="Arial"/>
        </w:rPr>
        <w:t>. He also mentioned that hosts were needed for the time when physical meetings coul</w:t>
      </w:r>
      <w:r w:rsidR="19F13CCD" w:rsidRPr="00AF0280">
        <w:rPr>
          <w:rFonts w:cs="Arial"/>
        </w:rPr>
        <w:t>d be resumed, noting that he</w:t>
      </w:r>
      <w:r w:rsidR="034F189B" w:rsidRPr="00AF0280">
        <w:rPr>
          <w:rFonts w:cs="Arial"/>
        </w:rPr>
        <w:t xml:space="preserve"> </w:t>
      </w:r>
      <w:r w:rsidR="19F13CCD" w:rsidRPr="00AF0280">
        <w:rPr>
          <w:rFonts w:cs="Arial"/>
        </w:rPr>
        <w:t>currently has no offers to host in 2021.</w:t>
      </w:r>
    </w:p>
    <w:p w14:paraId="747E7E58" w14:textId="77777777" w:rsidR="00AA25EE" w:rsidRDefault="00AA25EE" w:rsidP="00155970">
      <w:pPr>
        <w:pStyle w:val="ListParagraph"/>
        <w:rPr>
          <w:color w:val="000000" w:themeColor="text1"/>
        </w:rPr>
      </w:pPr>
    </w:p>
    <w:p w14:paraId="3EF0B951" w14:textId="77777777" w:rsidR="00604555" w:rsidRPr="00AF0280" w:rsidRDefault="00604555" w:rsidP="00155970">
      <w:pPr>
        <w:pStyle w:val="ListParagraph"/>
        <w:rPr>
          <w:color w:val="000000" w:themeColor="text1"/>
        </w:rPr>
      </w:pPr>
    </w:p>
    <w:p w14:paraId="569CBAF7" w14:textId="77777777" w:rsidR="006F1994" w:rsidRPr="00AF0280" w:rsidRDefault="006F1994" w:rsidP="00184672">
      <w:pPr>
        <w:pStyle w:val="Heading1"/>
        <w:jc w:val="both"/>
        <w:rPr>
          <w:color w:val="C00000"/>
          <w:szCs w:val="28"/>
        </w:rPr>
      </w:pPr>
      <w:r w:rsidRPr="00AF0280">
        <w:rPr>
          <w:color w:val="C00000"/>
          <w:szCs w:val="28"/>
        </w:rPr>
        <w:t>C</w:t>
      </w:r>
      <w:r w:rsidR="00384CA5" w:rsidRPr="00AF0280">
        <w:rPr>
          <w:color w:val="C00000"/>
          <w:szCs w:val="28"/>
        </w:rPr>
        <w:t>orrespondence received</w:t>
      </w:r>
    </w:p>
    <w:p w14:paraId="14E802D0" w14:textId="1077DEE1" w:rsidR="000B699E" w:rsidRPr="00AF0280" w:rsidRDefault="000B699E" w:rsidP="000033B7">
      <w:pPr>
        <w:pStyle w:val="Heading2"/>
        <w:numPr>
          <w:ilvl w:val="0"/>
          <w:numId w:val="0"/>
        </w:numPr>
        <w:spacing w:line="276" w:lineRule="auto"/>
        <w:jc w:val="both"/>
        <w:rPr>
          <w:szCs w:val="22"/>
        </w:rPr>
      </w:pPr>
    </w:p>
    <w:p w14:paraId="61AE145C" w14:textId="5338BC17" w:rsidR="0064586A" w:rsidRPr="00AF0280" w:rsidRDefault="0064586A" w:rsidP="0064586A">
      <w:r w:rsidRPr="00AF0280">
        <w:t xml:space="preserve">Document </w:t>
      </w:r>
      <w:proofErr w:type="gramStart"/>
      <w:r w:rsidRPr="00AF0280">
        <w:t>ECC(</w:t>
      </w:r>
      <w:proofErr w:type="gramEnd"/>
      <w:r w:rsidRPr="00AF0280">
        <w:t>20)0</w:t>
      </w:r>
      <w:r w:rsidR="005D31F9" w:rsidRPr="00AF0280">
        <w:t xml:space="preserve">67 from Com-ITU was noted. It was also noted that CPG is </w:t>
      </w:r>
      <w:r w:rsidR="00C71C36" w:rsidRPr="00AF0280">
        <w:t>handling</w:t>
      </w:r>
      <w:r w:rsidR="005D31F9" w:rsidRPr="00AF0280">
        <w:t xml:space="preserve"> this</w:t>
      </w:r>
      <w:r w:rsidR="00C71C36" w:rsidRPr="00AF0280">
        <w:t xml:space="preserve"> issue</w:t>
      </w:r>
      <w:r w:rsidR="005D31F9" w:rsidRPr="00AF0280">
        <w:t>.</w:t>
      </w:r>
    </w:p>
    <w:p w14:paraId="0CCC0B78" w14:textId="30CE4A9D" w:rsidR="0064586A" w:rsidRPr="00AF0280" w:rsidRDefault="0064586A" w:rsidP="0064586A"/>
    <w:p w14:paraId="2CCD66AE" w14:textId="58473028" w:rsidR="007E1637" w:rsidRPr="00AF0280" w:rsidRDefault="006A52AA" w:rsidP="0064586A">
      <w:r w:rsidRPr="00AF0280">
        <w:t xml:space="preserve">Document </w:t>
      </w:r>
      <w:proofErr w:type="gramStart"/>
      <w:r w:rsidR="0031452D">
        <w:t>ECC</w:t>
      </w:r>
      <w:r w:rsidRPr="00AF0280">
        <w:t>(</w:t>
      </w:r>
      <w:proofErr w:type="gramEnd"/>
      <w:r w:rsidRPr="00AF0280">
        <w:t>20)</w:t>
      </w:r>
      <w:r w:rsidR="00103467">
        <w:t>INFO</w:t>
      </w:r>
      <w:r w:rsidR="00BA68BA">
        <w:t xml:space="preserve"> </w:t>
      </w:r>
      <w:r w:rsidRPr="00AF0280">
        <w:t xml:space="preserve">06 </w:t>
      </w:r>
      <w:r w:rsidR="00DC51A0" w:rsidRPr="00AF0280">
        <w:t xml:space="preserve">from ICAO </w:t>
      </w:r>
      <w:r w:rsidR="00946E86" w:rsidRPr="00AF0280">
        <w:t xml:space="preserve">was </w:t>
      </w:r>
      <w:r w:rsidR="2F030B51" w:rsidRPr="00AF0280">
        <w:t>introduce</w:t>
      </w:r>
      <w:r w:rsidR="7FB93223" w:rsidRPr="00AF0280">
        <w:t>d</w:t>
      </w:r>
      <w:r w:rsidR="00946E86" w:rsidRPr="00AF0280">
        <w:t xml:space="preserve"> by France. This </w:t>
      </w:r>
      <w:r w:rsidR="002B53D6" w:rsidRPr="00AF0280">
        <w:t xml:space="preserve">highlighted concerns about </w:t>
      </w:r>
      <w:r w:rsidR="00946E86" w:rsidRPr="00AF0280">
        <w:t xml:space="preserve">potential </w:t>
      </w:r>
      <w:r w:rsidR="002B53D6" w:rsidRPr="00AF0280">
        <w:t xml:space="preserve">interference from </w:t>
      </w:r>
      <w:r w:rsidR="00946E86" w:rsidRPr="00AF0280">
        <w:t>5G</w:t>
      </w:r>
      <w:r w:rsidR="001E56A6" w:rsidRPr="00AF0280">
        <w:t xml:space="preserve"> MFCN</w:t>
      </w:r>
      <w:r w:rsidR="00946E86" w:rsidRPr="00AF0280">
        <w:t xml:space="preserve"> </w:t>
      </w:r>
      <w:r w:rsidR="001E56A6" w:rsidRPr="00AF0280">
        <w:t xml:space="preserve">unwanted </w:t>
      </w:r>
      <w:r w:rsidR="00946E86" w:rsidRPr="00AF0280">
        <w:t xml:space="preserve">emissions </w:t>
      </w:r>
      <w:r w:rsidR="00077C54" w:rsidRPr="00AF0280">
        <w:t>to</w:t>
      </w:r>
      <w:r w:rsidR="00946E86" w:rsidRPr="00AF0280">
        <w:t xml:space="preserve"> Radio Altimeters in the frequency band 4200 – 4400 </w:t>
      </w:r>
      <w:proofErr w:type="spellStart"/>
      <w:r w:rsidR="00946E86" w:rsidRPr="00AF0280">
        <w:t>MHz</w:t>
      </w:r>
      <w:r w:rsidR="001E56A6" w:rsidRPr="00AF0280">
        <w:t>.</w:t>
      </w:r>
      <w:proofErr w:type="spellEnd"/>
      <w:r w:rsidR="001E56A6" w:rsidRPr="00AF0280">
        <w:t xml:space="preserve"> </w:t>
      </w:r>
      <w:r w:rsidR="007E1637" w:rsidRPr="00AF0280">
        <w:t xml:space="preserve">It was generally considered that this </w:t>
      </w:r>
      <w:r w:rsidR="00360EB4" w:rsidRPr="00AF0280">
        <w:t xml:space="preserve">issue should be looked </w:t>
      </w:r>
      <w:r w:rsidR="6A82FCD1" w:rsidRPr="00AF0280">
        <w:t>at</w:t>
      </w:r>
      <w:r w:rsidR="7A77914A" w:rsidRPr="00AF0280">
        <w:t xml:space="preserve"> </w:t>
      </w:r>
      <w:r w:rsidR="003564E2" w:rsidRPr="00AF0280">
        <w:t xml:space="preserve">in ECC PT1 </w:t>
      </w:r>
      <w:r w:rsidR="00360EB4" w:rsidRPr="00AF0280">
        <w:t>to see if any action is needed</w:t>
      </w:r>
      <w:r w:rsidR="00373C47" w:rsidRPr="00AF0280">
        <w:t>.</w:t>
      </w:r>
    </w:p>
    <w:p w14:paraId="7511238D" w14:textId="4958BC79" w:rsidR="005D31F9" w:rsidRPr="00AF0280" w:rsidRDefault="001E56A6" w:rsidP="0064586A">
      <w:r w:rsidRPr="00AF0280">
        <w:t xml:space="preserve">It was noted that </w:t>
      </w:r>
      <w:r w:rsidR="007616C5" w:rsidRPr="00AF0280">
        <w:t xml:space="preserve">ICAO was not able to find all the information </w:t>
      </w:r>
      <w:r w:rsidR="231CF0CF" w:rsidRPr="00AF0280">
        <w:t xml:space="preserve">about </w:t>
      </w:r>
      <w:r w:rsidR="643F11C0" w:rsidRPr="00AF0280">
        <w:t xml:space="preserve">channel </w:t>
      </w:r>
      <w:r w:rsidR="231CF0CF" w:rsidRPr="00AF0280">
        <w:t xml:space="preserve">bandwidth of MFCN </w:t>
      </w:r>
      <w:r w:rsidR="6E52B302" w:rsidRPr="00AF0280">
        <w:t>systems in 3400-3800 MHz</w:t>
      </w:r>
      <w:r w:rsidR="007616C5" w:rsidRPr="00AF0280">
        <w:t xml:space="preserve"> and has assumed that the </w:t>
      </w:r>
      <w:r w:rsidR="00497016" w:rsidRPr="00AF0280">
        <w:t xml:space="preserve">limit in </w:t>
      </w:r>
      <w:r w:rsidR="00C010C7" w:rsidRPr="00AF0280">
        <w:t xml:space="preserve">block edge mask in </w:t>
      </w:r>
      <w:r w:rsidR="75664A18" w:rsidRPr="00AF0280">
        <w:t>ECC Decision (</w:t>
      </w:r>
      <w:r w:rsidR="21BF6A91" w:rsidRPr="00AF0280">
        <w:t xml:space="preserve">11)06 and </w:t>
      </w:r>
      <w:r w:rsidR="524CD95C" w:rsidRPr="00AF0280">
        <w:t>Decision (EU) 2019/235</w:t>
      </w:r>
      <w:r w:rsidR="00C010C7" w:rsidRPr="00AF0280">
        <w:t xml:space="preserve"> </w:t>
      </w:r>
      <w:r w:rsidR="0036778C" w:rsidRPr="00AF0280">
        <w:t xml:space="preserve">applies </w:t>
      </w:r>
      <w:r w:rsidR="00497016" w:rsidRPr="00AF0280">
        <w:t xml:space="preserve">in the 4200 – 4400 MHz band. Participants noted that </w:t>
      </w:r>
      <w:r w:rsidR="004728DD" w:rsidRPr="00AF0280">
        <w:t xml:space="preserve">depending on the </w:t>
      </w:r>
      <w:r w:rsidR="00342D7F" w:rsidRPr="00AF0280">
        <w:t xml:space="preserve">channel bandwidth of </w:t>
      </w:r>
      <w:r w:rsidR="001E3AA1" w:rsidRPr="00AF0280">
        <w:t>the MFCN system, the lower spurious emission limits in ERC Recommendation 74-01 may apply.</w:t>
      </w:r>
      <w:r w:rsidR="005E3678" w:rsidRPr="00AF0280">
        <w:t xml:space="preserve"> It</w:t>
      </w:r>
      <w:r w:rsidR="00FB5F6E" w:rsidRPr="00AF0280">
        <w:t xml:space="preserve"> was also noted that </w:t>
      </w:r>
      <w:r w:rsidR="00A02CF9" w:rsidRPr="00AF0280">
        <w:t xml:space="preserve">it could be useful for ICAO to provide </w:t>
      </w:r>
      <w:r w:rsidR="00FB5F6E" w:rsidRPr="00AF0280">
        <w:t xml:space="preserve">further information </w:t>
      </w:r>
      <w:r w:rsidR="00F35358" w:rsidRPr="00AF0280">
        <w:t xml:space="preserve">on radio altimeter </w:t>
      </w:r>
      <w:r w:rsidR="008E36DF" w:rsidRPr="00AF0280">
        <w:t>characteristics and usage scenarios</w:t>
      </w:r>
      <w:r w:rsidR="00A02CF9" w:rsidRPr="00AF0280">
        <w:t>.</w:t>
      </w:r>
    </w:p>
    <w:p w14:paraId="3B175EB8" w14:textId="3E0F42FA" w:rsidR="00A02CF9" w:rsidRPr="00AF0280" w:rsidRDefault="00A02CF9" w:rsidP="3AD3ADB0">
      <w:r w:rsidRPr="00AF0280">
        <w:t xml:space="preserve">ICAO were invited to contribute to the </w:t>
      </w:r>
      <w:r w:rsidR="00D61970" w:rsidRPr="00AF0280">
        <w:t>next ECC PT1 on this issue</w:t>
      </w:r>
      <w:r w:rsidR="104D4CEB" w:rsidRPr="00AF0280">
        <w:t>;</w:t>
      </w:r>
      <w:r w:rsidR="1ED2FFC8" w:rsidRPr="00AF0280">
        <w:t xml:space="preserve"> ECC PT1 should then consider if there is an issue and report back to ECC.</w:t>
      </w:r>
      <w:r w:rsidR="00D61970" w:rsidRPr="00AF0280">
        <w:t xml:space="preserve"> </w:t>
      </w:r>
      <w:r w:rsidR="58D2CDCB" w:rsidRPr="00AF0280">
        <w:t xml:space="preserve">It </w:t>
      </w:r>
      <w:r w:rsidR="00D61970" w:rsidRPr="00AF0280">
        <w:t xml:space="preserve">was suggested that it could be beneficial to </w:t>
      </w:r>
      <w:r w:rsidR="00663572" w:rsidRPr="00AF0280">
        <w:t xml:space="preserve">update the </w:t>
      </w:r>
      <w:proofErr w:type="gramStart"/>
      <w:r w:rsidR="00BA68BA">
        <w:t>ECC</w:t>
      </w:r>
      <w:r w:rsidR="00E72522" w:rsidRPr="00AF0280">
        <w:t>(</w:t>
      </w:r>
      <w:proofErr w:type="gramEnd"/>
      <w:r w:rsidR="00E72522" w:rsidRPr="00AF0280">
        <w:t>20)</w:t>
      </w:r>
      <w:r w:rsidR="00BA68BA">
        <w:t xml:space="preserve">INFO </w:t>
      </w:r>
      <w:r w:rsidR="00E72522" w:rsidRPr="00AF0280">
        <w:t xml:space="preserve">06 </w:t>
      </w:r>
      <w:r w:rsidR="00841A1A" w:rsidRPr="00AF0280">
        <w:t>with complete information</w:t>
      </w:r>
      <w:r w:rsidR="002634C1" w:rsidRPr="00AF0280">
        <w:t>.</w:t>
      </w:r>
    </w:p>
    <w:p w14:paraId="13346D4C" w14:textId="77777777" w:rsidR="00941541" w:rsidRPr="00AF0280" w:rsidRDefault="00941541" w:rsidP="00941541"/>
    <w:p w14:paraId="4688F927" w14:textId="77777777" w:rsidR="00AF30F4" w:rsidRPr="00AF0280" w:rsidRDefault="00AF30F4" w:rsidP="00AF30F4"/>
    <w:p w14:paraId="0FCB1C72" w14:textId="77777777" w:rsidR="006F1994" w:rsidRPr="00AF0280" w:rsidRDefault="009E7C72" w:rsidP="00184672">
      <w:pPr>
        <w:pStyle w:val="Heading1"/>
        <w:spacing w:before="0" w:after="0" w:line="276" w:lineRule="auto"/>
        <w:contextualSpacing w:val="0"/>
        <w:jc w:val="both"/>
        <w:rPr>
          <w:color w:val="C00000"/>
          <w:szCs w:val="28"/>
        </w:rPr>
      </w:pPr>
      <w:r w:rsidRPr="00AF0280">
        <w:rPr>
          <w:color w:val="C00000"/>
          <w:szCs w:val="28"/>
        </w:rPr>
        <w:t>Contacts and co-operation with outside bodies</w:t>
      </w:r>
    </w:p>
    <w:p w14:paraId="42E7F6A5" w14:textId="33FDD554" w:rsidR="007D63D8" w:rsidRPr="00AF0280" w:rsidRDefault="00067DB8" w:rsidP="007D63D8">
      <w:pPr>
        <w:pStyle w:val="Heading2"/>
        <w:rPr>
          <w:sz w:val="22"/>
          <w:szCs w:val="22"/>
        </w:rPr>
      </w:pPr>
      <w:r w:rsidRPr="00AF0280">
        <w:rPr>
          <w:sz w:val="22"/>
          <w:szCs w:val="22"/>
        </w:rPr>
        <w:t>ECC approach to Letters of Understanding and Memorandum of Understanding</w:t>
      </w:r>
    </w:p>
    <w:p w14:paraId="5FC2B3FF" w14:textId="34CE3F80" w:rsidR="00183412" w:rsidRPr="00AF0280" w:rsidRDefault="00183412" w:rsidP="00183412"/>
    <w:p w14:paraId="4F96ABC5" w14:textId="77777777" w:rsidR="001206AB" w:rsidRPr="00AF0280" w:rsidRDefault="001206AB" w:rsidP="001206AB">
      <w:r w:rsidRPr="00AF0280">
        <w:t xml:space="preserve">The ECC chairman informed the meeting about the considerations within the Steering Group, see section 7 of document </w:t>
      </w:r>
      <w:proofErr w:type="gramStart"/>
      <w:r w:rsidRPr="00AF0280">
        <w:t>ECC(</w:t>
      </w:r>
      <w:proofErr w:type="gramEnd"/>
      <w:r w:rsidRPr="00AF0280">
        <w:t xml:space="preserve">20)086. The SG felt that there may be further </w:t>
      </w:r>
      <w:proofErr w:type="gramStart"/>
      <w:r w:rsidRPr="00AF0280">
        <w:t>need</w:t>
      </w:r>
      <w:proofErr w:type="gramEnd"/>
      <w:r w:rsidRPr="00AF0280">
        <w:t xml:space="preserve"> to discuss the approach to dealing with requests for </w:t>
      </w:r>
      <w:proofErr w:type="spellStart"/>
      <w:r w:rsidRPr="00AF0280">
        <w:t>LoUs</w:t>
      </w:r>
      <w:proofErr w:type="spellEnd"/>
      <w:r w:rsidRPr="00AF0280">
        <w:t xml:space="preserve"> in future and that the situation should be kept under review. </w:t>
      </w:r>
      <w:proofErr w:type="gramStart"/>
      <w:r w:rsidRPr="00AF0280">
        <w:t>Generally</w:t>
      </w:r>
      <w:proofErr w:type="gramEnd"/>
      <w:r w:rsidRPr="00AF0280">
        <w:t xml:space="preserve"> the ECC SG considered that the current rules and criteria in the Rules of Procedure and ECC Working Methods - Section 7 (Memoranda of Understanding and Letters of Understanding) - are sufficient. It was not felt that these needed to be changed at this point. It was however suggested that more scrutiny could be applied in respect of requests for new </w:t>
      </w:r>
      <w:proofErr w:type="spellStart"/>
      <w:r w:rsidRPr="00AF0280">
        <w:t>LoUs</w:t>
      </w:r>
      <w:proofErr w:type="spellEnd"/>
      <w:r w:rsidRPr="00AF0280">
        <w:t xml:space="preserve"> and </w:t>
      </w:r>
      <w:proofErr w:type="spellStart"/>
      <w:r w:rsidRPr="00AF0280">
        <w:t>MoUs</w:t>
      </w:r>
      <w:proofErr w:type="spellEnd"/>
      <w:r w:rsidRPr="00AF0280">
        <w:t xml:space="preserve"> in line with current rules. This approach was noted by the ECC members.</w:t>
      </w:r>
    </w:p>
    <w:p w14:paraId="0D92A3AA" w14:textId="6A893F7E" w:rsidR="00183412" w:rsidRPr="00AF0280" w:rsidRDefault="00183412" w:rsidP="00183412">
      <w:r w:rsidRPr="00AF0280">
        <w:t xml:space="preserve">The ECC chairman announced that in any case a look into </w:t>
      </w:r>
      <w:r w:rsidR="12537923" w:rsidRPr="00AF0280">
        <w:t>ex</w:t>
      </w:r>
      <w:r w:rsidR="128585D0" w:rsidRPr="00AF0280">
        <w:t>isting</w:t>
      </w:r>
      <w:r w:rsidRPr="00AF0280">
        <w:t xml:space="preserve"> </w:t>
      </w:r>
      <w:proofErr w:type="spellStart"/>
      <w:r w:rsidRPr="00AF0280">
        <w:t>LoUs</w:t>
      </w:r>
      <w:proofErr w:type="spellEnd"/>
      <w:r w:rsidRPr="00AF0280">
        <w:t xml:space="preserve"> is needed, although - as the UK reminded the meeting - there was a review some years ago: </w:t>
      </w:r>
      <w:r w:rsidR="7B9A3EA6" w:rsidRPr="00AF0280">
        <w:t xml:space="preserve">see </w:t>
      </w:r>
      <w:proofErr w:type="gramStart"/>
      <w:r w:rsidRPr="00AF0280">
        <w:t>ECC(</w:t>
      </w:r>
      <w:proofErr w:type="gramEnd"/>
      <w:r w:rsidRPr="00AF0280">
        <w:t>17)106. S</w:t>
      </w:r>
      <w:r w:rsidR="00B26E08">
        <w:t>weden</w:t>
      </w:r>
      <w:r w:rsidRPr="00AF0280">
        <w:t xml:space="preserve"> proposed t</w:t>
      </w:r>
      <w:r w:rsidR="414C9F15" w:rsidRPr="00AF0280">
        <w:t>hat an occasional but</w:t>
      </w:r>
      <w:r w:rsidRPr="00AF0280">
        <w:t xml:space="preserve"> regular review </w:t>
      </w:r>
      <w:r w:rsidR="6131DDE8" w:rsidRPr="00AF0280">
        <w:t xml:space="preserve">of </w:t>
      </w:r>
      <w:r w:rsidRPr="00AF0280">
        <w:t xml:space="preserve">existing </w:t>
      </w:r>
      <w:proofErr w:type="spellStart"/>
      <w:r w:rsidRPr="00AF0280">
        <w:t>LoUs</w:t>
      </w:r>
      <w:proofErr w:type="spellEnd"/>
      <w:r w:rsidRPr="00AF0280">
        <w:t xml:space="preserve"> </w:t>
      </w:r>
      <w:r w:rsidR="3AA09F3B" w:rsidRPr="00AF0280">
        <w:t>should be</w:t>
      </w:r>
      <w:r w:rsidRPr="00AF0280">
        <w:t xml:space="preserve"> common practice </w:t>
      </w:r>
      <w:r w:rsidR="2CC768D4" w:rsidRPr="00AF0280">
        <w:t>for</w:t>
      </w:r>
      <w:r w:rsidRPr="00AF0280">
        <w:t xml:space="preserve"> ECC.</w:t>
      </w:r>
    </w:p>
    <w:p w14:paraId="4D9D7B03" w14:textId="3D310B55" w:rsidR="00183412" w:rsidRPr="00AF0280" w:rsidRDefault="00183412" w:rsidP="00183412">
      <w:r w:rsidRPr="00AF0280">
        <w:t xml:space="preserve">The Chair concluded that the ECC SG plan to keep this issue </w:t>
      </w:r>
      <w:r w:rsidR="7376384B" w:rsidRPr="00AF0280">
        <w:t xml:space="preserve">under review </w:t>
      </w:r>
      <w:r w:rsidRPr="00AF0280">
        <w:t>and will develop its thinking at its next meeting and subsequently.</w:t>
      </w:r>
    </w:p>
    <w:p w14:paraId="25B1F41E" w14:textId="196B3015" w:rsidR="002B0D03" w:rsidRPr="00AF0280" w:rsidRDefault="002B0D03" w:rsidP="007D63D8"/>
    <w:p w14:paraId="1CF056E7" w14:textId="70697DDF" w:rsidR="005D2142" w:rsidRPr="00AF0280" w:rsidRDefault="005D2142" w:rsidP="005D2142">
      <w:pPr>
        <w:pStyle w:val="Heading2"/>
        <w:rPr>
          <w:sz w:val="22"/>
          <w:szCs w:val="22"/>
        </w:rPr>
      </w:pPr>
      <w:r w:rsidRPr="00AF0280">
        <w:rPr>
          <w:sz w:val="22"/>
          <w:szCs w:val="22"/>
        </w:rPr>
        <w:lastRenderedPageBreak/>
        <w:t>Proposed Letters of understanding (</w:t>
      </w:r>
      <w:proofErr w:type="spellStart"/>
      <w:r w:rsidRPr="00AF0280">
        <w:rPr>
          <w:sz w:val="22"/>
          <w:szCs w:val="22"/>
        </w:rPr>
        <w:t>LoUs</w:t>
      </w:r>
      <w:proofErr w:type="spellEnd"/>
      <w:r w:rsidRPr="00AF0280">
        <w:rPr>
          <w:sz w:val="22"/>
          <w:szCs w:val="22"/>
        </w:rPr>
        <w:t>)</w:t>
      </w:r>
    </w:p>
    <w:p w14:paraId="493C620D" w14:textId="25FB8980" w:rsidR="00D20776" w:rsidRPr="00AF0280" w:rsidRDefault="00D20776" w:rsidP="00F77A7F">
      <w:pPr>
        <w:spacing w:line="276" w:lineRule="auto"/>
        <w:rPr>
          <w:szCs w:val="22"/>
        </w:rPr>
      </w:pPr>
    </w:p>
    <w:p w14:paraId="2E141D4A" w14:textId="195EDE87" w:rsidR="000456A8" w:rsidRPr="00AF0280" w:rsidRDefault="000456A8" w:rsidP="005F33DA">
      <w:pPr>
        <w:pStyle w:val="ListParagraph"/>
        <w:numPr>
          <w:ilvl w:val="0"/>
          <w:numId w:val="10"/>
        </w:numPr>
        <w:rPr>
          <w:rFonts w:cs="Arial"/>
          <w:b/>
          <w:szCs w:val="22"/>
        </w:rPr>
      </w:pPr>
      <w:r w:rsidRPr="00AF0280">
        <w:rPr>
          <w:rFonts w:cs="Arial"/>
          <w:b/>
          <w:szCs w:val="22"/>
        </w:rPr>
        <w:t xml:space="preserve">Dynamic Spectrum Alliance </w:t>
      </w:r>
      <w:proofErr w:type="spellStart"/>
      <w:r w:rsidRPr="00AF0280">
        <w:rPr>
          <w:rFonts w:cs="Arial"/>
          <w:b/>
          <w:szCs w:val="22"/>
        </w:rPr>
        <w:t>LoU</w:t>
      </w:r>
      <w:proofErr w:type="spellEnd"/>
    </w:p>
    <w:p w14:paraId="2FEE2955" w14:textId="3C374F67" w:rsidR="00C571DB" w:rsidRPr="00AF0280" w:rsidRDefault="00C571DB" w:rsidP="00C571DB">
      <w:pPr>
        <w:pStyle w:val="En-tte1"/>
        <w:spacing w:before="60"/>
        <w:rPr>
          <w:rFonts w:cs="Arial"/>
          <w:szCs w:val="22"/>
        </w:rPr>
      </w:pPr>
    </w:p>
    <w:p w14:paraId="05D17EDC" w14:textId="5CC3DF46" w:rsidR="003B54C2" w:rsidRPr="00AF0280" w:rsidRDefault="003B54C2" w:rsidP="003B54C2">
      <w:pPr>
        <w:pStyle w:val="En-tte1"/>
        <w:spacing w:before="60"/>
        <w:rPr>
          <w:rFonts w:cs="Arial"/>
          <w:b w:val="0"/>
        </w:rPr>
      </w:pPr>
      <w:r w:rsidRPr="00AF0280">
        <w:rPr>
          <w:b w:val="0"/>
        </w:rPr>
        <w:t>The Chairman presented the Proposed Letter of Understanding (</w:t>
      </w:r>
      <w:proofErr w:type="spellStart"/>
      <w:r w:rsidRPr="00AF0280">
        <w:rPr>
          <w:b w:val="0"/>
        </w:rPr>
        <w:t>LoU</w:t>
      </w:r>
      <w:proofErr w:type="spellEnd"/>
      <w:r w:rsidRPr="00AF0280">
        <w:rPr>
          <w:b w:val="0"/>
        </w:rPr>
        <w:t xml:space="preserve">) between ECC and the Dynamic Spectrum Alliance (DSA) in document </w:t>
      </w:r>
      <w:proofErr w:type="gramStart"/>
      <w:r w:rsidRPr="00AF0280">
        <w:rPr>
          <w:b w:val="0"/>
        </w:rPr>
        <w:t>ECC(</w:t>
      </w:r>
      <w:proofErr w:type="gramEnd"/>
      <w:r w:rsidRPr="00AF0280">
        <w:rPr>
          <w:b w:val="0"/>
        </w:rPr>
        <w:t>20)071.</w:t>
      </w:r>
    </w:p>
    <w:p w14:paraId="3E9925E7" w14:textId="77777777" w:rsidR="005C6814" w:rsidRPr="00AF0280" w:rsidRDefault="005C6814" w:rsidP="00C571DB">
      <w:pPr>
        <w:pStyle w:val="En-tte1"/>
        <w:spacing w:before="60"/>
        <w:rPr>
          <w:rFonts w:cs="Arial"/>
          <w:szCs w:val="22"/>
        </w:rPr>
      </w:pPr>
    </w:p>
    <w:p w14:paraId="4B4EC6C9" w14:textId="7849F6EF" w:rsidR="00C571DB" w:rsidRPr="00AF0280" w:rsidRDefault="00C571DB" w:rsidP="00761F10">
      <w:pPr>
        <w:pStyle w:val="ECCBox"/>
        <w:rPr>
          <w:lang w:val="en-GB"/>
        </w:rPr>
      </w:pPr>
      <w:r w:rsidRPr="00AF0280">
        <w:rPr>
          <w:sz w:val="22"/>
          <w:szCs w:val="22"/>
          <w:lang w:val="en-GB"/>
        </w:rPr>
        <w:t xml:space="preserve">ECC agreed the </w:t>
      </w:r>
      <w:proofErr w:type="spellStart"/>
      <w:r w:rsidRPr="00AF0280">
        <w:rPr>
          <w:sz w:val="22"/>
          <w:szCs w:val="22"/>
          <w:lang w:val="en-GB"/>
        </w:rPr>
        <w:t>LoU</w:t>
      </w:r>
      <w:proofErr w:type="spellEnd"/>
      <w:r w:rsidRPr="00AF0280">
        <w:rPr>
          <w:sz w:val="22"/>
          <w:szCs w:val="22"/>
          <w:lang w:val="en-GB"/>
        </w:rPr>
        <w:t xml:space="preserve"> between the ECC and </w:t>
      </w:r>
      <w:r w:rsidR="0B6FDB06" w:rsidRPr="00AF0280">
        <w:rPr>
          <w:sz w:val="22"/>
          <w:szCs w:val="22"/>
          <w:lang w:val="en-GB"/>
        </w:rPr>
        <w:t>the DSA</w:t>
      </w:r>
      <w:r w:rsidRPr="00AF0280">
        <w:rPr>
          <w:sz w:val="22"/>
          <w:szCs w:val="22"/>
          <w:lang w:val="en-GB"/>
        </w:rPr>
        <w:t xml:space="preserve"> in </w:t>
      </w:r>
      <w:r w:rsidRPr="00AF0280">
        <w:rPr>
          <w:b/>
          <w:sz w:val="22"/>
          <w:szCs w:val="22"/>
          <w:lang w:val="en-GB"/>
        </w:rPr>
        <w:t xml:space="preserve">Annex </w:t>
      </w:r>
      <w:r w:rsidR="00EB3CA1" w:rsidRPr="00AF0280">
        <w:rPr>
          <w:b/>
          <w:sz w:val="22"/>
          <w:szCs w:val="22"/>
          <w:lang w:val="en-GB"/>
        </w:rPr>
        <w:t>20</w:t>
      </w:r>
      <w:r w:rsidRPr="00AF0280">
        <w:rPr>
          <w:b/>
          <w:sz w:val="22"/>
          <w:szCs w:val="22"/>
          <w:lang w:val="en-GB"/>
        </w:rPr>
        <w:t xml:space="preserve"> / TEMP </w:t>
      </w:r>
      <w:r w:rsidR="00EB3CA1" w:rsidRPr="00AF0280">
        <w:rPr>
          <w:b/>
          <w:sz w:val="22"/>
          <w:szCs w:val="22"/>
          <w:lang w:val="en-GB"/>
        </w:rPr>
        <w:t>20</w:t>
      </w:r>
      <w:r w:rsidRPr="00AF0280">
        <w:rPr>
          <w:sz w:val="22"/>
          <w:szCs w:val="22"/>
          <w:lang w:val="en-GB"/>
        </w:rPr>
        <w:t xml:space="preserve"> and tasked the Chairman to sign it</w:t>
      </w:r>
      <w:r w:rsidR="002767C0" w:rsidRPr="00AF0280">
        <w:rPr>
          <w:sz w:val="22"/>
          <w:szCs w:val="22"/>
          <w:lang w:val="en-GB"/>
        </w:rPr>
        <w:t>.</w:t>
      </w:r>
    </w:p>
    <w:p w14:paraId="5D98B7FB" w14:textId="77777777" w:rsidR="00C571DB" w:rsidRPr="00AF0280" w:rsidRDefault="00C571DB" w:rsidP="00C571DB">
      <w:pPr>
        <w:pStyle w:val="En-tte1"/>
        <w:spacing w:before="60"/>
        <w:rPr>
          <w:rFonts w:cs="Arial"/>
          <w:szCs w:val="22"/>
        </w:rPr>
      </w:pPr>
    </w:p>
    <w:p w14:paraId="56BCF09A" w14:textId="555F92C4" w:rsidR="000456A8" w:rsidRPr="00AF0280" w:rsidRDefault="000456A8" w:rsidP="000456A8">
      <w:pPr>
        <w:pStyle w:val="En-tte1"/>
        <w:spacing w:before="60"/>
        <w:rPr>
          <w:rFonts w:cs="Arial"/>
          <w:szCs w:val="22"/>
        </w:rPr>
      </w:pPr>
    </w:p>
    <w:p w14:paraId="1EFF4DC4" w14:textId="54178766" w:rsidR="000456A8" w:rsidRPr="00AF0280" w:rsidRDefault="000456A8" w:rsidP="000456A8">
      <w:pPr>
        <w:pStyle w:val="Heading2"/>
        <w:rPr>
          <w:sz w:val="22"/>
          <w:szCs w:val="22"/>
        </w:rPr>
      </w:pPr>
      <w:r w:rsidRPr="00AF0280">
        <w:rPr>
          <w:sz w:val="22"/>
          <w:szCs w:val="22"/>
        </w:rPr>
        <w:t xml:space="preserve">Industry participation </w:t>
      </w:r>
      <w:r w:rsidR="007544DE" w:rsidRPr="00AF0280">
        <w:rPr>
          <w:sz w:val="22"/>
          <w:szCs w:val="22"/>
        </w:rPr>
        <w:t>in ECC meetings</w:t>
      </w:r>
    </w:p>
    <w:p w14:paraId="4357168B" w14:textId="77777777" w:rsidR="00BF4DC6" w:rsidRPr="00AF0280" w:rsidRDefault="00BF4DC6" w:rsidP="00BF4DC6">
      <w:pPr>
        <w:spacing w:line="276" w:lineRule="auto"/>
      </w:pPr>
    </w:p>
    <w:p w14:paraId="724F5A27" w14:textId="6DBDC12E" w:rsidR="2BFF46BA" w:rsidRPr="00AF0280" w:rsidRDefault="2BFF46BA" w:rsidP="107447C8">
      <w:pPr>
        <w:spacing w:line="276" w:lineRule="auto"/>
      </w:pPr>
      <w:r w:rsidRPr="00AF0280">
        <w:t xml:space="preserve">The Russian Federation presented document </w:t>
      </w:r>
      <w:proofErr w:type="gramStart"/>
      <w:r w:rsidRPr="00AF0280">
        <w:t>ECC(</w:t>
      </w:r>
      <w:proofErr w:type="gramEnd"/>
      <w:r w:rsidRPr="00AF0280">
        <w:t xml:space="preserve">20)066 </w:t>
      </w:r>
      <w:r w:rsidR="75916E98" w:rsidRPr="00AF0280">
        <w:t>which analysed the Rules of Procedure and Working Methods with respect to the participation of company</w:t>
      </w:r>
      <w:r w:rsidR="67CBAB1E" w:rsidRPr="00AF0280">
        <w:t xml:space="preserve"> representatives at meetings of ECC Project Teams. The docume</w:t>
      </w:r>
      <w:r w:rsidR="4C468C38" w:rsidRPr="00AF0280">
        <w:t xml:space="preserve">nt sought to make some proposals which aimed to improve the implementation of WMs and </w:t>
      </w:r>
      <w:proofErr w:type="spellStart"/>
      <w:r w:rsidR="4C468C38" w:rsidRPr="00AF0280">
        <w:t>RoP</w:t>
      </w:r>
      <w:proofErr w:type="spellEnd"/>
      <w:r w:rsidR="4C468C38" w:rsidRPr="00AF0280">
        <w:t xml:space="preserve"> while </w:t>
      </w:r>
      <w:r w:rsidR="14966CE1" w:rsidRPr="00AF0280">
        <w:t>providing flexibility for companies involved and ensuring that ECC Project Teams were still able to benefit from industry expertise.</w:t>
      </w:r>
    </w:p>
    <w:p w14:paraId="4A68A5FE" w14:textId="56D4CA1E" w:rsidR="1DB13F69" w:rsidRPr="00AF0280" w:rsidRDefault="1DB13F69" w:rsidP="4AA1F4E3">
      <w:pPr>
        <w:spacing w:line="276" w:lineRule="auto"/>
      </w:pPr>
      <w:r w:rsidRPr="00AF0280">
        <w:t xml:space="preserve">The meeting discussed the proposal and noted the significant value of industry engagement in </w:t>
      </w:r>
      <w:r w:rsidR="4DAD0AC8" w:rsidRPr="00AF0280">
        <w:t xml:space="preserve">the work of ECC and its subordinate groups. </w:t>
      </w:r>
      <w:r w:rsidR="740DE694" w:rsidRPr="00AF0280">
        <w:t xml:space="preserve">This includes from </w:t>
      </w:r>
      <w:r w:rsidR="740DE694" w:rsidRPr="00AF0280">
        <w:rPr>
          <w:rFonts w:eastAsia="Arial" w:cs="Arial"/>
        </w:rPr>
        <w:t xml:space="preserve">companies that are outside current </w:t>
      </w:r>
      <w:proofErr w:type="spellStart"/>
      <w:r w:rsidR="740DE694" w:rsidRPr="00AF0280">
        <w:rPr>
          <w:rFonts w:eastAsia="Arial" w:cs="Arial"/>
        </w:rPr>
        <w:t>LoU</w:t>
      </w:r>
      <w:proofErr w:type="spellEnd"/>
      <w:r w:rsidR="740DE694" w:rsidRPr="00AF0280">
        <w:rPr>
          <w:rFonts w:eastAsia="Arial" w:cs="Arial"/>
        </w:rPr>
        <w:t xml:space="preserve"> / MoU partnerships. </w:t>
      </w:r>
      <w:r w:rsidR="4DAD0AC8" w:rsidRPr="00AF0280">
        <w:t>This is particular</w:t>
      </w:r>
      <w:r w:rsidR="11BF3D8D" w:rsidRPr="00AF0280">
        <w:t>ly</w:t>
      </w:r>
      <w:r w:rsidR="4DAD0AC8" w:rsidRPr="00AF0280">
        <w:t xml:space="preserve"> so in the more technical groups and at Project Team level where </w:t>
      </w:r>
      <w:r w:rsidR="5D63F079" w:rsidRPr="00AF0280">
        <w:t>industry input is often critical to the development of the work.</w:t>
      </w:r>
      <w:r w:rsidR="6F903BC4" w:rsidRPr="00AF0280">
        <w:t xml:space="preserve"> </w:t>
      </w:r>
    </w:p>
    <w:p w14:paraId="0AA70138" w14:textId="7C2B0726" w:rsidR="4AA1F4E3" w:rsidRPr="00AF0280" w:rsidRDefault="3BB0D02B" w:rsidP="4AA1F4E3">
      <w:pPr>
        <w:spacing w:line="276" w:lineRule="auto"/>
      </w:pPr>
      <w:r w:rsidRPr="00AF0280">
        <w:t>W</w:t>
      </w:r>
      <w:r w:rsidR="577059A0" w:rsidRPr="00AF0280">
        <w:t xml:space="preserve">hile the </w:t>
      </w:r>
      <w:r w:rsidR="4C2101A6" w:rsidRPr="00AF0280">
        <w:t xml:space="preserve">ECC considered that the </w:t>
      </w:r>
      <w:proofErr w:type="spellStart"/>
      <w:r w:rsidR="577059A0" w:rsidRPr="00AF0280">
        <w:t>RoP</w:t>
      </w:r>
      <w:proofErr w:type="spellEnd"/>
      <w:r w:rsidR="577059A0" w:rsidRPr="00AF0280">
        <w:t xml:space="preserve"> and WMs methods were </w:t>
      </w:r>
      <w:r w:rsidR="00C40DF7">
        <w:t>clear</w:t>
      </w:r>
      <w:r w:rsidR="2E898ADB" w:rsidRPr="00AF0280">
        <w:t xml:space="preserve">, there was a </w:t>
      </w:r>
      <w:r w:rsidR="5602B298" w:rsidRPr="00AF0280">
        <w:t xml:space="preserve">question as to whether other descriptions of the process, including on the </w:t>
      </w:r>
      <w:r w:rsidR="00FB421B">
        <w:t>CEPT</w:t>
      </w:r>
      <w:r w:rsidR="5602B298" w:rsidRPr="00AF0280">
        <w:t xml:space="preserve"> web site, were fully aligned with these </w:t>
      </w:r>
      <w:proofErr w:type="spellStart"/>
      <w:r w:rsidR="5602B298" w:rsidRPr="00AF0280">
        <w:t>RoP</w:t>
      </w:r>
      <w:proofErr w:type="spellEnd"/>
      <w:r w:rsidR="5602B298" w:rsidRPr="00AF0280">
        <w:t xml:space="preserve"> an</w:t>
      </w:r>
      <w:r w:rsidR="14A87089" w:rsidRPr="00AF0280">
        <w:t>d WMs. It was</w:t>
      </w:r>
      <w:r w:rsidR="25201BEC" w:rsidRPr="00AF0280">
        <w:t xml:space="preserve"> </w:t>
      </w:r>
      <w:r w:rsidR="65C7AF99" w:rsidRPr="00AF0280">
        <w:t>also</w:t>
      </w:r>
      <w:r w:rsidR="14A87089" w:rsidRPr="00AF0280">
        <w:t xml:space="preserve"> </w:t>
      </w:r>
      <w:r w:rsidR="0BBB25BD" w:rsidRPr="00AF0280">
        <w:t xml:space="preserve">questioned whether the WMs and </w:t>
      </w:r>
      <w:proofErr w:type="spellStart"/>
      <w:r w:rsidR="5B0460C6" w:rsidRPr="00AF0280">
        <w:t>RoP</w:t>
      </w:r>
      <w:proofErr w:type="spellEnd"/>
      <w:r w:rsidR="5B0460C6" w:rsidRPr="00AF0280">
        <w:t xml:space="preserve"> could at times be more accurately applied, for example in terms of asking industry participants (consultants) to be clear a</w:t>
      </w:r>
      <w:r w:rsidR="5DFF687D" w:rsidRPr="00AF0280">
        <w:t>bout who they are representing.</w:t>
      </w:r>
    </w:p>
    <w:p w14:paraId="33038BEB" w14:textId="19BE325F" w:rsidR="004D0C6A" w:rsidRPr="00AF0280" w:rsidRDefault="7A7BD9D7" w:rsidP="0B00AB2A">
      <w:pPr>
        <w:spacing w:before="60" w:line="276" w:lineRule="auto"/>
      </w:pPr>
      <w:r w:rsidRPr="00AF0280">
        <w:t xml:space="preserve">The ECC noted that the ECC SG </w:t>
      </w:r>
      <w:r w:rsidR="00E926A5">
        <w:t>(</w:t>
      </w:r>
      <w:r w:rsidR="003B30F2">
        <w:t xml:space="preserve">Section 7, </w:t>
      </w:r>
      <w:proofErr w:type="gramStart"/>
      <w:r w:rsidR="003B30F2">
        <w:t>ECC(</w:t>
      </w:r>
      <w:proofErr w:type="gramEnd"/>
      <w:r w:rsidR="003B30F2">
        <w:t xml:space="preserve">20)086) </w:t>
      </w:r>
      <w:r w:rsidRPr="00AF0280">
        <w:t xml:space="preserve">had already committed to keep the situation with </w:t>
      </w:r>
      <w:proofErr w:type="spellStart"/>
      <w:r w:rsidRPr="00AF0280">
        <w:t>LoUs</w:t>
      </w:r>
      <w:proofErr w:type="spellEnd"/>
      <w:r w:rsidRPr="00AF0280">
        <w:t xml:space="preserve"> under review and that</w:t>
      </w:r>
      <w:r w:rsidR="5570AF0F" w:rsidRPr="00AF0280">
        <w:t xml:space="preserve"> there is a linkage between </w:t>
      </w:r>
      <w:proofErr w:type="spellStart"/>
      <w:r w:rsidR="5570AF0F" w:rsidRPr="00AF0280">
        <w:t>LoUs</w:t>
      </w:r>
      <w:proofErr w:type="spellEnd"/>
      <w:r w:rsidR="5570AF0F" w:rsidRPr="00AF0280">
        <w:t xml:space="preserve"> and the more general issue of industry participation. It was therefore proposed that the ECC </w:t>
      </w:r>
      <w:r w:rsidR="309CE745" w:rsidRPr="00AF0280">
        <w:t xml:space="preserve">SG should further consider this issue of industry participation, including with respect to the information currently on the </w:t>
      </w:r>
      <w:r w:rsidR="009153E7">
        <w:t>CEPT</w:t>
      </w:r>
      <w:r w:rsidR="309CE745" w:rsidRPr="00AF0280">
        <w:t xml:space="preserve"> website which it should take f</w:t>
      </w:r>
      <w:r w:rsidR="107F9252" w:rsidRPr="00AF0280">
        <w:t>orward with ECO.</w:t>
      </w:r>
    </w:p>
    <w:p w14:paraId="40AED5A1" w14:textId="541D3650" w:rsidR="00664191" w:rsidRPr="00AF0280" w:rsidRDefault="00664191" w:rsidP="0B00AB2A">
      <w:pPr>
        <w:spacing w:before="60" w:line="276" w:lineRule="auto"/>
      </w:pPr>
    </w:p>
    <w:p w14:paraId="478197C6" w14:textId="309F19D7" w:rsidR="00664191" w:rsidRPr="00AF0280" w:rsidRDefault="00664191" w:rsidP="00664191">
      <w:pPr>
        <w:pStyle w:val="ECCBox"/>
        <w:rPr>
          <w:lang w:val="en-GB"/>
        </w:rPr>
      </w:pPr>
      <w:r w:rsidRPr="00AF0280">
        <w:rPr>
          <w:sz w:val="22"/>
          <w:szCs w:val="22"/>
          <w:lang w:val="en-GB"/>
        </w:rPr>
        <w:t xml:space="preserve">The ECC asked the ECC </w:t>
      </w:r>
      <w:r w:rsidR="10B9E1CA" w:rsidRPr="00AF0280">
        <w:rPr>
          <w:sz w:val="22"/>
          <w:szCs w:val="22"/>
          <w:lang w:val="en-GB"/>
        </w:rPr>
        <w:t xml:space="preserve">SG </w:t>
      </w:r>
      <w:r w:rsidRPr="00AF0280">
        <w:rPr>
          <w:sz w:val="22"/>
          <w:szCs w:val="22"/>
          <w:lang w:val="en-GB"/>
        </w:rPr>
        <w:t xml:space="preserve">to consider further the issue of industry participation – including information currently on the </w:t>
      </w:r>
      <w:r w:rsidR="009153E7">
        <w:rPr>
          <w:sz w:val="22"/>
          <w:szCs w:val="22"/>
          <w:lang w:val="en-GB"/>
        </w:rPr>
        <w:t>CEPT</w:t>
      </w:r>
      <w:r w:rsidRPr="00AF0280">
        <w:rPr>
          <w:sz w:val="22"/>
          <w:szCs w:val="22"/>
          <w:lang w:val="en-GB"/>
        </w:rPr>
        <w:t xml:space="preserve"> website – and asked the ECC SG to report back to ECC.</w:t>
      </w:r>
    </w:p>
    <w:p w14:paraId="5F24B9F8" w14:textId="541D3650" w:rsidR="000456A8" w:rsidRPr="00AF0280" w:rsidRDefault="000456A8" w:rsidP="000456A8">
      <w:pPr>
        <w:pStyle w:val="En-tte1"/>
        <w:spacing w:before="60"/>
        <w:rPr>
          <w:rFonts w:cs="Arial"/>
        </w:rPr>
      </w:pPr>
    </w:p>
    <w:p w14:paraId="267476A4" w14:textId="2A04434A" w:rsidR="003A24FC" w:rsidRPr="00AF0280" w:rsidRDefault="003A24FC" w:rsidP="00F77A7F">
      <w:pPr>
        <w:spacing w:line="276" w:lineRule="auto"/>
      </w:pPr>
    </w:p>
    <w:p w14:paraId="2C8A564E" w14:textId="772F85CA" w:rsidR="004F4CB2" w:rsidRPr="00AF0280" w:rsidRDefault="004F4CB2" w:rsidP="004F4CB2">
      <w:pPr>
        <w:pStyle w:val="Heading1"/>
        <w:rPr>
          <w:color w:val="C00000"/>
          <w:szCs w:val="28"/>
        </w:rPr>
      </w:pPr>
      <w:r w:rsidRPr="00AF0280">
        <w:rPr>
          <w:color w:val="C00000"/>
          <w:szCs w:val="28"/>
        </w:rPr>
        <w:t>Schedule</w:t>
      </w:r>
      <w:r w:rsidR="008D2BCA" w:rsidRPr="00AF0280">
        <w:rPr>
          <w:color w:val="C00000"/>
          <w:szCs w:val="28"/>
        </w:rPr>
        <w:t xml:space="preserve"> / date and place of next</w:t>
      </w:r>
      <w:r w:rsidRPr="00AF0280">
        <w:rPr>
          <w:color w:val="C00000"/>
          <w:szCs w:val="28"/>
        </w:rPr>
        <w:t xml:space="preserve"> meetings</w:t>
      </w:r>
    </w:p>
    <w:p w14:paraId="521DB00C" w14:textId="77777777" w:rsidR="004F4CB2" w:rsidRPr="00AF0280" w:rsidRDefault="004F4CB2" w:rsidP="004F4CB2">
      <w:pPr>
        <w:tabs>
          <w:tab w:val="left" w:pos="1418"/>
          <w:tab w:val="left" w:pos="3544"/>
          <w:tab w:val="left" w:pos="5245"/>
        </w:tabs>
        <w:spacing w:line="276" w:lineRule="auto"/>
        <w:rPr>
          <w:rFonts w:cs="Arial"/>
          <w:szCs w:val="22"/>
        </w:rPr>
      </w:pPr>
    </w:p>
    <w:p w14:paraId="57F7A1A9" w14:textId="77777777" w:rsidR="004F4CB2" w:rsidRPr="00AF0280" w:rsidRDefault="004F4CB2" w:rsidP="004F4CB2">
      <w:pPr>
        <w:tabs>
          <w:tab w:val="left" w:pos="1418"/>
          <w:tab w:val="left" w:pos="3544"/>
          <w:tab w:val="left" w:pos="5245"/>
        </w:tabs>
        <w:spacing w:line="276" w:lineRule="auto"/>
        <w:rPr>
          <w:rFonts w:cs="Arial"/>
          <w:szCs w:val="22"/>
        </w:rPr>
      </w:pPr>
      <w:r w:rsidRPr="00AF0280">
        <w:rPr>
          <w:rFonts w:cs="Arial"/>
          <w:szCs w:val="22"/>
        </w:rPr>
        <w:t>The following meetings of the ECC are scheduled:</w:t>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4F4CB2" w:rsidRPr="00AF0280" w14:paraId="23FFF19F" w14:textId="77777777" w:rsidTr="00ED3266">
        <w:trPr>
          <w:trHeight w:val="356"/>
        </w:trPr>
        <w:tc>
          <w:tcPr>
            <w:tcW w:w="3544" w:type="dxa"/>
          </w:tcPr>
          <w:p w14:paraId="5201C069" w14:textId="77777777" w:rsidR="004F4CB2" w:rsidRPr="00AF0280" w:rsidRDefault="004F4CB2" w:rsidP="00ED3266">
            <w:pPr>
              <w:pStyle w:val="En-tte1"/>
              <w:spacing w:line="240" w:lineRule="auto"/>
              <w:jc w:val="both"/>
              <w:rPr>
                <w:szCs w:val="22"/>
              </w:rPr>
            </w:pPr>
            <w:r w:rsidRPr="00AF0280">
              <w:rPr>
                <w:szCs w:val="22"/>
              </w:rPr>
              <w:t>Date:</w:t>
            </w:r>
          </w:p>
        </w:tc>
        <w:tc>
          <w:tcPr>
            <w:tcW w:w="5812" w:type="dxa"/>
          </w:tcPr>
          <w:p w14:paraId="283F6B31" w14:textId="77777777" w:rsidR="004F4CB2" w:rsidRPr="00AF0280" w:rsidRDefault="004F4CB2" w:rsidP="00ED3266">
            <w:pPr>
              <w:pStyle w:val="En-tte1"/>
              <w:spacing w:line="240" w:lineRule="auto"/>
              <w:jc w:val="both"/>
              <w:rPr>
                <w:szCs w:val="22"/>
              </w:rPr>
            </w:pPr>
            <w:r w:rsidRPr="00AF0280">
              <w:rPr>
                <w:szCs w:val="22"/>
              </w:rPr>
              <w:t>Country:</w:t>
            </w:r>
          </w:p>
        </w:tc>
      </w:tr>
      <w:tr w:rsidR="004F4CB2" w:rsidRPr="00AF0280" w14:paraId="156BADC0" w14:textId="77777777" w:rsidTr="00ED3266">
        <w:tc>
          <w:tcPr>
            <w:tcW w:w="3544" w:type="dxa"/>
            <w:vAlign w:val="center"/>
          </w:tcPr>
          <w:p w14:paraId="0C53211A" w14:textId="77777777" w:rsidR="004F4CB2" w:rsidRPr="00AF0280" w:rsidRDefault="004F4CB2" w:rsidP="00ED3266">
            <w:pPr>
              <w:tabs>
                <w:tab w:val="left" w:pos="1843"/>
                <w:tab w:val="left" w:pos="4678"/>
              </w:tabs>
              <w:spacing w:after="120" w:line="240" w:lineRule="auto"/>
            </w:pPr>
            <w:r w:rsidRPr="00AF0280">
              <w:t>17 – 20 November 2020</w:t>
            </w:r>
          </w:p>
        </w:tc>
        <w:tc>
          <w:tcPr>
            <w:tcW w:w="5812" w:type="dxa"/>
            <w:vAlign w:val="center"/>
          </w:tcPr>
          <w:p w14:paraId="6C29AA00" w14:textId="705683A8" w:rsidR="004F4CB2" w:rsidRPr="00AF0280" w:rsidRDefault="00197B1C" w:rsidP="00ED3266">
            <w:pPr>
              <w:spacing w:line="240" w:lineRule="auto"/>
              <w:rPr>
                <w:szCs w:val="22"/>
              </w:rPr>
            </w:pPr>
            <w:r w:rsidRPr="00AF0280">
              <w:rPr>
                <w:szCs w:val="22"/>
              </w:rPr>
              <w:t>Berlin, Germany</w:t>
            </w:r>
          </w:p>
        </w:tc>
      </w:tr>
      <w:tr w:rsidR="00D60EBD" w:rsidRPr="00AF0280" w14:paraId="5EB02BDE" w14:textId="77777777" w:rsidTr="00ED3266">
        <w:tc>
          <w:tcPr>
            <w:tcW w:w="3544" w:type="dxa"/>
            <w:vAlign w:val="center"/>
          </w:tcPr>
          <w:p w14:paraId="0EE4A36D" w14:textId="42088AD8" w:rsidR="00D60EBD" w:rsidRPr="00AF0280" w:rsidRDefault="00FA55B8" w:rsidP="00ED3266">
            <w:pPr>
              <w:tabs>
                <w:tab w:val="left" w:pos="1843"/>
                <w:tab w:val="left" w:pos="4678"/>
              </w:tabs>
              <w:spacing w:after="120" w:line="240" w:lineRule="auto"/>
            </w:pPr>
            <w:r w:rsidRPr="00AF0280">
              <w:lastRenderedPageBreak/>
              <w:t>2</w:t>
            </w:r>
            <w:r w:rsidR="008771F9" w:rsidRPr="00AF0280">
              <w:t xml:space="preserve"> – 5 March 2021</w:t>
            </w:r>
          </w:p>
        </w:tc>
        <w:tc>
          <w:tcPr>
            <w:tcW w:w="5812" w:type="dxa"/>
            <w:vAlign w:val="center"/>
          </w:tcPr>
          <w:p w14:paraId="745E3F52" w14:textId="5491A7B6" w:rsidR="00D60EBD" w:rsidRPr="00AF0280" w:rsidRDefault="008771F9" w:rsidP="00ED3266">
            <w:pPr>
              <w:spacing w:line="240" w:lineRule="auto"/>
              <w:rPr>
                <w:szCs w:val="22"/>
              </w:rPr>
            </w:pPr>
            <w:r w:rsidRPr="00AF0280">
              <w:rPr>
                <w:szCs w:val="22"/>
              </w:rPr>
              <w:t>[Host needed]</w:t>
            </w:r>
          </w:p>
        </w:tc>
      </w:tr>
      <w:tr w:rsidR="004F4613" w:rsidRPr="00AF0280" w14:paraId="0362FA6F" w14:textId="77777777" w:rsidTr="00ED3266">
        <w:tc>
          <w:tcPr>
            <w:tcW w:w="3544" w:type="dxa"/>
            <w:vAlign w:val="center"/>
          </w:tcPr>
          <w:p w14:paraId="20125302" w14:textId="02EDF592" w:rsidR="004F4613" w:rsidRPr="00AF0280" w:rsidRDefault="00E06005" w:rsidP="00ED3266">
            <w:pPr>
              <w:tabs>
                <w:tab w:val="left" w:pos="1843"/>
                <w:tab w:val="left" w:pos="4678"/>
              </w:tabs>
              <w:spacing w:after="120" w:line="240" w:lineRule="auto"/>
            </w:pPr>
            <w:r>
              <w:t>29</w:t>
            </w:r>
            <w:r w:rsidR="005812D2">
              <w:t xml:space="preserve"> June </w:t>
            </w:r>
            <w:r w:rsidR="00287446">
              <w:t>–</w:t>
            </w:r>
            <w:r w:rsidR="005812D2">
              <w:t xml:space="preserve"> </w:t>
            </w:r>
            <w:r w:rsidR="00287446">
              <w:t>2 July 2021</w:t>
            </w:r>
          </w:p>
        </w:tc>
        <w:tc>
          <w:tcPr>
            <w:tcW w:w="5812" w:type="dxa"/>
            <w:vAlign w:val="center"/>
          </w:tcPr>
          <w:p w14:paraId="7A074159" w14:textId="5D4AC70B" w:rsidR="004F4613" w:rsidRPr="00AF0280" w:rsidRDefault="00287446" w:rsidP="00ED3266">
            <w:pPr>
              <w:spacing w:line="240" w:lineRule="auto"/>
              <w:rPr>
                <w:szCs w:val="22"/>
              </w:rPr>
            </w:pPr>
            <w:r w:rsidRPr="00AF0280">
              <w:rPr>
                <w:szCs w:val="22"/>
              </w:rPr>
              <w:t>[Host needed]</w:t>
            </w:r>
          </w:p>
        </w:tc>
      </w:tr>
      <w:tr w:rsidR="00E06005" w:rsidRPr="00AF0280" w14:paraId="6885E353" w14:textId="77777777" w:rsidTr="00ED3266">
        <w:tc>
          <w:tcPr>
            <w:tcW w:w="3544" w:type="dxa"/>
            <w:vAlign w:val="center"/>
          </w:tcPr>
          <w:p w14:paraId="0106263E" w14:textId="257B26BA" w:rsidR="00E06005" w:rsidRPr="00AF0280" w:rsidRDefault="00287446" w:rsidP="00ED3266">
            <w:pPr>
              <w:tabs>
                <w:tab w:val="left" w:pos="1843"/>
                <w:tab w:val="left" w:pos="4678"/>
              </w:tabs>
              <w:spacing w:after="120" w:line="240" w:lineRule="auto"/>
            </w:pPr>
            <w:r>
              <w:t xml:space="preserve">2 -5 November </w:t>
            </w:r>
            <w:r w:rsidR="00032EE4">
              <w:t>2021</w:t>
            </w:r>
          </w:p>
        </w:tc>
        <w:tc>
          <w:tcPr>
            <w:tcW w:w="5812" w:type="dxa"/>
            <w:vAlign w:val="center"/>
          </w:tcPr>
          <w:p w14:paraId="63F5D1FE" w14:textId="3DB23845" w:rsidR="00E06005" w:rsidRPr="00AF0280" w:rsidRDefault="00032EE4" w:rsidP="00ED3266">
            <w:pPr>
              <w:spacing w:line="240" w:lineRule="auto"/>
              <w:rPr>
                <w:szCs w:val="22"/>
              </w:rPr>
            </w:pPr>
            <w:r w:rsidRPr="00AF0280">
              <w:rPr>
                <w:szCs w:val="22"/>
              </w:rPr>
              <w:t>[Host needed]</w:t>
            </w:r>
          </w:p>
        </w:tc>
      </w:tr>
    </w:tbl>
    <w:p w14:paraId="5EF55A04" w14:textId="77777777" w:rsidR="004F4CB2" w:rsidRPr="00AF0280" w:rsidRDefault="004F4CB2" w:rsidP="00F77A7F">
      <w:pPr>
        <w:spacing w:line="276" w:lineRule="auto"/>
        <w:rPr>
          <w:szCs w:val="22"/>
        </w:rPr>
      </w:pPr>
    </w:p>
    <w:p w14:paraId="058B3F4C" w14:textId="6F67314E" w:rsidR="00B41928" w:rsidRPr="00AF0280" w:rsidRDefault="001B191D" w:rsidP="00B41928">
      <w:pPr>
        <w:spacing w:after="0" w:line="300" w:lineRule="atLeast"/>
      </w:pPr>
      <w:r w:rsidRPr="00AF0280">
        <w:rPr>
          <w:szCs w:val="22"/>
        </w:rPr>
        <w:t>It was noted that host</w:t>
      </w:r>
      <w:r w:rsidR="008771F9" w:rsidRPr="00AF0280">
        <w:rPr>
          <w:szCs w:val="22"/>
        </w:rPr>
        <w:t>s are needed</w:t>
      </w:r>
      <w:r w:rsidR="007E2FB2" w:rsidRPr="00AF0280">
        <w:rPr>
          <w:szCs w:val="22"/>
        </w:rPr>
        <w:t xml:space="preserve"> for ECC Plenary and its subor</w:t>
      </w:r>
      <w:r w:rsidR="00924309" w:rsidRPr="00AF0280">
        <w:rPr>
          <w:szCs w:val="22"/>
        </w:rPr>
        <w:t xml:space="preserve">dinate </w:t>
      </w:r>
      <w:r w:rsidR="007E2FB2" w:rsidRPr="00AF0280">
        <w:rPr>
          <w:szCs w:val="22"/>
        </w:rPr>
        <w:t>groups</w:t>
      </w:r>
      <w:r w:rsidR="008771F9" w:rsidRPr="00AF0280">
        <w:rPr>
          <w:szCs w:val="22"/>
        </w:rPr>
        <w:t xml:space="preserve"> for the</w:t>
      </w:r>
      <w:r w:rsidR="00345821" w:rsidRPr="00AF0280">
        <w:rPr>
          <w:szCs w:val="22"/>
        </w:rPr>
        <w:t xml:space="preserve"> meetings in 2021</w:t>
      </w:r>
      <w:r w:rsidR="008771F9" w:rsidRPr="00AF0280">
        <w:rPr>
          <w:szCs w:val="22"/>
        </w:rPr>
        <w:t xml:space="preserve"> </w:t>
      </w:r>
    </w:p>
    <w:p w14:paraId="07F42795" w14:textId="77777777" w:rsidR="000B699E" w:rsidRPr="00AF0280" w:rsidRDefault="000B699E" w:rsidP="00F77A7F">
      <w:pPr>
        <w:spacing w:line="276" w:lineRule="auto"/>
        <w:rPr>
          <w:szCs w:val="22"/>
        </w:rPr>
      </w:pPr>
    </w:p>
    <w:p w14:paraId="2FDBC10D" w14:textId="77777777" w:rsidR="000B699E" w:rsidRPr="00AF0280" w:rsidRDefault="000B699E" w:rsidP="000B699E"/>
    <w:p w14:paraId="21DE441A" w14:textId="23DEA7E5" w:rsidR="006F1994" w:rsidRPr="00AF0280" w:rsidRDefault="006F1994" w:rsidP="00184672">
      <w:pPr>
        <w:pStyle w:val="Heading1"/>
        <w:spacing w:line="276" w:lineRule="auto"/>
        <w:jc w:val="both"/>
        <w:rPr>
          <w:color w:val="C00000"/>
          <w:szCs w:val="28"/>
        </w:rPr>
      </w:pPr>
      <w:r w:rsidRPr="00AF0280">
        <w:rPr>
          <w:color w:val="C00000"/>
          <w:szCs w:val="28"/>
        </w:rPr>
        <w:t>Any other business</w:t>
      </w:r>
    </w:p>
    <w:p w14:paraId="37BC7A32" w14:textId="2323B3B2" w:rsidR="00056EA7" w:rsidRPr="00E7657A" w:rsidRDefault="00056EA7" w:rsidP="00BB0B72">
      <w:pPr>
        <w:spacing w:line="276" w:lineRule="auto"/>
        <w:rPr>
          <w:rStyle w:val="ECCParagraph"/>
        </w:rPr>
      </w:pPr>
    </w:p>
    <w:p w14:paraId="42F25075" w14:textId="62AF10D7" w:rsidR="00FA74EF" w:rsidRDefault="000C698F" w:rsidP="00BB0B72">
      <w:pPr>
        <w:spacing w:line="276" w:lineRule="auto"/>
        <w:rPr>
          <w:rStyle w:val="ECCParagraph"/>
        </w:rPr>
      </w:pPr>
      <w:r>
        <w:rPr>
          <w:rStyle w:val="ECCParagraph"/>
        </w:rPr>
        <w:t xml:space="preserve">The ECC Chairman </w:t>
      </w:r>
      <w:r w:rsidR="00304AD1">
        <w:rPr>
          <w:rStyle w:val="ECCParagraph"/>
        </w:rPr>
        <w:t xml:space="preserve">noted the difficult circumstances under which ECC and all its groups </w:t>
      </w:r>
      <w:r w:rsidR="00503465">
        <w:rPr>
          <w:rStyle w:val="ECCParagraph"/>
        </w:rPr>
        <w:t xml:space="preserve">have </w:t>
      </w:r>
      <w:r w:rsidR="004337BA">
        <w:rPr>
          <w:rStyle w:val="ECCParagraph"/>
        </w:rPr>
        <w:t xml:space="preserve">had to operate over recent months. He took the opportunity </w:t>
      </w:r>
      <w:r w:rsidR="00CC1166">
        <w:rPr>
          <w:rStyle w:val="ECCParagraph"/>
        </w:rPr>
        <w:t>to express his apprec</w:t>
      </w:r>
      <w:r w:rsidR="00434C78">
        <w:rPr>
          <w:rStyle w:val="ECCParagraph"/>
        </w:rPr>
        <w:t>iat</w:t>
      </w:r>
      <w:r w:rsidR="00423094">
        <w:rPr>
          <w:rStyle w:val="ECCParagraph"/>
        </w:rPr>
        <w:t xml:space="preserve">ion for the work of all the Working Group and Project Team </w:t>
      </w:r>
      <w:r w:rsidR="00733B84">
        <w:rPr>
          <w:rStyle w:val="ECCParagraph"/>
        </w:rPr>
        <w:t>c</w:t>
      </w:r>
      <w:r w:rsidR="00423094">
        <w:rPr>
          <w:rStyle w:val="ECCParagraph"/>
        </w:rPr>
        <w:t>hairs</w:t>
      </w:r>
      <w:r w:rsidR="00CC228C">
        <w:rPr>
          <w:rStyle w:val="ECCParagraph"/>
        </w:rPr>
        <w:t>,</w:t>
      </w:r>
      <w:r w:rsidR="00733B84">
        <w:rPr>
          <w:rStyle w:val="ECCParagraph"/>
        </w:rPr>
        <w:t xml:space="preserve"> all of whom </w:t>
      </w:r>
      <w:r w:rsidR="00A411FD">
        <w:rPr>
          <w:rStyle w:val="ECCParagraph"/>
        </w:rPr>
        <w:t xml:space="preserve">have </w:t>
      </w:r>
      <w:r w:rsidR="00D30ECB">
        <w:rPr>
          <w:rStyle w:val="ECCParagraph"/>
        </w:rPr>
        <w:t>had</w:t>
      </w:r>
      <w:r w:rsidR="00FB654E">
        <w:rPr>
          <w:rStyle w:val="ECCParagraph"/>
        </w:rPr>
        <w:t xml:space="preserve"> to </w:t>
      </w:r>
      <w:r w:rsidR="00D30ECB">
        <w:rPr>
          <w:rStyle w:val="ECCParagraph"/>
        </w:rPr>
        <w:t>adapt</w:t>
      </w:r>
      <w:r w:rsidR="00FB654E">
        <w:rPr>
          <w:rStyle w:val="ECCParagraph"/>
        </w:rPr>
        <w:t xml:space="preserve"> very quickly to the new world of virtual meetings</w:t>
      </w:r>
      <w:r w:rsidR="00083309">
        <w:rPr>
          <w:rStyle w:val="ECCParagraph"/>
        </w:rPr>
        <w:t xml:space="preserve">, as well as </w:t>
      </w:r>
      <w:r w:rsidR="00A411FD">
        <w:rPr>
          <w:rStyle w:val="ECCParagraph"/>
        </w:rPr>
        <w:t xml:space="preserve">thanking </w:t>
      </w:r>
      <w:r w:rsidR="00083309">
        <w:rPr>
          <w:rStyle w:val="ECCParagraph"/>
        </w:rPr>
        <w:t xml:space="preserve">all the participants of these meetings. He also thanked his ECC team – the ECC vice-Chairs and </w:t>
      </w:r>
      <w:r w:rsidR="00FA74EF">
        <w:rPr>
          <w:rStyle w:val="ECCParagraph"/>
        </w:rPr>
        <w:t xml:space="preserve">Technical Secretary </w:t>
      </w:r>
      <w:r w:rsidR="00591C23">
        <w:rPr>
          <w:rStyle w:val="ECCParagraph"/>
        </w:rPr>
        <w:t xml:space="preserve">– who </w:t>
      </w:r>
      <w:r w:rsidR="00FA74EF">
        <w:rPr>
          <w:rStyle w:val="ECCParagraph"/>
        </w:rPr>
        <w:t xml:space="preserve">had </w:t>
      </w:r>
      <w:r w:rsidR="00591C23">
        <w:rPr>
          <w:rStyle w:val="ECCParagraph"/>
        </w:rPr>
        <w:t>greatly supported him</w:t>
      </w:r>
      <w:r w:rsidR="00FA74EF">
        <w:rPr>
          <w:rStyle w:val="ECCParagraph"/>
        </w:rPr>
        <w:t xml:space="preserve"> to </w:t>
      </w:r>
      <w:r w:rsidR="004F3D39">
        <w:rPr>
          <w:rStyle w:val="ECCParagraph"/>
        </w:rPr>
        <w:t>ensure that this ECC meeting could be a success</w:t>
      </w:r>
      <w:r w:rsidR="00FA74EF">
        <w:rPr>
          <w:rStyle w:val="ECCParagraph"/>
        </w:rPr>
        <w:t>.</w:t>
      </w:r>
    </w:p>
    <w:p w14:paraId="5B8F52BA" w14:textId="00E61FB7" w:rsidR="005F6606" w:rsidRDefault="004F3D39" w:rsidP="00BB0B72">
      <w:pPr>
        <w:spacing w:line="276" w:lineRule="auto"/>
        <w:rPr>
          <w:rStyle w:val="ECCParagraph"/>
        </w:rPr>
      </w:pPr>
      <w:r>
        <w:rPr>
          <w:rStyle w:val="ECCParagraph"/>
        </w:rPr>
        <w:t xml:space="preserve">The ECC </w:t>
      </w:r>
      <w:r w:rsidR="005A6489">
        <w:rPr>
          <w:rStyle w:val="ECCParagraph"/>
        </w:rPr>
        <w:t xml:space="preserve">Chairman </w:t>
      </w:r>
      <w:r w:rsidR="00B54796">
        <w:rPr>
          <w:rStyle w:val="ECCParagraph"/>
        </w:rPr>
        <w:t xml:space="preserve">also </w:t>
      </w:r>
      <w:r w:rsidR="003E6840">
        <w:rPr>
          <w:rStyle w:val="ECCParagraph"/>
        </w:rPr>
        <w:t>acknowledged</w:t>
      </w:r>
      <w:r w:rsidR="00B54796">
        <w:rPr>
          <w:rStyle w:val="ECCParagraph"/>
        </w:rPr>
        <w:t xml:space="preserve"> </w:t>
      </w:r>
      <w:r w:rsidR="00A06F3E">
        <w:rPr>
          <w:rStyle w:val="ECCParagraph"/>
        </w:rPr>
        <w:t>the significant efforts of the ECO staff over recent month</w:t>
      </w:r>
      <w:r w:rsidR="003E6840">
        <w:rPr>
          <w:rStyle w:val="ECCParagraph"/>
        </w:rPr>
        <w:t xml:space="preserve">s. </w:t>
      </w:r>
      <w:r w:rsidR="00905E11">
        <w:rPr>
          <w:rStyle w:val="ECCParagraph"/>
        </w:rPr>
        <w:t>The replacement of physical with virtual meetings</w:t>
      </w:r>
      <w:r w:rsidR="00066ABD">
        <w:rPr>
          <w:rStyle w:val="ECCParagraph"/>
        </w:rPr>
        <w:t xml:space="preserve"> ha</w:t>
      </w:r>
      <w:r w:rsidR="004B08D8">
        <w:rPr>
          <w:rStyle w:val="ECCParagraph"/>
        </w:rPr>
        <w:t>s</w:t>
      </w:r>
      <w:r w:rsidR="00066ABD">
        <w:rPr>
          <w:rStyle w:val="ECCParagraph"/>
        </w:rPr>
        <w:t xml:space="preserve"> raised difficult issues, not least in terms of </w:t>
      </w:r>
      <w:r w:rsidR="006F0230">
        <w:rPr>
          <w:rStyle w:val="ECCParagraph"/>
        </w:rPr>
        <w:t xml:space="preserve">an increase in </w:t>
      </w:r>
      <w:r w:rsidR="00066ABD">
        <w:rPr>
          <w:rStyle w:val="ECCParagraph"/>
        </w:rPr>
        <w:t xml:space="preserve">the </w:t>
      </w:r>
      <w:r w:rsidR="00165272">
        <w:rPr>
          <w:rStyle w:val="ECCParagraph"/>
        </w:rPr>
        <w:t xml:space="preserve">number </w:t>
      </w:r>
      <w:r w:rsidR="00BC3012">
        <w:rPr>
          <w:rStyle w:val="ECCParagraph"/>
        </w:rPr>
        <w:t xml:space="preserve">and length </w:t>
      </w:r>
      <w:r w:rsidR="00066ABD">
        <w:rPr>
          <w:rStyle w:val="ECCParagraph"/>
        </w:rPr>
        <w:t xml:space="preserve">of </w:t>
      </w:r>
      <w:r w:rsidR="00BC3012">
        <w:rPr>
          <w:rStyle w:val="ECCParagraph"/>
        </w:rPr>
        <w:t xml:space="preserve">some </w:t>
      </w:r>
      <w:r w:rsidR="00066ABD">
        <w:rPr>
          <w:rStyle w:val="ECCParagraph"/>
        </w:rPr>
        <w:t>meetings</w:t>
      </w:r>
      <w:r w:rsidR="00BC3012">
        <w:rPr>
          <w:rStyle w:val="ECCParagraph"/>
        </w:rPr>
        <w:t>.</w:t>
      </w:r>
      <w:r w:rsidR="00165272">
        <w:rPr>
          <w:rStyle w:val="ECCParagraph"/>
        </w:rPr>
        <w:t xml:space="preserve"> The ECC Chairman asked the ECO Director to convey the </w:t>
      </w:r>
      <w:r w:rsidR="006F56DF">
        <w:rPr>
          <w:rStyle w:val="ECCParagraph"/>
        </w:rPr>
        <w:t xml:space="preserve">appreciation of this </w:t>
      </w:r>
      <w:r w:rsidR="00DB2FB4">
        <w:rPr>
          <w:rStyle w:val="ECCParagraph"/>
        </w:rPr>
        <w:t xml:space="preserve">ECC </w:t>
      </w:r>
      <w:r w:rsidR="006F56DF">
        <w:rPr>
          <w:rStyle w:val="ECCParagraph"/>
        </w:rPr>
        <w:t xml:space="preserve">meeting to </w:t>
      </w:r>
      <w:r w:rsidR="007D1147">
        <w:rPr>
          <w:rStyle w:val="ECCParagraph"/>
        </w:rPr>
        <w:t xml:space="preserve">his team, many of whom </w:t>
      </w:r>
      <w:r w:rsidR="00336B2C">
        <w:rPr>
          <w:rStyle w:val="ECCParagraph"/>
        </w:rPr>
        <w:t xml:space="preserve">had gone </w:t>
      </w:r>
      <w:r w:rsidR="00DB2FB4">
        <w:rPr>
          <w:rStyle w:val="ECCParagraph"/>
        </w:rPr>
        <w:t>‘the extra mile’ to keep things on track</w:t>
      </w:r>
      <w:r w:rsidR="00D53DB8">
        <w:rPr>
          <w:rStyle w:val="ECCParagraph"/>
        </w:rPr>
        <w:t xml:space="preserve"> over this difficult period</w:t>
      </w:r>
      <w:r w:rsidR="00DB2FB4">
        <w:rPr>
          <w:rStyle w:val="ECCParagraph"/>
        </w:rPr>
        <w:t xml:space="preserve">, and to thank them </w:t>
      </w:r>
      <w:r w:rsidR="005F6606">
        <w:rPr>
          <w:rStyle w:val="ECCParagraph"/>
        </w:rPr>
        <w:t xml:space="preserve">all </w:t>
      </w:r>
      <w:r w:rsidR="00DB2FB4">
        <w:rPr>
          <w:rStyle w:val="ECCParagraph"/>
        </w:rPr>
        <w:t xml:space="preserve">for their </w:t>
      </w:r>
      <w:r w:rsidR="005F6606">
        <w:rPr>
          <w:rStyle w:val="ECCParagraph"/>
        </w:rPr>
        <w:t>considerable efforts.</w:t>
      </w:r>
    </w:p>
    <w:p w14:paraId="4239E00C" w14:textId="483B9376" w:rsidR="00493E1A" w:rsidRDefault="005F6606" w:rsidP="00BB0B72">
      <w:pPr>
        <w:spacing w:line="276" w:lineRule="auto"/>
        <w:rPr>
          <w:rStyle w:val="ECCParagraph"/>
        </w:rPr>
      </w:pPr>
      <w:r>
        <w:rPr>
          <w:rStyle w:val="ECCParagraph"/>
        </w:rPr>
        <w:t>Finally, the ECC Chairman</w:t>
      </w:r>
      <w:r w:rsidR="004C7010">
        <w:rPr>
          <w:rStyle w:val="ECCParagraph"/>
        </w:rPr>
        <w:t xml:space="preserve"> thanked </w:t>
      </w:r>
      <w:r w:rsidR="000313C1">
        <w:rPr>
          <w:rStyle w:val="ECCParagraph"/>
        </w:rPr>
        <w:t xml:space="preserve">all </w:t>
      </w:r>
      <w:r w:rsidR="004C7010">
        <w:rPr>
          <w:rStyle w:val="ECCParagraph"/>
        </w:rPr>
        <w:t xml:space="preserve">the participants of this meeting for </w:t>
      </w:r>
      <w:r w:rsidR="004757BA">
        <w:rPr>
          <w:rStyle w:val="ECCParagraph"/>
        </w:rPr>
        <w:t xml:space="preserve">their work and contributions, </w:t>
      </w:r>
      <w:r w:rsidR="00D53DB8">
        <w:rPr>
          <w:rStyle w:val="ECCParagraph"/>
        </w:rPr>
        <w:t xml:space="preserve">their willingness to engage constructively and </w:t>
      </w:r>
      <w:r w:rsidR="00F9254B">
        <w:rPr>
          <w:rStyle w:val="ECCParagraph"/>
        </w:rPr>
        <w:t xml:space="preserve">the goodwill that </w:t>
      </w:r>
      <w:r w:rsidR="00493E1A">
        <w:rPr>
          <w:rStyle w:val="ECCParagraph"/>
        </w:rPr>
        <w:t>has been demonstrated throughout this week.</w:t>
      </w:r>
    </w:p>
    <w:p w14:paraId="410B90DC" w14:textId="63D79394" w:rsidR="004F3D39" w:rsidRDefault="00493E1A" w:rsidP="00BB0B72">
      <w:pPr>
        <w:spacing w:line="276" w:lineRule="auto"/>
        <w:rPr>
          <w:rStyle w:val="ECCParagraph"/>
        </w:rPr>
      </w:pPr>
      <w:r>
        <w:rPr>
          <w:rStyle w:val="ECCParagraph"/>
        </w:rPr>
        <w:t xml:space="preserve">The ECO Director </w:t>
      </w:r>
      <w:r w:rsidR="00634468">
        <w:rPr>
          <w:rStyle w:val="ECCParagraph"/>
        </w:rPr>
        <w:t xml:space="preserve">acknowledged the comments </w:t>
      </w:r>
      <w:r w:rsidR="00661B06">
        <w:rPr>
          <w:rStyle w:val="ECCParagraph"/>
        </w:rPr>
        <w:t xml:space="preserve">of the ECC Chairman </w:t>
      </w:r>
      <w:r w:rsidR="00634468">
        <w:rPr>
          <w:rStyle w:val="ECCParagraph"/>
        </w:rPr>
        <w:t xml:space="preserve">and </w:t>
      </w:r>
      <w:r w:rsidR="00957CEC">
        <w:rPr>
          <w:rStyle w:val="ECCParagraph"/>
        </w:rPr>
        <w:t>committed to pass on the thanks of this meeting to his</w:t>
      </w:r>
      <w:r w:rsidR="0001236A">
        <w:rPr>
          <w:rStyle w:val="ECCParagraph"/>
        </w:rPr>
        <w:t xml:space="preserve"> team at the ECO. He also offered </w:t>
      </w:r>
      <w:r w:rsidR="000E570E">
        <w:rPr>
          <w:rStyle w:val="ECCParagraph"/>
        </w:rPr>
        <w:t xml:space="preserve">his </w:t>
      </w:r>
      <w:r w:rsidR="0001236A">
        <w:rPr>
          <w:rStyle w:val="ECCParagraph"/>
        </w:rPr>
        <w:t>thanks</w:t>
      </w:r>
      <w:r w:rsidR="000E570E">
        <w:rPr>
          <w:rStyle w:val="ECCParagraph"/>
        </w:rPr>
        <w:t>, and</w:t>
      </w:r>
      <w:r w:rsidR="0001236A">
        <w:rPr>
          <w:rStyle w:val="ECCParagraph"/>
        </w:rPr>
        <w:t xml:space="preserve"> on behalf </w:t>
      </w:r>
      <w:r w:rsidR="00E14D5C">
        <w:rPr>
          <w:rStyle w:val="ECCParagraph"/>
        </w:rPr>
        <w:t>of</w:t>
      </w:r>
      <w:r w:rsidR="004A6A39">
        <w:rPr>
          <w:rStyle w:val="ECCParagraph"/>
        </w:rPr>
        <w:t xml:space="preserve"> the </w:t>
      </w:r>
      <w:r w:rsidR="00661B06">
        <w:rPr>
          <w:rStyle w:val="ECCParagraph"/>
        </w:rPr>
        <w:t>meeting</w:t>
      </w:r>
      <w:r w:rsidR="000E570E">
        <w:rPr>
          <w:rStyle w:val="ECCParagraph"/>
        </w:rPr>
        <w:t>,</w:t>
      </w:r>
      <w:r w:rsidR="00661B06">
        <w:rPr>
          <w:rStyle w:val="ECCParagraph"/>
        </w:rPr>
        <w:t xml:space="preserve"> to </w:t>
      </w:r>
      <w:r w:rsidR="00E14D5C">
        <w:rPr>
          <w:rStyle w:val="ECCParagraph"/>
        </w:rPr>
        <w:t xml:space="preserve">the </w:t>
      </w:r>
      <w:r w:rsidR="004A6A39">
        <w:rPr>
          <w:rStyle w:val="ECCParagraph"/>
        </w:rPr>
        <w:t>ECC Chairman</w:t>
      </w:r>
      <w:r w:rsidR="00652398">
        <w:rPr>
          <w:rStyle w:val="ECCParagraph"/>
        </w:rPr>
        <w:t>, the vice-Chairs, and the Technical Secretary</w:t>
      </w:r>
      <w:r w:rsidR="00661B06">
        <w:rPr>
          <w:rStyle w:val="ECCParagraph"/>
        </w:rPr>
        <w:t xml:space="preserve"> for</w:t>
      </w:r>
      <w:r w:rsidR="000E570E">
        <w:rPr>
          <w:rStyle w:val="ECCParagraph"/>
        </w:rPr>
        <w:t xml:space="preserve"> </w:t>
      </w:r>
      <w:r w:rsidR="00356057">
        <w:rPr>
          <w:rStyle w:val="ECCParagraph"/>
        </w:rPr>
        <w:t>the</w:t>
      </w:r>
      <w:r w:rsidR="001520C1">
        <w:rPr>
          <w:rStyle w:val="ECCParagraph"/>
        </w:rPr>
        <w:t xml:space="preserve">ir </w:t>
      </w:r>
      <w:r w:rsidR="00D17C07">
        <w:rPr>
          <w:rStyle w:val="ECCParagraph"/>
        </w:rPr>
        <w:t xml:space="preserve">work </w:t>
      </w:r>
      <w:r w:rsidR="00B467D3">
        <w:rPr>
          <w:rStyle w:val="ECCParagraph"/>
        </w:rPr>
        <w:t xml:space="preserve">and efforts to successfully hold </w:t>
      </w:r>
      <w:r w:rsidR="00F8620D">
        <w:rPr>
          <w:rStyle w:val="ECCParagraph"/>
        </w:rPr>
        <w:t>this</w:t>
      </w:r>
      <w:r w:rsidR="00B467D3">
        <w:rPr>
          <w:rStyle w:val="ECCParagraph"/>
        </w:rPr>
        <w:t xml:space="preserve"> virtual ECC meeting.</w:t>
      </w:r>
      <w:r w:rsidR="00661B06">
        <w:rPr>
          <w:rStyle w:val="ECCParagraph"/>
        </w:rPr>
        <w:t xml:space="preserve"> </w:t>
      </w:r>
      <w:r w:rsidR="00652398">
        <w:rPr>
          <w:rStyle w:val="ECCParagraph"/>
        </w:rPr>
        <w:t xml:space="preserve"> </w:t>
      </w:r>
      <w:r w:rsidR="006F0230">
        <w:rPr>
          <w:rStyle w:val="ECCParagraph"/>
        </w:rPr>
        <w:t xml:space="preserve"> </w:t>
      </w:r>
      <w:r w:rsidR="00066ABD">
        <w:rPr>
          <w:rStyle w:val="ECCParagraph"/>
        </w:rPr>
        <w:t xml:space="preserve"> </w:t>
      </w:r>
      <w:r w:rsidR="00905E11">
        <w:rPr>
          <w:rStyle w:val="ECCParagraph"/>
        </w:rPr>
        <w:t xml:space="preserve"> </w:t>
      </w:r>
      <w:r w:rsidR="00A06F3E">
        <w:rPr>
          <w:rStyle w:val="ECCParagraph"/>
        </w:rPr>
        <w:t xml:space="preserve"> </w:t>
      </w:r>
    </w:p>
    <w:p w14:paraId="4CECEA86" w14:textId="65056993" w:rsidR="001B5CEA" w:rsidRPr="00AF0280" w:rsidRDefault="00D30ECB" w:rsidP="00BB0B72">
      <w:pPr>
        <w:spacing w:line="276" w:lineRule="auto"/>
        <w:rPr>
          <w:rStyle w:val="ECCParagraph"/>
        </w:rPr>
      </w:pPr>
      <w:r>
        <w:rPr>
          <w:rStyle w:val="ECCParagraph"/>
        </w:rPr>
        <w:t xml:space="preserve"> </w:t>
      </w:r>
      <w:r w:rsidR="00733B84">
        <w:rPr>
          <w:rStyle w:val="ECCParagraph"/>
        </w:rPr>
        <w:t xml:space="preserve"> </w:t>
      </w:r>
    </w:p>
    <w:p w14:paraId="2BB179F3" w14:textId="77777777" w:rsidR="007D0A81" w:rsidRPr="00AF0280" w:rsidRDefault="007D0A81" w:rsidP="00BB0B72">
      <w:pPr>
        <w:spacing w:line="276" w:lineRule="auto"/>
        <w:rPr>
          <w:rStyle w:val="ECCParagraph"/>
        </w:rPr>
      </w:pPr>
    </w:p>
    <w:p w14:paraId="53959EDC" w14:textId="2FDE113D" w:rsidR="006F1994" w:rsidRPr="00AF0280" w:rsidRDefault="006F1994" w:rsidP="00184672">
      <w:pPr>
        <w:pStyle w:val="Heading1"/>
        <w:spacing w:line="276" w:lineRule="auto"/>
        <w:jc w:val="both"/>
        <w:rPr>
          <w:color w:val="C00000"/>
          <w:szCs w:val="28"/>
        </w:rPr>
      </w:pPr>
      <w:r w:rsidRPr="00E7657A">
        <w:rPr>
          <w:color w:val="C00000"/>
          <w:szCs w:val="28"/>
        </w:rPr>
        <w:t xml:space="preserve">Approval of the minutes of the </w:t>
      </w:r>
      <w:r w:rsidR="00C80D71" w:rsidRPr="00AF0280">
        <w:rPr>
          <w:color w:val="C00000"/>
          <w:szCs w:val="28"/>
        </w:rPr>
        <w:t>5</w:t>
      </w:r>
      <w:r w:rsidR="0078327D" w:rsidRPr="00AF0280">
        <w:rPr>
          <w:color w:val="C00000"/>
          <w:szCs w:val="28"/>
        </w:rPr>
        <w:t>3</w:t>
      </w:r>
      <w:r w:rsidR="0078327D" w:rsidRPr="00AF0280">
        <w:rPr>
          <w:color w:val="C00000"/>
          <w:szCs w:val="28"/>
          <w:vertAlign w:val="superscript"/>
        </w:rPr>
        <w:t>rd</w:t>
      </w:r>
      <w:r w:rsidR="0078327D" w:rsidRPr="00AF0280">
        <w:rPr>
          <w:color w:val="C00000"/>
          <w:szCs w:val="28"/>
        </w:rPr>
        <w:t xml:space="preserve"> </w:t>
      </w:r>
      <w:r w:rsidRPr="00AF0280">
        <w:rPr>
          <w:color w:val="C00000"/>
          <w:szCs w:val="28"/>
        </w:rPr>
        <w:t>ECC meeting</w:t>
      </w:r>
    </w:p>
    <w:p w14:paraId="2DFC4D91" w14:textId="77777777" w:rsidR="008D521A" w:rsidRPr="00AF0280" w:rsidRDefault="008D521A" w:rsidP="00F77A7F"/>
    <w:p w14:paraId="43387FE1" w14:textId="6DEFBC7D" w:rsidR="006F1994" w:rsidRPr="00AF0280" w:rsidRDefault="006F1994" w:rsidP="00F77A7F">
      <w:pPr>
        <w:keepLines/>
        <w:pBdr>
          <w:top w:val="single" w:sz="12" w:space="4" w:color="auto"/>
          <w:left w:val="single" w:sz="12" w:space="4" w:color="auto"/>
          <w:bottom w:val="single" w:sz="12" w:space="4" w:color="auto"/>
          <w:right w:val="single" w:sz="12" w:space="4" w:color="auto"/>
        </w:pBdr>
        <w:spacing w:line="276" w:lineRule="auto"/>
        <w:rPr>
          <w:szCs w:val="22"/>
        </w:rPr>
      </w:pPr>
      <w:r w:rsidRPr="00AF0280">
        <w:rPr>
          <w:szCs w:val="22"/>
        </w:rPr>
        <w:t xml:space="preserve">The ECC approved the minutes of the </w:t>
      </w:r>
      <w:r w:rsidR="00C80D71" w:rsidRPr="00AF0280">
        <w:rPr>
          <w:szCs w:val="22"/>
        </w:rPr>
        <w:t>5</w:t>
      </w:r>
      <w:r w:rsidR="005F33DA" w:rsidRPr="00AF0280">
        <w:rPr>
          <w:szCs w:val="22"/>
        </w:rPr>
        <w:t>3</w:t>
      </w:r>
      <w:r w:rsidR="005F33DA" w:rsidRPr="00AF0280">
        <w:rPr>
          <w:szCs w:val="22"/>
          <w:vertAlign w:val="superscript"/>
        </w:rPr>
        <w:t>rd</w:t>
      </w:r>
      <w:r w:rsidR="005F33DA" w:rsidRPr="00AF0280">
        <w:rPr>
          <w:szCs w:val="22"/>
        </w:rPr>
        <w:t xml:space="preserve"> </w:t>
      </w:r>
      <w:r w:rsidRPr="00AF0280">
        <w:rPr>
          <w:szCs w:val="22"/>
        </w:rPr>
        <w:t xml:space="preserve">ECC </w:t>
      </w:r>
      <w:r w:rsidR="006D5C4D" w:rsidRPr="00AF0280">
        <w:rPr>
          <w:szCs w:val="22"/>
        </w:rPr>
        <w:t xml:space="preserve">Plenary </w:t>
      </w:r>
      <w:r w:rsidRPr="00AF0280">
        <w:rPr>
          <w:szCs w:val="22"/>
        </w:rPr>
        <w:t xml:space="preserve">meeting as given in Document </w:t>
      </w:r>
      <w:proofErr w:type="gramStart"/>
      <w:r w:rsidR="007330D7" w:rsidRPr="00AF0280">
        <w:rPr>
          <w:b/>
          <w:szCs w:val="22"/>
        </w:rPr>
        <w:t>ECC(</w:t>
      </w:r>
      <w:proofErr w:type="gramEnd"/>
      <w:r w:rsidR="008E63E7" w:rsidRPr="00AF0280">
        <w:rPr>
          <w:b/>
          <w:szCs w:val="22"/>
        </w:rPr>
        <w:t>20</w:t>
      </w:r>
      <w:r w:rsidR="007330D7" w:rsidRPr="00AF0280">
        <w:rPr>
          <w:b/>
          <w:szCs w:val="22"/>
        </w:rPr>
        <w:t>)</w:t>
      </w:r>
      <w:r w:rsidR="00A92F8F" w:rsidRPr="00AF0280">
        <w:rPr>
          <w:b/>
          <w:szCs w:val="22"/>
        </w:rPr>
        <w:t>0</w:t>
      </w:r>
      <w:r w:rsidR="00020539" w:rsidRPr="00AF0280">
        <w:rPr>
          <w:b/>
          <w:szCs w:val="22"/>
        </w:rPr>
        <w:t>93</w:t>
      </w:r>
    </w:p>
    <w:p w14:paraId="382DD7B9" w14:textId="77777777" w:rsidR="00604555" w:rsidRDefault="00604555" w:rsidP="00604555">
      <w:pPr>
        <w:spacing w:line="276" w:lineRule="auto"/>
        <w:rPr>
          <w:color w:val="auto"/>
          <w:szCs w:val="22"/>
        </w:rPr>
      </w:pPr>
    </w:p>
    <w:p w14:paraId="5F905839" w14:textId="77777777" w:rsidR="00604555" w:rsidRPr="00AF0280" w:rsidRDefault="00604555" w:rsidP="00604555">
      <w:pPr>
        <w:spacing w:line="276" w:lineRule="auto"/>
        <w:rPr>
          <w:color w:val="auto"/>
          <w:szCs w:val="22"/>
        </w:rPr>
      </w:pPr>
    </w:p>
    <w:p w14:paraId="698EAA29" w14:textId="31CEF0FC" w:rsidR="006F1994" w:rsidRPr="00AF0280" w:rsidRDefault="006F1994" w:rsidP="00184672">
      <w:pPr>
        <w:pStyle w:val="Heading1"/>
        <w:spacing w:line="276" w:lineRule="auto"/>
        <w:jc w:val="both"/>
        <w:rPr>
          <w:color w:val="C00000"/>
          <w:szCs w:val="28"/>
        </w:rPr>
      </w:pPr>
      <w:r w:rsidRPr="00AF0280">
        <w:rPr>
          <w:color w:val="C00000"/>
          <w:szCs w:val="28"/>
        </w:rPr>
        <w:t>Closure of the meeting</w:t>
      </w:r>
    </w:p>
    <w:p w14:paraId="7167AFC4" w14:textId="77777777" w:rsidR="000B699E" w:rsidRPr="00AF0280" w:rsidRDefault="000B699E" w:rsidP="00F77A7F">
      <w:pPr>
        <w:spacing w:line="276" w:lineRule="auto"/>
        <w:rPr>
          <w:color w:val="auto"/>
          <w:szCs w:val="22"/>
        </w:rPr>
      </w:pPr>
    </w:p>
    <w:p w14:paraId="2122D56A" w14:textId="441A1C21" w:rsidR="00CD7B90" w:rsidRPr="00AF0280" w:rsidRDefault="00C80D71" w:rsidP="00F77A7F">
      <w:pPr>
        <w:spacing w:line="276" w:lineRule="auto"/>
        <w:rPr>
          <w:color w:val="auto"/>
          <w:szCs w:val="22"/>
        </w:rPr>
      </w:pPr>
      <w:r w:rsidRPr="00AF0280">
        <w:rPr>
          <w:color w:val="auto"/>
          <w:szCs w:val="22"/>
        </w:rPr>
        <w:t xml:space="preserve">The Chairman </w:t>
      </w:r>
      <w:r w:rsidR="00CD7B90" w:rsidRPr="00AF0280">
        <w:rPr>
          <w:color w:val="auto"/>
          <w:szCs w:val="22"/>
        </w:rPr>
        <w:t>thanked the ECC participants for their contributions and willingness to compromise</w:t>
      </w:r>
      <w:r w:rsidRPr="00AF0280">
        <w:rPr>
          <w:color w:val="auto"/>
          <w:szCs w:val="22"/>
        </w:rPr>
        <w:t xml:space="preserve"> and their support during the meeting</w:t>
      </w:r>
      <w:r w:rsidR="00CD7B90" w:rsidRPr="00AF0280">
        <w:rPr>
          <w:color w:val="auto"/>
          <w:szCs w:val="22"/>
        </w:rPr>
        <w:t xml:space="preserve">. </w:t>
      </w:r>
      <w:r w:rsidR="00EC232D">
        <w:rPr>
          <w:color w:val="auto"/>
          <w:szCs w:val="22"/>
        </w:rPr>
        <w:t>He wished all participants a good and safe summer and expressed his hope that we would all be able to meet again in person soon.</w:t>
      </w:r>
    </w:p>
    <w:p w14:paraId="50621A46" w14:textId="77777777" w:rsidR="00CD7B90" w:rsidRPr="00AF0280" w:rsidRDefault="00CD7B90" w:rsidP="00F77A7F">
      <w:pPr>
        <w:spacing w:line="276" w:lineRule="auto"/>
        <w:rPr>
          <w:color w:val="auto"/>
          <w:szCs w:val="22"/>
        </w:rPr>
      </w:pPr>
    </w:p>
    <w:p w14:paraId="5E96D64E" w14:textId="20013F34" w:rsidR="00CD7B90" w:rsidRPr="00AF0280" w:rsidRDefault="000C781C" w:rsidP="00184672">
      <w:pPr>
        <w:pStyle w:val="NormalWeb"/>
        <w:pBdr>
          <w:top w:val="single" w:sz="4" w:space="1" w:color="auto"/>
          <w:left w:val="single" w:sz="4" w:space="4" w:color="auto"/>
          <w:bottom w:val="single" w:sz="4" w:space="1" w:color="auto"/>
          <w:right w:val="single" w:sz="4" w:space="4" w:color="auto"/>
        </w:pBdr>
        <w:tabs>
          <w:tab w:val="right" w:pos="9922"/>
        </w:tabs>
        <w:spacing w:line="276" w:lineRule="auto"/>
        <w:jc w:val="both"/>
        <w:rPr>
          <w:rFonts w:ascii="Arial" w:hAnsi="Arial" w:cs="Arial"/>
          <w:sz w:val="22"/>
          <w:szCs w:val="22"/>
          <w:lang w:val="en-GB"/>
        </w:rPr>
      </w:pPr>
      <w:r w:rsidRPr="00AF0280">
        <w:rPr>
          <w:rFonts w:ascii="Arial" w:hAnsi="Arial" w:cs="Arial"/>
          <w:sz w:val="22"/>
          <w:szCs w:val="22"/>
          <w:lang w:val="en-GB"/>
        </w:rPr>
        <w:lastRenderedPageBreak/>
        <w:t xml:space="preserve">The Chairman then closed the </w:t>
      </w:r>
      <w:r w:rsidR="002D5CB0" w:rsidRPr="00AF0280">
        <w:rPr>
          <w:rFonts w:ascii="Arial" w:hAnsi="Arial" w:cs="Arial"/>
          <w:sz w:val="22"/>
          <w:szCs w:val="22"/>
          <w:lang w:val="en-GB"/>
        </w:rPr>
        <w:t>5</w:t>
      </w:r>
      <w:r w:rsidR="005F33DA" w:rsidRPr="00AF0280">
        <w:rPr>
          <w:rFonts w:ascii="Arial" w:hAnsi="Arial" w:cs="Arial"/>
          <w:sz w:val="22"/>
          <w:szCs w:val="22"/>
          <w:lang w:val="en-GB"/>
        </w:rPr>
        <w:t>3</w:t>
      </w:r>
      <w:r w:rsidR="005F33DA" w:rsidRPr="00AF0280">
        <w:rPr>
          <w:rFonts w:ascii="Arial" w:hAnsi="Arial" w:cs="Arial"/>
          <w:sz w:val="22"/>
          <w:szCs w:val="22"/>
          <w:vertAlign w:val="superscript"/>
          <w:lang w:val="en-GB"/>
        </w:rPr>
        <w:t>rd</w:t>
      </w:r>
      <w:r w:rsidR="005F33DA" w:rsidRPr="00AF0280">
        <w:rPr>
          <w:rFonts w:ascii="Arial" w:hAnsi="Arial" w:cs="Arial"/>
          <w:sz w:val="22"/>
          <w:szCs w:val="22"/>
          <w:lang w:val="en-GB"/>
        </w:rPr>
        <w:t xml:space="preserve"> </w:t>
      </w:r>
      <w:r w:rsidR="00CD7B90" w:rsidRPr="00AF0280">
        <w:rPr>
          <w:rFonts w:ascii="Arial" w:hAnsi="Arial" w:cs="Arial"/>
          <w:sz w:val="22"/>
          <w:szCs w:val="22"/>
          <w:lang w:val="en-GB"/>
        </w:rPr>
        <w:t xml:space="preserve">ECC </w:t>
      </w:r>
      <w:r w:rsidR="008E63E7" w:rsidRPr="00AF0280">
        <w:rPr>
          <w:rFonts w:ascii="Arial" w:hAnsi="Arial" w:cs="Arial"/>
          <w:sz w:val="22"/>
          <w:szCs w:val="22"/>
          <w:lang w:val="en-GB"/>
        </w:rPr>
        <w:t xml:space="preserve">Plenary </w:t>
      </w:r>
      <w:r w:rsidR="00CD7B90" w:rsidRPr="00AF0280">
        <w:rPr>
          <w:rFonts w:ascii="Arial" w:hAnsi="Arial" w:cs="Arial"/>
          <w:sz w:val="22"/>
          <w:szCs w:val="22"/>
          <w:lang w:val="en-GB"/>
        </w:rPr>
        <w:t>meeting.</w:t>
      </w:r>
    </w:p>
    <w:p w14:paraId="5BA8573C" w14:textId="77777777" w:rsidR="00CD7B90" w:rsidRPr="00AF0280" w:rsidRDefault="00CD7B90" w:rsidP="00F77A7F"/>
    <w:sectPr w:rsidR="00CD7B90" w:rsidRPr="00AF0280" w:rsidSect="009907B3">
      <w:headerReference w:type="even" r:id="rId49"/>
      <w:headerReference w:type="default" r:id="rId50"/>
      <w:footerReference w:type="even" r:id="rId51"/>
      <w:footerReference w:type="default" r:id="rId52"/>
      <w:headerReference w:type="first" r:id="rId53"/>
      <w:footerReference w:type="first" r:id="rId54"/>
      <w:pgSz w:w="11907" w:h="16840" w:code="9"/>
      <w:pgMar w:top="851" w:right="992" w:bottom="709" w:left="993" w:header="720" w:footer="358"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C28B9" w14:textId="77777777" w:rsidR="00DB5ED2" w:rsidRDefault="00DB5ED2">
      <w:r>
        <w:separator/>
      </w:r>
    </w:p>
  </w:endnote>
  <w:endnote w:type="continuationSeparator" w:id="0">
    <w:p w14:paraId="7EC99043" w14:textId="77777777" w:rsidR="00DB5ED2" w:rsidRDefault="00DB5ED2">
      <w:r>
        <w:continuationSeparator/>
      </w:r>
    </w:p>
  </w:endnote>
  <w:endnote w:type="continuationNotice" w:id="1">
    <w:p w14:paraId="27AE4DC4" w14:textId="77777777" w:rsidR="00DB5ED2" w:rsidRDefault="00DB5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B377" w14:textId="77777777" w:rsidR="00296553" w:rsidRDefault="002965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D8D3C" w14:textId="77777777" w:rsidR="00296553" w:rsidRDefault="002965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754111"/>
      <w:docPartObj>
        <w:docPartGallery w:val="Page Numbers (Bottom of Page)"/>
        <w:docPartUnique/>
      </w:docPartObj>
    </w:sdtPr>
    <w:sdtEndPr/>
    <w:sdtContent>
      <w:p w14:paraId="23CA5C99" w14:textId="77777777" w:rsidR="00296553" w:rsidRDefault="00296553">
        <w:pPr>
          <w:pStyle w:val="Footer"/>
          <w:jc w:val="center"/>
        </w:pPr>
        <w:r>
          <w:fldChar w:fldCharType="begin"/>
        </w:r>
        <w:r>
          <w:instrText>PAGE   \* MERGEFORMAT</w:instrText>
        </w:r>
        <w:r>
          <w:fldChar w:fldCharType="separate"/>
        </w:r>
        <w:r w:rsidRPr="000A5AEF">
          <w:rPr>
            <w:noProof/>
            <w:lang w:val="fr-FR"/>
          </w:rPr>
          <w:t>20</w:t>
        </w:r>
        <w:r>
          <w:rPr>
            <w:noProof/>
            <w:lang w:val="fr-FR"/>
          </w:rPr>
          <w:fldChar w:fldCharType="end"/>
        </w:r>
      </w:p>
    </w:sdtContent>
  </w:sdt>
  <w:p w14:paraId="254F1B72" w14:textId="77777777" w:rsidR="00296553" w:rsidRDefault="00296553" w:rsidP="006A52EF">
    <w:pPr>
      <w:pStyle w:val="En-tte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87CA" w14:textId="77777777" w:rsidR="00296553" w:rsidRDefault="00296553">
    <w:pPr>
      <w:pStyle w:val="Footer"/>
      <w:rPr>
        <w:lang w:val="de-DE"/>
      </w:rPr>
    </w:pPr>
  </w:p>
  <w:p w14:paraId="71063DED" w14:textId="77777777" w:rsidR="00296553" w:rsidRPr="00BA09A5" w:rsidRDefault="00296553" w:rsidP="00BA09A5">
    <w:pPr>
      <w:pStyle w:val="Footer"/>
      <w:jc w:val="center"/>
      <w:rPr>
        <w:lang w:val="de-DE"/>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1243" w14:textId="77777777" w:rsidR="00DB5ED2" w:rsidRDefault="00DB5ED2">
      <w:r>
        <w:separator/>
      </w:r>
    </w:p>
  </w:footnote>
  <w:footnote w:type="continuationSeparator" w:id="0">
    <w:p w14:paraId="5EEFAA85" w14:textId="77777777" w:rsidR="00DB5ED2" w:rsidRDefault="00DB5ED2">
      <w:r>
        <w:continuationSeparator/>
      </w:r>
    </w:p>
  </w:footnote>
  <w:footnote w:type="continuationNotice" w:id="1">
    <w:p w14:paraId="24EC8B9C" w14:textId="77777777" w:rsidR="00DB5ED2" w:rsidRDefault="00DB5E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F4B" w14:textId="77777777" w:rsidR="00296553" w:rsidRDefault="00296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2443" w14:textId="77777777" w:rsidR="00296553" w:rsidRDefault="00296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4BA9" w14:textId="77777777" w:rsidR="00296553" w:rsidRPr="00E87B77" w:rsidRDefault="00296553" w:rsidP="00E87B77">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Num4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C665774"/>
    <w:multiLevelType w:val="multilevel"/>
    <w:tmpl w:val="AC6C611A"/>
    <w:lvl w:ilvl="0">
      <w:start w:val="7"/>
      <w:numFmt w:val="decimal"/>
      <w:lvlText w:val="%1"/>
      <w:lvlJc w:val="left"/>
      <w:pPr>
        <w:ind w:left="480" w:hanging="480"/>
      </w:pPr>
      <w:rPr>
        <w:rFonts w:hint="default"/>
        <w:b/>
      </w:rPr>
    </w:lvl>
    <w:lvl w:ilvl="1">
      <w:start w:val="3"/>
      <w:numFmt w:val="decimal"/>
      <w:lvlText w:val="%1.%2"/>
      <w:lvlJc w:val="left"/>
      <w:pPr>
        <w:ind w:left="1091" w:hanging="480"/>
      </w:pPr>
      <w:rPr>
        <w:rFonts w:hint="default"/>
        <w:b/>
      </w:rPr>
    </w:lvl>
    <w:lvl w:ilvl="2">
      <w:start w:val="1"/>
      <w:numFmt w:val="decimal"/>
      <w:lvlText w:val="%1.%2.%3"/>
      <w:lvlJc w:val="left"/>
      <w:pPr>
        <w:ind w:left="1942" w:hanging="720"/>
      </w:pPr>
      <w:rPr>
        <w:rFonts w:hint="default"/>
        <w:b/>
        <w:color w:val="C00000"/>
      </w:rPr>
    </w:lvl>
    <w:lvl w:ilvl="3">
      <w:start w:val="1"/>
      <w:numFmt w:val="decimal"/>
      <w:lvlText w:val="%1.%2.%3.%4"/>
      <w:lvlJc w:val="left"/>
      <w:pPr>
        <w:ind w:left="2553" w:hanging="720"/>
      </w:pPr>
      <w:rPr>
        <w:rFonts w:hint="default"/>
        <w:b/>
      </w:rPr>
    </w:lvl>
    <w:lvl w:ilvl="4">
      <w:start w:val="1"/>
      <w:numFmt w:val="decimal"/>
      <w:lvlText w:val="%1.%2.%3.%4.%5"/>
      <w:lvlJc w:val="left"/>
      <w:pPr>
        <w:ind w:left="3524" w:hanging="1080"/>
      </w:pPr>
      <w:rPr>
        <w:rFonts w:hint="default"/>
        <w:b/>
      </w:rPr>
    </w:lvl>
    <w:lvl w:ilvl="5">
      <w:start w:val="1"/>
      <w:numFmt w:val="decimal"/>
      <w:lvlText w:val="%1.%2.%3.%4.%5.%6"/>
      <w:lvlJc w:val="left"/>
      <w:pPr>
        <w:ind w:left="4135" w:hanging="1080"/>
      </w:pPr>
      <w:rPr>
        <w:rFonts w:hint="default"/>
        <w:b/>
      </w:rPr>
    </w:lvl>
    <w:lvl w:ilvl="6">
      <w:start w:val="1"/>
      <w:numFmt w:val="decimal"/>
      <w:lvlText w:val="%1.%2.%3.%4.%5.%6.%7"/>
      <w:lvlJc w:val="left"/>
      <w:pPr>
        <w:ind w:left="5106" w:hanging="1440"/>
      </w:pPr>
      <w:rPr>
        <w:rFonts w:hint="default"/>
        <w:b/>
      </w:rPr>
    </w:lvl>
    <w:lvl w:ilvl="7">
      <w:start w:val="1"/>
      <w:numFmt w:val="decimal"/>
      <w:lvlText w:val="%1.%2.%3.%4.%5.%6.%7.%8"/>
      <w:lvlJc w:val="left"/>
      <w:pPr>
        <w:ind w:left="5717" w:hanging="1440"/>
      </w:pPr>
      <w:rPr>
        <w:rFonts w:hint="default"/>
        <w:b/>
      </w:rPr>
    </w:lvl>
    <w:lvl w:ilvl="8">
      <w:start w:val="1"/>
      <w:numFmt w:val="decimal"/>
      <w:lvlText w:val="%1.%2.%3.%4.%5.%6.%7.%8.%9"/>
      <w:lvlJc w:val="left"/>
      <w:pPr>
        <w:ind w:left="6688" w:hanging="1800"/>
      </w:pPr>
      <w:rPr>
        <w:rFonts w:hint="default"/>
        <w:b/>
      </w:rPr>
    </w:lvl>
  </w:abstractNum>
  <w:abstractNum w:abstractNumId="2" w15:restartNumberingAfterBreak="0">
    <w:nsid w:val="0F932973"/>
    <w:multiLevelType w:val="hybridMultilevel"/>
    <w:tmpl w:val="F376AC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E05F28"/>
    <w:multiLevelType w:val="hybridMultilevel"/>
    <w:tmpl w:val="FFFFFFFF"/>
    <w:lvl w:ilvl="0" w:tplc="BD503DF8">
      <w:start w:val="1"/>
      <w:numFmt w:val="decimal"/>
      <w:lvlText w:val="%1."/>
      <w:lvlJc w:val="left"/>
      <w:pPr>
        <w:ind w:left="720" w:hanging="360"/>
      </w:pPr>
    </w:lvl>
    <w:lvl w:ilvl="1" w:tplc="9D7C3792">
      <w:start w:val="1"/>
      <w:numFmt w:val="lowerLetter"/>
      <w:lvlText w:val="%2."/>
      <w:lvlJc w:val="left"/>
      <w:pPr>
        <w:ind w:left="1440" w:hanging="360"/>
      </w:pPr>
    </w:lvl>
    <w:lvl w:ilvl="2" w:tplc="5C4896BA">
      <w:start w:val="1"/>
      <w:numFmt w:val="lowerRoman"/>
      <w:lvlText w:val="%3."/>
      <w:lvlJc w:val="right"/>
      <w:pPr>
        <w:ind w:left="2160" w:hanging="180"/>
      </w:pPr>
    </w:lvl>
    <w:lvl w:ilvl="3" w:tplc="CA48C20E">
      <w:start w:val="1"/>
      <w:numFmt w:val="decimal"/>
      <w:lvlText w:val="%4."/>
      <w:lvlJc w:val="left"/>
      <w:pPr>
        <w:ind w:left="2880" w:hanging="360"/>
      </w:pPr>
    </w:lvl>
    <w:lvl w:ilvl="4" w:tplc="29200756">
      <w:start w:val="1"/>
      <w:numFmt w:val="lowerLetter"/>
      <w:lvlText w:val="%5."/>
      <w:lvlJc w:val="left"/>
      <w:pPr>
        <w:ind w:left="3600" w:hanging="360"/>
      </w:pPr>
    </w:lvl>
    <w:lvl w:ilvl="5" w:tplc="E9E6CED4">
      <w:start w:val="1"/>
      <w:numFmt w:val="lowerRoman"/>
      <w:lvlText w:val="%6."/>
      <w:lvlJc w:val="right"/>
      <w:pPr>
        <w:ind w:left="4320" w:hanging="180"/>
      </w:pPr>
    </w:lvl>
    <w:lvl w:ilvl="6" w:tplc="338E5594">
      <w:start w:val="1"/>
      <w:numFmt w:val="decimal"/>
      <w:lvlText w:val="%7."/>
      <w:lvlJc w:val="left"/>
      <w:pPr>
        <w:ind w:left="5040" w:hanging="360"/>
      </w:pPr>
    </w:lvl>
    <w:lvl w:ilvl="7" w:tplc="7E90024A">
      <w:start w:val="1"/>
      <w:numFmt w:val="lowerLetter"/>
      <w:lvlText w:val="%8."/>
      <w:lvlJc w:val="left"/>
      <w:pPr>
        <w:ind w:left="5760" w:hanging="360"/>
      </w:pPr>
    </w:lvl>
    <w:lvl w:ilvl="8" w:tplc="465483E4">
      <w:start w:val="1"/>
      <w:numFmt w:val="lowerRoman"/>
      <w:lvlText w:val="%9."/>
      <w:lvlJc w:val="right"/>
      <w:pPr>
        <w:ind w:left="6480" w:hanging="180"/>
      </w:pPr>
    </w:lvl>
  </w:abstractNum>
  <w:abstractNum w:abstractNumId="5" w15:restartNumberingAfterBreak="0">
    <w:nsid w:val="249356A4"/>
    <w:multiLevelType w:val="hybridMultilevel"/>
    <w:tmpl w:val="239A49EC"/>
    <w:lvl w:ilvl="0" w:tplc="5450D8F4">
      <w:start w:val="1"/>
      <w:numFmt w:val="decimal"/>
      <w:pStyle w:val="123-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E0685A"/>
    <w:multiLevelType w:val="hybridMultilevel"/>
    <w:tmpl w:val="3BD250A0"/>
    <w:lvl w:ilvl="0" w:tplc="811C97D0">
      <w:start w:val="1"/>
      <w:numFmt w:val="decimal"/>
      <w:lvlText w:val="%1."/>
      <w:lvlJc w:val="left"/>
      <w:pPr>
        <w:ind w:left="720" w:hanging="360"/>
      </w:pPr>
    </w:lvl>
    <w:lvl w:ilvl="1" w:tplc="889A2632">
      <w:start w:val="1"/>
      <w:numFmt w:val="lowerLetter"/>
      <w:lvlText w:val="%2."/>
      <w:lvlJc w:val="left"/>
      <w:pPr>
        <w:ind w:left="1440" w:hanging="360"/>
      </w:pPr>
    </w:lvl>
    <w:lvl w:ilvl="2" w:tplc="B800839A">
      <w:start w:val="1"/>
      <w:numFmt w:val="lowerRoman"/>
      <w:lvlText w:val="%3."/>
      <w:lvlJc w:val="right"/>
      <w:pPr>
        <w:ind w:left="2160" w:hanging="180"/>
      </w:pPr>
    </w:lvl>
    <w:lvl w:ilvl="3" w:tplc="16A895DA">
      <w:start w:val="1"/>
      <w:numFmt w:val="decimal"/>
      <w:lvlText w:val="%4."/>
      <w:lvlJc w:val="left"/>
      <w:pPr>
        <w:ind w:left="2880" w:hanging="360"/>
      </w:pPr>
    </w:lvl>
    <w:lvl w:ilvl="4" w:tplc="770ED496">
      <w:start w:val="1"/>
      <w:numFmt w:val="lowerLetter"/>
      <w:lvlText w:val="%5."/>
      <w:lvlJc w:val="left"/>
      <w:pPr>
        <w:ind w:left="3600" w:hanging="360"/>
      </w:pPr>
    </w:lvl>
    <w:lvl w:ilvl="5" w:tplc="2C96FA14">
      <w:start w:val="1"/>
      <w:numFmt w:val="lowerRoman"/>
      <w:lvlText w:val="%6."/>
      <w:lvlJc w:val="right"/>
      <w:pPr>
        <w:ind w:left="4320" w:hanging="180"/>
      </w:pPr>
    </w:lvl>
    <w:lvl w:ilvl="6" w:tplc="88743CA6">
      <w:start w:val="1"/>
      <w:numFmt w:val="decimal"/>
      <w:lvlText w:val="%7."/>
      <w:lvlJc w:val="left"/>
      <w:pPr>
        <w:ind w:left="5040" w:hanging="360"/>
      </w:pPr>
    </w:lvl>
    <w:lvl w:ilvl="7" w:tplc="1CA0A1D4">
      <w:start w:val="1"/>
      <w:numFmt w:val="lowerLetter"/>
      <w:lvlText w:val="%8."/>
      <w:lvlJc w:val="left"/>
      <w:pPr>
        <w:ind w:left="5760" w:hanging="360"/>
      </w:pPr>
    </w:lvl>
    <w:lvl w:ilvl="8" w:tplc="EF66DB42">
      <w:start w:val="1"/>
      <w:numFmt w:val="lowerRoman"/>
      <w:lvlText w:val="%9."/>
      <w:lvlJc w:val="right"/>
      <w:pPr>
        <w:ind w:left="6480" w:hanging="180"/>
      </w:pPr>
    </w:lvl>
  </w:abstractNum>
  <w:abstractNum w:abstractNumId="7" w15:restartNumberingAfterBreak="0">
    <w:nsid w:val="27D977E7"/>
    <w:multiLevelType w:val="hybridMultilevel"/>
    <w:tmpl w:val="51ACB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0277B5"/>
    <w:multiLevelType w:val="hybridMultilevel"/>
    <w:tmpl w:val="3F4CB9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1F3910"/>
    <w:multiLevelType w:val="hybridMultilevel"/>
    <w:tmpl w:val="D8BEAEF2"/>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0" w15:restartNumberingAfterBreak="0">
    <w:nsid w:val="318D3465"/>
    <w:multiLevelType w:val="hybridMultilevel"/>
    <w:tmpl w:val="37BEF61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20070F8"/>
    <w:multiLevelType w:val="hybridMultilevel"/>
    <w:tmpl w:val="BCAA7DC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2" w15:restartNumberingAfterBreak="0">
    <w:nsid w:val="33394E37"/>
    <w:multiLevelType w:val="hybridMultilevel"/>
    <w:tmpl w:val="77CC5AFA"/>
    <w:lvl w:ilvl="0" w:tplc="EEA0F2F0">
      <w:start w:val="7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932A34"/>
    <w:multiLevelType w:val="hybridMultilevel"/>
    <w:tmpl w:val="222A03C0"/>
    <w:lvl w:ilvl="0" w:tplc="219E2DF8">
      <w:start w:val="1"/>
      <w:numFmt w:val="lowerLetter"/>
      <w:pStyle w:val="ABCLis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4" w15:restartNumberingAfterBreak="0">
    <w:nsid w:val="4030247B"/>
    <w:multiLevelType w:val="hybridMultilevel"/>
    <w:tmpl w:val="E4E02668"/>
    <w:lvl w:ilvl="0" w:tplc="E4B6DAB0">
      <w:start w:val="1"/>
      <w:numFmt w:val="bullet"/>
      <w:pStyle w:val="TableList"/>
      <w:lvlText w:val=""/>
      <w:lvlJc w:val="left"/>
      <w:pPr>
        <w:tabs>
          <w:tab w:val="num" w:pos="1222"/>
        </w:tabs>
        <w:ind w:left="1222" w:hanging="360"/>
      </w:pPr>
      <w:rPr>
        <w:rFonts w:ascii="Wingdings" w:hAnsi="Wingdings" w:hint="default"/>
      </w:rPr>
    </w:lvl>
    <w:lvl w:ilvl="1" w:tplc="04070003">
      <w:start w:val="1"/>
      <w:numFmt w:val="bullet"/>
      <w:lvlText w:val="o"/>
      <w:lvlJc w:val="left"/>
      <w:pPr>
        <w:tabs>
          <w:tab w:val="num" w:pos="1941"/>
        </w:tabs>
        <w:ind w:left="1941" w:hanging="360"/>
      </w:pPr>
      <w:rPr>
        <w:rFonts w:ascii="Courier New" w:hAnsi="Courier New" w:hint="default"/>
      </w:rPr>
    </w:lvl>
    <w:lvl w:ilvl="2" w:tplc="04070005" w:tentative="1">
      <w:start w:val="1"/>
      <w:numFmt w:val="bullet"/>
      <w:lvlText w:val=""/>
      <w:lvlJc w:val="left"/>
      <w:pPr>
        <w:tabs>
          <w:tab w:val="num" w:pos="2661"/>
        </w:tabs>
        <w:ind w:left="2661" w:hanging="360"/>
      </w:pPr>
      <w:rPr>
        <w:rFonts w:ascii="Wingdings" w:hAnsi="Wingdings" w:hint="default"/>
      </w:rPr>
    </w:lvl>
    <w:lvl w:ilvl="3" w:tplc="04070001" w:tentative="1">
      <w:start w:val="1"/>
      <w:numFmt w:val="bullet"/>
      <w:lvlText w:val=""/>
      <w:lvlJc w:val="left"/>
      <w:pPr>
        <w:tabs>
          <w:tab w:val="num" w:pos="3381"/>
        </w:tabs>
        <w:ind w:left="3381" w:hanging="360"/>
      </w:pPr>
      <w:rPr>
        <w:rFonts w:ascii="Symbol" w:hAnsi="Symbol" w:hint="default"/>
      </w:rPr>
    </w:lvl>
    <w:lvl w:ilvl="4" w:tplc="04070003" w:tentative="1">
      <w:start w:val="1"/>
      <w:numFmt w:val="bullet"/>
      <w:lvlText w:val="o"/>
      <w:lvlJc w:val="left"/>
      <w:pPr>
        <w:tabs>
          <w:tab w:val="num" w:pos="4101"/>
        </w:tabs>
        <w:ind w:left="4101" w:hanging="360"/>
      </w:pPr>
      <w:rPr>
        <w:rFonts w:ascii="Courier New" w:hAnsi="Courier New" w:hint="default"/>
      </w:rPr>
    </w:lvl>
    <w:lvl w:ilvl="5" w:tplc="04070005" w:tentative="1">
      <w:start w:val="1"/>
      <w:numFmt w:val="bullet"/>
      <w:lvlText w:val=""/>
      <w:lvlJc w:val="left"/>
      <w:pPr>
        <w:tabs>
          <w:tab w:val="num" w:pos="4821"/>
        </w:tabs>
        <w:ind w:left="4821" w:hanging="360"/>
      </w:pPr>
      <w:rPr>
        <w:rFonts w:ascii="Wingdings" w:hAnsi="Wingdings" w:hint="default"/>
      </w:rPr>
    </w:lvl>
    <w:lvl w:ilvl="6" w:tplc="04070001" w:tentative="1">
      <w:start w:val="1"/>
      <w:numFmt w:val="bullet"/>
      <w:lvlText w:val=""/>
      <w:lvlJc w:val="left"/>
      <w:pPr>
        <w:tabs>
          <w:tab w:val="num" w:pos="5541"/>
        </w:tabs>
        <w:ind w:left="5541" w:hanging="360"/>
      </w:pPr>
      <w:rPr>
        <w:rFonts w:ascii="Symbol" w:hAnsi="Symbol" w:hint="default"/>
      </w:rPr>
    </w:lvl>
    <w:lvl w:ilvl="7" w:tplc="04070003" w:tentative="1">
      <w:start w:val="1"/>
      <w:numFmt w:val="bullet"/>
      <w:lvlText w:val="o"/>
      <w:lvlJc w:val="left"/>
      <w:pPr>
        <w:tabs>
          <w:tab w:val="num" w:pos="6261"/>
        </w:tabs>
        <w:ind w:left="6261" w:hanging="360"/>
      </w:pPr>
      <w:rPr>
        <w:rFonts w:ascii="Courier New" w:hAnsi="Courier New" w:hint="default"/>
      </w:rPr>
    </w:lvl>
    <w:lvl w:ilvl="8" w:tplc="04070005" w:tentative="1">
      <w:start w:val="1"/>
      <w:numFmt w:val="bullet"/>
      <w:lvlText w:val=""/>
      <w:lvlJc w:val="left"/>
      <w:pPr>
        <w:tabs>
          <w:tab w:val="num" w:pos="6981"/>
        </w:tabs>
        <w:ind w:left="6981" w:hanging="360"/>
      </w:pPr>
      <w:rPr>
        <w:rFonts w:ascii="Wingdings" w:hAnsi="Wingdings" w:hint="default"/>
      </w:rPr>
    </w:lvl>
  </w:abstractNum>
  <w:abstractNum w:abstractNumId="15" w15:restartNumberingAfterBreak="0">
    <w:nsid w:val="446529B5"/>
    <w:multiLevelType w:val="hybridMultilevel"/>
    <w:tmpl w:val="6DBAFE0C"/>
    <w:lvl w:ilvl="0" w:tplc="74BCDDF8">
      <w:start w:val="1"/>
      <w:numFmt w:val="bullet"/>
      <w:pStyle w:val="List"/>
      <w:lvlText w:val=""/>
      <w:lvlJc w:val="left"/>
      <w:pPr>
        <w:tabs>
          <w:tab w:val="num" w:pos="360"/>
        </w:tabs>
        <w:ind w:left="360" w:hanging="360"/>
      </w:pPr>
      <w:rPr>
        <w:rFonts w:ascii="Symbol" w:hAnsi="Symbol" w:hint="default"/>
      </w:rPr>
    </w:lvl>
    <w:lvl w:ilvl="1" w:tplc="20B2956A">
      <w:start w:val="1"/>
      <w:numFmt w:val="bullet"/>
      <w:lvlText w:val=""/>
      <w:lvlJc w:val="left"/>
      <w:pPr>
        <w:tabs>
          <w:tab w:val="num" w:pos="928"/>
        </w:tabs>
        <w:ind w:left="928" w:hanging="360"/>
      </w:pPr>
      <w:rPr>
        <w:rFonts w:ascii="Symbol" w:hAnsi="Symbol" w:hint="default"/>
      </w:rPr>
    </w:lvl>
    <w:lvl w:ilvl="2" w:tplc="85E66D92" w:tentative="1">
      <w:start w:val="1"/>
      <w:numFmt w:val="bullet"/>
      <w:lvlText w:val=""/>
      <w:lvlJc w:val="left"/>
      <w:pPr>
        <w:tabs>
          <w:tab w:val="num" w:pos="3011"/>
        </w:tabs>
        <w:ind w:left="3011" w:hanging="360"/>
      </w:pPr>
      <w:rPr>
        <w:rFonts w:ascii="Wingdings" w:hAnsi="Wingdings" w:hint="default"/>
      </w:rPr>
    </w:lvl>
    <w:lvl w:ilvl="3" w:tplc="F5100502" w:tentative="1">
      <w:start w:val="1"/>
      <w:numFmt w:val="bullet"/>
      <w:lvlText w:val=""/>
      <w:lvlJc w:val="left"/>
      <w:pPr>
        <w:tabs>
          <w:tab w:val="num" w:pos="3731"/>
        </w:tabs>
        <w:ind w:left="3731" w:hanging="360"/>
      </w:pPr>
      <w:rPr>
        <w:rFonts w:ascii="Symbol" w:hAnsi="Symbol" w:hint="default"/>
      </w:rPr>
    </w:lvl>
    <w:lvl w:ilvl="4" w:tplc="73B42ED6" w:tentative="1">
      <w:start w:val="1"/>
      <w:numFmt w:val="bullet"/>
      <w:lvlText w:val="o"/>
      <w:lvlJc w:val="left"/>
      <w:pPr>
        <w:tabs>
          <w:tab w:val="num" w:pos="4451"/>
        </w:tabs>
        <w:ind w:left="4451" w:hanging="360"/>
      </w:pPr>
      <w:rPr>
        <w:rFonts w:ascii="Courier New" w:hAnsi="Courier New" w:cs="Courier New" w:hint="default"/>
      </w:rPr>
    </w:lvl>
    <w:lvl w:ilvl="5" w:tplc="3A065BFA" w:tentative="1">
      <w:start w:val="1"/>
      <w:numFmt w:val="bullet"/>
      <w:lvlText w:val=""/>
      <w:lvlJc w:val="left"/>
      <w:pPr>
        <w:tabs>
          <w:tab w:val="num" w:pos="5171"/>
        </w:tabs>
        <w:ind w:left="5171" w:hanging="360"/>
      </w:pPr>
      <w:rPr>
        <w:rFonts w:ascii="Wingdings" w:hAnsi="Wingdings" w:hint="default"/>
      </w:rPr>
    </w:lvl>
    <w:lvl w:ilvl="6" w:tplc="11B0DCE0" w:tentative="1">
      <w:start w:val="1"/>
      <w:numFmt w:val="bullet"/>
      <w:lvlText w:val=""/>
      <w:lvlJc w:val="left"/>
      <w:pPr>
        <w:tabs>
          <w:tab w:val="num" w:pos="5891"/>
        </w:tabs>
        <w:ind w:left="5891" w:hanging="360"/>
      </w:pPr>
      <w:rPr>
        <w:rFonts w:ascii="Symbol" w:hAnsi="Symbol" w:hint="default"/>
      </w:rPr>
    </w:lvl>
    <w:lvl w:ilvl="7" w:tplc="345C1154" w:tentative="1">
      <w:start w:val="1"/>
      <w:numFmt w:val="bullet"/>
      <w:lvlText w:val="o"/>
      <w:lvlJc w:val="left"/>
      <w:pPr>
        <w:tabs>
          <w:tab w:val="num" w:pos="6611"/>
        </w:tabs>
        <w:ind w:left="6611" w:hanging="360"/>
      </w:pPr>
      <w:rPr>
        <w:rFonts w:ascii="Courier New" w:hAnsi="Courier New" w:cs="Courier New" w:hint="default"/>
      </w:rPr>
    </w:lvl>
    <w:lvl w:ilvl="8" w:tplc="09F08454"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492433F1"/>
    <w:multiLevelType w:val="hybridMultilevel"/>
    <w:tmpl w:val="E902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8" w15:restartNumberingAfterBreak="0">
    <w:nsid w:val="5037183E"/>
    <w:multiLevelType w:val="hybridMultilevel"/>
    <w:tmpl w:val="70B8D1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D30548B"/>
    <w:multiLevelType w:val="multilevel"/>
    <w:tmpl w:val="AA1ED7F6"/>
    <w:lvl w:ilvl="0">
      <w:start w:val="7"/>
      <w:numFmt w:val="decimal"/>
      <w:lvlText w:val="%1"/>
      <w:lvlJc w:val="left"/>
      <w:pPr>
        <w:ind w:left="480" w:hanging="480"/>
      </w:pPr>
      <w:rPr>
        <w:rFonts w:hint="default"/>
        <w:b/>
      </w:rPr>
    </w:lvl>
    <w:lvl w:ilvl="1">
      <w:start w:val="2"/>
      <w:numFmt w:val="decimal"/>
      <w:lvlText w:val="%1.%2"/>
      <w:lvlJc w:val="left"/>
      <w:pPr>
        <w:ind w:left="731" w:hanging="480"/>
      </w:pPr>
      <w:rPr>
        <w:rFonts w:hint="default"/>
        <w:b/>
      </w:rPr>
    </w:lvl>
    <w:lvl w:ilvl="2">
      <w:start w:val="1"/>
      <w:numFmt w:val="decimal"/>
      <w:lvlText w:val="%1.%2.%3"/>
      <w:lvlJc w:val="left"/>
      <w:pPr>
        <w:ind w:left="1222" w:hanging="720"/>
      </w:pPr>
      <w:rPr>
        <w:rFonts w:hint="default"/>
        <w:b/>
        <w:color w:val="CC0000"/>
      </w:rPr>
    </w:lvl>
    <w:lvl w:ilvl="3">
      <w:start w:val="1"/>
      <w:numFmt w:val="decimal"/>
      <w:lvlText w:val="%1.%2.%3.%4"/>
      <w:lvlJc w:val="left"/>
      <w:pPr>
        <w:ind w:left="1473" w:hanging="720"/>
      </w:pPr>
      <w:rPr>
        <w:rFonts w:hint="default"/>
        <w:b/>
      </w:rPr>
    </w:lvl>
    <w:lvl w:ilvl="4">
      <w:start w:val="1"/>
      <w:numFmt w:val="decimal"/>
      <w:lvlText w:val="%1.%2.%3.%4.%5"/>
      <w:lvlJc w:val="left"/>
      <w:pPr>
        <w:ind w:left="2084" w:hanging="1080"/>
      </w:pPr>
      <w:rPr>
        <w:rFonts w:hint="default"/>
        <w:b/>
      </w:rPr>
    </w:lvl>
    <w:lvl w:ilvl="5">
      <w:start w:val="1"/>
      <w:numFmt w:val="decimal"/>
      <w:lvlText w:val="%1.%2.%3.%4.%5.%6"/>
      <w:lvlJc w:val="left"/>
      <w:pPr>
        <w:ind w:left="2335" w:hanging="1080"/>
      </w:pPr>
      <w:rPr>
        <w:rFonts w:hint="default"/>
        <w:b/>
      </w:rPr>
    </w:lvl>
    <w:lvl w:ilvl="6">
      <w:start w:val="1"/>
      <w:numFmt w:val="decimal"/>
      <w:lvlText w:val="%1.%2.%3.%4.%5.%6.%7"/>
      <w:lvlJc w:val="left"/>
      <w:pPr>
        <w:ind w:left="2946" w:hanging="1440"/>
      </w:pPr>
      <w:rPr>
        <w:rFonts w:hint="default"/>
        <w:b/>
      </w:rPr>
    </w:lvl>
    <w:lvl w:ilvl="7">
      <w:start w:val="1"/>
      <w:numFmt w:val="decimal"/>
      <w:lvlText w:val="%1.%2.%3.%4.%5.%6.%7.%8"/>
      <w:lvlJc w:val="left"/>
      <w:pPr>
        <w:ind w:left="3197" w:hanging="1440"/>
      </w:pPr>
      <w:rPr>
        <w:rFonts w:hint="default"/>
        <w:b/>
      </w:rPr>
    </w:lvl>
    <w:lvl w:ilvl="8">
      <w:start w:val="1"/>
      <w:numFmt w:val="decimal"/>
      <w:lvlText w:val="%1.%2.%3.%4.%5.%6.%7.%8.%9"/>
      <w:lvlJc w:val="left"/>
      <w:pPr>
        <w:ind w:left="3808" w:hanging="1800"/>
      </w:pPr>
      <w:rPr>
        <w:rFonts w:hint="default"/>
        <w:b/>
      </w:rPr>
    </w:lvl>
  </w:abstractNum>
  <w:abstractNum w:abstractNumId="20" w15:restartNumberingAfterBreak="0">
    <w:nsid w:val="61EF552B"/>
    <w:multiLevelType w:val="hybridMultilevel"/>
    <w:tmpl w:val="FFFFFFFF"/>
    <w:lvl w:ilvl="0" w:tplc="1F30E60C">
      <w:start w:val="1"/>
      <w:numFmt w:val="decimal"/>
      <w:lvlText w:val="%1."/>
      <w:lvlJc w:val="left"/>
      <w:pPr>
        <w:ind w:left="720" w:hanging="360"/>
      </w:pPr>
    </w:lvl>
    <w:lvl w:ilvl="1" w:tplc="E54AE192">
      <w:start w:val="1"/>
      <w:numFmt w:val="lowerLetter"/>
      <w:lvlText w:val="%2."/>
      <w:lvlJc w:val="left"/>
      <w:pPr>
        <w:ind w:left="1440" w:hanging="360"/>
      </w:pPr>
    </w:lvl>
    <w:lvl w:ilvl="2" w:tplc="52085AD0">
      <w:start w:val="1"/>
      <w:numFmt w:val="lowerRoman"/>
      <w:lvlText w:val="%3."/>
      <w:lvlJc w:val="right"/>
      <w:pPr>
        <w:ind w:left="2160" w:hanging="180"/>
      </w:pPr>
    </w:lvl>
    <w:lvl w:ilvl="3" w:tplc="3C421FE2">
      <w:start w:val="1"/>
      <w:numFmt w:val="decimal"/>
      <w:lvlText w:val="%4."/>
      <w:lvlJc w:val="left"/>
      <w:pPr>
        <w:ind w:left="2880" w:hanging="360"/>
      </w:pPr>
    </w:lvl>
    <w:lvl w:ilvl="4" w:tplc="8A484E54">
      <w:start w:val="1"/>
      <w:numFmt w:val="lowerLetter"/>
      <w:lvlText w:val="%5."/>
      <w:lvlJc w:val="left"/>
      <w:pPr>
        <w:ind w:left="3600" w:hanging="360"/>
      </w:pPr>
    </w:lvl>
    <w:lvl w:ilvl="5" w:tplc="444C9B9E">
      <w:start w:val="1"/>
      <w:numFmt w:val="lowerRoman"/>
      <w:lvlText w:val="%6."/>
      <w:lvlJc w:val="right"/>
      <w:pPr>
        <w:ind w:left="4320" w:hanging="180"/>
      </w:pPr>
    </w:lvl>
    <w:lvl w:ilvl="6" w:tplc="900CA962">
      <w:start w:val="1"/>
      <w:numFmt w:val="decimal"/>
      <w:lvlText w:val="%7."/>
      <w:lvlJc w:val="left"/>
      <w:pPr>
        <w:ind w:left="5040" w:hanging="360"/>
      </w:pPr>
    </w:lvl>
    <w:lvl w:ilvl="7" w:tplc="BB0C70F0">
      <w:start w:val="1"/>
      <w:numFmt w:val="lowerLetter"/>
      <w:lvlText w:val="%8."/>
      <w:lvlJc w:val="left"/>
      <w:pPr>
        <w:ind w:left="5760" w:hanging="360"/>
      </w:pPr>
    </w:lvl>
    <w:lvl w:ilvl="8" w:tplc="08109D9C">
      <w:start w:val="1"/>
      <w:numFmt w:val="lowerRoman"/>
      <w:lvlText w:val="%9."/>
      <w:lvlJc w:val="right"/>
      <w:pPr>
        <w:ind w:left="6480" w:hanging="180"/>
      </w:pPr>
    </w:lvl>
  </w:abstractNum>
  <w:abstractNum w:abstractNumId="21" w15:restartNumberingAfterBreak="0">
    <w:nsid w:val="68AB327F"/>
    <w:multiLevelType w:val="hybridMultilevel"/>
    <w:tmpl w:val="F4085E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90BC3"/>
    <w:multiLevelType w:val="multilevel"/>
    <w:tmpl w:val="6734CEE8"/>
    <w:lvl w:ilvl="0">
      <w:start w:val="1"/>
      <w:numFmt w:val="decimal"/>
      <w:pStyle w:val="Heading1"/>
      <w:lvlText w:val="%1"/>
      <w:lvlJc w:val="left"/>
      <w:pPr>
        <w:tabs>
          <w:tab w:val="num" w:pos="1419"/>
        </w:tabs>
        <w:ind w:left="1419" w:hanging="709"/>
      </w:pPr>
      <w:rPr>
        <w:rFonts w:hint="default"/>
        <w:b/>
        <w:i w:val="0"/>
        <w:color w:val="C00000"/>
        <w:sz w:val="28"/>
        <w:szCs w:val="28"/>
      </w:rPr>
    </w:lvl>
    <w:lvl w:ilvl="1">
      <w:start w:val="1"/>
      <w:numFmt w:val="decimal"/>
      <w:pStyle w:val="Heading2"/>
      <w:lvlText w:val="%1.%2"/>
      <w:lvlJc w:val="left"/>
      <w:pPr>
        <w:tabs>
          <w:tab w:val="num" w:pos="1419"/>
        </w:tabs>
        <w:ind w:left="1572" w:hanging="862"/>
      </w:pPr>
      <w:rPr>
        <w:rFonts w:ascii="Arial" w:hAnsi="Arial" w:hint="default"/>
        <w:b/>
        <w:i w:val="0"/>
        <w:caps w:val="0"/>
        <w:strike w:val="0"/>
        <w:dstrike w:val="0"/>
        <w:vanish w:val="0"/>
        <w:color w:val="C00000"/>
        <w:sz w:val="24"/>
        <w:szCs w:val="24"/>
        <w:vertAlign w:val="baseline"/>
      </w:rPr>
    </w:lvl>
    <w:lvl w:ilvl="2">
      <w:start w:val="1"/>
      <w:numFmt w:val="bullet"/>
      <w:pStyle w:val="Heading3"/>
      <w:lvlText w:val=""/>
      <w:lvlJc w:val="left"/>
      <w:pPr>
        <w:tabs>
          <w:tab w:val="num" w:pos="862"/>
        </w:tabs>
        <w:ind w:left="862" w:hanging="720"/>
      </w:pPr>
      <w:rPr>
        <w:rFonts w:ascii="Symbol" w:hAnsi="Symbol" w:hint="default"/>
        <w:b/>
        <w:bCs w:val="0"/>
        <w:i w:val="0"/>
        <w:iCs w:val="0"/>
        <w:caps w:val="0"/>
        <w:smallCaps w:val="0"/>
        <w:strike w:val="0"/>
        <w:dstrike w:val="0"/>
        <w:vanish w:val="0"/>
        <w:color w:val="C00000"/>
        <w:spacing w:val="0"/>
        <w:kern w:val="0"/>
        <w:position w:val="0"/>
        <w:sz w:val="22"/>
        <w:szCs w:val="22"/>
        <w:u w:val="none"/>
        <w:vertAlign w:val="baseline"/>
        <w:em w:val="none"/>
      </w:rPr>
    </w:lvl>
    <w:lvl w:ilvl="3">
      <w:start w:val="1"/>
      <w:numFmt w:val="decimal"/>
      <w:pStyle w:val="Heading4"/>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pStyle w:val="Heading6"/>
      <w:lvlText w:val="%1.%2.%3.%4.%5.%6"/>
      <w:lvlJc w:val="left"/>
      <w:pPr>
        <w:tabs>
          <w:tab w:val="num" w:pos="1294"/>
        </w:tabs>
        <w:ind w:left="1294" w:hanging="1152"/>
      </w:pPr>
      <w:rPr>
        <w:rFonts w:hint="default"/>
      </w:rPr>
    </w:lvl>
    <w:lvl w:ilvl="6">
      <w:start w:val="1"/>
      <w:numFmt w:val="decimal"/>
      <w:pStyle w:val="Heading7"/>
      <w:lvlText w:val="%1.%2.%3.%4.%5.%6.%7"/>
      <w:lvlJc w:val="left"/>
      <w:pPr>
        <w:tabs>
          <w:tab w:val="num" w:pos="1438"/>
        </w:tabs>
        <w:ind w:left="1438" w:hanging="1296"/>
      </w:pPr>
      <w:rPr>
        <w:rFonts w:hint="default"/>
      </w:rPr>
    </w:lvl>
    <w:lvl w:ilvl="7">
      <w:start w:val="1"/>
      <w:numFmt w:val="decimal"/>
      <w:pStyle w:val="Heading8"/>
      <w:lvlText w:val="%1.%2.%3.%4.%5.%6.%7.%8"/>
      <w:lvlJc w:val="left"/>
      <w:pPr>
        <w:tabs>
          <w:tab w:val="num" w:pos="1582"/>
        </w:tabs>
        <w:ind w:left="1582" w:hanging="1440"/>
      </w:pPr>
      <w:rPr>
        <w:rFonts w:hint="default"/>
      </w:rPr>
    </w:lvl>
    <w:lvl w:ilvl="8">
      <w:start w:val="1"/>
      <w:numFmt w:val="decimal"/>
      <w:pStyle w:val="Heading9"/>
      <w:lvlText w:val="%1.%2.%3.%4.%5.%6.%7.%8.%9"/>
      <w:lvlJc w:val="left"/>
      <w:pPr>
        <w:tabs>
          <w:tab w:val="num" w:pos="1726"/>
        </w:tabs>
        <w:ind w:left="1726" w:hanging="1584"/>
      </w:pPr>
      <w:rPr>
        <w:rFonts w:hint="default"/>
      </w:rPr>
    </w:lvl>
  </w:abstractNum>
  <w:abstractNum w:abstractNumId="23" w15:restartNumberingAfterBreak="0">
    <w:nsid w:val="72550635"/>
    <w:multiLevelType w:val="hybridMultilevel"/>
    <w:tmpl w:val="982E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62334"/>
    <w:multiLevelType w:val="hybridMultilevel"/>
    <w:tmpl w:val="84AA13E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20"/>
  </w:num>
  <w:num w:numId="2">
    <w:abstractNumId w:val="15"/>
  </w:num>
  <w:num w:numId="3">
    <w:abstractNumId w:val="5"/>
  </w:num>
  <w:num w:numId="4">
    <w:abstractNumId w:val="13"/>
  </w:num>
  <w:num w:numId="5">
    <w:abstractNumId w:val="17"/>
  </w:num>
  <w:num w:numId="6">
    <w:abstractNumId w:val="14"/>
  </w:num>
  <w:num w:numId="7">
    <w:abstractNumId w:val="22"/>
  </w:num>
  <w:num w:numId="8">
    <w:abstractNumId w:val="3"/>
  </w:num>
  <w:num w:numId="9">
    <w:abstractNumId w:val="11"/>
  </w:num>
  <w:num w:numId="10">
    <w:abstractNumId w:val="10"/>
  </w:num>
  <w:num w:numId="11">
    <w:abstractNumId w:val="19"/>
  </w:num>
  <w:num w:numId="12">
    <w:abstractNumId w:val="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2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3"/>
  </w:num>
  <w:num w:numId="21">
    <w:abstractNumId w:val="3"/>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21"/>
  </w:num>
  <w:num w:numId="31">
    <w:abstractNumId w:val="23"/>
  </w:num>
  <w:num w:numId="32">
    <w:abstractNumId w:val="12"/>
  </w:num>
  <w:num w:numId="33">
    <w:abstractNumId w:val="6"/>
  </w:num>
  <w:num w:numId="34">
    <w:abstractNumId w:val="4"/>
  </w:num>
  <w:num w:numId="35">
    <w:abstractNumId w:val="7"/>
  </w:num>
  <w:num w:numId="3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TrueTypeFonts/>
  <w:saveSubsetFont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onsecutiveHyphenLimit w:val="1"/>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EE"/>
    <w:rsid w:val="000001E9"/>
    <w:rsid w:val="000004B2"/>
    <w:rsid w:val="00000C0D"/>
    <w:rsid w:val="00000C5A"/>
    <w:rsid w:val="00000C8D"/>
    <w:rsid w:val="0000118A"/>
    <w:rsid w:val="00001304"/>
    <w:rsid w:val="00001515"/>
    <w:rsid w:val="000015F7"/>
    <w:rsid w:val="00001D53"/>
    <w:rsid w:val="00002243"/>
    <w:rsid w:val="000022FC"/>
    <w:rsid w:val="000023F6"/>
    <w:rsid w:val="00002E1A"/>
    <w:rsid w:val="00002E4F"/>
    <w:rsid w:val="00002FFD"/>
    <w:rsid w:val="000033B7"/>
    <w:rsid w:val="000036A3"/>
    <w:rsid w:val="0000372A"/>
    <w:rsid w:val="000041BE"/>
    <w:rsid w:val="00004370"/>
    <w:rsid w:val="00004FEE"/>
    <w:rsid w:val="00005102"/>
    <w:rsid w:val="000052BB"/>
    <w:rsid w:val="000052C1"/>
    <w:rsid w:val="0000586F"/>
    <w:rsid w:val="00005D6B"/>
    <w:rsid w:val="00005F19"/>
    <w:rsid w:val="00005F6E"/>
    <w:rsid w:val="0000619F"/>
    <w:rsid w:val="00006668"/>
    <w:rsid w:val="0000668C"/>
    <w:rsid w:val="00006889"/>
    <w:rsid w:val="0000692B"/>
    <w:rsid w:val="00006B3E"/>
    <w:rsid w:val="00006BC8"/>
    <w:rsid w:val="00006ED1"/>
    <w:rsid w:val="00006F8B"/>
    <w:rsid w:val="00007454"/>
    <w:rsid w:val="00007505"/>
    <w:rsid w:val="0000752E"/>
    <w:rsid w:val="000075CD"/>
    <w:rsid w:val="000077A9"/>
    <w:rsid w:val="0001010C"/>
    <w:rsid w:val="000105E6"/>
    <w:rsid w:val="00010A07"/>
    <w:rsid w:val="00010C11"/>
    <w:rsid w:val="00010C21"/>
    <w:rsid w:val="00010CFC"/>
    <w:rsid w:val="0001128F"/>
    <w:rsid w:val="00011290"/>
    <w:rsid w:val="0001158C"/>
    <w:rsid w:val="00011756"/>
    <w:rsid w:val="00011990"/>
    <w:rsid w:val="00011CFA"/>
    <w:rsid w:val="00011D96"/>
    <w:rsid w:val="00011DE8"/>
    <w:rsid w:val="00011EBD"/>
    <w:rsid w:val="00011FC6"/>
    <w:rsid w:val="0001236A"/>
    <w:rsid w:val="00012499"/>
    <w:rsid w:val="000127E0"/>
    <w:rsid w:val="000128B0"/>
    <w:rsid w:val="00012D37"/>
    <w:rsid w:val="00013823"/>
    <w:rsid w:val="00013927"/>
    <w:rsid w:val="000139D2"/>
    <w:rsid w:val="00013B59"/>
    <w:rsid w:val="00013D46"/>
    <w:rsid w:val="00013DDF"/>
    <w:rsid w:val="00013DF5"/>
    <w:rsid w:val="00014001"/>
    <w:rsid w:val="0001409C"/>
    <w:rsid w:val="00014340"/>
    <w:rsid w:val="0001475F"/>
    <w:rsid w:val="00014BD9"/>
    <w:rsid w:val="00014E7E"/>
    <w:rsid w:val="000151A7"/>
    <w:rsid w:val="000151FD"/>
    <w:rsid w:val="000154E0"/>
    <w:rsid w:val="000161DC"/>
    <w:rsid w:val="000165AA"/>
    <w:rsid w:val="00016660"/>
    <w:rsid w:val="000167DC"/>
    <w:rsid w:val="0001698B"/>
    <w:rsid w:val="00016A62"/>
    <w:rsid w:val="00016C34"/>
    <w:rsid w:val="00016D03"/>
    <w:rsid w:val="000173C1"/>
    <w:rsid w:val="00017484"/>
    <w:rsid w:val="0001777C"/>
    <w:rsid w:val="00017A57"/>
    <w:rsid w:val="00017B84"/>
    <w:rsid w:val="00017C1D"/>
    <w:rsid w:val="00017D6C"/>
    <w:rsid w:val="0002018C"/>
    <w:rsid w:val="000201CD"/>
    <w:rsid w:val="00020504"/>
    <w:rsid w:val="00020539"/>
    <w:rsid w:val="000207FA"/>
    <w:rsid w:val="00020AEC"/>
    <w:rsid w:val="00020F81"/>
    <w:rsid w:val="00021393"/>
    <w:rsid w:val="00021592"/>
    <w:rsid w:val="000215A9"/>
    <w:rsid w:val="00021664"/>
    <w:rsid w:val="0002169A"/>
    <w:rsid w:val="0002226E"/>
    <w:rsid w:val="00022B0E"/>
    <w:rsid w:val="0002314D"/>
    <w:rsid w:val="00023388"/>
    <w:rsid w:val="000233C6"/>
    <w:rsid w:val="00023CD5"/>
    <w:rsid w:val="00023E2D"/>
    <w:rsid w:val="00023FA4"/>
    <w:rsid w:val="00024251"/>
    <w:rsid w:val="000244D4"/>
    <w:rsid w:val="00024599"/>
    <w:rsid w:val="000246BF"/>
    <w:rsid w:val="000247B4"/>
    <w:rsid w:val="00024A19"/>
    <w:rsid w:val="00024B56"/>
    <w:rsid w:val="00024EF4"/>
    <w:rsid w:val="00024F20"/>
    <w:rsid w:val="00025161"/>
    <w:rsid w:val="0002523E"/>
    <w:rsid w:val="00026286"/>
    <w:rsid w:val="00026752"/>
    <w:rsid w:val="000267F8"/>
    <w:rsid w:val="000269B6"/>
    <w:rsid w:val="00026F4F"/>
    <w:rsid w:val="00027AA2"/>
    <w:rsid w:val="00027AC5"/>
    <w:rsid w:val="0003000E"/>
    <w:rsid w:val="000301FE"/>
    <w:rsid w:val="0003032F"/>
    <w:rsid w:val="000305E3"/>
    <w:rsid w:val="000306BA"/>
    <w:rsid w:val="0003070E"/>
    <w:rsid w:val="00030BBA"/>
    <w:rsid w:val="00030D08"/>
    <w:rsid w:val="00030D3A"/>
    <w:rsid w:val="00031009"/>
    <w:rsid w:val="0003117F"/>
    <w:rsid w:val="000313C1"/>
    <w:rsid w:val="00031419"/>
    <w:rsid w:val="000315A9"/>
    <w:rsid w:val="00031794"/>
    <w:rsid w:val="000318FE"/>
    <w:rsid w:val="00031B3A"/>
    <w:rsid w:val="00031CE5"/>
    <w:rsid w:val="00031F2B"/>
    <w:rsid w:val="00032049"/>
    <w:rsid w:val="000321DC"/>
    <w:rsid w:val="00032435"/>
    <w:rsid w:val="00032493"/>
    <w:rsid w:val="000324B4"/>
    <w:rsid w:val="0003256B"/>
    <w:rsid w:val="000325AD"/>
    <w:rsid w:val="00032726"/>
    <w:rsid w:val="00032B45"/>
    <w:rsid w:val="00032E8B"/>
    <w:rsid w:val="00032EE4"/>
    <w:rsid w:val="00033036"/>
    <w:rsid w:val="000330BA"/>
    <w:rsid w:val="00033112"/>
    <w:rsid w:val="000332F9"/>
    <w:rsid w:val="000338A7"/>
    <w:rsid w:val="00035286"/>
    <w:rsid w:val="00035560"/>
    <w:rsid w:val="00035707"/>
    <w:rsid w:val="00035CD4"/>
    <w:rsid w:val="00035D67"/>
    <w:rsid w:val="00035FC7"/>
    <w:rsid w:val="000362C5"/>
    <w:rsid w:val="00036464"/>
    <w:rsid w:val="000364A9"/>
    <w:rsid w:val="000364E2"/>
    <w:rsid w:val="0003697E"/>
    <w:rsid w:val="00036A61"/>
    <w:rsid w:val="00036A94"/>
    <w:rsid w:val="00036C2D"/>
    <w:rsid w:val="00036E74"/>
    <w:rsid w:val="00037235"/>
    <w:rsid w:val="00037594"/>
    <w:rsid w:val="00037629"/>
    <w:rsid w:val="00037747"/>
    <w:rsid w:val="00037A31"/>
    <w:rsid w:val="00037C57"/>
    <w:rsid w:val="00037CC4"/>
    <w:rsid w:val="0004014D"/>
    <w:rsid w:val="000407E5"/>
    <w:rsid w:val="000409ED"/>
    <w:rsid w:val="00040C3D"/>
    <w:rsid w:val="00040F4B"/>
    <w:rsid w:val="000412E6"/>
    <w:rsid w:val="00041309"/>
    <w:rsid w:val="000413AD"/>
    <w:rsid w:val="000415F6"/>
    <w:rsid w:val="00041734"/>
    <w:rsid w:val="00041904"/>
    <w:rsid w:val="00042387"/>
    <w:rsid w:val="0004259A"/>
    <w:rsid w:val="000425B7"/>
    <w:rsid w:val="0004284A"/>
    <w:rsid w:val="00042986"/>
    <w:rsid w:val="00042ADF"/>
    <w:rsid w:val="00042D0B"/>
    <w:rsid w:val="00042E6D"/>
    <w:rsid w:val="00042F9C"/>
    <w:rsid w:val="00042FDB"/>
    <w:rsid w:val="00042FE8"/>
    <w:rsid w:val="000432CF"/>
    <w:rsid w:val="00043325"/>
    <w:rsid w:val="0004361F"/>
    <w:rsid w:val="00043F54"/>
    <w:rsid w:val="00043FCB"/>
    <w:rsid w:val="000442A5"/>
    <w:rsid w:val="000442E6"/>
    <w:rsid w:val="00044A71"/>
    <w:rsid w:val="0004519A"/>
    <w:rsid w:val="000451CD"/>
    <w:rsid w:val="000451F2"/>
    <w:rsid w:val="000456A8"/>
    <w:rsid w:val="0004579A"/>
    <w:rsid w:val="00045A5A"/>
    <w:rsid w:val="00045EFB"/>
    <w:rsid w:val="00045F28"/>
    <w:rsid w:val="0004686E"/>
    <w:rsid w:val="00046B84"/>
    <w:rsid w:val="00047429"/>
    <w:rsid w:val="00047ACF"/>
    <w:rsid w:val="00047CD3"/>
    <w:rsid w:val="00047F1C"/>
    <w:rsid w:val="00047FB5"/>
    <w:rsid w:val="00050172"/>
    <w:rsid w:val="00050453"/>
    <w:rsid w:val="0005069B"/>
    <w:rsid w:val="00050BB4"/>
    <w:rsid w:val="00050DF6"/>
    <w:rsid w:val="000511AD"/>
    <w:rsid w:val="00051AD9"/>
    <w:rsid w:val="00051BEB"/>
    <w:rsid w:val="00052562"/>
    <w:rsid w:val="0005275C"/>
    <w:rsid w:val="00052790"/>
    <w:rsid w:val="00052819"/>
    <w:rsid w:val="00052D26"/>
    <w:rsid w:val="00052E0C"/>
    <w:rsid w:val="00052F99"/>
    <w:rsid w:val="000530FB"/>
    <w:rsid w:val="00053453"/>
    <w:rsid w:val="0005391B"/>
    <w:rsid w:val="00053A63"/>
    <w:rsid w:val="00053BAD"/>
    <w:rsid w:val="00053C74"/>
    <w:rsid w:val="00054141"/>
    <w:rsid w:val="00054273"/>
    <w:rsid w:val="0005441E"/>
    <w:rsid w:val="000546EC"/>
    <w:rsid w:val="00054A9F"/>
    <w:rsid w:val="00054BFA"/>
    <w:rsid w:val="00054EC9"/>
    <w:rsid w:val="00054EF0"/>
    <w:rsid w:val="000550A4"/>
    <w:rsid w:val="0005534E"/>
    <w:rsid w:val="000553EB"/>
    <w:rsid w:val="000556B7"/>
    <w:rsid w:val="000556BF"/>
    <w:rsid w:val="000565D4"/>
    <w:rsid w:val="00056902"/>
    <w:rsid w:val="00056B0A"/>
    <w:rsid w:val="00056EA7"/>
    <w:rsid w:val="00057124"/>
    <w:rsid w:val="000573D9"/>
    <w:rsid w:val="00057834"/>
    <w:rsid w:val="00057846"/>
    <w:rsid w:val="00057847"/>
    <w:rsid w:val="00057DB3"/>
    <w:rsid w:val="00057E44"/>
    <w:rsid w:val="000600DB"/>
    <w:rsid w:val="000602ED"/>
    <w:rsid w:val="00060412"/>
    <w:rsid w:val="0006043A"/>
    <w:rsid w:val="000605EC"/>
    <w:rsid w:val="000607E8"/>
    <w:rsid w:val="00060976"/>
    <w:rsid w:val="00060A77"/>
    <w:rsid w:val="00060E9C"/>
    <w:rsid w:val="0006166B"/>
    <w:rsid w:val="000616C2"/>
    <w:rsid w:val="00061852"/>
    <w:rsid w:val="0006193D"/>
    <w:rsid w:val="00061A19"/>
    <w:rsid w:val="00061C19"/>
    <w:rsid w:val="000626CE"/>
    <w:rsid w:val="00062B59"/>
    <w:rsid w:val="00062BC5"/>
    <w:rsid w:val="00062CEB"/>
    <w:rsid w:val="00062D53"/>
    <w:rsid w:val="000630D6"/>
    <w:rsid w:val="00063781"/>
    <w:rsid w:val="00063963"/>
    <w:rsid w:val="000639C0"/>
    <w:rsid w:val="00063D89"/>
    <w:rsid w:val="00063E98"/>
    <w:rsid w:val="0006408F"/>
    <w:rsid w:val="000641A7"/>
    <w:rsid w:val="000642B2"/>
    <w:rsid w:val="00064434"/>
    <w:rsid w:val="0006454C"/>
    <w:rsid w:val="000645D9"/>
    <w:rsid w:val="0006468F"/>
    <w:rsid w:val="000648DD"/>
    <w:rsid w:val="00064C43"/>
    <w:rsid w:val="00064EA6"/>
    <w:rsid w:val="00064F2A"/>
    <w:rsid w:val="00064FB5"/>
    <w:rsid w:val="00065BF4"/>
    <w:rsid w:val="00065DBC"/>
    <w:rsid w:val="00065E73"/>
    <w:rsid w:val="00065F86"/>
    <w:rsid w:val="0006658E"/>
    <w:rsid w:val="000666C1"/>
    <w:rsid w:val="00066787"/>
    <w:rsid w:val="00066ABD"/>
    <w:rsid w:val="00066B39"/>
    <w:rsid w:val="00066BB8"/>
    <w:rsid w:val="00066BDC"/>
    <w:rsid w:val="00066CEC"/>
    <w:rsid w:val="00066E69"/>
    <w:rsid w:val="00066EC2"/>
    <w:rsid w:val="0006704D"/>
    <w:rsid w:val="0006713E"/>
    <w:rsid w:val="000674EB"/>
    <w:rsid w:val="000678B1"/>
    <w:rsid w:val="0006793E"/>
    <w:rsid w:val="00067DB8"/>
    <w:rsid w:val="00067E18"/>
    <w:rsid w:val="00067FDD"/>
    <w:rsid w:val="00070165"/>
    <w:rsid w:val="0007026F"/>
    <w:rsid w:val="00070416"/>
    <w:rsid w:val="00070A7B"/>
    <w:rsid w:val="0007125B"/>
    <w:rsid w:val="000712BB"/>
    <w:rsid w:val="00071DA2"/>
    <w:rsid w:val="00072086"/>
    <w:rsid w:val="0007267E"/>
    <w:rsid w:val="00072883"/>
    <w:rsid w:val="00072895"/>
    <w:rsid w:val="00072B53"/>
    <w:rsid w:val="000730AE"/>
    <w:rsid w:val="00073599"/>
    <w:rsid w:val="000739DF"/>
    <w:rsid w:val="00073B2D"/>
    <w:rsid w:val="00074429"/>
    <w:rsid w:val="0007443E"/>
    <w:rsid w:val="00074731"/>
    <w:rsid w:val="00074824"/>
    <w:rsid w:val="0007494A"/>
    <w:rsid w:val="000749AE"/>
    <w:rsid w:val="00074B1E"/>
    <w:rsid w:val="00074BC2"/>
    <w:rsid w:val="00074DF2"/>
    <w:rsid w:val="00074FA0"/>
    <w:rsid w:val="000750C6"/>
    <w:rsid w:val="0007543F"/>
    <w:rsid w:val="00075928"/>
    <w:rsid w:val="00075CC9"/>
    <w:rsid w:val="000763A7"/>
    <w:rsid w:val="00076462"/>
    <w:rsid w:val="00076A28"/>
    <w:rsid w:val="00076AE4"/>
    <w:rsid w:val="00076F80"/>
    <w:rsid w:val="00077048"/>
    <w:rsid w:val="00077074"/>
    <w:rsid w:val="0007711A"/>
    <w:rsid w:val="0007770E"/>
    <w:rsid w:val="00077969"/>
    <w:rsid w:val="000779EA"/>
    <w:rsid w:val="00077C4D"/>
    <w:rsid w:val="00077C54"/>
    <w:rsid w:val="0008091F"/>
    <w:rsid w:val="00080AA7"/>
    <w:rsid w:val="00080C1C"/>
    <w:rsid w:val="00080E54"/>
    <w:rsid w:val="00080FB2"/>
    <w:rsid w:val="00081249"/>
    <w:rsid w:val="000813B5"/>
    <w:rsid w:val="00081937"/>
    <w:rsid w:val="000819BD"/>
    <w:rsid w:val="00081D7E"/>
    <w:rsid w:val="0008201C"/>
    <w:rsid w:val="0008236B"/>
    <w:rsid w:val="0008257A"/>
    <w:rsid w:val="00082A82"/>
    <w:rsid w:val="00082D6F"/>
    <w:rsid w:val="00083309"/>
    <w:rsid w:val="00083765"/>
    <w:rsid w:val="00083829"/>
    <w:rsid w:val="00083A6E"/>
    <w:rsid w:val="00083C2C"/>
    <w:rsid w:val="00084B51"/>
    <w:rsid w:val="00084C6E"/>
    <w:rsid w:val="00084CE9"/>
    <w:rsid w:val="00084E55"/>
    <w:rsid w:val="000855BB"/>
    <w:rsid w:val="000855CB"/>
    <w:rsid w:val="00085639"/>
    <w:rsid w:val="00085795"/>
    <w:rsid w:val="00085A26"/>
    <w:rsid w:val="00085B9D"/>
    <w:rsid w:val="00085EB4"/>
    <w:rsid w:val="000861D4"/>
    <w:rsid w:val="000862A1"/>
    <w:rsid w:val="00086539"/>
    <w:rsid w:val="000865E8"/>
    <w:rsid w:val="00086867"/>
    <w:rsid w:val="00086CF0"/>
    <w:rsid w:val="00086E2F"/>
    <w:rsid w:val="00086EAF"/>
    <w:rsid w:val="00086F5A"/>
    <w:rsid w:val="0008703D"/>
    <w:rsid w:val="000871B3"/>
    <w:rsid w:val="0008750C"/>
    <w:rsid w:val="00087B02"/>
    <w:rsid w:val="00087FE9"/>
    <w:rsid w:val="000904FA"/>
    <w:rsid w:val="0009058A"/>
    <w:rsid w:val="00090797"/>
    <w:rsid w:val="000907DF"/>
    <w:rsid w:val="00090878"/>
    <w:rsid w:val="000909DA"/>
    <w:rsid w:val="00090CE6"/>
    <w:rsid w:val="00091019"/>
    <w:rsid w:val="000913A5"/>
    <w:rsid w:val="00091854"/>
    <w:rsid w:val="00091887"/>
    <w:rsid w:val="0009194F"/>
    <w:rsid w:val="00091A36"/>
    <w:rsid w:val="00091AEA"/>
    <w:rsid w:val="00091DBF"/>
    <w:rsid w:val="00092022"/>
    <w:rsid w:val="00092373"/>
    <w:rsid w:val="00092567"/>
    <w:rsid w:val="00092801"/>
    <w:rsid w:val="000928E5"/>
    <w:rsid w:val="0009292D"/>
    <w:rsid w:val="000929CE"/>
    <w:rsid w:val="00092A0A"/>
    <w:rsid w:val="000936C4"/>
    <w:rsid w:val="000937CE"/>
    <w:rsid w:val="00093B7A"/>
    <w:rsid w:val="00093DFE"/>
    <w:rsid w:val="00093F69"/>
    <w:rsid w:val="000944FE"/>
    <w:rsid w:val="00094A46"/>
    <w:rsid w:val="00094C9C"/>
    <w:rsid w:val="0009511E"/>
    <w:rsid w:val="000953F7"/>
    <w:rsid w:val="00095D52"/>
    <w:rsid w:val="00095F4D"/>
    <w:rsid w:val="00096067"/>
    <w:rsid w:val="000962EA"/>
    <w:rsid w:val="000965DF"/>
    <w:rsid w:val="000965F4"/>
    <w:rsid w:val="000968C5"/>
    <w:rsid w:val="00096E69"/>
    <w:rsid w:val="0009725C"/>
    <w:rsid w:val="000973EE"/>
    <w:rsid w:val="000975F7"/>
    <w:rsid w:val="00097613"/>
    <w:rsid w:val="00097660"/>
    <w:rsid w:val="000977F6"/>
    <w:rsid w:val="0009796B"/>
    <w:rsid w:val="00097AED"/>
    <w:rsid w:val="00097B53"/>
    <w:rsid w:val="00097E34"/>
    <w:rsid w:val="000A0030"/>
    <w:rsid w:val="000A041C"/>
    <w:rsid w:val="000A0730"/>
    <w:rsid w:val="000A0C28"/>
    <w:rsid w:val="000A13E1"/>
    <w:rsid w:val="000A155C"/>
    <w:rsid w:val="000A16EF"/>
    <w:rsid w:val="000A1DCC"/>
    <w:rsid w:val="000A220D"/>
    <w:rsid w:val="000A274F"/>
    <w:rsid w:val="000A276C"/>
    <w:rsid w:val="000A29BF"/>
    <w:rsid w:val="000A2A46"/>
    <w:rsid w:val="000A2C6C"/>
    <w:rsid w:val="000A2FAB"/>
    <w:rsid w:val="000A3088"/>
    <w:rsid w:val="000A3231"/>
    <w:rsid w:val="000A38B6"/>
    <w:rsid w:val="000A38E2"/>
    <w:rsid w:val="000A3954"/>
    <w:rsid w:val="000A3C1B"/>
    <w:rsid w:val="000A3C92"/>
    <w:rsid w:val="000A3D09"/>
    <w:rsid w:val="000A44E1"/>
    <w:rsid w:val="000A453F"/>
    <w:rsid w:val="000A4D44"/>
    <w:rsid w:val="000A4F8C"/>
    <w:rsid w:val="000A50C3"/>
    <w:rsid w:val="000A5431"/>
    <w:rsid w:val="000A5483"/>
    <w:rsid w:val="000A58AB"/>
    <w:rsid w:val="000A5AEF"/>
    <w:rsid w:val="000A5C7D"/>
    <w:rsid w:val="000A5CBB"/>
    <w:rsid w:val="000A5EC8"/>
    <w:rsid w:val="000A5F0C"/>
    <w:rsid w:val="000A6087"/>
    <w:rsid w:val="000A60BD"/>
    <w:rsid w:val="000A612D"/>
    <w:rsid w:val="000A6380"/>
    <w:rsid w:val="000A63A0"/>
    <w:rsid w:val="000A64B0"/>
    <w:rsid w:val="000A6656"/>
    <w:rsid w:val="000A6C1E"/>
    <w:rsid w:val="000A6DCF"/>
    <w:rsid w:val="000A6EEA"/>
    <w:rsid w:val="000A6FED"/>
    <w:rsid w:val="000A7105"/>
    <w:rsid w:val="000A720B"/>
    <w:rsid w:val="000A7273"/>
    <w:rsid w:val="000A731D"/>
    <w:rsid w:val="000A76FA"/>
    <w:rsid w:val="000A7B95"/>
    <w:rsid w:val="000B002C"/>
    <w:rsid w:val="000B007E"/>
    <w:rsid w:val="000B0905"/>
    <w:rsid w:val="000B0B3A"/>
    <w:rsid w:val="000B0C7E"/>
    <w:rsid w:val="000B0C84"/>
    <w:rsid w:val="000B0CCD"/>
    <w:rsid w:val="000B0F20"/>
    <w:rsid w:val="000B109F"/>
    <w:rsid w:val="000B128A"/>
    <w:rsid w:val="000B142F"/>
    <w:rsid w:val="000B160F"/>
    <w:rsid w:val="000B183C"/>
    <w:rsid w:val="000B184A"/>
    <w:rsid w:val="000B18CD"/>
    <w:rsid w:val="000B1AE6"/>
    <w:rsid w:val="000B1BB5"/>
    <w:rsid w:val="000B202E"/>
    <w:rsid w:val="000B2356"/>
    <w:rsid w:val="000B242E"/>
    <w:rsid w:val="000B2588"/>
    <w:rsid w:val="000B266C"/>
    <w:rsid w:val="000B26C7"/>
    <w:rsid w:val="000B28CB"/>
    <w:rsid w:val="000B2988"/>
    <w:rsid w:val="000B2AA2"/>
    <w:rsid w:val="000B2ACD"/>
    <w:rsid w:val="000B2D32"/>
    <w:rsid w:val="000B2DB0"/>
    <w:rsid w:val="000B2EA9"/>
    <w:rsid w:val="000B2F77"/>
    <w:rsid w:val="000B306C"/>
    <w:rsid w:val="000B39E9"/>
    <w:rsid w:val="000B3B30"/>
    <w:rsid w:val="000B3C24"/>
    <w:rsid w:val="000B40C0"/>
    <w:rsid w:val="000B4766"/>
    <w:rsid w:val="000B489E"/>
    <w:rsid w:val="000B4D8B"/>
    <w:rsid w:val="000B5025"/>
    <w:rsid w:val="000B527D"/>
    <w:rsid w:val="000B55AB"/>
    <w:rsid w:val="000B563F"/>
    <w:rsid w:val="000B5798"/>
    <w:rsid w:val="000B598C"/>
    <w:rsid w:val="000B5B39"/>
    <w:rsid w:val="000B5B50"/>
    <w:rsid w:val="000B5E24"/>
    <w:rsid w:val="000B64F4"/>
    <w:rsid w:val="000B699E"/>
    <w:rsid w:val="000B69B2"/>
    <w:rsid w:val="000B6C63"/>
    <w:rsid w:val="000B6E37"/>
    <w:rsid w:val="000B74CF"/>
    <w:rsid w:val="000B7643"/>
    <w:rsid w:val="000B7768"/>
    <w:rsid w:val="000B79CD"/>
    <w:rsid w:val="000B7E46"/>
    <w:rsid w:val="000B7F00"/>
    <w:rsid w:val="000B7F5E"/>
    <w:rsid w:val="000C02A3"/>
    <w:rsid w:val="000C02DC"/>
    <w:rsid w:val="000C042D"/>
    <w:rsid w:val="000C0768"/>
    <w:rsid w:val="000C086B"/>
    <w:rsid w:val="000C0A23"/>
    <w:rsid w:val="000C0C0D"/>
    <w:rsid w:val="000C0D01"/>
    <w:rsid w:val="000C0FD6"/>
    <w:rsid w:val="000C1882"/>
    <w:rsid w:val="000C1A5E"/>
    <w:rsid w:val="000C1C81"/>
    <w:rsid w:val="000C1CD9"/>
    <w:rsid w:val="000C1F84"/>
    <w:rsid w:val="000C26AD"/>
    <w:rsid w:val="000C276F"/>
    <w:rsid w:val="000C2954"/>
    <w:rsid w:val="000C2AC4"/>
    <w:rsid w:val="000C2C59"/>
    <w:rsid w:val="000C32F0"/>
    <w:rsid w:val="000C3594"/>
    <w:rsid w:val="000C3820"/>
    <w:rsid w:val="000C38FA"/>
    <w:rsid w:val="000C3AA9"/>
    <w:rsid w:val="000C3CFB"/>
    <w:rsid w:val="000C4102"/>
    <w:rsid w:val="000C4693"/>
    <w:rsid w:val="000C4776"/>
    <w:rsid w:val="000C48A0"/>
    <w:rsid w:val="000C49DF"/>
    <w:rsid w:val="000C4C75"/>
    <w:rsid w:val="000C4CE8"/>
    <w:rsid w:val="000C4FA9"/>
    <w:rsid w:val="000C5CB9"/>
    <w:rsid w:val="000C5EC5"/>
    <w:rsid w:val="000C6260"/>
    <w:rsid w:val="000C68C6"/>
    <w:rsid w:val="000C68E6"/>
    <w:rsid w:val="000C698F"/>
    <w:rsid w:val="000C6CB6"/>
    <w:rsid w:val="000C6D68"/>
    <w:rsid w:val="000C71E4"/>
    <w:rsid w:val="000C7498"/>
    <w:rsid w:val="000C7589"/>
    <w:rsid w:val="000C781C"/>
    <w:rsid w:val="000C78A7"/>
    <w:rsid w:val="000D0190"/>
    <w:rsid w:val="000D022D"/>
    <w:rsid w:val="000D0342"/>
    <w:rsid w:val="000D04BC"/>
    <w:rsid w:val="000D059A"/>
    <w:rsid w:val="000D0E51"/>
    <w:rsid w:val="000D0E7D"/>
    <w:rsid w:val="000D0F3C"/>
    <w:rsid w:val="000D1253"/>
    <w:rsid w:val="000D17F5"/>
    <w:rsid w:val="000D20DB"/>
    <w:rsid w:val="000D20E4"/>
    <w:rsid w:val="000D23DF"/>
    <w:rsid w:val="000D23EE"/>
    <w:rsid w:val="000D2419"/>
    <w:rsid w:val="000D2464"/>
    <w:rsid w:val="000D27A9"/>
    <w:rsid w:val="000D2B92"/>
    <w:rsid w:val="000D2C2E"/>
    <w:rsid w:val="000D2F74"/>
    <w:rsid w:val="000D2F8B"/>
    <w:rsid w:val="000D3158"/>
    <w:rsid w:val="000D3764"/>
    <w:rsid w:val="000D39BD"/>
    <w:rsid w:val="000D3CE8"/>
    <w:rsid w:val="000D3EEE"/>
    <w:rsid w:val="000D3FC2"/>
    <w:rsid w:val="000D41B1"/>
    <w:rsid w:val="000D4A68"/>
    <w:rsid w:val="000D4BEC"/>
    <w:rsid w:val="000D4D9F"/>
    <w:rsid w:val="000D500C"/>
    <w:rsid w:val="000D50DD"/>
    <w:rsid w:val="000D52C4"/>
    <w:rsid w:val="000D55C0"/>
    <w:rsid w:val="000D56FE"/>
    <w:rsid w:val="000D5743"/>
    <w:rsid w:val="000D5815"/>
    <w:rsid w:val="000D591C"/>
    <w:rsid w:val="000D5AAD"/>
    <w:rsid w:val="000D5CF9"/>
    <w:rsid w:val="000D65D5"/>
    <w:rsid w:val="000D667E"/>
    <w:rsid w:val="000D684C"/>
    <w:rsid w:val="000D685E"/>
    <w:rsid w:val="000D6982"/>
    <w:rsid w:val="000D6AFF"/>
    <w:rsid w:val="000D6BAC"/>
    <w:rsid w:val="000D71EC"/>
    <w:rsid w:val="000D78EC"/>
    <w:rsid w:val="000D7946"/>
    <w:rsid w:val="000D795B"/>
    <w:rsid w:val="000D7BAA"/>
    <w:rsid w:val="000D7D0F"/>
    <w:rsid w:val="000E0019"/>
    <w:rsid w:val="000E03C5"/>
    <w:rsid w:val="000E05B5"/>
    <w:rsid w:val="000E0DE0"/>
    <w:rsid w:val="000E14F5"/>
    <w:rsid w:val="000E193C"/>
    <w:rsid w:val="000E19C7"/>
    <w:rsid w:val="000E1D6F"/>
    <w:rsid w:val="000E21E0"/>
    <w:rsid w:val="000E2644"/>
    <w:rsid w:val="000E2749"/>
    <w:rsid w:val="000E278C"/>
    <w:rsid w:val="000E2A68"/>
    <w:rsid w:val="000E2B58"/>
    <w:rsid w:val="000E2D5E"/>
    <w:rsid w:val="000E3134"/>
    <w:rsid w:val="000E3302"/>
    <w:rsid w:val="000E346F"/>
    <w:rsid w:val="000E36B5"/>
    <w:rsid w:val="000E38E1"/>
    <w:rsid w:val="000E3964"/>
    <w:rsid w:val="000E3B16"/>
    <w:rsid w:val="000E3BED"/>
    <w:rsid w:val="000E3F54"/>
    <w:rsid w:val="000E405E"/>
    <w:rsid w:val="000E43D3"/>
    <w:rsid w:val="000E483E"/>
    <w:rsid w:val="000E489E"/>
    <w:rsid w:val="000E4BCE"/>
    <w:rsid w:val="000E4C5D"/>
    <w:rsid w:val="000E4ED7"/>
    <w:rsid w:val="000E5295"/>
    <w:rsid w:val="000E54F7"/>
    <w:rsid w:val="000E56C8"/>
    <w:rsid w:val="000E570E"/>
    <w:rsid w:val="000E5A59"/>
    <w:rsid w:val="000E5C3D"/>
    <w:rsid w:val="000E5D53"/>
    <w:rsid w:val="000E5D77"/>
    <w:rsid w:val="000E5EC5"/>
    <w:rsid w:val="000E63DA"/>
    <w:rsid w:val="000E650C"/>
    <w:rsid w:val="000E758F"/>
    <w:rsid w:val="000E7A25"/>
    <w:rsid w:val="000E7ACD"/>
    <w:rsid w:val="000E7B08"/>
    <w:rsid w:val="000E7B54"/>
    <w:rsid w:val="000E7C66"/>
    <w:rsid w:val="000E7DCF"/>
    <w:rsid w:val="000E7E79"/>
    <w:rsid w:val="000E7F7F"/>
    <w:rsid w:val="000E7FF2"/>
    <w:rsid w:val="000F102B"/>
    <w:rsid w:val="000F1056"/>
    <w:rsid w:val="000F1373"/>
    <w:rsid w:val="000F141D"/>
    <w:rsid w:val="000F14CE"/>
    <w:rsid w:val="000F15B6"/>
    <w:rsid w:val="000F1941"/>
    <w:rsid w:val="000F1B2B"/>
    <w:rsid w:val="000F2229"/>
    <w:rsid w:val="000F24A0"/>
    <w:rsid w:val="000F271E"/>
    <w:rsid w:val="000F2AC7"/>
    <w:rsid w:val="000F3226"/>
    <w:rsid w:val="000F32D4"/>
    <w:rsid w:val="000F3357"/>
    <w:rsid w:val="000F3401"/>
    <w:rsid w:val="000F34A0"/>
    <w:rsid w:val="000F3A67"/>
    <w:rsid w:val="000F3EF9"/>
    <w:rsid w:val="000F40E0"/>
    <w:rsid w:val="000F44F9"/>
    <w:rsid w:val="000F4BF9"/>
    <w:rsid w:val="000F4E83"/>
    <w:rsid w:val="000F516A"/>
    <w:rsid w:val="000F626E"/>
    <w:rsid w:val="000F63E2"/>
    <w:rsid w:val="000F642E"/>
    <w:rsid w:val="000F6450"/>
    <w:rsid w:val="000F74D6"/>
    <w:rsid w:val="000F77AF"/>
    <w:rsid w:val="000F7803"/>
    <w:rsid w:val="001004D8"/>
    <w:rsid w:val="001004FB"/>
    <w:rsid w:val="00100515"/>
    <w:rsid w:val="0010053E"/>
    <w:rsid w:val="00100562"/>
    <w:rsid w:val="00100AE1"/>
    <w:rsid w:val="00100C78"/>
    <w:rsid w:val="00100D9D"/>
    <w:rsid w:val="00100E33"/>
    <w:rsid w:val="0010164C"/>
    <w:rsid w:val="0010174D"/>
    <w:rsid w:val="00101790"/>
    <w:rsid w:val="0010211A"/>
    <w:rsid w:val="00102405"/>
    <w:rsid w:val="00102A7B"/>
    <w:rsid w:val="00102AC1"/>
    <w:rsid w:val="00103467"/>
    <w:rsid w:val="00103B5C"/>
    <w:rsid w:val="00103CA0"/>
    <w:rsid w:val="00103D3A"/>
    <w:rsid w:val="00104142"/>
    <w:rsid w:val="00104291"/>
    <w:rsid w:val="00104772"/>
    <w:rsid w:val="00104805"/>
    <w:rsid w:val="00104AFE"/>
    <w:rsid w:val="00105359"/>
    <w:rsid w:val="0010575E"/>
    <w:rsid w:val="00105853"/>
    <w:rsid w:val="00105868"/>
    <w:rsid w:val="00105D0A"/>
    <w:rsid w:val="00105E20"/>
    <w:rsid w:val="00106047"/>
    <w:rsid w:val="00106317"/>
    <w:rsid w:val="0010680D"/>
    <w:rsid w:val="00106AD6"/>
    <w:rsid w:val="00106C8C"/>
    <w:rsid w:val="0010703B"/>
    <w:rsid w:val="0010717A"/>
    <w:rsid w:val="0010723E"/>
    <w:rsid w:val="001072A6"/>
    <w:rsid w:val="001076D9"/>
    <w:rsid w:val="0010780B"/>
    <w:rsid w:val="00107904"/>
    <w:rsid w:val="00107C0F"/>
    <w:rsid w:val="00110206"/>
    <w:rsid w:val="00110352"/>
    <w:rsid w:val="001105DB"/>
    <w:rsid w:val="00110871"/>
    <w:rsid w:val="00110916"/>
    <w:rsid w:val="00110DCF"/>
    <w:rsid w:val="00111115"/>
    <w:rsid w:val="0011118E"/>
    <w:rsid w:val="001111BF"/>
    <w:rsid w:val="00111210"/>
    <w:rsid w:val="001119ED"/>
    <w:rsid w:val="00111D2C"/>
    <w:rsid w:val="00111DA4"/>
    <w:rsid w:val="00111F60"/>
    <w:rsid w:val="0011209F"/>
    <w:rsid w:val="001120D6"/>
    <w:rsid w:val="0011214D"/>
    <w:rsid w:val="001122C0"/>
    <w:rsid w:val="00112344"/>
    <w:rsid w:val="0011239B"/>
    <w:rsid w:val="00112400"/>
    <w:rsid w:val="00112453"/>
    <w:rsid w:val="0011266A"/>
    <w:rsid w:val="001126CC"/>
    <w:rsid w:val="001126D4"/>
    <w:rsid w:val="001127CE"/>
    <w:rsid w:val="00112AFB"/>
    <w:rsid w:val="00112EB2"/>
    <w:rsid w:val="0011358A"/>
    <w:rsid w:val="0011375E"/>
    <w:rsid w:val="0011382A"/>
    <w:rsid w:val="0011398B"/>
    <w:rsid w:val="00113AA3"/>
    <w:rsid w:val="00113B49"/>
    <w:rsid w:val="00114526"/>
    <w:rsid w:val="0011487E"/>
    <w:rsid w:val="001149A0"/>
    <w:rsid w:val="00114AE6"/>
    <w:rsid w:val="00114BD7"/>
    <w:rsid w:val="00114D7E"/>
    <w:rsid w:val="00114EEB"/>
    <w:rsid w:val="00114F62"/>
    <w:rsid w:val="00114F86"/>
    <w:rsid w:val="00115251"/>
    <w:rsid w:val="0011563B"/>
    <w:rsid w:val="00115ADE"/>
    <w:rsid w:val="00115C1D"/>
    <w:rsid w:val="00115E0C"/>
    <w:rsid w:val="00115E8A"/>
    <w:rsid w:val="00116322"/>
    <w:rsid w:val="00116545"/>
    <w:rsid w:val="001165A0"/>
    <w:rsid w:val="00116802"/>
    <w:rsid w:val="00116AE8"/>
    <w:rsid w:val="00116BF7"/>
    <w:rsid w:val="00116D85"/>
    <w:rsid w:val="0011718C"/>
    <w:rsid w:val="0011726A"/>
    <w:rsid w:val="00117410"/>
    <w:rsid w:val="00117871"/>
    <w:rsid w:val="00117A65"/>
    <w:rsid w:val="001204AB"/>
    <w:rsid w:val="0012054E"/>
    <w:rsid w:val="00120563"/>
    <w:rsid w:val="0012066B"/>
    <w:rsid w:val="001206AB"/>
    <w:rsid w:val="00120F47"/>
    <w:rsid w:val="0012111E"/>
    <w:rsid w:val="00121B13"/>
    <w:rsid w:val="00121F1F"/>
    <w:rsid w:val="00122257"/>
    <w:rsid w:val="001223AB"/>
    <w:rsid w:val="0012296C"/>
    <w:rsid w:val="0012296F"/>
    <w:rsid w:val="0012340C"/>
    <w:rsid w:val="001234BB"/>
    <w:rsid w:val="00123986"/>
    <w:rsid w:val="00123B84"/>
    <w:rsid w:val="00123C50"/>
    <w:rsid w:val="00123C57"/>
    <w:rsid w:val="0012446B"/>
    <w:rsid w:val="0012474F"/>
    <w:rsid w:val="0012485E"/>
    <w:rsid w:val="00124ABA"/>
    <w:rsid w:val="00124AD6"/>
    <w:rsid w:val="00124C84"/>
    <w:rsid w:val="001250F3"/>
    <w:rsid w:val="00125174"/>
    <w:rsid w:val="00125380"/>
    <w:rsid w:val="0012558A"/>
    <w:rsid w:val="00125FD1"/>
    <w:rsid w:val="001267DF"/>
    <w:rsid w:val="0012707D"/>
    <w:rsid w:val="00127191"/>
    <w:rsid w:val="0012732D"/>
    <w:rsid w:val="001275F6"/>
    <w:rsid w:val="0012764E"/>
    <w:rsid w:val="001279BD"/>
    <w:rsid w:val="00127A39"/>
    <w:rsid w:val="00127B58"/>
    <w:rsid w:val="00127B8A"/>
    <w:rsid w:val="00127CF6"/>
    <w:rsid w:val="00127EA3"/>
    <w:rsid w:val="00127F69"/>
    <w:rsid w:val="00127FE4"/>
    <w:rsid w:val="001301F3"/>
    <w:rsid w:val="001304D4"/>
    <w:rsid w:val="00130D0F"/>
    <w:rsid w:val="00130EE8"/>
    <w:rsid w:val="00130F18"/>
    <w:rsid w:val="00130F55"/>
    <w:rsid w:val="0013108A"/>
    <w:rsid w:val="00131136"/>
    <w:rsid w:val="0013121F"/>
    <w:rsid w:val="00131412"/>
    <w:rsid w:val="001314FB"/>
    <w:rsid w:val="001317EF"/>
    <w:rsid w:val="001318D5"/>
    <w:rsid w:val="00131952"/>
    <w:rsid w:val="00131EE8"/>
    <w:rsid w:val="00131F61"/>
    <w:rsid w:val="00132056"/>
    <w:rsid w:val="0013208F"/>
    <w:rsid w:val="00132229"/>
    <w:rsid w:val="00132B24"/>
    <w:rsid w:val="001330EF"/>
    <w:rsid w:val="0013311D"/>
    <w:rsid w:val="00133141"/>
    <w:rsid w:val="001334C8"/>
    <w:rsid w:val="00133B9A"/>
    <w:rsid w:val="00133C0A"/>
    <w:rsid w:val="00133C91"/>
    <w:rsid w:val="00133DAE"/>
    <w:rsid w:val="00134036"/>
    <w:rsid w:val="001344A5"/>
    <w:rsid w:val="00134514"/>
    <w:rsid w:val="001345A3"/>
    <w:rsid w:val="001346C6"/>
    <w:rsid w:val="001347BA"/>
    <w:rsid w:val="0013499C"/>
    <w:rsid w:val="00134BCB"/>
    <w:rsid w:val="00134EAE"/>
    <w:rsid w:val="001352CD"/>
    <w:rsid w:val="00135346"/>
    <w:rsid w:val="001353BB"/>
    <w:rsid w:val="001353C0"/>
    <w:rsid w:val="00135449"/>
    <w:rsid w:val="00135505"/>
    <w:rsid w:val="00135797"/>
    <w:rsid w:val="00135B37"/>
    <w:rsid w:val="00135FE7"/>
    <w:rsid w:val="00136002"/>
    <w:rsid w:val="00136334"/>
    <w:rsid w:val="00136D22"/>
    <w:rsid w:val="00136E79"/>
    <w:rsid w:val="00136E9C"/>
    <w:rsid w:val="00137149"/>
    <w:rsid w:val="00137289"/>
    <w:rsid w:val="0013735D"/>
    <w:rsid w:val="00137536"/>
    <w:rsid w:val="0013754A"/>
    <w:rsid w:val="0013765F"/>
    <w:rsid w:val="00137B68"/>
    <w:rsid w:val="00137C2D"/>
    <w:rsid w:val="00140034"/>
    <w:rsid w:val="001403DD"/>
    <w:rsid w:val="001408A0"/>
    <w:rsid w:val="00140969"/>
    <w:rsid w:val="00140A19"/>
    <w:rsid w:val="00140B6C"/>
    <w:rsid w:val="00140BFE"/>
    <w:rsid w:val="00140F50"/>
    <w:rsid w:val="0014152A"/>
    <w:rsid w:val="0014170A"/>
    <w:rsid w:val="00141ABD"/>
    <w:rsid w:val="00141D6F"/>
    <w:rsid w:val="0014220A"/>
    <w:rsid w:val="0014240C"/>
    <w:rsid w:val="00142464"/>
    <w:rsid w:val="0014256B"/>
    <w:rsid w:val="00142775"/>
    <w:rsid w:val="00142880"/>
    <w:rsid w:val="00142D4A"/>
    <w:rsid w:val="00142FBD"/>
    <w:rsid w:val="0014302F"/>
    <w:rsid w:val="00143605"/>
    <w:rsid w:val="0014365D"/>
    <w:rsid w:val="0014369E"/>
    <w:rsid w:val="00143925"/>
    <w:rsid w:val="00143B67"/>
    <w:rsid w:val="001440CF"/>
    <w:rsid w:val="00144162"/>
    <w:rsid w:val="00144307"/>
    <w:rsid w:val="001443F5"/>
    <w:rsid w:val="00144546"/>
    <w:rsid w:val="001449C8"/>
    <w:rsid w:val="00144B28"/>
    <w:rsid w:val="00144EE5"/>
    <w:rsid w:val="00144F08"/>
    <w:rsid w:val="00144F20"/>
    <w:rsid w:val="0014501B"/>
    <w:rsid w:val="001450BA"/>
    <w:rsid w:val="0014514E"/>
    <w:rsid w:val="0014537F"/>
    <w:rsid w:val="0014544D"/>
    <w:rsid w:val="001455DA"/>
    <w:rsid w:val="001459F4"/>
    <w:rsid w:val="00145ABB"/>
    <w:rsid w:val="00145C1D"/>
    <w:rsid w:val="00145DF0"/>
    <w:rsid w:val="00145F77"/>
    <w:rsid w:val="001462E8"/>
    <w:rsid w:val="00146409"/>
    <w:rsid w:val="00146652"/>
    <w:rsid w:val="0014677E"/>
    <w:rsid w:val="00146A8A"/>
    <w:rsid w:val="0014729A"/>
    <w:rsid w:val="001474FB"/>
    <w:rsid w:val="00147771"/>
    <w:rsid w:val="00147FE3"/>
    <w:rsid w:val="001500CD"/>
    <w:rsid w:val="0015078D"/>
    <w:rsid w:val="00150A59"/>
    <w:rsid w:val="00150A81"/>
    <w:rsid w:val="00150C0C"/>
    <w:rsid w:val="00150E71"/>
    <w:rsid w:val="00150FE2"/>
    <w:rsid w:val="00151027"/>
    <w:rsid w:val="00151112"/>
    <w:rsid w:val="00151398"/>
    <w:rsid w:val="00151839"/>
    <w:rsid w:val="00151A68"/>
    <w:rsid w:val="00151D94"/>
    <w:rsid w:val="001520C1"/>
    <w:rsid w:val="001520F5"/>
    <w:rsid w:val="001524EF"/>
    <w:rsid w:val="00152552"/>
    <w:rsid w:val="00152817"/>
    <w:rsid w:val="00152958"/>
    <w:rsid w:val="00152AD6"/>
    <w:rsid w:val="00152D5B"/>
    <w:rsid w:val="00152F1D"/>
    <w:rsid w:val="001535FD"/>
    <w:rsid w:val="00153CAF"/>
    <w:rsid w:val="00153CB0"/>
    <w:rsid w:val="00153CF2"/>
    <w:rsid w:val="00153F98"/>
    <w:rsid w:val="00153F9A"/>
    <w:rsid w:val="00154180"/>
    <w:rsid w:val="001541F5"/>
    <w:rsid w:val="00154245"/>
    <w:rsid w:val="00154463"/>
    <w:rsid w:val="00154625"/>
    <w:rsid w:val="00154C7F"/>
    <w:rsid w:val="00154CF0"/>
    <w:rsid w:val="0015507F"/>
    <w:rsid w:val="00155133"/>
    <w:rsid w:val="00155970"/>
    <w:rsid w:val="00155BF8"/>
    <w:rsid w:val="00156599"/>
    <w:rsid w:val="001567CD"/>
    <w:rsid w:val="001567E8"/>
    <w:rsid w:val="001569B8"/>
    <w:rsid w:val="00156E99"/>
    <w:rsid w:val="001573AD"/>
    <w:rsid w:val="001573CE"/>
    <w:rsid w:val="0015776D"/>
    <w:rsid w:val="00157A62"/>
    <w:rsid w:val="00157A76"/>
    <w:rsid w:val="00160338"/>
    <w:rsid w:val="001608F0"/>
    <w:rsid w:val="00160ADD"/>
    <w:rsid w:val="00160EB3"/>
    <w:rsid w:val="00160F51"/>
    <w:rsid w:val="001612DC"/>
    <w:rsid w:val="0016176B"/>
    <w:rsid w:val="001617F4"/>
    <w:rsid w:val="00161870"/>
    <w:rsid w:val="00161D26"/>
    <w:rsid w:val="0016200C"/>
    <w:rsid w:val="0016239A"/>
    <w:rsid w:val="001627D1"/>
    <w:rsid w:val="001628CB"/>
    <w:rsid w:val="00162CBB"/>
    <w:rsid w:val="001633F6"/>
    <w:rsid w:val="001639B6"/>
    <w:rsid w:val="00163B3C"/>
    <w:rsid w:val="00163DCE"/>
    <w:rsid w:val="00163E5B"/>
    <w:rsid w:val="00164170"/>
    <w:rsid w:val="0016435A"/>
    <w:rsid w:val="001644F7"/>
    <w:rsid w:val="0016467F"/>
    <w:rsid w:val="00164A17"/>
    <w:rsid w:val="00164A7C"/>
    <w:rsid w:val="00164D35"/>
    <w:rsid w:val="00164F9A"/>
    <w:rsid w:val="001650FA"/>
    <w:rsid w:val="00165272"/>
    <w:rsid w:val="001655E8"/>
    <w:rsid w:val="0016577B"/>
    <w:rsid w:val="0016592E"/>
    <w:rsid w:val="00165B75"/>
    <w:rsid w:val="00165D0B"/>
    <w:rsid w:val="00165ED1"/>
    <w:rsid w:val="00165EE0"/>
    <w:rsid w:val="0016615D"/>
    <w:rsid w:val="001661A9"/>
    <w:rsid w:val="001667A1"/>
    <w:rsid w:val="00166B56"/>
    <w:rsid w:val="00167054"/>
    <w:rsid w:val="001671AF"/>
    <w:rsid w:val="001673CA"/>
    <w:rsid w:val="001675F5"/>
    <w:rsid w:val="00167617"/>
    <w:rsid w:val="00167B6A"/>
    <w:rsid w:val="00170222"/>
    <w:rsid w:val="001703FA"/>
    <w:rsid w:val="00170411"/>
    <w:rsid w:val="00170507"/>
    <w:rsid w:val="00170616"/>
    <w:rsid w:val="001706CE"/>
    <w:rsid w:val="00170877"/>
    <w:rsid w:val="00170ABF"/>
    <w:rsid w:val="00170F93"/>
    <w:rsid w:val="0017140E"/>
    <w:rsid w:val="0017169B"/>
    <w:rsid w:val="00171B48"/>
    <w:rsid w:val="00171B4B"/>
    <w:rsid w:val="00171D88"/>
    <w:rsid w:val="00171F07"/>
    <w:rsid w:val="00171FE0"/>
    <w:rsid w:val="0017255B"/>
    <w:rsid w:val="001725D8"/>
    <w:rsid w:val="001726A2"/>
    <w:rsid w:val="0017289A"/>
    <w:rsid w:val="00172CDD"/>
    <w:rsid w:val="00172DDE"/>
    <w:rsid w:val="00172DEE"/>
    <w:rsid w:val="00172F9C"/>
    <w:rsid w:val="001731CC"/>
    <w:rsid w:val="0017322B"/>
    <w:rsid w:val="00173521"/>
    <w:rsid w:val="00173617"/>
    <w:rsid w:val="00173E3C"/>
    <w:rsid w:val="00174316"/>
    <w:rsid w:val="001743F0"/>
    <w:rsid w:val="00174B52"/>
    <w:rsid w:val="00174BCD"/>
    <w:rsid w:val="00174E74"/>
    <w:rsid w:val="00174E92"/>
    <w:rsid w:val="00174F45"/>
    <w:rsid w:val="001754F1"/>
    <w:rsid w:val="00175702"/>
    <w:rsid w:val="001759DB"/>
    <w:rsid w:val="00175A47"/>
    <w:rsid w:val="00175F15"/>
    <w:rsid w:val="00176339"/>
    <w:rsid w:val="001767A5"/>
    <w:rsid w:val="00176B4D"/>
    <w:rsid w:val="00176E7E"/>
    <w:rsid w:val="00176EC3"/>
    <w:rsid w:val="00177301"/>
    <w:rsid w:val="00177417"/>
    <w:rsid w:val="001776EE"/>
    <w:rsid w:val="0017775C"/>
    <w:rsid w:val="00177999"/>
    <w:rsid w:val="00177C7D"/>
    <w:rsid w:val="00177E64"/>
    <w:rsid w:val="00177FEE"/>
    <w:rsid w:val="001802EB"/>
    <w:rsid w:val="001806A6"/>
    <w:rsid w:val="0018080A"/>
    <w:rsid w:val="00180CB2"/>
    <w:rsid w:val="001813DB"/>
    <w:rsid w:val="00181483"/>
    <w:rsid w:val="00181950"/>
    <w:rsid w:val="00181B37"/>
    <w:rsid w:val="0018203C"/>
    <w:rsid w:val="00182175"/>
    <w:rsid w:val="001824DB"/>
    <w:rsid w:val="00182517"/>
    <w:rsid w:val="001826BA"/>
    <w:rsid w:val="0018278A"/>
    <w:rsid w:val="001828E7"/>
    <w:rsid w:val="00182A58"/>
    <w:rsid w:val="00182CFE"/>
    <w:rsid w:val="0018305A"/>
    <w:rsid w:val="001830C8"/>
    <w:rsid w:val="0018327C"/>
    <w:rsid w:val="00183412"/>
    <w:rsid w:val="00183AB4"/>
    <w:rsid w:val="00183CBE"/>
    <w:rsid w:val="00183D1B"/>
    <w:rsid w:val="00183D2E"/>
    <w:rsid w:val="00183EEB"/>
    <w:rsid w:val="00183FAD"/>
    <w:rsid w:val="00184170"/>
    <w:rsid w:val="001842B5"/>
    <w:rsid w:val="00184672"/>
    <w:rsid w:val="00184B40"/>
    <w:rsid w:val="00184CB3"/>
    <w:rsid w:val="00184EC9"/>
    <w:rsid w:val="00185142"/>
    <w:rsid w:val="0018539C"/>
    <w:rsid w:val="001855FA"/>
    <w:rsid w:val="00185943"/>
    <w:rsid w:val="00185B74"/>
    <w:rsid w:val="00186AAE"/>
    <w:rsid w:val="00186CDB"/>
    <w:rsid w:val="001871F7"/>
    <w:rsid w:val="001876B2"/>
    <w:rsid w:val="00187BDB"/>
    <w:rsid w:val="00187FDE"/>
    <w:rsid w:val="001905CA"/>
    <w:rsid w:val="0019079B"/>
    <w:rsid w:val="0019088E"/>
    <w:rsid w:val="00190956"/>
    <w:rsid w:val="00190A67"/>
    <w:rsid w:val="00190B55"/>
    <w:rsid w:val="00190CF4"/>
    <w:rsid w:val="00191051"/>
    <w:rsid w:val="0019165E"/>
    <w:rsid w:val="001919CB"/>
    <w:rsid w:val="00191B53"/>
    <w:rsid w:val="001920CB"/>
    <w:rsid w:val="001921F2"/>
    <w:rsid w:val="00192266"/>
    <w:rsid w:val="00192425"/>
    <w:rsid w:val="00192564"/>
    <w:rsid w:val="00192889"/>
    <w:rsid w:val="00192C1A"/>
    <w:rsid w:val="00192D6E"/>
    <w:rsid w:val="00192DBB"/>
    <w:rsid w:val="00192EA3"/>
    <w:rsid w:val="00193304"/>
    <w:rsid w:val="001935D7"/>
    <w:rsid w:val="001939BA"/>
    <w:rsid w:val="00193ABF"/>
    <w:rsid w:val="00193CD6"/>
    <w:rsid w:val="00193EE9"/>
    <w:rsid w:val="001941F1"/>
    <w:rsid w:val="00194287"/>
    <w:rsid w:val="001942C8"/>
    <w:rsid w:val="00194463"/>
    <w:rsid w:val="001947AF"/>
    <w:rsid w:val="00194BE1"/>
    <w:rsid w:val="00194EC7"/>
    <w:rsid w:val="00194F8A"/>
    <w:rsid w:val="001950DB"/>
    <w:rsid w:val="00195602"/>
    <w:rsid w:val="0019563D"/>
    <w:rsid w:val="00195AC6"/>
    <w:rsid w:val="00195C64"/>
    <w:rsid w:val="00195FC5"/>
    <w:rsid w:val="0019660A"/>
    <w:rsid w:val="001968DB"/>
    <w:rsid w:val="00196979"/>
    <w:rsid w:val="00196A02"/>
    <w:rsid w:val="00196E58"/>
    <w:rsid w:val="00196E93"/>
    <w:rsid w:val="001971AA"/>
    <w:rsid w:val="001974D2"/>
    <w:rsid w:val="00197B1C"/>
    <w:rsid w:val="00197BD3"/>
    <w:rsid w:val="00197C84"/>
    <w:rsid w:val="00197C9C"/>
    <w:rsid w:val="00197D52"/>
    <w:rsid w:val="00197E5E"/>
    <w:rsid w:val="00197F2A"/>
    <w:rsid w:val="001A02C4"/>
    <w:rsid w:val="001A052A"/>
    <w:rsid w:val="001A0C10"/>
    <w:rsid w:val="001A0E93"/>
    <w:rsid w:val="001A134C"/>
    <w:rsid w:val="001A156A"/>
    <w:rsid w:val="001A2124"/>
    <w:rsid w:val="001A21DD"/>
    <w:rsid w:val="001A2284"/>
    <w:rsid w:val="001A2551"/>
    <w:rsid w:val="001A2596"/>
    <w:rsid w:val="001A25F8"/>
    <w:rsid w:val="001A265A"/>
    <w:rsid w:val="001A2D67"/>
    <w:rsid w:val="001A2E79"/>
    <w:rsid w:val="001A3065"/>
    <w:rsid w:val="001A375E"/>
    <w:rsid w:val="001A42DF"/>
    <w:rsid w:val="001A4826"/>
    <w:rsid w:val="001A503E"/>
    <w:rsid w:val="001A506D"/>
    <w:rsid w:val="001A528F"/>
    <w:rsid w:val="001A52CE"/>
    <w:rsid w:val="001A530A"/>
    <w:rsid w:val="001A5369"/>
    <w:rsid w:val="001A56F1"/>
    <w:rsid w:val="001A5946"/>
    <w:rsid w:val="001A5BA4"/>
    <w:rsid w:val="001A5E06"/>
    <w:rsid w:val="001A5F41"/>
    <w:rsid w:val="001A5F52"/>
    <w:rsid w:val="001A62DF"/>
    <w:rsid w:val="001A68AA"/>
    <w:rsid w:val="001A6ACC"/>
    <w:rsid w:val="001A6B4D"/>
    <w:rsid w:val="001A6BD1"/>
    <w:rsid w:val="001A6BF8"/>
    <w:rsid w:val="001A7473"/>
    <w:rsid w:val="001A76B5"/>
    <w:rsid w:val="001A7789"/>
    <w:rsid w:val="001A78F8"/>
    <w:rsid w:val="001A79AA"/>
    <w:rsid w:val="001A7F89"/>
    <w:rsid w:val="001A7FD3"/>
    <w:rsid w:val="001B0C06"/>
    <w:rsid w:val="001B0E14"/>
    <w:rsid w:val="001B0E1F"/>
    <w:rsid w:val="001B10D8"/>
    <w:rsid w:val="001B118F"/>
    <w:rsid w:val="001B128D"/>
    <w:rsid w:val="001B129F"/>
    <w:rsid w:val="001B12B7"/>
    <w:rsid w:val="001B191D"/>
    <w:rsid w:val="001B19DC"/>
    <w:rsid w:val="001B1A2E"/>
    <w:rsid w:val="001B1D37"/>
    <w:rsid w:val="001B1F54"/>
    <w:rsid w:val="001B204D"/>
    <w:rsid w:val="001B2053"/>
    <w:rsid w:val="001B21E6"/>
    <w:rsid w:val="001B228D"/>
    <w:rsid w:val="001B2D2C"/>
    <w:rsid w:val="001B2DCF"/>
    <w:rsid w:val="001B3048"/>
    <w:rsid w:val="001B3431"/>
    <w:rsid w:val="001B395C"/>
    <w:rsid w:val="001B3A17"/>
    <w:rsid w:val="001B3A7F"/>
    <w:rsid w:val="001B466E"/>
    <w:rsid w:val="001B504D"/>
    <w:rsid w:val="001B50E3"/>
    <w:rsid w:val="001B51A2"/>
    <w:rsid w:val="001B522D"/>
    <w:rsid w:val="001B5331"/>
    <w:rsid w:val="001B53F3"/>
    <w:rsid w:val="001B58A1"/>
    <w:rsid w:val="001B5C96"/>
    <w:rsid w:val="001B5CEA"/>
    <w:rsid w:val="001B5D22"/>
    <w:rsid w:val="001B5F21"/>
    <w:rsid w:val="001B60EE"/>
    <w:rsid w:val="001B615C"/>
    <w:rsid w:val="001B637B"/>
    <w:rsid w:val="001B6654"/>
    <w:rsid w:val="001B6788"/>
    <w:rsid w:val="001B6AED"/>
    <w:rsid w:val="001B6EFB"/>
    <w:rsid w:val="001B71FB"/>
    <w:rsid w:val="001B720D"/>
    <w:rsid w:val="001B75B2"/>
    <w:rsid w:val="001B7968"/>
    <w:rsid w:val="001B7AE5"/>
    <w:rsid w:val="001B7C5B"/>
    <w:rsid w:val="001B7ECA"/>
    <w:rsid w:val="001C0217"/>
    <w:rsid w:val="001C0986"/>
    <w:rsid w:val="001C0A93"/>
    <w:rsid w:val="001C0B19"/>
    <w:rsid w:val="001C0BC8"/>
    <w:rsid w:val="001C0D00"/>
    <w:rsid w:val="001C0D87"/>
    <w:rsid w:val="001C0EE6"/>
    <w:rsid w:val="001C1280"/>
    <w:rsid w:val="001C167A"/>
    <w:rsid w:val="001C1778"/>
    <w:rsid w:val="001C1AB1"/>
    <w:rsid w:val="001C1EB7"/>
    <w:rsid w:val="001C1FEB"/>
    <w:rsid w:val="001C2745"/>
    <w:rsid w:val="001C2897"/>
    <w:rsid w:val="001C28B7"/>
    <w:rsid w:val="001C2968"/>
    <w:rsid w:val="001C2EC6"/>
    <w:rsid w:val="001C3290"/>
    <w:rsid w:val="001C337A"/>
    <w:rsid w:val="001C36C3"/>
    <w:rsid w:val="001C381D"/>
    <w:rsid w:val="001C3AA4"/>
    <w:rsid w:val="001C3E0C"/>
    <w:rsid w:val="001C3E6C"/>
    <w:rsid w:val="001C418D"/>
    <w:rsid w:val="001C434D"/>
    <w:rsid w:val="001C44C2"/>
    <w:rsid w:val="001C451F"/>
    <w:rsid w:val="001C4550"/>
    <w:rsid w:val="001C5179"/>
    <w:rsid w:val="001C524D"/>
    <w:rsid w:val="001C5BBB"/>
    <w:rsid w:val="001C60DC"/>
    <w:rsid w:val="001C61FE"/>
    <w:rsid w:val="001C621E"/>
    <w:rsid w:val="001C64F6"/>
    <w:rsid w:val="001C6946"/>
    <w:rsid w:val="001C6ADE"/>
    <w:rsid w:val="001C6ECD"/>
    <w:rsid w:val="001C6F0E"/>
    <w:rsid w:val="001C6F15"/>
    <w:rsid w:val="001C6F81"/>
    <w:rsid w:val="001C6FA3"/>
    <w:rsid w:val="001C6FAA"/>
    <w:rsid w:val="001C71B4"/>
    <w:rsid w:val="001C7286"/>
    <w:rsid w:val="001C789D"/>
    <w:rsid w:val="001C78A0"/>
    <w:rsid w:val="001C7AF9"/>
    <w:rsid w:val="001D0292"/>
    <w:rsid w:val="001D0687"/>
    <w:rsid w:val="001D0B25"/>
    <w:rsid w:val="001D1280"/>
    <w:rsid w:val="001D12DE"/>
    <w:rsid w:val="001D18BB"/>
    <w:rsid w:val="001D1D77"/>
    <w:rsid w:val="001D20BF"/>
    <w:rsid w:val="001D226C"/>
    <w:rsid w:val="001D26C4"/>
    <w:rsid w:val="001D282D"/>
    <w:rsid w:val="001D28BC"/>
    <w:rsid w:val="001D2D89"/>
    <w:rsid w:val="001D3367"/>
    <w:rsid w:val="001D33E6"/>
    <w:rsid w:val="001D35E3"/>
    <w:rsid w:val="001D3822"/>
    <w:rsid w:val="001D3914"/>
    <w:rsid w:val="001D3B67"/>
    <w:rsid w:val="001D464A"/>
    <w:rsid w:val="001D49D5"/>
    <w:rsid w:val="001D4F9F"/>
    <w:rsid w:val="001D5423"/>
    <w:rsid w:val="001D551C"/>
    <w:rsid w:val="001D5B93"/>
    <w:rsid w:val="001D5D48"/>
    <w:rsid w:val="001D6228"/>
    <w:rsid w:val="001D67AC"/>
    <w:rsid w:val="001D67D5"/>
    <w:rsid w:val="001D69EA"/>
    <w:rsid w:val="001D6A16"/>
    <w:rsid w:val="001D70D3"/>
    <w:rsid w:val="001D7315"/>
    <w:rsid w:val="001D74B0"/>
    <w:rsid w:val="001E049B"/>
    <w:rsid w:val="001E0720"/>
    <w:rsid w:val="001E0D2E"/>
    <w:rsid w:val="001E12D7"/>
    <w:rsid w:val="001E1328"/>
    <w:rsid w:val="001E147F"/>
    <w:rsid w:val="001E14B3"/>
    <w:rsid w:val="001E1689"/>
    <w:rsid w:val="001E1A1B"/>
    <w:rsid w:val="001E1AE4"/>
    <w:rsid w:val="001E1B3A"/>
    <w:rsid w:val="001E1EAA"/>
    <w:rsid w:val="001E1FD2"/>
    <w:rsid w:val="001E2009"/>
    <w:rsid w:val="001E24B6"/>
    <w:rsid w:val="001E2733"/>
    <w:rsid w:val="001E2985"/>
    <w:rsid w:val="001E2C28"/>
    <w:rsid w:val="001E2DCA"/>
    <w:rsid w:val="001E2F94"/>
    <w:rsid w:val="001E334A"/>
    <w:rsid w:val="001E33BF"/>
    <w:rsid w:val="001E348D"/>
    <w:rsid w:val="001E37A3"/>
    <w:rsid w:val="001E38AC"/>
    <w:rsid w:val="001E3AA1"/>
    <w:rsid w:val="001E42C5"/>
    <w:rsid w:val="001E446B"/>
    <w:rsid w:val="001E4473"/>
    <w:rsid w:val="001E4587"/>
    <w:rsid w:val="001E45F5"/>
    <w:rsid w:val="001E46FF"/>
    <w:rsid w:val="001E4E92"/>
    <w:rsid w:val="001E4FDA"/>
    <w:rsid w:val="001E56A6"/>
    <w:rsid w:val="001E5788"/>
    <w:rsid w:val="001E5907"/>
    <w:rsid w:val="001E5EF9"/>
    <w:rsid w:val="001E62A7"/>
    <w:rsid w:val="001E652F"/>
    <w:rsid w:val="001E6FFC"/>
    <w:rsid w:val="001E710B"/>
    <w:rsid w:val="001E7429"/>
    <w:rsid w:val="001E7E8C"/>
    <w:rsid w:val="001E7F77"/>
    <w:rsid w:val="001F01A7"/>
    <w:rsid w:val="001F0306"/>
    <w:rsid w:val="001F0608"/>
    <w:rsid w:val="001F06BE"/>
    <w:rsid w:val="001F07E2"/>
    <w:rsid w:val="001F08B6"/>
    <w:rsid w:val="001F0AC6"/>
    <w:rsid w:val="001F11FA"/>
    <w:rsid w:val="001F145D"/>
    <w:rsid w:val="001F16CD"/>
    <w:rsid w:val="001F1B34"/>
    <w:rsid w:val="001F1B81"/>
    <w:rsid w:val="001F1D36"/>
    <w:rsid w:val="001F1DA4"/>
    <w:rsid w:val="001F1F17"/>
    <w:rsid w:val="001F204D"/>
    <w:rsid w:val="001F2589"/>
    <w:rsid w:val="001F2614"/>
    <w:rsid w:val="001F2649"/>
    <w:rsid w:val="001F2E28"/>
    <w:rsid w:val="001F347E"/>
    <w:rsid w:val="001F37A6"/>
    <w:rsid w:val="001F3813"/>
    <w:rsid w:val="001F3B1E"/>
    <w:rsid w:val="001F3D3E"/>
    <w:rsid w:val="001F3F15"/>
    <w:rsid w:val="001F4232"/>
    <w:rsid w:val="001F47E6"/>
    <w:rsid w:val="001F4C5F"/>
    <w:rsid w:val="001F4DA8"/>
    <w:rsid w:val="001F511F"/>
    <w:rsid w:val="001F5205"/>
    <w:rsid w:val="001F5438"/>
    <w:rsid w:val="001F5513"/>
    <w:rsid w:val="001F59C3"/>
    <w:rsid w:val="001F5ABC"/>
    <w:rsid w:val="001F5B33"/>
    <w:rsid w:val="001F5DF8"/>
    <w:rsid w:val="001F6529"/>
    <w:rsid w:val="001F6605"/>
    <w:rsid w:val="001F6E0B"/>
    <w:rsid w:val="001F6E59"/>
    <w:rsid w:val="001F70CA"/>
    <w:rsid w:val="001F72D0"/>
    <w:rsid w:val="001F7E31"/>
    <w:rsid w:val="001F7EBD"/>
    <w:rsid w:val="001F7FDC"/>
    <w:rsid w:val="00200040"/>
    <w:rsid w:val="00200096"/>
    <w:rsid w:val="0020022B"/>
    <w:rsid w:val="00200285"/>
    <w:rsid w:val="00200BE2"/>
    <w:rsid w:val="00200FBE"/>
    <w:rsid w:val="002013D9"/>
    <w:rsid w:val="002013F8"/>
    <w:rsid w:val="002018A8"/>
    <w:rsid w:val="002019C3"/>
    <w:rsid w:val="00201CF2"/>
    <w:rsid w:val="00202099"/>
    <w:rsid w:val="0020212D"/>
    <w:rsid w:val="00202181"/>
    <w:rsid w:val="0020237C"/>
    <w:rsid w:val="002025C4"/>
    <w:rsid w:val="00202805"/>
    <w:rsid w:val="00202B87"/>
    <w:rsid w:val="00202D17"/>
    <w:rsid w:val="00203128"/>
    <w:rsid w:val="00203434"/>
    <w:rsid w:val="002034A8"/>
    <w:rsid w:val="002034BD"/>
    <w:rsid w:val="002035A7"/>
    <w:rsid w:val="002035EA"/>
    <w:rsid w:val="00203735"/>
    <w:rsid w:val="00203AEF"/>
    <w:rsid w:val="00203EF2"/>
    <w:rsid w:val="00204177"/>
    <w:rsid w:val="00204234"/>
    <w:rsid w:val="002042D8"/>
    <w:rsid w:val="0020454C"/>
    <w:rsid w:val="002045D2"/>
    <w:rsid w:val="00204F53"/>
    <w:rsid w:val="0020529C"/>
    <w:rsid w:val="00205558"/>
    <w:rsid w:val="00205E5C"/>
    <w:rsid w:val="00205F19"/>
    <w:rsid w:val="00205FBE"/>
    <w:rsid w:val="00206474"/>
    <w:rsid w:val="00206815"/>
    <w:rsid w:val="0020691C"/>
    <w:rsid w:val="002078FB"/>
    <w:rsid w:val="00210162"/>
    <w:rsid w:val="00210535"/>
    <w:rsid w:val="00210539"/>
    <w:rsid w:val="0021073F"/>
    <w:rsid w:val="00210799"/>
    <w:rsid w:val="00210E03"/>
    <w:rsid w:val="00210EA7"/>
    <w:rsid w:val="002113CD"/>
    <w:rsid w:val="002115CD"/>
    <w:rsid w:val="0021172C"/>
    <w:rsid w:val="00211C76"/>
    <w:rsid w:val="00211EAD"/>
    <w:rsid w:val="00212031"/>
    <w:rsid w:val="00212184"/>
    <w:rsid w:val="002121E5"/>
    <w:rsid w:val="00212863"/>
    <w:rsid w:val="00212D68"/>
    <w:rsid w:val="00212E3B"/>
    <w:rsid w:val="00212F0E"/>
    <w:rsid w:val="002130E5"/>
    <w:rsid w:val="0021339F"/>
    <w:rsid w:val="002133DD"/>
    <w:rsid w:val="00213B69"/>
    <w:rsid w:val="00213C4C"/>
    <w:rsid w:val="00213E50"/>
    <w:rsid w:val="002144BE"/>
    <w:rsid w:val="00214843"/>
    <w:rsid w:val="002149FE"/>
    <w:rsid w:val="00214A9E"/>
    <w:rsid w:val="00214CCA"/>
    <w:rsid w:val="00214ECD"/>
    <w:rsid w:val="00215206"/>
    <w:rsid w:val="002152BF"/>
    <w:rsid w:val="00215746"/>
    <w:rsid w:val="00216199"/>
    <w:rsid w:val="002162CD"/>
    <w:rsid w:val="00216347"/>
    <w:rsid w:val="00216984"/>
    <w:rsid w:val="00216A3D"/>
    <w:rsid w:val="00216E83"/>
    <w:rsid w:val="00217075"/>
    <w:rsid w:val="002170B8"/>
    <w:rsid w:val="00217310"/>
    <w:rsid w:val="00217A63"/>
    <w:rsid w:val="00217ABA"/>
    <w:rsid w:val="00217B7B"/>
    <w:rsid w:val="00217D03"/>
    <w:rsid w:val="00217E27"/>
    <w:rsid w:val="00217F30"/>
    <w:rsid w:val="00220D0C"/>
    <w:rsid w:val="00220D7F"/>
    <w:rsid w:val="00221253"/>
    <w:rsid w:val="0022135C"/>
    <w:rsid w:val="00221C2C"/>
    <w:rsid w:val="00222175"/>
    <w:rsid w:val="00222300"/>
    <w:rsid w:val="00222427"/>
    <w:rsid w:val="00222454"/>
    <w:rsid w:val="0022268D"/>
    <w:rsid w:val="0022272E"/>
    <w:rsid w:val="002227BD"/>
    <w:rsid w:val="002227FC"/>
    <w:rsid w:val="00222EDD"/>
    <w:rsid w:val="00222F34"/>
    <w:rsid w:val="00222F7B"/>
    <w:rsid w:val="0022320B"/>
    <w:rsid w:val="0022327B"/>
    <w:rsid w:val="00223606"/>
    <w:rsid w:val="002237A7"/>
    <w:rsid w:val="00223B6E"/>
    <w:rsid w:val="00223D4E"/>
    <w:rsid w:val="00223DC6"/>
    <w:rsid w:val="00223ED8"/>
    <w:rsid w:val="0022411A"/>
    <w:rsid w:val="00224169"/>
    <w:rsid w:val="002241DF"/>
    <w:rsid w:val="00224580"/>
    <w:rsid w:val="002247B4"/>
    <w:rsid w:val="00224E59"/>
    <w:rsid w:val="002253A4"/>
    <w:rsid w:val="00225696"/>
    <w:rsid w:val="0022575C"/>
    <w:rsid w:val="002257CE"/>
    <w:rsid w:val="0022585A"/>
    <w:rsid w:val="00225A21"/>
    <w:rsid w:val="00225F43"/>
    <w:rsid w:val="0022604C"/>
    <w:rsid w:val="0022607F"/>
    <w:rsid w:val="002267ED"/>
    <w:rsid w:val="00226DF9"/>
    <w:rsid w:val="00226FCD"/>
    <w:rsid w:val="0022713D"/>
    <w:rsid w:val="00227201"/>
    <w:rsid w:val="002279C2"/>
    <w:rsid w:val="002279F6"/>
    <w:rsid w:val="00227B87"/>
    <w:rsid w:val="002301D2"/>
    <w:rsid w:val="002302BF"/>
    <w:rsid w:val="0023083A"/>
    <w:rsid w:val="00230909"/>
    <w:rsid w:val="00230B8C"/>
    <w:rsid w:val="00230E9F"/>
    <w:rsid w:val="00230FD2"/>
    <w:rsid w:val="002310FD"/>
    <w:rsid w:val="002312EC"/>
    <w:rsid w:val="002316DD"/>
    <w:rsid w:val="0023172F"/>
    <w:rsid w:val="00231821"/>
    <w:rsid w:val="00231D8C"/>
    <w:rsid w:val="00231DC9"/>
    <w:rsid w:val="00232595"/>
    <w:rsid w:val="002326BF"/>
    <w:rsid w:val="002326ED"/>
    <w:rsid w:val="00232A70"/>
    <w:rsid w:val="00232D08"/>
    <w:rsid w:val="00232E51"/>
    <w:rsid w:val="00233721"/>
    <w:rsid w:val="00233B11"/>
    <w:rsid w:val="00233C37"/>
    <w:rsid w:val="002341B2"/>
    <w:rsid w:val="002343C5"/>
    <w:rsid w:val="002345A8"/>
    <w:rsid w:val="00235017"/>
    <w:rsid w:val="002351FF"/>
    <w:rsid w:val="002352BE"/>
    <w:rsid w:val="00235608"/>
    <w:rsid w:val="00235640"/>
    <w:rsid w:val="002357AF"/>
    <w:rsid w:val="002357E5"/>
    <w:rsid w:val="002359C6"/>
    <w:rsid w:val="00235A4A"/>
    <w:rsid w:val="00235BF5"/>
    <w:rsid w:val="00235E5E"/>
    <w:rsid w:val="00235FE4"/>
    <w:rsid w:val="002360D2"/>
    <w:rsid w:val="002363A5"/>
    <w:rsid w:val="0023664D"/>
    <w:rsid w:val="00236A1C"/>
    <w:rsid w:val="002373C8"/>
    <w:rsid w:val="002375E6"/>
    <w:rsid w:val="00237866"/>
    <w:rsid w:val="00237DED"/>
    <w:rsid w:val="00237E88"/>
    <w:rsid w:val="00237EF6"/>
    <w:rsid w:val="00238F63"/>
    <w:rsid w:val="00240615"/>
    <w:rsid w:val="002410C2"/>
    <w:rsid w:val="0024197C"/>
    <w:rsid w:val="002425FC"/>
    <w:rsid w:val="00242796"/>
    <w:rsid w:val="00242A28"/>
    <w:rsid w:val="00242C90"/>
    <w:rsid w:val="002430E1"/>
    <w:rsid w:val="0024315D"/>
    <w:rsid w:val="00243332"/>
    <w:rsid w:val="00243BF6"/>
    <w:rsid w:val="00243C3F"/>
    <w:rsid w:val="00244760"/>
    <w:rsid w:val="002447F1"/>
    <w:rsid w:val="00244947"/>
    <w:rsid w:val="00244D50"/>
    <w:rsid w:val="00244F35"/>
    <w:rsid w:val="00245222"/>
    <w:rsid w:val="00245898"/>
    <w:rsid w:val="002458C5"/>
    <w:rsid w:val="002458CE"/>
    <w:rsid w:val="00245BB1"/>
    <w:rsid w:val="00245F0C"/>
    <w:rsid w:val="0024647F"/>
    <w:rsid w:val="00246A47"/>
    <w:rsid w:val="00246BB5"/>
    <w:rsid w:val="00246DD2"/>
    <w:rsid w:val="00246F44"/>
    <w:rsid w:val="00247284"/>
    <w:rsid w:val="00247325"/>
    <w:rsid w:val="0024749E"/>
    <w:rsid w:val="00247910"/>
    <w:rsid w:val="00247EBA"/>
    <w:rsid w:val="00247F0E"/>
    <w:rsid w:val="002505CF"/>
    <w:rsid w:val="00250933"/>
    <w:rsid w:val="00250B08"/>
    <w:rsid w:val="00250E36"/>
    <w:rsid w:val="002515D0"/>
    <w:rsid w:val="00251705"/>
    <w:rsid w:val="00251DF8"/>
    <w:rsid w:val="0025209D"/>
    <w:rsid w:val="00252325"/>
    <w:rsid w:val="00252343"/>
    <w:rsid w:val="00252380"/>
    <w:rsid w:val="002525CB"/>
    <w:rsid w:val="00252C53"/>
    <w:rsid w:val="00252DAB"/>
    <w:rsid w:val="00253159"/>
    <w:rsid w:val="002533AC"/>
    <w:rsid w:val="002537A5"/>
    <w:rsid w:val="00253937"/>
    <w:rsid w:val="00253C1B"/>
    <w:rsid w:val="00253E90"/>
    <w:rsid w:val="00253F4E"/>
    <w:rsid w:val="002541CC"/>
    <w:rsid w:val="00254221"/>
    <w:rsid w:val="00254387"/>
    <w:rsid w:val="0025447C"/>
    <w:rsid w:val="00254C8A"/>
    <w:rsid w:val="00254CFE"/>
    <w:rsid w:val="0025539E"/>
    <w:rsid w:val="002558C9"/>
    <w:rsid w:val="00255CC6"/>
    <w:rsid w:val="00255F1D"/>
    <w:rsid w:val="00256080"/>
    <w:rsid w:val="00256C80"/>
    <w:rsid w:val="00256CF3"/>
    <w:rsid w:val="00256D3A"/>
    <w:rsid w:val="00256EAC"/>
    <w:rsid w:val="00256F60"/>
    <w:rsid w:val="002573E9"/>
    <w:rsid w:val="00257608"/>
    <w:rsid w:val="00257A30"/>
    <w:rsid w:val="00257CC2"/>
    <w:rsid w:val="00260045"/>
    <w:rsid w:val="00260097"/>
    <w:rsid w:val="002601A6"/>
    <w:rsid w:val="0026027A"/>
    <w:rsid w:val="002604A8"/>
    <w:rsid w:val="00260AC8"/>
    <w:rsid w:val="00260B0C"/>
    <w:rsid w:val="00260D98"/>
    <w:rsid w:val="002614A2"/>
    <w:rsid w:val="00261617"/>
    <w:rsid w:val="00261798"/>
    <w:rsid w:val="00261F71"/>
    <w:rsid w:val="00262037"/>
    <w:rsid w:val="00262449"/>
    <w:rsid w:val="00262489"/>
    <w:rsid w:val="002627A9"/>
    <w:rsid w:val="0026291A"/>
    <w:rsid w:val="002634C1"/>
    <w:rsid w:val="00263502"/>
    <w:rsid w:val="00263600"/>
    <w:rsid w:val="00263605"/>
    <w:rsid w:val="00263792"/>
    <w:rsid w:val="00263907"/>
    <w:rsid w:val="00263989"/>
    <w:rsid w:val="00263DB8"/>
    <w:rsid w:val="002640E8"/>
    <w:rsid w:val="0026411C"/>
    <w:rsid w:val="00264239"/>
    <w:rsid w:val="0026424C"/>
    <w:rsid w:val="0026426F"/>
    <w:rsid w:val="0026427E"/>
    <w:rsid w:val="00264B60"/>
    <w:rsid w:val="0026538B"/>
    <w:rsid w:val="002654A0"/>
    <w:rsid w:val="002655D4"/>
    <w:rsid w:val="002659A8"/>
    <w:rsid w:val="00265B8A"/>
    <w:rsid w:val="00265BFA"/>
    <w:rsid w:val="00265C22"/>
    <w:rsid w:val="00265C82"/>
    <w:rsid w:val="00265EEF"/>
    <w:rsid w:val="00266515"/>
    <w:rsid w:val="00266763"/>
    <w:rsid w:val="002668C4"/>
    <w:rsid w:val="002669E3"/>
    <w:rsid w:val="002669FA"/>
    <w:rsid w:val="00266B0F"/>
    <w:rsid w:val="00267053"/>
    <w:rsid w:val="002670AA"/>
    <w:rsid w:val="0026725C"/>
    <w:rsid w:val="0026747E"/>
    <w:rsid w:val="0026748B"/>
    <w:rsid w:val="002674B1"/>
    <w:rsid w:val="00267584"/>
    <w:rsid w:val="00267666"/>
    <w:rsid w:val="0026766F"/>
    <w:rsid w:val="00267690"/>
    <w:rsid w:val="00267B77"/>
    <w:rsid w:val="0027076C"/>
    <w:rsid w:val="00270798"/>
    <w:rsid w:val="00270E05"/>
    <w:rsid w:val="00270ECD"/>
    <w:rsid w:val="002712CD"/>
    <w:rsid w:val="00271352"/>
    <w:rsid w:val="00271388"/>
    <w:rsid w:val="002719F5"/>
    <w:rsid w:val="00271ABB"/>
    <w:rsid w:val="00271C30"/>
    <w:rsid w:val="002720B6"/>
    <w:rsid w:val="00272275"/>
    <w:rsid w:val="002725A9"/>
    <w:rsid w:val="002725C9"/>
    <w:rsid w:val="0027267B"/>
    <w:rsid w:val="00272710"/>
    <w:rsid w:val="00272822"/>
    <w:rsid w:val="00272AD0"/>
    <w:rsid w:val="00272AFA"/>
    <w:rsid w:val="00272B6A"/>
    <w:rsid w:val="00272BE5"/>
    <w:rsid w:val="0027305F"/>
    <w:rsid w:val="002733A9"/>
    <w:rsid w:val="00273B0A"/>
    <w:rsid w:val="00273CF6"/>
    <w:rsid w:val="00273E8E"/>
    <w:rsid w:val="00274040"/>
    <w:rsid w:val="0027438C"/>
    <w:rsid w:val="00274452"/>
    <w:rsid w:val="00274708"/>
    <w:rsid w:val="002749D0"/>
    <w:rsid w:val="00275176"/>
    <w:rsid w:val="0027527B"/>
    <w:rsid w:val="00275295"/>
    <w:rsid w:val="002752B9"/>
    <w:rsid w:val="002755E8"/>
    <w:rsid w:val="002758BC"/>
    <w:rsid w:val="002760E7"/>
    <w:rsid w:val="002760F7"/>
    <w:rsid w:val="00276151"/>
    <w:rsid w:val="002761E6"/>
    <w:rsid w:val="00276261"/>
    <w:rsid w:val="00276388"/>
    <w:rsid w:val="00276518"/>
    <w:rsid w:val="002767C0"/>
    <w:rsid w:val="00276E7B"/>
    <w:rsid w:val="00277249"/>
    <w:rsid w:val="002772C8"/>
    <w:rsid w:val="00277424"/>
    <w:rsid w:val="00277586"/>
    <w:rsid w:val="00277600"/>
    <w:rsid w:val="002779DE"/>
    <w:rsid w:val="002779E5"/>
    <w:rsid w:val="00277A13"/>
    <w:rsid w:val="00280412"/>
    <w:rsid w:val="0028051D"/>
    <w:rsid w:val="00280559"/>
    <w:rsid w:val="00280BA3"/>
    <w:rsid w:val="00280E09"/>
    <w:rsid w:val="0028104E"/>
    <w:rsid w:val="00281459"/>
    <w:rsid w:val="0028186E"/>
    <w:rsid w:val="00281C16"/>
    <w:rsid w:val="00281E60"/>
    <w:rsid w:val="00281E8F"/>
    <w:rsid w:val="00282112"/>
    <w:rsid w:val="00282314"/>
    <w:rsid w:val="002823BF"/>
    <w:rsid w:val="002826AE"/>
    <w:rsid w:val="0028282C"/>
    <w:rsid w:val="00282982"/>
    <w:rsid w:val="00282B80"/>
    <w:rsid w:val="00282E02"/>
    <w:rsid w:val="00282F04"/>
    <w:rsid w:val="0028300D"/>
    <w:rsid w:val="0028302E"/>
    <w:rsid w:val="00283248"/>
    <w:rsid w:val="0028343B"/>
    <w:rsid w:val="0028346B"/>
    <w:rsid w:val="002834C4"/>
    <w:rsid w:val="00283997"/>
    <w:rsid w:val="00283A56"/>
    <w:rsid w:val="00283F35"/>
    <w:rsid w:val="0028401E"/>
    <w:rsid w:val="002840A3"/>
    <w:rsid w:val="002840BA"/>
    <w:rsid w:val="0028413F"/>
    <w:rsid w:val="00284283"/>
    <w:rsid w:val="00284286"/>
    <w:rsid w:val="00284949"/>
    <w:rsid w:val="00284A19"/>
    <w:rsid w:val="00284B22"/>
    <w:rsid w:val="00284D6F"/>
    <w:rsid w:val="00284DF9"/>
    <w:rsid w:val="00284E97"/>
    <w:rsid w:val="00285055"/>
    <w:rsid w:val="0028583F"/>
    <w:rsid w:val="00285CB7"/>
    <w:rsid w:val="00285DD4"/>
    <w:rsid w:val="00285F25"/>
    <w:rsid w:val="002860D2"/>
    <w:rsid w:val="0028639C"/>
    <w:rsid w:val="002863BD"/>
    <w:rsid w:val="0028708A"/>
    <w:rsid w:val="0028708F"/>
    <w:rsid w:val="00287412"/>
    <w:rsid w:val="00287446"/>
    <w:rsid w:val="0028754F"/>
    <w:rsid w:val="00287618"/>
    <w:rsid w:val="00287790"/>
    <w:rsid w:val="002877BC"/>
    <w:rsid w:val="002878B8"/>
    <w:rsid w:val="00287A74"/>
    <w:rsid w:val="00287AAD"/>
    <w:rsid w:val="00287B40"/>
    <w:rsid w:val="00287BA9"/>
    <w:rsid w:val="00287BC1"/>
    <w:rsid w:val="00287E0D"/>
    <w:rsid w:val="00290011"/>
    <w:rsid w:val="00290138"/>
    <w:rsid w:val="002902F3"/>
    <w:rsid w:val="002906E5"/>
    <w:rsid w:val="002907C0"/>
    <w:rsid w:val="00290846"/>
    <w:rsid w:val="002908B0"/>
    <w:rsid w:val="00290AA3"/>
    <w:rsid w:val="00291279"/>
    <w:rsid w:val="0029140E"/>
    <w:rsid w:val="002915CC"/>
    <w:rsid w:val="00291765"/>
    <w:rsid w:val="00291793"/>
    <w:rsid w:val="002918ED"/>
    <w:rsid w:val="00292437"/>
    <w:rsid w:val="002924C0"/>
    <w:rsid w:val="002926C6"/>
    <w:rsid w:val="00293282"/>
    <w:rsid w:val="0029392A"/>
    <w:rsid w:val="002939CD"/>
    <w:rsid w:val="00293C45"/>
    <w:rsid w:val="00293CB4"/>
    <w:rsid w:val="00293D53"/>
    <w:rsid w:val="00293DA9"/>
    <w:rsid w:val="00294059"/>
    <w:rsid w:val="002940F7"/>
    <w:rsid w:val="002942B4"/>
    <w:rsid w:val="00294331"/>
    <w:rsid w:val="0029452A"/>
    <w:rsid w:val="002947F9"/>
    <w:rsid w:val="002948AF"/>
    <w:rsid w:val="00294C05"/>
    <w:rsid w:val="00295153"/>
    <w:rsid w:val="0029536A"/>
    <w:rsid w:val="002957A3"/>
    <w:rsid w:val="00295E46"/>
    <w:rsid w:val="002961A5"/>
    <w:rsid w:val="00296308"/>
    <w:rsid w:val="00296390"/>
    <w:rsid w:val="00296553"/>
    <w:rsid w:val="00296D07"/>
    <w:rsid w:val="00296F09"/>
    <w:rsid w:val="00296FCB"/>
    <w:rsid w:val="00297322"/>
    <w:rsid w:val="00297BF4"/>
    <w:rsid w:val="00297D48"/>
    <w:rsid w:val="00297FCD"/>
    <w:rsid w:val="002A0283"/>
    <w:rsid w:val="002A029E"/>
    <w:rsid w:val="002A02A3"/>
    <w:rsid w:val="002A041D"/>
    <w:rsid w:val="002A0758"/>
    <w:rsid w:val="002A0772"/>
    <w:rsid w:val="002A0810"/>
    <w:rsid w:val="002A0B12"/>
    <w:rsid w:val="002A0B66"/>
    <w:rsid w:val="002A0D55"/>
    <w:rsid w:val="002A10EC"/>
    <w:rsid w:val="002A1612"/>
    <w:rsid w:val="002A17D4"/>
    <w:rsid w:val="002A17F7"/>
    <w:rsid w:val="002A18EC"/>
    <w:rsid w:val="002A1C13"/>
    <w:rsid w:val="002A22FE"/>
    <w:rsid w:val="002A259F"/>
    <w:rsid w:val="002A283B"/>
    <w:rsid w:val="002A29A2"/>
    <w:rsid w:val="002A2A20"/>
    <w:rsid w:val="002A2C91"/>
    <w:rsid w:val="002A2D4A"/>
    <w:rsid w:val="002A302E"/>
    <w:rsid w:val="002A316C"/>
    <w:rsid w:val="002A34B1"/>
    <w:rsid w:val="002A3542"/>
    <w:rsid w:val="002A37BD"/>
    <w:rsid w:val="002A3892"/>
    <w:rsid w:val="002A39F3"/>
    <w:rsid w:val="002A3A93"/>
    <w:rsid w:val="002A3E3F"/>
    <w:rsid w:val="002A4097"/>
    <w:rsid w:val="002A40C5"/>
    <w:rsid w:val="002A4157"/>
    <w:rsid w:val="002A425A"/>
    <w:rsid w:val="002A45BD"/>
    <w:rsid w:val="002A4800"/>
    <w:rsid w:val="002A4DB4"/>
    <w:rsid w:val="002A4DC3"/>
    <w:rsid w:val="002A5645"/>
    <w:rsid w:val="002A5789"/>
    <w:rsid w:val="002A5871"/>
    <w:rsid w:val="002A587E"/>
    <w:rsid w:val="002A58AC"/>
    <w:rsid w:val="002A5AF7"/>
    <w:rsid w:val="002A5B2B"/>
    <w:rsid w:val="002A5B7F"/>
    <w:rsid w:val="002A5C3C"/>
    <w:rsid w:val="002A64A3"/>
    <w:rsid w:val="002A6643"/>
    <w:rsid w:val="002A69CC"/>
    <w:rsid w:val="002A6FEB"/>
    <w:rsid w:val="002A7080"/>
    <w:rsid w:val="002A7807"/>
    <w:rsid w:val="002A782E"/>
    <w:rsid w:val="002A78FC"/>
    <w:rsid w:val="002A7A83"/>
    <w:rsid w:val="002A7CB0"/>
    <w:rsid w:val="002B04EF"/>
    <w:rsid w:val="002B0603"/>
    <w:rsid w:val="002B0A9C"/>
    <w:rsid w:val="002B0AB5"/>
    <w:rsid w:val="002B0D03"/>
    <w:rsid w:val="002B0DC7"/>
    <w:rsid w:val="002B0F01"/>
    <w:rsid w:val="002B157C"/>
    <w:rsid w:val="002B169D"/>
    <w:rsid w:val="002B1C94"/>
    <w:rsid w:val="002B1E1E"/>
    <w:rsid w:val="002B2003"/>
    <w:rsid w:val="002B2110"/>
    <w:rsid w:val="002B21E7"/>
    <w:rsid w:val="002B2383"/>
    <w:rsid w:val="002B2598"/>
    <w:rsid w:val="002B2BFA"/>
    <w:rsid w:val="002B3317"/>
    <w:rsid w:val="002B3336"/>
    <w:rsid w:val="002B3D90"/>
    <w:rsid w:val="002B42DF"/>
    <w:rsid w:val="002B47FC"/>
    <w:rsid w:val="002B4CD8"/>
    <w:rsid w:val="002B4D6F"/>
    <w:rsid w:val="002B4DE1"/>
    <w:rsid w:val="002B4E43"/>
    <w:rsid w:val="002B53C0"/>
    <w:rsid w:val="002B53D6"/>
    <w:rsid w:val="002B5776"/>
    <w:rsid w:val="002B5A58"/>
    <w:rsid w:val="002B5C1D"/>
    <w:rsid w:val="002B5D97"/>
    <w:rsid w:val="002B6311"/>
    <w:rsid w:val="002B6386"/>
    <w:rsid w:val="002B6541"/>
    <w:rsid w:val="002B66EB"/>
    <w:rsid w:val="002B66F9"/>
    <w:rsid w:val="002B683F"/>
    <w:rsid w:val="002B6966"/>
    <w:rsid w:val="002B6A6E"/>
    <w:rsid w:val="002B6A76"/>
    <w:rsid w:val="002B6B02"/>
    <w:rsid w:val="002B6BCE"/>
    <w:rsid w:val="002B6C11"/>
    <w:rsid w:val="002B731D"/>
    <w:rsid w:val="002B798C"/>
    <w:rsid w:val="002B79F7"/>
    <w:rsid w:val="002C01B7"/>
    <w:rsid w:val="002C03AA"/>
    <w:rsid w:val="002C04DB"/>
    <w:rsid w:val="002C052C"/>
    <w:rsid w:val="002C0AFB"/>
    <w:rsid w:val="002C0B4D"/>
    <w:rsid w:val="002C0F72"/>
    <w:rsid w:val="002C10EF"/>
    <w:rsid w:val="002C11B1"/>
    <w:rsid w:val="002C17C2"/>
    <w:rsid w:val="002C18F5"/>
    <w:rsid w:val="002C18FC"/>
    <w:rsid w:val="002C1BAE"/>
    <w:rsid w:val="002C1CDB"/>
    <w:rsid w:val="002C1F2D"/>
    <w:rsid w:val="002C218B"/>
    <w:rsid w:val="002C233E"/>
    <w:rsid w:val="002C2389"/>
    <w:rsid w:val="002C2836"/>
    <w:rsid w:val="002C2856"/>
    <w:rsid w:val="002C29A7"/>
    <w:rsid w:val="002C2C8E"/>
    <w:rsid w:val="002C2CF5"/>
    <w:rsid w:val="002C2E51"/>
    <w:rsid w:val="002C2E86"/>
    <w:rsid w:val="002C363E"/>
    <w:rsid w:val="002C36FF"/>
    <w:rsid w:val="002C37CA"/>
    <w:rsid w:val="002C3951"/>
    <w:rsid w:val="002C3B0A"/>
    <w:rsid w:val="002C408F"/>
    <w:rsid w:val="002C430D"/>
    <w:rsid w:val="002C456A"/>
    <w:rsid w:val="002C4B59"/>
    <w:rsid w:val="002C4C31"/>
    <w:rsid w:val="002C4D10"/>
    <w:rsid w:val="002C539C"/>
    <w:rsid w:val="002C551A"/>
    <w:rsid w:val="002C55CB"/>
    <w:rsid w:val="002C571F"/>
    <w:rsid w:val="002C5C14"/>
    <w:rsid w:val="002C5D69"/>
    <w:rsid w:val="002C5F06"/>
    <w:rsid w:val="002C6126"/>
    <w:rsid w:val="002C6359"/>
    <w:rsid w:val="002C64DD"/>
    <w:rsid w:val="002C6766"/>
    <w:rsid w:val="002C677A"/>
    <w:rsid w:val="002C6838"/>
    <w:rsid w:val="002C6B0F"/>
    <w:rsid w:val="002C6C94"/>
    <w:rsid w:val="002C7A49"/>
    <w:rsid w:val="002C7D05"/>
    <w:rsid w:val="002D0583"/>
    <w:rsid w:val="002D098C"/>
    <w:rsid w:val="002D0B45"/>
    <w:rsid w:val="002D0F0A"/>
    <w:rsid w:val="002D10B4"/>
    <w:rsid w:val="002D14D1"/>
    <w:rsid w:val="002D1553"/>
    <w:rsid w:val="002D17C7"/>
    <w:rsid w:val="002D19C9"/>
    <w:rsid w:val="002D1A52"/>
    <w:rsid w:val="002D1A5A"/>
    <w:rsid w:val="002D1CC3"/>
    <w:rsid w:val="002D1D25"/>
    <w:rsid w:val="002D21F6"/>
    <w:rsid w:val="002D2313"/>
    <w:rsid w:val="002D24FC"/>
    <w:rsid w:val="002D2D0A"/>
    <w:rsid w:val="002D2D6C"/>
    <w:rsid w:val="002D2F02"/>
    <w:rsid w:val="002D344E"/>
    <w:rsid w:val="002D3894"/>
    <w:rsid w:val="002D38E9"/>
    <w:rsid w:val="002D3B7A"/>
    <w:rsid w:val="002D3E74"/>
    <w:rsid w:val="002D3FAE"/>
    <w:rsid w:val="002D441A"/>
    <w:rsid w:val="002D477F"/>
    <w:rsid w:val="002D492D"/>
    <w:rsid w:val="002D4B2E"/>
    <w:rsid w:val="002D4D6A"/>
    <w:rsid w:val="002D4E52"/>
    <w:rsid w:val="002D4F48"/>
    <w:rsid w:val="002D5147"/>
    <w:rsid w:val="002D527F"/>
    <w:rsid w:val="002D5310"/>
    <w:rsid w:val="002D562E"/>
    <w:rsid w:val="002D56B5"/>
    <w:rsid w:val="002D5714"/>
    <w:rsid w:val="002D58FD"/>
    <w:rsid w:val="002D593A"/>
    <w:rsid w:val="002D5CB0"/>
    <w:rsid w:val="002D6748"/>
    <w:rsid w:val="002D67C3"/>
    <w:rsid w:val="002D6A3B"/>
    <w:rsid w:val="002D6C5B"/>
    <w:rsid w:val="002D7274"/>
    <w:rsid w:val="002D741E"/>
    <w:rsid w:val="002D74E7"/>
    <w:rsid w:val="002D7C3E"/>
    <w:rsid w:val="002E061C"/>
    <w:rsid w:val="002E0945"/>
    <w:rsid w:val="002E0EAF"/>
    <w:rsid w:val="002E14B0"/>
    <w:rsid w:val="002E176E"/>
    <w:rsid w:val="002E1817"/>
    <w:rsid w:val="002E287A"/>
    <w:rsid w:val="002E28F2"/>
    <w:rsid w:val="002E29BC"/>
    <w:rsid w:val="002E2B03"/>
    <w:rsid w:val="002E2B06"/>
    <w:rsid w:val="002E2DC9"/>
    <w:rsid w:val="002E308B"/>
    <w:rsid w:val="002E30A6"/>
    <w:rsid w:val="002E3141"/>
    <w:rsid w:val="002E3428"/>
    <w:rsid w:val="002E3491"/>
    <w:rsid w:val="002E396A"/>
    <w:rsid w:val="002E3AF3"/>
    <w:rsid w:val="002E3C69"/>
    <w:rsid w:val="002E3D31"/>
    <w:rsid w:val="002E40F2"/>
    <w:rsid w:val="002E4144"/>
    <w:rsid w:val="002E4984"/>
    <w:rsid w:val="002E53DF"/>
    <w:rsid w:val="002E5685"/>
    <w:rsid w:val="002E56B2"/>
    <w:rsid w:val="002E57FD"/>
    <w:rsid w:val="002E58E5"/>
    <w:rsid w:val="002E58E9"/>
    <w:rsid w:val="002E5BE5"/>
    <w:rsid w:val="002E5DBA"/>
    <w:rsid w:val="002E60B9"/>
    <w:rsid w:val="002E616D"/>
    <w:rsid w:val="002E6362"/>
    <w:rsid w:val="002E640E"/>
    <w:rsid w:val="002E6473"/>
    <w:rsid w:val="002E65DA"/>
    <w:rsid w:val="002E65FF"/>
    <w:rsid w:val="002E684A"/>
    <w:rsid w:val="002E69B5"/>
    <w:rsid w:val="002E6A8A"/>
    <w:rsid w:val="002E6DF4"/>
    <w:rsid w:val="002E7005"/>
    <w:rsid w:val="002E773D"/>
    <w:rsid w:val="002E78C3"/>
    <w:rsid w:val="002E7CFC"/>
    <w:rsid w:val="002F002A"/>
    <w:rsid w:val="002F03FA"/>
    <w:rsid w:val="002F0DF1"/>
    <w:rsid w:val="002F0F39"/>
    <w:rsid w:val="002F0FAF"/>
    <w:rsid w:val="002F1367"/>
    <w:rsid w:val="002F13B2"/>
    <w:rsid w:val="002F15D6"/>
    <w:rsid w:val="002F1820"/>
    <w:rsid w:val="002F19EB"/>
    <w:rsid w:val="002F1A27"/>
    <w:rsid w:val="002F1F4C"/>
    <w:rsid w:val="002F20ED"/>
    <w:rsid w:val="002F21D9"/>
    <w:rsid w:val="002F222B"/>
    <w:rsid w:val="002F22CF"/>
    <w:rsid w:val="002F232A"/>
    <w:rsid w:val="002F25B5"/>
    <w:rsid w:val="002F2799"/>
    <w:rsid w:val="002F28C4"/>
    <w:rsid w:val="002F2A68"/>
    <w:rsid w:val="002F2F56"/>
    <w:rsid w:val="002F3004"/>
    <w:rsid w:val="002F36E9"/>
    <w:rsid w:val="002F37ED"/>
    <w:rsid w:val="002F3929"/>
    <w:rsid w:val="002F3B8F"/>
    <w:rsid w:val="002F4225"/>
    <w:rsid w:val="002F422C"/>
    <w:rsid w:val="002F428D"/>
    <w:rsid w:val="002F49C5"/>
    <w:rsid w:val="002F4BC0"/>
    <w:rsid w:val="002F4C4E"/>
    <w:rsid w:val="002F4CF0"/>
    <w:rsid w:val="002F4FC2"/>
    <w:rsid w:val="002F573A"/>
    <w:rsid w:val="002F5760"/>
    <w:rsid w:val="002F5A01"/>
    <w:rsid w:val="002F5B67"/>
    <w:rsid w:val="002F5BB9"/>
    <w:rsid w:val="002F6C28"/>
    <w:rsid w:val="002F6C42"/>
    <w:rsid w:val="002F6CE7"/>
    <w:rsid w:val="002F6D99"/>
    <w:rsid w:val="002F6F37"/>
    <w:rsid w:val="002F7038"/>
    <w:rsid w:val="002F7329"/>
    <w:rsid w:val="002F79C2"/>
    <w:rsid w:val="002F7AF4"/>
    <w:rsid w:val="002F7C51"/>
    <w:rsid w:val="003001B3"/>
    <w:rsid w:val="00300546"/>
    <w:rsid w:val="0030063E"/>
    <w:rsid w:val="003006BB"/>
    <w:rsid w:val="003008D8"/>
    <w:rsid w:val="00300A8A"/>
    <w:rsid w:val="00301028"/>
    <w:rsid w:val="003012A7"/>
    <w:rsid w:val="0030186B"/>
    <w:rsid w:val="00301B4F"/>
    <w:rsid w:val="00301FDA"/>
    <w:rsid w:val="00302078"/>
    <w:rsid w:val="00302680"/>
    <w:rsid w:val="0030277F"/>
    <w:rsid w:val="003027C6"/>
    <w:rsid w:val="00302AD1"/>
    <w:rsid w:val="00302D8F"/>
    <w:rsid w:val="00302FC1"/>
    <w:rsid w:val="00303342"/>
    <w:rsid w:val="00303C7B"/>
    <w:rsid w:val="00303D71"/>
    <w:rsid w:val="00303FEB"/>
    <w:rsid w:val="00304722"/>
    <w:rsid w:val="003048AA"/>
    <w:rsid w:val="003049BF"/>
    <w:rsid w:val="00304A85"/>
    <w:rsid w:val="00304AD1"/>
    <w:rsid w:val="003051F3"/>
    <w:rsid w:val="003052CE"/>
    <w:rsid w:val="00305529"/>
    <w:rsid w:val="00305828"/>
    <w:rsid w:val="00305BE3"/>
    <w:rsid w:val="00305F26"/>
    <w:rsid w:val="00306070"/>
    <w:rsid w:val="0030613A"/>
    <w:rsid w:val="00306244"/>
    <w:rsid w:val="00306655"/>
    <w:rsid w:val="00306784"/>
    <w:rsid w:val="003067D0"/>
    <w:rsid w:val="00306DE4"/>
    <w:rsid w:val="00306F1A"/>
    <w:rsid w:val="00307657"/>
    <w:rsid w:val="003077DD"/>
    <w:rsid w:val="00307831"/>
    <w:rsid w:val="00307A7B"/>
    <w:rsid w:val="00307BCB"/>
    <w:rsid w:val="00307E09"/>
    <w:rsid w:val="003100BA"/>
    <w:rsid w:val="00310344"/>
    <w:rsid w:val="00310535"/>
    <w:rsid w:val="0031079C"/>
    <w:rsid w:val="003109DC"/>
    <w:rsid w:val="00310B03"/>
    <w:rsid w:val="00310BF8"/>
    <w:rsid w:val="00310D69"/>
    <w:rsid w:val="00311872"/>
    <w:rsid w:val="00311D28"/>
    <w:rsid w:val="00311D29"/>
    <w:rsid w:val="00312100"/>
    <w:rsid w:val="00312453"/>
    <w:rsid w:val="00313014"/>
    <w:rsid w:val="0031355D"/>
    <w:rsid w:val="003138E5"/>
    <w:rsid w:val="00313D3B"/>
    <w:rsid w:val="00313DFD"/>
    <w:rsid w:val="00313EF4"/>
    <w:rsid w:val="003143BE"/>
    <w:rsid w:val="0031452D"/>
    <w:rsid w:val="00314E5E"/>
    <w:rsid w:val="0031513A"/>
    <w:rsid w:val="0031513F"/>
    <w:rsid w:val="0031555F"/>
    <w:rsid w:val="003156E7"/>
    <w:rsid w:val="00315AE0"/>
    <w:rsid w:val="0031602B"/>
    <w:rsid w:val="003162A6"/>
    <w:rsid w:val="00316378"/>
    <w:rsid w:val="003163A9"/>
    <w:rsid w:val="00316496"/>
    <w:rsid w:val="003167CF"/>
    <w:rsid w:val="00316CD0"/>
    <w:rsid w:val="00316EAE"/>
    <w:rsid w:val="0031714B"/>
    <w:rsid w:val="0031759B"/>
    <w:rsid w:val="00317892"/>
    <w:rsid w:val="003205B8"/>
    <w:rsid w:val="003206D4"/>
    <w:rsid w:val="00321080"/>
    <w:rsid w:val="003212F9"/>
    <w:rsid w:val="00321528"/>
    <w:rsid w:val="0032205B"/>
    <w:rsid w:val="00322408"/>
    <w:rsid w:val="003224F7"/>
    <w:rsid w:val="00322817"/>
    <w:rsid w:val="0032330B"/>
    <w:rsid w:val="0032344F"/>
    <w:rsid w:val="00323460"/>
    <w:rsid w:val="00323694"/>
    <w:rsid w:val="003238C6"/>
    <w:rsid w:val="00323C68"/>
    <w:rsid w:val="00323C89"/>
    <w:rsid w:val="00323F68"/>
    <w:rsid w:val="00324007"/>
    <w:rsid w:val="0032410E"/>
    <w:rsid w:val="003242B5"/>
    <w:rsid w:val="00324721"/>
    <w:rsid w:val="00324858"/>
    <w:rsid w:val="003252BF"/>
    <w:rsid w:val="00325455"/>
    <w:rsid w:val="00325753"/>
    <w:rsid w:val="0032581D"/>
    <w:rsid w:val="003259E4"/>
    <w:rsid w:val="0032604D"/>
    <w:rsid w:val="00326102"/>
    <w:rsid w:val="00326298"/>
    <w:rsid w:val="0032632C"/>
    <w:rsid w:val="003263D7"/>
    <w:rsid w:val="0032642D"/>
    <w:rsid w:val="00326446"/>
    <w:rsid w:val="003265C8"/>
    <w:rsid w:val="00326A4C"/>
    <w:rsid w:val="00326AE5"/>
    <w:rsid w:val="00327010"/>
    <w:rsid w:val="0032701B"/>
    <w:rsid w:val="003275F3"/>
    <w:rsid w:val="00327774"/>
    <w:rsid w:val="00327CBC"/>
    <w:rsid w:val="003309FF"/>
    <w:rsid w:val="00330D04"/>
    <w:rsid w:val="00330DCD"/>
    <w:rsid w:val="00331049"/>
    <w:rsid w:val="00331183"/>
    <w:rsid w:val="003312EA"/>
    <w:rsid w:val="003312F8"/>
    <w:rsid w:val="003314D4"/>
    <w:rsid w:val="00331659"/>
    <w:rsid w:val="00331703"/>
    <w:rsid w:val="00331DE4"/>
    <w:rsid w:val="00331E19"/>
    <w:rsid w:val="00332078"/>
    <w:rsid w:val="00332337"/>
    <w:rsid w:val="003324BB"/>
    <w:rsid w:val="00332700"/>
    <w:rsid w:val="00332BCB"/>
    <w:rsid w:val="00332BFE"/>
    <w:rsid w:val="00332DEF"/>
    <w:rsid w:val="003330BD"/>
    <w:rsid w:val="00333162"/>
    <w:rsid w:val="00333201"/>
    <w:rsid w:val="00333518"/>
    <w:rsid w:val="0033363B"/>
    <w:rsid w:val="00333653"/>
    <w:rsid w:val="0033365C"/>
    <w:rsid w:val="003338F7"/>
    <w:rsid w:val="00333EB0"/>
    <w:rsid w:val="00334101"/>
    <w:rsid w:val="00334EE8"/>
    <w:rsid w:val="00334F6D"/>
    <w:rsid w:val="00334FC0"/>
    <w:rsid w:val="0033500A"/>
    <w:rsid w:val="00335640"/>
    <w:rsid w:val="00335728"/>
    <w:rsid w:val="00335C63"/>
    <w:rsid w:val="00335CD5"/>
    <w:rsid w:val="00335CFB"/>
    <w:rsid w:val="00336535"/>
    <w:rsid w:val="003367E6"/>
    <w:rsid w:val="00336956"/>
    <w:rsid w:val="003369B3"/>
    <w:rsid w:val="00336B2C"/>
    <w:rsid w:val="00336CE9"/>
    <w:rsid w:val="00337091"/>
    <w:rsid w:val="00337328"/>
    <w:rsid w:val="0033757A"/>
    <w:rsid w:val="003375ED"/>
    <w:rsid w:val="00337A8B"/>
    <w:rsid w:val="00337C6A"/>
    <w:rsid w:val="00337C87"/>
    <w:rsid w:val="00337E36"/>
    <w:rsid w:val="003402C8"/>
    <w:rsid w:val="0034055A"/>
    <w:rsid w:val="00340678"/>
    <w:rsid w:val="003408D1"/>
    <w:rsid w:val="00340927"/>
    <w:rsid w:val="00340D4D"/>
    <w:rsid w:val="003412ED"/>
    <w:rsid w:val="0034249B"/>
    <w:rsid w:val="003424C4"/>
    <w:rsid w:val="003425D7"/>
    <w:rsid w:val="00342614"/>
    <w:rsid w:val="003428DC"/>
    <w:rsid w:val="00342B18"/>
    <w:rsid w:val="00342D7F"/>
    <w:rsid w:val="003430C9"/>
    <w:rsid w:val="003431F1"/>
    <w:rsid w:val="0034387B"/>
    <w:rsid w:val="00343D50"/>
    <w:rsid w:val="00343ED8"/>
    <w:rsid w:val="00343FC2"/>
    <w:rsid w:val="0034420F"/>
    <w:rsid w:val="0034449C"/>
    <w:rsid w:val="003448D9"/>
    <w:rsid w:val="003449D7"/>
    <w:rsid w:val="00344C91"/>
    <w:rsid w:val="003451F1"/>
    <w:rsid w:val="003452D1"/>
    <w:rsid w:val="0034556C"/>
    <w:rsid w:val="00345821"/>
    <w:rsid w:val="00345A2C"/>
    <w:rsid w:val="00345AA3"/>
    <w:rsid w:val="00345B82"/>
    <w:rsid w:val="00345DB5"/>
    <w:rsid w:val="00346177"/>
    <w:rsid w:val="0034618B"/>
    <w:rsid w:val="0034636D"/>
    <w:rsid w:val="003463E3"/>
    <w:rsid w:val="00346636"/>
    <w:rsid w:val="00346898"/>
    <w:rsid w:val="00346C5F"/>
    <w:rsid w:val="00346C62"/>
    <w:rsid w:val="00346D76"/>
    <w:rsid w:val="00346DCE"/>
    <w:rsid w:val="0034701B"/>
    <w:rsid w:val="00347298"/>
    <w:rsid w:val="003477A4"/>
    <w:rsid w:val="003477B9"/>
    <w:rsid w:val="003479DA"/>
    <w:rsid w:val="00347D9E"/>
    <w:rsid w:val="00347F64"/>
    <w:rsid w:val="00350116"/>
    <w:rsid w:val="00350C24"/>
    <w:rsid w:val="00351066"/>
    <w:rsid w:val="00351297"/>
    <w:rsid w:val="00351412"/>
    <w:rsid w:val="0035165A"/>
    <w:rsid w:val="003516F8"/>
    <w:rsid w:val="00351AA1"/>
    <w:rsid w:val="00351BDB"/>
    <w:rsid w:val="00351E5C"/>
    <w:rsid w:val="0035200F"/>
    <w:rsid w:val="003526FB"/>
    <w:rsid w:val="00352E46"/>
    <w:rsid w:val="00352F5C"/>
    <w:rsid w:val="00352FBA"/>
    <w:rsid w:val="0035330D"/>
    <w:rsid w:val="00353719"/>
    <w:rsid w:val="0035373B"/>
    <w:rsid w:val="00353A82"/>
    <w:rsid w:val="00353EDC"/>
    <w:rsid w:val="00354337"/>
    <w:rsid w:val="003543AF"/>
    <w:rsid w:val="003545EC"/>
    <w:rsid w:val="003548D6"/>
    <w:rsid w:val="0035496B"/>
    <w:rsid w:val="00354C21"/>
    <w:rsid w:val="003552D8"/>
    <w:rsid w:val="00355311"/>
    <w:rsid w:val="00355A19"/>
    <w:rsid w:val="00355C7E"/>
    <w:rsid w:val="00355CAD"/>
    <w:rsid w:val="00355EEF"/>
    <w:rsid w:val="00355F8A"/>
    <w:rsid w:val="00356057"/>
    <w:rsid w:val="00356158"/>
    <w:rsid w:val="003563EC"/>
    <w:rsid w:val="003564E2"/>
    <w:rsid w:val="003569F4"/>
    <w:rsid w:val="00356B70"/>
    <w:rsid w:val="00356D97"/>
    <w:rsid w:val="00357282"/>
    <w:rsid w:val="003576D6"/>
    <w:rsid w:val="003576E3"/>
    <w:rsid w:val="003577A4"/>
    <w:rsid w:val="0035786E"/>
    <w:rsid w:val="00357980"/>
    <w:rsid w:val="00357A5F"/>
    <w:rsid w:val="00357E9C"/>
    <w:rsid w:val="00357F78"/>
    <w:rsid w:val="00360239"/>
    <w:rsid w:val="0036033C"/>
    <w:rsid w:val="003603F9"/>
    <w:rsid w:val="00360550"/>
    <w:rsid w:val="003606A9"/>
    <w:rsid w:val="00360703"/>
    <w:rsid w:val="0036073D"/>
    <w:rsid w:val="0036083B"/>
    <w:rsid w:val="00360CE5"/>
    <w:rsid w:val="00360DBF"/>
    <w:rsid w:val="00360EB4"/>
    <w:rsid w:val="00360F5D"/>
    <w:rsid w:val="00361121"/>
    <w:rsid w:val="0036192E"/>
    <w:rsid w:val="00361AA2"/>
    <w:rsid w:val="00361D46"/>
    <w:rsid w:val="00362458"/>
    <w:rsid w:val="00362475"/>
    <w:rsid w:val="00362515"/>
    <w:rsid w:val="00362C0D"/>
    <w:rsid w:val="00362DF9"/>
    <w:rsid w:val="00362DFD"/>
    <w:rsid w:val="003630CE"/>
    <w:rsid w:val="003630CF"/>
    <w:rsid w:val="003632D2"/>
    <w:rsid w:val="0036367E"/>
    <w:rsid w:val="003636DA"/>
    <w:rsid w:val="00363A4D"/>
    <w:rsid w:val="0036420A"/>
    <w:rsid w:val="003645A8"/>
    <w:rsid w:val="003645B0"/>
    <w:rsid w:val="00364B4E"/>
    <w:rsid w:val="00364B9D"/>
    <w:rsid w:val="00364CF2"/>
    <w:rsid w:val="00365008"/>
    <w:rsid w:val="00365133"/>
    <w:rsid w:val="00365548"/>
    <w:rsid w:val="003659CF"/>
    <w:rsid w:val="00367028"/>
    <w:rsid w:val="003671E9"/>
    <w:rsid w:val="0036778C"/>
    <w:rsid w:val="00367B22"/>
    <w:rsid w:val="00367D5D"/>
    <w:rsid w:val="00367DBD"/>
    <w:rsid w:val="00370125"/>
    <w:rsid w:val="0037020E"/>
    <w:rsid w:val="0037027F"/>
    <w:rsid w:val="00370292"/>
    <w:rsid w:val="003704C0"/>
    <w:rsid w:val="003704DF"/>
    <w:rsid w:val="00370AAC"/>
    <w:rsid w:val="00370CD9"/>
    <w:rsid w:val="00370DDF"/>
    <w:rsid w:val="00371803"/>
    <w:rsid w:val="00371B45"/>
    <w:rsid w:val="00371B68"/>
    <w:rsid w:val="00371FA3"/>
    <w:rsid w:val="00372110"/>
    <w:rsid w:val="00372530"/>
    <w:rsid w:val="00372697"/>
    <w:rsid w:val="003727BB"/>
    <w:rsid w:val="003729EF"/>
    <w:rsid w:val="00372CD0"/>
    <w:rsid w:val="00372D13"/>
    <w:rsid w:val="00372F27"/>
    <w:rsid w:val="00373101"/>
    <w:rsid w:val="00373448"/>
    <w:rsid w:val="003736A3"/>
    <w:rsid w:val="00373899"/>
    <w:rsid w:val="00373B67"/>
    <w:rsid w:val="00373B73"/>
    <w:rsid w:val="00373C15"/>
    <w:rsid w:val="00373C47"/>
    <w:rsid w:val="00373C4E"/>
    <w:rsid w:val="00373F2A"/>
    <w:rsid w:val="00374431"/>
    <w:rsid w:val="003744C9"/>
    <w:rsid w:val="00374940"/>
    <w:rsid w:val="00374B3A"/>
    <w:rsid w:val="00374CF5"/>
    <w:rsid w:val="00374D2F"/>
    <w:rsid w:val="00374DC9"/>
    <w:rsid w:val="00374E35"/>
    <w:rsid w:val="003751D4"/>
    <w:rsid w:val="003751E9"/>
    <w:rsid w:val="00375576"/>
    <w:rsid w:val="003758E7"/>
    <w:rsid w:val="00375A81"/>
    <w:rsid w:val="00375D55"/>
    <w:rsid w:val="00376555"/>
    <w:rsid w:val="003768A8"/>
    <w:rsid w:val="00376B28"/>
    <w:rsid w:val="00376CCA"/>
    <w:rsid w:val="00376D34"/>
    <w:rsid w:val="00376ECD"/>
    <w:rsid w:val="00377150"/>
    <w:rsid w:val="0037761F"/>
    <w:rsid w:val="00377A22"/>
    <w:rsid w:val="00377F5B"/>
    <w:rsid w:val="003801C8"/>
    <w:rsid w:val="0038023E"/>
    <w:rsid w:val="0038037A"/>
    <w:rsid w:val="0038087C"/>
    <w:rsid w:val="00380C40"/>
    <w:rsid w:val="003814A0"/>
    <w:rsid w:val="0038180A"/>
    <w:rsid w:val="00381B14"/>
    <w:rsid w:val="00381BA7"/>
    <w:rsid w:val="00381E34"/>
    <w:rsid w:val="003822A4"/>
    <w:rsid w:val="003823E0"/>
    <w:rsid w:val="00382487"/>
    <w:rsid w:val="003824D6"/>
    <w:rsid w:val="003825BE"/>
    <w:rsid w:val="00382B73"/>
    <w:rsid w:val="00382F0E"/>
    <w:rsid w:val="003832B5"/>
    <w:rsid w:val="0038376A"/>
    <w:rsid w:val="00383B46"/>
    <w:rsid w:val="00383BCD"/>
    <w:rsid w:val="00383E86"/>
    <w:rsid w:val="003840B7"/>
    <w:rsid w:val="00384323"/>
    <w:rsid w:val="003848C1"/>
    <w:rsid w:val="00384AA9"/>
    <w:rsid w:val="00384B00"/>
    <w:rsid w:val="00384CA5"/>
    <w:rsid w:val="00384D98"/>
    <w:rsid w:val="00384E2F"/>
    <w:rsid w:val="00384ED9"/>
    <w:rsid w:val="00385222"/>
    <w:rsid w:val="00385255"/>
    <w:rsid w:val="0038542B"/>
    <w:rsid w:val="003855BE"/>
    <w:rsid w:val="00385668"/>
    <w:rsid w:val="00385B1F"/>
    <w:rsid w:val="00385B38"/>
    <w:rsid w:val="0038618A"/>
    <w:rsid w:val="003862E9"/>
    <w:rsid w:val="00386666"/>
    <w:rsid w:val="00386E16"/>
    <w:rsid w:val="00386E45"/>
    <w:rsid w:val="00386F6B"/>
    <w:rsid w:val="0038718A"/>
    <w:rsid w:val="00387410"/>
    <w:rsid w:val="0038769A"/>
    <w:rsid w:val="00387E84"/>
    <w:rsid w:val="00390109"/>
    <w:rsid w:val="0039030E"/>
    <w:rsid w:val="00390488"/>
    <w:rsid w:val="00390735"/>
    <w:rsid w:val="003907DC"/>
    <w:rsid w:val="00390A1E"/>
    <w:rsid w:val="00390A8C"/>
    <w:rsid w:val="00390C1E"/>
    <w:rsid w:val="00390CAE"/>
    <w:rsid w:val="003913B9"/>
    <w:rsid w:val="003914C8"/>
    <w:rsid w:val="00391846"/>
    <w:rsid w:val="00391D6E"/>
    <w:rsid w:val="00391F32"/>
    <w:rsid w:val="0039230B"/>
    <w:rsid w:val="00392693"/>
    <w:rsid w:val="00392782"/>
    <w:rsid w:val="00392F49"/>
    <w:rsid w:val="003934CE"/>
    <w:rsid w:val="0039385E"/>
    <w:rsid w:val="0039389B"/>
    <w:rsid w:val="00393A1E"/>
    <w:rsid w:val="00393AE1"/>
    <w:rsid w:val="0039471A"/>
    <w:rsid w:val="00394A4E"/>
    <w:rsid w:val="00394CC5"/>
    <w:rsid w:val="003954E9"/>
    <w:rsid w:val="00395821"/>
    <w:rsid w:val="00395CE0"/>
    <w:rsid w:val="00396060"/>
    <w:rsid w:val="003962A5"/>
    <w:rsid w:val="0039653E"/>
    <w:rsid w:val="0039678F"/>
    <w:rsid w:val="00396B21"/>
    <w:rsid w:val="00396E95"/>
    <w:rsid w:val="003974EB"/>
    <w:rsid w:val="00397545"/>
    <w:rsid w:val="003977F3"/>
    <w:rsid w:val="0039783D"/>
    <w:rsid w:val="00397F5D"/>
    <w:rsid w:val="00397FFA"/>
    <w:rsid w:val="003A00D2"/>
    <w:rsid w:val="003A0361"/>
    <w:rsid w:val="003A043F"/>
    <w:rsid w:val="003A047F"/>
    <w:rsid w:val="003A0582"/>
    <w:rsid w:val="003A06E3"/>
    <w:rsid w:val="003A092F"/>
    <w:rsid w:val="003A09FE"/>
    <w:rsid w:val="003A0D5C"/>
    <w:rsid w:val="003A14D5"/>
    <w:rsid w:val="003A1505"/>
    <w:rsid w:val="003A1884"/>
    <w:rsid w:val="003A1BC3"/>
    <w:rsid w:val="003A2167"/>
    <w:rsid w:val="003A24FC"/>
    <w:rsid w:val="003A2885"/>
    <w:rsid w:val="003A2A55"/>
    <w:rsid w:val="003A2CC7"/>
    <w:rsid w:val="003A3142"/>
    <w:rsid w:val="003A36B4"/>
    <w:rsid w:val="003A376A"/>
    <w:rsid w:val="003A3A46"/>
    <w:rsid w:val="003A3A7A"/>
    <w:rsid w:val="003A3ABA"/>
    <w:rsid w:val="003A3C42"/>
    <w:rsid w:val="003A3C6B"/>
    <w:rsid w:val="003A3DC0"/>
    <w:rsid w:val="003A4173"/>
    <w:rsid w:val="003A4227"/>
    <w:rsid w:val="003A4341"/>
    <w:rsid w:val="003A4575"/>
    <w:rsid w:val="003A46C2"/>
    <w:rsid w:val="003A4A30"/>
    <w:rsid w:val="003A4BE3"/>
    <w:rsid w:val="003A4D0E"/>
    <w:rsid w:val="003A4E6E"/>
    <w:rsid w:val="003A50CE"/>
    <w:rsid w:val="003A52FA"/>
    <w:rsid w:val="003A5392"/>
    <w:rsid w:val="003A55E3"/>
    <w:rsid w:val="003A57CC"/>
    <w:rsid w:val="003A5953"/>
    <w:rsid w:val="003A5C3C"/>
    <w:rsid w:val="003A5DEA"/>
    <w:rsid w:val="003A60B8"/>
    <w:rsid w:val="003A6A07"/>
    <w:rsid w:val="003A73BC"/>
    <w:rsid w:val="003A7AFE"/>
    <w:rsid w:val="003B0124"/>
    <w:rsid w:val="003B0130"/>
    <w:rsid w:val="003B033F"/>
    <w:rsid w:val="003B0905"/>
    <w:rsid w:val="003B0FA3"/>
    <w:rsid w:val="003B1607"/>
    <w:rsid w:val="003B1654"/>
    <w:rsid w:val="003B184D"/>
    <w:rsid w:val="003B1C25"/>
    <w:rsid w:val="003B21CA"/>
    <w:rsid w:val="003B233D"/>
    <w:rsid w:val="003B25B4"/>
    <w:rsid w:val="003B2ADF"/>
    <w:rsid w:val="003B30F2"/>
    <w:rsid w:val="003B35A4"/>
    <w:rsid w:val="003B3642"/>
    <w:rsid w:val="003B3B04"/>
    <w:rsid w:val="003B3B65"/>
    <w:rsid w:val="003B3B7C"/>
    <w:rsid w:val="003B3CC6"/>
    <w:rsid w:val="003B3CCA"/>
    <w:rsid w:val="003B3D09"/>
    <w:rsid w:val="003B3FDC"/>
    <w:rsid w:val="003B4375"/>
    <w:rsid w:val="003B44B6"/>
    <w:rsid w:val="003B4519"/>
    <w:rsid w:val="003B4D2A"/>
    <w:rsid w:val="003B4F2D"/>
    <w:rsid w:val="003B51D1"/>
    <w:rsid w:val="003B54C2"/>
    <w:rsid w:val="003B554D"/>
    <w:rsid w:val="003B59B3"/>
    <w:rsid w:val="003B5CB8"/>
    <w:rsid w:val="003B5D4F"/>
    <w:rsid w:val="003B5DD0"/>
    <w:rsid w:val="003B5F17"/>
    <w:rsid w:val="003B5F96"/>
    <w:rsid w:val="003B5FE4"/>
    <w:rsid w:val="003B64DA"/>
    <w:rsid w:val="003B65FB"/>
    <w:rsid w:val="003B6B34"/>
    <w:rsid w:val="003B6EA5"/>
    <w:rsid w:val="003B7097"/>
    <w:rsid w:val="003B70D2"/>
    <w:rsid w:val="003B73B6"/>
    <w:rsid w:val="003B756E"/>
    <w:rsid w:val="003B7B06"/>
    <w:rsid w:val="003B7CA9"/>
    <w:rsid w:val="003C0144"/>
    <w:rsid w:val="003C073B"/>
    <w:rsid w:val="003C07D4"/>
    <w:rsid w:val="003C127B"/>
    <w:rsid w:val="003C1471"/>
    <w:rsid w:val="003C1D08"/>
    <w:rsid w:val="003C2268"/>
    <w:rsid w:val="003C2805"/>
    <w:rsid w:val="003C297B"/>
    <w:rsid w:val="003C2A55"/>
    <w:rsid w:val="003C2B9C"/>
    <w:rsid w:val="003C2C0C"/>
    <w:rsid w:val="003C2F70"/>
    <w:rsid w:val="003C379F"/>
    <w:rsid w:val="003C4848"/>
    <w:rsid w:val="003C48B7"/>
    <w:rsid w:val="003C4A9A"/>
    <w:rsid w:val="003C51CE"/>
    <w:rsid w:val="003C5341"/>
    <w:rsid w:val="003C53D0"/>
    <w:rsid w:val="003C583B"/>
    <w:rsid w:val="003C5B03"/>
    <w:rsid w:val="003C608E"/>
    <w:rsid w:val="003C60E6"/>
    <w:rsid w:val="003C63E7"/>
    <w:rsid w:val="003C65C6"/>
    <w:rsid w:val="003C740B"/>
    <w:rsid w:val="003C7582"/>
    <w:rsid w:val="003C75CA"/>
    <w:rsid w:val="003C7825"/>
    <w:rsid w:val="003C7B1B"/>
    <w:rsid w:val="003D06C9"/>
    <w:rsid w:val="003D0DEE"/>
    <w:rsid w:val="003D0DF6"/>
    <w:rsid w:val="003D0F8E"/>
    <w:rsid w:val="003D0FA2"/>
    <w:rsid w:val="003D11ED"/>
    <w:rsid w:val="003D147E"/>
    <w:rsid w:val="003D14B1"/>
    <w:rsid w:val="003D153B"/>
    <w:rsid w:val="003D2F43"/>
    <w:rsid w:val="003D323D"/>
    <w:rsid w:val="003D3654"/>
    <w:rsid w:val="003D3776"/>
    <w:rsid w:val="003D396E"/>
    <w:rsid w:val="003D3BAC"/>
    <w:rsid w:val="003D3CBA"/>
    <w:rsid w:val="003D3E7C"/>
    <w:rsid w:val="003D42F3"/>
    <w:rsid w:val="003D4315"/>
    <w:rsid w:val="003D4335"/>
    <w:rsid w:val="003D4431"/>
    <w:rsid w:val="003D4452"/>
    <w:rsid w:val="003D46E8"/>
    <w:rsid w:val="003D4717"/>
    <w:rsid w:val="003D49B9"/>
    <w:rsid w:val="003D4EAC"/>
    <w:rsid w:val="003D51EB"/>
    <w:rsid w:val="003D5283"/>
    <w:rsid w:val="003D528C"/>
    <w:rsid w:val="003D58D6"/>
    <w:rsid w:val="003D598C"/>
    <w:rsid w:val="003D5BA1"/>
    <w:rsid w:val="003D5CF8"/>
    <w:rsid w:val="003D5DC3"/>
    <w:rsid w:val="003D63A3"/>
    <w:rsid w:val="003D6DE4"/>
    <w:rsid w:val="003D6EAF"/>
    <w:rsid w:val="003D7379"/>
    <w:rsid w:val="003D73C8"/>
    <w:rsid w:val="003D7753"/>
    <w:rsid w:val="003D78E6"/>
    <w:rsid w:val="003D79BB"/>
    <w:rsid w:val="003D7A74"/>
    <w:rsid w:val="003E00ED"/>
    <w:rsid w:val="003E0250"/>
    <w:rsid w:val="003E0675"/>
    <w:rsid w:val="003E08E1"/>
    <w:rsid w:val="003E09B8"/>
    <w:rsid w:val="003E0AED"/>
    <w:rsid w:val="003E0B32"/>
    <w:rsid w:val="003E1314"/>
    <w:rsid w:val="003E15C2"/>
    <w:rsid w:val="003E165D"/>
    <w:rsid w:val="003E1662"/>
    <w:rsid w:val="003E18D7"/>
    <w:rsid w:val="003E18F0"/>
    <w:rsid w:val="003E1C66"/>
    <w:rsid w:val="003E1EE8"/>
    <w:rsid w:val="003E277B"/>
    <w:rsid w:val="003E2864"/>
    <w:rsid w:val="003E28D6"/>
    <w:rsid w:val="003E293F"/>
    <w:rsid w:val="003E2971"/>
    <w:rsid w:val="003E2AC0"/>
    <w:rsid w:val="003E2C1A"/>
    <w:rsid w:val="003E3018"/>
    <w:rsid w:val="003E3133"/>
    <w:rsid w:val="003E3949"/>
    <w:rsid w:val="003E3BFD"/>
    <w:rsid w:val="003E3E18"/>
    <w:rsid w:val="003E3F3A"/>
    <w:rsid w:val="003E41F0"/>
    <w:rsid w:val="003E4245"/>
    <w:rsid w:val="003E433B"/>
    <w:rsid w:val="003E474F"/>
    <w:rsid w:val="003E4C4F"/>
    <w:rsid w:val="003E4DF9"/>
    <w:rsid w:val="003E4F85"/>
    <w:rsid w:val="003E4FE5"/>
    <w:rsid w:val="003E524A"/>
    <w:rsid w:val="003E53D5"/>
    <w:rsid w:val="003E5755"/>
    <w:rsid w:val="003E5C4B"/>
    <w:rsid w:val="003E5CE2"/>
    <w:rsid w:val="003E6033"/>
    <w:rsid w:val="003E655F"/>
    <w:rsid w:val="003E66F8"/>
    <w:rsid w:val="003E6840"/>
    <w:rsid w:val="003E6849"/>
    <w:rsid w:val="003E6BD4"/>
    <w:rsid w:val="003E6DA3"/>
    <w:rsid w:val="003E6EEE"/>
    <w:rsid w:val="003E7571"/>
    <w:rsid w:val="003E76E9"/>
    <w:rsid w:val="003E7735"/>
    <w:rsid w:val="003E7C62"/>
    <w:rsid w:val="003E7F2F"/>
    <w:rsid w:val="003F017B"/>
    <w:rsid w:val="003F03F6"/>
    <w:rsid w:val="003F0408"/>
    <w:rsid w:val="003F0F49"/>
    <w:rsid w:val="003F1328"/>
    <w:rsid w:val="003F170B"/>
    <w:rsid w:val="003F1845"/>
    <w:rsid w:val="003F19BE"/>
    <w:rsid w:val="003F1B66"/>
    <w:rsid w:val="003F1ED9"/>
    <w:rsid w:val="003F1F4C"/>
    <w:rsid w:val="003F236D"/>
    <w:rsid w:val="003F277C"/>
    <w:rsid w:val="003F2814"/>
    <w:rsid w:val="003F288A"/>
    <w:rsid w:val="003F299D"/>
    <w:rsid w:val="003F2A4D"/>
    <w:rsid w:val="003F2B54"/>
    <w:rsid w:val="003F302C"/>
    <w:rsid w:val="003F363A"/>
    <w:rsid w:val="003F3E2A"/>
    <w:rsid w:val="003F3EA4"/>
    <w:rsid w:val="003F3FCA"/>
    <w:rsid w:val="003F45D1"/>
    <w:rsid w:val="003F4A20"/>
    <w:rsid w:val="003F4FED"/>
    <w:rsid w:val="003F5376"/>
    <w:rsid w:val="003F60D0"/>
    <w:rsid w:val="003F6142"/>
    <w:rsid w:val="003F6528"/>
    <w:rsid w:val="003F676F"/>
    <w:rsid w:val="003F6A20"/>
    <w:rsid w:val="003F6EB7"/>
    <w:rsid w:val="003F73E2"/>
    <w:rsid w:val="003F7CDA"/>
    <w:rsid w:val="003F7E4F"/>
    <w:rsid w:val="00400485"/>
    <w:rsid w:val="004007D7"/>
    <w:rsid w:val="00400928"/>
    <w:rsid w:val="00400A89"/>
    <w:rsid w:val="00400C1E"/>
    <w:rsid w:val="00400D3A"/>
    <w:rsid w:val="004012CD"/>
    <w:rsid w:val="0040155A"/>
    <w:rsid w:val="00401A51"/>
    <w:rsid w:val="00401ACC"/>
    <w:rsid w:val="00401B14"/>
    <w:rsid w:val="00401E1E"/>
    <w:rsid w:val="00401E81"/>
    <w:rsid w:val="004021C3"/>
    <w:rsid w:val="0040230D"/>
    <w:rsid w:val="00402378"/>
    <w:rsid w:val="004023C1"/>
    <w:rsid w:val="004026F8"/>
    <w:rsid w:val="004027C2"/>
    <w:rsid w:val="00402841"/>
    <w:rsid w:val="00402939"/>
    <w:rsid w:val="004031F2"/>
    <w:rsid w:val="004033C2"/>
    <w:rsid w:val="00403567"/>
    <w:rsid w:val="00403654"/>
    <w:rsid w:val="00403AE3"/>
    <w:rsid w:val="00403C37"/>
    <w:rsid w:val="00404083"/>
    <w:rsid w:val="004041E2"/>
    <w:rsid w:val="004046B0"/>
    <w:rsid w:val="004047D3"/>
    <w:rsid w:val="00404B25"/>
    <w:rsid w:val="00404CA4"/>
    <w:rsid w:val="00404CEB"/>
    <w:rsid w:val="00404D08"/>
    <w:rsid w:val="004053A1"/>
    <w:rsid w:val="0040571D"/>
    <w:rsid w:val="00405EDE"/>
    <w:rsid w:val="00405F54"/>
    <w:rsid w:val="00405FFD"/>
    <w:rsid w:val="0040618C"/>
    <w:rsid w:val="00406386"/>
    <w:rsid w:val="00406B4E"/>
    <w:rsid w:val="00406C5A"/>
    <w:rsid w:val="00406F7C"/>
    <w:rsid w:val="00407461"/>
    <w:rsid w:val="00407493"/>
    <w:rsid w:val="004074D2"/>
    <w:rsid w:val="00407574"/>
    <w:rsid w:val="00407A16"/>
    <w:rsid w:val="00407BEC"/>
    <w:rsid w:val="00407F7B"/>
    <w:rsid w:val="0041011D"/>
    <w:rsid w:val="00410383"/>
    <w:rsid w:val="004103C8"/>
    <w:rsid w:val="00410519"/>
    <w:rsid w:val="004112CF"/>
    <w:rsid w:val="00411920"/>
    <w:rsid w:val="00411AA4"/>
    <w:rsid w:val="00411C96"/>
    <w:rsid w:val="00411DE5"/>
    <w:rsid w:val="00411E18"/>
    <w:rsid w:val="00411E91"/>
    <w:rsid w:val="0041202B"/>
    <w:rsid w:val="004126D9"/>
    <w:rsid w:val="00412A10"/>
    <w:rsid w:val="00412C93"/>
    <w:rsid w:val="00412F5F"/>
    <w:rsid w:val="00412FD9"/>
    <w:rsid w:val="00413033"/>
    <w:rsid w:val="00413152"/>
    <w:rsid w:val="00413260"/>
    <w:rsid w:val="0041344A"/>
    <w:rsid w:val="0041354C"/>
    <w:rsid w:val="004136F7"/>
    <w:rsid w:val="00413796"/>
    <w:rsid w:val="004139A2"/>
    <w:rsid w:val="00413D8E"/>
    <w:rsid w:val="00413EFF"/>
    <w:rsid w:val="00414263"/>
    <w:rsid w:val="00414753"/>
    <w:rsid w:val="004148C4"/>
    <w:rsid w:val="004149E1"/>
    <w:rsid w:val="00414A5C"/>
    <w:rsid w:val="00414E9C"/>
    <w:rsid w:val="00414F68"/>
    <w:rsid w:val="0041567A"/>
    <w:rsid w:val="00415D71"/>
    <w:rsid w:val="00416208"/>
    <w:rsid w:val="004163EE"/>
    <w:rsid w:val="004167D2"/>
    <w:rsid w:val="00416953"/>
    <w:rsid w:val="004169F1"/>
    <w:rsid w:val="0041704C"/>
    <w:rsid w:val="0041755E"/>
    <w:rsid w:val="0041762B"/>
    <w:rsid w:val="00417D4A"/>
    <w:rsid w:val="00420075"/>
    <w:rsid w:val="00420A99"/>
    <w:rsid w:val="00420AAC"/>
    <w:rsid w:val="00420B8A"/>
    <w:rsid w:val="00420C5F"/>
    <w:rsid w:val="00420E28"/>
    <w:rsid w:val="00420F5C"/>
    <w:rsid w:val="004210D1"/>
    <w:rsid w:val="0042121A"/>
    <w:rsid w:val="00421393"/>
    <w:rsid w:val="00421A5A"/>
    <w:rsid w:val="00421B5C"/>
    <w:rsid w:val="00421D3C"/>
    <w:rsid w:val="00421E8E"/>
    <w:rsid w:val="00422029"/>
    <w:rsid w:val="004220D3"/>
    <w:rsid w:val="004224A0"/>
    <w:rsid w:val="0042261C"/>
    <w:rsid w:val="00422C73"/>
    <w:rsid w:val="00422ECA"/>
    <w:rsid w:val="00423094"/>
    <w:rsid w:val="00423545"/>
    <w:rsid w:val="00423607"/>
    <w:rsid w:val="00423C9C"/>
    <w:rsid w:val="00423CFF"/>
    <w:rsid w:val="00424303"/>
    <w:rsid w:val="00424570"/>
    <w:rsid w:val="0042560E"/>
    <w:rsid w:val="0042578B"/>
    <w:rsid w:val="00425E75"/>
    <w:rsid w:val="004262B9"/>
    <w:rsid w:val="00426591"/>
    <w:rsid w:val="0042699E"/>
    <w:rsid w:val="00426CAE"/>
    <w:rsid w:val="00426F01"/>
    <w:rsid w:val="0042724F"/>
    <w:rsid w:val="004272C3"/>
    <w:rsid w:val="00427798"/>
    <w:rsid w:val="004279DE"/>
    <w:rsid w:val="00427F3D"/>
    <w:rsid w:val="00430369"/>
    <w:rsid w:val="004304D9"/>
    <w:rsid w:val="004306CF"/>
    <w:rsid w:val="00430AAC"/>
    <w:rsid w:val="00430D07"/>
    <w:rsid w:val="00431028"/>
    <w:rsid w:val="004311D5"/>
    <w:rsid w:val="00431277"/>
    <w:rsid w:val="00431C78"/>
    <w:rsid w:val="00431D12"/>
    <w:rsid w:val="00431E9B"/>
    <w:rsid w:val="00431FE5"/>
    <w:rsid w:val="00432408"/>
    <w:rsid w:val="0043251F"/>
    <w:rsid w:val="004325C7"/>
    <w:rsid w:val="0043270D"/>
    <w:rsid w:val="004328C8"/>
    <w:rsid w:val="00432917"/>
    <w:rsid w:val="00432A80"/>
    <w:rsid w:val="00432C22"/>
    <w:rsid w:val="00432D69"/>
    <w:rsid w:val="00432EAC"/>
    <w:rsid w:val="0043300C"/>
    <w:rsid w:val="0043309D"/>
    <w:rsid w:val="004331FF"/>
    <w:rsid w:val="00433314"/>
    <w:rsid w:val="00433448"/>
    <w:rsid w:val="00433692"/>
    <w:rsid w:val="004337BA"/>
    <w:rsid w:val="0043397D"/>
    <w:rsid w:val="00433CF3"/>
    <w:rsid w:val="00433F0C"/>
    <w:rsid w:val="00433FF6"/>
    <w:rsid w:val="0043406E"/>
    <w:rsid w:val="004343C8"/>
    <w:rsid w:val="004349BD"/>
    <w:rsid w:val="00434C78"/>
    <w:rsid w:val="0043545F"/>
    <w:rsid w:val="00435947"/>
    <w:rsid w:val="00435CAD"/>
    <w:rsid w:val="00435E54"/>
    <w:rsid w:val="00436033"/>
    <w:rsid w:val="00436164"/>
    <w:rsid w:val="004361D8"/>
    <w:rsid w:val="004366AD"/>
    <w:rsid w:val="004367E5"/>
    <w:rsid w:val="004369DC"/>
    <w:rsid w:val="00436E72"/>
    <w:rsid w:val="00436EEA"/>
    <w:rsid w:val="00437081"/>
    <w:rsid w:val="00437238"/>
    <w:rsid w:val="00437461"/>
    <w:rsid w:val="00437557"/>
    <w:rsid w:val="0043791D"/>
    <w:rsid w:val="00437AEA"/>
    <w:rsid w:val="00437C00"/>
    <w:rsid w:val="00437D4E"/>
    <w:rsid w:val="00440026"/>
    <w:rsid w:val="0044028E"/>
    <w:rsid w:val="0044097D"/>
    <w:rsid w:val="00440C66"/>
    <w:rsid w:val="00440D59"/>
    <w:rsid w:val="00440D79"/>
    <w:rsid w:val="0044103B"/>
    <w:rsid w:val="004412D2"/>
    <w:rsid w:val="004416C4"/>
    <w:rsid w:val="00441F7A"/>
    <w:rsid w:val="004428A4"/>
    <w:rsid w:val="00442D5C"/>
    <w:rsid w:val="0044336A"/>
    <w:rsid w:val="00443386"/>
    <w:rsid w:val="00443479"/>
    <w:rsid w:val="00443AB7"/>
    <w:rsid w:val="00443BB2"/>
    <w:rsid w:val="00443C40"/>
    <w:rsid w:val="00443FB6"/>
    <w:rsid w:val="00444213"/>
    <w:rsid w:val="00444221"/>
    <w:rsid w:val="00444AA0"/>
    <w:rsid w:val="00444ED4"/>
    <w:rsid w:val="00445093"/>
    <w:rsid w:val="00445706"/>
    <w:rsid w:val="004457D8"/>
    <w:rsid w:val="00445A7D"/>
    <w:rsid w:val="00445AA3"/>
    <w:rsid w:val="00445E84"/>
    <w:rsid w:val="00445FFB"/>
    <w:rsid w:val="00446571"/>
    <w:rsid w:val="00446AF6"/>
    <w:rsid w:val="00447290"/>
    <w:rsid w:val="0044743F"/>
    <w:rsid w:val="00447CAF"/>
    <w:rsid w:val="00447CC0"/>
    <w:rsid w:val="004500EA"/>
    <w:rsid w:val="0045032A"/>
    <w:rsid w:val="00450389"/>
    <w:rsid w:val="004509E3"/>
    <w:rsid w:val="00450C55"/>
    <w:rsid w:val="00450D61"/>
    <w:rsid w:val="00451025"/>
    <w:rsid w:val="0045124B"/>
    <w:rsid w:val="004519C5"/>
    <w:rsid w:val="00451E62"/>
    <w:rsid w:val="00451F9F"/>
    <w:rsid w:val="0045216F"/>
    <w:rsid w:val="004523CE"/>
    <w:rsid w:val="00452A0F"/>
    <w:rsid w:val="00452A49"/>
    <w:rsid w:val="00452CFD"/>
    <w:rsid w:val="0045312A"/>
    <w:rsid w:val="00453276"/>
    <w:rsid w:val="0045355A"/>
    <w:rsid w:val="00453F72"/>
    <w:rsid w:val="0045403B"/>
    <w:rsid w:val="0045438A"/>
    <w:rsid w:val="004544B3"/>
    <w:rsid w:val="00454657"/>
    <w:rsid w:val="00454923"/>
    <w:rsid w:val="00454A53"/>
    <w:rsid w:val="00454CCD"/>
    <w:rsid w:val="00454D5A"/>
    <w:rsid w:val="0045507F"/>
    <w:rsid w:val="00455162"/>
    <w:rsid w:val="0045548B"/>
    <w:rsid w:val="004556E5"/>
    <w:rsid w:val="00455DC7"/>
    <w:rsid w:val="00455E99"/>
    <w:rsid w:val="00456020"/>
    <w:rsid w:val="004562EE"/>
    <w:rsid w:val="00456540"/>
    <w:rsid w:val="0045658E"/>
    <w:rsid w:val="00456882"/>
    <w:rsid w:val="00456935"/>
    <w:rsid w:val="00456E4B"/>
    <w:rsid w:val="00457395"/>
    <w:rsid w:val="0045761B"/>
    <w:rsid w:val="00457D1F"/>
    <w:rsid w:val="00457EDF"/>
    <w:rsid w:val="00457F1A"/>
    <w:rsid w:val="00457FEB"/>
    <w:rsid w:val="0046006F"/>
    <w:rsid w:val="004600A6"/>
    <w:rsid w:val="004604A6"/>
    <w:rsid w:val="00460575"/>
    <w:rsid w:val="00460C6E"/>
    <w:rsid w:val="00461334"/>
    <w:rsid w:val="004615E0"/>
    <w:rsid w:val="00461BCB"/>
    <w:rsid w:val="00461E17"/>
    <w:rsid w:val="00462389"/>
    <w:rsid w:val="0046283E"/>
    <w:rsid w:val="00462AFF"/>
    <w:rsid w:val="00462CDA"/>
    <w:rsid w:val="00462EAB"/>
    <w:rsid w:val="00462EFE"/>
    <w:rsid w:val="00462F66"/>
    <w:rsid w:val="0046324B"/>
    <w:rsid w:val="00463265"/>
    <w:rsid w:val="004634C3"/>
    <w:rsid w:val="004634F3"/>
    <w:rsid w:val="004635D3"/>
    <w:rsid w:val="004636DC"/>
    <w:rsid w:val="00463949"/>
    <w:rsid w:val="00463AFC"/>
    <w:rsid w:val="004642B0"/>
    <w:rsid w:val="0046466E"/>
    <w:rsid w:val="00464672"/>
    <w:rsid w:val="004648A4"/>
    <w:rsid w:val="00464984"/>
    <w:rsid w:val="00464A1A"/>
    <w:rsid w:val="00464E6F"/>
    <w:rsid w:val="004650C7"/>
    <w:rsid w:val="00465212"/>
    <w:rsid w:val="00465680"/>
    <w:rsid w:val="00465BE5"/>
    <w:rsid w:val="00465D32"/>
    <w:rsid w:val="00465DB5"/>
    <w:rsid w:val="004662F9"/>
    <w:rsid w:val="004663CA"/>
    <w:rsid w:val="00466432"/>
    <w:rsid w:val="00466462"/>
    <w:rsid w:val="00466B51"/>
    <w:rsid w:val="00466D04"/>
    <w:rsid w:val="00466DA1"/>
    <w:rsid w:val="00466FB1"/>
    <w:rsid w:val="00467361"/>
    <w:rsid w:val="00467768"/>
    <w:rsid w:val="00467A91"/>
    <w:rsid w:val="004701B8"/>
    <w:rsid w:val="00470490"/>
    <w:rsid w:val="00470709"/>
    <w:rsid w:val="00470EFE"/>
    <w:rsid w:val="00471192"/>
    <w:rsid w:val="00471350"/>
    <w:rsid w:val="00471499"/>
    <w:rsid w:val="004715A5"/>
    <w:rsid w:val="00471649"/>
    <w:rsid w:val="00471899"/>
    <w:rsid w:val="00471928"/>
    <w:rsid w:val="00471B68"/>
    <w:rsid w:val="00471FC1"/>
    <w:rsid w:val="00472181"/>
    <w:rsid w:val="00472332"/>
    <w:rsid w:val="0047286F"/>
    <w:rsid w:val="004728DD"/>
    <w:rsid w:val="00472C83"/>
    <w:rsid w:val="00472F3B"/>
    <w:rsid w:val="004731FA"/>
    <w:rsid w:val="00473358"/>
    <w:rsid w:val="00473386"/>
    <w:rsid w:val="00473655"/>
    <w:rsid w:val="00473A83"/>
    <w:rsid w:val="00473C98"/>
    <w:rsid w:val="00473CBC"/>
    <w:rsid w:val="00473F38"/>
    <w:rsid w:val="00473F9C"/>
    <w:rsid w:val="00474255"/>
    <w:rsid w:val="00474360"/>
    <w:rsid w:val="00474681"/>
    <w:rsid w:val="004749AB"/>
    <w:rsid w:val="004751FF"/>
    <w:rsid w:val="00475235"/>
    <w:rsid w:val="0047524A"/>
    <w:rsid w:val="004752BA"/>
    <w:rsid w:val="004755EF"/>
    <w:rsid w:val="00475611"/>
    <w:rsid w:val="004757BA"/>
    <w:rsid w:val="00475DF9"/>
    <w:rsid w:val="00475F52"/>
    <w:rsid w:val="00475FC7"/>
    <w:rsid w:val="00476645"/>
    <w:rsid w:val="00476C3F"/>
    <w:rsid w:val="00476C61"/>
    <w:rsid w:val="00476C8D"/>
    <w:rsid w:val="00476D56"/>
    <w:rsid w:val="00476ED5"/>
    <w:rsid w:val="00477018"/>
    <w:rsid w:val="0047725D"/>
    <w:rsid w:val="00477782"/>
    <w:rsid w:val="00477911"/>
    <w:rsid w:val="00477CA9"/>
    <w:rsid w:val="004800A7"/>
    <w:rsid w:val="004805E0"/>
    <w:rsid w:val="00480814"/>
    <w:rsid w:val="0048085C"/>
    <w:rsid w:val="0048099C"/>
    <w:rsid w:val="00480BE1"/>
    <w:rsid w:val="00480D2D"/>
    <w:rsid w:val="00480D50"/>
    <w:rsid w:val="00480D61"/>
    <w:rsid w:val="00480FF7"/>
    <w:rsid w:val="00481044"/>
    <w:rsid w:val="00481053"/>
    <w:rsid w:val="00481C4B"/>
    <w:rsid w:val="0048225A"/>
    <w:rsid w:val="00482583"/>
    <w:rsid w:val="0048302E"/>
    <w:rsid w:val="0048321F"/>
    <w:rsid w:val="004836F8"/>
    <w:rsid w:val="00483D49"/>
    <w:rsid w:val="00483DC9"/>
    <w:rsid w:val="0048406C"/>
    <w:rsid w:val="00484569"/>
    <w:rsid w:val="004846E8"/>
    <w:rsid w:val="00484B92"/>
    <w:rsid w:val="00485008"/>
    <w:rsid w:val="0048573E"/>
    <w:rsid w:val="00485901"/>
    <w:rsid w:val="00485AEB"/>
    <w:rsid w:val="00485FA2"/>
    <w:rsid w:val="004862BC"/>
    <w:rsid w:val="00486369"/>
    <w:rsid w:val="004863BC"/>
    <w:rsid w:val="004864D0"/>
    <w:rsid w:val="004865A1"/>
    <w:rsid w:val="004868B9"/>
    <w:rsid w:val="00486D10"/>
    <w:rsid w:val="00486F8A"/>
    <w:rsid w:val="004871C7"/>
    <w:rsid w:val="00487225"/>
    <w:rsid w:val="00487547"/>
    <w:rsid w:val="00487631"/>
    <w:rsid w:val="00487892"/>
    <w:rsid w:val="00487918"/>
    <w:rsid w:val="00487A23"/>
    <w:rsid w:val="00487D35"/>
    <w:rsid w:val="004900DE"/>
    <w:rsid w:val="00490739"/>
    <w:rsid w:val="004907B3"/>
    <w:rsid w:val="004907EB"/>
    <w:rsid w:val="004909A1"/>
    <w:rsid w:val="00490F52"/>
    <w:rsid w:val="00491109"/>
    <w:rsid w:val="0049121C"/>
    <w:rsid w:val="00491430"/>
    <w:rsid w:val="00491536"/>
    <w:rsid w:val="004915E9"/>
    <w:rsid w:val="004917BC"/>
    <w:rsid w:val="004919B7"/>
    <w:rsid w:val="00491B81"/>
    <w:rsid w:val="00491F13"/>
    <w:rsid w:val="00491F58"/>
    <w:rsid w:val="0049226E"/>
    <w:rsid w:val="004925F2"/>
    <w:rsid w:val="004928A3"/>
    <w:rsid w:val="0049290F"/>
    <w:rsid w:val="00492A80"/>
    <w:rsid w:val="00492AEC"/>
    <w:rsid w:val="00492B9F"/>
    <w:rsid w:val="00492C49"/>
    <w:rsid w:val="00492CD8"/>
    <w:rsid w:val="00492E13"/>
    <w:rsid w:val="00492F2E"/>
    <w:rsid w:val="00493336"/>
    <w:rsid w:val="004939A4"/>
    <w:rsid w:val="004939AC"/>
    <w:rsid w:val="00493E1A"/>
    <w:rsid w:val="00493E4C"/>
    <w:rsid w:val="00494027"/>
    <w:rsid w:val="00494525"/>
    <w:rsid w:val="004946E7"/>
    <w:rsid w:val="0049497B"/>
    <w:rsid w:val="00494E00"/>
    <w:rsid w:val="00495583"/>
    <w:rsid w:val="004955E0"/>
    <w:rsid w:val="00495625"/>
    <w:rsid w:val="00495743"/>
    <w:rsid w:val="004957D8"/>
    <w:rsid w:val="0049588C"/>
    <w:rsid w:val="00495ED2"/>
    <w:rsid w:val="00495F52"/>
    <w:rsid w:val="00496027"/>
    <w:rsid w:val="00496068"/>
    <w:rsid w:val="00496331"/>
    <w:rsid w:val="00496469"/>
    <w:rsid w:val="00496669"/>
    <w:rsid w:val="00496711"/>
    <w:rsid w:val="0049671C"/>
    <w:rsid w:val="0049675B"/>
    <w:rsid w:val="00496AE4"/>
    <w:rsid w:val="00496B03"/>
    <w:rsid w:val="00496B87"/>
    <w:rsid w:val="00496BFE"/>
    <w:rsid w:val="00496C1D"/>
    <w:rsid w:val="00496D84"/>
    <w:rsid w:val="00496E32"/>
    <w:rsid w:val="00497016"/>
    <w:rsid w:val="0049758D"/>
    <w:rsid w:val="0049761B"/>
    <w:rsid w:val="004978F2"/>
    <w:rsid w:val="004A08B8"/>
    <w:rsid w:val="004A0947"/>
    <w:rsid w:val="004A098A"/>
    <w:rsid w:val="004A099D"/>
    <w:rsid w:val="004A0D17"/>
    <w:rsid w:val="004A1022"/>
    <w:rsid w:val="004A114A"/>
    <w:rsid w:val="004A12C3"/>
    <w:rsid w:val="004A12E8"/>
    <w:rsid w:val="004A16FA"/>
    <w:rsid w:val="004A183F"/>
    <w:rsid w:val="004A19F7"/>
    <w:rsid w:val="004A1B62"/>
    <w:rsid w:val="004A1D92"/>
    <w:rsid w:val="004A1DD4"/>
    <w:rsid w:val="004A217D"/>
    <w:rsid w:val="004A21B7"/>
    <w:rsid w:val="004A26AE"/>
    <w:rsid w:val="004A2C15"/>
    <w:rsid w:val="004A2D28"/>
    <w:rsid w:val="004A3623"/>
    <w:rsid w:val="004A3AED"/>
    <w:rsid w:val="004A3CC5"/>
    <w:rsid w:val="004A4500"/>
    <w:rsid w:val="004A469A"/>
    <w:rsid w:val="004A47FF"/>
    <w:rsid w:val="004A48B9"/>
    <w:rsid w:val="004A4985"/>
    <w:rsid w:val="004A4A53"/>
    <w:rsid w:val="004A4AB7"/>
    <w:rsid w:val="004A4C15"/>
    <w:rsid w:val="004A5029"/>
    <w:rsid w:val="004A506B"/>
    <w:rsid w:val="004A56FA"/>
    <w:rsid w:val="004A58EC"/>
    <w:rsid w:val="004A590C"/>
    <w:rsid w:val="004A59D0"/>
    <w:rsid w:val="004A5A6F"/>
    <w:rsid w:val="004A5C95"/>
    <w:rsid w:val="004A5CAE"/>
    <w:rsid w:val="004A605C"/>
    <w:rsid w:val="004A62DB"/>
    <w:rsid w:val="004A64A2"/>
    <w:rsid w:val="004A6502"/>
    <w:rsid w:val="004A6553"/>
    <w:rsid w:val="004A669C"/>
    <w:rsid w:val="004A6967"/>
    <w:rsid w:val="004A69CE"/>
    <w:rsid w:val="004A6A39"/>
    <w:rsid w:val="004A6AB5"/>
    <w:rsid w:val="004A6BB4"/>
    <w:rsid w:val="004A6DC8"/>
    <w:rsid w:val="004A6FA3"/>
    <w:rsid w:val="004A6FC2"/>
    <w:rsid w:val="004A7D41"/>
    <w:rsid w:val="004B0065"/>
    <w:rsid w:val="004B0401"/>
    <w:rsid w:val="004B0538"/>
    <w:rsid w:val="004B08D8"/>
    <w:rsid w:val="004B0CBC"/>
    <w:rsid w:val="004B0D27"/>
    <w:rsid w:val="004B0D4B"/>
    <w:rsid w:val="004B0EC2"/>
    <w:rsid w:val="004B0EF5"/>
    <w:rsid w:val="004B10B7"/>
    <w:rsid w:val="004B131C"/>
    <w:rsid w:val="004B1516"/>
    <w:rsid w:val="004B2277"/>
    <w:rsid w:val="004B23D3"/>
    <w:rsid w:val="004B2523"/>
    <w:rsid w:val="004B29DB"/>
    <w:rsid w:val="004B2C15"/>
    <w:rsid w:val="004B2CCC"/>
    <w:rsid w:val="004B2F54"/>
    <w:rsid w:val="004B3389"/>
    <w:rsid w:val="004B39C4"/>
    <w:rsid w:val="004B3AE7"/>
    <w:rsid w:val="004B3DCA"/>
    <w:rsid w:val="004B423F"/>
    <w:rsid w:val="004B4B68"/>
    <w:rsid w:val="004B4DEF"/>
    <w:rsid w:val="004B4E43"/>
    <w:rsid w:val="004B4E8E"/>
    <w:rsid w:val="004B52F4"/>
    <w:rsid w:val="004B53A0"/>
    <w:rsid w:val="004B630A"/>
    <w:rsid w:val="004B65F1"/>
    <w:rsid w:val="004B6A89"/>
    <w:rsid w:val="004B7464"/>
    <w:rsid w:val="004B76F2"/>
    <w:rsid w:val="004B7AD8"/>
    <w:rsid w:val="004B7C74"/>
    <w:rsid w:val="004C0417"/>
    <w:rsid w:val="004C044A"/>
    <w:rsid w:val="004C0477"/>
    <w:rsid w:val="004C051D"/>
    <w:rsid w:val="004C0533"/>
    <w:rsid w:val="004C085D"/>
    <w:rsid w:val="004C08FE"/>
    <w:rsid w:val="004C0C2D"/>
    <w:rsid w:val="004C0D0A"/>
    <w:rsid w:val="004C0D79"/>
    <w:rsid w:val="004C0E0C"/>
    <w:rsid w:val="004C1005"/>
    <w:rsid w:val="004C101B"/>
    <w:rsid w:val="004C1140"/>
    <w:rsid w:val="004C15BF"/>
    <w:rsid w:val="004C1622"/>
    <w:rsid w:val="004C1663"/>
    <w:rsid w:val="004C1EEA"/>
    <w:rsid w:val="004C2ACF"/>
    <w:rsid w:val="004C2ADD"/>
    <w:rsid w:val="004C2AE6"/>
    <w:rsid w:val="004C2CAB"/>
    <w:rsid w:val="004C394C"/>
    <w:rsid w:val="004C3C3C"/>
    <w:rsid w:val="004C3C59"/>
    <w:rsid w:val="004C420A"/>
    <w:rsid w:val="004C4A80"/>
    <w:rsid w:val="004C4C4E"/>
    <w:rsid w:val="004C4D17"/>
    <w:rsid w:val="004C4D90"/>
    <w:rsid w:val="004C5888"/>
    <w:rsid w:val="004C5C58"/>
    <w:rsid w:val="004C5C6C"/>
    <w:rsid w:val="004C5CC2"/>
    <w:rsid w:val="004C5D6F"/>
    <w:rsid w:val="004C6252"/>
    <w:rsid w:val="004C6336"/>
    <w:rsid w:val="004C6813"/>
    <w:rsid w:val="004C68EA"/>
    <w:rsid w:val="004C6C28"/>
    <w:rsid w:val="004C7010"/>
    <w:rsid w:val="004C7294"/>
    <w:rsid w:val="004C72F3"/>
    <w:rsid w:val="004C7350"/>
    <w:rsid w:val="004C73CD"/>
    <w:rsid w:val="004C7720"/>
    <w:rsid w:val="004C7AD6"/>
    <w:rsid w:val="004C7BF4"/>
    <w:rsid w:val="004C7F10"/>
    <w:rsid w:val="004C7F54"/>
    <w:rsid w:val="004C7F5A"/>
    <w:rsid w:val="004C7FD6"/>
    <w:rsid w:val="004D05AB"/>
    <w:rsid w:val="004D0C6A"/>
    <w:rsid w:val="004D0D6B"/>
    <w:rsid w:val="004D0DFC"/>
    <w:rsid w:val="004D171E"/>
    <w:rsid w:val="004D1AF1"/>
    <w:rsid w:val="004D1B08"/>
    <w:rsid w:val="004D2847"/>
    <w:rsid w:val="004D2A21"/>
    <w:rsid w:val="004D2AA9"/>
    <w:rsid w:val="004D2F1B"/>
    <w:rsid w:val="004D3056"/>
    <w:rsid w:val="004D31A3"/>
    <w:rsid w:val="004D332E"/>
    <w:rsid w:val="004D3426"/>
    <w:rsid w:val="004D3567"/>
    <w:rsid w:val="004D3987"/>
    <w:rsid w:val="004D3BD4"/>
    <w:rsid w:val="004D3ED1"/>
    <w:rsid w:val="004D463C"/>
    <w:rsid w:val="004D47E3"/>
    <w:rsid w:val="004D489B"/>
    <w:rsid w:val="004D4DEB"/>
    <w:rsid w:val="004D53E3"/>
    <w:rsid w:val="004D544C"/>
    <w:rsid w:val="004D55CC"/>
    <w:rsid w:val="004D57D9"/>
    <w:rsid w:val="004D5816"/>
    <w:rsid w:val="004D58B7"/>
    <w:rsid w:val="004D58DF"/>
    <w:rsid w:val="004D5924"/>
    <w:rsid w:val="004D5960"/>
    <w:rsid w:val="004D59A8"/>
    <w:rsid w:val="004D59DD"/>
    <w:rsid w:val="004D5CB9"/>
    <w:rsid w:val="004D602F"/>
    <w:rsid w:val="004D61AE"/>
    <w:rsid w:val="004D6226"/>
    <w:rsid w:val="004D6541"/>
    <w:rsid w:val="004D6BC1"/>
    <w:rsid w:val="004D6C37"/>
    <w:rsid w:val="004D6DA6"/>
    <w:rsid w:val="004D72A0"/>
    <w:rsid w:val="004D7305"/>
    <w:rsid w:val="004D760B"/>
    <w:rsid w:val="004D7B65"/>
    <w:rsid w:val="004D7C7A"/>
    <w:rsid w:val="004D7F45"/>
    <w:rsid w:val="004D7FFA"/>
    <w:rsid w:val="004E00D8"/>
    <w:rsid w:val="004E013C"/>
    <w:rsid w:val="004E0446"/>
    <w:rsid w:val="004E0AA1"/>
    <w:rsid w:val="004E0AE9"/>
    <w:rsid w:val="004E0BD0"/>
    <w:rsid w:val="004E0C00"/>
    <w:rsid w:val="004E0CA8"/>
    <w:rsid w:val="004E0CAA"/>
    <w:rsid w:val="004E0CB1"/>
    <w:rsid w:val="004E0E34"/>
    <w:rsid w:val="004E0F4B"/>
    <w:rsid w:val="004E10AD"/>
    <w:rsid w:val="004E111D"/>
    <w:rsid w:val="004E139E"/>
    <w:rsid w:val="004E13EB"/>
    <w:rsid w:val="004E1A2B"/>
    <w:rsid w:val="004E1BD1"/>
    <w:rsid w:val="004E1E4A"/>
    <w:rsid w:val="004E2346"/>
    <w:rsid w:val="004E25D9"/>
    <w:rsid w:val="004E26D8"/>
    <w:rsid w:val="004E30AF"/>
    <w:rsid w:val="004E316A"/>
    <w:rsid w:val="004E31DA"/>
    <w:rsid w:val="004E32F3"/>
    <w:rsid w:val="004E3583"/>
    <w:rsid w:val="004E38B5"/>
    <w:rsid w:val="004E3928"/>
    <w:rsid w:val="004E39E6"/>
    <w:rsid w:val="004E3C25"/>
    <w:rsid w:val="004E47B5"/>
    <w:rsid w:val="004E48C9"/>
    <w:rsid w:val="004E4BD4"/>
    <w:rsid w:val="004E4C07"/>
    <w:rsid w:val="004E4C6F"/>
    <w:rsid w:val="004E4E45"/>
    <w:rsid w:val="004E4ECF"/>
    <w:rsid w:val="004E503D"/>
    <w:rsid w:val="004E54BC"/>
    <w:rsid w:val="004E573E"/>
    <w:rsid w:val="004E5B29"/>
    <w:rsid w:val="004E6245"/>
    <w:rsid w:val="004E63C5"/>
    <w:rsid w:val="004E651A"/>
    <w:rsid w:val="004E6A68"/>
    <w:rsid w:val="004E6F65"/>
    <w:rsid w:val="004E748C"/>
    <w:rsid w:val="004E755D"/>
    <w:rsid w:val="004E76E3"/>
    <w:rsid w:val="004E779F"/>
    <w:rsid w:val="004E7922"/>
    <w:rsid w:val="004E7B6F"/>
    <w:rsid w:val="004E7BA8"/>
    <w:rsid w:val="004E7C8E"/>
    <w:rsid w:val="004E7F88"/>
    <w:rsid w:val="004F010D"/>
    <w:rsid w:val="004F02D1"/>
    <w:rsid w:val="004F0511"/>
    <w:rsid w:val="004F061E"/>
    <w:rsid w:val="004F0630"/>
    <w:rsid w:val="004F08E9"/>
    <w:rsid w:val="004F0B83"/>
    <w:rsid w:val="004F0D9E"/>
    <w:rsid w:val="004F1BBE"/>
    <w:rsid w:val="004F23B1"/>
    <w:rsid w:val="004F2424"/>
    <w:rsid w:val="004F2824"/>
    <w:rsid w:val="004F2E89"/>
    <w:rsid w:val="004F2F16"/>
    <w:rsid w:val="004F2FDF"/>
    <w:rsid w:val="004F338F"/>
    <w:rsid w:val="004F3484"/>
    <w:rsid w:val="004F3534"/>
    <w:rsid w:val="004F3D39"/>
    <w:rsid w:val="004F3FBA"/>
    <w:rsid w:val="004F456A"/>
    <w:rsid w:val="004F4613"/>
    <w:rsid w:val="004F4777"/>
    <w:rsid w:val="004F4977"/>
    <w:rsid w:val="004F4B65"/>
    <w:rsid w:val="004F4BC7"/>
    <w:rsid w:val="004F4CB2"/>
    <w:rsid w:val="004F4D68"/>
    <w:rsid w:val="004F4FE2"/>
    <w:rsid w:val="004F568D"/>
    <w:rsid w:val="004F57BA"/>
    <w:rsid w:val="004F57CC"/>
    <w:rsid w:val="004F5B4C"/>
    <w:rsid w:val="004F6088"/>
    <w:rsid w:val="004F657B"/>
    <w:rsid w:val="004F673F"/>
    <w:rsid w:val="004F674B"/>
    <w:rsid w:val="004F69D7"/>
    <w:rsid w:val="004F71A9"/>
    <w:rsid w:val="004F7435"/>
    <w:rsid w:val="004F7591"/>
    <w:rsid w:val="004F7823"/>
    <w:rsid w:val="004F78B8"/>
    <w:rsid w:val="004F7B43"/>
    <w:rsid w:val="004F7BCD"/>
    <w:rsid w:val="004F7BFA"/>
    <w:rsid w:val="0050043D"/>
    <w:rsid w:val="00500532"/>
    <w:rsid w:val="00500651"/>
    <w:rsid w:val="0050069A"/>
    <w:rsid w:val="00500C92"/>
    <w:rsid w:val="00500E17"/>
    <w:rsid w:val="00501137"/>
    <w:rsid w:val="0050119E"/>
    <w:rsid w:val="005014AF"/>
    <w:rsid w:val="0050153C"/>
    <w:rsid w:val="0050168F"/>
    <w:rsid w:val="00501A41"/>
    <w:rsid w:val="00501D5C"/>
    <w:rsid w:val="00501D6D"/>
    <w:rsid w:val="005026A7"/>
    <w:rsid w:val="00502964"/>
    <w:rsid w:val="00503150"/>
    <w:rsid w:val="005032D7"/>
    <w:rsid w:val="00503365"/>
    <w:rsid w:val="00503465"/>
    <w:rsid w:val="0050357B"/>
    <w:rsid w:val="00503697"/>
    <w:rsid w:val="005037AA"/>
    <w:rsid w:val="0050382B"/>
    <w:rsid w:val="00503FDE"/>
    <w:rsid w:val="00504014"/>
    <w:rsid w:val="005040E8"/>
    <w:rsid w:val="0050420C"/>
    <w:rsid w:val="0050430B"/>
    <w:rsid w:val="005043C8"/>
    <w:rsid w:val="0050505D"/>
    <w:rsid w:val="00505177"/>
    <w:rsid w:val="00505A22"/>
    <w:rsid w:val="00505B7E"/>
    <w:rsid w:val="00505D9B"/>
    <w:rsid w:val="00505E5D"/>
    <w:rsid w:val="0050665E"/>
    <w:rsid w:val="00506B22"/>
    <w:rsid w:val="00507182"/>
    <w:rsid w:val="005071F8"/>
    <w:rsid w:val="00507299"/>
    <w:rsid w:val="005074B5"/>
    <w:rsid w:val="00507584"/>
    <w:rsid w:val="00507622"/>
    <w:rsid w:val="005078A2"/>
    <w:rsid w:val="00510052"/>
    <w:rsid w:val="005101AC"/>
    <w:rsid w:val="00510B74"/>
    <w:rsid w:val="00510F4E"/>
    <w:rsid w:val="00511618"/>
    <w:rsid w:val="00511E81"/>
    <w:rsid w:val="005120AC"/>
    <w:rsid w:val="0051279B"/>
    <w:rsid w:val="005129D0"/>
    <w:rsid w:val="00512CA2"/>
    <w:rsid w:val="00512F01"/>
    <w:rsid w:val="00513994"/>
    <w:rsid w:val="00513C00"/>
    <w:rsid w:val="00513CF9"/>
    <w:rsid w:val="005141A3"/>
    <w:rsid w:val="005144D5"/>
    <w:rsid w:val="00514721"/>
    <w:rsid w:val="00514E69"/>
    <w:rsid w:val="00514FDE"/>
    <w:rsid w:val="005152F0"/>
    <w:rsid w:val="0051536A"/>
    <w:rsid w:val="00515444"/>
    <w:rsid w:val="00515878"/>
    <w:rsid w:val="00515D98"/>
    <w:rsid w:val="00515F2B"/>
    <w:rsid w:val="0051644D"/>
    <w:rsid w:val="005167D5"/>
    <w:rsid w:val="00516989"/>
    <w:rsid w:val="005169B0"/>
    <w:rsid w:val="00516CBF"/>
    <w:rsid w:val="00516CE8"/>
    <w:rsid w:val="00516D04"/>
    <w:rsid w:val="005170BF"/>
    <w:rsid w:val="00517118"/>
    <w:rsid w:val="00517469"/>
    <w:rsid w:val="00517585"/>
    <w:rsid w:val="0051776F"/>
    <w:rsid w:val="0051799B"/>
    <w:rsid w:val="00517A32"/>
    <w:rsid w:val="00517DCD"/>
    <w:rsid w:val="005201F5"/>
    <w:rsid w:val="005203C7"/>
    <w:rsid w:val="005208C6"/>
    <w:rsid w:val="00520D5A"/>
    <w:rsid w:val="00520DF0"/>
    <w:rsid w:val="005212D2"/>
    <w:rsid w:val="00521508"/>
    <w:rsid w:val="00521C84"/>
    <w:rsid w:val="00521D81"/>
    <w:rsid w:val="00522072"/>
    <w:rsid w:val="00522188"/>
    <w:rsid w:val="00522413"/>
    <w:rsid w:val="00522506"/>
    <w:rsid w:val="00522526"/>
    <w:rsid w:val="0052253A"/>
    <w:rsid w:val="0052267A"/>
    <w:rsid w:val="005226C8"/>
    <w:rsid w:val="005227B0"/>
    <w:rsid w:val="00522C49"/>
    <w:rsid w:val="00522EFA"/>
    <w:rsid w:val="00522FA3"/>
    <w:rsid w:val="00523416"/>
    <w:rsid w:val="005234CA"/>
    <w:rsid w:val="0052372F"/>
    <w:rsid w:val="00523A2B"/>
    <w:rsid w:val="00523ABC"/>
    <w:rsid w:val="00523E96"/>
    <w:rsid w:val="00524475"/>
    <w:rsid w:val="005245E9"/>
    <w:rsid w:val="0052476E"/>
    <w:rsid w:val="00524D88"/>
    <w:rsid w:val="00524F81"/>
    <w:rsid w:val="0052502D"/>
    <w:rsid w:val="00525429"/>
    <w:rsid w:val="005254C5"/>
    <w:rsid w:val="00525579"/>
    <w:rsid w:val="00525585"/>
    <w:rsid w:val="0052567A"/>
    <w:rsid w:val="005259E5"/>
    <w:rsid w:val="005269EA"/>
    <w:rsid w:val="00526EB6"/>
    <w:rsid w:val="0052720D"/>
    <w:rsid w:val="00527283"/>
    <w:rsid w:val="0052777B"/>
    <w:rsid w:val="0052781B"/>
    <w:rsid w:val="0052789D"/>
    <w:rsid w:val="00527912"/>
    <w:rsid w:val="00527A93"/>
    <w:rsid w:val="00527B26"/>
    <w:rsid w:val="00527DB7"/>
    <w:rsid w:val="00527DEA"/>
    <w:rsid w:val="00527E12"/>
    <w:rsid w:val="0053015C"/>
    <w:rsid w:val="0053084D"/>
    <w:rsid w:val="00530897"/>
    <w:rsid w:val="00530954"/>
    <w:rsid w:val="00530E1E"/>
    <w:rsid w:val="00530FBA"/>
    <w:rsid w:val="0053111D"/>
    <w:rsid w:val="00531159"/>
    <w:rsid w:val="0053123A"/>
    <w:rsid w:val="00531781"/>
    <w:rsid w:val="005317FC"/>
    <w:rsid w:val="00531947"/>
    <w:rsid w:val="00531993"/>
    <w:rsid w:val="00531ADA"/>
    <w:rsid w:val="00531C9B"/>
    <w:rsid w:val="00532638"/>
    <w:rsid w:val="0053291F"/>
    <w:rsid w:val="00532A0A"/>
    <w:rsid w:val="00532E76"/>
    <w:rsid w:val="00533218"/>
    <w:rsid w:val="00533846"/>
    <w:rsid w:val="00533BF9"/>
    <w:rsid w:val="00533E6D"/>
    <w:rsid w:val="00534093"/>
    <w:rsid w:val="0053441F"/>
    <w:rsid w:val="00534528"/>
    <w:rsid w:val="00534564"/>
    <w:rsid w:val="005345DB"/>
    <w:rsid w:val="005346F9"/>
    <w:rsid w:val="005348B2"/>
    <w:rsid w:val="005349EB"/>
    <w:rsid w:val="005350B9"/>
    <w:rsid w:val="00535474"/>
    <w:rsid w:val="00535794"/>
    <w:rsid w:val="0053594D"/>
    <w:rsid w:val="00536681"/>
    <w:rsid w:val="005366B4"/>
    <w:rsid w:val="00536815"/>
    <w:rsid w:val="00536AD3"/>
    <w:rsid w:val="00536C24"/>
    <w:rsid w:val="00536F85"/>
    <w:rsid w:val="00536F8A"/>
    <w:rsid w:val="00537242"/>
    <w:rsid w:val="00537708"/>
    <w:rsid w:val="00537974"/>
    <w:rsid w:val="00537D8B"/>
    <w:rsid w:val="00537ED1"/>
    <w:rsid w:val="00540211"/>
    <w:rsid w:val="00540463"/>
    <w:rsid w:val="0054052E"/>
    <w:rsid w:val="00540CAA"/>
    <w:rsid w:val="00540E38"/>
    <w:rsid w:val="00540EC1"/>
    <w:rsid w:val="00541288"/>
    <w:rsid w:val="005415D0"/>
    <w:rsid w:val="0054170E"/>
    <w:rsid w:val="005417D7"/>
    <w:rsid w:val="00541C17"/>
    <w:rsid w:val="00541D83"/>
    <w:rsid w:val="00541E2F"/>
    <w:rsid w:val="00541E7D"/>
    <w:rsid w:val="00542194"/>
    <w:rsid w:val="00542468"/>
    <w:rsid w:val="00542775"/>
    <w:rsid w:val="00542905"/>
    <w:rsid w:val="00542CE5"/>
    <w:rsid w:val="00542DE7"/>
    <w:rsid w:val="00542F7E"/>
    <w:rsid w:val="0054342A"/>
    <w:rsid w:val="005434C4"/>
    <w:rsid w:val="005434FF"/>
    <w:rsid w:val="00543AA3"/>
    <w:rsid w:val="00544079"/>
    <w:rsid w:val="005442A5"/>
    <w:rsid w:val="0054443A"/>
    <w:rsid w:val="00544628"/>
    <w:rsid w:val="005448D6"/>
    <w:rsid w:val="005453AE"/>
    <w:rsid w:val="005456C6"/>
    <w:rsid w:val="00545815"/>
    <w:rsid w:val="005459C3"/>
    <w:rsid w:val="00545AEF"/>
    <w:rsid w:val="00545C4B"/>
    <w:rsid w:val="00545D0B"/>
    <w:rsid w:val="00545D6B"/>
    <w:rsid w:val="00546036"/>
    <w:rsid w:val="00546190"/>
    <w:rsid w:val="005461AA"/>
    <w:rsid w:val="00546362"/>
    <w:rsid w:val="0054648B"/>
    <w:rsid w:val="005465E7"/>
    <w:rsid w:val="0054677F"/>
    <w:rsid w:val="00546825"/>
    <w:rsid w:val="0054688A"/>
    <w:rsid w:val="005472A9"/>
    <w:rsid w:val="0054791E"/>
    <w:rsid w:val="00547C1A"/>
    <w:rsid w:val="00547E39"/>
    <w:rsid w:val="00547F04"/>
    <w:rsid w:val="00547FB1"/>
    <w:rsid w:val="0055004A"/>
    <w:rsid w:val="00550175"/>
    <w:rsid w:val="00550460"/>
    <w:rsid w:val="00550684"/>
    <w:rsid w:val="005507B0"/>
    <w:rsid w:val="00550807"/>
    <w:rsid w:val="00550A57"/>
    <w:rsid w:val="00550D6D"/>
    <w:rsid w:val="00550DC2"/>
    <w:rsid w:val="005519E8"/>
    <w:rsid w:val="00551EF8"/>
    <w:rsid w:val="00551F6A"/>
    <w:rsid w:val="00551F79"/>
    <w:rsid w:val="00552108"/>
    <w:rsid w:val="0055277D"/>
    <w:rsid w:val="0055282D"/>
    <w:rsid w:val="00552B5A"/>
    <w:rsid w:val="00552BFD"/>
    <w:rsid w:val="00552ED8"/>
    <w:rsid w:val="005531CD"/>
    <w:rsid w:val="0055330C"/>
    <w:rsid w:val="0055376E"/>
    <w:rsid w:val="00553A02"/>
    <w:rsid w:val="00553A7B"/>
    <w:rsid w:val="00554346"/>
    <w:rsid w:val="005543FC"/>
    <w:rsid w:val="00554550"/>
    <w:rsid w:val="00554835"/>
    <w:rsid w:val="0055486E"/>
    <w:rsid w:val="005550BB"/>
    <w:rsid w:val="00555277"/>
    <w:rsid w:val="00555497"/>
    <w:rsid w:val="005557C2"/>
    <w:rsid w:val="005559A9"/>
    <w:rsid w:val="00555BE1"/>
    <w:rsid w:val="005561C1"/>
    <w:rsid w:val="0055625E"/>
    <w:rsid w:val="005563E9"/>
    <w:rsid w:val="0055650C"/>
    <w:rsid w:val="0055667C"/>
    <w:rsid w:val="00556763"/>
    <w:rsid w:val="00556839"/>
    <w:rsid w:val="00556E7E"/>
    <w:rsid w:val="00556FBC"/>
    <w:rsid w:val="00557488"/>
    <w:rsid w:val="0055755F"/>
    <w:rsid w:val="00557B68"/>
    <w:rsid w:val="00557C53"/>
    <w:rsid w:val="00557CE3"/>
    <w:rsid w:val="00560014"/>
    <w:rsid w:val="0056029E"/>
    <w:rsid w:val="005608AE"/>
    <w:rsid w:val="00560949"/>
    <w:rsid w:val="00560EF9"/>
    <w:rsid w:val="0056137A"/>
    <w:rsid w:val="005616DF"/>
    <w:rsid w:val="005616E0"/>
    <w:rsid w:val="00561ACE"/>
    <w:rsid w:val="00561B77"/>
    <w:rsid w:val="00561D19"/>
    <w:rsid w:val="00561EA9"/>
    <w:rsid w:val="00561F66"/>
    <w:rsid w:val="005620ED"/>
    <w:rsid w:val="005625AB"/>
    <w:rsid w:val="00562970"/>
    <w:rsid w:val="00562AEA"/>
    <w:rsid w:val="00562B1C"/>
    <w:rsid w:val="00562C41"/>
    <w:rsid w:val="00562E1E"/>
    <w:rsid w:val="00562F2F"/>
    <w:rsid w:val="00563104"/>
    <w:rsid w:val="00563195"/>
    <w:rsid w:val="005633B1"/>
    <w:rsid w:val="00563754"/>
    <w:rsid w:val="005637E6"/>
    <w:rsid w:val="0056388A"/>
    <w:rsid w:val="00563DAC"/>
    <w:rsid w:val="00563DEC"/>
    <w:rsid w:val="005640FC"/>
    <w:rsid w:val="0056410F"/>
    <w:rsid w:val="005641EA"/>
    <w:rsid w:val="00564384"/>
    <w:rsid w:val="00564849"/>
    <w:rsid w:val="005648AB"/>
    <w:rsid w:val="00564B03"/>
    <w:rsid w:val="00564EB0"/>
    <w:rsid w:val="00565101"/>
    <w:rsid w:val="00565A90"/>
    <w:rsid w:val="00565B18"/>
    <w:rsid w:val="00565B9D"/>
    <w:rsid w:val="00565EF7"/>
    <w:rsid w:val="0056613F"/>
    <w:rsid w:val="005663BA"/>
    <w:rsid w:val="005664B5"/>
    <w:rsid w:val="0056690A"/>
    <w:rsid w:val="00566A74"/>
    <w:rsid w:val="00566BBF"/>
    <w:rsid w:val="00566C04"/>
    <w:rsid w:val="00566E2A"/>
    <w:rsid w:val="00566EF2"/>
    <w:rsid w:val="00567053"/>
    <w:rsid w:val="00567153"/>
    <w:rsid w:val="00567247"/>
    <w:rsid w:val="00567533"/>
    <w:rsid w:val="00567718"/>
    <w:rsid w:val="0056792C"/>
    <w:rsid w:val="005707E4"/>
    <w:rsid w:val="0057099B"/>
    <w:rsid w:val="00570C5F"/>
    <w:rsid w:val="00570CB6"/>
    <w:rsid w:val="00570F3A"/>
    <w:rsid w:val="00570F87"/>
    <w:rsid w:val="00571086"/>
    <w:rsid w:val="00571365"/>
    <w:rsid w:val="00571484"/>
    <w:rsid w:val="00571624"/>
    <w:rsid w:val="005719BF"/>
    <w:rsid w:val="00571CAB"/>
    <w:rsid w:val="0057214B"/>
    <w:rsid w:val="005721C2"/>
    <w:rsid w:val="0057224B"/>
    <w:rsid w:val="005722EF"/>
    <w:rsid w:val="0057251D"/>
    <w:rsid w:val="00573019"/>
    <w:rsid w:val="00573224"/>
    <w:rsid w:val="0057385F"/>
    <w:rsid w:val="00573E2C"/>
    <w:rsid w:val="00573ECA"/>
    <w:rsid w:val="00574231"/>
    <w:rsid w:val="00574449"/>
    <w:rsid w:val="0057490B"/>
    <w:rsid w:val="00574AEE"/>
    <w:rsid w:val="00574B2F"/>
    <w:rsid w:val="00574B94"/>
    <w:rsid w:val="00574D48"/>
    <w:rsid w:val="00574E9E"/>
    <w:rsid w:val="00574ECA"/>
    <w:rsid w:val="00574F06"/>
    <w:rsid w:val="00575178"/>
    <w:rsid w:val="005754D3"/>
    <w:rsid w:val="00575546"/>
    <w:rsid w:val="00575921"/>
    <w:rsid w:val="00575D6D"/>
    <w:rsid w:val="005760D6"/>
    <w:rsid w:val="005761BB"/>
    <w:rsid w:val="0057621D"/>
    <w:rsid w:val="00576234"/>
    <w:rsid w:val="00576861"/>
    <w:rsid w:val="005768B4"/>
    <w:rsid w:val="00576AAE"/>
    <w:rsid w:val="00576C36"/>
    <w:rsid w:val="00576CFC"/>
    <w:rsid w:val="00576DF8"/>
    <w:rsid w:val="00576E5A"/>
    <w:rsid w:val="0057704D"/>
    <w:rsid w:val="005775A8"/>
    <w:rsid w:val="005775F8"/>
    <w:rsid w:val="00577C76"/>
    <w:rsid w:val="00577C82"/>
    <w:rsid w:val="00577EA4"/>
    <w:rsid w:val="0058006E"/>
    <w:rsid w:val="005804A5"/>
    <w:rsid w:val="00580510"/>
    <w:rsid w:val="00580700"/>
    <w:rsid w:val="00580860"/>
    <w:rsid w:val="0058107A"/>
    <w:rsid w:val="00581219"/>
    <w:rsid w:val="005812D2"/>
    <w:rsid w:val="005812F8"/>
    <w:rsid w:val="005815B9"/>
    <w:rsid w:val="0058168E"/>
    <w:rsid w:val="00581BD1"/>
    <w:rsid w:val="005820F7"/>
    <w:rsid w:val="00582252"/>
    <w:rsid w:val="005822B1"/>
    <w:rsid w:val="005824D9"/>
    <w:rsid w:val="00582518"/>
    <w:rsid w:val="005828AF"/>
    <w:rsid w:val="00582BAE"/>
    <w:rsid w:val="00582C7E"/>
    <w:rsid w:val="00582E3B"/>
    <w:rsid w:val="00582EE9"/>
    <w:rsid w:val="00583342"/>
    <w:rsid w:val="005837B7"/>
    <w:rsid w:val="00584372"/>
    <w:rsid w:val="00584764"/>
    <w:rsid w:val="00584A52"/>
    <w:rsid w:val="00584C94"/>
    <w:rsid w:val="0058508F"/>
    <w:rsid w:val="005850F9"/>
    <w:rsid w:val="00585569"/>
    <w:rsid w:val="005857ED"/>
    <w:rsid w:val="0058607B"/>
    <w:rsid w:val="00586509"/>
    <w:rsid w:val="00586A1B"/>
    <w:rsid w:val="00586B41"/>
    <w:rsid w:val="00587133"/>
    <w:rsid w:val="0058732A"/>
    <w:rsid w:val="00587442"/>
    <w:rsid w:val="005874B4"/>
    <w:rsid w:val="00587636"/>
    <w:rsid w:val="005878B2"/>
    <w:rsid w:val="00587DF9"/>
    <w:rsid w:val="00587E2A"/>
    <w:rsid w:val="00587E56"/>
    <w:rsid w:val="00587E6E"/>
    <w:rsid w:val="005901D4"/>
    <w:rsid w:val="005902F6"/>
    <w:rsid w:val="005903D6"/>
    <w:rsid w:val="00590453"/>
    <w:rsid w:val="00590F95"/>
    <w:rsid w:val="0059118D"/>
    <w:rsid w:val="005913F9"/>
    <w:rsid w:val="0059182B"/>
    <w:rsid w:val="00591843"/>
    <w:rsid w:val="00591C23"/>
    <w:rsid w:val="00591C58"/>
    <w:rsid w:val="00591F75"/>
    <w:rsid w:val="005920CB"/>
    <w:rsid w:val="00592130"/>
    <w:rsid w:val="005921C8"/>
    <w:rsid w:val="005927DD"/>
    <w:rsid w:val="0059290D"/>
    <w:rsid w:val="00592B88"/>
    <w:rsid w:val="00592C89"/>
    <w:rsid w:val="00592E0E"/>
    <w:rsid w:val="00592EC5"/>
    <w:rsid w:val="00592F65"/>
    <w:rsid w:val="005931CD"/>
    <w:rsid w:val="00593401"/>
    <w:rsid w:val="00593688"/>
    <w:rsid w:val="005939EA"/>
    <w:rsid w:val="00593C3D"/>
    <w:rsid w:val="00593F0C"/>
    <w:rsid w:val="0059408B"/>
    <w:rsid w:val="00594541"/>
    <w:rsid w:val="00594724"/>
    <w:rsid w:val="00595028"/>
    <w:rsid w:val="00595373"/>
    <w:rsid w:val="00595384"/>
    <w:rsid w:val="005957AD"/>
    <w:rsid w:val="00595CF0"/>
    <w:rsid w:val="0059600A"/>
    <w:rsid w:val="0059606A"/>
    <w:rsid w:val="00596260"/>
    <w:rsid w:val="00596BAC"/>
    <w:rsid w:val="005978B6"/>
    <w:rsid w:val="00597B97"/>
    <w:rsid w:val="00597C0E"/>
    <w:rsid w:val="00597E9C"/>
    <w:rsid w:val="005A00B2"/>
    <w:rsid w:val="005A030C"/>
    <w:rsid w:val="005A0A16"/>
    <w:rsid w:val="005A0C51"/>
    <w:rsid w:val="005A0E4B"/>
    <w:rsid w:val="005A1263"/>
    <w:rsid w:val="005A1ABC"/>
    <w:rsid w:val="005A1BA9"/>
    <w:rsid w:val="005A1D05"/>
    <w:rsid w:val="005A1F6D"/>
    <w:rsid w:val="005A21D4"/>
    <w:rsid w:val="005A2309"/>
    <w:rsid w:val="005A247D"/>
    <w:rsid w:val="005A2709"/>
    <w:rsid w:val="005A28FF"/>
    <w:rsid w:val="005A2D95"/>
    <w:rsid w:val="005A3188"/>
    <w:rsid w:val="005A3346"/>
    <w:rsid w:val="005A335A"/>
    <w:rsid w:val="005A34E6"/>
    <w:rsid w:val="005A35CB"/>
    <w:rsid w:val="005A3865"/>
    <w:rsid w:val="005A38C5"/>
    <w:rsid w:val="005A3989"/>
    <w:rsid w:val="005A3990"/>
    <w:rsid w:val="005A3CB6"/>
    <w:rsid w:val="005A3CC2"/>
    <w:rsid w:val="005A3D8F"/>
    <w:rsid w:val="005A44A1"/>
    <w:rsid w:val="005A49C6"/>
    <w:rsid w:val="005A4D02"/>
    <w:rsid w:val="005A4E11"/>
    <w:rsid w:val="005A4F77"/>
    <w:rsid w:val="005A50A2"/>
    <w:rsid w:val="005A55D9"/>
    <w:rsid w:val="005A5CCE"/>
    <w:rsid w:val="005A5D03"/>
    <w:rsid w:val="005A5D81"/>
    <w:rsid w:val="005A5F56"/>
    <w:rsid w:val="005A6217"/>
    <w:rsid w:val="005A6489"/>
    <w:rsid w:val="005A64F5"/>
    <w:rsid w:val="005A6962"/>
    <w:rsid w:val="005A6B5A"/>
    <w:rsid w:val="005A6D8B"/>
    <w:rsid w:val="005A6F13"/>
    <w:rsid w:val="005A7199"/>
    <w:rsid w:val="005A78F1"/>
    <w:rsid w:val="005A7A16"/>
    <w:rsid w:val="005A7AD1"/>
    <w:rsid w:val="005A7AD2"/>
    <w:rsid w:val="005A7FA6"/>
    <w:rsid w:val="005A7FFB"/>
    <w:rsid w:val="005B030C"/>
    <w:rsid w:val="005B0313"/>
    <w:rsid w:val="005B08CE"/>
    <w:rsid w:val="005B0BE5"/>
    <w:rsid w:val="005B0C94"/>
    <w:rsid w:val="005B0D33"/>
    <w:rsid w:val="005B1016"/>
    <w:rsid w:val="005B14D6"/>
    <w:rsid w:val="005B15F2"/>
    <w:rsid w:val="005B17B5"/>
    <w:rsid w:val="005B1D8A"/>
    <w:rsid w:val="005B1DF7"/>
    <w:rsid w:val="005B215E"/>
    <w:rsid w:val="005B22BF"/>
    <w:rsid w:val="005B248C"/>
    <w:rsid w:val="005B2532"/>
    <w:rsid w:val="005B26A2"/>
    <w:rsid w:val="005B2722"/>
    <w:rsid w:val="005B2C90"/>
    <w:rsid w:val="005B2E20"/>
    <w:rsid w:val="005B2E8C"/>
    <w:rsid w:val="005B307B"/>
    <w:rsid w:val="005B3393"/>
    <w:rsid w:val="005B3AAE"/>
    <w:rsid w:val="005B3B47"/>
    <w:rsid w:val="005B41D3"/>
    <w:rsid w:val="005B4319"/>
    <w:rsid w:val="005B5493"/>
    <w:rsid w:val="005B5579"/>
    <w:rsid w:val="005B5BA2"/>
    <w:rsid w:val="005B5F76"/>
    <w:rsid w:val="005B65BD"/>
    <w:rsid w:val="005B696D"/>
    <w:rsid w:val="005B6ABF"/>
    <w:rsid w:val="005B6E4A"/>
    <w:rsid w:val="005B7007"/>
    <w:rsid w:val="005B7392"/>
    <w:rsid w:val="005B752B"/>
    <w:rsid w:val="005B758E"/>
    <w:rsid w:val="005B7600"/>
    <w:rsid w:val="005B7639"/>
    <w:rsid w:val="005B7C96"/>
    <w:rsid w:val="005B7EF5"/>
    <w:rsid w:val="005C03B5"/>
    <w:rsid w:val="005C04ED"/>
    <w:rsid w:val="005C0746"/>
    <w:rsid w:val="005C09C2"/>
    <w:rsid w:val="005C0B72"/>
    <w:rsid w:val="005C0BC5"/>
    <w:rsid w:val="005C130F"/>
    <w:rsid w:val="005C146D"/>
    <w:rsid w:val="005C15A4"/>
    <w:rsid w:val="005C15BE"/>
    <w:rsid w:val="005C18D0"/>
    <w:rsid w:val="005C19EE"/>
    <w:rsid w:val="005C1DA9"/>
    <w:rsid w:val="005C21A3"/>
    <w:rsid w:val="005C23CE"/>
    <w:rsid w:val="005C25B1"/>
    <w:rsid w:val="005C2791"/>
    <w:rsid w:val="005C29FF"/>
    <w:rsid w:val="005C3293"/>
    <w:rsid w:val="005C33D7"/>
    <w:rsid w:val="005C3497"/>
    <w:rsid w:val="005C3831"/>
    <w:rsid w:val="005C385C"/>
    <w:rsid w:val="005C3CE6"/>
    <w:rsid w:val="005C3DB2"/>
    <w:rsid w:val="005C3DE1"/>
    <w:rsid w:val="005C40F1"/>
    <w:rsid w:val="005C40FE"/>
    <w:rsid w:val="005C419A"/>
    <w:rsid w:val="005C41B2"/>
    <w:rsid w:val="005C4232"/>
    <w:rsid w:val="005C4301"/>
    <w:rsid w:val="005C4690"/>
    <w:rsid w:val="005C4D16"/>
    <w:rsid w:val="005C5263"/>
    <w:rsid w:val="005C52A0"/>
    <w:rsid w:val="005C52B8"/>
    <w:rsid w:val="005C5521"/>
    <w:rsid w:val="005C5637"/>
    <w:rsid w:val="005C5ACE"/>
    <w:rsid w:val="005C5EA0"/>
    <w:rsid w:val="005C6217"/>
    <w:rsid w:val="005C6284"/>
    <w:rsid w:val="005C637F"/>
    <w:rsid w:val="005C6528"/>
    <w:rsid w:val="005C6748"/>
    <w:rsid w:val="005C6762"/>
    <w:rsid w:val="005C6814"/>
    <w:rsid w:val="005C7352"/>
    <w:rsid w:val="005C76C7"/>
    <w:rsid w:val="005C76D7"/>
    <w:rsid w:val="005C76FF"/>
    <w:rsid w:val="005C7ED5"/>
    <w:rsid w:val="005D0143"/>
    <w:rsid w:val="005D0534"/>
    <w:rsid w:val="005D078A"/>
    <w:rsid w:val="005D0943"/>
    <w:rsid w:val="005D0959"/>
    <w:rsid w:val="005D09F9"/>
    <w:rsid w:val="005D0F8D"/>
    <w:rsid w:val="005D1164"/>
    <w:rsid w:val="005D15D6"/>
    <w:rsid w:val="005D177A"/>
    <w:rsid w:val="005D1982"/>
    <w:rsid w:val="005D1A84"/>
    <w:rsid w:val="005D1EDD"/>
    <w:rsid w:val="005D2142"/>
    <w:rsid w:val="005D2906"/>
    <w:rsid w:val="005D2ACA"/>
    <w:rsid w:val="005D2CE4"/>
    <w:rsid w:val="005D31F9"/>
    <w:rsid w:val="005D33DF"/>
    <w:rsid w:val="005D3539"/>
    <w:rsid w:val="005D3A6D"/>
    <w:rsid w:val="005D3FD8"/>
    <w:rsid w:val="005D4113"/>
    <w:rsid w:val="005D4466"/>
    <w:rsid w:val="005D47BB"/>
    <w:rsid w:val="005D4DDB"/>
    <w:rsid w:val="005D50F8"/>
    <w:rsid w:val="005D520A"/>
    <w:rsid w:val="005D56BC"/>
    <w:rsid w:val="005D5895"/>
    <w:rsid w:val="005D58B6"/>
    <w:rsid w:val="005D59F4"/>
    <w:rsid w:val="005D5DB8"/>
    <w:rsid w:val="005D5F08"/>
    <w:rsid w:val="005D6000"/>
    <w:rsid w:val="005D6072"/>
    <w:rsid w:val="005D6523"/>
    <w:rsid w:val="005D65E9"/>
    <w:rsid w:val="005D696E"/>
    <w:rsid w:val="005D6B61"/>
    <w:rsid w:val="005D7509"/>
    <w:rsid w:val="005D7563"/>
    <w:rsid w:val="005D7EC6"/>
    <w:rsid w:val="005D7FE3"/>
    <w:rsid w:val="005E02AF"/>
    <w:rsid w:val="005E03E6"/>
    <w:rsid w:val="005E05D2"/>
    <w:rsid w:val="005E06D2"/>
    <w:rsid w:val="005E0885"/>
    <w:rsid w:val="005E0B6F"/>
    <w:rsid w:val="005E14EB"/>
    <w:rsid w:val="005E1740"/>
    <w:rsid w:val="005E175A"/>
    <w:rsid w:val="005E17E2"/>
    <w:rsid w:val="005E18D3"/>
    <w:rsid w:val="005E1EB0"/>
    <w:rsid w:val="005E2160"/>
    <w:rsid w:val="005E2CFA"/>
    <w:rsid w:val="005E2DF8"/>
    <w:rsid w:val="005E336A"/>
    <w:rsid w:val="005E3493"/>
    <w:rsid w:val="005E3678"/>
    <w:rsid w:val="005E4634"/>
    <w:rsid w:val="005E4C17"/>
    <w:rsid w:val="005E4F64"/>
    <w:rsid w:val="005E55B5"/>
    <w:rsid w:val="005E5CCB"/>
    <w:rsid w:val="005E5CD3"/>
    <w:rsid w:val="005E70B3"/>
    <w:rsid w:val="005E7298"/>
    <w:rsid w:val="005E7956"/>
    <w:rsid w:val="005E7A3D"/>
    <w:rsid w:val="005E7C33"/>
    <w:rsid w:val="005E7C7B"/>
    <w:rsid w:val="005E7F11"/>
    <w:rsid w:val="005F0060"/>
    <w:rsid w:val="005F03A5"/>
    <w:rsid w:val="005F0487"/>
    <w:rsid w:val="005F09B0"/>
    <w:rsid w:val="005F0B53"/>
    <w:rsid w:val="005F0C0C"/>
    <w:rsid w:val="005F0C66"/>
    <w:rsid w:val="005F0D29"/>
    <w:rsid w:val="005F0F58"/>
    <w:rsid w:val="005F17C0"/>
    <w:rsid w:val="005F1C1F"/>
    <w:rsid w:val="005F1F86"/>
    <w:rsid w:val="005F2005"/>
    <w:rsid w:val="005F2274"/>
    <w:rsid w:val="005F2322"/>
    <w:rsid w:val="005F2362"/>
    <w:rsid w:val="005F27E7"/>
    <w:rsid w:val="005F2AD2"/>
    <w:rsid w:val="005F2BFE"/>
    <w:rsid w:val="005F2E89"/>
    <w:rsid w:val="005F3151"/>
    <w:rsid w:val="005F3180"/>
    <w:rsid w:val="005F319D"/>
    <w:rsid w:val="005F3211"/>
    <w:rsid w:val="005F33DA"/>
    <w:rsid w:val="005F3C9A"/>
    <w:rsid w:val="005F3E90"/>
    <w:rsid w:val="005F4215"/>
    <w:rsid w:val="005F4228"/>
    <w:rsid w:val="005F4307"/>
    <w:rsid w:val="005F44D4"/>
    <w:rsid w:val="005F4618"/>
    <w:rsid w:val="005F4695"/>
    <w:rsid w:val="005F4A69"/>
    <w:rsid w:val="005F4C64"/>
    <w:rsid w:val="005F51FE"/>
    <w:rsid w:val="005F5B91"/>
    <w:rsid w:val="005F6070"/>
    <w:rsid w:val="005F6606"/>
    <w:rsid w:val="005F6633"/>
    <w:rsid w:val="005F6C3B"/>
    <w:rsid w:val="005F6C5A"/>
    <w:rsid w:val="005F6C6E"/>
    <w:rsid w:val="005F6CBE"/>
    <w:rsid w:val="005F6D97"/>
    <w:rsid w:val="005F6E20"/>
    <w:rsid w:val="005F6EF6"/>
    <w:rsid w:val="005F74C9"/>
    <w:rsid w:val="005F761A"/>
    <w:rsid w:val="005F7659"/>
    <w:rsid w:val="005F772A"/>
    <w:rsid w:val="0060026A"/>
    <w:rsid w:val="006003A5"/>
    <w:rsid w:val="00600595"/>
    <w:rsid w:val="00600AA2"/>
    <w:rsid w:val="00600BAF"/>
    <w:rsid w:val="00600DB1"/>
    <w:rsid w:val="00601289"/>
    <w:rsid w:val="006019FA"/>
    <w:rsid w:val="00601B68"/>
    <w:rsid w:val="0060208A"/>
    <w:rsid w:val="0060257E"/>
    <w:rsid w:val="006026BD"/>
    <w:rsid w:val="006028A2"/>
    <w:rsid w:val="006028CE"/>
    <w:rsid w:val="00602998"/>
    <w:rsid w:val="00602B18"/>
    <w:rsid w:val="00602F69"/>
    <w:rsid w:val="00602F7F"/>
    <w:rsid w:val="0060378F"/>
    <w:rsid w:val="00603881"/>
    <w:rsid w:val="00603DDE"/>
    <w:rsid w:val="0060402A"/>
    <w:rsid w:val="00604555"/>
    <w:rsid w:val="00604696"/>
    <w:rsid w:val="00604B7F"/>
    <w:rsid w:val="00604EFA"/>
    <w:rsid w:val="006051D2"/>
    <w:rsid w:val="00605323"/>
    <w:rsid w:val="0060582C"/>
    <w:rsid w:val="00605AF6"/>
    <w:rsid w:val="00605CEC"/>
    <w:rsid w:val="00605E86"/>
    <w:rsid w:val="006063B9"/>
    <w:rsid w:val="006065C3"/>
    <w:rsid w:val="00606891"/>
    <w:rsid w:val="006069A8"/>
    <w:rsid w:val="00606B72"/>
    <w:rsid w:val="00606D39"/>
    <w:rsid w:val="00606EDE"/>
    <w:rsid w:val="006073F2"/>
    <w:rsid w:val="0060751C"/>
    <w:rsid w:val="00607742"/>
    <w:rsid w:val="00607D08"/>
    <w:rsid w:val="00607EC4"/>
    <w:rsid w:val="00610153"/>
    <w:rsid w:val="006103A0"/>
    <w:rsid w:val="0061076A"/>
    <w:rsid w:val="006109BE"/>
    <w:rsid w:val="00610A48"/>
    <w:rsid w:val="00610A74"/>
    <w:rsid w:val="00610C2C"/>
    <w:rsid w:val="0061120F"/>
    <w:rsid w:val="006115BF"/>
    <w:rsid w:val="00611861"/>
    <w:rsid w:val="00611ED0"/>
    <w:rsid w:val="006120CA"/>
    <w:rsid w:val="00612255"/>
    <w:rsid w:val="0061227A"/>
    <w:rsid w:val="006123DB"/>
    <w:rsid w:val="006127AD"/>
    <w:rsid w:val="006127D4"/>
    <w:rsid w:val="006127EA"/>
    <w:rsid w:val="006129B4"/>
    <w:rsid w:val="00612A7E"/>
    <w:rsid w:val="00612F50"/>
    <w:rsid w:val="00612F88"/>
    <w:rsid w:val="00613103"/>
    <w:rsid w:val="00613472"/>
    <w:rsid w:val="0061352F"/>
    <w:rsid w:val="0061378B"/>
    <w:rsid w:val="0061386A"/>
    <w:rsid w:val="00613A03"/>
    <w:rsid w:val="00613B07"/>
    <w:rsid w:val="00614339"/>
    <w:rsid w:val="00614592"/>
    <w:rsid w:val="00614652"/>
    <w:rsid w:val="006146BF"/>
    <w:rsid w:val="00614916"/>
    <w:rsid w:val="00614AE5"/>
    <w:rsid w:val="00614B0B"/>
    <w:rsid w:val="00614B8E"/>
    <w:rsid w:val="00615148"/>
    <w:rsid w:val="006151DA"/>
    <w:rsid w:val="006154E0"/>
    <w:rsid w:val="006157ED"/>
    <w:rsid w:val="0061613E"/>
    <w:rsid w:val="00616265"/>
    <w:rsid w:val="006166A1"/>
    <w:rsid w:val="006169A4"/>
    <w:rsid w:val="0061702F"/>
    <w:rsid w:val="00617165"/>
    <w:rsid w:val="0061724D"/>
    <w:rsid w:val="00617518"/>
    <w:rsid w:val="006177BA"/>
    <w:rsid w:val="00617824"/>
    <w:rsid w:val="00617BF1"/>
    <w:rsid w:val="00617F47"/>
    <w:rsid w:val="00620047"/>
    <w:rsid w:val="0062008B"/>
    <w:rsid w:val="006201CE"/>
    <w:rsid w:val="00620403"/>
    <w:rsid w:val="006209CA"/>
    <w:rsid w:val="00620A75"/>
    <w:rsid w:val="00620B4E"/>
    <w:rsid w:val="00620B8C"/>
    <w:rsid w:val="00620EE6"/>
    <w:rsid w:val="00621013"/>
    <w:rsid w:val="00621390"/>
    <w:rsid w:val="006216E6"/>
    <w:rsid w:val="006217ED"/>
    <w:rsid w:val="00621982"/>
    <w:rsid w:val="00621B47"/>
    <w:rsid w:val="00621DDE"/>
    <w:rsid w:val="006221D3"/>
    <w:rsid w:val="0062221A"/>
    <w:rsid w:val="006222FE"/>
    <w:rsid w:val="0062231E"/>
    <w:rsid w:val="00622AE0"/>
    <w:rsid w:val="00622B5E"/>
    <w:rsid w:val="00622B88"/>
    <w:rsid w:val="00622CFA"/>
    <w:rsid w:val="00622DEE"/>
    <w:rsid w:val="00622E72"/>
    <w:rsid w:val="00622FF2"/>
    <w:rsid w:val="0062358F"/>
    <w:rsid w:val="006235D5"/>
    <w:rsid w:val="0062383A"/>
    <w:rsid w:val="00623C98"/>
    <w:rsid w:val="00623CE7"/>
    <w:rsid w:val="00623F57"/>
    <w:rsid w:val="0062425C"/>
    <w:rsid w:val="00624922"/>
    <w:rsid w:val="00624B9A"/>
    <w:rsid w:val="00624F06"/>
    <w:rsid w:val="00625000"/>
    <w:rsid w:val="00625110"/>
    <w:rsid w:val="00625173"/>
    <w:rsid w:val="00625DE4"/>
    <w:rsid w:val="00625EC0"/>
    <w:rsid w:val="00626110"/>
    <w:rsid w:val="00627214"/>
    <w:rsid w:val="006275CB"/>
    <w:rsid w:val="006276BC"/>
    <w:rsid w:val="006277EB"/>
    <w:rsid w:val="006278B2"/>
    <w:rsid w:val="00627B8F"/>
    <w:rsid w:val="00627C0D"/>
    <w:rsid w:val="00627D48"/>
    <w:rsid w:val="00627EE0"/>
    <w:rsid w:val="0063007E"/>
    <w:rsid w:val="0063082E"/>
    <w:rsid w:val="00630977"/>
    <w:rsid w:val="00630ABB"/>
    <w:rsid w:val="00631575"/>
    <w:rsid w:val="00631609"/>
    <w:rsid w:val="00631622"/>
    <w:rsid w:val="00631769"/>
    <w:rsid w:val="00631AAE"/>
    <w:rsid w:val="00631F51"/>
    <w:rsid w:val="00632613"/>
    <w:rsid w:val="0063292F"/>
    <w:rsid w:val="00632AC2"/>
    <w:rsid w:val="00632B49"/>
    <w:rsid w:val="00632B93"/>
    <w:rsid w:val="00632BA0"/>
    <w:rsid w:val="00632C28"/>
    <w:rsid w:val="006334DE"/>
    <w:rsid w:val="0063381D"/>
    <w:rsid w:val="00633BEC"/>
    <w:rsid w:val="00633DE1"/>
    <w:rsid w:val="00634468"/>
    <w:rsid w:val="0063460C"/>
    <w:rsid w:val="00634666"/>
    <w:rsid w:val="006346E6"/>
    <w:rsid w:val="0063475F"/>
    <w:rsid w:val="006347EB"/>
    <w:rsid w:val="0063481B"/>
    <w:rsid w:val="00634994"/>
    <w:rsid w:val="00634C11"/>
    <w:rsid w:val="0063520A"/>
    <w:rsid w:val="0063524D"/>
    <w:rsid w:val="00635681"/>
    <w:rsid w:val="00635989"/>
    <w:rsid w:val="00635AB5"/>
    <w:rsid w:val="00635AF5"/>
    <w:rsid w:val="00635B35"/>
    <w:rsid w:val="00635F04"/>
    <w:rsid w:val="00636007"/>
    <w:rsid w:val="006361E4"/>
    <w:rsid w:val="00636287"/>
    <w:rsid w:val="006362DE"/>
    <w:rsid w:val="006363CD"/>
    <w:rsid w:val="0063646D"/>
    <w:rsid w:val="00636583"/>
    <w:rsid w:val="006367CE"/>
    <w:rsid w:val="006367DC"/>
    <w:rsid w:val="006369A7"/>
    <w:rsid w:val="00636A7C"/>
    <w:rsid w:val="0063793B"/>
    <w:rsid w:val="00637B7C"/>
    <w:rsid w:val="00637DF6"/>
    <w:rsid w:val="00637EDF"/>
    <w:rsid w:val="00637FF2"/>
    <w:rsid w:val="00640CD6"/>
    <w:rsid w:val="00640EE3"/>
    <w:rsid w:val="00640FAB"/>
    <w:rsid w:val="00641451"/>
    <w:rsid w:val="00641B22"/>
    <w:rsid w:val="00641DE5"/>
    <w:rsid w:val="0064200B"/>
    <w:rsid w:val="00642236"/>
    <w:rsid w:val="00642343"/>
    <w:rsid w:val="0064241C"/>
    <w:rsid w:val="006426C7"/>
    <w:rsid w:val="006427ED"/>
    <w:rsid w:val="00642942"/>
    <w:rsid w:val="00642BFA"/>
    <w:rsid w:val="00642CED"/>
    <w:rsid w:val="00643242"/>
    <w:rsid w:val="00643360"/>
    <w:rsid w:val="0064374D"/>
    <w:rsid w:val="00643779"/>
    <w:rsid w:val="00643AF1"/>
    <w:rsid w:val="00643B9A"/>
    <w:rsid w:val="00644167"/>
    <w:rsid w:val="006442A2"/>
    <w:rsid w:val="006443D3"/>
    <w:rsid w:val="00644597"/>
    <w:rsid w:val="0064476F"/>
    <w:rsid w:val="0064495D"/>
    <w:rsid w:val="006449A8"/>
    <w:rsid w:val="00644BB3"/>
    <w:rsid w:val="00644F3E"/>
    <w:rsid w:val="006451CC"/>
    <w:rsid w:val="0064567A"/>
    <w:rsid w:val="0064586A"/>
    <w:rsid w:val="00645A86"/>
    <w:rsid w:val="006464D9"/>
    <w:rsid w:val="00646DFA"/>
    <w:rsid w:val="00647378"/>
    <w:rsid w:val="006478DF"/>
    <w:rsid w:val="00647EE1"/>
    <w:rsid w:val="00647F18"/>
    <w:rsid w:val="00647F2D"/>
    <w:rsid w:val="0065001D"/>
    <w:rsid w:val="0065008A"/>
    <w:rsid w:val="006500F0"/>
    <w:rsid w:val="006501C1"/>
    <w:rsid w:val="0065058F"/>
    <w:rsid w:val="00650684"/>
    <w:rsid w:val="00650A19"/>
    <w:rsid w:val="00650B53"/>
    <w:rsid w:val="00650BDE"/>
    <w:rsid w:val="00650F16"/>
    <w:rsid w:val="00651127"/>
    <w:rsid w:val="006512A0"/>
    <w:rsid w:val="006515E4"/>
    <w:rsid w:val="006516F5"/>
    <w:rsid w:val="0065187B"/>
    <w:rsid w:val="00651E50"/>
    <w:rsid w:val="00651EBE"/>
    <w:rsid w:val="00651F24"/>
    <w:rsid w:val="0065238A"/>
    <w:rsid w:val="00652398"/>
    <w:rsid w:val="00652804"/>
    <w:rsid w:val="00652856"/>
    <w:rsid w:val="00652D1E"/>
    <w:rsid w:val="00652DC6"/>
    <w:rsid w:val="006532A4"/>
    <w:rsid w:val="00653418"/>
    <w:rsid w:val="006534CF"/>
    <w:rsid w:val="0065359F"/>
    <w:rsid w:val="00653733"/>
    <w:rsid w:val="006538AF"/>
    <w:rsid w:val="00653AD7"/>
    <w:rsid w:val="00653EF1"/>
    <w:rsid w:val="006542C3"/>
    <w:rsid w:val="006542E0"/>
    <w:rsid w:val="00654390"/>
    <w:rsid w:val="006543C6"/>
    <w:rsid w:val="00654DC6"/>
    <w:rsid w:val="00654E79"/>
    <w:rsid w:val="0065556B"/>
    <w:rsid w:val="00655772"/>
    <w:rsid w:val="00655829"/>
    <w:rsid w:val="0065588F"/>
    <w:rsid w:val="00655D43"/>
    <w:rsid w:val="00655F39"/>
    <w:rsid w:val="00656807"/>
    <w:rsid w:val="0065695E"/>
    <w:rsid w:val="0065714D"/>
    <w:rsid w:val="0065772B"/>
    <w:rsid w:val="00657764"/>
    <w:rsid w:val="006578FE"/>
    <w:rsid w:val="00657B74"/>
    <w:rsid w:val="00657F62"/>
    <w:rsid w:val="006604AF"/>
    <w:rsid w:val="0066065C"/>
    <w:rsid w:val="0066092C"/>
    <w:rsid w:val="00660D8F"/>
    <w:rsid w:val="00660EDB"/>
    <w:rsid w:val="00661254"/>
    <w:rsid w:val="00661491"/>
    <w:rsid w:val="00661677"/>
    <w:rsid w:val="00661B06"/>
    <w:rsid w:val="00661EA9"/>
    <w:rsid w:val="00661EE0"/>
    <w:rsid w:val="006626FC"/>
    <w:rsid w:val="0066288A"/>
    <w:rsid w:val="00662897"/>
    <w:rsid w:val="006629A2"/>
    <w:rsid w:val="00662E88"/>
    <w:rsid w:val="00663572"/>
    <w:rsid w:val="00663691"/>
    <w:rsid w:val="00663C2A"/>
    <w:rsid w:val="00664191"/>
    <w:rsid w:val="006645C0"/>
    <w:rsid w:val="00664667"/>
    <w:rsid w:val="0066472B"/>
    <w:rsid w:val="006647BD"/>
    <w:rsid w:val="00664805"/>
    <w:rsid w:val="006649D7"/>
    <w:rsid w:val="00664BD2"/>
    <w:rsid w:val="00664C62"/>
    <w:rsid w:val="00664F88"/>
    <w:rsid w:val="00664FA1"/>
    <w:rsid w:val="0066524C"/>
    <w:rsid w:val="006652CF"/>
    <w:rsid w:val="00665AC7"/>
    <w:rsid w:val="0066616C"/>
    <w:rsid w:val="0066617C"/>
    <w:rsid w:val="00666405"/>
    <w:rsid w:val="00666A35"/>
    <w:rsid w:val="00666D20"/>
    <w:rsid w:val="006672DC"/>
    <w:rsid w:val="00667AF7"/>
    <w:rsid w:val="00667D8B"/>
    <w:rsid w:val="00667FD7"/>
    <w:rsid w:val="006701E6"/>
    <w:rsid w:val="006708C3"/>
    <w:rsid w:val="00670984"/>
    <w:rsid w:val="00670C10"/>
    <w:rsid w:val="00670D72"/>
    <w:rsid w:val="006711A9"/>
    <w:rsid w:val="00671775"/>
    <w:rsid w:val="006719ED"/>
    <w:rsid w:val="00671A55"/>
    <w:rsid w:val="006720EB"/>
    <w:rsid w:val="00672292"/>
    <w:rsid w:val="00672373"/>
    <w:rsid w:val="006724EB"/>
    <w:rsid w:val="00672523"/>
    <w:rsid w:val="00672846"/>
    <w:rsid w:val="00672E28"/>
    <w:rsid w:val="006730B0"/>
    <w:rsid w:val="006734FA"/>
    <w:rsid w:val="0067352B"/>
    <w:rsid w:val="0067361C"/>
    <w:rsid w:val="00673AEC"/>
    <w:rsid w:val="00673CF7"/>
    <w:rsid w:val="00673F6C"/>
    <w:rsid w:val="00674145"/>
    <w:rsid w:val="006743E8"/>
    <w:rsid w:val="00674445"/>
    <w:rsid w:val="0067454E"/>
    <w:rsid w:val="00674B0E"/>
    <w:rsid w:val="00674C41"/>
    <w:rsid w:val="00674E5A"/>
    <w:rsid w:val="0067521F"/>
    <w:rsid w:val="00675440"/>
    <w:rsid w:val="006755B5"/>
    <w:rsid w:val="00675704"/>
    <w:rsid w:val="00675935"/>
    <w:rsid w:val="006763E7"/>
    <w:rsid w:val="00676527"/>
    <w:rsid w:val="006767F0"/>
    <w:rsid w:val="00676B17"/>
    <w:rsid w:val="006770B0"/>
    <w:rsid w:val="006772B4"/>
    <w:rsid w:val="00677729"/>
    <w:rsid w:val="006777BA"/>
    <w:rsid w:val="00677DC2"/>
    <w:rsid w:val="00677EE1"/>
    <w:rsid w:val="00680229"/>
    <w:rsid w:val="006805F4"/>
    <w:rsid w:val="006808A6"/>
    <w:rsid w:val="00680C17"/>
    <w:rsid w:val="0068100F"/>
    <w:rsid w:val="00681099"/>
    <w:rsid w:val="00681182"/>
    <w:rsid w:val="00681206"/>
    <w:rsid w:val="006814D1"/>
    <w:rsid w:val="006817BB"/>
    <w:rsid w:val="00681885"/>
    <w:rsid w:val="00681DCB"/>
    <w:rsid w:val="006822B0"/>
    <w:rsid w:val="006822C6"/>
    <w:rsid w:val="006823E3"/>
    <w:rsid w:val="006825F2"/>
    <w:rsid w:val="0068271B"/>
    <w:rsid w:val="0068283B"/>
    <w:rsid w:val="006828E4"/>
    <w:rsid w:val="006829A8"/>
    <w:rsid w:val="00682C7F"/>
    <w:rsid w:val="00682CCC"/>
    <w:rsid w:val="00682DFC"/>
    <w:rsid w:val="00683349"/>
    <w:rsid w:val="006835A3"/>
    <w:rsid w:val="00683989"/>
    <w:rsid w:val="0068430A"/>
    <w:rsid w:val="00684589"/>
    <w:rsid w:val="006845C0"/>
    <w:rsid w:val="006845C9"/>
    <w:rsid w:val="00684738"/>
    <w:rsid w:val="00684C8D"/>
    <w:rsid w:val="00684E40"/>
    <w:rsid w:val="006850C9"/>
    <w:rsid w:val="00685182"/>
    <w:rsid w:val="00685356"/>
    <w:rsid w:val="00685916"/>
    <w:rsid w:val="00685994"/>
    <w:rsid w:val="00685EB9"/>
    <w:rsid w:val="00685FE5"/>
    <w:rsid w:val="00686260"/>
    <w:rsid w:val="006862A6"/>
    <w:rsid w:val="00686341"/>
    <w:rsid w:val="0068699B"/>
    <w:rsid w:val="00686B45"/>
    <w:rsid w:val="00686C73"/>
    <w:rsid w:val="00686E50"/>
    <w:rsid w:val="00686F11"/>
    <w:rsid w:val="00686FAE"/>
    <w:rsid w:val="00687040"/>
    <w:rsid w:val="00687289"/>
    <w:rsid w:val="0068738A"/>
    <w:rsid w:val="00687896"/>
    <w:rsid w:val="006878F8"/>
    <w:rsid w:val="00687B7F"/>
    <w:rsid w:val="00687FFC"/>
    <w:rsid w:val="006902F9"/>
    <w:rsid w:val="006904A2"/>
    <w:rsid w:val="0069054D"/>
    <w:rsid w:val="0069069E"/>
    <w:rsid w:val="00690A0E"/>
    <w:rsid w:val="00690A3F"/>
    <w:rsid w:val="00690B07"/>
    <w:rsid w:val="00690B4B"/>
    <w:rsid w:val="00690ECC"/>
    <w:rsid w:val="00691220"/>
    <w:rsid w:val="00691368"/>
    <w:rsid w:val="006913E6"/>
    <w:rsid w:val="0069179E"/>
    <w:rsid w:val="0069180A"/>
    <w:rsid w:val="00691859"/>
    <w:rsid w:val="00691C50"/>
    <w:rsid w:val="00691FC6"/>
    <w:rsid w:val="006928B3"/>
    <w:rsid w:val="00692FD1"/>
    <w:rsid w:val="006932C2"/>
    <w:rsid w:val="0069350F"/>
    <w:rsid w:val="006935E9"/>
    <w:rsid w:val="006937CB"/>
    <w:rsid w:val="00693800"/>
    <w:rsid w:val="00693997"/>
    <w:rsid w:val="00693A9D"/>
    <w:rsid w:val="00693B37"/>
    <w:rsid w:val="00693D09"/>
    <w:rsid w:val="00693E69"/>
    <w:rsid w:val="00694031"/>
    <w:rsid w:val="0069426B"/>
    <w:rsid w:val="00694297"/>
    <w:rsid w:val="006944D1"/>
    <w:rsid w:val="0069465D"/>
    <w:rsid w:val="00694677"/>
    <w:rsid w:val="00694786"/>
    <w:rsid w:val="00694829"/>
    <w:rsid w:val="006948C1"/>
    <w:rsid w:val="00694DA1"/>
    <w:rsid w:val="00694E7F"/>
    <w:rsid w:val="00694FF2"/>
    <w:rsid w:val="00695006"/>
    <w:rsid w:val="00695209"/>
    <w:rsid w:val="0069524B"/>
    <w:rsid w:val="0069537C"/>
    <w:rsid w:val="00695517"/>
    <w:rsid w:val="006956D2"/>
    <w:rsid w:val="00695C5C"/>
    <w:rsid w:val="00695C9C"/>
    <w:rsid w:val="00695F66"/>
    <w:rsid w:val="006962B8"/>
    <w:rsid w:val="006965D3"/>
    <w:rsid w:val="0069662F"/>
    <w:rsid w:val="00696749"/>
    <w:rsid w:val="00696983"/>
    <w:rsid w:val="00696C0A"/>
    <w:rsid w:val="00696F05"/>
    <w:rsid w:val="00696F4C"/>
    <w:rsid w:val="00696FBF"/>
    <w:rsid w:val="00697451"/>
    <w:rsid w:val="006974AB"/>
    <w:rsid w:val="00697AB3"/>
    <w:rsid w:val="00697D1C"/>
    <w:rsid w:val="006A0602"/>
    <w:rsid w:val="006A061D"/>
    <w:rsid w:val="006A0ABA"/>
    <w:rsid w:val="006A0B1F"/>
    <w:rsid w:val="006A0F40"/>
    <w:rsid w:val="006A129E"/>
    <w:rsid w:val="006A16C8"/>
    <w:rsid w:val="006A1993"/>
    <w:rsid w:val="006A1A8B"/>
    <w:rsid w:val="006A1C13"/>
    <w:rsid w:val="006A1D20"/>
    <w:rsid w:val="006A2624"/>
    <w:rsid w:val="006A297F"/>
    <w:rsid w:val="006A2A20"/>
    <w:rsid w:val="006A2E4E"/>
    <w:rsid w:val="006A2EAE"/>
    <w:rsid w:val="006A308B"/>
    <w:rsid w:val="006A32A3"/>
    <w:rsid w:val="006A3483"/>
    <w:rsid w:val="006A34A2"/>
    <w:rsid w:val="006A34E0"/>
    <w:rsid w:val="006A35E0"/>
    <w:rsid w:val="006A38C8"/>
    <w:rsid w:val="006A391D"/>
    <w:rsid w:val="006A39EC"/>
    <w:rsid w:val="006A3A75"/>
    <w:rsid w:val="006A3C05"/>
    <w:rsid w:val="006A3E27"/>
    <w:rsid w:val="006A4056"/>
    <w:rsid w:val="006A409C"/>
    <w:rsid w:val="006A4537"/>
    <w:rsid w:val="006A4AF4"/>
    <w:rsid w:val="006A4C12"/>
    <w:rsid w:val="006A4E90"/>
    <w:rsid w:val="006A52AA"/>
    <w:rsid w:val="006A52EF"/>
    <w:rsid w:val="006A53E5"/>
    <w:rsid w:val="006A53E8"/>
    <w:rsid w:val="006A54CB"/>
    <w:rsid w:val="006A57C2"/>
    <w:rsid w:val="006A58B9"/>
    <w:rsid w:val="006A5C72"/>
    <w:rsid w:val="006A5DDA"/>
    <w:rsid w:val="006A61FE"/>
    <w:rsid w:val="006A626E"/>
    <w:rsid w:val="006A66B5"/>
    <w:rsid w:val="006A66DF"/>
    <w:rsid w:val="006A6773"/>
    <w:rsid w:val="006A6AED"/>
    <w:rsid w:val="006A6CD0"/>
    <w:rsid w:val="006A6F1A"/>
    <w:rsid w:val="006A6F2D"/>
    <w:rsid w:val="006A708B"/>
    <w:rsid w:val="006A7394"/>
    <w:rsid w:val="006A7435"/>
    <w:rsid w:val="006A77B0"/>
    <w:rsid w:val="006A78AA"/>
    <w:rsid w:val="006A78DB"/>
    <w:rsid w:val="006B01F7"/>
    <w:rsid w:val="006B026B"/>
    <w:rsid w:val="006B09C0"/>
    <w:rsid w:val="006B0B46"/>
    <w:rsid w:val="006B0D39"/>
    <w:rsid w:val="006B1247"/>
    <w:rsid w:val="006B1556"/>
    <w:rsid w:val="006B1705"/>
    <w:rsid w:val="006B1766"/>
    <w:rsid w:val="006B1840"/>
    <w:rsid w:val="006B1A54"/>
    <w:rsid w:val="006B1A5B"/>
    <w:rsid w:val="006B1E4D"/>
    <w:rsid w:val="006B1FCD"/>
    <w:rsid w:val="006B21DF"/>
    <w:rsid w:val="006B240C"/>
    <w:rsid w:val="006B29D4"/>
    <w:rsid w:val="006B2A97"/>
    <w:rsid w:val="006B2B0E"/>
    <w:rsid w:val="006B3076"/>
    <w:rsid w:val="006B339F"/>
    <w:rsid w:val="006B3967"/>
    <w:rsid w:val="006B3DF1"/>
    <w:rsid w:val="006B3FD9"/>
    <w:rsid w:val="006B4004"/>
    <w:rsid w:val="006B404D"/>
    <w:rsid w:val="006B42F9"/>
    <w:rsid w:val="006B466C"/>
    <w:rsid w:val="006B4A0C"/>
    <w:rsid w:val="006B4AD1"/>
    <w:rsid w:val="006B4B75"/>
    <w:rsid w:val="006B4DE6"/>
    <w:rsid w:val="006B50B2"/>
    <w:rsid w:val="006B5182"/>
    <w:rsid w:val="006B518E"/>
    <w:rsid w:val="006B52C7"/>
    <w:rsid w:val="006B536C"/>
    <w:rsid w:val="006B5467"/>
    <w:rsid w:val="006B55B6"/>
    <w:rsid w:val="006B5779"/>
    <w:rsid w:val="006B5AE3"/>
    <w:rsid w:val="006B5D5C"/>
    <w:rsid w:val="006B5DB8"/>
    <w:rsid w:val="006B6186"/>
    <w:rsid w:val="006B61B6"/>
    <w:rsid w:val="006B64F4"/>
    <w:rsid w:val="006B665E"/>
    <w:rsid w:val="006B6967"/>
    <w:rsid w:val="006B69D3"/>
    <w:rsid w:val="006B6BD8"/>
    <w:rsid w:val="006B6EC0"/>
    <w:rsid w:val="006B7061"/>
    <w:rsid w:val="006B73C7"/>
    <w:rsid w:val="006B75AD"/>
    <w:rsid w:val="006B7724"/>
    <w:rsid w:val="006B785C"/>
    <w:rsid w:val="006B786E"/>
    <w:rsid w:val="006C0104"/>
    <w:rsid w:val="006C0979"/>
    <w:rsid w:val="006C098D"/>
    <w:rsid w:val="006C1758"/>
    <w:rsid w:val="006C1DF0"/>
    <w:rsid w:val="006C2296"/>
    <w:rsid w:val="006C2423"/>
    <w:rsid w:val="006C2907"/>
    <w:rsid w:val="006C2A2A"/>
    <w:rsid w:val="006C2B26"/>
    <w:rsid w:val="006C2BC9"/>
    <w:rsid w:val="006C2C9B"/>
    <w:rsid w:val="006C2F21"/>
    <w:rsid w:val="006C30AD"/>
    <w:rsid w:val="006C319F"/>
    <w:rsid w:val="006C345D"/>
    <w:rsid w:val="006C35A0"/>
    <w:rsid w:val="006C3A63"/>
    <w:rsid w:val="006C3DF0"/>
    <w:rsid w:val="006C3E3E"/>
    <w:rsid w:val="006C4836"/>
    <w:rsid w:val="006C49D3"/>
    <w:rsid w:val="006C4BCC"/>
    <w:rsid w:val="006C4C5B"/>
    <w:rsid w:val="006C4F49"/>
    <w:rsid w:val="006C50E9"/>
    <w:rsid w:val="006C55F4"/>
    <w:rsid w:val="006C5634"/>
    <w:rsid w:val="006C584E"/>
    <w:rsid w:val="006C595B"/>
    <w:rsid w:val="006C5C91"/>
    <w:rsid w:val="006C637B"/>
    <w:rsid w:val="006C67F4"/>
    <w:rsid w:val="006C69EE"/>
    <w:rsid w:val="006C6ADF"/>
    <w:rsid w:val="006C6B5A"/>
    <w:rsid w:val="006C6D98"/>
    <w:rsid w:val="006C6E10"/>
    <w:rsid w:val="006C6EFE"/>
    <w:rsid w:val="006C700E"/>
    <w:rsid w:val="006C723E"/>
    <w:rsid w:val="006C72C6"/>
    <w:rsid w:val="006C734B"/>
    <w:rsid w:val="006C77FC"/>
    <w:rsid w:val="006C7D0E"/>
    <w:rsid w:val="006C7DE3"/>
    <w:rsid w:val="006C7E42"/>
    <w:rsid w:val="006C7F0E"/>
    <w:rsid w:val="006D025C"/>
    <w:rsid w:val="006D033C"/>
    <w:rsid w:val="006D05A4"/>
    <w:rsid w:val="006D0642"/>
    <w:rsid w:val="006D06AB"/>
    <w:rsid w:val="006D0744"/>
    <w:rsid w:val="006D09F8"/>
    <w:rsid w:val="006D0B59"/>
    <w:rsid w:val="006D0C05"/>
    <w:rsid w:val="006D0DEB"/>
    <w:rsid w:val="006D0F43"/>
    <w:rsid w:val="006D1488"/>
    <w:rsid w:val="006D1B4D"/>
    <w:rsid w:val="006D23F4"/>
    <w:rsid w:val="006D2471"/>
    <w:rsid w:val="006D254A"/>
    <w:rsid w:val="006D27A7"/>
    <w:rsid w:val="006D2824"/>
    <w:rsid w:val="006D28E7"/>
    <w:rsid w:val="006D2979"/>
    <w:rsid w:val="006D3353"/>
    <w:rsid w:val="006D34DF"/>
    <w:rsid w:val="006D35A7"/>
    <w:rsid w:val="006D398F"/>
    <w:rsid w:val="006D3BD1"/>
    <w:rsid w:val="006D3CF5"/>
    <w:rsid w:val="006D4143"/>
    <w:rsid w:val="006D435B"/>
    <w:rsid w:val="006D4412"/>
    <w:rsid w:val="006D47EA"/>
    <w:rsid w:val="006D4B88"/>
    <w:rsid w:val="006D4D4C"/>
    <w:rsid w:val="006D4D87"/>
    <w:rsid w:val="006D5360"/>
    <w:rsid w:val="006D58FB"/>
    <w:rsid w:val="006D59EE"/>
    <w:rsid w:val="006D5C4D"/>
    <w:rsid w:val="006D5E2B"/>
    <w:rsid w:val="006D5FA2"/>
    <w:rsid w:val="006D6800"/>
    <w:rsid w:val="006D6C80"/>
    <w:rsid w:val="006D6CF6"/>
    <w:rsid w:val="006D6D1F"/>
    <w:rsid w:val="006D6FC0"/>
    <w:rsid w:val="006D73CC"/>
    <w:rsid w:val="006D77D3"/>
    <w:rsid w:val="006D7A46"/>
    <w:rsid w:val="006E0384"/>
    <w:rsid w:val="006E0B19"/>
    <w:rsid w:val="006E1090"/>
    <w:rsid w:val="006E1485"/>
    <w:rsid w:val="006E1637"/>
    <w:rsid w:val="006E1870"/>
    <w:rsid w:val="006E19EA"/>
    <w:rsid w:val="006E1BA4"/>
    <w:rsid w:val="006E1FA9"/>
    <w:rsid w:val="006E22EB"/>
    <w:rsid w:val="006E28A5"/>
    <w:rsid w:val="006E2973"/>
    <w:rsid w:val="006E2D68"/>
    <w:rsid w:val="006E2DD1"/>
    <w:rsid w:val="006E3282"/>
    <w:rsid w:val="006E348E"/>
    <w:rsid w:val="006E35D9"/>
    <w:rsid w:val="006E3611"/>
    <w:rsid w:val="006E3678"/>
    <w:rsid w:val="006E3734"/>
    <w:rsid w:val="006E3B2F"/>
    <w:rsid w:val="006E3C98"/>
    <w:rsid w:val="006E3F80"/>
    <w:rsid w:val="006E47D6"/>
    <w:rsid w:val="006E4BA0"/>
    <w:rsid w:val="006E4BFA"/>
    <w:rsid w:val="006E4E89"/>
    <w:rsid w:val="006E4FD9"/>
    <w:rsid w:val="006E5022"/>
    <w:rsid w:val="006E50C9"/>
    <w:rsid w:val="006E50FE"/>
    <w:rsid w:val="006E5470"/>
    <w:rsid w:val="006E5A50"/>
    <w:rsid w:val="006E5D95"/>
    <w:rsid w:val="006E6199"/>
    <w:rsid w:val="006E62F7"/>
    <w:rsid w:val="006E690E"/>
    <w:rsid w:val="006E6AA2"/>
    <w:rsid w:val="006E6FB4"/>
    <w:rsid w:val="006E75A3"/>
    <w:rsid w:val="006E7AD9"/>
    <w:rsid w:val="006E7E0E"/>
    <w:rsid w:val="006E7E46"/>
    <w:rsid w:val="006E8751"/>
    <w:rsid w:val="006F0024"/>
    <w:rsid w:val="006F0230"/>
    <w:rsid w:val="006F040B"/>
    <w:rsid w:val="006F0AF3"/>
    <w:rsid w:val="006F0CC1"/>
    <w:rsid w:val="006F0D5E"/>
    <w:rsid w:val="006F1757"/>
    <w:rsid w:val="006F1803"/>
    <w:rsid w:val="006F1994"/>
    <w:rsid w:val="006F1A6C"/>
    <w:rsid w:val="006F1ABA"/>
    <w:rsid w:val="006F1D87"/>
    <w:rsid w:val="006F20CE"/>
    <w:rsid w:val="006F2133"/>
    <w:rsid w:val="006F2244"/>
    <w:rsid w:val="006F2401"/>
    <w:rsid w:val="006F2829"/>
    <w:rsid w:val="006F2C8D"/>
    <w:rsid w:val="006F2CD1"/>
    <w:rsid w:val="006F2D7F"/>
    <w:rsid w:val="006F2E0F"/>
    <w:rsid w:val="006F3008"/>
    <w:rsid w:val="006F34BD"/>
    <w:rsid w:val="006F3B5E"/>
    <w:rsid w:val="006F3C8A"/>
    <w:rsid w:val="006F448D"/>
    <w:rsid w:val="006F479E"/>
    <w:rsid w:val="006F4E70"/>
    <w:rsid w:val="006F4FEA"/>
    <w:rsid w:val="006F504B"/>
    <w:rsid w:val="006F5332"/>
    <w:rsid w:val="006F5505"/>
    <w:rsid w:val="006F56BD"/>
    <w:rsid w:val="006F56DF"/>
    <w:rsid w:val="006F58E5"/>
    <w:rsid w:val="006F5F21"/>
    <w:rsid w:val="006F5F7A"/>
    <w:rsid w:val="006F622D"/>
    <w:rsid w:val="006F6550"/>
    <w:rsid w:val="006F6669"/>
    <w:rsid w:val="006F6AC5"/>
    <w:rsid w:val="006F6ECD"/>
    <w:rsid w:val="006F7279"/>
    <w:rsid w:val="006F7285"/>
    <w:rsid w:val="006F77F4"/>
    <w:rsid w:val="006F7B98"/>
    <w:rsid w:val="006F7BD3"/>
    <w:rsid w:val="006F7F03"/>
    <w:rsid w:val="007000F0"/>
    <w:rsid w:val="007001D1"/>
    <w:rsid w:val="0070022A"/>
    <w:rsid w:val="0070022C"/>
    <w:rsid w:val="00700727"/>
    <w:rsid w:val="00701187"/>
    <w:rsid w:val="00701403"/>
    <w:rsid w:val="00701D45"/>
    <w:rsid w:val="00701F53"/>
    <w:rsid w:val="0070205D"/>
    <w:rsid w:val="00702A54"/>
    <w:rsid w:val="00702C90"/>
    <w:rsid w:val="0070332A"/>
    <w:rsid w:val="007039CD"/>
    <w:rsid w:val="00703B29"/>
    <w:rsid w:val="0070406F"/>
    <w:rsid w:val="007042CB"/>
    <w:rsid w:val="0070433A"/>
    <w:rsid w:val="007045C1"/>
    <w:rsid w:val="007048BD"/>
    <w:rsid w:val="00704979"/>
    <w:rsid w:val="00704A87"/>
    <w:rsid w:val="00705029"/>
    <w:rsid w:val="007051F1"/>
    <w:rsid w:val="0070520C"/>
    <w:rsid w:val="0070551D"/>
    <w:rsid w:val="00705A84"/>
    <w:rsid w:val="00705B9C"/>
    <w:rsid w:val="00705C6C"/>
    <w:rsid w:val="00705DAE"/>
    <w:rsid w:val="00705F51"/>
    <w:rsid w:val="0070629D"/>
    <w:rsid w:val="00706411"/>
    <w:rsid w:val="007064C4"/>
    <w:rsid w:val="0070684A"/>
    <w:rsid w:val="0070696F"/>
    <w:rsid w:val="00706C0F"/>
    <w:rsid w:val="00706FB3"/>
    <w:rsid w:val="007070FC"/>
    <w:rsid w:val="007071AF"/>
    <w:rsid w:val="0070740D"/>
    <w:rsid w:val="0070756C"/>
    <w:rsid w:val="007075D5"/>
    <w:rsid w:val="00707B32"/>
    <w:rsid w:val="007106DB"/>
    <w:rsid w:val="00710FC9"/>
    <w:rsid w:val="007110D1"/>
    <w:rsid w:val="0071170C"/>
    <w:rsid w:val="00711939"/>
    <w:rsid w:val="0071195F"/>
    <w:rsid w:val="007119D3"/>
    <w:rsid w:val="00711A3A"/>
    <w:rsid w:val="00711B2D"/>
    <w:rsid w:val="00711FD5"/>
    <w:rsid w:val="007122C0"/>
    <w:rsid w:val="007128C0"/>
    <w:rsid w:val="00712D10"/>
    <w:rsid w:val="00713088"/>
    <w:rsid w:val="007130A4"/>
    <w:rsid w:val="00713364"/>
    <w:rsid w:val="0071381D"/>
    <w:rsid w:val="00713826"/>
    <w:rsid w:val="00713860"/>
    <w:rsid w:val="0071419D"/>
    <w:rsid w:val="0071425C"/>
    <w:rsid w:val="007142D7"/>
    <w:rsid w:val="00714308"/>
    <w:rsid w:val="0071469B"/>
    <w:rsid w:val="00715002"/>
    <w:rsid w:val="0071506C"/>
    <w:rsid w:val="007150B4"/>
    <w:rsid w:val="0071545C"/>
    <w:rsid w:val="0071560B"/>
    <w:rsid w:val="007157BA"/>
    <w:rsid w:val="007159FD"/>
    <w:rsid w:val="00715A85"/>
    <w:rsid w:val="00715B61"/>
    <w:rsid w:val="007162E4"/>
    <w:rsid w:val="0071634A"/>
    <w:rsid w:val="00716580"/>
    <w:rsid w:val="007165D2"/>
    <w:rsid w:val="00716B30"/>
    <w:rsid w:val="00716B39"/>
    <w:rsid w:val="00716BAE"/>
    <w:rsid w:val="00717069"/>
    <w:rsid w:val="007173F9"/>
    <w:rsid w:val="007175C2"/>
    <w:rsid w:val="007175E1"/>
    <w:rsid w:val="007175F2"/>
    <w:rsid w:val="00717A74"/>
    <w:rsid w:val="00717D09"/>
    <w:rsid w:val="00717F75"/>
    <w:rsid w:val="0072014E"/>
    <w:rsid w:val="00720333"/>
    <w:rsid w:val="007203E7"/>
    <w:rsid w:val="007206E8"/>
    <w:rsid w:val="007209AE"/>
    <w:rsid w:val="00720A61"/>
    <w:rsid w:val="0072107C"/>
    <w:rsid w:val="007211D7"/>
    <w:rsid w:val="007213E1"/>
    <w:rsid w:val="007213FD"/>
    <w:rsid w:val="00721445"/>
    <w:rsid w:val="007215AF"/>
    <w:rsid w:val="007219BD"/>
    <w:rsid w:val="00721B1A"/>
    <w:rsid w:val="00721BE3"/>
    <w:rsid w:val="007220E4"/>
    <w:rsid w:val="007224D3"/>
    <w:rsid w:val="00722D60"/>
    <w:rsid w:val="0072342A"/>
    <w:rsid w:val="00723C7D"/>
    <w:rsid w:val="00723D77"/>
    <w:rsid w:val="00723E6C"/>
    <w:rsid w:val="00724178"/>
    <w:rsid w:val="007241CC"/>
    <w:rsid w:val="0072460B"/>
    <w:rsid w:val="0072462B"/>
    <w:rsid w:val="00724630"/>
    <w:rsid w:val="00724AC7"/>
    <w:rsid w:val="00724F08"/>
    <w:rsid w:val="0072543F"/>
    <w:rsid w:val="007256DB"/>
    <w:rsid w:val="007256E1"/>
    <w:rsid w:val="007262E7"/>
    <w:rsid w:val="007265AD"/>
    <w:rsid w:val="00726711"/>
    <w:rsid w:val="00726CDA"/>
    <w:rsid w:val="00726D17"/>
    <w:rsid w:val="00726E55"/>
    <w:rsid w:val="00726FFF"/>
    <w:rsid w:val="00727239"/>
    <w:rsid w:val="00727809"/>
    <w:rsid w:val="00727A42"/>
    <w:rsid w:val="00727CA2"/>
    <w:rsid w:val="00727D19"/>
    <w:rsid w:val="007300E2"/>
    <w:rsid w:val="007301E5"/>
    <w:rsid w:val="00730953"/>
    <w:rsid w:val="00730993"/>
    <w:rsid w:val="00730A59"/>
    <w:rsid w:val="007312CB"/>
    <w:rsid w:val="007313CE"/>
    <w:rsid w:val="007318C7"/>
    <w:rsid w:val="007319A5"/>
    <w:rsid w:val="007320ED"/>
    <w:rsid w:val="00732209"/>
    <w:rsid w:val="0073244B"/>
    <w:rsid w:val="00732482"/>
    <w:rsid w:val="007329F5"/>
    <w:rsid w:val="00732D1B"/>
    <w:rsid w:val="00732F7E"/>
    <w:rsid w:val="007330A8"/>
    <w:rsid w:val="007330D7"/>
    <w:rsid w:val="0073314C"/>
    <w:rsid w:val="007333E6"/>
    <w:rsid w:val="0073366E"/>
    <w:rsid w:val="00733776"/>
    <w:rsid w:val="00733A72"/>
    <w:rsid w:val="00733B84"/>
    <w:rsid w:val="00733DFC"/>
    <w:rsid w:val="00733E29"/>
    <w:rsid w:val="00733F0E"/>
    <w:rsid w:val="007340BF"/>
    <w:rsid w:val="00734471"/>
    <w:rsid w:val="007344E9"/>
    <w:rsid w:val="007345E9"/>
    <w:rsid w:val="00734798"/>
    <w:rsid w:val="00734857"/>
    <w:rsid w:val="00734BB7"/>
    <w:rsid w:val="007358D4"/>
    <w:rsid w:val="00735EB3"/>
    <w:rsid w:val="00736345"/>
    <w:rsid w:val="0073643A"/>
    <w:rsid w:val="007368E9"/>
    <w:rsid w:val="00736A7B"/>
    <w:rsid w:val="00736AAB"/>
    <w:rsid w:val="0073708B"/>
    <w:rsid w:val="007373D0"/>
    <w:rsid w:val="00737664"/>
    <w:rsid w:val="00737836"/>
    <w:rsid w:val="00737C3B"/>
    <w:rsid w:val="00737E0C"/>
    <w:rsid w:val="00737F9B"/>
    <w:rsid w:val="00740198"/>
    <w:rsid w:val="007401E9"/>
    <w:rsid w:val="00740261"/>
    <w:rsid w:val="0074058C"/>
    <w:rsid w:val="0074089A"/>
    <w:rsid w:val="00740A3F"/>
    <w:rsid w:val="00740AB6"/>
    <w:rsid w:val="0074139F"/>
    <w:rsid w:val="007413A4"/>
    <w:rsid w:val="007413B4"/>
    <w:rsid w:val="0074151E"/>
    <w:rsid w:val="00741697"/>
    <w:rsid w:val="00741743"/>
    <w:rsid w:val="007418FD"/>
    <w:rsid w:val="0074190F"/>
    <w:rsid w:val="00741F57"/>
    <w:rsid w:val="007424FC"/>
    <w:rsid w:val="00742516"/>
    <w:rsid w:val="00742C05"/>
    <w:rsid w:val="00742F66"/>
    <w:rsid w:val="00742F93"/>
    <w:rsid w:val="00743141"/>
    <w:rsid w:val="007431AC"/>
    <w:rsid w:val="0074329C"/>
    <w:rsid w:val="007435B6"/>
    <w:rsid w:val="00743718"/>
    <w:rsid w:val="0074375D"/>
    <w:rsid w:val="007437B5"/>
    <w:rsid w:val="00743899"/>
    <w:rsid w:val="007439BC"/>
    <w:rsid w:val="00743C11"/>
    <w:rsid w:val="00743C1C"/>
    <w:rsid w:val="007441D8"/>
    <w:rsid w:val="0074455D"/>
    <w:rsid w:val="007445BC"/>
    <w:rsid w:val="00744B41"/>
    <w:rsid w:val="00744DE2"/>
    <w:rsid w:val="00745240"/>
    <w:rsid w:val="00745269"/>
    <w:rsid w:val="007452D9"/>
    <w:rsid w:val="00745300"/>
    <w:rsid w:val="007453A8"/>
    <w:rsid w:val="007453CA"/>
    <w:rsid w:val="0074555B"/>
    <w:rsid w:val="0074556D"/>
    <w:rsid w:val="00745633"/>
    <w:rsid w:val="0074574F"/>
    <w:rsid w:val="00745755"/>
    <w:rsid w:val="007457AA"/>
    <w:rsid w:val="00745940"/>
    <w:rsid w:val="00745E92"/>
    <w:rsid w:val="00745EFD"/>
    <w:rsid w:val="00745F7C"/>
    <w:rsid w:val="00746019"/>
    <w:rsid w:val="007462F9"/>
    <w:rsid w:val="007469E1"/>
    <w:rsid w:val="00746A11"/>
    <w:rsid w:val="00746AB1"/>
    <w:rsid w:val="00746BBC"/>
    <w:rsid w:val="00746D83"/>
    <w:rsid w:val="0074720B"/>
    <w:rsid w:val="0074727A"/>
    <w:rsid w:val="007472A9"/>
    <w:rsid w:val="00747564"/>
    <w:rsid w:val="007476B7"/>
    <w:rsid w:val="00747DA0"/>
    <w:rsid w:val="00750116"/>
    <w:rsid w:val="00750133"/>
    <w:rsid w:val="0075034B"/>
    <w:rsid w:val="00750593"/>
    <w:rsid w:val="00750E4F"/>
    <w:rsid w:val="00750F91"/>
    <w:rsid w:val="007510E0"/>
    <w:rsid w:val="00751139"/>
    <w:rsid w:val="0075118A"/>
    <w:rsid w:val="007515F0"/>
    <w:rsid w:val="00751689"/>
    <w:rsid w:val="007516CA"/>
    <w:rsid w:val="00751AEF"/>
    <w:rsid w:val="00751DFD"/>
    <w:rsid w:val="007520E0"/>
    <w:rsid w:val="00752158"/>
    <w:rsid w:val="0075234E"/>
    <w:rsid w:val="00752526"/>
    <w:rsid w:val="00752B43"/>
    <w:rsid w:val="00752CAC"/>
    <w:rsid w:val="00752D60"/>
    <w:rsid w:val="00752D99"/>
    <w:rsid w:val="00753409"/>
    <w:rsid w:val="007534D7"/>
    <w:rsid w:val="007538DB"/>
    <w:rsid w:val="00753C11"/>
    <w:rsid w:val="00753D65"/>
    <w:rsid w:val="0075430F"/>
    <w:rsid w:val="00754393"/>
    <w:rsid w:val="0075439F"/>
    <w:rsid w:val="007544DE"/>
    <w:rsid w:val="007545F3"/>
    <w:rsid w:val="007548D3"/>
    <w:rsid w:val="0075490C"/>
    <w:rsid w:val="00754A15"/>
    <w:rsid w:val="0075500E"/>
    <w:rsid w:val="0075560F"/>
    <w:rsid w:val="00755A78"/>
    <w:rsid w:val="00755B53"/>
    <w:rsid w:val="007561B4"/>
    <w:rsid w:val="00756414"/>
    <w:rsid w:val="007564FB"/>
    <w:rsid w:val="00756904"/>
    <w:rsid w:val="007569DE"/>
    <w:rsid w:val="00756C61"/>
    <w:rsid w:val="00757103"/>
    <w:rsid w:val="007572EE"/>
    <w:rsid w:val="007572F1"/>
    <w:rsid w:val="0075737C"/>
    <w:rsid w:val="007573B1"/>
    <w:rsid w:val="0075746B"/>
    <w:rsid w:val="0075753A"/>
    <w:rsid w:val="007579DA"/>
    <w:rsid w:val="00757A0B"/>
    <w:rsid w:val="00757F1B"/>
    <w:rsid w:val="00757FE1"/>
    <w:rsid w:val="0075B790"/>
    <w:rsid w:val="00760255"/>
    <w:rsid w:val="0076033C"/>
    <w:rsid w:val="00760409"/>
    <w:rsid w:val="00760699"/>
    <w:rsid w:val="007606D8"/>
    <w:rsid w:val="00760906"/>
    <w:rsid w:val="00760B0C"/>
    <w:rsid w:val="00760B21"/>
    <w:rsid w:val="00760DD2"/>
    <w:rsid w:val="007611D6"/>
    <w:rsid w:val="007612E6"/>
    <w:rsid w:val="00761684"/>
    <w:rsid w:val="007616C5"/>
    <w:rsid w:val="00761C8E"/>
    <w:rsid w:val="00761CB8"/>
    <w:rsid w:val="00761F10"/>
    <w:rsid w:val="00762C89"/>
    <w:rsid w:val="00762CAC"/>
    <w:rsid w:val="00762CEC"/>
    <w:rsid w:val="00762D8A"/>
    <w:rsid w:val="00762DCC"/>
    <w:rsid w:val="00762F66"/>
    <w:rsid w:val="00763434"/>
    <w:rsid w:val="007634D7"/>
    <w:rsid w:val="00763AC2"/>
    <w:rsid w:val="007641E0"/>
    <w:rsid w:val="007644EE"/>
    <w:rsid w:val="00764BD2"/>
    <w:rsid w:val="007655E3"/>
    <w:rsid w:val="00765777"/>
    <w:rsid w:val="00765C8B"/>
    <w:rsid w:val="00765F04"/>
    <w:rsid w:val="00766569"/>
    <w:rsid w:val="00766721"/>
    <w:rsid w:val="0076678A"/>
    <w:rsid w:val="00766878"/>
    <w:rsid w:val="00766CB3"/>
    <w:rsid w:val="00766D8C"/>
    <w:rsid w:val="00766F36"/>
    <w:rsid w:val="00767275"/>
    <w:rsid w:val="007672A1"/>
    <w:rsid w:val="007678BA"/>
    <w:rsid w:val="00767A49"/>
    <w:rsid w:val="00767A63"/>
    <w:rsid w:val="00767B39"/>
    <w:rsid w:val="00767BAE"/>
    <w:rsid w:val="00767DDF"/>
    <w:rsid w:val="00770008"/>
    <w:rsid w:val="0077015A"/>
    <w:rsid w:val="0077058C"/>
    <w:rsid w:val="00770597"/>
    <w:rsid w:val="00770907"/>
    <w:rsid w:val="00770A1F"/>
    <w:rsid w:val="00770CCF"/>
    <w:rsid w:val="00771015"/>
    <w:rsid w:val="007714C4"/>
    <w:rsid w:val="00771A13"/>
    <w:rsid w:val="00771AFE"/>
    <w:rsid w:val="00771CEA"/>
    <w:rsid w:val="00771CFB"/>
    <w:rsid w:val="00771E8B"/>
    <w:rsid w:val="007724B9"/>
    <w:rsid w:val="00772755"/>
    <w:rsid w:val="00772953"/>
    <w:rsid w:val="00772A3B"/>
    <w:rsid w:val="00772ACE"/>
    <w:rsid w:val="00772BFA"/>
    <w:rsid w:val="00772C5D"/>
    <w:rsid w:val="00772D73"/>
    <w:rsid w:val="00772E99"/>
    <w:rsid w:val="007730AF"/>
    <w:rsid w:val="007731A7"/>
    <w:rsid w:val="00773295"/>
    <w:rsid w:val="007735A7"/>
    <w:rsid w:val="00773877"/>
    <w:rsid w:val="00773AE3"/>
    <w:rsid w:val="00773AF0"/>
    <w:rsid w:val="00773B26"/>
    <w:rsid w:val="00773EC8"/>
    <w:rsid w:val="00774268"/>
    <w:rsid w:val="00774413"/>
    <w:rsid w:val="00774415"/>
    <w:rsid w:val="0077469B"/>
    <w:rsid w:val="00774A20"/>
    <w:rsid w:val="00774A37"/>
    <w:rsid w:val="00774A81"/>
    <w:rsid w:val="00774D9D"/>
    <w:rsid w:val="00774EB7"/>
    <w:rsid w:val="0077522C"/>
    <w:rsid w:val="00775279"/>
    <w:rsid w:val="007754EA"/>
    <w:rsid w:val="0077552F"/>
    <w:rsid w:val="007755FB"/>
    <w:rsid w:val="0077579A"/>
    <w:rsid w:val="00775D81"/>
    <w:rsid w:val="00775EB5"/>
    <w:rsid w:val="00775FF9"/>
    <w:rsid w:val="007761B0"/>
    <w:rsid w:val="00776683"/>
    <w:rsid w:val="007768E5"/>
    <w:rsid w:val="007768F8"/>
    <w:rsid w:val="007769F1"/>
    <w:rsid w:val="00776D54"/>
    <w:rsid w:val="007770BF"/>
    <w:rsid w:val="007774FA"/>
    <w:rsid w:val="00777503"/>
    <w:rsid w:val="0077763A"/>
    <w:rsid w:val="00777921"/>
    <w:rsid w:val="00777B9E"/>
    <w:rsid w:val="00777EB0"/>
    <w:rsid w:val="00777EBA"/>
    <w:rsid w:val="00780C51"/>
    <w:rsid w:val="00780CB7"/>
    <w:rsid w:val="00781119"/>
    <w:rsid w:val="007817A7"/>
    <w:rsid w:val="007817FA"/>
    <w:rsid w:val="00781805"/>
    <w:rsid w:val="00781C01"/>
    <w:rsid w:val="00781EA7"/>
    <w:rsid w:val="0078201C"/>
    <w:rsid w:val="0078227E"/>
    <w:rsid w:val="00782436"/>
    <w:rsid w:val="00782796"/>
    <w:rsid w:val="00782EAB"/>
    <w:rsid w:val="00782F34"/>
    <w:rsid w:val="0078305B"/>
    <w:rsid w:val="007830DC"/>
    <w:rsid w:val="007830DD"/>
    <w:rsid w:val="0078327D"/>
    <w:rsid w:val="00783341"/>
    <w:rsid w:val="0078355E"/>
    <w:rsid w:val="007835E8"/>
    <w:rsid w:val="007837DA"/>
    <w:rsid w:val="007838E3"/>
    <w:rsid w:val="00783FCD"/>
    <w:rsid w:val="00784226"/>
    <w:rsid w:val="00784848"/>
    <w:rsid w:val="00784BE9"/>
    <w:rsid w:val="00784EA9"/>
    <w:rsid w:val="0078558D"/>
    <w:rsid w:val="007856B4"/>
    <w:rsid w:val="007856E4"/>
    <w:rsid w:val="007857D5"/>
    <w:rsid w:val="00785D23"/>
    <w:rsid w:val="00785F8A"/>
    <w:rsid w:val="007866E1"/>
    <w:rsid w:val="00786BD2"/>
    <w:rsid w:val="00786CE9"/>
    <w:rsid w:val="00787245"/>
    <w:rsid w:val="00787D90"/>
    <w:rsid w:val="0079016C"/>
    <w:rsid w:val="007903D2"/>
    <w:rsid w:val="00790699"/>
    <w:rsid w:val="007906D6"/>
    <w:rsid w:val="00790A5C"/>
    <w:rsid w:val="00791116"/>
    <w:rsid w:val="0079115F"/>
    <w:rsid w:val="0079123E"/>
    <w:rsid w:val="00791380"/>
    <w:rsid w:val="007916D8"/>
    <w:rsid w:val="0079171C"/>
    <w:rsid w:val="007919A7"/>
    <w:rsid w:val="00791BFB"/>
    <w:rsid w:val="00791E63"/>
    <w:rsid w:val="00791F28"/>
    <w:rsid w:val="00792016"/>
    <w:rsid w:val="0079203E"/>
    <w:rsid w:val="0079209E"/>
    <w:rsid w:val="007920FC"/>
    <w:rsid w:val="0079233C"/>
    <w:rsid w:val="007923B2"/>
    <w:rsid w:val="007925CA"/>
    <w:rsid w:val="00793345"/>
    <w:rsid w:val="00793843"/>
    <w:rsid w:val="00793C1B"/>
    <w:rsid w:val="00793C4E"/>
    <w:rsid w:val="00793C82"/>
    <w:rsid w:val="00793FF8"/>
    <w:rsid w:val="007946CE"/>
    <w:rsid w:val="00794AFD"/>
    <w:rsid w:val="00794C64"/>
    <w:rsid w:val="00794E38"/>
    <w:rsid w:val="007951A6"/>
    <w:rsid w:val="007954DB"/>
    <w:rsid w:val="007957B0"/>
    <w:rsid w:val="007958CE"/>
    <w:rsid w:val="00795ABC"/>
    <w:rsid w:val="00795C47"/>
    <w:rsid w:val="007960F5"/>
    <w:rsid w:val="0079614B"/>
    <w:rsid w:val="0079642D"/>
    <w:rsid w:val="00796495"/>
    <w:rsid w:val="007966DD"/>
    <w:rsid w:val="00796A3C"/>
    <w:rsid w:val="00796E32"/>
    <w:rsid w:val="00797177"/>
    <w:rsid w:val="007971CF"/>
    <w:rsid w:val="00797337"/>
    <w:rsid w:val="00797511"/>
    <w:rsid w:val="0079751E"/>
    <w:rsid w:val="007975D0"/>
    <w:rsid w:val="00797764"/>
    <w:rsid w:val="00797975"/>
    <w:rsid w:val="007A07BB"/>
    <w:rsid w:val="007A09DD"/>
    <w:rsid w:val="007A0D05"/>
    <w:rsid w:val="007A1085"/>
    <w:rsid w:val="007A17AC"/>
    <w:rsid w:val="007A1831"/>
    <w:rsid w:val="007A1B52"/>
    <w:rsid w:val="007A1E19"/>
    <w:rsid w:val="007A20F3"/>
    <w:rsid w:val="007A216F"/>
    <w:rsid w:val="007A21B9"/>
    <w:rsid w:val="007A2448"/>
    <w:rsid w:val="007A2476"/>
    <w:rsid w:val="007A2618"/>
    <w:rsid w:val="007A2BC3"/>
    <w:rsid w:val="007A3057"/>
    <w:rsid w:val="007A30A0"/>
    <w:rsid w:val="007A357B"/>
    <w:rsid w:val="007A3A46"/>
    <w:rsid w:val="007A41E2"/>
    <w:rsid w:val="007A455D"/>
    <w:rsid w:val="007A45F4"/>
    <w:rsid w:val="007A49AD"/>
    <w:rsid w:val="007A49DE"/>
    <w:rsid w:val="007A4DB6"/>
    <w:rsid w:val="007A4DD3"/>
    <w:rsid w:val="007A559E"/>
    <w:rsid w:val="007A583F"/>
    <w:rsid w:val="007A5D29"/>
    <w:rsid w:val="007A5E96"/>
    <w:rsid w:val="007A61F7"/>
    <w:rsid w:val="007A630E"/>
    <w:rsid w:val="007A67F7"/>
    <w:rsid w:val="007A694C"/>
    <w:rsid w:val="007A6EF5"/>
    <w:rsid w:val="007A6F88"/>
    <w:rsid w:val="007A6F98"/>
    <w:rsid w:val="007A7351"/>
    <w:rsid w:val="007A735B"/>
    <w:rsid w:val="007A73CE"/>
    <w:rsid w:val="007A7582"/>
    <w:rsid w:val="007A7FC7"/>
    <w:rsid w:val="007B04BC"/>
    <w:rsid w:val="007B0500"/>
    <w:rsid w:val="007B056A"/>
    <w:rsid w:val="007B0878"/>
    <w:rsid w:val="007B09B5"/>
    <w:rsid w:val="007B0A0E"/>
    <w:rsid w:val="007B0A17"/>
    <w:rsid w:val="007B0FAD"/>
    <w:rsid w:val="007B148B"/>
    <w:rsid w:val="007B152C"/>
    <w:rsid w:val="007B1661"/>
    <w:rsid w:val="007B1756"/>
    <w:rsid w:val="007B194E"/>
    <w:rsid w:val="007B1ABD"/>
    <w:rsid w:val="007B1DD7"/>
    <w:rsid w:val="007B20BC"/>
    <w:rsid w:val="007B211D"/>
    <w:rsid w:val="007B218F"/>
    <w:rsid w:val="007B2260"/>
    <w:rsid w:val="007B22A1"/>
    <w:rsid w:val="007B2457"/>
    <w:rsid w:val="007B28E4"/>
    <w:rsid w:val="007B2931"/>
    <w:rsid w:val="007B29A6"/>
    <w:rsid w:val="007B2C76"/>
    <w:rsid w:val="007B2D41"/>
    <w:rsid w:val="007B2DFA"/>
    <w:rsid w:val="007B2E10"/>
    <w:rsid w:val="007B36C8"/>
    <w:rsid w:val="007B386B"/>
    <w:rsid w:val="007B395A"/>
    <w:rsid w:val="007B3979"/>
    <w:rsid w:val="007B3AB8"/>
    <w:rsid w:val="007B3B20"/>
    <w:rsid w:val="007B44A8"/>
    <w:rsid w:val="007B4657"/>
    <w:rsid w:val="007B4661"/>
    <w:rsid w:val="007B4E2B"/>
    <w:rsid w:val="007B4F2C"/>
    <w:rsid w:val="007B526D"/>
    <w:rsid w:val="007B59F8"/>
    <w:rsid w:val="007B6131"/>
    <w:rsid w:val="007B63B5"/>
    <w:rsid w:val="007B65E8"/>
    <w:rsid w:val="007B666F"/>
    <w:rsid w:val="007B676A"/>
    <w:rsid w:val="007B6833"/>
    <w:rsid w:val="007B6ED2"/>
    <w:rsid w:val="007B76CD"/>
    <w:rsid w:val="007B77BB"/>
    <w:rsid w:val="007B7A7D"/>
    <w:rsid w:val="007B7D5D"/>
    <w:rsid w:val="007B7E50"/>
    <w:rsid w:val="007C003B"/>
    <w:rsid w:val="007C03BE"/>
    <w:rsid w:val="007C03CF"/>
    <w:rsid w:val="007C05DB"/>
    <w:rsid w:val="007C065E"/>
    <w:rsid w:val="007C0891"/>
    <w:rsid w:val="007C09D5"/>
    <w:rsid w:val="007C0AA9"/>
    <w:rsid w:val="007C0F76"/>
    <w:rsid w:val="007C1104"/>
    <w:rsid w:val="007C12A2"/>
    <w:rsid w:val="007C142A"/>
    <w:rsid w:val="007C169A"/>
    <w:rsid w:val="007C17F7"/>
    <w:rsid w:val="007C1979"/>
    <w:rsid w:val="007C1C07"/>
    <w:rsid w:val="007C232F"/>
    <w:rsid w:val="007C247D"/>
    <w:rsid w:val="007C2829"/>
    <w:rsid w:val="007C29ED"/>
    <w:rsid w:val="007C359F"/>
    <w:rsid w:val="007C38CF"/>
    <w:rsid w:val="007C3FAD"/>
    <w:rsid w:val="007C40FD"/>
    <w:rsid w:val="007C43D6"/>
    <w:rsid w:val="007C499D"/>
    <w:rsid w:val="007C4AB2"/>
    <w:rsid w:val="007C4CD8"/>
    <w:rsid w:val="007C5489"/>
    <w:rsid w:val="007C596F"/>
    <w:rsid w:val="007C5AEE"/>
    <w:rsid w:val="007C613B"/>
    <w:rsid w:val="007C6149"/>
    <w:rsid w:val="007C644B"/>
    <w:rsid w:val="007C6AFC"/>
    <w:rsid w:val="007C6D9E"/>
    <w:rsid w:val="007C70B9"/>
    <w:rsid w:val="007C7226"/>
    <w:rsid w:val="007C725D"/>
    <w:rsid w:val="007C74B1"/>
    <w:rsid w:val="007C74BF"/>
    <w:rsid w:val="007C751B"/>
    <w:rsid w:val="007D0227"/>
    <w:rsid w:val="007D0393"/>
    <w:rsid w:val="007D0449"/>
    <w:rsid w:val="007D059C"/>
    <w:rsid w:val="007D0A81"/>
    <w:rsid w:val="007D0B77"/>
    <w:rsid w:val="007D1147"/>
    <w:rsid w:val="007D1EFD"/>
    <w:rsid w:val="007D209E"/>
    <w:rsid w:val="007D278D"/>
    <w:rsid w:val="007D28A7"/>
    <w:rsid w:val="007D354F"/>
    <w:rsid w:val="007D38DD"/>
    <w:rsid w:val="007D393B"/>
    <w:rsid w:val="007D399A"/>
    <w:rsid w:val="007D3AA6"/>
    <w:rsid w:val="007D3C10"/>
    <w:rsid w:val="007D3E07"/>
    <w:rsid w:val="007D3FFE"/>
    <w:rsid w:val="007D41EA"/>
    <w:rsid w:val="007D437B"/>
    <w:rsid w:val="007D44E4"/>
    <w:rsid w:val="007D46D4"/>
    <w:rsid w:val="007D471F"/>
    <w:rsid w:val="007D479A"/>
    <w:rsid w:val="007D4855"/>
    <w:rsid w:val="007D4FB2"/>
    <w:rsid w:val="007D5A14"/>
    <w:rsid w:val="007D5D37"/>
    <w:rsid w:val="007D5E8A"/>
    <w:rsid w:val="007D5F69"/>
    <w:rsid w:val="007D63D8"/>
    <w:rsid w:val="007D6938"/>
    <w:rsid w:val="007D6C04"/>
    <w:rsid w:val="007D6D82"/>
    <w:rsid w:val="007D6DE4"/>
    <w:rsid w:val="007D7070"/>
    <w:rsid w:val="007D710D"/>
    <w:rsid w:val="007D731D"/>
    <w:rsid w:val="007D7693"/>
    <w:rsid w:val="007D7C79"/>
    <w:rsid w:val="007D7EA7"/>
    <w:rsid w:val="007D7F3D"/>
    <w:rsid w:val="007D9286"/>
    <w:rsid w:val="007DCB7B"/>
    <w:rsid w:val="007E0065"/>
    <w:rsid w:val="007E0162"/>
    <w:rsid w:val="007E03E7"/>
    <w:rsid w:val="007E0A50"/>
    <w:rsid w:val="007E0FD2"/>
    <w:rsid w:val="007E1637"/>
    <w:rsid w:val="007E17B5"/>
    <w:rsid w:val="007E1D17"/>
    <w:rsid w:val="007E1DB0"/>
    <w:rsid w:val="007E1E5C"/>
    <w:rsid w:val="007E1FEF"/>
    <w:rsid w:val="007E25F2"/>
    <w:rsid w:val="007E2FB2"/>
    <w:rsid w:val="007E3C98"/>
    <w:rsid w:val="007E4022"/>
    <w:rsid w:val="007E40CC"/>
    <w:rsid w:val="007E4502"/>
    <w:rsid w:val="007E45C7"/>
    <w:rsid w:val="007E45F2"/>
    <w:rsid w:val="007E46A1"/>
    <w:rsid w:val="007E470F"/>
    <w:rsid w:val="007E4ED3"/>
    <w:rsid w:val="007E5606"/>
    <w:rsid w:val="007E57BC"/>
    <w:rsid w:val="007E5ABC"/>
    <w:rsid w:val="007E5CBF"/>
    <w:rsid w:val="007E5D95"/>
    <w:rsid w:val="007E600F"/>
    <w:rsid w:val="007E623F"/>
    <w:rsid w:val="007E641C"/>
    <w:rsid w:val="007E6580"/>
    <w:rsid w:val="007E67A8"/>
    <w:rsid w:val="007E6A25"/>
    <w:rsid w:val="007E6D66"/>
    <w:rsid w:val="007E7357"/>
    <w:rsid w:val="007E7898"/>
    <w:rsid w:val="007E791D"/>
    <w:rsid w:val="007E7BA4"/>
    <w:rsid w:val="007E7BB3"/>
    <w:rsid w:val="007E7F88"/>
    <w:rsid w:val="007F02AC"/>
    <w:rsid w:val="007F0370"/>
    <w:rsid w:val="007F0A76"/>
    <w:rsid w:val="007F0FDE"/>
    <w:rsid w:val="007F1271"/>
    <w:rsid w:val="007F1338"/>
    <w:rsid w:val="007F16DE"/>
    <w:rsid w:val="007F1887"/>
    <w:rsid w:val="007F1C73"/>
    <w:rsid w:val="007F1F32"/>
    <w:rsid w:val="007F21D9"/>
    <w:rsid w:val="007F27E8"/>
    <w:rsid w:val="007F297C"/>
    <w:rsid w:val="007F2A1C"/>
    <w:rsid w:val="007F2AE3"/>
    <w:rsid w:val="007F2C71"/>
    <w:rsid w:val="007F3361"/>
    <w:rsid w:val="007F348A"/>
    <w:rsid w:val="007F354B"/>
    <w:rsid w:val="007F3DFC"/>
    <w:rsid w:val="007F40AD"/>
    <w:rsid w:val="007F4248"/>
    <w:rsid w:val="007F43C4"/>
    <w:rsid w:val="007F47FF"/>
    <w:rsid w:val="007F4886"/>
    <w:rsid w:val="007F48CE"/>
    <w:rsid w:val="007F4A1C"/>
    <w:rsid w:val="007F4A5D"/>
    <w:rsid w:val="007F4E3C"/>
    <w:rsid w:val="007F4F86"/>
    <w:rsid w:val="007F4FBA"/>
    <w:rsid w:val="007F5B30"/>
    <w:rsid w:val="007F5D38"/>
    <w:rsid w:val="007F63D8"/>
    <w:rsid w:val="007F6568"/>
    <w:rsid w:val="007F6A67"/>
    <w:rsid w:val="007F6AD8"/>
    <w:rsid w:val="007F6D43"/>
    <w:rsid w:val="007F6F85"/>
    <w:rsid w:val="007F7344"/>
    <w:rsid w:val="007F79A4"/>
    <w:rsid w:val="007F7AA9"/>
    <w:rsid w:val="0080018A"/>
    <w:rsid w:val="00800237"/>
    <w:rsid w:val="00800482"/>
    <w:rsid w:val="00800AA5"/>
    <w:rsid w:val="008010A3"/>
    <w:rsid w:val="008013F8"/>
    <w:rsid w:val="00801498"/>
    <w:rsid w:val="008014EC"/>
    <w:rsid w:val="00801B55"/>
    <w:rsid w:val="00801D3F"/>
    <w:rsid w:val="00801D4E"/>
    <w:rsid w:val="00802095"/>
    <w:rsid w:val="008020E7"/>
    <w:rsid w:val="00802292"/>
    <w:rsid w:val="008023ED"/>
    <w:rsid w:val="00802521"/>
    <w:rsid w:val="008025C1"/>
    <w:rsid w:val="00802737"/>
    <w:rsid w:val="008028D7"/>
    <w:rsid w:val="00802DE7"/>
    <w:rsid w:val="00803520"/>
    <w:rsid w:val="00803ABB"/>
    <w:rsid w:val="00803B16"/>
    <w:rsid w:val="00803E1D"/>
    <w:rsid w:val="00804167"/>
    <w:rsid w:val="008041CC"/>
    <w:rsid w:val="0080483A"/>
    <w:rsid w:val="00804866"/>
    <w:rsid w:val="00804B35"/>
    <w:rsid w:val="00804B62"/>
    <w:rsid w:val="0080514F"/>
    <w:rsid w:val="0080571D"/>
    <w:rsid w:val="00805D39"/>
    <w:rsid w:val="00806594"/>
    <w:rsid w:val="00806632"/>
    <w:rsid w:val="00806798"/>
    <w:rsid w:val="0080688A"/>
    <w:rsid w:val="00806952"/>
    <w:rsid w:val="00806C5E"/>
    <w:rsid w:val="00806C69"/>
    <w:rsid w:val="00806CE1"/>
    <w:rsid w:val="00806FF1"/>
    <w:rsid w:val="00807433"/>
    <w:rsid w:val="008079A0"/>
    <w:rsid w:val="00807AA2"/>
    <w:rsid w:val="00807E39"/>
    <w:rsid w:val="00807F54"/>
    <w:rsid w:val="008106AA"/>
    <w:rsid w:val="008108C6"/>
    <w:rsid w:val="00810D6B"/>
    <w:rsid w:val="00810DB8"/>
    <w:rsid w:val="00810EA2"/>
    <w:rsid w:val="008110BC"/>
    <w:rsid w:val="008111CF"/>
    <w:rsid w:val="0081174B"/>
    <w:rsid w:val="00811C4F"/>
    <w:rsid w:val="0081246F"/>
    <w:rsid w:val="00812836"/>
    <w:rsid w:val="008129B2"/>
    <w:rsid w:val="00812C33"/>
    <w:rsid w:val="00813312"/>
    <w:rsid w:val="008134AE"/>
    <w:rsid w:val="008134CA"/>
    <w:rsid w:val="0081366D"/>
    <w:rsid w:val="00813C5D"/>
    <w:rsid w:val="00813DE9"/>
    <w:rsid w:val="00814319"/>
    <w:rsid w:val="008144F9"/>
    <w:rsid w:val="008146E9"/>
    <w:rsid w:val="00814933"/>
    <w:rsid w:val="00815CA2"/>
    <w:rsid w:val="00815F49"/>
    <w:rsid w:val="008160FB"/>
    <w:rsid w:val="0081625C"/>
    <w:rsid w:val="00816366"/>
    <w:rsid w:val="008165EF"/>
    <w:rsid w:val="008167CC"/>
    <w:rsid w:val="00816AEC"/>
    <w:rsid w:val="00816D4B"/>
    <w:rsid w:val="00817021"/>
    <w:rsid w:val="008179B6"/>
    <w:rsid w:val="00817A92"/>
    <w:rsid w:val="00817ACA"/>
    <w:rsid w:val="00817ADE"/>
    <w:rsid w:val="00817E52"/>
    <w:rsid w:val="00817E99"/>
    <w:rsid w:val="00820168"/>
    <w:rsid w:val="008201B9"/>
    <w:rsid w:val="008201CB"/>
    <w:rsid w:val="008206C4"/>
    <w:rsid w:val="008208F1"/>
    <w:rsid w:val="00820A3A"/>
    <w:rsid w:val="00820A76"/>
    <w:rsid w:val="00820C1B"/>
    <w:rsid w:val="00820CE0"/>
    <w:rsid w:val="00820E46"/>
    <w:rsid w:val="00821008"/>
    <w:rsid w:val="0082104E"/>
    <w:rsid w:val="00821246"/>
    <w:rsid w:val="008214D5"/>
    <w:rsid w:val="008215AF"/>
    <w:rsid w:val="00821DCB"/>
    <w:rsid w:val="00822702"/>
    <w:rsid w:val="00822CCB"/>
    <w:rsid w:val="00822E95"/>
    <w:rsid w:val="0082309F"/>
    <w:rsid w:val="008230D5"/>
    <w:rsid w:val="008231D0"/>
    <w:rsid w:val="00823729"/>
    <w:rsid w:val="0082373B"/>
    <w:rsid w:val="008237AC"/>
    <w:rsid w:val="008238C3"/>
    <w:rsid w:val="00823A4C"/>
    <w:rsid w:val="00824187"/>
    <w:rsid w:val="00824220"/>
    <w:rsid w:val="008245A8"/>
    <w:rsid w:val="008246A8"/>
    <w:rsid w:val="0082526E"/>
    <w:rsid w:val="00825569"/>
    <w:rsid w:val="00825B30"/>
    <w:rsid w:val="00825BAF"/>
    <w:rsid w:val="00825DA7"/>
    <w:rsid w:val="0082646A"/>
    <w:rsid w:val="0082667D"/>
    <w:rsid w:val="00826A3A"/>
    <w:rsid w:val="00826BB1"/>
    <w:rsid w:val="00826CF8"/>
    <w:rsid w:val="00826E6E"/>
    <w:rsid w:val="00826E79"/>
    <w:rsid w:val="00827012"/>
    <w:rsid w:val="00827026"/>
    <w:rsid w:val="008270C8"/>
    <w:rsid w:val="008272A7"/>
    <w:rsid w:val="00827422"/>
    <w:rsid w:val="008277C5"/>
    <w:rsid w:val="008277D9"/>
    <w:rsid w:val="00827D7C"/>
    <w:rsid w:val="008300B9"/>
    <w:rsid w:val="008304A3"/>
    <w:rsid w:val="0083095F"/>
    <w:rsid w:val="00830D24"/>
    <w:rsid w:val="00830DA5"/>
    <w:rsid w:val="00830E04"/>
    <w:rsid w:val="00830F68"/>
    <w:rsid w:val="0083116A"/>
    <w:rsid w:val="00831469"/>
    <w:rsid w:val="008315E2"/>
    <w:rsid w:val="00831A27"/>
    <w:rsid w:val="00831E10"/>
    <w:rsid w:val="00831E9D"/>
    <w:rsid w:val="00831EA8"/>
    <w:rsid w:val="00831F28"/>
    <w:rsid w:val="00831F51"/>
    <w:rsid w:val="008321D5"/>
    <w:rsid w:val="008322C5"/>
    <w:rsid w:val="008323C5"/>
    <w:rsid w:val="00832569"/>
    <w:rsid w:val="00832656"/>
    <w:rsid w:val="00832731"/>
    <w:rsid w:val="00832747"/>
    <w:rsid w:val="008329CF"/>
    <w:rsid w:val="00832FB4"/>
    <w:rsid w:val="008331E0"/>
    <w:rsid w:val="00833372"/>
    <w:rsid w:val="008336B0"/>
    <w:rsid w:val="00833701"/>
    <w:rsid w:val="00833B53"/>
    <w:rsid w:val="00833E20"/>
    <w:rsid w:val="008340A6"/>
    <w:rsid w:val="008342BA"/>
    <w:rsid w:val="00834338"/>
    <w:rsid w:val="008347A8"/>
    <w:rsid w:val="008347F5"/>
    <w:rsid w:val="00834983"/>
    <w:rsid w:val="00834CBA"/>
    <w:rsid w:val="00834D6D"/>
    <w:rsid w:val="00834F36"/>
    <w:rsid w:val="008351C1"/>
    <w:rsid w:val="008357ED"/>
    <w:rsid w:val="00835949"/>
    <w:rsid w:val="00835C14"/>
    <w:rsid w:val="00836689"/>
    <w:rsid w:val="0083672D"/>
    <w:rsid w:val="00836C18"/>
    <w:rsid w:val="00836F7A"/>
    <w:rsid w:val="00836FFF"/>
    <w:rsid w:val="0083728A"/>
    <w:rsid w:val="0083744E"/>
    <w:rsid w:val="00837679"/>
    <w:rsid w:val="00837761"/>
    <w:rsid w:val="00837A08"/>
    <w:rsid w:val="00837BAE"/>
    <w:rsid w:val="00837C18"/>
    <w:rsid w:val="0084004C"/>
    <w:rsid w:val="008405C7"/>
    <w:rsid w:val="00840CBA"/>
    <w:rsid w:val="00840FC9"/>
    <w:rsid w:val="00841A1A"/>
    <w:rsid w:val="00841CF5"/>
    <w:rsid w:val="00841D18"/>
    <w:rsid w:val="00841DC9"/>
    <w:rsid w:val="008420DA"/>
    <w:rsid w:val="008423CB"/>
    <w:rsid w:val="0084244A"/>
    <w:rsid w:val="00842971"/>
    <w:rsid w:val="00842BC3"/>
    <w:rsid w:val="00843013"/>
    <w:rsid w:val="0084340D"/>
    <w:rsid w:val="0084364F"/>
    <w:rsid w:val="00843B59"/>
    <w:rsid w:val="00843D35"/>
    <w:rsid w:val="00843F12"/>
    <w:rsid w:val="00843FD4"/>
    <w:rsid w:val="00844090"/>
    <w:rsid w:val="00844122"/>
    <w:rsid w:val="0084445E"/>
    <w:rsid w:val="008445F2"/>
    <w:rsid w:val="0084469C"/>
    <w:rsid w:val="00844E27"/>
    <w:rsid w:val="00844EB0"/>
    <w:rsid w:val="00844FC6"/>
    <w:rsid w:val="008454E4"/>
    <w:rsid w:val="008456C6"/>
    <w:rsid w:val="008457F7"/>
    <w:rsid w:val="0084581F"/>
    <w:rsid w:val="008459E5"/>
    <w:rsid w:val="00845CAB"/>
    <w:rsid w:val="00846041"/>
    <w:rsid w:val="008461A5"/>
    <w:rsid w:val="008461D4"/>
    <w:rsid w:val="008462EB"/>
    <w:rsid w:val="00846534"/>
    <w:rsid w:val="008468F6"/>
    <w:rsid w:val="008469E6"/>
    <w:rsid w:val="00846A6F"/>
    <w:rsid w:val="00846AF0"/>
    <w:rsid w:val="00846B63"/>
    <w:rsid w:val="00846D88"/>
    <w:rsid w:val="00847314"/>
    <w:rsid w:val="0084754F"/>
    <w:rsid w:val="00847FBF"/>
    <w:rsid w:val="008501A8"/>
    <w:rsid w:val="00850295"/>
    <w:rsid w:val="00850438"/>
    <w:rsid w:val="00850590"/>
    <w:rsid w:val="008509AF"/>
    <w:rsid w:val="008511A4"/>
    <w:rsid w:val="00851341"/>
    <w:rsid w:val="00851A71"/>
    <w:rsid w:val="00851CFA"/>
    <w:rsid w:val="00851F4B"/>
    <w:rsid w:val="00852040"/>
    <w:rsid w:val="00852058"/>
    <w:rsid w:val="0085210B"/>
    <w:rsid w:val="00852469"/>
    <w:rsid w:val="00852535"/>
    <w:rsid w:val="00852B42"/>
    <w:rsid w:val="00852F7F"/>
    <w:rsid w:val="0085321B"/>
    <w:rsid w:val="008536EA"/>
    <w:rsid w:val="00853B42"/>
    <w:rsid w:val="00853C98"/>
    <w:rsid w:val="00853ED8"/>
    <w:rsid w:val="0085433C"/>
    <w:rsid w:val="008544E0"/>
    <w:rsid w:val="008545D4"/>
    <w:rsid w:val="00854928"/>
    <w:rsid w:val="008551E8"/>
    <w:rsid w:val="008557BD"/>
    <w:rsid w:val="00855DDE"/>
    <w:rsid w:val="00855F75"/>
    <w:rsid w:val="0085638F"/>
    <w:rsid w:val="008565E4"/>
    <w:rsid w:val="008567B5"/>
    <w:rsid w:val="0085703F"/>
    <w:rsid w:val="00857103"/>
    <w:rsid w:val="00857284"/>
    <w:rsid w:val="0085739B"/>
    <w:rsid w:val="0085752D"/>
    <w:rsid w:val="008575D6"/>
    <w:rsid w:val="0085762C"/>
    <w:rsid w:val="0085783E"/>
    <w:rsid w:val="00857FDD"/>
    <w:rsid w:val="00860028"/>
    <w:rsid w:val="00860316"/>
    <w:rsid w:val="008604AD"/>
    <w:rsid w:val="00860539"/>
    <w:rsid w:val="00860698"/>
    <w:rsid w:val="00860761"/>
    <w:rsid w:val="008607FE"/>
    <w:rsid w:val="00861059"/>
    <w:rsid w:val="00861489"/>
    <w:rsid w:val="00861764"/>
    <w:rsid w:val="008619E1"/>
    <w:rsid w:val="00861C0C"/>
    <w:rsid w:val="00861F45"/>
    <w:rsid w:val="008622A4"/>
    <w:rsid w:val="00862361"/>
    <w:rsid w:val="008624CE"/>
    <w:rsid w:val="00862681"/>
    <w:rsid w:val="00862B46"/>
    <w:rsid w:val="00862BE8"/>
    <w:rsid w:val="00862C82"/>
    <w:rsid w:val="00863077"/>
    <w:rsid w:val="0086322F"/>
    <w:rsid w:val="00863348"/>
    <w:rsid w:val="00863397"/>
    <w:rsid w:val="00863412"/>
    <w:rsid w:val="00863662"/>
    <w:rsid w:val="00863A1C"/>
    <w:rsid w:val="00863BE2"/>
    <w:rsid w:val="00863E6B"/>
    <w:rsid w:val="00863F17"/>
    <w:rsid w:val="0086425F"/>
    <w:rsid w:val="008648D5"/>
    <w:rsid w:val="00864E2B"/>
    <w:rsid w:val="00864EC8"/>
    <w:rsid w:val="00865160"/>
    <w:rsid w:val="00865BAB"/>
    <w:rsid w:val="00866341"/>
    <w:rsid w:val="008667E2"/>
    <w:rsid w:val="00866BD9"/>
    <w:rsid w:val="00866BFC"/>
    <w:rsid w:val="00866F27"/>
    <w:rsid w:val="00867059"/>
    <w:rsid w:val="0086710E"/>
    <w:rsid w:val="008671C3"/>
    <w:rsid w:val="008675B4"/>
    <w:rsid w:val="00867693"/>
    <w:rsid w:val="00867957"/>
    <w:rsid w:val="00867BBC"/>
    <w:rsid w:val="00867C19"/>
    <w:rsid w:val="00867F6F"/>
    <w:rsid w:val="00867FC7"/>
    <w:rsid w:val="00870072"/>
    <w:rsid w:val="00870340"/>
    <w:rsid w:val="00870370"/>
    <w:rsid w:val="008703AA"/>
    <w:rsid w:val="008706BB"/>
    <w:rsid w:val="00870815"/>
    <w:rsid w:val="0087085E"/>
    <w:rsid w:val="00870C32"/>
    <w:rsid w:val="00870C54"/>
    <w:rsid w:val="00871055"/>
    <w:rsid w:val="008710CE"/>
    <w:rsid w:val="00871A26"/>
    <w:rsid w:val="0087211E"/>
    <w:rsid w:val="0087232A"/>
    <w:rsid w:val="0087234D"/>
    <w:rsid w:val="00872377"/>
    <w:rsid w:val="008723BE"/>
    <w:rsid w:val="008723E7"/>
    <w:rsid w:val="0087243B"/>
    <w:rsid w:val="00872509"/>
    <w:rsid w:val="008725FB"/>
    <w:rsid w:val="008728C5"/>
    <w:rsid w:val="00872928"/>
    <w:rsid w:val="00872CA0"/>
    <w:rsid w:val="00872FB3"/>
    <w:rsid w:val="00873535"/>
    <w:rsid w:val="00873859"/>
    <w:rsid w:val="00873C11"/>
    <w:rsid w:val="00873F16"/>
    <w:rsid w:val="0087412A"/>
    <w:rsid w:val="00874350"/>
    <w:rsid w:val="008743A4"/>
    <w:rsid w:val="00874B29"/>
    <w:rsid w:val="00874D46"/>
    <w:rsid w:val="00874F7C"/>
    <w:rsid w:val="00875220"/>
    <w:rsid w:val="0087525D"/>
    <w:rsid w:val="00875833"/>
    <w:rsid w:val="0087597D"/>
    <w:rsid w:val="00875CB9"/>
    <w:rsid w:val="00875EC4"/>
    <w:rsid w:val="00875EE9"/>
    <w:rsid w:val="00876837"/>
    <w:rsid w:val="00877161"/>
    <w:rsid w:val="008771F9"/>
    <w:rsid w:val="00877280"/>
    <w:rsid w:val="0087776E"/>
    <w:rsid w:val="00877816"/>
    <w:rsid w:val="0087781D"/>
    <w:rsid w:val="00877A03"/>
    <w:rsid w:val="00877A04"/>
    <w:rsid w:val="00877A83"/>
    <w:rsid w:val="00877AA4"/>
    <w:rsid w:val="00877ECC"/>
    <w:rsid w:val="0088013A"/>
    <w:rsid w:val="00880222"/>
    <w:rsid w:val="0088022D"/>
    <w:rsid w:val="00880673"/>
    <w:rsid w:val="0088088E"/>
    <w:rsid w:val="008808A8"/>
    <w:rsid w:val="008808BD"/>
    <w:rsid w:val="00880968"/>
    <w:rsid w:val="00880977"/>
    <w:rsid w:val="00880B2B"/>
    <w:rsid w:val="0088107E"/>
    <w:rsid w:val="00881A72"/>
    <w:rsid w:val="00881A9A"/>
    <w:rsid w:val="00881BBB"/>
    <w:rsid w:val="008822BC"/>
    <w:rsid w:val="00882593"/>
    <w:rsid w:val="00882768"/>
    <w:rsid w:val="00882CF2"/>
    <w:rsid w:val="00883189"/>
    <w:rsid w:val="00883959"/>
    <w:rsid w:val="00883B3D"/>
    <w:rsid w:val="00883B8E"/>
    <w:rsid w:val="00883D9F"/>
    <w:rsid w:val="00884054"/>
    <w:rsid w:val="008840DD"/>
    <w:rsid w:val="00884205"/>
    <w:rsid w:val="008843E6"/>
    <w:rsid w:val="008849B1"/>
    <w:rsid w:val="008849F7"/>
    <w:rsid w:val="00884A09"/>
    <w:rsid w:val="00884C2D"/>
    <w:rsid w:val="00884DE4"/>
    <w:rsid w:val="00884E85"/>
    <w:rsid w:val="0088541D"/>
    <w:rsid w:val="00885455"/>
    <w:rsid w:val="0088552B"/>
    <w:rsid w:val="0088554B"/>
    <w:rsid w:val="00885662"/>
    <w:rsid w:val="00885A37"/>
    <w:rsid w:val="00885D52"/>
    <w:rsid w:val="008867BC"/>
    <w:rsid w:val="008868AD"/>
    <w:rsid w:val="0088695A"/>
    <w:rsid w:val="00886987"/>
    <w:rsid w:val="00886E6A"/>
    <w:rsid w:val="008877D9"/>
    <w:rsid w:val="008878A8"/>
    <w:rsid w:val="00887B5B"/>
    <w:rsid w:val="00887C29"/>
    <w:rsid w:val="00887CA9"/>
    <w:rsid w:val="00887F40"/>
    <w:rsid w:val="00887F62"/>
    <w:rsid w:val="00890727"/>
    <w:rsid w:val="00890820"/>
    <w:rsid w:val="00891624"/>
    <w:rsid w:val="0089175D"/>
    <w:rsid w:val="0089184E"/>
    <w:rsid w:val="00891C02"/>
    <w:rsid w:val="00891DBD"/>
    <w:rsid w:val="008922AD"/>
    <w:rsid w:val="00892341"/>
    <w:rsid w:val="00892431"/>
    <w:rsid w:val="00892668"/>
    <w:rsid w:val="008931A1"/>
    <w:rsid w:val="0089390C"/>
    <w:rsid w:val="00893A3E"/>
    <w:rsid w:val="00893AFD"/>
    <w:rsid w:val="00893E54"/>
    <w:rsid w:val="00893F2C"/>
    <w:rsid w:val="00893F76"/>
    <w:rsid w:val="00894371"/>
    <w:rsid w:val="00894799"/>
    <w:rsid w:val="0089491D"/>
    <w:rsid w:val="00894921"/>
    <w:rsid w:val="00894F65"/>
    <w:rsid w:val="00894F98"/>
    <w:rsid w:val="00895AFA"/>
    <w:rsid w:val="00895EA8"/>
    <w:rsid w:val="00895FE8"/>
    <w:rsid w:val="00896149"/>
    <w:rsid w:val="008966D7"/>
    <w:rsid w:val="008968AA"/>
    <w:rsid w:val="00896C09"/>
    <w:rsid w:val="00896DCE"/>
    <w:rsid w:val="00897300"/>
    <w:rsid w:val="0089749F"/>
    <w:rsid w:val="00897A73"/>
    <w:rsid w:val="00897EDC"/>
    <w:rsid w:val="008A044E"/>
    <w:rsid w:val="008A0A45"/>
    <w:rsid w:val="008A0C01"/>
    <w:rsid w:val="008A10FF"/>
    <w:rsid w:val="008A111E"/>
    <w:rsid w:val="008A13CF"/>
    <w:rsid w:val="008A1670"/>
    <w:rsid w:val="008A168E"/>
    <w:rsid w:val="008A17EF"/>
    <w:rsid w:val="008A19E7"/>
    <w:rsid w:val="008A2069"/>
    <w:rsid w:val="008A2081"/>
    <w:rsid w:val="008A2329"/>
    <w:rsid w:val="008A2339"/>
    <w:rsid w:val="008A23BA"/>
    <w:rsid w:val="008A2BCD"/>
    <w:rsid w:val="008A2E8B"/>
    <w:rsid w:val="008A31CF"/>
    <w:rsid w:val="008A3274"/>
    <w:rsid w:val="008A37BA"/>
    <w:rsid w:val="008A39E0"/>
    <w:rsid w:val="008A39F8"/>
    <w:rsid w:val="008A3D85"/>
    <w:rsid w:val="008A3E2C"/>
    <w:rsid w:val="008A3F62"/>
    <w:rsid w:val="008A4496"/>
    <w:rsid w:val="008A488A"/>
    <w:rsid w:val="008A48D7"/>
    <w:rsid w:val="008A4C63"/>
    <w:rsid w:val="008A4FD8"/>
    <w:rsid w:val="008A568E"/>
    <w:rsid w:val="008A5811"/>
    <w:rsid w:val="008A5918"/>
    <w:rsid w:val="008A591F"/>
    <w:rsid w:val="008A5BEA"/>
    <w:rsid w:val="008A62DA"/>
    <w:rsid w:val="008A62DD"/>
    <w:rsid w:val="008A717E"/>
    <w:rsid w:val="008A7307"/>
    <w:rsid w:val="008A750D"/>
    <w:rsid w:val="008A7755"/>
    <w:rsid w:val="008A7E9C"/>
    <w:rsid w:val="008B050E"/>
    <w:rsid w:val="008B09EE"/>
    <w:rsid w:val="008B0C1E"/>
    <w:rsid w:val="008B0C58"/>
    <w:rsid w:val="008B0E5D"/>
    <w:rsid w:val="008B0F77"/>
    <w:rsid w:val="008B12AA"/>
    <w:rsid w:val="008B15B1"/>
    <w:rsid w:val="008B1674"/>
    <w:rsid w:val="008B1AEF"/>
    <w:rsid w:val="008B1DB8"/>
    <w:rsid w:val="008B26E8"/>
    <w:rsid w:val="008B2F5A"/>
    <w:rsid w:val="008B3205"/>
    <w:rsid w:val="008B3270"/>
    <w:rsid w:val="008B3324"/>
    <w:rsid w:val="008B37A5"/>
    <w:rsid w:val="008B38FB"/>
    <w:rsid w:val="008B3E69"/>
    <w:rsid w:val="008B42A8"/>
    <w:rsid w:val="008B45B1"/>
    <w:rsid w:val="008B4666"/>
    <w:rsid w:val="008B488F"/>
    <w:rsid w:val="008B489E"/>
    <w:rsid w:val="008B4CF5"/>
    <w:rsid w:val="008B4D3A"/>
    <w:rsid w:val="008B5064"/>
    <w:rsid w:val="008B5292"/>
    <w:rsid w:val="008B57B3"/>
    <w:rsid w:val="008B58F5"/>
    <w:rsid w:val="008B59DF"/>
    <w:rsid w:val="008B5AFD"/>
    <w:rsid w:val="008B6032"/>
    <w:rsid w:val="008B6117"/>
    <w:rsid w:val="008B6390"/>
    <w:rsid w:val="008B6660"/>
    <w:rsid w:val="008B67C8"/>
    <w:rsid w:val="008B6937"/>
    <w:rsid w:val="008B6CA5"/>
    <w:rsid w:val="008B71B3"/>
    <w:rsid w:val="008B72EC"/>
    <w:rsid w:val="008B7BAF"/>
    <w:rsid w:val="008C012B"/>
    <w:rsid w:val="008C02BD"/>
    <w:rsid w:val="008C0484"/>
    <w:rsid w:val="008C04B6"/>
    <w:rsid w:val="008C050D"/>
    <w:rsid w:val="008C0525"/>
    <w:rsid w:val="008C061D"/>
    <w:rsid w:val="008C0632"/>
    <w:rsid w:val="008C07E8"/>
    <w:rsid w:val="008C0C29"/>
    <w:rsid w:val="008C0E77"/>
    <w:rsid w:val="008C0E83"/>
    <w:rsid w:val="008C0F50"/>
    <w:rsid w:val="008C0F56"/>
    <w:rsid w:val="008C1054"/>
    <w:rsid w:val="008C1518"/>
    <w:rsid w:val="008C17B7"/>
    <w:rsid w:val="008C17D2"/>
    <w:rsid w:val="008C18D5"/>
    <w:rsid w:val="008C1940"/>
    <w:rsid w:val="008C19B8"/>
    <w:rsid w:val="008C19FA"/>
    <w:rsid w:val="008C1B24"/>
    <w:rsid w:val="008C25C3"/>
    <w:rsid w:val="008C27BC"/>
    <w:rsid w:val="008C2B09"/>
    <w:rsid w:val="008C2E87"/>
    <w:rsid w:val="008C3009"/>
    <w:rsid w:val="008C30E4"/>
    <w:rsid w:val="008C3331"/>
    <w:rsid w:val="008C35E4"/>
    <w:rsid w:val="008C37F6"/>
    <w:rsid w:val="008C3896"/>
    <w:rsid w:val="008C3995"/>
    <w:rsid w:val="008C3E6E"/>
    <w:rsid w:val="008C4111"/>
    <w:rsid w:val="008C4323"/>
    <w:rsid w:val="008C43CB"/>
    <w:rsid w:val="008C44F9"/>
    <w:rsid w:val="008C461D"/>
    <w:rsid w:val="008C4794"/>
    <w:rsid w:val="008C4D65"/>
    <w:rsid w:val="008C4DED"/>
    <w:rsid w:val="008C59A5"/>
    <w:rsid w:val="008C5FD4"/>
    <w:rsid w:val="008C61F8"/>
    <w:rsid w:val="008C635B"/>
    <w:rsid w:val="008C6415"/>
    <w:rsid w:val="008C6726"/>
    <w:rsid w:val="008C69B3"/>
    <w:rsid w:val="008C6A49"/>
    <w:rsid w:val="008C6BD6"/>
    <w:rsid w:val="008C6E2E"/>
    <w:rsid w:val="008C7211"/>
    <w:rsid w:val="008C78CC"/>
    <w:rsid w:val="008C7CA3"/>
    <w:rsid w:val="008D04B6"/>
    <w:rsid w:val="008D0546"/>
    <w:rsid w:val="008D08A4"/>
    <w:rsid w:val="008D08B8"/>
    <w:rsid w:val="008D0DC6"/>
    <w:rsid w:val="008D1194"/>
    <w:rsid w:val="008D1493"/>
    <w:rsid w:val="008D1FEE"/>
    <w:rsid w:val="008D20D9"/>
    <w:rsid w:val="008D23D1"/>
    <w:rsid w:val="008D241D"/>
    <w:rsid w:val="008D261B"/>
    <w:rsid w:val="008D2718"/>
    <w:rsid w:val="008D28C8"/>
    <w:rsid w:val="008D28F2"/>
    <w:rsid w:val="008D297C"/>
    <w:rsid w:val="008D29DC"/>
    <w:rsid w:val="008D2BCA"/>
    <w:rsid w:val="008D2C55"/>
    <w:rsid w:val="008D2CE1"/>
    <w:rsid w:val="008D2D83"/>
    <w:rsid w:val="008D2FA3"/>
    <w:rsid w:val="008D30D8"/>
    <w:rsid w:val="008D315D"/>
    <w:rsid w:val="008D3326"/>
    <w:rsid w:val="008D38A3"/>
    <w:rsid w:val="008D39E6"/>
    <w:rsid w:val="008D3E30"/>
    <w:rsid w:val="008D3EC5"/>
    <w:rsid w:val="008D3FC1"/>
    <w:rsid w:val="008D423D"/>
    <w:rsid w:val="008D42D6"/>
    <w:rsid w:val="008D4793"/>
    <w:rsid w:val="008D4E61"/>
    <w:rsid w:val="008D4EA6"/>
    <w:rsid w:val="008D4F12"/>
    <w:rsid w:val="008D5012"/>
    <w:rsid w:val="008D5040"/>
    <w:rsid w:val="008D521A"/>
    <w:rsid w:val="008D596A"/>
    <w:rsid w:val="008D5B4C"/>
    <w:rsid w:val="008D5C19"/>
    <w:rsid w:val="008D5E23"/>
    <w:rsid w:val="008D604C"/>
    <w:rsid w:val="008D6120"/>
    <w:rsid w:val="008D6316"/>
    <w:rsid w:val="008D676C"/>
    <w:rsid w:val="008D733E"/>
    <w:rsid w:val="008D75CF"/>
    <w:rsid w:val="008D763E"/>
    <w:rsid w:val="008D774B"/>
    <w:rsid w:val="008D7DC1"/>
    <w:rsid w:val="008D7F5A"/>
    <w:rsid w:val="008E0030"/>
    <w:rsid w:val="008E0111"/>
    <w:rsid w:val="008E019B"/>
    <w:rsid w:val="008E047D"/>
    <w:rsid w:val="008E0553"/>
    <w:rsid w:val="008E07B8"/>
    <w:rsid w:val="008E109C"/>
    <w:rsid w:val="008E115B"/>
    <w:rsid w:val="008E131F"/>
    <w:rsid w:val="008E14A8"/>
    <w:rsid w:val="008E1704"/>
    <w:rsid w:val="008E1B02"/>
    <w:rsid w:val="008E1D35"/>
    <w:rsid w:val="008E1F6D"/>
    <w:rsid w:val="008E21A9"/>
    <w:rsid w:val="008E26F9"/>
    <w:rsid w:val="008E27A2"/>
    <w:rsid w:val="008E286B"/>
    <w:rsid w:val="008E345A"/>
    <w:rsid w:val="008E34A2"/>
    <w:rsid w:val="008E354E"/>
    <w:rsid w:val="008E36DF"/>
    <w:rsid w:val="008E3722"/>
    <w:rsid w:val="008E3793"/>
    <w:rsid w:val="008E37FC"/>
    <w:rsid w:val="008E3915"/>
    <w:rsid w:val="008E3D33"/>
    <w:rsid w:val="008E43FC"/>
    <w:rsid w:val="008E47E0"/>
    <w:rsid w:val="008E4CA4"/>
    <w:rsid w:val="008E4CBD"/>
    <w:rsid w:val="008E500C"/>
    <w:rsid w:val="008E5112"/>
    <w:rsid w:val="008E53F5"/>
    <w:rsid w:val="008E5512"/>
    <w:rsid w:val="008E5996"/>
    <w:rsid w:val="008E5ACB"/>
    <w:rsid w:val="008E5BD1"/>
    <w:rsid w:val="008E5C12"/>
    <w:rsid w:val="008E5CF6"/>
    <w:rsid w:val="008E5DB8"/>
    <w:rsid w:val="008E5E06"/>
    <w:rsid w:val="008E6034"/>
    <w:rsid w:val="008E621B"/>
    <w:rsid w:val="008E634D"/>
    <w:rsid w:val="008E63E7"/>
    <w:rsid w:val="008E67A1"/>
    <w:rsid w:val="008E684F"/>
    <w:rsid w:val="008E6DD3"/>
    <w:rsid w:val="008E77B3"/>
    <w:rsid w:val="008E792C"/>
    <w:rsid w:val="008E7E48"/>
    <w:rsid w:val="008F0239"/>
    <w:rsid w:val="008F025E"/>
    <w:rsid w:val="008F0369"/>
    <w:rsid w:val="008F0547"/>
    <w:rsid w:val="008F06AC"/>
    <w:rsid w:val="008F06B7"/>
    <w:rsid w:val="008F0826"/>
    <w:rsid w:val="008F093F"/>
    <w:rsid w:val="008F0B00"/>
    <w:rsid w:val="008F0CF2"/>
    <w:rsid w:val="008F1164"/>
    <w:rsid w:val="008F127E"/>
    <w:rsid w:val="008F19AA"/>
    <w:rsid w:val="008F1E69"/>
    <w:rsid w:val="008F1F04"/>
    <w:rsid w:val="008F20E8"/>
    <w:rsid w:val="008F23DB"/>
    <w:rsid w:val="008F23F9"/>
    <w:rsid w:val="008F2855"/>
    <w:rsid w:val="008F286E"/>
    <w:rsid w:val="008F324D"/>
    <w:rsid w:val="008F33D5"/>
    <w:rsid w:val="008F340F"/>
    <w:rsid w:val="008F3893"/>
    <w:rsid w:val="008F433E"/>
    <w:rsid w:val="008F4696"/>
    <w:rsid w:val="008F480B"/>
    <w:rsid w:val="008F5145"/>
    <w:rsid w:val="008F5596"/>
    <w:rsid w:val="008F5717"/>
    <w:rsid w:val="008F57BE"/>
    <w:rsid w:val="008F59C9"/>
    <w:rsid w:val="008F59E0"/>
    <w:rsid w:val="008F5AEA"/>
    <w:rsid w:val="008F5B19"/>
    <w:rsid w:val="008F5BA7"/>
    <w:rsid w:val="008F5D37"/>
    <w:rsid w:val="008F5ECB"/>
    <w:rsid w:val="008F5FDA"/>
    <w:rsid w:val="008F6750"/>
    <w:rsid w:val="008F677F"/>
    <w:rsid w:val="008F679F"/>
    <w:rsid w:val="008F6BF3"/>
    <w:rsid w:val="008F6C31"/>
    <w:rsid w:val="008F6ED3"/>
    <w:rsid w:val="008F7079"/>
    <w:rsid w:val="008F712C"/>
    <w:rsid w:val="008F744A"/>
    <w:rsid w:val="008F77E3"/>
    <w:rsid w:val="008F7B2A"/>
    <w:rsid w:val="008F7B3B"/>
    <w:rsid w:val="0090026B"/>
    <w:rsid w:val="009004D4"/>
    <w:rsid w:val="009005F9"/>
    <w:rsid w:val="00900A42"/>
    <w:rsid w:val="00900B1A"/>
    <w:rsid w:val="00900CD7"/>
    <w:rsid w:val="00900E7C"/>
    <w:rsid w:val="00901065"/>
    <w:rsid w:val="009010FE"/>
    <w:rsid w:val="009013C1"/>
    <w:rsid w:val="009013F6"/>
    <w:rsid w:val="00901542"/>
    <w:rsid w:val="00902071"/>
    <w:rsid w:val="009020FC"/>
    <w:rsid w:val="009021BA"/>
    <w:rsid w:val="00902425"/>
    <w:rsid w:val="00902673"/>
    <w:rsid w:val="00902ED3"/>
    <w:rsid w:val="00903053"/>
    <w:rsid w:val="0090349F"/>
    <w:rsid w:val="009035E0"/>
    <w:rsid w:val="009036A5"/>
    <w:rsid w:val="00903AFC"/>
    <w:rsid w:val="009044A8"/>
    <w:rsid w:val="00904582"/>
    <w:rsid w:val="009045CE"/>
    <w:rsid w:val="00904810"/>
    <w:rsid w:val="0090490F"/>
    <w:rsid w:val="00905277"/>
    <w:rsid w:val="00905952"/>
    <w:rsid w:val="00905E11"/>
    <w:rsid w:val="00905FD8"/>
    <w:rsid w:val="00906146"/>
    <w:rsid w:val="009062FF"/>
    <w:rsid w:val="0090668A"/>
    <w:rsid w:val="009066E3"/>
    <w:rsid w:val="00906820"/>
    <w:rsid w:val="009069AA"/>
    <w:rsid w:val="00906D0E"/>
    <w:rsid w:val="00906FD3"/>
    <w:rsid w:val="00907216"/>
    <w:rsid w:val="00907467"/>
    <w:rsid w:val="009078EA"/>
    <w:rsid w:val="00907B0C"/>
    <w:rsid w:val="00910257"/>
    <w:rsid w:val="0091039C"/>
    <w:rsid w:val="0091076E"/>
    <w:rsid w:val="009109DB"/>
    <w:rsid w:val="00910AE3"/>
    <w:rsid w:val="00910F80"/>
    <w:rsid w:val="00911293"/>
    <w:rsid w:val="009113B3"/>
    <w:rsid w:val="00911550"/>
    <w:rsid w:val="00911646"/>
    <w:rsid w:val="009119F8"/>
    <w:rsid w:val="0091205E"/>
    <w:rsid w:val="00912A9E"/>
    <w:rsid w:val="00912D52"/>
    <w:rsid w:val="00912DDF"/>
    <w:rsid w:val="00912E3C"/>
    <w:rsid w:val="00913578"/>
    <w:rsid w:val="009135CA"/>
    <w:rsid w:val="0091376D"/>
    <w:rsid w:val="00913A2B"/>
    <w:rsid w:val="00913A3F"/>
    <w:rsid w:val="00913B0C"/>
    <w:rsid w:val="00913B30"/>
    <w:rsid w:val="00913FE0"/>
    <w:rsid w:val="0091409F"/>
    <w:rsid w:val="00914169"/>
    <w:rsid w:val="0091452C"/>
    <w:rsid w:val="00914563"/>
    <w:rsid w:val="00914618"/>
    <w:rsid w:val="00914A7A"/>
    <w:rsid w:val="00914CD1"/>
    <w:rsid w:val="00914F99"/>
    <w:rsid w:val="009153E7"/>
    <w:rsid w:val="0091554C"/>
    <w:rsid w:val="00915A38"/>
    <w:rsid w:val="00915D2F"/>
    <w:rsid w:val="00915DCF"/>
    <w:rsid w:val="00915EC0"/>
    <w:rsid w:val="009165A5"/>
    <w:rsid w:val="009165A7"/>
    <w:rsid w:val="0091669C"/>
    <w:rsid w:val="00916904"/>
    <w:rsid w:val="00916A68"/>
    <w:rsid w:val="00916D06"/>
    <w:rsid w:val="00916EB8"/>
    <w:rsid w:val="009171B8"/>
    <w:rsid w:val="009171F4"/>
    <w:rsid w:val="009173A1"/>
    <w:rsid w:val="00917650"/>
    <w:rsid w:val="009176A5"/>
    <w:rsid w:val="00917B11"/>
    <w:rsid w:val="00917BBA"/>
    <w:rsid w:val="00917C74"/>
    <w:rsid w:val="0092037A"/>
    <w:rsid w:val="00920558"/>
    <w:rsid w:val="00920A00"/>
    <w:rsid w:val="00920BC8"/>
    <w:rsid w:val="00920BDA"/>
    <w:rsid w:val="00920E66"/>
    <w:rsid w:val="00920FC4"/>
    <w:rsid w:val="0092133E"/>
    <w:rsid w:val="00921712"/>
    <w:rsid w:val="009218A6"/>
    <w:rsid w:val="009218D0"/>
    <w:rsid w:val="0092196D"/>
    <w:rsid w:val="00921C50"/>
    <w:rsid w:val="009226DA"/>
    <w:rsid w:val="00922EE3"/>
    <w:rsid w:val="00924309"/>
    <w:rsid w:val="0092454E"/>
    <w:rsid w:val="0092459D"/>
    <w:rsid w:val="00924837"/>
    <w:rsid w:val="00924D7C"/>
    <w:rsid w:val="00924DB6"/>
    <w:rsid w:val="00925350"/>
    <w:rsid w:val="00925544"/>
    <w:rsid w:val="00925882"/>
    <w:rsid w:val="00925898"/>
    <w:rsid w:val="00925CFF"/>
    <w:rsid w:val="00925F3E"/>
    <w:rsid w:val="0092605F"/>
    <w:rsid w:val="009261D9"/>
    <w:rsid w:val="009265F0"/>
    <w:rsid w:val="009266FF"/>
    <w:rsid w:val="00926912"/>
    <w:rsid w:val="00926CC4"/>
    <w:rsid w:val="00927158"/>
    <w:rsid w:val="00927198"/>
    <w:rsid w:val="009276D2"/>
    <w:rsid w:val="009276EF"/>
    <w:rsid w:val="0092779E"/>
    <w:rsid w:val="009278DA"/>
    <w:rsid w:val="00927D99"/>
    <w:rsid w:val="0093009A"/>
    <w:rsid w:val="0093023D"/>
    <w:rsid w:val="009308C6"/>
    <w:rsid w:val="00930C4B"/>
    <w:rsid w:val="00930C4C"/>
    <w:rsid w:val="00930F93"/>
    <w:rsid w:val="009311AF"/>
    <w:rsid w:val="00931638"/>
    <w:rsid w:val="0093168A"/>
    <w:rsid w:val="00931E8A"/>
    <w:rsid w:val="0093217D"/>
    <w:rsid w:val="00932261"/>
    <w:rsid w:val="009326A6"/>
    <w:rsid w:val="009329F4"/>
    <w:rsid w:val="00932E83"/>
    <w:rsid w:val="009332DC"/>
    <w:rsid w:val="00933359"/>
    <w:rsid w:val="009333CE"/>
    <w:rsid w:val="009336A9"/>
    <w:rsid w:val="00933B18"/>
    <w:rsid w:val="00933BE9"/>
    <w:rsid w:val="00934607"/>
    <w:rsid w:val="00934856"/>
    <w:rsid w:val="009349DC"/>
    <w:rsid w:val="00934AA2"/>
    <w:rsid w:val="00934B80"/>
    <w:rsid w:val="00934E53"/>
    <w:rsid w:val="00934FCA"/>
    <w:rsid w:val="00935183"/>
    <w:rsid w:val="00935470"/>
    <w:rsid w:val="00935CAA"/>
    <w:rsid w:val="00935F13"/>
    <w:rsid w:val="0093636A"/>
    <w:rsid w:val="0093636E"/>
    <w:rsid w:val="00936387"/>
    <w:rsid w:val="00936424"/>
    <w:rsid w:val="00936500"/>
    <w:rsid w:val="00936710"/>
    <w:rsid w:val="00936A1C"/>
    <w:rsid w:val="00936ED6"/>
    <w:rsid w:val="009373E3"/>
    <w:rsid w:val="00937951"/>
    <w:rsid w:val="00937A92"/>
    <w:rsid w:val="00937D36"/>
    <w:rsid w:val="00937FA6"/>
    <w:rsid w:val="00940016"/>
    <w:rsid w:val="009404AF"/>
    <w:rsid w:val="00940575"/>
    <w:rsid w:val="00940637"/>
    <w:rsid w:val="009406E9"/>
    <w:rsid w:val="0094071C"/>
    <w:rsid w:val="009408A5"/>
    <w:rsid w:val="00941541"/>
    <w:rsid w:val="009415D3"/>
    <w:rsid w:val="00941C0C"/>
    <w:rsid w:val="00941C93"/>
    <w:rsid w:val="00941EBA"/>
    <w:rsid w:val="00941F77"/>
    <w:rsid w:val="00942500"/>
    <w:rsid w:val="00942631"/>
    <w:rsid w:val="00942A41"/>
    <w:rsid w:val="00942BA9"/>
    <w:rsid w:val="00942CBA"/>
    <w:rsid w:val="00942E15"/>
    <w:rsid w:val="009433F6"/>
    <w:rsid w:val="00943574"/>
    <w:rsid w:val="00943632"/>
    <w:rsid w:val="00943CE0"/>
    <w:rsid w:val="00944274"/>
    <w:rsid w:val="00944308"/>
    <w:rsid w:val="00944A5F"/>
    <w:rsid w:val="00944BA4"/>
    <w:rsid w:val="00944D1B"/>
    <w:rsid w:val="009451C0"/>
    <w:rsid w:val="00945BA9"/>
    <w:rsid w:val="00945C05"/>
    <w:rsid w:val="00945C3F"/>
    <w:rsid w:val="00945CD2"/>
    <w:rsid w:val="00945D59"/>
    <w:rsid w:val="00945DFE"/>
    <w:rsid w:val="00946240"/>
    <w:rsid w:val="0094624A"/>
    <w:rsid w:val="009462FB"/>
    <w:rsid w:val="00946481"/>
    <w:rsid w:val="00946D32"/>
    <w:rsid w:val="00946E86"/>
    <w:rsid w:val="00946ECB"/>
    <w:rsid w:val="009472E7"/>
    <w:rsid w:val="009477D8"/>
    <w:rsid w:val="00947A86"/>
    <w:rsid w:val="00947D66"/>
    <w:rsid w:val="00947DFA"/>
    <w:rsid w:val="009505C4"/>
    <w:rsid w:val="00950652"/>
    <w:rsid w:val="00950DED"/>
    <w:rsid w:val="00950E58"/>
    <w:rsid w:val="009511FF"/>
    <w:rsid w:val="00951284"/>
    <w:rsid w:val="0095133F"/>
    <w:rsid w:val="00951AEB"/>
    <w:rsid w:val="00951C4B"/>
    <w:rsid w:val="00951CC8"/>
    <w:rsid w:val="00951D7C"/>
    <w:rsid w:val="00951F8C"/>
    <w:rsid w:val="009520CC"/>
    <w:rsid w:val="009521C0"/>
    <w:rsid w:val="0095264B"/>
    <w:rsid w:val="009527BC"/>
    <w:rsid w:val="009531FB"/>
    <w:rsid w:val="009533DE"/>
    <w:rsid w:val="009534AB"/>
    <w:rsid w:val="0095372E"/>
    <w:rsid w:val="009537CA"/>
    <w:rsid w:val="00954438"/>
    <w:rsid w:val="00954D94"/>
    <w:rsid w:val="00955286"/>
    <w:rsid w:val="009552F8"/>
    <w:rsid w:val="0095578D"/>
    <w:rsid w:val="00955A17"/>
    <w:rsid w:val="00955E64"/>
    <w:rsid w:val="00955EFF"/>
    <w:rsid w:val="00956013"/>
    <w:rsid w:val="009561E9"/>
    <w:rsid w:val="00956655"/>
    <w:rsid w:val="00956A9A"/>
    <w:rsid w:val="00956CF7"/>
    <w:rsid w:val="00956FCF"/>
    <w:rsid w:val="0095703C"/>
    <w:rsid w:val="0095706A"/>
    <w:rsid w:val="00957549"/>
    <w:rsid w:val="00957565"/>
    <w:rsid w:val="00957B35"/>
    <w:rsid w:val="00957CEC"/>
    <w:rsid w:val="00957FAB"/>
    <w:rsid w:val="009600D3"/>
    <w:rsid w:val="009603A7"/>
    <w:rsid w:val="00960592"/>
    <w:rsid w:val="00960687"/>
    <w:rsid w:val="00960C17"/>
    <w:rsid w:val="00960DB0"/>
    <w:rsid w:val="00960F06"/>
    <w:rsid w:val="0096149E"/>
    <w:rsid w:val="0096161E"/>
    <w:rsid w:val="00961777"/>
    <w:rsid w:val="00961A22"/>
    <w:rsid w:val="00961DFA"/>
    <w:rsid w:val="00961EF8"/>
    <w:rsid w:val="00961F86"/>
    <w:rsid w:val="0096223A"/>
    <w:rsid w:val="00962F2E"/>
    <w:rsid w:val="00963029"/>
    <w:rsid w:val="009630F7"/>
    <w:rsid w:val="00963F3D"/>
    <w:rsid w:val="009641D6"/>
    <w:rsid w:val="009648F8"/>
    <w:rsid w:val="00964E2D"/>
    <w:rsid w:val="00964E6B"/>
    <w:rsid w:val="009653C0"/>
    <w:rsid w:val="00965487"/>
    <w:rsid w:val="00965758"/>
    <w:rsid w:val="00965C23"/>
    <w:rsid w:val="009660A5"/>
    <w:rsid w:val="00966451"/>
    <w:rsid w:val="0096646B"/>
    <w:rsid w:val="009664B8"/>
    <w:rsid w:val="00966695"/>
    <w:rsid w:val="00967074"/>
    <w:rsid w:val="00967194"/>
    <w:rsid w:val="009675AA"/>
    <w:rsid w:val="00967754"/>
    <w:rsid w:val="0097005F"/>
    <w:rsid w:val="009700A9"/>
    <w:rsid w:val="00970328"/>
    <w:rsid w:val="009704C3"/>
    <w:rsid w:val="0097057E"/>
    <w:rsid w:val="0097065F"/>
    <w:rsid w:val="00970742"/>
    <w:rsid w:val="00970746"/>
    <w:rsid w:val="00970832"/>
    <w:rsid w:val="00971176"/>
    <w:rsid w:val="00971354"/>
    <w:rsid w:val="00971A6C"/>
    <w:rsid w:val="00971B50"/>
    <w:rsid w:val="00972101"/>
    <w:rsid w:val="00972770"/>
    <w:rsid w:val="00972B85"/>
    <w:rsid w:val="00973040"/>
    <w:rsid w:val="0097306A"/>
    <w:rsid w:val="009730D3"/>
    <w:rsid w:val="0097325A"/>
    <w:rsid w:val="00973759"/>
    <w:rsid w:val="00973953"/>
    <w:rsid w:val="009739E1"/>
    <w:rsid w:val="00973B83"/>
    <w:rsid w:val="00973DA0"/>
    <w:rsid w:val="00973E66"/>
    <w:rsid w:val="00973FD8"/>
    <w:rsid w:val="0097400C"/>
    <w:rsid w:val="00974099"/>
    <w:rsid w:val="00974161"/>
    <w:rsid w:val="00974444"/>
    <w:rsid w:val="00974918"/>
    <w:rsid w:val="009749BF"/>
    <w:rsid w:val="00974A9F"/>
    <w:rsid w:val="00974AA3"/>
    <w:rsid w:val="00974D30"/>
    <w:rsid w:val="00974F24"/>
    <w:rsid w:val="00975230"/>
    <w:rsid w:val="0097559C"/>
    <w:rsid w:val="009755AD"/>
    <w:rsid w:val="00975882"/>
    <w:rsid w:val="00975C75"/>
    <w:rsid w:val="00975D3C"/>
    <w:rsid w:val="00975F9C"/>
    <w:rsid w:val="00976703"/>
    <w:rsid w:val="00976729"/>
    <w:rsid w:val="0097679D"/>
    <w:rsid w:val="00976DC9"/>
    <w:rsid w:val="009771D3"/>
    <w:rsid w:val="00977290"/>
    <w:rsid w:val="009774BD"/>
    <w:rsid w:val="009779DC"/>
    <w:rsid w:val="00977A2A"/>
    <w:rsid w:val="00977A9F"/>
    <w:rsid w:val="00977C8D"/>
    <w:rsid w:val="00977E39"/>
    <w:rsid w:val="00977F29"/>
    <w:rsid w:val="00980044"/>
    <w:rsid w:val="0098029B"/>
    <w:rsid w:val="00980A72"/>
    <w:rsid w:val="00980C30"/>
    <w:rsid w:val="00980FD4"/>
    <w:rsid w:val="009810A6"/>
    <w:rsid w:val="00981249"/>
    <w:rsid w:val="00981344"/>
    <w:rsid w:val="00981457"/>
    <w:rsid w:val="00981586"/>
    <w:rsid w:val="00981868"/>
    <w:rsid w:val="0098197C"/>
    <w:rsid w:val="00981EED"/>
    <w:rsid w:val="0098213C"/>
    <w:rsid w:val="00982744"/>
    <w:rsid w:val="00982892"/>
    <w:rsid w:val="00982930"/>
    <w:rsid w:val="00982950"/>
    <w:rsid w:val="0098295C"/>
    <w:rsid w:val="00982A1B"/>
    <w:rsid w:val="00982A3F"/>
    <w:rsid w:val="00982BB9"/>
    <w:rsid w:val="00982CDD"/>
    <w:rsid w:val="00982F69"/>
    <w:rsid w:val="00983861"/>
    <w:rsid w:val="0098399B"/>
    <w:rsid w:val="00983C86"/>
    <w:rsid w:val="009840E2"/>
    <w:rsid w:val="009840F4"/>
    <w:rsid w:val="009841E7"/>
    <w:rsid w:val="009842CA"/>
    <w:rsid w:val="009852E6"/>
    <w:rsid w:val="00985384"/>
    <w:rsid w:val="00985A7D"/>
    <w:rsid w:val="0098621D"/>
    <w:rsid w:val="00986528"/>
    <w:rsid w:val="00986A45"/>
    <w:rsid w:val="00987190"/>
    <w:rsid w:val="00987419"/>
    <w:rsid w:val="00987523"/>
    <w:rsid w:val="00987736"/>
    <w:rsid w:val="00987A66"/>
    <w:rsid w:val="00987A95"/>
    <w:rsid w:val="00987AFB"/>
    <w:rsid w:val="00987EEE"/>
    <w:rsid w:val="00987F25"/>
    <w:rsid w:val="00990424"/>
    <w:rsid w:val="00990563"/>
    <w:rsid w:val="009907B3"/>
    <w:rsid w:val="009908B5"/>
    <w:rsid w:val="009908DE"/>
    <w:rsid w:val="00990EEB"/>
    <w:rsid w:val="00990F8D"/>
    <w:rsid w:val="009910D0"/>
    <w:rsid w:val="00991229"/>
    <w:rsid w:val="00991488"/>
    <w:rsid w:val="00991507"/>
    <w:rsid w:val="00991FEB"/>
    <w:rsid w:val="0099210E"/>
    <w:rsid w:val="00992640"/>
    <w:rsid w:val="0099284B"/>
    <w:rsid w:val="00992CFA"/>
    <w:rsid w:val="00992F02"/>
    <w:rsid w:val="00993018"/>
    <w:rsid w:val="0099383C"/>
    <w:rsid w:val="009939CC"/>
    <w:rsid w:val="00993BFC"/>
    <w:rsid w:val="00993C49"/>
    <w:rsid w:val="009943D0"/>
    <w:rsid w:val="009943F8"/>
    <w:rsid w:val="0099474B"/>
    <w:rsid w:val="009947E5"/>
    <w:rsid w:val="0099482F"/>
    <w:rsid w:val="009949EF"/>
    <w:rsid w:val="00995146"/>
    <w:rsid w:val="0099532F"/>
    <w:rsid w:val="0099586A"/>
    <w:rsid w:val="0099590F"/>
    <w:rsid w:val="00995D8B"/>
    <w:rsid w:val="00995F36"/>
    <w:rsid w:val="00996231"/>
    <w:rsid w:val="009966EC"/>
    <w:rsid w:val="00996A30"/>
    <w:rsid w:val="00996A98"/>
    <w:rsid w:val="0099702C"/>
    <w:rsid w:val="00997166"/>
    <w:rsid w:val="00997932"/>
    <w:rsid w:val="00997A4D"/>
    <w:rsid w:val="00997E2E"/>
    <w:rsid w:val="00997E75"/>
    <w:rsid w:val="00997FB8"/>
    <w:rsid w:val="009A0153"/>
    <w:rsid w:val="009A0366"/>
    <w:rsid w:val="009A0588"/>
    <w:rsid w:val="009A063D"/>
    <w:rsid w:val="009A068B"/>
    <w:rsid w:val="009A0B83"/>
    <w:rsid w:val="009A0BB3"/>
    <w:rsid w:val="009A0BDE"/>
    <w:rsid w:val="009A1971"/>
    <w:rsid w:val="009A1A74"/>
    <w:rsid w:val="009A1AEE"/>
    <w:rsid w:val="009A229C"/>
    <w:rsid w:val="009A2554"/>
    <w:rsid w:val="009A282B"/>
    <w:rsid w:val="009A2CA2"/>
    <w:rsid w:val="009A2CAC"/>
    <w:rsid w:val="009A2FA7"/>
    <w:rsid w:val="009A36CB"/>
    <w:rsid w:val="009A3943"/>
    <w:rsid w:val="009A3BCC"/>
    <w:rsid w:val="009A3BF0"/>
    <w:rsid w:val="009A44D7"/>
    <w:rsid w:val="009A4618"/>
    <w:rsid w:val="009A4AC0"/>
    <w:rsid w:val="009A4DE1"/>
    <w:rsid w:val="009A4F05"/>
    <w:rsid w:val="009A5763"/>
    <w:rsid w:val="009A5828"/>
    <w:rsid w:val="009A5950"/>
    <w:rsid w:val="009A5D41"/>
    <w:rsid w:val="009A5ED8"/>
    <w:rsid w:val="009A6027"/>
    <w:rsid w:val="009A6031"/>
    <w:rsid w:val="009A642F"/>
    <w:rsid w:val="009A647F"/>
    <w:rsid w:val="009A6523"/>
    <w:rsid w:val="009A66E6"/>
    <w:rsid w:val="009A675D"/>
    <w:rsid w:val="009A693F"/>
    <w:rsid w:val="009A7071"/>
    <w:rsid w:val="009A71F4"/>
    <w:rsid w:val="009A75D8"/>
    <w:rsid w:val="009A7665"/>
    <w:rsid w:val="009A7695"/>
    <w:rsid w:val="009A7838"/>
    <w:rsid w:val="009A79B6"/>
    <w:rsid w:val="009B01EE"/>
    <w:rsid w:val="009B0705"/>
    <w:rsid w:val="009B0948"/>
    <w:rsid w:val="009B099C"/>
    <w:rsid w:val="009B09FE"/>
    <w:rsid w:val="009B0D4D"/>
    <w:rsid w:val="009B0EB3"/>
    <w:rsid w:val="009B10A7"/>
    <w:rsid w:val="009B1645"/>
    <w:rsid w:val="009B173E"/>
    <w:rsid w:val="009B1910"/>
    <w:rsid w:val="009B191A"/>
    <w:rsid w:val="009B1C47"/>
    <w:rsid w:val="009B1DFE"/>
    <w:rsid w:val="009B2026"/>
    <w:rsid w:val="009B20B3"/>
    <w:rsid w:val="009B21F5"/>
    <w:rsid w:val="009B25A2"/>
    <w:rsid w:val="009B25BF"/>
    <w:rsid w:val="009B2AAE"/>
    <w:rsid w:val="009B2B04"/>
    <w:rsid w:val="009B2C05"/>
    <w:rsid w:val="009B2D26"/>
    <w:rsid w:val="009B30CD"/>
    <w:rsid w:val="009B3235"/>
    <w:rsid w:val="009B365E"/>
    <w:rsid w:val="009B3CB6"/>
    <w:rsid w:val="009B3D5F"/>
    <w:rsid w:val="009B420A"/>
    <w:rsid w:val="009B485C"/>
    <w:rsid w:val="009B490F"/>
    <w:rsid w:val="009B4AB7"/>
    <w:rsid w:val="009B4C37"/>
    <w:rsid w:val="009B4D2E"/>
    <w:rsid w:val="009B54AB"/>
    <w:rsid w:val="009B59BC"/>
    <w:rsid w:val="009B5ACB"/>
    <w:rsid w:val="009B5D8B"/>
    <w:rsid w:val="009B61C3"/>
    <w:rsid w:val="009B6820"/>
    <w:rsid w:val="009B6BCF"/>
    <w:rsid w:val="009B6DB7"/>
    <w:rsid w:val="009B7063"/>
    <w:rsid w:val="009B71A0"/>
    <w:rsid w:val="009B7D55"/>
    <w:rsid w:val="009B7D7A"/>
    <w:rsid w:val="009B7F62"/>
    <w:rsid w:val="009C0139"/>
    <w:rsid w:val="009C064A"/>
    <w:rsid w:val="009C0B81"/>
    <w:rsid w:val="009C0BE0"/>
    <w:rsid w:val="009C0C2A"/>
    <w:rsid w:val="009C0DCD"/>
    <w:rsid w:val="009C0F47"/>
    <w:rsid w:val="009C1260"/>
    <w:rsid w:val="009C15C3"/>
    <w:rsid w:val="009C179A"/>
    <w:rsid w:val="009C1939"/>
    <w:rsid w:val="009C1CD4"/>
    <w:rsid w:val="009C1EC6"/>
    <w:rsid w:val="009C1F84"/>
    <w:rsid w:val="009C238D"/>
    <w:rsid w:val="009C24CA"/>
    <w:rsid w:val="009C2505"/>
    <w:rsid w:val="009C2564"/>
    <w:rsid w:val="009C2631"/>
    <w:rsid w:val="009C29AC"/>
    <w:rsid w:val="009C2F3B"/>
    <w:rsid w:val="009C33E7"/>
    <w:rsid w:val="009C3764"/>
    <w:rsid w:val="009C3E3C"/>
    <w:rsid w:val="009C3ED9"/>
    <w:rsid w:val="009C4071"/>
    <w:rsid w:val="009C4900"/>
    <w:rsid w:val="009C4C70"/>
    <w:rsid w:val="009C4D2C"/>
    <w:rsid w:val="009C51C9"/>
    <w:rsid w:val="009C5291"/>
    <w:rsid w:val="009C5910"/>
    <w:rsid w:val="009C59DB"/>
    <w:rsid w:val="009C5E2C"/>
    <w:rsid w:val="009C6595"/>
    <w:rsid w:val="009C690C"/>
    <w:rsid w:val="009C6912"/>
    <w:rsid w:val="009C6B70"/>
    <w:rsid w:val="009C6DFF"/>
    <w:rsid w:val="009C7145"/>
    <w:rsid w:val="009C7214"/>
    <w:rsid w:val="009C743E"/>
    <w:rsid w:val="009C784E"/>
    <w:rsid w:val="009C7E13"/>
    <w:rsid w:val="009C7E16"/>
    <w:rsid w:val="009D03BB"/>
    <w:rsid w:val="009D0676"/>
    <w:rsid w:val="009D139A"/>
    <w:rsid w:val="009D14D9"/>
    <w:rsid w:val="009D1C76"/>
    <w:rsid w:val="009D20EF"/>
    <w:rsid w:val="009D253E"/>
    <w:rsid w:val="009D29D3"/>
    <w:rsid w:val="009D2B93"/>
    <w:rsid w:val="009D32F0"/>
    <w:rsid w:val="009D376B"/>
    <w:rsid w:val="009D3992"/>
    <w:rsid w:val="009D39AB"/>
    <w:rsid w:val="009D3A3D"/>
    <w:rsid w:val="009D3CFA"/>
    <w:rsid w:val="009D3DCE"/>
    <w:rsid w:val="009D412B"/>
    <w:rsid w:val="009D41C1"/>
    <w:rsid w:val="009D4499"/>
    <w:rsid w:val="009D47D9"/>
    <w:rsid w:val="009D4B7D"/>
    <w:rsid w:val="009D4D3B"/>
    <w:rsid w:val="009D4F45"/>
    <w:rsid w:val="009D4FD7"/>
    <w:rsid w:val="009D52EB"/>
    <w:rsid w:val="009D57BE"/>
    <w:rsid w:val="009D57FA"/>
    <w:rsid w:val="009D5BAB"/>
    <w:rsid w:val="009D5D8E"/>
    <w:rsid w:val="009D664C"/>
    <w:rsid w:val="009D75F3"/>
    <w:rsid w:val="009D7771"/>
    <w:rsid w:val="009D791A"/>
    <w:rsid w:val="009D7ECE"/>
    <w:rsid w:val="009E00D9"/>
    <w:rsid w:val="009E05E0"/>
    <w:rsid w:val="009E0891"/>
    <w:rsid w:val="009E0B0C"/>
    <w:rsid w:val="009E10D1"/>
    <w:rsid w:val="009E1161"/>
    <w:rsid w:val="009E149E"/>
    <w:rsid w:val="009E14D3"/>
    <w:rsid w:val="009E1784"/>
    <w:rsid w:val="009E18B8"/>
    <w:rsid w:val="009E18D8"/>
    <w:rsid w:val="009E1A18"/>
    <w:rsid w:val="009E290D"/>
    <w:rsid w:val="009E29A3"/>
    <w:rsid w:val="009E2F7B"/>
    <w:rsid w:val="009E2FCA"/>
    <w:rsid w:val="009E3587"/>
    <w:rsid w:val="009E35CD"/>
    <w:rsid w:val="009E3C23"/>
    <w:rsid w:val="009E3EE9"/>
    <w:rsid w:val="009E3F20"/>
    <w:rsid w:val="009E40C1"/>
    <w:rsid w:val="009E4751"/>
    <w:rsid w:val="009E4A7D"/>
    <w:rsid w:val="009E4D57"/>
    <w:rsid w:val="009E4FC1"/>
    <w:rsid w:val="009E5687"/>
    <w:rsid w:val="009E5D3F"/>
    <w:rsid w:val="009E6053"/>
    <w:rsid w:val="009E6274"/>
    <w:rsid w:val="009E632A"/>
    <w:rsid w:val="009E638B"/>
    <w:rsid w:val="009E664D"/>
    <w:rsid w:val="009E666D"/>
    <w:rsid w:val="009E6692"/>
    <w:rsid w:val="009E68F5"/>
    <w:rsid w:val="009E6E98"/>
    <w:rsid w:val="009E7045"/>
    <w:rsid w:val="009E752A"/>
    <w:rsid w:val="009E7962"/>
    <w:rsid w:val="009E7C72"/>
    <w:rsid w:val="009E7EE9"/>
    <w:rsid w:val="009F04C6"/>
    <w:rsid w:val="009F0718"/>
    <w:rsid w:val="009F07BF"/>
    <w:rsid w:val="009F100E"/>
    <w:rsid w:val="009F10C1"/>
    <w:rsid w:val="009F113E"/>
    <w:rsid w:val="009F1DB6"/>
    <w:rsid w:val="009F231B"/>
    <w:rsid w:val="009F26FA"/>
    <w:rsid w:val="009F2731"/>
    <w:rsid w:val="009F28CA"/>
    <w:rsid w:val="009F28DB"/>
    <w:rsid w:val="009F2A2A"/>
    <w:rsid w:val="009F2C6B"/>
    <w:rsid w:val="009F2D86"/>
    <w:rsid w:val="009F3172"/>
    <w:rsid w:val="009F31F5"/>
    <w:rsid w:val="009F35EB"/>
    <w:rsid w:val="009F3777"/>
    <w:rsid w:val="009F39DC"/>
    <w:rsid w:val="009F40E9"/>
    <w:rsid w:val="009F41F7"/>
    <w:rsid w:val="009F4380"/>
    <w:rsid w:val="009F4961"/>
    <w:rsid w:val="009F4EF9"/>
    <w:rsid w:val="009F4F81"/>
    <w:rsid w:val="009F5125"/>
    <w:rsid w:val="009F55FA"/>
    <w:rsid w:val="009F57C6"/>
    <w:rsid w:val="009F5D8C"/>
    <w:rsid w:val="009F5DC0"/>
    <w:rsid w:val="009F5E43"/>
    <w:rsid w:val="009F6029"/>
    <w:rsid w:val="009F633D"/>
    <w:rsid w:val="009F661F"/>
    <w:rsid w:val="009F6932"/>
    <w:rsid w:val="009F6B83"/>
    <w:rsid w:val="009F712F"/>
    <w:rsid w:val="009F71F0"/>
    <w:rsid w:val="009F75C2"/>
    <w:rsid w:val="009F7736"/>
    <w:rsid w:val="009F7AF6"/>
    <w:rsid w:val="00A00199"/>
    <w:rsid w:val="00A00305"/>
    <w:rsid w:val="00A00510"/>
    <w:rsid w:val="00A008DA"/>
    <w:rsid w:val="00A00B6E"/>
    <w:rsid w:val="00A00B7B"/>
    <w:rsid w:val="00A00B92"/>
    <w:rsid w:val="00A00CE8"/>
    <w:rsid w:val="00A00E29"/>
    <w:rsid w:val="00A00F10"/>
    <w:rsid w:val="00A01334"/>
    <w:rsid w:val="00A015A0"/>
    <w:rsid w:val="00A016E1"/>
    <w:rsid w:val="00A017D9"/>
    <w:rsid w:val="00A01AAC"/>
    <w:rsid w:val="00A01C0E"/>
    <w:rsid w:val="00A02049"/>
    <w:rsid w:val="00A0235F"/>
    <w:rsid w:val="00A023B4"/>
    <w:rsid w:val="00A0240F"/>
    <w:rsid w:val="00A02620"/>
    <w:rsid w:val="00A02CF9"/>
    <w:rsid w:val="00A02D2F"/>
    <w:rsid w:val="00A02EFD"/>
    <w:rsid w:val="00A0321E"/>
    <w:rsid w:val="00A03635"/>
    <w:rsid w:val="00A0382F"/>
    <w:rsid w:val="00A03B99"/>
    <w:rsid w:val="00A047A8"/>
    <w:rsid w:val="00A04973"/>
    <w:rsid w:val="00A049C1"/>
    <w:rsid w:val="00A049D8"/>
    <w:rsid w:val="00A049DE"/>
    <w:rsid w:val="00A04D7C"/>
    <w:rsid w:val="00A04DE0"/>
    <w:rsid w:val="00A04F79"/>
    <w:rsid w:val="00A052D1"/>
    <w:rsid w:val="00A05545"/>
    <w:rsid w:val="00A05681"/>
    <w:rsid w:val="00A059FF"/>
    <w:rsid w:val="00A05AD4"/>
    <w:rsid w:val="00A05B64"/>
    <w:rsid w:val="00A05DE0"/>
    <w:rsid w:val="00A06607"/>
    <w:rsid w:val="00A06A4B"/>
    <w:rsid w:val="00A06C4E"/>
    <w:rsid w:val="00A06F3E"/>
    <w:rsid w:val="00A07202"/>
    <w:rsid w:val="00A07D2A"/>
    <w:rsid w:val="00A07DA8"/>
    <w:rsid w:val="00A10131"/>
    <w:rsid w:val="00A10456"/>
    <w:rsid w:val="00A1074E"/>
    <w:rsid w:val="00A10800"/>
    <w:rsid w:val="00A112C0"/>
    <w:rsid w:val="00A1156C"/>
    <w:rsid w:val="00A11659"/>
    <w:rsid w:val="00A11786"/>
    <w:rsid w:val="00A11BBB"/>
    <w:rsid w:val="00A11D48"/>
    <w:rsid w:val="00A11E54"/>
    <w:rsid w:val="00A12013"/>
    <w:rsid w:val="00A12046"/>
    <w:rsid w:val="00A1228D"/>
    <w:rsid w:val="00A12383"/>
    <w:rsid w:val="00A124F8"/>
    <w:rsid w:val="00A1251A"/>
    <w:rsid w:val="00A126B8"/>
    <w:rsid w:val="00A1298B"/>
    <w:rsid w:val="00A12B35"/>
    <w:rsid w:val="00A13127"/>
    <w:rsid w:val="00A13446"/>
    <w:rsid w:val="00A1380C"/>
    <w:rsid w:val="00A13D00"/>
    <w:rsid w:val="00A148D8"/>
    <w:rsid w:val="00A14E71"/>
    <w:rsid w:val="00A15674"/>
    <w:rsid w:val="00A16007"/>
    <w:rsid w:val="00A16078"/>
    <w:rsid w:val="00A161D8"/>
    <w:rsid w:val="00A1632D"/>
    <w:rsid w:val="00A16506"/>
    <w:rsid w:val="00A16699"/>
    <w:rsid w:val="00A166B9"/>
    <w:rsid w:val="00A166FF"/>
    <w:rsid w:val="00A172BD"/>
    <w:rsid w:val="00A17591"/>
    <w:rsid w:val="00A17987"/>
    <w:rsid w:val="00A17DC5"/>
    <w:rsid w:val="00A2004B"/>
    <w:rsid w:val="00A209A8"/>
    <w:rsid w:val="00A20AC8"/>
    <w:rsid w:val="00A20AF3"/>
    <w:rsid w:val="00A20BD3"/>
    <w:rsid w:val="00A20D7B"/>
    <w:rsid w:val="00A20F36"/>
    <w:rsid w:val="00A216D6"/>
    <w:rsid w:val="00A21EEB"/>
    <w:rsid w:val="00A221E4"/>
    <w:rsid w:val="00A22D77"/>
    <w:rsid w:val="00A230CE"/>
    <w:rsid w:val="00A2336E"/>
    <w:rsid w:val="00A23995"/>
    <w:rsid w:val="00A23A16"/>
    <w:rsid w:val="00A23EFB"/>
    <w:rsid w:val="00A2447A"/>
    <w:rsid w:val="00A246E0"/>
    <w:rsid w:val="00A247A9"/>
    <w:rsid w:val="00A24950"/>
    <w:rsid w:val="00A24D6C"/>
    <w:rsid w:val="00A2517E"/>
    <w:rsid w:val="00A2538B"/>
    <w:rsid w:val="00A25772"/>
    <w:rsid w:val="00A2599C"/>
    <w:rsid w:val="00A25D01"/>
    <w:rsid w:val="00A25F33"/>
    <w:rsid w:val="00A26370"/>
    <w:rsid w:val="00A2646A"/>
    <w:rsid w:val="00A26597"/>
    <w:rsid w:val="00A2674F"/>
    <w:rsid w:val="00A26998"/>
    <w:rsid w:val="00A26C2D"/>
    <w:rsid w:val="00A27452"/>
    <w:rsid w:val="00A2754A"/>
    <w:rsid w:val="00A275B6"/>
    <w:rsid w:val="00A27821"/>
    <w:rsid w:val="00A27ADD"/>
    <w:rsid w:val="00A27AE6"/>
    <w:rsid w:val="00A300B5"/>
    <w:rsid w:val="00A301D5"/>
    <w:rsid w:val="00A304A8"/>
    <w:rsid w:val="00A304A9"/>
    <w:rsid w:val="00A304E1"/>
    <w:rsid w:val="00A307ED"/>
    <w:rsid w:val="00A30A06"/>
    <w:rsid w:val="00A30DF1"/>
    <w:rsid w:val="00A30F6D"/>
    <w:rsid w:val="00A30FA4"/>
    <w:rsid w:val="00A31071"/>
    <w:rsid w:val="00A311B9"/>
    <w:rsid w:val="00A312F3"/>
    <w:rsid w:val="00A31322"/>
    <w:rsid w:val="00A3140C"/>
    <w:rsid w:val="00A31E0D"/>
    <w:rsid w:val="00A321EB"/>
    <w:rsid w:val="00A32588"/>
    <w:rsid w:val="00A3277C"/>
    <w:rsid w:val="00A32E48"/>
    <w:rsid w:val="00A32F37"/>
    <w:rsid w:val="00A32F75"/>
    <w:rsid w:val="00A3312C"/>
    <w:rsid w:val="00A33661"/>
    <w:rsid w:val="00A336AB"/>
    <w:rsid w:val="00A33A75"/>
    <w:rsid w:val="00A33F85"/>
    <w:rsid w:val="00A34324"/>
    <w:rsid w:val="00A344C5"/>
    <w:rsid w:val="00A3478A"/>
    <w:rsid w:val="00A3495E"/>
    <w:rsid w:val="00A349CA"/>
    <w:rsid w:val="00A34C07"/>
    <w:rsid w:val="00A34CCA"/>
    <w:rsid w:val="00A34CD0"/>
    <w:rsid w:val="00A34E4F"/>
    <w:rsid w:val="00A356F4"/>
    <w:rsid w:val="00A35A15"/>
    <w:rsid w:val="00A35B61"/>
    <w:rsid w:val="00A35C5E"/>
    <w:rsid w:val="00A35DAE"/>
    <w:rsid w:val="00A3602F"/>
    <w:rsid w:val="00A36092"/>
    <w:rsid w:val="00A3609B"/>
    <w:rsid w:val="00A367C3"/>
    <w:rsid w:val="00A36A08"/>
    <w:rsid w:val="00A36A0F"/>
    <w:rsid w:val="00A37508"/>
    <w:rsid w:val="00A37903"/>
    <w:rsid w:val="00A3795F"/>
    <w:rsid w:val="00A37AC8"/>
    <w:rsid w:val="00A37BD2"/>
    <w:rsid w:val="00A37DEF"/>
    <w:rsid w:val="00A37EAF"/>
    <w:rsid w:val="00A4025D"/>
    <w:rsid w:val="00A4030B"/>
    <w:rsid w:val="00A407FD"/>
    <w:rsid w:val="00A40850"/>
    <w:rsid w:val="00A40A99"/>
    <w:rsid w:val="00A40B57"/>
    <w:rsid w:val="00A40B91"/>
    <w:rsid w:val="00A41118"/>
    <w:rsid w:val="00A411FD"/>
    <w:rsid w:val="00A4140B"/>
    <w:rsid w:val="00A4140D"/>
    <w:rsid w:val="00A4189E"/>
    <w:rsid w:val="00A4189F"/>
    <w:rsid w:val="00A41B48"/>
    <w:rsid w:val="00A41DFC"/>
    <w:rsid w:val="00A42184"/>
    <w:rsid w:val="00A42B53"/>
    <w:rsid w:val="00A42D72"/>
    <w:rsid w:val="00A430D3"/>
    <w:rsid w:val="00A431B5"/>
    <w:rsid w:val="00A43501"/>
    <w:rsid w:val="00A435CF"/>
    <w:rsid w:val="00A4366B"/>
    <w:rsid w:val="00A43BEF"/>
    <w:rsid w:val="00A43D80"/>
    <w:rsid w:val="00A44206"/>
    <w:rsid w:val="00A4437D"/>
    <w:rsid w:val="00A4438B"/>
    <w:rsid w:val="00A443D8"/>
    <w:rsid w:val="00A44583"/>
    <w:rsid w:val="00A44750"/>
    <w:rsid w:val="00A44B1F"/>
    <w:rsid w:val="00A44BD8"/>
    <w:rsid w:val="00A44DD5"/>
    <w:rsid w:val="00A4516D"/>
    <w:rsid w:val="00A451B1"/>
    <w:rsid w:val="00A45237"/>
    <w:rsid w:val="00A45651"/>
    <w:rsid w:val="00A4574A"/>
    <w:rsid w:val="00A45BF1"/>
    <w:rsid w:val="00A46217"/>
    <w:rsid w:val="00A46327"/>
    <w:rsid w:val="00A468C9"/>
    <w:rsid w:val="00A46F22"/>
    <w:rsid w:val="00A470D9"/>
    <w:rsid w:val="00A47124"/>
    <w:rsid w:val="00A4731F"/>
    <w:rsid w:val="00A47380"/>
    <w:rsid w:val="00A4754F"/>
    <w:rsid w:val="00A477F3"/>
    <w:rsid w:val="00A4780C"/>
    <w:rsid w:val="00A47985"/>
    <w:rsid w:val="00A47ABF"/>
    <w:rsid w:val="00A500B2"/>
    <w:rsid w:val="00A5015C"/>
    <w:rsid w:val="00A50358"/>
    <w:rsid w:val="00A5052B"/>
    <w:rsid w:val="00A50755"/>
    <w:rsid w:val="00A50E98"/>
    <w:rsid w:val="00A5111A"/>
    <w:rsid w:val="00A51378"/>
    <w:rsid w:val="00A513D2"/>
    <w:rsid w:val="00A51464"/>
    <w:rsid w:val="00A514DD"/>
    <w:rsid w:val="00A51735"/>
    <w:rsid w:val="00A517B4"/>
    <w:rsid w:val="00A5193A"/>
    <w:rsid w:val="00A51D31"/>
    <w:rsid w:val="00A51E18"/>
    <w:rsid w:val="00A51F23"/>
    <w:rsid w:val="00A52002"/>
    <w:rsid w:val="00A52275"/>
    <w:rsid w:val="00A5249A"/>
    <w:rsid w:val="00A524F9"/>
    <w:rsid w:val="00A526EA"/>
    <w:rsid w:val="00A52CB6"/>
    <w:rsid w:val="00A52EE7"/>
    <w:rsid w:val="00A5315C"/>
    <w:rsid w:val="00A5330F"/>
    <w:rsid w:val="00A537A6"/>
    <w:rsid w:val="00A5391F"/>
    <w:rsid w:val="00A53C0E"/>
    <w:rsid w:val="00A54008"/>
    <w:rsid w:val="00A540F1"/>
    <w:rsid w:val="00A54723"/>
    <w:rsid w:val="00A547E9"/>
    <w:rsid w:val="00A54BAB"/>
    <w:rsid w:val="00A54BB6"/>
    <w:rsid w:val="00A54F4C"/>
    <w:rsid w:val="00A55098"/>
    <w:rsid w:val="00A550CD"/>
    <w:rsid w:val="00A551B2"/>
    <w:rsid w:val="00A55320"/>
    <w:rsid w:val="00A55403"/>
    <w:rsid w:val="00A55512"/>
    <w:rsid w:val="00A558DD"/>
    <w:rsid w:val="00A558FA"/>
    <w:rsid w:val="00A5590D"/>
    <w:rsid w:val="00A55F20"/>
    <w:rsid w:val="00A56266"/>
    <w:rsid w:val="00A5636E"/>
    <w:rsid w:val="00A563BA"/>
    <w:rsid w:val="00A5643B"/>
    <w:rsid w:val="00A564F6"/>
    <w:rsid w:val="00A56510"/>
    <w:rsid w:val="00A56C73"/>
    <w:rsid w:val="00A56C88"/>
    <w:rsid w:val="00A56FAE"/>
    <w:rsid w:val="00A5731D"/>
    <w:rsid w:val="00A5736C"/>
    <w:rsid w:val="00A573F1"/>
    <w:rsid w:val="00A573F6"/>
    <w:rsid w:val="00A57462"/>
    <w:rsid w:val="00A57776"/>
    <w:rsid w:val="00A57AA0"/>
    <w:rsid w:val="00A57D11"/>
    <w:rsid w:val="00A57EF4"/>
    <w:rsid w:val="00A60262"/>
    <w:rsid w:val="00A60C57"/>
    <w:rsid w:val="00A61244"/>
    <w:rsid w:val="00A6140D"/>
    <w:rsid w:val="00A614BC"/>
    <w:rsid w:val="00A61666"/>
    <w:rsid w:val="00A61975"/>
    <w:rsid w:val="00A61C41"/>
    <w:rsid w:val="00A62192"/>
    <w:rsid w:val="00A629F4"/>
    <w:rsid w:val="00A62ACB"/>
    <w:rsid w:val="00A62CE5"/>
    <w:rsid w:val="00A62DF7"/>
    <w:rsid w:val="00A634E4"/>
    <w:rsid w:val="00A637E9"/>
    <w:rsid w:val="00A63804"/>
    <w:rsid w:val="00A6402D"/>
    <w:rsid w:val="00A643DE"/>
    <w:rsid w:val="00A644D5"/>
    <w:rsid w:val="00A644FD"/>
    <w:rsid w:val="00A64603"/>
    <w:rsid w:val="00A64B47"/>
    <w:rsid w:val="00A64BAD"/>
    <w:rsid w:val="00A64FF8"/>
    <w:rsid w:val="00A6510C"/>
    <w:rsid w:val="00A6559F"/>
    <w:rsid w:val="00A6570C"/>
    <w:rsid w:val="00A65978"/>
    <w:rsid w:val="00A65AA0"/>
    <w:rsid w:val="00A65ACC"/>
    <w:rsid w:val="00A65AD3"/>
    <w:rsid w:val="00A65B25"/>
    <w:rsid w:val="00A65BF9"/>
    <w:rsid w:val="00A660AF"/>
    <w:rsid w:val="00A66114"/>
    <w:rsid w:val="00A666C1"/>
    <w:rsid w:val="00A66956"/>
    <w:rsid w:val="00A6753A"/>
    <w:rsid w:val="00A675FE"/>
    <w:rsid w:val="00A676EE"/>
    <w:rsid w:val="00A67825"/>
    <w:rsid w:val="00A678B6"/>
    <w:rsid w:val="00A6794B"/>
    <w:rsid w:val="00A67B56"/>
    <w:rsid w:val="00A701CC"/>
    <w:rsid w:val="00A701D3"/>
    <w:rsid w:val="00A701E0"/>
    <w:rsid w:val="00A70347"/>
    <w:rsid w:val="00A70595"/>
    <w:rsid w:val="00A705BB"/>
    <w:rsid w:val="00A70970"/>
    <w:rsid w:val="00A70992"/>
    <w:rsid w:val="00A70AB4"/>
    <w:rsid w:val="00A70E6A"/>
    <w:rsid w:val="00A7123D"/>
    <w:rsid w:val="00A714EF"/>
    <w:rsid w:val="00A715CD"/>
    <w:rsid w:val="00A71C71"/>
    <w:rsid w:val="00A71EEF"/>
    <w:rsid w:val="00A72AAF"/>
    <w:rsid w:val="00A72ED4"/>
    <w:rsid w:val="00A730AA"/>
    <w:rsid w:val="00A736E5"/>
    <w:rsid w:val="00A73AB3"/>
    <w:rsid w:val="00A73BA3"/>
    <w:rsid w:val="00A73BF2"/>
    <w:rsid w:val="00A73FEC"/>
    <w:rsid w:val="00A741B9"/>
    <w:rsid w:val="00A74406"/>
    <w:rsid w:val="00A7473E"/>
    <w:rsid w:val="00A748E8"/>
    <w:rsid w:val="00A749C9"/>
    <w:rsid w:val="00A74CFB"/>
    <w:rsid w:val="00A7504D"/>
    <w:rsid w:val="00A75DED"/>
    <w:rsid w:val="00A76044"/>
    <w:rsid w:val="00A764E0"/>
    <w:rsid w:val="00A765AE"/>
    <w:rsid w:val="00A76BD8"/>
    <w:rsid w:val="00A76FE3"/>
    <w:rsid w:val="00A77053"/>
    <w:rsid w:val="00A77436"/>
    <w:rsid w:val="00A77458"/>
    <w:rsid w:val="00A774E3"/>
    <w:rsid w:val="00A77A7C"/>
    <w:rsid w:val="00A77E89"/>
    <w:rsid w:val="00A77F10"/>
    <w:rsid w:val="00A80126"/>
    <w:rsid w:val="00A80BD0"/>
    <w:rsid w:val="00A80CB8"/>
    <w:rsid w:val="00A8126A"/>
    <w:rsid w:val="00A81686"/>
    <w:rsid w:val="00A81872"/>
    <w:rsid w:val="00A818AF"/>
    <w:rsid w:val="00A8199F"/>
    <w:rsid w:val="00A8269B"/>
    <w:rsid w:val="00A827C2"/>
    <w:rsid w:val="00A82A94"/>
    <w:rsid w:val="00A82AB0"/>
    <w:rsid w:val="00A82C25"/>
    <w:rsid w:val="00A82CA2"/>
    <w:rsid w:val="00A82F3A"/>
    <w:rsid w:val="00A830A9"/>
    <w:rsid w:val="00A83441"/>
    <w:rsid w:val="00A834A1"/>
    <w:rsid w:val="00A83E92"/>
    <w:rsid w:val="00A841C0"/>
    <w:rsid w:val="00A843E1"/>
    <w:rsid w:val="00A84464"/>
    <w:rsid w:val="00A844FF"/>
    <w:rsid w:val="00A8467D"/>
    <w:rsid w:val="00A84832"/>
    <w:rsid w:val="00A84D46"/>
    <w:rsid w:val="00A84F96"/>
    <w:rsid w:val="00A84FA3"/>
    <w:rsid w:val="00A85382"/>
    <w:rsid w:val="00A853DD"/>
    <w:rsid w:val="00A8555B"/>
    <w:rsid w:val="00A85707"/>
    <w:rsid w:val="00A8590E"/>
    <w:rsid w:val="00A859B2"/>
    <w:rsid w:val="00A85A22"/>
    <w:rsid w:val="00A85B5A"/>
    <w:rsid w:val="00A85B71"/>
    <w:rsid w:val="00A85CC3"/>
    <w:rsid w:val="00A85D09"/>
    <w:rsid w:val="00A86529"/>
    <w:rsid w:val="00A865D3"/>
    <w:rsid w:val="00A8674B"/>
    <w:rsid w:val="00A868F8"/>
    <w:rsid w:val="00A86DF7"/>
    <w:rsid w:val="00A86F92"/>
    <w:rsid w:val="00A870E9"/>
    <w:rsid w:val="00A87303"/>
    <w:rsid w:val="00A874F8"/>
    <w:rsid w:val="00A8763D"/>
    <w:rsid w:val="00A87C8C"/>
    <w:rsid w:val="00A9034E"/>
    <w:rsid w:val="00A908F3"/>
    <w:rsid w:val="00A91700"/>
    <w:rsid w:val="00A91905"/>
    <w:rsid w:val="00A91AB6"/>
    <w:rsid w:val="00A91B48"/>
    <w:rsid w:val="00A91C91"/>
    <w:rsid w:val="00A920FE"/>
    <w:rsid w:val="00A925D0"/>
    <w:rsid w:val="00A92656"/>
    <w:rsid w:val="00A9281B"/>
    <w:rsid w:val="00A928CB"/>
    <w:rsid w:val="00A92F71"/>
    <w:rsid w:val="00A92F8F"/>
    <w:rsid w:val="00A934BD"/>
    <w:rsid w:val="00A93B12"/>
    <w:rsid w:val="00A93B9B"/>
    <w:rsid w:val="00A93BDC"/>
    <w:rsid w:val="00A93D93"/>
    <w:rsid w:val="00A94060"/>
    <w:rsid w:val="00A94524"/>
    <w:rsid w:val="00A945BE"/>
    <w:rsid w:val="00A95309"/>
    <w:rsid w:val="00A95556"/>
    <w:rsid w:val="00A9562E"/>
    <w:rsid w:val="00A956DA"/>
    <w:rsid w:val="00A95737"/>
    <w:rsid w:val="00A957DA"/>
    <w:rsid w:val="00A95881"/>
    <w:rsid w:val="00A95B47"/>
    <w:rsid w:val="00A95E52"/>
    <w:rsid w:val="00A960F4"/>
    <w:rsid w:val="00A96250"/>
    <w:rsid w:val="00A963A3"/>
    <w:rsid w:val="00A96439"/>
    <w:rsid w:val="00A9649A"/>
    <w:rsid w:val="00A9655F"/>
    <w:rsid w:val="00A96694"/>
    <w:rsid w:val="00A967D0"/>
    <w:rsid w:val="00A9768B"/>
    <w:rsid w:val="00A977A1"/>
    <w:rsid w:val="00A97BF9"/>
    <w:rsid w:val="00AA03FF"/>
    <w:rsid w:val="00AA0633"/>
    <w:rsid w:val="00AA0951"/>
    <w:rsid w:val="00AA0A08"/>
    <w:rsid w:val="00AA0D1B"/>
    <w:rsid w:val="00AA147B"/>
    <w:rsid w:val="00AA1C84"/>
    <w:rsid w:val="00AA1D9A"/>
    <w:rsid w:val="00AA2006"/>
    <w:rsid w:val="00AA25EE"/>
    <w:rsid w:val="00AA26E7"/>
    <w:rsid w:val="00AA2A56"/>
    <w:rsid w:val="00AA2C83"/>
    <w:rsid w:val="00AA303D"/>
    <w:rsid w:val="00AA30C0"/>
    <w:rsid w:val="00AA315C"/>
    <w:rsid w:val="00AA3296"/>
    <w:rsid w:val="00AA34BC"/>
    <w:rsid w:val="00AA35C3"/>
    <w:rsid w:val="00AA387F"/>
    <w:rsid w:val="00AA39BC"/>
    <w:rsid w:val="00AA3B10"/>
    <w:rsid w:val="00AA3CFD"/>
    <w:rsid w:val="00AA3DBE"/>
    <w:rsid w:val="00AA3FFF"/>
    <w:rsid w:val="00AA40C9"/>
    <w:rsid w:val="00AA41CD"/>
    <w:rsid w:val="00AA4411"/>
    <w:rsid w:val="00AA44E1"/>
    <w:rsid w:val="00AA47E0"/>
    <w:rsid w:val="00AA48AF"/>
    <w:rsid w:val="00AA4D4C"/>
    <w:rsid w:val="00AA4DA5"/>
    <w:rsid w:val="00AA5296"/>
    <w:rsid w:val="00AA5612"/>
    <w:rsid w:val="00AA567E"/>
    <w:rsid w:val="00AA574F"/>
    <w:rsid w:val="00AA59E8"/>
    <w:rsid w:val="00AA5BED"/>
    <w:rsid w:val="00AA5D48"/>
    <w:rsid w:val="00AA5D82"/>
    <w:rsid w:val="00AA64C7"/>
    <w:rsid w:val="00AA6530"/>
    <w:rsid w:val="00AA668E"/>
    <w:rsid w:val="00AA6B42"/>
    <w:rsid w:val="00AA6BA8"/>
    <w:rsid w:val="00AA6E2B"/>
    <w:rsid w:val="00AA6F07"/>
    <w:rsid w:val="00AA6FF5"/>
    <w:rsid w:val="00AA7033"/>
    <w:rsid w:val="00AA7168"/>
    <w:rsid w:val="00AA7D0D"/>
    <w:rsid w:val="00AA7D7D"/>
    <w:rsid w:val="00AA7EEE"/>
    <w:rsid w:val="00AB0357"/>
    <w:rsid w:val="00AB06CD"/>
    <w:rsid w:val="00AB0B4D"/>
    <w:rsid w:val="00AB0EE6"/>
    <w:rsid w:val="00AB101D"/>
    <w:rsid w:val="00AB108C"/>
    <w:rsid w:val="00AB1117"/>
    <w:rsid w:val="00AB1A31"/>
    <w:rsid w:val="00AB2095"/>
    <w:rsid w:val="00AB22B3"/>
    <w:rsid w:val="00AB24FF"/>
    <w:rsid w:val="00AB250E"/>
    <w:rsid w:val="00AB2CEF"/>
    <w:rsid w:val="00AB2F09"/>
    <w:rsid w:val="00AB2FB8"/>
    <w:rsid w:val="00AB30D3"/>
    <w:rsid w:val="00AB361B"/>
    <w:rsid w:val="00AB36E0"/>
    <w:rsid w:val="00AB377C"/>
    <w:rsid w:val="00AB39B4"/>
    <w:rsid w:val="00AB3D3C"/>
    <w:rsid w:val="00AB3D72"/>
    <w:rsid w:val="00AB42BE"/>
    <w:rsid w:val="00AB44D7"/>
    <w:rsid w:val="00AB45BC"/>
    <w:rsid w:val="00AB4AC1"/>
    <w:rsid w:val="00AB4AE9"/>
    <w:rsid w:val="00AB4C02"/>
    <w:rsid w:val="00AB50B0"/>
    <w:rsid w:val="00AB5862"/>
    <w:rsid w:val="00AB5AA3"/>
    <w:rsid w:val="00AB5B68"/>
    <w:rsid w:val="00AB5D60"/>
    <w:rsid w:val="00AB5ED5"/>
    <w:rsid w:val="00AB638C"/>
    <w:rsid w:val="00AB649F"/>
    <w:rsid w:val="00AB6713"/>
    <w:rsid w:val="00AB68E4"/>
    <w:rsid w:val="00AB6A57"/>
    <w:rsid w:val="00AB6B38"/>
    <w:rsid w:val="00AB6E85"/>
    <w:rsid w:val="00AB70D4"/>
    <w:rsid w:val="00AB764A"/>
    <w:rsid w:val="00AB7CD9"/>
    <w:rsid w:val="00ABFAFA"/>
    <w:rsid w:val="00AC00A8"/>
    <w:rsid w:val="00AC0304"/>
    <w:rsid w:val="00AC0325"/>
    <w:rsid w:val="00AC035E"/>
    <w:rsid w:val="00AC08B6"/>
    <w:rsid w:val="00AC0D9F"/>
    <w:rsid w:val="00AC1440"/>
    <w:rsid w:val="00AC19CA"/>
    <w:rsid w:val="00AC1DC8"/>
    <w:rsid w:val="00AC1E6D"/>
    <w:rsid w:val="00AC218A"/>
    <w:rsid w:val="00AC21B8"/>
    <w:rsid w:val="00AC2382"/>
    <w:rsid w:val="00AC2692"/>
    <w:rsid w:val="00AC28B2"/>
    <w:rsid w:val="00AC28BA"/>
    <w:rsid w:val="00AC29BE"/>
    <w:rsid w:val="00AC31B3"/>
    <w:rsid w:val="00AC3280"/>
    <w:rsid w:val="00AC345D"/>
    <w:rsid w:val="00AC3674"/>
    <w:rsid w:val="00AC389B"/>
    <w:rsid w:val="00AC3989"/>
    <w:rsid w:val="00AC3BB2"/>
    <w:rsid w:val="00AC3E7E"/>
    <w:rsid w:val="00AC4008"/>
    <w:rsid w:val="00AC40BF"/>
    <w:rsid w:val="00AC46F4"/>
    <w:rsid w:val="00AC4C7B"/>
    <w:rsid w:val="00AC4E2E"/>
    <w:rsid w:val="00AC5431"/>
    <w:rsid w:val="00AC55F6"/>
    <w:rsid w:val="00AC59CE"/>
    <w:rsid w:val="00AC5D24"/>
    <w:rsid w:val="00AC5F7C"/>
    <w:rsid w:val="00AC5F91"/>
    <w:rsid w:val="00AC621F"/>
    <w:rsid w:val="00AC662B"/>
    <w:rsid w:val="00AC67EE"/>
    <w:rsid w:val="00AC6BCF"/>
    <w:rsid w:val="00AC6DBB"/>
    <w:rsid w:val="00AC707B"/>
    <w:rsid w:val="00AC72F0"/>
    <w:rsid w:val="00AC74A2"/>
    <w:rsid w:val="00AC7699"/>
    <w:rsid w:val="00AC777A"/>
    <w:rsid w:val="00AC7ADC"/>
    <w:rsid w:val="00AC7CCC"/>
    <w:rsid w:val="00AC7E90"/>
    <w:rsid w:val="00AC7F5D"/>
    <w:rsid w:val="00AC7FBA"/>
    <w:rsid w:val="00AD0010"/>
    <w:rsid w:val="00AD0023"/>
    <w:rsid w:val="00AD00A8"/>
    <w:rsid w:val="00AD04D3"/>
    <w:rsid w:val="00AD07AC"/>
    <w:rsid w:val="00AD0DBB"/>
    <w:rsid w:val="00AD110E"/>
    <w:rsid w:val="00AD1862"/>
    <w:rsid w:val="00AD1B65"/>
    <w:rsid w:val="00AD1E62"/>
    <w:rsid w:val="00AD1F41"/>
    <w:rsid w:val="00AD1FA2"/>
    <w:rsid w:val="00AD241F"/>
    <w:rsid w:val="00AD29EA"/>
    <w:rsid w:val="00AD2B4E"/>
    <w:rsid w:val="00AD2B98"/>
    <w:rsid w:val="00AD3025"/>
    <w:rsid w:val="00AD3789"/>
    <w:rsid w:val="00AD3811"/>
    <w:rsid w:val="00AD3AD8"/>
    <w:rsid w:val="00AD3C7B"/>
    <w:rsid w:val="00AD3F8A"/>
    <w:rsid w:val="00AD477E"/>
    <w:rsid w:val="00AD4C73"/>
    <w:rsid w:val="00AD4C95"/>
    <w:rsid w:val="00AD4FC5"/>
    <w:rsid w:val="00AD526B"/>
    <w:rsid w:val="00AD55AC"/>
    <w:rsid w:val="00AD5602"/>
    <w:rsid w:val="00AD58AF"/>
    <w:rsid w:val="00AD5CB3"/>
    <w:rsid w:val="00AD62E0"/>
    <w:rsid w:val="00AD647C"/>
    <w:rsid w:val="00AD6544"/>
    <w:rsid w:val="00AD658E"/>
    <w:rsid w:val="00AD6615"/>
    <w:rsid w:val="00AD6940"/>
    <w:rsid w:val="00AD6EA1"/>
    <w:rsid w:val="00AD6EAE"/>
    <w:rsid w:val="00AD6FAB"/>
    <w:rsid w:val="00AD6FC0"/>
    <w:rsid w:val="00AD6FFF"/>
    <w:rsid w:val="00AD71F2"/>
    <w:rsid w:val="00AD725F"/>
    <w:rsid w:val="00AD7DD1"/>
    <w:rsid w:val="00AD7EA7"/>
    <w:rsid w:val="00ADA93C"/>
    <w:rsid w:val="00AE0068"/>
    <w:rsid w:val="00AE02A7"/>
    <w:rsid w:val="00AE0390"/>
    <w:rsid w:val="00AE05C4"/>
    <w:rsid w:val="00AE0967"/>
    <w:rsid w:val="00AE0B41"/>
    <w:rsid w:val="00AE0C10"/>
    <w:rsid w:val="00AE0CCF"/>
    <w:rsid w:val="00AE0D04"/>
    <w:rsid w:val="00AE0F1B"/>
    <w:rsid w:val="00AE0F63"/>
    <w:rsid w:val="00AE10BE"/>
    <w:rsid w:val="00AE139D"/>
    <w:rsid w:val="00AE1847"/>
    <w:rsid w:val="00AE1898"/>
    <w:rsid w:val="00AE1983"/>
    <w:rsid w:val="00AE1F24"/>
    <w:rsid w:val="00AE2077"/>
    <w:rsid w:val="00AE244B"/>
    <w:rsid w:val="00AE2627"/>
    <w:rsid w:val="00AE26D0"/>
    <w:rsid w:val="00AE2957"/>
    <w:rsid w:val="00AE29CE"/>
    <w:rsid w:val="00AE2AD5"/>
    <w:rsid w:val="00AE2D2D"/>
    <w:rsid w:val="00AE2F31"/>
    <w:rsid w:val="00AE3B9D"/>
    <w:rsid w:val="00AE3EB6"/>
    <w:rsid w:val="00AE4B86"/>
    <w:rsid w:val="00AE4C26"/>
    <w:rsid w:val="00AE4C46"/>
    <w:rsid w:val="00AE50C4"/>
    <w:rsid w:val="00AE52BC"/>
    <w:rsid w:val="00AE532D"/>
    <w:rsid w:val="00AE561B"/>
    <w:rsid w:val="00AE569A"/>
    <w:rsid w:val="00AE57E8"/>
    <w:rsid w:val="00AE594D"/>
    <w:rsid w:val="00AE5D60"/>
    <w:rsid w:val="00AE5FE0"/>
    <w:rsid w:val="00AE6222"/>
    <w:rsid w:val="00AE63BD"/>
    <w:rsid w:val="00AE6514"/>
    <w:rsid w:val="00AE6A05"/>
    <w:rsid w:val="00AE6AA0"/>
    <w:rsid w:val="00AE6D17"/>
    <w:rsid w:val="00AE7342"/>
    <w:rsid w:val="00AE738B"/>
    <w:rsid w:val="00AE765C"/>
    <w:rsid w:val="00AE7860"/>
    <w:rsid w:val="00AE7906"/>
    <w:rsid w:val="00AE79CC"/>
    <w:rsid w:val="00AE7A80"/>
    <w:rsid w:val="00AE7DA5"/>
    <w:rsid w:val="00AE7E5A"/>
    <w:rsid w:val="00AE7F2F"/>
    <w:rsid w:val="00AF0032"/>
    <w:rsid w:val="00AF0280"/>
    <w:rsid w:val="00AF031D"/>
    <w:rsid w:val="00AF05DF"/>
    <w:rsid w:val="00AF066A"/>
    <w:rsid w:val="00AF096E"/>
    <w:rsid w:val="00AF0A2D"/>
    <w:rsid w:val="00AF104A"/>
    <w:rsid w:val="00AF1AAE"/>
    <w:rsid w:val="00AF20A6"/>
    <w:rsid w:val="00AF2243"/>
    <w:rsid w:val="00AF28AE"/>
    <w:rsid w:val="00AF290F"/>
    <w:rsid w:val="00AF2C0C"/>
    <w:rsid w:val="00AF2CE0"/>
    <w:rsid w:val="00AF3046"/>
    <w:rsid w:val="00AF30F4"/>
    <w:rsid w:val="00AF34ED"/>
    <w:rsid w:val="00AF3626"/>
    <w:rsid w:val="00AF391A"/>
    <w:rsid w:val="00AF3A6A"/>
    <w:rsid w:val="00AF3A84"/>
    <w:rsid w:val="00AF3AB2"/>
    <w:rsid w:val="00AF3CE8"/>
    <w:rsid w:val="00AF3D84"/>
    <w:rsid w:val="00AF3E71"/>
    <w:rsid w:val="00AF407E"/>
    <w:rsid w:val="00AF4335"/>
    <w:rsid w:val="00AF43E3"/>
    <w:rsid w:val="00AF44CB"/>
    <w:rsid w:val="00AF45B5"/>
    <w:rsid w:val="00AF476F"/>
    <w:rsid w:val="00AF4A3D"/>
    <w:rsid w:val="00AF4B1F"/>
    <w:rsid w:val="00AF4B37"/>
    <w:rsid w:val="00AF4C1E"/>
    <w:rsid w:val="00AF5132"/>
    <w:rsid w:val="00AF5155"/>
    <w:rsid w:val="00AF5442"/>
    <w:rsid w:val="00AF5919"/>
    <w:rsid w:val="00AF5A52"/>
    <w:rsid w:val="00AF5BB7"/>
    <w:rsid w:val="00AF5E0E"/>
    <w:rsid w:val="00AF6233"/>
    <w:rsid w:val="00AF6413"/>
    <w:rsid w:val="00AF670F"/>
    <w:rsid w:val="00AF6776"/>
    <w:rsid w:val="00AF6B56"/>
    <w:rsid w:val="00AF720E"/>
    <w:rsid w:val="00AF7256"/>
    <w:rsid w:val="00AF7560"/>
    <w:rsid w:val="00AF787F"/>
    <w:rsid w:val="00AF7975"/>
    <w:rsid w:val="00B005C9"/>
    <w:rsid w:val="00B00935"/>
    <w:rsid w:val="00B009F5"/>
    <w:rsid w:val="00B00A7C"/>
    <w:rsid w:val="00B00B58"/>
    <w:rsid w:val="00B013A5"/>
    <w:rsid w:val="00B01688"/>
    <w:rsid w:val="00B016A2"/>
    <w:rsid w:val="00B01740"/>
    <w:rsid w:val="00B01900"/>
    <w:rsid w:val="00B01981"/>
    <w:rsid w:val="00B01EAE"/>
    <w:rsid w:val="00B0280D"/>
    <w:rsid w:val="00B0288A"/>
    <w:rsid w:val="00B0297E"/>
    <w:rsid w:val="00B02AB1"/>
    <w:rsid w:val="00B02B04"/>
    <w:rsid w:val="00B02B9B"/>
    <w:rsid w:val="00B02FAB"/>
    <w:rsid w:val="00B03868"/>
    <w:rsid w:val="00B03BCE"/>
    <w:rsid w:val="00B03C41"/>
    <w:rsid w:val="00B03C5A"/>
    <w:rsid w:val="00B03DBB"/>
    <w:rsid w:val="00B03E13"/>
    <w:rsid w:val="00B03E9F"/>
    <w:rsid w:val="00B03EB5"/>
    <w:rsid w:val="00B0434F"/>
    <w:rsid w:val="00B044AC"/>
    <w:rsid w:val="00B04579"/>
    <w:rsid w:val="00B047DB"/>
    <w:rsid w:val="00B048B9"/>
    <w:rsid w:val="00B04B15"/>
    <w:rsid w:val="00B04B5A"/>
    <w:rsid w:val="00B05210"/>
    <w:rsid w:val="00B0521A"/>
    <w:rsid w:val="00B053FE"/>
    <w:rsid w:val="00B059DD"/>
    <w:rsid w:val="00B05B70"/>
    <w:rsid w:val="00B06041"/>
    <w:rsid w:val="00B061DC"/>
    <w:rsid w:val="00B06503"/>
    <w:rsid w:val="00B0679F"/>
    <w:rsid w:val="00B06891"/>
    <w:rsid w:val="00B0695C"/>
    <w:rsid w:val="00B0697C"/>
    <w:rsid w:val="00B06984"/>
    <w:rsid w:val="00B06B85"/>
    <w:rsid w:val="00B06BAF"/>
    <w:rsid w:val="00B06CD2"/>
    <w:rsid w:val="00B06D67"/>
    <w:rsid w:val="00B06EFF"/>
    <w:rsid w:val="00B06F43"/>
    <w:rsid w:val="00B06F51"/>
    <w:rsid w:val="00B0705F"/>
    <w:rsid w:val="00B070EE"/>
    <w:rsid w:val="00B071A5"/>
    <w:rsid w:val="00B071CD"/>
    <w:rsid w:val="00B07206"/>
    <w:rsid w:val="00B07571"/>
    <w:rsid w:val="00B07BB6"/>
    <w:rsid w:val="00B07CDE"/>
    <w:rsid w:val="00B10436"/>
    <w:rsid w:val="00B1052A"/>
    <w:rsid w:val="00B105CA"/>
    <w:rsid w:val="00B1062F"/>
    <w:rsid w:val="00B1073A"/>
    <w:rsid w:val="00B107C2"/>
    <w:rsid w:val="00B10829"/>
    <w:rsid w:val="00B1085A"/>
    <w:rsid w:val="00B1098D"/>
    <w:rsid w:val="00B109A3"/>
    <w:rsid w:val="00B11018"/>
    <w:rsid w:val="00B1123A"/>
    <w:rsid w:val="00B11761"/>
    <w:rsid w:val="00B12277"/>
    <w:rsid w:val="00B1274F"/>
    <w:rsid w:val="00B1275E"/>
    <w:rsid w:val="00B127A1"/>
    <w:rsid w:val="00B129DA"/>
    <w:rsid w:val="00B12C38"/>
    <w:rsid w:val="00B12DD8"/>
    <w:rsid w:val="00B12EB5"/>
    <w:rsid w:val="00B12FB2"/>
    <w:rsid w:val="00B1339C"/>
    <w:rsid w:val="00B1352A"/>
    <w:rsid w:val="00B136DD"/>
    <w:rsid w:val="00B139CC"/>
    <w:rsid w:val="00B13D3A"/>
    <w:rsid w:val="00B1407B"/>
    <w:rsid w:val="00B1410F"/>
    <w:rsid w:val="00B141F5"/>
    <w:rsid w:val="00B14738"/>
    <w:rsid w:val="00B14783"/>
    <w:rsid w:val="00B14C61"/>
    <w:rsid w:val="00B14E9B"/>
    <w:rsid w:val="00B152E2"/>
    <w:rsid w:val="00B1536A"/>
    <w:rsid w:val="00B15547"/>
    <w:rsid w:val="00B15613"/>
    <w:rsid w:val="00B156C8"/>
    <w:rsid w:val="00B158D9"/>
    <w:rsid w:val="00B15DAD"/>
    <w:rsid w:val="00B15F29"/>
    <w:rsid w:val="00B1660B"/>
    <w:rsid w:val="00B16708"/>
    <w:rsid w:val="00B17111"/>
    <w:rsid w:val="00B17217"/>
    <w:rsid w:val="00B17463"/>
    <w:rsid w:val="00B1795C"/>
    <w:rsid w:val="00B17AD4"/>
    <w:rsid w:val="00B17B1F"/>
    <w:rsid w:val="00B17BA3"/>
    <w:rsid w:val="00B17BEB"/>
    <w:rsid w:val="00B17CC2"/>
    <w:rsid w:val="00B17EE1"/>
    <w:rsid w:val="00B17F13"/>
    <w:rsid w:val="00B20068"/>
    <w:rsid w:val="00B2009D"/>
    <w:rsid w:val="00B2038E"/>
    <w:rsid w:val="00B206FE"/>
    <w:rsid w:val="00B2070E"/>
    <w:rsid w:val="00B20755"/>
    <w:rsid w:val="00B20BDB"/>
    <w:rsid w:val="00B21118"/>
    <w:rsid w:val="00B2153F"/>
    <w:rsid w:val="00B21893"/>
    <w:rsid w:val="00B21D49"/>
    <w:rsid w:val="00B21D94"/>
    <w:rsid w:val="00B21F39"/>
    <w:rsid w:val="00B221DC"/>
    <w:rsid w:val="00B2236B"/>
    <w:rsid w:val="00B22381"/>
    <w:rsid w:val="00B225B7"/>
    <w:rsid w:val="00B225F8"/>
    <w:rsid w:val="00B228CF"/>
    <w:rsid w:val="00B22A9A"/>
    <w:rsid w:val="00B230C3"/>
    <w:rsid w:val="00B2325E"/>
    <w:rsid w:val="00B23295"/>
    <w:rsid w:val="00B23414"/>
    <w:rsid w:val="00B2345E"/>
    <w:rsid w:val="00B2366B"/>
    <w:rsid w:val="00B23E47"/>
    <w:rsid w:val="00B23E82"/>
    <w:rsid w:val="00B23F07"/>
    <w:rsid w:val="00B23F41"/>
    <w:rsid w:val="00B240B1"/>
    <w:rsid w:val="00B243D3"/>
    <w:rsid w:val="00B245F3"/>
    <w:rsid w:val="00B249CE"/>
    <w:rsid w:val="00B24A09"/>
    <w:rsid w:val="00B2505E"/>
    <w:rsid w:val="00B2515C"/>
    <w:rsid w:val="00B251DA"/>
    <w:rsid w:val="00B252C7"/>
    <w:rsid w:val="00B25603"/>
    <w:rsid w:val="00B25688"/>
    <w:rsid w:val="00B257F8"/>
    <w:rsid w:val="00B25E1E"/>
    <w:rsid w:val="00B261EC"/>
    <w:rsid w:val="00B262AF"/>
    <w:rsid w:val="00B26493"/>
    <w:rsid w:val="00B267CA"/>
    <w:rsid w:val="00B26B7A"/>
    <w:rsid w:val="00B26C44"/>
    <w:rsid w:val="00B26E08"/>
    <w:rsid w:val="00B26F5B"/>
    <w:rsid w:val="00B300F9"/>
    <w:rsid w:val="00B303DF"/>
    <w:rsid w:val="00B305B5"/>
    <w:rsid w:val="00B30630"/>
    <w:rsid w:val="00B30BB2"/>
    <w:rsid w:val="00B30C61"/>
    <w:rsid w:val="00B30D27"/>
    <w:rsid w:val="00B30E01"/>
    <w:rsid w:val="00B31059"/>
    <w:rsid w:val="00B312C6"/>
    <w:rsid w:val="00B31D5B"/>
    <w:rsid w:val="00B31DD7"/>
    <w:rsid w:val="00B326C8"/>
    <w:rsid w:val="00B32733"/>
    <w:rsid w:val="00B32762"/>
    <w:rsid w:val="00B328C0"/>
    <w:rsid w:val="00B32B25"/>
    <w:rsid w:val="00B32D76"/>
    <w:rsid w:val="00B32ECA"/>
    <w:rsid w:val="00B33340"/>
    <w:rsid w:val="00B3378A"/>
    <w:rsid w:val="00B33D21"/>
    <w:rsid w:val="00B33F05"/>
    <w:rsid w:val="00B3477D"/>
    <w:rsid w:val="00B3499A"/>
    <w:rsid w:val="00B34B03"/>
    <w:rsid w:val="00B34FC0"/>
    <w:rsid w:val="00B3519A"/>
    <w:rsid w:val="00B353E0"/>
    <w:rsid w:val="00B3565F"/>
    <w:rsid w:val="00B35DCA"/>
    <w:rsid w:val="00B3616A"/>
    <w:rsid w:val="00B362A0"/>
    <w:rsid w:val="00B367A4"/>
    <w:rsid w:val="00B36807"/>
    <w:rsid w:val="00B3709C"/>
    <w:rsid w:val="00B37173"/>
    <w:rsid w:val="00B373D0"/>
    <w:rsid w:val="00B37A0C"/>
    <w:rsid w:val="00B37A5C"/>
    <w:rsid w:val="00B37CF2"/>
    <w:rsid w:val="00B37E88"/>
    <w:rsid w:val="00B4018A"/>
    <w:rsid w:val="00B4027C"/>
    <w:rsid w:val="00B40566"/>
    <w:rsid w:val="00B40666"/>
    <w:rsid w:val="00B40CEC"/>
    <w:rsid w:val="00B40F9A"/>
    <w:rsid w:val="00B4102F"/>
    <w:rsid w:val="00B417DA"/>
    <w:rsid w:val="00B418C4"/>
    <w:rsid w:val="00B41928"/>
    <w:rsid w:val="00B42446"/>
    <w:rsid w:val="00B42858"/>
    <w:rsid w:val="00B429B7"/>
    <w:rsid w:val="00B42E06"/>
    <w:rsid w:val="00B434B7"/>
    <w:rsid w:val="00B4359E"/>
    <w:rsid w:val="00B43720"/>
    <w:rsid w:val="00B43838"/>
    <w:rsid w:val="00B43CDD"/>
    <w:rsid w:val="00B43E42"/>
    <w:rsid w:val="00B44176"/>
    <w:rsid w:val="00B44204"/>
    <w:rsid w:val="00B444A8"/>
    <w:rsid w:val="00B446BA"/>
    <w:rsid w:val="00B44717"/>
    <w:rsid w:val="00B448F2"/>
    <w:rsid w:val="00B44B40"/>
    <w:rsid w:val="00B44C4D"/>
    <w:rsid w:val="00B44CA3"/>
    <w:rsid w:val="00B44FE0"/>
    <w:rsid w:val="00B44FE1"/>
    <w:rsid w:val="00B45304"/>
    <w:rsid w:val="00B456DF"/>
    <w:rsid w:val="00B45844"/>
    <w:rsid w:val="00B458C5"/>
    <w:rsid w:val="00B458F6"/>
    <w:rsid w:val="00B45C1D"/>
    <w:rsid w:val="00B46111"/>
    <w:rsid w:val="00B46247"/>
    <w:rsid w:val="00B4671B"/>
    <w:rsid w:val="00B4673E"/>
    <w:rsid w:val="00B467D3"/>
    <w:rsid w:val="00B4683D"/>
    <w:rsid w:val="00B46847"/>
    <w:rsid w:val="00B46BA5"/>
    <w:rsid w:val="00B46E20"/>
    <w:rsid w:val="00B46E58"/>
    <w:rsid w:val="00B46E91"/>
    <w:rsid w:val="00B46EAD"/>
    <w:rsid w:val="00B4740C"/>
    <w:rsid w:val="00B4762A"/>
    <w:rsid w:val="00B47760"/>
    <w:rsid w:val="00B50277"/>
    <w:rsid w:val="00B50427"/>
    <w:rsid w:val="00B50454"/>
    <w:rsid w:val="00B50631"/>
    <w:rsid w:val="00B507BA"/>
    <w:rsid w:val="00B50B6A"/>
    <w:rsid w:val="00B50CBE"/>
    <w:rsid w:val="00B51314"/>
    <w:rsid w:val="00B51754"/>
    <w:rsid w:val="00B518B2"/>
    <w:rsid w:val="00B51CF6"/>
    <w:rsid w:val="00B51EE2"/>
    <w:rsid w:val="00B51F2F"/>
    <w:rsid w:val="00B52099"/>
    <w:rsid w:val="00B520A7"/>
    <w:rsid w:val="00B52295"/>
    <w:rsid w:val="00B5276E"/>
    <w:rsid w:val="00B527C1"/>
    <w:rsid w:val="00B53337"/>
    <w:rsid w:val="00B53486"/>
    <w:rsid w:val="00B54039"/>
    <w:rsid w:val="00B54076"/>
    <w:rsid w:val="00B540A7"/>
    <w:rsid w:val="00B54357"/>
    <w:rsid w:val="00B54359"/>
    <w:rsid w:val="00B54395"/>
    <w:rsid w:val="00B54796"/>
    <w:rsid w:val="00B54ABA"/>
    <w:rsid w:val="00B54AFD"/>
    <w:rsid w:val="00B54BB6"/>
    <w:rsid w:val="00B55776"/>
    <w:rsid w:val="00B55871"/>
    <w:rsid w:val="00B558C2"/>
    <w:rsid w:val="00B55A93"/>
    <w:rsid w:val="00B55B34"/>
    <w:rsid w:val="00B5633C"/>
    <w:rsid w:val="00B567C8"/>
    <w:rsid w:val="00B569C5"/>
    <w:rsid w:val="00B56C25"/>
    <w:rsid w:val="00B56D91"/>
    <w:rsid w:val="00B5744B"/>
    <w:rsid w:val="00B57455"/>
    <w:rsid w:val="00B574D0"/>
    <w:rsid w:val="00B57CB9"/>
    <w:rsid w:val="00B60576"/>
    <w:rsid w:val="00B6064E"/>
    <w:rsid w:val="00B6086C"/>
    <w:rsid w:val="00B60CCE"/>
    <w:rsid w:val="00B60F34"/>
    <w:rsid w:val="00B60F85"/>
    <w:rsid w:val="00B616BC"/>
    <w:rsid w:val="00B61722"/>
    <w:rsid w:val="00B6185C"/>
    <w:rsid w:val="00B61D6C"/>
    <w:rsid w:val="00B61F89"/>
    <w:rsid w:val="00B62207"/>
    <w:rsid w:val="00B62365"/>
    <w:rsid w:val="00B6255D"/>
    <w:rsid w:val="00B628FC"/>
    <w:rsid w:val="00B62D07"/>
    <w:rsid w:val="00B63317"/>
    <w:rsid w:val="00B6333A"/>
    <w:rsid w:val="00B63942"/>
    <w:rsid w:val="00B63CDD"/>
    <w:rsid w:val="00B63D77"/>
    <w:rsid w:val="00B643B3"/>
    <w:rsid w:val="00B643C4"/>
    <w:rsid w:val="00B646A4"/>
    <w:rsid w:val="00B64C01"/>
    <w:rsid w:val="00B64D8A"/>
    <w:rsid w:val="00B64F8B"/>
    <w:rsid w:val="00B6512A"/>
    <w:rsid w:val="00B65248"/>
    <w:rsid w:val="00B652EA"/>
    <w:rsid w:val="00B65599"/>
    <w:rsid w:val="00B65607"/>
    <w:rsid w:val="00B65836"/>
    <w:rsid w:val="00B65944"/>
    <w:rsid w:val="00B65FD6"/>
    <w:rsid w:val="00B65FE4"/>
    <w:rsid w:val="00B66224"/>
    <w:rsid w:val="00B6631A"/>
    <w:rsid w:val="00B6644D"/>
    <w:rsid w:val="00B665CA"/>
    <w:rsid w:val="00B666C2"/>
    <w:rsid w:val="00B666D4"/>
    <w:rsid w:val="00B6672A"/>
    <w:rsid w:val="00B66920"/>
    <w:rsid w:val="00B66C9A"/>
    <w:rsid w:val="00B66DC1"/>
    <w:rsid w:val="00B6703A"/>
    <w:rsid w:val="00B671F8"/>
    <w:rsid w:val="00B672AA"/>
    <w:rsid w:val="00B67620"/>
    <w:rsid w:val="00B676BA"/>
    <w:rsid w:val="00B679EF"/>
    <w:rsid w:val="00B67A9D"/>
    <w:rsid w:val="00B67ACB"/>
    <w:rsid w:val="00B67BC0"/>
    <w:rsid w:val="00B70340"/>
    <w:rsid w:val="00B70498"/>
    <w:rsid w:val="00B70AE6"/>
    <w:rsid w:val="00B70BFB"/>
    <w:rsid w:val="00B70C7D"/>
    <w:rsid w:val="00B70E07"/>
    <w:rsid w:val="00B70F16"/>
    <w:rsid w:val="00B70F9F"/>
    <w:rsid w:val="00B71049"/>
    <w:rsid w:val="00B7130D"/>
    <w:rsid w:val="00B71596"/>
    <w:rsid w:val="00B718A4"/>
    <w:rsid w:val="00B71F37"/>
    <w:rsid w:val="00B72382"/>
    <w:rsid w:val="00B72933"/>
    <w:rsid w:val="00B72986"/>
    <w:rsid w:val="00B72B94"/>
    <w:rsid w:val="00B72F64"/>
    <w:rsid w:val="00B73143"/>
    <w:rsid w:val="00B73180"/>
    <w:rsid w:val="00B73216"/>
    <w:rsid w:val="00B7331C"/>
    <w:rsid w:val="00B736C3"/>
    <w:rsid w:val="00B7385C"/>
    <w:rsid w:val="00B73862"/>
    <w:rsid w:val="00B73A33"/>
    <w:rsid w:val="00B73C76"/>
    <w:rsid w:val="00B7401E"/>
    <w:rsid w:val="00B740CE"/>
    <w:rsid w:val="00B7437C"/>
    <w:rsid w:val="00B74466"/>
    <w:rsid w:val="00B74497"/>
    <w:rsid w:val="00B74872"/>
    <w:rsid w:val="00B74EB0"/>
    <w:rsid w:val="00B74ECA"/>
    <w:rsid w:val="00B75178"/>
    <w:rsid w:val="00B75B1E"/>
    <w:rsid w:val="00B75B96"/>
    <w:rsid w:val="00B7607C"/>
    <w:rsid w:val="00B76318"/>
    <w:rsid w:val="00B76404"/>
    <w:rsid w:val="00B76604"/>
    <w:rsid w:val="00B766F6"/>
    <w:rsid w:val="00B76A25"/>
    <w:rsid w:val="00B76CDA"/>
    <w:rsid w:val="00B776A5"/>
    <w:rsid w:val="00B7772E"/>
    <w:rsid w:val="00B801D6"/>
    <w:rsid w:val="00B805AA"/>
    <w:rsid w:val="00B805F9"/>
    <w:rsid w:val="00B807D4"/>
    <w:rsid w:val="00B8086D"/>
    <w:rsid w:val="00B8095A"/>
    <w:rsid w:val="00B80BF8"/>
    <w:rsid w:val="00B80D90"/>
    <w:rsid w:val="00B80F65"/>
    <w:rsid w:val="00B81287"/>
    <w:rsid w:val="00B81800"/>
    <w:rsid w:val="00B81923"/>
    <w:rsid w:val="00B81F85"/>
    <w:rsid w:val="00B82476"/>
    <w:rsid w:val="00B82536"/>
    <w:rsid w:val="00B82653"/>
    <w:rsid w:val="00B829F5"/>
    <w:rsid w:val="00B82A04"/>
    <w:rsid w:val="00B82B69"/>
    <w:rsid w:val="00B82C64"/>
    <w:rsid w:val="00B8349B"/>
    <w:rsid w:val="00B83B44"/>
    <w:rsid w:val="00B83D77"/>
    <w:rsid w:val="00B83E0E"/>
    <w:rsid w:val="00B84035"/>
    <w:rsid w:val="00B84251"/>
    <w:rsid w:val="00B8487A"/>
    <w:rsid w:val="00B84B5B"/>
    <w:rsid w:val="00B84E11"/>
    <w:rsid w:val="00B84E5F"/>
    <w:rsid w:val="00B84E9B"/>
    <w:rsid w:val="00B84F81"/>
    <w:rsid w:val="00B8520D"/>
    <w:rsid w:val="00B856D4"/>
    <w:rsid w:val="00B858C1"/>
    <w:rsid w:val="00B85AD9"/>
    <w:rsid w:val="00B864CF"/>
    <w:rsid w:val="00B86667"/>
    <w:rsid w:val="00B8681D"/>
    <w:rsid w:val="00B86E4D"/>
    <w:rsid w:val="00B86E4E"/>
    <w:rsid w:val="00B873CA"/>
    <w:rsid w:val="00B877F3"/>
    <w:rsid w:val="00B879C4"/>
    <w:rsid w:val="00B87B9F"/>
    <w:rsid w:val="00B87EF6"/>
    <w:rsid w:val="00B901CA"/>
    <w:rsid w:val="00B90507"/>
    <w:rsid w:val="00B9069D"/>
    <w:rsid w:val="00B90C59"/>
    <w:rsid w:val="00B90D0D"/>
    <w:rsid w:val="00B90FD2"/>
    <w:rsid w:val="00B91789"/>
    <w:rsid w:val="00B91A68"/>
    <w:rsid w:val="00B91CE5"/>
    <w:rsid w:val="00B91EB4"/>
    <w:rsid w:val="00B92198"/>
    <w:rsid w:val="00B92753"/>
    <w:rsid w:val="00B927D6"/>
    <w:rsid w:val="00B92CBD"/>
    <w:rsid w:val="00B93DBE"/>
    <w:rsid w:val="00B93E4A"/>
    <w:rsid w:val="00B93FEB"/>
    <w:rsid w:val="00B942E6"/>
    <w:rsid w:val="00B9467A"/>
    <w:rsid w:val="00B946B0"/>
    <w:rsid w:val="00B94776"/>
    <w:rsid w:val="00B94CE3"/>
    <w:rsid w:val="00B95104"/>
    <w:rsid w:val="00B9512B"/>
    <w:rsid w:val="00B951D6"/>
    <w:rsid w:val="00B9578A"/>
    <w:rsid w:val="00B9584C"/>
    <w:rsid w:val="00B95F6E"/>
    <w:rsid w:val="00B961DA"/>
    <w:rsid w:val="00B961E3"/>
    <w:rsid w:val="00B9621E"/>
    <w:rsid w:val="00B964A6"/>
    <w:rsid w:val="00B96616"/>
    <w:rsid w:val="00B969D2"/>
    <w:rsid w:val="00B96B04"/>
    <w:rsid w:val="00B970A6"/>
    <w:rsid w:val="00B97431"/>
    <w:rsid w:val="00B978BB"/>
    <w:rsid w:val="00B978DA"/>
    <w:rsid w:val="00B979C1"/>
    <w:rsid w:val="00B97B1C"/>
    <w:rsid w:val="00B97E1A"/>
    <w:rsid w:val="00BA013B"/>
    <w:rsid w:val="00BA02DB"/>
    <w:rsid w:val="00BA09A5"/>
    <w:rsid w:val="00BA0E07"/>
    <w:rsid w:val="00BA1531"/>
    <w:rsid w:val="00BA1975"/>
    <w:rsid w:val="00BA1E4E"/>
    <w:rsid w:val="00BA1FC3"/>
    <w:rsid w:val="00BA2339"/>
    <w:rsid w:val="00BA25A5"/>
    <w:rsid w:val="00BA2630"/>
    <w:rsid w:val="00BA2D49"/>
    <w:rsid w:val="00BA2ECF"/>
    <w:rsid w:val="00BA3478"/>
    <w:rsid w:val="00BA37C8"/>
    <w:rsid w:val="00BA4071"/>
    <w:rsid w:val="00BA430F"/>
    <w:rsid w:val="00BA431F"/>
    <w:rsid w:val="00BA44B6"/>
    <w:rsid w:val="00BA4607"/>
    <w:rsid w:val="00BA4BBF"/>
    <w:rsid w:val="00BA4F82"/>
    <w:rsid w:val="00BA4FAB"/>
    <w:rsid w:val="00BA5384"/>
    <w:rsid w:val="00BA58F8"/>
    <w:rsid w:val="00BA59A7"/>
    <w:rsid w:val="00BA59CA"/>
    <w:rsid w:val="00BA5EE0"/>
    <w:rsid w:val="00BA62DD"/>
    <w:rsid w:val="00BA64F3"/>
    <w:rsid w:val="00BA68BA"/>
    <w:rsid w:val="00BA6A87"/>
    <w:rsid w:val="00BA6B2B"/>
    <w:rsid w:val="00BA6C7E"/>
    <w:rsid w:val="00BA6F09"/>
    <w:rsid w:val="00BA70ED"/>
    <w:rsid w:val="00BA7488"/>
    <w:rsid w:val="00BA7C49"/>
    <w:rsid w:val="00BA7FEB"/>
    <w:rsid w:val="00BB0169"/>
    <w:rsid w:val="00BB017A"/>
    <w:rsid w:val="00BB049F"/>
    <w:rsid w:val="00BB0572"/>
    <w:rsid w:val="00BB0676"/>
    <w:rsid w:val="00BB0B0C"/>
    <w:rsid w:val="00BB0B72"/>
    <w:rsid w:val="00BB0F3C"/>
    <w:rsid w:val="00BB1440"/>
    <w:rsid w:val="00BB1526"/>
    <w:rsid w:val="00BB1568"/>
    <w:rsid w:val="00BB169A"/>
    <w:rsid w:val="00BB1BDC"/>
    <w:rsid w:val="00BB26D7"/>
    <w:rsid w:val="00BB2807"/>
    <w:rsid w:val="00BB2C28"/>
    <w:rsid w:val="00BB2DC9"/>
    <w:rsid w:val="00BB3164"/>
    <w:rsid w:val="00BB32ED"/>
    <w:rsid w:val="00BB384B"/>
    <w:rsid w:val="00BB3BFB"/>
    <w:rsid w:val="00BB3DE3"/>
    <w:rsid w:val="00BB3DF4"/>
    <w:rsid w:val="00BB423B"/>
    <w:rsid w:val="00BB4441"/>
    <w:rsid w:val="00BB4B2E"/>
    <w:rsid w:val="00BB4B92"/>
    <w:rsid w:val="00BB4C09"/>
    <w:rsid w:val="00BB5622"/>
    <w:rsid w:val="00BB5C6F"/>
    <w:rsid w:val="00BB608B"/>
    <w:rsid w:val="00BB63BD"/>
    <w:rsid w:val="00BB6530"/>
    <w:rsid w:val="00BB65C5"/>
    <w:rsid w:val="00BB68D9"/>
    <w:rsid w:val="00BB69C3"/>
    <w:rsid w:val="00BB6A83"/>
    <w:rsid w:val="00BB6B3D"/>
    <w:rsid w:val="00BB6ED8"/>
    <w:rsid w:val="00BB701A"/>
    <w:rsid w:val="00BB7055"/>
    <w:rsid w:val="00BB7067"/>
    <w:rsid w:val="00BB70A7"/>
    <w:rsid w:val="00BB768B"/>
    <w:rsid w:val="00BB7EF6"/>
    <w:rsid w:val="00BC012C"/>
    <w:rsid w:val="00BC02DE"/>
    <w:rsid w:val="00BC04B9"/>
    <w:rsid w:val="00BC0935"/>
    <w:rsid w:val="00BC0B0D"/>
    <w:rsid w:val="00BC0B7C"/>
    <w:rsid w:val="00BC0F3B"/>
    <w:rsid w:val="00BC1414"/>
    <w:rsid w:val="00BC14EF"/>
    <w:rsid w:val="00BC1975"/>
    <w:rsid w:val="00BC1C2D"/>
    <w:rsid w:val="00BC234B"/>
    <w:rsid w:val="00BC287D"/>
    <w:rsid w:val="00BC2918"/>
    <w:rsid w:val="00BC2B7D"/>
    <w:rsid w:val="00BC2D3F"/>
    <w:rsid w:val="00BC3012"/>
    <w:rsid w:val="00BC32B2"/>
    <w:rsid w:val="00BC35A1"/>
    <w:rsid w:val="00BC3978"/>
    <w:rsid w:val="00BC408D"/>
    <w:rsid w:val="00BC43BE"/>
    <w:rsid w:val="00BC4449"/>
    <w:rsid w:val="00BC46B8"/>
    <w:rsid w:val="00BC48A8"/>
    <w:rsid w:val="00BC48DA"/>
    <w:rsid w:val="00BC4996"/>
    <w:rsid w:val="00BC4A5C"/>
    <w:rsid w:val="00BC4B41"/>
    <w:rsid w:val="00BC4EF9"/>
    <w:rsid w:val="00BC5221"/>
    <w:rsid w:val="00BC52FE"/>
    <w:rsid w:val="00BC5915"/>
    <w:rsid w:val="00BC5A20"/>
    <w:rsid w:val="00BC5ECA"/>
    <w:rsid w:val="00BC5F56"/>
    <w:rsid w:val="00BC61C0"/>
    <w:rsid w:val="00BC699C"/>
    <w:rsid w:val="00BC70DC"/>
    <w:rsid w:val="00BC736F"/>
    <w:rsid w:val="00BC7543"/>
    <w:rsid w:val="00BC779C"/>
    <w:rsid w:val="00BC77B7"/>
    <w:rsid w:val="00BC7952"/>
    <w:rsid w:val="00BC7A53"/>
    <w:rsid w:val="00BC7E7F"/>
    <w:rsid w:val="00BD0008"/>
    <w:rsid w:val="00BD00C3"/>
    <w:rsid w:val="00BD01A4"/>
    <w:rsid w:val="00BD03BB"/>
    <w:rsid w:val="00BD04C0"/>
    <w:rsid w:val="00BD0D3C"/>
    <w:rsid w:val="00BD0E41"/>
    <w:rsid w:val="00BD11D6"/>
    <w:rsid w:val="00BD139C"/>
    <w:rsid w:val="00BD15C3"/>
    <w:rsid w:val="00BD15E4"/>
    <w:rsid w:val="00BD1718"/>
    <w:rsid w:val="00BD17A6"/>
    <w:rsid w:val="00BD19E9"/>
    <w:rsid w:val="00BD1B2B"/>
    <w:rsid w:val="00BD1F60"/>
    <w:rsid w:val="00BD1FC3"/>
    <w:rsid w:val="00BD20ED"/>
    <w:rsid w:val="00BD2126"/>
    <w:rsid w:val="00BD2206"/>
    <w:rsid w:val="00BD223D"/>
    <w:rsid w:val="00BD2342"/>
    <w:rsid w:val="00BD268F"/>
    <w:rsid w:val="00BD2B71"/>
    <w:rsid w:val="00BD2BAD"/>
    <w:rsid w:val="00BD2C29"/>
    <w:rsid w:val="00BD2ED1"/>
    <w:rsid w:val="00BD30F6"/>
    <w:rsid w:val="00BD3139"/>
    <w:rsid w:val="00BD3173"/>
    <w:rsid w:val="00BD378D"/>
    <w:rsid w:val="00BD38AE"/>
    <w:rsid w:val="00BD39DE"/>
    <w:rsid w:val="00BD3BB8"/>
    <w:rsid w:val="00BD3EDE"/>
    <w:rsid w:val="00BD3F4C"/>
    <w:rsid w:val="00BD40AA"/>
    <w:rsid w:val="00BD40AF"/>
    <w:rsid w:val="00BD40DF"/>
    <w:rsid w:val="00BD40F9"/>
    <w:rsid w:val="00BD4105"/>
    <w:rsid w:val="00BD46EB"/>
    <w:rsid w:val="00BD4D22"/>
    <w:rsid w:val="00BD5486"/>
    <w:rsid w:val="00BD573E"/>
    <w:rsid w:val="00BD5B5C"/>
    <w:rsid w:val="00BD5DD5"/>
    <w:rsid w:val="00BD60A6"/>
    <w:rsid w:val="00BD64C7"/>
    <w:rsid w:val="00BD67E7"/>
    <w:rsid w:val="00BD6B34"/>
    <w:rsid w:val="00BD6F3C"/>
    <w:rsid w:val="00BD706F"/>
    <w:rsid w:val="00BD7345"/>
    <w:rsid w:val="00BD76D0"/>
    <w:rsid w:val="00BD7ADF"/>
    <w:rsid w:val="00BD7F73"/>
    <w:rsid w:val="00BE0047"/>
    <w:rsid w:val="00BE0279"/>
    <w:rsid w:val="00BE0503"/>
    <w:rsid w:val="00BE08C4"/>
    <w:rsid w:val="00BE09E6"/>
    <w:rsid w:val="00BE0A48"/>
    <w:rsid w:val="00BE0B30"/>
    <w:rsid w:val="00BE0D2B"/>
    <w:rsid w:val="00BE0DA9"/>
    <w:rsid w:val="00BE1411"/>
    <w:rsid w:val="00BE1640"/>
    <w:rsid w:val="00BE1E48"/>
    <w:rsid w:val="00BE22E4"/>
    <w:rsid w:val="00BE2844"/>
    <w:rsid w:val="00BE2D20"/>
    <w:rsid w:val="00BE2D61"/>
    <w:rsid w:val="00BE32A3"/>
    <w:rsid w:val="00BE33C7"/>
    <w:rsid w:val="00BE3501"/>
    <w:rsid w:val="00BE3515"/>
    <w:rsid w:val="00BE353E"/>
    <w:rsid w:val="00BE3A7E"/>
    <w:rsid w:val="00BE3B8E"/>
    <w:rsid w:val="00BE3B9B"/>
    <w:rsid w:val="00BE3BF5"/>
    <w:rsid w:val="00BE3C34"/>
    <w:rsid w:val="00BE3E0B"/>
    <w:rsid w:val="00BE4425"/>
    <w:rsid w:val="00BE458E"/>
    <w:rsid w:val="00BE45B7"/>
    <w:rsid w:val="00BE46BB"/>
    <w:rsid w:val="00BE4B77"/>
    <w:rsid w:val="00BE4C84"/>
    <w:rsid w:val="00BE4CC9"/>
    <w:rsid w:val="00BE4EAF"/>
    <w:rsid w:val="00BE507B"/>
    <w:rsid w:val="00BE54CC"/>
    <w:rsid w:val="00BE5B15"/>
    <w:rsid w:val="00BE60F7"/>
    <w:rsid w:val="00BE6215"/>
    <w:rsid w:val="00BE642A"/>
    <w:rsid w:val="00BE6845"/>
    <w:rsid w:val="00BE69DE"/>
    <w:rsid w:val="00BE6F99"/>
    <w:rsid w:val="00BE715A"/>
    <w:rsid w:val="00BE74E3"/>
    <w:rsid w:val="00BE76C7"/>
    <w:rsid w:val="00BE773A"/>
    <w:rsid w:val="00BE77BC"/>
    <w:rsid w:val="00BE7897"/>
    <w:rsid w:val="00BE7A1C"/>
    <w:rsid w:val="00BE7BB5"/>
    <w:rsid w:val="00BE7C2C"/>
    <w:rsid w:val="00BE7C5C"/>
    <w:rsid w:val="00BE7F32"/>
    <w:rsid w:val="00BF0175"/>
    <w:rsid w:val="00BF04B8"/>
    <w:rsid w:val="00BF053C"/>
    <w:rsid w:val="00BF06DB"/>
    <w:rsid w:val="00BF08C0"/>
    <w:rsid w:val="00BF0961"/>
    <w:rsid w:val="00BF0A90"/>
    <w:rsid w:val="00BF0BBB"/>
    <w:rsid w:val="00BF0F5F"/>
    <w:rsid w:val="00BF0FC8"/>
    <w:rsid w:val="00BF1620"/>
    <w:rsid w:val="00BF1E9D"/>
    <w:rsid w:val="00BF21E6"/>
    <w:rsid w:val="00BF259D"/>
    <w:rsid w:val="00BF2739"/>
    <w:rsid w:val="00BF2999"/>
    <w:rsid w:val="00BF3A58"/>
    <w:rsid w:val="00BF3DA3"/>
    <w:rsid w:val="00BF442C"/>
    <w:rsid w:val="00BF448C"/>
    <w:rsid w:val="00BF49AE"/>
    <w:rsid w:val="00BF4AF2"/>
    <w:rsid w:val="00BF4C16"/>
    <w:rsid w:val="00BF4DC6"/>
    <w:rsid w:val="00BF4FAF"/>
    <w:rsid w:val="00BF5023"/>
    <w:rsid w:val="00BF5A53"/>
    <w:rsid w:val="00BF5AA8"/>
    <w:rsid w:val="00BF5F95"/>
    <w:rsid w:val="00BF63FF"/>
    <w:rsid w:val="00BF6BD5"/>
    <w:rsid w:val="00BF6CA3"/>
    <w:rsid w:val="00BF6D76"/>
    <w:rsid w:val="00BF6EF0"/>
    <w:rsid w:val="00BF6FA9"/>
    <w:rsid w:val="00BF702C"/>
    <w:rsid w:val="00BF7474"/>
    <w:rsid w:val="00BF76E3"/>
    <w:rsid w:val="00BF79DD"/>
    <w:rsid w:val="00BF7AD8"/>
    <w:rsid w:val="00BF7D5A"/>
    <w:rsid w:val="00C001AE"/>
    <w:rsid w:val="00C0043F"/>
    <w:rsid w:val="00C0089A"/>
    <w:rsid w:val="00C00957"/>
    <w:rsid w:val="00C00EFA"/>
    <w:rsid w:val="00C010B6"/>
    <w:rsid w:val="00C010C7"/>
    <w:rsid w:val="00C0163D"/>
    <w:rsid w:val="00C019E0"/>
    <w:rsid w:val="00C01D32"/>
    <w:rsid w:val="00C02197"/>
    <w:rsid w:val="00C025B8"/>
    <w:rsid w:val="00C0283A"/>
    <w:rsid w:val="00C02EF4"/>
    <w:rsid w:val="00C02F00"/>
    <w:rsid w:val="00C0301A"/>
    <w:rsid w:val="00C03193"/>
    <w:rsid w:val="00C03795"/>
    <w:rsid w:val="00C03917"/>
    <w:rsid w:val="00C03A29"/>
    <w:rsid w:val="00C03A99"/>
    <w:rsid w:val="00C04339"/>
    <w:rsid w:val="00C04484"/>
    <w:rsid w:val="00C04741"/>
    <w:rsid w:val="00C05010"/>
    <w:rsid w:val="00C050B4"/>
    <w:rsid w:val="00C05483"/>
    <w:rsid w:val="00C0586F"/>
    <w:rsid w:val="00C0598C"/>
    <w:rsid w:val="00C059EA"/>
    <w:rsid w:val="00C05D35"/>
    <w:rsid w:val="00C05D66"/>
    <w:rsid w:val="00C0611C"/>
    <w:rsid w:val="00C06188"/>
    <w:rsid w:val="00C063AC"/>
    <w:rsid w:val="00C0644E"/>
    <w:rsid w:val="00C06B20"/>
    <w:rsid w:val="00C07204"/>
    <w:rsid w:val="00C0720F"/>
    <w:rsid w:val="00C07489"/>
    <w:rsid w:val="00C07518"/>
    <w:rsid w:val="00C0752D"/>
    <w:rsid w:val="00C07580"/>
    <w:rsid w:val="00C100CA"/>
    <w:rsid w:val="00C108BF"/>
    <w:rsid w:val="00C10B5F"/>
    <w:rsid w:val="00C10C15"/>
    <w:rsid w:val="00C10CBA"/>
    <w:rsid w:val="00C10E46"/>
    <w:rsid w:val="00C10EA9"/>
    <w:rsid w:val="00C10FA7"/>
    <w:rsid w:val="00C115BB"/>
    <w:rsid w:val="00C11604"/>
    <w:rsid w:val="00C11698"/>
    <w:rsid w:val="00C11848"/>
    <w:rsid w:val="00C1186C"/>
    <w:rsid w:val="00C11AF7"/>
    <w:rsid w:val="00C11CBF"/>
    <w:rsid w:val="00C11CC8"/>
    <w:rsid w:val="00C12288"/>
    <w:rsid w:val="00C12407"/>
    <w:rsid w:val="00C12626"/>
    <w:rsid w:val="00C1282A"/>
    <w:rsid w:val="00C12E21"/>
    <w:rsid w:val="00C131B8"/>
    <w:rsid w:val="00C136B8"/>
    <w:rsid w:val="00C14242"/>
    <w:rsid w:val="00C1427B"/>
    <w:rsid w:val="00C1427D"/>
    <w:rsid w:val="00C14565"/>
    <w:rsid w:val="00C14A89"/>
    <w:rsid w:val="00C14B9D"/>
    <w:rsid w:val="00C14E18"/>
    <w:rsid w:val="00C15131"/>
    <w:rsid w:val="00C152A4"/>
    <w:rsid w:val="00C154C2"/>
    <w:rsid w:val="00C155A6"/>
    <w:rsid w:val="00C1562A"/>
    <w:rsid w:val="00C1576D"/>
    <w:rsid w:val="00C15862"/>
    <w:rsid w:val="00C15A80"/>
    <w:rsid w:val="00C15C82"/>
    <w:rsid w:val="00C15DE5"/>
    <w:rsid w:val="00C16258"/>
    <w:rsid w:val="00C163D6"/>
    <w:rsid w:val="00C16614"/>
    <w:rsid w:val="00C16747"/>
    <w:rsid w:val="00C16888"/>
    <w:rsid w:val="00C1692C"/>
    <w:rsid w:val="00C169D5"/>
    <w:rsid w:val="00C16BE9"/>
    <w:rsid w:val="00C16C67"/>
    <w:rsid w:val="00C17261"/>
    <w:rsid w:val="00C17318"/>
    <w:rsid w:val="00C177F6"/>
    <w:rsid w:val="00C17AAB"/>
    <w:rsid w:val="00C20153"/>
    <w:rsid w:val="00C20213"/>
    <w:rsid w:val="00C204B7"/>
    <w:rsid w:val="00C20814"/>
    <w:rsid w:val="00C208A5"/>
    <w:rsid w:val="00C209F0"/>
    <w:rsid w:val="00C20DE7"/>
    <w:rsid w:val="00C213B6"/>
    <w:rsid w:val="00C217FC"/>
    <w:rsid w:val="00C219D6"/>
    <w:rsid w:val="00C21C86"/>
    <w:rsid w:val="00C21F2E"/>
    <w:rsid w:val="00C21FFB"/>
    <w:rsid w:val="00C2214B"/>
    <w:rsid w:val="00C2232D"/>
    <w:rsid w:val="00C22391"/>
    <w:rsid w:val="00C22865"/>
    <w:rsid w:val="00C22A94"/>
    <w:rsid w:val="00C22E68"/>
    <w:rsid w:val="00C22ED2"/>
    <w:rsid w:val="00C22F5E"/>
    <w:rsid w:val="00C233B7"/>
    <w:rsid w:val="00C2362E"/>
    <w:rsid w:val="00C23A2E"/>
    <w:rsid w:val="00C23CC9"/>
    <w:rsid w:val="00C24AF1"/>
    <w:rsid w:val="00C24BDF"/>
    <w:rsid w:val="00C24E4E"/>
    <w:rsid w:val="00C25006"/>
    <w:rsid w:val="00C25D12"/>
    <w:rsid w:val="00C25E9C"/>
    <w:rsid w:val="00C260A1"/>
    <w:rsid w:val="00C2611A"/>
    <w:rsid w:val="00C2659F"/>
    <w:rsid w:val="00C2682F"/>
    <w:rsid w:val="00C268A6"/>
    <w:rsid w:val="00C271FD"/>
    <w:rsid w:val="00C2748C"/>
    <w:rsid w:val="00C27A05"/>
    <w:rsid w:val="00C27B3E"/>
    <w:rsid w:val="00C27BF8"/>
    <w:rsid w:val="00C27C91"/>
    <w:rsid w:val="00C27D62"/>
    <w:rsid w:val="00C27D90"/>
    <w:rsid w:val="00C30033"/>
    <w:rsid w:val="00C301B5"/>
    <w:rsid w:val="00C30274"/>
    <w:rsid w:val="00C3037F"/>
    <w:rsid w:val="00C304C8"/>
    <w:rsid w:val="00C309B1"/>
    <w:rsid w:val="00C30E37"/>
    <w:rsid w:val="00C3114F"/>
    <w:rsid w:val="00C313C6"/>
    <w:rsid w:val="00C31466"/>
    <w:rsid w:val="00C31481"/>
    <w:rsid w:val="00C31740"/>
    <w:rsid w:val="00C31848"/>
    <w:rsid w:val="00C31B12"/>
    <w:rsid w:val="00C31C52"/>
    <w:rsid w:val="00C31FD9"/>
    <w:rsid w:val="00C3237A"/>
    <w:rsid w:val="00C324CD"/>
    <w:rsid w:val="00C32539"/>
    <w:rsid w:val="00C326FC"/>
    <w:rsid w:val="00C3288C"/>
    <w:rsid w:val="00C32FAB"/>
    <w:rsid w:val="00C33513"/>
    <w:rsid w:val="00C33551"/>
    <w:rsid w:val="00C336FD"/>
    <w:rsid w:val="00C3406B"/>
    <w:rsid w:val="00C34085"/>
    <w:rsid w:val="00C345EC"/>
    <w:rsid w:val="00C348E2"/>
    <w:rsid w:val="00C34A87"/>
    <w:rsid w:val="00C34BFB"/>
    <w:rsid w:val="00C34D23"/>
    <w:rsid w:val="00C353BF"/>
    <w:rsid w:val="00C35518"/>
    <w:rsid w:val="00C35553"/>
    <w:rsid w:val="00C355FD"/>
    <w:rsid w:val="00C357F2"/>
    <w:rsid w:val="00C35A0D"/>
    <w:rsid w:val="00C35B3C"/>
    <w:rsid w:val="00C36239"/>
    <w:rsid w:val="00C362A9"/>
    <w:rsid w:val="00C36774"/>
    <w:rsid w:val="00C36862"/>
    <w:rsid w:val="00C36B09"/>
    <w:rsid w:val="00C36C45"/>
    <w:rsid w:val="00C36D83"/>
    <w:rsid w:val="00C36DE3"/>
    <w:rsid w:val="00C377F6"/>
    <w:rsid w:val="00C4002C"/>
    <w:rsid w:val="00C4010E"/>
    <w:rsid w:val="00C40910"/>
    <w:rsid w:val="00C4099A"/>
    <w:rsid w:val="00C4099E"/>
    <w:rsid w:val="00C40A69"/>
    <w:rsid w:val="00C40CE4"/>
    <w:rsid w:val="00C40DF7"/>
    <w:rsid w:val="00C415A7"/>
    <w:rsid w:val="00C4181F"/>
    <w:rsid w:val="00C4199C"/>
    <w:rsid w:val="00C41F82"/>
    <w:rsid w:val="00C4204F"/>
    <w:rsid w:val="00C42179"/>
    <w:rsid w:val="00C42577"/>
    <w:rsid w:val="00C42599"/>
    <w:rsid w:val="00C42673"/>
    <w:rsid w:val="00C42D87"/>
    <w:rsid w:val="00C42E88"/>
    <w:rsid w:val="00C43163"/>
    <w:rsid w:val="00C43796"/>
    <w:rsid w:val="00C4380D"/>
    <w:rsid w:val="00C43CD1"/>
    <w:rsid w:val="00C43E5A"/>
    <w:rsid w:val="00C44681"/>
    <w:rsid w:val="00C4493F"/>
    <w:rsid w:val="00C44B10"/>
    <w:rsid w:val="00C4513A"/>
    <w:rsid w:val="00C455DD"/>
    <w:rsid w:val="00C45976"/>
    <w:rsid w:val="00C4633E"/>
    <w:rsid w:val="00C46630"/>
    <w:rsid w:val="00C46649"/>
    <w:rsid w:val="00C46A6F"/>
    <w:rsid w:val="00C46AAE"/>
    <w:rsid w:val="00C46AE8"/>
    <w:rsid w:val="00C46B0D"/>
    <w:rsid w:val="00C46FB4"/>
    <w:rsid w:val="00C47379"/>
    <w:rsid w:val="00C4783C"/>
    <w:rsid w:val="00C47919"/>
    <w:rsid w:val="00C47BE9"/>
    <w:rsid w:val="00C47C82"/>
    <w:rsid w:val="00C47C9B"/>
    <w:rsid w:val="00C500F1"/>
    <w:rsid w:val="00C5025B"/>
    <w:rsid w:val="00C5090C"/>
    <w:rsid w:val="00C50A3A"/>
    <w:rsid w:val="00C50C1E"/>
    <w:rsid w:val="00C50F16"/>
    <w:rsid w:val="00C50F96"/>
    <w:rsid w:val="00C516EF"/>
    <w:rsid w:val="00C5186C"/>
    <w:rsid w:val="00C51EE0"/>
    <w:rsid w:val="00C52682"/>
    <w:rsid w:val="00C52921"/>
    <w:rsid w:val="00C529BB"/>
    <w:rsid w:val="00C52CCB"/>
    <w:rsid w:val="00C52EB4"/>
    <w:rsid w:val="00C53110"/>
    <w:rsid w:val="00C53129"/>
    <w:rsid w:val="00C53365"/>
    <w:rsid w:val="00C53A6A"/>
    <w:rsid w:val="00C53AFD"/>
    <w:rsid w:val="00C53CA2"/>
    <w:rsid w:val="00C53FF2"/>
    <w:rsid w:val="00C5418E"/>
    <w:rsid w:val="00C546AA"/>
    <w:rsid w:val="00C546DE"/>
    <w:rsid w:val="00C54AE8"/>
    <w:rsid w:val="00C54D3F"/>
    <w:rsid w:val="00C54E5B"/>
    <w:rsid w:val="00C550E2"/>
    <w:rsid w:val="00C553DC"/>
    <w:rsid w:val="00C553EC"/>
    <w:rsid w:val="00C5557C"/>
    <w:rsid w:val="00C55706"/>
    <w:rsid w:val="00C55757"/>
    <w:rsid w:val="00C557E9"/>
    <w:rsid w:val="00C559A7"/>
    <w:rsid w:val="00C55C94"/>
    <w:rsid w:val="00C55CE2"/>
    <w:rsid w:val="00C5604A"/>
    <w:rsid w:val="00C5616B"/>
    <w:rsid w:val="00C56204"/>
    <w:rsid w:val="00C562FD"/>
    <w:rsid w:val="00C564BF"/>
    <w:rsid w:val="00C566E9"/>
    <w:rsid w:val="00C56F10"/>
    <w:rsid w:val="00C571DB"/>
    <w:rsid w:val="00C57484"/>
    <w:rsid w:val="00C5773F"/>
    <w:rsid w:val="00C579E3"/>
    <w:rsid w:val="00C57AE7"/>
    <w:rsid w:val="00C57BDA"/>
    <w:rsid w:val="00C57C32"/>
    <w:rsid w:val="00C57C72"/>
    <w:rsid w:val="00C57F2C"/>
    <w:rsid w:val="00C57F9A"/>
    <w:rsid w:val="00C57FA5"/>
    <w:rsid w:val="00C601F8"/>
    <w:rsid w:val="00C6041D"/>
    <w:rsid w:val="00C60763"/>
    <w:rsid w:val="00C60D46"/>
    <w:rsid w:val="00C61453"/>
    <w:rsid w:val="00C6178C"/>
    <w:rsid w:val="00C6181C"/>
    <w:rsid w:val="00C61951"/>
    <w:rsid w:val="00C61D2F"/>
    <w:rsid w:val="00C61D84"/>
    <w:rsid w:val="00C61DE9"/>
    <w:rsid w:val="00C62181"/>
    <w:rsid w:val="00C62218"/>
    <w:rsid w:val="00C62375"/>
    <w:rsid w:val="00C623E0"/>
    <w:rsid w:val="00C62612"/>
    <w:rsid w:val="00C6313F"/>
    <w:rsid w:val="00C63520"/>
    <w:rsid w:val="00C63A44"/>
    <w:rsid w:val="00C63B50"/>
    <w:rsid w:val="00C63C48"/>
    <w:rsid w:val="00C63CDB"/>
    <w:rsid w:val="00C64357"/>
    <w:rsid w:val="00C64AB6"/>
    <w:rsid w:val="00C64AD1"/>
    <w:rsid w:val="00C64B1E"/>
    <w:rsid w:val="00C64BD1"/>
    <w:rsid w:val="00C64F4E"/>
    <w:rsid w:val="00C64F92"/>
    <w:rsid w:val="00C6511E"/>
    <w:rsid w:val="00C6541C"/>
    <w:rsid w:val="00C654CC"/>
    <w:rsid w:val="00C657FF"/>
    <w:rsid w:val="00C65A35"/>
    <w:rsid w:val="00C65B30"/>
    <w:rsid w:val="00C65F50"/>
    <w:rsid w:val="00C660B1"/>
    <w:rsid w:val="00C66269"/>
    <w:rsid w:val="00C6649D"/>
    <w:rsid w:val="00C664A1"/>
    <w:rsid w:val="00C667E5"/>
    <w:rsid w:val="00C669BE"/>
    <w:rsid w:val="00C670B1"/>
    <w:rsid w:val="00C672C1"/>
    <w:rsid w:val="00C6754D"/>
    <w:rsid w:val="00C678C2"/>
    <w:rsid w:val="00C67A3D"/>
    <w:rsid w:val="00C67AF8"/>
    <w:rsid w:val="00C67C1E"/>
    <w:rsid w:val="00C67E83"/>
    <w:rsid w:val="00C701EF"/>
    <w:rsid w:val="00C70392"/>
    <w:rsid w:val="00C70762"/>
    <w:rsid w:val="00C70D7E"/>
    <w:rsid w:val="00C70DF4"/>
    <w:rsid w:val="00C7108E"/>
    <w:rsid w:val="00C712A1"/>
    <w:rsid w:val="00C712C5"/>
    <w:rsid w:val="00C715E3"/>
    <w:rsid w:val="00C7162D"/>
    <w:rsid w:val="00C71693"/>
    <w:rsid w:val="00C71777"/>
    <w:rsid w:val="00C7184F"/>
    <w:rsid w:val="00C71BFB"/>
    <w:rsid w:val="00C71C36"/>
    <w:rsid w:val="00C71E50"/>
    <w:rsid w:val="00C720D0"/>
    <w:rsid w:val="00C722B2"/>
    <w:rsid w:val="00C722DA"/>
    <w:rsid w:val="00C72926"/>
    <w:rsid w:val="00C7314B"/>
    <w:rsid w:val="00C73FD5"/>
    <w:rsid w:val="00C74443"/>
    <w:rsid w:val="00C7448C"/>
    <w:rsid w:val="00C74690"/>
    <w:rsid w:val="00C7494C"/>
    <w:rsid w:val="00C74AF5"/>
    <w:rsid w:val="00C74B42"/>
    <w:rsid w:val="00C74DB8"/>
    <w:rsid w:val="00C74E3F"/>
    <w:rsid w:val="00C74FF0"/>
    <w:rsid w:val="00C75101"/>
    <w:rsid w:val="00C7513A"/>
    <w:rsid w:val="00C7560E"/>
    <w:rsid w:val="00C7582B"/>
    <w:rsid w:val="00C75B01"/>
    <w:rsid w:val="00C75E0E"/>
    <w:rsid w:val="00C75E8F"/>
    <w:rsid w:val="00C75F3B"/>
    <w:rsid w:val="00C76B2C"/>
    <w:rsid w:val="00C76E03"/>
    <w:rsid w:val="00C76EA8"/>
    <w:rsid w:val="00C77033"/>
    <w:rsid w:val="00C770A9"/>
    <w:rsid w:val="00C770C0"/>
    <w:rsid w:val="00C774F1"/>
    <w:rsid w:val="00C77D9C"/>
    <w:rsid w:val="00C80449"/>
    <w:rsid w:val="00C807E4"/>
    <w:rsid w:val="00C80836"/>
    <w:rsid w:val="00C80A87"/>
    <w:rsid w:val="00C80B66"/>
    <w:rsid w:val="00C80D71"/>
    <w:rsid w:val="00C80D7F"/>
    <w:rsid w:val="00C80E55"/>
    <w:rsid w:val="00C8103B"/>
    <w:rsid w:val="00C814C6"/>
    <w:rsid w:val="00C81523"/>
    <w:rsid w:val="00C81AA7"/>
    <w:rsid w:val="00C81B9C"/>
    <w:rsid w:val="00C81C2C"/>
    <w:rsid w:val="00C81C36"/>
    <w:rsid w:val="00C8244D"/>
    <w:rsid w:val="00C8246E"/>
    <w:rsid w:val="00C8249F"/>
    <w:rsid w:val="00C8288C"/>
    <w:rsid w:val="00C82BC5"/>
    <w:rsid w:val="00C82D8F"/>
    <w:rsid w:val="00C82FA9"/>
    <w:rsid w:val="00C82FD1"/>
    <w:rsid w:val="00C83037"/>
    <w:rsid w:val="00C83450"/>
    <w:rsid w:val="00C83632"/>
    <w:rsid w:val="00C83858"/>
    <w:rsid w:val="00C83F86"/>
    <w:rsid w:val="00C84404"/>
    <w:rsid w:val="00C84838"/>
    <w:rsid w:val="00C84B3A"/>
    <w:rsid w:val="00C84E7C"/>
    <w:rsid w:val="00C84EBF"/>
    <w:rsid w:val="00C8529F"/>
    <w:rsid w:val="00C8550F"/>
    <w:rsid w:val="00C8568F"/>
    <w:rsid w:val="00C858E5"/>
    <w:rsid w:val="00C85B01"/>
    <w:rsid w:val="00C85B42"/>
    <w:rsid w:val="00C86943"/>
    <w:rsid w:val="00C86EED"/>
    <w:rsid w:val="00C87E3D"/>
    <w:rsid w:val="00C90559"/>
    <w:rsid w:val="00C905E5"/>
    <w:rsid w:val="00C907DD"/>
    <w:rsid w:val="00C90843"/>
    <w:rsid w:val="00C90CC3"/>
    <w:rsid w:val="00C90E11"/>
    <w:rsid w:val="00C914DF"/>
    <w:rsid w:val="00C915E8"/>
    <w:rsid w:val="00C9166E"/>
    <w:rsid w:val="00C91766"/>
    <w:rsid w:val="00C920E5"/>
    <w:rsid w:val="00C92594"/>
    <w:rsid w:val="00C92699"/>
    <w:rsid w:val="00C92B48"/>
    <w:rsid w:val="00C92B52"/>
    <w:rsid w:val="00C92B91"/>
    <w:rsid w:val="00C92F8B"/>
    <w:rsid w:val="00C93109"/>
    <w:rsid w:val="00C9312F"/>
    <w:rsid w:val="00C9316F"/>
    <w:rsid w:val="00C93437"/>
    <w:rsid w:val="00C934AB"/>
    <w:rsid w:val="00C936CF"/>
    <w:rsid w:val="00C93729"/>
    <w:rsid w:val="00C93A5B"/>
    <w:rsid w:val="00C93F3C"/>
    <w:rsid w:val="00C942CF"/>
    <w:rsid w:val="00C9470B"/>
    <w:rsid w:val="00C94884"/>
    <w:rsid w:val="00C94C43"/>
    <w:rsid w:val="00C94FBD"/>
    <w:rsid w:val="00C950B1"/>
    <w:rsid w:val="00C95911"/>
    <w:rsid w:val="00C95A9A"/>
    <w:rsid w:val="00C95B0C"/>
    <w:rsid w:val="00C95CD5"/>
    <w:rsid w:val="00C95F7B"/>
    <w:rsid w:val="00C95FBA"/>
    <w:rsid w:val="00C95FF8"/>
    <w:rsid w:val="00C96056"/>
    <w:rsid w:val="00C961E8"/>
    <w:rsid w:val="00C968D2"/>
    <w:rsid w:val="00C96DC6"/>
    <w:rsid w:val="00C96E8D"/>
    <w:rsid w:val="00C96FB8"/>
    <w:rsid w:val="00C970D7"/>
    <w:rsid w:val="00C9712B"/>
    <w:rsid w:val="00C97139"/>
    <w:rsid w:val="00C97866"/>
    <w:rsid w:val="00C978FC"/>
    <w:rsid w:val="00C97F3E"/>
    <w:rsid w:val="00CA0277"/>
    <w:rsid w:val="00CA03AA"/>
    <w:rsid w:val="00CA094B"/>
    <w:rsid w:val="00CA0EAB"/>
    <w:rsid w:val="00CA15A4"/>
    <w:rsid w:val="00CA15E9"/>
    <w:rsid w:val="00CA1BAE"/>
    <w:rsid w:val="00CA1DCC"/>
    <w:rsid w:val="00CA2365"/>
    <w:rsid w:val="00CA25CF"/>
    <w:rsid w:val="00CA2688"/>
    <w:rsid w:val="00CA2950"/>
    <w:rsid w:val="00CA2D6E"/>
    <w:rsid w:val="00CA3706"/>
    <w:rsid w:val="00CA3724"/>
    <w:rsid w:val="00CA39C7"/>
    <w:rsid w:val="00CA39DD"/>
    <w:rsid w:val="00CA39E0"/>
    <w:rsid w:val="00CA3AB3"/>
    <w:rsid w:val="00CA3B3B"/>
    <w:rsid w:val="00CA3CAF"/>
    <w:rsid w:val="00CA3CE5"/>
    <w:rsid w:val="00CA3F7C"/>
    <w:rsid w:val="00CA4549"/>
    <w:rsid w:val="00CA45C3"/>
    <w:rsid w:val="00CA48D3"/>
    <w:rsid w:val="00CA4AC2"/>
    <w:rsid w:val="00CA4ED8"/>
    <w:rsid w:val="00CA5394"/>
    <w:rsid w:val="00CA5437"/>
    <w:rsid w:val="00CA56A7"/>
    <w:rsid w:val="00CA58C4"/>
    <w:rsid w:val="00CA5F6E"/>
    <w:rsid w:val="00CA62A6"/>
    <w:rsid w:val="00CA6411"/>
    <w:rsid w:val="00CA67DA"/>
    <w:rsid w:val="00CA694A"/>
    <w:rsid w:val="00CA6A5B"/>
    <w:rsid w:val="00CA6AAA"/>
    <w:rsid w:val="00CA6BBC"/>
    <w:rsid w:val="00CA74DA"/>
    <w:rsid w:val="00CA7F2B"/>
    <w:rsid w:val="00CA7FCE"/>
    <w:rsid w:val="00CB050A"/>
    <w:rsid w:val="00CB0B1D"/>
    <w:rsid w:val="00CB0BBB"/>
    <w:rsid w:val="00CB0D5D"/>
    <w:rsid w:val="00CB1106"/>
    <w:rsid w:val="00CB114B"/>
    <w:rsid w:val="00CB14FE"/>
    <w:rsid w:val="00CB186B"/>
    <w:rsid w:val="00CB188F"/>
    <w:rsid w:val="00CB199F"/>
    <w:rsid w:val="00CB19BE"/>
    <w:rsid w:val="00CB1F2A"/>
    <w:rsid w:val="00CB1F62"/>
    <w:rsid w:val="00CB2390"/>
    <w:rsid w:val="00CB27DC"/>
    <w:rsid w:val="00CB287D"/>
    <w:rsid w:val="00CB304F"/>
    <w:rsid w:val="00CB314E"/>
    <w:rsid w:val="00CB3294"/>
    <w:rsid w:val="00CB3308"/>
    <w:rsid w:val="00CB3331"/>
    <w:rsid w:val="00CB36EA"/>
    <w:rsid w:val="00CB38D3"/>
    <w:rsid w:val="00CB395D"/>
    <w:rsid w:val="00CB3A03"/>
    <w:rsid w:val="00CB3BCC"/>
    <w:rsid w:val="00CB3EB3"/>
    <w:rsid w:val="00CB3ECD"/>
    <w:rsid w:val="00CB3F5A"/>
    <w:rsid w:val="00CB41AD"/>
    <w:rsid w:val="00CB442B"/>
    <w:rsid w:val="00CB4951"/>
    <w:rsid w:val="00CB51C5"/>
    <w:rsid w:val="00CB549A"/>
    <w:rsid w:val="00CB54AF"/>
    <w:rsid w:val="00CB564D"/>
    <w:rsid w:val="00CB5933"/>
    <w:rsid w:val="00CB5E66"/>
    <w:rsid w:val="00CB6016"/>
    <w:rsid w:val="00CB6E7B"/>
    <w:rsid w:val="00CB73E8"/>
    <w:rsid w:val="00CB76DB"/>
    <w:rsid w:val="00CB7725"/>
    <w:rsid w:val="00CB77A6"/>
    <w:rsid w:val="00CB77EC"/>
    <w:rsid w:val="00CB7A2B"/>
    <w:rsid w:val="00CB7C37"/>
    <w:rsid w:val="00CC04A9"/>
    <w:rsid w:val="00CC06F7"/>
    <w:rsid w:val="00CC0773"/>
    <w:rsid w:val="00CC0890"/>
    <w:rsid w:val="00CC0975"/>
    <w:rsid w:val="00CC0D81"/>
    <w:rsid w:val="00CC10FE"/>
    <w:rsid w:val="00CC1166"/>
    <w:rsid w:val="00CC13EC"/>
    <w:rsid w:val="00CC1403"/>
    <w:rsid w:val="00CC1D79"/>
    <w:rsid w:val="00CC20B2"/>
    <w:rsid w:val="00CC2198"/>
    <w:rsid w:val="00CC224E"/>
    <w:rsid w:val="00CC228C"/>
    <w:rsid w:val="00CC2AB7"/>
    <w:rsid w:val="00CC3685"/>
    <w:rsid w:val="00CC3753"/>
    <w:rsid w:val="00CC37A1"/>
    <w:rsid w:val="00CC391A"/>
    <w:rsid w:val="00CC3D74"/>
    <w:rsid w:val="00CC4383"/>
    <w:rsid w:val="00CC43AB"/>
    <w:rsid w:val="00CC4456"/>
    <w:rsid w:val="00CC45B1"/>
    <w:rsid w:val="00CC4DE1"/>
    <w:rsid w:val="00CC58D3"/>
    <w:rsid w:val="00CC58F5"/>
    <w:rsid w:val="00CC5BC7"/>
    <w:rsid w:val="00CC5C41"/>
    <w:rsid w:val="00CC5E34"/>
    <w:rsid w:val="00CC5F35"/>
    <w:rsid w:val="00CC64A4"/>
    <w:rsid w:val="00CC6649"/>
    <w:rsid w:val="00CC6783"/>
    <w:rsid w:val="00CC690A"/>
    <w:rsid w:val="00CC6CD4"/>
    <w:rsid w:val="00CC6F92"/>
    <w:rsid w:val="00CC6FCB"/>
    <w:rsid w:val="00CC7132"/>
    <w:rsid w:val="00CC7199"/>
    <w:rsid w:val="00CC72EE"/>
    <w:rsid w:val="00CC7415"/>
    <w:rsid w:val="00CC74A1"/>
    <w:rsid w:val="00CC7848"/>
    <w:rsid w:val="00CC7A2F"/>
    <w:rsid w:val="00CC7A78"/>
    <w:rsid w:val="00CC7C49"/>
    <w:rsid w:val="00CC7C66"/>
    <w:rsid w:val="00CD0266"/>
    <w:rsid w:val="00CD03B1"/>
    <w:rsid w:val="00CD0698"/>
    <w:rsid w:val="00CD0712"/>
    <w:rsid w:val="00CD0ACA"/>
    <w:rsid w:val="00CD10E6"/>
    <w:rsid w:val="00CD15F6"/>
    <w:rsid w:val="00CD16F1"/>
    <w:rsid w:val="00CD1A5D"/>
    <w:rsid w:val="00CD1ACA"/>
    <w:rsid w:val="00CD1D4E"/>
    <w:rsid w:val="00CD1E3E"/>
    <w:rsid w:val="00CD20F6"/>
    <w:rsid w:val="00CD2133"/>
    <w:rsid w:val="00CD23B4"/>
    <w:rsid w:val="00CD2414"/>
    <w:rsid w:val="00CD2A28"/>
    <w:rsid w:val="00CD2CFF"/>
    <w:rsid w:val="00CD3052"/>
    <w:rsid w:val="00CD31F0"/>
    <w:rsid w:val="00CD31F3"/>
    <w:rsid w:val="00CD3426"/>
    <w:rsid w:val="00CD351D"/>
    <w:rsid w:val="00CD38D4"/>
    <w:rsid w:val="00CD3A7B"/>
    <w:rsid w:val="00CD3E6F"/>
    <w:rsid w:val="00CD3F46"/>
    <w:rsid w:val="00CD3FDA"/>
    <w:rsid w:val="00CD4012"/>
    <w:rsid w:val="00CD4048"/>
    <w:rsid w:val="00CD416C"/>
    <w:rsid w:val="00CD4276"/>
    <w:rsid w:val="00CD4531"/>
    <w:rsid w:val="00CD457E"/>
    <w:rsid w:val="00CD4773"/>
    <w:rsid w:val="00CD499C"/>
    <w:rsid w:val="00CD4B38"/>
    <w:rsid w:val="00CD4E86"/>
    <w:rsid w:val="00CD4FA2"/>
    <w:rsid w:val="00CD4FFE"/>
    <w:rsid w:val="00CD51FD"/>
    <w:rsid w:val="00CD5233"/>
    <w:rsid w:val="00CD59EB"/>
    <w:rsid w:val="00CD5D47"/>
    <w:rsid w:val="00CD62A7"/>
    <w:rsid w:val="00CD65A3"/>
    <w:rsid w:val="00CD660C"/>
    <w:rsid w:val="00CD6D7F"/>
    <w:rsid w:val="00CD6DF4"/>
    <w:rsid w:val="00CD7404"/>
    <w:rsid w:val="00CD7764"/>
    <w:rsid w:val="00CD784C"/>
    <w:rsid w:val="00CD797C"/>
    <w:rsid w:val="00CD7AE5"/>
    <w:rsid w:val="00CD7B90"/>
    <w:rsid w:val="00CD7D97"/>
    <w:rsid w:val="00CD7F2A"/>
    <w:rsid w:val="00CE0222"/>
    <w:rsid w:val="00CE0292"/>
    <w:rsid w:val="00CE02B1"/>
    <w:rsid w:val="00CE07BE"/>
    <w:rsid w:val="00CE0B2E"/>
    <w:rsid w:val="00CE0C14"/>
    <w:rsid w:val="00CE0CAC"/>
    <w:rsid w:val="00CE0CBD"/>
    <w:rsid w:val="00CE0CEE"/>
    <w:rsid w:val="00CE0DC2"/>
    <w:rsid w:val="00CE0E29"/>
    <w:rsid w:val="00CE0EF8"/>
    <w:rsid w:val="00CE128C"/>
    <w:rsid w:val="00CE132E"/>
    <w:rsid w:val="00CE1485"/>
    <w:rsid w:val="00CE1BA9"/>
    <w:rsid w:val="00CE1D72"/>
    <w:rsid w:val="00CE1F2D"/>
    <w:rsid w:val="00CE276D"/>
    <w:rsid w:val="00CE2CB6"/>
    <w:rsid w:val="00CE3203"/>
    <w:rsid w:val="00CE3250"/>
    <w:rsid w:val="00CE32E1"/>
    <w:rsid w:val="00CE339B"/>
    <w:rsid w:val="00CE361C"/>
    <w:rsid w:val="00CE3A2A"/>
    <w:rsid w:val="00CE3A5F"/>
    <w:rsid w:val="00CE3D37"/>
    <w:rsid w:val="00CE40EE"/>
    <w:rsid w:val="00CE477F"/>
    <w:rsid w:val="00CE53F7"/>
    <w:rsid w:val="00CE54A0"/>
    <w:rsid w:val="00CE5636"/>
    <w:rsid w:val="00CE5702"/>
    <w:rsid w:val="00CE571F"/>
    <w:rsid w:val="00CE5800"/>
    <w:rsid w:val="00CE5AE0"/>
    <w:rsid w:val="00CE5BF5"/>
    <w:rsid w:val="00CE61DD"/>
    <w:rsid w:val="00CE626E"/>
    <w:rsid w:val="00CE6591"/>
    <w:rsid w:val="00CE6985"/>
    <w:rsid w:val="00CE69B4"/>
    <w:rsid w:val="00CE71C3"/>
    <w:rsid w:val="00CE71D0"/>
    <w:rsid w:val="00CE72EC"/>
    <w:rsid w:val="00CE72F5"/>
    <w:rsid w:val="00CE7575"/>
    <w:rsid w:val="00CE7B9A"/>
    <w:rsid w:val="00CE7BBC"/>
    <w:rsid w:val="00CF0790"/>
    <w:rsid w:val="00CF07CB"/>
    <w:rsid w:val="00CF0814"/>
    <w:rsid w:val="00CF0A03"/>
    <w:rsid w:val="00CF0C3C"/>
    <w:rsid w:val="00CF0E3D"/>
    <w:rsid w:val="00CF1573"/>
    <w:rsid w:val="00CF15AD"/>
    <w:rsid w:val="00CF1667"/>
    <w:rsid w:val="00CF17D0"/>
    <w:rsid w:val="00CF19AF"/>
    <w:rsid w:val="00CF1BC7"/>
    <w:rsid w:val="00CF209A"/>
    <w:rsid w:val="00CF26B2"/>
    <w:rsid w:val="00CF2ABB"/>
    <w:rsid w:val="00CF2B91"/>
    <w:rsid w:val="00CF2D7D"/>
    <w:rsid w:val="00CF3235"/>
    <w:rsid w:val="00CF34A1"/>
    <w:rsid w:val="00CF373D"/>
    <w:rsid w:val="00CF388B"/>
    <w:rsid w:val="00CF3AB9"/>
    <w:rsid w:val="00CF3C24"/>
    <w:rsid w:val="00CF462C"/>
    <w:rsid w:val="00CF467B"/>
    <w:rsid w:val="00CF494A"/>
    <w:rsid w:val="00CF4A09"/>
    <w:rsid w:val="00CF4E4C"/>
    <w:rsid w:val="00CF508C"/>
    <w:rsid w:val="00CF519C"/>
    <w:rsid w:val="00CF53EE"/>
    <w:rsid w:val="00CF54DF"/>
    <w:rsid w:val="00CF5759"/>
    <w:rsid w:val="00CF5BB5"/>
    <w:rsid w:val="00CF5E36"/>
    <w:rsid w:val="00CF5E81"/>
    <w:rsid w:val="00CF5EAF"/>
    <w:rsid w:val="00CF630E"/>
    <w:rsid w:val="00CF63D3"/>
    <w:rsid w:val="00CF659B"/>
    <w:rsid w:val="00CF6AA0"/>
    <w:rsid w:val="00CF6CE7"/>
    <w:rsid w:val="00CF7661"/>
    <w:rsid w:val="00CF77B8"/>
    <w:rsid w:val="00CF7890"/>
    <w:rsid w:val="00CF78C3"/>
    <w:rsid w:val="00CF78FA"/>
    <w:rsid w:val="00CF7920"/>
    <w:rsid w:val="00CF7A84"/>
    <w:rsid w:val="00CF7F69"/>
    <w:rsid w:val="00D0003D"/>
    <w:rsid w:val="00D00176"/>
    <w:rsid w:val="00D0038C"/>
    <w:rsid w:val="00D00884"/>
    <w:rsid w:val="00D00B4F"/>
    <w:rsid w:val="00D011E6"/>
    <w:rsid w:val="00D0120F"/>
    <w:rsid w:val="00D01513"/>
    <w:rsid w:val="00D01B3E"/>
    <w:rsid w:val="00D01DE6"/>
    <w:rsid w:val="00D02127"/>
    <w:rsid w:val="00D02297"/>
    <w:rsid w:val="00D02452"/>
    <w:rsid w:val="00D02741"/>
    <w:rsid w:val="00D028E7"/>
    <w:rsid w:val="00D029B5"/>
    <w:rsid w:val="00D02B18"/>
    <w:rsid w:val="00D03313"/>
    <w:rsid w:val="00D0336B"/>
    <w:rsid w:val="00D03559"/>
    <w:rsid w:val="00D035BA"/>
    <w:rsid w:val="00D0377A"/>
    <w:rsid w:val="00D038F7"/>
    <w:rsid w:val="00D039E7"/>
    <w:rsid w:val="00D03AA0"/>
    <w:rsid w:val="00D03C1C"/>
    <w:rsid w:val="00D04141"/>
    <w:rsid w:val="00D0415C"/>
    <w:rsid w:val="00D04184"/>
    <w:rsid w:val="00D04467"/>
    <w:rsid w:val="00D048C9"/>
    <w:rsid w:val="00D04A8A"/>
    <w:rsid w:val="00D04BC3"/>
    <w:rsid w:val="00D04E10"/>
    <w:rsid w:val="00D055E3"/>
    <w:rsid w:val="00D05982"/>
    <w:rsid w:val="00D05B38"/>
    <w:rsid w:val="00D05B9F"/>
    <w:rsid w:val="00D05CDB"/>
    <w:rsid w:val="00D05DDB"/>
    <w:rsid w:val="00D06138"/>
    <w:rsid w:val="00D063F4"/>
    <w:rsid w:val="00D06E73"/>
    <w:rsid w:val="00D06F3F"/>
    <w:rsid w:val="00D074DE"/>
    <w:rsid w:val="00D07694"/>
    <w:rsid w:val="00D07947"/>
    <w:rsid w:val="00D07E77"/>
    <w:rsid w:val="00D07F85"/>
    <w:rsid w:val="00D10230"/>
    <w:rsid w:val="00D1036A"/>
    <w:rsid w:val="00D1037B"/>
    <w:rsid w:val="00D103D7"/>
    <w:rsid w:val="00D104D7"/>
    <w:rsid w:val="00D10861"/>
    <w:rsid w:val="00D109CE"/>
    <w:rsid w:val="00D10C0D"/>
    <w:rsid w:val="00D10E29"/>
    <w:rsid w:val="00D10F5A"/>
    <w:rsid w:val="00D110FB"/>
    <w:rsid w:val="00D11343"/>
    <w:rsid w:val="00D113D5"/>
    <w:rsid w:val="00D11487"/>
    <w:rsid w:val="00D11808"/>
    <w:rsid w:val="00D119C1"/>
    <w:rsid w:val="00D11BE4"/>
    <w:rsid w:val="00D11D64"/>
    <w:rsid w:val="00D1251F"/>
    <w:rsid w:val="00D12960"/>
    <w:rsid w:val="00D12E16"/>
    <w:rsid w:val="00D12E44"/>
    <w:rsid w:val="00D12F65"/>
    <w:rsid w:val="00D13194"/>
    <w:rsid w:val="00D1358F"/>
    <w:rsid w:val="00D135FB"/>
    <w:rsid w:val="00D136ED"/>
    <w:rsid w:val="00D139D4"/>
    <w:rsid w:val="00D13C3F"/>
    <w:rsid w:val="00D13E79"/>
    <w:rsid w:val="00D14191"/>
    <w:rsid w:val="00D1426C"/>
    <w:rsid w:val="00D143C8"/>
    <w:rsid w:val="00D1442F"/>
    <w:rsid w:val="00D1465F"/>
    <w:rsid w:val="00D148D5"/>
    <w:rsid w:val="00D1495D"/>
    <w:rsid w:val="00D14C15"/>
    <w:rsid w:val="00D14FDB"/>
    <w:rsid w:val="00D15049"/>
    <w:rsid w:val="00D15288"/>
    <w:rsid w:val="00D1578A"/>
    <w:rsid w:val="00D15B6D"/>
    <w:rsid w:val="00D15EEF"/>
    <w:rsid w:val="00D1613D"/>
    <w:rsid w:val="00D16194"/>
    <w:rsid w:val="00D16216"/>
    <w:rsid w:val="00D16220"/>
    <w:rsid w:val="00D16A4A"/>
    <w:rsid w:val="00D16B0C"/>
    <w:rsid w:val="00D16BB6"/>
    <w:rsid w:val="00D171E4"/>
    <w:rsid w:val="00D17238"/>
    <w:rsid w:val="00D17328"/>
    <w:rsid w:val="00D17516"/>
    <w:rsid w:val="00D1755C"/>
    <w:rsid w:val="00D179BD"/>
    <w:rsid w:val="00D17ACC"/>
    <w:rsid w:val="00D17B9B"/>
    <w:rsid w:val="00D17C07"/>
    <w:rsid w:val="00D17CD5"/>
    <w:rsid w:val="00D2039F"/>
    <w:rsid w:val="00D20651"/>
    <w:rsid w:val="00D20776"/>
    <w:rsid w:val="00D20803"/>
    <w:rsid w:val="00D20A05"/>
    <w:rsid w:val="00D20EA2"/>
    <w:rsid w:val="00D21BD6"/>
    <w:rsid w:val="00D21C67"/>
    <w:rsid w:val="00D21E27"/>
    <w:rsid w:val="00D221F6"/>
    <w:rsid w:val="00D2227F"/>
    <w:rsid w:val="00D224B2"/>
    <w:rsid w:val="00D225C6"/>
    <w:rsid w:val="00D2269C"/>
    <w:rsid w:val="00D227D2"/>
    <w:rsid w:val="00D22921"/>
    <w:rsid w:val="00D2296F"/>
    <w:rsid w:val="00D22A44"/>
    <w:rsid w:val="00D22CEC"/>
    <w:rsid w:val="00D22EC4"/>
    <w:rsid w:val="00D22FB3"/>
    <w:rsid w:val="00D231C1"/>
    <w:rsid w:val="00D23364"/>
    <w:rsid w:val="00D235AF"/>
    <w:rsid w:val="00D23CC2"/>
    <w:rsid w:val="00D240D6"/>
    <w:rsid w:val="00D24540"/>
    <w:rsid w:val="00D247F6"/>
    <w:rsid w:val="00D24949"/>
    <w:rsid w:val="00D24D4C"/>
    <w:rsid w:val="00D250A4"/>
    <w:rsid w:val="00D254F6"/>
    <w:rsid w:val="00D25B49"/>
    <w:rsid w:val="00D25BE8"/>
    <w:rsid w:val="00D26467"/>
    <w:rsid w:val="00D265AD"/>
    <w:rsid w:val="00D265AF"/>
    <w:rsid w:val="00D265F7"/>
    <w:rsid w:val="00D267BC"/>
    <w:rsid w:val="00D2682A"/>
    <w:rsid w:val="00D2685C"/>
    <w:rsid w:val="00D26867"/>
    <w:rsid w:val="00D2689C"/>
    <w:rsid w:val="00D26D2D"/>
    <w:rsid w:val="00D26E10"/>
    <w:rsid w:val="00D26E1D"/>
    <w:rsid w:val="00D26E4E"/>
    <w:rsid w:val="00D26F7D"/>
    <w:rsid w:val="00D276BA"/>
    <w:rsid w:val="00D27717"/>
    <w:rsid w:val="00D277EA"/>
    <w:rsid w:val="00D278CA"/>
    <w:rsid w:val="00D27AA4"/>
    <w:rsid w:val="00D27B9A"/>
    <w:rsid w:val="00D27D79"/>
    <w:rsid w:val="00D27E30"/>
    <w:rsid w:val="00D30086"/>
    <w:rsid w:val="00D30323"/>
    <w:rsid w:val="00D30375"/>
    <w:rsid w:val="00D30401"/>
    <w:rsid w:val="00D309F9"/>
    <w:rsid w:val="00D30ECB"/>
    <w:rsid w:val="00D3102B"/>
    <w:rsid w:val="00D3172D"/>
    <w:rsid w:val="00D3174F"/>
    <w:rsid w:val="00D31806"/>
    <w:rsid w:val="00D31B0A"/>
    <w:rsid w:val="00D31C06"/>
    <w:rsid w:val="00D32064"/>
    <w:rsid w:val="00D32489"/>
    <w:rsid w:val="00D3254C"/>
    <w:rsid w:val="00D325C7"/>
    <w:rsid w:val="00D3280F"/>
    <w:rsid w:val="00D32820"/>
    <w:rsid w:val="00D329D6"/>
    <w:rsid w:val="00D32E73"/>
    <w:rsid w:val="00D33067"/>
    <w:rsid w:val="00D33190"/>
    <w:rsid w:val="00D3393E"/>
    <w:rsid w:val="00D33A05"/>
    <w:rsid w:val="00D33C85"/>
    <w:rsid w:val="00D33ECB"/>
    <w:rsid w:val="00D3408F"/>
    <w:rsid w:val="00D342E9"/>
    <w:rsid w:val="00D3461C"/>
    <w:rsid w:val="00D3469E"/>
    <w:rsid w:val="00D346BF"/>
    <w:rsid w:val="00D34708"/>
    <w:rsid w:val="00D34B70"/>
    <w:rsid w:val="00D34D2F"/>
    <w:rsid w:val="00D34E05"/>
    <w:rsid w:val="00D3578E"/>
    <w:rsid w:val="00D35888"/>
    <w:rsid w:val="00D35964"/>
    <w:rsid w:val="00D359FD"/>
    <w:rsid w:val="00D35AF1"/>
    <w:rsid w:val="00D35B5E"/>
    <w:rsid w:val="00D35F45"/>
    <w:rsid w:val="00D3624A"/>
    <w:rsid w:val="00D365CF"/>
    <w:rsid w:val="00D36A8C"/>
    <w:rsid w:val="00D36BD7"/>
    <w:rsid w:val="00D36EB1"/>
    <w:rsid w:val="00D3702F"/>
    <w:rsid w:val="00D370FA"/>
    <w:rsid w:val="00D37205"/>
    <w:rsid w:val="00D379CE"/>
    <w:rsid w:val="00D37C7F"/>
    <w:rsid w:val="00D402ED"/>
    <w:rsid w:val="00D404DC"/>
    <w:rsid w:val="00D40824"/>
    <w:rsid w:val="00D40986"/>
    <w:rsid w:val="00D40F27"/>
    <w:rsid w:val="00D41220"/>
    <w:rsid w:val="00D41376"/>
    <w:rsid w:val="00D41520"/>
    <w:rsid w:val="00D4158D"/>
    <w:rsid w:val="00D415B4"/>
    <w:rsid w:val="00D41915"/>
    <w:rsid w:val="00D41978"/>
    <w:rsid w:val="00D41C4B"/>
    <w:rsid w:val="00D41D69"/>
    <w:rsid w:val="00D42812"/>
    <w:rsid w:val="00D42B42"/>
    <w:rsid w:val="00D42F83"/>
    <w:rsid w:val="00D42FB9"/>
    <w:rsid w:val="00D435FC"/>
    <w:rsid w:val="00D439B7"/>
    <w:rsid w:val="00D43A62"/>
    <w:rsid w:val="00D44144"/>
    <w:rsid w:val="00D441D2"/>
    <w:rsid w:val="00D442AA"/>
    <w:rsid w:val="00D443DF"/>
    <w:rsid w:val="00D44804"/>
    <w:rsid w:val="00D44ADA"/>
    <w:rsid w:val="00D44C4F"/>
    <w:rsid w:val="00D44DA9"/>
    <w:rsid w:val="00D44F29"/>
    <w:rsid w:val="00D45612"/>
    <w:rsid w:val="00D457E8"/>
    <w:rsid w:val="00D45ACD"/>
    <w:rsid w:val="00D46059"/>
    <w:rsid w:val="00D4637B"/>
    <w:rsid w:val="00D464EC"/>
    <w:rsid w:val="00D4699E"/>
    <w:rsid w:val="00D46B65"/>
    <w:rsid w:val="00D46DB9"/>
    <w:rsid w:val="00D46EFF"/>
    <w:rsid w:val="00D47230"/>
    <w:rsid w:val="00D472FA"/>
    <w:rsid w:val="00D47428"/>
    <w:rsid w:val="00D4753B"/>
    <w:rsid w:val="00D47B69"/>
    <w:rsid w:val="00D47C60"/>
    <w:rsid w:val="00D47F5B"/>
    <w:rsid w:val="00D503CF"/>
    <w:rsid w:val="00D50654"/>
    <w:rsid w:val="00D508FE"/>
    <w:rsid w:val="00D50A53"/>
    <w:rsid w:val="00D50AEC"/>
    <w:rsid w:val="00D50D7D"/>
    <w:rsid w:val="00D5107A"/>
    <w:rsid w:val="00D5143C"/>
    <w:rsid w:val="00D51503"/>
    <w:rsid w:val="00D51814"/>
    <w:rsid w:val="00D519B7"/>
    <w:rsid w:val="00D51BC9"/>
    <w:rsid w:val="00D521FA"/>
    <w:rsid w:val="00D5274B"/>
    <w:rsid w:val="00D5277C"/>
    <w:rsid w:val="00D52825"/>
    <w:rsid w:val="00D5298A"/>
    <w:rsid w:val="00D52C40"/>
    <w:rsid w:val="00D52DED"/>
    <w:rsid w:val="00D530F6"/>
    <w:rsid w:val="00D5320F"/>
    <w:rsid w:val="00D532C2"/>
    <w:rsid w:val="00D53413"/>
    <w:rsid w:val="00D53678"/>
    <w:rsid w:val="00D5369E"/>
    <w:rsid w:val="00D53751"/>
    <w:rsid w:val="00D53B5D"/>
    <w:rsid w:val="00D53C4D"/>
    <w:rsid w:val="00D53D1F"/>
    <w:rsid w:val="00D53DB8"/>
    <w:rsid w:val="00D53EA7"/>
    <w:rsid w:val="00D54002"/>
    <w:rsid w:val="00D54AC7"/>
    <w:rsid w:val="00D54C18"/>
    <w:rsid w:val="00D54C77"/>
    <w:rsid w:val="00D54C96"/>
    <w:rsid w:val="00D54FCE"/>
    <w:rsid w:val="00D551FF"/>
    <w:rsid w:val="00D5541A"/>
    <w:rsid w:val="00D554E4"/>
    <w:rsid w:val="00D55508"/>
    <w:rsid w:val="00D55555"/>
    <w:rsid w:val="00D555BA"/>
    <w:rsid w:val="00D55BD9"/>
    <w:rsid w:val="00D55C8D"/>
    <w:rsid w:val="00D56008"/>
    <w:rsid w:val="00D5624F"/>
    <w:rsid w:val="00D56777"/>
    <w:rsid w:val="00D56B04"/>
    <w:rsid w:val="00D573E3"/>
    <w:rsid w:val="00D573EA"/>
    <w:rsid w:val="00D57528"/>
    <w:rsid w:val="00D57940"/>
    <w:rsid w:val="00D57A24"/>
    <w:rsid w:val="00D57C6B"/>
    <w:rsid w:val="00D57E30"/>
    <w:rsid w:val="00D5C7FB"/>
    <w:rsid w:val="00D6010B"/>
    <w:rsid w:val="00D6066C"/>
    <w:rsid w:val="00D60BB0"/>
    <w:rsid w:val="00D60C3A"/>
    <w:rsid w:val="00D60D59"/>
    <w:rsid w:val="00D60D8B"/>
    <w:rsid w:val="00D60EBD"/>
    <w:rsid w:val="00D61071"/>
    <w:rsid w:val="00D6142D"/>
    <w:rsid w:val="00D61560"/>
    <w:rsid w:val="00D61628"/>
    <w:rsid w:val="00D616AC"/>
    <w:rsid w:val="00D618F4"/>
    <w:rsid w:val="00D61970"/>
    <w:rsid w:val="00D61E91"/>
    <w:rsid w:val="00D62054"/>
    <w:rsid w:val="00D62413"/>
    <w:rsid w:val="00D6245F"/>
    <w:rsid w:val="00D624E6"/>
    <w:rsid w:val="00D6260C"/>
    <w:rsid w:val="00D62920"/>
    <w:rsid w:val="00D62E57"/>
    <w:rsid w:val="00D62E5A"/>
    <w:rsid w:val="00D6341E"/>
    <w:rsid w:val="00D63509"/>
    <w:rsid w:val="00D63853"/>
    <w:rsid w:val="00D63A46"/>
    <w:rsid w:val="00D63A48"/>
    <w:rsid w:val="00D63B1C"/>
    <w:rsid w:val="00D642B2"/>
    <w:rsid w:val="00D644D6"/>
    <w:rsid w:val="00D64503"/>
    <w:rsid w:val="00D6451B"/>
    <w:rsid w:val="00D6452F"/>
    <w:rsid w:val="00D6486C"/>
    <w:rsid w:val="00D648CC"/>
    <w:rsid w:val="00D64AA4"/>
    <w:rsid w:val="00D64D3B"/>
    <w:rsid w:val="00D64D93"/>
    <w:rsid w:val="00D64DB4"/>
    <w:rsid w:val="00D65026"/>
    <w:rsid w:val="00D651A7"/>
    <w:rsid w:val="00D65434"/>
    <w:rsid w:val="00D6560E"/>
    <w:rsid w:val="00D65738"/>
    <w:rsid w:val="00D6584C"/>
    <w:rsid w:val="00D658B7"/>
    <w:rsid w:val="00D65A2B"/>
    <w:rsid w:val="00D661B3"/>
    <w:rsid w:val="00D6623C"/>
    <w:rsid w:val="00D6626E"/>
    <w:rsid w:val="00D6681D"/>
    <w:rsid w:val="00D66B07"/>
    <w:rsid w:val="00D66CAE"/>
    <w:rsid w:val="00D671A5"/>
    <w:rsid w:val="00D6735D"/>
    <w:rsid w:val="00D67389"/>
    <w:rsid w:val="00D677BD"/>
    <w:rsid w:val="00D67FDA"/>
    <w:rsid w:val="00D700B1"/>
    <w:rsid w:val="00D701EB"/>
    <w:rsid w:val="00D7033A"/>
    <w:rsid w:val="00D7035D"/>
    <w:rsid w:val="00D70770"/>
    <w:rsid w:val="00D709A2"/>
    <w:rsid w:val="00D70A04"/>
    <w:rsid w:val="00D70A99"/>
    <w:rsid w:val="00D70B29"/>
    <w:rsid w:val="00D71456"/>
    <w:rsid w:val="00D7166E"/>
    <w:rsid w:val="00D71A5E"/>
    <w:rsid w:val="00D71D94"/>
    <w:rsid w:val="00D7236D"/>
    <w:rsid w:val="00D7247F"/>
    <w:rsid w:val="00D72726"/>
    <w:rsid w:val="00D72A09"/>
    <w:rsid w:val="00D72B13"/>
    <w:rsid w:val="00D72C5E"/>
    <w:rsid w:val="00D72CE5"/>
    <w:rsid w:val="00D72EC0"/>
    <w:rsid w:val="00D73492"/>
    <w:rsid w:val="00D734F0"/>
    <w:rsid w:val="00D735D8"/>
    <w:rsid w:val="00D73665"/>
    <w:rsid w:val="00D738B3"/>
    <w:rsid w:val="00D738BB"/>
    <w:rsid w:val="00D73DF4"/>
    <w:rsid w:val="00D740D3"/>
    <w:rsid w:val="00D740EC"/>
    <w:rsid w:val="00D74309"/>
    <w:rsid w:val="00D7467B"/>
    <w:rsid w:val="00D74A44"/>
    <w:rsid w:val="00D74B4B"/>
    <w:rsid w:val="00D7516B"/>
    <w:rsid w:val="00D752BE"/>
    <w:rsid w:val="00D7533B"/>
    <w:rsid w:val="00D75575"/>
    <w:rsid w:val="00D75DAD"/>
    <w:rsid w:val="00D75F5C"/>
    <w:rsid w:val="00D76270"/>
    <w:rsid w:val="00D764AC"/>
    <w:rsid w:val="00D76597"/>
    <w:rsid w:val="00D76645"/>
    <w:rsid w:val="00D766A6"/>
    <w:rsid w:val="00D769E8"/>
    <w:rsid w:val="00D76D53"/>
    <w:rsid w:val="00D770AD"/>
    <w:rsid w:val="00D77435"/>
    <w:rsid w:val="00D77479"/>
    <w:rsid w:val="00D778B4"/>
    <w:rsid w:val="00D7795B"/>
    <w:rsid w:val="00D77B9D"/>
    <w:rsid w:val="00D80283"/>
    <w:rsid w:val="00D8059F"/>
    <w:rsid w:val="00D80935"/>
    <w:rsid w:val="00D809C3"/>
    <w:rsid w:val="00D81173"/>
    <w:rsid w:val="00D81292"/>
    <w:rsid w:val="00D8155D"/>
    <w:rsid w:val="00D81592"/>
    <w:rsid w:val="00D82003"/>
    <w:rsid w:val="00D8222F"/>
    <w:rsid w:val="00D82702"/>
    <w:rsid w:val="00D82856"/>
    <w:rsid w:val="00D828B1"/>
    <w:rsid w:val="00D82A4A"/>
    <w:rsid w:val="00D82B29"/>
    <w:rsid w:val="00D83060"/>
    <w:rsid w:val="00D832A0"/>
    <w:rsid w:val="00D835F0"/>
    <w:rsid w:val="00D838D9"/>
    <w:rsid w:val="00D839EE"/>
    <w:rsid w:val="00D83A7B"/>
    <w:rsid w:val="00D83D21"/>
    <w:rsid w:val="00D84364"/>
    <w:rsid w:val="00D844A1"/>
    <w:rsid w:val="00D845B9"/>
    <w:rsid w:val="00D8498A"/>
    <w:rsid w:val="00D84D59"/>
    <w:rsid w:val="00D85166"/>
    <w:rsid w:val="00D8535C"/>
    <w:rsid w:val="00D85688"/>
    <w:rsid w:val="00D857E5"/>
    <w:rsid w:val="00D85BC1"/>
    <w:rsid w:val="00D85E6A"/>
    <w:rsid w:val="00D8611C"/>
    <w:rsid w:val="00D86371"/>
    <w:rsid w:val="00D8642F"/>
    <w:rsid w:val="00D86A6C"/>
    <w:rsid w:val="00D86E7C"/>
    <w:rsid w:val="00D86F65"/>
    <w:rsid w:val="00D86F7A"/>
    <w:rsid w:val="00D870A8"/>
    <w:rsid w:val="00D870AD"/>
    <w:rsid w:val="00D87211"/>
    <w:rsid w:val="00D876CD"/>
    <w:rsid w:val="00D8771F"/>
    <w:rsid w:val="00D87772"/>
    <w:rsid w:val="00D877F5"/>
    <w:rsid w:val="00D87B00"/>
    <w:rsid w:val="00D87B33"/>
    <w:rsid w:val="00D87C58"/>
    <w:rsid w:val="00D87FF1"/>
    <w:rsid w:val="00D902C3"/>
    <w:rsid w:val="00D904DD"/>
    <w:rsid w:val="00D911C9"/>
    <w:rsid w:val="00D91473"/>
    <w:rsid w:val="00D914A2"/>
    <w:rsid w:val="00D91774"/>
    <w:rsid w:val="00D918B3"/>
    <w:rsid w:val="00D91A1E"/>
    <w:rsid w:val="00D91AE0"/>
    <w:rsid w:val="00D91BC8"/>
    <w:rsid w:val="00D91C94"/>
    <w:rsid w:val="00D91CCB"/>
    <w:rsid w:val="00D91D9A"/>
    <w:rsid w:val="00D91F04"/>
    <w:rsid w:val="00D920F2"/>
    <w:rsid w:val="00D9269C"/>
    <w:rsid w:val="00D92AEF"/>
    <w:rsid w:val="00D92F94"/>
    <w:rsid w:val="00D93DEB"/>
    <w:rsid w:val="00D94280"/>
    <w:rsid w:val="00D9465E"/>
    <w:rsid w:val="00D94FAB"/>
    <w:rsid w:val="00D950B3"/>
    <w:rsid w:val="00D95235"/>
    <w:rsid w:val="00D952F3"/>
    <w:rsid w:val="00D953EA"/>
    <w:rsid w:val="00D95A72"/>
    <w:rsid w:val="00D95A97"/>
    <w:rsid w:val="00D95D26"/>
    <w:rsid w:val="00D965B3"/>
    <w:rsid w:val="00D96ECA"/>
    <w:rsid w:val="00D9769E"/>
    <w:rsid w:val="00DA0040"/>
    <w:rsid w:val="00DA0933"/>
    <w:rsid w:val="00DA0DF6"/>
    <w:rsid w:val="00DA0FBE"/>
    <w:rsid w:val="00DA1153"/>
    <w:rsid w:val="00DA118C"/>
    <w:rsid w:val="00DA12B6"/>
    <w:rsid w:val="00DA1439"/>
    <w:rsid w:val="00DA16EA"/>
    <w:rsid w:val="00DA1831"/>
    <w:rsid w:val="00DA21C9"/>
    <w:rsid w:val="00DA26B3"/>
    <w:rsid w:val="00DA2783"/>
    <w:rsid w:val="00DA27C1"/>
    <w:rsid w:val="00DA27D1"/>
    <w:rsid w:val="00DA31E0"/>
    <w:rsid w:val="00DA33D5"/>
    <w:rsid w:val="00DA36B8"/>
    <w:rsid w:val="00DA3875"/>
    <w:rsid w:val="00DA38E0"/>
    <w:rsid w:val="00DA3E15"/>
    <w:rsid w:val="00DA3F36"/>
    <w:rsid w:val="00DA3FF4"/>
    <w:rsid w:val="00DA40D8"/>
    <w:rsid w:val="00DA4319"/>
    <w:rsid w:val="00DA438A"/>
    <w:rsid w:val="00DA4593"/>
    <w:rsid w:val="00DA4D92"/>
    <w:rsid w:val="00DA4DA7"/>
    <w:rsid w:val="00DA5188"/>
    <w:rsid w:val="00DA5711"/>
    <w:rsid w:val="00DA5763"/>
    <w:rsid w:val="00DA5837"/>
    <w:rsid w:val="00DA5A01"/>
    <w:rsid w:val="00DA5B75"/>
    <w:rsid w:val="00DA5CDD"/>
    <w:rsid w:val="00DA5D18"/>
    <w:rsid w:val="00DA5ED2"/>
    <w:rsid w:val="00DA5F27"/>
    <w:rsid w:val="00DA610A"/>
    <w:rsid w:val="00DA61C6"/>
    <w:rsid w:val="00DA6BC0"/>
    <w:rsid w:val="00DA6C3A"/>
    <w:rsid w:val="00DA6CD2"/>
    <w:rsid w:val="00DA6EA1"/>
    <w:rsid w:val="00DA7040"/>
    <w:rsid w:val="00DA7419"/>
    <w:rsid w:val="00DA7692"/>
    <w:rsid w:val="00DA7DBC"/>
    <w:rsid w:val="00DB0098"/>
    <w:rsid w:val="00DB01E9"/>
    <w:rsid w:val="00DB0217"/>
    <w:rsid w:val="00DB02DB"/>
    <w:rsid w:val="00DB054D"/>
    <w:rsid w:val="00DB0B16"/>
    <w:rsid w:val="00DB0C7B"/>
    <w:rsid w:val="00DB13A5"/>
    <w:rsid w:val="00DB13E2"/>
    <w:rsid w:val="00DB18F5"/>
    <w:rsid w:val="00DB1D2D"/>
    <w:rsid w:val="00DB1DE0"/>
    <w:rsid w:val="00DB2008"/>
    <w:rsid w:val="00DB24B0"/>
    <w:rsid w:val="00DB2A20"/>
    <w:rsid w:val="00DB2F8F"/>
    <w:rsid w:val="00DB2FB4"/>
    <w:rsid w:val="00DB315D"/>
    <w:rsid w:val="00DB3451"/>
    <w:rsid w:val="00DB354F"/>
    <w:rsid w:val="00DB4071"/>
    <w:rsid w:val="00DB42C8"/>
    <w:rsid w:val="00DB460D"/>
    <w:rsid w:val="00DB4727"/>
    <w:rsid w:val="00DB47D4"/>
    <w:rsid w:val="00DB4815"/>
    <w:rsid w:val="00DB4AF4"/>
    <w:rsid w:val="00DB5015"/>
    <w:rsid w:val="00DB505F"/>
    <w:rsid w:val="00DB5254"/>
    <w:rsid w:val="00DB5867"/>
    <w:rsid w:val="00DB5ED2"/>
    <w:rsid w:val="00DB60CF"/>
    <w:rsid w:val="00DB66EC"/>
    <w:rsid w:val="00DB691A"/>
    <w:rsid w:val="00DB6D6E"/>
    <w:rsid w:val="00DB72EC"/>
    <w:rsid w:val="00DB7617"/>
    <w:rsid w:val="00DB78E0"/>
    <w:rsid w:val="00DB7FC5"/>
    <w:rsid w:val="00DB7FF5"/>
    <w:rsid w:val="00DC0303"/>
    <w:rsid w:val="00DC0450"/>
    <w:rsid w:val="00DC0834"/>
    <w:rsid w:val="00DC0936"/>
    <w:rsid w:val="00DC0DA3"/>
    <w:rsid w:val="00DC0DDF"/>
    <w:rsid w:val="00DC11FF"/>
    <w:rsid w:val="00DC122F"/>
    <w:rsid w:val="00DC12BF"/>
    <w:rsid w:val="00DC1689"/>
    <w:rsid w:val="00DC1961"/>
    <w:rsid w:val="00DC1A0D"/>
    <w:rsid w:val="00DC2563"/>
    <w:rsid w:val="00DC256F"/>
    <w:rsid w:val="00DC26D1"/>
    <w:rsid w:val="00DC279E"/>
    <w:rsid w:val="00DC2A93"/>
    <w:rsid w:val="00DC2A95"/>
    <w:rsid w:val="00DC2F99"/>
    <w:rsid w:val="00DC3049"/>
    <w:rsid w:val="00DC316C"/>
    <w:rsid w:val="00DC321D"/>
    <w:rsid w:val="00DC3792"/>
    <w:rsid w:val="00DC3C90"/>
    <w:rsid w:val="00DC3C94"/>
    <w:rsid w:val="00DC413F"/>
    <w:rsid w:val="00DC46CF"/>
    <w:rsid w:val="00DC4A50"/>
    <w:rsid w:val="00DC4BCA"/>
    <w:rsid w:val="00DC51A0"/>
    <w:rsid w:val="00DC5322"/>
    <w:rsid w:val="00DC5813"/>
    <w:rsid w:val="00DC5A1F"/>
    <w:rsid w:val="00DC5BAE"/>
    <w:rsid w:val="00DC6175"/>
    <w:rsid w:val="00DC6BC1"/>
    <w:rsid w:val="00DC6DB4"/>
    <w:rsid w:val="00DC708D"/>
    <w:rsid w:val="00DC711A"/>
    <w:rsid w:val="00DC7134"/>
    <w:rsid w:val="00DC7427"/>
    <w:rsid w:val="00DC766B"/>
    <w:rsid w:val="00DC76C5"/>
    <w:rsid w:val="00DC78C8"/>
    <w:rsid w:val="00DC7954"/>
    <w:rsid w:val="00DC79B9"/>
    <w:rsid w:val="00DC7DA8"/>
    <w:rsid w:val="00DC7F86"/>
    <w:rsid w:val="00DD08BA"/>
    <w:rsid w:val="00DD0B6C"/>
    <w:rsid w:val="00DD0BD0"/>
    <w:rsid w:val="00DD0DA0"/>
    <w:rsid w:val="00DD1118"/>
    <w:rsid w:val="00DD1427"/>
    <w:rsid w:val="00DD1528"/>
    <w:rsid w:val="00DD1A6E"/>
    <w:rsid w:val="00DD2628"/>
    <w:rsid w:val="00DD2D65"/>
    <w:rsid w:val="00DD33BE"/>
    <w:rsid w:val="00DD38CC"/>
    <w:rsid w:val="00DD39DA"/>
    <w:rsid w:val="00DD3A34"/>
    <w:rsid w:val="00DD3BCD"/>
    <w:rsid w:val="00DD3C6D"/>
    <w:rsid w:val="00DD3E65"/>
    <w:rsid w:val="00DD3EA9"/>
    <w:rsid w:val="00DD4154"/>
    <w:rsid w:val="00DD42F9"/>
    <w:rsid w:val="00DD451B"/>
    <w:rsid w:val="00DD45D9"/>
    <w:rsid w:val="00DD4778"/>
    <w:rsid w:val="00DD4CEE"/>
    <w:rsid w:val="00DD51D6"/>
    <w:rsid w:val="00DD549C"/>
    <w:rsid w:val="00DD5701"/>
    <w:rsid w:val="00DD5A8B"/>
    <w:rsid w:val="00DD5D75"/>
    <w:rsid w:val="00DD5E6E"/>
    <w:rsid w:val="00DD6422"/>
    <w:rsid w:val="00DD662A"/>
    <w:rsid w:val="00DD665E"/>
    <w:rsid w:val="00DD666A"/>
    <w:rsid w:val="00DD693B"/>
    <w:rsid w:val="00DD6BDE"/>
    <w:rsid w:val="00DD6E6A"/>
    <w:rsid w:val="00DD6EC8"/>
    <w:rsid w:val="00DD6F08"/>
    <w:rsid w:val="00DD710C"/>
    <w:rsid w:val="00DD7509"/>
    <w:rsid w:val="00DD77FA"/>
    <w:rsid w:val="00DD7D33"/>
    <w:rsid w:val="00DE0231"/>
    <w:rsid w:val="00DE08FA"/>
    <w:rsid w:val="00DE0A14"/>
    <w:rsid w:val="00DE0A7A"/>
    <w:rsid w:val="00DE0CE5"/>
    <w:rsid w:val="00DE0F8D"/>
    <w:rsid w:val="00DE0F9D"/>
    <w:rsid w:val="00DE14D5"/>
    <w:rsid w:val="00DE185E"/>
    <w:rsid w:val="00DE1E0D"/>
    <w:rsid w:val="00DE25AF"/>
    <w:rsid w:val="00DE2C4E"/>
    <w:rsid w:val="00DE3A82"/>
    <w:rsid w:val="00DE3E5E"/>
    <w:rsid w:val="00DE3EB4"/>
    <w:rsid w:val="00DE3F2D"/>
    <w:rsid w:val="00DE4036"/>
    <w:rsid w:val="00DE448A"/>
    <w:rsid w:val="00DE460E"/>
    <w:rsid w:val="00DE4843"/>
    <w:rsid w:val="00DE4B63"/>
    <w:rsid w:val="00DE4C5D"/>
    <w:rsid w:val="00DE4E03"/>
    <w:rsid w:val="00DE5267"/>
    <w:rsid w:val="00DE5416"/>
    <w:rsid w:val="00DE54CB"/>
    <w:rsid w:val="00DE56CC"/>
    <w:rsid w:val="00DE57D5"/>
    <w:rsid w:val="00DE5FEB"/>
    <w:rsid w:val="00DE604B"/>
    <w:rsid w:val="00DE6264"/>
    <w:rsid w:val="00DE62F0"/>
    <w:rsid w:val="00DE6C83"/>
    <w:rsid w:val="00DE6EED"/>
    <w:rsid w:val="00DE7373"/>
    <w:rsid w:val="00DE742E"/>
    <w:rsid w:val="00DE7702"/>
    <w:rsid w:val="00DE7907"/>
    <w:rsid w:val="00DF004A"/>
    <w:rsid w:val="00DF0946"/>
    <w:rsid w:val="00DF101A"/>
    <w:rsid w:val="00DF13B6"/>
    <w:rsid w:val="00DF1844"/>
    <w:rsid w:val="00DF19E5"/>
    <w:rsid w:val="00DF1A5B"/>
    <w:rsid w:val="00DF1B1C"/>
    <w:rsid w:val="00DF1F75"/>
    <w:rsid w:val="00DF2172"/>
    <w:rsid w:val="00DF2315"/>
    <w:rsid w:val="00DF25B4"/>
    <w:rsid w:val="00DF2636"/>
    <w:rsid w:val="00DF2A80"/>
    <w:rsid w:val="00DF2C13"/>
    <w:rsid w:val="00DF30EF"/>
    <w:rsid w:val="00DF343D"/>
    <w:rsid w:val="00DF41E0"/>
    <w:rsid w:val="00DF470A"/>
    <w:rsid w:val="00DF488E"/>
    <w:rsid w:val="00DF490A"/>
    <w:rsid w:val="00DF497A"/>
    <w:rsid w:val="00DF4A85"/>
    <w:rsid w:val="00DF4EE4"/>
    <w:rsid w:val="00DF50C4"/>
    <w:rsid w:val="00DF517A"/>
    <w:rsid w:val="00DF5627"/>
    <w:rsid w:val="00DF5A33"/>
    <w:rsid w:val="00DF5A50"/>
    <w:rsid w:val="00DF5A9E"/>
    <w:rsid w:val="00DF5B4A"/>
    <w:rsid w:val="00DF5DB9"/>
    <w:rsid w:val="00DF6121"/>
    <w:rsid w:val="00DF617F"/>
    <w:rsid w:val="00DF618C"/>
    <w:rsid w:val="00DF647F"/>
    <w:rsid w:val="00DF67F0"/>
    <w:rsid w:val="00DF6A9C"/>
    <w:rsid w:val="00DF6BA5"/>
    <w:rsid w:val="00DF6C0A"/>
    <w:rsid w:val="00DF7013"/>
    <w:rsid w:val="00DF7805"/>
    <w:rsid w:val="00DF7808"/>
    <w:rsid w:val="00DF7C11"/>
    <w:rsid w:val="00E00139"/>
    <w:rsid w:val="00E003F2"/>
    <w:rsid w:val="00E004BC"/>
    <w:rsid w:val="00E00509"/>
    <w:rsid w:val="00E006F5"/>
    <w:rsid w:val="00E007F0"/>
    <w:rsid w:val="00E008BE"/>
    <w:rsid w:val="00E00C1D"/>
    <w:rsid w:val="00E0152C"/>
    <w:rsid w:val="00E0208B"/>
    <w:rsid w:val="00E02215"/>
    <w:rsid w:val="00E024C6"/>
    <w:rsid w:val="00E02753"/>
    <w:rsid w:val="00E02E35"/>
    <w:rsid w:val="00E02F85"/>
    <w:rsid w:val="00E031F4"/>
    <w:rsid w:val="00E03422"/>
    <w:rsid w:val="00E03550"/>
    <w:rsid w:val="00E037F7"/>
    <w:rsid w:val="00E0408C"/>
    <w:rsid w:val="00E0433C"/>
    <w:rsid w:val="00E046A8"/>
    <w:rsid w:val="00E04A38"/>
    <w:rsid w:val="00E04D7B"/>
    <w:rsid w:val="00E04F39"/>
    <w:rsid w:val="00E0557E"/>
    <w:rsid w:val="00E055D7"/>
    <w:rsid w:val="00E055F7"/>
    <w:rsid w:val="00E056A3"/>
    <w:rsid w:val="00E05C31"/>
    <w:rsid w:val="00E05ED9"/>
    <w:rsid w:val="00E05FEC"/>
    <w:rsid w:val="00E06005"/>
    <w:rsid w:val="00E06046"/>
    <w:rsid w:val="00E06B3F"/>
    <w:rsid w:val="00E06D10"/>
    <w:rsid w:val="00E06D92"/>
    <w:rsid w:val="00E06FA5"/>
    <w:rsid w:val="00E06FB2"/>
    <w:rsid w:val="00E0722F"/>
    <w:rsid w:val="00E07511"/>
    <w:rsid w:val="00E076E1"/>
    <w:rsid w:val="00E0797B"/>
    <w:rsid w:val="00E07A2D"/>
    <w:rsid w:val="00E07B3C"/>
    <w:rsid w:val="00E07DB9"/>
    <w:rsid w:val="00E100D2"/>
    <w:rsid w:val="00E10141"/>
    <w:rsid w:val="00E10603"/>
    <w:rsid w:val="00E10609"/>
    <w:rsid w:val="00E10968"/>
    <w:rsid w:val="00E10979"/>
    <w:rsid w:val="00E10A0F"/>
    <w:rsid w:val="00E10C9A"/>
    <w:rsid w:val="00E112E4"/>
    <w:rsid w:val="00E12064"/>
    <w:rsid w:val="00E12234"/>
    <w:rsid w:val="00E1245D"/>
    <w:rsid w:val="00E1269D"/>
    <w:rsid w:val="00E1281D"/>
    <w:rsid w:val="00E132EF"/>
    <w:rsid w:val="00E13306"/>
    <w:rsid w:val="00E134CF"/>
    <w:rsid w:val="00E1375D"/>
    <w:rsid w:val="00E13937"/>
    <w:rsid w:val="00E13DFA"/>
    <w:rsid w:val="00E143DF"/>
    <w:rsid w:val="00E144BA"/>
    <w:rsid w:val="00E145A5"/>
    <w:rsid w:val="00E145ED"/>
    <w:rsid w:val="00E148B3"/>
    <w:rsid w:val="00E14B33"/>
    <w:rsid w:val="00E14D5C"/>
    <w:rsid w:val="00E14ED6"/>
    <w:rsid w:val="00E1564F"/>
    <w:rsid w:val="00E159DA"/>
    <w:rsid w:val="00E15A06"/>
    <w:rsid w:val="00E15B60"/>
    <w:rsid w:val="00E16068"/>
    <w:rsid w:val="00E16325"/>
    <w:rsid w:val="00E16563"/>
    <w:rsid w:val="00E16AE0"/>
    <w:rsid w:val="00E16D51"/>
    <w:rsid w:val="00E1716F"/>
    <w:rsid w:val="00E1743C"/>
    <w:rsid w:val="00E17A00"/>
    <w:rsid w:val="00E17BA6"/>
    <w:rsid w:val="00E17CA1"/>
    <w:rsid w:val="00E207D6"/>
    <w:rsid w:val="00E20806"/>
    <w:rsid w:val="00E21201"/>
    <w:rsid w:val="00E212CC"/>
    <w:rsid w:val="00E21588"/>
    <w:rsid w:val="00E21916"/>
    <w:rsid w:val="00E219B6"/>
    <w:rsid w:val="00E21AB9"/>
    <w:rsid w:val="00E21B2B"/>
    <w:rsid w:val="00E21E97"/>
    <w:rsid w:val="00E21EDE"/>
    <w:rsid w:val="00E21F17"/>
    <w:rsid w:val="00E2212B"/>
    <w:rsid w:val="00E22250"/>
    <w:rsid w:val="00E222BB"/>
    <w:rsid w:val="00E22792"/>
    <w:rsid w:val="00E2289B"/>
    <w:rsid w:val="00E22D48"/>
    <w:rsid w:val="00E22DE0"/>
    <w:rsid w:val="00E22E88"/>
    <w:rsid w:val="00E22FA4"/>
    <w:rsid w:val="00E22FB8"/>
    <w:rsid w:val="00E23179"/>
    <w:rsid w:val="00E232D3"/>
    <w:rsid w:val="00E232D5"/>
    <w:rsid w:val="00E232DD"/>
    <w:rsid w:val="00E2337C"/>
    <w:rsid w:val="00E23694"/>
    <w:rsid w:val="00E2388E"/>
    <w:rsid w:val="00E238FD"/>
    <w:rsid w:val="00E23959"/>
    <w:rsid w:val="00E23B5F"/>
    <w:rsid w:val="00E23BD5"/>
    <w:rsid w:val="00E23DCF"/>
    <w:rsid w:val="00E23F9E"/>
    <w:rsid w:val="00E240C1"/>
    <w:rsid w:val="00E24109"/>
    <w:rsid w:val="00E2421B"/>
    <w:rsid w:val="00E247E0"/>
    <w:rsid w:val="00E2498E"/>
    <w:rsid w:val="00E24BA8"/>
    <w:rsid w:val="00E24D25"/>
    <w:rsid w:val="00E24D41"/>
    <w:rsid w:val="00E24DC6"/>
    <w:rsid w:val="00E2551B"/>
    <w:rsid w:val="00E25821"/>
    <w:rsid w:val="00E2582A"/>
    <w:rsid w:val="00E259A9"/>
    <w:rsid w:val="00E25F89"/>
    <w:rsid w:val="00E2625B"/>
    <w:rsid w:val="00E26413"/>
    <w:rsid w:val="00E26696"/>
    <w:rsid w:val="00E2676E"/>
    <w:rsid w:val="00E26BD5"/>
    <w:rsid w:val="00E26CD8"/>
    <w:rsid w:val="00E26F03"/>
    <w:rsid w:val="00E26F33"/>
    <w:rsid w:val="00E272BB"/>
    <w:rsid w:val="00E2755C"/>
    <w:rsid w:val="00E27623"/>
    <w:rsid w:val="00E2796D"/>
    <w:rsid w:val="00E27C6A"/>
    <w:rsid w:val="00E303FD"/>
    <w:rsid w:val="00E30BB9"/>
    <w:rsid w:val="00E30FB0"/>
    <w:rsid w:val="00E311CD"/>
    <w:rsid w:val="00E312EB"/>
    <w:rsid w:val="00E317B1"/>
    <w:rsid w:val="00E318BC"/>
    <w:rsid w:val="00E318D0"/>
    <w:rsid w:val="00E31C81"/>
    <w:rsid w:val="00E31CA6"/>
    <w:rsid w:val="00E32896"/>
    <w:rsid w:val="00E32D98"/>
    <w:rsid w:val="00E33119"/>
    <w:rsid w:val="00E3319C"/>
    <w:rsid w:val="00E334FF"/>
    <w:rsid w:val="00E3369C"/>
    <w:rsid w:val="00E33B6E"/>
    <w:rsid w:val="00E33C10"/>
    <w:rsid w:val="00E33ED6"/>
    <w:rsid w:val="00E33F70"/>
    <w:rsid w:val="00E3432C"/>
    <w:rsid w:val="00E3435D"/>
    <w:rsid w:val="00E34659"/>
    <w:rsid w:val="00E34842"/>
    <w:rsid w:val="00E34B4B"/>
    <w:rsid w:val="00E34B4F"/>
    <w:rsid w:val="00E34EC1"/>
    <w:rsid w:val="00E3519E"/>
    <w:rsid w:val="00E35283"/>
    <w:rsid w:val="00E357B8"/>
    <w:rsid w:val="00E35894"/>
    <w:rsid w:val="00E36293"/>
    <w:rsid w:val="00E3664F"/>
    <w:rsid w:val="00E36756"/>
    <w:rsid w:val="00E36922"/>
    <w:rsid w:val="00E36BB7"/>
    <w:rsid w:val="00E36F57"/>
    <w:rsid w:val="00E3700A"/>
    <w:rsid w:val="00E37215"/>
    <w:rsid w:val="00E37298"/>
    <w:rsid w:val="00E377C1"/>
    <w:rsid w:val="00E37814"/>
    <w:rsid w:val="00E37A0A"/>
    <w:rsid w:val="00E37EA5"/>
    <w:rsid w:val="00E4003A"/>
    <w:rsid w:val="00E40292"/>
    <w:rsid w:val="00E40315"/>
    <w:rsid w:val="00E404E5"/>
    <w:rsid w:val="00E40873"/>
    <w:rsid w:val="00E40882"/>
    <w:rsid w:val="00E40D5F"/>
    <w:rsid w:val="00E410F7"/>
    <w:rsid w:val="00E41139"/>
    <w:rsid w:val="00E4137A"/>
    <w:rsid w:val="00E41473"/>
    <w:rsid w:val="00E4149C"/>
    <w:rsid w:val="00E414C8"/>
    <w:rsid w:val="00E41EDD"/>
    <w:rsid w:val="00E42672"/>
    <w:rsid w:val="00E4278E"/>
    <w:rsid w:val="00E427A8"/>
    <w:rsid w:val="00E42970"/>
    <w:rsid w:val="00E42E87"/>
    <w:rsid w:val="00E42E8E"/>
    <w:rsid w:val="00E42EB2"/>
    <w:rsid w:val="00E42ECE"/>
    <w:rsid w:val="00E42F53"/>
    <w:rsid w:val="00E4336B"/>
    <w:rsid w:val="00E43A65"/>
    <w:rsid w:val="00E43B55"/>
    <w:rsid w:val="00E440B8"/>
    <w:rsid w:val="00E44100"/>
    <w:rsid w:val="00E442D5"/>
    <w:rsid w:val="00E442E9"/>
    <w:rsid w:val="00E443F6"/>
    <w:rsid w:val="00E44443"/>
    <w:rsid w:val="00E44537"/>
    <w:rsid w:val="00E44628"/>
    <w:rsid w:val="00E44635"/>
    <w:rsid w:val="00E4487E"/>
    <w:rsid w:val="00E44B78"/>
    <w:rsid w:val="00E44F20"/>
    <w:rsid w:val="00E45056"/>
    <w:rsid w:val="00E45114"/>
    <w:rsid w:val="00E451D1"/>
    <w:rsid w:val="00E453F4"/>
    <w:rsid w:val="00E4553E"/>
    <w:rsid w:val="00E4572C"/>
    <w:rsid w:val="00E4582A"/>
    <w:rsid w:val="00E45D73"/>
    <w:rsid w:val="00E45DCC"/>
    <w:rsid w:val="00E46496"/>
    <w:rsid w:val="00E46ACA"/>
    <w:rsid w:val="00E46B8C"/>
    <w:rsid w:val="00E46E00"/>
    <w:rsid w:val="00E46F10"/>
    <w:rsid w:val="00E473A2"/>
    <w:rsid w:val="00E47821"/>
    <w:rsid w:val="00E47E4E"/>
    <w:rsid w:val="00E47E91"/>
    <w:rsid w:val="00E50006"/>
    <w:rsid w:val="00E5027C"/>
    <w:rsid w:val="00E502CF"/>
    <w:rsid w:val="00E5042D"/>
    <w:rsid w:val="00E50C74"/>
    <w:rsid w:val="00E50C7C"/>
    <w:rsid w:val="00E50D11"/>
    <w:rsid w:val="00E50D27"/>
    <w:rsid w:val="00E50F12"/>
    <w:rsid w:val="00E51003"/>
    <w:rsid w:val="00E51106"/>
    <w:rsid w:val="00E513D0"/>
    <w:rsid w:val="00E51797"/>
    <w:rsid w:val="00E517AD"/>
    <w:rsid w:val="00E51929"/>
    <w:rsid w:val="00E51A99"/>
    <w:rsid w:val="00E51B09"/>
    <w:rsid w:val="00E51C29"/>
    <w:rsid w:val="00E52194"/>
    <w:rsid w:val="00E522CD"/>
    <w:rsid w:val="00E525FE"/>
    <w:rsid w:val="00E52776"/>
    <w:rsid w:val="00E52C90"/>
    <w:rsid w:val="00E534E1"/>
    <w:rsid w:val="00E5354E"/>
    <w:rsid w:val="00E53927"/>
    <w:rsid w:val="00E53ED9"/>
    <w:rsid w:val="00E53F81"/>
    <w:rsid w:val="00E54109"/>
    <w:rsid w:val="00E54163"/>
    <w:rsid w:val="00E54A0F"/>
    <w:rsid w:val="00E54AC7"/>
    <w:rsid w:val="00E54EF2"/>
    <w:rsid w:val="00E553EF"/>
    <w:rsid w:val="00E55465"/>
    <w:rsid w:val="00E561B8"/>
    <w:rsid w:val="00E563EF"/>
    <w:rsid w:val="00E564EC"/>
    <w:rsid w:val="00E5683F"/>
    <w:rsid w:val="00E568CC"/>
    <w:rsid w:val="00E56C8E"/>
    <w:rsid w:val="00E56E2B"/>
    <w:rsid w:val="00E56FF6"/>
    <w:rsid w:val="00E57008"/>
    <w:rsid w:val="00E570AD"/>
    <w:rsid w:val="00E5748E"/>
    <w:rsid w:val="00E577A4"/>
    <w:rsid w:val="00E577DD"/>
    <w:rsid w:val="00E5781E"/>
    <w:rsid w:val="00E579AC"/>
    <w:rsid w:val="00E57E30"/>
    <w:rsid w:val="00E601E8"/>
    <w:rsid w:val="00E606FB"/>
    <w:rsid w:val="00E60A54"/>
    <w:rsid w:val="00E60E9E"/>
    <w:rsid w:val="00E60F2A"/>
    <w:rsid w:val="00E61096"/>
    <w:rsid w:val="00E612D0"/>
    <w:rsid w:val="00E6168C"/>
    <w:rsid w:val="00E616E6"/>
    <w:rsid w:val="00E61F55"/>
    <w:rsid w:val="00E62247"/>
    <w:rsid w:val="00E62C45"/>
    <w:rsid w:val="00E62D0F"/>
    <w:rsid w:val="00E62F21"/>
    <w:rsid w:val="00E63095"/>
    <w:rsid w:val="00E639FD"/>
    <w:rsid w:val="00E640CF"/>
    <w:rsid w:val="00E64117"/>
    <w:rsid w:val="00E6413C"/>
    <w:rsid w:val="00E6496C"/>
    <w:rsid w:val="00E649F6"/>
    <w:rsid w:val="00E64DEF"/>
    <w:rsid w:val="00E651E9"/>
    <w:rsid w:val="00E65575"/>
    <w:rsid w:val="00E659CE"/>
    <w:rsid w:val="00E65D5D"/>
    <w:rsid w:val="00E65D7C"/>
    <w:rsid w:val="00E65DDF"/>
    <w:rsid w:val="00E66320"/>
    <w:rsid w:val="00E673C3"/>
    <w:rsid w:val="00E674F3"/>
    <w:rsid w:val="00E675F4"/>
    <w:rsid w:val="00E676AD"/>
    <w:rsid w:val="00E679A0"/>
    <w:rsid w:val="00E67CC6"/>
    <w:rsid w:val="00E67D1A"/>
    <w:rsid w:val="00E67F03"/>
    <w:rsid w:val="00E700A9"/>
    <w:rsid w:val="00E701B4"/>
    <w:rsid w:val="00E70594"/>
    <w:rsid w:val="00E70804"/>
    <w:rsid w:val="00E70AD2"/>
    <w:rsid w:val="00E70C1F"/>
    <w:rsid w:val="00E70E43"/>
    <w:rsid w:val="00E71464"/>
    <w:rsid w:val="00E71528"/>
    <w:rsid w:val="00E71549"/>
    <w:rsid w:val="00E71664"/>
    <w:rsid w:val="00E7180F"/>
    <w:rsid w:val="00E718E9"/>
    <w:rsid w:val="00E7191A"/>
    <w:rsid w:val="00E71941"/>
    <w:rsid w:val="00E71C83"/>
    <w:rsid w:val="00E71D55"/>
    <w:rsid w:val="00E71E27"/>
    <w:rsid w:val="00E72139"/>
    <w:rsid w:val="00E72368"/>
    <w:rsid w:val="00E7240B"/>
    <w:rsid w:val="00E72522"/>
    <w:rsid w:val="00E727B2"/>
    <w:rsid w:val="00E7297B"/>
    <w:rsid w:val="00E72AA4"/>
    <w:rsid w:val="00E72CD1"/>
    <w:rsid w:val="00E72DBE"/>
    <w:rsid w:val="00E72E99"/>
    <w:rsid w:val="00E72F6E"/>
    <w:rsid w:val="00E733F8"/>
    <w:rsid w:val="00E7347B"/>
    <w:rsid w:val="00E739B6"/>
    <w:rsid w:val="00E739D5"/>
    <w:rsid w:val="00E73D87"/>
    <w:rsid w:val="00E73FA6"/>
    <w:rsid w:val="00E74225"/>
    <w:rsid w:val="00E7459C"/>
    <w:rsid w:val="00E75227"/>
    <w:rsid w:val="00E7525B"/>
    <w:rsid w:val="00E753CC"/>
    <w:rsid w:val="00E753F5"/>
    <w:rsid w:val="00E756E7"/>
    <w:rsid w:val="00E75862"/>
    <w:rsid w:val="00E7587A"/>
    <w:rsid w:val="00E75922"/>
    <w:rsid w:val="00E75969"/>
    <w:rsid w:val="00E759D8"/>
    <w:rsid w:val="00E75B61"/>
    <w:rsid w:val="00E75DCA"/>
    <w:rsid w:val="00E7618E"/>
    <w:rsid w:val="00E7625F"/>
    <w:rsid w:val="00E7644E"/>
    <w:rsid w:val="00E764B7"/>
    <w:rsid w:val="00E7657A"/>
    <w:rsid w:val="00E76917"/>
    <w:rsid w:val="00E76AC5"/>
    <w:rsid w:val="00E76DE4"/>
    <w:rsid w:val="00E77186"/>
    <w:rsid w:val="00E771BC"/>
    <w:rsid w:val="00E77889"/>
    <w:rsid w:val="00E77907"/>
    <w:rsid w:val="00E779C4"/>
    <w:rsid w:val="00E77D53"/>
    <w:rsid w:val="00E77F67"/>
    <w:rsid w:val="00E80542"/>
    <w:rsid w:val="00E80628"/>
    <w:rsid w:val="00E80629"/>
    <w:rsid w:val="00E80E58"/>
    <w:rsid w:val="00E8119B"/>
    <w:rsid w:val="00E812CF"/>
    <w:rsid w:val="00E81366"/>
    <w:rsid w:val="00E815A9"/>
    <w:rsid w:val="00E8174A"/>
    <w:rsid w:val="00E81785"/>
    <w:rsid w:val="00E817FC"/>
    <w:rsid w:val="00E81EE4"/>
    <w:rsid w:val="00E81F69"/>
    <w:rsid w:val="00E81FA8"/>
    <w:rsid w:val="00E8210D"/>
    <w:rsid w:val="00E822B6"/>
    <w:rsid w:val="00E825F5"/>
    <w:rsid w:val="00E826C5"/>
    <w:rsid w:val="00E83275"/>
    <w:rsid w:val="00E8354A"/>
    <w:rsid w:val="00E83594"/>
    <w:rsid w:val="00E835A7"/>
    <w:rsid w:val="00E83683"/>
    <w:rsid w:val="00E837D4"/>
    <w:rsid w:val="00E83B54"/>
    <w:rsid w:val="00E83DA6"/>
    <w:rsid w:val="00E83E87"/>
    <w:rsid w:val="00E843E8"/>
    <w:rsid w:val="00E844AC"/>
    <w:rsid w:val="00E84529"/>
    <w:rsid w:val="00E8465E"/>
    <w:rsid w:val="00E84860"/>
    <w:rsid w:val="00E848B7"/>
    <w:rsid w:val="00E84E78"/>
    <w:rsid w:val="00E84EC3"/>
    <w:rsid w:val="00E84F76"/>
    <w:rsid w:val="00E85007"/>
    <w:rsid w:val="00E8537F"/>
    <w:rsid w:val="00E8567F"/>
    <w:rsid w:val="00E85866"/>
    <w:rsid w:val="00E85B51"/>
    <w:rsid w:val="00E85FAD"/>
    <w:rsid w:val="00E85FB5"/>
    <w:rsid w:val="00E86357"/>
    <w:rsid w:val="00E863D5"/>
    <w:rsid w:val="00E86898"/>
    <w:rsid w:val="00E86906"/>
    <w:rsid w:val="00E86FDB"/>
    <w:rsid w:val="00E8708E"/>
    <w:rsid w:val="00E870F1"/>
    <w:rsid w:val="00E87742"/>
    <w:rsid w:val="00E87825"/>
    <w:rsid w:val="00E879EE"/>
    <w:rsid w:val="00E87AEF"/>
    <w:rsid w:val="00E87B26"/>
    <w:rsid w:val="00E87B77"/>
    <w:rsid w:val="00E87BE1"/>
    <w:rsid w:val="00E87C1D"/>
    <w:rsid w:val="00E87DB3"/>
    <w:rsid w:val="00E904CE"/>
    <w:rsid w:val="00E904EB"/>
    <w:rsid w:val="00E90604"/>
    <w:rsid w:val="00E908C7"/>
    <w:rsid w:val="00E9092A"/>
    <w:rsid w:val="00E90B4C"/>
    <w:rsid w:val="00E90BCD"/>
    <w:rsid w:val="00E90CDA"/>
    <w:rsid w:val="00E90ED1"/>
    <w:rsid w:val="00E910A2"/>
    <w:rsid w:val="00E911C4"/>
    <w:rsid w:val="00E91259"/>
    <w:rsid w:val="00E91596"/>
    <w:rsid w:val="00E916B6"/>
    <w:rsid w:val="00E916CC"/>
    <w:rsid w:val="00E9176A"/>
    <w:rsid w:val="00E917F6"/>
    <w:rsid w:val="00E919C3"/>
    <w:rsid w:val="00E91ED7"/>
    <w:rsid w:val="00E921F7"/>
    <w:rsid w:val="00E92202"/>
    <w:rsid w:val="00E92370"/>
    <w:rsid w:val="00E926A5"/>
    <w:rsid w:val="00E92804"/>
    <w:rsid w:val="00E93075"/>
    <w:rsid w:val="00E932C5"/>
    <w:rsid w:val="00E93323"/>
    <w:rsid w:val="00E935D8"/>
    <w:rsid w:val="00E9362D"/>
    <w:rsid w:val="00E936B9"/>
    <w:rsid w:val="00E93926"/>
    <w:rsid w:val="00E93984"/>
    <w:rsid w:val="00E939F5"/>
    <w:rsid w:val="00E93A0A"/>
    <w:rsid w:val="00E93A5F"/>
    <w:rsid w:val="00E93D4B"/>
    <w:rsid w:val="00E94243"/>
    <w:rsid w:val="00E943AC"/>
    <w:rsid w:val="00E943EB"/>
    <w:rsid w:val="00E94495"/>
    <w:rsid w:val="00E94508"/>
    <w:rsid w:val="00E94856"/>
    <w:rsid w:val="00E94BDC"/>
    <w:rsid w:val="00E94C5A"/>
    <w:rsid w:val="00E94DB6"/>
    <w:rsid w:val="00E94E61"/>
    <w:rsid w:val="00E95087"/>
    <w:rsid w:val="00E95303"/>
    <w:rsid w:val="00E9547E"/>
    <w:rsid w:val="00E95488"/>
    <w:rsid w:val="00E954CA"/>
    <w:rsid w:val="00E958BF"/>
    <w:rsid w:val="00E95B26"/>
    <w:rsid w:val="00E95C0D"/>
    <w:rsid w:val="00E95CFE"/>
    <w:rsid w:val="00E95D5E"/>
    <w:rsid w:val="00E95F6F"/>
    <w:rsid w:val="00E9645D"/>
    <w:rsid w:val="00E96685"/>
    <w:rsid w:val="00E96F69"/>
    <w:rsid w:val="00E96FD4"/>
    <w:rsid w:val="00E978D2"/>
    <w:rsid w:val="00E97C09"/>
    <w:rsid w:val="00EA0023"/>
    <w:rsid w:val="00EA00BA"/>
    <w:rsid w:val="00EA01D5"/>
    <w:rsid w:val="00EA0413"/>
    <w:rsid w:val="00EA0521"/>
    <w:rsid w:val="00EA079A"/>
    <w:rsid w:val="00EA0A59"/>
    <w:rsid w:val="00EA0BD4"/>
    <w:rsid w:val="00EA0D24"/>
    <w:rsid w:val="00EA0FE2"/>
    <w:rsid w:val="00EA1021"/>
    <w:rsid w:val="00EA1599"/>
    <w:rsid w:val="00EA17EF"/>
    <w:rsid w:val="00EA1985"/>
    <w:rsid w:val="00EA1F78"/>
    <w:rsid w:val="00EA26F5"/>
    <w:rsid w:val="00EA2843"/>
    <w:rsid w:val="00EA2A40"/>
    <w:rsid w:val="00EA2B17"/>
    <w:rsid w:val="00EA2C13"/>
    <w:rsid w:val="00EA3B44"/>
    <w:rsid w:val="00EA3D2B"/>
    <w:rsid w:val="00EA3E5D"/>
    <w:rsid w:val="00EA40D0"/>
    <w:rsid w:val="00EA4544"/>
    <w:rsid w:val="00EA46B0"/>
    <w:rsid w:val="00EA4B96"/>
    <w:rsid w:val="00EA50A3"/>
    <w:rsid w:val="00EA510C"/>
    <w:rsid w:val="00EA521F"/>
    <w:rsid w:val="00EA524F"/>
    <w:rsid w:val="00EA53DD"/>
    <w:rsid w:val="00EA5416"/>
    <w:rsid w:val="00EA5790"/>
    <w:rsid w:val="00EA5B8F"/>
    <w:rsid w:val="00EA605F"/>
    <w:rsid w:val="00EA619D"/>
    <w:rsid w:val="00EA6285"/>
    <w:rsid w:val="00EA674F"/>
    <w:rsid w:val="00EA6C0F"/>
    <w:rsid w:val="00EA70D4"/>
    <w:rsid w:val="00EA7265"/>
    <w:rsid w:val="00EA72B3"/>
    <w:rsid w:val="00EA7B3C"/>
    <w:rsid w:val="00EA7B6F"/>
    <w:rsid w:val="00EA7CA1"/>
    <w:rsid w:val="00EA7F19"/>
    <w:rsid w:val="00EB0356"/>
    <w:rsid w:val="00EB0680"/>
    <w:rsid w:val="00EB0750"/>
    <w:rsid w:val="00EB089F"/>
    <w:rsid w:val="00EB0DFB"/>
    <w:rsid w:val="00EB1035"/>
    <w:rsid w:val="00EB1228"/>
    <w:rsid w:val="00EB187F"/>
    <w:rsid w:val="00EB25E9"/>
    <w:rsid w:val="00EB30A0"/>
    <w:rsid w:val="00EB3C1B"/>
    <w:rsid w:val="00EB3CA1"/>
    <w:rsid w:val="00EB496F"/>
    <w:rsid w:val="00EB4976"/>
    <w:rsid w:val="00EB4A3A"/>
    <w:rsid w:val="00EB4BE9"/>
    <w:rsid w:val="00EB4F1B"/>
    <w:rsid w:val="00EB5072"/>
    <w:rsid w:val="00EB5171"/>
    <w:rsid w:val="00EB5437"/>
    <w:rsid w:val="00EB54BF"/>
    <w:rsid w:val="00EB5500"/>
    <w:rsid w:val="00EB5997"/>
    <w:rsid w:val="00EB635D"/>
    <w:rsid w:val="00EB6455"/>
    <w:rsid w:val="00EB675D"/>
    <w:rsid w:val="00EB67B4"/>
    <w:rsid w:val="00EB67DC"/>
    <w:rsid w:val="00EB68C0"/>
    <w:rsid w:val="00EB6A7B"/>
    <w:rsid w:val="00EB6A95"/>
    <w:rsid w:val="00EB6E4E"/>
    <w:rsid w:val="00EB71F2"/>
    <w:rsid w:val="00EB72EA"/>
    <w:rsid w:val="00EB73B2"/>
    <w:rsid w:val="00EB73E2"/>
    <w:rsid w:val="00EB785B"/>
    <w:rsid w:val="00EC006A"/>
    <w:rsid w:val="00EC024F"/>
    <w:rsid w:val="00EC0D8D"/>
    <w:rsid w:val="00EC1323"/>
    <w:rsid w:val="00EC141C"/>
    <w:rsid w:val="00EC146E"/>
    <w:rsid w:val="00EC1B30"/>
    <w:rsid w:val="00EC1BD5"/>
    <w:rsid w:val="00EC213F"/>
    <w:rsid w:val="00EC232D"/>
    <w:rsid w:val="00EC2565"/>
    <w:rsid w:val="00EC2598"/>
    <w:rsid w:val="00EC2B92"/>
    <w:rsid w:val="00EC2D6E"/>
    <w:rsid w:val="00EC2E54"/>
    <w:rsid w:val="00EC3370"/>
    <w:rsid w:val="00EC35F8"/>
    <w:rsid w:val="00EC37AB"/>
    <w:rsid w:val="00EC3883"/>
    <w:rsid w:val="00EC3E26"/>
    <w:rsid w:val="00EC4208"/>
    <w:rsid w:val="00EC435A"/>
    <w:rsid w:val="00EC4A9E"/>
    <w:rsid w:val="00EC4FF1"/>
    <w:rsid w:val="00EC51AC"/>
    <w:rsid w:val="00EC5441"/>
    <w:rsid w:val="00EC5B57"/>
    <w:rsid w:val="00EC6030"/>
    <w:rsid w:val="00EC65FF"/>
    <w:rsid w:val="00EC6612"/>
    <w:rsid w:val="00EC6715"/>
    <w:rsid w:val="00EC6726"/>
    <w:rsid w:val="00EC6730"/>
    <w:rsid w:val="00EC7062"/>
    <w:rsid w:val="00EC7227"/>
    <w:rsid w:val="00EC7771"/>
    <w:rsid w:val="00EC7776"/>
    <w:rsid w:val="00EC7C3D"/>
    <w:rsid w:val="00EC7E5F"/>
    <w:rsid w:val="00EC7EC1"/>
    <w:rsid w:val="00ED045A"/>
    <w:rsid w:val="00ED063C"/>
    <w:rsid w:val="00ED07A7"/>
    <w:rsid w:val="00ED0B49"/>
    <w:rsid w:val="00ED0BDF"/>
    <w:rsid w:val="00ED0F91"/>
    <w:rsid w:val="00ED1040"/>
    <w:rsid w:val="00ED106D"/>
    <w:rsid w:val="00ED1428"/>
    <w:rsid w:val="00ED17CA"/>
    <w:rsid w:val="00ED1854"/>
    <w:rsid w:val="00ED197B"/>
    <w:rsid w:val="00ED1A45"/>
    <w:rsid w:val="00ED1C53"/>
    <w:rsid w:val="00ED1DA6"/>
    <w:rsid w:val="00ED228D"/>
    <w:rsid w:val="00ED2384"/>
    <w:rsid w:val="00ED2500"/>
    <w:rsid w:val="00ED2ACB"/>
    <w:rsid w:val="00ED2B5B"/>
    <w:rsid w:val="00ED2C4E"/>
    <w:rsid w:val="00ED2D7E"/>
    <w:rsid w:val="00ED2D95"/>
    <w:rsid w:val="00ED2EAC"/>
    <w:rsid w:val="00ED2ED7"/>
    <w:rsid w:val="00ED306E"/>
    <w:rsid w:val="00ED31C9"/>
    <w:rsid w:val="00ED3266"/>
    <w:rsid w:val="00ED32A4"/>
    <w:rsid w:val="00ED3633"/>
    <w:rsid w:val="00ED3898"/>
    <w:rsid w:val="00ED3B92"/>
    <w:rsid w:val="00ED3C25"/>
    <w:rsid w:val="00ED4102"/>
    <w:rsid w:val="00ED44B6"/>
    <w:rsid w:val="00ED44CC"/>
    <w:rsid w:val="00ED4865"/>
    <w:rsid w:val="00ED4A12"/>
    <w:rsid w:val="00ED4A79"/>
    <w:rsid w:val="00ED4B3F"/>
    <w:rsid w:val="00ED4DBA"/>
    <w:rsid w:val="00ED4EB0"/>
    <w:rsid w:val="00ED4F42"/>
    <w:rsid w:val="00ED555C"/>
    <w:rsid w:val="00ED578E"/>
    <w:rsid w:val="00ED5A33"/>
    <w:rsid w:val="00ED5E0A"/>
    <w:rsid w:val="00ED6639"/>
    <w:rsid w:val="00ED6B54"/>
    <w:rsid w:val="00ED6C2F"/>
    <w:rsid w:val="00ED6CA2"/>
    <w:rsid w:val="00ED737F"/>
    <w:rsid w:val="00ED797A"/>
    <w:rsid w:val="00ED7A83"/>
    <w:rsid w:val="00ED9D65"/>
    <w:rsid w:val="00EE020E"/>
    <w:rsid w:val="00EE0337"/>
    <w:rsid w:val="00EE07DC"/>
    <w:rsid w:val="00EE11A6"/>
    <w:rsid w:val="00EE14FA"/>
    <w:rsid w:val="00EE15C7"/>
    <w:rsid w:val="00EE165F"/>
    <w:rsid w:val="00EE1767"/>
    <w:rsid w:val="00EE1960"/>
    <w:rsid w:val="00EE1E99"/>
    <w:rsid w:val="00EE1F58"/>
    <w:rsid w:val="00EE2451"/>
    <w:rsid w:val="00EE26E0"/>
    <w:rsid w:val="00EE273D"/>
    <w:rsid w:val="00EE2E7D"/>
    <w:rsid w:val="00EE31A3"/>
    <w:rsid w:val="00EE35C8"/>
    <w:rsid w:val="00EE35CF"/>
    <w:rsid w:val="00EE35D0"/>
    <w:rsid w:val="00EE3C4C"/>
    <w:rsid w:val="00EE3ED6"/>
    <w:rsid w:val="00EE420F"/>
    <w:rsid w:val="00EE427C"/>
    <w:rsid w:val="00EE427E"/>
    <w:rsid w:val="00EE4510"/>
    <w:rsid w:val="00EE479D"/>
    <w:rsid w:val="00EE4818"/>
    <w:rsid w:val="00EE4CF6"/>
    <w:rsid w:val="00EE4E62"/>
    <w:rsid w:val="00EE4F2E"/>
    <w:rsid w:val="00EE50EA"/>
    <w:rsid w:val="00EE510B"/>
    <w:rsid w:val="00EE5D9D"/>
    <w:rsid w:val="00EE5F25"/>
    <w:rsid w:val="00EE60F9"/>
    <w:rsid w:val="00EE6406"/>
    <w:rsid w:val="00EE66B6"/>
    <w:rsid w:val="00EE6735"/>
    <w:rsid w:val="00EE685C"/>
    <w:rsid w:val="00EE68C4"/>
    <w:rsid w:val="00EE6B08"/>
    <w:rsid w:val="00EE6C48"/>
    <w:rsid w:val="00EE6D93"/>
    <w:rsid w:val="00EE6FE9"/>
    <w:rsid w:val="00EE70EA"/>
    <w:rsid w:val="00EE732A"/>
    <w:rsid w:val="00EE7552"/>
    <w:rsid w:val="00EF0160"/>
    <w:rsid w:val="00EF05CD"/>
    <w:rsid w:val="00EF0661"/>
    <w:rsid w:val="00EF06FB"/>
    <w:rsid w:val="00EF0900"/>
    <w:rsid w:val="00EF0D18"/>
    <w:rsid w:val="00EF0DE6"/>
    <w:rsid w:val="00EF11C3"/>
    <w:rsid w:val="00EF1340"/>
    <w:rsid w:val="00EF14C4"/>
    <w:rsid w:val="00EF1568"/>
    <w:rsid w:val="00EF1707"/>
    <w:rsid w:val="00EF188F"/>
    <w:rsid w:val="00EF194E"/>
    <w:rsid w:val="00EF1FE2"/>
    <w:rsid w:val="00EF23A8"/>
    <w:rsid w:val="00EF2861"/>
    <w:rsid w:val="00EF299E"/>
    <w:rsid w:val="00EF310E"/>
    <w:rsid w:val="00EF31C3"/>
    <w:rsid w:val="00EF33ED"/>
    <w:rsid w:val="00EF34B3"/>
    <w:rsid w:val="00EF3649"/>
    <w:rsid w:val="00EF37B0"/>
    <w:rsid w:val="00EF3C99"/>
    <w:rsid w:val="00EF3F21"/>
    <w:rsid w:val="00EF3F81"/>
    <w:rsid w:val="00EF40ED"/>
    <w:rsid w:val="00EF424C"/>
    <w:rsid w:val="00EF42D4"/>
    <w:rsid w:val="00EF443B"/>
    <w:rsid w:val="00EF4AA1"/>
    <w:rsid w:val="00EF4DCD"/>
    <w:rsid w:val="00EF5068"/>
    <w:rsid w:val="00EF50D5"/>
    <w:rsid w:val="00EF5147"/>
    <w:rsid w:val="00EF5692"/>
    <w:rsid w:val="00EF572C"/>
    <w:rsid w:val="00EF5B62"/>
    <w:rsid w:val="00EF60D2"/>
    <w:rsid w:val="00EF629D"/>
    <w:rsid w:val="00EF6300"/>
    <w:rsid w:val="00EF6A14"/>
    <w:rsid w:val="00EF6FC9"/>
    <w:rsid w:val="00EF7425"/>
    <w:rsid w:val="00EF7434"/>
    <w:rsid w:val="00EF74A8"/>
    <w:rsid w:val="00EF75C6"/>
    <w:rsid w:val="00EF77C6"/>
    <w:rsid w:val="00EF7AF2"/>
    <w:rsid w:val="00EF7B50"/>
    <w:rsid w:val="00F0054D"/>
    <w:rsid w:val="00F009EA"/>
    <w:rsid w:val="00F00CBC"/>
    <w:rsid w:val="00F00D19"/>
    <w:rsid w:val="00F00EE8"/>
    <w:rsid w:val="00F00F56"/>
    <w:rsid w:val="00F011E4"/>
    <w:rsid w:val="00F013BD"/>
    <w:rsid w:val="00F013F9"/>
    <w:rsid w:val="00F01462"/>
    <w:rsid w:val="00F014CB"/>
    <w:rsid w:val="00F01667"/>
    <w:rsid w:val="00F01714"/>
    <w:rsid w:val="00F0189B"/>
    <w:rsid w:val="00F01A1D"/>
    <w:rsid w:val="00F01BC8"/>
    <w:rsid w:val="00F0207B"/>
    <w:rsid w:val="00F022D2"/>
    <w:rsid w:val="00F0242C"/>
    <w:rsid w:val="00F0290D"/>
    <w:rsid w:val="00F02AC5"/>
    <w:rsid w:val="00F02BF0"/>
    <w:rsid w:val="00F02E1C"/>
    <w:rsid w:val="00F02ECA"/>
    <w:rsid w:val="00F02FEE"/>
    <w:rsid w:val="00F03048"/>
    <w:rsid w:val="00F03129"/>
    <w:rsid w:val="00F03382"/>
    <w:rsid w:val="00F03631"/>
    <w:rsid w:val="00F04071"/>
    <w:rsid w:val="00F0433A"/>
    <w:rsid w:val="00F043DA"/>
    <w:rsid w:val="00F04504"/>
    <w:rsid w:val="00F04593"/>
    <w:rsid w:val="00F0462C"/>
    <w:rsid w:val="00F047B6"/>
    <w:rsid w:val="00F04A79"/>
    <w:rsid w:val="00F04AA9"/>
    <w:rsid w:val="00F04CB0"/>
    <w:rsid w:val="00F050C4"/>
    <w:rsid w:val="00F05417"/>
    <w:rsid w:val="00F054DC"/>
    <w:rsid w:val="00F058DD"/>
    <w:rsid w:val="00F05A27"/>
    <w:rsid w:val="00F05B26"/>
    <w:rsid w:val="00F05B9C"/>
    <w:rsid w:val="00F06533"/>
    <w:rsid w:val="00F06658"/>
    <w:rsid w:val="00F06766"/>
    <w:rsid w:val="00F068EC"/>
    <w:rsid w:val="00F068F0"/>
    <w:rsid w:val="00F069BC"/>
    <w:rsid w:val="00F06A5F"/>
    <w:rsid w:val="00F06BFA"/>
    <w:rsid w:val="00F06C9C"/>
    <w:rsid w:val="00F06DC5"/>
    <w:rsid w:val="00F06E3F"/>
    <w:rsid w:val="00F06FAC"/>
    <w:rsid w:val="00F06FBF"/>
    <w:rsid w:val="00F07432"/>
    <w:rsid w:val="00F07830"/>
    <w:rsid w:val="00F07876"/>
    <w:rsid w:val="00F07918"/>
    <w:rsid w:val="00F07BD9"/>
    <w:rsid w:val="00F07C8C"/>
    <w:rsid w:val="00F07CDC"/>
    <w:rsid w:val="00F10841"/>
    <w:rsid w:val="00F10984"/>
    <w:rsid w:val="00F10D0B"/>
    <w:rsid w:val="00F1109B"/>
    <w:rsid w:val="00F110B4"/>
    <w:rsid w:val="00F111C7"/>
    <w:rsid w:val="00F11EA2"/>
    <w:rsid w:val="00F12107"/>
    <w:rsid w:val="00F1281A"/>
    <w:rsid w:val="00F12868"/>
    <w:rsid w:val="00F12B78"/>
    <w:rsid w:val="00F12FF4"/>
    <w:rsid w:val="00F1303C"/>
    <w:rsid w:val="00F130BF"/>
    <w:rsid w:val="00F13221"/>
    <w:rsid w:val="00F134CA"/>
    <w:rsid w:val="00F136DD"/>
    <w:rsid w:val="00F139E6"/>
    <w:rsid w:val="00F13B4D"/>
    <w:rsid w:val="00F13B53"/>
    <w:rsid w:val="00F13DA5"/>
    <w:rsid w:val="00F1436D"/>
    <w:rsid w:val="00F1482B"/>
    <w:rsid w:val="00F14B58"/>
    <w:rsid w:val="00F14CAE"/>
    <w:rsid w:val="00F14D4D"/>
    <w:rsid w:val="00F14EA7"/>
    <w:rsid w:val="00F150AD"/>
    <w:rsid w:val="00F15230"/>
    <w:rsid w:val="00F1533B"/>
    <w:rsid w:val="00F15398"/>
    <w:rsid w:val="00F1545B"/>
    <w:rsid w:val="00F15897"/>
    <w:rsid w:val="00F1594B"/>
    <w:rsid w:val="00F1599C"/>
    <w:rsid w:val="00F15DA2"/>
    <w:rsid w:val="00F15F77"/>
    <w:rsid w:val="00F15F96"/>
    <w:rsid w:val="00F16011"/>
    <w:rsid w:val="00F16027"/>
    <w:rsid w:val="00F16278"/>
    <w:rsid w:val="00F1672D"/>
    <w:rsid w:val="00F1682A"/>
    <w:rsid w:val="00F1759E"/>
    <w:rsid w:val="00F176AE"/>
    <w:rsid w:val="00F17B26"/>
    <w:rsid w:val="00F17B76"/>
    <w:rsid w:val="00F17BD6"/>
    <w:rsid w:val="00F17D6C"/>
    <w:rsid w:val="00F17F2E"/>
    <w:rsid w:val="00F20307"/>
    <w:rsid w:val="00F20718"/>
    <w:rsid w:val="00F2095F"/>
    <w:rsid w:val="00F21485"/>
    <w:rsid w:val="00F21837"/>
    <w:rsid w:val="00F21F89"/>
    <w:rsid w:val="00F21F92"/>
    <w:rsid w:val="00F21FB6"/>
    <w:rsid w:val="00F22031"/>
    <w:rsid w:val="00F222D3"/>
    <w:rsid w:val="00F223E1"/>
    <w:rsid w:val="00F2257E"/>
    <w:rsid w:val="00F22950"/>
    <w:rsid w:val="00F22A25"/>
    <w:rsid w:val="00F22B31"/>
    <w:rsid w:val="00F22B6A"/>
    <w:rsid w:val="00F232BE"/>
    <w:rsid w:val="00F23582"/>
    <w:rsid w:val="00F23766"/>
    <w:rsid w:val="00F238D5"/>
    <w:rsid w:val="00F23C54"/>
    <w:rsid w:val="00F23D95"/>
    <w:rsid w:val="00F23EA3"/>
    <w:rsid w:val="00F241DC"/>
    <w:rsid w:val="00F242AE"/>
    <w:rsid w:val="00F24532"/>
    <w:rsid w:val="00F24857"/>
    <w:rsid w:val="00F24A0B"/>
    <w:rsid w:val="00F24B8E"/>
    <w:rsid w:val="00F24E7F"/>
    <w:rsid w:val="00F25287"/>
    <w:rsid w:val="00F2559B"/>
    <w:rsid w:val="00F25633"/>
    <w:rsid w:val="00F25982"/>
    <w:rsid w:val="00F25CE5"/>
    <w:rsid w:val="00F25E60"/>
    <w:rsid w:val="00F25FD5"/>
    <w:rsid w:val="00F269F9"/>
    <w:rsid w:val="00F26DFA"/>
    <w:rsid w:val="00F26E50"/>
    <w:rsid w:val="00F27145"/>
    <w:rsid w:val="00F27317"/>
    <w:rsid w:val="00F2752D"/>
    <w:rsid w:val="00F2752F"/>
    <w:rsid w:val="00F27547"/>
    <w:rsid w:val="00F2781F"/>
    <w:rsid w:val="00F2784D"/>
    <w:rsid w:val="00F27935"/>
    <w:rsid w:val="00F27B2C"/>
    <w:rsid w:val="00F27D46"/>
    <w:rsid w:val="00F27DA3"/>
    <w:rsid w:val="00F27F47"/>
    <w:rsid w:val="00F30366"/>
    <w:rsid w:val="00F3043A"/>
    <w:rsid w:val="00F3066A"/>
    <w:rsid w:val="00F307AA"/>
    <w:rsid w:val="00F3098B"/>
    <w:rsid w:val="00F30BE2"/>
    <w:rsid w:val="00F30C9B"/>
    <w:rsid w:val="00F30F47"/>
    <w:rsid w:val="00F31017"/>
    <w:rsid w:val="00F311FB"/>
    <w:rsid w:val="00F3136C"/>
    <w:rsid w:val="00F314AC"/>
    <w:rsid w:val="00F31A38"/>
    <w:rsid w:val="00F31B83"/>
    <w:rsid w:val="00F320A9"/>
    <w:rsid w:val="00F32463"/>
    <w:rsid w:val="00F3248E"/>
    <w:rsid w:val="00F32498"/>
    <w:rsid w:val="00F324E1"/>
    <w:rsid w:val="00F32D39"/>
    <w:rsid w:val="00F32E52"/>
    <w:rsid w:val="00F32E9D"/>
    <w:rsid w:val="00F33114"/>
    <w:rsid w:val="00F3317C"/>
    <w:rsid w:val="00F332B7"/>
    <w:rsid w:val="00F33798"/>
    <w:rsid w:val="00F33859"/>
    <w:rsid w:val="00F33A12"/>
    <w:rsid w:val="00F33DC8"/>
    <w:rsid w:val="00F33DD0"/>
    <w:rsid w:val="00F33F31"/>
    <w:rsid w:val="00F342F0"/>
    <w:rsid w:val="00F34810"/>
    <w:rsid w:val="00F34E7E"/>
    <w:rsid w:val="00F35358"/>
    <w:rsid w:val="00F354F6"/>
    <w:rsid w:val="00F3578D"/>
    <w:rsid w:val="00F362A3"/>
    <w:rsid w:val="00F36430"/>
    <w:rsid w:val="00F37207"/>
    <w:rsid w:val="00F3722E"/>
    <w:rsid w:val="00F372BB"/>
    <w:rsid w:val="00F374FE"/>
    <w:rsid w:val="00F3754E"/>
    <w:rsid w:val="00F37880"/>
    <w:rsid w:val="00F379F0"/>
    <w:rsid w:val="00F37A73"/>
    <w:rsid w:val="00F37B0C"/>
    <w:rsid w:val="00F37B17"/>
    <w:rsid w:val="00F37C31"/>
    <w:rsid w:val="00F37C80"/>
    <w:rsid w:val="00F40022"/>
    <w:rsid w:val="00F40219"/>
    <w:rsid w:val="00F40793"/>
    <w:rsid w:val="00F40850"/>
    <w:rsid w:val="00F40D4B"/>
    <w:rsid w:val="00F413D1"/>
    <w:rsid w:val="00F419C0"/>
    <w:rsid w:val="00F41CEB"/>
    <w:rsid w:val="00F42158"/>
    <w:rsid w:val="00F42289"/>
    <w:rsid w:val="00F42331"/>
    <w:rsid w:val="00F4246A"/>
    <w:rsid w:val="00F42513"/>
    <w:rsid w:val="00F4275B"/>
    <w:rsid w:val="00F42881"/>
    <w:rsid w:val="00F42C75"/>
    <w:rsid w:val="00F43005"/>
    <w:rsid w:val="00F434D6"/>
    <w:rsid w:val="00F4376F"/>
    <w:rsid w:val="00F43877"/>
    <w:rsid w:val="00F438BE"/>
    <w:rsid w:val="00F43BB4"/>
    <w:rsid w:val="00F43BE8"/>
    <w:rsid w:val="00F43C6F"/>
    <w:rsid w:val="00F43F77"/>
    <w:rsid w:val="00F44137"/>
    <w:rsid w:val="00F44288"/>
    <w:rsid w:val="00F44516"/>
    <w:rsid w:val="00F44619"/>
    <w:rsid w:val="00F44F24"/>
    <w:rsid w:val="00F45781"/>
    <w:rsid w:val="00F45853"/>
    <w:rsid w:val="00F45A69"/>
    <w:rsid w:val="00F45B36"/>
    <w:rsid w:val="00F45E66"/>
    <w:rsid w:val="00F46219"/>
    <w:rsid w:val="00F4636D"/>
    <w:rsid w:val="00F467A1"/>
    <w:rsid w:val="00F46A55"/>
    <w:rsid w:val="00F46B54"/>
    <w:rsid w:val="00F46F2B"/>
    <w:rsid w:val="00F47562"/>
    <w:rsid w:val="00F47596"/>
    <w:rsid w:val="00F479CF"/>
    <w:rsid w:val="00F47A99"/>
    <w:rsid w:val="00F47D88"/>
    <w:rsid w:val="00F47E63"/>
    <w:rsid w:val="00F503ED"/>
    <w:rsid w:val="00F504DD"/>
    <w:rsid w:val="00F50851"/>
    <w:rsid w:val="00F50859"/>
    <w:rsid w:val="00F5093D"/>
    <w:rsid w:val="00F50BA3"/>
    <w:rsid w:val="00F5133A"/>
    <w:rsid w:val="00F513DF"/>
    <w:rsid w:val="00F514DF"/>
    <w:rsid w:val="00F5158B"/>
    <w:rsid w:val="00F51775"/>
    <w:rsid w:val="00F51787"/>
    <w:rsid w:val="00F51796"/>
    <w:rsid w:val="00F51998"/>
    <w:rsid w:val="00F51DDA"/>
    <w:rsid w:val="00F51E18"/>
    <w:rsid w:val="00F520DD"/>
    <w:rsid w:val="00F52147"/>
    <w:rsid w:val="00F5228C"/>
    <w:rsid w:val="00F52352"/>
    <w:rsid w:val="00F524CC"/>
    <w:rsid w:val="00F52589"/>
    <w:rsid w:val="00F525D9"/>
    <w:rsid w:val="00F52AA8"/>
    <w:rsid w:val="00F52AB3"/>
    <w:rsid w:val="00F52EE9"/>
    <w:rsid w:val="00F53012"/>
    <w:rsid w:val="00F53163"/>
    <w:rsid w:val="00F53547"/>
    <w:rsid w:val="00F53640"/>
    <w:rsid w:val="00F53646"/>
    <w:rsid w:val="00F5386C"/>
    <w:rsid w:val="00F53FC2"/>
    <w:rsid w:val="00F54159"/>
    <w:rsid w:val="00F541C0"/>
    <w:rsid w:val="00F54274"/>
    <w:rsid w:val="00F54321"/>
    <w:rsid w:val="00F544FA"/>
    <w:rsid w:val="00F547D3"/>
    <w:rsid w:val="00F54D98"/>
    <w:rsid w:val="00F5575D"/>
    <w:rsid w:val="00F55812"/>
    <w:rsid w:val="00F55A35"/>
    <w:rsid w:val="00F55AD1"/>
    <w:rsid w:val="00F55DCB"/>
    <w:rsid w:val="00F55F02"/>
    <w:rsid w:val="00F560BE"/>
    <w:rsid w:val="00F56119"/>
    <w:rsid w:val="00F5655C"/>
    <w:rsid w:val="00F565C8"/>
    <w:rsid w:val="00F56670"/>
    <w:rsid w:val="00F56689"/>
    <w:rsid w:val="00F56B13"/>
    <w:rsid w:val="00F56D39"/>
    <w:rsid w:val="00F56E64"/>
    <w:rsid w:val="00F570AA"/>
    <w:rsid w:val="00F5712E"/>
    <w:rsid w:val="00F57527"/>
    <w:rsid w:val="00F57A91"/>
    <w:rsid w:val="00F6038C"/>
    <w:rsid w:val="00F60831"/>
    <w:rsid w:val="00F60A21"/>
    <w:rsid w:val="00F60BA9"/>
    <w:rsid w:val="00F60C44"/>
    <w:rsid w:val="00F60FA9"/>
    <w:rsid w:val="00F61108"/>
    <w:rsid w:val="00F61456"/>
    <w:rsid w:val="00F61B9B"/>
    <w:rsid w:val="00F61C34"/>
    <w:rsid w:val="00F61F2D"/>
    <w:rsid w:val="00F62001"/>
    <w:rsid w:val="00F6215A"/>
    <w:rsid w:val="00F62199"/>
    <w:rsid w:val="00F622D3"/>
    <w:rsid w:val="00F6234F"/>
    <w:rsid w:val="00F623C3"/>
    <w:rsid w:val="00F62685"/>
    <w:rsid w:val="00F63972"/>
    <w:rsid w:val="00F63B12"/>
    <w:rsid w:val="00F63B38"/>
    <w:rsid w:val="00F63BCF"/>
    <w:rsid w:val="00F63C4F"/>
    <w:rsid w:val="00F63C55"/>
    <w:rsid w:val="00F63EF8"/>
    <w:rsid w:val="00F64112"/>
    <w:rsid w:val="00F643DD"/>
    <w:rsid w:val="00F647D6"/>
    <w:rsid w:val="00F648D0"/>
    <w:rsid w:val="00F64AC4"/>
    <w:rsid w:val="00F64D1A"/>
    <w:rsid w:val="00F6509C"/>
    <w:rsid w:val="00F6519A"/>
    <w:rsid w:val="00F65217"/>
    <w:rsid w:val="00F6558D"/>
    <w:rsid w:val="00F656F4"/>
    <w:rsid w:val="00F6583D"/>
    <w:rsid w:val="00F65954"/>
    <w:rsid w:val="00F65C73"/>
    <w:rsid w:val="00F65F7B"/>
    <w:rsid w:val="00F66349"/>
    <w:rsid w:val="00F66519"/>
    <w:rsid w:val="00F66582"/>
    <w:rsid w:val="00F665FE"/>
    <w:rsid w:val="00F6675A"/>
    <w:rsid w:val="00F67142"/>
    <w:rsid w:val="00F67249"/>
    <w:rsid w:val="00F67485"/>
    <w:rsid w:val="00F676E6"/>
    <w:rsid w:val="00F67E84"/>
    <w:rsid w:val="00F67FA1"/>
    <w:rsid w:val="00F67FEE"/>
    <w:rsid w:val="00F70169"/>
    <w:rsid w:val="00F70231"/>
    <w:rsid w:val="00F7055A"/>
    <w:rsid w:val="00F7076E"/>
    <w:rsid w:val="00F70811"/>
    <w:rsid w:val="00F70869"/>
    <w:rsid w:val="00F7099C"/>
    <w:rsid w:val="00F70C17"/>
    <w:rsid w:val="00F70C43"/>
    <w:rsid w:val="00F70DCA"/>
    <w:rsid w:val="00F7114F"/>
    <w:rsid w:val="00F71298"/>
    <w:rsid w:val="00F716C7"/>
    <w:rsid w:val="00F71901"/>
    <w:rsid w:val="00F71BF8"/>
    <w:rsid w:val="00F71DCF"/>
    <w:rsid w:val="00F71EB4"/>
    <w:rsid w:val="00F72464"/>
    <w:rsid w:val="00F724FD"/>
    <w:rsid w:val="00F72DA3"/>
    <w:rsid w:val="00F72E20"/>
    <w:rsid w:val="00F7358A"/>
    <w:rsid w:val="00F7368A"/>
    <w:rsid w:val="00F73894"/>
    <w:rsid w:val="00F73912"/>
    <w:rsid w:val="00F73F2C"/>
    <w:rsid w:val="00F74123"/>
    <w:rsid w:val="00F74666"/>
    <w:rsid w:val="00F74BCA"/>
    <w:rsid w:val="00F75034"/>
    <w:rsid w:val="00F75146"/>
    <w:rsid w:val="00F751CA"/>
    <w:rsid w:val="00F756B2"/>
    <w:rsid w:val="00F757EF"/>
    <w:rsid w:val="00F75B37"/>
    <w:rsid w:val="00F75DEA"/>
    <w:rsid w:val="00F762D4"/>
    <w:rsid w:val="00F76359"/>
    <w:rsid w:val="00F76883"/>
    <w:rsid w:val="00F771C2"/>
    <w:rsid w:val="00F774C1"/>
    <w:rsid w:val="00F778F3"/>
    <w:rsid w:val="00F77922"/>
    <w:rsid w:val="00F779A8"/>
    <w:rsid w:val="00F77A7F"/>
    <w:rsid w:val="00F77AF7"/>
    <w:rsid w:val="00F77B23"/>
    <w:rsid w:val="00F77E12"/>
    <w:rsid w:val="00F77EC9"/>
    <w:rsid w:val="00F77F84"/>
    <w:rsid w:val="00F80460"/>
    <w:rsid w:val="00F8081B"/>
    <w:rsid w:val="00F80950"/>
    <w:rsid w:val="00F80AEA"/>
    <w:rsid w:val="00F80E10"/>
    <w:rsid w:val="00F80E5B"/>
    <w:rsid w:val="00F815CC"/>
    <w:rsid w:val="00F8197B"/>
    <w:rsid w:val="00F819B9"/>
    <w:rsid w:val="00F81AD0"/>
    <w:rsid w:val="00F81CA0"/>
    <w:rsid w:val="00F81D21"/>
    <w:rsid w:val="00F81E21"/>
    <w:rsid w:val="00F824C2"/>
    <w:rsid w:val="00F82571"/>
    <w:rsid w:val="00F82D14"/>
    <w:rsid w:val="00F82E2E"/>
    <w:rsid w:val="00F83003"/>
    <w:rsid w:val="00F83457"/>
    <w:rsid w:val="00F8347D"/>
    <w:rsid w:val="00F83A63"/>
    <w:rsid w:val="00F83A8F"/>
    <w:rsid w:val="00F83BB4"/>
    <w:rsid w:val="00F841E7"/>
    <w:rsid w:val="00F84632"/>
    <w:rsid w:val="00F84636"/>
    <w:rsid w:val="00F847C2"/>
    <w:rsid w:val="00F8488F"/>
    <w:rsid w:val="00F849E7"/>
    <w:rsid w:val="00F84D18"/>
    <w:rsid w:val="00F84E94"/>
    <w:rsid w:val="00F84EBF"/>
    <w:rsid w:val="00F8532E"/>
    <w:rsid w:val="00F85C87"/>
    <w:rsid w:val="00F85F9E"/>
    <w:rsid w:val="00F86002"/>
    <w:rsid w:val="00F8609B"/>
    <w:rsid w:val="00F8620D"/>
    <w:rsid w:val="00F8622F"/>
    <w:rsid w:val="00F86500"/>
    <w:rsid w:val="00F86B40"/>
    <w:rsid w:val="00F86DBC"/>
    <w:rsid w:val="00F87250"/>
    <w:rsid w:val="00F8748E"/>
    <w:rsid w:val="00F87555"/>
    <w:rsid w:val="00F87A0F"/>
    <w:rsid w:val="00F87C40"/>
    <w:rsid w:val="00F87CD1"/>
    <w:rsid w:val="00F90351"/>
    <w:rsid w:val="00F9041F"/>
    <w:rsid w:val="00F90501"/>
    <w:rsid w:val="00F90A39"/>
    <w:rsid w:val="00F90AE0"/>
    <w:rsid w:val="00F910C2"/>
    <w:rsid w:val="00F91677"/>
    <w:rsid w:val="00F916F2"/>
    <w:rsid w:val="00F91C45"/>
    <w:rsid w:val="00F92204"/>
    <w:rsid w:val="00F922D2"/>
    <w:rsid w:val="00F924BA"/>
    <w:rsid w:val="00F9254B"/>
    <w:rsid w:val="00F92A15"/>
    <w:rsid w:val="00F92BF3"/>
    <w:rsid w:val="00F92C8D"/>
    <w:rsid w:val="00F92D08"/>
    <w:rsid w:val="00F92D13"/>
    <w:rsid w:val="00F92E7C"/>
    <w:rsid w:val="00F93103"/>
    <w:rsid w:val="00F932A7"/>
    <w:rsid w:val="00F933DF"/>
    <w:rsid w:val="00F936B9"/>
    <w:rsid w:val="00F936D9"/>
    <w:rsid w:val="00F938FB"/>
    <w:rsid w:val="00F93D58"/>
    <w:rsid w:val="00F940CE"/>
    <w:rsid w:val="00F940F3"/>
    <w:rsid w:val="00F94556"/>
    <w:rsid w:val="00F94AF2"/>
    <w:rsid w:val="00F94D98"/>
    <w:rsid w:val="00F95085"/>
    <w:rsid w:val="00F9511F"/>
    <w:rsid w:val="00F95948"/>
    <w:rsid w:val="00F95E83"/>
    <w:rsid w:val="00F9604A"/>
    <w:rsid w:val="00F969C8"/>
    <w:rsid w:val="00F96D2A"/>
    <w:rsid w:val="00F96DF5"/>
    <w:rsid w:val="00F970C9"/>
    <w:rsid w:val="00F9728D"/>
    <w:rsid w:val="00F9732C"/>
    <w:rsid w:val="00F977B2"/>
    <w:rsid w:val="00F979C2"/>
    <w:rsid w:val="00F979E5"/>
    <w:rsid w:val="00F97ADF"/>
    <w:rsid w:val="00F97C65"/>
    <w:rsid w:val="00F97E10"/>
    <w:rsid w:val="00FA022F"/>
    <w:rsid w:val="00FA0389"/>
    <w:rsid w:val="00FA0AB9"/>
    <w:rsid w:val="00FA0D42"/>
    <w:rsid w:val="00FA11F1"/>
    <w:rsid w:val="00FA137E"/>
    <w:rsid w:val="00FA1489"/>
    <w:rsid w:val="00FA15BA"/>
    <w:rsid w:val="00FA16A2"/>
    <w:rsid w:val="00FA1B60"/>
    <w:rsid w:val="00FA1BA2"/>
    <w:rsid w:val="00FA1FD5"/>
    <w:rsid w:val="00FA21BE"/>
    <w:rsid w:val="00FA226A"/>
    <w:rsid w:val="00FA268F"/>
    <w:rsid w:val="00FA26C9"/>
    <w:rsid w:val="00FA27F5"/>
    <w:rsid w:val="00FA2827"/>
    <w:rsid w:val="00FA2FB2"/>
    <w:rsid w:val="00FA3596"/>
    <w:rsid w:val="00FA3867"/>
    <w:rsid w:val="00FA393A"/>
    <w:rsid w:val="00FA3D5B"/>
    <w:rsid w:val="00FA3F47"/>
    <w:rsid w:val="00FA44B8"/>
    <w:rsid w:val="00FA4557"/>
    <w:rsid w:val="00FA4A36"/>
    <w:rsid w:val="00FA4B95"/>
    <w:rsid w:val="00FA4C27"/>
    <w:rsid w:val="00FA4F83"/>
    <w:rsid w:val="00FA539F"/>
    <w:rsid w:val="00FA545B"/>
    <w:rsid w:val="00FA55B8"/>
    <w:rsid w:val="00FA55CB"/>
    <w:rsid w:val="00FA56D0"/>
    <w:rsid w:val="00FA5A5B"/>
    <w:rsid w:val="00FA5B18"/>
    <w:rsid w:val="00FA5D84"/>
    <w:rsid w:val="00FA5E7D"/>
    <w:rsid w:val="00FA5FA6"/>
    <w:rsid w:val="00FA6123"/>
    <w:rsid w:val="00FA66C5"/>
    <w:rsid w:val="00FA6907"/>
    <w:rsid w:val="00FA6A24"/>
    <w:rsid w:val="00FA6EBF"/>
    <w:rsid w:val="00FA6F3A"/>
    <w:rsid w:val="00FA6FDD"/>
    <w:rsid w:val="00FA7225"/>
    <w:rsid w:val="00FA74EF"/>
    <w:rsid w:val="00FA7570"/>
    <w:rsid w:val="00FA77D2"/>
    <w:rsid w:val="00FA785C"/>
    <w:rsid w:val="00FA7B17"/>
    <w:rsid w:val="00FA7B44"/>
    <w:rsid w:val="00FA7FC5"/>
    <w:rsid w:val="00FB00F4"/>
    <w:rsid w:val="00FB043F"/>
    <w:rsid w:val="00FB071B"/>
    <w:rsid w:val="00FB0E1B"/>
    <w:rsid w:val="00FB1420"/>
    <w:rsid w:val="00FB16E3"/>
    <w:rsid w:val="00FB18E1"/>
    <w:rsid w:val="00FB19FB"/>
    <w:rsid w:val="00FB1D0C"/>
    <w:rsid w:val="00FB201B"/>
    <w:rsid w:val="00FB20D3"/>
    <w:rsid w:val="00FB2114"/>
    <w:rsid w:val="00FB216F"/>
    <w:rsid w:val="00FB223A"/>
    <w:rsid w:val="00FB24D1"/>
    <w:rsid w:val="00FB302E"/>
    <w:rsid w:val="00FB32E9"/>
    <w:rsid w:val="00FB36CB"/>
    <w:rsid w:val="00FB3AA4"/>
    <w:rsid w:val="00FB3BCA"/>
    <w:rsid w:val="00FB3E37"/>
    <w:rsid w:val="00FB421B"/>
    <w:rsid w:val="00FB4285"/>
    <w:rsid w:val="00FB43BC"/>
    <w:rsid w:val="00FB477B"/>
    <w:rsid w:val="00FB4922"/>
    <w:rsid w:val="00FB4BE5"/>
    <w:rsid w:val="00FB4C52"/>
    <w:rsid w:val="00FB57C7"/>
    <w:rsid w:val="00FB58B2"/>
    <w:rsid w:val="00FB5F6E"/>
    <w:rsid w:val="00FB60B3"/>
    <w:rsid w:val="00FB625C"/>
    <w:rsid w:val="00FB654E"/>
    <w:rsid w:val="00FB6712"/>
    <w:rsid w:val="00FB6768"/>
    <w:rsid w:val="00FB67B9"/>
    <w:rsid w:val="00FB6B78"/>
    <w:rsid w:val="00FB6C24"/>
    <w:rsid w:val="00FB6E3E"/>
    <w:rsid w:val="00FB702F"/>
    <w:rsid w:val="00FB7B1D"/>
    <w:rsid w:val="00FB7EDE"/>
    <w:rsid w:val="00FC02C3"/>
    <w:rsid w:val="00FC09D3"/>
    <w:rsid w:val="00FC0F36"/>
    <w:rsid w:val="00FC107B"/>
    <w:rsid w:val="00FC19CE"/>
    <w:rsid w:val="00FC1C27"/>
    <w:rsid w:val="00FC2195"/>
    <w:rsid w:val="00FC23FD"/>
    <w:rsid w:val="00FC25FD"/>
    <w:rsid w:val="00FC2689"/>
    <w:rsid w:val="00FC27D2"/>
    <w:rsid w:val="00FC2A17"/>
    <w:rsid w:val="00FC2AA8"/>
    <w:rsid w:val="00FC2D7B"/>
    <w:rsid w:val="00FC2DF0"/>
    <w:rsid w:val="00FC3032"/>
    <w:rsid w:val="00FC3600"/>
    <w:rsid w:val="00FC3D2E"/>
    <w:rsid w:val="00FC3F9D"/>
    <w:rsid w:val="00FC4141"/>
    <w:rsid w:val="00FC4211"/>
    <w:rsid w:val="00FC4375"/>
    <w:rsid w:val="00FC4600"/>
    <w:rsid w:val="00FC4FDE"/>
    <w:rsid w:val="00FC5197"/>
    <w:rsid w:val="00FC5B22"/>
    <w:rsid w:val="00FC5BAA"/>
    <w:rsid w:val="00FC5C19"/>
    <w:rsid w:val="00FC5F31"/>
    <w:rsid w:val="00FC634B"/>
    <w:rsid w:val="00FC64B4"/>
    <w:rsid w:val="00FC661D"/>
    <w:rsid w:val="00FC6753"/>
    <w:rsid w:val="00FC67E2"/>
    <w:rsid w:val="00FC6B47"/>
    <w:rsid w:val="00FC6BF1"/>
    <w:rsid w:val="00FC6FBC"/>
    <w:rsid w:val="00FC71E1"/>
    <w:rsid w:val="00FC72F7"/>
    <w:rsid w:val="00FC740A"/>
    <w:rsid w:val="00FC7852"/>
    <w:rsid w:val="00FC791C"/>
    <w:rsid w:val="00FC7B45"/>
    <w:rsid w:val="00FC7DCB"/>
    <w:rsid w:val="00FD08CD"/>
    <w:rsid w:val="00FD0B6D"/>
    <w:rsid w:val="00FD0DF7"/>
    <w:rsid w:val="00FD11C4"/>
    <w:rsid w:val="00FD159B"/>
    <w:rsid w:val="00FD161C"/>
    <w:rsid w:val="00FD1697"/>
    <w:rsid w:val="00FD1B06"/>
    <w:rsid w:val="00FD1F3C"/>
    <w:rsid w:val="00FD20B5"/>
    <w:rsid w:val="00FD255B"/>
    <w:rsid w:val="00FD2599"/>
    <w:rsid w:val="00FD26D5"/>
    <w:rsid w:val="00FD2805"/>
    <w:rsid w:val="00FD290E"/>
    <w:rsid w:val="00FD294B"/>
    <w:rsid w:val="00FD3582"/>
    <w:rsid w:val="00FD388A"/>
    <w:rsid w:val="00FD3A1E"/>
    <w:rsid w:val="00FD3E3C"/>
    <w:rsid w:val="00FD3EF9"/>
    <w:rsid w:val="00FD3F16"/>
    <w:rsid w:val="00FD4405"/>
    <w:rsid w:val="00FD463B"/>
    <w:rsid w:val="00FD468F"/>
    <w:rsid w:val="00FD474F"/>
    <w:rsid w:val="00FD4CA3"/>
    <w:rsid w:val="00FD4E67"/>
    <w:rsid w:val="00FD4F29"/>
    <w:rsid w:val="00FD50B0"/>
    <w:rsid w:val="00FD51BC"/>
    <w:rsid w:val="00FD5290"/>
    <w:rsid w:val="00FD57DF"/>
    <w:rsid w:val="00FD58CC"/>
    <w:rsid w:val="00FD5970"/>
    <w:rsid w:val="00FD6089"/>
    <w:rsid w:val="00FD62C1"/>
    <w:rsid w:val="00FD63C5"/>
    <w:rsid w:val="00FD6829"/>
    <w:rsid w:val="00FD6945"/>
    <w:rsid w:val="00FD698D"/>
    <w:rsid w:val="00FD6B06"/>
    <w:rsid w:val="00FD6C4F"/>
    <w:rsid w:val="00FD6CB2"/>
    <w:rsid w:val="00FD6FD1"/>
    <w:rsid w:val="00FD73E8"/>
    <w:rsid w:val="00FD7D38"/>
    <w:rsid w:val="00FD7E46"/>
    <w:rsid w:val="00FE001D"/>
    <w:rsid w:val="00FE046F"/>
    <w:rsid w:val="00FE0569"/>
    <w:rsid w:val="00FE082B"/>
    <w:rsid w:val="00FE0B35"/>
    <w:rsid w:val="00FE0D92"/>
    <w:rsid w:val="00FE0E64"/>
    <w:rsid w:val="00FE1194"/>
    <w:rsid w:val="00FE1346"/>
    <w:rsid w:val="00FE1443"/>
    <w:rsid w:val="00FE1508"/>
    <w:rsid w:val="00FE15E6"/>
    <w:rsid w:val="00FE17F3"/>
    <w:rsid w:val="00FE194C"/>
    <w:rsid w:val="00FE19E3"/>
    <w:rsid w:val="00FE1D77"/>
    <w:rsid w:val="00FE1DCB"/>
    <w:rsid w:val="00FE1EDD"/>
    <w:rsid w:val="00FE1F5B"/>
    <w:rsid w:val="00FE2118"/>
    <w:rsid w:val="00FE2BA4"/>
    <w:rsid w:val="00FE2C93"/>
    <w:rsid w:val="00FE2DC6"/>
    <w:rsid w:val="00FE2E53"/>
    <w:rsid w:val="00FE2EB3"/>
    <w:rsid w:val="00FE2FDB"/>
    <w:rsid w:val="00FE307D"/>
    <w:rsid w:val="00FE3497"/>
    <w:rsid w:val="00FE3B95"/>
    <w:rsid w:val="00FE3D96"/>
    <w:rsid w:val="00FE4105"/>
    <w:rsid w:val="00FE4498"/>
    <w:rsid w:val="00FE44C0"/>
    <w:rsid w:val="00FE4609"/>
    <w:rsid w:val="00FE4BF0"/>
    <w:rsid w:val="00FE4CC1"/>
    <w:rsid w:val="00FE4E8A"/>
    <w:rsid w:val="00FE4F7D"/>
    <w:rsid w:val="00FE51F2"/>
    <w:rsid w:val="00FE5437"/>
    <w:rsid w:val="00FE54FD"/>
    <w:rsid w:val="00FE5985"/>
    <w:rsid w:val="00FE5CAA"/>
    <w:rsid w:val="00FE60CD"/>
    <w:rsid w:val="00FE61C8"/>
    <w:rsid w:val="00FE63E2"/>
    <w:rsid w:val="00FE6AF2"/>
    <w:rsid w:val="00FE6B2B"/>
    <w:rsid w:val="00FE6B7D"/>
    <w:rsid w:val="00FE6F2B"/>
    <w:rsid w:val="00FE71A7"/>
    <w:rsid w:val="00FE7268"/>
    <w:rsid w:val="00FE78D2"/>
    <w:rsid w:val="00FE7AFA"/>
    <w:rsid w:val="00FE7BB5"/>
    <w:rsid w:val="00FF05A4"/>
    <w:rsid w:val="00FF082D"/>
    <w:rsid w:val="00FF08D0"/>
    <w:rsid w:val="00FF0951"/>
    <w:rsid w:val="00FF096A"/>
    <w:rsid w:val="00FF0B86"/>
    <w:rsid w:val="00FF0E22"/>
    <w:rsid w:val="00FF1275"/>
    <w:rsid w:val="00FF12C1"/>
    <w:rsid w:val="00FF15DB"/>
    <w:rsid w:val="00FF1649"/>
    <w:rsid w:val="00FF1754"/>
    <w:rsid w:val="00FF183F"/>
    <w:rsid w:val="00FF1BF6"/>
    <w:rsid w:val="00FF1E83"/>
    <w:rsid w:val="00FF22B0"/>
    <w:rsid w:val="00FF241C"/>
    <w:rsid w:val="00FF24EC"/>
    <w:rsid w:val="00FF25A2"/>
    <w:rsid w:val="00FF28E4"/>
    <w:rsid w:val="00FF2CAB"/>
    <w:rsid w:val="00FF318F"/>
    <w:rsid w:val="00FF370B"/>
    <w:rsid w:val="00FF377F"/>
    <w:rsid w:val="00FF3C29"/>
    <w:rsid w:val="00FF3DC6"/>
    <w:rsid w:val="00FF3FE3"/>
    <w:rsid w:val="00FF40A1"/>
    <w:rsid w:val="00FF40DF"/>
    <w:rsid w:val="00FF41B2"/>
    <w:rsid w:val="00FF441E"/>
    <w:rsid w:val="00FF4506"/>
    <w:rsid w:val="00FF46B8"/>
    <w:rsid w:val="00FF47BF"/>
    <w:rsid w:val="00FF4810"/>
    <w:rsid w:val="00FF4817"/>
    <w:rsid w:val="00FF49DF"/>
    <w:rsid w:val="00FF4D19"/>
    <w:rsid w:val="00FF4D30"/>
    <w:rsid w:val="00FF530E"/>
    <w:rsid w:val="00FF5459"/>
    <w:rsid w:val="00FF55F1"/>
    <w:rsid w:val="00FF566F"/>
    <w:rsid w:val="00FF57C3"/>
    <w:rsid w:val="00FF5991"/>
    <w:rsid w:val="00FF5C6C"/>
    <w:rsid w:val="00FF5E03"/>
    <w:rsid w:val="00FF5FAC"/>
    <w:rsid w:val="00FF5FE7"/>
    <w:rsid w:val="00FF6606"/>
    <w:rsid w:val="00FF666D"/>
    <w:rsid w:val="00FF67C4"/>
    <w:rsid w:val="00FF695B"/>
    <w:rsid w:val="00FF6A1A"/>
    <w:rsid w:val="00FF6A68"/>
    <w:rsid w:val="00FF6ECD"/>
    <w:rsid w:val="00FF6EE1"/>
    <w:rsid w:val="00FF6F01"/>
    <w:rsid w:val="00FF6F45"/>
    <w:rsid w:val="00FF7238"/>
    <w:rsid w:val="00FF72B2"/>
    <w:rsid w:val="010BE7CA"/>
    <w:rsid w:val="011692BE"/>
    <w:rsid w:val="01325B08"/>
    <w:rsid w:val="013BC748"/>
    <w:rsid w:val="013DDC58"/>
    <w:rsid w:val="016C1DCB"/>
    <w:rsid w:val="01740BC5"/>
    <w:rsid w:val="0181939D"/>
    <w:rsid w:val="01827DEC"/>
    <w:rsid w:val="01853D67"/>
    <w:rsid w:val="018C88DD"/>
    <w:rsid w:val="018F4287"/>
    <w:rsid w:val="019EC49F"/>
    <w:rsid w:val="01B5EF38"/>
    <w:rsid w:val="01BD1CCC"/>
    <w:rsid w:val="01C15EB0"/>
    <w:rsid w:val="01C2986F"/>
    <w:rsid w:val="01C713A3"/>
    <w:rsid w:val="01CC0B4A"/>
    <w:rsid w:val="01CCB729"/>
    <w:rsid w:val="01D6058F"/>
    <w:rsid w:val="01D9E6D7"/>
    <w:rsid w:val="01FA1898"/>
    <w:rsid w:val="01FA3BB4"/>
    <w:rsid w:val="020D2423"/>
    <w:rsid w:val="02285BC8"/>
    <w:rsid w:val="02303C10"/>
    <w:rsid w:val="0232C12E"/>
    <w:rsid w:val="024EB9E8"/>
    <w:rsid w:val="0250DB3D"/>
    <w:rsid w:val="026A01E2"/>
    <w:rsid w:val="0295006E"/>
    <w:rsid w:val="02995D07"/>
    <w:rsid w:val="029CFF07"/>
    <w:rsid w:val="02A3B994"/>
    <w:rsid w:val="02B12BA6"/>
    <w:rsid w:val="02D983F8"/>
    <w:rsid w:val="02DF2F52"/>
    <w:rsid w:val="02F2CE8E"/>
    <w:rsid w:val="02FA3347"/>
    <w:rsid w:val="03124409"/>
    <w:rsid w:val="0318F512"/>
    <w:rsid w:val="0335B698"/>
    <w:rsid w:val="03452F1D"/>
    <w:rsid w:val="034549DE"/>
    <w:rsid w:val="034F189B"/>
    <w:rsid w:val="0356D2CA"/>
    <w:rsid w:val="035D8A7D"/>
    <w:rsid w:val="036A4281"/>
    <w:rsid w:val="036DB698"/>
    <w:rsid w:val="03827B80"/>
    <w:rsid w:val="03893CB4"/>
    <w:rsid w:val="0398A966"/>
    <w:rsid w:val="03A14265"/>
    <w:rsid w:val="03AA2DE5"/>
    <w:rsid w:val="03B06A89"/>
    <w:rsid w:val="03B9F65A"/>
    <w:rsid w:val="03CEDF39"/>
    <w:rsid w:val="03D8DF3A"/>
    <w:rsid w:val="03E76A7D"/>
    <w:rsid w:val="03EFB10F"/>
    <w:rsid w:val="03F0BB94"/>
    <w:rsid w:val="03F79C08"/>
    <w:rsid w:val="0405838A"/>
    <w:rsid w:val="04163D7B"/>
    <w:rsid w:val="041809F7"/>
    <w:rsid w:val="041C803B"/>
    <w:rsid w:val="04242610"/>
    <w:rsid w:val="04272A2F"/>
    <w:rsid w:val="043418C2"/>
    <w:rsid w:val="0456A74F"/>
    <w:rsid w:val="0458E9B7"/>
    <w:rsid w:val="045D59FA"/>
    <w:rsid w:val="04606451"/>
    <w:rsid w:val="046C9B44"/>
    <w:rsid w:val="04838107"/>
    <w:rsid w:val="04851BE5"/>
    <w:rsid w:val="048DCD55"/>
    <w:rsid w:val="049FB020"/>
    <w:rsid w:val="04ABC79B"/>
    <w:rsid w:val="04CCF192"/>
    <w:rsid w:val="04E666E7"/>
    <w:rsid w:val="050BFB93"/>
    <w:rsid w:val="053F962A"/>
    <w:rsid w:val="054AE998"/>
    <w:rsid w:val="05519CAF"/>
    <w:rsid w:val="0551E0BB"/>
    <w:rsid w:val="05588FA1"/>
    <w:rsid w:val="0566229B"/>
    <w:rsid w:val="0570E0EC"/>
    <w:rsid w:val="0576CFF4"/>
    <w:rsid w:val="0578C24F"/>
    <w:rsid w:val="057D436F"/>
    <w:rsid w:val="058B64A5"/>
    <w:rsid w:val="059E9164"/>
    <w:rsid w:val="05A2FDAD"/>
    <w:rsid w:val="05BD28B0"/>
    <w:rsid w:val="05C00746"/>
    <w:rsid w:val="05C0D11F"/>
    <w:rsid w:val="05C2AA43"/>
    <w:rsid w:val="05C49CE4"/>
    <w:rsid w:val="05F04624"/>
    <w:rsid w:val="0606D27B"/>
    <w:rsid w:val="06371541"/>
    <w:rsid w:val="063E19B6"/>
    <w:rsid w:val="064212C1"/>
    <w:rsid w:val="065387AF"/>
    <w:rsid w:val="0657F6A7"/>
    <w:rsid w:val="06799884"/>
    <w:rsid w:val="068096E4"/>
    <w:rsid w:val="0683A9E8"/>
    <w:rsid w:val="0687CA97"/>
    <w:rsid w:val="0695A279"/>
    <w:rsid w:val="06AA223A"/>
    <w:rsid w:val="06AE657E"/>
    <w:rsid w:val="06B94C3D"/>
    <w:rsid w:val="06BA4F13"/>
    <w:rsid w:val="06C2A292"/>
    <w:rsid w:val="06C6A7E7"/>
    <w:rsid w:val="06D810D4"/>
    <w:rsid w:val="06DE5BC5"/>
    <w:rsid w:val="06E37D24"/>
    <w:rsid w:val="06E5B335"/>
    <w:rsid w:val="06EA9FF2"/>
    <w:rsid w:val="06EC21A2"/>
    <w:rsid w:val="06F3DCC4"/>
    <w:rsid w:val="07008C11"/>
    <w:rsid w:val="070F3543"/>
    <w:rsid w:val="0728B74B"/>
    <w:rsid w:val="072A7ABE"/>
    <w:rsid w:val="07556959"/>
    <w:rsid w:val="078BEAD4"/>
    <w:rsid w:val="07904472"/>
    <w:rsid w:val="07909CC0"/>
    <w:rsid w:val="0790B6B6"/>
    <w:rsid w:val="079528E4"/>
    <w:rsid w:val="07A6CD0B"/>
    <w:rsid w:val="07AA3B1C"/>
    <w:rsid w:val="07AE6C42"/>
    <w:rsid w:val="07AFE4F4"/>
    <w:rsid w:val="07B14776"/>
    <w:rsid w:val="07B6BDB7"/>
    <w:rsid w:val="07B8938C"/>
    <w:rsid w:val="07B9E5E1"/>
    <w:rsid w:val="07BD163B"/>
    <w:rsid w:val="07C00962"/>
    <w:rsid w:val="07C20BF4"/>
    <w:rsid w:val="07D28D44"/>
    <w:rsid w:val="07D42388"/>
    <w:rsid w:val="07D93D39"/>
    <w:rsid w:val="07DE8F1D"/>
    <w:rsid w:val="07E8FD54"/>
    <w:rsid w:val="07FF35E3"/>
    <w:rsid w:val="080EEE31"/>
    <w:rsid w:val="08178A22"/>
    <w:rsid w:val="081F9283"/>
    <w:rsid w:val="0826439A"/>
    <w:rsid w:val="083AA4CA"/>
    <w:rsid w:val="08479169"/>
    <w:rsid w:val="08547B72"/>
    <w:rsid w:val="085FA933"/>
    <w:rsid w:val="086A5479"/>
    <w:rsid w:val="086E0698"/>
    <w:rsid w:val="086E6DD6"/>
    <w:rsid w:val="08721A70"/>
    <w:rsid w:val="0884D7CB"/>
    <w:rsid w:val="08919397"/>
    <w:rsid w:val="089A8652"/>
    <w:rsid w:val="08B4AE6F"/>
    <w:rsid w:val="08BAD54A"/>
    <w:rsid w:val="08C3404F"/>
    <w:rsid w:val="08D032EA"/>
    <w:rsid w:val="08D26D0A"/>
    <w:rsid w:val="08DCF0BC"/>
    <w:rsid w:val="08E09AF6"/>
    <w:rsid w:val="08E1C5F6"/>
    <w:rsid w:val="08E8C561"/>
    <w:rsid w:val="08F0EE8C"/>
    <w:rsid w:val="08F181E5"/>
    <w:rsid w:val="08F297C7"/>
    <w:rsid w:val="08F66CC7"/>
    <w:rsid w:val="09056132"/>
    <w:rsid w:val="091D2841"/>
    <w:rsid w:val="09214A1E"/>
    <w:rsid w:val="0929698C"/>
    <w:rsid w:val="09325839"/>
    <w:rsid w:val="095689B7"/>
    <w:rsid w:val="0956C626"/>
    <w:rsid w:val="095EB25C"/>
    <w:rsid w:val="098F8453"/>
    <w:rsid w:val="09A8A2C8"/>
    <w:rsid w:val="09B36871"/>
    <w:rsid w:val="09CA7F07"/>
    <w:rsid w:val="09CD182A"/>
    <w:rsid w:val="09D3EF1F"/>
    <w:rsid w:val="09DA53D6"/>
    <w:rsid w:val="09DE40F3"/>
    <w:rsid w:val="09E43184"/>
    <w:rsid w:val="09F249E4"/>
    <w:rsid w:val="0A1BD0C1"/>
    <w:rsid w:val="0A210D2D"/>
    <w:rsid w:val="0A2391AC"/>
    <w:rsid w:val="0A35A3EB"/>
    <w:rsid w:val="0A48CBEC"/>
    <w:rsid w:val="0A50E982"/>
    <w:rsid w:val="0A7C7E16"/>
    <w:rsid w:val="0A7E529A"/>
    <w:rsid w:val="0A8A936C"/>
    <w:rsid w:val="0A99E0CB"/>
    <w:rsid w:val="0AA0DF09"/>
    <w:rsid w:val="0AA4816A"/>
    <w:rsid w:val="0AB110E9"/>
    <w:rsid w:val="0AB1373D"/>
    <w:rsid w:val="0AB542EB"/>
    <w:rsid w:val="0AC7B858"/>
    <w:rsid w:val="0ACB343D"/>
    <w:rsid w:val="0ACB5153"/>
    <w:rsid w:val="0AD8A5D6"/>
    <w:rsid w:val="0AE72569"/>
    <w:rsid w:val="0AE8ED07"/>
    <w:rsid w:val="0AFD3336"/>
    <w:rsid w:val="0B00AB2A"/>
    <w:rsid w:val="0B03080F"/>
    <w:rsid w:val="0B0F522E"/>
    <w:rsid w:val="0B3A1293"/>
    <w:rsid w:val="0B3C97B1"/>
    <w:rsid w:val="0B47F9AB"/>
    <w:rsid w:val="0B4E7E60"/>
    <w:rsid w:val="0B64C30C"/>
    <w:rsid w:val="0B6FDB06"/>
    <w:rsid w:val="0B7917BD"/>
    <w:rsid w:val="0B8530A3"/>
    <w:rsid w:val="0B875534"/>
    <w:rsid w:val="0B8A8126"/>
    <w:rsid w:val="0B8AFB7E"/>
    <w:rsid w:val="0B8EF45A"/>
    <w:rsid w:val="0B90CF64"/>
    <w:rsid w:val="0B9F2922"/>
    <w:rsid w:val="0BA10976"/>
    <w:rsid w:val="0BA9F89B"/>
    <w:rsid w:val="0BB28523"/>
    <w:rsid w:val="0BB7A122"/>
    <w:rsid w:val="0BBB25BD"/>
    <w:rsid w:val="0BC0FE5F"/>
    <w:rsid w:val="0BC2973B"/>
    <w:rsid w:val="0BCF3615"/>
    <w:rsid w:val="0BD50972"/>
    <w:rsid w:val="0BD7D98F"/>
    <w:rsid w:val="0BDF0049"/>
    <w:rsid w:val="0BE0FCA4"/>
    <w:rsid w:val="0C0015FB"/>
    <w:rsid w:val="0C08CE4E"/>
    <w:rsid w:val="0C0C87A4"/>
    <w:rsid w:val="0C17DFEA"/>
    <w:rsid w:val="0C1DF265"/>
    <w:rsid w:val="0C2A3F19"/>
    <w:rsid w:val="0C4A0EE6"/>
    <w:rsid w:val="0C56C5E6"/>
    <w:rsid w:val="0C66C318"/>
    <w:rsid w:val="0C699D9D"/>
    <w:rsid w:val="0C8EF3C7"/>
    <w:rsid w:val="0C9599CF"/>
    <w:rsid w:val="0CA03635"/>
    <w:rsid w:val="0CBA6E43"/>
    <w:rsid w:val="0CBBE3A3"/>
    <w:rsid w:val="0CC1D034"/>
    <w:rsid w:val="0CC86EF5"/>
    <w:rsid w:val="0CC87D1B"/>
    <w:rsid w:val="0CCD1EA6"/>
    <w:rsid w:val="0CCFB76A"/>
    <w:rsid w:val="0CD744B5"/>
    <w:rsid w:val="0CF616D1"/>
    <w:rsid w:val="0CF85DDA"/>
    <w:rsid w:val="0CFC07B9"/>
    <w:rsid w:val="0D0D1C20"/>
    <w:rsid w:val="0D1653B1"/>
    <w:rsid w:val="0D39DAF2"/>
    <w:rsid w:val="0D495844"/>
    <w:rsid w:val="0D4DB007"/>
    <w:rsid w:val="0D64C68A"/>
    <w:rsid w:val="0D8A57A2"/>
    <w:rsid w:val="0D8A753E"/>
    <w:rsid w:val="0D9A410E"/>
    <w:rsid w:val="0DA77FDD"/>
    <w:rsid w:val="0DAAFD56"/>
    <w:rsid w:val="0DC3EBF5"/>
    <w:rsid w:val="0DD03DB8"/>
    <w:rsid w:val="0DD0BF2A"/>
    <w:rsid w:val="0DE6ABCD"/>
    <w:rsid w:val="0DE88E1C"/>
    <w:rsid w:val="0DF5475E"/>
    <w:rsid w:val="0DF5D310"/>
    <w:rsid w:val="0DF985AA"/>
    <w:rsid w:val="0DFAE063"/>
    <w:rsid w:val="0E1875FE"/>
    <w:rsid w:val="0E1994E4"/>
    <w:rsid w:val="0E202096"/>
    <w:rsid w:val="0E28E4FE"/>
    <w:rsid w:val="0E3B3DED"/>
    <w:rsid w:val="0E4E6968"/>
    <w:rsid w:val="0E61315D"/>
    <w:rsid w:val="0E771737"/>
    <w:rsid w:val="0E7AAC14"/>
    <w:rsid w:val="0E7C13EB"/>
    <w:rsid w:val="0E7FADE5"/>
    <w:rsid w:val="0E898584"/>
    <w:rsid w:val="0E8B1D38"/>
    <w:rsid w:val="0EB5132E"/>
    <w:rsid w:val="0EB6F7C7"/>
    <w:rsid w:val="0EB7F3EC"/>
    <w:rsid w:val="0EBFF8BD"/>
    <w:rsid w:val="0EC248A9"/>
    <w:rsid w:val="0ECC1F92"/>
    <w:rsid w:val="0ECFA753"/>
    <w:rsid w:val="0ED27AEF"/>
    <w:rsid w:val="0ED341D0"/>
    <w:rsid w:val="0ED581C6"/>
    <w:rsid w:val="0EE14049"/>
    <w:rsid w:val="0EE846E0"/>
    <w:rsid w:val="0F02E688"/>
    <w:rsid w:val="0F0B5AC5"/>
    <w:rsid w:val="0F1350B1"/>
    <w:rsid w:val="0F302B3C"/>
    <w:rsid w:val="0F33BE46"/>
    <w:rsid w:val="0F3459A2"/>
    <w:rsid w:val="0F3F52C5"/>
    <w:rsid w:val="0F487340"/>
    <w:rsid w:val="0F54DD81"/>
    <w:rsid w:val="0F5DF2F2"/>
    <w:rsid w:val="0F724F3B"/>
    <w:rsid w:val="0F725BCD"/>
    <w:rsid w:val="0F73D995"/>
    <w:rsid w:val="0F85FB44"/>
    <w:rsid w:val="0FB880E0"/>
    <w:rsid w:val="0FCA6828"/>
    <w:rsid w:val="0FD84A32"/>
    <w:rsid w:val="0FE755DD"/>
    <w:rsid w:val="0FE96A02"/>
    <w:rsid w:val="0FE9BF57"/>
    <w:rsid w:val="0FEC8F64"/>
    <w:rsid w:val="101A6E57"/>
    <w:rsid w:val="1029C57F"/>
    <w:rsid w:val="1045F55B"/>
    <w:rsid w:val="10497516"/>
    <w:rsid w:val="104C9866"/>
    <w:rsid w:val="104D4CEB"/>
    <w:rsid w:val="10633BB9"/>
    <w:rsid w:val="106BA075"/>
    <w:rsid w:val="107447C8"/>
    <w:rsid w:val="10766C5C"/>
    <w:rsid w:val="107F9252"/>
    <w:rsid w:val="1081D607"/>
    <w:rsid w:val="1091A5F0"/>
    <w:rsid w:val="10AD3FF2"/>
    <w:rsid w:val="10B08706"/>
    <w:rsid w:val="10B44689"/>
    <w:rsid w:val="10B9E1CA"/>
    <w:rsid w:val="10CF7223"/>
    <w:rsid w:val="10D0894B"/>
    <w:rsid w:val="10E42DD0"/>
    <w:rsid w:val="10EE94E1"/>
    <w:rsid w:val="10FD4361"/>
    <w:rsid w:val="111019AA"/>
    <w:rsid w:val="111A715C"/>
    <w:rsid w:val="111D160A"/>
    <w:rsid w:val="111F5109"/>
    <w:rsid w:val="11223909"/>
    <w:rsid w:val="11305EF3"/>
    <w:rsid w:val="113860E9"/>
    <w:rsid w:val="113CF39C"/>
    <w:rsid w:val="113E8E76"/>
    <w:rsid w:val="1140014A"/>
    <w:rsid w:val="114C7AE1"/>
    <w:rsid w:val="1152722B"/>
    <w:rsid w:val="115556C2"/>
    <w:rsid w:val="115F4437"/>
    <w:rsid w:val="11666264"/>
    <w:rsid w:val="11812E27"/>
    <w:rsid w:val="1183DFA1"/>
    <w:rsid w:val="11A16656"/>
    <w:rsid w:val="11A98715"/>
    <w:rsid w:val="11B0B8D3"/>
    <w:rsid w:val="11BB430C"/>
    <w:rsid w:val="11BF3D8D"/>
    <w:rsid w:val="11C80588"/>
    <w:rsid w:val="11D27C68"/>
    <w:rsid w:val="11DBFCCC"/>
    <w:rsid w:val="11E1AA31"/>
    <w:rsid w:val="11F1073F"/>
    <w:rsid w:val="1211A452"/>
    <w:rsid w:val="121E9BE9"/>
    <w:rsid w:val="121F0442"/>
    <w:rsid w:val="122800B0"/>
    <w:rsid w:val="122A3B56"/>
    <w:rsid w:val="122DC7A0"/>
    <w:rsid w:val="1238DA61"/>
    <w:rsid w:val="12438F1D"/>
    <w:rsid w:val="12493087"/>
    <w:rsid w:val="12537923"/>
    <w:rsid w:val="12589AE1"/>
    <w:rsid w:val="125A1CF1"/>
    <w:rsid w:val="1264FCF5"/>
    <w:rsid w:val="126A7A70"/>
    <w:rsid w:val="128209B3"/>
    <w:rsid w:val="128585D0"/>
    <w:rsid w:val="1287C48E"/>
    <w:rsid w:val="1287EAED"/>
    <w:rsid w:val="12991407"/>
    <w:rsid w:val="12AF6FBE"/>
    <w:rsid w:val="12C54FFB"/>
    <w:rsid w:val="12DB9A65"/>
    <w:rsid w:val="12DF6910"/>
    <w:rsid w:val="12E074CF"/>
    <w:rsid w:val="12E3CF91"/>
    <w:rsid w:val="12E5A407"/>
    <w:rsid w:val="12FA1E01"/>
    <w:rsid w:val="12FE7AC5"/>
    <w:rsid w:val="1307C645"/>
    <w:rsid w:val="130CE6E7"/>
    <w:rsid w:val="1311CE02"/>
    <w:rsid w:val="13252547"/>
    <w:rsid w:val="1325E18B"/>
    <w:rsid w:val="132A0922"/>
    <w:rsid w:val="132B9A2E"/>
    <w:rsid w:val="132FE4EC"/>
    <w:rsid w:val="134606AB"/>
    <w:rsid w:val="135EDA7E"/>
    <w:rsid w:val="13ACEAC8"/>
    <w:rsid w:val="13B8F850"/>
    <w:rsid w:val="13B95E43"/>
    <w:rsid w:val="13C0FB6A"/>
    <w:rsid w:val="13CA36CE"/>
    <w:rsid w:val="13D1C39B"/>
    <w:rsid w:val="13E50AFE"/>
    <w:rsid w:val="13E920A7"/>
    <w:rsid w:val="1419244B"/>
    <w:rsid w:val="142EA0C9"/>
    <w:rsid w:val="142F64A3"/>
    <w:rsid w:val="143EC53B"/>
    <w:rsid w:val="14419E27"/>
    <w:rsid w:val="14455769"/>
    <w:rsid w:val="14516225"/>
    <w:rsid w:val="146950B6"/>
    <w:rsid w:val="1471D91A"/>
    <w:rsid w:val="1472B476"/>
    <w:rsid w:val="14740FE9"/>
    <w:rsid w:val="1481B32B"/>
    <w:rsid w:val="148A8BE0"/>
    <w:rsid w:val="148AEC71"/>
    <w:rsid w:val="148CC6E4"/>
    <w:rsid w:val="148E3C2B"/>
    <w:rsid w:val="148F0C68"/>
    <w:rsid w:val="14966CE1"/>
    <w:rsid w:val="14A87089"/>
    <w:rsid w:val="14B37775"/>
    <w:rsid w:val="14B5E2A7"/>
    <w:rsid w:val="14C2DE35"/>
    <w:rsid w:val="14CE1DFA"/>
    <w:rsid w:val="14D4540A"/>
    <w:rsid w:val="14F57469"/>
    <w:rsid w:val="14F67FE8"/>
    <w:rsid w:val="15044AFB"/>
    <w:rsid w:val="1515AD10"/>
    <w:rsid w:val="151FD3BB"/>
    <w:rsid w:val="15207BAF"/>
    <w:rsid w:val="153280AE"/>
    <w:rsid w:val="153BA873"/>
    <w:rsid w:val="1554F7B3"/>
    <w:rsid w:val="155CAE4B"/>
    <w:rsid w:val="1593D69B"/>
    <w:rsid w:val="159CC7B6"/>
    <w:rsid w:val="159DF432"/>
    <w:rsid w:val="15A6A9F1"/>
    <w:rsid w:val="15A78779"/>
    <w:rsid w:val="15AC87BC"/>
    <w:rsid w:val="15B16DAD"/>
    <w:rsid w:val="15DB4278"/>
    <w:rsid w:val="15DBF45B"/>
    <w:rsid w:val="15DCC3FE"/>
    <w:rsid w:val="1603073C"/>
    <w:rsid w:val="1608A592"/>
    <w:rsid w:val="160DB958"/>
    <w:rsid w:val="162DCCDC"/>
    <w:rsid w:val="16335C82"/>
    <w:rsid w:val="1643C695"/>
    <w:rsid w:val="1648BD60"/>
    <w:rsid w:val="165861E6"/>
    <w:rsid w:val="16586FBE"/>
    <w:rsid w:val="165B10DF"/>
    <w:rsid w:val="16731605"/>
    <w:rsid w:val="16806D79"/>
    <w:rsid w:val="169B49BF"/>
    <w:rsid w:val="169BF73F"/>
    <w:rsid w:val="16A54D1A"/>
    <w:rsid w:val="16C0F956"/>
    <w:rsid w:val="16C3E38B"/>
    <w:rsid w:val="16C6307A"/>
    <w:rsid w:val="16C80A66"/>
    <w:rsid w:val="16DD3B61"/>
    <w:rsid w:val="16EB3969"/>
    <w:rsid w:val="16F8D8BE"/>
    <w:rsid w:val="16FCC72B"/>
    <w:rsid w:val="16FF11BB"/>
    <w:rsid w:val="171844B8"/>
    <w:rsid w:val="171DAE1F"/>
    <w:rsid w:val="17263066"/>
    <w:rsid w:val="17296ABD"/>
    <w:rsid w:val="17401B7D"/>
    <w:rsid w:val="17466246"/>
    <w:rsid w:val="174CA626"/>
    <w:rsid w:val="174DF536"/>
    <w:rsid w:val="17573892"/>
    <w:rsid w:val="1759D3DB"/>
    <w:rsid w:val="176ADE42"/>
    <w:rsid w:val="17767E3A"/>
    <w:rsid w:val="177AD457"/>
    <w:rsid w:val="177DA2D9"/>
    <w:rsid w:val="1783DBB1"/>
    <w:rsid w:val="17ACC419"/>
    <w:rsid w:val="17B3E202"/>
    <w:rsid w:val="17B78968"/>
    <w:rsid w:val="17EB434F"/>
    <w:rsid w:val="17F58A5F"/>
    <w:rsid w:val="17F785CB"/>
    <w:rsid w:val="17F8182B"/>
    <w:rsid w:val="17FDD037"/>
    <w:rsid w:val="180166DA"/>
    <w:rsid w:val="18106A05"/>
    <w:rsid w:val="181A4AF0"/>
    <w:rsid w:val="1849D177"/>
    <w:rsid w:val="18685731"/>
    <w:rsid w:val="186CAE60"/>
    <w:rsid w:val="187008CF"/>
    <w:rsid w:val="18708803"/>
    <w:rsid w:val="18796225"/>
    <w:rsid w:val="1880F4E7"/>
    <w:rsid w:val="18B66399"/>
    <w:rsid w:val="18B70961"/>
    <w:rsid w:val="18B8ABE3"/>
    <w:rsid w:val="18BE20BC"/>
    <w:rsid w:val="18C55A47"/>
    <w:rsid w:val="18C9D092"/>
    <w:rsid w:val="18D17A34"/>
    <w:rsid w:val="18D2326F"/>
    <w:rsid w:val="18E92335"/>
    <w:rsid w:val="18F6A696"/>
    <w:rsid w:val="18FC12CF"/>
    <w:rsid w:val="190B1D1C"/>
    <w:rsid w:val="1927D821"/>
    <w:rsid w:val="192DF191"/>
    <w:rsid w:val="19352CFE"/>
    <w:rsid w:val="1937E464"/>
    <w:rsid w:val="1942F0F9"/>
    <w:rsid w:val="19534934"/>
    <w:rsid w:val="195B4050"/>
    <w:rsid w:val="195F56A0"/>
    <w:rsid w:val="197CE82E"/>
    <w:rsid w:val="1996C968"/>
    <w:rsid w:val="19977DEF"/>
    <w:rsid w:val="199D69A9"/>
    <w:rsid w:val="19A3A1DA"/>
    <w:rsid w:val="19ABE73E"/>
    <w:rsid w:val="19ADBE8C"/>
    <w:rsid w:val="19B798BD"/>
    <w:rsid w:val="19B97AD0"/>
    <w:rsid w:val="19C7F5DA"/>
    <w:rsid w:val="19CB7AAA"/>
    <w:rsid w:val="19D17DBE"/>
    <w:rsid w:val="19EA44A1"/>
    <w:rsid w:val="19F13CCD"/>
    <w:rsid w:val="19F43421"/>
    <w:rsid w:val="19F99637"/>
    <w:rsid w:val="1A0D1C09"/>
    <w:rsid w:val="1A10F1B1"/>
    <w:rsid w:val="1A140D4C"/>
    <w:rsid w:val="1A1B2EAE"/>
    <w:rsid w:val="1A1C48F2"/>
    <w:rsid w:val="1A3AF360"/>
    <w:rsid w:val="1A3C7842"/>
    <w:rsid w:val="1A455F9B"/>
    <w:rsid w:val="1A49153B"/>
    <w:rsid w:val="1A4A1361"/>
    <w:rsid w:val="1A685908"/>
    <w:rsid w:val="1A718DF7"/>
    <w:rsid w:val="1A73C0A6"/>
    <w:rsid w:val="1A818682"/>
    <w:rsid w:val="1A8D2647"/>
    <w:rsid w:val="1AA3FD6C"/>
    <w:rsid w:val="1AB9181E"/>
    <w:rsid w:val="1ABB8C2E"/>
    <w:rsid w:val="1AC8638B"/>
    <w:rsid w:val="1AC99F7C"/>
    <w:rsid w:val="1AC9E212"/>
    <w:rsid w:val="1ACD1C14"/>
    <w:rsid w:val="1AD56F6D"/>
    <w:rsid w:val="1ADBD278"/>
    <w:rsid w:val="1AE00FDF"/>
    <w:rsid w:val="1AE03F5C"/>
    <w:rsid w:val="1AE54466"/>
    <w:rsid w:val="1AEE6F91"/>
    <w:rsid w:val="1AF7DA54"/>
    <w:rsid w:val="1B00F43C"/>
    <w:rsid w:val="1B081A92"/>
    <w:rsid w:val="1B0AA8F1"/>
    <w:rsid w:val="1B0F8A1D"/>
    <w:rsid w:val="1B1A4C0D"/>
    <w:rsid w:val="1B1ADE3F"/>
    <w:rsid w:val="1B2746F8"/>
    <w:rsid w:val="1B3D7CC8"/>
    <w:rsid w:val="1B4E222A"/>
    <w:rsid w:val="1B4F5ECA"/>
    <w:rsid w:val="1B631F80"/>
    <w:rsid w:val="1B6AE588"/>
    <w:rsid w:val="1B6E5827"/>
    <w:rsid w:val="1B76FF76"/>
    <w:rsid w:val="1B77B620"/>
    <w:rsid w:val="1B7A1844"/>
    <w:rsid w:val="1B7D9B86"/>
    <w:rsid w:val="1B7FB8FD"/>
    <w:rsid w:val="1B87D57B"/>
    <w:rsid w:val="1B8AB10B"/>
    <w:rsid w:val="1B96022D"/>
    <w:rsid w:val="1B965C69"/>
    <w:rsid w:val="1BA3EE98"/>
    <w:rsid w:val="1BBD340B"/>
    <w:rsid w:val="1BBE9312"/>
    <w:rsid w:val="1BC158ED"/>
    <w:rsid w:val="1BC8A163"/>
    <w:rsid w:val="1BCE5B22"/>
    <w:rsid w:val="1BD3CB47"/>
    <w:rsid w:val="1BE0FDFB"/>
    <w:rsid w:val="1BF008C4"/>
    <w:rsid w:val="1C08E290"/>
    <w:rsid w:val="1C0FC780"/>
    <w:rsid w:val="1C198686"/>
    <w:rsid w:val="1C1D14ED"/>
    <w:rsid w:val="1C305D2C"/>
    <w:rsid w:val="1C3C4D7D"/>
    <w:rsid w:val="1C433F16"/>
    <w:rsid w:val="1C43A9A6"/>
    <w:rsid w:val="1C46DBED"/>
    <w:rsid w:val="1C486BE6"/>
    <w:rsid w:val="1C51D1D3"/>
    <w:rsid w:val="1C675A0A"/>
    <w:rsid w:val="1C727C51"/>
    <w:rsid w:val="1C841D96"/>
    <w:rsid w:val="1C88E397"/>
    <w:rsid w:val="1C90FD03"/>
    <w:rsid w:val="1C968D29"/>
    <w:rsid w:val="1CAA4D28"/>
    <w:rsid w:val="1CAD5F96"/>
    <w:rsid w:val="1CC8564A"/>
    <w:rsid w:val="1CFDD405"/>
    <w:rsid w:val="1D03C807"/>
    <w:rsid w:val="1D1F162E"/>
    <w:rsid w:val="1D26BCA4"/>
    <w:rsid w:val="1D295F9E"/>
    <w:rsid w:val="1D37BC43"/>
    <w:rsid w:val="1D3E2B62"/>
    <w:rsid w:val="1D4D4657"/>
    <w:rsid w:val="1D4F299C"/>
    <w:rsid w:val="1D5985D9"/>
    <w:rsid w:val="1D64D21C"/>
    <w:rsid w:val="1D69AD78"/>
    <w:rsid w:val="1D6D915C"/>
    <w:rsid w:val="1D75E19B"/>
    <w:rsid w:val="1D794242"/>
    <w:rsid w:val="1D841E70"/>
    <w:rsid w:val="1D9822A0"/>
    <w:rsid w:val="1D99D3A8"/>
    <w:rsid w:val="1D9D494B"/>
    <w:rsid w:val="1DB13F69"/>
    <w:rsid w:val="1DB75FB6"/>
    <w:rsid w:val="1DD6818F"/>
    <w:rsid w:val="1DF99B22"/>
    <w:rsid w:val="1E0C2FBB"/>
    <w:rsid w:val="1E142E54"/>
    <w:rsid w:val="1E1D6165"/>
    <w:rsid w:val="1E1FDA8A"/>
    <w:rsid w:val="1E21AB51"/>
    <w:rsid w:val="1E2F9704"/>
    <w:rsid w:val="1E30FB5E"/>
    <w:rsid w:val="1E3A4339"/>
    <w:rsid w:val="1E4DFE46"/>
    <w:rsid w:val="1E562A6B"/>
    <w:rsid w:val="1E5D4DA8"/>
    <w:rsid w:val="1E6915EF"/>
    <w:rsid w:val="1E6E60F9"/>
    <w:rsid w:val="1E757656"/>
    <w:rsid w:val="1E838394"/>
    <w:rsid w:val="1E9B2C1D"/>
    <w:rsid w:val="1E9DA217"/>
    <w:rsid w:val="1EA31EF8"/>
    <w:rsid w:val="1EA811D3"/>
    <w:rsid w:val="1EB3B7BF"/>
    <w:rsid w:val="1EB8F010"/>
    <w:rsid w:val="1EC76053"/>
    <w:rsid w:val="1EC91159"/>
    <w:rsid w:val="1ECCE8D6"/>
    <w:rsid w:val="1ED2FFC8"/>
    <w:rsid w:val="1ED71AF7"/>
    <w:rsid w:val="1EE5E424"/>
    <w:rsid w:val="1F1395FD"/>
    <w:rsid w:val="1F1B7F7A"/>
    <w:rsid w:val="1F208E29"/>
    <w:rsid w:val="1F22DF81"/>
    <w:rsid w:val="1F354BBF"/>
    <w:rsid w:val="1F364BF7"/>
    <w:rsid w:val="1F3EFD82"/>
    <w:rsid w:val="1F43D0D8"/>
    <w:rsid w:val="1F540D32"/>
    <w:rsid w:val="1F630F29"/>
    <w:rsid w:val="1F65343C"/>
    <w:rsid w:val="1F6B5FCC"/>
    <w:rsid w:val="1F8ADCAB"/>
    <w:rsid w:val="1F8CB5CF"/>
    <w:rsid w:val="1F9412EB"/>
    <w:rsid w:val="1FA49663"/>
    <w:rsid w:val="1FBD13C1"/>
    <w:rsid w:val="1FBFDD4A"/>
    <w:rsid w:val="1FC4B34B"/>
    <w:rsid w:val="1FC72641"/>
    <w:rsid w:val="1FD2D7A7"/>
    <w:rsid w:val="1FD37485"/>
    <w:rsid w:val="1FD6A343"/>
    <w:rsid w:val="1FE4225B"/>
    <w:rsid w:val="1FE48660"/>
    <w:rsid w:val="1FEB9CC0"/>
    <w:rsid w:val="1FF51F6E"/>
    <w:rsid w:val="20082783"/>
    <w:rsid w:val="200CBCA6"/>
    <w:rsid w:val="20100C17"/>
    <w:rsid w:val="2011CB45"/>
    <w:rsid w:val="20129D49"/>
    <w:rsid w:val="201E0E0E"/>
    <w:rsid w:val="2021A5EB"/>
    <w:rsid w:val="205F0822"/>
    <w:rsid w:val="2061E101"/>
    <w:rsid w:val="20654F89"/>
    <w:rsid w:val="20681E4A"/>
    <w:rsid w:val="206F964F"/>
    <w:rsid w:val="20817338"/>
    <w:rsid w:val="2090B9EE"/>
    <w:rsid w:val="20915166"/>
    <w:rsid w:val="20BBA8C8"/>
    <w:rsid w:val="20D57374"/>
    <w:rsid w:val="20D681A1"/>
    <w:rsid w:val="20D99463"/>
    <w:rsid w:val="20DB270C"/>
    <w:rsid w:val="20E7C710"/>
    <w:rsid w:val="20EA0916"/>
    <w:rsid w:val="20F3CBA7"/>
    <w:rsid w:val="20F94043"/>
    <w:rsid w:val="20FA8888"/>
    <w:rsid w:val="211BFBAF"/>
    <w:rsid w:val="2133761A"/>
    <w:rsid w:val="2139400B"/>
    <w:rsid w:val="213A63CB"/>
    <w:rsid w:val="2140783F"/>
    <w:rsid w:val="2140BA04"/>
    <w:rsid w:val="214ABC15"/>
    <w:rsid w:val="215140E0"/>
    <w:rsid w:val="21658FE1"/>
    <w:rsid w:val="21885E82"/>
    <w:rsid w:val="21890B50"/>
    <w:rsid w:val="21964B13"/>
    <w:rsid w:val="21A22568"/>
    <w:rsid w:val="21BF6A91"/>
    <w:rsid w:val="21C45464"/>
    <w:rsid w:val="21C5F8FF"/>
    <w:rsid w:val="21D16C1B"/>
    <w:rsid w:val="21E49870"/>
    <w:rsid w:val="21E4A57E"/>
    <w:rsid w:val="22069D32"/>
    <w:rsid w:val="223E7395"/>
    <w:rsid w:val="225D035F"/>
    <w:rsid w:val="225D0E41"/>
    <w:rsid w:val="22627176"/>
    <w:rsid w:val="226C7BA6"/>
    <w:rsid w:val="226E25AA"/>
    <w:rsid w:val="226E5A10"/>
    <w:rsid w:val="2275E9DA"/>
    <w:rsid w:val="22761B40"/>
    <w:rsid w:val="2280E07D"/>
    <w:rsid w:val="2292DA0A"/>
    <w:rsid w:val="22AD7413"/>
    <w:rsid w:val="22B651D2"/>
    <w:rsid w:val="22BBAB05"/>
    <w:rsid w:val="22DAFFB5"/>
    <w:rsid w:val="22E354EC"/>
    <w:rsid w:val="22E7D880"/>
    <w:rsid w:val="22EF2843"/>
    <w:rsid w:val="22F2B07E"/>
    <w:rsid w:val="22F33AF2"/>
    <w:rsid w:val="23032C06"/>
    <w:rsid w:val="2308BE49"/>
    <w:rsid w:val="231CF0CF"/>
    <w:rsid w:val="23214C14"/>
    <w:rsid w:val="233FA9DB"/>
    <w:rsid w:val="2340B487"/>
    <w:rsid w:val="235EF1B8"/>
    <w:rsid w:val="2369DAA5"/>
    <w:rsid w:val="239C2769"/>
    <w:rsid w:val="23AA500A"/>
    <w:rsid w:val="23AC129B"/>
    <w:rsid w:val="23AC7879"/>
    <w:rsid w:val="23B7E7F1"/>
    <w:rsid w:val="23BECD1D"/>
    <w:rsid w:val="23E049DB"/>
    <w:rsid w:val="23EF42D5"/>
    <w:rsid w:val="240FFE76"/>
    <w:rsid w:val="24150066"/>
    <w:rsid w:val="241CC0BB"/>
    <w:rsid w:val="241CE59B"/>
    <w:rsid w:val="241D9231"/>
    <w:rsid w:val="243436AE"/>
    <w:rsid w:val="243B3610"/>
    <w:rsid w:val="243BC9EC"/>
    <w:rsid w:val="2455B260"/>
    <w:rsid w:val="24679303"/>
    <w:rsid w:val="246A7F91"/>
    <w:rsid w:val="246E34AF"/>
    <w:rsid w:val="24820897"/>
    <w:rsid w:val="2497A74C"/>
    <w:rsid w:val="24ADF7AE"/>
    <w:rsid w:val="24C96ACC"/>
    <w:rsid w:val="24D1AF5F"/>
    <w:rsid w:val="24D9A485"/>
    <w:rsid w:val="24F048FA"/>
    <w:rsid w:val="24F8A1A2"/>
    <w:rsid w:val="250024CA"/>
    <w:rsid w:val="25011DDB"/>
    <w:rsid w:val="2509AC75"/>
    <w:rsid w:val="25201BEC"/>
    <w:rsid w:val="25292BFE"/>
    <w:rsid w:val="252D76EF"/>
    <w:rsid w:val="252FA18E"/>
    <w:rsid w:val="25359948"/>
    <w:rsid w:val="2537FE25"/>
    <w:rsid w:val="25381809"/>
    <w:rsid w:val="2538DB10"/>
    <w:rsid w:val="253DE360"/>
    <w:rsid w:val="254F5807"/>
    <w:rsid w:val="256E4C50"/>
    <w:rsid w:val="25831B65"/>
    <w:rsid w:val="259AA498"/>
    <w:rsid w:val="25A471B6"/>
    <w:rsid w:val="25A7E86E"/>
    <w:rsid w:val="25B9DF78"/>
    <w:rsid w:val="25C888FC"/>
    <w:rsid w:val="25DA3837"/>
    <w:rsid w:val="25E1D646"/>
    <w:rsid w:val="25E316B9"/>
    <w:rsid w:val="25E9B5FD"/>
    <w:rsid w:val="25EDC237"/>
    <w:rsid w:val="25F708F9"/>
    <w:rsid w:val="26006CF8"/>
    <w:rsid w:val="2601743D"/>
    <w:rsid w:val="2620BC42"/>
    <w:rsid w:val="2620E380"/>
    <w:rsid w:val="26327866"/>
    <w:rsid w:val="263688F5"/>
    <w:rsid w:val="263EF7C8"/>
    <w:rsid w:val="264EE3F2"/>
    <w:rsid w:val="2662DDB1"/>
    <w:rsid w:val="26825138"/>
    <w:rsid w:val="268ED31B"/>
    <w:rsid w:val="2696049C"/>
    <w:rsid w:val="26A27439"/>
    <w:rsid w:val="26A7B4F5"/>
    <w:rsid w:val="26DDBE4C"/>
    <w:rsid w:val="26EBC0AB"/>
    <w:rsid w:val="26F427B4"/>
    <w:rsid w:val="2720B779"/>
    <w:rsid w:val="2724085E"/>
    <w:rsid w:val="272E39F3"/>
    <w:rsid w:val="2738641C"/>
    <w:rsid w:val="273A107E"/>
    <w:rsid w:val="273BDDC1"/>
    <w:rsid w:val="274ABD49"/>
    <w:rsid w:val="276000BC"/>
    <w:rsid w:val="276D5710"/>
    <w:rsid w:val="2772C87C"/>
    <w:rsid w:val="2779FE59"/>
    <w:rsid w:val="278C161E"/>
    <w:rsid w:val="27930481"/>
    <w:rsid w:val="27A04393"/>
    <w:rsid w:val="27AE1F5B"/>
    <w:rsid w:val="27BC1503"/>
    <w:rsid w:val="27D3A59C"/>
    <w:rsid w:val="27D4B856"/>
    <w:rsid w:val="27D84E32"/>
    <w:rsid w:val="27EC6FCD"/>
    <w:rsid w:val="27F33C53"/>
    <w:rsid w:val="27FCD9E0"/>
    <w:rsid w:val="28084DF0"/>
    <w:rsid w:val="280B0A7B"/>
    <w:rsid w:val="282662F8"/>
    <w:rsid w:val="28302F20"/>
    <w:rsid w:val="2834010A"/>
    <w:rsid w:val="283721BD"/>
    <w:rsid w:val="28544EAA"/>
    <w:rsid w:val="285AA598"/>
    <w:rsid w:val="285D8F5D"/>
    <w:rsid w:val="2861AA17"/>
    <w:rsid w:val="286C8D17"/>
    <w:rsid w:val="288AD282"/>
    <w:rsid w:val="288AE729"/>
    <w:rsid w:val="28978D7E"/>
    <w:rsid w:val="28A06761"/>
    <w:rsid w:val="28AF8E96"/>
    <w:rsid w:val="28B0FC6B"/>
    <w:rsid w:val="28B6C1C2"/>
    <w:rsid w:val="28C93B49"/>
    <w:rsid w:val="28F6979B"/>
    <w:rsid w:val="28F72B34"/>
    <w:rsid w:val="2908B1E6"/>
    <w:rsid w:val="2916EC7E"/>
    <w:rsid w:val="292C94CF"/>
    <w:rsid w:val="293A497F"/>
    <w:rsid w:val="294A9429"/>
    <w:rsid w:val="29625E73"/>
    <w:rsid w:val="296597FE"/>
    <w:rsid w:val="29709A55"/>
    <w:rsid w:val="29789D0B"/>
    <w:rsid w:val="2996187B"/>
    <w:rsid w:val="2999A081"/>
    <w:rsid w:val="299B1088"/>
    <w:rsid w:val="29A078F0"/>
    <w:rsid w:val="29BC601B"/>
    <w:rsid w:val="29C3695A"/>
    <w:rsid w:val="29C75832"/>
    <w:rsid w:val="29CDC71F"/>
    <w:rsid w:val="29CEA3A3"/>
    <w:rsid w:val="29D1D825"/>
    <w:rsid w:val="29D6D286"/>
    <w:rsid w:val="29D7D112"/>
    <w:rsid w:val="29DF39B0"/>
    <w:rsid w:val="2A00A23C"/>
    <w:rsid w:val="2A08BC46"/>
    <w:rsid w:val="2A0DC335"/>
    <w:rsid w:val="2A22BF5D"/>
    <w:rsid w:val="2A2778EC"/>
    <w:rsid w:val="2A28C01A"/>
    <w:rsid w:val="2A2B8D13"/>
    <w:rsid w:val="2A3278C8"/>
    <w:rsid w:val="2A38341C"/>
    <w:rsid w:val="2A448B31"/>
    <w:rsid w:val="2A4DC6FE"/>
    <w:rsid w:val="2A590B2B"/>
    <w:rsid w:val="2A5AF636"/>
    <w:rsid w:val="2A71DD96"/>
    <w:rsid w:val="2A8ECF8E"/>
    <w:rsid w:val="2A900B38"/>
    <w:rsid w:val="2AA45F75"/>
    <w:rsid w:val="2AB6CC8C"/>
    <w:rsid w:val="2AC6D376"/>
    <w:rsid w:val="2AD9A111"/>
    <w:rsid w:val="2AF34826"/>
    <w:rsid w:val="2AF4E86E"/>
    <w:rsid w:val="2B05F421"/>
    <w:rsid w:val="2B079B5E"/>
    <w:rsid w:val="2B11909D"/>
    <w:rsid w:val="2B417C01"/>
    <w:rsid w:val="2B4225B4"/>
    <w:rsid w:val="2B54334C"/>
    <w:rsid w:val="2B58FA9C"/>
    <w:rsid w:val="2B5E2164"/>
    <w:rsid w:val="2B61DCCB"/>
    <w:rsid w:val="2B6A805B"/>
    <w:rsid w:val="2B7DFFC4"/>
    <w:rsid w:val="2B995258"/>
    <w:rsid w:val="2B9E8288"/>
    <w:rsid w:val="2BABB732"/>
    <w:rsid w:val="2BAFC046"/>
    <w:rsid w:val="2BB09240"/>
    <w:rsid w:val="2BD17EF0"/>
    <w:rsid w:val="2BE7804B"/>
    <w:rsid w:val="2BED40D5"/>
    <w:rsid w:val="2BED71FF"/>
    <w:rsid w:val="2BFF46BA"/>
    <w:rsid w:val="2C0B1E99"/>
    <w:rsid w:val="2C115780"/>
    <w:rsid w:val="2C137256"/>
    <w:rsid w:val="2C1AAD22"/>
    <w:rsid w:val="2C1AFECD"/>
    <w:rsid w:val="2C28DF86"/>
    <w:rsid w:val="2C3F4B3F"/>
    <w:rsid w:val="2C4B8E9F"/>
    <w:rsid w:val="2C5CC976"/>
    <w:rsid w:val="2C6EBC4E"/>
    <w:rsid w:val="2C82D68C"/>
    <w:rsid w:val="2C876398"/>
    <w:rsid w:val="2C895BD6"/>
    <w:rsid w:val="2CA59C48"/>
    <w:rsid w:val="2CA7A300"/>
    <w:rsid w:val="2CA912FE"/>
    <w:rsid w:val="2CB22792"/>
    <w:rsid w:val="2CBC3500"/>
    <w:rsid w:val="2CC1209E"/>
    <w:rsid w:val="2CC56920"/>
    <w:rsid w:val="2CC768D4"/>
    <w:rsid w:val="2CD63B33"/>
    <w:rsid w:val="2CE15404"/>
    <w:rsid w:val="2CECBB3B"/>
    <w:rsid w:val="2CF7081E"/>
    <w:rsid w:val="2CFF5AC4"/>
    <w:rsid w:val="2D09716F"/>
    <w:rsid w:val="2D0C225A"/>
    <w:rsid w:val="2D0D57C3"/>
    <w:rsid w:val="2D1A52BA"/>
    <w:rsid w:val="2D1D34F8"/>
    <w:rsid w:val="2D26B615"/>
    <w:rsid w:val="2D280F58"/>
    <w:rsid w:val="2D29AA72"/>
    <w:rsid w:val="2D306935"/>
    <w:rsid w:val="2D362FC9"/>
    <w:rsid w:val="2D375716"/>
    <w:rsid w:val="2D492880"/>
    <w:rsid w:val="2D7A768A"/>
    <w:rsid w:val="2D7B5DA6"/>
    <w:rsid w:val="2D9B45FC"/>
    <w:rsid w:val="2DA5CCC1"/>
    <w:rsid w:val="2DB86797"/>
    <w:rsid w:val="2DD2B917"/>
    <w:rsid w:val="2DD3FE5F"/>
    <w:rsid w:val="2DDCF9BE"/>
    <w:rsid w:val="2DDCFA77"/>
    <w:rsid w:val="2DDF55CF"/>
    <w:rsid w:val="2DE16ED0"/>
    <w:rsid w:val="2DEA5EF0"/>
    <w:rsid w:val="2DEFA464"/>
    <w:rsid w:val="2DFA1311"/>
    <w:rsid w:val="2DFB187A"/>
    <w:rsid w:val="2E0894AB"/>
    <w:rsid w:val="2E21A17D"/>
    <w:rsid w:val="2E2348A6"/>
    <w:rsid w:val="2E2B32BF"/>
    <w:rsid w:val="2E2D7E64"/>
    <w:rsid w:val="2E477292"/>
    <w:rsid w:val="2E63FC78"/>
    <w:rsid w:val="2E68FECE"/>
    <w:rsid w:val="2E6C4C04"/>
    <w:rsid w:val="2E752004"/>
    <w:rsid w:val="2E7E3295"/>
    <w:rsid w:val="2E898ADB"/>
    <w:rsid w:val="2E935FF3"/>
    <w:rsid w:val="2E9820DF"/>
    <w:rsid w:val="2E9E2473"/>
    <w:rsid w:val="2EA4F5B2"/>
    <w:rsid w:val="2EA59E3D"/>
    <w:rsid w:val="2EBD2A22"/>
    <w:rsid w:val="2EC862AE"/>
    <w:rsid w:val="2EDA25D4"/>
    <w:rsid w:val="2EE2F915"/>
    <w:rsid w:val="2EE4A215"/>
    <w:rsid w:val="2EE83EC4"/>
    <w:rsid w:val="2EEAF327"/>
    <w:rsid w:val="2EEBBB8C"/>
    <w:rsid w:val="2EECD79C"/>
    <w:rsid w:val="2F030B51"/>
    <w:rsid w:val="2F064831"/>
    <w:rsid w:val="2F1ACB8E"/>
    <w:rsid w:val="2F24525A"/>
    <w:rsid w:val="2F2560F7"/>
    <w:rsid w:val="2F277A4A"/>
    <w:rsid w:val="2F294C66"/>
    <w:rsid w:val="2F2C7476"/>
    <w:rsid w:val="2F35984C"/>
    <w:rsid w:val="2F3B238F"/>
    <w:rsid w:val="2F40E9B7"/>
    <w:rsid w:val="2F442227"/>
    <w:rsid w:val="2F6EF8B7"/>
    <w:rsid w:val="2F9E235B"/>
    <w:rsid w:val="2FAE1EE3"/>
    <w:rsid w:val="2FBEA62E"/>
    <w:rsid w:val="2FD07C9A"/>
    <w:rsid w:val="2FD102F6"/>
    <w:rsid w:val="2FD34DB1"/>
    <w:rsid w:val="2FD6BF44"/>
    <w:rsid w:val="2FDC50E0"/>
    <w:rsid w:val="2FEA6A28"/>
    <w:rsid w:val="2FFAB57F"/>
    <w:rsid w:val="2FFE4DAE"/>
    <w:rsid w:val="301D6E68"/>
    <w:rsid w:val="3023D321"/>
    <w:rsid w:val="30314CCF"/>
    <w:rsid w:val="30352112"/>
    <w:rsid w:val="3035E013"/>
    <w:rsid w:val="30454F3D"/>
    <w:rsid w:val="30535F2C"/>
    <w:rsid w:val="3054C6E6"/>
    <w:rsid w:val="3054FFBC"/>
    <w:rsid w:val="305CA2ED"/>
    <w:rsid w:val="3065DF0C"/>
    <w:rsid w:val="306AE301"/>
    <w:rsid w:val="306B99BC"/>
    <w:rsid w:val="3074D4C4"/>
    <w:rsid w:val="3099DB0A"/>
    <w:rsid w:val="309C2EA6"/>
    <w:rsid w:val="309CE745"/>
    <w:rsid w:val="309CFD9F"/>
    <w:rsid w:val="30B391E2"/>
    <w:rsid w:val="30D8B3CD"/>
    <w:rsid w:val="30DC2CFF"/>
    <w:rsid w:val="30DF505E"/>
    <w:rsid w:val="30F6E92C"/>
    <w:rsid w:val="31062CE3"/>
    <w:rsid w:val="312257D7"/>
    <w:rsid w:val="3124DDE8"/>
    <w:rsid w:val="314650F8"/>
    <w:rsid w:val="3146B49E"/>
    <w:rsid w:val="3147B6CB"/>
    <w:rsid w:val="31735F52"/>
    <w:rsid w:val="317BF989"/>
    <w:rsid w:val="317E1FA4"/>
    <w:rsid w:val="317F3194"/>
    <w:rsid w:val="31940EE0"/>
    <w:rsid w:val="31946D72"/>
    <w:rsid w:val="3198B011"/>
    <w:rsid w:val="319ACE64"/>
    <w:rsid w:val="31AD6332"/>
    <w:rsid w:val="31B3DA1B"/>
    <w:rsid w:val="31D0B9A6"/>
    <w:rsid w:val="31E2A088"/>
    <w:rsid w:val="31ED57AF"/>
    <w:rsid w:val="31F78FB8"/>
    <w:rsid w:val="31F87B41"/>
    <w:rsid w:val="31FA7E8A"/>
    <w:rsid w:val="320046E0"/>
    <w:rsid w:val="3205F86E"/>
    <w:rsid w:val="321BE362"/>
    <w:rsid w:val="32463ABA"/>
    <w:rsid w:val="32477630"/>
    <w:rsid w:val="325D2CA4"/>
    <w:rsid w:val="325E7F25"/>
    <w:rsid w:val="3260A880"/>
    <w:rsid w:val="3276169D"/>
    <w:rsid w:val="327B8E1F"/>
    <w:rsid w:val="32831CFE"/>
    <w:rsid w:val="32884D93"/>
    <w:rsid w:val="32906930"/>
    <w:rsid w:val="32BCF4B7"/>
    <w:rsid w:val="32C21F23"/>
    <w:rsid w:val="32C7C08D"/>
    <w:rsid w:val="32D59FD7"/>
    <w:rsid w:val="32DBCC88"/>
    <w:rsid w:val="32DFD841"/>
    <w:rsid w:val="32E562EB"/>
    <w:rsid w:val="32EBAD0E"/>
    <w:rsid w:val="32F14FFE"/>
    <w:rsid w:val="330041E4"/>
    <w:rsid w:val="331011DD"/>
    <w:rsid w:val="3316FAA2"/>
    <w:rsid w:val="3342964F"/>
    <w:rsid w:val="33578A48"/>
    <w:rsid w:val="336B2B8E"/>
    <w:rsid w:val="3371F621"/>
    <w:rsid w:val="33816755"/>
    <w:rsid w:val="33834CBC"/>
    <w:rsid w:val="3391FA5F"/>
    <w:rsid w:val="33AECA04"/>
    <w:rsid w:val="33BF3A92"/>
    <w:rsid w:val="33D2DF55"/>
    <w:rsid w:val="33D4B55C"/>
    <w:rsid w:val="33D51BC4"/>
    <w:rsid w:val="33D75F49"/>
    <w:rsid w:val="33DA09F8"/>
    <w:rsid w:val="33DC1C7D"/>
    <w:rsid w:val="33FF9B64"/>
    <w:rsid w:val="34072B57"/>
    <w:rsid w:val="340946C5"/>
    <w:rsid w:val="340B8B5F"/>
    <w:rsid w:val="340CC083"/>
    <w:rsid w:val="341A1CB7"/>
    <w:rsid w:val="342054B6"/>
    <w:rsid w:val="3435B7F2"/>
    <w:rsid w:val="34494FAE"/>
    <w:rsid w:val="3449A9BD"/>
    <w:rsid w:val="3449BBCB"/>
    <w:rsid w:val="345E008B"/>
    <w:rsid w:val="345F958B"/>
    <w:rsid w:val="34678406"/>
    <w:rsid w:val="3473F1EA"/>
    <w:rsid w:val="347CAD9A"/>
    <w:rsid w:val="34BC107E"/>
    <w:rsid w:val="34FA88AF"/>
    <w:rsid w:val="34FC3EFF"/>
    <w:rsid w:val="34FD3B1E"/>
    <w:rsid w:val="350D5E2B"/>
    <w:rsid w:val="350DEB51"/>
    <w:rsid w:val="351D7835"/>
    <w:rsid w:val="352C2006"/>
    <w:rsid w:val="352FC8A8"/>
    <w:rsid w:val="353656E4"/>
    <w:rsid w:val="3558A27B"/>
    <w:rsid w:val="3566502E"/>
    <w:rsid w:val="35710F40"/>
    <w:rsid w:val="357D7609"/>
    <w:rsid w:val="358B41DE"/>
    <w:rsid w:val="35995522"/>
    <w:rsid w:val="35A57870"/>
    <w:rsid w:val="35C374AA"/>
    <w:rsid w:val="35CBEDFF"/>
    <w:rsid w:val="35D3D6C7"/>
    <w:rsid w:val="35D4CC4A"/>
    <w:rsid w:val="35F816B6"/>
    <w:rsid w:val="36132FDB"/>
    <w:rsid w:val="361B1D6E"/>
    <w:rsid w:val="361F4F22"/>
    <w:rsid w:val="3620EE82"/>
    <w:rsid w:val="362F55AC"/>
    <w:rsid w:val="36347377"/>
    <w:rsid w:val="363C5822"/>
    <w:rsid w:val="364B871A"/>
    <w:rsid w:val="36538C47"/>
    <w:rsid w:val="36567E4D"/>
    <w:rsid w:val="366A0E75"/>
    <w:rsid w:val="366C735B"/>
    <w:rsid w:val="367578EF"/>
    <w:rsid w:val="368A1B44"/>
    <w:rsid w:val="368B8285"/>
    <w:rsid w:val="368D6160"/>
    <w:rsid w:val="36960115"/>
    <w:rsid w:val="36A48E75"/>
    <w:rsid w:val="36A77937"/>
    <w:rsid w:val="36ABC9E7"/>
    <w:rsid w:val="36B1ED98"/>
    <w:rsid w:val="36B2D61B"/>
    <w:rsid w:val="36B817F2"/>
    <w:rsid w:val="36BA8C6E"/>
    <w:rsid w:val="36C4D6EF"/>
    <w:rsid w:val="36CC2079"/>
    <w:rsid w:val="36E0A977"/>
    <w:rsid w:val="36ECFFED"/>
    <w:rsid w:val="370E14BC"/>
    <w:rsid w:val="372B2AC7"/>
    <w:rsid w:val="372D56B1"/>
    <w:rsid w:val="3738AB15"/>
    <w:rsid w:val="3745A08D"/>
    <w:rsid w:val="374B77AB"/>
    <w:rsid w:val="37582134"/>
    <w:rsid w:val="3758EB1C"/>
    <w:rsid w:val="375DEB6D"/>
    <w:rsid w:val="3767FAE4"/>
    <w:rsid w:val="378A1F9B"/>
    <w:rsid w:val="37B82AD5"/>
    <w:rsid w:val="37B831E2"/>
    <w:rsid w:val="37C3F9CA"/>
    <w:rsid w:val="37C78C38"/>
    <w:rsid w:val="37CB167B"/>
    <w:rsid w:val="37D6F767"/>
    <w:rsid w:val="37EBD181"/>
    <w:rsid w:val="37F7DE7A"/>
    <w:rsid w:val="37F8B86B"/>
    <w:rsid w:val="3810DCDB"/>
    <w:rsid w:val="38160832"/>
    <w:rsid w:val="381C846F"/>
    <w:rsid w:val="38223C26"/>
    <w:rsid w:val="382BC6E0"/>
    <w:rsid w:val="383C75D2"/>
    <w:rsid w:val="3843FA09"/>
    <w:rsid w:val="3847666A"/>
    <w:rsid w:val="3852068B"/>
    <w:rsid w:val="385FDAA9"/>
    <w:rsid w:val="3867555F"/>
    <w:rsid w:val="38786771"/>
    <w:rsid w:val="3880F4BD"/>
    <w:rsid w:val="388CB26B"/>
    <w:rsid w:val="3891269B"/>
    <w:rsid w:val="38AA1425"/>
    <w:rsid w:val="38AA4954"/>
    <w:rsid w:val="38AD7DD4"/>
    <w:rsid w:val="38B4D452"/>
    <w:rsid w:val="38B92F80"/>
    <w:rsid w:val="38CB8DF4"/>
    <w:rsid w:val="38D86D01"/>
    <w:rsid w:val="38E7F19D"/>
    <w:rsid w:val="38F35070"/>
    <w:rsid w:val="38F7FA8F"/>
    <w:rsid w:val="38F85960"/>
    <w:rsid w:val="3911A3D7"/>
    <w:rsid w:val="39584BB7"/>
    <w:rsid w:val="3959A4CA"/>
    <w:rsid w:val="395EF539"/>
    <w:rsid w:val="397D4895"/>
    <w:rsid w:val="39929A07"/>
    <w:rsid w:val="399B73E5"/>
    <w:rsid w:val="39B0BBB1"/>
    <w:rsid w:val="39B2F4D9"/>
    <w:rsid w:val="39B318A0"/>
    <w:rsid w:val="39B74929"/>
    <w:rsid w:val="39D0BA23"/>
    <w:rsid w:val="39E48CF9"/>
    <w:rsid w:val="39EBE571"/>
    <w:rsid w:val="39F47085"/>
    <w:rsid w:val="39FBECA5"/>
    <w:rsid w:val="3A07B58F"/>
    <w:rsid w:val="3A083D57"/>
    <w:rsid w:val="3A12DFA5"/>
    <w:rsid w:val="3A1C2EF5"/>
    <w:rsid w:val="3A1D4A09"/>
    <w:rsid w:val="3A206995"/>
    <w:rsid w:val="3A259171"/>
    <w:rsid w:val="3A31094B"/>
    <w:rsid w:val="3A36C3AB"/>
    <w:rsid w:val="3A3F437E"/>
    <w:rsid w:val="3A494929"/>
    <w:rsid w:val="3A5C1240"/>
    <w:rsid w:val="3A5D3EFC"/>
    <w:rsid w:val="3A5DE0A9"/>
    <w:rsid w:val="3A791288"/>
    <w:rsid w:val="3A9D070A"/>
    <w:rsid w:val="3AA09F3B"/>
    <w:rsid w:val="3AA2B860"/>
    <w:rsid w:val="3AA4075C"/>
    <w:rsid w:val="3AA93B55"/>
    <w:rsid w:val="3AB0476B"/>
    <w:rsid w:val="3ABA06B5"/>
    <w:rsid w:val="3AD3ADB0"/>
    <w:rsid w:val="3AD7BFCD"/>
    <w:rsid w:val="3ADCC2B0"/>
    <w:rsid w:val="3ADD201D"/>
    <w:rsid w:val="3AEFB092"/>
    <w:rsid w:val="3B313DEB"/>
    <w:rsid w:val="3B3F78AA"/>
    <w:rsid w:val="3B43DB15"/>
    <w:rsid w:val="3B587A8E"/>
    <w:rsid w:val="3B5918D3"/>
    <w:rsid w:val="3B5AC5C1"/>
    <w:rsid w:val="3B5CCD98"/>
    <w:rsid w:val="3B6323C7"/>
    <w:rsid w:val="3B64C9D3"/>
    <w:rsid w:val="3B65B49C"/>
    <w:rsid w:val="3B68BEF7"/>
    <w:rsid w:val="3B69CC29"/>
    <w:rsid w:val="3B74428D"/>
    <w:rsid w:val="3B814009"/>
    <w:rsid w:val="3B87253B"/>
    <w:rsid w:val="3BA45966"/>
    <w:rsid w:val="3BAD7782"/>
    <w:rsid w:val="3BB021AB"/>
    <w:rsid w:val="3BB0D02B"/>
    <w:rsid w:val="3BB53DCA"/>
    <w:rsid w:val="3BC767DE"/>
    <w:rsid w:val="3BF18763"/>
    <w:rsid w:val="3C08E655"/>
    <w:rsid w:val="3C10FE3B"/>
    <w:rsid w:val="3C1712B4"/>
    <w:rsid w:val="3C483C44"/>
    <w:rsid w:val="3C516154"/>
    <w:rsid w:val="3C790619"/>
    <w:rsid w:val="3C85FA52"/>
    <w:rsid w:val="3C8CA1F5"/>
    <w:rsid w:val="3C91710D"/>
    <w:rsid w:val="3CA4DC75"/>
    <w:rsid w:val="3CA52FDE"/>
    <w:rsid w:val="3CABFB95"/>
    <w:rsid w:val="3CAFA733"/>
    <w:rsid w:val="3CB6E195"/>
    <w:rsid w:val="3CC6D797"/>
    <w:rsid w:val="3CD42ADD"/>
    <w:rsid w:val="3CDEB95D"/>
    <w:rsid w:val="3CF69EB6"/>
    <w:rsid w:val="3CFA71CC"/>
    <w:rsid w:val="3D0345E8"/>
    <w:rsid w:val="3D1FEC61"/>
    <w:rsid w:val="3D28B543"/>
    <w:rsid w:val="3D3436D8"/>
    <w:rsid w:val="3D3B53C8"/>
    <w:rsid w:val="3D43C80E"/>
    <w:rsid w:val="3D7169DD"/>
    <w:rsid w:val="3D771ACF"/>
    <w:rsid w:val="3D7940BB"/>
    <w:rsid w:val="3D7AEF17"/>
    <w:rsid w:val="3D9183FC"/>
    <w:rsid w:val="3DA149C4"/>
    <w:rsid w:val="3DA36E52"/>
    <w:rsid w:val="3DB82734"/>
    <w:rsid w:val="3DCEDFA3"/>
    <w:rsid w:val="3DD902BA"/>
    <w:rsid w:val="3DDF34CB"/>
    <w:rsid w:val="3DEB5787"/>
    <w:rsid w:val="3DEE4B85"/>
    <w:rsid w:val="3E07E3DD"/>
    <w:rsid w:val="3E134178"/>
    <w:rsid w:val="3E199E45"/>
    <w:rsid w:val="3E3E79FE"/>
    <w:rsid w:val="3E47FF37"/>
    <w:rsid w:val="3E54DD4B"/>
    <w:rsid w:val="3E591E09"/>
    <w:rsid w:val="3E728B5B"/>
    <w:rsid w:val="3E7CF8B1"/>
    <w:rsid w:val="3E823DF8"/>
    <w:rsid w:val="3E845A57"/>
    <w:rsid w:val="3E8A58EC"/>
    <w:rsid w:val="3E8EEBCA"/>
    <w:rsid w:val="3E964BB5"/>
    <w:rsid w:val="3EA48750"/>
    <w:rsid w:val="3EADE2D5"/>
    <w:rsid w:val="3EC21EEB"/>
    <w:rsid w:val="3ECB6C40"/>
    <w:rsid w:val="3EDBD669"/>
    <w:rsid w:val="3EDC12F4"/>
    <w:rsid w:val="3EF1BC2C"/>
    <w:rsid w:val="3F077D4E"/>
    <w:rsid w:val="3F0DDD76"/>
    <w:rsid w:val="3F20E94D"/>
    <w:rsid w:val="3F2F2BC8"/>
    <w:rsid w:val="3F3113C1"/>
    <w:rsid w:val="3F3229BF"/>
    <w:rsid w:val="3F635FE7"/>
    <w:rsid w:val="3F769011"/>
    <w:rsid w:val="3F7995DC"/>
    <w:rsid w:val="3F8A3601"/>
    <w:rsid w:val="3F8C2F05"/>
    <w:rsid w:val="3F8D99FC"/>
    <w:rsid w:val="3F8FAE99"/>
    <w:rsid w:val="3F9AE047"/>
    <w:rsid w:val="3FA3586C"/>
    <w:rsid w:val="3FAB3228"/>
    <w:rsid w:val="3FACCE4A"/>
    <w:rsid w:val="3FB4C1ED"/>
    <w:rsid w:val="3FBC6051"/>
    <w:rsid w:val="3FCC242C"/>
    <w:rsid w:val="3FE45F2A"/>
    <w:rsid w:val="3FEC8A19"/>
    <w:rsid w:val="3FED09A7"/>
    <w:rsid w:val="3FF04BC8"/>
    <w:rsid w:val="3FF3D6F9"/>
    <w:rsid w:val="4002FE12"/>
    <w:rsid w:val="401FD5F7"/>
    <w:rsid w:val="402ABE69"/>
    <w:rsid w:val="403B0F73"/>
    <w:rsid w:val="404BBAE1"/>
    <w:rsid w:val="40568AB6"/>
    <w:rsid w:val="4070A0DB"/>
    <w:rsid w:val="407C5047"/>
    <w:rsid w:val="407F48AE"/>
    <w:rsid w:val="407F88EA"/>
    <w:rsid w:val="409FCF34"/>
    <w:rsid w:val="40A11F9E"/>
    <w:rsid w:val="40A4986F"/>
    <w:rsid w:val="40A50E8C"/>
    <w:rsid w:val="40BEA727"/>
    <w:rsid w:val="40C87F27"/>
    <w:rsid w:val="40C9E1D8"/>
    <w:rsid w:val="40D1E380"/>
    <w:rsid w:val="40D3D792"/>
    <w:rsid w:val="40DC5924"/>
    <w:rsid w:val="40E0EFBB"/>
    <w:rsid w:val="40E0F6A4"/>
    <w:rsid w:val="40E33FC1"/>
    <w:rsid w:val="40FC8E34"/>
    <w:rsid w:val="4100824C"/>
    <w:rsid w:val="4113A124"/>
    <w:rsid w:val="41168D47"/>
    <w:rsid w:val="4125AA41"/>
    <w:rsid w:val="4130C0A5"/>
    <w:rsid w:val="41456E47"/>
    <w:rsid w:val="414C9F15"/>
    <w:rsid w:val="415101C0"/>
    <w:rsid w:val="41514046"/>
    <w:rsid w:val="4158E9B9"/>
    <w:rsid w:val="41680EE0"/>
    <w:rsid w:val="4174A100"/>
    <w:rsid w:val="417905D3"/>
    <w:rsid w:val="417CAE4E"/>
    <w:rsid w:val="41811770"/>
    <w:rsid w:val="41912C98"/>
    <w:rsid w:val="4192F8A6"/>
    <w:rsid w:val="41931A9F"/>
    <w:rsid w:val="41946A52"/>
    <w:rsid w:val="41A2D9C9"/>
    <w:rsid w:val="41A415F2"/>
    <w:rsid w:val="41B0FDC1"/>
    <w:rsid w:val="41BB0E7B"/>
    <w:rsid w:val="41CB2C82"/>
    <w:rsid w:val="41F698A7"/>
    <w:rsid w:val="4210BF59"/>
    <w:rsid w:val="421B971B"/>
    <w:rsid w:val="4234D336"/>
    <w:rsid w:val="42402028"/>
    <w:rsid w:val="424A3255"/>
    <w:rsid w:val="424E16F2"/>
    <w:rsid w:val="4268A5A6"/>
    <w:rsid w:val="42709C9B"/>
    <w:rsid w:val="427DDD78"/>
    <w:rsid w:val="42822503"/>
    <w:rsid w:val="428486C7"/>
    <w:rsid w:val="4287D571"/>
    <w:rsid w:val="42885048"/>
    <w:rsid w:val="4289D3E1"/>
    <w:rsid w:val="429432F5"/>
    <w:rsid w:val="429B3603"/>
    <w:rsid w:val="42A325A7"/>
    <w:rsid w:val="42BC6AAA"/>
    <w:rsid w:val="42BE4B17"/>
    <w:rsid w:val="42BEB868"/>
    <w:rsid w:val="42C512F1"/>
    <w:rsid w:val="42D5F6B3"/>
    <w:rsid w:val="42DA8305"/>
    <w:rsid w:val="42E46051"/>
    <w:rsid w:val="42E5C170"/>
    <w:rsid w:val="431AA404"/>
    <w:rsid w:val="43227D38"/>
    <w:rsid w:val="432C0051"/>
    <w:rsid w:val="432CD720"/>
    <w:rsid w:val="432CF091"/>
    <w:rsid w:val="433186FB"/>
    <w:rsid w:val="4345A629"/>
    <w:rsid w:val="434DD4D9"/>
    <w:rsid w:val="435339A6"/>
    <w:rsid w:val="435BE74C"/>
    <w:rsid w:val="436A385E"/>
    <w:rsid w:val="436B0922"/>
    <w:rsid w:val="43733430"/>
    <w:rsid w:val="437BDA0D"/>
    <w:rsid w:val="4390F13C"/>
    <w:rsid w:val="43954A6B"/>
    <w:rsid w:val="43AEDB8C"/>
    <w:rsid w:val="43BF8B91"/>
    <w:rsid w:val="43C6D7F5"/>
    <w:rsid w:val="43C6DB74"/>
    <w:rsid w:val="43C70C14"/>
    <w:rsid w:val="43CF47C8"/>
    <w:rsid w:val="43D0DEA4"/>
    <w:rsid w:val="43E82629"/>
    <w:rsid w:val="43EDB31B"/>
    <w:rsid w:val="44169288"/>
    <w:rsid w:val="441895FC"/>
    <w:rsid w:val="443586F9"/>
    <w:rsid w:val="44451609"/>
    <w:rsid w:val="4446323E"/>
    <w:rsid w:val="44518C6A"/>
    <w:rsid w:val="445BDD0B"/>
    <w:rsid w:val="445E8EC9"/>
    <w:rsid w:val="44614AD6"/>
    <w:rsid w:val="4464D5D5"/>
    <w:rsid w:val="44708FAA"/>
    <w:rsid w:val="448A4024"/>
    <w:rsid w:val="448FC9C3"/>
    <w:rsid w:val="4494A9CD"/>
    <w:rsid w:val="449B76F6"/>
    <w:rsid w:val="449DD12D"/>
    <w:rsid w:val="44D0825E"/>
    <w:rsid w:val="44D431B7"/>
    <w:rsid w:val="44EB2573"/>
    <w:rsid w:val="451C065C"/>
    <w:rsid w:val="45201C76"/>
    <w:rsid w:val="4528391D"/>
    <w:rsid w:val="452B09FE"/>
    <w:rsid w:val="45311715"/>
    <w:rsid w:val="453C44B0"/>
    <w:rsid w:val="45452E82"/>
    <w:rsid w:val="4553C34B"/>
    <w:rsid w:val="45553272"/>
    <w:rsid w:val="4578498D"/>
    <w:rsid w:val="457862AF"/>
    <w:rsid w:val="458688C4"/>
    <w:rsid w:val="458B25B9"/>
    <w:rsid w:val="45927180"/>
    <w:rsid w:val="45A1BABF"/>
    <w:rsid w:val="45AAC8F7"/>
    <w:rsid w:val="45AE2971"/>
    <w:rsid w:val="45BBDC90"/>
    <w:rsid w:val="45C1C636"/>
    <w:rsid w:val="45CA2FE4"/>
    <w:rsid w:val="45D2C4C5"/>
    <w:rsid w:val="45D46958"/>
    <w:rsid w:val="45F2EADD"/>
    <w:rsid w:val="45F30BA0"/>
    <w:rsid w:val="45FAD4C7"/>
    <w:rsid w:val="46042466"/>
    <w:rsid w:val="4613090C"/>
    <w:rsid w:val="46139E3B"/>
    <w:rsid w:val="4616DF46"/>
    <w:rsid w:val="46228687"/>
    <w:rsid w:val="465EB262"/>
    <w:rsid w:val="466CAD24"/>
    <w:rsid w:val="467CA997"/>
    <w:rsid w:val="467D452C"/>
    <w:rsid w:val="467E641F"/>
    <w:rsid w:val="46946733"/>
    <w:rsid w:val="46994540"/>
    <w:rsid w:val="46A0811A"/>
    <w:rsid w:val="46ADC10B"/>
    <w:rsid w:val="46B26DFE"/>
    <w:rsid w:val="46C35E46"/>
    <w:rsid w:val="46CEFB8E"/>
    <w:rsid w:val="46D19929"/>
    <w:rsid w:val="46D1A4CC"/>
    <w:rsid w:val="46D5CC6B"/>
    <w:rsid w:val="46E022F3"/>
    <w:rsid w:val="46E390B2"/>
    <w:rsid w:val="46E4D907"/>
    <w:rsid w:val="46EA82E7"/>
    <w:rsid w:val="4723D8BF"/>
    <w:rsid w:val="4733B9AC"/>
    <w:rsid w:val="473F75D2"/>
    <w:rsid w:val="47467C16"/>
    <w:rsid w:val="4747A785"/>
    <w:rsid w:val="47592183"/>
    <w:rsid w:val="475C23D2"/>
    <w:rsid w:val="47608AD5"/>
    <w:rsid w:val="4762C427"/>
    <w:rsid w:val="477A8B0E"/>
    <w:rsid w:val="477B778A"/>
    <w:rsid w:val="477F7346"/>
    <w:rsid w:val="4797FC9C"/>
    <w:rsid w:val="47D4E5CD"/>
    <w:rsid w:val="47F454E5"/>
    <w:rsid w:val="47FDE62E"/>
    <w:rsid w:val="480FC741"/>
    <w:rsid w:val="4815EF60"/>
    <w:rsid w:val="4838F6E7"/>
    <w:rsid w:val="483ABB9F"/>
    <w:rsid w:val="4848B835"/>
    <w:rsid w:val="48506808"/>
    <w:rsid w:val="485B7CB5"/>
    <w:rsid w:val="4870E559"/>
    <w:rsid w:val="48813189"/>
    <w:rsid w:val="48917C8A"/>
    <w:rsid w:val="48917F02"/>
    <w:rsid w:val="48AD880B"/>
    <w:rsid w:val="48B34128"/>
    <w:rsid w:val="48F4B139"/>
    <w:rsid w:val="4905C656"/>
    <w:rsid w:val="490EE1D1"/>
    <w:rsid w:val="49133EC6"/>
    <w:rsid w:val="4917A33D"/>
    <w:rsid w:val="4918DC70"/>
    <w:rsid w:val="4923BEDB"/>
    <w:rsid w:val="495968DC"/>
    <w:rsid w:val="49885E26"/>
    <w:rsid w:val="49A4F95A"/>
    <w:rsid w:val="49A61294"/>
    <w:rsid w:val="49CFAC7A"/>
    <w:rsid w:val="49EB14F4"/>
    <w:rsid w:val="49EBA3A5"/>
    <w:rsid w:val="49F301A1"/>
    <w:rsid w:val="49FC1711"/>
    <w:rsid w:val="4A06CC2E"/>
    <w:rsid w:val="4A09A9E9"/>
    <w:rsid w:val="4A119C73"/>
    <w:rsid w:val="4A122BB1"/>
    <w:rsid w:val="4A14AE01"/>
    <w:rsid w:val="4A198D09"/>
    <w:rsid w:val="4A1AB38B"/>
    <w:rsid w:val="4A291FA9"/>
    <w:rsid w:val="4A32BF09"/>
    <w:rsid w:val="4A413B49"/>
    <w:rsid w:val="4A444D47"/>
    <w:rsid w:val="4A460CC3"/>
    <w:rsid w:val="4A51BBA5"/>
    <w:rsid w:val="4A5DBB74"/>
    <w:rsid w:val="4A6EC1C1"/>
    <w:rsid w:val="4A7DCADB"/>
    <w:rsid w:val="4A8254AF"/>
    <w:rsid w:val="4A82997A"/>
    <w:rsid w:val="4A92E344"/>
    <w:rsid w:val="4A93273A"/>
    <w:rsid w:val="4A9B3B07"/>
    <w:rsid w:val="4A9BB90E"/>
    <w:rsid w:val="4AA1F4E3"/>
    <w:rsid w:val="4ABC195F"/>
    <w:rsid w:val="4AC014EF"/>
    <w:rsid w:val="4AC25183"/>
    <w:rsid w:val="4AC44122"/>
    <w:rsid w:val="4AD246FB"/>
    <w:rsid w:val="4AD2CBA5"/>
    <w:rsid w:val="4AD327C0"/>
    <w:rsid w:val="4AF0AEE6"/>
    <w:rsid w:val="4B0814FB"/>
    <w:rsid w:val="4B1B1E9F"/>
    <w:rsid w:val="4B3039AB"/>
    <w:rsid w:val="4B35B939"/>
    <w:rsid w:val="4B4E5FB6"/>
    <w:rsid w:val="4B4EF662"/>
    <w:rsid w:val="4B5A2BD9"/>
    <w:rsid w:val="4B695346"/>
    <w:rsid w:val="4B69AA09"/>
    <w:rsid w:val="4B6E5F71"/>
    <w:rsid w:val="4B6EDC77"/>
    <w:rsid w:val="4B790696"/>
    <w:rsid w:val="4B833BBE"/>
    <w:rsid w:val="4B927947"/>
    <w:rsid w:val="4B93A06E"/>
    <w:rsid w:val="4B955DEE"/>
    <w:rsid w:val="4B9D7AC8"/>
    <w:rsid w:val="4B9FCF70"/>
    <w:rsid w:val="4BA02825"/>
    <w:rsid w:val="4BA1F014"/>
    <w:rsid w:val="4BA76613"/>
    <w:rsid w:val="4BA8E010"/>
    <w:rsid w:val="4BA99C9C"/>
    <w:rsid w:val="4BB4F215"/>
    <w:rsid w:val="4BCDCF26"/>
    <w:rsid w:val="4BF0A461"/>
    <w:rsid w:val="4C09D108"/>
    <w:rsid w:val="4C0C50E1"/>
    <w:rsid w:val="4C0E47DE"/>
    <w:rsid w:val="4C1A8A88"/>
    <w:rsid w:val="4C1D0231"/>
    <w:rsid w:val="4C1D6046"/>
    <w:rsid w:val="4C1F927E"/>
    <w:rsid w:val="4C2101A6"/>
    <w:rsid w:val="4C2462D2"/>
    <w:rsid w:val="4C26B180"/>
    <w:rsid w:val="4C2DF331"/>
    <w:rsid w:val="4C468C38"/>
    <w:rsid w:val="4C4F74A7"/>
    <w:rsid w:val="4C504BB1"/>
    <w:rsid w:val="4C519B91"/>
    <w:rsid w:val="4C5ADA00"/>
    <w:rsid w:val="4C5DC300"/>
    <w:rsid w:val="4C763644"/>
    <w:rsid w:val="4C83F45D"/>
    <w:rsid w:val="4C8F91C0"/>
    <w:rsid w:val="4C92609F"/>
    <w:rsid w:val="4CA32A4F"/>
    <w:rsid w:val="4CB5EB48"/>
    <w:rsid w:val="4CC1275D"/>
    <w:rsid w:val="4CC1F9E0"/>
    <w:rsid w:val="4CC6ADB7"/>
    <w:rsid w:val="4CC7843A"/>
    <w:rsid w:val="4CCE68FC"/>
    <w:rsid w:val="4CE08170"/>
    <w:rsid w:val="4CEA71F9"/>
    <w:rsid w:val="4CEC7EE6"/>
    <w:rsid w:val="4D020DA4"/>
    <w:rsid w:val="4D0AAC3E"/>
    <w:rsid w:val="4D2391DA"/>
    <w:rsid w:val="4D2C2EBD"/>
    <w:rsid w:val="4D3C40EB"/>
    <w:rsid w:val="4D5193B7"/>
    <w:rsid w:val="4D54264B"/>
    <w:rsid w:val="4D78F302"/>
    <w:rsid w:val="4D799DE6"/>
    <w:rsid w:val="4D7F122A"/>
    <w:rsid w:val="4D82B495"/>
    <w:rsid w:val="4D86242E"/>
    <w:rsid w:val="4D92DD93"/>
    <w:rsid w:val="4D9A3A71"/>
    <w:rsid w:val="4D9E6E4F"/>
    <w:rsid w:val="4DAD0AC8"/>
    <w:rsid w:val="4DBC45DE"/>
    <w:rsid w:val="4DC7D189"/>
    <w:rsid w:val="4DCD5977"/>
    <w:rsid w:val="4DD17E83"/>
    <w:rsid w:val="4DD85657"/>
    <w:rsid w:val="4DE92C69"/>
    <w:rsid w:val="4DEB849A"/>
    <w:rsid w:val="4DF483F7"/>
    <w:rsid w:val="4DF671E1"/>
    <w:rsid w:val="4E08B244"/>
    <w:rsid w:val="4E0C8264"/>
    <w:rsid w:val="4E0FE17C"/>
    <w:rsid w:val="4E180B67"/>
    <w:rsid w:val="4E28021E"/>
    <w:rsid w:val="4E2D5BD2"/>
    <w:rsid w:val="4E3B647A"/>
    <w:rsid w:val="4E563536"/>
    <w:rsid w:val="4E58CA61"/>
    <w:rsid w:val="4E654957"/>
    <w:rsid w:val="4E66D443"/>
    <w:rsid w:val="4E9A62D9"/>
    <w:rsid w:val="4E9A7F8B"/>
    <w:rsid w:val="4EA35224"/>
    <w:rsid w:val="4EB0B674"/>
    <w:rsid w:val="4EB1F2CA"/>
    <w:rsid w:val="4EBB58BD"/>
    <w:rsid w:val="4EC1AC7A"/>
    <w:rsid w:val="4EC6D8D6"/>
    <w:rsid w:val="4ED5828B"/>
    <w:rsid w:val="4EE81665"/>
    <w:rsid w:val="4EFC8B55"/>
    <w:rsid w:val="4EFE4791"/>
    <w:rsid w:val="4F034512"/>
    <w:rsid w:val="4F12391E"/>
    <w:rsid w:val="4F14CC92"/>
    <w:rsid w:val="4F16479F"/>
    <w:rsid w:val="4F1F3ABB"/>
    <w:rsid w:val="4F292B17"/>
    <w:rsid w:val="4F2F6AAB"/>
    <w:rsid w:val="4F34CE9F"/>
    <w:rsid w:val="4F515CC1"/>
    <w:rsid w:val="4F576349"/>
    <w:rsid w:val="4F5EC0D0"/>
    <w:rsid w:val="4F664013"/>
    <w:rsid w:val="4F6FB7FB"/>
    <w:rsid w:val="4FACA629"/>
    <w:rsid w:val="4FBA87D6"/>
    <w:rsid w:val="4FBACB5A"/>
    <w:rsid w:val="4FC1759A"/>
    <w:rsid w:val="4FD4C1CB"/>
    <w:rsid w:val="4FEA9AF3"/>
    <w:rsid w:val="4FF98F96"/>
    <w:rsid w:val="5004E12B"/>
    <w:rsid w:val="50111293"/>
    <w:rsid w:val="50202A6C"/>
    <w:rsid w:val="502F9CC8"/>
    <w:rsid w:val="5049A7A8"/>
    <w:rsid w:val="505B5C1B"/>
    <w:rsid w:val="506B8535"/>
    <w:rsid w:val="506C82F8"/>
    <w:rsid w:val="50890C64"/>
    <w:rsid w:val="509A648D"/>
    <w:rsid w:val="509C5414"/>
    <w:rsid w:val="50ADB629"/>
    <w:rsid w:val="50D331FA"/>
    <w:rsid w:val="50D7CB46"/>
    <w:rsid w:val="50F0E035"/>
    <w:rsid w:val="50FC4365"/>
    <w:rsid w:val="5108E01D"/>
    <w:rsid w:val="510B9DF4"/>
    <w:rsid w:val="5116DE9B"/>
    <w:rsid w:val="511B8C36"/>
    <w:rsid w:val="512116C4"/>
    <w:rsid w:val="512851A0"/>
    <w:rsid w:val="512A27D6"/>
    <w:rsid w:val="512A3E01"/>
    <w:rsid w:val="513AE20C"/>
    <w:rsid w:val="513B2D7E"/>
    <w:rsid w:val="5156C0B1"/>
    <w:rsid w:val="519551C9"/>
    <w:rsid w:val="519ACD8C"/>
    <w:rsid w:val="51A4BFD7"/>
    <w:rsid w:val="51A813F2"/>
    <w:rsid w:val="51B2EAEF"/>
    <w:rsid w:val="51B965F5"/>
    <w:rsid w:val="51BAD61D"/>
    <w:rsid w:val="51C35752"/>
    <w:rsid w:val="51CF079B"/>
    <w:rsid w:val="51D849A7"/>
    <w:rsid w:val="51EBE30B"/>
    <w:rsid w:val="51EEC7B4"/>
    <w:rsid w:val="51EF4B56"/>
    <w:rsid w:val="51EF5586"/>
    <w:rsid w:val="51FF6299"/>
    <w:rsid w:val="5206B48C"/>
    <w:rsid w:val="520B4E7A"/>
    <w:rsid w:val="520BA186"/>
    <w:rsid w:val="521137E6"/>
    <w:rsid w:val="522DCF72"/>
    <w:rsid w:val="52356DF1"/>
    <w:rsid w:val="52385912"/>
    <w:rsid w:val="523974ED"/>
    <w:rsid w:val="523B2217"/>
    <w:rsid w:val="523F506F"/>
    <w:rsid w:val="5241BBDE"/>
    <w:rsid w:val="524CD95C"/>
    <w:rsid w:val="525FEC60"/>
    <w:rsid w:val="526083D8"/>
    <w:rsid w:val="5262FB07"/>
    <w:rsid w:val="52669021"/>
    <w:rsid w:val="52685E94"/>
    <w:rsid w:val="52826186"/>
    <w:rsid w:val="528A270D"/>
    <w:rsid w:val="528ED1C8"/>
    <w:rsid w:val="52985D8E"/>
    <w:rsid w:val="5299C403"/>
    <w:rsid w:val="52A33F15"/>
    <w:rsid w:val="52A4BC11"/>
    <w:rsid w:val="52AF2CAA"/>
    <w:rsid w:val="52CA7BFF"/>
    <w:rsid w:val="52CD18BD"/>
    <w:rsid w:val="52D2DDAD"/>
    <w:rsid w:val="52D6083B"/>
    <w:rsid w:val="52D748E0"/>
    <w:rsid w:val="52DE98E8"/>
    <w:rsid w:val="53023AF9"/>
    <w:rsid w:val="53101E2D"/>
    <w:rsid w:val="531A7345"/>
    <w:rsid w:val="532B08D8"/>
    <w:rsid w:val="53337877"/>
    <w:rsid w:val="53635F1B"/>
    <w:rsid w:val="536856F2"/>
    <w:rsid w:val="5373B959"/>
    <w:rsid w:val="5375D6F5"/>
    <w:rsid w:val="537C34BE"/>
    <w:rsid w:val="5384A3B9"/>
    <w:rsid w:val="5385EB38"/>
    <w:rsid w:val="53860246"/>
    <w:rsid w:val="538E9FD9"/>
    <w:rsid w:val="53A17DD9"/>
    <w:rsid w:val="53A48DDC"/>
    <w:rsid w:val="53A8131F"/>
    <w:rsid w:val="53AC2158"/>
    <w:rsid w:val="53B848BA"/>
    <w:rsid w:val="53C1A14B"/>
    <w:rsid w:val="53C63F59"/>
    <w:rsid w:val="53CCF126"/>
    <w:rsid w:val="53E0C8EC"/>
    <w:rsid w:val="53E6477F"/>
    <w:rsid w:val="53E9591D"/>
    <w:rsid w:val="53F8C864"/>
    <w:rsid w:val="54058037"/>
    <w:rsid w:val="5408A7B3"/>
    <w:rsid w:val="540C95B7"/>
    <w:rsid w:val="541A56F3"/>
    <w:rsid w:val="5432176C"/>
    <w:rsid w:val="543ACF83"/>
    <w:rsid w:val="5449829B"/>
    <w:rsid w:val="544C3BC0"/>
    <w:rsid w:val="545ABDDC"/>
    <w:rsid w:val="545BFBF9"/>
    <w:rsid w:val="5468EEA3"/>
    <w:rsid w:val="546A4B65"/>
    <w:rsid w:val="5476BA4B"/>
    <w:rsid w:val="548280C9"/>
    <w:rsid w:val="54905C7F"/>
    <w:rsid w:val="54950E6B"/>
    <w:rsid w:val="54A7FBCD"/>
    <w:rsid w:val="54A8C55D"/>
    <w:rsid w:val="54A96337"/>
    <w:rsid w:val="54AAF1BE"/>
    <w:rsid w:val="54AF0A3E"/>
    <w:rsid w:val="54D5298F"/>
    <w:rsid w:val="54E583A6"/>
    <w:rsid w:val="54F21F50"/>
    <w:rsid w:val="54F25298"/>
    <w:rsid w:val="54F4BFE3"/>
    <w:rsid w:val="54F55CFF"/>
    <w:rsid w:val="54FF7846"/>
    <w:rsid w:val="551260E0"/>
    <w:rsid w:val="5520C1A2"/>
    <w:rsid w:val="552493FF"/>
    <w:rsid w:val="5527E918"/>
    <w:rsid w:val="5533D022"/>
    <w:rsid w:val="55385F6E"/>
    <w:rsid w:val="553FF41B"/>
    <w:rsid w:val="55487C3D"/>
    <w:rsid w:val="554C47D7"/>
    <w:rsid w:val="555045A5"/>
    <w:rsid w:val="5562B80E"/>
    <w:rsid w:val="5570AF0F"/>
    <w:rsid w:val="55719781"/>
    <w:rsid w:val="55749DB1"/>
    <w:rsid w:val="5578B8BD"/>
    <w:rsid w:val="557A8797"/>
    <w:rsid w:val="557D7844"/>
    <w:rsid w:val="557E8D6E"/>
    <w:rsid w:val="5593D51D"/>
    <w:rsid w:val="559ACAA6"/>
    <w:rsid w:val="559BBF94"/>
    <w:rsid w:val="55C88DEC"/>
    <w:rsid w:val="55E282F6"/>
    <w:rsid w:val="55E3A8A0"/>
    <w:rsid w:val="55E913E1"/>
    <w:rsid w:val="55F707A6"/>
    <w:rsid w:val="5602B298"/>
    <w:rsid w:val="56064FB4"/>
    <w:rsid w:val="5606A53F"/>
    <w:rsid w:val="56140EAC"/>
    <w:rsid w:val="56151BB1"/>
    <w:rsid w:val="56261073"/>
    <w:rsid w:val="56338A31"/>
    <w:rsid w:val="563FC098"/>
    <w:rsid w:val="564A7BA5"/>
    <w:rsid w:val="565DF04B"/>
    <w:rsid w:val="56684A79"/>
    <w:rsid w:val="568078CA"/>
    <w:rsid w:val="5682945F"/>
    <w:rsid w:val="568E0A26"/>
    <w:rsid w:val="56990A7B"/>
    <w:rsid w:val="56AB0CBA"/>
    <w:rsid w:val="56C4065A"/>
    <w:rsid w:val="56CEB305"/>
    <w:rsid w:val="56D165A5"/>
    <w:rsid w:val="56D852D9"/>
    <w:rsid w:val="56DBE027"/>
    <w:rsid w:val="56E00F07"/>
    <w:rsid w:val="56E3D4E1"/>
    <w:rsid w:val="56EDD461"/>
    <w:rsid w:val="56F2AD02"/>
    <w:rsid w:val="56F3DA60"/>
    <w:rsid w:val="56FC99AA"/>
    <w:rsid w:val="5701A4F6"/>
    <w:rsid w:val="5707B2DC"/>
    <w:rsid w:val="570BE6AC"/>
    <w:rsid w:val="570C2705"/>
    <w:rsid w:val="570CF1E0"/>
    <w:rsid w:val="572B98A6"/>
    <w:rsid w:val="5757D087"/>
    <w:rsid w:val="57625ED6"/>
    <w:rsid w:val="5765FCF2"/>
    <w:rsid w:val="577059A0"/>
    <w:rsid w:val="57725AF9"/>
    <w:rsid w:val="57825AF9"/>
    <w:rsid w:val="5789E680"/>
    <w:rsid w:val="57A5F4F3"/>
    <w:rsid w:val="57AB7D2F"/>
    <w:rsid w:val="57AF6BCD"/>
    <w:rsid w:val="57B624CF"/>
    <w:rsid w:val="57BFA1A2"/>
    <w:rsid w:val="57C37833"/>
    <w:rsid w:val="57C95497"/>
    <w:rsid w:val="57D9B432"/>
    <w:rsid w:val="57EA2AC6"/>
    <w:rsid w:val="5801AAD8"/>
    <w:rsid w:val="5809BEF4"/>
    <w:rsid w:val="580D05FA"/>
    <w:rsid w:val="58208A89"/>
    <w:rsid w:val="5828129C"/>
    <w:rsid w:val="58325673"/>
    <w:rsid w:val="58776D70"/>
    <w:rsid w:val="587BBEA8"/>
    <w:rsid w:val="58858801"/>
    <w:rsid w:val="588C4E86"/>
    <w:rsid w:val="589507A4"/>
    <w:rsid w:val="5897BF9C"/>
    <w:rsid w:val="58A30E8C"/>
    <w:rsid w:val="58A43B1E"/>
    <w:rsid w:val="58A85B9D"/>
    <w:rsid w:val="58B289C3"/>
    <w:rsid w:val="58B2ADEE"/>
    <w:rsid w:val="58B71A01"/>
    <w:rsid w:val="58B7A4B1"/>
    <w:rsid w:val="58BA52CC"/>
    <w:rsid w:val="58C061A2"/>
    <w:rsid w:val="58CC97E0"/>
    <w:rsid w:val="58D002F2"/>
    <w:rsid w:val="58D2CDCB"/>
    <w:rsid w:val="58D3EFF6"/>
    <w:rsid w:val="58D66CA9"/>
    <w:rsid w:val="58D799D4"/>
    <w:rsid w:val="58D9F321"/>
    <w:rsid w:val="58DA3E03"/>
    <w:rsid w:val="58F3E010"/>
    <w:rsid w:val="58F97B68"/>
    <w:rsid w:val="58FA4953"/>
    <w:rsid w:val="5900DDA4"/>
    <w:rsid w:val="590CC4D4"/>
    <w:rsid w:val="591A895A"/>
    <w:rsid w:val="5933CE11"/>
    <w:rsid w:val="593638C1"/>
    <w:rsid w:val="595E05AB"/>
    <w:rsid w:val="5981E93C"/>
    <w:rsid w:val="598CF8CA"/>
    <w:rsid w:val="599E5936"/>
    <w:rsid w:val="59CD7230"/>
    <w:rsid w:val="59DC2AF3"/>
    <w:rsid w:val="59E7849E"/>
    <w:rsid w:val="59ED2557"/>
    <w:rsid w:val="59F256D1"/>
    <w:rsid w:val="5A027910"/>
    <w:rsid w:val="5A06BFCF"/>
    <w:rsid w:val="5A0A92F3"/>
    <w:rsid w:val="5A117D98"/>
    <w:rsid w:val="5A1BB03B"/>
    <w:rsid w:val="5A20D66A"/>
    <w:rsid w:val="5A31AF2C"/>
    <w:rsid w:val="5A325A77"/>
    <w:rsid w:val="5A3C0343"/>
    <w:rsid w:val="5A4DD77A"/>
    <w:rsid w:val="5A54A60F"/>
    <w:rsid w:val="5A5A7BA9"/>
    <w:rsid w:val="5A60DB18"/>
    <w:rsid w:val="5A6347E3"/>
    <w:rsid w:val="5A646B81"/>
    <w:rsid w:val="5A74D1FB"/>
    <w:rsid w:val="5A7A8529"/>
    <w:rsid w:val="5A8A5858"/>
    <w:rsid w:val="5A8E5EFF"/>
    <w:rsid w:val="5A9AFFD4"/>
    <w:rsid w:val="5A9F8BBB"/>
    <w:rsid w:val="5AA878B9"/>
    <w:rsid w:val="5AB4DB54"/>
    <w:rsid w:val="5AB98506"/>
    <w:rsid w:val="5ADAA506"/>
    <w:rsid w:val="5AEA700F"/>
    <w:rsid w:val="5AFA6F00"/>
    <w:rsid w:val="5B0460C6"/>
    <w:rsid w:val="5B10AD3C"/>
    <w:rsid w:val="5B1F1274"/>
    <w:rsid w:val="5B409437"/>
    <w:rsid w:val="5B489CE8"/>
    <w:rsid w:val="5B4EC016"/>
    <w:rsid w:val="5B5DCFB1"/>
    <w:rsid w:val="5B7419AD"/>
    <w:rsid w:val="5B7A73CF"/>
    <w:rsid w:val="5B7E8AC7"/>
    <w:rsid w:val="5B8B0C73"/>
    <w:rsid w:val="5B97CD5C"/>
    <w:rsid w:val="5BA3094E"/>
    <w:rsid w:val="5BA3935B"/>
    <w:rsid w:val="5BA6738A"/>
    <w:rsid w:val="5BA6F22A"/>
    <w:rsid w:val="5BAA0A82"/>
    <w:rsid w:val="5BBD4B84"/>
    <w:rsid w:val="5BC3878C"/>
    <w:rsid w:val="5BC5310F"/>
    <w:rsid w:val="5BDDE35E"/>
    <w:rsid w:val="5BF02FFB"/>
    <w:rsid w:val="5BF48D88"/>
    <w:rsid w:val="5C092F54"/>
    <w:rsid w:val="5C1D05C8"/>
    <w:rsid w:val="5C288462"/>
    <w:rsid w:val="5C2D3BA7"/>
    <w:rsid w:val="5C4D420E"/>
    <w:rsid w:val="5C54317D"/>
    <w:rsid w:val="5C6CB33F"/>
    <w:rsid w:val="5C88C9C1"/>
    <w:rsid w:val="5C994416"/>
    <w:rsid w:val="5C9CC9FE"/>
    <w:rsid w:val="5C9EC04C"/>
    <w:rsid w:val="5C9F095A"/>
    <w:rsid w:val="5CB37AAC"/>
    <w:rsid w:val="5CB4F622"/>
    <w:rsid w:val="5CB5D813"/>
    <w:rsid w:val="5CBFAB5A"/>
    <w:rsid w:val="5CC24D21"/>
    <w:rsid w:val="5CC568BA"/>
    <w:rsid w:val="5CD13A61"/>
    <w:rsid w:val="5CD4A7C1"/>
    <w:rsid w:val="5CD8D3A7"/>
    <w:rsid w:val="5CF66E4C"/>
    <w:rsid w:val="5CFD0DC8"/>
    <w:rsid w:val="5D0E4A06"/>
    <w:rsid w:val="5D12B402"/>
    <w:rsid w:val="5D15FBF4"/>
    <w:rsid w:val="5D2C440B"/>
    <w:rsid w:val="5D3A0A52"/>
    <w:rsid w:val="5D435088"/>
    <w:rsid w:val="5D4A8AF2"/>
    <w:rsid w:val="5D550963"/>
    <w:rsid w:val="5D5675BA"/>
    <w:rsid w:val="5D63F079"/>
    <w:rsid w:val="5D65A659"/>
    <w:rsid w:val="5D69D9C1"/>
    <w:rsid w:val="5D7CA3D0"/>
    <w:rsid w:val="5D83F0A8"/>
    <w:rsid w:val="5D8D9F0F"/>
    <w:rsid w:val="5D9BF91A"/>
    <w:rsid w:val="5DA7EDF3"/>
    <w:rsid w:val="5DBBF0E2"/>
    <w:rsid w:val="5DC13061"/>
    <w:rsid w:val="5DD022EE"/>
    <w:rsid w:val="5DF19BF2"/>
    <w:rsid w:val="5DF36355"/>
    <w:rsid w:val="5DF4B2C5"/>
    <w:rsid w:val="5DFF687D"/>
    <w:rsid w:val="5E07B7D1"/>
    <w:rsid w:val="5E156E15"/>
    <w:rsid w:val="5E208F26"/>
    <w:rsid w:val="5E2298A4"/>
    <w:rsid w:val="5E24F2F3"/>
    <w:rsid w:val="5E26BCC8"/>
    <w:rsid w:val="5E4682AD"/>
    <w:rsid w:val="5E4E1C9F"/>
    <w:rsid w:val="5E503C1B"/>
    <w:rsid w:val="5E5153AA"/>
    <w:rsid w:val="5E5D661B"/>
    <w:rsid w:val="5E5E04EB"/>
    <w:rsid w:val="5E761B78"/>
    <w:rsid w:val="5E82E89E"/>
    <w:rsid w:val="5E971F8A"/>
    <w:rsid w:val="5EA3D748"/>
    <w:rsid w:val="5EAF621E"/>
    <w:rsid w:val="5EBE5232"/>
    <w:rsid w:val="5ED707B4"/>
    <w:rsid w:val="5EDB2EE8"/>
    <w:rsid w:val="5EDE5163"/>
    <w:rsid w:val="5EFEB103"/>
    <w:rsid w:val="5F04625F"/>
    <w:rsid w:val="5F059D46"/>
    <w:rsid w:val="5F060EB6"/>
    <w:rsid w:val="5F0EDFFF"/>
    <w:rsid w:val="5F0FE928"/>
    <w:rsid w:val="5F1874D6"/>
    <w:rsid w:val="5F23C7E5"/>
    <w:rsid w:val="5F24292C"/>
    <w:rsid w:val="5F3637AB"/>
    <w:rsid w:val="5F4596C2"/>
    <w:rsid w:val="5F49EC0D"/>
    <w:rsid w:val="5F54EF86"/>
    <w:rsid w:val="5F607379"/>
    <w:rsid w:val="5F61B42C"/>
    <w:rsid w:val="5F61E64D"/>
    <w:rsid w:val="5F9273AD"/>
    <w:rsid w:val="5F978C02"/>
    <w:rsid w:val="5F9CA6C7"/>
    <w:rsid w:val="5FA6D45C"/>
    <w:rsid w:val="5FAE99E1"/>
    <w:rsid w:val="5FB462E3"/>
    <w:rsid w:val="5FC11053"/>
    <w:rsid w:val="5FC112CB"/>
    <w:rsid w:val="5FC8A1E7"/>
    <w:rsid w:val="5FCD5137"/>
    <w:rsid w:val="5FD691C0"/>
    <w:rsid w:val="5FE5D44B"/>
    <w:rsid w:val="5FF275C7"/>
    <w:rsid w:val="601D053C"/>
    <w:rsid w:val="602624E4"/>
    <w:rsid w:val="60294C7E"/>
    <w:rsid w:val="6039438A"/>
    <w:rsid w:val="60589C4E"/>
    <w:rsid w:val="605F822F"/>
    <w:rsid w:val="608241BA"/>
    <w:rsid w:val="608792C6"/>
    <w:rsid w:val="60884100"/>
    <w:rsid w:val="609A07BC"/>
    <w:rsid w:val="60A05F4D"/>
    <w:rsid w:val="60A32201"/>
    <w:rsid w:val="60ABA649"/>
    <w:rsid w:val="60AED815"/>
    <w:rsid w:val="60B4CA2B"/>
    <w:rsid w:val="60B82847"/>
    <w:rsid w:val="60CC9C5A"/>
    <w:rsid w:val="60DD76A7"/>
    <w:rsid w:val="60F1303A"/>
    <w:rsid w:val="60FC4407"/>
    <w:rsid w:val="6131DDE8"/>
    <w:rsid w:val="613707EC"/>
    <w:rsid w:val="613EC83E"/>
    <w:rsid w:val="614D2A4E"/>
    <w:rsid w:val="6164B439"/>
    <w:rsid w:val="6164DD36"/>
    <w:rsid w:val="617E260F"/>
    <w:rsid w:val="619E1386"/>
    <w:rsid w:val="61A583B2"/>
    <w:rsid w:val="61AEB859"/>
    <w:rsid w:val="61B09193"/>
    <w:rsid w:val="61C9E48C"/>
    <w:rsid w:val="61D0FF70"/>
    <w:rsid w:val="61DC3728"/>
    <w:rsid w:val="61DEDF77"/>
    <w:rsid w:val="61E9406D"/>
    <w:rsid w:val="61F31777"/>
    <w:rsid w:val="61F5E1C7"/>
    <w:rsid w:val="620AA68B"/>
    <w:rsid w:val="622C64A4"/>
    <w:rsid w:val="62314591"/>
    <w:rsid w:val="6231F980"/>
    <w:rsid w:val="6236D306"/>
    <w:rsid w:val="62378A45"/>
    <w:rsid w:val="624A6AFE"/>
    <w:rsid w:val="624C7A26"/>
    <w:rsid w:val="625643E7"/>
    <w:rsid w:val="62897FA2"/>
    <w:rsid w:val="62898F22"/>
    <w:rsid w:val="62992571"/>
    <w:rsid w:val="629AC712"/>
    <w:rsid w:val="629AFCA5"/>
    <w:rsid w:val="629CD8E5"/>
    <w:rsid w:val="62B9032F"/>
    <w:rsid w:val="62B94C44"/>
    <w:rsid w:val="62BC47AF"/>
    <w:rsid w:val="62D26DF7"/>
    <w:rsid w:val="62D9BF49"/>
    <w:rsid w:val="62F1AAEF"/>
    <w:rsid w:val="62F981E3"/>
    <w:rsid w:val="631FAB1D"/>
    <w:rsid w:val="632DFD9E"/>
    <w:rsid w:val="6346A633"/>
    <w:rsid w:val="63585ADD"/>
    <w:rsid w:val="635A71D2"/>
    <w:rsid w:val="635B0F9D"/>
    <w:rsid w:val="635BE037"/>
    <w:rsid w:val="635C194F"/>
    <w:rsid w:val="6362E0EB"/>
    <w:rsid w:val="6370A26F"/>
    <w:rsid w:val="6375973C"/>
    <w:rsid w:val="6376302D"/>
    <w:rsid w:val="63803DEC"/>
    <w:rsid w:val="63ACA101"/>
    <w:rsid w:val="63AE3BF6"/>
    <w:rsid w:val="63BAB465"/>
    <w:rsid w:val="63D4F52E"/>
    <w:rsid w:val="63D5F407"/>
    <w:rsid w:val="63DB7D2F"/>
    <w:rsid w:val="63EA3B22"/>
    <w:rsid w:val="63EED365"/>
    <w:rsid w:val="640996AC"/>
    <w:rsid w:val="640FE308"/>
    <w:rsid w:val="64211A78"/>
    <w:rsid w:val="6424BA8C"/>
    <w:rsid w:val="642F06A1"/>
    <w:rsid w:val="64328E6B"/>
    <w:rsid w:val="643F11C0"/>
    <w:rsid w:val="6442E158"/>
    <w:rsid w:val="64441C72"/>
    <w:rsid w:val="64581431"/>
    <w:rsid w:val="64777D2C"/>
    <w:rsid w:val="648E3F99"/>
    <w:rsid w:val="6492945A"/>
    <w:rsid w:val="64A03C74"/>
    <w:rsid w:val="64AA718F"/>
    <w:rsid w:val="64BB9140"/>
    <w:rsid w:val="64C281AC"/>
    <w:rsid w:val="64CD0E31"/>
    <w:rsid w:val="64CDFA26"/>
    <w:rsid w:val="64DD926B"/>
    <w:rsid w:val="64F1B1F7"/>
    <w:rsid w:val="64F5F5C3"/>
    <w:rsid w:val="64FA1F8B"/>
    <w:rsid w:val="64FABB20"/>
    <w:rsid w:val="6500213E"/>
    <w:rsid w:val="650705A4"/>
    <w:rsid w:val="651B6700"/>
    <w:rsid w:val="652E6BA6"/>
    <w:rsid w:val="6533DB96"/>
    <w:rsid w:val="6534555A"/>
    <w:rsid w:val="65582CC9"/>
    <w:rsid w:val="655F2E48"/>
    <w:rsid w:val="6569305C"/>
    <w:rsid w:val="65767CF9"/>
    <w:rsid w:val="65829A95"/>
    <w:rsid w:val="6585ED21"/>
    <w:rsid w:val="65973EC4"/>
    <w:rsid w:val="659DEBAB"/>
    <w:rsid w:val="659F93C6"/>
    <w:rsid w:val="65A2F0F4"/>
    <w:rsid w:val="65A66A8E"/>
    <w:rsid w:val="65AC2D32"/>
    <w:rsid w:val="65B1221E"/>
    <w:rsid w:val="65C7738F"/>
    <w:rsid w:val="65C7863C"/>
    <w:rsid w:val="65C7AF99"/>
    <w:rsid w:val="65CDDADB"/>
    <w:rsid w:val="65D31AFB"/>
    <w:rsid w:val="65DD264E"/>
    <w:rsid w:val="65DF48A7"/>
    <w:rsid w:val="6609AFC1"/>
    <w:rsid w:val="662CC4E6"/>
    <w:rsid w:val="662D2448"/>
    <w:rsid w:val="66307512"/>
    <w:rsid w:val="66307E9B"/>
    <w:rsid w:val="66476325"/>
    <w:rsid w:val="66652400"/>
    <w:rsid w:val="66654A47"/>
    <w:rsid w:val="666CAAF1"/>
    <w:rsid w:val="6675A57A"/>
    <w:rsid w:val="667E9EF3"/>
    <w:rsid w:val="668625B8"/>
    <w:rsid w:val="668819AC"/>
    <w:rsid w:val="6688625B"/>
    <w:rsid w:val="6689D4CA"/>
    <w:rsid w:val="668F2ADB"/>
    <w:rsid w:val="669621CF"/>
    <w:rsid w:val="66984656"/>
    <w:rsid w:val="66A353DE"/>
    <w:rsid w:val="66A481AD"/>
    <w:rsid w:val="66A4FD94"/>
    <w:rsid w:val="66A9F86A"/>
    <w:rsid w:val="66B15CA5"/>
    <w:rsid w:val="66DD10F0"/>
    <w:rsid w:val="66DF1686"/>
    <w:rsid w:val="66E13A20"/>
    <w:rsid w:val="66E90939"/>
    <w:rsid w:val="66EA65FA"/>
    <w:rsid w:val="66F2D9D9"/>
    <w:rsid w:val="66F2F578"/>
    <w:rsid w:val="66F95A2C"/>
    <w:rsid w:val="67000961"/>
    <w:rsid w:val="670DF2F2"/>
    <w:rsid w:val="671B53AE"/>
    <w:rsid w:val="6721F6CB"/>
    <w:rsid w:val="672D4958"/>
    <w:rsid w:val="674669CF"/>
    <w:rsid w:val="675249E1"/>
    <w:rsid w:val="6757E380"/>
    <w:rsid w:val="675C5B62"/>
    <w:rsid w:val="675EF96E"/>
    <w:rsid w:val="67628BEB"/>
    <w:rsid w:val="67631B94"/>
    <w:rsid w:val="6771777A"/>
    <w:rsid w:val="677257C9"/>
    <w:rsid w:val="679DF1C3"/>
    <w:rsid w:val="67B3E712"/>
    <w:rsid w:val="67CBAB1E"/>
    <w:rsid w:val="67CD8FE1"/>
    <w:rsid w:val="67D57D94"/>
    <w:rsid w:val="67E6F86F"/>
    <w:rsid w:val="67F9B32F"/>
    <w:rsid w:val="680B6F53"/>
    <w:rsid w:val="681416FC"/>
    <w:rsid w:val="681A7483"/>
    <w:rsid w:val="6823228B"/>
    <w:rsid w:val="683A1697"/>
    <w:rsid w:val="684079D7"/>
    <w:rsid w:val="685CAAAA"/>
    <w:rsid w:val="685E2A74"/>
    <w:rsid w:val="686FCF7A"/>
    <w:rsid w:val="687F84B2"/>
    <w:rsid w:val="68961D0D"/>
    <w:rsid w:val="68B5BDFB"/>
    <w:rsid w:val="68B69957"/>
    <w:rsid w:val="68C44161"/>
    <w:rsid w:val="68CFF086"/>
    <w:rsid w:val="68E70608"/>
    <w:rsid w:val="68E8C823"/>
    <w:rsid w:val="68EA9F2F"/>
    <w:rsid w:val="68FD0160"/>
    <w:rsid w:val="6919CC0C"/>
    <w:rsid w:val="6926C046"/>
    <w:rsid w:val="692E4B36"/>
    <w:rsid w:val="69350E54"/>
    <w:rsid w:val="6958453B"/>
    <w:rsid w:val="6968EAB5"/>
    <w:rsid w:val="69712F61"/>
    <w:rsid w:val="6976854B"/>
    <w:rsid w:val="69968A47"/>
    <w:rsid w:val="699CF549"/>
    <w:rsid w:val="69A6CFBF"/>
    <w:rsid w:val="69A9DA02"/>
    <w:rsid w:val="69AFE47A"/>
    <w:rsid w:val="69B28392"/>
    <w:rsid w:val="69C2878D"/>
    <w:rsid w:val="69C9D0BD"/>
    <w:rsid w:val="69D9ADDE"/>
    <w:rsid w:val="69E0F089"/>
    <w:rsid w:val="69E7DF6D"/>
    <w:rsid w:val="69EB4117"/>
    <w:rsid w:val="69EB8E88"/>
    <w:rsid w:val="69ECC3B0"/>
    <w:rsid w:val="6A074C20"/>
    <w:rsid w:val="6A10CF0C"/>
    <w:rsid w:val="6A137F8F"/>
    <w:rsid w:val="6A1702F9"/>
    <w:rsid w:val="6A2E7C1E"/>
    <w:rsid w:val="6A315E0D"/>
    <w:rsid w:val="6A3690B4"/>
    <w:rsid w:val="6A3C7B73"/>
    <w:rsid w:val="6A3CF0D6"/>
    <w:rsid w:val="6A45AEB7"/>
    <w:rsid w:val="6A4E2DE2"/>
    <w:rsid w:val="6A5E1363"/>
    <w:rsid w:val="6A7C93A0"/>
    <w:rsid w:val="6A81BEEF"/>
    <w:rsid w:val="6A82FCD1"/>
    <w:rsid w:val="6A92E378"/>
    <w:rsid w:val="6AA0CEBB"/>
    <w:rsid w:val="6AC75D1E"/>
    <w:rsid w:val="6ACEA2A7"/>
    <w:rsid w:val="6AD15F88"/>
    <w:rsid w:val="6ADE1D03"/>
    <w:rsid w:val="6AE51138"/>
    <w:rsid w:val="6AEFAA85"/>
    <w:rsid w:val="6AF1CF9D"/>
    <w:rsid w:val="6AF2E166"/>
    <w:rsid w:val="6B01FD16"/>
    <w:rsid w:val="6B0FF796"/>
    <w:rsid w:val="6B155A5B"/>
    <w:rsid w:val="6B2A6E4A"/>
    <w:rsid w:val="6B2C4218"/>
    <w:rsid w:val="6B46A798"/>
    <w:rsid w:val="6B52A97D"/>
    <w:rsid w:val="6B544CAB"/>
    <w:rsid w:val="6B5BDFE6"/>
    <w:rsid w:val="6B6054FD"/>
    <w:rsid w:val="6B76CC2D"/>
    <w:rsid w:val="6B802294"/>
    <w:rsid w:val="6B81BCF2"/>
    <w:rsid w:val="6B87A140"/>
    <w:rsid w:val="6B89BFED"/>
    <w:rsid w:val="6B995713"/>
    <w:rsid w:val="6BB36FA0"/>
    <w:rsid w:val="6BB49696"/>
    <w:rsid w:val="6BBDBC73"/>
    <w:rsid w:val="6BD33783"/>
    <w:rsid w:val="6BD62E9E"/>
    <w:rsid w:val="6BD905AC"/>
    <w:rsid w:val="6BF2D024"/>
    <w:rsid w:val="6C1B8F9A"/>
    <w:rsid w:val="6C2F2F00"/>
    <w:rsid w:val="6C315238"/>
    <w:rsid w:val="6C3DF3FB"/>
    <w:rsid w:val="6C66E192"/>
    <w:rsid w:val="6C6B0F72"/>
    <w:rsid w:val="6C7066C7"/>
    <w:rsid w:val="6C7F9335"/>
    <w:rsid w:val="6C9F6302"/>
    <w:rsid w:val="6CA5F81F"/>
    <w:rsid w:val="6CB9C6A6"/>
    <w:rsid w:val="6CC64569"/>
    <w:rsid w:val="6CD03FED"/>
    <w:rsid w:val="6CD4A16F"/>
    <w:rsid w:val="6CDAA775"/>
    <w:rsid w:val="6CE99A20"/>
    <w:rsid w:val="6CF535E5"/>
    <w:rsid w:val="6CF5984E"/>
    <w:rsid w:val="6D070D08"/>
    <w:rsid w:val="6D0D9252"/>
    <w:rsid w:val="6D0E94EC"/>
    <w:rsid w:val="6D1F2353"/>
    <w:rsid w:val="6D1FD98A"/>
    <w:rsid w:val="6D26C70B"/>
    <w:rsid w:val="6D34E1AA"/>
    <w:rsid w:val="6D4E8549"/>
    <w:rsid w:val="6D8CF9C2"/>
    <w:rsid w:val="6D91FEC9"/>
    <w:rsid w:val="6D957495"/>
    <w:rsid w:val="6D9A5D2C"/>
    <w:rsid w:val="6D9ACD66"/>
    <w:rsid w:val="6D9F4AC3"/>
    <w:rsid w:val="6DB8A6E3"/>
    <w:rsid w:val="6DD05797"/>
    <w:rsid w:val="6DDA061C"/>
    <w:rsid w:val="6DDA0B77"/>
    <w:rsid w:val="6DECA90E"/>
    <w:rsid w:val="6DFD9CC1"/>
    <w:rsid w:val="6E0246F9"/>
    <w:rsid w:val="6E069CF9"/>
    <w:rsid w:val="6E08E3A4"/>
    <w:rsid w:val="6E0D5B51"/>
    <w:rsid w:val="6E227B40"/>
    <w:rsid w:val="6E482CD6"/>
    <w:rsid w:val="6E4E3351"/>
    <w:rsid w:val="6E52B302"/>
    <w:rsid w:val="6E64723F"/>
    <w:rsid w:val="6E6C9D2E"/>
    <w:rsid w:val="6E834376"/>
    <w:rsid w:val="6E9CA538"/>
    <w:rsid w:val="6EA2B4FF"/>
    <w:rsid w:val="6EA59627"/>
    <w:rsid w:val="6EAEC1BC"/>
    <w:rsid w:val="6EB5BB87"/>
    <w:rsid w:val="6EBB844C"/>
    <w:rsid w:val="6EC2D0B3"/>
    <w:rsid w:val="6EC6D35A"/>
    <w:rsid w:val="6ED2F106"/>
    <w:rsid w:val="6ED4A143"/>
    <w:rsid w:val="6EDBED57"/>
    <w:rsid w:val="6EE28DAE"/>
    <w:rsid w:val="6EE7FB42"/>
    <w:rsid w:val="6EEB982B"/>
    <w:rsid w:val="6F018F71"/>
    <w:rsid w:val="6F031FC0"/>
    <w:rsid w:val="6F06D45C"/>
    <w:rsid w:val="6F094CB1"/>
    <w:rsid w:val="6F0AAFD5"/>
    <w:rsid w:val="6F10B4AE"/>
    <w:rsid w:val="6F29CB57"/>
    <w:rsid w:val="6F367E3A"/>
    <w:rsid w:val="6F42AFCA"/>
    <w:rsid w:val="6F4ED5D3"/>
    <w:rsid w:val="6F5F83CA"/>
    <w:rsid w:val="6F636B9A"/>
    <w:rsid w:val="6F834A26"/>
    <w:rsid w:val="6F85BA4E"/>
    <w:rsid w:val="6F8ED653"/>
    <w:rsid w:val="6F903BC4"/>
    <w:rsid w:val="6F9B5F3E"/>
    <w:rsid w:val="6FA200F6"/>
    <w:rsid w:val="6FA76144"/>
    <w:rsid w:val="6FB58C4B"/>
    <w:rsid w:val="6FDB403A"/>
    <w:rsid w:val="6FE5B1B3"/>
    <w:rsid w:val="6FE63FE2"/>
    <w:rsid w:val="6FEB5D57"/>
    <w:rsid w:val="6FF43566"/>
    <w:rsid w:val="6FFB3371"/>
    <w:rsid w:val="7006BDC2"/>
    <w:rsid w:val="700FB1BC"/>
    <w:rsid w:val="7027CAB0"/>
    <w:rsid w:val="702FD0D3"/>
    <w:rsid w:val="70582A2C"/>
    <w:rsid w:val="7067E8AF"/>
    <w:rsid w:val="709E5081"/>
    <w:rsid w:val="70ADA702"/>
    <w:rsid w:val="70BCEA29"/>
    <w:rsid w:val="70D56F4E"/>
    <w:rsid w:val="70D91E30"/>
    <w:rsid w:val="70E638B5"/>
    <w:rsid w:val="70E9E266"/>
    <w:rsid w:val="70EE7A0A"/>
    <w:rsid w:val="7108F201"/>
    <w:rsid w:val="711AB0BA"/>
    <w:rsid w:val="7160C88A"/>
    <w:rsid w:val="7165872F"/>
    <w:rsid w:val="7179C44B"/>
    <w:rsid w:val="717A14E3"/>
    <w:rsid w:val="719B0546"/>
    <w:rsid w:val="719C6A24"/>
    <w:rsid w:val="71A20A00"/>
    <w:rsid w:val="71ABC360"/>
    <w:rsid w:val="71B133DE"/>
    <w:rsid w:val="71B5B2E1"/>
    <w:rsid w:val="71BDEF8C"/>
    <w:rsid w:val="71C904B5"/>
    <w:rsid w:val="71EE0A6A"/>
    <w:rsid w:val="7200E96D"/>
    <w:rsid w:val="72047CB8"/>
    <w:rsid w:val="7213FA89"/>
    <w:rsid w:val="7217D20F"/>
    <w:rsid w:val="721C1F81"/>
    <w:rsid w:val="721C3E3F"/>
    <w:rsid w:val="721F2D19"/>
    <w:rsid w:val="7227AB42"/>
    <w:rsid w:val="72314EE5"/>
    <w:rsid w:val="7248D414"/>
    <w:rsid w:val="724BEDE2"/>
    <w:rsid w:val="724C719E"/>
    <w:rsid w:val="72574E04"/>
    <w:rsid w:val="725D4FE1"/>
    <w:rsid w:val="726DDBB3"/>
    <w:rsid w:val="72704888"/>
    <w:rsid w:val="72809A8A"/>
    <w:rsid w:val="72983488"/>
    <w:rsid w:val="72A39A06"/>
    <w:rsid w:val="72A57D84"/>
    <w:rsid w:val="72AC2A2D"/>
    <w:rsid w:val="72B08A52"/>
    <w:rsid w:val="72B495DB"/>
    <w:rsid w:val="72BBDA1D"/>
    <w:rsid w:val="72C5834E"/>
    <w:rsid w:val="72CBD22B"/>
    <w:rsid w:val="72CE594C"/>
    <w:rsid w:val="72F02B1B"/>
    <w:rsid w:val="72FBEC43"/>
    <w:rsid w:val="7311D28D"/>
    <w:rsid w:val="73177778"/>
    <w:rsid w:val="73184744"/>
    <w:rsid w:val="731EBC00"/>
    <w:rsid w:val="73259DEE"/>
    <w:rsid w:val="73302777"/>
    <w:rsid w:val="7337E362"/>
    <w:rsid w:val="735AB31F"/>
    <w:rsid w:val="7376384B"/>
    <w:rsid w:val="7376AEC6"/>
    <w:rsid w:val="7380927C"/>
    <w:rsid w:val="7391B0D7"/>
    <w:rsid w:val="73B1E61C"/>
    <w:rsid w:val="73B8AF4A"/>
    <w:rsid w:val="73C0FE86"/>
    <w:rsid w:val="73F3E028"/>
    <w:rsid w:val="73F8CDAE"/>
    <w:rsid w:val="73FC4AF3"/>
    <w:rsid w:val="73FE35AF"/>
    <w:rsid w:val="740DE694"/>
    <w:rsid w:val="74159072"/>
    <w:rsid w:val="741AC85F"/>
    <w:rsid w:val="742C3F45"/>
    <w:rsid w:val="74447272"/>
    <w:rsid w:val="7444EC42"/>
    <w:rsid w:val="744F4247"/>
    <w:rsid w:val="7460BB69"/>
    <w:rsid w:val="746D15E3"/>
    <w:rsid w:val="746F7F4C"/>
    <w:rsid w:val="748AB0BA"/>
    <w:rsid w:val="74A3527C"/>
    <w:rsid w:val="74B48339"/>
    <w:rsid w:val="74BA949B"/>
    <w:rsid w:val="74CFE566"/>
    <w:rsid w:val="74E05752"/>
    <w:rsid w:val="74EA1999"/>
    <w:rsid w:val="74F2E772"/>
    <w:rsid w:val="74FA7391"/>
    <w:rsid w:val="752E359C"/>
    <w:rsid w:val="75340B3D"/>
    <w:rsid w:val="753453F2"/>
    <w:rsid w:val="7538EED6"/>
    <w:rsid w:val="75441D8F"/>
    <w:rsid w:val="75495F10"/>
    <w:rsid w:val="755DB7CC"/>
    <w:rsid w:val="75664A18"/>
    <w:rsid w:val="756B0D8B"/>
    <w:rsid w:val="756B7193"/>
    <w:rsid w:val="757A4D3A"/>
    <w:rsid w:val="758E030D"/>
    <w:rsid w:val="75916E98"/>
    <w:rsid w:val="75999943"/>
    <w:rsid w:val="75A0025F"/>
    <w:rsid w:val="75A5CDA8"/>
    <w:rsid w:val="75BE8EA1"/>
    <w:rsid w:val="75C4BAD6"/>
    <w:rsid w:val="75C79262"/>
    <w:rsid w:val="75C8B166"/>
    <w:rsid w:val="75C8CA86"/>
    <w:rsid w:val="75CD43C5"/>
    <w:rsid w:val="75D20BDC"/>
    <w:rsid w:val="75D56809"/>
    <w:rsid w:val="75E28BBE"/>
    <w:rsid w:val="75ED64EC"/>
    <w:rsid w:val="75F6B822"/>
    <w:rsid w:val="75FD2491"/>
    <w:rsid w:val="76154CD2"/>
    <w:rsid w:val="761753A5"/>
    <w:rsid w:val="761FFEE6"/>
    <w:rsid w:val="76215E49"/>
    <w:rsid w:val="762A0D10"/>
    <w:rsid w:val="7637CD68"/>
    <w:rsid w:val="7639D9B5"/>
    <w:rsid w:val="763FE46F"/>
    <w:rsid w:val="7640ADF1"/>
    <w:rsid w:val="76442996"/>
    <w:rsid w:val="764939A5"/>
    <w:rsid w:val="76518FEF"/>
    <w:rsid w:val="7655CE2C"/>
    <w:rsid w:val="7661438F"/>
    <w:rsid w:val="76686521"/>
    <w:rsid w:val="766DE1C9"/>
    <w:rsid w:val="766F0E6A"/>
    <w:rsid w:val="7677C30D"/>
    <w:rsid w:val="7678BEB9"/>
    <w:rsid w:val="767AE0D9"/>
    <w:rsid w:val="768DA2C1"/>
    <w:rsid w:val="76917988"/>
    <w:rsid w:val="76A623F6"/>
    <w:rsid w:val="76B5F6C8"/>
    <w:rsid w:val="76B8660F"/>
    <w:rsid w:val="76C648FA"/>
    <w:rsid w:val="76C8EB62"/>
    <w:rsid w:val="76DBC9A2"/>
    <w:rsid w:val="76E997F1"/>
    <w:rsid w:val="76F8F83F"/>
    <w:rsid w:val="76FB9696"/>
    <w:rsid w:val="76FD30A8"/>
    <w:rsid w:val="76FE88EE"/>
    <w:rsid w:val="77273939"/>
    <w:rsid w:val="7738A67A"/>
    <w:rsid w:val="775E7B3F"/>
    <w:rsid w:val="7762D872"/>
    <w:rsid w:val="77727465"/>
    <w:rsid w:val="779303A5"/>
    <w:rsid w:val="779603C8"/>
    <w:rsid w:val="77971599"/>
    <w:rsid w:val="77975D3E"/>
    <w:rsid w:val="779B9F47"/>
    <w:rsid w:val="779BE936"/>
    <w:rsid w:val="77A3AE9C"/>
    <w:rsid w:val="77B31320"/>
    <w:rsid w:val="77B5FA1C"/>
    <w:rsid w:val="77BC7252"/>
    <w:rsid w:val="77C17B93"/>
    <w:rsid w:val="77C36F4B"/>
    <w:rsid w:val="77E8470A"/>
    <w:rsid w:val="77E8F502"/>
    <w:rsid w:val="77FA825E"/>
    <w:rsid w:val="780DAB43"/>
    <w:rsid w:val="7812CAFA"/>
    <w:rsid w:val="781B3751"/>
    <w:rsid w:val="78281EE2"/>
    <w:rsid w:val="782B7976"/>
    <w:rsid w:val="7831B3DA"/>
    <w:rsid w:val="783A5DBE"/>
    <w:rsid w:val="7843C4E7"/>
    <w:rsid w:val="784B3E86"/>
    <w:rsid w:val="78572ACD"/>
    <w:rsid w:val="785F8B50"/>
    <w:rsid w:val="786394B4"/>
    <w:rsid w:val="7865FEAB"/>
    <w:rsid w:val="786B0B2A"/>
    <w:rsid w:val="7874A94F"/>
    <w:rsid w:val="7878EC5D"/>
    <w:rsid w:val="78924E6D"/>
    <w:rsid w:val="789398A1"/>
    <w:rsid w:val="7896B741"/>
    <w:rsid w:val="7897D2D7"/>
    <w:rsid w:val="78AA0E27"/>
    <w:rsid w:val="78C33F9C"/>
    <w:rsid w:val="78CB697F"/>
    <w:rsid w:val="78D23021"/>
    <w:rsid w:val="78D24CC7"/>
    <w:rsid w:val="78FE1E40"/>
    <w:rsid w:val="78FE4E66"/>
    <w:rsid w:val="790C8D2E"/>
    <w:rsid w:val="791A2C71"/>
    <w:rsid w:val="792326F0"/>
    <w:rsid w:val="7927BD25"/>
    <w:rsid w:val="79456DB9"/>
    <w:rsid w:val="794CBEC0"/>
    <w:rsid w:val="794E155E"/>
    <w:rsid w:val="7965553F"/>
    <w:rsid w:val="796CD68E"/>
    <w:rsid w:val="798390CA"/>
    <w:rsid w:val="798B604D"/>
    <w:rsid w:val="799397C2"/>
    <w:rsid w:val="799E94AF"/>
    <w:rsid w:val="79BE8C58"/>
    <w:rsid w:val="79E847FF"/>
    <w:rsid w:val="79FA5041"/>
    <w:rsid w:val="7A1E7259"/>
    <w:rsid w:val="7A2FA42E"/>
    <w:rsid w:val="7A33E765"/>
    <w:rsid w:val="7A3BD63A"/>
    <w:rsid w:val="7A3E2650"/>
    <w:rsid w:val="7A46AD02"/>
    <w:rsid w:val="7A4BD3A1"/>
    <w:rsid w:val="7A4F54CA"/>
    <w:rsid w:val="7A5780D5"/>
    <w:rsid w:val="7A598680"/>
    <w:rsid w:val="7A5F1FEA"/>
    <w:rsid w:val="7A5F7207"/>
    <w:rsid w:val="7A625428"/>
    <w:rsid w:val="7A655F27"/>
    <w:rsid w:val="7A77914A"/>
    <w:rsid w:val="7A77D1F8"/>
    <w:rsid w:val="7A7BD9D7"/>
    <w:rsid w:val="7A81CB0F"/>
    <w:rsid w:val="7A8788E5"/>
    <w:rsid w:val="7AAF6BC9"/>
    <w:rsid w:val="7AC39D9E"/>
    <w:rsid w:val="7AD0834F"/>
    <w:rsid w:val="7ADBE24B"/>
    <w:rsid w:val="7AE2909C"/>
    <w:rsid w:val="7AE69710"/>
    <w:rsid w:val="7AEA98C9"/>
    <w:rsid w:val="7AEC6E26"/>
    <w:rsid w:val="7AF1DC72"/>
    <w:rsid w:val="7B022042"/>
    <w:rsid w:val="7B0D126D"/>
    <w:rsid w:val="7B1182A0"/>
    <w:rsid w:val="7B125527"/>
    <w:rsid w:val="7B135D77"/>
    <w:rsid w:val="7B17314D"/>
    <w:rsid w:val="7B1BE1EA"/>
    <w:rsid w:val="7B1FD31E"/>
    <w:rsid w:val="7B20B225"/>
    <w:rsid w:val="7B2AF661"/>
    <w:rsid w:val="7B389E99"/>
    <w:rsid w:val="7B3A07E1"/>
    <w:rsid w:val="7B41DB4C"/>
    <w:rsid w:val="7B4DD72A"/>
    <w:rsid w:val="7B514648"/>
    <w:rsid w:val="7B52F707"/>
    <w:rsid w:val="7B600157"/>
    <w:rsid w:val="7B6082B3"/>
    <w:rsid w:val="7B60E1CB"/>
    <w:rsid w:val="7B7E2318"/>
    <w:rsid w:val="7B8125B3"/>
    <w:rsid w:val="7B879283"/>
    <w:rsid w:val="7B8A0CDA"/>
    <w:rsid w:val="7B9A3EA6"/>
    <w:rsid w:val="7BA322FC"/>
    <w:rsid w:val="7BBA0B56"/>
    <w:rsid w:val="7BC007E1"/>
    <w:rsid w:val="7BC096AA"/>
    <w:rsid w:val="7BC2AB47"/>
    <w:rsid w:val="7BCD8535"/>
    <w:rsid w:val="7BCFD6E3"/>
    <w:rsid w:val="7BD064DA"/>
    <w:rsid w:val="7BDE31F6"/>
    <w:rsid w:val="7BE82757"/>
    <w:rsid w:val="7BE8C804"/>
    <w:rsid w:val="7BFAEA39"/>
    <w:rsid w:val="7C045768"/>
    <w:rsid w:val="7C101775"/>
    <w:rsid w:val="7C1AC7D6"/>
    <w:rsid w:val="7C23D863"/>
    <w:rsid w:val="7C2B760A"/>
    <w:rsid w:val="7C2F7857"/>
    <w:rsid w:val="7C32F0B6"/>
    <w:rsid w:val="7C4C6213"/>
    <w:rsid w:val="7C534B5D"/>
    <w:rsid w:val="7C5B8BC8"/>
    <w:rsid w:val="7C661300"/>
    <w:rsid w:val="7C9020D1"/>
    <w:rsid w:val="7C953CF9"/>
    <w:rsid w:val="7CB78020"/>
    <w:rsid w:val="7CC03554"/>
    <w:rsid w:val="7CCAC84A"/>
    <w:rsid w:val="7CD86A5C"/>
    <w:rsid w:val="7CE876FD"/>
    <w:rsid w:val="7CF1BEED"/>
    <w:rsid w:val="7CF2C84B"/>
    <w:rsid w:val="7CF3A182"/>
    <w:rsid w:val="7CFC71BC"/>
    <w:rsid w:val="7D006B8D"/>
    <w:rsid w:val="7D0C2D16"/>
    <w:rsid w:val="7D1FBA0D"/>
    <w:rsid w:val="7D2A3749"/>
    <w:rsid w:val="7D2BB366"/>
    <w:rsid w:val="7D309ABD"/>
    <w:rsid w:val="7D33B76B"/>
    <w:rsid w:val="7D49F2B5"/>
    <w:rsid w:val="7D658EF0"/>
    <w:rsid w:val="7D6D2F50"/>
    <w:rsid w:val="7D7575ED"/>
    <w:rsid w:val="7D7B61A1"/>
    <w:rsid w:val="7D892E35"/>
    <w:rsid w:val="7D982D7A"/>
    <w:rsid w:val="7DC43481"/>
    <w:rsid w:val="7DEEA438"/>
    <w:rsid w:val="7DF8D320"/>
    <w:rsid w:val="7E0926F5"/>
    <w:rsid w:val="7E15E299"/>
    <w:rsid w:val="7E168E03"/>
    <w:rsid w:val="7E1C3176"/>
    <w:rsid w:val="7E373067"/>
    <w:rsid w:val="7E3F3411"/>
    <w:rsid w:val="7E52DE92"/>
    <w:rsid w:val="7E7E38B7"/>
    <w:rsid w:val="7E82BD2A"/>
    <w:rsid w:val="7E856462"/>
    <w:rsid w:val="7E8608E9"/>
    <w:rsid w:val="7E8E79A8"/>
    <w:rsid w:val="7E90CB36"/>
    <w:rsid w:val="7EA0AD76"/>
    <w:rsid w:val="7EAF568B"/>
    <w:rsid w:val="7EC90ADA"/>
    <w:rsid w:val="7EEA115F"/>
    <w:rsid w:val="7EEE9904"/>
    <w:rsid w:val="7F03E05A"/>
    <w:rsid w:val="7F1F8B71"/>
    <w:rsid w:val="7F238D34"/>
    <w:rsid w:val="7F2B107C"/>
    <w:rsid w:val="7F2BEFC7"/>
    <w:rsid w:val="7F313558"/>
    <w:rsid w:val="7F32B5E3"/>
    <w:rsid w:val="7F472903"/>
    <w:rsid w:val="7F482F40"/>
    <w:rsid w:val="7F529651"/>
    <w:rsid w:val="7F594EDC"/>
    <w:rsid w:val="7F626545"/>
    <w:rsid w:val="7F6B0D7B"/>
    <w:rsid w:val="7F75CFCD"/>
    <w:rsid w:val="7F84097E"/>
    <w:rsid w:val="7F85770D"/>
    <w:rsid w:val="7F88B40C"/>
    <w:rsid w:val="7F8C1C9C"/>
    <w:rsid w:val="7F92953F"/>
    <w:rsid w:val="7F9EB2CE"/>
    <w:rsid w:val="7FA230B5"/>
    <w:rsid w:val="7FAC43A5"/>
    <w:rsid w:val="7FB540AC"/>
    <w:rsid w:val="7FB719F5"/>
    <w:rsid w:val="7FB93223"/>
    <w:rsid w:val="7FBFAA7E"/>
    <w:rsid w:val="7FCD5F87"/>
    <w:rsid w:val="7FDC78F5"/>
    <w:rsid w:val="7FE00778"/>
    <w:rsid w:val="7FEC571E"/>
    <w:rsid w:val="7FEFB28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73D9E"/>
  <w15:docId w15:val="{9A701FBB-858D-45B0-8B3E-9799313B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Heading1">
    <w:name w:val="heading 1"/>
    <w:aliases w:val="ECC Heading 1"/>
    <w:next w:val="Normal"/>
    <w:link w:val="Heading1Char"/>
    <w:qFormat/>
    <w:rsid w:val="00A96694"/>
    <w:pPr>
      <w:keepNext/>
      <w:keepLines/>
      <w:numPr>
        <w:numId w:val="7"/>
      </w:numPr>
      <w:spacing w:before="300" w:after="60"/>
      <w:contextualSpacing/>
      <w:outlineLvl w:val="0"/>
    </w:pPr>
    <w:rPr>
      <w:rFonts w:ascii="Arial" w:hAnsi="Arial" w:cs="Arial"/>
      <w:b/>
      <w:bCs/>
      <w:color w:val="000000"/>
      <w:kern w:val="32"/>
      <w:sz w:val="28"/>
      <w:szCs w:val="32"/>
      <w:lang w:val="en-GB" w:eastAsia="de-DE"/>
    </w:rPr>
  </w:style>
  <w:style w:type="paragraph" w:styleId="Heading2">
    <w:name w:val="heading 2"/>
    <w:aliases w:val="ECC Heading 2,Head2A,2,H2,h2,UNDERRUBRIK 1-2,2nd level,†berschrift 2,DO NOT USE_h2,h21,heading8,Heading Two,R2,h 2,l2"/>
    <w:basedOn w:val="Heading1"/>
    <w:next w:val="Normal"/>
    <w:link w:val="Heading2Char"/>
    <w:qFormat/>
    <w:rsid w:val="00A96694"/>
    <w:pPr>
      <w:numPr>
        <w:ilvl w:val="1"/>
      </w:numPr>
      <w:tabs>
        <w:tab w:val="num" w:pos="4821"/>
      </w:tabs>
      <w:spacing w:before="240"/>
      <w:contextualSpacing w:val="0"/>
      <w:outlineLvl w:val="1"/>
    </w:pPr>
    <w:rPr>
      <w:sz w:val="24"/>
      <w:szCs w:val="24"/>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Sub-section"/>
    <w:basedOn w:val="Heading2"/>
    <w:next w:val="Normal"/>
    <w:qFormat/>
    <w:rsid w:val="00946D32"/>
    <w:pPr>
      <w:numPr>
        <w:ilvl w:val="2"/>
      </w:numPr>
      <w:tabs>
        <w:tab w:val="clear" w:pos="4821"/>
      </w:tabs>
      <w:spacing w:before="0"/>
      <w:outlineLvl w:val="2"/>
    </w:pPr>
    <w:rPr>
      <w:i/>
      <w:sz w:val="22"/>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basedOn w:val="Normal"/>
    <w:next w:val="Normal"/>
    <w:uiPriority w:val="99"/>
    <w:qFormat/>
    <w:rsid w:val="00946D32"/>
    <w:pPr>
      <w:numPr>
        <w:ilvl w:val="3"/>
        <w:numId w:val="7"/>
      </w:numPr>
      <w:outlineLvl w:val="3"/>
    </w:pPr>
    <w:rPr>
      <w:u w:val="single"/>
    </w:rPr>
  </w:style>
  <w:style w:type="paragraph" w:styleId="Heading5">
    <w:name w:val="heading 5"/>
    <w:basedOn w:val="Normal"/>
    <w:next w:val="Normal"/>
    <w:qFormat/>
    <w:pPr>
      <w:ind w:left="709"/>
      <w:outlineLvl w:val="4"/>
    </w:pPr>
    <w:rPr>
      <w:b/>
      <w:sz w:val="20"/>
    </w:rPr>
  </w:style>
  <w:style w:type="paragraph" w:styleId="Heading6">
    <w:name w:val="heading 6"/>
    <w:basedOn w:val="Normal"/>
    <w:next w:val="Normal"/>
    <w:qFormat/>
    <w:rsid w:val="00946D32"/>
    <w:pPr>
      <w:numPr>
        <w:ilvl w:val="5"/>
        <w:numId w:val="7"/>
      </w:numPr>
      <w:outlineLvl w:val="5"/>
    </w:pPr>
    <w:rPr>
      <w:sz w:val="20"/>
      <w:u w:val="single"/>
    </w:rPr>
  </w:style>
  <w:style w:type="paragraph" w:styleId="Heading7">
    <w:name w:val="heading 7"/>
    <w:basedOn w:val="Normal"/>
    <w:next w:val="Normal"/>
    <w:qFormat/>
    <w:rsid w:val="00946D32"/>
    <w:pPr>
      <w:numPr>
        <w:ilvl w:val="6"/>
        <w:numId w:val="7"/>
      </w:numPr>
      <w:outlineLvl w:val="6"/>
    </w:pPr>
    <w:rPr>
      <w:i/>
      <w:sz w:val="20"/>
    </w:rPr>
  </w:style>
  <w:style w:type="paragraph" w:styleId="Heading8">
    <w:name w:val="heading 8"/>
    <w:basedOn w:val="Normal"/>
    <w:next w:val="Normal"/>
    <w:qFormat/>
    <w:rsid w:val="00946D32"/>
    <w:pPr>
      <w:numPr>
        <w:ilvl w:val="7"/>
        <w:numId w:val="7"/>
      </w:numPr>
      <w:outlineLvl w:val="7"/>
    </w:pPr>
    <w:rPr>
      <w:i/>
      <w:sz w:val="20"/>
    </w:rPr>
  </w:style>
  <w:style w:type="paragraph" w:styleId="Heading9">
    <w:name w:val="heading 9"/>
    <w:basedOn w:val="Normal"/>
    <w:next w:val="Normal"/>
    <w:qFormat/>
    <w:rsid w:val="00946D32"/>
    <w:pPr>
      <w:numPr>
        <w:ilvl w:val="8"/>
        <w:numId w:val="7"/>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E5F"/>
    <w:pPr>
      <w:tabs>
        <w:tab w:val="center" w:pos="4536"/>
        <w:tab w:val="right" w:pos="9072"/>
      </w:tabs>
    </w:pPr>
  </w:style>
  <w:style w:type="paragraph" w:styleId="List">
    <w:name w:val="List"/>
    <w:basedOn w:val="Normal"/>
    <w:rsid w:val="005A335A"/>
    <w:pPr>
      <w:numPr>
        <w:numId w:val="2"/>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FootnoteReference">
    <w:name w:val="footnote reference"/>
    <w:aliases w:val="Appel note de bas de p,Footnote Reference/,Footnote,Footnote symbol,Style 12,(NECG) Footnote Reference,Style 124,o,fr,Style 13,FR,Style 17,Style 3,Appel note de bas de p + 11 pt,Italic,Appel note de bas de p1,Black,Bla"/>
    <w:uiPriority w:val="99"/>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FootnoteTextChar"/>
    <w:uiPriority w:val="99"/>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Hyperlink">
    <w:name w:val="Hyperlink"/>
    <w:rsid w:val="003C53D0"/>
    <w:rPr>
      <w:color w:val="0000FF"/>
      <w:u w:val="single"/>
    </w:rPr>
  </w:style>
  <w:style w:type="paragraph" w:styleId="Footer">
    <w:name w:val="footer"/>
    <w:basedOn w:val="Normal"/>
    <w:link w:val="FooterCh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TableGrid">
    <w:name w:val="Table Grid"/>
    <w:basedOn w:val="Table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Heading2"/>
    <w:next w:val="Normal"/>
    <w:link w:val="BreakZchn"/>
    <w:rsid w:val="005A6F13"/>
    <w:pPr>
      <w:numPr>
        <w:ilvl w:val="0"/>
        <w:numId w:val="0"/>
      </w:numPr>
      <w:tabs>
        <w:tab w:val="num" w:pos="1561"/>
      </w:tabs>
      <w:spacing w:before="200"/>
    </w:pPr>
  </w:style>
  <w:style w:type="character" w:customStyle="1" w:styleId="Heading1Char">
    <w:name w:val="Heading 1 Char"/>
    <w:aliases w:val="ECC Heading 1 Char"/>
    <w:link w:val="Heading1"/>
    <w:rsid w:val="00FE6B2B"/>
    <w:rPr>
      <w:rFonts w:ascii="Arial" w:hAnsi="Arial" w:cs="Arial"/>
      <w:b/>
      <w:bCs/>
      <w:color w:val="000000"/>
      <w:kern w:val="32"/>
      <w:sz w:val="28"/>
      <w:szCs w:val="32"/>
      <w:lang w:val="en-GB" w:eastAsia="de-DE"/>
    </w:rPr>
  </w:style>
  <w:style w:type="character" w:customStyle="1" w:styleId="Heading2Char">
    <w:name w:val="Heading 2 Char"/>
    <w:aliases w:val="ECC Heading 2 Char,Head2A Char,2 Char,H2 Char,h2 Char,UNDERRUBRIK 1-2 Char,2nd level Char,†berschrift 2 Char,DO NOT USE_h2 Char,h21 Char,heading8 Char,Heading Two Char,R2 Char,h 2 Char,l2 Char"/>
    <w:link w:val="Heading2"/>
    <w:rsid w:val="00A96694"/>
    <w:rPr>
      <w:rFonts w:ascii="Arial" w:hAnsi="Arial" w:cs="Arial"/>
      <w:b/>
      <w:bCs/>
      <w:color w:val="000000"/>
      <w:kern w:val="32"/>
      <w:sz w:val="24"/>
      <w:szCs w:val="24"/>
      <w:lang w:val="en-GB" w:eastAsia="de-DE"/>
    </w:rPr>
  </w:style>
  <w:style w:type="character" w:customStyle="1" w:styleId="BreakZchn">
    <w:name w:val="Break Zchn"/>
    <w:basedOn w:val="Heading2Ch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4"/>
      </w:numPr>
      <w:tabs>
        <w:tab w:val="left" w:pos="709"/>
      </w:tabs>
      <w:ind w:left="709" w:hanging="357"/>
      <w:contextualSpacing/>
    </w:pPr>
  </w:style>
  <w:style w:type="paragraph" w:styleId="BodyText">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OC1">
    <w:name w:val="toc 1"/>
    <w:basedOn w:val="Heading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qFormat/>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3"/>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BalloonText">
    <w:name w:val="Balloon Text"/>
    <w:basedOn w:val="Normal"/>
    <w:link w:val="BalloonTextChar"/>
    <w:rsid w:val="00BC14EF"/>
    <w:pPr>
      <w:spacing w:after="0" w:line="240" w:lineRule="auto"/>
    </w:pPr>
    <w:rPr>
      <w:rFonts w:ascii="Tahoma" w:hAnsi="Tahoma" w:cs="Tahoma"/>
      <w:sz w:val="16"/>
      <w:szCs w:val="16"/>
    </w:rPr>
  </w:style>
  <w:style w:type="character" w:customStyle="1" w:styleId="BalloonTextChar">
    <w:name w:val="Balloon Text Char"/>
    <w:link w:val="BalloonText"/>
    <w:rsid w:val="00BC14EF"/>
    <w:rPr>
      <w:rFonts w:ascii="Tahoma" w:hAnsi="Tahoma" w:cs="Tahoma"/>
      <w:color w:val="000000"/>
      <w:sz w:val="16"/>
      <w:szCs w:val="16"/>
      <w:lang w:val="en-GB"/>
    </w:rPr>
  </w:style>
  <w:style w:type="paragraph" w:styleId="PlainText">
    <w:name w:val="Plain Text"/>
    <w:basedOn w:val="Normal"/>
    <w:link w:val="PlainTextCh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PlainTextChar">
    <w:name w:val="Plain Text Char"/>
    <w:link w:val="PlainText"/>
    <w:uiPriority w:val="99"/>
    <w:rsid w:val="008F57BE"/>
    <w:rPr>
      <w:rFonts w:ascii="Calibri" w:eastAsia="Calibri" w:hAnsi="Calibri"/>
      <w:sz w:val="22"/>
      <w:szCs w:val="21"/>
      <w:lang w:eastAsia="en-US"/>
    </w:rPr>
  </w:style>
  <w:style w:type="paragraph" w:customStyle="1" w:styleId="En-tte11">
    <w:name w:val="En-tête11"/>
    <w:basedOn w:val="Header"/>
    <w:link w:val="HeaderZchn"/>
    <w:qFormat/>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ListParagraph">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HeaderChar">
    <w:name w:val="Header Char"/>
    <w:basedOn w:val="DefaultParagraphFont"/>
    <w:link w:val="Header"/>
    <w:uiPriority w:val="99"/>
    <w:rsid w:val="006A52EF"/>
    <w:rPr>
      <w:rFonts w:ascii="Arial" w:hAnsi="Arial"/>
      <w:color w:val="000000"/>
      <w:sz w:val="22"/>
      <w:lang w:val="en-GB" w:eastAsia="de-DE"/>
    </w:rPr>
  </w:style>
  <w:style w:type="character" w:customStyle="1" w:styleId="FooterChar">
    <w:name w:val="Footer Char"/>
    <w:basedOn w:val="DefaultParagraphFont"/>
    <w:link w:val="Footer"/>
    <w:uiPriority w:val="99"/>
    <w:rsid w:val="006A52EF"/>
    <w:rPr>
      <w:rFonts w:ascii="Arial" w:hAnsi="Arial"/>
      <w:color w:val="000000"/>
      <w:sz w:val="22"/>
      <w:lang w:val="en-GB" w:eastAsia="de-D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f Char"/>
    <w:basedOn w:val="DefaultParagraphFont"/>
    <w:link w:val="FootnoteText"/>
    <w:uiPriority w:val="99"/>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NoSpacing">
    <w:name w:val="No Spacing"/>
    <w:uiPriority w:val="1"/>
    <w:qFormat/>
    <w:rsid w:val="00922EE3"/>
    <w:rPr>
      <w:rFonts w:ascii="Arial" w:eastAsiaTheme="minorHAnsi" w:hAnsi="Arial"/>
      <w:sz w:val="24"/>
      <w:szCs w:val="24"/>
      <w:lang w:val="en-GB" w:eastAsia="en-US"/>
    </w:rPr>
  </w:style>
  <w:style w:type="character" w:styleId="CommentReference">
    <w:name w:val="annotation reference"/>
    <w:basedOn w:val="DefaultParagraphFont"/>
    <w:uiPriority w:val="99"/>
    <w:rsid w:val="00D85E6A"/>
    <w:rPr>
      <w:sz w:val="16"/>
      <w:szCs w:val="16"/>
    </w:rPr>
  </w:style>
  <w:style w:type="paragraph" w:styleId="CommentText">
    <w:name w:val="annotation text"/>
    <w:basedOn w:val="Normal"/>
    <w:link w:val="CommentTextChar"/>
    <w:uiPriority w:val="99"/>
    <w:rsid w:val="00D85E6A"/>
    <w:pPr>
      <w:spacing w:line="240" w:lineRule="auto"/>
    </w:pPr>
    <w:rPr>
      <w:sz w:val="20"/>
    </w:rPr>
  </w:style>
  <w:style w:type="character" w:customStyle="1" w:styleId="CommentTextChar">
    <w:name w:val="Comment Text Char"/>
    <w:basedOn w:val="DefaultParagraphFont"/>
    <w:link w:val="CommentText"/>
    <w:uiPriority w:val="99"/>
    <w:rsid w:val="00D85E6A"/>
    <w:rPr>
      <w:rFonts w:ascii="Arial" w:hAnsi="Arial"/>
      <w:color w:val="000000"/>
      <w:lang w:val="en-GB" w:eastAsia="de-DE"/>
    </w:rPr>
  </w:style>
  <w:style w:type="paragraph" w:styleId="CommentSubject">
    <w:name w:val="annotation subject"/>
    <w:basedOn w:val="CommentText"/>
    <w:next w:val="CommentText"/>
    <w:link w:val="CommentSubjectChar"/>
    <w:rsid w:val="00D85E6A"/>
    <w:rPr>
      <w:b/>
      <w:bCs/>
    </w:rPr>
  </w:style>
  <w:style w:type="character" w:customStyle="1" w:styleId="CommentSubjectChar">
    <w:name w:val="Comment Subject Char"/>
    <w:basedOn w:val="CommentTextChar"/>
    <w:link w:val="CommentSubject"/>
    <w:rsid w:val="00D85E6A"/>
    <w:rPr>
      <w:rFonts w:ascii="Arial" w:hAnsi="Arial"/>
      <w:b/>
      <w:bCs/>
      <w:color w:val="000000"/>
      <w:lang w:val="en-GB" w:eastAsia="de-DE"/>
    </w:rPr>
  </w:style>
  <w:style w:type="character" w:styleId="Strong">
    <w:name w:val="Strong"/>
    <w:basedOn w:val="DefaultParagraphFon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Emphasis">
    <w:name w:val="Emphasis"/>
    <w:aliases w:val="ECC HL italics"/>
    <w:basedOn w:val="DefaultParagraphFont"/>
    <w:uiPriority w:val="1"/>
    <w:qFormat/>
    <w:rsid w:val="009F6B83"/>
    <w:rPr>
      <w:i/>
      <w:iCs/>
    </w:rPr>
  </w:style>
  <w:style w:type="character" w:styleId="FollowedHyperlink">
    <w:name w:val="FollowedHyperlink"/>
    <w:basedOn w:val="DefaultParagraphFont"/>
    <w:unhideWhenUsed/>
    <w:rsid w:val="00F544FA"/>
    <w:rPr>
      <w:color w:val="800080" w:themeColor="followedHyperlink"/>
      <w:u w:val="single"/>
    </w:rPr>
  </w:style>
  <w:style w:type="paragraph" w:customStyle="1" w:styleId="List2">
    <w:name w:val="List2"/>
    <w:basedOn w:val="Normal"/>
    <w:rsid w:val="006F7F03"/>
    <w:pPr>
      <w:numPr>
        <w:numId w:val="5"/>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6"/>
      </w:numPr>
      <w:tabs>
        <w:tab w:val="num" w:pos="1778"/>
      </w:tabs>
      <w:spacing w:line="288" w:lineRule="auto"/>
      <w:ind w:left="1778"/>
    </w:pPr>
  </w:style>
  <w:style w:type="paragraph" w:customStyle="1" w:styleId="Liste1">
    <w:name w:val="Liste1"/>
    <w:basedOn w:val="Normal"/>
    <w:qFormat/>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DefaultParagraphFont"/>
    <w:uiPriority w:val="1"/>
    <w:qFormat/>
    <w:rsid w:val="00DC2A95"/>
    <w:rPr>
      <w:i w:val="0"/>
      <w:bdr w:val="none" w:sz="0" w:space="0" w:color="auto"/>
      <w:shd w:val="clear" w:color="auto" w:fill="FFFF00"/>
      <w:lang w:val="en-GB"/>
    </w:rPr>
  </w:style>
  <w:style w:type="character" w:customStyle="1" w:styleId="hps">
    <w:name w:val="hps"/>
    <w:basedOn w:val="DefaultParagraphFont"/>
    <w:rsid w:val="00FA4F83"/>
  </w:style>
  <w:style w:type="paragraph" w:customStyle="1" w:styleId="ECCBulletsLv1">
    <w:name w:val="ECC Bullets Lv1"/>
    <w:basedOn w:val="Normal"/>
    <w:link w:val="ECCBulletsLv1Char"/>
    <w:qFormat/>
    <w:rsid w:val="00602F7F"/>
    <w:pPr>
      <w:numPr>
        <w:numId w:val="8"/>
      </w:numPr>
      <w:tabs>
        <w:tab w:val="left" w:pos="340"/>
      </w:tabs>
      <w:spacing w:before="60" w:after="0" w:line="240" w:lineRule="auto"/>
      <w:ind w:left="340" w:hanging="340"/>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DefaultParagraphFont"/>
    <w:uiPriority w:val="1"/>
    <w:qFormat/>
    <w:rsid w:val="00042FDB"/>
    <w:rPr>
      <w:rFonts w:ascii="Arial" w:hAnsi="Arial" w:cs="Arial" w:hint="default"/>
      <w:bdr w:val="none" w:sz="0" w:space="0" w:color="auto" w:frame="1"/>
    </w:rPr>
  </w:style>
  <w:style w:type="paragraph" w:styleId="BodyTextIndent2">
    <w:name w:val="Body Text Indent 2"/>
    <w:basedOn w:val="Normal"/>
    <w:link w:val="BodyTextIndent2Char"/>
    <w:semiHidden/>
    <w:unhideWhenUsed/>
    <w:rsid w:val="00CE0CAC"/>
    <w:pPr>
      <w:spacing w:after="120" w:line="480" w:lineRule="auto"/>
      <w:ind w:left="283"/>
    </w:pPr>
  </w:style>
  <w:style w:type="character" w:customStyle="1" w:styleId="BodyTextIndent2Char">
    <w:name w:val="Body Text Indent 2 Char"/>
    <w:basedOn w:val="DefaultParagraphFont"/>
    <w:link w:val="BodyTextIndent2"/>
    <w:semiHidden/>
    <w:rsid w:val="00CE0CAC"/>
    <w:rPr>
      <w:rFonts w:ascii="Arial" w:hAnsi="Arial"/>
      <w:color w:val="000000"/>
      <w:sz w:val="22"/>
      <w:lang w:val="en-GB" w:eastAsia="de-DE"/>
    </w:rPr>
  </w:style>
  <w:style w:type="character" w:customStyle="1" w:styleId="ECCParagraphZchn">
    <w:name w:val="ECC Paragraph Zchn"/>
    <w:basedOn w:val="DefaultParagraphFont"/>
    <w:uiPriority w:val="99"/>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 w:type="paragraph" w:customStyle="1" w:styleId="Paragraphedeliste1">
    <w:name w:val="Paragraphe de liste1"/>
    <w:basedOn w:val="Normal"/>
    <w:rsid w:val="00C93A5B"/>
    <w:pPr>
      <w:suppressAutoHyphens/>
      <w:ind w:left="720"/>
      <w:contextualSpacing/>
    </w:pPr>
    <w:rPr>
      <w:kern w:val="1"/>
    </w:rPr>
  </w:style>
  <w:style w:type="paragraph" w:customStyle="1" w:styleId="Textebrut1">
    <w:name w:val="Texte brut1"/>
    <w:basedOn w:val="Normal"/>
    <w:rsid w:val="00697451"/>
    <w:pPr>
      <w:suppressAutoHyphens/>
      <w:spacing w:after="0" w:line="240" w:lineRule="auto"/>
      <w:jc w:val="left"/>
    </w:pPr>
    <w:rPr>
      <w:rFonts w:ascii="Calibri" w:eastAsia="Calibri" w:hAnsi="Calibri"/>
      <w:color w:val="00000A"/>
      <w:kern w:val="1"/>
      <w:szCs w:val="21"/>
      <w:lang w:val="de-DE" w:eastAsia="en-US"/>
    </w:rPr>
  </w:style>
  <w:style w:type="character" w:customStyle="1" w:styleId="ECCHLbold">
    <w:name w:val="ECC HL bold"/>
    <w:basedOn w:val="DefaultParagraphFont"/>
    <w:uiPriority w:val="1"/>
    <w:qFormat/>
    <w:rsid w:val="00284B22"/>
    <w:rPr>
      <w:b/>
    </w:rPr>
  </w:style>
  <w:style w:type="paragraph" w:customStyle="1" w:styleId="ECCBulletsLv2">
    <w:name w:val="ECC Bullets Lv2"/>
    <w:basedOn w:val="ECCBulletsLv1"/>
    <w:rsid w:val="00CD23B4"/>
    <w:pPr>
      <w:numPr>
        <w:numId w:val="0"/>
      </w:numPr>
      <w:tabs>
        <w:tab w:val="clear" w:pos="340"/>
        <w:tab w:val="left" w:pos="680"/>
      </w:tabs>
      <w:spacing w:line="288" w:lineRule="auto"/>
      <w:ind w:left="720" w:hanging="360"/>
      <w:contextualSpacing/>
    </w:pPr>
  </w:style>
  <w:style w:type="paragraph" w:customStyle="1" w:styleId="ECCBox">
    <w:name w:val="ECC Box"/>
    <w:link w:val="ECCBoxZchn"/>
    <w:uiPriority w:val="99"/>
    <w:rsid w:val="006E4FD9"/>
    <w:pPr>
      <w:keepLines/>
      <w:pBdr>
        <w:top w:val="single" w:sz="12" w:space="4" w:color="auto"/>
        <w:left w:val="single" w:sz="12" w:space="4" w:color="auto"/>
        <w:bottom w:val="single" w:sz="12" w:space="4" w:color="auto"/>
        <w:right w:val="single" w:sz="12" w:space="4" w:color="auto"/>
      </w:pBdr>
      <w:spacing w:before="60" w:after="60"/>
      <w:jc w:val="both"/>
    </w:pPr>
    <w:rPr>
      <w:rFonts w:ascii="Arial" w:hAnsi="Arial"/>
      <w:lang w:val="da-DK" w:eastAsia="de-DE"/>
    </w:rPr>
  </w:style>
  <w:style w:type="character" w:customStyle="1" w:styleId="ECCBoxZchn">
    <w:name w:val="ECC Box Zchn"/>
    <w:link w:val="ECCBox"/>
    <w:uiPriority w:val="99"/>
    <w:rsid w:val="006E4FD9"/>
    <w:rPr>
      <w:rFonts w:ascii="Arial" w:hAnsi="Arial"/>
      <w:lang w:val="da-DK" w:eastAsia="de-DE"/>
    </w:rPr>
  </w:style>
  <w:style w:type="paragraph" w:customStyle="1" w:styleId="ECCTabletext">
    <w:name w:val="ECC Table text"/>
    <w:basedOn w:val="Normal"/>
    <w:qFormat/>
    <w:rsid w:val="009B6DB7"/>
    <w:pPr>
      <w:spacing w:before="60" w:after="60" w:line="240" w:lineRule="auto"/>
    </w:pPr>
    <w:rPr>
      <w:rFonts w:eastAsia="Calibri"/>
      <w:color w:val="auto"/>
      <w:sz w:val="20"/>
      <w:szCs w:val="22"/>
      <w:lang w:eastAsia="en-US"/>
    </w:rPr>
  </w:style>
  <w:style w:type="paragraph" w:styleId="Revision">
    <w:name w:val="Revision"/>
    <w:hidden/>
    <w:uiPriority w:val="99"/>
    <w:semiHidden/>
    <w:rsid w:val="00491F13"/>
    <w:rPr>
      <w:rFonts w:ascii="Arial" w:hAnsi="Arial"/>
      <w:color w:val="000000"/>
      <w:sz w:val="22"/>
      <w:lang w:val="en-GB" w:eastAsia="de-DE"/>
    </w:rPr>
  </w:style>
  <w:style w:type="paragraph" w:customStyle="1" w:styleId="Englisch">
    <w:name w:val="Englisch"/>
    <w:basedOn w:val="Normal"/>
    <w:qFormat/>
    <w:rsid w:val="00F479CF"/>
    <w:pPr>
      <w:spacing w:after="200" w:line="276" w:lineRule="auto"/>
      <w:jc w:val="left"/>
    </w:pPr>
    <w:rPr>
      <w:rFonts w:eastAsiaTheme="minorHAnsi" w:cs="Arial"/>
      <w:color w:val="auto"/>
      <w:szCs w:val="22"/>
      <w:lang w:eastAsia="en-US"/>
    </w:rPr>
  </w:style>
  <w:style w:type="paragraph" w:styleId="TOC2">
    <w:name w:val="toc 2"/>
    <w:basedOn w:val="Normal"/>
    <w:next w:val="Normal"/>
    <w:autoRedefine/>
    <w:semiHidden/>
    <w:unhideWhenUsed/>
    <w:rsid w:val="00FE001D"/>
    <w:pPr>
      <w:ind w:left="220"/>
    </w:pPr>
  </w:style>
  <w:style w:type="character" w:customStyle="1" w:styleId="Standard-eigenZchn">
    <w:name w:val="Standard-eigen Zchn"/>
    <w:basedOn w:val="DefaultParagraphFont"/>
    <w:link w:val="Standard-eigen"/>
    <w:locked/>
    <w:rsid w:val="00CB549A"/>
    <w:rPr>
      <w:rFonts w:ascii="Arial" w:hAnsi="Arial" w:cs="Arial"/>
    </w:rPr>
  </w:style>
  <w:style w:type="paragraph" w:customStyle="1" w:styleId="Standard-eigen">
    <w:name w:val="Standard-eigen"/>
    <w:basedOn w:val="Normal"/>
    <w:link w:val="Standard-eigenZchn"/>
    <w:qFormat/>
    <w:rsid w:val="00CB549A"/>
    <w:pPr>
      <w:spacing w:after="200" w:line="276" w:lineRule="auto"/>
      <w:jc w:val="left"/>
    </w:pPr>
    <w:rPr>
      <w:rFonts w:cs="Arial"/>
      <w:color w:val="auto"/>
      <w:sz w:val="20"/>
      <w:lang w:val="fr-FR" w:eastAsia="fr-FR"/>
    </w:rPr>
  </w:style>
  <w:style w:type="paragraph" w:customStyle="1" w:styleId="paragraph">
    <w:name w:val="paragraph"/>
    <w:basedOn w:val="Normal"/>
    <w:rsid w:val="00A124F8"/>
    <w:pPr>
      <w:spacing w:after="0" w:line="240" w:lineRule="auto"/>
      <w:jc w:val="left"/>
    </w:pPr>
    <w:rPr>
      <w:rFonts w:ascii="Times New Roman" w:hAnsi="Times New Roman"/>
      <w:color w:val="auto"/>
      <w:sz w:val="24"/>
      <w:szCs w:val="24"/>
      <w:lang w:eastAsia="en-GB"/>
    </w:rPr>
  </w:style>
  <w:style w:type="character" w:customStyle="1" w:styleId="spellingerror">
    <w:name w:val="spellingerror"/>
    <w:basedOn w:val="DefaultParagraphFont"/>
    <w:rsid w:val="00A124F8"/>
  </w:style>
  <w:style w:type="character" w:customStyle="1" w:styleId="normaltextrun1">
    <w:name w:val="normaltextrun1"/>
    <w:basedOn w:val="DefaultParagraphFont"/>
    <w:rsid w:val="00A124F8"/>
  </w:style>
  <w:style w:type="character" w:customStyle="1" w:styleId="eop">
    <w:name w:val="eop"/>
    <w:basedOn w:val="DefaultParagraphFont"/>
    <w:rsid w:val="00A124F8"/>
  </w:style>
  <w:style w:type="paragraph" w:customStyle="1" w:styleId="p1">
    <w:name w:val="p1"/>
    <w:basedOn w:val="Normal"/>
    <w:rsid w:val="00B11018"/>
    <w:pPr>
      <w:spacing w:after="0" w:line="240" w:lineRule="auto"/>
      <w:jc w:val="left"/>
    </w:pPr>
    <w:rPr>
      <w:rFonts w:ascii="Helvetica Neue" w:eastAsiaTheme="minorHAnsi" w:hAnsi="Helvetica Neue" w:cs="Calibri"/>
      <w:color w:val="auto"/>
      <w:sz w:val="20"/>
      <w:lang w:eastAsia="en-GB"/>
    </w:rPr>
  </w:style>
  <w:style w:type="character" w:customStyle="1" w:styleId="ECCBulletsLv1Char">
    <w:name w:val="ECC Bullets Lv1 Char"/>
    <w:basedOn w:val="DefaultParagraphFont"/>
    <w:link w:val="ECCBulletsLv1"/>
    <w:locked/>
    <w:rsid w:val="00423C9C"/>
    <w:rPr>
      <w:rFonts w:ascii="Arial" w:eastAsia="Calibri" w:hAnsi="Arial"/>
      <w:szCs w:val="22"/>
      <w:lang w:val="en-GB" w:eastAsia="en-US"/>
    </w:rPr>
  </w:style>
  <w:style w:type="character" w:styleId="UnresolvedMention">
    <w:name w:val="Unresolved Mention"/>
    <w:basedOn w:val="DefaultParagraphFont"/>
    <w:uiPriority w:val="99"/>
    <w:semiHidden/>
    <w:unhideWhenUsed/>
    <w:rsid w:val="00FD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2">
      <w:bodyDiv w:val="1"/>
      <w:marLeft w:val="0"/>
      <w:marRight w:val="0"/>
      <w:marTop w:val="0"/>
      <w:marBottom w:val="0"/>
      <w:divBdr>
        <w:top w:val="none" w:sz="0" w:space="0" w:color="auto"/>
        <w:left w:val="none" w:sz="0" w:space="0" w:color="auto"/>
        <w:bottom w:val="none" w:sz="0" w:space="0" w:color="auto"/>
        <w:right w:val="none" w:sz="0" w:space="0" w:color="auto"/>
      </w:divBdr>
    </w:div>
    <w:div w:id="7417276">
      <w:bodyDiv w:val="1"/>
      <w:marLeft w:val="0"/>
      <w:marRight w:val="0"/>
      <w:marTop w:val="0"/>
      <w:marBottom w:val="0"/>
      <w:divBdr>
        <w:top w:val="none" w:sz="0" w:space="0" w:color="auto"/>
        <w:left w:val="none" w:sz="0" w:space="0" w:color="auto"/>
        <w:bottom w:val="none" w:sz="0" w:space="0" w:color="auto"/>
        <w:right w:val="none" w:sz="0" w:space="0" w:color="auto"/>
      </w:divBdr>
    </w:div>
    <w:div w:id="10494588">
      <w:bodyDiv w:val="1"/>
      <w:marLeft w:val="0"/>
      <w:marRight w:val="0"/>
      <w:marTop w:val="0"/>
      <w:marBottom w:val="0"/>
      <w:divBdr>
        <w:top w:val="none" w:sz="0" w:space="0" w:color="auto"/>
        <w:left w:val="none" w:sz="0" w:space="0" w:color="auto"/>
        <w:bottom w:val="none" w:sz="0" w:space="0" w:color="auto"/>
        <w:right w:val="none" w:sz="0" w:space="0" w:color="auto"/>
      </w:divBdr>
    </w:div>
    <w:div w:id="22171068">
      <w:bodyDiv w:val="1"/>
      <w:marLeft w:val="0"/>
      <w:marRight w:val="0"/>
      <w:marTop w:val="0"/>
      <w:marBottom w:val="0"/>
      <w:divBdr>
        <w:top w:val="none" w:sz="0" w:space="0" w:color="auto"/>
        <w:left w:val="none" w:sz="0" w:space="0" w:color="auto"/>
        <w:bottom w:val="none" w:sz="0" w:space="0" w:color="auto"/>
        <w:right w:val="none" w:sz="0" w:space="0" w:color="auto"/>
      </w:divBdr>
    </w:div>
    <w:div w:id="22219244">
      <w:bodyDiv w:val="1"/>
      <w:marLeft w:val="0"/>
      <w:marRight w:val="0"/>
      <w:marTop w:val="0"/>
      <w:marBottom w:val="0"/>
      <w:divBdr>
        <w:top w:val="none" w:sz="0" w:space="0" w:color="auto"/>
        <w:left w:val="none" w:sz="0" w:space="0" w:color="auto"/>
        <w:bottom w:val="none" w:sz="0" w:space="0" w:color="auto"/>
        <w:right w:val="none" w:sz="0" w:space="0" w:color="auto"/>
      </w:divBdr>
    </w:div>
    <w:div w:id="32507001">
      <w:bodyDiv w:val="1"/>
      <w:marLeft w:val="0"/>
      <w:marRight w:val="0"/>
      <w:marTop w:val="0"/>
      <w:marBottom w:val="0"/>
      <w:divBdr>
        <w:top w:val="none" w:sz="0" w:space="0" w:color="auto"/>
        <w:left w:val="none" w:sz="0" w:space="0" w:color="auto"/>
        <w:bottom w:val="none" w:sz="0" w:space="0" w:color="auto"/>
        <w:right w:val="none" w:sz="0" w:space="0" w:color="auto"/>
      </w:divBdr>
    </w:div>
    <w:div w:id="35277827">
      <w:bodyDiv w:val="1"/>
      <w:marLeft w:val="0"/>
      <w:marRight w:val="0"/>
      <w:marTop w:val="0"/>
      <w:marBottom w:val="0"/>
      <w:divBdr>
        <w:top w:val="none" w:sz="0" w:space="0" w:color="auto"/>
        <w:left w:val="none" w:sz="0" w:space="0" w:color="auto"/>
        <w:bottom w:val="none" w:sz="0" w:space="0" w:color="auto"/>
        <w:right w:val="none" w:sz="0" w:space="0" w:color="auto"/>
      </w:divBdr>
    </w:div>
    <w:div w:id="37515166">
      <w:bodyDiv w:val="1"/>
      <w:marLeft w:val="0"/>
      <w:marRight w:val="0"/>
      <w:marTop w:val="0"/>
      <w:marBottom w:val="0"/>
      <w:divBdr>
        <w:top w:val="none" w:sz="0" w:space="0" w:color="auto"/>
        <w:left w:val="none" w:sz="0" w:space="0" w:color="auto"/>
        <w:bottom w:val="none" w:sz="0" w:space="0" w:color="auto"/>
        <w:right w:val="none" w:sz="0" w:space="0" w:color="auto"/>
      </w:divBdr>
    </w:div>
    <w:div w:id="50615853">
      <w:bodyDiv w:val="1"/>
      <w:marLeft w:val="0"/>
      <w:marRight w:val="0"/>
      <w:marTop w:val="0"/>
      <w:marBottom w:val="0"/>
      <w:divBdr>
        <w:top w:val="none" w:sz="0" w:space="0" w:color="auto"/>
        <w:left w:val="none" w:sz="0" w:space="0" w:color="auto"/>
        <w:bottom w:val="none" w:sz="0" w:space="0" w:color="auto"/>
        <w:right w:val="none" w:sz="0" w:space="0" w:color="auto"/>
      </w:divBdr>
    </w:div>
    <w:div w:id="64375730">
      <w:bodyDiv w:val="1"/>
      <w:marLeft w:val="0"/>
      <w:marRight w:val="0"/>
      <w:marTop w:val="0"/>
      <w:marBottom w:val="0"/>
      <w:divBdr>
        <w:top w:val="none" w:sz="0" w:space="0" w:color="auto"/>
        <w:left w:val="none" w:sz="0" w:space="0" w:color="auto"/>
        <w:bottom w:val="none" w:sz="0" w:space="0" w:color="auto"/>
        <w:right w:val="none" w:sz="0" w:space="0" w:color="auto"/>
      </w:divBdr>
    </w:div>
    <w:div w:id="65884869">
      <w:bodyDiv w:val="1"/>
      <w:marLeft w:val="0"/>
      <w:marRight w:val="0"/>
      <w:marTop w:val="0"/>
      <w:marBottom w:val="0"/>
      <w:divBdr>
        <w:top w:val="none" w:sz="0" w:space="0" w:color="auto"/>
        <w:left w:val="none" w:sz="0" w:space="0" w:color="auto"/>
        <w:bottom w:val="none" w:sz="0" w:space="0" w:color="auto"/>
        <w:right w:val="none" w:sz="0" w:space="0" w:color="auto"/>
      </w:divBdr>
    </w:div>
    <w:div w:id="69011787">
      <w:bodyDiv w:val="1"/>
      <w:marLeft w:val="0"/>
      <w:marRight w:val="0"/>
      <w:marTop w:val="0"/>
      <w:marBottom w:val="0"/>
      <w:divBdr>
        <w:top w:val="none" w:sz="0" w:space="0" w:color="auto"/>
        <w:left w:val="none" w:sz="0" w:space="0" w:color="auto"/>
        <w:bottom w:val="none" w:sz="0" w:space="0" w:color="auto"/>
        <w:right w:val="none" w:sz="0" w:space="0" w:color="auto"/>
      </w:divBdr>
    </w:div>
    <w:div w:id="77017707">
      <w:bodyDiv w:val="1"/>
      <w:marLeft w:val="0"/>
      <w:marRight w:val="0"/>
      <w:marTop w:val="0"/>
      <w:marBottom w:val="0"/>
      <w:divBdr>
        <w:top w:val="none" w:sz="0" w:space="0" w:color="auto"/>
        <w:left w:val="none" w:sz="0" w:space="0" w:color="auto"/>
        <w:bottom w:val="none" w:sz="0" w:space="0" w:color="auto"/>
        <w:right w:val="none" w:sz="0" w:space="0" w:color="auto"/>
      </w:divBdr>
    </w:div>
    <w:div w:id="82802772">
      <w:bodyDiv w:val="1"/>
      <w:marLeft w:val="0"/>
      <w:marRight w:val="0"/>
      <w:marTop w:val="0"/>
      <w:marBottom w:val="0"/>
      <w:divBdr>
        <w:top w:val="none" w:sz="0" w:space="0" w:color="auto"/>
        <w:left w:val="none" w:sz="0" w:space="0" w:color="auto"/>
        <w:bottom w:val="none" w:sz="0" w:space="0" w:color="auto"/>
        <w:right w:val="none" w:sz="0" w:space="0" w:color="auto"/>
      </w:divBdr>
    </w:div>
    <w:div w:id="113523355">
      <w:bodyDiv w:val="1"/>
      <w:marLeft w:val="0"/>
      <w:marRight w:val="0"/>
      <w:marTop w:val="0"/>
      <w:marBottom w:val="0"/>
      <w:divBdr>
        <w:top w:val="none" w:sz="0" w:space="0" w:color="auto"/>
        <w:left w:val="none" w:sz="0" w:space="0" w:color="auto"/>
        <w:bottom w:val="none" w:sz="0" w:space="0" w:color="auto"/>
        <w:right w:val="none" w:sz="0" w:space="0" w:color="auto"/>
      </w:divBdr>
    </w:div>
    <w:div w:id="116343348">
      <w:bodyDiv w:val="1"/>
      <w:marLeft w:val="0"/>
      <w:marRight w:val="0"/>
      <w:marTop w:val="0"/>
      <w:marBottom w:val="0"/>
      <w:divBdr>
        <w:top w:val="none" w:sz="0" w:space="0" w:color="auto"/>
        <w:left w:val="none" w:sz="0" w:space="0" w:color="auto"/>
        <w:bottom w:val="none" w:sz="0" w:space="0" w:color="auto"/>
        <w:right w:val="none" w:sz="0" w:space="0" w:color="auto"/>
      </w:divBdr>
    </w:div>
    <w:div w:id="117841126">
      <w:bodyDiv w:val="1"/>
      <w:marLeft w:val="0"/>
      <w:marRight w:val="0"/>
      <w:marTop w:val="0"/>
      <w:marBottom w:val="0"/>
      <w:divBdr>
        <w:top w:val="none" w:sz="0" w:space="0" w:color="auto"/>
        <w:left w:val="none" w:sz="0" w:space="0" w:color="auto"/>
        <w:bottom w:val="none" w:sz="0" w:space="0" w:color="auto"/>
        <w:right w:val="none" w:sz="0" w:space="0" w:color="auto"/>
      </w:divBdr>
    </w:div>
    <w:div w:id="120543373">
      <w:bodyDiv w:val="1"/>
      <w:marLeft w:val="0"/>
      <w:marRight w:val="0"/>
      <w:marTop w:val="0"/>
      <w:marBottom w:val="0"/>
      <w:divBdr>
        <w:top w:val="none" w:sz="0" w:space="0" w:color="auto"/>
        <w:left w:val="none" w:sz="0" w:space="0" w:color="auto"/>
        <w:bottom w:val="none" w:sz="0" w:space="0" w:color="auto"/>
        <w:right w:val="none" w:sz="0" w:space="0" w:color="auto"/>
      </w:divBdr>
    </w:div>
    <w:div w:id="121771137">
      <w:bodyDiv w:val="1"/>
      <w:marLeft w:val="0"/>
      <w:marRight w:val="0"/>
      <w:marTop w:val="0"/>
      <w:marBottom w:val="0"/>
      <w:divBdr>
        <w:top w:val="none" w:sz="0" w:space="0" w:color="auto"/>
        <w:left w:val="none" w:sz="0" w:space="0" w:color="auto"/>
        <w:bottom w:val="none" w:sz="0" w:space="0" w:color="auto"/>
        <w:right w:val="none" w:sz="0" w:space="0" w:color="auto"/>
      </w:divBdr>
    </w:div>
    <w:div w:id="125247304">
      <w:bodyDiv w:val="1"/>
      <w:marLeft w:val="0"/>
      <w:marRight w:val="0"/>
      <w:marTop w:val="0"/>
      <w:marBottom w:val="0"/>
      <w:divBdr>
        <w:top w:val="none" w:sz="0" w:space="0" w:color="auto"/>
        <w:left w:val="none" w:sz="0" w:space="0" w:color="auto"/>
        <w:bottom w:val="none" w:sz="0" w:space="0" w:color="auto"/>
        <w:right w:val="none" w:sz="0" w:space="0" w:color="auto"/>
      </w:divBdr>
    </w:div>
    <w:div w:id="134153212">
      <w:bodyDiv w:val="1"/>
      <w:marLeft w:val="0"/>
      <w:marRight w:val="0"/>
      <w:marTop w:val="0"/>
      <w:marBottom w:val="0"/>
      <w:divBdr>
        <w:top w:val="none" w:sz="0" w:space="0" w:color="auto"/>
        <w:left w:val="none" w:sz="0" w:space="0" w:color="auto"/>
        <w:bottom w:val="none" w:sz="0" w:space="0" w:color="auto"/>
        <w:right w:val="none" w:sz="0" w:space="0" w:color="auto"/>
      </w:divBdr>
    </w:div>
    <w:div w:id="137722264">
      <w:bodyDiv w:val="1"/>
      <w:marLeft w:val="0"/>
      <w:marRight w:val="0"/>
      <w:marTop w:val="0"/>
      <w:marBottom w:val="0"/>
      <w:divBdr>
        <w:top w:val="none" w:sz="0" w:space="0" w:color="auto"/>
        <w:left w:val="none" w:sz="0" w:space="0" w:color="auto"/>
        <w:bottom w:val="none" w:sz="0" w:space="0" w:color="auto"/>
        <w:right w:val="none" w:sz="0" w:space="0" w:color="auto"/>
      </w:divBdr>
    </w:div>
    <w:div w:id="146018665">
      <w:bodyDiv w:val="1"/>
      <w:marLeft w:val="0"/>
      <w:marRight w:val="0"/>
      <w:marTop w:val="0"/>
      <w:marBottom w:val="0"/>
      <w:divBdr>
        <w:top w:val="none" w:sz="0" w:space="0" w:color="auto"/>
        <w:left w:val="none" w:sz="0" w:space="0" w:color="auto"/>
        <w:bottom w:val="none" w:sz="0" w:space="0" w:color="auto"/>
        <w:right w:val="none" w:sz="0" w:space="0" w:color="auto"/>
      </w:divBdr>
    </w:div>
    <w:div w:id="148134449">
      <w:bodyDiv w:val="1"/>
      <w:marLeft w:val="0"/>
      <w:marRight w:val="0"/>
      <w:marTop w:val="0"/>
      <w:marBottom w:val="0"/>
      <w:divBdr>
        <w:top w:val="none" w:sz="0" w:space="0" w:color="auto"/>
        <w:left w:val="none" w:sz="0" w:space="0" w:color="auto"/>
        <w:bottom w:val="none" w:sz="0" w:space="0" w:color="auto"/>
        <w:right w:val="none" w:sz="0" w:space="0" w:color="auto"/>
      </w:divBdr>
    </w:div>
    <w:div w:id="148593704">
      <w:bodyDiv w:val="1"/>
      <w:marLeft w:val="0"/>
      <w:marRight w:val="0"/>
      <w:marTop w:val="0"/>
      <w:marBottom w:val="0"/>
      <w:divBdr>
        <w:top w:val="none" w:sz="0" w:space="0" w:color="auto"/>
        <w:left w:val="none" w:sz="0" w:space="0" w:color="auto"/>
        <w:bottom w:val="none" w:sz="0" w:space="0" w:color="auto"/>
        <w:right w:val="none" w:sz="0" w:space="0" w:color="auto"/>
      </w:divBdr>
    </w:div>
    <w:div w:id="150995691">
      <w:bodyDiv w:val="1"/>
      <w:marLeft w:val="0"/>
      <w:marRight w:val="0"/>
      <w:marTop w:val="0"/>
      <w:marBottom w:val="0"/>
      <w:divBdr>
        <w:top w:val="none" w:sz="0" w:space="0" w:color="auto"/>
        <w:left w:val="none" w:sz="0" w:space="0" w:color="auto"/>
        <w:bottom w:val="none" w:sz="0" w:space="0" w:color="auto"/>
        <w:right w:val="none" w:sz="0" w:space="0" w:color="auto"/>
      </w:divBdr>
    </w:div>
    <w:div w:id="156195571">
      <w:bodyDiv w:val="1"/>
      <w:marLeft w:val="0"/>
      <w:marRight w:val="0"/>
      <w:marTop w:val="0"/>
      <w:marBottom w:val="0"/>
      <w:divBdr>
        <w:top w:val="none" w:sz="0" w:space="0" w:color="auto"/>
        <w:left w:val="none" w:sz="0" w:space="0" w:color="auto"/>
        <w:bottom w:val="none" w:sz="0" w:space="0" w:color="auto"/>
        <w:right w:val="none" w:sz="0" w:space="0" w:color="auto"/>
      </w:divBdr>
    </w:div>
    <w:div w:id="161940249">
      <w:bodyDiv w:val="1"/>
      <w:marLeft w:val="0"/>
      <w:marRight w:val="0"/>
      <w:marTop w:val="0"/>
      <w:marBottom w:val="0"/>
      <w:divBdr>
        <w:top w:val="none" w:sz="0" w:space="0" w:color="auto"/>
        <w:left w:val="none" w:sz="0" w:space="0" w:color="auto"/>
        <w:bottom w:val="none" w:sz="0" w:space="0" w:color="auto"/>
        <w:right w:val="none" w:sz="0" w:space="0" w:color="auto"/>
      </w:divBdr>
    </w:div>
    <w:div w:id="162279717">
      <w:bodyDiv w:val="1"/>
      <w:marLeft w:val="0"/>
      <w:marRight w:val="0"/>
      <w:marTop w:val="0"/>
      <w:marBottom w:val="0"/>
      <w:divBdr>
        <w:top w:val="none" w:sz="0" w:space="0" w:color="auto"/>
        <w:left w:val="none" w:sz="0" w:space="0" w:color="auto"/>
        <w:bottom w:val="none" w:sz="0" w:space="0" w:color="auto"/>
        <w:right w:val="none" w:sz="0" w:space="0" w:color="auto"/>
      </w:divBdr>
    </w:div>
    <w:div w:id="173110332">
      <w:bodyDiv w:val="1"/>
      <w:marLeft w:val="0"/>
      <w:marRight w:val="0"/>
      <w:marTop w:val="0"/>
      <w:marBottom w:val="0"/>
      <w:divBdr>
        <w:top w:val="none" w:sz="0" w:space="0" w:color="auto"/>
        <w:left w:val="none" w:sz="0" w:space="0" w:color="auto"/>
        <w:bottom w:val="none" w:sz="0" w:space="0" w:color="auto"/>
        <w:right w:val="none" w:sz="0" w:space="0" w:color="auto"/>
      </w:divBdr>
    </w:div>
    <w:div w:id="174391806">
      <w:bodyDiv w:val="1"/>
      <w:marLeft w:val="0"/>
      <w:marRight w:val="0"/>
      <w:marTop w:val="0"/>
      <w:marBottom w:val="0"/>
      <w:divBdr>
        <w:top w:val="none" w:sz="0" w:space="0" w:color="auto"/>
        <w:left w:val="none" w:sz="0" w:space="0" w:color="auto"/>
        <w:bottom w:val="none" w:sz="0" w:space="0" w:color="auto"/>
        <w:right w:val="none" w:sz="0" w:space="0" w:color="auto"/>
      </w:divBdr>
    </w:div>
    <w:div w:id="180903204">
      <w:bodyDiv w:val="1"/>
      <w:marLeft w:val="0"/>
      <w:marRight w:val="0"/>
      <w:marTop w:val="0"/>
      <w:marBottom w:val="0"/>
      <w:divBdr>
        <w:top w:val="none" w:sz="0" w:space="0" w:color="auto"/>
        <w:left w:val="none" w:sz="0" w:space="0" w:color="auto"/>
        <w:bottom w:val="none" w:sz="0" w:space="0" w:color="auto"/>
        <w:right w:val="none" w:sz="0" w:space="0" w:color="auto"/>
      </w:divBdr>
    </w:div>
    <w:div w:id="182476212">
      <w:bodyDiv w:val="1"/>
      <w:marLeft w:val="0"/>
      <w:marRight w:val="0"/>
      <w:marTop w:val="0"/>
      <w:marBottom w:val="0"/>
      <w:divBdr>
        <w:top w:val="none" w:sz="0" w:space="0" w:color="auto"/>
        <w:left w:val="none" w:sz="0" w:space="0" w:color="auto"/>
        <w:bottom w:val="none" w:sz="0" w:space="0" w:color="auto"/>
        <w:right w:val="none" w:sz="0" w:space="0" w:color="auto"/>
      </w:divBdr>
    </w:div>
    <w:div w:id="186985794">
      <w:bodyDiv w:val="1"/>
      <w:marLeft w:val="0"/>
      <w:marRight w:val="0"/>
      <w:marTop w:val="0"/>
      <w:marBottom w:val="0"/>
      <w:divBdr>
        <w:top w:val="none" w:sz="0" w:space="0" w:color="auto"/>
        <w:left w:val="none" w:sz="0" w:space="0" w:color="auto"/>
        <w:bottom w:val="none" w:sz="0" w:space="0" w:color="auto"/>
        <w:right w:val="none" w:sz="0" w:space="0" w:color="auto"/>
      </w:divBdr>
    </w:div>
    <w:div w:id="196897871">
      <w:bodyDiv w:val="1"/>
      <w:marLeft w:val="0"/>
      <w:marRight w:val="0"/>
      <w:marTop w:val="0"/>
      <w:marBottom w:val="0"/>
      <w:divBdr>
        <w:top w:val="none" w:sz="0" w:space="0" w:color="auto"/>
        <w:left w:val="none" w:sz="0" w:space="0" w:color="auto"/>
        <w:bottom w:val="none" w:sz="0" w:space="0" w:color="auto"/>
        <w:right w:val="none" w:sz="0" w:space="0" w:color="auto"/>
      </w:divBdr>
    </w:div>
    <w:div w:id="198203915">
      <w:bodyDiv w:val="1"/>
      <w:marLeft w:val="0"/>
      <w:marRight w:val="0"/>
      <w:marTop w:val="0"/>
      <w:marBottom w:val="0"/>
      <w:divBdr>
        <w:top w:val="none" w:sz="0" w:space="0" w:color="auto"/>
        <w:left w:val="none" w:sz="0" w:space="0" w:color="auto"/>
        <w:bottom w:val="none" w:sz="0" w:space="0" w:color="auto"/>
        <w:right w:val="none" w:sz="0" w:space="0" w:color="auto"/>
      </w:divBdr>
    </w:div>
    <w:div w:id="201788870">
      <w:bodyDiv w:val="1"/>
      <w:marLeft w:val="0"/>
      <w:marRight w:val="0"/>
      <w:marTop w:val="0"/>
      <w:marBottom w:val="0"/>
      <w:divBdr>
        <w:top w:val="none" w:sz="0" w:space="0" w:color="auto"/>
        <w:left w:val="none" w:sz="0" w:space="0" w:color="auto"/>
        <w:bottom w:val="none" w:sz="0" w:space="0" w:color="auto"/>
        <w:right w:val="none" w:sz="0" w:space="0" w:color="auto"/>
      </w:divBdr>
    </w:div>
    <w:div w:id="206574332">
      <w:bodyDiv w:val="1"/>
      <w:marLeft w:val="0"/>
      <w:marRight w:val="0"/>
      <w:marTop w:val="0"/>
      <w:marBottom w:val="0"/>
      <w:divBdr>
        <w:top w:val="none" w:sz="0" w:space="0" w:color="auto"/>
        <w:left w:val="none" w:sz="0" w:space="0" w:color="auto"/>
        <w:bottom w:val="none" w:sz="0" w:space="0" w:color="auto"/>
        <w:right w:val="none" w:sz="0" w:space="0" w:color="auto"/>
      </w:divBdr>
    </w:div>
    <w:div w:id="214775618">
      <w:bodyDiv w:val="1"/>
      <w:marLeft w:val="0"/>
      <w:marRight w:val="0"/>
      <w:marTop w:val="0"/>
      <w:marBottom w:val="0"/>
      <w:divBdr>
        <w:top w:val="none" w:sz="0" w:space="0" w:color="auto"/>
        <w:left w:val="none" w:sz="0" w:space="0" w:color="auto"/>
        <w:bottom w:val="none" w:sz="0" w:space="0" w:color="auto"/>
        <w:right w:val="none" w:sz="0" w:space="0" w:color="auto"/>
      </w:divBdr>
    </w:div>
    <w:div w:id="217210001">
      <w:bodyDiv w:val="1"/>
      <w:marLeft w:val="0"/>
      <w:marRight w:val="0"/>
      <w:marTop w:val="0"/>
      <w:marBottom w:val="0"/>
      <w:divBdr>
        <w:top w:val="none" w:sz="0" w:space="0" w:color="auto"/>
        <w:left w:val="none" w:sz="0" w:space="0" w:color="auto"/>
        <w:bottom w:val="none" w:sz="0" w:space="0" w:color="auto"/>
        <w:right w:val="none" w:sz="0" w:space="0" w:color="auto"/>
      </w:divBdr>
    </w:div>
    <w:div w:id="220292409">
      <w:bodyDiv w:val="1"/>
      <w:marLeft w:val="0"/>
      <w:marRight w:val="0"/>
      <w:marTop w:val="0"/>
      <w:marBottom w:val="0"/>
      <w:divBdr>
        <w:top w:val="none" w:sz="0" w:space="0" w:color="auto"/>
        <w:left w:val="none" w:sz="0" w:space="0" w:color="auto"/>
        <w:bottom w:val="none" w:sz="0" w:space="0" w:color="auto"/>
        <w:right w:val="none" w:sz="0" w:space="0" w:color="auto"/>
      </w:divBdr>
    </w:div>
    <w:div w:id="225142044">
      <w:bodyDiv w:val="1"/>
      <w:marLeft w:val="0"/>
      <w:marRight w:val="0"/>
      <w:marTop w:val="0"/>
      <w:marBottom w:val="0"/>
      <w:divBdr>
        <w:top w:val="none" w:sz="0" w:space="0" w:color="auto"/>
        <w:left w:val="none" w:sz="0" w:space="0" w:color="auto"/>
        <w:bottom w:val="none" w:sz="0" w:space="0" w:color="auto"/>
        <w:right w:val="none" w:sz="0" w:space="0" w:color="auto"/>
      </w:divBdr>
    </w:div>
    <w:div w:id="232736768">
      <w:bodyDiv w:val="1"/>
      <w:marLeft w:val="0"/>
      <w:marRight w:val="0"/>
      <w:marTop w:val="0"/>
      <w:marBottom w:val="0"/>
      <w:divBdr>
        <w:top w:val="none" w:sz="0" w:space="0" w:color="auto"/>
        <w:left w:val="none" w:sz="0" w:space="0" w:color="auto"/>
        <w:bottom w:val="none" w:sz="0" w:space="0" w:color="auto"/>
        <w:right w:val="none" w:sz="0" w:space="0" w:color="auto"/>
      </w:divBdr>
    </w:div>
    <w:div w:id="235433183">
      <w:bodyDiv w:val="1"/>
      <w:marLeft w:val="0"/>
      <w:marRight w:val="0"/>
      <w:marTop w:val="0"/>
      <w:marBottom w:val="0"/>
      <w:divBdr>
        <w:top w:val="none" w:sz="0" w:space="0" w:color="auto"/>
        <w:left w:val="none" w:sz="0" w:space="0" w:color="auto"/>
        <w:bottom w:val="none" w:sz="0" w:space="0" w:color="auto"/>
        <w:right w:val="none" w:sz="0" w:space="0" w:color="auto"/>
      </w:divBdr>
    </w:div>
    <w:div w:id="236935857">
      <w:bodyDiv w:val="1"/>
      <w:marLeft w:val="0"/>
      <w:marRight w:val="0"/>
      <w:marTop w:val="0"/>
      <w:marBottom w:val="0"/>
      <w:divBdr>
        <w:top w:val="none" w:sz="0" w:space="0" w:color="auto"/>
        <w:left w:val="none" w:sz="0" w:space="0" w:color="auto"/>
        <w:bottom w:val="none" w:sz="0" w:space="0" w:color="auto"/>
        <w:right w:val="none" w:sz="0" w:space="0" w:color="auto"/>
      </w:divBdr>
    </w:div>
    <w:div w:id="238558471">
      <w:bodyDiv w:val="1"/>
      <w:marLeft w:val="0"/>
      <w:marRight w:val="0"/>
      <w:marTop w:val="0"/>
      <w:marBottom w:val="0"/>
      <w:divBdr>
        <w:top w:val="none" w:sz="0" w:space="0" w:color="auto"/>
        <w:left w:val="none" w:sz="0" w:space="0" w:color="auto"/>
        <w:bottom w:val="none" w:sz="0" w:space="0" w:color="auto"/>
        <w:right w:val="none" w:sz="0" w:space="0" w:color="auto"/>
      </w:divBdr>
    </w:div>
    <w:div w:id="240454472">
      <w:bodyDiv w:val="1"/>
      <w:marLeft w:val="0"/>
      <w:marRight w:val="0"/>
      <w:marTop w:val="0"/>
      <w:marBottom w:val="0"/>
      <w:divBdr>
        <w:top w:val="none" w:sz="0" w:space="0" w:color="auto"/>
        <w:left w:val="none" w:sz="0" w:space="0" w:color="auto"/>
        <w:bottom w:val="none" w:sz="0" w:space="0" w:color="auto"/>
        <w:right w:val="none" w:sz="0" w:space="0" w:color="auto"/>
      </w:divBdr>
    </w:div>
    <w:div w:id="243030766">
      <w:bodyDiv w:val="1"/>
      <w:marLeft w:val="0"/>
      <w:marRight w:val="0"/>
      <w:marTop w:val="0"/>
      <w:marBottom w:val="0"/>
      <w:divBdr>
        <w:top w:val="none" w:sz="0" w:space="0" w:color="auto"/>
        <w:left w:val="none" w:sz="0" w:space="0" w:color="auto"/>
        <w:bottom w:val="none" w:sz="0" w:space="0" w:color="auto"/>
        <w:right w:val="none" w:sz="0" w:space="0" w:color="auto"/>
      </w:divBdr>
    </w:div>
    <w:div w:id="244807059">
      <w:bodyDiv w:val="1"/>
      <w:marLeft w:val="0"/>
      <w:marRight w:val="0"/>
      <w:marTop w:val="0"/>
      <w:marBottom w:val="0"/>
      <w:divBdr>
        <w:top w:val="none" w:sz="0" w:space="0" w:color="auto"/>
        <w:left w:val="none" w:sz="0" w:space="0" w:color="auto"/>
        <w:bottom w:val="none" w:sz="0" w:space="0" w:color="auto"/>
        <w:right w:val="none" w:sz="0" w:space="0" w:color="auto"/>
      </w:divBdr>
    </w:div>
    <w:div w:id="246421936">
      <w:bodyDiv w:val="1"/>
      <w:marLeft w:val="0"/>
      <w:marRight w:val="0"/>
      <w:marTop w:val="0"/>
      <w:marBottom w:val="0"/>
      <w:divBdr>
        <w:top w:val="none" w:sz="0" w:space="0" w:color="auto"/>
        <w:left w:val="none" w:sz="0" w:space="0" w:color="auto"/>
        <w:bottom w:val="none" w:sz="0" w:space="0" w:color="auto"/>
        <w:right w:val="none" w:sz="0" w:space="0" w:color="auto"/>
      </w:divBdr>
    </w:div>
    <w:div w:id="252320415">
      <w:bodyDiv w:val="1"/>
      <w:marLeft w:val="0"/>
      <w:marRight w:val="0"/>
      <w:marTop w:val="0"/>
      <w:marBottom w:val="0"/>
      <w:divBdr>
        <w:top w:val="none" w:sz="0" w:space="0" w:color="auto"/>
        <w:left w:val="none" w:sz="0" w:space="0" w:color="auto"/>
        <w:bottom w:val="none" w:sz="0" w:space="0" w:color="auto"/>
        <w:right w:val="none" w:sz="0" w:space="0" w:color="auto"/>
      </w:divBdr>
    </w:div>
    <w:div w:id="254831001">
      <w:bodyDiv w:val="1"/>
      <w:marLeft w:val="0"/>
      <w:marRight w:val="0"/>
      <w:marTop w:val="0"/>
      <w:marBottom w:val="0"/>
      <w:divBdr>
        <w:top w:val="none" w:sz="0" w:space="0" w:color="auto"/>
        <w:left w:val="none" w:sz="0" w:space="0" w:color="auto"/>
        <w:bottom w:val="none" w:sz="0" w:space="0" w:color="auto"/>
        <w:right w:val="none" w:sz="0" w:space="0" w:color="auto"/>
      </w:divBdr>
    </w:div>
    <w:div w:id="255331692">
      <w:bodyDiv w:val="1"/>
      <w:marLeft w:val="0"/>
      <w:marRight w:val="0"/>
      <w:marTop w:val="0"/>
      <w:marBottom w:val="0"/>
      <w:divBdr>
        <w:top w:val="none" w:sz="0" w:space="0" w:color="auto"/>
        <w:left w:val="none" w:sz="0" w:space="0" w:color="auto"/>
        <w:bottom w:val="none" w:sz="0" w:space="0" w:color="auto"/>
        <w:right w:val="none" w:sz="0" w:space="0" w:color="auto"/>
      </w:divBdr>
    </w:div>
    <w:div w:id="263077882">
      <w:bodyDiv w:val="1"/>
      <w:marLeft w:val="0"/>
      <w:marRight w:val="0"/>
      <w:marTop w:val="0"/>
      <w:marBottom w:val="0"/>
      <w:divBdr>
        <w:top w:val="none" w:sz="0" w:space="0" w:color="auto"/>
        <w:left w:val="none" w:sz="0" w:space="0" w:color="auto"/>
        <w:bottom w:val="none" w:sz="0" w:space="0" w:color="auto"/>
        <w:right w:val="none" w:sz="0" w:space="0" w:color="auto"/>
      </w:divBdr>
    </w:div>
    <w:div w:id="264264059">
      <w:bodyDiv w:val="1"/>
      <w:marLeft w:val="0"/>
      <w:marRight w:val="0"/>
      <w:marTop w:val="0"/>
      <w:marBottom w:val="0"/>
      <w:divBdr>
        <w:top w:val="none" w:sz="0" w:space="0" w:color="auto"/>
        <w:left w:val="none" w:sz="0" w:space="0" w:color="auto"/>
        <w:bottom w:val="none" w:sz="0" w:space="0" w:color="auto"/>
        <w:right w:val="none" w:sz="0" w:space="0" w:color="auto"/>
      </w:divBdr>
    </w:div>
    <w:div w:id="266432229">
      <w:bodyDiv w:val="1"/>
      <w:marLeft w:val="0"/>
      <w:marRight w:val="0"/>
      <w:marTop w:val="0"/>
      <w:marBottom w:val="0"/>
      <w:divBdr>
        <w:top w:val="none" w:sz="0" w:space="0" w:color="auto"/>
        <w:left w:val="none" w:sz="0" w:space="0" w:color="auto"/>
        <w:bottom w:val="none" w:sz="0" w:space="0" w:color="auto"/>
        <w:right w:val="none" w:sz="0" w:space="0" w:color="auto"/>
      </w:divBdr>
    </w:div>
    <w:div w:id="266892915">
      <w:bodyDiv w:val="1"/>
      <w:marLeft w:val="0"/>
      <w:marRight w:val="0"/>
      <w:marTop w:val="0"/>
      <w:marBottom w:val="0"/>
      <w:divBdr>
        <w:top w:val="none" w:sz="0" w:space="0" w:color="auto"/>
        <w:left w:val="none" w:sz="0" w:space="0" w:color="auto"/>
        <w:bottom w:val="none" w:sz="0" w:space="0" w:color="auto"/>
        <w:right w:val="none" w:sz="0" w:space="0" w:color="auto"/>
      </w:divBdr>
    </w:div>
    <w:div w:id="270356226">
      <w:bodyDiv w:val="1"/>
      <w:marLeft w:val="0"/>
      <w:marRight w:val="0"/>
      <w:marTop w:val="0"/>
      <w:marBottom w:val="0"/>
      <w:divBdr>
        <w:top w:val="none" w:sz="0" w:space="0" w:color="auto"/>
        <w:left w:val="none" w:sz="0" w:space="0" w:color="auto"/>
        <w:bottom w:val="none" w:sz="0" w:space="0" w:color="auto"/>
        <w:right w:val="none" w:sz="0" w:space="0" w:color="auto"/>
      </w:divBdr>
    </w:div>
    <w:div w:id="281108329">
      <w:bodyDiv w:val="1"/>
      <w:marLeft w:val="0"/>
      <w:marRight w:val="0"/>
      <w:marTop w:val="0"/>
      <w:marBottom w:val="0"/>
      <w:divBdr>
        <w:top w:val="none" w:sz="0" w:space="0" w:color="auto"/>
        <w:left w:val="none" w:sz="0" w:space="0" w:color="auto"/>
        <w:bottom w:val="none" w:sz="0" w:space="0" w:color="auto"/>
        <w:right w:val="none" w:sz="0" w:space="0" w:color="auto"/>
      </w:divBdr>
    </w:div>
    <w:div w:id="297882732">
      <w:bodyDiv w:val="1"/>
      <w:marLeft w:val="0"/>
      <w:marRight w:val="0"/>
      <w:marTop w:val="0"/>
      <w:marBottom w:val="0"/>
      <w:divBdr>
        <w:top w:val="none" w:sz="0" w:space="0" w:color="auto"/>
        <w:left w:val="none" w:sz="0" w:space="0" w:color="auto"/>
        <w:bottom w:val="none" w:sz="0" w:space="0" w:color="auto"/>
        <w:right w:val="none" w:sz="0" w:space="0" w:color="auto"/>
      </w:divBdr>
    </w:div>
    <w:div w:id="301077366">
      <w:bodyDiv w:val="1"/>
      <w:marLeft w:val="0"/>
      <w:marRight w:val="0"/>
      <w:marTop w:val="0"/>
      <w:marBottom w:val="0"/>
      <w:divBdr>
        <w:top w:val="none" w:sz="0" w:space="0" w:color="auto"/>
        <w:left w:val="none" w:sz="0" w:space="0" w:color="auto"/>
        <w:bottom w:val="none" w:sz="0" w:space="0" w:color="auto"/>
        <w:right w:val="none" w:sz="0" w:space="0" w:color="auto"/>
      </w:divBdr>
    </w:div>
    <w:div w:id="301741625">
      <w:bodyDiv w:val="1"/>
      <w:marLeft w:val="0"/>
      <w:marRight w:val="0"/>
      <w:marTop w:val="0"/>
      <w:marBottom w:val="0"/>
      <w:divBdr>
        <w:top w:val="none" w:sz="0" w:space="0" w:color="auto"/>
        <w:left w:val="none" w:sz="0" w:space="0" w:color="auto"/>
        <w:bottom w:val="none" w:sz="0" w:space="0" w:color="auto"/>
        <w:right w:val="none" w:sz="0" w:space="0" w:color="auto"/>
      </w:divBdr>
    </w:div>
    <w:div w:id="309214368">
      <w:bodyDiv w:val="1"/>
      <w:marLeft w:val="0"/>
      <w:marRight w:val="0"/>
      <w:marTop w:val="0"/>
      <w:marBottom w:val="0"/>
      <w:divBdr>
        <w:top w:val="none" w:sz="0" w:space="0" w:color="auto"/>
        <w:left w:val="none" w:sz="0" w:space="0" w:color="auto"/>
        <w:bottom w:val="none" w:sz="0" w:space="0" w:color="auto"/>
        <w:right w:val="none" w:sz="0" w:space="0" w:color="auto"/>
      </w:divBdr>
    </w:div>
    <w:div w:id="310641369">
      <w:bodyDiv w:val="1"/>
      <w:marLeft w:val="0"/>
      <w:marRight w:val="0"/>
      <w:marTop w:val="0"/>
      <w:marBottom w:val="0"/>
      <w:divBdr>
        <w:top w:val="none" w:sz="0" w:space="0" w:color="auto"/>
        <w:left w:val="none" w:sz="0" w:space="0" w:color="auto"/>
        <w:bottom w:val="none" w:sz="0" w:space="0" w:color="auto"/>
        <w:right w:val="none" w:sz="0" w:space="0" w:color="auto"/>
      </w:divBdr>
    </w:div>
    <w:div w:id="311060751">
      <w:bodyDiv w:val="1"/>
      <w:marLeft w:val="0"/>
      <w:marRight w:val="0"/>
      <w:marTop w:val="0"/>
      <w:marBottom w:val="0"/>
      <w:divBdr>
        <w:top w:val="none" w:sz="0" w:space="0" w:color="auto"/>
        <w:left w:val="none" w:sz="0" w:space="0" w:color="auto"/>
        <w:bottom w:val="none" w:sz="0" w:space="0" w:color="auto"/>
        <w:right w:val="none" w:sz="0" w:space="0" w:color="auto"/>
      </w:divBdr>
    </w:div>
    <w:div w:id="316108975">
      <w:bodyDiv w:val="1"/>
      <w:marLeft w:val="0"/>
      <w:marRight w:val="0"/>
      <w:marTop w:val="0"/>
      <w:marBottom w:val="0"/>
      <w:divBdr>
        <w:top w:val="none" w:sz="0" w:space="0" w:color="auto"/>
        <w:left w:val="none" w:sz="0" w:space="0" w:color="auto"/>
        <w:bottom w:val="none" w:sz="0" w:space="0" w:color="auto"/>
        <w:right w:val="none" w:sz="0" w:space="0" w:color="auto"/>
      </w:divBdr>
    </w:div>
    <w:div w:id="317879788">
      <w:bodyDiv w:val="1"/>
      <w:marLeft w:val="0"/>
      <w:marRight w:val="0"/>
      <w:marTop w:val="0"/>
      <w:marBottom w:val="0"/>
      <w:divBdr>
        <w:top w:val="none" w:sz="0" w:space="0" w:color="auto"/>
        <w:left w:val="none" w:sz="0" w:space="0" w:color="auto"/>
        <w:bottom w:val="none" w:sz="0" w:space="0" w:color="auto"/>
        <w:right w:val="none" w:sz="0" w:space="0" w:color="auto"/>
      </w:divBdr>
    </w:div>
    <w:div w:id="347758783">
      <w:bodyDiv w:val="1"/>
      <w:marLeft w:val="0"/>
      <w:marRight w:val="0"/>
      <w:marTop w:val="0"/>
      <w:marBottom w:val="0"/>
      <w:divBdr>
        <w:top w:val="none" w:sz="0" w:space="0" w:color="auto"/>
        <w:left w:val="none" w:sz="0" w:space="0" w:color="auto"/>
        <w:bottom w:val="none" w:sz="0" w:space="0" w:color="auto"/>
        <w:right w:val="none" w:sz="0" w:space="0" w:color="auto"/>
      </w:divBdr>
    </w:div>
    <w:div w:id="349262236">
      <w:bodyDiv w:val="1"/>
      <w:marLeft w:val="0"/>
      <w:marRight w:val="0"/>
      <w:marTop w:val="0"/>
      <w:marBottom w:val="0"/>
      <w:divBdr>
        <w:top w:val="none" w:sz="0" w:space="0" w:color="auto"/>
        <w:left w:val="none" w:sz="0" w:space="0" w:color="auto"/>
        <w:bottom w:val="none" w:sz="0" w:space="0" w:color="auto"/>
        <w:right w:val="none" w:sz="0" w:space="0" w:color="auto"/>
      </w:divBdr>
    </w:div>
    <w:div w:id="350038306">
      <w:bodyDiv w:val="1"/>
      <w:marLeft w:val="0"/>
      <w:marRight w:val="0"/>
      <w:marTop w:val="0"/>
      <w:marBottom w:val="0"/>
      <w:divBdr>
        <w:top w:val="none" w:sz="0" w:space="0" w:color="auto"/>
        <w:left w:val="none" w:sz="0" w:space="0" w:color="auto"/>
        <w:bottom w:val="none" w:sz="0" w:space="0" w:color="auto"/>
        <w:right w:val="none" w:sz="0" w:space="0" w:color="auto"/>
      </w:divBdr>
    </w:div>
    <w:div w:id="354429243">
      <w:bodyDiv w:val="1"/>
      <w:marLeft w:val="0"/>
      <w:marRight w:val="0"/>
      <w:marTop w:val="0"/>
      <w:marBottom w:val="0"/>
      <w:divBdr>
        <w:top w:val="none" w:sz="0" w:space="0" w:color="auto"/>
        <w:left w:val="none" w:sz="0" w:space="0" w:color="auto"/>
        <w:bottom w:val="none" w:sz="0" w:space="0" w:color="auto"/>
        <w:right w:val="none" w:sz="0" w:space="0" w:color="auto"/>
      </w:divBdr>
    </w:div>
    <w:div w:id="355350734">
      <w:bodyDiv w:val="1"/>
      <w:marLeft w:val="0"/>
      <w:marRight w:val="0"/>
      <w:marTop w:val="0"/>
      <w:marBottom w:val="0"/>
      <w:divBdr>
        <w:top w:val="none" w:sz="0" w:space="0" w:color="auto"/>
        <w:left w:val="none" w:sz="0" w:space="0" w:color="auto"/>
        <w:bottom w:val="none" w:sz="0" w:space="0" w:color="auto"/>
        <w:right w:val="none" w:sz="0" w:space="0" w:color="auto"/>
      </w:divBdr>
    </w:div>
    <w:div w:id="367874489">
      <w:bodyDiv w:val="1"/>
      <w:marLeft w:val="0"/>
      <w:marRight w:val="0"/>
      <w:marTop w:val="0"/>
      <w:marBottom w:val="0"/>
      <w:divBdr>
        <w:top w:val="none" w:sz="0" w:space="0" w:color="auto"/>
        <w:left w:val="none" w:sz="0" w:space="0" w:color="auto"/>
        <w:bottom w:val="none" w:sz="0" w:space="0" w:color="auto"/>
        <w:right w:val="none" w:sz="0" w:space="0" w:color="auto"/>
      </w:divBdr>
    </w:div>
    <w:div w:id="368799842">
      <w:bodyDiv w:val="1"/>
      <w:marLeft w:val="0"/>
      <w:marRight w:val="0"/>
      <w:marTop w:val="0"/>
      <w:marBottom w:val="0"/>
      <w:divBdr>
        <w:top w:val="none" w:sz="0" w:space="0" w:color="auto"/>
        <w:left w:val="none" w:sz="0" w:space="0" w:color="auto"/>
        <w:bottom w:val="none" w:sz="0" w:space="0" w:color="auto"/>
        <w:right w:val="none" w:sz="0" w:space="0" w:color="auto"/>
      </w:divBdr>
    </w:div>
    <w:div w:id="377435411">
      <w:bodyDiv w:val="1"/>
      <w:marLeft w:val="0"/>
      <w:marRight w:val="0"/>
      <w:marTop w:val="0"/>
      <w:marBottom w:val="0"/>
      <w:divBdr>
        <w:top w:val="none" w:sz="0" w:space="0" w:color="auto"/>
        <w:left w:val="none" w:sz="0" w:space="0" w:color="auto"/>
        <w:bottom w:val="none" w:sz="0" w:space="0" w:color="auto"/>
        <w:right w:val="none" w:sz="0" w:space="0" w:color="auto"/>
      </w:divBdr>
    </w:div>
    <w:div w:id="378746404">
      <w:bodyDiv w:val="1"/>
      <w:marLeft w:val="0"/>
      <w:marRight w:val="0"/>
      <w:marTop w:val="0"/>
      <w:marBottom w:val="0"/>
      <w:divBdr>
        <w:top w:val="none" w:sz="0" w:space="0" w:color="auto"/>
        <w:left w:val="none" w:sz="0" w:space="0" w:color="auto"/>
        <w:bottom w:val="none" w:sz="0" w:space="0" w:color="auto"/>
        <w:right w:val="none" w:sz="0" w:space="0" w:color="auto"/>
      </w:divBdr>
    </w:div>
    <w:div w:id="389769300">
      <w:bodyDiv w:val="1"/>
      <w:marLeft w:val="0"/>
      <w:marRight w:val="0"/>
      <w:marTop w:val="0"/>
      <w:marBottom w:val="0"/>
      <w:divBdr>
        <w:top w:val="none" w:sz="0" w:space="0" w:color="auto"/>
        <w:left w:val="none" w:sz="0" w:space="0" w:color="auto"/>
        <w:bottom w:val="none" w:sz="0" w:space="0" w:color="auto"/>
        <w:right w:val="none" w:sz="0" w:space="0" w:color="auto"/>
      </w:divBdr>
    </w:div>
    <w:div w:id="393117477">
      <w:bodyDiv w:val="1"/>
      <w:marLeft w:val="0"/>
      <w:marRight w:val="0"/>
      <w:marTop w:val="0"/>
      <w:marBottom w:val="0"/>
      <w:divBdr>
        <w:top w:val="none" w:sz="0" w:space="0" w:color="auto"/>
        <w:left w:val="none" w:sz="0" w:space="0" w:color="auto"/>
        <w:bottom w:val="none" w:sz="0" w:space="0" w:color="auto"/>
        <w:right w:val="none" w:sz="0" w:space="0" w:color="auto"/>
      </w:divBdr>
    </w:div>
    <w:div w:id="393310880">
      <w:bodyDiv w:val="1"/>
      <w:marLeft w:val="0"/>
      <w:marRight w:val="0"/>
      <w:marTop w:val="0"/>
      <w:marBottom w:val="0"/>
      <w:divBdr>
        <w:top w:val="none" w:sz="0" w:space="0" w:color="auto"/>
        <w:left w:val="none" w:sz="0" w:space="0" w:color="auto"/>
        <w:bottom w:val="none" w:sz="0" w:space="0" w:color="auto"/>
        <w:right w:val="none" w:sz="0" w:space="0" w:color="auto"/>
      </w:divBdr>
    </w:div>
    <w:div w:id="394355897">
      <w:bodyDiv w:val="1"/>
      <w:marLeft w:val="0"/>
      <w:marRight w:val="0"/>
      <w:marTop w:val="0"/>
      <w:marBottom w:val="0"/>
      <w:divBdr>
        <w:top w:val="none" w:sz="0" w:space="0" w:color="auto"/>
        <w:left w:val="none" w:sz="0" w:space="0" w:color="auto"/>
        <w:bottom w:val="none" w:sz="0" w:space="0" w:color="auto"/>
        <w:right w:val="none" w:sz="0" w:space="0" w:color="auto"/>
      </w:divBdr>
    </w:div>
    <w:div w:id="412627111">
      <w:bodyDiv w:val="1"/>
      <w:marLeft w:val="0"/>
      <w:marRight w:val="0"/>
      <w:marTop w:val="0"/>
      <w:marBottom w:val="0"/>
      <w:divBdr>
        <w:top w:val="none" w:sz="0" w:space="0" w:color="auto"/>
        <w:left w:val="none" w:sz="0" w:space="0" w:color="auto"/>
        <w:bottom w:val="none" w:sz="0" w:space="0" w:color="auto"/>
        <w:right w:val="none" w:sz="0" w:space="0" w:color="auto"/>
      </w:divBdr>
    </w:div>
    <w:div w:id="417144064">
      <w:bodyDiv w:val="1"/>
      <w:marLeft w:val="0"/>
      <w:marRight w:val="0"/>
      <w:marTop w:val="0"/>
      <w:marBottom w:val="0"/>
      <w:divBdr>
        <w:top w:val="none" w:sz="0" w:space="0" w:color="auto"/>
        <w:left w:val="none" w:sz="0" w:space="0" w:color="auto"/>
        <w:bottom w:val="none" w:sz="0" w:space="0" w:color="auto"/>
        <w:right w:val="none" w:sz="0" w:space="0" w:color="auto"/>
      </w:divBdr>
    </w:div>
    <w:div w:id="419761159">
      <w:bodyDiv w:val="1"/>
      <w:marLeft w:val="0"/>
      <w:marRight w:val="0"/>
      <w:marTop w:val="0"/>
      <w:marBottom w:val="0"/>
      <w:divBdr>
        <w:top w:val="none" w:sz="0" w:space="0" w:color="auto"/>
        <w:left w:val="none" w:sz="0" w:space="0" w:color="auto"/>
        <w:bottom w:val="none" w:sz="0" w:space="0" w:color="auto"/>
        <w:right w:val="none" w:sz="0" w:space="0" w:color="auto"/>
      </w:divBdr>
    </w:div>
    <w:div w:id="424308233">
      <w:bodyDiv w:val="1"/>
      <w:marLeft w:val="0"/>
      <w:marRight w:val="0"/>
      <w:marTop w:val="0"/>
      <w:marBottom w:val="0"/>
      <w:divBdr>
        <w:top w:val="none" w:sz="0" w:space="0" w:color="auto"/>
        <w:left w:val="none" w:sz="0" w:space="0" w:color="auto"/>
        <w:bottom w:val="none" w:sz="0" w:space="0" w:color="auto"/>
        <w:right w:val="none" w:sz="0" w:space="0" w:color="auto"/>
      </w:divBdr>
    </w:div>
    <w:div w:id="426973289">
      <w:bodyDiv w:val="1"/>
      <w:marLeft w:val="0"/>
      <w:marRight w:val="0"/>
      <w:marTop w:val="0"/>
      <w:marBottom w:val="0"/>
      <w:divBdr>
        <w:top w:val="none" w:sz="0" w:space="0" w:color="auto"/>
        <w:left w:val="none" w:sz="0" w:space="0" w:color="auto"/>
        <w:bottom w:val="none" w:sz="0" w:space="0" w:color="auto"/>
        <w:right w:val="none" w:sz="0" w:space="0" w:color="auto"/>
      </w:divBdr>
    </w:div>
    <w:div w:id="436415918">
      <w:bodyDiv w:val="1"/>
      <w:marLeft w:val="0"/>
      <w:marRight w:val="0"/>
      <w:marTop w:val="0"/>
      <w:marBottom w:val="0"/>
      <w:divBdr>
        <w:top w:val="none" w:sz="0" w:space="0" w:color="auto"/>
        <w:left w:val="none" w:sz="0" w:space="0" w:color="auto"/>
        <w:bottom w:val="none" w:sz="0" w:space="0" w:color="auto"/>
        <w:right w:val="none" w:sz="0" w:space="0" w:color="auto"/>
      </w:divBdr>
    </w:div>
    <w:div w:id="441531090">
      <w:bodyDiv w:val="1"/>
      <w:marLeft w:val="0"/>
      <w:marRight w:val="0"/>
      <w:marTop w:val="0"/>
      <w:marBottom w:val="0"/>
      <w:divBdr>
        <w:top w:val="none" w:sz="0" w:space="0" w:color="auto"/>
        <w:left w:val="none" w:sz="0" w:space="0" w:color="auto"/>
        <w:bottom w:val="none" w:sz="0" w:space="0" w:color="auto"/>
        <w:right w:val="none" w:sz="0" w:space="0" w:color="auto"/>
      </w:divBdr>
    </w:div>
    <w:div w:id="449591742">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452871519">
      <w:bodyDiv w:val="1"/>
      <w:marLeft w:val="0"/>
      <w:marRight w:val="0"/>
      <w:marTop w:val="0"/>
      <w:marBottom w:val="0"/>
      <w:divBdr>
        <w:top w:val="none" w:sz="0" w:space="0" w:color="auto"/>
        <w:left w:val="none" w:sz="0" w:space="0" w:color="auto"/>
        <w:bottom w:val="none" w:sz="0" w:space="0" w:color="auto"/>
        <w:right w:val="none" w:sz="0" w:space="0" w:color="auto"/>
      </w:divBdr>
    </w:div>
    <w:div w:id="458455624">
      <w:bodyDiv w:val="1"/>
      <w:marLeft w:val="0"/>
      <w:marRight w:val="0"/>
      <w:marTop w:val="0"/>
      <w:marBottom w:val="0"/>
      <w:divBdr>
        <w:top w:val="none" w:sz="0" w:space="0" w:color="auto"/>
        <w:left w:val="none" w:sz="0" w:space="0" w:color="auto"/>
        <w:bottom w:val="none" w:sz="0" w:space="0" w:color="auto"/>
        <w:right w:val="none" w:sz="0" w:space="0" w:color="auto"/>
      </w:divBdr>
    </w:div>
    <w:div w:id="467817169">
      <w:bodyDiv w:val="1"/>
      <w:marLeft w:val="0"/>
      <w:marRight w:val="0"/>
      <w:marTop w:val="0"/>
      <w:marBottom w:val="0"/>
      <w:divBdr>
        <w:top w:val="none" w:sz="0" w:space="0" w:color="auto"/>
        <w:left w:val="none" w:sz="0" w:space="0" w:color="auto"/>
        <w:bottom w:val="none" w:sz="0" w:space="0" w:color="auto"/>
        <w:right w:val="none" w:sz="0" w:space="0" w:color="auto"/>
      </w:divBdr>
    </w:div>
    <w:div w:id="481580611">
      <w:bodyDiv w:val="1"/>
      <w:marLeft w:val="0"/>
      <w:marRight w:val="0"/>
      <w:marTop w:val="0"/>
      <w:marBottom w:val="0"/>
      <w:divBdr>
        <w:top w:val="none" w:sz="0" w:space="0" w:color="auto"/>
        <w:left w:val="none" w:sz="0" w:space="0" w:color="auto"/>
        <w:bottom w:val="none" w:sz="0" w:space="0" w:color="auto"/>
        <w:right w:val="none" w:sz="0" w:space="0" w:color="auto"/>
      </w:divBdr>
    </w:div>
    <w:div w:id="486558206">
      <w:bodyDiv w:val="1"/>
      <w:marLeft w:val="0"/>
      <w:marRight w:val="0"/>
      <w:marTop w:val="0"/>
      <w:marBottom w:val="0"/>
      <w:divBdr>
        <w:top w:val="none" w:sz="0" w:space="0" w:color="auto"/>
        <w:left w:val="none" w:sz="0" w:space="0" w:color="auto"/>
        <w:bottom w:val="none" w:sz="0" w:space="0" w:color="auto"/>
        <w:right w:val="none" w:sz="0" w:space="0" w:color="auto"/>
      </w:divBdr>
    </w:div>
    <w:div w:id="489979272">
      <w:bodyDiv w:val="1"/>
      <w:marLeft w:val="0"/>
      <w:marRight w:val="0"/>
      <w:marTop w:val="0"/>
      <w:marBottom w:val="0"/>
      <w:divBdr>
        <w:top w:val="none" w:sz="0" w:space="0" w:color="auto"/>
        <w:left w:val="none" w:sz="0" w:space="0" w:color="auto"/>
        <w:bottom w:val="none" w:sz="0" w:space="0" w:color="auto"/>
        <w:right w:val="none" w:sz="0" w:space="0" w:color="auto"/>
      </w:divBdr>
    </w:div>
    <w:div w:id="490754999">
      <w:bodyDiv w:val="1"/>
      <w:marLeft w:val="0"/>
      <w:marRight w:val="0"/>
      <w:marTop w:val="0"/>
      <w:marBottom w:val="0"/>
      <w:divBdr>
        <w:top w:val="none" w:sz="0" w:space="0" w:color="auto"/>
        <w:left w:val="none" w:sz="0" w:space="0" w:color="auto"/>
        <w:bottom w:val="none" w:sz="0" w:space="0" w:color="auto"/>
        <w:right w:val="none" w:sz="0" w:space="0" w:color="auto"/>
      </w:divBdr>
    </w:div>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
    <w:div w:id="548153365">
      <w:bodyDiv w:val="1"/>
      <w:marLeft w:val="0"/>
      <w:marRight w:val="0"/>
      <w:marTop w:val="0"/>
      <w:marBottom w:val="0"/>
      <w:divBdr>
        <w:top w:val="none" w:sz="0" w:space="0" w:color="auto"/>
        <w:left w:val="none" w:sz="0" w:space="0" w:color="auto"/>
        <w:bottom w:val="none" w:sz="0" w:space="0" w:color="auto"/>
        <w:right w:val="none" w:sz="0" w:space="0" w:color="auto"/>
      </w:divBdr>
    </w:div>
    <w:div w:id="550993447">
      <w:bodyDiv w:val="1"/>
      <w:marLeft w:val="0"/>
      <w:marRight w:val="0"/>
      <w:marTop w:val="0"/>
      <w:marBottom w:val="0"/>
      <w:divBdr>
        <w:top w:val="none" w:sz="0" w:space="0" w:color="auto"/>
        <w:left w:val="none" w:sz="0" w:space="0" w:color="auto"/>
        <w:bottom w:val="none" w:sz="0" w:space="0" w:color="auto"/>
        <w:right w:val="none" w:sz="0" w:space="0" w:color="auto"/>
      </w:divBdr>
    </w:div>
    <w:div w:id="566692378">
      <w:bodyDiv w:val="1"/>
      <w:marLeft w:val="0"/>
      <w:marRight w:val="0"/>
      <w:marTop w:val="0"/>
      <w:marBottom w:val="0"/>
      <w:divBdr>
        <w:top w:val="none" w:sz="0" w:space="0" w:color="auto"/>
        <w:left w:val="none" w:sz="0" w:space="0" w:color="auto"/>
        <w:bottom w:val="none" w:sz="0" w:space="0" w:color="auto"/>
        <w:right w:val="none" w:sz="0" w:space="0" w:color="auto"/>
      </w:divBdr>
    </w:div>
    <w:div w:id="574049461">
      <w:bodyDiv w:val="1"/>
      <w:marLeft w:val="0"/>
      <w:marRight w:val="0"/>
      <w:marTop w:val="0"/>
      <w:marBottom w:val="0"/>
      <w:divBdr>
        <w:top w:val="none" w:sz="0" w:space="0" w:color="auto"/>
        <w:left w:val="none" w:sz="0" w:space="0" w:color="auto"/>
        <w:bottom w:val="none" w:sz="0" w:space="0" w:color="auto"/>
        <w:right w:val="none" w:sz="0" w:space="0" w:color="auto"/>
      </w:divBdr>
    </w:div>
    <w:div w:id="575744669">
      <w:bodyDiv w:val="1"/>
      <w:marLeft w:val="0"/>
      <w:marRight w:val="0"/>
      <w:marTop w:val="0"/>
      <w:marBottom w:val="0"/>
      <w:divBdr>
        <w:top w:val="none" w:sz="0" w:space="0" w:color="auto"/>
        <w:left w:val="none" w:sz="0" w:space="0" w:color="auto"/>
        <w:bottom w:val="none" w:sz="0" w:space="0" w:color="auto"/>
        <w:right w:val="none" w:sz="0" w:space="0" w:color="auto"/>
      </w:divBdr>
    </w:div>
    <w:div w:id="580794636">
      <w:bodyDiv w:val="1"/>
      <w:marLeft w:val="0"/>
      <w:marRight w:val="0"/>
      <w:marTop w:val="0"/>
      <w:marBottom w:val="0"/>
      <w:divBdr>
        <w:top w:val="none" w:sz="0" w:space="0" w:color="auto"/>
        <w:left w:val="none" w:sz="0" w:space="0" w:color="auto"/>
        <w:bottom w:val="none" w:sz="0" w:space="0" w:color="auto"/>
        <w:right w:val="none" w:sz="0" w:space="0" w:color="auto"/>
      </w:divBdr>
    </w:div>
    <w:div w:id="584655171">
      <w:bodyDiv w:val="1"/>
      <w:marLeft w:val="0"/>
      <w:marRight w:val="0"/>
      <w:marTop w:val="0"/>
      <w:marBottom w:val="0"/>
      <w:divBdr>
        <w:top w:val="none" w:sz="0" w:space="0" w:color="auto"/>
        <w:left w:val="none" w:sz="0" w:space="0" w:color="auto"/>
        <w:bottom w:val="none" w:sz="0" w:space="0" w:color="auto"/>
        <w:right w:val="none" w:sz="0" w:space="0" w:color="auto"/>
      </w:divBdr>
    </w:div>
    <w:div w:id="591162533">
      <w:bodyDiv w:val="1"/>
      <w:marLeft w:val="0"/>
      <w:marRight w:val="0"/>
      <w:marTop w:val="0"/>
      <w:marBottom w:val="0"/>
      <w:divBdr>
        <w:top w:val="none" w:sz="0" w:space="0" w:color="auto"/>
        <w:left w:val="none" w:sz="0" w:space="0" w:color="auto"/>
        <w:bottom w:val="none" w:sz="0" w:space="0" w:color="auto"/>
        <w:right w:val="none" w:sz="0" w:space="0" w:color="auto"/>
      </w:divBdr>
    </w:div>
    <w:div w:id="595869979">
      <w:bodyDiv w:val="1"/>
      <w:marLeft w:val="0"/>
      <w:marRight w:val="0"/>
      <w:marTop w:val="0"/>
      <w:marBottom w:val="0"/>
      <w:divBdr>
        <w:top w:val="none" w:sz="0" w:space="0" w:color="auto"/>
        <w:left w:val="none" w:sz="0" w:space="0" w:color="auto"/>
        <w:bottom w:val="none" w:sz="0" w:space="0" w:color="auto"/>
        <w:right w:val="none" w:sz="0" w:space="0" w:color="auto"/>
      </w:divBdr>
      <w:divsChild>
        <w:div w:id="1971014435">
          <w:marLeft w:val="0"/>
          <w:marRight w:val="0"/>
          <w:marTop w:val="0"/>
          <w:marBottom w:val="0"/>
          <w:divBdr>
            <w:top w:val="none" w:sz="0" w:space="0" w:color="auto"/>
            <w:left w:val="none" w:sz="0" w:space="0" w:color="auto"/>
            <w:bottom w:val="none" w:sz="0" w:space="0" w:color="auto"/>
            <w:right w:val="none" w:sz="0" w:space="0" w:color="auto"/>
          </w:divBdr>
          <w:divsChild>
            <w:div w:id="453715610">
              <w:marLeft w:val="0"/>
              <w:marRight w:val="0"/>
              <w:marTop w:val="0"/>
              <w:marBottom w:val="0"/>
              <w:divBdr>
                <w:top w:val="none" w:sz="0" w:space="0" w:color="auto"/>
                <w:left w:val="none" w:sz="0" w:space="0" w:color="auto"/>
                <w:bottom w:val="none" w:sz="0" w:space="0" w:color="auto"/>
                <w:right w:val="none" w:sz="0" w:space="0" w:color="auto"/>
              </w:divBdr>
              <w:divsChild>
                <w:div w:id="231352707">
                  <w:marLeft w:val="0"/>
                  <w:marRight w:val="0"/>
                  <w:marTop w:val="0"/>
                  <w:marBottom w:val="0"/>
                  <w:divBdr>
                    <w:top w:val="none" w:sz="0" w:space="0" w:color="auto"/>
                    <w:left w:val="none" w:sz="0" w:space="0" w:color="auto"/>
                    <w:bottom w:val="none" w:sz="0" w:space="0" w:color="auto"/>
                    <w:right w:val="none" w:sz="0" w:space="0" w:color="auto"/>
                  </w:divBdr>
                  <w:divsChild>
                    <w:div w:id="539517505">
                      <w:marLeft w:val="0"/>
                      <w:marRight w:val="0"/>
                      <w:marTop w:val="0"/>
                      <w:marBottom w:val="0"/>
                      <w:divBdr>
                        <w:top w:val="none" w:sz="0" w:space="0" w:color="auto"/>
                        <w:left w:val="none" w:sz="0" w:space="0" w:color="auto"/>
                        <w:bottom w:val="none" w:sz="0" w:space="0" w:color="auto"/>
                        <w:right w:val="none" w:sz="0" w:space="0" w:color="auto"/>
                      </w:divBdr>
                      <w:divsChild>
                        <w:div w:id="1280574101">
                          <w:marLeft w:val="0"/>
                          <w:marRight w:val="0"/>
                          <w:marTop w:val="0"/>
                          <w:marBottom w:val="0"/>
                          <w:divBdr>
                            <w:top w:val="none" w:sz="0" w:space="0" w:color="auto"/>
                            <w:left w:val="none" w:sz="0" w:space="0" w:color="auto"/>
                            <w:bottom w:val="none" w:sz="0" w:space="0" w:color="auto"/>
                            <w:right w:val="none" w:sz="0" w:space="0" w:color="auto"/>
                          </w:divBdr>
                          <w:divsChild>
                            <w:div w:id="1245455097">
                              <w:marLeft w:val="0"/>
                              <w:marRight w:val="0"/>
                              <w:marTop w:val="0"/>
                              <w:marBottom w:val="0"/>
                              <w:divBdr>
                                <w:top w:val="none" w:sz="0" w:space="0" w:color="auto"/>
                                <w:left w:val="none" w:sz="0" w:space="0" w:color="auto"/>
                                <w:bottom w:val="none" w:sz="0" w:space="0" w:color="auto"/>
                                <w:right w:val="none" w:sz="0" w:space="0" w:color="auto"/>
                              </w:divBdr>
                              <w:divsChild>
                                <w:div w:id="915633182">
                                  <w:marLeft w:val="0"/>
                                  <w:marRight w:val="0"/>
                                  <w:marTop w:val="0"/>
                                  <w:marBottom w:val="0"/>
                                  <w:divBdr>
                                    <w:top w:val="none" w:sz="0" w:space="0" w:color="auto"/>
                                    <w:left w:val="none" w:sz="0" w:space="0" w:color="auto"/>
                                    <w:bottom w:val="none" w:sz="0" w:space="0" w:color="auto"/>
                                    <w:right w:val="none" w:sz="0" w:space="0" w:color="auto"/>
                                  </w:divBdr>
                                  <w:divsChild>
                                    <w:div w:id="314801235">
                                      <w:marLeft w:val="0"/>
                                      <w:marRight w:val="0"/>
                                      <w:marTop w:val="0"/>
                                      <w:marBottom w:val="0"/>
                                      <w:divBdr>
                                        <w:top w:val="none" w:sz="0" w:space="0" w:color="auto"/>
                                        <w:left w:val="none" w:sz="0" w:space="0" w:color="auto"/>
                                        <w:bottom w:val="none" w:sz="0" w:space="0" w:color="auto"/>
                                        <w:right w:val="none" w:sz="0" w:space="0" w:color="auto"/>
                                      </w:divBdr>
                                      <w:divsChild>
                                        <w:div w:id="769594059">
                                          <w:marLeft w:val="0"/>
                                          <w:marRight w:val="0"/>
                                          <w:marTop w:val="0"/>
                                          <w:marBottom w:val="0"/>
                                          <w:divBdr>
                                            <w:top w:val="none" w:sz="0" w:space="0" w:color="auto"/>
                                            <w:left w:val="none" w:sz="0" w:space="0" w:color="auto"/>
                                            <w:bottom w:val="none" w:sz="0" w:space="0" w:color="auto"/>
                                            <w:right w:val="none" w:sz="0" w:space="0" w:color="auto"/>
                                          </w:divBdr>
                                          <w:divsChild>
                                            <w:div w:id="2071346532">
                                              <w:marLeft w:val="0"/>
                                              <w:marRight w:val="0"/>
                                              <w:marTop w:val="0"/>
                                              <w:marBottom w:val="0"/>
                                              <w:divBdr>
                                                <w:top w:val="none" w:sz="0" w:space="0" w:color="auto"/>
                                                <w:left w:val="none" w:sz="0" w:space="0" w:color="auto"/>
                                                <w:bottom w:val="none" w:sz="0" w:space="0" w:color="auto"/>
                                                <w:right w:val="none" w:sz="0" w:space="0" w:color="auto"/>
                                              </w:divBdr>
                                              <w:divsChild>
                                                <w:div w:id="914627582">
                                                  <w:marLeft w:val="0"/>
                                                  <w:marRight w:val="0"/>
                                                  <w:marTop w:val="0"/>
                                                  <w:marBottom w:val="0"/>
                                                  <w:divBdr>
                                                    <w:top w:val="none" w:sz="0" w:space="0" w:color="auto"/>
                                                    <w:left w:val="none" w:sz="0" w:space="0" w:color="auto"/>
                                                    <w:bottom w:val="none" w:sz="0" w:space="0" w:color="auto"/>
                                                    <w:right w:val="none" w:sz="0" w:space="0" w:color="auto"/>
                                                  </w:divBdr>
                                                  <w:divsChild>
                                                    <w:div w:id="1175918698">
                                                      <w:marLeft w:val="0"/>
                                                      <w:marRight w:val="0"/>
                                                      <w:marTop w:val="0"/>
                                                      <w:marBottom w:val="0"/>
                                                      <w:divBdr>
                                                        <w:top w:val="single" w:sz="6" w:space="0" w:color="ABABAB"/>
                                                        <w:left w:val="single" w:sz="6" w:space="0" w:color="ABABAB"/>
                                                        <w:bottom w:val="none" w:sz="0" w:space="0" w:color="auto"/>
                                                        <w:right w:val="single" w:sz="6" w:space="0" w:color="ABABAB"/>
                                                      </w:divBdr>
                                                      <w:divsChild>
                                                        <w:div w:id="707800432">
                                                          <w:marLeft w:val="0"/>
                                                          <w:marRight w:val="0"/>
                                                          <w:marTop w:val="0"/>
                                                          <w:marBottom w:val="0"/>
                                                          <w:divBdr>
                                                            <w:top w:val="none" w:sz="0" w:space="0" w:color="auto"/>
                                                            <w:left w:val="none" w:sz="0" w:space="0" w:color="auto"/>
                                                            <w:bottom w:val="none" w:sz="0" w:space="0" w:color="auto"/>
                                                            <w:right w:val="none" w:sz="0" w:space="0" w:color="auto"/>
                                                          </w:divBdr>
                                                          <w:divsChild>
                                                            <w:div w:id="1447315165">
                                                              <w:marLeft w:val="0"/>
                                                              <w:marRight w:val="0"/>
                                                              <w:marTop w:val="0"/>
                                                              <w:marBottom w:val="0"/>
                                                              <w:divBdr>
                                                                <w:top w:val="none" w:sz="0" w:space="0" w:color="auto"/>
                                                                <w:left w:val="none" w:sz="0" w:space="0" w:color="auto"/>
                                                                <w:bottom w:val="none" w:sz="0" w:space="0" w:color="auto"/>
                                                                <w:right w:val="none" w:sz="0" w:space="0" w:color="auto"/>
                                                              </w:divBdr>
                                                              <w:divsChild>
                                                                <w:div w:id="209584674">
                                                                  <w:marLeft w:val="0"/>
                                                                  <w:marRight w:val="0"/>
                                                                  <w:marTop w:val="0"/>
                                                                  <w:marBottom w:val="0"/>
                                                                  <w:divBdr>
                                                                    <w:top w:val="none" w:sz="0" w:space="0" w:color="auto"/>
                                                                    <w:left w:val="none" w:sz="0" w:space="0" w:color="auto"/>
                                                                    <w:bottom w:val="none" w:sz="0" w:space="0" w:color="auto"/>
                                                                    <w:right w:val="none" w:sz="0" w:space="0" w:color="auto"/>
                                                                  </w:divBdr>
                                                                  <w:divsChild>
                                                                    <w:div w:id="1148519151">
                                                                      <w:marLeft w:val="0"/>
                                                                      <w:marRight w:val="0"/>
                                                                      <w:marTop w:val="0"/>
                                                                      <w:marBottom w:val="0"/>
                                                                      <w:divBdr>
                                                                        <w:top w:val="none" w:sz="0" w:space="0" w:color="auto"/>
                                                                        <w:left w:val="none" w:sz="0" w:space="0" w:color="auto"/>
                                                                        <w:bottom w:val="none" w:sz="0" w:space="0" w:color="auto"/>
                                                                        <w:right w:val="none" w:sz="0" w:space="0" w:color="auto"/>
                                                                      </w:divBdr>
                                                                      <w:divsChild>
                                                                        <w:div w:id="803042297">
                                                                          <w:marLeft w:val="0"/>
                                                                          <w:marRight w:val="0"/>
                                                                          <w:marTop w:val="0"/>
                                                                          <w:marBottom w:val="0"/>
                                                                          <w:divBdr>
                                                                            <w:top w:val="none" w:sz="0" w:space="0" w:color="auto"/>
                                                                            <w:left w:val="none" w:sz="0" w:space="0" w:color="auto"/>
                                                                            <w:bottom w:val="none" w:sz="0" w:space="0" w:color="auto"/>
                                                                            <w:right w:val="none" w:sz="0" w:space="0" w:color="auto"/>
                                                                          </w:divBdr>
                                                                          <w:divsChild>
                                                                            <w:div w:id="632061161">
                                                                              <w:marLeft w:val="0"/>
                                                                              <w:marRight w:val="0"/>
                                                                              <w:marTop w:val="0"/>
                                                                              <w:marBottom w:val="0"/>
                                                                              <w:divBdr>
                                                                                <w:top w:val="none" w:sz="0" w:space="0" w:color="auto"/>
                                                                                <w:left w:val="none" w:sz="0" w:space="0" w:color="auto"/>
                                                                                <w:bottom w:val="none" w:sz="0" w:space="0" w:color="auto"/>
                                                                                <w:right w:val="none" w:sz="0" w:space="0" w:color="auto"/>
                                                                              </w:divBdr>
                                                                              <w:divsChild>
                                                                                <w:div w:id="132603930">
                                                                                  <w:marLeft w:val="0"/>
                                                                                  <w:marRight w:val="0"/>
                                                                                  <w:marTop w:val="0"/>
                                                                                  <w:marBottom w:val="0"/>
                                                                                  <w:divBdr>
                                                                                    <w:top w:val="none" w:sz="0" w:space="0" w:color="auto"/>
                                                                                    <w:left w:val="none" w:sz="0" w:space="0" w:color="auto"/>
                                                                                    <w:bottom w:val="none" w:sz="0" w:space="0" w:color="auto"/>
                                                                                    <w:right w:val="none" w:sz="0" w:space="0" w:color="auto"/>
                                                                                  </w:divBdr>
                                                                                </w:div>
                                                                                <w:div w:id="138959871">
                                                                                  <w:marLeft w:val="0"/>
                                                                                  <w:marRight w:val="0"/>
                                                                                  <w:marTop w:val="0"/>
                                                                                  <w:marBottom w:val="0"/>
                                                                                  <w:divBdr>
                                                                                    <w:top w:val="none" w:sz="0" w:space="0" w:color="auto"/>
                                                                                    <w:left w:val="none" w:sz="0" w:space="0" w:color="auto"/>
                                                                                    <w:bottom w:val="none" w:sz="0" w:space="0" w:color="auto"/>
                                                                                    <w:right w:val="none" w:sz="0" w:space="0" w:color="auto"/>
                                                                                  </w:divBdr>
                                                                                </w:div>
                                                                                <w:div w:id="212153598">
                                                                                  <w:marLeft w:val="0"/>
                                                                                  <w:marRight w:val="0"/>
                                                                                  <w:marTop w:val="0"/>
                                                                                  <w:marBottom w:val="0"/>
                                                                                  <w:divBdr>
                                                                                    <w:top w:val="none" w:sz="0" w:space="0" w:color="auto"/>
                                                                                    <w:left w:val="none" w:sz="0" w:space="0" w:color="auto"/>
                                                                                    <w:bottom w:val="none" w:sz="0" w:space="0" w:color="auto"/>
                                                                                    <w:right w:val="none" w:sz="0" w:space="0" w:color="auto"/>
                                                                                  </w:divBdr>
                                                                                </w:div>
                                                                                <w:div w:id="220412375">
                                                                                  <w:marLeft w:val="0"/>
                                                                                  <w:marRight w:val="0"/>
                                                                                  <w:marTop w:val="0"/>
                                                                                  <w:marBottom w:val="0"/>
                                                                                  <w:divBdr>
                                                                                    <w:top w:val="none" w:sz="0" w:space="0" w:color="auto"/>
                                                                                    <w:left w:val="none" w:sz="0" w:space="0" w:color="auto"/>
                                                                                    <w:bottom w:val="none" w:sz="0" w:space="0" w:color="auto"/>
                                                                                    <w:right w:val="none" w:sz="0" w:space="0" w:color="auto"/>
                                                                                  </w:divBdr>
                                                                                </w:div>
                                                                                <w:div w:id="223219955">
                                                                                  <w:marLeft w:val="0"/>
                                                                                  <w:marRight w:val="0"/>
                                                                                  <w:marTop w:val="0"/>
                                                                                  <w:marBottom w:val="0"/>
                                                                                  <w:divBdr>
                                                                                    <w:top w:val="none" w:sz="0" w:space="0" w:color="auto"/>
                                                                                    <w:left w:val="none" w:sz="0" w:space="0" w:color="auto"/>
                                                                                    <w:bottom w:val="none" w:sz="0" w:space="0" w:color="auto"/>
                                                                                    <w:right w:val="none" w:sz="0" w:space="0" w:color="auto"/>
                                                                                  </w:divBdr>
                                                                                </w:div>
                                                                                <w:div w:id="698898004">
                                                                                  <w:marLeft w:val="0"/>
                                                                                  <w:marRight w:val="0"/>
                                                                                  <w:marTop w:val="0"/>
                                                                                  <w:marBottom w:val="0"/>
                                                                                  <w:divBdr>
                                                                                    <w:top w:val="none" w:sz="0" w:space="0" w:color="auto"/>
                                                                                    <w:left w:val="none" w:sz="0" w:space="0" w:color="auto"/>
                                                                                    <w:bottom w:val="none" w:sz="0" w:space="0" w:color="auto"/>
                                                                                    <w:right w:val="none" w:sz="0" w:space="0" w:color="auto"/>
                                                                                  </w:divBdr>
                                                                                </w:div>
                                                                                <w:div w:id="995256206">
                                                                                  <w:marLeft w:val="0"/>
                                                                                  <w:marRight w:val="0"/>
                                                                                  <w:marTop w:val="0"/>
                                                                                  <w:marBottom w:val="0"/>
                                                                                  <w:divBdr>
                                                                                    <w:top w:val="none" w:sz="0" w:space="0" w:color="auto"/>
                                                                                    <w:left w:val="none" w:sz="0" w:space="0" w:color="auto"/>
                                                                                    <w:bottom w:val="none" w:sz="0" w:space="0" w:color="auto"/>
                                                                                    <w:right w:val="none" w:sz="0" w:space="0" w:color="auto"/>
                                                                                  </w:divBdr>
                                                                                </w:div>
                                                                                <w:div w:id="1265502985">
                                                                                  <w:marLeft w:val="0"/>
                                                                                  <w:marRight w:val="0"/>
                                                                                  <w:marTop w:val="0"/>
                                                                                  <w:marBottom w:val="0"/>
                                                                                  <w:divBdr>
                                                                                    <w:top w:val="none" w:sz="0" w:space="0" w:color="auto"/>
                                                                                    <w:left w:val="none" w:sz="0" w:space="0" w:color="auto"/>
                                                                                    <w:bottom w:val="none" w:sz="0" w:space="0" w:color="auto"/>
                                                                                    <w:right w:val="none" w:sz="0" w:space="0" w:color="auto"/>
                                                                                  </w:divBdr>
                                                                                </w:div>
                                                                                <w:div w:id="1333607572">
                                                                                  <w:marLeft w:val="0"/>
                                                                                  <w:marRight w:val="0"/>
                                                                                  <w:marTop w:val="0"/>
                                                                                  <w:marBottom w:val="0"/>
                                                                                  <w:divBdr>
                                                                                    <w:top w:val="none" w:sz="0" w:space="0" w:color="auto"/>
                                                                                    <w:left w:val="none" w:sz="0" w:space="0" w:color="auto"/>
                                                                                    <w:bottom w:val="none" w:sz="0" w:space="0" w:color="auto"/>
                                                                                    <w:right w:val="none" w:sz="0" w:space="0" w:color="auto"/>
                                                                                  </w:divBdr>
                                                                                </w:div>
                                                                                <w:div w:id="1387339019">
                                                                                  <w:marLeft w:val="0"/>
                                                                                  <w:marRight w:val="0"/>
                                                                                  <w:marTop w:val="0"/>
                                                                                  <w:marBottom w:val="0"/>
                                                                                  <w:divBdr>
                                                                                    <w:top w:val="none" w:sz="0" w:space="0" w:color="auto"/>
                                                                                    <w:left w:val="none" w:sz="0" w:space="0" w:color="auto"/>
                                                                                    <w:bottom w:val="none" w:sz="0" w:space="0" w:color="auto"/>
                                                                                    <w:right w:val="none" w:sz="0" w:space="0" w:color="auto"/>
                                                                                  </w:divBdr>
                                                                                </w:div>
                                                                                <w:div w:id="1568757293">
                                                                                  <w:marLeft w:val="0"/>
                                                                                  <w:marRight w:val="0"/>
                                                                                  <w:marTop w:val="0"/>
                                                                                  <w:marBottom w:val="0"/>
                                                                                  <w:divBdr>
                                                                                    <w:top w:val="none" w:sz="0" w:space="0" w:color="auto"/>
                                                                                    <w:left w:val="none" w:sz="0" w:space="0" w:color="auto"/>
                                                                                    <w:bottom w:val="none" w:sz="0" w:space="0" w:color="auto"/>
                                                                                    <w:right w:val="none" w:sz="0" w:space="0" w:color="auto"/>
                                                                                  </w:divBdr>
                                                                                </w:div>
                                                                                <w:div w:id="1610235315">
                                                                                  <w:marLeft w:val="0"/>
                                                                                  <w:marRight w:val="0"/>
                                                                                  <w:marTop w:val="0"/>
                                                                                  <w:marBottom w:val="0"/>
                                                                                  <w:divBdr>
                                                                                    <w:top w:val="none" w:sz="0" w:space="0" w:color="auto"/>
                                                                                    <w:left w:val="none" w:sz="0" w:space="0" w:color="auto"/>
                                                                                    <w:bottom w:val="none" w:sz="0" w:space="0" w:color="auto"/>
                                                                                    <w:right w:val="none" w:sz="0" w:space="0" w:color="auto"/>
                                                                                  </w:divBdr>
                                                                                </w:div>
                                                                                <w:div w:id="1632596036">
                                                                                  <w:marLeft w:val="0"/>
                                                                                  <w:marRight w:val="0"/>
                                                                                  <w:marTop w:val="0"/>
                                                                                  <w:marBottom w:val="0"/>
                                                                                  <w:divBdr>
                                                                                    <w:top w:val="none" w:sz="0" w:space="0" w:color="auto"/>
                                                                                    <w:left w:val="none" w:sz="0" w:space="0" w:color="auto"/>
                                                                                    <w:bottom w:val="none" w:sz="0" w:space="0" w:color="auto"/>
                                                                                    <w:right w:val="none" w:sz="0" w:space="0" w:color="auto"/>
                                                                                  </w:divBdr>
                                                                                </w:div>
                                                                                <w:div w:id="1991206925">
                                                                                  <w:marLeft w:val="0"/>
                                                                                  <w:marRight w:val="0"/>
                                                                                  <w:marTop w:val="0"/>
                                                                                  <w:marBottom w:val="0"/>
                                                                                  <w:divBdr>
                                                                                    <w:top w:val="none" w:sz="0" w:space="0" w:color="auto"/>
                                                                                    <w:left w:val="none" w:sz="0" w:space="0" w:color="auto"/>
                                                                                    <w:bottom w:val="none" w:sz="0" w:space="0" w:color="auto"/>
                                                                                    <w:right w:val="none" w:sz="0" w:space="0" w:color="auto"/>
                                                                                  </w:divBdr>
                                                                                </w:div>
                                                                                <w:div w:id="2097555966">
                                                                                  <w:marLeft w:val="0"/>
                                                                                  <w:marRight w:val="0"/>
                                                                                  <w:marTop w:val="0"/>
                                                                                  <w:marBottom w:val="0"/>
                                                                                  <w:divBdr>
                                                                                    <w:top w:val="none" w:sz="0" w:space="0" w:color="auto"/>
                                                                                    <w:left w:val="none" w:sz="0" w:space="0" w:color="auto"/>
                                                                                    <w:bottom w:val="none" w:sz="0" w:space="0" w:color="auto"/>
                                                                                    <w:right w:val="none" w:sz="0" w:space="0" w:color="auto"/>
                                                                                  </w:divBdr>
                                                                                </w:div>
                                                                                <w:div w:id="21261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5966">
      <w:bodyDiv w:val="1"/>
      <w:marLeft w:val="0"/>
      <w:marRight w:val="0"/>
      <w:marTop w:val="0"/>
      <w:marBottom w:val="0"/>
      <w:divBdr>
        <w:top w:val="none" w:sz="0" w:space="0" w:color="auto"/>
        <w:left w:val="none" w:sz="0" w:space="0" w:color="auto"/>
        <w:bottom w:val="none" w:sz="0" w:space="0" w:color="auto"/>
        <w:right w:val="none" w:sz="0" w:space="0" w:color="auto"/>
      </w:divBdr>
    </w:div>
    <w:div w:id="608044794">
      <w:bodyDiv w:val="1"/>
      <w:marLeft w:val="0"/>
      <w:marRight w:val="0"/>
      <w:marTop w:val="0"/>
      <w:marBottom w:val="0"/>
      <w:divBdr>
        <w:top w:val="none" w:sz="0" w:space="0" w:color="auto"/>
        <w:left w:val="none" w:sz="0" w:space="0" w:color="auto"/>
        <w:bottom w:val="none" w:sz="0" w:space="0" w:color="auto"/>
        <w:right w:val="none" w:sz="0" w:space="0" w:color="auto"/>
      </w:divBdr>
    </w:div>
    <w:div w:id="619145856">
      <w:bodyDiv w:val="1"/>
      <w:marLeft w:val="0"/>
      <w:marRight w:val="0"/>
      <w:marTop w:val="0"/>
      <w:marBottom w:val="0"/>
      <w:divBdr>
        <w:top w:val="none" w:sz="0" w:space="0" w:color="auto"/>
        <w:left w:val="none" w:sz="0" w:space="0" w:color="auto"/>
        <w:bottom w:val="none" w:sz="0" w:space="0" w:color="auto"/>
        <w:right w:val="none" w:sz="0" w:space="0" w:color="auto"/>
      </w:divBdr>
    </w:div>
    <w:div w:id="620377599">
      <w:bodyDiv w:val="1"/>
      <w:marLeft w:val="0"/>
      <w:marRight w:val="0"/>
      <w:marTop w:val="0"/>
      <w:marBottom w:val="0"/>
      <w:divBdr>
        <w:top w:val="none" w:sz="0" w:space="0" w:color="auto"/>
        <w:left w:val="none" w:sz="0" w:space="0" w:color="auto"/>
        <w:bottom w:val="none" w:sz="0" w:space="0" w:color="auto"/>
        <w:right w:val="none" w:sz="0" w:space="0" w:color="auto"/>
      </w:divBdr>
    </w:div>
    <w:div w:id="623468957">
      <w:bodyDiv w:val="1"/>
      <w:marLeft w:val="0"/>
      <w:marRight w:val="0"/>
      <w:marTop w:val="0"/>
      <w:marBottom w:val="0"/>
      <w:divBdr>
        <w:top w:val="none" w:sz="0" w:space="0" w:color="auto"/>
        <w:left w:val="none" w:sz="0" w:space="0" w:color="auto"/>
        <w:bottom w:val="none" w:sz="0" w:space="0" w:color="auto"/>
        <w:right w:val="none" w:sz="0" w:space="0" w:color="auto"/>
      </w:divBdr>
    </w:div>
    <w:div w:id="626469780">
      <w:bodyDiv w:val="1"/>
      <w:marLeft w:val="0"/>
      <w:marRight w:val="0"/>
      <w:marTop w:val="0"/>
      <w:marBottom w:val="0"/>
      <w:divBdr>
        <w:top w:val="none" w:sz="0" w:space="0" w:color="auto"/>
        <w:left w:val="none" w:sz="0" w:space="0" w:color="auto"/>
        <w:bottom w:val="none" w:sz="0" w:space="0" w:color="auto"/>
        <w:right w:val="none" w:sz="0" w:space="0" w:color="auto"/>
      </w:divBdr>
    </w:div>
    <w:div w:id="630020783">
      <w:bodyDiv w:val="1"/>
      <w:marLeft w:val="0"/>
      <w:marRight w:val="0"/>
      <w:marTop w:val="0"/>
      <w:marBottom w:val="0"/>
      <w:divBdr>
        <w:top w:val="none" w:sz="0" w:space="0" w:color="auto"/>
        <w:left w:val="none" w:sz="0" w:space="0" w:color="auto"/>
        <w:bottom w:val="none" w:sz="0" w:space="0" w:color="auto"/>
        <w:right w:val="none" w:sz="0" w:space="0" w:color="auto"/>
      </w:divBdr>
    </w:div>
    <w:div w:id="631641762">
      <w:bodyDiv w:val="1"/>
      <w:marLeft w:val="0"/>
      <w:marRight w:val="0"/>
      <w:marTop w:val="0"/>
      <w:marBottom w:val="0"/>
      <w:divBdr>
        <w:top w:val="none" w:sz="0" w:space="0" w:color="auto"/>
        <w:left w:val="none" w:sz="0" w:space="0" w:color="auto"/>
        <w:bottom w:val="none" w:sz="0" w:space="0" w:color="auto"/>
        <w:right w:val="none" w:sz="0" w:space="0" w:color="auto"/>
      </w:divBdr>
    </w:div>
    <w:div w:id="644357694">
      <w:bodyDiv w:val="1"/>
      <w:marLeft w:val="0"/>
      <w:marRight w:val="0"/>
      <w:marTop w:val="0"/>
      <w:marBottom w:val="0"/>
      <w:divBdr>
        <w:top w:val="none" w:sz="0" w:space="0" w:color="auto"/>
        <w:left w:val="none" w:sz="0" w:space="0" w:color="auto"/>
        <w:bottom w:val="none" w:sz="0" w:space="0" w:color="auto"/>
        <w:right w:val="none" w:sz="0" w:space="0" w:color="auto"/>
      </w:divBdr>
    </w:div>
    <w:div w:id="648486363">
      <w:bodyDiv w:val="1"/>
      <w:marLeft w:val="0"/>
      <w:marRight w:val="0"/>
      <w:marTop w:val="0"/>
      <w:marBottom w:val="0"/>
      <w:divBdr>
        <w:top w:val="none" w:sz="0" w:space="0" w:color="auto"/>
        <w:left w:val="none" w:sz="0" w:space="0" w:color="auto"/>
        <w:bottom w:val="none" w:sz="0" w:space="0" w:color="auto"/>
        <w:right w:val="none" w:sz="0" w:space="0" w:color="auto"/>
      </w:divBdr>
    </w:div>
    <w:div w:id="649021083">
      <w:bodyDiv w:val="1"/>
      <w:marLeft w:val="0"/>
      <w:marRight w:val="0"/>
      <w:marTop w:val="0"/>
      <w:marBottom w:val="0"/>
      <w:divBdr>
        <w:top w:val="none" w:sz="0" w:space="0" w:color="auto"/>
        <w:left w:val="none" w:sz="0" w:space="0" w:color="auto"/>
        <w:bottom w:val="none" w:sz="0" w:space="0" w:color="auto"/>
        <w:right w:val="none" w:sz="0" w:space="0" w:color="auto"/>
      </w:divBdr>
    </w:div>
    <w:div w:id="654408314">
      <w:bodyDiv w:val="1"/>
      <w:marLeft w:val="0"/>
      <w:marRight w:val="0"/>
      <w:marTop w:val="0"/>
      <w:marBottom w:val="0"/>
      <w:divBdr>
        <w:top w:val="none" w:sz="0" w:space="0" w:color="auto"/>
        <w:left w:val="none" w:sz="0" w:space="0" w:color="auto"/>
        <w:bottom w:val="none" w:sz="0" w:space="0" w:color="auto"/>
        <w:right w:val="none" w:sz="0" w:space="0" w:color="auto"/>
      </w:divBdr>
    </w:div>
    <w:div w:id="656615573">
      <w:bodyDiv w:val="1"/>
      <w:marLeft w:val="0"/>
      <w:marRight w:val="0"/>
      <w:marTop w:val="0"/>
      <w:marBottom w:val="0"/>
      <w:divBdr>
        <w:top w:val="none" w:sz="0" w:space="0" w:color="auto"/>
        <w:left w:val="none" w:sz="0" w:space="0" w:color="auto"/>
        <w:bottom w:val="none" w:sz="0" w:space="0" w:color="auto"/>
        <w:right w:val="none" w:sz="0" w:space="0" w:color="auto"/>
      </w:divBdr>
    </w:div>
    <w:div w:id="659576976">
      <w:bodyDiv w:val="1"/>
      <w:marLeft w:val="0"/>
      <w:marRight w:val="0"/>
      <w:marTop w:val="0"/>
      <w:marBottom w:val="0"/>
      <w:divBdr>
        <w:top w:val="none" w:sz="0" w:space="0" w:color="auto"/>
        <w:left w:val="none" w:sz="0" w:space="0" w:color="auto"/>
        <w:bottom w:val="none" w:sz="0" w:space="0" w:color="auto"/>
        <w:right w:val="none" w:sz="0" w:space="0" w:color="auto"/>
      </w:divBdr>
    </w:div>
    <w:div w:id="660082938">
      <w:bodyDiv w:val="1"/>
      <w:marLeft w:val="0"/>
      <w:marRight w:val="0"/>
      <w:marTop w:val="0"/>
      <w:marBottom w:val="0"/>
      <w:divBdr>
        <w:top w:val="none" w:sz="0" w:space="0" w:color="auto"/>
        <w:left w:val="none" w:sz="0" w:space="0" w:color="auto"/>
        <w:bottom w:val="none" w:sz="0" w:space="0" w:color="auto"/>
        <w:right w:val="none" w:sz="0" w:space="0" w:color="auto"/>
      </w:divBdr>
    </w:div>
    <w:div w:id="668143237">
      <w:bodyDiv w:val="1"/>
      <w:marLeft w:val="0"/>
      <w:marRight w:val="0"/>
      <w:marTop w:val="0"/>
      <w:marBottom w:val="0"/>
      <w:divBdr>
        <w:top w:val="none" w:sz="0" w:space="0" w:color="auto"/>
        <w:left w:val="none" w:sz="0" w:space="0" w:color="auto"/>
        <w:bottom w:val="none" w:sz="0" w:space="0" w:color="auto"/>
        <w:right w:val="none" w:sz="0" w:space="0" w:color="auto"/>
      </w:divBdr>
    </w:div>
    <w:div w:id="688458189">
      <w:bodyDiv w:val="1"/>
      <w:marLeft w:val="0"/>
      <w:marRight w:val="0"/>
      <w:marTop w:val="0"/>
      <w:marBottom w:val="0"/>
      <w:divBdr>
        <w:top w:val="none" w:sz="0" w:space="0" w:color="auto"/>
        <w:left w:val="none" w:sz="0" w:space="0" w:color="auto"/>
        <w:bottom w:val="none" w:sz="0" w:space="0" w:color="auto"/>
        <w:right w:val="none" w:sz="0" w:space="0" w:color="auto"/>
      </w:divBdr>
    </w:div>
    <w:div w:id="694501570">
      <w:bodyDiv w:val="1"/>
      <w:marLeft w:val="0"/>
      <w:marRight w:val="0"/>
      <w:marTop w:val="0"/>
      <w:marBottom w:val="0"/>
      <w:divBdr>
        <w:top w:val="none" w:sz="0" w:space="0" w:color="auto"/>
        <w:left w:val="none" w:sz="0" w:space="0" w:color="auto"/>
        <w:bottom w:val="none" w:sz="0" w:space="0" w:color="auto"/>
        <w:right w:val="none" w:sz="0" w:space="0" w:color="auto"/>
      </w:divBdr>
    </w:div>
    <w:div w:id="694690400">
      <w:bodyDiv w:val="1"/>
      <w:marLeft w:val="0"/>
      <w:marRight w:val="0"/>
      <w:marTop w:val="0"/>
      <w:marBottom w:val="0"/>
      <w:divBdr>
        <w:top w:val="none" w:sz="0" w:space="0" w:color="auto"/>
        <w:left w:val="none" w:sz="0" w:space="0" w:color="auto"/>
        <w:bottom w:val="none" w:sz="0" w:space="0" w:color="auto"/>
        <w:right w:val="none" w:sz="0" w:space="0" w:color="auto"/>
      </w:divBdr>
    </w:div>
    <w:div w:id="696467173">
      <w:bodyDiv w:val="1"/>
      <w:marLeft w:val="0"/>
      <w:marRight w:val="0"/>
      <w:marTop w:val="0"/>
      <w:marBottom w:val="0"/>
      <w:divBdr>
        <w:top w:val="none" w:sz="0" w:space="0" w:color="auto"/>
        <w:left w:val="none" w:sz="0" w:space="0" w:color="auto"/>
        <w:bottom w:val="none" w:sz="0" w:space="0" w:color="auto"/>
        <w:right w:val="none" w:sz="0" w:space="0" w:color="auto"/>
      </w:divBdr>
    </w:div>
    <w:div w:id="699942115">
      <w:bodyDiv w:val="1"/>
      <w:marLeft w:val="0"/>
      <w:marRight w:val="0"/>
      <w:marTop w:val="0"/>
      <w:marBottom w:val="0"/>
      <w:divBdr>
        <w:top w:val="none" w:sz="0" w:space="0" w:color="auto"/>
        <w:left w:val="none" w:sz="0" w:space="0" w:color="auto"/>
        <w:bottom w:val="none" w:sz="0" w:space="0" w:color="auto"/>
        <w:right w:val="none" w:sz="0" w:space="0" w:color="auto"/>
      </w:divBdr>
    </w:div>
    <w:div w:id="702824800">
      <w:bodyDiv w:val="1"/>
      <w:marLeft w:val="0"/>
      <w:marRight w:val="0"/>
      <w:marTop w:val="0"/>
      <w:marBottom w:val="0"/>
      <w:divBdr>
        <w:top w:val="none" w:sz="0" w:space="0" w:color="auto"/>
        <w:left w:val="none" w:sz="0" w:space="0" w:color="auto"/>
        <w:bottom w:val="none" w:sz="0" w:space="0" w:color="auto"/>
        <w:right w:val="none" w:sz="0" w:space="0" w:color="auto"/>
      </w:divBdr>
    </w:div>
    <w:div w:id="703023754">
      <w:bodyDiv w:val="1"/>
      <w:marLeft w:val="0"/>
      <w:marRight w:val="0"/>
      <w:marTop w:val="0"/>
      <w:marBottom w:val="0"/>
      <w:divBdr>
        <w:top w:val="none" w:sz="0" w:space="0" w:color="auto"/>
        <w:left w:val="none" w:sz="0" w:space="0" w:color="auto"/>
        <w:bottom w:val="none" w:sz="0" w:space="0" w:color="auto"/>
        <w:right w:val="none" w:sz="0" w:space="0" w:color="auto"/>
      </w:divBdr>
    </w:div>
    <w:div w:id="707727203">
      <w:bodyDiv w:val="1"/>
      <w:marLeft w:val="0"/>
      <w:marRight w:val="0"/>
      <w:marTop w:val="0"/>
      <w:marBottom w:val="0"/>
      <w:divBdr>
        <w:top w:val="none" w:sz="0" w:space="0" w:color="auto"/>
        <w:left w:val="none" w:sz="0" w:space="0" w:color="auto"/>
        <w:bottom w:val="none" w:sz="0" w:space="0" w:color="auto"/>
        <w:right w:val="none" w:sz="0" w:space="0" w:color="auto"/>
      </w:divBdr>
    </w:div>
    <w:div w:id="712850524">
      <w:bodyDiv w:val="1"/>
      <w:marLeft w:val="0"/>
      <w:marRight w:val="0"/>
      <w:marTop w:val="0"/>
      <w:marBottom w:val="0"/>
      <w:divBdr>
        <w:top w:val="none" w:sz="0" w:space="0" w:color="auto"/>
        <w:left w:val="none" w:sz="0" w:space="0" w:color="auto"/>
        <w:bottom w:val="none" w:sz="0" w:space="0" w:color="auto"/>
        <w:right w:val="none" w:sz="0" w:space="0" w:color="auto"/>
      </w:divBdr>
    </w:div>
    <w:div w:id="723990709">
      <w:bodyDiv w:val="1"/>
      <w:marLeft w:val="0"/>
      <w:marRight w:val="0"/>
      <w:marTop w:val="0"/>
      <w:marBottom w:val="0"/>
      <w:divBdr>
        <w:top w:val="none" w:sz="0" w:space="0" w:color="auto"/>
        <w:left w:val="none" w:sz="0" w:space="0" w:color="auto"/>
        <w:bottom w:val="none" w:sz="0" w:space="0" w:color="auto"/>
        <w:right w:val="none" w:sz="0" w:space="0" w:color="auto"/>
      </w:divBdr>
    </w:div>
    <w:div w:id="726489571">
      <w:bodyDiv w:val="1"/>
      <w:marLeft w:val="0"/>
      <w:marRight w:val="0"/>
      <w:marTop w:val="0"/>
      <w:marBottom w:val="0"/>
      <w:divBdr>
        <w:top w:val="none" w:sz="0" w:space="0" w:color="auto"/>
        <w:left w:val="none" w:sz="0" w:space="0" w:color="auto"/>
        <w:bottom w:val="none" w:sz="0" w:space="0" w:color="auto"/>
        <w:right w:val="none" w:sz="0" w:space="0" w:color="auto"/>
      </w:divBdr>
    </w:div>
    <w:div w:id="729311263">
      <w:bodyDiv w:val="1"/>
      <w:marLeft w:val="0"/>
      <w:marRight w:val="0"/>
      <w:marTop w:val="0"/>
      <w:marBottom w:val="0"/>
      <w:divBdr>
        <w:top w:val="none" w:sz="0" w:space="0" w:color="auto"/>
        <w:left w:val="none" w:sz="0" w:space="0" w:color="auto"/>
        <w:bottom w:val="none" w:sz="0" w:space="0" w:color="auto"/>
        <w:right w:val="none" w:sz="0" w:space="0" w:color="auto"/>
      </w:divBdr>
    </w:div>
    <w:div w:id="731660833">
      <w:bodyDiv w:val="1"/>
      <w:marLeft w:val="0"/>
      <w:marRight w:val="0"/>
      <w:marTop w:val="0"/>
      <w:marBottom w:val="0"/>
      <w:divBdr>
        <w:top w:val="none" w:sz="0" w:space="0" w:color="auto"/>
        <w:left w:val="none" w:sz="0" w:space="0" w:color="auto"/>
        <w:bottom w:val="none" w:sz="0" w:space="0" w:color="auto"/>
        <w:right w:val="none" w:sz="0" w:space="0" w:color="auto"/>
      </w:divBdr>
    </w:div>
    <w:div w:id="737165924">
      <w:bodyDiv w:val="1"/>
      <w:marLeft w:val="0"/>
      <w:marRight w:val="0"/>
      <w:marTop w:val="0"/>
      <w:marBottom w:val="0"/>
      <w:divBdr>
        <w:top w:val="none" w:sz="0" w:space="0" w:color="auto"/>
        <w:left w:val="none" w:sz="0" w:space="0" w:color="auto"/>
        <w:bottom w:val="none" w:sz="0" w:space="0" w:color="auto"/>
        <w:right w:val="none" w:sz="0" w:space="0" w:color="auto"/>
      </w:divBdr>
    </w:div>
    <w:div w:id="748650335">
      <w:bodyDiv w:val="1"/>
      <w:marLeft w:val="0"/>
      <w:marRight w:val="0"/>
      <w:marTop w:val="0"/>
      <w:marBottom w:val="0"/>
      <w:divBdr>
        <w:top w:val="none" w:sz="0" w:space="0" w:color="auto"/>
        <w:left w:val="none" w:sz="0" w:space="0" w:color="auto"/>
        <w:bottom w:val="none" w:sz="0" w:space="0" w:color="auto"/>
        <w:right w:val="none" w:sz="0" w:space="0" w:color="auto"/>
      </w:divBdr>
    </w:div>
    <w:div w:id="750347108">
      <w:bodyDiv w:val="1"/>
      <w:marLeft w:val="0"/>
      <w:marRight w:val="0"/>
      <w:marTop w:val="0"/>
      <w:marBottom w:val="0"/>
      <w:divBdr>
        <w:top w:val="none" w:sz="0" w:space="0" w:color="auto"/>
        <w:left w:val="none" w:sz="0" w:space="0" w:color="auto"/>
        <w:bottom w:val="none" w:sz="0" w:space="0" w:color="auto"/>
        <w:right w:val="none" w:sz="0" w:space="0" w:color="auto"/>
      </w:divBdr>
    </w:div>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761610483">
      <w:bodyDiv w:val="1"/>
      <w:marLeft w:val="0"/>
      <w:marRight w:val="0"/>
      <w:marTop w:val="0"/>
      <w:marBottom w:val="0"/>
      <w:divBdr>
        <w:top w:val="none" w:sz="0" w:space="0" w:color="auto"/>
        <w:left w:val="none" w:sz="0" w:space="0" w:color="auto"/>
        <w:bottom w:val="none" w:sz="0" w:space="0" w:color="auto"/>
        <w:right w:val="none" w:sz="0" w:space="0" w:color="auto"/>
      </w:divBdr>
    </w:div>
    <w:div w:id="771433584">
      <w:bodyDiv w:val="1"/>
      <w:marLeft w:val="0"/>
      <w:marRight w:val="0"/>
      <w:marTop w:val="0"/>
      <w:marBottom w:val="0"/>
      <w:divBdr>
        <w:top w:val="none" w:sz="0" w:space="0" w:color="auto"/>
        <w:left w:val="none" w:sz="0" w:space="0" w:color="auto"/>
        <w:bottom w:val="none" w:sz="0" w:space="0" w:color="auto"/>
        <w:right w:val="none" w:sz="0" w:space="0" w:color="auto"/>
      </w:divBdr>
    </w:div>
    <w:div w:id="785126495">
      <w:bodyDiv w:val="1"/>
      <w:marLeft w:val="0"/>
      <w:marRight w:val="0"/>
      <w:marTop w:val="0"/>
      <w:marBottom w:val="0"/>
      <w:divBdr>
        <w:top w:val="none" w:sz="0" w:space="0" w:color="auto"/>
        <w:left w:val="none" w:sz="0" w:space="0" w:color="auto"/>
        <w:bottom w:val="none" w:sz="0" w:space="0" w:color="auto"/>
        <w:right w:val="none" w:sz="0" w:space="0" w:color="auto"/>
      </w:divBdr>
    </w:div>
    <w:div w:id="789587871">
      <w:bodyDiv w:val="1"/>
      <w:marLeft w:val="0"/>
      <w:marRight w:val="0"/>
      <w:marTop w:val="0"/>
      <w:marBottom w:val="0"/>
      <w:divBdr>
        <w:top w:val="none" w:sz="0" w:space="0" w:color="auto"/>
        <w:left w:val="none" w:sz="0" w:space="0" w:color="auto"/>
        <w:bottom w:val="none" w:sz="0" w:space="0" w:color="auto"/>
        <w:right w:val="none" w:sz="0" w:space="0" w:color="auto"/>
      </w:divBdr>
    </w:div>
    <w:div w:id="792095703">
      <w:bodyDiv w:val="1"/>
      <w:marLeft w:val="0"/>
      <w:marRight w:val="0"/>
      <w:marTop w:val="0"/>
      <w:marBottom w:val="0"/>
      <w:divBdr>
        <w:top w:val="none" w:sz="0" w:space="0" w:color="auto"/>
        <w:left w:val="none" w:sz="0" w:space="0" w:color="auto"/>
        <w:bottom w:val="none" w:sz="0" w:space="0" w:color="auto"/>
        <w:right w:val="none" w:sz="0" w:space="0" w:color="auto"/>
      </w:divBdr>
    </w:div>
    <w:div w:id="805464678">
      <w:bodyDiv w:val="1"/>
      <w:marLeft w:val="0"/>
      <w:marRight w:val="0"/>
      <w:marTop w:val="0"/>
      <w:marBottom w:val="0"/>
      <w:divBdr>
        <w:top w:val="none" w:sz="0" w:space="0" w:color="auto"/>
        <w:left w:val="none" w:sz="0" w:space="0" w:color="auto"/>
        <w:bottom w:val="none" w:sz="0" w:space="0" w:color="auto"/>
        <w:right w:val="none" w:sz="0" w:space="0" w:color="auto"/>
      </w:divBdr>
    </w:div>
    <w:div w:id="809051646">
      <w:bodyDiv w:val="1"/>
      <w:marLeft w:val="0"/>
      <w:marRight w:val="0"/>
      <w:marTop w:val="0"/>
      <w:marBottom w:val="0"/>
      <w:divBdr>
        <w:top w:val="none" w:sz="0" w:space="0" w:color="auto"/>
        <w:left w:val="none" w:sz="0" w:space="0" w:color="auto"/>
        <w:bottom w:val="none" w:sz="0" w:space="0" w:color="auto"/>
        <w:right w:val="none" w:sz="0" w:space="0" w:color="auto"/>
      </w:divBdr>
    </w:div>
    <w:div w:id="811558340">
      <w:bodyDiv w:val="1"/>
      <w:marLeft w:val="0"/>
      <w:marRight w:val="0"/>
      <w:marTop w:val="0"/>
      <w:marBottom w:val="0"/>
      <w:divBdr>
        <w:top w:val="none" w:sz="0" w:space="0" w:color="auto"/>
        <w:left w:val="none" w:sz="0" w:space="0" w:color="auto"/>
        <w:bottom w:val="none" w:sz="0" w:space="0" w:color="auto"/>
        <w:right w:val="none" w:sz="0" w:space="0" w:color="auto"/>
      </w:divBdr>
    </w:div>
    <w:div w:id="814764193">
      <w:bodyDiv w:val="1"/>
      <w:marLeft w:val="0"/>
      <w:marRight w:val="0"/>
      <w:marTop w:val="0"/>
      <w:marBottom w:val="0"/>
      <w:divBdr>
        <w:top w:val="none" w:sz="0" w:space="0" w:color="auto"/>
        <w:left w:val="none" w:sz="0" w:space="0" w:color="auto"/>
        <w:bottom w:val="none" w:sz="0" w:space="0" w:color="auto"/>
        <w:right w:val="none" w:sz="0" w:space="0" w:color="auto"/>
      </w:divBdr>
    </w:div>
    <w:div w:id="819463829">
      <w:bodyDiv w:val="1"/>
      <w:marLeft w:val="0"/>
      <w:marRight w:val="0"/>
      <w:marTop w:val="0"/>
      <w:marBottom w:val="0"/>
      <w:divBdr>
        <w:top w:val="none" w:sz="0" w:space="0" w:color="auto"/>
        <w:left w:val="none" w:sz="0" w:space="0" w:color="auto"/>
        <w:bottom w:val="none" w:sz="0" w:space="0" w:color="auto"/>
        <w:right w:val="none" w:sz="0" w:space="0" w:color="auto"/>
      </w:divBdr>
    </w:div>
    <w:div w:id="832141347">
      <w:bodyDiv w:val="1"/>
      <w:marLeft w:val="0"/>
      <w:marRight w:val="0"/>
      <w:marTop w:val="0"/>
      <w:marBottom w:val="0"/>
      <w:divBdr>
        <w:top w:val="none" w:sz="0" w:space="0" w:color="auto"/>
        <w:left w:val="none" w:sz="0" w:space="0" w:color="auto"/>
        <w:bottom w:val="none" w:sz="0" w:space="0" w:color="auto"/>
        <w:right w:val="none" w:sz="0" w:space="0" w:color="auto"/>
      </w:divBdr>
    </w:div>
    <w:div w:id="837578874">
      <w:bodyDiv w:val="1"/>
      <w:marLeft w:val="0"/>
      <w:marRight w:val="0"/>
      <w:marTop w:val="0"/>
      <w:marBottom w:val="0"/>
      <w:divBdr>
        <w:top w:val="none" w:sz="0" w:space="0" w:color="auto"/>
        <w:left w:val="none" w:sz="0" w:space="0" w:color="auto"/>
        <w:bottom w:val="none" w:sz="0" w:space="0" w:color="auto"/>
        <w:right w:val="none" w:sz="0" w:space="0" w:color="auto"/>
      </w:divBdr>
    </w:div>
    <w:div w:id="841552115">
      <w:bodyDiv w:val="1"/>
      <w:marLeft w:val="0"/>
      <w:marRight w:val="0"/>
      <w:marTop w:val="0"/>
      <w:marBottom w:val="0"/>
      <w:divBdr>
        <w:top w:val="none" w:sz="0" w:space="0" w:color="auto"/>
        <w:left w:val="none" w:sz="0" w:space="0" w:color="auto"/>
        <w:bottom w:val="none" w:sz="0" w:space="0" w:color="auto"/>
        <w:right w:val="none" w:sz="0" w:space="0" w:color="auto"/>
      </w:divBdr>
    </w:div>
    <w:div w:id="841820314">
      <w:bodyDiv w:val="1"/>
      <w:marLeft w:val="0"/>
      <w:marRight w:val="0"/>
      <w:marTop w:val="0"/>
      <w:marBottom w:val="0"/>
      <w:divBdr>
        <w:top w:val="none" w:sz="0" w:space="0" w:color="auto"/>
        <w:left w:val="none" w:sz="0" w:space="0" w:color="auto"/>
        <w:bottom w:val="none" w:sz="0" w:space="0" w:color="auto"/>
        <w:right w:val="none" w:sz="0" w:space="0" w:color="auto"/>
      </w:divBdr>
    </w:div>
    <w:div w:id="842084095">
      <w:bodyDiv w:val="1"/>
      <w:marLeft w:val="0"/>
      <w:marRight w:val="0"/>
      <w:marTop w:val="0"/>
      <w:marBottom w:val="0"/>
      <w:divBdr>
        <w:top w:val="none" w:sz="0" w:space="0" w:color="auto"/>
        <w:left w:val="none" w:sz="0" w:space="0" w:color="auto"/>
        <w:bottom w:val="none" w:sz="0" w:space="0" w:color="auto"/>
        <w:right w:val="none" w:sz="0" w:space="0" w:color="auto"/>
      </w:divBdr>
    </w:div>
    <w:div w:id="847061141">
      <w:bodyDiv w:val="1"/>
      <w:marLeft w:val="0"/>
      <w:marRight w:val="0"/>
      <w:marTop w:val="0"/>
      <w:marBottom w:val="0"/>
      <w:divBdr>
        <w:top w:val="none" w:sz="0" w:space="0" w:color="auto"/>
        <w:left w:val="none" w:sz="0" w:space="0" w:color="auto"/>
        <w:bottom w:val="none" w:sz="0" w:space="0" w:color="auto"/>
        <w:right w:val="none" w:sz="0" w:space="0" w:color="auto"/>
      </w:divBdr>
    </w:div>
    <w:div w:id="855266399">
      <w:bodyDiv w:val="1"/>
      <w:marLeft w:val="0"/>
      <w:marRight w:val="0"/>
      <w:marTop w:val="0"/>
      <w:marBottom w:val="0"/>
      <w:divBdr>
        <w:top w:val="none" w:sz="0" w:space="0" w:color="auto"/>
        <w:left w:val="none" w:sz="0" w:space="0" w:color="auto"/>
        <w:bottom w:val="none" w:sz="0" w:space="0" w:color="auto"/>
        <w:right w:val="none" w:sz="0" w:space="0" w:color="auto"/>
      </w:divBdr>
    </w:div>
    <w:div w:id="855732869">
      <w:bodyDiv w:val="1"/>
      <w:marLeft w:val="0"/>
      <w:marRight w:val="0"/>
      <w:marTop w:val="0"/>
      <w:marBottom w:val="0"/>
      <w:divBdr>
        <w:top w:val="none" w:sz="0" w:space="0" w:color="auto"/>
        <w:left w:val="none" w:sz="0" w:space="0" w:color="auto"/>
        <w:bottom w:val="none" w:sz="0" w:space="0" w:color="auto"/>
        <w:right w:val="none" w:sz="0" w:space="0" w:color="auto"/>
      </w:divBdr>
    </w:div>
    <w:div w:id="856693603">
      <w:bodyDiv w:val="1"/>
      <w:marLeft w:val="0"/>
      <w:marRight w:val="0"/>
      <w:marTop w:val="0"/>
      <w:marBottom w:val="0"/>
      <w:divBdr>
        <w:top w:val="none" w:sz="0" w:space="0" w:color="auto"/>
        <w:left w:val="none" w:sz="0" w:space="0" w:color="auto"/>
        <w:bottom w:val="none" w:sz="0" w:space="0" w:color="auto"/>
        <w:right w:val="none" w:sz="0" w:space="0" w:color="auto"/>
      </w:divBdr>
    </w:div>
    <w:div w:id="860126620">
      <w:bodyDiv w:val="1"/>
      <w:marLeft w:val="0"/>
      <w:marRight w:val="0"/>
      <w:marTop w:val="0"/>
      <w:marBottom w:val="0"/>
      <w:divBdr>
        <w:top w:val="none" w:sz="0" w:space="0" w:color="auto"/>
        <w:left w:val="none" w:sz="0" w:space="0" w:color="auto"/>
        <w:bottom w:val="none" w:sz="0" w:space="0" w:color="auto"/>
        <w:right w:val="none" w:sz="0" w:space="0" w:color="auto"/>
      </w:divBdr>
    </w:div>
    <w:div w:id="870217634">
      <w:bodyDiv w:val="1"/>
      <w:marLeft w:val="0"/>
      <w:marRight w:val="0"/>
      <w:marTop w:val="0"/>
      <w:marBottom w:val="0"/>
      <w:divBdr>
        <w:top w:val="none" w:sz="0" w:space="0" w:color="auto"/>
        <w:left w:val="none" w:sz="0" w:space="0" w:color="auto"/>
        <w:bottom w:val="none" w:sz="0" w:space="0" w:color="auto"/>
        <w:right w:val="none" w:sz="0" w:space="0" w:color="auto"/>
      </w:divBdr>
    </w:div>
    <w:div w:id="875311649">
      <w:bodyDiv w:val="1"/>
      <w:marLeft w:val="0"/>
      <w:marRight w:val="0"/>
      <w:marTop w:val="0"/>
      <w:marBottom w:val="0"/>
      <w:divBdr>
        <w:top w:val="none" w:sz="0" w:space="0" w:color="auto"/>
        <w:left w:val="none" w:sz="0" w:space="0" w:color="auto"/>
        <w:bottom w:val="none" w:sz="0" w:space="0" w:color="auto"/>
        <w:right w:val="none" w:sz="0" w:space="0" w:color="auto"/>
      </w:divBdr>
    </w:div>
    <w:div w:id="876505722">
      <w:bodyDiv w:val="1"/>
      <w:marLeft w:val="0"/>
      <w:marRight w:val="0"/>
      <w:marTop w:val="0"/>
      <w:marBottom w:val="0"/>
      <w:divBdr>
        <w:top w:val="none" w:sz="0" w:space="0" w:color="auto"/>
        <w:left w:val="none" w:sz="0" w:space="0" w:color="auto"/>
        <w:bottom w:val="none" w:sz="0" w:space="0" w:color="auto"/>
        <w:right w:val="none" w:sz="0" w:space="0" w:color="auto"/>
      </w:divBdr>
    </w:div>
    <w:div w:id="888566300">
      <w:bodyDiv w:val="1"/>
      <w:marLeft w:val="0"/>
      <w:marRight w:val="0"/>
      <w:marTop w:val="0"/>
      <w:marBottom w:val="0"/>
      <w:divBdr>
        <w:top w:val="none" w:sz="0" w:space="0" w:color="auto"/>
        <w:left w:val="none" w:sz="0" w:space="0" w:color="auto"/>
        <w:bottom w:val="none" w:sz="0" w:space="0" w:color="auto"/>
        <w:right w:val="none" w:sz="0" w:space="0" w:color="auto"/>
      </w:divBdr>
    </w:div>
    <w:div w:id="893782229">
      <w:bodyDiv w:val="1"/>
      <w:marLeft w:val="0"/>
      <w:marRight w:val="0"/>
      <w:marTop w:val="0"/>
      <w:marBottom w:val="0"/>
      <w:divBdr>
        <w:top w:val="none" w:sz="0" w:space="0" w:color="auto"/>
        <w:left w:val="none" w:sz="0" w:space="0" w:color="auto"/>
        <w:bottom w:val="none" w:sz="0" w:space="0" w:color="auto"/>
        <w:right w:val="none" w:sz="0" w:space="0" w:color="auto"/>
      </w:divBdr>
    </w:div>
    <w:div w:id="896278143">
      <w:bodyDiv w:val="1"/>
      <w:marLeft w:val="0"/>
      <w:marRight w:val="0"/>
      <w:marTop w:val="0"/>
      <w:marBottom w:val="0"/>
      <w:divBdr>
        <w:top w:val="none" w:sz="0" w:space="0" w:color="auto"/>
        <w:left w:val="none" w:sz="0" w:space="0" w:color="auto"/>
        <w:bottom w:val="none" w:sz="0" w:space="0" w:color="auto"/>
        <w:right w:val="none" w:sz="0" w:space="0" w:color="auto"/>
      </w:divBdr>
    </w:div>
    <w:div w:id="904804203">
      <w:bodyDiv w:val="1"/>
      <w:marLeft w:val="0"/>
      <w:marRight w:val="0"/>
      <w:marTop w:val="0"/>
      <w:marBottom w:val="0"/>
      <w:divBdr>
        <w:top w:val="none" w:sz="0" w:space="0" w:color="auto"/>
        <w:left w:val="none" w:sz="0" w:space="0" w:color="auto"/>
        <w:bottom w:val="none" w:sz="0" w:space="0" w:color="auto"/>
        <w:right w:val="none" w:sz="0" w:space="0" w:color="auto"/>
      </w:divBdr>
    </w:div>
    <w:div w:id="914515677">
      <w:bodyDiv w:val="1"/>
      <w:marLeft w:val="0"/>
      <w:marRight w:val="0"/>
      <w:marTop w:val="0"/>
      <w:marBottom w:val="0"/>
      <w:divBdr>
        <w:top w:val="none" w:sz="0" w:space="0" w:color="auto"/>
        <w:left w:val="none" w:sz="0" w:space="0" w:color="auto"/>
        <w:bottom w:val="none" w:sz="0" w:space="0" w:color="auto"/>
        <w:right w:val="none" w:sz="0" w:space="0" w:color="auto"/>
      </w:divBdr>
    </w:div>
    <w:div w:id="917515073">
      <w:bodyDiv w:val="1"/>
      <w:marLeft w:val="0"/>
      <w:marRight w:val="0"/>
      <w:marTop w:val="0"/>
      <w:marBottom w:val="0"/>
      <w:divBdr>
        <w:top w:val="none" w:sz="0" w:space="0" w:color="auto"/>
        <w:left w:val="none" w:sz="0" w:space="0" w:color="auto"/>
        <w:bottom w:val="none" w:sz="0" w:space="0" w:color="auto"/>
        <w:right w:val="none" w:sz="0" w:space="0" w:color="auto"/>
      </w:divBdr>
    </w:div>
    <w:div w:id="917977926">
      <w:bodyDiv w:val="1"/>
      <w:marLeft w:val="0"/>
      <w:marRight w:val="0"/>
      <w:marTop w:val="0"/>
      <w:marBottom w:val="0"/>
      <w:divBdr>
        <w:top w:val="none" w:sz="0" w:space="0" w:color="auto"/>
        <w:left w:val="none" w:sz="0" w:space="0" w:color="auto"/>
        <w:bottom w:val="none" w:sz="0" w:space="0" w:color="auto"/>
        <w:right w:val="none" w:sz="0" w:space="0" w:color="auto"/>
      </w:divBdr>
    </w:div>
    <w:div w:id="920524644">
      <w:bodyDiv w:val="1"/>
      <w:marLeft w:val="0"/>
      <w:marRight w:val="0"/>
      <w:marTop w:val="0"/>
      <w:marBottom w:val="0"/>
      <w:divBdr>
        <w:top w:val="none" w:sz="0" w:space="0" w:color="auto"/>
        <w:left w:val="none" w:sz="0" w:space="0" w:color="auto"/>
        <w:bottom w:val="none" w:sz="0" w:space="0" w:color="auto"/>
        <w:right w:val="none" w:sz="0" w:space="0" w:color="auto"/>
      </w:divBdr>
    </w:div>
    <w:div w:id="926622370">
      <w:bodyDiv w:val="1"/>
      <w:marLeft w:val="0"/>
      <w:marRight w:val="0"/>
      <w:marTop w:val="0"/>
      <w:marBottom w:val="0"/>
      <w:divBdr>
        <w:top w:val="none" w:sz="0" w:space="0" w:color="auto"/>
        <w:left w:val="none" w:sz="0" w:space="0" w:color="auto"/>
        <w:bottom w:val="none" w:sz="0" w:space="0" w:color="auto"/>
        <w:right w:val="none" w:sz="0" w:space="0" w:color="auto"/>
      </w:divBdr>
    </w:div>
    <w:div w:id="936910620">
      <w:bodyDiv w:val="1"/>
      <w:marLeft w:val="0"/>
      <w:marRight w:val="0"/>
      <w:marTop w:val="0"/>
      <w:marBottom w:val="0"/>
      <w:divBdr>
        <w:top w:val="none" w:sz="0" w:space="0" w:color="auto"/>
        <w:left w:val="none" w:sz="0" w:space="0" w:color="auto"/>
        <w:bottom w:val="none" w:sz="0" w:space="0" w:color="auto"/>
        <w:right w:val="none" w:sz="0" w:space="0" w:color="auto"/>
      </w:divBdr>
    </w:div>
    <w:div w:id="938027771">
      <w:bodyDiv w:val="1"/>
      <w:marLeft w:val="0"/>
      <w:marRight w:val="0"/>
      <w:marTop w:val="0"/>
      <w:marBottom w:val="0"/>
      <w:divBdr>
        <w:top w:val="none" w:sz="0" w:space="0" w:color="auto"/>
        <w:left w:val="none" w:sz="0" w:space="0" w:color="auto"/>
        <w:bottom w:val="none" w:sz="0" w:space="0" w:color="auto"/>
        <w:right w:val="none" w:sz="0" w:space="0" w:color="auto"/>
      </w:divBdr>
    </w:div>
    <w:div w:id="948665447">
      <w:bodyDiv w:val="1"/>
      <w:marLeft w:val="0"/>
      <w:marRight w:val="0"/>
      <w:marTop w:val="0"/>
      <w:marBottom w:val="0"/>
      <w:divBdr>
        <w:top w:val="none" w:sz="0" w:space="0" w:color="auto"/>
        <w:left w:val="none" w:sz="0" w:space="0" w:color="auto"/>
        <w:bottom w:val="none" w:sz="0" w:space="0" w:color="auto"/>
        <w:right w:val="none" w:sz="0" w:space="0" w:color="auto"/>
      </w:divBdr>
    </w:div>
    <w:div w:id="949624407">
      <w:bodyDiv w:val="1"/>
      <w:marLeft w:val="0"/>
      <w:marRight w:val="0"/>
      <w:marTop w:val="0"/>
      <w:marBottom w:val="0"/>
      <w:divBdr>
        <w:top w:val="none" w:sz="0" w:space="0" w:color="auto"/>
        <w:left w:val="none" w:sz="0" w:space="0" w:color="auto"/>
        <w:bottom w:val="none" w:sz="0" w:space="0" w:color="auto"/>
        <w:right w:val="none" w:sz="0" w:space="0" w:color="auto"/>
      </w:divBdr>
    </w:div>
    <w:div w:id="963998594">
      <w:bodyDiv w:val="1"/>
      <w:marLeft w:val="0"/>
      <w:marRight w:val="0"/>
      <w:marTop w:val="0"/>
      <w:marBottom w:val="0"/>
      <w:divBdr>
        <w:top w:val="none" w:sz="0" w:space="0" w:color="auto"/>
        <w:left w:val="none" w:sz="0" w:space="0" w:color="auto"/>
        <w:bottom w:val="none" w:sz="0" w:space="0" w:color="auto"/>
        <w:right w:val="none" w:sz="0" w:space="0" w:color="auto"/>
      </w:divBdr>
    </w:div>
    <w:div w:id="966929470">
      <w:bodyDiv w:val="1"/>
      <w:marLeft w:val="0"/>
      <w:marRight w:val="0"/>
      <w:marTop w:val="0"/>
      <w:marBottom w:val="0"/>
      <w:divBdr>
        <w:top w:val="none" w:sz="0" w:space="0" w:color="auto"/>
        <w:left w:val="none" w:sz="0" w:space="0" w:color="auto"/>
        <w:bottom w:val="none" w:sz="0" w:space="0" w:color="auto"/>
        <w:right w:val="none" w:sz="0" w:space="0" w:color="auto"/>
      </w:divBdr>
    </w:div>
    <w:div w:id="970358629">
      <w:bodyDiv w:val="1"/>
      <w:marLeft w:val="0"/>
      <w:marRight w:val="0"/>
      <w:marTop w:val="0"/>
      <w:marBottom w:val="0"/>
      <w:divBdr>
        <w:top w:val="none" w:sz="0" w:space="0" w:color="auto"/>
        <w:left w:val="none" w:sz="0" w:space="0" w:color="auto"/>
        <w:bottom w:val="none" w:sz="0" w:space="0" w:color="auto"/>
        <w:right w:val="none" w:sz="0" w:space="0" w:color="auto"/>
      </w:divBdr>
    </w:div>
    <w:div w:id="971666346">
      <w:bodyDiv w:val="1"/>
      <w:marLeft w:val="0"/>
      <w:marRight w:val="0"/>
      <w:marTop w:val="0"/>
      <w:marBottom w:val="0"/>
      <w:divBdr>
        <w:top w:val="none" w:sz="0" w:space="0" w:color="auto"/>
        <w:left w:val="none" w:sz="0" w:space="0" w:color="auto"/>
        <w:bottom w:val="none" w:sz="0" w:space="0" w:color="auto"/>
        <w:right w:val="none" w:sz="0" w:space="0" w:color="auto"/>
      </w:divBdr>
    </w:div>
    <w:div w:id="975454308">
      <w:bodyDiv w:val="1"/>
      <w:marLeft w:val="0"/>
      <w:marRight w:val="0"/>
      <w:marTop w:val="0"/>
      <w:marBottom w:val="0"/>
      <w:divBdr>
        <w:top w:val="none" w:sz="0" w:space="0" w:color="auto"/>
        <w:left w:val="none" w:sz="0" w:space="0" w:color="auto"/>
        <w:bottom w:val="none" w:sz="0" w:space="0" w:color="auto"/>
        <w:right w:val="none" w:sz="0" w:space="0" w:color="auto"/>
      </w:divBdr>
    </w:div>
    <w:div w:id="999313295">
      <w:bodyDiv w:val="1"/>
      <w:marLeft w:val="0"/>
      <w:marRight w:val="0"/>
      <w:marTop w:val="0"/>
      <w:marBottom w:val="0"/>
      <w:divBdr>
        <w:top w:val="none" w:sz="0" w:space="0" w:color="auto"/>
        <w:left w:val="none" w:sz="0" w:space="0" w:color="auto"/>
        <w:bottom w:val="none" w:sz="0" w:space="0" w:color="auto"/>
        <w:right w:val="none" w:sz="0" w:space="0" w:color="auto"/>
      </w:divBdr>
    </w:div>
    <w:div w:id="1009143082">
      <w:bodyDiv w:val="1"/>
      <w:marLeft w:val="0"/>
      <w:marRight w:val="0"/>
      <w:marTop w:val="0"/>
      <w:marBottom w:val="0"/>
      <w:divBdr>
        <w:top w:val="none" w:sz="0" w:space="0" w:color="auto"/>
        <w:left w:val="none" w:sz="0" w:space="0" w:color="auto"/>
        <w:bottom w:val="none" w:sz="0" w:space="0" w:color="auto"/>
        <w:right w:val="none" w:sz="0" w:space="0" w:color="auto"/>
      </w:divBdr>
    </w:div>
    <w:div w:id="1011301847">
      <w:bodyDiv w:val="1"/>
      <w:marLeft w:val="0"/>
      <w:marRight w:val="0"/>
      <w:marTop w:val="0"/>
      <w:marBottom w:val="0"/>
      <w:divBdr>
        <w:top w:val="none" w:sz="0" w:space="0" w:color="auto"/>
        <w:left w:val="none" w:sz="0" w:space="0" w:color="auto"/>
        <w:bottom w:val="none" w:sz="0" w:space="0" w:color="auto"/>
        <w:right w:val="none" w:sz="0" w:space="0" w:color="auto"/>
      </w:divBdr>
    </w:div>
    <w:div w:id="1018776040">
      <w:bodyDiv w:val="1"/>
      <w:marLeft w:val="0"/>
      <w:marRight w:val="0"/>
      <w:marTop w:val="0"/>
      <w:marBottom w:val="0"/>
      <w:divBdr>
        <w:top w:val="none" w:sz="0" w:space="0" w:color="auto"/>
        <w:left w:val="none" w:sz="0" w:space="0" w:color="auto"/>
        <w:bottom w:val="none" w:sz="0" w:space="0" w:color="auto"/>
        <w:right w:val="none" w:sz="0" w:space="0" w:color="auto"/>
      </w:divBdr>
    </w:div>
    <w:div w:id="1020205176">
      <w:bodyDiv w:val="1"/>
      <w:marLeft w:val="0"/>
      <w:marRight w:val="0"/>
      <w:marTop w:val="0"/>
      <w:marBottom w:val="0"/>
      <w:divBdr>
        <w:top w:val="none" w:sz="0" w:space="0" w:color="auto"/>
        <w:left w:val="none" w:sz="0" w:space="0" w:color="auto"/>
        <w:bottom w:val="none" w:sz="0" w:space="0" w:color="auto"/>
        <w:right w:val="none" w:sz="0" w:space="0" w:color="auto"/>
      </w:divBdr>
    </w:div>
    <w:div w:id="1021784431">
      <w:bodyDiv w:val="1"/>
      <w:marLeft w:val="0"/>
      <w:marRight w:val="0"/>
      <w:marTop w:val="0"/>
      <w:marBottom w:val="0"/>
      <w:divBdr>
        <w:top w:val="none" w:sz="0" w:space="0" w:color="auto"/>
        <w:left w:val="none" w:sz="0" w:space="0" w:color="auto"/>
        <w:bottom w:val="none" w:sz="0" w:space="0" w:color="auto"/>
        <w:right w:val="none" w:sz="0" w:space="0" w:color="auto"/>
      </w:divBdr>
    </w:div>
    <w:div w:id="1026176913">
      <w:bodyDiv w:val="1"/>
      <w:marLeft w:val="0"/>
      <w:marRight w:val="0"/>
      <w:marTop w:val="0"/>
      <w:marBottom w:val="0"/>
      <w:divBdr>
        <w:top w:val="none" w:sz="0" w:space="0" w:color="auto"/>
        <w:left w:val="none" w:sz="0" w:space="0" w:color="auto"/>
        <w:bottom w:val="none" w:sz="0" w:space="0" w:color="auto"/>
        <w:right w:val="none" w:sz="0" w:space="0" w:color="auto"/>
      </w:divBdr>
    </w:div>
    <w:div w:id="1036007051">
      <w:bodyDiv w:val="1"/>
      <w:marLeft w:val="0"/>
      <w:marRight w:val="0"/>
      <w:marTop w:val="0"/>
      <w:marBottom w:val="0"/>
      <w:divBdr>
        <w:top w:val="none" w:sz="0" w:space="0" w:color="auto"/>
        <w:left w:val="none" w:sz="0" w:space="0" w:color="auto"/>
        <w:bottom w:val="none" w:sz="0" w:space="0" w:color="auto"/>
        <w:right w:val="none" w:sz="0" w:space="0" w:color="auto"/>
      </w:divBdr>
    </w:div>
    <w:div w:id="1037387630">
      <w:bodyDiv w:val="1"/>
      <w:marLeft w:val="0"/>
      <w:marRight w:val="0"/>
      <w:marTop w:val="0"/>
      <w:marBottom w:val="0"/>
      <w:divBdr>
        <w:top w:val="none" w:sz="0" w:space="0" w:color="auto"/>
        <w:left w:val="none" w:sz="0" w:space="0" w:color="auto"/>
        <w:bottom w:val="none" w:sz="0" w:space="0" w:color="auto"/>
        <w:right w:val="none" w:sz="0" w:space="0" w:color="auto"/>
      </w:divBdr>
    </w:div>
    <w:div w:id="1040478015">
      <w:bodyDiv w:val="1"/>
      <w:marLeft w:val="0"/>
      <w:marRight w:val="0"/>
      <w:marTop w:val="0"/>
      <w:marBottom w:val="0"/>
      <w:divBdr>
        <w:top w:val="none" w:sz="0" w:space="0" w:color="auto"/>
        <w:left w:val="none" w:sz="0" w:space="0" w:color="auto"/>
        <w:bottom w:val="none" w:sz="0" w:space="0" w:color="auto"/>
        <w:right w:val="none" w:sz="0" w:space="0" w:color="auto"/>
      </w:divBdr>
    </w:div>
    <w:div w:id="1041784055">
      <w:bodyDiv w:val="1"/>
      <w:marLeft w:val="0"/>
      <w:marRight w:val="0"/>
      <w:marTop w:val="0"/>
      <w:marBottom w:val="0"/>
      <w:divBdr>
        <w:top w:val="none" w:sz="0" w:space="0" w:color="auto"/>
        <w:left w:val="none" w:sz="0" w:space="0" w:color="auto"/>
        <w:bottom w:val="none" w:sz="0" w:space="0" w:color="auto"/>
        <w:right w:val="none" w:sz="0" w:space="0" w:color="auto"/>
      </w:divBdr>
    </w:div>
    <w:div w:id="1055197868">
      <w:bodyDiv w:val="1"/>
      <w:marLeft w:val="0"/>
      <w:marRight w:val="0"/>
      <w:marTop w:val="0"/>
      <w:marBottom w:val="0"/>
      <w:divBdr>
        <w:top w:val="none" w:sz="0" w:space="0" w:color="auto"/>
        <w:left w:val="none" w:sz="0" w:space="0" w:color="auto"/>
        <w:bottom w:val="none" w:sz="0" w:space="0" w:color="auto"/>
        <w:right w:val="none" w:sz="0" w:space="0" w:color="auto"/>
      </w:divBdr>
    </w:div>
    <w:div w:id="1076630019">
      <w:bodyDiv w:val="1"/>
      <w:marLeft w:val="0"/>
      <w:marRight w:val="0"/>
      <w:marTop w:val="0"/>
      <w:marBottom w:val="0"/>
      <w:divBdr>
        <w:top w:val="none" w:sz="0" w:space="0" w:color="auto"/>
        <w:left w:val="none" w:sz="0" w:space="0" w:color="auto"/>
        <w:bottom w:val="none" w:sz="0" w:space="0" w:color="auto"/>
        <w:right w:val="none" w:sz="0" w:space="0" w:color="auto"/>
      </w:divBdr>
    </w:div>
    <w:div w:id="1093817245">
      <w:bodyDiv w:val="1"/>
      <w:marLeft w:val="0"/>
      <w:marRight w:val="0"/>
      <w:marTop w:val="0"/>
      <w:marBottom w:val="0"/>
      <w:divBdr>
        <w:top w:val="none" w:sz="0" w:space="0" w:color="auto"/>
        <w:left w:val="none" w:sz="0" w:space="0" w:color="auto"/>
        <w:bottom w:val="none" w:sz="0" w:space="0" w:color="auto"/>
        <w:right w:val="none" w:sz="0" w:space="0" w:color="auto"/>
      </w:divBdr>
    </w:div>
    <w:div w:id="1096172611">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099566583">
      <w:bodyDiv w:val="1"/>
      <w:marLeft w:val="0"/>
      <w:marRight w:val="0"/>
      <w:marTop w:val="0"/>
      <w:marBottom w:val="0"/>
      <w:divBdr>
        <w:top w:val="none" w:sz="0" w:space="0" w:color="auto"/>
        <w:left w:val="none" w:sz="0" w:space="0" w:color="auto"/>
        <w:bottom w:val="none" w:sz="0" w:space="0" w:color="auto"/>
        <w:right w:val="none" w:sz="0" w:space="0" w:color="auto"/>
      </w:divBdr>
    </w:div>
    <w:div w:id="1106920408">
      <w:bodyDiv w:val="1"/>
      <w:marLeft w:val="0"/>
      <w:marRight w:val="0"/>
      <w:marTop w:val="0"/>
      <w:marBottom w:val="0"/>
      <w:divBdr>
        <w:top w:val="none" w:sz="0" w:space="0" w:color="auto"/>
        <w:left w:val="none" w:sz="0" w:space="0" w:color="auto"/>
        <w:bottom w:val="none" w:sz="0" w:space="0" w:color="auto"/>
        <w:right w:val="none" w:sz="0" w:space="0" w:color="auto"/>
      </w:divBdr>
    </w:div>
    <w:div w:id="1110783281">
      <w:bodyDiv w:val="1"/>
      <w:marLeft w:val="0"/>
      <w:marRight w:val="0"/>
      <w:marTop w:val="0"/>
      <w:marBottom w:val="0"/>
      <w:divBdr>
        <w:top w:val="none" w:sz="0" w:space="0" w:color="auto"/>
        <w:left w:val="none" w:sz="0" w:space="0" w:color="auto"/>
        <w:bottom w:val="none" w:sz="0" w:space="0" w:color="auto"/>
        <w:right w:val="none" w:sz="0" w:space="0" w:color="auto"/>
      </w:divBdr>
    </w:div>
    <w:div w:id="1112558283">
      <w:bodyDiv w:val="1"/>
      <w:marLeft w:val="0"/>
      <w:marRight w:val="0"/>
      <w:marTop w:val="0"/>
      <w:marBottom w:val="0"/>
      <w:divBdr>
        <w:top w:val="none" w:sz="0" w:space="0" w:color="auto"/>
        <w:left w:val="none" w:sz="0" w:space="0" w:color="auto"/>
        <w:bottom w:val="none" w:sz="0" w:space="0" w:color="auto"/>
        <w:right w:val="none" w:sz="0" w:space="0" w:color="auto"/>
      </w:divBdr>
    </w:div>
    <w:div w:id="1118330438">
      <w:bodyDiv w:val="1"/>
      <w:marLeft w:val="0"/>
      <w:marRight w:val="0"/>
      <w:marTop w:val="0"/>
      <w:marBottom w:val="0"/>
      <w:divBdr>
        <w:top w:val="none" w:sz="0" w:space="0" w:color="auto"/>
        <w:left w:val="none" w:sz="0" w:space="0" w:color="auto"/>
        <w:bottom w:val="none" w:sz="0" w:space="0" w:color="auto"/>
        <w:right w:val="none" w:sz="0" w:space="0" w:color="auto"/>
      </w:divBdr>
    </w:div>
    <w:div w:id="1123112715">
      <w:bodyDiv w:val="1"/>
      <w:marLeft w:val="0"/>
      <w:marRight w:val="0"/>
      <w:marTop w:val="0"/>
      <w:marBottom w:val="0"/>
      <w:divBdr>
        <w:top w:val="none" w:sz="0" w:space="0" w:color="auto"/>
        <w:left w:val="none" w:sz="0" w:space="0" w:color="auto"/>
        <w:bottom w:val="none" w:sz="0" w:space="0" w:color="auto"/>
        <w:right w:val="none" w:sz="0" w:space="0" w:color="auto"/>
      </w:divBdr>
    </w:div>
    <w:div w:id="1127969735">
      <w:bodyDiv w:val="1"/>
      <w:marLeft w:val="0"/>
      <w:marRight w:val="0"/>
      <w:marTop w:val="0"/>
      <w:marBottom w:val="0"/>
      <w:divBdr>
        <w:top w:val="none" w:sz="0" w:space="0" w:color="auto"/>
        <w:left w:val="none" w:sz="0" w:space="0" w:color="auto"/>
        <w:bottom w:val="none" w:sz="0" w:space="0" w:color="auto"/>
        <w:right w:val="none" w:sz="0" w:space="0" w:color="auto"/>
      </w:divBdr>
    </w:div>
    <w:div w:id="1134251565">
      <w:bodyDiv w:val="1"/>
      <w:marLeft w:val="0"/>
      <w:marRight w:val="0"/>
      <w:marTop w:val="0"/>
      <w:marBottom w:val="0"/>
      <w:divBdr>
        <w:top w:val="none" w:sz="0" w:space="0" w:color="auto"/>
        <w:left w:val="none" w:sz="0" w:space="0" w:color="auto"/>
        <w:bottom w:val="none" w:sz="0" w:space="0" w:color="auto"/>
        <w:right w:val="none" w:sz="0" w:space="0" w:color="auto"/>
      </w:divBdr>
    </w:div>
    <w:div w:id="1135760441">
      <w:bodyDiv w:val="1"/>
      <w:marLeft w:val="0"/>
      <w:marRight w:val="0"/>
      <w:marTop w:val="0"/>
      <w:marBottom w:val="0"/>
      <w:divBdr>
        <w:top w:val="none" w:sz="0" w:space="0" w:color="auto"/>
        <w:left w:val="none" w:sz="0" w:space="0" w:color="auto"/>
        <w:bottom w:val="none" w:sz="0" w:space="0" w:color="auto"/>
        <w:right w:val="none" w:sz="0" w:space="0" w:color="auto"/>
      </w:divBdr>
    </w:div>
    <w:div w:id="1139809287">
      <w:bodyDiv w:val="1"/>
      <w:marLeft w:val="0"/>
      <w:marRight w:val="0"/>
      <w:marTop w:val="0"/>
      <w:marBottom w:val="0"/>
      <w:divBdr>
        <w:top w:val="none" w:sz="0" w:space="0" w:color="auto"/>
        <w:left w:val="none" w:sz="0" w:space="0" w:color="auto"/>
        <w:bottom w:val="none" w:sz="0" w:space="0" w:color="auto"/>
        <w:right w:val="none" w:sz="0" w:space="0" w:color="auto"/>
      </w:divBdr>
    </w:div>
    <w:div w:id="1146164093">
      <w:bodyDiv w:val="1"/>
      <w:marLeft w:val="0"/>
      <w:marRight w:val="0"/>
      <w:marTop w:val="0"/>
      <w:marBottom w:val="0"/>
      <w:divBdr>
        <w:top w:val="none" w:sz="0" w:space="0" w:color="auto"/>
        <w:left w:val="none" w:sz="0" w:space="0" w:color="auto"/>
        <w:bottom w:val="none" w:sz="0" w:space="0" w:color="auto"/>
        <w:right w:val="none" w:sz="0" w:space="0" w:color="auto"/>
      </w:divBdr>
    </w:div>
    <w:div w:id="1161579884">
      <w:bodyDiv w:val="1"/>
      <w:marLeft w:val="0"/>
      <w:marRight w:val="0"/>
      <w:marTop w:val="0"/>
      <w:marBottom w:val="0"/>
      <w:divBdr>
        <w:top w:val="none" w:sz="0" w:space="0" w:color="auto"/>
        <w:left w:val="none" w:sz="0" w:space="0" w:color="auto"/>
        <w:bottom w:val="none" w:sz="0" w:space="0" w:color="auto"/>
        <w:right w:val="none" w:sz="0" w:space="0" w:color="auto"/>
      </w:divBdr>
    </w:div>
    <w:div w:id="1161970390">
      <w:bodyDiv w:val="1"/>
      <w:marLeft w:val="0"/>
      <w:marRight w:val="0"/>
      <w:marTop w:val="0"/>
      <w:marBottom w:val="0"/>
      <w:divBdr>
        <w:top w:val="none" w:sz="0" w:space="0" w:color="auto"/>
        <w:left w:val="none" w:sz="0" w:space="0" w:color="auto"/>
        <w:bottom w:val="none" w:sz="0" w:space="0" w:color="auto"/>
        <w:right w:val="none" w:sz="0" w:space="0" w:color="auto"/>
      </w:divBdr>
    </w:div>
    <w:div w:id="1170482910">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81358885">
      <w:bodyDiv w:val="1"/>
      <w:marLeft w:val="0"/>
      <w:marRight w:val="0"/>
      <w:marTop w:val="0"/>
      <w:marBottom w:val="0"/>
      <w:divBdr>
        <w:top w:val="none" w:sz="0" w:space="0" w:color="auto"/>
        <w:left w:val="none" w:sz="0" w:space="0" w:color="auto"/>
        <w:bottom w:val="none" w:sz="0" w:space="0" w:color="auto"/>
        <w:right w:val="none" w:sz="0" w:space="0" w:color="auto"/>
      </w:divBdr>
    </w:div>
    <w:div w:id="1185439683">
      <w:bodyDiv w:val="1"/>
      <w:marLeft w:val="0"/>
      <w:marRight w:val="0"/>
      <w:marTop w:val="0"/>
      <w:marBottom w:val="0"/>
      <w:divBdr>
        <w:top w:val="none" w:sz="0" w:space="0" w:color="auto"/>
        <w:left w:val="none" w:sz="0" w:space="0" w:color="auto"/>
        <w:bottom w:val="none" w:sz="0" w:space="0" w:color="auto"/>
        <w:right w:val="none" w:sz="0" w:space="0" w:color="auto"/>
      </w:divBdr>
    </w:div>
    <w:div w:id="1206335092">
      <w:bodyDiv w:val="1"/>
      <w:marLeft w:val="0"/>
      <w:marRight w:val="0"/>
      <w:marTop w:val="0"/>
      <w:marBottom w:val="0"/>
      <w:divBdr>
        <w:top w:val="none" w:sz="0" w:space="0" w:color="auto"/>
        <w:left w:val="none" w:sz="0" w:space="0" w:color="auto"/>
        <w:bottom w:val="none" w:sz="0" w:space="0" w:color="auto"/>
        <w:right w:val="none" w:sz="0" w:space="0" w:color="auto"/>
      </w:divBdr>
    </w:div>
    <w:div w:id="1212352172">
      <w:bodyDiv w:val="1"/>
      <w:marLeft w:val="0"/>
      <w:marRight w:val="0"/>
      <w:marTop w:val="0"/>
      <w:marBottom w:val="0"/>
      <w:divBdr>
        <w:top w:val="none" w:sz="0" w:space="0" w:color="auto"/>
        <w:left w:val="none" w:sz="0" w:space="0" w:color="auto"/>
        <w:bottom w:val="none" w:sz="0" w:space="0" w:color="auto"/>
        <w:right w:val="none" w:sz="0" w:space="0" w:color="auto"/>
      </w:divBdr>
    </w:div>
    <w:div w:id="1225530226">
      <w:bodyDiv w:val="1"/>
      <w:marLeft w:val="0"/>
      <w:marRight w:val="0"/>
      <w:marTop w:val="0"/>
      <w:marBottom w:val="0"/>
      <w:divBdr>
        <w:top w:val="none" w:sz="0" w:space="0" w:color="auto"/>
        <w:left w:val="none" w:sz="0" w:space="0" w:color="auto"/>
        <w:bottom w:val="none" w:sz="0" w:space="0" w:color="auto"/>
        <w:right w:val="none" w:sz="0" w:space="0" w:color="auto"/>
      </w:divBdr>
    </w:div>
    <w:div w:id="1227910830">
      <w:bodyDiv w:val="1"/>
      <w:marLeft w:val="0"/>
      <w:marRight w:val="0"/>
      <w:marTop w:val="0"/>
      <w:marBottom w:val="0"/>
      <w:divBdr>
        <w:top w:val="none" w:sz="0" w:space="0" w:color="auto"/>
        <w:left w:val="none" w:sz="0" w:space="0" w:color="auto"/>
        <w:bottom w:val="none" w:sz="0" w:space="0" w:color="auto"/>
        <w:right w:val="none" w:sz="0" w:space="0" w:color="auto"/>
      </w:divBdr>
    </w:div>
    <w:div w:id="1231422470">
      <w:bodyDiv w:val="1"/>
      <w:marLeft w:val="0"/>
      <w:marRight w:val="0"/>
      <w:marTop w:val="0"/>
      <w:marBottom w:val="0"/>
      <w:divBdr>
        <w:top w:val="none" w:sz="0" w:space="0" w:color="auto"/>
        <w:left w:val="none" w:sz="0" w:space="0" w:color="auto"/>
        <w:bottom w:val="none" w:sz="0" w:space="0" w:color="auto"/>
        <w:right w:val="none" w:sz="0" w:space="0" w:color="auto"/>
      </w:divBdr>
    </w:div>
    <w:div w:id="1237784096">
      <w:bodyDiv w:val="1"/>
      <w:marLeft w:val="0"/>
      <w:marRight w:val="0"/>
      <w:marTop w:val="0"/>
      <w:marBottom w:val="0"/>
      <w:divBdr>
        <w:top w:val="none" w:sz="0" w:space="0" w:color="auto"/>
        <w:left w:val="none" w:sz="0" w:space="0" w:color="auto"/>
        <w:bottom w:val="none" w:sz="0" w:space="0" w:color="auto"/>
        <w:right w:val="none" w:sz="0" w:space="0" w:color="auto"/>
      </w:divBdr>
    </w:div>
    <w:div w:id="1239825152">
      <w:bodyDiv w:val="1"/>
      <w:marLeft w:val="0"/>
      <w:marRight w:val="0"/>
      <w:marTop w:val="0"/>
      <w:marBottom w:val="0"/>
      <w:divBdr>
        <w:top w:val="none" w:sz="0" w:space="0" w:color="auto"/>
        <w:left w:val="none" w:sz="0" w:space="0" w:color="auto"/>
        <w:bottom w:val="none" w:sz="0" w:space="0" w:color="auto"/>
        <w:right w:val="none" w:sz="0" w:space="0" w:color="auto"/>
      </w:divBdr>
    </w:div>
    <w:div w:id="1240366022">
      <w:bodyDiv w:val="1"/>
      <w:marLeft w:val="0"/>
      <w:marRight w:val="0"/>
      <w:marTop w:val="0"/>
      <w:marBottom w:val="0"/>
      <w:divBdr>
        <w:top w:val="none" w:sz="0" w:space="0" w:color="auto"/>
        <w:left w:val="none" w:sz="0" w:space="0" w:color="auto"/>
        <w:bottom w:val="none" w:sz="0" w:space="0" w:color="auto"/>
        <w:right w:val="none" w:sz="0" w:space="0" w:color="auto"/>
      </w:divBdr>
    </w:div>
    <w:div w:id="1242329765">
      <w:bodyDiv w:val="1"/>
      <w:marLeft w:val="0"/>
      <w:marRight w:val="0"/>
      <w:marTop w:val="0"/>
      <w:marBottom w:val="0"/>
      <w:divBdr>
        <w:top w:val="none" w:sz="0" w:space="0" w:color="auto"/>
        <w:left w:val="none" w:sz="0" w:space="0" w:color="auto"/>
        <w:bottom w:val="none" w:sz="0" w:space="0" w:color="auto"/>
        <w:right w:val="none" w:sz="0" w:space="0" w:color="auto"/>
      </w:divBdr>
    </w:div>
    <w:div w:id="1245265790">
      <w:bodyDiv w:val="1"/>
      <w:marLeft w:val="0"/>
      <w:marRight w:val="0"/>
      <w:marTop w:val="0"/>
      <w:marBottom w:val="0"/>
      <w:divBdr>
        <w:top w:val="none" w:sz="0" w:space="0" w:color="auto"/>
        <w:left w:val="none" w:sz="0" w:space="0" w:color="auto"/>
        <w:bottom w:val="none" w:sz="0" w:space="0" w:color="auto"/>
        <w:right w:val="none" w:sz="0" w:space="0" w:color="auto"/>
      </w:divBdr>
    </w:div>
    <w:div w:id="1253277377">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 w:id="1261645335">
      <w:bodyDiv w:val="1"/>
      <w:marLeft w:val="0"/>
      <w:marRight w:val="0"/>
      <w:marTop w:val="0"/>
      <w:marBottom w:val="0"/>
      <w:divBdr>
        <w:top w:val="none" w:sz="0" w:space="0" w:color="auto"/>
        <w:left w:val="none" w:sz="0" w:space="0" w:color="auto"/>
        <w:bottom w:val="none" w:sz="0" w:space="0" w:color="auto"/>
        <w:right w:val="none" w:sz="0" w:space="0" w:color="auto"/>
      </w:divBdr>
    </w:div>
    <w:div w:id="1262567059">
      <w:bodyDiv w:val="1"/>
      <w:marLeft w:val="0"/>
      <w:marRight w:val="0"/>
      <w:marTop w:val="0"/>
      <w:marBottom w:val="0"/>
      <w:divBdr>
        <w:top w:val="none" w:sz="0" w:space="0" w:color="auto"/>
        <w:left w:val="none" w:sz="0" w:space="0" w:color="auto"/>
        <w:bottom w:val="none" w:sz="0" w:space="0" w:color="auto"/>
        <w:right w:val="none" w:sz="0" w:space="0" w:color="auto"/>
      </w:divBdr>
    </w:div>
    <w:div w:id="1269697055">
      <w:bodyDiv w:val="1"/>
      <w:marLeft w:val="0"/>
      <w:marRight w:val="0"/>
      <w:marTop w:val="0"/>
      <w:marBottom w:val="0"/>
      <w:divBdr>
        <w:top w:val="none" w:sz="0" w:space="0" w:color="auto"/>
        <w:left w:val="none" w:sz="0" w:space="0" w:color="auto"/>
        <w:bottom w:val="none" w:sz="0" w:space="0" w:color="auto"/>
        <w:right w:val="none" w:sz="0" w:space="0" w:color="auto"/>
      </w:divBdr>
    </w:div>
    <w:div w:id="1281032443">
      <w:bodyDiv w:val="1"/>
      <w:marLeft w:val="0"/>
      <w:marRight w:val="0"/>
      <w:marTop w:val="0"/>
      <w:marBottom w:val="0"/>
      <w:divBdr>
        <w:top w:val="none" w:sz="0" w:space="0" w:color="auto"/>
        <w:left w:val="none" w:sz="0" w:space="0" w:color="auto"/>
        <w:bottom w:val="none" w:sz="0" w:space="0" w:color="auto"/>
        <w:right w:val="none" w:sz="0" w:space="0" w:color="auto"/>
      </w:divBdr>
    </w:div>
    <w:div w:id="1282222542">
      <w:bodyDiv w:val="1"/>
      <w:marLeft w:val="0"/>
      <w:marRight w:val="0"/>
      <w:marTop w:val="0"/>
      <w:marBottom w:val="0"/>
      <w:divBdr>
        <w:top w:val="none" w:sz="0" w:space="0" w:color="auto"/>
        <w:left w:val="none" w:sz="0" w:space="0" w:color="auto"/>
        <w:bottom w:val="none" w:sz="0" w:space="0" w:color="auto"/>
        <w:right w:val="none" w:sz="0" w:space="0" w:color="auto"/>
      </w:divBdr>
    </w:div>
    <w:div w:id="1283414437">
      <w:bodyDiv w:val="1"/>
      <w:marLeft w:val="0"/>
      <w:marRight w:val="0"/>
      <w:marTop w:val="0"/>
      <w:marBottom w:val="0"/>
      <w:divBdr>
        <w:top w:val="none" w:sz="0" w:space="0" w:color="auto"/>
        <w:left w:val="none" w:sz="0" w:space="0" w:color="auto"/>
        <w:bottom w:val="none" w:sz="0" w:space="0" w:color="auto"/>
        <w:right w:val="none" w:sz="0" w:space="0" w:color="auto"/>
      </w:divBdr>
    </w:div>
    <w:div w:id="1290933757">
      <w:bodyDiv w:val="1"/>
      <w:marLeft w:val="0"/>
      <w:marRight w:val="0"/>
      <w:marTop w:val="0"/>
      <w:marBottom w:val="0"/>
      <w:divBdr>
        <w:top w:val="none" w:sz="0" w:space="0" w:color="auto"/>
        <w:left w:val="none" w:sz="0" w:space="0" w:color="auto"/>
        <w:bottom w:val="none" w:sz="0" w:space="0" w:color="auto"/>
        <w:right w:val="none" w:sz="0" w:space="0" w:color="auto"/>
      </w:divBdr>
    </w:div>
    <w:div w:id="1299218167">
      <w:bodyDiv w:val="1"/>
      <w:marLeft w:val="0"/>
      <w:marRight w:val="0"/>
      <w:marTop w:val="0"/>
      <w:marBottom w:val="0"/>
      <w:divBdr>
        <w:top w:val="none" w:sz="0" w:space="0" w:color="auto"/>
        <w:left w:val="none" w:sz="0" w:space="0" w:color="auto"/>
        <w:bottom w:val="none" w:sz="0" w:space="0" w:color="auto"/>
        <w:right w:val="none" w:sz="0" w:space="0" w:color="auto"/>
      </w:divBdr>
    </w:div>
    <w:div w:id="1299535866">
      <w:bodyDiv w:val="1"/>
      <w:marLeft w:val="0"/>
      <w:marRight w:val="0"/>
      <w:marTop w:val="0"/>
      <w:marBottom w:val="0"/>
      <w:divBdr>
        <w:top w:val="none" w:sz="0" w:space="0" w:color="auto"/>
        <w:left w:val="none" w:sz="0" w:space="0" w:color="auto"/>
        <w:bottom w:val="none" w:sz="0" w:space="0" w:color="auto"/>
        <w:right w:val="none" w:sz="0" w:space="0" w:color="auto"/>
      </w:divBdr>
    </w:div>
    <w:div w:id="1312252998">
      <w:bodyDiv w:val="1"/>
      <w:marLeft w:val="0"/>
      <w:marRight w:val="0"/>
      <w:marTop w:val="0"/>
      <w:marBottom w:val="0"/>
      <w:divBdr>
        <w:top w:val="none" w:sz="0" w:space="0" w:color="auto"/>
        <w:left w:val="none" w:sz="0" w:space="0" w:color="auto"/>
        <w:bottom w:val="none" w:sz="0" w:space="0" w:color="auto"/>
        <w:right w:val="none" w:sz="0" w:space="0" w:color="auto"/>
      </w:divBdr>
    </w:div>
    <w:div w:id="1317147399">
      <w:bodyDiv w:val="1"/>
      <w:marLeft w:val="0"/>
      <w:marRight w:val="0"/>
      <w:marTop w:val="0"/>
      <w:marBottom w:val="0"/>
      <w:divBdr>
        <w:top w:val="none" w:sz="0" w:space="0" w:color="auto"/>
        <w:left w:val="none" w:sz="0" w:space="0" w:color="auto"/>
        <w:bottom w:val="none" w:sz="0" w:space="0" w:color="auto"/>
        <w:right w:val="none" w:sz="0" w:space="0" w:color="auto"/>
      </w:divBdr>
    </w:div>
    <w:div w:id="1318146437">
      <w:bodyDiv w:val="1"/>
      <w:marLeft w:val="0"/>
      <w:marRight w:val="0"/>
      <w:marTop w:val="0"/>
      <w:marBottom w:val="0"/>
      <w:divBdr>
        <w:top w:val="none" w:sz="0" w:space="0" w:color="auto"/>
        <w:left w:val="none" w:sz="0" w:space="0" w:color="auto"/>
        <w:bottom w:val="none" w:sz="0" w:space="0" w:color="auto"/>
        <w:right w:val="none" w:sz="0" w:space="0" w:color="auto"/>
      </w:divBdr>
    </w:div>
    <w:div w:id="1323390143">
      <w:bodyDiv w:val="1"/>
      <w:marLeft w:val="0"/>
      <w:marRight w:val="0"/>
      <w:marTop w:val="0"/>
      <w:marBottom w:val="0"/>
      <w:divBdr>
        <w:top w:val="none" w:sz="0" w:space="0" w:color="auto"/>
        <w:left w:val="none" w:sz="0" w:space="0" w:color="auto"/>
        <w:bottom w:val="none" w:sz="0" w:space="0" w:color="auto"/>
        <w:right w:val="none" w:sz="0" w:space="0" w:color="auto"/>
      </w:divBdr>
    </w:div>
    <w:div w:id="1332837052">
      <w:bodyDiv w:val="1"/>
      <w:marLeft w:val="0"/>
      <w:marRight w:val="0"/>
      <w:marTop w:val="0"/>
      <w:marBottom w:val="0"/>
      <w:divBdr>
        <w:top w:val="none" w:sz="0" w:space="0" w:color="auto"/>
        <w:left w:val="none" w:sz="0" w:space="0" w:color="auto"/>
        <w:bottom w:val="none" w:sz="0" w:space="0" w:color="auto"/>
        <w:right w:val="none" w:sz="0" w:space="0" w:color="auto"/>
      </w:divBdr>
    </w:div>
    <w:div w:id="1333334637">
      <w:bodyDiv w:val="1"/>
      <w:marLeft w:val="0"/>
      <w:marRight w:val="0"/>
      <w:marTop w:val="0"/>
      <w:marBottom w:val="0"/>
      <w:divBdr>
        <w:top w:val="none" w:sz="0" w:space="0" w:color="auto"/>
        <w:left w:val="none" w:sz="0" w:space="0" w:color="auto"/>
        <w:bottom w:val="none" w:sz="0" w:space="0" w:color="auto"/>
        <w:right w:val="none" w:sz="0" w:space="0" w:color="auto"/>
      </w:divBdr>
    </w:div>
    <w:div w:id="1333751929">
      <w:bodyDiv w:val="1"/>
      <w:marLeft w:val="0"/>
      <w:marRight w:val="0"/>
      <w:marTop w:val="0"/>
      <w:marBottom w:val="0"/>
      <w:divBdr>
        <w:top w:val="none" w:sz="0" w:space="0" w:color="auto"/>
        <w:left w:val="none" w:sz="0" w:space="0" w:color="auto"/>
        <w:bottom w:val="none" w:sz="0" w:space="0" w:color="auto"/>
        <w:right w:val="none" w:sz="0" w:space="0" w:color="auto"/>
      </w:divBdr>
    </w:div>
    <w:div w:id="1338269733">
      <w:bodyDiv w:val="1"/>
      <w:marLeft w:val="0"/>
      <w:marRight w:val="0"/>
      <w:marTop w:val="0"/>
      <w:marBottom w:val="0"/>
      <w:divBdr>
        <w:top w:val="none" w:sz="0" w:space="0" w:color="auto"/>
        <w:left w:val="none" w:sz="0" w:space="0" w:color="auto"/>
        <w:bottom w:val="none" w:sz="0" w:space="0" w:color="auto"/>
        <w:right w:val="none" w:sz="0" w:space="0" w:color="auto"/>
      </w:divBdr>
    </w:div>
    <w:div w:id="1338381224">
      <w:bodyDiv w:val="1"/>
      <w:marLeft w:val="0"/>
      <w:marRight w:val="0"/>
      <w:marTop w:val="0"/>
      <w:marBottom w:val="0"/>
      <w:divBdr>
        <w:top w:val="none" w:sz="0" w:space="0" w:color="auto"/>
        <w:left w:val="none" w:sz="0" w:space="0" w:color="auto"/>
        <w:bottom w:val="none" w:sz="0" w:space="0" w:color="auto"/>
        <w:right w:val="none" w:sz="0" w:space="0" w:color="auto"/>
      </w:divBdr>
    </w:div>
    <w:div w:id="1339382641">
      <w:bodyDiv w:val="1"/>
      <w:marLeft w:val="0"/>
      <w:marRight w:val="0"/>
      <w:marTop w:val="0"/>
      <w:marBottom w:val="0"/>
      <w:divBdr>
        <w:top w:val="none" w:sz="0" w:space="0" w:color="auto"/>
        <w:left w:val="none" w:sz="0" w:space="0" w:color="auto"/>
        <w:bottom w:val="none" w:sz="0" w:space="0" w:color="auto"/>
        <w:right w:val="none" w:sz="0" w:space="0" w:color="auto"/>
      </w:divBdr>
    </w:div>
    <w:div w:id="1344935052">
      <w:bodyDiv w:val="1"/>
      <w:marLeft w:val="0"/>
      <w:marRight w:val="0"/>
      <w:marTop w:val="0"/>
      <w:marBottom w:val="0"/>
      <w:divBdr>
        <w:top w:val="none" w:sz="0" w:space="0" w:color="auto"/>
        <w:left w:val="none" w:sz="0" w:space="0" w:color="auto"/>
        <w:bottom w:val="none" w:sz="0" w:space="0" w:color="auto"/>
        <w:right w:val="none" w:sz="0" w:space="0" w:color="auto"/>
      </w:divBdr>
    </w:div>
    <w:div w:id="1356806985">
      <w:bodyDiv w:val="1"/>
      <w:marLeft w:val="0"/>
      <w:marRight w:val="0"/>
      <w:marTop w:val="0"/>
      <w:marBottom w:val="0"/>
      <w:divBdr>
        <w:top w:val="none" w:sz="0" w:space="0" w:color="auto"/>
        <w:left w:val="none" w:sz="0" w:space="0" w:color="auto"/>
        <w:bottom w:val="none" w:sz="0" w:space="0" w:color="auto"/>
        <w:right w:val="none" w:sz="0" w:space="0" w:color="auto"/>
      </w:divBdr>
    </w:div>
    <w:div w:id="1359160739">
      <w:bodyDiv w:val="1"/>
      <w:marLeft w:val="0"/>
      <w:marRight w:val="0"/>
      <w:marTop w:val="0"/>
      <w:marBottom w:val="0"/>
      <w:divBdr>
        <w:top w:val="none" w:sz="0" w:space="0" w:color="auto"/>
        <w:left w:val="none" w:sz="0" w:space="0" w:color="auto"/>
        <w:bottom w:val="none" w:sz="0" w:space="0" w:color="auto"/>
        <w:right w:val="none" w:sz="0" w:space="0" w:color="auto"/>
      </w:divBdr>
    </w:div>
    <w:div w:id="1361786786">
      <w:bodyDiv w:val="1"/>
      <w:marLeft w:val="0"/>
      <w:marRight w:val="0"/>
      <w:marTop w:val="0"/>
      <w:marBottom w:val="0"/>
      <w:divBdr>
        <w:top w:val="none" w:sz="0" w:space="0" w:color="auto"/>
        <w:left w:val="none" w:sz="0" w:space="0" w:color="auto"/>
        <w:bottom w:val="none" w:sz="0" w:space="0" w:color="auto"/>
        <w:right w:val="none" w:sz="0" w:space="0" w:color="auto"/>
      </w:divBdr>
    </w:div>
    <w:div w:id="1365905500">
      <w:bodyDiv w:val="1"/>
      <w:marLeft w:val="0"/>
      <w:marRight w:val="0"/>
      <w:marTop w:val="0"/>
      <w:marBottom w:val="0"/>
      <w:divBdr>
        <w:top w:val="none" w:sz="0" w:space="0" w:color="auto"/>
        <w:left w:val="none" w:sz="0" w:space="0" w:color="auto"/>
        <w:bottom w:val="none" w:sz="0" w:space="0" w:color="auto"/>
        <w:right w:val="none" w:sz="0" w:space="0" w:color="auto"/>
      </w:divBdr>
    </w:div>
    <w:div w:id="1366054080">
      <w:bodyDiv w:val="1"/>
      <w:marLeft w:val="0"/>
      <w:marRight w:val="0"/>
      <w:marTop w:val="0"/>
      <w:marBottom w:val="0"/>
      <w:divBdr>
        <w:top w:val="none" w:sz="0" w:space="0" w:color="auto"/>
        <w:left w:val="none" w:sz="0" w:space="0" w:color="auto"/>
        <w:bottom w:val="none" w:sz="0" w:space="0" w:color="auto"/>
        <w:right w:val="none" w:sz="0" w:space="0" w:color="auto"/>
      </w:divBdr>
    </w:div>
    <w:div w:id="1366439460">
      <w:bodyDiv w:val="1"/>
      <w:marLeft w:val="0"/>
      <w:marRight w:val="0"/>
      <w:marTop w:val="0"/>
      <w:marBottom w:val="0"/>
      <w:divBdr>
        <w:top w:val="none" w:sz="0" w:space="0" w:color="auto"/>
        <w:left w:val="none" w:sz="0" w:space="0" w:color="auto"/>
        <w:bottom w:val="none" w:sz="0" w:space="0" w:color="auto"/>
        <w:right w:val="none" w:sz="0" w:space="0" w:color="auto"/>
      </w:divBdr>
    </w:div>
    <w:div w:id="1391804579">
      <w:bodyDiv w:val="1"/>
      <w:marLeft w:val="0"/>
      <w:marRight w:val="0"/>
      <w:marTop w:val="0"/>
      <w:marBottom w:val="0"/>
      <w:divBdr>
        <w:top w:val="none" w:sz="0" w:space="0" w:color="auto"/>
        <w:left w:val="none" w:sz="0" w:space="0" w:color="auto"/>
        <w:bottom w:val="none" w:sz="0" w:space="0" w:color="auto"/>
        <w:right w:val="none" w:sz="0" w:space="0" w:color="auto"/>
      </w:divBdr>
    </w:div>
    <w:div w:id="1396969564">
      <w:bodyDiv w:val="1"/>
      <w:marLeft w:val="0"/>
      <w:marRight w:val="0"/>
      <w:marTop w:val="0"/>
      <w:marBottom w:val="0"/>
      <w:divBdr>
        <w:top w:val="none" w:sz="0" w:space="0" w:color="auto"/>
        <w:left w:val="none" w:sz="0" w:space="0" w:color="auto"/>
        <w:bottom w:val="none" w:sz="0" w:space="0" w:color="auto"/>
        <w:right w:val="none" w:sz="0" w:space="0" w:color="auto"/>
      </w:divBdr>
    </w:div>
    <w:div w:id="1397584693">
      <w:bodyDiv w:val="1"/>
      <w:marLeft w:val="0"/>
      <w:marRight w:val="0"/>
      <w:marTop w:val="0"/>
      <w:marBottom w:val="0"/>
      <w:divBdr>
        <w:top w:val="none" w:sz="0" w:space="0" w:color="auto"/>
        <w:left w:val="none" w:sz="0" w:space="0" w:color="auto"/>
        <w:bottom w:val="none" w:sz="0" w:space="0" w:color="auto"/>
        <w:right w:val="none" w:sz="0" w:space="0" w:color="auto"/>
      </w:divBdr>
    </w:div>
    <w:div w:id="1409694515">
      <w:bodyDiv w:val="1"/>
      <w:marLeft w:val="0"/>
      <w:marRight w:val="0"/>
      <w:marTop w:val="0"/>
      <w:marBottom w:val="0"/>
      <w:divBdr>
        <w:top w:val="none" w:sz="0" w:space="0" w:color="auto"/>
        <w:left w:val="none" w:sz="0" w:space="0" w:color="auto"/>
        <w:bottom w:val="none" w:sz="0" w:space="0" w:color="auto"/>
        <w:right w:val="none" w:sz="0" w:space="0" w:color="auto"/>
      </w:divBdr>
    </w:div>
    <w:div w:id="1413358094">
      <w:bodyDiv w:val="1"/>
      <w:marLeft w:val="0"/>
      <w:marRight w:val="0"/>
      <w:marTop w:val="0"/>
      <w:marBottom w:val="0"/>
      <w:divBdr>
        <w:top w:val="none" w:sz="0" w:space="0" w:color="auto"/>
        <w:left w:val="none" w:sz="0" w:space="0" w:color="auto"/>
        <w:bottom w:val="none" w:sz="0" w:space="0" w:color="auto"/>
        <w:right w:val="none" w:sz="0" w:space="0" w:color="auto"/>
      </w:divBdr>
    </w:div>
    <w:div w:id="1413694907">
      <w:bodyDiv w:val="1"/>
      <w:marLeft w:val="0"/>
      <w:marRight w:val="0"/>
      <w:marTop w:val="0"/>
      <w:marBottom w:val="0"/>
      <w:divBdr>
        <w:top w:val="none" w:sz="0" w:space="0" w:color="auto"/>
        <w:left w:val="none" w:sz="0" w:space="0" w:color="auto"/>
        <w:bottom w:val="none" w:sz="0" w:space="0" w:color="auto"/>
        <w:right w:val="none" w:sz="0" w:space="0" w:color="auto"/>
      </w:divBdr>
    </w:div>
    <w:div w:id="1438328832">
      <w:bodyDiv w:val="1"/>
      <w:marLeft w:val="0"/>
      <w:marRight w:val="0"/>
      <w:marTop w:val="0"/>
      <w:marBottom w:val="0"/>
      <w:divBdr>
        <w:top w:val="none" w:sz="0" w:space="0" w:color="auto"/>
        <w:left w:val="none" w:sz="0" w:space="0" w:color="auto"/>
        <w:bottom w:val="none" w:sz="0" w:space="0" w:color="auto"/>
        <w:right w:val="none" w:sz="0" w:space="0" w:color="auto"/>
      </w:divBdr>
    </w:div>
    <w:div w:id="1438863926">
      <w:bodyDiv w:val="1"/>
      <w:marLeft w:val="0"/>
      <w:marRight w:val="0"/>
      <w:marTop w:val="0"/>
      <w:marBottom w:val="0"/>
      <w:divBdr>
        <w:top w:val="none" w:sz="0" w:space="0" w:color="auto"/>
        <w:left w:val="none" w:sz="0" w:space="0" w:color="auto"/>
        <w:bottom w:val="none" w:sz="0" w:space="0" w:color="auto"/>
        <w:right w:val="none" w:sz="0" w:space="0" w:color="auto"/>
      </w:divBdr>
    </w:div>
    <w:div w:id="1455712020">
      <w:bodyDiv w:val="1"/>
      <w:marLeft w:val="0"/>
      <w:marRight w:val="0"/>
      <w:marTop w:val="0"/>
      <w:marBottom w:val="0"/>
      <w:divBdr>
        <w:top w:val="none" w:sz="0" w:space="0" w:color="auto"/>
        <w:left w:val="none" w:sz="0" w:space="0" w:color="auto"/>
        <w:bottom w:val="none" w:sz="0" w:space="0" w:color="auto"/>
        <w:right w:val="none" w:sz="0" w:space="0" w:color="auto"/>
      </w:divBdr>
    </w:div>
    <w:div w:id="1457941409">
      <w:bodyDiv w:val="1"/>
      <w:marLeft w:val="0"/>
      <w:marRight w:val="0"/>
      <w:marTop w:val="0"/>
      <w:marBottom w:val="0"/>
      <w:divBdr>
        <w:top w:val="none" w:sz="0" w:space="0" w:color="auto"/>
        <w:left w:val="none" w:sz="0" w:space="0" w:color="auto"/>
        <w:bottom w:val="none" w:sz="0" w:space="0" w:color="auto"/>
        <w:right w:val="none" w:sz="0" w:space="0" w:color="auto"/>
      </w:divBdr>
    </w:div>
    <w:div w:id="1458451220">
      <w:bodyDiv w:val="1"/>
      <w:marLeft w:val="0"/>
      <w:marRight w:val="0"/>
      <w:marTop w:val="0"/>
      <w:marBottom w:val="0"/>
      <w:divBdr>
        <w:top w:val="none" w:sz="0" w:space="0" w:color="auto"/>
        <w:left w:val="none" w:sz="0" w:space="0" w:color="auto"/>
        <w:bottom w:val="none" w:sz="0" w:space="0" w:color="auto"/>
        <w:right w:val="none" w:sz="0" w:space="0" w:color="auto"/>
      </w:divBdr>
    </w:div>
    <w:div w:id="1459495665">
      <w:bodyDiv w:val="1"/>
      <w:marLeft w:val="0"/>
      <w:marRight w:val="0"/>
      <w:marTop w:val="0"/>
      <w:marBottom w:val="0"/>
      <w:divBdr>
        <w:top w:val="none" w:sz="0" w:space="0" w:color="auto"/>
        <w:left w:val="none" w:sz="0" w:space="0" w:color="auto"/>
        <w:bottom w:val="none" w:sz="0" w:space="0" w:color="auto"/>
        <w:right w:val="none" w:sz="0" w:space="0" w:color="auto"/>
      </w:divBdr>
    </w:div>
    <w:div w:id="1460222665">
      <w:bodyDiv w:val="1"/>
      <w:marLeft w:val="0"/>
      <w:marRight w:val="0"/>
      <w:marTop w:val="0"/>
      <w:marBottom w:val="0"/>
      <w:divBdr>
        <w:top w:val="none" w:sz="0" w:space="0" w:color="auto"/>
        <w:left w:val="none" w:sz="0" w:space="0" w:color="auto"/>
        <w:bottom w:val="none" w:sz="0" w:space="0" w:color="auto"/>
        <w:right w:val="none" w:sz="0" w:space="0" w:color="auto"/>
      </w:divBdr>
    </w:div>
    <w:div w:id="1462068912">
      <w:bodyDiv w:val="1"/>
      <w:marLeft w:val="0"/>
      <w:marRight w:val="0"/>
      <w:marTop w:val="0"/>
      <w:marBottom w:val="0"/>
      <w:divBdr>
        <w:top w:val="none" w:sz="0" w:space="0" w:color="auto"/>
        <w:left w:val="none" w:sz="0" w:space="0" w:color="auto"/>
        <w:bottom w:val="none" w:sz="0" w:space="0" w:color="auto"/>
        <w:right w:val="none" w:sz="0" w:space="0" w:color="auto"/>
      </w:divBdr>
    </w:div>
    <w:div w:id="1466268217">
      <w:bodyDiv w:val="1"/>
      <w:marLeft w:val="0"/>
      <w:marRight w:val="0"/>
      <w:marTop w:val="0"/>
      <w:marBottom w:val="0"/>
      <w:divBdr>
        <w:top w:val="none" w:sz="0" w:space="0" w:color="auto"/>
        <w:left w:val="none" w:sz="0" w:space="0" w:color="auto"/>
        <w:bottom w:val="none" w:sz="0" w:space="0" w:color="auto"/>
        <w:right w:val="none" w:sz="0" w:space="0" w:color="auto"/>
      </w:divBdr>
    </w:div>
    <w:div w:id="1466311110">
      <w:bodyDiv w:val="1"/>
      <w:marLeft w:val="0"/>
      <w:marRight w:val="0"/>
      <w:marTop w:val="0"/>
      <w:marBottom w:val="0"/>
      <w:divBdr>
        <w:top w:val="none" w:sz="0" w:space="0" w:color="auto"/>
        <w:left w:val="none" w:sz="0" w:space="0" w:color="auto"/>
        <w:bottom w:val="none" w:sz="0" w:space="0" w:color="auto"/>
        <w:right w:val="none" w:sz="0" w:space="0" w:color="auto"/>
      </w:divBdr>
    </w:div>
    <w:div w:id="1468887841">
      <w:bodyDiv w:val="1"/>
      <w:marLeft w:val="0"/>
      <w:marRight w:val="0"/>
      <w:marTop w:val="0"/>
      <w:marBottom w:val="0"/>
      <w:divBdr>
        <w:top w:val="none" w:sz="0" w:space="0" w:color="auto"/>
        <w:left w:val="none" w:sz="0" w:space="0" w:color="auto"/>
        <w:bottom w:val="none" w:sz="0" w:space="0" w:color="auto"/>
        <w:right w:val="none" w:sz="0" w:space="0" w:color="auto"/>
      </w:divBdr>
    </w:div>
    <w:div w:id="1485047526">
      <w:bodyDiv w:val="1"/>
      <w:marLeft w:val="0"/>
      <w:marRight w:val="0"/>
      <w:marTop w:val="0"/>
      <w:marBottom w:val="0"/>
      <w:divBdr>
        <w:top w:val="none" w:sz="0" w:space="0" w:color="auto"/>
        <w:left w:val="none" w:sz="0" w:space="0" w:color="auto"/>
        <w:bottom w:val="none" w:sz="0" w:space="0" w:color="auto"/>
        <w:right w:val="none" w:sz="0" w:space="0" w:color="auto"/>
      </w:divBdr>
    </w:div>
    <w:div w:id="1490368418">
      <w:bodyDiv w:val="1"/>
      <w:marLeft w:val="0"/>
      <w:marRight w:val="0"/>
      <w:marTop w:val="0"/>
      <w:marBottom w:val="0"/>
      <w:divBdr>
        <w:top w:val="none" w:sz="0" w:space="0" w:color="auto"/>
        <w:left w:val="none" w:sz="0" w:space="0" w:color="auto"/>
        <w:bottom w:val="none" w:sz="0" w:space="0" w:color="auto"/>
        <w:right w:val="none" w:sz="0" w:space="0" w:color="auto"/>
      </w:divBdr>
    </w:div>
    <w:div w:id="1497376862">
      <w:bodyDiv w:val="1"/>
      <w:marLeft w:val="0"/>
      <w:marRight w:val="0"/>
      <w:marTop w:val="0"/>
      <w:marBottom w:val="0"/>
      <w:divBdr>
        <w:top w:val="none" w:sz="0" w:space="0" w:color="auto"/>
        <w:left w:val="none" w:sz="0" w:space="0" w:color="auto"/>
        <w:bottom w:val="none" w:sz="0" w:space="0" w:color="auto"/>
        <w:right w:val="none" w:sz="0" w:space="0" w:color="auto"/>
      </w:divBdr>
    </w:div>
    <w:div w:id="1500196345">
      <w:bodyDiv w:val="1"/>
      <w:marLeft w:val="0"/>
      <w:marRight w:val="0"/>
      <w:marTop w:val="0"/>
      <w:marBottom w:val="0"/>
      <w:divBdr>
        <w:top w:val="none" w:sz="0" w:space="0" w:color="auto"/>
        <w:left w:val="none" w:sz="0" w:space="0" w:color="auto"/>
        <w:bottom w:val="none" w:sz="0" w:space="0" w:color="auto"/>
        <w:right w:val="none" w:sz="0" w:space="0" w:color="auto"/>
      </w:divBdr>
    </w:div>
    <w:div w:id="1503622989">
      <w:bodyDiv w:val="1"/>
      <w:marLeft w:val="0"/>
      <w:marRight w:val="0"/>
      <w:marTop w:val="0"/>
      <w:marBottom w:val="0"/>
      <w:divBdr>
        <w:top w:val="none" w:sz="0" w:space="0" w:color="auto"/>
        <w:left w:val="none" w:sz="0" w:space="0" w:color="auto"/>
        <w:bottom w:val="none" w:sz="0" w:space="0" w:color="auto"/>
        <w:right w:val="none" w:sz="0" w:space="0" w:color="auto"/>
      </w:divBdr>
    </w:div>
    <w:div w:id="1514341643">
      <w:bodyDiv w:val="1"/>
      <w:marLeft w:val="0"/>
      <w:marRight w:val="0"/>
      <w:marTop w:val="0"/>
      <w:marBottom w:val="0"/>
      <w:divBdr>
        <w:top w:val="none" w:sz="0" w:space="0" w:color="auto"/>
        <w:left w:val="none" w:sz="0" w:space="0" w:color="auto"/>
        <w:bottom w:val="none" w:sz="0" w:space="0" w:color="auto"/>
        <w:right w:val="none" w:sz="0" w:space="0" w:color="auto"/>
      </w:divBdr>
    </w:div>
    <w:div w:id="1518079450">
      <w:bodyDiv w:val="1"/>
      <w:marLeft w:val="0"/>
      <w:marRight w:val="0"/>
      <w:marTop w:val="0"/>
      <w:marBottom w:val="0"/>
      <w:divBdr>
        <w:top w:val="none" w:sz="0" w:space="0" w:color="auto"/>
        <w:left w:val="none" w:sz="0" w:space="0" w:color="auto"/>
        <w:bottom w:val="none" w:sz="0" w:space="0" w:color="auto"/>
        <w:right w:val="none" w:sz="0" w:space="0" w:color="auto"/>
      </w:divBdr>
    </w:div>
    <w:div w:id="1519657765">
      <w:bodyDiv w:val="1"/>
      <w:marLeft w:val="0"/>
      <w:marRight w:val="0"/>
      <w:marTop w:val="0"/>
      <w:marBottom w:val="0"/>
      <w:divBdr>
        <w:top w:val="none" w:sz="0" w:space="0" w:color="auto"/>
        <w:left w:val="none" w:sz="0" w:space="0" w:color="auto"/>
        <w:bottom w:val="none" w:sz="0" w:space="0" w:color="auto"/>
        <w:right w:val="none" w:sz="0" w:space="0" w:color="auto"/>
      </w:divBdr>
    </w:div>
    <w:div w:id="1538162002">
      <w:bodyDiv w:val="1"/>
      <w:marLeft w:val="0"/>
      <w:marRight w:val="0"/>
      <w:marTop w:val="0"/>
      <w:marBottom w:val="0"/>
      <w:divBdr>
        <w:top w:val="none" w:sz="0" w:space="0" w:color="auto"/>
        <w:left w:val="none" w:sz="0" w:space="0" w:color="auto"/>
        <w:bottom w:val="none" w:sz="0" w:space="0" w:color="auto"/>
        <w:right w:val="none" w:sz="0" w:space="0" w:color="auto"/>
      </w:divBdr>
    </w:div>
    <w:div w:id="1546520938">
      <w:bodyDiv w:val="1"/>
      <w:marLeft w:val="0"/>
      <w:marRight w:val="0"/>
      <w:marTop w:val="0"/>
      <w:marBottom w:val="0"/>
      <w:divBdr>
        <w:top w:val="none" w:sz="0" w:space="0" w:color="auto"/>
        <w:left w:val="none" w:sz="0" w:space="0" w:color="auto"/>
        <w:bottom w:val="none" w:sz="0" w:space="0" w:color="auto"/>
        <w:right w:val="none" w:sz="0" w:space="0" w:color="auto"/>
      </w:divBdr>
    </w:div>
    <w:div w:id="1548832340">
      <w:bodyDiv w:val="1"/>
      <w:marLeft w:val="0"/>
      <w:marRight w:val="0"/>
      <w:marTop w:val="0"/>
      <w:marBottom w:val="0"/>
      <w:divBdr>
        <w:top w:val="none" w:sz="0" w:space="0" w:color="auto"/>
        <w:left w:val="none" w:sz="0" w:space="0" w:color="auto"/>
        <w:bottom w:val="none" w:sz="0" w:space="0" w:color="auto"/>
        <w:right w:val="none" w:sz="0" w:space="0" w:color="auto"/>
      </w:divBdr>
    </w:div>
    <w:div w:id="1555585239">
      <w:bodyDiv w:val="1"/>
      <w:marLeft w:val="0"/>
      <w:marRight w:val="0"/>
      <w:marTop w:val="0"/>
      <w:marBottom w:val="0"/>
      <w:divBdr>
        <w:top w:val="none" w:sz="0" w:space="0" w:color="auto"/>
        <w:left w:val="none" w:sz="0" w:space="0" w:color="auto"/>
        <w:bottom w:val="none" w:sz="0" w:space="0" w:color="auto"/>
        <w:right w:val="none" w:sz="0" w:space="0" w:color="auto"/>
      </w:divBdr>
    </w:div>
    <w:div w:id="1556811610">
      <w:bodyDiv w:val="1"/>
      <w:marLeft w:val="0"/>
      <w:marRight w:val="0"/>
      <w:marTop w:val="0"/>
      <w:marBottom w:val="0"/>
      <w:divBdr>
        <w:top w:val="none" w:sz="0" w:space="0" w:color="auto"/>
        <w:left w:val="none" w:sz="0" w:space="0" w:color="auto"/>
        <w:bottom w:val="none" w:sz="0" w:space="0" w:color="auto"/>
        <w:right w:val="none" w:sz="0" w:space="0" w:color="auto"/>
      </w:divBdr>
    </w:div>
    <w:div w:id="1562866079">
      <w:bodyDiv w:val="1"/>
      <w:marLeft w:val="0"/>
      <w:marRight w:val="0"/>
      <w:marTop w:val="0"/>
      <w:marBottom w:val="0"/>
      <w:divBdr>
        <w:top w:val="none" w:sz="0" w:space="0" w:color="auto"/>
        <w:left w:val="none" w:sz="0" w:space="0" w:color="auto"/>
        <w:bottom w:val="none" w:sz="0" w:space="0" w:color="auto"/>
        <w:right w:val="none" w:sz="0" w:space="0" w:color="auto"/>
      </w:divBdr>
    </w:div>
    <w:div w:id="1575043189">
      <w:bodyDiv w:val="1"/>
      <w:marLeft w:val="0"/>
      <w:marRight w:val="0"/>
      <w:marTop w:val="0"/>
      <w:marBottom w:val="0"/>
      <w:divBdr>
        <w:top w:val="none" w:sz="0" w:space="0" w:color="auto"/>
        <w:left w:val="none" w:sz="0" w:space="0" w:color="auto"/>
        <w:bottom w:val="none" w:sz="0" w:space="0" w:color="auto"/>
        <w:right w:val="none" w:sz="0" w:space="0" w:color="auto"/>
      </w:divBdr>
    </w:div>
    <w:div w:id="1580408307">
      <w:bodyDiv w:val="1"/>
      <w:marLeft w:val="0"/>
      <w:marRight w:val="0"/>
      <w:marTop w:val="0"/>
      <w:marBottom w:val="0"/>
      <w:divBdr>
        <w:top w:val="none" w:sz="0" w:space="0" w:color="auto"/>
        <w:left w:val="none" w:sz="0" w:space="0" w:color="auto"/>
        <w:bottom w:val="none" w:sz="0" w:space="0" w:color="auto"/>
        <w:right w:val="none" w:sz="0" w:space="0" w:color="auto"/>
      </w:divBdr>
    </w:div>
    <w:div w:id="1585064389">
      <w:bodyDiv w:val="1"/>
      <w:marLeft w:val="0"/>
      <w:marRight w:val="0"/>
      <w:marTop w:val="0"/>
      <w:marBottom w:val="0"/>
      <w:divBdr>
        <w:top w:val="none" w:sz="0" w:space="0" w:color="auto"/>
        <w:left w:val="none" w:sz="0" w:space="0" w:color="auto"/>
        <w:bottom w:val="none" w:sz="0" w:space="0" w:color="auto"/>
        <w:right w:val="none" w:sz="0" w:space="0" w:color="auto"/>
      </w:divBdr>
    </w:div>
    <w:div w:id="1595017693">
      <w:bodyDiv w:val="1"/>
      <w:marLeft w:val="0"/>
      <w:marRight w:val="0"/>
      <w:marTop w:val="0"/>
      <w:marBottom w:val="0"/>
      <w:divBdr>
        <w:top w:val="none" w:sz="0" w:space="0" w:color="auto"/>
        <w:left w:val="none" w:sz="0" w:space="0" w:color="auto"/>
        <w:bottom w:val="none" w:sz="0" w:space="0" w:color="auto"/>
        <w:right w:val="none" w:sz="0" w:space="0" w:color="auto"/>
      </w:divBdr>
    </w:div>
    <w:div w:id="1596398163">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9778764">
      <w:bodyDiv w:val="1"/>
      <w:marLeft w:val="0"/>
      <w:marRight w:val="0"/>
      <w:marTop w:val="0"/>
      <w:marBottom w:val="0"/>
      <w:divBdr>
        <w:top w:val="none" w:sz="0" w:space="0" w:color="auto"/>
        <w:left w:val="none" w:sz="0" w:space="0" w:color="auto"/>
        <w:bottom w:val="none" w:sz="0" w:space="0" w:color="auto"/>
        <w:right w:val="none" w:sz="0" w:space="0" w:color="auto"/>
      </w:divBdr>
    </w:div>
    <w:div w:id="1615281709">
      <w:bodyDiv w:val="1"/>
      <w:marLeft w:val="0"/>
      <w:marRight w:val="0"/>
      <w:marTop w:val="0"/>
      <w:marBottom w:val="0"/>
      <w:divBdr>
        <w:top w:val="none" w:sz="0" w:space="0" w:color="auto"/>
        <w:left w:val="none" w:sz="0" w:space="0" w:color="auto"/>
        <w:bottom w:val="none" w:sz="0" w:space="0" w:color="auto"/>
        <w:right w:val="none" w:sz="0" w:space="0" w:color="auto"/>
      </w:divBdr>
    </w:div>
    <w:div w:id="1615936479">
      <w:bodyDiv w:val="1"/>
      <w:marLeft w:val="0"/>
      <w:marRight w:val="0"/>
      <w:marTop w:val="0"/>
      <w:marBottom w:val="0"/>
      <w:divBdr>
        <w:top w:val="none" w:sz="0" w:space="0" w:color="auto"/>
        <w:left w:val="none" w:sz="0" w:space="0" w:color="auto"/>
        <w:bottom w:val="none" w:sz="0" w:space="0" w:color="auto"/>
        <w:right w:val="none" w:sz="0" w:space="0" w:color="auto"/>
      </w:divBdr>
    </w:div>
    <w:div w:id="1626543993">
      <w:bodyDiv w:val="1"/>
      <w:marLeft w:val="0"/>
      <w:marRight w:val="0"/>
      <w:marTop w:val="0"/>
      <w:marBottom w:val="0"/>
      <w:divBdr>
        <w:top w:val="none" w:sz="0" w:space="0" w:color="auto"/>
        <w:left w:val="none" w:sz="0" w:space="0" w:color="auto"/>
        <w:bottom w:val="none" w:sz="0" w:space="0" w:color="auto"/>
        <w:right w:val="none" w:sz="0" w:space="0" w:color="auto"/>
      </w:divBdr>
    </w:div>
    <w:div w:id="1631788787">
      <w:bodyDiv w:val="1"/>
      <w:marLeft w:val="0"/>
      <w:marRight w:val="0"/>
      <w:marTop w:val="0"/>
      <w:marBottom w:val="0"/>
      <w:divBdr>
        <w:top w:val="none" w:sz="0" w:space="0" w:color="auto"/>
        <w:left w:val="none" w:sz="0" w:space="0" w:color="auto"/>
        <w:bottom w:val="none" w:sz="0" w:space="0" w:color="auto"/>
        <w:right w:val="none" w:sz="0" w:space="0" w:color="auto"/>
      </w:divBdr>
    </w:div>
    <w:div w:id="1635523450">
      <w:bodyDiv w:val="1"/>
      <w:marLeft w:val="0"/>
      <w:marRight w:val="0"/>
      <w:marTop w:val="0"/>
      <w:marBottom w:val="0"/>
      <w:divBdr>
        <w:top w:val="none" w:sz="0" w:space="0" w:color="auto"/>
        <w:left w:val="none" w:sz="0" w:space="0" w:color="auto"/>
        <w:bottom w:val="none" w:sz="0" w:space="0" w:color="auto"/>
        <w:right w:val="none" w:sz="0" w:space="0" w:color="auto"/>
      </w:divBdr>
    </w:div>
    <w:div w:id="1637100620">
      <w:bodyDiv w:val="1"/>
      <w:marLeft w:val="0"/>
      <w:marRight w:val="0"/>
      <w:marTop w:val="0"/>
      <w:marBottom w:val="0"/>
      <w:divBdr>
        <w:top w:val="none" w:sz="0" w:space="0" w:color="auto"/>
        <w:left w:val="none" w:sz="0" w:space="0" w:color="auto"/>
        <w:bottom w:val="none" w:sz="0" w:space="0" w:color="auto"/>
        <w:right w:val="none" w:sz="0" w:space="0" w:color="auto"/>
      </w:divBdr>
    </w:div>
    <w:div w:id="1639261705">
      <w:bodyDiv w:val="1"/>
      <w:marLeft w:val="0"/>
      <w:marRight w:val="0"/>
      <w:marTop w:val="0"/>
      <w:marBottom w:val="0"/>
      <w:divBdr>
        <w:top w:val="none" w:sz="0" w:space="0" w:color="auto"/>
        <w:left w:val="none" w:sz="0" w:space="0" w:color="auto"/>
        <w:bottom w:val="none" w:sz="0" w:space="0" w:color="auto"/>
        <w:right w:val="none" w:sz="0" w:space="0" w:color="auto"/>
      </w:divBdr>
    </w:div>
    <w:div w:id="1639610897">
      <w:bodyDiv w:val="1"/>
      <w:marLeft w:val="0"/>
      <w:marRight w:val="0"/>
      <w:marTop w:val="0"/>
      <w:marBottom w:val="0"/>
      <w:divBdr>
        <w:top w:val="none" w:sz="0" w:space="0" w:color="auto"/>
        <w:left w:val="none" w:sz="0" w:space="0" w:color="auto"/>
        <w:bottom w:val="none" w:sz="0" w:space="0" w:color="auto"/>
        <w:right w:val="none" w:sz="0" w:space="0" w:color="auto"/>
      </w:divBdr>
    </w:div>
    <w:div w:id="1649164890">
      <w:bodyDiv w:val="1"/>
      <w:marLeft w:val="0"/>
      <w:marRight w:val="0"/>
      <w:marTop w:val="0"/>
      <w:marBottom w:val="0"/>
      <w:divBdr>
        <w:top w:val="none" w:sz="0" w:space="0" w:color="auto"/>
        <w:left w:val="none" w:sz="0" w:space="0" w:color="auto"/>
        <w:bottom w:val="none" w:sz="0" w:space="0" w:color="auto"/>
        <w:right w:val="none" w:sz="0" w:space="0" w:color="auto"/>
      </w:divBdr>
    </w:div>
    <w:div w:id="1658609392">
      <w:bodyDiv w:val="1"/>
      <w:marLeft w:val="0"/>
      <w:marRight w:val="0"/>
      <w:marTop w:val="0"/>
      <w:marBottom w:val="0"/>
      <w:divBdr>
        <w:top w:val="none" w:sz="0" w:space="0" w:color="auto"/>
        <w:left w:val="none" w:sz="0" w:space="0" w:color="auto"/>
        <w:bottom w:val="none" w:sz="0" w:space="0" w:color="auto"/>
        <w:right w:val="none" w:sz="0" w:space="0" w:color="auto"/>
      </w:divBdr>
    </w:div>
    <w:div w:id="1659574244">
      <w:bodyDiv w:val="1"/>
      <w:marLeft w:val="0"/>
      <w:marRight w:val="0"/>
      <w:marTop w:val="0"/>
      <w:marBottom w:val="0"/>
      <w:divBdr>
        <w:top w:val="none" w:sz="0" w:space="0" w:color="auto"/>
        <w:left w:val="none" w:sz="0" w:space="0" w:color="auto"/>
        <w:bottom w:val="none" w:sz="0" w:space="0" w:color="auto"/>
        <w:right w:val="none" w:sz="0" w:space="0" w:color="auto"/>
      </w:divBdr>
    </w:div>
    <w:div w:id="1660425423">
      <w:bodyDiv w:val="1"/>
      <w:marLeft w:val="0"/>
      <w:marRight w:val="0"/>
      <w:marTop w:val="0"/>
      <w:marBottom w:val="0"/>
      <w:divBdr>
        <w:top w:val="none" w:sz="0" w:space="0" w:color="auto"/>
        <w:left w:val="none" w:sz="0" w:space="0" w:color="auto"/>
        <w:bottom w:val="none" w:sz="0" w:space="0" w:color="auto"/>
        <w:right w:val="none" w:sz="0" w:space="0" w:color="auto"/>
      </w:divBdr>
    </w:div>
    <w:div w:id="1663389048">
      <w:bodyDiv w:val="1"/>
      <w:marLeft w:val="0"/>
      <w:marRight w:val="0"/>
      <w:marTop w:val="0"/>
      <w:marBottom w:val="0"/>
      <w:divBdr>
        <w:top w:val="none" w:sz="0" w:space="0" w:color="auto"/>
        <w:left w:val="none" w:sz="0" w:space="0" w:color="auto"/>
        <w:bottom w:val="none" w:sz="0" w:space="0" w:color="auto"/>
        <w:right w:val="none" w:sz="0" w:space="0" w:color="auto"/>
      </w:divBdr>
    </w:div>
    <w:div w:id="1665475886">
      <w:bodyDiv w:val="1"/>
      <w:marLeft w:val="0"/>
      <w:marRight w:val="0"/>
      <w:marTop w:val="0"/>
      <w:marBottom w:val="0"/>
      <w:divBdr>
        <w:top w:val="none" w:sz="0" w:space="0" w:color="auto"/>
        <w:left w:val="none" w:sz="0" w:space="0" w:color="auto"/>
        <w:bottom w:val="none" w:sz="0" w:space="0" w:color="auto"/>
        <w:right w:val="none" w:sz="0" w:space="0" w:color="auto"/>
      </w:divBdr>
    </w:div>
    <w:div w:id="1668096460">
      <w:bodyDiv w:val="1"/>
      <w:marLeft w:val="0"/>
      <w:marRight w:val="0"/>
      <w:marTop w:val="0"/>
      <w:marBottom w:val="0"/>
      <w:divBdr>
        <w:top w:val="none" w:sz="0" w:space="0" w:color="auto"/>
        <w:left w:val="none" w:sz="0" w:space="0" w:color="auto"/>
        <w:bottom w:val="none" w:sz="0" w:space="0" w:color="auto"/>
        <w:right w:val="none" w:sz="0" w:space="0" w:color="auto"/>
      </w:divBdr>
    </w:div>
    <w:div w:id="1675566555">
      <w:bodyDiv w:val="1"/>
      <w:marLeft w:val="0"/>
      <w:marRight w:val="0"/>
      <w:marTop w:val="0"/>
      <w:marBottom w:val="0"/>
      <w:divBdr>
        <w:top w:val="none" w:sz="0" w:space="0" w:color="auto"/>
        <w:left w:val="none" w:sz="0" w:space="0" w:color="auto"/>
        <w:bottom w:val="none" w:sz="0" w:space="0" w:color="auto"/>
        <w:right w:val="none" w:sz="0" w:space="0" w:color="auto"/>
      </w:divBdr>
    </w:div>
    <w:div w:id="1681004710">
      <w:bodyDiv w:val="1"/>
      <w:marLeft w:val="0"/>
      <w:marRight w:val="0"/>
      <w:marTop w:val="0"/>
      <w:marBottom w:val="0"/>
      <w:divBdr>
        <w:top w:val="none" w:sz="0" w:space="0" w:color="auto"/>
        <w:left w:val="none" w:sz="0" w:space="0" w:color="auto"/>
        <w:bottom w:val="none" w:sz="0" w:space="0" w:color="auto"/>
        <w:right w:val="none" w:sz="0" w:space="0" w:color="auto"/>
      </w:divBdr>
    </w:div>
    <w:div w:id="1689523208">
      <w:bodyDiv w:val="1"/>
      <w:marLeft w:val="0"/>
      <w:marRight w:val="0"/>
      <w:marTop w:val="0"/>
      <w:marBottom w:val="0"/>
      <w:divBdr>
        <w:top w:val="none" w:sz="0" w:space="0" w:color="auto"/>
        <w:left w:val="none" w:sz="0" w:space="0" w:color="auto"/>
        <w:bottom w:val="none" w:sz="0" w:space="0" w:color="auto"/>
        <w:right w:val="none" w:sz="0" w:space="0" w:color="auto"/>
      </w:divBdr>
    </w:div>
    <w:div w:id="1697390130">
      <w:bodyDiv w:val="1"/>
      <w:marLeft w:val="0"/>
      <w:marRight w:val="0"/>
      <w:marTop w:val="0"/>
      <w:marBottom w:val="0"/>
      <w:divBdr>
        <w:top w:val="none" w:sz="0" w:space="0" w:color="auto"/>
        <w:left w:val="none" w:sz="0" w:space="0" w:color="auto"/>
        <w:bottom w:val="none" w:sz="0" w:space="0" w:color="auto"/>
        <w:right w:val="none" w:sz="0" w:space="0" w:color="auto"/>
      </w:divBdr>
    </w:div>
    <w:div w:id="1704331372">
      <w:bodyDiv w:val="1"/>
      <w:marLeft w:val="0"/>
      <w:marRight w:val="0"/>
      <w:marTop w:val="0"/>
      <w:marBottom w:val="0"/>
      <w:divBdr>
        <w:top w:val="none" w:sz="0" w:space="0" w:color="auto"/>
        <w:left w:val="none" w:sz="0" w:space="0" w:color="auto"/>
        <w:bottom w:val="none" w:sz="0" w:space="0" w:color="auto"/>
        <w:right w:val="none" w:sz="0" w:space="0" w:color="auto"/>
      </w:divBdr>
    </w:div>
    <w:div w:id="1706324567">
      <w:bodyDiv w:val="1"/>
      <w:marLeft w:val="0"/>
      <w:marRight w:val="0"/>
      <w:marTop w:val="0"/>
      <w:marBottom w:val="0"/>
      <w:divBdr>
        <w:top w:val="none" w:sz="0" w:space="0" w:color="auto"/>
        <w:left w:val="none" w:sz="0" w:space="0" w:color="auto"/>
        <w:bottom w:val="none" w:sz="0" w:space="0" w:color="auto"/>
        <w:right w:val="none" w:sz="0" w:space="0" w:color="auto"/>
      </w:divBdr>
    </w:div>
    <w:div w:id="1706714463">
      <w:bodyDiv w:val="1"/>
      <w:marLeft w:val="0"/>
      <w:marRight w:val="0"/>
      <w:marTop w:val="0"/>
      <w:marBottom w:val="0"/>
      <w:divBdr>
        <w:top w:val="none" w:sz="0" w:space="0" w:color="auto"/>
        <w:left w:val="none" w:sz="0" w:space="0" w:color="auto"/>
        <w:bottom w:val="none" w:sz="0" w:space="0" w:color="auto"/>
        <w:right w:val="none" w:sz="0" w:space="0" w:color="auto"/>
      </w:divBdr>
    </w:div>
    <w:div w:id="1708872827">
      <w:bodyDiv w:val="1"/>
      <w:marLeft w:val="0"/>
      <w:marRight w:val="0"/>
      <w:marTop w:val="0"/>
      <w:marBottom w:val="0"/>
      <w:divBdr>
        <w:top w:val="none" w:sz="0" w:space="0" w:color="auto"/>
        <w:left w:val="none" w:sz="0" w:space="0" w:color="auto"/>
        <w:bottom w:val="none" w:sz="0" w:space="0" w:color="auto"/>
        <w:right w:val="none" w:sz="0" w:space="0" w:color="auto"/>
      </w:divBdr>
    </w:div>
    <w:div w:id="1709329961">
      <w:bodyDiv w:val="1"/>
      <w:marLeft w:val="0"/>
      <w:marRight w:val="0"/>
      <w:marTop w:val="0"/>
      <w:marBottom w:val="0"/>
      <w:divBdr>
        <w:top w:val="none" w:sz="0" w:space="0" w:color="auto"/>
        <w:left w:val="none" w:sz="0" w:space="0" w:color="auto"/>
        <w:bottom w:val="none" w:sz="0" w:space="0" w:color="auto"/>
        <w:right w:val="none" w:sz="0" w:space="0" w:color="auto"/>
      </w:divBdr>
    </w:div>
    <w:div w:id="1710841068">
      <w:bodyDiv w:val="1"/>
      <w:marLeft w:val="0"/>
      <w:marRight w:val="0"/>
      <w:marTop w:val="0"/>
      <w:marBottom w:val="0"/>
      <w:divBdr>
        <w:top w:val="none" w:sz="0" w:space="0" w:color="auto"/>
        <w:left w:val="none" w:sz="0" w:space="0" w:color="auto"/>
        <w:bottom w:val="none" w:sz="0" w:space="0" w:color="auto"/>
        <w:right w:val="none" w:sz="0" w:space="0" w:color="auto"/>
      </w:divBdr>
    </w:div>
    <w:div w:id="1736390713">
      <w:bodyDiv w:val="1"/>
      <w:marLeft w:val="0"/>
      <w:marRight w:val="0"/>
      <w:marTop w:val="0"/>
      <w:marBottom w:val="0"/>
      <w:divBdr>
        <w:top w:val="none" w:sz="0" w:space="0" w:color="auto"/>
        <w:left w:val="none" w:sz="0" w:space="0" w:color="auto"/>
        <w:bottom w:val="none" w:sz="0" w:space="0" w:color="auto"/>
        <w:right w:val="none" w:sz="0" w:space="0" w:color="auto"/>
      </w:divBdr>
    </w:div>
    <w:div w:id="1746799604">
      <w:bodyDiv w:val="1"/>
      <w:marLeft w:val="0"/>
      <w:marRight w:val="0"/>
      <w:marTop w:val="0"/>
      <w:marBottom w:val="0"/>
      <w:divBdr>
        <w:top w:val="none" w:sz="0" w:space="0" w:color="auto"/>
        <w:left w:val="none" w:sz="0" w:space="0" w:color="auto"/>
        <w:bottom w:val="none" w:sz="0" w:space="0" w:color="auto"/>
        <w:right w:val="none" w:sz="0" w:space="0" w:color="auto"/>
      </w:divBdr>
    </w:div>
    <w:div w:id="1747192006">
      <w:bodyDiv w:val="1"/>
      <w:marLeft w:val="0"/>
      <w:marRight w:val="0"/>
      <w:marTop w:val="0"/>
      <w:marBottom w:val="0"/>
      <w:divBdr>
        <w:top w:val="none" w:sz="0" w:space="0" w:color="auto"/>
        <w:left w:val="none" w:sz="0" w:space="0" w:color="auto"/>
        <w:bottom w:val="none" w:sz="0" w:space="0" w:color="auto"/>
        <w:right w:val="none" w:sz="0" w:space="0" w:color="auto"/>
      </w:divBdr>
    </w:div>
    <w:div w:id="1751582584">
      <w:bodyDiv w:val="1"/>
      <w:marLeft w:val="0"/>
      <w:marRight w:val="0"/>
      <w:marTop w:val="0"/>
      <w:marBottom w:val="0"/>
      <w:divBdr>
        <w:top w:val="none" w:sz="0" w:space="0" w:color="auto"/>
        <w:left w:val="none" w:sz="0" w:space="0" w:color="auto"/>
        <w:bottom w:val="none" w:sz="0" w:space="0" w:color="auto"/>
        <w:right w:val="none" w:sz="0" w:space="0" w:color="auto"/>
      </w:divBdr>
    </w:div>
    <w:div w:id="1754351911">
      <w:bodyDiv w:val="1"/>
      <w:marLeft w:val="0"/>
      <w:marRight w:val="0"/>
      <w:marTop w:val="0"/>
      <w:marBottom w:val="0"/>
      <w:divBdr>
        <w:top w:val="none" w:sz="0" w:space="0" w:color="auto"/>
        <w:left w:val="none" w:sz="0" w:space="0" w:color="auto"/>
        <w:bottom w:val="none" w:sz="0" w:space="0" w:color="auto"/>
        <w:right w:val="none" w:sz="0" w:space="0" w:color="auto"/>
      </w:divBdr>
    </w:div>
    <w:div w:id="1762945860">
      <w:bodyDiv w:val="1"/>
      <w:marLeft w:val="0"/>
      <w:marRight w:val="0"/>
      <w:marTop w:val="0"/>
      <w:marBottom w:val="0"/>
      <w:divBdr>
        <w:top w:val="none" w:sz="0" w:space="0" w:color="auto"/>
        <w:left w:val="none" w:sz="0" w:space="0" w:color="auto"/>
        <w:bottom w:val="none" w:sz="0" w:space="0" w:color="auto"/>
        <w:right w:val="none" w:sz="0" w:space="0" w:color="auto"/>
      </w:divBdr>
    </w:div>
    <w:div w:id="1765229381">
      <w:bodyDiv w:val="1"/>
      <w:marLeft w:val="0"/>
      <w:marRight w:val="0"/>
      <w:marTop w:val="0"/>
      <w:marBottom w:val="0"/>
      <w:divBdr>
        <w:top w:val="none" w:sz="0" w:space="0" w:color="auto"/>
        <w:left w:val="none" w:sz="0" w:space="0" w:color="auto"/>
        <w:bottom w:val="none" w:sz="0" w:space="0" w:color="auto"/>
        <w:right w:val="none" w:sz="0" w:space="0" w:color="auto"/>
      </w:divBdr>
    </w:div>
    <w:div w:id="1766922995">
      <w:bodyDiv w:val="1"/>
      <w:marLeft w:val="0"/>
      <w:marRight w:val="0"/>
      <w:marTop w:val="0"/>
      <w:marBottom w:val="0"/>
      <w:divBdr>
        <w:top w:val="none" w:sz="0" w:space="0" w:color="auto"/>
        <w:left w:val="none" w:sz="0" w:space="0" w:color="auto"/>
        <w:bottom w:val="none" w:sz="0" w:space="0" w:color="auto"/>
        <w:right w:val="none" w:sz="0" w:space="0" w:color="auto"/>
      </w:divBdr>
    </w:div>
    <w:div w:id="1771661852">
      <w:bodyDiv w:val="1"/>
      <w:marLeft w:val="0"/>
      <w:marRight w:val="0"/>
      <w:marTop w:val="0"/>
      <w:marBottom w:val="0"/>
      <w:divBdr>
        <w:top w:val="none" w:sz="0" w:space="0" w:color="auto"/>
        <w:left w:val="none" w:sz="0" w:space="0" w:color="auto"/>
        <w:bottom w:val="none" w:sz="0" w:space="0" w:color="auto"/>
        <w:right w:val="none" w:sz="0" w:space="0" w:color="auto"/>
      </w:divBdr>
    </w:div>
    <w:div w:id="1771975148">
      <w:bodyDiv w:val="1"/>
      <w:marLeft w:val="0"/>
      <w:marRight w:val="0"/>
      <w:marTop w:val="0"/>
      <w:marBottom w:val="0"/>
      <w:divBdr>
        <w:top w:val="none" w:sz="0" w:space="0" w:color="auto"/>
        <w:left w:val="none" w:sz="0" w:space="0" w:color="auto"/>
        <w:bottom w:val="none" w:sz="0" w:space="0" w:color="auto"/>
        <w:right w:val="none" w:sz="0" w:space="0" w:color="auto"/>
      </w:divBdr>
    </w:div>
    <w:div w:id="1775125756">
      <w:bodyDiv w:val="1"/>
      <w:marLeft w:val="0"/>
      <w:marRight w:val="0"/>
      <w:marTop w:val="0"/>
      <w:marBottom w:val="0"/>
      <w:divBdr>
        <w:top w:val="none" w:sz="0" w:space="0" w:color="auto"/>
        <w:left w:val="none" w:sz="0" w:space="0" w:color="auto"/>
        <w:bottom w:val="none" w:sz="0" w:space="0" w:color="auto"/>
        <w:right w:val="none" w:sz="0" w:space="0" w:color="auto"/>
      </w:divBdr>
    </w:div>
    <w:div w:id="1779787320">
      <w:bodyDiv w:val="1"/>
      <w:marLeft w:val="0"/>
      <w:marRight w:val="0"/>
      <w:marTop w:val="0"/>
      <w:marBottom w:val="0"/>
      <w:divBdr>
        <w:top w:val="none" w:sz="0" w:space="0" w:color="auto"/>
        <w:left w:val="none" w:sz="0" w:space="0" w:color="auto"/>
        <w:bottom w:val="none" w:sz="0" w:space="0" w:color="auto"/>
        <w:right w:val="none" w:sz="0" w:space="0" w:color="auto"/>
      </w:divBdr>
    </w:div>
    <w:div w:id="1783723169">
      <w:bodyDiv w:val="1"/>
      <w:marLeft w:val="0"/>
      <w:marRight w:val="0"/>
      <w:marTop w:val="0"/>
      <w:marBottom w:val="0"/>
      <w:divBdr>
        <w:top w:val="none" w:sz="0" w:space="0" w:color="auto"/>
        <w:left w:val="none" w:sz="0" w:space="0" w:color="auto"/>
        <w:bottom w:val="none" w:sz="0" w:space="0" w:color="auto"/>
        <w:right w:val="none" w:sz="0" w:space="0" w:color="auto"/>
      </w:divBdr>
    </w:div>
    <w:div w:id="1783765154">
      <w:bodyDiv w:val="1"/>
      <w:marLeft w:val="0"/>
      <w:marRight w:val="0"/>
      <w:marTop w:val="0"/>
      <w:marBottom w:val="0"/>
      <w:divBdr>
        <w:top w:val="none" w:sz="0" w:space="0" w:color="auto"/>
        <w:left w:val="none" w:sz="0" w:space="0" w:color="auto"/>
        <w:bottom w:val="none" w:sz="0" w:space="0" w:color="auto"/>
        <w:right w:val="none" w:sz="0" w:space="0" w:color="auto"/>
      </w:divBdr>
    </w:div>
    <w:div w:id="1790317871">
      <w:bodyDiv w:val="1"/>
      <w:marLeft w:val="0"/>
      <w:marRight w:val="0"/>
      <w:marTop w:val="0"/>
      <w:marBottom w:val="0"/>
      <w:divBdr>
        <w:top w:val="none" w:sz="0" w:space="0" w:color="auto"/>
        <w:left w:val="none" w:sz="0" w:space="0" w:color="auto"/>
        <w:bottom w:val="none" w:sz="0" w:space="0" w:color="auto"/>
        <w:right w:val="none" w:sz="0" w:space="0" w:color="auto"/>
      </w:divBdr>
    </w:div>
    <w:div w:id="1800341692">
      <w:bodyDiv w:val="1"/>
      <w:marLeft w:val="0"/>
      <w:marRight w:val="0"/>
      <w:marTop w:val="0"/>
      <w:marBottom w:val="0"/>
      <w:divBdr>
        <w:top w:val="none" w:sz="0" w:space="0" w:color="auto"/>
        <w:left w:val="none" w:sz="0" w:space="0" w:color="auto"/>
        <w:bottom w:val="none" w:sz="0" w:space="0" w:color="auto"/>
        <w:right w:val="none" w:sz="0" w:space="0" w:color="auto"/>
      </w:divBdr>
    </w:div>
    <w:div w:id="1811632736">
      <w:bodyDiv w:val="1"/>
      <w:marLeft w:val="0"/>
      <w:marRight w:val="0"/>
      <w:marTop w:val="0"/>
      <w:marBottom w:val="0"/>
      <w:divBdr>
        <w:top w:val="none" w:sz="0" w:space="0" w:color="auto"/>
        <w:left w:val="none" w:sz="0" w:space="0" w:color="auto"/>
        <w:bottom w:val="none" w:sz="0" w:space="0" w:color="auto"/>
        <w:right w:val="none" w:sz="0" w:space="0" w:color="auto"/>
      </w:divBdr>
    </w:div>
    <w:div w:id="1812281961">
      <w:bodyDiv w:val="1"/>
      <w:marLeft w:val="0"/>
      <w:marRight w:val="0"/>
      <w:marTop w:val="0"/>
      <w:marBottom w:val="0"/>
      <w:divBdr>
        <w:top w:val="none" w:sz="0" w:space="0" w:color="auto"/>
        <w:left w:val="none" w:sz="0" w:space="0" w:color="auto"/>
        <w:bottom w:val="none" w:sz="0" w:space="0" w:color="auto"/>
        <w:right w:val="none" w:sz="0" w:space="0" w:color="auto"/>
      </w:divBdr>
    </w:div>
    <w:div w:id="1816215065">
      <w:bodyDiv w:val="1"/>
      <w:marLeft w:val="0"/>
      <w:marRight w:val="0"/>
      <w:marTop w:val="0"/>
      <w:marBottom w:val="0"/>
      <w:divBdr>
        <w:top w:val="none" w:sz="0" w:space="0" w:color="auto"/>
        <w:left w:val="none" w:sz="0" w:space="0" w:color="auto"/>
        <w:bottom w:val="none" w:sz="0" w:space="0" w:color="auto"/>
        <w:right w:val="none" w:sz="0" w:space="0" w:color="auto"/>
      </w:divBdr>
    </w:div>
    <w:div w:id="1825469767">
      <w:bodyDiv w:val="1"/>
      <w:marLeft w:val="0"/>
      <w:marRight w:val="0"/>
      <w:marTop w:val="0"/>
      <w:marBottom w:val="0"/>
      <w:divBdr>
        <w:top w:val="none" w:sz="0" w:space="0" w:color="auto"/>
        <w:left w:val="none" w:sz="0" w:space="0" w:color="auto"/>
        <w:bottom w:val="none" w:sz="0" w:space="0" w:color="auto"/>
        <w:right w:val="none" w:sz="0" w:space="0" w:color="auto"/>
      </w:divBdr>
    </w:div>
    <w:div w:id="1842741647">
      <w:bodyDiv w:val="1"/>
      <w:marLeft w:val="0"/>
      <w:marRight w:val="0"/>
      <w:marTop w:val="0"/>
      <w:marBottom w:val="0"/>
      <w:divBdr>
        <w:top w:val="none" w:sz="0" w:space="0" w:color="auto"/>
        <w:left w:val="none" w:sz="0" w:space="0" w:color="auto"/>
        <w:bottom w:val="none" w:sz="0" w:space="0" w:color="auto"/>
        <w:right w:val="none" w:sz="0" w:space="0" w:color="auto"/>
      </w:divBdr>
    </w:div>
    <w:div w:id="1842961121">
      <w:bodyDiv w:val="1"/>
      <w:marLeft w:val="0"/>
      <w:marRight w:val="0"/>
      <w:marTop w:val="0"/>
      <w:marBottom w:val="0"/>
      <w:divBdr>
        <w:top w:val="none" w:sz="0" w:space="0" w:color="auto"/>
        <w:left w:val="none" w:sz="0" w:space="0" w:color="auto"/>
        <w:bottom w:val="none" w:sz="0" w:space="0" w:color="auto"/>
        <w:right w:val="none" w:sz="0" w:space="0" w:color="auto"/>
      </w:divBdr>
    </w:div>
    <w:div w:id="1845438905">
      <w:bodyDiv w:val="1"/>
      <w:marLeft w:val="0"/>
      <w:marRight w:val="0"/>
      <w:marTop w:val="0"/>
      <w:marBottom w:val="0"/>
      <w:divBdr>
        <w:top w:val="none" w:sz="0" w:space="0" w:color="auto"/>
        <w:left w:val="none" w:sz="0" w:space="0" w:color="auto"/>
        <w:bottom w:val="none" w:sz="0" w:space="0" w:color="auto"/>
        <w:right w:val="none" w:sz="0" w:space="0" w:color="auto"/>
      </w:divBdr>
    </w:div>
    <w:div w:id="1848786062">
      <w:bodyDiv w:val="1"/>
      <w:marLeft w:val="0"/>
      <w:marRight w:val="0"/>
      <w:marTop w:val="0"/>
      <w:marBottom w:val="0"/>
      <w:divBdr>
        <w:top w:val="none" w:sz="0" w:space="0" w:color="auto"/>
        <w:left w:val="none" w:sz="0" w:space="0" w:color="auto"/>
        <w:bottom w:val="none" w:sz="0" w:space="0" w:color="auto"/>
        <w:right w:val="none" w:sz="0" w:space="0" w:color="auto"/>
      </w:divBdr>
    </w:div>
    <w:div w:id="1852907863">
      <w:bodyDiv w:val="1"/>
      <w:marLeft w:val="0"/>
      <w:marRight w:val="0"/>
      <w:marTop w:val="0"/>
      <w:marBottom w:val="0"/>
      <w:divBdr>
        <w:top w:val="none" w:sz="0" w:space="0" w:color="auto"/>
        <w:left w:val="none" w:sz="0" w:space="0" w:color="auto"/>
        <w:bottom w:val="none" w:sz="0" w:space="0" w:color="auto"/>
        <w:right w:val="none" w:sz="0" w:space="0" w:color="auto"/>
      </w:divBdr>
    </w:div>
    <w:div w:id="1853958807">
      <w:bodyDiv w:val="1"/>
      <w:marLeft w:val="0"/>
      <w:marRight w:val="0"/>
      <w:marTop w:val="0"/>
      <w:marBottom w:val="0"/>
      <w:divBdr>
        <w:top w:val="none" w:sz="0" w:space="0" w:color="auto"/>
        <w:left w:val="none" w:sz="0" w:space="0" w:color="auto"/>
        <w:bottom w:val="none" w:sz="0" w:space="0" w:color="auto"/>
        <w:right w:val="none" w:sz="0" w:space="0" w:color="auto"/>
      </w:divBdr>
    </w:div>
    <w:div w:id="1864127055">
      <w:bodyDiv w:val="1"/>
      <w:marLeft w:val="0"/>
      <w:marRight w:val="0"/>
      <w:marTop w:val="0"/>
      <w:marBottom w:val="0"/>
      <w:divBdr>
        <w:top w:val="none" w:sz="0" w:space="0" w:color="auto"/>
        <w:left w:val="none" w:sz="0" w:space="0" w:color="auto"/>
        <w:bottom w:val="none" w:sz="0" w:space="0" w:color="auto"/>
        <w:right w:val="none" w:sz="0" w:space="0" w:color="auto"/>
      </w:divBdr>
    </w:div>
    <w:div w:id="1864172706">
      <w:bodyDiv w:val="1"/>
      <w:marLeft w:val="0"/>
      <w:marRight w:val="0"/>
      <w:marTop w:val="0"/>
      <w:marBottom w:val="0"/>
      <w:divBdr>
        <w:top w:val="none" w:sz="0" w:space="0" w:color="auto"/>
        <w:left w:val="none" w:sz="0" w:space="0" w:color="auto"/>
        <w:bottom w:val="none" w:sz="0" w:space="0" w:color="auto"/>
        <w:right w:val="none" w:sz="0" w:space="0" w:color="auto"/>
      </w:divBdr>
    </w:div>
    <w:div w:id="1867786781">
      <w:bodyDiv w:val="1"/>
      <w:marLeft w:val="0"/>
      <w:marRight w:val="0"/>
      <w:marTop w:val="0"/>
      <w:marBottom w:val="0"/>
      <w:divBdr>
        <w:top w:val="none" w:sz="0" w:space="0" w:color="auto"/>
        <w:left w:val="none" w:sz="0" w:space="0" w:color="auto"/>
        <w:bottom w:val="none" w:sz="0" w:space="0" w:color="auto"/>
        <w:right w:val="none" w:sz="0" w:space="0" w:color="auto"/>
      </w:divBdr>
    </w:div>
    <w:div w:id="1868790836">
      <w:bodyDiv w:val="1"/>
      <w:marLeft w:val="0"/>
      <w:marRight w:val="0"/>
      <w:marTop w:val="0"/>
      <w:marBottom w:val="0"/>
      <w:divBdr>
        <w:top w:val="none" w:sz="0" w:space="0" w:color="auto"/>
        <w:left w:val="none" w:sz="0" w:space="0" w:color="auto"/>
        <w:bottom w:val="none" w:sz="0" w:space="0" w:color="auto"/>
        <w:right w:val="none" w:sz="0" w:space="0" w:color="auto"/>
      </w:divBdr>
    </w:div>
    <w:div w:id="1880317313">
      <w:bodyDiv w:val="1"/>
      <w:marLeft w:val="0"/>
      <w:marRight w:val="0"/>
      <w:marTop w:val="0"/>
      <w:marBottom w:val="0"/>
      <w:divBdr>
        <w:top w:val="none" w:sz="0" w:space="0" w:color="auto"/>
        <w:left w:val="none" w:sz="0" w:space="0" w:color="auto"/>
        <w:bottom w:val="none" w:sz="0" w:space="0" w:color="auto"/>
        <w:right w:val="none" w:sz="0" w:space="0" w:color="auto"/>
      </w:divBdr>
    </w:div>
    <w:div w:id="1880774513">
      <w:bodyDiv w:val="1"/>
      <w:marLeft w:val="0"/>
      <w:marRight w:val="0"/>
      <w:marTop w:val="0"/>
      <w:marBottom w:val="0"/>
      <w:divBdr>
        <w:top w:val="none" w:sz="0" w:space="0" w:color="auto"/>
        <w:left w:val="none" w:sz="0" w:space="0" w:color="auto"/>
        <w:bottom w:val="none" w:sz="0" w:space="0" w:color="auto"/>
        <w:right w:val="none" w:sz="0" w:space="0" w:color="auto"/>
      </w:divBdr>
    </w:div>
    <w:div w:id="1882285287">
      <w:bodyDiv w:val="1"/>
      <w:marLeft w:val="0"/>
      <w:marRight w:val="0"/>
      <w:marTop w:val="0"/>
      <w:marBottom w:val="0"/>
      <w:divBdr>
        <w:top w:val="none" w:sz="0" w:space="0" w:color="auto"/>
        <w:left w:val="none" w:sz="0" w:space="0" w:color="auto"/>
        <w:bottom w:val="none" w:sz="0" w:space="0" w:color="auto"/>
        <w:right w:val="none" w:sz="0" w:space="0" w:color="auto"/>
      </w:divBdr>
    </w:div>
    <w:div w:id="1886092693">
      <w:bodyDiv w:val="1"/>
      <w:marLeft w:val="0"/>
      <w:marRight w:val="0"/>
      <w:marTop w:val="0"/>
      <w:marBottom w:val="0"/>
      <w:divBdr>
        <w:top w:val="none" w:sz="0" w:space="0" w:color="auto"/>
        <w:left w:val="none" w:sz="0" w:space="0" w:color="auto"/>
        <w:bottom w:val="none" w:sz="0" w:space="0" w:color="auto"/>
        <w:right w:val="none" w:sz="0" w:space="0" w:color="auto"/>
      </w:divBdr>
    </w:div>
    <w:div w:id="1886795411">
      <w:bodyDiv w:val="1"/>
      <w:marLeft w:val="0"/>
      <w:marRight w:val="0"/>
      <w:marTop w:val="0"/>
      <w:marBottom w:val="0"/>
      <w:divBdr>
        <w:top w:val="none" w:sz="0" w:space="0" w:color="auto"/>
        <w:left w:val="none" w:sz="0" w:space="0" w:color="auto"/>
        <w:bottom w:val="none" w:sz="0" w:space="0" w:color="auto"/>
        <w:right w:val="none" w:sz="0" w:space="0" w:color="auto"/>
      </w:divBdr>
    </w:div>
    <w:div w:id="1890142865">
      <w:bodyDiv w:val="1"/>
      <w:marLeft w:val="0"/>
      <w:marRight w:val="0"/>
      <w:marTop w:val="0"/>
      <w:marBottom w:val="0"/>
      <w:divBdr>
        <w:top w:val="none" w:sz="0" w:space="0" w:color="auto"/>
        <w:left w:val="none" w:sz="0" w:space="0" w:color="auto"/>
        <w:bottom w:val="none" w:sz="0" w:space="0" w:color="auto"/>
        <w:right w:val="none" w:sz="0" w:space="0" w:color="auto"/>
      </w:divBdr>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
    <w:div w:id="1900359033">
      <w:bodyDiv w:val="1"/>
      <w:marLeft w:val="0"/>
      <w:marRight w:val="0"/>
      <w:marTop w:val="0"/>
      <w:marBottom w:val="0"/>
      <w:divBdr>
        <w:top w:val="none" w:sz="0" w:space="0" w:color="auto"/>
        <w:left w:val="none" w:sz="0" w:space="0" w:color="auto"/>
        <w:bottom w:val="none" w:sz="0" w:space="0" w:color="auto"/>
        <w:right w:val="none" w:sz="0" w:space="0" w:color="auto"/>
      </w:divBdr>
    </w:div>
    <w:div w:id="1901361919">
      <w:bodyDiv w:val="1"/>
      <w:marLeft w:val="0"/>
      <w:marRight w:val="0"/>
      <w:marTop w:val="0"/>
      <w:marBottom w:val="0"/>
      <w:divBdr>
        <w:top w:val="none" w:sz="0" w:space="0" w:color="auto"/>
        <w:left w:val="none" w:sz="0" w:space="0" w:color="auto"/>
        <w:bottom w:val="none" w:sz="0" w:space="0" w:color="auto"/>
        <w:right w:val="none" w:sz="0" w:space="0" w:color="auto"/>
      </w:divBdr>
    </w:div>
    <w:div w:id="1907110906">
      <w:bodyDiv w:val="1"/>
      <w:marLeft w:val="0"/>
      <w:marRight w:val="0"/>
      <w:marTop w:val="0"/>
      <w:marBottom w:val="0"/>
      <w:divBdr>
        <w:top w:val="none" w:sz="0" w:space="0" w:color="auto"/>
        <w:left w:val="none" w:sz="0" w:space="0" w:color="auto"/>
        <w:bottom w:val="none" w:sz="0" w:space="0" w:color="auto"/>
        <w:right w:val="none" w:sz="0" w:space="0" w:color="auto"/>
      </w:divBdr>
    </w:div>
    <w:div w:id="1916356889">
      <w:bodyDiv w:val="1"/>
      <w:marLeft w:val="0"/>
      <w:marRight w:val="0"/>
      <w:marTop w:val="0"/>
      <w:marBottom w:val="0"/>
      <w:divBdr>
        <w:top w:val="none" w:sz="0" w:space="0" w:color="auto"/>
        <w:left w:val="none" w:sz="0" w:space="0" w:color="auto"/>
        <w:bottom w:val="none" w:sz="0" w:space="0" w:color="auto"/>
        <w:right w:val="none" w:sz="0" w:space="0" w:color="auto"/>
      </w:divBdr>
    </w:div>
    <w:div w:id="1921865205">
      <w:bodyDiv w:val="1"/>
      <w:marLeft w:val="0"/>
      <w:marRight w:val="0"/>
      <w:marTop w:val="0"/>
      <w:marBottom w:val="0"/>
      <w:divBdr>
        <w:top w:val="none" w:sz="0" w:space="0" w:color="auto"/>
        <w:left w:val="none" w:sz="0" w:space="0" w:color="auto"/>
        <w:bottom w:val="none" w:sz="0" w:space="0" w:color="auto"/>
        <w:right w:val="none" w:sz="0" w:space="0" w:color="auto"/>
      </w:divBdr>
    </w:div>
    <w:div w:id="1931045333">
      <w:bodyDiv w:val="1"/>
      <w:marLeft w:val="0"/>
      <w:marRight w:val="0"/>
      <w:marTop w:val="0"/>
      <w:marBottom w:val="0"/>
      <w:divBdr>
        <w:top w:val="none" w:sz="0" w:space="0" w:color="auto"/>
        <w:left w:val="none" w:sz="0" w:space="0" w:color="auto"/>
        <w:bottom w:val="none" w:sz="0" w:space="0" w:color="auto"/>
        <w:right w:val="none" w:sz="0" w:space="0" w:color="auto"/>
      </w:divBdr>
    </w:div>
    <w:div w:id="1935900417">
      <w:bodyDiv w:val="1"/>
      <w:marLeft w:val="0"/>
      <w:marRight w:val="0"/>
      <w:marTop w:val="0"/>
      <w:marBottom w:val="0"/>
      <w:divBdr>
        <w:top w:val="none" w:sz="0" w:space="0" w:color="auto"/>
        <w:left w:val="none" w:sz="0" w:space="0" w:color="auto"/>
        <w:bottom w:val="none" w:sz="0" w:space="0" w:color="auto"/>
        <w:right w:val="none" w:sz="0" w:space="0" w:color="auto"/>
      </w:divBdr>
    </w:div>
    <w:div w:id="1937209867">
      <w:bodyDiv w:val="1"/>
      <w:marLeft w:val="0"/>
      <w:marRight w:val="0"/>
      <w:marTop w:val="0"/>
      <w:marBottom w:val="0"/>
      <w:divBdr>
        <w:top w:val="none" w:sz="0" w:space="0" w:color="auto"/>
        <w:left w:val="none" w:sz="0" w:space="0" w:color="auto"/>
        <w:bottom w:val="none" w:sz="0" w:space="0" w:color="auto"/>
        <w:right w:val="none" w:sz="0" w:space="0" w:color="auto"/>
      </w:divBdr>
    </w:div>
    <w:div w:id="1938903038">
      <w:bodyDiv w:val="1"/>
      <w:marLeft w:val="0"/>
      <w:marRight w:val="0"/>
      <w:marTop w:val="0"/>
      <w:marBottom w:val="0"/>
      <w:divBdr>
        <w:top w:val="none" w:sz="0" w:space="0" w:color="auto"/>
        <w:left w:val="none" w:sz="0" w:space="0" w:color="auto"/>
        <w:bottom w:val="none" w:sz="0" w:space="0" w:color="auto"/>
        <w:right w:val="none" w:sz="0" w:space="0" w:color="auto"/>
      </w:divBdr>
    </w:div>
    <w:div w:id="1947805175">
      <w:bodyDiv w:val="1"/>
      <w:marLeft w:val="0"/>
      <w:marRight w:val="0"/>
      <w:marTop w:val="0"/>
      <w:marBottom w:val="0"/>
      <w:divBdr>
        <w:top w:val="none" w:sz="0" w:space="0" w:color="auto"/>
        <w:left w:val="none" w:sz="0" w:space="0" w:color="auto"/>
        <w:bottom w:val="none" w:sz="0" w:space="0" w:color="auto"/>
        <w:right w:val="none" w:sz="0" w:space="0" w:color="auto"/>
      </w:divBdr>
    </w:div>
    <w:div w:id="1949656665">
      <w:bodyDiv w:val="1"/>
      <w:marLeft w:val="0"/>
      <w:marRight w:val="0"/>
      <w:marTop w:val="0"/>
      <w:marBottom w:val="0"/>
      <w:divBdr>
        <w:top w:val="none" w:sz="0" w:space="0" w:color="auto"/>
        <w:left w:val="none" w:sz="0" w:space="0" w:color="auto"/>
        <w:bottom w:val="none" w:sz="0" w:space="0" w:color="auto"/>
        <w:right w:val="none" w:sz="0" w:space="0" w:color="auto"/>
      </w:divBdr>
    </w:div>
    <w:div w:id="1949969830">
      <w:bodyDiv w:val="1"/>
      <w:marLeft w:val="0"/>
      <w:marRight w:val="0"/>
      <w:marTop w:val="0"/>
      <w:marBottom w:val="0"/>
      <w:divBdr>
        <w:top w:val="none" w:sz="0" w:space="0" w:color="auto"/>
        <w:left w:val="none" w:sz="0" w:space="0" w:color="auto"/>
        <w:bottom w:val="none" w:sz="0" w:space="0" w:color="auto"/>
        <w:right w:val="none" w:sz="0" w:space="0" w:color="auto"/>
      </w:divBdr>
    </w:div>
    <w:div w:id="1952399076">
      <w:bodyDiv w:val="1"/>
      <w:marLeft w:val="0"/>
      <w:marRight w:val="0"/>
      <w:marTop w:val="0"/>
      <w:marBottom w:val="0"/>
      <w:divBdr>
        <w:top w:val="none" w:sz="0" w:space="0" w:color="auto"/>
        <w:left w:val="none" w:sz="0" w:space="0" w:color="auto"/>
        <w:bottom w:val="none" w:sz="0" w:space="0" w:color="auto"/>
        <w:right w:val="none" w:sz="0" w:space="0" w:color="auto"/>
      </w:divBdr>
    </w:div>
    <w:div w:id="1953125425">
      <w:bodyDiv w:val="1"/>
      <w:marLeft w:val="0"/>
      <w:marRight w:val="0"/>
      <w:marTop w:val="0"/>
      <w:marBottom w:val="0"/>
      <w:divBdr>
        <w:top w:val="none" w:sz="0" w:space="0" w:color="auto"/>
        <w:left w:val="none" w:sz="0" w:space="0" w:color="auto"/>
        <w:bottom w:val="none" w:sz="0" w:space="0" w:color="auto"/>
        <w:right w:val="none" w:sz="0" w:space="0" w:color="auto"/>
      </w:divBdr>
    </w:div>
    <w:div w:id="1953782391">
      <w:bodyDiv w:val="1"/>
      <w:marLeft w:val="0"/>
      <w:marRight w:val="0"/>
      <w:marTop w:val="0"/>
      <w:marBottom w:val="0"/>
      <w:divBdr>
        <w:top w:val="none" w:sz="0" w:space="0" w:color="auto"/>
        <w:left w:val="none" w:sz="0" w:space="0" w:color="auto"/>
        <w:bottom w:val="none" w:sz="0" w:space="0" w:color="auto"/>
        <w:right w:val="none" w:sz="0" w:space="0" w:color="auto"/>
      </w:divBdr>
    </w:div>
    <w:div w:id="1956675578">
      <w:bodyDiv w:val="1"/>
      <w:marLeft w:val="0"/>
      <w:marRight w:val="0"/>
      <w:marTop w:val="0"/>
      <w:marBottom w:val="0"/>
      <w:divBdr>
        <w:top w:val="none" w:sz="0" w:space="0" w:color="auto"/>
        <w:left w:val="none" w:sz="0" w:space="0" w:color="auto"/>
        <w:bottom w:val="none" w:sz="0" w:space="0" w:color="auto"/>
        <w:right w:val="none" w:sz="0" w:space="0" w:color="auto"/>
      </w:divBdr>
    </w:div>
    <w:div w:id="1962572268">
      <w:bodyDiv w:val="1"/>
      <w:marLeft w:val="0"/>
      <w:marRight w:val="0"/>
      <w:marTop w:val="0"/>
      <w:marBottom w:val="0"/>
      <w:divBdr>
        <w:top w:val="none" w:sz="0" w:space="0" w:color="auto"/>
        <w:left w:val="none" w:sz="0" w:space="0" w:color="auto"/>
        <w:bottom w:val="none" w:sz="0" w:space="0" w:color="auto"/>
        <w:right w:val="none" w:sz="0" w:space="0" w:color="auto"/>
      </w:divBdr>
    </w:div>
    <w:div w:id="1973440580">
      <w:bodyDiv w:val="1"/>
      <w:marLeft w:val="0"/>
      <w:marRight w:val="0"/>
      <w:marTop w:val="0"/>
      <w:marBottom w:val="0"/>
      <w:divBdr>
        <w:top w:val="none" w:sz="0" w:space="0" w:color="auto"/>
        <w:left w:val="none" w:sz="0" w:space="0" w:color="auto"/>
        <w:bottom w:val="none" w:sz="0" w:space="0" w:color="auto"/>
        <w:right w:val="none" w:sz="0" w:space="0" w:color="auto"/>
      </w:divBdr>
    </w:div>
    <w:div w:id="1981300664">
      <w:bodyDiv w:val="1"/>
      <w:marLeft w:val="0"/>
      <w:marRight w:val="0"/>
      <w:marTop w:val="0"/>
      <w:marBottom w:val="0"/>
      <w:divBdr>
        <w:top w:val="none" w:sz="0" w:space="0" w:color="auto"/>
        <w:left w:val="none" w:sz="0" w:space="0" w:color="auto"/>
        <w:bottom w:val="none" w:sz="0" w:space="0" w:color="auto"/>
        <w:right w:val="none" w:sz="0" w:space="0" w:color="auto"/>
      </w:divBdr>
    </w:div>
    <w:div w:id="1983001943">
      <w:bodyDiv w:val="1"/>
      <w:marLeft w:val="0"/>
      <w:marRight w:val="0"/>
      <w:marTop w:val="0"/>
      <w:marBottom w:val="0"/>
      <w:divBdr>
        <w:top w:val="none" w:sz="0" w:space="0" w:color="auto"/>
        <w:left w:val="none" w:sz="0" w:space="0" w:color="auto"/>
        <w:bottom w:val="none" w:sz="0" w:space="0" w:color="auto"/>
        <w:right w:val="none" w:sz="0" w:space="0" w:color="auto"/>
      </w:divBdr>
    </w:div>
    <w:div w:id="1983541330">
      <w:bodyDiv w:val="1"/>
      <w:marLeft w:val="0"/>
      <w:marRight w:val="0"/>
      <w:marTop w:val="0"/>
      <w:marBottom w:val="0"/>
      <w:divBdr>
        <w:top w:val="none" w:sz="0" w:space="0" w:color="auto"/>
        <w:left w:val="none" w:sz="0" w:space="0" w:color="auto"/>
        <w:bottom w:val="none" w:sz="0" w:space="0" w:color="auto"/>
        <w:right w:val="none" w:sz="0" w:space="0" w:color="auto"/>
      </w:divBdr>
    </w:div>
    <w:div w:id="1983609760">
      <w:bodyDiv w:val="1"/>
      <w:marLeft w:val="0"/>
      <w:marRight w:val="0"/>
      <w:marTop w:val="0"/>
      <w:marBottom w:val="0"/>
      <w:divBdr>
        <w:top w:val="none" w:sz="0" w:space="0" w:color="auto"/>
        <w:left w:val="none" w:sz="0" w:space="0" w:color="auto"/>
        <w:bottom w:val="none" w:sz="0" w:space="0" w:color="auto"/>
        <w:right w:val="none" w:sz="0" w:space="0" w:color="auto"/>
      </w:divBdr>
    </w:div>
    <w:div w:id="1996294922">
      <w:bodyDiv w:val="1"/>
      <w:marLeft w:val="0"/>
      <w:marRight w:val="0"/>
      <w:marTop w:val="0"/>
      <w:marBottom w:val="0"/>
      <w:divBdr>
        <w:top w:val="none" w:sz="0" w:space="0" w:color="auto"/>
        <w:left w:val="none" w:sz="0" w:space="0" w:color="auto"/>
        <w:bottom w:val="none" w:sz="0" w:space="0" w:color="auto"/>
        <w:right w:val="none" w:sz="0" w:space="0" w:color="auto"/>
      </w:divBdr>
    </w:div>
    <w:div w:id="1997952986">
      <w:bodyDiv w:val="1"/>
      <w:marLeft w:val="0"/>
      <w:marRight w:val="0"/>
      <w:marTop w:val="0"/>
      <w:marBottom w:val="0"/>
      <w:divBdr>
        <w:top w:val="none" w:sz="0" w:space="0" w:color="auto"/>
        <w:left w:val="none" w:sz="0" w:space="0" w:color="auto"/>
        <w:bottom w:val="none" w:sz="0" w:space="0" w:color="auto"/>
        <w:right w:val="none" w:sz="0" w:space="0" w:color="auto"/>
      </w:divBdr>
    </w:div>
    <w:div w:id="2003846764">
      <w:bodyDiv w:val="1"/>
      <w:marLeft w:val="0"/>
      <w:marRight w:val="0"/>
      <w:marTop w:val="0"/>
      <w:marBottom w:val="0"/>
      <w:divBdr>
        <w:top w:val="none" w:sz="0" w:space="0" w:color="auto"/>
        <w:left w:val="none" w:sz="0" w:space="0" w:color="auto"/>
        <w:bottom w:val="none" w:sz="0" w:space="0" w:color="auto"/>
        <w:right w:val="none" w:sz="0" w:space="0" w:color="auto"/>
      </w:divBdr>
    </w:div>
    <w:div w:id="2017003501">
      <w:bodyDiv w:val="1"/>
      <w:marLeft w:val="0"/>
      <w:marRight w:val="0"/>
      <w:marTop w:val="0"/>
      <w:marBottom w:val="0"/>
      <w:divBdr>
        <w:top w:val="none" w:sz="0" w:space="0" w:color="auto"/>
        <w:left w:val="none" w:sz="0" w:space="0" w:color="auto"/>
        <w:bottom w:val="none" w:sz="0" w:space="0" w:color="auto"/>
        <w:right w:val="none" w:sz="0" w:space="0" w:color="auto"/>
      </w:divBdr>
    </w:div>
    <w:div w:id="2021085751">
      <w:bodyDiv w:val="1"/>
      <w:marLeft w:val="0"/>
      <w:marRight w:val="0"/>
      <w:marTop w:val="0"/>
      <w:marBottom w:val="0"/>
      <w:divBdr>
        <w:top w:val="none" w:sz="0" w:space="0" w:color="auto"/>
        <w:left w:val="none" w:sz="0" w:space="0" w:color="auto"/>
        <w:bottom w:val="none" w:sz="0" w:space="0" w:color="auto"/>
        <w:right w:val="none" w:sz="0" w:space="0" w:color="auto"/>
      </w:divBdr>
    </w:div>
    <w:div w:id="2023777487">
      <w:bodyDiv w:val="1"/>
      <w:marLeft w:val="0"/>
      <w:marRight w:val="0"/>
      <w:marTop w:val="0"/>
      <w:marBottom w:val="0"/>
      <w:divBdr>
        <w:top w:val="none" w:sz="0" w:space="0" w:color="auto"/>
        <w:left w:val="none" w:sz="0" w:space="0" w:color="auto"/>
        <w:bottom w:val="none" w:sz="0" w:space="0" w:color="auto"/>
        <w:right w:val="none" w:sz="0" w:space="0" w:color="auto"/>
      </w:divBdr>
    </w:div>
    <w:div w:id="2028289999">
      <w:bodyDiv w:val="1"/>
      <w:marLeft w:val="0"/>
      <w:marRight w:val="0"/>
      <w:marTop w:val="0"/>
      <w:marBottom w:val="0"/>
      <w:divBdr>
        <w:top w:val="none" w:sz="0" w:space="0" w:color="auto"/>
        <w:left w:val="none" w:sz="0" w:space="0" w:color="auto"/>
        <w:bottom w:val="none" w:sz="0" w:space="0" w:color="auto"/>
        <w:right w:val="none" w:sz="0" w:space="0" w:color="auto"/>
      </w:divBdr>
    </w:div>
    <w:div w:id="2031711717">
      <w:bodyDiv w:val="1"/>
      <w:marLeft w:val="0"/>
      <w:marRight w:val="0"/>
      <w:marTop w:val="0"/>
      <w:marBottom w:val="0"/>
      <w:divBdr>
        <w:top w:val="none" w:sz="0" w:space="0" w:color="auto"/>
        <w:left w:val="none" w:sz="0" w:space="0" w:color="auto"/>
        <w:bottom w:val="none" w:sz="0" w:space="0" w:color="auto"/>
        <w:right w:val="none" w:sz="0" w:space="0" w:color="auto"/>
      </w:divBdr>
    </w:div>
    <w:div w:id="2031760312">
      <w:bodyDiv w:val="1"/>
      <w:marLeft w:val="0"/>
      <w:marRight w:val="0"/>
      <w:marTop w:val="0"/>
      <w:marBottom w:val="0"/>
      <w:divBdr>
        <w:top w:val="none" w:sz="0" w:space="0" w:color="auto"/>
        <w:left w:val="none" w:sz="0" w:space="0" w:color="auto"/>
        <w:bottom w:val="none" w:sz="0" w:space="0" w:color="auto"/>
        <w:right w:val="none" w:sz="0" w:space="0" w:color="auto"/>
      </w:divBdr>
    </w:div>
    <w:div w:id="2034838215">
      <w:bodyDiv w:val="1"/>
      <w:marLeft w:val="0"/>
      <w:marRight w:val="0"/>
      <w:marTop w:val="0"/>
      <w:marBottom w:val="0"/>
      <w:divBdr>
        <w:top w:val="none" w:sz="0" w:space="0" w:color="auto"/>
        <w:left w:val="none" w:sz="0" w:space="0" w:color="auto"/>
        <w:bottom w:val="none" w:sz="0" w:space="0" w:color="auto"/>
        <w:right w:val="none" w:sz="0" w:space="0" w:color="auto"/>
      </w:divBdr>
    </w:div>
    <w:div w:id="2038660047">
      <w:bodyDiv w:val="1"/>
      <w:marLeft w:val="0"/>
      <w:marRight w:val="0"/>
      <w:marTop w:val="0"/>
      <w:marBottom w:val="0"/>
      <w:divBdr>
        <w:top w:val="none" w:sz="0" w:space="0" w:color="auto"/>
        <w:left w:val="none" w:sz="0" w:space="0" w:color="auto"/>
        <w:bottom w:val="none" w:sz="0" w:space="0" w:color="auto"/>
        <w:right w:val="none" w:sz="0" w:space="0" w:color="auto"/>
      </w:divBdr>
    </w:div>
    <w:div w:id="2051343363">
      <w:bodyDiv w:val="1"/>
      <w:marLeft w:val="0"/>
      <w:marRight w:val="0"/>
      <w:marTop w:val="0"/>
      <w:marBottom w:val="0"/>
      <w:divBdr>
        <w:top w:val="none" w:sz="0" w:space="0" w:color="auto"/>
        <w:left w:val="none" w:sz="0" w:space="0" w:color="auto"/>
        <w:bottom w:val="none" w:sz="0" w:space="0" w:color="auto"/>
        <w:right w:val="none" w:sz="0" w:space="0" w:color="auto"/>
      </w:divBdr>
    </w:div>
    <w:div w:id="2056814349">
      <w:bodyDiv w:val="1"/>
      <w:marLeft w:val="0"/>
      <w:marRight w:val="0"/>
      <w:marTop w:val="0"/>
      <w:marBottom w:val="0"/>
      <w:divBdr>
        <w:top w:val="none" w:sz="0" w:space="0" w:color="auto"/>
        <w:left w:val="none" w:sz="0" w:space="0" w:color="auto"/>
        <w:bottom w:val="none" w:sz="0" w:space="0" w:color="auto"/>
        <w:right w:val="none" w:sz="0" w:space="0" w:color="auto"/>
      </w:divBdr>
    </w:div>
    <w:div w:id="2067021841">
      <w:bodyDiv w:val="1"/>
      <w:marLeft w:val="0"/>
      <w:marRight w:val="0"/>
      <w:marTop w:val="0"/>
      <w:marBottom w:val="0"/>
      <w:divBdr>
        <w:top w:val="none" w:sz="0" w:space="0" w:color="auto"/>
        <w:left w:val="none" w:sz="0" w:space="0" w:color="auto"/>
        <w:bottom w:val="none" w:sz="0" w:space="0" w:color="auto"/>
        <w:right w:val="none" w:sz="0" w:space="0" w:color="auto"/>
      </w:divBdr>
    </w:div>
    <w:div w:id="2073383170">
      <w:bodyDiv w:val="1"/>
      <w:marLeft w:val="0"/>
      <w:marRight w:val="0"/>
      <w:marTop w:val="0"/>
      <w:marBottom w:val="0"/>
      <w:divBdr>
        <w:top w:val="none" w:sz="0" w:space="0" w:color="auto"/>
        <w:left w:val="none" w:sz="0" w:space="0" w:color="auto"/>
        <w:bottom w:val="none" w:sz="0" w:space="0" w:color="auto"/>
        <w:right w:val="none" w:sz="0" w:space="0" w:color="auto"/>
      </w:divBdr>
    </w:div>
    <w:div w:id="2074699734">
      <w:bodyDiv w:val="1"/>
      <w:marLeft w:val="0"/>
      <w:marRight w:val="0"/>
      <w:marTop w:val="0"/>
      <w:marBottom w:val="0"/>
      <w:divBdr>
        <w:top w:val="none" w:sz="0" w:space="0" w:color="auto"/>
        <w:left w:val="none" w:sz="0" w:space="0" w:color="auto"/>
        <w:bottom w:val="none" w:sz="0" w:space="0" w:color="auto"/>
        <w:right w:val="none" w:sz="0" w:space="0" w:color="auto"/>
      </w:divBdr>
    </w:div>
    <w:div w:id="2081441824">
      <w:bodyDiv w:val="1"/>
      <w:marLeft w:val="0"/>
      <w:marRight w:val="0"/>
      <w:marTop w:val="0"/>
      <w:marBottom w:val="0"/>
      <w:divBdr>
        <w:top w:val="none" w:sz="0" w:space="0" w:color="auto"/>
        <w:left w:val="none" w:sz="0" w:space="0" w:color="auto"/>
        <w:bottom w:val="none" w:sz="0" w:space="0" w:color="auto"/>
        <w:right w:val="none" w:sz="0" w:space="0" w:color="auto"/>
      </w:divBdr>
    </w:div>
    <w:div w:id="2087190594">
      <w:bodyDiv w:val="1"/>
      <w:marLeft w:val="0"/>
      <w:marRight w:val="0"/>
      <w:marTop w:val="0"/>
      <w:marBottom w:val="0"/>
      <w:divBdr>
        <w:top w:val="none" w:sz="0" w:space="0" w:color="auto"/>
        <w:left w:val="none" w:sz="0" w:space="0" w:color="auto"/>
        <w:bottom w:val="none" w:sz="0" w:space="0" w:color="auto"/>
        <w:right w:val="none" w:sz="0" w:space="0" w:color="auto"/>
      </w:divBdr>
    </w:div>
    <w:div w:id="2087920854">
      <w:bodyDiv w:val="1"/>
      <w:marLeft w:val="0"/>
      <w:marRight w:val="0"/>
      <w:marTop w:val="0"/>
      <w:marBottom w:val="0"/>
      <w:divBdr>
        <w:top w:val="none" w:sz="0" w:space="0" w:color="auto"/>
        <w:left w:val="none" w:sz="0" w:space="0" w:color="auto"/>
        <w:bottom w:val="none" w:sz="0" w:space="0" w:color="auto"/>
        <w:right w:val="none" w:sz="0" w:space="0" w:color="auto"/>
      </w:divBdr>
    </w:div>
    <w:div w:id="2089494371">
      <w:bodyDiv w:val="1"/>
      <w:marLeft w:val="0"/>
      <w:marRight w:val="0"/>
      <w:marTop w:val="0"/>
      <w:marBottom w:val="0"/>
      <w:divBdr>
        <w:top w:val="none" w:sz="0" w:space="0" w:color="auto"/>
        <w:left w:val="none" w:sz="0" w:space="0" w:color="auto"/>
        <w:bottom w:val="none" w:sz="0" w:space="0" w:color="auto"/>
        <w:right w:val="none" w:sz="0" w:space="0" w:color="auto"/>
      </w:divBdr>
    </w:div>
    <w:div w:id="2094618666">
      <w:bodyDiv w:val="1"/>
      <w:marLeft w:val="0"/>
      <w:marRight w:val="0"/>
      <w:marTop w:val="0"/>
      <w:marBottom w:val="0"/>
      <w:divBdr>
        <w:top w:val="none" w:sz="0" w:space="0" w:color="auto"/>
        <w:left w:val="none" w:sz="0" w:space="0" w:color="auto"/>
        <w:bottom w:val="none" w:sz="0" w:space="0" w:color="auto"/>
        <w:right w:val="none" w:sz="0" w:space="0" w:color="auto"/>
      </w:divBdr>
    </w:div>
    <w:div w:id="2102096896">
      <w:bodyDiv w:val="1"/>
      <w:marLeft w:val="0"/>
      <w:marRight w:val="0"/>
      <w:marTop w:val="0"/>
      <w:marBottom w:val="0"/>
      <w:divBdr>
        <w:top w:val="none" w:sz="0" w:space="0" w:color="auto"/>
        <w:left w:val="none" w:sz="0" w:space="0" w:color="auto"/>
        <w:bottom w:val="none" w:sz="0" w:space="0" w:color="auto"/>
        <w:right w:val="none" w:sz="0" w:space="0" w:color="auto"/>
      </w:divBdr>
    </w:div>
    <w:div w:id="2103404548">
      <w:bodyDiv w:val="1"/>
      <w:marLeft w:val="0"/>
      <w:marRight w:val="0"/>
      <w:marTop w:val="0"/>
      <w:marBottom w:val="0"/>
      <w:divBdr>
        <w:top w:val="none" w:sz="0" w:space="0" w:color="auto"/>
        <w:left w:val="none" w:sz="0" w:space="0" w:color="auto"/>
        <w:bottom w:val="none" w:sz="0" w:space="0" w:color="auto"/>
        <w:right w:val="none" w:sz="0" w:space="0" w:color="auto"/>
      </w:divBdr>
    </w:div>
    <w:div w:id="2104260641">
      <w:bodyDiv w:val="1"/>
      <w:marLeft w:val="0"/>
      <w:marRight w:val="0"/>
      <w:marTop w:val="0"/>
      <w:marBottom w:val="0"/>
      <w:divBdr>
        <w:top w:val="none" w:sz="0" w:space="0" w:color="auto"/>
        <w:left w:val="none" w:sz="0" w:space="0" w:color="auto"/>
        <w:bottom w:val="none" w:sz="0" w:space="0" w:color="auto"/>
        <w:right w:val="none" w:sz="0" w:space="0" w:color="auto"/>
      </w:divBdr>
    </w:div>
    <w:div w:id="2107992848">
      <w:bodyDiv w:val="1"/>
      <w:marLeft w:val="0"/>
      <w:marRight w:val="0"/>
      <w:marTop w:val="0"/>
      <w:marBottom w:val="0"/>
      <w:divBdr>
        <w:top w:val="none" w:sz="0" w:space="0" w:color="auto"/>
        <w:left w:val="none" w:sz="0" w:space="0" w:color="auto"/>
        <w:bottom w:val="none" w:sz="0" w:space="0" w:color="auto"/>
        <w:right w:val="none" w:sz="0" w:space="0" w:color="auto"/>
      </w:divBdr>
    </w:div>
    <w:div w:id="2121295703">
      <w:bodyDiv w:val="1"/>
      <w:marLeft w:val="0"/>
      <w:marRight w:val="0"/>
      <w:marTop w:val="0"/>
      <w:marBottom w:val="0"/>
      <w:divBdr>
        <w:top w:val="none" w:sz="0" w:space="0" w:color="auto"/>
        <w:left w:val="none" w:sz="0" w:space="0" w:color="auto"/>
        <w:bottom w:val="none" w:sz="0" w:space="0" w:color="auto"/>
        <w:right w:val="none" w:sz="0" w:space="0" w:color="auto"/>
      </w:divBdr>
    </w:div>
    <w:div w:id="21247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pt.org/Documents/wg-se/58805/se-20-084a06_ecc-report-313" TargetMode="External"/><Relationship Id="rId18" Type="http://schemas.openxmlformats.org/officeDocument/2006/relationships/hyperlink" Target="https://eccwp.cept.org/WI_Detail.aspx?wiid=692" TargetMode="External"/><Relationship Id="rId26" Type="http://schemas.openxmlformats.org/officeDocument/2006/relationships/hyperlink" Target="http://eccwp.cept.org/WI_Detail.aspx?wiid=693" TargetMode="External"/><Relationship Id="rId39" Type="http://schemas.openxmlformats.org/officeDocument/2006/relationships/hyperlink" Target="http://eccwp.cept.org/WI_Detail.aspx?wiid=700" TargetMode="External"/><Relationship Id="rId21" Type="http://schemas.openxmlformats.org/officeDocument/2006/relationships/hyperlink" Target="https://www.cept.org/Documents/wg-se/58809/se-20-084a10_ecc-report-316" TargetMode="External"/><Relationship Id="rId34" Type="http://schemas.openxmlformats.org/officeDocument/2006/relationships/hyperlink" Target="http://eccwp.cept.org/WI_Detail.aspx?wiid=749" TargetMode="External"/><Relationship Id="rId42" Type="http://schemas.openxmlformats.org/officeDocument/2006/relationships/hyperlink" Target="http://eccwp.cept.org/WI_Detail.aspx?wiid=697" TargetMode="External"/><Relationship Id="rId47" Type="http://schemas.openxmlformats.org/officeDocument/2006/relationships/hyperlink" Target="https://www.cept.org/Documents/ecc/59549/ecc-20-092_erm-19-69b052r2_lsout_to_cept_se21_on_deviations_from_erc_rec_74-01_on_the_f"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ept.org/ecc/groups/ecc/client/meeting-documents/file-history/?fid=59221" TargetMode="External"/><Relationship Id="rId17" Type="http://schemas.openxmlformats.org/officeDocument/2006/relationships/hyperlink" Target="https://www.cept.org/Documents/wg-se/58808/se-20-084a08_addendum-of-ecc-report-200" TargetMode="External"/><Relationship Id="rId25" Type="http://schemas.openxmlformats.org/officeDocument/2006/relationships/hyperlink" Target="https://www.cept.org/files/9522/Draft%20ECC%20Report%20320.docx" TargetMode="External"/><Relationship Id="rId33" Type="http://schemas.openxmlformats.org/officeDocument/2006/relationships/hyperlink" Target="http://eccwp.cept.org/WI_Detail.aspx?wiid=748" TargetMode="External"/><Relationship Id="rId38" Type="http://schemas.openxmlformats.org/officeDocument/2006/relationships/hyperlink" Target="http://eccwp.cept.org/WI_Detail.aspx?wiid=454" TargetMode="External"/><Relationship Id="rId46" Type="http://schemas.openxmlformats.org/officeDocument/2006/relationships/hyperlink" Target="https://ec.europa.eu/digital-single-market/en/news/commission-adopts-implementing-regulation-pave-way-high-capacity-5g-network-infrastructure" TargetMode="External"/><Relationship Id="rId2" Type="http://schemas.openxmlformats.org/officeDocument/2006/relationships/customXml" Target="../customXml/item2.xml"/><Relationship Id="rId16" Type="http://schemas.openxmlformats.org/officeDocument/2006/relationships/hyperlink" Target="https://eccwp.cept.org/WI_Detail.aspx?wiid=663" TargetMode="External"/><Relationship Id="rId20" Type="http://schemas.openxmlformats.org/officeDocument/2006/relationships/hyperlink" Target="https://eccwp.cept.org/WI_Detail.aspx?wiid=696" TargetMode="External"/><Relationship Id="rId29" Type="http://schemas.openxmlformats.org/officeDocument/2006/relationships/hyperlink" Target="https://www.cept.org/files/9522/Draft%20ECC%20Report%20321.docx" TargetMode="External"/><Relationship Id="rId41" Type="http://schemas.openxmlformats.org/officeDocument/2006/relationships/hyperlink" Target="http://eccwp.cept.org/WI_Detail.aspx?wiid=683"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ccwp.cept.org/WI_Detail.aspx?wiid=664" TargetMode="External"/><Relationship Id="rId32" Type="http://schemas.openxmlformats.org/officeDocument/2006/relationships/hyperlink" Target="http://eccwp.cept.org/WI_Detail.aspx?wiid=717" TargetMode="External"/><Relationship Id="rId37" Type="http://schemas.openxmlformats.org/officeDocument/2006/relationships/hyperlink" Target="http://eccwp.cept.org/WI_Detail.aspx?wiid=752" TargetMode="External"/><Relationship Id="rId40" Type="http://schemas.openxmlformats.org/officeDocument/2006/relationships/hyperlink" Target="http://eccwp.cept.org/WI_Detail.aspx?wiid=711" TargetMode="External"/><Relationship Id="rId45" Type="http://schemas.openxmlformats.org/officeDocument/2006/relationships/hyperlink" Target="http://eccwp.cept.org/WI_Detail.aspx?wiid=722"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ept.org/Documents/wg-se/58807/se-20-084a07_ecc-report-314" TargetMode="External"/><Relationship Id="rId23" Type="http://schemas.openxmlformats.org/officeDocument/2006/relationships/hyperlink" Target="https://www.cept.org/files/9522/Draft%20ECC%20Report%20319.docx" TargetMode="External"/><Relationship Id="rId28" Type="http://schemas.openxmlformats.org/officeDocument/2006/relationships/hyperlink" Target="http://eccwp.cept.org/WI_Detail.aspx?wiid=682" TargetMode="External"/><Relationship Id="rId36" Type="http://schemas.openxmlformats.org/officeDocument/2006/relationships/hyperlink" Target="http://eccwp.cept.org/WI_Detail.aspx?wiid=754"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ept.org/Documents/wg-se/58806/se-20-084a09_ecc-report-315" TargetMode="External"/><Relationship Id="rId31" Type="http://schemas.openxmlformats.org/officeDocument/2006/relationships/hyperlink" Target="https://www.cept.org/files/9522/Draft%20ECC%20Report%20322.docx" TargetMode="External"/><Relationship Id="rId44" Type="http://schemas.openxmlformats.org/officeDocument/2006/relationships/hyperlink" Target="http://eccwp.cept.org/WI_Detail.aspx?wiid=717"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cwp.cept.org/WI_Detail.aspx?wiid=663" TargetMode="External"/><Relationship Id="rId22" Type="http://schemas.openxmlformats.org/officeDocument/2006/relationships/hyperlink" Target="https://eccwp.cept.org/WI_Detail.aspx?wiid=714" TargetMode="External"/><Relationship Id="rId27" Type="http://schemas.openxmlformats.org/officeDocument/2006/relationships/hyperlink" Target="https://www.cept.org/files/9522/Draft%20revision%20of%20ECC%20Report%20247.docx" TargetMode="External"/><Relationship Id="rId30" Type="http://schemas.openxmlformats.org/officeDocument/2006/relationships/hyperlink" Target="http://eccwp.cept.org/WI_Detail.aspx?wiid=454" TargetMode="External"/><Relationship Id="rId35" Type="http://schemas.openxmlformats.org/officeDocument/2006/relationships/hyperlink" Target="http://eccwp.cept.org/WI_Detail.aspx?wiid=753" TargetMode="External"/><Relationship Id="rId43" Type="http://schemas.openxmlformats.org/officeDocument/2006/relationships/hyperlink" Target="http://eccwp.cept.org/WI_Detail.aspx?wiid=716" TargetMode="External"/><Relationship Id="rId48" Type="http://schemas.openxmlformats.org/officeDocument/2006/relationships/hyperlink" Target="mailto:elizabeth.greenberg@ofcom.org.uk"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3" ma:contentTypeDescription="Create a new document." ma:contentTypeScope="" ma:versionID="681117ffb2268100557be0d95ee55035">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439b3f22f5bd07008049a0c3e2df0f9e"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0FD4762-FE5E-4951-9E3E-2C0BF9D8F0D0}">
  <ds:schemaRefs>
    <ds:schemaRef ds:uri="http://schemas.microsoft.com/sharepoint/v3/contenttype/forms"/>
  </ds:schemaRefs>
</ds:datastoreItem>
</file>

<file path=customXml/itemProps2.xml><?xml version="1.0" encoding="utf-8"?>
<ds:datastoreItem xmlns:ds="http://schemas.openxmlformats.org/officeDocument/2006/customXml" ds:itemID="{A56DAA38-7B61-492B-AB09-0DBA1118A0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87CD5F-C2CC-4465-A02F-81F5579A0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9B296-6821-470B-96A6-2BB72589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9121</Words>
  <Characters>51996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Minutes</vt:lpstr>
    </vt:vector>
  </TitlesOfParts>
  <Company>BNetzA</Company>
  <LinksUpToDate>false</LinksUpToDate>
  <CharactersWithSpaces>60996</CharactersWithSpaces>
  <SharedDoc>false</SharedDoc>
  <HLinks>
    <vt:vector size="222" baseType="variant">
      <vt:variant>
        <vt:i4>7340120</vt:i4>
      </vt:variant>
      <vt:variant>
        <vt:i4>108</vt:i4>
      </vt:variant>
      <vt:variant>
        <vt:i4>0</vt:i4>
      </vt:variant>
      <vt:variant>
        <vt:i4>5</vt:i4>
      </vt:variant>
      <vt:variant>
        <vt:lpwstr>mailto:elizabeth.greenberg@ofcom.org.uk</vt:lpwstr>
      </vt:variant>
      <vt:variant>
        <vt:lpwstr/>
      </vt:variant>
      <vt:variant>
        <vt:i4>3473465</vt:i4>
      </vt:variant>
      <vt:variant>
        <vt:i4>105</vt:i4>
      </vt:variant>
      <vt:variant>
        <vt:i4>0</vt:i4>
      </vt:variant>
      <vt:variant>
        <vt:i4>5</vt:i4>
      </vt:variant>
      <vt:variant>
        <vt:lpwstr>https://www.cept.org/Documents/ecc/59549/ecc-20-092_erm-19-69b052r2_lsout_to_cept_se21_on_deviations_from_erc_rec_74-01_on_the_f</vt:lpwstr>
      </vt:variant>
      <vt:variant>
        <vt:lpwstr/>
      </vt:variant>
      <vt:variant>
        <vt:i4>1900564</vt:i4>
      </vt:variant>
      <vt:variant>
        <vt:i4>102</vt:i4>
      </vt:variant>
      <vt:variant>
        <vt:i4>0</vt:i4>
      </vt:variant>
      <vt:variant>
        <vt:i4>5</vt:i4>
      </vt:variant>
      <vt:variant>
        <vt:lpwstr>https://ec.europa.eu/digital-single-market/en/news/commission-adopts-implementing-regulation-pave-way-high-capacity-5g-network-infrastructure</vt:lpwstr>
      </vt:variant>
      <vt:variant>
        <vt:lpwstr/>
      </vt:variant>
      <vt:variant>
        <vt:i4>1638526</vt:i4>
      </vt:variant>
      <vt:variant>
        <vt:i4>99</vt:i4>
      </vt:variant>
      <vt:variant>
        <vt:i4>0</vt:i4>
      </vt:variant>
      <vt:variant>
        <vt:i4>5</vt:i4>
      </vt:variant>
      <vt:variant>
        <vt:lpwstr>http://eccwp.cept.org/WI_Detail.aspx?wiid=722</vt:lpwstr>
      </vt:variant>
      <vt:variant>
        <vt:lpwstr/>
      </vt:variant>
      <vt:variant>
        <vt:i4>1704062</vt:i4>
      </vt:variant>
      <vt:variant>
        <vt:i4>96</vt:i4>
      </vt:variant>
      <vt:variant>
        <vt:i4>0</vt:i4>
      </vt:variant>
      <vt:variant>
        <vt:i4>5</vt:i4>
      </vt:variant>
      <vt:variant>
        <vt:lpwstr>http://eccwp.cept.org/WI_Detail.aspx?wiid=717</vt:lpwstr>
      </vt:variant>
      <vt:variant>
        <vt:lpwstr/>
      </vt:variant>
      <vt:variant>
        <vt:i4>1704062</vt:i4>
      </vt:variant>
      <vt:variant>
        <vt:i4>93</vt:i4>
      </vt:variant>
      <vt:variant>
        <vt:i4>0</vt:i4>
      </vt:variant>
      <vt:variant>
        <vt:i4>5</vt:i4>
      </vt:variant>
      <vt:variant>
        <vt:lpwstr>http://eccwp.cept.org/WI_Detail.aspx?wiid=716</vt:lpwstr>
      </vt:variant>
      <vt:variant>
        <vt:lpwstr/>
      </vt:variant>
      <vt:variant>
        <vt:i4>1179775</vt:i4>
      </vt:variant>
      <vt:variant>
        <vt:i4>90</vt:i4>
      </vt:variant>
      <vt:variant>
        <vt:i4>0</vt:i4>
      </vt:variant>
      <vt:variant>
        <vt:i4>5</vt:i4>
      </vt:variant>
      <vt:variant>
        <vt:lpwstr>http://eccwp.cept.org/WI_Detail.aspx?wiid=697</vt:lpwstr>
      </vt:variant>
      <vt:variant>
        <vt:lpwstr/>
      </vt:variant>
      <vt:variant>
        <vt:i4>1245311</vt:i4>
      </vt:variant>
      <vt:variant>
        <vt:i4>87</vt:i4>
      </vt:variant>
      <vt:variant>
        <vt:i4>0</vt:i4>
      </vt:variant>
      <vt:variant>
        <vt:i4>5</vt:i4>
      </vt:variant>
      <vt:variant>
        <vt:lpwstr>http://eccwp.cept.org/WI_Detail.aspx?wiid=683</vt:lpwstr>
      </vt:variant>
      <vt:variant>
        <vt:lpwstr/>
      </vt:variant>
      <vt:variant>
        <vt:i4>1704062</vt:i4>
      </vt:variant>
      <vt:variant>
        <vt:i4>84</vt:i4>
      </vt:variant>
      <vt:variant>
        <vt:i4>0</vt:i4>
      </vt:variant>
      <vt:variant>
        <vt:i4>5</vt:i4>
      </vt:variant>
      <vt:variant>
        <vt:lpwstr>http://eccwp.cept.org/WI_Detail.aspx?wiid=711</vt:lpwstr>
      </vt:variant>
      <vt:variant>
        <vt:lpwstr/>
      </vt:variant>
      <vt:variant>
        <vt:i4>1769598</vt:i4>
      </vt:variant>
      <vt:variant>
        <vt:i4>81</vt:i4>
      </vt:variant>
      <vt:variant>
        <vt:i4>0</vt:i4>
      </vt:variant>
      <vt:variant>
        <vt:i4>5</vt:i4>
      </vt:variant>
      <vt:variant>
        <vt:lpwstr>http://eccwp.cept.org/WI_Detail.aspx?wiid=700</vt:lpwstr>
      </vt:variant>
      <vt:variant>
        <vt:lpwstr/>
      </vt:variant>
      <vt:variant>
        <vt:i4>1966205</vt:i4>
      </vt:variant>
      <vt:variant>
        <vt:i4>78</vt:i4>
      </vt:variant>
      <vt:variant>
        <vt:i4>0</vt:i4>
      </vt:variant>
      <vt:variant>
        <vt:i4>5</vt:i4>
      </vt:variant>
      <vt:variant>
        <vt:lpwstr>http://eccwp.cept.org/WI_Detail.aspx?wiid=454</vt:lpwstr>
      </vt:variant>
      <vt:variant>
        <vt:lpwstr/>
      </vt:variant>
      <vt:variant>
        <vt:i4>1966206</vt:i4>
      </vt:variant>
      <vt:variant>
        <vt:i4>75</vt:i4>
      </vt:variant>
      <vt:variant>
        <vt:i4>0</vt:i4>
      </vt:variant>
      <vt:variant>
        <vt:i4>5</vt:i4>
      </vt:variant>
      <vt:variant>
        <vt:lpwstr>http://eccwp.cept.org/WI_Detail.aspx?wiid=752</vt:lpwstr>
      </vt:variant>
      <vt:variant>
        <vt:lpwstr/>
      </vt:variant>
      <vt:variant>
        <vt:i4>1966206</vt:i4>
      </vt:variant>
      <vt:variant>
        <vt:i4>72</vt:i4>
      </vt:variant>
      <vt:variant>
        <vt:i4>0</vt:i4>
      </vt:variant>
      <vt:variant>
        <vt:i4>5</vt:i4>
      </vt:variant>
      <vt:variant>
        <vt:lpwstr>http://eccwp.cept.org/WI_Detail.aspx?wiid=754</vt:lpwstr>
      </vt:variant>
      <vt:variant>
        <vt:lpwstr/>
      </vt:variant>
      <vt:variant>
        <vt:i4>1966206</vt:i4>
      </vt:variant>
      <vt:variant>
        <vt:i4>69</vt:i4>
      </vt:variant>
      <vt:variant>
        <vt:i4>0</vt:i4>
      </vt:variant>
      <vt:variant>
        <vt:i4>5</vt:i4>
      </vt:variant>
      <vt:variant>
        <vt:lpwstr>http://eccwp.cept.org/WI_Detail.aspx?wiid=753</vt:lpwstr>
      </vt:variant>
      <vt:variant>
        <vt:lpwstr/>
      </vt:variant>
      <vt:variant>
        <vt:i4>2031742</vt:i4>
      </vt:variant>
      <vt:variant>
        <vt:i4>66</vt:i4>
      </vt:variant>
      <vt:variant>
        <vt:i4>0</vt:i4>
      </vt:variant>
      <vt:variant>
        <vt:i4>5</vt:i4>
      </vt:variant>
      <vt:variant>
        <vt:lpwstr>http://eccwp.cept.org/WI_Detail.aspx?wiid=749</vt:lpwstr>
      </vt:variant>
      <vt:variant>
        <vt:lpwstr/>
      </vt:variant>
      <vt:variant>
        <vt:i4>2031742</vt:i4>
      </vt:variant>
      <vt:variant>
        <vt:i4>63</vt:i4>
      </vt:variant>
      <vt:variant>
        <vt:i4>0</vt:i4>
      </vt:variant>
      <vt:variant>
        <vt:i4>5</vt:i4>
      </vt:variant>
      <vt:variant>
        <vt:lpwstr>http://eccwp.cept.org/WI_Detail.aspx?wiid=748</vt:lpwstr>
      </vt:variant>
      <vt:variant>
        <vt:lpwstr/>
      </vt:variant>
      <vt:variant>
        <vt:i4>1704062</vt:i4>
      </vt:variant>
      <vt:variant>
        <vt:i4>60</vt:i4>
      </vt:variant>
      <vt:variant>
        <vt:i4>0</vt:i4>
      </vt:variant>
      <vt:variant>
        <vt:i4>5</vt:i4>
      </vt:variant>
      <vt:variant>
        <vt:lpwstr>http://eccwp.cept.org/WI_Detail.aspx?wiid=717</vt:lpwstr>
      </vt:variant>
      <vt:variant>
        <vt:lpwstr/>
      </vt:variant>
      <vt:variant>
        <vt:i4>196688</vt:i4>
      </vt:variant>
      <vt:variant>
        <vt:i4>57</vt:i4>
      </vt:variant>
      <vt:variant>
        <vt:i4>0</vt:i4>
      </vt:variant>
      <vt:variant>
        <vt:i4>5</vt:i4>
      </vt:variant>
      <vt:variant>
        <vt:lpwstr>https://www.cept.org/files/9522/Draft ECC Report 322.docx</vt:lpwstr>
      </vt:variant>
      <vt:variant>
        <vt:lpwstr/>
      </vt:variant>
      <vt:variant>
        <vt:i4>1966205</vt:i4>
      </vt:variant>
      <vt:variant>
        <vt:i4>54</vt:i4>
      </vt:variant>
      <vt:variant>
        <vt:i4>0</vt:i4>
      </vt:variant>
      <vt:variant>
        <vt:i4>5</vt:i4>
      </vt:variant>
      <vt:variant>
        <vt:lpwstr>http://eccwp.cept.org/WI_Detail.aspx?wiid=454</vt:lpwstr>
      </vt:variant>
      <vt:variant>
        <vt:lpwstr/>
      </vt:variant>
      <vt:variant>
        <vt:i4>80</vt:i4>
      </vt:variant>
      <vt:variant>
        <vt:i4>51</vt:i4>
      </vt:variant>
      <vt:variant>
        <vt:i4>0</vt:i4>
      </vt:variant>
      <vt:variant>
        <vt:i4>5</vt:i4>
      </vt:variant>
      <vt:variant>
        <vt:lpwstr>https://www.cept.org/files/9522/Draft ECC Report 321.docx</vt:lpwstr>
      </vt:variant>
      <vt:variant>
        <vt:lpwstr/>
      </vt:variant>
      <vt:variant>
        <vt:i4>1245311</vt:i4>
      </vt:variant>
      <vt:variant>
        <vt:i4>48</vt:i4>
      </vt:variant>
      <vt:variant>
        <vt:i4>0</vt:i4>
      </vt:variant>
      <vt:variant>
        <vt:i4>5</vt:i4>
      </vt:variant>
      <vt:variant>
        <vt:lpwstr>http://eccwp.cept.org/WI_Detail.aspx?wiid=682</vt:lpwstr>
      </vt:variant>
      <vt:variant>
        <vt:lpwstr/>
      </vt:variant>
      <vt:variant>
        <vt:i4>4390920</vt:i4>
      </vt:variant>
      <vt:variant>
        <vt:i4>45</vt:i4>
      </vt:variant>
      <vt:variant>
        <vt:i4>0</vt:i4>
      </vt:variant>
      <vt:variant>
        <vt:i4>5</vt:i4>
      </vt:variant>
      <vt:variant>
        <vt:lpwstr>https://www.cept.org/files/9522/Draft revision of ECC Report 247.docx</vt:lpwstr>
      </vt:variant>
      <vt:variant>
        <vt:lpwstr/>
      </vt:variant>
      <vt:variant>
        <vt:i4>1179775</vt:i4>
      </vt:variant>
      <vt:variant>
        <vt:i4>42</vt:i4>
      </vt:variant>
      <vt:variant>
        <vt:i4>0</vt:i4>
      </vt:variant>
      <vt:variant>
        <vt:i4>5</vt:i4>
      </vt:variant>
      <vt:variant>
        <vt:lpwstr>http://eccwp.cept.org/WI_Detail.aspx?wiid=693</vt:lpwstr>
      </vt:variant>
      <vt:variant>
        <vt:lpwstr/>
      </vt:variant>
      <vt:variant>
        <vt:i4>65616</vt:i4>
      </vt:variant>
      <vt:variant>
        <vt:i4>39</vt:i4>
      </vt:variant>
      <vt:variant>
        <vt:i4>0</vt:i4>
      </vt:variant>
      <vt:variant>
        <vt:i4>5</vt:i4>
      </vt:variant>
      <vt:variant>
        <vt:lpwstr>https://www.cept.org/files/9522/Draft ECC Report 320.docx</vt:lpwstr>
      </vt:variant>
      <vt:variant>
        <vt:lpwstr/>
      </vt:variant>
      <vt:variant>
        <vt:i4>1900671</vt:i4>
      </vt:variant>
      <vt:variant>
        <vt:i4>36</vt:i4>
      </vt:variant>
      <vt:variant>
        <vt:i4>0</vt:i4>
      </vt:variant>
      <vt:variant>
        <vt:i4>5</vt:i4>
      </vt:variant>
      <vt:variant>
        <vt:lpwstr>http://eccwp.cept.org/WI_Detail.aspx?wiid=664</vt:lpwstr>
      </vt:variant>
      <vt:variant>
        <vt:lpwstr/>
      </vt:variant>
      <vt:variant>
        <vt:i4>524371</vt:i4>
      </vt:variant>
      <vt:variant>
        <vt:i4>33</vt:i4>
      </vt:variant>
      <vt:variant>
        <vt:i4>0</vt:i4>
      </vt:variant>
      <vt:variant>
        <vt:i4>5</vt:i4>
      </vt:variant>
      <vt:variant>
        <vt:lpwstr>https://www.cept.org/files/9522/Draft ECC Report 319.docx</vt:lpwstr>
      </vt:variant>
      <vt:variant>
        <vt:lpwstr/>
      </vt:variant>
      <vt:variant>
        <vt:i4>5374065</vt:i4>
      </vt:variant>
      <vt:variant>
        <vt:i4>30</vt:i4>
      </vt:variant>
      <vt:variant>
        <vt:i4>0</vt:i4>
      </vt:variant>
      <vt:variant>
        <vt:i4>5</vt:i4>
      </vt:variant>
      <vt:variant>
        <vt:lpwstr>https://eccwp.cept.org/WI_Detail.aspx?wiid=714</vt:lpwstr>
      </vt:variant>
      <vt:variant>
        <vt:lpwstr/>
      </vt:variant>
      <vt:variant>
        <vt:i4>1835105</vt:i4>
      </vt:variant>
      <vt:variant>
        <vt:i4>27</vt:i4>
      </vt:variant>
      <vt:variant>
        <vt:i4>0</vt:i4>
      </vt:variant>
      <vt:variant>
        <vt:i4>5</vt:i4>
      </vt:variant>
      <vt:variant>
        <vt:lpwstr>https://www.cept.org/Documents/wg-se/58809/se-20-084a10_ecc-report-316</vt:lpwstr>
      </vt:variant>
      <vt:variant>
        <vt:lpwstr/>
      </vt:variant>
      <vt:variant>
        <vt:i4>5308537</vt:i4>
      </vt:variant>
      <vt:variant>
        <vt:i4>24</vt:i4>
      </vt:variant>
      <vt:variant>
        <vt:i4>0</vt:i4>
      </vt:variant>
      <vt:variant>
        <vt:i4>5</vt:i4>
      </vt:variant>
      <vt:variant>
        <vt:lpwstr>https://eccwp.cept.org/WI_Detail.aspx?wiid=696</vt:lpwstr>
      </vt:variant>
      <vt:variant>
        <vt:lpwstr/>
      </vt:variant>
      <vt:variant>
        <vt:i4>1114216</vt:i4>
      </vt:variant>
      <vt:variant>
        <vt:i4>21</vt:i4>
      </vt:variant>
      <vt:variant>
        <vt:i4>0</vt:i4>
      </vt:variant>
      <vt:variant>
        <vt:i4>5</vt:i4>
      </vt:variant>
      <vt:variant>
        <vt:lpwstr>https://www.cept.org/Documents/wg-se/58806/se-20-084a09_ecc-report-315</vt:lpwstr>
      </vt:variant>
      <vt:variant>
        <vt:lpwstr/>
      </vt:variant>
      <vt:variant>
        <vt:i4>5570681</vt:i4>
      </vt:variant>
      <vt:variant>
        <vt:i4>18</vt:i4>
      </vt:variant>
      <vt:variant>
        <vt:i4>0</vt:i4>
      </vt:variant>
      <vt:variant>
        <vt:i4>5</vt:i4>
      </vt:variant>
      <vt:variant>
        <vt:lpwstr>https://eccwp.cept.org/WI_Detail.aspx?wiid=692</vt:lpwstr>
      </vt:variant>
      <vt:variant>
        <vt:lpwstr/>
      </vt:variant>
      <vt:variant>
        <vt:i4>5308477</vt:i4>
      </vt:variant>
      <vt:variant>
        <vt:i4>15</vt:i4>
      </vt:variant>
      <vt:variant>
        <vt:i4>0</vt:i4>
      </vt:variant>
      <vt:variant>
        <vt:i4>5</vt:i4>
      </vt:variant>
      <vt:variant>
        <vt:lpwstr>https://www.cept.org/Documents/wg-se/58808/se-20-084a08_addendum-of-ecc-report-200</vt:lpwstr>
      </vt:variant>
      <vt:variant>
        <vt:lpwstr/>
      </vt:variant>
      <vt:variant>
        <vt:i4>5505142</vt:i4>
      </vt:variant>
      <vt:variant>
        <vt:i4>12</vt:i4>
      </vt:variant>
      <vt:variant>
        <vt:i4>0</vt:i4>
      </vt:variant>
      <vt:variant>
        <vt:i4>5</vt:i4>
      </vt:variant>
      <vt:variant>
        <vt:lpwstr>https://eccwp.cept.org/WI_Detail.aspx?wiid=663</vt:lpwstr>
      </vt:variant>
      <vt:variant>
        <vt:lpwstr/>
      </vt:variant>
      <vt:variant>
        <vt:i4>1114214</vt:i4>
      </vt:variant>
      <vt:variant>
        <vt:i4>9</vt:i4>
      </vt:variant>
      <vt:variant>
        <vt:i4>0</vt:i4>
      </vt:variant>
      <vt:variant>
        <vt:i4>5</vt:i4>
      </vt:variant>
      <vt:variant>
        <vt:lpwstr>https://www.cept.org/Documents/wg-se/58807/se-20-084a07_ecc-report-314</vt:lpwstr>
      </vt:variant>
      <vt:variant>
        <vt:lpwstr/>
      </vt:variant>
      <vt:variant>
        <vt:i4>5505142</vt:i4>
      </vt:variant>
      <vt:variant>
        <vt:i4>6</vt:i4>
      </vt:variant>
      <vt:variant>
        <vt:i4>0</vt:i4>
      </vt:variant>
      <vt:variant>
        <vt:i4>5</vt:i4>
      </vt:variant>
      <vt:variant>
        <vt:lpwstr>https://eccwp.cept.org/WI_Detail.aspx?wiid=663</vt:lpwstr>
      </vt:variant>
      <vt:variant>
        <vt:lpwstr/>
      </vt:variant>
      <vt:variant>
        <vt:i4>1310823</vt:i4>
      </vt:variant>
      <vt:variant>
        <vt:i4>3</vt:i4>
      </vt:variant>
      <vt:variant>
        <vt:i4>0</vt:i4>
      </vt:variant>
      <vt:variant>
        <vt:i4>5</vt:i4>
      </vt:variant>
      <vt:variant>
        <vt:lpwstr>https://www.cept.org/Documents/wg-se/58805/se-20-084a06_ecc-report-313</vt:lpwstr>
      </vt:variant>
      <vt:variant>
        <vt:lpwstr/>
      </vt:variant>
      <vt:variant>
        <vt:i4>1245250</vt:i4>
      </vt:variant>
      <vt:variant>
        <vt:i4>0</vt:i4>
      </vt:variant>
      <vt:variant>
        <vt:i4>0</vt:i4>
      </vt:variant>
      <vt:variant>
        <vt:i4>5</vt:i4>
      </vt:variant>
      <vt:variant>
        <vt:lpwstr>https://www.cept.org/ecc/groups/ecc/client/meeting-documents/file-history/?fid=59221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ECC Meeting</dc:subject>
  <dc:creator>Karsten Buckwitz</dc:creator>
  <cp:keywords>ECC CEPT</cp:keywords>
  <dc:description/>
  <cp:lastModifiedBy>ECC Secretary </cp:lastModifiedBy>
  <cp:revision>5</cp:revision>
  <cp:lastPrinted>2018-07-11T14:57:00Z</cp:lastPrinted>
  <dcterms:created xsi:type="dcterms:W3CDTF">2020-07-03T14:32:00Z</dcterms:created>
  <dcterms:modified xsi:type="dcterms:W3CDTF">2020-07-03T14:34:00Z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Chris.Woolford@ofcom.org.uk</vt:lpwstr>
  </property>
  <property fmtid="{D5CDD505-2E9C-101B-9397-08002B2CF9AE}" pid="5" name="MSIP_Label_5a50d26f-5c2c-4137-8396-1b24eb24286c_SetDate">
    <vt:lpwstr>2019-03-08T06:56:05.8126465Z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y fmtid="{D5CDD505-2E9C-101B-9397-08002B2CF9AE}" pid="10" name="ContentTypeId">
    <vt:lpwstr>0x01010062D573436D761B4095AC662A111489A0</vt:lpwstr>
  </property>
</Properties>
</file>