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923" w:type="dxa"/>
        <w:tblInd w:w="-72" w:type="dxa"/>
        <w:tblLayout w:type="fixed"/>
        <w:tblCellMar>
          <w:left w:w="70" w:type="dxa"/>
          <w:right w:w="70" w:type="dxa"/>
        </w:tblCellMar>
        <w:tblLook w:val="0000" w:firstRow="0" w:lastRow="0" w:firstColumn="0" w:lastColumn="0" w:noHBand="0" w:noVBand="0"/>
      </w:tblPr>
      <w:tblGrid>
        <w:gridCol w:w="1978"/>
        <w:gridCol w:w="2893"/>
        <w:gridCol w:w="1060"/>
        <w:gridCol w:w="3954"/>
        <w:gridCol w:w="38"/>
      </w:tblGrid>
      <w:tr w:rsidR="00D84915" w:rsidRPr="008408D3" w14:paraId="06696987" w14:textId="694FB493" w:rsidTr="28BD5406">
        <w:trPr>
          <w:cantSplit/>
          <w:trHeight w:val="1426"/>
        </w:trPr>
        <w:tc>
          <w:tcPr>
            <w:tcW w:w="5931" w:type="dxa"/>
            <w:gridSpan w:val="3"/>
            <w:tcBorders>
              <w:top w:val="nil"/>
              <w:left w:val="nil"/>
              <w:bottom w:val="nil"/>
              <w:right w:val="nil"/>
            </w:tcBorders>
            <w:vAlign w:val="center"/>
          </w:tcPr>
          <w:p w14:paraId="2F6044A9" w14:textId="77777777" w:rsidR="00963F3D" w:rsidRPr="009E0B77" w:rsidRDefault="7207290B" w:rsidP="006D1EDD">
            <w:pPr>
              <w:pStyle w:val="En-tte1"/>
              <w:tabs>
                <w:tab w:val="clear" w:pos="4536"/>
                <w:tab w:val="clear" w:pos="9072"/>
              </w:tabs>
              <w:jc w:val="both"/>
            </w:pPr>
            <w:r w:rsidRPr="009E0B77">
              <w:rPr>
                <w:noProof/>
              </w:rPr>
              <w:drawing>
                <wp:inline distT="0" distB="0" distL="0" distR="0" wp14:anchorId="64277E06" wp14:editId="1AEB0E0B">
                  <wp:extent cx="1630680" cy="791845"/>
                  <wp:effectExtent l="0" t="0" r="0" b="0"/>
                  <wp:docPr id="1031581799"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680" cy="791845"/>
                          </a:xfrm>
                          <a:prstGeom prst="rect">
                            <a:avLst/>
                          </a:prstGeom>
                        </pic:spPr>
                      </pic:pic>
                    </a:graphicData>
                  </a:graphic>
                </wp:inline>
              </w:drawing>
            </w:r>
            <w:r w:rsidR="74F2E772" w:rsidRPr="009E0B77">
              <w:t xml:space="preserve"> Plenary</w:t>
            </w:r>
          </w:p>
        </w:tc>
        <w:tc>
          <w:tcPr>
            <w:tcW w:w="3992" w:type="dxa"/>
            <w:gridSpan w:val="2"/>
            <w:tcBorders>
              <w:top w:val="nil"/>
              <w:left w:val="nil"/>
              <w:bottom w:val="nil"/>
              <w:right w:val="nil"/>
            </w:tcBorders>
          </w:tcPr>
          <w:p w14:paraId="1B36C207" w14:textId="354D1D26" w:rsidR="00963F3D" w:rsidRPr="008408D3" w:rsidRDefault="00963F3D" w:rsidP="006D1EDD">
            <w:pPr>
              <w:pStyle w:val="En-tte1"/>
              <w:tabs>
                <w:tab w:val="clear" w:pos="4536"/>
                <w:tab w:val="clear" w:pos="9072"/>
              </w:tabs>
              <w:jc w:val="right"/>
            </w:pPr>
            <w:r w:rsidRPr="00B647D0">
              <w:t>Doc. ECC(2</w:t>
            </w:r>
            <w:r w:rsidR="004C7A04" w:rsidRPr="00B647D0">
              <w:t>1</w:t>
            </w:r>
            <w:r w:rsidRPr="00B647D0">
              <w:t>)</w:t>
            </w:r>
            <w:r w:rsidR="004C7A04" w:rsidRPr="00B647D0">
              <w:t>0</w:t>
            </w:r>
            <w:r w:rsidR="0022543F" w:rsidRPr="00B647D0">
              <w:t>57</w:t>
            </w:r>
          </w:p>
          <w:p w14:paraId="1EBE5256" w14:textId="1DA8069D" w:rsidR="00963F3D" w:rsidRPr="008408D3" w:rsidRDefault="00963F3D" w:rsidP="006D1EDD"/>
        </w:tc>
      </w:tr>
      <w:tr w:rsidR="00B93154" w:rsidRPr="008408D3" w14:paraId="64FAAF04" w14:textId="0B954A05" w:rsidTr="28BD5406">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tcPr>
          <w:p w14:paraId="15020553" w14:textId="44B67F2F" w:rsidR="00FF5FCA" w:rsidRPr="008408D3" w:rsidRDefault="00FF5FCA" w:rsidP="006D1EDD">
            <w:pPr>
              <w:pStyle w:val="En-tte1"/>
              <w:tabs>
                <w:tab w:val="clear" w:pos="4536"/>
                <w:tab w:val="clear" w:pos="9072"/>
              </w:tabs>
              <w:jc w:val="both"/>
            </w:pPr>
            <w:r w:rsidRPr="008408D3">
              <w:t>5</w:t>
            </w:r>
            <w:r w:rsidR="008615C2" w:rsidRPr="008408D3">
              <w:t>6</w:t>
            </w:r>
            <w:r w:rsidRPr="008408D3">
              <w:rPr>
                <w:vertAlign w:val="superscript"/>
              </w:rPr>
              <w:t>th</w:t>
            </w:r>
            <w:r w:rsidRPr="008408D3">
              <w:t xml:space="preserve"> ECC Meeting</w:t>
            </w:r>
          </w:p>
        </w:tc>
        <w:tc>
          <w:tcPr>
            <w:tcW w:w="5014" w:type="dxa"/>
            <w:gridSpan w:val="2"/>
            <w:tcBorders>
              <w:top w:val="nil"/>
              <w:left w:val="nil"/>
              <w:bottom w:val="nil"/>
              <w:right w:val="nil"/>
            </w:tcBorders>
            <w:vAlign w:val="center"/>
          </w:tcPr>
          <w:p w14:paraId="0992EF80" w14:textId="50A9286C" w:rsidR="00FF5FCA" w:rsidRPr="008408D3" w:rsidRDefault="00FF5FCA" w:rsidP="006D1EDD">
            <w:pPr>
              <w:pStyle w:val="En-tte1"/>
              <w:tabs>
                <w:tab w:val="clear" w:pos="4536"/>
                <w:tab w:val="clear" w:pos="9072"/>
              </w:tabs>
              <w:jc w:val="both"/>
            </w:pPr>
          </w:p>
        </w:tc>
      </w:tr>
      <w:tr w:rsidR="00B93154" w:rsidRPr="008408D3" w14:paraId="48529C4D" w14:textId="7E85AAF7" w:rsidTr="28BD5406">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vAlign w:val="center"/>
          </w:tcPr>
          <w:p w14:paraId="001926C7" w14:textId="338B93E8" w:rsidR="00FF5FCA" w:rsidRPr="008408D3" w:rsidRDefault="000C5586" w:rsidP="006D1EDD">
            <w:pPr>
              <w:pStyle w:val="Kopfzeile1"/>
              <w:tabs>
                <w:tab w:val="clear" w:pos="4536"/>
                <w:tab w:val="clear" w:pos="9072"/>
              </w:tabs>
              <w:jc w:val="both"/>
            </w:pPr>
            <w:r w:rsidRPr="008408D3">
              <w:t xml:space="preserve">Web meeting, </w:t>
            </w:r>
            <w:r w:rsidR="008615C2" w:rsidRPr="008408D3">
              <w:t>June 28</w:t>
            </w:r>
            <w:r w:rsidRPr="008408D3">
              <w:t xml:space="preserve"> – 0</w:t>
            </w:r>
            <w:r w:rsidR="008615C2" w:rsidRPr="008408D3">
              <w:t>2</w:t>
            </w:r>
            <w:r w:rsidRPr="008408D3">
              <w:t xml:space="preserve"> </w:t>
            </w:r>
            <w:r w:rsidR="008615C2" w:rsidRPr="008408D3">
              <w:t xml:space="preserve">July </w:t>
            </w:r>
            <w:r w:rsidRPr="008408D3">
              <w:t>2021</w:t>
            </w:r>
          </w:p>
        </w:tc>
        <w:tc>
          <w:tcPr>
            <w:tcW w:w="5014" w:type="dxa"/>
            <w:gridSpan w:val="2"/>
            <w:tcBorders>
              <w:top w:val="nil"/>
              <w:left w:val="nil"/>
              <w:bottom w:val="nil"/>
              <w:right w:val="nil"/>
            </w:tcBorders>
            <w:vAlign w:val="center"/>
          </w:tcPr>
          <w:p w14:paraId="5FF154E4" w14:textId="4CD400EA" w:rsidR="00FF5FCA" w:rsidRPr="008408D3" w:rsidRDefault="00FF5FCA" w:rsidP="006D1EDD">
            <w:pPr>
              <w:pStyle w:val="En-tte1"/>
              <w:tabs>
                <w:tab w:val="clear" w:pos="4536"/>
                <w:tab w:val="clear" w:pos="9072"/>
              </w:tabs>
              <w:jc w:val="both"/>
              <w:rPr>
                <w:sz w:val="40"/>
                <w:szCs w:val="40"/>
              </w:rPr>
            </w:pPr>
          </w:p>
        </w:tc>
      </w:tr>
      <w:tr w:rsidR="004D5DA7" w:rsidRPr="008408D3" w14:paraId="3A38A1F4" w14:textId="201B1DC5" w:rsidTr="28BD5406">
        <w:tblPrEx>
          <w:tblCellMar>
            <w:left w:w="108" w:type="dxa"/>
            <w:right w:w="108" w:type="dxa"/>
          </w:tblCellMar>
        </w:tblPrEx>
        <w:trPr>
          <w:gridAfter w:val="1"/>
          <w:wAfter w:w="38" w:type="dxa"/>
          <w:cantSplit/>
          <w:trHeight w:hRule="exact" w:val="71"/>
        </w:trPr>
        <w:tc>
          <w:tcPr>
            <w:tcW w:w="9885" w:type="dxa"/>
            <w:gridSpan w:val="4"/>
            <w:tcBorders>
              <w:top w:val="nil"/>
              <w:left w:val="nil"/>
              <w:bottom w:val="nil"/>
              <w:right w:val="nil"/>
            </w:tcBorders>
          </w:tcPr>
          <w:p w14:paraId="2443058C" w14:textId="77777777" w:rsidR="00FF5FCA" w:rsidRPr="008408D3" w:rsidRDefault="00FF5FCA" w:rsidP="006D1EDD">
            <w:pPr>
              <w:pStyle w:val="En-tte1"/>
              <w:tabs>
                <w:tab w:val="clear" w:pos="4536"/>
                <w:tab w:val="clear" w:pos="9072"/>
              </w:tabs>
              <w:jc w:val="both"/>
            </w:pPr>
          </w:p>
        </w:tc>
      </w:tr>
      <w:tr w:rsidR="00B93154" w:rsidRPr="008408D3" w14:paraId="0C5DA5F6" w14:textId="480CB703" w:rsidTr="28BD5406">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14:paraId="29A9DC2B" w14:textId="7BD7C694" w:rsidR="00FF5FCA" w:rsidRPr="008408D3" w:rsidRDefault="00FF5FCA" w:rsidP="006D1EDD">
            <w:pPr>
              <w:pStyle w:val="En-tte1"/>
              <w:tabs>
                <w:tab w:val="clear" w:pos="4536"/>
                <w:tab w:val="clear" w:pos="9072"/>
              </w:tabs>
              <w:jc w:val="both"/>
            </w:pPr>
            <w:r w:rsidRPr="008408D3">
              <w:t>Date issued:</w:t>
            </w:r>
            <w:r w:rsidRPr="008408D3">
              <w:tab/>
              <w:t xml:space="preserve"> </w:t>
            </w:r>
          </w:p>
        </w:tc>
        <w:tc>
          <w:tcPr>
            <w:tcW w:w="7907" w:type="dxa"/>
            <w:gridSpan w:val="3"/>
            <w:tcBorders>
              <w:top w:val="nil"/>
              <w:left w:val="nil"/>
              <w:bottom w:val="nil"/>
              <w:right w:val="nil"/>
            </w:tcBorders>
            <w:vAlign w:val="center"/>
          </w:tcPr>
          <w:p w14:paraId="74701EE1" w14:textId="041FF398" w:rsidR="00FF5FCA" w:rsidRPr="008408D3" w:rsidRDefault="00C91B0E" w:rsidP="006D1EDD">
            <w:pPr>
              <w:pStyle w:val="En-tte1"/>
              <w:tabs>
                <w:tab w:val="clear" w:pos="4536"/>
                <w:tab w:val="clear" w:pos="9072"/>
              </w:tabs>
              <w:jc w:val="both"/>
            </w:pPr>
            <w:r w:rsidRPr="008408D3">
              <w:t>0</w:t>
            </w:r>
            <w:r w:rsidR="00157EAF" w:rsidRPr="008408D3">
              <w:t>2</w:t>
            </w:r>
            <w:r w:rsidR="00C36F34" w:rsidRPr="008408D3">
              <w:t xml:space="preserve"> </w:t>
            </w:r>
            <w:r w:rsidR="00952055" w:rsidRPr="008408D3">
              <w:t>Ju</w:t>
            </w:r>
            <w:r w:rsidR="0073363C" w:rsidRPr="008408D3">
              <w:t>ly</w:t>
            </w:r>
            <w:r w:rsidR="00C36F34" w:rsidRPr="008408D3">
              <w:t xml:space="preserve"> 2021</w:t>
            </w:r>
          </w:p>
        </w:tc>
      </w:tr>
      <w:tr w:rsidR="00B93154" w:rsidRPr="008408D3" w14:paraId="6E7AF2EF" w14:textId="6421568C" w:rsidTr="28BD5406">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14:paraId="7FB48A88" w14:textId="34139353" w:rsidR="00FF5FCA" w:rsidRPr="008408D3" w:rsidRDefault="00FF5FCA" w:rsidP="006D1EDD">
            <w:pPr>
              <w:pStyle w:val="En-tte1"/>
              <w:tabs>
                <w:tab w:val="clear" w:pos="4536"/>
                <w:tab w:val="clear" w:pos="9072"/>
              </w:tabs>
              <w:jc w:val="both"/>
            </w:pPr>
            <w:r w:rsidRPr="008408D3">
              <w:t xml:space="preserve">Source: </w:t>
            </w:r>
          </w:p>
        </w:tc>
        <w:tc>
          <w:tcPr>
            <w:tcW w:w="7907" w:type="dxa"/>
            <w:gridSpan w:val="3"/>
            <w:tcBorders>
              <w:top w:val="nil"/>
              <w:left w:val="nil"/>
              <w:bottom w:val="nil"/>
              <w:right w:val="nil"/>
            </w:tcBorders>
            <w:vAlign w:val="center"/>
          </w:tcPr>
          <w:p w14:paraId="4C337E23" w14:textId="4CD1C3E5" w:rsidR="00FF5FCA" w:rsidRPr="008408D3" w:rsidRDefault="00FF5FCA" w:rsidP="006D1EDD">
            <w:pPr>
              <w:pStyle w:val="En-tte1"/>
              <w:tabs>
                <w:tab w:val="clear" w:pos="4536"/>
                <w:tab w:val="clear" w:pos="9072"/>
              </w:tabs>
              <w:jc w:val="both"/>
            </w:pPr>
            <w:r w:rsidRPr="008408D3">
              <w:t>ECC Chairman</w:t>
            </w:r>
          </w:p>
        </w:tc>
      </w:tr>
      <w:tr w:rsidR="00B93154" w:rsidRPr="008408D3" w14:paraId="14977B58" w14:textId="19ACCB59" w:rsidTr="28BD5406">
        <w:tblPrEx>
          <w:tblCellMar>
            <w:left w:w="108" w:type="dxa"/>
            <w:right w:w="108" w:type="dxa"/>
          </w:tblCellMar>
        </w:tblPrEx>
        <w:trPr>
          <w:gridAfter w:val="1"/>
          <w:wAfter w:w="38" w:type="dxa"/>
          <w:cantSplit/>
          <w:trHeight w:val="437"/>
        </w:trPr>
        <w:tc>
          <w:tcPr>
            <w:tcW w:w="1978" w:type="dxa"/>
            <w:tcBorders>
              <w:top w:val="nil"/>
              <w:left w:val="nil"/>
              <w:right w:val="nil"/>
            </w:tcBorders>
            <w:vAlign w:val="center"/>
          </w:tcPr>
          <w:p w14:paraId="7DC69C14" w14:textId="76517BCD" w:rsidR="00FF5FCA" w:rsidRPr="008408D3" w:rsidRDefault="00FF5FCA" w:rsidP="006D1EDD">
            <w:pPr>
              <w:pStyle w:val="En-tte1"/>
              <w:tabs>
                <w:tab w:val="clear" w:pos="4536"/>
                <w:tab w:val="clear" w:pos="9072"/>
              </w:tabs>
              <w:jc w:val="both"/>
            </w:pPr>
            <w:r w:rsidRPr="008408D3">
              <w:t>Subject:</w:t>
            </w:r>
          </w:p>
        </w:tc>
        <w:tc>
          <w:tcPr>
            <w:tcW w:w="7907" w:type="dxa"/>
            <w:gridSpan w:val="3"/>
            <w:tcBorders>
              <w:top w:val="nil"/>
              <w:left w:val="nil"/>
              <w:right w:val="nil"/>
            </w:tcBorders>
            <w:vAlign w:val="center"/>
          </w:tcPr>
          <w:p w14:paraId="475EA2C7" w14:textId="42EDBBDE" w:rsidR="00FF5FCA" w:rsidRPr="008408D3" w:rsidRDefault="00FF5FCA" w:rsidP="006D1EDD">
            <w:pPr>
              <w:pStyle w:val="En-tte1"/>
              <w:tabs>
                <w:tab w:val="clear" w:pos="4536"/>
                <w:tab w:val="clear" w:pos="9072"/>
              </w:tabs>
              <w:jc w:val="both"/>
            </w:pPr>
            <w:r w:rsidRPr="008408D3">
              <w:t>Minutes of the 5</w:t>
            </w:r>
            <w:r w:rsidR="00585E30" w:rsidRPr="008408D3">
              <w:t>6</w:t>
            </w:r>
            <w:r w:rsidRPr="008408D3">
              <w:rPr>
                <w:vertAlign w:val="superscript"/>
              </w:rPr>
              <w:t xml:space="preserve">th </w:t>
            </w:r>
            <w:r w:rsidRPr="008408D3">
              <w:t>ECC Meeting</w:t>
            </w:r>
          </w:p>
        </w:tc>
      </w:tr>
      <w:tr w:rsidR="00B93154" w:rsidRPr="008408D3" w14:paraId="14966751" w14:textId="189362EE" w:rsidTr="28BD5406">
        <w:tblPrEx>
          <w:tblCellMar>
            <w:left w:w="108" w:type="dxa"/>
            <w:right w:w="108" w:type="dxa"/>
          </w:tblCellMar>
        </w:tblPrEx>
        <w:trPr>
          <w:gridAfter w:val="1"/>
          <w:wAfter w:w="38" w:type="dxa"/>
          <w:cantSplit/>
          <w:trHeight w:val="968"/>
        </w:trPr>
        <w:tc>
          <w:tcPr>
            <w:tcW w:w="9885" w:type="dxa"/>
            <w:gridSpan w:val="4"/>
            <w:tcBorders>
              <w:top w:val="nil"/>
              <w:left w:val="nil"/>
              <w:right w:val="nil"/>
            </w:tcBorders>
            <w:vAlign w:val="center"/>
          </w:tcPr>
          <w:p w14:paraId="1263AAA6" w14:textId="253D6DCA" w:rsidR="00FF5FCA" w:rsidRPr="008408D3" w:rsidRDefault="00FF5FCA" w:rsidP="006D1EDD">
            <w:pPr>
              <w:rPr>
                <w:sz w:val="24"/>
                <w:szCs w:val="24"/>
              </w:rPr>
            </w:pPr>
            <w:r w:rsidRPr="008408D3">
              <w:rPr>
                <w:sz w:val="24"/>
                <w:szCs w:val="24"/>
              </w:rPr>
              <w:t xml:space="preserve">Group membership required to </w:t>
            </w:r>
            <w:proofErr w:type="gramStart"/>
            <w:r w:rsidRPr="008408D3">
              <w:rPr>
                <w:sz w:val="24"/>
                <w:szCs w:val="24"/>
              </w:rPr>
              <w:t>read?</w:t>
            </w:r>
            <w:proofErr w:type="gramEnd"/>
            <w:r w:rsidRPr="008408D3">
              <w:rPr>
                <w:sz w:val="24"/>
                <w:szCs w:val="24"/>
              </w:rPr>
              <w:t xml:space="preserve">   </w:t>
            </w:r>
            <w:r w:rsidRPr="008408D3">
              <w:rPr>
                <w:sz w:val="28"/>
                <w:szCs w:val="28"/>
                <w:bdr w:val="single" w:sz="4" w:space="0" w:color="auto"/>
              </w:rPr>
              <w:t>N</w:t>
            </w:r>
            <w:r w:rsidRPr="008408D3">
              <w:rPr>
                <w:sz w:val="24"/>
                <w:szCs w:val="24"/>
              </w:rPr>
              <w:t xml:space="preserve"> </w:t>
            </w:r>
          </w:p>
        </w:tc>
      </w:tr>
    </w:tbl>
    <w:p w14:paraId="75035ED5" w14:textId="7DD52288" w:rsidR="00A03948" w:rsidRPr="008408D3" w:rsidRDefault="00A03948" w:rsidP="006D1EDD">
      <w:pPr>
        <w:pStyle w:val="Default"/>
        <w:spacing w:line="276" w:lineRule="auto"/>
        <w:jc w:val="both"/>
        <w:rPr>
          <w:rFonts w:ascii="Arial" w:hAnsi="Arial" w:cs="Arial"/>
          <w:sz w:val="22"/>
          <w:szCs w:val="22"/>
          <w:lang w:val="en-GB"/>
        </w:rPr>
      </w:pPr>
      <w:r w:rsidRPr="008408D3">
        <w:rPr>
          <w:rFonts w:ascii="Arial" w:hAnsi="Arial" w:cs="Arial"/>
          <w:sz w:val="22"/>
          <w:szCs w:val="22"/>
          <w:lang w:val="en-GB"/>
        </w:rPr>
        <w:t>The 5</w:t>
      </w:r>
      <w:r w:rsidR="00B05D34" w:rsidRPr="008408D3">
        <w:rPr>
          <w:rFonts w:ascii="Arial" w:hAnsi="Arial" w:cs="Arial"/>
          <w:sz w:val="22"/>
          <w:szCs w:val="22"/>
          <w:lang w:val="en-GB"/>
        </w:rPr>
        <w:t>6</w:t>
      </w:r>
      <w:r w:rsidRPr="008408D3">
        <w:rPr>
          <w:rFonts w:ascii="Arial" w:hAnsi="Arial" w:cs="Arial"/>
          <w:sz w:val="22"/>
          <w:szCs w:val="22"/>
          <w:vertAlign w:val="superscript"/>
          <w:lang w:val="en-GB"/>
        </w:rPr>
        <w:t>th</w:t>
      </w:r>
      <w:r w:rsidRPr="008408D3">
        <w:rPr>
          <w:rFonts w:ascii="Arial" w:hAnsi="Arial" w:cs="Arial"/>
          <w:sz w:val="22"/>
          <w:szCs w:val="22"/>
          <w:lang w:val="en-GB"/>
        </w:rPr>
        <w:t xml:space="preserve"> meeting of the Electronic Communications Committee (ECC) was held virtually as a web meeting.</w:t>
      </w:r>
    </w:p>
    <w:p w14:paraId="31C75952" w14:textId="2D8C409F" w:rsidR="00A51F23" w:rsidRDefault="00A51F23" w:rsidP="006D1EDD">
      <w:pPr>
        <w:pStyle w:val="PlainText"/>
        <w:jc w:val="both"/>
        <w:rPr>
          <w:rFonts w:ascii="Arial" w:hAnsi="Arial" w:cs="Arial"/>
          <w:szCs w:val="22"/>
          <w:lang w:val="en-GB"/>
        </w:rPr>
      </w:pPr>
    </w:p>
    <w:p w14:paraId="7897EECC" w14:textId="77777777" w:rsidR="006C08EA" w:rsidRPr="008408D3" w:rsidRDefault="006C08EA" w:rsidP="006D1EDD">
      <w:pPr>
        <w:pStyle w:val="PlainText"/>
        <w:jc w:val="both"/>
        <w:rPr>
          <w:rFonts w:ascii="Arial" w:hAnsi="Arial" w:cs="Arial"/>
          <w:szCs w:val="22"/>
          <w:lang w:val="en-GB"/>
        </w:rPr>
      </w:pPr>
    </w:p>
    <w:p w14:paraId="47BA77F4" w14:textId="77777777" w:rsidR="00A51F23" w:rsidRPr="008408D3" w:rsidRDefault="00A51F23" w:rsidP="00C91B0E">
      <w:pPr>
        <w:pStyle w:val="Heading1"/>
        <w:tabs>
          <w:tab w:val="clear" w:pos="1419"/>
        </w:tabs>
        <w:spacing w:before="120" w:after="240" w:line="276" w:lineRule="auto"/>
        <w:ind w:left="1418" w:hanging="851"/>
        <w:jc w:val="both"/>
        <w:rPr>
          <w:szCs w:val="28"/>
        </w:rPr>
      </w:pPr>
      <w:r w:rsidRPr="008408D3">
        <w:rPr>
          <w:color w:val="C00000"/>
          <w:szCs w:val="28"/>
        </w:rPr>
        <w:t>Opening of the meeting</w:t>
      </w:r>
    </w:p>
    <w:p w14:paraId="16F16745" w14:textId="3CCF9D3E" w:rsidR="00F63C55" w:rsidRPr="008408D3" w:rsidRDefault="00272710" w:rsidP="006D1EDD">
      <w:r w:rsidRPr="008408D3">
        <w:t>Chris Woolford</w:t>
      </w:r>
      <w:r w:rsidR="00CE7B9A" w:rsidRPr="008408D3">
        <w:t>, the ECC Chairman</w:t>
      </w:r>
      <w:r w:rsidRPr="008408D3">
        <w:t xml:space="preserve"> opened the meeting by welcoming delegates</w:t>
      </w:r>
      <w:r w:rsidR="00DD3340" w:rsidRPr="008408D3">
        <w:t xml:space="preserve">, noting </w:t>
      </w:r>
      <w:r w:rsidR="00264794" w:rsidRPr="008408D3">
        <w:t>that this</w:t>
      </w:r>
      <w:r w:rsidR="00077079" w:rsidRPr="008408D3">
        <w:t xml:space="preserve"> </w:t>
      </w:r>
      <w:r w:rsidR="00DD3340" w:rsidRPr="008408D3">
        <w:t xml:space="preserve">was </w:t>
      </w:r>
      <w:r w:rsidR="00264794" w:rsidRPr="008408D3">
        <w:t xml:space="preserve">the </w:t>
      </w:r>
      <w:r w:rsidR="00A37259" w:rsidRPr="008408D3">
        <w:t>fourth</w:t>
      </w:r>
      <w:r w:rsidR="00264794" w:rsidRPr="008408D3">
        <w:t xml:space="preserve"> ECC Pl</w:t>
      </w:r>
      <w:r w:rsidR="00077079" w:rsidRPr="008408D3">
        <w:t>enary meeting</w:t>
      </w:r>
      <w:r w:rsidR="00DD3340" w:rsidRPr="008408D3">
        <w:t xml:space="preserve"> held virtually and </w:t>
      </w:r>
      <w:r w:rsidR="00B249BE" w:rsidRPr="008408D3">
        <w:t>hope</w:t>
      </w:r>
      <w:r w:rsidR="00031F7B" w:rsidRPr="008408D3">
        <w:t>d</w:t>
      </w:r>
      <w:r w:rsidR="00B249BE" w:rsidRPr="008408D3">
        <w:t xml:space="preserve"> that it would not be too long before we </w:t>
      </w:r>
      <w:r w:rsidR="49661602" w:rsidRPr="008408D3">
        <w:t>c</w:t>
      </w:r>
      <w:r w:rsidR="6E85ED39" w:rsidRPr="008408D3">
        <w:t>ould</w:t>
      </w:r>
      <w:r w:rsidR="49661602" w:rsidRPr="008408D3">
        <w:t xml:space="preserve"> </w:t>
      </w:r>
      <w:r w:rsidR="00B249BE" w:rsidRPr="008408D3">
        <w:t xml:space="preserve">all </w:t>
      </w:r>
      <w:r w:rsidR="7918F49D" w:rsidRPr="008408D3">
        <w:t>start to</w:t>
      </w:r>
      <w:r w:rsidR="00B249BE" w:rsidRPr="008408D3">
        <w:t xml:space="preserve"> attend physical meetings again</w:t>
      </w:r>
      <w:r w:rsidR="00077079" w:rsidRPr="008408D3">
        <w:t xml:space="preserve">. </w:t>
      </w:r>
      <w:r w:rsidR="00D92075" w:rsidRPr="008408D3">
        <w:t xml:space="preserve">The </w:t>
      </w:r>
      <w:r w:rsidR="00A75796" w:rsidRPr="008408D3">
        <w:t xml:space="preserve">information </w:t>
      </w:r>
      <w:r w:rsidR="00972027" w:rsidRPr="008408D3">
        <w:t xml:space="preserve">on Netiquettes for virtual meeting </w:t>
      </w:r>
      <w:r w:rsidR="00D92075" w:rsidRPr="008408D3">
        <w:t>participation</w:t>
      </w:r>
      <w:r w:rsidR="00972027" w:rsidRPr="008408D3">
        <w:t xml:space="preserve"> was noted</w:t>
      </w:r>
      <w:r w:rsidR="001F41FD" w:rsidRPr="008408D3">
        <w:t>.</w:t>
      </w:r>
    </w:p>
    <w:p w14:paraId="1CE21B99" w14:textId="037E02FB" w:rsidR="0064357E" w:rsidRPr="008408D3" w:rsidRDefault="0064357E" w:rsidP="0064357E">
      <w:r w:rsidRPr="008408D3">
        <w:rPr>
          <w:rFonts w:cs="Arial"/>
        </w:rPr>
        <w:t xml:space="preserve">The list of participants is given in </w:t>
      </w:r>
      <w:r w:rsidRPr="008408D3">
        <w:rPr>
          <w:rFonts w:cs="Arial"/>
          <w:b/>
          <w:bCs/>
        </w:rPr>
        <w:t xml:space="preserve">Annex </w:t>
      </w:r>
      <w:r w:rsidR="003A7206" w:rsidRPr="008408D3">
        <w:rPr>
          <w:rFonts w:cs="Arial"/>
          <w:b/>
          <w:bCs/>
        </w:rPr>
        <w:t>23</w:t>
      </w:r>
      <w:r w:rsidRPr="008408D3">
        <w:rPr>
          <w:rFonts w:cs="Arial"/>
          <w:b/>
          <w:bCs/>
        </w:rPr>
        <w:t>.</w:t>
      </w:r>
    </w:p>
    <w:p w14:paraId="086983E7" w14:textId="5F3CA2D6" w:rsidR="00253159" w:rsidRDefault="00253159" w:rsidP="006D1EDD">
      <w:pPr>
        <w:spacing w:line="240" w:lineRule="auto"/>
        <w:rPr>
          <w:szCs w:val="22"/>
        </w:rPr>
      </w:pPr>
    </w:p>
    <w:p w14:paraId="343FE3C7" w14:textId="77777777" w:rsidR="006B2B40" w:rsidRPr="008408D3" w:rsidRDefault="006B2B40" w:rsidP="006D1EDD">
      <w:pPr>
        <w:spacing w:line="240" w:lineRule="auto"/>
        <w:rPr>
          <w:szCs w:val="22"/>
        </w:rPr>
      </w:pPr>
    </w:p>
    <w:p w14:paraId="52F5DEA7" w14:textId="5C67D24B" w:rsidR="00A51F23" w:rsidRPr="008408D3" w:rsidRDefault="00A51F23" w:rsidP="00C91B0E">
      <w:pPr>
        <w:pStyle w:val="Heading1"/>
        <w:tabs>
          <w:tab w:val="clear" w:pos="1419"/>
        </w:tabs>
        <w:spacing w:before="120" w:after="240" w:line="276" w:lineRule="auto"/>
        <w:ind w:left="1418" w:hanging="851"/>
        <w:jc w:val="both"/>
        <w:rPr>
          <w:color w:val="C00000"/>
          <w:szCs w:val="28"/>
        </w:rPr>
      </w:pPr>
      <w:r w:rsidRPr="008408D3">
        <w:rPr>
          <w:color w:val="C00000"/>
          <w:szCs w:val="28"/>
        </w:rPr>
        <w:t>Adoption of the Agenda, Schedule of work</w:t>
      </w:r>
    </w:p>
    <w:p w14:paraId="77083AA6" w14:textId="397B81AF" w:rsidR="00DC14C5" w:rsidRPr="008408D3" w:rsidRDefault="006311C0" w:rsidP="006311C0">
      <w:r w:rsidRPr="008408D3">
        <w:t>The ECC Chairman informed the meeting about the latest revision of the draft agenda and meeting schedule. He noted that some of the agenda items that were greyed out were not planned to be discussed at the meeting and were for information only, but noted that this does not preclude discussion if points were raised on any of the issues</w:t>
      </w:r>
      <w:r w:rsidR="00031F7B" w:rsidRPr="008408D3">
        <w:t xml:space="preserve">. </w:t>
      </w:r>
    </w:p>
    <w:p w14:paraId="41237896" w14:textId="4261330E" w:rsidR="00FB0753" w:rsidRPr="008408D3" w:rsidRDefault="00FB0753" w:rsidP="00FB0753">
      <w:pPr>
        <w:spacing w:line="276" w:lineRule="auto"/>
      </w:pPr>
      <w:r w:rsidRPr="008408D3">
        <w:t xml:space="preserve">Philippe Tristant representing EUMETNET noted that the meteorological radar interference issue was not on the Agenda, although at the last meeting administrations were invited to give due consideration to </w:t>
      </w:r>
      <w:r w:rsidRPr="008408D3">
        <w:rPr>
          <w:szCs w:val="22"/>
        </w:rPr>
        <w:t>the listed options agreed at last ECC and that there is still an on-going ECC Action Plan on the mat</w:t>
      </w:r>
      <w:r w:rsidR="00A35F60" w:rsidRPr="008408D3">
        <w:rPr>
          <w:szCs w:val="22"/>
        </w:rPr>
        <w:t>t</w:t>
      </w:r>
      <w:r w:rsidRPr="008408D3">
        <w:rPr>
          <w:szCs w:val="22"/>
        </w:rPr>
        <w:t>e</w:t>
      </w:r>
      <w:r w:rsidR="00A35F60" w:rsidRPr="008408D3">
        <w:rPr>
          <w:szCs w:val="22"/>
        </w:rPr>
        <w:t>r</w:t>
      </w:r>
      <w:r w:rsidRPr="008408D3">
        <w:t>. He expressed concern that this is not considered as a regular item on the agenda.</w:t>
      </w:r>
    </w:p>
    <w:p w14:paraId="08D5F11F" w14:textId="77777777" w:rsidR="00FB0753" w:rsidRPr="008408D3" w:rsidRDefault="00FB0753" w:rsidP="00FB0753">
      <w:pPr>
        <w:spacing w:line="276" w:lineRule="auto"/>
      </w:pPr>
      <w:r w:rsidRPr="008408D3">
        <w:t xml:space="preserve">France supported keeping the issue as a regular item on the ECC agenda, noting that a high level of co-operation was required on the issue. They also noted the proposed liaison statement (LS) to ADCO RED on the agenda and that it could be discussed then. </w:t>
      </w:r>
    </w:p>
    <w:p w14:paraId="128FE644" w14:textId="3275936E" w:rsidR="00FB0753" w:rsidRPr="008408D3" w:rsidRDefault="00FB0753" w:rsidP="00FB0753">
      <w:pPr>
        <w:spacing w:line="276" w:lineRule="auto"/>
      </w:pPr>
      <w:r w:rsidRPr="008408D3">
        <w:t xml:space="preserve">The ECC Chairman noted that the issue of interference to meteorological radar was discussed at the last meeting and that the ECC adopted a list of options that may assist in the alleviation of interference to meteorological radar from WAS/RLAN at 5.6-5.65 GHz and this was presented to the RSC. He noted that it may not be necessary to include as a regular item on the agenda, but to add it as and when required. </w:t>
      </w:r>
    </w:p>
    <w:p w14:paraId="03BE58EE" w14:textId="0378B64B" w:rsidR="00D22E53" w:rsidRPr="008408D3" w:rsidRDefault="002B4FC3" w:rsidP="00945DC7">
      <w:pPr>
        <w:spacing w:line="276" w:lineRule="auto"/>
      </w:pPr>
      <w:r w:rsidRPr="008408D3">
        <w:lastRenderedPageBreak/>
        <w:t xml:space="preserve">He </w:t>
      </w:r>
      <w:r w:rsidR="00A14AAC" w:rsidRPr="008408D3">
        <w:t xml:space="preserve">proposed to </w:t>
      </w:r>
      <w:r w:rsidR="00A07A46" w:rsidRPr="008408D3">
        <w:t>consider th</w:t>
      </w:r>
      <w:r w:rsidR="00EB612F" w:rsidRPr="008408D3">
        <w:t>e</w:t>
      </w:r>
      <w:r w:rsidR="00A07A46" w:rsidRPr="008408D3">
        <w:t xml:space="preserve"> </w:t>
      </w:r>
      <w:r w:rsidR="00A14AAC" w:rsidRPr="008408D3">
        <w:t xml:space="preserve">input papers </w:t>
      </w:r>
      <w:r w:rsidR="58FD35FB" w:rsidRPr="008408D3">
        <w:t xml:space="preserve">from EUMETNET </w:t>
      </w:r>
      <w:r w:rsidR="4CBD9550" w:rsidRPr="008408D3">
        <w:t xml:space="preserve">during </w:t>
      </w:r>
      <w:r w:rsidR="00E1417C" w:rsidRPr="008408D3">
        <w:t xml:space="preserve">either the </w:t>
      </w:r>
      <w:r w:rsidR="00A14AAC" w:rsidRPr="008408D3">
        <w:t>5 GHz WAS/RLAN</w:t>
      </w:r>
      <w:r w:rsidR="00AD5758" w:rsidRPr="008408D3">
        <w:t xml:space="preserve"> </w:t>
      </w:r>
      <w:r w:rsidR="00DD45E4" w:rsidRPr="008408D3">
        <w:t>agenda item</w:t>
      </w:r>
      <w:r w:rsidR="00E1417C" w:rsidRPr="008408D3">
        <w:t xml:space="preserve"> </w:t>
      </w:r>
      <w:r w:rsidR="00AD5758" w:rsidRPr="008408D3">
        <w:t xml:space="preserve">or during the </w:t>
      </w:r>
      <w:r w:rsidR="00E1417C" w:rsidRPr="008408D3">
        <w:t>discussion</w:t>
      </w:r>
      <w:r w:rsidR="00DD45E4" w:rsidRPr="008408D3">
        <w:t xml:space="preserve"> on the ADCO </w:t>
      </w:r>
      <w:r w:rsidR="00786C0F" w:rsidRPr="008408D3">
        <w:t xml:space="preserve">RED </w:t>
      </w:r>
      <w:r w:rsidR="00DD45E4" w:rsidRPr="008408D3">
        <w:t>LS.</w:t>
      </w:r>
    </w:p>
    <w:p w14:paraId="763C2B28" w14:textId="0A116F73" w:rsidR="00DC14C5" w:rsidRPr="008408D3" w:rsidRDefault="00DC14C5" w:rsidP="006D1EDD">
      <w:pPr>
        <w:spacing w:line="276" w:lineRule="auto"/>
        <w:rPr>
          <w:rStyle w:val="HeaderZchnZchn"/>
          <w:b w:val="0"/>
          <w:lang w:val="en-GB"/>
        </w:rPr>
      </w:pPr>
      <w:r w:rsidRPr="008408D3">
        <w:t xml:space="preserve">The meeting adopted the agenda as given in </w:t>
      </w:r>
      <w:r w:rsidR="001241B7" w:rsidRPr="008408D3">
        <w:rPr>
          <w:rStyle w:val="HeaderZchnZchn"/>
          <w:lang w:val="en-GB"/>
        </w:rPr>
        <w:t>A</w:t>
      </w:r>
      <w:r w:rsidRPr="008408D3">
        <w:rPr>
          <w:rStyle w:val="HeaderZchnZchn"/>
          <w:lang w:val="en-GB"/>
        </w:rPr>
        <w:t xml:space="preserve">nnex </w:t>
      </w:r>
      <w:r w:rsidR="00A07A46" w:rsidRPr="008408D3">
        <w:rPr>
          <w:rStyle w:val="HeaderZchnZchn"/>
          <w:lang w:val="en-GB"/>
        </w:rPr>
        <w:t>22</w:t>
      </w:r>
      <w:r w:rsidR="001241B7" w:rsidRPr="008408D3">
        <w:rPr>
          <w:rStyle w:val="HeaderZchnZchn"/>
          <w:b w:val="0"/>
          <w:bCs/>
          <w:lang w:val="en-GB"/>
        </w:rPr>
        <w:t>.</w:t>
      </w:r>
    </w:p>
    <w:p w14:paraId="7FB29FF8" w14:textId="37173DDB" w:rsidR="00E0140D" w:rsidRPr="008408D3" w:rsidRDefault="00E0140D" w:rsidP="006D1EDD">
      <w:pPr>
        <w:rPr>
          <w:szCs w:val="22"/>
        </w:rPr>
      </w:pPr>
    </w:p>
    <w:p w14:paraId="11ACC1E5" w14:textId="77777777" w:rsidR="00630D31" w:rsidRPr="008408D3" w:rsidRDefault="00630D31" w:rsidP="006D1EDD">
      <w:pPr>
        <w:rPr>
          <w:szCs w:val="22"/>
        </w:rPr>
      </w:pPr>
    </w:p>
    <w:p w14:paraId="083CF080" w14:textId="77777777" w:rsidR="00A51F23" w:rsidRPr="008408D3" w:rsidRDefault="00A51F23" w:rsidP="00C91B0E">
      <w:pPr>
        <w:pStyle w:val="Heading1"/>
        <w:tabs>
          <w:tab w:val="clear" w:pos="1419"/>
        </w:tabs>
        <w:spacing w:before="120" w:after="240" w:line="276" w:lineRule="auto"/>
        <w:ind w:left="1418" w:hanging="851"/>
        <w:jc w:val="both"/>
        <w:rPr>
          <w:color w:val="C00000"/>
          <w:szCs w:val="28"/>
        </w:rPr>
      </w:pPr>
      <w:r w:rsidRPr="008408D3">
        <w:rPr>
          <w:color w:val="C00000"/>
          <w:szCs w:val="28"/>
        </w:rPr>
        <w:t>Reports on ECC and other activities</w:t>
      </w:r>
    </w:p>
    <w:p w14:paraId="6E1825F0" w14:textId="09A6E4A9" w:rsidR="00885F2F" w:rsidRPr="008408D3" w:rsidRDefault="00A03948" w:rsidP="006D1EDD">
      <w:pPr>
        <w:pStyle w:val="Heading2"/>
        <w:tabs>
          <w:tab w:val="clear" w:pos="1277"/>
          <w:tab w:val="clear" w:pos="4821"/>
        </w:tabs>
        <w:ind w:hanging="851"/>
      </w:pPr>
      <w:r w:rsidRPr="008408D3">
        <w:t>Minutes of the 5</w:t>
      </w:r>
      <w:r w:rsidR="00225309" w:rsidRPr="008408D3">
        <w:t>5</w:t>
      </w:r>
      <w:r w:rsidR="00C36F34" w:rsidRPr="008408D3">
        <w:rPr>
          <w:vertAlign w:val="superscript"/>
        </w:rPr>
        <w:t>th</w:t>
      </w:r>
      <w:r w:rsidR="00C36F34" w:rsidRPr="008408D3">
        <w:t xml:space="preserve"> </w:t>
      </w:r>
      <w:r w:rsidRPr="008408D3">
        <w:t>Steering Group meeting</w:t>
      </w:r>
    </w:p>
    <w:p w14:paraId="5E333BD1" w14:textId="77777777" w:rsidR="00546A74" w:rsidRPr="008408D3" w:rsidRDefault="00546A74" w:rsidP="006D1EDD">
      <w:pPr>
        <w:spacing w:after="0" w:line="276" w:lineRule="auto"/>
        <w:rPr>
          <w:szCs w:val="22"/>
        </w:rPr>
      </w:pPr>
    </w:p>
    <w:p w14:paraId="07004A39" w14:textId="1EA901E7" w:rsidR="008F617F" w:rsidRPr="008408D3" w:rsidRDefault="00B45692" w:rsidP="005C4806">
      <w:pPr>
        <w:spacing w:after="0" w:line="276" w:lineRule="auto"/>
      </w:pPr>
      <w:r w:rsidRPr="008408D3">
        <w:rPr>
          <w:szCs w:val="22"/>
        </w:rPr>
        <w:t>The ECC Chairman referred to the minutes of the 5</w:t>
      </w:r>
      <w:r w:rsidR="00225309" w:rsidRPr="008408D3">
        <w:rPr>
          <w:szCs w:val="22"/>
        </w:rPr>
        <w:t>5</w:t>
      </w:r>
      <w:r w:rsidR="008D2F05" w:rsidRPr="008408D3">
        <w:rPr>
          <w:szCs w:val="22"/>
          <w:vertAlign w:val="superscript"/>
        </w:rPr>
        <w:t>th</w:t>
      </w:r>
      <w:r w:rsidRPr="008408D3">
        <w:rPr>
          <w:szCs w:val="22"/>
        </w:rPr>
        <w:t xml:space="preserve"> ECC Steering Group meeting in document ECC(21)</w:t>
      </w:r>
      <w:r w:rsidR="008D2F05" w:rsidRPr="008408D3">
        <w:rPr>
          <w:szCs w:val="22"/>
        </w:rPr>
        <w:t>0</w:t>
      </w:r>
      <w:r w:rsidR="00DE373F" w:rsidRPr="008408D3">
        <w:rPr>
          <w:szCs w:val="22"/>
        </w:rPr>
        <w:t>31</w:t>
      </w:r>
      <w:r w:rsidR="00C44FDD" w:rsidRPr="008408D3">
        <w:rPr>
          <w:szCs w:val="22"/>
        </w:rPr>
        <w:t xml:space="preserve"> and</w:t>
      </w:r>
      <w:r w:rsidR="005C4806" w:rsidRPr="008408D3">
        <w:rPr>
          <w:szCs w:val="22"/>
        </w:rPr>
        <w:t xml:space="preserve"> noted that there was a s</w:t>
      </w:r>
      <w:r w:rsidR="005C4806" w:rsidRPr="008408D3">
        <w:t>ubstantive</w:t>
      </w:r>
      <w:r w:rsidR="008F617F" w:rsidRPr="008408D3">
        <w:t xml:space="preserve"> discussion on </w:t>
      </w:r>
      <w:r w:rsidR="00E15FC8" w:rsidRPr="008408D3">
        <w:t xml:space="preserve">upcoming </w:t>
      </w:r>
      <w:r w:rsidR="008F617F" w:rsidRPr="008408D3">
        <w:t xml:space="preserve">future and hybrid </w:t>
      </w:r>
      <w:r w:rsidR="005C4806" w:rsidRPr="008408D3">
        <w:t>meeting</w:t>
      </w:r>
      <w:r w:rsidR="00E15FC8" w:rsidRPr="008408D3">
        <w:t>s, which will be discussed later</w:t>
      </w:r>
      <w:r w:rsidR="00061E49" w:rsidRPr="008408D3">
        <w:t xml:space="preserve"> in this meeting under </w:t>
      </w:r>
      <w:r w:rsidR="00A83E91" w:rsidRPr="008408D3">
        <w:t xml:space="preserve">item 17. </w:t>
      </w:r>
    </w:p>
    <w:p w14:paraId="042944C5" w14:textId="7346FD98" w:rsidR="008F617F" w:rsidRPr="008408D3" w:rsidRDefault="00C44FDD" w:rsidP="008F617F">
      <w:r w:rsidRPr="008408D3">
        <w:t xml:space="preserve">The ECC Chairman </w:t>
      </w:r>
      <w:r w:rsidR="003F2031" w:rsidRPr="008408D3">
        <w:t>also noted the interesting dis</w:t>
      </w:r>
      <w:r w:rsidR="00C36121" w:rsidRPr="008408D3">
        <w:t xml:space="preserve">cussion on </w:t>
      </w:r>
      <w:r w:rsidR="008F617F" w:rsidRPr="008408D3">
        <w:t>diversity</w:t>
      </w:r>
      <w:r w:rsidR="00C36121" w:rsidRPr="008408D3">
        <w:t xml:space="preserve"> and</w:t>
      </w:r>
      <w:r w:rsidR="338938E3" w:rsidRPr="008408D3">
        <w:t>, under</w:t>
      </w:r>
      <w:r w:rsidR="00C36121" w:rsidRPr="008408D3">
        <w:t xml:space="preserve"> ECO matters</w:t>
      </w:r>
      <w:r w:rsidR="00695D9F" w:rsidRPr="008408D3">
        <w:t>,</w:t>
      </w:r>
      <w:r w:rsidR="00C36121" w:rsidRPr="008408D3">
        <w:t xml:space="preserve"> the presented slides on the new ECC Meetinghub facility that is soon to be </w:t>
      </w:r>
      <w:r w:rsidR="008F617F" w:rsidRPr="008408D3">
        <w:t xml:space="preserve">rolled out to improve </w:t>
      </w:r>
      <w:r w:rsidR="0008710E" w:rsidRPr="008408D3">
        <w:t xml:space="preserve">the </w:t>
      </w:r>
      <w:r w:rsidR="008F617F" w:rsidRPr="008408D3">
        <w:t>experience of virtual meetings</w:t>
      </w:r>
      <w:r w:rsidR="4580F284" w:rsidRPr="008408D3">
        <w:t>, including on aspects relating to meeting</w:t>
      </w:r>
      <w:r w:rsidR="0008710E" w:rsidRPr="008408D3">
        <w:t xml:space="preserve"> </w:t>
      </w:r>
      <w:r w:rsidR="008F617F" w:rsidRPr="008408D3">
        <w:t xml:space="preserve">security. </w:t>
      </w:r>
      <w:r w:rsidR="0008710E" w:rsidRPr="008408D3">
        <w:t xml:space="preserve">He also noted that the ECO is </w:t>
      </w:r>
      <w:r w:rsidR="00695D9F" w:rsidRPr="008408D3">
        <w:t>offering to</w:t>
      </w:r>
      <w:r w:rsidR="0008710E" w:rsidRPr="008408D3">
        <w:t xml:space="preserve"> provide </w:t>
      </w:r>
      <w:r w:rsidR="00695D9F" w:rsidRPr="008408D3">
        <w:t xml:space="preserve">a </w:t>
      </w:r>
      <w:r w:rsidR="00862757" w:rsidRPr="008408D3">
        <w:t xml:space="preserve">demonstration on the facility. </w:t>
      </w:r>
    </w:p>
    <w:p w14:paraId="576F11B6" w14:textId="5B2DF103" w:rsidR="000B0855" w:rsidRPr="008408D3" w:rsidRDefault="000B0855" w:rsidP="008F617F">
      <w:r w:rsidRPr="008408D3">
        <w:t xml:space="preserve">Slovenia requested for the ECO slides on the MeetingHub to be shared. </w:t>
      </w:r>
      <w:r w:rsidR="00230083" w:rsidRPr="008408D3">
        <w:t>The ECC Chairman</w:t>
      </w:r>
      <w:r w:rsidR="00F03234" w:rsidRPr="008408D3">
        <w:t xml:space="preserve"> agreed that </w:t>
      </w:r>
      <w:r w:rsidR="00230083" w:rsidRPr="008408D3">
        <w:t>this would be done</w:t>
      </w:r>
      <w:r w:rsidR="0041425A" w:rsidRPr="008408D3">
        <w:t xml:space="preserve"> (</w:t>
      </w:r>
      <w:r w:rsidR="00511896" w:rsidRPr="008408D3">
        <w:t xml:space="preserve">published as </w:t>
      </w:r>
      <w:r w:rsidR="007F3348" w:rsidRPr="008408D3">
        <w:rPr>
          <w:b/>
          <w:bCs/>
        </w:rPr>
        <w:t>INFO 0</w:t>
      </w:r>
      <w:r w:rsidR="00F03234" w:rsidRPr="008408D3">
        <w:rPr>
          <w:b/>
          <w:bCs/>
        </w:rPr>
        <w:t>5</w:t>
      </w:r>
      <w:r w:rsidR="00F03234" w:rsidRPr="008408D3">
        <w:t>).</w:t>
      </w:r>
    </w:p>
    <w:p w14:paraId="70B95530" w14:textId="43750FED" w:rsidR="008F617F" w:rsidRPr="008408D3" w:rsidRDefault="008F617F" w:rsidP="008F617F">
      <w:r w:rsidRPr="008408D3">
        <w:t>Final</w:t>
      </w:r>
      <w:r w:rsidR="00B24284" w:rsidRPr="008408D3">
        <w:t>ly</w:t>
      </w:r>
      <w:r w:rsidR="001619CC" w:rsidRPr="008408D3">
        <w:t>,</w:t>
      </w:r>
      <w:r w:rsidR="00B24284" w:rsidRPr="008408D3">
        <w:t xml:space="preserve"> the ECC Chairman noted that the </w:t>
      </w:r>
      <w:r w:rsidRPr="008408D3">
        <w:t>chairmanship</w:t>
      </w:r>
      <w:r w:rsidR="00B24284" w:rsidRPr="008408D3">
        <w:t xml:space="preserve"> for the ECC and </w:t>
      </w:r>
      <w:r w:rsidRPr="008408D3">
        <w:t>WG SE</w:t>
      </w:r>
      <w:r w:rsidR="00260068" w:rsidRPr="008408D3">
        <w:t xml:space="preserve"> positions</w:t>
      </w:r>
      <w:r w:rsidRPr="008408D3">
        <w:t xml:space="preserve"> are </w:t>
      </w:r>
      <w:r w:rsidR="00B24284" w:rsidRPr="008408D3">
        <w:t>coming</w:t>
      </w:r>
      <w:r w:rsidRPr="008408D3">
        <w:t xml:space="preserve"> to</w:t>
      </w:r>
      <w:r w:rsidR="00B24284" w:rsidRPr="008408D3">
        <w:t xml:space="preserve"> the</w:t>
      </w:r>
      <w:r w:rsidR="00260068" w:rsidRPr="008408D3">
        <w:t xml:space="preserve"> </w:t>
      </w:r>
      <w:r w:rsidRPr="008408D3">
        <w:t xml:space="preserve">end of </w:t>
      </w:r>
      <w:r w:rsidR="00DC42D4" w:rsidRPr="008408D3">
        <w:t xml:space="preserve">the </w:t>
      </w:r>
      <w:r w:rsidR="00B24284" w:rsidRPr="008408D3">
        <w:t xml:space="preserve">first </w:t>
      </w:r>
      <w:r w:rsidRPr="008408D3">
        <w:t>term</w:t>
      </w:r>
      <w:r w:rsidR="00DC42D4" w:rsidRPr="008408D3">
        <w:t xml:space="preserve"> and in </w:t>
      </w:r>
      <w:r w:rsidR="00131116" w:rsidRPr="008408D3">
        <w:t>accordance with the R</w:t>
      </w:r>
      <w:r w:rsidR="00DC42D4" w:rsidRPr="008408D3">
        <w:t xml:space="preserve">ules of Procedure </w:t>
      </w:r>
      <w:r w:rsidR="00007F94" w:rsidRPr="008408D3">
        <w:t>(R</w:t>
      </w:r>
      <w:r w:rsidR="00131116" w:rsidRPr="008408D3">
        <w:t>oP</w:t>
      </w:r>
      <w:r w:rsidR="00007F94" w:rsidRPr="008408D3">
        <w:t>)</w:t>
      </w:r>
      <w:r w:rsidR="00DC42D4" w:rsidRPr="008408D3">
        <w:t>,</w:t>
      </w:r>
      <w:r w:rsidR="00131116" w:rsidRPr="008408D3">
        <w:t xml:space="preserve"> a </w:t>
      </w:r>
      <w:r w:rsidRPr="008408D3">
        <w:t xml:space="preserve">call </w:t>
      </w:r>
      <w:r w:rsidR="00131116" w:rsidRPr="008408D3">
        <w:t xml:space="preserve">will be issued for </w:t>
      </w:r>
      <w:r w:rsidRPr="008408D3">
        <w:t>these</w:t>
      </w:r>
      <w:r w:rsidR="00131116" w:rsidRPr="008408D3">
        <w:t xml:space="preserve"> two positions</w:t>
      </w:r>
      <w:r w:rsidR="217D7FF5" w:rsidRPr="008408D3">
        <w:t>. He also noted that</w:t>
      </w:r>
      <w:r w:rsidR="00131116" w:rsidRPr="008408D3">
        <w:t xml:space="preserve"> b</w:t>
      </w:r>
      <w:r w:rsidR="00420702" w:rsidRPr="008408D3">
        <w:t xml:space="preserve">oth the current ECC Chairman and WG SE Chairman are </w:t>
      </w:r>
      <w:r w:rsidR="00A4554C" w:rsidRPr="008408D3">
        <w:t>happy to continue in the</w:t>
      </w:r>
      <w:r w:rsidR="00007F94" w:rsidRPr="008408D3">
        <w:t>ir</w:t>
      </w:r>
      <w:r w:rsidR="00A4554C" w:rsidRPr="008408D3">
        <w:t xml:space="preserve"> roles and </w:t>
      </w:r>
      <w:r w:rsidR="3FA7029D" w:rsidRPr="008408D3">
        <w:t>consequently</w:t>
      </w:r>
      <w:r w:rsidR="00A4554C" w:rsidRPr="008408D3">
        <w:t xml:space="preserve"> both </w:t>
      </w:r>
      <w:r w:rsidR="41C5D070" w:rsidRPr="008408D3">
        <w:t xml:space="preserve">will </w:t>
      </w:r>
      <w:r w:rsidR="3EBA0A16" w:rsidRPr="008408D3">
        <w:t>be</w:t>
      </w:r>
      <w:r w:rsidR="00A4554C" w:rsidRPr="008408D3">
        <w:t xml:space="preserve"> putting </w:t>
      </w:r>
      <w:r w:rsidR="00A0629E" w:rsidRPr="008408D3">
        <w:t xml:space="preserve">forward their </w:t>
      </w:r>
      <w:r w:rsidRPr="008408D3">
        <w:t>application</w:t>
      </w:r>
      <w:r w:rsidR="00A0629E" w:rsidRPr="008408D3">
        <w:t xml:space="preserve"> f</w:t>
      </w:r>
      <w:r w:rsidRPr="008408D3">
        <w:t>or a second term</w:t>
      </w:r>
      <w:r w:rsidR="00A0629E" w:rsidRPr="008408D3">
        <w:t xml:space="preserve"> of their respective chairmanship</w:t>
      </w:r>
      <w:r w:rsidRPr="008408D3">
        <w:t xml:space="preserve">. </w:t>
      </w:r>
    </w:p>
    <w:p w14:paraId="1E858575" w14:textId="4D893548" w:rsidR="008F617F" w:rsidRPr="008408D3" w:rsidRDefault="005C4806" w:rsidP="006D1EDD">
      <w:r w:rsidRPr="008408D3">
        <w:rPr>
          <w:szCs w:val="22"/>
        </w:rPr>
        <w:t>ECC noted the minutes.</w:t>
      </w:r>
    </w:p>
    <w:p w14:paraId="38A57775" w14:textId="77777777" w:rsidR="008F617F" w:rsidRPr="008408D3" w:rsidRDefault="008F617F" w:rsidP="006D1EDD"/>
    <w:p w14:paraId="25E3EBCB" w14:textId="7090739F" w:rsidR="00A03948" w:rsidRPr="008408D3" w:rsidRDefault="00E50B1A" w:rsidP="006D1EDD">
      <w:pPr>
        <w:pStyle w:val="Heading2"/>
        <w:tabs>
          <w:tab w:val="clear" w:pos="1277"/>
          <w:tab w:val="clear" w:pos="4821"/>
        </w:tabs>
        <w:ind w:hanging="851"/>
      </w:pPr>
      <w:r w:rsidRPr="008408D3">
        <w:t>Minutes of the ECC-EC Consultation meeting (15th June 2021)</w:t>
      </w:r>
    </w:p>
    <w:p w14:paraId="3D445A6B" w14:textId="6B994626" w:rsidR="00A03948" w:rsidRPr="008408D3" w:rsidRDefault="00A03948" w:rsidP="006D1EDD"/>
    <w:p w14:paraId="4C057667" w14:textId="0511ABAE" w:rsidR="0026492F" w:rsidRPr="008408D3" w:rsidRDefault="0026492F" w:rsidP="006D1EDD">
      <w:pPr>
        <w:spacing w:after="0" w:line="276" w:lineRule="auto"/>
        <w:rPr>
          <w:szCs w:val="22"/>
        </w:rPr>
      </w:pPr>
      <w:r w:rsidRPr="008408D3">
        <w:rPr>
          <w:szCs w:val="22"/>
        </w:rPr>
        <w:t xml:space="preserve">The ECC Chairman referred to the ECC-EC </w:t>
      </w:r>
      <w:r w:rsidR="005F2A7E" w:rsidRPr="008408D3">
        <w:rPr>
          <w:szCs w:val="22"/>
        </w:rPr>
        <w:t xml:space="preserve">meeting </w:t>
      </w:r>
      <w:r w:rsidR="00E71516" w:rsidRPr="008408D3">
        <w:rPr>
          <w:szCs w:val="22"/>
        </w:rPr>
        <w:t>m</w:t>
      </w:r>
      <w:r w:rsidRPr="008408D3">
        <w:rPr>
          <w:szCs w:val="22"/>
        </w:rPr>
        <w:t>inutes in ECC(21)0</w:t>
      </w:r>
      <w:r w:rsidR="00EE35B0" w:rsidRPr="008408D3">
        <w:rPr>
          <w:szCs w:val="22"/>
        </w:rPr>
        <w:t>32</w:t>
      </w:r>
      <w:r w:rsidR="000D3633" w:rsidRPr="008408D3">
        <w:rPr>
          <w:szCs w:val="22"/>
        </w:rPr>
        <w:t xml:space="preserve"> </w:t>
      </w:r>
      <w:r w:rsidR="00526192" w:rsidRPr="008408D3">
        <w:rPr>
          <w:szCs w:val="22"/>
        </w:rPr>
        <w:t xml:space="preserve">and </w:t>
      </w:r>
      <w:r w:rsidR="000D3633" w:rsidRPr="008408D3">
        <w:rPr>
          <w:szCs w:val="22"/>
        </w:rPr>
        <w:t xml:space="preserve">noted </w:t>
      </w:r>
      <w:r w:rsidR="007A1D0B" w:rsidRPr="008408D3">
        <w:rPr>
          <w:szCs w:val="22"/>
        </w:rPr>
        <w:t xml:space="preserve">a </w:t>
      </w:r>
      <w:r w:rsidR="00526192" w:rsidRPr="008408D3">
        <w:rPr>
          <w:szCs w:val="22"/>
        </w:rPr>
        <w:t xml:space="preserve">presentation </w:t>
      </w:r>
      <w:r w:rsidR="00B54D71" w:rsidRPr="008408D3">
        <w:rPr>
          <w:szCs w:val="22"/>
        </w:rPr>
        <w:t xml:space="preserve">by the </w:t>
      </w:r>
      <w:r w:rsidR="00215AFF" w:rsidRPr="008408D3">
        <w:rPr>
          <w:szCs w:val="22"/>
        </w:rPr>
        <w:t xml:space="preserve">EC (DG JRC) </w:t>
      </w:r>
      <w:r w:rsidR="00526192" w:rsidRPr="008408D3">
        <w:rPr>
          <w:szCs w:val="22"/>
        </w:rPr>
        <w:t>on W</w:t>
      </w:r>
      <w:r w:rsidR="007A1D0B" w:rsidRPr="008408D3">
        <w:rPr>
          <w:szCs w:val="22"/>
        </w:rPr>
        <w:t xml:space="preserve">ireless </w:t>
      </w:r>
      <w:r w:rsidR="00526192" w:rsidRPr="008408D3">
        <w:rPr>
          <w:szCs w:val="22"/>
        </w:rPr>
        <w:t>P</w:t>
      </w:r>
      <w:r w:rsidR="007A1D0B" w:rsidRPr="008408D3">
        <w:rPr>
          <w:szCs w:val="22"/>
        </w:rPr>
        <w:t xml:space="preserve">ower </w:t>
      </w:r>
      <w:r w:rsidR="00526192" w:rsidRPr="008408D3">
        <w:rPr>
          <w:szCs w:val="22"/>
        </w:rPr>
        <w:t>T</w:t>
      </w:r>
      <w:r w:rsidR="007A1D0B" w:rsidRPr="008408D3">
        <w:rPr>
          <w:szCs w:val="22"/>
        </w:rPr>
        <w:t>ransfer</w:t>
      </w:r>
      <w:r w:rsidR="000D3633" w:rsidRPr="008408D3">
        <w:rPr>
          <w:szCs w:val="22"/>
        </w:rPr>
        <w:t xml:space="preserve"> (WPT)</w:t>
      </w:r>
      <w:r w:rsidR="007A1D0B" w:rsidRPr="008408D3">
        <w:rPr>
          <w:szCs w:val="22"/>
        </w:rPr>
        <w:t xml:space="preserve"> </w:t>
      </w:r>
      <w:r w:rsidR="00B54D71" w:rsidRPr="008408D3">
        <w:rPr>
          <w:szCs w:val="22"/>
        </w:rPr>
        <w:t xml:space="preserve">planned </w:t>
      </w:r>
      <w:r w:rsidR="003E6BB2" w:rsidRPr="008408D3">
        <w:rPr>
          <w:szCs w:val="22"/>
        </w:rPr>
        <w:t>testing</w:t>
      </w:r>
      <w:r w:rsidR="00526192" w:rsidRPr="008408D3">
        <w:rPr>
          <w:szCs w:val="22"/>
        </w:rPr>
        <w:t xml:space="preserve"> </w:t>
      </w:r>
      <w:r w:rsidR="00B54D71" w:rsidRPr="008408D3">
        <w:rPr>
          <w:szCs w:val="22"/>
        </w:rPr>
        <w:t xml:space="preserve">and pointed out the </w:t>
      </w:r>
      <w:r w:rsidR="00384B52" w:rsidRPr="008408D3">
        <w:rPr>
          <w:szCs w:val="22"/>
        </w:rPr>
        <w:t xml:space="preserve">link </w:t>
      </w:r>
      <w:r w:rsidR="00B54D71" w:rsidRPr="008408D3">
        <w:rPr>
          <w:szCs w:val="22"/>
        </w:rPr>
        <w:t xml:space="preserve">to the WPT presentation slides </w:t>
      </w:r>
      <w:r w:rsidR="00384B52" w:rsidRPr="008408D3">
        <w:rPr>
          <w:szCs w:val="22"/>
        </w:rPr>
        <w:t xml:space="preserve">in the </w:t>
      </w:r>
      <w:r w:rsidR="00B54D71" w:rsidRPr="008408D3">
        <w:rPr>
          <w:szCs w:val="22"/>
        </w:rPr>
        <w:t xml:space="preserve">ECC-EC </w:t>
      </w:r>
      <w:r w:rsidR="00384B52" w:rsidRPr="008408D3">
        <w:rPr>
          <w:szCs w:val="22"/>
        </w:rPr>
        <w:t>minutes for anyone interested in this.</w:t>
      </w:r>
      <w:r w:rsidR="00B37BF8" w:rsidRPr="008408D3">
        <w:rPr>
          <w:szCs w:val="22"/>
        </w:rPr>
        <w:t xml:space="preserve"> </w:t>
      </w:r>
      <w:r w:rsidRPr="008408D3">
        <w:rPr>
          <w:szCs w:val="22"/>
        </w:rPr>
        <w:t>ECC noted the minutes.</w:t>
      </w:r>
    </w:p>
    <w:p w14:paraId="63C3078C" w14:textId="77777777" w:rsidR="0026492F" w:rsidRPr="008408D3" w:rsidRDefault="0026492F" w:rsidP="006D1EDD"/>
    <w:p w14:paraId="603D1549" w14:textId="77777777" w:rsidR="00A03948" w:rsidRPr="008408D3" w:rsidRDefault="00A03948" w:rsidP="006D1EDD">
      <w:pPr>
        <w:pStyle w:val="Heading2"/>
        <w:tabs>
          <w:tab w:val="clear" w:pos="1277"/>
          <w:tab w:val="clear" w:pos="4821"/>
        </w:tabs>
        <w:spacing w:before="0" w:line="276" w:lineRule="auto"/>
        <w:jc w:val="both"/>
        <w:rPr>
          <w:bCs w:val="0"/>
          <w:sz w:val="22"/>
          <w:szCs w:val="22"/>
        </w:rPr>
      </w:pPr>
      <w:r w:rsidRPr="008408D3">
        <w:rPr>
          <w:bCs w:val="0"/>
          <w:sz w:val="22"/>
          <w:szCs w:val="22"/>
        </w:rPr>
        <w:t>ECO Bulletin on on-going/new issues in other regions or organisations</w:t>
      </w:r>
    </w:p>
    <w:p w14:paraId="771A518C" w14:textId="11281B97" w:rsidR="00A03948" w:rsidRPr="008408D3" w:rsidRDefault="00A03948" w:rsidP="006D1EDD"/>
    <w:p w14:paraId="15AB1C6F" w14:textId="4CBE068D" w:rsidR="00CC0890" w:rsidRPr="008408D3" w:rsidRDefault="00FB306B" w:rsidP="006D1EDD">
      <w:r w:rsidRPr="008408D3">
        <w:t>The ECC Chairman referred to the ECO Bulletin in document ECC(2</w:t>
      </w:r>
      <w:r w:rsidR="006244BC" w:rsidRPr="008408D3">
        <w:t>1</w:t>
      </w:r>
      <w:r w:rsidRPr="008408D3">
        <w:t>)</w:t>
      </w:r>
      <w:r w:rsidR="006244BC" w:rsidRPr="008408D3">
        <w:t>0</w:t>
      </w:r>
      <w:r w:rsidR="00EE35B0" w:rsidRPr="008408D3">
        <w:t>33</w:t>
      </w:r>
      <w:r w:rsidRPr="008408D3">
        <w:t>. ECC noted the ECO Bulletin</w:t>
      </w:r>
      <w:r w:rsidR="00B44890" w:rsidRPr="008408D3">
        <w:t>.</w:t>
      </w:r>
    </w:p>
    <w:p w14:paraId="35916437" w14:textId="7120FDA9" w:rsidR="00E0140D" w:rsidRPr="008408D3" w:rsidRDefault="00E0140D" w:rsidP="006D1EDD"/>
    <w:p w14:paraId="52653F26" w14:textId="7120FDA9" w:rsidR="00652159" w:rsidRPr="008408D3" w:rsidRDefault="00652159" w:rsidP="006D1EDD"/>
    <w:p w14:paraId="0E346013" w14:textId="77777777" w:rsidR="00A03948" w:rsidRPr="008408D3" w:rsidRDefault="00A03948" w:rsidP="00C91B0E">
      <w:pPr>
        <w:pStyle w:val="Heading1"/>
        <w:tabs>
          <w:tab w:val="clear" w:pos="1419"/>
        </w:tabs>
        <w:spacing w:before="120" w:after="240" w:line="276" w:lineRule="auto"/>
        <w:ind w:left="1418" w:hanging="851"/>
        <w:jc w:val="both"/>
        <w:rPr>
          <w:color w:val="C00000"/>
          <w:szCs w:val="28"/>
        </w:rPr>
      </w:pPr>
      <w:r w:rsidRPr="008408D3">
        <w:rPr>
          <w:color w:val="C00000"/>
          <w:szCs w:val="28"/>
        </w:rPr>
        <w:t>Report from RSCOM, RSPG and TCAM / EG RE</w:t>
      </w:r>
    </w:p>
    <w:p w14:paraId="45C82C91" w14:textId="3E93A9DD" w:rsidR="00A02B0D" w:rsidRPr="008408D3" w:rsidRDefault="00DD6550" w:rsidP="004068BF">
      <w:pPr>
        <w:spacing w:after="0" w:line="276" w:lineRule="auto"/>
      </w:pPr>
      <w:r w:rsidRPr="008408D3">
        <w:t>The Chairman referred to the report from the European Commission in document ECC(21)0</w:t>
      </w:r>
      <w:r w:rsidR="00EE35B0" w:rsidRPr="008408D3">
        <w:t>34</w:t>
      </w:r>
      <w:r w:rsidRPr="008408D3">
        <w:t>.</w:t>
      </w:r>
      <w:r w:rsidR="00E21218" w:rsidRPr="008408D3">
        <w:t xml:space="preserve"> </w:t>
      </w:r>
      <w:r w:rsidR="00CE12F6" w:rsidRPr="008408D3">
        <w:t xml:space="preserve">The European Commission representative to the ECC Plenary, </w:t>
      </w:r>
      <w:r w:rsidR="00A4496D" w:rsidRPr="008408D3">
        <w:t>Mr Branimir Stantchev</w:t>
      </w:r>
      <w:r w:rsidR="00CE12F6" w:rsidRPr="008408D3">
        <w:t>,</w:t>
      </w:r>
      <w:r w:rsidR="00A4496D" w:rsidRPr="008408D3">
        <w:t xml:space="preserve"> </w:t>
      </w:r>
      <w:r w:rsidR="00114C61" w:rsidRPr="008408D3">
        <w:t xml:space="preserve">reported that </w:t>
      </w:r>
      <w:r w:rsidR="00E21218" w:rsidRPr="008408D3">
        <w:t xml:space="preserve">the report </w:t>
      </w:r>
      <w:r w:rsidR="005E0E72" w:rsidRPr="008408D3">
        <w:t>contains a</w:t>
      </w:r>
      <w:r w:rsidR="00E21218" w:rsidRPr="008408D3">
        <w:t xml:space="preserve"> </w:t>
      </w:r>
      <w:r w:rsidR="005E0E72" w:rsidRPr="008408D3">
        <w:t>lot of info</w:t>
      </w:r>
      <w:r w:rsidR="00E21218" w:rsidRPr="008408D3">
        <w:t>rmation</w:t>
      </w:r>
      <w:r w:rsidR="005B762E" w:rsidRPr="008408D3">
        <w:t xml:space="preserve"> but highlighted a few i</w:t>
      </w:r>
      <w:r w:rsidR="005E0E72" w:rsidRPr="008408D3">
        <w:t>tem</w:t>
      </w:r>
      <w:r w:rsidR="005B762E" w:rsidRPr="008408D3">
        <w:t>s; the R</w:t>
      </w:r>
      <w:r w:rsidR="005E0E72" w:rsidRPr="008408D3">
        <w:t xml:space="preserve">SC had one </w:t>
      </w:r>
      <w:r w:rsidR="005B762E" w:rsidRPr="008408D3">
        <w:t xml:space="preserve">meeting </w:t>
      </w:r>
      <w:r w:rsidR="005E0E72" w:rsidRPr="008408D3">
        <w:t>since last E</w:t>
      </w:r>
      <w:r w:rsidR="00FE1936" w:rsidRPr="008408D3">
        <w:t>CC</w:t>
      </w:r>
      <w:r w:rsidR="005E0E72" w:rsidRPr="008408D3">
        <w:t xml:space="preserve"> plenary,</w:t>
      </w:r>
      <w:r w:rsidR="00FE1936" w:rsidRPr="008408D3">
        <w:t xml:space="preserve"> with</w:t>
      </w:r>
      <w:r w:rsidR="000E1360" w:rsidRPr="008408D3">
        <w:t xml:space="preserve"> </w:t>
      </w:r>
      <w:r w:rsidR="000E1360" w:rsidRPr="008408D3">
        <w:rPr>
          <w:rStyle w:val="ECCParagraph"/>
        </w:rPr>
        <w:t>agreement on a final draft of the Implementing Decision</w:t>
      </w:r>
      <w:r w:rsidR="00FE1936" w:rsidRPr="008408D3">
        <w:t xml:space="preserve"> o</w:t>
      </w:r>
      <w:r w:rsidR="000E1360" w:rsidRPr="008408D3">
        <w:t>f</w:t>
      </w:r>
      <w:r w:rsidR="00FE1936" w:rsidRPr="008408D3">
        <w:t xml:space="preserve"> </w:t>
      </w:r>
      <w:r w:rsidR="005E0E72" w:rsidRPr="008408D3">
        <w:t>6 G</w:t>
      </w:r>
      <w:r w:rsidR="00FE1936" w:rsidRPr="008408D3">
        <w:t>Hz WAS/</w:t>
      </w:r>
      <w:r w:rsidR="005E0E72" w:rsidRPr="008408D3">
        <w:t>RLAN</w:t>
      </w:r>
      <w:r w:rsidR="00FE1936" w:rsidRPr="008408D3">
        <w:t xml:space="preserve"> </w:t>
      </w:r>
      <w:r w:rsidR="49A230BE" w:rsidRPr="008408D3">
        <w:t>which had now been</w:t>
      </w:r>
      <w:r w:rsidR="00A02B0D" w:rsidRPr="008408D3">
        <w:rPr>
          <w:rStyle w:val="ECCParagraph"/>
        </w:rPr>
        <w:t xml:space="preserve"> adopted by the Commission </w:t>
      </w:r>
      <w:r w:rsidR="00FF6975" w:rsidRPr="008408D3">
        <w:t>(Link in 043 Rev1)</w:t>
      </w:r>
      <w:r w:rsidR="00F92AA2" w:rsidRPr="008408D3">
        <w:t>.</w:t>
      </w:r>
      <w:r w:rsidR="00FF6975" w:rsidRPr="008408D3">
        <w:t xml:space="preserve"> </w:t>
      </w:r>
    </w:p>
    <w:p w14:paraId="4A1BFC2F" w14:textId="3097E314" w:rsidR="003E71D8" w:rsidRPr="008408D3" w:rsidRDefault="00FF6975" w:rsidP="004068BF">
      <w:pPr>
        <w:spacing w:after="0" w:line="276" w:lineRule="auto"/>
      </w:pPr>
      <w:r w:rsidRPr="008408D3">
        <w:t xml:space="preserve">The </w:t>
      </w:r>
      <w:r w:rsidR="00A01337" w:rsidRPr="008408D3">
        <w:t xml:space="preserve">RSC </w:t>
      </w:r>
      <w:r w:rsidR="00454226" w:rsidRPr="008408D3">
        <w:rPr>
          <w:rStyle w:val="ECCParagraph"/>
        </w:rPr>
        <w:t>gave a positive opinion</w:t>
      </w:r>
      <w:r w:rsidR="00454226" w:rsidRPr="008408D3">
        <w:t xml:space="preserve"> on the </w:t>
      </w:r>
      <w:r w:rsidRPr="008408D3">
        <w:t xml:space="preserve">5 GHz </w:t>
      </w:r>
      <w:r w:rsidR="00DB59A9" w:rsidRPr="008408D3">
        <w:rPr>
          <w:rStyle w:val="ECCParagraph"/>
        </w:rPr>
        <w:t>Mandate to CEPT to review the limit of out-of-band (OOB) emissions below 5935 MHz applicable to very low power (VLP) WAS/RLAN</w:t>
      </w:r>
      <w:r w:rsidR="00454226" w:rsidRPr="008408D3">
        <w:rPr>
          <w:rStyle w:val="ECCParagraph"/>
        </w:rPr>
        <w:t xml:space="preserve"> and </w:t>
      </w:r>
      <w:r w:rsidR="002C2AFC" w:rsidRPr="008408D3">
        <w:rPr>
          <w:rStyle w:val="ECCParagraph"/>
        </w:rPr>
        <w:t>d</w:t>
      </w:r>
      <w:r w:rsidR="00F76D02" w:rsidRPr="008408D3">
        <w:t xml:space="preserve">iscussed </w:t>
      </w:r>
      <w:r w:rsidR="002C2AFC" w:rsidRPr="008408D3">
        <w:t>t</w:t>
      </w:r>
      <w:r w:rsidR="00F76D02" w:rsidRPr="008408D3">
        <w:t xml:space="preserve">he </w:t>
      </w:r>
      <w:r w:rsidR="00F76D02" w:rsidRPr="008408D3">
        <w:rPr>
          <w:rStyle w:val="ECCParagraph"/>
        </w:rPr>
        <w:lastRenderedPageBreak/>
        <w:t>draft Implementing Decision</w:t>
      </w:r>
      <w:r w:rsidR="00C809CC" w:rsidRPr="008408D3">
        <w:t xml:space="preserve"> </w:t>
      </w:r>
      <w:r w:rsidR="002C2AFC" w:rsidRPr="008408D3">
        <w:t xml:space="preserve">on </w:t>
      </w:r>
      <w:r w:rsidR="00F92AA2" w:rsidRPr="008408D3">
        <w:t xml:space="preserve">Railway Mobile Radio (RMR) </w:t>
      </w:r>
      <w:r w:rsidR="002C2AFC" w:rsidRPr="008408D3">
        <w:t xml:space="preserve">which is </w:t>
      </w:r>
      <w:r w:rsidR="00C809CC" w:rsidRPr="008408D3">
        <w:t xml:space="preserve">for vote at the next RSC meeting. </w:t>
      </w:r>
      <w:r w:rsidR="00B2046F" w:rsidRPr="008408D3">
        <w:t xml:space="preserve">Radio Altimeters and the topic </w:t>
      </w:r>
      <w:r w:rsidR="00F7482F" w:rsidRPr="008408D3">
        <w:t>of interference from 5 GHz WAS/RLAN</w:t>
      </w:r>
      <w:r w:rsidR="00387E71" w:rsidRPr="008408D3">
        <w:t xml:space="preserve">S </w:t>
      </w:r>
      <w:r w:rsidR="00F7482F" w:rsidRPr="008408D3">
        <w:t>to meteorological radars</w:t>
      </w:r>
      <w:r w:rsidR="00387E71" w:rsidRPr="008408D3">
        <w:t xml:space="preserve"> with a</w:t>
      </w:r>
      <w:r w:rsidR="00EF727F" w:rsidRPr="008408D3">
        <w:t xml:space="preserve">n </w:t>
      </w:r>
      <w:r w:rsidR="00EF727F" w:rsidRPr="008408D3">
        <w:rPr>
          <w:rStyle w:val="ECCParagraph"/>
        </w:rPr>
        <w:t xml:space="preserve">update on preliminary findings of </w:t>
      </w:r>
      <w:r w:rsidR="00E61252" w:rsidRPr="008408D3">
        <w:rPr>
          <w:rStyle w:val="ECCParagraph"/>
        </w:rPr>
        <w:t xml:space="preserve">a </w:t>
      </w:r>
      <w:r w:rsidR="00EF727F" w:rsidRPr="008408D3">
        <w:rPr>
          <w:rStyle w:val="ECCParagraph"/>
        </w:rPr>
        <w:t>study</w:t>
      </w:r>
      <w:r w:rsidR="00E61252" w:rsidRPr="008408D3">
        <w:rPr>
          <w:rStyle w:val="ECCParagraph"/>
        </w:rPr>
        <w:t xml:space="preserve"> by JRC </w:t>
      </w:r>
      <w:r w:rsidR="00B2046F" w:rsidRPr="008408D3">
        <w:t>was also discussed</w:t>
      </w:r>
      <w:r w:rsidR="004068BF" w:rsidRPr="008408D3">
        <w:t xml:space="preserve">. </w:t>
      </w:r>
    </w:p>
    <w:p w14:paraId="408EC678" w14:textId="7639C4EB" w:rsidR="003E71D8" w:rsidRPr="008408D3" w:rsidRDefault="003E71D8" w:rsidP="004068BF">
      <w:pPr>
        <w:spacing w:after="0" w:line="276" w:lineRule="auto"/>
      </w:pPr>
    </w:p>
    <w:p w14:paraId="63A92A13" w14:textId="6D8FD233" w:rsidR="00F55B96" w:rsidRPr="008408D3" w:rsidRDefault="003E71D8" w:rsidP="004068BF">
      <w:pPr>
        <w:spacing w:after="0" w:line="276" w:lineRule="auto"/>
      </w:pPr>
      <w:r w:rsidRPr="008408D3">
        <w:t>The Chairman noted the EC work on the</w:t>
      </w:r>
      <w:r w:rsidR="001B5DD8" w:rsidRPr="008408D3">
        <w:t xml:space="preserve"> 2030 Digital Compass </w:t>
      </w:r>
      <w:r w:rsidRPr="008408D3">
        <w:t xml:space="preserve">and Germany </w:t>
      </w:r>
      <w:r w:rsidR="002F33A1" w:rsidRPr="008408D3">
        <w:t>asked a question on the implication of working</w:t>
      </w:r>
      <w:r w:rsidR="00CC1CA2" w:rsidRPr="008408D3">
        <w:t>s</w:t>
      </w:r>
      <w:r w:rsidR="002F33A1" w:rsidRPr="008408D3">
        <w:t xml:space="preserve"> between the EC and ECC.</w:t>
      </w:r>
      <w:r w:rsidR="009A07DE" w:rsidRPr="008408D3">
        <w:t xml:space="preserve"> </w:t>
      </w:r>
      <w:r w:rsidR="009A07DE" w:rsidRPr="008408D3">
        <w:rPr>
          <w:szCs w:val="24"/>
        </w:rPr>
        <w:t xml:space="preserve">Mr Branimir Stantchev </w:t>
      </w:r>
      <w:r w:rsidR="005842E0" w:rsidRPr="008408D3">
        <w:rPr>
          <w:szCs w:val="24"/>
        </w:rPr>
        <w:t>noted that the work was at an early stage, spectrum was only one part</w:t>
      </w:r>
      <w:r w:rsidR="00205BE6" w:rsidRPr="008408D3">
        <w:rPr>
          <w:szCs w:val="24"/>
        </w:rPr>
        <w:t xml:space="preserve">, but did not see any reason </w:t>
      </w:r>
      <w:r w:rsidR="00383CB6" w:rsidRPr="008408D3">
        <w:rPr>
          <w:szCs w:val="24"/>
        </w:rPr>
        <w:t xml:space="preserve">for any </w:t>
      </w:r>
      <w:r w:rsidR="00205BE6" w:rsidRPr="008408D3">
        <w:rPr>
          <w:szCs w:val="24"/>
        </w:rPr>
        <w:t>chang</w:t>
      </w:r>
      <w:r w:rsidR="00F51D51" w:rsidRPr="008408D3">
        <w:rPr>
          <w:szCs w:val="24"/>
        </w:rPr>
        <w:t>e</w:t>
      </w:r>
      <w:r w:rsidR="005705FE" w:rsidRPr="008408D3">
        <w:rPr>
          <w:szCs w:val="24"/>
        </w:rPr>
        <w:t xml:space="preserve">. The consultation </w:t>
      </w:r>
      <w:r w:rsidR="00921D16" w:rsidRPr="008408D3">
        <w:rPr>
          <w:szCs w:val="24"/>
        </w:rPr>
        <w:t xml:space="preserve">period </w:t>
      </w:r>
      <w:r w:rsidR="005705FE" w:rsidRPr="008408D3">
        <w:rPr>
          <w:szCs w:val="24"/>
        </w:rPr>
        <w:t xml:space="preserve">started </w:t>
      </w:r>
      <w:r w:rsidR="00921D16" w:rsidRPr="008408D3">
        <w:rPr>
          <w:szCs w:val="24"/>
        </w:rPr>
        <w:t xml:space="preserve">a few days ago </w:t>
      </w:r>
      <w:r w:rsidR="005705FE" w:rsidRPr="008408D3">
        <w:rPr>
          <w:szCs w:val="24"/>
        </w:rPr>
        <w:t xml:space="preserve">and invited </w:t>
      </w:r>
      <w:r w:rsidR="009D573E" w:rsidRPr="008408D3">
        <w:rPr>
          <w:szCs w:val="24"/>
        </w:rPr>
        <w:t xml:space="preserve">comments. </w:t>
      </w:r>
      <w:r w:rsidR="009D573E" w:rsidRPr="008408D3">
        <w:t xml:space="preserve">The Chairman noted </w:t>
      </w:r>
      <w:r w:rsidR="009F29A5" w:rsidRPr="008408D3">
        <w:t xml:space="preserve">that </w:t>
      </w:r>
      <w:r w:rsidR="005C6BCE" w:rsidRPr="008408D3">
        <w:t xml:space="preserve">the </w:t>
      </w:r>
      <w:r w:rsidRPr="008408D3">
        <w:t>spectrum</w:t>
      </w:r>
      <w:r w:rsidR="005C6BCE" w:rsidRPr="008408D3">
        <w:t xml:space="preserve"> aspect will be considered from an ECC perspective</w:t>
      </w:r>
      <w:r w:rsidR="00156979" w:rsidRPr="008408D3">
        <w:t xml:space="preserve"> by the ECC SG </w:t>
      </w:r>
      <w:r w:rsidR="002E1AA4" w:rsidRPr="008408D3">
        <w:t>who will</w:t>
      </w:r>
      <w:r w:rsidR="00156979" w:rsidRPr="008408D3">
        <w:t xml:space="preserve"> take appropriate a</w:t>
      </w:r>
      <w:r w:rsidR="00F50644" w:rsidRPr="008408D3">
        <w:t>ction</w:t>
      </w:r>
      <w:r w:rsidR="005C6BCE" w:rsidRPr="008408D3">
        <w:t>.</w:t>
      </w:r>
      <w:r w:rsidR="00601351" w:rsidRPr="008408D3">
        <w:t xml:space="preserve"> </w:t>
      </w:r>
    </w:p>
    <w:p w14:paraId="0DDD79E7" w14:textId="77777777" w:rsidR="00FC64A8" w:rsidRPr="008408D3" w:rsidRDefault="00FC64A8" w:rsidP="004068BF">
      <w:pPr>
        <w:spacing w:after="0" w:line="276" w:lineRule="auto"/>
      </w:pPr>
    </w:p>
    <w:p w14:paraId="2E8CF999" w14:textId="1B1DDCB7" w:rsidR="00114C61" w:rsidRPr="008408D3" w:rsidRDefault="00601351" w:rsidP="004068BF">
      <w:pPr>
        <w:spacing w:after="0" w:line="276" w:lineRule="auto"/>
      </w:pPr>
      <w:r w:rsidRPr="008408D3">
        <w:t>E</w:t>
      </w:r>
      <w:r w:rsidR="005E0E72" w:rsidRPr="008408D3">
        <w:rPr>
          <w:szCs w:val="22"/>
        </w:rPr>
        <w:t>CC noted the report.</w:t>
      </w:r>
    </w:p>
    <w:p w14:paraId="042C9E31" w14:textId="3EBD72DA" w:rsidR="005E0E72" w:rsidRPr="008408D3" w:rsidRDefault="005E0E72" w:rsidP="005E0E72">
      <w:pPr>
        <w:rPr>
          <w:szCs w:val="22"/>
        </w:rPr>
      </w:pPr>
    </w:p>
    <w:p w14:paraId="04EBDFC1" w14:textId="77777777" w:rsidR="005E0E72" w:rsidRPr="008408D3" w:rsidRDefault="005E0E72" w:rsidP="005E0E72"/>
    <w:p w14:paraId="6787417B" w14:textId="41866DE3" w:rsidR="00E54AC7" w:rsidRPr="008408D3" w:rsidRDefault="00B66C9A" w:rsidP="00C91B0E">
      <w:pPr>
        <w:pStyle w:val="Heading1"/>
        <w:tabs>
          <w:tab w:val="clear" w:pos="1419"/>
        </w:tabs>
        <w:spacing w:before="120" w:after="240" w:line="276" w:lineRule="auto"/>
        <w:ind w:left="1418" w:hanging="851"/>
        <w:jc w:val="both"/>
        <w:rPr>
          <w:color w:val="C00000"/>
        </w:rPr>
      </w:pPr>
      <w:r w:rsidRPr="008408D3">
        <w:rPr>
          <w:color w:val="C00000"/>
        </w:rPr>
        <w:t>Report f</w:t>
      </w:r>
      <w:r w:rsidR="001B21E6" w:rsidRPr="008408D3">
        <w:rPr>
          <w:color w:val="C00000"/>
        </w:rPr>
        <w:t>rom</w:t>
      </w:r>
      <w:r w:rsidRPr="008408D3">
        <w:rPr>
          <w:color w:val="C00000"/>
        </w:rPr>
        <w:t xml:space="preserve"> ETSI</w:t>
      </w:r>
    </w:p>
    <w:p w14:paraId="2CD199FF" w14:textId="78D8E036" w:rsidR="003C4F49" w:rsidRPr="008408D3" w:rsidRDefault="00B80F9B" w:rsidP="003C4F49">
      <w:r w:rsidRPr="008408D3">
        <w:t>The ECC Chairman referred to the report from ETSI in document ECC(21)0</w:t>
      </w:r>
      <w:r w:rsidR="0058764F" w:rsidRPr="008408D3">
        <w:t>35</w:t>
      </w:r>
      <w:r w:rsidR="00153043" w:rsidRPr="008408D3">
        <w:t xml:space="preserve"> Rev1</w:t>
      </w:r>
      <w:r w:rsidR="003C4F49" w:rsidRPr="008408D3">
        <w:t xml:space="preserve"> </w:t>
      </w:r>
      <w:r w:rsidR="00703722" w:rsidRPr="008408D3">
        <w:t xml:space="preserve">and </w:t>
      </w:r>
      <w:r w:rsidR="003C4F49" w:rsidRPr="008408D3">
        <w:t>Michael Sharpe identified some key points from the report</w:t>
      </w:r>
      <w:r w:rsidR="00153043" w:rsidRPr="008408D3">
        <w:t>:</w:t>
      </w:r>
    </w:p>
    <w:p w14:paraId="000DA8C7" w14:textId="6C7AD6F1" w:rsidR="003C4F49" w:rsidRPr="008408D3" w:rsidRDefault="003C4F49" w:rsidP="00DE388A">
      <w:pPr>
        <w:pStyle w:val="ListParagraph"/>
        <w:numPr>
          <w:ilvl w:val="0"/>
          <w:numId w:val="16"/>
        </w:numPr>
        <w:spacing w:after="0" w:line="240" w:lineRule="auto"/>
        <w:contextualSpacing w:val="0"/>
      </w:pPr>
      <w:r w:rsidRPr="008408D3">
        <w:t xml:space="preserve">There is an item </w:t>
      </w:r>
      <w:r w:rsidR="6AF616E0" w:rsidRPr="008408D3">
        <w:t>o</w:t>
      </w:r>
      <w:r w:rsidR="50A7443D" w:rsidRPr="008408D3">
        <w:t>n</w:t>
      </w:r>
      <w:r w:rsidRPr="008408D3">
        <w:t xml:space="preserve"> the RSC#75 agenda (7 to 8 July) referring to “Alignment </w:t>
      </w:r>
      <w:r w:rsidR="00A60AC0" w:rsidRPr="008408D3">
        <w:t>o</w:t>
      </w:r>
      <w:r w:rsidRPr="008408D3">
        <w:t>f radio spectrum decisions and RED Harmonised Standards”.  Although a document number (RSCOM21-027) had been allocated, no document had yet been circulated.  He reported that he had presented to the Expert Group on Radio Equipment a summary of the key points of the ECC-ETSI MoU.  These key points ensure alignment between ETSI Harmonised Standards and ECC Deliverables which form the technical basis of Commission Decisions on spectrum. They also identify several recent examples of agreed spectrum-sharing conditions. He also recalled that recent ECC-ETSI co-ordination meetings had discussed improvements to the visibility of spectrum-sharing conditions which form the basis of ETSI Harmonised Standards and ECC Decisions.</w:t>
      </w:r>
    </w:p>
    <w:p w14:paraId="5658B2AD" w14:textId="77777777" w:rsidR="00C70718" w:rsidRPr="008408D3" w:rsidRDefault="003C4F49" w:rsidP="00DE388A">
      <w:pPr>
        <w:pStyle w:val="ListParagraph"/>
        <w:numPr>
          <w:ilvl w:val="0"/>
          <w:numId w:val="16"/>
        </w:numPr>
        <w:spacing w:after="0" w:line="240" w:lineRule="auto"/>
        <w:contextualSpacing w:val="0"/>
      </w:pPr>
      <w:r w:rsidRPr="008408D3">
        <w:t xml:space="preserve">He referred to the ongoing work in SE21 on a Recommendation on parameters to model receivers for the purpose of spectrum-management, which ETSI would be expected to consider in drafting receiver requirements in Harmonised Standards.  ETSI had previously remarked that the proposed recommendation was most appropriate for equipment based on “classical” receiver architectures, and that other methods may be better suited for other equipment, in particular short-range devices operating under a general licence (including Ultra-Wide Band equipment).  At the request of the Commission, ETSI had requested SE also to give their opinion on Signal Interferer Handling as an alternative to the “classical” receiver requirements. While waiting for the consideration in </w:t>
      </w:r>
      <w:r w:rsidR="00254312" w:rsidRPr="008408D3">
        <w:t xml:space="preserve">WG </w:t>
      </w:r>
      <w:r w:rsidRPr="008408D3">
        <w:t xml:space="preserve">SE </w:t>
      </w:r>
      <w:r w:rsidR="00254312" w:rsidRPr="008408D3">
        <w:t xml:space="preserve">on the new ECC Recommendation </w:t>
      </w:r>
      <w:r w:rsidRPr="008408D3">
        <w:t>to be completed, the Commission are requested not to exclude Harmonised Standards based on the alternative techniques from citation in the OJEU</w:t>
      </w:r>
      <w:r w:rsidR="00C70718" w:rsidRPr="008408D3">
        <w:t xml:space="preserve">. </w:t>
      </w:r>
    </w:p>
    <w:p w14:paraId="3567B54A" w14:textId="2A6D9FD4" w:rsidR="009913C9" w:rsidRPr="008408D3" w:rsidRDefault="003C4F49" w:rsidP="00DE388A">
      <w:pPr>
        <w:pStyle w:val="ListParagraph"/>
        <w:numPr>
          <w:ilvl w:val="0"/>
          <w:numId w:val="16"/>
        </w:numPr>
        <w:spacing w:after="0" w:line="240" w:lineRule="auto"/>
        <w:contextualSpacing w:val="0"/>
      </w:pPr>
      <w:r w:rsidRPr="008408D3">
        <w:t>He recall</w:t>
      </w:r>
      <w:r w:rsidR="00973DFD" w:rsidRPr="008408D3">
        <w:t xml:space="preserve">ed </w:t>
      </w:r>
      <w:r w:rsidRPr="008408D3">
        <w:t xml:space="preserve">that FM has discussed the overload on </w:t>
      </w:r>
      <w:r w:rsidR="00BA0BC6" w:rsidRPr="008408D3">
        <w:t xml:space="preserve">WG </w:t>
      </w:r>
      <w:r w:rsidRPr="008408D3">
        <w:t xml:space="preserve">SE and concluded that </w:t>
      </w:r>
      <w:r w:rsidR="00BA0BC6" w:rsidRPr="008408D3">
        <w:t xml:space="preserve">WG </w:t>
      </w:r>
      <w:r w:rsidRPr="008408D3">
        <w:t>SE should give priority to studies supporting work under an EC mandate.</w:t>
      </w:r>
      <w:r w:rsidR="006A0469" w:rsidRPr="008408D3">
        <w:t xml:space="preserve"> </w:t>
      </w:r>
      <w:r w:rsidR="00A2499B" w:rsidRPr="008408D3">
        <w:t xml:space="preserve">He recalls </w:t>
      </w:r>
      <w:r w:rsidRPr="008408D3">
        <w:t xml:space="preserve">that </w:t>
      </w:r>
      <w:r w:rsidR="002B6900" w:rsidRPr="008408D3">
        <w:t xml:space="preserve">there are </w:t>
      </w:r>
      <w:r w:rsidRPr="008408D3">
        <w:t>many SR</w:t>
      </w:r>
      <w:r w:rsidR="002B6900" w:rsidRPr="008408D3">
        <w:t>d</w:t>
      </w:r>
      <w:r w:rsidRPr="008408D3">
        <w:t>ocs from ETSI produced alongside work on Harmonised Standards which are also produced under an EC mandate</w:t>
      </w:r>
      <w:r w:rsidR="009913C9" w:rsidRPr="008408D3">
        <w:t xml:space="preserve"> leading to a Harmonised Standard and he </w:t>
      </w:r>
      <w:r w:rsidR="12E718A5" w:rsidRPr="008408D3">
        <w:t>suggested these are</w:t>
      </w:r>
      <w:r w:rsidR="009913C9" w:rsidRPr="008408D3">
        <w:t xml:space="preserve"> also considered as priority items in </w:t>
      </w:r>
      <w:r w:rsidR="00BA0BC6" w:rsidRPr="008408D3">
        <w:t xml:space="preserve">WG </w:t>
      </w:r>
      <w:r w:rsidR="009913C9" w:rsidRPr="008408D3">
        <w:t xml:space="preserve">SE as well as work to support a CEPT Report in response to </w:t>
      </w:r>
      <w:r w:rsidR="2D77C8DF" w:rsidRPr="008408D3">
        <w:t xml:space="preserve">a </w:t>
      </w:r>
      <w:r w:rsidR="009913C9" w:rsidRPr="008408D3">
        <w:t>spectrum mandate.</w:t>
      </w:r>
    </w:p>
    <w:p w14:paraId="687AF539" w14:textId="488B080F" w:rsidR="00E0140D" w:rsidRPr="008408D3" w:rsidRDefault="00E0140D" w:rsidP="006D1EDD"/>
    <w:p w14:paraId="18C0FEE5" w14:textId="1243A14B" w:rsidR="00520BDE" w:rsidRPr="008408D3" w:rsidRDefault="003C4F49" w:rsidP="006D1EDD">
      <w:r w:rsidRPr="008408D3">
        <w:t>ECC noted the report.</w:t>
      </w:r>
    </w:p>
    <w:p w14:paraId="6A9CE3DE" w14:textId="7931985D" w:rsidR="00A203C9" w:rsidRPr="008408D3" w:rsidRDefault="00A203C9">
      <w:pPr>
        <w:spacing w:after="0" w:line="240" w:lineRule="auto"/>
        <w:jc w:val="left"/>
      </w:pPr>
      <w:r w:rsidRPr="008408D3">
        <w:br w:type="page"/>
      </w:r>
    </w:p>
    <w:p w14:paraId="2C5BE801" w14:textId="77777777" w:rsidR="00A203C9" w:rsidRPr="008408D3" w:rsidRDefault="00A203C9" w:rsidP="00A203C9">
      <w:pPr>
        <w:pStyle w:val="Heading1"/>
        <w:tabs>
          <w:tab w:val="clear" w:pos="1419"/>
        </w:tabs>
        <w:spacing w:before="120" w:after="240" w:line="276" w:lineRule="auto"/>
        <w:ind w:left="1418" w:hanging="851"/>
        <w:jc w:val="both"/>
        <w:rPr>
          <w:color w:val="C00000"/>
          <w:szCs w:val="28"/>
        </w:rPr>
      </w:pPr>
      <w:r w:rsidRPr="008408D3">
        <w:rPr>
          <w:color w:val="C00000"/>
          <w:szCs w:val="28"/>
        </w:rPr>
        <w:lastRenderedPageBreak/>
        <w:t>Draft ECC Decisions</w:t>
      </w:r>
    </w:p>
    <w:p w14:paraId="5CE028BB" w14:textId="33B67A46" w:rsidR="00A203C9" w:rsidRPr="008408D3" w:rsidRDefault="00A203C9" w:rsidP="00A203C9">
      <w:pPr>
        <w:pStyle w:val="Heading2"/>
        <w:tabs>
          <w:tab w:val="clear" w:pos="1277"/>
          <w:tab w:val="clear" w:pos="4821"/>
        </w:tabs>
        <w:spacing w:after="120"/>
        <w:ind w:hanging="851"/>
        <w:jc w:val="both"/>
        <w:rPr>
          <w:b w:val="0"/>
          <w:bCs w:val="0"/>
        </w:rPr>
      </w:pPr>
      <w:r w:rsidRPr="008408D3">
        <w:rPr>
          <w:sz w:val="22"/>
          <w:szCs w:val="22"/>
        </w:rPr>
        <w:t>Final approval</w:t>
      </w:r>
      <w:r w:rsidRPr="008408D3">
        <w:rPr>
          <w:b w:val="0"/>
          <w:bCs w:val="0"/>
          <w:sz w:val="22"/>
          <w:szCs w:val="22"/>
        </w:rPr>
        <w:t xml:space="preserve"> of </w:t>
      </w:r>
      <w:r w:rsidRPr="008408D3">
        <w:rPr>
          <w:sz w:val="22"/>
          <w:szCs w:val="22"/>
        </w:rPr>
        <w:t>ECC Decision (04)08</w:t>
      </w:r>
      <w:r w:rsidRPr="008408D3">
        <w:rPr>
          <w:b w:val="0"/>
          <w:bCs w:val="0"/>
          <w:sz w:val="22"/>
          <w:szCs w:val="22"/>
        </w:rPr>
        <w:t xml:space="preserve"> on the harmonised use of the 5 GHz frequency bands for Wireless Access Systems including Radio Local Area Networks (WAS/RLAN) </w:t>
      </w:r>
      <w:r w:rsidRPr="008408D3">
        <w:rPr>
          <w:sz w:val="22"/>
          <w:szCs w:val="22"/>
        </w:rPr>
        <w:t>based on the results of the public consultation</w:t>
      </w:r>
    </w:p>
    <w:p w14:paraId="1E877AE2" w14:textId="77777777" w:rsidR="00A203C9" w:rsidRPr="008408D3" w:rsidRDefault="00A203C9" w:rsidP="00A203C9"/>
    <w:p w14:paraId="4E81E79F" w14:textId="77777777" w:rsidR="00A203C9" w:rsidRPr="008408D3" w:rsidRDefault="00A203C9" w:rsidP="00A203C9">
      <w:r w:rsidRPr="008408D3">
        <w:t>The WG FM Chairman introduced the draft revision of ECC Decision (04)08 on WAS/RLAN at 5 GHz (ECC(21)041Annex02).</w:t>
      </w:r>
    </w:p>
    <w:p w14:paraId="689FAF74" w14:textId="2F365E2D" w:rsidR="00A203C9" w:rsidRPr="008408D3" w:rsidRDefault="00A203C9" w:rsidP="00A203C9">
      <w:r w:rsidRPr="008408D3">
        <w:t xml:space="preserve">EUMETNET proposed to include a provision stating that “Installations in vessels are not permitted in the band 5600-5650 MHz” (ECC(21)044). This was not supported by the meeting. Nevertheless, </w:t>
      </w:r>
      <w:r w:rsidR="348DC9E2" w:rsidRPr="008408D3">
        <w:t>based on</w:t>
      </w:r>
      <w:r w:rsidRPr="008408D3">
        <w:t xml:space="preserve"> a proposal from Ireland</w:t>
      </w:r>
      <w:r w:rsidR="700F1650" w:rsidRPr="008408D3">
        <w:t xml:space="preserve"> and following further discussion</w:t>
      </w:r>
      <w:r w:rsidRPr="008408D3">
        <w:t xml:space="preserve">, </w:t>
      </w:r>
      <w:r w:rsidRPr="008408D3">
        <w:rPr>
          <w:i/>
        </w:rPr>
        <w:t>considering l)</w:t>
      </w:r>
      <w:r w:rsidRPr="008408D3">
        <w:t xml:space="preserve"> was added. It </w:t>
      </w:r>
      <w:r w:rsidR="006F5A05" w:rsidRPr="008408D3">
        <w:t>states,</w:t>
      </w:r>
      <w:r w:rsidRPr="008408D3">
        <w:t xml:space="preserve"> “that maritime companies could consider avoiding the 5600-5650 MHz band used by meteorological radars in providing connectivity on-board vessels”.</w:t>
      </w:r>
    </w:p>
    <w:p w14:paraId="511AD62C" w14:textId="77777777" w:rsidR="00A203C9" w:rsidRPr="008408D3" w:rsidRDefault="00A203C9" w:rsidP="00A203C9">
      <w:r w:rsidRPr="008408D3">
        <w:t xml:space="preserve">The ECC then approved the revision and agreed to </w:t>
      </w:r>
      <w:r w:rsidRPr="008408D3">
        <w:rPr>
          <w:u w:val="single"/>
        </w:rPr>
        <w:t>not</w:t>
      </w:r>
      <w:r w:rsidRPr="008408D3">
        <w:t xml:space="preserve"> reset the implementation status.</w:t>
      </w:r>
    </w:p>
    <w:p w14:paraId="0D973872" w14:textId="77777777" w:rsidR="00A203C9" w:rsidRPr="008408D3" w:rsidRDefault="00A203C9" w:rsidP="00A203C9"/>
    <w:p w14:paraId="7D5D1473" w14:textId="77777777" w:rsidR="00A203C9" w:rsidRPr="008408D3" w:rsidRDefault="00A203C9" w:rsidP="00A203C9">
      <w:pPr>
        <w:pStyle w:val="Box"/>
      </w:pPr>
      <w:r w:rsidRPr="008408D3">
        <w:t>The ECC approved the revision of ECC Decision (04)08 on the harmonised use of the 5 GHz frequency bands for Wireless Access Systems including Radio Local Area Networks (WAS/RLAN) (</w:t>
      </w:r>
      <w:r w:rsidRPr="008408D3">
        <w:rPr>
          <w:b/>
          <w:bCs/>
        </w:rPr>
        <w:t>Annex 03 / TEMP 03</w:t>
      </w:r>
      <w:r w:rsidRPr="008408D3">
        <w:t>) and tasked the ECO to publish it.</w:t>
      </w:r>
    </w:p>
    <w:p w14:paraId="76E671F7" w14:textId="77777777" w:rsidR="00A203C9" w:rsidRPr="008408D3" w:rsidRDefault="00A203C9" w:rsidP="00A203C9"/>
    <w:p w14:paraId="01AF0A0B" w14:textId="16467BF1" w:rsidR="00A203C9" w:rsidRPr="008408D3" w:rsidRDefault="00A203C9" w:rsidP="00A203C9">
      <w:pPr>
        <w:pStyle w:val="Box"/>
      </w:pPr>
      <w:r w:rsidRPr="008408D3">
        <w:t xml:space="preserve">The ECC agreed that the revised ECC Decision (04)08 on WAS/RLAN at 5 GHz did not create a change in spectrum-sharing conditions which would </w:t>
      </w:r>
      <w:r w:rsidR="5F1A8D74" w:rsidRPr="008408D3">
        <w:t xml:space="preserve">have </w:t>
      </w:r>
      <w:r w:rsidRPr="008408D3">
        <w:t>require</w:t>
      </w:r>
      <w:r w:rsidR="6D3D0033" w:rsidRPr="008408D3">
        <w:t>d</w:t>
      </w:r>
      <w:r w:rsidRPr="008408D3">
        <w:t xml:space="preserve"> ETSI to revise the receiver characteristics in the related Harmonised Standard EN 301 893.</w:t>
      </w:r>
    </w:p>
    <w:p w14:paraId="3320FE78" w14:textId="478506BE" w:rsidR="00A203C9" w:rsidRDefault="00A203C9" w:rsidP="00A203C9"/>
    <w:p w14:paraId="5560862E" w14:textId="77777777" w:rsidR="00EB6A13" w:rsidRPr="008408D3" w:rsidRDefault="00EB6A13" w:rsidP="00A203C9"/>
    <w:p w14:paraId="13CF1D76" w14:textId="77777777" w:rsidR="00A203C9" w:rsidRPr="008408D3" w:rsidRDefault="00A203C9" w:rsidP="00A203C9">
      <w:pPr>
        <w:pStyle w:val="Heading2"/>
        <w:tabs>
          <w:tab w:val="clear" w:pos="1277"/>
          <w:tab w:val="clear" w:pos="4821"/>
        </w:tabs>
        <w:spacing w:after="0"/>
        <w:jc w:val="both"/>
        <w:rPr>
          <w:rStyle w:val="HeaderZchn"/>
          <w:bCs w:val="0"/>
          <w:sz w:val="24"/>
          <w:szCs w:val="22"/>
          <w:lang w:val="en-GB"/>
        </w:rPr>
      </w:pPr>
      <w:r w:rsidRPr="008408D3">
        <w:rPr>
          <w:rStyle w:val="HeaderZchn"/>
          <w:b/>
          <w:bCs w:val="0"/>
          <w:lang w:val="en-GB"/>
        </w:rPr>
        <w:t>Final approval</w:t>
      </w:r>
      <w:r w:rsidRPr="008408D3">
        <w:rPr>
          <w:rStyle w:val="HeaderZchn"/>
          <w:lang w:val="en-GB"/>
        </w:rPr>
        <w:t xml:space="preserve"> of revision of </w:t>
      </w:r>
      <w:r w:rsidRPr="008408D3">
        <w:rPr>
          <w:rStyle w:val="HeaderZchn"/>
          <w:b/>
          <w:bCs w:val="0"/>
          <w:lang w:val="en-GB"/>
        </w:rPr>
        <w:t>ECC/DEC/(13)01</w:t>
      </w:r>
      <w:r w:rsidRPr="008408D3">
        <w:rPr>
          <w:rStyle w:val="HeaderZchn"/>
          <w:lang w:val="en-GB"/>
        </w:rPr>
        <w:t xml:space="preserve"> on the harmonised use, free circulation and exemption from individual licensing of Earth Stations </w:t>
      </w:r>
      <w:proofErr w:type="gramStart"/>
      <w:r w:rsidRPr="008408D3">
        <w:rPr>
          <w:rStyle w:val="HeaderZchn"/>
          <w:lang w:val="en-GB"/>
        </w:rPr>
        <w:t>On</w:t>
      </w:r>
      <w:proofErr w:type="gramEnd"/>
      <w:r w:rsidRPr="008408D3">
        <w:rPr>
          <w:rStyle w:val="HeaderZchn"/>
          <w:lang w:val="en-GB"/>
        </w:rPr>
        <w:t xml:space="preserve"> Mobile Platforms (ESOMPs) within the frequency bands 17.3-20.2 GHz and 27.5-30.0 GHz, </w:t>
      </w:r>
      <w:r w:rsidRPr="008408D3">
        <w:rPr>
          <w:rStyle w:val="HeaderZchn"/>
          <w:b/>
          <w:bCs w:val="0"/>
          <w:lang w:val="en-GB"/>
        </w:rPr>
        <w:t>based on the results of the public consultation</w:t>
      </w:r>
    </w:p>
    <w:p w14:paraId="0BA9F683" w14:textId="77777777" w:rsidR="00A203C9" w:rsidRPr="008408D3" w:rsidRDefault="00A203C9" w:rsidP="00A203C9"/>
    <w:p w14:paraId="1262AD60" w14:textId="77777777" w:rsidR="00A203C9" w:rsidRPr="008408D3" w:rsidRDefault="00A203C9" w:rsidP="00A203C9">
      <w:r w:rsidRPr="008408D3">
        <w:t xml:space="preserve">The WG FM Chairman introduced the draft revision of ECC/DEC/(13)01 on ESOMP in 17.3-20.2 GHz and 27.5-30.0 GHz (ECC(21)041Annex04). The ECC approved the revision and agreed to </w:t>
      </w:r>
      <w:r w:rsidRPr="008408D3">
        <w:rPr>
          <w:u w:val="single"/>
        </w:rPr>
        <w:t>not</w:t>
      </w:r>
      <w:r w:rsidRPr="008408D3">
        <w:t xml:space="preserve"> reset the implementation status.</w:t>
      </w:r>
    </w:p>
    <w:p w14:paraId="37E63462" w14:textId="1596AF54" w:rsidR="009B021C" w:rsidRPr="008408D3" w:rsidRDefault="00EB3406" w:rsidP="009B021C">
      <w:pPr>
        <w:pStyle w:val="NormalWeb"/>
        <w:spacing w:line="75" w:lineRule="atLeast"/>
        <w:rPr>
          <w:rFonts w:ascii="Arial" w:hAnsi="Arial"/>
          <w:color w:val="000000"/>
          <w:sz w:val="22"/>
          <w:szCs w:val="20"/>
          <w:lang w:val="en-GB" w:eastAsia="de-DE"/>
        </w:rPr>
      </w:pPr>
      <w:r w:rsidRPr="008408D3">
        <w:rPr>
          <w:rFonts w:ascii="Arial" w:hAnsi="Arial"/>
          <w:color w:val="000000"/>
          <w:sz w:val="22"/>
          <w:szCs w:val="20"/>
          <w:lang w:val="en-GB" w:eastAsia="de-DE"/>
        </w:rPr>
        <w:t>Slovenia and t</w:t>
      </w:r>
      <w:r w:rsidR="009B021C" w:rsidRPr="008408D3">
        <w:rPr>
          <w:rFonts w:ascii="Arial" w:hAnsi="Arial"/>
          <w:color w:val="000000"/>
          <w:sz w:val="22"/>
          <w:szCs w:val="20"/>
          <w:lang w:val="en-GB" w:eastAsia="de-DE"/>
        </w:rPr>
        <w:t>he UK indicated they still consider that distance from the coastline is the only practicable tool for regulatory certain</w:t>
      </w:r>
      <w:r w:rsidR="003C2DCC" w:rsidRPr="008408D3">
        <w:rPr>
          <w:rFonts w:ascii="Arial" w:hAnsi="Arial"/>
          <w:color w:val="000000"/>
          <w:sz w:val="22"/>
          <w:szCs w:val="20"/>
          <w:lang w:val="en-GB" w:eastAsia="de-DE"/>
        </w:rPr>
        <w:t>t</w:t>
      </w:r>
      <w:r w:rsidR="009B021C" w:rsidRPr="008408D3">
        <w:rPr>
          <w:rFonts w:ascii="Arial" w:hAnsi="Arial"/>
          <w:color w:val="000000"/>
          <w:sz w:val="22"/>
          <w:szCs w:val="20"/>
          <w:lang w:val="en-GB" w:eastAsia="de-DE"/>
        </w:rPr>
        <w:t xml:space="preserve">y with respect to maritime ESIM. For this reason, </w:t>
      </w:r>
      <w:r w:rsidR="006B1A97" w:rsidRPr="008408D3">
        <w:rPr>
          <w:rFonts w:ascii="Arial" w:hAnsi="Arial"/>
          <w:color w:val="000000"/>
          <w:sz w:val="22"/>
          <w:szCs w:val="20"/>
          <w:lang w:val="en-GB" w:eastAsia="de-DE"/>
        </w:rPr>
        <w:t xml:space="preserve">Slovenia and the </w:t>
      </w:r>
      <w:r w:rsidR="009B021C" w:rsidRPr="008408D3">
        <w:rPr>
          <w:rFonts w:ascii="Arial" w:hAnsi="Arial"/>
          <w:color w:val="000000"/>
          <w:sz w:val="22"/>
          <w:szCs w:val="20"/>
          <w:lang w:val="en-GB" w:eastAsia="de-DE"/>
        </w:rPr>
        <w:t xml:space="preserve">UK stated </w:t>
      </w:r>
      <w:r w:rsidR="006B1A97" w:rsidRPr="008408D3">
        <w:rPr>
          <w:rFonts w:ascii="Arial" w:hAnsi="Arial"/>
          <w:color w:val="000000"/>
          <w:sz w:val="22"/>
          <w:szCs w:val="20"/>
          <w:lang w:val="en-GB" w:eastAsia="de-DE"/>
        </w:rPr>
        <w:t>they</w:t>
      </w:r>
      <w:r w:rsidR="009B021C" w:rsidRPr="008408D3">
        <w:rPr>
          <w:rFonts w:ascii="Arial" w:hAnsi="Arial"/>
          <w:color w:val="000000"/>
          <w:sz w:val="22"/>
          <w:szCs w:val="20"/>
          <w:lang w:val="en-GB" w:eastAsia="de-DE"/>
        </w:rPr>
        <w:t xml:space="preserve"> will continue to adopt this approach nationally (i.e. 70 km as per Annex 3 to Resolution 169 (WRC-19</w:t>
      </w:r>
      <w:r w:rsidR="00A022EE" w:rsidRPr="008408D3">
        <w:rPr>
          <w:rFonts w:ascii="Arial" w:hAnsi="Arial"/>
          <w:color w:val="000000"/>
          <w:sz w:val="22"/>
          <w:szCs w:val="20"/>
          <w:lang w:val="en-GB" w:eastAsia="de-DE"/>
        </w:rPr>
        <w:t>)</w:t>
      </w:r>
      <w:r w:rsidR="009B021C" w:rsidRPr="008408D3">
        <w:rPr>
          <w:rFonts w:ascii="Arial" w:hAnsi="Arial"/>
          <w:color w:val="000000"/>
          <w:sz w:val="22"/>
          <w:szCs w:val="20"/>
          <w:lang w:val="en-GB" w:eastAsia="de-DE"/>
        </w:rPr>
        <w:t>).</w:t>
      </w:r>
    </w:p>
    <w:p w14:paraId="365B3399" w14:textId="77777777" w:rsidR="00A203C9" w:rsidRPr="008408D3" w:rsidRDefault="00A203C9" w:rsidP="00A203C9">
      <w:pPr>
        <w:pStyle w:val="Box"/>
      </w:pPr>
      <w:r w:rsidRPr="008408D3">
        <w:t>The ECC approved the revision of ECC/DEC/(13)01 on the harmonised use, free circulation and exemption from individual licensing of Earth Stations On Mobile Platforms (ESOMPs) within the frequency bands 17.3-20.2 GHz and 27.5-30.0 GHz (</w:t>
      </w:r>
      <w:r w:rsidRPr="008408D3">
        <w:rPr>
          <w:b/>
          <w:bCs/>
        </w:rPr>
        <w:t>Annex 04 / TEMP 04</w:t>
      </w:r>
      <w:r w:rsidRPr="008408D3">
        <w:t>) and tasked the ECO to publish it.</w:t>
      </w:r>
    </w:p>
    <w:p w14:paraId="63D74667" w14:textId="77777777" w:rsidR="00A203C9" w:rsidRPr="008408D3" w:rsidRDefault="00A203C9" w:rsidP="00A203C9"/>
    <w:p w14:paraId="54B4C4BE" w14:textId="77777777" w:rsidR="00A203C9" w:rsidRPr="008408D3" w:rsidRDefault="00A203C9" w:rsidP="00A203C9">
      <w:pPr>
        <w:pStyle w:val="Heading2"/>
        <w:tabs>
          <w:tab w:val="clear" w:pos="1277"/>
          <w:tab w:val="clear" w:pos="4821"/>
        </w:tabs>
        <w:spacing w:after="0"/>
        <w:jc w:val="both"/>
        <w:rPr>
          <w:rStyle w:val="HeaderZchn"/>
          <w:b/>
          <w:szCs w:val="22"/>
          <w:lang w:val="en-GB"/>
        </w:rPr>
      </w:pPr>
      <w:r w:rsidRPr="008408D3">
        <w:rPr>
          <w:rStyle w:val="HeaderZchn"/>
          <w:b/>
          <w:szCs w:val="22"/>
          <w:lang w:val="en-GB"/>
        </w:rPr>
        <w:lastRenderedPageBreak/>
        <w:t>Final approval</w:t>
      </w:r>
      <w:r w:rsidRPr="008408D3">
        <w:rPr>
          <w:rStyle w:val="HeaderZchn"/>
          <w:bCs w:val="0"/>
          <w:szCs w:val="22"/>
          <w:lang w:val="en-GB"/>
        </w:rPr>
        <w:t xml:space="preserve"> of draft amendment of </w:t>
      </w:r>
      <w:r w:rsidRPr="008408D3">
        <w:rPr>
          <w:rStyle w:val="HeaderZchn"/>
          <w:b/>
          <w:szCs w:val="22"/>
          <w:lang w:val="en-GB"/>
        </w:rPr>
        <w:t>ERC Decision (99)06 (Annex 2)</w:t>
      </w:r>
      <w:r w:rsidRPr="008408D3">
        <w:rPr>
          <w:rStyle w:val="HeaderZchn"/>
          <w:bCs w:val="0"/>
          <w:szCs w:val="22"/>
          <w:lang w:val="en-GB"/>
        </w:rPr>
        <w:t xml:space="preserve"> on the harmonised introduction of satellite personal communication systems operating in the bands below 1 GHz (S-PCS&lt;1GHz) </w:t>
      </w:r>
      <w:r w:rsidRPr="008408D3">
        <w:rPr>
          <w:rStyle w:val="HeaderZchn"/>
          <w:b/>
          <w:szCs w:val="22"/>
          <w:lang w:val="en-GB"/>
        </w:rPr>
        <w:t>based on the results of the public consultation</w:t>
      </w:r>
    </w:p>
    <w:p w14:paraId="35EC995F" w14:textId="77777777" w:rsidR="00A203C9" w:rsidRPr="008408D3" w:rsidRDefault="00A203C9" w:rsidP="00A203C9"/>
    <w:p w14:paraId="50C49E03" w14:textId="77777777" w:rsidR="00A203C9" w:rsidRPr="008408D3" w:rsidRDefault="00A203C9" w:rsidP="00A203C9">
      <w:r w:rsidRPr="008408D3">
        <w:t xml:space="preserve">The WG FM Chairman introduced the draft revision of Annex 2 of ERC Decision (99)06 (ECC(21)041Annex05), which includes the 149.9-149.95 MHz uplink range and the full downlink range of the SWARM system. The ECC approved the revision and agreed to </w:t>
      </w:r>
      <w:r w:rsidRPr="008408D3">
        <w:rPr>
          <w:u w:val="single"/>
        </w:rPr>
        <w:t>not</w:t>
      </w:r>
      <w:r w:rsidRPr="008408D3">
        <w:t xml:space="preserve"> reset the implementation status.</w:t>
      </w:r>
    </w:p>
    <w:p w14:paraId="21EEC464" w14:textId="77777777" w:rsidR="00A203C9" w:rsidRPr="008408D3" w:rsidRDefault="00A203C9" w:rsidP="00A203C9"/>
    <w:p w14:paraId="5FF0E800" w14:textId="78D8C41C" w:rsidR="00A203C9" w:rsidRPr="008408D3" w:rsidRDefault="00A203C9" w:rsidP="00A203C9">
      <w:pPr>
        <w:pStyle w:val="Box"/>
      </w:pPr>
      <w:r w:rsidRPr="008408D3">
        <w:t>The ECC approved the revision of Annex 2 of ERC Decision (99)06 on the harmonised introduction of satellite personal communication systems operating in the bands below 1 GHz (S-PCS&lt;1GHz) (</w:t>
      </w:r>
      <w:r w:rsidRPr="008408D3">
        <w:rPr>
          <w:b/>
          <w:bCs/>
        </w:rPr>
        <w:t>Annex</w:t>
      </w:r>
      <w:r w:rsidR="008C0BA6" w:rsidRPr="008408D3">
        <w:rPr>
          <w:b/>
          <w:bCs/>
        </w:rPr>
        <w:t> </w:t>
      </w:r>
      <w:r w:rsidRPr="008408D3">
        <w:rPr>
          <w:b/>
          <w:bCs/>
        </w:rPr>
        <w:t xml:space="preserve">05 / TEMP 05) </w:t>
      </w:r>
      <w:r w:rsidRPr="008408D3">
        <w:t>and tasked the ECO to publish it.</w:t>
      </w:r>
    </w:p>
    <w:p w14:paraId="38012044" w14:textId="730886C6" w:rsidR="00A203C9" w:rsidRDefault="00A203C9" w:rsidP="00A203C9"/>
    <w:p w14:paraId="292741A2" w14:textId="77777777" w:rsidR="00EB6A13" w:rsidRPr="008408D3" w:rsidRDefault="00EB6A13" w:rsidP="00A203C9"/>
    <w:p w14:paraId="1E3FA97F" w14:textId="77777777" w:rsidR="00A203C9" w:rsidRPr="008408D3" w:rsidRDefault="00A203C9" w:rsidP="00A203C9">
      <w:pPr>
        <w:pStyle w:val="Heading2"/>
        <w:tabs>
          <w:tab w:val="clear" w:pos="1277"/>
          <w:tab w:val="clear" w:pos="4821"/>
        </w:tabs>
        <w:ind w:hanging="851"/>
        <w:rPr>
          <w:rStyle w:val="HeaderZchn"/>
          <w:b/>
          <w:bCs w:val="0"/>
          <w:szCs w:val="22"/>
          <w:lang w:val="en-GB"/>
        </w:rPr>
      </w:pPr>
      <w:r w:rsidRPr="008408D3">
        <w:rPr>
          <w:rStyle w:val="HeaderZchn"/>
          <w:rFonts w:cs="Times New Roman"/>
          <w:b/>
          <w:bCs w:val="0"/>
          <w:szCs w:val="22"/>
          <w:lang w:val="en-GB"/>
        </w:rPr>
        <w:t>Final approval</w:t>
      </w:r>
      <w:r w:rsidRPr="008408D3">
        <w:rPr>
          <w:rStyle w:val="HeaderZchn"/>
          <w:rFonts w:cs="Times New Roman"/>
          <w:szCs w:val="22"/>
          <w:lang w:val="en-GB"/>
        </w:rPr>
        <w:t xml:space="preserve"> of the draft correction of </w:t>
      </w:r>
      <w:r w:rsidRPr="008408D3">
        <w:rPr>
          <w:rStyle w:val="HeaderZchn"/>
          <w:rFonts w:cs="Times New Roman"/>
          <w:b/>
          <w:bCs w:val="0"/>
          <w:szCs w:val="22"/>
          <w:lang w:val="en-GB"/>
        </w:rPr>
        <w:t>ECC Decision (17)04</w:t>
      </w:r>
      <w:r w:rsidRPr="008408D3">
        <w:rPr>
          <w:rStyle w:val="HeaderZchn"/>
          <w:rFonts w:cs="Times New Roman"/>
          <w:szCs w:val="22"/>
          <w:lang w:val="en-GB"/>
        </w:rPr>
        <w:t xml:space="preserve"> on the harmonised use and exemption from individual licensing of fixed earth stations operating with NGSO FSS satellite systems in the frequency bands 10.7-12.75 GHz and 14.0-14.5 GHz.</w:t>
      </w:r>
    </w:p>
    <w:p w14:paraId="0B5629FB" w14:textId="77777777" w:rsidR="00A203C9" w:rsidRPr="008408D3" w:rsidRDefault="00A203C9" w:rsidP="00A203C9"/>
    <w:p w14:paraId="0395488C" w14:textId="77777777" w:rsidR="00A203C9" w:rsidRPr="008408D3" w:rsidRDefault="00A203C9" w:rsidP="00A203C9">
      <w:r w:rsidRPr="008408D3">
        <w:t>The WG FM Chairman introduced the draft correction of ECC Decision (17)04 on NGSO FSS (ECC(21)041Annex06). WG FM was of the view that a public consultation was not necessary, given that the modifications were editorial when related to harmonised standards and factual when related to national radioastronomy sites to be protected (as per ECC Report 271).</w:t>
      </w:r>
    </w:p>
    <w:p w14:paraId="110CC57B" w14:textId="77777777" w:rsidR="00A203C9" w:rsidRPr="008408D3" w:rsidRDefault="00A203C9" w:rsidP="00A203C9">
      <w:r w:rsidRPr="008408D3">
        <w:t xml:space="preserve">Some administrations opposed this way forward. </w:t>
      </w:r>
      <w:proofErr w:type="gramStart"/>
      <w:r w:rsidRPr="008408D3">
        <w:t>As a consequence</w:t>
      </w:r>
      <w:proofErr w:type="gramEnd"/>
      <w:r w:rsidRPr="008408D3">
        <w:t>, the meeting decided to publish the changes related to the harmonised standards and to send to public consultation those related to radioastronomy.</w:t>
      </w:r>
    </w:p>
    <w:p w14:paraId="3200B003" w14:textId="77777777" w:rsidR="00A203C9" w:rsidRPr="008408D3" w:rsidRDefault="00A203C9" w:rsidP="00A203C9"/>
    <w:p w14:paraId="5F6D42FF" w14:textId="77777777" w:rsidR="00A203C9" w:rsidRPr="008408D3" w:rsidRDefault="00A203C9" w:rsidP="00A203C9">
      <w:pPr>
        <w:pStyle w:val="Box"/>
      </w:pPr>
      <w:r w:rsidRPr="008408D3">
        <w:t>The ECC approved the editorial update of ECC Decision (17)04 on the harmonised use and exemption from individual licensing of fixed earth stations operating with NGSO FSS satellite systems in the frequency bands 10.7-12.75 GHz and 14.0-14.5 GHz (</w:t>
      </w:r>
      <w:r w:rsidRPr="008408D3">
        <w:rPr>
          <w:b/>
          <w:bCs/>
        </w:rPr>
        <w:t>Annex 06 / TEMP 06</w:t>
      </w:r>
      <w:r w:rsidRPr="008408D3">
        <w:t>) and tasked the ECO to publish it.</w:t>
      </w:r>
    </w:p>
    <w:p w14:paraId="7DB01DA7" w14:textId="77777777" w:rsidR="00A203C9" w:rsidRPr="008408D3" w:rsidRDefault="00A203C9" w:rsidP="00A203C9"/>
    <w:p w14:paraId="686E9AE2" w14:textId="4485C516" w:rsidR="00A203C9" w:rsidRPr="008408D3" w:rsidRDefault="00A203C9" w:rsidP="00A203C9">
      <w:pPr>
        <w:pStyle w:val="Box"/>
      </w:pPr>
      <w:r w:rsidRPr="008408D3">
        <w:t>The ECC approved for public consultation the draft revision of ECC Decision (17)04 on the harmonised use and exemption from individual licensing of fixed earth stations operating with NGSO FSS satellite systems in the frequency bands 10.7-12.75 GHz and 14.0-14.5 GHz (</w:t>
      </w:r>
      <w:r w:rsidRPr="008408D3">
        <w:rPr>
          <w:b/>
          <w:bCs/>
        </w:rPr>
        <w:t>Annex 07 / TEMP 07</w:t>
      </w:r>
      <w:r w:rsidRPr="008408D3">
        <w:t>).</w:t>
      </w:r>
      <w:r w:rsidR="005F54D1" w:rsidRPr="008408D3">
        <w:t xml:space="preserve"> ECC agreed that the closing date for the public consultation will be 18th August 2021.</w:t>
      </w:r>
    </w:p>
    <w:p w14:paraId="7638BCD2" w14:textId="77777777" w:rsidR="00A203C9" w:rsidRPr="008408D3" w:rsidRDefault="00A203C9" w:rsidP="00A203C9"/>
    <w:p w14:paraId="79B0B3A1" w14:textId="55B56983" w:rsidR="00A203C9" w:rsidRPr="008408D3" w:rsidRDefault="00A203C9" w:rsidP="00A203C9">
      <w:r w:rsidRPr="008408D3">
        <w:t xml:space="preserve">The UK drew the meeting’s attention to </w:t>
      </w:r>
      <w:r w:rsidR="616DF375" w:rsidRPr="008408D3">
        <w:t>an issue</w:t>
      </w:r>
      <w:r w:rsidRPr="008408D3">
        <w:t xml:space="preserve"> they felt needed highlighting when comparing this ECC Decision to ERC/DEC/(99)06. The UK noted that whilst the Annexes of ERC/DEC/(99)06 contained detailed information and specific systems that are found to be compatible from a CEPT perspective, ECC/DEC/(17)04 did not. The UK felt that the low duty cycle nature of systems likely to be used under ERC/DEC/(99)06 meant that this information was not necessary. However</w:t>
      </w:r>
      <w:r w:rsidR="00AC230D" w:rsidRPr="008408D3">
        <w:t>,</w:t>
      </w:r>
      <w:r w:rsidRPr="008408D3">
        <w:t xml:space="preserve"> the UK noted that the systems proposed for operation within the scope of ECC/DEC/(17)04 would have a greater potential for interference if the coordination of the space networks (and associated ground component) had not been completed. They reflected that this lack of information in ECC/DEC/(17)04 in no way should be taken as an endorsement that these space network coordination issues were understood to be satisfied by the ECC.</w:t>
      </w:r>
    </w:p>
    <w:p w14:paraId="0AE824B2" w14:textId="77777777" w:rsidR="00A203C9" w:rsidRPr="008408D3" w:rsidRDefault="00A203C9" w:rsidP="00A203C9">
      <w:r w:rsidRPr="008408D3">
        <w:lastRenderedPageBreak/>
        <w:t>Slovenia noted the need to require protection of terrestrial services as expressed in ECC/DEC/(13)01. The UK clarified that there were already regulatory provisions provided for in the Annex to ECC/DEC/(13)01, but that here the outstanding issue of coordination between NGSO systems was not highlighted at all in ECC/DEC/(17)04.</w:t>
      </w:r>
    </w:p>
    <w:p w14:paraId="06D48839" w14:textId="77777777" w:rsidR="00A203C9" w:rsidRPr="008408D3" w:rsidRDefault="00A203C9" w:rsidP="00A203C9"/>
    <w:p w14:paraId="227AB818" w14:textId="77777777" w:rsidR="00A203C9" w:rsidRPr="008408D3" w:rsidRDefault="00A203C9" w:rsidP="00A203C9">
      <w:pPr>
        <w:pStyle w:val="Box"/>
      </w:pPr>
      <w:r w:rsidRPr="008408D3">
        <w:t>The meeting recognised that the framework set by ECC Decision (17)04 does not imply that earth stations, which have been authorised by administrations for operation under ECC/DEC/(17)04, are operating within a satellite network that has completed coordination with other satellite networks as required under the Radio Regulations.</w:t>
      </w:r>
    </w:p>
    <w:p w14:paraId="58F52BD6" w14:textId="620DA650" w:rsidR="00A203C9" w:rsidRDefault="00A203C9" w:rsidP="00A203C9"/>
    <w:p w14:paraId="40B22953" w14:textId="77777777" w:rsidR="00EB6A13" w:rsidRPr="008408D3" w:rsidRDefault="00EB6A13" w:rsidP="00A203C9"/>
    <w:p w14:paraId="509F96A5" w14:textId="16EF6856" w:rsidR="00A203C9" w:rsidRPr="008408D3" w:rsidRDefault="00A203C9" w:rsidP="00A203C9">
      <w:pPr>
        <w:pStyle w:val="Heading2"/>
        <w:tabs>
          <w:tab w:val="clear" w:pos="1277"/>
          <w:tab w:val="clear" w:pos="4821"/>
        </w:tabs>
        <w:rPr>
          <w:rStyle w:val="HeaderZchn"/>
          <w:rFonts w:cs="Times New Roman"/>
          <w:lang w:val="en-GB"/>
        </w:rPr>
      </w:pPr>
      <w:r w:rsidRPr="008408D3">
        <w:rPr>
          <w:rStyle w:val="HeaderZchn"/>
          <w:rFonts w:cs="Times New Roman"/>
          <w:b/>
          <w:lang w:val="en-GB"/>
        </w:rPr>
        <w:t>Draft revision of ECC/DEC/(12)01</w:t>
      </w:r>
      <w:r w:rsidRPr="008408D3">
        <w:rPr>
          <w:rStyle w:val="HeaderZchn"/>
          <w:rFonts w:cs="Times New Roman"/>
          <w:lang w:val="en-GB"/>
        </w:rPr>
        <w:t xml:space="preserve"> to remove MFCN from the scope of the Decision so that the Decision is dedicated to MSS terminals in the range 1 to 3 GHz </w:t>
      </w:r>
      <w:r w:rsidRPr="008408D3">
        <w:rPr>
          <w:rStyle w:val="HeaderZchn"/>
          <w:rFonts w:cs="Times New Roman"/>
          <w:b/>
          <w:lang w:val="en-GB"/>
        </w:rPr>
        <w:t>for approval for public consultation</w:t>
      </w:r>
    </w:p>
    <w:p w14:paraId="156312FB" w14:textId="77777777" w:rsidR="00A203C9" w:rsidRPr="008408D3" w:rsidRDefault="00A203C9" w:rsidP="00A203C9"/>
    <w:p w14:paraId="14DBF543" w14:textId="79D81D0A" w:rsidR="00A203C9" w:rsidRPr="008408D3" w:rsidRDefault="00A203C9" w:rsidP="00A203C9">
      <w:r w:rsidRPr="008408D3">
        <w:t>The WG FM Chairman introduced the draft revision of ECC/DEC/(12)01 on MSS terminals in the range 1-3 GHz (ECC(21)</w:t>
      </w:r>
      <w:r w:rsidR="005E2D8E" w:rsidRPr="008408D3">
        <w:t xml:space="preserve"> )041Annex07) </w:t>
      </w:r>
      <w:r w:rsidR="00DF4B63" w:rsidRPr="008408D3">
        <w:t>for submission into public consultation</w:t>
      </w:r>
      <w:r w:rsidRPr="008408D3">
        <w:t>.</w:t>
      </w:r>
    </w:p>
    <w:p w14:paraId="3296F62C" w14:textId="77777777" w:rsidR="006F4A64" w:rsidRPr="008408D3" w:rsidRDefault="006F4A64" w:rsidP="006F4A64"/>
    <w:p w14:paraId="646EC495" w14:textId="5ADD74DC" w:rsidR="006F4A64" w:rsidRPr="008408D3" w:rsidRDefault="006F4A64" w:rsidP="006F4A64">
      <w:pPr>
        <w:pStyle w:val="Box"/>
      </w:pPr>
      <w:r w:rsidRPr="008408D3">
        <w:t>The ECC endorsed the revision of ECC/DEC/(12)01 on exemption from individual licensing and free circulation and use of satellite mobile terminals operating under the control of networks in the range 1</w:t>
      </w:r>
      <w:r w:rsidR="0056086F">
        <w:t> </w:t>
      </w:r>
      <w:r w:rsidRPr="008408D3">
        <w:t>to 3 GHz (</w:t>
      </w:r>
      <w:r w:rsidRPr="008408D3">
        <w:rPr>
          <w:b/>
          <w:bCs/>
        </w:rPr>
        <w:t>TEMP 09</w:t>
      </w:r>
      <w:r w:rsidRPr="008408D3">
        <w:t>). However, the meeting agreed not to send the document into public consultation noting the need to synchronise with the public consultation on the new ECC Decision on MFCN terminals (from ECC PT1), which is expected at the next ECC meeting in November.</w:t>
      </w:r>
    </w:p>
    <w:p w14:paraId="087876BA" w14:textId="28344407" w:rsidR="006F4A64" w:rsidRPr="008408D3" w:rsidRDefault="006F4A64" w:rsidP="006F4A64">
      <w:pPr>
        <w:pStyle w:val="Box"/>
      </w:pPr>
      <w:r w:rsidRPr="008408D3">
        <w:t xml:space="preserve">The revision of ECC/DEC/(12)01 in </w:t>
      </w:r>
      <w:r w:rsidRPr="008408D3">
        <w:rPr>
          <w:b/>
          <w:bCs/>
        </w:rPr>
        <w:t>TEMP09</w:t>
      </w:r>
      <w:r w:rsidRPr="008408D3">
        <w:t xml:space="preserve"> will be an input document to the next ECC#57 meeting. </w:t>
      </w:r>
    </w:p>
    <w:p w14:paraId="106F74F2" w14:textId="77777777" w:rsidR="006F4A64" w:rsidRPr="008408D3" w:rsidRDefault="006F4A64" w:rsidP="006F4A64"/>
    <w:p w14:paraId="4F7679AA" w14:textId="6DCF85C0" w:rsidR="00A203C9" w:rsidRPr="008408D3" w:rsidRDefault="00A203C9" w:rsidP="00A203C9">
      <w:pPr>
        <w:pStyle w:val="Standard-eigen"/>
        <w:jc w:val="both"/>
        <w:rPr>
          <w:sz w:val="22"/>
          <w:szCs w:val="22"/>
          <w:lang w:val="en-GB" w:eastAsia="en-US"/>
        </w:rPr>
      </w:pPr>
      <w:r w:rsidRPr="008408D3">
        <w:rPr>
          <w:sz w:val="22"/>
          <w:szCs w:val="22"/>
          <w:lang w:val="en-GB" w:eastAsia="en-US"/>
        </w:rPr>
        <w:t>The meeting noted that there may be a need to align the two ECC Decisions with respect to how the former ECC Decisions (97)11, (98)20, (98)21, (00)06, (07)04 and (07)05 were withdrawn.</w:t>
      </w:r>
      <w:r w:rsidR="00427FA7" w:rsidRPr="008408D3">
        <w:rPr>
          <w:sz w:val="22"/>
          <w:szCs w:val="22"/>
          <w:lang w:val="en-GB" w:eastAsia="en-US"/>
        </w:rPr>
        <w:t xml:space="preserve"> The </w:t>
      </w:r>
      <w:r w:rsidR="00D21870" w:rsidRPr="008408D3">
        <w:rPr>
          <w:sz w:val="22"/>
          <w:szCs w:val="22"/>
          <w:lang w:val="en-GB" w:eastAsia="en-US"/>
        </w:rPr>
        <w:t xml:space="preserve">meeting agreed </w:t>
      </w:r>
      <w:r w:rsidR="00B6616B" w:rsidRPr="008408D3">
        <w:rPr>
          <w:sz w:val="22"/>
          <w:szCs w:val="22"/>
          <w:lang w:val="en-GB" w:eastAsia="en-US"/>
        </w:rPr>
        <w:t xml:space="preserve">that </w:t>
      </w:r>
      <w:r w:rsidR="00D21870" w:rsidRPr="008408D3">
        <w:rPr>
          <w:sz w:val="22"/>
          <w:szCs w:val="22"/>
          <w:lang w:val="en-GB" w:eastAsia="en-US"/>
        </w:rPr>
        <w:t xml:space="preserve">the </w:t>
      </w:r>
      <w:r w:rsidR="00427FA7" w:rsidRPr="008408D3">
        <w:rPr>
          <w:sz w:val="22"/>
          <w:szCs w:val="22"/>
          <w:lang w:val="en-GB" w:eastAsia="en-US"/>
        </w:rPr>
        <w:t xml:space="preserve">references to the </w:t>
      </w:r>
      <w:r w:rsidR="005D4285" w:rsidRPr="008408D3">
        <w:rPr>
          <w:sz w:val="22"/>
          <w:szCs w:val="22"/>
          <w:lang w:val="en-GB" w:eastAsia="en-US"/>
        </w:rPr>
        <w:t xml:space="preserve">withdrawn </w:t>
      </w:r>
      <w:r w:rsidR="00427FA7" w:rsidRPr="008408D3">
        <w:rPr>
          <w:sz w:val="22"/>
          <w:szCs w:val="22"/>
          <w:lang w:val="en-GB" w:eastAsia="en-US"/>
        </w:rPr>
        <w:t>Decisions should be kept anyhow</w:t>
      </w:r>
      <w:r w:rsidR="00D21870" w:rsidRPr="008408D3">
        <w:rPr>
          <w:sz w:val="22"/>
          <w:szCs w:val="22"/>
          <w:lang w:val="en-GB" w:eastAsia="en-US"/>
        </w:rPr>
        <w:t>.</w:t>
      </w:r>
    </w:p>
    <w:p w14:paraId="0F264740" w14:textId="57D49C1D" w:rsidR="00A203C9" w:rsidRDefault="00A203C9" w:rsidP="00A203C9">
      <w:pPr>
        <w:pStyle w:val="Standard-eigen"/>
        <w:jc w:val="both"/>
        <w:rPr>
          <w:sz w:val="22"/>
          <w:szCs w:val="22"/>
          <w:lang w:val="en-GB" w:eastAsia="en-US"/>
        </w:rPr>
      </w:pPr>
    </w:p>
    <w:p w14:paraId="1275D802" w14:textId="77777777" w:rsidR="00535B57" w:rsidRPr="008408D3" w:rsidRDefault="00535B57" w:rsidP="00A203C9">
      <w:pPr>
        <w:pStyle w:val="Standard-eigen"/>
        <w:jc w:val="both"/>
        <w:rPr>
          <w:sz w:val="22"/>
          <w:szCs w:val="22"/>
          <w:lang w:val="en-GB" w:eastAsia="en-US"/>
        </w:rPr>
      </w:pPr>
    </w:p>
    <w:p w14:paraId="4A882995" w14:textId="77777777" w:rsidR="00A203C9" w:rsidRPr="008408D3" w:rsidRDefault="00A203C9" w:rsidP="00A203C9">
      <w:pPr>
        <w:pStyle w:val="Heading1"/>
        <w:tabs>
          <w:tab w:val="clear" w:pos="1419"/>
        </w:tabs>
        <w:spacing w:before="120" w:after="240" w:line="276" w:lineRule="auto"/>
        <w:ind w:left="1418" w:hanging="851"/>
        <w:jc w:val="both"/>
        <w:rPr>
          <w:color w:val="C00000"/>
          <w:szCs w:val="28"/>
        </w:rPr>
      </w:pPr>
      <w:r w:rsidRPr="008408D3">
        <w:rPr>
          <w:color w:val="C00000"/>
          <w:szCs w:val="28"/>
        </w:rPr>
        <w:t xml:space="preserve">CEPT Reports in response to EC Mandate </w:t>
      </w:r>
    </w:p>
    <w:p w14:paraId="64B00FF8" w14:textId="77777777" w:rsidR="00A203C9" w:rsidRPr="008408D3" w:rsidRDefault="00A203C9" w:rsidP="00A203C9">
      <w:pPr>
        <w:pStyle w:val="Heading2"/>
        <w:tabs>
          <w:tab w:val="clear" w:pos="1277"/>
          <w:tab w:val="clear" w:pos="4821"/>
        </w:tabs>
        <w:autoSpaceDE w:val="0"/>
        <w:autoSpaceDN w:val="0"/>
        <w:spacing w:before="60" w:line="276" w:lineRule="auto"/>
        <w:ind w:hanging="851"/>
        <w:jc w:val="both"/>
        <w:rPr>
          <w:bCs w:val="0"/>
          <w:sz w:val="22"/>
          <w:szCs w:val="22"/>
          <w:lang w:eastAsia="en-US"/>
        </w:rPr>
      </w:pPr>
      <w:r w:rsidRPr="008408D3">
        <w:rPr>
          <w:bCs w:val="0"/>
          <w:sz w:val="22"/>
          <w:szCs w:val="22"/>
          <w:lang w:eastAsia="en-US"/>
        </w:rPr>
        <w:t xml:space="preserve">EC Mandate on WAS/RLANs in 5150-5250 MHz, 5250-5350 </w:t>
      </w:r>
      <w:proofErr w:type="gramStart"/>
      <w:r w:rsidRPr="008408D3">
        <w:rPr>
          <w:bCs w:val="0"/>
          <w:sz w:val="22"/>
          <w:szCs w:val="22"/>
          <w:lang w:eastAsia="en-US"/>
        </w:rPr>
        <w:t>MHz</w:t>
      </w:r>
      <w:proofErr w:type="gramEnd"/>
      <w:r w:rsidRPr="008408D3">
        <w:rPr>
          <w:bCs w:val="0"/>
          <w:sz w:val="22"/>
          <w:szCs w:val="22"/>
          <w:lang w:eastAsia="en-US"/>
        </w:rPr>
        <w:t xml:space="preserve"> and 5470-5725 MHz</w:t>
      </w:r>
    </w:p>
    <w:p w14:paraId="51618AF0" w14:textId="77777777" w:rsidR="00A203C9" w:rsidRPr="008408D3" w:rsidRDefault="00A203C9" w:rsidP="00A203C9">
      <w:pPr>
        <w:pStyle w:val="Heading2"/>
        <w:numPr>
          <w:ilvl w:val="2"/>
          <w:numId w:val="10"/>
        </w:numPr>
        <w:tabs>
          <w:tab w:val="clear" w:pos="4821"/>
        </w:tabs>
        <w:ind w:left="1418" w:hanging="851"/>
        <w:rPr>
          <w:rStyle w:val="HeaderZchn"/>
          <w:rFonts w:cs="Times New Roman"/>
          <w:b/>
          <w:iCs/>
          <w:szCs w:val="22"/>
          <w:lang w:val="en-GB"/>
        </w:rPr>
      </w:pPr>
      <w:r w:rsidRPr="008408D3">
        <w:rPr>
          <w:rStyle w:val="HeaderZchn"/>
          <w:rFonts w:cs="Times New Roman"/>
          <w:b/>
          <w:iCs/>
          <w:szCs w:val="22"/>
          <w:lang w:val="en-GB"/>
        </w:rPr>
        <w:t>Final approval of Draft CEPT Report 79</w:t>
      </w:r>
      <w:r w:rsidRPr="008408D3">
        <w:rPr>
          <w:rStyle w:val="HeaderZchn"/>
          <w:rFonts w:cs="Times New Roman"/>
          <w:bCs w:val="0"/>
          <w:iCs/>
          <w:szCs w:val="22"/>
          <w:lang w:val="en-GB"/>
        </w:rPr>
        <w:t xml:space="preserve"> in response to the Mandate to amend Decision 2005/513/EC on the harmonised use of radio spectrum in the 5 GHz band for the implementation of WAS/RLAN following WRC-19 based </w:t>
      </w:r>
      <w:r w:rsidRPr="008408D3">
        <w:rPr>
          <w:rStyle w:val="HeaderZchn"/>
          <w:rFonts w:cs="Times New Roman"/>
          <w:b/>
          <w:iCs/>
          <w:szCs w:val="22"/>
          <w:lang w:val="en-GB"/>
        </w:rPr>
        <w:t>on the results of the public consultation</w:t>
      </w:r>
    </w:p>
    <w:p w14:paraId="261BFDF8" w14:textId="77777777" w:rsidR="00A203C9" w:rsidRPr="008408D3" w:rsidRDefault="00A203C9" w:rsidP="00A203C9">
      <w:pPr>
        <w:rPr>
          <w:lang w:eastAsia="en-US"/>
        </w:rPr>
      </w:pPr>
    </w:p>
    <w:p w14:paraId="4886E1AD" w14:textId="77777777" w:rsidR="00394899" w:rsidRPr="008408D3" w:rsidRDefault="00394899" w:rsidP="00394899">
      <w:r w:rsidRPr="008408D3">
        <w:t>The WG FM Chairman introduced the draft CEPT Report 79 on WAS/RLAN at 5 GHz endorsed by WG FM (ECC(21)041Annex03).</w:t>
      </w:r>
    </w:p>
    <w:p w14:paraId="798C8748" w14:textId="5E14FE81" w:rsidR="00394899" w:rsidRPr="008408D3" w:rsidRDefault="00A45042" w:rsidP="00394899">
      <w:r w:rsidRPr="008408D3">
        <w:t xml:space="preserve">The </w:t>
      </w:r>
      <w:r w:rsidR="00394899" w:rsidRPr="008408D3">
        <w:t>EUMETNET</w:t>
      </w:r>
      <w:r w:rsidR="002C0A9D" w:rsidRPr="008408D3">
        <w:t xml:space="preserve"> </w:t>
      </w:r>
      <w:r w:rsidRPr="008408D3">
        <w:t>repres</w:t>
      </w:r>
      <w:r w:rsidR="00A40C4B" w:rsidRPr="008408D3">
        <w:t xml:space="preserve">entative (Philippe Tristant) presented </w:t>
      </w:r>
      <w:r w:rsidR="002C0A9D" w:rsidRPr="008408D3">
        <w:t>document</w:t>
      </w:r>
      <w:r w:rsidR="00394899" w:rsidRPr="008408D3">
        <w:t xml:space="preserve"> </w:t>
      </w:r>
      <w:r w:rsidR="009557C7" w:rsidRPr="008408D3">
        <w:t>(</w:t>
      </w:r>
      <w:r w:rsidR="007373DB" w:rsidRPr="008408D3">
        <w:t>ECC(21)044</w:t>
      </w:r>
      <w:r w:rsidR="009557C7" w:rsidRPr="008408D3">
        <w:t>)</w:t>
      </w:r>
      <w:r w:rsidR="007373DB" w:rsidRPr="008408D3">
        <w:t xml:space="preserve"> </w:t>
      </w:r>
      <w:r w:rsidR="00394899" w:rsidRPr="008408D3">
        <w:t>propos</w:t>
      </w:r>
      <w:r w:rsidR="002C0A9D" w:rsidRPr="008408D3">
        <w:t>ing</w:t>
      </w:r>
      <w:r w:rsidR="00394899" w:rsidRPr="008408D3">
        <w:t xml:space="preserve"> to amend section 4 of the CEPT Report with most recent data from FM22 related to interference statistics on meteorological radars showing an increase from 2019 to 2020. </w:t>
      </w:r>
    </w:p>
    <w:p w14:paraId="1F2EC267" w14:textId="7AA58ECC" w:rsidR="00EA6EE8" w:rsidRPr="008408D3" w:rsidRDefault="00A230B9" w:rsidP="009C18EC">
      <w:r w:rsidRPr="008408D3">
        <w:lastRenderedPageBreak/>
        <w:t xml:space="preserve">The </w:t>
      </w:r>
      <w:r w:rsidR="0039174A" w:rsidRPr="008408D3">
        <w:t xml:space="preserve">EUMETNET </w:t>
      </w:r>
      <w:r w:rsidRPr="008408D3">
        <w:t xml:space="preserve">document </w:t>
      </w:r>
      <w:r w:rsidR="00283A0D" w:rsidRPr="008408D3">
        <w:t xml:space="preserve">(ECC(21)045) </w:t>
      </w:r>
      <w:r w:rsidR="0039174A" w:rsidRPr="008408D3">
        <w:t xml:space="preserve">on interference to C-Band meteorological radars also provided initial results of the new EUMETNET “RLAN-type” interference detection tool that was mentioned at last ECC meeting. </w:t>
      </w:r>
      <w:r w:rsidR="00AB2F8F" w:rsidRPr="008408D3">
        <w:t>According to EUMETNET</w:t>
      </w:r>
      <w:r w:rsidR="00143B54" w:rsidRPr="008408D3">
        <w:t>,</w:t>
      </w:r>
      <w:r w:rsidR="00AB2F8F" w:rsidRPr="008408D3">
        <w:t xml:space="preserve"> </w:t>
      </w:r>
      <w:r w:rsidR="000C15EE" w:rsidRPr="008408D3">
        <w:t>t</w:t>
      </w:r>
      <w:r w:rsidR="0039174A" w:rsidRPr="008408D3">
        <w:t xml:space="preserve">his tool currently shows a large amount of RLAN-type interference to most meteorological radars under review. </w:t>
      </w:r>
    </w:p>
    <w:p w14:paraId="6EE13057" w14:textId="3D09EDA0" w:rsidR="00A203C9" w:rsidRPr="008408D3" w:rsidRDefault="009C18EC" w:rsidP="00A203C9">
      <w:pPr>
        <w:rPr>
          <w:lang w:eastAsia="en-US"/>
        </w:rPr>
      </w:pPr>
      <w:r w:rsidRPr="008408D3">
        <w:t>The proposed revisions of section 4 were not supported by the meeting.</w:t>
      </w:r>
    </w:p>
    <w:p w14:paraId="50085C49" w14:textId="77777777" w:rsidR="00A203C9" w:rsidRPr="008408D3" w:rsidRDefault="00A203C9" w:rsidP="00A203C9">
      <w:pPr>
        <w:pStyle w:val="Box"/>
      </w:pPr>
      <w:r w:rsidRPr="008408D3">
        <w:t>The ECC approved CEPT Report 79 in response to the Mandate to amend Decision 2005/513/EC on the harmonised use of radio spectrum in the 5 GHz band for the implementation of WAS/RLAN following WRC-19 (</w:t>
      </w:r>
      <w:r w:rsidRPr="008408D3">
        <w:rPr>
          <w:b/>
          <w:bCs/>
        </w:rPr>
        <w:t>Annex 02 / TEMP 02</w:t>
      </w:r>
      <w:r w:rsidRPr="008408D3">
        <w:t>) and tasked the ECO to publish it.</w:t>
      </w:r>
    </w:p>
    <w:p w14:paraId="4329A024" w14:textId="4DEC858A" w:rsidR="00E04351" w:rsidRPr="008408D3" w:rsidRDefault="00E04351" w:rsidP="00A203C9"/>
    <w:p w14:paraId="52308DAF" w14:textId="2BB8649E" w:rsidR="00292023" w:rsidRPr="008408D3" w:rsidRDefault="00292023" w:rsidP="00A203C9"/>
    <w:p w14:paraId="565E616C" w14:textId="3E1B4626" w:rsidR="00E210EA" w:rsidRPr="008408D3" w:rsidRDefault="00FD2D7C" w:rsidP="006D1EDD">
      <w:pPr>
        <w:pStyle w:val="Heading2"/>
        <w:tabs>
          <w:tab w:val="clear" w:pos="1277"/>
          <w:tab w:val="clear" w:pos="4821"/>
        </w:tabs>
        <w:autoSpaceDE w:val="0"/>
        <w:autoSpaceDN w:val="0"/>
        <w:spacing w:before="60" w:line="276" w:lineRule="auto"/>
        <w:jc w:val="both"/>
      </w:pPr>
      <w:r w:rsidRPr="008408D3">
        <w:rPr>
          <w:bCs w:val="0"/>
          <w:sz w:val="22"/>
          <w:szCs w:val="22"/>
          <w:lang w:eastAsia="en-US"/>
        </w:rPr>
        <w:t>EC Mandate on 5G (900/1800 MHz)</w:t>
      </w:r>
      <w:r w:rsidR="00BE10F5" w:rsidRPr="008408D3">
        <w:t xml:space="preserve"> </w:t>
      </w:r>
      <w:bookmarkStart w:id="0" w:name="_Hlk65400184"/>
    </w:p>
    <w:p w14:paraId="375EF8F8" w14:textId="77777777" w:rsidR="00110EEA" w:rsidRPr="008408D3" w:rsidRDefault="00110EEA" w:rsidP="006D1EDD"/>
    <w:bookmarkEnd w:id="0"/>
    <w:p w14:paraId="24881D95" w14:textId="6A089F24" w:rsidR="00561D19" w:rsidRPr="008408D3" w:rsidRDefault="00A0215F" w:rsidP="00546A74">
      <w:pPr>
        <w:pStyle w:val="Heading3"/>
        <w:numPr>
          <w:ilvl w:val="2"/>
          <w:numId w:val="11"/>
        </w:numPr>
        <w:ind w:left="1418" w:hanging="851"/>
        <w:rPr>
          <w:rStyle w:val="HeaderZchn"/>
          <w:rFonts w:cs="Times New Roman"/>
          <w:i w:val="0"/>
          <w:iCs/>
          <w:lang w:val="en-GB"/>
        </w:rPr>
      </w:pPr>
      <w:r w:rsidRPr="008408D3">
        <w:rPr>
          <w:rStyle w:val="HeaderZchn"/>
          <w:rFonts w:cs="Times New Roman"/>
          <w:b/>
          <w:bCs w:val="0"/>
          <w:i w:val="0"/>
          <w:iCs/>
          <w:lang w:val="en-GB"/>
        </w:rPr>
        <w:t>Final approval  of draft CEPT Report 80</w:t>
      </w:r>
      <w:r w:rsidRPr="008408D3">
        <w:rPr>
          <w:rStyle w:val="HeaderZchn"/>
          <w:rFonts w:cs="Times New Roman"/>
          <w:i w:val="0"/>
          <w:iCs/>
          <w:lang w:val="en-GB"/>
        </w:rPr>
        <w:t xml:space="preserve"> on the Review of the EU-harmonised technical conditions for use of the 900 MHz and 1800 MHz frequency bands with view to their suitability for 5G </w:t>
      </w:r>
      <w:r w:rsidRPr="008408D3">
        <w:rPr>
          <w:rStyle w:val="HeaderZchn"/>
          <w:rFonts w:cs="Times New Roman"/>
          <w:b/>
          <w:bCs w:val="0"/>
          <w:i w:val="0"/>
          <w:iCs/>
          <w:lang w:val="en-GB"/>
        </w:rPr>
        <w:t>based on the results of the public consultation</w:t>
      </w:r>
    </w:p>
    <w:p w14:paraId="35DBEE11" w14:textId="63B0C2C5" w:rsidR="00B1164A" w:rsidRPr="008408D3" w:rsidRDefault="00B1164A" w:rsidP="006D1EDD"/>
    <w:p w14:paraId="4799DFA5" w14:textId="4ED2B30A" w:rsidR="00080A5F" w:rsidRPr="008408D3" w:rsidRDefault="00080A5F" w:rsidP="00080A5F">
      <w:r w:rsidRPr="008408D3">
        <w:t>The ECC PT1 Chair introduced ECC(21)043 Annex 1, which contained draft CEPT Report 80 in response to Tasks 2 and 3 of the Mandate from the European Commission to develop least restrictive harmonised technical conditions for the 900 MHz and 1800 MHz frequency bands. This is the result of the review in ECC PT1 of public consultation comments. He informed the meeting that there had been good agreement in ECC PT1 although there had been some cooperative discussion about further changes to section 3.5.2 which had taken place after the meeting.</w:t>
      </w:r>
    </w:p>
    <w:p w14:paraId="7525A982" w14:textId="47C3C194" w:rsidR="00080A5F" w:rsidRPr="008408D3" w:rsidRDefault="00080A5F" w:rsidP="00080A5F">
      <w:r w:rsidRPr="008408D3">
        <w:t>France introduced document ECC(21)054, a multi-country contribution from France, Germany, Slovenia and Sweden, which provides some additional amendments to section 3.5.2 to provide further factual background on the ECC deliverables, which have been reused to derive the analysis for coexistence with adjacent services.</w:t>
      </w:r>
    </w:p>
    <w:p w14:paraId="40E4E7FF" w14:textId="77777777" w:rsidR="00080A5F" w:rsidRPr="008408D3" w:rsidRDefault="00080A5F" w:rsidP="00080A5F">
      <w:r w:rsidRPr="008408D3">
        <w:t>The meeting agreed to use the amended version of section 3.5.2 to replace that in the document provided by ECC PT1. No other changes were requested.</w:t>
      </w:r>
    </w:p>
    <w:p w14:paraId="02841BCD" w14:textId="212B3422" w:rsidR="0057500A" w:rsidRPr="008408D3" w:rsidRDefault="0057500A" w:rsidP="006D1EDD"/>
    <w:p w14:paraId="3AF96859" w14:textId="37820060" w:rsidR="00A849DC" w:rsidRPr="008408D3" w:rsidRDefault="00690377" w:rsidP="00AC74D0">
      <w:pPr>
        <w:pStyle w:val="Box"/>
      </w:pPr>
      <w:r w:rsidRPr="008408D3">
        <w:t>The ECC approved for publication CEPT Report 80 on the Review of the EU-harmonised technical conditions for use of the 900 MHz and 1800 MHz frequency bands with view to their suitability for 5G (</w:t>
      </w:r>
      <w:r w:rsidRPr="008408D3">
        <w:rPr>
          <w:b/>
          <w:bCs/>
        </w:rPr>
        <w:t xml:space="preserve">Annex </w:t>
      </w:r>
      <w:r w:rsidR="0062434E" w:rsidRPr="008408D3">
        <w:rPr>
          <w:b/>
          <w:bCs/>
        </w:rPr>
        <w:t>01</w:t>
      </w:r>
      <w:r w:rsidRPr="008408D3">
        <w:rPr>
          <w:b/>
          <w:bCs/>
        </w:rPr>
        <w:t>/ TEMP 01</w:t>
      </w:r>
      <w:r w:rsidRPr="008408D3">
        <w:t xml:space="preserve">) </w:t>
      </w:r>
      <w:r w:rsidR="00A7429C" w:rsidRPr="008408D3">
        <w:rPr>
          <w:bCs/>
          <w:szCs w:val="22"/>
        </w:rPr>
        <w:t>and tasked the ECO to publish it</w:t>
      </w:r>
      <w:r w:rsidR="00A7429C" w:rsidRPr="008408D3">
        <w:t>.</w:t>
      </w:r>
      <w:r w:rsidR="0062434E" w:rsidRPr="008408D3">
        <w:t xml:space="preserve"> </w:t>
      </w:r>
    </w:p>
    <w:p w14:paraId="28001130" w14:textId="16ECD47E" w:rsidR="00FD2D7C" w:rsidRPr="008408D3" w:rsidRDefault="00FD2D7C" w:rsidP="006D1EDD">
      <w:pPr>
        <w:rPr>
          <w:rFonts w:eastAsia="Arial"/>
        </w:rPr>
      </w:pPr>
    </w:p>
    <w:p w14:paraId="16A09282" w14:textId="77777777" w:rsidR="005A2FD5" w:rsidRPr="008408D3" w:rsidRDefault="005A2FD5" w:rsidP="006D1EDD">
      <w:pPr>
        <w:rPr>
          <w:rFonts w:eastAsia="Arial"/>
        </w:rPr>
      </w:pPr>
    </w:p>
    <w:p w14:paraId="22C131B4" w14:textId="78F0C744" w:rsidR="00BC5777" w:rsidRPr="008408D3" w:rsidRDefault="00B263CE" w:rsidP="006D1EDD">
      <w:pPr>
        <w:pStyle w:val="Heading2"/>
        <w:tabs>
          <w:tab w:val="clear" w:pos="1277"/>
          <w:tab w:val="clear" w:pos="4821"/>
        </w:tabs>
        <w:rPr>
          <w:rStyle w:val="HeaderZchn"/>
          <w:b/>
          <w:lang w:val="en-GB"/>
        </w:rPr>
      </w:pPr>
      <w:r w:rsidRPr="008408D3">
        <w:rPr>
          <w:rStyle w:val="HeaderZchn"/>
          <w:b/>
          <w:lang w:val="en-GB"/>
        </w:rPr>
        <w:t>EC Mandate on 5G (40 GHz), Tasks 1, 2 and 4</w:t>
      </w:r>
      <w:r w:rsidR="00BC5777" w:rsidRPr="008408D3">
        <w:rPr>
          <w:rStyle w:val="HeaderZchn"/>
          <w:b/>
          <w:lang w:val="en-GB"/>
        </w:rPr>
        <w:t xml:space="preserve"> </w:t>
      </w:r>
    </w:p>
    <w:p w14:paraId="689C87A7" w14:textId="77777777" w:rsidR="00BC5777" w:rsidRPr="008408D3" w:rsidRDefault="00BC5777" w:rsidP="006D1EDD"/>
    <w:p w14:paraId="580CF386" w14:textId="1ADDCA21" w:rsidR="00BC5777" w:rsidRPr="008408D3" w:rsidRDefault="00FF66A9" w:rsidP="00546A74">
      <w:pPr>
        <w:pStyle w:val="Heading3"/>
        <w:numPr>
          <w:ilvl w:val="2"/>
          <w:numId w:val="12"/>
        </w:numPr>
        <w:ind w:left="1418" w:hanging="851"/>
        <w:rPr>
          <w:rStyle w:val="HeaderZchn"/>
          <w:rFonts w:cs="Times New Roman"/>
          <w:bCs w:val="0"/>
          <w:i w:val="0"/>
          <w:iCs/>
          <w:szCs w:val="22"/>
          <w:lang w:val="en-GB"/>
        </w:rPr>
      </w:pPr>
      <w:r w:rsidRPr="008408D3">
        <w:rPr>
          <w:rStyle w:val="HeaderZchn"/>
          <w:rFonts w:cs="Times New Roman"/>
          <w:b/>
          <w:i w:val="0"/>
          <w:iCs/>
          <w:szCs w:val="22"/>
          <w:lang w:val="en-GB"/>
        </w:rPr>
        <w:t>Update</w:t>
      </w:r>
      <w:r w:rsidRPr="008408D3">
        <w:rPr>
          <w:rStyle w:val="HeaderZchn"/>
          <w:rFonts w:cs="Times New Roman"/>
          <w:bCs w:val="0"/>
          <w:i w:val="0"/>
          <w:iCs/>
          <w:szCs w:val="22"/>
          <w:lang w:val="en-GB"/>
        </w:rPr>
        <w:t xml:space="preserve"> on </w:t>
      </w:r>
      <w:r w:rsidR="00245662" w:rsidRPr="008408D3">
        <w:rPr>
          <w:rStyle w:val="HeaderZchn"/>
          <w:rFonts w:cs="Times New Roman"/>
          <w:bCs w:val="0"/>
          <w:i w:val="0"/>
          <w:iCs/>
          <w:szCs w:val="22"/>
          <w:lang w:val="en-GB"/>
        </w:rPr>
        <w:t>Draft</w:t>
      </w:r>
      <w:r w:rsidR="00245662" w:rsidRPr="008408D3">
        <w:rPr>
          <w:rStyle w:val="HeaderZchn"/>
          <w:rFonts w:cs="Times New Roman"/>
          <w:b/>
          <w:i w:val="0"/>
          <w:iCs/>
          <w:szCs w:val="22"/>
          <w:lang w:val="en-GB"/>
        </w:rPr>
        <w:t xml:space="preserve"> CEPT Report</w:t>
      </w:r>
      <w:r w:rsidR="00245662" w:rsidRPr="008408D3">
        <w:rPr>
          <w:rStyle w:val="HeaderZchn"/>
          <w:rFonts w:cs="Times New Roman"/>
          <w:bCs w:val="0"/>
          <w:i w:val="0"/>
          <w:iCs/>
          <w:szCs w:val="22"/>
          <w:lang w:val="en-GB"/>
        </w:rPr>
        <w:t xml:space="preserve"> “to develop least restrictive harmonised technical conditions suitable for next-generation (5G) terrestrial wireless systems for priority frequency bands above 24 GHz” Harmonised least restrictive technical conditions for the </w:t>
      </w:r>
      <w:r w:rsidR="00245662" w:rsidRPr="008408D3">
        <w:rPr>
          <w:rStyle w:val="HeaderZchn"/>
          <w:rFonts w:cs="Times New Roman"/>
          <w:b/>
          <w:i w:val="0"/>
          <w:iCs/>
          <w:szCs w:val="22"/>
          <w:lang w:val="en-GB"/>
        </w:rPr>
        <w:t>40.5-43.5 GHz</w:t>
      </w:r>
      <w:r w:rsidR="00245662" w:rsidRPr="008408D3">
        <w:rPr>
          <w:rStyle w:val="HeaderZchn"/>
          <w:rFonts w:cs="Times New Roman"/>
          <w:bCs w:val="0"/>
          <w:i w:val="0"/>
          <w:iCs/>
          <w:szCs w:val="22"/>
          <w:lang w:val="en-GB"/>
        </w:rPr>
        <w:t xml:space="preserve"> frequency band</w:t>
      </w:r>
    </w:p>
    <w:p w14:paraId="4A6E0B65" w14:textId="77777777" w:rsidR="00612824" w:rsidRPr="008408D3" w:rsidRDefault="00612824" w:rsidP="006D1EDD"/>
    <w:p w14:paraId="609BF20E" w14:textId="33B4784B" w:rsidR="003F5E84" w:rsidRPr="008408D3" w:rsidRDefault="003F5E84" w:rsidP="003F5E84">
      <w:r w:rsidRPr="008408D3">
        <w:t xml:space="preserve">The ECC PT1 Chair provided an update on the progress on the studies on coexistence at the 40.5 GHz boundary between MFCN in 40.5-43.5 GHz and uncoordinated satellite earth stations in 39.5-40.5 GHz. He advised the meeting that ECC PT1 is discussing the parameters and methodology to be used in the studies, so it is not able to respond at this stage on the three elements requested by ECC #55.  However, </w:t>
      </w:r>
      <w:r w:rsidRPr="008408D3">
        <w:lastRenderedPageBreak/>
        <w:t xml:space="preserve">there has been progress and he expected study results to be available at the September meeting of ECC PT1. On that basis, it would not be possible to stick to the tentative timetable of a public consultation starting at the November ECC meeting since there would still be a need for time after the initial results had been reviewed to develop text for the CEPT Report and ECC Decision. It was therefore more likely that the public consultation would start from the March 2022 ECC meeting. ECC PT1 is not yet requesting a change to the target date </w:t>
      </w:r>
      <w:r w:rsidR="008F3C48" w:rsidRPr="008408D3">
        <w:t xml:space="preserve">of the ECC Work Items </w:t>
      </w:r>
      <w:r w:rsidRPr="008408D3">
        <w:t>– it was agreed that this could be considered at the next ECC meeting.</w:t>
      </w:r>
    </w:p>
    <w:p w14:paraId="59A1E996" w14:textId="14DC0ECE" w:rsidR="003F5E84" w:rsidRDefault="003F5E84" w:rsidP="003F5E84">
      <w:r w:rsidRPr="008408D3">
        <w:t>The ECC Chairman highlighted that it would still be useful for ECC PT1 to provide information on the three points requested by ECC (scale of the problem, if any, possible measures to address it and implications for Europe’s access to the global equipment market) at the next meeting, noting that this did not need to be in a formal report template.</w:t>
      </w:r>
    </w:p>
    <w:p w14:paraId="5930C0AA" w14:textId="77777777" w:rsidR="000D5F55" w:rsidRPr="008408D3" w:rsidRDefault="000D5F55" w:rsidP="003F5E84"/>
    <w:p w14:paraId="01E69D8E" w14:textId="4E13E667" w:rsidR="00BC5777" w:rsidRPr="008408D3" w:rsidRDefault="00BC5777" w:rsidP="00AC74D0">
      <w:pPr>
        <w:pStyle w:val="Box"/>
      </w:pPr>
      <w:r w:rsidRPr="008408D3">
        <w:t xml:space="preserve">The ECC </w:t>
      </w:r>
      <w:r w:rsidR="00926682" w:rsidRPr="008408D3">
        <w:t>noted the progress</w:t>
      </w:r>
      <w:r w:rsidR="00567602" w:rsidRPr="008408D3">
        <w:t xml:space="preserve"> and update</w:t>
      </w:r>
      <w:r w:rsidR="0052622B" w:rsidRPr="008408D3">
        <w:t xml:space="preserve"> provided by ECC PT1</w:t>
      </w:r>
      <w:r w:rsidR="00AD75F7">
        <w:t>.</w:t>
      </w:r>
    </w:p>
    <w:p w14:paraId="0736FA07" w14:textId="77777777" w:rsidR="00BC5777" w:rsidRPr="008408D3" w:rsidRDefault="00BC5777" w:rsidP="006D1EDD"/>
    <w:p w14:paraId="31F8059A" w14:textId="77777777" w:rsidR="00963457" w:rsidRPr="008408D3" w:rsidRDefault="00963457" w:rsidP="006D1EDD">
      <w:pPr>
        <w:rPr>
          <w:lang w:eastAsia="en-US"/>
        </w:rPr>
      </w:pPr>
    </w:p>
    <w:p w14:paraId="2ACBA864" w14:textId="2D49BBC0" w:rsidR="00840679" w:rsidRPr="008408D3" w:rsidRDefault="00DA4082" w:rsidP="006D1EDD">
      <w:pPr>
        <w:pStyle w:val="Heading2"/>
        <w:tabs>
          <w:tab w:val="clear" w:pos="1277"/>
          <w:tab w:val="clear" w:pos="4821"/>
        </w:tabs>
        <w:autoSpaceDE w:val="0"/>
        <w:autoSpaceDN w:val="0"/>
        <w:spacing w:before="60" w:line="276" w:lineRule="auto"/>
        <w:jc w:val="both"/>
        <w:rPr>
          <w:bCs w:val="0"/>
          <w:sz w:val="22"/>
          <w:szCs w:val="22"/>
          <w:lang w:eastAsia="fr-FR"/>
        </w:rPr>
      </w:pPr>
      <w:r w:rsidRPr="008408D3">
        <w:rPr>
          <w:bCs w:val="0"/>
          <w:sz w:val="22"/>
          <w:szCs w:val="22"/>
        </w:rPr>
        <w:t xml:space="preserve">EC Mandate on </w:t>
      </w:r>
      <w:r w:rsidR="00A56238" w:rsidRPr="008408D3">
        <w:rPr>
          <w:bCs w:val="0"/>
          <w:sz w:val="22"/>
          <w:szCs w:val="22"/>
        </w:rPr>
        <w:t xml:space="preserve">Mobile Communication on Aircraft (MCA)  </w:t>
      </w:r>
    </w:p>
    <w:p w14:paraId="3654E709" w14:textId="6F78726D" w:rsidR="005461AA" w:rsidRPr="008408D3" w:rsidRDefault="005461AA" w:rsidP="006D1EDD">
      <w:pPr>
        <w:rPr>
          <w:lang w:eastAsia="en-US"/>
        </w:rPr>
      </w:pPr>
    </w:p>
    <w:p w14:paraId="3347ADFB" w14:textId="583AAD3B" w:rsidR="005126FB" w:rsidRPr="008408D3" w:rsidRDefault="00CF260B" w:rsidP="00546A74">
      <w:pPr>
        <w:pStyle w:val="Heading3"/>
        <w:numPr>
          <w:ilvl w:val="2"/>
          <w:numId w:val="13"/>
        </w:numPr>
        <w:ind w:left="1418" w:hanging="851"/>
        <w:rPr>
          <w:rStyle w:val="HeaderZchn"/>
          <w:rFonts w:cs="Times New Roman"/>
          <w:bCs w:val="0"/>
          <w:i w:val="0"/>
          <w:iCs/>
          <w:szCs w:val="22"/>
          <w:lang w:val="en-GB"/>
        </w:rPr>
      </w:pPr>
      <w:r w:rsidRPr="008408D3">
        <w:rPr>
          <w:rStyle w:val="HeaderZchn"/>
          <w:rFonts w:cs="Times New Roman"/>
          <w:b/>
          <w:i w:val="0"/>
          <w:iCs/>
          <w:szCs w:val="22"/>
          <w:lang w:val="en-GB"/>
        </w:rPr>
        <w:t>Draft</w:t>
      </w:r>
      <w:r w:rsidR="007F002A" w:rsidRPr="008408D3">
        <w:rPr>
          <w:rStyle w:val="HeaderZchn"/>
          <w:rFonts w:cs="Times New Roman"/>
          <w:b/>
          <w:i w:val="0"/>
          <w:iCs/>
          <w:szCs w:val="22"/>
          <w:lang w:val="en-GB"/>
        </w:rPr>
        <w:t xml:space="preserve"> CEPT Report</w:t>
      </w:r>
      <w:r w:rsidR="007F002A" w:rsidRPr="008408D3">
        <w:rPr>
          <w:rStyle w:val="HeaderZchn"/>
          <w:rFonts w:cs="Times New Roman"/>
          <w:bCs w:val="0"/>
          <w:i w:val="0"/>
          <w:iCs/>
          <w:szCs w:val="22"/>
          <w:lang w:val="en-GB"/>
        </w:rPr>
        <w:t xml:space="preserve"> to the European Commission in response to the mandate on Mobile Communications on Aircraft (MCA) </w:t>
      </w:r>
      <w:r w:rsidR="007F002A" w:rsidRPr="008408D3">
        <w:rPr>
          <w:rStyle w:val="HeaderZchn"/>
          <w:rFonts w:cs="Times New Roman"/>
          <w:b/>
          <w:i w:val="0"/>
          <w:iCs/>
          <w:szCs w:val="22"/>
          <w:lang w:val="en-GB"/>
        </w:rPr>
        <w:t>for approval for public consultation</w:t>
      </w:r>
      <w:r w:rsidR="007F002A" w:rsidRPr="008408D3">
        <w:rPr>
          <w:rStyle w:val="HeaderZchn"/>
          <w:rFonts w:cs="Times New Roman"/>
          <w:bCs w:val="0"/>
          <w:i w:val="0"/>
          <w:iCs/>
          <w:szCs w:val="22"/>
          <w:lang w:val="en-GB"/>
        </w:rPr>
        <w:t>:</w:t>
      </w:r>
      <w:r w:rsidR="00F41EB1" w:rsidRPr="008408D3">
        <w:rPr>
          <w:rStyle w:val="HeaderZchn"/>
          <w:rFonts w:cs="Times New Roman"/>
          <w:bCs w:val="0"/>
          <w:i w:val="0"/>
          <w:iCs/>
          <w:szCs w:val="22"/>
          <w:lang w:val="en-GB"/>
        </w:rPr>
        <w:br/>
      </w:r>
      <w:r w:rsidR="00F41EB1" w:rsidRPr="008408D3">
        <w:rPr>
          <w:rStyle w:val="HeaderZchn"/>
          <w:rFonts w:cs="Times New Roman"/>
          <w:bCs w:val="0"/>
          <w:i w:val="0"/>
          <w:iCs/>
          <w:szCs w:val="22"/>
          <w:lang w:val="en-GB"/>
        </w:rPr>
        <w:br/>
      </w:r>
      <w:r w:rsidR="00F41EB1" w:rsidRPr="008408D3">
        <w:rPr>
          <w:rStyle w:val="HeaderZchn"/>
          <w:rFonts w:cs="Times New Roman"/>
          <w:b/>
          <w:i w:val="0"/>
          <w:iCs/>
          <w:szCs w:val="22"/>
          <w:lang w:val="en-GB"/>
        </w:rPr>
        <w:t>Report A on Task 1:</w:t>
      </w:r>
      <w:r w:rsidR="00F41EB1" w:rsidRPr="008408D3">
        <w:rPr>
          <w:rStyle w:val="HeaderZchn"/>
          <w:rFonts w:cs="Times New Roman"/>
          <w:bCs w:val="0"/>
          <w:i w:val="0"/>
          <w:iCs/>
          <w:szCs w:val="22"/>
          <w:lang w:val="en-GB"/>
        </w:rPr>
        <w:t xml:space="preserve"> harmonised </w:t>
      </w:r>
      <w:r w:rsidR="00F41EB1" w:rsidRPr="008408D3">
        <w:rPr>
          <w:rStyle w:val="HeaderZchn"/>
          <w:rFonts w:cs="Times New Roman"/>
          <w:b/>
          <w:i w:val="0"/>
          <w:iCs/>
          <w:szCs w:val="22"/>
          <w:lang w:val="en-GB"/>
        </w:rPr>
        <w:t>technical conditions for 5G non-AAS</w:t>
      </w:r>
      <w:r w:rsidR="00F41EB1" w:rsidRPr="008408D3">
        <w:rPr>
          <w:rStyle w:val="HeaderZchn"/>
          <w:rFonts w:cs="Times New Roman"/>
          <w:bCs w:val="0"/>
          <w:i w:val="0"/>
          <w:iCs/>
          <w:szCs w:val="22"/>
          <w:lang w:val="en-GB"/>
        </w:rPr>
        <w:t xml:space="preserve"> connectivity for MCA in 1710-1785 MHz and 1805-1880 MHz </w:t>
      </w:r>
      <w:r w:rsidR="00F41EB1" w:rsidRPr="008408D3">
        <w:rPr>
          <w:rStyle w:val="HeaderZchn"/>
          <w:rFonts w:cs="Times New Roman"/>
          <w:bCs w:val="0"/>
          <w:i w:val="0"/>
          <w:iCs/>
          <w:szCs w:val="22"/>
          <w:lang w:val="en-GB"/>
        </w:rPr>
        <w:br/>
      </w:r>
      <w:r w:rsidR="00F41EB1" w:rsidRPr="008408D3">
        <w:rPr>
          <w:rStyle w:val="HeaderZchn"/>
          <w:rFonts w:cs="Times New Roman"/>
          <w:bCs w:val="0"/>
          <w:i w:val="0"/>
          <w:iCs/>
          <w:szCs w:val="22"/>
          <w:lang w:val="en-GB"/>
        </w:rPr>
        <w:br/>
      </w:r>
      <w:r w:rsidR="00F41EB1" w:rsidRPr="008408D3">
        <w:rPr>
          <w:rStyle w:val="HeaderZchn"/>
          <w:rFonts w:cs="Times New Roman"/>
          <w:b/>
          <w:i w:val="0"/>
          <w:iCs/>
          <w:szCs w:val="22"/>
          <w:lang w:val="en-GB"/>
        </w:rPr>
        <w:t>Report B on Task 2</w:t>
      </w:r>
      <w:r w:rsidR="00F41EB1" w:rsidRPr="008408D3">
        <w:rPr>
          <w:rStyle w:val="HeaderZchn"/>
          <w:rFonts w:cs="Times New Roman"/>
          <w:bCs w:val="0"/>
          <w:i w:val="0"/>
          <w:iCs/>
          <w:szCs w:val="22"/>
          <w:lang w:val="en-GB"/>
        </w:rPr>
        <w:t xml:space="preserve">: possibility to make </w:t>
      </w:r>
      <w:r w:rsidR="00F41EB1" w:rsidRPr="008408D3">
        <w:rPr>
          <w:rStyle w:val="HeaderZchn"/>
          <w:rFonts w:cs="Times New Roman"/>
          <w:b/>
          <w:i w:val="0"/>
          <w:iCs/>
          <w:szCs w:val="22"/>
          <w:lang w:val="en-GB"/>
        </w:rPr>
        <w:t>NCU optional in MCA operations</w:t>
      </w:r>
    </w:p>
    <w:p w14:paraId="2309A01A" w14:textId="052339E4" w:rsidR="00915E83" w:rsidRPr="008408D3" w:rsidRDefault="00915E83" w:rsidP="006D1EDD"/>
    <w:p w14:paraId="2D1CB8EA" w14:textId="57B67AC3" w:rsidR="00965BD9" w:rsidRPr="008408D3" w:rsidRDefault="0047665B" w:rsidP="00965BD9">
      <w:r w:rsidRPr="008408D3">
        <w:t>The ECC PT1 Chair introduced ECC(21)043 Annex 5, which contained in a single draft CEPT Report, the response to both tasks in the EC mandate on MCA.</w:t>
      </w:r>
      <w:r w:rsidR="00965BD9" w:rsidRPr="008408D3">
        <w:t xml:space="preserve"> He explained that there had been good agreement on the technical conditions for 5G non-AAS connectivity for MCA and this subject had progressed well. On the NCU subject, ECC PT1 had confirmed that previous results indicating that the NCU is not needed for protection of ground-based LTE networks were also valid for 5G/NR. In addition, it had been confirmed that the use of AAS by ground-based networks did not invalidate the conclusions. However, for UMTS it had not been possible to conclude on whether the issues of pilot pollution (from multiple UMTS base stations) and cell selection time relative to the speed of an overflying aircraft would have an impact on the risk of inadvertent connections. It was also not possible to conclude on whether the changing pattern of usage, i.e. decreasing numbers using UMTS, and plans announced by some network operators to switch off UMTS networks and re</w:t>
      </w:r>
      <w:r w:rsidR="009B5848" w:rsidRPr="008408D3">
        <w:t>-</w:t>
      </w:r>
      <w:r w:rsidR="00965BD9" w:rsidRPr="008408D3">
        <w:t xml:space="preserve">farm the spectrum for 4G or 5G would impact the potential risks and impacts. On that basis, the conclusion in the CEPT Report was that the NCU needed to be retained for the 900 MHz band, while usage of NCU in MCA operations in 2 GHz band may be made optional </w:t>
      </w:r>
      <w:proofErr w:type="gramStart"/>
      <w:r w:rsidR="00965BD9" w:rsidRPr="008408D3">
        <w:t>in the near future</w:t>
      </w:r>
      <w:proofErr w:type="gramEnd"/>
      <w:r w:rsidR="00965BD9" w:rsidRPr="008408D3">
        <w:t>.</w:t>
      </w:r>
    </w:p>
    <w:p w14:paraId="41EEAF84" w14:textId="67F57C21" w:rsidR="00965BD9" w:rsidRPr="008408D3" w:rsidRDefault="00965BD9" w:rsidP="00965BD9">
      <w:r w:rsidRPr="008408D3">
        <w:t xml:space="preserve">The European Commission representative indicated that, </w:t>
      </w:r>
      <w:proofErr w:type="gramStart"/>
      <w:r w:rsidRPr="008408D3">
        <w:t>in order to</w:t>
      </w:r>
      <w:proofErr w:type="gramEnd"/>
      <w:r w:rsidRPr="008408D3">
        <w:t xml:space="preserve"> advise the Radio Spectrum Committee, it would be helpful for CEPT to provide the widest possible analysis and evidence. </w:t>
      </w:r>
      <w:proofErr w:type="gramStart"/>
      <w:r w:rsidRPr="008408D3">
        <w:t>In particular, information</w:t>
      </w:r>
      <w:proofErr w:type="gramEnd"/>
      <w:r w:rsidRPr="008408D3">
        <w:t xml:space="preserve"> on the timespan for retention of UMTS in Member States, and statistically how much performance degradation would be caused. The ECC PT1 Chair mentioned that plans for re</w:t>
      </w:r>
      <w:r w:rsidR="00446DFC" w:rsidRPr="008408D3">
        <w:noBreakHyphen/>
      </w:r>
      <w:r w:rsidRPr="008408D3">
        <w:t xml:space="preserve">farming of spectrum from UMTS to other technologies may be driven by network operators rather than national regulators and may also be commercially sensitive.  </w:t>
      </w:r>
    </w:p>
    <w:p w14:paraId="7CD031DE" w14:textId="77777777" w:rsidR="00965BD9" w:rsidRPr="008408D3" w:rsidRDefault="00965BD9" w:rsidP="00965BD9">
      <w:r w:rsidRPr="008408D3">
        <w:t xml:space="preserve">Ireland queried the difference between the mobile UE antenna gain value for GSM in Table 7 (0dBi) compared the value of </w:t>
      </w:r>
      <w:r w:rsidRPr="008408D3">
        <w:rPr>
          <w:rFonts w:cs="Arial"/>
        </w:rPr>
        <w:t>−</w:t>
      </w:r>
      <w:r w:rsidRPr="008408D3">
        <w:t>3dBi used for other technologies. The ECC PT1 Chair indicated that he would check for consistency with CEPT Report 63 and the group would address, if necessary, during the public consultation.</w:t>
      </w:r>
    </w:p>
    <w:p w14:paraId="5A160676" w14:textId="07E4F3F6" w:rsidR="00965BD9" w:rsidRPr="008408D3" w:rsidRDefault="0AED9084" w:rsidP="00965BD9">
      <w:r w:rsidRPr="008408D3">
        <w:lastRenderedPageBreak/>
        <w:t>Finally</w:t>
      </w:r>
      <w:r w:rsidR="00880BF0" w:rsidRPr="008408D3">
        <w:t>,</w:t>
      </w:r>
      <w:r w:rsidRPr="008408D3">
        <w:t xml:space="preserve"> it was noted that there m</w:t>
      </w:r>
      <w:r w:rsidR="448FE961" w:rsidRPr="008408D3">
        <w:t>ay</w:t>
      </w:r>
      <w:r w:rsidR="00965BD9" w:rsidRPr="008408D3">
        <w:t xml:space="preserve"> </w:t>
      </w:r>
      <w:r w:rsidR="7F7429B4" w:rsidRPr="008408D3">
        <w:t xml:space="preserve">be a </w:t>
      </w:r>
      <w:r w:rsidR="00965BD9" w:rsidRPr="008408D3">
        <w:t>need</w:t>
      </w:r>
      <w:r w:rsidR="448FE961" w:rsidRPr="008408D3">
        <w:t xml:space="preserve"> </w:t>
      </w:r>
      <w:r w:rsidR="7CDE6862" w:rsidRPr="008408D3">
        <w:t>to</w:t>
      </w:r>
      <w:r w:rsidR="00965BD9" w:rsidRPr="008408D3">
        <w:t xml:space="preserve"> monitor the situation of UMTS retention to see how it develops</w:t>
      </w:r>
    </w:p>
    <w:p w14:paraId="2DBEAD50" w14:textId="77777777" w:rsidR="006E7CFE" w:rsidRPr="008408D3" w:rsidRDefault="006E7CFE" w:rsidP="006D1EDD"/>
    <w:p w14:paraId="37740C96" w14:textId="315A9C53" w:rsidR="00915E83" w:rsidRPr="008408D3" w:rsidRDefault="00915E83" w:rsidP="00106750">
      <w:pPr>
        <w:pStyle w:val="Box"/>
      </w:pPr>
      <w:r w:rsidRPr="008408D3">
        <w:t>The ECC approved</w:t>
      </w:r>
      <w:r w:rsidR="00AE7CD5" w:rsidRPr="008408D3">
        <w:t xml:space="preserve"> </w:t>
      </w:r>
      <w:r w:rsidR="000F1E5A" w:rsidRPr="008408D3">
        <w:t xml:space="preserve">for </w:t>
      </w:r>
      <w:r w:rsidR="006D2EEF" w:rsidRPr="008408D3">
        <w:t xml:space="preserve">public consultation </w:t>
      </w:r>
      <w:r w:rsidR="00F76136" w:rsidRPr="008408D3">
        <w:rPr>
          <w:b/>
          <w:bCs/>
        </w:rPr>
        <w:t xml:space="preserve">draft </w:t>
      </w:r>
      <w:r w:rsidR="001E4C7D" w:rsidRPr="008408D3">
        <w:rPr>
          <w:b/>
          <w:bCs/>
        </w:rPr>
        <w:t>CEPT R</w:t>
      </w:r>
      <w:r w:rsidR="00F76136" w:rsidRPr="008408D3">
        <w:rPr>
          <w:b/>
          <w:bCs/>
        </w:rPr>
        <w:t>eport</w:t>
      </w:r>
      <w:r w:rsidR="001E4C7D" w:rsidRPr="008408D3">
        <w:rPr>
          <w:b/>
          <w:bCs/>
        </w:rPr>
        <w:t xml:space="preserve"> </w:t>
      </w:r>
      <w:r w:rsidR="00BF2C64" w:rsidRPr="008408D3">
        <w:rPr>
          <w:b/>
          <w:bCs/>
        </w:rPr>
        <w:t>81</w:t>
      </w:r>
      <w:r w:rsidR="00F76136" w:rsidRPr="008408D3">
        <w:t xml:space="preserve"> in response to the mandate on Mobile Communications on Aircraft (MCA) (</w:t>
      </w:r>
      <w:r w:rsidR="00F76136" w:rsidRPr="008408D3">
        <w:rPr>
          <w:b/>
          <w:bCs/>
        </w:rPr>
        <w:t xml:space="preserve">Annex </w:t>
      </w:r>
      <w:r w:rsidR="001D5D05" w:rsidRPr="008408D3">
        <w:rPr>
          <w:b/>
          <w:bCs/>
        </w:rPr>
        <w:t>15</w:t>
      </w:r>
      <w:r w:rsidR="00F76136" w:rsidRPr="008408D3">
        <w:rPr>
          <w:b/>
          <w:bCs/>
        </w:rPr>
        <w:t xml:space="preserve">/ TEMP </w:t>
      </w:r>
      <w:r w:rsidR="001D5D05" w:rsidRPr="008408D3">
        <w:rPr>
          <w:b/>
          <w:bCs/>
        </w:rPr>
        <w:t>15</w:t>
      </w:r>
      <w:r w:rsidR="00F76136" w:rsidRPr="008408D3">
        <w:t>)</w:t>
      </w:r>
      <w:r w:rsidR="00106750" w:rsidRPr="008408D3">
        <w:t>.</w:t>
      </w:r>
      <w:r w:rsidR="00881A1F" w:rsidRPr="008408D3">
        <w:t xml:space="preserve"> </w:t>
      </w:r>
      <w:r w:rsidR="00106750" w:rsidRPr="008408D3">
        <w:t xml:space="preserve">ECC agreed that the closing date for the public consultation will be </w:t>
      </w:r>
      <w:r w:rsidR="00881A1F" w:rsidRPr="008408D3">
        <w:t>31st August 2021.</w:t>
      </w:r>
    </w:p>
    <w:p w14:paraId="0A1735B5" w14:textId="511438FE" w:rsidR="00915E83" w:rsidRPr="008408D3" w:rsidRDefault="00915E83" w:rsidP="006D1EDD"/>
    <w:p w14:paraId="569227F2" w14:textId="37DE7046" w:rsidR="00337E32" w:rsidRPr="008408D3" w:rsidRDefault="00337E32" w:rsidP="006D1EDD"/>
    <w:p w14:paraId="5DFCD8C6" w14:textId="77777777" w:rsidR="008D665F" w:rsidRPr="008408D3" w:rsidRDefault="008D665F" w:rsidP="008D665F">
      <w:pPr>
        <w:pStyle w:val="Heading1"/>
        <w:tabs>
          <w:tab w:val="clear" w:pos="1419"/>
        </w:tabs>
        <w:spacing w:before="120" w:after="240" w:line="276" w:lineRule="auto"/>
        <w:ind w:left="1418" w:hanging="851"/>
        <w:jc w:val="both"/>
        <w:rPr>
          <w:color w:val="C00000"/>
          <w:szCs w:val="28"/>
        </w:rPr>
      </w:pPr>
      <w:r w:rsidRPr="008408D3">
        <w:rPr>
          <w:color w:val="C00000"/>
          <w:szCs w:val="28"/>
        </w:rPr>
        <w:t xml:space="preserve">Other EC Mandates </w:t>
      </w:r>
    </w:p>
    <w:p w14:paraId="48150796" w14:textId="77777777" w:rsidR="008D665F" w:rsidRPr="008408D3" w:rsidRDefault="008D665F" w:rsidP="008D665F">
      <w:pPr>
        <w:pStyle w:val="Heading2"/>
        <w:numPr>
          <w:ilvl w:val="1"/>
          <w:numId w:val="9"/>
        </w:numPr>
        <w:tabs>
          <w:tab w:val="clear" w:pos="1277"/>
          <w:tab w:val="clear" w:pos="4821"/>
        </w:tabs>
        <w:autoSpaceDE w:val="0"/>
        <w:autoSpaceDN w:val="0"/>
        <w:spacing w:before="60" w:line="276" w:lineRule="auto"/>
        <w:jc w:val="both"/>
        <w:rPr>
          <w:b w:val="0"/>
          <w:sz w:val="22"/>
          <w:szCs w:val="22"/>
          <w:lang w:eastAsia="en-US"/>
        </w:rPr>
      </w:pPr>
      <w:r w:rsidRPr="008408D3">
        <w:rPr>
          <w:bCs w:val="0"/>
          <w:sz w:val="22"/>
          <w:szCs w:val="22"/>
          <w:lang w:eastAsia="en-US"/>
        </w:rPr>
        <w:t>New Mandate to CEPT</w:t>
      </w:r>
      <w:r w:rsidRPr="008408D3">
        <w:rPr>
          <w:b w:val="0"/>
          <w:sz w:val="22"/>
          <w:szCs w:val="22"/>
          <w:lang w:eastAsia="en-US"/>
        </w:rPr>
        <w:t xml:space="preserve"> to review the limit of OOB emissions below 5935 MHz applicable to VLP RLAN devices</w:t>
      </w:r>
    </w:p>
    <w:p w14:paraId="69D0CF4B" w14:textId="77777777" w:rsidR="008D665F" w:rsidRPr="008408D3" w:rsidRDefault="008D665F" w:rsidP="008D665F"/>
    <w:p w14:paraId="0AAD6D3B" w14:textId="77777777" w:rsidR="008D665F" w:rsidRPr="008408D3" w:rsidRDefault="008D665F" w:rsidP="008D665F">
      <w:r w:rsidRPr="008408D3">
        <w:t>Following the new mandate (ECC(21)029Annex1), the WG FM Chairman proposed to update work item FM_54 to add the required CEPT Report as part of the deliverables (ECC(21)041Annex09).</w:t>
      </w:r>
    </w:p>
    <w:p w14:paraId="3A442303" w14:textId="77777777" w:rsidR="008D665F" w:rsidRPr="008408D3" w:rsidRDefault="008D665F" w:rsidP="008D665F"/>
    <w:p w14:paraId="62FFF4DE" w14:textId="3BE616F8" w:rsidR="008D665F" w:rsidRPr="008408D3" w:rsidRDefault="008D665F" w:rsidP="008D665F">
      <w:pPr>
        <w:pStyle w:val="Box"/>
      </w:pPr>
      <w:r w:rsidRPr="008408D3">
        <w:t>The ECC tasked WG FM to prepare the response to the new mandate and agreed the update of work item FM_54 (</w:t>
      </w:r>
      <w:r w:rsidRPr="008408D3">
        <w:rPr>
          <w:b/>
          <w:bCs/>
        </w:rPr>
        <w:t>Annex 16 / TEMP 16</w:t>
      </w:r>
      <w:r w:rsidR="003C7956" w:rsidRPr="008408D3">
        <w:rPr>
          <w:b/>
          <w:bCs/>
        </w:rPr>
        <w:t xml:space="preserve"> R</w:t>
      </w:r>
      <w:r w:rsidRPr="008408D3">
        <w:rPr>
          <w:b/>
          <w:bCs/>
        </w:rPr>
        <w:t>ev1</w:t>
      </w:r>
      <w:r w:rsidRPr="008408D3">
        <w:t>).</w:t>
      </w:r>
    </w:p>
    <w:p w14:paraId="1061CD21" w14:textId="77777777" w:rsidR="008D665F" w:rsidRPr="008408D3" w:rsidRDefault="008D665F" w:rsidP="008D665F"/>
    <w:p w14:paraId="130734B9" w14:textId="77777777" w:rsidR="008D665F" w:rsidRPr="008408D3" w:rsidRDefault="008D665F" w:rsidP="008D665F">
      <w:r w:rsidRPr="008408D3">
        <w:t>The meeting noted that the associated work in WG SE, work item SE45_03, has already started.</w:t>
      </w:r>
    </w:p>
    <w:p w14:paraId="167E467F" w14:textId="77777777" w:rsidR="008D665F" w:rsidRPr="008408D3" w:rsidRDefault="008D665F" w:rsidP="008D665F"/>
    <w:p w14:paraId="23FCD9BD" w14:textId="77777777" w:rsidR="00564BB7" w:rsidRPr="008408D3" w:rsidRDefault="00564BB7" w:rsidP="008D665F"/>
    <w:p w14:paraId="05632CD7" w14:textId="77777777" w:rsidR="008D665F" w:rsidRPr="008408D3" w:rsidRDefault="008D665F" w:rsidP="008D665F">
      <w:pPr>
        <w:pStyle w:val="Heading2"/>
        <w:tabs>
          <w:tab w:val="clear" w:pos="1277"/>
          <w:tab w:val="clear" w:pos="4821"/>
        </w:tabs>
        <w:autoSpaceDE w:val="0"/>
        <w:autoSpaceDN w:val="0"/>
        <w:spacing w:before="60" w:line="276" w:lineRule="auto"/>
        <w:jc w:val="both"/>
        <w:rPr>
          <w:iCs/>
          <w:color w:val="auto"/>
          <w:szCs w:val="22"/>
        </w:rPr>
      </w:pPr>
      <w:r w:rsidRPr="008408D3">
        <w:rPr>
          <w:iCs/>
          <w:color w:val="auto"/>
          <w:szCs w:val="22"/>
        </w:rPr>
        <w:t>EC Decision on UWB</w:t>
      </w:r>
    </w:p>
    <w:p w14:paraId="48BBD825" w14:textId="77777777" w:rsidR="008D665F" w:rsidRPr="008408D3" w:rsidRDefault="008D665F" w:rsidP="008D665F"/>
    <w:p w14:paraId="695FEB71" w14:textId="62ADE11F" w:rsidR="008D665F" w:rsidRPr="008408D3" w:rsidRDefault="008D665F" w:rsidP="008D665F">
      <w:r w:rsidRPr="008408D3">
        <w:t>The WG FM Chairman informed the meeting that SRD/MG is waiting for the results of the work item SE24_63</w:t>
      </w:r>
      <w:r w:rsidR="0098621C" w:rsidRPr="008408D3">
        <w:t xml:space="preserve"> </w:t>
      </w:r>
      <w:r w:rsidR="002F1C71" w:rsidRPr="008408D3">
        <w:t>i</w:t>
      </w:r>
      <w:r w:rsidR="0098621C" w:rsidRPr="008408D3">
        <w:t xml:space="preserve">n </w:t>
      </w:r>
      <w:r w:rsidRPr="008408D3">
        <w:t>ECC Report 327.</w:t>
      </w:r>
    </w:p>
    <w:p w14:paraId="07603EFD" w14:textId="50B9C1EB" w:rsidR="006F2D2C" w:rsidRPr="008408D3" w:rsidRDefault="006F2D2C" w:rsidP="006F2D2C">
      <w:r w:rsidRPr="008408D3">
        <w:t xml:space="preserve">The WG SE and PT SE24 Chairmen indicated that the draft ECC Report </w:t>
      </w:r>
      <w:r w:rsidR="00F1685C" w:rsidRPr="008408D3">
        <w:t xml:space="preserve">327 </w:t>
      </w:r>
      <w:r w:rsidRPr="008408D3">
        <w:t>on UWB was provisionally approved and sent for public consultation at the last 88th WG SE meeting in April 2021</w:t>
      </w:r>
      <w:r w:rsidR="00202585" w:rsidRPr="008408D3">
        <w:t xml:space="preserve"> which ends on 9 July 2021</w:t>
      </w:r>
      <w:r w:rsidRPr="008408D3">
        <w:t>.</w:t>
      </w:r>
    </w:p>
    <w:p w14:paraId="0541DEC6" w14:textId="4B0BFD2A" w:rsidR="007869FE" w:rsidRPr="008408D3" w:rsidRDefault="007869FE" w:rsidP="006D1EDD"/>
    <w:p w14:paraId="40A57365" w14:textId="77777777" w:rsidR="007869FE" w:rsidRPr="008408D3" w:rsidRDefault="007869FE" w:rsidP="006D1EDD"/>
    <w:p w14:paraId="248BB0FD" w14:textId="3E0BAFCE" w:rsidR="00B10436" w:rsidRPr="008408D3" w:rsidRDefault="00696FBF" w:rsidP="00C91B0E">
      <w:pPr>
        <w:pStyle w:val="Heading1"/>
        <w:tabs>
          <w:tab w:val="clear" w:pos="1419"/>
        </w:tabs>
        <w:spacing w:before="120" w:after="240" w:line="276" w:lineRule="auto"/>
        <w:ind w:left="1418" w:hanging="851"/>
        <w:jc w:val="both"/>
        <w:rPr>
          <w:color w:val="C00000"/>
          <w:szCs w:val="28"/>
        </w:rPr>
      </w:pPr>
      <w:bookmarkStart w:id="1" w:name="_Hlk65401634"/>
      <w:r w:rsidRPr="008408D3">
        <w:rPr>
          <w:color w:val="C00000"/>
          <w:szCs w:val="28"/>
        </w:rPr>
        <w:t>Other</w:t>
      </w:r>
      <w:r w:rsidR="002B2598" w:rsidRPr="008408D3">
        <w:rPr>
          <w:color w:val="C00000"/>
          <w:szCs w:val="28"/>
        </w:rPr>
        <w:t xml:space="preserve"> ECC </w:t>
      </w:r>
      <w:r w:rsidR="00082D6F" w:rsidRPr="008408D3">
        <w:rPr>
          <w:color w:val="C00000"/>
          <w:szCs w:val="28"/>
        </w:rPr>
        <w:t>deliverables</w:t>
      </w:r>
      <w:r w:rsidR="002B2598" w:rsidRPr="008408D3">
        <w:rPr>
          <w:color w:val="C00000"/>
          <w:szCs w:val="28"/>
        </w:rPr>
        <w:t xml:space="preserve"> </w:t>
      </w:r>
      <w:r w:rsidRPr="008408D3">
        <w:rPr>
          <w:color w:val="C00000"/>
          <w:szCs w:val="28"/>
        </w:rPr>
        <w:t>for decision</w:t>
      </w:r>
    </w:p>
    <w:bookmarkEnd w:id="1"/>
    <w:p w14:paraId="776EEA4C" w14:textId="6DC500E4" w:rsidR="008A45B4" w:rsidRPr="008408D3" w:rsidRDefault="00C35D6F" w:rsidP="006D1EDD">
      <w:pPr>
        <w:pStyle w:val="Heading2"/>
        <w:tabs>
          <w:tab w:val="clear" w:pos="1277"/>
          <w:tab w:val="clear" w:pos="4821"/>
        </w:tabs>
        <w:rPr>
          <w:iCs/>
          <w:sz w:val="22"/>
          <w:szCs w:val="20"/>
        </w:rPr>
      </w:pPr>
      <w:r w:rsidRPr="008408D3">
        <w:rPr>
          <w:iCs/>
          <w:sz w:val="22"/>
          <w:szCs w:val="20"/>
        </w:rPr>
        <w:t>Cross border co-ordination</w:t>
      </w:r>
    </w:p>
    <w:p w14:paraId="498CDBB2" w14:textId="1C6206B3" w:rsidR="00F32E9D" w:rsidRPr="008408D3" w:rsidRDefault="00F32E9D" w:rsidP="006D1EDD"/>
    <w:p w14:paraId="3812C0DA" w14:textId="67A295CF" w:rsidR="00962207" w:rsidRPr="008408D3" w:rsidRDefault="00962207" w:rsidP="00546A74">
      <w:pPr>
        <w:pStyle w:val="Heading3"/>
        <w:numPr>
          <w:ilvl w:val="2"/>
          <w:numId w:val="14"/>
        </w:numPr>
        <w:ind w:left="1418" w:hanging="851"/>
        <w:rPr>
          <w:rStyle w:val="HeaderZchn"/>
          <w:rFonts w:cs="Times New Roman"/>
          <w:b/>
          <w:i w:val="0"/>
          <w:iCs/>
          <w:szCs w:val="22"/>
          <w:lang w:val="en-GB"/>
        </w:rPr>
      </w:pPr>
      <w:r w:rsidRPr="008408D3">
        <w:rPr>
          <w:rStyle w:val="HeaderZchn"/>
          <w:rFonts w:cs="Times New Roman"/>
          <w:b/>
          <w:bCs w:val="0"/>
          <w:i w:val="0"/>
          <w:iCs/>
          <w:lang w:val="en-GB"/>
        </w:rPr>
        <w:t>Draft ECC Report</w:t>
      </w:r>
      <w:r w:rsidRPr="008408D3">
        <w:rPr>
          <w:rStyle w:val="HeaderZchn"/>
          <w:rFonts w:cs="Times New Roman"/>
          <w:i w:val="0"/>
          <w:iCs/>
          <w:lang w:val="en-GB"/>
        </w:rPr>
        <w:t xml:space="preserve"> on Efficient usage of the spectrum at the border of CEPT countries between MFCN TDD networks in the frequency band </w:t>
      </w:r>
      <w:r w:rsidRPr="008408D3">
        <w:rPr>
          <w:rStyle w:val="HeaderZchn"/>
          <w:rFonts w:cs="Times New Roman"/>
          <w:b/>
          <w:bCs w:val="0"/>
          <w:i w:val="0"/>
          <w:iCs/>
          <w:lang w:val="en-GB"/>
        </w:rPr>
        <w:t>3400-3800 MHz</w:t>
      </w:r>
      <w:r w:rsidRPr="008408D3">
        <w:rPr>
          <w:rStyle w:val="HeaderZchn"/>
          <w:rFonts w:cs="Times New Roman"/>
          <w:i w:val="0"/>
          <w:iCs/>
          <w:lang w:val="en-GB"/>
        </w:rPr>
        <w:t xml:space="preserve"> </w:t>
      </w:r>
      <w:r w:rsidRPr="008408D3">
        <w:rPr>
          <w:rStyle w:val="HeaderZchn"/>
          <w:rFonts w:cs="Times New Roman"/>
          <w:b/>
          <w:bCs w:val="0"/>
          <w:i w:val="0"/>
          <w:iCs/>
          <w:lang w:val="en-GB"/>
        </w:rPr>
        <w:t>for approval for public consultation</w:t>
      </w:r>
      <w:r w:rsidRPr="008408D3">
        <w:rPr>
          <w:rStyle w:val="HeaderZchn"/>
          <w:rFonts w:cs="Times New Roman"/>
          <w:b/>
          <w:i w:val="0"/>
          <w:iCs/>
          <w:szCs w:val="22"/>
          <w:lang w:val="en-GB"/>
        </w:rPr>
        <w:t xml:space="preserve"> </w:t>
      </w:r>
    </w:p>
    <w:p w14:paraId="70CEC998" w14:textId="77777777" w:rsidR="00CB169B" w:rsidRPr="008408D3" w:rsidRDefault="00CB169B" w:rsidP="006D1EDD"/>
    <w:p w14:paraId="652070A1" w14:textId="3EB9967B" w:rsidR="006B7185" w:rsidRPr="008408D3" w:rsidRDefault="00CB169B" w:rsidP="006D1EDD">
      <w:r w:rsidRPr="008408D3">
        <w:t xml:space="preserve">The ECC PT1 Chair introduced ECC(21)043 Annex 4, which contained the draft ECC Report on Efficient usage of the spectrum at the border of CEPT countries between MFCN TDD networks in the frequency band 3400-3800 MHz. He recalled that when TDD networks are deployed on both sides of a border, it is necessary to apply additional measures to be able to protect networks across the border </w:t>
      </w:r>
      <w:r w:rsidRPr="008408D3">
        <w:lastRenderedPageBreak/>
        <w:t>while also providing coverage up to the border. This draft ECC Report investigates the use of Downlink Symbol Blanking and Sub-band blanking to avoid downlink to uplink interference, and the conclusions can be used in the update of ECC Recommendation (15)01.</w:t>
      </w:r>
    </w:p>
    <w:p w14:paraId="7BAC2C4C" w14:textId="77777777" w:rsidR="009A0771" w:rsidRPr="008408D3" w:rsidRDefault="009A0771" w:rsidP="006D1EDD"/>
    <w:p w14:paraId="172C594C" w14:textId="3099C30D" w:rsidR="009A0771" w:rsidRPr="008408D3" w:rsidRDefault="006D5726" w:rsidP="00AC74D0">
      <w:pPr>
        <w:pStyle w:val="Box"/>
      </w:pPr>
      <w:r w:rsidRPr="008408D3">
        <w:t>The ECC approved</w:t>
      </w:r>
      <w:r w:rsidR="00A914F9" w:rsidRPr="008408D3">
        <w:t xml:space="preserve"> </w:t>
      </w:r>
      <w:r w:rsidR="00763B54" w:rsidRPr="008408D3">
        <w:t xml:space="preserve">for </w:t>
      </w:r>
      <w:r w:rsidRPr="008408D3">
        <w:t xml:space="preserve">public consultation </w:t>
      </w:r>
      <w:r w:rsidR="00763B54" w:rsidRPr="008408D3">
        <w:rPr>
          <w:b/>
          <w:bCs/>
        </w:rPr>
        <w:t xml:space="preserve">draft </w:t>
      </w:r>
      <w:r w:rsidR="00AB3AA3" w:rsidRPr="008408D3">
        <w:rPr>
          <w:b/>
          <w:bCs/>
        </w:rPr>
        <w:t xml:space="preserve">ECC Report </w:t>
      </w:r>
      <w:r w:rsidR="005E072E" w:rsidRPr="008408D3">
        <w:rPr>
          <w:b/>
          <w:bCs/>
        </w:rPr>
        <w:t>331</w:t>
      </w:r>
      <w:r w:rsidRPr="008408D3">
        <w:t xml:space="preserve"> </w:t>
      </w:r>
      <w:r w:rsidR="00AB3AA3" w:rsidRPr="008408D3">
        <w:t xml:space="preserve">on </w:t>
      </w:r>
      <w:r w:rsidR="00594C47" w:rsidRPr="008408D3">
        <w:t xml:space="preserve">the </w:t>
      </w:r>
      <w:r w:rsidR="00AB3AA3" w:rsidRPr="008408D3">
        <w:t xml:space="preserve">Efficient usage of the spectrum at the border of CEPT countries between MFCN TDD networks in the frequency band 3400-3800 MHz </w:t>
      </w:r>
      <w:r w:rsidR="009A0771" w:rsidRPr="008408D3">
        <w:t>(</w:t>
      </w:r>
      <w:r w:rsidR="009A0771" w:rsidRPr="008408D3">
        <w:rPr>
          <w:b/>
          <w:bCs/>
        </w:rPr>
        <w:t xml:space="preserve">Annex </w:t>
      </w:r>
      <w:r w:rsidR="00680EDA" w:rsidRPr="008408D3">
        <w:rPr>
          <w:b/>
          <w:bCs/>
        </w:rPr>
        <w:t>11</w:t>
      </w:r>
      <w:r w:rsidR="009A0771" w:rsidRPr="008408D3">
        <w:rPr>
          <w:b/>
          <w:bCs/>
        </w:rPr>
        <w:t xml:space="preserve">/ TEMP </w:t>
      </w:r>
      <w:r w:rsidR="00680EDA" w:rsidRPr="008408D3">
        <w:rPr>
          <w:b/>
          <w:bCs/>
        </w:rPr>
        <w:t>11</w:t>
      </w:r>
      <w:r w:rsidR="009A0771" w:rsidRPr="008408D3">
        <w:t>)</w:t>
      </w:r>
      <w:r w:rsidR="00106750" w:rsidRPr="008408D3">
        <w:t>. ECC agreed that the closing date for the public consultation will be 25</w:t>
      </w:r>
      <w:r w:rsidR="00106750" w:rsidRPr="008408D3">
        <w:rPr>
          <w:vertAlign w:val="superscript"/>
        </w:rPr>
        <w:t>th</w:t>
      </w:r>
      <w:r w:rsidR="00106750" w:rsidRPr="008408D3">
        <w:t xml:space="preserve"> August 2021.</w:t>
      </w:r>
    </w:p>
    <w:p w14:paraId="1B6A6B7D" w14:textId="77777777" w:rsidR="009A0771" w:rsidRPr="008408D3" w:rsidRDefault="009A0771" w:rsidP="006D1EDD"/>
    <w:p w14:paraId="605B8CB3" w14:textId="55407BF5" w:rsidR="006B7185" w:rsidRPr="008408D3" w:rsidRDefault="006B7185" w:rsidP="006D1EDD"/>
    <w:p w14:paraId="5BC31AE2" w14:textId="389C3874" w:rsidR="00594C47" w:rsidRPr="008408D3" w:rsidRDefault="00594C47" w:rsidP="006D1EDD">
      <w:pPr>
        <w:pStyle w:val="Heading2"/>
        <w:tabs>
          <w:tab w:val="clear" w:pos="1277"/>
          <w:tab w:val="clear" w:pos="4821"/>
        </w:tabs>
        <w:rPr>
          <w:b w:val="0"/>
          <w:bCs w:val="0"/>
          <w:iCs/>
          <w:sz w:val="22"/>
          <w:szCs w:val="20"/>
        </w:rPr>
      </w:pPr>
      <w:r w:rsidRPr="008408D3">
        <w:rPr>
          <w:iCs/>
          <w:sz w:val="22"/>
          <w:szCs w:val="20"/>
        </w:rPr>
        <w:t>Draft</w:t>
      </w:r>
      <w:r w:rsidR="00804B47" w:rsidRPr="008408D3">
        <w:rPr>
          <w:iCs/>
          <w:sz w:val="22"/>
          <w:szCs w:val="20"/>
        </w:rPr>
        <w:t xml:space="preserve"> ECC Recommendation on LRTC</w:t>
      </w:r>
      <w:r w:rsidR="00804B47" w:rsidRPr="008408D3">
        <w:rPr>
          <w:b w:val="0"/>
          <w:bCs w:val="0"/>
          <w:iCs/>
          <w:sz w:val="22"/>
          <w:szCs w:val="20"/>
        </w:rPr>
        <w:t xml:space="preserve"> for indoor small cells in </w:t>
      </w:r>
      <w:r w:rsidR="00804B47" w:rsidRPr="008408D3">
        <w:rPr>
          <w:iCs/>
          <w:sz w:val="22"/>
          <w:szCs w:val="20"/>
        </w:rPr>
        <w:t>3400-3800 MHz for approval for public consultation</w:t>
      </w:r>
    </w:p>
    <w:p w14:paraId="03646D41" w14:textId="3EC0140E" w:rsidR="00F20598" w:rsidRPr="008408D3" w:rsidRDefault="00F20598" w:rsidP="006D1EDD"/>
    <w:p w14:paraId="51AF82F0" w14:textId="77777777" w:rsidR="00B43528" w:rsidRPr="008408D3" w:rsidRDefault="00B43528" w:rsidP="00B43528">
      <w:r w:rsidRPr="008408D3">
        <w:t>The ECC PT1 Chair introduced ECC(21)043 Annex 3, which contained the Draft ECC Recommendation on LRTC for indoor small cells in 3400-3800 MHz. He recalled that ECC Decision (11)06 provided LRTC including additional baseline limits below 3400 MHz which were derived assuming only outdoor cells. This new Recommendation provides options for baseline limits below 3400 MHz while maintaining protection for military radiolocation systems.</w:t>
      </w:r>
    </w:p>
    <w:p w14:paraId="553F0BA1" w14:textId="77777777" w:rsidR="00B43528" w:rsidRPr="008408D3" w:rsidRDefault="00B43528" w:rsidP="00B43528">
      <w:r w:rsidRPr="008408D3">
        <w:t>The ETSI representative asked for clarification about the relationship between this and ECC Decision (11)06. The ECC PT1 Chair confirmed that this new Recommendation would sit alongside ECC Decision (11)06 and provide additional options for harmonised technical conditions for indoor small cells in 3400-3800 MHz.</w:t>
      </w:r>
    </w:p>
    <w:p w14:paraId="6EADF32E" w14:textId="77777777" w:rsidR="00B43528" w:rsidRPr="008408D3" w:rsidRDefault="00B43528" w:rsidP="00B43528">
      <w:r w:rsidRPr="008408D3">
        <w:t>It was highlighted that the next ECC meeting will need to consider whether it is needed to follow the implementation status of this Recommendation.</w:t>
      </w:r>
    </w:p>
    <w:p w14:paraId="19725AD3" w14:textId="77777777" w:rsidR="00594C47" w:rsidRPr="008408D3" w:rsidRDefault="00594C47" w:rsidP="006D1EDD"/>
    <w:p w14:paraId="53130806" w14:textId="08C6CD24" w:rsidR="00594C47" w:rsidRPr="008408D3" w:rsidRDefault="00594C47" w:rsidP="00AC74D0">
      <w:pPr>
        <w:pStyle w:val="Box"/>
      </w:pPr>
      <w:r w:rsidRPr="008408D3">
        <w:t xml:space="preserve">The ECC approved </w:t>
      </w:r>
      <w:r w:rsidR="004E4963" w:rsidRPr="008408D3">
        <w:t xml:space="preserve">for </w:t>
      </w:r>
      <w:r w:rsidRPr="008408D3">
        <w:t xml:space="preserve">public consultation </w:t>
      </w:r>
      <w:r w:rsidR="004E4963" w:rsidRPr="008408D3">
        <w:rPr>
          <w:b/>
          <w:bCs/>
        </w:rPr>
        <w:t xml:space="preserve">draft </w:t>
      </w:r>
      <w:r w:rsidRPr="008408D3">
        <w:rPr>
          <w:b/>
          <w:bCs/>
        </w:rPr>
        <w:t>ECC</w:t>
      </w:r>
      <w:r w:rsidR="003A6821" w:rsidRPr="008408D3">
        <w:rPr>
          <w:b/>
          <w:bCs/>
        </w:rPr>
        <w:t xml:space="preserve"> Recommendation </w:t>
      </w:r>
      <w:r w:rsidR="00A301C4" w:rsidRPr="008408D3">
        <w:rPr>
          <w:b/>
          <w:bCs/>
        </w:rPr>
        <w:t>(21)02</w:t>
      </w:r>
      <w:r w:rsidR="003A6821" w:rsidRPr="008408D3">
        <w:t xml:space="preserve"> on LRTC for indoor small cells in 3400-3800 MHz </w:t>
      </w:r>
      <w:r w:rsidRPr="008408D3">
        <w:t>(</w:t>
      </w:r>
      <w:r w:rsidRPr="008408D3">
        <w:rPr>
          <w:b/>
          <w:bCs/>
        </w:rPr>
        <w:t xml:space="preserve">Annex </w:t>
      </w:r>
      <w:r w:rsidR="003035FF" w:rsidRPr="008408D3">
        <w:rPr>
          <w:b/>
          <w:bCs/>
        </w:rPr>
        <w:t>10</w:t>
      </w:r>
      <w:r w:rsidRPr="008408D3">
        <w:rPr>
          <w:b/>
          <w:bCs/>
        </w:rPr>
        <w:t xml:space="preserve">/ TEMP </w:t>
      </w:r>
      <w:r w:rsidR="003035FF" w:rsidRPr="008408D3">
        <w:rPr>
          <w:b/>
          <w:bCs/>
        </w:rPr>
        <w:t>10</w:t>
      </w:r>
      <w:r w:rsidRPr="008408D3">
        <w:t>)</w:t>
      </w:r>
      <w:r w:rsidR="001B6C2E" w:rsidRPr="008408D3">
        <w:t>. ECC agreed that the closing date for the public consultation will be 31st August 2021.</w:t>
      </w:r>
    </w:p>
    <w:p w14:paraId="1C27B0F0" w14:textId="77777777" w:rsidR="00594C47" w:rsidRPr="008408D3" w:rsidRDefault="00594C47" w:rsidP="006D1EDD"/>
    <w:p w14:paraId="11369D7A" w14:textId="7743F967" w:rsidR="006B7185" w:rsidRPr="008408D3" w:rsidRDefault="006B7185" w:rsidP="006D1EDD"/>
    <w:p w14:paraId="0522B1B6" w14:textId="77777777" w:rsidR="000C781C" w:rsidRPr="008408D3" w:rsidRDefault="000C781C" w:rsidP="00C91B0E">
      <w:pPr>
        <w:pStyle w:val="Heading1"/>
        <w:tabs>
          <w:tab w:val="clear" w:pos="1419"/>
        </w:tabs>
        <w:spacing w:before="120" w:after="240" w:line="276" w:lineRule="auto"/>
        <w:ind w:left="1418" w:hanging="851"/>
        <w:jc w:val="both"/>
        <w:rPr>
          <w:color w:val="C00000"/>
          <w:szCs w:val="28"/>
        </w:rPr>
      </w:pPr>
      <w:r w:rsidRPr="008408D3">
        <w:rPr>
          <w:color w:val="C00000"/>
          <w:szCs w:val="28"/>
        </w:rPr>
        <w:t>ECC deliverables in progress, newly proposed or under review and other issues from the subordinate bodies</w:t>
      </w:r>
    </w:p>
    <w:p w14:paraId="5BE0031A" w14:textId="76272560" w:rsidR="00AC3396" w:rsidRPr="008408D3" w:rsidRDefault="00C33BDC" w:rsidP="006D1EDD">
      <w:pPr>
        <w:pStyle w:val="Heading2"/>
        <w:tabs>
          <w:tab w:val="clear" w:pos="1277"/>
          <w:tab w:val="clear" w:pos="4821"/>
        </w:tabs>
        <w:autoSpaceDE w:val="0"/>
        <w:autoSpaceDN w:val="0"/>
        <w:spacing w:before="60" w:line="276" w:lineRule="auto"/>
        <w:jc w:val="both"/>
        <w:rPr>
          <w:b w:val="0"/>
          <w:bCs w:val="0"/>
          <w:iCs/>
          <w:sz w:val="22"/>
          <w:szCs w:val="20"/>
        </w:rPr>
      </w:pPr>
      <w:r w:rsidRPr="008408D3">
        <w:rPr>
          <w:iCs/>
          <w:sz w:val="22"/>
          <w:szCs w:val="20"/>
        </w:rPr>
        <w:t>Update on d</w:t>
      </w:r>
      <w:r w:rsidR="001E2BF3" w:rsidRPr="008408D3">
        <w:rPr>
          <w:iCs/>
          <w:sz w:val="22"/>
          <w:szCs w:val="20"/>
        </w:rPr>
        <w:t>raft new ECC Decision</w:t>
      </w:r>
      <w:r w:rsidR="001E2BF3" w:rsidRPr="008408D3">
        <w:rPr>
          <w:b w:val="0"/>
          <w:bCs w:val="0"/>
          <w:iCs/>
          <w:sz w:val="22"/>
          <w:szCs w:val="20"/>
        </w:rPr>
        <w:t xml:space="preserve"> “Harmonised technical conditions for Mobile/Fixed Communications Networks (MFCN) in the band </w:t>
      </w:r>
      <w:r w:rsidR="001E2BF3" w:rsidRPr="008408D3">
        <w:rPr>
          <w:iCs/>
          <w:sz w:val="22"/>
          <w:szCs w:val="20"/>
        </w:rPr>
        <w:t xml:space="preserve">40.5 </w:t>
      </w:r>
      <w:r w:rsidR="00193C2C" w:rsidRPr="008408D3">
        <w:rPr>
          <w:iCs/>
          <w:sz w:val="22"/>
          <w:szCs w:val="20"/>
        </w:rPr>
        <w:t xml:space="preserve">- </w:t>
      </w:r>
      <w:r w:rsidR="001E2BF3" w:rsidRPr="008408D3">
        <w:rPr>
          <w:iCs/>
          <w:sz w:val="22"/>
          <w:szCs w:val="20"/>
        </w:rPr>
        <w:t>43.5 GHz</w:t>
      </w:r>
      <w:r w:rsidR="001E2BF3" w:rsidRPr="008408D3">
        <w:rPr>
          <w:b w:val="0"/>
          <w:bCs w:val="0"/>
          <w:iCs/>
          <w:sz w:val="22"/>
          <w:szCs w:val="20"/>
        </w:rPr>
        <w:t>”</w:t>
      </w:r>
    </w:p>
    <w:p w14:paraId="1F764619" w14:textId="3DE8BAD3" w:rsidR="0008211F" w:rsidRPr="008408D3" w:rsidRDefault="0008211F" w:rsidP="006D1EDD"/>
    <w:p w14:paraId="23FC2D71" w14:textId="77777777" w:rsidR="00BC21EF" w:rsidRPr="008408D3" w:rsidRDefault="00BC21EF" w:rsidP="00BC21EF">
      <w:r w:rsidRPr="008408D3">
        <w:t xml:space="preserve">The development of the draft new ECC Decision for MFCN on 40.5-43.5 GHz is dependent on the technical work on coexistence at the 40.5 GHz boundary between MFCN in 40.5-43.5 GHz and uncoordinated satellite earth stations in 39.5-40.5 GHz outlined in section </w:t>
      </w:r>
      <w:r w:rsidRPr="00B647D0">
        <w:fldChar w:fldCharType="begin"/>
      </w:r>
      <w:r w:rsidRPr="008408D3">
        <w:instrText xml:space="preserve"> REF _Ref76050165 \r \h </w:instrText>
      </w:r>
      <w:r w:rsidRPr="00B647D0">
        <w:fldChar w:fldCharType="separate"/>
      </w:r>
      <w:r w:rsidRPr="00B647D0">
        <w:t>7.3</w:t>
      </w:r>
      <w:r w:rsidRPr="00B647D0">
        <w:fldChar w:fldCharType="end"/>
      </w:r>
      <w:r w:rsidRPr="009E0B77">
        <w:t>. Therefore, the draft Decision is expected to be</w:t>
      </w:r>
      <w:r w:rsidRPr="008408D3">
        <w:t xml:space="preserve"> provided in the same time frame as the CEPT Report. </w:t>
      </w:r>
    </w:p>
    <w:p w14:paraId="0F4655E4" w14:textId="77777777" w:rsidR="00BF3AE3" w:rsidRPr="008408D3" w:rsidRDefault="00BF3AE3" w:rsidP="006D1EDD"/>
    <w:p w14:paraId="229AE837" w14:textId="44EE7A8F" w:rsidR="0008211F" w:rsidRPr="008408D3" w:rsidRDefault="00201A09" w:rsidP="00201A09">
      <w:pPr>
        <w:pStyle w:val="Box"/>
      </w:pPr>
      <w:r w:rsidRPr="008408D3">
        <w:t>The ECC noted the update from ECC PT1.</w:t>
      </w:r>
    </w:p>
    <w:p w14:paraId="7678DC55" w14:textId="15A9A88F" w:rsidR="00273B90" w:rsidRPr="008408D3" w:rsidRDefault="00273B90" w:rsidP="006D1EDD"/>
    <w:p w14:paraId="6157DF0D" w14:textId="77777777" w:rsidR="00E9207C" w:rsidRPr="008408D3" w:rsidRDefault="00E9207C" w:rsidP="006D1EDD"/>
    <w:p w14:paraId="5F63BA41" w14:textId="506343F1" w:rsidR="00273B90" w:rsidRPr="008408D3" w:rsidRDefault="00C33BDC" w:rsidP="00BF2283">
      <w:pPr>
        <w:pStyle w:val="Heading2"/>
        <w:tabs>
          <w:tab w:val="clear" w:pos="1277"/>
        </w:tabs>
        <w:autoSpaceDE w:val="0"/>
        <w:autoSpaceDN w:val="0"/>
        <w:spacing w:before="60" w:line="276" w:lineRule="auto"/>
        <w:jc w:val="both"/>
        <w:rPr>
          <w:b w:val="0"/>
          <w:bCs w:val="0"/>
          <w:iCs/>
          <w:sz w:val="22"/>
          <w:szCs w:val="20"/>
        </w:rPr>
      </w:pPr>
      <w:r w:rsidRPr="008408D3">
        <w:rPr>
          <w:iCs/>
          <w:sz w:val="22"/>
          <w:szCs w:val="20"/>
        </w:rPr>
        <w:t xml:space="preserve">Update on </w:t>
      </w:r>
      <w:r w:rsidR="00387B31" w:rsidRPr="008408D3">
        <w:rPr>
          <w:iCs/>
          <w:sz w:val="22"/>
          <w:szCs w:val="20"/>
        </w:rPr>
        <w:t>Revision of Dec (06)13 (900/1800 MHz)</w:t>
      </w:r>
      <w:r w:rsidR="00387B31" w:rsidRPr="008408D3">
        <w:rPr>
          <w:b w:val="0"/>
          <w:bCs w:val="0"/>
          <w:iCs/>
          <w:sz w:val="22"/>
          <w:szCs w:val="20"/>
        </w:rPr>
        <w:t xml:space="preserve"> on MFCN harmonised technical conditions for 5G</w:t>
      </w:r>
    </w:p>
    <w:p w14:paraId="0FED2842" w14:textId="41303B54" w:rsidR="00DD78A6" w:rsidRPr="008408D3" w:rsidRDefault="00DD78A6" w:rsidP="00273B90"/>
    <w:p w14:paraId="0774E778" w14:textId="41303B54" w:rsidR="00DD78A6" w:rsidRPr="008408D3" w:rsidRDefault="00DD78A6" w:rsidP="00DD78A6">
      <w:r w:rsidRPr="008408D3">
        <w:t>The ECC PT1 Chair reported that the group had focused its work on 900/1800 MHz on completion of CEPT Report 80. In consequence, there had only been a limited review of the changes needed in ECC Decision (06)13. ECC PT1 expects to complete this review at its next meeting and bring a revision to the November ECC meeting. It was therefore requesting an extension to the target date to March 2022.</w:t>
      </w:r>
    </w:p>
    <w:p w14:paraId="07FEB9A2" w14:textId="41303B54" w:rsidR="00DD78A6" w:rsidRPr="008408D3" w:rsidRDefault="00DD78A6" w:rsidP="00DD78A6"/>
    <w:p w14:paraId="522438D8" w14:textId="41303B54" w:rsidR="00DD78A6" w:rsidRPr="008408D3" w:rsidRDefault="00DD78A6" w:rsidP="00DD78A6">
      <w:pPr>
        <w:pStyle w:val="Box"/>
      </w:pPr>
      <w:r w:rsidRPr="008408D3">
        <w:t xml:space="preserve">The ECC noted the update from ECC PT1 and agreed the extension of the target date of work item PT1_14 to March 2022. </w:t>
      </w:r>
    </w:p>
    <w:p w14:paraId="52A58AC3" w14:textId="41303B54" w:rsidR="00DD78A6" w:rsidRPr="008408D3" w:rsidRDefault="00DD78A6" w:rsidP="00DD78A6"/>
    <w:p w14:paraId="4108BE2F" w14:textId="41303B54" w:rsidR="00DD78A6" w:rsidRPr="008408D3" w:rsidRDefault="00DD78A6" w:rsidP="00273B90"/>
    <w:p w14:paraId="61CC293E" w14:textId="2410369C" w:rsidR="00CE056D" w:rsidRPr="008408D3" w:rsidRDefault="006E766C" w:rsidP="006D1EDD">
      <w:pPr>
        <w:pStyle w:val="Heading2"/>
        <w:tabs>
          <w:tab w:val="clear" w:pos="1277"/>
          <w:tab w:val="clear" w:pos="4821"/>
        </w:tabs>
        <w:autoSpaceDE w:val="0"/>
        <w:autoSpaceDN w:val="0"/>
        <w:spacing w:before="60" w:line="276" w:lineRule="auto"/>
        <w:jc w:val="both"/>
        <w:rPr>
          <w:szCs w:val="22"/>
        </w:rPr>
      </w:pPr>
      <w:r w:rsidRPr="008408D3">
        <w:rPr>
          <w:sz w:val="22"/>
          <w:szCs w:val="22"/>
        </w:rPr>
        <w:t>Cross border co-ordination</w:t>
      </w:r>
    </w:p>
    <w:p w14:paraId="62B5E2CB" w14:textId="0876E60A" w:rsidR="0008211F" w:rsidRPr="008408D3" w:rsidRDefault="0008211F" w:rsidP="006D1EDD">
      <w:pPr>
        <w:rPr>
          <w:rFonts w:cs="Arial"/>
          <w:bCs/>
          <w:szCs w:val="22"/>
        </w:rPr>
      </w:pPr>
    </w:p>
    <w:p w14:paraId="5463CFCB" w14:textId="40135DBF" w:rsidR="007F6543" w:rsidRPr="008408D3" w:rsidRDefault="00BF0622" w:rsidP="00BF0622">
      <w:pPr>
        <w:pStyle w:val="Heading3"/>
        <w:numPr>
          <w:ilvl w:val="0"/>
          <w:numId w:val="0"/>
        </w:numPr>
        <w:ind w:left="1418" w:hanging="850"/>
        <w:rPr>
          <w:rStyle w:val="HeaderZchn"/>
          <w:rFonts w:cs="Times New Roman"/>
          <w:i w:val="0"/>
          <w:iCs/>
          <w:lang w:val="en-GB"/>
        </w:rPr>
      </w:pPr>
      <w:bookmarkStart w:id="2" w:name="_Hlk65402272"/>
      <w:r w:rsidRPr="008408D3">
        <w:rPr>
          <w:rStyle w:val="HeaderZchn"/>
          <w:rFonts w:cs="Times New Roman"/>
          <w:b/>
          <w:bCs w:val="0"/>
          <w:i w:val="0"/>
          <w:iCs/>
          <w:color w:val="C00000"/>
          <w:lang w:val="en-GB"/>
        </w:rPr>
        <w:t xml:space="preserve">10.3.1 </w:t>
      </w:r>
      <w:r w:rsidRPr="008408D3">
        <w:rPr>
          <w:rStyle w:val="HeaderZchn"/>
          <w:rFonts w:cs="Times New Roman"/>
          <w:b/>
          <w:bCs w:val="0"/>
          <w:i w:val="0"/>
          <w:iCs/>
          <w:color w:val="C00000"/>
          <w:lang w:val="en-GB"/>
        </w:rPr>
        <w:tab/>
      </w:r>
      <w:r w:rsidR="006F3590" w:rsidRPr="008408D3">
        <w:rPr>
          <w:rStyle w:val="HeaderZchn"/>
          <w:rFonts w:cs="Times New Roman"/>
          <w:b/>
          <w:bCs w:val="0"/>
          <w:i w:val="0"/>
          <w:iCs/>
          <w:color w:val="auto"/>
          <w:lang w:val="en-GB"/>
        </w:rPr>
        <w:t xml:space="preserve">Update on </w:t>
      </w:r>
      <w:r w:rsidR="00640088" w:rsidRPr="008408D3">
        <w:rPr>
          <w:rStyle w:val="HeaderZchn"/>
          <w:rFonts w:cs="Times New Roman"/>
          <w:b/>
          <w:bCs w:val="0"/>
          <w:i w:val="0"/>
          <w:iCs/>
          <w:color w:val="auto"/>
          <w:lang w:val="en-GB"/>
        </w:rPr>
        <w:t xml:space="preserve">ECC </w:t>
      </w:r>
      <w:r w:rsidR="00640088" w:rsidRPr="008408D3">
        <w:rPr>
          <w:rStyle w:val="HeaderZchn"/>
          <w:rFonts w:cs="Times New Roman"/>
          <w:b/>
          <w:bCs w:val="0"/>
          <w:i w:val="0"/>
          <w:iCs/>
          <w:lang w:val="en-GB"/>
        </w:rPr>
        <w:t>Recommendation</w:t>
      </w:r>
      <w:r w:rsidR="00640088" w:rsidRPr="008408D3">
        <w:rPr>
          <w:rStyle w:val="HeaderZchn"/>
          <w:rFonts w:cs="Times New Roman"/>
          <w:i w:val="0"/>
          <w:iCs/>
          <w:lang w:val="en-GB"/>
        </w:rPr>
        <w:t xml:space="preserve"> on Frequency planning and frequency coordination for Land Mobile systems operating at </w:t>
      </w:r>
      <w:r w:rsidR="00640088" w:rsidRPr="008408D3">
        <w:rPr>
          <w:rStyle w:val="HeaderZchn"/>
          <w:rFonts w:cs="Times New Roman"/>
          <w:b/>
          <w:bCs w:val="0"/>
          <w:i w:val="0"/>
          <w:iCs/>
          <w:lang w:val="en-GB"/>
        </w:rPr>
        <w:t>26 GHz</w:t>
      </w:r>
    </w:p>
    <w:p w14:paraId="4B85EA6E" w14:textId="69E41017" w:rsidR="007F6543" w:rsidRPr="008408D3" w:rsidRDefault="007F6543" w:rsidP="006D1EDD">
      <w:pPr>
        <w:rPr>
          <w:rFonts w:cs="Arial"/>
        </w:rPr>
      </w:pPr>
    </w:p>
    <w:p w14:paraId="690B96A7" w14:textId="69E41017" w:rsidR="00735A48" w:rsidRPr="008408D3" w:rsidRDefault="00735A48" w:rsidP="00735A48">
      <w:pPr>
        <w:rPr>
          <w:rFonts w:cs="Arial"/>
        </w:rPr>
      </w:pPr>
      <w:r w:rsidRPr="008408D3">
        <w:rPr>
          <w:rFonts w:cs="Arial"/>
        </w:rPr>
        <w:t>The ECC PT1 Chair informed the meeting that there had been no contributions on cross-border coordination for 26 GHz, due to the focus on the work on 3400-3800 MHz. However, there was no request for extension at this stage.</w:t>
      </w:r>
    </w:p>
    <w:p w14:paraId="5333A2B6" w14:textId="69E41017" w:rsidR="000F05ED" w:rsidRPr="008408D3" w:rsidRDefault="000F05ED" w:rsidP="006D1EDD">
      <w:pPr>
        <w:rPr>
          <w:rFonts w:cs="Arial"/>
        </w:rPr>
      </w:pPr>
    </w:p>
    <w:p w14:paraId="1A7C1D3F" w14:textId="3B92C9F3" w:rsidR="00471DE8" w:rsidRPr="008408D3" w:rsidRDefault="00735614" w:rsidP="00AC74D0">
      <w:pPr>
        <w:pStyle w:val="Box"/>
      </w:pPr>
      <w:r w:rsidRPr="008408D3">
        <w:t>The ECC noted the update from ECC PT1</w:t>
      </w:r>
      <w:r w:rsidR="000F05ED" w:rsidRPr="008408D3">
        <w:t>.</w:t>
      </w:r>
    </w:p>
    <w:bookmarkEnd w:id="2"/>
    <w:p w14:paraId="1C3E3B78" w14:textId="2F062957" w:rsidR="00471DE8" w:rsidRPr="008408D3" w:rsidRDefault="00471DE8" w:rsidP="006D1EDD"/>
    <w:p w14:paraId="1A6CCC1E" w14:textId="77777777" w:rsidR="001A6A9C" w:rsidRPr="008408D3" w:rsidRDefault="001A6A9C" w:rsidP="006D1EDD"/>
    <w:p w14:paraId="2E28740B" w14:textId="3EFCA276" w:rsidR="00446D90" w:rsidRPr="008408D3" w:rsidRDefault="00B715A2" w:rsidP="006D1EDD">
      <w:pPr>
        <w:pStyle w:val="Heading2"/>
        <w:tabs>
          <w:tab w:val="clear" w:pos="1277"/>
          <w:tab w:val="clear" w:pos="4821"/>
        </w:tabs>
        <w:rPr>
          <w:sz w:val="22"/>
          <w:szCs w:val="22"/>
        </w:rPr>
      </w:pPr>
      <w:r w:rsidRPr="008408D3">
        <w:rPr>
          <w:sz w:val="22"/>
          <w:szCs w:val="22"/>
        </w:rPr>
        <w:t xml:space="preserve">Update on </w:t>
      </w:r>
      <w:r w:rsidR="00B85A55" w:rsidRPr="008408D3">
        <w:rPr>
          <w:sz w:val="22"/>
          <w:szCs w:val="22"/>
        </w:rPr>
        <w:t>Radio altimeters 4200-4400 MHz</w:t>
      </w:r>
      <w:r w:rsidR="00B85A55" w:rsidRPr="008408D3">
        <w:rPr>
          <w:b w:val="0"/>
          <w:bCs w:val="0"/>
          <w:sz w:val="22"/>
          <w:szCs w:val="22"/>
        </w:rPr>
        <w:t xml:space="preserve"> coexistence with </w:t>
      </w:r>
      <w:r w:rsidR="00B85A55" w:rsidRPr="008408D3">
        <w:rPr>
          <w:sz w:val="22"/>
          <w:szCs w:val="22"/>
        </w:rPr>
        <w:t>MFCN in 3400-3800 MHz</w:t>
      </w:r>
    </w:p>
    <w:p w14:paraId="47D6564E" w14:textId="238198C5" w:rsidR="00471DE8" w:rsidRPr="008408D3" w:rsidRDefault="00471DE8" w:rsidP="006D1EDD"/>
    <w:p w14:paraId="664E934F" w14:textId="061A4E63" w:rsidR="0099762A" w:rsidRPr="008408D3" w:rsidRDefault="0099762A" w:rsidP="0099762A">
      <w:r w:rsidRPr="008408D3">
        <w:t>The ECC PT1 Chair</w:t>
      </w:r>
      <w:r w:rsidR="00856F35" w:rsidRPr="008408D3">
        <w:t>man</w:t>
      </w:r>
      <w:r w:rsidRPr="008408D3">
        <w:t xml:space="preserve"> reported that an initial working document had been created based on input contributions, including information on mobile characteristics. However, no technical characteristics on radio altimeters had been provided. Therefore, at this stage, no studies have been possible. The ECC PT1 Chair stressed that technical information from the aviation industry is urgently needed </w:t>
      </w:r>
      <w:proofErr w:type="gramStart"/>
      <w:r w:rsidRPr="008408D3">
        <w:t>in order to</w:t>
      </w:r>
      <w:proofErr w:type="gramEnd"/>
      <w:r w:rsidRPr="008408D3">
        <w:t xml:space="preserve"> progress this work (see the list of required technical characteristics in section 4 of ECC(21)013).</w:t>
      </w:r>
    </w:p>
    <w:p w14:paraId="6F763848" w14:textId="77777777" w:rsidR="0099762A" w:rsidRPr="008408D3" w:rsidRDefault="0099762A" w:rsidP="0099762A">
      <w:r w:rsidRPr="008408D3">
        <w:t>Norway indicated it would provide an input to the next ECC PT1 meeting on some testing it has carried out on this issue.</w:t>
      </w:r>
    </w:p>
    <w:p w14:paraId="063D77D6" w14:textId="77777777" w:rsidR="00AC74D0" w:rsidRPr="008408D3" w:rsidRDefault="00AC74D0" w:rsidP="006D1EDD"/>
    <w:p w14:paraId="7EF955BE" w14:textId="5B7B808E" w:rsidR="000F05ED" w:rsidRPr="008408D3" w:rsidRDefault="000F05ED" w:rsidP="00AC74D0">
      <w:pPr>
        <w:pStyle w:val="Box"/>
      </w:pPr>
      <w:r w:rsidRPr="008408D3">
        <w:t>The</w:t>
      </w:r>
      <w:r w:rsidR="008A2D1E" w:rsidRPr="008408D3">
        <w:t xml:space="preserve"> ECC noted the update from ECC PT1</w:t>
      </w:r>
      <w:r w:rsidR="009045F0" w:rsidRPr="008408D3">
        <w:t>.</w:t>
      </w:r>
    </w:p>
    <w:p w14:paraId="65C2BDB5" w14:textId="498521B5" w:rsidR="00471DE8" w:rsidRPr="008408D3" w:rsidRDefault="00471DE8" w:rsidP="006D1EDD"/>
    <w:p w14:paraId="136AF865" w14:textId="09C7F3CA" w:rsidR="00136B18" w:rsidRPr="008408D3" w:rsidRDefault="00136B18" w:rsidP="006D1EDD"/>
    <w:p w14:paraId="2889D329" w14:textId="027927F4" w:rsidR="00136B18" w:rsidRPr="008408D3" w:rsidRDefault="0059339E" w:rsidP="00136B18">
      <w:pPr>
        <w:pStyle w:val="Heading2"/>
        <w:tabs>
          <w:tab w:val="clear" w:pos="1277"/>
          <w:tab w:val="clear" w:pos="4821"/>
        </w:tabs>
        <w:rPr>
          <w:sz w:val="22"/>
          <w:szCs w:val="22"/>
        </w:rPr>
      </w:pPr>
      <w:r w:rsidRPr="008408D3">
        <w:rPr>
          <w:b w:val="0"/>
          <w:bCs w:val="0"/>
          <w:sz w:val="22"/>
          <w:szCs w:val="22"/>
        </w:rPr>
        <w:lastRenderedPageBreak/>
        <w:t xml:space="preserve">Update </w:t>
      </w:r>
      <w:r w:rsidR="00B144E3" w:rsidRPr="008408D3">
        <w:rPr>
          <w:b w:val="0"/>
          <w:bCs w:val="0"/>
          <w:sz w:val="22"/>
          <w:szCs w:val="22"/>
        </w:rPr>
        <w:t xml:space="preserve">of </w:t>
      </w:r>
      <w:r w:rsidRPr="008408D3">
        <w:rPr>
          <w:b w:val="0"/>
          <w:bCs w:val="0"/>
          <w:sz w:val="22"/>
          <w:szCs w:val="22"/>
        </w:rPr>
        <w:t xml:space="preserve">technical conditions in </w:t>
      </w:r>
      <w:r w:rsidRPr="008408D3">
        <w:rPr>
          <w:sz w:val="22"/>
          <w:szCs w:val="22"/>
        </w:rPr>
        <w:t>ECC Decision (06)07</w:t>
      </w:r>
      <w:r w:rsidRPr="008408D3">
        <w:rPr>
          <w:b w:val="0"/>
          <w:bCs w:val="0"/>
          <w:sz w:val="22"/>
          <w:szCs w:val="22"/>
        </w:rPr>
        <w:t xml:space="preserve"> on the harmonised use of airborne GSM and LTE systems in 1710-1785 MHz and 1805-1880 MHz, and airborne UMTS systems in 1920-1980 MHz and 2110-2170 MH</w:t>
      </w:r>
      <w:r w:rsidR="00213A4B" w:rsidRPr="008408D3">
        <w:rPr>
          <w:b w:val="0"/>
          <w:bCs w:val="0"/>
          <w:sz w:val="22"/>
          <w:szCs w:val="22"/>
        </w:rPr>
        <w:t>z</w:t>
      </w:r>
      <w:r w:rsidRPr="008408D3">
        <w:rPr>
          <w:b w:val="0"/>
          <w:bCs w:val="0"/>
          <w:sz w:val="22"/>
          <w:szCs w:val="22"/>
        </w:rPr>
        <w:t xml:space="preserve"> based on the CEPT Report </w:t>
      </w:r>
      <w:r w:rsidRPr="008408D3">
        <w:rPr>
          <w:sz w:val="22"/>
          <w:szCs w:val="22"/>
        </w:rPr>
        <w:t>(Update)</w:t>
      </w:r>
    </w:p>
    <w:p w14:paraId="08FF59C4" w14:textId="77777777" w:rsidR="00C55DDF" w:rsidRPr="008408D3" w:rsidRDefault="00C55DDF" w:rsidP="00C55DDF"/>
    <w:p w14:paraId="4723656E" w14:textId="77777777" w:rsidR="00C55DDF" w:rsidRPr="008408D3" w:rsidRDefault="00C55DDF" w:rsidP="00C55DDF">
      <w:r w:rsidRPr="008408D3">
        <w:t xml:space="preserve">The ECC PT1 Chair informed the meeting that the revision of ECC Decision (06)07 was not ready at this stage. The technical analysis had been done (see draft CEPT Report 81, adopted for public consultation at this meeting) but there had been no time to consider the revision of the ECC Decision. </w:t>
      </w:r>
      <w:proofErr w:type="gramStart"/>
      <w:r w:rsidRPr="008408D3">
        <w:t>As a consequence</w:t>
      </w:r>
      <w:proofErr w:type="gramEnd"/>
      <w:r w:rsidRPr="008408D3">
        <w:t xml:space="preserve">, ECC PT1 was requesting an extension of the target date for work item PT1_27 to July 2022. </w:t>
      </w:r>
    </w:p>
    <w:p w14:paraId="33F713C3" w14:textId="77777777" w:rsidR="00C55DDF" w:rsidRPr="008408D3" w:rsidRDefault="00C55DDF" w:rsidP="00C55DDF"/>
    <w:p w14:paraId="28BE01C6" w14:textId="1ECA189B" w:rsidR="00C55DDF" w:rsidRPr="008408D3" w:rsidRDefault="00C55DDF" w:rsidP="00C55DDF">
      <w:pPr>
        <w:pStyle w:val="Box"/>
      </w:pPr>
      <w:r w:rsidRPr="008408D3">
        <w:t>The ECC noted the update and agreed to extend the target date of work item PT1_27 to July 2022</w:t>
      </w:r>
      <w:r w:rsidR="006A416C" w:rsidRPr="008408D3">
        <w:t>.</w:t>
      </w:r>
      <w:r w:rsidRPr="008408D3">
        <w:t xml:space="preserve">        </w:t>
      </w:r>
    </w:p>
    <w:p w14:paraId="11FD0870" w14:textId="69E41017" w:rsidR="00735A48" w:rsidRPr="008408D3" w:rsidRDefault="00735A48" w:rsidP="00136B18"/>
    <w:p w14:paraId="4FAC3C8F" w14:textId="1D9C2BFE" w:rsidR="00136B18" w:rsidRPr="008408D3" w:rsidRDefault="00136B18" w:rsidP="006D1EDD"/>
    <w:p w14:paraId="62A339D2" w14:textId="2AEE148B" w:rsidR="00121242" w:rsidRPr="00B647D0" w:rsidRDefault="00121242" w:rsidP="006D1EDD">
      <w:pPr>
        <w:pStyle w:val="Heading2"/>
        <w:tabs>
          <w:tab w:val="clear" w:pos="1277"/>
          <w:tab w:val="clear" w:pos="4821"/>
        </w:tabs>
        <w:autoSpaceDE w:val="0"/>
        <w:autoSpaceDN w:val="0"/>
        <w:spacing w:before="60" w:line="276" w:lineRule="auto"/>
        <w:jc w:val="both"/>
        <w:rPr>
          <w:b w:val="0"/>
          <w:bCs w:val="0"/>
          <w:sz w:val="22"/>
          <w:szCs w:val="22"/>
        </w:rPr>
      </w:pPr>
      <w:r w:rsidRPr="00B647D0">
        <w:rPr>
          <w:rStyle w:val="HeaderZchn"/>
          <w:b/>
          <w:bCs w:val="0"/>
          <w:lang w:val="en-GB"/>
        </w:rPr>
        <w:t>MFCN for UAS</w:t>
      </w:r>
      <w:r w:rsidRPr="009E0B77">
        <w:rPr>
          <w:b w:val="0"/>
          <w:bCs w:val="0"/>
          <w:sz w:val="22"/>
          <w:szCs w:val="22"/>
        </w:rPr>
        <w:t xml:space="preserve"> </w:t>
      </w:r>
    </w:p>
    <w:p w14:paraId="0A96D784" w14:textId="23F3C19A" w:rsidR="00121242" w:rsidRPr="008408D3" w:rsidRDefault="00121242" w:rsidP="00121242"/>
    <w:p w14:paraId="6762772E" w14:textId="6942A93F" w:rsidR="00BD63CA" w:rsidRPr="008408D3" w:rsidRDefault="00BD63CA" w:rsidP="00002C79">
      <w:pPr>
        <w:pStyle w:val="Heading3"/>
        <w:numPr>
          <w:ilvl w:val="0"/>
          <w:numId w:val="0"/>
        </w:numPr>
        <w:ind w:left="1418" w:hanging="851"/>
        <w:rPr>
          <w:rStyle w:val="HeaderZchn"/>
          <w:rFonts w:cs="Times New Roman"/>
          <w:bCs w:val="0"/>
          <w:i w:val="0"/>
          <w:iCs/>
          <w:color w:val="auto"/>
          <w:lang w:val="en-GB"/>
        </w:rPr>
      </w:pPr>
      <w:r w:rsidRPr="008408D3">
        <w:rPr>
          <w:rStyle w:val="HeaderZchn"/>
          <w:rFonts w:cs="Times New Roman"/>
          <w:b/>
          <w:i w:val="0"/>
          <w:iCs/>
          <w:color w:val="C00000"/>
          <w:lang w:val="en-GB"/>
        </w:rPr>
        <w:t>10.</w:t>
      </w:r>
      <w:r w:rsidR="00981657" w:rsidRPr="008408D3">
        <w:rPr>
          <w:rStyle w:val="HeaderZchn"/>
          <w:rFonts w:cs="Times New Roman"/>
          <w:b/>
          <w:i w:val="0"/>
          <w:iCs/>
          <w:color w:val="C00000"/>
          <w:lang w:val="en-GB"/>
        </w:rPr>
        <w:t>6.1</w:t>
      </w:r>
      <w:r w:rsidR="00981657" w:rsidRPr="008408D3">
        <w:rPr>
          <w:rStyle w:val="HeaderZchn"/>
          <w:rFonts w:cs="Times New Roman"/>
          <w:bCs w:val="0"/>
          <w:i w:val="0"/>
          <w:iCs/>
          <w:color w:val="C00000"/>
          <w:lang w:val="en-GB"/>
        </w:rPr>
        <w:t xml:space="preserve"> </w:t>
      </w:r>
      <w:r w:rsidR="00981657" w:rsidRPr="008408D3">
        <w:rPr>
          <w:rStyle w:val="HeaderZchn"/>
          <w:rFonts w:cs="Times New Roman"/>
          <w:bCs w:val="0"/>
          <w:i w:val="0"/>
          <w:iCs/>
          <w:color w:val="auto"/>
          <w:lang w:val="en-GB"/>
        </w:rPr>
        <w:tab/>
      </w:r>
      <w:r w:rsidRPr="008408D3">
        <w:rPr>
          <w:rStyle w:val="HeaderZchn"/>
          <w:rFonts w:cs="Times New Roman"/>
          <w:b/>
          <w:i w:val="0"/>
          <w:iCs/>
          <w:color w:val="auto"/>
          <w:lang w:val="en-GB"/>
        </w:rPr>
        <w:t>Draft ECC Decision</w:t>
      </w:r>
      <w:r w:rsidRPr="008408D3">
        <w:rPr>
          <w:rStyle w:val="HeaderZchn"/>
          <w:rFonts w:cs="Times New Roman"/>
          <w:bCs w:val="0"/>
          <w:i w:val="0"/>
          <w:iCs/>
          <w:color w:val="auto"/>
          <w:lang w:val="en-GB"/>
        </w:rPr>
        <w:t xml:space="preserve"> on Harmonised technical conditions for </w:t>
      </w:r>
      <w:r w:rsidRPr="008408D3">
        <w:rPr>
          <w:rStyle w:val="HeaderZchn"/>
          <w:rFonts w:cs="Times New Roman"/>
          <w:b/>
          <w:i w:val="0"/>
          <w:iCs/>
          <w:color w:val="auto"/>
          <w:lang w:val="en-GB"/>
        </w:rPr>
        <w:t>UAS “Aerial UE” usage</w:t>
      </w:r>
      <w:r w:rsidRPr="008408D3">
        <w:rPr>
          <w:rStyle w:val="HeaderZchn"/>
          <w:rFonts w:cs="Times New Roman"/>
          <w:bCs w:val="0"/>
          <w:i w:val="0"/>
          <w:iCs/>
          <w:color w:val="auto"/>
          <w:lang w:val="en-GB"/>
        </w:rPr>
        <w:t xml:space="preserve"> in respective harmonised MFCN bands </w:t>
      </w:r>
    </w:p>
    <w:p w14:paraId="560AF0B2" w14:textId="49678072" w:rsidR="00446D90" w:rsidRPr="008408D3" w:rsidRDefault="00446D90" w:rsidP="006D1EDD"/>
    <w:p w14:paraId="6BB0200C" w14:textId="49678072" w:rsidR="009C56C4" w:rsidRPr="008408D3" w:rsidRDefault="009C56C4" w:rsidP="009C56C4">
      <w:r w:rsidRPr="008408D3">
        <w:t xml:space="preserve">The ECC PT1 Chair provided an update on the work on the technical analysis in support of the draft ECC Decision on harmonised technical conditions for UAS “Aerial UE” usage in respective harmonised MFCN bands. Having evaluated the work required to study the AAS issues, ECC PT1 also requested an extension to the target date of work item PT1_30 to November 2022. </w:t>
      </w:r>
    </w:p>
    <w:p w14:paraId="3C1282DD" w14:textId="0AA98FE8" w:rsidR="006A035E" w:rsidRPr="00B647D0" w:rsidRDefault="00A76D9F" w:rsidP="009C56C4">
      <w:r w:rsidRPr="008408D3">
        <w:t xml:space="preserve">ECC PT1 requested a new work item for an ECC Report (see section </w:t>
      </w:r>
      <w:r w:rsidRPr="00B647D0">
        <w:fldChar w:fldCharType="begin"/>
      </w:r>
      <w:r w:rsidRPr="00B647D0">
        <w:instrText xml:space="preserve"> REF _Ref76053918 \r \h  \* MERGEFORMAT </w:instrText>
      </w:r>
      <w:r w:rsidRPr="00B647D0">
        <w:fldChar w:fldCharType="separate"/>
      </w:r>
      <w:r w:rsidRPr="00B647D0">
        <w:t>12</w:t>
      </w:r>
      <w:r w:rsidRPr="00B647D0">
        <w:fldChar w:fldCharType="end"/>
      </w:r>
      <w:r w:rsidRPr="009E0B77">
        <w:t>)</w:t>
      </w:r>
      <w:r w:rsidRPr="00B647D0">
        <w:t xml:space="preserve"> so that the additional technical studies that were agreed for PT1_30 (relating to AAS systems in the 1800 MHz, 2 GHz and 2.6 GHz bands) can be published alongside the Decision. </w:t>
      </w:r>
    </w:p>
    <w:p w14:paraId="47D00191" w14:textId="49678072" w:rsidR="009C56C4" w:rsidRPr="008408D3" w:rsidRDefault="009C56C4" w:rsidP="009C56C4"/>
    <w:p w14:paraId="11D8F377" w14:textId="772C4A5D" w:rsidR="009C56C4" w:rsidRPr="008408D3" w:rsidRDefault="009C56C4" w:rsidP="009C56C4">
      <w:pPr>
        <w:pStyle w:val="Box"/>
      </w:pPr>
      <w:r w:rsidRPr="008408D3">
        <w:t>The ECC noted the update and agreed to extend the target date of work item PT1_30 to November 2022</w:t>
      </w:r>
      <w:r w:rsidR="00965381" w:rsidRPr="008408D3">
        <w:t>.</w:t>
      </w:r>
    </w:p>
    <w:p w14:paraId="77923387" w14:textId="49678072" w:rsidR="00191718" w:rsidRPr="008408D3" w:rsidRDefault="00191718" w:rsidP="006D1EDD"/>
    <w:p w14:paraId="0017D18C" w14:textId="77777777" w:rsidR="00361A21" w:rsidRPr="008408D3" w:rsidRDefault="00361A21" w:rsidP="006D1EDD"/>
    <w:p w14:paraId="07DCDE07" w14:textId="48291BD0" w:rsidR="00200E51" w:rsidRPr="008408D3" w:rsidRDefault="00B3376E" w:rsidP="00FE2E3E">
      <w:pPr>
        <w:pStyle w:val="Heading2"/>
        <w:tabs>
          <w:tab w:val="clear" w:pos="1277"/>
          <w:tab w:val="clear" w:pos="4821"/>
        </w:tabs>
        <w:autoSpaceDE w:val="0"/>
        <w:autoSpaceDN w:val="0"/>
        <w:spacing w:before="60" w:line="276" w:lineRule="auto"/>
        <w:jc w:val="both"/>
        <w:rPr>
          <w:sz w:val="22"/>
          <w:szCs w:val="22"/>
        </w:rPr>
      </w:pPr>
      <w:r w:rsidRPr="008408D3">
        <w:rPr>
          <w:sz w:val="22"/>
          <w:szCs w:val="22"/>
        </w:rPr>
        <w:t xml:space="preserve">Update on </w:t>
      </w:r>
      <w:r w:rsidR="00D63AB6" w:rsidRPr="008408D3">
        <w:rPr>
          <w:sz w:val="22"/>
          <w:szCs w:val="22"/>
        </w:rPr>
        <w:t>Draft ECC Report and update of ECC Decision</w:t>
      </w:r>
      <w:r w:rsidR="00D63AB6" w:rsidRPr="008408D3">
        <w:rPr>
          <w:b w:val="0"/>
          <w:bCs w:val="0"/>
          <w:sz w:val="22"/>
          <w:szCs w:val="22"/>
        </w:rPr>
        <w:t xml:space="preserve">: review of technical and regulatory conditions in </w:t>
      </w:r>
      <w:r w:rsidR="00D63AB6" w:rsidRPr="008408D3">
        <w:rPr>
          <w:sz w:val="22"/>
          <w:szCs w:val="22"/>
        </w:rPr>
        <w:t>ECC Decision (14)02</w:t>
      </w:r>
      <w:r w:rsidR="00D63AB6" w:rsidRPr="008408D3">
        <w:rPr>
          <w:b w:val="0"/>
          <w:bCs w:val="0"/>
          <w:sz w:val="22"/>
          <w:szCs w:val="22"/>
        </w:rPr>
        <w:t xml:space="preserve"> for MFCN use of the band </w:t>
      </w:r>
      <w:r w:rsidR="00D63AB6" w:rsidRPr="008408D3">
        <w:rPr>
          <w:sz w:val="22"/>
          <w:szCs w:val="22"/>
        </w:rPr>
        <w:t>2300-2400 MHz</w:t>
      </w:r>
    </w:p>
    <w:p w14:paraId="702157D9" w14:textId="77777777" w:rsidR="00D63AB6" w:rsidRPr="008408D3" w:rsidRDefault="00D63AB6" w:rsidP="00D63AB6"/>
    <w:p w14:paraId="13364C1C" w14:textId="54E073F8" w:rsidR="00251DA2" w:rsidRPr="008408D3" w:rsidRDefault="00251DA2" w:rsidP="00251DA2">
      <w:r w:rsidRPr="008408D3">
        <w:t xml:space="preserve">The ECC PT1 Chair informed the meeting that work was in progress in ECC PT1 and by correspondence between meetings to review the technical and regulatory conditions for MFCN/AAS use of the frequency band 2300-2400 MHz. The draft ECC Report is scheduled to be presented at the next ECC meeting, and the draft revision of ECC Decision (14)02 is scheduled to be presented at the </w:t>
      </w:r>
      <w:r w:rsidR="00F32ADA" w:rsidRPr="008408D3">
        <w:t xml:space="preserve"> March 2022 ECC</w:t>
      </w:r>
      <w:r w:rsidRPr="008408D3">
        <w:t xml:space="preserve"> meeting</w:t>
      </w:r>
      <w:r w:rsidR="001B78F3" w:rsidRPr="008408D3">
        <w:t xml:space="preserve"> (ECC#58).</w:t>
      </w:r>
    </w:p>
    <w:p w14:paraId="1A658E38" w14:textId="77777777" w:rsidR="00972DFF" w:rsidRPr="008408D3" w:rsidRDefault="00972DFF" w:rsidP="00972DFF"/>
    <w:p w14:paraId="450DB503" w14:textId="66E16850" w:rsidR="00972DFF" w:rsidRPr="008408D3" w:rsidRDefault="00972DFF" w:rsidP="00972DFF">
      <w:pPr>
        <w:pStyle w:val="Box"/>
      </w:pPr>
      <w:r w:rsidRPr="008408D3">
        <w:t xml:space="preserve">The ECC noted the update from ECC PT1. </w:t>
      </w:r>
    </w:p>
    <w:p w14:paraId="0880EE1E" w14:textId="134CEC73" w:rsidR="00143132" w:rsidRPr="008408D3" w:rsidRDefault="00143132" w:rsidP="006D1EDD"/>
    <w:p w14:paraId="0917B2C0" w14:textId="77777777" w:rsidR="00251B08" w:rsidRPr="008408D3" w:rsidRDefault="00251B08" w:rsidP="006D1EDD"/>
    <w:p w14:paraId="3FDB1323" w14:textId="1E921D26" w:rsidR="00200E51" w:rsidRPr="008408D3" w:rsidRDefault="00E5363C" w:rsidP="006D1EDD">
      <w:pPr>
        <w:pStyle w:val="Heading2"/>
        <w:tabs>
          <w:tab w:val="clear" w:pos="1277"/>
          <w:tab w:val="clear" w:pos="4821"/>
        </w:tabs>
        <w:autoSpaceDE w:val="0"/>
        <w:autoSpaceDN w:val="0"/>
        <w:spacing w:before="60" w:line="276" w:lineRule="auto"/>
        <w:jc w:val="both"/>
        <w:rPr>
          <w:b w:val="0"/>
          <w:bCs w:val="0"/>
          <w:sz w:val="22"/>
          <w:szCs w:val="22"/>
        </w:rPr>
      </w:pPr>
      <w:r w:rsidRPr="008408D3">
        <w:rPr>
          <w:sz w:val="22"/>
          <w:szCs w:val="22"/>
        </w:rPr>
        <w:lastRenderedPageBreak/>
        <w:t xml:space="preserve">Update on </w:t>
      </w:r>
      <w:r w:rsidR="0098577A" w:rsidRPr="008408D3">
        <w:rPr>
          <w:sz w:val="22"/>
          <w:szCs w:val="22"/>
        </w:rPr>
        <w:t>New ECC Decision</w:t>
      </w:r>
      <w:r w:rsidR="0098577A" w:rsidRPr="008408D3">
        <w:rPr>
          <w:b w:val="0"/>
          <w:bCs w:val="0"/>
          <w:sz w:val="22"/>
          <w:szCs w:val="22"/>
        </w:rPr>
        <w:t xml:space="preserve"> on licence-exemption, free circulation and use </w:t>
      </w:r>
      <w:r w:rsidR="0098577A" w:rsidRPr="008408D3">
        <w:rPr>
          <w:sz w:val="22"/>
          <w:szCs w:val="22"/>
        </w:rPr>
        <w:t>of MFCN terminals</w:t>
      </w:r>
    </w:p>
    <w:p w14:paraId="21912F3B" w14:textId="6854FC7E" w:rsidR="00B702EC" w:rsidRPr="008408D3" w:rsidRDefault="00B702EC" w:rsidP="006D1EDD"/>
    <w:p w14:paraId="4BF8303A" w14:textId="7CEB9FD2" w:rsidR="00202014" w:rsidRPr="008408D3" w:rsidRDefault="00202014" w:rsidP="00202014">
      <w:r w:rsidRPr="008408D3">
        <w:t xml:space="preserve">The ECC PT1 Chair informed the meeting that work to develop the new ECC Decision to replace the MFCN parts of ECC Decision (12)01 was in progress and a draft for public consultation would be provided to the November ECC meeting. </w:t>
      </w:r>
    </w:p>
    <w:p w14:paraId="6E7E6FC7" w14:textId="1EDFDDD6" w:rsidR="001B4C72" w:rsidRPr="008408D3" w:rsidRDefault="005C3F10" w:rsidP="001B4C72">
      <w:r w:rsidRPr="008408D3">
        <w:t xml:space="preserve">Sweden pointed out that there seems to be a discrepancy between the work item in relation to the work so far carried out which only covers the free circulation and use. </w:t>
      </w:r>
      <w:r w:rsidR="000F2CE3" w:rsidRPr="008408D3">
        <w:t xml:space="preserve">Sweden </w:t>
      </w:r>
      <w:r w:rsidRPr="008408D3">
        <w:t>asked t</w:t>
      </w:r>
      <w:r w:rsidR="000F2CE3" w:rsidRPr="008408D3">
        <w:t xml:space="preserve">hat this </w:t>
      </w:r>
      <w:r w:rsidRPr="008408D3">
        <w:t xml:space="preserve">be </w:t>
      </w:r>
      <w:r w:rsidR="002B72EE" w:rsidRPr="008408D3">
        <w:t>addressed</w:t>
      </w:r>
      <w:r w:rsidRPr="008408D3">
        <w:t xml:space="preserve"> by PT1.</w:t>
      </w:r>
      <w:r w:rsidR="002B72EE" w:rsidRPr="008408D3">
        <w:t xml:space="preserve"> </w:t>
      </w:r>
      <w:r w:rsidR="001B4C72" w:rsidRPr="008408D3">
        <w:t xml:space="preserve"> </w:t>
      </w:r>
      <w:r w:rsidR="006574EA" w:rsidRPr="008408D3">
        <w:t xml:space="preserve">The </w:t>
      </w:r>
      <w:r w:rsidR="001B4C72" w:rsidRPr="008408D3">
        <w:t xml:space="preserve">WG FM Chair recalled that licence exemption was discussed in ECC #54 where it was decided that exemption for terrestrial terminals should be covered in a </w:t>
      </w:r>
      <w:r w:rsidR="001B4C72" w:rsidRPr="008408D3">
        <w:rPr>
          <w:i/>
          <w:iCs/>
        </w:rPr>
        <w:t>considering</w:t>
      </w:r>
      <w:r w:rsidR="001B4C72" w:rsidRPr="008408D3">
        <w:t>. See section 10.2 of the minutes of ECC #54.</w:t>
      </w:r>
    </w:p>
    <w:p w14:paraId="7FCB2C61" w14:textId="6D0127C6" w:rsidR="00202014" w:rsidRPr="008408D3" w:rsidRDefault="00202014" w:rsidP="00202014"/>
    <w:p w14:paraId="307284EB" w14:textId="26D72456" w:rsidR="00202014" w:rsidRPr="008408D3" w:rsidRDefault="00202014" w:rsidP="00202014">
      <w:pPr>
        <w:pStyle w:val="Box"/>
      </w:pPr>
      <w:r w:rsidRPr="008408D3">
        <w:t xml:space="preserve">The ECC noted the update from ECC PT1. </w:t>
      </w:r>
    </w:p>
    <w:p w14:paraId="45186C11" w14:textId="77777777" w:rsidR="004C3140" w:rsidRPr="008408D3" w:rsidRDefault="004C3140" w:rsidP="006D1EDD"/>
    <w:p w14:paraId="038B792B" w14:textId="77777777" w:rsidR="00F833E2" w:rsidRPr="008408D3" w:rsidRDefault="00F833E2" w:rsidP="006D1EDD"/>
    <w:p w14:paraId="1002FAEC" w14:textId="17F05B6D" w:rsidR="007F5F96" w:rsidRPr="008408D3" w:rsidRDefault="00561E19" w:rsidP="006D1EDD">
      <w:pPr>
        <w:pStyle w:val="Heading2"/>
        <w:tabs>
          <w:tab w:val="clear" w:pos="1277"/>
          <w:tab w:val="clear" w:pos="4821"/>
        </w:tabs>
        <w:autoSpaceDE w:val="0"/>
        <w:autoSpaceDN w:val="0"/>
        <w:spacing w:before="60" w:line="276" w:lineRule="auto"/>
        <w:jc w:val="both"/>
        <w:rPr>
          <w:b w:val="0"/>
          <w:bCs w:val="0"/>
          <w:color w:val="auto"/>
          <w:sz w:val="22"/>
          <w:szCs w:val="22"/>
        </w:rPr>
      </w:pPr>
      <w:r w:rsidRPr="008408D3">
        <w:rPr>
          <w:color w:val="auto"/>
          <w:sz w:val="22"/>
          <w:szCs w:val="22"/>
        </w:rPr>
        <w:t xml:space="preserve">Update on </w:t>
      </w:r>
      <w:r w:rsidR="007F5F96" w:rsidRPr="008408D3">
        <w:rPr>
          <w:color w:val="auto"/>
          <w:sz w:val="22"/>
          <w:szCs w:val="22"/>
        </w:rPr>
        <w:t>Iridium NEXT satellites, measurements in Leeheim</w:t>
      </w:r>
    </w:p>
    <w:p w14:paraId="5D60E2C2" w14:textId="32C7FBE2" w:rsidR="007F5F96" w:rsidRPr="008408D3" w:rsidRDefault="007F5F96" w:rsidP="006D1EDD"/>
    <w:p w14:paraId="624340E2" w14:textId="711A4DD7" w:rsidR="002F10C4" w:rsidRPr="008408D3" w:rsidRDefault="002F10C4" w:rsidP="002F10C4">
      <w:r w:rsidRPr="008408D3">
        <w:rPr>
          <w:bCs/>
        </w:rPr>
        <w:t>The WG SE</w:t>
      </w:r>
      <w:r w:rsidR="4E5A47AA" w:rsidRPr="008408D3">
        <w:t xml:space="preserve"> </w:t>
      </w:r>
      <w:r w:rsidR="6C7DF15C" w:rsidRPr="008408D3">
        <w:t>Chair</w:t>
      </w:r>
      <w:r w:rsidRPr="008408D3">
        <w:rPr>
          <w:bCs/>
        </w:rPr>
        <w:t xml:space="preserve"> indicated that he has just received the report from SatMoU of the measurements on Iridium NEXT satellites undertaken by Leeheim and </w:t>
      </w:r>
      <w:r w:rsidR="12D8FB3C" w:rsidRPr="008408D3">
        <w:t xml:space="preserve">noted this </w:t>
      </w:r>
      <w:r w:rsidR="4E5A47AA" w:rsidRPr="008408D3">
        <w:t>will</w:t>
      </w:r>
      <w:r w:rsidRPr="008408D3">
        <w:rPr>
          <w:bCs/>
        </w:rPr>
        <w:t xml:space="preserve"> be considered by the next PT SE40.</w:t>
      </w:r>
    </w:p>
    <w:p w14:paraId="2E414B3D" w14:textId="77777777" w:rsidR="002F10C4" w:rsidRPr="008408D3" w:rsidRDefault="002F10C4" w:rsidP="002F10C4"/>
    <w:p w14:paraId="19F02ADF" w14:textId="77777777" w:rsidR="002F10C4" w:rsidRPr="008408D3" w:rsidRDefault="002F10C4" w:rsidP="002F10C4">
      <w:pPr>
        <w:pStyle w:val="Box"/>
      </w:pPr>
      <w:r w:rsidRPr="008408D3">
        <w:t xml:space="preserve">The ECC noted the update of the activity on the measurements on Iridium NEXT satellites in Leeheim. </w:t>
      </w:r>
    </w:p>
    <w:p w14:paraId="103FBE08" w14:textId="7869EBA1" w:rsidR="002F10C4" w:rsidRPr="008408D3" w:rsidRDefault="002F10C4" w:rsidP="0058632A"/>
    <w:p w14:paraId="12817E92" w14:textId="77777777" w:rsidR="002F10C4" w:rsidRPr="008408D3" w:rsidRDefault="002F10C4" w:rsidP="0058632A"/>
    <w:p w14:paraId="07C91A63" w14:textId="77777777" w:rsidR="00811987" w:rsidRPr="008408D3" w:rsidRDefault="00811987" w:rsidP="00811987">
      <w:pPr>
        <w:pStyle w:val="Heading2"/>
        <w:tabs>
          <w:tab w:val="clear" w:pos="1277"/>
          <w:tab w:val="clear" w:pos="4821"/>
        </w:tabs>
        <w:autoSpaceDE w:val="0"/>
        <w:autoSpaceDN w:val="0"/>
        <w:spacing w:before="60" w:line="276" w:lineRule="auto"/>
        <w:jc w:val="both"/>
        <w:rPr>
          <w:sz w:val="22"/>
          <w:szCs w:val="22"/>
        </w:rPr>
      </w:pPr>
      <w:r w:rsidRPr="008408D3">
        <w:rPr>
          <w:sz w:val="22"/>
          <w:szCs w:val="22"/>
        </w:rPr>
        <w:t xml:space="preserve">Short Range Devices </w:t>
      </w:r>
    </w:p>
    <w:p w14:paraId="4905F991" w14:textId="77777777" w:rsidR="00811987" w:rsidRPr="008408D3" w:rsidRDefault="00811987" w:rsidP="00811987"/>
    <w:p w14:paraId="054412F6" w14:textId="3CBB4DF2" w:rsidR="00811987" w:rsidRPr="008408D3" w:rsidRDefault="00811987" w:rsidP="00811987">
      <w:pPr>
        <w:pStyle w:val="En-tte1"/>
        <w:numPr>
          <w:ilvl w:val="0"/>
          <w:numId w:val="8"/>
        </w:numPr>
        <w:tabs>
          <w:tab w:val="clear" w:pos="4536"/>
          <w:tab w:val="clear" w:pos="9072"/>
        </w:tabs>
        <w:spacing w:before="120" w:after="120"/>
        <w:ind w:left="414" w:hanging="357"/>
        <w:rPr>
          <w:rFonts w:cs="Arial"/>
        </w:rPr>
      </w:pPr>
      <w:r w:rsidRPr="008408D3">
        <w:rPr>
          <w:rFonts w:cs="Arial"/>
        </w:rPr>
        <w:t>Passive bands covered by ITU-R RR No. 5.340 and Microwave Security Scanners (MWSSc) in 3.6-12.4 GHz</w:t>
      </w:r>
    </w:p>
    <w:p w14:paraId="50506AE3" w14:textId="77777777" w:rsidR="007151D9" w:rsidRDefault="007151D9" w:rsidP="00811987">
      <w:pPr>
        <w:spacing w:before="120" w:after="120" w:line="240" w:lineRule="auto"/>
      </w:pPr>
    </w:p>
    <w:p w14:paraId="625E2FF5" w14:textId="35EC9657" w:rsidR="00811987" w:rsidRPr="008408D3" w:rsidRDefault="00811987" w:rsidP="00811987">
      <w:pPr>
        <w:spacing w:before="120" w:after="120" w:line="240" w:lineRule="auto"/>
      </w:pPr>
      <w:r w:rsidRPr="008408D3">
        <w:t>Following an SRdoc from ETSI on security scanners in 3.6-12.4 GHz, whose spectrum request overlaps the passive band 10.68-10.7 GHz subject to ITU-R RR No. 5.340 where all emissions are prohibited, questions were raised in WG FM by several administrations on how to address such demands. Furthermore, a draft LS to ETSI seeking clarifications on security scanners (ECC(21)041Annex10) was prepared by WG FM.</w:t>
      </w:r>
    </w:p>
    <w:p w14:paraId="5262A26B" w14:textId="3CBB4DF2" w:rsidR="00811987" w:rsidRPr="008408D3" w:rsidRDefault="00811987" w:rsidP="00811987">
      <w:pPr>
        <w:spacing w:before="120" w:after="120" w:line="240" w:lineRule="auto"/>
      </w:pPr>
      <w:r w:rsidRPr="008408D3">
        <w:t>The ECC considered contributions ECC(21)053 (Germany), ECC(21)055 (France) and ECC(21)046 (ESA, EUMETSAT, EUMETNET).</w:t>
      </w:r>
    </w:p>
    <w:p w14:paraId="2CFDC999" w14:textId="3CBB4DF2" w:rsidR="00811987" w:rsidRPr="008408D3" w:rsidRDefault="00811987" w:rsidP="00811987">
      <w:pPr>
        <w:spacing w:before="120" w:after="120" w:line="240" w:lineRule="auto"/>
      </w:pPr>
      <w:r w:rsidRPr="008408D3">
        <w:t xml:space="preserve">During the meeting, different views were expressed. Some administrations proposed to trigger technical studies for security scanners; some others to ask ETSI to avoid any request </w:t>
      </w:r>
      <w:r w:rsidR="5A7092D4" w:rsidRPr="008408D3">
        <w:t>touching on the</w:t>
      </w:r>
      <w:r w:rsidRPr="008408D3">
        <w:t xml:space="preserve"> passive bands; and more besides to define possible criteria under which requests related to UWB encompassing passive bands may be addressed.</w:t>
      </w:r>
    </w:p>
    <w:p w14:paraId="1F2BCD8C" w14:textId="77777777" w:rsidR="00811987" w:rsidRPr="008408D3" w:rsidRDefault="00811987" w:rsidP="00811987">
      <w:pPr>
        <w:spacing w:before="120" w:after="120" w:line="240" w:lineRule="auto"/>
      </w:pPr>
      <w:r w:rsidRPr="008408D3">
        <w:t>The UK pointed out that in absence of defined criteria this debate may come back on a regular basis.</w:t>
      </w:r>
    </w:p>
    <w:p w14:paraId="6E793AF7" w14:textId="77777777" w:rsidR="00811987" w:rsidRPr="008408D3" w:rsidRDefault="00811987" w:rsidP="00811987">
      <w:pPr>
        <w:spacing w:before="120" w:after="120" w:line="240" w:lineRule="auto"/>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2"/>
      </w:tblGrid>
      <w:tr w:rsidR="00811987" w:rsidRPr="008408D3" w14:paraId="4785012F" w14:textId="77777777" w:rsidTr="00FE2E3E">
        <w:tc>
          <w:tcPr>
            <w:tcW w:w="10062" w:type="dxa"/>
          </w:tcPr>
          <w:p w14:paraId="3BD7FE08" w14:textId="77777777" w:rsidR="00811987" w:rsidRPr="008408D3" w:rsidRDefault="00811987" w:rsidP="00FE2E3E">
            <w:pPr>
              <w:keepNext/>
              <w:spacing w:before="60"/>
            </w:pPr>
            <w:r w:rsidRPr="008408D3">
              <w:lastRenderedPageBreak/>
              <w:t>The ECC agreed on the following scope of work for WG FM with respect to UWB usage in the passive bands:</w:t>
            </w:r>
          </w:p>
          <w:p w14:paraId="68394CC0" w14:textId="77777777" w:rsidR="00811987" w:rsidRPr="008408D3" w:rsidRDefault="00811987" w:rsidP="00811987">
            <w:pPr>
              <w:pStyle w:val="ListParagraph"/>
              <w:keepNext/>
              <w:numPr>
                <w:ilvl w:val="0"/>
                <w:numId w:val="19"/>
              </w:numPr>
            </w:pPr>
            <w:r w:rsidRPr="008408D3">
              <w:t>investigate possible criteria/conditions under which requests related to UWB encompassing passive bands subject to RR No. 5.340 may be addressed, considering the existing regulatory framework for UWB</w:t>
            </w:r>
          </w:p>
          <w:p w14:paraId="79424567" w14:textId="77777777" w:rsidR="00811987" w:rsidRPr="008408D3" w:rsidRDefault="00811987" w:rsidP="00811987">
            <w:pPr>
              <w:pStyle w:val="ListParagraph"/>
              <w:keepNext/>
              <w:numPr>
                <w:ilvl w:val="0"/>
                <w:numId w:val="19"/>
              </w:numPr>
            </w:pPr>
            <w:r w:rsidRPr="008408D3">
              <w:t>assess the answers provided by ETSI, following the LS seeking clarifications on security scanners (</w:t>
            </w:r>
            <w:r w:rsidRPr="008408D3">
              <w:rPr>
                <w:b/>
                <w:bCs/>
              </w:rPr>
              <w:t>Annex 12 / TEMP 12</w:t>
            </w:r>
            <w:r w:rsidRPr="008408D3">
              <w:t>)</w:t>
            </w:r>
          </w:p>
          <w:p w14:paraId="7E6D7095" w14:textId="77777777" w:rsidR="00811987" w:rsidRPr="008408D3" w:rsidRDefault="00811987" w:rsidP="00811987">
            <w:pPr>
              <w:pStyle w:val="ListParagraph"/>
              <w:keepNext/>
              <w:numPr>
                <w:ilvl w:val="0"/>
                <w:numId w:val="19"/>
              </w:numPr>
            </w:pPr>
            <w:r w:rsidRPr="008408D3">
              <w:t>report back to ECC</w:t>
            </w:r>
          </w:p>
        </w:tc>
      </w:tr>
    </w:tbl>
    <w:p w14:paraId="548B480E" w14:textId="77777777" w:rsidR="00811987" w:rsidRPr="008408D3" w:rsidRDefault="00811987" w:rsidP="00811987"/>
    <w:p w14:paraId="7E583512" w14:textId="77777777" w:rsidR="00811987" w:rsidRPr="008408D3" w:rsidRDefault="00811987" w:rsidP="00811987">
      <w:r w:rsidRPr="008408D3">
        <w:t>Administrations and stakeholders are invited to contribute to this work. During the meeting, several administrations stressed that the generic ECC Decision on UWB (ECC/DEC/(06)04) provides the cornerstone of European regulatory framework on UWB.</w:t>
      </w:r>
    </w:p>
    <w:p w14:paraId="78D835B7" w14:textId="77777777" w:rsidR="002E4451" w:rsidRPr="008408D3" w:rsidRDefault="007866AA" w:rsidP="007866AA">
      <w:pPr>
        <w:rPr>
          <w:szCs w:val="22"/>
        </w:rPr>
      </w:pPr>
      <w:r w:rsidRPr="008408D3">
        <w:rPr>
          <w:szCs w:val="22"/>
        </w:rPr>
        <w:t xml:space="preserve">Based on the discussion above on passive bands covered by RR No. 5.340, the ECC amended the draft LS submitted by WG FM. </w:t>
      </w:r>
    </w:p>
    <w:p w14:paraId="668CB969" w14:textId="77777777" w:rsidR="007866AA" w:rsidRPr="008408D3" w:rsidRDefault="007866AA" w:rsidP="007866AA"/>
    <w:p w14:paraId="3FB1E5CF" w14:textId="35943567" w:rsidR="007866AA" w:rsidRPr="008408D3" w:rsidRDefault="007866AA" w:rsidP="007866AA">
      <w:pPr>
        <w:pStyle w:val="Box"/>
      </w:pPr>
      <w:r w:rsidRPr="008408D3">
        <w:t>The ECC approved the LS to ETSI (</w:t>
      </w:r>
      <w:r w:rsidRPr="008408D3">
        <w:rPr>
          <w:b/>
          <w:bCs/>
        </w:rPr>
        <w:t>Annex 12 / TEMP 12</w:t>
      </w:r>
      <w:r w:rsidRPr="008408D3">
        <w:t>).</w:t>
      </w:r>
    </w:p>
    <w:p w14:paraId="1EFCACD0" w14:textId="3CBB4DF2" w:rsidR="007D6085" w:rsidRPr="008408D3" w:rsidRDefault="007D6085" w:rsidP="0058632A"/>
    <w:p w14:paraId="46517759" w14:textId="3CBB4DF2" w:rsidR="007D6085" w:rsidRPr="008408D3" w:rsidRDefault="007D6085" w:rsidP="0058632A"/>
    <w:p w14:paraId="59BC41CF" w14:textId="3CBB4DF2" w:rsidR="00411966" w:rsidRPr="008408D3" w:rsidRDefault="00411966" w:rsidP="00411966">
      <w:pPr>
        <w:pStyle w:val="Heading2"/>
        <w:tabs>
          <w:tab w:val="clear" w:pos="1277"/>
          <w:tab w:val="clear" w:pos="4821"/>
        </w:tabs>
        <w:autoSpaceDE w:val="0"/>
        <w:autoSpaceDN w:val="0"/>
        <w:spacing w:before="60" w:line="276" w:lineRule="auto"/>
        <w:jc w:val="both"/>
        <w:rPr>
          <w:sz w:val="22"/>
          <w:szCs w:val="22"/>
        </w:rPr>
      </w:pPr>
      <w:r w:rsidRPr="008408D3">
        <w:rPr>
          <w:sz w:val="22"/>
          <w:szCs w:val="22"/>
        </w:rPr>
        <w:t xml:space="preserve">Satellite monitoring </w:t>
      </w:r>
    </w:p>
    <w:p w14:paraId="26359404" w14:textId="3CBB4DF2" w:rsidR="00411966" w:rsidRPr="008408D3" w:rsidRDefault="00411966" w:rsidP="00411966"/>
    <w:p w14:paraId="707C33EB" w14:textId="3CBB4DF2" w:rsidR="00411966" w:rsidRPr="008408D3" w:rsidRDefault="00411966" w:rsidP="00411966">
      <w:pPr>
        <w:pStyle w:val="ListParagraph"/>
        <w:numPr>
          <w:ilvl w:val="1"/>
          <w:numId w:val="15"/>
        </w:numPr>
        <w:spacing w:before="120" w:after="120" w:line="240" w:lineRule="auto"/>
        <w:ind w:left="1775" w:hanging="357"/>
        <w:contextualSpacing w:val="0"/>
      </w:pPr>
      <w:r w:rsidRPr="008408D3">
        <w:t xml:space="preserve">Outcome of the questionnaire of the satellite monitoring capabilities within CEPT </w:t>
      </w:r>
    </w:p>
    <w:p w14:paraId="67E0AFBC" w14:textId="77777777" w:rsidR="00411966" w:rsidRPr="008408D3" w:rsidRDefault="00411966" w:rsidP="00411966">
      <w:pPr>
        <w:spacing w:before="120" w:after="120" w:line="240" w:lineRule="auto"/>
      </w:pPr>
    </w:p>
    <w:p w14:paraId="31C2B8C2" w14:textId="77777777" w:rsidR="00411966" w:rsidRPr="008408D3" w:rsidRDefault="00411966" w:rsidP="00411966">
      <w:r w:rsidRPr="008408D3">
        <w:t>The WG FM Chairman introduced the inventory of satellite monitoring capabilities (ECC(21)041Annex11), which gathers the result of the questionnaire and the information collected previously, and the associated synthesis (ECC(21)041Annex12).</w:t>
      </w:r>
    </w:p>
    <w:p w14:paraId="1636AED0" w14:textId="77777777" w:rsidR="00411966" w:rsidRPr="008408D3" w:rsidRDefault="00411966" w:rsidP="00411966">
      <w:r w:rsidRPr="008408D3">
        <w:t>The ECC noted these documents and administrations are invited to update the inventory as appropriate.</w:t>
      </w:r>
    </w:p>
    <w:p w14:paraId="4ADD2E37" w14:textId="65A26FAF" w:rsidR="00411966" w:rsidRPr="008408D3" w:rsidRDefault="00411966" w:rsidP="00411966"/>
    <w:p w14:paraId="23A370D5" w14:textId="77777777" w:rsidR="00411966" w:rsidRPr="008408D3" w:rsidRDefault="00411966" w:rsidP="00411966"/>
    <w:p w14:paraId="2242C6DA" w14:textId="77777777" w:rsidR="00411966" w:rsidRPr="008408D3" w:rsidRDefault="00411966" w:rsidP="00411966">
      <w:pPr>
        <w:pStyle w:val="Heading2"/>
        <w:tabs>
          <w:tab w:val="clear" w:pos="1277"/>
          <w:tab w:val="clear" w:pos="4821"/>
        </w:tabs>
        <w:autoSpaceDE w:val="0"/>
        <w:autoSpaceDN w:val="0"/>
        <w:spacing w:before="60" w:line="276" w:lineRule="auto"/>
        <w:jc w:val="both"/>
        <w:rPr>
          <w:sz w:val="22"/>
          <w:szCs w:val="22"/>
        </w:rPr>
      </w:pPr>
      <w:r w:rsidRPr="008408D3">
        <w:rPr>
          <w:sz w:val="22"/>
          <w:szCs w:val="22"/>
        </w:rPr>
        <w:t>Review of ECC/ERC/ECTRA Decisions</w:t>
      </w:r>
    </w:p>
    <w:p w14:paraId="76D36EFC" w14:textId="77777777" w:rsidR="00411966" w:rsidRPr="008408D3" w:rsidRDefault="00411966" w:rsidP="00411966"/>
    <w:p w14:paraId="2855B8ED" w14:textId="77777777" w:rsidR="00411966" w:rsidRPr="008408D3" w:rsidRDefault="00411966" w:rsidP="00411966">
      <w:pPr>
        <w:rPr>
          <w:b/>
          <w:bCs/>
        </w:rPr>
      </w:pPr>
      <w:r w:rsidRPr="008408D3">
        <w:rPr>
          <w:b/>
          <w:bCs/>
        </w:rPr>
        <w:t xml:space="preserve">WG FM </w:t>
      </w:r>
    </w:p>
    <w:p w14:paraId="7BA42DD7" w14:textId="77777777" w:rsidR="00411966" w:rsidRPr="008408D3" w:rsidRDefault="00411966" w:rsidP="00411966">
      <w:r w:rsidRPr="008408D3">
        <w:t>The WG FM Chairman introduced the review list of ECC/ERC/ECTRA Decisions endorsed by WG FM (ECC(21)041Annex08).</w:t>
      </w:r>
    </w:p>
    <w:p w14:paraId="41BEF4BC" w14:textId="21D228BE" w:rsidR="00A63F3D" w:rsidRPr="008408D3" w:rsidRDefault="00A63F3D" w:rsidP="006D1EDD"/>
    <w:p w14:paraId="1671D2D9" w14:textId="5B6C0889" w:rsidR="0007571D" w:rsidRPr="008408D3" w:rsidRDefault="00BB48A3" w:rsidP="006D1EDD">
      <w:pPr>
        <w:rPr>
          <w:b/>
          <w:bCs/>
        </w:rPr>
      </w:pPr>
      <w:r w:rsidRPr="008408D3">
        <w:rPr>
          <w:b/>
          <w:bCs/>
        </w:rPr>
        <w:t xml:space="preserve">PT1 </w:t>
      </w:r>
    </w:p>
    <w:p w14:paraId="43C0B931" w14:textId="64F131EA" w:rsidR="009B526C" w:rsidRPr="008408D3" w:rsidRDefault="009B526C" w:rsidP="009B526C">
      <w:r w:rsidRPr="008408D3">
        <w:t xml:space="preserve">The ECC PT1 </w:t>
      </w:r>
      <w:r w:rsidR="00A3021E" w:rsidRPr="008408D3">
        <w:t xml:space="preserve">Chairman </w:t>
      </w:r>
      <w:r w:rsidRPr="008408D3">
        <w:t xml:space="preserve">provided an update on the regular review of ECC Decisions and Recommendations under the responsibility of ECC PT1 in ECC(21)043 Annex 9. He highlighted that ECC PT1 had concluded that the existing Decisions covering GSM in 900 MHz and 1800 MHz should be retained since GSM will not be included in the new LRTC for those frequency bands. He also indicated that ECC PT1 had concluded that the ECC Decisions on the 700 MHz and 800 MHz bands did not require amendment and the next review could be scheduled for five years from now. </w:t>
      </w:r>
    </w:p>
    <w:p w14:paraId="6C8E3077" w14:textId="77777777" w:rsidR="00DC73C2" w:rsidRPr="008408D3" w:rsidRDefault="00DC73C2" w:rsidP="006D1EDD"/>
    <w:p w14:paraId="03B93213" w14:textId="58AF963B" w:rsidR="006E766C" w:rsidRPr="008408D3" w:rsidRDefault="6AE52E8A" w:rsidP="00AC74D0">
      <w:pPr>
        <w:pStyle w:val="Box"/>
      </w:pPr>
      <w:r w:rsidRPr="008408D3">
        <w:lastRenderedPageBreak/>
        <w:t xml:space="preserve">The meeting noted the updates provided by the WF FM and PT1 Chairs. </w:t>
      </w:r>
      <w:r w:rsidR="2750DFE3" w:rsidRPr="008408D3">
        <w:t xml:space="preserve">The ECO will pull together a merged list of deliverables based on the input documents provided by WG FM and </w:t>
      </w:r>
      <w:r w:rsidR="3EE1A149" w:rsidRPr="008408D3">
        <w:t xml:space="preserve">PT1 which it will publish </w:t>
      </w:r>
      <w:r w:rsidR="00775544" w:rsidRPr="008408D3">
        <w:t xml:space="preserve">in the </w:t>
      </w:r>
      <w:hyperlink r:id="rId12" w:history="1">
        <w:r w:rsidR="00775544" w:rsidRPr="008408D3">
          <w:rPr>
            <w:rStyle w:val="Hyperlink"/>
          </w:rPr>
          <w:t>ECC webpage</w:t>
        </w:r>
      </w:hyperlink>
      <w:r w:rsidR="00775544" w:rsidRPr="00B647D0">
        <w:t xml:space="preserve"> </w:t>
      </w:r>
      <w:r w:rsidR="3EE1A149" w:rsidRPr="008408D3">
        <w:t xml:space="preserve">after this meeting. </w:t>
      </w:r>
    </w:p>
    <w:p w14:paraId="2E609257" w14:textId="7D5E6856" w:rsidR="001A0B6A" w:rsidRPr="008408D3" w:rsidRDefault="001A0B6A" w:rsidP="006D1EDD">
      <w:pPr>
        <w:rPr>
          <w:rStyle w:val="ECCParagraph"/>
        </w:rPr>
      </w:pPr>
    </w:p>
    <w:p w14:paraId="29D59D6F" w14:textId="77777777" w:rsidR="00BB48A3" w:rsidRPr="008408D3" w:rsidRDefault="00BB48A3" w:rsidP="006D1EDD">
      <w:pPr>
        <w:rPr>
          <w:rStyle w:val="ECCParagraph"/>
        </w:rPr>
      </w:pPr>
    </w:p>
    <w:p w14:paraId="68B2AB1A" w14:textId="5B529CC0" w:rsidR="00B174D9" w:rsidRPr="008408D3" w:rsidRDefault="00BC330B" w:rsidP="006D1EDD">
      <w:pPr>
        <w:pStyle w:val="Heading2"/>
        <w:tabs>
          <w:tab w:val="clear" w:pos="1277"/>
          <w:tab w:val="clear" w:pos="4821"/>
        </w:tabs>
        <w:autoSpaceDE w:val="0"/>
        <w:autoSpaceDN w:val="0"/>
        <w:spacing w:before="60" w:line="276" w:lineRule="auto"/>
        <w:jc w:val="both"/>
        <w:rPr>
          <w:sz w:val="22"/>
          <w:szCs w:val="22"/>
        </w:rPr>
      </w:pPr>
      <w:r w:rsidRPr="008408D3">
        <w:rPr>
          <w:sz w:val="22"/>
          <w:szCs w:val="22"/>
        </w:rPr>
        <w:t xml:space="preserve">5G and beyond roadmap (Update) </w:t>
      </w:r>
    </w:p>
    <w:p w14:paraId="1B68FE96" w14:textId="77777777" w:rsidR="009C63E5" w:rsidRPr="008408D3" w:rsidRDefault="009C63E5" w:rsidP="009C63E5"/>
    <w:p w14:paraId="25FB6DFA" w14:textId="77777777" w:rsidR="009C63E5" w:rsidRPr="008408D3" w:rsidRDefault="009C63E5" w:rsidP="009C63E5">
      <w:r w:rsidRPr="008408D3">
        <w:t xml:space="preserve">Following the discussion at the ECC SG on the proposals to update the CEPT Roadmap for 5G and beyond, ECC(21)031 Annex 2 was presented to the ECC plenary. It was noted that this update was mainly reflecting the ongoing activities in the ECC PT1 since ECC#55 (March 2021). The roadmap was also revised to </w:t>
      </w:r>
      <w:proofErr w:type="gramStart"/>
      <w:r w:rsidRPr="008408D3">
        <w:t>take into account</w:t>
      </w:r>
      <w:proofErr w:type="gramEnd"/>
      <w:r w:rsidRPr="008408D3">
        <w:t xml:space="preserve"> the new Work Items and ECC deliverables adopted at the meeting.</w:t>
      </w:r>
    </w:p>
    <w:p w14:paraId="39B6CD1D" w14:textId="585C0A4D" w:rsidR="009C63E5" w:rsidRPr="008408D3" w:rsidRDefault="009C63E5" w:rsidP="009C63E5">
      <w:r w:rsidRPr="008408D3">
        <w:t>The update of the CEPT Roadmap for 5G and beyond (</w:t>
      </w:r>
      <w:r w:rsidRPr="008408D3">
        <w:rPr>
          <w:b/>
          <w:bCs/>
        </w:rPr>
        <w:t>TEMP 20</w:t>
      </w:r>
      <w:r w:rsidR="00050F46" w:rsidRPr="008408D3">
        <w:rPr>
          <w:b/>
          <w:bCs/>
        </w:rPr>
        <w:t xml:space="preserve"> R</w:t>
      </w:r>
      <w:r w:rsidRPr="008408D3">
        <w:rPr>
          <w:b/>
          <w:bCs/>
        </w:rPr>
        <w:t>ev2</w:t>
      </w:r>
      <w:r w:rsidRPr="008408D3">
        <w:t>) was agreed by the plenary on the basis that it is a living document that would be continually updated.</w:t>
      </w:r>
    </w:p>
    <w:p w14:paraId="34E79B57" w14:textId="77777777" w:rsidR="009C63E5" w:rsidRPr="008408D3" w:rsidRDefault="009C63E5" w:rsidP="009C63E5"/>
    <w:p w14:paraId="343F2F39" w14:textId="5E040B21" w:rsidR="009C63E5" w:rsidRPr="008408D3" w:rsidRDefault="009C63E5" w:rsidP="009C63E5">
      <w:pPr>
        <w:pStyle w:val="ECCBox"/>
        <w:rPr>
          <w:sz w:val="22"/>
          <w:szCs w:val="22"/>
          <w:lang w:val="en-GB"/>
        </w:rPr>
      </w:pPr>
      <w:r w:rsidRPr="008408D3">
        <w:rPr>
          <w:sz w:val="22"/>
          <w:szCs w:val="22"/>
          <w:lang w:val="en-GB"/>
        </w:rPr>
        <w:t xml:space="preserve">The ECC endorsed the CEPT roadmap for 5G and beyond as contained in the </w:t>
      </w:r>
      <w:r w:rsidRPr="008408D3">
        <w:rPr>
          <w:b/>
          <w:bCs/>
          <w:sz w:val="22"/>
          <w:szCs w:val="22"/>
          <w:lang w:val="en-GB"/>
        </w:rPr>
        <w:t>Annex 20 / TEMP</w:t>
      </w:r>
      <w:r w:rsidR="00656D9C" w:rsidRPr="008408D3">
        <w:rPr>
          <w:b/>
          <w:bCs/>
          <w:sz w:val="22"/>
          <w:szCs w:val="22"/>
          <w:lang w:val="en-GB"/>
        </w:rPr>
        <w:t> </w:t>
      </w:r>
      <w:r w:rsidRPr="008408D3">
        <w:rPr>
          <w:b/>
          <w:bCs/>
          <w:sz w:val="22"/>
          <w:szCs w:val="22"/>
          <w:lang w:val="en-GB"/>
        </w:rPr>
        <w:t>20</w:t>
      </w:r>
      <w:r w:rsidR="00050F46" w:rsidRPr="008408D3">
        <w:rPr>
          <w:b/>
          <w:bCs/>
          <w:sz w:val="22"/>
          <w:szCs w:val="22"/>
          <w:lang w:val="en-GB"/>
        </w:rPr>
        <w:t> R</w:t>
      </w:r>
      <w:r w:rsidRPr="008408D3">
        <w:rPr>
          <w:b/>
          <w:bCs/>
          <w:sz w:val="22"/>
          <w:szCs w:val="22"/>
          <w:lang w:val="en-GB"/>
        </w:rPr>
        <w:t>ev2</w:t>
      </w:r>
      <w:r w:rsidRPr="008408D3">
        <w:rPr>
          <w:sz w:val="22"/>
          <w:szCs w:val="22"/>
          <w:lang w:val="en-GB"/>
        </w:rPr>
        <w:t>.</w:t>
      </w:r>
    </w:p>
    <w:p w14:paraId="16AB8CF8" w14:textId="4AE72343" w:rsidR="00DC73C2" w:rsidRPr="008408D3" w:rsidRDefault="00DC73C2" w:rsidP="006D1EDD"/>
    <w:p w14:paraId="53820EE9" w14:textId="77777777" w:rsidR="00BB48A3" w:rsidRPr="008408D3" w:rsidRDefault="00BB48A3" w:rsidP="006D1EDD">
      <w:pPr>
        <w:rPr>
          <w:rStyle w:val="ECCParagraph"/>
        </w:rPr>
      </w:pPr>
    </w:p>
    <w:p w14:paraId="30AF74C6" w14:textId="49A9E8E3" w:rsidR="002E3C69" w:rsidRPr="008408D3" w:rsidRDefault="00A90F7E" w:rsidP="00C91B0E">
      <w:pPr>
        <w:pStyle w:val="Heading1"/>
        <w:tabs>
          <w:tab w:val="clear" w:pos="1419"/>
        </w:tabs>
        <w:spacing w:before="120" w:after="240" w:line="276" w:lineRule="auto"/>
        <w:ind w:left="1418" w:hanging="851"/>
        <w:jc w:val="both"/>
        <w:rPr>
          <w:color w:val="C00000"/>
          <w:szCs w:val="28"/>
        </w:rPr>
      </w:pPr>
      <w:r w:rsidRPr="008408D3">
        <w:rPr>
          <w:color w:val="C00000"/>
          <w:szCs w:val="28"/>
        </w:rPr>
        <w:t>WRC-23</w:t>
      </w:r>
    </w:p>
    <w:p w14:paraId="56E1F47F" w14:textId="48428F3A" w:rsidR="007E41F4" w:rsidRPr="008408D3" w:rsidRDefault="007E41F4" w:rsidP="006D1EDD">
      <w:pPr>
        <w:pStyle w:val="Heading2"/>
        <w:tabs>
          <w:tab w:val="clear" w:pos="1277"/>
          <w:tab w:val="clear" w:pos="4821"/>
        </w:tabs>
        <w:autoSpaceDE w:val="0"/>
        <w:autoSpaceDN w:val="0"/>
        <w:spacing w:before="60" w:line="276" w:lineRule="auto"/>
        <w:jc w:val="both"/>
        <w:rPr>
          <w:b w:val="0"/>
          <w:bCs w:val="0"/>
          <w:sz w:val="22"/>
          <w:szCs w:val="22"/>
        </w:rPr>
      </w:pPr>
      <w:r w:rsidRPr="008408D3">
        <w:rPr>
          <w:sz w:val="22"/>
          <w:szCs w:val="22"/>
        </w:rPr>
        <w:t xml:space="preserve">CPG </w:t>
      </w:r>
    </w:p>
    <w:p w14:paraId="76FC9E5E" w14:textId="77777777" w:rsidR="00DC713E" w:rsidRDefault="00DC713E" w:rsidP="00BB6F7F"/>
    <w:p w14:paraId="39231AED" w14:textId="418D22C7" w:rsidR="00BB6F7F" w:rsidRPr="008408D3" w:rsidRDefault="00590BC2" w:rsidP="00BB6F7F">
      <w:pPr>
        <w:rPr>
          <w:rFonts w:eastAsia="Calibri"/>
          <w:color w:val="auto"/>
          <w:lang w:eastAsia="en-US"/>
        </w:rPr>
      </w:pPr>
      <w:r w:rsidRPr="008408D3">
        <w:t xml:space="preserve">The </w:t>
      </w:r>
      <w:r w:rsidR="00BB6F7F" w:rsidRPr="008408D3">
        <w:t xml:space="preserve">Chairman of CPG </w:t>
      </w:r>
      <w:r w:rsidR="00B3796B" w:rsidRPr="008408D3">
        <w:t>introduced document ECC(21)039 which summarised recent activities of the Conference Preparatory Group (CPG)</w:t>
      </w:r>
      <w:r w:rsidR="00277EB9" w:rsidRPr="008408D3">
        <w:t xml:space="preserve">. He </w:t>
      </w:r>
      <w:r w:rsidR="00BB6F7F" w:rsidRPr="008408D3">
        <w:t>reported on the CEPT preparatory activities towards WRC</w:t>
      </w:r>
      <w:r w:rsidR="00FD1180">
        <w:noBreakHyphen/>
      </w:r>
      <w:r w:rsidR="00BB6F7F" w:rsidRPr="008408D3">
        <w:t>23 including the definition of preliminary CEPT positions. He also informed about the cooperation with other regional telecommunication organisations and preparation of CEPT contributions to ITU-R working parties.</w:t>
      </w:r>
      <w:r w:rsidR="00BB6F7F" w:rsidRPr="008408D3">
        <w:rPr>
          <w:rFonts w:eastAsia="Calibri"/>
          <w:color w:val="auto"/>
          <w:lang w:eastAsia="en-US"/>
        </w:rPr>
        <w:t xml:space="preserve"> He further invited ECC Administrations to submit nominations for the vacant positions of CEPT coordinators for WRC-23 agenda items.</w:t>
      </w:r>
    </w:p>
    <w:p w14:paraId="12CCD915" w14:textId="163B71B1" w:rsidR="00BB6F7F" w:rsidRPr="008408D3" w:rsidRDefault="00BB6F7F" w:rsidP="00BB6F7F">
      <w:r w:rsidRPr="008408D3">
        <w:t>CPG established the CEPT mentoring program aiming to match women newcomers with experienced delegates, both men and women, who participate in the CEPT preparatory process towards the WRC</w:t>
      </w:r>
      <w:r w:rsidR="000B2E99">
        <w:noBreakHyphen/>
      </w:r>
      <w:r w:rsidRPr="008408D3">
        <w:t xml:space="preserve">23, enabling that valuable knowledge and experience provided by both, women and men, are used to progress the preparatory process. ECC Plenary discussed the possibility to extend this program to include generally all newcomers. In this respect it was observed that ECO organises already introductory workshops to ECC and spectrum regulation.  </w:t>
      </w:r>
      <w:r w:rsidR="00277EB9" w:rsidRPr="008408D3">
        <w:t>This last point is touched upon under item 18 on this ECC Agenda.</w:t>
      </w:r>
    </w:p>
    <w:p w14:paraId="57B0AC15" w14:textId="77777777" w:rsidR="00BB6F7F" w:rsidRPr="008408D3" w:rsidRDefault="00BB6F7F" w:rsidP="00BB6F7F">
      <w:pPr>
        <w:spacing w:after="240"/>
        <w:jc w:val="left"/>
        <w:rPr>
          <w:rFonts w:cs="Arial"/>
          <w:shd w:val="clear" w:color="auto" w:fill="FFFFFF"/>
        </w:rPr>
      </w:pPr>
      <w:r w:rsidRPr="008408D3">
        <w:rPr>
          <w:rFonts w:cs="Arial"/>
          <w:shd w:val="clear" w:color="auto" w:fill="FFFFFF"/>
        </w:rPr>
        <w:t xml:space="preserve">It was also noted that CPG had developed and submitted to Com-ITU preliminary CEPT positions for the work of PP-22 on </w:t>
      </w:r>
      <w:r w:rsidRPr="008408D3">
        <w:t xml:space="preserve">the issue of invocation of </w:t>
      </w:r>
      <w:r w:rsidRPr="008408D3">
        <w:rPr>
          <w:rFonts w:cs="Arial"/>
          <w:shd w:val="clear" w:color="auto" w:fill="FFFFFF"/>
        </w:rPr>
        <w:t>Article 48</w:t>
      </w:r>
      <w:r w:rsidRPr="008408D3">
        <w:t xml:space="preserve"> </w:t>
      </w:r>
      <w:r w:rsidRPr="008408D3">
        <w:rPr>
          <w:rFonts w:cs="Arial"/>
          <w:shd w:val="clear" w:color="auto" w:fill="FFFFFF"/>
        </w:rPr>
        <w:t>of the ITU Constitution in relation to the Radio Regulations.</w:t>
      </w:r>
    </w:p>
    <w:p w14:paraId="2FC676F9" w14:textId="77777777" w:rsidR="00BB6F7F" w:rsidRPr="008408D3" w:rsidRDefault="00BB6F7F" w:rsidP="008A092A">
      <w:pPr>
        <w:spacing w:after="360"/>
        <w:jc w:val="left"/>
      </w:pPr>
      <w:r w:rsidRPr="008408D3">
        <w:rPr>
          <w:rFonts w:cs="Arial"/>
          <w:shd w:val="clear" w:color="auto" w:fill="FFFFFF"/>
        </w:rPr>
        <w:t xml:space="preserve">The meeting also noted the intention to hold the next CPG23-4 meeting in physical/hybrid format in November 2021. </w:t>
      </w:r>
    </w:p>
    <w:p w14:paraId="385BB16E" w14:textId="731B969E" w:rsidR="00D13B2B" w:rsidRPr="008408D3" w:rsidRDefault="00B46E81" w:rsidP="00414585">
      <w:pPr>
        <w:pStyle w:val="Box"/>
      </w:pPr>
      <w:r w:rsidRPr="008408D3">
        <w:t xml:space="preserve">The ECC </w:t>
      </w:r>
      <w:r w:rsidR="6AEF09C0" w:rsidRPr="008408D3">
        <w:t xml:space="preserve">noted </w:t>
      </w:r>
      <w:r w:rsidR="14CDAEEF" w:rsidRPr="008408D3">
        <w:t>the update and thanked the CPG Chairman for his contribution.</w:t>
      </w:r>
    </w:p>
    <w:p w14:paraId="6AD14CB0" w14:textId="156DC2F7" w:rsidR="002D3E29" w:rsidRPr="008408D3" w:rsidRDefault="002D3E29" w:rsidP="006D1EDD">
      <w:pPr>
        <w:rPr>
          <w:rStyle w:val="ECCParagraph"/>
        </w:rPr>
      </w:pPr>
    </w:p>
    <w:p w14:paraId="2EDD41B1" w14:textId="77777777" w:rsidR="00632DB9" w:rsidRPr="008408D3" w:rsidRDefault="00632DB9" w:rsidP="006D1EDD">
      <w:pPr>
        <w:rPr>
          <w:rStyle w:val="ECCParagraph"/>
        </w:rPr>
      </w:pPr>
    </w:p>
    <w:p w14:paraId="7D2BDAF9" w14:textId="69023404" w:rsidR="006F1129" w:rsidRPr="008408D3" w:rsidRDefault="006F1129" w:rsidP="00C91B0E">
      <w:pPr>
        <w:pStyle w:val="Heading1"/>
        <w:tabs>
          <w:tab w:val="clear" w:pos="1419"/>
        </w:tabs>
        <w:spacing w:before="120" w:after="240" w:line="276" w:lineRule="auto"/>
        <w:ind w:left="1418" w:hanging="851"/>
        <w:jc w:val="both"/>
        <w:rPr>
          <w:color w:val="C00000"/>
          <w:szCs w:val="28"/>
        </w:rPr>
      </w:pPr>
      <w:r w:rsidRPr="008408D3">
        <w:rPr>
          <w:color w:val="C00000"/>
          <w:szCs w:val="28"/>
        </w:rPr>
        <w:lastRenderedPageBreak/>
        <w:t>Work Programme of the ECC and its subordinated bodies</w:t>
      </w:r>
    </w:p>
    <w:p w14:paraId="52E396A1" w14:textId="77777777" w:rsidR="00D375B8" w:rsidRPr="008408D3" w:rsidRDefault="00D375B8" w:rsidP="00D375B8">
      <w:pPr>
        <w:pStyle w:val="En-tte1"/>
        <w:tabs>
          <w:tab w:val="clear" w:pos="4536"/>
          <w:tab w:val="clear" w:pos="9072"/>
        </w:tabs>
        <w:spacing w:before="60"/>
        <w:rPr>
          <w:rFonts w:cs="Arial"/>
          <w:b w:val="0"/>
          <w:bCs/>
          <w:szCs w:val="22"/>
        </w:rPr>
      </w:pPr>
    </w:p>
    <w:p w14:paraId="00168D16" w14:textId="77777777" w:rsidR="00D375B8" w:rsidRPr="008408D3" w:rsidRDefault="00D375B8" w:rsidP="00D375B8">
      <w:pPr>
        <w:rPr>
          <w:b/>
        </w:rPr>
      </w:pPr>
      <w:r w:rsidRPr="008408D3">
        <w:rPr>
          <w:b/>
        </w:rPr>
        <w:t>WG FM</w:t>
      </w:r>
    </w:p>
    <w:p w14:paraId="7C2F3C5C" w14:textId="77777777" w:rsidR="00D375B8" w:rsidRPr="008408D3" w:rsidRDefault="00D375B8" w:rsidP="00D375B8">
      <w:r w:rsidRPr="008408D3">
        <w:t>The WG FM work programme was reviewed and updated during the last WG FM meeting and is available. The outcome of WG FM on the work programme was endorsed by the ECC meeting.</w:t>
      </w:r>
    </w:p>
    <w:p w14:paraId="7F2CC55D" w14:textId="1F8C9A02" w:rsidR="005C7342" w:rsidRPr="008408D3" w:rsidRDefault="005C7342" w:rsidP="006D1EDD">
      <w:pPr>
        <w:pStyle w:val="En-tte1"/>
        <w:tabs>
          <w:tab w:val="clear" w:pos="4536"/>
          <w:tab w:val="clear" w:pos="9072"/>
        </w:tabs>
        <w:spacing w:before="60"/>
        <w:rPr>
          <w:rFonts w:cs="Arial"/>
          <w:b w:val="0"/>
          <w:bCs/>
          <w:szCs w:val="22"/>
        </w:rPr>
      </w:pPr>
    </w:p>
    <w:p w14:paraId="02BACCAF" w14:textId="77777777" w:rsidR="0079059E" w:rsidRPr="008408D3" w:rsidRDefault="0079059E" w:rsidP="0079059E">
      <w:pPr>
        <w:rPr>
          <w:rFonts w:cs="Arial"/>
          <w:b/>
          <w:szCs w:val="22"/>
        </w:rPr>
      </w:pPr>
      <w:r w:rsidRPr="008408D3">
        <w:rPr>
          <w:rFonts w:cs="Arial"/>
          <w:b/>
          <w:szCs w:val="22"/>
        </w:rPr>
        <w:t>WG SE</w:t>
      </w:r>
    </w:p>
    <w:p w14:paraId="5BD704DD" w14:textId="77777777" w:rsidR="007F6A23" w:rsidRPr="008408D3" w:rsidRDefault="007F6A23" w:rsidP="007F6A23">
      <w:pPr>
        <w:spacing w:after="120" w:line="276" w:lineRule="auto"/>
        <w:rPr>
          <w:rFonts w:cs="Arial"/>
        </w:rPr>
      </w:pPr>
      <w:r w:rsidRPr="008408D3">
        <w:rPr>
          <w:rFonts w:cs="Arial"/>
        </w:rPr>
        <w:t>WG SE finally approved the following documents:</w:t>
      </w:r>
    </w:p>
    <w:p w14:paraId="62E27E2E" w14:textId="77777777" w:rsidR="007F6A23" w:rsidRPr="008408D3" w:rsidRDefault="00EA5F0E" w:rsidP="007F6A23">
      <w:pPr>
        <w:pStyle w:val="ECCBulletsLv1"/>
        <w:spacing w:after="120" w:line="288" w:lineRule="auto"/>
        <w:ind w:left="357" w:hanging="357"/>
        <w:rPr>
          <w:sz w:val="22"/>
        </w:rPr>
      </w:pPr>
      <w:hyperlink r:id="rId13" w:history="1">
        <w:r w:rsidR="007F6A23" w:rsidRPr="008408D3">
          <w:rPr>
            <w:rStyle w:val="Hyperlink"/>
            <w:sz w:val="22"/>
          </w:rPr>
          <w:t>ECC Report 325</w:t>
        </w:r>
      </w:hyperlink>
      <w:r w:rsidR="007F6A23" w:rsidRPr="00B647D0">
        <w:rPr>
          <w:sz w:val="22"/>
        </w:rPr>
        <w:t xml:space="preserve"> “Compatibility and technical feasibility of coexistence studies for the potential introduction of new terrestrial applications operating in the 2483.5–2500 MHz frequency band with existing services / applications</w:t>
      </w:r>
      <w:r w:rsidR="007F6A23" w:rsidRPr="008408D3">
        <w:rPr>
          <w:sz w:val="22"/>
        </w:rPr>
        <w:t xml:space="preserve"> in the same band and adjacent bands” (WI </w:t>
      </w:r>
      <w:hyperlink r:id="rId14" w:history="1">
        <w:r w:rsidR="007F6A23" w:rsidRPr="008408D3">
          <w:rPr>
            <w:rStyle w:val="Hyperlink"/>
            <w:sz w:val="22"/>
          </w:rPr>
          <w:t>SE07_32</w:t>
        </w:r>
      </w:hyperlink>
      <w:r w:rsidR="007F6A23" w:rsidRPr="00B647D0">
        <w:rPr>
          <w:sz w:val="22"/>
        </w:rPr>
        <w:t xml:space="preserve"> is closed);</w:t>
      </w:r>
    </w:p>
    <w:p w14:paraId="260F9A22" w14:textId="77777777" w:rsidR="007F6A23" w:rsidRPr="008408D3" w:rsidRDefault="007F6A23" w:rsidP="007F6A23">
      <w:pPr>
        <w:pStyle w:val="ECCBulletsLv1"/>
        <w:spacing w:before="0" w:after="120" w:line="288" w:lineRule="auto"/>
        <w:rPr>
          <w:sz w:val="22"/>
        </w:rPr>
      </w:pPr>
      <w:r w:rsidRPr="008408D3">
        <w:rPr>
          <w:sz w:val="22"/>
        </w:rPr>
        <w:t xml:space="preserve"> </w:t>
      </w:r>
      <w:hyperlink r:id="rId15">
        <w:r w:rsidRPr="008408D3">
          <w:rPr>
            <w:rStyle w:val="Hyperlink"/>
            <w:sz w:val="22"/>
          </w:rPr>
          <w:t>Revision of ECC Report 271</w:t>
        </w:r>
      </w:hyperlink>
      <w:r w:rsidRPr="00B647D0">
        <w:rPr>
          <w:sz w:val="22"/>
        </w:rPr>
        <w:t xml:space="preserve"> “Compatibility and sharing studies related to NGSO satellite systems operating in the FSS bands 10.7–12.75 GHz (space-to-Earth) and 14–14.5 GHz (Earth-to-spa</w:t>
      </w:r>
      <w:r w:rsidRPr="008408D3">
        <w:rPr>
          <w:sz w:val="22"/>
        </w:rPr>
        <w:t xml:space="preserve">ce),” relative to the update of both SpaceX and OneWeb constellation studies (the corresponding WIs </w:t>
      </w:r>
      <w:hyperlink r:id="rId16">
        <w:r w:rsidRPr="008408D3">
          <w:rPr>
            <w:rStyle w:val="Hyperlink"/>
            <w:sz w:val="22"/>
          </w:rPr>
          <w:t>SE40_42</w:t>
        </w:r>
      </w:hyperlink>
      <w:r w:rsidRPr="00B647D0">
        <w:rPr>
          <w:sz w:val="22"/>
        </w:rPr>
        <w:t xml:space="preserve"> and </w:t>
      </w:r>
      <w:hyperlink r:id="rId17">
        <w:r w:rsidRPr="008408D3">
          <w:rPr>
            <w:rStyle w:val="Hyperlink"/>
            <w:sz w:val="22"/>
          </w:rPr>
          <w:t>SE40_44</w:t>
        </w:r>
      </w:hyperlink>
      <w:r w:rsidRPr="00B647D0">
        <w:rPr>
          <w:sz w:val="22"/>
        </w:rPr>
        <w:t xml:space="preserve"> are cl</w:t>
      </w:r>
      <w:r w:rsidRPr="008408D3">
        <w:rPr>
          <w:sz w:val="22"/>
        </w:rPr>
        <w:t>osed).</w:t>
      </w:r>
    </w:p>
    <w:p w14:paraId="3F98C1A6" w14:textId="77777777" w:rsidR="007F6A23" w:rsidRPr="008408D3" w:rsidRDefault="007F6A23" w:rsidP="007F6A23">
      <w:pPr>
        <w:pStyle w:val="ECCBulletsLv1"/>
        <w:numPr>
          <w:ilvl w:val="0"/>
          <w:numId w:val="0"/>
        </w:numPr>
        <w:spacing w:before="240" w:after="120"/>
        <w:ind w:left="340" w:hanging="340"/>
        <w:rPr>
          <w:sz w:val="22"/>
        </w:rPr>
      </w:pPr>
      <w:r w:rsidRPr="008408D3">
        <w:rPr>
          <w:sz w:val="22"/>
        </w:rPr>
        <w:t>The following documents have been provisionally approved for public consultation:</w:t>
      </w:r>
    </w:p>
    <w:p w14:paraId="6249D917" w14:textId="77777777" w:rsidR="007F6A23" w:rsidRPr="008408D3" w:rsidRDefault="00EA5F0E" w:rsidP="007F6A23">
      <w:pPr>
        <w:pStyle w:val="ECCBulletsLv1"/>
        <w:spacing w:after="120" w:line="288" w:lineRule="auto"/>
        <w:ind w:left="357" w:hanging="357"/>
        <w:rPr>
          <w:sz w:val="22"/>
        </w:rPr>
      </w:pPr>
      <w:hyperlink r:id="rId18" w:history="1">
        <w:r w:rsidR="007F6A23" w:rsidRPr="008408D3">
          <w:rPr>
            <w:rStyle w:val="Hyperlink"/>
            <w:sz w:val="22"/>
          </w:rPr>
          <w:t>Draft ECC Report 322</w:t>
        </w:r>
      </w:hyperlink>
      <w:r w:rsidR="007F6A23" w:rsidRPr="00B647D0">
        <w:rPr>
          <w:sz w:val="22"/>
        </w:rPr>
        <w:t xml:space="preserve"> “Compatibility analysis (inter-service and intra service) for S-PCS below 1 GHz,” </w:t>
      </w:r>
      <w:r w:rsidR="007F6A23" w:rsidRPr="008408D3">
        <w:rPr>
          <w:sz w:val="22"/>
        </w:rPr>
        <w:t xml:space="preserve">relative </w:t>
      </w:r>
      <w:r w:rsidR="007F6A23" w:rsidRPr="00B647D0">
        <w:rPr>
          <w:sz w:val="22"/>
        </w:rPr>
        <w:t xml:space="preserve">to the introduction of new system(s) in the Annexes of ERC/DEC/(99)06 </w:t>
      </w:r>
      <w:r w:rsidR="007F6A23" w:rsidRPr="008408D3">
        <w:rPr>
          <w:sz w:val="22"/>
        </w:rPr>
        <w:t>(</w:t>
      </w:r>
      <w:hyperlink r:id="rId19" w:history="1">
        <w:r w:rsidR="007F6A23" w:rsidRPr="008408D3">
          <w:rPr>
            <w:rStyle w:val="Hyperlink"/>
            <w:sz w:val="22"/>
          </w:rPr>
          <w:t>SE40_40</w:t>
        </w:r>
      </w:hyperlink>
      <w:r w:rsidR="007F6A23" w:rsidRPr="008408D3">
        <w:rPr>
          <w:sz w:val="22"/>
        </w:rPr>
        <w:t>);</w:t>
      </w:r>
    </w:p>
    <w:p w14:paraId="461A34C0" w14:textId="77777777" w:rsidR="007F6A23" w:rsidRPr="008408D3" w:rsidRDefault="00EA5F0E" w:rsidP="007F6A23">
      <w:pPr>
        <w:pStyle w:val="ECCBulletsLv1"/>
        <w:spacing w:line="288" w:lineRule="auto"/>
        <w:contextualSpacing/>
        <w:rPr>
          <w:sz w:val="22"/>
        </w:rPr>
      </w:pPr>
      <w:hyperlink r:id="rId20" w:history="1">
        <w:r w:rsidR="007F6A23" w:rsidRPr="008408D3">
          <w:rPr>
            <w:rStyle w:val="Hyperlink"/>
            <w:sz w:val="22"/>
          </w:rPr>
          <w:t>Draft ECC Report 326</w:t>
        </w:r>
      </w:hyperlink>
      <w:r w:rsidR="007F6A23" w:rsidRPr="008408D3">
        <w:rPr>
          <w:sz w:val="22"/>
        </w:rPr>
        <w:t xml:space="preserve"> “Implementation conditions of SRD up to 500 mW in the first RFID interrogator channel centred at 916.3 MHz of the frequency band 915–919.4 MHz” (</w:t>
      </w:r>
      <w:hyperlink r:id="rId21" w:history="1">
        <w:r w:rsidR="007F6A23" w:rsidRPr="008408D3">
          <w:rPr>
            <w:rStyle w:val="Hyperlink"/>
            <w:sz w:val="22"/>
          </w:rPr>
          <w:t>SE24_61</w:t>
        </w:r>
      </w:hyperlink>
      <w:r w:rsidR="007F6A23" w:rsidRPr="008408D3">
        <w:rPr>
          <w:sz w:val="22"/>
        </w:rPr>
        <w:t>);</w:t>
      </w:r>
    </w:p>
    <w:p w14:paraId="76668B14" w14:textId="77777777" w:rsidR="007F6A23" w:rsidRPr="008408D3" w:rsidRDefault="00EA5F0E" w:rsidP="007F6A23">
      <w:pPr>
        <w:pStyle w:val="ECCBulletsLv1"/>
        <w:spacing w:after="120" w:line="288" w:lineRule="auto"/>
        <w:ind w:left="357" w:hanging="357"/>
        <w:rPr>
          <w:sz w:val="22"/>
        </w:rPr>
      </w:pPr>
      <w:hyperlink r:id="rId22" w:history="1">
        <w:r w:rsidR="007F6A23" w:rsidRPr="008408D3">
          <w:rPr>
            <w:rStyle w:val="Hyperlink"/>
            <w:sz w:val="22"/>
          </w:rPr>
          <w:t>Draft ECC Report 327</w:t>
        </w:r>
      </w:hyperlink>
      <w:r w:rsidR="007F6A23" w:rsidRPr="008408D3">
        <w:rPr>
          <w:sz w:val="22"/>
        </w:rPr>
        <w:t xml:space="preserve"> “Technical studies for the update of the </w:t>
      </w:r>
      <w:proofErr w:type="spellStart"/>
      <w:r w:rsidR="007F6A23" w:rsidRPr="008408D3">
        <w:rPr>
          <w:sz w:val="22"/>
        </w:rPr>
        <w:t>Ultra Wide</w:t>
      </w:r>
      <w:proofErr w:type="spellEnd"/>
      <w:r w:rsidR="007F6A23" w:rsidRPr="008408D3">
        <w:rPr>
          <w:sz w:val="22"/>
        </w:rPr>
        <w:t xml:space="preserve"> and (UWB) regulatory framework in the band 6.0 GHz to 8.5 GHz” (</w:t>
      </w:r>
      <w:hyperlink r:id="rId23" w:history="1">
        <w:r w:rsidR="007F6A23" w:rsidRPr="008408D3">
          <w:rPr>
            <w:rStyle w:val="Hyperlink"/>
            <w:sz w:val="22"/>
          </w:rPr>
          <w:t>SE24_63</w:t>
        </w:r>
      </w:hyperlink>
      <w:r w:rsidR="007F6A23" w:rsidRPr="008408D3">
        <w:rPr>
          <w:sz w:val="22"/>
        </w:rPr>
        <w:t>).</w:t>
      </w:r>
    </w:p>
    <w:p w14:paraId="56F27C98" w14:textId="77777777" w:rsidR="007F6A23" w:rsidRPr="008408D3" w:rsidRDefault="007F6A23" w:rsidP="007F6A23">
      <w:pPr>
        <w:pStyle w:val="ECCBulletsLv1"/>
        <w:numPr>
          <w:ilvl w:val="0"/>
          <w:numId w:val="0"/>
        </w:numPr>
        <w:spacing w:before="240" w:after="120"/>
        <w:ind w:left="340" w:hanging="340"/>
        <w:rPr>
          <w:sz w:val="22"/>
        </w:rPr>
      </w:pPr>
      <w:r w:rsidRPr="00B647D0">
        <w:rPr>
          <w:sz w:val="22"/>
        </w:rPr>
        <w:t>As requested by WG FM, WG SE adopted the following new Work Items:</w:t>
      </w:r>
    </w:p>
    <w:p w14:paraId="2FA2B6A6" w14:textId="77777777" w:rsidR="007F6A23" w:rsidRPr="008408D3" w:rsidRDefault="00EA5F0E" w:rsidP="007F6A23">
      <w:pPr>
        <w:pStyle w:val="ECCBulletsLv1"/>
        <w:spacing w:before="0" w:after="120" w:line="288" w:lineRule="auto"/>
        <w:ind w:left="357" w:hanging="357"/>
        <w:jc w:val="left"/>
        <w:rPr>
          <w:sz w:val="22"/>
        </w:rPr>
      </w:pPr>
      <w:hyperlink r:id="rId24" w:history="1">
        <w:r w:rsidR="007F6A23" w:rsidRPr="008408D3">
          <w:rPr>
            <w:rStyle w:val="Hyperlink"/>
            <w:sz w:val="22"/>
          </w:rPr>
          <w:t>SE24_75</w:t>
        </w:r>
      </w:hyperlink>
      <w:r w:rsidR="007F6A23" w:rsidRPr="008408D3">
        <w:rPr>
          <w:sz w:val="22"/>
        </w:rPr>
        <w:t xml:space="preserve">: with the scope to </w:t>
      </w:r>
      <w:r w:rsidR="007F6A23" w:rsidRPr="00B647D0">
        <w:rPr>
          <w:sz w:val="22"/>
        </w:rPr>
        <w:t xml:space="preserve">complement the work under WI SE24_71 </w:t>
      </w:r>
      <w:r w:rsidR="007F6A23" w:rsidRPr="008408D3">
        <w:rPr>
          <w:sz w:val="22"/>
        </w:rPr>
        <w:t xml:space="preserve">with two </w:t>
      </w:r>
      <w:r w:rsidR="007F6A23" w:rsidRPr="00B647D0">
        <w:rPr>
          <w:sz w:val="22"/>
        </w:rPr>
        <w:t>additional UWB radiodetermination applications within the frequency range 116 GHz to 260 GHz for vehicular use (target date</w:t>
      </w:r>
      <w:r w:rsidR="007F6A23" w:rsidRPr="008408D3">
        <w:rPr>
          <w:sz w:val="22"/>
        </w:rPr>
        <w:t>: June 2022</w:t>
      </w:r>
      <w:proofErr w:type="gramStart"/>
      <w:r w:rsidR="007F6A23" w:rsidRPr="008408D3">
        <w:rPr>
          <w:sz w:val="22"/>
        </w:rPr>
        <w:t>);</w:t>
      </w:r>
      <w:proofErr w:type="gramEnd"/>
      <w:r w:rsidR="007F6A23" w:rsidRPr="008408D3">
        <w:rPr>
          <w:sz w:val="22"/>
        </w:rPr>
        <w:t xml:space="preserve"> </w:t>
      </w:r>
    </w:p>
    <w:p w14:paraId="1045D992" w14:textId="77777777" w:rsidR="007F6A23" w:rsidRPr="008408D3" w:rsidRDefault="00EA5F0E" w:rsidP="007F6A23">
      <w:pPr>
        <w:pStyle w:val="ECCBulletsLv1"/>
        <w:spacing w:after="120" w:line="288" w:lineRule="auto"/>
        <w:ind w:left="357" w:hanging="357"/>
        <w:rPr>
          <w:sz w:val="22"/>
        </w:rPr>
      </w:pPr>
      <w:hyperlink r:id="rId25" w:history="1">
        <w:r w:rsidR="007F6A23" w:rsidRPr="008408D3">
          <w:rPr>
            <w:rStyle w:val="Hyperlink"/>
            <w:sz w:val="22"/>
          </w:rPr>
          <w:t>SE_16</w:t>
        </w:r>
      </w:hyperlink>
      <w:r w:rsidR="007F6A23" w:rsidRPr="00B647D0">
        <w:rPr>
          <w:sz w:val="22"/>
        </w:rPr>
        <w:t>: with the scope to perform compatibility studies between weather radars in 5365-5470 MHz and EESS (active), including Copernicus (target date: June 2022).</w:t>
      </w:r>
    </w:p>
    <w:p w14:paraId="62B872A7" w14:textId="77777777" w:rsidR="007F6A23" w:rsidRPr="008408D3" w:rsidRDefault="007F6A23" w:rsidP="007F6A23">
      <w:pPr>
        <w:pStyle w:val="ECCBulletsLv1"/>
        <w:numPr>
          <w:ilvl w:val="0"/>
          <w:numId w:val="0"/>
        </w:numPr>
        <w:spacing w:before="240" w:after="120"/>
        <w:ind w:left="340" w:hanging="340"/>
        <w:rPr>
          <w:sz w:val="22"/>
        </w:rPr>
      </w:pPr>
      <w:r w:rsidRPr="008408D3">
        <w:rPr>
          <w:sz w:val="22"/>
        </w:rPr>
        <w:t>WG SE revised the target date of the following Work Items:</w:t>
      </w:r>
    </w:p>
    <w:p w14:paraId="59136ED9" w14:textId="77777777" w:rsidR="007F6A23" w:rsidRPr="00A926BB" w:rsidRDefault="00EA5F0E" w:rsidP="007F6A23">
      <w:pPr>
        <w:pStyle w:val="ECCBulletsLv1"/>
        <w:spacing w:after="120" w:line="288" w:lineRule="auto"/>
        <w:ind w:left="357" w:hanging="357"/>
        <w:rPr>
          <w:sz w:val="22"/>
        </w:rPr>
      </w:pPr>
      <w:hyperlink r:id="rId26" w:history="1">
        <w:r w:rsidR="007F6A23" w:rsidRPr="00A926BB">
          <w:rPr>
            <w:rStyle w:val="Hyperlink"/>
            <w:sz w:val="22"/>
          </w:rPr>
          <w:t>SE07_31</w:t>
        </w:r>
      </w:hyperlink>
      <w:r w:rsidR="007F6A23" w:rsidRPr="00A926BB">
        <w:rPr>
          <w:sz w:val="22"/>
        </w:rPr>
        <w:t>: with the scope to perform compatibility studies related to Unmanned Aircraft Systems UAS in the 1880–1900 MHz and 1900–1920 MHz bands (new target date: January 2022</w:t>
      </w:r>
      <w:proofErr w:type="gramStart"/>
      <w:r w:rsidR="007F6A23" w:rsidRPr="00A926BB">
        <w:rPr>
          <w:sz w:val="22"/>
        </w:rPr>
        <w:t>);</w:t>
      </w:r>
      <w:proofErr w:type="gramEnd"/>
      <w:r w:rsidR="007F6A23" w:rsidRPr="00A926BB">
        <w:rPr>
          <w:sz w:val="22"/>
        </w:rPr>
        <w:t xml:space="preserve"> </w:t>
      </w:r>
    </w:p>
    <w:p w14:paraId="5990502D" w14:textId="77777777" w:rsidR="007F6A23" w:rsidRPr="00A926BB" w:rsidRDefault="00EA5F0E" w:rsidP="007F6A23">
      <w:pPr>
        <w:pStyle w:val="ECCBulletsLv1"/>
        <w:spacing w:after="120" w:line="288" w:lineRule="auto"/>
        <w:ind w:left="357" w:hanging="357"/>
        <w:rPr>
          <w:sz w:val="22"/>
        </w:rPr>
      </w:pPr>
      <w:hyperlink r:id="rId27" w:history="1">
        <w:r w:rsidR="007F6A23" w:rsidRPr="00A926BB">
          <w:rPr>
            <w:rStyle w:val="Hyperlink"/>
            <w:sz w:val="22"/>
          </w:rPr>
          <w:t>SE21_22</w:t>
        </w:r>
      </w:hyperlink>
      <w:r w:rsidR="007F6A23" w:rsidRPr="00A926BB">
        <w:rPr>
          <w:sz w:val="22"/>
        </w:rPr>
        <w:t>: with the scope to update ECC Report 249 “Unwanted emissions of common radio systems: measurements and use in sharing/compatibility studies” (new target date: January 2022</w:t>
      </w:r>
      <w:proofErr w:type="gramStart"/>
      <w:r w:rsidR="007F6A23" w:rsidRPr="00A926BB">
        <w:rPr>
          <w:sz w:val="22"/>
        </w:rPr>
        <w:t>);</w:t>
      </w:r>
      <w:proofErr w:type="gramEnd"/>
    </w:p>
    <w:p w14:paraId="1060A3EB" w14:textId="77777777" w:rsidR="007F6A23" w:rsidRPr="00A926BB" w:rsidRDefault="00EA5F0E" w:rsidP="007F6A23">
      <w:pPr>
        <w:pStyle w:val="ECCBulletsLv1"/>
        <w:spacing w:after="120" w:line="288" w:lineRule="auto"/>
        <w:ind w:left="357" w:hanging="357"/>
        <w:rPr>
          <w:sz w:val="22"/>
        </w:rPr>
      </w:pPr>
      <w:hyperlink r:id="rId28" w:history="1">
        <w:r w:rsidR="007F6A23" w:rsidRPr="00A926BB">
          <w:rPr>
            <w:rStyle w:val="Hyperlink"/>
            <w:sz w:val="22"/>
          </w:rPr>
          <w:t>SE24_60</w:t>
        </w:r>
      </w:hyperlink>
      <w:r w:rsidR="007F6A23" w:rsidRPr="00A926BB">
        <w:rPr>
          <w:sz w:val="22"/>
        </w:rPr>
        <w:t xml:space="preserve">: on </w:t>
      </w:r>
      <w:r w:rsidR="007F6A23" w:rsidRPr="00B647D0">
        <w:rPr>
          <w:sz w:val="22"/>
        </w:rPr>
        <w:t>WPT applications operating in various frequency ranges</w:t>
      </w:r>
      <w:r w:rsidR="007F6A23" w:rsidRPr="00A926BB">
        <w:rPr>
          <w:sz w:val="22"/>
        </w:rPr>
        <w:t xml:space="preserve"> </w:t>
      </w:r>
      <w:r w:rsidR="007F6A23" w:rsidRPr="00B647D0">
        <w:rPr>
          <w:sz w:val="22"/>
        </w:rPr>
        <w:t>(new target date: June 2022</w:t>
      </w:r>
      <w:proofErr w:type="gramStart"/>
      <w:r w:rsidR="007F6A23" w:rsidRPr="00B647D0">
        <w:rPr>
          <w:sz w:val="22"/>
        </w:rPr>
        <w:t>);</w:t>
      </w:r>
      <w:proofErr w:type="gramEnd"/>
      <w:r w:rsidR="007F6A23" w:rsidRPr="00B647D0">
        <w:rPr>
          <w:sz w:val="22"/>
        </w:rPr>
        <w:t xml:space="preserve"> </w:t>
      </w:r>
    </w:p>
    <w:p w14:paraId="667D327B" w14:textId="77777777" w:rsidR="007F6A23" w:rsidRPr="00A926BB" w:rsidRDefault="00EA5F0E" w:rsidP="007F6A23">
      <w:pPr>
        <w:pStyle w:val="ECCBulletsLv1"/>
        <w:spacing w:after="120" w:line="288" w:lineRule="auto"/>
        <w:ind w:hanging="357"/>
        <w:rPr>
          <w:sz w:val="22"/>
        </w:rPr>
      </w:pPr>
      <w:hyperlink r:id="rId29" w:history="1">
        <w:r w:rsidR="007F6A23" w:rsidRPr="00A926BB">
          <w:rPr>
            <w:rStyle w:val="Hyperlink"/>
            <w:sz w:val="22"/>
          </w:rPr>
          <w:t>SE24_69</w:t>
        </w:r>
      </w:hyperlink>
      <w:r w:rsidR="007F6A23" w:rsidRPr="00A926BB">
        <w:rPr>
          <w:sz w:val="22"/>
        </w:rPr>
        <w:t xml:space="preserve">: with the scope to perform co-existence studies between various SRD applications and SRDs in data networks </w:t>
      </w:r>
      <w:r w:rsidR="007F6A23" w:rsidRPr="00B647D0">
        <w:rPr>
          <w:sz w:val="22"/>
        </w:rPr>
        <w:t>in the 915–919.4 MHz band</w:t>
      </w:r>
      <w:r w:rsidR="007F6A23" w:rsidRPr="00A926BB">
        <w:rPr>
          <w:sz w:val="22"/>
        </w:rPr>
        <w:t xml:space="preserve"> (new target date: June 2022</w:t>
      </w:r>
      <w:proofErr w:type="gramStart"/>
      <w:r w:rsidR="007F6A23" w:rsidRPr="00A926BB">
        <w:rPr>
          <w:sz w:val="22"/>
        </w:rPr>
        <w:t>);</w:t>
      </w:r>
      <w:proofErr w:type="gramEnd"/>
      <w:r w:rsidR="007F6A23" w:rsidRPr="00A926BB">
        <w:rPr>
          <w:sz w:val="22"/>
        </w:rPr>
        <w:t xml:space="preserve"> </w:t>
      </w:r>
    </w:p>
    <w:p w14:paraId="6C0676CB" w14:textId="77777777" w:rsidR="007F6A23" w:rsidRPr="00A926BB" w:rsidRDefault="00EA5F0E" w:rsidP="007F6A23">
      <w:pPr>
        <w:pStyle w:val="ECCBulletsLv1"/>
        <w:spacing w:after="120" w:line="288" w:lineRule="auto"/>
        <w:ind w:left="357" w:hanging="357"/>
        <w:rPr>
          <w:sz w:val="22"/>
        </w:rPr>
      </w:pPr>
      <w:hyperlink r:id="rId30" w:history="1">
        <w:r w:rsidR="007F6A23" w:rsidRPr="00A926BB">
          <w:rPr>
            <w:rStyle w:val="Hyperlink"/>
            <w:sz w:val="22"/>
          </w:rPr>
          <w:t>SE24_71</w:t>
        </w:r>
      </w:hyperlink>
      <w:r w:rsidR="007F6A23" w:rsidRPr="00A926BB">
        <w:rPr>
          <w:sz w:val="22"/>
        </w:rPr>
        <w:t xml:space="preserve">: on </w:t>
      </w:r>
      <w:r w:rsidR="007F6A23" w:rsidRPr="00B647D0">
        <w:rPr>
          <w:sz w:val="22"/>
        </w:rPr>
        <w:t xml:space="preserve">radiodetermination applications </w:t>
      </w:r>
      <w:r w:rsidR="007F6A23" w:rsidRPr="008408D3">
        <w:rPr>
          <w:sz w:val="22"/>
        </w:rPr>
        <w:t>within the frequency range 116 GHz to 260 GHz (new target date: January 2022</w:t>
      </w:r>
      <w:proofErr w:type="gramStart"/>
      <w:r w:rsidR="007F6A23" w:rsidRPr="008408D3">
        <w:rPr>
          <w:sz w:val="22"/>
        </w:rPr>
        <w:t>);</w:t>
      </w:r>
      <w:proofErr w:type="gramEnd"/>
    </w:p>
    <w:p w14:paraId="4F0828FB" w14:textId="77777777" w:rsidR="007F6A23" w:rsidRPr="00A926BB" w:rsidRDefault="00EA5F0E" w:rsidP="007F6A23">
      <w:pPr>
        <w:pStyle w:val="ECCBulletsLv1"/>
        <w:spacing w:after="120" w:line="288" w:lineRule="auto"/>
        <w:ind w:left="357" w:hanging="357"/>
        <w:rPr>
          <w:sz w:val="22"/>
        </w:rPr>
      </w:pPr>
      <w:hyperlink r:id="rId31">
        <w:r w:rsidR="007F6A23" w:rsidRPr="00A926BB">
          <w:rPr>
            <w:rStyle w:val="Hyperlink"/>
            <w:sz w:val="22"/>
          </w:rPr>
          <w:t>SE40_40</w:t>
        </w:r>
      </w:hyperlink>
      <w:r w:rsidR="007F6A23" w:rsidRPr="00B647D0">
        <w:rPr>
          <w:sz w:val="22"/>
        </w:rPr>
        <w:t xml:space="preserve">: on technical studies to contribute to the update of the Annex 2 of ERC Decision (99)06 (new </w:t>
      </w:r>
      <w:r w:rsidR="007F6A23" w:rsidRPr="008408D3">
        <w:rPr>
          <w:sz w:val="22"/>
        </w:rPr>
        <w:t>target date: January 2022).</w:t>
      </w:r>
    </w:p>
    <w:p w14:paraId="6438E3A5" w14:textId="77777777" w:rsidR="007F6A23" w:rsidRPr="008408D3" w:rsidRDefault="007F6A23" w:rsidP="007F6A23">
      <w:pPr>
        <w:pStyle w:val="ECCBulletsLv1"/>
        <w:numPr>
          <w:ilvl w:val="0"/>
          <w:numId w:val="0"/>
        </w:numPr>
        <w:spacing w:before="240" w:after="120"/>
        <w:ind w:left="340" w:hanging="340"/>
        <w:rPr>
          <w:sz w:val="22"/>
        </w:rPr>
      </w:pPr>
      <w:r w:rsidRPr="008408D3">
        <w:rPr>
          <w:sz w:val="22"/>
        </w:rPr>
        <w:lastRenderedPageBreak/>
        <w:t>WG SE decided to put on hold the following Work Items:</w:t>
      </w:r>
    </w:p>
    <w:p w14:paraId="75821604" w14:textId="77777777" w:rsidR="007F6A23" w:rsidRPr="00A926BB" w:rsidRDefault="00EA5F0E" w:rsidP="007F6A23">
      <w:pPr>
        <w:pStyle w:val="ECCBulletsLv1"/>
        <w:spacing w:after="120" w:line="288" w:lineRule="auto"/>
        <w:ind w:hanging="357"/>
        <w:rPr>
          <w:sz w:val="22"/>
        </w:rPr>
      </w:pPr>
      <w:hyperlink r:id="rId32" w:history="1">
        <w:r w:rsidR="007F6A23" w:rsidRPr="00A926BB">
          <w:rPr>
            <w:rStyle w:val="Hyperlink"/>
            <w:sz w:val="22"/>
          </w:rPr>
          <w:t>SE21_23</w:t>
        </w:r>
      </w:hyperlink>
      <w:r w:rsidR="007F6A23" w:rsidRPr="00A926BB">
        <w:rPr>
          <w:sz w:val="22"/>
        </w:rPr>
        <w:t>: on development of an algorithm for receiver Intermodulation (IM</w:t>
      </w:r>
      <w:proofErr w:type="gramStart"/>
      <w:r w:rsidR="007F6A23" w:rsidRPr="00A926BB">
        <w:rPr>
          <w:sz w:val="22"/>
        </w:rPr>
        <w:t>);</w:t>
      </w:r>
      <w:proofErr w:type="gramEnd"/>
    </w:p>
    <w:p w14:paraId="1A9398EF" w14:textId="77777777" w:rsidR="007F6A23" w:rsidRPr="00A926BB" w:rsidRDefault="00EA5F0E" w:rsidP="007F6A23">
      <w:pPr>
        <w:pStyle w:val="ECCBulletsLv1"/>
        <w:spacing w:after="120" w:line="288" w:lineRule="auto"/>
        <w:ind w:hanging="357"/>
        <w:rPr>
          <w:sz w:val="22"/>
        </w:rPr>
      </w:pPr>
      <w:hyperlink r:id="rId33" w:history="1">
        <w:r w:rsidR="007F6A23" w:rsidRPr="00A926BB">
          <w:rPr>
            <w:rStyle w:val="Hyperlink"/>
            <w:sz w:val="22"/>
          </w:rPr>
          <w:t>SE40_41</w:t>
        </w:r>
      </w:hyperlink>
      <w:r w:rsidR="007F6A23" w:rsidRPr="00A926BB">
        <w:rPr>
          <w:sz w:val="22"/>
        </w:rPr>
        <w:t xml:space="preserve">: on maritime GSO and NGSO </w:t>
      </w:r>
      <w:proofErr w:type="gramStart"/>
      <w:r w:rsidR="007F6A23" w:rsidRPr="00A926BB">
        <w:rPr>
          <w:sz w:val="22"/>
        </w:rPr>
        <w:t>ESIMs;</w:t>
      </w:r>
      <w:proofErr w:type="gramEnd"/>
    </w:p>
    <w:p w14:paraId="2B5EB782" w14:textId="77777777" w:rsidR="007F6A23" w:rsidRPr="00A926BB" w:rsidRDefault="00EA5F0E" w:rsidP="007F6A23">
      <w:pPr>
        <w:pStyle w:val="ECCBulletsLv1"/>
        <w:spacing w:after="120" w:line="288" w:lineRule="auto"/>
        <w:ind w:hanging="357"/>
        <w:rPr>
          <w:sz w:val="22"/>
        </w:rPr>
      </w:pPr>
      <w:hyperlink r:id="rId34" w:history="1">
        <w:r w:rsidR="007F6A23" w:rsidRPr="00A926BB">
          <w:rPr>
            <w:rStyle w:val="Hyperlink"/>
            <w:sz w:val="22"/>
          </w:rPr>
          <w:t>SE19_45</w:t>
        </w:r>
      </w:hyperlink>
      <w:r w:rsidR="007F6A23" w:rsidRPr="00B647D0">
        <w:rPr>
          <w:sz w:val="22"/>
        </w:rPr>
        <w:t xml:space="preserve">: with the scope to review and revise as </w:t>
      </w:r>
      <w:r w:rsidR="007F6A23" w:rsidRPr="008408D3">
        <w:rPr>
          <w:sz w:val="22"/>
        </w:rPr>
        <w:t>appropriate ECC Recommendation (09)01 and ECC Recommendation (05)02 considering the discrepancy with the ERC Recommendation 70-03 Annex 3,</w:t>
      </w:r>
    </w:p>
    <w:p w14:paraId="327B68C8" w14:textId="74963E14" w:rsidR="007F6A23" w:rsidRPr="00FC7C20" w:rsidRDefault="007F6A23" w:rsidP="00922835">
      <w:pPr>
        <w:pStyle w:val="ECCBulletsLv1"/>
        <w:numPr>
          <w:ilvl w:val="0"/>
          <w:numId w:val="0"/>
        </w:numPr>
        <w:spacing w:after="120"/>
        <w:ind w:left="3"/>
        <w:rPr>
          <w:sz w:val="22"/>
        </w:rPr>
      </w:pPr>
      <w:r w:rsidRPr="00A926BB">
        <w:rPr>
          <w:sz w:val="22"/>
        </w:rPr>
        <w:t xml:space="preserve">In accordance with the WG FM guidance, WG SE </w:t>
      </w:r>
      <w:r w:rsidRPr="00B647D0">
        <w:rPr>
          <w:sz w:val="22"/>
        </w:rPr>
        <w:t xml:space="preserve">announced the withdrawal of the following two ECC recommendations: </w:t>
      </w:r>
      <w:r w:rsidR="00307C43" w:rsidRPr="00FC7C20">
        <w:rPr>
          <w:sz w:val="22"/>
        </w:rPr>
        <w:t>ECC Recommendation (09)01 and ECC Recommendation (05)02.</w:t>
      </w:r>
    </w:p>
    <w:p w14:paraId="295EE4A4" w14:textId="77777777" w:rsidR="00502731" w:rsidRPr="008408D3" w:rsidRDefault="00502731" w:rsidP="006D1EDD">
      <w:pPr>
        <w:pStyle w:val="En-tte1"/>
        <w:tabs>
          <w:tab w:val="clear" w:pos="4536"/>
          <w:tab w:val="clear" w:pos="9072"/>
        </w:tabs>
        <w:spacing w:before="60"/>
        <w:rPr>
          <w:rFonts w:cs="Arial"/>
          <w:b w:val="0"/>
          <w:bCs/>
          <w:szCs w:val="22"/>
        </w:rPr>
      </w:pPr>
    </w:p>
    <w:p w14:paraId="228D689E" w14:textId="77777777" w:rsidR="0079059E" w:rsidRPr="008408D3" w:rsidRDefault="0079059E" w:rsidP="0079059E">
      <w:pPr>
        <w:rPr>
          <w:b/>
        </w:rPr>
      </w:pPr>
      <w:r w:rsidRPr="008408D3">
        <w:rPr>
          <w:b/>
        </w:rPr>
        <w:t>ECC PT1</w:t>
      </w:r>
    </w:p>
    <w:p w14:paraId="41018C88" w14:textId="77777777" w:rsidR="00272FF3" w:rsidRPr="008408D3" w:rsidRDefault="00272FF3" w:rsidP="00272FF3">
      <w:pPr>
        <w:pStyle w:val="En-tte1"/>
        <w:tabs>
          <w:tab w:val="clear" w:pos="4536"/>
          <w:tab w:val="clear" w:pos="9072"/>
        </w:tabs>
        <w:spacing w:before="60"/>
        <w:rPr>
          <w:rFonts w:cs="Arial"/>
          <w:b w:val="0"/>
          <w:bCs/>
          <w:szCs w:val="22"/>
        </w:rPr>
      </w:pPr>
      <w:r w:rsidRPr="008408D3">
        <w:rPr>
          <w:rFonts w:cs="Arial"/>
          <w:b w:val="0"/>
          <w:bCs/>
          <w:szCs w:val="22"/>
        </w:rPr>
        <w:t xml:space="preserve">The ECC PT1 Chair informed the group that there had been no contributions on Work Item PT1_35 on modelling of commercially available AAS equipment. However, since it was known that there is still interest in this subject, ECC PT1 requested the status of this work item to be changed to “on hold”. </w:t>
      </w:r>
    </w:p>
    <w:p w14:paraId="73792075" w14:textId="77777777" w:rsidR="00272FF3" w:rsidRPr="008408D3" w:rsidRDefault="00272FF3" w:rsidP="00272FF3">
      <w:pPr>
        <w:pStyle w:val="En-tte1"/>
        <w:tabs>
          <w:tab w:val="clear" w:pos="4536"/>
          <w:tab w:val="clear" w:pos="9072"/>
        </w:tabs>
        <w:spacing w:before="60"/>
        <w:rPr>
          <w:rFonts w:cs="Arial"/>
          <w:b w:val="0"/>
          <w:bCs/>
          <w:szCs w:val="22"/>
        </w:rPr>
      </w:pPr>
    </w:p>
    <w:p w14:paraId="08DF2DA8" w14:textId="1E8F080A" w:rsidR="00272FF3" w:rsidRPr="008408D3" w:rsidRDefault="00272FF3" w:rsidP="00272FF3">
      <w:pPr>
        <w:pStyle w:val="Box"/>
      </w:pPr>
      <w:r w:rsidRPr="008408D3">
        <w:t>The ECC agreed to change the status of PT1_35 to “on hold”</w:t>
      </w:r>
      <w:r w:rsidR="000D6AE9">
        <w:t>.</w:t>
      </w:r>
    </w:p>
    <w:p w14:paraId="1DE700BC" w14:textId="4213EFA8" w:rsidR="0079059E" w:rsidRPr="008408D3" w:rsidRDefault="0079059E" w:rsidP="006D1EDD">
      <w:pPr>
        <w:pStyle w:val="En-tte1"/>
        <w:tabs>
          <w:tab w:val="clear" w:pos="4536"/>
          <w:tab w:val="clear" w:pos="9072"/>
        </w:tabs>
        <w:spacing w:before="60"/>
        <w:rPr>
          <w:rFonts w:cs="Arial"/>
          <w:b w:val="0"/>
          <w:bCs/>
          <w:szCs w:val="22"/>
        </w:rPr>
      </w:pPr>
    </w:p>
    <w:p w14:paraId="11DDE530" w14:textId="0C525A0E" w:rsidR="0079059E" w:rsidRPr="008408D3" w:rsidRDefault="0079059E" w:rsidP="006D1EDD">
      <w:pPr>
        <w:pStyle w:val="En-tte1"/>
        <w:tabs>
          <w:tab w:val="clear" w:pos="4536"/>
          <w:tab w:val="clear" w:pos="9072"/>
        </w:tabs>
        <w:spacing w:before="60"/>
        <w:rPr>
          <w:rFonts w:cs="Arial"/>
          <w:b w:val="0"/>
          <w:bCs/>
          <w:szCs w:val="22"/>
        </w:rPr>
      </w:pPr>
    </w:p>
    <w:p w14:paraId="5BA1FD0A" w14:textId="6B9E3BCC" w:rsidR="0076516C" w:rsidRPr="008408D3" w:rsidRDefault="0076516C" w:rsidP="00374368">
      <w:pPr>
        <w:pStyle w:val="En-tte1"/>
        <w:tabs>
          <w:tab w:val="clear" w:pos="4536"/>
          <w:tab w:val="clear" w:pos="9072"/>
        </w:tabs>
        <w:spacing w:before="60"/>
        <w:rPr>
          <w:rFonts w:cs="Arial"/>
          <w:sz w:val="24"/>
          <w:szCs w:val="24"/>
        </w:rPr>
      </w:pPr>
      <w:r w:rsidRPr="008408D3">
        <w:rPr>
          <w:rFonts w:cs="Arial"/>
          <w:sz w:val="24"/>
          <w:szCs w:val="24"/>
        </w:rPr>
        <w:t xml:space="preserve">New Work Items for approval: </w:t>
      </w:r>
    </w:p>
    <w:p w14:paraId="1AC7B575" w14:textId="7A890392" w:rsidR="0079059E" w:rsidRPr="008408D3" w:rsidRDefault="0079059E" w:rsidP="006D1EDD">
      <w:pPr>
        <w:pStyle w:val="En-tte1"/>
        <w:tabs>
          <w:tab w:val="clear" w:pos="4536"/>
          <w:tab w:val="clear" w:pos="9072"/>
        </w:tabs>
        <w:spacing w:before="60"/>
        <w:rPr>
          <w:rFonts w:cs="Arial"/>
          <w:b w:val="0"/>
          <w:bCs/>
          <w:szCs w:val="22"/>
        </w:rPr>
      </w:pPr>
    </w:p>
    <w:p w14:paraId="390855DC" w14:textId="41B5418E" w:rsidR="00A27440" w:rsidRPr="008408D3" w:rsidRDefault="00A27440" w:rsidP="00265397">
      <w:pPr>
        <w:pStyle w:val="En-tte1"/>
        <w:numPr>
          <w:ilvl w:val="0"/>
          <w:numId w:val="8"/>
        </w:numPr>
        <w:tabs>
          <w:tab w:val="clear" w:pos="4536"/>
          <w:tab w:val="clear" w:pos="9072"/>
        </w:tabs>
        <w:spacing w:before="60"/>
        <w:ind w:left="924" w:hanging="357"/>
        <w:rPr>
          <w:rFonts w:cs="Arial"/>
          <w:b w:val="0"/>
          <w:bCs/>
          <w:szCs w:val="22"/>
        </w:rPr>
      </w:pPr>
      <w:r w:rsidRPr="008408D3">
        <w:rPr>
          <w:rFonts w:cs="Arial"/>
          <w:szCs w:val="22"/>
        </w:rPr>
        <w:t>New work item</w:t>
      </w:r>
      <w:r w:rsidRPr="008408D3">
        <w:rPr>
          <w:rFonts w:cs="Arial"/>
          <w:b w:val="0"/>
          <w:bCs/>
          <w:szCs w:val="22"/>
        </w:rPr>
        <w:t xml:space="preserve"> (FM_54) on the EC mandate to review the limit of out-of-band emissions below 5935 MHz applicable to VLP RLAN devices for endorsement</w:t>
      </w:r>
    </w:p>
    <w:p w14:paraId="61D9B17E" w14:textId="77777777" w:rsidR="00374368" w:rsidRPr="008408D3" w:rsidRDefault="00374368" w:rsidP="00341694">
      <w:pPr>
        <w:rPr>
          <w:b/>
          <w:bCs/>
          <w:highlight w:val="yellow"/>
        </w:rPr>
      </w:pPr>
    </w:p>
    <w:p w14:paraId="64C2B6DB" w14:textId="77777777" w:rsidR="002E56E1" w:rsidRPr="008408D3" w:rsidRDefault="002E56E1" w:rsidP="002E56E1">
      <w:pPr>
        <w:rPr>
          <w:bCs/>
        </w:rPr>
      </w:pPr>
      <w:r w:rsidRPr="008408D3">
        <w:rPr>
          <w:bCs/>
        </w:rPr>
        <w:t>See section 8.1.</w:t>
      </w:r>
    </w:p>
    <w:p w14:paraId="31E3207D" w14:textId="77777777" w:rsidR="00DA4514" w:rsidRPr="008408D3" w:rsidRDefault="00DA4514" w:rsidP="002E56E1">
      <w:pPr>
        <w:rPr>
          <w:bCs/>
        </w:rPr>
      </w:pPr>
    </w:p>
    <w:p w14:paraId="6EEE7F31" w14:textId="29373CCF" w:rsidR="002E56E1" w:rsidRPr="008408D3" w:rsidRDefault="002E56E1" w:rsidP="002E56E1">
      <w:pPr>
        <w:pStyle w:val="En-tte1"/>
        <w:numPr>
          <w:ilvl w:val="0"/>
          <w:numId w:val="8"/>
        </w:numPr>
        <w:tabs>
          <w:tab w:val="clear" w:pos="4536"/>
          <w:tab w:val="clear" w:pos="9072"/>
        </w:tabs>
        <w:spacing w:before="60"/>
        <w:ind w:left="924" w:hanging="357"/>
        <w:rPr>
          <w:rFonts w:cs="Arial"/>
          <w:b w:val="0"/>
        </w:rPr>
      </w:pPr>
      <w:r w:rsidRPr="008408D3">
        <w:rPr>
          <w:rFonts w:cs="Arial"/>
        </w:rPr>
        <w:t>New work item</w:t>
      </w:r>
      <w:r w:rsidRPr="008408D3">
        <w:rPr>
          <w:rFonts w:cs="Arial"/>
          <w:b w:val="0"/>
        </w:rPr>
        <w:t xml:space="preserve"> for revision of ECC Recommendation (15)01</w:t>
      </w:r>
    </w:p>
    <w:p w14:paraId="5DBE746D" w14:textId="77777777" w:rsidR="00C60A7D" w:rsidRDefault="00C60A7D" w:rsidP="00FA37B1">
      <w:pPr>
        <w:spacing w:before="120" w:after="120" w:line="240" w:lineRule="auto"/>
      </w:pPr>
    </w:p>
    <w:p w14:paraId="6E1E7354" w14:textId="166FE55A" w:rsidR="00FA37B1" w:rsidRPr="008408D3" w:rsidRDefault="00FA37B1" w:rsidP="00FA37B1">
      <w:pPr>
        <w:spacing w:before="120" w:after="120" w:line="240" w:lineRule="auto"/>
      </w:pPr>
      <w:r w:rsidRPr="008408D3">
        <w:t xml:space="preserve">As outlined in section </w:t>
      </w:r>
      <w:r w:rsidRPr="008408D3">
        <w:fldChar w:fldCharType="begin"/>
      </w:r>
      <w:r w:rsidRPr="008408D3">
        <w:instrText xml:space="preserve"> REF _Ref76054386 \r \h  \* MERGEFORMAT </w:instrText>
      </w:r>
      <w:r w:rsidRPr="008408D3">
        <w:fldChar w:fldCharType="separate"/>
      </w:r>
      <w:r w:rsidRPr="008408D3">
        <w:t>9.1</w:t>
      </w:r>
      <w:r w:rsidRPr="008408D3">
        <w:fldChar w:fldCharType="end"/>
      </w:r>
      <w:r w:rsidRPr="00B647D0">
        <w:t>, work item PT1_31 on efficient usage of the spectrum at the border of CEPT countries between MFCN TDD networks in the frequency band 3400-3800 MHz was intended to be take</w:t>
      </w:r>
      <w:r w:rsidRPr="008408D3">
        <w:t xml:space="preserve">n into account in the next update of ECC Recommendation (15)01. Therefore, ECC PT1 requested a new work item for a revision of ECC Recommendation (15)01. </w:t>
      </w:r>
    </w:p>
    <w:p w14:paraId="7D04636F" w14:textId="29373CCF" w:rsidR="00FA37B1" w:rsidRPr="008408D3" w:rsidRDefault="00FA37B1" w:rsidP="00FA37B1">
      <w:pPr>
        <w:spacing w:before="120" w:after="120" w:line="240" w:lineRule="auto"/>
      </w:pPr>
    </w:p>
    <w:p w14:paraId="2C679841" w14:textId="29373CCF" w:rsidR="00FA37B1" w:rsidRPr="008408D3" w:rsidRDefault="00FA37B1" w:rsidP="00FA37B1">
      <w:pPr>
        <w:pStyle w:val="Box"/>
      </w:pPr>
      <w:r w:rsidRPr="008408D3">
        <w:t>The ECC adopted a work item on revision of ECC Recommendation (15)01 (</w:t>
      </w:r>
      <w:r w:rsidRPr="008408D3">
        <w:rPr>
          <w:b/>
          <w:bCs/>
        </w:rPr>
        <w:t>Annex 17/ TEMP 17</w:t>
      </w:r>
      <w:r w:rsidRPr="008408D3">
        <w:t xml:space="preserve">) </w:t>
      </w:r>
    </w:p>
    <w:p w14:paraId="13585F6D" w14:textId="77777777" w:rsidR="0076516C" w:rsidRPr="008408D3" w:rsidRDefault="0076516C" w:rsidP="00632DB9">
      <w:pPr>
        <w:spacing w:before="120" w:after="120" w:line="240" w:lineRule="auto"/>
      </w:pPr>
    </w:p>
    <w:p w14:paraId="2C3E274A" w14:textId="77777777" w:rsidR="00BB1BA4" w:rsidRPr="008408D3" w:rsidRDefault="00BB1BA4" w:rsidP="00632DB9">
      <w:pPr>
        <w:spacing w:before="120" w:after="120" w:line="240" w:lineRule="auto"/>
      </w:pPr>
    </w:p>
    <w:p w14:paraId="221DA922" w14:textId="70114837" w:rsidR="00A27440" w:rsidRPr="008408D3" w:rsidRDefault="00A27440" w:rsidP="0066425E">
      <w:pPr>
        <w:pStyle w:val="En-tte1"/>
        <w:numPr>
          <w:ilvl w:val="0"/>
          <w:numId w:val="8"/>
        </w:numPr>
        <w:tabs>
          <w:tab w:val="clear" w:pos="4536"/>
          <w:tab w:val="clear" w:pos="9072"/>
        </w:tabs>
        <w:spacing w:before="60"/>
        <w:ind w:left="924" w:hanging="357"/>
        <w:rPr>
          <w:rFonts w:cs="Arial"/>
          <w:b w:val="0"/>
          <w:bCs/>
          <w:szCs w:val="22"/>
        </w:rPr>
      </w:pPr>
      <w:r w:rsidRPr="008408D3">
        <w:rPr>
          <w:rFonts w:cs="Arial"/>
          <w:szCs w:val="22"/>
        </w:rPr>
        <w:t>New work item</w:t>
      </w:r>
      <w:r w:rsidRPr="008408D3">
        <w:rPr>
          <w:rFonts w:cs="Arial"/>
          <w:b w:val="0"/>
          <w:bCs/>
          <w:szCs w:val="22"/>
        </w:rPr>
        <w:t xml:space="preserve"> on Mobile communication on vessels (Update of technical conditions in ECC Decision (08)08 to include 5G-NR non-AAS in 1800 MHz/2600 MHz bands)</w:t>
      </w:r>
    </w:p>
    <w:p w14:paraId="4FD461BD" w14:textId="7B4D123F" w:rsidR="00F862CA" w:rsidRPr="008408D3" w:rsidRDefault="00F862CA" w:rsidP="0046767F">
      <w:pPr>
        <w:spacing w:before="120" w:after="120" w:line="240" w:lineRule="auto"/>
      </w:pPr>
    </w:p>
    <w:p w14:paraId="2E3D345E" w14:textId="7B4D123F" w:rsidR="0046767F" w:rsidRPr="008408D3" w:rsidRDefault="0046767F" w:rsidP="0046767F">
      <w:pPr>
        <w:spacing w:before="120" w:after="120" w:line="240" w:lineRule="auto"/>
      </w:pPr>
      <w:r w:rsidRPr="008408D3">
        <w:t>ECC PT1 requested a new work item to add technical conditions for 5G non-AAS connectivity in the framework for mobile communication on vessels (ECC Decision (08)08). It was noted that the technical work was very well advanced and therefore it should be possible to provide the draft for consideration at the next ECC meeting.</w:t>
      </w:r>
    </w:p>
    <w:p w14:paraId="7D0EBA49" w14:textId="7B4D123F" w:rsidR="0046767F" w:rsidRPr="008408D3" w:rsidRDefault="0046767F" w:rsidP="0046767F">
      <w:pPr>
        <w:spacing w:before="120" w:after="120" w:line="240" w:lineRule="auto"/>
      </w:pPr>
    </w:p>
    <w:p w14:paraId="390D6EF1" w14:textId="538C690B" w:rsidR="0046767F" w:rsidRPr="008408D3" w:rsidRDefault="0046767F" w:rsidP="0046767F">
      <w:pPr>
        <w:pStyle w:val="Box"/>
      </w:pPr>
      <w:r w:rsidRPr="008408D3">
        <w:lastRenderedPageBreak/>
        <w:t>The ECC adopted a work item on update of technical conditions in ECC Decision (08)08 to include 5G</w:t>
      </w:r>
      <w:r w:rsidR="00316B8E">
        <w:noBreakHyphen/>
      </w:r>
      <w:r w:rsidRPr="008408D3">
        <w:t>NR non-AAS on-board vessels in the 1800 MHz and 2600 MHz band (FDD) (</w:t>
      </w:r>
      <w:r w:rsidRPr="008408D3">
        <w:rPr>
          <w:b/>
          <w:bCs/>
        </w:rPr>
        <w:t xml:space="preserve">Annex </w:t>
      </w:r>
      <w:r w:rsidR="00F862CA" w:rsidRPr="008408D3">
        <w:rPr>
          <w:b/>
          <w:bCs/>
        </w:rPr>
        <w:t>1</w:t>
      </w:r>
      <w:r w:rsidR="007476B0" w:rsidRPr="008408D3">
        <w:rPr>
          <w:b/>
          <w:bCs/>
        </w:rPr>
        <w:t>8</w:t>
      </w:r>
      <w:r w:rsidRPr="008408D3">
        <w:rPr>
          <w:b/>
          <w:bCs/>
        </w:rPr>
        <w:t>/ TEMP 18</w:t>
      </w:r>
      <w:r w:rsidRPr="008408D3">
        <w:t>)</w:t>
      </w:r>
    </w:p>
    <w:p w14:paraId="6EBD9C60" w14:textId="7B2502F0" w:rsidR="00D17228" w:rsidRPr="008408D3" w:rsidRDefault="00D17228" w:rsidP="00632DB9">
      <w:pPr>
        <w:spacing w:before="120" w:after="120" w:line="240" w:lineRule="auto"/>
      </w:pPr>
    </w:p>
    <w:p w14:paraId="55EE98F6" w14:textId="77777777" w:rsidR="00D17228" w:rsidRPr="008408D3" w:rsidRDefault="00D17228" w:rsidP="00632DB9">
      <w:pPr>
        <w:spacing w:before="120" w:after="120" w:line="240" w:lineRule="auto"/>
      </w:pPr>
    </w:p>
    <w:p w14:paraId="1EEB950E" w14:textId="6DA35A41" w:rsidR="00A27440" w:rsidRPr="008408D3" w:rsidRDefault="00A27440" w:rsidP="0066425E">
      <w:pPr>
        <w:pStyle w:val="En-tte1"/>
        <w:numPr>
          <w:ilvl w:val="0"/>
          <w:numId w:val="8"/>
        </w:numPr>
        <w:tabs>
          <w:tab w:val="clear" w:pos="4536"/>
          <w:tab w:val="clear" w:pos="9072"/>
        </w:tabs>
        <w:spacing w:before="60"/>
        <w:ind w:left="924" w:hanging="357"/>
        <w:rPr>
          <w:rFonts w:cs="Arial"/>
          <w:b w:val="0"/>
          <w:bCs/>
          <w:szCs w:val="22"/>
        </w:rPr>
      </w:pPr>
      <w:r w:rsidRPr="008408D3">
        <w:rPr>
          <w:rFonts w:cs="Arial"/>
          <w:szCs w:val="22"/>
        </w:rPr>
        <w:t>New work item</w:t>
      </w:r>
      <w:r w:rsidRPr="008408D3">
        <w:rPr>
          <w:rFonts w:cs="Arial"/>
          <w:b w:val="0"/>
          <w:bCs/>
          <w:szCs w:val="22"/>
        </w:rPr>
        <w:t xml:space="preserve"> on ECC Report on Harmonised technical conditions for UAS “Aerial UE” usage</w:t>
      </w:r>
    </w:p>
    <w:p w14:paraId="34F6F2EB" w14:textId="00D1E0FD" w:rsidR="00A27440" w:rsidRPr="008408D3" w:rsidRDefault="00A27440" w:rsidP="006D1EDD">
      <w:pPr>
        <w:pStyle w:val="En-tte1"/>
        <w:tabs>
          <w:tab w:val="clear" w:pos="4536"/>
          <w:tab w:val="clear" w:pos="9072"/>
        </w:tabs>
        <w:spacing w:before="60"/>
        <w:rPr>
          <w:rFonts w:cs="Arial"/>
          <w:b w:val="0"/>
          <w:bCs/>
          <w:szCs w:val="22"/>
        </w:rPr>
      </w:pPr>
    </w:p>
    <w:p w14:paraId="0052E083" w14:textId="77777777" w:rsidR="00275DC6" w:rsidRPr="008408D3" w:rsidRDefault="00275DC6" w:rsidP="00275DC6">
      <w:pPr>
        <w:pStyle w:val="En-tte1"/>
        <w:tabs>
          <w:tab w:val="clear" w:pos="4536"/>
          <w:tab w:val="clear" w:pos="9072"/>
        </w:tabs>
        <w:spacing w:before="60"/>
        <w:rPr>
          <w:rFonts w:cs="Arial"/>
          <w:b w:val="0"/>
          <w:bCs/>
          <w:szCs w:val="22"/>
        </w:rPr>
      </w:pPr>
      <w:r w:rsidRPr="008408D3">
        <w:rPr>
          <w:rFonts w:cs="Arial"/>
          <w:b w:val="0"/>
          <w:bCs/>
          <w:szCs w:val="22"/>
        </w:rPr>
        <w:t>ECC #55 had agreed that additional technical studies (relating to AAS systems in the 1800 MHz, 2 GHz and 2.6 GHz bands) were needed in order to develop the ECC Decision on use of UAS/aerial UE in MFCN harmonised frequency bands (see work item PT1_30). ECC PT1 requested a new work item for an ECC Report to contain the above studies so that the technical material could be published alongside the Decision.</w:t>
      </w:r>
    </w:p>
    <w:p w14:paraId="067BB2E6" w14:textId="77777777" w:rsidR="00275DC6" w:rsidRPr="008408D3" w:rsidRDefault="00275DC6" w:rsidP="00275DC6">
      <w:pPr>
        <w:pStyle w:val="En-tte1"/>
        <w:tabs>
          <w:tab w:val="clear" w:pos="4536"/>
          <w:tab w:val="clear" w:pos="9072"/>
        </w:tabs>
        <w:spacing w:before="60"/>
        <w:rPr>
          <w:rFonts w:cs="Arial"/>
          <w:b w:val="0"/>
          <w:bCs/>
          <w:szCs w:val="22"/>
        </w:rPr>
      </w:pPr>
    </w:p>
    <w:p w14:paraId="305853C4" w14:textId="1FB5AE57" w:rsidR="00275DC6" w:rsidRPr="008408D3" w:rsidRDefault="00275DC6" w:rsidP="00275DC6">
      <w:pPr>
        <w:pStyle w:val="Box"/>
      </w:pPr>
      <w:r w:rsidRPr="008408D3">
        <w:t xml:space="preserve">The ECC adopted a work item on analysis and identification, as appropriate, of technical and operation conditions for usage of Aerial UEs in the harmonised MFCN bands 1.8 GHz, 2 </w:t>
      </w:r>
      <w:proofErr w:type="gramStart"/>
      <w:r w:rsidRPr="008408D3">
        <w:t>GHz</w:t>
      </w:r>
      <w:proofErr w:type="gramEnd"/>
      <w:r w:rsidRPr="008408D3">
        <w:t xml:space="preserve"> and 2.6 GHz with MFCN AAS base stations (</w:t>
      </w:r>
      <w:r w:rsidRPr="008408D3">
        <w:rPr>
          <w:b/>
          <w:bCs/>
        </w:rPr>
        <w:t>Annex 19/ TEMP 19</w:t>
      </w:r>
      <w:r w:rsidR="00F42396" w:rsidRPr="008408D3">
        <w:rPr>
          <w:b/>
          <w:bCs/>
        </w:rPr>
        <w:t xml:space="preserve"> Rev1</w:t>
      </w:r>
      <w:r w:rsidRPr="008408D3">
        <w:t xml:space="preserve">) </w:t>
      </w:r>
    </w:p>
    <w:p w14:paraId="47925447" w14:textId="77777777" w:rsidR="00275DC6" w:rsidRPr="008408D3" w:rsidRDefault="00275DC6" w:rsidP="00275DC6">
      <w:pPr>
        <w:pStyle w:val="En-tte1"/>
        <w:tabs>
          <w:tab w:val="clear" w:pos="4536"/>
          <w:tab w:val="clear" w:pos="9072"/>
        </w:tabs>
        <w:spacing w:before="60"/>
        <w:rPr>
          <w:rFonts w:cs="Arial"/>
          <w:b w:val="0"/>
          <w:bCs/>
          <w:szCs w:val="22"/>
        </w:rPr>
      </w:pPr>
    </w:p>
    <w:p w14:paraId="468CAD5F" w14:textId="77777777" w:rsidR="00F93886" w:rsidRPr="008408D3" w:rsidRDefault="00F93886" w:rsidP="006D1EDD">
      <w:pPr>
        <w:pStyle w:val="En-tte1"/>
        <w:tabs>
          <w:tab w:val="clear" w:pos="4536"/>
          <w:tab w:val="clear" w:pos="9072"/>
        </w:tabs>
        <w:spacing w:before="60"/>
        <w:rPr>
          <w:rFonts w:cs="Arial"/>
          <w:b w:val="0"/>
          <w:bCs/>
          <w:szCs w:val="22"/>
        </w:rPr>
      </w:pPr>
    </w:p>
    <w:p w14:paraId="2252DAF6" w14:textId="2891A880" w:rsidR="00256432" w:rsidRPr="008408D3" w:rsidRDefault="00CA67DA" w:rsidP="00C91B0E">
      <w:pPr>
        <w:pStyle w:val="Heading1"/>
        <w:tabs>
          <w:tab w:val="clear" w:pos="1419"/>
        </w:tabs>
        <w:spacing w:before="120" w:after="240" w:line="276" w:lineRule="auto"/>
        <w:ind w:left="1418" w:hanging="851"/>
        <w:jc w:val="both"/>
        <w:rPr>
          <w:color w:val="C00000"/>
          <w:szCs w:val="28"/>
        </w:rPr>
      </w:pPr>
      <w:r w:rsidRPr="008408D3">
        <w:rPr>
          <w:color w:val="C00000"/>
          <w:szCs w:val="28"/>
        </w:rPr>
        <w:t>Matters related to European Communications Office</w:t>
      </w:r>
      <w:r w:rsidR="00281253" w:rsidRPr="008408D3">
        <w:rPr>
          <w:color w:val="C00000"/>
          <w:szCs w:val="28"/>
        </w:rPr>
        <w:t>, ECO</w:t>
      </w:r>
    </w:p>
    <w:p w14:paraId="435521A7" w14:textId="1982FECB" w:rsidR="00191718" w:rsidRPr="008408D3" w:rsidRDefault="00191718" w:rsidP="006D1EDD">
      <w:pPr>
        <w:pStyle w:val="Heading2"/>
        <w:tabs>
          <w:tab w:val="clear" w:pos="1277"/>
          <w:tab w:val="clear" w:pos="4821"/>
        </w:tabs>
        <w:autoSpaceDE w:val="0"/>
        <w:autoSpaceDN w:val="0"/>
        <w:spacing w:before="60" w:line="276" w:lineRule="auto"/>
        <w:jc w:val="both"/>
        <w:rPr>
          <w:sz w:val="22"/>
          <w:szCs w:val="22"/>
        </w:rPr>
      </w:pPr>
      <w:r w:rsidRPr="008408D3">
        <w:rPr>
          <w:sz w:val="22"/>
          <w:szCs w:val="22"/>
        </w:rPr>
        <w:t>ECO support</w:t>
      </w:r>
    </w:p>
    <w:p w14:paraId="55CF039E" w14:textId="77777777" w:rsidR="00BD5FEB" w:rsidRPr="008408D3" w:rsidRDefault="00BD5FEB" w:rsidP="00BD5FEB">
      <w:pPr>
        <w:rPr>
          <w:bCs/>
        </w:rPr>
      </w:pPr>
    </w:p>
    <w:p w14:paraId="517D6A25" w14:textId="2934E2B9" w:rsidR="00BD5FEB" w:rsidRPr="00A926BB" w:rsidRDefault="00BD5FEB" w:rsidP="66E159C5">
      <w:pPr>
        <w:rPr>
          <w:rFonts w:eastAsia="Arial" w:cs="Arial"/>
        </w:rPr>
      </w:pPr>
      <w:r w:rsidRPr="008408D3">
        <w:rPr>
          <w:bCs/>
        </w:rPr>
        <w:t xml:space="preserve">The ECO introduced the document </w:t>
      </w:r>
      <w:r w:rsidRPr="008408D3">
        <w:rPr>
          <w:b/>
        </w:rPr>
        <w:t>ECC(21)048</w:t>
      </w:r>
      <w:r w:rsidRPr="008408D3">
        <w:rPr>
          <w:bCs/>
        </w:rPr>
        <w:t xml:space="preserve"> which provides an update of the ECO activities in support of the ECC. The ECO highlighted that </w:t>
      </w:r>
      <w:r w:rsidRPr="008408D3">
        <w:t>a letter was sent out to Administrations requesting confirmation of the national contact points and reminded that information on national spectrum use, including the implementation status of the ECC Decisions can be uploaded and maintained in EFIS /</w:t>
      </w:r>
      <w:proofErr w:type="spellStart"/>
      <w:r w:rsidRPr="008408D3">
        <w:t>DocDB</w:t>
      </w:r>
      <w:proofErr w:type="spellEnd"/>
      <w:r w:rsidRPr="008408D3">
        <w:t xml:space="preserve"> directly by the Administrations. </w:t>
      </w:r>
    </w:p>
    <w:p w14:paraId="01CA9E04" w14:textId="2462D12B" w:rsidR="00BD5FEB" w:rsidRPr="00A926BB" w:rsidRDefault="00BD5FEB" w:rsidP="00BD5FEB">
      <w:pPr>
        <w:rPr>
          <w:rFonts w:eastAsia="Arial" w:cs="Arial"/>
        </w:rPr>
      </w:pPr>
      <w:r w:rsidRPr="00B647D0">
        <w:t>The meeting was informed on the topics under consideration for the August ECC newsletter edition and on the availability of the</w:t>
      </w:r>
      <w:r w:rsidRPr="008408D3">
        <w:t xml:space="preserve"> chat tool, initially used in support of CEPT coordination at ITU, now also available for ECC groups if necessary. A presentation (</w:t>
      </w:r>
      <w:r w:rsidRPr="008408D3">
        <w:rPr>
          <w:b/>
          <w:bCs/>
        </w:rPr>
        <w:t>ECC(21)INFO 05</w:t>
      </w:r>
      <w:r w:rsidRPr="008408D3">
        <w:t>) as submitted to the ECC SG#55, was made available to the meeting summari</w:t>
      </w:r>
      <w:r w:rsidR="005126BC" w:rsidRPr="008408D3">
        <w:t>s</w:t>
      </w:r>
      <w:r w:rsidRPr="008408D3">
        <w:t>ing the current development on the MeetingHub tool. This tool aims at improving functionality when attending a meeting and is focused on assisting/complementing the current virtual meeting platform (G2M) with further capabilities, that would also support meetings with both virtual and physical participation.</w:t>
      </w:r>
    </w:p>
    <w:p w14:paraId="4A6D9619" w14:textId="32DF9FCA" w:rsidR="00BD5FEB" w:rsidRPr="008408D3" w:rsidRDefault="00BD5FEB" w:rsidP="00BD5FEB">
      <w:pPr>
        <w:rPr>
          <w:bCs/>
        </w:rPr>
      </w:pPr>
      <w:r w:rsidRPr="00B647D0">
        <w:rPr>
          <w:bCs/>
        </w:rPr>
        <w:t>The ECO has continued its collaboration with universities and relevant scientific institutes and, in that context</w:t>
      </w:r>
      <w:r w:rsidRPr="008408D3">
        <w:t xml:space="preserve">, together with the </w:t>
      </w:r>
      <w:r w:rsidR="001A6B9D" w:rsidRPr="008408D3">
        <w:t xml:space="preserve">European Commission (DG Joint Research Centre (JRC)) </w:t>
      </w:r>
      <w:r w:rsidRPr="008408D3">
        <w:t xml:space="preserve">organised a full-day workshop on “Spectrum sharing for the digital ecosystem towards 6G”, during the Joint </w:t>
      </w:r>
      <w:proofErr w:type="spellStart"/>
      <w:r w:rsidRPr="008408D3">
        <w:t>EuCNC</w:t>
      </w:r>
      <w:proofErr w:type="spellEnd"/>
      <w:r w:rsidRPr="008408D3">
        <w:t xml:space="preserve"> &amp; 6G Summit (June 2021) (see </w:t>
      </w:r>
      <w:r w:rsidRPr="008408D3">
        <w:rPr>
          <w:b/>
          <w:bCs/>
        </w:rPr>
        <w:t>ECC(21)INFO 0</w:t>
      </w:r>
      <w:r w:rsidR="001E1A30" w:rsidRPr="008408D3">
        <w:rPr>
          <w:b/>
          <w:bCs/>
        </w:rPr>
        <w:t>4</w:t>
      </w:r>
      <w:r w:rsidRPr="008408D3">
        <w:t xml:space="preserve">). </w:t>
      </w:r>
      <w:r w:rsidR="003C4A32" w:rsidRPr="008408D3">
        <w:t>T</w:t>
      </w:r>
      <w:r w:rsidR="003C4A32" w:rsidRPr="008408D3">
        <w:rPr>
          <w:bCs/>
        </w:rPr>
        <w:t xml:space="preserve">he </w:t>
      </w:r>
      <w:r w:rsidRPr="008408D3">
        <w:rPr>
          <w:bCs/>
        </w:rPr>
        <w:t xml:space="preserve">ECC chairman </w:t>
      </w:r>
      <w:r w:rsidR="477F2E9D" w:rsidRPr="008408D3">
        <w:t>stated that he had spoken at the workshop and noted that he had found</w:t>
      </w:r>
      <w:r w:rsidRPr="008408D3">
        <w:rPr>
          <w:bCs/>
        </w:rPr>
        <w:t xml:space="preserve"> the discussions </w:t>
      </w:r>
      <w:r w:rsidR="2BA6DB41" w:rsidRPr="008408D3">
        <w:t>at</w:t>
      </w:r>
      <w:r w:rsidRPr="008408D3">
        <w:rPr>
          <w:bCs/>
        </w:rPr>
        <w:t xml:space="preserve"> </w:t>
      </w:r>
      <w:r w:rsidR="5CBD2FE3" w:rsidRPr="008408D3">
        <w:t>the</w:t>
      </w:r>
      <w:r w:rsidR="0C002D1E" w:rsidRPr="008408D3">
        <w:t xml:space="preserve"> </w:t>
      </w:r>
      <w:r w:rsidRPr="008408D3">
        <w:rPr>
          <w:bCs/>
        </w:rPr>
        <w:t xml:space="preserve">workshop </w:t>
      </w:r>
      <w:r w:rsidR="5221F332" w:rsidRPr="008408D3">
        <w:t>to be</w:t>
      </w:r>
      <w:r w:rsidRPr="008408D3">
        <w:rPr>
          <w:bCs/>
        </w:rPr>
        <w:t xml:space="preserve"> enlightening and </w:t>
      </w:r>
      <w:proofErr w:type="gramStart"/>
      <w:r w:rsidRPr="008408D3">
        <w:rPr>
          <w:bCs/>
        </w:rPr>
        <w:t>useful, and</w:t>
      </w:r>
      <w:proofErr w:type="gramEnd"/>
      <w:r w:rsidRPr="008408D3">
        <w:rPr>
          <w:bCs/>
        </w:rPr>
        <w:t xml:space="preserve"> </w:t>
      </w:r>
      <w:r w:rsidR="0C002D1E" w:rsidRPr="008408D3">
        <w:t>expres</w:t>
      </w:r>
      <w:r w:rsidR="4C529FC0" w:rsidRPr="008408D3">
        <w:t>sed his appreciation for the work carried out by the Office in this respect. S</w:t>
      </w:r>
      <w:r w:rsidR="72D526E8" w:rsidRPr="008408D3">
        <w:t xml:space="preserve">lovenia </w:t>
      </w:r>
      <w:r w:rsidR="3DA1A987" w:rsidRPr="008408D3">
        <w:t>also spoke in</w:t>
      </w:r>
      <w:r w:rsidR="72D526E8" w:rsidRPr="008408D3">
        <w:t xml:space="preserve"> support of this initiative</w:t>
      </w:r>
      <w:r w:rsidR="7BCC01E5" w:rsidRPr="008408D3">
        <w:t>.</w:t>
      </w:r>
      <w:r w:rsidR="72D526E8" w:rsidRPr="008408D3">
        <w:t xml:space="preserve"> </w:t>
      </w:r>
      <w:r w:rsidRPr="008408D3">
        <w:rPr>
          <w:bCs/>
        </w:rPr>
        <w:t xml:space="preserve"> </w:t>
      </w:r>
    </w:p>
    <w:p w14:paraId="2D002143" w14:textId="437CA444" w:rsidR="00991701" w:rsidRPr="008408D3" w:rsidRDefault="00991701" w:rsidP="006D1EDD"/>
    <w:p w14:paraId="1FB692A1" w14:textId="77777777" w:rsidR="009C1758" w:rsidRPr="008408D3" w:rsidRDefault="009C1758" w:rsidP="006D1EDD"/>
    <w:p w14:paraId="0250E08F" w14:textId="5A4093F2" w:rsidR="00043FB1" w:rsidRPr="008408D3" w:rsidRDefault="00043FB1" w:rsidP="00C91B0E">
      <w:pPr>
        <w:pStyle w:val="Heading1"/>
        <w:tabs>
          <w:tab w:val="clear" w:pos="1419"/>
        </w:tabs>
        <w:spacing w:before="120" w:after="240" w:line="276" w:lineRule="auto"/>
        <w:ind w:left="1418" w:hanging="851"/>
        <w:jc w:val="both"/>
        <w:rPr>
          <w:color w:val="C00000"/>
          <w:szCs w:val="28"/>
        </w:rPr>
      </w:pPr>
      <w:r w:rsidRPr="008408D3">
        <w:rPr>
          <w:color w:val="C00000"/>
          <w:szCs w:val="28"/>
        </w:rPr>
        <w:lastRenderedPageBreak/>
        <w:t xml:space="preserve">Remaining issues from the CPG, WG FM, WG SE, WG NaN, ECC PT1 </w:t>
      </w:r>
    </w:p>
    <w:p w14:paraId="214ED904" w14:textId="77777777" w:rsidR="00D80E1B" w:rsidRPr="008408D3" w:rsidRDefault="00D80E1B" w:rsidP="00D80E1B">
      <w:pPr>
        <w:rPr>
          <w:b/>
        </w:rPr>
      </w:pPr>
      <w:r w:rsidRPr="008408D3">
        <w:rPr>
          <w:b/>
        </w:rPr>
        <w:t>WG FM</w:t>
      </w:r>
    </w:p>
    <w:p w14:paraId="68E83482" w14:textId="77777777" w:rsidR="00D80E1B" w:rsidRPr="008408D3" w:rsidRDefault="00D80E1B" w:rsidP="00D80E1B">
      <w:r w:rsidRPr="008408D3">
        <w:rPr>
          <w:rFonts w:eastAsiaTheme="minorEastAsia" w:cs="Arial"/>
        </w:rPr>
        <w:t xml:space="preserve">In response to a discussion in the ECC-SG, WG FM considered the work items within WG SE that have been triggered by WG FM </w:t>
      </w:r>
      <w:proofErr w:type="gramStart"/>
      <w:r w:rsidRPr="008408D3">
        <w:rPr>
          <w:rFonts w:eastAsiaTheme="minorEastAsia" w:cs="Arial"/>
        </w:rPr>
        <w:t>with regard to</w:t>
      </w:r>
      <w:proofErr w:type="gramEnd"/>
      <w:r w:rsidRPr="008408D3">
        <w:rPr>
          <w:rFonts w:eastAsiaTheme="minorEastAsia" w:cs="Arial"/>
        </w:rPr>
        <w:t xml:space="preserve"> a possible prioritisation. Given the progress of the work and deadlines set by mandates of the European Commission, WG FM proposed to give priority to SE40_40 within SE40 as well as to SE24_60, SE24_61, SE24_63 and SE24_71 within SE24, meaning that other work items would not delay the progress of those before mentioned. The above three elements were gathered in an LS to WG SE, which was approved by the meeting.</w:t>
      </w:r>
    </w:p>
    <w:p w14:paraId="2F335910" w14:textId="77777777" w:rsidR="00D80E1B" w:rsidRPr="008408D3" w:rsidRDefault="00D80E1B" w:rsidP="00D80E1B">
      <w:r w:rsidRPr="008408D3">
        <w:rPr>
          <w:rFonts w:eastAsiaTheme="minorEastAsia" w:cs="Arial"/>
        </w:rPr>
        <w:t>WG FM also approved for public consultation the draft revised ERC Report 25 (ECA Table).</w:t>
      </w:r>
    </w:p>
    <w:p w14:paraId="6643E89F" w14:textId="56400EDA" w:rsidR="00D17F45" w:rsidRPr="008408D3" w:rsidRDefault="00D17F45" w:rsidP="006D1EDD"/>
    <w:p w14:paraId="5F54FB0A" w14:textId="77777777" w:rsidR="009C51C1" w:rsidRPr="008408D3" w:rsidRDefault="009C51C1" w:rsidP="009C51C1">
      <w:pPr>
        <w:rPr>
          <w:rFonts w:cs="Arial"/>
          <w:b/>
          <w:szCs w:val="22"/>
        </w:rPr>
      </w:pPr>
      <w:r w:rsidRPr="008408D3">
        <w:rPr>
          <w:rFonts w:cs="Arial"/>
          <w:b/>
          <w:szCs w:val="22"/>
        </w:rPr>
        <w:t>WG SE</w:t>
      </w:r>
    </w:p>
    <w:p w14:paraId="0BB9B65D" w14:textId="3465B9E3" w:rsidR="00274A43" w:rsidRPr="008408D3" w:rsidRDefault="00274A43" w:rsidP="00274A43">
      <w:pPr>
        <w:rPr>
          <w:bCs/>
        </w:rPr>
      </w:pPr>
      <w:r w:rsidRPr="008408D3">
        <w:rPr>
          <w:bCs/>
        </w:rPr>
        <w:t xml:space="preserve">The WG SE Chairman pointed out the vacancy of the post for PT SE40 Chair after Marco Marcovina left ANFR. An informal application was received by the WG SE Chairman and since the next WG SE meeting </w:t>
      </w:r>
      <w:r w:rsidR="047E0BFD" w:rsidRPr="008408D3">
        <w:t xml:space="preserve">will be </w:t>
      </w:r>
      <w:r w:rsidRPr="008408D3">
        <w:t>in</w:t>
      </w:r>
      <w:r w:rsidRPr="008408D3">
        <w:rPr>
          <w:bCs/>
        </w:rPr>
        <w:t xml:space="preserve"> September 2021, Jaime Afonso from ECO </w:t>
      </w:r>
      <w:r w:rsidR="1C61A0CB" w:rsidRPr="008408D3">
        <w:t xml:space="preserve">will step </w:t>
      </w:r>
      <w:r w:rsidRPr="008408D3">
        <w:t>i</w:t>
      </w:r>
      <w:r w:rsidR="1C61A0CB" w:rsidRPr="008408D3">
        <w:t xml:space="preserve">n as </w:t>
      </w:r>
      <w:r w:rsidRPr="008408D3">
        <w:t>is</w:t>
      </w:r>
      <w:r w:rsidRPr="008408D3">
        <w:rPr>
          <w:bCs/>
        </w:rPr>
        <w:t xml:space="preserve"> the acting Chairman of PT SE40</w:t>
      </w:r>
      <w:r w:rsidR="0EA6805A" w:rsidRPr="008408D3">
        <w:t xml:space="preserve"> for this next meeting</w:t>
      </w:r>
      <w:r w:rsidRPr="008408D3">
        <w:t>.</w:t>
      </w:r>
      <w:r w:rsidRPr="008408D3">
        <w:rPr>
          <w:bCs/>
        </w:rPr>
        <w:t xml:space="preserve"> He was thanked for his support.</w:t>
      </w:r>
    </w:p>
    <w:p w14:paraId="318F8B27" w14:textId="77777777" w:rsidR="00A97FB5" w:rsidRPr="00A926BB" w:rsidRDefault="00A97FB5" w:rsidP="00A926BB">
      <w:pPr>
        <w:rPr>
          <w:bCs/>
        </w:rPr>
      </w:pPr>
      <w:r w:rsidRPr="00A926BB">
        <w:rPr>
          <w:bCs/>
        </w:rPr>
        <w:t xml:space="preserve">Due to the number of deliverables planned to be provisionally approved for PC at the 89th WG SE meeting, the WG SE Chairman has been tasked to coordinate and manage the activities to allow for the most efficient progress of the work, noting that this workload may lead to a delay in deadlines for some work items. </w:t>
      </w:r>
    </w:p>
    <w:p w14:paraId="6E95D44A" w14:textId="1CD1AFE7" w:rsidR="00274A43" w:rsidRPr="008408D3" w:rsidRDefault="00274A43" w:rsidP="00274A43">
      <w:pPr>
        <w:rPr>
          <w:bCs/>
        </w:rPr>
      </w:pPr>
      <w:r w:rsidRPr="008408D3">
        <w:rPr>
          <w:bCs/>
        </w:rPr>
        <w:t xml:space="preserve">The WG SE Chairman also raised the issue of the workload within WG SE as well as the question of the number and the fragmentation of the PT meetings, that was underlined by the contribution from an administration in January 2021 and supported by several CEPT countries. Consequently, the WG SE Chairman consulted the administrations, which attend PTs of WG SE or WG SE meetings, and coordinated with PT Chairs to schedule PT meetings. WG SE invited feedback on this way to proceed. WG FM was also consulted in order give guidance on the prioritization of </w:t>
      </w:r>
      <w:proofErr w:type="spellStart"/>
      <w:r w:rsidRPr="008408D3">
        <w:t>WI</w:t>
      </w:r>
      <w:r w:rsidR="421D6071" w:rsidRPr="008408D3">
        <w:t>s</w:t>
      </w:r>
      <w:r w:rsidRPr="008408D3">
        <w:rPr>
          <w:bCs/>
        </w:rPr>
        <w:t>.</w:t>
      </w:r>
      <w:proofErr w:type="spellEnd"/>
      <w:r w:rsidRPr="008408D3">
        <w:rPr>
          <w:bCs/>
        </w:rPr>
        <w:t xml:space="preserve"> The ECC Chairman supported the efforts to organize the activity within WG SE and the principles of prioritization due to the pandemic situation. He thank</w:t>
      </w:r>
      <w:r w:rsidR="00A77490" w:rsidRPr="008408D3">
        <w:t>ed</w:t>
      </w:r>
      <w:r w:rsidRPr="008408D3">
        <w:rPr>
          <w:bCs/>
        </w:rPr>
        <w:t xml:space="preserve"> all the participants of </w:t>
      </w:r>
      <w:r w:rsidR="54649FD9" w:rsidRPr="008408D3">
        <w:t xml:space="preserve">the </w:t>
      </w:r>
      <w:r w:rsidRPr="008408D3">
        <w:t>PT</w:t>
      </w:r>
      <w:r w:rsidR="016D6318" w:rsidRPr="008408D3">
        <w:t>s</w:t>
      </w:r>
      <w:r w:rsidRPr="008408D3">
        <w:rPr>
          <w:bCs/>
        </w:rPr>
        <w:t xml:space="preserve"> and WG SE for the significant progress of the technical work. </w:t>
      </w:r>
    </w:p>
    <w:p w14:paraId="34BE8749" w14:textId="77777777" w:rsidR="00CC2E6F" w:rsidRPr="008408D3" w:rsidRDefault="00274A43" w:rsidP="00274A43">
      <w:pPr>
        <w:rPr>
          <w:bCs/>
        </w:rPr>
      </w:pPr>
      <w:r w:rsidRPr="008408D3">
        <w:rPr>
          <w:bCs/>
        </w:rPr>
        <w:t>Depending on the situation and if the physical meetings could be envisaged in 2021, the same principle may be kept for coordinating the schedule of PT sessions between the 89</w:t>
      </w:r>
      <w:r w:rsidRPr="008408D3">
        <w:rPr>
          <w:bCs/>
          <w:vertAlign w:val="superscript"/>
        </w:rPr>
        <w:t>th</w:t>
      </w:r>
      <w:r w:rsidRPr="008408D3">
        <w:rPr>
          <w:bCs/>
        </w:rPr>
        <w:t xml:space="preserve"> WG SE meeting in September 2021 and the 90</w:t>
      </w:r>
      <w:r w:rsidRPr="00A926BB">
        <w:rPr>
          <w:bCs/>
        </w:rPr>
        <w:t>th</w:t>
      </w:r>
      <w:r w:rsidRPr="008408D3">
        <w:rPr>
          <w:bCs/>
        </w:rPr>
        <w:t xml:space="preserve"> WG SE meeting in January 2022. </w:t>
      </w:r>
    </w:p>
    <w:p w14:paraId="5366428D" w14:textId="74C3DED1" w:rsidR="00113C5C" w:rsidRPr="00A926BB" w:rsidRDefault="000A7095" w:rsidP="00CA30E3">
      <w:pPr>
        <w:spacing w:after="0" w:line="240" w:lineRule="auto"/>
        <w:rPr>
          <w:bCs/>
        </w:rPr>
      </w:pPr>
      <w:proofErr w:type="gramStart"/>
      <w:r w:rsidRPr="00A926BB">
        <w:rPr>
          <w:bCs/>
        </w:rPr>
        <w:t>With regard to</w:t>
      </w:r>
      <w:proofErr w:type="gramEnd"/>
      <w:r w:rsidRPr="00A926BB">
        <w:rPr>
          <w:bCs/>
        </w:rPr>
        <w:t xml:space="preserve"> the workload and prioriti</w:t>
      </w:r>
      <w:r w:rsidR="00A3489F" w:rsidRPr="00A926BB">
        <w:rPr>
          <w:bCs/>
        </w:rPr>
        <w:t>s</w:t>
      </w:r>
      <w:r w:rsidRPr="00A926BB">
        <w:rPr>
          <w:bCs/>
        </w:rPr>
        <w:t xml:space="preserve">ation of WI within WG SE, ETSI </w:t>
      </w:r>
      <w:r w:rsidR="00C417E5" w:rsidRPr="00A926BB">
        <w:rPr>
          <w:bCs/>
        </w:rPr>
        <w:t xml:space="preserve">explained that it </w:t>
      </w:r>
      <w:r w:rsidRPr="00A926BB">
        <w:rPr>
          <w:bCs/>
        </w:rPr>
        <w:t>is of the view that:</w:t>
      </w:r>
    </w:p>
    <w:p w14:paraId="3AB88C75" w14:textId="5ABAB132" w:rsidR="00113C5C" w:rsidRPr="008E57A0" w:rsidRDefault="000A7095" w:rsidP="00CA30E3">
      <w:pPr>
        <w:ind w:left="567" w:hanging="567"/>
        <w:rPr>
          <w:bCs/>
        </w:rPr>
      </w:pPr>
      <w:r w:rsidRPr="008E57A0">
        <w:rPr>
          <w:bCs/>
        </w:rPr>
        <w:t>- </w:t>
      </w:r>
      <w:r w:rsidR="00A90D8B">
        <w:rPr>
          <w:bCs/>
        </w:rPr>
        <w:tab/>
      </w:r>
      <w:r w:rsidRPr="008E57A0">
        <w:rPr>
          <w:bCs/>
        </w:rPr>
        <w:t>equal priority should be given within WG SE to</w:t>
      </w:r>
      <w:r w:rsidR="00495DAE" w:rsidRPr="008E57A0">
        <w:rPr>
          <w:bCs/>
        </w:rPr>
        <w:t xml:space="preserve"> </w:t>
      </w:r>
      <w:r w:rsidRPr="008E57A0">
        <w:rPr>
          <w:bCs/>
        </w:rPr>
        <w:t>studies related to the SRdoc that are linked to standardisation mandate under the RED as the ones related to EC spectrum mandates,</w:t>
      </w:r>
    </w:p>
    <w:p w14:paraId="6FA70E13" w14:textId="472CA3F4" w:rsidR="00113C5C" w:rsidRPr="008E57A0" w:rsidRDefault="000A7095" w:rsidP="00CA30E3">
      <w:pPr>
        <w:ind w:left="567" w:hanging="567"/>
        <w:rPr>
          <w:bCs/>
        </w:rPr>
      </w:pPr>
      <w:r w:rsidRPr="008E57A0">
        <w:rPr>
          <w:bCs/>
        </w:rPr>
        <w:t>- </w:t>
      </w:r>
      <w:r w:rsidR="00A90D8B">
        <w:rPr>
          <w:bCs/>
        </w:rPr>
        <w:tab/>
      </w:r>
      <w:r w:rsidRPr="008E57A0">
        <w:rPr>
          <w:bCs/>
        </w:rPr>
        <w:t>the Commission should take account of the workload in WG SE before requesting further assistance in the evaluation of Harmonised Standards</w:t>
      </w:r>
    </w:p>
    <w:p w14:paraId="51BB9759" w14:textId="169AAAD9" w:rsidR="000A7095" w:rsidRPr="00A926BB" w:rsidRDefault="000A7095" w:rsidP="00274A43">
      <w:pPr>
        <w:rPr>
          <w:bCs/>
        </w:rPr>
      </w:pPr>
      <w:r w:rsidRPr="00A926BB">
        <w:rPr>
          <w:bCs/>
        </w:rPr>
        <w:t xml:space="preserve"> The ECC Chairman indicated that ECC and EC </w:t>
      </w:r>
      <w:proofErr w:type="gramStart"/>
      <w:r w:rsidRPr="00A926BB">
        <w:rPr>
          <w:bCs/>
        </w:rPr>
        <w:t>have to</w:t>
      </w:r>
      <w:proofErr w:type="gramEnd"/>
      <w:r w:rsidRPr="00A926BB">
        <w:rPr>
          <w:bCs/>
        </w:rPr>
        <w:t xml:space="preserve"> follow the c</w:t>
      </w:r>
      <w:r w:rsidR="00006F86" w:rsidRPr="00A926BB">
        <w:rPr>
          <w:bCs/>
        </w:rPr>
        <w:t>orrect</w:t>
      </w:r>
      <w:r w:rsidRPr="00A926BB">
        <w:rPr>
          <w:bCs/>
        </w:rPr>
        <w:t xml:space="preserve"> procedure of coordination between EC and ETSI to address requests from EC (mandate or question) or from ETSI. WG SE pointed out that it may not be relevant to give the same priority to a WI related to an ECC mandate received by EC and a WI based on an SRdoc from ETSI even if related to an EC standardisation mandate.</w:t>
      </w:r>
      <w:r w:rsidR="008561BF" w:rsidRPr="00A926BB">
        <w:rPr>
          <w:bCs/>
        </w:rPr>
        <w:t xml:space="preserve"> The WG FM recalled that there is always a possibility to editorially amend an ECC Decision or Recommendation to reflect the publication of an ETSI </w:t>
      </w:r>
      <w:r w:rsidR="00F06B94" w:rsidRPr="00A926BB">
        <w:rPr>
          <w:bCs/>
        </w:rPr>
        <w:t>Harmonised Standard.</w:t>
      </w:r>
    </w:p>
    <w:p w14:paraId="70931C52" w14:textId="21B019AF" w:rsidR="00274A43" w:rsidRDefault="00274A43" w:rsidP="006D1EDD">
      <w:pPr>
        <w:rPr>
          <w:bCs/>
        </w:rPr>
      </w:pPr>
    </w:p>
    <w:p w14:paraId="7BD6153A" w14:textId="50EF7269" w:rsidR="00103A1A" w:rsidRDefault="00103A1A" w:rsidP="006D1EDD">
      <w:pPr>
        <w:rPr>
          <w:bCs/>
        </w:rPr>
      </w:pPr>
    </w:p>
    <w:p w14:paraId="0D04F3D9" w14:textId="77777777" w:rsidR="00815634" w:rsidRPr="008408D3" w:rsidRDefault="00815634" w:rsidP="006D1EDD">
      <w:pPr>
        <w:rPr>
          <w:bCs/>
        </w:rPr>
      </w:pPr>
    </w:p>
    <w:p w14:paraId="033FFB49" w14:textId="77777777" w:rsidR="007A2C24" w:rsidRPr="008408D3" w:rsidRDefault="007A2C24" w:rsidP="006D1EDD">
      <w:pPr>
        <w:rPr>
          <w:rFonts w:cs="Arial"/>
          <w:b/>
          <w:szCs w:val="22"/>
        </w:rPr>
      </w:pPr>
      <w:r w:rsidRPr="008408D3">
        <w:rPr>
          <w:rFonts w:cs="Arial"/>
          <w:b/>
          <w:szCs w:val="22"/>
        </w:rPr>
        <w:lastRenderedPageBreak/>
        <w:t>WG NaN</w:t>
      </w:r>
    </w:p>
    <w:p w14:paraId="4FFC0E18" w14:textId="331350FE" w:rsidR="004C1D0C" w:rsidRPr="008408D3" w:rsidRDefault="00C14CC1" w:rsidP="004C1D0C">
      <w:pPr>
        <w:spacing w:line="276" w:lineRule="auto"/>
        <w:rPr>
          <w:rFonts w:cs="Arial"/>
        </w:rPr>
      </w:pPr>
      <w:r w:rsidRPr="008408D3">
        <w:rPr>
          <w:rFonts w:cs="Arial"/>
        </w:rPr>
        <w:t xml:space="preserve">The </w:t>
      </w:r>
      <w:r w:rsidR="004C1D0C" w:rsidRPr="008408D3">
        <w:rPr>
          <w:rFonts w:cs="Arial"/>
        </w:rPr>
        <w:t xml:space="preserve">WG NaN Chair provided a brief summary of the WG NaN progress report contained in document </w:t>
      </w:r>
      <w:hyperlink r:id="rId35" w:history="1">
        <w:r w:rsidR="004C1D0C" w:rsidRPr="008408D3">
          <w:rPr>
            <w:rFonts w:cs="Arial"/>
          </w:rPr>
          <w:t>ECC(21)</w:t>
        </w:r>
      </w:hyperlink>
      <w:r w:rsidR="004C1D0C" w:rsidRPr="00B647D0">
        <w:rPr>
          <w:rFonts w:cs="Arial"/>
        </w:rPr>
        <w:t>056</w:t>
      </w:r>
      <w:r w:rsidR="004C1D0C" w:rsidRPr="008408D3">
        <w:rPr>
          <w:rFonts w:cs="Arial"/>
        </w:rPr>
        <w:t>. She focussed on the 22</w:t>
      </w:r>
      <w:r w:rsidR="004C1D0C" w:rsidRPr="008408D3">
        <w:rPr>
          <w:rFonts w:cs="Arial"/>
          <w:vertAlign w:val="superscript"/>
        </w:rPr>
        <w:t>nd</w:t>
      </w:r>
      <w:r w:rsidR="004C1D0C" w:rsidRPr="008408D3">
        <w:rPr>
          <w:rFonts w:cs="Arial"/>
        </w:rPr>
        <w:t xml:space="preserve"> WG NaN Plenary meeting, which took place on 18-20 May 2021. Attention was brought to the approval for public consultation of two draft deliverables:</w:t>
      </w:r>
    </w:p>
    <w:p w14:paraId="13B591B4" w14:textId="77777777" w:rsidR="004C1D0C" w:rsidRPr="008408D3" w:rsidRDefault="004C1D0C" w:rsidP="004C1D0C">
      <w:pPr>
        <w:pStyle w:val="ListParagraph"/>
        <w:numPr>
          <w:ilvl w:val="0"/>
          <w:numId w:val="20"/>
        </w:numPr>
        <w:tabs>
          <w:tab w:val="left" w:pos="567"/>
          <w:tab w:val="left" w:pos="1134"/>
        </w:tabs>
        <w:spacing w:before="240" w:line="276" w:lineRule="auto"/>
        <w:jc w:val="left"/>
        <w:rPr>
          <w:rFonts w:eastAsiaTheme="minorHAnsi" w:cs="Arial"/>
          <w:color w:val="auto"/>
          <w:szCs w:val="22"/>
          <w:lang w:eastAsia="en-US"/>
        </w:rPr>
      </w:pPr>
      <w:r w:rsidRPr="008408D3">
        <w:rPr>
          <w:rFonts w:eastAsiaTheme="minorHAnsi" w:cs="Arial"/>
          <w:i/>
          <w:iCs/>
          <w:color w:val="auto"/>
          <w:szCs w:val="22"/>
          <w:lang w:eastAsia="en-US"/>
        </w:rPr>
        <w:t>Draft ECC Recommendation (21)01 on TETRA ITSI numbering resource and its relationship to E.212 IMSI numbering resource</w:t>
      </w:r>
      <w:r w:rsidRPr="008408D3">
        <w:rPr>
          <w:rFonts w:eastAsiaTheme="minorHAnsi" w:cs="Arial"/>
          <w:color w:val="auto"/>
          <w:szCs w:val="22"/>
          <w:lang w:eastAsia="en-US"/>
        </w:rPr>
        <w:t xml:space="preserve">. </w:t>
      </w:r>
      <w:r w:rsidRPr="008408D3">
        <w:rPr>
          <w:szCs w:val="22"/>
        </w:rPr>
        <w:t>This provides guidance to NRAs on the assignment of Individual TETRA Subscriber Identity (ITSI) resources and proposes measures to avoid confusion with International Mobile Subscriber Identity (IMSI) resources. The draft ECC Recommendation is proposed to supersede Recommendation ECTRA/REC(01)04 on the same matter.</w:t>
      </w:r>
    </w:p>
    <w:p w14:paraId="37A357D8" w14:textId="77777777" w:rsidR="004C1D0C" w:rsidRPr="008408D3" w:rsidRDefault="004C1D0C" w:rsidP="004C1D0C">
      <w:pPr>
        <w:pStyle w:val="ListParagraph"/>
        <w:numPr>
          <w:ilvl w:val="0"/>
          <w:numId w:val="20"/>
        </w:numPr>
        <w:tabs>
          <w:tab w:val="left" w:pos="567"/>
          <w:tab w:val="left" w:pos="1134"/>
        </w:tabs>
        <w:spacing w:before="240" w:line="276" w:lineRule="auto"/>
        <w:jc w:val="left"/>
        <w:rPr>
          <w:szCs w:val="22"/>
          <w:lang w:eastAsia="en-US"/>
        </w:rPr>
      </w:pPr>
      <w:r w:rsidRPr="008408D3">
        <w:rPr>
          <w:rFonts w:eastAsiaTheme="minorHAnsi" w:cs="Arial"/>
          <w:i/>
          <w:iCs/>
          <w:color w:val="auto"/>
          <w:szCs w:val="22"/>
          <w:lang w:eastAsia="en-US"/>
        </w:rPr>
        <w:t>Draft ECC Report 328 on Regulatory impact on Number Portability following migration to an all-IP environment.</w:t>
      </w:r>
      <w:r w:rsidRPr="008408D3">
        <w:rPr>
          <w:rFonts w:eastAsiaTheme="minorHAnsi" w:cs="Arial"/>
          <w:color w:val="auto"/>
          <w:szCs w:val="22"/>
          <w:lang w:eastAsia="en-US"/>
        </w:rPr>
        <w:t xml:space="preserve"> This</w:t>
      </w:r>
      <w:r w:rsidRPr="008408D3">
        <w:rPr>
          <w:szCs w:val="22"/>
          <w:lang w:eastAsia="en-US"/>
        </w:rPr>
        <w:t xml:space="preserve"> describes the Number Portability scenarios, including different routing solutions and database interactions, and proposes that </w:t>
      </w:r>
      <w:r w:rsidRPr="008408D3">
        <w:rPr>
          <w:szCs w:val="22"/>
        </w:rPr>
        <w:t>coordination by the NRA may be key to making this work effectively</w:t>
      </w:r>
      <w:r w:rsidRPr="008408D3">
        <w:rPr>
          <w:szCs w:val="22"/>
          <w:lang w:eastAsia="en-US"/>
        </w:rPr>
        <w:t xml:space="preserve">. </w:t>
      </w:r>
    </w:p>
    <w:p w14:paraId="106DCED1" w14:textId="77777777" w:rsidR="004C1D0C" w:rsidRPr="008408D3" w:rsidRDefault="004C1D0C" w:rsidP="004C1D0C">
      <w:pPr>
        <w:tabs>
          <w:tab w:val="left" w:pos="567"/>
          <w:tab w:val="left" w:pos="1134"/>
        </w:tabs>
        <w:spacing w:after="0" w:line="276" w:lineRule="auto"/>
      </w:pPr>
      <w:r w:rsidRPr="008408D3">
        <w:t>The consultation period for both draft deliverables ends on 31 August 2021.</w:t>
      </w:r>
    </w:p>
    <w:p w14:paraId="5FA3D721" w14:textId="77777777" w:rsidR="004C1D0C" w:rsidRPr="008408D3" w:rsidRDefault="004C1D0C" w:rsidP="004C1D0C">
      <w:pPr>
        <w:tabs>
          <w:tab w:val="left" w:pos="567"/>
          <w:tab w:val="left" w:pos="1134"/>
        </w:tabs>
        <w:spacing w:after="0" w:line="276" w:lineRule="auto"/>
      </w:pPr>
    </w:p>
    <w:p w14:paraId="2B80F777" w14:textId="77777777" w:rsidR="004C1D0C" w:rsidRPr="008408D3" w:rsidRDefault="004C1D0C" w:rsidP="004C1D0C">
      <w:pPr>
        <w:tabs>
          <w:tab w:val="left" w:pos="851"/>
        </w:tabs>
        <w:spacing w:line="276" w:lineRule="auto"/>
      </w:pPr>
      <w:r w:rsidRPr="008408D3">
        <w:t>The WG NaN Chair also highlighted the following appointments approved for three-year terms:</w:t>
      </w:r>
    </w:p>
    <w:p w14:paraId="0DA247FB" w14:textId="77777777" w:rsidR="004C1D0C" w:rsidRPr="008408D3" w:rsidRDefault="004C1D0C" w:rsidP="004C1D0C">
      <w:pPr>
        <w:pStyle w:val="ListParagraph"/>
        <w:numPr>
          <w:ilvl w:val="0"/>
          <w:numId w:val="21"/>
        </w:numPr>
        <w:shd w:val="clear" w:color="auto" w:fill="FFFFFF"/>
        <w:spacing w:after="0" w:line="240" w:lineRule="auto"/>
        <w:jc w:val="left"/>
        <w:rPr>
          <w:szCs w:val="22"/>
        </w:rPr>
      </w:pPr>
      <w:r w:rsidRPr="008408D3">
        <w:rPr>
          <w:szCs w:val="22"/>
        </w:rPr>
        <w:t>Mr. Francesco Bernabei (AGCOM, Italy) as Chairman of NaN1 (Future of Numbering Issues)</w:t>
      </w:r>
    </w:p>
    <w:p w14:paraId="25B0210E" w14:textId="77777777" w:rsidR="004C1D0C" w:rsidRPr="008408D3" w:rsidRDefault="004C1D0C" w:rsidP="004C1D0C">
      <w:pPr>
        <w:pStyle w:val="ListParagraph"/>
        <w:numPr>
          <w:ilvl w:val="0"/>
          <w:numId w:val="21"/>
        </w:numPr>
        <w:shd w:val="clear" w:color="auto" w:fill="FFFFFF"/>
        <w:spacing w:before="240" w:after="0" w:line="240" w:lineRule="auto"/>
        <w:jc w:val="left"/>
        <w:rPr>
          <w:szCs w:val="22"/>
        </w:rPr>
      </w:pPr>
      <w:r w:rsidRPr="008408D3">
        <w:rPr>
          <w:szCs w:val="22"/>
        </w:rPr>
        <w:t>Mr. João Feijó Silva (ANACOM, Portugal) as Chairman of NaN2 (</w:t>
      </w:r>
      <w:r w:rsidRPr="008408D3">
        <w:rPr>
          <w:bCs/>
          <w:szCs w:val="24"/>
        </w:rPr>
        <w:t>Number Portability, Switching and Trust in Numbering)</w:t>
      </w:r>
    </w:p>
    <w:p w14:paraId="70F0EAC1" w14:textId="77777777" w:rsidR="004C1D0C" w:rsidRPr="008408D3" w:rsidRDefault="004C1D0C" w:rsidP="004C1D0C">
      <w:pPr>
        <w:pStyle w:val="ListParagraph"/>
        <w:numPr>
          <w:ilvl w:val="0"/>
          <w:numId w:val="21"/>
        </w:numPr>
        <w:shd w:val="clear" w:color="auto" w:fill="FFFFFF"/>
        <w:spacing w:after="0" w:line="240" w:lineRule="auto"/>
        <w:jc w:val="left"/>
        <w:rPr>
          <w:szCs w:val="22"/>
        </w:rPr>
      </w:pPr>
      <w:r w:rsidRPr="008408D3">
        <w:rPr>
          <w:szCs w:val="22"/>
        </w:rPr>
        <w:t>Mr. Paul Klee (BNetzA, Germany) as Chairman of NaN3 (Emergency Communications)</w:t>
      </w:r>
    </w:p>
    <w:p w14:paraId="656AD1B1" w14:textId="77777777" w:rsidR="004C1D0C" w:rsidRPr="008408D3" w:rsidRDefault="004C1D0C" w:rsidP="004C1D0C">
      <w:pPr>
        <w:shd w:val="clear" w:color="auto" w:fill="FFFFFF"/>
        <w:spacing w:before="240" w:after="0"/>
      </w:pPr>
      <w:r w:rsidRPr="008408D3">
        <w:t>No nominations were received for Chairman of NaN4 (Networks and Services Technical Regulatory Issues). WG NaN agreed that NaN4, which had been dormant since September 2019, would be closed and NaN2 would incorporate some of the scope of its work within revised Terms of Reference.</w:t>
      </w:r>
    </w:p>
    <w:p w14:paraId="4DFB5C93" w14:textId="77777777" w:rsidR="004C1D0C" w:rsidRPr="008408D3" w:rsidRDefault="004C1D0C" w:rsidP="004C1D0C">
      <w:pPr>
        <w:shd w:val="clear" w:color="auto" w:fill="FFFFFF"/>
        <w:spacing w:after="0"/>
      </w:pPr>
    </w:p>
    <w:p w14:paraId="3F1B551C" w14:textId="77777777" w:rsidR="004C1D0C" w:rsidRPr="00CA30E3" w:rsidRDefault="004C1D0C" w:rsidP="004C1D0C">
      <w:pPr>
        <w:pStyle w:val="NormalWeb"/>
        <w:shd w:val="clear" w:color="auto" w:fill="FFFFFF"/>
        <w:spacing w:before="0" w:beforeAutospacing="0" w:after="150" w:afterAutospacing="0"/>
        <w:rPr>
          <w:rFonts w:ascii="Arial" w:hAnsi="Arial"/>
          <w:color w:val="000000"/>
          <w:sz w:val="22"/>
          <w:szCs w:val="22"/>
          <w:lang w:val="en-GB" w:eastAsia="de-DE"/>
        </w:rPr>
      </w:pPr>
      <w:r w:rsidRPr="00CA30E3">
        <w:rPr>
          <w:rFonts w:ascii="Arial" w:hAnsi="Arial"/>
          <w:color w:val="000000"/>
          <w:sz w:val="22"/>
          <w:szCs w:val="22"/>
          <w:lang w:val="en-GB" w:eastAsia="de-DE"/>
        </w:rPr>
        <w:t>Noting the remaining vacancies for a Vice-Chair for each of WG NaN and its three project teams, the ECC Chairman asked administrations to consider putting candidates forward for the posts.</w:t>
      </w:r>
    </w:p>
    <w:p w14:paraId="54AC626E" w14:textId="77777777" w:rsidR="00B3470E" w:rsidRPr="00B647D0" w:rsidRDefault="00B3470E" w:rsidP="006D1EDD">
      <w:pPr>
        <w:rPr>
          <w:bCs/>
        </w:rPr>
      </w:pPr>
    </w:p>
    <w:p w14:paraId="764C963B" w14:textId="77777777" w:rsidR="007A2C24" w:rsidRPr="008408D3" w:rsidRDefault="007A2C24" w:rsidP="006D1EDD">
      <w:pPr>
        <w:rPr>
          <w:b/>
        </w:rPr>
      </w:pPr>
      <w:r w:rsidRPr="008408D3">
        <w:rPr>
          <w:b/>
        </w:rPr>
        <w:t>ECC PT1</w:t>
      </w:r>
    </w:p>
    <w:p w14:paraId="5F76CF09" w14:textId="77777777" w:rsidR="00F1526D" w:rsidRPr="008408D3" w:rsidRDefault="00F1526D" w:rsidP="00F1526D">
      <w:pPr>
        <w:pStyle w:val="En-tte1"/>
        <w:tabs>
          <w:tab w:val="clear" w:pos="4536"/>
          <w:tab w:val="clear" w:pos="9072"/>
        </w:tabs>
        <w:spacing w:before="60"/>
        <w:rPr>
          <w:rFonts w:cs="Arial"/>
          <w:b w:val="0"/>
          <w:bCs/>
          <w:color w:val="000000" w:themeColor="text1"/>
          <w:szCs w:val="22"/>
        </w:rPr>
      </w:pPr>
      <w:r w:rsidRPr="008408D3">
        <w:rPr>
          <w:rFonts w:cs="Arial"/>
          <w:b w:val="0"/>
          <w:bCs/>
          <w:color w:val="000000" w:themeColor="text1"/>
          <w:szCs w:val="22"/>
        </w:rPr>
        <w:t>The ECC PT1 Chair reported that work was underway on coverage availability and performance aspects for 5G-NR.</w:t>
      </w:r>
    </w:p>
    <w:p w14:paraId="6BF1692E" w14:textId="77777777" w:rsidR="00F1526D" w:rsidRPr="008408D3" w:rsidRDefault="00F1526D" w:rsidP="00F1526D">
      <w:pPr>
        <w:pStyle w:val="En-tte1"/>
        <w:tabs>
          <w:tab w:val="clear" w:pos="4536"/>
          <w:tab w:val="clear" w:pos="9072"/>
        </w:tabs>
        <w:spacing w:before="60"/>
        <w:rPr>
          <w:rFonts w:cs="Arial"/>
          <w:b w:val="0"/>
          <w:bCs/>
          <w:color w:val="000000" w:themeColor="text1"/>
          <w:szCs w:val="22"/>
        </w:rPr>
      </w:pPr>
      <w:r w:rsidRPr="008408D3">
        <w:rPr>
          <w:rFonts w:cs="Arial"/>
          <w:b w:val="0"/>
          <w:bCs/>
          <w:color w:val="000000" w:themeColor="text1"/>
          <w:szCs w:val="22"/>
        </w:rPr>
        <w:t>He informed the meeting that planning was underway for the hybrid physical and online meeting in September.</w:t>
      </w:r>
    </w:p>
    <w:p w14:paraId="69EDC578" w14:textId="2C8DD1A8" w:rsidR="007A2C24" w:rsidRPr="008408D3" w:rsidRDefault="007A2C24" w:rsidP="006D1EDD">
      <w:pPr>
        <w:pStyle w:val="En-tte1"/>
        <w:tabs>
          <w:tab w:val="clear" w:pos="4536"/>
          <w:tab w:val="clear" w:pos="9072"/>
        </w:tabs>
        <w:spacing w:before="60"/>
        <w:rPr>
          <w:rFonts w:cs="Arial"/>
          <w:b w:val="0"/>
          <w:bCs/>
          <w:color w:val="000000" w:themeColor="text1"/>
          <w:szCs w:val="22"/>
        </w:rPr>
      </w:pPr>
    </w:p>
    <w:p w14:paraId="61BD6ED3" w14:textId="77777777" w:rsidR="007A2C24" w:rsidRPr="008408D3" w:rsidRDefault="007A2C24" w:rsidP="006D1EDD">
      <w:pPr>
        <w:pStyle w:val="En-tte1"/>
        <w:tabs>
          <w:tab w:val="clear" w:pos="4536"/>
          <w:tab w:val="clear" w:pos="9072"/>
        </w:tabs>
        <w:spacing w:before="60"/>
        <w:rPr>
          <w:rFonts w:cs="Arial"/>
          <w:b w:val="0"/>
          <w:bCs/>
          <w:color w:val="000000" w:themeColor="text1"/>
          <w:szCs w:val="22"/>
        </w:rPr>
      </w:pPr>
    </w:p>
    <w:p w14:paraId="3A61C6D5" w14:textId="2CFEE3B5" w:rsidR="00256432" w:rsidRPr="008408D3" w:rsidRDefault="00B6483F" w:rsidP="00C91B0E">
      <w:pPr>
        <w:pStyle w:val="Heading1"/>
        <w:tabs>
          <w:tab w:val="clear" w:pos="1419"/>
        </w:tabs>
        <w:spacing w:before="120" w:after="240" w:line="276" w:lineRule="auto"/>
        <w:ind w:left="1418" w:hanging="851"/>
        <w:jc w:val="both"/>
        <w:rPr>
          <w:color w:val="C00000"/>
          <w:szCs w:val="28"/>
        </w:rPr>
      </w:pPr>
      <w:r w:rsidRPr="008408D3">
        <w:rPr>
          <w:color w:val="C00000"/>
          <w:szCs w:val="28"/>
        </w:rPr>
        <w:t>Correspondence received</w:t>
      </w:r>
    </w:p>
    <w:p w14:paraId="74FD7DF0" w14:textId="524B2333" w:rsidR="00374368" w:rsidRPr="008408D3" w:rsidRDefault="00374368" w:rsidP="0066425E">
      <w:pPr>
        <w:pStyle w:val="En-tte1"/>
        <w:numPr>
          <w:ilvl w:val="0"/>
          <w:numId w:val="8"/>
        </w:numPr>
        <w:tabs>
          <w:tab w:val="clear" w:pos="4536"/>
          <w:tab w:val="clear" w:pos="9072"/>
        </w:tabs>
        <w:spacing w:before="60"/>
        <w:ind w:left="924" w:hanging="357"/>
        <w:rPr>
          <w:rFonts w:cs="Arial"/>
          <w:szCs w:val="22"/>
        </w:rPr>
      </w:pPr>
      <w:r w:rsidRPr="008408D3">
        <w:rPr>
          <w:rFonts w:cs="Arial"/>
          <w:szCs w:val="22"/>
        </w:rPr>
        <w:t>LS to ECC on the development of ETSI TS 103 807</w:t>
      </w:r>
    </w:p>
    <w:p w14:paraId="279229E7" w14:textId="52DFA687" w:rsidR="00A87F4C" w:rsidRPr="008408D3" w:rsidRDefault="00A87F4C" w:rsidP="00A87F4C">
      <w:pPr>
        <w:pStyle w:val="En-tte1"/>
        <w:tabs>
          <w:tab w:val="clear" w:pos="4536"/>
          <w:tab w:val="clear" w:pos="9072"/>
        </w:tabs>
        <w:spacing w:before="60"/>
        <w:ind w:left="57"/>
        <w:rPr>
          <w:rFonts w:cs="Arial"/>
          <w:szCs w:val="22"/>
        </w:rPr>
      </w:pPr>
    </w:p>
    <w:p w14:paraId="1777149A" w14:textId="1DD4DCCF" w:rsidR="00157536" w:rsidRPr="008408D3" w:rsidRDefault="00157536" w:rsidP="00157536">
      <w:pPr>
        <w:spacing w:line="276" w:lineRule="auto"/>
        <w:rPr>
          <w:rFonts w:cs="Arial"/>
          <w:szCs w:val="22"/>
        </w:rPr>
      </w:pPr>
      <w:r w:rsidRPr="008408D3">
        <w:rPr>
          <w:rFonts w:cs="Arial"/>
          <w:szCs w:val="22"/>
        </w:rPr>
        <w:t xml:space="preserve">The ECC noted </w:t>
      </w:r>
      <w:r w:rsidR="003A4F7E" w:rsidRPr="008408D3">
        <w:rPr>
          <w:rFonts w:cs="Arial"/>
          <w:szCs w:val="22"/>
        </w:rPr>
        <w:t xml:space="preserve">the update </w:t>
      </w:r>
      <w:r w:rsidR="00587660" w:rsidRPr="008408D3">
        <w:rPr>
          <w:rFonts w:cs="Arial"/>
          <w:szCs w:val="22"/>
        </w:rPr>
        <w:t xml:space="preserve">of the development of ETSI TS 103 807 in the LS from </w:t>
      </w:r>
      <w:r w:rsidR="00116D7F" w:rsidRPr="008408D3">
        <w:rPr>
          <w:rFonts w:cs="Arial"/>
          <w:szCs w:val="22"/>
        </w:rPr>
        <w:t>ETSI (ECC(21)030).</w:t>
      </w:r>
    </w:p>
    <w:p w14:paraId="37D7FFDD" w14:textId="77777777" w:rsidR="00A87F4C" w:rsidRPr="008408D3" w:rsidRDefault="00A87F4C" w:rsidP="00A87F4C">
      <w:pPr>
        <w:pStyle w:val="En-tte1"/>
        <w:tabs>
          <w:tab w:val="clear" w:pos="4536"/>
          <w:tab w:val="clear" w:pos="9072"/>
        </w:tabs>
        <w:spacing w:before="60"/>
        <w:ind w:left="57"/>
        <w:rPr>
          <w:rFonts w:cs="Arial"/>
          <w:szCs w:val="22"/>
        </w:rPr>
      </w:pPr>
    </w:p>
    <w:p w14:paraId="3BD54664" w14:textId="2D5E5C9C" w:rsidR="00374368" w:rsidRPr="008408D3" w:rsidRDefault="00374368" w:rsidP="0066425E">
      <w:pPr>
        <w:pStyle w:val="En-tte1"/>
        <w:numPr>
          <w:ilvl w:val="0"/>
          <w:numId w:val="8"/>
        </w:numPr>
        <w:tabs>
          <w:tab w:val="clear" w:pos="4536"/>
          <w:tab w:val="clear" w:pos="9072"/>
        </w:tabs>
        <w:spacing w:before="60"/>
        <w:ind w:left="924" w:hanging="357"/>
        <w:rPr>
          <w:rFonts w:cs="Arial"/>
          <w:szCs w:val="22"/>
        </w:rPr>
      </w:pPr>
      <w:r w:rsidRPr="008408D3">
        <w:rPr>
          <w:rFonts w:cs="Arial"/>
          <w:szCs w:val="22"/>
        </w:rPr>
        <w:t>LS to ECC on DFS non-compliant 5 GHz WLAN</w:t>
      </w:r>
    </w:p>
    <w:p w14:paraId="5EBC9C2D" w14:textId="3768E45D" w:rsidR="00374368" w:rsidRPr="008408D3" w:rsidRDefault="00374368" w:rsidP="0066425E">
      <w:pPr>
        <w:pStyle w:val="En-tte1"/>
        <w:numPr>
          <w:ilvl w:val="0"/>
          <w:numId w:val="8"/>
        </w:numPr>
        <w:tabs>
          <w:tab w:val="clear" w:pos="4536"/>
          <w:tab w:val="clear" w:pos="9072"/>
        </w:tabs>
        <w:spacing w:before="60"/>
        <w:ind w:left="924" w:hanging="357"/>
        <w:rPr>
          <w:rFonts w:cs="Arial"/>
          <w:szCs w:val="22"/>
        </w:rPr>
      </w:pPr>
      <w:r w:rsidRPr="008408D3">
        <w:rPr>
          <w:rFonts w:cs="Arial"/>
          <w:szCs w:val="22"/>
        </w:rPr>
        <w:t>Draft ECC response to ADCO</w:t>
      </w:r>
    </w:p>
    <w:p w14:paraId="5B040DF8" w14:textId="58996F46" w:rsidR="00A87F4C" w:rsidRPr="008408D3" w:rsidRDefault="00A87F4C" w:rsidP="006D1EDD">
      <w:pPr>
        <w:rPr>
          <w:bCs/>
        </w:rPr>
      </w:pPr>
    </w:p>
    <w:p w14:paraId="1C4BFDB7" w14:textId="77777777" w:rsidR="00ED5E6F" w:rsidRPr="008408D3" w:rsidRDefault="00ED5E6F" w:rsidP="00ED5E6F">
      <w:pPr>
        <w:spacing w:line="276" w:lineRule="auto"/>
        <w:rPr>
          <w:rFonts w:cs="Arial"/>
          <w:szCs w:val="22"/>
        </w:rPr>
      </w:pPr>
      <w:r w:rsidRPr="008408D3">
        <w:rPr>
          <w:rFonts w:cs="Arial"/>
          <w:szCs w:val="22"/>
        </w:rPr>
        <w:t xml:space="preserve">The ECC Chairman informed the meeting about a Liaison Statement from the Chairman of the Group of Administrative Co-operation Under the Radio Equipment Directive (ADCO RED) concerning DFS </w:t>
      </w:r>
      <w:r w:rsidRPr="008408D3">
        <w:rPr>
          <w:rFonts w:cs="Arial"/>
          <w:szCs w:val="22"/>
        </w:rPr>
        <w:lastRenderedPageBreak/>
        <w:t>non-compliant 5 GHz WLAN (understood to be WAS/RLAN in ECC) (ECC(21)038)</w:t>
      </w:r>
      <w:r w:rsidRPr="008408D3">
        <w:t xml:space="preserve">. He also </w:t>
      </w:r>
      <w:r w:rsidRPr="008408D3">
        <w:rPr>
          <w:rFonts w:cs="Arial"/>
          <w:szCs w:val="22"/>
        </w:rPr>
        <w:t>presented a draft ECC response to ADCO prepared after discussion at the Steering Group (ECC(21)042).</w:t>
      </w:r>
    </w:p>
    <w:p w14:paraId="14879237" w14:textId="0716DD1E" w:rsidR="00DD2AF2" w:rsidRPr="008408D3" w:rsidRDefault="00ED5E6F" w:rsidP="00ED5E6F">
      <w:pPr>
        <w:spacing w:line="276" w:lineRule="auto"/>
        <w:rPr>
          <w:rFonts w:cs="Arial"/>
          <w:szCs w:val="22"/>
        </w:rPr>
      </w:pPr>
      <w:r w:rsidRPr="008408D3">
        <w:rPr>
          <w:rFonts w:cs="Arial"/>
          <w:szCs w:val="22"/>
        </w:rPr>
        <w:t>France, supported by Switzerland, Austria and EUMETNET, proposed several additions to the proposed response (as shown in TEMP14)</w:t>
      </w:r>
      <w:r w:rsidR="00DD2AF2" w:rsidRPr="008408D3">
        <w:rPr>
          <w:rFonts w:cs="Arial"/>
          <w:szCs w:val="22"/>
        </w:rPr>
        <w:t>.</w:t>
      </w:r>
    </w:p>
    <w:p w14:paraId="6F3CC00E" w14:textId="2DB29793" w:rsidR="00115FD6" w:rsidRPr="008408D3" w:rsidRDefault="00115FD6" w:rsidP="00115FD6">
      <w:pPr>
        <w:spacing w:line="276" w:lineRule="auto"/>
      </w:pPr>
      <w:r w:rsidRPr="008408D3">
        <w:rPr>
          <w:rFonts w:cs="Arial"/>
        </w:rPr>
        <w:t xml:space="preserve">The UK, Germany, Sweden, Denmark, Ireland, </w:t>
      </w:r>
      <w:proofErr w:type="gramStart"/>
      <w:r w:rsidRPr="008408D3">
        <w:rPr>
          <w:rFonts w:cs="Arial"/>
        </w:rPr>
        <w:t>Slovenia</w:t>
      </w:r>
      <w:proofErr w:type="gramEnd"/>
      <w:r w:rsidRPr="008408D3">
        <w:rPr>
          <w:rFonts w:cs="Arial"/>
        </w:rPr>
        <w:t xml:space="preserve"> and the Netherlands preferred to keep the draft essentially unchanged</w:t>
      </w:r>
      <w:r w:rsidR="008E37C3" w:rsidRPr="008408D3">
        <w:rPr>
          <w:rFonts w:cs="Arial"/>
        </w:rPr>
        <w:t xml:space="preserve">. </w:t>
      </w:r>
    </w:p>
    <w:p w14:paraId="02612A37" w14:textId="77777777" w:rsidR="00ED5E6F" w:rsidRPr="008408D3" w:rsidRDefault="00ED5E6F" w:rsidP="00ED5E6F">
      <w:pPr>
        <w:spacing w:line="276" w:lineRule="auto"/>
        <w:rPr>
          <w:rFonts w:cs="Arial"/>
          <w:i/>
          <w:szCs w:val="22"/>
        </w:rPr>
      </w:pPr>
      <w:r w:rsidRPr="008408D3">
        <w:rPr>
          <w:rFonts w:cs="Arial"/>
          <w:szCs w:val="22"/>
        </w:rPr>
        <w:t xml:space="preserve">Switzerland, after contacting the ADCO RED chairman, clarified that ECC was ask </w:t>
      </w:r>
      <w:r w:rsidRPr="008408D3">
        <w:rPr>
          <w:rFonts w:cs="Arial"/>
          <w:i/>
          <w:szCs w:val="22"/>
        </w:rPr>
        <w:t>“to confirm that</w:t>
      </w:r>
    </w:p>
    <w:p w14:paraId="1859D5C7" w14:textId="496AFB26" w:rsidR="004749D8" w:rsidRPr="000C19C9" w:rsidRDefault="00A378EE" w:rsidP="004749D8">
      <w:pPr>
        <w:pStyle w:val="NormalWeb"/>
        <w:numPr>
          <w:ilvl w:val="0"/>
          <w:numId w:val="26"/>
        </w:numPr>
        <w:spacing w:line="75" w:lineRule="atLeast"/>
        <w:rPr>
          <w:rFonts w:ascii="Arial" w:hAnsi="Arial" w:cs="Arial"/>
          <w:i/>
          <w:iCs/>
          <w:color w:val="000000"/>
          <w:sz w:val="22"/>
          <w:szCs w:val="20"/>
          <w:lang w:val="en-GB" w:eastAsia="de-DE"/>
        </w:rPr>
      </w:pPr>
      <w:r w:rsidRPr="000C19C9">
        <w:rPr>
          <w:rFonts w:ascii="Arial" w:hAnsi="Arial" w:cs="Arial"/>
          <w:i/>
          <w:iCs/>
          <w:color w:val="000000"/>
          <w:sz w:val="22"/>
          <w:szCs w:val="20"/>
          <w:lang w:val="en-GB" w:eastAsia="de-DE"/>
        </w:rPr>
        <w:t>non-compliant equipment may cause interference events,</w:t>
      </w:r>
      <w:r w:rsidR="004749D8" w:rsidRPr="000C19C9">
        <w:rPr>
          <w:rFonts w:ascii="Arial" w:hAnsi="Arial" w:cs="Arial"/>
          <w:i/>
          <w:iCs/>
          <w:color w:val="000000"/>
          <w:sz w:val="22"/>
          <w:szCs w:val="20"/>
          <w:lang w:val="en-GB" w:eastAsia="de-DE"/>
        </w:rPr>
        <w:br/>
      </w:r>
    </w:p>
    <w:p w14:paraId="22595BF0" w14:textId="64901201" w:rsidR="004749D8" w:rsidRPr="000C19C9" w:rsidRDefault="00A378EE" w:rsidP="004749D8">
      <w:pPr>
        <w:pStyle w:val="NormalWeb"/>
        <w:numPr>
          <w:ilvl w:val="0"/>
          <w:numId w:val="26"/>
        </w:numPr>
        <w:spacing w:line="75" w:lineRule="atLeast"/>
        <w:rPr>
          <w:rFonts w:ascii="Arial" w:hAnsi="Arial" w:cs="Arial"/>
          <w:i/>
          <w:iCs/>
          <w:color w:val="000000"/>
          <w:sz w:val="22"/>
          <w:szCs w:val="20"/>
          <w:lang w:val="en-GB" w:eastAsia="de-DE"/>
        </w:rPr>
      </w:pPr>
      <w:r w:rsidRPr="000C19C9">
        <w:rPr>
          <w:rFonts w:ascii="Arial" w:hAnsi="Arial" w:cs="Arial"/>
          <w:i/>
          <w:iCs/>
          <w:color w:val="000000"/>
          <w:sz w:val="22"/>
          <w:szCs w:val="20"/>
          <w:lang w:val="en-GB" w:eastAsia="de-DE"/>
        </w:rPr>
        <w:t xml:space="preserve">each country’s relevant Market surveillance authorities should react if non-compliant equipment seriously interferes other applications, </w:t>
      </w:r>
      <w:r w:rsidR="004749D8" w:rsidRPr="000C19C9">
        <w:rPr>
          <w:rFonts w:ascii="Arial" w:hAnsi="Arial" w:cs="Arial"/>
          <w:i/>
          <w:iCs/>
          <w:color w:val="000000"/>
          <w:sz w:val="22"/>
          <w:szCs w:val="20"/>
          <w:lang w:val="en-GB" w:eastAsia="de-DE"/>
        </w:rPr>
        <w:br/>
      </w:r>
    </w:p>
    <w:p w14:paraId="7F465DA6" w14:textId="0D13A1A7" w:rsidR="00A378EE" w:rsidRPr="000C19C9" w:rsidRDefault="00A378EE" w:rsidP="004749D8">
      <w:pPr>
        <w:pStyle w:val="NormalWeb"/>
        <w:numPr>
          <w:ilvl w:val="0"/>
          <w:numId w:val="26"/>
        </w:numPr>
        <w:spacing w:line="75" w:lineRule="atLeast"/>
        <w:rPr>
          <w:rFonts w:ascii="Arial" w:hAnsi="Arial" w:cs="Arial"/>
          <w:i/>
          <w:iCs/>
          <w:color w:val="000000"/>
          <w:sz w:val="22"/>
          <w:szCs w:val="20"/>
          <w:lang w:val="en-GB" w:eastAsia="de-DE"/>
        </w:rPr>
      </w:pPr>
      <w:r w:rsidRPr="000C19C9">
        <w:rPr>
          <w:rFonts w:ascii="Arial" w:hAnsi="Arial" w:cs="Arial"/>
          <w:i/>
          <w:iCs/>
          <w:color w:val="000000"/>
          <w:sz w:val="22"/>
          <w:szCs w:val="20"/>
          <w:lang w:val="en-GB" w:eastAsia="de-DE"/>
        </w:rPr>
        <w:t>that interference to meteorological radars from non-compliant WAS/RLAN equipment is a serious issue and justifies the recall of this equipment from the market.</w:t>
      </w:r>
      <w:r w:rsidR="00226BE5" w:rsidRPr="000C19C9">
        <w:rPr>
          <w:rFonts w:ascii="Arial" w:hAnsi="Arial" w:cs="Arial"/>
          <w:i/>
          <w:iCs/>
          <w:color w:val="000000"/>
          <w:sz w:val="22"/>
          <w:szCs w:val="20"/>
          <w:lang w:val="en-GB" w:eastAsia="de-DE"/>
        </w:rPr>
        <w:t>”</w:t>
      </w:r>
    </w:p>
    <w:p w14:paraId="74928E68" w14:textId="408002A6" w:rsidR="000D086A" w:rsidRPr="008408D3" w:rsidRDefault="00ED5E6F" w:rsidP="00ED5E6F">
      <w:pPr>
        <w:spacing w:line="276" w:lineRule="auto"/>
        <w:rPr>
          <w:rFonts w:cs="Arial"/>
        </w:rPr>
      </w:pPr>
      <w:r w:rsidRPr="008408D3">
        <w:rPr>
          <w:rFonts w:cs="Arial"/>
        </w:rPr>
        <w:t>Participants of the meeting took the opportunity to explain their views on non-compliant 5 GHz WAS/RLAN equipment that could interfere with meteorological radars</w:t>
      </w:r>
      <w:r w:rsidR="1CA664E9" w:rsidRPr="008408D3">
        <w:rPr>
          <w:rFonts w:cs="Arial"/>
        </w:rPr>
        <w:t>. The meeting discu</w:t>
      </w:r>
      <w:r w:rsidR="7DDB4131" w:rsidRPr="008408D3">
        <w:rPr>
          <w:rFonts w:cs="Arial"/>
        </w:rPr>
        <w:t>s</w:t>
      </w:r>
      <w:r w:rsidR="1CA664E9" w:rsidRPr="008408D3">
        <w:rPr>
          <w:rFonts w:cs="Arial"/>
        </w:rPr>
        <w:t>sed</w:t>
      </w:r>
      <w:r w:rsidR="2C374F45" w:rsidRPr="008408D3">
        <w:rPr>
          <w:rFonts w:cs="Arial"/>
        </w:rPr>
        <w:t xml:space="preserve"> </w:t>
      </w:r>
      <w:r w:rsidRPr="008408D3">
        <w:rPr>
          <w:rFonts w:cs="Arial"/>
        </w:rPr>
        <w:t xml:space="preserve">what the ECC can contribute to </w:t>
      </w:r>
      <w:r w:rsidR="34557451" w:rsidRPr="008408D3">
        <w:rPr>
          <w:rFonts w:cs="Arial"/>
        </w:rPr>
        <w:t xml:space="preserve">help </w:t>
      </w:r>
      <w:r w:rsidRPr="008408D3">
        <w:rPr>
          <w:rFonts w:cs="Arial"/>
        </w:rPr>
        <w:t xml:space="preserve">put ADCO RED into </w:t>
      </w:r>
      <w:r w:rsidR="1EDA0400" w:rsidRPr="008408D3">
        <w:rPr>
          <w:rFonts w:cs="Arial"/>
        </w:rPr>
        <w:t>a</w:t>
      </w:r>
      <w:r w:rsidRPr="008408D3">
        <w:rPr>
          <w:rFonts w:cs="Arial"/>
        </w:rPr>
        <w:t xml:space="preserve"> position to carry out a related risk assessment and </w:t>
      </w:r>
      <w:r w:rsidR="56D8A58B" w:rsidRPr="008408D3">
        <w:rPr>
          <w:rFonts w:cs="Arial"/>
        </w:rPr>
        <w:t xml:space="preserve">hence on </w:t>
      </w:r>
      <w:r w:rsidRPr="008408D3">
        <w:rPr>
          <w:rFonts w:cs="Arial"/>
        </w:rPr>
        <w:t>the possible way forward.</w:t>
      </w:r>
    </w:p>
    <w:p w14:paraId="7FE6B570" w14:textId="37898F46" w:rsidR="00ED5E6F" w:rsidRPr="008408D3" w:rsidRDefault="00ED5E6F" w:rsidP="00ED5E6F">
      <w:pPr>
        <w:spacing w:line="276" w:lineRule="auto"/>
      </w:pPr>
    </w:p>
    <w:p w14:paraId="50CB7C54" w14:textId="64BA64EC" w:rsidR="00ED5E6F" w:rsidRPr="008408D3" w:rsidRDefault="00ED5E6F" w:rsidP="00ED5E6F">
      <w:pPr>
        <w:pStyle w:val="Box"/>
      </w:pPr>
      <w:r w:rsidRPr="008408D3">
        <w:t>The ECC agreed to respond to ADCO RED accordingly (</w:t>
      </w:r>
      <w:r w:rsidRPr="008408D3">
        <w:rPr>
          <w:b/>
          <w:bCs/>
        </w:rPr>
        <w:t xml:space="preserve">Annex </w:t>
      </w:r>
      <w:r w:rsidR="000D2DC4" w:rsidRPr="008408D3">
        <w:rPr>
          <w:b/>
          <w:bCs/>
        </w:rPr>
        <w:t>14</w:t>
      </w:r>
      <w:r w:rsidRPr="008408D3">
        <w:rPr>
          <w:b/>
          <w:bCs/>
        </w:rPr>
        <w:t>/ TEMP</w:t>
      </w:r>
      <w:r w:rsidR="00DB2481" w:rsidRPr="008408D3">
        <w:rPr>
          <w:b/>
          <w:bCs/>
        </w:rPr>
        <w:t> </w:t>
      </w:r>
      <w:r w:rsidRPr="008408D3">
        <w:rPr>
          <w:b/>
          <w:bCs/>
        </w:rPr>
        <w:t>14 Rev2</w:t>
      </w:r>
      <w:r w:rsidRPr="008408D3">
        <w:t xml:space="preserve">). </w:t>
      </w:r>
    </w:p>
    <w:p w14:paraId="008825D6" w14:textId="77777777" w:rsidR="00784EDC" w:rsidRPr="00BD45D3" w:rsidRDefault="00784EDC" w:rsidP="00784EDC">
      <w:pPr>
        <w:spacing w:line="276" w:lineRule="auto"/>
        <w:rPr>
          <w:rFonts w:cs="Arial"/>
        </w:rPr>
      </w:pPr>
    </w:p>
    <w:p w14:paraId="2AE79EBD" w14:textId="5DB0E2A4" w:rsidR="00784EDC" w:rsidRPr="00BD45D3" w:rsidRDefault="00784EDC" w:rsidP="00784EDC">
      <w:pPr>
        <w:spacing w:line="276" w:lineRule="auto"/>
        <w:rPr>
          <w:rFonts w:cs="Arial"/>
        </w:rPr>
      </w:pPr>
      <w:r w:rsidRPr="00BD45D3">
        <w:rPr>
          <w:rFonts w:cs="Arial"/>
        </w:rPr>
        <w:t xml:space="preserve">Statement from France, </w:t>
      </w:r>
      <w:proofErr w:type="gramStart"/>
      <w:r w:rsidRPr="00BD45D3">
        <w:rPr>
          <w:rFonts w:cs="Arial"/>
        </w:rPr>
        <w:t>Austria</w:t>
      </w:r>
      <w:proofErr w:type="gramEnd"/>
      <w:r w:rsidRPr="00BD45D3">
        <w:rPr>
          <w:rFonts w:cs="Arial"/>
        </w:rPr>
        <w:t xml:space="preserve"> and Switzerland</w:t>
      </w:r>
    </w:p>
    <w:p w14:paraId="12C185D7" w14:textId="2B6C867D" w:rsidR="00784EDC" w:rsidRPr="00BD45D3" w:rsidRDefault="00784EDC" w:rsidP="00784EDC">
      <w:pPr>
        <w:spacing w:line="276" w:lineRule="auto"/>
        <w:rPr>
          <w:rFonts w:cs="Arial"/>
          <w:i/>
          <w:iCs/>
        </w:rPr>
      </w:pPr>
      <w:r w:rsidRPr="00BD45D3">
        <w:rPr>
          <w:rFonts w:cs="Arial"/>
          <w:i/>
          <w:iCs/>
        </w:rPr>
        <w:t>France, Austria and Switzerland wish to underline that their proposed additions to the ECC response to ADCO (see TEMP14) were based on spectrum management documentation (ITU-R and RSPG) and highlighting the essential nature of meteorological radars as elements to support risk assessment to be performed by ADCO RED or Market Surveillance Authorities (MSA) to justify the ban of the sale or recall of non-compliant RLAN where the resulting risk of interference to meteorological radars at 5.6 GHz would be intolerable.</w:t>
      </w:r>
    </w:p>
    <w:p w14:paraId="25384008" w14:textId="7D70311D" w:rsidR="00784EDC" w:rsidRPr="00BD45D3" w:rsidRDefault="00784EDC" w:rsidP="00784EDC">
      <w:pPr>
        <w:spacing w:line="276" w:lineRule="auto"/>
        <w:rPr>
          <w:rFonts w:cs="Arial"/>
          <w:i/>
          <w:iCs/>
        </w:rPr>
      </w:pPr>
      <w:r w:rsidRPr="00BD45D3">
        <w:rPr>
          <w:rFonts w:cs="Arial"/>
          <w:i/>
          <w:iCs/>
        </w:rPr>
        <w:t>France, Austria and Switzerland are of the view that the ECC as the central institution in Europe for "frequency management" and being a focal point on spectrum use involving all stakeholders has the legitimacy to deliver such information in order to support resolving interference on meteorological radars from non-compliant RLAN devices and that its support to ADCO will be key in order to support long term strategy towards enhanced spectrum sharing.</w:t>
      </w:r>
    </w:p>
    <w:p w14:paraId="3233CA09" w14:textId="07DA8F91" w:rsidR="00F07F1D" w:rsidRPr="00BD45D3" w:rsidRDefault="00F07F1D" w:rsidP="00784EDC">
      <w:pPr>
        <w:spacing w:line="276" w:lineRule="auto"/>
        <w:rPr>
          <w:rFonts w:cs="Arial"/>
        </w:rPr>
      </w:pPr>
    </w:p>
    <w:p w14:paraId="66C26E69" w14:textId="6D059FD0" w:rsidR="00F07F1D" w:rsidRPr="008408D3" w:rsidRDefault="00F07F1D" w:rsidP="00784EDC">
      <w:pPr>
        <w:spacing w:line="276" w:lineRule="auto"/>
        <w:rPr>
          <w:rFonts w:cs="Arial"/>
        </w:rPr>
      </w:pPr>
      <w:r w:rsidRPr="00BD45D3">
        <w:rPr>
          <w:rFonts w:cs="Arial"/>
        </w:rPr>
        <w:t>Statement from EUMETNET</w:t>
      </w:r>
    </w:p>
    <w:p w14:paraId="5E8D04E0" w14:textId="1CA001F7" w:rsidR="00FE0C08" w:rsidRPr="00BD45D3" w:rsidRDefault="00F07F1D" w:rsidP="00ED5E6F">
      <w:pPr>
        <w:rPr>
          <w:rFonts w:cs="Arial"/>
          <w:i/>
          <w:iCs/>
        </w:rPr>
      </w:pPr>
      <w:r w:rsidRPr="00BD45D3">
        <w:rPr>
          <w:rFonts w:cs="Arial"/>
          <w:i/>
          <w:iCs/>
        </w:rPr>
        <w:t>At last ECC meeting, EUMETNET expressed its satisfaction about the list of options “that may assist in the alleviation of interference to meteorological radar from WAS/RLAN at 5.6-5.65 GHz”) but also that it should not remain as a list but has to be followed by real actions.</w:t>
      </w:r>
    </w:p>
    <w:p w14:paraId="36CA4CC3" w14:textId="54191F38" w:rsidR="00FE0C08" w:rsidRPr="00BD45D3" w:rsidRDefault="00F07F1D" w:rsidP="00ED5E6F">
      <w:pPr>
        <w:rPr>
          <w:rFonts w:cs="Arial"/>
          <w:i/>
          <w:iCs/>
        </w:rPr>
      </w:pPr>
      <w:r w:rsidRPr="00BD45D3">
        <w:rPr>
          <w:rFonts w:cs="Arial"/>
          <w:i/>
          <w:iCs/>
        </w:rPr>
        <w:t>EUMETNET is highly concerned by the discussions and outcomes at the 56th ECC meeting, having the feeling that this list of actions is now taken by many administrations as an alibi to not pursue relevant activities toward definitively solving this issue that is lasting since 2006:</w:t>
      </w:r>
    </w:p>
    <w:p w14:paraId="48415B16" w14:textId="62CF8095" w:rsidR="00FE0C08" w:rsidRPr="00BD45D3" w:rsidRDefault="00F07F1D" w:rsidP="00ED5E6F">
      <w:pPr>
        <w:rPr>
          <w:rFonts w:cs="Arial"/>
          <w:i/>
          <w:iCs/>
        </w:rPr>
      </w:pPr>
      <w:r w:rsidRPr="00BD45D3">
        <w:rPr>
          <w:rFonts w:cs="Arial"/>
          <w:i/>
          <w:iCs/>
        </w:rPr>
        <w:t xml:space="preserve">- EUMETNET is surprised that, despite the fact that there is an on-going ECC action plan on the issue and that last ECC invited Administrations to give due consideration to the listed options, the issue of interference to meteorological radars was not specifically on the ECC agenda and will only be treated upon request. It is </w:t>
      </w:r>
      <w:proofErr w:type="gramStart"/>
      <w:r w:rsidRPr="00BD45D3">
        <w:rPr>
          <w:rFonts w:cs="Arial"/>
          <w:i/>
          <w:iCs/>
        </w:rPr>
        <w:t>consider</w:t>
      </w:r>
      <w:proofErr w:type="gramEnd"/>
      <w:r w:rsidRPr="00BD45D3">
        <w:rPr>
          <w:rFonts w:cs="Arial"/>
          <w:i/>
          <w:iCs/>
        </w:rPr>
        <w:t xml:space="preserve"> a way to address an issue for which there was “a common understanding </w:t>
      </w:r>
      <w:r w:rsidRPr="00BD45D3">
        <w:rPr>
          <w:rFonts w:cs="Arial"/>
          <w:i/>
          <w:iCs/>
        </w:rPr>
        <w:lastRenderedPageBreak/>
        <w:t>within ECC about the importance of resolving the issue of interference to meteorological radars in 5600-5650 MHz” (Minutes of 53rd ECC meeting).</w:t>
      </w:r>
    </w:p>
    <w:p w14:paraId="369871E0" w14:textId="4D84BAC8" w:rsidR="00FE0C08" w:rsidRPr="00BD45D3" w:rsidRDefault="00F07F1D" w:rsidP="00ED5E6F">
      <w:pPr>
        <w:rPr>
          <w:rFonts w:cs="Arial"/>
          <w:i/>
          <w:iCs/>
        </w:rPr>
      </w:pPr>
      <w:r w:rsidRPr="00BD45D3">
        <w:rPr>
          <w:rFonts w:cs="Arial"/>
          <w:i/>
          <w:iCs/>
        </w:rPr>
        <w:t>- EUMETNET was also surprised that ECC did not accept to include in CEPT Report 79 the results of its own 2020 interference statistics showing increase of interference to meteorological radars</w:t>
      </w:r>
    </w:p>
    <w:p w14:paraId="135F90C8" w14:textId="77FE5EA6" w:rsidR="00FE0C08" w:rsidRPr="00BD45D3" w:rsidRDefault="00F07F1D" w:rsidP="00ED5E6F">
      <w:pPr>
        <w:rPr>
          <w:rFonts w:cs="Arial"/>
          <w:i/>
          <w:iCs/>
        </w:rPr>
      </w:pPr>
      <w:r w:rsidRPr="00BD45D3">
        <w:rPr>
          <w:rFonts w:cs="Arial"/>
          <w:i/>
          <w:iCs/>
        </w:rPr>
        <w:t>- EUMETNET was also stunned that despite report of past interference events from RLAN 5 GHz on ships and the current interference situation in this band which cases are mainly unspecified, ECC has not found necessary to forbid such use in the 5600-5650 MHz band, leaving this to a possible future action if more interference evidence are given.</w:t>
      </w:r>
    </w:p>
    <w:p w14:paraId="7F86594B" w14:textId="7481F7E5" w:rsidR="00E773BC" w:rsidRPr="00BD45D3" w:rsidRDefault="00F07F1D" w:rsidP="00ED5E6F">
      <w:pPr>
        <w:rPr>
          <w:rFonts w:cs="Arial"/>
          <w:i/>
          <w:iCs/>
        </w:rPr>
      </w:pPr>
      <w:r w:rsidRPr="00BD45D3">
        <w:rPr>
          <w:rFonts w:cs="Arial"/>
          <w:i/>
          <w:iCs/>
        </w:rPr>
        <w:t xml:space="preserve"> - EUMETNET has finally been amazed by the discussions related to the response to the ADCO LS that was asking ECC to provide relevant arguments to justify possible recall of non-compliant RLAN. EUMETNET would have assumed that ECC could have specifically highlighted, as is in ITU-R Recommendation M.1849, RSPG reports and opinion and ECC Report 192, the essential nature of meteorological radars operations that “play a crucial role in providing warnings of imminent severe weather conditions, such as flooding, cyclones and hurricanes, that can endanger populations and damage strategic economic infrastructure”</w:t>
      </w:r>
    </w:p>
    <w:p w14:paraId="296D790F" w14:textId="390FF41E" w:rsidR="00ED5E6F" w:rsidRPr="00BD45D3" w:rsidRDefault="00F07F1D" w:rsidP="00ED5E6F">
      <w:pPr>
        <w:rPr>
          <w:rFonts w:cs="Arial"/>
          <w:i/>
          <w:iCs/>
        </w:rPr>
      </w:pPr>
      <w:r w:rsidRPr="00BD45D3">
        <w:rPr>
          <w:rFonts w:cs="Arial"/>
          <w:i/>
          <w:iCs/>
        </w:rPr>
        <w:t xml:space="preserve">On the contrary, ECC opposed such specific reference under the main argument of necessary neutrality of ECC on this issue and to not advertise one radio application (e.g. </w:t>
      </w:r>
      <w:proofErr w:type="spellStart"/>
      <w:r w:rsidRPr="00BD45D3">
        <w:rPr>
          <w:rFonts w:cs="Arial"/>
          <w:i/>
          <w:iCs/>
        </w:rPr>
        <w:t>meteo</w:t>
      </w:r>
      <w:proofErr w:type="spellEnd"/>
      <w:r w:rsidRPr="00BD45D3">
        <w:rPr>
          <w:rFonts w:cs="Arial"/>
          <w:i/>
          <w:iCs/>
        </w:rPr>
        <w:t xml:space="preserve"> radar) vs other applications.</w:t>
      </w:r>
      <w:r w:rsidRPr="00BD45D3">
        <w:rPr>
          <w:rFonts w:cs="Arial"/>
          <w:i/>
          <w:iCs/>
        </w:rPr>
        <w:br/>
        <w:t xml:space="preserve">From EUMETNET prospective, this is understood as that ECC Members are putting at equal footing and importance meteorological radars operating in full compliance with Regulations.” </w:t>
      </w:r>
      <w:proofErr w:type="spellStart"/>
      <w:r w:rsidRPr="00BD45D3">
        <w:rPr>
          <w:rFonts w:cs="Arial"/>
          <w:i/>
          <w:iCs/>
        </w:rPr>
        <w:t>non compliant</w:t>
      </w:r>
      <w:proofErr w:type="spellEnd"/>
      <w:r w:rsidRPr="00BD45D3">
        <w:rPr>
          <w:rFonts w:cs="Arial"/>
          <w:i/>
          <w:iCs/>
        </w:rPr>
        <w:t xml:space="preserve"> RLAN.”</w:t>
      </w:r>
    </w:p>
    <w:p w14:paraId="3903BFAC" w14:textId="57CE229B" w:rsidR="003C7D1C" w:rsidRDefault="003C7D1C" w:rsidP="006D1EDD">
      <w:pPr>
        <w:rPr>
          <w:rFonts w:cs="Arial"/>
        </w:rPr>
      </w:pPr>
    </w:p>
    <w:p w14:paraId="1A12812F" w14:textId="77777777" w:rsidR="00BD45D3" w:rsidRPr="000C19C9" w:rsidRDefault="00BD45D3" w:rsidP="006D1EDD">
      <w:pPr>
        <w:rPr>
          <w:rFonts w:cs="Arial"/>
        </w:rPr>
      </w:pPr>
    </w:p>
    <w:p w14:paraId="624E1DE7" w14:textId="77777777" w:rsidR="009A13F3" w:rsidRPr="008408D3" w:rsidRDefault="009A13F3" w:rsidP="00C91B0E">
      <w:pPr>
        <w:pStyle w:val="Heading1"/>
        <w:tabs>
          <w:tab w:val="clear" w:pos="1419"/>
        </w:tabs>
        <w:spacing w:before="120" w:after="240" w:line="276" w:lineRule="auto"/>
        <w:ind w:left="1418" w:hanging="851"/>
        <w:jc w:val="both"/>
        <w:rPr>
          <w:color w:val="C00000"/>
          <w:szCs w:val="28"/>
        </w:rPr>
      </w:pPr>
      <w:r w:rsidRPr="008408D3">
        <w:rPr>
          <w:color w:val="C00000"/>
          <w:szCs w:val="28"/>
        </w:rPr>
        <w:t>Contacts and co-operation with outside bodies</w:t>
      </w:r>
    </w:p>
    <w:p w14:paraId="07DD7C57" w14:textId="2B87B034" w:rsidR="000C3A39" w:rsidRPr="008408D3" w:rsidRDefault="000C3A39" w:rsidP="006D1EDD">
      <w:pPr>
        <w:pStyle w:val="Heading2"/>
        <w:tabs>
          <w:tab w:val="clear" w:pos="1277"/>
          <w:tab w:val="clear" w:pos="4821"/>
        </w:tabs>
        <w:autoSpaceDE w:val="0"/>
        <w:autoSpaceDN w:val="0"/>
        <w:spacing w:before="60" w:line="276" w:lineRule="auto"/>
        <w:jc w:val="both"/>
        <w:rPr>
          <w:sz w:val="22"/>
        </w:rPr>
      </w:pPr>
      <w:r w:rsidRPr="008408D3">
        <w:rPr>
          <w:sz w:val="22"/>
        </w:rPr>
        <w:t xml:space="preserve">Proposed Letters of Understanding and Memorandum of Understanding assign </w:t>
      </w:r>
    </w:p>
    <w:p w14:paraId="0F7F8C91" w14:textId="77777777" w:rsidR="00EB3387" w:rsidRPr="008408D3" w:rsidRDefault="00EB3387" w:rsidP="006D1EDD"/>
    <w:p w14:paraId="1D4FE6DE" w14:textId="53661E2A" w:rsidR="00EB3387" w:rsidRPr="008408D3" w:rsidRDefault="004A5632" w:rsidP="0066425E">
      <w:pPr>
        <w:pStyle w:val="En-tte1"/>
        <w:numPr>
          <w:ilvl w:val="0"/>
          <w:numId w:val="8"/>
        </w:numPr>
        <w:tabs>
          <w:tab w:val="clear" w:pos="4536"/>
          <w:tab w:val="clear" w:pos="9072"/>
        </w:tabs>
        <w:spacing w:before="60"/>
        <w:ind w:left="924" w:hanging="357"/>
        <w:rPr>
          <w:rFonts w:cs="Arial"/>
          <w:szCs w:val="22"/>
        </w:rPr>
      </w:pPr>
      <w:r w:rsidRPr="008408D3">
        <w:rPr>
          <w:rFonts w:cs="Arial"/>
          <w:szCs w:val="22"/>
        </w:rPr>
        <w:t xml:space="preserve">LoU </w:t>
      </w:r>
      <w:r w:rsidR="00194E11" w:rsidRPr="008408D3">
        <w:rPr>
          <w:rFonts w:cs="Arial"/>
          <w:b w:val="0"/>
          <w:bCs/>
          <w:szCs w:val="22"/>
        </w:rPr>
        <w:t xml:space="preserve">with the </w:t>
      </w:r>
      <w:r w:rsidRPr="008408D3">
        <w:rPr>
          <w:rFonts w:cs="Arial"/>
          <w:b w:val="0"/>
          <w:bCs/>
          <w:szCs w:val="22"/>
        </w:rPr>
        <w:t>European Hearing Instrument Manufacturers Association (EHIMA)</w:t>
      </w:r>
    </w:p>
    <w:p w14:paraId="267476A4" w14:textId="28994A8C" w:rsidR="003A24FC" w:rsidRPr="008408D3" w:rsidRDefault="003A24FC" w:rsidP="006D1EDD">
      <w:pPr>
        <w:spacing w:line="276" w:lineRule="auto"/>
      </w:pPr>
    </w:p>
    <w:p w14:paraId="77F5A97F" w14:textId="77777777" w:rsidR="007168FB" w:rsidRPr="008408D3" w:rsidRDefault="007168FB" w:rsidP="007168FB">
      <w:pPr>
        <w:spacing w:line="276" w:lineRule="auto"/>
        <w:rPr>
          <w:rFonts w:cs="Arial"/>
          <w:szCs w:val="22"/>
        </w:rPr>
      </w:pPr>
      <w:r w:rsidRPr="008408D3">
        <w:rPr>
          <w:rFonts w:cs="Arial"/>
          <w:szCs w:val="22"/>
        </w:rPr>
        <w:t>The ECC Chairman introduced document ECC(21)037, the draft Letter of Understanding with the European Hearing Instrument Manufacturers Association (EHIMA). No objections were raised to engage in a co-operation with EHIMA.</w:t>
      </w:r>
    </w:p>
    <w:p w14:paraId="03ED4495" w14:textId="77777777" w:rsidR="002E71AA" w:rsidRPr="008408D3" w:rsidRDefault="002E71AA" w:rsidP="007168FB">
      <w:pPr>
        <w:spacing w:line="276" w:lineRule="auto"/>
        <w:rPr>
          <w:rFonts w:cs="Arial"/>
          <w:szCs w:val="22"/>
        </w:rPr>
      </w:pPr>
    </w:p>
    <w:p w14:paraId="26745E48" w14:textId="3B06D700" w:rsidR="007168FB" w:rsidRPr="008408D3" w:rsidRDefault="007168FB" w:rsidP="007168FB">
      <w:pPr>
        <w:pStyle w:val="Box"/>
      </w:pPr>
      <w:r w:rsidRPr="008408D3">
        <w:t>The ECC approved the LoU with EHIMA (</w:t>
      </w:r>
      <w:r w:rsidRPr="008408D3">
        <w:rPr>
          <w:b/>
          <w:bCs/>
        </w:rPr>
        <w:t>Annex 21/ TEMP 21</w:t>
      </w:r>
      <w:r w:rsidRPr="008408D3">
        <w:t xml:space="preserve">). </w:t>
      </w:r>
    </w:p>
    <w:p w14:paraId="0E669C62" w14:textId="77777777" w:rsidR="007168FB" w:rsidRPr="008408D3" w:rsidRDefault="007168FB" w:rsidP="006D1EDD">
      <w:pPr>
        <w:spacing w:line="276" w:lineRule="auto"/>
      </w:pPr>
    </w:p>
    <w:p w14:paraId="5345FF04" w14:textId="3F551F49" w:rsidR="00BF58E5" w:rsidRPr="008408D3" w:rsidRDefault="00BF58E5" w:rsidP="006D1EDD">
      <w:pPr>
        <w:spacing w:line="276" w:lineRule="auto"/>
      </w:pPr>
    </w:p>
    <w:p w14:paraId="3AEB274F" w14:textId="65E25D6A" w:rsidR="008609FF" w:rsidRPr="008408D3" w:rsidRDefault="004B4C28" w:rsidP="008609FF">
      <w:pPr>
        <w:pStyle w:val="Heading2"/>
        <w:tabs>
          <w:tab w:val="clear" w:pos="1277"/>
          <w:tab w:val="clear" w:pos="4821"/>
        </w:tabs>
        <w:autoSpaceDE w:val="0"/>
        <w:autoSpaceDN w:val="0"/>
        <w:spacing w:before="60" w:line="276" w:lineRule="auto"/>
        <w:jc w:val="both"/>
        <w:rPr>
          <w:b w:val="0"/>
          <w:bCs w:val="0"/>
          <w:sz w:val="22"/>
        </w:rPr>
      </w:pPr>
      <w:r w:rsidRPr="008408D3">
        <w:rPr>
          <w:b w:val="0"/>
          <w:bCs w:val="0"/>
          <w:sz w:val="22"/>
        </w:rPr>
        <w:t>Message from the Regional Commonwealth in the field of Communications (RCC)</w:t>
      </w:r>
    </w:p>
    <w:p w14:paraId="34E7461C" w14:textId="77777777" w:rsidR="00256FDA" w:rsidRPr="008408D3" w:rsidRDefault="00256FDA" w:rsidP="00256FDA">
      <w:pPr>
        <w:spacing w:line="276" w:lineRule="auto"/>
      </w:pPr>
    </w:p>
    <w:p w14:paraId="27796256" w14:textId="7F06A1D5" w:rsidR="00256FDA" w:rsidRPr="008408D3" w:rsidRDefault="00256FDA" w:rsidP="00256FDA">
      <w:pPr>
        <w:spacing w:line="276" w:lineRule="auto"/>
        <w:rPr>
          <w:rFonts w:cs="Arial"/>
        </w:rPr>
      </w:pPr>
      <w:r w:rsidRPr="008408D3">
        <w:rPr>
          <w:rFonts w:cs="Arial"/>
        </w:rPr>
        <w:t xml:space="preserve">A letter was received from the RCC noting that on the 17th December 2021 the RCC celebrates its 30th anniversary (ECC(21)036). The ECC Chairman informed the meeting that a video message of congratulations from the ECC </w:t>
      </w:r>
      <w:r w:rsidR="3397010D" w:rsidRPr="008408D3">
        <w:rPr>
          <w:rFonts w:cs="Arial"/>
        </w:rPr>
        <w:t>will be</w:t>
      </w:r>
      <w:r w:rsidRPr="008408D3">
        <w:rPr>
          <w:rFonts w:cs="Arial"/>
        </w:rPr>
        <w:t xml:space="preserve"> prepared in response.</w:t>
      </w:r>
    </w:p>
    <w:p w14:paraId="496718B5" w14:textId="7A8CBA58" w:rsidR="00157536" w:rsidRPr="008408D3" w:rsidRDefault="00157536" w:rsidP="006D1EDD">
      <w:pPr>
        <w:spacing w:line="276" w:lineRule="auto"/>
      </w:pPr>
    </w:p>
    <w:p w14:paraId="03D5C1CD" w14:textId="77777777" w:rsidR="00BE543A" w:rsidRPr="008408D3" w:rsidRDefault="00BE543A" w:rsidP="006D1EDD">
      <w:pPr>
        <w:spacing w:line="276" w:lineRule="auto"/>
      </w:pPr>
    </w:p>
    <w:p w14:paraId="2C8A564E" w14:textId="2CD3B059" w:rsidR="004F4CB2" w:rsidRPr="008408D3" w:rsidRDefault="004F4CB2" w:rsidP="00C91B0E">
      <w:pPr>
        <w:pStyle w:val="Heading1"/>
        <w:tabs>
          <w:tab w:val="clear" w:pos="1419"/>
        </w:tabs>
        <w:spacing w:before="120" w:after="240" w:line="276" w:lineRule="auto"/>
        <w:ind w:left="1418" w:hanging="851"/>
        <w:jc w:val="both"/>
        <w:rPr>
          <w:color w:val="C00000"/>
          <w:szCs w:val="28"/>
        </w:rPr>
      </w:pPr>
      <w:r w:rsidRPr="008408D3">
        <w:rPr>
          <w:color w:val="C00000"/>
          <w:szCs w:val="28"/>
        </w:rPr>
        <w:lastRenderedPageBreak/>
        <w:t>Schedule</w:t>
      </w:r>
      <w:r w:rsidR="008D2BCA" w:rsidRPr="008408D3">
        <w:rPr>
          <w:color w:val="C00000"/>
          <w:szCs w:val="28"/>
        </w:rPr>
        <w:t xml:space="preserve"> / date and place of next</w:t>
      </w:r>
      <w:r w:rsidRPr="008408D3">
        <w:rPr>
          <w:color w:val="C00000"/>
          <w:szCs w:val="28"/>
        </w:rPr>
        <w:t xml:space="preserve"> meetings</w:t>
      </w:r>
    </w:p>
    <w:p w14:paraId="5560E650" w14:textId="77777777" w:rsidR="009C1303" w:rsidRPr="008408D3" w:rsidRDefault="009C1303" w:rsidP="000478DA">
      <w:pPr>
        <w:pStyle w:val="En-tte1"/>
        <w:numPr>
          <w:ilvl w:val="0"/>
          <w:numId w:val="8"/>
        </w:numPr>
        <w:tabs>
          <w:tab w:val="clear" w:pos="4536"/>
          <w:tab w:val="clear" w:pos="9072"/>
        </w:tabs>
        <w:spacing w:before="120" w:after="120"/>
        <w:ind w:left="924" w:hanging="357"/>
        <w:rPr>
          <w:rFonts w:cs="Arial"/>
          <w:szCs w:val="22"/>
        </w:rPr>
      </w:pPr>
      <w:r w:rsidRPr="008408D3">
        <w:rPr>
          <w:rFonts w:cs="Arial"/>
          <w:szCs w:val="22"/>
        </w:rPr>
        <w:t xml:space="preserve">Format of future ECC meetings </w:t>
      </w:r>
    </w:p>
    <w:p w14:paraId="6C465027" w14:textId="77777777" w:rsidR="000D5851" w:rsidRPr="008408D3" w:rsidRDefault="000D5851" w:rsidP="000D5851">
      <w:r w:rsidRPr="008408D3">
        <w:t>The ECC Chairman explained that he is aware that many are eager to get back to physical meetings although recognised that some may also be somewhat nervous about the prospect of international travel. He noted discussions in the Steering Group, where there was general agreement that there will be a need to hold hybrid meetings with some attending physically and some attending virtually. It seems likely that there may continue to be some uncertainty regarding the situation in Europe over the coming months and it seems unlikely that there will be a single date when all can once again attend physical meetings. As a result, it is expected that we will need to hold some form of hybrid meetings in the future.</w:t>
      </w:r>
    </w:p>
    <w:p w14:paraId="607DCA3F" w14:textId="699A376C" w:rsidR="000D5851" w:rsidRPr="008408D3" w:rsidRDefault="000D5851" w:rsidP="000D5851">
      <w:r w:rsidRPr="008408D3">
        <w:t xml:space="preserve">The ECC Chairman explained that the ECC SG is exploring two types of hybrid meetings, one at the ECO and other outside of the ECO. The ECO are investigating this and what is needed to host hybrid meetings, including technical issues such as cameras that may be able to track the speaker, and other technical enhancements could make the experience better and more inclusive for both virtual participants and those attending the physical meeting. </w:t>
      </w:r>
    </w:p>
    <w:p w14:paraId="54C4CA3F" w14:textId="17115FFC" w:rsidR="000D5851" w:rsidRPr="008408D3" w:rsidRDefault="000D5851" w:rsidP="000D5851">
      <w:r w:rsidRPr="008408D3">
        <w:t>The other consideration is the practicalities, recognising that limits on numbers may be necessary, as well as prioritisation for certain groups of participants (such as Administrations). A question was also raised as to whether it would be a requirement for the chairman to attend physically. The aim is to try and make the experience as good as possible for those attending virtually, while recognising the need to be proportionate not least in terms of practicalities and cost.</w:t>
      </w:r>
    </w:p>
    <w:p w14:paraId="1C8FBA4A" w14:textId="109BF9E0" w:rsidR="000D5851" w:rsidRPr="008408D3" w:rsidRDefault="000D5851" w:rsidP="000D5851">
      <w:r w:rsidRPr="008408D3">
        <w:t xml:space="preserve">One point that remains uncertain is when to start such hybrid meetings. </w:t>
      </w:r>
      <w:proofErr w:type="gramStart"/>
      <w:r w:rsidRPr="008408D3">
        <w:t>At the moment</w:t>
      </w:r>
      <w:proofErr w:type="gramEnd"/>
      <w:r w:rsidRPr="008408D3">
        <w:t xml:space="preserve"> we are continuing to plan for September, and planning is going ahead for a trial hybrid meeting of PT1 in France as well as a possible WG FM civil/military meeting in the Netherlands. The CEPT Presidency is meeting next week and will consider the broader approach across </w:t>
      </w:r>
      <w:proofErr w:type="gramStart"/>
      <w:r w:rsidRPr="008408D3">
        <w:t>CEPT as a whole</w:t>
      </w:r>
      <w:proofErr w:type="gramEnd"/>
      <w:r w:rsidRPr="008408D3">
        <w:t xml:space="preserve">. Moreover, there remains uncertainty in terms of how the situation will develop across Europe over the summer. </w:t>
      </w:r>
    </w:p>
    <w:p w14:paraId="50EA75D5" w14:textId="4ACDCA1C" w:rsidR="000D5851" w:rsidRPr="008408D3" w:rsidRDefault="000D5851" w:rsidP="000D5851">
      <w:r w:rsidRPr="008408D3">
        <w:t xml:space="preserve">Germany noted that they still hoping to host two planned meetings in Berlin but will need more information on how many are expected to attend physically. He also noted that some countries still have a requirement to quarantine for 2 weeks. </w:t>
      </w:r>
    </w:p>
    <w:p w14:paraId="0E2F9FF0" w14:textId="77777777" w:rsidR="000D5851" w:rsidRPr="008408D3" w:rsidRDefault="000D5851" w:rsidP="000D5851">
      <w:r w:rsidRPr="008408D3">
        <w:t>The Chairman noted that it is unlikely that all will be able to attend, and gave the example of the planned PT1 meeting where the usual attendance is around 120 participants but the proposed physical meeting is only expected to accommodate 50-60 participants. It was emphasised that initial hybrid meetings, whenever they take place, will be learning experiences.</w:t>
      </w:r>
    </w:p>
    <w:p w14:paraId="54176E56" w14:textId="77777777" w:rsidR="000D5851" w:rsidRPr="008408D3" w:rsidRDefault="000D5851" w:rsidP="000D5851">
      <w:r w:rsidRPr="008408D3">
        <w:t>The Russian Federation noted that the issue of hybrid meetings needed to be considered carefully as there was a risk you could end up with the worst of both types of (physical and virtual) meetings. He noted that other organisations such as the ITU had decided not to have physical meetings until at least the end of the year.</w:t>
      </w:r>
    </w:p>
    <w:p w14:paraId="21F0C345" w14:textId="53CF75CD" w:rsidR="000D5851" w:rsidRPr="008408D3" w:rsidRDefault="000D5851" w:rsidP="000D5851">
      <w:r w:rsidRPr="008408D3">
        <w:t xml:space="preserve">Sweden noted that whilst keen to get back to physical meetings, it is important to stress that hybrid meetings are conducted in a fair </w:t>
      </w:r>
      <w:r w:rsidR="00A67577" w:rsidRPr="008408D3">
        <w:t xml:space="preserve">manner, </w:t>
      </w:r>
      <w:r w:rsidRPr="008408D3">
        <w:t>and more guidance would be needed on this from the ECC.</w:t>
      </w:r>
    </w:p>
    <w:p w14:paraId="2C7FE25E" w14:textId="77777777" w:rsidR="000D5851" w:rsidRPr="008408D3" w:rsidRDefault="000D5851" w:rsidP="000D5851">
      <w:r w:rsidRPr="008408D3">
        <w:t>Austria also noted that requirements for each meeting will need to be carefully considered and agreeing practical arrangements will be important. Using the initial hybrid meetings as learning experiences and support from the ECO will be key – the MeetingHub facility which ECO will roll out was also highlighted.</w:t>
      </w:r>
    </w:p>
    <w:p w14:paraId="411C01BF" w14:textId="77777777" w:rsidR="000D5851" w:rsidRPr="008408D3" w:rsidRDefault="000D5851" w:rsidP="000D5851">
      <w:r w:rsidRPr="008408D3">
        <w:t>The ECC Chairman reiterated that there remains considerable uncertainty around how things will develop over the coming months and, while  we can only wait and see how things develop, we should also try to be prepared. Scott Blue from the WiFi Alliance noted that developments in the Vaccine and roll-out may also be expected over the coming months.</w:t>
      </w:r>
    </w:p>
    <w:p w14:paraId="6A7BCECE" w14:textId="58E72D50" w:rsidR="000D5851" w:rsidRPr="008408D3" w:rsidRDefault="000D5851" w:rsidP="000D5851">
      <w:r w:rsidRPr="008408D3">
        <w:t>The ECC Chairman concluded by explaining that work would continue in the ECC SG and ECO, including on arrangements and planning for the test hybrid meetings. He will also report back as appropriate on the meeting of the CEPT presidency.</w:t>
      </w:r>
    </w:p>
    <w:p w14:paraId="2AB9AD8C" w14:textId="6040D499" w:rsidR="000D5851" w:rsidRPr="008408D3" w:rsidRDefault="000D5851" w:rsidP="000D5851">
      <w:r w:rsidRPr="008408D3">
        <w:lastRenderedPageBreak/>
        <w:t>In  terms of the next ECC, this will be held in early November, hopefully in Germany. However</w:t>
      </w:r>
      <w:r w:rsidR="00795248" w:rsidRPr="008408D3">
        <w:t>,</w:t>
      </w:r>
      <w:r w:rsidRPr="008408D3">
        <w:t xml:space="preserve"> at this stage it is not possible to confirm if it will be a virtual or hybrid meeting – we hope to be able to confirm in later in September. </w:t>
      </w:r>
    </w:p>
    <w:p w14:paraId="060A1F76" w14:textId="77777777" w:rsidR="002A21A6" w:rsidRPr="008408D3" w:rsidRDefault="002A21A6" w:rsidP="00940203">
      <w:pPr>
        <w:spacing w:after="240" w:line="276" w:lineRule="auto"/>
        <w:rPr>
          <w:rFonts w:cs="Arial"/>
          <w:szCs w:val="22"/>
        </w:rPr>
      </w:pPr>
      <w:r w:rsidRPr="008408D3">
        <w:rPr>
          <w:rFonts w:cs="Arial"/>
          <w:szCs w:val="22"/>
        </w:rPr>
        <w:t>The following meetings of the ECC are scheduled:</w:t>
      </w:r>
    </w:p>
    <w:tbl>
      <w:tblPr>
        <w:tblW w:w="8572" w:type="dxa"/>
        <w:tblInd w:w="70" w:type="dxa"/>
        <w:tblLayout w:type="fixed"/>
        <w:tblCellMar>
          <w:left w:w="70" w:type="dxa"/>
          <w:right w:w="70" w:type="dxa"/>
        </w:tblCellMar>
        <w:tblLook w:val="0000" w:firstRow="0" w:lastRow="0" w:firstColumn="0" w:lastColumn="0" w:noHBand="0" w:noVBand="0"/>
      </w:tblPr>
      <w:tblGrid>
        <w:gridCol w:w="1910"/>
        <w:gridCol w:w="3260"/>
        <w:gridCol w:w="3402"/>
      </w:tblGrid>
      <w:tr w:rsidR="00955AA2" w:rsidRPr="008408D3" w14:paraId="054FB1C0" w14:textId="77777777" w:rsidTr="00940203">
        <w:trPr>
          <w:trHeight w:val="356"/>
        </w:trPr>
        <w:tc>
          <w:tcPr>
            <w:tcW w:w="1910" w:type="dxa"/>
          </w:tcPr>
          <w:p w14:paraId="4E5572A9" w14:textId="4C8E0279" w:rsidR="00955AA2" w:rsidRPr="008408D3" w:rsidRDefault="00955AA2" w:rsidP="006D1EDD">
            <w:pPr>
              <w:pStyle w:val="En-tte1"/>
              <w:tabs>
                <w:tab w:val="clear" w:pos="4536"/>
                <w:tab w:val="clear" w:pos="9072"/>
              </w:tabs>
              <w:spacing w:line="240" w:lineRule="auto"/>
              <w:jc w:val="both"/>
              <w:rPr>
                <w:szCs w:val="22"/>
              </w:rPr>
            </w:pPr>
            <w:r w:rsidRPr="008408D3">
              <w:rPr>
                <w:szCs w:val="22"/>
              </w:rPr>
              <w:t>Meeting</w:t>
            </w:r>
          </w:p>
        </w:tc>
        <w:tc>
          <w:tcPr>
            <w:tcW w:w="3260" w:type="dxa"/>
          </w:tcPr>
          <w:p w14:paraId="4D65A0B2" w14:textId="3516D021" w:rsidR="00955AA2" w:rsidRPr="008408D3" w:rsidRDefault="00955AA2" w:rsidP="006D1EDD">
            <w:pPr>
              <w:pStyle w:val="En-tte1"/>
              <w:tabs>
                <w:tab w:val="clear" w:pos="4536"/>
                <w:tab w:val="clear" w:pos="9072"/>
              </w:tabs>
              <w:spacing w:line="240" w:lineRule="auto"/>
              <w:jc w:val="both"/>
              <w:rPr>
                <w:szCs w:val="22"/>
              </w:rPr>
            </w:pPr>
            <w:r w:rsidRPr="008408D3">
              <w:rPr>
                <w:szCs w:val="22"/>
              </w:rPr>
              <w:t>Date</w:t>
            </w:r>
          </w:p>
        </w:tc>
        <w:tc>
          <w:tcPr>
            <w:tcW w:w="3402" w:type="dxa"/>
          </w:tcPr>
          <w:p w14:paraId="4ED2BAA9" w14:textId="473B5FE0" w:rsidR="00955AA2" w:rsidRPr="008408D3" w:rsidRDefault="00955AA2" w:rsidP="006D1EDD">
            <w:pPr>
              <w:pStyle w:val="En-tte1"/>
              <w:tabs>
                <w:tab w:val="clear" w:pos="4536"/>
                <w:tab w:val="clear" w:pos="9072"/>
              </w:tabs>
              <w:spacing w:line="240" w:lineRule="auto"/>
              <w:jc w:val="both"/>
              <w:rPr>
                <w:szCs w:val="22"/>
              </w:rPr>
            </w:pPr>
            <w:r w:rsidRPr="008408D3">
              <w:rPr>
                <w:szCs w:val="22"/>
              </w:rPr>
              <w:t>Country</w:t>
            </w:r>
          </w:p>
        </w:tc>
      </w:tr>
      <w:tr w:rsidR="00955AA2" w:rsidRPr="008408D3" w14:paraId="5AEE7346" w14:textId="77777777" w:rsidTr="00940203">
        <w:tc>
          <w:tcPr>
            <w:tcW w:w="1910" w:type="dxa"/>
          </w:tcPr>
          <w:p w14:paraId="75E2406F" w14:textId="52B156FE" w:rsidR="00955AA2" w:rsidRPr="008408D3" w:rsidRDefault="00955AA2" w:rsidP="006D1EDD">
            <w:pPr>
              <w:spacing w:after="120" w:line="240" w:lineRule="auto"/>
            </w:pPr>
            <w:r w:rsidRPr="008408D3">
              <w:rPr>
                <w:rFonts w:cs="Arial"/>
                <w:bCs/>
                <w:sz w:val="20"/>
              </w:rPr>
              <w:t>57th ECC Plenary</w:t>
            </w:r>
          </w:p>
        </w:tc>
        <w:tc>
          <w:tcPr>
            <w:tcW w:w="3260" w:type="dxa"/>
            <w:vAlign w:val="center"/>
          </w:tcPr>
          <w:p w14:paraId="5D62C9BF" w14:textId="3F58824A" w:rsidR="00955AA2" w:rsidRPr="008408D3" w:rsidRDefault="00C14A53" w:rsidP="006D1EDD">
            <w:pPr>
              <w:spacing w:after="120" w:line="240" w:lineRule="auto"/>
            </w:pPr>
            <w:r w:rsidRPr="008408D3">
              <w:t>02 – 05 November 2021</w:t>
            </w:r>
          </w:p>
        </w:tc>
        <w:tc>
          <w:tcPr>
            <w:tcW w:w="3402" w:type="dxa"/>
            <w:vAlign w:val="center"/>
          </w:tcPr>
          <w:p w14:paraId="31E28AAA" w14:textId="3F0C797D" w:rsidR="00955AA2" w:rsidRPr="008408D3" w:rsidRDefault="00C14A53" w:rsidP="006D1EDD">
            <w:pPr>
              <w:spacing w:line="240" w:lineRule="auto"/>
              <w:rPr>
                <w:szCs w:val="22"/>
              </w:rPr>
            </w:pPr>
            <w:r w:rsidRPr="008408D3">
              <w:t xml:space="preserve">Berlin, Germany, </w:t>
            </w:r>
            <w:r w:rsidR="00955AA2" w:rsidRPr="008408D3">
              <w:rPr>
                <w:szCs w:val="22"/>
              </w:rPr>
              <w:t>TB</w:t>
            </w:r>
            <w:r w:rsidRPr="008408D3">
              <w:rPr>
                <w:szCs w:val="22"/>
              </w:rPr>
              <w:t>C</w:t>
            </w:r>
          </w:p>
        </w:tc>
      </w:tr>
      <w:tr w:rsidR="00955AA2" w:rsidRPr="008408D3" w14:paraId="1B92594E" w14:textId="77777777" w:rsidTr="00940203">
        <w:tc>
          <w:tcPr>
            <w:tcW w:w="1910" w:type="dxa"/>
          </w:tcPr>
          <w:p w14:paraId="60ECA0C3" w14:textId="5331B2FE" w:rsidR="00955AA2" w:rsidRPr="008408D3" w:rsidRDefault="00C14A53" w:rsidP="006D1EDD">
            <w:pPr>
              <w:spacing w:after="120" w:line="240" w:lineRule="auto"/>
            </w:pPr>
            <w:r w:rsidRPr="008408D3">
              <w:rPr>
                <w:bCs/>
                <w:sz w:val="20"/>
              </w:rPr>
              <w:t>58th ECC Plenary</w:t>
            </w:r>
          </w:p>
        </w:tc>
        <w:tc>
          <w:tcPr>
            <w:tcW w:w="3260" w:type="dxa"/>
            <w:vAlign w:val="center"/>
          </w:tcPr>
          <w:p w14:paraId="08C92444" w14:textId="7F47FDB0" w:rsidR="00955AA2" w:rsidRPr="008408D3" w:rsidRDefault="00C14A53" w:rsidP="006D1EDD">
            <w:pPr>
              <w:spacing w:after="120" w:line="240" w:lineRule="auto"/>
            </w:pPr>
            <w:r w:rsidRPr="008408D3">
              <w:t>01 – 04 March 2022</w:t>
            </w:r>
          </w:p>
        </w:tc>
        <w:tc>
          <w:tcPr>
            <w:tcW w:w="3402" w:type="dxa"/>
            <w:vAlign w:val="center"/>
          </w:tcPr>
          <w:p w14:paraId="27810465" w14:textId="1F837E1D" w:rsidR="00955AA2" w:rsidRPr="008408D3" w:rsidRDefault="00C14A53" w:rsidP="006D1EDD">
            <w:pPr>
              <w:spacing w:after="120" w:line="240" w:lineRule="auto"/>
            </w:pPr>
            <w:r w:rsidRPr="008408D3">
              <w:rPr>
                <w:szCs w:val="22"/>
              </w:rPr>
              <w:t>TBD</w:t>
            </w:r>
          </w:p>
        </w:tc>
      </w:tr>
      <w:tr w:rsidR="00955AA2" w:rsidRPr="008408D3" w14:paraId="69A28F66" w14:textId="77777777" w:rsidTr="00940203">
        <w:tc>
          <w:tcPr>
            <w:tcW w:w="1910" w:type="dxa"/>
          </w:tcPr>
          <w:p w14:paraId="0EEA3F32" w14:textId="05FC1C2F" w:rsidR="00955AA2" w:rsidRPr="008408D3" w:rsidRDefault="00C14A53" w:rsidP="006D1EDD">
            <w:pPr>
              <w:spacing w:after="120" w:line="240" w:lineRule="auto"/>
            </w:pPr>
            <w:r w:rsidRPr="008408D3">
              <w:rPr>
                <w:bCs/>
                <w:sz w:val="20"/>
              </w:rPr>
              <w:t>59th ECC Plenary</w:t>
            </w:r>
          </w:p>
        </w:tc>
        <w:tc>
          <w:tcPr>
            <w:tcW w:w="3260" w:type="dxa"/>
            <w:vAlign w:val="center"/>
          </w:tcPr>
          <w:p w14:paraId="5878CB2B" w14:textId="73C9C75C" w:rsidR="00955AA2" w:rsidRPr="008408D3" w:rsidRDefault="00C14A53" w:rsidP="006D1EDD">
            <w:pPr>
              <w:spacing w:after="120" w:line="240" w:lineRule="auto"/>
            </w:pPr>
            <w:r w:rsidRPr="008408D3">
              <w:t>28 June – 01 July 2022</w:t>
            </w:r>
          </w:p>
        </w:tc>
        <w:tc>
          <w:tcPr>
            <w:tcW w:w="3402" w:type="dxa"/>
            <w:vAlign w:val="center"/>
          </w:tcPr>
          <w:p w14:paraId="2D17158D" w14:textId="542409C2" w:rsidR="00955AA2" w:rsidRPr="008408D3" w:rsidRDefault="00C14A53" w:rsidP="006D1EDD">
            <w:pPr>
              <w:spacing w:line="240" w:lineRule="auto"/>
              <w:rPr>
                <w:szCs w:val="22"/>
              </w:rPr>
            </w:pPr>
            <w:r w:rsidRPr="008408D3">
              <w:rPr>
                <w:szCs w:val="22"/>
              </w:rPr>
              <w:t>TBD</w:t>
            </w:r>
          </w:p>
        </w:tc>
      </w:tr>
      <w:tr w:rsidR="00955AA2" w:rsidRPr="008408D3" w14:paraId="2415D5A6" w14:textId="77777777" w:rsidTr="00940203">
        <w:tc>
          <w:tcPr>
            <w:tcW w:w="1910" w:type="dxa"/>
          </w:tcPr>
          <w:p w14:paraId="33F0F50E" w14:textId="363E6757" w:rsidR="00955AA2" w:rsidRPr="008408D3" w:rsidRDefault="00C14A53" w:rsidP="006D1EDD">
            <w:pPr>
              <w:spacing w:after="120" w:line="240" w:lineRule="auto"/>
            </w:pPr>
            <w:r w:rsidRPr="008408D3">
              <w:rPr>
                <w:bCs/>
                <w:sz w:val="20"/>
              </w:rPr>
              <w:t>60th ECC Plenary</w:t>
            </w:r>
          </w:p>
        </w:tc>
        <w:tc>
          <w:tcPr>
            <w:tcW w:w="3260" w:type="dxa"/>
            <w:vAlign w:val="center"/>
          </w:tcPr>
          <w:p w14:paraId="1C641958" w14:textId="4E37D63E" w:rsidR="00955AA2" w:rsidRPr="008408D3" w:rsidRDefault="00C14A53" w:rsidP="006D1EDD">
            <w:pPr>
              <w:spacing w:after="120" w:line="240" w:lineRule="auto"/>
            </w:pPr>
            <w:r w:rsidRPr="008408D3">
              <w:t>01 – 04 November 2022</w:t>
            </w:r>
          </w:p>
        </w:tc>
        <w:tc>
          <w:tcPr>
            <w:tcW w:w="3402" w:type="dxa"/>
            <w:vAlign w:val="center"/>
          </w:tcPr>
          <w:p w14:paraId="472CFDEA" w14:textId="2B0B89EE" w:rsidR="00955AA2" w:rsidRPr="008408D3" w:rsidRDefault="00C14A53" w:rsidP="006D1EDD">
            <w:pPr>
              <w:spacing w:line="240" w:lineRule="auto"/>
              <w:rPr>
                <w:szCs w:val="22"/>
              </w:rPr>
            </w:pPr>
            <w:r w:rsidRPr="008408D3">
              <w:rPr>
                <w:szCs w:val="22"/>
              </w:rPr>
              <w:t>TBD</w:t>
            </w:r>
          </w:p>
        </w:tc>
      </w:tr>
    </w:tbl>
    <w:p w14:paraId="58211FCA" w14:textId="77777777" w:rsidR="00142BC3" w:rsidRPr="008408D3" w:rsidRDefault="00142BC3" w:rsidP="006D1EDD">
      <w:pPr>
        <w:spacing w:line="276" w:lineRule="auto"/>
        <w:rPr>
          <w:rFonts w:cs="Arial"/>
          <w:szCs w:val="22"/>
        </w:rPr>
      </w:pPr>
    </w:p>
    <w:p w14:paraId="21DE441A" w14:textId="20AE373D" w:rsidR="006F1994" w:rsidRPr="008408D3" w:rsidRDefault="006F1994" w:rsidP="00C91B0E">
      <w:pPr>
        <w:pStyle w:val="Heading1"/>
        <w:tabs>
          <w:tab w:val="clear" w:pos="1419"/>
        </w:tabs>
        <w:spacing w:before="120" w:after="240" w:line="276" w:lineRule="auto"/>
        <w:ind w:left="1418" w:hanging="851"/>
        <w:jc w:val="both"/>
        <w:rPr>
          <w:color w:val="C00000"/>
          <w:szCs w:val="28"/>
        </w:rPr>
      </w:pPr>
      <w:r w:rsidRPr="008408D3">
        <w:rPr>
          <w:color w:val="C00000"/>
          <w:szCs w:val="28"/>
        </w:rPr>
        <w:t>Any other business</w:t>
      </w:r>
    </w:p>
    <w:p w14:paraId="75A4D60B" w14:textId="5965855E" w:rsidR="00295E48" w:rsidRPr="008408D3" w:rsidRDefault="00295E48" w:rsidP="00764962">
      <w:pPr>
        <w:pStyle w:val="En-tte1"/>
        <w:numPr>
          <w:ilvl w:val="0"/>
          <w:numId w:val="8"/>
        </w:numPr>
        <w:tabs>
          <w:tab w:val="clear" w:pos="4536"/>
          <w:tab w:val="clear" w:pos="9072"/>
        </w:tabs>
        <w:spacing w:before="60"/>
        <w:ind w:left="924" w:hanging="357"/>
        <w:rPr>
          <w:rFonts w:cs="Arial"/>
          <w:szCs w:val="22"/>
        </w:rPr>
      </w:pPr>
      <w:r w:rsidRPr="008408D3">
        <w:rPr>
          <w:rFonts w:cs="Arial"/>
          <w:szCs w:val="22"/>
        </w:rPr>
        <w:t>ECC Diversity</w:t>
      </w:r>
    </w:p>
    <w:p w14:paraId="568BC93D" w14:textId="07F317FB" w:rsidR="00295E48" w:rsidRPr="008408D3" w:rsidRDefault="00295E48" w:rsidP="006D1EDD"/>
    <w:p w14:paraId="3D1ABB3D" w14:textId="77777777" w:rsidR="000257F7" w:rsidRDefault="0007091A" w:rsidP="0007091A">
      <w:pPr>
        <w:spacing w:line="276" w:lineRule="auto"/>
        <w:jc w:val="left"/>
        <w:rPr>
          <w:rFonts w:cs="Arial"/>
        </w:rPr>
      </w:pPr>
      <w:r w:rsidRPr="008408D3">
        <w:rPr>
          <w:rFonts w:cs="Arial"/>
        </w:rPr>
        <w:t xml:space="preserve">Building on the input of the CPG Chair about the Network of Woman for WRC-23 (NOW4WRC23), the ECC Chairman reported on the discussion in the Steering Group on diversity and inclusion (ECC(021)031, section 4). ECC wants to be welcoming to </w:t>
      </w:r>
      <w:r w:rsidR="1EAD067E" w:rsidRPr="008408D3">
        <w:rPr>
          <w:rFonts w:cs="Arial"/>
        </w:rPr>
        <w:t xml:space="preserve">all </w:t>
      </w:r>
      <w:r w:rsidRPr="008408D3">
        <w:rPr>
          <w:rFonts w:cs="Arial"/>
        </w:rPr>
        <w:t xml:space="preserve">newcomers </w:t>
      </w:r>
      <w:r w:rsidR="45F49913" w:rsidRPr="008408D3">
        <w:rPr>
          <w:rFonts w:cs="Arial"/>
        </w:rPr>
        <w:t>across</w:t>
      </w:r>
      <w:r w:rsidRPr="008408D3">
        <w:rPr>
          <w:rFonts w:cs="Arial"/>
        </w:rPr>
        <w:t xml:space="preserve"> the whole of the ECC</w:t>
      </w:r>
      <w:r w:rsidR="4BDBE5F2" w:rsidRPr="008408D3">
        <w:rPr>
          <w:rFonts w:cs="Arial"/>
        </w:rPr>
        <w:t xml:space="preserve"> and the ECC SG is committed to ensuring that ECC is a diverse and inclusive organisation</w:t>
      </w:r>
      <w:r w:rsidRPr="008408D3">
        <w:rPr>
          <w:rFonts w:cs="Arial"/>
        </w:rPr>
        <w:t xml:space="preserve">. </w:t>
      </w:r>
      <w:r w:rsidR="2A68504B" w:rsidRPr="008408D3">
        <w:rPr>
          <w:rFonts w:cs="Arial"/>
        </w:rPr>
        <w:t xml:space="preserve">The ECC SG will continue to think about this issue and in the </w:t>
      </w:r>
      <w:proofErr w:type="gramStart"/>
      <w:r w:rsidR="2A68504B" w:rsidRPr="008408D3">
        <w:rPr>
          <w:rFonts w:cs="Arial"/>
        </w:rPr>
        <w:t>meantime</w:t>
      </w:r>
      <w:proofErr w:type="gramEnd"/>
      <w:r w:rsidR="2A68504B" w:rsidRPr="008408D3">
        <w:rPr>
          <w:rFonts w:cs="Arial"/>
        </w:rPr>
        <w:t xml:space="preserve"> v</w:t>
      </w:r>
      <w:r w:rsidRPr="008408D3">
        <w:rPr>
          <w:rFonts w:cs="Arial"/>
        </w:rPr>
        <w:t>iews are welcomed on any</w:t>
      </w:r>
      <w:r w:rsidR="58A3ABE1" w:rsidRPr="008408D3">
        <w:rPr>
          <w:rFonts w:cs="Arial"/>
        </w:rPr>
        <w:t xml:space="preserve"> measures or suggestions which may help to </w:t>
      </w:r>
      <w:r w:rsidRPr="008408D3">
        <w:rPr>
          <w:rFonts w:cs="Arial"/>
        </w:rPr>
        <w:t>create a more friendly environment within ECC. Any suggestion will be picked up by the Steering Group and with ECO.</w:t>
      </w:r>
      <w:r w:rsidR="00820A68">
        <w:rPr>
          <w:rFonts w:cs="Arial"/>
        </w:rPr>
        <w:t xml:space="preserve"> </w:t>
      </w:r>
    </w:p>
    <w:p w14:paraId="22CEA225" w14:textId="6E11D4B9" w:rsidR="0007091A" w:rsidRPr="008408D3" w:rsidRDefault="0007091A" w:rsidP="0007091A">
      <w:pPr>
        <w:spacing w:line="276" w:lineRule="auto"/>
        <w:jc w:val="left"/>
        <w:rPr>
          <w:rFonts w:cs="Arial"/>
          <w:szCs w:val="22"/>
        </w:rPr>
      </w:pPr>
      <w:r w:rsidRPr="008408D3">
        <w:rPr>
          <w:rFonts w:cs="Arial"/>
          <w:szCs w:val="22"/>
        </w:rPr>
        <w:t xml:space="preserve">ECO noted their workshops for newcomers and welcomed any views for improvement. </w:t>
      </w:r>
    </w:p>
    <w:p w14:paraId="6C2F36A9" w14:textId="77777777" w:rsidR="0007091A" w:rsidRPr="008408D3" w:rsidRDefault="0007091A" w:rsidP="0007091A">
      <w:pPr>
        <w:spacing w:line="276" w:lineRule="auto"/>
        <w:jc w:val="left"/>
      </w:pPr>
      <w:r w:rsidRPr="008408D3">
        <w:rPr>
          <w:rFonts w:cs="Arial"/>
          <w:szCs w:val="22"/>
        </w:rPr>
        <w:t xml:space="preserve">The Slovenian representative indicated her positive experience with ECC, with people and colleagues being friendly and helpful to newcomers. </w:t>
      </w:r>
    </w:p>
    <w:p w14:paraId="6A50EDB3" w14:textId="77777777" w:rsidR="0007091A" w:rsidRPr="008408D3" w:rsidRDefault="0007091A" w:rsidP="0007091A">
      <w:pPr>
        <w:pStyle w:val="Box"/>
      </w:pPr>
      <w:r w:rsidRPr="008408D3">
        <w:t>ECC participants are invited to give further views to improve on diversity and inclusion within ECC.</w:t>
      </w:r>
    </w:p>
    <w:p w14:paraId="1229D9EB" w14:textId="6A99BBA6" w:rsidR="0007091A" w:rsidRPr="008408D3" w:rsidRDefault="0007091A" w:rsidP="006D1EDD">
      <w:pPr>
        <w:spacing w:line="276" w:lineRule="auto"/>
        <w:rPr>
          <w:rStyle w:val="ECCParagraph"/>
        </w:rPr>
      </w:pPr>
    </w:p>
    <w:p w14:paraId="26C0C0BF" w14:textId="77777777" w:rsidR="0007091A" w:rsidRPr="008408D3" w:rsidRDefault="0007091A" w:rsidP="006D1EDD">
      <w:pPr>
        <w:spacing w:line="276" w:lineRule="auto"/>
        <w:rPr>
          <w:rStyle w:val="ECCParagraph"/>
        </w:rPr>
      </w:pPr>
    </w:p>
    <w:p w14:paraId="53959EDC" w14:textId="7BF2DD3A" w:rsidR="006F1994" w:rsidRPr="008408D3" w:rsidRDefault="006F1994" w:rsidP="00C91B0E">
      <w:pPr>
        <w:pStyle w:val="Heading1"/>
        <w:tabs>
          <w:tab w:val="clear" w:pos="1419"/>
        </w:tabs>
        <w:spacing w:before="120" w:after="240" w:line="276" w:lineRule="auto"/>
        <w:ind w:left="1418" w:hanging="851"/>
        <w:jc w:val="both"/>
        <w:rPr>
          <w:color w:val="C00000"/>
        </w:rPr>
      </w:pPr>
      <w:r w:rsidRPr="008408D3">
        <w:rPr>
          <w:color w:val="C00000"/>
        </w:rPr>
        <w:t xml:space="preserve">Approval of the minutes of the </w:t>
      </w:r>
      <w:r w:rsidR="00C80D71" w:rsidRPr="008408D3">
        <w:rPr>
          <w:color w:val="C00000"/>
        </w:rPr>
        <w:t>5</w:t>
      </w:r>
      <w:r w:rsidR="00521680" w:rsidRPr="008408D3">
        <w:rPr>
          <w:color w:val="C00000"/>
        </w:rPr>
        <w:t>6</w:t>
      </w:r>
      <w:r w:rsidR="00521680" w:rsidRPr="008408D3">
        <w:rPr>
          <w:color w:val="C00000"/>
          <w:vertAlign w:val="superscript"/>
        </w:rPr>
        <w:t>th</w:t>
      </w:r>
      <w:r w:rsidR="00521680" w:rsidRPr="008408D3">
        <w:rPr>
          <w:color w:val="C00000"/>
        </w:rPr>
        <w:t xml:space="preserve"> </w:t>
      </w:r>
      <w:r w:rsidRPr="008408D3">
        <w:rPr>
          <w:color w:val="C00000"/>
        </w:rPr>
        <w:t>ECC meeting</w:t>
      </w:r>
    </w:p>
    <w:p w14:paraId="25F03849" w14:textId="7BF2DD3A" w:rsidR="00BE543A" w:rsidRPr="008408D3" w:rsidRDefault="00BE543A" w:rsidP="006D1EDD"/>
    <w:p w14:paraId="17F826BB" w14:textId="79A51D61" w:rsidR="00AA7335" w:rsidRPr="008408D3" w:rsidRDefault="00AA7335" w:rsidP="003D4E0A">
      <w:pPr>
        <w:keepLines/>
        <w:pBdr>
          <w:top w:val="single" w:sz="12" w:space="4" w:color="auto"/>
          <w:left w:val="single" w:sz="12" w:space="4" w:color="auto"/>
          <w:bottom w:val="single" w:sz="12" w:space="4" w:color="auto"/>
          <w:right w:val="single" w:sz="12" w:space="4" w:color="auto"/>
        </w:pBdr>
        <w:spacing w:line="276" w:lineRule="auto"/>
        <w:rPr>
          <w:b/>
        </w:rPr>
      </w:pPr>
      <w:r w:rsidRPr="008408D3">
        <w:t>The ECC approved the minutes of the 56</w:t>
      </w:r>
      <w:r w:rsidRPr="008408D3">
        <w:rPr>
          <w:vertAlign w:val="superscript"/>
        </w:rPr>
        <w:t>th</w:t>
      </w:r>
      <w:r w:rsidRPr="008408D3">
        <w:t xml:space="preserve"> ECC Plenary meeting as given in Document </w:t>
      </w:r>
      <w:r w:rsidRPr="008408D3">
        <w:rPr>
          <w:b/>
        </w:rPr>
        <w:t>ECC(21)057</w:t>
      </w:r>
      <w:r w:rsidR="00EB7C0A" w:rsidRPr="008408D3">
        <w:rPr>
          <w:b/>
        </w:rPr>
        <w:t xml:space="preserve"> </w:t>
      </w:r>
      <w:r w:rsidR="003D4E0A" w:rsidRPr="008408D3">
        <w:rPr>
          <w:bCs/>
        </w:rPr>
        <w:t xml:space="preserve">with authority given to the Chairman to make necessary </w:t>
      </w:r>
      <w:r w:rsidR="00FE5349" w:rsidRPr="008408D3">
        <w:rPr>
          <w:bCs/>
        </w:rPr>
        <w:t xml:space="preserve">minor </w:t>
      </w:r>
      <w:r w:rsidR="003D4E0A" w:rsidRPr="008408D3">
        <w:rPr>
          <w:bCs/>
        </w:rPr>
        <w:t>editorial improvements.</w:t>
      </w:r>
    </w:p>
    <w:p w14:paraId="543EA93F" w14:textId="195E112C" w:rsidR="00A70894" w:rsidRDefault="00A70894" w:rsidP="006D1EDD">
      <w:pPr>
        <w:spacing w:line="276" w:lineRule="auto"/>
        <w:rPr>
          <w:color w:val="auto"/>
        </w:rPr>
      </w:pPr>
    </w:p>
    <w:p w14:paraId="48C57670" w14:textId="77777777" w:rsidR="001761CB" w:rsidRPr="008408D3" w:rsidRDefault="001761CB" w:rsidP="006D1EDD">
      <w:pPr>
        <w:spacing w:line="276" w:lineRule="auto"/>
        <w:rPr>
          <w:color w:val="auto"/>
        </w:rPr>
      </w:pPr>
    </w:p>
    <w:p w14:paraId="698EAA29" w14:textId="7BF2DD3A" w:rsidR="006F1994" w:rsidRPr="008408D3" w:rsidRDefault="006F1994" w:rsidP="00C91B0E">
      <w:pPr>
        <w:pStyle w:val="Heading1"/>
        <w:tabs>
          <w:tab w:val="clear" w:pos="1419"/>
        </w:tabs>
        <w:spacing w:before="120" w:after="240" w:line="276" w:lineRule="auto"/>
        <w:ind w:left="1418" w:hanging="851"/>
        <w:jc w:val="both"/>
        <w:rPr>
          <w:color w:val="C00000"/>
        </w:rPr>
      </w:pPr>
      <w:r w:rsidRPr="008408D3">
        <w:rPr>
          <w:color w:val="C00000"/>
        </w:rPr>
        <w:t>Closure of the meeting</w:t>
      </w:r>
    </w:p>
    <w:p w14:paraId="2BECF62C" w14:textId="7BF2DD3A" w:rsidR="00AB55F3" w:rsidRPr="008408D3" w:rsidRDefault="00AB55F3" w:rsidP="00AB55F3">
      <w:pPr>
        <w:spacing w:line="276" w:lineRule="auto"/>
        <w:rPr>
          <w:color w:val="auto"/>
        </w:rPr>
      </w:pPr>
      <w:r w:rsidRPr="008408D3">
        <w:rPr>
          <w:color w:val="auto"/>
        </w:rPr>
        <w:t xml:space="preserve">The Chairman thanked the ECC participants for their contributions and willingness to compromise and for their support during the meeting, noting the good progress and deliverables agreed. </w:t>
      </w:r>
    </w:p>
    <w:p w14:paraId="3590819C" w14:textId="7BF2DD3A" w:rsidR="00BE543A" w:rsidRPr="008408D3" w:rsidRDefault="00BE543A" w:rsidP="006D1EDD"/>
    <w:p w14:paraId="6CB679EC" w14:textId="7BF2DD3A" w:rsidR="00097BDF" w:rsidRPr="008408D3" w:rsidRDefault="00097BDF" w:rsidP="00097BDF">
      <w:pPr>
        <w:pStyle w:val="ECCBox"/>
        <w:spacing w:line="276" w:lineRule="auto"/>
        <w:rPr>
          <w:lang w:val="en-GB"/>
        </w:rPr>
      </w:pPr>
      <w:r w:rsidRPr="008408D3">
        <w:rPr>
          <w:rFonts w:cs="Arial"/>
          <w:sz w:val="22"/>
          <w:szCs w:val="22"/>
          <w:lang w:val="en-GB"/>
        </w:rPr>
        <w:t>The Chairman closed the 56</w:t>
      </w:r>
      <w:r w:rsidRPr="008408D3">
        <w:rPr>
          <w:rFonts w:cs="Arial"/>
          <w:sz w:val="22"/>
          <w:szCs w:val="22"/>
          <w:vertAlign w:val="superscript"/>
          <w:lang w:val="en-GB"/>
        </w:rPr>
        <w:t>th</w:t>
      </w:r>
      <w:r w:rsidRPr="008408D3">
        <w:rPr>
          <w:rFonts w:cs="Arial"/>
          <w:sz w:val="22"/>
          <w:szCs w:val="22"/>
          <w:lang w:val="en-GB"/>
        </w:rPr>
        <w:t xml:space="preserve"> ECC Plenary meeting.</w:t>
      </w:r>
    </w:p>
    <w:p w14:paraId="698579B0" w14:textId="77777777" w:rsidR="00E744BD" w:rsidRPr="008408D3" w:rsidRDefault="00E744BD" w:rsidP="006D1EDD"/>
    <w:sectPr w:rsidR="00E744BD" w:rsidRPr="008408D3" w:rsidSect="009907B3">
      <w:footerReference w:type="even" r:id="rId36"/>
      <w:footerReference w:type="default" r:id="rId37"/>
      <w:headerReference w:type="first" r:id="rId38"/>
      <w:footerReference w:type="first" r:id="rId39"/>
      <w:pgSz w:w="11907" w:h="16840" w:code="9"/>
      <w:pgMar w:top="851" w:right="992" w:bottom="709" w:left="993" w:header="720" w:footer="358"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97F5D" w14:textId="77777777" w:rsidR="004F24A7" w:rsidRDefault="004F24A7">
      <w:r>
        <w:separator/>
      </w:r>
    </w:p>
  </w:endnote>
  <w:endnote w:type="continuationSeparator" w:id="0">
    <w:p w14:paraId="7DC59A79" w14:textId="77777777" w:rsidR="004F24A7" w:rsidRDefault="004F24A7">
      <w:r>
        <w:continuationSeparator/>
      </w:r>
    </w:p>
  </w:endnote>
  <w:endnote w:type="continuationNotice" w:id="1">
    <w:p w14:paraId="1CD61F9D" w14:textId="77777777" w:rsidR="004F24A7" w:rsidRDefault="004F2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erial">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B377" w14:textId="77777777" w:rsidR="00A03948" w:rsidRDefault="00A0394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D8D3C" w14:textId="77777777" w:rsidR="00A03948" w:rsidRDefault="00A039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754111"/>
      <w:docPartObj>
        <w:docPartGallery w:val="Page Numbers (Bottom of Page)"/>
        <w:docPartUnique/>
      </w:docPartObj>
    </w:sdtPr>
    <w:sdtEndPr/>
    <w:sdtContent>
      <w:p w14:paraId="23CA5C99" w14:textId="77777777" w:rsidR="00A03948" w:rsidRDefault="00A03948">
        <w:pPr>
          <w:pStyle w:val="Footer"/>
          <w:jc w:val="center"/>
        </w:pPr>
        <w:r>
          <w:fldChar w:fldCharType="begin"/>
        </w:r>
        <w:r>
          <w:instrText>PAGE   \* MERGEFORMAT</w:instrText>
        </w:r>
        <w:r>
          <w:fldChar w:fldCharType="separate"/>
        </w:r>
        <w:r w:rsidRPr="000A5AEF">
          <w:rPr>
            <w:noProof/>
            <w:lang w:val="fr-FR"/>
          </w:rPr>
          <w:t>20</w:t>
        </w:r>
        <w:r>
          <w:rPr>
            <w:noProof/>
            <w:lang w:val="fr-FR"/>
          </w:rPr>
          <w:fldChar w:fldCharType="end"/>
        </w:r>
      </w:p>
    </w:sdtContent>
  </w:sdt>
  <w:p w14:paraId="254F1B72" w14:textId="77777777" w:rsidR="00A03948" w:rsidRDefault="00A03948" w:rsidP="006A52EF">
    <w:pPr>
      <w:pStyle w:val="En-tte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87CA" w14:textId="77777777" w:rsidR="00A03948" w:rsidRDefault="00A03948">
    <w:pPr>
      <w:pStyle w:val="Footer"/>
      <w:rPr>
        <w:lang w:val="de-DE"/>
      </w:rPr>
    </w:pPr>
  </w:p>
  <w:p w14:paraId="71063DED" w14:textId="77777777" w:rsidR="00A03948" w:rsidRPr="00BA09A5" w:rsidRDefault="00A03948" w:rsidP="00BA09A5">
    <w:pPr>
      <w:pStyle w:val="Footer"/>
      <w:jc w:val="center"/>
      <w:rPr>
        <w:lang w:val="de-DE"/>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A76F" w14:textId="77777777" w:rsidR="004F24A7" w:rsidRDefault="004F24A7">
      <w:r>
        <w:separator/>
      </w:r>
    </w:p>
  </w:footnote>
  <w:footnote w:type="continuationSeparator" w:id="0">
    <w:p w14:paraId="09D3F836" w14:textId="77777777" w:rsidR="004F24A7" w:rsidRDefault="004F24A7">
      <w:r>
        <w:continuationSeparator/>
      </w:r>
    </w:p>
  </w:footnote>
  <w:footnote w:type="continuationNotice" w:id="1">
    <w:p w14:paraId="47486A3E" w14:textId="77777777" w:rsidR="004F24A7" w:rsidRDefault="004F2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4BA9" w14:textId="77777777" w:rsidR="00A03948" w:rsidRPr="00E87B77" w:rsidRDefault="00A03948" w:rsidP="00E87B77">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00000012"/>
    <w:name w:val="WWNum4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4761D0"/>
    <w:multiLevelType w:val="hybridMultilevel"/>
    <w:tmpl w:val="7FD6D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7A6DA9"/>
    <w:multiLevelType w:val="multilevel"/>
    <w:tmpl w:val="22324936"/>
    <w:lvl w:ilvl="0">
      <w:start w:val="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b/>
        <w:bCs/>
        <w:color w:val="C0000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F932973"/>
    <w:multiLevelType w:val="hybridMultilevel"/>
    <w:tmpl w:val="F376AC96"/>
    <w:lvl w:ilvl="0" w:tplc="08090001">
      <w:start w:val="1"/>
      <w:numFmt w:val="bullet"/>
      <w:lvlText w:val=""/>
      <w:lvlJc w:val="left"/>
      <w:pPr>
        <w:ind w:left="1779" w:hanging="360"/>
      </w:pPr>
      <w:rPr>
        <w:rFonts w:ascii="Symbol" w:hAnsi="Symbol" w:hint="default"/>
      </w:rPr>
    </w:lvl>
    <w:lvl w:ilvl="1" w:tplc="08090003">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4"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4812E7"/>
    <w:multiLevelType w:val="hybridMultilevel"/>
    <w:tmpl w:val="C2B08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16987"/>
    <w:multiLevelType w:val="multilevel"/>
    <w:tmpl w:val="66927CD2"/>
    <w:lvl w:ilvl="0">
      <w:start w:val="7"/>
      <w:numFmt w:val="decimal"/>
      <w:lvlText w:val="%1"/>
      <w:lvlJc w:val="left"/>
      <w:pPr>
        <w:ind w:left="480" w:hanging="480"/>
      </w:pPr>
      <w:rPr>
        <w:rFonts w:cs="Times New Roman" w:hint="default"/>
        <w:b/>
      </w:rPr>
    </w:lvl>
    <w:lvl w:ilvl="1">
      <w:start w:val="4"/>
      <w:numFmt w:val="decimal"/>
      <w:lvlText w:val="%1.%2"/>
      <w:lvlJc w:val="left"/>
      <w:pPr>
        <w:ind w:left="731" w:hanging="480"/>
      </w:pPr>
      <w:rPr>
        <w:rFonts w:cs="Times New Roman" w:hint="default"/>
        <w:b/>
      </w:rPr>
    </w:lvl>
    <w:lvl w:ilvl="2">
      <w:start w:val="1"/>
      <w:numFmt w:val="decimal"/>
      <w:lvlText w:val="%1.%2.%3"/>
      <w:lvlJc w:val="left"/>
      <w:pPr>
        <w:ind w:left="1222" w:hanging="720"/>
      </w:pPr>
      <w:rPr>
        <w:rFonts w:cs="Times New Roman" w:hint="default"/>
        <w:b/>
        <w:color w:val="C00000"/>
      </w:rPr>
    </w:lvl>
    <w:lvl w:ilvl="3">
      <w:start w:val="1"/>
      <w:numFmt w:val="decimal"/>
      <w:lvlText w:val="%1.%2.%3.%4"/>
      <w:lvlJc w:val="left"/>
      <w:pPr>
        <w:ind w:left="1473" w:hanging="720"/>
      </w:pPr>
      <w:rPr>
        <w:rFonts w:cs="Times New Roman" w:hint="default"/>
        <w:b/>
      </w:rPr>
    </w:lvl>
    <w:lvl w:ilvl="4">
      <w:start w:val="1"/>
      <w:numFmt w:val="decimal"/>
      <w:lvlText w:val="%1.%2.%3.%4.%5"/>
      <w:lvlJc w:val="left"/>
      <w:pPr>
        <w:ind w:left="2084" w:hanging="1080"/>
      </w:pPr>
      <w:rPr>
        <w:rFonts w:cs="Times New Roman" w:hint="default"/>
        <w:b/>
      </w:rPr>
    </w:lvl>
    <w:lvl w:ilvl="5">
      <w:start w:val="1"/>
      <w:numFmt w:val="decimal"/>
      <w:lvlText w:val="%1.%2.%3.%4.%5.%6"/>
      <w:lvlJc w:val="left"/>
      <w:pPr>
        <w:ind w:left="2335" w:hanging="1080"/>
      </w:pPr>
      <w:rPr>
        <w:rFonts w:cs="Times New Roman" w:hint="default"/>
        <w:b/>
      </w:rPr>
    </w:lvl>
    <w:lvl w:ilvl="6">
      <w:start w:val="1"/>
      <w:numFmt w:val="decimal"/>
      <w:lvlText w:val="%1.%2.%3.%4.%5.%6.%7"/>
      <w:lvlJc w:val="left"/>
      <w:pPr>
        <w:ind w:left="2946" w:hanging="1440"/>
      </w:pPr>
      <w:rPr>
        <w:rFonts w:cs="Times New Roman" w:hint="default"/>
        <w:b/>
      </w:rPr>
    </w:lvl>
    <w:lvl w:ilvl="7">
      <w:start w:val="1"/>
      <w:numFmt w:val="decimal"/>
      <w:lvlText w:val="%1.%2.%3.%4.%5.%6.%7.%8"/>
      <w:lvlJc w:val="left"/>
      <w:pPr>
        <w:ind w:left="3197" w:hanging="1440"/>
      </w:pPr>
      <w:rPr>
        <w:rFonts w:cs="Times New Roman" w:hint="default"/>
        <w:b/>
      </w:rPr>
    </w:lvl>
    <w:lvl w:ilvl="8">
      <w:start w:val="1"/>
      <w:numFmt w:val="decimal"/>
      <w:lvlText w:val="%1.%2.%3.%4.%5.%6.%7.%8.%9"/>
      <w:lvlJc w:val="left"/>
      <w:pPr>
        <w:ind w:left="3808" w:hanging="1800"/>
      </w:pPr>
      <w:rPr>
        <w:rFonts w:cs="Times New Roman" w:hint="default"/>
        <w:b/>
      </w:rPr>
    </w:lvl>
  </w:abstractNum>
  <w:abstractNum w:abstractNumId="7" w15:restartNumberingAfterBreak="0">
    <w:nsid w:val="249356A4"/>
    <w:multiLevelType w:val="hybridMultilevel"/>
    <w:tmpl w:val="239A49EC"/>
    <w:lvl w:ilvl="0" w:tplc="5450D8F4">
      <w:start w:val="1"/>
      <w:numFmt w:val="decimal"/>
      <w:pStyle w:val="123-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6B177E"/>
    <w:multiLevelType w:val="hybridMultilevel"/>
    <w:tmpl w:val="2FBA6128"/>
    <w:lvl w:ilvl="0" w:tplc="5F6AE386">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5A256D"/>
    <w:multiLevelType w:val="hybridMultilevel"/>
    <w:tmpl w:val="1F9ABB84"/>
    <w:lvl w:ilvl="0" w:tplc="77406E72">
      <w:numFmt w:val="bullet"/>
      <w:lvlText w:val="•"/>
      <w:lvlJc w:val="left"/>
      <w:pPr>
        <w:ind w:left="1988" w:hanging="57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15:restartNumberingAfterBreak="0">
    <w:nsid w:val="38932A34"/>
    <w:multiLevelType w:val="hybridMultilevel"/>
    <w:tmpl w:val="222A03C0"/>
    <w:lvl w:ilvl="0" w:tplc="219E2DF8">
      <w:start w:val="1"/>
      <w:numFmt w:val="lowerLetter"/>
      <w:pStyle w:val="ABCLis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392911F2"/>
    <w:multiLevelType w:val="multilevel"/>
    <w:tmpl w:val="145C74C0"/>
    <w:lvl w:ilvl="0">
      <w:start w:val="7"/>
      <w:numFmt w:val="decimal"/>
      <w:lvlText w:val="%1"/>
      <w:lvlJc w:val="left"/>
      <w:pPr>
        <w:ind w:left="480" w:hanging="480"/>
      </w:pPr>
      <w:rPr>
        <w:rFonts w:hint="default"/>
      </w:rPr>
    </w:lvl>
    <w:lvl w:ilvl="1">
      <w:start w:val="2"/>
      <w:numFmt w:val="decimal"/>
      <w:lvlText w:val="%1.%2"/>
      <w:lvlJc w:val="left"/>
      <w:pPr>
        <w:ind w:left="731" w:hanging="480"/>
      </w:pPr>
      <w:rPr>
        <w:rFonts w:hint="default"/>
      </w:rPr>
    </w:lvl>
    <w:lvl w:ilvl="2">
      <w:start w:val="1"/>
      <w:numFmt w:val="decimal"/>
      <w:lvlText w:val="%1.%2.%3"/>
      <w:lvlJc w:val="left"/>
      <w:pPr>
        <w:ind w:left="1222" w:hanging="720"/>
      </w:pPr>
      <w:rPr>
        <w:rFonts w:hint="default"/>
        <w:b/>
        <w:bCs w:val="0"/>
        <w:color w:val="C00000"/>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12" w15:restartNumberingAfterBreak="0">
    <w:nsid w:val="4030247B"/>
    <w:multiLevelType w:val="hybridMultilevel"/>
    <w:tmpl w:val="E4E02668"/>
    <w:lvl w:ilvl="0" w:tplc="E4B6DAB0">
      <w:start w:val="1"/>
      <w:numFmt w:val="bullet"/>
      <w:pStyle w:val="TableList"/>
      <w:lvlText w:val=""/>
      <w:lvlJc w:val="left"/>
      <w:pPr>
        <w:tabs>
          <w:tab w:val="num" w:pos="1222"/>
        </w:tabs>
        <w:ind w:left="1222" w:hanging="360"/>
      </w:pPr>
      <w:rPr>
        <w:rFonts w:ascii="Wingdings" w:hAnsi="Wingdings" w:hint="default"/>
      </w:rPr>
    </w:lvl>
    <w:lvl w:ilvl="1" w:tplc="04070003">
      <w:start w:val="1"/>
      <w:numFmt w:val="bullet"/>
      <w:lvlText w:val="o"/>
      <w:lvlJc w:val="left"/>
      <w:pPr>
        <w:tabs>
          <w:tab w:val="num" w:pos="1941"/>
        </w:tabs>
        <w:ind w:left="1941" w:hanging="360"/>
      </w:pPr>
      <w:rPr>
        <w:rFonts w:ascii="Courier New" w:hAnsi="Courier New" w:hint="default"/>
      </w:rPr>
    </w:lvl>
    <w:lvl w:ilvl="2" w:tplc="04070005" w:tentative="1">
      <w:start w:val="1"/>
      <w:numFmt w:val="bullet"/>
      <w:lvlText w:val=""/>
      <w:lvlJc w:val="left"/>
      <w:pPr>
        <w:tabs>
          <w:tab w:val="num" w:pos="2661"/>
        </w:tabs>
        <w:ind w:left="2661" w:hanging="360"/>
      </w:pPr>
      <w:rPr>
        <w:rFonts w:ascii="Wingdings" w:hAnsi="Wingdings" w:hint="default"/>
      </w:rPr>
    </w:lvl>
    <w:lvl w:ilvl="3" w:tplc="04070001" w:tentative="1">
      <w:start w:val="1"/>
      <w:numFmt w:val="bullet"/>
      <w:lvlText w:val=""/>
      <w:lvlJc w:val="left"/>
      <w:pPr>
        <w:tabs>
          <w:tab w:val="num" w:pos="3381"/>
        </w:tabs>
        <w:ind w:left="3381" w:hanging="360"/>
      </w:pPr>
      <w:rPr>
        <w:rFonts w:ascii="Symbol" w:hAnsi="Symbol" w:hint="default"/>
      </w:rPr>
    </w:lvl>
    <w:lvl w:ilvl="4" w:tplc="04070003" w:tentative="1">
      <w:start w:val="1"/>
      <w:numFmt w:val="bullet"/>
      <w:lvlText w:val="o"/>
      <w:lvlJc w:val="left"/>
      <w:pPr>
        <w:tabs>
          <w:tab w:val="num" w:pos="4101"/>
        </w:tabs>
        <w:ind w:left="4101" w:hanging="360"/>
      </w:pPr>
      <w:rPr>
        <w:rFonts w:ascii="Courier New" w:hAnsi="Courier New" w:hint="default"/>
      </w:rPr>
    </w:lvl>
    <w:lvl w:ilvl="5" w:tplc="04070005" w:tentative="1">
      <w:start w:val="1"/>
      <w:numFmt w:val="bullet"/>
      <w:lvlText w:val=""/>
      <w:lvlJc w:val="left"/>
      <w:pPr>
        <w:tabs>
          <w:tab w:val="num" w:pos="4821"/>
        </w:tabs>
        <w:ind w:left="4821" w:hanging="360"/>
      </w:pPr>
      <w:rPr>
        <w:rFonts w:ascii="Wingdings" w:hAnsi="Wingdings" w:hint="default"/>
      </w:rPr>
    </w:lvl>
    <w:lvl w:ilvl="6" w:tplc="04070001" w:tentative="1">
      <w:start w:val="1"/>
      <w:numFmt w:val="bullet"/>
      <w:lvlText w:val=""/>
      <w:lvlJc w:val="left"/>
      <w:pPr>
        <w:tabs>
          <w:tab w:val="num" w:pos="5541"/>
        </w:tabs>
        <w:ind w:left="5541" w:hanging="360"/>
      </w:pPr>
      <w:rPr>
        <w:rFonts w:ascii="Symbol" w:hAnsi="Symbol" w:hint="default"/>
      </w:rPr>
    </w:lvl>
    <w:lvl w:ilvl="7" w:tplc="04070003" w:tentative="1">
      <w:start w:val="1"/>
      <w:numFmt w:val="bullet"/>
      <w:lvlText w:val="o"/>
      <w:lvlJc w:val="left"/>
      <w:pPr>
        <w:tabs>
          <w:tab w:val="num" w:pos="6261"/>
        </w:tabs>
        <w:ind w:left="6261" w:hanging="360"/>
      </w:pPr>
      <w:rPr>
        <w:rFonts w:ascii="Courier New" w:hAnsi="Courier New" w:hint="default"/>
      </w:rPr>
    </w:lvl>
    <w:lvl w:ilvl="8" w:tplc="04070005" w:tentative="1">
      <w:start w:val="1"/>
      <w:numFmt w:val="bullet"/>
      <w:lvlText w:val=""/>
      <w:lvlJc w:val="left"/>
      <w:pPr>
        <w:tabs>
          <w:tab w:val="num" w:pos="6981"/>
        </w:tabs>
        <w:ind w:left="6981" w:hanging="360"/>
      </w:pPr>
      <w:rPr>
        <w:rFonts w:ascii="Wingdings" w:hAnsi="Wingdings" w:hint="default"/>
      </w:rPr>
    </w:lvl>
  </w:abstractNum>
  <w:abstractNum w:abstractNumId="13" w15:restartNumberingAfterBreak="0">
    <w:nsid w:val="446529B5"/>
    <w:multiLevelType w:val="hybridMultilevel"/>
    <w:tmpl w:val="6DBAFE0C"/>
    <w:lvl w:ilvl="0" w:tplc="74BCDDF8">
      <w:start w:val="1"/>
      <w:numFmt w:val="bullet"/>
      <w:pStyle w:val="List"/>
      <w:lvlText w:val=""/>
      <w:lvlJc w:val="left"/>
      <w:pPr>
        <w:tabs>
          <w:tab w:val="num" w:pos="360"/>
        </w:tabs>
        <w:ind w:left="360" w:hanging="360"/>
      </w:pPr>
      <w:rPr>
        <w:rFonts w:ascii="Symbol" w:hAnsi="Symbol" w:hint="default"/>
      </w:rPr>
    </w:lvl>
    <w:lvl w:ilvl="1" w:tplc="20B2956A">
      <w:start w:val="1"/>
      <w:numFmt w:val="bullet"/>
      <w:lvlText w:val=""/>
      <w:lvlJc w:val="left"/>
      <w:pPr>
        <w:tabs>
          <w:tab w:val="num" w:pos="928"/>
        </w:tabs>
        <w:ind w:left="928" w:hanging="360"/>
      </w:pPr>
      <w:rPr>
        <w:rFonts w:ascii="Symbol" w:hAnsi="Symbol" w:hint="default"/>
      </w:rPr>
    </w:lvl>
    <w:lvl w:ilvl="2" w:tplc="85E66D92" w:tentative="1">
      <w:start w:val="1"/>
      <w:numFmt w:val="bullet"/>
      <w:lvlText w:val=""/>
      <w:lvlJc w:val="left"/>
      <w:pPr>
        <w:tabs>
          <w:tab w:val="num" w:pos="3011"/>
        </w:tabs>
        <w:ind w:left="3011" w:hanging="360"/>
      </w:pPr>
      <w:rPr>
        <w:rFonts w:ascii="Wingdings" w:hAnsi="Wingdings" w:hint="default"/>
      </w:rPr>
    </w:lvl>
    <w:lvl w:ilvl="3" w:tplc="F5100502" w:tentative="1">
      <w:start w:val="1"/>
      <w:numFmt w:val="bullet"/>
      <w:lvlText w:val=""/>
      <w:lvlJc w:val="left"/>
      <w:pPr>
        <w:tabs>
          <w:tab w:val="num" w:pos="3731"/>
        </w:tabs>
        <w:ind w:left="3731" w:hanging="360"/>
      </w:pPr>
      <w:rPr>
        <w:rFonts w:ascii="Symbol" w:hAnsi="Symbol" w:hint="default"/>
      </w:rPr>
    </w:lvl>
    <w:lvl w:ilvl="4" w:tplc="73B42ED6" w:tentative="1">
      <w:start w:val="1"/>
      <w:numFmt w:val="bullet"/>
      <w:lvlText w:val="o"/>
      <w:lvlJc w:val="left"/>
      <w:pPr>
        <w:tabs>
          <w:tab w:val="num" w:pos="4451"/>
        </w:tabs>
        <w:ind w:left="4451" w:hanging="360"/>
      </w:pPr>
      <w:rPr>
        <w:rFonts w:ascii="Courier New" w:hAnsi="Courier New" w:cs="Courier New" w:hint="default"/>
      </w:rPr>
    </w:lvl>
    <w:lvl w:ilvl="5" w:tplc="3A065BFA" w:tentative="1">
      <w:start w:val="1"/>
      <w:numFmt w:val="bullet"/>
      <w:lvlText w:val=""/>
      <w:lvlJc w:val="left"/>
      <w:pPr>
        <w:tabs>
          <w:tab w:val="num" w:pos="5171"/>
        </w:tabs>
        <w:ind w:left="5171" w:hanging="360"/>
      </w:pPr>
      <w:rPr>
        <w:rFonts w:ascii="Wingdings" w:hAnsi="Wingdings" w:hint="default"/>
      </w:rPr>
    </w:lvl>
    <w:lvl w:ilvl="6" w:tplc="11B0DCE0" w:tentative="1">
      <w:start w:val="1"/>
      <w:numFmt w:val="bullet"/>
      <w:lvlText w:val=""/>
      <w:lvlJc w:val="left"/>
      <w:pPr>
        <w:tabs>
          <w:tab w:val="num" w:pos="5891"/>
        </w:tabs>
        <w:ind w:left="5891" w:hanging="360"/>
      </w:pPr>
      <w:rPr>
        <w:rFonts w:ascii="Symbol" w:hAnsi="Symbol" w:hint="default"/>
      </w:rPr>
    </w:lvl>
    <w:lvl w:ilvl="7" w:tplc="345C1154" w:tentative="1">
      <w:start w:val="1"/>
      <w:numFmt w:val="bullet"/>
      <w:lvlText w:val="o"/>
      <w:lvlJc w:val="left"/>
      <w:pPr>
        <w:tabs>
          <w:tab w:val="num" w:pos="6611"/>
        </w:tabs>
        <w:ind w:left="6611" w:hanging="360"/>
      </w:pPr>
      <w:rPr>
        <w:rFonts w:ascii="Courier New" w:hAnsi="Courier New" w:cs="Courier New" w:hint="default"/>
      </w:rPr>
    </w:lvl>
    <w:lvl w:ilvl="8" w:tplc="09F08454"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49F16945"/>
    <w:multiLevelType w:val="hybridMultilevel"/>
    <w:tmpl w:val="ED487046"/>
    <w:lvl w:ilvl="0" w:tplc="A92A22A0">
      <w:start w:val="8"/>
      <w:numFmt w:val="bullet"/>
      <w:pStyle w:val="List2"/>
      <w:lvlText w:val="•"/>
      <w:lvlJc w:val="left"/>
      <w:pPr>
        <w:ind w:left="786"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5" w15:restartNumberingAfterBreak="0">
    <w:nsid w:val="4EAA193E"/>
    <w:multiLevelType w:val="hybridMultilevel"/>
    <w:tmpl w:val="0E5AD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537498"/>
    <w:multiLevelType w:val="hybridMultilevel"/>
    <w:tmpl w:val="03620EFC"/>
    <w:lvl w:ilvl="0" w:tplc="0DE8FFC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1B7A37"/>
    <w:multiLevelType w:val="hybridMultilevel"/>
    <w:tmpl w:val="AFE201A6"/>
    <w:lvl w:ilvl="0" w:tplc="EFA42A72">
      <w:start w:val="2"/>
      <w:numFmt w:val="bullet"/>
      <w:lvlText w:val="-"/>
      <w:lvlJc w:val="left"/>
      <w:pPr>
        <w:ind w:left="720" w:hanging="360"/>
      </w:pPr>
      <w:rPr>
        <w:rFonts w:ascii="Calibri" w:eastAsia="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8073A40"/>
    <w:multiLevelType w:val="multilevel"/>
    <w:tmpl w:val="FC165E58"/>
    <w:lvl w:ilvl="0">
      <w:start w:val="7"/>
      <w:numFmt w:val="decimal"/>
      <w:lvlText w:val="%1"/>
      <w:lvlJc w:val="left"/>
      <w:pPr>
        <w:ind w:left="480" w:hanging="480"/>
      </w:pPr>
      <w:rPr>
        <w:rFonts w:hint="default"/>
        <w:b/>
      </w:rPr>
    </w:lvl>
    <w:lvl w:ilvl="1">
      <w:start w:val="3"/>
      <w:numFmt w:val="decimal"/>
      <w:lvlText w:val="%1.%2"/>
      <w:lvlJc w:val="left"/>
      <w:pPr>
        <w:ind w:left="731" w:hanging="480"/>
      </w:pPr>
      <w:rPr>
        <w:rFonts w:hint="default"/>
        <w:b/>
      </w:rPr>
    </w:lvl>
    <w:lvl w:ilvl="2">
      <w:start w:val="1"/>
      <w:numFmt w:val="decimal"/>
      <w:lvlText w:val="%1.%2.%3"/>
      <w:lvlJc w:val="left"/>
      <w:pPr>
        <w:ind w:left="1222" w:hanging="720"/>
      </w:pPr>
      <w:rPr>
        <w:rFonts w:hint="default"/>
        <w:b/>
        <w:color w:val="C00000"/>
      </w:rPr>
    </w:lvl>
    <w:lvl w:ilvl="3">
      <w:start w:val="1"/>
      <w:numFmt w:val="decimal"/>
      <w:lvlText w:val="%1.%2.%3.%4"/>
      <w:lvlJc w:val="left"/>
      <w:pPr>
        <w:ind w:left="1473" w:hanging="720"/>
      </w:pPr>
      <w:rPr>
        <w:rFonts w:hint="default"/>
        <w:b/>
      </w:rPr>
    </w:lvl>
    <w:lvl w:ilvl="4">
      <w:start w:val="1"/>
      <w:numFmt w:val="decimal"/>
      <w:lvlText w:val="%1.%2.%3.%4.%5"/>
      <w:lvlJc w:val="left"/>
      <w:pPr>
        <w:ind w:left="2084" w:hanging="1080"/>
      </w:pPr>
      <w:rPr>
        <w:rFonts w:hint="default"/>
        <w:b/>
      </w:rPr>
    </w:lvl>
    <w:lvl w:ilvl="5">
      <w:start w:val="1"/>
      <w:numFmt w:val="decimal"/>
      <w:lvlText w:val="%1.%2.%3.%4.%5.%6"/>
      <w:lvlJc w:val="left"/>
      <w:pPr>
        <w:ind w:left="2335" w:hanging="1080"/>
      </w:pPr>
      <w:rPr>
        <w:rFonts w:hint="default"/>
        <w:b/>
      </w:rPr>
    </w:lvl>
    <w:lvl w:ilvl="6">
      <w:start w:val="1"/>
      <w:numFmt w:val="decimal"/>
      <w:lvlText w:val="%1.%2.%3.%4.%5.%6.%7"/>
      <w:lvlJc w:val="left"/>
      <w:pPr>
        <w:ind w:left="2946" w:hanging="1440"/>
      </w:pPr>
      <w:rPr>
        <w:rFonts w:hint="default"/>
        <w:b/>
      </w:rPr>
    </w:lvl>
    <w:lvl w:ilvl="7">
      <w:start w:val="1"/>
      <w:numFmt w:val="decimal"/>
      <w:lvlText w:val="%1.%2.%3.%4.%5.%6.%7.%8"/>
      <w:lvlJc w:val="left"/>
      <w:pPr>
        <w:ind w:left="3197" w:hanging="1440"/>
      </w:pPr>
      <w:rPr>
        <w:rFonts w:hint="default"/>
        <w:b/>
      </w:rPr>
    </w:lvl>
    <w:lvl w:ilvl="8">
      <w:start w:val="1"/>
      <w:numFmt w:val="decimal"/>
      <w:lvlText w:val="%1.%2.%3.%4.%5.%6.%7.%8.%9"/>
      <w:lvlJc w:val="left"/>
      <w:pPr>
        <w:ind w:left="3808" w:hanging="1800"/>
      </w:pPr>
      <w:rPr>
        <w:rFonts w:hint="default"/>
        <w:b/>
      </w:rPr>
    </w:lvl>
  </w:abstractNum>
  <w:abstractNum w:abstractNumId="19" w15:restartNumberingAfterBreak="0">
    <w:nsid w:val="63590FC5"/>
    <w:multiLevelType w:val="multilevel"/>
    <w:tmpl w:val="0D5E23F2"/>
    <w:lvl w:ilvl="0">
      <w:start w:val="9"/>
      <w:numFmt w:val="decimal"/>
      <w:lvlText w:val="%1"/>
      <w:lvlJc w:val="left"/>
      <w:pPr>
        <w:ind w:left="480" w:hanging="480"/>
      </w:pPr>
      <w:rPr>
        <w:rFonts w:hint="default"/>
        <w:b w:val="0"/>
      </w:rPr>
    </w:lvl>
    <w:lvl w:ilvl="1">
      <w:start w:val="1"/>
      <w:numFmt w:val="decimal"/>
      <w:lvlText w:val="%1.%2"/>
      <w:lvlJc w:val="left"/>
      <w:pPr>
        <w:ind w:left="731" w:hanging="480"/>
      </w:pPr>
      <w:rPr>
        <w:rFonts w:hint="default"/>
        <w:b w:val="0"/>
      </w:rPr>
    </w:lvl>
    <w:lvl w:ilvl="2">
      <w:start w:val="1"/>
      <w:numFmt w:val="decimal"/>
      <w:lvlText w:val="%1.%2.%3"/>
      <w:lvlJc w:val="left"/>
      <w:pPr>
        <w:ind w:left="1222" w:hanging="720"/>
      </w:pPr>
      <w:rPr>
        <w:rFonts w:hint="default"/>
        <w:b/>
        <w:bCs w:val="0"/>
        <w:color w:val="C00000"/>
      </w:rPr>
    </w:lvl>
    <w:lvl w:ilvl="3">
      <w:start w:val="1"/>
      <w:numFmt w:val="decimal"/>
      <w:lvlText w:val="%1.%2.%3.%4"/>
      <w:lvlJc w:val="left"/>
      <w:pPr>
        <w:ind w:left="1473" w:hanging="720"/>
      </w:pPr>
      <w:rPr>
        <w:rFonts w:hint="default"/>
        <w:b w:val="0"/>
      </w:rPr>
    </w:lvl>
    <w:lvl w:ilvl="4">
      <w:start w:val="1"/>
      <w:numFmt w:val="decimal"/>
      <w:lvlText w:val="%1.%2.%3.%4.%5"/>
      <w:lvlJc w:val="left"/>
      <w:pPr>
        <w:ind w:left="2084" w:hanging="1080"/>
      </w:pPr>
      <w:rPr>
        <w:rFonts w:hint="default"/>
        <w:b w:val="0"/>
      </w:rPr>
    </w:lvl>
    <w:lvl w:ilvl="5">
      <w:start w:val="1"/>
      <w:numFmt w:val="decimal"/>
      <w:lvlText w:val="%1.%2.%3.%4.%5.%6"/>
      <w:lvlJc w:val="left"/>
      <w:pPr>
        <w:ind w:left="2335" w:hanging="1080"/>
      </w:pPr>
      <w:rPr>
        <w:rFonts w:hint="default"/>
        <w:b w:val="0"/>
      </w:rPr>
    </w:lvl>
    <w:lvl w:ilvl="6">
      <w:start w:val="1"/>
      <w:numFmt w:val="decimal"/>
      <w:lvlText w:val="%1.%2.%3.%4.%5.%6.%7"/>
      <w:lvlJc w:val="left"/>
      <w:pPr>
        <w:ind w:left="2946" w:hanging="1440"/>
      </w:pPr>
      <w:rPr>
        <w:rFonts w:hint="default"/>
        <w:b w:val="0"/>
      </w:rPr>
    </w:lvl>
    <w:lvl w:ilvl="7">
      <w:start w:val="1"/>
      <w:numFmt w:val="decimal"/>
      <w:lvlText w:val="%1.%2.%3.%4.%5.%6.%7.%8"/>
      <w:lvlJc w:val="left"/>
      <w:pPr>
        <w:ind w:left="3197" w:hanging="1440"/>
      </w:pPr>
      <w:rPr>
        <w:rFonts w:hint="default"/>
        <w:b w:val="0"/>
      </w:rPr>
    </w:lvl>
    <w:lvl w:ilvl="8">
      <w:start w:val="1"/>
      <w:numFmt w:val="decimal"/>
      <w:lvlText w:val="%1.%2.%3.%4.%5.%6.%7.%8.%9"/>
      <w:lvlJc w:val="left"/>
      <w:pPr>
        <w:ind w:left="3808" w:hanging="1800"/>
      </w:pPr>
      <w:rPr>
        <w:rFonts w:hint="default"/>
        <w:b w:val="0"/>
      </w:rPr>
    </w:lvl>
  </w:abstractNum>
  <w:abstractNum w:abstractNumId="20" w15:restartNumberingAfterBreak="0">
    <w:nsid w:val="6BA90BC3"/>
    <w:multiLevelType w:val="multilevel"/>
    <w:tmpl w:val="91FA9BC6"/>
    <w:lvl w:ilvl="0">
      <w:start w:val="1"/>
      <w:numFmt w:val="decimal"/>
      <w:pStyle w:val="Heading1"/>
      <w:lvlText w:val="%1"/>
      <w:lvlJc w:val="left"/>
      <w:pPr>
        <w:tabs>
          <w:tab w:val="num" w:pos="1419"/>
        </w:tabs>
        <w:ind w:left="1419" w:hanging="852"/>
      </w:pPr>
      <w:rPr>
        <w:rFonts w:hint="default"/>
        <w:b/>
        <w:i w:val="0"/>
        <w:color w:val="C00000"/>
        <w:sz w:val="28"/>
        <w:szCs w:val="28"/>
      </w:rPr>
    </w:lvl>
    <w:lvl w:ilvl="1">
      <w:start w:val="1"/>
      <w:numFmt w:val="decimal"/>
      <w:pStyle w:val="Heading2"/>
      <w:lvlText w:val="%1.%2"/>
      <w:lvlJc w:val="left"/>
      <w:pPr>
        <w:tabs>
          <w:tab w:val="num" w:pos="1277"/>
        </w:tabs>
        <w:ind w:left="1418" w:hanging="850"/>
      </w:pPr>
      <w:rPr>
        <w:rFonts w:ascii="Arial" w:hAnsi="Arial" w:hint="default"/>
        <w:b/>
        <w:i w:val="0"/>
        <w:caps w:val="0"/>
        <w:strike w:val="0"/>
        <w:dstrike w:val="0"/>
        <w:vanish w:val="0"/>
        <w:color w:val="C00000"/>
        <w:sz w:val="24"/>
        <w:szCs w:val="24"/>
        <w:vertAlign w:val="baseline"/>
      </w:rPr>
    </w:lvl>
    <w:lvl w:ilvl="2">
      <w:start w:val="1"/>
      <w:numFmt w:val="decimal"/>
      <w:pStyle w:val="Heading3"/>
      <w:lvlText w:val="3.1.%3"/>
      <w:lvlJc w:val="left"/>
      <w:pPr>
        <w:tabs>
          <w:tab w:val="num" w:pos="862"/>
        </w:tabs>
        <w:ind w:left="1418" w:hanging="851"/>
      </w:pPr>
      <w:rPr>
        <w:rFonts w:ascii="Arial" w:hAnsi="Arial" w:hint="default"/>
        <w:b/>
        <w:bCs w:val="0"/>
        <w:i w:val="0"/>
        <w:iCs w:val="0"/>
        <w:caps w:val="0"/>
        <w:smallCaps w:val="0"/>
        <w:strike w:val="0"/>
        <w:dstrike w:val="0"/>
        <w:vanish w:val="0"/>
        <w:color w:val="C00000"/>
        <w:spacing w:val="0"/>
        <w:kern w:val="0"/>
        <w:position w:val="0"/>
        <w:sz w:val="24"/>
        <w:szCs w:val="22"/>
        <w:u w:val="none"/>
        <w:vertAlign w:val="baseline"/>
        <w:em w:val="none"/>
      </w:rPr>
    </w:lvl>
    <w:lvl w:ilvl="3">
      <w:start w:val="1"/>
      <w:numFmt w:val="none"/>
      <w:pStyle w:val="Heading4"/>
      <w:lvlText w:val="3.2.1.1"/>
      <w:lvlJc w:val="left"/>
      <w:pPr>
        <w:tabs>
          <w:tab w:val="num" w:pos="1006"/>
        </w:tabs>
        <w:ind w:left="1418" w:hanging="851"/>
      </w:pPr>
      <w:rPr>
        <w:rFonts w:ascii="aerial" w:hAnsi="aerial" w:hint="default"/>
        <w:b w:val="0"/>
        <w:i w:val="0"/>
        <w:color w:val="C00000"/>
        <w:sz w:val="24"/>
      </w:rPr>
    </w:lvl>
    <w:lvl w:ilvl="4">
      <w:start w:val="1"/>
      <w:numFmt w:val="lowerLetter"/>
      <w:lvlText w:val="%5"/>
      <w:lvlJc w:val="left"/>
      <w:pPr>
        <w:tabs>
          <w:tab w:val="num" w:pos="1150"/>
        </w:tabs>
        <w:ind w:left="1418" w:hanging="567"/>
      </w:pPr>
      <w:rPr>
        <w:rFonts w:hint="default"/>
      </w:rPr>
    </w:lvl>
    <w:lvl w:ilvl="5">
      <w:start w:val="1"/>
      <w:numFmt w:val="none"/>
      <w:pStyle w:val="Heading6"/>
      <w:lvlText w:val="%6"/>
      <w:lvlJc w:val="left"/>
      <w:pPr>
        <w:tabs>
          <w:tab w:val="num" w:pos="1294"/>
        </w:tabs>
        <w:ind w:left="1418" w:hanging="851"/>
      </w:pPr>
      <w:rPr>
        <w:rFonts w:hint="default"/>
      </w:rPr>
    </w:lvl>
    <w:lvl w:ilvl="6">
      <w:start w:val="1"/>
      <w:numFmt w:val="none"/>
      <w:pStyle w:val="Heading7"/>
      <w:lvlText w:val=""/>
      <w:lvlJc w:val="left"/>
      <w:pPr>
        <w:tabs>
          <w:tab w:val="num" w:pos="1438"/>
        </w:tabs>
        <w:ind w:left="1438" w:hanging="1296"/>
      </w:pPr>
      <w:rPr>
        <w:rFonts w:hint="default"/>
      </w:rPr>
    </w:lvl>
    <w:lvl w:ilvl="7">
      <w:start w:val="1"/>
      <w:numFmt w:val="none"/>
      <w:pStyle w:val="Heading8"/>
      <w:lvlText w:val=""/>
      <w:lvlJc w:val="left"/>
      <w:pPr>
        <w:tabs>
          <w:tab w:val="num" w:pos="1582"/>
        </w:tabs>
        <w:ind w:left="1582" w:hanging="1440"/>
      </w:pPr>
      <w:rPr>
        <w:rFonts w:hint="default"/>
      </w:rPr>
    </w:lvl>
    <w:lvl w:ilvl="8">
      <w:start w:val="1"/>
      <w:numFmt w:val="none"/>
      <w:pStyle w:val="Heading9"/>
      <w:lvlText w:val=""/>
      <w:lvlJc w:val="left"/>
      <w:pPr>
        <w:tabs>
          <w:tab w:val="num" w:pos="1726"/>
        </w:tabs>
        <w:ind w:left="1726" w:hanging="1584"/>
      </w:pPr>
      <w:rPr>
        <w:rFonts w:hint="default"/>
      </w:rPr>
    </w:lvl>
  </w:abstractNum>
  <w:abstractNum w:abstractNumId="21" w15:restartNumberingAfterBreak="0">
    <w:nsid w:val="7A555BDA"/>
    <w:multiLevelType w:val="hybridMultilevel"/>
    <w:tmpl w:val="FB5A6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14"/>
  </w:num>
  <w:num w:numId="5">
    <w:abstractNumId w:val="12"/>
  </w:num>
  <w:num w:numId="6">
    <w:abstractNumId w:val="20"/>
  </w:num>
  <w:num w:numId="7">
    <w:abstractNumId w:val="4"/>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18"/>
  </w:num>
  <w:num w:numId="13">
    <w:abstractNumId w:val="6"/>
  </w:num>
  <w:num w:numId="14">
    <w:abstractNumId w:val="19"/>
  </w:num>
  <w:num w:numId="15">
    <w:abstractNumId w:val="9"/>
  </w:num>
  <w:num w:numId="16">
    <w:abstractNumId w:val="16"/>
  </w:num>
  <w:num w:numId="17">
    <w:abstractNumId w:val="17"/>
  </w:num>
  <w:num w:numId="18">
    <w:abstractNumId w:val="15"/>
  </w:num>
  <w:num w:numId="19">
    <w:abstractNumId w:val="21"/>
  </w:num>
  <w:num w:numId="20">
    <w:abstractNumId w:val="5"/>
  </w:num>
  <w:num w:numId="21">
    <w:abstractNumId w:val="1"/>
  </w:num>
  <w:num w:numId="22">
    <w:abstractNumId w:val="4"/>
  </w:num>
  <w:num w:numId="23">
    <w:abstractNumId w:val="4"/>
  </w:num>
  <w:num w:numId="24">
    <w:abstractNumId w:val="4"/>
  </w:num>
  <w:num w:numId="25">
    <w:abstractNumId w:val="4"/>
  </w:num>
  <w:num w:numId="2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TrueTypeFonts/>
  <w:saveSubsetFont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onsecutiveHyphenLimit w:val="1"/>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EE"/>
    <w:rsid w:val="000001DE"/>
    <w:rsid w:val="000001E9"/>
    <w:rsid w:val="000004B2"/>
    <w:rsid w:val="00000A7D"/>
    <w:rsid w:val="00000C0D"/>
    <w:rsid w:val="00000C5A"/>
    <w:rsid w:val="00000C8D"/>
    <w:rsid w:val="00000D7F"/>
    <w:rsid w:val="0000118A"/>
    <w:rsid w:val="00001264"/>
    <w:rsid w:val="000012E2"/>
    <w:rsid w:val="00001304"/>
    <w:rsid w:val="00001515"/>
    <w:rsid w:val="00001528"/>
    <w:rsid w:val="000015F7"/>
    <w:rsid w:val="00001C6A"/>
    <w:rsid w:val="00001D53"/>
    <w:rsid w:val="00002243"/>
    <w:rsid w:val="000022FC"/>
    <w:rsid w:val="000023F6"/>
    <w:rsid w:val="00002C79"/>
    <w:rsid w:val="00002E1A"/>
    <w:rsid w:val="00002E4F"/>
    <w:rsid w:val="00002FFD"/>
    <w:rsid w:val="000033B7"/>
    <w:rsid w:val="00003691"/>
    <w:rsid w:val="000036A3"/>
    <w:rsid w:val="0000372A"/>
    <w:rsid w:val="000039AB"/>
    <w:rsid w:val="000041BE"/>
    <w:rsid w:val="00004370"/>
    <w:rsid w:val="00004FEE"/>
    <w:rsid w:val="00005102"/>
    <w:rsid w:val="000052BB"/>
    <w:rsid w:val="000052C1"/>
    <w:rsid w:val="000057F9"/>
    <w:rsid w:val="0000586F"/>
    <w:rsid w:val="00005D6B"/>
    <w:rsid w:val="00005F19"/>
    <w:rsid w:val="00005F6E"/>
    <w:rsid w:val="0000619F"/>
    <w:rsid w:val="00006668"/>
    <w:rsid w:val="0000668C"/>
    <w:rsid w:val="00006889"/>
    <w:rsid w:val="0000692B"/>
    <w:rsid w:val="00006B3E"/>
    <w:rsid w:val="00006BC8"/>
    <w:rsid w:val="00006ED1"/>
    <w:rsid w:val="00006F86"/>
    <w:rsid w:val="00006F8B"/>
    <w:rsid w:val="00007454"/>
    <w:rsid w:val="00007505"/>
    <w:rsid w:val="0000752E"/>
    <w:rsid w:val="000075CD"/>
    <w:rsid w:val="000077A9"/>
    <w:rsid w:val="00007F94"/>
    <w:rsid w:val="0001010C"/>
    <w:rsid w:val="00010437"/>
    <w:rsid w:val="000105E6"/>
    <w:rsid w:val="00010A07"/>
    <w:rsid w:val="00010B15"/>
    <w:rsid w:val="00010C11"/>
    <w:rsid w:val="00010C21"/>
    <w:rsid w:val="00010CFC"/>
    <w:rsid w:val="0001128F"/>
    <w:rsid w:val="00011290"/>
    <w:rsid w:val="0001158C"/>
    <w:rsid w:val="00011756"/>
    <w:rsid w:val="00011990"/>
    <w:rsid w:val="00011CFA"/>
    <w:rsid w:val="00011D96"/>
    <w:rsid w:val="00011DE8"/>
    <w:rsid w:val="00011EBD"/>
    <w:rsid w:val="00011FC6"/>
    <w:rsid w:val="0001206A"/>
    <w:rsid w:val="0001236A"/>
    <w:rsid w:val="00012499"/>
    <w:rsid w:val="000127E0"/>
    <w:rsid w:val="000128B0"/>
    <w:rsid w:val="00012D37"/>
    <w:rsid w:val="00013823"/>
    <w:rsid w:val="00013927"/>
    <w:rsid w:val="000139D2"/>
    <w:rsid w:val="00013B59"/>
    <w:rsid w:val="00013D46"/>
    <w:rsid w:val="00013DDF"/>
    <w:rsid w:val="00013DF5"/>
    <w:rsid w:val="00013E81"/>
    <w:rsid w:val="00014001"/>
    <w:rsid w:val="0001409C"/>
    <w:rsid w:val="0001411D"/>
    <w:rsid w:val="00014340"/>
    <w:rsid w:val="0001475F"/>
    <w:rsid w:val="00014BD9"/>
    <w:rsid w:val="00014E7E"/>
    <w:rsid w:val="000151A7"/>
    <w:rsid w:val="000151FD"/>
    <w:rsid w:val="000154E0"/>
    <w:rsid w:val="000161DC"/>
    <w:rsid w:val="000165AA"/>
    <w:rsid w:val="00016660"/>
    <w:rsid w:val="000166A1"/>
    <w:rsid w:val="000167DC"/>
    <w:rsid w:val="0001698B"/>
    <w:rsid w:val="00016A62"/>
    <w:rsid w:val="00016C34"/>
    <w:rsid w:val="00016D03"/>
    <w:rsid w:val="000173C1"/>
    <w:rsid w:val="00017484"/>
    <w:rsid w:val="0001777C"/>
    <w:rsid w:val="00017A57"/>
    <w:rsid w:val="00017B84"/>
    <w:rsid w:val="00017C1D"/>
    <w:rsid w:val="00017D6C"/>
    <w:rsid w:val="000200B8"/>
    <w:rsid w:val="0002018C"/>
    <w:rsid w:val="000201CD"/>
    <w:rsid w:val="00020504"/>
    <w:rsid w:val="00020539"/>
    <w:rsid w:val="00020670"/>
    <w:rsid w:val="000206B6"/>
    <w:rsid w:val="000207FA"/>
    <w:rsid w:val="00020AEC"/>
    <w:rsid w:val="00020F81"/>
    <w:rsid w:val="00021393"/>
    <w:rsid w:val="00021592"/>
    <w:rsid w:val="000215A9"/>
    <w:rsid w:val="00021664"/>
    <w:rsid w:val="0002169A"/>
    <w:rsid w:val="0002226E"/>
    <w:rsid w:val="00022B0E"/>
    <w:rsid w:val="0002314D"/>
    <w:rsid w:val="00023388"/>
    <w:rsid w:val="000233C6"/>
    <w:rsid w:val="00023CD5"/>
    <w:rsid w:val="00023E2D"/>
    <w:rsid w:val="00023FA4"/>
    <w:rsid w:val="00024251"/>
    <w:rsid w:val="000244D4"/>
    <w:rsid w:val="00024599"/>
    <w:rsid w:val="000246BF"/>
    <w:rsid w:val="000246D6"/>
    <w:rsid w:val="000247B4"/>
    <w:rsid w:val="00024A19"/>
    <w:rsid w:val="00024B56"/>
    <w:rsid w:val="00024EF4"/>
    <w:rsid w:val="00024F20"/>
    <w:rsid w:val="00025161"/>
    <w:rsid w:val="0002523E"/>
    <w:rsid w:val="000257F7"/>
    <w:rsid w:val="00025A32"/>
    <w:rsid w:val="00026286"/>
    <w:rsid w:val="00026388"/>
    <w:rsid w:val="00026752"/>
    <w:rsid w:val="000267F8"/>
    <w:rsid w:val="000269B6"/>
    <w:rsid w:val="00026F4F"/>
    <w:rsid w:val="00027AA2"/>
    <w:rsid w:val="00027AC5"/>
    <w:rsid w:val="0003000E"/>
    <w:rsid w:val="000301FE"/>
    <w:rsid w:val="0003032F"/>
    <w:rsid w:val="000305E3"/>
    <w:rsid w:val="000306BA"/>
    <w:rsid w:val="0003070E"/>
    <w:rsid w:val="00030BBA"/>
    <w:rsid w:val="00030D08"/>
    <w:rsid w:val="00030D3A"/>
    <w:rsid w:val="00030DEF"/>
    <w:rsid w:val="00031009"/>
    <w:rsid w:val="0003117F"/>
    <w:rsid w:val="000313C1"/>
    <w:rsid w:val="00031419"/>
    <w:rsid w:val="000315A9"/>
    <w:rsid w:val="00031794"/>
    <w:rsid w:val="000318FE"/>
    <w:rsid w:val="00031B3A"/>
    <w:rsid w:val="00031CE5"/>
    <w:rsid w:val="00031F2B"/>
    <w:rsid w:val="00031F7B"/>
    <w:rsid w:val="00032049"/>
    <w:rsid w:val="000321DC"/>
    <w:rsid w:val="00032435"/>
    <w:rsid w:val="00032493"/>
    <w:rsid w:val="000324B4"/>
    <w:rsid w:val="0003256B"/>
    <w:rsid w:val="000325AD"/>
    <w:rsid w:val="00032726"/>
    <w:rsid w:val="00032B45"/>
    <w:rsid w:val="00032E8B"/>
    <w:rsid w:val="00032EE4"/>
    <w:rsid w:val="00033036"/>
    <w:rsid w:val="000330BA"/>
    <w:rsid w:val="00033112"/>
    <w:rsid w:val="000332F9"/>
    <w:rsid w:val="000338A7"/>
    <w:rsid w:val="00035286"/>
    <w:rsid w:val="00035560"/>
    <w:rsid w:val="00035707"/>
    <w:rsid w:val="00035CD4"/>
    <w:rsid w:val="00035D67"/>
    <w:rsid w:val="00035FC7"/>
    <w:rsid w:val="000362C5"/>
    <w:rsid w:val="00036464"/>
    <w:rsid w:val="000364A9"/>
    <w:rsid w:val="000364E2"/>
    <w:rsid w:val="0003697E"/>
    <w:rsid w:val="00036A61"/>
    <w:rsid w:val="00036A94"/>
    <w:rsid w:val="00036C2D"/>
    <w:rsid w:val="00036E74"/>
    <w:rsid w:val="000371A4"/>
    <w:rsid w:val="00037235"/>
    <w:rsid w:val="00037594"/>
    <w:rsid w:val="00037629"/>
    <w:rsid w:val="00037747"/>
    <w:rsid w:val="00037A31"/>
    <w:rsid w:val="00037AEB"/>
    <w:rsid w:val="00037C57"/>
    <w:rsid w:val="00037CC4"/>
    <w:rsid w:val="0004014D"/>
    <w:rsid w:val="000407E5"/>
    <w:rsid w:val="000409ED"/>
    <w:rsid w:val="00040C3D"/>
    <w:rsid w:val="00040D5C"/>
    <w:rsid w:val="00040F4B"/>
    <w:rsid w:val="000412E6"/>
    <w:rsid w:val="00041309"/>
    <w:rsid w:val="000413AD"/>
    <w:rsid w:val="000415F6"/>
    <w:rsid w:val="00041734"/>
    <w:rsid w:val="00041904"/>
    <w:rsid w:val="00042387"/>
    <w:rsid w:val="0004259A"/>
    <w:rsid w:val="000425B7"/>
    <w:rsid w:val="0004284A"/>
    <w:rsid w:val="00042986"/>
    <w:rsid w:val="00042ADF"/>
    <w:rsid w:val="00042D0B"/>
    <w:rsid w:val="00042E6D"/>
    <w:rsid w:val="00042F9C"/>
    <w:rsid w:val="00042FDB"/>
    <w:rsid w:val="00042FE8"/>
    <w:rsid w:val="000432CF"/>
    <w:rsid w:val="00043325"/>
    <w:rsid w:val="0004361F"/>
    <w:rsid w:val="00043F54"/>
    <w:rsid w:val="00043FB1"/>
    <w:rsid w:val="00043FCB"/>
    <w:rsid w:val="000440EA"/>
    <w:rsid w:val="000442A5"/>
    <w:rsid w:val="000442E6"/>
    <w:rsid w:val="00044A71"/>
    <w:rsid w:val="0004519A"/>
    <w:rsid w:val="000451CD"/>
    <w:rsid w:val="000451F2"/>
    <w:rsid w:val="000456A8"/>
    <w:rsid w:val="0004579A"/>
    <w:rsid w:val="00045A5A"/>
    <w:rsid w:val="00045EFB"/>
    <w:rsid w:val="00045F28"/>
    <w:rsid w:val="0004686E"/>
    <w:rsid w:val="00046A4F"/>
    <w:rsid w:val="00046B84"/>
    <w:rsid w:val="00047429"/>
    <w:rsid w:val="000478DA"/>
    <w:rsid w:val="00047ACF"/>
    <w:rsid w:val="00047CD3"/>
    <w:rsid w:val="00047F1C"/>
    <w:rsid w:val="00047FB5"/>
    <w:rsid w:val="00050172"/>
    <w:rsid w:val="00050453"/>
    <w:rsid w:val="0005069B"/>
    <w:rsid w:val="0005082D"/>
    <w:rsid w:val="00050BB4"/>
    <w:rsid w:val="00050DF6"/>
    <w:rsid w:val="00050F46"/>
    <w:rsid w:val="000511AD"/>
    <w:rsid w:val="0005139B"/>
    <w:rsid w:val="00051AD9"/>
    <w:rsid w:val="00051B3D"/>
    <w:rsid w:val="00051BEB"/>
    <w:rsid w:val="00052562"/>
    <w:rsid w:val="0005275C"/>
    <w:rsid w:val="00052790"/>
    <w:rsid w:val="00052819"/>
    <w:rsid w:val="00052D26"/>
    <w:rsid w:val="00052E0C"/>
    <w:rsid w:val="00052F99"/>
    <w:rsid w:val="000530FB"/>
    <w:rsid w:val="0005328C"/>
    <w:rsid w:val="00053453"/>
    <w:rsid w:val="00053903"/>
    <w:rsid w:val="0005391B"/>
    <w:rsid w:val="00053A63"/>
    <w:rsid w:val="00053BAD"/>
    <w:rsid w:val="00053C74"/>
    <w:rsid w:val="00054141"/>
    <w:rsid w:val="00054273"/>
    <w:rsid w:val="0005441E"/>
    <w:rsid w:val="000546EC"/>
    <w:rsid w:val="00054A9F"/>
    <w:rsid w:val="00054BFA"/>
    <w:rsid w:val="00054EC9"/>
    <w:rsid w:val="00054EF0"/>
    <w:rsid w:val="000550A4"/>
    <w:rsid w:val="0005534E"/>
    <w:rsid w:val="000553EB"/>
    <w:rsid w:val="000556B7"/>
    <w:rsid w:val="000556BF"/>
    <w:rsid w:val="000565D4"/>
    <w:rsid w:val="00056902"/>
    <w:rsid w:val="00056B0A"/>
    <w:rsid w:val="00056EA7"/>
    <w:rsid w:val="00057124"/>
    <w:rsid w:val="000573D9"/>
    <w:rsid w:val="00057834"/>
    <w:rsid w:val="00057846"/>
    <w:rsid w:val="00057847"/>
    <w:rsid w:val="00057DB3"/>
    <w:rsid w:val="00057E44"/>
    <w:rsid w:val="000600DB"/>
    <w:rsid w:val="000602ED"/>
    <w:rsid w:val="00060412"/>
    <w:rsid w:val="0006043A"/>
    <w:rsid w:val="00060591"/>
    <w:rsid w:val="000605EC"/>
    <w:rsid w:val="000607E8"/>
    <w:rsid w:val="00060976"/>
    <w:rsid w:val="00060A77"/>
    <w:rsid w:val="00060E9C"/>
    <w:rsid w:val="0006166B"/>
    <w:rsid w:val="000616C2"/>
    <w:rsid w:val="00061852"/>
    <w:rsid w:val="0006193D"/>
    <w:rsid w:val="00061A19"/>
    <w:rsid w:val="00061C19"/>
    <w:rsid w:val="00061E49"/>
    <w:rsid w:val="000626CE"/>
    <w:rsid w:val="00062B59"/>
    <w:rsid w:val="00062BC5"/>
    <w:rsid w:val="00062CEB"/>
    <w:rsid w:val="00062D53"/>
    <w:rsid w:val="000630D6"/>
    <w:rsid w:val="00063781"/>
    <w:rsid w:val="00063963"/>
    <w:rsid w:val="000639C0"/>
    <w:rsid w:val="00063D89"/>
    <w:rsid w:val="00063E98"/>
    <w:rsid w:val="0006408F"/>
    <w:rsid w:val="000641A7"/>
    <w:rsid w:val="000642B2"/>
    <w:rsid w:val="00064434"/>
    <w:rsid w:val="0006454C"/>
    <w:rsid w:val="000645D9"/>
    <w:rsid w:val="0006468F"/>
    <w:rsid w:val="000648DD"/>
    <w:rsid w:val="00064C43"/>
    <w:rsid w:val="00064EA6"/>
    <w:rsid w:val="00064F2A"/>
    <w:rsid w:val="00064FB5"/>
    <w:rsid w:val="000655CD"/>
    <w:rsid w:val="00065BF4"/>
    <w:rsid w:val="00065DBC"/>
    <w:rsid w:val="00065E73"/>
    <w:rsid w:val="00065F86"/>
    <w:rsid w:val="0006658E"/>
    <w:rsid w:val="000666C1"/>
    <w:rsid w:val="00066787"/>
    <w:rsid w:val="00066ABD"/>
    <w:rsid w:val="00066B39"/>
    <w:rsid w:val="00066BB8"/>
    <w:rsid w:val="00066BDC"/>
    <w:rsid w:val="00066CEC"/>
    <w:rsid w:val="00066E69"/>
    <w:rsid w:val="00066EC2"/>
    <w:rsid w:val="0006704D"/>
    <w:rsid w:val="0006713E"/>
    <w:rsid w:val="000674EB"/>
    <w:rsid w:val="0006787E"/>
    <w:rsid w:val="000678B1"/>
    <w:rsid w:val="0006793E"/>
    <w:rsid w:val="00067DB8"/>
    <w:rsid w:val="00067E18"/>
    <w:rsid w:val="00067FDD"/>
    <w:rsid w:val="00070165"/>
    <w:rsid w:val="0007026F"/>
    <w:rsid w:val="00070416"/>
    <w:rsid w:val="0007091A"/>
    <w:rsid w:val="00070A7B"/>
    <w:rsid w:val="000710B9"/>
    <w:rsid w:val="0007125B"/>
    <w:rsid w:val="000712BB"/>
    <w:rsid w:val="0007136A"/>
    <w:rsid w:val="00071DA2"/>
    <w:rsid w:val="00071F5B"/>
    <w:rsid w:val="00072086"/>
    <w:rsid w:val="0007267E"/>
    <w:rsid w:val="00072883"/>
    <w:rsid w:val="00072895"/>
    <w:rsid w:val="00072B53"/>
    <w:rsid w:val="00072F4F"/>
    <w:rsid w:val="000730AE"/>
    <w:rsid w:val="00073599"/>
    <w:rsid w:val="000739DF"/>
    <w:rsid w:val="00073B2D"/>
    <w:rsid w:val="00074042"/>
    <w:rsid w:val="00074429"/>
    <w:rsid w:val="0007443E"/>
    <w:rsid w:val="00074652"/>
    <w:rsid w:val="00074731"/>
    <w:rsid w:val="00074824"/>
    <w:rsid w:val="0007494A"/>
    <w:rsid w:val="000749AE"/>
    <w:rsid w:val="00074B1E"/>
    <w:rsid w:val="00074BC2"/>
    <w:rsid w:val="00074DF2"/>
    <w:rsid w:val="00074FA0"/>
    <w:rsid w:val="000750C6"/>
    <w:rsid w:val="000750F5"/>
    <w:rsid w:val="0007543F"/>
    <w:rsid w:val="000755D4"/>
    <w:rsid w:val="0007571D"/>
    <w:rsid w:val="00075775"/>
    <w:rsid w:val="00075928"/>
    <w:rsid w:val="00075CC9"/>
    <w:rsid w:val="0007627D"/>
    <w:rsid w:val="000763A7"/>
    <w:rsid w:val="00076459"/>
    <w:rsid w:val="00076462"/>
    <w:rsid w:val="00076A28"/>
    <w:rsid w:val="00076A89"/>
    <w:rsid w:val="00076AE4"/>
    <w:rsid w:val="00076F80"/>
    <w:rsid w:val="00077048"/>
    <w:rsid w:val="00077074"/>
    <w:rsid w:val="00077079"/>
    <w:rsid w:val="0007711A"/>
    <w:rsid w:val="0007770E"/>
    <w:rsid w:val="00077969"/>
    <w:rsid w:val="000779EA"/>
    <w:rsid w:val="00077C4D"/>
    <w:rsid w:val="00077C54"/>
    <w:rsid w:val="0008091F"/>
    <w:rsid w:val="00080A5F"/>
    <w:rsid w:val="00080AA7"/>
    <w:rsid w:val="00080C1C"/>
    <w:rsid w:val="00080E54"/>
    <w:rsid w:val="00080FB2"/>
    <w:rsid w:val="00081249"/>
    <w:rsid w:val="000813B5"/>
    <w:rsid w:val="0008170B"/>
    <w:rsid w:val="00081937"/>
    <w:rsid w:val="000819BD"/>
    <w:rsid w:val="00081D7E"/>
    <w:rsid w:val="0008201C"/>
    <w:rsid w:val="0008211F"/>
    <w:rsid w:val="0008236B"/>
    <w:rsid w:val="0008257A"/>
    <w:rsid w:val="00082A82"/>
    <w:rsid w:val="00082D6F"/>
    <w:rsid w:val="00083309"/>
    <w:rsid w:val="00083765"/>
    <w:rsid w:val="00083829"/>
    <w:rsid w:val="00083A6E"/>
    <w:rsid w:val="00083C2C"/>
    <w:rsid w:val="0008486B"/>
    <w:rsid w:val="00084B51"/>
    <w:rsid w:val="00084C6E"/>
    <w:rsid w:val="00084CE9"/>
    <w:rsid w:val="00084E55"/>
    <w:rsid w:val="000851D0"/>
    <w:rsid w:val="000855BB"/>
    <w:rsid w:val="000855CB"/>
    <w:rsid w:val="00085639"/>
    <w:rsid w:val="00085795"/>
    <w:rsid w:val="00085A26"/>
    <w:rsid w:val="00085B9D"/>
    <w:rsid w:val="00085EB4"/>
    <w:rsid w:val="000861D4"/>
    <w:rsid w:val="000862A1"/>
    <w:rsid w:val="00086539"/>
    <w:rsid w:val="000865E8"/>
    <w:rsid w:val="00086867"/>
    <w:rsid w:val="00086CF0"/>
    <w:rsid w:val="00086D37"/>
    <w:rsid w:val="00086E2F"/>
    <w:rsid w:val="00086EAF"/>
    <w:rsid w:val="00086F5A"/>
    <w:rsid w:val="0008703D"/>
    <w:rsid w:val="0008710E"/>
    <w:rsid w:val="000871B3"/>
    <w:rsid w:val="000872CE"/>
    <w:rsid w:val="0008750C"/>
    <w:rsid w:val="00087690"/>
    <w:rsid w:val="00087B02"/>
    <w:rsid w:val="00087FE9"/>
    <w:rsid w:val="000904FA"/>
    <w:rsid w:val="0009058A"/>
    <w:rsid w:val="00090797"/>
    <w:rsid w:val="000907DF"/>
    <w:rsid w:val="00090878"/>
    <w:rsid w:val="000909DA"/>
    <w:rsid w:val="00090CE6"/>
    <w:rsid w:val="00091019"/>
    <w:rsid w:val="000913A5"/>
    <w:rsid w:val="00091854"/>
    <w:rsid w:val="00091887"/>
    <w:rsid w:val="0009194F"/>
    <w:rsid w:val="00091A36"/>
    <w:rsid w:val="00091AEA"/>
    <w:rsid w:val="00091DBF"/>
    <w:rsid w:val="00092022"/>
    <w:rsid w:val="00092373"/>
    <w:rsid w:val="00092567"/>
    <w:rsid w:val="00092801"/>
    <w:rsid w:val="000928E5"/>
    <w:rsid w:val="0009292D"/>
    <w:rsid w:val="000929CE"/>
    <w:rsid w:val="00092A0A"/>
    <w:rsid w:val="000936C4"/>
    <w:rsid w:val="000937CE"/>
    <w:rsid w:val="00093B7A"/>
    <w:rsid w:val="00093DFE"/>
    <w:rsid w:val="00093F69"/>
    <w:rsid w:val="000944FE"/>
    <w:rsid w:val="00094A46"/>
    <w:rsid w:val="00094AB1"/>
    <w:rsid w:val="00094C9C"/>
    <w:rsid w:val="00095043"/>
    <w:rsid w:val="0009511E"/>
    <w:rsid w:val="000951C4"/>
    <w:rsid w:val="000953F7"/>
    <w:rsid w:val="00095502"/>
    <w:rsid w:val="00095B94"/>
    <w:rsid w:val="00095D52"/>
    <w:rsid w:val="00095F4D"/>
    <w:rsid w:val="00096067"/>
    <w:rsid w:val="000962EA"/>
    <w:rsid w:val="000965DF"/>
    <w:rsid w:val="000965F4"/>
    <w:rsid w:val="000968C5"/>
    <w:rsid w:val="00096E69"/>
    <w:rsid w:val="0009725C"/>
    <w:rsid w:val="000973EE"/>
    <w:rsid w:val="000975F7"/>
    <w:rsid w:val="00097613"/>
    <w:rsid w:val="00097660"/>
    <w:rsid w:val="00097734"/>
    <w:rsid w:val="000977F6"/>
    <w:rsid w:val="0009796B"/>
    <w:rsid w:val="00097AED"/>
    <w:rsid w:val="00097B53"/>
    <w:rsid w:val="00097BDF"/>
    <w:rsid w:val="00097E34"/>
    <w:rsid w:val="00097ED7"/>
    <w:rsid w:val="000A0030"/>
    <w:rsid w:val="000A041C"/>
    <w:rsid w:val="000A0730"/>
    <w:rsid w:val="000A0C28"/>
    <w:rsid w:val="000A13E1"/>
    <w:rsid w:val="000A155C"/>
    <w:rsid w:val="000A16EF"/>
    <w:rsid w:val="000A1DCC"/>
    <w:rsid w:val="000A220D"/>
    <w:rsid w:val="000A274F"/>
    <w:rsid w:val="000A276C"/>
    <w:rsid w:val="000A29BF"/>
    <w:rsid w:val="000A2A46"/>
    <w:rsid w:val="000A2C6C"/>
    <w:rsid w:val="000A2FAB"/>
    <w:rsid w:val="000A3088"/>
    <w:rsid w:val="000A3231"/>
    <w:rsid w:val="000A337C"/>
    <w:rsid w:val="000A3691"/>
    <w:rsid w:val="000A36FF"/>
    <w:rsid w:val="000A38B6"/>
    <w:rsid w:val="000A38E2"/>
    <w:rsid w:val="000A3954"/>
    <w:rsid w:val="000A3C1B"/>
    <w:rsid w:val="000A3C92"/>
    <w:rsid w:val="000A3D09"/>
    <w:rsid w:val="000A44E1"/>
    <w:rsid w:val="000A453F"/>
    <w:rsid w:val="000A4B1A"/>
    <w:rsid w:val="000A4D44"/>
    <w:rsid w:val="000A4F8C"/>
    <w:rsid w:val="000A50C3"/>
    <w:rsid w:val="000A5431"/>
    <w:rsid w:val="000A5483"/>
    <w:rsid w:val="000A58AB"/>
    <w:rsid w:val="000A5AEF"/>
    <w:rsid w:val="000A5C7D"/>
    <w:rsid w:val="000A5CBB"/>
    <w:rsid w:val="000A5EC8"/>
    <w:rsid w:val="000A5F0C"/>
    <w:rsid w:val="000A6087"/>
    <w:rsid w:val="000A60BD"/>
    <w:rsid w:val="000A612D"/>
    <w:rsid w:val="000A6380"/>
    <w:rsid w:val="000A63A0"/>
    <w:rsid w:val="000A64B0"/>
    <w:rsid w:val="000A64B6"/>
    <w:rsid w:val="000A6656"/>
    <w:rsid w:val="000A6C1E"/>
    <w:rsid w:val="000A6DCF"/>
    <w:rsid w:val="000A6EEA"/>
    <w:rsid w:val="000A6FED"/>
    <w:rsid w:val="000A7095"/>
    <w:rsid w:val="000A7105"/>
    <w:rsid w:val="000A720B"/>
    <w:rsid w:val="000A7273"/>
    <w:rsid w:val="000A731D"/>
    <w:rsid w:val="000A76FA"/>
    <w:rsid w:val="000A7B95"/>
    <w:rsid w:val="000B002C"/>
    <w:rsid w:val="000B007E"/>
    <w:rsid w:val="000B0855"/>
    <w:rsid w:val="000B0905"/>
    <w:rsid w:val="000B0B3A"/>
    <w:rsid w:val="000B0C7E"/>
    <w:rsid w:val="000B0C84"/>
    <w:rsid w:val="000B0CCD"/>
    <w:rsid w:val="000B0F20"/>
    <w:rsid w:val="000B109F"/>
    <w:rsid w:val="000B128A"/>
    <w:rsid w:val="000B1351"/>
    <w:rsid w:val="000B142F"/>
    <w:rsid w:val="000B160F"/>
    <w:rsid w:val="000B183C"/>
    <w:rsid w:val="000B184A"/>
    <w:rsid w:val="000B18CD"/>
    <w:rsid w:val="000B1AE6"/>
    <w:rsid w:val="000B1BB5"/>
    <w:rsid w:val="000B202E"/>
    <w:rsid w:val="000B2356"/>
    <w:rsid w:val="000B242E"/>
    <w:rsid w:val="000B2588"/>
    <w:rsid w:val="000B266C"/>
    <w:rsid w:val="000B26C7"/>
    <w:rsid w:val="000B28CB"/>
    <w:rsid w:val="000B2988"/>
    <w:rsid w:val="000B29E7"/>
    <w:rsid w:val="000B2AA2"/>
    <w:rsid w:val="000B2ACD"/>
    <w:rsid w:val="000B2D32"/>
    <w:rsid w:val="000B2DB0"/>
    <w:rsid w:val="000B2E99"/>
    <w:rsid w:val="000B2EA9"/>
    <w:rsid w:val="000B2F77"/>
    <w:rsid w:val="000B306C"/>
    <w:rsid w:val="000B3295"/>
    <w:rsid w:val="000B39E9"/>
    <w:rsid w:val="000B3B30"/>
    <w:rsid w:val="000B3C24"/>
    <w:rsid w:val="000B40C0"/>
    <w:rsid w:val="000B4347"/>
    <w:rsid w:val="000B4766"/>
    <w:rsid w:val="000B489E"/>
    <w:rsid w:val="000B4D8B"/>
    <w:rsid w:val="000B5025"/>
    <w:rsid w:val="000B527D"/>
    <w:rsid w:val="000B55AB"/>
    <w:rsid w:val="000B563F"/>
    <w:rsid w:val="000B5798"/>
    <w:rsid w:val="000B598C"/>
    <w:rsid w:val="000B5B39"/>
    <w:rsid w:val="000B5B50"/>
    <w:rsid w:val="000B5E24"/>
    <w:rsid w:val="000B64F4"/>
    <w:rsid w:val="000B6998"/>
    <w:rsid w:val="000B699E"/>
    <w:rsid w:val="000B69B2"/>
    <w:rsid w:val="000B6C63"/>
    <w:rsid w:val="000B6E37"/>
    <w:rsid w:val="000B74CF"/>
    <w:rsid w:val="000B7643"/>
    <w:rsid w:val="000B7768"/>
    <w:rsid w:val="000B79CD"/>
    <w:rsid w:val="000B7E46"/>
    <w:rsid w:val="000B7F00"/>
    <w:rsid w:val="000B7F5E"/>
    <w:rsid w:val="000C02A3"/>
    <w:rsid w:val="000C02DC"/>
    <w:rsid w:val="000C042D"/>
    <w:rsid w:val="000C0768"/>
    <w:rsid w:val="000C086B"/>
    <w:rsid w:val="000C0A23"/>
    <w:rsid w:val="000C0C0D"/>
    <w:rsid w:val="000C0D01"/>
    <w:rsid w:val="000C0FD6"/>
    <w:rsid w:val="000C15EE"/>
    <w:rsid w:val="000C1882"/>
    <w:rsid w:val="000C19C9"/>
    <w:rsid w:val="000C1A5E"/>
    <w:rsid w:val="000C1C81"/>
    <w:rsid w:val="000C1CD9"/>
    <w:rsid w:val="000C1F84"/>
    <w:rsid w:val="000C26AD"/>
    <w:rsid w:val="000C276F"/>
    <w:rsid w:val="000C2954"/>
    <w:rsid w:val="000C2AC4"/>
    <w:rsid w:val="000C2C59"/>
    <w:rsid w:val="000C32F0"/>
    <w:rsid w:val="000C3594"/>
    <w:rsid w:val="000C3820"/>
    <w:rsid w:val="000C38FA"/>
    <w:rsid w:val="000C3A39"/>
    <w:rsid w:val="000C3AA9"/>
    <w:rsid w:val="000C3CFB"/>
    <w:rsid w:val="000C4102"/>
    <w:rsid w:val="000C4693"/>
    <w:rsid w:val="000C4776"/>
    <w:rsid w:val="000C48A0"/>
    <w:rsid w:val="000C49DF"/>
    <w:rsid w:val="000C4C75"/>
    <w:rsid w:val="000C4CE8"/>
    <w:rsid w:val="000C4FA9"/>
    <w:rsid w:val="000C5586"/>
    <w:rsid w:val="000C5B08"/>
    <w:rsid w:val="000C5CB9"/>
    <w:rsid w:val="000C5EC5"/>
    <w:rsid w:val="000C6260"/>
    <w:rsid w:val="000C6649"/>
    <w:rsid w:val="000C68C6"/>
    <w:rsid w:val="000C68E6"/>
    <w:rsid w:val="000C698F"/>
    <w:rsid w:val="000C6CB6"/>
    <w:rsid w:val="000C6D68"/>
    <w:rsid w:val="000C71E4"/>
    <w:rsid w:val="000C7498"/>
    <w:rsid w:val="000C7589"/>
    <w:rsid w:val="000C781C"/>
    <w:rsid w:val="000C78A7"/>
    <w:rsid w:val="000C7F86"/>
    <w:rsid w:val="000D0190"/>
    <w:rsid w:val="000D022D"/>
    <w:rsid w:val="000D0342"/>
    <w:rsid w:val="000D04BC"/>
    <w:rsid w:val="000D059A"/>
    <w:rsid w:val="000D086A"/>
    <w:rsid w:val="000D0E51"/>
    <w:rsid w:val="000D0E7D"/>
    <w:rsid w:val="000D0F3C"/>
    <w:rsid w:val="000D1253"/>
    <w:rsid w:val="000D17F5"/>
    <w:rsid w:val="000D20DB"/>
    <w:rsid w:val="000D20E4"/>
    <w:rsid w:val="000D23DF"/>
    <w:rsid w:val="000D23EE"/>
    <w:rsid w:val="000D2419"/>
    <w:rsid w:val="000D2464"/>
    <w:rsid w:val="000D27A9"/>
    <w:rsid w:val="000D2B92"/>
    <w:rsid w:val="000D2C2E"/>
    <w:rsid w:val="000D2DC4"/>
    <w:rsid w:val="000D2F74"/>
    <w:rsid w:val="000D2F8B"/>
    <w:rsid w:val="000D2FC5"/>
    <w:rsid w:val="000D3158"/>
    <w:rsid w:val="000D3633"/>
    <w:rsid w:val="000D3764"/>
    <w:rsid w:val="000D39BD"/>
    <w:rsid w:val="000D3CE8"/>
    <w:rsid w:val="000D3EEE"/>
    <w:rsid w:val="000D3FC2"/>
    <w:rsid w:val="000D41B1"/>
    <w:rsid w:val="000D4A68"/>
    <w:rsid w:val="000D4BEC"/>
    <w:rsid w:val="000D4D9F"/>
    <w:rsid w:val="000D500C"/>
    <w:rsid w:val="000D50DD"/>
    <w:rsid w:val="000D52C4"/>
    <w:rsid w:val="000D55C0"/>
    <w:rsid w:val="000D56FE"/>
    <w:rsid w:val="000D5743"/>
    <w:rsid w:val="000D5814"/>
    <w:rsid w:val="000D5815"/>
    <w:rsid w:val="000D5851"/>
    <w:rsid w:val="000D591C"/>
    <w:rsid w:val="000D5AAD"/>
    <w:rsid w:val="000D5CF9"/>
    <w:rsid w:val="000D5F55"/>
    <w:rsid w:val="000D61F4"/>
    <w:rsid w:val="000D65D5"/>
    <w:rsid w:val="000D667E"/>
    <w:rsid w:val="000D684C"/>
    <w:rsid w:val="000D685E"/>
    <w:rsid w:val="000D6982"/>
    <w:rsid w:val="000D6AE9"/>
    <w:rsid w:val="000D6AFF"/>
    <w:rsid w:val="000D6BAC"/>
    <w:rsid w:val="000D71EC"/>
    <w:rsid w:val="000D761A"/>
    <w:rsid w:val="000D78EC"/>
    <w:rsid w:val="000D7946"/>
    <w:rsid w:val="000D795B"/>
    <w:rsid w:val="000D7BAA"/>
    <w:rsid w:val="000D7C6F"/>
    <w:rsid w:val="000D7C85"/>
    <w:rsid w:val="000D7D0F"/>
    <w:rsid w:val="000E0019"/>
    <w:rsid w:val="000E03C5"/>
    <w:rsid w:val="000E05B5"/>
    <w:rsid w:val="000E0DE0"/>
    <w:rsid w:val="000E1360"/>
    <w:rsid w:val="000E14F5"/>
    <w:rsid w:val="000E1619"/>
    <w:rsid w:val="000E193C"/>
    <w:rsid w:val="000E19C7"/>
    <w:rsid w:val="000E1D6F"/>
    <w:rsid w:val="000E2180"/>
    <w:rsid w:val="000E21E0"/>
    <w:rsid w:val="000E2644"/>
    <w:rsid w:val="000E2749"/>
    <w:rsid w:val="000E278C"/>
    <w:rsid w:val="000E2A68"/>
    <w:rsid w:val="000E2B58"/>
    <w:rsid w:val="000E2D5E"/>
    <w:rsid w:val="000E3134"/>
    <w:rsid w:val="000E3302"/>
    <w:rsid w:val="000E346F"/>
    <w:rsid w:val="000E36B5"/>
    <w:rsid w:val="000E38E1"/>
    <w:rsid w:val="000E3964"/>
    <w:rsid w:val="000E3B16"/>
    <w:rsid w:val="000E3BED"/>
    <w:rsid w:val="000E3F54"/>
    <w:rsid w:val="000E405E"/>
    <w:rsid w:val="000E43D3"/>
    <w:rsid w:val="000E483E"/>
    <w:rsid w:val="000E489E"/>
    <w:rsid w:val="000E4B12"/>
    <w:rsid w:val="000E4BCE"/>
    <w:rsid w:val="000E4C5D"/>
    <w:rsid w:val="000E4EC8"/>
    <w:rsid w:val="000E4ED7"/>
    <w:rsid w:val="000E5295"/>
    <w:rsid w:val="000E54F7"/>
    <w:rsid w:val="000E56C8"/>
    <w:rsid w:val="000E570E"/>
    <w:rsid w:val="000E5A59"/>
    <w:rsid w:val="000E5C3D"/>
    <w:rsid w:val="000E5D53"/>
    <w:rsid w:val="000E5D77"/>
    <w:rsid w:val="000E5EC5"/>
    <w:rsid w:val="000E63DA"/>
    <w:rsid w:val="000E650C"/>
    <w:rsid w:val="000E6A4A"/>
    <w:rsid w:val="000E758F"/>
    <w:rsid w:val="000E787B"/>
    <w:rsid w:val="000E7A25"/>
    <w:rsid w:val="000E7ACD"/>
    <w:rsid w:val="000E7B08"/>
    <w:rsid w:val="000E7B54"/>
    <w:rsid w:val="000E7C66"/>
    <w:rsid w:val="000E7DCF"/>
    <w:rsid w:val="000E7E79"/>
    <w:rsid w:val="000E7F7F"/>
    <w:rsid w:val="000E7FF2"/>
    <w:rsid w:val="000F05ED"/>
    <w:rsid w:val="000F102B"/>
    <w:rsid w:val="000F1056"/>
    <w:rsid w:val="000F10C8"/>
    <w:rsid w:val="000F1373"/>
    <w:rsid w:val="000F141D"/>
    <w:rsid w:val="000F14CE"/>
    <w:rsid w:val="000F15B6"/>
    <w:rsid w:val="000F1941"/>
    <w:rsid w:val="000F1B2B"/>
    <w:rsid w:val="000F1E5A"/>
    <w:rsid w:val="000F2229"/>
    <w:rsid w:val="000F24A0"/>
    <w:rsid w:val="000F24BB"/>
    <w:rsid w:val="000F271E"/>
    <w:rsid w:val="000F28A3"/>
    <w:rsid w:val="000F2AC7"/>
    <w:rsid w:val="000F2CE3"/>
    <w:rsid w:val="000F3226"/>
    <w:rsid w:val="000F32D4"/>
    <w:rsid w:val="000F3357"/>
    <w:rsid w:val="000F3401"/>
    <w:rsid w:val="000F34A0"/>
    <w:rsid w:val="000F3A67"/>
    <w:rsid w:val="000F3EF9"/>
    <w:rsid w:val="000F40AC"/>
    <w:rsid w:val="000F40E0"/>
    <w:rsid w:val="000F4299"/>
    <w:rsid w:val="000F44F9"/>
    <w:rsid w:val="000F4BF9"/>
    <w:rsid w:val="000F4E83"/>
    <w:rsid w:val="000F516A"/>
    <w:rsid w:val="000F626E"/>
    <w:rsid w:val="000F63E2"/>
    <w:rsid w:val="000F642E"/>
    <w:rsid w:val="000F6450"/>
    <w:rsid w:val="000F6A70"/>
    <w:rsid w:val="000F6D99"/>
    <w:rsid w:val="000F72C7"/>
    <w:rsid w:val="000F74D6"/>
    <w:rsid w:val="000F77AF"/>
    <w:rsid w:val="000F7803"/>
    <w:rsid w:val="00100362"/>
    <w:rsid w:val="001004D8"/>
    <w:rsid w:val="001004FB"/>
    <w:rsid w:val="00100515"/>
    <w:rsid w:val="0010053E"/>
    <w:rsid w:val="00100562"/>
    <w:rsid w:val="00100AE1"/>
    <w:rsid w:val="00100C78"/>
    <w:rsid w:val="00100D9D"/>
    <w:rsid w:val="00100E33"/>
    <w:rsid w:val="0010164C"/>
    <w:rsid w:val="0010174D"/>
    <w:rsid w:val="00101790"/>
    <w:rsid w:val="0010211A"/>
    <w:rsid w:val="00102405"/>
    <w:rsid w:val="00102A7B"/>
    <w:rsid w:val="00102AC1"/>
    <w:rsid w:val="00102FBC"/>
    <w:rsid w:val="00103467"/>
    <w:rsid w:val="00103A1A"/>
    <w:rsid w:val="00103B5C"/>
    <w:rsid w:val="00103CA0"/>
    <w:rsid w:val="00103D3A"/>
    <w:rsid w:val="00104142"/>
    <w:rsid w:val="00104291"/>
    <w:rsid w:val="00104772"/>
    <w:rsid w:val="00104805"/>
    <w:rsid w:val="00104AFE"/>
    <w:rsid w:val="00104F65"/>
    <w:rsid w:val="00105359"/>
    <w:rsid w:val="0010575E"/>
    <w:rsid w:val="00105853"/>
    <w:rsid w:val="00105868"/>
    <w:rsid w:val="00105D0A"/>
    <w:rsid w:val="00105E20"/>
    <w:rsid w:val="00106047"/>
    <w:rsid w:val="00106317"/>
    <w:rsid w:val="00106617"/>
    <w:rsid w:val="00106750"/>
    <w:rsid w:val="0010680D"/>
    <w:rsid w:val="00106AD6"/>
    <w:rsid w:val="00106C8C"/>
    <w:rsid w:val="0010703B"/>
    <w:rsid w:val="0010717A"/>
    <w:rsid w:val="0010723E"/>
    <w:rsid w:val="001072A6"/>
    <w:rsid w:val="001076D9"/>
    <w:rsid w:val="0010780B"/>
    <w:rsid w:val="00107904"/>
    <w:rsid w:val="00107A21"/>
    <w:rsid w:val="00107BDD"/>
    <w:rsid w:val="00107C0F"/>
    <w:rsid w:val="00110206"/>
    <w:rsid w:val="00110352"/>
    <w:rsid w:val="001105DB"/>
    <w:rsid w:val="00110871"/>
    <w:rsid w:val="00110916"/>
    <w:rsid w:val="00110DCF"/>
    <w:rsid w:val="00110EEA"/>
    <w:rsid w:val="00111115"/>
    <w:rsid w:val="0011118E"/>
    <w:rsid w:val="001111BF"/>
    <w:rsid w:val="00111210"/>
    <w:rsid w:val="001117DA"/>
    <w:rsid w:val="001119ED"/>
    <w:rsid w:val="00111A8A"/>
    <w:rsid w:val="00111D2C"/>
    <w:rsid w:val="00111DA4"/>
    <w:rsid w:val="00111F60"/>
    <w:rsid w:val="0011209F"/>
    <w:rsid w:val="001120D6"/>
    <w:rsid w:val="0011214D"/>
    <w:rsid w:val="001122C0"/>
    <w:rsid w:val="00112344"/>
    <w:rsid w:val="0011239B"/>
    <w:rsid w:val="00112400"/>
    <w:rsid w:val="00112453"/>
    <w:rsid w:val="0011266A"/>
    <w:rsid w:val="001126CC"/>
    <w:rsid w:val="001126D4"/>
    <w:rsid w:val="001127CE"/>
    <w:rsid w:val="00112AFB"/>
    <w:rsid w:val="00112EB2"/>
    <w:rsid w:val="00113177"/>
    <w:rsid w:val="0011358A"/>
    <w:rsid w:val="0011375E"/>
    <w:rsid w:val="00113784"/>
    <w:rsid w:val="0011382A"/>
    <w:rsid w:val="0011398B"/>
    <w:rsid w:val="00113AA3"/>
    <w:rsid w:val="00113B49"/>
    <w:rsid w:val="00113C5C"/>
    <w:rsid w:val="00113ECD"/>
    <w:rsid w:val="00114526"/>
    <w:rsid w:val="0011487E"/>
    <w:rsid w:val="001149A0"/>
    <w:rsid w:val="00114AE6"/>
    <w:rsid w:val="00114BD7"/>
    <w:rsid w:val="00114C61"/>
    <w:rsid w:val="00114D7E"/>
    <w:rsid w:val="00114EEB"/>
    <w:rsid w:val="00114F62"/>
    <w:rsid w:val="00114F86"/>
    <w:rsid w:val="00115251"/>
    <w:rsid w:val="0011544A"/>
    <w:rsid w:val="0011563B"/>
    <w:rsid w:val="00115ADE"/>
    <w:rsid w:val="00115C1D"/>
    <w:rsid w:val="00115E0C"/>
    <w:rsid w:val="00115E8A"/>
    <w:rsid w:val="00115FD6"/>
    <w:rsid w:val="0011600F"/>
    <w:rsid w:val="00116322"/>
    <w:rsid w:val="00116545"/>
    <w:rsid w:val="001165A0"/>
    <w:rsid w:val="00116802"/>
    <w:rsid w:val="00116AE8"/>
    <w:rsid w:val="00116BF7"/>
    <w:rsid w:val="00116D7F"/>
    <w:rsid w:val="00116D85"/>
    <w:rsid w:val="0011718C"/>
    <w:rsid w:val="0011726A"/>
    <w:rsid w:val="00117410"/>
    <w:rsid w:val="00117871"/>
    <w:rsid w:val="00117A65"/>
    <w:rsid w:val="00120393"/>
    <w:rsid w:val="001203E8"/>
    <w:rsid w:val="001204AB"/>
    <w:rsid w:val="0012054E"/>
    <w:rsid w:val="00120563"/>
    <w:rsid w:val="0012066B"/>
    <w:rsid w:val="001206AB"/>
    <w:rsid w:val="00120F47"/>
    <w:rsid w:val="0012111E"/>
    <w:rsid w:val="00121172"/>
    <w:rsid w:val="00121242"/>
    <w:rsid w:val="00121B13"/>
    <w:rsid w:val="00121F1F"/>
    <w:rsid w:val="00122257"/>
    <w:rsid w:val="001223AB"/>
    <w:rsid w:val="0012296C"/>
    <w:rsid w:val="0012296F"/>
    <w:rsid w:val="0012340C"/>
    <w:rsid w:val="001234BB"/>
    <w:rsid w:val="00123734"/>
    <w:rsid w:val="00123986"/>
    <w:rsid w:val="00123B36"/>
    <w:rsid w:val="00123B84"/>
    <w:rsid w:val="00123C50"/>
    <w:rsid w:val="00123C57"/>
    <w:rsid w:val="001241B7"/>
    <w:rsid w:val="0012446B"/>
    <w:rsid w:val="0012474F"/>
    <w:rsid w:val="0012485E"/>
    <w:rsid w:val="00124ABA"/>
    <w:rsid w:val="00124AD6"/>
    <w:rsid w:val="00124C84"/>
    <w:rsid w:val="001250F3"/>
    <w:rsid w:val="00125174"/>
    <w:rsid w:val="00125380"/>
    <w:rsid w:val="0012558A"/>
    <w:rsid w:val="00125FD1"/>
    <w:rsid w:val="001267DF"/>
    <w:rsid w:val="0012707D"/>
    <w:rsid w:val="00127191"/>
    <w:rsid w:val="0012732D"/>
    <w:rsid w:val="001275F6"/>
    <w:rsid w:val="0012764E"/>
    <w:rsid w:val="001279BD"/>
    <w:rsid w:val="00127A39"/>
    <w:rsid w:val="00127B58"/>
    <w:rsid w:val="00127B8A"/>
    <w:rsid w:val="00127CF6"/>
    <w:rsid w:val="00127EA3"/>
    <w:rsid w:val="00127F69"/>
    <w:rsid w:val="00127FE4"/>
    <w:rsid w:val="001301F3"/>
    <w:rsid w:val="001304D4"/>
    <w:rsid w:val="00130D0F"/>
    <w:rsid w:val="00130EE8"/>
    <w:rsid w:val="00130F18"/>
    <w:rsid w:val="00130F55"/>
    <w:rsid w:val="0013108A"/>
    <w:rsid w:val="00131116"/>
    <w:rsid w:val="00131136"/>
    <w:rsid w:val="0013121F"/>
    <w:rsid w:val="00131412"/>
    <w:rsid w:val="0013143F"/>
    <w:rsid w:val="001314FB"/>
    <w:rsid w:val="001317C7"/>
    <w:rsid w:val="001317EF"/>
    <w:rsid w:val="001318D5"/>
    <w:rsid w:val="00131952"/>
    <w:rsid w:val="00131EE8"/>
    <w:rsid w:val="00131F61"/>
    <w:rsid w:val="00132056"/>
    <w:rsid w:val="0013208F"/>
    <w:rsid w:val="00132229"/>
    <w:rsid w:val="00132B24"/>
    <w:rsid w:val="001330EF"/>
    <w:rsid w:val="0013311D"/>
    <w:rsid w:val="00133141"/>
    <w:rsid w:val="001334C8"/>
    <w:rsid w:val="00133B9A"/>
    <w:rsid w:val="00133C0A"/>
    <w:rsid w:val="00133C91"/>
    <w:rsid w:val="00133DAE"/>
    <w:rsid w:val="00134036"/>
    <w:rsid w:val="001344A5"/>
    <w:rsid w:val="00134514"/>
    <w:rsid w:val="001345A3"/>
    <w:rsid w:val="001346C6"/>
    <w:rsid w:val="001347BA"/>
    <w:rsid w:val="0013499C"/>
    <w:rsid w:val="00134BCB"/>
    <w:rsid w:val="00134EAE"/>
    <w:rsid w:val="001352CD"/>
    <w:rsid w:val="00135346"/>
    <w:rsid w:val="001353BB"/>
    <w:rsid w:val="001353C0"/>
    <w:rsid w:val="00135449"/>
    <w:rsid w:val="00135505"/>
    <w:rsid w:val="00135797"/>
    <w:rsid w:val="00135B37"/>
    <w:rsid w:val="00135FE7"/>
    <w:rsid w:val="00136002"/>
    <w:rsid w:val="00136262"/>
    <w:rsid w:val="00136334"/>
    <w:rsid w:val="001365EB"/>
    <w:rsid w:val="00136B18"/>
    <w:rsid w:val="00136D22"/>
    <w:rsid w:val="00136E79"/>
    <w:rsid w:val="00136E9C"/>
    <w:rsid w:val="00137149"/>
    <w:rsid w:val="00137289"/>
    <w:rsid w:val="0013735D"/>
    <w:rsid w:val="00137536"/>
    <w:rsid w:val="0013754A"/>
    <w:rsid w:val="0013765F"/>
    <w:rsid w:val="00137B68"/>
    <w:rsid w:val="00137C2D"/>
    <w:rsid w:val="00140034"/>
    <w:rsid w:val="001403DD"/>
    <w:rsid w:val="00140847"/>
    <w:rsid w:val="001408A0"/>
    <w:rsid w:val="00140969"/>
    <w:rsid w:val="00140A19"/>
    <w:rsid w:val="00140B6C"/>
    <w:rsid w:val="00140BFE"/>
    <w:rsid w:val="00140F50"/>
    <w:rsid w:val="0014152A"/>
    <w:rsid w:val="0014170A"/>
    <w:rsid w:val="00141ABD"/>
    <w:rsid w:val="00141D6F"/>
    <w:rsid w:val="0014220A"/>
    <w:rsid w:val="0014240C"/>
    <w:rsid w:val="00142464"/>
    <w:rsid w:val="0014256B"/>
    <w:rsid w:val="00142775"/>
    <w:rsid w:val="00142880"/>
    <w:rsid w:val="00142BC3"/>
    <w:rsid w:val="00142D4A"/>
    <w:rsid w:val="00142FBD"/>
    <w:rsid w:val="0014302F"/>
    <w:rsid w:val="00143132"/>
    <w:rsid w:val="00143605"/>
    <w:rsid w:val="0014365D"/>
    <w:rsid w:val="0014369E"/>
    <w:rsid w:val="00143925"/>
    <w:rsid w:val="00143B54"/>
    <w:rsid w:val="00143B67"/>
    <w:rsid w:val="001440CF"/>
    <w:rsid w:val="00144162"/>
    <w:rsid w:val="00144307"/>
    <w:rsid w:val="001443F5"/>
    <w:rsid w:val="00144546"/>
    <w:rsid w:val="00144685"/>
    <w:rsid w:val="001449C8"/>
    <w:rsid w:val="00144B28"/>
    <w:rsid w:val="00144EE5"/>
    <w:rsid w:val="00144F08"/>
    <w:rsid w:val="00144F20"/>
    <w:rsid w:val="0014501B"/>
    <w:rsid w:val="001450BA"/>
    <w:rsid w:val="0014514E"/>
    <w:rsid w:val="0014537F"/>
    <w:rsid w:val="0014544D"/>
    <w:rsid w:val="001455DA"/>
    <w:rsid w:val="001459F4"/>
    <w:rsid w:val="00145ABB"/>
    <w:rsid w:val="00145C1D"/>
    <w:rsid w:val="00145D0A"/>
    <w:rsid w:val="00145DF0"/>
    <w:rsid w:val="00145F77"/>
    <w:rsid w:val="0014619B"/>
    <w:rsid w:val="001462E8"/>
    <w:rsid w:val="00146409"/>
    <w:rsid w:val="001464A1"/>
    <w:rsid w:val="00146652"/>
    <w:rsid w:val="0014677E"/>
    <w:rsid w:val="00146A8A"/>
    <w:rsid w:val="0014729A"/>
    <w:rsid w:val="001474FB"/>
    <w:rsid w:val="00147771"/>
    <w:rsid w:val="00147FE3"/>
    <w:rsid w:val="001500CD"/>
    <w:rsid w:val="0015078D"/>
    <w:rsid w:val="00150A59"/>
    <w:rsid w:val="00150A81"/>
    <w:rsid w:val="00150C0C"/>
    <w:rsid w:val="00150E71"/>
    <w:rsid w:val="00150FE2"/>
    <w:rsid w:val="00151027"/>
    <w:rsid w:val="00151112"/>
    <w:rsid w:val="00151398"/>
    <w:rsid w:val="00151839"/>
    <w:rsid w:val="00151A68"/>
    <w:rsid w:val="00151D94"/>
    <w:rsid w:val="001520C1"/>
    <w:rsid w:val="001520F5"/>
    <w:rsid w:val="001524EF"/>
    <w:rsid w:val="00152552"/>
    <w:rsid w:val="00152817"/>
    <w:rsid w:val="00152958"/>
    <w:rsid w:val="00152AD6"/>
    <w:rsid w:val="00152D5B"/>
    <w:rsid w:val="00152F1D"/>
    <w:rsid w:val="00153030"/>
    <w:rsid w:val="00153043"/>
    <w:rsid w:val="001535FD"/>
    <w:rsid w:val="00153CAF"/>
    <w:rsid w:val="00153CB0"/>
    <w:rsid w:val="00153CF2"/>
    <w:rsid w:val="00153F98"/>
    <w:rsid w:val="00153F9A"/>
    <w:rsid w:val="00154180"/>
    <w:rsid w:val="001541F5"/>
    <w:rsid w:val="00154245"/>
    <w:rsid w:val="00154463"/>
    <w:rsid w:val="00154625"/>
    <w:rsid w:val="00154C7F"/>
    <w:rsid w:val="00154CF0"/>
    <w:rsid w:val="0015507F"/>
    <w:rsid w:val="00155133"/>
    <w:rsid w:val="00155970"/>
    <w:rsid w:val="00155BF8"/>
    <w:rsid w:val="00156599"/>
    <w:rsid w:val="001567CD"/>
    <w:rsid w:val="001567E8"/>
    <w:rsid w:val="00156979"/>
    <w:rsid w:val="001569B8"/>
    <w:rsid w:val="00156E99"/>
    <w:rsid w:val="001573AD"/>
    <w:rsid w:val="001573CE"/>
    <w:rsid w:val="00157536"/>
    <w:rsid w:val="0015776D"/>
    <w:rsid w:val="001578F9"/>
    <w:rsid w:val="00157A62"/>
    <w:rsid w:val="00157A76"/>
    <w:rsid w:val="00157EAF"/>
    <w:rsid w:val="00157F6D"/>
    <w:rsid w:val="00160279"/>
    <w:rsid w:val="00160338"/>
    <w:rsid w:val="001608F0"/>
    <w:rsid w:val="00160ADD"/>
    <w:rsid w:val="00160EB3"/>
    <w:rsid w:val="00160F51"/>
    <w:rsid w:val="001612DC"/>
    <w:rsid w:val="0016176B"/>
    <w:rsid w:val="001617F4"/>
    <w:rsid w:val="00161870"/>
    <w:rsid w:val="001619CC"/>
    <w:rsid w:val="00161D26"/>
    <w:rsid w:val="0016200C"/>
    <w:rsid w:val="0016239A"/>
    <w:rsid w:val="001627D1"/>
    <w:rsid w:val="001628CB"/>
    <w:rsid w:val="00162CBB"/>
    <w:rsid w:val="001633F6"/>
    <w:rsid w:val="00163940"/>
    <w:rsid w:val="001639B6"/>
    <w:rsid w:val="00163B3C"/>
    <w:rsid w:val="00163DCE"/>
    <w:rsid w:val="00163E5B"/>
    <w:rsid w:val="00164170"/>
    <w:rsid w:val="0016435A"/>
    <w:rsid w:val="00164405"/>
    <w:rsid w:val="001644F7"/>
    <w:rsid w:val="0016467F"/>
    <w:rsid w:val="00164A17"/>
    <w:rsid w:val="00164A7C"/>
    <w:rsid w:val="00164D35"/>
    <w:rsid w:val="00164F9A"/>
    <w:rsid w:val="001650FA"/>
    <w:rsid w:val="00165272"/>
    <w:rsid w:val="00165383"/>
    <w:rsid w:val="001655E8"/>
    <w:rsid w:val="0016577B"/>
    <w:rsid w:val="0016592E"/>
    <w:rsid w:val="00165B75"/>
    <w:rsid w:val="00165D0B"/>
    <w:rsid w:val="00165ED1"/>
    <w:rsid w:val="00165EE0"/>
    <w:rsid w:val="0016615D"/>
    <w:rsid w:val="001661A9"/>
    <w:rsid w:val="001667A1"/>
    <w:rsid w:val="00166B56"/>
    <w:rsid w:val="00166DEA"/>
    <w:rsid w:val="00167054"/>
    <w:rsid w:val="001671AF"/>
    <w:rsid w:val="001673CA"/>
    <w:rsid w:val="001675F5"/>
    <w:rsid w:val="00167617"/>
    <w:rsid w:val="00167B6A"/>
    <w:rsid w:val="00170219"/>
    <w:rsid w:val="00170222"/>
    <w:rsid w:val="001703FA"/>
    <w:rsid w:val="00170411"/>
    <w:rsid w:val="00170507"/>
    <w:rsid w:val="00170616"/>
    <w:rsid w:val="001706CE"/>
    <w:rsid w:val="00170877"/>
    <w:rsid w:val="0017099E"/>
    <w:rsid w:val="00170ABF"/>
    <w:rsid w:val="00170F93"/>
    <w:rsid w:val="0017140E"/>
    <w:rsid w:val="0017169B"/>
    <w:rsid w:val="00171B48"/>
    <w:rsid w:val="00171B4B"/>
    <w:rsid w:val="00171D88"/>
    <w:rsid w:val="00171F07"/>
    <w:rsid w:val="00171FE0"/>
    <w:rsid w:val="0017255B"/>
    <w:rsid w:val="001725D8"/>
    <w:rsid w:val="001726A2"/>
    <w:rsid w:val="0017289A"/>
    <w:rsid w:val="00172CDD"/>
    <w:rsid w:val="00172DDE"/>
    <w:rsid w:val="00172DEE"/>
    <w:rsid w:val="00172F9C"/>
    <w:rsid w:val="0017304A"/>
    <w:rsid w:val="001731CC"/>
    <w:rsid w:val="0017322B"/>
    <w:rsid w:val="00173521"/>
    <w:rsid w:val="00173617"/>
    <w:rsid w:val="00173A18"/>
    <w:rsid w:val="00173E3C"/>
    <w:rsid w:val="00174316"/>
    <w:rsid w:val="001743F0"/>
    <w:rsid w:val="00174752"/>
    <w:rsid w:val="00174B52"/>
    <w:rsid w:val="00174BCD"/>
    <w:rsid w:val="00174E74"/>
    <w:rsid w:val="00174E92"/>
    <w:rsid w:val="00174F45"/>
    <w:rsid w:val="001754F1"/>
    <w:rsid w:val="00175650"/>
    <w:rsid w:val="00175702"/>
    <w:rsid w:val="001759DB"/>
    <w:rsid w:val="00175A47"/>
    <w:rsid w:val="00175ED8"/>
    <w:rsid w:val="00175F15"/>
    <w:rsid w:val="001761CB"/>
    <w:rsid w:val="00176339"/>
    <w:rsid w:val="001767A5"/>
    <w:rsid w:val="00176B4D"/>
    <w:rsid w:val="00176E7E"/>
    <w:rsid w:val="00176EC3"/>
    <w:rsid w:val="00177301"/>
    <w:rsid w:val="00177417"/>
    <w:rsid w:val="001776EE"/>
    <w:rsid w:val="0017775C"/>
    <w:rsid w:val="0017792B"/>
    <w:rsid w:val="0017798D"/>
    <w:rsid w:val="00177999"/>
    <w:rsid w:val="00177C7D"/>
    <w:rsid w:val="00177E64"/>
    <w:rsid w:val="00177FEE"/>
    <w:rsid w:val="001802EB"/>
    <w:rsid w:val="001806A6"/>
    <w:rsid w:val="0018080A"/>
    <w:rsid w:val="00180993"/>
    <w:rsid w:val="00180CB2"/>
    <w:rsid w:val="00180EAB"/>
    <w:rsid w:val="001813DB"/>
    <w:rsid w:val="00181483"/>
    <w:rsid w:val="00181950"/>
    <w:rsid w:val="00181B37"/>
    <w:rsid w:val="0018203C"/>
    <w:rsid w:val="00182175"/>
    <w:rsid w:val="00182241"/>
    <w:rsid w:val="001824DB"/>
    <w:rsid w:val="00182517"/>
    <w:rsid w:val="001826BA"/>
    <w:rsid w:val="0018278A"/>
    <w:rsid w:val="001828E7"/>
    <w:rsid w:val="00182A58"/>
    <w:rsid w:val="00182CFE"/>
    <w:rsid w:val="00182FBC"/>
    <w:rsid w:val="0018305A"/>
    <w:rsid w:val="001830C8"/>
    <w:rsid w:val="00183174"/>
    <w:rsid w:val="0018327C"/>
    <w:rsid w:val="00183412"/>
    <w:rsid w:val="0018364E"/>
    <w:rsid w:val="00183AB4"/>
    <w:rsid w:val="00183CBE"/>
    <w:rsid w:val="00183D1B"/>
    <w:rsid w:val="00183D2E"/>
    <w:rsid w:val="00183EEB"/>
    <w:rsid w:val="00183FAD"/>
    <w:rsid w:val="00184170"/>
    <w:rsid w:val="001842B5"/>
    <w:rsid w:val="00184672"/>
    <w:rsid w:val="00184B40"/>
    <w:rsid w:val="00184CB3"/>
    <w:rsid w:val="00184EC9"/>
    <w:rsid w:val="00185142"/>
    <w:rsid w:val="0018539C"/>
    <w:rsid w:val="001855FA"/>
    <w:rsid w:val="00185943"/>
    <w:rsid w:val="00185B74"/>
    <w:rsid w:val="00186793"/>
    <w:rsid w:val="00186AAE"/>
    <w:rsid w:val="00186C5B"/>
    <w:rsid w:val="00186CDB"/>
    <w:rsid w:val="001871F7"/>
    <w:rsid w:val="001876B2"/>
    <w:rsid w:val="00187BDB"/>
    <w:rsid w:val="00187FDE"/>
    <w:rsid w:val="001905CA"/>
    <w:rsid w:val="0019079B"/>
    <w:rsid w:val="0019088E"/>
    <w:rsid w:val="00190956"/>
    <w:rsid w:val="00190A67"/>
    <w:rsid w:val="00190B55"/>
    <w:rsid w:val="00190CF4"/>
    <w:rsid w:val="00191051"/>
    <w:rsid w:val="0019165E"/>
    <w:rsid w:val="00191718"/>
    <w:rsid w:val="001919CB"/>
    <w:rsid w:val="00191B53"/>
    <w:rsid w:val="001920CB"/>
    <w:rsid w:val="001921F2"/>
    <w:rsid w:val="00192266"/>
    <w:rsid w:val="00192425"/>
    <w:rsid w:val="00192564"/>
    <w:rsid w:val="00192889"/>
    <w:rsid w:val="00192C1A"/>
    <w:rsid w:val="00192D6E"/>
    <w:rsid w:val="00192DBB"/>
    <w:rsid w:val="00192EA3"/>
    <w:rsid w:val="00193304"/>
    <w:rsid w:val="001935D7"/>
    <w:rsid w:val="00193888"/>
    <w:rsid w:val="001939BA"/>
    <w:rsid w:val="00193ABF"/>
    <w:rsid w:val="00193C2C"/>
    <w:rsid w:val="00193CD6"/>
    <w:rsid w:val="00193EE9"/>
    <w:rsid w:val="001941F1"/>
    <w:rsid w:val="00194287"/>
    <w:rsid w:val="001942C8"/>
    <w:rsid w:val="00194463"/>
    <w:rsid w:val="001947AF"/>
    <w:rsid w:val="00194BE1"/>
    <w:rsid w:val="00194E11"/>
    <w:rsid w:val="00194EC7"/>
    <w:rsid w:val="00194F8A"/>
    <w:rsid w:val="001950DB"/>
    <w:rsid w:val="00195602"/>
    <w:rsid w:val="0019563D"/>
    <w:rsid w:val="00195AC6"/>
    <w:rsid w:val="00195C64"/>
    <w:rsid w:val="00195FC5"/>
    <w:rsid w:val="0019660A"/>
    <w:rsid w:val="001968DB"/>
    <w:rsid w:val="00196979"/>
    <w:rsid w:val="00196A02"/>
    <w:rsid w:val="00196E58"/>
    <w:rsid w:val="00196E93"/>
    <w:rsid w:val="001971AA"/>
    <w:rsid w:val="001974D2"/>
    <w:rsid w:val="00197B1C"/>
    <w:rsid w:val="00197BD3"/>
    <w:rsid w:val="00197C84"/>
    <w:rsid w:val="00197C9C"/>
    <w:rsid w:val="00197CAB"/>
    <w:rsid w:val="00197D52"/>
    <w:rsid w:val="00197E5E"/>
    <w:rsid w:val="00197F2A"/>
    <w:rsid w:val="001A02C4"/>
    <w:rsid w:val="001A052A"/>
    <w:rsid w:val="001A0550"/>
    <w:rsid w:val="001A0B6A"/>
    <w:rsid w:val="001A0C10"/>
    <w:rsid w:val="001A0E93"/>
    <w:rsid w:val="001A134C"/>
    <w:rsid w:val="001A156A"/>
    <w:rsid w:val="001A166D"/>
    <w:rsid w:val="001A2124"/>
    <w:rsid w:val="001A21DD"/>
    <w:rsid w:val="001A2284"/>
    <w:rsid w:val="001A2551"/>
    <w:rsid w:val="001A2596"/>
    <w:rsid w:val="001A25F8"/>
    <w:rsid w:val="001A265A"/>
    <w:rsid w:val="001A2668"/>
    <w:rsid w:val="001A2D67"/>
    <w:rsid w:val="001A2E79"/>
    <w:rsid w:val="001A3065"/>
    <w:rsid w:val="001A375E"/>
    <w:rsid w:val="001A42DF"/>
    <w:rsid w:val="001A47E2"/>
    <w:rsid w:val="001A4826"/>
    <w:rsid w:val="001A503E"/>
    <w:rsid w:val="001A506D"/>
    <w:rsid w:val="001A528F"/>
    <w:rsid w:val="001A52CE"/>
    <w:rsid w:val="001A530A"/>
    <w:rsid w:val="001A5369"/>
    <w:rsid w:val="001A56F1"/>
    <w:rsid w:val="001A5946"/>
    <w:rsid w:val="001A5BA4"/>
    <w:rsid w:val="001A5E06"/>
    <w:rsid w:val="001A5F41"/>
    <w:rsid w:val="001A5F52"/>
    <w:rsid w:val="001A62DF"/>
    <w:rsid w:val="001A68AA"/>
    <w:rsid w:val="001A6A9C"/>
    <w:rsid w:val="001A6ACC"/>
    <w:rsid w:val="001A6B4D"/>
    <w:rsid w:val="001A6B9D"/>
    <w:rsid w:val="001A6BD1"/>
    <w:rsid w:val="001A6BF8"/>
    <w:rsid w:val="001A7473"/>
    <w:rsid w:val="001A76B5"/>
    <w:rsid w:val="001A7789"/>
    <w:rsid w:val="001A77D6"/>
    <w:rsid w:val="001A78F8"/>
    <w:rsid w:val="001A79AA"/>
    <w:rsid w:val="001A7F89"/>
    <w:rsid w:val="001A7FD3"/>
    <w:rsid w:val="001B0C06"/>
    <w:rsid w:val="001B0E14"/>
    <w:rsid w:val="001B0E1F"/>
    <w:rsid w:val="001B10D8"/>
    <w:rsid w:val="001B118F"/>
    <w:rsid w:val="001B128D"/>
    <w:rsid w:val="001B129F"/>
    <w:rsid w:val="001B12B7"/>
    <w:rsid w:val="001B191D"/>
    <w:rsid w:val="001B19DC"/>
    <w:rsid w:val="001B1A2E"/>
    <w:rsid w:val="001B1D37"/>
    <w:rsid w:val="001B1F54"/>
    <w:rsid w:val="001B204D"/>
    <w:rsid w:val="001B2053"/>
    <w:rsid w:val="001B21E6"/>
    <w:rsid w:val="001B228D"/>
    <w:rsid w:val="001B2D2C"/>
    <w:rsid w:val="001B2DCF"/>
    <w:rsid w:val="001B3048"/>
    <w:rsid w:val="001B3431"/>
    <w:rsid w:val="001B34B9"/>
    <w:rsid w:val="001B395C"/>
    <w:rsid w:val="001B3A17"/>
    <w:rsid w:val="001B3A7F"/>
    <w:rsid w:val="001B3B84"/>
    <w:rsid w:val="001B3D21"/>
    <w:rsid w:val="001B466E"/>
    <w:rsid w:val="001B4C72"/>
    <w:rsid w:val="001B504D"/>
    <w:rsid w:val="001B50E3"/>
    <w:rsid w:val="001B51A2"/>
    <w:rsid w:val="001B520B"/>
    <w:rsid w:val="001B522D"/>
    <w:rsid w:val="001B5331"/>
    <w:rsid w:val="001B53F3"/>
    <w:rsid w:val="001B58A1"/>
    <w:rsid w:val="001B58A7"/>
    <w:rsid w:val="001B5C96"/>
    <w:rsid w:val="001B5CEA"/>
    <w:rsid w:val="001B5D22"/>
    <w:rsid w:val="001B5DD8"/>
    <w:rsid w:val="001B5F21"/>
    <w:rsid w:val="001B60EE"/>
    <w:rsid w:val="001B615C"/>
    <w:rsid w:val="001B6317"/>
    <w:rsid w:val="001B637B"/>
    <w:rsid w:val="001B6654"/>
    <w:rsid w:val="001B6788"/>
    <w:rsid w:val="001B6AED"/>
    <w:rsid w:val="001B6C2E"/>
    <w:rsid w:val="001B6D3B"/>
    <w:rsid w:val="001B6EFB"/>
    <w:rsid w:val="001B716D"/>
    <w:rsid w:val="001B71FB"/>
    <w:rsid w:val="001B720D"/>
    <w:rsid w:val="001B75B2"/>
    <w:rsid w:val="001B78F3"/>
    <w:rsid w:val="001B7968"/>
    <w:rsid w:val="001B7AE5"/>
    <w:rsid w:val="001B7C5B"/>
    <w:rsid w:val="001B7ECA"/>
    <w:rsid w:val="001C0217"/>
    <w:rsid w:val="001C02F1"/>
    <w:rsid w:val="001C0716"/>
    <w:rsid w:val="001C0986"/>
    <w:rsid w:val="001C0A93"/>
    <w:rsid w:val="001C0B19"/>
    <w:rsid w:val="001C0BC8"/>
    <w:rsid w:val="001C0D00"/>
    <w:rsid w:val="001C0D45"/>
    <w:rsid w:val="001C0D87"/>
    <w:rsid w:val="001C0E3F"/>
    <w:rsid w:val="001C0EE6"/>
    <w:rsid w:val="001C1280"/>
    <w:rsid w:val="001C167A"/>
    <w:rsid w:val="001C1778"/>
    <w:rsid w:val="001C19DE"/>
    <w:rsid w:val="001C1AB1"/>
    <w:rsid w:val="001C1EB7"/>
    <w:rsid w:val="001C1FEB"/>
    <w:rsid w:val="001C2745"/>
    <w:rsid w:val="001C2897"/>
    <w:rsid w:val="001C28B7"/>
    <w:rsid w:val="001C2968"/>
    <w:rsid w:val="001C2EC6"/>
    <w:rsid w:val="001C3290"/>
    <w:rsid w:val="001C337A"/>
    <w:rsid w:val="001C36C3"/>
    <w:rsid w:val="001C381D"/>
    <w:rsid w:val="001C3AA4"/>
    <w:rsid w:val="001C3E0C"/>
    <w:rsid w:val="001C3E6C"/>
    <w:rsid w:val="001C418D"/>
    <w:rsid w:val="001C434D"/>
    <w:rsid w:val="001C44C2"/>
    <w:rsid w:val="001C451F"/>
    <w:rsid w:val="001C4550"/>
    <w:rsid w:val="001C5179"/>
    <w:rsid w:val="001C524D"/>
    <w:rsid w:val="001C54E7"/>
    <w:rsid w:val="001C5BBB"/>
    <w:rsid w:val="001C5E30"/>
    <w:rsid w:val="001C60DC"/>
    <w:rsid w:val="001C61FE"/>
    <w:rsid w:val="001C621E"/>
    <w:rsid w:val="001C64F6"/>
    <w:rsid w:val="001C6946"/>
    <w:rsid w:val="001C6ADE"/>
    <w:rsid w:val="001C6ECD"/>
    <w:rsid w:val="001C6F0E"/>
    <w:rsid w:val="001C6F15"/>
    <w:rsid w:val="001C6F81"/>
    <w:rsid w:val="001C6FA3"/>
    <w:rsid w:val="001C6FAA"/>
    <w:rsid w:val="001C71B4"/>
    <w:rsid w:val="001C7286"/>
    <w:rsid w:val="001C76E9"/>
    <w:rsid w:val="001C789D"/>
    <w:rsid w:val="001C78A0"/>
    <w:rsid w:val="001C7AF9"/>
    <w:rsid w:val="001D0292"/>
    <w:rsid w:val="001D0687"/>
    <w:rsid w:val="001D0B25"/>
    <w:rsid w:val="001D0E3E"/>
    <w:rsid w:val="001D0ECE"/>
    <w:rsid w:val="001D1280"/>
    <w:rsid w:val="001D12DE"/>
    <w:rsid w:val="001D14B3"/>
    <w:rsid w:val="001D18BB"/>
    <w:rsid w:val="001D1D77"/>
    <w:rsid w:val="001D1FC1"/>
    <w:rsid w:val="001D20BF"/>
    <w:rsid w:val="001D226C"/>
    <w:rsid w:val="001D26C4"/>
    <w:rsid w:val="001D282D"/>
    <w:rsid w:val="001D28BC"/>
    <w:rsid w:val="001D2D89"/>
    <w:rsid w:val="001D3367"/>
    <w:rsid w:val="001D33E6"/>
    <w:rsid w:val="001D35E3"/>
    <w:rsid w:val="001D3773"/>
    <w:rsid w:val="001D3822"/>
    <w:rsid w:val="001D3914"/>
    <w:rsid w:val="001D3B67"/>
    <w:rsid w:val="001D464A"/>
    <w:rsid w:val="001D47A7"/>
    <w:rsid w:val="001D49D5"/>
    <w:rsid w:val="001D4F9F"/>
    <w:rsid w:val="001D5423"/>
    <w:rsid w:val="001D551C"/>
    <w:rsid w:val="001D587C"/>
    <w:rsid w:val="001D5B93"/>
    <w:rsid w:val="001D5D05"/>
    <w:rsid w:val="001D5D48"/>
    <w:rsid w:val="001D6228"/>
    <w:rsid w:val="001D649F"/>
    <w:rsid w:val="001D67AC"/>
    <w:rsid w:val="001D67D5"/>
    <w:rsid w:val="001D68AF"/>
    <w:rsid w:val="001D69EA"/>
    <w:rsid w:val="001D6A16"/>
    <w:rsid w:val="001D70D3"/>
    <w:rsid w:val="001D7315"/>
    <w:rsid w:val="001D74B0"/>
    <w:rsid w:val="001E049B"/>
    <w:rsid w:val="001E0720"/>
    <w:rsid w:val="001E0D2E"/>
    <w:rsid w:val="001E12D7"/>
    <w:rsid w:val="001E1328"/>
    <w:rsid w:val="001E13BC"/>
    <w:rsid w:val="001E147F"/>
    <w:rsid w:val="001E14B3"/>
    <w:rsid w:val="001E1689"/>
    <w:rsid w:val="001E193E"/>
    <w:rsid w:val="001E1A1B"/>
    <w:rsid w:val="001E1A30"/>
    <w:rsid w:val="001E1A3A"/>
    <w:rsid w:val="001E1AE4"/>
    <w:rsid w:val="001E1B3A"/>
    <w:rsid w:val="001E1EAA"/>
    <w:rsid w:val="001E1FD2"/>
    <w:rsid w:val="001E2009"/>
    <w:rsid w:val="001E24B6"/>
    <w:rsid w:val="001E2733"/>
    <w:rsid w:val="001E2985"/>
    <w:rsid w:val="001E2BF3"/>
    <w:rsid w:val="001E2C28"/>
    <w:rsid w:val="001E2DCA"/>
    <w:rsid w:val="001E2F94"/>
    <w:rsid w:val="001E334A"/>
    <w:rsid w:val="001E33BF"/>
    <w:rsid w:val="001E348D"/>
    <w:rsid w:val="001E37A3"/>
    <w:rsid w:val="001E38AC"/>
    <w:rsid w:val="001E3AA1"/>
    <w:rsid w:val="001E4017"/>
    <w:rsid w:val="001E4184"/>
    <w:rsid w:val="001E42C5"/>
    <w:rsid w:val="001E446B"/>
    <w:rsid w:val="001E4473"/>
    <w:rsid w:val="001E4587"/>
    <w:rsid w:val="001E45F5"/>
    <w:rsid w:val="001E46FF"/>
    <w:rsid w:val="001E4C7D"/>
    <w:rsid w:val="001E4E92"/>
    <w:rsid w:val="001E4FDA"/>
    <w:rsid w:val="001E56A6"/>
    <w:rsid w:val="001E5788"/>
    <w:rsid w:val="001E5907"/>
    <w:rsid w:val="001E5EF9"/>
    <w:rsid w:val="001E626B"/>
    <w:rsid w:val="001E62A7"/>
    <w:rsid w:val="001E652F"/>
    <w:rsid w:val="001E6DBD"/>
    <w:rsid w:val="001E6FFC"/>
    <w:rsid w:val="001E710B"/>
    <w:rsid w:val="001E7429"/>
    <w:rsid w:val="001E7E8C"/>
    <w:rsid w:val="001E7F77"/>
    <w:rsid w:val="001EF52B"/>
    <w:rsid w:val="001F01A7"/>
    <w:rsid w:val="001F0306"/>
    <w:rsid w:val="001F0608"/>
    <w:rsid w:val="001F06BE"/>
    <w:rsid w:val="001F07E2"/>
    <w:rsid w:val="001F08B6"/>
    <w:rsid w:val="001F0AC6"/>
    <w:rsid w:val="001F11FA"/>
    <w:rsid w:val="001F145D"/>
    <w:rsid w:val="001F16CD"/>
    <w:rsid w:val="001F1B34"/>
    <w:rsid w:val="001F1B81"/>
    <w:rsid w:val="001F1D36"/>
    <w:rsid w:val="001F1DA4"/>
    <w:rsid w:val="001F1F17"/>
    <w:rsid w:val="001F204D"/>
    <w:rsid w:val="001F2589"/>
    <w:rsid w:val="001F2614"/>
    <w:rsid w:val="001F2649"/>
    <w:rsid w:val="001F2990"/>
    <w:rsid w:val="001F2E28"/>
    <w:rsid w:val="001F347E"/>
    <w:rsid w:val="001F37A6"/>
    <w:rsid w:val="001F3813"/>
    <w:rsid w:val="001F38AD"/>
    <w:rsid w:val="001F3B1E"/>
    <w:rsid w:val="001F3D3E"/>
    <w:rsid w:val="001F3F15"/>
    <w:rsid w:val="001F41DA"/>
    <w:rsid w:val="001F41FD"/>
    <w:rsid w:val="001F4232"/>
    <w:rsid w:val="001F47E6"/>
    <w:rsid w:val="001F4C5F"/>
    <w:rsid w:val="001F4DA8"/>
    <w:rsid w:val="001F511F"/>
    <w:rsid w:val="001F5205"/>
    <w:rsid w:val="001F5438"/>
    <w:rsid w:val="001F5513"/>
    <w:rsid w:val="001F59C3"/>
    <w:rsid w:val="001F5ABC"/>
    <w:rsid w:val="001F5B33"/>
    <w:rsid w:val="001F5DF8"/>
    <w:rsid w:val="001F6529"/>
    <w:rsid w:val="001F6605"/>
    <w:rsid w:val="001F6E0B"/>
    <w:rsid w:val="001F6E38"/>
    <w:rsid w:val="001F6E59"/>
    <w:rsid w:val="001F7004"/>
    <w:rsid w:val="001F70CA"/>
    <w:rsid w:val="001F72D0"/>
    <w:rsid w:val="001F7E31"/>
    <w:rsid w:val="001F7EBD"/>
    <w:rsid w:val="001F7FDC"/>
    <w:rsid w:val="00200040"/>
    <w:rsid w:val="00200096"/>
    <w:rsid w:val="0020022B"/>
    <w:rsid w:val="00200285"/>
    <w:rsid w:val="00200BE2"/>
    <w:rsid w:val="00200E51"/>
    <w:rsid w:val="00200FBE"/>
    <w:rsid w:val="002013D9"/>
    <w:rsid w:val="002013F8"/>
    <w:rsid w:val="00201598"/>
    <w:rsid w:val="002018A8"/>
    <w:rsid w:val="002019C3"/>
    <w:rsid w:val="00201A09"/>
    <w:rsid w:val="00201CF2"/>
    <w:rsid w:val="00202014"/>
    <w:rsid w:val="00202099"/>
    <w:rsid w:val="0020212D"/>
    <w:rsid w:val="00202181"/>
    <w:rsid w:val="0020237C"/>
    <w:rsid w:val="00202585"/>
    <w:rsid w:val="002025C4"/>
    <w:rsid w:val="00202805"/>
    <w:rsid w:val="00202B87"/>
    <w:rsid w:val="00202D17"/>
    <w:rsid w:val="002030D7"/>
    <w:rsid w:val="00203128"/>
    <w:rsid w:val="00203434"/>
    <w:rsid w:val="002034A8"/>
    <w:rsid w:val="002034BD"/>
    <w:rsid w:val="002035A7"/>
    <w:rsid w:val="002035EA"/>
    <w:rsid w:val="00203735"/>
    <w:rsid w:val="00203AEF"/>
    <w:rsid w:val="00203EF2"/>
    <w:rsid w:val="00204177"/>
    <w:rsid w:val="00204234"/>
    <w:rsid w:val="002042D8"/>
    <w:rsid w:val="0020454C"/>
    <w:rsid w:val="002045D2"/>
    <w:rsid w:val="00204F53"/>
    <w:rsid w:val="0020529C"/>
    <w:rsid w:val="00205558"/>
    <w:rsid w:val="00205BE6"/>
    <w:rsid w:val="00205CC0"/>
    <w:rsid w:val="00205E5C"/>
    <w:rsid w:val="00205F19"/>
    <w:rsid w:val="00205FBE"/>
    <w:rsid w:val="00206474"/>
    <w:rsid w:val="00206815"/>
    <w:rsid w:val="0020691C"/>
    <w:rsid w:val="002078FB"/>
    <w:rsid w:val="00207C99"/>
    <w:rsid w:val="00210162"/>
    <w:rsid w:val="0021021A"/>
    <w:rsid w:val="002103D7"/>
    <w:rsid w:val="00210535"/>
    <w:rsid w:val="00210539"/>
    <w:rsid w:val="0021073F"/>
    <w:rsid w:val="00210799"/>
    <w:rsid w:val="00210E03"/>
    <w:rsid w:val="00210EA7"/>
    <w:rsid w:val="002113CD"/>
    <w:rsid w:val="00211432"/>
    <w:rsid w:val="002115CD"/>
    <w:rsid w:val="0021172C"/>
    <w:rsid w:val="00211C76"/>
    <w:rsid w:val="00211EAD"/>
    <w:rsid w:val="00212031"/>
    <w:rsid w:val="00212184"/>
    <w:rsid w:val="002121E5"/>
    <w:rsid w:val="002123C4"/>
    <w:rsid w:val="002124D9"/>
    <w:rsid w:val="002125A1"/>
    <w:rsid w:val="00212863"/>
    <w:rsid w:val="00212D68"/>
    <w:rsid w:val="00212E3B"/>
    <w:rsid w:val="00212F0E"/>
    <w:rsid w:val="002130E5"/>
    <w:rsid w:val="0021339F"/>
    <w:rsid w:val="002133DD"/>
    <w:rsid w:val="00213A4B"/>
    <w:rsid w:val="00213B69"/>
    <w:rsid w:val="00213C4C"/>
    <w:rsid w:val="00213E50"/>
    <w:rsid w:val="002144BE"/>
    <w:rsid w:val="00214843"/>
    <w:rsid w:val="002149FE"/>
    <w:rsid w:val="00214A9E"/>
    <w:rsid w:val="00214CCA"/>
    <w:rsid w:val="00214ECD"/>
    <w:rsid w:val="00215206"/>
    <w:rsid w:val="002152BF"/>
    <w:rsid w:val="00215746"/>
    <w:rsid w:val="002159E5"/>
    <w:rsid w:val="00215AFF"/>
    <w:rsid w:val="00216199"/>
    <w:rsid w:val="00216263"/>
    <w:rsid w:val="002162CD"/>
    <w:rsid w:val="00216347"/>
    <w:rsid w:val="00216984"/>
    <w:rsid w:val="00216A3D"/>
    <w:rsid w:val="00216E83"/>
    <w:rsid w:val="00217075"/>
    <w:rsid w:val="002170B8"/>
    <w:rsid w:val="00217310"/>
    <w:rsid w:val="00217A63"/>
    <w:rsid w:val="00217ABA"/>
    <w:rsid w:val="00217B7B"/>
    <w:rsid w:val="00217CF1"/>
    <w:rsid w:val="00217D03"/>
    <w:rsid w:val="00217E27"/>
    <w:rsid w:val="00217F30"/>
    <w:rsid w:val="00220D0C"/>
    <w:rsid w:val="00220D7F"/>
    <w:rsid w:val="00221253"/>
    <w:rsid w:val="0022135C"/>
    <w:rsid w:val="0022163C"/>
    <w:rsid w:val="00221C2C"/>
    <w:rsid w:val="00222144"/>
    <w:rsid w:val="00222175"/>
    <w:rsid w:val="00222300"/>
    <w:rsid w:val="00222383"/>
    <w:rsid w:val="00222427"/>
    <w:rsid w:val="00222454"/>
    <w:rsid w:val="0022268D"/>
    <w:rsid w:val="0022272E"/>
    <w:rsid w:val="002227BD"/>
    <w:rsid w:val="002227FC"/>
    <w:rsid w:val="00222EDD"/>
    <w:rsid w:val="00222F34"/>
    <w:rsid w:val="00222F7B"/>
    <w:rsid w:val="0022320B"/>
    <w:rsid w:val="0022327B"/>
    <w:rsid w:val="00223606"/>
    <w:rsid w:val="002237A7"/>
    <w:rsid w:val="00223B6E"/>
    <w:rsid w:val="00223D4E"/>
    <w:rsid w:val="00223DC6"/>
    <w:rsid w:val="00223ED8"/>
    <w:rsid w:val="002240F1"/>
    <w:rsid w:val="0022411A"/>
    <w:rsid w:val="00224133"/>
    <w:rsid w:val="00224169"/>
    <w:rsid w:val="002241DF"/>
    <w:rsid w:val="00224580"/>
    <w:rsid w:val="002247B4"/>
    <w:rsid w:val="00224E59"/>
    <w:rsid w:val="00225309"/>
    <w:rsid w:val="002253A4"/>
    <w:rsid w:val="0022543F"/>
    <w:rsid w:val="00225583"/>
    <w:rsid w:val="00225696"/>
    <w:rsid w:val="0022575C"/>
    <w:rsid w:val="002257CE"/>
    <w:rsid w:val="0022585A"/>
    <w:rsid w:val="00225A21"/>
    <w:rsid w:val="00225F43"/>
    <w:rsid w:val="0022604C"/>
    <w:rsid w:val="0022607F"/>
    <w:rsid w:val="002267ED"/>
    <w:rsid w:val="00226BE5"/>
    <w:rsid w:val="00226DF9"/>
    <w:rsid w:val="00226FCD"/>
    <w:rsid w:val="0022713D"/>
    <w:rsid w:val="00227201"/>
    <w:rsid w:val="002279C2"/>
    <w:rsid w:val="002279F6"/>
    <w:rsid w:val="00227B87"/>
    <w:rsid w:val="00230001"/>
    <w:rsid w:val="00230083"/>
    <w:rsid w:val="002301D2"/>
    <w:rsid w:val="002302BF"/>
    <w:rsid w:val="002303D0"/>
    <w:rsid w:val="0023064C"/>
    <w:rsid w:val="0023083A"/>
    <w:rsid w:val="00230909"/>
    <w:rsid w:val="00230B8C"/>
    <w:rsid w:val="00230E9F"/>
    <w:rsid w:val="00230FD2"/>
    <w:rsid w:val="002310FD"/>
    <w:rsid w:val="002312EC"/>
    <w:rsid w:val="002316DD"/>
    <w:rsid w:val="0023172F"/>
    <w:rsid w:val="00231821"/>
    <w:rsid w:val="00231860"/>
    <w:rsid w:val="002318A3"/>
    <w:rsid w:val="00231D8C"/>
    <w:rsid w:val="00231DC9"/>
    <w:rsid w:val="00232595"/>
    <w:rsid w:val="002326BF"/>
    <w:rsid w:val="002326ED"/>
    <w:rsid w:val="00232A70"/>
    <w:rsid w:val="00232D08"/>
    <w:rsid w:val="00232E51"/>
    <w:rsid w:val="00233721"/>
    <w:rsid w:val="00233830"/>
    <w:rsid w:val="00233B11"/>
    <w:rsid w:val="00233C37"/>
    <w:rsid w:val="002341B2"/>
    <w:rsid w:val="002343C5"/>
    <w:rsid w:val="002345A8"/>
    <w:rsid w:val="00235017"/>
    <w:rsid w:val="002351FF"/>
    <w:rsid w:val="002352BE"/>
    <w:rsid w:val="00235608"/>
    <w:rsid w:val="00235640"/>
    <w:rsid w:val="002357AF"/>
    <w:rsid w:val="002357E5"/>
    <w:rsid w:val="002359C6"/>
    <w:rsid w:val="00235A4A"/>
    <w:rsid w:val="00235BF5"/>
    <w:rsid w:val="00235E5E"/>
    <w:rsid w:val="00235FE4"/>
    <w:rsid w:val="002360D2"/>
    <w:rsid w:val="002361C7"/>
    <w:rsid w:val="002363A5"/>
    <w:rsid w:val="0023664D"/>
    <w:rsid w:val="00236A1C"/>
    <w:rsid w:val="002373C8"/>
    <w:rsid w:val="002375E6"/>
    <w:rsid w:val="00237866"/>
    <w:rsid w:val="00237DED"/>
    <w:rsid w:val="00237E88"/>
    <w:rsid w:val="00237EF6"/>
    <w:rsid w:val="00238F63"/>
    <w:rsid w:val="00240615"/>
    <w:rsid w:val="002409C6"/>
    <w:rsid w:val="002410C2"/>
    <w:rsid w:val="0024197C"/>
    <w:rsid w:val="002425FC"/>
    <w:rsid w:val="00242796"/>
    <w:rsid w:val="00242A28"/>
    <w:rsid w:val="00242C90"/>
    <w:rsid w:val="002430E1"/>
    <w:rsid w:val="0024315D"/>
    <w:rsid w:val="00243332"/>
    <w:rsid w:val="00243749"/>
    <w:rsid w:val="00243BF6"/>
    <w:rsid w:val="00243C3F"/>
    <w:rsid w:val="00244760"/>
    <w:rsid w:val="002447F1"/>
    <w:rsid w:val="00244947"/>
    <w:rsid w:val="00244B0C"/>
    <w:rsid w:val="00244D50"/>
    <w:rsid w:val="00244F35"/>
    <w:rsid w:val="00245222"/>
    <w:rsid w:val="00245662"/>
    <w:rsid w:val="00245898"/>
    <w:rsid w:val="002458C5"/>
    <w:rsid w:val="002458CE"/>
    <w:rsid w:val="00245B50"/>
    <w:rsid w:val="00245BB1"/>
    <w:rsid w:val="00245F0C"/>
    <w:rsid w:val="0024647F"/>
    <w:rsid w:val="002466AE"/>
    <w:rsid w:val="00246A47"/>
    <w:rsid w:val="00246BB5"/>
    <w:rsid w:val="00246DD2"/>
    <w:rsid w:val="00246F44"/>
    <w:rsid w:val="00247284"/>
    <w:rsid w:val="00247325"/>
    <w:rsid w:val="0024749E"/>
    <w:rsid w:val="00247910"/>
    <w:rsid w:val="00247EBA"/>
    <w:rsid w:val="00247F0E"/>
    <w:rsid w:val="002505CF"/>
    <w:rsid w:val="00250933"/>
    <w:rsid w:val="00250B08"/>
    <w:rsid w:val="00250E36"/>
    <w:rsid w:val="002515D0"/>
    <w:rsid w:val="00251705"/>
    <w:rsid w:val="00251B08"/>
    <w:rsid w:val="00251BAF"/>
    <w:rsid w:val="00251DA2"/>
    <w:rsid w:val="00251DF8"/>
    <w:rsid w:val="00251EE8"/>
    <w:rsid w:val="0025209D"/>
    <w:rsid w:val="00252325"/>
    <w:rsid w:val="00252343"/>
    <w:rsid w:val="00252380"/>
    <w:rsid w:val="002525CB"/>
    <w:rsid w:val="00252C53"/>
    <w:rsid w:val="00252DAB"/>
    <w:rsid w:val="00253159"/>
    <w:rsid w:val="002533AC"/>
    <w:rsid w:val="002537A5"/>
    <w:rsid w:val="00253937"/>
    <w:rsid w:val="00253C1B"/>
    <w:rsid w:val="00253E90"/>
    <w:rsid w:val="00253F4E"/>
    <w:rsid w:val="002541CC"/>
    <w:rsid w:val="00254221"/>
    <w:rsid w:val="00254312"/>
    <w:rsid w:val="00254387"/>
    <w:rsid w:val="0025447C"/>
    <w:rsid w:val="00254C8A"/>
    <w:rsid w:val="00254CFE"/>
    <w:rsid w:val="0025539E"/>
    <w:rsid w:val="002558C9"/>
    <w:rsid w:val="00255CC6"/>
    <w:rsid w:val="00255D12"/>
    <w:rsid w:val="00255F1D"/>
    <w:rsid w:val="00256080"/>
    <w:rsid w:val="00256432"/>
    <w:rsid w:val="00256B30"/>
    <w:rsid w:val="00256C80"/>
    <w:rsid w:val="00256CF3"/>
    <w:rsid w:val="00256D3A"/>
    <w:rsid w:val="00256EAC"/>
    <w:rsid w:val="00256F60"/>
    <w:rsid w:val="00256FDA"/>
    <w:rsid w:val="00257182"/>
    <w:rsid w:val="002571A9"/>
    <w:rsid w:val="002573E9"/>
    <w:rsid w:val="00257608"/>
    <w:rsid w:val="00257A30"/>
    <w:rsid w:val="00257CC2"/>
    <w:rsid w:val="00260045"/>
    <w:rsid w:val="00260068"/>
    <w:rsid w:val="00260097"/>
    <w:rsid w:val="002601A6"/>
    <w:rsid w:val="0026027A"/>
    <w:rsid w:val="002604A8"/>
    <w:rsid w:val="00260AC8"/>
    <w:rsid w:val="00260B0C"/>
    <w:rsid w:val="00260D98"/>
    <w:rsid w:val="002614A2"/>
    <w:rsid w:val="00261617"/>
    <w:rsid w:val="00261798"/>
    <w:rsid w:val="0026199D"/>
    <w:rsid w:val="00261F71"/>
    <w:rsid w:val="00261FCE"/>
    <w:rsid w:val="00262037"/>
    <w:rsid w:val="00262283"/>
    <w:rsid w:val="00262449"/>
    <w:rsid w:val="00262489"/>
    <w:rsid w:val="002627A9"/>
    <w:rsid w:val="0026291A"/>
    <w:rsid w:val="0026329A"/>
    <w:rsid w:val="002634C1"/>
    <w:rsid w:val="00263502"/>
    <w:rsid w:val="00263600"/>
    <w:rsid w:val="00263605"/>
    <w:rsid w:val="00263792"/>
    <w:rsid w:val="00263907"/>
    <w:rsid w:val="00263989"/>
    <w:rsid w:val="00263995"/>
    <w:rsid w:val="00263CFE"/>
    <w:rsid w:val="00263DB8"/>
    <w:rsid w:val="002640E8"/>
    <w:rsid w:val="0026411C"/>
    <w:rsid w:val="00264239"/>
    <w:rsid w:val="0026424C"/>
    <w:rsid w:val="0026426F"/>
    <w:rsid w:val="0026427E"/>
    <w:rsid w:val="00264794"/>
    <w:rsid w:val="0026492F"/>
    <w:rsid w:val="00264B60"/>
    <w:rsid w:val="00265225"/>
    <w:rsid w:val="0026538B"/>
    <w:rsid w:val="00265397"/>
    <w:rsid w:val="002654A0"/>
    <w:rsid w:val="002655D4"/>
    <w:rsid w:val="002659A8"/>
    <w:rsid w:val="00265B8A"/>
    <w:rsid w:val="00265BFA"/>
    <w:rsid w:val="00265C22"/>
    <w:rsid w:val="00265C82"/>
    <w:rsid w:val="00265EEF"/>
    <w:rsid w:val="00266515"/>
    <w:rsid w:val="00266763"/>
    <w:rsid w:val="002668C4"/>
    <w:rsid w:val="002669E3"/>
    <w:rsid w:val="002669FA"/>
    <w:rsid w:val="00266B0F"/>
    <w:rsid w:val="00267053"/>
    <w:rsid w:val="002670AA"/>
    <w:rsid w:val="0026725C"/>
    <w:rsid w:val="0026744E"/>
    <w:rsid w:val="0026747E"/>
    <w:rsid w:val="0026748B"/>
    <w:rsid w:val="002674B1"/>
    <w:rsid w:val="00267584"/>
    <w:rsid w:val="00267666"/>
    <w:rsid w:val="0026766F"/>
    <w:rsid w:val="00267690"/>
    <w:rsid w:val="00267B77"/>
    <w:rsid w:val="0027076C"/>
    <w:rsid w:val="00270798"/>
    <w:rsid w:val="00270A9F"/>
    <w:rsid w:val="00270E05"/>
    <w:rsid w:val="00270ECD"/>
    <w:rsid w:val="002712CD"/>
    <w:rsid w:val="00271352"/>
    <w:rsid w:val="00271388"/>
    <w:rsid w:val="002719F5"/>
    <w:rsid w:val="00271ABB"/>
    <w:rsid w:val="00271BAD"/>
    <w:rsid w:val="00271C30"/>
    <w:rsid w:val="00271DD6"/>
    <w:rsid w:val="002720B6"/>
    <w:rsid w:val="00272275"/>
    <w:rsid w:val="002725A9"/>
    <w:rsid w:val="002725C9"/>
    <w:rsid w:val="0027267B"/>
    <w:rsid w:val="00272710"/>
    <w:rsid w:val="00272822"/>
    <w:rsid w:val="00272AD0"/>
    <w:rsid w:val="00272AFA"/>
    <w:rsid w:val="00272B6A"/>
    <w:rsid w:val="00272BE5"/>
    <w:rsid w:val="00272FF3"/>
    <w:rsid w:val="0027305F"/>
    <w:rsid w:val="002733A9"/>
    <w:rsid w:val="00273B0A"/>
    <w:rsid w:val="00273B90"/>
    <w:rsid w:val="00273CF6"/>
    <w:rsid w:val="00273E8E"/>
    <w:rsid w:val="00274040"/>
    <w:rsid w:val="0027438C"/>
    <w:rsid w:val="00274452"/>
    <w:rsid w:val="00274708"/>
    <w:rsid w:val="002749D0"/>
    <w:rsid w:val="00274A43"/>
    <w:rsid w:val="00275176"/>
    <w:rsid w:val="0027527B"/>
    <w:rsid w:val="00275295"/>
    <w:rsid w:val="002752B9"/>
    <w:rsid w:val="00275490"/>
    <w:rsid w:val="002755E8"/>
    <w:rsid w:val="002758BC"/>
    <w:rsid w:val="00275937"/>
    <w:rsid w:val="00275DC6"/>
    <w:rsid w:val="002760E7"/>
    <w:rsid w:val="002760F7"/>
    <w:rsid w:val="00276151"/>
    <w:rsid w:val="002761E6"/>
    <w:rsid w:val="00276261"/>
    <w:rsid w:val="00276388"/>
    <w:rsid w:val="00276518"/>
    <w:rsid w:val="002767C0"/>
    <w:rsid w:val="00276E7B"/>
    <w:rsid w:val="002770B9"/>
    <w:rsid w:val="00277249"/>
    <w:rsid w:val="002772C8"/>
    <w:rsid w:val="00277424"/>
    <w:rsid w:val="00277586"/>
    <w:rsid w:val="00277600"/>
    <w:rsid w:val="002779DE"/>
    <w:rsid w:val="002779E5"/>
    <w:rsid w:val="00277A13"/>
    <w:rsid w:val="00277EB9"/>
    <w:rsid w:val="00280412"/>
    <w:rsid w:val="0028051D"/>
    <w:rsid w:val="00280559"/>
    <w:rsid w:val="00280BA3"/>
    <w:rsid w:val="00280E09"/>
    <w:rsid w:val="0028104E"/>
    <w:rsid w:val="00281253"/>
    <w:rsid w:val="00281459"/>
    <w:rsid w:val="0028186E"/>
    <w:rsid w:val="00281C16"/>
    <w:rsid w:val="00281E60"/>
    <w:rsid w:val="00281E8F"/>
    <w:rsid w:val="00281FBC"/>
    <w:rsid w:val="00282112"/>
    <w:rsid w:val="002822AA"/>
    <w:rsid w:val="00282314"/>
    <w:rsid w:val="002823BF"/>
    <w:rsid w:val="002826AE"/>
    <w:rsid w:val="0028282C"/>
    <w:rsid w:val="00282982"/>
    <w:rsid w:val="00282B80"/>
    <w:rsid w:val="00282E02"/>
    <w:rsid w:val="00282F04"/>
    <w:rsid w:val="0028300D"/>
    <w:rsid w:val="0028302E"/>
    <w:rsid w:val="00283248"/>
    <w:rsid w:val="0028343B"/>
    <w:rsid w:val="0028346B"/>
    <w:rsid w:val="002834C4"/>
    <w:rsid w:val="00283997"/>
    <w:rsid w:val="00283A0D"/>
    <w:rsid w:val="00283A56"/>
    <w:rsid w:val="00283BEC"/>
    <w:rsid w:val="00283F35"/>
    <w:rsid w:val="0028401E"/>
    <w:rsid w:val="002840A3"/>
    <w:rsid w:val="002840BA"/>
    <w:rsid w:val="0028413F"/>
    <w:rsid w:val="00284283"/>
    <w:rsid w:val="00284286"/>
    <w:rsid w:val="00284949"/>
    <w:rsid w:val="00284A19"/>
    <w:rsid w:val="00284B22"/>
    <w:rsid w:val="00284BD7"/>
    <w:rsid w:val="00284D6F"/>
    <w:rsid w:val="00284DF9"/>
    <w:rsid w:val="00284E97"/>
    <w:rsid w:val="00285055"/>
    <w:rsid w:val="0028583F"/>
    <w:rsid w:val="00285961"/>
    <w:rsid w:val="00285CB7"/>
    <w:rsid w:val="00285DD4"/>
    <w:rsid w:val="00285F25"/>
    <w:rsid w:val="002860D2"/>
    <w:rsid w:val="0028639C"/>
    <w:rsid w:val="002863BD"/>
    <w:rsid w:val="0028708A"/>
    <w:rsid w:val="0028708F"/>
    <w:rsid w:val="00287412"/>
    <w:rsid w:val="00287446"/>
    <w:rsid w:val="0028754F"/>
    <w:rsid w:val="00287618"/>
    <w:rsid w:val="00287790"/>
    <w:rsid w:val="002877BC"/>
    <w:rsid w:val="002878B8"/>
    <w:rsid w:val="00287A74"/>
    <w:rsid w:val="00287AAD"/>
    <w:rsid w:val="00287B40"/>
    <w:rsid w:val="00287BA9"/>
    <w:rsid w:val="00287BC1"/>
    <w:rsid w:val="00287E0D"/>
    <w:rsid w:val="00290011"/>
    <w:rsid w:val="00290138"/>
    <w:rsid w:val="002902F3"/>
    <w:rsid w:val="00290537"/>
    <w:rsid w:val="002905A0"/>
    <w:rsid w:val="002906E5"/>
    <w:rsid w:val="002907C0"/>
    <w:rsid w:val="00290846"/>
    <w:rsid w:val="002908B0"/>
    <w:rsid w:val="00290AA3"/>
    <w:rsid w:val="00291279"/>
    <w:rsid w:val="0029140E"/>
    <w:rsid w:val="002915CC"/>
    <w:rsid w:val="00291690"/>
    <w:rsid w:val="00291765"/>
    <w:rsid w:val="00291793"/>
    <w:rsid w:val="002918ED"/>
    <w:rsid w:val="00292023"/>
    <w:rsid w:val="00292437"/>
    <w:rsid w:val="002924C0"/>
    <w:rsid w:val="002926C6"/>
    <w:rsid w:val="00293282"/>
    <w:rsid w:val="00293408"/>
    <w:rsid w:val="0029392A"/>
    <w:rsid w:val="002939CD"/>
    <w:rsid w:val="00293C45"/>
    <w:rsid w:val="00293CB4"/>
    <w:rsid w:val="00293D53"/>
    <w:rsid w:val="00293DA9"/>
    <w:rsid w:val="00294059"/>
    <w:rsid w:val="002940F7"/>
    <w:rsid w:val="002942B4"/>
    <w:rsid w:val="00294331"/>
    <w:rsid w:val="0029452A"/>
    <w:rsid w:val="002947F9"/>
    <w:rsid w:val="002948AF"/>
    <w:rsid w:val="00294C05"/>
    <w:rsid w:val="00294FDD"/>
    <w:rsid w:val="00295153"/>
    <w:rsid w:val="0029536A"/>
    <w:rsid w:val="002957A3"/>
    <w:rsid w:val="00295E46"/>
    <w:rsid w:val="00295E48"/>
    <w:rsid w:val="002961A5"/>
    <w:rsid w:val="00296308"/>
    <w:rsid w:val="00296390"/>
    <w:rsid w:val="00296553"/>
    <w:rsid w:val="00296D07"/>
    <w:rsid w:val="00296F09"/>
    <w:rsid w:val="00296FCB"/>
    <w:rsid w:val="00297322"/>
    <w:rsid w:val="00297687"/>
    <w:rsid w:val="002977CD"/>
    <w:rsid w:val="00297BF4"/>
    <w:rsid w:val="00297D48"/>
    <w:rsid w:val="00297FCD"/>
    <w:rsid w:val="002A0283"/>
    <w:rsid w:val="002A029E"/>
    <w:rsid w:val="002A02A3"/>
    <w:rsid w:val="002A041D"/>
    <w:rsid w:val="002A0758"/>
    <w:rsid w:val="002A0772"/>
    <w:rsid w:val="002A0810"/>
    <w:rsid w:val="002A0A6A"/>
    <w:rsid w:val="002A0B12"/>
    <w:rsid w:val="002A0B66"/>
    <w:rsid w:val="002A0D55"/>
    <w:rsid w:val="002A10EC"/>
    <w:rsid w:val="002A1612"/>
    <w:rsid w:val="002A17D4"/>
    <w:rsid w:val="002A17F7"/>
    <w:rsid w:val="002A18EC"/>
    <w:rsid w:val="002A1C13"/>
    <w:rsid w:val="002A21A6"/>
    <w:rsid w:val="002A22FE"/>
    <w:rsid w:val="002A259F"/>
    <w:rsid w:val="002A283B"/>
    <w:rsid w:val="002A29A2"/>
    <w:rsid w:val="002A2A20"/>
    <w:rsid w:val="002A2C91"/>
    <w:rsid w:val="002A2D4A"/>
    <w:rsid w:val="002A302E"/>
    <w:rsid w:val="002A316C"/>
    <w:rsid w:val="002A34B1"/>
    <w:rsid w:val="002A3542"/>
    <w:rsid w:val="002A37BD"/>
    <w:rsid w:val="002A3892"/>
    <w:rsid w:val="002A39F3"/>
    <w:rsid w:val="002A3A93"/>
    <w:rsid w:val="002A3E3F"/>
    <w:rsid w:val="002A3FC9"/>
    <w:rsid w:val="002A4097"/>
    <w:rsid w:val="002A40C5"/>
    <w:rsid w:val="002A4157"/>
    <w:rsid w:val="002A425A"/>
    <w:rsid w:val="002A45BD"/>
    <w:rsid w:val="002A4800"/>
    <w:rsid w:val="002A4AB0"/>
    <w:rsid w:val="002A4DB4"/>
    <w:rsid w:val="002A4DC3"/>
    <w:rsid w:val="002A5645"/>
    <w:rsid w:val="002A5789"/>
    <w:rsid w:val="002A5871"/>
    <w:rsid w:val="002A587E"/>
    <w:rsid w:val="002A58AC"/>
    <w:rsid w:val="002A5AF7"/>
    <w:rsid w:val="002A5B2B"/>
    <w:rsid w:val="002A5B7F"/>
    <w:rsid w:val="002A5C3C"/>
    <w:rsid w:val="002A64A3"/>
    <w:rsid w:val="002A6643"/>
    <w:rsid w:val="002A672B"/>
    <w:rsid w:val="002A69CC"/>
    <w:rsid w:val="002A6B64"/>
    <w:rsid w:val="002A6FEB"/>
    <w:rsid w:val="002A7080"/>
    <w:rsid w:val="002A7807"/>
    <w:rsid w:val="002A782E"/>
    <w:rsid w:val="002A78FC"/>
    <w:rsid w:val="002A7A83"/>
    <w:rsid w:val="002A7CB0"/>
    <w:rsid w:val="002B04EF"/>
    <w:rsid w:val="002B05C8"/>
    <w:rsid w:val="002B0603"/>
    <w:rsid w:val="002B0A9C"/>
    <w:rsid w:val="002B0AB5"/>
    <w:rsid w:val="002B0D03"/>
    <w:rsid w:val="002B0DC7"/>
    <w:rsid w:val="002B0F01"/>
    <w:rsid w:val="002B13A9"/>
    <w:rsid w:val="002B157C"/>
    <w:rsid w:val="002B169D"/>
    <w:rsid w:val="002B1B64"/>
    <w:rsid w:val="002B1C94"/>
    <w:rsid w:val="002B1E1E"/>
    <w:rsid w:val="002B2003"/>
    <w:rsid w:val="002B2110"/>
    <w:rsid w:val="002B21E7"/>
    <w:rsid w:val="002B2383"/>
    <w:rsid w:val="002B2453"/>
    <w:rsid w:val="002B2598"/>
    <w:rsid w:val="002B2BFA"/>
    <w:rsid w:val="002B3317"/>
    <w:rsid w:val="002B3336"/>
    <w:rsid w:val="002B3D90"/>
    <w:rsid w:val="002B42DF"/>
    <w:rsid w:val="002B47FC"/>
    <w:rsid w:val="002B4CD8"/>
    <w:rsid w:val="002B4D6F"/>
    <w:rsid w:val="002B4DE1"/>
    <w:rsid w:val="002B4E43"/>
    <w:rsid w:val="002B4E6B"/>
    <w:rsid w:val="002B4FC3"/>
    <w:rsid w:val="002B53C0"/>
    <w:rsid w:val="002B53D6"/>
    <w:rsid w:val="002B5776"/>
    <w:rsid w:val="002B5A58"/>
    <w:rsid w:val="002B5C1D"/>
    <w:rsid w:val="002B5D8E"/>
    <w:rsid w:val="002B5D97"/>
    <w:rsid w:val="002B6311"/>
    <w:rsid w:val="002B6386"/>
    <w:rsid w:val="002B6541"/>
    <w:rsid w:val="002B66EB"/>
    <w:rsid w:val="002B66F9"/>
    <w:rsid w:val="002B683F"/>
    <w:rsid w:val="002B6900"/>
    <w:rsid w:val="002B6966"/>
    <w:rsid w:val="002B6A6E"/>
    <w:rsid w:val="002B6A76"/>
    <w:rsid w:val="002B6B02"/>
    <w:rsid w:val="002B6BCE"/>
    <w:rsid w:val="002B6C11"/>
    <w:rsid w:val="002B72EE"/>
    <w:rsid w:val="002B731D"/>
    <w:rsid w:val="002B798C"/>
    <w:rsid w:val="002B79F7"/>
    <w:rsid w:val="002C01B7"/>
    <w:rsid w:val="002C03AA"/>
    <w:rsid w:val="002C04DB"/>
    <w:rsid w:val="002C052C"/>
    <w:rsid w:val="002C0A9D"/>
    <w:rsid w:val="002C0AFB"/>
    <w:rsid w:val="002C0B4D"/>
    <w:rsid w:val="002C0F72"/>
    <w:rsid w:val="002C10EF"/>
    <w:rsid w:val="002C11B1"/>
    <w:rsid w:val="002C17C2"/>
    <w:rsid w:val="002C18F5"/>
    <w:rsid w:val="002C18FC"/>
    <w:rsid w:val="002C1BAE"/>
    <w:rsid w:val="002C1CDB"/>
    <w:rsid w:val="002C1F2D"/>
    <w:rsid w:val="002C218B"/>
    <w:rsid w:val="002C233E"/>
    <w:rsid w:val="002C2389"/>
    <w:rsid w:val="002C2836"/>
    <w:rsid w:val="002C2856"/>
    <w:rsid w:val="002C29A7"/>
    <w:rsid w:val="002C2AFC"/>
    <w:rsid w:val="002C2C8E"/>
    <w:rsid w:val="002C2CF5"/>
    <w:rsid w:val="002C2E51"/>
    <w:rsid w:val="002C2E86"/>
    <w:rsid w:val="002C363E"/>
    <w:rsid w:val="002C36FF"/>
    <w:rsid w:val="002C37CA"/>
    <w:rsid w:val="002C3951"/>
    <w:rsid w:val="002C3A9D"/>
    <w:rsid w:val="002C3B0A"/>
    <w:rsid w:val="002C4085"/>
    <w:rsid w:val="002C408F"/>
    <w:rsid w:val="002C430D"/>
    <w:rsid w:val="002C456A"/>
    <w:rsid w:val="002C4AD7"/>
    <w:rsid w:val="002C4B59"/>
    <w:rsid w:val="002C4C31"/>
    <w:rsid w:val="002C4D10"/>
    <w:rsid w:val="002C539C"/>
    <w:rsid w:val="002C551A"/>
    <w:rsid w:val="002C55CB"/>
    <w:rsid w:val="002C571F"/>
    <w:rsid w:val="002C5C14"/>
    <w:rsid w:val="002C5D69"/>
    <w:rsid w:val="002C5F06"/>
    <w:rsid w:val="002C6126"/>
    <w:rsid w:val="002C6359"/>
    <w:rsid w:val="002C64DD"/>
    <w:rsid w:val="002C6766"/>
    <w:rsid w:val="002C677A"/>
    <w:rsid w:val="002C6838"/>
    <w:rsid w:val="002C69EC"/>
    <w:rsid w:val="002C6B0F"/>
    <w:rsid w:val="002C6C94"/>
    <w:rsid w:val="002C7A49"/>
    <w:rsid w:val="002C7D05"/>
    <w:rsid w:val="002D0583"/>
    <w:rsid w:val="002D098C"/>
    <w:rsid w:val="002D0B45"/>
    <w:rsid w:val="002D0F0A"/>
    <w:rsid w:val="002D10B4"/>
    <w:rsid w:val="002D14D1"/>
    <w:rsid w:val="002D1553"/>
    <w:rsid w:val="002D17C7"/>
    <w:rsid w:val="002D19C9"/>
    <w:rsid w:val="002D1A52"/>
    <w:rsid w:val="002D1A5A"/>
    <w:rsid w:val="002D1CC3"/>
    <w:rsid w:val="002D1D25"/>
    <w:rsid w:val="002D1E86"/>
    <w:rsid w:val="002D21F6"/>
    <w:rsid w:val="002D2313"/>
    <w:rsid w:val="002D24FC"/>
    <w:rsid w:val="002D2B43"/>
    <w:rsid w:val="002D2D0A"/>
    <w:rsid w:val="002D2D6C"/>
    <w:rsid w:val="002D2F02"/>
    <w:rsid w:val="002D344E"/>
    <w:rsid w:val="002D3894"/>
    <w:rsid w:val="002D38E9"/>
    <w:rsid w:val="002D3B7A"/>
    <w:rsid w:val="002D3E29"/>
    <w:rsid w:val="002D3E74"/>
    <w:rsid w:val="002D3FAE"/>
    <w:rsid w:val="002D441A"/>
    <w:rsid w:val="002D477F"/>
    <w:rsid w:val="002D492D"/>
    <w:rsid w:val="002D4B2E"/>
    <w:rsid w:val="002D4D6A"/>
    <w:rsid w:val="002D4E52"/>
    <w:rsid w:val="002D4F48"/>
    <w:rsid w:val="002D5147"/>
    <w:rsid w:val="002D527F"/>
    <w:rsid w:val="002D5310"/>
    <w:rsid w:val="002D562E"/>
    <w:rsid w:val="002D56B5"/>
    <w:rsid w:val="002D5714"/>
    <w:rsid w:val="002D58FD"/>
    <w:rsid w:val="002D593A"/>
    <w:rsid w:val="002D5CB0"/>
    <w:rsid w:val="002D6748"/>
    <w:rsid w:val="002D67C3"/>
    <w:rsid w:val="002D6A3B"/>
    <w:rsid w:val="002D6C5B"/>
    <w:rsid w:val="002D6C61"/>
    <w:rsid w:val="002D7274"/>
    <w:rsid w:val="002D741E"/>
    <w:rsid w:val="002D74E7"/>
    <w:rsid w:val="002D7C3E"/>
    <w:rsid w:val="002E061C"/>
    <w:rsid w:val="002E0945"/>
    <w:rsid w:val="002E0EAF"/>
    <w:rsid w:val="002E14B0"/>
    <w:rsid w:val="002E176E"/>
    <w:rsid w:val="002E1817"/>
    <w:rsid w:val="002E1910"/>
    <w:rsid w:val="002E1AA4"/>
    <w:rsid w:val="002E287A"/>
    <w:rsid w:val="002E28F2"/>
    <w:rsid w:val="002E29BC"/>
    <w:rsid w:val="002E2B03"/>
    <w:rsid w:val="002E2B06"/>
    <w:rsid w:val="002E2DC9"/>
    <w:rsid w:val="002E308B"/>
    <w:rsid w:val="002E30A6"/>
    <w:rsid w:val="002E3141"/>
    <w:rsid w:val="002E3428"/>
    <w:rsid w:val="002E3491"/>
    <w:rsid w:val="002E36A6"/>
    <w:rsid w:val="002E396A"/>
    <w:rsid w:val="002E3AF3"/>
    <w:rsid w:val="002E3C69"/>
    <w:rsid w:val="002E3D31"/>
    <w:rsid w:val="002E3ED1"/>
    <w:rsid w:val="002E40F2"/>
    <w:rsid w:val="002E4144"/>
    <w:rsid w:val="002E4451"/>
    <w:rsid w:val="002E4984"/>
    <w:rsid w:val="002E4CDC"/>
    <w:rsid w:val="002E4D4E"/>
    <w:rsid w:val="002E53DF"/>
    <w:rsid w:val="002E5685"/>
    <w:rsid w:val="002E56B2"/>
    <w:rsid w:val="002E56E1"/>
    <w:rsid w:val="002E57FD"/>
    <w:rsid w:val="002E58E5"/>
    <w:rsid w:val="002E58E9"/>
    <w:rsid w:val="002E58F2"/>
    <w:rsid w:val="002E5BE5"/>
    <w:rsid w:val="002E5DBA"/>
    <w:rsid w:val="002E5F78"/>
    <w:rsid w:val="002E60B9"/>
    <w:rsid w:val="002E616D"/>
    <w:rsid w:val="002E6362"/>
    <w:rsid w:val="002E640E"/>
    <w:rsid w:val="002E6473"/>
    <w:rsid w:val="002E65DA"/>
    <w:rsid w:val="002E65FF"/>
    <w:rsid w:val="002E684A"/>
    <w:rsid w:val="002E69B5"/>
    <w:rsid w:val="002E6A8A"/>
    <w:rsid w:val="002E6DF4"/>
    <w:rsid w:val="002E7005"/>
    <w:rsid w:val="002E71AA"/>
    <w:rsid w:val="002E773D"/>
    <w:rsid w:val="002E78C3"/>
    <w:rsid w:val="002E7CFC"/>
    <w:rsid w:val="002F002A"/>
    <w:rsid w:val="002F03FA"/>
    <w:rsid w:val="002F0CBB"/>
    <w:rsid w:val="002F0DF1"/>
    <w:rsid w:val="002F0F39"/>
    <w:rsid w:val="002F0FAF"/>
    <w:rsid w:val="002F10C4"/>
    <w:rsid w:val="002F1367"/>
    <w:rsid w:val="002F13B2"/>
    <w:rsid w:val="002F15D6"/>
    <w:rsid w:val="002F1820"/>
    <w:rsid w:val="002F19EB"/>
    <w:rsid w:val="002F1A27"/>
    <w:rsid w:val="002F1A5A"/>
    <w:rsid w:val="002F1C71"/>
    <w:rsid w:val="002F1CCE"/>
    <w:rsid w:val="002F1F4C"/>
    <w:rsid w:val="002F20ED"/>
    <w:rsid w:val="002F21D9"/>
    <w:rsid w:val="002F222B"/>
    <w:rsid w:val="002F22CF"/>
    <w:rsid w:val="002F232A"/>
    <w:rsid w:val="002F25B5"/>
    <w:rsid w:val="002F2799"/>
    <w:rsid w:val="002F28C4"/>
    <w:rsid w:val="002F2A68"/>
    <w:rsid w:val="002F2F56"/>
    <w:rsid w:val="002F3004"/>
    <w:rsid w:val="002F33A1"/>
    <w:rsid w:val="002F3658"/>
    <w:rsid w:val="002F36E9"/>
    <w:rsid w:val="002F37ED"/>
    <w:rsid w:val="002F3929"/>
    <w:rsid w:val="002F3B8F"/>
    <w:rsid w:val="002F4225"/>
    <w:rsid w:val="002F422C"/>
    <w:rsid w:val="002F428D"/>
    <w:rsid w:val="002F49C5"/>
    <w:rsid w:val="002F4BC0"/>
    <w:rsid w:val="002F4C4E"/>
    <w:rsid w:val="002F4CF0"/>
    <w:rsid w:val="002F4FC2"/>
    <w:rsid w:val="002F573A"/>
    <w:rsid w:val="002F5760"/>
    <w:rsid w:val="002F5A01"/>
    <w:rsid w:val="002F5B67"/>
    <w:rsid w:val="002F5BB9"/>
    <w:rsid w:val="002F62BD"/>
    <w:rsid w:val="002F6C28"/>
    <w:rsid w:val="002F6C42"/>
    <w:rsid w:val="002F6CE7"/>
    <w:rsid w:val="002F6D99"/>
    <w:rsid w:val="002F6F37"/>
    <w:rsid w:val="002F7038"/>
    <w:rsid w:val="002F7329"/>
    <w:rsid w:val="002F79C2"/>
    <w:rsid w:val="002F7AF4"/>
    <w:rsid w:val="002F7C51"/>
    <w:rsid w:val="003001B3"/>
    <w:rsid w:val="0030039C"/>
    <w:rsid w:val="00300546"/>
    <w:rsid w:val="0030063E"/>
    <w:rsid w:val="003006BB"/>
    <w:rsid w:val="003008D8"/>
    <w:rsid w:val="00300A8A"/>
    <w:rsid w:val="00301028"/>
    <w:rsid w:val="003012A7"/>
    <w:rsid w:val="00301758"/>
    <w:rsid w:val="0030186B"/>
    <w:rsid w:val="00301B4F"/>
    <w:rsid w:val="00301FDA"/>
    <w:rsid w:val="00302078"/>
    <w:rsid w:val="00302680"/>
    <w:rsid w:val="0030277F"/>
    <w:rsid w:val="003027C6"/>
    <w:rsid w:val="00302AD1"/>
    <w:rsid w:val="00302BFB"/>
    <w:rsid w:val="00302D8F"/>
    <w:rsid w:val="00302FC1"/>
    <w:rsid w:val="00303227"/>
    <w:rsid w:val="00303342"/>
    <w:rsid w:val="003035FF"/>
    <w:rsid w:val="00303630"/>
    <w:rsid w:val="00303C7B"/>
    <w:rsid w:val="00303D71"/>
    <w:rsid w:val="00303FEB"/>
    <w:rsid w:val="00304722"/>
    <w:rsid w:val="003048AA"/>
    <w:rsid w:val="003049BF"/>
    <w:rsid w:val="00304A85"/>
    <w:rsid w:val="00304AD1"/>
    <w:rsid w:val="003051AC"/>
    <w:rsid w:val="003051F3"/>
    <w:rsid w:val="003052CE"/>
    <w:rsid w:val="00305529"/>
    <w:rsid w:val="00305828"/>
    <w:rsid w:val="00305BE3"/>
    <w:rsid w:val="00305F26"/>
    <w:rsid w:val="00305F88"/>
    <w:rsid w:val="00306070"/>
    <w:rsid w:val="0030613A"/>
    <w:rsid w:val="00306244"/>
    <w:rsid w:val="00306655"/>
    <w:rsid w:val="00306784"/>
    <w:rsid w:val="003067D0"/>
    <w:rsid w:val="00306A39"/>
    <w:rsid w:val="00306DE4"/>
    <w:rsid w:val="00306F1A"/>
    <w:rsid w:val="003070E9"/>
    <w:rsid w:val="00307657"/>
    <w:rsid w:val="003077DD"/>
    <w:rsid w:val="00307831"/>
    <w:rsid w:val="00307A7B"/>
    <w:rsid w:val="00307BCB"/>
    <w:rsid w:val="00307C43"/>
    <w:rsid w:val="00307E09"/>
    <w:rsid w:val="003100BA"/>
    <w:rsid w:val="00310344"/>
    <w:rsid w:val="00310535"/>
    <w:rsid w:val="0031079C"/>
    <w:rsid w:val="003109DC"/>
    <w:rsid w:val="00310B03"/>
    <w:rsid w:val="00310BF8"/>
    <w:rsid w:val="00310D69"/>
    <w:rsid w:val="00311872"/>
    <w:rsid w:val="00311D28"/>
    <w:rsid w:val="00311D29"/>
    <w:rsid w:val="00312100"/>
    <w:rsid w:val="00312453"/>
    <w:rsid w:val="00313014"/>
    <w:rsid w:val="0031355D"/>
    <w:rsid w:val="003138E5"/>
    <w:rsid w:val="00313D3B"/>
    <w:rsid w:val="00313DFD"/>
    <w:rsid w:val="00313EF4"/>
    <w:rsid w:val="003143BE"/>
    <w:rsid w:val="00314512"/>
    <w:rsid w:val="0031452D"/>
    <w:rsid w:val="003149A3"/>
    <w:rsid w:val="00314E5E"/>
    <w:rsid w:val="0031513A"/>
    <w:rsid w:val="0031513F"/>
    <w:rsid w:val="0031555F"/>
    <w:rsid w:val="003156E7"/>
    <w:rsid w:val="00315AE0"/>
    <w:rsid w:val="00315EE9"/>
    <w:rsid w:val="0031602B"/>
    <w:rsid w:val="003162A6"/>
    <w:rsid w:val="00316378"/>
    <w:rsid w:val="003163A9"/>
    <w:rsid w:val="00316496"/>
    <w:rsid w:val="00316774"/>
    <w:rsid w:val="003167CF"/>
    <w:rsid w:val="00316B8E"/>
    <w:rsid w:val="00316CD0"/>
    <w:rsid w:val="00316EAE"/>
    <w:rsid w:val="0031714B"/>
    <w:rsid w:val="0031759B"/>
    <w:rsid w:val="00317892"/>
    <w:rsid w:val="003205B8"/>
    <w:rsid w:val="003206D4"/>
    <w:rsid w:val="00321080"/>
    <w:rsid w:val="003212F9"/>
    <w:rsid w:val="00321528"/>
    <w:rsid w:val="0032205B"/>
    <w:rsid w:val="00322408"/>
    <w:rsid w:val="003224F7"/>
    <w:rsid w:val="003226D4"/>
    <w:rsid w:val="00322817"/>
    <w:rsid w:val="0032330B"/>
    <w:rsid w:val="0032344F"/>
    <w:rsid w:val="00323460"/>
    <w:rsid w:val="00323694"/>
    <w:rsid w:val="003238C6"/>
    <w:rsid w:val="00323C68"/>
    <w:rsid w:val="00323C89"/>
    <w:rsid w:val="00323CFF"/>
    <w:rsid w:val="00323F68"/>
    <w:rsid w:val="00324007"/>
    <w:rsid w:val="0032410E"/>
    <w:rsid w:val="003242B5"/>
    <w:rsid w:val="00324721"/>
    <w:rsid w:val="00324858"/>
    <w:rsid w:val="00324AE7"/>
    <w:rsid w:val="003252BF"/>
    <w:rsid w:val="00325455"/>
    <w:rsid w:val="00325753"/>
    <w:rsid w:val="0032581D"/>
    <w:rsid w:val="003259E4"/>
    <w:rsid w:val="0032604D"/>
    <w:rsid w:val="00326102"/>
    <w:rsid w:val="00326298"/>
    <w:rsid w:val="0032632C"/>
    <w:rsid w:val="003263D7"/>
    <w:rsid w:val="0032642D"/>
    <w:rsid w:val="00326446"/>
    <w:rsid w:val="003265C8"/>
    <w:rsid w:val="00326A4C"/>
    <w:rsid w:val="00326AB5"/>
    <w:rsid w:val="00326AE5"/>
    <w:rsid w:val="00327010"/>
    <w:rsid w:val="0032701B"/>
    <w:rsid w:val="003275F3"/>
    <w:rsid w:val="00327774"/>
    <w:rsid w:val="00327CBC"/>
    <w:rsid w:val="003309FF"/>
    <w:rsid w:val="00330D04"/>
    <w:rsid w:val="00330DCD"/>
    <w:rsid w:val="00331049"/>
    <w:rsid w:val="00331183"/>
    <w:rsid w:val="003312EA"/>
    <w:rsid w:val="003312F8"/>
    <w:rsid w:val="003314D4"/>
    <w:rsid w:val="00331659"/>
    <w:rsid w:val="00331703"/>
    <w:rsid w:val="00331DE4"/>
    <w:rsid w:val="00331E19"/>
    <w:rsid w:val="00332078"/>
    <w:rsid w:val="00332337"/>
    <w:rsid w:val="003324BB"/>
    <w:rsid w:val="00332700"/>
    <w:rsid w:val="00332BCB"/>
    <w:rsid w:val="00332BFE"/>
    <w:rsid w:val="00332DEF"/>
    <w:rsid w:val="003330BD"/>
    <w:rsid w:val="00333162"/>
    <w:rsid w:val="00333201"/>
    <w:rsid w:val="00333518"/>
    <w:rsid w:val="0033363B"/>
    <w:rsid w:val="00333653"/>
    <w:rsid w:val="0033365C"/>
    <w:rsid w:val="003338F7"/>
    <w:rsid w:val="00333EB0"/>
    <w:rsid w:val="00334101"/>
    <w:rsid w:val="00334EE8"/>
    <w:rsid w:val="00334F6D"/>
    <w:rsid w:val="00334FC0"/>
    <w:rsid w:val="0033500A"/>
    <w:rsid w:val="00335526"/>
    <w:rsid w:val="00335640"/>
    <w:rsid w:val="00335728"/>
    <w:rsid w:val="00335853"/>
    <w:rsid w:val="00335C63"/>
    <w:rsid w:val="00335CD5"/>
    <w:rsid w:val="00335CFB"/>
    <w:rsid w:val="00336535"/>
    <w:rsid w:val="003367E6"/>
    <w:rsid w:val="00336956"/>
    <w:rsid w:val="003369B3"/>
    <w:rsid w:val="00336B2C"/>
    <w:rsid w:val="00336CE9"/>
    <w:rsid w:val="00337091"/>
    <w:rsid w:val="00337328"/>
    <w:rsid w:val="0033757A"/>
    <w:rsid w:val="003375ED"/>
    <w:rsid w:val="00337A8B"/>
    <w:rsid w:val="00337C6A"/>
    <w:rsid w:val="00337C87"/>
    <w:rsid w:val="00337E32"/>
    <w:rsid w:val="00337E36"/>
    <w:rsid w:val="00340000"/>
    <w:rsid w:val="003402C8"/>
    <w:rsid w:val="0034055A"/>
    <w:rsid w:val="00340678"/>
    <w:rsid w:val="003408D1"/>
    <w:rsid w:val="00340927"/>
    <w:rsid w:val="00340D4D"/>
    <w:rsid w:val="003412ED"/>
    <w:rsid w:val="00341694"/>
    <w:rsid w:val="0034249B"/>
    <w:rsid w:val="003424C4"/>
    <w:rsid w:val="003425D7"/>
    <w:rsid w:val="00342614"/>
    <w:rsid w:val="00342787"/>
    <w:rsid w:val="003428DC"/>
    <w:rsid w:val="003429FE"/>
    <w:rsid w:val="00342B18"/>
    <w:rsid w:val="00342D7F"/>
    <w:rsid w:val="003430C9"/>
    <w:rsid w:val="003431F1"/>
    <w:rsid w:val="003435C2"/>
    <w:rsid w:val="0034387B"/>
    <w:rsid w:val="00343A98"/>
    <w:rsid w:val="00343D50"/>
    <w:rsid w:val="00343ED8"/>
    <w:rsid w:val="00343FC2"/>
    <w:rsid w:val="0034420F"/>
    <w:rsid w:val="0034449C"/>
    <w:rsid w:val="0034483E"/>
    <w:rsid w:val="003448D9"/>
    <w:rsid w:val="003449D7"/>
    <w:rsid w:val="00344C91"/>
    <w:rsid w:val="003451F1"/>
    <w:rsid w:val="003452D1"/>
    <w:rsid w:val="0034556C"/>
    <w:rsid w:val="00345621"/>
    <w:rsid w:val="00345821"/>
    <w:rsid w:val="00345A2C"/>
    <w:rsid w:val="00345AA3"/>
    <w:rsid w:val="00345B82"/>
    <w:rsid w:val="00345DB5"/>
    <w:rsid w:val="00346177"/>
    <w:rsid w:val="0034618B"/>
    <w:rsid w:val="0034636D"/>
    <w:rsid w:val="003463E3"/>
    <w:rsid w:val="00346636"/>
    <w:rsid w:val="00346898"/>
    <w:rsid w:val="00346C5F"/>
    <w:rsid w:val="00346C62"/>
    <w:rsid w:val="00346D76"/>
    <w:rsid w:val="00346DCE"/>
    <w:rsid w:val="0034701B"/>
    <w:rsid w:val="00347298"/>
    <w:rsid w:val="003477A4"/>
    <w:rsid w:val="003477B9"/>
    <w:rsid w:val="003479DA"/>
    <w:rsid w:val="00347D9E"/>
    <w:rsid w:val="00347F64"/>
    <w:rsid w:val="00350116"/>
    <w:rsid w:val="003501B0"/>
    <w:rsid w:val="00350C24"/>
    <w:rsid w:val="00351066"/>
    <w:rsid w:val="00351297"/>
    <w:rsid w:val="00351412"/>
    <w:rsid w:val="0035165A"/>
    <w:rsid w:val="003516F8"/>
    <w:rsid w:val="00351AA1"/>
    <w:rsid w:val="00351BDB"/>
    <w:rsid w:val="00351E5C"/>
    <w:rsid w:val="0035200F"/>
    <w:rsid w:val="003526FB"/>
    <w:rsid w:val="00352E46"/>
    <w:rsid w:val="00352F5C"/>
    <w:rsid w:val="00352FBA"/>
    <w:rsid w:val="0035330D"/>
    <w:rsid w:val="00353719"/>
    <w:rsid w:val="0035373B"/>
    <w:rsid w:val="00353A82"/>
    <w:rsid w:val="00353EDC"/>
    <w:rsid w:val="00354337"/>
    <w:rsid w:val="003543AF"/>
    <w:rsid w:val="003545EC"/>
    <w:rsid w:val="003548D6"/>
    <w:rsid w:val="0035496B"/>
    <w:rsid w:val="00354C21"/>
    <w:rsid w:val="003552D8"/>
    <w:rsid w:val="00355311"/>
    <w:rsid w:val="00355A19"/>
    <w:rsid w:val="00355C7E"/>
    <w:rsid w:val="00355CAD"/>
    <w:rsid w:val="00355EEF"/>
    <w:rsid w:val="00355F8A"/>
    <w:rsid w:val="00356057"/>
    <w:rsid w:val="00356158"/>
    <w:rsid w:val="003563EC"/>
    <w:rsid w:val="003564E2"/>
    <w:rsid w:val="003569F4"/>
    <w:rsid w:val="00356B70"/>
    <w:rsid w:val="00356D97"/>
    <w:rsid w:val="00357282"/>
    <w:rsid w:val="003576D6"/>
    <w:rsid w:val="003576E3"/>
    <w:rsid w:val="003577A4"/>
    <w:rsid w:val="0035786E"/>
    <w:rsid w:val="00357980"/>
    <w:rsid w:val="00357A5F"/>
    <w:rsid w:val="00357E9C"/>
    <w:rsid w:val="00357F78"/>
    <w:rsid w:val="00360239"/>
    <w:rsid w:val="0036033C"/>
    <w:rsid w:val="003603F9"/>
    <w:rsid w:val="00360550"/>
    <w:rsid w:val="003605AC"/>
    <w:rsid w:val="003606A9"/>
    <w:rsid w:val="00360703"/>
    <w:rsid w:val="0036073D"/>
    <w:rsid w:val="0036083B"/>
    <w:rsid w:val="00360CE5"/>
    <w:rsid w:val="00360DBF"/>
    <w:rsid w:val="00360EB4"/>
    <w:rsid w:val="00360EE4"/>
    <w:rsid w:val="00360F5D"/>
    <w:rsid w:val="00361121"/>
    <w:rsid w:val="003617E3"/>
    <w:rsid w:val="00361921"/>
    <w:rsid w:val="0036192E"/>
    <w:rsid w:val="00361A21"/>
    <w:rsid w:val="00361AA2"/>
    <w:rsid w:val="00361D46"/>
    <w:rsid w:val="00362458"/>
    <w:rsid w:val="00362475"/>
    <w:rsid w:val="00362515"/>
    <w:rsid w:val="00362C0D"/>
    <w:rsid w:val="00362DF9"/>
    <w:rsid w:val="00362DFD"/>
    <w:rsid w:val="003630CE"/>
    <w:rsid w:val="003630CF"/>
    <w:rsid w:val="003632D2"/>
    <w:rsid w:val="0036367E"/>
    <w:rsid w:val="003636DA"/>
    <w:rsid w:val="00363A4D"/>
    <w:rsid w:val="0036420A"/>
    <w:rsid w:val="003645A8"/>
    <w:rsid w:val="003645B0"/>
    <w:rsid w:val="00364B4E"/>
    <w:rsid w:val="00364B9D"/>
    <w:rsid w:val="00364CF2"/>
    <w:rsid w:val="00365008"/>
    <w:rsid w:val="00365133"/>
    <w:rsid w:val="003653B3"/>
    <w:rsid w:val="00365548"/>
    <w:rsid w:val="003659CF"/>
    <w:rsid w:val="0036688E"/>
    <w:rsid w:val="00367028"/>
    <w:rsid w:val="003671E9"/>
    <w:rsid w:val="0036778C"/>
    <w:rsid w:val="00367B22"/>
    <w:rsid w:val="00367D5D"/>
    <w:rsid w:val="00367DBD"/>
    <w:rsid w:val="00370125"/>
    <w:rsid w:val="0037020E"/>
    <w:rsid w:val="0037027F"/>
    <w:rsid w:val="00370292"/>
    <w:rsid w:val="003704C0"/>
    <w:rsid w:val="003704DF"/>
    <w:rsid w:val="00370AAC"/>
    <w:rsid w:val="00370CD9"/>
    <w:rsid w:val="00370DDF"/>
    <w:rsid w:val="00371803"/>
    <w:rsid w:val="00371A16"/>
    <w:rsid w:val="00371B45"/>
    <w:rsid w:val="00371B68"/>
    <w:rsid w:val="00371FA3"/>
    <w:rsid w:val="0037204B"/>
    <w:rsid w:val="00372110"/>
    <w:rsid w:val="00372530"/>
    <w:rsid w:val="00372697"/>
    <w:rsid w:val="003727BB"/>
    <w:rsid w:val="003729EF"/>
    <w:rsid w:val="00372CD0"/>
    <w:rsid w:val="00372D13"/>
    <w:rsid w:val="00372F27"/>
    <w:rsid w:val="00373101"/>
    <w:rsid w:val="00373448"/>
    <w:rsid w:val="003736A3"/>
    <w:rsid w:val="00373899"/>
    <w:rsid w:val="00373B67"/>
    <w:rsid w:val="00373B73"/>
    <w:rsid w:val="00373C15"/>
    <w:rsid w:val="00373C47"/>
    <w:rsid w:val="00373C4E"/>
    <w:rsid w:val="00373F2A"/>
    <w:rsid w:val="00374368"/>
    <w:rsid w:val="00374431"/>
    <w:rsid w:val="003744C9"/>
    <w:rsid w:val="00374940"/>
    <w:rsid w:val="00374B3A"/>
    <w:rsid w:val="00374CF5"/>
    <w:rsid w:val="00374D2F"/>
    <w:rsid w:val="00374DC9"/>
    <w:rsid w:val="00374E35"/>
    <w:rsid w:val="003751D4"/>
    <w:rsid w:val="003751E9"/>
    <w:rsid w:val="00375576"/>
    <w:rsid w:val="003758E7"/>
    <w:rsid w:val="00375A81"/>
    <w:rsid w:val="00375D55"/>
    <w:rsid w:val="00376555"/>
    <w:rsid w:val="00376617"/>
    <w:rsid w:val="003768A8"/>
    <w:rsid w:val="0037695D"/>
    <w:rsid w:val="00376B28"/>
    <w:rsid w:val="00376C30"/>
    <w:rsid w:val="00376CCA"/>
    <w:rsid w:val="00376D34"/>
    <w:rsid w:val="00376ECD"/>
    <w:rsid w:val="00377055"/>
    <w:rsid w:val="00377150"/>
    <w:rsid w:val="0037724A"/>
    <w:rsid w:val="0037761F"/>
    <w:rsid w:val="00377A22"/>
    <w:rsid w:val="00377F5B"/>
    <w:rsid w:val="003801C8"/>
    <w:rsid w:val="0038023E"/>
    <w:rsid w:val="0038037A"/>
    <w:rsid w:val="0038068D"/>
    <w:rsid w:val="0038087C"/>
    <w:rsid w:val="00380C40"/>
    <w:rsid w:val="003814A0"/>
    <w:rsid w:val="0038180A"/>
    <w:rsid w:val="00381B14"/>
    <w:rsid w:val="00381BA7"/>
    <w:rsid w:val="00381E34"/>
    <w:rsid w:val="003822A4"/>
    <w:rsid w:val="003823E0"/>
    <w:rsid w:val="00382487"/>
    <w:rsid w:val="003824D6"/>
    <w:rsid w:val="003825BE"/>
    <w:rsid w:val="00382B73"/>
    <w:rsid w:val="00382C19"/>
    <w:rsid w:val="00382F0E"/>
    <w:rsid w:val="003832B5"/>
    <w:rsid w:val="0038376A"/>
    <w:rsid w:val="00383B46"/>
    <w:rsid w:val="00383BCD"/>
    <w:rsid w:val="00383CB6"/>
    <w:rsid w:val="00383E86"/>
    <w:rsid w:val="003840B7"/>
    <w:rsid w:val="0038420D"/>
    <w:rsid w:val="00384257"/>
    <w:rsid w:val="00384323"/>
    <w:rsid w:val="003848C1"/>
    <w:rsid w:val="00384AA9"/>
    <w:rsid w:val="00384B00"/>
    <w:rsid w:val="00384B52"/>
    <w:rsid w:val="00384CA5"/>
    <w:rsid w:val="00384CB5"/>
    <w:rsid w:val="00384D98"/>
    <w:rsid w:val="00384E2F"/>
    <w:rsid w:val="00384ED9"/>
    <w:rsid w:val="00385222"/>
    <w:rsid w:val="00385255"/>
    <w:rsid w:val="00385414"/>
    <w:rsid w:val="0038542B"/>
    <w:rsid w:val="003855BE"/>
    <w:rsid w:val="00385668"/>
    <w:rsid w:val="00385B1F"/>
    <w:rsid w:val="00385B38"/>
    <w:rsid w:val="0038618A"/>
    <w:rsid w:val="003862E9"/>
    <w:rsid w:val="00386666"/>
    <w:rsid w:val="00386BAF"/>
    <w:rsid w:val="00386E16"/>
    <w:rsid w:val="00386E45"/>
    <w:rsid w:val="00386F6B"/>
    <w:rsid w:val="0038718A"/>
    <w:rsid w:val="00387410"/>
    <w:rsid w:val="0038741B"/>
    <w:rsid w:val="0038769A"/>
    <w:rsid w:val="00387B31"/>
    <w:rsid w:val="00387E05"/>
    <w:rsid w:val="00387E71"/>
    <w:rsid w:val="00387E84"/>
    <w:rsid w:val="00390109"/>
    <w:rsid w:val="0039030E"/>
    <w:rsid w:val="00390488"/>
    <w:rsid w:val="00390735"/>
    <w:rsid w:val="003907DC"/>
    <w:rsid w:val="003909AC"/>
    <w:rsid w:val="00390A1E"/>
    <w:rsid w:val="00390A8C"/>
    <w:rsid w:val="00390C1E"/>
    <w:rsid w:val="00390CAE"/>
    <w:rsid w:val="003913B9"/>
    <w:rsid w:val="003914C8"/>
    <w:rsid w:val="0039174A"/>
    <w:rsid w:val="00391846"/>
    <w:rsid w:val="00391D6E"/>
    <w:rsid w:val="00391F32"/>
    <w:rsid w:val="003920FD"/>
    <w:rsid w:val="0039213A"/>
    <w:rsid w:val="0039230B"/>
    <w:rsid w:val="00392693"/>
    <w:rsid w:val="00392782"/>
    <w:rsid w:val="00392834"/>
    <w:rsid w:val="00392F49"/>
    <w:rsid w:val="003934CE"/>
    <w:rsid w:val="0039385E"/>
    <w:rsid w:val="0039389B"/>
    <w:rsid w:val="00393A1E"/>
    <w:rsid w:val="00393AE1"/>
    <w:rsid w:val="0039471A"/>
    <w:rsid w:val="00394859"/>
    <w:rsid w:val="00394899"/>
    <w:rsid w:val="00394A4E"/>
    <w:rsid w:val="00394CC5"/>
    <w:rsid w:val="00395104"/>
    <w:rsid w:val="003954E9"/>
    <w:rsid w:val="003955DF"/>
    <w:rsid w:val="0039578A"/>
    <w:rsid w:val="003957CA"/>
    <w:rsid w:val="00395821"/>
    <w:rsid w:val="00395CD3"/>
    <w:rsid w:val="00395CE0"/>
    <w:rsid w:val="00396060"/>
    <w:rsid w:val="003962A5"/>
    <w:rsid w:val="0039653E"/>
    <w:rsid w:val="0039678F"/>
    <w:rsid w:val="00396B21"/>
    <w:rsid w:val="00396E95"/>
    <w:rsid w:val="003974EB"/>
    <w:rsid w:val="00397545"/>
    <w:rsid w:val="003977F3"/>
    <w:rsid w:val="0039783D"/>
    <w:rsid w:val="00397F5D"/>
    <w:rsid w:val="00397FFA"/>
    <w:rsid w:val="003A00D2"/>
    <w:rsid w:val="003A0361"/>
    <w:rsid w:val="003A043F"/>
    <w:rsid w:val="003A047F"/>
    <w:rsid w:val="003A0582"/>
    <w:rsid w:val="003A0682"/>
    <w:rsid w:val="003A06E3"/>
    <w:rsid w:val="003A092F"/>
    <w:rsid w:val="003A09FE"/>
    <w:rsid w:val="003A0CFE"/>
    <w:rsid w:val="003A0D5C"/>
    <w:rsid w:val="003A14D5"/>
    <w:rsid w:val="003A1505"/>
    <w:rsid w:val="003A1884"/>
    <w:rsid w:val="003A1BC3"/>
    <w:rsid w:val="003A2167"/>
    <w:rsid w:val="003A24FC"/>
    <w:rsid w:val="003A2755"/>
    <w:rsid w:val="003A2885"/>
    <w:rsid w:val="003A2A55"/>
    <w:rsid w:val="003A2CC7"/>
    <w:rsid w:val="003A3142"/>
    <w:rsid w:val="003A36B4"/>
    <w:rsid w:val="003A376A"/>
    <w:rsid w:val="003A3A46"/>
    <w:rsid w:val="003A3A7A"/>
    <w:rsid w:val="003A3ABA"/>
    <w:rsid w:val="003A3C42"/>
    <w:rsid w:val="003A3C6B"/>
    <w:rsid w:val="003A3D26"/>
    <w:rsid w:val="003A3DC0"/>
    <w:rsid w:val="003A4173"/>
    <w:rsid w:val="003A4227"/>
    <w:rsid w:val="003A4341"/>
    <w:rsid w:val="003A4575"/>
    <w:rsid w:val="003A45EB"/>
    <w:rsid w:val="003A46C2"/>
    <w:rsid w:val="003A4A30"/>
    <w:rsid w:val="003A4BE3"/>
    <w:rsid w:val="003A4D0E"/>
    <w:rsid w:val="003A4E6E"/>
    <w:rsid w:val="003A4F7E"/>
    <w:rsid w:val="003A50CE"/>
    <w:rsid w:val="003A52FA"/>
    <w:rsid w:val="003A5392"/>
    <w:rsid w:val="003A55E3"/>
    <w:rsid w:val="003A57CC"/>
    <w:rsid w:val="003A5953"/>
    <w:rsid w:val="003A59D1"/>
    <w:rsid w:val="003A5B2B"/>
    <w:rsid w:val="003A5C3C"/>
    <w:rsid w:val="003A5DEA"/>
    <w:rsid w:val="003A60B8"/>
    <w:rsid w:val="003A6821"/>
    <w:rsid w:val="003A6A07"/>
    <w:rsid w:val="003A7013"/>
    <w:rsid w:val="003A71B0"/>
    <w:rsid w:val="003A7206"/>
    <w:rsid w:val="003A73BC"/>
    <w:rsid w:val="003A748F"/>
    <w:rsid w:val="003A7AFE"/>
    <w:rsid w:val="003B0124"/>
    <w:rsid w:val="003B0130"/>
    <w:rsid w:val="003B033F"/>
    <w:rsid w:val="003B06D0"/>
    <w:rsid w:val="003B0905"/>
    <w:rsid w:val="003B0FA3"/>
    <w:rsid w:val="003B1607"/>
    <w:rsid w:val="003B1654"/>
    <w:rsid w:val="003B184D"/>
    <w:rsid w:val="003B1C25"/>
    <w:rsid w:val="003B21CA"/>
    <w:rsid w:val="003B233D"/>
    <w:rsid w:val="003B25B4"/>
    <w:rsid w:val="003B2ADF"/>
    <w:rsid w:val="003B30F2"/>
    <w:rsid w:val="003B347C"/>
    <w:rsid w:val="003B35A4"/>
    <w:rsid w:val="003B3642"/>
    <w:rsid w:val="003B38B3"/>
    <w:rsid w:val="003B3B04"/>
    <w:rsid w:val="003B3B65"/>
    <w:rsid w:val="003B3B7C"/>
    <w:rsid w:val="003B3CC6"/>
    <w:rsid w:val="003B3CCA"/>
    <w:rsid w:val="003B3D09"/>
    <w:rsid w:val="003B3FDC"/>
    <w:rsid w:val="003B4375"/>
    <w:rsid w:val="003B44B6"/>
    <w:rsid w:val="003B4519"/>
    <w:rsid w:val="003B4D2A"/>
    <w:rsid w:val="003B4F2D"/>
    <w:rsid w:val="003B51D1"/>
    <w:rsid w:val="003B54C2"/>
    <w:rsid w:val="003B554D"/>
    <w:rsid w:val="003B59B3"/>
    <w:rsid w:val="003B5CB8"/>
    <w:rsid w:val="003B5D4F"/>
    <w:rsid w:val="003B5DD0"/>
    <w:rsid w:val="003B5F17"/>
    <w:rsid w:val="003B5F96"/>
    <w:rsid w:val="003B5FE4"/>
    <w:rsid w:val="003B64DA"/>
    <w:rsid w:val="003B65FB"/>
    <w:rsid w:val="003B6B34"/>
    <w:rsid w:val="003B6EA5"/>
    <w:rsid w:val="003B6FE6"/>
    <w:rsid w:val="003B7097"/>
    <w:rsid w:val="003B70D2"/>
    <w:rsid w:val="003B73B6"/>
    <w:rsid w:val="003B756E"/>
    <w:rsid w:val="003B7B06"/>
    <w:rsid w:val="003B7CA9"/>
    <w:rsid w:val="003B7FF3"/>
    <w:rsid w:val="003C0144"/>
    <w:rsid w:val="003C04F3"/>
    <w:rsid w:val="003C073B"/>
    <w:rsid w:val="003C0750"/>
    <w:rsid w:val="003C07D4"/>
    <w:rsid w:val="003C127B"/>
    <w:rsid w:val="003C1471"/>
    <w:rsid w:val="003C1D08"/>
    <w:rsid w:val="003C2268"/>
    <w:rsid w:val="003C2805"/>
    <w:rsid w:val="003C297B"/>
    <w:rsid w:val="003C29DA"/>
    <w:rsid w:val="003C2A55"/>
    <w:rsid w:val="003C2B9C"/>
    <w:rsid w:val="003C2C0C"/>
    <w:rsid w:val="003C2DCC"/>
    <w:rsid w:val="003C2F70"/>
    <w:rsid w:val="003C379F"/>
    <w:rsid w:val="003C4848"/>
    <w:rsid w:val="003C48B7"/>
    <w:rsid w:val="003C4A32"/>
    <w:rsid w:val="003C4A9A"/>
    <w:rsid w:val="003C4F49"/>
    <w:rsid w:val="003C51CE"/>
    <w:rsid w:val="003C5341"/>
    <w:rsid w:val="003C53D0"/>
    <w:rsid w:val="003C583B"/>
    <w:rsid w:val="003C5B03"/>
    <w:rsid w:val="003C608E"/>
    <w:rsid w:val="003C60E6"/>
    <w:rsid w:val="003C63E7"/>
    <w:rsid w:val="003C65C6"/>
    <w:rsid w:val="003C6D93"/>
    <w:rsid w:val="003C740B"/>
    <w:rsid w:val="003C7582"/>
    <w:rsid w:val="003C75CA"/>
    <w:rsid w:val="003C76D0"/>
    <w:rsid w:val="003C7825"/>
    <w:rsid w:val="003C7956"/>
    <w:rsid w:val="003C7B1B"/>
    <w:rsid w:val="003C7D1C"/>
    <w:rsid w:val="003D0551"/>
    <w:rsid w:val="003D06C9"/>
    <w:rsid w:val="003D0DEE"/>
    <w:rsid w:val="003D0DF6"/>
    <w:rsid w:val="003D0F8E"/>
    <w:rsid w:val="003D0FA2"/>
    <w:rsid w:val="003D11ED"/>
    <w:rsid w:val="003D147E"/>
    <w:rsid w:val="003D14B1"/>
    <w:rsid w:val="003D153B"/>
    <w:rsid w:val="003D2F43"/>
    <w:rsid w:val="003D323D"/>
    <w:rsid w:val="003D33A4"/>
    <w:rsid w:val="003D3654"/>
    <w:rsid w:val="003D3776"/>
    <w:rsid w:val="003D396E"/>
    <w:rsid w:val="003D39DE"/>
    <w:rsid w:val="003D3BAC"/>
    <w:rsid w:val="003D3CBA"/>
    <w:rsid w:val="003D3E7C"/>
    <w:rsid w:val="003D42F3"/>
    <w:rsid w:val="003D4315"/>
    <w:rsid w:val="003D4335"/>
    <w:rsid w:val="003D4431"/>
    <w:rsid w:val="003D4452"/>
    <w:rsid w:val="003D46E8"/>
    <w:rsid w:val="003D4717"/>
    <w:rsid w:val="003D49B9"/>
    <w:rsid w:val="003D4E0A"/>
    <w:rsid w:val="003D4EAC"/>
    <w:rsid w:val="003D51EB"/>
    <w:rsid w:val="003D5283"/>
    <w:rsid w:val="003D528C"/>
    <w:rsid w:val="003D58D6"/>
    <w:rsid w:val="003D598C"/>
    <w:rsid w:val="003D5BA1"/>
    <w:rsid w:val="003D5CF8"/>
    <w:rsid w:val="003D5DC3"/>
    <w:rsid w:val="003D63A3"/>
    <w:rsid w:val="003D6DE4"/>
    <w:rsid w:val="003D6EAF"/>
    <w:rsid w:val="003D7379"/>
    <w:rsid w:val="003D73C8"/>
    <w:rsid w:val="003D7753"/>
    <w:rsid w:val="003D78E6"/>
    <w:rsid w:val="003D79BB"/>
    <w:rsid w:val="003D7A74"/>
    <w:rsid w:val="003E00ED"/>
    <w:rsid w:val="003E0250"/>
    <w:rsid w:val="003E03DD"/>
    <w:rsid w:val="003E0675"/>
    <w:rsid w:val="003E0798"/>
    <w:rsid w:val="003E08E1"/>
    <w:rsid w:val="003E09B8"/>
    <w:rsid w:val="003E0AED"/>
    <w:rsid w:val="003E0B32"/>
    <w:rsid w:val="003E0F22"/>
    <w:rsid w:val="003E1314"/>
    <w:rsid w:val="003E1534"/>
    <w:rsid w:val="003E15C2"/>
    <w:rsid w:val="003E165D"/>
    <w:rsid w:val="003E1662"/>
    <w:rsid w:val="003E18D7"/>
    <w:rsid w:val="003E18F0"/>
    <w:rsid w:val="003E1C66"/>
    <w:rsid w:val="003E1EE8"/>
    <w:rsid w:val="003E277B"/>
    <w:rsid w:val="003E2864"/>
    <w:rsid w:val="003E28D6"/>
    <w:rsid w:val="003E293F"/>
    <w:rsid w:val="003E2971"/>
    <w:rsid w:val="003E2AC0"/>
    <w:rsid w:val="003E2C1A"/>
    <w:rsid w:val="003E3018"/>
    <w:rsid w:val="003E30C0"/>
    <w:rsid w:val="003E3133"/>
    <w:rsid w:val="003E3814"/>
    <w:rsid w:val="003E3949"/>
    <w:rsid w:val="003E3BFD"/>
    <w:rsid w:val="003E3E18"/>
    <w:rsid w:val="003E3F3A"/>
    <w:rsid w:val="003E41F0"/>
    <w:rsid w:val="003E4245"/>
    <w:rsid w:val="003E433B"/>
    <w:rsid w:val="003E4654"/>
    <w:rsid w:val="003E474F"/>
    <w:rsid w:val="003E4C4F"/>
    <w:rsid w:val="003E4DF9"/>
    <w:rsid w:val="003E4F85"/>
    <w:rsid w:val="003E4FE5"/>
    <w:rsid w:val="003E524A"/>
    <w:rsid w:val="003E53D5"/>
    <w:rsid w:val="003E5755"/>
    <w:rsid w:val="003E5C4B"/>
    <w:rsid w:val="003E5CE2"/>
    <w:rsid w:val="003E6033"/>
    <w:rsid w:val="003E655F"/>
    <w:rsid w:val="003E66F8"/>
    <w:rsid w:val="003E6840"/>
    <w:rsid w:val="003E6849"/>
    <w:rsid w:val="003E6BB2"/>
    <w:rsid w:val="003E6BD4"/>
    <w:rsid w:val="003E6DA3"/>
    <w:rsid w:val="003E6EEE"/>
    <w:rsid w:val="003E712D"/>
    <w:rsid w:val="003E71D8"/>
    <w:rsid w:val="003E756B"/>
    <w:rsid w:val="003E7571"/>
    <w:rsid w:val="003E76E9"/>
    <w:rsid w:val="003E7735"/>
    <w:rsid w:val="003E7C62"/>
    <w:rsid w:val="003E7F2F"/>
    <w:rsid w:val="003F017B"/>
    <w:rsid w:val="003F03F6"/>
    <w:rsid w:val="003F0408"/>
    <w:rsid w:val="003F062A"/>
    <w:rsid w:val="003F0F49"/>
    <w:rsid w:val="003F1328"/>
    <w:rsid w:val="003F170B"/>
    <w:rsid w:val="003F1845"/>
    <w:rsid w:val="003F19BE"/>
    <w:rsid w:val="003F1B66"/>
    <w:rsid w:val="003F1ED9"/>
    <w:rsid w:val="003F1F4C"/>
    <w:rsid w:val="003F2031"/>
    <w:rsid w:val="003F236D"/>
    <w:rsid w:val="003F2582"/>
    <w:rsid w:val="003F277C"/>
    <w:rsid w:val="003F2814"/>
    <w:rsid w:val="003F288A"/>
    <w:rsid w:val="003F299D"/>
    <w:rsid w:val="003F2A4D"/>
    <w:rsid w:val="003F2B54"/>
    <w:rsid w:val="003F302C"/>
    <w:rsid w:val="003F363A"/>
    <w:rsid w:val="003F3E2A"/>
    <w:rsid w:val="003F3EA4"/>
    <w:rsid w:val="003F3FCA"/>
    <w:rsid w:val="003F45D1"/>
    <w:rsid w:val="003F4819"/>
    <w:rsid w:val="003F4A20"/>
    <w:rsid w:val="003F4B8F"/>
    <w:rsid w:val="003F4FED"/>
    <w:rsid w:val="003F5376"/>
    <w:rsid w:val="003F5E84"/>
    <w:rsid w:val="003F60D0"/>
    <w:rsid w:val="003F6142"/>
    <w:rsid w:val="003F6528"/>
    <w:rsid w:val="003F676F"/>
    <w:rsid w:val="003F6A20"/>
    <w:rsid w:val="003F6EB7"/>
    <w:rsid w:val="003F73E2"/>
    <w:rsid w:val="003F76C1"/>
    <w:rsid w:val="003F7CDA"/>
    <w:rsid w:val="003F7E4F"/>
    <w:rsid w:val="00400485"/>
    <w:rsid w:val="004007D7"/>
    <w:rsid w:val="00400928"/>
    <w:rsid w:val="00400A89"/>
    <w:rsid w:val="00400C1E"/>
    <w:rsid w:val="00400D3A"/>
    <w:rsid w:val="004012CD"/>
    <w:rsid w:val="00401429"/>
    <w:rsid w:val="0040155A"/>
    <w:rsid w:val="004018E1"/>
    <w:rsid w:val="00401A51"/>
    <w:rsid w:val="00401ACC"/>
    <w:rsid w:val="00401B14"/>
    <w:rsid w:val="00401E1E"/>
    <w:rsid w:val="00401E81"/>
    <w:rsid w:val="004021C3"/>
    <w:rsid w:val="0040230D"/>
    <w:rsid w:val="00402378"/>
    <w:rsid w:val="004023C1"/>
    <w:rsid w:val="004026F8"/>
    <w:rsid w:val="004027C2"/>
    <w:rsid w:val="00402841"/>
    <w:rsid w:val="00402939"/>
    <w:rsid w:val="004031F2"/>
    <w:rsid w:val="004033C2"/>
    <w:rsid w:val="00403567"/>
    <w:rsid w:val="00403654"/>
    <w:rsid w:val="00403AE3"/>
    <w:rsid w:val="00403B09"/>
    <w:rsid w:val="00403C37"/>
    <w:rsid w:val="00403C97"/>
    <w:rsid w:val="00404083"/>
    <w:rsid w:val="004041E2"/>
    <w:rsid w:val="00404344"/>
    <w:rsid w:val="004046B0"/>
    <w:rsid w:val="004047D3"/>
    <w:rsid w:val="00404B25"/>
    <w:rsid w:val="00404CA4"/>
    <w:rsid w:val="00404CEB"/>
    <w:rsid w:val="00404D08"/>
    <w:rsid w:val="004053A1"/>
    <w:rsid w:val="0040571D"/>
    <w:rsid w:val="00405E10"/>
    <w:rsid w:val="00405EDE"/>
    <w:rsid w:val="00405F54"/>
    <w:rsid w:val="00405FFD"/>
    <w:rsid w:val="0040618C"/>
    <w:rsid w:val="00406386"/>
    <w:rsid w:val="00406847"/>
    <w:rsid w:val="004068BF"/>
    <w:rsid w:val="00406B4E"/>
    <w:rsid w:val="00406B95"/>
    <w:rsid w:val="00406C5A"/>
    <w:rsid w:val="00406F7C"/>
    <w:rsid w:val="00407461"/>
    <w:rsid w:val="00407493"/>
    <w:rsid w:val="004074D2"/>
    <w:rsid w:val="00407574"/>
    <w:rsid w:val="004078CB"/>
    <w:rsid w:val="00407A16"/>
    <w:rsid w:val="00407BEC"/>
    <w:rsid w:val="00407E63"/>
    <w:rsid w:val="00407F7B"/>
    <w:rsid w:val="0041011D"/>
    <w:rsid w:val="00410383"/>
    <w:rsid w:val="004103C8"/>
    <w:rsid w:val="00410519"/>
    <w:rsid w:val="00410A56"/>
    <w:rsid w:val="00410F01"/>
    <w:rsid w:val="0041121A"/>
    <w:rsid w:val="004112CF"/>
    <w:rsid w:val="004118EB"/>
    <w:rsid w:val="0041190D"/>
    <w:rsid w:val="00411920"/>
    <w:rsid w:val="00411966"/>
    <w:rsid w:val="00411AA4"/>
    <w:rsid w:val="00411C96"/>
    <w:rsid w:val="00411DE5"/>
    <w:rsid w:val="00411E18"/>
    <w:rsid w:val="00411E91"/>
    <w:rsid w:val="0041202B"/>
    <w:rsid w:val="004126D9"/>
    <w:rsid w:val="00412A10"/>
    <w:rsid w:val="00412C93"/>
    <w:rsid w:val="00412F5F"/>
    <w:rsid w:val="00412FD9"/>
    <w:rsid w:val="00413033"/>
    <w:rsid w:val="00413152"/>
    <w:rsid w:val="00413260"/>
    <w:rsid w:val="0041327C"/>
    <w:rsid w:val="0041344A"/>
    <w:rsid w:val="0041354C"/>
    <w:rsid w:val="004136F7"/>
    <w:rsid w:val="00413796"/>
    <w:rsid w:val="004139A2"/>
    <w:rsid w:val="00413D8E"/>
    <w:rsid w:val="00413EFF"/>
    <w:rsid w:val="0041425A"/>
    <w:rsid w:val="00414263"/>
    <w:rsid w:val="004144F9"/>
    <w:rsid w:val="00414585"/>
    <w:rsid w:val="00414753"/>
    <w:rsid w:val="004148C4"/>
    <w:rsid w:val="004149E1"/>
    <w:rsid w:val="00414A5C"/>
    <w:rsid w:val="00414E9C"/>
    <w:rsid w:val="00414F68"/>
    <w:rsid w:val="0041567A"/>
    <w:rsid w:val="00415D57"/>
    <w:rsid w:val="00415D71"/>
    <w:rsid w:val="00416208"/>
    <w:rsid w:val="004163EE"/>
    <w:rsid w:val="004167D2"/>
    <w:rsid w:val="00416953"/>
    <w:rsid w:val="004169F1"/>
    <w:rsid w:val="0041704C"/>
    <w:rsid w:val="0041755E"/>
    <w:rsid w:val="0041762B"/>
    <w:rsid w:val="00417D4A"/>
    <w:rsid w:val="00420075"/>
    <w:rsid w:val="00420702"/>
    <w:rsid w:val="00420A99"/>
    <w:rsid w:val="00420AAC"/>
    <w:rsid w:val="00420B8A"/>
    <w:rsid w:val="00420C5F"/>
    <w:rsid w:val="00420E28"/>
    <w:rsid w:val="00420F5C"/>
    <w:rsid w:val="004210A7"/>
    <w:rsid w:val="004210D1"/>
    <w:rsid w:val="0042121A"/>
    <w:rsid w:val="00421393"/>
    <w:rsid w:val="00421A5A"/>
    <w:rsid w:val="00421B5C"/>
    <w:rsid w:val="00421D3C"/>
    <w:rsid w:val="00421E8E"/>
    <w:rsid w:val="00422029"/>
    <w:rsid w:val="004220D3"/>
    <w:rsid w:val="00422228"/>
    <w:rsid w:val="004224A0"/>
    <w:rsid w:val="0042261C"/>
    <w:rsid w:val="00422C73"/>
    <w:rsid w:val="00422C9E"/>
    <w:rsid w:val="00422ECA"/>
    <w:rsid w:val="00422FBD"/>
    <w:rsid w:val="00423094"/>
    <w:rsid w:val="00423545"/>
    <w:rsid w:val="00423607"/>
    <w:rsid w:val="00423C9C"/>
    <w:rsid w:val="00423CFF"/>
    <w:rsid w:val="00423D54"/>
    <w:rsid w:val="00424303"/>
    <w:rsid w:val="00424570"/>
    <w:rsid w:val="0042560E"/>
    <w:rsid w:val="0042578B"/>
    <w:rsid w:val="00425E75"/>
    <w:rsid w:val="00425F0B"/>
    <w:rsid w:val="004262B9"/>
    <w:rsid w:val="00426591"/>
    <w:rsid w:val="0042699E"/>
    <w:rsid w:val="00426B56"/>
    <w:rsid w:val="00426CAE"/>
    <w:rsid w:val="00426F01"/>
    <w:rsid w:val="0042724F"/>
    <w:rsid w:val="004272C3"/>
    <w:rsid w:val="00427798"/>
    <w:rsid w:val="004278A3"/>
    <w:rsid w:val="004279DE"/>
    <w:rsid w:val="00427F3D"/>
    <w:rsid w:val="00427FA7"/>
    <w:rsid w:val="00430369"/>
    <w:rsid w:val="004304D9"/>
    <w:rsid w:val="004306CF"/>
    <w:rsid w:val="00430AAC"/>
    <w:rsid w:val="00430D07"/>
    <w:rsid w:val="00431028"/>
    <w:rsid w:val="004311D5"/>
    <w:rsid w:val="00431277"/>
    <w:rsid w:val="00431C78"/>
    <w:rsid w:val="00431D12"/>
    <w:rsid w:val="00431E9B"/>
    <w:rsid w:val="00431FE5"/>
    <w:rsid w:val="00432219"/>
    <w:rsid w:val="00432408"/>
    <w:rsid w:val="0043251F"/>
    <w:rsid w:val="004325C7"/>
    <w:rsid w:val="0043270D"/>
    <w:rsid w:val="004328C8"/>
    <w:rsid w:val="00432917"/>
    <w:rsid w:val="00432A80"/>
    <w:rsid w:val="00432C22"/>
    <w:rsid w:val="00432D69"/>
    <w:rsid w:val="00432EAC"/>
    <w:rsid w:val="0043300C"/>
    <w:rsid w:val="0043309D"/>
    <w:rsid w:val="004331FF"/>
    <w:rsid w:val="004332B8"/>
    <w:rsid w:val="00433314"/>
    <w:rsid w:val="00433448"/>
    <w:rsid w:val="00433692"/>
    <w:rsid w:val="004337BA"/>
    <w:rsid w:val="0043397D"/>
    <w:rsid w:val="00433CF3"/>
    <w:rsid w:val="00433F0C"/>
    <w:rsid w:val="00433FF6"/>
    <w:rsid w:val="0043406E"/>
    <w:rsid w:val="004343C8"/>
    <w:rsid w:val="004349BD"/>
    <w:rsid w:val="00434C78"/>
    <w:rsid w:val="004351B2"/>
    <w:rsid w:val="0043545F"/>
    <w:rsid w:val="00435947"/>
    <w:rsid w:val="00435CAD"/>
    <w:rsid w:val="00435E54"/>
    <w:rsid w:val="00436033"/>
    <w:rsid w:val="00436164"/>
    <w:rsid w:val="004361D8"/>
    <w:rsid w:val="004366AD"/>
    <w:rsid w:val="004367E5"/>
    <w:rsid w:val="004369DC"/>
    <w:rsid w:val="00436A41"/>
    <w:rsid w:val="00436E72"/>
    <w:rsid w:val="00436EEA"/>
    <w:rsid w:val="00437081"/>
    <w:rsid w:val="00437238"/>
    <w:rsid w:val="00437461"/>
    <w:rsid w:val="004374C4"/>
    <w:rsid w:val="00437557"/>
    <w:rsid w:val="0043791D"/>
    <w:rsid w:val="00437AEA"/>
    <w:rsid w:val="00437C00"/>
    <w:rsid w:val="00437D4E"/>
    <w:rsid w:val="00440026"/>
    <w:rsid w:val="0044028E"/>
    <w:rsid w:val="0044097D"/>
    <w:rsid w:val="00440C66"/>
    <w:rsid w:val="00440D59"/>
    <w:rsid w:val="00440D79"/>
    <w:rsid w:val="0044103B"/>
    <w:rsid w:val="004412D2"/>
    <w:rsid w:val="004416C4"/>
    <w:rsid w:val="00441F7A"/>
    <w:rsid w:val="004423A9"/>
    <w:rsid w:val="004428A4"/>
    <w:rsid w:val="00442CB6"/>
    <w:rsid w:val="00442D5C"/>
    <w:rsid w:val="0044336A"/>
    <w:rsid w:val="00443386"/>
    <w:rsid w:val="00443479"/>
    <w:rsid w:val="004437E5"/>
    <w:rsid w:val="00443916"/>
    <w:rsid w:val="00443AB7"/>
    <w:rsid w:val="00443B1B"/>
    <w:rsid w:val="00443BB2"/>
    <w:rsid w:val="00443C40"/>
    <w:rsid w:val="00443FB6"/>
    <w:rsid w:val="00444213"/>
    <w:rsid w:val="00444221"/>
    <w:rsid w:val="00444AA0"/>
    <w:rsid w:val="00444ED4"/>
    <w:rsid w:val="00445093"/>
    <w:rsid w:val="00445706"/>
    <w:rsid w:val="004457D8"/>
    <w:rsid w:val="00445A7D"/>
    <w:rsid w:val="00445AA3"/>
    <w:rsid w:val="00445E84"/>
    <w:rsid w:val="00445FFB"/>
    <w:rsid w:val="004461A2"/>
    <w:rsid w:val="00446571"/>
    <w:rsid w:val="00446AF6"/>
    <w:rsid w:val="00446D90"/>
    <w:rsid w:val="00446DFC"/>
    <w:rsid w:val="00447290"/>
    <w:rsid w:val="0044743F"/>
    <w:rsid w:val="00447CAF"/>
    <w:rsid w:val="00447CC0"/>
    <w:rsid w:val="004500EA"/>
    <w:rsid w:val="0045032A"/>
    <w:rsid w:val="00450389"/>
    <w:rsid w:val="0045082D"/>
    <w:rsid w:val="0045088F"/>
    <w:rsid w:val="004509E3"/>
    <w:rsid w:val="00450C55"/>
    <w:rsid w:val="00450D61"/>
    <w:rsid w:val="00451025"/>
    <w:rsid w:val="0045124B"/>
    <w:rsid w:val="004519C5"/>
    <w:rsid w:val="00451E62"/>
    <w:rsid w:val="00451F9F"/>
    <w:rsid w:val="0045216F"/>
    <w:rsid w:val="004523CE"/>
    <w:rsid w:val="00452A0F"/>
    <w:rsid w:val="00452A49"/>
    <w:rsid w:val="00452CFD"/>
    <w:rsid w:val="0045312A"/>
    <w:rsid w:val="00453276"/>
    <w:rsid w:val="0045355A"/>
    <w:rsid w:val="00453814"/>
    <w:rsid w:val="00453F72"/>
    <w:rsid w:val="0045403B"/>
    <w:rsid w:val="00454226"/>
    <w:rsid w:val="0045438A"/>
    <w:rsid w:val="004544B3"/>
    <w:rsid w:val="00454657"/>
    <w:rsid w:val="00454923"/>
    <w:rsid w:val="00454A53"/>
    <w:rsid w:val="00454CCD"/>
    <w:rsid w:val="00454D5A"/>
    <w:rsid w:val="0045507F"/>
    <w:rsid w:val="00455162"/>
    <w:rsid w:val="0045548B"/>
    <w:rsid w:val="004556E5"/>
    <w:rsid w:val="00455DC7"/>
    <w:rsid w:val="00455E99"/>
    <w:rsid w:val="00456020"/>
    <w:rsid w:val="004562EE"/>
    <w:rsid w:val="00456540"/>
    <w:rsid w:val="0045658E"/>
    <w:rsid w:val="004566FC"/>
    <w:rsid w:val="00456882"/>
    <w:rsid w:val="00456935"/>
    <w:rsid w:val="00456E4B"/>
    <w:rsid w:val="00457395"/>
    <w:rsid w:val="0045761B"/>
    <w:rsid w:val="00457D1F"/>
    <w:rsid w:val="00457EDF"/>
    <w:rsid w:val="00457F1A"/>
    <w:rsid w:val="00457FEB"/>
    <w:rsid w:val="0046006F"/>
    <w:rsid w:val="004600A6"/>
    <w:rsid w:val="004604A6"/>
    <w:rsid w:val="00460575"/>
    <w:rsid w:val="004606F2"/>
    <w:rsid w:val="00460C6E"/>
    <w:rsid w:val="00461334"/>
    <w:rsid w:val="004615E0"/>
    <w:rsid w:val="00461BCB"/>
    <w:rsid w:val="00461E17"/>
    <w:rsid w:val="004620FA"/>
    <w:rsid w:val="00462389"/>
    <w:rsid w:val="004626C1"/>
    <w:rsid w:val="0046283E"/>
    <w:rsid w:val="00462AFF"/>
    <w:rsid w:val="00462CDA"/>
    <w:rsid w:val="00462EAB"/>
    <w:rsid w:val="00462EFE"/>
    <w:rsid w:val="00462F66"/>
    <w:rsid w:val="0046324B"/>
    <w:rsid w:val="00463265"/>
    <w:rsid w:val="004633EA"/>
    <w:rsid w:val="00463488"/>
    <w:rsid w:val="004634C3"/>
    <w:rsid w:val="004634F3"/>
    <w:rsid w:val="004635D3"/>
    <w:rsid w:val="004636DC"/>
    <w:rsid w:val="00463949"/>
    <w:rsid w:val="00463AFC"/>
    <w:rsid w:val="004642B0"/>
    <w:rsid w:val="0046466E"/>
    <w:rsid w:val="00464672"/>
    <w:rsid w:val="004648A4"/>
    <w:rsid w:val="00464984"/>
    <w:rsid w:val="00464A1A"/>
    <w:rsid w:val="00464E6F"/>
    <w:rsid w:val="004650C7"/>
    <w:rsid w:val="00465212"/>
    <w:rsid w:val="00465680"/>
    <w:rsid w:val="00465BE5"/>
    <w:rsid w:val="00465D32"/>
    <w:rsid w:val="00465DB5"/>
    <w:rsid w:val="00466208"/>
    <w:rsid w:val="004662F9"/>
    <w:rsid w:val="004663CA"/>
    <w:rsid w:val="00466432"/>
    <w:rsid w:val="00466462"/>
    <w:rsid w:val="00466B51"/>
    <w:rsid w:val="00466D04"/>
    <w:rsid w:val="00466DA1"/>
    <w:rsid w:val="00466FB1"/>
    <w:rsid w:val="00467361"/>
    <w:rsid w:val="0046767F"/>
    <w:rsid w:val="00467768"/>
    <w:rsid w:val="00467A91"/>
    <w:rsid w:val="00467BB8"/>
    <w:rsid w:val="004701B8"/>
    <w:rsid w:val="00470490"/>
    <w:rsid w:val="0047053C"/>
    <w:rsid w:val="00470709"/>
    <w:rsid w:val="00470EFE"/>
    <w:rsid w:val="00471192"/>
    <w:rsid w:val="00471350"/>
    <w:rsid w:val="00471499"/>
    <w:rsid w:val="004715A5"/>
    <w:rsid w:val="00471649"/>
    <w:rsid w:val="00471899"/>
    <w:rsid w:val="00471928"/>
    <w:rsid w:val="00471B68"/>
    <w:rsid w:val="00471DE8"/>
    <w:rsid w:val="00471FC1"/>
    <w:rsid w:val="00472181"/>
    <w:rsid w:val="00472332"/>
    <w:rsid w:val="0047286F"/>
    <w:rsid w:val="004728DD"/>
    <w:rsid w:val="00472C83"/>
    <w:rsid w:val="00472F3B"/>
    <w:rsid w:val="004731FA"/>
    <w:rsid w:val="00473358"/>
    <w:rsid w:val="00473386"/>
    <w:rsid w:val="00473655"/>
    <w:rsid w:val="00473971"/>
    <w:rsid w:val="00473A83"/>
    <w:rsid w:val="00473B85"/>
    <w:rsid w:val="00473C98"/>
    <w:rsid w:val="00473CBC"/>
    <w:rsid w:val="00473F38"/>
    <w:rsid w:val="00473F9C"/>
    <w:rsid w:val="00474255"/>
    <w:rsid w:val="00474360"/>
    <w:rsid w:val="00474681"/>
    <w:rsid w:val="004749AB"/>
    <w:rsid w:val="004749D8"/>
    <w:rsid w:val="004751FF"/>
    <w:rsid w:val="00475235"/>
    <w:rsid w:val="0047524A"/>
    <w:rsid w:val="004752BA"/>
    <w:rsid w:val="004754D7"/>
    <w:rsid w:val="004755EF"/>
    <w:rsid w:val="00475611"/>
    <w:rsid w:val="004757BA"/>
    <w:rsid w:val="00475DF9"/>
    <w:rsid w:val="00475F52"/>
    <w:rsid w:val="00475FC7"/>
    <w:rsid w:val="00476067"/>
    <w:rsid w:val="00476377"/>
    <w:rsid w:val="00476645"/>
    <w:rsid w:val="0047665B"/>
    <w:rsid w:val="00476880"/>
    <w:rsid w:val="00476C3F"/>
    <w:rsid w:val="00476C61"/>
    <w:rsid w:val="00476C8D"/>
    <w:rsid w:val="00476D56"/>
    <w:rsid w:val="00476ED5"/>
    <w:rsid w:val="00477018"/>
    <w:rsid w:val="0047725D"/>
    <w:rsid w:val="00477782"/>
    <w:rsid w:val="00477911"/>
    <w:rsid w:val="00477CA9"/>
    <w:rsid w:val="00477E00"/>
    <w:rsid w:val="00477E9D"/>
    <w:rsid w:val="0048002F"/>
    <w:rsid w:val="004800A7"/>
    <w:rsid w:val="004805E0"/>
    <w:rsid w:val="00480814"/>
    <w:rsid w:val="0048085C"/>
    <w:rsid w:val="0048099C"/>
    <w:rsid w:val="00480BE1"/>
    <w:rsid w:val="00480D2D"/>
    <w:rsid w:val="00480D50"/>
    <w:rsid w:val="00480D61"/>
    <w:rsid w:val="00480FF7"/>
    <w:rsid w:val="00481044"/>
    <w:rsid w:val="00481053"/>
    <w:rsid w:val="004813EC"/>
    <w:rsid w:val="00481C4B"/>
    <w:rsid w:val="0048225A"/>
    <w:rsid w:val="00482583"/>
    <w:rsid w:val="0048302E"/>
    <w:rsid w:val="0048321F"/>
    <w:rsid w:val="004834F5"/>
    <w:rsid w:val="004836F8"/>
    <w:rsid w:val="00483D49"/>
    <w:rsid w:val="00483DC9"/>
    <w:rsid w:val="0048406C"/>
    <w:rsid w:val="00484569"/>
    <w:rsid w:val="004846E8"/>
    <w:rsid w:val="00484814"/>
    <w:rsid w:val="00484A52"/>
    <w:rsid w:val="00484B92"/>
    <w:rsid w:val="00485008"/>
    <w:rsid w:val="0048573E"/>
    <w:rsid w:val="0048576D"/>
    <w:rsid w:val="00485901"/>
    <w:rsid w:val="00485AEB"/>
    <w:rsid w:val="00485E09"/>
    <w:rsid w:val="00485FA2"/>
    <w:rsid w:val="004862BC"/>
    <w:rsid w:val="00486369"/>
    <w:rsid w:val="004863BC"/>
    <w:rsid w:val="004864D0"/>
    <w:rsid w:val="004865A1"/>
    <w:rsid w:val="004868B9"/>
    <w:rsid w:val="00486AE7"/>
    <w:rsid w:val="00486C43"/>
    <w:rsid w:val="00486D10"/>
    <w:rsid w:val="00486F8A"/>
    <w:rsid w:val="004871C7"/>
    <w:rsid w:val="00487225"/>
    <w:rsid w:val="00487547"/>
    <w:rsid w:val="00487631"/>
    <w:rsid w:val="00487892"/>
    <w:rsid w:val="00487918"/>
    <w:rsid w:val="00487A23"/>
    <w:rsid w:val="00487C72"/>
    <w:rsid w:val="00487D35"/>
    <w:rsid w:val="004900DE"/>
    <w:rsid w:val="00490739"/>
    <w:rsid w:val="004907B3"/>
    <w:rsid w:val="004907EB"/>
    <w:rsid w:val="004909A1"/>
    <w:rsid w:val="00490F52"/>
    <w:rsid w:val="00491109"/>
    <w:rsid w:val="0049121C"/>
    <w:rsid w:val="00491430"/>
    <w:rsid w:val="00491536"/>
    <w:rsid w:val="004915E9"/>
    <w:rsid w:val="004917BC"/>
    <w:rsid w:val="004919B7"/>
    <w:rsid w:val="00491B81"/>
    <w:rsid w:val="00491F13"/>
    <w:rsid w:val="00491F58"/>
    <w:rsid w:val="0049226E"/>
    <w:rsid w:val="004925E3"/>
    <w:rsid w:val="004925F2"/>
    <w:rsid w:val="004928A3"/>
    <w:rsid w:val="0049290F"/>
    <w:rsid w:val="00492A80"/>
    <w:rsid w:val="00492AEC"/>
    <w:rsid w:val="00492B9F"/>
    <w:rsid w:val="00492C49"/>
    <w:rsid w:val="00492CD8"/>
    <w:rsid w:val="00492E13"/>
    <w:rsid w:val="00492F2E"/>
    <w:rsid w:val="00493336"/>
    <w:rsid w:val="004939A4"/>
    <w:rsid w:val="004939AC"/>
    <w:rsid w:val="00493E1A"/>
    <w:rsid w:val="00493E4C"/>
    <w:rsid w:val="00494027"/>
    <w:rsid w:val="00494525"/>
    <w:rsid w:val="004946E7"/>
    <w:rsid w:val="0049497B"/>
    <w:rsid w:val="00494E00"/>
    <w:rsid w:val="00495583"/>
    <w:rsid w:val="004955E0"/>
    <w:rsid w:val="00495625"/>
    <w:rsid w:val="00495743"/>
    <w:rsid w:val="004957D8"/>
    <w:rsid w:val="0049582E"/>
    <w:rsid w:val="0049588C"/>
    <w:rsid w:val="00495A80"/>
    <w:rsid w:val="00495B94"/>
    <w:rsid w:val="00495DAE"/>
    <w:rsid w:val="00495ED2"/>
    <w:rsid w:val="00495F52"/>
    <w:rsid w:val="00496027"/>
    <w:rsid w:val="00496068"/>
    <w:rsid w:val="00496331"/>
    <w:rsid w:val="00496469"/>
    <w:rsid w:val="00496669"/>
    <w:rsid w:val="00496711"/>
    <w:rsid w:val="0049671C"/>
    <w:rsid w:val="0049675B"/>
    <w:rsid w:val="004967F7"/>
    <w:rsid w:val="0049695D"/>
    <w:rsid w:val="00496AE4"/>
    <w:rsid w:val="00496B03"/>
    <w:rsid w:val="00496B87"/>
    <w:rsid w:val="00496BFE"/>
    <w:rsid w:val="00496C1D"/>
    <w:rsid w:val="00496D84"/>
    <w:rsid w:val="00496E32"/>
    <w:rsid w:val="00497016"/>
    <w:rsid w:val="0049758D"/>
    <w:rsid w:val="0049761B"/>
    <w:rsid w:val="004978F2"/>
    <w:rsid w:val="004A08B8"/>
    <w:rsid w:val="004A0947"/>
    <w:rsid w:val="004A098A"/>
    <w:rsid w:val="004A099D"/>
    <w:rsid w:val="004A0D17"/>
    <w:rsid w:val="004A0D1F"/>
    <w:rsid w:val="004A1022"/>
    <w:rsid w:val="004A114A"/>
    <w:rsid w:val="004A12C3"/>
    <w:rsid w:val="004A12E8"/>
    <w:rsid w:val="004A142E"/>
    <w:rsid w:val="004A16FA"/>
    <w:rsid w:val="004A183F"/>
    <w:rsid w:val="004A19F7"/>
    <w:rsid w:val="004A1B62"/>
    <w:rsid w:val="004A1D92"/>
    <w:rsid w:val="004A1DD4"/>
    <w:rsid w:val="004A217D"/>
    <w:rsid w:val="004A21B7"/>
    <w:rsid w:val="004A26AE"/>
    <w:rsid w:val="004A2906"/>
    <w:rsid w:val="004A2C15"/>
    <w:rsid w:val="004A2D28"/>
    <w:rsid w:val="004A34B8"/>
    <w:rsid w:val="004A3623"/>
    <w:rsid w:val="004A3AED"/>
    <w:rsid w:val="004A3CC5"/>
    <w:rsid w:val="004A4500"/>
    <w:rsid w:val="004A469A"/>
    <w:rsid w:val="004A47FF"/>
    <w:rsid w:val="004A48B9"/>
    <w:rsid w:val="004A4985"/>
    <w:rsid w:val="004A4A53"/>
    <w:rsid w:val="004A4AB7"/>
    <w:rsid w:val="004A4C15"/>
    <w:rsid w:val="004A5029"/>
    <w:rsid w:val="004A506B"/>
    <w:rsid w:val="004A5632"/>
    <w:rsid w:val="004A56FA"/>
    <w:rsid w:val="004A58EC"/>
    <w:rsid w:val="004A590C"/>
    <w:rsid w:val="004A59D0"/>
    <w:rsid w:val="004A5A6F"/>
    <w:rsid w:val="004A5C95"/>
    <w:rsid w:val="004A5CAE"/>
    <w:rsid w:val="004A605C"/>
    <w:rsid w:val="004A62DB"/>
    <w:rsid w:val="004A64A2"/>
    <w:rsid w:val="004A6502"/>
    <w:rsid w:val="004A6553"/>
    <w:rsid w:val="004A669C"/>
    <w:rsid w:val="004A6967"/>
    <w:rsid w:val="004A69CE"/>
    <w:rsid w:val="004A6A39"/>
    <w:rsid w:val="004A6AB5"/>
    <w:rsid w:val="004A6BB4"/>
    <w:rsid w:val="004A6DBD"/>
    <w:rsid w:val="004A6DC8"/>
    <w:rsid w:val="004A6E72"/>
    <w:rsid w:val="004A6FA3"/>
    <w:rsid w:val="004A6FC2"/>
    <w:rsid w:val="004A7D41"/>
    <w:rsid w:val="004B0065"/>
    <w:rsid w:val="004B0389"/>
    <w:rsid w:val="004B0401"/>
    <w:rsid w:val="004B0538"/>
    <w:rsid w:val="004B08D8"/>
    <w:rsid w:val="004B0CBC"/>
    <w:rsid w:val="004B0D27"/>
    <w:rsid w:val="004B0D4B"/>
    <w:rsid w:val="004B0EC2"/>
    <w:rsid w:val="004B0EF5"/>
    <w:rsid w:val="004B10B7"/>
    <w:rsid w:val="004B131C"/>
    <w:rsid w:val="004B1516"/>
    <w:rsid w:val="004B2277"/>
    <w:rsid w:val="004B23D3"/>
    <w:rsid w:val="004B2523"/>
    <w:rsid w:val="004B28C4"/>
    <w:rsid w:val="004B29DB"/>
    <w:rsid w:val="004B2C15"/>
    <w:rsid w:val="004B2C8F"/>
    <w:rsid w:val="004B2CCC"/>
    <w:rsid w:val="004B2F54"/>
    <w:rsid w:val="004B32DE"/>
    <w:rsid w:val="004B3389"/>
    <w:rsid w:val="004B3433"/>
    <w:rsid w:val="004B39C4"/>
    <w:rsid w:val="004B3AE7"/>
    <w:rsid w:val="004B3DCA"/>
    <w:rsid w:val="004B423F"/>
    <w:rsid w:val="004B4B68"/>
    <w:rsid w:val="004B4C28"/>
    <w:rsid w:val="004B4DEF"/>
    <w:rsid w:val="004B4E43"/>
    <w:rsid w:val="004B4E8E"/>
    <w:rsid w:val="004B52F4"/>
    <w:rsid w:val="004B53A0"/>
    <w:rsid w:val="004B630A"/>
    <w:rsid w:val="004B65F1"/>
    <w:rsid w:val="004B6A89"/>
    <w:rsid w:val="004B7464"/>
    <w:rsid w:val="004B76F2"/>
    <w:rsid w:val="004B7AD8"/>
    <w:rsid w:val="004B7C74"/>
    <w:rsid w:val="004C02D5"/>
    <w:rsid w:val="004C0354"/>
    <w:rsid w:val="004C0417"/>
    <w:rsid w:val="004C044A"/>
    <w:rsid w:val="004C0477"/>
    <w:rsid w:val="004C051D"/>
    <w:rsid w:val="004C0533"/>
    <w:rsid w:val="004C085D"/>
    <w:rsid w:val="004C08FE"/>
    <w:rsid w:val="004C0C2D"/>
    <w:rsid w:val="004C0D0A"/>
    <w:rsid w:val="004C0D79"/>
    <w:rsid w:val="004C0E0C"/>
    <w:rsid w:val="004C1005"/>
    <w:rsid w:val="004C101B"/>
    <w:rsid w:val="004C1140"/>
    <w:rsid w:val="004C1567"/>
    <w:rsid w:val="004C15BF"/>
    <w:rsid w:val="004C1622"/>
    <w:rsid w:val="004C1663"/>
    <w:rsid w:val="004C1D0C"/>
    <w:rsid w:val="004C1EEA"/>
    <w:rsid w:val="004C2ACF"/>
    <w:rsid w:val="004C2ADD"/>
    <w:rsid w:val="004C2AE6"/>
    <w:rsid w:val="004C2CAB"/>
    <w:rsid w:val="004C3023"/>
    <w:rsid w:val="004C3140"/>
    <w:rsid w:val="004C394C"/>
    <w:rsid w:val="004C3C3C"/>
    <w:rsid w:val="004C3C59"/>
    <w:rsid w:val="004C420A"/>
    <w:rsid w:val="004C4A80"/>
    <w:rsid w:val="004C4C4E"/>
    <w:rsid w:val="004C4D17"/>
    <w:rsid w:val="004C4D90"/>
    <w:rsid w:val="004C5888"/>
    <w:rsid w:val="004C5C58"/>
    <w:rsid w:val="004C5C6C"/>
    <w:rsid w:val="004C5CC2"/>
    <w:rsid w:val="004C5D6F"/>
    <w:rsid w:val="004C6252"/>
    <w:rsid w:val="004C6336"/>
    <w:rsid w:val="004C6813"/>
    <w:rsid w:val="004C68EA"/>
    <w:rsid w:val="004C6C28"/>
    <w:rsid w:val="004C7010"/>
    <w:rsid w:val="004C7294"/>
    <w:rsid w:val="004C72F3"/>
    <w:rsid w:val="004C7350"/>
    <w:rsid w:val="004C73CD"/>
    <w:rsid w:val="004C7720"/>
    <w:rsid w:val="004C7A04"/>
    <w:rsid w:val="004C7AD6"/>
    <w:rsid w:val="004C7BF4"/>
    <w:rsid w:val="004C7C00"/>
    <w:rsid w:val="004C7F10"/>
    <w:rsid w:val="004C7F54"/>
    <w:rsid w:val="004C7F5A"/>
    <w:rsid w:val="004C7FD6"/>
    <w:rsid w:val="004D05AB"/>
    <w:rsid w:val="004D0C6A"/>
    <w:rsid w:val="004D0D6B"/>
    <w:rsid w:val="004D0DFC"/>
    <w:rsid w:val="004D171E"/>
    <w:rsid w:val="004D19B9"/>
    <w:rsid w:val="004D1AF1"/>
    <w:rsid w:val="004D1B08"/>
    <w:rsid w:val="004D27BE"/>
    <w:rsid w:val="004D2847"/>
    <w:rsid w:val="004D2A21"/>
    <w:rsid w:val="004D2AA9"/>
    <w:rsid w:val="004D2F1B"/>
    <w:rsid w:val="004D3056"/>
    <w:rsid w:val="004D31A3"/>
    <w:rsid w:val="004D332E"/>
    <w:rsid w:val="004D3426"/>
    <w:rsid w:val="004D3567"/>
    <w:rsid w:val="004D3987"/>
    <w:rsid w:val="004D3BD4"/>
    <w:rsid w:val="004D3ED1"/>
    <w:rsid w:val="004D40A7"/>
    <w:rsid w:val="004D42A8"/>
    <w:rsid w:val="004D463C"/>
    <w:rsid w:val="004D47E3"/>
    <w:rsid w:val="004D489B"/>
    <w:rsid w:val="004D4DEB"/>
    <w:rsid w:val="004D53E3"/>
    <w:rsid w:val="004D544C"/>
    <w:rsid w:val="004D55CC"/>
    <w:rsid w:val="004D57D9"/>
    <w:rsid w:val="004D5816"/>
    <w:rsid w:val="004D58B7"/>
    <w:rsid w:val="004D58DF"/>
    <w:rsid w:val="004D5924"/>
    <w:rsid w:val="004D5960"/>
    <w:rsid w:val="004D59A8"/>
    <w:rsid w:val="004D59DD"/>
    <w:rsid w:val="004D5CB9"/>
    <w:rsid w:val="004D5DA7"/>
    <w:rsid w:val="004D5F2B"/>
    <w:rsid w:val="004D602F"/>
    <w:rsid w:val="004D61AE"/>
    <w:rsid w:val="004D6226"/>
    <w:rsid w:val="004D6541"/>
    <w:rsid w:val="004D6BC1"/>
    <w:rsid w:val="004D6C37"/>
    <w:rsid w:val="004D6C88"/>
    <w:rsid w:val="004D6DA6"/>
    <w:rsid w:val="004D72A0"/>
    <w:rsid w:val="004D7305"/>
    <w:rsid w:val="004D760B"/>
    <w:rsid w:val="004D7A78"/>
    <w:rsid w:val="004D7B65"/>
    <w:rsid w:val="004D7C7A"/>
    <w:rsid w:val="004D7F45"/>
    <w:rsid w:val="004D7FFA"/>
    <w:rsid w:val="004E00D8"/>
    <w:rsid w:val="004E013C"/>
    <w:rsid w:val="004E0446"/>
    <w:rsid w:val="004E057E"/>
    <w:rsid w:val="004E0AA1"/>
    <w:rsid w:val="004E0AE9"/>
    <w:rsid w:val="004E0BD0"/>
    <w:rsid w:val="004E0C00"/>
    <w:rsid w:val="004E0CA8"/>
    <w:rsid w:val="004E0CAA"/>
    <w:rsid w:val="004E0CB1"/>
    <w:rsid w:val="004E0E34"/>
    <w:rsid w:val="004E0F4B"/>
    <w:rsid w:val="004E10AD"/>
    <w:rsid w:val="004E111D"/>
    <w:rsid w:val="004E139E"/>
    <w:rsid w:val="004E13EB"/>
    <w:rsid w:val="004E18AC"/>
    <w:rsid w:val="004E1A2B"/>
    <w:rsid w:val="004E1BD1"/>
    <w:rsid w:val="004E1E4A"/>
    <w:rsid w:val="004E2346"/>
    <w:rsid w:val="004E25D9"/>
    <w:rsid w:val="004E26D8"/>
    <w:rsid w:val="004E30AF"/>
    <w:rsid w:val="004E316A"/>
    <w:rsid w:val="004E31DA"/>
    <w:rsid w:val="004E32F3"/>
    <w:rsid w:val="004E3583"/>
    <w:rsid w:val="004E38B5"/>
    <w:rsid w:val="004E3928"/>
    <w:rsid w:val="004E39E6"/>
    <w:rsid w:val="004E3C25"/>
    <w:rsid w:val="004E4597"/>
    <w:rsid w:val="004E47B5"/>
    <w:rsid w:val="004E48C9"/>
    <w:rsid w:val="004E4963"/>
    <w:rsid w:val="004E4BD4"/>
    <w:rsid w:val="004E4C07"/>
    <w:rsid w:val="004E4C6F"/>
    <w:rsid w:val="004E4E45"/>
    <w:rsid w:val="004E4ECF"/>
    <w:rsid w:val="004E503D"/>
    <w:rsid w:val="004E54BC"/>
    <w:rsid w:val="004E573E"/>
    <w:rsid w:val="004E5B29"/>
    <w:rsid w:val="004E6245"/>
    <w:rsid w:val="004E63C5"/>
    <w:rsid w:val="004E651A"/>
    <w:rsid w:val="004E6A68"/>
    <w:rsid w:val="004E6AA0"/>
    <w:rsid w:val="004E6F65"/>
    <w:rsid w:val="004E70F6"/>
    <w:rsid w:val="004E748C"/>
    <w:rsid w:val="004E755D"/>
    <w:rsid w:val="004E7586"/>
    <w:rsid w:val="004E76E3"/>
    <w:rsid w:val="004E779F"/>
    <w:rsid w:val="004E7922"/>
    <w:rsid w:val="004E7B6F"/>
    <w:rsid w:val="004E7BA8"/>
    <w:rsid w:val="004E7C8E"/>
    <w:rsid w:val="004E7EFC"/>
    <w:rsid w:val="004E7F88"/>
    <w:rsid w:val="004F010D"/>
    <w:rsid w:val="004F02D1"/>
    <w:rsid w:val="004F0511"/>
    <w:rsid w:val="004F061E"/>
    <w:rsid w:val="004F0630"/>
    <w:rsid w:val="004F08E9"/>
    <w:rsid w:val="004F0B83"/>
    <w:rsid w:val="004F0D9E"/>
    <w:rsid w:val="004F1BBE"/>
    <w:rsid w:val="004F23B1"/>
    <w:rsid w:val="004F2424"/>
    <w:rsid w:val="004F24A7"/>
    <w:rsid w:val="004F2753"/>
    <w:rsid w:val="004F2824"/>
    <w:rsid w:val="004F2E89"/>
    <w:rsid w:val="004F2F16"/>
    <w:rsid w:val="004F2FDF"/>
    <w:rsid w:val="004F338F"/>
    <w:rsid w:val="004F3484"/>
    <w:rsid w:val="004F3534"/>
    <w:rsid w:val="004F3D39"/>
    <w:rsid w:val="004F3FBA"/>
    <w:rsid w:val="004F42C0"/>
    <w:rsid w:val="004F456A"/>
    <w:rsid w:val="004F4613"/>
    <w:rsid w:val="004F4777"/>
    <w:rsid w:val="004F4977"/>
    <w:rsid w:val="004F4B65"/>
    <w:rsid w:val="004F4BC7"/>
    <w:rsid w:val="004F4CB2"/>
    <w:rsid w:val="004F4D68"/>
    <w:rsid w:val="004F4FE2"/>
    <w:rsid w:val="004F535D"/>
    <w:rsid w:val="004F568D"/>
    <w:rsid w:val="004F57BA"/>
    <w:rsid w:val="004F57CC"/>
    <w:rsid w:val="004F5B4C"/>
    <w:rsid w:val="004F5BD0"/>
    <w:rsid w:val="004F5CFA"/>
    <w:rsid w:val="004F6088"/>
    <w:rsid w:val="004F657B"/>
    <w:rsid w:val="004F673F"/>
    <w:rsid w:val="004F674B"/>
    <w:rsid w:val="004F6789"/>
    <w:rsid w:val="004F69D7"/>
    <w:rsid w:val="004F71A9"/>
    <w:rsid w:val="004F7435"/>
    <w:rsid w:val="004F7591"/>
    <w:rsid w:val="004F7823"/>
    <w:rsid w:val="004F78B8"/>
    <w:rsid w:val="004F7B43"/>
    <w:rsid w:val="004F7BCD"/>
    <w:rsid w:val="004F7BFA"/>
    <w:rsid w:val="004F7CB7"/>
    <w:rsid w:val="0050043D"/>
    <w:rsid w:val="00500532"/>
    <w:rsid w:val="00500651"/>
    <w:rsid w:val="0050069A"/>
    <w:rsid w:val="00500C92"/>
    <w:rsid w:val="00500E17"/>
    <w:rsid w:val="00501137"/>
    <w:rsid w:val="0050119E"/>
    <w:rsid w:val="005014AF"/>
    <w:rsid w:val="0050153C"/>
    <w:rsid w:val="0050168F"/>
    <w:rsid w:val="00501A41"/>
    <w:rsid w:val="00501D5C"/>
    <w:rsid w:val="00501D6D"/>
    <w:rsid w:val="005026A7"/>
    <w:rsid w:val="00502731"/>
    <w:rsid w:val="00502964"/>
    <w:rsid w:val="00503150"/>
    <w:rsid w:val="005032D7"/>
    <w:rsid w:val="00503365"/>
    <w:rsid w:val="00503465"/>
    <w:rsid w:val="0050357B"/>
    <w:rsid w:val="00503697"/>
    <w:rsid w:val="005037AA"/>
    <w:rsid w:val="0050382B"/>
    <w:rsid w:val="00503FDE"/>
    <w:rsid w:val="00504014"/>
    <w:rsid w:val="005040E8"/>
    <w:rsid w:val="0050420C"/>
    <w:rsid w:val="0050430B"/>
    <w:rsid w:val="005043C8"/>
    <w:rsid w:val="00504876"/>
    <w:rsid w:val="0050505D"/>
    <w:rsid w:val="00505177"/>
    <w:rsid w:val="00505A22"/>
    <w:rsid w:val="00505B7E"/>
    <w:rsid w:val="00505D9B"/>
    <w:rsid w:val="00505E5D"/>
    <w:rsid w:val="0050665E"/>
    <w:rsid w:val="00506B22"/>
    <w:rsid w:val="00507182"/>
    <w:rsid w:val="005071F8"/>
    <w:rsid w:val="00507299"/>
    <w:rsid w:val="005074B5"/>
    <w:rsid w:val="00507584"/>
    <w:rsid w:val="00507622"/>
    <w:rsid w:val="005078A2"/>
    <w:rsid w:val="00510052"/>
    <w:rsid w:val="005101AC"/>
    <w:rsid w:val="005106F8"/>
    <w:rsid w:val="00510B74"/>
    <w:rsid w:val="00510F4E"/>
    <w:rsid w:val="00511618"/>
    <w:rsid w:val="00511896"/>
    <w:rsid w:val="00511E81"/>
    <w:rsid w:val="005120AC"/>
    <w:rsid w:val="005121F3"/>
    <w:rsid w:val="005126BC"/>
    <w:rsid w:val="005126FB"/>
    <w:rsid w:val="0051279B"/>
    <w:rsid w:val="005129D0"/>
    <w:rsid w:val="00512ACB"/>
    <w:rsid w:val="00512CA2"/>
    <w:rsid w:val="00512F01"/>
    <w:rsid w:val="00513243"/>
    <w:rsid w:val="00513994"/>
    <w:rsid w:val="005139D4"/>
    <w:rsid w:val="00513AC7"/>
    <w:rsid w:val="00513C00"/>
    <w:rsid w:val="00513CF9"/>
    <w:rsid w:val="005141A3"/>
    <w:rsid w:val="005142B6"/>
    <w:rsid w:val="005144D5"/>
    <w:rsid w:val="00514721"/>
    <w:rsid w:val="00514905"/>
    <w:rsid w:val="00514E69"/>
    <w:rsid w:val="00514FDE"/>
    <w:rsid w:val="005150E6"/>
    <w:rsid w:val="005152F0"/>
    <w:rsid w:val="0051536A"/>
    <w:rsid w:val="00515444"/>
    <w:rsid w:val="00515878"/>
    <w:rsid w:val="00515D98"/>
    <w:rsid w:val="00515F2B"/>
    <w:rsid w:val="0051644D"/>
    <w:rsid w:val="005167D5"/>
    <w:rsid w:val="00516989"/>
    <w:rsid w:val="005169B0"/>
    <w:rsid w:val="00516CBF"/>
    <w:rsid w:val="00516CE8"/>
    <w:rsid w:val="00516D04"/>
    <w:rsid w:val="005170BF"/>
    <w:rsid w:val="00517118"/>
    <w:rsid w:val="00517469"/>
    <w:rsid w:val="00517585"/>
    <w:rsid w:val="0051776F"/>
    <w:rsid w:val="0051799B"/>
    <w:rsid w:val="00517A32"/>
    <w:rsid w:val="00517DCD"/>
    <w:rsid w:val="005201F5"/>
    <w:rsid w:val="005203C7"/>
    <w:rsid w:val="00520458"/>
    <w:rsid w:val="005208C6"/>
    <w:rsid w:val="00520BDE"/>
    <w:rsid w:val="00520D5A"/>
    <w:rsid w:val="00520DF0"/>
    <w:rsid w:val="005212D2"/>
    <w:rsid w:val="00521508"/>
    <w:rsid w:val="00521680"/>
    <w:rsid w:val="00521C84"/>
    <w:rsid w:val="00521D81"/>
    <w:rsid w:val="00522072"/>
    <w:rsid w:val="00522188"/>
    <w:rsid w:val="00522413"/>
    <w:rsid w:val="00522506"/>
    <w:rsid w:val="00522526"/>
    <w:rsid w:val="0052253A"/>
    <w:rsid w:val="0052267A"/>
    <w:rsid w:val="005226C8"/>
    <w:rsid w:val="005227B0"/>
    <w:rsid w:val="00522C49"/>
    <w:rsid w:val="00522EFA"/>
    <w:rsid w:val="00522FA3"/>
    <w:rsid w:val="00523416"/>
    <w:rsid w:val="0052347C"/>
    <w:rsid w:val="005234CA"/>
    <w:rsid w:val="0052372F"/>
    <w:rsid w:val="00523858"/>
    <w:rsid w:val="00523A2B"/>
    <w:rsid w:val="00523ABC"/>
    <w:rsid w:val="00523E96"/>
    <w:rsid w:val="00524475"/>
    <w:rsid w:val="005245E9"/>
    <w:rsid w:val="005246E4"/>
    <w:rsid w:val="0052476E"/>
    <w:rsid w:val="00524D88"/>
    <w:rsid w:val="00524F81"/>
    <w:rsid w:val="0052502D"/>
    <w:rsid w:val="00525429"/>
    <w:rsid w:val="005254C5"/>
    <w:rsid w:val="00525579"/>
    <w:rsid w:val="00525585"/>
    <w:rsid w:val="0052567A"/>
    <w:rsid w:val="005259E5"/>
    <w:rsid w:val="00526192"/>
    <w:rsid w:val="0052622B"/>
    <w:rsid w:val="005269EA"/>
    <w:rsid w:val="00526EB6"/>
    <w:rsid w:val="0052720D"/>
    <w:rsid w:val="00527283"/>
    <w:rsid w:val="0052777B"/>
    <w:rsid w:val="0052781B"/>
    <w:rsid w:val="0052789D"/>
    <w:rsid w:val="00527912"/>
    <w:rsid w:val="00527A93"/>
    <w:rsid w:val="00527B26"/>
    <w:rsid w:val="00527DB7"/>
    <w:rsid w:val="00527DEA"/>
    <w:rsid w:val="00527E12"/>
    <w:rsid w:val="0053015C"/>
    <w:rsid w:val="005304D7"/>
    <w:rsid w:val="0053084D"/>
    <w:rsid w:val="00530897"/>
    <w:rsid w:val="00530954"/>
    <w:rsid w:val="00530E1E"/>
    <w:rsid w:val="00530FBA"/>
    <w:rsid w:val="0053111D"/>
    <w:rsid w:val="00531159"/>
    <w:rsid w:val="0053123A"/>
    <w:rsid w:val="00531781"/>
    <w:rsid w:val="005317FC"/>
    <w:rsid w:val="00531947"/>
    <w:rsid w:val="00531993"/>
    <w:rsid w:val="005319CB"/>
    <w:rsid w:val="00531ADA"/>
    <w:rsid w:val="00531C9B"/>
    <w:rsid w:val="00531E8F"/>
    <w:rsid w:val="00532638"/>
    <w:rsid w:val="0053291F"/>
    <w:rsid w:val="00532A0A"/>
    <w:rsid w:val="00532E76"/>
    <w:rsid w:val="00533218"/>
    <w:rsid w:val="00533846"/>
    <w:rsid w:val="00533BF9"/>
    <w:rsid w:val="00533E6D"/>
    <w:rsid w:val="00534093"/>
    <w:rsid w:val="0053441F"/>
    <w:rsid w:val="00534528"/>
    <w:rsid w:val="00534564"/>
    <w:rsid w:val="005345DB"/>
    <w:rsid w:val="005346F9"/>
    <w:rsid w:val="005348B2"/>
    <w:rsid w:val="005349EB"/>
    <w:rsid w:val="005350B9"/>
    <w:rsid w:val="00535474"/>
    <w:rsid w:val="00535794"/>
    <w:rsid w:val="0053594D"/>
    <w:rsid w:val="00535B57"/>
    <w:rsid w:val="00536115"/>
    <w:rsid w:val="00536681"/>
    <w:rsid w:val="005366B4"/>
    <w:rsid w:val="00536815"/>
    <w:rsid w:val="00536AD3"/>
    <w:rsid w:val="00536C24"/>
    <w:rsid w:val="00536F7B"/>
    <w:rsid w:val="00536F85"/>
    <w:rsid w:val="00536F8A"/>
    <w:rsid w:val="00536FC6"/>
    <w:rsid w:val="00537242"/>
    <w:rsid w:val="00537708"/>
    <w:rsid w:val="00537974"/>
    <w:rsid w:val="00537B4D"/>
    <w:rsid w:val="00537D8B"/>
    <w:rsid w:val="00537ED1"/>
    <w:rsid w:val="00540211"/>
    <w:rsid w:val="00540463"/>
    <w:rsid w:val="0054052E"/>
    <w:rsid w:val="005408EA"/>
    <w:rsid w:val="005409A7"/>
    <w:rsid w:val="00540CAA"/>
    <w:rsid w:val="00540E38"/>
    <w:rsid w:val="00540EC1"/>
    <w:rsid w:val="00541288"/>
    <w:rsid w:val="005415D0"/>
    <w:rsid w:val="0054170E"/>
    <w:rsid w:val="005417D7"/>
    <w:rsid w:val="00541C17"/>
    <w:rsid w:val="00541D83"/>
    <w:rsid w:val="00541E2F"/>
    <w:rsid w:val="00541E7D"/>
    <w:rsid w:val="00542194"/>
    <w:rsid w:val="00542468"/>
    <w:rsid w:val="00542775"/>
    <w:rsid w:val="00542905"/>
    <w:rsid w:val="00542CE5"/>
    <w:rsid w:val="00542DE7"/>
    <w:rsid w:val="00542F7E"/>
    <w:rsid w:val="005433A8"/>
    <w:rsid w:val="0054342A"/>
    <w:rsid w:val="005434C4"/>
    <w:rsid w:val="005434FF"/>
    <w:rsid w:val="00543AA3"/>
    <w:rsid w:val="00544079"/>
    <w:rsid w:val="005442A5"/>
    <w:rsid w:val="0054443A"/>
    <w:rsid w:val="00544628"/>
    <w:rsid w:val="005448D6"/>
    <w:rsid w:val="005453AE"/>
    <w:rsid w:val="005454BB"/>
    <w:rsid w:val="005456C6"/>
    <w:rsid w:val="00545815"/>
    <w:rsid w:val="005459C3"/>
    <w:rsid w:val="00545AEF"/>
    <w:rsid w:val="00545C4B"/>
    <w:rsid w:val="00545D0B"/>
    <w:rsid w:val="00545D6B"/>
    <w:rsid w:val="00546036"/>
    <w:rsid w:val="00546190"/>
    <w:rsid w:val="005461AA"/>
    <w:rsid w:val="00546362"/>
    <w:rsid w:val="0054648B"/>
    <w:rsid w:val="0054659E"/>
    <w:rsid w:val="005465E7"/>
    <w:rsid w:val="0054677F"/>
    <w:rsid w:val="00546825"/>
    <w:rsid w:val="0054688A"/>
    <w:rsid w:val="00546A74"/>
    <w:rsid w:val="005472A9"/>
    <w:rsid w:val="0054791E"/>
    <w:rsid w:val="00547C1A"/>
    <w:rsid w:val="00547E39"/>
    <w:rsid w:val="00547F04"/>
    <w:rsid w:val="00547FB1"/>
    <w:rsid w:val="0055004A"/>
    <w:rsid w:val="00550175"/>
    <w:rsid w:val="0055039F"/>
    <w:rsid w:val="00550460"/>
    <w:rsid w:val="00550684"/>
    <w:rsid w:val="005507B0"/>
    <w:rsid w:val="00550807"/>
    <w:rsid w:val="00550A57"/>
    <w:rsid w:val="00550D6D"/>
    <w:rsid w:val="00550DC2"/>
    <w:rsid w:val="005519E8"/>
    <w:rsid w:val="00551C4F"/>
    <w:rsid w:val="00551EF8"/>
    <w:rsid w:val="00551F6A"/>
    <w:rsid w:val="00551F79"/>
    <w:rsid w:val="00552108"/>
    <w:rsid w:val="0055277D"/>
    <w:rsid w:val="0055282D"/>
    <w:rsid w:val="00552B5A"/>
    <w:rsid w:val="00552BFD"/>
    <w:rsid w:val="00552ED8"/>
    <w:rsid w:val="005531CD"/>
    <w:rsid w:val="0055330C"/>
    <w:rsid w:val="005533D6"/>
    <w:rsid w:val="0055376E"/>
    <w:rsid w:val="00553A02"/>
    <w:rsid w:val="00553A7B"/>
    <w:rsid w:val="00554346"/>
    <w:rsid w:val="005543FC"/>
    <w:rsid w:val="00554550"/>
    <w:rsid w:val="00554835"/>
    <w:rsid w:val="0055486E"/>
    <w:rsid w:val="005550BB"/>
    <w:rsid w:val="00555277"/>
    <w:rsid w:val="00555497"/>
    <w:rsid w:val="005557C2"/>
    <w:rsid w:val="005559A9"/>
    <w:rsid w:val="00555BE1"/>
    <w:rsid w:val="005561C1"/>
    <w:rsid w:val="0055625E"/>
    <w:rsid w:val="005563E9"/>
    <w:rsid w:val="0055650C"/>
    <w:rsid w:val="0055667C"/>
    <w:rsid w:val="00556763"/>
    <w:rsid w:val="00556839"/>
    <w:rsid w:val="00556A80"/>
    <w:rsid w:val="00556E7E"/>
    <w:rsid w:val="00556EEC"/>
    <w:rsid w:val="00556FBC"/>
    <w:rsid w:val="00557488"/>
    <w:rsid w:val="0055755F"/>
    <w:rsid w:val="00557B68"/>
    <w:rsid w:val="00557C53"/>
    <w:rsid w:val="00557CE3"/>
    <w:rsid w:val="00560014"/>
    <w:rsid w:val="0056029E"/>
    <w:rsid w:val="0056086F"/>
    <w:rsid w:val="005608AE"/>
    <w:rsid w:val="00560949"/>
    <w:rsid w:val="00560EF9"/>
    <w:rsid w:val="00561215"/>
    <w:rsid w:val="0056137A"/>
    <w:rsid w:val="005616DF"/>
    <w:rsid w:val="005616E0"/>
    <w:rsid w:val="00561ACE"/>
    <w:rsid w:val="00561B77"/>
    <w:rsid w:val="00561D19"/>
    <w:rsid w:val="00561E19"/>
    <w:rsid w:val="00561EA9"/>
    <w:rsid w:val="00561F66"/>
    <w:rsid w:val="005620ED"/>
    <w:rsid w:val="005625AB"/>
    <w:rsid w:val="005627F2"/>
    <w:rsid w:val="00562970"/>
    <w:rsid w:val="00562AEA"/>
    <w:rsid w:val="00562B1C"/>
    <w:rsid w:val="00562C41"/>
    <w:rsid w:val="00562E1E"/>
    <w:rsid w:val="00562F2F"/>
    <w:rsid w:val="00563104"/>
    <w:rsid w:val="00563195"/>
    <w:rsid w:val="005633B1"/>
    <w:rsid w:val="00563754"/>
    <w:rsid w:val="005637E6"/>
    <w:rsid w:val="0056388A"/>
    <w:rsid w:val="00563DAC"/>
    <w:rsid w:val="00563DEC"/>
    <w:rsid w:val="005640FC"/>
    <w:rsid w:val="0056410F"/>
    <w:rsid w:val="005641EA"/>
    <w:rsid w:val="00564384"/>
    <w:rsid w:val="00564849"/>
    <w:rsid w:val="005648AB"/>
    <w:rsid w:val="00564B03"/>
    <w:rsid w:val="00564BB7"/>
    <w:rsid w:val="00564EB0"/>
    <w:rsid w:val="00565101"/>
    <w:rsid w:val="00565A90"/>
    <w:rsid w:val="00565B18"/>
    <w:rsid w:val="00565B9D"/>
    <w:rsid w:val="00565EF7"/>
    <w:rsid w:val="0056613F"/>
    <w:rsid w:val="005663BA"/>
    <w:rsid w:val="005664B5"/>
    <w:rsid w:val="0056690A"/>
    <w:rsid w:val="00566A74"/>
    <w:rsid w:val="00566BBF"/>
    <w:rsid w:val="00566C04"/>
    <w:rsid w:val="00566E2A"/>
    <w:rsid w:val="00566EF2"/>
    <w:rsid w:val="00567053"/>
    <w:rsid w:val="00567094"/>
    <w:rsid w:val="00567153"/>
    <w:rsid w:val="00567247"/>
    <w:rsid w:val="00567533"/>
    <w:rsid w:val="00567602"/>
    <w:rsid w:val="00567718"/>
    <w:rsid w:val="0056792C"/>
    <w:rsid w:val="005705FE"/>
    <w:rsid w:val="005707E4"/>
    <w:rsid w:val="0057099B"/>
    <w:rsid w:val="00570C5F"/>
    <w:rsid w:val="00570CB6"/>
    <w:rsid w:val="00570F3A"/>
    <w:rsid w:val="00570F87"/>
    <w:rsid w:val="00571086"/>
    <w:rsid w:val="00571365"/>
    <w:rsid w:val="00571484"/>
    <w:rsid w:val="00571624"/>
    <w:rsid w:val="00571857"/>
    <w:rsid w:val="005719BF"/>
    <w:rsid w:val="00571CAB"/>
    <w:rsid w:val="0057214B"/>
    <w:rsid w:val="005721C2"/>
    <w:rsid w:val="0057224B"/>
    <w:rsid w:val="005722EF"/>
    <w:rsid w:val="0057251D"/>
    <w:rsid w:val="00573019"/>
    <w:rsid w:val="00573224"/>
    <w:rsid w:val="0057385F"/>
    <w:rsid w:val="00573E2C"/>
    <w:rsid w:val="00573EA4"/>
    <w:rsid w:val="00573ECA"/>
    <w:rsid w:val="00573ECE"/>
    <w:rsid w:val="00573EDF"/>
    <w:rsid w:val="00574231"/>
    <w:rsid w:val="00574449"/>
    <w:rsid w:val="0057490B"/>
    <w:rsid w:val="00574AEE"/>
    <w:rsid w:val="00574B2F"/>
    <w:rsid w:val="00574B94"/>
    <w:rsid w:val="00574D48"/>
    <w:rsid w:val="00574E9E"/>
    <w:rsid w:val="00574ECA"/>
    <w:rsid w:val="00574F06"/>
    <w:rsid w:val="0057500A"/>
    <w:rsid w:val="00575178"/>
    <w:rsid w:val="005754D3"/>
    <w:rsid w:val="00575546"/>
    <w:rsid w:val="00575921"/>
    <w:rsid w:val="00575D6D"/>
    <w:rsid w:val="005760D6"/>
    <w:rsid w:val="005761BB"/>
    <w:rsid w:val="0057621D"/>
    <w:rsid w:val="00576234"/>
    <w:rsid w:val="00576861"/>
    <w:rsid w:val="005768B4"/>
    <w:rsid w:val="00576AAE"/>
    <w:rsid w:val="00576C36"/>
    <w:rsid w:val="00576CFC"/>
    <w:rsid w:val="00576DF8"/>
    <w:rsid w:val="00576E5A"/>
    <w:rsid w:val="0057704D"/>
    <w:rsid w:val="005775A8"/>
    <w:rsid w:val="005775F8"/>
    <w:rsid w:val="00577C76"/>
    <w:rsid w:val="00577C82"/>
    <w:rsid w:val="00577EA4"/>
    <w:rsid w:val="0058006E"/>
    <w:rsid w:val="005804A5"/>
    <w:rsid w:val="00580510"/>
    <w:rsid w:val="00580575"/>
    <w:rsid w:val="00580700"/>
    <w:rsid w:val="00580860"/>
    <w:rsid w:val="0058107A"/>
    <w:rsid w:val="00581219"/>
    <w:rsid w:val="005812D2"/>
    <w:rsid w:val="005812F8"/>
    <w:rsid w:val="005815B9"/>
    <w:rsid w:val="0058168E"/>
    <w:rsid w:val="00581A35"/>
    <w:rsid w:val="00581BD1"/>
    <w:rsid w:val="005820F7"/>
    <w:rsid w:val="00582252"/>
    <w:rsid w:val="005822B1"/>
    <w:rsid w:val="005824D9"/>
    <w:rsid w:val="00582518"/>
    <w:rsid w:val="005828AF"/>
    <w:rsid w:val="00582BAE"/>
    <w:rsid w:val="00582C7E"/>
    <w:rsid w:val="00582E3B"/>
    <w:rsid w:val="00582EE9"/>
    <w:rsid w:val="00583342"/>
    <w:rsid w:val="005833A3"/>
    <w:rsid w:val="005837B7"/>
    <w:rsid w:val="005839BA"/>
    <w:rsid w:val="005842E0"/>
    <w:rsid w:val="00584372"/>
    <w:rsid w:val="00584764"/>
    <w:rsid w:val="00584A52"/>
    <w:rsid w:val="00584C94"/>
    <w:rsid w:val="00584FFD"/>
    <w:rsid w:val="0058508F"/>
    <w:rsid w:val="005850F9"/>
    <w:rsid w:val="00585569"/>
    <w:rsid w:val="005857ED"/>
    <w:rsid w:val="00585E30"/>
    <w:rsid w:val="00585FE8"/>
    <w:rsid w:val="0058607B"/>
    <w:rsid w:val="0058632A"/>
    <w:rsid w:val="00586509"/>
    <w:rsid w:val="00586A1B"/>
    <w:rsid w:val="00586A84"/>
    <w:rsid w:val="00586B41"/>
    <w:rsid w:val="00587133"/>
    <w:rsid w:val="0058732A"/>
    <w:rsid w:val="00587442"/>
    <w:rsid w:val="005874B4"/>
    <w:rsid w:val="00587636"/>
    <w:rsid w:val="0058764F"/>
    <w:rsid w:val="00587660"/>
    <w:rsid w:val="005878B2"/>
    <w:rsid w:val="00587DF9"/>
    <w:rsid w:val="00587E2A"/>
    <w:rsid w:val="00587E56"/>
    <w:rsid w:val="00587E6E"/>
    <w:rsid w:val="005901D4"/>
    <w:rsid w:val="00590216"/>
    <w:rsid w:val="005902F6"/>
    <w:rsid w:val="005903D6"/>
    <w:rsid w:val="00590453"/>
    <w:rsid w:val="00590BC2"/>
    <w:rsid w:val="00590C1F"/>
    <w:rsid w:val="00590F95"/>
    <w:rsid w:val="0059118D"/>
    <w:rsid w:val="005913F9"/>
    <w:rsid w:val="0059182B"/>
    <w:rsid w:val="00591843"/>
    <w:rsid w:val="00591C23"/>
    <w:rsid w:val="00591C58"/>
    <w:rsid w:val="00591F75"/>
    <w:rsid w:val="005920CB"/>
    <w:rsid w:val="00592130"/>
    <w:rsid w:val="005921C8"/>
    <w:rsid w:val="005927DD"/>
    <w:rsid w:val="0059290D"/>
    <w:rsid w:val="00592B88"/>
    <w:rsid w:val="00592C89"/>
    <w:rsid w:val="00592E0E"/>
    <w:rsid w:val="00592EC5"/>
    <w:rsid w:val="00592F65"/>
    <w:rsid w:val="005931CD"/>
    <w:rsid w:val="0059339E"/>
    <w:rsid w:val="00593401"/>
    <w:rsid w:val="00593688"/>
    <w:rsid w:val="005939EA"/>
    <w:rsid w:val="00593C3D"/>
    <w:rsid w:val="00593F0C"/>
    <w:rsid w:val="0059408B"/>
    <w:rsid w:val="00594541"/>
    <w:rsid w:val="00594724"/>
    <w:rsid w:val="00594C47"/>
    <w:rsid w:val="00595028"/>
    <w:rsid w:val="00595373"/>
    <w:rsid w:val="00595384"/>
    <w:rsid w:val="005957AD"/>
    <w:rsid w:val="00595CF0"/>
    <w:rsid w:val="00595F6C"/>
    <w:rsid w:val="0059600A"/>
    <w:rsid w:val="0059606A"/>
    <w:rsid w:val="00596260"/>
    <w:rsid w:val="00596BAC"/>
    <w:rsid w:val="005978B6"/>
    <w:rsid w:val="00597B97"/>
    <w:rsid w:val="00597C0E"/>
    <w:rsid w:val="00597E07"/>
    <w:rsid w:val="00597E9C"/>
    <w:rsid w:val="005A00B2"/>
    <w:rsid w:val="005A030C"/>
    <w:rsid w:val="005A0A16"/>
    <w:rsid w:val="005A0C51"/>
    <w:rsid w:val="005A0E4B"/>
    <w:rsid w:val="005A1263"/>
    <w:rsid w:val="005A1ABC"/>
    <w:rsid w:val="005A1BA9"/>
    <w:rsid w:val="005A1D05"/>
    <w:rsid w:val="005A1F6D"/>
    <w:rsid w:val="005A21D4"/>
    <w:rsid w:val="005A2309"/>
    <w:rsid w:val="005A247D"/>
    <w:rsid w:val="005A252D"/>
    <w:rsid w:val="005A2709"/>
    <w:rsid w:val="005A28FF"/>
    <w:rsid w:val="005A2D95"/>
    <w:rsid w:val="005A2FD5"/>
    <w:rsid w:val="005A3188"/>
    <w:rsid w:val="005A3346"/>
    <w:rsid w:val="005A335A"/>
    <w:rsid w:val="005A34E6"/>
    <w:rsid w:val="005A35CB"/>
    <w:rsid w:val="005A3865"/>
    <w:rsid w:val="005A38C5"/>
    <w:rsid w:val="005A3989"/>
    <w:rsid w:val="005A3990"/>
    <w:rsid w:val="005A3CB6"/>
    <w:rsid w:val="005A3CC2"/>
    <w:rsid w:val="005A3D8F"/>
    <w:rsid w:val="005A44A1"/>
    <w:rsid w:val="005A49C6"/>
    <w:rsid w:val="005A4B24"/>
    <w:rsid w:val="005A4D02"/>
    <w:rsid w:val="005A4E11"/>
    <w:rsid w:val="005A4F77"/>
    <w:rsid w:val="005A50A2"/>
    <w:rsid w:val="005A55D9"/>
    <w:rsid w:val="005A5CCE"/>
    <w:rsid w:val="005A5D03"/>
    <w:rsid w:val="005A5D81"/>
    <w:rsid w:val="005A5F56"/>
    <w:rsid w:val="005A6138"/>
    <w:rsid w:val="005A6217"/>
    <w:rsid w:val="005A6489"/>
    <w:rsid w:val="005A64F5"/>
    <w:rsid w:val="005A6962"/>
    <w:rsid w:val="005A6B5A"/>
    <w:rsid w:val="005A6D8B"/>
    <w:rsid w:val="005A6F13"/>
    <w:rsid w:val="005A7199"/>
    <w:rsid w:val="005A74DE"/>
    <w:rsid w:val="005A78F1"/>
    <w:rsid w:val="005A7A16"/>
    <w:rsid w:val="005A7AD1"/>
    <w:rsid w:val="005A7AD2"/>
    <w:rsid w:val="005A7FA6"/>
    <w:rsid w:val="005A7FFB"/>
    <w:rsid w:val="005B030C"/>
    <w:rsid w:val="005B0313"/>
    <w:rsid w:val="005B08CE"/>
    <w:rsid w:val="005B0BE5"/>
    <w:rsid w:val="005B0C94"/>
    <w:rsid w:val="005B0D33"/>
    <w:rsid w:val="005B1016"/>
    <w:rsid w:val="005B14D6"/>
    <w:rsid w:val="005B15F2"/>
    <w:rsid w:val="005B17B5"/>
    <w:rsid w:val="005B1D8A"/>
    <w:rsid w:val="005B1DB3"/>
    <w:rsid w:val="005B1DF7"/>
    <w:rsid w:val="005B215E"/>
    <w:rsid w:val="005B229B"/>
    <w:rsid w:val="005B22BF"/>
    <w:rsid w:val="005B248C"/>
    <w:rsid w:val="005B2532"/>
    <w:rsid w:val="005B26A2"/>
    <w:rsid w:val="005B2722"/>
    <w:rsid w:val="005B2C90"/>
    <w:rsid w:val="005B2E20"/>
    <w:rsid w:val="005B2E8C"/>
    <w:rsid w:val="005B307B"/>
    <w:rsid w:val="005B30AE"/>
    <w:rsid w:val="005B3199"/>
    <w:rsid w:val="005B3393"/>
    <w:rsid w:val="005B3851"/>
    <w:rsid w:val="005B3AAE"/>
    <w:rsid w:val="005B3B47"/>
    <w:rsid w:val="005B41D3"/>
    <w:rsid w:val="005B4319"/>
    <w:rsid w:val="005B487A"/>
    <w:rsid w:val="005B4A52"/>
    <w:rsid w:val="005B4A6D"/>
    <w:rsid w:val="005B4B2E"/>
    <w:rsid w:val="005B5146"/>
    <w:rsid w:val="005B5493"/>
    <w:rsid w:val="005B5579"/>
    <w:rsid w:val="005B55DF"/>
    <w:rsid w:val="005B5BA2"/>
    <w:rsid w:val="005B5F76"/>
    <w:rsid w:val="005B638B"/>
    <w:rsid w:val="005B65BD"/>
    <w:rsid w:val="005B68A6"/>
    <w:rsid w:val="005B696D"/>
    <w:rsid w:val="005B6ABF"/>
    <w:rsid w:val="005B6E4A"/>
    <w:rsid w:val="005B7007"/>
    <w:rsid w:val="005B7392"/>
    <w:rsid w:val="005B7424"/>
    <w:rsid w:val="005B752B"/>
    <w:rsid w:val="005B758E"/>
    <w:rsid w:val="005B7600"/>
    <w:rsid w:val="005B762E"/>
    <w:rsid w:val="005B7639"/>
    <w:rsid w:val="005B7C96"/>
    <w:rsid w:val="005B7EF5"/>
    <w:rsid w:val="005C03B5"/>
    <w:rsid w:val="005C04ED"/>
    <w:rsid w:val="005C0746"/>
    <w:rsid w:val="005C09C2"/>
    <w:rsid w:val="005C0AFD"/>
    <w:rsid w:val="005C0B72"/>
    <w:rsid w:val="005C0BC5"/>
    <w:rsid w:val="005C130F"/>
    <w:rsid w:val="005C146D"/>
    <w:rsid w:val="005C15A4"/>
    <w:rsid w:val="005C15BE"/>
    <w:rsid w:val="005C18D0"/>
    <w:rsid w:val="005C19EE"/>
    <w:rsid w:val="005C1DA9"/>
    <w:rsid w:val="005C21A3"/>
    <w:rsid w:val="005C23CE"/>
    <w:rsid w:val="005C25B1"/>
    <w:rsid w:val="005C2791"/>
    <w:rsid w:val="005C29FF"/>
    <w:rsid w:val="005C3121"/>
    <w:rsid w:val="005C3293"/>
    <w:rsid w:val="005C33D7"/>
    <w:rsid w:val="005C3497"/>
    <w:rsid w:val="005C3759"/>
    <w:rsid w:val="005C3831"/>
    <w:rsid w:val="005C385C"/>
    <w:rsid w:val="005C3CE6"/>
    <w:rsid w:val="005C3DB2"/>
    <w:rsid w:val="005C3DE1"/>
    <w:rsid w:val="005C3F10"/>
    <w:rsid w:val="005C40F1"/>
    <w:rsid w:val="005C40FE"/>
    <w:rsid w:val="005C419A"/>
    <w:rsid w:val="005C41B2"/>
    <w:rsid w:val="005C4232"/>
    <w:rsid w:val="005C42CD"/>
    <w:rsid w:val="005C4301"/>
    <w:rsid w:val="005C4484"/>
    <w:rsid w:val="005C4690"/>
    <w:rsid w:val="005C4806"/>
    <w:rsid w:val="005C4CA5"/>
    <w:rsid w:val="005C4D16"/>
    <w:rsid w:val="005C5263"/>
    <w:rsid w:val="005C52A0"/>
    <w:rsid w:val="005C52B8"/>
    <w:rsid w:val="005C5362"/>
    <w:rsid w:val="005C5521"/>
    <w:rsid w:val="005C5637"/>
    <w:rsid w:val="005C5ACE"/>
    <w:rsid w:val="005C5E35"/>
    <w:rsid w:val="005C5EA0"/>
    <w:rsid w:val="005C6217"/>
    <w:rsid w:val="005C6284"/>
    <w:rsid w:val="005C637F"/>
    <w:rsid w:val="005C6528"/>
    <w:rsid w:val="005C6748"/>
    <w:rsid w:val="005C6762"/>
    <w:rsid w:val="005C6814"/>
    <w:rsid w:val="005C6BCE"/>
    <w:rsid w:val="005C7342"/>
    <w:rsid w:val="005C7352"/>
    <w:rsid w:val="005C76C7"/>
    <w:rsid w:val="005C76D7"/>
    <w:rsid w:val="005C76FF"/>
    <w:rsid w:val="005C7ED5"/>
    <w:rsid w:val="005D0143"/>
    <w:rsid w:val="005D0534"/>
    <w:rsid w:val="005D06BA"/>
    <w:rsid w:val="005D078A"/>
    <w:rsid w:val="005D0943"/>
    <w:rsid w:val="005D0959"/>
    <w:rsid w:val="005D09F9"/>
    <w:rsid w:val="005D0E34"/>
    <w:rsid w:val="005D0F8D"/>
    <w:rsid w:val="005D1164"/>
    <w:rsid w:val="005D140F"/>
    <w:rsid w:val="005D15D6"/>
    <w:rsid w:val="005D177A"/>
    <w:rsid w:val="005D1982"/>
    <w:rsid w:val="005D1A84"/>
    <w:rsid w:val="005D1EDD"/>
    <w:rsid w:val="005D2142"/>
    <w:rsid w:val="005D2906"/>
    <w:rsid w:val="005D2ACA"/>
    <w:rsid w:val="005D2CE4"/>
    <w:rsid w:val="005D31F9"/>
    <w:rsid w:val="005D33DF"/>
    <w:rsid w:val="005D3539"/>
    <w:rsid w:val="005D3A6D"/>
    <w:rsid w:val="005D3FD8"/>
    <w:rsid w:val="005D4113"/>
    <w:rsid w:val="005D426D"/>
    <w:rsid w:val="005D4285"/>
    <w:rsid w:val="005D4466"/>
    <w:rsid w:val="005D47BB"/>
    <w:rsid w:val="005D4DDB"/>
    <w:rsid w:val="005D4EA0"/>
    <w:rsid w:val="005D50F8"/>
    <w:rsid w:val="005D520A"/>
    <w:rsid w:val="005D56BC"/>
    <w:rsid w:val="005D5895"/>
    <w:rsid w:val="005D58B6"/>
    <w:rsid w:val="005D59F4"/>
    <w:rsid w:val="005D5DB8"/>
    <w:rsid w:val="005D5F08"/>
    <w:rsid w:val="005D6000"/>
    <w:rsid w:val="005D6072"/>
    <w:rsid w:val="005D6523"/>
    <w:rsid w:val="005D65E9"/>
    <w:rsid w:val="005D696E"/>
    <w:rsid w:val="005D6B61"/>
    <w:rsid w:val="005D7509"/>
    <w:rsid w:val="005D7550"/>
    <w:rsid w:val="005D7563"/>
    <w:rsid w:val="005D7EC6"/>
    <w:rsid w:val="005D7FE3"/>
    <w:rsid w:val="005E02AF"/>
    <w:rsid w:val="005E03E6"/>
    <w:rsid w:val="005E05D2"/>
    <w:rsid w:val="005E06D2"/>
    <w:rsid w:val="005E072E"/>
    <w:rsid w:val="005E0885"/>
    <w:rsid w:val="005E0B6F"/>
    <w:rsid w:val="005E0E72"/>
    <w:rsid w:val="005E14EB"/>
    <w:rsid w:val="005E1740"/>
    <w:rsid w:val="005E175A"/>
    <w:rsid w:val="005E17E2"/>
    <w:rsid w:val="005E18D3"/>
    <w:rsid w:val="005E1EB0"/>
    <w:rsid w:val="005E2160"/>
    <w:rsid w:val="005E2631"/>
    <w:rsid w:val="005E2CFA"/>
    <w:rsid w:val="005E2D8E"/>
    <w:rsid w:val="005E2DF8"/>
    <w:rsid w:val="005E336A"/>
    <w:rsid w:val="005E33CB"/>
    <w:rsid w:val="005E3493"/>
    <w:rsid w:val="005E3678"/>
    <w:rsid w:val="005E371E"/>
    <w:rsid w:val="005E4634"/>
    <w:rsid w:val="005E4C17"/>
    <w:rsid w:val="005E4F64"/>
    <w:rsid w:val="005E55B5"/>
    <w:rsid w:val="005E5CCB"/>
    <w:rsid w:val="005E5CD3"/>
    <w:rsid w:val="005E6B85"/>
    <w:rsid w:val="005E70B3"/>
    <w:rsid w:val="005E7298"/>
    <w:rsid w:val="005E7839"/>
    <w:rsid w:val="005E7956"/>
    <w:rsid w:val="005E7A3D"/>
    <w:rsid w:val="005E7C33"/>
    <w:rsid w:val="005E7C7B"/>
    <w:rsid w:val="005E7F11"/>
    <w:rsid w:val="005F0060"/>
    <w:rsid w:val="005F03A5"/>
    <w:rsid w:val="005F0418"/>
    <w:rsid w:val="005F0487"/>
    <w:rsid w:val="005F09B0"/>
    <w:rsid w:val="005F0B53"/>
    <w:rsid w:val="005F0C0C"/>
    <w:rsid w:val="005F0C66"/>
    <w:rsid w:val="005F0D29"/>
    <w:rsid w:val="005F0F58"/>
    <w:rsid w:val="005F17C0"/>
    <w:rsid w:val="005F1C1F"/>
    <w:rsid w:val="005F1F86"/>
    <w:rsid w:val="005F2005"/>
    <w:rsid w:val="005F205A"/>
    <w:rsid w:val="005F2274"/>
    <w:rsid w:val="005F2322"/>
    <w:rsid w:val="005F2362"/>
    <w:rsid w:val="005F27E7"/>
    <w:rsid w:val="005F2A7E"/>
    <w:rsid w:val="005F2AD2"/>
    <w:rsid w:val="005F2BFE"/>
    <w:rsid w:val="005F2E89"/>
    <w:rsid w:val="005F3151"/>
    <w:rsid w:val="005F3180"/>
    <w:rsid w:val="005F319D"/>
    <w:rsid w:val="005F3211"/>
    <w:rsid w:val="005F33DA"/>
    <w:rsid w:val="005F3C9A"/>
    <w:rsid w:val="005F3E90"/>
    <w:rsid w:val="005F4215"/>
    <w:rsid w:val="005F4228"/>
    <w:rsid w:val="005F4307"/>
    <w:rsid w:val="005F44D4"/>
    <w:rsid w:val="005F44F3"/>
    <w:rsid w:val="005F4618"/>
    <w:rsid w:val="005F4695"/>
    <w:rsid w:val="005F4A69"/>
    <w:rsid w:val="005F4C64"/>
    <w:rsid w:val="005F51FE"/>
    <w:rsid w:val="005F541E"/>
    <w:rsid w:val="005F54D1"/>
    <w:rsid w:val="005F5B2B"/>
    <w:rsid w:val="005F5B91"/>
    <w:rsid w:val="005F5DBD"/>
    <w:rsid w:val="005F6070"/>
    <w:rsid w:val="005F6387"/>
    <w:rsid w:val="005F6606"/>
    <w:rsid w:val="005F6633"/>
    <w:rsid w:val="005F6C3B"/>
    <w:rsid w:val="005F6C5A"/>
    <w:rsid w:val="005F6C6E"/>
    <w:rsid w:val="005F6CBE"/>
    <w:rsid w:val="005F6D97"/>
    <w:rsid w:val="005F6E20"/>
    <w:rsid w:val="005F6EF6"/>
    <w:rsid w:val="005F74C9"/>
    <w:rsid w:val="005F761A"/>
    <w:rsid w:val="005F7659"/>
    <w:rsid w:val="005F772A"/>
    <w:rsid w:val="0060026A"/>
    <w:rsid w:val="006003A5"/>
    <w:rsid w:val="00600595"/>
    <w:rsid w:val="00600AA2"/>
    <w:rsid w:val="00600BAF"/>
    <w:rsid w:val="00600DB1"/>
    <w:rsid w:val="00601289"/>
    <w:rsid w:val="00601351"/>
    <w:rsid w:val="006019FA"/>
    <w:rsid w:val="00601B68"/>
    <w:rsid w:val="0060208A"/>
    <w:rsid w:val="0060257E"/>
    <w:rsid w:val="006026BD"/>
    <w:rsid w:val="00602846"/>
    <w:rsid w:val="006028A2"/>
    <w:rsid w:val="006028CE"/>
    <w:rsid w:val="00602998"/>
    <w:rsid w:val="00602B18"/>
    <w:rsid w:val="00602F69"/>
    <w:rsid w:val="00602F7F"/>
    <w:rsid w:val="0060378F"/>
    <w:rsid w:val="00603881"/>
    <w:rsid w:val="00603DDE"/>
    <w:rsid w:val="0060402A"/>
    <w:rsid w:val="00604555"/>
    <w:rsid w:val="00604696"/>
    <w:rsid w:val="006047A8"/>
    <w:rsid w:val="00604823"/>
    <w:rsid w:val="00604B7F"/>
    <w:rsid w:val="00604EFA"/>
    <w:rsid w:val="00605192"/>
    <w:rsid w:val="006051D2"/>
    <w:rsid w:val="00605323"/>
    <w:rsid w:val="0060582C"/>
    <w:rsid w:val="00605AF6"/>
    <w:rsid w:val="00605CEC"/>
    <w:rsid w:val="00605E86"/>
    <w:rsid w:val="00605F16"/>
    <w:rsid w:val="006063B9"/>
    <w:rsid w:val="006065C3"/>
    <w:rsid w:val="00606891"/>
    <w:rsid w:val="006069A8"/>
    <w:rsid w:val="00606B72"/>
    <w:rsid w:val="00606D39"/>
    <w:rsid w:val="00606EDE"/>
    <w:rsid w:val="006073F2"/>
    <w:rsid w:val="0060751C"/>
    <w:rsid w:val="00607742"/>
    <w:rsid w:val="00607D08"/>
    <w:rsid w:val="00607EC4"/>
    <w:rsid w:val="00610153"/>
    <w:rsid w:val="006103A0"/>
    <w:rsid w:val="0061076A"/>
    <w:rsid w:val="006109BE"/>
    <w:rsid w:val="00610A48"/>
    <w:rsid w:val="00610A74"/>
    <w:rsid w:val="00610C2C"/>
    <w:rsid w:val="0061120F"/>
    <w:rsid w:val="006115BF"/>
    <w:rsid w:val="00611861"/>
    <w:rsid w:val="00611ED0"/>
    <w:rsid w:val="006120CA"/>
    <w:rsid w:val="00612255"/>
    <w:rsid w:val="0061227A"/>
    <w:rsid w:val="006123DB"/>
    <w:rsid w:val="006124A0"/>
    <w:rsid w:val="006127AD"/>
    <w:rsid w:val="006127D4"/>
    <w:rsid w:val="006127EA"/>
    <w:rsid w:val="00612824"/>
    <w:rsid w:val="006129B4"/>
    <w:rsid w:val="00612A7E"/>
    <w:rsid w:val="00612C60"/>
    <w:rsid w:val="00612F50"/>
    <w:rsid w:val="00612F88"/>
    <w:rsid w:val="00613103"/>
    <w:rsid w:val="00613472"/>
    <w:rsid w:val="0061352F"/>
    <w:rsid w:val="006136F9"/>
    <w:rsid w:val="0061378B"/>
    <w:rsid w:val="0061386A"/>
    <w:rsid w:val="00613A03"/>
    <w:rsid w:val="00613B07"/>
    <w:rsid w:val="00614339"/>
    <w:rsid w:val="00614592"/>
    <w:rsid w:val="00614652"/>
    <w:rsid w:val="006146BF"/>
    <w:rsid w:val="00614916"/>
    <w:rsid w:val="00614AE5"/>
    <w:rsid w:val="00614B0B"/>
    <w:rsid w:val="00614B8E"/>
    <w:rsid w:val="00615148"/>
    <w:rsid w:val="006151DA"/>
    <w:rsid w:val="006154E0"/>
    <w:rsid w:val="006157ED"/>
    <w:rsid w:val="0061613E"/>
    <w:rsid w:val="00616265"/>
    <w:rsid w:val="006166A1"/>
    <w:rsid w:val="006169A4"/>
    <w:rsid w:val="0061702F"/>
    <w:rsid w:val="00617165"/>
    <w:rsid w:val="0061724D"/>
    <w:rsid w:val="00617518"/>
    <w:rsid w:val="006177BA"/>
    <w:rsid w:val="00617824"/>
    <w:rsid w:val="00617BF1"/>
    <w:rsid w:val="00617F47"/>
    <w:rsid w:val="00620047"/>
    <w:rsid w:val="0062008B"/>
    <w:rsid w:val="006201CE"/>
    <w:rsid w:val="00620403"/>
    <w:rsid w:val="006209CA"/>
    <w:rsid w:val="00620A75"/>
    <w:rsid w:val="00620B4E"/>
    <w:rsid w:val="00620B8C"/>
    <w:rsid w:val="00620EE6"/>
    <w:rsid w:val="00621013"/>
    <w:rsid w:val="00621390"/>
    <w:rsid w:val="006216E6"/>
    <w:rsid w:val="006217ED"/>
    <w:rsid w:val="00621982"/>
    <w:rsid w:val="00621A81"/>
    <w:rsid w:val="00621B47"/>
    <w:rsid w:val="00621DDE"/>
    <w:rsid w:val="006221D3"/>
    <w:rsid w:val="0062221A"/>
    <w:rsid w:val="006222FE"/>
    <w:rsid w:val="0062231E"/>
    <w:rsid w:val="00622AE0"/>
    <w:rsid w:val="00622B5E"/>
    <w:rsid w:val="00622B88"/>
    <w:rsid w:val="00622CFA"/>
    <w:rsid w:val="00622DEE"/>
    <w:rsid w:val="00622E72"/>
    <w:rsid w:val="00622FF2"/>
    <w:rsid w:val="0062358F"/>
    <w:rsid w:val="006235D5"/>
    <w:rsid w:val="0062383A"/>
    <w:rsid w:val="00623B62"/>
    <w:rsid w:val="00623C98"/>
    <w:rsid w:val="00623CE7"/>
    <w:rsid w:val="00623F57"/>
    <w:rsid w:val="0062425C"/>
    <w:rsid w:val="0062433D"/>
    <w:rsid w:val="0062434E"/>
    <w:rsid w:val="006244BC"/>
    <w:rsid w:val="00624922"/>
    <w:rsid w:val="00624B9A"/>
    <w:rsid w:val="00624F06"/>
    <w:rsid w:val="00625000"/>
    <w:rsid w:val="00625110"/>
    <w:rsid w:val="00625173"/>
    <w:rsid w:val="00625DE4"/>
    <w:rsid w:val="00625EC0"/>
    <w:rsid w:val="00626110"/>
    <w:rsid w:val="00626283"/>
    <w:rsid w:val="00627214"/>
    <w:rsid w:val="006275CB"/>
    <w:rsid w:val="006276BC"/>
    <w:rsid w:val="00627772"/>
    <w:rsid w:val="006277EB"/>
    <w:rsid w:val="006278B2"/>
    <w:rsid w:val="00627B8F"/>
    <w:rsid w:val="00627C0D"/>
    <w:rsid w:val="00627D48"/>
    <w:rsid w:val="00627EE0"/>
    <w:rsid w:val="0063007E"/>
    <w:rsid w:val="0063032E"/>
    <w:rsid w:val="0063082E"/>
    <w:rsid w:val="00630977"/>
    <w:rsid w:val="00630ABB"/>
    <w:rsid w:val="00630D31"/>
    <w:rsid w:val="006311C0"/>
    <w:rsid w:val="006314A9"/>
    <w:rsid w:val="00631575"/>
    <w:rsid w:val="00631609"/>
    <w:rsid w:val="00631622"/>
    <w:rsid w:val="00631769"/>
    <w:rsid w:val="00631845"/>
    <w:rsid w:val="00631AAE"/>
    <w:rsid w:val="00631F51"/>
    <w:rsid w:val="00632613"/>
    <w:rsid w:val="0063292F"/>
    <w:rsid w:val="00632AC2"/>
    <w:rsid w:val="00632B12"/>
    <w:rsid w:val="00632B49"/>
    <w:rsid w:val="00632B93"/>
    <w:rsid w:val="00632BA0"/>
    <w:rsid w:val="00632C28"/>
    <w:rsid w:val="00632DB9"/>
    <w:rsid w:val="006334DE"/>
    <w:rsid w:val="0063381D"/>
    <w:rsid w:val="00633BEC"/>
    <w:rsid w:val="00633DE1"/>
    <w:rsid w:val="0063409D"/>
    <w:rsid w:val="00634468"/>
    <w:rsid w:val="0063460C"/>
    <w:rsid w:val="00634666"/>
    <w:rsid w:val="006346E6"/>
    <w:rsid w:val="0063475F"/>
    <w:rsid w:val="006347EB"/>
    <w:rsid w:val="0063481B"/>
    <w:rsid w:val="00634994"/>
    <w:rsid w:val="00634AE6"/>
    <w:rsid w:val="00634C11"/>
    <w:rsid w:val="0063520A"/>
    <w:rsid w:val="0063524D"/>
    <w:rsid w:val="00635681"/>
    <w:rsid w:val="00635989"/>
    <w:rsid w:val="00635AB5"/>
    <w:rsid w:val="00635AF5"/>
    <w:rsid w:val="00635B35"/>
    <w:rsid w:val="00635F04"/>
    <w:rsid w:val="00636007"/>
    <w:rsid w:val="006361E4"/>
    <w:rsid w:val="00636287"/>
    <w:rsid w:val="006362DE"/>
    <w:rsid w:val="006363CD"/>
    <w:rsid w:val="0063646D"/>
    <w:rsid w:val="00636583"/>
    <w:rsid w:val="006367CE"/>
    <w:rsid w:val="006367DC"/>
    <w:rsid w:val="006369A7"/>
    <w:rsid w:val="00636A7C"/>
    <w:rsid w:val="0063793B"/>
    <w:rsid w:val="00637B7C"/>
    <w:rsid w:val="00637DF6"/>
    <w:rsid w:val="00637EDF"/>
    <w:rsid w:val="00637F60"/>
    <w:rsid w:val="00637FF2"/>
    <w:rsid w:val="00640088"/>
    <w:rsid w:val="00640CD6"/>
    <w:rsid w:val="00640E4D"/>
    <w:rsid w:val="00640EE3"/>
    <w:rsid w:val="00640FAB"/>
    <w:rsid w:val="00641451"/>
    <w:rsid w:val="00641638"/>
    <w:rsid w:val="00641A5D"/>
    <w:rsid w:val="00641B22"/>
    <w:rsid w:val="00641DE5"/>
    <w:rsid w:val="0064200B"/>
    <w:rsid w:val="00642236"/>
    <w:rsid w:val="00642343"/>
    <w:rsid w:val="0064241C"/>
    <w:rsid w:val="0064267D"/>
    <w:rsid w:val="006426C7"/>
    <w:rsid w:val="006427ED"/>
    <w:rsid w:val="00642942"/>
    <w:rsid w:val="00642BFA"/>
    <w:rsid w:val="00642CED"/>
    <w:rsid w:val="00643242"/>
    <w:rsid w:val="00643360"/>
    <w:rsid w:val="0064357E"/>
    <w:rsid w:val="0064374D"/>
    <w:rsid w:val="00643779"/>
    <w:rsid w:val="00643AF1"/>
    <w:rsid w:val="00643B9A"/>
    <w:rsid w:val="00644167"/>
    <w:rsid w:val="006442A2"/>
    <w:rsid w:val="006443D3"/>
    <w:rsid w:val="00644597"/>
    <w:rsid w:val="0064476F"/>
    <w:rsid w:val="0064495D"/>
    <w:rsid w:val="006449A8"/>
    <w:rsid w:val="00644BB3"/>
    <w:rsid w:val="00644F3E"/>
    <w:rsid w:val="006451CC"/>
    <w:rsid w:val="0064567A"/>
    <w:rsid w:val="0064586A"/>
    <w:rsid w:val="00645890"/>
    <w:rsid w:val="00645A86"/>
    <w:rsid w:val="00645BEF"/>
    <w:rsid w:val="00645CC3"/>
    <w:rsid w:val="006464D9"/>
    <w:rsid w:val="00646BC9"/>
    <w:rsid w:val="00646DFA"/>
    <w:rsid w:val="00647378"/>
    <w:rsid w:val="006478DF"/>
    <w:rsid w:val="00647EE1"/>
    <w:rsid w:val="00647F18"/>
    <w:rsid w:val="00647F2D"/>
    <w:rsid w:val="0065001D"/>
    <w:rsid w:val="0065008A"/>
    <w:rsid w:val="006500F0"/>
    <w:rsid w:val="006501C1"/>
    <w:rsid w:val="00650264"/>
    <w:rsid w:val="0065058F"/>
    <w:rsid w:val="00650684"/>
    <w:rsid w:val="00650A19"/>
    <w:rsid w:val="00650B53"/>
    <w:rsid w:val="00650BDE"/>
    <w:rsid w:val="00650D9D"/>
    <w:rsid w:val="00650F16"/>
    <w:rsid w:val="00651127"/>
    <w:rsid w:val="006512A0"/>
    <w:rsid w:val="006515E4"/>
    <w:rsid w:val="006516F5"/>
    <w:rsid w:val="0065187B"/>
    <w:rsid w:val="00651E50"/>
    <w:rsid w:val="00651EBE"/>
    <w:rsid w:val="00651F24"/>
    <w:rsid w:val="00652159"/>
    <w:rsid w:val="0065238A"/>
    <w:rsid w:val="00652398"/>
    <w:rsid w:val="00652804"/>
    <w:rsid w:val="00652856"/>
    <w:rsid w:val="00652D1E"/>
    <w:rsid w:val="00652DC6"/>
    <w:rsid w:val="006532A4"/>
    <w:rsid w:val="00653418"/>
    <w:rsid w:val="006534CF"/>
    <w:rsid w:val="0065359F"/>
    <w:rsid w:val="00653733"/>
    <w:rsid w:val="006538AF"/>
    <w:rsid w:val="00653A54"/>
    <w:rsid w:val="00653AD7"/>
    <w:rsid w:val="00653EF1"/>
    <w:rsid w:val="006542C3"/>
    <w:rsid w:val="006542E0"/>
    <w:rsid w:val="00654390"/>
    <w:rsid w:val="006543C6"/>
    <w:rsid w:val="00654DC6"/>
    <w:rsid w:val="00654E79"/>
    <w:rsid w:val="006550D6"/>
    <w:rsid w:val="0065556B"/>
    <w:rsid w:val="00655772"/>
    <w:rsid w:val="00655829"/>
    <w:rsid w:val="0065588F"/>
    <w:rsid w:val="00655D43"/>
    <w:rsid w:val="00655F39"/>
    <w:rsid w:val="00656807"/>
    <w:rsid w:val="0065695E"/>
    <w:rsid w:val="00656D9C"/>
    <w:rsid w:val="0065714D"/>
    <w:rsid w:val="006574EA"/>
    <w:rsid w:val="0065772B"/>
    <w:rsid w:val="00657764"/>
    <w:rsid w:val="006578FE"/>
    <w:rsid w:val="00657B74"/>
    <w:rsid w:val="00657F62"/>
    <w:rsid w:val="006603F4"/>
    <w:rsid w:val="006604AF"/>
    <w:rsid w:val="0066065C"/>
    <w:rsid w:val="0066092C"/>
    <w:rsid w:val="00660A90"/>
    <w:rsid w:val="00660D8F"/>
    <w:rsid w:val="00660EDB"/>
    <w:rsid w:val="00661254"/>
    <w:rsid w:val="00661452"/>
    <w:rsid w:val="00661491"/>
    <w:rsid w:val="00661677"/>
    <w:rsid w:val="00661B06"/>
    <w:rsid w:val="00661BAD"/>
    <w:rsid w:val="00661EA9"/>
    <w:rsid w:val="00661EE0"/>
    <w:rsid w:val="006626FC"/>
    <w:rsid w:val="0066288A"/>
    <w:rsid w:val="00662897"/>
    <w:rsid w:val="006629A2"/>
    <w:rsid w:val="00662E88"/>
    <w:rsid w:val="00663572"/>
    <w:rsid w:val="00663691"/>
    <w:rsid w:val="00663C2A"/>
    <w:rsid w:val="00664191"/>
    <w:rsid w:val="0066425E"/>
    <w:rsid w:val="006645C0"/>
    <w:rsid w:val="00664640"/>
    <w:rsid w:val="00664667"/>
    <w:rsid w:val="0066472B"/>
    <w:rsid w:val="006647BD"/>
    <w:rsid w:val="00664805"/>
    <w:rsid w:val="006649D7"/>
    <w:rsid w:val="00664BD2"/>
    <w:rsid w:val="00664C62"/>
    <w:rsid w:val="00664F88"/>
    <w:rsid w:val="00664FA1"/>
    <w:rsid w:val="0066524C"/>
    <w:rsid w:val="006652CF"/>
    <w:rsid w:val="00665AC7"/>
    <w:rsid w:val="0066616C"/>
    <w:rsid w:val="0066617C"/>
    <w:rsid w:val="00666405"/>
    <w:rsid w:val="0066694F"/>
    <w:rsid w:val="00666A35"/>
    <w:rsid w:val="00666D20"/>
    <w:rsid w:val="00667010"/>
    <w:rsid w:val="006670E9"/>
    <w:rsid w:val="006672DC"/>
    <w:rsid w:val="00667AF7"/>
    <w:rsid w:val="00667D8B"/>
    <w:rsid w:val="00667E26"/>
    <w:rsid w:val="00667FD7"/>
    <w:rsid w:val="006701E6"/>
    <w:rsid w:val="00670783"/>
    <w:rsid w:val="006708C3"/>
    <w:rsid w:val="00670984"/>
    <w:rsid w:val="00670C10"/>
    <w:rsid w:val="00670D72"/>
    <w:rsid w:val="006711A9"/>
    <w:rsid w:val="00671775"/>
    <w:rsid w:val="006719ED"/>
    <w:rsid w:val="00671A55"/>
    <w:rsid w:val="006720EB"/>
    <w:rsid w:val="00672292"/>
    <w:rsid w:val="00672373"/>
    <w:rsid w:val="006724EB"/>
    <w:rsid w:val="00672523"/>
    <w:rsid w:val="00672846"/>
    <w:rsid w:val="00672E28"/>
    <w:rsid w:val="006730B0"/>
    <w:rsid w:val="006734FA"/>
    <w:rsid w:val="0067352B"/>
    <w:rsid w:val="0067361C"/>
    <w:rsid w:val="00673AEC"/>
    <w:rsid w:val="00673CF7"/>
    <w:rsid w:val="00673F6C"/>
    <w:rsid w:val="00674145"/>
    <w:rsid w:val="006743E8"/>
    <w:rsid w:val="00674445"/>
    <w:rsid w:val="0067454E"/>
    <w:rsid w:val="006747A8"/>
    <w:rsid w:val="00674B0E"/>
    <w:rsid w:val="00674C41"/>
    <w:rsid w:val="00674E1B"/>
    <w:rsid w:val="00674E5A"/>
    <w:rsid w:val="0067521F"/>
    <w:rsid w:val="00675440"/>
    <w:rsid w:val="006755B5"/>
    <w:rsid w:val="00675704"/>
    <w:rsid w:val="00675935"/>
    <w:rsid w:val="006763E7"/>
    <w:rsid w:val="006764EE"/>
    <w:rsid w:val="00676527"/>
    <w:rsid w:val="006767F0"/>
    <w:rsid w:val="00676B17"/>
    <w:rsid w:val="006770B0"/>
    <w:rsid w:val="006772B4"/>
    <w:rsid w:val="00677729"/>
    <w:rsid w:val="006777BA"/>
    <w:rsid w:val="00677C90"/>
    <w:rsid w:val="00677DC2"/>
    <w:rsid w:val="00677EE1"/>
    <w:rsid w:val="00680229"/>
    <w:rsid w:val="006802A8"/>
    <w:rsid w:val="006805F4"/>
    <w:rsid w:val="006808A6"/>
    <w:rsid w:val="00680C17"/>
    <w:rsid w:val="00680EDA"/>
    <w:rsid w:val="0068100F"/>
    <w:rsid w:val="00681099"/>
    <w:rsid w:val="00681182"/>
    <w:rsid w:val="00681206"/>
    <w:rsid w:val="006814D1"/>
    <w:rsid w:val="006817BB"/>
    <w:rsid w:val="00681885"/>
    <w:rsid w:val="00681DCB"/>
    <w:rsid w:val="006822A2"/>
    <w:rsid w:val="006822B0"/>
    <w:rsid w:val="006822C6"/>
    <w:rsid w:val="006823E3"/>
    <w:rsid w:val="006825F2"/>
    <w:rsid w:val="0068271B"/>
    <w:rsid w:val="0068283B"/>
    <w:rsid w:val="006828E4"/>
    <w:rsid w:val="006828F0"/>
    <w:rsid w:val="006829A8"/>
    <w:rsid w:val="00682C7F"/>
    <w:rsid w:val="00682CCC"/>
    <w:rsid w:val="00682DFC"/>
    <w:rsid w:val="00682F80"/>
    <w:rsid w:val="00683349"/>
    <w:rsid w:val="006835A3"/>
    <w:rsid w:val="00683989"/>
    <w:rsid w:val="0068430A"/>
    <w:rsid w:val="00684589"/>
    <w:rsid w:val="00684599"/>
    <w:rsid w:val="006845C0"/>
    <w:rsid w:val="006845C9"/>
    <w:rsid w:val="00684738"/>
    <w:rsid w:val="006848DB"/>
    <w:rsid w:val="00684B1A"/>
    <w:rsid w:val="00684C8D"/>
    <w:rsid w:val="00684E40"/>
    <w:rsid w:val="006850C9"/>
    <w:rsid w:val="00685182"/>
    <w:rsid w:val="00685356"/>
    <w:rsid w:val="00685916"/>
    <w:rsid w:val="00685994"/>
    <w:rsid w:val="00685DA7"/>
    <w:rsid w:val="00685EB9"/>
    <w:rsid w:val="00685FE5"/>
    <w:rsid w:val="00686257"/>
    <w:rsid w:val="00686260"/>
    <w:rsid w:val="006862A6"/>
    <w:rsid w:val="00686341"/>
    <w:rsid w:val="0068699B"/>
    <w:rsid w:val="00686B45"/>
    <w:rsid w:val="00686C73"/>
    <w:rsid w:val="00686DEF"/>
    <w:rsid w:val="00686E50"/>
    <w:rsid w:val="00686F11"/>
    <w:rsid w:val="00686FAE"/>
    <w:rsid w:val="00687040"/>
    <w:rsid w:val="00687289"/>
    <w:rsid w:val="0068738A"/>
    <w:rsid w:val="00687896"/>
    <w:rsid w:val="006878F8"/>
    <w:rsid w:val="00687A76"/>
    <w:rsid w:val="00687B7F"/>
    <w:rsid w:val="00687FFC"/>
    <w:rsid w:val="006902F9"/>
    <w:rsid w:val="00690377"/>
    <w:rsid w:val="006904A2"/>
    <w:rsid w:val="0069054D"/>
    <w:rsid w:val="0069069E"/>
    <w:rsid w:val="00690A0E"/>
    <w:rsid w:val="00690A3F"/>
    <w:rsid w:val="00690B07"/>
    <w:rsid w:val="00690B4B"/>
    <w:rsid w:val="00690ECC"/>
    <w:rsid w:val="00690F2A"/>
    <w:rsid w:val="00691220"/>
    <w:rsid w:val="00691368"/>
    <w:rsid w:val="006913E6"/>
    <w:rsid w:val="0069179E"/>
    <w:rsid w:val="0069180A"/>
    <w:rsid w:val="00691859"/>
    <w:rsid w:val="00691947"/>
    <w:rsid w:val="00691C50"/>
    <w:rsid w:val="00691FC6"/>
    <w:rsid w:val="006928B3"/>
    <w:rsid w:val="00692FD1"/>
    <w:rsid w:val="006932C2"/>
    <w:rsid w:val="0069350F"/>
    <w:rsid w:val="006935E9"/>
    <w:rsid w:val="006937CB"/>
    <w:rsid w:val="00693800"/>
    <w:rsid w:val="00693997"/>
    <w:rsid w:val="00693A9D"/>
    <w:rsid w:val="00693B37"/>
    <w:rsid w:val="00693D09"/>
    <w:rsid w:val="00693E69"/>
    <w:rsid w:val="00693EB0"/>
    <w:rsid w:val="0069400D"/>
    <w:rsid w:val="00694031"/>
    <w:rsid w:val="0069426B"/>
    <w:rsid w:val="00694297"/>
    <w:rsid w:val="006944D1"/>
    <w:rsid w:val="0069465D"/>
    <w:rsid w:val="00694677"/>
    <w:rsid w:val="00694786"/>
    <w:rsid w:val="00694829"/>
    <w:rsid w:val="006948C1"/>
    <w:rsid w:val="00694BA0"/>
    <w:rsid w:val="00694DA1"/>
    <w:rsid w:val="00694E7F"/>
    <w:rsid w:val="00694FF2"/>
    <w:rsid w:val="00695006"/>
    <w:rsid w:val="00695209"/>
    <w:rsid w:val="0069524B"/>
    <w:rsid w:val="0069537C"/>
    <w:rsid w:val="00695517"/>
    <w:rsid w:val="006956D2"/>
    <w:rsid w:val="00695C5C"/>
    <w:rsid w:val="00695C9C"/>
    <w:rsid w:val="00695D9F"/>
    <w:rsid w:val="00695F66"/>
    <w:rsid w:val="006962B8"/>
    <w:rsid w:val="006965D3"/>
    <w:rsid w:val="0069662F"/>
    <w:rsid w:val="00696749"/>
    <w:rsid w:val="00696983"/>
    <w:rsid w:val="00696C0A"/>
    <w:rsid w:val="00696F05"/>
    <w:rsid w:val="00696F4C"/>
    <w:rsid w:val="00696FBF"/>
    <w:rsid w:val="00697451"/>
    <w:rsid w:val="006974AB"/>
    <w:rsid w:val="00697AB3"/>
    <w:rsid w:val="00697C34"/>
    <w:rsid w:val="00697D1C"/>
    <w:rsid w:val="006A035E"/>
    <w:rsid w:val="006A0469"/>
    <w:rsid w:val="006A0602"/>
    <w:rsid w:val="006A061D"/>
    <w:rsid w:val="006A0ABA"/>
    <w:rsid w:val="006A0B1F"/>
    <w:rsid w:val="006A0F40"/>
    <w:rsid w:val="006A10A2"/>
    <w:rsid w:val="006A129E"/>
    <w:rsid w:val="006A16C8"/>
    <w:rsid w:val="006A1993"/>
    <w:rsid w:val="006A1A8B"/>
    <w:rsid w:val="006A1C13"/>
    <w:rsid w:val="006A1D20"/>
    <w:rsid w:val="006A2624"/>
    <w:rsid w:val="006A297F"/>
    <w:rsid w:val="006A2A20"/>
    <w:rsid w:val="006A2E4E"/>
    <w:rsid w:val="006A2EAE"/>
    <w:rsid w:val="006A308B"/>
    <w:rsid w:val="006A32A3"/>
    <w:rsid w:val="006A3483"/>
    <w:rsid w:val="006A34A2"/>
    <w:rsid w:val="006A34E0"/>
    <w:rsid w:val="006A35E0"/>
    <w:rsid w:val="006A38C8"/>
    <w:rsid w:val="006A391D"/>
    <w:rsid w:val="006A395E"/>
    <w:rsid w:val="006A39EC"/>
    <w:rsid w:val="006A3A75"/>
    <w:rsid w:val="006A3C05"/>
    <w:rsid w:val="006A3E27"/>
    <w:rsid w:val="006A4056"/>
    <w:rsid w:val="006A409C"/>
    <w:rsid w:val="006A416C"/>
    <w:rsid w:val="006A4537"/>
    <w:rsid w:val="006A4AF4"/>
    <w:rsid w:val="006A4C12"/>
    <w:rsid w:val="006A4E90"/>
    <w:rsid w:val="006A50B4"/>
    <w:rsid w:val="006A52AA"/>
    <w:rsid w:val="006A52EF"/>
    <w:rsid w:val="006A53E5"/>
    <w:rsid w:val="006A53E8"/>
    <w:rsid w:val="006A54CB"/>
    <w:rsid w:val="006A57C2"/>
    <w:rsid w:val="006A58B9"/>
    <w:rsid w:val="006A5C72"/>
    <w:rsid w:val="006A5DDA"/>
    <w:rsid w:val="006A61FE"/>
    <w:rsid w:val="006A626E"/>
    <w:rsid w:val="006A66B5"/>
    <w:rsid w:val="006A66DF"/>
    <w:rsid w:val="006A6773"/>
    <w:rsid w:val="006A6AED"/>
    <w:rsid w:val="006A6CD0"/>
    <w:rsid w:val="006A6F1A"/>
    <w:rsid w:val="006A6F2D"/>
    <w:rsid w:val="006A708B"/>
    <w:rsid w:val="006A7280"/>
    <w:rsid w:val="006A7394"/>
    <w:rsid w:val="006A7435"/>
    <w:rsid w:val="006A77B0"/>
    <w:rsid w:val="006A78AA"/>
    <w:rsid w:val="006A78DB"/>
    <w:rsid w:val="006B01F7"/>
    <w:rsid w:val="006B026B"/>
    <w:rsid w:val="006B09C0"/>
    <w:rsid w:val="006B0B46"/>
    <w:rsid w:val="006B0B51"/>
    <w:rsid w:val="006B0D39"/>
    <w:rsid w:val="006B1247"/>
    <w:rsid w:val="006B1556"/>
    <w:rsid w:val="006B1705"/>
    <w:rsid w:val="006B1766"/>
    <w:rsid w:val="006B1840"/>
    <w:rsid w:val="006B18A4"/>
    <w:rsid w:val="006B1A54"/>
    <w:rsid w:val="006B1A5B"/>
    <w:rsid w:val="006B1A97"/>
    <w:rsid w:val="006B1B5B"/>
    <w:rsid w:val="006B1E4D"/>
    <w:rsid w:val="006B1FCD"/>
    <w:rsid w:val="006B21DF"/>
    <w:rsid w:val="006B240C"/>
    <w:rsid w:val="006B29D4"/>
    <w:rsid w:val="006B2A97"/>
    <w:rsid w:val="006B2B0E"/>
    <w:rsid w:val="006B2B40"/>
    <w:rsid w:val="006B3076"/>
    <w:rsid w:val="006B339F"/>
    <w:rsid w:val="006B3967"/>
    <w:rsid w:val="006B3DF1"/>
    <w:rsid w:val="006B3FD9"/>
    <w:rsid w:val="006B4004"/>
    <w:rsid w:val="006B404D"/>
    <w:rsid w:val="006B42F9"/>
    <w:rsid w:val="006B449F"/>
    <w:rsid w:val="006B466C"/>
    <w:rsid w:val="006B4A0C"/>
    <w:rsid w:val="006B4AD1"/>
    <w:rsid w:val="006B4B39"/>
    <w:rsid w:val="006B4B75"/>
    <w:rsid w:val="006B4DE6"/>
    <w:rsid w:val="006B50B2"/>
    <w:rsid w:val="006B5182"/>
    <w:rsid w:val="006B518E"/>
    <w:rsid w:val="006B52C7"/>
    <w:rsid w:val="006B536C"/>
    <w:rsid w:val="006B5467"/>
    <w:rsid w:val="006B55B6"/>
    <w:rsid w:val="006B5779"/>
    <w:rsid w:val="006B5AE3"/>
    <w:rsid w:val="006B5D5C"/>
    <w:rsid w:val="006B5DB8"/>
    <w:rsid w:val="006B6186"/>
    <w:rsid w:val="006B61B6"/>
    <w:rsid w:val="006B64F4"/>
    <w:rsid w:val="006B665E"/>
    <w:rsid w:val="006B6967"/>
    <w:rsid w:val="006B69D3"/>
    <w:rsid w:val="006B6BD8"/>
    <w:rsid w:val="006B6EC0"/>
    <w:rsid w:val="006B7061"/>
    <w:rsid w:val="006B7185"/>
    <w:rsid w:val="006B73C7"/>
    <w:rsid w:val="006B75AD"/>
    <w:rsid w:val="006B7724"/>
    <w:rsid w:val="006B785C"/>
    <w:rsid w:val="006B786E"/>
    <w:rsid w:val="006B793F"/>
    <w:rsid w:val="006C0104"/>
    <w:rsid w:val="006C07B3"/>
    <w:rsid w:val="006C08EA"/>
    <w:rsid w:val="006C0979"/>
    <w:rsid w:val="006C098D"/>
    <w:rsid w:val="006C1758"/>
    <w:rsid w:val="006C1CD4"/>
    <w:rsid w:val="006C1DF0"/>
    <w:rsid w:val="006C2296"/>
    <w:rsid w:val="006C2423"/>
    <w:rsid w:val="006C2907"/>
    <w:rsid w:val="006C2A2A"/>
    <w:rsid w:val="006C2B26"/>
    <w:rsid w:val="006C2BC9"/>
    <w:rsid w:val="006C2C9B"/>
    <w:rsid w:val="006C2F21"/>
    <w:rsid w:val="006C30AD"/>
    <w:rsid w:val="006C319F"/>
    <w:rsid w:val="006C345D"/>
    <w:rsid w:val="006C35A0"/>
    <w:rsid w:val="006C3A63"/>
    <w:rsid w:val="006C3DF0"/>
    <w:rsid w:val="006C3E3E"/>
    <w:rsid w:val="006C4836"/>
    <w:rsid w:val="006C49D3"/>
    <w:rsid w:val="006C4BCC"/>
    <w:rsid w:val="006C4C5B"/>
    <w:rsid w:val="006C4F49"/>
    <w:rsid w:val="006C50E9"/>
    <w:rsid w:val="006C55F4"/>
    <w:rsid w:val="006C5634"/>
    <w:rsid w:val="006C584E"/>
    <w:rsid w:val="006C595B"/>
    <w:rsid w:val="006C5C91"/>
    <w:rsid w:val="006C60C8"/>
    <w:rsid w:val="006C637B"/>
    <w:rsid w:val="006C67F4"/>
    <w:rsid w:val="006C69EE"/>
    <w:rsid w:val="006C6ADF"/>
    <w:rsid w:val="006C6B5A"/>
    <w:rsid w:val="006C6D98"/>
    <w:rsid w:val="006C6E10"/>
    <w:rsid w:val="006C6EFE"/>
    <w:rsid w:val="006C700E"/>
    <w:rsid w:val="006C723E"/>
    <w:rsid w:val="006C72C6"/>
    <w:rsid w:val="006C734B"/>
    <w:rsid w:val="006C77FC"/>
    <w:rsid w:val="006C7D0E"/>
    <w:rsid w:val="006C7DE3"/>
    <w:rsid w:val="006C7E42"/>
    <w:rsid w:val="006C7F0E"/>
    <w:rsid w:val="006D025C"/>
    <w:rsid w:val="006D033C"/>
    <w:rsid w:val="006D05A4"/>
    <w:rsid w:val="006D0642"/>
    <w:rsid w:val="006D06AB"/>
    <w:rsid w:val="006D0744"/>
    <w:rsid w:val="006D09F8"/>
    <w:rsid w:val="006D0B59"/>
    <w:rsid w:val="006D0C05"/>
    <w:rsid w:val="006D0DEB"/>
    <w:rsid w:val="006D0F43"/>
    <w:rsid w:val="006D1488"/>
    <w:rsid w:val="006D1B4D"/>
    <w:rsid w:val="006D1EDD"/>
    <w:rsid w:val="006D23F4"/>
    <w:rsid w:val="006D2471"/>
    <w:rsid w:val="006D254A"/>
    <w:rsid w:val="006D27A7"/>
    <w:rsid w:val="006D2824"/>
    <w:rsid w:val="006D28E7"/>
    <w:rsid w:val="006D2979"/>
    <w:rsid w:val="006D2EEF"/>
    <w:rsid w:val="006D3353"/>
    <w:rsid w:val="006D34DF"/>
    <w:rsid w:val="006D35A7"/>
    <w:rsid w:val="006D398F"/>
    <w:rsid w:val="006D3BD1"/>
    <w:rsid w:val="006D3CF5"/>
    <w:rsid w:val="006D4143"/>
    <w:rsid w:val="006D424C"/>
    <w:rsid w:val="006D42FA"/>
    <w:rsid w:val="006D435B"/>
    <w:rsid w:val="006D4412"/>
    <w:rsid w:val="006D47EA"/>
    <w:rsid w:val="006D4B88"/>
    <w:rsid w:val="006D4D4C"/>
    <w:rsid w:val="006D4D87"/>
    <w:rsid w:val="006D5360"/>
    <w:rsid w:val="006D5726"/>
    <w:rsid w:val="006D58FB"/>
    <w:rsid w:val="006D59EE"/>
    <w:rsid w:val="006D5AB2"/>
    <w:rsid w:val="006D5C28"/>
    <w:rsid w:val="006D5C4D"/>
    <w:rsid w:val="006D5E2B"/>
    <w:rsid w:val="006D5FA2"/>
    <w:rsid w:val="006D6800"/>
    <w:rsid w:val="006D6C80"/>
    <w:rsid w:val="006D6CF6"/>
    <w:rsid w:val="006D6D1F"/>
    <w:rsid w:val="006D6FC0"/>
    <w:rsid w:val="006D73CC"/>
    <w:rsid w:val="006D77D3"/>
    <w:rsid w:val="006D7A46"/>
    <w:rsid w:val="006D7BDC"/>
    <w:rsid w:val="006E0384"/>
    <w:rsid w:val="006E0B19"/>
    <w:rsid w:val="006E1090"/>
    <w:rsid w:val="006E1485"/>
    <w:rsid w:val="006E14D2"/>
    <w:rsid w:val="006E1637"/>
    <w:rsid w:val="006E1870"/>
    <w:rsid w:val="006E19EA"/>
    <w:rsid w:val="006E1BA4"/>
    <w:rsid w:val="006E1FA9"/>
    <w:rsid w:val="006E22EB"/>
    <w:rsid w:val="006E28A5"/>
    <w:rsid w:val="006E2973"/>
    <w:rsid w:val="006E2CEA"/>
    <w:rsid w:val="006E2D68"/>
    <w:rsid w:val="006E2DD1"/>
    <w:rsid w:val="006E3282"/>
    <w:rsid w:val="006E348E"/>
    <w:rsid w:val="006E35D9"/>
    <w:rsid w:val="006E3611"/>
    <w:rsid w:val="006E3678"/>
    <w:rsid w:val="006E3734"/>
    <w:rsid w:val="006E3B2F"/>
    <w:rsid w:val="006E3C98"/>
    <w:rsid w:val="006E3F80"/>
    <w:rsid w:val="006E47D6"/>
    <w:rsid w:val="006E4BA0"/>
    <w:rsid w:val="006E4BFA"/>
    <w:rsid w:val="006E4E89"/>
    <w:rsid w:val="006E4ECB"/>
    <w:rsid w:val="006E4FD9"/>
    <w:rsid w:val="006E5022"/>
    <w:rsid w:val="006E50C9"/>
    <w:rsid w:val="006E50FE"/>
    <w:rsid w:val="006E5470"/>
    <w:rsid w:val="006E5A50"/>
    <w:rsid w:val="006E5CAA"/>
    <w:rsid w:val="006E5D95"/>
    <w:rsid w:val="006E5FDE"/>
    <w:rsid w:val="006E6199"/>
    <w:rsid w:val="006E62F7"/>
    <w:rsid w:val="006E690E"/>
    <w:rsid w:val="006E6AA2"/>
    <w:rsid w:val="006E6FB4"/>
    <w:rsid w:val="006E75A3"/>
    <w:rsid w:val="006E766C"/>
    <w:rsid w:val="006E7AD9"/>
    <w:rsid w:val="006E7CFE"/>
    <w:rsid w:val="006E7E0E"/>
    <w:rsid w:val="006E7E46"/>
    <w:rsid w:val="006E7F7D"/>
    <w:rsid w:val="006E8751"/>
    <w:rsid w:val="006F0024"/>
    <w:rsid w:val="006F0230"/>
    <w:rsid w:val="006F040B"/>
    <w:rsid w:val="006F0AF3"/>
    <w:rsid w:val="006F0CC1"/>
    <w:rsid w:val="006F0D5E"/>
    <w:rsid w:val="006F1129"/>
    <w:rsid w:val="006F1757"/>
    <w:rsid w:val="006F1803"/>
    <w:rsid w:val="006F1994"/>
    <w:rsid w:val="006F1A6C"/>
    <w:rsid w:val="006F1ABA"/>
    <w:rsid w:val="006F1D87"/>
    <w:rsid w:val="006F20CE"/>
    <w:rsid w:val="006F2133"/>
    <w:rsid w:val="006F2244"/>
    <w:rsid w:val="006F2401"/>
    <w:rsid w:val="006F2829"/>
    <w:rsid w:val="006F2C8D"/>
    <w:rsid w:val="006F2CD1"/>
    <w:rsid w:val="006F2D2C"/>
    <w:rsid w:val="006F2D7F"/>
    <w:rsid w:val="006F2E0F"/>
    <w:rsid w:val="006F3008"/>
    <w:rsid w:val="006F34BD"/>
    <w:rsid w:val="006F3590"/>
    <w:rsid w:val="006F3B5E"/>
    <w:rsid w:val="006F3C8A"/>
    <w:rsid w:val="006F448D"/>
    <w:rsid w:val="006F45B0"/>
    <w:rsid w:val="006F46E9"/>
    <w:rsid w:val="006F479E"/>
    <w:rsid w:val="006F4A64"/>
    <w:rsid w:val="006F4E70"/>
    <w:rsid w:val="006F4FEA"/>
    <w:rsid w:val="006F504B"/>
    <w:rsid w:val="006F5081"/>
    <w:rsid w:val="006F5332"/>
    <w:rsid w:val="006F5505"/>
    <w:rsid w:val="006F56BD"/>
    <w:rsid w:val="006F56DF"/>
    <w:rsid w:val="006F58D6"/>
    <w:rsid w:val="006F58E5"/>
    <w:rsid w:val="006F5A05"/>
    <w:rsid w:val="006F5A79"/>
    <w:rsid w:val="006F5F21"/>
    <w:rsid w:val="006F5F7A"/>
    <w:rsid w:val="006F622D"/>
    <w:rsid w:val="006F6550"/>
    <w:rsid w:val="006F6669"/>
    <w:rsid w:val="006F6AC5"/>
    <w:rsid w:val="006F6E77"/>
    <w:rsid w:val="006F6ECD"/>
    <w:rsid w:val="006F7279"/>
    <w:rsid w:val="006F7285"/>
    <w:rsid w:val="006F77F4"/>
    <w:rsid w:val="006F7B98"/>
    <w:rsid w:val="006F7BD3"/>
    <w:rsid w:val="006F7F03"/>
    <w:rsid w:val="007000F0"/>
    <w:rsid w:val="007001D1"/>
    <w:rsid w:val="0070022A"/>
    <w:rsid w:val="0070022C"/>
    <w:rsid w:val="00700727"/>
    <w:rsid w:val="00701187"/>
    <w:rsid w:val="00701403"/>
    <w:rsid w:val="00701D45"/>
    <w:rsid w:val="00701F53"/>
    <w:rsid w:val="0070205D"/>
    <w:rsid w:val="00702A54"/>
    <w:rsid w:val="00702C90"/>
    <w:rsid w:val="0070332A"/>
    <w:rsid w:val="00703722"/>
    <w:rsid w:val="007039CD"/>
    <w:rsid w:val="00703B29"/>
    <w:rsid w:val="0070406F"/>
    <w:rsid w:val="007042CB"/>
    <w:rsid w:val="0070433A"/>
    <w:rsid w:val="007045C1"/>
    <w:rsid w:val="00704844"/>
    <w:rsid w:val="007048BD"/>
    <w:rsid w:val="00704979"/>
    <w:rsid w:val="00704A87"/>
    <w:rsid w:val="00705029"/>
    <w:rsid w:val="007051F1"/>
    <w:rsid w:val="0070520C"/>
    <w:rsid w:val="0070551D"/>
    <w:rsid w:val="007058ED"/>
    <w:rsid w:val="00705A84"/>
    <w:rsid w:val="00705B9C"/>
    <w:rsid w:val="00705C6C"/>
    <w:rsid w:val="00705DAE"/>
    <w:rsid w:val="00705F51"/>
    <w:rsid w:val="0070629D"/>
    <w:rsid w:val="00706411"/>
    <w:rsid w:val="007064C4"/>
    <w:rsid w:val="0070684A"/>
    <w:rsid w:val="0070696F"/>
    <w:rsid w:val="00706C0F"/>
    <w:rsid w:val="00706FB3"/>
    <w:rsid w:val="007070FC"/>
    <w:rsid w:val="007071AF"/>
    <w:rsid w:val="00707351"/>
    <w:rsid w:val="0070740D"/>
    <w:rsid w:val="0070756C"/>
    <w:rsid w:val="007075D5"/>
    <w:rsid w:val="00707852"/>
    <w:rsid w:val="00707B32"/>
    <w:rsid w:val="00707C03"/>
    <w:rsid w:val="0070FCB0"/>
    <w:rsid w:val="007103AB"/>
    <w:rsid w:val="007106DB"/>
    <w:rsid w:val="00710731"/>
    <w:rsid w:val="00710FC9"/>
    <w:rsid w:val="007110D1"/>
    <w:rsid w:val="0071170C"/>
    <w:rsid w:val="00711939"/>
    <w:rsid w:val="0071195F"/>
    <w:rsid w:val="007119D3"/>
    <w:rsid w:val="007119F0"/>
    <w:rsid w:val="00711A3A"/>
    <w:rsid w:val="00711ABA"/>
    <w:rsid w:val="00711B2D"/>
    <w:rsid w:val="00711FD5"/>
    <w:rsid w:val="007122C0"/>
    <w:rsid w:val="00712691"/>
    <w:rsid w:val="007128C0"/>
    <w:rsid w:val="007129B7"/>
    <w:rsid w:val="00712D10"/>
    <w:rsid w:val="00713088"/>
    <w:rsid w:val="007130A4"/>
    <w:rsid w:val="00713364"/>
    <w:rsid w:val="0071381D"/>
    <w:rsid w:val="00713826"/>
    <w:rsid w:val="00713860"/>
    <w:rsid w:val="0071419D"/>
    <w:rsid w:val="0071425C"/>
    <w:rsid w:val="007142D7"/>
    <w:rsid w:val="00714308"/>
    <w:rsid w:val="0071469B"/>
    <w:rsid w:val="00715002"/>
    <w:rsid w:val="0071506C"/>
    <w:rsid w:val="007150B4"/>
    <w:rsid w:val="007151D9"/>
    <w:rsid w:val="007151FD"/>
    <w:rsid w:val="00715314"/>
    <w:rsid w:val="0071545C"/>
    <w:rsid w:val="0071560B"/>
    <w:rsid w:val="00715757"/>
    <w:rsid w:val="007157BA"/>
    <w:rsid w:val="007159FD"/>
    <w:rsid w:val="00715A85"/>
    <w:rsid w:val="00715B61"/>
    <w:rsid w:val="007162E4"/>
    <w:rsid w:val="0071634A"/>
    <w:rsid w:val="00716580"/>
    <w:rsid w:val="007165D2"/>
    <w:rsid w:val="007168FB"/>
    <w:rsid w:val="00716B30"/>
    <w:rsid w:val="00716B39"/>
    <w:rsid w:val="00716BAE"/>
    <w:rsid w:val="00717069"/>
    <w:rsid w:val="007173F9"/>
    <w:rsid w:val="007175C2"/>
    <w:rsid w:val="007175E1"/>
    <w:rsid w:val="007175F2"/>
    <w:rsid w:val="00717A74"/>
    <w:rsid w:val="00717D09"/>
    <w:rsid w:val="00717F75"/>
    <w:rsid w:val="0072014E"/>
    <w:rsid w:val="00720333"/>
    <w:rsid w:val="007203E7"/>
    <w:rsid w:val="00720528"/>
    <w:rsid w:val="007206E8"/>
    <w:rsid w:val="007209AE"/>
    <w:rsid w:val="00720A61"/>
    <w:rsid w:val="0072107C"/>
    <w:rsid w:val="007211D7"/>
    <w:rsid w:val="007213E1"/>
    <w:rsid w:val="007213FD"/>
    <w:rsid w:val="00721445"/>
    <w:rsid w:val="007215AF"/>
    <w:rsid w:val="007219BD"/>
    <w:rsid w:val="00721AE8"/>
    <w:rsid w:val="00721B1A"/>
    <w:rsid w:val="00721BE3"/>
    <w:rsid w:val="007220E4"/>
    <w:rsid w:val="007224D3"/>
    <w:rsid w:val="00722D60"/>
    <w:rsid w:val="0072342A"/>
    <w:rsid w:val="00723C7D"/>
    <w:rsid w:val="00723D77"/>
    <w:rsid w:val="00723E6C"/>
    <w:rsid w:val="00724178"/>
    <w:rsid w:val="007241CC"/>
    <w:rsid w:val="0072460B"/>
    <w:rsid w:val="0072462B"/>
    <w:rsid w:val="00724630"/>
    <w:rsid w:val="0072497E"/>
    <w:rsid w:val="00724AC7"/>
    <w:rsid w:val="00724F08"/>
    <w:rsid w:val="0072543F"/>
    <w:rsid w:val="007256DB"/>
    <w:rsid w:val="007256E1"/>
    <w:rsid w:val="007256FA"/>
    <w:rsid w:val="00725F6D"/>
    <w:rsid w:val="007262E7"/>
    <w:rsid w:val="007265AD"/>
    <w:rsid w:val="00726711"/>
    <w:rsid w:val="00726CDA"/>
    <w:rsid w:val="00726D17"/>
    <w:rsid w:val="00726E55"/>
    <w:rsid w:val="00726FFF"/>
    <w:rsid w:val="00727239"/>
    <w:rsid w:val="00727809"/>
    <w:rsid w:val="00727A42"/>
    <w:rsid w:val="00727CA2"/>
    <w:rsid w:val="00727D19"/>
    <w:rsid w:val="007300E2"/>
    <w:rsid w:val="007301E5"/>
    <w:rsid w:val="00730953"/>
    <w:rsid w:val="00730993"/>
    <w:rsid w:val="00730A59"/>
    <w:rsid w:val="007312CB"/>
    <w:rsid w:val="007313CE"/>
    <w:rsid w:val="007318C7"/>
    <w:rsid w:val="007319A5"/>
    <w:rsid w:val="007320ED"/>
    <w:rsid w:val="00732209"/>
    <w:rsid w:val="0073244B"/>
    <w:rsid w:val="00732482"/>
    <w:rsid w:val="007329F5"/>
    <w:rsid w:val="00732D1B"/>
    <w:rsid w:val="00732F7E"/>
    <w:rsid w:val="007330A8"/>
    <w:rsid w:val="007330D7"/>
    <w:rsid w:val="0073314C"/>
    <w:rsid w:val="007333E6"/>
    <w:rsid w:val="0073363C"/>
    <w:rsid w:val="0073366E"/>
    <w:rsid w:val="00733741"/>
    <w:rsid w:val="00733776"/>
    <w:rsid w:val="00733A72"/>
    <w:rsid w:val="00733B84"/>
    <w:rsid w:val="00733DFC"/>
    <w:rsid w:val="00733E29"/>
    <w:rsid w:val="00733F0E"/>
    <w:rsid w:val="007340BF"/>
    <w:rsid w:val="00734471"/>
    <w:rsid w:val="007344E9"/>
    <w:rsid w:val="007345E9"/>
    <w:rsid w:val="00734798"/>
    <w:rsid w:val="0073480E"/>
    <w:rsid w:val="00734857"/>
    <w:rsid w:val="00734BB7"/>
    <w:rsid w:val="0073546B"/>
    <w:rsid w:val="00735614"/>
    <w:rsid w:val="007358D4"/>
    <w:rsid w:val="00735A48"/>
    <w:rsid w:val="00735EB3"/>
    <w:rsid w:val="00736345"/>
    <w:rsid w:val="0073643A"/>
    <w:rsid w:val="007368E9"/>
    <w:rsid w:val="00736A7B"/>
    <w:rsid w:val="00736AAB"/>
    <w:rsid w:val="0073708B"/>
    <w:rsid w:val="007373D0"/>
    <w:rsid w:val="007373DB"/>
    <w:rsid w:val="00737664"/>
    <w:rsid w:val="0073778E"/>
    <w:rsid w:val="00737836"/>
    <w:rsid w:val="00737C3B"/>
    <w:rsid w:val="00737E0C"/>
    <w:rsid w:val="00737F9B"/>
    <w:rsid w:val="00740198"/>
    <w:rsid w:val="007401E9"/>
    <w:rsid w:val="00740261"/>
    <w:rsid w:val="0074058C"/>
    <w:rsid w:val="0074089A"/>
    <w:rsid w:val="00740A3F"/>
    <w:rsid w:val="00740AB6"/>
    <w:rsid w:val="0074139F"/>
    <w:rsid w:val="007413A4"/>
    <w:rsid w:val="007413B4"/>
    <w:rsid w:val="0074151E"/>
    <w:rsid w:val="00741697"/>
    <w:rsid w:val="007416AE"/>
    <w:rsid w:val="00741743"/>
    <w:rsid w:val="007418FD"/>
    <w:rsid w:val="0074190F"/>
    <w:rsid w:val="00741CD2"/>
    <w:rsid w:val="00741F57"/>
    <w:rsid w:val="00742361"/>
    <w:rsid w:val="007424FC"/>
    <w:rsid w:val="00742516"/>
    <w:rsid w:val="00742C05"/>
    <w:rsid w:val="00742D91"/>
    <w:rsid w:val="00742F66"/>
    <w:rsid w:val="00742F93"/>
    <w:rsid w:val="00743141"/>
    <w:rsid w:val="007431AC"/>
    <w:rsid w:val="0074329C"/>
    <w:rsid w:val="007435B6"/>
    <w:rsid w:val="00743718"/>
    <w:rsid w:val="0074375D"/>
    <w:rsid w:val="007437B5"/>
    <w:rsid w:val="00743899"/>
    <w:rsid w:val="007439BC"/>
    <w:rsid w:val="00743C11"/>
    <w:rsid w:val="00743C1C"/>
    <w:rsid w:val="007441D8"/>
    <w:rsid w:val="0074455D"/>
    <w:rsid w:val="007445BC"/>
    <w:rsid w:val="00744B41"/>
    <w:rsid w:val="00744DE2"/>
    <w:rsid w:val="00745240"/>
    <w:rsid w:val="00745269"/>
    <w:rsid w:val="007452D9"/>
    <w:rsid w:val="00745300"/>
    <w:rsid w:val="007453A8"/>
    <w:rsid w:val="007453CA"/>
    <w:rsid w:val="0074555B"/>
    <w:rsid w:val="0074556D"/>
    <w:rsid w:val="00745633"/>
    <w:rsid w:val="0074574F"/>
    <w:rsid w:val="00745755"/>
    <w:rsid w:val="007457AA"/>
    <w:rsid w:val="00745940"/>
    <w:rsid w:val="00745B3B"/>
    <w:rsid w:val="00745E92"/>
    <w:rsid w:val="00745EFD"/>
    <w:rsid w:val="00745F7C"/>
    <w:rsid w:val="00746019"/>
    <w:rsid w:val="007462F9"/>
    <w:rsid w:val="007469E1"/>
    <w:rsid w:val="00746A11"/>
    <w:rsid w:val="00746AB1"/>
    <w:rsid w:val="00746B6E"/>
    <w:rsid w:val="00746BBC"/>
    <w:rsid w:val="00746D83"/>
    <w:rsid w:val="0074720B"/>
    <w:rsid w:val="0074727A"/>
    <w:rsid w:val="007472A9"/>
    <w:rsid w:val="00747564"/>
    <w:rsid w:val="007476B0"/>
    <w:rsid w:val="007476B7"/>
    <w:rsid w:val="00747DA0"/>
    <w:rsid w:val="00750116"/>
    <w:rsid w:val="00750133"/>
    <w:rsid w:val="0075034B"/>
    <w:rsid w:val="00750593"/>
    <w:rsid w:val="00750633"/>
    <w:rsid w:val="00750E4F"/>
    <w:rsid w:val="00750F91"/>
    <w:rsid w:val="007510E0"/>
    <w:rsid w:val="00751139"/>
    <w:rsid w:val="0075118A"/>
    <w:rsid w:val="0075150F"/>
    <w:rsid w:val="007515F0"/>
    <w:rsid w:val="00751689"/>
    <w:rsid w:val="007516CA"/>
    <w:rsid w:val="00751AEF"/>
    <w:rsid w:val="00751DFD"/>
    <w:rsid w:val="007520E0"/>
    <w:rsid w:val="00752158"/>
    <w:rsid w:val="0075234E"/>
    <w:rsid w:val="00752526"/>
    <w:rsid w:val="00752B43"/>
    <w:rsid w:val="00752CAC"/>
    <w:rsid w:val="00752D60"/>
    <w:rsid w:val="00752D99"/>
    <w:rsid w:val="00753409"/>
    <w:rsid w:val="007534D7"/>
    <w:rsid w:val="007538DB"/>
    <w:rsid w:val="00753C11"/>
    <w:rsid w:val="00753D65"/>
    <w:rsid w:val="00753FCE"/>
    <w:rsid w:val="0075430F"/>
    <w:rsid w:val="00754393"/>
    <w:rsid w:val="0075439F"/>
    <w:rsid w:val="007544DE"/>
    <w:rsid w:val="007545F3"/>
    <w:rsid w:val="0075470F"/>
    <w:rsid w:val="007548D3"/>
    <w:rsid w:val="0075490C"/>
    <w:rsid w:val="00754A15"/>
    <w:rsid w:val="0075500E"/>
    <w:rsid w:val="0075560F"/>
    <w:rsid w:val="00755A78"/>
    <w:rsid w:val="00755B53"/>
    <w:rsid w:val="007561B4"/>
    <w:rsid w:val="00756414"/>
    <w:rsid w:val="007564FB"/>
    <w:rsid w:val="00756904"/>
    <w:rsid w:val="007569DE"/>
    <w:rsid w:val="00756C61"/>
    <w:rsid w:val="00757103"/>
    <w:rsid w:val="007572EE"/>
    <w:rsid w:val="007572F1"/>
    <w:rsid w:val="0075737C"/>
    <w:rsid w:val="007573B1"/>
    <w:rsid w:val="0075746B"/>
    <w:rsid w:val="0075753A"/>
    <w:rsid w:val="007579DA"/>
    <w:rsid w:val="00757A0B"/>
    <w:rsid w:val="00757F1B"/>
    <w:rsid w:val="00757FE1"/>
    <w:rsid w:val="0075B790"/>
    <w:rsid w:val="00760255"/>
    <w:rsid w:val="0076033C"/>
    <w:rsid w:val="00760409"/>
    <w:rsid w:val="00760699"/>
    <w:rsid w:val="007606D8"/>
    <w:rsid w:val="00760906"/>
    <w:rsid w:val="00760AD5"/>
    <w:rsid w:val="00760B0C"/>
    <w:rsid w:val="00760B21"/>
    <w:rsid w:val="00760DD2"/>
    <w:rsid w:val="007611D6"/>
    <w:rsid w:val="007612E6"/>
    <w:rsid w:val="00761684"/>
    <w:rsid w:val="007616C5"/>
    <w:rsid w:val="00761853"/>
    <w:rsid w:val="00761C8E"/>
    <w:rsid w:val="00761CB8"/>
    <w:rsid w:val="00761F10"/>
    <w:rsid w:val="00762C89"/>
    <w:rsid w:val="00762C9B"/>
    <w:rsid w:val="00762CAC"/>
    <w:rsid w:val="00762CEC"/>
    <w:rsid w:val="00762D8A"/>
    <w:rsid w:val="00762DCC"/>
    <w:rsid w:val="00762F66"/>
    <w:rsid w:val="00763048"/>
    <w:rsid w:val="00763434"/>
    <w:rsid w:val="007634D7"/>
    <w:rsid w:val="00763AC2"/>
    <w:rsid w:val="00763B54"/>
    <w:rsid w:val="007641E0"/>
    <w:rsid w:val="00764453"/>
    <w:rsid w:val="007644EE"/>
    <w:rsid w:val="00764962"/>
    <w:rsid w:val="00764BD2"/>
    <w:rsid w:val="00764EF9"/>
    <w:rsid w:val="0076516C"/>
    <w:rsid w:val="007655E3"/>
    <w:rsid w:val="00765777"/>
    <w:rsid w:val="00765C8B"/>
    <w:rsid w:val="00765F04"/>
    <w:rsid w:val="00766569"/>
    <w:rsid w:val="00766721"/>
    <w:rsid w:val="0076678A"/>
    <w:rsid w:val="00766878"/>
    <w:rsid w:val="00766CB3"/>
    <w:rsid w:val="00766D8C"/>
    <w:rsid w:val="00766F36"/>
    <w:rsid w:val="00767275"/>
    <w:rsid w:val="007672A1"/>
    <w:rsid w:val="007678BA"/>
    <w:rsid w:val="00767A49"/>
    <w:rsid w:val="00767A63"/>
    <w:rsid w:val="00767B39"/>
    <w:rsid w:val="00767BAE"/>
    <w:rsid w:val="00767DDF"/>
    <w:rsid w:val="00770008"/>
    <w:rsid w:val="0077015A"/>
    <w:rsid w:val="0077058C"/>
    <w:rsid w:val="00770597"/>
    <w:rsid w:val="00770907"/>
    <w:rsid w:val="00770A1F"/>
    <w:rsid w:val="00770CCF"/>
    <w:rsid w:val="00771015"/>
    <w:rsid w:val="007714C4"/>
    <w:rsid w:val="00771A13"/>
    <w:rsid w:val="00771AFE"/>
    <w:rsid w:val="00771CEA"/>
    <w:rsid w:val="00771CFB"/>
    <w:rsid w:val="00771E8B"/>
    <w:rsid w:val="007724B9"/>
    <w:rsid w:val="00772755"/>
    <w:rsid w:val="00772953"/>
    <w:rsid w:val="00772A3B"/>
    <w:rsid w:val="00772ACE"/>
    <w:rsid w:val="00772BFA"/>
    <w:rsid w:val="00772C5D"/>
    <w:rsid w:val="00772D73"/>
    <w:rsid w:val="00772E99"/>
    <w:rsid w:val="007730AF"/>
    <w:rsid w:val="007731A7"/>
    <w:rsid w:val="00773295"/>
    <w:rsid w:val="007735A7"/>
    <w:rsid w:val="00773877"/>
    <w:rsid w:val="00773AE3"/>
    <w:rsid w:val="00773AF0"/>
    <w:rsid w:val="00773B26"/>
    <w:rsid w:val="00773EC8"/>
    <w:rsid w:val="007740B1"/>
    <w:rsid w:val="00774268"/>
    <w:rsid w:val="00774413"/>
    <w:rsid w:val="00774415"/>
    <w:rsid w:val="0077469B"/>
    <w:rsid w:val="00774A20"/>
    <w:rsid w:val="00774A37"/>
    <w:rsid w:val="00774A81"/>
    <w:rsid w:val="00774D9D"/>
    <w:rsid w:val="00774EB7"/>
    <w:rsid w:val="0077522C"/>
    <w:rsid w:val="00775279"/>
    <w:rsid w:val="007754EA"/>
    <w:rsid w:val="0077552F"/>
    <w:rsid w:val="00775544"/>
    <w:rsid w:val="007755FB"/>
    <w:rsid w:val="0077579A"/>
    <w:rsid w:val="007757D0"/>
    <w:rsid w:val="0077582A"/>
    <w:rsid w:val="00775AA7"/>
    <w:rsid w:val="00775D81"/>
    <w:rsid w:val="00775EB5"/>
    <w:rsid w:val="00775FF9"/>
    <w:rsid w:val="007761B0"/>
    <w:rsid w:val="00776683"/>
    <w:rsid w:val="0077672C"/>
    <w:rsid w:val="007768E5"/>
    <w:rsid w:val="007768F8"/>
    <w:rsid w:val="007769F1"/>
    <w:rsid w:val="00776D54"/>
    <w:rsid w:val="00776DE7"/>
    <w:rsid w:val="007770BF"/>
    <w:rsid w:val="007774FA"/>
    <w:rsid w:val="00777503"/>
    <w:rsid w:val="0077763A"/>
    <w:rsid w:val="00777921"/>
    <w:rsid w:val="00777B9E"/>
    <w:rsid w:val="00777EB0"/>
    <w:rsid w:val="00777EBA"/>
    <w:rsid w:val="0078075C"/>
    <w:rsid w:val="00780C51"/>
    <w:rsid w:val="00780CB7"/>
    <w:rsid w:val="00781119"/>
    <w:rsid w:val="007817A7"/>
    <w:rsid w:val="007817FA"/>
    <w:rsid w:val="00781805"/>
    <w:rsid w:val="00781C01"/>
    <w:rsid w:val="00781EA7"/>
    <w:rsid w:val="0078201C"/>
    <w:rsid w:val="0078227E"/>
    <w:rsid w:val="00782436"/>
    <w:rsid w:val="00782796"/>
    <w:rsid w:val="00782EAB"/>
    <w:rsid w:val="00782F34"/>
    <w:rsid w:val="0078305B"/>
    <w:rsid w:val="007830DC"/>
    <w:rsid w:val="007830DD"/>
    <w:rsid w:val="0078327D"/>
    <w:rsid w:val="00783341"/>
    <w:rsid w:val="0078355E"/>
    <w:rsid w:val="007835E8"/>
    <w:rsid w:val="007837DA"/>
    <w:rsid w:val="007838E3"/>
    <w:rsid w:val="00783FCD"/>
    <w:rsid w:val="00784226"/>
    <w:rsid w:val="00784848"/>
    <w:rsid w:val="00784BE9"/>
    <w:rsid w:val="00784EA9"/>
    <w:rsid w:val="00784EDC"/>
    <w:rsid w:val="0078558D"/>
    <w:rsid w:val="007856B4"/>
    <w:rsid w:val="007856E4"/>
    <w:rsid w:val="007857D5"/>
    <w:rsid w:val="00785D23"/>
    <w:rsid w:val="00785F8A"/>
    <w:rsid w:val="007862FC"/>
    <w:rsid w:val="0078655B"/>
    <w:rsid w:val="007866AA"/>
    <w:rsid w:val="007866E1"/>
    <w:rsid w:val="00786883"/>
    <w:rsid w:val="007869FE"/>
    <w:rsid w:val="00786AD0"/>
    <w:rsid w:val="00786BD2"/>
    <w:rsid w:val="00786C0F"/>
    <w:rsid w:val="00786CE9"/>
    <w:rsid w:val="00786E0A"/>
    <w:rsid w:val="00787245"/>
    <w:rsid w:val="00787693"/>
    <w:rsid w:val="0078772A"/>
    <w:rsid w:val="00787814"/>
    <w:rsid w:val="00787D90"/>
    <w:rsid w:val="0079016C"/>
    <w:rsid w:val="007903D2"/>
    <w:rsid w:val="0079059E"/>
    <w:rsid w:val="00790699"/>
    <w:rsid w:val="007906D6"/>
    <w:rsid w:val="00790A5C"/>
    <w:rsid w:val="00791116"/>
    <w:rsid w:val="0079115F"/>
    <w:rsid w:val="0079123E"/>
    <w:rsid w:val="00791380"/>
    <w:rsid w:val="007916D8"/>
    <w:rsid w:val="0079171C"/>
    <w:rsid w:val="007919A7"/>
    <w:rsid w:val="00791BFB"/>
    <w:rsid w:val="00791E63"/>
    <w:rsid w:val="00791F28"/>
    <w:rsid w:val="00792016"/>
    <w:rsid w:val="0079203E"/>
    <w:rsid w:val="0079209E"/>
    <w:rsid w:val="007920FC"/>
    <w:rsid w:val="0079233C"/>
    <w:rsid w:val="007923B2"/>
    <w:rsid w:val="007925CA"/>
    <w:rsid w:val="00792FAC"/>
    <w:rsid w:val="00793345"/>
    <w:rsid w:val="00793843"/>
    <w:rsid w:val="0079399A"/>
    <w:rsid w:val="00793C1B"/>
    <w:rsid w:val="00793C4E"/>
    <w:rsid w:val="00793C82"/>
    <w:rsid w:val="00793FF8"/>
    <w:rsid w:val="00794054"/>
    <w:rsid w:val="007946CE"/>
    <w:rsid w:val="00794AFD"/>
    <w:rsid w:val="00794C64"/>
    <w:rsid w:val="00794E38"/>
    <w:rsid w:val="007951A6"/>
    <w:rsid w:val="00795248"/>
    <w:rsid w:val="007954DB"/>
    <w:rsid w:val="007957B0"/>
    <w:rsid w:val="007958CE"/>
    <w:rsid w:val="00795ABC"/>
    <w:rsid w:val="00795C47"/>
    <w:rsid w:val="007960F5"/>
    <w:rsid w:val="0079614B"/>
    <w:rsid w:val="0079642D"/>
    <w:rsid w:val="00796495"/>
    <w:rsid w:val="007966DD"/>
    <w:rsid w:val="00796A3C"/>
    <w:rsid w:val="00796B02"/>
    <w:rsid w:val="00796E32"/>
    <w:rsid w:val="00797177"/>
    <w:rsid w:val="007971CF"/>
    <w:rsid w:val="00797337"/>
    <w:rsid w:val="00797511"/>
    <w:rsid w:val="0079751E"/>
    <w:rsid w:val="007975D0"/>
    <w:rsid w:val="00797764"/>
    <w:rsid w:val="00797975"/>
    <w:rsid w:val="007A008A"/>
    <w:rsid w:val="007A06E6"/>
    <w:rsid w:val="007A07BB"/>
    <w:rsid w:val="007A07D4"/>
    <w:rsid w:val="007A09DD"/>
    <w:rsid w:val="007A0D05"/>
    <w:rsid w:val="007A107D"/>
    <w:rsid w:val="007A1085"/>
    <w:rsid w:val="007A17AC"/>
    <w:rsid w:val="007A1831"/>
    <w:rsid w:val="007A1B52"/>
    <w:rsid w:val="007A1D0B"/>
    <w:rsid w:val="007A1E19"/>
    <w:rsid w:val="007A20F3"/>
    <w:rsid w:val="007A216F"/>
    <w:rsid w:val="007A21B9"/>
    <w:rsid w:val="007A2448"/>
    <w:rsid w:val="007A2476"/>
    <w:rsid w:val="007A2618"/>
    <w:rsid w:val="007A2B67"/>
    <w:rsid w:val="007A2BC3"/>
    <w:rsid w:val="007A2C24"/>
    <w:rsid w:val="007A2C71"/>
    <w:rsid w:val="007A2E09"/>
    <w:rsid w:val="007A3057"/>
    <w:rsid w:val="007A30A0"/>
    <w:rsid w:val="007A357B"/>
    <w:rsid w:val="007A3A46"/>
    <w:rsid w:val="007A3BFF"/>
    <w:rsid w:val="007A41E2"/>
    <w:rsid w:val="007A455D"/>
    <w:rsid w:val="007A45F4"/>
    <w:rsid w:val="007A49AD"/>
    <w:rsid w:val="007A49DE"/>
    <w:rsid w:val="007A4C1F"/>
    <w:rsid w:val="007A4DB6"/>
    <w:rsid w:val="007A4DD3"/>
    <w:rsid w:val="007A559E"/>
    <w:rsid w:val="007A5671"/>
    <w:rsid w:val="007A583F"/>
    <w:rsid w:val="007A5D29"/>
    <w:rsid w:val="007A5E96"/>
    <w:rsid w:val="007A5F29"/>
    <w:rsid w:val="007A61DE"/>
    <w:rsid w:val="007A61F7"/>
    <w:rsid w:val="007A630E"/>
    <w:rsid w:val="007A67F7"/>
    <w:rsid w:val="007A694C"/>
    <w:rsid w:val="007A6EF5"/>
    <w:rsid w:val="007A6F88"/>
    <w:rsid w:val="007A6F98"/>
    <w:rsid w:val="007A7351"/>
    <w:rsid w:val="007A735B"/>
    <w:rsid w:val="007A73CE"/>
    <w:rsid w:val="007A7582"/>
    <w:rsid w:val="007A7BCF"/>
    <w:rsid w:val="007A7FC7"/>
    <w:rsid w:val="007B04BC"/>
    <w:rsid w:val="007B0500"/>
    <w:rsid w:val="007B056A"/>
    <w:rsid w:val="007B0878"/>
    <w:rsid w:val="007B09B5"/>
    <w:rsid w:val="007B0A0E"/>
    <w:rsid w:val="007B0A17"/>
    <w:rsid w:val="007B0D61"/>
    <w:rsid w:val="007B0FAD"/>
    <w:rsid w:val="007B148B"/>
    <w:rsid w:val="007B152C"/>
    <w:rsid w:val="007B1661"/>
    <w:rsid w:val="007B1756"/>
    <w:rsid w:val="007B194E"/>
    <w:rsid w:val="007B1ABD"/>
    <w:rsid w:val="007B1DD7"/>
    <w:rsid w:val="007B206A"/>
    <w:rsid w:val="007B20BC"/>
    <w:rsid w:val="007B211D"/>
    <w:rsid w:val="007B218F"/>
    <w:rsid w:val="007B2260"/>
    <w:rsid w:val="007B22A1"/>
    <w:rsid w:val="007B2457"/>
    <w:rsid w:val="007B28E4"/>
    <w:rsid w:val="007B2931"/>
    <w:rsid w:val="007B29A6"/>
    <w:rsid w:val="007B2C76"/>
    <w:rsid w:val="007B2D41"/>
    <w:rsid w:val="007B2DFA"/>
    <w:rsid w:val="007B2E10"/>
    <w:rsid w:val="007B36C8"/>
    <w:rsid w:val="007B386B"/>
    <w:rsid w:val="007B395A"/>
    <w:rsid w:val="007B3979"/>
    <w:rsid w:val="007B3AB8"/>
    <w:rsid w:val="007B3B20"/>
    <w:rsid w:val="007B44A8"/>
    <w:rsid w:val="007B4657"/>
    <w:rsid w:val="007B4661"/>
    <w:rsid w:val="007B4DEE"/>
    <w:rsid w:val="007B4E2B"/>
    <w:rsid w:val="007B4F2C"/>
    <w:rsid w:val="007B526D"/>
    <w:rsid w:val="007B59F8"/>
    <w:rsid w:val="007B6131"/>
    <w:rsid w:val="007B63B5"/>
    <w:rsid w:val="007B65E8"/>
    <w:rsid w:val="007B666F"/>
    <w:rsid w:val="007B676A"/>
    <w:rsid w:val="007B6833"/>
    <w:rsid w:val="007B6ED2"/>
    <w:rsid w:val="007B7113"/>
    <w:rsid w:val="007B7329"/>
    <w:rsid w:val="007B76CD"/>
    <w:rsid w:val="007B77BB"/>
    <w:rsid w:val="007B7A7D"/>
    <w:rsid w:val="007B7C09"/>
    <w:rsid w:val="007B7D5D"/>
    <w:rsid w:val="007B7E50"/>
    <w:rsid w:val="007C003B"/>
    <w:rsid w:val="007C03BE"/>
    <w:rsid w:val="007C03CF"/>
    <w:rsid w:val="007C05DB"/>
    <w:rsid w:val="007C065E"/>
    <w:rsid w:val="007C0891"/>
    <w:rsid w:val="007C09D5"/>
    <w:rsid w:val="007C0AA9"/>
    <w:rsid w:val="007C0F76"/>
    <w:rsid w:val="007C1104"/>
    <w:rsid w:val="007C12A2"/>
    <w:rsid w:val="007C1409"/>
    <w:rsid w:val="007C142A"/>
    <w:rsid w:val="007C169A"/>
    <w:rsid w:val="007C17F7"/>
    <w:rsid w:val="007C1979"/>
    <w:rsid w:val="007C1C07"/>
    <w:rsid w:val="007C232F"/>
    <w:rsid w:val="007C2425"/>
    <w:rsid w:val="007C247D"/>
    <w:rsid w:val="007C2829"/>
    <w:rsid w:val="007C29ED"/>
    <w:rsid w:val="007C359F"/>
    <w:rsid w:val="007C38CF"/>
    <w:rsid w:val="007C3FAD"/>
    <w:rsid w:val="007C40FD"/>
    <w:rsid w:val="007C43D6"/>
    <w:rsid w:val="007C499D"/>
    <w:rsid w:val="007C4AB2"/>
    <w:rsid w:val="007C4CD8"/>
    <w:rsid w:val="007C5489"/>
    <w:rsid w:val="007C596F"/>
    <w:rsid w:val="007C5AEE"/>
    <w:rsid w:val="007C5AFF"/>
    <w:rsid w:val="007C613B"/>
    <w:rsid w:val="007C6149"/>
    <w:rsid w:val="007C644B"/>
    <w:rsid w:val="007C6AFC"/>
    <w:rsid w:val="007C6D9E"/>
    <w:rsid w:val="007C6E90"/>
    <w:rsid w:val="007C70B9"/>
    <w:rsid w:val="007C71B5"/>
    <w:rsid w:val="007C7226"/>
    <w:rsid w:val="007C725D"/>
    <w:rsid w:val="007C73EA"/>
    <w:rsid w:val="007C74B1"/>
    <w:rsid w:val="007C74BF"/>
    <w:rsid w:val="007C751B"/>
    <w:rsid w:val="007C7B6B"/>
    <w:rsid w:val="007D0227"/>
    <w:rsid w:val="007D0393"/>
    <w:rsid w:val="007D0449"/>
    <w:rsid w:val="007D059C"/>
    <w:rsid w:val="007D0A81"/>
    <w:rsid w:val="007D0B77"/>
    <w:rsid w:val="007D0F7C"/>
    <w:rsid w:val="007D1147"/>
    <w:rsid w:val="007D1CEA"/>
    <w:rsid w:val="007D1DEB"/>
    <w:rsid w:val="007D1EFD"/>
    <w:rsid w:val="007D209E"/>
    <w:rsid w:val="007D278D"/>
    <w:rsid w:val="007D28A7"/>
    <w:rsid w:val="007D354F"/>
    <w:rsid w:val="007D38DD"/>
    <w:rsid w:val="007D393B"/>
    <w:rsid w:val="007D399A"/>
    <w:rsid w:val="007D3AA6"/>
    <w:rsid w:val="007D3C10"/>
    <w:rsid w:val="007D3D00"/>
    <w:rsid w:val="007D3E07"/>
    <w:rsid w:val="007D3FFE"/>
    <w:rsid w:val="007D41EA"/>
    <w:rsid w:val="007D437B"/>
    <w:rsid w:val="007D4476"/>
    <w:rsid w:val="007D44E4"/>
    <w:rsid w:val="007D46D4"/>
    <w:rsid w:val="007D471F"/>
    <w:rsid w:val="007D479A"/>
    <w:rsid w:val="007D4855"/>
    <w:rsid w:val="007D4FB2"/>
    <w:rsid w:val="007D5A14"/>
    <w:rsid w:val="007D5D37"/>
    <w:rsid w:val="007D5E8A"/>
    <w:rsid w:val="007D5F69"/>
    <w:rsid w:val="007D6085"/>
    <w:rsid w:val="007D63D8"/>
    <w:rsid w:val="007D6938"/>
    <w:rsid w:val="007D6C04"/>
    <w:rsid w:val="007D6D82"/>
    <w:rsid w:val="007D6DE4"/>
    <w:rsid w:val="007D7070"/>
    <w:rsid w:val="007D710D"/>
    <w:rsid w:val="007D731D"/>
    <w:rsid w:val="007D7693"/>
    <w:rsid w:val="007D7C79"/>
    <w:rsid w:val="007D7EA7"/>
    <w:rsid w:val="007D7F3D"/>
    <w:rsid w:val="007D7FDC"/>
    <w:rsid w:val="007D9286"/>
    <w:rsid w:val="007DCB7B"/>
    <w:rsid w:val="007E0065"/>
    <w:rsid w:val="007E0162"/>
    <w:rsid w:val="007E03E7"/>
    <w:rsid w:val="007E0A50"/>
    <w:rsid w:val="007E0FD2"/>
    <w:rsid w:val="007E1637"/>
    <w:rsid w:val="007E17B5"/>
    <w:rsid w:val="007E1D17"/>
    <w:rsid w:val="007E1DB0"/>
    <w:rsid w:val="007E1E5C"/>
    <w:rsid w:val="007E1F94"/>
    <w:rsid w:val="007E1FEF"/>
    <w:rsid w:val="007E25F2"/>
    <w:rsid w:val="007E2FB2"/>
    <w:rsid w:val="007E3C98"/>
    <w:rsid w:val="007E4022"/>
    <w:rsid w:val="007E40CC"/>
    <w:rsid w:val="007E41F4"/>
    <w:rsid w:val="007E4502"/>
    <w:rsid w:val="007E45C7"/>
    <w:rsid w:val="007E45F2"/>
    <w:rsid w:val="007E46A1"/>
    <w:rsid w:val="007E470F"/>
    <w:rsid w:val="007E4ED3"/>
    <w:rsid w:val="007E5098"/>
    <w:rsid w:val="007E5606"/>
    <w:rsid w:val="007E579E"/>
    <w:rsid w:val="007E57BC"/>
    <w:rsid w:val="007E5940"/>
    <w:rsid w:val="007E5ABC"/>
    <w:rsid w:val="007E5CBF"/>
    <w:rsid w:val="007E5D95"/>
    <w:rsid w:val="007E5DBD"/>
    <w:rsid w:val="007E600F"/>
    <w:rsid w:val="007E623F"/>
    <w:rsid w:val="007E641C"/>
    <w:rsid w:val="007E6580"/>
    <w:rsid w:val="007E67A8"/>
    <w:rsid w:val="007E6A25"/>
    <w:rsid w:val="007E6D66"/>
    <w:rsid w:val="007E7357"/>
    <w:rsid w:val="007E7898"/>
    <w:rsid w:val="007E791D"/>
    <w:rsid w:val="007E7BA4"/>
    <w:rsid w:val="007E7BB3"/>
    <w:rsid w:val="007E7F88"/>
    <w:rsid w:val="007F002A"/>
    <w:rsid w:val="007F02AC"/>
    <w:rsid w:val="007F0370"/>
    <w:rsid w:val="007F045D"/>
    <w:rsid w:val="007F0A76"/>
    <w:rsid w:val="007F0FDE"/>
    <w:rsid w:val="007F1271"/>
    <w:rsid w:val="007F1338"/>
    <w:rsid w:val="007F16DE"/>
    <w:rsid w:val="007F1887"/>
    <w:rsid w:val="007F1C73"/>
    <w:rsid w:val="007F1F32"/>
    <w:rsid w:val="007F21D9"/>
    <w:rsid w:val="007F26BE"/>
    <w:rsid w:val="007F27E8"/>
    <w:rsid w:val="007F297C"/>
    <w:rsid w:val="007F2A1C"/>
    <w:rsid w:val="007F2AE3"/>
    <w:rsid w:val="007F2C71"/>
    <w:rsid w:val="007F3348"/>
    <w:rsid w:val="007F3361"/>
    <w:rsid w:val="007F348A"/>
    <w:rsid w:val="007F354B"/>
    <w:rsid w:val="007F373C"/>
    <w:rsid w:val="007F3DFC"/>
    <w:rsid w:val="007F40AD"/>
    <w:rsid w:val="007F4248"/>
    <w:rsid w:val="007F43C4"/>
    <w:rsid w:val="007F47FF"/>
    <w:rsid w:val="007F4886"/>
    <w:rsid w:val="007F48CE"/>
    <w:rsid w:val="007F4A1C"/>
    <w:rsid w:val="007F4A5D"/>
    <w:rsid w:val="007F4E3C"/>
    <w:rsid w:val="007F4F86"/>
    <w:rsid w:val="007F4FBA"/>
    <w:rsid w:val="007F5B30"/>
    <w:rsid w:val="007F5D38"/>
    <w:rsid w:val="007F5F96"/>
    <w:rsid w:val="007F63D8"/>
    <w:rsid w:val="007F6543"/>
    <w:rsid w:val="007F6568"/>
    <w:rsid w:val="007F6A23"/>
    <w:rsid w:val="007F6A67"/>
    <w:rsid w:val="007F6AD8"/>
    <w:rsid w:val="007F6D43"/>
    <w:rsid w:val="007F6F85"/>
    <w:rsid w:val="007F7344"/>
    <w:rsid w:val="007F78CB"/>
    <w:rsid w:val="007F79A4"/>
    <w:rsid w:val="007F7AA9"/>
    <w:rsid w:val="0080018A"/>
    <w:rsid w:val="00800237"/>
    <w:rsid w:val="00800482"/>
    <w:rsid w:val="00800624"/>
    <w:rsid w:val="008009CE"/>
    <w:rsid w:val="00800AA5"/>
    <w:rsid w:val="008010A3"/>
    <w:rsid w:val="008013F8"/>
    <w:rsid w:val="00801498"/>
    <w:rsid w:val="008014EC"/>
    <w:rsid w:val="00801B55"/>
    <w:rsid w:val="00801D3F"/>
    <w:rsid w:val="00801D4E"/>
    <w:rsid w:val="00802095"/>
    <w:rsid w:val="008020E7"/>
    <w:rsid w:val="00802292"/>
    <w:rsid w:val="008023ED"/>
    <w:rsid w:val="00802521"/>
    <w:rsid w:val="008025C1"/>
    <w:rsid w:val="00802737"/>
    <w:rsid w:val="008028D7"/>
    <w:rsid w:val="00802DE7"/>
    <w:rsid w:val="00803520"/>
    <w:rsid w:val="00803ABB"/>
    <w:rsid w:val="00803B16"/>
    <w:rsid w:val="00803BBA"/>
    <w:rsid w:val="00803E1D"/>
    <w:rsid w:val="00803FCD"/>
    <w:rsid w:val="00804167"/>
    <w:rsid w:val="008041CC"/>
    <w:rsid w:val="0080483A"/>
    <w:rsid w:val="00804866"/>
    <w:rsid w:val="00804B35"/>
    <w:rsid w:val="00804B47"/>
    <w:rsid w:val="00804B62"/>
    <w:rsid w:val="0080514F"/>
    <w:rsid w:val="0080571D"/>
    <w:rsid w:val="00805D39"/>
    <w:rsid w:val="008064D2"/>
    <w:rsid w:val="00806594"/>
    <w:rsid w:val="00806632"/>
    <w:rsid w:val="00806798"/>
    <w:rsid w:val="0080688A"/>
    <w:rsid w:val="00806952"/>
    <w:rsid w:val="00806C0D"/>
    <w:rsid w:val="00806C5E"/>
    <w:rsid w:val="00806C69"/>
    <w:rsid w:val="00806CE1"/>
    <w:rsid w:val="00806FF1"/>
    <w:rsid w:val="00807433"/>
    <w:rsid w:val="008079A0"/>
    <w:rsid w:val="00807AA2"/>
    <w:rsid w:val="00807E39"/>
    <w:rsid w:val="00807F54"/>
    <w:rsid w:val="008106AA"/>
    <w:rsid w:val="008108C6"/>
    <w:rsid w:val="00810D6B"/>
    <w:rsid w:val="00810DB8"/>
    <w:rsid w:val="00810EA2"/>
    <w:rsid w:val="008110BC"/>
    <w:rsid w:val="00811160"/>
    <w:rsid w:val="008111CF"/>
    <w:rsid w:val="0081174B"/>
    <w:rsid w:val="00811987"/>
    <w:rsid w:val="00811C34"/>
    <w:rsid w:val="00811C4F"/>
    <w:rsid w:val="0081246F"/>
    <w:rsid w:val="00812836"/>
    <w:rsid w:val="008129B2"/>
    <w:rsid w:val="00812C33"/>
    <w:rsid w:val="00812F81"/>
    <w:rsid w:val="00813312"/>
    <w:rsid w:val="008134AE"/>
    <w:rsid w:val="008134CA"/>
    <w:rsid w:val="0081366D"/>
    <w:rsid w:val="00813C5D"/>
    <w:rsid w:val="00813DE9"/>
    <w:rsid w:val="00814319"/>
    <w:rsid w:val="008144F9"/>
    <w:rsid w:val="008146E9"/>
    <w:rsid w:val="00814933"/>
    <w:rsid w:val="00815634"/>
    <w:rsid w:val="0081575B"/>
    <w:rsid w:val="00815CA2"/>
    <w:rsid w:val="00815F49"/>
    <w:rsid w:val="008160FB"/>
    <w:rsid w:val="0081625C"/>
    <w:rsid w:val="00816366"/>
    <w:rsid w:val="008165EF"/>
    <w:rsid w:val="008167CC"/>
    <w:rsid w:val="00816AEC"/>
    <w:rsid w:val="00816D4B"/>
    <w:rsid w:val="00817021"/>
    <w:rsid w:val="008179B6"/>
    <w:rsid w:val="00817A92"/>
    <w:rsid w:val="00817ACA"/>
    <w:rsid w:val="00817ADE"/>
    <w:rsid w:val="00817E07"/>
    <w:rsid w:val="00817E52"/>
    <w:rsid w:val="00817E99"/>
    <w:rsid w:val="00820168"/>
    <w:rsid w:val="008201B9"/>
    <w:rsid w:val="008201CB"/>
    <w:rsid w:val="008206C4"/>
    <w:rsid w:val="008208F1"/>
    <w:rsid w:val="00820A3A"/>
    <w:rsid w:val="00820A68"/>
    <w:rsid w:val="00820A76"/>
    <w:rsid w:val="00820C1B"/>
    <w:rsid w:val="00820CE0"/>
    <w:rsid w:val="00820E46"/>
    <w:rsid w:val="00821008"/>
    <w:rsid w:val="0082104E"/>
    <w:rsid w:val="00821246"/>
    <w:rsid w:val="0082128C"/>
    <w:rsid w:val="008214D5"/>
    <w:rsid w:val="008215AF"/>
    <w:rsid w:val="00821DCB"/>
    <w:rsid w:val="00822702"/>
    <w:rsid w:val="00822CCB"/>
    <w:rsid w:val="00822E95"/>
    <w:rsid w:val="0082309F"/>
    <w:rsid w:val="008230D5"/>
    <w:rsid w:val="008231D0"/>
    <w:rsid w:val="00823729"/>
    <w:rsid w:val="0082373B"/>
    <w:rsid w:val="008237AC"/>
    <w:rsid w:val="008238C3"/>
    <w:rsid w:val="00823A4C"/>
    <w:rsid w:val="00824187"/>
    <w:rsid w:val="00824220"/>
    <w:rsid w:val="008245A8"/>
    <w:rsid w:val="008246A8"/>
    <w:rsid w:val="0082526E"/>
    <w:rsid w:val="00825569"/>
    <w:rsid w:val="00825B30"/>
    <w:rsid w:val="00825BAF"/>
    <w:rsid w:val="00825D54"/>
    <w:rsid w:val="00825DA7"/>
    <w:rsid w:val="0082646A"/>
    <w:rsid w:val="0082667D"/>
    <w:rsid w:val="00826A3A"/>
    <w:rsid w:val="00826BB1"/>
    <w:rsid w:val="00826CF8"/>
    <w:rsid w:val="00826E6E"/>
    <w:rsid w:val="00826E79"/>
    <w:rsid w:val="00827012"/>
    <w:rsid w:val="00827026"/>
    <w:rsid w:val="008270C8"/>
    <w:rsid w:val="008272A7"/>
    <w:rsid w:val="00827422"/>
    <w:rsid w:val="00827503"/>
    <w:rsid w:val="008277C5"/>
    <w:rsid w:val="008277D9"/>
    <w:rsid w:val="00827D7C"/>
    <w:rsid w:val="008300B9"/>
    <w:rsid w:val="008304A3"/>
    <w:rsid w:val="008306C2"/>
    <w:rsid w:val="0083095F"/>
    <w:rsid w:val="00830D24"/>
    <w:rsid w:val="00830DA5"/>
    <w:rsid w:val="00830E04"/>
    <w:rsid w:val="00830F68"/>
    <w:rsid w:val="0083116A"/>
    <w:rsid w:val="00831469"/>
    <w:rsid w:val="008315E2"/>
    <w:rsid w:val="0083171D"/>
    <w:rsid w:val="00831A27"/>
    <w:rsid w:val="00831E10"/>
    <w:rsid w:val="00831E9D"/>
    <w:rsid w:val="00831EA8"/>
    <w:rsid w:val="00831F28"/>
    <w:rsid w:val="00831F51"/>
    <w:rsid w:val="008321D5"/>
    <w:rsid w:val="008322C5"/>
    <w:rsid w:val="008323C5"/>
    <w:rsid w:val="00832569"/>
    <w:rsid w:val="00832656"/>
    <w:rsid w:val="00832731"/>
    <w:rsid w:val="00832747"/>
    <w:rsid w:val="008329CF"/>
    <w:rsid w:val="00832FB4"/>
    <w:rsid w:val="008331E0"/>
    <w:rsid w:val="00833264"/>
    <w:rsid w:val="00833372"/>
    <w:rsid w:val="008336B0"/>
    <w:rsid w:val="00833701"/>
    <w:rsid w:val="00833B53"/>
    <w:rsid w:val="00833E20"/>
    <w:rsid w:val="00833EE4"/>
    <w:rsid w:val="008340A6"/>
    <w:rsid w:val="008342BA"/>
    <w:rsid w:val="00834338"/>
    <w:rsid w:val="00834763"/>
    <w:rsid w:val="008347A8"/>
    <w:rsid w:val="008347F5"/>
    <w:rsid w:val="00834983"/>
    <w:rsid w:val="00834CBA"/>
    <w:rsid w:val="00834D6D"/>
    <w:rsid w:val="00834F36"/>
    <w:rsid w:val="008351C1"/>
    <w:rsid w:val="008357ED"/>
    <w:rsid w:val="00835949"/>
    <w:rsid w:val="00835C14"/>
    <w:rsid w:val="00836689"/>
    <w:rsid w:val="0083672D"/>
    <w:rsid w:val="00836C18"/>
    <w:rsid w:val="00836D16"/>
    <w:rsid w:val="00836F7A"/>
    <w:rsid w:val="00836FFF"/>
    <w:rsid w:val="0083728A"/>
    <w:rsid w:val="0083744E"/>
    <w:rsid w:val="00837679"/>
    <w:rsid w:val="00837761"/>
    <w:rsid w:val="00837A08"/>
    <w:rsid w:val="00837BAE"/>
    <w:rsid w:val="00837C18"/>
    <w:rsid w:val="0084004C"/>
    <w:rsid w:val="008405C7"/>
    <w:rsid w:val="00840679"/>
    <w:rsid w:val="008408D3"/>
    <w:rsid w:val="00840CBA"/>
    <w:rsid w:val="00840FC9"/>
    <w:rsid w:val="00841A1A"/>
    <w:rsid w:val="00841CF5"/>
    <w:rsid w:val="00841D18"/>
    <w:rsid w:val="00841DC9"/>
    <w:rsid w:val="008420DA"/>
    <w:rsid w:val="008423CB"/>
    <w:rsid w:val="008423F0"/>
    <w:rsid w:val="0084244A"/>
    <w:rsid w:val="00842971"/>
    <w:rsid w:val="00842BC3"/>
    <w:rsid w:val="00843013"/>
    <w:rsid w:val="0084340D"/>
    <w:rsid w:val="00843566"/>
    <w:rsid w:val="0084364F"/>
    <w:rsid w:val="00843B59"/>
    <w:rsid w:val="00843D35"/>
    <w:rsid w:val="00843F12"/>
    <w:rsid w:val="00843F8B"/>
    <w:rsid w:val="00843FD4"/>
    <w:rsid w:val="00844090"/>
    <w:rsid w:val="00844122"/>
    <w:rsid w:val="0084445E"/>
    <w:rsid w:val="008445F2"/>
    <w:rsid w:val="0084469C"/>
    <w:rsid w:val="00844E27"/>
    <w:rsid w:val="00844EB0"/>
    <w:rsid w:val="00844FC6"/>
    <w:rsid w:val="008454E4"/>
    <w:rsid w:val="008456C6"/>
    <w:rsid w:val="008457F7"/>
    <w:rsid w:val="0084581F"/>
    <w:rsid w:val="008459E5"/>
    <w:rsid w:val="00845CAB"/>
    <w:rsid w:val="00846041"/>
    <w:rsid w:val="0084619E"/>
    <w:rsid w:val="008461A5"/>
    <w:rsid w:val="008461D4"/>
    <w:rsid w:val="008462EB"/>
    <w:rsid w:val="00846534"/>
    <w:rsid w:val="008468F6"/>
    <w:rsid w:val="008469E6"/>
    <w:rsid w:val="00846A6F"/>
    <w:rsid w:val="00846AF0"/>
    <w:rsid w:val="00846B63"/>
    <w:rsid w:val="00846D88"/>
    <w:rsid w:val="008472FD"/>
    <w:rsid w:val="00847314"/>
    <w:rsid w:val="0084754F"/>
    <w:rsid w:val="008478C8"/>
    <w:rsid w:val="00847FBF"/>
    <w:rsid w:val="008501A8"/>
    <w:rsid w:val="00850295"/>
    <w:rsid w:val="00850438"/>
    <w:rsid w:val="00850590"/>
    <w:rsid w:val="008509AF"/>
    <w:rsid w:val="00850FA9"/>
    <w:rsid w:val="008511A4"/>
    <w:rsid w:val="00851341"/>
    <w:rsid w:val="00851A71"/>
    <w:rsid w:val="00851CFA"/>
    <w:rsid w:val="00851F4B"/>
    <w:rsid w:val="00852040"/>
    <w:rsid w:val="00852058"/>
    <w:rsid w:val="0085210B"/>
    <w:rsid w:val="00852469"/>
    <w:rsid w:val="00852487"/>
    <w:rsid w:val="00852535"/>
    <w:rsid w:val="00852B42"/>
    <w:rsid w:val="00852F7F"/>
    <w:rsid w:val="0085321B"/>
    <w:rsid w:val="008536EA"/>
    <w:rsid w:val="008539B6"/>
    <w:rsid w:val="008539D7"/>
    <w:rsid w:val="00853B42"/>
    <w:rsid w:val="00853C98"/>
    <w:rsid w:val="00853ED8"/>
    <w:rsid w:val="00854319"/>
    <w:rsid w:val="0085433C"/>
    <w:rsid w:val="008544E0"/>
    <w:rsid w:val="008545D4"/>
    <w:rsid w:val="00854928"/>
    <w:rsid w:val="008551E8"/>
    <w:rsid w:val="008557BD"/>
    <w:rsid w:val="00855C72"/>
    <w:rsid w:val="00855DDE"/>
    <w:rsid w:val="00855F75"/>
    <w:rsid w:val="008561BF"/>
    <w:rsid w:val="008561FB"/>
    <w:rsid w:val="0085638F"/>
    <w:rsid w:val="008565E4"/>
    <w:rsid w:val="008567B5"/>
    <w:rsid w:val="00856F35"/>
    <w:rsid w:val="0085703F"/>
    <w:rsid w:val="00857103"/>
    <w:rsid w:val="00857284"/>
    <w:rsid w:val="0085739B"/>
    <w:rsid w:val="0085752D"/>
    <w:rsid w:val="008575D6"/>
    <w:rsid w:val="0085762C"/>
    <w:rsid w:val="0085783E"/>
    <w:rsid w:val="00857FDD"/>
    <w:rsid w:val="00860028"/>
    <w:rsid w:val="00860316"/>
    <w:rsid w:val="008604AD"/>
    <w:rsid w:val="00860539"/>
    <w:rsid w:val="00860698"/>
    <w:rsid w:val="00860761"/>
    <w:rsid w:val="008607FE"/>
    <w:rsid w:val="008609FF"/>
    <w:rsid w:val="00861059"/>
    <w:rsid w:val="00861489"/>
    <w:rsid w:val="008615C2"/>
    <w:rsid w:val="00861764"/>
    <w:rsid w:val="008619E1"/>
    <w:rsid w:val="00861C0C"/>
    <w:rsid w:val="00861F45"/>
    <w:rsid w:val="008622A4"/>
    <w:rsid w:val="00862361"/>
    <w:rsid w:val="008624CE"/>
    <w:rsid w:val="00862681"/>
    <w:rsid w:val="00862757"/>
    <w:rsid w:val="00862B46"/>
    <w:rsid w:val="00862BE8"/>
    <w:rsid w:val="00862C82"/>
    <w:rsid w:val="00863077"/>
    <w:rsid w:val="00863092"/>
    <w:rsid w:val="0086322F"/>
    <w:rsid w:val="00863348"/>
    <w:rsid w:val="0086338C"/>
    <w:rsid w:val="00863397"/>
    <w:rsid w:val="00863412"/>
    <w:rsid w:val="00863662"/>
    <w:rsid w:val="008636CE"/>
    <w:rsid w:val="00863A1C"/>
    <w:rsid w:val="00863BE2"/>
    <w:rsid w:val="00863E6B"/>
    <w:rsid w:val="00863F17"/>
    <w:rsid w:val="0086425F"/>
    <w:rsid w:val="008648D5"/>
    <w:rsid w:val="00864E2B"/>
    <w:rsid w:val="00864EC8"/>
    <w:rsid w:val="00865160"/>
    <w:rsid w:val="00865BAB"/>
    <w:rsid w:val="00866314"/>
    <w:rsid w:val="00866341"/>
    <w:rsid w:val="00866355"/>
    <w:rsid w:val="008667E2"/>
    <w:rsid w:val="00866BD9"/>
    <w:rsid w:val="00866BFC"/>
    <w:rsid w:val="00866F27"/>
    <w:rsid w:val="00866F35"/>
    <w:rsid w:val="00867059"/>
    <w:rsid w:val="0086710E"/>
    <w:rsid w:val="008671C3"/>
    <w:rsid w:val="008675B4"/>
    <w:rsid w:val="00867693"/>
    <w:rsid w:val="00867957"/>
    <w:rsid w:val="00867BBC"/>
    <w:rsid w:val="00867C19"/>
    <w:rsid w:val="00867F6F"/>
    <w:rsid w:val="00867FC7"/>
    <w:rsid w:val="00870072"/>
    <w:rsid w:val="00870340"/>
    <w:rsid w:val="00870370"/>
    <w:rsid w:val="008703AA"/>
    <w:rsid w:val="008706BB"/>
    <w:rsid w:val="00870815"/>
    <w:rsid w:val="0087085E"/>
    <w:rsid w:val="00870C32"/>
    <w:rsid w:val="00870C54"/>
    <w:rsid w:val="00871055"/>
    <w:rsid w:val="008710CE"/>
    <w:rsid w:val="008719D9"/>
    <w:rsid w:val="00871A26"/>
    <w:rsid w:val="0087211E"/>
    <w:rsid w:val="0087232A"/>
    <w:rsid w:val="0087234D"/>
    <w:rsid w:val="00872377"/>
    <w:rsid w:val="008723BE"/>
    <w:rsid w:val="008723E7"/>
    <w:rsid w:val="0087243B"/>
    <w:rsid w:val="00872509"/>
    <w:rsid w:val="008725FB"/>
    <w:rsid w:val="008728C5"/>
    <w:rsid w:val="00872928"/>
    <w:rsid w:val="00872CA0"/>
    <w:rsid w:val="00872FB3"/>
    <w:rsid w:val="00873535"/>
    <w:rsid w:val="00873859"/>
    <w:rsid w:val="00873C11"/>
    <w:rsid w:val="00873F16"/>
    <w:rsid w:val="0087412A"/>
    <w:rsid w:val="00874350"/>
    <w:rsid w:val="008743A4"/>
    <w:rsid w:val="00874B29"/>
    <w:rsid w:val="00874D46"/>
    <w:rsid w:val="00874F7C"/>
    <w:rsid w:val="0087511A"/>
    <w:rsid w:val="00875220"/>
    <w:rsid w:val="0087525D"/>
    <w:rsid w:val="00875833"/>
    <w:rsid w:val="0087597D"/>
    <w:rsid w:val="00875CB9"/>
    <w:rsid w:val="00875EC4"/>
    <w:rsid w:val="00875EE9"/>
    <w:rsid w:val="00876837"/>
    <w:rsid w:val="00876966"/>
    <w:rsid w:val="00877161"/>
    <w:rsid w:val="008771F9"/>
    <w:rsid w:val="00877280"/>
    <w:rsid w:val="00877747"/>
    <w:rsid w:val="0087776E"/>
    <w:rsid w:val="00877816"/>
    <w:rsid w:val="0087781D"/>
    <w:rsid w:val="00877A03"/>
    <w:rsid w:val="00877A04"/>
    <w:rsid w:val="00877A83"/>
    <w:rsid w:val="00877AA4"/>
    <w:rsid w:val="00877D6B"/>
    <w:rsid w:val="00877ECC"/>
    <w:rsid w:val="0088013A"/>
    <w:rsid w:val="00880222"/>
    <w:rsid w:val="0088022D"/>
    <w:rsid w:val="00880673"/>
    <w:rsid w:val="0088088E"/>
    <w:rsid w:val="008808A8"/>
    <w:rsid w:val="008808BD"/>
    <w:rsid w:val="00880968"/>
    <w:rsid w:val="00880977"/>
    <w:rsid w:val="00880B2B"/>
    <w:rsid w:val="00880BF0"/>
    <w:rsid w:val="0088107E"/>
    <w:rsid w:val="008812FA"/>
    <w:rsid w:val="00881627"/>
    <w:rsid w:val="00881A1F"/>
    <w:rsid w:val="00881A72"/>
    <w:rsid w:val="00881A9A"/>
    <w:rsid w:val="00881BBB"/>
    <w:rsid w:val="008822BC"/>
    <w:rsid w:val="00882593"/>
    <w:rsid w:val="00882768"/>
    <w:rsid w:val="00882A4B"/>
    <w:rsid w:val="00882CF2"/>
    <w:rsid w:val="00883189"/>
    <w:rsid w:val="00883959"/>
    <w:rsid w:val="00883B3D"/>
    <w:rsid w:val="00883B8E"/>
    <w:rsid w:val="00883B8F"/>
    <w:rsid w:val="00883D9F"/>
    <w:rsid w:val="00884054"/>
    <w:rsid w:val="008840DD"/>
    <w:rsid w:val="00884205"/>
    <w:rsid w:val="00884395"/>
    <w:rsid w:val="008843E6"/>
    <w:rsid w:val="008849B1"/>
    <w:rsid w:val="008849F7"/>
    <w:rsid w:val="00884A09"/>
    <w:rsid w:val="00884C2D"/>
    <w:rsid w:val="00884C59"/>
    <w:rsid w:val="00884D61"/>
    <w:rsid w:val="00884DE4"/>
    <w:rsid w:val="00884E85"/>
    <w:rsid w:val="0088541D"/>
    <w:rsid w:val="00885455"/>
    <w:rsid w:val="0088552B"/>
    <w:rsid w:val="0088554B"/>
    <w:rsid w:val="00885662"/>
    <w:rsid w:val="008858C3"/>
    <w:rsid w:val="00885A37"/>
    <w:rsid w:val="00885D52"/>
    <w:rsid w:val="00885F2F"/>
    <w:rsid w:val="008867BC"/>
    <w:rsid w:val="008868AD"/>
    <w:rsid w:val="0088695A"/>
    <w:rsid w:val="00886987"/>
    <w:rsid w:val="00886E6A"/>
    <w:rsid w:val="00887614"/>
    <w:rsid w:val="008877D9"/>
    <w:rsid w:val="008878A8"/>
    <w:rsid w:val="00887AD0"/>
    <w:rsid w:val="00887B5B"/>
    <w:rsid w:val="00887B82"/>
    <w:rsid w:val="00887C29"/>
    <w:rsid w:val="00887CA9"/>
    <w:rsid w:val="00887F40"/>
    <w:rsid w:val="00887F62"/>
    <w:rsid w:val="00890727"/>
    <w:rsid w:val="00890820"/>
    <w:rsid w:val="00891624"/>
    <w:rsid w:val="0089175D"/>
    <w:rsid w:val="0089184E"/>
    <w:rsid w:val="00891C02"/>
    <w:rsid w:val="00891DBD"/>
    <w:rsid w:val="008922AD"/>
    <w:rsid w:val="00892341"/>
    <w:rsid w:val="00892431"/>
    <w:rsid w:val="00892668"/>
    <w:rsid w:val="008931A1"/>
    <w:rsid w:val="008932B6"/>
    <w:rsid w:val="008937AD"/>
    <w:rsid w:val="008938CE"/>
    <w:rsid w:val="0089390C"/>
    <w:rsid w:val="00893A3E"/>
    <w:rsid w:val="00893AFD"/>
    <w:rsid w:val="00893E54"/>
    <w:rsid w:val="00893F2C"/>
    <w:rsid w:val="00893F76"/>
    <w:rsid w:val="00894371"/>
    <w:rsid w:val="00894799"/>
    <w:rsid w:val="0089491D"/>
    <w:rsid w:val="00894921"/>
    <w:rsid w:val="00894F65"/>
    <w:rsid w:val="00894F98"/>
    <w:rsid w:val="00895AFA"/>
    <w:rsid w:val="00895EA8"/>
    <w:rsid w:val="00895FE8"/>
    <w:rsid w:val="00896149"/>
    <w:rsid w:val="008966D7"/>
    <w:rsid w:val="008968AA"/>
    <w:rsid w:val="00896C09"/>
    <w:rsid w:val="00896DCE"/>
    <w:rsid w:val="00897300"/>
    <w:rsid w:val="0089749F"/>
    <w:rsid w:val="00897A73"/>
    <w:rsid w:val="00897EDC"/>
    <w:rsid w:val="008A03C6"/>
    <w:rsid w:val="008A044E"/>
    <w:rsid w:val="008A092A"/>
    <w:rsid w:val="008A0A45"/>
    <w:rsid w:val="008A0C01"/>
    <w:rsid w:val="008A10FF"/>
    <w:rsid w:val="008A111E"/>
    <w:rsid w:val="008A13CF"/>
    <w:rsid w:val="008A1597"/>
    <w:rsid w:val="008A1670"/>
    <w:rsid w:val="008A168E"/>
    <w:rsid w:val="008A17EF"/>
    <w:rsid w:val="008A19E7"/>
    <w:rsid w:val="008A2069"/>
    <w:rsid w:val="008A2081"/>
    <w:rsid w:val="008A2232"/>
    <w:rsid w:val="008A2329"/>
    <w:rsid w:val="008A2339"/>
    <w:rsid w:val="008A23BA"/>
    <w:rsid w:val="008A2BCD"/>
    <w:rsid w:val="008A2D1E"/>
    <w:rsid w:val="008A2E8B"/>
    <w:rsid w:val="008A31CF"/>
    <w:rsid w:val="008A3274"/>
    <w:rsid w:val="008A37BA"/>
    <w:rsid w:val="008A39E0"/>
    <w:rsid w:val="008A39F8"/>
    <w:rsid w:val="008A3D85"/>
    <w:rsid w:val="008A3E2C"/>
    <w:rsid w:val="008A3F62"/>
    <w:rsid w:val="008A4496"/>
    <w:rsid w:val="008A45B4"/>
    <w:rsid w:val="008A488A"/>
    <w:rsid w:val="008A48D7"/>
    <w:rsid w:val="008A4ACC"/>
    <w:rsid w:val="008A4C63"/>
    <w:rsid w:val="008A4FD8"/>
    <w:rsid w:val="008A5540"/>
    <w:rsid w:val="008A568E"/>
    <w:rsid w:val="008A5811"/>
    <w:rsid w:val="008A5918"/>
    <w:rsid w:val="008A591F"/>
    <w:rsid w:val="008A5BEA"/>
    <w:rsid w:val="008A5C9B"/>
    <w:rsid w:val="008A62DA"/>
    <w:rsid w:val="008A62DD"/>
    <w:rsid w:val="008A6971"/>
    <w:rsid w:val="008A717E"/>
    <w:rsid w:val="008A7307"/>
    <w:rsid w:val="008A750D"/>
    <w:rsid w:val="008A7755"/>
    <w:rsid w:val="008A7C1B"/>
    <w:rsid w:val="008A7E9C"/>
    <w:rsid w:val="008B050E"/>
    <w:rsid w:val="008B09EE"/>
    <w:rsid w:val="008B0C1E"/>
    <w:rsid w:val="008B0C58"/>
    <w:rsid w:val="008B0E5D"/>
    <w:rsid w:val="008B0F77"/>
    <w:rsid w:val="008B12AA"/>
    <w:rsid w:val="008B15B1"/>
    <w:rsid w:val="008B1674"/>
    <w:rsid w:val="008B16E6"/>
    <w:rsid w:val="008B1AEF"/>
    <w:rsid w:val="008B1DB8"/>
    <w:rsid w:val="008B26E8"/>
    <w:rsid w:val="008B2994"/>
    <w:rsid w:val="008B2F5A"/>
    <w:rsid w:val="008B3205"/>
    <w:rsid w:val="008B3270"/>
    <w:rsid w:val="008B3324"/>
    <w:rsid w:val="008B37A5"/>
    <w:rsid w:val="008B37AB"/>
    <w:rsid w:val="008B38FB"/>
    <w:rsid w:val="008B3E69"/>
    <w:rsid w:val="008B42A8"/>
    <w:rsid w:val="008B45B1"/>
    <w:rsid w:val="008B4666"/>
    <w:rsid w:val="008B488F"/>
    <w:rsid w:val="008B489E"/>
    <w:rsid w:val="008B4CF5"/>
    <w:rsid w:val="008B4D3A"/>
    <w:rsid w:val="008B5064"/>
    <w:rsid w:val="008B5292"/>
    <w:rsid w:val="008B552A"/>
    <w:rsid w:val="008B57B3"/>
    <w:rsid w:val="008B58F5"/>
    <w:rsid w:val="008B59DF"/>
    <w:rsid w:val="008B5AFD"/>
    <w:rsid w:val="008B5CA9"/>
    <w:rsid w:val="008B6032"/>
    <w:rsid w:val="008B6117"/>
    <w:rsid w:val="008B6390"/>
    <w:rsid w:val="008B6660"/>
    <w:rsid w:val="008B673D"/>
    <w:rsid w:val="008B67C8"/>
    <w:rsid w:val="008B6937"/>
    <w:rsid w:val="008B6CA5"/>
    <w:rsid w:val="008B71B3"/>
    <w:rsid w:val="008B72EC"/>
    <w:rsid w:val="008B7BAF"/>
    <w:rsid w:val="008C012B"/>
    <w:rsid w:val="008C02BD"/>
    <w:rsid w:val="008C0484"/>
    <w:rsid w:val="008C04B6"/>
    <w:rsid w:val="008C050D"/>
    <w:rsid w:val="008C0525"/>
    <w:rsid w:val="008C061D"/>
    <w:rsid w:val="008C0632"/>
    <w:rsid w:val="008C07E8"/>
    <w:rsid w:val="008C0BA6"/>
    <w:rsid w:val="008C0C29"/>
    <w:rsid w:val="008C0E77"/>
    <w:rsid w:val="008C0E83"/>
    <w:rsid w:val="008C0F50"/>
    <w:rsid w:val="008C0F56"/>
    <w:rsid w:val="008C1054"/>
    <w:rsid w:val="008C1518"/>
    <w:rsid w:val="008C1751"/>
    <w:rsid w:val="008C17B7"/>
    <w:rsid w:val="008C17D2"/>
    <w:rsid w:val="008C18D5"/>
    <w:rsid w:val="008C1940"/>
    <w:rsid w:val="008C19B8"/>
    <w:rsid w:val="008C19FA"/>
    <w:rsid w:val="008C1B24"/>
    <w:rsid w:val="008C1CFA"/>
    <w:rsid w:val="008C25C3"/>
    <w:rsid w:val="008C27BC"/>
    <w:rsid w:val="008C29D2"/>
    <w:rsid w:val="008C2B09"/>
    <w:rsid w:val="008C2E87"/>
    <w:rsid w:val="008C2E9E"/>
    <w:rsid w:val="008C3009"/>
    <w:rsid w:val="008C30E4"/>
    <w:rsid w:val="008C3331"/>
    <w:rsid w:val="008C35E4"/>
    <w:rsid w:val="008C37F6"/>
    <w:rsid w:val="008C3896"/>
    <w:rsid w:val="008C3995"/>
    <w:rsid w:val="008C3E6E"/>
    <w:rsid w:val="008C4111"/>
    <w:rsid w:val="008C4201"/>
    <w:rsid w:val="008C4323"/>
    <w:rsid w:val="008C43CB"/>
    <w:rsid w:val="008C44F9"/>
    <w:rsid w:val="008C45C6"/>
    <w:rsid w:val="008C461D"/>
    <w:rsid w:val="008C470A"/>
    <w:rsid w:val="008C4794"/>
    <w:rsid w:val="008C4D65"/>
    <w:rsid w:val="008C4DED"/>
    <w:rsid w:val="008C59A5"/>
    <w:rsid w:val="008C5FD4"/>
    <w:rsid w:val="008C61F8"/>
    <w:rsid w:val="008C635B"/>
    <w:rsid w:val="008C6415"/>
    <w:rsid w:val="008C6726"/>
    <w:rsid w:val="008C69B3"/>
    <w:rsid w:val="008C6A49"/>
    <w:rsid w:val="008C6BD6"/>
    <w:rsid w:val="008C6E2E"/>
    <w:rsid w:val="008C7211"/>
    <w:rsid w:val="008C78CC"/>
    <w:rsid w:val="008C7B1B"/>
    <w:rsid w:val="008C7CA3"/>
    <w:rsid w:val="008D03E1"/>
    <w:rsid w:val="008D04B6"/>
    <w:rsid w:val="008D0546"/>
    <w:rsid w:val="008D08A4"/>
    <w:rsid w:val="008D08B8"/>
    <w:rsid w:val="008D0DC6"/>
    <w:rsid w:val="008D1194"/>
    <w:rsid w:val="008D1493"/>
    <w:rsid w:val="008D1951"/>
    <w:rsid w:val="008D1FEE"/>
    <w:rsid w:val="008D20D9"/>
    <w:rsid w:val="008D21ED"/>
    <w:rsid w:val="008D23D1"/>
    <w:rsid w:val="008D241D"/>
    <w:rsid w:val="008D24AA"/>
    <w:rsid w:val="008D261B"/>
    <w:rsid w:val="008D2718"/>
    <w:rsid w:val="008D28C8"/>
    <w:rsid w:val="008D28F2"/>
    <w:rsid w:val="008D297C"/>
    <w:rsid w:val="008D29DC"/>
    <w:rsid w:val="008D2ABE"/>
    <w:rsid w:val="008D2BCA"/>
    <w:rsid w:val="008D2C55"/>
    <w:rsid w:val="008D2CE1"/>
    <w:rsid w:val="008D2D83"/>
    <w:rsid w:val="008D2F05"/>
    <w:rsid w:val="008D2FA3"/>
    <w:rsid w:val="008D30D8"/>
    <w:rsid w:val="008D315D"/>
    <w:rsid w:val="008D3326"/>
    <w:rsid w:val="008D38A3"/>
    <w:rsid w:val="008D39E6"/>
    <w:rsid w:val="008D3E30"/>
    <w:rsid w:val="008D3EC5"/>
    <w:rsid w:val="008D3FC1"/>
    <w:rsid w:val="008D423D"/>
    <w:rsid w:val="008D42D6"/>
    <w:rsid w:val="008D4793"/>
    <w:rsid w:val="008D4E61"/>
    <w:rsid w:val="008D4EA6"/>
    <w:rsid w:val="008D4F12"/>
    <w:rsid w:val="008D5012"/>
    <w:rsid w:val="008D5040"/>
    <w:rsid w:val="008D50A9"/>
    <w:rsid w:val="008D521A"/>
    <w:rsid w:val="008D596A"/>
    <w:rsid w:val="008D5B4C"/>
    <w:rsid w:val="008D5C19"/>
    <w:rsid w:val="008D5E23"/>
    <w:rsid w:val="008D604C"/>
    <w:rsid w:val="008D6120"/>
    <w:rsid w:val="008D6316"/>
    <w:rsid w:val="008D665F"/>
    <w:rsid w:val="008D676C"/>
    <w:rsid w:val="008D6A40"/>
    <w:rsid w:val="008D733E"/>
    <w:rsid w:val="008D75CF"/>
    <w:rsid w:val="008D763E"/>
    <w:rsid w:val="008D774B"/>
    <w:rsid w:val="008D7B85"/>
    <w:rsid w:val="008D7DC1"/>
    <w:rsid w:val="008D7F5A"/>
    <w:rsid w:val="008E0030"/>
    <w:rsid w:val="008E0111"/>
    <w:rsid w:val="008E019B"/>
    <w:rsid w:val="008E047D"/>
    <w:rsid w:val="008E0553"/>
    <w:rsid w:val="008E07B8"/>
    <w:rsid w:val="008E109C"/>
    <w:rsid w:val="008E115B"/>
    <w:rsid w:val="008E131F"/>
    <w:rsid w:val="008E14A8"/>
    <w:rsid w:val="008E1704"/>
    <w:rsid w:val="008E1B02"/>
    <w:rsid w:val="008E1D35"/>
    <w:rsid w:val="008E1F6D"/>
    <w:rsid w:val="008E1F99"/>
    <w:rsid w:val="008E21A9"/>
    <w:rsid w:val="008E26F9"/>
    <w:rsid w:val="008E27A2"/>
    <w:rsid w:val="008E286B"/>
    <w:rsid w:val="008E2A21"/>
    <w:rsid w:val="008E2F2C"/>
    <w:rsid w:val="008E3104"/>
    <w:rsid w:val="008E345A"/>
    <w:rsid w:val="008E34A2"/>
    <w:rsid w:val="008E354E"/>
    <w:rsid w:val="008E36DF"/>
    <w:rsid w:val="008E3722"/>
    <w:rsid w:val="008E3793"/>
    <w:rsid w:val="008E37C3"/>
    <w:rsid w:val="008E37FC"/>
    <w:rsid w:val="008E3915"/>
    <w:rsid w:val="008E3D33"/>
    <w:rsid w:val="008E43FC"/>
    <w:rsid w:val="008E47E0"/>
    <w:rsid w:val="008E4B9F"/>
    <w:rsid w:val="008E4CA4"/>
    <w:rsid w:val="008E4CBD"/>
    <w:rsid w:val="008E500C"/>
    <w:rsid w:val="008E5112"/>
    <w:rsid w:val="008E53F5"/>
    <w:rsid w:val="008E5512"/>
    <w:rsid w:val="008E57A0"/>
    <w:rsid w:val="008E5996"/>
    <w:rsid w:val="008E5ACB"/>
    <w:rsid w:val="008E5BD1"/>
    <w:rsid w:val="008E5C12"/>
    <w:rsid w:val="008E5CF6"/>
    <w:rsid w:val="008E5DB8"/>
    <w:rsid w:val="008E5E06"/>
    <w:rsid w:val="008E6034"/>
    <w:rsid w:val="008E621B"/>
    <w:rsid w:val="008E634D"/>
    <w:rsid w:val="008E63E7"/>
    <w:rsid w:val="008E6422"/>
    <w:rsid w:val="008E67A1"/>
    <w:rsid w:val="008E684F"/>
    <w:rsid w:val="008E6DD3"/>
    <w:rsid w:val="008E77B3"/>
    <w:rsid w:val="008E792C"/>
    <w:rsid w:val="008E7E48"/>
    <w:rsid w:val="008F0239"/>
    <w:rsid w:val="008F025E"/>
    <w:rsid w:val="008F0369"/>
    <w:rsid w:val="008F0456"/>
    <w:rsid w:val="008F0547"/>
    <w:rsid w:val="008F06AC"/>
    <w:rsid w:val="008F06B7"/>
    <w:rsid w:val="008F07CE"/>
    <w:rsid w:val="008F0826"/>
    <w:rsid w:val="008F093F"/>
    <w:rsid w:val="008F0B00"/>
    <w:rsid w:val="008F0CF2"/>
    <w:rsid w:val="008F1164"/>
    <w:rsid w:val="008F127E"/>
    <w:rsid w:val="008F19AA"/>
    <w:rsid w:val="008F1E69"/>
    <w:rsid w:val="008F1F04"/>
    <w:rsid w:val="008F20A9"/>
    <w:rsid w:val="008F20E8"/>
    <w:rsid w:val="008F234B"/>
    <w:rsid w:val="008F23DB"/>
    <w:rsid w:val="008F23F9"/>
    <w:rsid w:val="008F2855"/>
    <w:rsid w:val="008F286E"/>
    <w:rsid w:val="008F324D"/>
    <w:rsid w:val="008F33D5"/>
    <w:rsid w:val="008F340F"/>
    <w:rsid w:val="008F3893"/>
    <w:rsid w:val="008F3968"/>
    <w:rsid w:val="008F3A19"/>
    <w:rsid w:val="008F3C48"/>
    <w:rsid w:val="008F3C73"/>
    <w:rsid w:val="008F4030"/>
    <w:rsid w:val="008F433E"/>
    <w:rsid w:val="008F4696"/>
    <w:rsid w:val="008F480B"/>
    <w:rsid w:val="008F5145"/>
    <w:rsid w:val="008F5596"/>
    <w:rsid w:val="008F56EA"/>
    <w:rsid w:val="008F5717"/>
    <w:rsid w:val="008F57BE"/>
    <w:rsid w:val="008F59C9"/>
    <w:rsid w:val="008F59E0"/>
    <w:rsid w:val="008F5AEA"/>
    <w:rsid w:val="008F5B19"/>
    <w:rsid w:val="008F5BA7"/>
    <w:rsid w:val="008F5D37"/>
    <w:rsid w:val="008F5ECB"/>
    <w:rsid w:val="008F5FDA"/>
    <w:rsid w:val="008F617F"/>
    <w:rsid w:val="008F6750"/>
    <w:rsid w:val="008F677F"/>
    <w:rsid w:val="008F679F"/>
    <w:rsid w:val="008F6A9B"/>
    <w:rsid w:val="008F6BF3"/>
    <w:rsid w:val="008F6C31"/>
    <w:rsid w:val="008F6ED3"/>
    <w:rsid w:val="008F7079"/>
    <w:rsid w:val="008F712C"/>
    <w:rsid w:val="008F744A"/>
    <w:rsid w:val="008F77E3"/>
    <w:rsid w:val="008F7B2A"/>
    <w:rsid w:val="008F7B3B"/>
    <w:rsid w:val="0090026B"/>
    <w:rsid w:val="009004D4"/>
    <w:rsid w:val="009005F9"/>
    <w:rsid w:val="00900A42"/>
    <w:rsid w:val="00900B1A"/>
    <w:rsid w:val="00900CD7"/>
    <w:rsid w:val="00900E7C"/>
    <w:rsid w:val="00901065"/>
    <w:rsid w:val="009010FE"/>
    <w:rsid w:val="009013C1"/>
    <w:rsid w:val="009013F6"/>
    <w:rsid w:val="00901542"/>
    <w:rsid w:val="00902071"/>
    <w:rsid w:val="009020FC"/>
    <w:rsid w:val="009021BA"/>
    <w:rsid w:val="00902425"/>
    <w:rsid w:val="00902673"/>
    <w:rsid w:val="00902ED3"/>
    <w:rsid w:val="00903053"/>
    <w:rsid w:val="0090349F"/>
    <w:rsid w:val="009035E0"/>
    <w:rsid w:val="009036A5"/>
    <w:rsid w:val="00903AFC"/>
    <w:rsid w:val="009044A8"/>
    <w:rsid w:val="00904582"/>
    <w:rsid w:val="009045CE"/>
    <w:rsid w:val="009045F0"/>
    <w:rsid w:val="00904810"/>
    <w:rsid w:val="0090490F"/>
    <w:rsid w:val="00905277"/>
    <w:rsid w:val="00905952"/>
    <w:rsid w:val="0090596C"/>
    <w:rsid w:val="00905E11"/>
    <w:rsid w:val="00905FD8"/>
    <w:rsid w:val="00906146"/>
    <w:rsid w:val="00906268"/>
    <w:rsid w:val="009062FF"/>
    <w:rsid w:val="0090668A"/>
    <w:rsid w:val="009066E3"/>
    <w:rsid w:val="00906820"/>
    <w:rsid w:val="009069AA"/>
    <w:rsid w:val="00906D0E"/>
    <w:rsid w:val="00906FD3"/>
    <w:rsid w:val="00907216"/>
    <w:rsid w:val="00907467"/>
    <w:rsid w:val="009078EA"/>
    <w:rsid w:val="00907B0C"/>
    <w:rsid w:val="00910257"/>
    <w:rsid w:val="0091039C"/>
    <w:rsid w:val="00910687"/>
    <w:rsid w:val="0091076E"/>
    <w:rsid w:val="009109DB"/>
    <w:rsid w:val="00910AE3"/>
    <w:rsid w:val="00910F80"/>
    <w:rsid w:val="00911293"/>
    <w:rsid w:val="009113B3"/>
    <w:rsid w:val="00911550"/>
    <w:rsid w:val="00911646"/>
    <w:rsid w:val="009119F8"/>
    <w:rsid w:val="00911D68"/>
    <w:rsid w:val="0091205E"/>
    <w:rsid w:val="00912A9E"/>
    <w:rsid w:val="00912D52"/>
    <w:rsid w:val="00912DDF"/>
    <w:rsid w:val="00912E3C"/>
    <w:rsid w:val="00913578"/>
    <w:rsid w:val="009135CA"/>
    <w:rsid w:val="0091376D"/>
    <w:rsid w:val="00913A2B"/>
    <w:rsid w:val="00913A3F"/>
    <w:rsid w:val="00913B0C"/>
    <w:rsid w:val="00913B30"/>
    <w:rsid w:val="00913FE0"/>
    <w:rsid w:val="0091409F"/>
    <w:rsid w:val="00914169"/>
    <w:rsid w:val="0091452C"/>
    <w:rsid w:val="00914563"/>
    <w:rsid w:val="00914618"/>
    <w:rsid w:val="00914A7A"/>
    <w:rsid w:val="00914CD1"/>
    <w:rsid w:val="00914F99"/>
    <w:rsid w:val="009150BA"/>
    <w:rsid w:val="009153E7"/>
    <w:rsid w:val="0091554C"/>
    <w:rsid w:val="00915A38"/>
    <w:rsid w:val="00915D2F"/>
    <w:rsid w:val="00915DCF"/>
    <w:rsid w:val="00915E83"/>
    <w:rsid w:val="00915EC0"/>
    <w:rsid w:val="009165A5"/>
    <w:rsid w:val="009165A7"/>
    <w:rsid w:val="0091669C"/>
    <w:rsid w:val="00916904"/>
    <w:rsid w:val="00916A68"/>
    <w:rsid w:val="00916D06"/>
    <w:rsid w:val="00916EB8"/>
    <w:rsid w:val="009171B8"/>
    <w:rsid w:val="009171F4"/>
    <w:rsid w:val="009173A1"/>
    <w:rsid w:val="00917650"/>
    <w:rsid w:val="009176A5"/>
    <w:rsid w:val="00917B11"/>
    <w:rsid w:val="00917BBA"/>
    <w:rsid w:val="00917C74"/>
    <w:rsid w:val="0092037A"/>
    <w:rsid w:val="00920558"/>
    <w:rsid w:val="009207C8"/>
    <w:rsid w:val="00920A00"/>
    <w:rsid w:val="00920BC8"/>
    <w:rsid w:val="00920BDA"/>
    <w:rsid w:val="00920DDC"/>
    <w:rsid w:val="00920E66"/>
    <w:rsid w:val="00920FC4"/>
    <w:rsid w:val="0092133E"/>
    <w:rsid w:val="00921712"/>
    <w:rsid w:val="009218A6"/>
    <w:rsid w:val="009218D0"/>
    <w:rsid w:val="0092196D"/>
    <w:rsid w:val="00921C50"/>
    <w:rsid w:val="00921D16"/>
    <w:rsid w:val="009226DA"/>
    <w:rsid w:val="00922835"/>
    <w:rsid w:val="00922EE3"/>
    <w:rsid w:val="00924309"/>
    <w:rsid w:val="0092454E"/>
    <w:rsid w:val="0092459D"/>
    <w:rsid w:val="00924837"/>
    <w:rsid w:val="00924D7C"/>
    <w:rsid w:val="00924DB6"/>
    <w:rsid w:val="00925350"/>
    <w:rsid w:val="00925544"/>
    <w:rsid w:val="00925882"/>
    <w:rsid w:val="00925898"/>
    <w:rsid w:val="00925CFF"/>
    <w:rsid w:val="00925F3E"/>
    <w:rsid w:val="0092605F"/>
    <w:rsid w:val="00926086"/>
    <w:rsid w:val="009261D9"/>
    <w:rsid w:val="009265F0"/>
    <w:rsid w:val="00926682"/>
    <w:rsid w:val="009266FF"/>
    <w:rsid w:val="00926912"/>
    <w:rsid w:val="00926CC4"/>
    <w:rsid w:val="00927158"/>
    <w:rsid w:val="00927198"/>
    <w:rsid w:val="009276D2"/>
    <w:rsid w:val="009276EF"/>
    <w:rsid w:val="0092779E"/>
    <w:rsid w:val="009278DA"/>
    <w:rsid w:val="00927D99"/>
    <w:rsid w:val="0093009A"/>
    <w:rsid w:val="0093023D"/>
    <w:rsid w:val="009302D1"/>
    <w:rsid w:val="00930403"/>
    <w:rsid w:val="009308C6"/>
    <w:rsid w:val="00930C4B"/>
    <w:rsid w:val="00930C4C"/>
    <w:rsid w:val="00930F22"/>
    <w:rsid w:val="00930F93"/>
    <w:rsid w:val="009311AF"/>
    <w:rsid w:val="00931638"/>
    <w:rsid w:val="0093168A"/>
    <w:rsid w:val="00931E8A"/>
    <w:rsid w:val="0093217D"/>
    <w:rsid w:val="00932261"/>
    <w:rsid w:val="009326A6"/>
    <w:rsid w:val="009329F4"/>
    <w:rsid w:val="00932B6A"/>
    <w:rsid w:val="00932BE0"/>
    <w:rsid w:val="00932CA2"/>
    <w:rsid w:val="00932E83"/>
    <w:rsid w:val="009332DC"/>
    <w:rsid w:val="00933359"/>
    <w:rsid w:val="009333CE"/>
    <w:rsid w:val="009336A9"/>
    <w:rsid w:val="00933B18"/>
    <w:rsid w:val="00933BE9"/>
    <w:rsid w:val="00934607"/>
    <w:rsid w:val="00934856"/>
    <w:rsid w:val="009349DC"/>
    <w:rsid w:val="00934AA2"/>
    <w:rsid w:val="00934B80"/>
    <w:rsid w:val="00934BBD"/>
    <w:rsid w:val="00934E53"/>
    <w:rsid w:val="00934FCA"/>
    <w:rsid w:val="00935183"/>
    <w:rsid w:val="00935470"/>
    <w:rsid w:val="009357F1"/>
    <w:rsid w:val="00935CAA"/>
    <w:rsid w:val="00935D82"/>
    <w:rsid w:val="00935F13"/>
    <w:rsid w:val="0093636A"/>
    <w:rsid w:val="0093636E"/>
    <w:rsid w:val="00936387"/>
    <w:rsid w:val="00936424"/>
    <w:rsid w:val="00936500"/>
    <w:rsid w:val="00936710"/>
    <w:rsid w:val="00936A1C"/>
    <w:rsid w:val="00936ED6"/>
    <w:rsid w:val="009373E3"/>
    <w:rsid w:val="00937951"/>
    <w:rsid w:val="00937A92"/>
    <w:rsid w:val="00937D36"/>
    <w:rsid w:val="00937FA6"/>
    <w:rsid w:val="00940016"/>
    <w:rsid w:val="00940203"/>
    <w:rsid w:val="009404AF"/>
    <w:rsid w:val="00940575"/>
    <w:rsid w:val="00940637"/>
    <w:rsid w:val="009406E9"/>
    <w:rsid w:val="0094071C"/>
    <w:rsid w:val="009408A5"/>
    <w:rsid w:val="0094151D"/>
    <w:rsid w:val="00941541"/>
    <w:rsid w:val="009415D3"/>
    <w:rsid w:val="00941C0C"/>
    <w:rsid w:val="00941C93"/>
    <w:rsid w:val="00941EBA"/>
    <w:rsid w:val="00941F77"/>
    <w:rsid w:val="00942500"/>
    <w:rsid w:val="00942631"/>
    <w:rsid w:val="00942A41"/>
    <w:rsid w:val="00942BA9"/>
    <w:rsid w:val="00942CBA"/>
    <w:rsid w:val="00942E15"/>
    <w:rsid w:val="009433F6"/>
    <w:rsid w:val="00943574"/>
    <w:rsid w:val="00943632"/>
    <w:rsid w:val="00943CE0"/>
    <w:rsid w:val="00944274"/>
    <w:rsid w:val="00944308"/>
    <w:rsid w:val="00944A5F"/>
    <w:rsid w:val="00944BA4"/>
    <w:rsid w:val="00944D1B"/>
    <w:rsid w:val="009451C0"/>
    <w:rsid w:val="00945496"/>
    <w:rsid w:val="00945BA9"/>
    <w:rsid w:val="00945C05"/>
    <w:rsid w:val="00945C3F"/>
    <w:rsid w:val="00945CD2"/>
    <w:rsid w:val="00945D59"/>
    <w:rsid w:val="00945DC7"/>
    <w:rsid w:val="00945DFE"/>
    <w:rsid w:val="00946240"/>
    <w:rsid w:val="0094624A"/>
    <w:rsid w:val="009462FB"/>
    <w:rsid w:val="00946481"/>
    <w:rsid w:val="00946D32"/>
    <w:rsid w:val="00946E86"/>
    <w:rsid w:val="00946ECB"/>
    <w:rsid w:val="009472E7"/>
    <w:rsid w:val="009477D8"/>
    <w:rsid w:val="00947A86"/>
    <w:rsid w:val="00947D66"/>
    <w:rsid w:val="00947DFA"/>
    <w:rsid w:val="009505C4"/>
    <w:rsid w:val="00950641"/>
    <w:rsid w:val="00950652"/>
    <w:rsid w:val="009507FD"/>
    <w:rsid w:val="00950A6C"/>
    <w:rsid w:val="00950DED"/>
    <w:rsid w:val="00950E58"/>
    <w:rsid w:val="009511FF"/>
    <w:rsid w:val="00951284"/>
    <w:rsid w:val="0095133F"/>
    <w:rsid w:val="00951AEB"/>
    <w:rsid w:val="00951C4B"/>
    <w:rsid w:val="00951CC8"/>
    <w:rsid w:val="00951D7C"/>
    <w:rsid w:val="00951F8C"/>
    <w:rsid w:val="00952055"/>
    <w:rsid w:val="009520CC"/>
    <w:rsid w:val="009521C0"/>
    <w:rsid w:val="0095264B"/>
    <w:rsid w:val="009527BC"/>
    <w:rsid w:val="00952F70"/>
    <w:rsid w:val="009531FB"/>
    <w:rsid w:val="009533DE"/>
    <w:rsid w:val="00953473"/>
    <w:rsid w:val="009534AB"/>
    <w:rsid w:val="0095372E"/>
    <w:rsid w:val="009537CA"/>
    <w:rsid w:val="00954341"/>
    <w:rsid w:val="00954438"/>
    <w:rsid w:val="00954D94"/>
    <w:rsid w:val="00955074"/>
    <w:rsid w:val="00955286"/>
    <w:rsid w:val="009552F8"/>
    <w:rsid w:val="0095578D"/>
    <w:rsid w:val="009557C7"/>
    <w:rsid w:val="00955A17"/>
    <w:rsid w:val="00955AA2"/>
    <w:rsid w:val="00955AF5"/>
    <w:rsid w:val="00955E64"/>
    <w:rsid w:val="00955EFF"/>
    <w:rsid w:val="00956013"/>
    <w:rsid w:val="009561E9"/>
    <w:rsid w:val="00956553"/>
    <w:rsid w:val="00956655"/>
    <w:rsid w:val="00956A9A"/>
    <w:rsid w:val="00956CF7"/>
    <w:rsid w:val="00956FCF"/>
    <w:rsid w:val="0095703C"/>
    <w:rsid w:val="0095706A"/>
    <w:rsid w:val="00957549"/>
    <w:rsid w:val="00957565"/>
    <w:rsid w:val="009579AB"/>
    <w:rsid w:val="00957B35"/>
    <w:rsid w:val="00957CEC"/>
    <w:rsid w:val="00957FAB"/>
    <w:rsid w:val="009600D3"/>
    <w:rsid w:val="009603A7"/>
    <w:rsid w:val="00960592"/>
    <w:rsid w:val="00960687"/>
    <w:rsid w:val="00960C17"/>
    <w:rsid w:val="00960D98"/>
    <w:rsid w:val="00960DB0"/>
    <w:rsid w:val="00960F06"/>
    <w:rsid w:val="0096149E"/>
    <w:rsid w:val="0096161E"/>
    <w:rsid w:val="00961777"/>
    <w:rsid w:val="009618D0"/>
    <w:rsid w:val="00961A22"/>
    <w:rsid w:val="00961DFA"/>
    <w:rsid w:val="00961EF8"/>
    <w:rsid w:val="00961F86"/>
    <w:rsid w:val="00962207"/>
    <w:rsid w:val="0096223A"/>
    <w:rsid w:val="00962AD5"/>
    <w:rsid w:val="00962F2E"/>
    <w:rsid w:val="00963029"/>
    <w:rsid w:val="009630F7"/>
    <w:rsid w:val="00963457"/>
    <w:rsid w:val="00963F3D"/>
    <w:rsid w:val="009641D6"/>
    <w:rsid w:val="009648F8"/>
    <w:rsid w:val="00964E2D"/>
    <w:rsid w:val="00964E6B"/>
    <w:rsid w:val="00965381"/>
    <w:rsid w:val="009653C0"/>
    <w:rsid w:val="00965487"/>
    <w:rsid w:val="00965758"/>
    <w:rsid w:val="00965BD9"/>
    <w:rsid w:val="00965C23"/>
    <w:rsid w:val="009660A5"/>
    <w:rsid w:val="00966451"/>
    <w:rsid w:val="0096646B"/>
    <w:rsid w:val="009664B8"/>
    <w:rsid w:val="00966695"/>
    <w:rsid w:val="00967074"/>
    <w:rsid w:val="00967194"/>
    <w:rsid w:val="009675AA"/>
    <w:rsid w:val="00967754"/>
    <w:rsid w:val="00967CB4"/>
    <w:rsid w:val="0097005F"/>
    <w:rsid w:val="009700A9"/>
    <w:rsid w:val="00970328"/>
    <w:rsid w:val="009704C3"/>
    <w:rsid w:val="0097057E"/>
    <w:rsid w:val="0097065F"/>
    <w:rsid w:val="00970742"/>
    <w:rsid w:val="00970746"/>
    <w:rsid w:val="00970832"/>
    <w:rsid w:val="00971176"/>
    <w:rsid w:val="00971354"/>
    <w:rsid w:val="00971A6C"/>
    <w:rsid w:val="00971B50"/>
    <w:rsid w:val="00972027"/>
    <w:rsid w:val="00972101"/>
    <w:rsid w:val="00972770"/>
    <w:rsid w:val="00972B85"/>
    <w:rsid w:val="00972DFF"/>
    <w:rsid w:val="00973040"/>
    <w:rsid w:val="0097306A"/>
    <w:rsid w:val="009730D3"/>
    <w:rsid w:val="0097325A"/>
    <w:rsid w:val="00973445"/>
    <w:rsid w:val="00973507"/>
    <w:rsid w:val="00973759"/>
    <w:rsid w:val="00973953"/>
    <w:rsid w:val="009739E1"/>
    <w:rsid w:val="00973B83"/>
    <w:rsid w:val="00973DA0"/>
    <w:rsid w:val="00973DFD"/>
    <w:rsid w:val="00973E66"/>
    <w:rsid w:val="00973FD8"/>
    <w:rsid w:val="0097400C"/>
    <w:rsid w:val="00974099"/>
    <w:rsid w:val="00974161"/>
    <w:rsid w:val="00974444"/>
    <w:rsid w:val="00974918"/>
    <w:rsid w:val="0097499A"/>
    <w:rsid w:val="009749BF"/>
    <w:rsid w:val="00974A9F"/>
    <w:rsid w:val="00974AA3"/>
    <w:rsid w:val="00974D30"/>
    <w:rsid w:val="00974F24"/>
    <w:rsid w:val="00975230"/>
    <w:rsid w:val="0097559C"/>
    <w:rsid w:val="009755AD"/>
    <w:rsid w:val="00975882"/>
    <w:rsid w:val="00975C75"/>
    <w:rsid w:val="00975D3C"/>
    <w:rsid w:val="00975F9C"/>
    <w:rsid w:val="00976703"/>
    <w:rsid w:val="00976729"/>
    <w:rsid w:val="0097679D"/>
    <w:rsid w:val="00976DC9"/>
    <w:rsid w:val="009771D3"/>
    <w:rsid w:val="00977290"/>
    <w:rsid w:val="009774BD"/>
    <w:rsid w:val="009779DC"/>
    <w:rsid w:val="00977A2A"/>
    <w:rsid w:val="00977A9F"/>
    <w:rsid w:val="00977C8D"/>
    <w:rsid w:val="00977CD0"/>
    <w:rsid w:val="00977E39"/>
    <w:rsid w:val="00977F29"/>
    <w:rsid w:val="00980044"/>
    <w:rsid w:val="0098029B"/>
    <w:rsid w:val="0098084E"/>
    <w:rsid w:val="00980A72"/>
    <w:rsid w:val="00980C30"/>
    <w:rsid w:val="00980FD4"/>
    <w:rsid w:val="009810A6"/>
    <w:rsid w:val="00981249"/>
    <w:rsid w:val="00981344"/>
    <w:rsid w:val="00981457"/>
    <w:rsid w:val="00981586"/>
    <w:rsid w:val="00981657"/>
    <w:rsid w:val="00981868"/>
    <w:rsid w:val="0098197C"/>
    <w:rsid w:val="00981CD7"/>
    <w:rsid w:val="00981EED"/>
    <w:rsid w:val="0098213C"/>
    <w:rsid w:val="00982744"/>
    <w:rsid w:val="00982892"/>
    <w:rsid w:val="00982930"/>
    <w:rsid w:val="00982950"/>
    <w:rsid w:val="0098295C"/>
    <w:rsid w:val="00982A1B"/>
    <w:rsid w:val="00982A3F"/>
    <w:rsid w:val="00982BB9"/>
    <w:rsid w:val="00982CDD"/>
    <w:rsid w:val="00982F69"/>
    <w:rsid w:val="00983861"/>
    <w:rsid w:val="0098399B"/>
    <w:rsid w:val="00983C86"/>
    <w:rsid w:val="009840E2"/>
    <w:rsid w:val="009840F4"/>
    <w:rsid w:val="009841E7"/>
    <w:rsid w:val="009842CA"/>
    <w:rsid w:val="009852E6"/>
    <w:rsid w:val="00985384"/>
    <w:rsid w:val="0098577A"/>
    <w:rsid w:val="00985A7D"/>
    <w:rsid w:val="0098621C"/>
    <w:rsid w:val="0098621D"/>
    <w:rsid w:val="00986528"/>
    <w:rsid w:val="009867BB"/>
    <w:rsid w:val="00986A45"/>
    <w:rsid w:val="00987190"/>
    <w:rsid w:val="00987268"/>
    <w:rsid w:val="00987419"/>
    <w:rsid w:val="00987523"/>
    <w:rsid w:val="00987736"/>
    <w:rsid w:val="00987A66"/>
    <w:rsid w:val="00987A95"/>
    <w:rsid w:val="00987AFB"/>
    <w:rsid w:val="00987EEE"/>
    <w:rsid w:val="00987F25"/>
    <w:rsid w:val="00990424"/>
    <w:rsid w:val="00990563"/>
    <w:rsid w:val="009907B3"/>
    <w:rsid w:val="009908B5"/>
    <w:rsid w:val="009908DE"/>
    <w:rsid w:val="00990EEB"/>
    <w:rsid w:val="00990F8D"/>
    <w:rsid w:val="009910D0"/>
    <w:rsid w:val="00991229"/>
    <w:rsid w:val="009913C9"/>
    <w:rsid w:val="00991488"/>
    <w:rsid w:val="00991507"/>
    <w:rsid w:val="00991701"/>
    <w:rsid w:val="00991FEB"/>
    <w:rsid w:val="00992056"/>
    <w:rsid w:val="0099210E"/>
    <w:rsid w:val="00992640"/>
    <w:rsid w:val="0099284B"/>
    <w:rsid w:val="00992CFA"/>
    <w:rsid w:val="00992F02"/>
    <w:rsid w:val="00993018"/>
    <w:rsid w:val="0099319B"/>
    <w:rsid w:val="0099383C"/>
    <w:rsid w:val="009939CC"/>
    <w:rsid w:val="00993BFC"/>
    <w:rsid w:val="00993C49"/>
    <w:rsid w:val="00993D25"/>
    <w:rsid w:val="00993F1D"/>
    <w:rsid w:val="009943D0"/>
    <w:rsid w:val="009943F8"/>
    <w:rsid w:val="0099474B"/>
    <w:rsid w:val="009947E5"/>
    <w:rsid w:val="0099482F"/>
    <w:rsid w:val="009949EF"/>
    <w:rsid w:val="00995146"/>
    <w:rsid w:val="0099532F"/>
    <w:rsid w:val="0099586A"/>
    <w:rsid w:val="0099590F"/>
    <w:rsid w:val="00995D8B"/>
    <w:rsid w:val="00995F36"/>
    <w:rsid w:val="00996231"/>
    <w:rsid w:val="009966EC"/>
    <w:rsid w:val="00996A30"/>
    <w:rsid w:val="00996A98"/>
    <w:rsid w:val="0099702C"/>
    <w:rsid w:val="00997166"/>
    <w:rsid w:val="0099762A"/>
    <w:rsid w:val="00997932"/>
    <w:rsid w:val="00997A4D"/>
    <w:rsid w:val="00997E2E"/>
    <w:rsid w:val="00997E75"/>
    <w:rsid w:val="00997FB8"/>
    <w:rsid w:val="009A0153"/>
    <w:rsid w:val="009A0366"/>
    <w:rsid w:val="009A0588"/>
    <w:rsid w:val="009A063D"/>
    <w:rsid w:val="009A068B"/>
    <w:rsid w:val="009A0771"/>
    <w:rsid w:val="009A07DE"/>
    <w:rsid w:val="009A0B83"/>
    <w:rsid w:val="009A0B9C"/>
    <w:rsid w:val="009A0BB3"/>
    <w:rsid w:val="009A0BDE"/>
    <w:rsid w:val="009A13F3"/>
    <w:rsid w:val="009A1499"/>
    <w:rsid w:val="009A1971"/>
    <w:rsid w:val="009A1A2C"/>
    <w:rsid w:val="009A1A74"/>
    <w:rsid w:val="009A1AEE"/>
    <w:rsid w:val="009A229C"/>
    <w:rsid w:val="009A2554"/>
    <w:rsid w:val="009A282B"/>
    <w:rsid w:val="009A2B5E"/>
    <w:rsid w:val="009A2C61"/>
    <w:rsid w:val="009A2CA2"/>
    <w:rsid w:val="009A2CAC"/>
    <w:rsid w:val="009A2FA7"/>
    <w:rsid w:val="009A36CB"/>
    <w:rsid w:val="009A3943"/>
    <w:rsid w:val="009A3BCC"/>
    <w:rsid w:val="009A3BF0"/>
    <w:rsid w:val="009A44D7"/>
    <w:rsid w:val="009A4618"/>
    <w:rsid w:val="009A4AC0"/>
    <w:rsid w:val="009A4DE1"/>
    <w:rsid w:val="009A4F05"/>
    <w:rsid w:val="009A5763"/>
    <w:rsid w:val="009A5828"/>
    <w:rsid w:val="009A5950"/>
    <w:rsid w:val="009A5D41"/>
    <w:rsid w:val="009A5ED8"/>
    <w:rsid w:val="009A6027"/>
    <w:rsid w:val="009A6031"/>
    <w:rsid w:val="009A642F"/>
    <w:rsid w:val="009A647F"/>
    <w:rsid w:val="009A6523"/>
    <w:rsid w:val="009A65F8"/>
    <w:rsid w:val="009A66C6"/>
    <w:rsid w:val="009A66E4"/>
    <w:rsid w:val="009A66E6"/>
    <w:rsid w:val="009A675D"/>
    <w:rsid w:val="009A693F"/>
    <w:rsid w:val="009A7071"/>
    <w:rsid w:val="009A71F4"/>
    <w:rsid w:val="009A75D8"/>
    <w:rsid w:val="009A7665"/>
    <w:rsid w:val="009A7695"/>
    <w:rsid w:val="009A7838"/>
    <w:rsid w:val="009A79B6"/>
    <w:rsid w:val="009B01EE"/>
    <w:rsid w:val="009B021C"/>
    <w:rsid w:val="009B0705"/>
    <w:rsid w:val="009B0948"/>
    <w:rsid w:val="009B099C"/>
    <w:rsid w:val="009B09FE"/>
    <w:rsid w:val="009B0D4D"/>
    <w:rsid w:val="009B0EB3"/>
    <w:rsid w:val="009B10A7"/>
    <w:rsid w:val="009B1645"/>
    <w:rsid w:val="009B173E"/>
    <w:rsid w:val="009B1910"/>
    <w:rsid w:val="009B191A"/>
    <w:rsid w:val="009B1C47"/>
    <w:rsid w:val="009B1DFE"/>
    <w:rsid w:val="009B2026"/>
    <w:rsid w:val="009B20B3"/>
    <w:rsid w:val="009B21F5"/>
    <w:rsid w:val="009B25A2"/>
    <w:rsid w:val="009B25BF"/>
    <w:rsid w:val="009B2AAE"/>
    <w:rsid w:val="009B2B04"/>
    <w:rsid w:val="009B2C05"/>
    <w:rsid w:val="009B2D26"/>
    <w:rsid w:val="009B2D37"/>
    <w:rsid w:val="009B30CD"/>
    <w:rsid w:val="009B3235"/>
    <w:rsid w:val="009B365E"/>
    <w:rsid w:val="009B3CB6"/>
    <w:rsid w:val="009B3D5F"/>
    <w:rsid w:val="009B420A"/>
    <w:rsid w:val="009B485C"/>
    <w:rsid w:val="009B490F"/>
    <w:rsid w:val="009B4AB7"/>
    <w:rsid w:val="009B4C37"/>
    <w:rsid w:val="009B4D2E"/>
    <w:rsid w:val="009B526C"/>
    <w:rsid w:val="009B54AB"/>
    <w:rsid w:val="009B5848"/>
    <w:rsid w:val="009B59BC"/>
    <w:rsid w:val="009B5ACB"/>
    <w:rsid w:val="009B5D8B"/>
    <w:rsid w:val="009B61C3"/>
    <w:rsid w:val="009B622F"/>
    <w:rsid w:val="009B63AA"/>
    <w:rsid w:val="009B6820"/>
    <w:rsid w:val="009B6BCF"/>
    <w:rsid w:val="009B6D01"/>
    <w:rsid w:val="009B6DB7"/>
    <w:rsid w:val="009B7063"/>
    <w:rsid w:val="009B71A0"/>
    <w:rsid w:val="009B7D55"/>
    <w:rsid w:val="009B7D7A"/>
    <w:rsid w:val="009B7F62"/>
    <w:rsid w:val="009B9864"/>
    <w:rsid w:val="009C0139"/>
    <w:rsid w:val="009C064A"/>
    <w:rsid w:val="009C07A5"/>
    <w:rsid w:val="009C0B81"/>
    <w:rsid w:val="009C0BE0"/>
    <w:rsid w:val="009C0C2A"/>
    <w:rsid w:val="009C0DCD"/>
    <w:rsid w:val="009C0E74"/>
    <w:rsid w:val="009C0F47"/>
    <w:rsid w:val="009C1260"/>
    <w:rsid w:val="009C1303"/>
    <w:rsid w:val="009C15C3"/>
    <w:rsid w:val="009C1702"/>
    <w:rsid w:val="009C1758"/>
    <w:rsid w:val="009C179A"/>
    <w:rsid w:val="009C18EC"/>
    <w:rsid w:val="009C1939"/>
    <w:rsid w:val="009C1BAC"/>
    <w:rsid w:val="009C1CD4"/>
    <w:rsid w:val="009C1EC6"/>
    <w:rsid w:val="009C1F84"/>
    <w:rsid w:val="009C1FAC"/>
    <w:rsid w:val="009C238D"/>
    <w:rsid w:val="009C24CA"/>
    <w:rsid w:val="009C2505"/>
    <w:rsid w:val="009C2564"/>
    <w:rsid w:val="009C2631"/>
    <w:rsid w:val="009C29AC"/>
    <w:rsid w:val="009C2F3B"/>
    <w:rsid w:val="009C33E7"/>
    <w:rsid w:val="009C3764"/>
    <w:rsid w:val="009C3E3C"/>
    <w:rsid w:val="009C3ED9"/>
    <w:rsid w:val="009C4071"/>
    <w:rsid w:val="009C4187"/>
    <w:rsid w:val="009C4451"/>
    <w:rsid w:val="009C4900"/>
    <w:rsid w:val="009C4C70"/>
    <w:rsid w:val="009C4D2C"/>
    <w:rsid w:val="009C5151"/>
    <w:rsid w:val="009C51C1"/>
    <w:rsid w:val="009C51C9"/>
    <w:rsid w:val="009C5291"/>
    <w:rsid w:val="009C56C4"/>
    <w:rsid w:val="009C5910"/>
    <w:rsid w:val="009C59DB"/>
    <w:rsid w:val="009C5E2C"/>
    <w:rsid w:val="009C63E5"/>
    <w:rsid w:val="009C6595"/>
    <w:rsid w:val="009C690C"/>
    <w:rsid w:val="009C6912"/>
    <w:rsid w:val="009C6B70"/>
    <w:rsid w:val="009C6DFF"/>
    <w:rsid w:val="009C7145"/>
    <w:rsid w:val="009C7214"/>
    <w:rsid w:val="009C743E"/>
    <w:rsid w:val="009C784E"/>
    <w:rsid w:val="009C7E13"/>
    <w:rsid w:val="009C7E16"/>
    <w:rsid w:val="009D03BB"/>
    <w:rsid w:val="009D0676"/>
    <w:rsid w:val="009D0A04"/>
    <w:rsid w:val="009D0B75"/>
    <w:rsid w:val="009D139A"/>
    <w:rsid w:val="009D14D9"/>
    <w:rsid w:val="009D1C76"/>
    <w:rsid w:val="009D20EF"/>
    <w:rsid w:val="009D253E"/>
    <w:rsid w:val="009D29D3"/>
    <w:rsid w:val="009D2B93"/>
    <w:rsid w:val="009D32F0"/>
    <w:rsid w:val="009D376B"/>
    <w:rsid w:val="009D3992"/>
    <w:rsid w:val="009D39AB"/>
    <w:rsid w:val="009D3A3D"/>
    <w:rsid w:val="009D3CFA"/>
    <w:rsid w:val="009D3DCE"/>
    <w:rsid w:val="009D412B"/>
    <w:rsid w:val="009D41C1"/>
    <w:rsid w:val="009D4499"/>
    <w:rsid w:val="009D4658"/>
    <w:rsid w:val="009D47D9"/>
    <w:rsid w:val="009D4B7D"/>
    <w:rsid w:val="009D4D3B"/>
    <w:rsid w:val="009D4F45"/>
    <w:rsid w:val="009D4FD7"/>
    <w:rsid w:val="009D52EB"/>
    <w:rsid w:val="009D573E"/>
    <w:rsid w:val="009D57BE"/>
    <w:rsid w:val="009D57FA"/>
    <w:rsid w:val="009D58DE"/>
    <w:rsid w:val="009D5BAB"/>
    <w:rsid w:val="009D5D8E"/>
    <w:rsid w:val="009D5DEB"/>
    <w:rsid w:val="009D6500"/>
    <w:rsid w:val="009D664C"/>
    <w:rsid w:val="009D6E88"/>
    <w:rsid w:val="009D75F3"/>
    <w:rsid w:val="009D7672"/>
    <w:rsid w:val="009D76EA"/>
    <w:rsid w:val="009D7771"/>
    <w:rsid w:val="009D791A"/>
    <w:rsid w:val="009D7ECE"/>
    <w:rsid w:val="009E00D9"/>
    <w:rsid w:val="009E05E0"/>
    <w:rsid w:val="009E0891"/>
    <w:rsid w:val="009E0B0C"/>
    <w:rsid w:val="009E0B77"/>
    <w:rsid w:val="009E10D1"/>
    <w:rsid w:val="009E1161"/>
    <w:rsid w:val="009E149E"/>
    <w:rsid w:val="009E14D3"/>
    <w:rsid w:val="009E1784"/>
    <w:rsid w:val="009E18B8"/>
    <w:rsid w:val="009E18D8"/>
    <w:rsid w:val="009E1A18"/>
    <w:rsid w:val="009E290D"/>
    <w:rsid w:val="009E29A3"/>
    <w:rsid w:val="009E2CDF"/>
    <w:rsid w:val="009E2F7B"/>
    <w:rsid w:val="009E2FCA"/>
    <w:rsid w:val="009E3587"/>
    <w:rsid w:val="009E35CD"/>
    <w:rsid w:val="009E3C23"/>
    <w:rsid w:val="009E3EE9"/>
    <w:rsid w:val="009E3F20"/>
    <w:rsid w:val="009E405A"/>
    <w:rsid w:val="009E40C1"/>
    <w:rsid w:val="009E4751"/>
    <w:rsid w:val="009E4836"/>
    <w:rsid w:val="009E4A7D"/>
    <w:rsid w:val="009E4D57"/>
    <w:rsid w:val="009E4FC1"/>
    <w:rsid w:val="009E5687"/>
    <w:rsid w:val="009E5D3F"/>
    <w:rsid w:val="009E6053"/>
    <w:rsid w:val="009E6274"/>
    <w:rsid w:val="009E632A"/>
    <w:rsid w:val="009E638B"/>
    <w:rsid w:val="009E664D"/>
    <w:rsid w:val="009E666D"/>
    <w:rsid w:val="009E6692"/>
    <w:rsid w:val="009E68F5"/>
    <w:rsid w:val="009E6E98"/>
    <w:rsid w:val="009E7045"/>
    <w:rsid w:val="009E752A"/>
    <w:rsid w:val="009E75EA"/>
    <w:rsid w:val="009E7962"/>
    <w:rsid w:val="009E7C72"/>
    <w:rsid w:val="009E7EE9"/>
    <w:rsid w:val="009F04C6"/>
    <w:rsid w:val="009F0718"/>
    <w:rsid w:val="009F07BF"/>
    <w:rsid w:val="009F100E"/>
    <w:rsid w:val="009F10C1"/>
    <w:rsid w:val="009F113E"/>
    <w:rsid w:val="009F1B64"/>
    <w:rsid w:val="009F1DB6"/>
    <w:rsid w:val="009F231B"/>
    <w:rsid w:val="009F26FA"/>
    <w:rsid w:val="009F2731"/>
    <w:rsid w:val="009F28CA"/>
    <w:rsid w:val="009F28DB"/>
    <w:rsid w:val="009F29A5"/>
    <w:rsid w:val="009F2A2A"/>
    <w:rsid w:val="009F2C6B"/>
    <w:rsid w:val="009F2D86"/>
    <w:rsid w:val="009F3172"/>
    <w:rsid w:val="009F31F5"/>
    <w:rsid w:val="009F35EB"/>
    <w:rsid w:val="009F3777"/>
    <w:rsid w:val="009F39DC"/>
    <w:rsid w:val="009F40E9"/>
    <w:rsid w:val="009F4190"/>
    <w:rsid w:val="009F41F7"/>
    <w:rsid w:val="009F4380"/>
    <w:rsid w:val="009F4480"/>
    <w:rsid w:val="009F4961"/>
    <w:rsid w:val="009F4EF9"/>
    <w:rsid w:val="009F4F81"/>
    <w:rsid w:val="009F5125"/>
    <w:rsid w:val="009F55FA"/>
    <w:rsid w:val="009F57C6"/>
    <w:rsid w:val="009F5D8C"/>
    <w:rsid w:val="009F5DC0"/>
    <w:rsid w:val="009F5E43"/>
    <w:rsid w:val="009F6029"/>
    <w:rsid w:val="009F633D"/>
    <w:rsid w:val="009F661F"/>
    <w:rsid w:val="009F6932"/>
    <w:rsid w:val="009F6B83"/>
    <w:rsid w:val="009F712F"/>
    <w:rsid w:val="009F71F0"/>
    <w:rsid w:val="009F75C2"/>
    <w:rsid w:val="009F7736"/>
    <w:rsid w:val="009F7AF6"/>
    <w:rsid w:val="00A00199"/>
    <w:rsid w:val="00A001AE"/>
    <w:rsid w:val="00A00305"/>
    <w:rsid w:val="00A00510"/>
    <w:rsid w:val="00A008DA"/>
    <w:rsid w:val="00A00B6E"/>
    <w:rsid w:val="00A00B7B"/>
    <w:rsid w:val="00A00B92"/>
    <w:rsid w:val="00A00CE8"/>
    <w:rsid w:val="00A00E29"/>
    <w:rsid w:val="00A00F10"/>
    <w:rsid w:val="00A01334"/>
    <w:rsid w:val="00A01337"/>
    <w:rsid w:val="00A015A0"/>
    <w:rsid w:val="00A016E1"/>
    <w:rsid w:val="00A017D9"/>
    <w:rsid w:val="00A01AAC"/>
    <w:rsid w:val="00A01C0E"/>
    <w:rsid w:val="00A01F93"/>
    <w:rsid w:val="00A01F96"/>
    <w:rsid w:val="00A02049"/>
    <w:rsid w:val="00A0215F"/>
    <w:rsid w:val="00A02231"/>
    <w:rsid w:val="00A022EE"/>
    <w:rsid w:val="00A0235F"/>
    <w:rsid w:val="00A023B4"/>
    <w:rsid w:val="00A023FB"/>
    <w:rsid w:val="00A0240F"/>
    <w:rsid w:val="00A02620"/>
    <w:rsid w:val="00A02B0D"/>
    <w:rsid w:val="00A02CF9"/>
    <w:rsid w:val="00A02D2F"/>
    <w:rsid w:val="00A02EFD"/>
    <w:rsid w:val="00A030E0"/>
    <w:rsid w:val="00A0321E"/>
    <w:rsid w:val="00A03635"/>
    <w:rsid w:val="00A0382F"/>
    <w:rsid w:val="00A03948"/>
    <w:rsid w:val="00A03B99"/>
    <w:rsid w:val="00A040C0"/>
    <w:rsid w:val="00A04499"/>
    <w:rsid w:val="00A047A8"/>
    <w:rsid w:val="00A04973"/>
    <w:rsid w:val="00A049C1"/>
    <w:rsid w:val="00A049D8"/>
    <w:rsid w:val="00A049DE"/>
    <w:rsid w:val="00A04D7C"/>
    <w:rsid w:val="00A04DE0"/>
    <w:rsid w:val="00A04F79"/>
    <w:rsid w:val="00A052D1"/>
    <w:rsid w:val="00A05545"/>
    <w:rsid w:val="00A05579"/>
    <w:rsid w:val="00A05681"/>
    <w:rsid w:val="00A059FF"/>
    <w:rsid w:val="00A05AD4"/>
    <w:rsid w:val="00A05B64"/>
    <w:rsid w:val="00A05DE0"/>
    <w:rsid w:val="00A0629E"/>
    <w:rsid w:val="00A06607"/>
    <w:rsid w:val="00A06A4B"/>
    <w:rsid w:val="00A06C4E"/>
    <w:rsid w:val="00A06F3E"/>
    <w:rsid w:val="00A06F77"/>
    <w:rsid w:val="00A0710E"/>
    <w:rsid w:val="00A07202"/>
    <w:rsid w:val="00A07A46"/>
    <w:rsid w:val="00A07D2A"/>
    <w:rsid w:val="00A07DA8"/>
    <w:rsid w:val="00A10131"/>
    <w:rsid w:val="00A10456"/>
    <w:rsid w:val="00A1074E"/>
    <w:rsid w:val="00A10800"/>
    <w:rsid w:val="00A10949"/>
    <w:rsid w:val="00A112C0"/>
    <w:rsid w:val="00A1156C"/>
    <w:rsid w:val="00A11659"/>
    <w:rsid w:val="00A11786"/>
    <w:rsid w:val="00A11BBB"/>
    <w:rsid w:val="00A11D48"/>
    <w:rsid w:val="00A11E54"/>
    <w:rsid w:val="00A12013"/>
    <w:rsid w:val="00A12046"/>
    <w:rsid w:val="00A1228D"/>
    <w:rsid w:val="00A12383"/>
    <w:rsid w:val="00A124F8"/>
    <w:rsid w:val="00A1251A"/>
    <w:rsid w:val="00A126B8"/>
    <w:rsid w:val="00A1298B"/>
    <w:rsid w:val="00A12B35"/>
    <w:rsid w:val="00A13127"/>
    <w:rsid w:val="00A13446"/>
    <w:rsid w:val="00A1380C"/>
    <w:rsid w:val="00A13D00"/>
    <w:rsid w:val="00A148D8"/>
    <w:rsid w:val="00A14AAC"/>
    <w:rsid w:val="00A14E71"/>
    <w:rsid w:val="00A15674"/>
    <w:rsid w:val="00A15A84"/>
    <w:rsid w:val="00A16007"/>
    <w:rsid w:val="00A16078"/>
    <w:rsid w:val="00A161D8"/>
    <w:rsid w:val="00A1632D"/>
    <w:rsid w:val="00A16506"/>
    <w:rsid w:val="00A16699"/>
    <w:rsid w:val="00A166B9"/>
    <w:rsid w:val="00A166FF"/>
    <w:rsid w:val="00A172BD"/>
    <w:rsid w:val="00A17591"/>
    <w:rsid w:val="00A17987"/>
    <w:rsid w:val="00A17DC5"/>
    <w:rsid w:val="00A2004B"/>
    <w:rsid w:val="00A2024A"/>
    <w:rsid w:val="00A203C9"/>
    <w:rsid w:val="00A208CC"/>
    <w:rsid w:val="00A209A8"/>
    <w:rsid w:val="00A20AC8"/>
    <w:rsid w:val="00A20AF3"/>
    <w:rsid w:val="00A20BD3"/>
    <w:rsid w:val="00A20D7B"/>
    <w:rsid w:val="00A20F36"/>
    <w:rsid w:val="00A216D6"/>
    <w:rsid w:val="00A21EEB"/>
    <w:rsid w:val="00A221E4"/>
    <w:rsid w:val="00A22482"/>
    <w:rsid w:val="00A22705"/>
    <w:rsid w:val="00A22C0F"/>
    <w:rsid w:val="00A22D77"/>
    <w:rsid w:val="00A230B9"/>
    <w:rsid w:val="00A230CE"/>
    <w:rsid w:val="00A2336E"/>
    <w:rsid w:val="00A2353A"/>
    <w:rsid w:val="00A23995"/>
    <w:rsid w:val="00A23A16"/>
    <w:rsid w:val="00A23EFB"/>
    <w:rsid w:val="00A2447A"/>
    <w:rsid w:val="00A246E0"/>
    <w:rsid w:val="00A247A9"/>
    <w:rsid w:val="00A24950"/>
    <w:rsid w:val="00A2499B"/>
    <w:rsid w:val="00A24D6C"/>
    <w:rsid w:val="00A24DEF"/>
    <w:rsid w:val="00A24F69"/>
    <w:rsid w:val="00A2517E"/>
    <w:rsid w:val="00A2538B"/>
    <w:rsid w:val="00A25772"/>
    <w:rsid w:val="00A2599C"/>
    <w:rsid w:val="00A25D01"/>
    <w:rsid w:val="00A25F33"/>
    <w:rsid w:val="00A26370"/>
    <w:rsid w:val="00A2646A"/>
    <w:rsid w:val="00A26597"/>
    <w:rsid w:val="00A2663C"/>
    <w:rsid w:val="00A2674F"/>
    <w:rsid w:val="00A26998"/>
    <w:rsid w:val="00A26C2D"/>
    <w:rsid w:val="00A27440"/>
    <w:rsid w:val="00A27452"/>
    <w:rsid w:val="00A2754A"/>
    <w:rsid w:val="00A275B6"/>
    <w:rsid w:val="00A27821"/>
    <w:rsid w:val="00A27ADD"/>
    <w:rsid w:val="00A27AE6"/>
    <w:rsid w:val="00A3007A"/>
    <w:rsid w:val="00A300B5"/>
    <w:rsid w:val="00A301C4"/>
    <w:rsid w:val="00A301D5"/>
    <w:rsid w:val="00A3021E"/>
    <w:rsid w:val="00A304A8"/>
    <w:rsid w:val="00A304A9"/>
    <w:rsid w:val="00A304E1"/>
    <w:rsid w:val="00A307ED"/>
    <w:rsid w:val="00A30A06"/>
    <w:rsid w:val="00A30DF1"/>
    <w:rsid w:val="00A30F6D"/>
    <w:rsid w:val="00A30FA4"/>
    <w:rsid w:val="00A31071"/>
    <w:rsid w:val="00A311B9"/>
    <w:rsid w:val="00A312F3"/>
    <w:rsid w:val="00A31322"/>
    <w:rsid w:val="00A3140C"/>
    <w:rsid w:val="00A31E0D"/>
    <w:rsid w:val="00A321EB"/>
    <w:rsid w:val="00A32588"/>
    <w:rsid w:val="00A3277C"/>
    <w:rsid w:val="00A32997"/>
    <w:rsid w:val="00A32E48"/>
    <w:rsid w:val="00A32F37"/>
    <w:rsid w:val="00A32F75"/>
    <w:rsid w:val="00A3312C"/>
    <w:rsid w:val="00A33661"/>
    <w:rsid w:val="00A336AB"/>
    <w:rsid w:val="00A33A75"/>
    <w:rsid w:val="00A33F85"/>
    <w:rsid w:val="00A34324"/>
    <w:rsid w:val="00A344C5"/>
    <w:rsid w:val="00A3478A"/>
    <w:rsid w:val="00A3489F"/>
    <w:rsid w:val="00A3495E"/>
    <w:rsid w:val="00A349CA"/>
    <w:rsid w:val="00A34C07"/>
    <w:rsid w:val="00A34CCA"/>
    <w:rsid w:val="00A34CD0"/>
    <w:rsid w:val="00A34E4F"/>
    <w:rsid w:val="00A355FF"/>
    <w:rsid w:val="00A356F4"/>
    <w:rsid w:val="00A35A15"/>
    <w:rsid w:val="00A35B61"/>
    <w:rsid w:val="00A35C5E"/>
    <w:rsid w:val="00A35DAE"/>
    <w:rsid w:val="00A35F60"/>
    <w:rsid w:val="00A3602F"/>
    <w:rsid w:val="00A36092"/>
    <w:rsid w:val="00A3609B"/>
    <w:rsid w:val="00A367C3"/>
    <w:rsid w:val="00A36A08"/>
    <w:rsid w:val="00A36A0F"/>
    <w:rsid w:val="00A37259"/>
    <w:rsid w:val="00A37508"/>
    <w:rsid w:val="00A378EE"/>
    <w:rsid w:val="00A37903"/>
    <w:rsid w:val="00A3795F"/>
    <w:rsid w:val="00A37AC8"/>
    <w:rsid w:val="00A37BD2"/>
    <w:rsid w:val="00A37DEF"/>
    <w:rsid w:val="00A37EAF"/>
    <w:rsid w:val="00A4025D"/>
    <w:rsid w:val="00A4030B"/>
    <w:rsid w:val="00A407FD"/>
    <w:rsid w:val="00A40850"/>
    <w:rsid w:val="00A40A99"/>
    <w:rsid w:val="00A40B57"/>
    <w:rsid w:val="00A40B91"/>
    <w:rsid w:val="00A40C4B"/>
    <w:rsid w:val="00A41118"/>
    <w:rsid w:val="00A411FD"/>
    <w:rsid w:val="00A4140B"/>
    <w:rsid w:val="00A4140D"/>
    <w:rsid w:val="00A4189E"/>
    <w:rsid w:val="00A4189F"/>
    <w:rsid w:val="00A41B48"/>
    <w:rsid w:val="00A41DFC"/>
    <w:rsid w:val="00A42184"/>
    <w:rsid w:val="00A4271B"/>
    <w:rsid w:val="00A42B4C"/>
    <w:rsid w:val="00A42B53"/>
    <w:rsid w:val="00A42D72"/>
    <w:rsid w:val="00A430D3"/>
    <w:rsid w:val="00A431B5"/>
    <w:rsid w:val="00A43501"/>
    <w:rsid w:val="00A435CF"/>
    <w:rsid w:val="00A4366B"/>
    <w:rsid w:val="00A43BEF"/>
    <w:rsid w:val="00A43D80"/>
    <w:rsid w:val="00A44206"/>
    <w:rsid w:val="00A4437D"/>
    <w:rsid w:val="00A4438B"/>
    <w:rsid w:val="00A443D8"/>
    <w:rsid w:val="00A44583"/>
    <w:rsid w:val="00A44750"/>
    <w:rsid w:val="00A4496D"/>
    <w:rsid w:val="00A44B1F"/>
    <w:rsid w:val="00A44BD8"/>
    <w:rsid w:val="00A44DD5"/>
    <w:rsid w:val="00A45042"/>
    <w:rsid w:val="00A4516D"/>
    <w:rsid w:val="00A451B1"/>
    <w:rsid w:val="00A45237"/>
    <w:rsid w:val="00A454F1"/>
    <w:rsid w:val="00A4554C"/>
    <w:rsid w:val="00A45651"/>
    <w:rsid w:val="00A4574A"/>
    <w:rsid w:val="00A45BF1"/>
    <w:rsid w:val="00A46217"/>
    <w:rsid w:val="00A46327"/>
    <w:rsid w:val="00A468C9"/>
    <w:rsid w:val="00A46B27"/>
    <w:rsid w:val="00A46B44"/>
    <w:rsid w:val="00A46F22"/>
    <w:rsid w:val="00A470D9"/>
    <w:rsid w:val="00A47124"/>
    <w:rsid w:val="00A4731F"/>
    <w:rsid w:val="00A47380"/>
    <w:rsid w:val="00A4754F"/>
    <w:rsid w:val="00A47622"/>
    <w:rsid w:val="00A477F3"/>
    <w:rsid w:val="00A4780C"/>
    <w:rsid w:val="00A47985"/>
    <w:rsid w:val="00A47ABF"/>
    <w:rsid w:val="00A500B2"/>
    <w:rsid w:val="00A5015C"/>
    <w:rsid w:val="00A50358"/>
    <w:rsid w:val="00A5052B"/>
    <w:rsid w:val="00A50755"/>
    <w:rsid w:val="00A507AC"/>
    <w:rsid w:val="00A50CD9"/>
    <w:rsid w:val="00A50E98"/>
    <w:rsid w:val="00A5111A"/>
    <w:rsid w:val="00A51378"/>
    <w:rsid w:val="00A513D2"/>
    <w:rsid w:val="00A51464"/>
    <w:rsid w:val="00A514DD"/>
    <w:rsid w:val="00A51735"/>
    <w:rsid w:val="00A517B4"/>
    <w:rsid w:val="00A517F1"/>
    <w:rsid w:val="00A5193A"/>
    <w:rsid w:val="00A51D31"/>
    <w:rsid w:val="00A51E18"/>
    <w:rsid w:val="00A51F23"/>
    <w:rsid w:val="00A52002"/>
    <w:rsid w:val="00A52275"/>
    <w:rsid w:val="00A5249A"/>
    <w:rsid w:val="00A524F9"/>
    <w:rsid w:val="00A526EA"/>
    <w:rsid w:val="00A52CB6"/>
    <w:rsid w:val="00A52D93"/>
    <w:rsid w:val="00A52EE7"/>
    <w:rsid w:val="00A5315C"/>
    <w:rsid w:val="00A5330F"/>
    <w:rsid w:val="00A537A6"/>
    <w:rsid w:val="00A5391F"/>
    <w:rsid w:val="00A53C0E"/>
    <w:rsid w:val="00A54008"/>
    <w:rsid w:val="00A540F1"/>
    <w:rsid w:val="00A54723"/>
    <w:rsid w:val="00A547E9"/>
    <w:rsid w:val="00A54BAB"/>
    <w:rsid w:val="00A54BB6"/>
    <w:rsid w:val="00A54F4C"/>
    <w:rsid w:val="00A55098"/>
    <w:rsid w:val="00A550CD"/>
    <w:rsid w:val="00A551B2"/>
    <w:rsid w:val="00A55320"/>
    <w:rsid w:val="00A553F1"/>
    <w:rsid w:val="00A55403"/>
    <w:rsid w:val="00A55512"/>
    <w:rsid w:val="00A558DD"/>
    <w:rsid w:val="00A558FA"/>
    <w:rsid w:val="00A5590D"/>
    <w:rsid w:val="00A55A74"/>
    <w:rsid w:val="00A55E29"/>
    <w:rsid w:val="00A55F20"/>
    <w:rsid w:val="00A56238"/>
    <w:rsid w:val="00A56266"/>
    <w:rsid w:val="00A5636E"/>
    <w:rsid w:val="00A563BA"/>
    <w:rsid w:val="00A5643B"/>
    <w:rsid w:val="00A564F6"/>
    <w:rsid w:val="00A56510"/>
    <w:rsid w:val="00A5663D"/>
    <w:rsid w:val="00A56C73"/>
    <w:rsid w:val="00A56C88"/>
    <w:rsid w:val="00A56EFD"/>
    <w:rsid w:val="00A56FAE"/>
    <w:rsid w:val="00A5731D"/>
    <w:rsid w:val="00A5736C"/>
    <w:rsid w:val="00A573F1"/>
    <w:rsid w:val="00A573F6"/>
    <w:rsid w:val="00A57462"/>
    <w:rsid w:val="00A57776"/>
    <w:rsid w:val="00A57AA0"/>
    <w:rsid w:val="00A57D11"/>
    <w:rsid w:val="00A57EF4"/>
    <w:rsid w:val="00A600DF"/>
    <w:rsid w:val="00A60262"/>
    <w:rsid w:val="00A60638"/>
    <w:rsid w:val="00A606F8"/>
    <w:rsid w:val="00A60AC0"/>
    <w:rsid w:val="00A60C57"/>
    <w:rsid w:val="00A61244"/>
    <w:rsid w:val="00A6140D"/>
    <w:rsid w:val="00A614BC"/>
    <w:rsid w:val="00A61666"/>
    <w:rsid w:val="00A61975"/>
    <w:rsid w:val="00A61C41"/>
    <w:rsid w:val="00A62192"/>
    <w:rsid w:val="00A629F4"/>
    <w:rsid w:val="00A62ACB"/>
    <w:rsid w:val="00A62CE5"/>
    <w:rsid w:val="00A62DF7"/>
    <w:rsid w:val="00A634E4"/>
    <w:rsid w:val="00A637E9"/>
    <w:rsid w:val="00A63804"/>
    <w:rsid w:val="00A63F3D"/>
    <w:rsid w:val="00A6402D"/>
    <w:rsid w:val="00A643DE"/>
    <w:rsid w:val="00A644D5"/>
    <w:rsid w:val="00A644FD"/>
    <w:rsid w:val="00A64603"/>
    <w:rsid w:val="00A64B47"/>
    <w:rsid w:val="00A64BAD"/>
    <w:rsid w:val="00A64FF8"/>
    <w:rsid w:val="00A6510C"/>
    <w:rsid w:val="00A6559F"/>
    <w:rsid w:val="00A6570C"/>
    <w:rsid w:val="00A65978"/>
    <w:rsid w:val="00A65AA0"/>
    <w:rsid w:val="00A65ACC"/>
    <w:rsid w:val="00A65AD3"/>
    <w:rsid w:val="00A65B25"/>
    <w:rsid w:val="00A65BF9"/>
    <w:rsid w:val="00A660AF"/>
    <w:rsid w:val="00A66114"/>
    <w:rsid w:val="00A666C1"/>
    <w:rsid w:val="00A66956"/>
    <w:rsid w:val="00A6753A"/>
    <w:rsid w:val="00A67577"/>
    <w:rsid w:val="00A675FE"/>
    <w:rsid w:val="00A676EE"/>
    <w:rsid w:val="00A67825"/>
    <w:rsid w:val="00A678B6"/>
    <w:rsid w:val="00A6794B"/>
    <w:rsid w:val="00A67B56"/>
    <w:rsid w:val="00A701CC"/>
    <w:rsid w:val="00A701D3"/>
    <w:rsid w:val="00A701E0"/>
    <w:rsid w:val="00A70347"/>
    <w:rsid w:val="00A70595"/>
    <w:rsid w:val="00A705BB"/>
    <w:rsid w:val="00A705FF"/>
    <w:rsid w:val="00A70666"/>
    <w:rsid w:val="00A70894"/>
    <w:rsid w:val="00A70970"/>
    <w:rsid w:val="00A70992"/>
    <w:rsid w:val="00A70AB4"/>
    <w:rsid w:val="00A70E6A"/>
    <w:rsid w:val="00A70E72"/>
    <w:rsid w:val="00A7123D"/>
    <w:rsid w:val="00A714EF"/>
    <w:rsid w:val="00A715CD"/>
    <w:rsid w:val="00A71C71"/>
    <w:rsid w:val="00A71EEF"/>
    <w:rsid w:val="00A72AAF"/>
    <w:rsid w:val="00A72ED4"/>
    <w:rsid w:val="00A730AA"/>
    <w:rsid w:val="00A736E5"/>
    <w:rsid w:val="00A73898"/>
    <w:rsid w:val="00A73AB3"/>
    <w:rsid w:val="00A73BA3"/>
    <w:rsid w:val="00A73BF2"/>
    <w:rsid w:val="00A73FEC"/>
    <w:rsid w:val="00A741B9"/>
    <w:rsid w:val="00A7429C"/>
    <w:rsid w:val="00A74406"/>
    <w:rsid w:val="00A744DA"/>
    <w:rsid w:val="00A7473E"/>
    <w:rsid w:val="00A748E8"/>
    <w:rsid w:val="00A749C9"/>
    <w:rsid w:val="00A74CFB"/>
    <w:rsid w:val="00A7504D"/>
    <w:rsid w:val="00A75796"/>
    <w:rsid w:val="00A75B7B"/>
    <w:rsid w:val="00A75DED"/>
    <w:rsid w:val="00A76044"/>
    <w:rsid w:val="00A764E0"/>
    <w:rsid w:val="00A765AE"/>
    <w:rsid w:val="00A76BD8"/>
    <w:rsid w:val="00A76D9F"/>
    <w:rsid w:val="00A76FE3"/>
    <w:rsid w:val="00A77053"/>
    <w:rsid w:val="00A77436"/>
    <w:rsid w:val="00A77458"/>
    <w:rsid w:val="00A77490"/>
    <w:rsid w:val="00A774E3"/>
    <w:rsid w:val="00A77A7C"/>
    <w:rsid w:val="00A77E89"/>
    <w:rsid w:val="00A77F10"/>
    <w:rsid w:val="00A80126"/>
    <w:rsid w:val="00A8038C"/>
    <w:rsid w:val="00A80BD0"/>
    <w:rsid w:val="00A80CB8"/>
    <w:rsid w:val="00A80D30"/>
    <w:rsid w:val="00A8126A"/>
    <w:rsid w:val="00A81686"/>
    <w:rsid w:val="00A81872"/>
    <w:rsid w:val="00A818AF"/>
    <w:rsid w:val="00A8199F"/>
    <w:rsid w:val="00A8269B"/>
    <w:rsid w:val="00A827C2"/>
    <w:rsid w:val="00A82A94"/>
    <w:rsid w:val="00A82AB0"/>
    <w:rsid w:val="00A82C25"/>
    <w:rsid w:val="00A82C36"/>
    <w:rsid w:val="00A82CA2"/>
    <w:rsid w:val="00A82F3A"/>
    <w:rsid w:val="00A830A9"/>
    <w:rsid w:val="00A83441"/>
    <w:rsid w:val="00A834A1"/>
    <w:rsid w:val="00A83AAF"/>
    <w:rsid w:val="00A83E91"/>
    <w:rsid w:val="00A83E92"/>
    <w:rsid w:val="00A840CC"/>
    <w:rsid w:val="00A841C0"/>
    <w:rsid w:val="00A843E1"/>
    <w:rsid w:val="00A84464"/>
    <w:rsid w:val="00A844FF"/>
    <w:rsid w:val="00A8467D"/>
    <w:rsid w:val="00A84832"/>
    <w:rsid w:val="00A849DC"/>
    <w:rsid w:val="00A84D46"/>
    <w:rsid w:val="00A84F96"/>
    <w:rsid w:val="00A84FA3"/>
    <w:rsid w:val="00A85382"/>
    <w:rsid w:val="00A853DD"/>
    <w:rsid w:val="00A8555B"/>
    <w:rsid w:val="00A85707"/>
    <w:rsid w:val="00A8590E"/>
    <w:rsid w:val="00A859B2"/>
    <w:rsid w:val="00A85A22"/>
    <w:rsid w:val="00A85B5A"/>
    <w:rsid w:val="00A85B71"/>
    <w:rsid w:val="00A85CC3"/>
    <w:rsid w:val="00A85D09"/>
    <w:rsid w:val="00A86529"/>
    <w:rsid w:val="00A865D3"/>
    <w:rsid w:val="00A8674B"/>
    <w:rsid w:val="00A868F8"/>
    <w:rsid w:val="00A86DF7"/>
    <w:rsid w:val="00A86F7D"/>
    <w:rsid w:val="00A86F92"/>
    <w:rsid w:val="00A870E9"/>
    <w:rsid w:val="00A87303"/>
    <w:rsid w:val="00A874F8"/>
    <w:rsid w:val="00A875D0"/>
    <w:rsid w:val="00A8763D"/>
    <w:rsid w:val="00A87A75"/>
    <w:rsid w:val="00A87C8C"/>
    <w:rsid w:val="00A87F4C"/>
    <w:rsid w:val="00A9034E"/>
    <w:rsid w:val="00A908F3"/>
    <w:rsid w:val="00A90D8B"/>
    <w:rsid w:val="00A90F7E"/>
    <w:rsid w:val="00A914F9"/>
    <w:rsid w:val="00A91700"/>
    <w:rsid w:val="00A91905"/>
    <w:rsid w:val="00A91AB6"/>
    <w:rsid w:val="00A91B48"/>
    <w:rsid w:val="00A91C91"/>
    <w:rsid w:val="00A920FE"/>
    <w:rsid w:val="00A925D0"/>
    <w:rsid w:val="00A92656"/>
    <w:rsid w:val="00A926BB"/>
    <w:rsid w:val="00A9281B"/>
    <w:rsid w:val="00A928CB"/>
    <w:rsid w:val="00A92F71"/>
    <w:rsid w:val="00A92F8F"/>
    <w:rsid w:val="00A92FBB"/>
    <w:rsid w:val="00A934BD"/>
    <w:rsid w:val="00A93B12"/>
    <w:rsid w:val="00A93B9B"/>
    <w:rsid w:val="00A93BDC"/>
    <w:rsid w:val="00A93D93"/>
    <w:rsid w:val="00A94060"/>
    <w:rsid w:val="00A944E1"/>
    <w:rsid w:val="00A94524"/>
    <w:rsid w:val="00A945BE"/>
    <w:rsid w:val="00A94BEA"/>
    <w:rsid w:val="00A95309"/>
    <w:rsid w:val="00A95556"/>
    <w:rsid w:val="00A9562E"/>
    <w:rsid w:val="00A956DA"/>
    <w:rsid w:val="00A95737"/>
    <w:rsid w:val="00A957DA"/>
    <w:rsid w:val="00A95881"/>
    <w:rsid w:val="00A95B47"/>
    <w:rsid w:val="00A95E52"/>
    <w:rsid w:val="00A960F4"/>
    <w:rsid w:val="00A96250"/>
    <w:rsid w:val="00A963A3"/>
    <w:rsid w:val="00A9640A"/>
    <w:rsid w:val="00A96439"/>
    <w:rsid w:val="00A9649A"/>
    <w:rsid w:val="00A9655F"/>
    <w:rsid w:val="00A96694"/>
    <w:rsid w:val="00A967D0"/>
    <w:rsid w:val="00A96A17"/>
    <w:rsid w:val="00A97452"/>
    <w:rsid w:val="00A9768B"/>
    <w:rsid w:val="00A977A1"/>
    <w:rsid w:val="00A97B09"/>
    <w:rsid w:val="00A97BF9"/>
    <w:rsid w:val="00A97FB5"/>
    <w:rsid w:val="00AA03FF"/>
    <w:rsid w:val="00AA0633"/>
    <w:rsid w:val="00AA0951"/>
    <w:rsid w:val="00AA0A08"/>
    <w:rsid w:val="00AA0B2E"/>
    <w:rsid w:val="00AA0D1B"/>
    <w:rsid w:val="00AA147B"/>
    <w:rsid w:val="00AA1C84"/>
    <w:rsid w:val="00AA1D0A"/>
    <w:rsid w:val="00AA1D9A"/>
    <w:rsid w:val="00AA2006"/>
    <w:rsid w:val="00AA25EE"/>
    <w:rsid w:val="00AA26E7"/>
    <w:rsid w:val="00AA2A56"/>
    <w:rsid w:val="00AA2B16"/>
    <w:rsid w:val="00AA2C83"/>
    <w:rsid w:val="00AA2D75"/>
    <w:rsid w:val="00AA2FA5"/>
    <w:rsid w:val="00AA303D"/>
    <w:rsid w:val="00AA30C0"/>
    <w:rsid w:val="00AA315C"/>
    <w:rsid w:val="00AA3296"/>
    <w:rsid w:val="00AA34BC"/>
    <w:rsid w:val="00AA35C3"/>
    <w:rsid w:val="00AA35E0"/>
    <w:rsid w:val="00AA387F"/>
    <w:rsid w:val="00AA39BC"/>
    <w:rsid w:val="00AA3B10"/>
    <w:rsid w:val="00AA3CFD"/>
    <w:rsid w:val="00AA3DBE"/>
    <w:rsid w:val="00AA3FFF"/>
    <w:rsid w:val="00AA406E"/>
    <w:rsid w:val="00AA40C9"/>
    <w:rsid w:val="00AA41CD"/>
    <w:rsid w:val="00AA4411"/>
    <w:rsid w:val="00AA44E1"/>
    <w:rsid w:val="00AA47E0"/>
    <w:rsid w:val="00AA48AF"/>
    <w:rsid w:val="00AA4CEB"/>
    <w:rsid w:val="00AA4D4C"/>
    <w:rsid w:val="00AA4DA5"/>
    <w:rsid w:val="00AA5296"/>
    <w:rsid w:val="00AA5612"/>
    <w:rsid w:val="00AA567E"/>
    <w:rsid w:val="00AA574F"/>
    <w:rsid w:val="00AA59E8"/>
    <w:rsid w:val="00AA5BED"/>
    <w:rsid w:val="00AA5D48"/>
    <w:rsid w:val="00AA5D82"/>
    <w:rsid w:val="00AA64C7"/>
    <w:rsid w:val="00AA6530"/>
    <w:rsid w:val="00AA668E"/>
    <w:rsid w:val="00AA6A35"/>
    <w:rsid w:val="00AA6B42"/>
    <w:rsid w:val="00AA6BA8"/>
    <w:rsid w:val="00AA6E2B"/>
    <w:rsid w:val="00AA6F07"/>
    <w:rsid w:val="00AA6FF5"/>
    <w:rsid w:val="00AA7033"/>
    <w:rsid w:val="00AA7168"/>
    <w:rsid w:val="00AA7335"/>
    <w:rsid w:val="00AA7D0D"/>
    <w:rsid w:val="00AA7D7D"/>
    <w:rsid w:val="00AA7EEE"/>
    <w:rsid w:val="00AB0357"/>
    <w:rsid w:val="00AB06CD"/>
    <w:rsid w:val="00AB0B4D"/>
    <w:rsid w:val="00AB0EE6"/>
    <w:rsid w:val="00AB101D"/>
    <w:rsid w:val="00AB108C"/>
    <w:rsid w:val="00AB1117"/>
    <w:rsid w:val="00AB1A31"/>
    <w:rsid w:val="00AB2095"/>
    <w:rsid w:val="00AB22B3"/>
    <w:rsid w:val="00AB24FF"/>
    <w:rsid w:val="00AB250E"/>
    <w:rsid w:val="00AB2688"/>
    <w:rsid w:val="00AB2CEF"/>
    <w:rsid w:val="00AB2F09"/>
    <w:rsid w:val="00AB2F8F"/>
    <w:rsid w:val="00AB2FB8"/>
    <w:rsid w:val="00AB30D3"/>
    <w:rsid w:val="00AB361B"/>
    <w:rsid w:val="00AB36E0"/>
    <w:rsid w:val="00AB377C"/>
    <w:rsid w:val="00AB39B4"/>
    <w:rsid w:val="00AB3AA3"/>
    <w:rsid w:val="00AB3D3C"/>
    <w:rsid w:val="00AB3D72"/>
    <w:rsid w:val="00AB42BE"/>
    <w:rsid w:val="00AB44D7"/>
    <w:rsid w:val="00AB45BC"/>
    <w:rsid w:val="00AB4AC1"/>
    <w:rsid w:val="00AB4AE9"/>
    <w:rsid w:val="00AB4C02"/>
    <w:rsid w:val="00AB4DD8"/>
    <w:rsid w:val="00AB50B0"/>
    <w:rsid w:val="00AB51C0"/>
    <w:rsid w:val="00AB529B"/>
    <w:rsid w:val="00AB54F5"/>
    <w:rsid w:val="00AB55F3"/>
    <w:rsid w:val="00AB561A"/>
    <w:rsid w:val="00AB5862"/>
    <w:rsid w:val="00AB5AA3"/>
    <w:rsid w:val="00AB5B68"/>
    <w:rsid w:val="00AB5D60"/>
    <w:rsid w:val="00AB5ED5"/>
    <w:rsid w:val="00AB638C"/>
    <w:rsid w:val="00AB649F"/>
    <w:rsid w:val="00AB6713"/>
    <w:rsid w:val="00AB68E4"/>
    <w:rsid w:val="00AB6A57"/>
    <w:rsid w:val="00AB6B38"/>
    <w:rsid w:val="00AB6E85"/>
    <w:rsid w:val="00AB70D4"/>
    <w:rsid w:val="00AB764A"/>
    <w:rsid w:val="00AB7A43"/>
    <w:rsid w:val="00AB7CD9"/>
    <w:rsid w:val="00ABFAFA"/>
    <w:rsid w:val="00AC00A8"/>
    <w:rsid w:val="00AC0304"/>
    <w:rsid w:val="00AC0325"/>
    <w:rsid w:val="00AC035E"/>
    <w:rsid w:val="00AC08B6"/>
    <w:rsid w:val="00AC0D9F"/>
    <w:rsid w:val="00AC1440"/>
    <w:rsid w:val="00AC19CA"/>
    <w:rsid w:val="00AC1DC8"/>
    <w:rsid w:val="00AC1E6D"/>
    <w:rsid w:val="00AC218A"/>
    <w:rsid w:val="00AC21B8"/>
    <w:rsid w:val="00AC230D"/>
    <w:rsid w:val="00AC2382"/>
    <w:rsid w:val="00AC2692"/>
    <w:rsid w:val="00AC28B2"/>
    <w:rsid w:val="00AC28BA"/>
    <w:rsid w:val="00AC29BE"/>
    <w:rsid w:val="00AC31B3"/>
    <w:rsid w:val="00AC3280"/>
    <w:rsid w:val="00AC330B"/>
    <w:rsid w:val="00AC3396"/>
    <w:rsid w:val="00AC345D"/>
    <w:rsid w:val="00AC3674"/>
    <w:rsid w:val="00AC3745"/>
    <w:rsid w:val="00AC37C7"/>
    <w:rsid w:val="00AC389B"/>
    <w:rsid w:val="00AC3989"/>
    <w:rsid w:val="00AC3BB2"/>
    <w:rsid w:val="00AC3E7E"/>
    <w:rsid w:val="00AC4008"/>
    <w:rsid w:val="00AC40BF"/>
    <w:rsid w:val="00AC46F4"/>
    <w:rsid w:val="00AC4C7B"/>
    <w:rsid w:val="00AC4E2E"/>
    <w:rsid w:val="00AC5431"/>
    <w:rsid w:val="00AC55F6"/>
    <w:rsid w:val="00AC584D"/>
    <w:rsid w:val="00AC59CE"/>
    <w:rsid w:val="00AC5D24"/>
    <w:rsid w:val="00AC5D67"/>
    <w:rsid w:val="00AC5F7C"/>
    <w:rsid w:val="00AC5F91"/>
    <w:rsid w:val="00AC621F"/>
    <w:rsid w:val="00AC662B"/>
    <w:rsid w:val="00AC67EE"/>
    <w:rsid w:val="00AC6BCF"/>
    <w:rsid w:val="00AC6DBB"/>
    <w:rsid w:val="00AC707B"/>
    <w:rsid w:val="00AC72F0"/>
    <w:rsid w:val="00AC74A2"/>
    <w:rsid w:val="00AC74D0"/>
    <w:rsid w:val="00AC7699"/>
    <w:rsid w:val="00AC777A"/>
    <w:rsid w:val="00AC7ADC"/>
    <w:rsid w:val="00AC7CCC"/>
    <w:rsid w:val="00AC7E90"/>
    <w:rsid w:val="00AC7F5D"/>
    <w:rsid w:val="00AC7FBA"/>
    <w:rsid w:val="00AD0010"/>
    <w:rsid w:val="00AD0023"/>
    <w:rsid w:val="00AD00A8"/>
    <w:rsid w:val="00AD04D3"/>
    <w:rsid w:val="00AD056D"/>
    <w:rsid w:val="00AD07AC"/>
    <w:rsid w:val="00AD0DBB"/>
    <w:rsid w:val="00AD110E"/>
    <w:rsid w:val="00AD113D"/>
    <w:rsid w:val="00AD1862"/>
    <w:rsid w:val="00AD1B65"/>
    <w:rsid w:val="00AD1E62"/>
    <w:rsid w:val="00AD1F41"/>
    <w:rsid w:val="00AD1FA2"/>
    <w:rsid w:val="00AD235F"/>
    <w:rsid w:val="00AD241F"/>
    <w:rsid w:val="00AD29EA"/>
    <w:rsid w:val="00AD2B4E"/>
    <w:rsid w:val="00AD2B98"/>
    <w:rsid w:val="00AD3025"/>
    <w:rsid w:val="00AD3789"/>
    <w:rsid w:val="00AD3811"/>
    <w:rsid w:val="00AD3AD8"/>
    <w:rsid w:val="00AD3C7B"/>
    <w:rsid w:val="00AD3F8A"/>
    <w:rsid w:val="00AD477E"/>
    <w:rsid w:val="00AD4C73"/>
    <w:rsid w:val="00AD4C95"/>
    <w:rsid w:val="00AD4FC5"/>
    <w:rsid w:val="00AD526B"/>
    <w:rsid w:val="00AD55AC"/>
    <w:rsid w:val="00AD5602"/>
    <w:rsid w:val="00AD5758"/>
    <w:rsid w:val="00AD58AF"/>
    <w:rsid w:val="00AD5CB3"/>
    <w:rsid w:val="00AD5E6B"/>
    <w:rsid w:val="00AD62E0"/>
    <w:rsid w:val="00AD647C"/>
    <w:rsid w:val="00AD6544"/>
    <w:rsid w:val="00AD658E"/>
    <w:rsid w:val="00AD6615"/>
    <w:rsid w:val="00AD6940"/>
    <w:rsid w:val="00AD6EA1"/>
    <w:rsid w:val="00AD6EAE"/>
    <w:rsid w:val="00AD6FAB"/>
    <w:rsid w:val="00AD6FC0"/>
    <w:rsid w:val="00AD6FFF"/>
    <w:rsid w:val="00AD71F2"/>
    <w:rsid w:val="00AD725F"/>
    <w:rsid w:val="00AD75F7"/>
    <w:rsid w:val="00AD7DD1"/>
    <w:rsid w:val="00AD7EA7"/>
    <w:rsid w:val="00ADA93C"/>
    <w:rsid w:val="00AE0068"/>
    <w:rsid w:val="00AE02A7"/>
    <w:rsid w:val="00AE0390"/>
    <w:rsid w:val="00AE05C4"/>
    <w:rsid w:val="00AE0967"/>
    <w:rsid w:val="00AE0B41"/>
    <w:rsid w:val="00AE0C10"/>
    <w:rsid w:val="00AE0CCF"/>
    <w:rsid w:val="00AE0D04"/>
    <w:rsid w:val="00AE0F1B"/>
    <w:rsid w:val="00AE0F63"/>
    <w:rsid w:val="00AE10BE"/>
    <w:rsid w:val="00AE139D"/>
    <w:rsid w:val="00AE1847"/>
    <w:rsid w:val="00AE1898"/>
    <w:rsid w:val="00AE1983"/>
    <w:rsid w:val="00AE1F24"/>
    <w:rsid w:val="00AE2077"/>
    <w:rsid w:val="00AE244B"/>
    <w:rsid w:val="00AE2627"/>
    <w:rsid w:val="00AE26D0"/>
    <w:rsid w:val="00AE2957"/>
    <w:rsid w:val="00AE29CE"/>
    <w:rsid w:val="00AE2AD5"/>
    <w:rsid w:val="00AE2D2D"/>
    <w:rsid w:val="00AE2F31"/>
    <w:rsid w:val="00AE3050"/>
    <w:rsid w:val="00AE37C2"/>
    <w:rsid w:val="00AE3B9D"/>
    <w:rsid w:val="00AE3EB6"/>
    <w:rsid w:val="00AE4B86"/>
    <w:rsid w:val="00AE4C26"/>
    <w:rsid w:val="00AE4C46"/>
    <w:rsid w:val="00AE4C5E"/>
    <w:rsid w:val="00AE50C4"/>
    <w:rsid w:val="00AE51A7"/>
    <w:rsid w:val="00AE52BC"/>
    <w:rsid w:val="00AE532D"/>
    <w:rsid w:val="00AE561B"/>
    <w:rsid w:val="00AE569A"/>
    <w:rsid w:val="00AE57E8"/>
    <w:rsid w:val="00AE594D"/>
    <w:rsid w:val="00AE5D60"/>
    <w:rsid w:val="00AE5FE0"/>
    <w:rsid w:val="00AE6222"/>
    <w:rsid w:val="00AE6318"/>
    <w:rsid w:val="00AE63BD"/>
    <w:rsid w:val="00AE6514"/>
    <w:rsid w:val="00AE6A05"/>
    <w:rsid w:val="00AE6AA0"/>
    <w:rsid w:val="00AE6D17"/>
    <w:rsid w:val="00AE7342"/>
    <w:rsid w:val="00AE738B"/>
    <w:rsid w:val="00AE765C"/>
    <w:rsid w:val="00AE7860"/>
    <w:rsid w:val="00AE7906"/>
    <w:rsid w:val="00AE79CC"/>
    <w:rsid w:val="00AE7A80"/>
    <w:rsid w:val="00AE7CD5"/>
    <w:rsid w:val="00AE7DA5"/>
    <w:rsid w:val="00AE7E5A"/>
    <w:rsid w:val="00AE7E98"/>
    <w:rsid w:val="00AE7F2F"/>
    <w:rsid w:val="00AF0032"/>
    <w:rsid w:val="00AF0280"/>
    <w:rsid w:val="00AF031D"/>
    <w:rsid w:val="00AF05DF"/>
    <w:rsid w:val="00AF066A"/>
    <w:rsid w:val="00AF096E"/>
    <w:rsid w:val="00AF0A2D"/>
    <w:rsid w:val="00AF0B3B"/>
    <w:rsid w:val="00AF0F77"/>
    <w:rsid w:val="00AF104A"/>
    <w:rsid w:val="00AF1AAE"/>
    <w:rsid w:val="00AF1FD8"/>
    <w:rsid w:val="00AF20A6"/>
    <w:rsid w:val="00AF2243"/>
    <w:rsid w:val="00AF28AE"/>
    <w:rsid w:val="00AF290F"/>
    <w:rsid w:val="00AF2C0C"/>
    <w:rsid w:val="00AF2CE0"/>
    <w:rsid w:val="00AF3046"/>
    <w:rsid w:val="00AF30F4"/>
    <w:rsid w:val="00AF34ED"/>
    <w:rsid w:val="00AF3626"/>
    <w:rsid w:val="00AF391A"/>
    <w:rsid w:val="00AF3A6A"/>
    <w:rsid w:val="00AF3A84"/>
    <w:rsid w:val="00AF3AB2"/>
    <w:rsid w:val="00AF3CE8"/>
    <w:rsid w:val="00AF3D84"/>
    <w:rsid w:val="00AF3E71"/>
    <w:rsid w:val="00AF407E"/>
    <w:rsid w:val="00AF4335"/>
    <w:rsid w:val="00AF43E3"/>
    <w:rsid w:val="00AF44CB"/>
    <w:rsid w:val="00AF45B5"/>
    <w:rsid w:val="00AF476F"/>
    <w:rsid w:val="00AF4A3D"/>
    <w:rsid w:val="00AF4B1F"/>
    <w:rsid w:val="00AF4B36"/>
    <w:rsid w:val="00AF4B37"/>
    <w:rsid w:val="00AF4C1E"/>
    <w:rsid w:val="00AF5132"/>
    <w:rsid w:val="00AF5155"/>
    <w:rsid w:val="00AF5442"/>
    <w:rsid w:val="00AF5919"/>
    <w:rsid w:val="00AF5A52"/>
    <w:rsid w:val="00AF5BB7"/>
    <w:rsid w:val="00AF5E0E"/>
    <w:rsid w:val="00AF6233"/>
    <w:rsid w:val="00AF6413"/>
    <w:rsid w:val="00AF670F"/>
    <w:rsid w:val="00AF6776"/>
    <w:rsid w:val="00AF6B56"/>
    <w:rsid w:val="00AF720E"/>
    <w:rsid w:val="00AF7256"/>
    <w:rsid w:val="00AF7560"/>
    <w:rsid w:val="00AF787F"/>
    <w:rsid w:val="00AF7975"/>
    <w:rsid w:val="00B0000B"/>
    <w:rsid w:val="00B005C9"/>
    <w:rsid w:val="00B006C4"/>
    <w:rsid w:val="00B00935"/>
    <w:rsid w:val="00B009F5"/>
    <w:rsid w:val="00B00A7C"/>
    <w:rsid w:val="00B00B58"/>
    <w:rsid w:val="00B013A5"/>
    <w:rsid w:val="00B01688"/>
    <w:rsid w:val="00B016A2"/>
    <w:rsid w:val="00B01740"/>
    <w:rsid w:val="00B01900"/>
    <w:rsid w:val="00B01981"/>
    <w:rsid w:val="00B01EAE"/>
    <w:rsid w:val="00B0280D"/>
    <w:rsid w:val="00B0288A"/>
    <w:rsid w:val="00B0297E"/>
    <w:rsid w:val="00B02AB1"/>
    <w:rsid w:val="00B02B04"/>
    <w:rsid w:val="00B02B9B"/>
    <w:rsid w:val="00B02FAB"/>
    <w:rsid w:val="00B03868"/>
    <w:rsid w:val="00B03BCE"/>
    <w:rsid w:val="00B03C41"/>
    <w:rsid w:val="00B03C5A"/>
    <w:rsid w:val="00B03DBB"/>
    <w:rsid w:val="00B03E13"/>
    <w:rsid w:val="00B03E9F"/>
    <w:rsid w:val="00B03EB5"/>
    <w:rsid w:val="00B0434F"/>
    <w:rsid w:val="00B044AC"/>
    <w:rsid w:val="00B04579"/>
    <w:rsid w:val="00B047DB"/>
    <w:rsid w:val="00B048B9"/>
    <w:rsid w:val="00B04B15"/>
    <w:rsid w:val="00B04B5A"/>
    <w:rsid w:val="00B05210"/>
    <w:rsid w:val="00B0521A"/>
    <w:rsid w:val="00B053FE"/>
    <w:rsid w:val="00B059DD"/>
    <w:rsid w:val="00B05B70"/>
    <w:rsid w:val="00B05D34"/>
    <w:rsid w:val="00B06041"/>
    <w:rsid w:val="00B061DC"/>
    <w:rsid w:val="00B06503"/>
    <w:rsid w:val="00B06566"/>
    <w:rsid w:val="00B0679F"/>
    <w:rsid w:val="00B06891"/>
    <w:rsid w:val="00B0695C"/>
    <w:rsid w:val="00B0697C"/>
    <w:rsid w:val="00B06984"/>
    <w:rsid w:val="00B06B85"/>
    <w:rsid w:val="00B06BAF"/>
    <w:rsid w:val="00B06C2C"/>
    <w:rsid w:val="00B06CD2"/>
    <w:rsid w:val="00B06D67"/>
    <w:rsid w:val="00B06EFF"/>
    <w:rsid w:val="00B06F43"/>
    <w:rsid w:val="00B06F51"/>
    <w:rsid w:val="00B0705F"/>
    <w:rsid w:val="00B070EE"/>
    <w:rsid w:val="00B071A5"/>
    <w:rsid w:val="00B071CD"/>
    <w:rsid w:val="00B07206"/>
    <w:rsid w:val="00B073BC"/>
    <w:rsid w:val="00B0756D"/>
    <w:rsid w:val="00B07571"/>
    <w:rsid w:val="00B07BB6"/>
    <w:rsid w:val="00B07CDE"/>
    <w:rsid w:val="00B07D61"/>
    <w:rsid w:val="00B07D89"/>
    <w:rsid w:val="00B10436"/>
    <w:rsid w:val="00B1052A"/>
    <w:rsid w:val="00B105CA"/>
    <w:rsid w:val="00B1062F"/>
    <w:rsid w:val="00B1073A"/>
    <w:rsid w:val="00B107C2"/>
    <w:rsid w:val="00B10829"/>
    <w:rsid w:val="00B1085A"/>
    <w:rsid w:val="00B1098D"/>
    <w:rsid w:val="00B109A3"/>
    <w:rsid w:val="00B11018"/>
    <w:rsid w:val="00B1123A"/>
    <w:rsid w:val="00B1164A"/>
    <w:rsid w:val="00B11761"/>
    <w:rsid w:val="00B12277"/>
    <w:rsid w:val="00B12406"/>
    <w:rsid w:val="00B1274F"/>
    <w:rsid w:val="00B1275E"/>
    <w:rsid w:val="00B127A1"/>
    <w:rsid w:val="00B129DA"/>
    <w:rsid w:val="00B12C38"/>
    <w:rsid w:val="00B12DD8"/>
    <w:rsid w:val="00B12EB5"/>
    <w:rsid w:val="00B12FB2"/>
    <w:rsid w:val="00B1339C"/>
    <w:rsid w:val="00B1352A"/>
    <w:rsid w:val="00B136DD"/>
    <w:rsid w:val="00B139CC"/>
    <w:rsid w:val="00B13D3A"/>
    <w:rsid w:val="00B1407B"/>
    <w:rsid w:val="00B1410F"/>
    <w:rsid w:val="00B141F5"/>
    <w:rsid w:val="00B14479"/>
    <w:rsid w:val="00B144E3"/>
    <w:rsid w:val="00B14738"/>
    <w:rsid w:val="00B14783"/>
    <w:rsid w:val="00B14C61"/>
    <w:rsid w:val="00B14E9B"/>
    <w:rsid w:val="00B152E2"/>
    <w:rsid w:val="00B1536A"/>
    <w:rsid w:val="00B15547"/>
    <w:rsid w:val="00B15613"/>
    <w:rsid w:val="00B156C8"/>
    <w:rsid w:val="00B158D9"/>
    <w:rsid w:val="00B15D12"/>
    <w:rsid w:val="00B15DAD"/>
    <w:rsid w:val="00B15F29"/>
    <w:rsid w:val="00B1660B"/>
    <w:rsid w:val="00B16708"/>
    <w:rsid w:val="00B17111"/>
    <w:rsid w:val="00B17217"/>
    <w:rsid w:val="00B17463"/>
    <w:rsid w:val="00B174D9"/>
    <w:rsid w:val="00B1795C"/>
    <w:rsid w:val="00B17AD4"/>
    <w:rsid w:val="00B17B1F"/>
    <w:rsid w:val="00B17BA3"/>
    <w:rsid w:val="00B17BEB"/>
    <w:rsid w:val="00B17CC2"/>
    <w:rsid w:val="00B17EE1"/>
    <w:rsid w:val="00B17F13"/>
    <w:rsid w:val="00B20068"/>
    <w:rsid w:val="00B2009D"/>
    <w:rsid w:val="00B200A0"/>
    <w:rsid w:val="00B2038E"/>
    <w:rsid w:val="00B20418"/>
    <w:rsid w:val="00B2046F"/>
    <w:rsid w:val="00B206FE"/>
    <w:rsid w:val="00B2070E"/>
    <w:rsid w:val="00B20755"/>
    <w:rsid w:val="00B20BDB"/>
    <w:rsid w:val="00B21118"/>
    <w:rsid w:val="00B2153F"/>
    <w:rsid w:val="00B21893"/>
    <w:rsid w:val="00B21913"/>
    <w:rsid w:val="00B21B1F"/>
    <w:rsid w:val="00B21D49"/>
    <w:rsid w:val="00B21D94"/>
    <w:rsid w:val="00B21F39"/>
    <w:rsid w:val="00B221DC"/>
    <w:rsid w:val="00B2236B"/>
    <w:rsid w:val="00B22381"/>
    <w:rsid w:val="00B225B7"/>
    <w:rsid w:val="00B225F8"/>
    <w:rsid w:val="00B228CF"/>
    <w:rsid w:val="00B22A9A"/>
    <w:rsid w:val="00B230C3"/>
    <w:rsid w:val="00B2325E"/>
    <w:rsid w:val="00B23295"/>
    <w:rsid w:val="00B23414"/>
    <w:rsid w:val="00B2345E"/>
    <w:rsid w:val="00B2366B"/>
    <w:rsid w:val="00B2377E"/>
    <w:rsid w:val="00B23E47"/>
    <w:rsid w:val="00B23E82"/>
    <w:rsid w:val="00B23F07"/>
    <w:rsid w:val="00B23F41"/>
    <w:rsid w:val="00B240B1"/>
    <w:rsid w:val="00B24284"/>
    <w:rsid w:val="00B243D3"/>
    <w:rsid w:val="00B245F3"/>
    <w:rsid w:val="00B249BE"/>
    <w:rsid w:val="00B249CE"/>
    <w:rsid w:val="00B24A09"/>
    <w:rsid w:val="00B2505E"/>
    <w:rsid w:val="00B2515C"/>
    <w:rsid w:val="00B251DA"/>
    <w:rsid w:val="00B252C7"/>
    <w:rsid w:val="00B25603"/>
    <w:rsid w:val="00B25688"/>
    <w:rsid w:val="00B257F8"/>
    <w:rsid w:val="00B25C44"/>
    <w:rsid w:val="00B25E1E"/>
    <w:rsid w:val="00B261EC"/>
    <w:rsid w:val="00B262AF"/>
    <w:rsid w:val="00B263CE"/>
    <w:rsid w:val="00B26493"/>
    <w:rsid w:val="00B267CA"/>
    <w:rsid w:val="00B26B7A"/>
    <w:rsid w:val="00B26BEF"/>
    <w:rsid w:val="00B26C44"/>
    <w:rsid w:val="00B26E08"/>
    <w:rsid w:val="00B26F5B"/>
    <w:rsid w:val="00B2712B"/>
    <w:rsid w:val="00B27D97"/>
    <w:rsid w:val="00B300F9"/>
    <w:rsid w:val="00B303DF"/>
    <w:rsid w:val="00B305B5"/>
    <w:rsid w:val="00B30630"/>
    <w:rsid w:val="00B30BB2"/>
    <w:rsid w:val="00B30C61"/>
    <w:rsid w:val="00B30D27"/>
    <w:rsid w:val="00B30E01"/>
    <w:rsid w:val="00B31059"/>
    <w:rsid w:val="00B312C6"/>
    <w:rsid w:val="00B31D5B"/>
    <w:rsid w:val="00B31DD7"/>
    <w:rsid w:val="00B326C8"/>
    <w:rsid w:val="00B32733"/>
    <w:rsid w:val="00B32762"/>
    <w:rsid w:val="00B328C0"/>
    <w:rsid w:val="00B32B25"/>
    <w:rsid w:val="00B32D76"/>
    <w:rsid w:val="00B32ECA"/>
    <w:rsid w:val="00B32F59"/>
    <w:rsid w:val="00B33340"/>
    <w:rsid w:val="00B3376E"/>
    <w:rsid w:val="00B3378A"/>
    <w:rsid w:val="00B33D21"/>
    <w:rsid w:val="00B33F05"/>
    <w:rsid w:val="00B341D5"/>
    <w:rsid w:val="00B3470E"/>
    <w:rsid w:val="00B3477D"/>
    <w:rsid w:val="00B3499A"/>
    <w:rsid w:val="00B34B03"/>
    <w:rsid w:val="00B34EBF"/>
    <w:rsid w:val="00B34FC0"/>
    <w:rsid w:val="00B3519A"/>
    <w:rsid w:val="00B353E0"/>
    <w:rsid w:val="00B3565F"/>
    <w:rsid w:val="00B35DCA"/>
    <w:rsid w:val="00B3616A"/>
    <w:rsid w:val="00B362A0"/>
    <w:rsid w:val="00B367A4"/>
    <w:rsid w:val="00B36807"/>
    <w:rsid w:val="00B36904"/>
    <w:rsid w:val="00B3709C"/>
    <w:rsid w:val="00B37173"/>
    <w:rsid w:val="00B373D0"/>
    <w:rsid w:val="00B3796B"/>
    <w:rsid w:val="00B37A0C"/>
    <w:rsid w:val="00B37A5C"/>
    <w:rsid w:val="00B37BF8"/>
    <w:rsid w:val="00B37CF2"/>
    <w:rsid w:val="00B37E88"/>
    <w:rsid w:val="00B37FB8"/>
    <w:rsid w:val="00B4018A"/>
    <w:rsid w:val="00B4027C"/>
    <w:rsid w:val="00B4044F"/>
    <w:rsid w:val="00B40566"/>
    <w:rsid w:val="00B40666"/>
    <w:rsid w:val="00B40CEC"/>
    <w:rsid w:val="00B40F9A"/>
    <w:rsid w:val="00B4102F"/>
    <w:rsid w:val="00B416D0"/>
    <w:rsid w:val="00B417DA"/>
    <w:rsid w:val="00B418C4"/>
    <w:rsid w:val="00B41928"/>
    <w:rsid w:val="00B42446"/>
    <w:rsid w:val="00B42858"/>
    <w:rsid w:val="00B429B7"/>
    <w:rsid w:val="00B42E06"/>
    <w:rsid w:val="00B434B7"/>
    <w:rsid w:val="00B43528"/>
    <w:rsid w:val="00B4359E"/>
    <w:rsid w:val="00B43720"/>
    <w:rsid w:val="00B43838"/>
    <w:rsid w:val="00B43CDD"/>
    <w:rsid w:val="00B43E42"/>
    <w:rsid w:val="00B44176"/>
    <w:rsid w:val="00B44204"/>
    <w:rsid w:val="00B444A8"/>
    <w:rsid w:val="00B446BA"/>
    <w:rsid w:val="00B44717"/>
    <w:rsid w:val="00B44890"/>
    <w:rsid w:val="00B448F2"/>
    <w:rsid w:val="00B44B40"/>
    <w:rsid w:val="00B44C4D"/>
    <w:rsid w:val="00B44CA3"/>
    <w:rsid w:val="00B44FE0"/>
    <w:rsid w:val="00B44FE1"/>
    <w:rsid w:val="00B45304"/>
    <w:rsid w:val="00B45692"/>
    <w:rsid w:val="00B456DF"/>
    <w:rsid w:val="00B45844"/>
    <w:rsid w:val="00B458C5"/>
    <w:rsid w:val="00B458F6"/>
    <w:rsid w:val="00B459C6"/>
    <w:rsid w:val="00B45C1D"/>
    <w:rsid w:val="00B46111"/>
    <w:rsid w:val="00B46247"/>
    <w:rsid w:val="00B4671B"/>
    <w:rsid w:val="00B4673E"/>
    <w:rsid w:val="00B467D3"/>
    <w:rsid w:val="00B4683D"/>
    <w:rsid w:val="00B46847"/>
    <w:rsid w:val="00B46BA5"/>
    <w:rsid w:val="00B46E20"/>
    <w:rsid w:val="00B46E58"/>
    <w:rsid w:val="00B46E81"/>
    <w:rsid w:val="00B46E91"/>
    <w:rsid w:val="00B46EAD"/>
    <w:rsid w:val="00B4740C"/>
    <w:rsid w:val="00B4762A"/>
    <w:rsid w:val="00B47760"/>
    <w:rsid w:val="00B50277"/>
    <w:rsid w:val="00B50427"/>
    <w:rsid w:val="00B50454"/>
    <w:rsid w:val="00B505C5"/>
    <w:rsid w:val="00B50631"/>
    <w:rsid w:val="00B507BA"/>
    <w:rsid w:val="00B50B6A"/>
    <w:rsid w:val="00B50CBE"/>
    <w:rsid w:val="00B512A5"/>
    <w:rsid w:val="00B51314"/>
    <w:rsid w:val="00B51754"/>
    <w:rsid w:val="00B518B2"/>
    <w:rsid w:val="00B51CF6"/>
    <w:rsid w:val="00B51EE2"/>
    <w:rsid w:val="00B51F2F"/>
    <w:rsid w:val="00B52099"/>
    <w:rsid w:val="00B520A7"/>
    <w:rsid w:val="00B52295"/>
    <w:rsid w:val="00B5276E"/>
    <w:rsid w:val="00B527C1"/>
    <w:rsid w:val="00B53337"/>
    <w:rsid w:val="00B5337A"/>
    <w:rsid w:val="00B53486"/>
    <w:rsid w:val="00B53564"/>
    <w:rsid w:val="00B54039"/>
    <w:rsid w:val="00B54076"/>
    <w:rsid w:val="00B540A7"/>
    <w:rsid w:val="00B54357"/>
    <w:rsid w:val="00B54359"/>
    <w:rsid w:val="00B54395"/>
    <w:rsid w:val="00B5447A"/>
    <w:rsid w:val="00B54796"/>
    <w:rsid w:val="00B54ABA"/>
    <w:rsid w:val="00B54AFD"/>
    <w:rsid w:val="00B54BB6"/>
    <w:rsid w:val="00B54D71"/>
    <w:rsid w:val="00B5542A"/>
    <w:rsid w:val="00B55776"/>
    <w:rsid w:val="00B55871"/>
    <w:rsid w:val="00B558C2"/>
    <w:rsid w:val="00B55A93"/>
    <w:rsid w:val="00B55B34"/>
    <w:rsid w:val="00B5633C"/>
    <w:rsid w:val="00B567C8"/>
    <w:rsid w:val="00B569C5"/>
    <w:rsid w:val="00B56C25"/>
    <w:rsid w:val="00B56D91"/>
    <w:rsid w:val="00B5718C"/>
    <w:rsid w:val="00B5744B"/>
    <w:rsid w:val="00B57455"/>
    <w:rsid w:val="00B574D0"/>
    <w:rsid w:val="00B57CB9"/>
    <w:rsid w:val="00B60576"/>
    <w:rsid w:val="00B6064E"/>
    <w:rsid w:val="00B6086C"/>
    <w:rsid w:val="00B60CCE"/>
    <w:rsid w:val="00B60F34"/>
    <w:rsid w:val="00B60F85"/>
    <w:rsid w:val="00B616BC"/>
    <w:rsid w:val="00B61722"/>
    <w:rsid w:val="00B6185C"/>
    <w:rsid w:val="00B61D6C"/>
    <w:rsid w:val="00B61F16"/>
    <w:rsid w:val="00B61F89"/>
    <w:rsid w:val="00B62207"/>
    <w:rsid w:val="00B62365"/>
    <w:rsid w:val="00B6255D"/>
    <w:rsid w:val="00B628FC"/>
    <w:rsid w:val="00B62D07"/>
    <w:rsid w:val="00B63317"/>
    <w:rsid w:val="00B6333A"/>
    <w:rsid w:val="00B63942"/>
    <w:rsid w:val="00B63CDD"/>
    <w:rsid w:val="00B63D77"/>
    <w:rsid w:val="00B643B3"/>
    <w:rsid w:val="00B643C4"/>
    <w:rsid w:val="00B646A4"/>
    <w:rsid w:val="00B647D0"/>
    <w:rsid w:val="00B6483F"/>
    <w:rsid w:val="00B64C01"/>
    <w:rsid w:val="00B64D8A"/>
    <w:rsid w:val="00B64F8B"/>
    <w:rsid w:val="00B6512A"/>
    <w:rsid w:val="00B65248"/>
    <w:rsid w:val="00B652EA"/>
    <w:rsid w:val="00B65599"/>
    <w:rsid w:val="00B65607"/>
    <w:rsid w:val="00B65836"/>
    <w:rsid w:val="00B65944"/>
    <w:rsid w:val="00B65FD6"/>
    <w:rsid w:val="00B65FE4"/>
    <w:rsid w:val="00B6616B"/>
    <w:rsid w:val="00B66224"/>
    <w:rsid w:val="00B6629A"/>
    <w:rsid w:val="00B6631A"/>
    <w:rsid w:val="00B6644D"/>
    <w:rsid w:val="00B665CA"/>
    <w:rsid w:val="00B666C2"/>
    <w:rsid w:val="00B666D4"/>
    <w:rsid w:val="00B6672A"/>
    <w:rsid w:val="00B66920"/>
    <w:rsid w:val="00B66C9A"/>
    <w:rsid w:val="00B66DC1"/>
    <w:rsid w:val="00B6703A"/>
    <w:rsid w:val="00B671F8"/>
    <w:rsid w:val="00B672AA"/>
    <w:rsid w:val="00B67620"/>
    <w:rsid w:val="00B676BA"/>
    <w:rsid w:val="00B679EF"/>
    <w:rsid w:val="00B67A9D"/>
    <w:rsid w:val="00B67ACB"/>
    <w:rsid w:val="00B67BC0"/>
    <w:rsid w:val="00B702EC"/>
    <w:rsid w:val="00B70340"/>
    <w:rsid w:val="00B70498"/>
    <w:rsid w:val="00B70AE6"/>
    <w:rsid w:val="00B70BFB"/>
    <w:rsid w:val="00B70C7D"/>
    <w:rsid w:val="00B70E07"/>
    <w:rsid w:val="00B70F16"/>
    <w:rsid w:val="00B70F9F"/>
    <w:rsid w:val="00B71049"/>
    <w:rsid w:val="00B7130D"/>
    <w:rsid w:val="00B71596"/>
    <w:rsid w:val="00B715A2"/>
    <w:rsid w:val="00B7176D"/>
    <w:rsid w:val="00B718A4"/>
    <w:rsid w:val="00B71BF2"/>
    <w:rsid w:val="00B71F37"/>
    <w:rsid w:val="00B72382"/>
    <w:rsid w:val="00B72933"/>
    <w:rsid w:val="00B72986"/>
    <w:rsid w:val="00B72B94"/>
    <w:rsid w:val="00B72F64"/>
    <w:rsid w:val="00B73143"/>
    <w:rsid w:val="00B73180"/>
    <w:rsid w:val="00B73216"/>
    <w:rsid w:val="00B73232"/>
    <w:rsid w:val="00B7331C"/>
    <w:rsid w:val="00B736C3"/>
    <w:rsid w:val="00B7385C"/>
    <w:rsid w:val="00B73862"/>
    <w:rsid w:val="00B73A33"/>
    <w:rsid w:val="00B73C76"/>
    <w:rsid w:val="00B7401E"/>
    <w:rsid w:val="00B740CE"/>
    <w:rsid w:val="00B7437C"/>
    <w:rsid w:val="00B74466"/>
    <w:rsid w:val="00B74497"/>
    <w:rsid w:val="00B74872"/>
    <w:rsid w:val="00B74EB0"/>
    <w:rsid w:val="00B74ECA"/>
    <w:rsid w:val="00B75171"/>
    <w:rsid w:val="00B75178"/>
    <w:rsid w:val="00B75B1E"/>
    <w:rsid w:val="00B75B96"/>
    <w:rsid w:val="00B7607C"/>
    <w:rsid w:val="00B760CE"/>
    <w:rsid w:val="00B76318"/>
    <w:rsid w:val="00B76379"/>
    <w:rsid w:val="00B76404"/>
    <w:rsid w:val="00B76604"/>
    <w:rsid w:val="00B766A9"/>
    <w:rsid w:val="00B766F6"/>
    <w:rsid w:val="00B76A25"/>
    <w:rsid w:val="00B76CDA"/>
    <w:rsid w:val="00B77327"/>
    <w:rsid w:val="00B776A5"/>
    <w:rsid w:val="00B7772E"/>
    <w:rsid w:val="00B77778"/>
    <w:rsid w:val="00B77ADF"/>
    <w:rsid w:val="00B801D6"/>
    <w:rsid w:val="00B805AA"/>
    <w:rsid w:val="00B805F9"/>
    <w:rsid w:val="00B807D4"/>
    <w:rsid w:val="00B8086D"/>
    <w:rsid w:val="00B8095A"/>
    <w:rsid w:val="00B80BF8"/>
    <w:rsid w:val="00B80D90"/>
    <w:rsid w:val="00B80F65"/>
    <w:rsid w:val="00B80F9B"/>
    <w:rsid w:val="00B81287"/>
    <w:rsid w:val="00B81800"/>
    <w:rsid w:val="00B81923"/>
    <w:rsid w:val="00B81E3F"/>
    <w:rsid w:val="00B81F85"/>
    <w:rsid w:val="00B82476"/>
    <w:rsid w:val="00B82536"/>
    <w:rsid w:val="00B82653"/>
    <w:rsid w:val="00B829F5"/>
    <w:rsid w:val="00B82A04"/>
    <w:rsid w:val="00B82B69"/>
    <w:rsid w:val="00B82C64"/>
    <w:rsid w:val="00B8349B"/>
    <w:rsid w:val="00B83B44"/>
    <w:rsid w:val="00B83D77"/>
    <w:rsid w:val="00B83E0E"/>
    <w:rsid w:val="00B84035"/>
    <w:rsid w:val="00B84251"/>
    <w:rsid w:val="00B8487A"/>
    <w:rsid w:val="00B84B5B"/>
    <w:rsid w:val="00B84E11"/>
    <w:rsid w:val="00B84E5F"/>
    <w:rsid w:val="00B84E9B"/>
    <w:rsid w:val="00B84F78"/>
    <w:rsid w:val="00B84F81"/>
    <w:rsid w:val="00B85091"/>
    <w:rsid w:val="00B8520D"/>
    <w:rsid w:val="00B856D4"/>
    <w:rsid w:val="00B858C1"/>
    <w:rsid w:val="00B85A55"/>
    <w:rsid w:val="00B85AD9"/>
    <w:rsid w:val="00B864CF"/>
    <w:rsid w:val="00B86667"/>
    <w:rsid w:val="00B8681D"/>
    <w:rsid w:val="00B86E4D"/>
    <w:rsid w:val="00B86E4E"/>
    <w:rsid w:val="00B873CA"/>
    <w:rsid w:val="00B877F3"/>
    <w:rsid w:val="00B879C4"/>
    <w:rsid w:val="00B87B9F"/>
    <w:rsid w:val="00B87EF6"/>
    <w:rsid w:val="00B901CA"/>
    <w:rsid w:val="00B90507"/>
    <w:rsid w:val="00B9069D"/>
    <w:rsid w:val="00B90C46"/>
    <w:rsid w:val="00B90C59"/>
    <w:rsid w:val="00B90D0D"/>
    <w:rsid w:val="00B90D88"/>
    <w:rsid w:val="00B90FD2"/>
    <w:rsid w:val="00B91789"/>
    <w:rsid w:val="00B91A68"/>
    <w:rsid w:val="00B91CE5"/>
    <w:rsid w:val="00B91EB4"/>
    <w:rsid w:val="00B92198"/>
    <w:rsid w:val="00B92753"/>
    <w:rsid w:val="00B927D6"/>
    <w:rsid w:val="00B92CBD"/>
    <w:rsid w:val="00B93154"/>
    <w:rsid w:val="00B93DBE"/>
    <w:rsid w:val="00B93E4A"/>
    <w:rsid w:val="00B93FEB"/>
    <w:rsid w:val="00B9403B"/>
    <w:rsid w:val="00B942E6"/>
    <w:rsid w:val="00B9467A"/>
    <w:rsid w:val="00B946B0"/>
    <w:rsid w:val="00B94776"/>
    <w:rsid w:val="00B94CE3"/>
    <w:rsid w:val="00B95104"/>
    <w:rsid w:val="00B9512B"/>
    <w:rsid w:val="00B951D6"/>
    <w:rsid w:val="00B9578A"/>
    <w:rsid w:val="00B9584C"/>
    <w:rsid w:val="00B95CE3"/>
    <w:rsid w:val="00B95F6E"/>
    <w:rsid w:val="00B961DA"/>
    <w:rsid w:val="00B961E3"/>
    <w:rsid w:val="00B9621E"/>
    <w:rsid w:val="00B964A6"/>
    <w:rsid w:val="00B96616"/>
    <w:rsid w:val="00B969D2"/>
    <w:rsid w:val="00B96B04"/>
    <w:rsid w:val="00B970A6"/>
    <w:rsid w:val="00B97431"/>
    <w:rsid w:val="00B978BB"/>
    <w:rsid w:val="00B978DA"/>
    <w:rsid w:val="00B979C1"/>
    <w:rsid w:val="00B97B1C"/>
    <w:rsid w:val="00B97E1A"/>
    <w:rsid w:val="00BA013B"/>
    <w:rsid w:val="00BA02DB"/>
    <w:rsid w:val="00BA09A5"/>
    <w:rsid w:val="00BA0BC6"/>
    <w:rsid w:val="00BA0E07"/>
    <w:rsid w:val="00BA1531"/>
    <w:rsid w:val="00BA1975"/>
    <w:rsid w:val="00BA1E4E"/>
    <w:rsid w:val="00BA1FC3"/>
    <w:rsid w:val="00BA2339"/>
    <w:rsid w:val="00BA25A5"/>
    <w:rsid w:val="00BA2630"/>
    <w:rsid w:val="00BA2D49"/>
    <w:rsid w:val="00BA2ECF"/>
    <w:rsid w:val="00BA3253"/>
    <w:rsid w:val="00BA3478"/>
    <w:rsid w:val="00BA37C8"/>
    <w:rsid w:val="00BA3DB2"/>
    <w:rsid w:val="00BA4071"/>
    <w:rsid w:val="00BA430F"/>
    <w:rsid w:val="00BA431F"/>
    <w:rsid w:val="00BA44B6"/>
    <w:rsid w:val="00BA4607"/>
    <w:rsid w:val="00BA4BBF"/>
    <w:rsid w:val="00BA4F82"/>
    <w:rsid w:val="00BA4FAB"/>
    <w:rsid w:val="00BA5384"/>
    <w:rsid w:val="00BA58F8"/>
    <w:rsid w:val="00BA59A5"/>
    <w:rsid w:val="00BA59A7"/>
    <w:rsid w:val="00BA59CA"/>
    <w:rsid w:val="00BA59E8"/>
    <w:rsid w:val="00BA5EE0"/>
    <w:rsid w:val="00BA62DD"/>
    <w:rsid w:val="00BA64F3"/>
    <w:rsid w:val="00BA68BA"/>
    <w:rsid w:val="00BA6A87"/>
    <w:rsid w:val="00BA6B2B"/>
    <w:rsid w:val="00BA6C7E"/>
    <w:rsid w:val="00BA6F09"/>
    <w:rsid w:val="00BA70ED"/>
    <w:rsid w:val="00BA72EF"/>
    <w:rsid w:val="00BA7488"/>
    <w:rsid w:val="00BA7C49"/>
    <w:rsid w:val="00BA7FEB"/>
    <w:rsid w:val="00BAB8FC"/>
    <w:rsid w:val="00BB0169"/>
    <w:rsid w:val="00BB017A"/>
    <w:rsid w:val="00BB049F"/>
    <w:rsid w:val="00BB0572"/>
    <w:rsid w:val="00BB0676"/>
    <w:rsid w:val="00BB0B0C"/>
    <w:rsid w:val="00BB0B72"/>
    <w:rsid w:val="00BB0F3C"/>
    <w:rsid w:val="00BB1440"/>
    <w:rsid w:val="00BB1526"/>
    <w:rsid w:val="00BB1568"/>
    <w:rsid w:val="00BB169A"/>
    <w:rsid w:val="00BB18E6"/>
    <w:rsid w:val="00BB1BA4"/>
    <w:rsid w:val="00BB1BDC"/>
    <w:rsid w:val="00BB26D7"/>
    <w:rsid w:val="00BB2807"/>
    <w:rsid w:val="00BB2C28"/>
    <w:rsid w:val="00BB2DC9"/>
    <w:rsid w:val="00BB3057"/>
    <w:rsid w:val="00BB3164"/>
    <w:rsid w:val="00BB32ED"/>
    <w:rsid w:val="00BB384B"/>
    <w:rsid w:val="00BB3BFB"/>
    <w:rsid w:val="00BB3DE3"/>
    <w:rsid w:val="00BB3DF4"/>
    <w:rsid w:val="00BB423B"/>
    <w:rsid w:val="00BB4441"/>
    <w:rsid w:val="00BB48A3"/>
    <w:rsid w:val="00BB4B2E"/>
    <w:rsid w:val="00BB4B92"/>
    <w:rsid w:val="00BB4C09"/>
    <w:rsid w:val="00BB5622"/>
    <w:rsid w:val="00BB5C6F"/>
    <w:rsid w:val="00BB608B"/>
    <w:rsid w:val="00BB63BD"/>
    <w:rsid w:val="00BB6530"/>
    <w:rsid w:val="00BB65C5"/>
    <w:rsid w:val="00BB6623"/>
    <w:rsid w:val="00BB68D9"/>
    <w:rsid w:val="00BB69C3"/>
    <w:rsid w:val="00BB6A83"/>
    <w:rsid w:val="00BB6B3D"/>
    <w:rsid w:val="00BB6ED8"/>
    <w:rsid w:val="00BB6F7F"/>
    <w:rsid w:val="00BB701A"/>
    <w:rsid w:val="00BB7055"/>
    <w:rsid w:val="00BB7067"/>
    <w:rsid w:val="00BB70A7"/>
    <w:rsid w:val="00BB768B"/>
    <w:rsid w:val="00BB7EF6"/>
    <w:rsid w:val="00BC012C"/>
    <w:rsid w:val="00BC02D7"/>
    <w:rsid w:val="00BC02DE"/>
    <w:rsid w:val="00BC04B9"/>
    <w:rsid w:val="00BC0935"/>
    <w:rsid w:val="00BC0B0D"/>
    <w:rsid w:val="00BC0B7C"/>
    <w:rsid w:val="00BC0F3B"/>
    <w:rsid w:val="00BC1414"/>
    <w:rsid w:val="00BC14EF"/>
    <w:rsid w:val="00BC1975"/>
    <w:rsid w:val="00BC1C2D"/>
    <w:rsid w:val="00BC21EF"/>
    <w:rsid w:val="00BC234B"/>
    <w:rsid w:val="00BC287D"/>
    <w:rsid w:val="00BC2918"/>
    <w:rsid w:val="00BC2B7D"/>
    <w:rsid w:val="00BC2D3F"/>
    <w:rsid w:val="00BC3012"/>
    <w:rsid w:val="00BC32B2"/>
    <w:rsid w:val="00BC330B"/>
    <w:rsid w:val="00BC35A1"/>
    <w:rsid w:val="00BC3978"/>
    <w:rsid w:val="00BC3E90"/>
    <w:rsid w:val="00BC3EEB"/>
    <w:rsid w:val="00BC408D"/>
    <w:rsid w:val="00BC43BE"/>
    <w:rsid w:val="00BC4449"/>
    <w:rsid w:val="00BC46B8"/>
    <w:rsid w:val="00BC48A8"/>
    <w:rsid w:val="00BC48DA"/>
    <w:rsid w:val="00BC4996"/>
    <w:rsid w:val="00BC4A5C"/>
    <w:rsid w:val="00BC4B41"/>
    <w:rsid w:val="00BC4EF9"/>
    <w:rsid w:val="00BC5221"/>
    <w:rsid w:val="00BC52FE"/>
    <w:rsid w:val="00BC5777"/>
    <w:rsid w:val="00BC5915"/>
    <w:rsid w:val="00BC5A20"/>
    <w:rsid w:val="00BC5ECA"/>
    <w:rsid w:val="00BC5F56"/>
    <w:rsid w:val="00BC61C0"/>
    <w:rsid w:val="00BC699C"/>
    <w:rsid w:val="00BC70DC"/>
    <w:rsid w:val="00BC736F"/>
    <w:rsid w:val="00BC7543"/>
    <w:rsid w:val="00BC779C"/>
    <w:rsid w:val="00BC77B7"/>
    <w:rsid w:val="00BC7952"/>
    <w:rsid w:val="00BC79A7"/>
    <w:rsid w:val="00BC7A53"/>
    <w:rsid w:val="00BC7E7F"/>
    <w:rsid w:val="00BD0008"/>
    <w:rsid w:val="00BD00C3"/>
    <w:rsid w:val="00BD01A4"/>
    <w:rsid w:val="00BD03BB"/>
    <w:rsid w:val="00BD04C0"/>
    <w:rsid w:val="00BD0991"/>
    <w:rsid w:val="00BD0D3C"/>
    <w:rsid w:val="00BD0E41"/>
    <w:rsid w:val="00BD11D6"/>
    <w:rsid w:val="00BD139C"/>
    <w:rsid w:val="00BD15C3"/>
    <w:rsid w:val="00BD15E4"/>
    <w:rsid w:val="00BD1718"/>
    <w:rsid w:val="00BD17A6"/>
    <w:rsid w:val="00BD19E9"/>
    <w:rsid w:val="00BD1B2B"/>
    <w:rsid w:val="00BD1F60"/>
    <w:rsid w:val="00BD1FC3"/>
    <w:rsid w:val="00BD20ED"/>
    <w:rsid w:val="00BD2126"/>
    <w:rsid w:val="00BD2206"/>
    <w:rsid w:val="00BD223D"/>
    <w:rsid w:val="00BD2342"/>
    <w:rsid w:val="00BD268F"/>
    <w:rsid w:val="00BD2B71"/>
    <w:rsid w:val="00BD2BAD"/>
    <w:rsid w:val="00BD2C29"/>
    <w:rsid w:val="00BD2ED1"/>
    <w:rsid w:val="00BD30F6"/>
    <w:rsid w:val="00BD3139"/>
    <w:rsid w:val="00BD3173"/>
    <w:rsid w:val="00BD378D"/>
    <w:rsid w:val="00BD38AE"/>
    <w:rsid w:val="00BD398A"/>
    <w:rsid w:val="00BD39DE"/>
    <w:rsid w:val="00BD3BB8"/>
    <w:rsid w:val="00BD3EDE"/>
    <w:rsid w:val="00BD3F4C"/>
    <w:rsid w:val="00BD40AA"/>
    <w:rsid w:val="00BD40AF"/>
    <w:rsid w:val="00BD40DF"/>
    <w:rsid w:val="00BD40F9"/>
    <w:rsid w:val="00BD4105"/>
    <w:rsid w:val="00BD45D3"/>
    <w:rsid w:val="00BD46EB"/>
    <w:rsid w:val="00BD4D22"/>
    <w:rsid w:val="00BD5486"/>
    <w:rsid w:val="00BD573E"/>
    <w:rsid w:val="00BD59A3"/>
    <w:rsid w:val="00BD5B5C"/>
    <w:rsid w:val="00BD5DD5"/>
    <w:rsid w:val="00BD5FEB"/>
    <w:rsid w:val="00BD60A6"/>
    <w:rsid w:val="00BD63CA"/>
    <w:rsid w:val="00BD64C7"/>
    <w:rsid w:val="00BD67E7"/>
    <w:rsid w:val="00BD6B34"/>
    <w:rsid w:val="00BD6F3C"/>
    <w:rsid w:val="00BD706F"/>
    <w:rsid w:val="00BD7345"/>
    <w:rsid w:val="00BD736D"/>
    <w:rsid w:val="00BD76D0"/>
    <w:rsid w:val="00BD7ADF"/>
    <w:rsid w:val="00BD7F73"/>
    <w:rsid w:val="00BE0047"/>
    <w:rsid w:val="00BE0279"/>
    <w:rsid w:val="00BE0503"/>
    <w:rsid w:val="00BE08C4"/>
    <w:rsid w:val="00BE09E6"/>
    <w:rsid w:val="00BE0A48"/>
    <w:rsid w:val="00BE0B30"/>
    <w:rsid w:val="00BE0D2B"/>
    <w:rsid w:val="00BE0DA9"/>
    <w:rsid w:val="00BE10F5"/>
    <w:rsid w:val="00BE1411"/>
    <w:rsid w:val="00BE1640"/>
    <w:rsid w:val="00BE1AC4"/>
    <w:rsid w:val="00BE1E48"/>
    <w:rsid w:val="00BE22E4"/>
    <w:rsid w:val="00BE2844"/>
    <w:rsid w:val="00BE2D20"/>
    <w:rsid w:val="00BE2D61"/>
    <w:rsid w:val="00BE32A3"/>
    <w:rsid w:val="00BE33C7"/>
    <w:rsid w:val="00BE3501"/>
    <w:rsid w:val="00BE3515"/>
    <w:rsid w:val="00BE353E"/>
    <w:rsid w:val="00BE3A7E"/>
    <w:rsid w:val="00BE3B8E"/>
    <w:rsid w:val="00BE3B9B"/>
    <w:rsid w:val="00BE3BF5"/>
    <w:rsid w:val="00BE3C34"/>
    <w:rsid w:val="00BE3E0B"/>
    <w:rsid w:val="00BE4425"/>
    <w:rsid w:val="00BE458E"/>
    <w:rsid w:val="00BE45B7"/>
    <w:rsid w:val="00BE46BB"/>
    <w:rsid w:val="00BE4B77"/>
    <w:rsid w:val="00BE4C84"/>
    <w:rsid w:val="00BE4CC9"/>
    <w:rsid w:val="00BE4EAF"/>
    <w:rsid w:val="00BE507B"/>
    <w:rsid w:val="00BE543A"/>
    <w:rsid w:val="00BE5491"/>
    <w:rsid w:val="00BE54CC"/>
    <w:rsid w:val="00BE5B15"/>
    <w:rsid w:val="00BE60F7"/>
    <w:rsid w:val="00BE6215"/>
    <w:rsid w:val="00BE642A"/>
    <w:rsid w:val="00BE6845"/>
    <w:rsid w:val="00BE699B"/>
    <w:rsid w:val="00BE69DE"/>
    <w:rsid w:val="00BE6F13"/>
    <w:rsid w:val="00BE6F99"/>
    <w:rsid w:val="00BE715A"/>
    <w:rsid w:val="00BE74E3"/>
    <w:rsid w:val="00BE76C7"/>
    <w:rsid w:val="00BE773A"/>
    <w:rsid w:val="00BE77BC"/>
    <w:rsid w:val="00BE7897"/>
    <w:rsid w:val="00BE7A1C"/>
    <w:rsid w:val="00BE7BB5"/>
    <w:rsid w:val="00BE7C2C"/>
    <w:rsid w:val="00BE7C5C"/>
    <w:rsid w:val="00BE7F32"/>
    <w:rsid w:val="00BF0175"/>
    <w:rsid w:val="00BF04B8"/>
    <w:rsid w:val="00BF053C"/>
    <w:rsid w:val="00BF0622"/>
    <w:rsid w:val="00BF06DB"/>
    <w:rsid w:val="00BF08C0"/>
    <w:rsid w:val="00BF0961"/>
    <w:rsid w:val="00BF0A90"/>
    <w:rsid w:val="00BF0BBB"/>
    <w:rsid w:val="00BF0CB0"/>
    <w:rsid w:val="00BF0F5F"/>
    <w:rsid w:val="00BF0FC8"/>
    <w:rsid w:val="00BF1596"/>
    <w:rsid w:val="00BF1620"/>
    <w:rsid w:val="00BF1E9D"/>
    <w:rsid w:val="00BF21E6"/>
    <w:rsid w:val="00BF2283"/>
    <w:rsid w:val="00BF259D"/>
    <w:rsid w:val="00BF2739"/>
    <w:rsid w:val="00BF2999"/>
    <w:rsid w:val="00BF29BA"/>
    <w:rsid w:val="00BF2C64"/>
    <w:rsid w:val="00BF3A58"/>
    <w:rsid w:val="00BF3AE3"/>
    <w:rsid w:val="00BF3DA3"/>
    <w:rsid w:val="00BF442C"/>
    <w:rsid w:val="00BF448C"/>
    <w:rsid w:val="00BF49AE"/>
    <w:rsid w:val="00BF4AF2"/>
    <w:rsid w:val="00BF4C16"/>
    <w:rsid w:val="00BF4DC6"/>
    <w:rsid w:val="00BF4FAF"/>
    <w:rsid w:val="00BF5023"/>
    <w:rsid w:val="00BF5175"/>
    <w:rsid w:val="00BF5614"/>
    <w:rsid w:val="00BF57E6"/>
    <w:rsid w:val="00BF58E5"/>
    <w:rsid w:val="00BF5A53"/>
    <w:rsid w:val="00BF5AA8"/>
    <w:rsid w:val="00BF5F95"/>
    <w:rsid w:val="00BF63FF"/>
    <w:rsid w:val="00BF6BD5"/>
    <w:rsid w:val="00BF6CA3"/>
    <w:rsid w:val="00BF6D76"/>
    <w:rsid w:val="00BF6EF0"/>
    <w:rsid w:val="00BF6FA9"/>
    <w:rsid w:val="00BF702C"/>
    <w:rsid w:val="00BF7474"/>
    <w:rsid w:val="00BF76E3"/>
    <w:rsid w:val="00BF79DD"/>
    <w:rsid w:val="00BF7AD8"/>
    <w:rsid w:val="00BF7B30"/>
    <w:rsid w:val="00BF7D5A"/>
    <w:rsid w:val="00C001AE"/>
    <w:rsid w:val="00C0043F"/>
    <w:rsid w:val="00C0089A"/>
    <w:rsid w:val="00C00957"/>
    <w:rsid w:val="00C00EFA"/>
    <w:rsid w:val="00C010B6"/>
    <w:rsid w:val="00C010C7"/>
    <w:rsid w:val="00C0163D"/>
    <w:rsid w:val="00C019E0"/>
    <w:rsid w:val="00C01D32"/>
    <w:rsid w:val="00C02197"/>
    <w:rsid w:val="00C025B8"/>
    <w:rsid w:val="00C0283A"/>
    <w:rsid w:val="00C02EF4"/>
    <w:rsid w:val="00C02F00"/>
    <w:rsid w:val="00C0301A"/>
    <w:rsid w:val="00C03193"/>
    <w:rsid w:val="00C03795"/>
    <w:rsid w:val="00C03917"/>
    <w:rsid w:val="00C03A29"/>
    <w:rsid w:val="00C03A99"/>
    <w:rsid w:val="00C042D8"/>
    <w:rsid w:val="00C04339"/>
    <w:rsid w:val="00C04484"/>
    <w:rsid w:val="00C04741"/>
    <w:rsid w:val="00C05010"/>
    <w:rsid w:val="00C050B4"/>
    <w:rsid w:val="00C05483"/>
    <w:rsid w:val="00C0586F"/>
    <w:rsid w:val="00C0598C"/>
    <w:rsid w:val="00C059EA"/>
    <w:rsid w:val="00C05D35"/>
    <w:rsid w:val="00C05D66"/>
    <w:rsid w:val="00C0611C"/>
    <w:rsid w:val="00C06188"/>
    <w:rsid w:val="00C062F9"/>
    <w:rsid w:val="00C063AC"/>
    <w:rsid w:val="00C0644E"/>
    <w:rsid w:val="00C06B20"/>
    <w:rsid w:val="00C07204"/>
    <w:rsid w:val="00C0720F"/>
    <w:rsid w:val="00C07489"/>
    <w:rsid w:val="00C07518"/>
    <w:rsid w:val="00C0752D"/>
    <w:rsid w:val="00C07580"/>
    <w:rsid w:val="00C100CA"/>
    <w:rsid w:val="00C108BF"/>
    <w:rsid w:val="00C10B5F"/>
    <w:rsid w:val="00C10C15"/>
    <w:rsid w:val="00C10CBA"/>
    <w:rsid w:val="00C10E46"/>
    <w:rsid w:val="00C10EA9"/>
    <w:rsid w:val="00C10FA7"/>
    <w:rsid w:val="00C115BB"/>
    <w:rsid w:val="00C11604"/>
    <w:rsid w:val="00C11698"/>
    <w:rsid w:val="00C11848"/>
    <w:rsid w:val="00C1186C"/>
    <w:rsid w:val="00C11AF7"/>
    <w:rsid w:val="00C11CBF"/>
    <w:rsid w:val="00C11CC8"/>
    <w:rsid w:val="00C11DD6"/>
    <w:rsid w:val="00C12288"/>
    <w:rsid w:val="00C1239A"/>
    <w:rsid w:val="00C12407"/>
    <w:rsid w:val="00C12626"/>
    <w:rsid w:val="00C1282A"/>
    <w:rsid w:val="00C12E21"/>
    <w:rsid w:val="00C131B8"/>
    <w:rsid w:val="00C136B8"/>
    <w:rsid w:val="00C14242"/>
    <w:rsid w:val="00C1427B"/>
    <w:rsid w:val="00C1427D"/>
    <w:rsid w:val="00C1446C"/>
    <w:rsid w:val="00C14565"/>
    <w:rsid w:val="00C14A53"/>
    <w:rsid w:val="00C14A89"/>
    <w:rsid w:val="00C14B9D"/>
    <w:rsid w:val="00C14CC1"/>
    <w:rsid w:val="00C14E18"/>
    <w:rsid w:val="00C15131"/>
    <w:rsid w:val="00C152A4"/>
    <w:rsid w:val="00C154C2"/>
    <w:rsid w:val="00C155A6"/>
    <w:rsid w:val="00C1562A"/>
    <w:rsid w:val="00C1576D"/>
    <w:rsid w:val="00C15862"/>
    <w:rsid w:val="00C15A80"/>
    <w:rsid w:val="00C15C82"/>
    <w:rsid w:val="00C15DE5"/>
    <w:rsid w:val="00C1621F"/>
    <w:rsid w:val="00C16258"/>
    <w:rsid w:val="00C163D6"/>
    <w:rsid w:val="00C16614"/>
    <w:rsid w:val="00C16747"/>
    <w:rsid w:val="00C16888"/>
    <w:rsid w:val="00C1692C"/>
    <w:rsid w:val="00C169D5"/>
    <w:rsid w:val="00C16BE9"/>
    <w:rsid w:val="00C16C67"/>
    <w:rsid w:val="00C16EC2"/>
    <w:rsid w:val="00C17261"/>
    <w:rsid w:val="00C17318"/>
    <w:rsid w:val="00C177F6"/>
    <w:rsid w:val="00C17AAB"/>
    <w:rsid w:val="00C20153"/>
    <w:rsid w:val="00C20213"/>
    <w:rsid w:val="00C204B7"/>
    <w:rsid w:val="00C20814"/>
    <w:rsid w:val="00C208A5"/>
    <w:rsid w:val="00C209F0"/>
    <w:rsid w:val="00C20DE7"/>
    <w:rsid w:val="00C213B6"/>
    <w:rsid w:val="00C217FC"/>
    <w:rsid w:val="00C219D6"/>
    <w:rsid w:val="00C21C86"/>
    <w:rsid w:val="00C21EE1"/>
    <w:rsid w:val="00C21F2E"/>
    <w:rsid w:val="00C21FFB"/>
    <w:rsid w:val="00C2214B"/>
    <w:rsid w:val="00C2232D"/>
    <w:rsid w:val="00C22391"/>
    <w:rsid w:val="00C22865"/>
    <w:rsid w:val="00C22A94"/>
    <w:rsid w:val="00C22E68"/>
    <w:rsid w:val="00C22ED2"/>
    <w:rsid w:val="00C22F5E"/>
    <w:rsid w:val="00C233B7"/>
    <w:rsid w:val="00C2362E"/>
    <w:rsid w:val="00C23A2E"/>
    <w:rsid w:val="00C23CC9"/>
    <w:rsid w:val="00C24299"/>
    <w:rsid w:val="00C24AF1"/>
    <w:rsid w:val="00C24BDF"/>
    <w:rsid w:val="00C24E4E"/>
    <w:rsid w:val="00C24EC4"/>
    <w:rsid w:val="00C25006"/>
    <w:rsid w:val="00C255AB"/>
    <w:rsid w:val="00C25803"/>
    <w:rsid w:val="00C25D12"/>
    <w:rsid w:val="00C25E9C"/>
    <w:rsid w:val="00C260A1"/>
    <w:rsid w:val="00C2611A"/>
    <w:rsid w:val="00C2659F"/>
    <w:rsid w:val="00C2682F"/>
    <w:rsid w:val="00C268A6"/>
    <w:rsid w:val="00C271FD"/>
    <w:rsid w:val="00C27268"/>
    <w:rsid w:val="00C2748C"/>
    <w:rsid w:val="00C275FC"/>
    <w:rsid w:val="00C27A05"/>
    <w:rsid w:val="00C27B3E"/>
    <w:rsid w:val="00C27BF8"/>
    <w:rsid w:val="00C27C91"/>
    <w:rsid w:val="00C27D62"/>
    <w:rsid w:val="00C27D90"/>
    <w:rsid w:val="00C30033"/>
    <w:rsid w:val="00C301B5"/>
    <w:rsid w:val="00C3025E"/>
    <w:rsid w:val="00C30274"/>
    <w:rsid w:val="00C3037F"/>
    <w:rsid w:val="00C304C8"/>
    <w:rsid w:val="00C309B1"/>
    <w:rsid w:val="00C30E37"/>
    <w:rsid w:val="00C3114F"/>
    <w:rsid w:val="00C313C6"/>
    <w:rsid w:val="00C31466"/>
    <w:rsid w:val="00C31481"/>
    <w:rsid w:val="00C31740"/>
    <w:rsid w:val="00C31848"/>
    <w:rsid w:val="00C31B12"/>
    <w:rsid w:val="00C31C52"/>
    <w:rsid w:val="00C31FD9"/>
    <w:rsid w:val="00C3237A"/>
    <w:rsid w:val="00C324CD"/>
    <w:rsid w:val="00C32539"/>
    <w:rsid w:val="00C326FC"/>
    <w:rsid w:val="00C3288C"/>
    <w:rsid w:val="00C32FAB"/>
    <w:rsid w:val="00C33438"/>
    <w:rsid w:val="00C33513"/>
    <w:rsid w:val="00C33551"/>
    <w:rsid w:val="00C336FD"/>
    <w:rsid w:val="00C33BDC"/>
    <w:rsid w:val="00C3406B"/>
    <w:rsid w:val="00C34085"/>
    <w:rsid w:val="00C345EC"/>
    <w:rsid w:val="00C348E2"/>
    <w:rsid w:val="00C34A87"/>
    <w:rsid w:val="00C34BFB"/>
    <w:rsid w:val="00C34D23"/>
    <w:rsid w:val="00C353BF"/>
    <w:rsid w:val="00C35518"/>
    <w:rsid w:val="00C35553"/>
    <w:rsid w:val="00C355FD"/>
    <w:rsid w:val="00C357F2"/>
    <w:rsid w:val="00C35A0D"/>
    <w:rsid w:val="00C35B3C"/>
    <w:rsid w:val="00C35D6F"/>
    <w:rsid w:val="00C36121"/>
    <w:rsid w:val="00C36239"/>
    <w:rsid w:val="00C362A9"/>
    <w:rsid w:val="00C36455"/>
    <w:rsid w:val="00C3670E"/>
    <w:rsid w:val="00C36774"/>
    <w:rsid w:val="00C36862"/>
    <w:rsid w:val="00C36B09"/>
    <w:rsid w:val="00C36C45"/>
    <w:rsid w:val="00C36D83"/>
    <w:rsid w:val="00C36DE3"/>
    <w:rsid w:val="00C36F34"/>
    <w:rsid w:val="00C377F6"/>
    <w:rsid w:val="00C4002C"/>
    <w:rsid w:val="00C4010E"/>
    <w:rsid w:val="00C408B9"/>
    <w:rsid w:val="00C40910"/>
    <w:rsid w:val="00C4099A"/>
    <w:rsid w:val="00C4099E"/>
    <w:rsid w:val="00C40A69"/>
    <w:rsid w:val="00C40CE4"/>
    <w:rsid w:val="00C40DF7"/>
    <w:rsid w:val="00C415A7"/>
    <w:rsid w:val="00C417E5"/>
    <w:rsid w:val="00C4181F"/>
    <w:rsid w:val="00C4199C"/>
    <w:rsid w:val="00C41D9D"/>
    <w:rsid w:val="00C41F82"/>
    <w:rsid w:val="00C4204F"/>
    <w:rsid w:val="00C42179"/>
    <w:rsid w:val="00C42577"/>
    <w:rsid w:val="00C42599"/>
    <w:rsid w:val="00C42673"/>
    <w:rsid w:val="00C42D87"/>
    <w:rsid w:val="00C42E88"/>
    <w:rsid w:val="00C43163"/>
    <w:rsid w:val="00C43796"/>
    <w:rsid w:val="00C4380D"/>
    <w:rsid w:val="00C43ABB"/>
    <w:rsid w:val="00C43CD1"/>
    <w:rsid w:val="00C43E5A"/>
    <w:rsid w:val="00C44332"/>
    <w:rsid w:val="00C44681"/>
    <w:rsid w:val="00C4493F"/>
    <w:rsid w:val="00C44A3D"/>
    <w:rsid w:val="00C44B10"/>
    <w:rsid w:val="00C44FDD"/>
    <w:rsid w:val="00C4513A"/>
    <w:rsid w:val="00C455DD"/>
    <w:rsid w:val="00C45976"/>
    <w:rsid w:val="00C45D57"/>
    <w:rsid w:val="00C4633E"/>
    <w:rsid w:val="00C46630"/>
    <w:rsid w:val="00C46649"/>
    <w:rsid w:val="00C46A6F"/>
    <w:rsid w:val="00C46AAE"/>
    <w:rsid w:val="00C46AE8"/>
    <w:rsid w:val="00C46B0D"/>
    <w:rsid w:val="00C46FB4"/>
    <w:rsid w:val="00C47379"/>
    <w:rsid w:val="00C476FF"/>
    <w:rsid w:val="00C4783C"/>
    <w:rsid w:val="00C47919"/>
    <w:rsid w:val="00C47BE9"/>
    <w:rsid w:val="00C47C82"/>
    <w:rsid w:val="00C47C9B"/>
    <w:rsid w:val="00C500F1"/>
    <w:rsid w:val="00C5025B"/>
    <w:rsid w:val="00C5090C"/>
    <w:rsid w:val="00C50A3A"/>
    <w:rsid w:val="00C50C1E"/>
    <w:rsid w:val="00C50F16"/>
    <w:rsid w:val="00C50F96"/>
    <w:rsid w:val="00C516A5"/>
    <w:rsid w:val="00C516EF"/>
    <w:rsid w:val="00C5186C"/>
    <w:rsid w:val="00C51EE0"/>
    <w:rsid w:val="00C52134"/>
    <w:rsid w:val="00C52682"/>
    <w:rsid w:val="00C52921"/>
    <w:rsid w:val="00C529BB"/>
    <w:rsid w:val="00C52CCB"/>
    <w:rsid w:val="00C52EB4"/>
    <w:rsid w:val="00C53110"/>
    <w:rsid w:val="00C53129"/>
    <w:rsid w:val="00C53365"/>
    <w:rsid w:val="00C53A6A"/>
    <w:rsid w:val="00C53AFD"/>
    <w:rsid w:val="00C53CA2"/>
    <w:rsid w:val="00C53FF2"/>
    <w:rsid w:val="00C5418E"/>
    <w:rsid w:val="00C546AA"/>
    <w:rsid w:val="00C546DE"/>
    <w:rsid w:val="00C54AE8"/>
    <w:rsid w:val="00C54D3F"/>
    <w:rsid w:val="00C54E5B"/>
    <w:rsid w:val="00C550E2"/>
    <w:rsid w:val="00C553DC"/>
    <w:rsid w:val="00C553EC"/>
    <w:rsid w:val="00C5557C"/>
    <w:rsid w:val="00C55706"/>
    <w:rsid w:val="00C55757"/>
    <w:rsid w:val="00C557E9"/>
    <w:rsid w:val="00C559A7"/>
    <w:rsid w:val="00C55B78"/>
    <w:rsid w:val="00C55C94"/>
    <w:rsid w:val="00C55CE2"/>
    <w:rsid w:val="00C55DDF"/>
    <w:rsid w:val="00C5604A"/>
    <w:rsid w:val="00C5616B"/>
    <w:rsid w:val="00C56204"/>
    <w:rsid w:val="00C562FD"/>
    <w:rsid w:val="00C564BF"/>
    <w:rsid w:val="00C566E9"/>
    <w:rsid w:val="00C56E95"/>
    <w:rsid w:val="00C56F10"/>
    <w:rsid w:val="00C571DB"/>
    <w:rsid w:val="00C57484"/>
    <w:rsid w:val="00C5773F"/>
    <w:rsid w:val="00C579E3"/>
    <w:rsid w:val="00C57AE7"/>
    <w:rsid w:val="00C57BDA"/>
    <w:rsid w:val="00C57C32"/>
    <w:rsid w:val="00C57C72"/>
    <w:rsid w:val="00C57F2C"/>
    <w:rsid w:val="00C57F9A"/>
    <w:rsid w:val="00C57FA5"/>
    <w:rsid w:val="00C601F8"/>
    <w:rsid w:val="00C60258"/>
    <w:rsid w:val="00C6041D"/>
    <w:rsid w:val="00C60763"/>
    <w:rsid w:val="00C60A7D"/>
    <w:rsid w:val="00C60D46"/>
    <w:rsid w:val="00C61453"/>
    <w:rsid w:val="00C6178C"/>
    <w:rsid w:val="00C6181C"/>
    <w:rsid w:val="00C61951"/>
    <w:rsid w:val="00C61A88"/>
    <w:rsid w:val="00C61CC1"/>
    <w:rsid w:val="00C61D2F"/>
    <w:rsid w:val="00C61D84"/>
    <w:rsid w:val="00C61DE9"/>
    <w:rsid w:val="00C62181"/>
    <w:rsid w:val="00C62218"/>
    <w:rsid w:val="00C62375"/>
    <w:rsid w:val="00C623E0"/>
    <w:rsid w:val="00C62612"/>
    <w:rsid w:val="00C6313F"/>
    <w:rsid w:val="00C63520"/>
    <w:rsid w:val="00C63A44"/>
    <w:rsid w:val="00C63B50"/>
    <w:rsid w:val="00C63C48"/>
    <w:rsid w:val="00C63CDB"/>
    <w:rsid w:val="00C63F84"/>
    <w:rsid w:val="00C64357"/>
    <w:rsid w:val="00C64837"/>
    <w:rsid w:val="00C64AB6"/>
    <w:rsid w:val="00C64AD1"/>
    <w:rsid w:val="00C64B1E"/>
    <w:rsid w:val="00C64BD1"/>
    <w:rsid w:val="00C64F4E"/>
    <w:rsid w:val="00C64F92"/>
    <w:rsid w:val="00C6511E"/>
    <w:rsid w:val="00C6541C"/>
    <w:rsid w:val="00C654CC"/>
    <w:rsid w:val="00C657FF"/>
    <w:rsid w:val="00C65A35"/>
    <w:rsid w:val="00C65A5D"/>
    <w:rsid w:val="00C65B30"/>
    <w:rsid w:val="00C65F50"/>
    <w:rsid w:val="00C660B1"/>
    <w:rsid w:val="00C66269"/>
    <w:rsid w:val="00C662BC"/>
    <w:rsid w:val="00C6649D"/>
    <w:rsid w:val="00C664A1"/>
    <w:rsid w:val="00C667E5"/>
    <w:rsid w:val="00C669BE"/>
    <w:rsid w:val="00C670B1"/>
    <w:rsid w:val="00C672C1"/>
    <w:rsid w:val="00C6754D"/>
    <w:rsid w:val="00C678C2"/>
    <w:rsid w:val="00C67A3D"/>
    <w:rsid w:val="00C67AF8"/>
    <w:rsid w:val="00C67C1E"/>
    <w:rsid w:val="00C67E83"/>
    <w:rsid w:val="00C701E1"/>
    <w:rsid w:val="00C701EF"/>
    <w:rsid w:val="00C70392"/>
    <w:rsid w:val="00C70718"/>
    <w:rsid w:val="00C70762"/>
    <w:rsid w:val="00C70D7E"/>
    <w:rsid w:val="00C70DF4"/>
    <w:rsid w:val="00C7108E"/>
    <w:rsid w:val="00C711A4"/>
    <w:rsid w:val="00C712A1"/>
    <w:rsid w:val="00C712C5"/>
    <w:rsid w:val="00C715E3"/>
    <w:rsid w:val="00C7162D"/>
    <w:rsid w:val="00C71693"/>
    <w:rsid w:val="00C71777"/>
    <w:rsid w:val="00C7184F"/>
    <w:rsid w:val="00C71BFB"/>
    <w:rsid w:val="00C71C36"/>
    <w:rsid w:val="00C71E50"/>
    <w:rsid w:val="00C720D0"/>
    <w:rsid w:val="00C722B2"/>
    <w:rsid w:val="00C722DA"/>
    <w:rsid w:val="00C72926"/>
    <w:rsid w:val="00C7314B"/>
    <w:rsid w:val="00C73FD5"/>
    <w:rsid w:val="00C7436E"/>
    <w:rsid w:val="00C74443"/>
    <w:rsid w:val="00C7448C"/>
    <w:rsid w:val="00C74690"/>
    <w:rsid w:val="00C7494C"/>
    <w:rsid w:val="00C74AF5"/>
    <w:rsid w:val="00C74B42"/>
    <w:rsid w:val="00C74DB8"/>
    <w:rsid w:val="00C74E3F"/>
    <w:rsid w:val="00C74FF0"/>
    <w:rsid w:val="00C75097"/>
    <w:rsid w:val="00C75101"/>
    <w:rsid w:val="00C7513A"/>
    <w:rsid w:val="00C7560E"/>
    <w:rsid w:val="00C7582B"/>
    <w:rsid w:val="00C75B01"/>
    <w:rsid w:val="00C75E0E"/>
    <w:rsid w:val="00C75E8F"/>
    <w:rsid w:val="00C75F3B"/>
    <w:rsid w:val="00C764E4"/>
    <w:rsid w:val="00C76B2C"/>
    <w:rsid w:val="00C76E03"/>
    <w:rsid w:val="00C76EA8"/>
    <w:rsid w:val="00C77033"/>
    <w:rsid w:val="00C770A9"/>
    <w:rsid w:val="00C770C0"/>
    <w:rsid w:val="00C774F1"/>
    <w:rsid w:val="00C77D9C"/>
    <w:rsid w:val="00C80449"/>
    <w:rsid w:val="00C807E4"/>
    <w:rsid w:val="00C80836"/>
    <w:rsid w:val="00C809CC"/>
    <w:rsid w:val="00C80A87"/>
    <w:rsid w:val="00C80B66"/>
    <w:rsid w:val="00C80B79"/>
    <w:rsid w:val="00C80D71"/>
    <w:rsid w:val="00C80D7F"/>
    <w:rsid w:val="00C80E55"/>
    <w:rsid w:val="00C8103B"/>
    <w:rsid w:val="00C814C6"/>
    <w:rsid w:val="00C81523"/>
    <w:rsid w:val="00C81AA7"/>
    <w:rsid w:val="00C81B9C"/>
    <w:rsid w:val="00C81C2C"/>
    <w:rsid w:val="00C81C36"/>
    <w:rsid w:val="00C8244D"/>
    <w:rsid w:val="00C8246E"/>
    <w:rsid w:val="00C8249F"/>
    <w:rsid w:val="00C826BF"/>
    <w:rsid w:val="00C8288C"/>
    <w:rsid w:val="00C82BC5"/>
    <w:rsid w:val="00C82D8F"/>
    <w:rsid w:val="00C82FA9"/>
    <w:rsid w:val="00C82FD1"/>
    <w:rsid w:val="00C83037"/>
    <w:rsid w:val="00C83450"/>
    <w:rsid w:val="00C83632"/>
    <w:rsid w:val="00C83858"/>
    <w:rsid w:val="00C83F86"/>
    <w:rsid w:val="00C842B6"/>
    <w:rsid w:val="00C84404"/>
    <w:rsid w:val="00C845A4"/>
    <w:rsid w:val="00C84838"/>
    <w:rsid w:val="00C84B3A"/>
    <w:rsid w:val="00C84E7C"/>
    <w:rsid w:val="00C84EBF"/>
    <w:rsid w:val="00C8529F"/>
    <w:rsid w:val="00C8550F"/>
    <w:rsid w:val="00C8568F"/>
    <w:rsid w:val="00C858E5"/>
    <w:rsid w:val="00C85B01"/>
    <w:rsid w:val="00C85B42"/>
    <w:rsid w:val="00C8623E"/>
    <w:rsid w:val="00C86943"/>
    <w:rsid w:val="00C86EED"/>
    <w:rsid w:val="00C8717E"/>
    <w:rsid w:val="00C879CE"/>
    <w:rsid w:val="00C87E3D"/>
    <w:rsid w:val="00C90559"/>
    <w:rsid w:val="00C905E5"/>
    <w:rsid w:val="00C907DD"/>
    <w:rsid w:val="00C90843"/>
    <w:rsid w:val="00C90CC3"/>
    <w:rsid w:val="00C90E11"/>
    <w:rsid w:val="00C914DF"/>
    <w:rsid w:val="00C915E8"/>
    <w:rsid w:val="00C9166E"/>
    <w:rsid w:val="00C91766"/>
    <w:rsid w:val="00C91B0E"/>
    <w:rsid w:val="00C920E5"/>
    <w:rsid w:val="00C92594"/>
    <w:rsid w:val="00C92699"/>
    <w:rsid w:val="00C92B48"/>
    <w:rsid w:val="00C92B52"/>
    <w:rsid w:val="00C92B91"/>
    <w:rsid w:val="00C92F8B"/>
    <w:rsid w:val="00C93109"/>
    <w:rsid w:val="00C9312F"/>
    <w:rsid w:val="00C9316F"/>
    <w:rsid w:val="00C93437"/>
    <w:rsid w:val="00C934AB"/>
    <w:rsid w:val="00C936CF"/>
    <w:rsid w:val="00C93729"/>
    <w:rsid w:val="00C93A5B"/>
    <w:rsid w:val="00C93F3C"/>
    <w:rsid w:val="00C940D5"/>
    <w:rsid w:val="00C942CF"/>
    <w:rsid w:val="00C9470B"/>
    <w:rsid w:val="00C94884"/>
    <w:rsid w:val="00C94C43"/>
    <w:rsid w:val="00C94FBD"/>
    <w:rsid w:val="00C950B1"/>
    <w:rsid w:val="00C95911"/>
    <w:rsid w:val="00C95A9A"/>
    <w:rsid w:val="00C95B0C"/>
    <w:rsid w:val="00C95CCC"/>
    <w:rsid w:val="00C95CD5"/>
    <w:rsid w:val="00C95F7B"/>
    <w:rsid w:val="00C95FBA"/>
    <w:rsid w:val="00C95FF8"/>
    <w:rsid w:val="00C96056"/>
    <w:rsid w:val="00C961E8"/>
    <w:rsid w:val="00C961F6"/>
    <w:rsid w:val="00C9669E"/>
    <w:rsid w:val="00C968D2"/>
    <w:rsid w:val="00C96DC6"/>
    <w:rsid w:val="00C96E8D"/>
    <w:rsid w:val="00C96FB8"/>
    <w:rsid w:val="00C970D7"/>
    <w:rsid w:val="00C9712B"/>
    <w:rsid w:val="00C97139"/>
    <w:rsid w:val="00C97866"/>
    <w:rsid w:val="00C978FC"/>
    <w:rsid w:val="00C97AED"/>
    <w:rsid w:val="00C97F3E"/>
    <w:rsid w:val="00CA0277"/>
    <w:rsid w:val="00CA03AA"/>
    <w:rsid w:val="00CA094B"/>
    <w:rsid w:val="00CA0EAB"/>
    <w:rsid w:val="00CA15A4"/>
    <w:rsid w:val="00CA15E9"/>
    <w:rsid w:val="00CA1BAE"/>
    <w:rsid w:val="00CA1DCC"/>
    <w:rsid w:val="00CA2365"/>
    <w:rsid w:val="00CA25CF"/>
    <w:rsid w:val="00CA2688"/>
    <w:rsid w:val="00CA2724"/>
    <w:rsid w:val="00CA2950"/>
    <w:rsid w:val="00CA2D6E"/>
    <w:rsid w:val="00CA30E3"/>
    <w:rsid w:val="00CA3706"/>
    <w:rsid w:val="00CA3724"/>
    <w:rsid w:val="00CA39C7"/>
    <w:rsid w:val="00CA39DD"/>
    <w:rsid w:val="00CA39E0"/>
    <w:rsid w:val="00CA3AB3"/>
    <w:rsid w:val="00CA3B3B"/>
    <w:rsid w:val="00CA3CAF"/>
    <w:rsid w:val="00CA3CE5"/>
    <w:rsid w:val="00CA3D0C"/>
    <w:rsid w:val="00CA3F7C"/>
    <w:rsid w:val="00CA4549"/>
    <w:rsid w:val="00CA45C3"/>
    <w:rsid w:val="00CA48D3"/>
    <w:rsid w:val="00CA4A8D"/>
    <w:rsid w:val="00CA4AC2"/>
    <w:rsid w:val="00CA4ED8"/>
    <w:rsid w:val="00CA5394"/>
    <w:rsid w:val="00CA5437"/>
    <w:rsid w:val="00CA56A7"/>
    <w:rsid w:val="00CA58C4"/>
    <w:rsid w:val="00CA5C65"/>
    <w:rsid w:val="00CA5F6E"/>
    <w:rsid w:val="00CA62A6"/>
    <w:rsid w:val="00CA6411"/>
    <w:rsid w:val="00CA67DA"/>
    <w:rsid w:val="00CA694A"/>
    <w:rsid w:val="00CA6A5B"/>
    <w:rsid w:val="00CA6AAA"/>
    <w:rsid w:val="00CA6BBC"/>
    <w:rsid w:val="00CA74DA"/>
    <w:rsid w:val="00CA7C11"/>
    <w:rsid w:val="00CA7F2B"/>
    <w:rsid w:val="00CA7FCE"/>
    <w:rsid w:val="00CAF7B4"/>
    <w:rsid w:val="00CB0394"/>
    <w:rsid w:val="00CB050A"/>
    <w:rsid w:val="00CB0B1D"/>
    <w:rsid w:val="00CB0BBB"/>
    <w:rsid w:val="00CB0D5D"/>
    <w:rsid w:val="00CB1106"/>
    <w:rsid w:val="00CB114B"/>
    <w:rsid w:val="00CB14FE"/>
    <w:rsid w:val="00CB169B"/>
    <w:rsid w:val="00CB186B"/>
    <w:rsid w:val="00CB188F"/>
    <w:rsid w:val="00CB199F"/>
    <w:rsid w:val="00CB19BE"/>
    <w:rsid w:val="00CB1F2A"/>
    <w:rsid w:val="00CB1F62"/>
    <w:rsid w:val="00CB2390"/>
    <w:rsid w:val="00CB27DC"/>
    <w:rsid w:val="00CB287D"/>
    <w:rsid w:val="00CB304F"/>
    <w:rsid w:val="00CB314E"/>
    <w:rsid w:val="00CB3294"/>
    <w:rsid w:val="00CB3308"/>
    <w:rsid w:val="00CB3331"/>
    <w:rsid w:val="00CB36EA"/>
    <w:rsid w:val="00CB38D3"/>
    <w:rsid w:val="00CB395D"/>
    <w:rsid w:val="00CB3A03"/>
    <w:rsid w:val="00CB3BCC"/>
    <w:rsid w:val="00CB3EB3"/>
    <w:rsid w:val="00CB3ECD"/>
    <w:rsid w:val="00CB3F5A"/>
    <w:rsid w:val="00CB41AD"/>
    <w:rsid w:val="00CB442B"/>
    <w:rsid w:val="00CB4807"/>
    <w:rsid w:val="00CB4951"/>
    <w:rsid w:val="00CB51C5"/>
    <w:rsid w:val="00CB549A"/>
    <w:rsid w:val="00CB54AF"/>
    <w:rsid w:val="00CB564D"/>
    <w:rsid w:val="00CB5933"/>
    <w:rsid w:val="00CB5E66"/>
    <w:rsid w:val="00CB6016"/>
    <w:rsid w:val="00CB6DCF"/>
    <w:rsid w:val="00CB6E7B"/>
    <w:rsid w:val="00CB717B"/>
    <w:rsid w:val="00CB73E8"/>
    <w:rsid w:val="00CB76DB"/>
    <w:rsid w:val="00CB7725"/>
    <w:rsid w:val="00CB77A6"/>
    <w:rsid w:val="00CB77EC"/>
    <w:rsid w:val="00CB7A2B"/>
    <w:rsid w:val="00CB7C37"/>
    <w:rsid w:val="00CC04A9"/>
    <w:rsid w:val="00CC06F7"/>
    <w:rsid w:val="00CC0773"/>
    <w:rsid w:val="00CC0890"/>
    <w:rsid w:val="00CC0975"/>
    <w:rsid w:val="00CC0D81"/>
    <w:rsid w:val="00CC10FE"/>
    <w:rsid w:val="00CC1166"/>
    <w:rsid w:val="00CC13EC"/>
    <w:rsid w:val="00CC1403"/>
    <w:rsid w:val="00CC1CA2"/>
    <w:rsid w:val="00CC1D79"/>
    <w:rsid w:val="00CC20B2"/>
    <w:rsid w:val="00CC2198"/>
    <w:rsid w:val="00CC224E"/>
    <w:rsid w:val="00CC228C"/>
    <w:rsid w:val="00CC2AB7"/>
    <w:rsid w:val="00CC2E6F"/>
    <w:rsid w:val="00CC3685"/>
    <w:rsid w:val="00CC3753"/>
    <w:rsid w:val="00CC37A1"/>
    <w:rsid w:val="00CC391A"/>
    <w:rsid w:val="00CC3971"/>
    <w:rsid w:val="00CC3D74"/>
    <w:rsid w:val="00CC4383"/>
    <w:rsid w:val="00CC43AB"/>
    <w:rsid w:val="00CC4456"/>
    <w:rsid w:val="00CC45B1"/>
    <w:rsid w:val="00CC46CF"/>
    <w:rsid w:val="00CC4BB2"/>
    <w:rsid w:val="00CC4DE1"/>
    <w:rsid w:val="00CC58D3"/>
    <w:rsid w:val="00CC58F5"/>
    <w:rsid w:val="00CC5BC7"/>
    <w:rsid w:val="00CC5C41"/>
    <w:rsid w:val="00CC5E34"/>
    <w:rsid w:val="00CC5F35"/>
    <w:rsid w:val="00CC64A4"/>
    <w:rsid w:val="00CC6649"/>
    <w:rsid w:val="00CC6783"/>
    <w:rsid w:val="00CC690A"/>
    <w:rsid w:val="00CC6CD4"/>
    <w:rsid w:val="00CC6D0E"/>
    <w:rsid w:val="00CC6F92"/>
    <w:rsid w:val="00CC6FCB"/>
    <w:rsid w:val="00CC7132"/>
    <w:rsid w:val="00CC7139"/>
    <w:rsid w:val="00CC7199"/>
    <w:rsid w:val="00CC72EE"/>
    <w:rsid w:val="00CC7415"/>
    <w:rsid w:val="00CC74A1"/>
    <w:rsid w:val="00CC7848"/>
    <w:rsid w:val="00CC7A2F"/>
    <w:rsid w:val="00CC7A78"/>
    <w:rsid w:val="00CC7BA2"/>
    <w:rsid w:val="00CC7C49"/>
    <w:rsid w:val="00CC7C66"/>
    <w:rsid w:val="00CD0266"/>
    <w:rsid w:val="00CD03B1"/>
    <w:rsid w:val="00CD0698"/>
    <w:rsid w:val="00CD0712"/>
    <w:rsid w:val="00CD0ACA"/>
    <w:rsid w:val="00CD10E6"/>
    <w:rsid w:val="00CD15F6"/>
    <w:rsid w:val="00CD16F1"/>
    <w:rsid w:val="00CD1A5D"/>
    <w:rsid w:val="00CD1ACA"/>
    <w:rsid w:val="00CD1D4E"/>
    <w:rsid w:val="00CD1E3E"/>
    <w:rsid w:val="00CD20F6"/>
    <w:rsid w:val="00CD2133"/>
    <w:rsid w:val="00CD23B4"/>
    <w:rsid w:val="00CD2414"/>
    <w:rsid w:val="00CD2A28"/>
    <w:rsid w:val="00CD2CFF"/>
    <w:rsid w:val="00CD2DCC"/>
    <w:rsid w:val="00CD3052"/>
    <w:rsid w:val="00CD31F0"/>
    <w:rsid w:val="00CD31F3"/>
    <w:rsid w:val="00CD3426"/>
    <w:rsid w:val="00CD351D"/>
    <w:rsid w:val="00CD38D4"/>
    <w:rsid w:val="00CD3A12"/>
    <w:rsid w:val="00CD3A7B"/>
    <w:rsid w:val="00CD3E6F"/>
    <w:rsid w:val="00CD3F46"/>
    <w:rsid w:val="00CD3FDA"/>
    <w:rsid w:val="00CD4012"/>
    <w:rsid w:val="00CD4048"/>
    <w:rsid w:val="00CD416C"/>
    <w:rsid w:val="00CD4276"/>
    <w:rsid w:val="00CD42CE"/>
    <w:rsid w:val="00CD4531"/>
    <w:rsid w:val="00CD457E"/>
    <w:rsid w:val="00CD4773"/>
    <w:rsid w:val="00CD499C"/>
    <w:rsid w:val="00CD4B38"/>
    <w:rsid w:val="00CD4E86"/>
    <w:rsid w:val="00CD4FA2"/>
    <w:rsid w:val="00CD4FFE"/>
    <w:rsid w:val="00CD51FD"/>
    <w:rsid w:val="00CD5233"/>
    <w:rsid w:val="00CD5296"/>
    <w:rsid w:val="00CD55A2"/>
    <w:rsid w:val="00CD59EB"/>
    <w:rsid w:val="00CD5D47"/>
    <w:rsid w:val="00CD61A1"/>
    <w:rsid w:val="00CD62A7"/>
    <w:rsid w:val="00CD65A3"/>
    <w:rsid w:val="00CD660C"/>
    <w:rsid w:val="00CD6AD1"/>
    <w:rsid w:val="00CD6C91"/>
    <w:rsid w:val="00CD6D7F"/>
    <w:rsid w:val="00CD6DF4"/>
    <w:rsid w:val="00CD7404"/>
    <w:rsid w:val="00CD775F"/>
    <w:rsid w:val="00CD7764"/>
    <w:rsid w:val="00CD7798"/>
    <w:rsid w:val="00CD784C"/>
    <w:rsid w:val="00CD797C"/>
    <w:rsid w:val="00CD7AE5"/>
    <w:rsid w:val="00CD7B90"/>
    <w:rsid w:val="00CD7D97"/>
    <w:rsid w:val="00CD7F0C"/>
    <w:rsid w:val="00CD7F2A"/>
    <w:rsid w:val="00CE0222"/>
    <w:rsid w:val="00CE0292"/>
    <w:rsid w:val="00CE02B1"/>
    <w:rsid w:val="00CE056D"/>
    <w:rsid w:val="00CE07BE"/>
    <w:rsid w:val="00CE0B2E"/>
    <w:rsid w:val="00CE0C14"/>
    <w:rsid w:val="00CE0CAC"/>
    <w:rsid w:val="00CE0CBD"/>
    <w:rsid w:val="00CE0CEE"/>
    <w:rsid w:val="00CE0DC2"/>
    <w:rsid w:val="00CE0E29"/>
    <w:rsid w:val="00CE0EF8"/>
    <w:rsid w:val="00CE128C"/>
    <w:rsid w:val="00CE12F6"/>
    <w:rsid w:val="00CE132E"/>
    <w:rsid w:val="00CE1485"/>
    <w:rsid w:val="00CE1BA9"/>
    <w:rsid w:val="00CE1D72"/>
    <w:rsid w:val="00CE1F2D"/>
    <w:rsid w:val="00CE276D"/>
    <w:rsid w:val="00CE2CB6"/>
    <w:rsid w:val="00CE3203"/>
    <w:rsid w:val="00CE3250"/>
    <w:rsid w:val="00CE32E1"/>
    <w:rsid w:val="00CE339B"/>
    <w:rsid w:val="00CE361C"/>
    <w:rsid w:val="00CE3A2A"/>
    <w:rsid w:val="00CE3A5F"/>
    <w:rsid w:val="00CE3C3D"/>
    <w:rsid w:val="00CE3D37"/>
    <w:rsid w:val="00CE40EE"/>
    <w:rsid w:val="00CE477F"/>
    <w:rsid w:val="00CE53F7"/>
    <w:rsid w:val="00CE54A0"/>
    <w:rsid w:val="00CE5636"/>
    <w:rsid w:val="00CE5702"/>
    <w:rsid w:val="00CE571F"/>
    <w:rsid w:val="00CE5800"/>
    <w:rsid w:val="00CE5AE0"/>
    <w:rsid w:val="00CE5BF5"/>
    <w:rsid w:val="00CE61DD"/>
    <w:rsid w:val="00CE626E"/>
    <w:rsid w:val="00CE6591"/>
    <w:rsid w:val="00CE68E4"/>
    <w:rsid w:val="00CE6985"/>
    <w:rsid w:val="00CE69B4"/>
    <w:rsid w:val="00CE6B6F"/>
    <w:rsid w:val="00CE6D08"/>
    <w:rsid w:val="00CE71C3"/>
    <w:rsid w:val="00CE71D0"/>
    <w:rsid w:val="00CE72EC"/>
    <w:rsid w:val="00CE72F5"/>
    <w:rsid w:val="00CE7377"/>
    <w:rsid w:val="00CE7575"/>
    <w:rsid w:val="00CE7B9A"/>
    <w:rsid w:val="00CE7BBC"/>
    <w:rsid w:val="00CE7C70"/>
    <w:rsid w:val="00CF0790"/>
    <w:rsid w:val="00CF07CB"/>
    <w:rsid w:val="00CF0814"/>
    <w:rsid w:val="00CF0A03"/>
    <w:rsid w:val="00CF0C3C"/>
    <w:rsid w:val="00CF0E3D"/>
    <w:rsid w:val="00CF0E4A"/>
    <w:rsid w:val="00CF1573"/>
    <w:rsid w:val="00CF15AD"/>
    <w:rsid w:val="00CF1667"/>
    <w:rsid w:val="00CF17D0"/>
    <w:rsid w:val="00CF19AF"/>
    <w:rsid w:val="00CF1BC7"/>
    <w:rsid w:val="00CF209A"/>
    <w:rsid w:val="00CF260B"/>
    <w:rsid w:val="00CF26B2"/>
    <w:rsid w:val="00CF2ABB"/>
    <w:rsid w:val="00CF2B91"/>
    <w:rsid w:val="00CF2D7D"/>
    <w:rsid w:val="00CF3235"/>
    <w:rsid w:val="00CF34A1"/>
    <w:rsid w:val="00CF373D"/>
    <w:rsid w:val="00CF388B"/>
    <w:rsid w:val="00CF3AB9"/>
    <w:rsid w:val="00CF3C24"/>
    <w:rsid w:val="00CF3DCB"/>
    <w:rsid w:val="00CF462C"/>
    <w:rsid w:val="00CF467B"/>
    <w:rsid w:val="00CF494A"/>
    <w:rsid w:val="00CF4A09"/>
    <w:rsid w:val="00CF4CD3"/>
    <w:rsid w:val="00CF4E4C"/>
    <w:rsid w:val="00CF508C"/>
    <w:rsid w:val="00CF519C"/>
    <w:rsid w:val="00CF53EE"/>
    <w:rsid w:val="00CF54DF"/>
    <w:rsid w:val="00CF5759"/>
    <w:rsid w:val="00CF5BB5"/>
    <w:rsid w:val="00CF5E36"/>
    <w:rsid w:val="00CF5E81"/>
    <w:rsid w:val="00CF5EAF"/>
    <w:rsid w:val="00CF630E"/>
    <w:rsid w:val="00CF63D3"/>
    <w:rsid w:val="00CF659B"/>
    <w:rsid w:val="00CF6AA0"/>
    <w:rsid w:val="00CF6CE7"/>
    <w:rsid w:val="00CF7661"/>
    <w:rsid w:val="00CF77B8"/>
    <w:rsid w:val="00CF7890"/>
    <w:rsid w:val="00CF78C3"/>
    <w:rsid w:val="00CF78FA"/>
    <w:rsid w:val="00CF7920"/>
    <w:rsid w:val="00CF793C"/>
    <w:rsid w:val="00CF7A84"/>
    <w:rsid w:val="00CF7C8B"/>
    <w:rsid w:val="00CF7F69"/>
    <w:rsid w:val="00D0003D"/>
    <w:rsid w:val="00D00176"/>
    <w:rsid w:val="00D0038C"/>
    <w:rsid w:val="00D00884"/>
    <w:rsid w:val="00D00B4F"/>
    <w:rsid w:val="00D00BB7"/>
    <w:rsid w:val="00D011E6"/>
    <w:rsid w:val="00D0120F"/>
    <w:rsid w:val="00D01249"/>
    <w:rsid w:val="00D012D8"/>
    <w:rsid w:val="00D01513"/>
    <w:rsid w:val="00D01B3E"/>
    <w:rsid w:val="00D01DE6"/>
    <w:rsid w:val="00D02127"/>
    <w:rsid w:val="00D02297"/>
    <w:rsid w:val="00D02452"/>
    <w:rsid w:val="00D02741"/>
    <w:rsid w:val="00D028E7"/>
    <w:rsid w:val="00D029B5"/>
    <w:rsid w:val="00D02B18"/>
    <w:rsid w:val="00D03313"/>
    <w:rsid w:val="00D0336B"/>
    <w:rsid w:val="00D03559"/>
    <w:rsid w:val="00D035BA"/>
    <w:rsid w:val="00D0377A"/>
    <w:rsid w:val="00D038F7"/>
    <w:rsid w:val="00D039E7"/>
    <w:rsid w:val="00D03AA0"/>
    <w:rsid w:val="00D03C1C"/>
    <w:rsid w:val="00D04141"/>
    <w:rsid w:val="00D0415C"/>
    <w:rsid w:val="00D04184"/>
    <w:rsid w:val="00D04297"/>
    <w:rsid w:val="00D04467"/>
    <w:rsid w:val="00D048C9"/>
    <w:rsid w:val="00D04A8A"/>
    <w:rsid w:val="00D04BC3"/>
    <w:rsid w:val="00D04E10"/>
    <w:rsid w:val="00D055E3"/>
    <w:rsid w:val="00D05982"/>
    <w:rsid w:val="00D05AA0"/>
    <w:rsid w:val="00D05B38"/>
    <w:rsid w:val="00D05B9F"/>
    <w:rsid w:val="00D05CDB"/>
    <w:rsid w:val="00D05DDB"/>
    <w:rsid w:val="00D06138"/>
    <w:rsid w:val="00D063F4"/>
    <w:rsid w:val="00D06AFF"/>
    <w:rsid w:val="00D06C74"/>
    <w:rsid w:val="00D06E73"/>
    <w:rsid w:val="00D06F3F"/>
    <w:rsid w:val="00D074DE"/>
    <w:rsid w:val="00D07694"/>
    <w:rsid w:val="00D07947"/>
    <w:rsid w:val="00D07E77"/>
    <w:rsid w:val="00D07F85"/>
    <w:rsid w:val="00D1001B"/>
    <w:rsid w:val="00D10230"/>
    <w:rsid w:val="00D1036A"/>
    <w:rsid w:val="00D1037B"/>
    <w:rsid w:val="00D103D7"/>
    <w:rsid w:val="00D104D7"/>
    <w:rsid w:val="00D10861"/>
    <w:rsid w:val="00D10947"/>
    <w:rsid w:val="00D109CE"/>
    <w:rsid w:val="00D10C0D"/>
    <w:rsid w:val="00D10E29"/>
    <w:rsid w:val="00D10F5A"/>
    <w:rsid w:val="00D110FB"/>
    <w:rsid w:val="00D11343"/>
    <w:rsid w:val="00D113D5"/>
    <w:rsid w:val="00D11487"/>
    <w:rsid w:val="00D11725"/>
    <w:rsid w:val="00D11808"/>
    <w:rsid w:val="00D119C1"/>
    <w:rsid w:val="00D11BE4"/>
    <w:rsid w:val="00D11D64"/>
    <w:rsid w:val="00D1251F"/>
    <w:rsid w:val="00D12960"/>
    <w:rsid w:val="00D12E16"/>
    <w:rsid w:val="00D12E44"/>
    <w:rsid w:val="00D12F65"/>
    <w:rsid w:val="00D13194"/>
    <w:rsid w:val="00D1358F"/>
    <w:rsid w:val="00D135FB"/>
    <w:rsid w:val="00D136ED"/>
    <w:rsid w:val="00D137A2"/>
    <w:rsid w:val="00D139D4"/>
    <w:rsid w:val="00D13B2B"/>
    <w:rsid w:val="00D13C3F"/>
    <w:rsid w:val="00D13D52"/>
    <w:rsid w:val="00D13E79"/>
    <w:rsid w:val="00D14191"/>
    <w:rsid w:val="00D1426C"/>
    <w:rsid w:val="00D143C8"/>
    <w:rsid w:val="00D1442F"/>
    <w:rsid w:val="00D1465F"/>
    <w:rsid w:val="00D148D5"/>
    <w:rsid w:val="00D1495D"/>
    <w:rsid w:val="00D14C15"/>
    <w:rsid w:val="00D14E52"/>
    <w:rsid w:val="00D14FDB"/>
    <w:rsid w:val="00D15049"/>
    <w:rsid w:val="00D15288"/>
    <w:rsid w:val="00D1578A"/>
    <w:rsid w:val="00D15B6D"/>
    <w:rsid w:val="00D15EEF"/>
    <w:rsid w:val="00D1613D"/>
    <w:rsid w:val="00D16194"/>
    <w:rsid w:val="00D16216"/>
    <w:rsid w:val="00D16220"/>
    <w:rsid w:val="00D16A4A"/>
    <w:rsid w:val="00D16B0C"/>
    <w:rsid w:val="00D16BA6"/>
    <w:rsid w:val="00D16BB6"/>
    <w:rsid w:val="00D171E4"/>
    <w:rsid w:val="00D17228"/>
    <w:rsid w:val="00D17238"/>
    <w:rsid w:val="00D17328"/>
    <w:rsid w:val="00D17516"/>
    <w:rsid w:val="00D1755C"/>
    <w:rsid w:val="00D179BD"/>
    <w:rsid w:val="00D17ACC"/>
    <w:rsid w:val="00D17B9B"/>
    <w:rsid w:val="00D17C07"/>
    <w:rsid w:val="00D17CD5"/>
    <w:rsid w:val="00D17F45"/>
    <w:rsid w:val="00D2039F"/>
    <w:rsid w:val="00D20651"/>
    <w:rsid w:val="00D20776"/>
    <w:rsid w:val="00D20803"/>
    <w:rsid w:val="00D20A05"/>
    <w:rsid w:val="00D20EA2"/>
    <w:rsid w:val="00D21672"/>
    <w:rsid w:val="00D21870"/>
    <w:rsid w:val="00D21BD6"/>
    <w:rsid w:val="00D21C67"/>
    <w:rsid w:val="00D21CB5"/>
    <w:rsid w:val="00D21E27"/>
    <w:rsid w:val="00D221F6"/>
    <w:rsid w:val="00D2227F"/>
    <w:rsid w:val="00D224B2"/>
    <w:rsid w:val="00D225C6"/>
    <w:rsid w:val="00D2269C"/>
    <w:rsid w:val="00D227D2"/>
    <w:rsid w:val="00D22921"/>
    <w:rsid w:val="00D2296F"/>
    <w:rsid w:val="00D22A44"/>
    <w:rsid w:val="00D22CEC"/>
    <w:rsid w:val="00D22E53"/>
    <w:rsid w:val="00D22EC4"/>
    <w:rsid w:val="00D22FB3"/>
    <w:rsid w:val="00D231C1"/>
    <w:rsid w:val="00D23364"/>
    <w:rsid w:val="00D23578"/>
    <w:rsid w:val="00D235AF"/>
    <w:rsid w:val="00D238FA"/>
    <w:rsid w:val="00D23CC2"/>
    <w:rsid w:val="00D240D6"/>
    <w:rsid w:val="00D24540"/>
    <w:rsid w:val="00D247F6"/>
    <w:rsid w:val="00D24949"/>
    <w:rsid w:val="00D24D4C"/>
    <w:rsid w:val="00D250A4"/>
    <w:rsid w:val="00D254F6"/>
    <w:rsid w:val="00D25B49"/>
    <w:rsid w:val="00D25BE8"/>
    <w:rsid w:val="00D25FB0"/>
    <w:rsid w:val="00D26467"/>
    <w:rsid w:val="00D26546"/>
    <w:rsid w:val="00D265AD"/>
    <w:rsid w:val="00D265AF"/>
    <w:rsid w:val="00D265F7"/>
    <w:rsid w:val="00D267BC"/>
    <w:rsid w:val="00D267EE"/>
    <w:rsid w:val="00D2682A"/>
    <w:rsid w:val="00D2685C"/>
    <w:rsid w:val="00D26867"/>
    <w:rsid w:val="00D2689C"/>
    <w:rsid w:val="00D26D2D"/>
    <w:rsid w:val="00D26DBE"/>
    <w:rsid w:val="00D26E10"/>
    <w:rsid w:val="00D26E1D"/>
    <w:rsid w:val="00D26E4E"/>
    <w:rsid w:val="00D26F5A"/>
    <w:rsid w:val="00D26F7D"/>
    <w:rsid w:val="00D276BA"/>
    <w:rsid w:val="00D27717"/>
    <w:rsid w:val="00D277EA"/>
    <w:rsid w:val="00D278CA"/>
    <w:rsid w:val="00D27AA4"/>
    <w:rsid w:val="00D27B9A"/>
    <w:rsid w:val="00D27D79"/>
    <w:rsid w:val="00D27E30"/>
    <w:rsid w:val="00D30086"/>
    <w:rsid w:val="00D301EC"/>
    <w:rsid w:val="00D30323"/>
    <w:rsid w:val="00D30375"/>
    <w:rsid w:val="00D30401"/>
    <w:rsid w:val="00D309F9"/>
    <w:rsid w:val="00D30ECB"/>
    <w:rsid w:val="00D3102B"/>
    <w:rsid w:val="00D3172D"/>
    <w:rsid w:val="00D3174F"/>
    <w:rsid w:val="00D31806"/>
    <w:rsid w:val="00D31810"/>
    <w:rsid w:val="00D31B0A"/>
    <w:rsid w:val="00D31C06"/>
    <w:rsid w:val="00D32064"/>
    <w:rsid w:val="00D32489"/>
    <w:rsid w:val="00D3254C"/>
    <w:rsid w:val="00D325C7"/>
    <w:rsid w:val="00D3280F"/>
    <w:rsid w:val="00D32820"/>
    <w:rsid w:val="00D329D6"/>
    <w:rsid w:val="00D32E73"/>
    <w:rsid w:val="00D33067"/>
    <w:rsid w:val="00D33190"/>
    <w:rsid w:val="00D3393E"/>
    <w:rsid w:val="00D33A05"/>
    <w:rsid w:val="00D33C85"/>
    <w:rsid w:val="00D33ECB"/>
    <w:rsid w:val="00D3408F"/>
    <w:rsid w:val="00D342E9"/>
    <w:rsid w:val="00D3461C"/>
    <w:rsid w:val="00D3469E"/>
    <w:rsid w:val="00D346BF"/>
    <w:rsid w:val="00D34708"/>
    <w:rsid w:val="00D34B70"/>
    <w:rsid w:val="00D34D2F"/>
    <w:rsid w:val="00D34E05"/>
    <w:rsid w:val="00D3578E"/>
    <w:rsid w:val="00D35888"/>
    <w:rsid w:val="00D35964"/>
    <w:rsid w:val="00D359FD"/>
    <w:rsid w:val="00D35AF1"/>
    <w:rsid w:val="00D35B5E"/>
    <w:rsid w:val="00D35F45"/>
    <w:rsid w:val="00D3624A"/>
    <w:rsid w:val="00D365CF"/>
    <w:rsid w:val="00D36A8C"/>
    <w:rsid w:val="00D36BD7"/>
    <w:rsid w:val="00D36EB1"/>
    <w:rsid w:val="00D3702F"/>
    <w:rsid w:val="00D370FA"/>
    <w:rsid w:val="00D37205"/>
    <w:rsid w:val="00D375B8"/>
    <w:rsid w:val="00D379CE"/>
    <w:rsid w:val="00D37C7F"/>
    <w:rsid w:val="00D37E35"/>
    <w:rsid w:val="00D402ED"/>
    <w:rsid w:val="00D404DC"/>
    <w:rsid w:val="00D40824"/>
    <w:rsid w:val="00D40986"/>
    <w:rsid w:val="00D40F27"/>
    <w:rsid w:val="00D41220"/>
    <w:rsid w:val="00D41376"/>
    <w:rsid w:val="00D41520"/>
    <w:rsid w:val="00D4158C"/>
    <w:rsid w:val="00D4158D"/>
    <w:rsid w:val="00D415B4"/>
    <w:rsid w:val="00D41915"/>
    <w:rsid w:val="00D41978"/>
    <w:rsid w:val="00D41C4B"/>
    <w:rsid w:val="00D41D69"/>
    <w:rsid w:val="00D42812"/>
    <w:rsid w:val="00D42B42"/>
    <w:rsid w:val="00D42F83"/>
    <w:rsid w:val="00D42FB9"/>
    <w:rsid w:val="00D43181"/>
    <w:rsid w:val="00D435FC"/>
    <w:rsid w:val="00D439B7"/>
    <w:rsid w:val="00D43A62"/>
    <w:rsid w:val="00D44144"/>
    <w:rsid w:val="00D441D2"/>
    <w:rsid w:val="00D442AA"/>
    <w:rsid w:val="00D443DF"/>
    <w:rsid w:val="00D44804"/>
    <w:rsid w:val="00D44ADA"/>
    <w:rsid w:val="00D44C4F"/>
    <w:rsid w:val="00D44DA9"/>
    <w:rsid w:val="00D44F29"/>
    <w:rsid w:val="00D45612"/>
    <w:rsid w:val="00D457E8"/>
    <w:rsid w:val="00D45ACD"/>
    <w:rsid w:val="00D46059"/>
    <w:rsid w:val="00D4637B"/>
    <w:rsid w:val="00D464EC"/>
    <w:rsid w:val="00D4699E"/>
    <w:rsid w:val="00D46A99"/>
    <w:rsid w:val="00D46B65"/>
    <w:rsid w:val="00D46DB9"/>
    <w:rsid w:val="00D46EFF"/>
    <w:rsid w:val="00D470E7"/>
    <w:rsid w:val="00D47230"/>
    <w:rsid w:val="00D472FA"/>
    <w:rsid w:val="00D47428"/>
    <w:rsid w:val="00D4753B"/>
    <w:rsid w:val="00D47B69"/>
    <w:rsid w:val="00D47C60"/>
    <w:rsid w:val="00D47F5B"/>
    <w:rsid w:val="00D503CF"/>
    <w:rsid w:val="00D50654"/>
    <w:rsid w:val="00D508FE"/>
    <w:rsid w:val="00D50A53"/>
    <w:rsid w:val="00D50AEC"/>
    <w:rsid w:val="00D50D7D"/>
    <w:rsid w:val="00D5107A"/>
    <w:rsid w:val="00D5143C"/>
    <w:rsid w:val="00D51503"/>
    <w:rsid w:val="00D51635"/>
    <w:rsid w:val="00D51814"/>
    <w:rsid w:val="00D519B7"/>
    <w:rsid w:val="00D51BC9"/>
    <w:rsid w:val="00D52001"/>
    <w:rsid w:val="00D521FA"/>
    <w:rsid w:val="00D5274B"/>
    <w:rsid w:val="00D5277C"/>
    <w:rsid w:val="00D52825"/>
    <w:rsid w:val="00D5298A"/>
    <w:rsid w:val="00D52C40"/>
    <w:rsid w:val="00D52DED"/>
    <w:rsid w:val="00D530F6"/>
    <w:rsid w:val="00D530FF"/>
    <w:rsid w:val="00D5320F"/>
    <w:rsid w:val="00D532C2"/>
    <w:rsid w:val="00D53413"/>
    <w:rsid w:val="00D53678"/>
    <w:rsid w:val="00D5369E"/>
    <w:rsid w:val="00D536CB"/>
    <w:rsid w:val="00D53751"/>
    <w:rsid w:val="00D53B5D"/>
    <w:rsid w:val="00D53C4D"/>
    <w:rsid w:val="00D53D1F"/>
    <w:rsid w:val="00D53DB8"/>
    <w:rsid w:val="00D53EA7"/>
    <w:rsid w:val="00D54002"/>
    <w:rsid w:val="00D543CE"/>
    <w:rsid w:val="00D54AC7"/>
    <w:rsid w:val="00D54C18"/>
    <w:rsid w:val="00D54C77"/>
    <w:rsid w:val="00D54C96"/>
    <w:rsid w:val="00D54FCE"/>
    <w:rsid w:val="00D551FF"/>
    <w:rsid w:val="00D5541A"/>
    <w:rsid w:val="00D554E4"/>
    <w:rsid w:val="00D55508"/>
    <w:rsid w:val="00D55555"/>
    <w:rsid w:val="00D555BA"/>
    <w:rsid w:val="00D55B2D"/>
    <w:rsid w:val="00D55BD9"/>
    <w:rsid w:val="00D55C8D"/>
    <w:rsid w:val="00D56008"/>
    <w:rsid w:val="00D5624F"/>
    <w:rsid w:val="00D56777"/>
    <w:rsid w:val="00D56B04"/>
    <w:rsid w:val="00D573E3"/>
    <w:rsid w:val="00D573EA"/>
    <w:rsid w:val="00D57528"/>
    <w:rsid w:val="00D57940"/>
    <w:rsid w:val="00D57A24"/>
    <w:rsid w:val="00D57C6B"/>
    <w:rsid w:val="00D57E30"/>
    <w:rsid w:val="00D5C7FB"/>
    <w:rsid w:val="00D6010B"/>
    <w:rsid w:val="00D6066C"/>
    <w:rsid w:val="00D60BB0"/>
    <w:rsid w:val="00D60C3A"/>
    <w:rsid w:val="00D60D59"/>
    <w:rsid w:val="00D60D8B"/>
    <w:rsid w:val="00D60EBD"/>
    <w:rsid w:val="00D61071"/>
    <w:rsid w:val="00D6142D"/>
    <w:rsid w:val="00D61560"/>
    <w:rsid w:val="00D61628"/>
    <w:rsid w:val="00D616AC"/>
    <w:rsid w:val="00D618F4"/>
    <w:rsid w:val="00D61970"/>
    <w:rsid w:val="00D61CF4"/>
    <w:rsid w:val="00D61E91"/>
    <w:rsid w:val="00D62054"/>
    <w:rsid w:val="00D62413"/>
    <w:rsid w:val="00D6245F"/>
    <w:rsid w:val="00D624E6"/>
    <w:rsid w:val="00D6260C"/>
    <w:rsid w:val="00D62920"/>
    <w:rsid w:val="00D62E57"/>
    <w:rsid w:val="00D62E5A"/>
    <w:rsid w:val="00D6341E"/>
    <w:rsid w:val="00D63466"/>
    <w:rsid w:val="00D63509"/>
    <w:rsid w:val="00D63853"/>
    <w:rsid w:val="00D63A46"/>
    <w:rsid w:val="00D63A48"/>
    <w:rsid w:val="00D63AB6"/>
    <w:rsid w:val="00D63B1C"/>
    <w:rsid w:val="00D642B2"/>
    <w:rsid w:val="00D644D6"/>
    <w:rsid w:val="00D64503"/>
    <w:rsid w:val="00D6451B"/>
    <w:rsid w:val="00D6452F"/>
    <w:rsid w:val="00D6486C"/>
    <w:rsid w:val="00D648CC"/>
    <w:rsid w:val="00D64AA4"/>
    <w:rsid w:val="00D64D3B"/>
    <w:rsid w:val="00D64D93"/>
    <w:rsid w:val="00D64DB4"/>
    <w:rsid w:val="00D65004"/>
    <w:rsid w:val="00D65026"/>
    <w:rsid w:val="00D651A7"/>
    <w:rsid w:val="00D65434"/>
    <w:rsid w:val="00D6560E"/>
    <w:rsid w:val="00D65738"/>
    <w:rsid w:val="00D6584C"/>
    <w:rsid w:val="00D658B7"/>
    <w:rsid w:val="00D65A2B"/>
    <w:rsid w:val="00D661B3"/>
    <w:rsid w:val="00D6623C"/>
    <w:rsid w:val="00D6626E"/>
    <w:rsid w:val="00D6681D"/>
    <w:rsid w:val="00D66B07"/>
    <w:rsid w:val="00D66CAE"/>
    <w:rsid w:val="00D671A5"/>
    <w:rsid w:val="00D6735D"/>
    <w:rsid w:val="00D67389"/>
    <w:rsid w:val="00D677BD"/>
    <w:rsid w:val="00D67FDA"/>
    <w:rsid w:val="00D700B1"/>
    <w:rsid w:val="00D701EB"/>
    <w:rsid w:val="00D7033A"/>
    <w:rsid w:val="00D7035D"/>
    <w:rsid w:val="00D70770"/>
    <w:rsid w:val="00D70912"/>
    <w:rsid w:val="00D709A2"/>
    <w:rsid w:val="00D70A04"/>
    <w:rsid w:val="00D70A99"/>
    <w:rsid w:val="00D70B29"/>
    <w:rsid w:val="00D71456"/>
    <w:rsid w:val="00D7166E"/>
    <w:rsid w:val="00D71A5E"/>
    <w:rsid w:val="00D71D94"/>
    <w:rsid w:val="00D7236D"/>
    <w:rsid w:val="00D7247F"/>
    <w:rsid w:val="00D72726"/>
    <w:rsid w:val="00D72A09"/>
    <w:rsid w:val="00D72B13"/>
    <w:rsid w:val="00D72C5E"/>
    <w:rsid w:val="00D72CE5"/>
    <w:rsid w:val="00D72D4A"/>
    <w:rsid w:val="00D72EC0"/>
    <w:rsid w:val="00D7344D"/>
    <w:rsid w:val="00D73492"/>
    <w:rsid w:val="00D734F0"/>
    <w:rsid w:val="00D735D8"/>
    <w:rsid w:val="00D73665"/>
    <w:rsid w:val="00D738B3"/>
    <w:rsid w:val="00D738BB"/>
    <w:rsid w:val="00D73DF4"/>
    <w:rsid w:val="00D73FB6"/>
    <w:rsid w:val="00D740D3"/>
    <w:rsid w:val="00D740EC"/>
    <w:rsid w:val="00D74309"/>
    <w:rsid w:val="00D7467B"/>
    <w:rsid w:val="00D74901"/>
    <w:rsid w:val="00D74A44"/>
    <w:rsid w:val="00D74B4B"/>
    <w:rsid w:val="00D74DE3"/>
    <w:rsid w:val="00D7516B"/>
    <w:rsid w:val="00D752BE"/>
    <w:rsid w:val="00D7533B"/>
    <w:rsid w:val="00D75575"/>
    <w:rsid w:val="00D75DAD"/>
    <w:rsid w:val="00D75F5C"/>
    <w:rsid w:val="00D76270"/>
    <w:rsid w:val="00D764AC"/>
    <w:rsid w:val="00D76597"/>
    <w:rsid w:val="00D76645"/>
    <w:rsid w:val="00D766A6"/>
    <w:rsid w:val="00D769E8"/>
    <w:rsid w:val="00D76D53"/>
    <w:rsid w:val="00D770AD"/>
    <w:rsid w:val="00D77435"/>
    <w:rsid w:val="00D77479"/>
    <w:rsid w:val="00D778B4"/>
    <w:rsid w:val="00D7795B"/>
    <w:rsid w:val="00D77B9D"/>
    <w:rsid w:val="00D77F66"/>
    <w:rsid w:val="00D80283"/>
    <w:rsid w:val="00D8059F"/>
    <w:rsid w:val="00D80935"/>
    <w:rsid w:val="00D809C3"/>
    <w:rsid w:val="00D80E1B"/>
    <w:rsid w:val="00D81173"/>
    <w:rsid w:val="00D81292"/>
    <w:rsid w:val="00D8155D"/>
    <w:rsid w:val="00D81592"/>
    <w:rsid w:val="00D82003"/>
    <w:rsid w:val="00D8222F"/>
    <w:rsid w:val="00D82702"/>
    <w:rsid w:val="00D82856"/>
    <w:rsid w:val="00D828B1"/>
    <w:rsid w:val="00D82A4A"/>
    <w:rsid w:val="00D82B29"/>
    <w:rsid w:val="00D83060"/>
    <w:rsid w:val="00D832A0"/>
    <w:rsid w:val="00D835F0"/>
    <w:rsid w:val="00D838D9"/>
    <w:rsid w:val="00D839EE"/>
    <w:rsid w:val="00D83A7B"/>
    <w:rsid w:val="00D83D21"/>
    <w:rsid w:val="00D84364"/>
    <w:rsid w:val="00D844A1"/>
    <w:rsid w:val="00D845B9"/>
    <w:rsid w:val="00D84915"/>
    <w:rsid w:val="00D8498A"/>
    <w:rsid w:val="00D84D59"/>
    <w:rsid w:val="00D85166"/>
    <w:rsid w:val="00D8535C"/>
    <w:rsid w:val="00D85688"/>
    <w:rsid w:val="00D857E5"/>
    <w:rsid w:val="00D85BC1"/>
    <w:rsid w:val="00D85E6A"/>
    <w:rsid w:val="00D8611C"/>
    <w:rsid w:val="00D86371"/>
    <w:rsid w:val="00D8642F"/>
    <w:rsid w:val="00D86A6C"/>
    <w:rsid w:val="00D86B97"/>
    <w:rsid w:val="00D86E7C"/>
    <w:rsid w:val="00D86F65"/>
    <w:rsid w:val="00D86F7A"/>
    <w:rsid w:val="00D870A8"/>
    <w:rsid w:val="00D870AD"/>
    <w:rsid w:val="00D87211"/>
    <w:rsid w:val="00D876CD"/>
    <w:rsid w:val="00D8771F"/>
    <w:rsid w:val="00D87772"/>
    <w:rsid w:val="00D877F5"/>
    <w:rsid w:val="00D87B00"/>
    <w:rsid w:val="00D87B33"/>
    <w:rsid w:val="00D87C58"/>
    <w:rsid w:val="00D87FF1"/>
    <w:rsid w:val="00D902C3"/>
    <w:rsid w:val="00D904DD"/>
    <w:rsid w:val="00D9059D"/>
    <w:rsid w:val="00D90B91"/>
    <w:rsid w:val="00D911C9"/>
    <w:rsid w:val="00D91473"/>
    <w:rsid w:val="00D914A2"/>
    <w:rsid w:val="00D91774"/>
    <w:rsid w:val="00D91840"/>
    <w:rsid w:val="00D918B3"/>
    <w:rsid w:val="00D91A1E"/>
    <w:rsid w:val="00D91AE0"/>
    <w:rsid w:val="00D91BC8"/>
    <w:rsid w:val="00D91C94"/>
    <w:rsid w:val="00D91CCB"/>
    <w:rsid w:val="00D91D9A"/>
    <w:rsid w:val="00D91F04"/>
    <w:rsid w:val="00D92075"/>
    <w:rsid w:val="00D920F2"/>
    <w:rsid w:val="00D9269C"/>
    <w:rsid w:val="00D92AEF"/>
    <w:rsid w:val="00D92F94"/>
    <w:rsid w:val="00D93DEB"/>
    <w:rsid w:val="00D93F38"/>
    <w:rsid w:val="00D94280"/>
    <w:rsid w:val="00D9465E"/>
    <w:rsid w:val="00D94E42"/>
    <w:rsid w:val="00D94FAB"/>
    <w:rsid w:val="00D950B3"/>
    <w:rsid w:val="00D95235"/>
    <w:rsid w:val="00D952F3"/>
    <w:rsid w:val="00D953EA"/>
    <w:rsid w:val="00D95A72"/>
    <w:rsid w:val="00D95A97"/>
    <w:rsid w:val="00D95D26"/>
    <w:rsid w:val="00D95DA9"/>
    <w:rsid w:val="00D961D9"/>
    <w:rsid w:val="00D96507"/>
    <w:rsid w:val="00D965B3"/>
    <w:rsid w:val="00D96ECA"/>
    <w:rsid w:val="00D9703C"/>
    <w:rsid w:val="00D97234"/>
    <w:rsid w:val="00D9769E"/>
    <w:rsid w:val="00DA0040"/>
    <w:rsid w:val="00DA0933"/>
    <w:rsid w:val="00DA0A5E"/>
    <w:rsid w:val="00DA0DF6"/>
    <w:rsid w:val="00DA0FBE"/>
    <w:rsid w:val="00DA1153"/>
    <w:rsid w:val="00DA118C"/>
    <w:rsid w:val="00DA12B6"/>
    <w:rsid w:val="00DA1439"/>
    <w:rsid w:val="00DA16EA"/>
    <w:rsid w:val="00DA1831"/>
    <w:rsid w:val="00DA21C9"/>
    <w:rsid w:val="00DA26B3"/>
    <w:rsid w:val="00DA2783"/>
    <w:rsid w:val="00DA27C1"/>
    <w:rsid w:val="00DA27D1"/>
    <w:rsid w:val="00DA31E0"/>
    <w:rsid w:val="00DA33D5"/>
    <w:rsid w:val="00DA36B8"/>
    <w:rsid w:val="00DA3875"/>
    <w:rsid w:val="00DA38E0"/>
    <w:rsid w:val="00DA3E15"/>
    <w:rsid w:val="00DA3F36"/>
    <w:rsid w:val="00DA3FF4"/>
    <w:rsid w:val="00DA4082"/>
    <w:rsid w:val="00DA40D8"/>
    <w:rsid w:val="00DA4319"/>
    <w:rsid w:val="00DA438A"/>
    <w:rsid w:val="00DA4514"/>
    <w:rsid w:val="00DA4593"/>
    <w:rsid w:val="00DA4D92"/>
    <w:rsid w:val="00DA4DA7"/>
    <w:rsid w:val="00DA5188"/>
    <w:rsid w:val="00DA51A3"/>
    <w:rsid w:val="00DA5711"/>
    <w:rsid w:val="00DA5763"/>
    <w:rsid w:val="00DA5837"/>
    <w:rsid w:val="00DA5A01"/>
    <w:rsid w:val="00DA5B75"/>
    <w:rsid w:val="00DA5CDD"/>
    <w:rsid w:val="00DA5D18"/>
    <w:rsid w:val="00DA5ED2"/>
    <w:rsid w:val="00DA5F27"/>
    <w:rsid w:val="00DA610A"/>
    <w:rsid w:val="00DA61C6"/>
    <w:rsid w:val="00DA6BC0"/>
    <w:rsid w:val="00DA6C3A"/>
    <w:rsid w:val="00DA6CD2"/>
    <w:rsid w:val="00DA6EA1"/>
    <w:rsid w:val="00DA7040"/>
    <w:rsid w:val="00DA7419"/>
    <w:rsid w:val="00DA7692"/>
    <w:rsid w:val="00DA7856"/>
    <w:rsid w:val="00DA7DBC"/>
    <w:rsid w:val="00DB0098"/>
    <w:rsid w:val="00DB01E9"/>
    <w:rsid w:val="00DB0217"/>
    <w:rsid w:val="00DB02DB"/>
    <w:rsid w:val="00DB054D"/>
    <w:rsid w:val="00DB0B16"/>
    <w:rsid w:val="00DB0C7B"/>
    <w:rsid w:val="00DB13A5"/>
    <w:rsid w:val="00DB13E2"/>
    <w:rsid w:val="00DB18F5"/>
    <w:rsid w:val="00DB1D2D"/>
    <w:rsid w:val="00DB1DE0"/>
    <w:rsid w:val="00DB2008"/>
    <w:rsid w:val="00DB2481"/>
    <w:rsid w:val="00DB249D"/>
    <w:rsid w:val="00DB24B0"/>
    <w:rsid w:val="00DB2A20"/>
    <w:rsid w:val="00DB2F8F"/>
    <w:rsid w:val="00DB2FB4"/>
    <w:rsid w:val="00DB3004"/>
    <w:rsid w:val="00DB315D"/>
    <w:rsid w:val="00DB3169"/>
    <w:rsid w:val="00DB3451"/>
    <w:rsid w:val="00DB354F"/>
    <w:rsid w:val="00DB35A8"/>
    <w:rsid w:val="00DB3AFE"/>
    <w:rsid w:val="00DB4071"/>
    <w:rsid w:val="00DB42C8"/>
    <w:rsid w:val="00DB460D"/>
    <w:rsid w:val="00DB4727"/>
    <w:rsid w:val="00DB47D4"/>
    <w:rsid w:val="00DB4815"/>
    <w:rsid w:val="00DB4AF4"/>
    <w:rsid w:val="00DB4C95"/>
    <w:rsid w:val="00DB5015"/>
    <w:rsid w:val="00DB505F"/>
    <w:rsid w:val="00DB5254"/>
    <w:rsid w:val="00DB5867"/>
    <w:rsid w:val="00DB59A9"/>
    <w:rsid w:val="00DB5ED2"/>
    <w:rsid w:val="00DB60CF"/>
    <w:rsid w:val="00DB66EC"/>
    <w:rsid w:val="00DB691A"/>
    <w:rsid w:val="00DB6D6E"/>
    <w:rsid w:val="00DB71AC"/>
    <w:rsid w:val="00DB72EC"/>
    <w:rsid w:val="00DB7617"/>
    <w:rsid w:val="00DB78E0"/>
    <w:rsid w:val="00DB7FC5"/>
    <w:rsid w:val="00DB7FF5"/>
    <w:rsid w:val="00DC0303"/>
    <w:rsid w:val="00DC0450"/>
    <w:rsid w:val="00DC0834"/>
    <w:rsid w:val="00DC0936"/>
    <w:rsid w:val="00DC0DA3"/>
    <w:rsid w:val="00DC0DDF"/>
    <w:rsid w:val="00DC11FF"/>
    <w:rsid w:val="00DC122F"/>
    <w:rsid w:val="00DC12BF"/>
    <w:rsid w:val="00DC14C5"/>
    <w:rsid w:val="00DC1689"/>
    <w:rsid w:val="00DC1961"/>
    <w:rsid w:val="00DC1A0D"/>
    <w:rsid w:val="00DC2563"/>
    <w:rsid w:val="00DC256F"/>
    <w:rsid w:val="00DC26D1"/>
    <w:rsid w:val="00DC279E"/>
    <w:rsid w:val="00DC2A65"/>
    <w:rsid w:val="00DC2A93"/>
    <w:rsid w:val="00DC2A95"/>
    <w:rsid w:val="00DC2F99"/>
    <w:rsid w:val="00DC3049"/>
    <w:rsid w:val="00DC316C"/>
    <w:rsid w:val="00DC321D"/>
    <w:rsid w:val="00DC3569"/>
    <w:rsid w:val="00DC3792"/>
    <w:rsid w:val="00DC3C90"/>
    <w:rsid w:val="00DC3C94"/>
    <w:rsid w:val="00DC3D6E"/>
    <w:rsid w:val="00DC3EC3"/>
    <w:rsid w:val="00DC413F"/>
    <w:rsid w:val="00DC42D4"/>
    <w:rsid w:val="00DC46CF"/>
    <w:rsid w:val="00DC4A50"/>
    <w:rsid w:val="00DC4BCA"/>
    <w:rsid w:val="00DC50BB"/>
    <w:rsid w:val="00DC51A0"/>
    <w:rsid w:val="00DC5322"/>
    <w:rsid w:val="00DC5813"/>
    <w:rsid w:val="00DC5A1F"/>
    <w:rsid w:val="00DC5BAE"/>
    <w:rsid w:val="00DC5DF8"/>
    <w:rsid w:val="00DC6175"/>
    <w:rsid w:val="00DC675E"/>
    <w:rsid w:val="00DC6BC1"/>
    <w:rsid w:val="00DC6CBC"/>
    <w:rsid w:val="00DC6DB4"/>
    <w:rsid w:val="00DC708D"/>
    <w:rsid w:val="00DC711A"/>
    <w:rsid w:val="00DC7134"/>
    <w:rsid w:val="00DC713E"/>
    <w:rsid w:val="00DC73C2"/>
    <w:rsid w:val="00DC73E0"/>
    <w:rsid w:val="00DC7427"/>
    <w:rsid w:val="00DC766B"/>
    <w:rsid w:val="00DC76C5"/>
    <w:rsid w:val="00DC78C8"/>
    <w:rsid w:val="00DC7954"/>
    <w:rsid w:val="00DC79B9"/>
    <w:rsid w:val="00DC7DA8"/>
    <w:rsid w:val="00DC7F86"/>
    <w:rsid w:val="00DD08BA"/>
    <w:rsid w:val="00DD0B6C"/>
    <w:rsid w:val="00DD0BD0"/>
    <w:rsid w:val="00DD0DA0"/>
    <w:rsid w:val="00DD1118"/>
    <w:rsid w:val="00DD1427"/>
    <w:rsid w:val="00DD1528"/>
    <w:rsid w:val="00DD1A6E"/>
    <w:rsid w:val="00DD2628"/>
    <w:rsid w:val="00DD2AF2"/>
    <w:rsid w:val="00DD2D65"/>
    <w:rsid w:val="00DD3340"/>
    <w:rsid w:val="00DD33BE"/>
    <w:rsid w:val="00DD376C"/>
    <w:rsid w:val="00DD38CC"/>
    <w:rsid w:val="00DD39DA"/>
    <w:rsid w:val="00DD3A34"/>
    <w:rsid w:val="00DD3BCD"/>
    <w:rsid w:val="00DD3C6D"/>
    <w:rsid w:val="00DD3E65"/>
    <w:rsid w:val="00DD3EA9"/>
    <w:rsid w:val="00DD4154"/>
    <w:rsid w:val="00DD42F9"/>
    <w:rsid w:val="00DD451B"/>
    <w:rsid w:val="00DD45D9"/>
    <w:rsid w:val="00DD45E4"/>
    <w:rsid w:val="00DD4778"/>
    <w:rsid w:val="00DD4CEE"/>
    <w:rsid w:val="00DD50B3"/>
    <w:rsid w:val="00DD51D6"/>
    <w:rsid w:val="00DD549C"/>
    <w:rsid w:val="00DD5701"/>
    <w:rsid w:val="00DD5A8B"/>
    <w:rsid w:val="00DD5D75"/>
    <w:rsid w:val="00DD5E6E"/>
    <w:rsid w:val="00DD605A"/>
    <w:rsid w:val="00DD6422"/>
    <w:rsid w:val="00DD6550"/>
    <w:rsid w:val="00DD662A"/>
    <w:rsid w:val="00DD665E"/>
    <w:rsid w:val="00DD666A"/>
    <w:rsid w:val="00DD693B"/>
    <w:rsid w:val="00DD6BDE"/>
    <w:rsid w:val="00DD6E6A"/>
    <w:rsid w:val="00DD6EC8"/>
    <w:rsid w:val="00DD6F08"/>
    <w:rsid w:val="00DD710C"/>
    <w:rsid w:val="00DD7509"/>
    <w:rsid w:val="00DD77FA"/>
    <w:rsid w:val="00DD78A6"/>
    <w:rsid w:val="00DD7D33"/>
    <w:rsid w:val="00DE0231"/>
    <w:rsid w:val="00DE0559"/>
    <w:rsid w:val="00DE08FA"/>
    <w:rsid w:val="00DE0A14"/>
    <w:rsid w:val="00DE0A7A"/>
    <w:rsid w:val="00DE0CE5"/>
    <w:rsid w:val="00DE0F8D"/>
    <w:rsid w:val="00DE0F9D"/>
    <w:rsid w:val="00DE14D5"/>
    <w:rsid w:val="00DE156E"/>
    <w:rsid w:val="00DE185E"/>
    <w:rsid w:val="00DE1865"/>
    <w:rsid w:val="00DE1E0D"/>
    <w:rsid w:val="00DE25AF"/>
    <w:rsid w:val="00DE2C4E"/>
    <w:rsid w:val="00DE373F"/>
    <w:rsid w:val="00DE388A"/>
    <w:rsid w:val="00DE39DD"/>
    <w:rsid w:val="00DE3A82"/>
    <w:rsid w:val="00DE3E5E"/>
    <w:rsid w:val="00DE3EB4"/>
    <w:rsid w:val="00DE3F2D"/>
    <w:rsid w:val="00DE4036"/>
    <w:rsid w:val="00DE448A"/>
    <w:rsid w:val="00DE460E"/>
    <w:rsid w:val="00DE4843"/>
    <w:rsid w:val="00DE4B63"/>
    <w:rsid w:val="00DE4C5D"/>
    <w:rsid w:val="00DE4E03"/>
    <w:rsid w:val="00DE5267"/>
    <w:rsid w:val="00DE5416"/>
    <w:rsid w:val="00DE54CB"/>
    <w:rsid w:val="00DE56CC"/>
    <w:rsid w:val="00DE57D5"/>
    <w:rsid w:val="00DE5FEB"/>
    <w:rsid w:val="00DE604B"/>
    <w:rsid w:val="00DE6264"/>
    <w:rsid w:val="00DE62F0"/>
    <w:rsid w:val="00DE6C83"/>
    <w:rsid w:val="00DE6EED"/>
    <w:rsid w:val="00DE7373"/>
    <w:rsid w:val="00DE742E"/>
    <w:rsid w:val="00DE7702"/>
    <w:rsid w:val="00DE7907"/>
    <w:rsid w:val="00DF004A"/>
    <w:rsid w:val="00DF0755"/>
    <w:rsid w:val="00DF0946"/>
    <w:rsid w:val="00DF101A"/>
    <w:rsid w:val="00DF13B6"/>
    <w:rsid w:val="00DF1844"/>
    <w:rsid w:val="00DF184B"/>
    <w:rsid w:val="00DF19E5"/>
    <w:rsid w:val="00DF1A5B"/>
    <w:rsid w:val="00DF1B1C"/>
    <w:rsid w:val="00DF1F75"/>
    <w:rsid w:val="00DF2172"/>
    <w:rsid w:val="00DF2315"/>
    <w:rsid w:val="00DF25B4"/>
    <w:rsid w:val="00DF2636"/>
    <w:rsid w:val="00DF2827"/>
    <w:rsid w:val="00DF2A80"/>
    <w:rsid w:val="00DF2C13"/>
    <w:rsid w:val="00DF30EF"/>
    <w:rsid w:val="00DF343D"/>
    <w:rsid w:val="00DF41E0"/>
    <w:rsid w:val="00DF4358"/>
    <w:rsid w:val="00DF470A"/>
    <w:rsid w:val="00DF488E"/>
    <w:rsid w:val="00DF490A"/>
    <w:rsid w:val="00DF497A"/>
    <w:rsid w:val="00DF4A44"/>
    <w:rsid w:val="00DF4A85"/>
    <w:rsid w:val="00DF4B63"/>
    <w:rsid w:val="00DF4B87"/>
    <w:rsid w:val="00DF4EE4"/>
    <w:rsid w:val="00DF50C4"/>
    <w:rsid w:val="00DF517A"/>
    <w:rsid w:val="00DF5627"/>
    <w:rsid w:val="00DF5A33"/>
    <w:rsid w:val="00DF5A50"/>
    <w:rsid w:val="00DF5A9E"/>
    <w:rsid w:val="00DF5B4A"/>
    <w:rsid w:val="00DF5DB9"/>
    <w:rsid w:val="00DF6121"/>
    <w:rsid w:val="00DF617F"/>
    <w:rsid w:val="00DF618C"/>
    <w:rsid w:val="00DF647F"/>
    <w:rsid w:val="00DF67F0"/>
    <w:rsid w:val="00DF68AD"/>
    <w:rsid w:val="00DF6A9C"/>
    <w:rsid w:val="00DF6BA5"/>
    <w:rsid w:val="00DF6C0A"/>
    <w:rsid w:val="00DF6E6B"/>
    <w:rsid w:val="00DF7013"/>
    <w:rsid w:val="00DF7805"/>
    <w:rsid w:val="00DF7808"/>
    <w:rsid w:val="00DF7C11"/>
    <w:rsid w:val="00DF7E17"/>
    <w:rsid w:val="00E000E9"/>
    <w:rsid w:val="00E00139"/>
    <w:rsid w:val="00E003F2"/>
    <w:rsid w:val="00E004BC"/>
    <w:rsid w:val="00E00509"/>
    <w:rsid w:val="00E006F5"/>
    <w:rsid w:val="00E007F0"/>
    <w:rsid w:val="00E008BE"/>
    <w:rsid w:val="00E00C1D"/>
    <w:rsid w:val="00E01162"/>
    <w:rsid w:val="00E0140D"/>
    <w:rsid w:val="00E0152C"/>
    <w:rsid w:val="00E0208B"/>
    <w:rsid w:val="00E02215"/>
    <w:rsid w:val="00E024C6"/>
    <w:rsid w:val="00E0265D"/>
    <w:rsid w:val="00E02753"/>
    <w:rsid w:val="00E02E35"/>
    <w:rsid w:val="00E02F85"/>
    <w:rsid w:val="00E031F4"/>
    <w:rsid w:val="00E03422"/>
    <w:rsid w:val="00E03550"/>
    <w:rsid w:val="00E037F7"/>
    <w:rsid w:val="00E0408C"/>
    <w:rsid w:val="00E0433C"/>
    <w:rsid w:val="00E04351"/>
    <w:rsid w:val="00E046A8"/>
    <w:rsid w:val="00E04A38"/>
    <w:rsid w:val="00E04D7B"/>
    <w:rsid w:val="00E04F39"/>
    <w:rsid w:val="00E05105"/>
    <w:rsid w:val="00E0557E"/>
    <w:rsid w:val="00E055D7"/>
    <w:rsid w:val="00E055F7"/>
    <w:rsid w:val="00E056A3"/>
    <w:rsid w:val="00E05C31"/>
    <w:rsid w:val="00E05ED9"/>
    <w:rsid w:val="00E05FEC"/>
    <w:rsid w:val="00E06005"/>
    <w:rsid w:val="00E06046"/>
    <w:rsid w:val="00E06B3F"/>
    <w:rsid w:val="00E06D10"/>
    <w:rsid w:val="00E06D92"/>
    <w:rsid w:val="00E06FA5"/>
    <w:rsid w:val="00E06FB2"/>
    <w:rsid w:val="00E0722F"/>
    <w:rsid w:val="00E07511"/>
    <w:rsid w:val="00E076E1"/>
    <w:rsid w:val="00E07798"/>
    <w:rsid w:val="00E0797B"/>
    <w:rsid w:val="00E07A2D"/>
    <w:rsid w:val="00E07B3C"/>
    <w:rsid w:val="00E07DB9"/>
    <w:rsid w:val="00E100D2"/>
    <w:rsid w:val="00E10141"/>
    <w:rsid w:val="00E10603"/>
    <w:rsid w:val="00E10609"/>
    <w:rsid w:val="00E10968"/>
    <w:rsid w:val="00E10979"/>
    <w:rsid w:val="00E10A0F"/>
    <w:rsid w:val="00E10C9A"/>
    <w:rsid w:val="00E112E4"/>
    <w:rsid w:val="00E12064"/>
    <w:rsid w:val="00E12234"/>
    <w:rsid w:val="00E1245D"/>
    <w:rsid w:val="00E1269D"/>
    <w:rsid w:val="00E1281D"/>
    <w:rsid w:val="00E12F22"/>
    <w:rsid w:val="00E132EF"/>
    <w:rsid w:val="00E13306"/>
    <w:rsid w:val="00E134CF"/>
    <w:rsid w:val="00E1375D"/>
    <w:rsid w:val="00E13937"/>
    <w:rsid w:val="00E13DFA"/>
    <w:rsid w:val="00E1417C"/>
    <w:rsid w:val="00E143DF"/>
    <w:rsid w:val="00E144BA"/>
    <w:rsid w:val="00E145A5"/>
    <w:rsid w:val="00E145ED"/>
    <w:rsid w:val="00E1466B"/>
    <w:rsid w:val="00E148B3"/>
    <w:rsid w:val="00E14B33"/>
    <w:rsid w:val="00E14D5C"/>
    <w:rsid w:val="00E14ED6"/>
    <w:rsid w:val="00E1564F"/>
    <w:rsid w:val="00E159DA"/>
    <w:rsid w:val="00E15A06"/>
    <w:rsid w:val="00E15B60"/>
    <w:rsid w:val="00E15FC8"/>
    <w:rsid w:val="00E16068"/>
    <w:rsid w:val="00E16325"/>
    <w:rsid w:val="00E16563"/>
    <w:rsid w:val="00E16AE0"/>
    <w:rsid w:val="00E16D51"/>
    <w:rsid w:val="00E1716F"/>
    <w:rsid w:val="00E1743C"/>
    <w:rsid w:val="00E17A00"/>
    <w:rsid w:val="00E17BA6"/>
    <w:rsid w:val="00E17CA1"/>
    <w:rsid w:val="00E2037B"/>
    <w:rsid w:val="00E207D6"/>
    <w:rsid w:val="00E20806"/>
    <w:rsid w:val="00E20BD8"/>
    <w:rsid w:val="00E210EA"/>
    <w:rsid w:val="00E21201"/>
    <w:rsid w:val="00E21218"/>
    <w:rsid w:val="00E212CC"/>
    <w:rsid w:val="00E21588"/>
    <w:rsid w:val="00E21916"/>
    <w:rsid w:val="00E219B6"/>
    <w:rsid w:val="00E21AB9"/>
    <w:rsid w:val="00E21B2B"/>
    <w:rsid w:val="00E21BE7"/>
    <w:rsid w:val="00E21D46"/>
    <w:rsid w:val="00E21E97"/>
    <w:rsid w:val="00E21EDE"/>
    <w:rsid w:val="00E21F17"/>
    <w:rsid w:val="00E2212B"/>
    <w:rsid w:val="00E22250"/>
    <w:rsid w:val="00E222BB"/>
    <w:rsid w:val="00E22792"/>
    <w:rsid w:val="00E2289B"/>
    <w:rsid w:val="00E22D48"/>
    <w:rsid w:val="00E22DE0"/>
    <w:rsid w:val="00E22E88"/>
    <w:rsid w:val="00E22FA4"/>
    <w:rsid w:val="00E22FB8"/>
    <w:rsid w:val="00E23179"/>
    <w:rsid w:val="00E232D3"/>
    <w:rsid w:val="00E232D5"/>
    <w:rsid w:val="00E232DD"/>
    <w:rsid w:val="00E2337C"/>
    <w:rsid w:val="00E23694"/>
    <w:rsid w:val="00E2384E"/>
    <w:rsid w:val="00E2388E"/>
    <w:rsid w:val="00E238FD"/>
    <w:rsid w:val="00E23959"/>
    <w:rsid w:val="00E23B5F"/>
    <w:rsid w:val="00E23BD5"/>
    <w:rsid w:val="00E23DCF"/>
    <w:rsid w:val="00E23F9E"/>
    <w:rsid w:val="00E240C1"/>
    <w:rsid w:val="00E24109"/>
    <w:rsid w:val="00E2421B"/>
    <w:rsid w:val="00E247E0"/>
    <w:rsid w:val="00E24960"/>
    <w:rsid w:val="00E2498E"/>
    <w:rsid w:val="00E24BA8"/>
    <w:rsid w:val="00E24D25"/>
    <w:rsid w:val="00E24D41"/>
    <w:rsid w:val="00E24DC6"/>
    <w:rsid w:val="00E2551B"/>
    <w:rsid w:val="00E25821"/>
    <w:rsid w:val="00E2582A"/>
    <w:rsid w:val="00E259A9"/>
    <w:rsid w:val="00E25F89"/>
    <w:rsid w:val="00E2625B"/>
    <w:rsid w:val="00E26413"/>
    <w:rsid w:val="00E26696"/>
    <w:rsid w:val="00E2676E"/>
    <w:rsid w:val="00E26BD5"/>
    <w:rsid w:val="00E26CD8"/>
    <w:rsid w:val="00E26F03"/>
    <w:rsid w:val="00E26F33"/>
    <w:rsid w:val="00E27186"/>
    <w:rsid w:val="00E272BB"/>
    <w:rsid w:val="00E2755C"/>
    <w:rsid w:val="00E27623"/>
    <w:rsid w:val="00E2796D"/>
    <w:rsid w:val="00E27C6A"/>
    <w:rsid w:val="00E303FD"/>
    <w:rsid w:val="00E30736"/>
    <w:rsid w:val="00E30766"/>
    <w:rsid w:val="00E30BB9"/>
    <w:rsid w:val="00E30FB0"/>
    <w:rsid w:val="00E311CD"/>
    <w:rsid w:val="00E312EB"/>
    <w:rsid w:val="00E317B1"/>
    <w:rsid w:val="00E318BC"/>
    <w:rsid w:val="00E318D0"/>
    <w:rsid w:val="00E31C81"/>
    <w:rsid w:val="00E31CA6"/>
    <w:rsid w:val="00E32896"/>
    <w:rsid w:val="00E32D98"/>
    <w:rsid w:val="00E33119"/>
    <w:rsid w:val="00E3319C"/>
    <w:rsid w:val="00E334FF"/>
    <w:rsid w:val="00E3369C"/>
    <w:rsid w:val="00E33B6E"/>
    <w:rsid w:val="00E33C10"/>
    <w:rsid w:val="00E33ED6"/>
    <w:rsid w:val="00E33F70"/>
    <w:rsid w:val="00E3432C"/>
    <w:rsid w:val="00E3435D"/>
    <w:rsid w:val="00E34448"/>
    <w:rsid w:val="00E34659"/>
    <w:rsid w:val="00E34842"/>
    <w:rsid w:val="00E34B4B"/>
    <w:rsid w:val="00E34B4F"/>
    <w:rsid w:val="00E34EC1"/>
    <w:rsid w:val="00E3519E"/>
    <w:rsid w:val="00E35283"/>
    <w:rsid w:val="00E357B8"/>
    <w:rsid w:val="00E35894"/>
    <w:rsid w:val="00E36293"/>
    <w:rsid w:val="00E3664F"/>
    <w:rsid w:val="00E36756"/>
    <w:rsid w:val="00E36922"/>
    <w:rsid w:val="00E36BB7"/>
    <w:rsid w:val="00E36F20"/>
    <w:rsid w:val="00E36F57"/>
    <w:rsid w:val="00E3700A"/>
    <w:rsid w:val="00E37215"/>
    <w:rsid w:val="00E37298"/>
    <w:rsid w:val="00E377C1"/>
    <w:rsid w:val="00E37814"/>
    <w:rsid w:val="00E37A0A"/>
    <w:rsid w:val="00E37EA5"/>
    <w:rsid w:val="00E4003A"/>
    <w:rsid w:val="00E40292"/>
    <w:rsid w:val="00E40315"/>
    <w:rsid w:val="00E404E5"/>
    <w:rsid w:val="00E40873"/>
    <w:rsid w:val="00E40882"/>
    <w:rsid w:val="00E40D5F"/>
    <w:rsid w:val="00E410F7"/>
    <w:rsid w:val="00E41139"/>
    <w:rsid w:val="00E4137A"/>
    <w:rsid w:val="00E41473"/>
    <w:rsid w:val="00E4149C"/>
    <w:rsid w:val="00E414C8"/>
    <w:rsid w:val="00E41EDD"/>
    <w:rsid w:val="00E42010"/>
    <w:rsid w:val="00E4252D"/>
    <w:rsid w:val="00E42672"/>
    <w:rsid w:val="00E4278E"/>
    <w:rsid w:val="00E427A8"/>
    <w:rsid w:val="00E42970"/>
    <w:rsid w:val="00E42E87"/>
    <w:rsid w:val="00E42E8E"/>
    <w:rsid w:val="00E42EB2"/>
    <w:rsid w:val="00E42ECE"/>
    <w:rsid w:val="00E42F53"/>
    <w:rsid w:val="00E4336B"/>
    <w:rsid w:val="00E43A65"/>
    <w:rsid w:val="00E43B55"/>
    <w:rsid w:val="00E440B8"/>
    <w:rsid w:val="00E44100"/>
    <w:rsid w:val="00E442D5"/>
    <w:rsid w:val="00E442E9"/>
    <w:rsid w:val="00E443F6"/>
    <w:rsid w:val="00E44443"/>
    <w:rsid w:val="00E44537"/>
    <w:rsid w:val="00E44628"/>
    <w:rsid w:val="00E44635"/>
    <w:rsid w:val="00E4487E"/>
    <w:rsid w:val="00E44B78"/>
    <w:rsid w:val="00E44F20"/>
    <w:rsid w:val="00E45056"/>
    <w:rsid w:val="00E45114"/>
    <w:rsid w:val="00E451D1"/>
    <w:rsid w:val="00E453F4"/>
    <w:rsid w:val="00E4553E"/>
    <w:rsid w:val="00E4572C"/>
    <w:rsid w:val="00E4582A"/>
    <w:rsid w:val="00E45D73"/>
    <w:rsid w:val="00E45DCC"/>
    <w:rsid w:val="00E4631D"/>
    <w:rsid w:val="00E46496"/>
    <w:rsid w:val="00E4698D"/>
    <w:rsid w:val="00E46ACA"/>
    <w:rsid w:val="00E46B8C"/>
    <w:rsid w:val="00E46E00"/>
    <w:rsid w:val="00E46F10"/>
    <w:rsid w:val="00E471B7"/>
    <w:rsid w:val="00E473A2"/>
    <w:rsid w:val="00E47821"/>
    <w:rsid w:val="00E47E4E"/>
    <w:rsid w:val="00E47E91"/>
    <w:rsid w:val="00E50006"/>
    <w:rsid w:val="00E5027C"/>
    <w:rsid w:val="00E502CF"/>
    <w:rsid w:val="00E5042D"/>
    <w:rsid w:val="00E50B1A"/>
    <w:rsid w:val="00E50C74"/>
    <w:rsid w:val="00E50C7C"/>
    <w:rsid w:val="00E50D11"/>
    <w:rsid w:val="00E50D27"/>
    <w:rsid w:val="00E50F12"/>
    <w:rsid w:val="00E51003"/>
    <w:rsid w:val="00E51106"/>
    <w:rsid w:val="00E513D0"/>
    <w:rsid w:val="00E51797"/>
    <w:rsid w:val="00E517AD"/>
    <w:rsid w:val="00E51929"/>
    <w:rsid w:val="00E51A99"/>
    <w:rsid w:val="00E51B09"/>
    <w:rsid w:val="00E51C29"/>
    <w:rsid w:val="00E52194"/>
    <w:rsid w:val="00E522CD"/>
    <w:rsid w:val="00E525FE"/>
    <w:rsid w:val="00E52776"/>
    <w:rsid w:val="00E52C90"/>
    <w:rsid w:val="00E52D89"/>
    <w:rsid w:val="00E534E1"/>
    <w:rsid w:val="00E5354E"/>
    <w:rsid w:val="00E5363C"/>
    <w:rsid w:val="00E53927"/>
    <w:rsid w:val="00E53CFD"/>
    <w:rsid w:val="00E53ED9"/>
    <w:rsid w:val="00E53F81"/>
    <w:rsid w:val="00E54109"/>
    <w:rsid w:val="00E54163"/>
    <w:rsid w:val="00E544C6"/>
    <w:rsid w:val="00E54A0F"/>
    <w:rsid w:val="00E54AC7"/>
    <w:rsid w:val="00E54EF2"/>
    <w:rsid w:val="00E55007"/>
    <w:rsid w:val="00E553EF"/>
    <w:rsid w:val="00E55465"/>
    <w:rsid w:val="00E561B8"/>
    <w:rsid w:val="00E563EF"/>
    <w:rsid w:val="00E564EC"/>
    <w:rsid w:val="00E5683F"/>
    <w:rsid w:val="00E568CC"/>
    <w:rsid w:val="00E56C8E"/>
    <w:rsid w:val="00E56E2B"/>
    <w:rsid w:val="00E56FF6"/>
    <w:rsid w:val="00E57008"/>
    <w:rsid w:val="00E570AD"/>
    <w:rsid w:val="00E571D2"/>
    <w:rsid w:val="00E5748E"/>
    <w:rsid w:val="00E577A4"/>
    <w:rsid w:val="00E577DD"/>
    <w:rsid w:val="00E5781E"/>
    <w:rsid w:val="00E57914"/>
    <w:rsid w:val="00E57988"/>
    <w:rsid w:val="00E579AC"/>
    <w:rsid w:val="00E57E30"/>
    <w:rsid w:val="00E601E8"/>
    <w:rsid w:val="00E606FB"/>
    <w:rsid w:val="00E60A54"/>
    <w:rsid w:val="00E60E9E"/>
    <w:rsid w:val="00E60F2A"/>
    <w:rsid w:val="00E61096"/>
    <w:rsid w:val="00E61252"/>
    <w:rsid w:val="00E612D0"/>
    <w:rsid w:val="00E6168C"/>
    <w:rsid w:val="00E616DD"/>
    <w:rsid w:val="00E616E6"/>
    <w:rsid w:val="00E61B45"/>
    <w:rsid w:val="00E61F55"/>
    <w:rsid w:val="00E62247"/>
    <w:rsid w:val="00E62C45"/>
    <w:rsid w:val="00E62D0F"/>
    <w:rsid w:val="00E62F21"/>
    <w:rsid w:val="00E63095"/>
    <w:rsid w:val="00E6384B"/>
    <w:rsid w:val="00E639FD"/>
    <w:rsid w:val="00E640CF"/>
    <w:rsid w:val="00E64117"/>
    <w:rsid w:val="00E6413C"/>
    <w:rsid w:val="00E6496C"/>
    <w:rsid w:val="00E649F6"/>
    <w:rsid w:val="00E64DEF"/>
    <w:rsid w:val="00E651E9"/>
    <w:rsid w:val="00E65575"/>
    <w:rsid w:val="00E659CE"/>
    <w:rsid w:val="00E65AA7"/>
    <w:rsid w:val="00E65D5D"/>
    <w:rsid w:val="00E65D7C"/>
    <w:rsid w:val="00E65DDF"/>
    <w:rsid w:val="00E66320"/>
    <w:rsid w:val="00E66891"/>
    <w:rsid w:val="00E673C3"/>
    <w:rsid w:val="00E674F3"/>
    <w:rsid w:val="00E675F4"/>
    <w:rsid w:val="00E676AD"/>
    <w:rsid w:val="00E679A0"/>
    <w:rsid w:val="00E679F6"/>
    <w:rsid w:val="00E67CC6"/>
    <w:rsid w:val="00E67D1A"/>
    <w:rsid w:val="00E67F03"/>
    <w:rsid w:val="00E700A9"/>
    <w:rsid w:val="00E701B4"/>
    <w:rsid w:val="00E70594"/>
    <w:rsid w:val="00E70804"/>
    <w:rsid w:val="00E70AD2"/>
    <w:rsid w:val="00E70C1F"/>
    <w:rsid w:val="00E70E43"/>
    <w:rsid w:val="00E71464"/>
    <w:rsid w:val="00E71516"/>
    <w:rsid w:val="00E71528"/>
    <w:rsid w:val="00E71549"/>
    <w:rsid w:val="00E71664"/>
    <w:rsid w:val="00E7180F"/>
    <w:rsid w:val="00E718E9"/>
    <w:rsid w:val="00E7191A"/>
    <w:rsid w:val="00E71941"/>
    <w:rsid w:val="00E71C83"/>
    <w:rsid w:val="00E71D55"/>
    <w:rsid w:val="00E71E27"/>
    <w:rsid w:val="00E72139"/>
    <w:rsid w:val="00E72368"/>
    <w:rsid w:val="00E7240B"/>
    <w:rsid w:val="00E72522"/>
    <w:rsid w:val="00E727B2"/>
    <w:rsid w:val="00E7297B"/>
    <w:rsid w:val="00E72AA4"/>
    <w:rsid w:val="00E72CD1"/>
    <w:rsid w:val="00E72DBE"/>
    <w:rsid w:val="00E72E99"/>
    <w:rsid w:val="00E72F6E"/>
    <w:rsid w:val="00E733F8"/>
    <w:rsid w:val="00E7347B"/>
    <w:rsid w:val="00E7352E"/>
    <w:rsid w:val="00E739B6"/>
    <w:rsid w:val="00E739D5"/>
    <w:rsid w:val="00E739FD"/>
    <w:rsid w:val="00E73D87"/>
    <w:rsid w:val="00E73FA6"/>
    <w:rsid w:val="00E74225"/>
    <w:rsid w:val="00E744BD"/>
    <w:rsid w:val="00E7459C"/>
    <w:rsid w:val="00E75227"/>
    <w:rsid w:val="00E7525B"/>
    <w:rsid w:val="00E753CC"/>
    <w:rsid w:val="00E753F5"/>
    <w:rsid w:val="00E756E7"/>
    <w:rsid w:val="00E75862"/>
    <w:rsid w:val="00E7587A"/>
    <w:rsid w:val="00E75922"/>
    <w:rsid w:val="00E75969"/>
    <w:rsid w:val="00E759D8"/>
    <w:rsid w:val="00E75B61"/>
    <w:rsid w:val="00E75DCA"/>
    <w:rsid w:val="00E7618E"/>
    <w:rsid w:val="00E7625F"/>
    <w:rsid w:val="00E7644E"/>
    <w:rsid w:val="00E764B7"/>
    <w:rsid w:val="00E764BA"/>
    <w:rsid w:val="00E7657A"/>
    <w:rsid w:val="00E76917"/>
    <w:rsid w:val="00E76AC5"/>
    <w:rsid w:val="00E76D56"/>
    <w:rsid w:val="00E76DE4"/>
    <w:rsid w:val="00E77186"/>
    <w:rsid w:val="00E771BC"/>
    <w:rsid w:val="00E773BC"/>
    <w:rsid w:val="00E77889"/>
    <w:rsid w:val="00E77907"/>
    <w:rsid w:val="00E779C4"/>
    <w:rsid w:val="00E77D53"/>
    <w:rsid w:val="00E77F67"/>
    <w:rsid w:val="00E80542"/>
    <w:rsid w:val="00E805D0"/>
    <w:rsid w:val="00E80628"/>
    <w:rsid w:val="00E80629"/>
    <w:rsid w:val="00E80E58"/>
    <w:rsid w:val="00E8119B"/>
    <w:rsid w:val="00E812CF"/>
    <w:rsid w:val="00E81366"/>
    <w:rsid w:val="00E8138A"/>
    <w:rsid w:val="00E815A9"/>
    <w:rsid w:val="00E8174A"/>
    <w:rsid w:val="00E81785"/>
    <w:rsid w:val="00E817FC"/>
    <w:rsid w:val="00E81EE4"/>
    <w:rsid w:val="00E81F69"/>
    <w:rsid w:val="00E81FA8"/>
    <w:rsid w:val="00E8210D"/>
    <w:rsid w:val="00E822B6"/>
    <w:rsid w:val="00E825F5"/>
    <w:rsid w:val="00E826C5"/>
    <w:rsid w:val="00E83275"/>
    <w:rsid w:val="00E8354A"/>
    <w:rsid w:val="00E83594"/>
    <w:rsid w:val="00E835A7"/>
    <w:rsid w:val="00E83683"/>
    <w:rsid w:val="00E837D4"/>
    <w:rsid w:val="00E839C6"/>
    <w:rsid w:val="00E83B54"/>
    <w:rsid w:val="00E83DA6"/>
    <w:rsid w:val="00E83E87"/>
    <w:rsid w:val="00E84181"/>
    <w:rsid w:val="00E843E8"/>
    <w:rsid w:val="00E84498"/>
    <w:rsid w:val="00E844AC"/>
    <w:rsid w:val="00E84529"/>
    <w:rsid w:val="00E8465E"/>
    <w:rsid w:val="00E84860"/>
    <w:rsid w:val="00E848B7"/>
    <w:rsid w:val="00E84E78"/>
    <w:rsid w:val="00E84EC3"/>
    <w:rsid w:val="00E84F76"/>
    <w:rsid w:val="00E85007"/>
    <w:rsid w:val="00E8537F"/>
    <w:rsid w:val="00E8567F"/>
    <w:rsid w:val="00E85866"/>
    <w:rsid w:val="00E85B51"/>
    <w:rsid w:val="00E85FAD"/>
    <w:rsid w:val="00E85FB5"/>
    <w:rsid w:val="00E86357"/>
    <w:rsid w:val="00E863D5"/>
    <w:rsid w:val="00E86898"/>
    <w:rsid w:val="00E86906"/>
    <w:rsid w:val="00E86DAA"/>
    <w:rsid w:val="00E86FDB"/>
    <w:rsid w:val="00E8708E"/>
    <w:rsid w:val="00E870F1"/>
    <w:rsid w:val="00E87742"/>
    <w:rsid w:val="00E87825"/>
    <w:rsid w:val="00E879EE"/>
    <w:rsid w:val="00E87AEF"/>
    <w:rsid w:val="00E87B26"/>
    <w:rsid w:val="00E87B77"/>
    <w:rsid w:val="00E87BE1"/>
    <w:rsid w:val="00E87C1D"/>
    <w:rsid w:val="00E87DB3"/>
    <w:rsid w:val="00E87ED2"/>
    <w:rsid w:val="00E904CE"/>
    <w:rsid w:val="00E904EB"/>
    <w:rsid w:val="00E90604"/>
    <w:rsid w:val="00E908C7"/>
    <w:rsid w:val="00E9092A"/>
    <w:rsid w:val="00E90B4C"/>
    <w:rsid w:val="00E90BCD"/>
    <w:rsid w:val="00E90CDA"/>
    <w:rsid w:val="00E90ED1"/>
    <w:rsid w:val="00E910A2"/>
    <w:rsid w:val="00E911C4"/>
    <w:rsid w:val="00E91259"/>
    <w:rsid w:val="00E91596"/>
    <w:rsid w:val="00E916B6"/>
    <w:rsid w:val="00E916CC"/>
    <w:rsid w:val="00E9176A"/>
    <w:rsid w:val="00E917F6"/>
    <w:rsid w:val="00E919C3"/>
    <w:rsid w:val="00E91ED7"/>
    <w:rsid w:val="00E9207C"/>
    <w:rsid w:val="00E921F7"/>
    <w:rsid w:val="00E92202"/>
    <w:rsid w:val="00E92370"/>
    <w:rsid w:val="00E926A5"/>
    <w:rsid w:val="00E92804"/>
    <w:rsid w:val="00E92ADD"/>
    <w:rsid w:val="00E93075"/>
    <w:rsid w:val="00E93193"/>
    <w:rsid w:val="00E93197"/>
    <w:rsid w:val="00E932C5"/>
    <w:rsid w:val="00E93323"/>
    <w:rsid w:val="00E935D8"/>
    <w:rsid w:val="00E9362D"/>
    <w:rsid w:val="00E936B9"/>
    <w:rsid w:val="00E937FC"/>
    <w:rsid w:val="00E93926"/>
    <w:rsid w:val="00E93984"/>
    <w:rsid w:val="00E939F5"/>
    <w:rsid w:val="00E93A0A"/>
    <w:rsid w:val="00E93A5F"/>
    <w:rsid w:val="00E93D4B"/>
    <w:rsid w:val="00E94243"/>
    <w:rsid w:val="00E943AC"/>
    <w:rsid w:val="00E943EB"/>
    <w:rsid w:val="00E94495"/>
    <w:rsid w:val="00E94508"/>
    <w:rsid w:val="00E94856"/>
    <w:rsid w:val="00E94BDC"/>
    <w:rsid w:val="00E94C5A"/>
    <w:rsid w:val="00E94C96"/>
    <w:rsid w:val="00E94DB6"/>
    <w:rsid w:val="00E94E61"/>
    <w:rsid w:val="00E95087"/>
    <w:rsid w:val="00E951EA"/>
    <w:rsid w:val="00E95303"/>
    <w:rsid w:val="00E9547E"/>
    <w:rsid w:val="00E95488"/>
    <w:rsid w:val="00E954CA"/>
    <w:rsid w:val="00E958BF"/>
    <w:rsid w:val="00E95B26"/>
    <w:rsid w:val="00E95BCB"/>
    <w:rsid w:val="00E95C0D"/>
    <w:rsid w:val="00E95CFE"/>
    <w:rsid w:val="00E95D5E"/>
    <w:rsid w:val="00E95F6F"/>
    <w:rsid w:val="00E9645D"/>
    <w:rsid w:val="00E96679"/>
    <w:rsid w:val="00E96685"/>
    <w:rsid w:val="00E96F69"/>
    <w:rsid w:val="00E96FD4"/>
    <w:rsid w:val="00E978D2"/>
    <w:rsid w:val="00E97C09"/>
    <w:rsid w:val="00EA0023"/>
    <w:rsid w:val="00EA00BA"/>
    <w:rsid w:val="00EA01D5"/>
    <w:rsid w:val="00EA0413"/>
    <w:rsid w:val="00EA0521"/>
    <w:rsid w:val="00EA079A"/>
    <w:rsid w:val="00EA0A59"/>
    <w:rsid w:val="00EA0BD4"/>
    <w:rsid w:val="00EA0D24"/>
    <w:rsid w:val="00EA0FE2"/>
    <w:rsid w:val="00EA1021"/>
    <w:rsid w:val="00EA1599"/>
    <w:rsid w:val="00EA17EF"/>
    <w:rsid w:val="00EA1985"/>
    <w:rsid w:val="00EA1F2B"/>
    <w:rsid w:val="00EA1F78"/>
    <w:rsid w:val="00EA26F5"/>
    <w:rsid w:val="00EA2843"/>
    <w:rsid w:val="00EA2A40"/>
    <w:rsid w:val="00EA2B17"/>
    <w:rsid w:val="00EA2C13"/>
    <w:rsid w:val="00EA3B44"/>
    <w:rsid w:val="00EA3D2B"/>
    <w:rsid w:val="00EA3E5D"/>
    <w:rsid w:val="00EA403A"/>
    <w:rsid w:val="00EA40D0"/>
    <w:rsid w:val="00EA4119"/>
    <w:rsid w:val="00EA4544"/>
    <w:rsid w:val="00EA46B0"/>
    <w:rsid w:val="00EA4B96"/>
    <w:rsid w:val="00EA50A3"/>
    <w:rsid w:val="00EA510C"/>
    <w:rsid w:val="00EA521F"/>
    <w:rsid w:val="00EA524F"/>
    <w:rsid w:val="00EA53DD"/>
    <w:rsid w:val="00EA5416"/>
    <w:rsid w:val="00EA5790"/>
    <w:rsid w:val="00EA5B8F"/>
    <w:rsid w:val="00EA5F0E"/>
    <w:rsid w:val="00EA605F"/>
    <w:rsid w:val="00EA619D"/>
    <w:rsid w:val="00EA6285"/>
    <w:rsid w:val="00EA674F"/>
    <w:rsid w:val="00EA6B0E"/>
    <w:rsid w:val="00EA6C0F"/>
    <w:rsid w:val="00EA6EE8"/>
    <w:rsid w:val="00EA70D4"/>
    <w:rsid w:val="00EA7265"/>
    <w:rsid w:val="00EA72B3"/>
    <w:rsid w:val="00EA7B3C"/>
    <w:rsid w:val="00EA7B6F"/>
    <w:rsid w:val="00EA7CA1"/>
    <w:rsid w:val="00EA7F19"/>
    <w:rsid w:val="00EB0356"/>
    <w:rsid w:val="00EB0680"/>
    <w:rsid w:val="00EB0750"/>
    <w:rsid w:val="00EB089F"/>
    <w:rsid w:val="00EB0DFB"/>
    <w:rsid w:val="00EB1035"/>
    <w:rsid w:val="00EB1228"/>
    <w:rsid w:val="00EB146D"/>
    <w:rsid w:val="00EB187F"/>
    <w:rsid w:val="00EB25E9"/>
    <w:rsid w:val="00EB2CD4"/>
    <w:rsid w:val="00EB2FEC"/>
    <w:rsid w:val="00EB30A0"/>
    <w:rsid w:val="00EB3387"/>
    <w:rsid w:val="00EB3406"/>
    <w:rsid w:val="00EB3C1B"/>
    <w:rsid w:val="00EB3CA1"/>
    <w:rsid w:val="00EB496F"/>
    <w:rsid w:val="00EB4976"/>
    <w:rsid w:val="00EB4A3A"/>
    <w:rsid w:val="00EB4BE9"/>
    <w:rsid w:val="00EB4F1B"/>
    <w:rsid w:val="00EB5072"/>
    <w:rsid w:val="00EB5171"/>
    <w:rsid w:val="00EB5437"/>
    <w:rsid w:val="00EB54BF"/>
    <w:rsid w:val="00EB5500"/>
    <w:rsid w:val="00EB5997"/>
    <w:rsid w:val="00EB612F"/>
    <w:rsid w:val="00EB635D"/>
    <w:rsid w:val="00EB6455"/>
    <w:rsid w:val="00EB675D"/>
    <w:rsid w:val="00EB67B4"/>
    <w:rsid w:val="00EB67DC"/>
    <w:rsid w:val="00EB682D"/>
    <w:rsid w:val="00EB68C0"/>
    <w:rsid w:val="00EB6A13"/>
    <w:rsid w:val="00EB6A7B"/>
    <w:rsid w:val="00EB6A95"/>
    <w:rsid w:val="00EB6E4E"/>
    <w:rsid w:val="00EB71F2"/>
    <w:rsid w:val="00EB721B"/>
    <w:rsid w:val="00EB72EA"/>
    <w:rsid w:val="00EB73B2"/>
    <w:rsid w:val="00EB73E2"/>
    <w:rsid w:val="00EB785B"/>
    <w:rsid w:val="00EB7C0A"/>
    <w:rsid w:val="00EC006A"/>
    <w:rsid w:val="00EC024F"/>
    <w:rsid w:val="00EC0D8D"/>
    <w:rsid w:val="00EC1323"/>
    <w:rsid w:val="00EC13ED"/>
    <w:rsid w:val="00EC141C"/>
    <w:rsid w:val="00EC146E"/>
    <w:rsid w:val="00EC1B30"/>
    <w:rsid w:val="00EC1BD5"/>
    <w:rsid w:val="00EC213F"/>
    <w:rsid w:val="00EC22DC"/>
    <w:rsid w:val="00EC232D"/>
    <w:rsid w:val="00EC250F"/>
    <w:rsid w:val="00EC2565"/>
    <w:rsid w:val="00EC2598"/>
    <w:rsid w:val="00EC2B92"/>
    <w:rsid w:val="00EC2D6E"/>
    <w:rsid w:val="00EC2E54"/>
    <w:rsid w:val="00EC3370"/>
    <w:rsid w:val="00EC35F8"/>
    <w:rsid w:val="00EC37AB"/>
    <w:rsid w:val="00EC3883"/>
    <w:rsid w:val="00EC3E26"/>
    <w:rsid w:val="00EC4208"/>
    <w:rsid w:val="00EC435A"/>
    <w:rsid w:val="00EC4A9E"/>
    <w:rsid w:val="00EC4FF1"/>
    <w:rsid w:val="00EC51AC"/>
    <w:rsid w:val="00EC5441"/>
    <w:rsid w:val="00EC5B57"/>
    <w:rsid w:val="00EC6030"/>
    <w:rsid w:val="00EC65FF"/>
    <w:rsid w:val="00EC6612"/>
    <w:rsid w:val="00EC6715"/>
    <w:rsid w:val="00EC6726"/>
    <w:rsid w:val="00EC6730"/>
    <w:rsid w:val="00EC6C14"/>
    <w:rsid w:val="00EC7062"/>
    <w:rsid w:val="00EC7227"/>
    <w:rsid w:val="00EC7771"/>
    <w:rsid w:val="00EC7776"/>
    <w:rsid w:val="00EC7A9C"/>
    <w:rsid w:val="00EC7C3D"/>
    <w:rsid w:val="00EC7E5F"/>
    <w:rsid w:val="00EC7EC1"/>
    <w:rsid w:val="00ED0340"/>
    <w:rsid w:val="00ED045A"/>
    <w:rsid w:val="00ED063C"/>
    <w:rsid w:val="00ED07A7"/>
    <w:rsid w:val="00ED0B49"/>
    <w:rsid w:val="00ED0BDF"/>
    <w:rsid w:val="00ED0F91"/>
    <w:rsid w:val="00ED1040"/>
    <w:rsid w:val="00ED106D"/>
    <w:rsid w:val="00ED1428"/>
    <w:rsid w:val="00ED17CA"/>
    <w:rsid w:val="00ED1854"/>
    <w:rsid w:val="00ED197B"/>
    <w:rsid w:val="00ED1A45"/>
    <w:rsid w:val="00ED1C53"/>
    <w:rsid w:val="00ED1DA6"/>
    <w:rsid w:val="00ED228D"/>
    <w:rsid w:val="00ED2384"/>
    <w:rsid w:val="00ED2500"/>
    <w:rsid w:val="00ED2ACB"/>
    <w:rsid w:val="00ED2B5B"/>
    <w:rsid w:val="00ED2C4E"/>
    <w:rsid w:val="00ED2D7E"/>
    <w:rsid w:val="00ED2D95"/>
    <w:rsid w:val="00ED2EAC"/>
    <w:rsid w:val="00ED2ED7"/>
    <w:rsid w:val="00ED306E"/>
    <w:rsid w:val="00ED31C9"/>
    <w:rsid w:val="00ED3266"/>
    <w:rsid w:val="00ED32A4"/>
    <w:rsid w:val="00ED3633"/>
    <w:rsid w:val="00ED3829"/>
    <w:rsid w:val="00ED3898"/>
    <w:rsid w:val="00ED3B92"/>
    <w:rsid w:val="00ED3C25"/>
    <w:rsid w:val="00ED3FAF"/>
    <w:rsid w:val="00ED4102"/>
    <w:rsid w:val="00ED44B6"/>
    <w:rsid w:val="00ED44CC"/>
    <w:rsid w:val="00ED4865"/>
    <w:rsid w:val="00ED4A12"/>
    <w:rsid w:val="00ED4A79"/>
    <w:rsid w:val="00ED4B3F"/>
    <w:rsid w:val="00ED4DBA"/>
    <w:rsid w:val="00ED4EB0"/>
    <w:rsid w:val="00ED4F42"/>
    <w:rsid w:val="00ED549C"/>
    <w:rsid w:val="00ED555C"/>
    <w:rsid w:val="00ED578E"/>
    <w:rsid w:val="00ED5A33"/>
    <w:rsid w:val="00ED5E0A"/>
    <w:rsid w:val="00ED5E6F"/>
    <w:rsid w:val="00ED6639"/>
    <w:rsid w:val="00ED6A30"/>
    <w:rsid w:val="00ED6B54"/>
    <w:rsid w:val="00ED6C2F"/>
    <w:rsid w:val="00ED6CA2"/>
    <w:rsid w:val="00ED7216"/>
    <w:rsid w:val="00ED737F"/>
    <w:rsid w:val="00ED797A"/>
    <w:rsid w:val="00ED7A83"/>
    <w:rsid w:val="00ED9D65"/>
    <w:rsid w:val="00EE020E"/>
    <w:rsid w:val="00EE0337"/>
    <w:rsid w:val="00EE07DC"/>
    <w:rsid w:val="00EE117B"/>
    <w:rsid w:val="00EE11A6"/>
    <w:rsid w:val="00EE14FA"/>
    <w:rsid w:val="00EE15C7"/>
    <w:rsid w:val="00EE165F"/>
    <w:rsid w:val="00EE1767"/>
    <w:rsid w:val="00EE1960"/>
    <w:rsid w:val="00EE19C1"/>
    <w:rsid w:val="00EE1E99"/>
    <w:rsid w:val="00EE1F58"/>
    <w:rsid w:val="00EE2451"/>
    <w:rsid w:val="00EE26E0"/>
    <w:rsid w:val="00EE273D"/>
    <w:rsid w:val="00EE2E7D"/>
    <w:rsid w:val="00EE31A3"/>
    <w:rsid w:val="00EE35B0"/>
    <w:rsid w:val="00EE35C8"/>
    <w:rsid w:val="00EE35CF"/>
    <w:rsid w:val="00EE35D0"/>
    <w:rsid w:val="00EE3C4C"/>
    <w:rsid w:val="00EE3ED6"/>
    <w:rsid w:val="00EE420F"/>
    <w:rsid w:val="00EE427C"/>
    <w:rsid w:val="00EE427E"/>
    <w:rsid w:val="00EE4510"/>
    <w:rsid w:val="00EE45CB"/>
    <w:rsid w:val="00EE479D"/>
    <w:rsid w:val="00EE4818"/>
    <w:rsid w:val="00EE4CF6"/>
    <w:rsid w:val="00EE4E62"/>
    <w:rsid w:val="00EE4F2E"/>
    <w:rsid w:val="00EE50EA"/>
    <w:rsid w:val="00EE510B"/>
    <w:rsid w:val="00EE5D9D"/>
    <w:rsid w:val="00EE5F25"/>
    <w:rsid w:val="00EE60F9"/>
    <w:rsid w:val="00EE6406"/>
    <w:rsid w:val="00EE66B6"/>
    <w:rsid w:val="00EE6735"/>
    <w:rsid w:val="00EE685C"/>
    <w:rsid w:val="00EE68C4"/>
    <w:rsid w:val="00EE6B08"/>
    <w:rsid w:val="00EE6C48"/>
    <w:rsid w:val="00EE6C87"/>
    <w:rsid w:val="00EE6D8B"/>
    <w:rsid w:val="00EE6D93"/>
    <w:rsid w:val="00EE6FE9"/>
    <w:rsid w:val="00EE70EA"/>
    <w:rsid w:val="00EE732A"/>
    <w:rsid w:val="00EE7552"/>
    <w:rsid w:val="00EF0160"/>
    <w:rsid w:val="00EF05CD"/>
    <w:rsid w:val="00EF0661"/>
    <w:rsid w:val="00EF06FB"/>
    <w:rsid w:val="00EF0900"/>
    <w:rsid w:val="00EF0D18"/>
    <w:rsid w:val="00EF0DE6"/>
    <w:rsid w:val="00EF11C3"/>
    <w:rsid w:val="00EF1340"/>
    <w:rsid w:val="00EF14C4"/>
    <w:rsid w:val="00EF1568"/>
    <w:rsid w:val="00EF1707"/>
    <w:rsid w:val="00EF188F"/>
    <w:rsid w:val="00EF194E"/>
    <w:rsid w:val="00EF1FE2"/>
    <w:rsid w:val="00EF205E"/>
    <w:rsid w:val="00EF23A8"/>
    <w:rsid w:val="00EF2861"/>
    <w:rsid w:val="00EF299E"/>
    <w:rsid w:val="00EF310E"/>
    <w:rsid w:val="00EF31C3"/>
    <w:rsid w:val="00EF33ED"/>
    <w:rsid w:val="00EF34B3"/>
    <w:rsid w:val="00EF3649"/>
    <w:rsid w:val="00EF37B0"/>
    <w:rsid w:val="00EF3C99"/>
    <w:rsid w:val="00EF3F21"/>
    <w:rsid w:val="00EF3F81"/>
    <w:rsid w:val="00EF40ED"/>
    <w:rsid w:val="00EF424C"/>
    <w:rsid w:val="00EF42D4"/>
    <w:rsid w:val="00EF443B"/>
    <w:rsid w:val="00EF4AA1"/>
    <w:rsid w:val="00EF4DCD"/>
    <w:rsid w:val="00EF5068"/>
    <w:rsid w:val="00EF50D5"/>
    <w:rsid w:val="00EF5147"/>
    <w:rsid w:val="00EF5692"/>
    <w:rsid w:val="00EF572C"/>
    <w:rsid w:val="00EF57D6"/>
    <w:rsid w:val="00EF5B00"/>
    <w:rsid w:val="00EF5B62"/>
    <w:rsid w:val="00EF60D2"/>
    <w:rsid w:val="00EF629D"/>
    <w:rsid w:val="00EF6300"/>
    <w:rsid w:val="00EF68AF"/>
    <w:rsid w:val="00EF6A14"/>
    <w:rsid w:val="00EF6FC9"/>
    <w:rsid w:val="00EF7014"/>
    <w:rsid w:val="00EF727F"/>
    <w:rsid w:val="00EF7425"/>
    <w:rsid w:val="00EF7434"/>
    <w:rsid w:val="00EF74A8"/>
    <w:rsid w:val="00EF75C6"/>
    <w:rsid w:val="00EF77C6"/>
    <w:rsid w:val="00EF7AF2"/>
    <w:rsid w:val="00EF7B50"/>
    <w:rsid w:val="00F0054D"/>
    <w:rsid w:val="00F0087E"/>
    <w:rsid w:val="00F009EA"/>
    <w:rsid w:val="00F00CBC"/>
    <w:rsid w:val="00F00D19"/>
    <w:rsid w:val="00F00EE8"/>
    <w:rsid w:val="00F00F56"/>
    <w:rsid w:val="00F011E4"/>
    <w:rsid w:val="00F01371"/>
    <w:rsid w:val="00F013BD"/>
    <w:rsid w:val="00F013F9"/>
    <w:rsid w:val="00F01462"/>
    <w:rsid w:val="00F014CB"/>
    <w:rsid w:val="00F01667"/>
    <w:rsid w:val="00F01714"/>
    <w:rsid w:val="00F017C5"/>
    <w:rsid w:val="00F0189B"/>
    <w:rsid w:val="00F01A1D"/>
    <w:rsid w:val="00F01BC8"/>
    <w:rsid w:val="00F0207B"/>
    <w:rsid w:val="00F022D2"/>
    <w:rsid w:val="00F0242C"/>
    <w:rsid w:val="00F0290D"/>
    <w:rsid w:val="00F02AC5"/>
    <w:rsid w:val="00F02BF0"/>
    <w:rsid w:val="00F02E1C"/>
    <w:rsid w:val="00F02ECA"/>
    <w:rsid w:val="00F02FEE"/>
    <w:rsid w:val="00F03048"/>
    <w:rsid w:val="00F03129"/>
    <w:rsid w:val="00F03234"/>
    <w:rsid w:val="00F03382"/>
    <w:rsid w:val="00F03631"/>
    <w:rsid w:val="00F0380F"/>
    <w:rsid w:val="00F04071"/>
    <w:rsid w:val="00F0433A"/>
    <w:rsid w:val="00F043DA"/>
    <w:rsid w:val="00F04504"/>
    <w:rsid w:val="00F04593"/>
    <w:rsid w:val="00F0462C"/>
    <w:rsid w:val="00F047B6"/>
    <w:rsid w:val="00F04A79"/>
    <w:rsid w:val="00F04AA9"/>
    <w:rsid w:val="00F04CB0"/>
    <w:rsid w:val="00F05043"/>
    <w:rsid w:val="00F050C4"/>
    <w:rsid w:val="00F05417"/>
    <w:rsid w:val="00F054DC"/>
    <w:rsid w:val="00F058DD"/>
    <w:rsid w:val="00F05A27"/>
    <w:rsid w:val="00F05B26"/>
    <w:rsid w:val="00F05B9C"/>
    <w:rsid w:val="00F06415"/>
    <w:rsid w:val="00F06533"/>
    <w:rsid w:val="00F06658"/>
    <w:rsid w:val="00F06766"/>
    <w:rsid w:val="00F068EC"/>
    <w:rsid w:val="00F068F0"/>
    <w:rsid w:val="00F069BC"/>
    <w:rsid w:val="00F06A5F"/>
    <w:rsid w:val="00F06A89"/>
    <w:rsid w:val="00F06B94"/>
    <w:rsid w:val="00F06BFA"/>
    <w:rsid w:val="00F06C9C"/>
    <w:rsid w:val="00F06DC5"/>
    <w:rsid w:val="00F06E3F"/>
    <w:rsid w:val="00F06EC9"/>
    <w:rsid w:val="00F06FAC"/>
    <w:rsid w:val="00F06FBF"/>
    <w:rsid w:val="00F07432"/>
    <w:rsid w:val="00F07830"/>
    <w:rsid w:val="00F07876"/>
    <w:rsid w:val="00F07918"/>
    <w:rsid w:val="00F07BD9"/>
    <w:rsid w:val="00F07C8C"/>
    <w:rsid w:val="00F07CDC"/>
    <w:rsid w:val="00F07F1D"/>
    <w:rsid w:val="00F10841"/>
    <w:rsid w:val="00F10984"/>
    <w:rsid w:val="00F10D0B"/>
    <w:rsid w:val="00F1109B"/>
    <w:rsid w:val="00F110B4"/>
    <w:rsid w:val="00F111C7"/>
    <w:rsid w:val="00F11E19"/>
    <w:rsid w:val="00F11EA2"/>
    <w:rsid w:val="00F12107"/>
    <w:rsid w:val="00F1281A"/>
    <w:rsid w:val="00F12868"/>
    <w:rsid w:val="00F12B78"/>
    <w:rsid w:val="00F12FF4"/>
    <w:rsid w:val="00F1303C"/>
    <w:rsid w:val="00F130BF"/>
    <w:rsid w:val="00F13221"/>
    <w:rsid w:val="00F134CA"/>
    <w:rsid w:val="00F13510"/>
    <w:rsid w:val="00F13587"/>
    <w:rsid w:val="00F136DD"/>
    <w:rsid w:val="00F139E6"/>
    <w:rsid w:val="00F13B4D"/>
    <w:rsid w:val="00F13B53"/>
    <w:rsid w:val="00F13D43"/>
    <w:rsid w:val="00F13DA5"/>
    <w:rsid w:val="00F13EC0"/>
    <w:rsid w:val="00F1436D"/>
    <w:rsid w:val="00F1482B"/>
    <w:rsid w:val="00F14B58"/>
    <w:rsid w:val="00F14CAE"/>
    <w:rsid w:val="00F14D4D"/>
    <w:rsid w:val="00F14EA7"/>
    <w:rsid w:val="00F150AD"/>
    <w:rsid w:val="00F15169"/>
    <w:rsid w:val="00F15230"/>
    <w:rsid w:val="00F1526D"/>
    <w:rsid w:val="00F1533B"/>
    <w:rsid w:val="00F15398"/>
    <w:rsid w:val="00F15437"/>
    <w:rsid w:val="00F1545B"/>
    <w:rsid w:val="00F156DA"/>
    <w:rsid w:val="00F15897"/>
    <w:rsid w:val="00F1594B"/>
    <w:rsid w:val="00F1599C"/>
    <w:rsid w:val="00F15DA2"/>
    <w:rsid w:val="00F15F77"/>
    <w:rsid w:val="00F15F96"/>
    <w:rsid w:val="00F16011"/>
    <w:rsid w:val="00F16027"/>
    <w:rsid w:val="00F16278"/>
    <w:rsid w:val="00F1672D"/>
    <w:rsid w:val="00F1682A"/>
    <w:rsid w:val="00F1685C"/>
    <w:rsid w:val="00F16BCA"/>
    <w:rsid w:val="00F16FDE"/>
    <w:rsid w:val="00F1759E"/>
    <w:rsid w:val="00F176AE"/>
    <w:rsid w:val="00F17B26"/>
    <w:rsid w:val="00F17B76"/>
    <w:rsid w:val="00F17BD6"/>
    <w:rsid w:val="00F17D3F"/>
    <w:rsid w:val="00F17D6C"/>
    <w:rsid w:val="00F17F2E"/>
    <w:rsid w:val="00F20307"/>
    <w:rsid w:val="00F20598"/>
    <w:rsid w:val="00F20718"/>
    <w:rsid w:val="00F2095F"/>
    <w:rsid w:val="00F209D3"/>
    <w:rsid w:val="00F21485"/>
    <w:rsid w:val="00F21837"/>
    <w:rsid w:val="00F21F89"/>
    <w:rsid w:val="00F21F92"/>
    <w:rsid w:val="00F21FB6"/>
    <w:rsid w:val="00F22031"/>
    <w:rsid w:val="00F222D3"/>
    <w:rsid w:val="00F223E1"/>
    <w:rsid w:val="00F2257E"/>
    <w:rsid w:val="00F22950"/>
    <w:rsid w:val="00F22A25"/>
    <w:rsid w:val="00F22B31"/>
    <w:rsid w:val="00F22B6A"/>
    <w:rsid w:val="00F232BE"/>
    <w:rsid w:val="00F23582"/>
    <w:rsid w:val="00F23766"/>
    <w:rsid w:val="00F238D5"/>
    <w:rsid w:val="00F23C54"/>
    <w:rsid w:val="00F23D95"/>
    <w:rsid w:val="00F23EA3"/>
    <w:rsid w:val="00F241DC"/>
    <w:rsid w:val="00F242AE"/>
    <w:rsid w:val="00F24532"/>
    <w:rsid w:val="00F24857"/>
    <w:rsid w:val="00F24A0B"/>
    <w:rsid w:val="00F24B8E"/>
    <w:rsid w:val="00F24E7F"/>
    <w:rsid w:val="00F24EC6"/>
    <w:rsid w:val="00F25287"/>
    <w:rsid w:val="00F25453"/>
    <w:rsid w:val="00F2559B"/>
    <w:rsid w:val="00F25633"/>
    <w:rsid w:val="00F25982"/>
    <w:rsid w:val="00F25CE5"/>
    <w:rsid w:val="00F25E60"/>
    <w:rsid w:val="00F25FD5"/>
    <w:rsid w:val="00F269F9"/>
    <w:rsid w:val="00F26DFA"/>
    <w:rsid w:val="00F26E50"/>
    <w:rsid w:val="00F27145"/>
    <w:rsid w:val="00F27317"/>
    <w:rsid w:val="00F2752D"/>
    <w:rsid w:val="00F2752F"/>
    <w:rsid w:val="00F27547"/>
    <w:rsid w:val="00F2781F"/>
    <w:rsid w:val="00F2784D"/>
    <w:rsid w:val="00F27935"/>
    <w:rsid w:val="00F27B2C"/>
    <w:rsid w:val="00F27D46"/>
    <w:rsid w:val="00F27DA3"/>
    <w:rsid w:val="00F27F47"/>
    <w:rsid w:val="00F30366"/>
    <w:rsid w:val="00F3043A"/>
    <w:rsid w:val="00F3066A"/>
    <w:rsid w:val="00F307AA"/>
    <w:rsid w:val="00F3098B"/>
    <w:rsid w:val="00F30BE2"/>
    <w:rsid w:val="00F30C9B"/>
    <w:rsid w:val="00F30F47"/>
    <w:rsid w:val="00F31017"/>
    <w:rsid w:val="00F311FB"/>
    <w:rsid w:val="00F3136C"/>
    <w:rsid w:val="00F314AC"/>
    <w:rsid w:val="00F318C3"/>
    <w:rsid w:val="00F31A38"/>
    <w:rsid w:val="00F31B83"/>
    <w:rsid w:val="00F320A9"/>
    <w:rsid w:val="00F32463"/>
    <w:rsid w:val="00F3248E"/>
    <w:rsid w:val="00F32498"/>
    <w:rsid w:val="00F324E1"/>
    <w:rsid w:val="00F32ADA"/>
    <w:rsid w:val="00F32D39"/>
    <w:rsid w:val="00F32E52"/>
    <w:rsid w:val="00F32E9D"/>
    <w:rsid w:val="00F33113"/>
    <w:rsid w:val="00F33114"/>
    <w:rsid w:val="00F3317C"/>
    <w:rsid w:val="00F332B7"/>
    <w:rsid w:val="00F33798"/>
    <w:rsid w:val="00F33859"/>
    <w:rsid w:val="00F33A12"/>
    <w:rsid w:val="00F33DC8"/>
    <w:rsid w:val="00F33DD0"/>
    <w:rsid w:val="00F33F31"/>
    <w:rsid w:val="00F342F0"/>
    <w:rsid w:val="00F34810"/>
    <w:rsid w:val="00F34D7D"/>
    <w:rsid w:val="00F34E7E"/>
    <w:rsid w:val="00F35358"/>
    <w:rsid w:val="00F35475"/>
    <w:rsid w:val="00F354F6"/>
    <w:rsid w:val="00F3578D"/>
    <w:rsid w:val="00F362A3"/>
    <w:rsid w:val="00F36430"/>
    <w:rsid w:val="00F3716D"/>
    <w:rsid w:val="00F37207"/>
    <w:rsid w:val="00F3722E"/>
    <w:rsid w:val="00F372BB"/>
    <w:rsid w:val="00F374FE"/>
    <w:rsid w:val="00F3754E"/>
    <w:rsid w:val="00F37744"/>
    <w:rsid w:val="00F37880"/>
    <w:rsid w:val="00F379F0"/>
    <w:rsid w:val="00F37A73"/>
    <w:rsid w:val="00F37B0C"/>
    <w:rsid w:val="00F37B17"/>
    <w:rsid w:val="00F37C31"/>
    <w:rsid w:val="00F37C80"/>
    <w:rsid w:val="00F37E81"/>
    <w:rsid w:val="00F40022"/>
    <w:rsid w:val="00F40219"/>
    <w:rsid w:val="00F40793"/>
    <w:rsid w:val="00F40850"/>
    <w:rsid w:val="00F40D4B"/>
    <w:rsid w:val="00F40F8E"/>
    <w:rsid w:val="00F413D1"/>
    <w:rsid w:val="00F419C0"/>
    <w:rsid w:val="00F41B8C"/>
    <w:rsid w:val="00F41CEB"/>
    <w:rsid w:val="00F41EB1"/>
    <w:rsid w:val="00F42158"/>
    <w:rsid w:val="00F42289"/>
    <w:rsid w:val="00F42331"/>
    <w:rsid w:val="00F42396"/>
    <w:rsid w:val="00F4246A"/>
    <w:rsid w:val="00F42513"/>
    <w:rsid w:val="00F4275B"/>
    <w:rsid w:val="00F42881"/>
    <w:rsid w:val="00F42C75"/>
    <w:rsid w:val="00F43005"/>
    <w:rsid w:val="00F434D6"/>
    <w:rsid w:val="00F4376F"/>
    <w:rsid w:val="00F43877"/>
    <w:rsid w:val="00F438BE"/>
    <w:rsid w:val="00F43BB4"/>
    <w:rsid w:val="00F43BE8"/>
    <w:rsid w:val="00F43C6F"/>
    <w:rsid w:val="00F43CA9"/>
    <w:rsid w:val="00F43F77"/>
    <w:rsid w:val="00F44137"/>
    <w:rsid w:val="00F44288"/>
    <w:rsid w:val="00F44516"/>
    <w:rsid w:val="00F44619"/>
    <w:rsid w:val="00F4495C"/>
    <w:rsid w:val="00F44F24"/>
    <w:rsid w:val="00F45781"/>
    <w:rsid w:val="00F45853"/>
    <w:rsid w:val="00F45A69"/>
    <w:rsid w:val="00F45B36"/>
    <w:rsid w:val="00F45E66"/>
    <w:rsid w:val="00F46219"/>
    <w:rsid w:val="00F4636D"/>
    <w:rsid w:val="00F467A1"/>
    <w:rsid w:val="00F46A55"/>
    <w:rsid w:val="00F46B54"/>
    <w:rsid w:val="00F46F2B"/>
    <w:rsid w:val="00F47562"/>
    <w:rsid w:val="00F47596"/>
    <w:rsid w:val="00F47643"/>
    <w:rsid w:val="00F47648"/>
    <w:rsid w:val="00F479CF"/>
    <w:rsid w:val="00F47A99"/>
    <w:rsid w:val="00F47D88"/>
    <w:rsid w:val="00F47E63"/>
    <w:rsid w:val="00F503ED"/>
    <w:rsid w:val="00F504DD"/>
    <w:rsid w:val="00F50644"/>
    <w:rsid w:val="00F50851"/>
    <w:rsid w:val="00F50859"/>
    <w:rsid w:val="00F5093D"/>
    <w:rsid w:val="00F50BA3"/>
    <w:rsid w:val="00F5133A"/>
    <w:rsid w:val="00F513DF"/>
    <w:rsid w:val="00F514DF"/>
    <w:rsid w:val="00F5158B"/>
    <w:rsid w:val="00F51775"/>
    <w:rsid w:val="00F51787"/>
    <w:rsid w:val="00F51796"/>
    <w:rsid w:val="00F51998"/>
    <w:rsid w:val="00F51D51"/>
    <w:rsid w:val="00F51DDA"/>
    <w:rsid w:val="00F51DFE"/>
    <w:rsid w:val="00F51E18"/>
    <w:rsid w:val="00F520DD"/>
    <w:rsid w:val="00F52147"/>
    <w:rsid w:val="00F5228C"/>
    <w:rsid w:val="00F52352"/>
    <w:rsid w:val="00F524CC"/>
    <w:rsid w:val="00F52589"/>
    <w:rsid w:val="00F525D9"/>
    <w:rsid w:val="00F52A68"/>
    <w:rsid w:val="00F52AA8"/>
    <w:rsid w:val="00F52AB3"/>
    <w:rsid w:val="00F52EE9"/>
    <w:rsid w:val="00F53012"/>
    <w:rsid w:val="00F53163"/>
    <w:rsid w:val="00F53547"/>
    <w:rsid w:val="00F53640"/>
    <w:rsid w:val="00F53646"/>
    <w:rsid w:val="00F5386C"/>
    <w:rsid w:val="00F53FC2"/>
    <w:rsid w:val="00F54159"/>
    <w:rsid w:val="00F541C0"/>
    <w:rsid w:val="00F54274"/>
    <w:rsid w:val="00F542A0"/>
    <w:rsid w:val="00F54321"/>
    <w:rsid w:val="00F544FA"/>
    <w:rsid w:val="00F547D3"/>
    <w:rsid w:val="00F54D98"/>
    <w:rsid w:val="00F5575D"/>
    <w:rsid w:val="00F55812"/>
    <w:rsid w:val="00F55961"/>
    <w:rsid w:val="00F55A35"/>
    <w:rsid w:val="00F55AD1"/>
    <w:rsid w:val="00F55B96"/>
    <w:rsid w:val="00F55C19"/>
    <w:rsid w:val="00F55C70"/>
    <w:rsid w:val="00F55DCB"/>
    <w:rsid w:val="00F55F02"/>
    <w:rsid w:val="00F560BE"/>
    <w:rsid w:val="00F56119"/>
    <w:rsid w:val="00F5655C"/>
    <w:rsid w:val="00F565C8"/>
    <w:rsid w:val="00F56670"/>
    <w:rsid w:val="00F56689"/>
    <w:rsid w:val="00F569E7"/>
    <w:rsid w:val="00F56B13"/>
    <w:rsid w:val="00F56D39"/>
    <w:rsid w:val="00F56E64"/>
    <w:rsid w:val="00F570AA"/>
    <w:rsid w:val="00F5712E"/>
    <w:rsid w:val="00F57377"/>
    <w:rsid w:val="00F57527"/>
    <w:rsid w:val="00F57A91"/>
    <w:rsid w:val="00F6038C"/>
    <w:rsid w:val="00F60831"/>
    <w:rsid w:val="00F60A21"/>
    <w:rsid w:val="00F60BA9"/>
    <w:rsid w:val="00F60C44"/>
    <w:rsid w:val="00F60FA9"/>
    <w:rsid w:val="00F61108"/>
    <w:rsid w:val="00F61456"/>
    <w:rsid w:val="00F61B78"/>
    <w:rsid w:val="00F61B9B"/>
    <w:rsid w:val="00F61C34"/>
    <w:rsid w:val="00F61F2D"/>
    <w:rsid w:val="00F62001"/>
    <w:rsid w:val="00F6215A"/>
    <w:rsid w:val="00F62199"/>
    <w:rsid w:val="00F622D3"/>
    <w:rsid w:val="00F6234F"/>
    <w:rsid w:val="00F623C3"/>
    <w:rsid w:val="00F62685"/>
    <w:rsid w:val="00F63972"/>
    <w:rsid w:val="00F63B12"/>
    <w:rsid w:val="00F63B38"/>
    <w:rsid w:val="00F63BCF"/>
    <w:rsid w:val="00F63C4F"/>
    <w:rsid w:val="00F63C55"/>
    <w:rsid w:val="00F63EF8"/>
    <w:rsid w:val="00F640ED"/>
    <w:rsid w:val="00F64112"/>
    <w:rsid w:val="00F643DD"/>
    <w:rsid w:val="00F647D6"/>
    <w:rsid w:val="00F648D0"/>
    <w:rsid w:val="00F64AC4"/>
    <w:rsid w:val="00F64D1A"/>
    <w:rsid w:val="00F6509C"/>
    <w:rsid w:val="00F6519A"/>
    <w:rsid w:val="00F65217"/>
    <w:rsid w:val="00F6558D"/>
    <w:rsid w:val="00F656F4"/>
    <w:rsid w:val="00F6583D"/>
    <w:rsid w:val="00F65954"/>
    <w:rsid w:val="00F65C73"/>
    <w:rsid w:val="00F65F7B"/>
    <w:rsid w:val="00F66349"/>
    <w:rsid w:val="00F66519"/>
    <w:rsid w:val="00F66582"/>
    <w:rsid w:val="00F665FE"/>
    <w:rsid w:val="00F6675A"/>
    <w:rsid w:val="00F66916"/>
    <w:rsid w:val="00F67142"/>
    <w:rsid w:val="00F67249"/>
    <w:rsid w:val="00F67485"/>
    <w:rsid w:val="00F676E6"/>
    <w:rsid w:val="00F67E84"/>
    <w:rsid w:val="00F67FA1"/>
    <w:rsid w:val="00F67FEE"/>
    <w:rsid w:val="00F70169"/>
    <w:rsid w:val="00F70231"/>
    <w:rsid w:val="00F7055A"/>
    <w:rsid w:val="00F7076E"/>
    <w:rsid w:val="00F70811"/>
    <w:rsid w:val="00F70869"/>
    <w:rsid w:val="00F7099C"/>
    <w:rsid w:val="00F70C17"/>
    <w:rsid w:val="00F70C43"/>
    <w:rsid w:val="00F70DCA"/>
    <w:rsid w:val="00F7114F"/>
    <w:rsid w:val="00F71298"/>
    <w:rsid w:val="00F713C7"/>
    <w:rsid w:val="00F716C7"/>
    <w:rsid w:val="00F71901"/>
    <w:rsid w:val="00F71967"/>
    <w:rsid w:val="00F71BF8"/>
    <w:rsid w:val="00F71D93"/>
    <w:rsid w:val="00F71DCF"/>
    <w:rsid w:val="00F71EB4"/>
    <w:rsid w:val="00F72464"/>
    <w:rsid w:val="00F724FD"/>
    <w:rsid w:val="00F72DA3"/>
    <w:rsid w:val="00F72E20"/>
    <w:rsid w:val="00F72EFE"/>
    <w:rsid w:val="00F7358A"/>
    <w:rsid w:val="00F7368A"/>
    <w:rsid w:val="00F73894"/>
    <w:rsid w:val="00F73912"/>
    <w:rsid w:val="00F73F2C"/>
    <w:rsid w:val="00F74123"/>
    <w:rsid w:val="00F74666"/>
    <w:rsid w:val="00F7482F"/>
    <w:rsid w:val="00F74BCA"/>
    <w:rsid w:val="00F75034"/>
    <w:rsid w:val="00F75146"/>
    <w:rsid w:val="00F751CA"/>
    <w:rsid w:val="00F756B2"/>
    <w:rsid w:val="00F757EF"/>
    <w:rsid w:val="00F75B37"/>
    <w:rsid w:val="00F75DEA"/>
    <w:rsid w:val="00F76136"/>
    <w:rsid w:val="00F762D4"/>
    <w:rsid w:val="00F76359"/>
    <w:rsid w:val="00F76883"/>
    <w:rsid w:val="00F76D02"/>
    <w:rsid w:val="00F771C2"/>
    <w:rsid w:val="00F774C1"/>
    <w:rsid w:val="00F778F3"/>
    <w:rsid w:val="00F77922"/>
    <w:rsid w:val="00F779A8"/>
    <w:rsid w:val="00F77A7F"/>
    <w:rsid w:val="00F77AF7"/>
    <w:rsid w:val="00F77B23"/>
    <w:rsid w:val="00F77E12"/>
    <w:rsid w:val="00F77EC9"/>
    <w:rsid w:val="00F77F84"/>
    <w:rsid w:val="00F80460"/>
    <w:rsid w:val="00F8081B"/>
    <w:rsid w:val="00F80950"/>
    <w:rsid w:val="00F80AEA"/>
    <w:rsid w:val="00F80B5B"/>
    <w:rsid w:val="00F80E10"/>
    <w:rsid w:val="00F80E5B"/>
    <w:rsid w:val="00F815CC"/>
    <w:rsid w:val="00F81787"/>
    <w:rsid w:val="00F8197B"/>
    <w:rsid w:val="00F819B9"/>
    <w:rsid w:val="00F81AD0"/>
    <w:rsid w:val="00F81CA0"/>
    <w:rsid w:val="00F81D21"/>
    <w:rsid w:val="00F81E21"/>
    <w:rsid w:val="00F824C2"/>
    <w:rsid w:val="00F82571"/>
    <w:rsid w:val="00F82614"/>
    <w:rsid w:val="00F82D14"/>
    <w:rsid w:val="00F82E2E"/>
    <w:rsid w:val="00F83003"/>
    <w:rsid w:val="00F833E2"/>
    <w:rsid w:val="00F83457"/>
    <w:rsid w:val="00F8347D"/>
    <w:rsid w:val="00F83556"/>
    <w:rsid w:val="00F83A63"/>
    <w:rsid w:val="00F83A8F"/>
    <w:rsid w:val="00F83BB4"/>
    <w:rsid w:val="00F841E7"/>
    <w:rsid w:val="00F84632"/>
    <w:rsid w:val="00F84636"/>
    <w:rsid w:val="00F846BB"/>
    <w:rsid w:val="00F847C2"/>
    <w:rsid w:val="00F8488F"/>
    <w:rsid w:val="00F849E7"/>
    <w:rsid w:val="00F84D18"/>
    <w:rsid w:val="00F84E94"/>
    <w:rsid w:val="00F84EBF"/>
    <w:rsid w:val="00F84F17"/>
    <w:rsid w:val="00F8532E"/>
    <w:rsid w:val="00F85C87"/>
    <w:rsid w:val="00F85F9E"/>
    <w:rsid w:val="00F86002"/>
    <w:rsid w:val="00F8609B"/>
    <w:rsid w:val="00F8620D"/>
    <w:rsid w:val="00F8622F"/>
    <w:rsid w:val="00F862CA"/>
    <w:rsid w:val="00F86500"/>
    <w:rsid w:val="00F865B4"/>
    <w:rsid w:val="00F868B3"/>
    <w:rsid w:val="00F86B40"/>
    <w:rsid w:val="00F86DBC"/>
    <w:rsid w:val="00F87250"/>
    <w:rsid w:val="00F8748E"/>
    <w:rsid w:val="00F87555"/>
    <w:rsid w:val="00F87A0F"/>
    <w:rsid w:val="00F87C40"/>
    <w:rsid w:val="00F87CD1"/>
    <w:rsid w:val="00F90348"/>
    <w:rsid w:val="00F90351"/>
    <w:rsid w:val="00F9041F"/>
    <w:rsid w:val="00F90501"/>
    <w:rsid w:val="00F90A39"/>
    <w:rsid w:val="00F90AE0"/>
    <w:rsid w:val="00F910C2"/>
    <w:rsid w:val="00F91677"/>
    <w:rsid w:val="00F916F2"/>
    <w:rsid w:val="00F91C45"/>
    <w:rsid w:val="00F92204"/>
    <w:rsid w:val="00F922C5"/>
    <w:rsid w:val="00F922D2"/>
    <w:rsid w:val="00F924BA"/>
    <w:rsid w:val="00F9254B"/>
    <w:rsid w:val="00F92A15"/>
    <w:rsid w:val="00F92AA2"/>
    <w:rsid w:val="00F92AD0"/>
    <w:rsid w:val="00F92BF3"/>
    <w:rsid w:val="00F92C8D"/>
    <w:rsid w:val="00F92D08"/>
    <w:rsid w:val="00F92D13"/>
    <w:rsid w:val="00F92DDC"/>
    <w:rsid w:val="00F92E7C"/>
    <w:rsid w:val="00F93103"/>
    <w:rsid w:val="00F932A7"/>
    <w:rsid w:val="00F933DF"/>
    <w:rsid w:val="00F93651"/>
    <w:rsid w:val="00F936B9"/>
    <w:rsid w:val="00F936D9"/>
    <w:rsid w:val="00F93886"/>
    <w:rsid w:val="00F938FB"/>
    <w:rsid w:val="00F93A62"/>
    <w:rsid w:val="00F93D58"/>
    <w:rsid w:val="00F940CE"/>
    <w:rsid w:val="00F940F3"/>
    <w:rsid w:val="00F94507"/>
    <w:rsid w:val="00F94556"/>
    <w:rsid w:val="00F9493B"/>
    <w:rsid w:val="00F94AF2"/>
    <w:rsid w:val="00F94D98"/>
    <w:rsid w:val="00F95085"/>
    <w:rsid w:val="00F9511F"/>
    <w:rsid w:val="00F95948"/>
    <w:rsid w:val="00F95E83"/>
    <w:rsid w:val="00F9604A"/>
    <w:rsid w:val="00F9628D"/>
    <w:rsid w:val="00F967E5"/>
    <w:rsid w:val="00F969C8"/>
    <w:rsid w:val="00F96D2A"/>
    <w:rsid w:val="00F96DF5"/>
    <w:rsid w:val="00F970C9"/>
    <w:rsid w:val="00F9728D"/>
    <w:rsid w:val="00F9732C"/>
    <w:rsid w:val="00F977B2"/>
    <w:rsid w:val="00F97809"/>
    <w:rsid w:val="00F979C2"/>
    <w:rsid w:val="00F979E5"/>
    <w:rsid w:val="00F97A54"/>
    <w:rsid w:val="00F97ADF"/>
    <w:rsid w:val="00F97C65"/>
    <w:rsid w:val="00F97E10"/>
    <w:rsid w:val="00FA022F"/>
    <w:rsid w:val="00FA0389"/>
    <w:rsid w:val="00FA0AB9"/>
    <w:rsid w:val="00FA0D42"/>
    <w:rsid w:val="00FA11F1"/>
    <w:rsid w:val="00FA137E"/>
    <w:rsid w:val="00FA1489"/>
    <w:rsid w:val="00FA15BA"/>
    <w:rsid w:val="00FA16A2"/>
    <w:rsid w:val="00FA1B60"/>
    <w:rsid w:val="00FA1BA2"/>
    <w:rsid w:val="00FA1FD5"/>
    <w:rsid w:val="00FA21BE"/>
    <w:rsid w:val="00FA226A"/>
    <w:rsid w:val="00FA268F"/>
    <w:rsid w:val="00FA26C9"/>
    <w:rsid w:val="00FA27F5"/>
    <w:rsid w:val="00FA2827"/>
    <w:rsid w:val="00FA2FB2"/>
    <w:rsid w:val="00FA3596"/>
    <w:rsid w:val="00FA37B1"/>
    <w:rsid w:val="00FA3867"/>
    <w:rsid w:val="00FA38C9"/>
    <w:rsid w:val="00FA393A"/>
    <w:rsid w:val="00FA3B21"/>
    <w:rsid w:val="00FA3D5B"/>
    <w:rsid w:val="00FA3F47"/>
    <w:rsid w:val="00FA44B8"/>
    <w:rsid w:val="00FA4557"/>
    <w:rsid w:val="00FA4A36"/>
    <w:rsid w:val="00FA4B95"/>
    <w:rsid w:val="00FA4C27"/>
    <w:rsid w:val="00FA4F83"/>
    <w:rsid w:val="00FA539F"/>
    <w:rsid w:val="00FA545B"/>
    <w:rsid w:val="00FA55B8"/>
    <w:rsid w:val="00FA55CB"/>
    <w:rsid w:val="00FA56D0"/>
    <w:rsid w:val="00FA5A5B"/>
    <w:rsid w:val="00FA5B18"/>
    <w:rsid w:val="00FA5D84"/>
    <w:rsid w:val="00FA5E7D"/>
    <w:rsid w:val="00FA5FA6"/>
    <w:rsid w:val="00FA6123"/>
    <w:rsid w:val="00FA66C5"/>
    <w:rsid w:val="00FA6907"/>
    <w:rsid w:val="00FA6A24"/>
    <w:rsid w:val="00FA6EBF"/>
    <w:rsid w:val="00FA6F3A"/>
    <w:rsid w:val="00FA6FDD"/>
    <w:rsid w:val="00FA7225"/>
    <w:rsid w:val="00FA74EF"/>
    <w:rsid w:val="00FA7570"/>
    <w:rsid w:val="00FA77D2"/>
    <w:rsid w:val="00FA785C"/>
    <w:rsid w:val="00FA7B17"/>
    <w:rsid w:val="00FA7B44"/>
    <w:rsid w:val="00FA7FC5"/>
    <w:rsid w:val="00FB00F4"/>
    <w:rsid w:val="00FB043F"/>
    <w:rsid w:val="00FB071B"/>
    <w:rsid w:val="00FB0753"/>
    <w:rsid w:val="00FB0E1B"/>
    <w:rsid w:val="00FB1420"/>
    <w:rsid w:val="00FB16E3"/>
    <w:rsid w:val="00FB18E1"/>
    <w:rsid w:val="00FB19FB"/>
    <w:rsid w:val="00FB1D0C"/>
    <w:rsid w:val="00FB201B"/>
    <w:rsid w:val="00FB20D3"/>
    <w:rsid w:val="00FB2114"/>
    <w:rsid w:val="00FB216F"/>
    <w:rsid w:val="00FB223A"/>
    <w:rsid w:val="00FB24D1"/>
    <w:rsid w:val="00FB2D0C"/>
    <w:rsid w:val="00FB302E"/>
    <w:rsid w:val="00FB306B"/>
    <w:rsid w:val="00FB32E9"/>
    <w:rsid w:val="00FB36CB"/>
    <w:rsid w:val="00FB3AA4"/>
    <w:rsid w:val="00FB3BCA"/>
    <w:rsid w:val="00FB3E37"/>
    <w:rsid w:val="00FB421B"/>
    <w:rsid w:val="00FB4285"/>
    <w:rsid w:val="00FB43BC"/>
    <w:rsid w:val="00FB477B"/>
    <w:rsid w:val="00FB4922"/>
    <w:rsid w:val="00FB4BE5"/>
    <w:rsid w:val="00FB4C52"/>
    <w:rsid w:val="00FB57C7"/>
    <w:rsid w:val="00FB58B2"/>
    <w:rsid w:val="00FB5F6E"/>
    <w:rsid w:val="00FB60B3"/>
    <w:rsid w:val="00FB625C"/>
    <w:rsid w:val="00FB654E"/>
    <w:rsid w:val="00FB6712"/>
    <w:rsid w:val="00FB6768"/>
    <w:rsid w:val="00FB67B9"/>
    <w:rsid w:val="00FB6B78"/>
    <w:rsid w:val="00FB6C24"/>
    <w:rsid w:val="00FB6E3E"/>
    <w:rsid w:val="00FB702F"/>
    <w:rsid w:val="00FB7B1D"/>
    <w:rsid w:val="00FB7E7B"/>
    <w:rsid w:val="00FB7EDE"/>
    <w:rsid w:val="00FC02C3"/>
    <w:rsid w:val="00FC09D3"/>
    <w:rsid w:val="00FC0B96"/>
    <w:rsid w:val="00FC0F36"/>
    <w:rsid w:val="00FC107B"/>
    <w:rsid w:val="00FC19CE"/>
    <w:rsid w:val="00FC1C27"/>
    <w:rsid w:val="00FC2195"/>
    <w:rsid w:val="00FC23FD"/>
    <w:rsid w:val="00FC25FD"/>
    <w:rsid w:val="00FC2689"/>
    <w:rsid w:val="00FC27D2"/>
    <w:rsid w:val="00FC2A17"/>
    <w:rsid w:val="00FC2AA8"/>
    <w:rsid w:val="00FC2D7B"/>
    <w:rsid w:val="00FC2DF0"/>
    <w:rsid w:val="00FC3032"/>
    <w:rsid w:val="00FC3600"/>
    <w:rsid w:val="00FC38C2"/>
    <w:rsid w:val="00FC3D2E"/>
    <w:rsid w:val="00FC3F9D"/>
    <w:rsid w:val="00FC4141"/>
    <w:rsid w:val="00FC4211"/>
    <w:rsid w:val="00FC4375"/>
    <w:rsid w:val="00FC4600"/>
    <w:rsid w:val="00FC4FDE"/>
    <w:rsid w:val="00FC5197"/>
    <w:rsid w:val="00FC5B22"/>
    <w:rsid w:val="00FC5BAA"/>
    <w:rsid w:val="00FC5C19"/>
    <w:rsid w:val="00FC5F31"/>
    <w:rsid w:val="00FC5F44"/>
    <w:rsid w:val="00FC634B"/>
    <w:rsid w:val="00FC63A8"/>
    <w:rsid w:val="00FC64A8"/>
    <w:rsid w:val="00FC64B4"/>
    <w:rsid w:val="00FC661D"/>
    <w:rsid w:val="00FC6753"/>
    <w:rsid w:val="00FC67E2"/>
    <w:rsid w:val="00FC6B47"/>
    <w:rsid w:val="00FC6BF1"/>
    <w:rsid w:val="00FC6FBC"/>
    <w:rsid w:val="00FC71E1"/>
    <w:rsid w:val="00FC72F7"/>
    <w:rsid w:val="00FC740A"/>
    <w:rsid w:val="00FC766B"/>
    <w:rsid w:val="00FC7852"/>
    <w:rsid w:val="00FC791C"/>
    <w:rsid w:val="00FC7B45"/>
    <w:rsid w:val="00FC7C20"/>
    <w:rsid w:val="00FC7DCB"/>
    <w:rsid w:val="00FD08CD"/>
    <w:rsid w:val="00FD0B6D"/>
    <w:rsid w:val="00FD0DF7"/>
    <w:rsid w:val="00FD1180"/>
    <w:rsid w:val="00FD11C4"/>
    <w:rsid w:val="00FD159B"/>
    <w:rsid w:val="00FD161C"/>
    <w:rsid w:val="00FD1697"/>
    <w:rsid w:val="00FD1B06"/>
    <w:rsid w:val="00FD1E60"/>
    <w:rsid w:val="00FD1F3C"/>
    <w:rsid w:val="00FD20B5"/>
    <w:rsid w:val="00FD255B"/>
    <w:rsid w:val="00FD2599"/>
    <w:rsid w:val="00FD26D5"/>
    <w:rsid w:val="00FD2805"/>
    <w:rsid w:val="00FD290E"/>
    <w:rsid w:val="00FD294B"/>
    <w:rsid w:val="00FD2D7C"/>
    <w:rsid w:val="00FD3582"/>
    <w:rsid w:val="00FD388A"/>
    <w:rsid w:val="00FD3A1E"/>
    <w:rsid w:val="00FD3E3C"/>
    <w:rsid w:val="00FD3EF9"/>
    <w:rsid w:val="00FD3F16"/>
    <w:rsid w:val="00FD4405"/>
    <w:rsid w:val="00FD463B"/>
    <w:rsid w:val="00FD468F"/>
    <w:rsid w:val="00FD474F"/>
    <w:rsid w:val="00FD4CA3"/>
    <w:rsid w:val="00FD4E67"/>
    <w:rsid w:val="00FD4F29"/>
    <w:rsid w:val="00FD50B0"/>
    <w:rsid w:val="00FD51BC"/>
    <w:rsid w:val="00FD5290"/>
    <w:rsid w:val="00FD57DF"/>
    <w:rsid w:val="00FD58CC"/>
    <w:rsid w:val="00FD5970"/>
    <w:rsid w:val="00FD6089"/>
    <w:rsid w:val="00FD62C1"/>
    <w:rsid w:val="00FD63C5"/>
    <w:rsid w:val="00FD6829"/>
    <w:rsid w:val="00FD6945"/>
    <w:rsid w:val="00FD698D"/>
    <w:rsid w:val="00FD6B06"/>
    <w:rsid w:val="00FD6C4F"/>
    <w:rsid w:val="00FD6CB2"/>
    <w:rsid w:val="00FD6F35"/>
    <w:rsid w:val="00FD6FD1"/>
    <w:rsid w:val="00FD73E8"/>
    <w:rsid w:val="00FD7D38"/>
    <w:rsid w:val="00FD7E46"/>
    <w:rsid w:val="00FE001D"/>
    <w:rsid w:val="00FE01B0"/>
    <w:rsid w:val="00FE03CE"/>
    <w:rsid w:val="00FE046F"/>
    <w:rsid w:val="00FE0569"/>
    <w:rsid w:val="00FE082B"/>
    <w:rsid w:val="00FE0B35"/>
    <w:rsid w:val="00FE0C08"/>
    <w:rsid w:val="00FE0D92"/>
    <w:rsid w:val="00FE0E64"/>
    <w:rsid w:val="00FE1194"/>
    <w:rsid w:val="00FE1346"/>
    <w:rsid w:val="00FE143B"/>
    <w:rsid w:val="00FE1443"/>
    <w:rsid w:val="00FE1508"/>
    <w:rsid w:val="00FE15E6"/>
    <w:rsid w:val="00FE17F3"/>
    <w:rsid w:val="00FE1936"/>
    <w:rsid w:val="00FE194C"/>
    <w:rsid w:val="00FE19E3"/>
    <w:rsid w:val="00FE1BC1"/>
    <w:rsid w:val="00FE1D77"/>
    <w:rsid w:val="00FE1DCB"/>
    <w:rsid w:val="00FE1EDD"/>
    <w:rsid w:val="00FE1F5B"/>
    <w:rsid w:val="00FE2118"/>
    <w:rsid w:val="00FE22FB"/>
    <w:rsid w:val="00FE23B9"/>
    <w:rsid w:val="00FE2BA4"/>
    <w:rsid w:val="00FE2C93"/>
    <w:rsid w:val="00FE2DC6"/>
    <w:rsid w:val="00FE2E3E"/>
    <w:rsid w:val="00FE2E53"/>
    <w:rsid w:val="00FE2EB3"/>
    <w:rsid w:val="00FE2FDB"/>
    <w:rsid w:val="00FE307D"/>
    <w:rsid w:val="00FE3111"/>
    <w:rsid w:val="00FE3497"/>
    <w:rsid w:val="00FE3B95"/>
    <w:rsid w:val="00FE3D16"/>
    <w:rsid w:val="00FE3D96"/>
    <w:rsid w:val="00FE3E13"/>
    <w:rsid w:val="00FE4105"/>
    <w:rsid w:val="00FE4498"/>
    <w:rsid w:val="00FE44C0"/>
    <w:rsid w:val="00FE4609"/>
    <w:rsid w:val="00FE489D"/>
    <w:rsid w:val="00FE4BF0"/>
    <w:rsid w:val="00FE4CC1"/>
    <w:rsid w:val="00FE4E8A"/>
    <w:rsid w:val="00FE4F7D"/>
    <w:rsid w:val="00FE51F2"/>
    <w:rsid w:val="00FE5349"/>
    <w:rsid w:val="00FE5437"/>
    <w:rsid w:val="00FE54FD"/>
    <w:rsid w:val="00FE5985"/>
    <w:rsid w:val="00FE5CAA"/>
    <w:rsid w:val="00FE60CD"/>
    <w:rsid w:val="00FE61C8"/>
    <w:rsid w:val="00FE63E2"/>
    <w:rsid w:val="00FE6AF2"/>
    <w:rsid w:val="00FE6B2B"/>
    <w:rsid w:val="00FE6B7D"/>
    <w:rsid w:val="00FE6F2B"/>
    <w:rsid w:val="00FE71A7"/>
    <w:rsid w:val="00FE7268"/>
    <w:rsid w:val="00FE78D2"/>
    <w:rsid w:val="00FE7AFA"/>
    <w:rsid w:val="00FE7BB5"/>
    <w:rsid w:val="00FE7EEB"/>
    <w:rsid w:val="00FF05A4"/>
    <w:rsid w:val="00FF082D"/>
    <w:rsid w:val="00FF08D0"/>
    <w:rsid w:val="00FF0951"/>
    <w:rsid w:val="00FF096A"/>
    <w:rsid w:val="00FF0A28"/>
    <w:rsid w:val="00FF0B86"/>
    <w:rsid w:val="00FF0E22"/>
    <w:rsid w:val="00FF1103"/>
    <w:rsid w:val="00FF1275"/>
    <w:rsid w:val="00FF12C1"/>
    <w:rsid w:val="00FF14BE"/>
    <w:rsid w:val="00FF15DB"/>
    <w:rsid w:val="00FF1649"/>
    <w:rsid w:val="00FF1754"/>
    <w:rsid w:val="00FF183F"/>
    <w:rsid w:val="00FF1BF6"/>
    <w:rsid w:val="00FF1E83"/>
    <w:rsid w:val="00FF2282"/>
    <w:rsid w:val="00FF22B0"/>
    <w:rsid w:val="00FF241C"/>
    <w:rsid w:val="00FF24EC"/>
    <w:rsid w:val="00FF25A2"/>
    <w:rsid w:val="00FF28E4"/>
    <w:rsid w:val="00FF2CAB"/>
    <w:rsid w:val="00FF2F53"/>
    <w:rsid w:val="00FF318F"/>
    <w:rsid w:val="00FF370B"/>
    <w:rsid w:val="00FF377F"/>
    <w:rsid w:val="00FF3C29"/>
    <w:rsid w:val="00FF3DC6"/>
    <w:rsid w:val="00FF3FE3"/>
    <w:rsid w:val="00FF40A1"/>
    <w:rsid w:val="00FF40DF"/>
    <w:rsid w:val="00FF41B2"/>
    <w:rsid w:val="00FF441E"/>
    <w:rsid w:val="00FF4506"/>
    <w:rsid w:val="00FF46B8"/>
    <w:rsid w:val="00FF47BF"/>
    <w:rsid w:val="00FF4810"/>
    <w:rsid w:val="00FF4817"/>
    <w:rsid w:val="00FF49DF"/>
    <w:rsid w:val="00FF4D19"/>
    <w:rsid w:val="00FF4D30"/>
    <w:rsid w:val="00FF530E"/>
    <w:rsid w:val="00FF5459"/>
    <w:rsid w:val="00FF55F1"/>
    <w:rsid w:val="00FF566F"/>
    <w:rsid w:val="00FF57C3"/>
    <w:rsid w:val="00FF5991"/>
    <w:rsid w:val="00FF5C6C"/>
    <w:rsid w:val="00FF5D6A"/>
    <w:rsid w:val="00FF5E03"/>
    <w:rsid w:val="00FF5FAC"/>
    <w:rsid w:val="00FF5FCA"/>
    <w:rsid w:val="00FF5FE7"/>
    <w:rsid w:val="00FF6606"/>
    <w:rsid w:val="00FF666D"/>
    <w:rsid w:val="00FF66A9"/>
    <w:rsid w:val="00FF67C4"/>
    <w:rsid w:val="00FF695B"/>
    <w:rsid w:val="00FF6975"/>
    <w:rsid w:val="00FF6A1A"/>
    <w:rsid w:val="00FF6A2B"/>
    <w:rsid w:val="00FF6A68"/>
    <w:rsid w:val="00FF6E3D"/>
    <w:rsid w:val="00FF6ECD"/>
    <w:rsid w:val="00FF6EE1"/>
    <w:rsid w:val="00FF6F01"/>
    <w:rsid w:val="00FF6F45"/>
    <w:rsid w:val="00FF6F4E"/>
    <w:rsid w:val="00FF7238"/>
    <w:rsid w:val="00FF72B2"/>
    <w:rsid w:val="00FF78F5"/>
    <w:rsid w:val="0100F2A8"/>
    <w:rsid w:val="010BE7CA"/>
    <w:rsid w:val="0113781A"/>
    <w:rsid w:val="011692BE"/>
    <w:rsid w:val="01325B08"/>
    <w:rsid w:val="01343551"/>
    <w:rsid w:val="013BC748"/>
    <w:rsid w:val="013DDC58"/>
    <w:rsid w:val="01410BAA"/>
    <w:rsid w:val="0157E487"/>
    <w:rsid w:val="01586F09"/>
    <w:rsid w:val="016C1DCB"/>
    <w:rsid w:val="016D6318"/>
    <w:rsid w:val="01740BC5"/>
    <w:rsid w:val="017466E3"/>
    <w:rsid w:val="0181939D"/>
    <w:rsid w:val="01827DEC"/>
    <w:rsid w:val="01853D67"/>
    <w:rsid w:val="01896AF8"/>
    <w:rsid w:val="018C88DD"/>
    <w:rsid w:val="018F4287"/>
    <w:rsid w:val="0193DB9D"/>
    <w:rsid w:val="019EC49F"/>
    <w:rsid w:val="01B1704C"/>
    <w:rsid w:val="01B5EF38"/>
    <w:rsid w:val="01BD1CCC"/>
    <w:rsid w:val="01C15EB0"/>
    <w:rsid w:val="01C2986F"/>
    <w:rsid w:val="01C713A3"/>
    <w:rsid w:val="01CC0B4A"/>
    <w:rsid w:val="01CCB729"/>
    <w:rsid w:val="01D3B318"/>
    <w:rsid w:val="01D6058F"/>
    <w:rsid w:val="01D9E6D7"/>
    <w:rsid w:val="01FA1898"/>
    <w:rsid w:val="01FA3BB4"/>
    <w:rsid w:val="020D2423"/>
    <w:rsid w:val="020F5A69"/>
    <w:rsid w:val="0212F334"/>
    <w:rsid w:val="021FA617"/>
    <w:rsid w:val="02285BC8"/>
    <w:rsid w:val="022DAE1C"/>
    <w:rsid w:val="02303C10"/>
    <w:rsid w:val="0232C12E"/>
    <w:rsid w:val="02379F84"/>
    <w:rsid w:val="024EB9E8"/>
    <w:rsid w:val="0250DB3D"/>
    <w:rsid w:val="026A01E2"/>
    <w:rsid w:val="02826FC7"/>
    <w:rsid w:val="0295006E"/>
    <w:rsid w:val="02995D07"/>
    <w:rsid w:val="029CFF07"/>
    <w:rsid w:val="02A3B994"/>
    <w:rsid w:val="02B12BA6"/>
    <w:rsid w:val="02BC6157"/>
    <w:rsid w:val="02C61FEE"/>
    <w:rsid w:val="02D07765"/>
    <w:rsid w:val="02D983F8"/>
    <w:rsid w:val="02DE195B"/>
    <w:rsid w:val="02DF2F52"/>
    <w:rsid w:val="02E25B48"/>
    <w:rsid w:val="02EC553D"/>
    <w:rsid w:val="02EE5813"/>
    <w:rsid w:val="02EE7F56"/>
    <w:rsid w:val="02F2CE8E"/>
    <w:rsid w:val="02FA3347"/>
    <w:rsid w:val="03124409"/>
    <w:rsid w:val="0318F512"/>
    <w:rsid w:val="032E2403"/>
    <w:rsid w:val="0335B698"/>
    <w:rsid w:val="03452F1D"/>
    <w:rsid w:val="034549DE"/>
    <w:rsid w:val="034DD719"/>
    <w:rsid w:val="034F189B"/>
    <w:rsid w:val="03530324"/>
    <w:rsid w:val="0356D2CA"/>
    <w:rsid w:val="035D8A7D"/>
    <w:rsid w:val="036A4281"/>
    <w:rsid w:val="036DB698"/>
    <w:rsid w:val="037FF2B5"/>
    <w:rsid w:val="03827B80"/>
    <w:rsid w:val="03893CB4"/>
    <w:rsid w:val="0398A966"/>
    <w:rsid w:val="03A14265"/>
    <w:rsid w:val="03AA2DE5"/>
    <w:rsid w:val="03ACCB57"/>
    <w:rsid w:val="03B06A89"/>
    <w:rsid w:val="03B9F65A"/>
    <w:rsid w:val="03CEDF39"/>
    <w:rsid w:val="03D8DF3A"/>
    <w:rsid w:val="03DCAE14"/>
    <w:rsid w:val="03E76A7D"/>
    <w:rsid w:val="03EFB10F"/>
    <w:rsid w:val="03F0BB94"/>
    <w:rsid w:val="03F79C08"/>
    <w:rsid w:val="040490B4"/>
    <w:rsid w:val="0405838A"/>
    <w:rsid w:val="04163D7B"/>
    <w:rsid w:val="041809F7"/>
    <w:rsid w:val="041C803B"/>
    <w:rsid w:val="0421B520"/>
    <w:rsid w:val="04242610"/>
    <w:rsid w:val="04272A2F"/>
    <w:rsid w:val="042F8902"/>
    <w:rsid w:val="043418C2"/>
    <w:rsid w:val="044E4D00"/>
    <w:rsid w:val="0456A74F"/>
    <w:rsid w:val="0458E9B7"/>
    <w:rsid w:val="045D59FA"/>
    <w:rsid w:val="04606451"/>
    <w:rsid w:val="046C9B44"/>
    <w:rsid w:val="047E0BFD"/>
    <w:rsid w:val="04838107"/>
    <w:rsid w:val="04851BE5"/>
    <w:rsid w:val="048DCD55"/>
    <w:rsid w:val="049C5CC5"/>
    <w:rsid w:val="049FB020"/>
    <w:rsid w:val="04A382A7"/>
    <w:rsid w:val="04ABC79B"/>
    <w:rsid w:val="04AEC6D3"/>
    <w:rsid w:val="04B7F03F"/>
    <w:rsid w:val="04CCF192"/>
    <w:rsid w:val="04E666E7"/>
    <w:rsid w:val="0509257B"/>
    <w:rsid w:val="050BFB93"/>
    <w:rsid w:val="0532F335"/>
    <w:rsid w:val="0535F22A"/>
    <w:rsid w:val="053CE5EF"/>
    <w:rsid w:val="053F962A"/>
    <w:rsid w:val="054AE998"/>
    <w:rsid w:val="054D24A7"/>
    <w:rsid w:val="05519CAF"/>
    <w:rsid w:val="0551E0BB"/>
    <w:rsid w:val="05588FA1"/>
    <w:rsid w:val="0566229B"/>
    <w:rsid w:val="0570E0EC"/>
    <w:rsid w:val="0576CFF4"/>
    <w:rsid w:val="0578C24F"/>
    <w:rsid w:val="057D436F"/>
    <w:rsid w:val="058B64A5"/>
    <w:rsid w:val="059C6F8D"/>
    <w:rsid w:val="059E9164"/>
    <w:rsid w:val="05A2FDAD"/>
    <w:rsid w:val="05A9E232"/>
    <w:rsid w:val="05BD28B0"/>
    <w:rsid w:val="05C00746"/>
    <w:rsid w:val="05C0D11F"/>
    <w:rsid w:val="05C2AA43"/>
    <w:rsid w:val="05C49CE4"/>
    <w:rsid w:val="05DF6159"/>
    <w:rsid w:val="05F04624"/>
    <w:rsid w:val="05F66105"/>
    <w:rsid w:val="0606D27B"/>
    <w:rsid w:val="06371541"/>
    <w:rsid w:val="0638629C"/>
    <w:rsid w:val="063E19B6"/>
    <w:rsid w:val="064212C1"/>
    <w:rsid w:val="065387AF"/>
    <w:rsid w:val="0657F6A7"/>
    <w:rsid w:val="0671F1AD"/>
    <w:rsid w:val="06799884"/>
    <w:rsid w:val="068096E4"/>
    <w:rsid w:val="0683A9E8"/>
    <w:rsid w:val="0684E063"/>
    <w:rsid w:val="0687CA97"/>
    <w:rsid w:val="0695A279"/>
    <w:rsid w:val="06AA223A"/>
    <w:rsid w:val="06AE657E"/>
    <w:rsid w:val="06B94C3D"/>
    <w:rsid w:val="06BA4F13"/>
    <w:rsid w:val="06C2A292"/>
    <w:rsid w:val="06C6A7E7"/>
    <w:rsid w:val="06D810D4"/>
    <w:rsid w:val="06DE5BC5"/>
    <w:rsid w:val="06E1C9C4"/>
    <w:rsid w:val="06E37D24"/>
    <w:rsid w:val="06E5B335"/>
    <w:rsid w:val="06EA9FF2"/>
    <w:rsid w:val="06EC21A2"/>
    <w:rsid w:val="06F3DCC4"/>
    <w:rsid w:val="06FD6A8F"/>
    <w:rsid w:val="06FF376A"/>
    <w:rsid w:val="07008C11"/>
    <w:rsid w:val="070F3543"/>
    <w:rsid w:val="071394AA"/>
    <w:rsid w:val="0726C8BA"/>
    <w:rsid w:val="0728B74B"/>
    <w:rsid w:val="072A7ABE"/>
    <w:rsid w:val="072B8E17"/>
    <w:rsid w:val="0742E435"/>
    <w:rsid w:val="07556959"/>
    <w:rsid w:val="077D37E9"/>
    <w:rsid w:val="078BEAD4"/>
    <w:rsid w:val="07904472"/>
    <w:rsid w:val="07909CC0"/>
    <w:rsid w:val="0790B6B6"/>
    <w:rsid w:val="079528E4"/>
    <w:rsid w:val="07A6CD0B"/>
    <w:rsid w:val="07AA3B1C"/>
    <w:rsid w:val="07AE6C42"/>
    <w:rsid w:val="07AFE4F4"/>
    <w:rsid w:val="07B14776"/>
    <w:rsid w:val="07B6BDB7"/>
    <w:rsid w:val="07B8938C"/>
    <w:rsid w:val="07B9E5E1"/>
    <w:rsid w:val="07BA4152"/>
    <w:rsid w:val="07BD163B"/>
    <w:rsid w:val="07C00962"/>
    <w:rsid w:val="07C20BF4"/>
    <w:rsid w:val="07D28D44"/>
    <w:rsid w:val="07D42388"/>
    <w:rsid w:val="07D93D39"/>
    <w:rsid w:val="07DE8F1D"/>
    <w:rsid w:val="07DFC70C"/>
    <w:rsid w:val="07E0DA4D"/>
    <w:rsid w:val="07E8FD54"/>
    <w:rsid w:val="07FF35E3"/>
    <w:rsid w:val="080EEE31"/>
    <w:rsid w:val="08178A22"/>
    <w:rsid w:val="081F9283"/>
    <w:rsid w:val="0826439A"/>
    <w:rsid w:val="083AA4CA"/>
    <w:rsid w:val="08479169"/>
    <w:rsid w:val="08547B72"/>
    <w:rsid w:val="085FA933"/>
    <w:rsid w:val="086A5479"/>
    <w:rsid w:val="086E0698"/>
    <w:rsid w:val="086E6DD6"/>
    <w:rsid w:val="08721A70"/>
    <w:rsid w:val="0878B496"/>
    <w:rsid w:val="087D79F3"/>
    <w:rsid w:val="087D96C3"/>
    <w:rsid w:val="0884D7CB"/>
    <w:rsid w:val="08919397"/>
    <w:rsid w:val="089A8652"/>
    <w:rsid w:val="08AD6CCD"/>
    <w:rsid w:val="08B4AE6F"/>
    <w:rsid w:val="08BAD54A"/>
    <w:rsid w:val="08C3404F"/>
    <w:rsid w:val="08D032EA"/>
    <w:rsid w:val="08D26D0A"/>
    <w:rsid w:val="08DCF0BC"/>
    <w:rsid w:val="08E09AF6"/>
    <w:rsid w:val="08E1C5F6"/>
    <w:rsid w:val="08E8C561"/>
    <w:rsid w:val="08ED6B8E"/>
    <w:rsid w:val="08F0EE8C"/>
    <w:rsid w:val="08F181E5"/>
    <w:rsid w:val="08F297C7"/>
    <w:rsid w:val="08F66CC7"/>
    <w:rsid w:val="09056132"/>
    <w:rsid w:val="09079B4F"/>
    <w:rsid w:val="091D2841"/>
    <w:rsid w:val="09214A1E"/>
    <w:rsid w:val="0929698C"/>
    <w:rsid w:val="09325839"/>
    <w:rsid w:val="093AB892"/>
    <w:rsid w:val="09504ED4"/>
    <w:rsid w:val="0953E6A4"/>
    <w:rsid w:val="095689B7"/>
    <w:rsid w:val="0956C626"/>
    <w:rsid w:val="095EB25C"/>
    <w:rsid w:val="098F8453"/>
    <w:rsid w:val="09A8A2C8"/>
    <w:rsid w:val="09B36871"/>
    <w:rsid w:val="09C0E2E7"/>
    <w:rsid w:val="09CA7F07"/>
    <w:rsid w:val="09CD182A"/>
    <w:rsid w:val="09D3EF1F"/>
    <w:rsid w:val="09DA53D6"/>
    <w:rsid w:val="09DE40F3"/>
    <w:rsid w:val="09E24AD6"/>
    <w:rsid w:val="09E43184"/>
    <w:rsid w:val="09F249E4"/>
    <w:rsid w:val="0A01DB69"/>
    <w:rsid w:val="0A1BD0C1"/>
    <w:rsid w:val="0A1D049C"/>
    <w:rsid w:val="0A2061ED"/>
    <w:rsid w:val="0A210D2D"/>
    <w:rsid w:val="0A2391AC"/>
    <w:rsid w:val="0A35A3EB"/>
    <w:rsid w:val="0A48CBEC"/>
    <w:rsid w:val="0A50E982"/>
    <w:rsid w:val="0A7C7E16"/>
    <w:rsid w:val="0A7D1F78"/>
    <w:rsid w:val="0A7E529A"/>
    <w:rsid w:val="0A8A936C"/>
    <w:rsid w:val="0A99E0CB"/>
    <w:rsid w:val="0AA0DF09"/>
    <w:rsid w:val="0AA4816A"/>
    <w:rsid w:val="0AAA50D7"/>
    <w:rsid w:val="0AB110E9"/>
    <w:rsid w:val="0AB1373D"/>
    <w:rsid w:val="0AB542EB"/>
    <w:rsid w:val="0AC7B858"/>
    <w:rsid w:val="0ACB343D"/>
    <w:rsid w:val="0ACB5153"/>
    <w:rsid w:val="0AD8A5D6"/>
    <w:rsid w:val="0AE72569"/>
    <w:rsid w:val="0AE8ED07"/>
    <w:rsid w:val="0AED9084"/>
    <w:rsid w:val="0AFD3336"/>
    <w:rsid w:val="0B00AB2A"/>
    <w:rsid w:val="0B03080F"/>
    <w:rsid w:val="0B044BDB"/>
    <w:rsid w:val="0B0F522E"/>
    <w:rsid w:val="0B3A1293"/>
    <w:rsid w:val="0B3C97B1"/>
    <w:rsid w:val="0B45B6F5"/>
    <w:rsid w:val="0B47F9AB"/>
    <w:rsid w:val="0B4E7E60"/>
    <w:rsid w:val="0B64C30C"/>
    <w:rsid w:val="0B663465"/>
    <w:rsid w:val="0B6FDB06"/>
    <w:rsid w:val="0B7917BD"/>
    <w:rsid w:val="0B82C05E"/>
    <w:rsid w:val="0B8530A3"/>
    <w:rsid w:val="0B875534"/>
    <w:rsid w:val="0B8A8126"/>
    <w:rsid w:val="0B8AFB7E"/>
    <w:rsid w:val="0B8EF45A"/>
    <w:rsid w:val="0B90CF64"/>
    <w:rsid w:val="0B9F2922"/>
    <w:rsid w:val="0BA10976"/>
    <w:rsid w:val="0BA9F89B"/>
    <w:rsid w:val="0BB28523"/>
    <w:rsid w:val="0BB7A122"/>
    <w:rsid w:val="0BBB25BD"/>
    <w:rsid w:val="0BC0FE5F"/>
    <w:rsid w:val="0BC2973B"/>
    <w:rsid w:val="0BCF3615"/>
    <w:rsid w:val="0BD50972"/>
    <w:rsid w:val="0BD7D98F"/>
    <w:rsid w:val="0BDF0049"/>
    <w:rsid w:val="0BE0FCA4"/>
    <w:rsid w:val="0BFB2AC7"/>
    <w:rsid w:val="0C0015FB"/>
    <w:rsid w:val="0C002D1E"/>
    <w:rsid w:val="0C08CE4E"/>
    <w:rsid w:val="0C0C87A4"/>
    <w:rsid w:val="0C0F3CE6"/>
    <w:rsid w:val="0C17DFEA"/>
    <w:rsid w:val="0C1DF265"/>
    <w:rsid w:val="0C2A3F19"/>
    <w:rsid w:val="0C3127BB"/>
    <w:rsid w:val="0C4A0EE6"/>
    <w:rsid w:val="0C56C5E6"/>
    <w:rsid w:val="0C66C318"/>
    <w:rsid w:val="0C699D9D"/>
    <w:rsid w:val="0C83F3DE"/>
    <w:rsid w:val="0C8AEFEE"/>
    <w:rsid w:val="0C8EF3C7"/>
    <w:rsid w:val="0C9599CF"/>
    <w:rsid w:val="0C98F8FF"/>
    <w:rsid w:val="0CA03635"/>
    <w:rsid w:val="0CACC38C"/>
    <w:rsid w:val="0CBA6E43"/>
    <w:rsid w:val="0CBBE3A3"/>
    <w:rsid w:val="0CC1D034"/>
    <w:rsid w:val="0CC86EF5"/>
    <w:rsid w:val="0CC87D1B"/>
    <w:rsid w:val="0CCD1EA6"/>
    <w:rsid w:val="0CCFB76A"/>
    <w:rsid w:val="0CD744B5"/>
    <w:rsid w:val="0CDDEFEE"/>
    <w:rsid w:val="0CDE22BF"/>
    <w:rsid w:val="0CF616D1"/>
    <w:rsid w:val="0CF85DDA"/>
    <w:rsid w:val="0CFC07B9"/>
    <w:rsid w:val="0D0B1F35"/>
    <w:rsid w:val="0D0D1C20"/>
    <w:rsid w:val="0D1653B1"/>
    <w:rsid w:val="0D39DAF2"/>
    <w:rsid w:val="0D449DD5"/>
    <w:rsid w:val="0D495844"/>
    <w:rsid w:val="0D4DB007"/>
    <w:rsid w:val="0D501624"/>
    <w:rsid w:val="0D579E08"/>
    <w:rsid w:val="0D5C9742"/>
    <w:rsid w:val="0D64C68A"/>
    <w:rsid w:val="0D64E874"/>
    <w:rsid w:val="0D6CA329"/>
    <w:rsid w:val="0D8A57A2"/>
    <w:rsid w:val="0D8A753E"/>
    <w:rsid w:val="0D8D0F38"/>
    <w:rsid w:val="0D9A410E"/>
    <w:rsid w:val="0D9C6332"/>
    <w:rsid w:val="0DA77FDD"/>
    <w:rsid w:val="0DAAFD56"/>
    <w:rsid w:val="0DC3EBF5"/>
    <w:rsid w:val="0DC99385"/>
    <w:rsid w:val="0DCE8BB3"/>
    <w:rsid w:val="0DD03DB8"/>
    <w:rsid w:val="0DD0BF2A"/>
    <w:rsid w:val="0DE6ABCD"/>
    <w:rsid w:val="0DE88E1C"/>
    <w:rsid w:val="0DE9E2E4"/>
    <w:rsid w:val="0DF5475E"/>
    <w:rsid w:val="0DF5D310"/>
    <w:rsid w:val="0DF985AA"/>
    <w:rsid w:val="0DFAE063"/>
    <w:rsid w:val="0E1875FE"/>
    <w:rsid w:val="0E18DE6B"/>
    <w:rsid w:val="0E1994E4"/>
    <w:rsid w:val="0E202096"/>
    <w:rsid w:val="0E28E4FE"/>
    <w:rsid w:val="0E3B3DED"/>
    <w:rsid w:val="0E4E6968"/>
    <w:rsid w:val="0E61315D"/>
    <w:rsid w:val="0E771737"/>
    <w:rsid w:val="0E7AAC14"/>
    <w:rsid w:val="0E7C13EB"/>
    <w:rsid w:val="0E7FADE5"/>
    <w:rsid w:val="0E898584"/>
    <w:rsid w:val="0E8B1D38"/>
    <w:rsid w:val="0EA6805A"/>
    <w:rsid w:val="0EB5132E"/>
    <w:rsid w:val="0EB6F7C7"/>
    <w:rsid w:val="0EB7C6D2"/>
    <w:rsid w:val="0EB7F3EC"/>
    <w:rsid w:val="0EBFF8BD"/>
    <w:rsid w:val="0EC248A9"/>
    <w:rsid w:val="0ECC1F92"/>
    <w:rsid w:val="0ECFA753"/>
    <w:rsid w:val="0ED19044"/>
    <w:rsid w:val="0ED27AEF"/>
    <w:rsid w:val="0ED341D0"/>
    <w:rsid w:val="0ED581C6"/>
    <w:rsid w:val="0EE14049"/>
    <w:rsid w:val="0EE846E0"/>
    <w:rsid w:val="0EF7C335"/>
    <w:rsid w:val="0F02E688"/>
    <w:rsid w:val="0F0B5AC5"/>
    <w:rsid w:val="0F1350B1"/>
    <w:rsid w:val="0F1FA1B7"/>
    <w:rsid w:val="0F302B3C"/>
    <w:rsid w:val="0F33BE46"/>
    <w:rsid w:val="0F3459A2"/>
    <w:rsid w:val="0F3F52C5"/>
    <w:rsid w:val="0F487340"/>
    <w:rsid w:val="0F54DD81"/>
    <w:rsid w:val="0F5DF2F2"/>
    <w:rsid w:val="0F724F3B"/>
    <w:rsid w:val="0F725BCD"/>
    <w:rsid w:val="0F73D995"/>
    <w:rsid w:val="0F85FB44"/>
    <w:rsid w:val="0F8A04A3"/>
    <w:rsid w:val="0F8C37EC"/>
    <w:rsid w:val="0FB880E0"/>
    <w:rsid w:val="0FB9BB0A"/>
    <w:rsid w:val="0FCA6828"/>
    <w:rsid w:val="0FD7C68A"/>
    <w:rsid w:val="0FD84A32"/>
    <w:rsid w:val="0FE755DD"/>
    <w:rsid w:val="0FE96A02"/>
    <w:rsid w:val="0FE99848"/>
    <w:rsid w:val="0FE9BF57"/>
    <w:rsid w:val="0FEC8F64"/>
    <w:rsid w:val="100E780B"/>
    <w:rsid w:val="101A6E57"/>
    <w:rsid w:val="101EB6C3"/>
    <w:rsid w:val="1026A449"/>
    <w:rsid w:val="1029C57F"/>
    <w:rsid w:val="1034AD5A"/>
    <w:rsid w:val="103CDDBF"/>
    <w:rsid w:val="1045F55B"/>
    <w:rsid w:val="10497516"/>
    <w:rsid w:val="10497D92"/>
    <w:rsid w:val="104C9866"/>
    <w:rsid w:val="104D4CEB"/>
    <w:rsid w:val="10633BB9"/>
    <w:rsid w:val="106BA075"/>
    <w:rsid w:val="107447C8"/>
    <w:rsid w:val="10766C5C"/>
    <w:rsid w:val="10767C20"/>
    <w:rsid w:val="107F9252"/>
    <w:rsid w:val="1081D607"/>
    <w:rsid w:val="1091A5F0"/>
    <w:rsid w:val="10AD3FF2"/>
    <w:rsid w:val="10B08706"/>
    <w:rsid w:val="10B44689"/>
    <w:rsid w:val="10B9E1CA"/>
    <w:rsid w:val="10CF7223"/>
    <w:rsid w:val="10D0894B"/>
    <w:rsid w:val="10D20CCD"/>
    <w:rsid w:val="10E42DD0"/>
    <w:rsid w:val="10E66B5D"/>
    <w:rsid w:val="10EE94E1"/>
    <w:rsid w:val="10F2B9F0"/>
    <w:rsid w:val="10FD4361"/>
    <w:rsid w:val="111019AA"/>
    <w:rsid w:val="111A715C"/>
    <w:rsid w:val="111D160A"/>
    <w:rsid w:val="111F5109"/>
    <w:rsid w:val="11223909"/>
    <w:rsid w:val="112DA3DD"/>
    <w:rsid w:val="11305EF3"/>
    <w:rsid w:val="1137B0DF"/>
    <w:rsid w:val="113860E9"/>
    <w:rsid w:val="113CF39C"/>
    <w:rsid w:val="113E8E76"/>
    <w:rsid w:val="1140014A"/>
    <w:rsid w:val="114A8BEC"/>
    <w:rsid w:val="114C7AE1"/>
    <w:rsid w:val="114CE8D1"/>
    <w:rsid w:val="115213D0"/>
    <w:rsid w:val="1152722B"/>
    <w:rsid w:val="115556C2"/>
    <w:rsid w:val="115F4437"/>
    <w:rsid w:val="11666264"/>
    <w:rsid w:val="116A0D3D"/>
    <w:rsid w:val="1177D465"/>
    <w:rsid w:val="11812E27"/>
    <w:rsid w:val="1183DFA1"/>
    <w:rsid w:val="11921185"/>
    <w:rsid w:val="11A16656"/>
    <w:rsid w:val="11A98715"/>
    <w:rsid w:val="11AB05BF"/>
    <w:rsid w:val="11B0B8D3"/>
    <w:rsid w:val="11BB430C"/>
    <w:rsid w:val="11BF3D8D"/>
    <w:rsid w:val="11C80588"/>
    <w:rsid w:val="11D27C68"/>
    <w:rsid w:val="11DBCEDD"/>
    <w:rsid w:val="11DBFCCC"/>
    <w:rsid w:val="11DC17AB"/>
    <w:rsid w:val="11DD4C47"/>
    <w:rsid w:val="11E1AA31"/>
    <w:rsid w:val="11F1073F"/>
    <w:rsid w:val="11FED9A5"/>
    <w:rsid w:val="1211A452"/>
    <w:rsid w:val="121E9BE9"/>
    <w:rsid w:val="121F0442"/>
    <w:rsid w:val="12238747"/>
    <w:rsid w:val="1223B525"/>
    <w:rsid w:val="122800B0"/>
    <w:rsid w:val="122A3B56"/>
    <w:rsid w:val="122DC7A0"/>
    <w:rsid w:val="1238DA61"/>
    <w:rsid w:val="12438F1D"/>
    <w:rsid w:val="12493087"/>
    <w:rsid w:val="12537923"/>
    <w:rsid w:val="12557E03"/>
    <w:rsid w:val="12589AE1"/>
    <w:rsid w:val="125A1CF1"/>
    <w:rsid w:val="1264FCF5"/>
    <w:rsid w:val="126A7A70"/>
    <w:rsid w:val="128209B3"/>
    <w:rsid w:val="128585D0"/>
    <w:rsid w:val="1287C48E"/>
    <w:rsid w:val="1287EAED"/>
    <w:rsid w:val="12991407"/>
    <w:rsid w:val="12AF6FBE"/>
    <w:rsid w:val="12C54FFB"/>
    <w:rsid w:val="12CD8BA1"/>
    <w:rsid w:val="12D8FB3C"/>
    <w:rsid w:val="12DB9A65"/>
    <w:rsid w:val="12DF6910"/>
    <w:rsid w:val="12E074CF"/>
    <w:rsid w:val="12E3CF91"/>
    <w:rsid w:val="12E4B2A0"/>
    <w:rsid w:val="12E5A407"/>
    <w:rsid w:val="12E718A5"/>
    <w:rsid w:val="12EE6F9F"/>
    <w:rsid w:val="12EF43EB"/>
    <w:rsid w:val="12FA1E01"/>
    <w:rsid w:val="12FE7AC5"/>
    <w:rsid w:val="1307C645"/>
    <w:rsid w:val="130CE6E7"/>
    <w:rsid w:val="1311CE02"/>
    <w:rsid w:val="1317CFE3"/>
    <w:rsid w:val="131883D3"/>
    <w:rsid w:val="13252547"/>
    <w:rsid w:val="1325E18B"/>
    <w:rsid w:val="1326BFB5"/>
    <w:rsid w:val="1328C28B"/>
    <w:rsid w:val="132A0922"/>
    <w:rsid w:val="132B9A2E"/>
    <w:rsid w:val="132FE4EC"/>
    <w:rsid w:val="134606AB"/>
    <w:rsid w:val="135AA0AD"/>
    <w:rsid w:val="135EDA7E"/>
    <w:rsid w:val="13ACEAC8"/>
    <w:rsid w:val="13B572F0"/>
    <w:rsid w:val="13B5A5C1"/>
    <w:rsid w:val="13B8F850"/>
    <w:rsid w:val="13B95E43"/>
    <w:rsid w:val="13C0FB6A"/>
    <w:rsid w:val="13CA36CE"/>
    <w:rsid w:val="13D1C39B"/>
    <w:rsid w:val="13E48E8B"/>
    <w:rsid w:val="13E50AFE"/>
    <w:rsid w:val="13E920A7"/>
    <w:rsid w:val="1419244B"/>
    <w:rsid w:val="142B8E3E"/>
    <w:rsid w:val="142EA0C9"/>
    <w:rsid w:val="142F64A3"/>
    <w:rsid w:val="143EC53B"/>
    <w:rsid w:val="14419E27"/>
    <w:rsid w:val="14455769"/>
    <w:rsid w:val="14516225"/>
    <w:rsid w:val="1455EDE2"/>
    <w:rsid w:val="145BECC7"/>
    <w:rsid w:val="146950B6"/>
    <w:rsid w:val="1471D91A"/>
    <w:rsid w:val="1472B476"/>
    <w:rsid w:val="14740FE9"/>
    <w:rsid w:val="1481B32B"/>
    <w:rsid w:val="148A8BE0"/>
    <w:rsid w:val="148AEC71"/>
    <w:rsid w:val="148CC6E4"/>
    <w:rsid w:val="148E3C2B"/>
    <w:rsid w:val="148F0C68"/>
    <w:rsid w:val="14966CE1"/>
    <w:rsid w:val="14A87089"/>
    <w:rsid w:val="14B37775"/>
    <w:rsid w:val="14B5E2A7"/>
    <w:rsid w:val="14B8DD23"/>
    <w:rsid w:val="14C2DE35"/>
    <w:rsid w:val="14CDAEEF"/>
    <w:rsid w:val="14CE1DFA"/>
    <w:rsid w:val="14D4540A"/>
    <w:rsid w:val="14F57469"/>
    <w:rsid w:val="14F67FE8"/>
    <w:rsid w:val="15044AFB"/>
    <w:rsid w:val="150451E6"/>
    <w:rsid w:val="1515AD10"/>
    <w:rsid w:val="151FD3BB"/>
    <w:rsid w:val="15207BAF"/>
    <w:rsid w:val="152D941B"/>
    <w:rsid w:val="153280AE"/>
    <w:rsid w:val="153BA873"/>
    <w:rsid w:val="1554F7B3"/>
    <w:rsid w:val="155CAE4B"/>
    <w:rsid w:val="1593D69B"/>
    <w:rsid w:val="159CC7B6"/>
    <w:rsid w:val="159DF432"/>
    <w:rsid w:val="15A6A9F1"/>
    <w:rsid w:val="15A78779"/>
    <w:rsid w:val="15AC87BC"/>
    <w:rsid w:val="15B16DAD"/>
    <w:rsid w:val="15B8BF92"/>
    <w:rsid w:val="15DB4278"/>
    <w:rsid w:val="15DBF45B"/>
    <w:rsid w:val="15DCC3FE"/>
    <w:rsid w:val="15F5C4EA"/>
    <w:rsid w:val="15F67742"/>
    <w:rsid w:val="1603073C"/>
    <w:rsid w:val="1608A592"/>
    <w:rsid w:val="160DB958"/>
    <w:rsid w:val="1624490D"/>
    <w:rsid w:val="162DCCDC"/>
    <w:rsid w:val="16335C82"/>
    <w:rsid w:val="163ABBD9"/>
    <w:rsid w:val="1643C695"/>
    <w:rsid w:val="1648BD60"/>
    <w:rsid w:val="165861E6"/>
    <w:rsid w:val="16586FBE"/>
    <w:rsid w:val="165B10DF"/>
    <w:rsid w:val="1672CD14"/>
    <w:rsid w:val="16731605"/>
    <w:rsid w:val="167E1140"/>
    <w:rsid w:val="16806D79"/>
    <w:rsid w:val="169B49BF"/>
    <w:rsid w:val="169BF73F"/>
    <w:rsid w:val="16A54D1A"/>
    <w:rsid w:val="16AFA5D5"/>
    <w:rsid w:val="16B4382E"/>
    <w:rsid w:val="16C0D1D7"/>
    <w:rsid w:val="16C0F956"/>
    <w:rsid w:val="16C3E38B"/>
    <w:rsid w:val="16C6307A"/>
    <w:rsid w:val="16C80A66"/>
    <w:rsid w:val="16DD3B61"/>
    <w:rsid w:val="16EB3969"/>
    <w:rsid w:val="16F1A739"/>
    <w:rsid w:val="16F8D8BE"/>
    <w:rsid w:val="16FCC72B"/>
    <w:rsid w:val="16FF11BB"/>
    <w:rsid w:val="1703094E"/>
    <w:rsid w:val="171844B8"/>
    <w:rsid w:val="171DAE1F"/>
    <w:rsid w:val="17263066"/>
    <w:rsid w:val="17296ABD"/>
    <w:rsid w:val="173435B0"/>
    <w:rsid w:val="17401B7D"/>
    <w:rsid w:val="17466246"/>
    <w:rsid w:val="174939C5"/>
    <w:rsid w:val="174BAECF"/>
    <w:rsid w:val="174CA626"/>
    <w:rsid w:val="174DF536"/>
    <w:rsid w:val="17573892"/>
    <w:rsid w:val="1759D3DB"/>
    <w:rsid w:val="176ADE42"/>
    <w:rsid w:val="17767E3A"/>
    <w:rsid w:val="177AD457"/>
    <w:rsid w:val="177DA2D9"/>
    <w:rsid w:val="177DBE1F"/>
    <w:rsid w:val="177E24CD"/>
    <w:rsid w:val="1783DBB1"/>
    <w:rsid w:val="17ACC419"/>
    <w:rsid w:val="17B19D5B"/>
    <w:rsid w:val="17B3E202"/>
    <w:rsid w:val="17B78968"/>
    <w:rsid w:val="17BB2E36"/>
    <w:rsid w:val="17CCD9AB"/>
    <w:rsid w:val="17E5F13E"/>
    <w:rsid w:val="17EB434F"/>
    <w:rsid w:val="17EE1EF9"/>
    <w:rsid w:val="17F58A5F"/>
    <w:rsid w:val="17F785CB"/>
    <w:rsid w:val="17F8182B"/>
    <w:rsid w:val="17FDD037"/>
    <w:rsid w:val="18003537"/>
    <w:rsid w:val="180166DA"/>
    <w:rsid w:val="18106A05"/>
    <w:rsid w:val="181A4AF0"/>
    <w:rsid w:val="181CB11E"/>
    <w:rsid w:val="182267F1"/>
    <w:rsid w:val="1849D177"/>
    <w:rsid w:val="184CA3F8"/>
    <w:rsid w:val="18685731"/>
    <w:rsid w:val="186CAE60"/>
    <w:rsid w:val="187008CF"/>
    <w:rsid w:val="18708803"/>
    <w:rsid w:val="18796225"/>
    <w:rsid w:val="1880F4E7"/>
    <w:rsid w:val="189E6B0A"/>
    <w:rsid w:val="18B66399"/>
    <w:rsid w:val="18B70961"/>
    <w:rsid w:val="18B8ABE3"/>
    <w:rsid w:val="18BE20BC"/>
    <w:rsid w:val="18BE975D"/>
    <w:rsid w:val="18C55A47"/>
    <w:rsid w:val="18C9D092"/>
    <w:rsid w:val="18CFDDD8"/>
    <w:rsid w:val="18D17A34"/>
    <w:rsid w:val="18D2326F"/>
    <w:rsid w:val="18DF137B"/>
    <w:rsid w:val="18E92335"/>
    <w:rsid w:val="18F6A696"/>
    <w:rsid w:val="18FC12CF"/>
    <w:rsid w:val="190AE46B"/>
    <w:rsid w:val="190B1D1C"/>
    <w:rsid w:val="1927D606"/>
    <w:rsid w:val="1927D821"/>
    <w:rsid w:val="192DF191"/>
    <w:rsid w:val="19352CFE"/>
    <w:rsid w:val="1937E464"/>
    <w:rsid w:val="193814BE"/>
    <w:rsid w:val="193AEE9D"/>
    <w:rsid w:val="1942F0F9"/>
    <w:rsid w:val="1944C7A1"/>
    <w:rsid w:val="19534934"/>
    <w:rsid w:val="195B4050"/>
    <w:rsid w:val="195CC10E"/>
    <w:rsid w:val="195F56A0"/>
    <w:rsid w:val="197CE82E"/>
    <w:rsid w:val="1996C968"/>
    <w:rsid w:val="19977DEF"/>
    <w:rsid w:val="1998B462"/>
    <w:rsid w:val="199D69A9"/>
    <w:rsid w:val="19A3A1DA"/>
    <w:rsid w:val="19ABE73E"/>
    <w:rsid w:val="19ADBE8C"/>
    <w:rsid w:val="19B798BD"/>
    <w:rsid w:val="19B97AD0"/>
    <w:rsid w:val="19C7F5DA"/>
    <w:rsid w:val="19C957AF"/>
    <w:rsid w:val="19CB7AAA"/>
    <w:rsid w:val="19D17DBE"/>
    <w:rsid w:val="19EA44A1"/>
    <w:rsid w:val="19F13CCD"/>
    <w:rsid w:val="19F43421"/>
    <w:rsid w:val="19F99637"/>
    <w:rsid w:val="1A0D1C09"/>
    <w:rsid w:val="1A10F1B1"/>
    <w:rsid w:val="1A140D4C"/>
    <w:rsid w:val="1A1B2EAE"/>
    <w:rsid w:val="1A1C48F2"/>
    <w:rsid w:val="1A2B4039"/>
    <w:rsid w:val="1A3AF360"/>
    <w:rsid w:val="1A3C7842"/>
    <w:rsid w:val="1A455F9B"/>
    <w:rsid w:val="1A47667F"/>
    <w:rsid w:val="1A49153B"/>
    <w:rsid w:val="1A4A1361"/>
    <w:rsid w:val="1A5D0318"/>
    <w:rsid w:val="1A685908"/>
    <w:rsid w:val="1A718DF7"/>
    <w:rsid w:val="1A73C0A6"/>
    <w:rsid w:val="1A812314"/>
    <w:rsid w:val="1A818682"/>
    <w:rsid w:val="1A8D2647"/>
    <w:rsid w:val="1A91BB4F"/>
    <w:rsid w:val="1A986F4D"/>
    <w:rsid w:val="1AA35066"/>
    <w:rsid w:val="1AA3FD6C"/>
    <w:rsid w:val="1AA9B4BC"/>
    <w:rsid w:val="1AAB3B5D"/>
    <w:rsid w:val="1AB9181E"/>
    <w:rsid w:val="1ABB8C2E"/>
    <w:rsid w:val="1AC8638B"/>
    <w:rsid w:val="1AC99F7C"/>
    <w:rsid w:val="1AC9E212"/>
    <w:rsid w:val="1ACD1C14"/>
    <w:rsid w:val="1AD56F6D"/>
    <w:rsid w:val="1ADBD278"/>
    <w:rsid w:val="1AE00FDF"/>
    <w:rsid w:val="1AE03F5C"/>
    <w:rsid w:val="1AE54466"/>
    <w:rsid w:val="1AEB8AA7"/>
    <w:rsid w:val="1AEE6F91"/>
    <w:rsid w:val="1AF7DA54"/>
    <w:rsid w:val="1AF9BE58"/>
    <w:rsid w:val="1AF9F235"/>
    <w:rsid w:val="1B00F43C"/>
    <w:rsid w:val="1B081A92"/>
    <w:rsid w:val="1B0AA8F1"/>
    <w:rsid w:val="1B0F7521"/>
    <w:rsid w:val="1B0F8A1D"/>
    <w:rsid w:val="1B1A4C0D"/>
    <w:rsid w:val="1B1ADE3F"/>
    <w:rsid w:val="1B2746F8"/>
    <w:rsid w:val="1B3321D9"/>
    <w:rsid w:val="1B3D7CC8"/>
    <w:rsid w:val="1B4E222A"/>
    <w:rsid w:val="1B4F5ECA"/>
    <w:rsid w:val="1B59F667"/>
    <w:rsid w:val="1B631F80"/>
    <w:rsid w:val="1B6AE588"/>
    <w:rsid w:val="1B6C600D"/>
    <w:rsid w:val="1B6E5827"/>
    <w:rsid w:val="1B76FF76"/>
    <w:rsid w:val="1B77B620"/>
    <w:rsid w:val="1B7A1844"/>
    <w:rsid w:val="1B7D9B86"/>
    <w:rsid w:val="1B7FB8FD"/>
    <w:rsid w:val="1B87D57B"/>
    <w:rsid w:val="1B8AB10B"/>
    <w:rsid w:val="1B8DF6A1"/>
    <w:rsid w:val="1B96022D"/>
    <w:rsid w:val="1B9632B2"/>
    <w:rsid w:val="1B965C69"/>
    <w:rsid w:val="1BA3EE98"/>
    <w:rsid w:val="1BA42854"/>
    <w:rsid w:val="1BBD340B"/>
    <w:rsid w:val="1BBE9312"/>
    <w:rsid w:val="1BC158ED"/>
    <w:rsid w:val="1BC8A163"/>
    <w:rsid w:val="1BCE5B22"/>
    <w:rsid w:val="1BD02C15"/>
    <w:rsid w:val="1BD3CB47"/>
    <w:rsid w:val="1BE0FDFB"/>
    <w:rsid w:val="1BF008C4"/>
    <w:rsid w:val="1C001EEF"/>
    <w:rsid w:val="1C08E290"/>
    <w:rsid w:val="1C0FC780"/>
    <w:rsid w:val="1C198686"/>
    <w:rsid w:val="1C1D14ED"/>
    <w:rsid w:val="1C305D2C"/>
    <w:rsid w:val="1C324E95"/>
    <w:rsid w:val="1C3C4D7D"/>
    <w:rsid w:val="1C422086"/>
    <w:rsid w:val="1C433F16"/>
    <w:rsid w:val="1C43A9A6"/>
    <w:rsid w:val="1C46DBED"/>
    <w:rsid w:val="1C486BE6"/>
    <w:rsid w:val="1C51D1D3"/>
    <w:rsid w:val="1C52920F"/>
    <w:rsid w:val="1C54EC96"/>
    <w:rsid w:val="1C551F67"/>
    <w:rsid w:val="1C61A0CB"/>
    <w:rsid w:val="1C675A0A"/>
    <w:rsid w:val="1C727C51"/>
    <w:rsid w:val="1C841D96"/>
    <w:rsid w:val="1C88E397"/>
    <w:rsid w:val="1C90FD03"/>
    <w:rsid w:val="1C968D29"/>
    <w:rsid w:val="1C97E4BE"/>
    <w:rsid w:val="1CA664E9"/>
    <w:rsid w:val="1CAA4D28"/>
    <w:rsid w:val="1CAD5F96"/>
    <w:rsid w:val="1CC8564A"/>
    <w:rsid w:val="1CEB2907"/>
    <w:rsid w:val="1CFDD405"/>
    <w:rsid w:val="1D03C807"/>
    <w:rsid w:val="1D1F162E"/>
    <w:rsid w:val="1D26BCA4"/>
    <w:rsid w:val="1D295F9E"/>
    <w:rsid w:val="1D37BC43"/>
    <w:rsid w:val="1D3D5E67"/>
    <w:rsid w:val="1D3E2B62"/>
    <w:rsid w:val="1D4D4657"/>
    <w:rsid w:val="1D4F299C"/>
    <w:rsid w:val="1D5985D9"/>
    <w:rsid w:val="1D624983"/>
    <w:rsid w:val="1D64D21C"/>
    <w:rsid w:val="1D69AD78"/>
    <w:rsid w:val="1D6D915C"/>
    <w:rsid w:val="1D75E19B"/>
    <w:rsid w:val="1D794242"/>
    <w:rsid w:val="1D82714A"/>
    <w:rsid w:val="1D841E70"/>
    <w:rsid w:val="1D900EDE"/>
    <w:rsid w:val="1D920880"/>
    <w:rsid w:val="1D9701BA"/>
    <w:rsid w:val="1D9822A0"/>
    <w:rsid w:val="1D99D3A8"/>
    <w:rsid w:val="1D9D494B"/>
    <w:rsid w:val="1DAD0F70"/>
    <w:rsid w:val="1DB13F69"/>
    <w:rsid w:val="1DB75FB6"/>
    <w:rsid w:val="1DBED43D"/>
    <w:rsid w:val="1DD6818F"/>
    <w:rsid w:val="1DF99B22"/>
    <w:rsid w:val="1E0C2FBB"/>
    <w:rsid w:val="1E142E54"/>
    <w:rsid w:val="1E16FF78"/>
    <w:rsid w:val="1E1D6165"/>
    <w:rsid w:val="1E1FDA8A"/>
    <w:rsid w:val="1E21AB51"/>
    <w:rsid w:val="1E2F9704"/>
    <w:rsid w:val="1E30FB5E"/>
    <w:rsid w:val="1E3A4339"/>
    <w:rsid w:val="1E464E9E"/>
    <w:rsid w:val="1E4DFE46"/>
    <w:rsid w:val="1E562A6B"/>
    <w:rsid w:val="1E5D4DA8"/>
    <w:rsid w:val="1E6915EF"/>
    <w:rsid w:val="1E6E60F9"/>
    <w:rsid w:val="1E757656"/>
    <w:rsid w:val="1E827280"/>
    <w:rsid w:val="1E838394"/>
    <w:rsid w:val="1E9540EE"/>
    <w:rsid w:val="1E9B2C1D"/>
    <w:rsid w:val="1E9DA217"/>
    <w:rsid w:val="1EA31EF8"/>
    <w:rsid w:val="1EA811D3"/>
    <w:rsid w:val="1EAD067E"/>
    <w:rsid w:val="1EAE66ED"/>
    <w:rsid w:val="1EB3B7BF"/>
    <w:rsid w:val="1EB8F010"/>
    <w:rsid w:val="1EC76053"/>
    <w:rsid w:val="1EC91159"/>
    <w:rsid w:val="1EC921E6"/>
    <w:rsid w:val="1ECCE8D6"/>
    <w:rsid w:val="1ED2FFC8"/>
    <w:rsid w:val="1ED71AF7"/>
    <w:rsid w:val="1EDA0400"/>
    <w:rsid w:val="1EE3F568"/>
    <w:rsid w:val="1EE5E424"/>
    <w:rsid w:val="1EF72978"/>
    <w:rsid w:val="1F1395FD"/>
    <w:rsid w:val="1F1B7F7A"/>
    <w:rsid w:val="1F208E29"/>
    <w:rsid w:val="1F22DF81"/>
    <w:rsid w:val="1F354BBF"/>
    <w:rsid w:val="1F364BF7"/>
    <w:rsid w:val="1F3EFD82"/>
    <w:rsid w:val="1F43D0D8"/>
    <w:rsid w:val="1F540D32"/>
    <w:rsid w:val="1F630F29"/>
    <w:rsid w:val="1F65343C"/>
    <w:rsid w:val="1F6B5FCC"/>
    <w:rsid w:val="1F70D89E"/>
    <w:rsid w:val="1F7E21FE"/>
    <w:rsid w:val="1F8ADCAB"/>
    <w:rsid w:val="1F8CB5CF"/>
    <w:rsid w:val="1F9412EB"/>
    <w:rsid w:val="1F98AB21"/>
    <w:rsid w:val="1FA49663"/>
    <w:rsid w:val="1FB4E61F"/>
    <w:rsid w:val="1FBD13C1"/>
    <w:rsid w:val="1FBFDD4A"/>
    <w:rsid w:val="1FC4B34B"/>
    <w:rsid w:val="1FC6FD51"/>
    <w:rsid w:val="1FC72641"/>
    <w:rsid w:val="1FD2D7A7"/>
    <w:rsid w:val="1FD37485"/>
    <w:rsid w:val="1FD6A343"/>
    <w:rsid w:val="1FE4225B"/>
    <w:rsid w:val="1FE48660"/>
    <w:rsid w:val="1FEB9CC0"/>
    <w:rsid w:val="1FF2A519"/>
    <w:rsid w:val="1FF51F6E"/>
    <w:rsid w:val="1FFF5908"/>
    <w:rsid w:val="20082783"/>
    <w:rsid w:val="200CBCA6"/>
    <w:rsid w:val="20100C17"/>
    <w:rsid w:val="2011CB45"/>
    <w:rsid w:val="20129D49"/>
    <w:rsid w:val="201E0E0E"/>
    <w:rsid w:val="2021A5EB"/>
    <w:rsid w:val="205C4964"/>
    <w:rsid w:val="205D15AC"/>
    <w:rsid w:val="205E2CB6"/>
    <w:rsid w:val="205F0822"/>
    <w:rsid w:val="2061E101"/>
    <w:rsid w:val="20654F89"/>
    <w:rsid w:val="20681E4A"/>
    <w:rsid w:val="206F16C6"/>
    <w:rsid w:val="206F964F"/>
    <w:rsid w:val="20817338"/>
    <w:rsid w:val="2086DD62"/>
    <w:rsid w:val="2090B9EE"/>
    <w:rsid w:val="2091019B"/>
    <w:rsid w:val="20915166"/>
    <w:rsid w:val="209ED6CF"/>
    <w:rsid w:val="20BBA8C8"/>
    <w:rsid w:val="20D57374"/>
    <w:rsid w:val="20D681A1"/>
    <w:rsid w:val="20D99463"/>
    <w:rsid w:val="20DB270C"/>
    <w:rsid w:val="20E7C710"/>
    <w:rsid w:val="20EA0916"/>
    <w:rsid w:val="20F3CBA7"/>
    <w:rsid w:val="20F94043"/>
    <w:rsid w:val="20FA8888"/>
    <w:rsid w:val="211301F3"/>
    <w:rsid w:val="21185324"/>
    <w:rsid w:val="211BFBAF"/>
    <w:rsid w:val="2133761A"/>
    <w:rsid w:val="2139400B"/>
    <w:rsid w:val="213A63CB"/>
    <w:rsid w:val="2140783F"/>
    <w:rsid w:val="2140BA04"/>
    <w:rsid w:val="214ABC15"/>
    <w:rsid w:val="215140E0"/>
    <w:rsid w:val="21658FE1"/>
    <w:rsid w:val="21728205"/>
    <w:rsid w:val="217D7FF5"/>
    <w:rsid w:val="21885E82"/>
    <w:rsid w:val="21890B50"/>
    <w:rsid w:val="218C7E48"/>
    <w:rsid w:val="21964B13"/>
    <w:rsid w:val="219F7F87"/>
    <w:rsid w:val="21A22568"/>
    <w:rsid w:val="21B24B97"/>
    <w:rsid w:val="21B951AA"/>
    <w:rsid w:val="21BF6A91"/>
    <w:rsid w:val="21C45464"/>
    <w:rsid w:val="21C5F8FF"/>
    <w:rsid w:val="21D16C1B"/>
    <w:rsid w:val="21E49870"/>
    <w:rsid w:val="21E4A57E"/>
    <w:rsid w:val="22069D32"/>
    <w:rsid w:val="223E7395"/>
    <w:rsid w:val="224AF18C"/>
    <w:rsid w:val="225171AD"/>
    <w:rsid w:val="225D035F"/>
    <w:rsid w:val="225D0E41"/>
    <w:rsid w:val="2260B446"/>
    <w:rsid w:val="22627176"/>
    <w:rsid w:val="226C7BA6"/>
    <w:rsid w:val="226E25AA"/>
    <w:rsid w:val="226E5A10"/>
    <w:rsid w:val="2275E9DA"/>
    <w:rsid w:val="22761B40"/>
    <w:rsid w:val="227FA9C3"/>
    <w:rsid w:val="2280E07D"/>
    <w:rsid w:val="2292DA0A"/>
    <w:rsid w:val="22A2B6E9"/>
    <w:rsid w:val="22A3E37B"/>
    <w:rsid w:val="22AD7413"/>
    <w:rsid w:val="22B651D2"/>
    <w:rsid w:val="22BBAB05"/>
    <w:rsid w:val="22DAFFB5"/>
    <w:rsid w:val="22E354EC"/>
    <w:rsid w:val="22E7D880"/>
    <w:rsid w:val="22EF2843"/>
    <w:rsid w:val="22F2B07E"/>
    <w:rsid w:val="22F33AF2"/>
    <w:rsid w:val="23032C06"/>
    <w:rsid w:val="2308BE49"/>
    <w:rsid w:val="2314DE2B"/>
    <w:rsid w:val="2319860E"/>
    <w:rsid w:val="231CF0CF"/>
    <w:rsid w:val="23214C14"/>
    <w:rsid w:val="23366252"/>
    <w:rsid w:val="233FA9DB"/>
    <w:rsid w:val="2340B487"/>
    <w:rsid w:val="235EF1B8"/>
    <w:rsid w:val="23615BF2"/>
    <w:rsid w:val="236666DA"/>
    <w:rsid w:val="2369DAA5"/>
    <w:rsid w:val="23766113"/>
    <w:rsid w:val="2390E92A"/>
    <w:rsid w:val="239C2769"/>
    <w:rsid w:val="23AA500A"/>
    <w:rsid w:val="23AC129B"/>
    <w:rsid w:val="23AC7879"/>
    <w:rsid w:val="23AFDEA7"/>
    <w:rsid w:val="23B7E7F1"/>
    <w:rsid w:val="23BB2531"/>
    <w:rsid w:val="23BECD1D"/>
    <w:rsid w:val="23D3516F"/>
    <w:rsid w:val="23D7E3FB"/>
    <w:rsid w:val="23E049DB"/>
    <w:rsid w:val="23EF42D5"/>
    <w:rsid w:val="23F2D1B4"/>
    <w:rsid w:val="240FFE76"/>
    <w:rsid w:val="24150066"/>
    <w:rsid w:val="241CC0BB"/>
    <w:rsid w:val="241CE59B"/>
    <w:rsid w:val="241D337A"/>
    <w:rsid w:val="241D9231"/>
    <w:rsid w:val="24298DCD"/>
    <w:rsid w:val="243436AE"/>
    <w:rsid w:val="243B3610"/>
    <w:rsid w:val="243BC9EC"/>
    <w:rsid w:val="2455B260"/>
    <w:rsid w:val="24658E21"/>
    <w:rsid w:val="24679303"/>
    <w:rsid w:val="246A7F91"/>
    <w:rsid w:val="246E34AF"/>
    <w:rsid w:val="24820897"/>
    <w:rsid w:val="2497A74C"/>
    <w:rsid w:val="24ADF7AE"/>
    <w:rsid w:val="24B348DA"/>
    <w:rsid w:val="24C96ACC"/>
    <w:rsid w:val="24D1AF5F"/>
    <w:rsid w:val="24D9A485"/>
    <w:rsid w:val="24F048FA"/>
    <w:rsid w:val="24F8A1A2"/>
    <w:rsid w:val="250024CA"/>
    <w:rsid w:val="25011DDB"/>
    <w:rsid w:val="25084BB0"/>
    <w:rsid w:val="2509AC75"/>
    <w:rsid w:val="251A489D"/>
    <w:rsid w:val="25201BEC"/>
    <w:rsid w:val="25261069"/>
    <w:rsid w:val="25292BFE"/>
    <w:rsid w:val="252D76EF"/>
    <w:rsid w:val="252FA18E"/>
    <w:rsid w:val="25359948"/>
    <w:rsid w:val="2537FE25"/>
    <w:rsid w:val="25381809"/>
    <w:rsid w:val="25383E8A"/>
    <w:rsid w:val="2538DB10"/>
    <w:rsid w:val="253D03E7"/>
    <w:rsid w:val="253DE360"/>
    <w:rsid w:val="254F5807"/>
    <w:rsid w:val="256AC00E"/>
    <w:rsid w:val="256E4C50"/>
    <w:rsid w:val="257FF800"/>
    <w:rsid w:val="25831B65"/>
    <w:rsid w:val="259AA498"/>
    <w:rsid w:val="25A471B6"/>
    <w:rsid w:val="25A7E86E"/>
    <w:rsid w:val="25AB024D"/>
    <w:rsid w:val="25B9DF78"/>
    <w:rsid w:val="25C888FC"/>
    <w:rsid w:val="25DA3837"/>
    <w:rsid w:val="25E1D646"/>
    <w:rsid w:val="25E316B9"/>
    <w:rsid w:val="25E9B5FD"/>
    <w:rsid w:val="25EDC237"/>
    <w:rsid w:val="25F708F9"/>
    <w:rsid w:val="25F97349"/>
    <w:rsid w:val="26006CF8"/>
    <w:rsid w:val="2601743D"/>
    <w:rsid w:val="2620BC42"/>
    <w:rsid w:val="2620E380"/>
    <w:rsid w:val="26302F62"/>
    <w:rsid w:val="26327866"/>
    <w:rsid w:val="263688F5"/>
    <w:rsid w:val="263EF7C8"/>
    <w:rsid w:val="26485BA0"/>
    <w:rsid w:val="264EE3F2"/>
    <w:rsid w:val="2662DDB1"/>
    <w:rsid w:val="26825138"/>
    <w:rsid w:val="268A2A66"/>
    <w:rsid w:val="268ED31B"/>
    <w:rsid w:val="2696049C"/>
    <w:rsid w:val="26A27439"/>
    <w:rsid w:val="26A49E26"/>
    <w:rsid w:val="26A7B4F5"/>
    <w:rsid w:val="26DDBE4C"/>
    <w:rsid w:val="26EBC0AB"/>
    <w:rsid w:val="26F427B4"/>
    <w:rsid w:val="26FEE15E"/>
    <w:rsid w:val="27104DFA"/>
    <w:rsid w:val="2720B779"/>
    <w:rsid w:val="2724085E"/>
    <w:rsid w:val="272E39F3"/>
    <w:rsid w:val="2738641C"/>
    <w:rsid w:val="273A107E"/>
    <w:rsid w:val="273BDDC1"/>
    <w:rsid w:val="274ABD49"/>
    <w:rsid w:val="2750DFE3"/>
    <w:rsid w:val="275544E9"/>
    <w:rsid w:val="276000BC"/>
    <w:rsid w:val="276391E8"/>
    <w:rsid w:val="276D5710"/>
    <w:rsid w:val="2772C87C"/>
    <w:rsid w:val="2773CB27"/>
    <w:rsid w:val="2779FE59"/>
    <w:rsid w:val="278C161E"/>
    <w:rsid w:val="27930481"/>
    <w:rsid w:val="27A04393"/>
    <w:rsid w:val="27A32482"/>
    <w:rsid w:val="27AE1F5B"/>
    <w:rsid w:val="27BC1503"/>
    <w:rsid w:val="27D3A59C"/>
    <w:rsid w:val="27D4B856"/>
    <w:rsid w:val="27D84E32"/>
    <w:rsid w:val="27EC6FCD"/>
    <w:rsid w:val="27F33C53"/>
    <w:rsid w:val="27FCD9E0"/>
    <w:rsid w:val="28084DF0"/>
    <w:rsid w:val="280B0A7B"/>
    <w:rsid w:val="281FA0C7"/>
    <w:rsid w:val="282662F8"/>
    <w:rsid w:val="282D136C"/>
    <w:rsid w:val="28302F20"/>
    <w:rsid w:val="2834010A"/>
    <w:rsid w:val="283721BD"/>
    <w:rsid w:val="28544EAA"/>
    <w:rsid w:val="285AA598"/>
    <w:rsid w:val="285D8F5D"/>
    <w:rsid w:val="2861AA17"/>
    <w:rsid w:val="286C8D17"/>
    <w:rsid w:val="288AD282"/>
    <w:rsid w:val="288AE729"/>
    <w:rsid w:val="28978D7E"/>
    <w:rsid w:val="28A06761"/>
    <w:rsid w:val="28AF8E96"/>
    <w:rsid w:val="28B0FC6B"/>
    <w:rsid w:val="28B15E2F"/>
    <w:rsid w:val="28B6C1C2"/>
    <w:rsid w:val="28BD5406"/>
    <w:rsid w:val="28C93B49"/>
    <w:rsid w:val="28E8F6FA"/>
    <w:rsid w:val="28F6979B"/>
    <w:rsid w:val="28F72B34"/>
    <w:rsid w:val="28F902E1"/>
    <w:rsid w:val="2908B1E6"/>
    <w:rsid w:val="2916EC7E"/>
    <w:rsid w:val="292C94CF"/>
    <w:rsid w:val="293A497F"/>
    <w:rsid w:val="2948770C"/>
    <w:rsid w:val="294A9429"/>
    <w:rsid w:val="29625E73"/>
    <w:rsid w:val="2962734F"/>
    <w:rsid w:val="296597FE"/>
    <w:rsid w:val="29709A55"/>
    <w:rsid w:val="29789D0B"/>
    <w:rsid w:val="2982BCE2"/>
    <w:rsid w:val="2996187B"/>
    <w:rsid w:val="29972B86"/>
    <w:rsid w:val="2999A081"/>
    <w:rsid w:val="299B1088"/>
    <w:rsid w:val="29A078F0"/>
    <w:rsid w:val="29BC601B"/>
    <w:rsid w:val="29C3695A"/>
    <w:rsid w:val="29C75832"/>
    <w:rsid w:val="29CDC71F"/>
    <w:rsid w:val="29CEA3A3"/>
    <w:rsid w:val="29D1D825"/>
    <w:rsid w:val="29D6D286"/>
    <w:rsid w:val="29D7D112"/>
    <w:rsid w:val="29DF39B0"/>
    <w:rsid w:val="29E67CB8"/>
    <w:rsid w:val="29EEBD06"/>
    <w:rsid w:val="2A00A23C"/>
    <w:rsid w:val="2A07B4C6"/>
    <w:rsid w:val="2A08BC46"/>
    <w:rsid w:val="2A09B213"/>
    <w:rsid w:val="2A0DC335"/>
    <w:rsid w:val="2A22BF5D"/>
    <w:rsid w:val="2A2778EC"/>
    <w:rsid w:val="2A28C01A"/>
    <w:rsid w:val="2A2B8D13"/>
    <w:rsid w:val="2A3278C8"/>
    <w:rsid w:val="2A33E7D2"/>
    <w:rsid w:val="2A38341C"/>
    <w:rsid w:val="2A448B31"/>
    <w:rsid w:val="2A491EB8"/>
    <w:rsid w:val="2A4DC6FE"/>
    <w:rsid w:val="2A590B2B"/>
    <w:rsid w:val="2A5AF636"/>
    <w:rsid w:val="2A65AAB1"/>
    <w:rsid w:val="2A68504B"/>
    <w:rsid w:val="2A6A5941"/>
    <w:rsid w:val="2A71DD96"/>
    <w:rsid w:val="2A8ECF8E"/>
    <w:rsid w:val="2A900B38"/>
    <w:rsid w:val="2AA45F75"/>
    <w:rsid w:val="2AB6CC8C"/>
    <w:rsid w:val="2ABFA5B5"/>
    <w:rsid w:val="2AC6B2A1"/>
    <w:rsid w:val="2AC6D376"/>
    <w:rsid w:val="2ACF4DF0"/>
    <w:rsid w:val="2AD9A111"/>
    <w:rsid w:val="2ADF59D7"/>
    <w:rsid w:val="2AF34826"/>
    <w:rsid w:val="2AF4E86E"/>
    <w:rsid w:val="2B05F421"/>
    <w:rsid w:val="2B079B5E"/>
    <w:rsid w:val="2B0AE5F9"/>
    <w:rsid w:val="2B11909D"/>
    <w:rsid w:val="2B17D0B4"/>
    <w:rsid w:val="2B221A13"/>
    <w:rsid w:val="2B236F77"/>
    <w:rsid w:val="2B2450C6"/>
    <w:rsid w:val="2B2454E7"/>
    <w:rsid w:val="2B345CAD"/>
    <w:rsid w:val="2B36EB57"/>
    <w:rsid w:val="2B375205"/>
    <w:rsid w:val="2B417C01"/>
    <w:rsid w:val="2B4225B4"/>
    <w:rsid w:val="2B54334C"/>
    <w:rsid w:val="2B58FA9C"/>
    <w:rsid w:val="2B5E2164"/>
    <w:rsid w:val="2B61DCCB"/>
    <w:rsid w:val="2B6A805B"/>
    <w:rsid w:val="2B7DFFC4"/>
    <w:rsid w:val="2B810E51"/>
    <w:rsid w:val="2B995258"/>
    <w:rsid w:val="2B9E8288"/>
    <w:rsid w:val="2BA6DB41"/>
    <w:rsid w:val="2BABB732"/>
    <w:rsid w:val="2BAFC046"/>
    <w:rsid w:val="2BB09240"/>
    <w:rsid w:val="2BB68FD6"/>
    <w:rsid w:val="2BCACA9D"/>
    <w:rsid w:val="2BCF8FFA"/>
    <w:rsid w:val="2BD17EF0"/>
    <w:rsid w:val="2BD42E0D"/>
    <w:rsid w:val="2BDB0955"/>
    <w:rsid w:val="2BE6EDCA"/>
    <w:rsid w:val="2BE7804B"/>
    <w:rsid w:val="2BED40D5"/>
    <w:rsid w:val="2BED71FF"/>
    <w:rsid w:val="2BF6BF0A"/>
    <w:rsid w:val="2BFF46BA"/>
    <w:rsid w:val="2BFF82D4"/>
    <w:rsid w:val="2C0B1E99"/>
    <w:rsid w:val="2C115780"/>
    <w:rsid w:val="2C137256"/>
    <w:rsid w:val="2C1AAD22"/>
    <w:rsid w:val="2C1AFECD"/>
    <w:rsid w:val="2C28DF86"/>
    <w:rsid w:val="2C374F45"/>
    <w:rsid w:val="2C3F4B3F"/>
    <w:rsid w:val="2C4B8E9F"/>
    <w:rsid w:val="2C5CC976"/>
    <w:rsid w:val="2C6EBC4E"/>
    <w:rsid w:val="2C82D68C"/>
    <w:rsid w:val="2C876398"/>
    <w:rsid w:val="2C895BD6"/>
    <w:rsid w:val="2CA59C48"/>
    <w:rsid w:val="2CA7A300"/>
    <w:rsid w:val="2CA912FE"/>
    <w:rsid w:val="2CB22792"/>
    <w:rsid w:val="2CBC3500"/>
    <w:rsid w:val="2CC1209E"/>
    <w:rsid w:val="2CC56920"/>
    <w:rsid w:val="2CC768D4"/>
    <w:rsid w:val="2CD63B33"/>
    <w:rsid w:val="2CE1033E"/>
    <w:rsid w:val="2CE15404"/>
    <w:rsid w:val="2CECBB3B"/>
    <w:rsid w:val="2CF7081E"/>
    <w:rsid w:val="2CFF5AC4"/>
    <w:rsid w:val="2D09716F"/>
    <w:rsid w:val="2D0C225A"/>
    <w:rsid w:val="2D0D57C3"/>
    <w:rsid w:val="2D1A52BA"/>
    <w:rsid w:val="2D1D34F8"/>
    <w:rsid w:val="2D26B615"/>
    <w:rsid w:val="2D280F58"/>
    <w:rsid w:val="2D29AA72"/>
    <w:rsid w:val="2D306935"/>
    <w:rsid w:val="2D32148C"/>
    <w:rsid w:val="2D362FC9"/>
    <w:rsid w:val="2D375716"/>
    <w:rsid w:val="2D492880"/>
    <w:rsid w:val="2D67CF96"/>
    <w:rsid w:val="2D77C8DF"/>
    <w:rsid w:val="2D7A768A"/>
    <w:rsid w:val="2D7B5DA6"/>
    <w:rsid w:val="2D877C09"/>
    <w:rsid w:val="2D9B45FC"/>
    <w:rsid w:val="2DA5CCC1"/>
    <w:rsid w:val="2DB86797"/>
    <w:rsid w:val="2DB972C5"/>
    <w:rsid w:val="2DBAF775"/>
    <w:rsid w:val="2DD2B917"/>
    <w:rsid w:val="2DD3FE5F"/>
    <w:rsid w:val="2DDCF9BE"/>
    <w:rsid w:val="2DDCFA77"/>
    <w:rsid w:val="2DDF55CF"/>
    <w:rsid w:val="2DE16ED0"/>
    <w:rsid w:val="2DEA5EF0"/>
    <w:rsid w:val="2DEFA464"/>
    <w:rsid w:val="2DFA1311"/>
    <w:rsid w:val="2DFB187A"/>
    <w:rsid w:val="2E0894AB"/>
    <w:rsid w:val="2E21A17D"/>
    <w:rsid w:val="2E2348A6"/>
    <w:rsid w:val="2E2B32BF"/>
    <w:rsid w:val="2E2D7E64"/>
    <w:rsid w:val="2E2FE292"/>
    <w:rsid w:val="2E4360A3"/>
    <w:rsid w:val="2E477292"/>
    <w:rsid w:val="2E63FC78"/>
    <w:rsid w:val="2E68FECE"/>
    <w:rsid w:val="2E6C4C04"/>
    <w:rsid w:val="2E752004"/>
    <w:rsid w:val="2E78E217"/>
    <w:rsid w:val="2E7E3295"/>
    <w:rsid w:val="2E835F64"/>
    <w:rsid w:val="2E898ADB"/>
    <w:rsid w:val="2E935FF3"/>
    <w:rsid w:val="2E97CCFC"/>
    <w:rsid w:val="2E9820DF"/>
    <w:rsid w:val="2E9E2473"/>
    <w:rsid w:val="2EA4F5B2"/>
    <w:rsid w:val="2EA59E3D"/>
    <w:rsid w:val="2EBD2A22"/>
    <w:rsid w:val="2EC862AE"/>
    <w:rsid w:val="2ED4D665"/>
    <w:rsid w:val="2EDA25D4"/>
    <w:rsid w:val="2EE2F915"/>
    <w:rsid w:val="2EE4A215"/>
    <w:rsid w:val="2EE4E24C"/>
    <w:rsid w:val="2EE69E1C"/>
    <w:rsid w:val="2EE83EC4"/>
    <w:rsid w:val="2EEAF327"/>
    <w:rsid w:val="2EEBBB8C"/>
    <w:rsid w:val="2EECD79C"/>
    <w:rsid w:val="2F030B51"/>
    <w:rsid w:val="2F064831"/>
    <w:rsid w:val="2F14D41A"/>
    <w:rsid w:val="2F1ACB8E"/>
    <w:rsid w:val="2F24525A"/>
    <w:rsid w:val="2F2560F7"/>
    <w:rsid w:val="2F277A4A"/>
    <w:rsid w:val="2F294C66"/>
    <w:rsid w:val="2F2C7476"/>
    <w:rsid w:val="2F35984C"/>
    <w:rsid w:val="2F3B238F"/>
    <w:rsid w:val="2F40E9B7"/>
    <w:rsid w:val="2F442227"/>
    <w:rsid w:val="2F59CB09"/>
    <w:rsid w:val="2F6EF8B7"/>
    <w:rsid w:val="2F7C6330"/>
    <w:rsid w:val="2F858611"/>
    <w:rsid w:val="2F9E235B"/>
    <w:rsid w:val="2FAE1EE3"/>
    <w:rsid w:val="2FBEA62E"/>
    <w:rsid w:val="2FC5A8A9"/>
    <w:rsid w:val="2FD07C9A"/>
    <w:rsid w:val="2FD102F6"/>
    <w:rsid w:val="2FD31599"/>
    <w:rsid w:val="2FD34DB1"/>
    <w:rsid w:val="2FD6BF44"/>
    <w:rsid w:val="2FD84098"/>
    <w:rsid w:val="2FDC50E0"/>
    <w:rsid w:val="2FEA6A28"/>
    <w:rsid w:val="2FFAB57F"/>
    <w:rsid w:val="2FFE4DAE"/>
    <w:rsid w:val="30050B49"/>
    <w:rsid w:val="301D6E68"/>
    <w:rsid w:val="3023D321"/>
    <w:rsid w:val="303038C6"/>
    <w:rsid w:val="30314CCF"/>
    <w:rsid w:val="30352112"/>
    <w:rsid w:val="3035E013"/>
    <w:rsid w:val="30454F3D"/>
    <w:rsid w:val="30535F2C"/>
    <w:rsid w:val="3054C6E6"/>
    <w:rsid w:val="3054FFBC"/>
    <w:rsid w:val="305CA2ED"/>
    <w:rsid w:val="3065DF0C"/>
    <w:rsid w:val="306AE301"/>
    <w:rsid w:val="306B99BC"/>
    <w:rsid w:val="3074D4C4"/>
    <w:rsid w:val="3099DB0A"/>
    <w:rsid w:val="309C2EA6"/>
    <w:rsid w:val="309CE745"/>
    <w:rsid w:val="309CFD9F"/>
    <w:rsid w:val="30AEAD49"/>
    <w:rsid w:val="30B391E2"/>
    <w:rsid w:val="30D2EC53"/>
    <w:rsid w:val="30D8B3CD"/>
    <w:rsid w:val="30D94147"/>
    <w:rsid w:val="30D97418"/>
    <w:rsid w:val="30DC2CFF"/>
    <w:rsid w:val="30DF505E"/>
    <w:rsid w:val="30F6E92C"/>
    <w:rsid w:val="31062CE3"/>
    <w:rsid w:val="311BA98C"/>
    <w:rsid w:val="312257D7"/>
    <w:rsid w:val="3124DDE8"/>
    <w:rsid w:val="313D6084"/>
    <w:rsid w:val="314650F8"/>
    <w:rsid w:val="3146B49E"/>
    <w:rsid w:val="3147B6CB"/>
    <w:rsid w:val="31735F52"/>
    <w:rsid w:val="317BF989"/>
    <w:rsid w:val="317E1FA4"/>
    <w:rsid w:val="317F3194"/>
    <w:rsid w:val="318DA789"/>
    <w:rsid w:val="31940EE0"/>
    <w:rsid w:val="31946D72"/>
    <w:rsid w:val="3198B011"/>
    <w:rsid w:val="319ACE64"/>
    <w:rsid w:val="31AD6332"/>
    <w:rsid w:val="31B3DA1B"/>
    <w:rsid w:val="31D0B9A6"/>
    <w:rsid w:val="31D9E9FF"/>
    <w:rsid w:val="31E2A088"/>
    <w:rsid w:val="31ED57AF"/>
    <w:rsid w:val="31F78FB8"/>
    <w:rsid w:val="31F87B41"/>
    <w:rsid w:val="31FA7E8A"/>
    <w:rsid w:val="320046E0"/>
    <w:rsid w:val="3205F86E"/>
    <w:rsid w:val="3209DCD9"/>
    <w:rsid w:val="320ED507"/>
    <w:rsid w:val="32139A64"/>
    <w:rsid w:val="321BE362"/>
    <w:rsid w:val="32463ABA"/>
    <w:rsid w:val="32477630"/>
    <w:rsid w:val="324A3643"/>
    <w:rsid w:val="324BDE70"/>
    <w:rsid w:val="325D2CA4"/>
    <w:rsid w:val="325E7F25"/>
    <w:rsid w:val="3260A880"/>
    <w:rsid w:val="3276169D"/>
    <w:rsid w:val="327B8E1F"/>
    <w:rsid w:val="32831CFE"/>
    <w:rsid w:val="32884D93"/>
    <w:rsid w:val="32906930"/>
    <w:rsid w:val="329B1EBE"/>
    <w:rsid w:val="32BB81C4"/>
    <w:rsid w:val="32BCF4B7"/>
    <w:rsid w:val="32C21F23"/>
    <w:rsid w:val="32C7C08D"/>
    <w:rsid w:val="32C8501D"/>
    <w:rsid w:val="32CA52F3"/>
    <w:rsid w:val="32D59FD7"/>
    <w:rsid w:val="32DBCC88"/>
    <w:rsid w:val="32DFD841"/>
    <w:rsid w:val="32E562EB"/>
    <w:rsid w:val="32EBAD0E"/>
    <w:rsid w:val="32F14FFE"/>
    <w:rsid w:val="330041E4"/>
    <w:rsid w:val="331011DD"/>
    <w:rsid w:val="3312FCC2"/>
    <w:rsid w:val="3316FAA2"/>
    <w:rsid w:val="3342964F"/>
    <w:rsid w:val="33578A48"/>
    <w:rsid w:val="336B2B8E"/>
    <w:rsid w:val="336FC3B5"/>
    <w:rsid w:val="3371F621"/>
    <w:rsid w:val="3378877F"/>
    <w:rsid w:val="33816755"/>
    <w:rsid w:val="33834CBC"/>
    <w:rsid w:val="338938E3"/>
    <w:rsid w:val="338E2200"/>
    <w:rsid w:val="338EC19B"/>
    <w:rsid w:val="3391FA5F"/>
    <w:rsid w:val="3397010D"/>
    <w:rsid w:val="33A0BFA4"/>
    <w:rsid w:val="33AECA04"/>
    <w:rsid w:val="33B3C0E3"/>
    <w:rsid w:val="33BF3A92"/>
    <w:rsid w:val="33D2DF55"/>
    <w:rsid w:val="33D4B55C"/>
    <w:rsid w:val="33D51BC4"/>
    <w:rsid w:val="33D75F49"/>
    <w:rsid w:val="33DA09F8"/>
    <w:rsid w:val="33DC1C7D"/>
    <w:rsid w:val="33E70A3C"/>
    <w:rsid w:val="33FF9B64"/>
    <w:rsid w:val="34072B57"/>
    <w:rsid w:val="340946C5"/>
    <w:rsid w:val="340B8B5F"/>
    <w:rsid w:val="340CC083"/>
    <w:rsid w:val="34104A91"/>
    <w:rsid w:val="341A1CB7"/>
    <w:rsid w:val="342054B6"/>
    <w:rsid w:val="3431CE2D"/>
    <w:rsid w:val="3435B7F2"/>
    <w:rsid w:val="34388164"/>
    <w:rsid w:val="34494FAE"/>
    <w:rsid w:val="3449A9BD"/>
    <w:rsid w:val="3449BBCB"/>
    <w:rsid w:val="344F2701"/>
    <w:rsid w:val="34557451"/>
    <w:rsid w:val="345E008B"/>
    <w:rsid w:val="345F958B"/>
    <w:rsid w:val="34678406"/>
    <w:rsid w:val="3473F1EA"/>
    <w:rsid w:val="347CAD9A"/>
    <w:rsid w:val="348C306A"/>
    <w:rsid w:val="348DC9E2"/>
    <w:rsid w:val="349EFED8"/>
    <w:rsid w:val="34BC107E"/>
    <w:rsid w:val="34FA6A93"/>
    <w:rsid w:val="34FA88AF"/>
    <w:rsid w:val="34FC3EFF"/>
    <w:rsid w:val="34FD3B1E"/>
    <w:rsid w:val="3505ACBF"/>
    <w:rsid w:val="350B11CB"/>
    <w:rsid w:val="350D5E2B"/>
    <w:rsid w:val="350DEB51"/>
    <w:rsid w:val="351D7835"/>
    <w:rsid w:val="351D7B4B"/>
    <w:rsid w:val="352C2006"/>
    <w:rsid w:val="352DE4E4"/>
    <w:rsid w:val="352FC8A8"/>
    <w:rsid w:val="353656E4"/>
    <w:rsid w:val="3558A27B"/>
    <w:rsid w:val="3566502E"/>
    <w:rsid w:val="35676278"/>
    <w:rsid w:val="35710F40"/>
    <w:rsid w:val="357D7609"/>
    <w:rsid w:val="358B41DE"/>
    <w:rsid w:val="35995522"/>
    <w:rsid w:val="359B13F8"/>
    <w:rsid w:val="35A2690B"/>
    <w:rsid w:val="35A57870"/>
    <w:rsid w:val="35C374AA"/>
    <w:rsid w:val="35CBEDFF"/>
    <w:rsid w:val="35D3D6C7"/>
    <w:rsid w:val="35D4CC4A"/>
    <w:rsid w:val="35EC2557"/>
    <w:rsid w:val="35F816B6"/>
    <w:rsid w:val="36132FDB"/>
    <w:rsid w:val="3614223D"/>
    <w:rsid w:val="361B1D6E"/>
    <w:rsid w:val="361F4F22"/>
    <w:rsid w:val="3620EE82"/>
    <w:rsid w:val="362D747C"/>
    <w:rsid w:val="362F55AC"/>
    <w:rsid w:val="36347377"/>
    <w:rsid w:val="363C5822"/>
    <w:rsid w:val="364B871A"/>
    <w:rsid w:val="36538C47"/>
    <w:rsid w:val="36567E4D"/>
    <w:rsid w:val="366A0E75"/>
    <w:rsid w:val="366C735B"/>
    <w:rsid w:val="367578EF"/>
    <w:rsid w:val="3678D5BC"/>
    <w:rsid w:val="368A1B44"/>
    <w:rsid w:val="368B8285"/>
    <w:rsid w:val="368D6160"/>
    <w:rsid w:val="368E0CA2"/>
    <w:rsid w:val="36960115"/>
    <w:rsid w:val="36A48E75"/>
    <w:rsid w:val="36A77937"/>
    <w:rsid w:val="36ABC9E7"/>
    <w:rsid w:val="36ACB6B4"/>
    <w:rsid w:val="36B1ED98"/>
    <w:rsid w:val="36B2D61B"/>
    <w:rsid w:val="36B817F2"/>
    <w:rsid w:val="36BA8C6E"/>
    <w:rsid w:val="36C4D6EF"/>
    <w:rsid w:val="36C71C3E"/>
    <w:rsid w:val="36CBD459"/>
    <w:rsid w:val="36CC2079"/>
    <w:rsid w:val="36E0A977"/>
    <w:rsid w:val="36ECFFED"/>
    <w:rsid w:val="36EF8F8A"/>
    <w:rsid w:val="36F487B8"/>
    <w:rsid w:val="370E14BC"/>
    <w:rsid w:val="37232BFE"/>
    <w:rsid w:val="372B2AC7"/>
    <w:rsid w:val="372D56B1"/>
    <w:rsid w:val="373747F4"/>
    <w:rsid w:val="3738AB15"/>
    <w:rsid w:val="3745A08D"/>
    <w:rsid w:val="374786AC"/>
    <w:rsid w:val="374B77AB"/>
    <w:rsid w:val="37582134"/>
    <w:rsid w:val="3758EB1C"/>
    <w:rsid w:val="375DEB6D"/>
    <w:rsid w:val="3767FAE4"/>
    <w:rsid w:val="377C3FEF"/>
    <w:rsid w:val="378A1F9B"/>
    <w:rsid w:val="37A93D71"/>
    <w:rsid w:val="37B2FAFC"/>
    <w:rsid w:val="37B82AD5"/>
    <w:rsid w:val="37B831E2"/>
    <w:rsid w:val="37C3F9CA"/>
    <w:rsid w:val="37C78C38"/>
    <w:rsid w:val="37CB167B"/>
    <w:rsid w:val="37D6F767"/>
    <w:rsid w:val="37EBD181"/>
    <w:rsid w:val="37F7BF1A"/>
    <w:rsid w:val="37F7DE7A"/>
    <w:rsid w:val="37F8B86B"/>
    <w:rsid w:val="3810DCDB"/>
    <w:rsid w:val="38160832"/>
    <w:rsid w:val="381C846F"/>
    <w:rsid w:val="38223C26"/>
    <w:rsid w:val="3827B1F4"/>
    <w:rsid w:val="382BC6E0"/>
    <w:rsid w:val="38378799"/>
    <w:rsid w:val="383C75D2"/>
    <w:rsid w:val="3843FA09"/>
    <w:rsid w:val="3847666A"/>
    <w:rsid w:val="3852068B"/>
    <w:rsid w:val="385FDAA9"/>
    <w:rsid w:val="3867555F"/>
    <w:rsid w:val="38786771"/>
    <w:rsid w:val="3880F4BD"/>
    <w:rsid w:val="388CB26B"/>
    <w:rsid w:val="3891269B"/>
    <w:rsid w:val="389A0B91"/>
    <w:rsid w:val="38AA1425"/>
    <w:rsid w:val="38AA4954"/>
    <w:rsid w:val="38AC74D3"/>
    <w:rsid w:val="38AD7DD4"/>
    <w:rsid w:val="38B4D452"/>
    <w:rsid w:val="38B92F80"/>
    <w:rsid w:val="38C7BE41"/>
    <w:rsid w:val="38CB8DF4"/>
    <w:rsid w:val="38D86D01"/>
    <w:rsid w:val="38E7F19D"/>
    <w:rsid w:val="38F35070"/>
    <w:rsid w:val="38F7FA8F"/>
    <w:rsid w:val="38F85960"/>
    <w:rsid w:val="3911A3D7"/>
    <w:rsid w:val="3947DAF1"/>
    <w:rsid w:val="39584BB7"/>
    <w:rsid w:val="3959A4CA"/>
    <w:rsid w:val="395EF539"/>
    <w:rsid w:val="3978633C"/>
    <w:rsid w:val="397D4895"/>
    <w:rsid w:val="39840E16"/>
    <w:rsid w:val="39929A07"/>
    <w:rsid w:val="399B73E5"/>
    <w:rsid w:val="39ACC152"/>
    <w:rsid w:val="39B0BBB1"/>
    <w:rsid w:val="39B2F4D9"/>
    <w:rsid w:val="39B318A0"/>
    <w:rsid w:val="39B74929"/>
    <w:rsid w:val="39D0BA23"/>
    <w:rsid w:val="39E48CF9"/>
    <w:rsid w:val="39EBE571"/>
    <w:rsid w:val="39F47085"/>
    <w:rsid w:val="39F99B52"/>
    <w:rsid w:val="39FBECA5"/>
    <w:rsid w:val="39FC9A1B"/>
    <w:rsid w:val="3A064E35"/>
    <w:rsid w:val="3A07B58F"/>
    <w:rsid w:val="3A083D57"/>
    <w:rsid w:val="3A12DFA5"/>
    <w:rsid w:val="3A1C2EF5"/>
    <w:rsid w:val="3A1D4A09"/>
    <w:rsid w:val="3A206995"/>
    <w:rsid w:val="3A259171"/>
    <w:rsid w:val="3A31094B"/>
    <w:rsid w:val="3A36C3AB"/>
    <w:rsid w:val="3A36D680"/>
    <w:rsid w:val="3A3F437E"/>
    <w:rsid w:val="3A474809"/>
    <w:rsid w:val="3A494929"/>
    <w:rsid w:val="3A551F55"/>
    <w:rsid w:val="3A57529E"/>
    <w:rsid w:val="3A5B83DC"/>
    <w:rsid w:val="3A5C1240"/>
    <w:rsid w:val="3A5D3EFC"/>
    <w:rsid w:val="3A5DE0A9"/>
    <w:rsid w:val="3A791288"/>
    <w:rsid w:val="3A9D070A"/>
    <w:rsid w:val="3AA01529"/>
    <w:rsid w:val="3AA09F3B"/>
    <w:rsid w:val="3AA2B860"/>
    <w:rsid w:val="3AA4075C"/>
    <w:rsid w:val="3AA93B55"/>
    <w:rsid w:val="3AB0476B"/>
    <w:rsid w:val="3ABA06B5"/>
    <w:rsid w:val="3AD3ADB0"/>
    <w:rsid w:val="3AD7BFCD"/>
    <w:rsid w:val="3ADCC2B0"/>
    <w:rsid w:val="3ADD201D"/>
    <w:rsid w:val="3AEFB092"/>
    <w:rsid w:val="3AF1BEFB"/>
    <w:rsid w:val="3B09B868"/>
    <w:rsid w:val="3B0D0296"/>
    <w:rsid w:val="3B227B23"/>
    <w:rsid w:val="3B313DEB"/>
    <w:rsid w:val="3B3F78AA"/>
    <w:rsid w:val="3B43DB15"/>
    <w:rsid w:val="3B587A8E"/>
    <w:rsid w:val="3B5918D3"/>
    <w:rsid w:val="3B5AC5C1"/>
    <w:rsid w:val="3B5CCD98"/>
    <w:rsid w:val="3B6323C7"/>
    <w:rsid w:val="3B64C9D3"/>
    <w:rsid w:val="3B65B49C"/>
    <w:rsid w:val="3B68BEF7"/>
    <w:rsid w:val="3B69CC29"/>
    <w:rsid w:val="3B6EC725"/>
    <w:rsid w:val="3B74428D"/>
    <w:rsid w:val="3B814009"/>
    <w:rsid w:val="3B87253B"/>
    <w:rsid w:val="3B92A820"/>
    <w:rsid w:val="3B9EB9FF"/>
    <w:rsid w:val="3BA45966"/>
    <w:rsid w:val="3BAD7782"/>
    <w:rsid w:val="3BB021AB"/>
    <w:rsid w:val="3BB0D02B"/>
    <w:rsid w:val="3BB53DCA"/>
    <w:rsid w:val="3BC767DE"/>
    <w:rsid w:val="3BF18763"/>
    <w:rsid w:val="3C0896D6"/>
    <w:rsid w:val="3C08E655"/>
    <w:rsid w:val="3C10AD64"/>
    <w:rsid w:val="3C10FE3B"/>
    <w:rsid w:val="3C1712B4"/>
    <w:rsid w:val="3C1E599D"/>
    <w:rsid w:val="3C21F3DF"/>
    <w:rsid w:val="3C483C44"/>
    <w:rsid w:val="3C516154"/>
    <w:rsid w:val="3C790619"/>
    <w:rsid w:val="3C85FA52"/>
    <w:rsid w:val="3C883865"/>
    <w:rsid w:val="3C8A2AC5"/>
    <w:rsid w:val="3C8CA1F5"/>
    <w:rsid w:val="3C91710D"/>
    <w:rsid w:val="3CA4DC75"/>
    <w:rsid w:val="3CA52FDE"/>
    <w:rsid w:val="3CA94B07"/>
    <w:rsid w:val="3CABFB95"/>
    <w:rsid w:val="3CAF59F7"/>
    <w:rsid w:val="3CAFA733"/>
    <w:rsid w:val="3CB6E195"/>
    <w:rsid w:val="3CC6D797"/>
    <w:rsid w:val="3CD42ADD"/>
    <w:rsid w:val="3CDEB95D"/>
    <w:rsid w:val="3CE71B21"/>
    <w:rsid w:val="3CF16480"/>
    <w:rsid w:val="3CF69EB6"/>
    <w:rsid w:val="3CF9E731"/>
    <w:rsid w:val="3CFA71CC"/>
    <w:rsid w:val="3D0345E8"/>
    <w:rsid w:val="3D1FEC61"/>
    <w:rsid w:val="3D28B543"/>
    <w:rsid w:val="3D314552"/>
    <w:rsid w:val="3D3436D8"/>
    <w:rsid w:val="3D3B53C8"/>
    <w:rsid w:val="3D43C80E"/>
    <w:rsid w:val="3D4731B0"/>
    <w:rsid w:val="3D51D2ED"/>
    <w:rsid w:val="3D6D4A59"/>
    <w:rsid w:val="3D7169DD"/>
    <w:rsid w:val="3D771ACF"/>
    <w:rsid w:val="3D7940BB"/>
    <w:rsid w:val="3D7AEF17"/>
    <w:rsid w:val="3D9183FC"/>
    <w:rsid w:val="3DA149C4"/>
    <w:rsid w:val="3DA1A987"/>
    <w:rsid w:val="3DA36E52"/>
    <w:rsid w:val="3DB82734"/>
    <w:rsid w:val="3DCEDFA3"/>
    <w:rsid w:val="3DD902BA"/>
    <w:rsid w:val="3DDF34CB"/>
    <w:rsid w:val="3DEB5787"/>
    <w:rsid w:val="3DEE4B85"/>
    <w:rsid w:val="3DF70566"/>
    <w:rsid w:val="3DFD5164"/>
    <w:rsid w:val="3E07E3DD"/>
    <w:rsid w:val="3E134178"/>
    <w:rsid w:val="3E199E45"/>
    <w:rsid w:val="3E2402E8"/>
    <w:rsid w:val="3E2E2D32"/>
    <w:rsid w:val="3E3BFC55"/>
    <w:rsid w:val="3E3E79FE"/>
    <w:rsid w:val="3E47FF37"/>
    <w:rsid w:val="3E54DD4B"/>
    <w:rsid w:val="3E591E09"/>
    <w:rsid w:val="3E6D8C63"/>
    <w:rsid w:val="3E728B5B"/>
    <w:rsid w:val="3E7CF8B1"/>
    <w:rsid w:val="3E823DF8"/>
    <w:rsid w:val="3E845A57"/>
    <w:rsid w:val="3E8A58EC"/>
    <w:rsid w:val="3E8EEBCA"/>
    <w:rsid w:val="3E90CC5A"/>
    <w:rsid w:val="3E964BB5"/>
    <w:rsid w:val="3EA48750"/>
    <w:rsid w:val="3EAD8B24"/>
    <w:rsid w:val="3EADE2D5"/>
    <w:rsid w:val="3EBA0A16"/>
    <w:rsid w:val="3EC21EEB"/>
    <w:rsid w:val="3ECB6C40"/>
    <w:rsid w:val="3EDA88A6"/>
    <w:rsid w:val="3EDBD669"/>
    <w:rsid w:val="3EDC12F4"/>
    <w:rsid w:val="3EE1A149"/>
    <w:rsid w:val="3EEAC652"/>
    <w:rsid w:val="3EF1BC2C"/>
    <w:rsid w:val="3F077D4E"/>
    <w:rsid w:val="3F0A47A3"/>
    <w:rsid w:val="3F0DDD76"/>
    <w:rsid w:val="3F172E63"/>
    <w:rsid w:val="3F20E94D"/>
    <w:rsid w:val="3F2A9DA5"/>
    <w:rsid w:val="3F2F2BC8"/>
    <w:rsid w:val="3F3113C1"/>
    <w:rsid w:val="3F3229BF"/>
    <w:rsid w:val="3F635FE7"/>
    <w:rsid w:val="3F6BFE68"/>
    <w:rsid w:val="3F6E1C81"/>
    <w:rsid w:val="3F74B53C"/>
    <w:rsid w:val="3F769011"/>
    <w:rsid w:val="3F7995DC"/>
    <w:rsid w:val="3F8A3601"/>
    <w:rsid w:val="3F8C2F05"/>
    <w:rsid w:val="3F8D99FC"/>
    <w:rsid w:val="3F8FAE99"/>
    <w:rsid w:val="3F94368D"/>
    <w:rsid w:val="3F9AE047"/>
    <w:rsid w:val="3FA3586C"/>
    <w:rsid w:val="3FA7029D"/>
    <w:rsid w:val="3FAB3228"/>
    <w:rsid w:val="3FACCE4A"/>
    <w:rsid w:val="3FB3B6D2"/>
    <w:rsid w:val="3FB4C1ED"/>
    <w:rsid w:val="3FBC6051"/>
    <w:rsid w:val="3FCC242C"/>
    <w:rsid w:val="3FE45F2A"/>
    <w:rsid w:val="3FEC8A19"/>
    <w:rsid w:val="3FED09A7"/>
    <w:rsid w:val="3FF04BC8"/>
    <w:rsid w:val="3FF3D6F9"/>
    <w:rsid w:val="4002FE12"/>
    <w:rsid w:val="401890A7"/>
    <w:rsid w:val="401FD5F7"/>
    <w:rsid w:val="402AA47D"/>
    <w:rsid w:val="402ABE69"/>
    <w:rsid w:val="4038785F"/>
    <w:rsid w:val="403B0F73"/>
    <w:rsid w:val="404BBAE1"/>
    <w:rsid w:val="40568AB6"/>
    <w:rsid w:val="405F5CB4"/>
    <w:rsid w:val="406F689B"/>
    <w:rsid w:val="4070A0DB"/>
    <w:rsid w:val="407C5047"/>
    <w:rsid w:val="407F48AE"/>
    <w:rsid w:val="407F88EA"/>
    <w:rsid w:val="40876208"/>
    <w:rsid w:val="409FCF34"/>
    <w:rsid w:val="40A11F9E"/>
    <w:rsid w:val="40A4986F"/>
    <w:rsid w:val="40A50E8C"/>
    <w:rsid w:val="40BEA727"/>
    <w:rsid w:val="40C87F27"/>
    <w:rsid w:val="40C9E1D8"/>
    <w:rsid w:val="40CC7732"/>
    <w:rsid w:val="40D1E380"/>
    <w:rsid w:val="40D3D792"/>
    <w:rsid w:val="40D90BDA"/>
    <w:rsid w:val="40DC5924"/>
    <w:rsid w:val="40E0EFBB"/>
    <w:rsid w:val="40E0F6A4"/>
    <w:rsid w:val="40E33FC1"/>
    <w:rsid w:val="40FC8E34"/>
    <w:rsid w:val="4100824C"/>
    <w:rsid w:val="4113A124"/>
    <w:rsid w:val="41168D47"/>
    <w:rsid w:val="4125AA41"/>
    <w:rsid w:val="4130C0A5"/>
    <w:rsid w:val="41427B7E"/>
    <w:rsid w:val="41456E47"/>
    <w:rsid w:val="414C9F15"/>
    <w:rsid w:val="415101C0"/>
    <w:rsid w:val="41514046"/>
    <w:rsid w:val="4158E9B9"/>
    <w:rsid w:val="41680EE0"/>
    <w:rsid w:val="4174A100"/>
    <w:rsid w:val="417905D3"/>
    <w:rsid w:val="417CAE4E"/>
    <w:rsid w:val="41811770"/>
    <w:rsid w:val="418ACC3B"/>
    <w:rsid w:val="41912C98"/>
    <w:rsid w:val="4192F8A6"/>
    <w:rsid w:val="41931A9F"/>
    <w:rsid w:val="41946A52"/>
    <w:rsid w:val="41A2D9C9"/>
    <w:rsid w:val="41A415F2"/>
    <w:rsid w:val="41B0FDC1"/>
    <w:rsid w:val="41B84C9F"/>
    <w:rsid w:val="41BB0E7B"/>
    <w:rsid w:val="41C5D070"/>
    <w:rsid w:val="41CB2C82"/>
    <w:rsid w:val="41D94DE4"/>
    <w:rsid w:val="41F698A7"/>
    <w:rsid w:val="41FF1C85"/>
    <w:rsid w:val="420940BE"/>
    <w:rsid w:val="4210BF59"/>
    <w:rsid w:val="421748C3"/>
    <w:rsid w:val="4219A456"/>
    <w:rsid w:val="421B37ED"/>
    <w:rsid w:val="421B971B"/>
    <w:rsid w:val="421D6071"/>
    <w:rsid w:val="4234D336"/>
    <w:rsid w:val="42402028"/>
    <w:rsid w:val="424A3255"/>
    <w:rsid w:val="424E16F2"/>
    <w:rsid w:val="4255782A"/>
    <w:rsid w:val="42602EDC"/>
    <w:rsid w:val="42684793"/>
    <w:rsid w:val="4268A5A6"/>
    <w:rsid w:val="42709C9B"/>
    <w:rsid w:val="42717698"/>
    <w:rsid w:val="427DDD78"/>
    <w:rsid w:val="42822503"/>
    <w:rsid w:val="428486C7"/>
    <w:rsid w:val="4287D571"/>
    <w:rsid w:val="42885048"/>
    <w:rsid w:val="4289D3E1"/>
    <w:rsid w:val="429432F5"/>
    <w:rsid w:val="429B3603"/>
    <w:rsid w:val="42A325A7"/>
    <w:rsid w:val="42BAF5FC"/>
    <w:rsid w:val="42BC6AAA"/>
    <w:rsid w:val="42BDF56B"/>
    <w:rsid w:val="42BE4B17"/>
    <w:rsid w:val="42BEB868"/>
    <w:rsid w:val="42C2EEA5"/>
    <w:rsid w:val="42C512F1"/>
    <w:rsid w:val="42D0A0FA"/>
    <w:rsid w:val="42D5F6B3"/>
    <w:rsid w:val="42DA8305"/>
    <w:rsid w:val="42E46051"/>
    <w:rsid w:val="42E5C170"/>
    <w:rsid w:val="42E95F56"/>
    <w:rsid w:val="4317F17B"/>
    <w:rsid w:val="431AA404"/>
    <w:rsid w:val="43227D38"/>
    <w:rsid w:val="432C0051"/>
    <w:rsid w:val="432CD720"/>
    <w:rsid w:val="432CF091"/>
    <w:rsid w:val="433186FB"/>
    <w:rsid w:val="433AF4A3"/>
    <w:rsid w:val="4344BB20"/>
    <w:rsid w:val="4345A629"/>
    <w:rsid w:val="434DD4D9"/>
    <w:rsid w:val="435339A6"/>
    <w:rsid w:val="435BE74C"/>
    <w:rsid w:val="436A385E"/>
    <w:rsid w:val="436B0922"/>
    <w:rsid w:val="43733430"/>
    <w:rsid w:val="437BDA0D"/>
    <w:rsid w:val="438186C9"/>
    <w:rsid w:val="4390F13C"/>
    <w:rsid w:val="43954A6B"/>
    <w:rsid w:val="43AEDB8C"/>
    <w:rsid w:val="43B2F48E"/>
    <w:rsid w:val="43BF8B91"/>
    <w:rsid w:val="43C6D7F5"/>
    <w:rsid w:val="43C6DB74"/>
    <w:rsid w:val="43C70C14"/>
    <w:rsid w:val="43CF47C8"/>
    <w:rsid w:val="43D0DEA4"/>
    <w:rsid w:val="43E82629"/>
    <w:rsid w:val="43EDB31B"/>
    <w:rsid w:val="43F0ECD6"/>
    <w:rsid w:val="43F19F64"/>
    <w:rsid w:val="43F7E8E6"/>
    <w:rsid w:val="44169288"/>
    <w:rsid w:val="441895FC"/>
    <w:rsid w:val="442085B2"/>
    <w:rsid w:val="443586F9"/>
    <w:rsid w:val="44451609"/>
    <w:rsid w:val="4446323E"/>
    <w:rsid w:val="44518C6A"/>
    <w:rsid w:val="445BDD0B"/>
    <w:rsid w:val="445CD421"/>
    <w:rsid w:val="445E8EC9"/>
    <w:rsid w:val="44614AD6"/>
    <w:rsid w:val="4464D5D5"/>
    <w:rsid w:val="44708FAA"/>
    <w:rsid w:val="44753716"/>
    <w:rsid w:val="448A4024"/>
    <w:rsid w:val="448FC9C3"/>
    <w:rsid w:val="448FE961"/>
    <w:rsid w:val="4494A9CD"/>
    <w:rsid w:val="449B76F6"/>
    <w:rsid w:val="449DD12D"/>
    <w:rsid w:val="44D0825E"/>
    <w:rsid w:val="44D431B7"/>
    <w:rsid w:val="44D96950"/>
    <w:rsid w:val="44EB2573"/>
    <w:rsid w:val="44F162BD"/>
    <w:rsid w:val="44F1958E"/>
    <w:rsid w:val="44F9573C"/>
    <w:rsid w:val="451C065C"/>
    <w:rsid w:val="45201C76"/>
    <w:rsid w:val="4528391D"/>
    <w:rsid w:val="452B09FE"/>
    <w:rsid w:val="45311715"/>
    <w:rsid w:val="453C44B0"/>
    <w:rsid w:val="45452E82"/>
    <w:rsid w:val="4553C34B"/>
    <w:rsid w:val="45553272"/>
    <w:rsid w:val="45554E1D"/>
    <w:rsid w:val="4578498D"/>
    <w:rsid w:val="457862AF"/>
    <w:rsid w:val="4580F284"/>
    <w:rsid w:val="458688C4"/>
    <w:rsid w:val="458B25B9"/>
    <w:rsid w:val="458CFBAC"/>
    <w:rsid w:val="45927180"/>
    <w:rsid w:val="459FE855"/>
    <w:rsid w:val="45A1BABF"/>
    <w:rsid w:val="45A87FE2"/>
    <w:rsid w:val="45AAC8F7"/>
    <w:rsid w:val="45AE2971"/>
    <w:rsid w:val="45AF23C8"/>
    <w:rsid w:val="45B50100"/>
    <w:rsid w:val="45BBDC90"/>
    <w:rsid w:val="45C1C636"/>
    <w:rsid w:val="45CA2FE4"/>
    <w:rsid w:val="45D2C4C5"/>
    <w:rsid w:val="45D46958"/>
    <w:rsid w:val="45F2EADD"/>
    <w:rsid w:val="45F30BA0"/>
    <w:rsid w:val="45F49913"/>
    <w:rsid w:val="45FAD4C7"/>
    <w:rsid w:val="45FBDA25"/>
    <w:rsid w:val="46042466"/>
    <w:rsid w:val="4608977D"/>
    <w:rsid w:val="4613090C"/>
    <w:rsid w:val="46139E3B"/>
    <w:rsid w:val="4616DF46"/>
    <w:rsid w:val="46228687"/>
    <w:rsid w:val="46389989"/>
    <w:rsid w:val="465BADA8"/>
    <w:rsid w:val="465EB262"/>
    <w:rsid w:val="46655F8F"/>
    <w:rsid w:val="4666F432"/>
    <w:rsid w:val="466CAD24"/>
    <w:rsid w:val="467CA997"/>
    <w:rsid w:val="467D452C"/>
    <w:rsid w:val="467E641F"/>
    <w:rsid w:val="4680BDA4"/>
    <w:rsid w:val="46946733"/>
    <w:rsid w:val="46994540"/>
    <w:rsid w:val="46A0811A"/>
    <w:rsid w:val="46ADC10B"/>
    <w:rsid w:val="46B26DFE"/>
    <w:rsid w:val="46B371F9"/>
    <w:rsid w:val="46B76393"/>
    <w:rsid w:val="46C35E46"/>
    <w:rsid w:val="46C8771A"/>
    <w:rsid w:val="46CEFB8E"/>
    <w:rsid w:val="46D19929"/>
    <w:rsid w:val="46D1A4CC"/>
    <w:rsid w:val="46D5CC6B"/>
    <w:rsid w:val="46E022F3"/>
    <w:rsid w:val="46E390B2"/>
    <w:rsid w:val="46E4D907"/>
    <w:rsid w:val="46EA82E7"/>
    <w:rsid w:val="47048160"/>
    <w:rsid w:val="4705B354"/>
    <w:rsid w:val="470D3B38"/>
    <w:rsid w:val="4723D8BF"/>
    <w:rsid w:val="4732963E"/>
    <w:rsid w:val="4733B9AC"/>
    <w:rsid w:val="473F75D2"/>
    <w:rsid w:val="47467C16"/>
    <w:rsid w:val="4747A785"/>
    <w:rsid w:val="47572A55"/>
    <w:rsid w:val="47592183"/>
    <w:rsid w:val="475C23D2"/>
    <w:rsid w:val="47608AD5"/>
    <w:rsid w:val="4762C427"/>
    <w:rsid w:val="476C12D9"/>
    <w:rsid w:val="477A8B0E"/>
    <w:rsid w:val="477B778A"/>
    <w:rsid w:val="477F2E9D"/>
    <w:rsid w:val="477F7346"/>
    <w:rsid w:val="47813C9C"/>
    <w:rsid w:val="478B73CB"/>
    <w:rsid w:val="47906A1B"/>
    <w:rsid w:val="4797FC9C"/>
    <w:rsid w:val="47D4E5CD"/>
    <w:rsid w:val="47F454E5"/>
    <w:rsid w:val="47FDE62E"/>
    <w:rsid w:val="480FC741"/>
    <w:rsid w:val="4815EF60"/>
    <w:rsid w:val="482AFF78"/>
    <w:rsid w:val="4838F6E7"/>
    <w:rsid w:val="483ABB9F"/>
    <w:rsid w:val="4848B835"/>
    <w:rsid w:val="48506808"/>
    <w:rsid w:val="485B7CB5"/>
    <w:rsid w:val="4870E559"/>
    <w:rsid w:val="48813189"/>
    <w:rsid w:val="48917C8A"/>
    <w:rsid w:val="48917F02"/>
    <w:rsid w:val="48A21A21"/>
    <w:rsid w:val="48AD880B"/>
    <w:rsid w:val="48B34128"/>
    <w:rsid w:val="48D20E07"/>
    <w:rsid w:val="48E6DF4B"/>
    <w:rsid w:val="48F4B139"/>
    <w:rsid w:val="4905C656"/>
    <w:rsid w:val="490EE1D1"/>
    <w:rsid w:val="49133EC6"/>
    <w:rsid w:val="4917A33D"/>
    <w:rsid w:val="4918DC70"/>
    <w:rsid w:val="4923BEDB"/>
    <w:rsid w:val="4948C7D5"/>
    <w:rsid w:val="4959068D"/>
    <w:rsid w:val="495968DC"/>
    <w:rsid w:val="49608D65"/>
    <w:rsid w:val="49661602"/>
    <w:rsid w:val="496A4BFC"/>
    <w:rsid w:val="4979819F"/>
    <w:rsid w:val="49885E26"/>
    <w:rsid w:val="498DD25B"/>
    <w:rsid w:val="49A230BE"/>
    <w:rsid w:val="49A4F95A"/>
    <w:rsid w:val="49A61294"/>
    <w:rsid w:val="49BF81A3"/>
    <w:rsid w:val="49CFAC7A"/>
    <w:rsid w:val="49D25011"/>
    <w:rsid w:val="49EB14F4"/>
    <w:rsid w:val="49EBA3A5"/>
    <w:rsid w:val="49F301A1"/>
    <w:rsid w:val="49FC1711"/>
    <w:rsid w:val="4A06CC2E"/>
    <w:rsid w:val="4A09A9E9"/>
    <w:rsid w:val="4A119C73"/>
    <w:rsid w:val="4A122BB1"/>
    <w:rsid w:val="4A14AE01"/>
    <w:rsid w:val="4A198D09"/>
    <w:rsid w:val="4A1AB38B"/>
    <w:rsid w:val="4A291FA9"/>
    <w:rsid w:val="4A32BF09"/>
    <w:rsid w:val="4A413B49"/>
    <w:rsid w:val="4A444D47"/>
    <w:rsid w:val="4A460CC3"/>
    <w:rsid w:val="4A51BBA5"/>
    <w:rsid w:val="4A551F94"/>
    <w:rsid w:val="4A5C3DEF"/>
    <w:rsid w:val="4A5DBB74"/>
    <w:rsid w:val="4A6EC1C1"/>
    <w:rsid w:val="4A79873B"/>
    <w:rsid w:val="4A7DCADB"/>
    <w:rsid w:val="4A8254AF"/>
    <w:rsid w:val="4A82997A"/>
    <w:rsid w:val="4A92E344"/>
    <w:rsid w:val="4A93273A"/>
    <w:rsid w:val="4A9B3B07"/>
    <w:rsid w:val="4A9BB90E"/>
    <w:rsid w:val="4AA1F4E3"/>
    <w:rsid w:val="4AADE7C1"/>
    <w:rsid w:val="4AB73F7A"/>
    <w:rsid w:val="4ABC195F"/>
    <w:rsid w:val="4AC014EF"/>
    <w:rsid w:val="4AC25183"/>
    <w:rsid w:val="4AC44122"/>
    <w:rsid w:val="4AD246FB"/>
    <w:rsid w:val="4AD2CBA5"/>
    <w:rsid w:val="4AD327C0"/>
    <w:rsid w:val="4AD3B510"/>
    <w:rsid w:val="4AEDE576"/>
    <w:rsid w:val="4AF0AEE6"/>
    <w:rsid w:val="4B0814FB"/>
    <w:rsid w:val="4B1B1E9F"/>
    <w:rsid w:val="4B3039AB"/>
    <w:rsid w:val="4B35B939"/>
    <w:rsid w:val="4B47ADA9"/>
    <w:rsid w:val="4B4E5FB6"/>
    <w:rsid w:val="4B4EF662"/>
    <w:rsid w:val="4B5A2BD9"/>
    <w:rsid w:val="4B695346"/>
    <w:rsid w:val="4B69AA09"/>
    <w:rsid w:val="4B6E5F71"/>
    <w:rsid w:val="4B6EDC77"/>
    <w:rsid w:val="4B790696"/>
    <w:rsid w:val="4B7A3EFB"/>
    <w:rsid w:val="4B833BBE"/>
    <w:rsid w:val="4B927947"/>
    <w:rsid w:val="4B93A06E"/>
    <w:rsid w:val="4B955DEE"/>
    <w:rsid w:val="4B9D7AC8"/>
    <w:rsid w:val="4B9FCF70"/>
    <w:rsid w:val="4BA02825"/>
    <w:rsid w:val="4BA1F014"/>
    <w:rsid w:val="4BA76613"/>
    <w:rsid w:val="4BA8E010"/>
    <w:rsid w:val="4BA99C9C"/>
    <w:rsid w:val="4BB151F4"/>
    <w:rsid w:val="4BB4F215"/>
    <w:rsid w:val="4BCDCF26"/>
    <w:rsid w:val="4BCDDDED"/>
    <w:rsid w:val="4BD7EAEF"/>
    <w:rsid w:val="4BDBE5F2"/>
    <w:rsid w:val="4BF0A461"/>
    <w:rsid w:val="4BFBA4AC"/>
    <w:rsid w:val="4C09D108"/>
    <w:rsid w:val="4C0C50E1"/>
    <w:rsid w:val="4C0E47DE"/>
    <w:rsid w:val="4C1A8A88"/>
    <w:rsid w:val="4C1D0231"/>
    <w:rsid w:val="4C1D6046"/>
    <w:rsid w:val="4C1F927E"/>
    <w:rsid w:val="4C2101A6"/>
    <w:rsid w:val="4C2462D2"/>
    <w:rsid w:val="4C26B180"/>
    <w:rsid w:val="4C2DF331"/>
    <w:rsid w:val="4C3ADA30"/>
    <w:rsid w:val="4C3B0D01"/>
    <w:rsid w:val="4C3D68DA"/>
    <w:rsid w:val="4C409B9B"/>
    <w:rsid w:val="4C468C38"/>
    <w:rsid w:val="4C4F74A7"/>
    <w:rsid w:val="4C504BB1"/>
    <w:rsid w:val="4C519B91"/>
    <w:rsid w:val="4C529FC0"/>
    <w:rsid w:val="4C5ADA00"/>
    <w:rsid w:val="4C5DC300"/>
    <w:rsid w:val="4C6D5BB4"/>
    <w:rsid w:val="4C763644"/>
    <w:rsid w:val="4C83F45D"/>
    <w:rsid w:val="4C8F91C0"/>
    <w:rsid w:val="4C92609F"/>
    <w:rsid w:val="4CA32A4F"/>
    <w:rsid w:val="4CB5EB48"/>
    <w:rsid w:val="4CBD9550"/>
    <w:rsid w:val="4CC1275D"/>
    <w:rsid w:val="4CC1F9E0"/>
    <w:rsid w:val="4CC6ADB7"/>
    <w:rsid w:val="4CC7843A"/>
    <w:rsid w:val="4CCE68FC"/>
    <w:rsid w:val="4CE08170"/>
    <w:rsid w:val="4CEA71F9"/>
    <w:rsid w:val="4CEC7EE6"/>
    <w:rsid w:val="4D020DA4"/>
    <w:rsid w:val="4D0AAC3E"/>
    <w:rsid w:val="4D1146E1"/>
    <w:rsid w:val="4D2391DA"/>
    <w:rsid w:val="4D2C2EBD"/>
    <w:rsid w:val="4D3C40EB"/>
    <w:rsid w:val="4D4309C0"/>
    <w:rsid w:val="4D5193B7"/>
    <w:rsid w:val="4D54264B"/>
    <w:rsid w:val="4D5B032D"/>
    <w:rsid w:val="4D5D064C"/>
    <w:rsid w:val="4D70C5E7"/>
    <w:rsid w:val="4D77C1F7"/>
    <w:rsid w:val="4D78F302"/>
    <w:rsid w:val="4D799DE6"/>
    <w:rsid w:val="4D7F122A"/>
    <w:rsid w:val="4D82B495"/>
    <w:rsid w:val="4D86242E"/>
    <w:rsid w:val="4D864EE0"/>
    <w:rsid w:val="4D92DD93"/>
    <w:rsid w:val="4D9A3A71"/>
    <w:rsid w:val="4D9E6E4F"/>
    <w:rsid w:val="4DA1DD8A"/>
    <w:rsid w:val="4DAD0AC8"/>
    <w:rsid w:val="4DB1C1D3"/>
    <w:rsid w:val="4DB7C0B8"/>
    <w:rsid w:val="4DBC45DE"/>
    <w:rsid w:val="4DC7D189"/>
    <w:rsid w:val="4DCD5977"/>
    <w:rsid w:val="4DD17E83"/>
    <w:rsid w:val="4DD85657"/>
    <w:rsid w:val="4DE92C69"/>
    <w:rsid w:val="4DEB849A"/>
    <w:rsid w:val="4DF483F7"/>
    <w:rsid w:val="4DF671E1"/>
    <w:rsid w:val="4E08B244"/>
    <w:rsid w:val="4E09DEC0"/>
    <w:rsid w:val="4E0C8264"/>
    <w:rsid w:val="4E0FE17C"/>
    <w:rsid w:val="4E180B67"/>
    <w:rsid w:val="4E1CC37A"/>
    <w:rsid w:val="4E2163F7"/>
    <w:rsid w:val="4E24EEC0"/>
    <w:rsid w:val="4E28021E"/>
    <w:rsid w:val="4E2D5BD2"/>
    <w:rsid w:val="4E316FDE"/>
    <w:rsid w:val="4E3B647A"/>
    <w:rsid w:val="4E4E6179"/>
    <w:rsid w:val="4E563536"/>
    <w:rsid w:val="4E58CA61"/>
    <w:rsid w:val="4E5A47AA"/>
    <w:rsid w:val="4E60FE67"/>
    <w:rsid w:val="4E654957"/>
    <w:rsid w:val="4E66D443"/>
    <w:rsid w:val="4E69E6BB"/>
    <w:rsid w:val="4E8672B4"/>
    <w:rsid w:val="4E86A585"/>
    <w:rsid w:val="4E89680C"/>
    <w:rsid w:val="4E9A62D9"/>
    <w:rsid w:val="4E9A7F8B"/>
    <w:rsid w:val="4EA35224"/>
    <w:rsid w:val="4EB0B674"/>
    <w:rsid w:val="4EB1F2CA"/>
    <w:rsid w:val="4EBB58BD"/>
    <w:rsid w:val="4EC1AC7A"/>
    <w:rsid w:val="4EC6D8D6"/>
    <w:rsid w:val="4EC9AF17"/>
    <w:rsid w:val="4ED5828B"/>
    <w:rsid w:val="4EE81665"/>
    <w:rsid w:val="4EFC8B55"/>
    <w:rsid w:val="4EFE4791"/>
    <w:rsid w:val="4F034512"/>
    <w:rsid w:val="4F12391E"/>
    <w:rsid w:val="4F14CC92"/>
    <w:rsid w:val="4F16479F"/>
    <w:rsid w:val="4F1F3ABB"/>
    <w:rsid w:val="4F21A601"/>
    <w:rsid w:val="4F292B17"/>
    <w:rsid w:val="4F2F6AAB"/>
    <w:rsid w:val="4F34CE9F"/>
    <w:rsid w:val="4F3D2A37"/>
    <w:rsid w:val="4F4A53E4"/>
    <w:rsid w:val="4F515CC1"/>
    <w:rsid w:val="4F576349"/>
    <w:rsid w:val="4F5C20EB"/>
    <w:rsid w:val="4F5EC0D0"/>
    <w:rsid w:val="4F664013"/>
    <w:rsid w:val="4F6A02C9"/>
    <w:rsid w:val="4F6FB7FB"/>
    <w:rsid w:val="4F801CFE"/>
    <w:rsid w:val="4FA1A383"/>
    <w:rsid w:val="4FACA629"/>
    <w:rsid w:val="4FB9CEB5"/>
    <w:rsid w:val="4FBA87D6"/>
    <w:rsid w:val="4FBACB5A"/>
    <w:rsid w:val="4FC1759A"/>
    <w:rsid w:val="4FC77E6B"/>
    <w:rsid w:val="4FD4C1CB"/>
    <w:rsid w:val="4FEA9AF3"/>
    <w:rsid w:val="4FEAA2EF"/>
    <w:rsid w:val="4FF98F96"/>
    <w:rsid w:val="5004E12B"/>
    <w:rsid w:val="50100C1F"/>
    <w:rsid w:val="50111293"/>
    <w:rsid w:val="50202A6C"/>
    <w:rsid w:val="502F9CC8"/>
    <w:rsid w:val="5049A7A8"/>
    <w:rsid w:val="504ADED5"/>
    <w:rsid w:val="505B5C1B"/>
    <w:rsid w:val="506B8535"/>
    <w:rsid w:val="506C82F8"/>
    <w:rsid w:val="5087FFC6"/>
    <w:rsid w:val="50890C64"/>
    <w:rsid w:val="5099C72C"/>
    <w:rsid w:val="509A648D"/>
    <w:rsid w:val="509C5414"/>
    <w:rsid w:val="50A7443D"/>
    <w:rsid w:val="50ADB629"/>
    <w:rsid w:val="50BA3006"/>
    <w:rsid w:val="50C1CC80"/>
    <w:rsid w:val="50D331FA"/>
    <w:rsid w:val="50D7CB46"/>
    <w:rsid w:val="50D9F8BE"/>
    <w:rsid w:val="50F0E035"/>
    <w:rsid w:val="50F456A8"/>
    <w:rsid w:val="50FC4365"/>
    <w:rsid w:val="5108E01D"/>
    <w:rsid w:val="510B9DF4"/>
    <w:rsid w:val="5116DE9B"/>
    <w:rsid w:val="511975A2"/>
    <w:rsid w:val="511B8C36"/>
    <w:rsid w:val="512116C4"/>
    <w:rsid w:val="512851A0"/>
    <w:rsid w:val="512A27D6"/>
    <w:rsid w:val="512A3E01"/>
    <w:rsid w:val="512B6FBF"/>
    <w:rsid w:val="513AE20C"/>
    <w:rsid w:val="513B2D7E"/>
    <w:rsid w:val="513BAE77"/>
    <w:rsid w:val="5156C0B1"/>
    <w:rsid w:val="515CB32F"/>
    <w:rsid w:val="51634E29"/>
    <w:rsid w:val="51647ABB"/>
    <w:rsid w:val="519551C9"/>
    <w:rsid w:val="519ACD8C"/>
    <w:rsid w:val="51A4BFD7"/>
    <w:rsid w:val="51A813F2"/>
    <w:rsid w:val="51B2EAEF"/>
    <w:rsid w:val="51B965F5"/>
    <w:rsid w:val="51BAD61D"/>
    <w:rsid w:val="51C35752"/>
    <w:rsid w:val="51CE9A2E"/>
    <w:rsid w:val="51CF079B"/>
    <w:rsid w:val="51D849A7"/>
    <w:rsid w:val="51E1EF8B"/>
    <w:rsid w:val="51E9E303"/>
    <w:rsid w:val="51EBE30B"/>
    <w:rsid w:val="51EEB3F9"/>
    <w:rsid w:val="51EEC7B4"/>
    <w:rsid w:val="51EF4B56"/>
    <w:rsid w:val="51EF5586"/>
    <w:rsid w:val="51FF6299"/>
    <w:rsid w:val="5206B48C"/>
    <w:rsid w:val="520B4E7A"/>
    <w:rsid w:val="520BA186"/>
    <w:rsid w:val="521137E6"/>
    <w:rsid w:val="5221F332"/>
    <w:rsid w:val="5227D1BE"/>
    <w:rsid w:val="522DCF72"/>
    <w:rsid w:val="52356DF1"/>
    <w:rsid w:val="52385912"/>
    <w:rsid w:val="523974ED"/>
    <w:rsid w:val="523B2217"/>
    <w:rsid w:val="523F506F"/>
    <w:rsid w:val="5241BBDE"/>
    <w:rsid w:val="524CD95C"/>
    <w:rsid w:val="525FEC60"/>
    <w:rsid w:val="526083D8"/>
    <w:rsid w:val="5262FB07"/>
    <w:rsid w:val="52669021"/>
    <w:rsid w:val="52685E94"/>
    <w:rsid w:val="527EE49A"/>
    <w:rsid w:val="52826186"/>
    <w:rsid w:val="528A270D"/>
    <w:rsid w:val="528ED1C8"/>
    <w:rsid w:val="5293E8AF"/>
    <w:rsid w:val="5295408A"/>
    <w:rsid w:val="52985D8E"/>
    <w:rsid w:val="5299C403"/>
    <w:rsid w:val="52A33F15"/>
    <w:rsid w:val="52A4BC11"/>
    <w:rsid w:val="52ABFD0D"/>
    <w:rsid w:val="52AF2CAA"/>
    <w:rsid w:val="52B368F4"/>
    <w:rsid w:val="52BEAE2C"/>
    <w:rsid w:val="52CA7BFF"/>
    <w:rsid w:val="52CD18BD"/>
    <w:rsid w:val="52D2DDAD"/>
    <w:rsid w:val="52D553C9"/>
    <w:rsid w:val="52D6083B"/>
    <w:rsid w:val="52D748E0"/>
    <w:rsid w:val="52DE98E8"/>
    <w:rsid w:val="52E09A53"/>
    <w:rsid w:val="53023AF9"/>
    <w:rsid w:val="53101E2D"/>
    <w:rsid w:val="5316EA12"/>
    <w:rsid w:val="531A7345"/>
    <w:rsid w:val="53252BA0"/>
    <w:rsid w:val="532B08D8"/>
    <w:rsid w:val="53337877"/>
    <w:rsid w:val="53525BF3"/>
    <w:rsid w:val="53635F1B"/>
    <w:rsid w:val="536856F2"/>
    <w:rsid w:val="5373B959"/>
    <w:rsid w:val="5375D6F5"/>
    <w:rsid w:val="53770843"/>
    <w:rsid w:val="537C34BE"/>
    <w:rsid w:val="5384A3B9"/>
    <w:rsid w:val="5385EB38"/>
    <w:rsid w:val="53860246"/>
    <w:rsid w:val="53862287"/>
    <w:rsid w:val="538E9FD9"/>
    <w:rsid w:val="53A17DD9"/>
    <w:rsid w:val="53A48DDC"/>
    <w:rsid w:val="53A8131F"/>
    <w:rsid w:val="53AC2158"/>
    <w:rsid w:val="53B848BA"/>
    <w:rsid w:val="53C1A14B"/>
    <w:rsid w:val="53C63F59"/>
    <w:rsid w:val="53CCF126"/>
    <w:rsid w:val="53D4C874"/>
    <w:rsid w:val="53E0C8EC"/>
    <w:rsid w:val="53E6477F"/>
    <w:rsid w:val="53E8A282"/>
    <w:rsid w:val="53E9591D"/>
    <w:rsid w:val="53F4433E"/>
    <w:rsid w:val="53F8C864"/>
    <w:rsid w:val="53FB9745"/>
    <w:rsid w:val="54058037"/>
    <w:rsid w:val="5408A7B3"/>
    <w:rsid w:val="540C95B7"/>
    <w:rsid w:val="541A56F3"/>
    <w:rsid w:val="5432176C"/>
    <w:rsid w:val="543ABE65"/>
    <w:rsid w:val="543ACF83"/>
    <w:rsid w:val="54408F40"/>
    <w:rsid w:val="5449829B"/>
    <w:rsid w:val="544C3BC0"/>
    <w:rsid w:val="545459CD"/>
    <w:rsid w:val="545ABDDC"/>
    <w:rsid w:val="545BFBF9"/>
    <w:rsid w:val="54649FD9"/>
    <w:rsid w:val="5468EEA3"/>
    <w:rsid w:val="546A4B65"/>
    <w:rsid w:val="546AFD0C"/>
    <w:rsid w:val="546DBF93"/>
    <w:rsid w:val="5476BA4B"/>
    <w:rsid w:val="548280C9"/>
    <w:rsid w:val="54905C7F"/>
    <w:rsid w:val="54950E6B"/>
    <w:rsid w:val="54A7FBCD"/>
    <w:rsid w:val="54A8C55D"/>
    <w:rsid w:val="54A96337"/>
    <w:rsid w:val="54AAF1BE"/>
    <w:rsid w:val="54AF0A3E"/>
    <w:rsid w:val="54BA0A89"/>
    <w:rsid w:val="54C787C6"/>
    <w:rsid w:val="54CF754C"/>
    <w:rsid w:val="54D5298F"/>
    <w:rsid w:val="54D7C67E"/>
    <w:rsid w:val="54DEF845"/>
    <w:rsid w:val="54E583A6"/>
    <w:rsid w:val="54E9CA92"/>
    <w:rsid w:val="54F0F973"/>
    <w:rsid w:val="54F21F50"/>
    <w:rsid w:val="54F25298"/>
    <w:rsid w:val="54F4BFE3"/>
    <w:rsid w:val="54F55CFF"/>
    <w:rsid w:val="54FC72CE"/>
    <w:rsid w:val="54FF7846"/>
    <w:rsid w:val="551260E0"/>
    <w:rsid w:val="5520C1A2"/>
    <w:rsid w:val="552493FF"/>
    <w:rsid w:val="5524B47F"/>
    <w:rsid w:val="5527E918"/>
    <w:rsid w:val="5533D022"/>
    <w:rsid w:val="55385F6E"/>
    <w:rsid w:val="553FF41B"/>
    <w:rsid w:val="55487C3D"/>
    <w:rsid w:val="554C47D7"/>
    <w:rsid w:val="555045A5"/>
    <w:rsid w:val="555BF2E0"/>
    <w:rsid w:val="5562B80E"/>
    <w:rsid w:val="5570AF0F"/>
    <w:rsid w:val="55719781"/>
    <w:rsid w:val="55749DB1"/>
    <w:rsid w:val="5578B8BD"/>
    <w:rsid w:val="557A8797"/>
    <w:rsid w:val="557D7844"/>
    <w:rsid w:val="557E8D6E"/>
    <w:rsid w:val="5593D51D"/>
    <w:rsid w:val="559ACAA6"/>
    <w:rsid w:val="559BBF94"/>
    <w:rsid w:val="559DF477"/>
    <w:rsid w:val="55B0C087"/>
    <w:rsid w:val="55C76624"/>
    <w:rsid w:val="55C88DEC"/>
    <w:rsid w:val="55D0E53A"/>
    <w:rsid w:val="55E282F6"/>
    <w:rsid w:val="55E3A8A0"/>
    <w:rsid w:val="55E913E1"/>
    <w:rsid w:val="55F707A6"/>
    <w:rsid w:val="5602B298"/>
    <w:rsid w:val="56064FB4"/>
    <w:rsid w:val="5606A53F"/>
    <w:rsid w:val="56127792"/>
    <w:rsid w:val="56140EAC"/>
    <w:rsid w:val="56151BB1"/>
    <w:rsid w:val="56261073"/>
    <w:rsid w:val="562E30B1"/>
    <w:rsid w:val="56338A31"/>
    <w:rsid w:val="563FC098"/>
    <w:rsid w:val="56446E4E"/>
    <w:rsid w:val="564A7BA5"/>
    <w:rsid w:val="565DF04B"/>
    <w:rsid w:val="56684A79"/>
    <w:rsid w:val="568078CA"/>
    <w:rsid w:val="5682945F"/>
    <w:rsid w:val="568E0A26"/>
    <w:rsid w:val="56911FF2"/>
    <w:rsid w:val="56990A7B"/>
    <w:rsid w:val="56AB0CBA"/>
    <w:rsid w:val="56B0C839"/>
    <w:rsid w:val="56C1D9BC"/>
    <w:rsid w:val="56C4065A"/>
    <w:rsid w:val="56CEB305"/>
    <w:rsid w:val="56D165A5"/>
    <w:rsid w:val="56D852D9"/>
    <w:rsid w:val="56D8A58B"/>
    <w:rsid w:val="56DBE027"/>
    <w:rsid w:val="56E00F07"/>
    <w:rsid w:val="56E3D4E1"/>
    <w:rsid w:val="56EDD461"/>
    <w:rsid w:val="56F2AD02"/>
    <w:rsid w:val="56F3A5CA"/>
    <w:rsid w:val="56F3DA60"/>
    <w:rsid w:val="56FC99AA"/>
    <w:rsid w:val="5701A4F6"/>
    <w:rsid w:val="57031463"/>
    <w:rsid w:val="5705D6EA"/>
    <w:rsid w:val="5707B2DC"/>
    <w:rsid w:val="570BE6AC"/>
    <w:rsid w:val="570C2705"/>
    <w:rsid w:val="570CF1E0"/>
    <w:rsid w:val="57278DE2"/>
    <w:rsid w:val="572B98A6"/>
    <w:rsid w:val="57520A16"/>
    <w:rsid w:val="5757D087"/>
    <w:rsid w:val="57625ED6"/>
    <w:rsid w:val="5765FCF2"/>
    <w:rsid w:val="577059A0"/>
    <w:rsid w:val="57725AF9"/>
    <w:rsid w:val="57825AF9"/>
    <w:rsid w:val="5789E680"/>
    <w:rsid w:val="57974BA0"/>
    <w:rsid w:val="57A13D08"/>
    <w:rsid w:val="57A5F4F3"/>
    <w:rsid w:val="57AB7D2F"/>
    <w:rsid w:val="57AE8668"/>
    <w:rsid w:val="57AF123C"/>
    <w:rsid w:val="57AF6BCD"/>
    <w:rsid w:val="57B624CF"/>
    <w:rsid w:val="57BFA1A2"/>
    <w:rsid w:val="57C37833"/>
    <w:rsid w:val="57C95497"/>
    <w:rsid w:val="57D9B432"/>
    <w:rsid w:val="57EA2AC6"/>
    <w:rsid w:val="57EE8529"/>
    <w:rsid w:val="57F63FDE"/>
    <w:rsid w:val="58018668"/>
    <w:rsid w:val="5801AAD8"/>
    <w:rsid w:val="5809BEF4"/>
    <w:rsid w:val="580D05FA"/>
    <w:rsid w:val="580E394B"/>
    <w:rsid w:val="58208A89"/>
    <w:rsid w:val="5827CE9C"/>
    <w:rsid w:val="5828129C"/>
    <w:rsid w:val="58325673"/>
    <w:rsid w:val="584E053B"/>
    <w:rsid w:val="586345AD"/>
    <w:rsid w:val="586AF6D6"/>
    <w:rsid w:val="58776D70"/>
    <w:rsid w:val="587BBEA8"/>
    <w:rsid w:val="587FFAEB"/>
    <w:rsid w:val="58858801"/>
    <w:rsid w:val="588C4E86"/>
    <w:rsid w:val="589507A4"/>
    <w:rsid w:val="5897BF9C"/>
    <w:rsid w:val="58A30E8C"/>
    <w:rsid w:val="58A3ABE1"/>
    <w:rsid w:val="58A43B1E"/>
    <w:rsid w:val="58A85B9D"/>
    <w:rsid w:val="58B289C3"/>
    <w:rsid w:val="58B2ADEE"/>
    <w:rsid w:val="58B71A01"/>
    <w:rsid w:val="58B7A4B1"/>
    <w:rsid w:val="58BA52CC"/>
    <w:rsid w:val="58C061A2"/>
    <w:rsid w:val="58CC97E0"/>
    <w:rsid w:val="58D002F2"/>
    <w:rsid w:val="58D2CDCB"/>
    <w:rsid w:val="58D3EFF6"/>
    <w:rsid w:val="58D66CA9"/>
    <w:rsid w:val="58D799D4"/>
    <w:rsid w:val="58D9F321"/>
    <w:rsid w:val="58DA3E03"/>
    <w:rsid w:val="58DF4720"/>
    <w:rsid w:val="58F3E010"/>
    <w:rsid w:val="58F47F12"/>
    <w:rsid w:val="58F61060"/>
    <w:rsid w:val="58F97B68"/>
    <w:rsid w:val="58F9AA11"/>
    <w:rsid w:val="58FA4953"/>
    <w:rsid w:val="58FD35FB"/>
    <w:rsid w:val="58FFB5AF"/>
    <w:rsid w:val="5900DDA4"/>
    <w:rsid w:val="590C787F"/>
    <w:rsid w:val="590CC4D4"/>
    <w:rsid w:val="591A895A"/>
    <w:rsid w:val="5920430C"/>
    <w:rsid w:val="5933CE11"/>
    <w:rsid w:val="593638C1"/>
    <w:rsid w:val="595E05AB"/>
    <w:rsid w:val="5981E93C"/>
    <w:rsid w:val="598B44B3"/>
    <w:rsid w:val="598CF8CA"/>
    <w:rsid w:val="598E179E"/>
    <w:rsid w:val="599AF7DD"/>
    <w:rsid w:val="599E5936"/>
    <w:rsid w:val="59A2AB09"/>
    <w:rsid w:val="59BCAFE1"/>
    <w:rsid w:val="59CD7230"/>
    <w:rsid w:val="59DC2AF3"/>
    <w:rsid w:val="59E7849E"/>
    <w:rsid w:val="59ED2557"/>
    <w:rsid w:val="59F256D1"/>
    <w:rsid w:val="59F50098"/>
    <w:rsid w:val="59FECCBB"/>
    <w:rsid w:val="5A027910"/>
    <w:rsid w:val="5A06BFCF"/>
    <w:rsid w:val="5A0A92F3"/>
    <w:rsid w:val="5A117D98"/>
    <w:rsid w:val="5A16BA01"/>
    <w:rsid w:val="5A1BB03B"/>
    <w:rsid w:val="5A20D66A"/>
    <w:rsid w:val="5A31AF2C"/>
    <w:rsid w:val="5A325A77"/>
    <w:rsid w:val="5A37EA6C"/>
    <w:rsid w:val="5A3C0343"/>
    <w:rsid w:val="5A4097FE"/>
    <w:rsid w:val="5A41A591"/>
    <w:rsid w:val="5A4DD77A"/>
    <w:rsid w:val="5A54A60F"/>
    <w:rsid w:val="5A599EFE"/>
    <w:rsid w:val="5A5A7BA9"/>
    <w:rsid w:val="5A60DB18"/>
    <w:rsid w:val="5A6347E3"/>
    <w:rsid w:val="5A646B81"/>
    <w:rsid w:val="5A7092D4"/>
    <w:rsid w:val="5A74D1FB"/>
    <w:rsid w:val="5A7A8529"/>
    <w:rsid w:val="5A895DFB"/>
    <w:rsid w:val="5A8A5858"/>
    <w:rsid w:val="5A8E5EFF"/>
    <w:rsid w:val="5A9AFFD4"/>
    <w:rsid w:val="5A9F8BBB"/>
    <w:rsid w:val="5AA878B9"/>
    <w:rsid w:val="5AB4DB54"/>
    <w:rsid w:val="5AB98506"/>
    <w:rsid w:val="5ACDEF48"/>
    <w:rsid w:val="5ADAA506"/>
    <w:rsid w:val="5AEA700F"/>
    <w:rsid w:val="5AFA6F00"/>
    <w:rsid w:val="5B004BA6"/>
    <w:rsid w:val="5B0460C6"/>
    <w:rsid w:val="5B10AD3C"/>
    <w:rsid w:val="5B1F1274"/>
    <w:rsid w:val="5B3503DD"/>
    <w:rsid w:val="5B409437"/>
    <w:rsid w:val="5B489CE8"/>
    <w:rsid w:val="5B49D521"/>
    <w:rsid w:val="5B4EC016"/>
    <w:rsid w:val="5B5DCFB1"/>
    <w:rsid w:val="5B720D46"/>
    <w:rsid w:val="5B7419AD"/>
    <w:rsid w:val="5B755603"/>
    <w:rsid w:val="5B79C7FB"/>
    <w:rsid w:val="5B7A73CF"/>
    <w:rsid w:val="5B7E8AC7"/>
    <w:rsid w:val="5B8B0C73"/>
    <w:rsid w:val="5B97CD5C"/>
    <w:rsid w:val="5BA3094E"/>
    <w:rsid w:val="5BA3935B"/>
    <w:rsid w:val="5BA6738A"/>
    <w:rsid w:val="5BA6F22A"/>
    <w:rsid w:val="5BAA0A82"/>
    <w:rsid w:val="5BBC8837"/>
    <w:rsid w:val="5BBD4B84"/>
    <w:rsid w:val="5BC3878C"/>
    <w:rsid w:val="5BC5310F"/>
    <w:rsid w:val="5BDDE35E"/>
    <w:rsid w:val="5BF02FFB"/>
    <w:rsid w:val="5BF48D88"/>
    <w:rsid w:val="5BFE8ADA"/>
    <w:rsid w:val="5C092F54"/>
    <w:rsid w:val="5C125567"/>
    <w:rsid w:val="5C16506A"/>
    <w:rsid w:val="5C1D05C8"/>
    <w:rsid w:val="5C288462"/>
    <w:rsid w:val="5C2D3BA7"/>
    <w:rsid w:val="5C4879F7"/>
    <w:rsid w:val="5C4D420E"/>
    <w:rsid w:val="5C54317D"/>
    <w:rsid w:val="5C6CB33F"/>
    <w:rsid w:val="5C88C9C1"/>
    <w:rsid w:val="5C994416"/>
    <w:rsid w:val="5C99F0F8"/>
    <w:rsid w:val="5C9CC9FE"/>
    <w:rsid w:val="5C9EC04C"/>
    <w:rsid w:val="5C9F095A"/>
    <w:rsid w:val="5CA9269B"/>
    <w:rsid w:val="5CAEF50D"/>
    <w:rsid w:val="5CB37AAC"/>
    <w:rsid w:val="5CB4F622"/>
    <w:rsid w:val="5CB5D813"/>
    <w:rsid w:val="5CBD2FE3"/>
    <w:rsid w:val="5CBFAB5A"/>
    <w:rsid w:val="5CC24D21"/>
    <w:rsid w:val="5CC568BA"/>
    <w:rsid w:val="5CCA7A4F"/>
    <w:rsid w:val="5CD13A61"/>
    <w:rsid w:val="5CD4A7C1"/>
    <w:rsid w:val="5CD8D3A7"/>
    <w:rsid w:val="5CE9FBA0"/>
    <w:rsid w:val="5CF66E4C"/>
    <w:rsid w:val="5CFD0DC8"/>
    <w:rsid w:val="5D0BB298"/>
    <w:rsid w:val="5D0BFBB4"/>
    <w:rsid w:val="5D0E4A06"/>
    <w:rsid w:val="5D12B402"/>
    <w:rsid w:val="5D15FBF4"/>
    <w:rsid w:val="5D2C440B"/>
    <w:rsid w:val="5D35D5BE"/>
    <w:rsid w:val="5D3A0A52"/>
    <w:rsid w:val="5D435088"/>
    <w:rsid w:val="5D43F6A4"/>
    <w:rsid w:val="5D4A8AF2"/>
    <w:rsid w:val="5D4EA5A5"/>
    <w:rsid w:val="5D550963"/>
    <w:rsid w:val="5D5675BA"/>
    <w:rsid w:val="5D63F079"/>
    <w:rsid w:val="5D65A659"/>
    <w:rsid w:val="5D663970"/>
    <w:rsid w:val="5D69D9C1"/>
    <w:rsid w:val="5D7CA3D0"/>
    <w:rsid w:val="5D83F0A8"/>
    <w:rsid w:val="5D8D9F0F"/>
    <w:rsid w:val="5D8E4B63"/>
    <w:rsid w:val="5D9BF91A"/>
    <w:rsid w:val="5DA7355C"/>
    <w:rsid w:val="5DA7EDF3"/>
    <w:rsid w:val="5DBBF0E2"/>
    <w:rsid w:val="5DC13061"/>
    <w:rsid w:val="5DCD379D"/>
    <w:rsid w:val="5DD022EE"/>
    <w:rsid w:val="5DE21F49"/>
    <w:rsid w:val="5DF19BF2"/>
    <w:rsid w:val="5DF36355"/>
    <w:rsid w:val="5DF4B2C5"/>
    <w:rsid w:val="5DFF687D"/>
    <w:rsid w:val="5E07B7D1"/>
    <w:rsid w:val="5E156E15"/>
    <w:rsid w:val="5E18B895"/>
    <w:rsid w:val="5E208F26"/>
    <w:rsid w:val="5E2298A4"/>
    <w:rsid w:val="5E24F2F3"/>
    <w:rsid w:val="5E26BCC8"/>
    <w:rsid w:val="5E3C1A4D"/>
    <w:rsid w:val="5E4682AD"/>
    <w:rsid w:val="5E4E1C9F"/>
    <w:rsid w:val="5E503C1B"/>
    <w:rsid w:val="5E5153AA"/>
    <w:rsid w:val="5E5D661B"/>
    <w:rsid w:val="5E5E04EB"/>
    <w:rsid w:val="5E5F5A44"/>
    <w:rsid w:val="5E761B78"/>
    <w:rsid w:val="5E80D6FD"/>
    <w:rsid w:val="5E82E89E"/>
    <w:rsid w:val="5E971F8A"/>
    <w:rsid w:val="5E98D7D8"/>
    <w:rsid w:val="5EA3D748"/>
    <w:rsid w:val="5EAC0BE8"/>
    <w:rsid w:val="5EAF621E"/>
    <w:rsid w:val="5EBE5232"/>
    <w:rsid w:val="5EC0DD2C"/>
    <w:rsid w:val="5ECD900F"/>
    <w:rsid w:val="5ED707B4"/>
    <w:rsid w:val="5EDB2EE8"/>
    <w:rsid w:val="5EDE5163"/>
    <w:rsid w:val="5EE4BE27"/>
    <w:rsid w:val="5EFEB103"/>
    <w:rsid w:val="5F04625F"/>
    <w:rsid w:val="5F059D46"/>
    <w:rsid w:val="5F060EB6"/>
    <w:rsid w:val="5F0EDFFF"/>
    <w:rsid w:val="5F0FE928"/>
    <w:rsid w:val="5F1874D6"/>
    <w:rsid w:val="5F1A8D74"/>
    <w:rsid w:val="5F23C7E5"/>
    <w:rsid w:val="5F24292C"/>
    <w:rsid w:val="5F293FA0"/>
    <w:rsid w:val="5F3637AB"/>
    <w:rsid w:val="5F4596C2"/>
    <w:rsid w:val="5F49EC0D"/>
    <w:rsid w:val="5F54EF86"/>
    <w:rsid w:val="5F5BE0EB"/>
    <w:rsid w:val="5F607379"/>
    <w:rsid w:val="5F61B42C"/>
    <w:rsid w:val="5F61E64D"/>
    <w:rsid w:val="5F6789D4"/>
    <w:rsid w:val="5F7409E6"/>
    <w:rsid w:val="5F8475F0"/>
    <w:rsid w:val="5F850743"/>
    <w:rsid w:val="5F9273AD"/>
    <w:rsid w:val="5F978C02"/>
    <w:rsid w:val="5F99D887"/>
    <w:rsid w:val="5F9A3F35"/>
    <w:rsid w:val="5F9CA6C7"/>
    <w:rsid w:val="5FA6D45C"/>
    <w:rsid w:val="5FAE99E1"/>
    <w:rsid w:val="5FB462E3"/>
    <w:rsid w:val="5FC11053"/>
    <w:rsid w:val="5FC112CB"/>
    <w:rsid w:val="5FC8A1E7"/>
    <w:rsid w:val="5FCD5137"/>
    <w:rsid w:val="5FD691C0"/>
    <w:rsid w:val="5FE5D44B"/>
    <w:rsid w:val="5FE6BCFC"/>
    <w:rsid w:val="5FF275C7"/>
    <w:rsid w:val="601D053C"/>
    <w:rsid w:val="602624E4"/>
    <w:rsid w:val="60294C7E"/>
    <w:rsid w:val="602DDCAD"/>
    <w:rsid w:val="60362F2E"/>
    <w:rsid w:val="6039438A"/>
    <w:rsid w:val="604BFD38"/>
    <w:rsid w:val="60584BCB"/>
    <w:rsid w:val="60585F14"/>
    <w:rsid w:val="60589C4E"/>
    <w:rsid w:val="605C1F17"/>
    <w:rsid w:val="605F822F"/>
    <w:rsid w:val="608241BA"/>
    <w:rsid w:val="608792C6"/>
    <w:rsid w:val="60884100"/>
    <w:rsid w:val="609A07BC"/>
    <w:rsid w:val="60A05F4D"/>
    <w:rsid w:val="60A32201"/>
    <w:rsid w:val="60ABA649"/>
    <w:rsid w:val="60AED815"/>
    <w:rsid w:val="60B4CA2B"/>
    <w:rsid w:val="60B82847"/>
    <w:rsid w:val="60CC9C5A"/>
    <w:rsid w:val="60D431A4"/>
    <w:rsid w:val="60DD71CB"/>
    <w:rsid w:val="60DD76A7"/>
    <w:rsid w:val="60F1303A"/>
    <w:rsid w:val="60FC4407"/>
    <w:rsid w:val="6131DDE8"/>
    <w:rsid w:val="6135E75D"/>
    <w:rsid w:val="613707EC"/>
    <w:rsid w:val="613EC83E"/>
    <w:rsid w:val="614D2A4E"/>
    <w:rsid w:val="6164B439"/>
    <w:rsid w:val="6164DD36"/>
    <w:rsid w:val="616DF375"/>
    <w:rsid w:val="61739AC5"/>
    <w:rsid w:val="617618EF"/>
    <w:rsid w:val="617E260F"/>
    <w:rsid w:val="6188E75D"/>
    <w:rsid w:val="619E1386"/>
    <w:rsid w:val="61A583B2"/>
    <w:rsid w:val="61AEB859"/>
    <w:rsid w:val="61B09193"/>
    <w:rsid w:val="61BFA26A"/>
    <w:rsid w:val="61C9E48C"/>
    <w:rsid w:val="61CA1714"/>
    <w:rsid w:val="61D0FF70"/>
    <w:rsid w:val="61DC3728"/>
    <w:rsid w:val="61DEDF77"/>
    <w:rsid w:val="61E9406D"/>
    <w:rsid w:val="61EACFE7"/>
    <w:rsid w:val="61F31777"/>
    <w:rsid w:val="61F5E1C7"/>
    <w:rsid w:val="61FADBCE"/>
    <w:rsid w:val="61FFA12B"/>
    <w:rsid w:val="620AA68B"/>
    <w:rsid w:val="622C64A4"/>
    <w:rsid w:val="62314591"/>
    <w:rsid w:val="6231F980"/>
    <w:rsid w:val="6236D306"/>
    <w:rsid w:val="62378A45"/>
    <w:rsid w:val="6244CAEB"/>
    <w:rsid w:val="624A6AFE"/>
    <w:rsid w:val="624C7A26"/>
    <w:rsid w:val="6254D5C6"/>
    <w:rsid w:val="625643E7"/>
    <w:rsid w:val="6267A2E2"/>
    <w:rsid w:val="62897FA2"/>
    <w:rsid w:val="62898F22"/>
    <w:rsid w:val="62992571"/>
    <w:rsid w:val="629AC712"/>
    <w:rsid w:val="629AFCA5"/>
    <w:rsid w:val="629CD8E5"/>
    <w:rsid w:val="62A44AFD"/>
    <w:rsid w:val="62B9032F"/>
    <w:rsid w:val="62B94C44"/>
    <w:rsid w:val="62B98B6F"/>
    <w:rsid w:val="62BC47AF"/>
    <w:rsid w:val="62BE146F"/>
    <w:rsid w:val="62D26DF7"/>
    <w:rsid w:val="62D9BF49"/>
    <w:rsid w:val="62E64C94"/>
    <w:rsid w:val="62EA35FF"/>
    <w:rsid w:val="62F1AAEF"/>
    <w:rsid w:val="62F981E3"/>
    <w:rsid w:val="631D29D4"/>
    <w:rsid w:val="631FAB1D"/>
    <w:rsid w:val="632DFD9E"/>
    <w:rsid w:val="633008E0"/>
    <w:rsid w:val="6346A633"/>
    <w:rsid w:val="634A90F7"/>
    <w:rsid w:val="63585ADD"/>
    <w:rsid w:val="635A71D2"/>
    <w:rsid w:val="635B0F9D"/>
    <w:rsid w:val="635BE037"/>
    <w:rsid w:val="635C194F"/>
    <w:rsid w:val="635D0662"/>
    <w:rsid w:val="6362E0EB"/>
    <w:rsid w:val="6370A26F"/>
    <w:rsid w:val="6375973C"/>
    <w:rsid w:val="6376302D"/>
    <w:rsid w:val="637A83D1"/>
    <w:rsid w:val="63803DEC"/>
    <w:rsid w:val="63ACA101"/>
    <w:rsid w:val="63AE3BF6"/>
    <w:rsid w:val="63B172BB"/>
    <w:rsid w:val="63BAB465"/>
    <w:rsid w:val="63BC8674"/>
    <w:rsid w:val="63C17EA2"/>
    <w:rsid w:val="63D4F52E"/>
    <w:rsid w:val="63D5F407"/>
    <w:rsid w:val="63DB7D2F"/>
    <w:rsid w:val="63EA3B22"/>
    <w:rsid w:val="63EED365"/>
    <w:rsid w:val="63F93FC0"/>
    <w:rsid w:val="640996AC"/>
    <w:rsid w:val="640FE308"/>
    <w:rsid w:val="64211A78"/>
    <w:rsid w:val="6424BA8C"/>
    <w:rsid w:val="642B21E1"/>
    <w:rsid w:val="642E7AE5"/>
    <w:rsid w:val="642F06A1"/>
    <w:rsid w:val="64328E6B"/>
    <w:rsid w:val="643F11C0"/>
    <w:rsid w:val="6442E158"/>
    <w:rsid w:val="64441C72"/>
    <w:rsid w:val="6457EC92"/>
    <w:rsid w:val="64581431"/>
    <w:rsid w:val="6473A4A5"/>
    <w:rsid w:val="64777D2C"/>
    <w:rsid w:val="647AF9B8"/>
    <w:rsid w:val="648E3F99"/>
    <w:rsid w:val="6492945A"/>
    <w:rsid w:val="64A03C74"/>
    <w:rsid w:val="64AA718F"/>
    <w:rsid w:val="64B33BAA"/>
    <w:rsid w:val="64B97952"/>
    <w:rsid w:val="64BB9140"/>
    <w:rsid w:val="64C281AC"/>
    <w:rsid w:val="64CD0E31"/>
    <w:rsid w:val="64CDFA26"/>
    <w:rsid w:val="64DD926B"/>
    <w:rsid w:val="64E4B96D"/>
    <w:rsid w:val="64F1B1F7"/>
    <w:rsid w:val="64F4DBAF"/>
    <w:rsid w:val="64F5F5C3"/>
    <w:rsid w:val="64FA1F8B"/>
    <w:rsid w:val="64FABB20"/>
    <w:rsid w:val="6500213E"/>
    <w:rsid w:val="650705A4"/>
    <w:rsid w:val="650AFA1E"/>
    <w:rsid w:val="651A1E7C"/>
    <w:rsid w:val="651B6700"/>
    <w:rsid w:val="65269E8E"/>
    <w:rsid w:val="652B63EB"/>
    <w:rsid w:val="652D1EAF"/>
    <w:rsid w:val="652E6BA6"/>
    <w:rsid w:val="6533DB96"/>
    <w:rsid w:val="6534555A"/>
    <w:rsid w:val="6546E821"/>
    <w:rsid w:val="65582CC9"/>
    <w:rsid w:val="655F2E48"/>
    <w:rsid w:val="65666A7E"/>
    <w:rsid w:val="6569305C"/>
    <w:rsid w:val="656CD1DA"/>
    <w:rsid w:val="65767CF9"/>
    <w:rsid w:val="657E95B0"/>
    <w:rsid w:val="65829A95"/>
    <w:rsid w:val="6585ED21"/>
    <w:rsid w:val="65973EC4"/>
    <w:rsid w:val="659DEBAB"/>
    <w:rsid w:val="659F93C6"/>
    <w:rsid w:val="65A2F0F4"/>
    <w:rsid w:val="65A66A8E"/>
    <w:rsid w:val="65AC2D32"/>
    <w:rsid w:val="65B1221E"/>
    <w:rsid w:val="65C7738F"/>
    <w:rsid w:val="65C7863C"/>
    <w:rsid w:val="65C7AF99"/>
    <w:rsid w:val="65CD496B"/>
    <w:rsid w:val="65CDDADB"/>
    <w:rsid w:val="65D31AFB"/>
    <w:rsid w:val="65DD264E"/>
    <w:rsid w:val="65DF48A7"/>
    <w:rsid w:val="6609AFC1"/>
    <w:rsid w:val="662CC4E6"/>
    <w:rsid w:val="662D2448"/>
    <w:rsid w:val="66307512"/>
    <w:rsid w:val="66307E9B"/>
    <w:rsid w:val="663CD72F"/>
    <w:rsid w:val="6643BAA5"/>
    <w:rsid w:val="66476325"/>
    <w:rsid w:val="66652400"/>
    <w:rsid w:val="66654A47"/>
    <w:rsid w:val="666A0782"/>
    <w:rsid w:val="666CAAF1"/>
    <w:rsid w:val="666ECCDF"/>
    <w:rsid w:val="6675A57A"/>
    <w:rsid w:val="667E9EF3"/>
    <w:rsid w:val="668625B8"/>
    <w:rsid w:val="668819AC"/>
    <w:rsid w:val="6688625B"/>
    <w:rsid w:val="6689D4CA"/>
    <w:rsid w:val="668F2ADB"/>
    <w:rsid w:val="669621CF"/>
    <w:rsid w:val="66984656"/>
    <w:rsid w:val="66A353DE"/>
    <w:rsid w:val="66A38516"/>
    <w:rsid w:val="66A481AD"/>
    <w:rsid w:val="66A4FD94"/>
    <w:rsid w:val="66A9F86A"/>
    <w:rsid w:val="66B15CA5"/>
    <w:rsid w:val="66DD10F0"/>
    <w:rsid w:val="66DF1686"/>
    <w:rsid w:val="66E13A20"/>
    <w:rsid w:val="66E159C5"/>
    <w:rsid w:val="66E90939"/>
    <w:rsid w:val="66EA65FA"/>
    <w:rsid w:val="66F2D9D9"/>
    <w:rsid w:val="66F2F578"/>
    <w:rsid w:val="66F95A2C"/>
    <w:rsid w:val="67000961"/>
    <w:rsid w:val="670DF2F2"/>
    <w:rsid w:val="671B53AE"/>
    <w:rsid w:val="6721F6CB"/>
    <w:rsid w:val="672D4958"/>
    <w:rsid w:val="674669CF"/>
    <w:rsid w:val="675249E1"/>
    <w:rsid w:val="6757E380"/>
    <w:rsid w:val="675C5B62"/>
    <w:rsid w:val="675EF96E"/>
    <w:rsid w:val="67628BEB"/>
    <w:rsid w:val="67631B94"/>
    <w:rsid w:val="676D71B5"/>
    <w:rsid w:val="6771777A"/>
    <w:rsid w:val="677257C9"/>
    <w:rsid w:val="679DF1C3"/>
    <w:rsid w:val="67A6EF49"/>
    <w:rsid w:val="67B3E712"/>
    <w:rsid w:val="67CBAB1E"/>
    <w:rsid w:val="67CD8FE1"/>
    <w:rsid w:val="67D57D94"/>
    <w:rsid w:val="67E6F86F"/>
    <w:rsid w:val="67F9B32F"/>
    <w:rsid w:val="680B6F53"/>
    <w:rsid w:val="681416FC"/>
    <w:rsid w:val="6818B0E9"/>
    <w:rsid w:val="681A7483"/>
    <w:rsid w:val="6823228B"/>
    <w:rsid w:val="6830AA56"/>
    <w:rsid w:val="683A1697"/>
    <w:rsid w:val="684079D7"/>
    <w:rsid w:val="6840B63D"/>
    <w:rsid w:val="6843AB95"/>
    <w:rsid w:val="6848A3C3"/>
    <w:rsid w:val="68518FB5"/>
    <w:rsid w:val="685CAAAA"/>
    <w:rsid w:val="685E2A74"/>
    <w:rsid w:val="686FCF7A"/>
    <w:rsid w:val="687D5BFA"/>
    <w:rsid w:val="687F84B2"/>
    <w:rsid w:val="68961D0D"/>
    <w:rsid w:val="68AE9744"/>
    <w:rsid w:val="68B5BDFB"/>
    <w:rsid w:val="68B69957"/>
    <w:rsid w:val="68C44161"/>
    <w:rsid w:val="68C86C16"/>
    <w:rsid w:val="68CFF086"/>
    <w:rsid w:val="68E70608"/>
    <w:rsid w:val="68E762E5"/>
    <w:rsid w:val="68E8C823"/>
    <w:rsid w:val="68EA9F2F"/>
    <w:rsid w:val="68FD0160"/>
    <w:rsid w:val="6919CC0C"/>
    <w:rsid w:val="6926C046"/>
    <w:rsid w:val="692E4B36"/>
    <w:rsid w:val="69350E54"/>
    <w:rsid w:val="693CCB5D"/>
    <w:rsid w:val="694F90F2"/>
    <w:rsid w:val="6958453B"/>
    <w:rsid w:val="6968EAB5"/>
    <w:rsid w:val="69712F61"/>
    <w:rsid w:val="6976854B"/>
    <w:rsid w:val="69968A47"/>
    <w:rsid w:val="699CF549"/>
    <w:rsid w:val="699FA473"/>
    <w:rsid w:val="69A6CFBF"/>
    <w:rsid w:val="69A9DA02"/>
    <w:rsid w:val="69AFE47A"/>
    <w:rsid w:val="69B28392"/>
    <w:rsid w:val="69B9092D"/>
    <w:rsid w:val="69C2878D"/>
    <w:rsid w:val="69C9D0BD"/>
    <w:rsid w:val="69D9ADDE"/>
    <w:rsid w:val="69E0F089"/>
    <w:rsid w:val="69E7DF6D"/>
    <w:rsid w:val="69EB4117"/>
    <w:rsid w:val="69EB8E88"/>
    <w:rsid w:val="69ECB1BB"/>
    <w:rsid w:val="69ECC3B0"/>
    <w:rsid w:val="6A074C20"/>
    <w:rsid w:val="6A0A813A"/>
    <w:rsid w:val="6A10CF0C"/>
    <w:rsid w:val="6A137F8F"/>
    <w:rsid w:val="6A1702F9"/>
    <w:rsid w:val="6A1A8D21"/>
    <w:rsid w:val="6A2E7C1E"/>
    <w:rsid w:val="6A315E0D"/>
    <w:rsid w:val="6A3690B4"/>
    <w:rsid w:val="6A3C7B73"/>
    <w:rsid w:val="6A3CF0D6"/>
    <w:rsid w:val="6A41A855"/>
    <w:rsid w:val="6A45AEB7"/>
    <w:rsid w:val="6A4E2DE2"/>
    <w:rsid w:val="6A4F7829"/>
    <w:rsid w:val="6A5E1363"/>
    <w:rsid w:val="6A673EC5"/>
    <w:rsid w:val="6A7C93A0"/>
    <w:rsid w:val="6A81BEEF"/>
    <w:rsid w:val="6A82FCD1"/>
    <w:rsid w:val="6A92E378"/>
    <w:rsid w:val="6AA0CEBB"/>
    <w:rsid w:val="6AB779BB"/>
    <w:rsid w:val="6ABE351C"/>
    <w:rsid w:val="6AC75D1E"/>
    <w:rsid w:val="6ACEA2A7"/>
    <w:rsid w:val="6AD15F88"/>
    <w:rsid w:val="6ADE1D03"/>
    <w:rsid w:val="6AE51138"/>
    <w:rsid w:val="6AE52E8A"/>
    <w:rsid w:val="6AEF09C0"/>
    <w:rsid w:val="6AEFAA85"/>
    <w:rsid w:val="6AF1CF9D"/>
    <w:rsid w:val="6AF2E166"/>
    <w:rsid w:val="6AF616E0"/>
    <w:rsid w:val="6B01FD16"/>
    <w:rsid w:val="6B075E9C"/>
    <w:rsid w:val="6B0FF796"/>
    <w:rsid w:val="6B155A5B"/>
    <w:rsid w:val="6B238E22"/>
    <w:rsid w:val="6B2A6E4A"/>
    <w:rsid w:val="6B2C4218"/>
    <w:rsid w:val="6B46A798"/>
    <w:rsid w:val="6B52A97D"/>
    <w:rsid w:val="6B544CAB"/>
    <w:rsid w:val="6B5BDFE6"/>
    <w:rsid w:val="6B6054FD"/>
    <w:rsid w:val="6B76CC2D"/>
    <w:rsid w:val="6B802294"/>
    <w:rsid w:val="6B81BCF2"/>
    <w:rsid w:val="6B87A140"/>
    <w:rsid w:val="6B88821C"/>
    <w:rsid w:val="6B89BFED"/>
    <w:rsid w:val="6B995713"/>
    <w:rsid w:val="6BACAA8F"/>
    <w:rsid w:val="6BB36FA0"/>
    <w:rsid w:val="6BB49696"/>
    <w:rsid w:val="6BBDBC73"/>
    <w:rsid w:val="6BD33783"/>
    <w:rsid w:val="6BD62E9E"/>
    <w:rsid w:val="6BD905AC"/>
    <w:rsid w:val="6BF2D024"/>
    <w:rsid w:val="6C08889F"/>
    <w:rsid w:val="6C1B8F9A"/>
    <w:rsid w:val="6C2DE199"/>
    <w:rsid w:val="6C2F2F00"/>
    <w:rsid w:val="6C315238"/>
    <w:rsid w:val="6C37EE9B"/>
    <w:rsid w:val="6C38F552"/>
    <w:rsid w:val="6C3A0793"/>
    <w:rsid w:val="6C3DF3FB"/>
    <w:rsid w:val="6C66E192"/>
    <w:rsid w:val="6C6B0F72"/>
    <w:rsid w:val="6C7066C7"/>
    <w:rsid w:val="6C78F1B5"/>
    <w:rsid w:val="6C7DF15C"/>
    <w:rsid w:val="6C7F9335"/>
    <w:rsid w:val="6C99A46D"/>
    <w:rsid w:val="6C9F6302"/>
    <w:rsid w:val="6CA5F81F"/>
    <w:rsid w:val="6CA88CDE"/>
    <w:rsid w:val="6CB9C6A6"/>
    <w:rsid w:val="6CC64569"/>
    <w:rsid w:val="6CCB97A6"/>
    <w:rsid w:val="6CD03FED"/>
    <w:rsid w:val="6CD4A16F"/>
    <w:rsid w:val="6CDAA775"/>
    <w:rsid w:val="6CE29752"/>
    <w:rsid w:val="6CE49A28"/>
    <w:rsid w:val="6CE99A20"/>
    <w:rsid w:val="6CF535E5"/>
    <w:rsid w:val="6CF5984E"/>
    <w:rsid w:val="6D02DF93"/>
    <w:rsid w:val="6D070D08"/>
    <w:rsid w:val="6D0D9252"/>
    <w:rsid w:val="6D0E94EC"/>
    <w:rsid w:val="6D1F2353"/>
    <w:rsid w:val="6D1FD98A"/>
    <w:rsid w:val="6D26C70B"/>
    <w:rsid w:val="6D314BCC"/>
    <w:rsid w:val="6D34E1AA"/>
    <w:rsid w:val="6D3D0033"/>
    <w:rsid w:val="6D4E8549"/>
    <w:rsid w:val="6D8CF9C2"/>
    <w:rsid w:val="6D91FEC9"/>
    <w:rsid w:val="6D948826"/>
    <w:rsid w:val="6D957495"/>
    <w:rsid w:val="6D9A5D2C"/>
    <w:rsid w:val="6D9ACD66"/>
    <w:rsid w:val="6D9F4AC3"/>
    <w:rsid w:val="6DB0899D"/>
    <w:rsid w:val="6DB8A6E3"/>
    <w:rsid w:val="6DD05797"/>
    <w:rsid w:val="6DDA061C"/>
    <w:rsid w:val="6DDA0B77"/>
    <w:rsid w:val="6DE5CDA8"/>
    <w:rsid w:val="6DE6FB46"/>
    <w:rsid w:val="6DECA90E"/>
    <w:rsid w:val="6DFD9CC1"/>
    <w:rsid w:val="6DFFFDC8"/>
    <w:rsid w:val="6E0246F9"/>
    <w:rsid w:val="6E04E67D"/>
    <w:rsid w:val="6E069CF9"/>
    <w:rsid w:val="6E08E3A4"/>
    <w:rsid w:val="6E0D5B51"/>
    <w:rsid w:val="6E227B40"/>
    <w:rsid w:val="6E25E16D"/>
    <w:rsid w:val="6E2D2F94"/>
    <w:rsid w:val="6E33EAAA"/>
    <w:rsid w:val="6E475090"/>
    <w:rsid w:val="6E482CD6"/>
    <w:rsid w:val="6E4E3351"/>
    <w:rsid w:val="6E52B302"/>
    <w:rsid w:val="6E64723F"/>
    <w:rsid w:val="6E6C9D2E"/>
    <w:rsid w:val="6E830690"/>
    <w:rsid w:val="6E834376"/>
    <w:rsid w:val="6E85ED39"/>
    <w:rsid w:val="6E9CA538"/>
    <w:rsid w:val="6EA2B4FF"/>
    <w:rsid w:val="6EA59627"/>
    <w:rsid w:val="6EAEC1BC"/>
    <w:rsid w:val="6EB2B7EA"/>
    <w:rsid w:val="6EB5BB87"/>
    <w:rsid w:val="6EBB844C"/>
    <w:rsid w:val="6EBFAC8E"/>
    <w:rsid w:val="6EC2D0B3"/>
    <w:rsid w:val="6EC3CCD5"/>
    <w:rsid w:val="6EC6D35A"/>
    <w:rsid w:val="6ED2F106"/>
    <w:rsid w:val="6ED4A143"/>
    <w:rsid w:val="6EDBED57"/>
    <w:rsid w:val="6EDC7C06"/>
    <w:rsid w:val="6EE28DAE"/>
    <w:rsid w:val="6EE2BD6C"/>
    <w:rsid w:val="6EE7FB42"/>
    <w:rsid w:val="6EEB982B"/>
    <w:rsid w:val="6EFE3CFC"/>
    <w:rsid w:val="6F018F71"/>
    <w:rsid w:val="6F031FC0"/>
    <w:rsid w:val="6F06D45C"/>
    <w:rsid w:val="6F094CB1"/>
    <w:rsid w:val="6F0AAFD5"/>
    <w:rsid w:val="6F0C1ECF"/>
    <w:rsid w:val="6F10B4AE"/>
    <w:rsid w:val="6F1FF3F4"/>
    <w:rsid w:val="6F29CB57"/>
    <w:rsid w:val="6F2DFBF9"/>
    <w:rsid w:val="6F367E3A"/>
    <w:rsid w:val="6F42AFCA"/>
    <w:rsid w:val="6F4ED5D3"/>
    <w:rsid w:val="6F52EB9A"/>
    <w:rsid w:val="6F5F83CA"/>
    <w:rsid w:val="6F636B9A"/>
    <w:rsid w:val="6F834A26"/>
    <w:rsid w:val="6F85BA4E"/>
    <w:rsid w:val="6F8ED653"/>
    <w:rsid w:val="6F903BC4"/>
    <w:rsid w:val="6F92B1A2"/>
    <w:rsid w:val="6F99A31A"/>
    <w:rsid w:val="6F9AA5EF"/>
    <w:rsid w:val="6F9B5F3E"/>
    <w:rsid w:val="6FA200F6"/>
    <w:rsid w:val="6FA76144"/>
    <w:rsid w:val="6FB58C4B"/>
    <w:rsid w:val="6FC1DB3F"/>
    <w:rsid w:val="6FD4A9AD"/>
    <w:rsid w:val="6FDB403A"/>
    <w:rsid w:val="6FE5B1B3"/>
    <w:rsid w:val="6FE63FE2"/>
    <w:rsid w:val="6FEB5D57"/>
    <w:rsid w:val="6FF43566"/>
    <w:rsid w:val="6FFB3371"/>
    <w:rsid w:val="7006BDC2"/>
    <w:rsid w:val="700F1650"/>
    <w:rsid w:val="700FB1BC"/>
    <w:rsid w:val="701218B8"/>
    <w:rsid w:val="7027CAB0"/>
    <w:rsid w:val="702FD0D3"/>
    <w:rsid w:val="70582A2C"/>
    <w:rsid w:val="70635CE8"/>
    <w:rsid w:val="7067E8AF"/>
    <w:rsid w:val="707BB701"/>
    <w:rsid w:val="707C41E2"/>
    <w:rsid w:val="709850D7"/>
    <w:rsid w:val="709A0067"/>
    <w:rsid w:val="709E5081"/>
    <w:rsid w:val="70A44C31"/>
    <w:rsid w:val="70ADA702"/>
    <w:rsid w:val="70BCEA29"/>
    <w:rsid w:val="70D440A4"/>
    <w:rsid w:val="70D56F4E"/>
    <w:rsid w:val="70D91E30"/>
    <w:rsid w:val="70E42E3F"/>
    <w:rsid w:val="70E638B5"/>
    <w:rsid w:val="70E9E266"/>
    <w:rsid w:val="70EE7A0A"/>
    <w:rsid w:val="7108F201"/>
    <w:rsid w:val="711AB0BA"/>
    <w:rsid w:val="7153930B"/>
    <w:rsid w:val="7160C88A"/>
    <w:rsid w:val="7165872F"/>
    <w:rsid w:val="716AF3F4"/>
    <w:rsid w:val="7179C44B"/>
    <w:rsid w:val="717A14E3"/>
    <w:rsid w:val="719889FA"/>
    <w:rsid w:val="719B0546"/>
    <w:rsid w:val="719C6A24"/>
    <w:rsid w:val="71A20A00"/>
    <w:rsid w:val="71ABC360"/>
    <w:rsid w:val="71B133DE"/>
    <w:rsid w:val="71B5B2E1"/>
    <w:rsid w:val="71BDEF8C"/>
    <w:rsid w:val="71C904B5"/>
    <w:rsid w:val="71EE0A6A"/>
    <w:rsid w:val="7200E96D"/>
    <w:rsid w:val="72047CB8"/>
    <w:rsid w:val="7207290B"/>
    <w:rsid w:val="7213FA89"/>
    <w:rsid w:val="7217D20F"/>
    <w:rsid w:val="721C1F81"/>
    <w:rsid w:val="721C3E3F"/>
    <w:rsid w:val="721F2D19"/>
    <w:rsid w:val="72253A5F"/>
    <w:rsid w:val="7227AB42"/>
    <w:rsid w:val="72314EE5"/>
    <w:rsid w:val="724868AC"/>
    <w:rsid w:val="7248D414"/>
    <w:rsid w:val="724BEDE2"/>
    <w:rsid w:val="724C719E"/>
    <w:rsid w:val="72574E04"/>
    <w:rsid w:val="725D4FE1"/>
    <w:rsid w:val="726DDBB3"/>
    <w:rsid w:val="72704888"/>
    <w:rsid w:val="72809A8A"/>
    <w:rsid w:val="72983488"/>
    <w:rsid w:val="729EE985"/>
    <w:rsid w:val="72A39A06"/>
    <w:rsid w:val="72A57D84"/>
    <w:rsid w:val="72AC2A2D"/>
    <w:rsid w:val="72B08A52"/>
    <w:rsid w:val="72B495DB"/>
    <w:rsid w:val="72BBDA1D"/>
    <w:rsid w:val="72BF65E9"/>
    <w:rsid w:val="72C5834E"/>
    <w:rsid w:val="72CBD22B"/>
    <w:rsid w:val="72CE594C"/>
    <w:rsid w:val="72D43839"/>
    <w:rsid w:val="72D526E8"/>
    <w:rsid w:val="72F02B1B"/>
    <w:rsid w:val="72FBEC43"/>
    <w:rsid w:val="7311D28D"/>
    <w:rsid w:val="73177778"/>
    <w:rsid w:val="73184744"/>
    <w:rsid w:val="731EBC00"/>
    <w:rsid w:val="7320B70C"/>
    <w:rsid w:val="73259DEE"/>
    <w:rsid w:val="73302777"/>
    <w:rsid w:val="7337E362"/>
    <w:rsid w:val="735AB31F"/>
    <w:rsid w:val="73622226"/>
    <w:rsid w:val="736C8AC7"/>
    <w:rsid w:val="7376384B"/>
    <w:rsid w:val="7376AEC6"/>
    <w:rsid w:val="7380927C"/>
    <w:rsid w:val="7391B0D7"/>
    <w:rsid w:val="739CF4DC"/>
    <w:rsid w:val="73B1E61C"/>
    <w:rsid w:val="73B8AF4A"/>
    <w:rsid w:val="73C0FE86"/>
    <w:rsid w:val="73CA252F"/>
    <w:rsid w:val="73E1F663"/>
    <w:rsid w:val="73EBDD33"/>
    <w:rsid w:val="73F3E028"/>
    <w:rsid w:val="73F81D7E"/>
    <w:rsid w:val="73F8CDAE"/>
    <w:rsid w:val="73FC4AF3"/>
    <w:rsid w:val="73FE35AF"/>
    <w:rsid w:val="740DE694"/>
    <w:rsid w:val="7413E287"/>
    <w:rsid w:val="74159072"/>
    <w:rsid w:val="741AC85F"/>
    <w:rsid w:val="742C0EC5"/>
    <w:rsid w:val="742C3F45"/>
    <w:rsid w:val="742D3151"/>
    <w:rsid w:val="743C1AAC"/>
    <w:rsid w:val="74447272"/>
    <w:rsid w:val="7444EC42"/>
    <w:rsid w:val="744F4247"/>
    <w:rsid w:val="745B9AF1"/>
    <w:rsid w:val="7460BB69"/>
    <w:rsid w:val="746D15E3"/>
    <w:rsid w:val="746F7F4C"/>
    <w:rsid w:val="747D85C6"/>
    <w:rsid w:val="748AB0BA"/>
    <w:rsid w:val="749E0336"/>
    <w:rsid w:val="74A05F0F"/>
    <w:rsid w:val="74A3527C"/>
    <w:rsid w:val="74B48339"/>
    <w:rsid w:val="74BA949B"/>
    <w:rsid w:val="74CA9B16"/>
    <w:rsid w:val="74CD906E"/>
    <w:rsid w:val="74CFE566"/>
    <w:rsid w:val="74E05752"/>
    <w:rsid w:val="74EA1999"/>
    <w:rsid w:val="74F2E772"/>
    <w:rsid w:val="74FA7391"/>
    <w:rsid w:val="752E0DC0"/>
    <w:rsid w:val="752E359C"/>
    <w:rsid w:val="75340B3D"/>
    <w:rsid w:val="753453F2"/>
    <w:rsid w:val="7538EED6"/>
    <w:rsid w:val="75441D8F"/>
    <w:rsid w:val="75495F10"/>
    <w:rsid w:val="755DB7CC"/>
    <w:rsid w:val="75664A18"/>
    <w:rsid w:val="756B0D8B"/>
    <w:rsid w:val="756B7193"/>
    <w:rsid w:val="757A4D3A"/>
    <w:rsid w:val="758CFD73"/>
    <w:rsid w:val="758E030D"/>
    <w:rsid w:val="75916E98"/>
    <w:rsid w:val="75999943"/>
    <w:rsid w:val="75A0025F"/>
    <w:rsid w:val="75A5CDA8"/>
    <w:rsid w:val="75BE8EA1"/>
    <w:rsid w:val="75C4BAD6"/>
    <w:rsid w:val="75C79262"/>
    <w:rsid w:val="75C8B166"/>
    <w:rsid w:val="75C8CA86"/>
    <w:rsid w:val="75CD43C5"/>
    <w:rsid w:val="75D0C7D0"/>
    <w:rsid w:val="75D20BDC"/>
    <w:rsid w:val="75D56809"/>
    <w:rsid w:val="75E28BBE"/>
    <w:rsid w:val="75ED64EC"/>
    <w:rsid w:val="75F2B199"/>
    <w:rsid w:val="75F6B822"/>
    <w:rsid w:val="75FD2491"/>
    <w:rsid w:val="76154CD2"/>
    <w:rsid w:val="761753A5"/>
    <w:rsid w:val="761FFEE6"/>
    <w:rsid w:val="76215E49"/>
    <w:rsid w:val="762A0D10"/>
    <w:rsid w:val="7637CD68"/>
    <w:rsid w:val="7639D9B5"/>
    <w:rsid w:val="763FE46F"/>
    <w:rsid w:val="7640ADF1"/>
    <w:rsid w:val="7642EF12"/>
    <w:rsid w:val="76442996"/>
    <w:rsid w:val="7647B46F"/>
    <w:rsid w:val="764939A5"/>
    <w:rsid w:val="76518FEF"/>
    <w:rsid w:val="7655CE2C"/>
    <w:rsid w:val="7661438F"/>
    <w:rsid w:val="76686521"/>
    <w:rsid w:val="766DE1C9"/>
    <w:rsid w:val="766F0E6A"/>
    <w:rsid w:val="7677C30D"/>
    <w:rsid w:val="7678BEB9"/>
    <w:rsid w:val="767AE0D9"/>
    <w:rsid w:val="767C6CA6"/>
    <w:rsid w:val="768DA2C1"/>
    <w:rsid w:val="76917988"/>
    <w:rsid w:val="76A471FA"/>
    <w:rsid w:val="76A623F6"/>
    <w:rsid w:val="76B326A7"/>
    <w:rsid w:val="76B5F6C8"/>
    <w:rsid w:val="76B6B697"/>
    <w:rsid w:val="76B75928"/>
    <w:rsid w:val="76B8660F"/>
    <w:rsid w:val="76BD3257"/>
    <w:rsid w:val="76C648FA"/>
    <w:rsid w:val="76C8EB62"/>
    <w:rsid w:val="76D92A31"/>
    <w:rsid w:val="76DBC9A2"/>
    <w:rsid w:val="76E997F1"/>
    <w:rsid w:val="76F8F83F"/>
    <w:rsid w:val="76FB9696"/>
    <w:rsid w:val="76FD30A8"/>
    <w:rsid w:val="76FE88EE"/>
    <w:rsid w:val="77273939"/>
    <w:rsid w:val="7738A67A"/>
    <w:rsid w:val="775E7B3F"/>
    <w:rsid w:val="7762D872"/>
    <w:rsid w:val="77727465"/>
    <w:rsid w:val="77904BC6"/>
    <w:rsid w:val="779303A5"/>
    <w:rsid w:val="779603C8"/>
    <w:rsid w:val="77971599"/>
    <w:rsid w:val="77975D3E"/>
    <w:rsid w:val="7799ACBC"/>
    <w:rsid w:val="779B9F47"/>
    <w:rsid w:val="779BE936"/>
    <w:rsid w:val="77A3AE9C"/>
    <w:rsid w:val="77B31320"/>
    <w:rsid w:val="77B5FA1C"/>
    <w:rsid w:val="77BC7252"/>
    <w:rsid w:val="77C17B93"/>
    <w:rsid w:val="77C36F4B"/>
    <w:rsid w:val="77E8470A"/>
    <w:rsid w:val="77E8F502"/>
    <w:rsid w:val="77EC9F3F"/>
    <w:rsid w:val="77FA825E"/>
    <w:rsid w:val="77FAC72D"/>
    <w:rsid w:val="780DAB43"/>
    <w:rsid w:val="7812CAFA"/>
    <w:rsid w:val="781B3751"/>
    <w:rsid w:val="78281EE2"/>
    <w:rsid w:val="782B7976"/>
    <w:rsid w:val="7831B3DA"/>
    <w:rsid w:val="783A5DBE"/>
    <w:rsid w:val="7843C4E7"/>
    <w:rsid w:val="784B3E86"/>
    <w:rsid w:val="78572ACD"/>
    <w:rsid w:val="785F8B50"/>
    <w:rsid w:val="786394B4"/>
    <w:rsid w:val="7865FEAB"/>
    <w:rsid w:val="786B0B2A"/>
    <w:rsid w:val="78730254"/>
    <w:rsid w:val="7874A94F"/>
    <w:rsid w:val="7878EC5D"/>
    <w:rsid w:val="78924E6D"/>
    <w:rsid w:val="789398A1"/>
    <w:rsid w:val="7896B741"/>
    <w:rsid w:val="7897D2D7"/>
    <w:rsid w:val="789FCD05"/>
    <w:rsid w:val="78AA0E27"/>
    <w:rsid w:val="78C33F9C"/>
    <w:rsid w:val="78CB697F"/>
    <w:rsid w:val="78D23021"/>
    <w:rsid w:val="78D24CC7"/>
    <w:rsid w:val="78DC002A"/>
    <w:rsid w:val="78F00A7E"/>
    <w:rsid w:val="78FE1E40"/>
    <w:rsid w:val="78FE4E66"/>
    <w:rsid w:val="790C8D2E"/>
    <w:rsid w:val="790F8AC3"/>
    <w:rsid w:val="7918F49D"/>
    <w:rsid w:val="79197C2B"/>
    <w:rsid w:val="791A2C71"/>
    <w:rsid w:val="792326F0"/>
    <w:rsid w:val="7927BD25"/>
    <w:rsid w:val="79287EFD"/>
    <w:rsid w:val="79456DB9"/>
    <w:rsid w:val="794CBEC0"/>
    <w:rsid w:val="794E155E"/>
    <w:rsid w:val="7965553F"/>
    <w:rsid w:val="796CD68E"/>
    <w:rsid w:val="796E7F01"/>
    <w:rsid w:val="798046B8"/>
    <w:rsid w:val="79827A01"/>
    <w:rsid w:val="798390CA"/>
    <w:rsid w:val="798B604D"/>
    <w:rsid w:val="799397C2"/>
    <w:rsid w:val="79944C50"/>
    <w:rsid w:val="79968455"/>
    <w:rsid w:val="799E94AF"/>
    <w:rsid w:val="79BE8C58"/>
    <w:rsid w:val="79E47F27"/>
    <w:rsid w:val="79E847FF"/>
    <w:rsid w:val="79FA5041"/>
    <w:rsid w:val="7A13EFC3"/>
    <w:rsid w:val="7A1E7259"/>
    <w:rsid w:val="7A2FA42E"/>
    <w:rsid w:val="7A33E765"/>
    <w:rsid w:val="7A34DFCB"/>
    <w:rsid w:val="7A386BA0"/>
    <w:rsid w:val="7A3BD63A"/>
    <w:rsid w:val="7A3E2650"/>
    <w:rsid w:val="7A46AD02"/>
    <w:rsid w:val="7A4BD3A1"/>
    <w:rsid w:val="7A4F54CA"/>
    <w:rsid w:val="7A5780D5"/>
    <w:rsid w:val="7A598680"/>
    <w:rsid w:val="7A5F1FEA"/>
    <w:rsid w:val="7A5F7207"/>
    <w:rsid w:val="7A625428"/>
    <w:rsid w:val="7A655F27"/>
    <w:rsid w:val="7A6CBE35"/>
    <w:rsid w:val="7A77914A"/>
    <w:rsid w:val="7A77D1F8"/>
    <w:rsid w:val="7A7BD9D7"/>
    <w:rsid w:val="7A81CB0F"/>
    <w:rsid w:val="7A8788E5"/>
    <w:rsid w:val="7A9F5A0B"/>
    <w:rsid w:val="7AAF6BC9"/>
    <w:rsid w:val="7AC39D9E"/>
    <w:rsid w:val="7AD0834F"/>
    <w:rsid w:val="7ADBE24B"/>
    <w:rsid w:val="7ADEB2A6"/>
    <w:rsid w:val="7AE2909C"/>
    <w:rsid w:val="7AE69710"/>
    <w:rsid w:val="7AEA98C9"/>
    <w:rsid w:val="7AEC6E26"/>
    <w:rsid w:val="7AF1DC72"/>
    <w:rsid w:val="7AF3530F"/>
    <w:rsid w:val="7B022042"/>
    <w:rsid w:val="7B0D126D"/>
    <w:rsid w:val="7B1182A0"/>
    <w:rsid w:val="7B125527"/>
    <w:rsid w:val="7B135D77"/>
    <w:rsid w:val="7B17314D"/>
    <w:rsid w:val="7B19135A"/>
    <w:rsid w:val="7B1BE1EA"/>
    <w:rsid w:val="7B1FD31E"/>
    <w:rsid w:val="7B20B225"/>
    <w:rsid w:val="7B2AF661"/>
    <w:rsid w:val="7B2DF2F4"/>
    <w:rsid w:val="7B389E99"/>
    <w:rsid w:val="7B3A07E1"/>
    <w:rsid w:val="7B41DB4C"/>
    <w:rsid w:val="7B4223CF"/>
    <w:rsid w:val="7B4424A7"/>
    <w:rsid w:val="7B4DD72A"/>
    <w:rsid w:val="7B514648"/>
    <w:rsid w:val="7B52F707"/>
    <w:rsid w:val="7B53DB67"/>
    <w:rsid w:val="7B600157"/>
    <w:rsid w:val="7B6082B3"/>
    <w:rsid w:val="7B60E1CB"/>
    <w:rsid w:val="7B731CB4"/>
    <w:rsid w:val="7B7E2318"/>
    <w:rsid w:val="7B8125B3"/>
    <w:rsid w:val="7B879283"/>
    <w:rsid w:val="7B8A0CDA"/>
    <w:rsid w:val="7B8FA8AD"/>
    <w:rsid w:val="7B9A3EA6"/>
    <w:rsid w:val="7B9EF5A1"/>
    <w:rsid w:val="7BA147D4"/>
    <w:rsid w:val="7BA322FC"/>
    <w:rsid w:val="7BADD3D0"/>
    <w:rsid w:val="7BB5A7E6"/>
    <w:rsid w:val="7BBA0B56"/>
    <w:rsid w:val="7BBC02CD"/>
    <w:rsid w:val="7BC007E1"/>
    <w:rsid w:val="7BC096AA"/>
    <w:rsid w:val="7BC2AB47"/>
    <w:rsid w:val="7BCC01E5"/>
    <w:rsid w:val="7BCD8535"/>
    <w:rsid w:val="7BCFD6E3"/>
    <w:rsid w:val="7BD064DA"/>
    <w:rsid w:val="7BD1DE21"/>
    <w:rsid w:val="7BD210F2"/>
    <w:rsid w:val="7BDE31F6"/>
    <w:rsid w:val="7BE82757"/>
    <w:rsid w:val="7BE8C804"/>
    <w:rsid w:val="7BFAEA39"/>
    <w:rsid w:val="7C045768"/>
    <w:rsid w:val="7C101775"/>
    <w:rsid w:val="7C1AC7D6"/>
    <w:rsid w:val="7C23D863"/>
    <w:rsid w:val="7C2B760A"/>
    <w:rsid w:val="7C2F7857"/>
    <w:rsid w:val="7C32F0B6"/>
    <w:rsid w:val="7C4C6213"/>
    <w:rsid w:val="7C534B5D"/>
    <w:rsid w:val="7C5B8BC8"/>
    <w:rsid w:val="7C5E8E86"/>
    <w:rsid w:val="7C661300"/>
    <w:rsid w:val="7C725913"/>
    <w:rsid w:val="7C73929B"/>
    <w:rsid w:val="7C782EC7"/>
    <w:rsid w:val="7C9020D1"/>
    <w:rsid w:val="7C953CF9"/>
    <w:rsid w:val="7CA35C30"/>
    <w:rsid w:val="7CA89E70"/>
    <w:rsid w:val="7CB78020"/>
    <w:rsid w:val="7CC03554"/>
    <w:rsid w:val="7CCAC84A"/>
    <w:rsid w:val="7CCDC070"/>
    <w:rsid w:val="7CD86A5C"/>
    <w:rsid w:val="7CDE6862"/>
    <w:rsid w:val="7CE876FD"/>
    <w:rsid w:val="7CED0DE4"/>
    <w:rsid w:val="7CF1BEED"/>
    <w:rsid w:val="7CF2C84B"/>
    <w:rsid w:val="7CF3A182"/>
    <w:rsid w:val="7CFC71BC"/>
    <w:rsid w:val="7D006B8D"/>
    <w:rsid w:val="7D0C2D16"/>
    <w:rsid w:val="7D1F3771"/>
    <w:rsid w:val="7D1FBA0D"/>
    <w:rsid w:val="7D2A3749"/>
    <w:rsid w:val="7D2BB366"/>
    <w:rsid w:val="7D309ABD"/>
    <w:rsid w:val="7D33B76B"/>
    <w:rsid w:val="7D49F2B5"/>
    <w:rsid w:val="7D628DD3"/>
    <w:rsid w:val="7D658EF0"/>
    <w:rsid w:val="7D67BAFD"/>
    <w:rsid w:val="7D6D2F50"/>
    <w:rsid w:val="7D7575ED"/>
    <w:rsid w:val="7D7B61A1"/>
    <w:rsid w:val="7D892E35"/>
    <w:rsid w:val="7D982D7A"/>
    <w:rsid w:val="7DABB505"/>
    <w:rsid w:val="7DC43481"/>
    <w:rsid w:val="7DDB4131"/>
    <w:rsid w:val="7DEEA438"/>
    <w:rsid w:val="7DF8D320"/>
    <w:rsid w:val="7DFA84AD"/>
    <w:rsid w:val="7E0926F5"/>
    <w:rsid w:val="7E15E299"/>
    <w:rsid w:val="7E168E03"/>
    <w:rsid w:val="7E1C3176"/>
    <w:rsid w:val="7E206BFD"/>
    <w:rsid w:val="7E2C865C"/>
    <w:rsid w:val="7E373067"/>
    <w:rsid w:val="7E3BEEE1"/>
    <w:rsid w:val="7E3F3411"/>
    <w:rsid w:val="7E4C2FF7"/>
    <w:rsid w:val="7E522EDC"/>
    <w:rsid w:val="7E5261AD"/>
    <w:rsid w:val="7E52DE92"/>
    <w:rsid w:val="7E6F2077"/>
    <w:rsid w:val="7E77A47A"/>
    <w:rsid w:val="7E7E38B7"/>
    <w:rsid w:val="7E82BD2A"/>
    <w:rsid w:val="7E856462"/>
    <w:rsid w:val="7E8608E9"/>
    <w:rsid w:val="7E8E79A8"/>
    <w:rsid w:val="7E90CB36"/>
    <w:rsid w:val="7E9725CB"/>
    <w:rsid w:val="7EA0AD76"/>
    <w:rsid w:val="7EAF568B"/>
    <w:rsid w:val="7EB7319E"/>
    <w:rsid w:val="7EBAC396"/>
    <w:rsid w:val="7EC6E4C8"/>
    <w:rsid w:val="7EC90ADA"/>
    <w:rsid w:val="7EEA115F"/>
    <w:rsid w:val="7EEE9904"/>
    <w:rsid w:val="7EF8DB84"/>
    <w:rsid w:val="7EFAF24E"/>
    <w:rsid w:val="7F03E05A"/>
    <w:rsid w:val="7F0E9E3E"/>
    <w:rsid w:val="7F1F8B71"/>
    <w:rsid w:val="7F238D34"/>
    <w:rsid w:val="7F2B107C"/>
    <w:rsid w:val="7F2BEFC7"/>
    <w:rsid w:val="7F313558"/>
    <w:rsid w:val="7F32B5E3"/>
    <w:rsid w:val="7F3B0FEC"/>
    <w:rsid w:val="7F472903"/>
    <w:rsid w:val="7F482F40"/>
    <w:rsid w:val="7F529651"/>
    <w:rsid w:val="7F594EDC"/>
    <w:rsid w:val="7F626545"/>
    <w:rsid w:val="7F6B0D7B"/>
    <w:rsid w:val="7F7429B4"/>
    <w:rsid w:val="7F75CFCD"/>
    <w:rsid w:val="7F84097E"/>
    <w:rsid w:val="7F85770D"/>
    <w:rsid w:val="7F88B40C"/>
    <w:rsid w:val="7F8C1C9C"/>
    <w:rsid w:val="7F92953F"/>
    <w:rsid w:val="7F9EB2CE"/>
    <w:rsid w:val="7FA230B5"/>
    <w:rsid w:val="7FAC43A5"/>
    <w:rsid w:val="7FB540AC"/>
    <w:rsid w:val="7FB719F5"/>
    <w:rsid w:val="7FB93223"/>
    <w:rsid w:val="7FBFAA7E"/>
    <w:rsid w:val="7FCD5F87"/>
    <w:rsid w:val="7FDC78F5"/>
    <w:rsid w:val="7FE00778"/>
    <w:rsid w:val="7FEC06FF"/>
    <w:rsid w:val="7FEC571E"/>
    <w:rsid w:val="7FEFB28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173D9E"/>
  <w15:docId w15:val="{24DD9E6B-C5E7-4BDF-B55F-251A4539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0B"/>
    <w:pPr>
      <w:spacing w:after="100" w:line="264" w:lineRule="auto"/>
      <w:jc w:val="both"/>
    </w:pPr>
    <w:rPr>
      <w:rFonts w:ascii="Arial" w:hAnsi="Arial"/>
      <w:color w:val="000000"/>
      <w:sz w:val="22"/>
      <w:lang w:val="en-GB" w:eastAsia="de-DE"/>
    </w:rPr>
  </w:style>
  <w:style w:type="paragraph" w:styleId="Heading1">
    <w:name w:val="heading 1"/>
    <w:aliases w:val="ECC Heading 1"/>
    <w:next w:val="Normal"/>
    <w:link w:val="Heading1Char"/>
    <w:qFormat/>
    <w:rsid w:val="00A96694"/>
    <w:pPr>
      <w:keepNext/>
      <w:keepLines/>
      <w:numPr>
        <w:numId w:val="6"/>
      </w:numPr>
      <w:spacing w:before="300" w:after="60"/>
      <w:contextualSpacing/>
      <w:outlineLvl w:val="0"/>
    </w:pPr>
    <w:rPr>
      <w:rFonts w:ascii="Arial" w:hAnsi="Arial" w:cs="Arial"/>
      <w:b/>
      <w:bCs/>
      <w:color w:val="000000"/>
      <w:kern w:val="32"/>
      <w:sz w:val="28"/>
      <w:szCs w:val="32"/>
      <w:lang w:val="en-GB" w:eastAsia="de-DE"/>
    </w:rPr>
  </w:style>
  <w:style w:type="paragraph" w:styleId="Heading2">
    <w:name w:val="heading 2"/>
    <w:aliases w:val="ECC Heading 2,Head2A,2,H2,h2,UNDERRUBRIK 1-2,2nd level,†berschrift 2,DO NOT USE_h2,h21,heading8,Heading Two,R2,h 2,l2"/>
    <w:basedOn w:val="Heading1"/>
    <w:next w:val="Normal"/>
    <w:link w:val="Heading2Char"/>
    <w:qFormat/>
    <w:rsid w:val="00A96694"/>
    <w:pPr>
      <w:numPr>
        <w:ilvl w:val="1"/>
      </w:numPr>
      <w:tabs>
        <w:tab w:val="num" w:pos="4821"/>
      </w:tabs>
      <w:spacing w:before="240"/>
      <w:contextualSpacing w:val="0"/>
      <w:outlineLvl w:val="1"/>
    </w:pPr>
    <w:rPr>
      <w:sz w:val="24"/>
      <w:szCs w:val="24"/>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Sub-section"/>
    <w:basedOn w:val="Heading2"/>
    <w:next w:val="Normal"/>
    <w:qFormat/>
    <w:rsid w:val="000057F9"/>
    <w:pPr>
      <w:numPr>
        <w:ilvl w:val="2"/>
      </w:numPr>
      <w:tabs>
        <w:tab w:val="clear" w:pos="4821"/>
      </w:tabs>
      <w:spacing w:before="0"/>
      <w:outlineLvl w:val="2"/>
    </w:pPr>
    <w:rPr>
      <w:i/>
      <w:sz w:val="22"/>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basedOn w:val="Normal"/>
    <w:next w:val="Normal"/>
    <w:uiPriority w:val="99"/>
    <w:qFormat/>
    <w:rsid w:val="00946D32"/>
    <w:pPr>
      <w:numPr>
        <w:ilvl w:val="3"/>
        <w:numId w:val="6"/>
      </w:numPr>
      <w:outlineLvl w:val="3"/>
    </w:pPr>
    <w:rPr>
      <w:u w:val="single"/>
    </w:rPr>
  </w:style>
  <w:style w:type="paragraph" w:styleId="Heading5">
    <w:name w:val="heading 5"/>
    <w:basedOn w:val="Normal"/>
    <w:next w:val="Normal"/>
    <w:qFormat/>
    <w:pPr>
      <w:ind w:left="709"/>
      <w:outlineLvl w:val="4"/>
    </w:pPr>
    <w:rPr>
      <w:b/>
      <w:sz w:val="20"/>
    </w:rPr>
  </w:style>
  <w:style w:type="paragraph" w:styleId="Heading6">
    <w:name w:val="heading 6"/>
    <w:basedOn w:val="Normal"/>
    <w:next w:val="Normal"/>
    <w:qFormat/>
    <w:rsid w:val="00946D32"/>
    <w:pPr>
      <w:numPr>
        <w:ilvl w:val="5"/>
        <w:numId w:val="6"/>
      </w:numPr>
      <w:outlineLvl w:val="5"/>
    </w:pPr>
    <w:rPr>
      <w:sz w:val="20"/>
      <w:u w:val="single"/>
    </w:rPr>
  </w:style>
  <w:style w:type="paragraph" w:styleId="Heading7">
    <w:name w:val="heading 7"/>
    <w:basedOn w:val="Normal"/>
    <w:next w:val="Normal"/>
    <w:qFormat/>
    <w:rsid w:val="00946D32"/>
    <w:pPr>
      <w:numPr>
        <w:ilvl w:val="6"/>
        <w:numId w:val="6"/>
      </w:numPr>
      <w:outlineLvl w:val="6"/>
    </w:pPr>
    <w:rPr>
      <w:i/>
      <w:sz w:val="20"/>
    </w:rPr>
  </w:style>
  <w:style w:type="paragraph" w:styleId="Heading8">
    <w:name w:val="heading 8"/>
    <w:basedOn w:val="Normal"/>
    <w:next w:val="Normal"/>
    <w:qFormat/>
    <w:rsid w:val="00946D32"/>
    <w:pPr>
      <w:numPr>
        <w:ilvl w:val="7"/>
        <w:numId w:val="6"/>
      </w:numPr>
      <w:outlineLvl w:val="7"/>
    </w:pPr>
    <w:rPr>
      <w:i/>
      <w:sz w:val="20"/>
    </w:rPr>
  </w:style>
  <w:style w:type="paragraph" w:styleId="Heading9">
    <w:name w:val="heading 9"/>
    <w:basedOn w:val="Normal"/>
    <w:next w:val="Normal"/>
    <w:qFormat/>
    <w:rsid w:val="00946D32"/>
    <w:pPr>
      <w:numPr>
        <w:ilvl w:val="8"/>
        <w:numId w:val="6"/>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E5F"/>
    <w:pPr>
      <w:tabs>
        <w:tab w:val="center" w:pos="4536"/>
        <w:tab w:val="right" w:pos="9072"/>
      </w:tabs>
    </w:pPr>
  </w:style>
  <w:style w:type="paragraph" w:styleId="List">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FootnoteReference">
    <w:name w:val="footnote reference"/>
    <w:aliases w:val="Appel note de bas de p,Footnote Reference/,Footnote,Footnote symbol,Style 12,(NECG) Footnote Reference,Style 124,o,fr,Style 13,FR,Style 17,Style 3,Appel note de bas de p + 11 pt,Italic,Appel note de bas de p1,Black,Bla"/>
    <w:uiPriority w:val="99"/>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FootnoteTextChar"/>
    <w:qFormat/>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Hyperlink">
    <w:name w:val="Hyperlink"/>
    <w:rsid w:val="003C53D0"/>
    <w:rPr>
      <w:color w:val="0000FF"/>
      <w:u w:val="single"/>
    </w:rPr>
  </w:style>
  <w:style w:type="paragraph" w:styleId="Footer">
    <w:name w:val="footer"/>
    <w:basedOn w:val="Normal"/>
    <w:link w:val="FooterCh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TableGrid">
    <w:name w:val="Table Grid"/>
    <w:basedOn w:val="TableNormal"/>
    <w:rsid w:val="006614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Heading2"/>
    <w:next w:val="Normal"/>
    <w:link w:val="BreakZchn"/>
    <w:rsid w:val="005A6F13"/>
    <w:pPr>
      <w:numPr>
        <w:ilvl w:val="0"/>
        <w:numId w:val="0"/>
      </w:numPr>
      <w:tabs>
        <w:tab w:val="num" w:pos="1561"/>
      </w:tabs>
      <w:spacing w:before="200"/>
    </w:pPr>
  </w:style>
  <w:style w:type="character" w:customStyle="1" w:styleId="Heading1Char">
    <w:name w:val="Heading 1 Char"/>
    <w:aliases w:val="ECC Heading 1 Char"/>
    <w:link w:val="Heading1"/>
    <w:rsid w:val="00FE6B2B"/>
    <w:rPr>
      <w:rFonts w:ascii="Arial" w:hAnsi="Arial" w:cs="Arial"/>
      <w:b/>
      <w:bCs/>
      <w:color w:val="000000"/>
      <w:kern w:val="32"/>
      <w:sz w:val="28"/>
      <w:szCs w:val="32"/>
      <w:lang w:val="en-GB" w:eastAsia="de-DE"/>
    </w:rPr>
  </w:style>
  <w:style w:type="character" w:customStyle="1" w:styleId="Heading2Char">
    <w:name w:val="Heading 2 Char"/>
    <w:aliases w:val="ECC Heading 2 Char,Head2A Char,2 Char,H2 Char,h2 Char,UNDERRUBRIK 1-2 Char,2nd level Char,†berschrift 2 Char,DO NOT USE_h2 Char,h21 Char,heading8 Char,Heading Two Char,R2 Char,h 2 Char,l2 Char"/>
    <w:link w:val="Heading2"/>
    <w:rsid w:val="00A96694"/>
    <w:rPr>
      <w:rFonts w:ascii="Arial" w:hAnsi="Arial" w:cs="Arial"/>
      <w:b/>
      <w:bCs/>
      <w:color w:val="000000"/>
      <w:kern w:val="32"/>
      <w:sz w:val="24"/>
      <w:szCs w:val="24"/>
      <w:lang w:val="en-GB" w:eastAsia="de-DE"/>
    </w:rPr>
  </w:style>
  <w:style w:type="character" w:customStyle="1" w:styleId="BreakZchn">
    <w:name w:val="Break Zchn"/>
    <w:basedOn w:val="Heading2Ch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3"/>
      </w:numPr>
      <w:tabs>
        <w:tab w:val="left" w:pos="709"/>
      </w:tabs>
      <w:ind w:left="709" w:hanging="357"/>
      <w:contextualSpacing/>
    </w:pPr>
  </w:style>
  <w:style w:type="paragraph" w:styleId="BodyText">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uiPriority w:val="99"/>
    <w:rsid w:val="002E6A8A"/>
    <w:rPr>
      <w:rFonts w:ascii="Arial" w:hAnsi="Arial"/>
      <w:color w:val="000000"/>
      <w:sz w:val="22"/>
      <w:lang w:val="en-GB" w:eastAsia="de-DE" w:bidi="ar-SA"/>
    </w:rPr>
  </w:style>
  <w:style w:type="paragraph" w:styleId="TOC1">
    <w:name w:val="toc 1"/>
    <w:basedOn w:val="Heading1"/>
    <w:next w:val="Normal"/>
    <w:autoRedefine/>
    <w:semiHidden/>
    <w:rsid w:val="005A4E11"/>
    <w:pPr>
      <w:keepNext w:val="0"/>
      <w:keepLines w:val="0"/>
      <w:widowControl w:val="0"/>
      <w:tabs>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qFormat/>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2"/>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BalloonText">
    <w:name w:val="Balloon Text"/>
    <w:basedOn w:val="Normal"/>
    <w:link w:val="BalloonTextChar"/>
    <w:rsid w:val="00BC14EF"/>
    <w:pPr>
      <w:spacing w:after="0" w:line="240" w:lineRule="auto"/>
    </w:pPr>
    <w:rPr>
      <w:rFonts w:ascii="Tahoma" w:hAnsi="Tahoma" w:cs="Tahoma"/>
      <w:sz w:val="16"/>
      <w:szCs w:val="16"/>
    </w:rPr>
  </w:style>
  <w:style w:type="character" w:customStyle="1" w:styleId="BalloonTextChar">
    <w:name w:val="Balloon Text Char"/>
    <w:link w:val="BalloonText"/>
    <w:rsid w:val="00BC14EF"/>
    <w:rPr>
      <w:rFonts w:ascii="Tahoma" w:hAnsi="Tahoma" w:cs="Tahoma"/>
      <w:color w:val="000000"/>
      <w:sz w:val="16"/>
      <w:szCs w:val="16"/>
      <w:lang w:val="en-GB"/>
    </w:rPr>
  </w:style>
  <w:style w:type="paragraph" w:styleId="PlainText">
    <w:name w:val="Plain Text"/>
    <w:basedOn w:val="Normal"/>
    <w:link w:val="PlainTextCh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PlainTextChar">
    <w:name w:val="Plain Text Char"/>
    <w:link w:val="PlainText"/>
    <w:uiPriority w:val="99"/>
    <w:rsid w:val="008F57BE"/>
    <w:rPr>
      <w:rFonts w:ascii="Calibri" w:eastAsia="Calibri" w:hAnsi="Calibri"/>
      <w:sz w:val="22"/>
      <w:szCs w:val="21"/>
      <w:lang w:eastAsia="en-US"/>
    </w:rPr>
  </w:style>
  <w:style w:type="paragraph" w:customStyle="1" w:styleId="En-tte11">
    <w:name w:val="En-tête11"/>
    <w:basedOn w:val="Header"/>
    <w:link w:val="HeaderZchn"/>
    <w:qFormat/>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ListParagraph">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HeaderChar">
    <w:name w:val="Header Char"/>
    <w:basedOn w:val="DefaultParagraphFont"/>
    <w:link w:val="Header"/>
    <w:uiPriority w:val="99"/>
    <w:rsid w:val="006A52EF"/>
    <w:rPr>
      <w:rFonts w:ascii="Arial" w:hAnsi="Arial"/>
      <w:color w:val="000000"/>
      <w:sz w:val="22"/>
      <w:lang w:val="en-GB" w:eastAsia="de-DE"/>
    </w:rPr>
  </w:style>
  <w:style w:type="character" w:customStyle="1" w:styleId="FooterChar">
    <w:name w:val="Footer Char"/>
    <w:basedOn w:val="DefaultParagraphFont"/>
    <w:link w:val="Footer"/>
    <w:uiPriority w:val="99"/>
    <w:rsid w:val="006A52EF"/>
    <w:rPr>
      <w:rFonts w:ascii="Arial" w:hAnsi="Arial"/>
      <w:color w:val="000000"/>
      <w:sz w:val="22"/>
      <w:lang w:val="en-GB" w:eastAsia="de-D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f Char"/>
    <w:basedOn w:val="DefaultParagraphFont"/>
    <w:link w:val="FootnoteText"/>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NoSpacing">
    <w:name w:val="No Spacing"/>
    <w:uiPriority w:val="1"/>
    <w:qFormat/>
    <w:rsid w:val="00922EE3"/>
    <w:rPr>
      <w:rFonts w:ascii="Arial" w:eastAsiaTheme="minorHAnsi" w:hAnsi="Arial"/>
      <w:sz w:val="24"/>
      <w:szCs w:val="24"/>
      <w:lang w:val="en-GB" w:eastAsia="en-US"/>
    </w:rPr>
  </w:style>
  <w:style w:type="character" w:styleId="CommentReference">
    <w:name w:val="annotation reference"/>
    <w:basedOn w:val="DefaultParagraphFont"/>
    <w:uiPriority w:val="99"/>
    <w:rsid w:val="00D85E6A"/>
    <w:rPr>
      <w:sz w:val="16"/>
      <w:szCs w:val="16"/>
    </w:rPr>
  </w:style>
  <w:style w:type="paragraph" w:styleId="CommentText">
    <w:name w:val="annotation text"/>
    <w:basedOn w:val="Normal"/>
    <w:link w:val="CommentTextChar"/>
    <w:uiPriority w:val="99"/>
    <w:rsid w:val="00D85E6A"/>
    <w:pPr>
      <w:spacing w:line="240" w:lineRule="auto"/>
    </w:pPr>
    <w:rPr>
      <w:sz w:val="20"/>
    </w:rPr>
  </w:style>
  <w:style w:type="character" w:customStyle="1" w:styleId="CommentTextChar">
    <w:name w:val="Comment Text Char"/>
    <w:basedOn w:val="DefaultParagraphFont"/>
    <w:link w:val="CommentText"/>
    <w:uiPriority w:val="99"/>
    <w:rsid w:val="00D85E6A"/>
    <w:rPr>
      <w:rFonts w:ascii="Arial" w:hAnsi="Arial"/>
      <w:color w:val="000000"/>
      <w:lang w:val="en-GB" w:eastAsia="de-DE"/>
    </w:rPr>
  </w:style>
  <w:style w:type="paragraph" w:styleId="CommentSubject">
    <w:name w:val="annotation subject"/>
    <w:basedOn w:val="CommentText"/>
    <w:next w:val="CommentText"/>
    <w:link w:val="CommentSubjectChar"/>
    <w:rsid w:val="00D85E6A"/>
    <w:rPr>
      <w:b/>
      <w:bCs/>
    </w:rPr>
  </w:style>
  <w:style w:type="character" w:customStyle="1" w:styleId="CommentSubjectChar">
    <w:name w:val="Comment Subject Char"/>
    <w:basedOn w:val="CommentTextChar"/>
    <w:link w:val="CommentSubject"/>
    <w:rsid w:val="00D85E6A"/>
    <w:rPr>
      <w:rFonts w:ascii="Arial" w:hAnsi="Arial"/>
      <w:b/>
      <w:bCs/>
      <w:color w:val="000000"/>
      <w:lang w:val="en-GB" w:eastAsia="de-DE"/>
    </w:rPr>
  </w:style>
  <w:style w:type="character" w:styleId="Strong">
    <w:name w:val="Strong"/>
    <w:basedOn w:val="DefaultParagraphFon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character" w:styleId="Emphasis">
    <w:name w:val="Emphasis"/>
    <w:aliases w:val="ECC HL italics"/>
    <w:basedOn w:val="DefaultParagraphFont"/>
    <w:uiPriority w:val="1"/>
    <w:qFormat/>
    <w:rsid w:val="009F6B83"/>
    <w:rPr>
      <w:i/>
      <w:iCs/>
    </w:rPr>
  </w:style>
  <w:style w:type="character" w:styleId="FollowedHyperlink">
    <w:name w:val="FollowedHyperlink"/>
    <w:basedOn w:val="DefaultParagraphFont"/>
    <w:unhideWhenUsed/>
    <w:rsid w:val="00F544FA"/>
    <w:rPr>
      <w:color w:val="800080" w:themeColor="followedHyperlink"/>
      <w:u w:val="single"/>
    </w:rPr>
  </w:style>
  <w:style w:type="paragraph" w:customStyle="1" w:styleId="List2">
    <w:name w:val="List2"/>
    <w:basedOn w:val="Normal"/>
    <w:rsid w:val="006F7F03"/>
    <w:pPr>
      <w:numPr>
        <w:numId w:val="4"/>
      </w:numPr>
      <w:tabs>
        <w:tab w:val="left" w:pos="567"/>
      </w:tabs>
      <w:overflowPunct w:val="0"/>
      <w:autoSpaceDE w:val="0"/>
      <w:autoSpaceDN w:val="0"/>
      <w:adjustRightInd w:val="0"/>
      <w:spacing w:before="60" w:after="60"/>
      <w:contextualSpacing/>
      <w:jc w:val="left"/>
      <w:textAlignment w:val="baseline"/>
    </w:pPr>
    <w:rPr>
      <w:rFonts w:cs="Arial"/>
      <w:color w:val="auto"/>
      <w:szCs w:val="22"/>
    </w:rPr>
  </w:style>
  <w:style w:type="paragraph" w:customStyle="1" w:styleId="berarbeitung1">
    <w:name w:val="Überarbeitung1"/>
    <w:hidden/>
    <w:uiPriority w:val="99"/>
    <w:semiHidden/>
    <w:rsid w:val="000D667E"/>
    <w:rPr>
      <w:rFonts w:ascii="Arial" w:hAnsi="Arial"/>
      <w:lang w:val="en-GB" w:eastAsia="nl-NL"/>
    </w:rPr>
  </w:style>
  <w:style w:type="paragraph" w:customStyle="1" w:styleId="TableList">
    <w:name w:val="Table List"/>
    <w:basedOn w:val="List2"/>
    <w:rsid w:val="00092801"/>
    <w:pPr>
      <w:numPr>
        <w:numId w:val="5"/>
      </w:numPr>
      <w:tabs>
        <w:tab w:val="num" w:pos="1778"/>
      </w:tabs>
      <w:spacing w:line="288" w:lineRule="auto"/>
      <w:ind w:left="1778"/>
    </w:pPr>
  </w:style>
  <w:style w:type="paragraph" w:customStyle="1" w:styleId="Liste1">
    <w:name w:val="Liste1"/>
    <w:basedOn w:val="Normal"/>
    <w:qFormat/>
    <w:rsid w:val="00092801"/>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color w:val="auto"/>
      <w:szCs w:val="22"/>
    </w:rPr>
  </w:style>
  <w:style w:type="paragraph" w:customStyle="1" w:styleId="Default">
    <w:name w:val="Default"/>
    <w:rsid w:val="00FB201B"/>
    <w:pPr>
      <w:autoSpaceDE w:val="0"/>
      <w:autoSpaceDN w:val="0"/>
      <w:adjustRightInd w:val="0"/>
    </w:pPr>
    <w:rPr>
      <w:rFonts w:ascii="Calibri" w:hAnsi="Calibri" w:cs="Calibri"/>
      <w:color w:val="000000"/>
      <w:sz w:val="24"/>
      <w:szCs w:val="24"/>
    </w:rPr>
  </w:style>
  <w:style w:type="character" w:customStyle="1" w:styleId="ECCHLyellow">
    <w:name w:val="ECC HL yellow"/>
    <w:basedOn w:val="DefaultParagraphFont"/>
    <w:uiPriority w:val="1"/>
    <w:qFormat/>
    <w:rsid w:val="00DC2A95"/>
    <w:rPr>
      <w:i w:val="0"/>
      <w:bdr w:val="none" w:sz="0" w:space="0" w:color="auto"/>
      <w:shd w:val="clear" w:color="auto" w:fill="FFFF00"/>
      <w:lang w:val="en-GB"/>
    </w:rPr>
  </w:style>
  <w:style w:type="character" w:customStyle="1" w:styleId="hps">
    <w:name w:val="hps"/>
    <w:basedOn w:val="DefaultParagraphFont"/>
    <w:rsid w:val="00FA4F83"/>
  </w:style>
  <w:style w:type="paragraph" w:customStyle="1" w:styleId="ECCBulletsLv1">
    <w:name w:val="ECC Bullets Lv1"/>
    <w:basedOn w:val="Normal"/>
    <w:link w:val="ECCBulletsLv1Char"/>
    <w:qFormat/>
    <w:rsid w:val="00602F7F"/>
    <w:pPr>
      <w:numPr>
        <w:numId w:val="7"/>
      </w:numPr>
      <w:tabs>
        <w:tab w:val="left" w:pos="340"/>
      </w:tabs>
      <w:spacing w:before="60" w:after="0" w:line="240" w:lineRule="auto"/>
    </w:pPr>
    <w:rPr>
      <w:rFonts w:eastAsia="Calibri"/>
      <w:color w:val="auto"/>
      <w:sz w:val="20"/>
      <w:szCs w:val="22"/>
      <w:lang w:eastAsia="en-US"/>
    </w:rPr>
  </w:style>
  <w:style w:type="paragraph" w:customStyle="1" w:styleId="ECCFootnote">
    <w:name w:val="ECC Footnote"/>
    <w:basedOn w:val="Normal"/>
    <w:autoRedefine/>
    <w:rsid w:val="00646DFA"/>
    <w:pPr>
      <w:spacing w:after="0" w:line="240" w:lineRule="auto"/>
      <w:ind w:left="454" w:hanging="454"/>
      <w:jc w:val="left"/>
    </w:pPr>
    <w:rPr>
      <w:color w:val="auto"/>
      <w:sz w:val="16"/>
      <w:szCs w:val="24"/>
      <w:lang w:val="en-US" w:eastAsia="en-US"/>
    </w:rPr>
  </w:style>
  <w:style w:type="character" w:customStyle="1" w:styleId="ECCParagraph">
    <w:name w:val="ECC Paragraph"/>
    <w:basedOn w:val="DefaultParagraphFont"/>
    <w:uiPriority w:val="1"/>
    <w:qFormat/>
    <w:rsid w:val="00042FDB"/>
    <w:rPr>
      <w:rFonts w:ascii="Arial" w:hAnsi="Arial" w:cs="Arial" w:hint="default"/>
      <w:bdr w:val="none" w:sz="0" w:space="0" w:color="auto" w:frame="1"/>
    </w:rPr>
  </w:style>
  <w:style w:type="paragraph" w:styleId="BodyTextIndent2">
    <w:name w:val="Body Text Indent 2"/>
    <w:basedOn w:val="Normal"/>
    <w:link w:val="BodyTextIndent2Char"/>
    <w:semiHidden/>
    <w:unhideWhenUsed/>
    <w:rsid w:val="00CE0CAC"/>
    <w:pPr>
      <w:spacing w:after="120" w:line="480" w:lineRule="auto"/>
      <w:ind w:left="283"/>
    </w:pPr>
  </w:style>
  <w:style w:type="character" w:customStyle="1" w:styleId="BodyTextIndent2Char">
    <w:name w:val="Body Text Indent 2 Char"/>
    <w:basedOn w:val="DefaultParagraphFont"/>
    <w:link w:val="BodyTextIndent2"/>
    <w:semiHidden/>
    <w:rsid w:val="00CE0CAC"/>
    <w:rPr>
      <w:rFonts w:ascii="Arial" w:hAnsi="Arial"/>
      <w:color w:val="000000"/>
      <w:sz w:val="22"/>
      <w:lang w:val="en-GB" w:eastAsia="de-DE"/>
    </w:rPr>
  </w:style>
  <w:style w:type="character" w:customStyle="1" w:styleId="ECCParagraphZchn">
    <w:name w:val="ECC Paragraph Zchn"/>
    <w:basedOn w:val="DefaultParagraphFont"/>
    <w:uiPriority w:val="99"/>
    <w:rsid w:val="00F67485"/>
    <w:rPr>
      <w:rFonts w:ascii="Arial" w:eastAsia="Calibri" w:hAnsi="Arial"/>
      <w:szCs w:val="22"/>
      <w:lang w:val="en-GB" w:eastAsia="en-US"/>
    </w:rPr>
  </w:style>
  <w:style w:type="paragraph" w:customStyle="1" w:styleId="coverpageReporttitledescription">
    <w:name w:val="cover page 'Report title/description'"/>
    <w:rsid w:val="00C664A1"/>
    <w:pPr>
      <w:keepLines/>
      <w:spacing w:before="1800" w:after="60" w:line="288" w:lineRule="auto"/>
      <w:ind w:left="3402"/>
      <w:contextualSpacing/>
      <w:jc w:val="both"/>
      <w:textboxTightWrap w:val="firstLineOnly"/>
    </w:pPr>
    <w:rPr>
      <w:rFonts w:ascii="Arial" w:hAnsi="Arial"/>
      <w:sz w:val="24"/>
      <w:lang w:val="da-DK" w:eastAsia="en-US"/>
    </w:rPr>
  </w:style>
  <w:style w:type="paragraph" w:customStyle="1" w:styleId="Paragraphedeliste1">
    <w:name w:val="Paragraphe de liste1"/>
    <w:basedOn w:val="Normal"/>
    <w:rsid w:val="00C93A5B"/>
    <w:pPr>
      <w:suppressAutoHyphens/>
      <w:ind w:left="720"/>
      <w:contextualSpacing/>
    </w:pPr>
    <w:rPr>
      <w:kern w:val="1"/>
    </w:rPr>
  </w:style>
  <w:style w:type="paragraph" w:customStyle="1" w:styleId="Textebrut1">
    <w:name w:val="Texte brut1"/>
    <w:basedOn w:val="Normal"/>
    <w:rsid w:val="00697451"/>
    <w:pPr>
      <w:suppressAutoHyphens/>
      <w:spacing w:after="0" w:line="240" w:lineRule="auto"/>
      <w:jc w:val="left"/>
    </w:pPr>
    <w:rPr>
      <w:rFonts w:ascii="Calibri" w:eastAsia="Calibri" w:hAnsi="Calibri"/>
      <w:color w:val="00000A"/>
      <w:kern w:val="1"/>
      <w:szCs w:val="21"/>
      <w:lang w:val="de-DE" w:eastAsia="en-US"/>
    </w:rPr>
  </w:style>
  <w:style w:type="character" w:customStyle="1" w:styleId="ECCHLbold">
    <w:name w:val="ECC HL bold"/>
    <w:basedOn w:val="DefaultParagraphFont"/>
    <w:uiPriority w:val="1"/>
    <w:qFormat/>
    <w:rsid w:val="00284B22"/>
    <w:rPr>
      <w:b/>
    </w:rPr>
  </w:style>
  <w:style w:type="paragraph" w:customStyle="1" w:styleId="ECCBulletsLv2">
    <w:name w:val="ECC Bullets Lv2"/>
    <w:basedOn w:val="ECCBulletsLv1"/>
    <w:rsid w:val="00CD23B4"/>
    <w:pPr>
      <w:numPr>
        <w:numId w:val="0"/>
      </w:numPr>
      <w:tabs>
        <w:tab w:val="clear" w:pos="340"/>
        <w:tab w:val="left" w:pos="680"/>
      </w:tabs>
      <w:spacing w:line="288" w:lineRule="auto"/>
      <w:ind w:left="720" w:hanging="360"/>
      <w:contextualSpacing/>
    </w:pPr>
  </w:style>
  <w:style w:type="paragraph" w:customStyle="1" w:styleId="ECCBox">
    <w:name w:val="ECC Box"/>
    <w:link w:val="ECCBoxZchn"/>
    <w:uiPriority w:val="99"/>
    <w:rsid w:val="006E4FD9"/>
    <w:pPr>
      <w:keepLines/>
      <w:pBdr>
        <w:top w:val="single" w:sz="12" w:space="4" w:color="auto"/>
        <w:left w:val="single" w:sz="12" w:space="4" w:color="auto"/>
        <w:bottom w:val="single" w:sz="12" w:space="4" w:color="auto"/>
        <w:right w:val="single" w:sz="12" w:space="4" w:color="auto"/>
      </w:pBdr>
      <w:spacing w:before="60" w:after="60"/>
      <w:jc w:val="both"/>
    </w:pPr>
    <w:rPr>
      <w:rFonts w:ascii="Arial" w:hAnsi="Arial"/>
      <w:lang w:val="da-DK" w:eastAsia="de-DE"/>
    </w:rPr>
  </w:style>
  <w:style w:type="character" w:customStyle="1" w:styleId="ECCBoxZchn">
    <w:name w:val="ECC Box Zchn"/>
    <w:link w:val="ECCBox"/>
    <w:uiPriority w:val="99"/>
    <w:rsid w:val="006E4FD9"/>
    <w:rPr>
      <w:rFonts w:ascii="Arial" w:hAnsi="Arial"/>
      <w:lang w:val="da-DK" w:eastAsia="de-DE"/>
    </w:rPr>
  </w:style>
  <w:style w:type="paragraph" w:customStyle="1" w:styleId="ECCTabletext">
    <w:name w:val="ECC Table text"/>
    <w:basedOn w:val="Normal"/>
    <w:qFormat/>
    <w:rsid w:val="009B6DB7"/>
    <w:pPr>
      <w:spacing w:before="60" w:after="60" w:line="240" w:lineRule="auto"/>
    </w:pPr>
    <w:rPr>
      <w:rFonts w:eastAsia="Calibri"/>
      <w:color w:val="auto"/>
      <w:sz w:val="20"/>
      <w:szCs w:val="22"/>
      <w:lang w:eastAsia="en-US"/>
    </w:rPr>
  </w:style>
  <w:style w:type="paragraph" w:styleId="Revision">
    <w:name w:val="Revision"/>
    <w:hidden/>
    <w:uiPriority w:val="99"/>
    <w:semiHidden/>
    <w:rsid w:val="00491F13"/>
    <w:rPr>
      <w:rFonts w:ascii="Arial" w:hAnsi="Arial"/>
      <w:color w:val="000000"/>
      <w:sz w:val="22"/>
      <w:lang w:val="en-GB" w:eastAsia="de-DE"/>
    </w:rPr>
  </w:style>
  <w:style w:type="paragraph" w:customStyle="1" w:styleId="Englisch">
    <w:name w:val="Englisch"/>
    <w:basedOn w:val="Normal"/>
    <w:qFormat/>
    <w:rsid w:val="00F479CF"/>
    <w:pPr>
      <w:spacing w:after="200" w:line="276" w:lineRule="auto"/>
      <w:jc w:val="left"/>
    </w:pPr>
    <w:rPr>
      <w:rFonts w:eastAsiaTheme="minorHAnsi" w:cs="Arial"/>
      <w:color w:val="auto"/>
      <w:szCs w:val="22"/>
      <w:lang w:eastAsia="en-US"/>
    </w:rPr>
  </w:style>
  <w:style w:type="paragraph" w:styleId="TOC2">
    <w:name w:val="toc 2"/>
    <w:basedOn w:val="Normal"/>
    <w:next w:val="Normal"/>
    <w:autoRedefine/>
    <w:semiHidden/>
    <w:unhideWhenUsed/>
    <w:rsid w:val="00FE001D"/>
    <w:pPr>
      <w:ind w:left="220"/>
    </w:pPr>
  </w:style>
  <w:style w:type="character" w:customStyle="1" w:styleId="Standard-eigenZchn">
    <w:name w:val="Standard-eigen Zchn"/>
    <w:basedOn w:val="DefaultParagraphFont"/>
    <w:link w:val="Standard-eigen"/>
    <w:locked/>
    <w:rsid w:val="00CB549A"/>
    <w:rPr>
      <w:rFonts w:ascii="Arial" w:hAnsi="Arial" w:cs="Arial"/>
    </w:rPr>
  </w:style>
  <w:style w:type="paragraph" w:customStyle="1" w:styleId="Standard-eigen">
    <w:name w:val="Standard-eigen"/>
    <w:basedOn w:val="Normal"/>
    <w:link w:val="Standard-eigenZchn"/>
    <w:qFormat/>
    <w:rsid w:val="00CB549A"/>
    <w:pPr>
      <w:spacing w:after="200" w:line="276" w:lineRule="auto"/>
      <w:jc w:val="left"/>
    </w:pPr>
    <w:rPr>
      <w:rFonts w:cs="Arial"/>
      <w:color w:val="auto"/>
      <w:sz w:val="20"/>
      <w:lang w:val="fr-FR" w:eastAsia="fr-FR"/>
    </w:rPr>
  </w:style>
  <w:style w:type="paragraph" w:customStyle="1" w:styleId="paragraph">
    <w:name w:val="paragraph"/>
    <w:basedOn w:val="Normal"/>
    <w:rsid w:val="00A124F8"/>
    <w:pPr>
      <w:spacing w:after="0" w:line="240" w:lineRule="auto"/>
      <w:jc w:val="left"/>
    </w:pPr>
    <w:rPr>
      <w:rFonts w:ascii="Times New Roman" w:hAnsi="Times New Roman"/>
      <w:color w:val="auto"/>
      <w:sz w:val="24"/>
      <w:szCs w:val="24"/>
      <w:lang w:eastAsia="en-GB"/>
    </w:rPr>
  </w:style>
  <w:style w:type="character" w:customStyle="1" w:styleId="spellingerror">
    <w:name w:val="spellingerror"/>
    <w:basedOn w:val="DefaultParagraphFont"/>
    <w:rsid w:val="00A124F8"/>
  </w:style>
  <w:style w:type="character" w:customStyle="1" w:styleId="normaltextrun1">
    <w:name w:val="normaltextrun1"/>
    <w:basedOn w:val="DefaultParagraphFont"/>
    <w:rsid w:val="00A124F8"/>
  </w:style>
  <w:style w:type="character" w:customStyle="1" w:styleId="eop">
    <w:name w:val="eop"/>
    <w:basedOn w:val="DefaultParagraphFont"/>
    <w:rsid w:val="00A124F8"/>
  </w:style>
  <w:style w:type="paragraph" w:customStyle="1" w:styleId="p1">
    <w:name w:val="p1"/>
    <w:basedOn w:val="Normal"/>
    <w:rsid w:val="00B11018"/>
    <w:pPr>
      <w:spacing w:after="0" w:line="240" w:lineRule="auto"/>
      <w:jc w:val="left"/>
    </w:pPr>
    <w:rPr>
      <w:rFonts w:ascii="Helvetica Neue" w:eastAsiaTheme="minorHAnsi" w:hAnsi="Helvetica Neue" w:cs="Calibri"/>
      <w:color w:val="auto"/>
      <w:sz w:val="20"/>
      <w:lang w:eastAsia="en-GB"/>
    </w:rPr>
  </w:style>
  <w:style w:type="character" w:customStyle="1" w:styleId="ECCBulletsLv1Char">
    <w:name w:val="ECC Bullets Lv1 Char"/>
    <w:basedOn w:val="DefaultParagraphFont"/>
    <w:link w:val="ECCBulletsLv1"/>
    <w:locked/>
    <w:rsid w:val="00423C9C"/>
    <w:rPr>
      <w:rFonts w:ascii="Arial" w:eastAsia="Calibri" w:hAnsi="Arial"/>
      <w:szCs w:val="22"/>
      <w:lang w:val="en-GB" w:eastAsia="en-US"/>
    </w:rPr>
  </w:style>
  <w:style w:type="character" w:styleId="UnresolvedMention">
    <w:name w:val="Unresolved Mention"/>
    <w:basedOn w:val="DefaultParagraphFont"/>
    <w:uiPriority w:val="99"/>
    <w:semiHidden/>
    <w:unhideWhenUsed/>
    <w:rsid w:val="00FD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2">
      <w:bodyDiv w:val="1"/>
      <w:marLeft w:val="0"/>
      <w:marRight w:val="0"/>
      <w:marTop w:val="0"/>
      <w:marBottom w:val="0"/>
      <w:divBdr>
        <w:top w:val="none" w:sz="0" w:space="0" w:color="auto"/>
        <w:left w:val="none" w:sz="0" w:space="0" w:color="auto"/>
        <w:bottom w:val="none" w:sz="0" w:space="0" w:color="auto"/>
        <w:right w:val="none" w:sz="0" w:space="0" w:color="auto"/>
      </w:divBdr>
    </w:div>
    <w:div w:id="7417276">
      <w:bodyDiv w:val="1"/>
      <w:marLeft w:val="0"/>
      <w:marRight w:val="0"/>
      <w:marTop w:val="0"/>
      <w:marBottom w:val="0"/>
      <w:divBdr>
        <w:top w:val="none" w:sz="0" w:space="0" w:color="auto"/>
        <w:left w:val="none" w:sz="0" w:space="0" w:color="auto"/>
        <w:bottom w:val="none" w:sz="0" w:space="0" w:color="auto"/>
        <w:right w:val="none" w:sz="0" w:space="0" w:color="auto"/>
      </w:divBdr>
    </w:div>
    <w:div w:id="10494588">
      <w:bodyDiv w:val="1"/>
      <w:marLeft w:val="0"/>
      <w:marRight w:val="0"/>
      <w:marTop w:val="0"/>
      <w:marBottom w:val="0"/>
      <w:divBdr>
        <w:top w:val="none" w:sz="0" w:space="0" w:color="auto"/>
        <w:left w:val="none" w:sz="0" w:space="0" w:color="auto"/>
        <w:bottom w:val="none" w:sz="0" w:space="0" w:color="auto"/>
        <w:right w:val="none" w:sz="0" w:space="0" w:color="auto"/>
      </w:divBdr>
    </w:div>
    <w:div w:id="22171068">
      <w:bodyDiv w:val="1"/>
      <w:marLeft w:val="0"/>
      <w:marRight w:val="0"/>
      <w:marTop w:val="0"/>
      <w:marBottom w:val="0"/>
      <w:divBdr>
        <w:top w:val="none" w:sz="0" w:space="0" w:color="auto"/>
        <w:left w:val="none" w:sz="0" w:space="0" w:color="auto"/>
        <w:bottom w:val="none" w:sz="0" w:space="0" w:color="auto"/>
        <w:right w:val="none" w:sz="0" w:space="0" w:color="auto"/>
      </w:divBdr>
    </w:div>
    <w:div w:id="22219244">
      <w:bodyDiv w:val="1"/>
      <w:marLeft w:val="0"/>
      <w:marRight w:val="0"/>
      <w:marTop w:val="0"/>
      <w:marBottom w:val="0"/>
      <w:divBdr>
        <w:top w:val="none" w:sz="0" w:space="0" w:color="auto"/>
        <w:left w:val="none" w:sz="0" w:space="0" w:color="auto"/>
        <w:bottom w:val="none" w:sz="0" w:space="0" w:color="auto"/>
        <w:right w:val="none" w:sz="0" w:space="0" w:color="auto"/>
      </w:divBdr>
    </w:div>
    <w:div w:id="32507001">
      <w:bodyDiv w:val="1"/>
      <w:marLeft w:val="0"/>
      <w:marRight w:val="0"/>
      <w:marTop w:val="0"/>
      <w:marBottom w:val="0"/>
      <w:divBdr>
        <w:top w:val="none" w:sz="0" w:space="0" w:color="auto"/>
        <w:left w:val="none" w:sz="0" w:space="0" w:color="auto"/>
        <w:bottom w:val="none" w:sz="0" w:space="0" w:color="auto"/>
        <w:right w:val="none" w:sz="0" w:space="0" w:color="auto"/>
      </w:divBdr>
    </w:div>
    <w:div w:id="35277827">
      <w:bodyDiv w:val="1"/>
      <w:marLeft w:val="0"/>
      <w:marRight w:val="0"/>
      <w:marTop w:val="0"/>
      <w:marBottom w:val="0"/>
      <w:divBdr>
        <w:top w:val="none" w:sz="0" w:space="0" w:color="auto"/>
        <w:left w:val="none" w:sz="0" w:space="0" w:color="auto"/>
        <w:bottom w:val="none" w:sz="0" w:space="0" w:color="auto"/>
        <w:right w:val="none" w:sz="0" w:space="0" w:color="auto"/>
      </w:divBdr>
    </w:div>
    <w:div w:id="37515166">
      <w:bodyDiv w:val="1"/>
      <w:marLeft w:val="0"/>
      <w:marRight w:val="0"/>
      <w:marTop w:val="0"/>
      <w:marBottom w:val="0"/>
      <w:divBdr>
        <w:top w:val="none" w:sz="0" w:space="0" w:color="auto"/>
        <w:left w:val="none" w:sz="0" w:space="0" w:color="auto"/>
        <w:bottom w:val="none" w:sz="0" w:space="0" w:color="auto"/>
        <w:right w:val="none" w:sz="0" w:space="0" w:color="auto"/>
      </w:divBdr>
    </w:div>
    <w:div w:id="50615853">
      <w:bodyDiv w:val="1"/>
      <w:marLeft w:val="0"/>
      <w:marRight w:val="0"/>
      <w:marTop w:val="0"/>
      <w:marBottom w:val="0"/>
      <w:divBdr>
        <w:top w:val="none" w:sz="0" w:space="0" w:color="auto"/>
        <w:left w:val="none" w:sz="0" w:space="0" w:color="auto"/>
        <w:bottom w:val="none" w:sz="0" w:space="0" w:color="auto"/>
        <w:right w:val="none" w:sz="0" w:space="0" w:color="auto"/>
      </w:divBdr>
    </w:div>
    <w:div w:id="64375730">
      <w:bodyDiv w:val="1"/>
      <w:marLeft w:val="0"/>
      <w:marRight w:val="0"/>
      <w:marTop w:val="0"/>
      <w:marBottom w:val="0"/>
      <w:divBdr>
        <w:top w:val="none" w:sz="0" w:space="0" w:color="auto"/>
        <w:left w:val="none" w:sz="0" w:space="0" w:color="auto"/>
        <w:bottom w:val="none" w:sz="0" w:space="0" w:color="auto"/>
        <w:right w:val="none" w:sz="0" w:space="0" w:color="auto"/>
      </w:divBdr>
    </w:div>
    <w:div w:id="65884869">
      <w:bodyDiv w:val="1"/>
      <w:marLeft w:val="0"/>
      <w:marRight w:val="0"/>
      <w:marTop w:val="0"/>
      <w:marBottom w:val="0"/>
      <w:divBdr>
        <w:top w:val="none" w:sz="0" w:space="0" w:color="auto"/>
        <w:left w:val="none" w:sz="0" w:space="0" w:color="auto"/>
        <w:bottom w:val="none" w:sz="0" w:space="0" w:color="auto"/>
        <w:right w:val="none" w:sz="0" w:space="0" w:color="auto"/>
      </w:divBdr>
    </w:div>
    <w:div w:id="69011787">
      <w:bodyDiv w:val="1"/>
      <w:marLeft w:val="0"/>
      <w:marRight w:val="0"/>
      <w:marTop w:val="0"/>
      <w:marBottom w:val="0"/>
      <w:divBdr>
        <w:top w:val="none" w:sz="0" w:space="0" w:color="auto"/>
        <w:left w:val="none" w:sz="0" w:space="0" w:color="auto"/>
        <w:bottom w:val="none" w:sz="0" w:space="0" w:color="auto"/>
        <w:right w:val="none" w:sz="0" w:space="0" w:color="auto"/>
      </w:divBdr>
    </w:div>
    <w:div w:id="75980561">
      <w:bodyDiv w:val="1"/>
      <w:marLeft w:val="0"/>
      <w:marRight w:val="0"/>
      <w:marTop w:val="0"/>
      <w:marBottom w:val="0"/>
      <w:divBdr>
        <w:top w:val="none" w:sz="0" w:space="0" w:color="auto"/>
        <w:left w:val="none" w:sz="0" w:space="0" w:color="auto"/>
        <w:bottom w:val="none" w:sz="0" w:space="0" w:color="auto"/>
        <w:right w:val="none" w:sz="0" w:space="0" w:color="auto"/>
      </w:divBdr>
    </w:div>
    <w:div w:id="77017707">
      <w:bodyDiv w:val="1"/>
      <w:marLeft w:val="0"/>
      <w:marRight w:val="0"/>
      <w:marTop w:val="0"/>
      <w:marBottom w:val="0"/>
      <w:divBdr>
        <w:top w:val="none" w:sz="0" w:space="0" w:color="auto"/>
        <w:left w:val="none" w:sz="0" w:space="0" w:color="auto"/>
        <w:bottom w:val="none" w:sz="0" w:space="0" w:color="auto"/>
        <w:right w:val="none" w:sz="0" w:space="0" w:color="auto"/>
      </w:divBdr>
    </w:div>
    <w:div w:id="82802772">
      <w:bodyDiv w:val="1"/>
      <w:marLeft w:val="0"/>
      <w:marRight w:val="0"/>
      <w:marTop w:val="0"/>
      <w:marBottom w:val="0"/>
      <w:divBdr>
        <w:top w:val="none" w:sz="0" w:space="0" w:color="auto"/>
        <w:left w:val="none" w:sz="0" w:space="0" w:color="auto"/>
        <w:bottom w:val="none" w:sz="0" w:space="0" w:color="auto"/>
        <w:right w:val="none" w:sz="0" w:space="0" w:color="auto"/>
      </w:divBdr>
    </w:div>
    <w:div w:id="113523355">
      <w:bodyDiv w:val="1"/>
      <w:marLeft w:val="0"/>
      <w:marRight w:val="0"/>
      <w:marTop w:val="0"/>
      <w:marBottom w:val="0"/>
      <w:divBdr>
        <w:top w:val="none" w:sz="0" w:space="0" w:color="auto"/>
        <w:left w:val="none" w:sz="0" w:space="0" w:color="auto"/>
        <w:bottom w:val="none" w:sz="0" w:space="0" w:color="auto"/>
        <w:right w:val="none" w:sz="0" w:space="0" w:color="auto"/>
      </w:divBdr>
    </w:div>
    <w:div w:id="116343348">
      <w:bodyDiv w:val="1"/>
      <w:marLeft w:val="0"/>
      <w:marRight w:val="0"/>
      <w:marTop w:val="0"/>
      <w:marBottom w:val="0"/>
      <w:divBdr>
        <w:top w:val="none" w:sz="0" w:space="0" w:color="auto"/>
        <w:left w:val="none" w:sz="0" w:space="0" w:color="auto"/>
        <w:bottom w:val="none" w:sz="0" w:space="0" w:color="auto"/>
        <w:right w:val="none" w:sz="0" w:space="0" w:color="auto"/>
      </w:divBdr>
    </w:div>
    <w:div w:id="117841126">
      <w:bodyDiv w:val="1"/>
      <w:marLeft w:val="0"/>
      <w:marRight w:val="0"/>
      <w:marTop w:val="0"/>
      <w:marBottom w:val="0"/>
      <w:divBdr>
        <w:top w:val="none" w:sz="0" w:space="0" w:color="auto"/>
        <w:left w:val="none" w:sz="0" w:space="0" w:color="auto"/>
        <w:bottom w:val="none" w:sz="0" w:space="0" w:color="auto"/>
        <w:right w:val="none" w:sz="0" w:space="0" w:color="auto"/>
      </w:divBdr>
    </w:div>
    <w:div w:id="120543373">
      <w:bodyDiv w:val="1"/>
      <w:marLeft w:val="0"/>
      <w:marRight w:val="0"/>
      <w:marTop w:val="0"/>
      <w:marBottom w:val="0"/>
      <w:divBdr>
        <w:top w:val="none" w:sz="0" w:space="0" w:color="auto"/>
        <w:left w:val="none" w:sz="0" w:space="0" w:color="auto"/>
        <w:bottom w:val="none" w:sz="0" w:space="0" w:color="auto"/>
        <w:right w:val="none" w:sz="0" w:space="0" w:color="auto"/>
      </w:divBdr>
    </w:div>
    <w:div w:id="121771137">
      <w:bodyDiv w:val="1"/>
      <w:marLeft w:val="0"/>
      <w:marRight w:val="0"/>
      <w:marTop w:val="0"/>
      <w:marBottom w:val="0"/>
      <w:divBdr>
        <w:top w:val="none" w:sz="0" w:space="0" w:color="auto"/>
        <w:left w:val="none" w:sz="0" w:space="0" w:color="auto"/>
        <w:bottom w:val="none" w:sz="0" w:space="0" w:color="auto"/>
        <w:right w:val="none" w:sz="0" w:space="0" w:color="auto"/>
      </w:divBdr>
    </w:div>
    <w:div w:id="125247304">
      <w:bodyDiv w:val="1"/>
      <w:marLeft w:val="0"/>
      <w:marRight w:val="0"/>
      <w:marTop w:val="0"/>
      <w:marBottom w:val="0"/>
      <w:divBdr>
        <w:top w:val="none" w:sz="0" w:space="0" w:color="auto"/>
        <w:left w:val="none" w:sz="0" w:space="0" w:color="auto"/>
        <w:bottom w:val="none" w:sz="0" w:space="0" w:color="auto"/>
        <w:right w:val="none" w:sz="0" w:space="0" w:color="auto"/>
      </w:divBdr>
    </w:div>
    <w:div w:id="134153212">
      <w:bodyDiv w:val="1"/>
      <w:marLeft w:val="0"/>
      <w:marRight w:val="0"/>
      <w:marTop w:val="0"/>
      <w:marBottom w:val="0"/>
      <w:divBdr>
        <w:top w:val="none" w:sz="0" w:space="0" w:color="auto"/>
        <w:left w:val="none" w:sz="0" w:space="0" w:color="auto"/>
        <w:bottom w:val="none" w:sz="0" w:space="0" w:color="auto"/>
        <w:right w:val="none" w:sz="0" w:space="0" w:color="auto"/>
      </w:divBdr>
    </w:div>
    <w:div w:id="137722264">
      <w:bodyDiv w:val="1"/>
      <w:marLeft w:val="0"/>
      <w:marRight w:val="0"/>
      <w:marTop w:val="0"/>
      <w:marBottom w:val="0"/>
      <w:divBdr>
        <w:top w:val="none" w:sz="0" w:space="0" w:color="auto"/>
        <w:left w:val="none" w:sz="0" w:space="0" w:color="auto"/>
        <w:bottom w:val="none" w:sz="0" w:space="0" w:color="auto"/>
        <w:right w:val="none" w:sz="0" w:space="0" w:color="auto"/>
      </w:divBdr>
    </w:div>
    <w:div w:id="146018665">
      <w:bodyDiv w:val="1"/>
      <w:marLeft w:val="0"/>
      <w:marRight w:val="0"/>
      <w:marTop w:val="0"/>
      <w:marBottom w:val="0"/>
      <w:divBdr>
        <w:top w:val="none" w:sz="0" w:space="0" w:color="auto"/>
        <w:left w:val="none" w:sz="0" w:space="0" w:color="auto"/>
        <w:bottom w:val="none" w:sz="0" w:space="0" w:color="auto"/>
        <w:right w:val="none" w:sz="0" w:space="0" w:color="auto"/>
      </w:divBdr>
    </w:div>
    <w:div w:id="148134449">
      <w:bodyDiv w:val="1"/>
      <w:marLeft w:val="0"/>
      <w:marRight w:val="0"/>
      <w:marTop w:val="0"/>
      <w:marBottom w:val="0"/>
      <w:divBdr>
        <w:top w:val="none" w:sz="0" w:space="0" w:color="auto"/>
        <w:left w:val="none" w:sz="0" w:space="0" w:color="auto"/>
        <w:bottom w:val="none" w:sz="0" w:space="0" w:color="auto"/>
        <w:right w:val="none" w:sz="0" w:space="0" w:color="auto"/>
      </w:divBdr>
    </w:div>
    <w:div w:id="148593704">
      <w:bodyDiv w:val="1"/>
      <w:marLeft w:val="0"/>
      <w:marRight w:val="0"/>
      <w:marTop w:val="0"/>
      <w:marBottom w:val="0"/>
      <w:divBdr>
        <w:top w:val="none" w:sz="0" w:space="0" w:color="auto"/>
        <w:left w:val="none" w:sz="0" w:space="0" w:color="auto"/>
        <w:bottom w:val="none" w:sz="0" w:space="0" w:color="auto"/>
        <w:right w:val="none" w:sz="0" w:space="0" w:color="auto"/>
      </w:divBdr>
    </w:div>
    <w:div w:id="150995691">
      <w:bodyDiv w:val="1"/>
      <w:marLeft w:val="0"/>
      <w:marRight w:val="0"/>
      <w:marTop w:val="0"/>
      <w:marBottom w:val="0"/>
      <w:divBdr>
        <w:top w:val="none" w:sz="0" w:space="0" w:color="auto"/>
        <w:left w:val="none" w:sz="0" w:space="0" w:color="auto"/>
        <w:bottom w:val="none" w:sz="0" w:space="0" w:color="auto"/>
        <w:right w:val="none" w:sz="0" w:space="0" w:color="auto"/>
      </w:divBdr>
    </w:div>
    <w:div w:id="156195571">
      <w:bodyDiv w:val="1"/>
      <w:marLeft w:val="0"/>
      <w:marRight w:val="0"/>
      <w:marTop w:val="0"/>
      <w:marBottom w:val="0"/>
      <w:divBdr>
        <w:top w:val="none" w:sz="0" w:space="0" w:color="auto"/>
        <w:left w:val="none" w:sz="0" w:space="0" w:color="auto"/>
        <w:bottom w:val="none" w:sz="0" w:space="0" w:color="auto"/>
        <w:right w:val="none" w:sz="0" w:space="0" w:color="auto"/>
      </w:divBdr>
    </w:div>
    <w:div w:id="161940249">
      <w:bodyDiv w:val="1"/>
      <w:marLeft w:val="0"/>
      <w:marRight w:val="0"/>
      <w:marTop w:val="0"/>
      <w:marBottom w:val="0"/>
      <w:divBdr>
        <w:top w:val="none" w:sz="0" w:space="0" w:color="auto"/>
        <w:left w:val="none" w:sz="0" w:space="0" w:color="auto"/>
        <w:bottom w:val="none" w:sz="0" w:space="0" w:color="auto"/>
        <w:right w:val="none" w:sz="0" w:space="0" w:color="auto"/>
      </w:divBdr>
    </w:div>
    <w:div w:id="162279717">
      <w:bodyDiv w:val="1"/>
      <w:marLeft w:val="0"/>
      <w:marRight w:val="0"/>
      <w:marTop w:val="0"/>
      <w:marBottom w:val="0"/>
      <w:divBdr>
        <w:top w:val="none" w:sz="0" w:space="0" w:color="auto"/>
        <w:left w:val="none" w:sz="0" w:space="0" w:color="auto"/>
        <w:bottom w:val="none" w:sz="0" w:space="0" w:color="auto"/>
        <w:right w:val="none" w:sz="0" w:space="0" w:color="auto"/>
      </w:divBdr>
    </w:div>
    <w:div w:id="173110332">
      <w:bodyDiv w:val="1"/>
      <w:marLeft w:val="0"/>
      <w:marRight w:val="0"/>
      <w:marTop w:val="0"/>
      <w:marBottom w:val="0"/>
      <w:divBdr>
        <w:top w:val="none" w:sz="0" w:space="0" w:color="auto"/>
        <w:left w:val="none" w:sz="0" w:space="0" w:color="auto"/>
        <w:bottom w:val="none" w:sz="0" w:space="0" w:color="auto"/>
        <w:right w:val="none" w:sz="0" w:space="0" w:color="auto"/>
      </w:divBdr>
    </w:div>
    <w:div w:id="174391806">
      <w:bodyDiv w:val="1"/>
      <w:marLeft w:val="0"/>
      <w:marRight w:val="0"/>
      <w:marTop w:val="0"/>
      <w:marBottom w:val="0"/>
      <w:divBdr>
        <w:top w:val="none" w:sz="0" w:space="0" w:color="auto"/>
        <w:left w:val="none" w:sz="0" w:space="0" w:color="auto"/>
        <w:bottom w:val="none" w:sz="0" w:space="0" w:color="auto"/>
        <w:right w:val="none" w:sz="0" w:space="0" w:color="auto"/>
      </w:divBdr>
    </w:div>
    <w:div w:id="180903204">
      <w:bodyDiv w:val="1"/>
      <w:marLeft w:val="0"/>
      <w:marRight w:val="0"/>
      <w:marTop w:val="0"/>
      <w:marBottom w:val="0"/>
      <w:divBdr>
        <w:top w:val="none" w:sz="0" w:space="0" w:color="auto"/>
        <w:left w:val="none" w:sz="0" w:space="0" w:color="auto"/>
        <w:bottom w:val="none" w:sz="0" w:space="0" w:color="auto"/>
        <w:right w:val="none" w:sz="0" w:space="0" w:color="auto"/>
      </w:divBdr>
    </w:div>
    <w:div w:id="182476212">
      <w:bodyDiv w:val="1"/>
      <w:marLeft w:val="0"/>
      <w:marRight w:val="0"/>
      <w:marTop w:val="0"/>
      <w:marBottom w:val="0"/>
      <w:divBdr>
        <w:top w:val="none" w:sz="0" w:space="0" w:color="auto"/>
        <w:left w:val="none" w:sz="0" w:space="0" w:color="auto"/>
        <w:bottom w:val="none" w:sz="0" w:space="0" w:color="auto"/>
        <w:right w:val="none" w:sz="0" w:space="0" w:color="auto"/>
      </w:divBdr>
    </w:div>
    <w:div w:id="186985794">
      <w:bodyDiv w:val="1"/>
      <w:marLeft w:val="0"/>
      <w:marRight w:val="0"/>
      <w:marTop w:val="0"/>
      <w:marBottom w:val="0"/>
      <w:divBdr>
        <w:top w:val="none" w:sz="0" w:space="0" w:color="auto"/>
        <w:left w:val="none" w:sz="0" w:space="0" w:color="auto"/>
        <w:bottom w:val="none" w:sz="0" w:space="0" w:color="auto"/>
        <w:right w:val="none" w:sz="0" w:space="0" w:color="auto"/>
      </w:divBdr>
    </w:div>
    <w:div w:id="196897871">
      <w:bodyDiv w:val="1"/>
      <w:marLeft w:val="0"/>
      <w:marRight w:val="0"/>
      <w:marTop w:val="0"/>
      <w:marBottom w:val="0"/>
      <w:divBdr>
        <w:top w:val="none" w:sz="0" w:space="0" w:color="auto"/>
        <w:left w:val="none" w:sz="0" w:space="0" w:color="auto"/>
        <w:bottom w:val="none" w:sz="0" w:space="0" w:color="auto"/>
        <w:right w:val="none" w:sz="0" w:space="0" w:color="auto"/>
      </w:divBdr>
    </w:div>
    <w:div w:id="198203915">
      <w:bodyDiv w:val="1"/>
      <w:marLeft w:val="0"/>
      <w:marRight w:val="0"/>
      <w:marTop w:val="0"/>
      <w:marBottom w:val="0"/>
      <w:divBdr>
        <w:top w:val="none" w:sz="0" w:space="0" w:color="auto"/>
        <w:left w:val="none" w:sz="0" w:space="0" w:color="auto"/>
        <w:bottom w:val="none" w:sz="0" w:space="0" w:color="auto"/>
        <w:right w:val="none" w:sz="0" w:space="0" w:color="auto"/>
      </w:divBdr>
    </w:div>
    <w:div w:id="201788870">
      <w:bodyDiv w:val="1"/>
      <w:marLeft w:val="0"/>
      <w:marRight w:val="0"/>
      <w:marTop w:val="0"/>
      <w:marBottom w:val="0"/>
      <w:divBdr>
        <w:top w:val="none" w:sz="0" w:space="0" w:color="auto"/>
        <w:left w:val="none" w:sz="0" w:space="0" w:color="auto"/>
        <w:bottom w:val="none" w:sz="0" w:space="0" w:color="auto"/>
        <w:right w:val="none" w:sz="0" w:space="0" w:color="auto"/>
      </w:divBdr>
    </w:div>
    <w:div w:id="206574332">
      <w:bodyDiv w:val="1"/>
      <w:marLeft w:val="0"/>
      <w:marRight w:val="0"/>
      <w:marTop w:val="0"/>
      <w:marBottom w:val="0"/>
      <w:divBdr>
        <w:top w:val="none" w:sz="0" w:space="0" w:color="auto"/>
        <w:left w:val="none" w:sz="0" w:space="0" w:color="auto"/>
        <w:bottom w:val="none" w:sz="0" w:space="0" w:color="auto"/>
        <w:right w:val="none" w:sz="0" w:space="0" w:color="auto"/>
      </w:divBdr>
    </w:div>
    <w:div w:id="214775618">
      <w:bodyDiv w:val="1"/>
      <w:marLeft w:val="0"/>
      <w:marRight w:val="0"/>
      <w:marTop w:val="0"/>
      <w:marBottom w:val="0"/>
      <w:divBdr>
        <w:top w:val="none" w:sz="0" w:space="0" w:color="auto"/>
        <w:left w:val="none" w:sz="0" w:space="0" w:color="auto"/>
        <w:bottom w:val="none" w:sz="0" w:space="0" w:color="auto"/>
        <w:right w:val="none" w:sz="0" w:space="0" w:color="auto"/>
      </w:divBdr>
    </w:div>
    <w:div w:id="217210001">
      <w:bodyDiv w:val="1"/>
      <w:marLeft w:val="0"/>
      <w:marRight w:val="0"/>
      <w:marTop w:val="0"/>
      <w:marBottom w:val="0"/>
      <w:divBdr>
        <w:top w:val="none" w:sz="0" w:space="0" w:color="auto"/>
        <w:left w:val="none" w:sz="0" w:space="0" w:color="auto"/>
        <w:bottom w:val="none" w:sz="0" w:space="0" w:color="auto"/>
        <w:right w:val="none" w:sz="0" w:space="0" w:color="auto"/>
      </w:divBdr>
    </w:div>
    <w:div w:id="220292409">
      <w:bodyDiv w:val="1"/>
      <w:marLeft w:val="0"/>
      <w:marRight w:val="0"/>
      <w:marTop w:val="0"/>
      <w:marBottom w:val="0"/>
      <w:divBdr>
        <w:top w:val="none" w:sz="0" w:space="0" w:color="auto"/>
        <w:left w:val="none" w:sz="0" w:space="0" w:color="auto"/>
        <w:bottom w:val="none" w:sz="0" w:space="0" w:color="auto"/>
        <w:right w:val="none" w:sz="0" w:space="0" w:color="auto"/>
      </w:divBdr>
    </w:div>
    <w:div w:id="225142044">
      <w:bodyDiv w:val="1"/>
      <w:marLeft w:val="0"/>
      <w:marRight w:val="0"/>
      <w:marTop w:val="0"/>
      <w:marBottom w:val="0"/>
      <w:divBdr>
        <w:top w:val="none" w:sz="0" w:space="0" w:color="auto"/>
        <w:left w:val="none" w:sz="0" w:space="0" w:color="auto"/>
        <w:bottom w:val="none" w:sz="0" w:space="0" w:color="auto"/>
        <w:right w:val="none" w:sz="0" w:space="0" w:color="auto"/>
      </w:divBdr>
    </w:div>
    <w:div w:id="232736768">
      <w:bodyDiv w:val="1"/>
      <w:marLeft w:val="0"/>
      <w:marRight w:val="0"/>
      <w:marTop w:val="0"/>
      <w:marBottom w:val="0"/>
      <w:divBdr>
        <w:top w:val="none" w:sz="0" w:space="0" w:color="auto"/>
        <w:left w:val="none" w:sz="0" w:space="0" w:color="auto"/>
        <w:bottom w:val="none" w:sz="0" w:space="0" w:color="auto"/>
        <w:right w:val="none" w:sz="0" w:space="0" w:color="auto"/>
      </w:divBdr>
    </w:div>
    <w:div w:id="235433183">
      <w:bodyDiv w:val="1"/>
      <w:marLeft w:val="0"/>
      <w:marRight w:val="0"/>
      <w:marTop w:val="0"/>
      <w:marBottom w:val="0"/>
      <w:divBdr>
        <w:top w:val="none" w:sz="0" w:space="0" w:color="auto"/>
        <w:left w:val="none" w:sz="0" w:space="0" w:color="auto"/>
        <w:bottom w:val="none" w:sz="0" w:space="0" w:color="auto"/>
        <w:right w:val="none" w:sz="0" w:space="0" w:color="auto"/>
      </w:divBdr>
    </w:div>
    <w:div w:id="236935857">
      <w:bodyDiv w:val="1"/>
      <w:marLeft w:val="0"/>
      <w:marRight w:val="0"/>
      <w:marTop w:val="0"/>
      <w:marBottom w:val="0"/>
      <w:divBdr>
        <w:top w:val="none" w:sz="0" w:space="0" w:color="auto"/>
        <w:left w:val="none" w:sz="0" w:space="0" w:color="auto"/>
        <w:bottom w:val="none" w:sz="0" w:space="0" w:color="auto"/>
        <w:right w:val="none" w:sz="0" w:space="0" w:color="auto"/>
      </w:divBdr>
    </w:div>
    <w:div w:id="238558471">
      <w:bodyDiv w:val="1"/>
      <w:marLeft w:val="0"/>
      <w:marRight w:val="0"/>
      <w:marTop w:val="0"/>
      <w:marBottom w:val="0"/>
      <w:divBdr>
        <w:top w:val="none" w:sz="0" w:space="0" w:color="auto"/>
        <w:left w:val="none" w:sz="0" w:space="0" w:color="auto"/>
        <w:bottom w:val="none" w:sz="0" w:space="0" w:color="auto"/>
        <w:right w:val="none" w:sz="0" w:space="0" w:color="auto"/>
      </w:divBdr>
    </w:div>
    <w:div w:id="240454472">
      <w:bodyDiv w:val="1"/>
      <w:marLeft w:val="0"/>
      <w:marRight w:val="0"/>
      <w:marTop w:val="0"/>
      <w:marBottom w:val="0"/>
      <w:divBdr>
        <w:top w:val="none" w:sz="0" w:space="0" w:color="auto"/>
        <w:left w:val="none" w:sz="0" w:space="0" w:color="auto"/>
        <w:bottom w:val="none" w:sz="0" w:space="0" w:color="auto"/>
        <w:right w:val="none" w:sz="0" w:space="0" w:color="auto"/>
      </w:divBdr>
    </w:div>
    <w:div w:id="243030766">
      <w:bodyDiv w:val="1"/>
      <w:marLeft w:val="0"/>
      <w:marRight w:val="0"/>
      <w:marTop w:val="0"/>
      <w:marBottom w:val="0"/>
      <w:divBdr>
        <w:top w:val="none" w:sz="0" w:space="0" w:color="auto"/>
        <w:left w:val="none" w:sz="0" w:space="0" w:color="auto"/>
        <w:bottom w:val="none" w:sz="0" w:space="0" w:color="auto"/>
        <w:right w:val="none" w:sz="0" w:space="0" w:color="auto"/>
      </w:divBdr>
    </w:div>
    <w:div w:id="244807059">
      <w:bodyDiv w:val="1"/>
      <w:marLeft w:val="0"/>
      <w:marRight w:val="0"/>
      <w:marTop w:val="0"/>
      <w:marBottom w:val="0"/>
      <w:divBdr>
        <w:top w:val="none" w:sz="0" w:space="0" w:color="auto"/>
        <w:left w:val="none" w:sz="0" w:space="0" w:color="auto"/>
        <w:bottom w:val="none" w:sz="0" w:space="0" w:color="auto"/>
        <w:right w:val="none" w:sz="0" w:space="0" w:color="auto"/>
      </w:divBdr>
    </w:div>
    <w:div w:id="246421936">
      <w:bodyDiv w:val="1"/>
      <w:marLeft w:val="0"/>
      <w:marRight w:val="0"/>
      <w:marTop w:val="0"/>
      <w:marBottom w:val="0"/>
      <w:divBdr>
        <w:top w:val="none" w:sz="0" w:space="0" w:color="auto"/>
        <w:left w:val="none" w:sz="0" w:space="0" w:color="auto"/>
        <w:bottom w:val="none" w:sz="0" w:space="0" w:color="auto"/>
        <w:right w:val="none" w:sz="0" w:space="0" w:color="auto"/>
      </w:divBdr>
    </w:div>
    <w:div w:id="252320415">
      <w:bodyDiv w:val="1"/>
      <w:marLeft w:val="0"/>
      <w:marRight w:val="0"/>
      <w:marTop w:val="0"/>
      <w:marBottom w:val="0"/>
      <w:divBdr>
        <w:top w:val="none" w:sz="0" w:space="0" w:color="auto"/>
        <w:left w:val="none" w:sz="0" w:space="0" w:color="auto"/>
        <w:bottom w:val="none" w:sz="0" w:space="0" w:color="auto"/>
        <w:right w:val="none" w:sz="0" w:space="0" w:color="auto"/>
      </w:divBdr>
    </w:div>
    <w:div w:id="254831001">
      <w:bodyDiv w:val="1"/>
      <w:marLeft w:val="0"/>
      <w:marRight w:val="0"/>
      <w:marTop w:val="0"/>
      <w:marBottom w:val="0"/>
      <w:divBdr>
        <w:top w:val="none" w:sz="0" w:space="0" w:color="auto"/>
        <w:left w:val="none" w:sz="0" w:space="0" w:color="auto"/>
        <w:bottom w:val="none" w:sz="0" w:space="0" w:color="auto"/>
        <w:right w:val="none" w:sz="0" w:space="0" w:color="auto"/>
      </w:divBdr>
    </w:div>
    <w:div w:id="255331692">
      <w:bodyDiv w:val="1"/>
      <w:marLeft w:val="0"/>
      <w:marRight w:val="0"/>
      <w:marTop w:val="0"/>
      <w:marBottom w:val="0"/>
      <w:divBdr>
        <w:top w:val="none" w:sz="0" w:space="0" w:color="auto"/>
        <w:left w:val="none" w:sz="0" w:space="0" w:color="auto"/>
        <w:bottom w:val="none" w:sz="0" w:space="0" w:color="auto"/>
        <w:right w:val="none" w:sz="0" w:space="0" w:color="auto"/>
      </w:divBdr>
    </w:div>
    <w:div w:id="263077882">
      <w:bodyDiv w:val="1"/>
      <w:marLeft w:val="0"/>
      <w:marRight w:val="0"/>
      <w:marTop w:val="0"/>
      <w:marBottom w:val="0"/>
      <w:divBdr>
        <w:top w:val="none" w:sz="0" w:space="0" w:color="auto"/>
        <w:left w:val="none" w:sz="0" w:space="0" w:color="auto"/>
        <w:bottom w:val="none" w:sz="0" w:space="0" w:color="auto"/>
        <w:right w:val="none" w:sz="0" w:space="0" w:color="auto"/>
      </w:divBdr>
    </w:div>
    <w:div w:id="264264059">
      <w:bodyDiv w:val="1"/>
      <w:marLeft w:val="0"/>
      <w:marRight w:val="0"/>
      <w:marTop w:val="0"/>
      <w:marBottom w:val="0"/>
      <w:divBdr>
        <w:top w:val="none" w:sz="0" w:space="0" w:color="auto"/>
        <w:left w:val="none" w:sz="0" w:space="0" w:color="auto"/>
        <w:bottom w:val="none" w:sz="0" w:space="0" w:color="auto"/>
        <w:right w:val="none" w:sz="0" w:space="0" w:color="auto"/>
      </w:divBdr>
    </w:div>
    <w:div w:id="266432229">
      <w:bodyDiv w:val="1"/>
      <w:marLeft w:val="0"/>
      <w:marRight w:val="0"/>
      <w:marTop w:val="0"/>
      <w:marBottom w:val="0"/>
      <w:divBdr>
        <w:top w:val="none" w:sz="0" w:space="0" w:color="auto"/>
        <w:left w:val="none" w:sz="0" w:space="0" w:color="auto"/>
        <w:bottom w:val="none" w:sz="0" w:space="0" w:color="auto"/>
        <w:right w:val="none" w:sz="0" w:space="0" w:color="auto"/>
      </w:divBdr>
    </w:div>
    <w:div w:id="266892915">
      <w:bodyDiv w:val="1"/>
      <w:marLeft w:val="0"/>
      <w:marRight w:val="0"/>
      <w:marTop w:val="0"/>
      <w:marBottom w:val="0"/>
      <w:divBdr>
        <w:top w:val="none" w:sz="0" w:space="0" w:color="auto"/>
        <w:left w:val="none" w:sz="0" w:space="0" w:color="auto"/>
        <w:bottom w:val="none" w:sz="0" w:space="0" w:color="auto"/>
        <w:right w:val="none" w:sz="0" w:space="0" w:color="auto"/>
      </w:divBdr>
    </w:div>
    <w:div w:id="270356226">
      <w:bodyDiv w:val="1"/>
      <w:marLeft w:val="0"/>
      <w:marRight w:val="0"/>
      <w:marTop w:val="0"/>
      <w:marBottom w:val="0"/>
      <w:divBdr>
        <w:top w:val="none" w:sz="0" w:space="0" w:color="auto"/>
        <w:left w:val="none" w:sz="0" w:space="0" w:color="auto"/>
        <w:bottom w:val="none" w:sz="0" w:space="0" w:color="auto"/>
        <w:right w:val="none" w:sz="0" w:space="0" w:color="auto"/>
      </w:divBdr>
    </w:div>
    <w:div w:id="281108329">
      <w:bodyDiv w:val="1"/>
      <w:marLeft w:val="0"/>
      <w:marRight w:val="0"/>
      <w:marTop w:val="0"/>
      <w:marBottom w:val="0"/>
      <w:divBdr>
        <w:top w:val="none" w:sz="0" w:space="0" w:color="auto"/>
        <w:left w:val="none" w:sz="0" w:space="0" w:color="auto"/>
        <w:bottom w:val="none" w:sz="0" w:space="0" w:color="auto"/>
        <w:right w:val="none" w:sz="0" w:space="0" w:color="auto"/>
      </w:divBdr>
    </w:div>
    <w:div w:id="297882732">
      <w:bodyDiv w:val="1"/>
      <w:marLeft w:val="0"/>
      <w:marRight w:val="0"/>
      <w:marTop w:val="0"/>
      <w:marBottom w:val="0"/>
      <w:divBdr>
        <w:top w:val="none" w:sz="0" w:space="0" w:color="auto"/>
        <w:left w:val="none" w:sz="0" w:space="0" w:color="auto"/>
        <w:bottom w:val="none" w:sz="0" w:space="0" w:color="auto"/>
        <w:right w:val="none" w:sz="0" w:space="0" w:color="auto"/>
      </w:divBdr>
    </w:div>
    <w:div w:id="301077366">
      <w:bodyDiv w:val="1"/>
      <w:marLeft w:val="0"/>
      <w:marRight w:val="0"/>
      <w:marTop w:val="0"/>
      <w:marBottom w:val="0"/>
      <w:divBdr>
        <w:top w:val="none" w:sz="0" w:space="0" w:color="auto"/>
        <w:left w:val="none" w:sz="0" w:space="0" w:color="auto"/>
        <w:bottom w:val="none" w:sz="0" w:space="0" w:color="auto"/>
        <w:right w:val="none" w:sz="0" w:space="0" w:color="auto"/>
      </w:divBdr>
    </w:div>
    <w:div w:id="301741625">
      <w:bodyDiv w:val="1"/>
      <w:marLeft w:val="0"/>
      <w:marRight w:val="0"/>
      <w:marTop w:val="0"/>
      <w:marBottom w:val="0"/>
      <w:divBdr>
        <w:top w:val="none" w:sz="0" w:space="0" w:color="auto"/>
        <w:left w:val="none" w:sz="0" w:space="0" w:color="auto"/>
        <w:bottom w:val="none" w:sz="0" w:space="0" w:color="auto"/>
        <w:right w:val="none" w:sz="0" w:space="0" w:color="auto"/>
      </w:divBdr>
    </w:div>
    <w:div w:id="309214368">
      <w:bodyDiv w:val="1"/>
      <w:marLeft w:val="0"/>
      <w:marRight w:val="0"/>
      <w:marTop w:val="0"/>
      <w:marBottom w:val="0"/>
      <w:divBdr>
        <w:top w:val="none" w:sz="0" w:space="0" w:color="auto"/>
        <w:left w:val="none" w:sz="0" w:space="0" w:color="auto"/>
        <w:bottom w:val="none" w:sz="0" w:space="0" w:color="auto"/>
        <w:right w:val="none" w:sz="0" w:space="0" w:color="auto"/>
      </w:divBdr>
    </w:div>
    <w:div w:id="310641369">
      <w:bodyDiv w:val="1"/>
      <w:marLeft w:val="0"/>
      <w:marRight w:val="0"/>
      <w:marTop w:val="0"/>
      <w:marBottom w:val="0"/>
      <w:divBdr>
        <w:top w:val="none" w:sz="0" w:space="0" w:color="auto"/>
        <w:left w:val="none" w:sz="0" w:space="0" w:color="auto"/>
        <w:bottom w:val="none" w:sz="0" w:space="0" w:color="auto"/>
        <w:right w:val="none" w:sz="0" w:space="0" w:color="auto"/>
      </w:divBdr>
    </w:div>
    <w:div w:id="311060751">
      <w:bodyDiv w:val="1"/>
      <w:marLeft w:val="0"/>
      <w:marRight w:val="0"/>
      <w:marTop w:val="0"/>
      <w:marBottom w:val="0"/>
      <w:divBdr>
        <w:top w:val="none" w:sz="0" w:space="0" w:color="auto"/>
        <w:left w:val="none" w:sz="0" w:space="0" w:color="auto"/>
        <w:bottom w:val="none" w:sz="0" w:space="0" w:color="auto"/>
        <w:right w:val="none" w:sz="0" w:space="0" w:color="auto"/>
      </w:divBdr>
    </w:div>
    <w:div w:id="316108975">
      <w:bodyDiv w:val="1"/>
      <w:marLeft w:val="0"/>
      <w:marRight w:val="0"/>
      <w:marTop w:val="0"/>
      <w:marBottom w:val="0"/>
      <w:divBdr>
        <w:top w:val="none" w:sz="0" w:space="0" w:color="auto"/>
        <w:left w:val="none" w:sz="0" w:space="0" w:color="auto"/>
        <w:bottom w:val="none" w:sz="0" w:space="0" w:color="auto"/>
        <w:right w:val="none" w:sz="0" w:space="0" w:color="auto"/>
      </w:divBdr>
    </w:div>
    <w:div w:id="317879788">
      <w:bodyDiv w:val="1"/>
      <w:marLeft w:val="0"/>
      <w:marRight w:val="0"/>
      <w:marTop w:val="0"/>
      <w:marBottom w:val="0"/>
      <w:divBdr>
        <w:top w:val="none" w:sz="0" w:space="0" w:color="auto"/>
        <w:left w:val="none" w:sz="0" w:space="0" w:color="auto"/>
        <w:bottom w:val="none" w:sz="0" w:space="0" w:color="auto"/>
        <w:right w:val="none" w:sz="0" w:space="0" w:color="auto"/>
      </w:divBdr>
    </w:div>
    <w:div w:id="347758783">
      <w:bodyDiv w:val="1"/>
      <w:marLeft w:val="0"/>
      <w:marRight w:val="0"/>
      <w:marTop w:val="0"/>
      <w:marBottom w:val="0"/>
      <w:divBdr>
        <w:top w:val="none" w:sz="0" w:space="0" w:color="auto"/>
        <w:left w:val="none" w:sz="0" w:space="0" w:color="auto"/>
        <w:bottom w:val="none" w:sz="0" w:space="0" w:color="auto"/>
        <w:right w:val="none" w:sz="0" w:space="0" w:color="auto"/>
      </w:divBdr>
    </w:div>
    <w:div w:id="349262236">
      <w:bodyDiv w:val="1"/>
      <w:marLeft w:val="0"/>
      <w:marRight w:val="0"/>
      <w:marTop w:val="0"/>
      <w:marBottom w:val="0"/>
      <w:divBdr>
        <w:top w:val="none" w:sz="0" w:space="0" w:color="auto"/>
        <w:left w:val="none" w:sz="0" w:space="0" w:color="auto"/>
        <w:bottom w:val="none" w:sz="0" w:space="0" w:color="auto"/>
        <w:right w:val="none" w:sz="0" w:space="0" w:color="auto"/>
      </w:divBdr>
    </w:div>
    <w:div w:id="350038306">
      <w:bodyDiv w:val="1"/>
      <w:marLeft w:val="0"/>
      <w:marRight w:val="0"/>
      <w:marTop w:val="0"/>
      <w:marBottom w:val="0"/>
      <w:divBdr>
        <w:top w:val="none" w:sz="0" w:space="0" w:color="auto"/>
        <w:left w:val="none" w:sz="0" w:space="0" w:color="auto"/>
        <w:bottom w:val="none" w:sz="0" w:space="0" w:color="auto"/>
        <w:right w:val="none" w:sz="0" w:space="0" w:color="auto"/>
      </w:divBdr>
    </w:div>
    <w:div w:id="354429243">
      <w:bodyDiv w:val="1"/>
      <w:marLeft w:val="0"/>
      <w:marRight w:val="0"/>
      <w:marTop w:val="0"/>
      <w:marBottom w:val="0"/>
      <w:divBdr>
        <w:top w:val="none" w:sz="0" w:space="0" w:color="auto"/>
        <w:left w:val="none" w:sz="0" w:space="0" w:color="auto"/>
        <w:bottom w:val="none" w:sz="0" w:space="0" w:color="auto"/>
        <w:right w:val="none" w:sz="0" w:space="0" w:color="auto"/>
      </w:divBdr>
    </w:div>
    <w:div w:id="355350734">
      <w:bodyDiv w:val="1"/>
      <w:marLeft w:val="0"/>
      <w:marRight w:val="0"/>
      <w:marTop w:val="0"/>
      <w:marBottom w:val="0"/>
      <w:divBdr>
        <w:top w:val="none" w:sz="0" w:space="0" w:color="auto"/>
        <w:left w:val="none" w:sz="0" w:space="0" w:color="auto"/>
        <w:bottom w:val="none" w:sz="0" w:space="0" w:color="auto"/>
        <w:right w:val="none" w:sz="0" w:space="0" w:color="auto"/>
      </w:divBdr>
    </w:div>
    <w:div w:id="367874489">
      <w:bodyDiv w:val="1"/>
      <w:marLeft w:val="0"/>
      <w:marRight w:val="0"/>
      <w:marTop w:val="0"/>
      <w:marBottom w:val="0"/>
      <w:divBdr>
        <w:top w:val="none" w:sz="0" w:space="0" w:color="auto"/>
        <w:left w:val="none" w:sz="0" w:space="0" w:color="auto"/>
        <w:bottom w:val="none" w:sz="0" w:space="0" w:color="auto"/>
        <w:right w:val="none" w:sz="0" w:space="0" w:color="auto"/>
      </w:divBdr>
    </w:div>
    <w:div w:id="368799842">
      <w:bodyDiv w:val="1"/>
      <w:marLeft w:val="0"/>
      <w:marRight w:val="0"/>
      <w:marTop w:val="0"/>
      <w:marBottom w:val="0"/>
      <w:divBdr>
        <w:top w:val="none" w:sz="0" w:space="0" w:color="auto"/>
        <w:left w:val="none" w:sz="0" w:space="0" w:color="auto"/>
        <w:bottom w:val="none" w:sz="0" w:space="0" w:color="auto"/>
        <w:right w:val="none" w:sz="0" w:space="0" w:color="auto"/>
      </w:divBdr>
    </w:div>
    <w:div w:id="377435411">
      <w:bodyDiv w:val="1"/>
      <w:marLeft w:val="0"/>
      <w:marRight w:val="0"/>
      <w:marTop w:val="0"/>
      <w:marBottom w:val="0"/>
      <w:divBdr>
        <w:top w:val="none" w:sz="0" w:space="0" w:color="auto"/>
        <w:left w:val="none" w:sz="0" w:space="0" w:color="auto"/>
        <w:bottom w:val="none" w:sz="0" w:space="0" w:color="auto"/>
        <w:right w:val="none" w:sz="0" w:space="0" w:color="auto"/>
      </w:divBdr>
    </w:div>
    <w:div w:id="378746404">
      <w:bodyDiv w:val="1"/>
      <w:marLeft w:val="0"/>
      <w:marRight w:val="0"/>
      <w:marTop w:val="0"/>
      <w:marBottom w:val="0"/>
      <w:divBdr>
        <w:top w:val="none" w:sz="0" w:space="0" w:color="auto"/>
        <w:left w:val="none" w:sz="0" w:space="0" w:color="auto"/>
        <w:bottom w:val="none" w:sz="0" w:space="0" w:color="auto"/>
        <w:right w:val="none" w:sz="0" w:space="0" w:color="auto"/>
      </w:divBdr>
    </w:div>
    <w:div w:id="389769300">
      <w:bodyDiv w:val="1"/>
      <w:marLeft w:val="0"/>
      <w:marRight w:val="0"/>
      <w:marTop w:val="0"/>
      <w:marBottom w:val="0"/>
      <w:divBdr>
        <w:top w:val="none" w:sz="0" w:space="0" w:color="auto"/>
        <w:left w:val="none" w:sz="0" w:space="0" w:color="auto"/>
        <w:bottom w:val="none" w:sz="0" w:space="0" w:color="auto"/>
        <w:right w:val="none" w:sz="0" w:space="0" w:color="auto"/>
      </w:divBdr>
    </w:div>
    <w:div w:id="393117477">
      <w:bodyDiv w:val="1"/>
      <w:marLeft w:val="0"/>
      <w:marRight w:val="0"/>
      <w:marTop w:val="0"/>
      <w:marBottom w:val="0"/>
      <w:divBdr>
        <w:top w:val="none" w:sz="0" w:space="0" w:color="auto"/>
        <w:left w:val="none" w:sz="0" w:space="0" w:color="auto"/>
        <w:bottom w:val="none" w:sz="0" w:space="0" w:color="auto"/>
        <w:right w:val="none" w:sz="0" w:space="0" w:color="auto"/>
      </w:divBdr>
    </w:div>
    <w:div w:id="393310880">
      <w:bodyDiv w:val="1"/>
      <w:marLeft w:val="0"/>
      <w:marRight w:val="0"/>
      <w:marTop w:val="0"/>
      <w:marBottom w:val="0"/>
      <w:divBdr>
        <w:top w:val="none" w:sz="0" w:space="0" w:color="auto"/>
        <w:left w:val="none" w:sz="0" w:space="0" w:color="auto"/>
        <w:bottom w:val="none" w:sz="0" w:space="0" w:color="auto"/>
        <w:right w:val="none" w:sz="0" w:space="0" w:color="auto"/>
      </w:divBdr>
    </w:div>
    <w:div w:id="394355897">
      <w:bodyDiv w:val="1"/>
      <w:marLeft w:val="0"/>
      <w:marRight w:val="0"/>
      <w:marTop w:val="0"/>
      <w:marBottom w:val="0"/>
      <w:divBdr>
        <w:top w:val="none" w:sz="0" w:space="0" w:color="auto"/>
        <w:left w:val="none" w:sz="0" w:space="0" w:color="auto"/>
        <w:bottom w:val="none" w:sz="0" w:space="0" w:color="auto"/>
        <w:right w:val="none" w:sz="0" w:space="0" w:color="auto"/>
      </w:divBdr>
    </w:div>
    <w:div w:id="412627111">
      <w:bodyDiv w:val="1"/>
      <w:marLeft w:val="0"/>
      <w:marRight w:val="0"/>
      <w:marTop w:val="0"/>
      <w:marBottom w:val="0"/>
      <w:divBdr>
        <w:top w:val="none" w:sz="0" w:space="0" w:color="auto"/>
        <w:left w:val="none" w:sz="0" w:space="0" w:color="auto"/>
        <w:bottom w:val="none" w:sz="0" w:space="0" w:color="auto"/>
        <w:right w:val="none" w:sz="0" w:space="0" w:color="auto"/>
      </w:divBdr>
    </w:div>
    <w:div w:id="417144064">
      <w:bodyDiv w:val="1"/>
      <w:marLeft w:val="0"/>
      <w:marRight w:val="0"/>
      <w:marTop w:val="0"/>
      <w:marBottom w:val="0"/>
      <w:divBdr>
        <w:top w:val="none" w:sz="0" w:space="0" w:color="auto"/>
        <w:left w:val="none" w:sz="0" w:space="0" w:color="auto"/>
        <w:bottom w:val="none" w:sz="0" w:space="0" w:color="auto"/>
        <w:right w:val="none" w:sz="0" w:space="0" w:color="auto"/>
      </w:divBdr>
    </w:div>
    <w:div w:id="419761159">
      <w:bodyDiv w:val="1"/>
      <w:marLeft w:val="0"/>
      <w:marRight w:val="0"/>
      <w:marTop w:val="0"/>
      <w:marBottom w:val="0"/>
      <w:divBdr>
        <w:top w:val="none" w:sz="0" w:space="0" w:color="auto"/>
        <w:left w:val="none" w:sz="0" w:space="0" w:color="auto"/>
        <w:bottom w:val="none" w:sz="0" w:space="0" w:color="auto"/>
        <w:right w:val="none" w:sz="0" w:space="0" w:color="auto"/>
      </w:divBdr>
    </w:div>
    <w:div w:id="424308233">
      <w:bodyDiv w:val="1"/>
      <w:marLeft w:val="0"/>
      <w:marRight w:val="0"/>
      <w:marTop w:val="0"/>
      <w:marBottom w:val="0"/>
      <w:divBdr>
        <w:top w:val="none" w:sz="0" w:space="0" w:color="auto"/>
        <w:left w:val="none" w:sz="0" w:space="0" w:color="auto"/>
        <w:bottom w:val="none" w:sz="0" w:space="0" w:color="auto"/>
        <w:right w:val="none" w:sz="0" w:space="0" w:color="auto"/>
      </w:divBdr>
    </w:div>
    <w:div w:id="426973289">
      <w:bodyDiv w:val="1"/>
      <w:marLeft w:val="0"/>
      <w:marRight w:val="0"/>
      <w:marTop w:val="0"/>
      <w:marBottom w:val="0"/>
      <w:divBdr>
        <w:top w:val="none" w:sz="0" w:space="0" w:color="auto"/>
        <w:left w:val="none" w:sz="0" w:space="0" w:color="auto"/>
        <w:bottom w:val="none" w:sz="0" w:space="0" w:color="auto"/>
        <w:right w:val="none" w:sz="0" w:space="0" w:color="auto"/>
      </w:divBdr>
    </w:div>
    <w:div w:id="433789763">
      <w:bodyDiv w:val="1"/>
      <w:marLeft w:val="0"/>
      <w:marRight w:val="0"/>
      <w:marTop w:val="0"/>
      <w:marBottom w:val="0"/>
      <w:divBdr>
        <w:top w:val="none" w:sz="0" w:space="0" w:color="auto"/>
        <w:left w:val="none" w:sz="0" w:space="0" w:color="auto"/>
        <w:bottom w:val="none" w:sz="0" w:space="0" w:color="auto"/>
        <w:right w:val="none" w:sz="0" w:space="0" w:color="auto"/>
      </w:divBdr>
    </w:div>
    <w:div w:id="436415918">
      <w:bodyDiv w:val="1"/>
      <w:marLeft w:val="0"/>
      <w:marRight w:val="0"/>
      <w:marTop w:val="0"/>
      <w:marBottom w:val="0"/>
      <w:divBdr>
        <w:top w:val="none" w:sz="0" w:space="0" w:color="auto"/>
        <w:left w:val="none" w:sz="0" w:space="0" w:color="auto"/>
        <w:bottom w:val="none" w:sz="0" w:space="0" w:color="auto"/>
        <w:right w:val="none" w:sz="0" w:space="0" w:color="auto"/>
      </w:divBdr>
    </w:div>
    <w:div w:id="441531090">
      <w:bodyDiv w:val="1"/>
      <w:marLeft w:val="0"/>
      <w:marRight w:val="0"/>
      <w:marTop w:val="0"/>
      <w:marBottom w:val="0"/>
      <w:divBdr>
        <w:top w:val="none" w:sz="0" w:space="0" w:color="auto"/>
        <w:left w:val="none" w:sz="0" w:space="0" w:color="auto"/>
        <w:bottom w:val="none" w:sz="0" w:space="0" w:color="auto"/>
        <w:right w:val="none" w:sz="0" w:space="0" w:color="auto"/>
      </w:divBdr>
    </w:div>
    <w:div w:id="449591742">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452871519">
      <w:bodyDiv w:val="1"/>
      <w:marLeft w:val="0"/>
      <w:marRight w:val="0"/>
      <w:marTop w:val="0"/>
      <w:marBottom w:val="0"/>
      <w:divBdr>
        <w:top w:val="none" w:sz="0" w:space="0" w:color="auto"/>
        <w:left w:val="none" w:sz="0" w:space="0" w:color="auto"/>
        <w:bottom w:val="none" w:sz="0" w:space="0" w:color="auto"/>
        <w:right w:val="none" w:sz="0" w:space="0" w:color="auto"/>
      </w:divBdr>
    </w:div>
    <w:div w:id="458455624">
      <w:bodyDiv w:val="1"/>
      <w:marLeft w:val="0"/>
      <w:marRight w:val="0"/>
      <w:marTop w:val="0"/>
      <w:marBottom w:val="0"/>
      <w:divBdr>
        <w:top w:val="none" w:sz="0" w:space="0" w:color="auto"/>
        <w:left w:val="none" w:sz="0" w:space="0" w:color="auto"/>
        <w:bottom w:val="none" w:sz="0" w:space="0" w:color="auto"/>
        <w:right w:val="none" w:sz="0" w:space="0" w:color="auto"/>
      </w:divBdr>
    </w:div>
    <w:div w:id="467817169">
      <w:bodyDiv w:val="1"/>
      <w:marLeft w:val="0"/>
      <w:marRight w:val="0"/>
      <w:marTop w:val="0"/>
      <w:marBottom w:val="0"/>
      <w:divBdr>
        <w:top w:val="none" w:sz="0" w:space="0" w:color="auto"/>
        <w:left w:val="none" w:sz="0" w:space="0" w:color="auto"/>
        <w:bottom w:val="none" w:sz="0" w:space="0" w:color="auto"/>
        <w:right w:val="none" w:sz="0" w:space="0" w:color="auto"/>
      </w:divBdr>
    </w:div>
    <w:div w:id="481580611">
      <w:bodyDiv w:val="1"/>
      <w:marLeft w:val="0"/>
      <w:marRight w:val="0"/>
      <w:marTop w:val="0"/>
      <w:marBottom w:val="0"/>
      <w:divBdr>
        <w:top w:val="none" w:sz="0" w:space="0" w:color="auto"/>
        <w:left w:val="none" w:sz="0" w:space="0" w:color="auto"/>
        <w:bottom w:val="none" w:sz="0" w:space="0" w:color="auto"/>
        <w:right w:val="none" w:sz="0" w:space="0" w:color="auto"/>
      </w:divBdr>
    </w:div>
    <w:div w:id="486558206">
      <w:bodyDiv w:val="1"/>
      <w:marLeft w:val="0"/>
      <w:marRight w:val="0"/>
      <w:marTop w:val="0"/>
      <w:marBottom w:val="0"/>
      <w:divBdr>
        <w:top w:val="none" w:sz="0" w:space="0" w:color="auto"/>
        <w:left w:val="none" w:sz="0" w:space="0" w:color="auto"/>
        <w:bottom w:val="none" w:sz="0" w:space="0" w:color="auto"/>
        <w:right w:val="none" w:sz="0" w:space="0" w:color="auto"/>
      </w:divBdr>
    </w:div>
    <w:div w:id="489979272">
      <w:bodyDiv w:val="1"/>
      <w:marLeft w:val="0"/>
      <w:marRight w:val="0"/>
      <w:marTop w:val="0"/>
      <w:marBottom w:val="0"/>
      <w:divBdr>
        <w:top w:val="none" w:sz="0" w:space="0" w:color="auto"/>
        <w:left w:val="none" w:sz="0" w:space="0" w:color="auto"/>
        <w:bottom w:val="none" w:sz="0" w:space="0" w:color="auto"/>
        <w:right w:val="none" w:sz="0" w:space="0" w:color="auto"/>
      </w:divBdr>
    </w:div>
    <w:div w:id="490754999">
      <w:bodyDiv w:val="1"/>
      <w:marLeft w:val="0"/>
      <w:marRight w:val="0"/>
      <w:marTop w:val="0"/>
      <w:marBottom w:val="0"/>
      <w:divBdr>
        <w:top w:val="none" w:sz="0" w:space="0" w:color="auto"/>
        <w:left w:val="none" w:sz="0" w:space="0" w:color="auto"/>
        <w:bottom w:val="none" w:sz="0" w:space="0" w:color="auto"/>
        <w:right w:val="none" w:sz="0" w:space="0" w:color="auto"/>
      </w:divBdr>
    </w:div>
    <w:div w:id="498543000">
      <w:bodyDiv w:val="1"/>
      <w:marLeft w:val="0"/>
      <w:marRight w:val="0"/>
      <w:marTop w:val="0"/>
      <w:marBottom w:val="0"/>
      <w:divBdr>
        <w:top w:val="none" w:sz="0" w:space="0" w:color="auto"/>
        <w:left w:val="none" w:sz="0" w:space="0" w:color="auto"/>
        <w:bottom w:val="none" w:sz="0" w:space="0" w:color="auto"/>
        <w:right w:val="none" w:sz="0" w:space="0" w:color="auto"/>
      </w:divBdr>
    </w:div>
    <w:div w:id="507404835">
      <w:bodyDiv w:val="1"/>
      <w:marLeft w:val="0"/>
      <w:marRight w:val="0"/>
      <w:marTop w:val="0"/>
      <w:marBottom w:val="0"/>
      <w:divBdr>
        <w:top w:val="none" w:sz="0" w:space="0" w:color="auto"/>
        <w:left w:val="none" w:sz="0" w:space="0" w:color="auto"/>
        <w:bottom w:val="none" w:sz="0" w:space="0" w:color="auto"/>
        <w:right w:val="none" w:sz="0" w:space="0" w:color="auto"/>
      </w:divBdr>
    </w:div>
    <w:div w:id="527260307">
      <w:bodyDiv w:val="1"/>
      <w:marLeft w:val="0"/>
      <w:marRight w:val="0"/>
      <w:marTop w:val="0"/>
      <w:marBottom w:val="0"/>
      <w:divBdr>
        <w:top w:val="none" w:sz="0" w:space="0" w:color="auto"/>
        <w:left w:val="none" w:sz="0" w:space="0" w:color="auto"/>
        <w:bottom w:val="none" w:sz="0" w:space="0" w:color="auto"/>
        <w:right w:val="none" w:sz="0" w:space="0" w:color="auto"/>
      </w:divBdr>
    </w:div>
    <w:div w:id="541329667">
      <w:bodyDiv w:val="1"/>
      <w:marLeft w:val="0"/>
      <w:marRight w:val="0"/>
      <w:marTop w:val="0"/>
      <w:marBottom w:val="0"/>
      <w:divBdr>
        <w:top w:val="none" w:sz="0" w:space="0" w:color="auto"/>
        <w:left w:val="none" w:sz="0" w:space="0" w:color="auto"/>
        <w:bottom w:val="none" w:sz="0" w:space="0" w:color="auto"/>
        <w:right w:val="none" w:sz="0" w:space="0" w:color="auto"/>
      </w:divBdr>
    </w:div>
    <w:div w:id="548153365">
      <w:bodyDiv w:val="1"/>
      <w:marLeft w:val="0"/>
      <w:marRight w:val="0"/>
      <w:marTop w:val="0"/>
      <w:marBottom w:val="0"/>
      <w:divBdr>
        <w:top w:val="none" w:sz="0" w:space="0" w:color="auto"/>
        <w:left w:val="none" w:sz="0" w:space="0" w:color="auto"/>
        <w:bottom w:val="none" w:sz="0" w:space="0" w:color="auto"/>
        <w:right w:val="none" w:sz="0" w:space="0" w:color="auto"/>
      </w:divBdr>
    </w:div>
    <w:div w:id="550993447">
      <w:bodyDiv w:val="1"/>
      <w:marLeft w:val="0"/>
      <w:marRight w:val="0"/>
      <w:marTop w:val="0"/>
      <w:marBottom w:val="0"/>
      <w:divBdr>
        <w:top w:val="none" w:sz="0" w:space="0" w:color="auto"/>
        <w:left w:val="none" w:sz="0" w:space="0" w:color="auto"/>
        <w:bottom w:val="none" w:sz="0" w:space="0" w:color="auto"/>
        <w:right w:val="none" w:sz="0" w:space="0" w:color="auto"/>
      </w:divBdr>
    </w:div>
    <w:div w:id="566692378">
      <w:bodyDiv w:val="1"/>
      <w:marLeft w:val="0"/>
      <w:marRight w:val="0"/>
      <w:marTop w:val="0"/>
      <w:marBottom w:val="0"/>
      <w:divBdr>
        <w:top w:val="none" w:sz="0" w:space="0" w:color="auto"/>
        <w:left w:val="none" w:sz="0" w:space="0" w:color="auto"/>
        <w:bottom w:val="none" w:sz="0" w:space="0" w:color="auto"/>
        <w:right w:val="none" w:sz="0" w:space="0" w:color="auto"/>
      </w:divBdr>
    </w:div>
    <w:div w:id="574049461">
      <w:bodyDiv w:val="1"/>
      <w:marLeft w:val="0"/>
      <w:marRight w:val="0"/>
      <w:marTop w:val="0"/>
      <w:marBottom w:val="0"/>
      <w:divBdr>
        <w:top w:val="none" w:sz="0" w:space="0" w:color="auto"/>
        <w:left w:val="none" w:sz="0" w:space="0" w:color="auto"/>
        <w:bottom w:val="none" w:sz="0" w:space="0" w:color="auto"/>
        <w:right w:val="none" w:sz="0" w:space="0" w:color="auto"/>
      </w:divBdr>
    </w:div>
    <w:div w:id="575744669">
      <w:bodyDiv w:val="1"/>
      <w:marLeft w:val="0"/>
      <w:marRight w:val="0"/>
      <w:marTop w:val="0"/>
      <w:marBottom w:val="0"/>
      <w:divBdr>
        <w:top w:val="none" w:sz="0" w:space="0" w:color="auto"/>
        <w:left w:val="none" w:sz="0" w:space="0" w:color="auto"/>
        <w:bottom w:val="none" w:sz="0" w:space="0" w:color="auto"/>
        <w:right w:val="none" w:sz="0" w:space="0" w:color="auto"/>
      </w:divBdr>
    </w:div>
    <w:div w:id="580794636">
      <w:bodyDiv w:val="1"/>
      <w:marLeft w:val="0"/>
      <w:marRight w:val="0"/>
      <w:marTop w:val="0"/>
      <w:marBottom w:val="0"/>
      <w:divBdr>
        <w:top w:val="none" w:sz="0" w:space="0" w:color="auto"/>
        <w:left w:val="none" w:sz="0" w:space="0" w:color="auto"/>
        <w:bottom w:val="none" w:sz="0" w:space="0" w:color="auto"/>
        <w:right w:val="none" w:sz="0" w:space="0" w:color="auto"/>
      </w:divBdr>
    </w:div>
    <w:div w:id="584655171">
      <w:bodyDiv w:val="1"/>
      <w:marLeft w:val="0"/>
      <w:marRight w:val="0"/>
      <w:marTop w:val="0"/>
      <w:marBottom w:val="0"/>
      <w:divBdr>
        <w:top w:val="none" w:sz="0" w:space="0" w:color="auto"/>
        <w:left w:val="none" w:sz="0" w:space="0" w:color="auto"/>
        <w:bottom w:val="none" w:sz="0" w:space="0" w:color="auto"/>
        <w:right w:val="none" w:sz="0" w:space="0" w:color="auto"/>
      </w:divBdr>
    </w:div>
    <w:div w:id="591162533">
      <w:bodyDiv w:val="1"/>
      <w:marLeft w:val="0"/>
      <w:marRight w:val="0"/>
      <w:marTop w:val="0"/>
      <w:marBottom w:val="0"/>
      <w:divBdr>
        <w:top w:val="none" w:sz="0" w:space="0" w:color="auto"/>
        <w:left w:val="none" w:sz="0" w:space="0" w:color="auto"/>
        <w:bottom w:val="none" w:sz="0" w:space="0" w:color="auto"/>
        <w:right w:val="none" w:sz="0" w:space="0" w:color="auto"/>
      </w:divBdr>
    </w:div>
    <w:div w:id="595869979">
      <w:bodyDiv w:val="1"/>
      <w:marLeft w:val="0"/>
      <w:marRight w:val="0"/>
      <w:marTop w:val="0"/>
      <w:marBottom w:val="0"/>
      <w:divBdr>
        <w:top w:val="none" w:sz="0" w:space="0" w:color="auto"/>
        <w:left w:val="none" w:sz="0" w:space="0" w:color="auto"/>
        <w:bottom w:val="none" w:sz="0" w:space="0" w:color="auto"/>
        <w:right w:val="none" w:sz="0" w:space="0" w:color="auto"/>
      </w:divBdr>
      <w:divsChild>
        <w:div w:id="1971014435">
          <w:marLeft w:val="0"/>
          <w:marRight w:val="0"/>
          <w:marTop w:val="0"/>
          <w:marBottom w:val="0"/>
          <w:divBdr>
            <w:top w:val="none" w:sz="0" w:space="0" w:color="auto"/>
            <w:left w:val="none" w:sz="0" w:space="0" w:color="auto"/>
            <w:bottom w:val="none" w:sz="0" w:space="0" w:color="auto"/>
            <w:right w:val="none" w:sz="0" w:space="0" w:color="auto"/>
          </w:divBdr>
          <w:divsChild>
            <w:div w:id="453715610">
              <w:marLeft w:val="0"/>
              <w:marRight w:val="0"/>
              <w:marTop w:val="0"/>
              <w:marBottom w:val="0"/>
              <w:divBdr>
                <w:top w:val="none" w:sz="0" w:space="0" w:color="auto"/>
                <w:left w:val="none" w:sz="0" w:space="0" w:color="auto"/>
                <w:bottom w:val="none" w:sz="0" w:space="0" w:color="auto"/>
                <w:right w:val="none" w:sz="0" w:space="0" w:color="auto"/>
              </w:divBdr>
              <w:divsChild>
                <w:div w:id="231352707">
                  <w:marLeft w:val="0"/>
                  <w:marRight w:val="0"/>
                  <w:marTop w:val="0"/>
                  <w:marBottom w:val="0"/>
                  <w:divBdr>
                    <w:top w:val="none" w:sz="0" w:space="0" w:color="auto"/>
                    <w:left w:val="none" w:sz="0" w:space="0" w:color="auto"/>
                    <w:bottom w:val="none" w:sz="0" w:space="0" w:color="auto"/>
                    <w:right w:val="none" w:sz="0" w:space="0" w:color="auto"/>
                  </w:divBdr>
                  <w:divsChild>
                    <w:div w:id="539517505">
                      <w:marLeft w:val="0"/>
                      <w:marRight w:val="0"/>
                      <w:marTop w:val="0"/>
                      <w:marBottom w:val="0"/>
                      <w:divBdr>
                        <w:top w:val="none" w:sz="0" w:space="0" w:color="auto"/>
                        <w:left w:val="none" w:sz="0" w:space="0" w:color="auto"/>
                        <w:bottom w:val="none" w:sz="0" w:space="0" w:color="auto"/>
                        <w:right w:val="none" w:sz="0" w:space="0" w:color="auto"/>
                      </w:divBdr>
                      <w:divsChild>
                        <w:div w:id="1280574101">
                          <w:marLeft w:val="0"/>
                          <w:marRight w:val="0"/>
                          <w:marTop w:val="0"/>
                          <w:marBottom w:val="0"/>
                          <w:divBdr>
                            <w:top w:val="none" w:sz="0" w:space="0" w:color="auto"/>
                            <w:left w:val="none" w:sz="0" w:space="0" w:color="auto"/>
                            <w:bottom w:val="none" w:sz="0" w:space="0" w:color="auto"/>
                            <w:right w:val="none" w:sz="0" w:space="0" w:color="auto"/>
                          </w:divBdr>
                          <w:divsChild>
                            <w:div w:id="1245455097">
                              <w:marLeft w:val="0"/>
                              <w:marRight w:val="0"/>
                              <w:marTop w:val="0"/>
                              <w:marBottom w:val="0"/>
                              <w:divBdr>
                                <w:top w:val="none" w:sz="0" w:space="0" w:color="auto"/>
                                <w:left w:val="none" w:sz="0" w:space="0" w:color="auto"/>
                                <w:bottom w:val="none" w:sz="0" w:space="0" w:color="auto"/>
                                <w:right w:val="none" w:sz="0" w:space="0" w:color="auto"/>
                              </w:divBdr>
                              <w:divsChild>
                                <w:div w:id="915633182">
                                  <w:marLeft w:val="0"/>
                                  <w:marRight w:val="0"/>
                                  <w:marTop w:val="0"/>
                                  <w:marBottom w:val="0"/>
                                  <w:divBdr>
                                    <w:top w:val="none" w:sz="0" w:space="0" w:color="auto"/>
                                    <w:left w:val="none" w:sz="0" w:space="0" w:color="auto"/>
                                    <w:bottom w:val="none" w:sz="0" w:space="0" w:color="auto"/>
                                    <w:right w:val="none" w:sz="0" w:space="0" w:color="auto"/>
                                  </w:divBdr>
                                  <w:divsChild>
                                    <w:div w:id="314801235">
                                      <w:marLeft w:val="0"/>
                                      <w:marRight w:val="0"/>
                                      <w:marTop w:val="0"/>
                                      <w:marBottom w:val="0"/>
                                      <w:divBdr>
                                        <w:top w:val="none" w:sz="0" w:space="0" w:color="auto"/>
                                        <w:left w:val="none" w:sz="0" w:space="0" w:color="auto"/>
                                        <w:bottom w:val="none" w:sz="0" w:space="0" w:color="auto"/>
                                        <w:right w:val="none" w:sz="0" w:space="0" w:color="auto"/>
                                      </w:divBdr>
                                      <w:divsChild>
                                        <w:div w:id="769594059">
                                          <w:marLeft w:val="0"/>
                                          <w:marRight w:val="0"/>
                                          <w:marTop w:val="0"/>
                                          <w:marBottom w:val="0"/>
                                          <w:divBdr>
                                            <w:top w:val="none" w:sz="0" w:space="0" w:color="auto"/>
                                            <w:left w:val="none" w:sz="0" w:space="0" w:color="auto"/>
                                            <w:bottom w:val="none" w:sz="0" w:space="0" w:color="auto"/>
                                            <w:right w:val="none" w:sz="0" w:space="0" w:color="auto"/>
                                          </w:divBdr>
                                          <w:divsChild>
                                            <w:div w:id="2071346532">
                                              <w:marLeft w:val="0"/>
                                              <w:marRight w:val="0"/>
                                              <w:marTop w:val="0"/>
                                              <w:marBottom w:val="0"/>
                                              <w:divBdr>
                                                <w:top w:val="none" w:sz="0" w:space="0" w:color="auto"/>
                                                <w:left w:val="none" w:sz="0" w:space="0" w:color="auto"/>
                                                <w:bottom w:val="none" w:sz="0" w:space="0" w:color="auto"/>
                                                <w:right w:val="none" w:sz="0" w:space="0" w:color="auto"/>
                                              </w:divBdr>
                                              <w:divsChild>
                                                <w:div w:id="914627582">
                                                  <w:marLeft w:val="0"/>
                                                  <w:marRight w:val="0"/>
                                                  <w:marTop w:val="0"/>
                                                  <w:marBottom w:val="0"/>
                                                  <w:divBdr>
                                                    <w:top w:val="none" w:sz="0" w:space="0" w:color="auto"/>
                                                    <w:left w:val="none" w:sz="0" w:space="0" w:color="auto"/>
                                                    <w:bottom w:val="none" w:sz="0" w:space="0" w:color="auto"/>
                                                    <w:right w:val="none" w:sz="0" w:space="0" w:color="auto"/>
                                                  </w:divBdr>
                                                  <w:divsChild>
                                                    <w:div w:id="1175918698">
                                                      <w:marLeft w:val="0"/>
                                                      <w:marRight w:val="0"/>
                                                      <w:marTop w:val="0"/>
                                                      <w:marBottom w:val="0"/>
                                                      <w:divBdr>
                                                        <w:top w:val="single" w:sz="6" w:space="0" w:color="ABABAB"/>
                                                        <w:left w:val="single" w:sz="6" w:space="0" w:color="ABABAB"/>
                                                        <w:bottom w:val="none" w:sz="0" w:space="0" w:color="auto"/>
                                                        <w:right w:val="single" w:sz="6" w:space="0" w:color="ABABAB"/>
                                                      </w:divBdr>
                                                      <w:divsChild>
                                                        <w:div w:id="707800432">
                                                          <w:marLeft w:val="0"/>
                                                          <w:marRight w:val="0"/>
                                                          <w:marTop w:val="0"/>
                                                          <w:marBottom w:val="0"/>
                                                          <w:divBdr>
                                                            <w:top w:val="none" w:sz="0" w:space="0" w:color="auto"/>
                                                            <w:left w:val="none" w:sz="0" w:space="0" w:color="auto"/>
                                                            <w:bottom w:val="none" w:sz="0" w:space="0" w:color="auto"/>
                                                            <w:right w:val="none" w:sz="0" w:space="0" w:color="auto"/>
                                                          </w:divBdr>
                                                          <w:divsChild>
                                                            <w:div w:id="1447315165">
                                                              <w:marLeft w:val="0"/>
                                                              <w:marRight w:val="0"/>
                                                              <w:marTop w:val="0"/>
                                                              <w:marBottom w:val="0"/>
                                                              <w:divBdr>
                                                                <w:top w:val="none" w:sz="0" w:space="0" w:color="auto"/>
                                                                <w:left w:val="none" w:sz="0" w:space="0" w:color="auto"/>
                                                                <w:bottom w:val="none" w:sz="0" w:space="0" w:color="auto"/>
                                                                <w:right w:val="none" w:sz="0" w:space="0" w:color="auto"/>
                                                              </w:divBdr>
                                                              <w:divsChild>
                                                                <w:div w:id="209584674">
                                                                  <w:marLeft w:val="0"/>
                                                                  <w:marRight w:val="0"/>
                                                                  <w:marTop w:val="0"/>
                                                                  <w:marBottom w:val="0"/>
                                                                  <w:divBdr>
                                                                    <w:top w:val="none" w:sz="0" w:space="0" w:color="auto"/>
                                                                    <w:left w:val="none" w:sz="0" w:space="0" w:color="auto"/>
                                                                    <w:bottom w:val="none" w:sz="0" w:space="0" w:color="auto"/>
                                                                    <w:right w:val="none" w:sz="0" w:space="0" w:color="auto"/>
                                                                  </w:divBdr>
                                                                  <w:divsChild>
                                                                    <w:div w:id="1148519151">
                                                                      <w:marLeft w:val="0"/>
                                                                      <w:marRight w:val="0"/>
                                                                      <w:marTop w:val="0"/>
                                                                      <w:marBottom w:val="0"/>
                                                                      <w:divBdr>
                                                                        <w:top w:val="none" w:sz="0" w:space="0" w:color="auto"/>
                                                                        <w:left w:val="none" w:sz="0" w:space="0" w:color="auto"/>
                                                                        <w:bottom w:val="none" w:sz="0" w:space="0" w:color="auto"/>
                                                                        <w:right w:val="none" w:sz="0" w:space="0" w:color="auto"/>
                                                                      </w:divBdr>
                                                                      <w:divsChild>
                                                                        <w:div w:id="803042297">
                                                                          <w:marLeft w:val="0"/>
                                                                          <w:marRight w:val="0"/>
                                                                          <w:marTop w:val="0"/>
                                                                          <w:marBottom w:val="0"/>
                                                                          <w:divBdr>
                                                                            <w:top w:val="none" w:sz="0" w:space="0" w:color="auto"/>
                                                                            <w:left w:val="none" w:sz="0" w:space="0" w:color="auto"/>
                                                                            <w:bottom w:val="none" w:sz="0" w:space="0" w:color="auto"/>
                                                                            <w:right w:val="none" w:sz="0" w:space="0" w:color="auto"/>
                                                                          </w:divBdr>
                                                                          <w:divsChild>
                                                                            <w:div w:id="632061161">
                                                                              <w:marLeft w:val="0"/>
                                                                              <w:marRight w:val="0"/>
                                                                              <w:marTop w:val="0"/>
                                                                              <w:marBottom w:val="0"/>
                                                                              <w:divBdr>
                                                                                <w:top w:val="none" w:sz="0" w:space="0" w:color="auto"/>
                                                                                <w:left w:val="none" w:sz="0" w:space="0" w:color="auto"/>
                                                                                <w:bottom w:val="none" w:sz="0" w:space="0" w:color="auto"/>
                                                                                <w:right w:val="none" w:sz="0" w:space="0" w:color="auto"/>
                                                                              </w:divBdr>
                                                                              <w:divsChild>
                                                                                <w:div w:id="132603930">
                                                                                  <w:marLeft w:val="0"/>
                                                                                  <w:marRight w:val="0"/>
                                                                                  <w:marTop w:val="0"/>
                                                                                  <w:marBottom w:val="0"/>
                                                                                  <w:divBdr>
                                                                                    <w:top w:val="none" w:sz="0" w:space="0" w:color="auto"/>
                                                                                    <w:left w:val="none" w:sz="0" w:space="0" w:color="auto"/>
                                                                                    <w:bottom w:val="none" w:sz="0" w:space="0" w:color="auto"/>
                                                                                    <w:right w:val="none" w:sz="0" w:space="0" w:color="auto"/>
                                                                                  </w:divBdr>
                                                                                </w:div>
                                                                                <w:div w:id="138959871">
                                                                                  <w:marLeft w:val="0"/>
                                                                                  <w:marRight w:val="0"/>
                                                                                  <w:marTop w:val="0"/>
                                                                                  <w:marBottom w:val="0"/>
                                                                                  <w:divBdr>
                                                                                    <w:top w:val="none" w:sz="0" w:space="0" w:color="auto"/>
                                                                                    <w:left w:val="none" w:sz="0" w:space="0" w:color="auto"/>
                                                                                    <w:bottom w:val="none" w:sz="0" w:space="0" w:color="auto"/>
                                                                                    <w:right w:val="none" w:sz="0" w:space="0" w:color="auto"/>
                                                                                  </w:divBdr>
                                                                                </w:div>
                                                                                <w:div w:id="212153598">
                                                                                  <w:marLeft w:val="0"/>
                                                                                  <w:marRight w:val="0"/>
                                                                                  <w:marTop w:val="0"/>
                                                                                  <w:marBottom w:val="0"/>
                                                                                  <w:divBdr>
                                                                                    <w:top w:val="none" w:sz="0" w:space="0" w:color="auto"/>
                                                                                    <w:left w:val="none" w:sz="0" w:space="0" w:color="auto"/>
                                                                                    <w:bottom w:val="none" w:sz="0" w:space="0" w:color="auto"/>
                                                                                    <w:right w:val="none" w:sz="0" w:space="0" w:color="auto"/>
                                                                                  </w:divBdr>
                                                                                </w:div>
                                                                                <w:div w:id="220412375">
                                                                                  <w:marLeft w:val="0"/>
                                                                                  <w:marRight w:val="0"/>
                                                                                  <w:marTop w:val="0"/>
                                                                                  <w:marBottom w:val="0"/>
                                                                                  <w:divBdr>
                                                                                    <w:top w:val="none" w:sz="0" w:space="0" w:color="auto"/>
                                                                                    <w:left w:val="none" w:sz="0" w:space="0" w:color="auto"/>
                                                                                    <w:bottom w:val="none" w:sz="0" w:space="0" w:color="auto"/>
                                                                                    <w:right w:val="none" w:sz="0" w:space="0" w:color="auto"/>
                                                                                  </w:divBdr>
                                                                                </w:div>
                                                                                <w:div w:id="223219955">
                                                                                  <w:marLeft w:val="0"/>
                                                                                  <w:marRight w:val="0"/>
                                                                                  <w:marTop w:val="0"/>
                                                                                  <w:marBottom w:val="0"/>
                                                                                  <w:divBdr>
                                                                                    <w:top w:val="none" w:sz="0" w:space="0" w:color="auto"/>
                                                                                    <w:left w:val="none" w:sz="0" w:space="0" w:color="auto"/>
                                                                                    <w:bottom w:val="none" w:sz="0" w:space="0" w:color="auto"/>
                                                                                    <w:right w:val="none" w:sz="0" w:space="0" w:color="auto"/>
                                                                                  </w:divBdr>
                                                                                </w:div>
                                                                                <w:div w:id="698898004">
                                                                                  <w:marLeft w:val="0"/>
                                                                                  <w:marRight w:val="0"/>
                                                                                  <w:marTop w:val="0"/>
                                                                                  <w:marBottom w:val="0"/>
                                                                                  <w:divBdr>
                                                                                    <w:top w:val="none" w:sz="0" w:space="0" w:color="auto"/>
                                                                                    <w:left w:val="none" w:sz="0" w:space="0" w:color="auto"/>
                                                                                    <w:bottom w:val="none" w:sz="0" w:space="0" w:color="auto"/>
                                                                                    <w:right w:val="none" w:sz="0" w:space="0" w:color="auto"/>
                                                                                  </w:divBdr>
                                                                                </w:div>
                                                                                <w:div w:id="995256206">
                                                                                  <w:marLeft w:val="0"/>
                                                                                  <w:marRight w:val="0"/>
                                                                                  <w:marTop w:val="0"/>
                                                                                  <w:marBottom w:val="0"/>
                                                                                  <w:divBdr>
                                                                                    <w:top w:val="none" w:sz="0" w:space="0" w:color="auto"/>
                                                                                    <w:left w:val="none" w:sz="0" w:space="0" w:color="auto"/>
                                                                                    <w:bottom w:val="none" w:sz="0" w:space="0" w:color="auto"/>
                                                                                    <w:right w:val="none" w:sz="0" w:space="0" w:color="auto"/>
                                                                                  </w:divBdr>
                                                                                </w:div>
                                                                                <w:div w:id="1265502985">
                                                                                  <w:marLeft w:val="0"/>
                                                                                  <w:marRight w:val="0"/>
                                                                                  <w:marTop w:val="0"/>
                                                                                  <w:marBottom w:val="0"/>
                                                                                  <w:divBdr>
                                                                                    <w:top w:val="none" w:sz="0" w:space="0" w:color="auto"/>
                                                                                    <w:left w:val="none" w:sz="0" w:space="0" w:color="auto"/>
                                                                                    <w:bottom w:val="none" w:sz="0" w:space="0" w:color="auto"/>
                                                                                    <w:right w:val="none" w:sz="0" w:space="0" w:color="auto"/>
                                                                                  </w:divBdr>
                                                                                </w:div>
                                                                                <w:div w:id="1333607572">
                                                                                  <w:marLeft w:val="0"/>
                                                                                  <w:marRight w:val="0"/>
                                                                                  <w:marTop w:val="0"/>
                                                                                  <w:marBottom w:val="0"/>
                                                                                  <w:divBdr>
                                                                                    <w:top w:val="none" w:sz="0" w:space="0" w:color="auto"/>
                                                                                    <w:left w:val="none" w:sz="0" w:space="0" w:color="auto"/>
                                                                                    <w:bottom w:val="none" w:sz="0" w:space="0" w:color="auto"/>
                                                                                    <w:right w:val="none" w:sz="0" w:space="0" w:color="auto"/>
                                                                                  </w:divBdr>
                                                                                </w:div>
                                                                                <w:div w:id="1387339019">
                                                                                  <w:marLeft w:val="0"/>
                                                                                  <w:marRight w:val="0"/>
                                                                                  <w:marTop w:val="0"/>
                                                                                  <w:marBottom w:val="0"/>
                                                                                  <w:divBdr>
                                                                                    <w:top w:val="none" w:sz="0" w:space="0" w:color="auto"/>
                                                                                    <w:left w:val="none" w:sz="0" w:space="0" w:color="auto"/>
                                                                                    <w:bottom w:val="none" w:sz="0" w:space="0" w:color="auto"/>
                                                                                    <w:right w:val="none" w:sz="0" w:space="0" w:color="auto"/>
                                                                                  </w:divBdr>
                                                                                </w:div>
                                                                                <w:div w:id="1568757293">
                                                                                  <w:marLeft w:val="0"/>
                                                                                  <w:marRight w:val="0"/>
                                                                                  <w:marTop w:val="0"/>
                                                                                  <w:marBottom w:val="0"/>
                                                                                  <w:divBdr>
                                                                                    <w:top w:val="none" w:sz="0" w:space="0" w:color="auto"/>
                                                                                    <w:left w:val="none" w:sz="0" w:space="0" w:color="auto"/>
                                                                                    <w:bottom w:val="none" w:sz="0" w:space="0" w:color="auto"/>
                                                                                    <w:right w:val="none" w:sz="0" w:space="0" w:color="auto"/>
                                                                                  </w:divBdr>
                                                                                </w:div>
                                                                                <w:div w:id="1610235315">
                                                                                  <w:marLeft w:val="0"/>
                                                                                  <w:marRight w:val="0"/>
                                                                                  <w:marTop w:val="0"/>
                                                                                  <w:marBottom w:val="0"/>
                                                                                  <w:divBdr>
                                                                                    <w:top w:val="none" w:sz="0" w:space="0" w:color="auto"/>
                                                                                    <w:left w:val="none" w:sz="0" w:space="0" w:color="auto"/>
                                                                                    <w:bottom w:val="none" w:sz="0" w:space="0" w:color="auto"/>
                                                                                    <w:right w:val="none" w:sz="0" w:space="0" w:color="auto"/>
                                                                                  </w:divBdr>
                                                                                </w:div>
                                                                                <w:div w:id="1632596036">
                                                                                  <w:marLeft w:val="0"/>
                                                                                  <w:marRight w:val="0"/>
                                                                                  <w:marTop w:val="0"/>
                                                                                  <w:marBottom w:val="0"/>
                                                                                  <w:divBdr>
                                                                                    <w:top w:val="none" w:sz="0" w:space="0" w:color="auto"/>
                                                                                    <w:left w:val="none" w:sz="0" w:space="0" w:color="auto"/>
                                                                                    <w:bottom w:val="none" w:sz="0" w:space="0" w:color="auto"/>
                                                                                    <w:right w:val="none" w:sz="0" w:space="0" w:color="auto"/>
                                                                                  </w:divBdr>
                                                                                </w:div>
                                                                                <w:div w:id="1991206925">
                                                                                  <w:marLeft w:val="0"/>
                                                                                  <w:marRight w:val="0"/>
                                                                                  <w:marTop w:val="0"/>
                                                                                  <w:marBottom w:val="0"/>
                                                                                  <w:divBdr>
                                                                                    <w:top w:val="none" w:sz="0" w:space="0" w:color="auto"/>
                                                                                    <w:left w:val="none" w:sz="0" w:space="0" w:color="auto"/>
                                                                                    <w:bottom w:val="none" w:sz="0" w:space="0" w:color="auto"/>
                                                                                    <w:right w:val="none" w:sz="0" w:space="0" w:color="auto"/>
                                                                                  </w:divBdr>
                                                                                </w:div>
                                                                                <w:div w:id="2097555966">
                                                                                  <w:marLeft w:val="0"/>
                                                                                  <w:marRight w:val="0"/>
                                                                                  <w:marTop w:val="0"/>
                                                                                  <w:marBottom w:val="0"/>
                                                                                  <w:divBdr>
                                                                                    <w:top w:val="none" w:sz="0" w:space="0" w:color="auto"/>
                                                                                    <w:left w:val="none" w:sz="0" w:space="0" w:color="auto"/>
                                                                                    <w:bottom w:val="none" w:sz="0" w:space="0" w:color="auto"/>
                                                                                    <w:right w:val="none" w:sz="0" w:space="0" w:color="auto"/>
                                                                                  </w:divBdr>
                                                                                </w:div>
                                                                                <w:div w:id="21261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05966">
      <w:bodyDiv w:val="1"/>
      <w:marLeft w:val="0"/>
      <w:marRight w:val="0"/>
      <w:marTop w:val="0"/>
      <w:marBottom w:val="0"/>
      <w:divBdr>
        <w:top w:val="none" w:sz="0" w:space="0" w:color="auto"/>
        <w:left w:val="none" w:sz="0" w:space="0" w:color="auto"/>
        <w:bottom w:val="none" w:sz="0" w:space="0" w:color="auto"/>
        <w:right w:val="none" w:sz="0" w:space="0" w:color="auto"/>
      </w:divBdr>
    </w:div>
    <w:div w:id="608044794">
      <w:bodyDiv w:val="1"/>
      <w:marLeft w:val="0"/>
      <w:marRight w:val="0"/>
      <w:marTop w:val="0"/>
      <w:marBottom w:val="0"/>
      <w:divBdr>
        <w:top w:val="none" w:sz="0" w:space="0" w:color="auto"/>
        <w:left w:val="none" w:sz="0" w:space="0" w:color="auto"/>
        <w:bottom w:val="none" w:sz="0" w:space="0" w:color="auto"/>
        <w:right w:val="none" w:sz="0" w:space="0" w:color="auto"/>
      </w:divBdr>
    </w:div>
    <w:div w:id="619145856">
      <w:bodyDiv w:val="1"/>
      <w:marLeft w:val="0"/>
      <w:marRight w:val="0"/>
      <w:marTop w:val="0"/>
      <w:marBottom w:val="0"/>
      <w:divBdr>
        <w:top w:val="none" w:sz="0" w:space="0" w:color="auto"/>
        <w:left w:val="none" w:sz="0" w:space="0" w:color="auto"/>
        <w:bottom w:val="none" w:sz="0" w:space="0" w:color="auto"/>
        <w:right w:val="none" w:sz="0" w:space="0" w:color="auto"/>
      </w:divBdr>
    </w:div>
    <w:div w:id="620377599">
      <w:bodyDiv w:val="1"/>
      <w:marLeft w:val="0"/>
      <w:marRight w:val="0"/>
      <w:marTop w:val="0"/>
      <w:marBottom w:val="0"/>
      <w:divBdr>
        <w:top w:val="none" w:sz="0" w:space="0" w:color="auto"/>
        <w:left w:val="none" w:sz="0" w:space="0" w:color="auto"/>
        <w:bottom w:val="none" w:sz="0" w:space="0" w:color="auto"/>
        <w:right w:val="none" w:sz="0" w:space="0" w:color="auto"/>
      </w:divBdr>
    </w:div>
    <w:div w:id="623468957">
      <w:bodyDiv w:val="1"/>
      <w:marLeft w:val="0"/>
      <w:marRight w:val="0"/>
      <w:marTop w:val="0"/>
      <w:marBottom w:val="0"/>
      <w:divBdr>
        <w:top w:val="none" w:sz="0" w:space="0" w:color="auto"/>
        <w:left w:val="none" w:sz="0" w:space="0" w:color="auto"/>
        <w:bottom w:val="none" w:sz="0" w:space="0" w:color="auto"/>
        <w:right w:val="none" w:sz="0" w:space="0" w:color="auto"/>
      </w:divBdr>
    </w:div>
    <w:div w:id="626469780">
      <w:bodyDiv w:val="1"/>
      <w:marLeft w:val="0"/>
      <w:marRight w:val="0"/>
      <w:marTop w:val="0"/>
      <w:marBottom w:val="0"/>
      <w:divBdr>
        <w:top w:val="none" w:sz="0" w:space="0" w:color="auto"/>
        <w:left w:val="none" w:sz="0" w:space="0" w:color="auto"/>
        <w:bottom w:val="none" w:sz="0" w:space="0" w:color="auto"/>
        <w:right w:val="none" w:sz="0" w:space="0" w:color="auto"/>
      </w:divBdr>
    </w:div>
    <w:div w:id="630020783">
      <w:bodyDiv w:val="1"/>
      <w:marLeft w:val="0"/>
      <w:marRight w:val="0"/>
      <w:marTop w:val="0"/>
      <w:marBottom w:val="0"/>
      <w:divBdr>
        <w:top w:val="none" w:sz="0" w:space="0" w:color="auto"/>
        <w:left w:val="none" w:sz="0" w:space="0" w:color="auto"/>
        <w:bottom w:val="none" w:sz="0" w:space="0" w:color="auto"/>
        <w:right w:val="none" w:sz="0" w:space="0" w:color="auto"/>
      </w:divBdr>
    </w:div>
    <w:div w:id="631641762">
      <w:bodyDiv w:val="1"/>
      <w:marLeft w:val="0"/>
      <w:marRight w:val="0"/>
      <w:marTop w:val="0"/>
      <w:marBottom w:val="0"/>
      <w:divBdr>
        <w:top w:val="none" w:sz="0" w:space="0" w:color="auto"/>
        <w:left w:val="none" w:sz="0" w:space="0" w:color="auto"/>
        <w:bottom w:val="none" w:sz="0" w:space="0" w:color="auto"/>
        <w:right w:val="none" w:sz="0" w:space="0" w:color="auto"/>
      </w:divBdr>
    </w:div>
    <w:div w:id="644357694">
      <w:bodyDiv w:val="1"/>
      <w:marLeft w:val="0"/>
      <w:marRight w:val="0"/>
      <w:marTop w:val="0"/>
      <w:marBottom w:val="0"/>
      <w:divBdr>
        <w:top w:val="none" w:sz="0" w:space="0" w:color="auto"/>
        <w:left w:val="none" w:sz="0" w:space="0" w:color="auto"/>
        <w:bottom w:val="none" w:sz="0" w:space="0" w:color="auto"/>
        <w:right w:val="none" w:sz="0" w:space="0" w:color="auto"/>
      </w:divBdr>
    </w:div>
    <w:div w:id="648486363">
      <w:bodyDiv w:val="1"/>
      <w:marLeft w:val="0"/>
      <w:marRight w:val="0"/>
      <w:marTop w:val="0"/>
      <w:marBottom w:val="0"/>
      <w:divBdr>
        <w:top w:val="none" w:sz="0" w:space="0" w:color="auto"/>
        <w:left w:val="none" w:sz="0" w:space="0" w:color="auto"/>
        <w:bottom w:val="none" w:sz="0" w:space="0" w:color="auto"/>
        <w:right w:val="none" w:sz="0" w:space="0" w:color="auto"/>
      </w:divBdr>
    </w:div>
    <w:div w:id="649021083">
      <w:bodyDiv w:val="1"/>
      <w:marLeft w:val="0"/>
      <w:marRight w:val="0"/>
      <w:marTop w:val="0"/>
      <w:marBottom w:val="0"/>
      <w:divBdr>
        <w:top w:val="none" w:sz="0" w:space="0" w:color="auto"/>
        <w:left w:val="none" w:sz="0" w:space="0" w:color="auto"/>
        <w:bottom w:val="none" w:sz="0" w:space="0" w:color="auto"/>
        <w:right w:val="none" w:sz="0" w:space="0" w:color="auto"/>
      </w:divBdr>
    </w:div>
    <w:div w:id="654408314">
      <w:bodyDiv w:val="1"/>
      <w:marLeft w:val="0"/>
      <w:marRight w:val="0"/>
      <w:marTop w:val="0"/>
      <w:marBottom w:val="0"/>
      <w:divBdr>
        <w:top w:val="none" w:sz="0" w:space="0" w:color="auto"/>
        <w:left w:val="none" w:sz="0" w:space="0" w:color="auto"/>
        <w:bottom w:val="none" w:sz="0" w:space="0" w:color="auto"/>
        <w:right w:val="none" w:sz="0" w:space="0" w:color="auto"/>
      </w:divBdr>
    </w:div>
    <w:div w:id="656615573">
      <w:bodyDiv w:val="1"/>
      <w:marLeft w:val="0"/>
      <w:marRight w:val="0"/>
      <w:marTop w:val="0"/>
      <w:marBottom w:val="0"/>
      <w:divBdr>
        <w:top w:val="none" w:sz="0" w:space="0" w:color="auto"/>
        <w:left w:val="none" w:sz="0" w:space="0" w:color="auto"/>
        <w:bottom w:val="none" w:sz="0" w:space="0" w:color="auto"/>
        <w:right w:val="none" w:sz="0" w:space="0" w:color="auto"/>
      </w:divBdr>
    </w:div>
    <w:div w:id="659576976">
      <w:bodyDiv w:val="1"/>
      <w:marLeft w:val="0"/>
      <w:marRight w:val="0"/>
      <w:marTop w:val="0"/>
      <w:marBottom w:val="0"/>
      <w:divBdr>
        <w:top w:val="none" w:sz="0" w:space="0" w:color="auto"/>
        <w:left w:val="none" w:sz="0" w:space="0" w:color="auto"/>
        <w:bottom w:val="none" w:sz="0" w:space="0" w:color="auto"/>
        <w:right w:val="none" w:sz="0" w:space="0" w:color="auto"/>
      </w:divBdr>
    </w:div>
    <w:div w:id="660082938">
      <w:bodyDiv w:val="1"/>
      <w:marLeft w:val="0"/>
      <w:marRight w:val="0"/>
      <w:marTop w:val="0"/>
      <w:marBottom w:val="0"/>
      <w:divBdr>
        <w:top w:val="none" w:sz="0" w:space="0" w:color="auto"/>
        <w:left w:val="none" w:sz="0" w:space="0" w:color="auto"/>
        <w:bottom w:val="none" w:sz="0" w:space="0" w:color="auto"/>
        <w:right w:val="none" w:sz="0" w:space="0" w:color="auto"/>
      </w:divBdr>
    </w:div>
    <w:div w:id="668143237">
      <w:bodyDiv w:val="1"/>
      <w:marLeft w:val="0"/>
      <w:marRight w:val="0"/>
      <w:marTop w:val="0"/>
      <w:marBottom w:val="0"/>
      <w:divBdr>
        <w:top w:val="none" w:sz="0" w:space="0" w:color="auto"/>
        <w:left w:val="none" w:sz="0" w:space="0" w:color="auto"/>
        <w:bottom w:val="none" w:sz="0" w:space="0" w:color="auto"/>
        <w:right w:val="none" w:sz="0" w:space="0" w:color="auto"/>
      </w:divBdr>
    </w:div>
    <w:div w:id="688458189">
      <w:bodyDiv w:val="1"/>
      <w:marLeft w:val="0"/>
      <w:marRight w:val="0"/>
      <w:marTop w:val="0"/>
      <w:marBottom w:val="0"/>
      <w:divBdr>
        <w:top w:val="none" w:sz="0" w:space="0" w:color="auto"/>
        <w:left w:val="none" w:sz="0" w:space="0" w:color="auto"/>
        <w:bottom w:val="none" w:sz="0" w:space="0" w:color="auto"/>
        <w:right w:val="none" w:sz="0" w:space="0" w:color="auto"/>
      </w:divBdr>
    </w:div>
    <w:div w:id="694501570">
      <w:bodyDiv w:val="1"/>
      <w:marLeft w:val="0"/>
      <w:marRight w:val="0"/>
      <w:marTop w:val="0"/>
      <w:marBottom w:val="0"/>
      <w:divBdr>
        <w:top w:val="none" w:sz="0" w:space="0" w:color="auto"/>
        <w:left w:val="none" w:sz="0" w:space="0" w:color="auto"/>
        <w:bottom w:val="none" w:sz="0" w:space="0" w:color="auto"/>
        <w:right w:val="none" w:sz="0" w:space="0" w:color="auto"/>
      </w:divBdr>
    </w:div>
    <w:div w:id="694690400">
      <w:bodyDiv w:val="1"/>
      <w:marLeft w:val="0"/>
      <w:marRight w:val="0"/>
      <w:marTop w:val="0"/>
      <w:marBottom w:val="0"/>
      <w:divBdr>
        <w:top w:val="none" w:sz="0" w:space="0" w:color="auto"/>
        <w:left w:val="none" w:sz="0" w:space="0" w:color="auto"/>
        <w:bottom w:val="none" w:sz="0" w:space="0" w:color="auto"/>
        <w:right w:val="none" w:sz="0" w:space="0" w:color="auto"/>
      </w:divBdr>
    </w:div>
    <w:div w:id="696467173">
      <w:bodyDiv w:val="1"/>
      <w:marLeft w:val="0"/>
      <w:marRight w:val="0"/>
      <w:marTop w:val="0"/>
      <w:marBottom w:val="0"/>
      <w:divBdr>
        <w:top w:val="none" w:sz="0" w:space="0" w:color="auto"/>
        <w:left w:val="none" w:sz="0" w:space="0" w:color="auto"/>
        <w:bottom w:val="none" w:sz="0" w:space="0" w:color="auto"/>
        <w:right w:val="none" w:sz="0" w:space="0" w:color="auto"/>
      </w:divBdr>
    </w:div>
    <w:div w:id="699942115">
      <w:bodyDiv w:val="1"/>
      <w:marLeft w:val="0"/>
      <w:marRight w:val="0"/>
      <w:marTop w:val="0"/>
      <w:marBottom w:val="0"/>
      <w:divBdr>
        <w:top w:val="none" w:sz="0" w:space="0" w:color="auto"/>
        <w:left w:val="none" w:sz="0" w:space="0" w:color="auto"/>
        <w:bottom w:val="none" w:sz="0" w:space="0" w:color="auto"/>
        <w:right w:val="none" w:sz="0" w:space="0" w:color="auto"/>
      </w:divBdr>
    </w:div>
    <w:div w:id="702824800">
      <w:bodyDiv w:val="1"/>
      <w:marLeft w:val="0"/>
      <w:marRight w:val="0"/>
      <w:marTop w:val="0"/>
      <w:marBottom w:val="0"/>
      <w:divBdr>
        <w:top w:val="none" w:sz="0" w:space="0" w:color="auto"/>
        <w:left w:val="none" w:sz="0" w:space="0" w:color="auto"/>
        <w:bottom w:val="none" w:sz="0" w:space="0" w:color="auto"/>
        <w:right w:val="none" w:sz="0" w:space="0" w:color="auto"/>
      </w:divBdr>
    </w:div>
    <w:div w:id="703023754">
      <w:bodyDiv w:val="1"/>
      <w:marLeft w:val="0"/>
      <w:marRight w:val="0"/>
      <w:marTop w:val="0"/>
      <w:marBottom w:val="0"/>
      <w:divBdr>
        <w:top w:val="none" w:sz="0" w:space="0" w:color="auto"/>
        <w:left w:val="none" w:sz="0" w:space="0" w:color="auto"/>
        <w:bottom w:val="none" w:sz="0" w:space="0" w:color="auto"/>
        <w:right w:val="none" w:sz="0" w:space="0" w:color="auto"/>
      </w:divBdr>
    </w:div>
    <w:div w:id="707727203">
      <w:bodyDiv w:val="1"/>
      <w:marLeft w:val="0"/>
      <w:marRight w:val="0"/>
      <w:marTop w:val="0"/>
      <w:marBottom w:val="0"/>
      <w:divBdr>
        <w:top w:val="none" w:sz="0" w:space="0" w:color="auto"/>
        <w:left w:val="none" w:sz="0" w:space="0" w:color="auto"/>
        <w:bottom w:val="none" w:sz="0" w:space="0" w:color="auto"/>
        <w:right w:val="none" w:sz="0" w:space="0" w:color="auto"/>
      </w:divBdr>
    </w:div>
    <w:div w:id="712850524">
      <w:bodyDiv w:val="1"/>
      <w:marLeft w:val="0"/>
      <w:marRight w:val="0"/>
      <w:marTop w:val="0"/>
      <w:marBottom w:val="0"/>
      <w:divBdr>
        <w:top w:val="none" w:sz="0" w:space="0" w:color="auto"/>
        <w:left w:val="none" w:sz="0" w:space="0" w:color="auto"/>
        <w:bottom w:val="none" w:sz="0" w:space="0" w:color="auto"/>
        <w:right w:val="none" w:sz="0" w:space="0" w:color="auto"/>
      </w:divBdr>
    </w:div>
    <w:div w:id="723990709">
      <w:bodyDiv w:val="1"/>
      <w:marLeft w:val="0"/>
      <w:marRight w:val="0"/>
      <w:marTop w:val="0"/>
      <w:marBottom w:val="0"/>
      <w:divBdr>
        <w:top w:val="none" w:sz="0" w:space="0" w:color="auto"/>
        <w:left w:val="none" w:sz="0" w:space="0" w:color="auto"/>
        <w:bottom w:val="none" w:sz="0" w:space="0" w:color="auto"/>
        <w:right w:val="none" w:sz="0" w:space="0" w:color="auto"/>
      </w:divBdr>
    </w:div>
    <w:div w:id="726489571">
      <w:bodyDiv w:val="1"/>
      <w:marLeft w:val="0"/>
      <w:marRight w:val="0"/>
      <w:marTop w:val="0"/>
      <w:marBottom w:val="0"/>
      <w:divBdr>
        <w:top w:val="none" w:sz="0" w:space="0" w:color="auto"/>
        <w:left w:val="none" w:sz="0" w:space="0" w:color="auto"/>
        <w:bottom w:val="none" w:sz="0" w:space="0" w:color="auto"/>
        <w:right w:val="none" w:sz="0" w:space="0" w:color="auto"/>
      </w:divBdr>
    </w:div>
    <w:div w:id="729311263">
      <w:bodyDiv w:val="1"/>
      <w:marLeft w:val="0"/>
      <w:marRight w:val="0"/>
      <w:marTop w:val="0"/>
      <w:marBottom w:val="0"/>
      <w:divBdr>
        <w:top w:val="none" w:sz="0" w:space="0" w:color="auto"/>
        <w:left w:val="none" w:sz="0" w:space="0" w:color="auto"/>
        <w:bottom w:val="none" w:sz="0" w:space="0" w:color="auto"/>
        <w:right w:val="none" w:sz="0" w:space="0" w:color="auto"/>
      </w:divBdr>
    </w:div>
    <w:div w:id="731660833">
      <w:bodyDiv w:val="1"/>
      <w:marLeft w:val="0"/>
      <w:marRight w:val="0"/>
      <w:marTop w:val="0"/>
      <w:marBottom w:val="0"/>
      <w:divBdr>
        <w:top w:val="none" w:sz="0" w:space="0" w:color="auto"/>
        <w:left w:val="none" w:sz="0" w:space="0" w:color="auto"/>
        <w:bottom w:val="none" w:sz="0" w:space="0" w:color="auto"/>
        <w:right w:val="none" w:sz="0" w:space="0" w:color="auto"/>
      </w:divBdr>
    </w:div>
    <w:div w:id="737165924">
      <w:bodyDiv w:val="1"/>
      <w:marLeft w:val="0"/>
      <w:marRight w:val="0"/>
      <w:marTop w:val="0"/>
      <w:marBottom w:val="0"/>
      <w:divBdr>
        <w:top w:val="none" w:sz="0" w:space="0" w:color="auto"/>
        <w:left w:val="none" w:sz="0" w:space="0" w:color="auto"/>
        <w:bottom w:val="none" w:sz="0" w:space="0" w:color="auto"/>
        <w:right w:val="none" w:sz="0" w:space="0" w:color="auto"/>
      </w:divBdr>
    </w:div>
    <w:div w:id="748650335">
      <w:bodyDiv w:val="1"/>
      <w:marLeft w:val="0"/>
      <w:marRight w:val="0"/>
      <w:marTop w:val="0"/>
      <w:marBottom w:val="0"/>
      <w:divBdr>
        <w:top w:val="none" w:sz="0" w:space="0" w:color="auto"/>
        <w:left w:val="none" w:sz="0" w:space="0" w:color="auto"/>
        <w:bottom w:val="none" w:sz="0" w:space="0" w:color="auto"/>
        <w:right w:val="none" w:sz="0" w:space="0" w:color="auto"/>
      </w:divBdr>
    </w:div>
    <w:div w:id="750347108">
      <w:bodyDiv w:val="1"/>
      <w:marLeft w:val="0"/>
      <w:marRight w:val="0"/>
      <w:marTop w:val="0"/>
      <w:marBottom w:val="0"/>
      <w:divBdr>
        <w:top w:val="none" w:sz="0" w:space="0" w:color="auto"/>
        <w:left w:val="none" w:sz="0" w:space="0" w:color="auto"/>
        <w:bottom w:val="none" w:sz="0" w:space="0" w:color="auto"/>
        <w:right w:val="none" w:sz="0" w:space="0" w:color="auto"/>
      </w:divBdr>
    </w:div>
    <w:div w:id="752895604">
      <w:bodyDiv w:val="1"/>
      <w:marLeft w:val="0"/>
      <w:marRight w:val="0"/>
      <w:marTop w:val="0"/>
      <w:marBottom w:val="0"/>
      <w:divBdr>
        <w:top w:val="none" w:sz="0" w:space="0" w:color="auto"/>
        <w:left w:val="none" w:sz="0" w:space="0" w:color="auto"/>
        <w:bottom w:val="none" w:sz="0" w:space="0" w:color="auto"/>
        <w:right w:val="none" w:sz="0" w:space="0" w:color="auto"/>
      </w:divBdr>
    </w:div>
    <w:div w:id="761610483">
      <w:bodyDiv w:val="1"/>
      <w:marLeft w:val="0"/>
      <w:marRight w:val="0"/>
      <w:marTop w:val="0"/>
      <w:marBottom w:val="0"/>
      <w:divBdr>
        <w:top w:val="none" w:sz="0" w:space="0" w:color="auto"/>
        <w:left w:val="none" w:sz="0" w:space="0" w:color="auto"/>
        <w:bottom w:val="none" w:sz="0" w:space="0" w:color="auto"/>
        <w:right w:val="none" w:sz="0" w:space="0" w:color="auto"/>
      </w:divBdr>
    </w:div>
    <w:div w:id="771433584">
      <w:bodyDiv w:val="1"/>
      <w:marLeft w:val="0"/>
      <w:marRight w:val="0"/>
      <w:marTop w:val="0"/>
      <w:marBottom w:val="0"/>
      <w:divBdr>
        <w:top w:val="none" w:sz="0" w:space="0" w:color="auto"/>
        <w:left w:val="none" w:sz="0" w:space="0" w:color="auto"/>
        <w:bottom w:val="none" w:sz="0" w:space="0" w:color="auto"/>
        <w:right w:val="none" w:sz="0" w:space="0" w:color="auto"/>
      </w:divBdr>
    </w:div>
    <w:div w:id="785126495">
      <w:bodyDiv w:val="1"/>
      <w:marLeft w:val="0"/>
      <w:marRight w:val="0"/>
      <w:marTop w:val="0"/>
      <w:marBottom w:val="0"/>
      <w:divBdr>
        <w:top w:val="none" w:sz="0" w:space="0" w:color="auto"/>
        <w:left w:val="none" w:sz="0" w:space="0" w:color="auto"/>
        <w:bottom w:val="none" w:sz="0" w:space="0" w:color="auto"/>
        <w:right w:val="none" w:sz="0" w:space="0" w:color="auto"/>
      </w:divBdr>
    </w:div>
    <w:div w:id="789587871">
      <w:bodyDiv w:val="1"/>
      <w:marLeft w:val="0"/>
      <w:marRight w:val="0"/>
      <w:marTop w:val="0"/>
      <w:marBottom w:val="0"/>
      <w:divBdr>
        <w:top w:val="none" w:sz="0" w:space="0" w:color="auto"/>
        <w:left w:val="none" w:sz="0" w:space="0" w:color="auto"/>
        <w:bottom w:val="none" w:sz="0" w:space="0" w:color="auto"/>
        <w:right w:val="none" w:sz="0" w:space="0" w:color="auto"/>
      </w:divBdr>
    </w:div>
    <w:div w:id="792095703">
      <w:bodyDiv w:val="1"/>
      <w:marLeft w:val="0"/>
      <w:marRight w:val="0"/>
      <w:marTop w:val="0"/>
      <w:marBottom w:val="0"/>
      <w:divBdr>
        <w:top w:val="none" w:sz="0" w:space="0" w:color="auto"/>
        <w:left w:val="none" w:sz="0" w:space="0" w:color="auto"/>
        <w:bottom w:val="none" w:sz="0" w:space="0" w:color="auto"/>
        <w:right w:val="none" w:sz="0" w:space="0" w:color="auto"/>
      </w:divBdr>
    </w:div>
    <w:div w:id="805464678">
      <w:bodyDiv w:val="1"/>
      <w:marLeft w:val="0"/>
      <w:marRight w:val="0"/>
      <w:marTop w:val="0"/>
      <w:marBottom w:val="0"/>
      <w:divBdr>
        <w:top w:val="none" w:sz="0" w:space="0" w:color="auto"/>
        <w:left w:val="none" w:sz="0" w:space="0" w:color="auto"/>
        <w:bottom w:val="none" w:sz="0" w:space="0" w:color="auto"/>
        <w:right w:val="none" w:sz="0" w:space="0" w:color="auto"/>
      </w:divBdr>
    </w:div>
    <w:div w:id="807472929">
      <w:bodyDiv w:val="1"/>
      <w:marLeft w:val="0"/>
      <w:marRight w:val="0"/>
      <w:marTop w:val="0"/>
      <w:marBottom w:val="0"/>
      <w:divBdr>
        <w:top w:val="none" w:sz="0" w:space="0" w:color="auto"/>
        <w:left w:val="none" w:sz="0" w:space="0" w:color="auto"/>
        <w:bottom w:val="none" w:sz="0" w:space="0" w:color="auto"/>
        <w:right w:val="none" w:sz="0" w:space="0" w:color="auto"/>
      </w:divBdr>
    </w:div>
    <w:div w:id="809051646">
      <w:bodyDiv w:val="1"/>
      <w:marLeft w:val="0"/>
      <w:marRight w:val="0"/>
      <w:marTop w:val="0"/>
      <w:marBottom w:val="0"/>
      <w:divBdr>
        <w:top w:val="none" w:sz="0" w:space="0" w:color="auto"/>
        <w:left w:val="none" w:sz="0" w:space="0" w:color="auto"/>
        <w:bottom w:val="none" w:sz="0" w:space="0" w:color="auto"/>
        <w:right w:val="none" w:sz="0" w:space="0" w:color="auto"/>
      </w:divBdr>
    </w:div>
    <w:div w:id="811558340">
      <w:bodyDiv w:val="1"/>
      <w:marLeft w:val="0"/>
      <w:marRight w:val="0"/>
      <w:marTop w:val="0"/>
      <w:marBottom w:val="0"/>
      <w:divBdr>
        <w:top w:val="none" w:sz="0" w:space="0" w:color="auto"/>
        <w:left w:val="none" w:sz="0" w:space="0" w:color="auto"/>
        <w:bottom w:val="none" w:sz="0" w:space="0" w:color="auto"/>
        <w:right w:val="none" w:sz="0" w:space="0" w:color="auto"/>
      </w:divBdr>
    </w:div>
    <w:div w:id="814764193">
      <w:bodyDiv w:val="1"/>
      <w:marLeft w:val="0"/>
      <w:marRight w:val="0"/>
      <w:marTop w:val="0"/>
      <w:marBottom w:val="0"/>
      <w:divBdr>
        <w:top w:val="none" w:sz="0" w:space="0" w:color="auto"/>
        <w:left w:val="none" w:sz="0" w:space="0" w:color="auto"/>
        <w:bottom w:val="none" w:sz="0" w:space="0" w:color="auto"/>
        <w:right w:val="none" w:sz="0" w:space="0" w:color="auto"/>
      </w:divBdr>
    </w:div>
    <w:div w:id="819463829">
      <w:bodyDiv w:val="1"/>
      <w:marLeft w:val="0"/>
      <w:marRight w:val="0"/>
      <w:marTop w:val="0"/>
      <w:marBottom w:val="0"/>
      <w:divBdr>
        <w:top w:val="none" w:sz="0" w:space="0" w:color="auto"/>
        <w:left w:val="none" w:sz="0" w:space="0" w:color="auto"/>
        <w:bottom w:val="none" w:sz="0" w:space="0" w:color="auto"/>
        <w:right w:val="none" w:sz="0" w:space="0" w:color="auto"/>
      </w:divBdr>
    </w:div>
    <w:div w:id="832141347">
      <w:bodyDiv w:val="1"/>
      <w:marLeft w:val="0"/>
      <w:marRight w:val="0"/>
      <w:marTop w:val="0"/>
      <w:marBottom w:val="0"/>
      <w:divBdr>
        <w:top w:val="none" w:sz="0" w:space="0" w:color="auto"/>
        <w:left w:val="none" w:sz="0" w:space="0" w:color="auto"/>
        <w:bottom w:val="none" w:sz="0" w:space="0" w:color="auto"/>
        <w:right w:val="none" w:sz="0" w:space="0" w:color="auto"/>
      </w:divBdr>
    </w:div>
    <w:div w:id="837578874">
      <w:bodyDiv w:val="1"/>
      <w:marLeft w:val="0"/>
      <w:marRight w:val="0"/>
      <w:marTop w:val="0"/>
      <w:marBottom w:val="0"/>
      <w:divBdr>
        <w:top w:val="none" w:sz="0" w:space="0" w:color="auto"/>
        <w:left w:val="none" w:sz="0" w:space="0" w:color="auto"/>
        <w:bottom w:val="none" w:sz="0" w:space="0" w:color="auto"/>
        <w:right w:val="none" w:sz="0" w:space="0" w:color="auto"/>
      </w:divBdr>
    </w:div>
    <w:div w:id="841552115">
      <w:bodyDiv w:val="1"/>
      <w:marLeft w:val="0"/>
      <w:marRight w:val="0"/>
      <w:marTop w:val="0"/>
      <w:marBottom w:val="0"/>
      <w:divBdr>
        <w:top w:val="none" w:sz="0" w:space="0" w:color="auto"/>
        <w:left w:val="none" w:sz="0" w:space="0" w:color="auto"/>
        <w:bottom w:val="none" w:sz="0" w:space="0" w:color="auto"/>
        <w:right w:val="none" w:sz="0" w:space="0" w:color="auto"/>
      </w:divBdr>
    </w:div>
    <w:div w:id="841820314">
      <w:bodyDiv w:val="1"/>
      <w:marLeft w:val="0"/>
      <w:marRight w:val="0"/>
      <w:marTop w:val="0"/>
      <w:marBottom w:val="0"/>
      <w:divBdr>
        <w:top w:val="none" w:sz="0" w:space="0" w:color="auto"/>
        <w:left w:val="none" w:sz="0" w:space="0" w:color="auto"/>
        <w:bottom w:val="none" w:sz="0" w:space="0" w:color="auto"/>
        <w:right w:val="none" w:sz="0" w:space="0" w:color="auto"/>
      </w:divBdr>
    </w:div>
    <w:div w:id="842084095">
      <w:bodyDiv w:val="1"/>
      <w:marLeft w:val="0"/>
      <w:marRight w:val="0"/>
      <w:marTop w:val="0"/>
      <w:marBottom w:val="0"/>
      <w:divBdr>
        <w:top w:val="none" w:sz="0" w:space="0" w:color="auto"/>
        <w:left w:val="none" w:sz="0" w:space="0" w:color="auto"/>
        <w:bottom w:val="none" w:sz="0" w:space="0" w:color="auto"/>
        <w:right w:val="none" w:sz="0" w:space="0" w:color="auto"/>
      </w:divBdr>
    </w:div>
    <w:div w:id="844515857">
      <w:bodyDiv w:val="1"/>
      <w:marLeft w:val="0"/>
      <w:marRight w:val="0"/>
      <w:marTop w:val="0"/>
      <w:marBottom w:val="0"/>
      <w:divBdr>
        <w:top w:val="none" w:sz="0" w:space="0" w:color="auto"/>
        <w:left w:val="none" w:sz="0" w:space="0" w:color="auto"/>
        <w:bottom w:val="none" w:sz="0" w:space="0" w:color="auto"/>
        <w:right w:val="none" w:sz="0" w:space="0" w:color="auto"/>
      </w:divBdr>
    </w:div>
    <w:div w:id="847061141">
      <w:bodyDiv w:val="1"/>
      <w:marLeft w:val="0"/>
      <w:marRight w:val="0"/>
      <w:marTop w:val="0"/>
      <w:marBottom w:val="0"/>
      <w:divBdr>
        <w:top w:val="none" w:sz="0" w:space="0" w:color="auto"/>
        <w:left w:val="none" w:sz="0" w:space="0" w:color="auto"/>
        <w:bottom w:val="none" w:sz="0" w:space="0" w:color="auto"/>
        <w:right w:val="none" w:sz="0" w:space="0" w:color="auto"/>
      </w:divBdr>
    </w:div>
    <w:div w:id="855266399">
      <w:bodyDiv w:val="1"/>
      <w:marLeft w:val="0"/>
      <w:marRight w:val="0"/>
      <w:marTop w:val="0"/>
      <w:marBottom w:val="0"/>
      <w:divBdr>
        <w:top w:val="none" w:sz="0" w:space="0" w:color="auto"/>
        <w:left w:val="none" w:sz="0" w:space="0" w:color="auto"/>
        <w:bottom w:val="none" w:sz="0" w:space="0" w:color="auto"/>
        <w:right w:val="none" w:sz="0" w:space="0" w:color="auto"/>
      </w:divBdr>
    </w:div>
    <w:div w:id="855732869">
      <w:bodyDiv w:val="1"/>
      <w:marLeft w:val="0"/>
      <w:marRight w:val="0"/>
      <w:marTop w:val="0"/>
      <w:marBottom w:val="0"/>
      <w:divBdr>
        <w:top w:val="none" w:sz="0" w:space="0" w:color="auto"/>
        <w:left w:val="none" w:sz="0" w:space="0" w:color="auto"/>
        <w:bottom w:val="none" w:sz="0" w:space="0" w:color="auto"/>
        <w:right w:val="none" w:sz="0" w:space="0" w:color="auto"/>
      </w:divBdr>
    </w:div>
    <w:div w:id="856693603">
      <w:bodyDiv w:val="1"/>
      <w:marLeft w:val="0"/>
      <w:marRight w:val="0"/>
      <w:marTop w:val="0"/>
      <w:marBottom w:val="0"/>
      <w:divBdr>
        <w:top w:val="none" w:sz="0" w:space="0" w:color="auto"/>
        <w:left w:val="none" w:sz="0" w:space="0" w:color="auto"/>
        <w:bottom w:val="none" w:sz="0" w:space="0" w:color="auto"/>
        <w:right w:val="none" w:sz="0" w:space="0" w:color="auto"/>
      </w:divBdr>
    </w:div>
    <w:div w:id="860126620">
      <w:bodyDiv w:val="1"/>
      <w:marLeft w:val="0"/>
      <w:marRight w:val="0"/>
      <w:marTop w:val="0"/>
      <w:marBottom w:val="0"/>
      <w:divBdr>
        <w:top w:val="none" w:sz="0" w:space="0" w:color="auto"/>
        <w:left w:val="none" w:sz="0" w:space="0" w:color="auto"/>
        <w:bottom w:val="none" w:sz="0" w:space="0" w:color="auto"/>
        <w:right w:val="none" w:sz="0" w:space="0" w:color="auto"/>
      </w:divBdr>
    </w:div>
    <w:div w:id="870217634">
      <w:bodyDiv w:val="1"/>
      <w:marLeft w:val="0"/>
      <w:marRight w:val="0"/>
      <w:marTop w:val="0"/>
      <w:marBottom w:val="0"/>
      <w:divBdr>
        <w:top w:val="none" w:sz="0" w:space="0" w:color="auto"/>
        <w:left w:val="none" w:sz="0" w:space="0" w:color="auto"/>
        <w:bottom w:val="none" w:sz="0" w:space="0" w:color="auto"/>
        <w:right w:val="none" w:sz="0" w:space="0" w:color="auto"/>
      </w:divBdr>
    </w:div>
    <w:div w:id="875311649">
      <w:bodyDiv w:val="1"/>
      <w:marLeft w:val="0"/>
      <w:marRight w:val="0"/>
      <w:marTop w:val="0"/>
      <w:marBottom w:val="0"/>
      <w:divBdr>
        <w:top w:val="none" w:sz="0" w:space="0" w:color="auto"/>
        <w:left w:val="none" w:sz="0" w:space="0" w:color="auto"/>
        <w:bottom w:val="none" w:sz="0" w:space="0" w:color="auto"/>
        <w:right w:val="none" w:sz="0" w:space="0" w:color="auto"/>
      </w:divBdr>
    </w:div>
    <w:div w:id="876505722">
      <w:bodyDiv w:val="1"/>
      <w:marLeft w:val="0"/>
      <w:marRight w:val="0"/>
      <w:marTop w:val="0"/>
      <w:marBottom w:val="0"/>
      <w:divBdr>
        <w:top w:val="none" w:sz="0" w:space="0" w:color="auto"/>
        <w:left w:val="none" w:sz="0" w:space="0" w:color="auto"/>
        <w:bottom w:val="none" w:sz="0" w:space="0" w:color="auto"/>
        <w:right w:val="none" w:sz="0" w:space="0" w:color="auto"/>
      </w:divBdr>
    </w:div>
    <w:div w:id="888566300">
      <w:bodyDiv w:val="1"/>
      <w:marLeft w:val="0"/>
      <w:marRight w:val="0"/>
      <w:marTop w:val="0"/>
      <w:marBottom w:val="0"/>
      <w:divBdr>
        <w:top w:val="none" w:sz="0" w:space="0" w:color="auto"/>
        <w:left w:val="none" w:sz="0" w:space="0" w:color="auto"/>
        <w:bottom w:val="none" w:sz="0" w:space="0" w:color="auto"/>
        <w:right w:val="none" w:sz="0" w:space="0" w:color="auto"/>
      </w:divBdr>
    </w:div>
    <w:div w:id="893782229">
      <w:bodyDiv w:val="1"/>
      <w:marLeft w:val="0"/>
      <w:marRight w:val="0"/>
      <w:marTop w:val="0"/>
      <w:marBottom w:val="0"/>
      <w:divBdr>
        <w:top w:val="none" w:sz="0" w:space="0" w:color="auto"/>
        <w:left w:val="none" w:sz="0" w:space="0" w:color="auto"/>
        <w:bottom w:val="none" w:sz="0" w:space="0" w:color="auto"/>
        <w:right w:val="none" w:sz="0" w:space="0" w:color="auto"/>
      </w:divBdr>
    </w:div>
    <w:div w:id="896278143">
      <w:bodyDiv w:val="1"/>
      <w:marLeft w:val="0"/>
      <w:marRight w:val="0"/>
      <w:marTop w:val="0"/>
      <w:marBottom w:val="0"/>
      <w:divBdr>
        <w:top w:val="none" w:sz="0" w:space="0" w:color="auto"/>
        <w:left w:val="none" w:sz="0" w:space="0" w:color="auto"/>
        <w:bottom w:val="none" w:sz="0" w:space="0" w:color="auto"/>
        <w:right w:val="none" w:sz="0" w:space="0" w:color="auto"/>
      </w:divBdr>
    </w:div>
    <w:div w:id="904804203">
      <w:bodyDiv w:val="1"/>
      <w:marLeft w:val="0"/>
      <w:marRight w:val="0"/>
      <w:marTop w:val="0"/>
      <w:marBottom w:val="0"/>
      <w:divBdr>
        <w:top w:val="none" w:sz="0" w:space="0" w:color="auto"/>
        <w:left w:val="none" w:sz="0" w:space="0" w:color="auto"/>
        <w:bottom w:val="none" w:sz="0" w:space="0" w:color="auto"/>
        <w:right w:val="none" w:sz="0" w:space="0" w:color="auto"/>
      </w:divBdr>
    </w:div>
    <w:div w:id="914515677">
      <w:bodyDiv w:val="1"/>
      <w:marLeft w:val="0"/>
      <w:marRight w:val="0"/>
      <w:marTop w:val="0"/>
      <w:marBottom w:val="0"/>
      <w:divBdr>
        <w:top w:val="none" w:sz="0" w:space="0" w:color="auto"/>
        <w:left w:val="none" w:sz="0" w:space="0" w:color="auto"/>
        <w:bottom w:val="none" w:sz="0" w:space="0" w:color="auto"/>
        <w:right w:val="none" w:sz="0" w:space="0" w:color="auto"/>
      </w:divBdr>
    </w:div>
    <w:div w:id="917515073">
      <w:bodyDiv w:val="1"/>
      <w:marLeft w:val="0"/>
      <w:marRight w:val="0"/>
      <w:marTop w:val="0"/>
      <w:marBottom w:val="0"/>
      <w:divBdr>
        <w:top w:val="none" w:sz="0" w:space="0" w:color="auto"/>
        <w:left w:val="none" w:sz="0" w:space="0" w:color="auto"/>
        <w:bottom w:val="none" w:sz="0" w:space="0" w:color="auto"/>
        <w:right w:val="none" w:sz="0" w:space="0" w:color="auto"/>
      </w:divBdr>
    </w:div>
    <w:div w:id="917977926">
      <w:bodyDiv w:val="1"/>
      <w:marLeft w:val="0"/>
      <w:marRight w:val="0"/>
      <w:marTop w:val="0"/>
      <w:marBottom w:val="0"/>
      <w:divBdr>
        <w:top w:val="none" w:sz="0" w:space="0" w:color="auto"/>
        <w:left w:val="none" w:sz="0" w:space="0" w:color="auto"/>
        <w:bottom w:val="none" w:sz="0" w:space="0" w:color="auto"/>
        <w:right w:val="none" w:sz="0" w:space="0" w:color="auto"/>
      </w:divBdr>
    </w:div>
    <w:div w:id="920524644">
      <w:bodyDiv w:val="1"/>
      <w:marLeft w:val="0"/>
      <w:marRight w:val="0"/>
      <w:marTop w:val="0"/>
      <w:marBottom w:val="0"/>
      <w:divBdr>
        <w:top w:val="none" w:sz="0" w:space="0" w:color="auto"/>
        <w:left w:val="none" w:sz="0" w:space="0" w:color="auto"/>
        <w:bottom w:val="none" w:sz="0" w:space="0" w:color="auto"/>
        <w:right w:val="none" w:sz="0" w:space="0" w:color="auto"/>
      </w:divBdr>
    </w:div>
    <w:div w:id="926622370">
      <w:bodyDiv w:val="1"/>
      <w:marLeft w:val="0"/>
      <w:marRight w:val="0"/>
      <w:marTop w:val="0"/>
      <w:marBottom w:val="0"/>
      <w:divBdr>
        <w:top w:val="none" w:sz="0" w:space="0" w:color="auto"/>
        <w:left w:val="none" w:sz="0" w:space="0" w:color="auto"/>
        <w:bottom w:val="none" w:sz="0" w:space="0" w:color="auto"/>
        <w:right w:val="none" w:sz="0" w:space="0" w:color="auto"/>
      </w:divBdr>
    </w:div>
    <w:div w:id="936910620">
      <w:bodyDiv w:val="1"/>
      <w:marLeft w:val="0"/>
      <w:marRight w:val="0"/>
      <w:marTop w:val="0"/>
      <w:marBottom w:val="0"/>
      <w:divBdr>
        <w:top w:val="none" w:sz="0" w:space="0" w:color="auto"/>
        <w:left w:val="none" w:sz="0" w:space="0" w:color="auto"/>
        <w:bottom w:val="none" w:sz="0" w:space="0" w:color="auto"/>
        <w:right w:val="none" w:sz="0" w:space="0" w:color="auto"/>
      </w:divBdr>
    </w:div>
    <w:div w:id="938027771">
      <w:bodyDiv w:val="1"/>
      <w:marLeft w:val="0"/>
      <w:marRight w:val="0"/>
      <w:marTop w:val="0"/>
      <w:marBottom w:val="0"/>
      <w:divBdr>
        <w:top w:val="none" w:sz="0" w:space="0" w:color="auto"/>
        <w:left w:val="none" w:sz="0" w:space="0" w:color="auto"/>
        <w:bottom w:val="none" w:sz="0" w:space="0" w:color="auto"/>
        <w:right w:val="none" w:sz="0" w:space="0" w:color="auto"/>
      </w:divBdr>
    </w:div>
    <w:div w:id="948665447">
      <w:bodyDiv w:val="1"/>
      <w:marLeft w:val="0"/>
      <w:marRight w:val="0"/>
      <w:marTop w:val="0"/>
      <w:marBottom w:val="0"/>
      <w:divBdr>
        <w:top w:val="none" w:sz="0" w:space="0" w:color="auto"/>
        <w:left w:val="none" w:sz="0" w:space="0" w:color="auto"/>
        <w:bottom w:val="none" w:sz="0" w:space="0" w:color="auto"/>
        <w:right w:val="none" w:sz="0" w:space="0" w:color="auto"/>
      </w:divBdr>
    </w:div>
    <w:div w:id="949624407">
      <w:bodyDiv w:val="1"/>
      <w:marLeft w:val="0"/>
      <w:marRight w:val="0"/>
      <w:marTop w:val="0"/>
      <w:marBottom w:val="0"/>
      <w:divBdr>
        <w:top w:val="none" w:sz="0" w:space="0" w:color="auto"/>
        <w:left w:val="none" w:sz="0" w:space="0" w:color="auto"/>
        <w:bottom w:val="none" w:sz="0" w:space="0" w:color="auto"/>
        <w:right w:val="none" w:sz="0" w:space="0" w:color="auto"/>
      </w:divBdr>
    </w:div>
    <w:div w:id="963998594">
      <w:bodyDiv w:val="1"/>
      <w:marLeft w:val="0"/>
      <w:marRight w:val="0"/>
      <w:marTop w:val="0"/>
      <w:marBottom w:val="0"/>
      <w:divBdr>
        <w:top w:val="none" w:sz="0" w:space="0" w:color="auto"/>
        <w:left w:val="none" w:sz="0" w:space="0" w:color="auto"/>
        <w:bottom w:val="none" w:sz="0" w:space="0" w:color="auto"/>
        <w:right w:val="none" w:sz="0" w:space="0" w:color="auto"/>
      </w:divBdr>
    </w:div>
    <w:div w:id="966929470">
      <w:bodyDiv w:val="1"/>
      <w:marLeft w:val="0"/>
      <w:marRight w:val="0"/>
      <w:marTop w:val="0"/>
      <w:marBottom w:val="0"/>
      <w:divBdr>
        <w:top w:val="none" w:sz="0" w:space="0" w:color="auto"/>
        <w:left w:val="none" w:sz="0" w:space="0" w:color="auto"/>
        <w:bottom w:val="none" w:sz="0" w:space="0" w:color="auto"/>
        <w:right w:val="none" w:sz="0" w:space="0" w:color="auto"/>
      </w:divBdr>
    </w:div>
    <w:div w:id="970358629">
      <w:bodyDiv w:val="1"/>
      <w:marLeft w:val="0"/>
      <w:marRight w:val="0"/>
      <w:marTop w:val="0"/>
      <w:marBottom w:val="0"/>
      <w:divBdr>
        <w:top w:val="none" w:sz="0" w:space="0" w:color="auto"/>
        <w:left w:val="none" w:sz="0" w:space="0" w:color="auto"/>
        <w:bottom w:val="none" w:sz="0" w:space="0" w:color="auto"/>
        <w:right w:val="none" w:sz="0" w:space="0" w:color="auto"/>
      </w:divBdr>
    </w:div>
    <w:div w:id="971666346">
      <w:bodyDiv w:val="1"/>
      <w:marLeft w:val="0"/>
      <w:marRight w:val="0"/>
      <w:marTop w:val="0"/>
      <w:marBottom w:val="0"/>
      <w:divBdr>
        <w:top w:val="none" w:sz="0" w:space="0" w:color="auto"/>
        <w:left w:val="none" w:sz="0" w:space="0" w:color="auto"/>
        <w:bottom w:val="none" w:sz="0" w:space="0" w:color="auto"/>
        <w:right w:val="none" w:sz="0" w:space="0" w:color="auto"/>
      </w:divBdr>
    </w:div>
    <w:div w:id="975454308">
      <w:bodyDiv w:val="1"/>
      <w:marLeft w:val="0"/>
      <w:marRight w:val="0"/>
      <w:marTop w:val="0"/>
      <w:marBottom w:val="0"/>
      <w:divBdr>
        <w:top w:val="none" w:sz="0" w:space="0" w:color="auto"/>
        <w:left w:val="none" w:sz="0" w:space="0" w:color="auto"/>
        <w:bottom w:val="none" w:sz="0" w:space="0" w:color="auto"/>
        <w:right w:val="none" w:sz="0" w:space="0" w:color="auto"/>
      </w:divBdr>
    </w:div>
    <w:div w:id="999313295">
      <w:bodyDiv w:val="1"/>
      <w:marLeft w:val="0"/>
      <w:marRight w:val="0"/>
      <w:marTop w:val="0"/>
      <w:marBottom w:val="0"/>
      <w:divBdr>
        <w:top w:val="none" w:sz="0" w:space="0" w:color="auto"/>
        <w:left w:val="none" w:sz="0" w:space="0" w:color="auto"/>
        <w:bottom w:val="none" w:sz="0" w:space="0" w:color="auto"/>
        <w:right w:val="none" w:sz="0" w:space="0" w:color="auto"/>
      </w:divBdr>
    </w:div>
    <w:div w:id="1009143082">
      <w:bodyDiv w:val="1"/>
      <w:marLeft w:val="0"/>
      <w:marRight w:val="0"/>
      <w:marTop w:val="0"/>
      <w:marBottom w:val="0"/>
      <w:divBdr>
        <w:top w:val="none" w:sz="0" w:space="0" w:color="auto"/>
        <w:left w:val="none" w:sz="0" w:space="0" w:color="auto"/>
        <w:bottom w:val="none" w:sz="0" w:space="0" w:color="auto"/>
        <w:right w:val="none" w:sz="0" w:space="0" w:color="auto"/>
      </w:divBdr>
    </w:div>
    <w:div w:id="1011301847">
      <w:bodyDiv w:val="1"/>
      <w:marLeft w:val="0"/>
      <w:marRight w:val="0"/>
      <w:marTop w:val="0"/>
      <w:marBottom w:val="0"/>
      <w:divBdr>
        <w:top w:val="none" w:sz="0" w:space="0" w:color="auto"/>
        <w:left w:val="none" w:sz="0" w:space="0" w:color="auto"/>
        <w:bottom w:val="none" w:sz="0" w:space="0" w:color="auto"/>
        <w:right w:val="none" w:sz="0" w:space="0" w:color="auto"/>
      </w:divBdr>
    </w:div>
    <w:div w:id="1018776040">
      <w:bodyDiv w:val="1"/>
      <w:marLeft w:val="0"/>
      <w:marRight w:val="0"/>
      <w:marTop w:val="0"/>
      <w:marBottom w:val="0"/>
      <w:divBdr>
        <w:top w:val="none" w:sz="0" w:space="0" w:color="auto"/>
        <w:left w:val="none" w:sz="0" w:space="0" w:color="auto"/>
        <w:bottom w:val="none" w:sz="0" w:space="0" w:color="auto"/>
        <w:right w:val="none" w:sz="0" w:space="0" w:color="auto"/>
      </w:divBdr>
    </w:div>
    <w:div w:id="1020205176">
      <w:bodyDiv w:val="1"/>
      <w:marLeft w:val="0"/>
      <w:marRight w:val="0"/>
      <w:marTop w:val="0"/>
      <w:marBottom w:val="0"/>
      <w:divBdr>
        <w:top w:val="none" w:sz="0" w:space="0" w:color="auto"/>
        <w:left w:val="none" w:sz="0" w:space="0" w:color="auto"/>
        <w:bottom w:val="none" w:sz="0" w:space="0" w:color="auto"/>
        <w:right w:val="none" w:sz="0" w:space="0" w:color="auto"/>
      </w:divBdr>
    </w:div>
    <w:div w:id="1021784431">
      <w:bodyDiv w:val="1"/>
      <w:marLeft w:val="0"/>
      <w:marRight w:val="0"/>
      <w:marTop w:val="0"/>
      <w:marBottom w:val="0"/>
      <w:divBdr>
        <w:top w:val="none" w:sz="0" w:space="0" w:color="auto"/>
        <w:left w:val="none" w:sz="0" w:space="0" w:color="auto"/>
        <w:bottom w:val="none" w:sz="0" w:space="0" w:color="auto"/>
        <w:right w:val="none" w:sz="0" w:space="0" w:color="auto"/>
      </w:divBdr>
    </w:div>
    <w:div w:id="1026176913">
      <w:bodyDiv w:val="1"/>
      <w:marLeft w:val="0"/>
      <w:marRight w:val="0"/>
      <w:marTop w:val="0"/>
      <w:marBottom w:val="0"/>
      <w:divBdr>
        <w:top w:val="none" w:sz="0" w:space="0" w:color="auto"/>
        <w:left w:val="none" w:sz="0" w:space="0" w:color="auto"/>
        <w:bottom w:val="none" w:sz="0" w:space="0" w:color="auto"/>
        <w:right w:val="none" w:sz="0" w:space="0" w:color="auto"/>
      </w:divBdr>
    </w:div>
    <w:div w:id="1036007051">
      <w:bodyDiv w:val="1"/>
      <w:marLeft w:val="0"/>
      <w:marRight w:val="0"/>
      <w:marTop w:val="0"/>
      <w:marBottom w:val="0"/>
      <w:divBdr>
        <w:top w:val="none" w:sz="0" w:space="0" w:color="auto"/>
        <w:left w:val="none" w:sz="0" w:space="0" w:color="auto"/>
        <w:bottom w:val="none" w:sz="0" w:space="0" w:color="auto"/>
        <w:right w:val="none" w:sz="0" w:space="0" w:color="auto"/>
      </w:divBdr>
    </w:div>
    <w:div w:id="1037387630">
      <w:bodyDiv w:val="1"/>
      <w:marLeft w:val="0"/>
      <w:marRight w:val="0"/>
      <w:marTop w:val="0"/>
      <w:marBottom w:val="0"/>
      <w:divBdr>
        <w:top w:val="none" w:sz="0" w:space="0" w:color="auto"/>
        <w:left w:val="none" w:sz="0" w:space="0" w:color="auto"/>
        <w:bottom w:val="none" w:sz="0" w:space="0" w:color="auto"/>
        <w:right w:val="none" w:sz="0" w:space="0" w:color="auto"/>
      </w:divBdr>
    </w:div>
    <w:div w:id="1040478015">
      <w:bodyDiv w:val="1"/>
      <w:marLeft w:val="0"/>
      <w:marRight w:val="0"/>
      <w:marTop w:val="0"/>
      <w:marBottom w:val="0"/>
      <w:divBdr>
        <w:top w:val="none" w:sz="0" w:space="0" w:color="auto"/>
        <w:left w:val="none" w:sz="0" w:space="0" w:color="auto"/>
        <w:bottom w:val="none" w:sz="0" w:space="0" w:color="auto"/>
        <w:right w:val="none" w:sz="0" w:space="0" w:color="auto"/>
      </w:divBdr>
    </w:div>
    <w:div w:id="1041784055">
      <w:bodyDiv w:val="1"/>
      <w:marLeft w:val="0"/>
      <w:marRight w:val="0"/>
      <w:marTop w:val="0"/>
      <w:marBottom w:val="0"/>
      <w:divBdr>
        <w:top w:val="none" w:sz="0" w:space="0" w:color="auto"/>
        <w:left w:val="none" w:sz="0" w:space="0" w:color="auto"/>
        <w:bottom w:val="none" w:sz="0" w:space="0" w:color="auto"/>
        <w:right w:val="none" w:sz="0" w:space="0" w:color="auto"/>
      </w:divBdr>
    </w:div>
    <w:div w:id="1055197868">
      <w:bodyDiv w:val="1"/>
      <w:marLeft w:val="0"/>
      <w:marRight w:val="0"/>
      <w:marTop w:val="0"/>
      <w:marBottom w:val="0"/>
      <w:divBdr>
        <w:top w:val="none" w:sz="0" w:space="0" w:color="auto"/>
        <w:left w:val="none" w:sz="0" w:space="0" w:color="auto"/>
        <w:bottom w:val="none" w:sz="0" w:space="0" w:color="auto"/>
        <w:right w:val="none" w:sz="0" w:space="0" w:color="auto"/>
      </w:divBdr>
    </w:div>
    <w:div w:id="1064138374">
      <w:bodyDiv w:val="1"/>
      <w:marLeft w:val="0"/>
      <w:marRight w:val="0"/>
      <w:marTop w:val="0"/>
      <w:marBottom w:val="0"/>
      <w:divBdr>
        <w:top w:val="none" w:sz="0" w:space="0" w:color="auto"/>
        <w:left w:val="none" w:sz="0" w:space="0" w:color="auto"/>
        <w:bottom w:val="none" w:sz="0" w:space="0" w:color="auto"/>
        <w:right w:val="none" w:sz="0" w:space="0" w:color="auto"/>
      </w:divBdr>
    </w:div>
    <w:div w:id="1076630019">
      <w:bodyDiv w:val="1"/>
      <w:marLeft w:val="0"/>
      <w:marRight w:val="0"/>
      <w:marTop w:val="0"/>
      <w:marBottom w:val="0"/>
      <w:divBdr>
        <w:top w:val="none" w:sz="0" w:space="0" w:color="auto"/>
        <w:left w:val="none" w:sz="0" w:space="0" w:color="auto"/>
        <w:bottom w:val="none" w:sz="0" w:space="0" w:color="auto"/>
        <w:right w:val="none" w:sz="0" w:space="0" w:color="auto"/>
      </w:divBdr>
    </w:div>
    <w:div w:id="1085414948">
      <w:bodyDiv w:val="1"/>
      <w:marLeft w:val="0"/>
      <w:marRight w:val="0"/>
      <w:marTop w:val="0"/>
      <w:marBottom w:val="0"/>
      <w:divBdr>
        <w:top w:val="none" w:sz="0" w:space="0" w:color="auto"/>
        <w:left w:val="none" w:sz="0" w:space="0" w:color="auto"/>
        <w:bottom w:val="none" w:sz="0" w:space="0" w:color="auto"/>
        <w:right w:val="none" w:sz="0" w:space="0" w:color="auto"/>
      </w:divBdr>
    </w:div>
    <w:div w:id="1093817245">
      <w:bodyDiv w:val="1"/>
      <w:marLeft w:val="0"/>
      <w:marRight w:val="0"/>
      <w:marTop w:val="0"/>
      <w:marBottom w:val="0"/>
      <w:divBdr>
        <w:top w:val="none" w:sz="0" w:space="0" w:color="auto"/>
        <w:left w:val="none" w:sz="0" w:space="0" w:color="auto"/>
        <w:bottom w:val="none" w:sz="0" w:space="0" w:color="auto"/>
        <w:right w:val="none" w:sz="0" w:space="0" w:color="auto"/>
      </w:divBdr>
    </w:div>
    <w:div w:id="1096172611">
      <w:bodyDiv w:val="1"/>
      <w:marLeft w:val="0"/>
      <w:marRight w:val="0"/>
      <w:marTop w:val="0"/>
      <w:marBottom w:val="0"/>
      <w:divBdr>
        <w:top w:val="none" w:sz="0" w:space="0" w:color="auto"/>
        <w:left w:val="none" w:sz="0" w:space="0" w:color="auto"/>
        <w:bottom w:val="none" w:sz="0" w:space="0" w:color="auto"/>
        <w:right w:val="none" w:sz="0" w:space="0" w:color="auto"/>
      </w:divBdr>
    </w:div>
    <w:div w:id="1098254268">
      <w:bodyDiv w:val="1"/>
      <w:marLeft w:val="0"/>
      <w:marRight w:val="0"/>
      <w:marTop w:val="0"/>
      <w:marBottom w:val="0"/>
      <w:divBdr>
        <w:top w:val="none" w:sz="0" w:space="0" w:color="auto"/>
        <w:left w:val="none" w:sz="0" w:space="0" w:color="auto"/>
        <w:bottom w:val="none" w:sz="0" w:space="0" w:color="auto"/>
        <w:right w:val="none" w:sz="0" w:space="0" w:color="auto"/>
      </w:divBdr>
    </w:div>
    <w:div w:id="1099566583">
      <w:bodyDiv w:val="1"/>
      <w:marLeft w:val="0"/>
      <w:marRight w:val="0"/>
      <w:marTop w:val="0"/>
      <w:marBottom w:val="0"/>
      <w:divBdr>
        <w:top w:val="none" w:sz="0" w:space="0" w:color="auto"/>
        <w:left w:val="none" w:sz="0" w:space="0" w:color="auto"/>
        <w:bottom w:val="none" w:sz="0" w:space="0" w:color="auto"/>
        <w:right w:val="none" w:sz="0" w:space="0" w:color="auto"/>
      </w:divBdr>
    </w:div>
    <w:div w:id="1106920408">
      <w:bodyDiv w:val="1"/>
      <w:marLeft w:val="0"/>
      <w:marRight w:val="0"/>
      <w:marTop w:val="0"/>
      <w:marBottom w:val="0"/>
      <w:divBdr>
        <w:top w:val="none" w:sz="0" w:space="0" w:color="auto"/>
        <w:left w:val="none" w:sz="0" w:space="0" w:color="auto"/>
        <w:bottom w:val="none" w:sz="0" w:space="0" w:color="auto"/>
        <w:right w:val="none" w:sz="0" w:space="0" w:color="auto"/>
      </w:divBdr>
    </w:div>
    <w:div w:id="1110783281">
      <w:bodyDiv w:val="1"/>
      <w:marLeft w:val="0"/>
      <w:marRight w:val="0"/>
      <w:marTop w:val="0"/>
      <w:marBottom w:val="0"/>
      <w:divBdr>
        <w:top w:val="none" w:sz="0" w:space="0" w:color="auto"/>
        <w:left w:val="none" w:sz="0" w:space="0" w:color="auto"/>
        <w:bottom w:val="none" w:sz="0" w:space="0" w:color="auto"/>
        <w:right w:val="none" w:sz="0" w:space="0" w:color="auto"/>
      </w:divBdr>
    </w:div>
    <w:div w:id="1112558283">
      <w:bodyDiv w:val="1"/>
      <w:marLeft w:val="0"/>
      <w:marRight w:val="0"/>
      <w:marTop w:val="0"/>
      <w:marBottom w:val="0"/>
      <w:divBdr>
        <w:top w:val="none" w:sz="0" w:space="0" w:color="auto"/>
        <w:left w:val="none" w:sz="0" w:space="0" w:color="auto"/>
        <w:bottom w:val="none" w:sz="0" w:space="0" w:color="auto"/>
        <w:right w:val="none" w:sz="0" w:space="0" w:color="auto"/>
      </w:divBdr>
    </w:div>
    <w:div w:id="1118330438">
      <w:bodyDiv w:val="1"/>
      <w:marLeft w:val="0"/>
      <w:marRight w:val="0"/>
      <w:marTop w:val="0"/>
      <w:marBottom w:val="0"/>
      <w:divBdr>
        <w:top w:val="none" w:sz="0" w:space="0" w:color="auto"/>
        <w:left w:val="none" w:sz="0" w:space="0" w:color="auto"/>
        <w:bottom w:val="none" w:sz="0" w:space="0" w:color="auto"/>
        <w:right w:val="none" w:sz="0" w:space="0" w:color="auto"/>
      </w:divBdr>
    </w:div>
    <w:div w:id="1123112715">
      <w:bodyDiv w:val="1"/>
      <w:marLeft w:val="0"/>
      <w:marRight w:val="0"/>
      <w:marTop w:val="0"/>
      <w:marBottom w:val="0"/>
      <w:divBdr>
        <w:top w:val="none" w:sz="0" w:space="0" w:color="auto"/>
        <w:left w:val="none" w:sz="0" w:space="0" w:color="auto"/>
        <w:bottom w:val="none" w:sz="0" w:space="0" w:color="auto"/>
        <w:right w:val="none" w:sz="0" w:space="0" w:color="auto"/>
      </w:divBdr>
    </w:div>
    <w:div w:id="1127969735">
      <w:bodyDiv w:val="1"/>
      <w:marLeft w:val="0"/>
      <w:marRight w:val="0"/>
      <w:marTop w:val="0"/>
      <w:marBottom w:val="0"/>
      <w:divBdr>
        <w:top w:val="none" w:sz="0" w:space="0" w:color="auto"/>
        <w:left w:val="none" w:sz="0" w:space="0" w:color="auto"/>
        <w:bottom w:val="none" w:sz="0" w:space="0" w:color="auto"/>
        <w:right w:val="none" w:sz="0" w:space="0" w:color="auto"/>
      </w:divBdr>
    </w:div>
    <w:div w:id="1134251565">
      <w:bodyDiv w:val="1"/>
      <w:marLeft w:val="0"/>
      <w:marRight w:val="0"/>
      <w:marTop w:val="0"/>
      <w:marBottom w:val="0"/>
      <w:divBdr>
        <w:top w:val="none" w:sz="0" w:space="0" w:color="auto"/>
        <w:left w:val="none" w:sz="0" w:space="0" w:color="auto"/>
        <w:bottom w:val="none" w:sz="0" w:space="0" w:color="auto"/>
        <w:right w:val="none" w:sz="0" w:space="0" w:color="auto"/>
      </w:divBdr>
    </w:div>
    <w:div w:id="1135760441">
      <w:bodyDiv w:val="1"/>
      <w:marLeft w:val="0"/>
      <w:marRight w:val="0"/>
      <w:marTop w:val="0"/>
      <w:marBottom w:val="0"/>
      <w:divBdr>
        <w:top w:val="none" w:sz="0" w:space="0" w:color="auto"/>
        <w:left w:val="none" w:sz="0" w:space="0" w:color="auto"/>
        <w:bottom w:val="none" w:sz="0" w:space="0" w:color="auto"/>
        <w:right w:val="none" w:sz="0" w:space="0" w:color="auto"/>
      </w:divBdr>
    </w:div>
    <w:div w:id="1139809287">
      <w:bodyDiv w:val="1"/>
      <w:marLeft w:val="0"/>
      <w:marRight w:val="0"/>
      <w:marTop w:val="0"/>
      <w:marBottom w:val="0"/>
      <w:divBdr>
        <w:top w:val="none" w:sz="0" w:space="0" w:color="auto"/>
        <w:left w:val="none" w:sz="0" w:space="0" w:color="auto"/>
        <w:bottom w:val="none" w:sz="0" w:space="0" w:color="auto"/>
        <w:right w:val="none" w:sz="0" w:space="0" w:color="auto"/>
      </w:divBdr>
    </w:div>
    <w:div w:id="1146164093">
      <w:bodyDiv w:val="1"/>
      <w:marLeft w:val="0"/>
      <w:marRight w:val="0"/>
      <w:marTop w:val="0"/>
      <w:marBottom w:val="0"/>
      <w:divBdr>
        <w:top w:val="none" w:sz="0" w:space="0" w:color="auto"/>
        <w:left w:val="none" w:sz="0" w:space="0" w:color="auto"/>
        <w:bottom w:val="none" w:sz="0" w:space="0" w:color="auto"/>
        <w:right w:val="none" w:sz="0" w:space="0" w:color="auto"/>
      </w:divBdr>
    </w:div>
    <w:div w:id="1161579884">
      <w:bodyDiv w:val="1"/>
      <w:marLeft w:val="0"/>
      <w:marRight w:val="0"/>
      <w:marTop w:val="0"/>
      <w:marBottom w:val="0"/>
      <w:divBdr>
        <w:top w:val="none" w:sz="0" w:space="0" w:color="auto"/>
        <w:left w:val="none" w:sz="0" w:space="0" w:color="auto"/>
        <w:bottom w:val="none" w:sz="0" w:space="0" w:color="auto"/>
        <w:right w:val="none" w:sz="0" w:space="0" w:color="auto"/>
      </w:divBdr>
    </w:div>
    <w:div w:id="1161970390">
      <w:bodyDiv w:val="1"/>
      <w:marLeft w:val="0"/>
      <w:marRight w:val="0"/>
      <w:marTop w:val="0"/>
      <w:marBottom w:val="0"/>
      <w:divBdr>
        <w:top w:val="none" w:sz="0" w:space="0" w:color="auto"/>
        <w:left w:val="none" w:sz="0" w:space="0" w:color="auto"/>
        <w:bottom w:val="none" w:sz="0" w:space="0" w:color="auto"/>
        <w:right w:val="none" w:sz="0" w:space="0" w:color="auto"/>
      </w:divBdr>
    </w:div>
    <w:div w:id="1170482910">
      <w:bodyDiv w:val="1"/>
      <w:marLeft w:val="0"/>
      <w:marRight w:val="0"/>
      <w:marTop w:val="0"/>
      <w:marBottom w:val="0"/>
      <w:divBdr>
        <w:top w:val="none" w:sz="0" w:space="0" w:color="auto"/>
        <w:left w:val="none" w:sz="0" w:space="0" w:color="auto"/>
        <w:bottom w:val="none" w:sz="0" w:space="0" w:color="auto"/>
        <w:right w:val="none" w:sz="0" w:space="0" w:color="auto"/>
      </w:divBdr>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81358885">
      <w:bodyDiv w:val="1"/>
      <w:marLeft w:val="0"/>
      <w:marRight w:val="0"/>
      <w:marTop w:val="0"/>
      <w:marBottom w:val="0"/>
      <w:divBdr>
        <w:top w:val="none" w:sz="0" w:space="0" w:color="auto"/>
        <w:left w:val="none" w:sz="0" w:space="0" w:color="auto"/>
        <w:bottom w:val="none" w:sz="0" w:space="0" w:color="auto"/>
        <w:right w:val="none" w:sz="0" w:space="0" w:color="auto"/>
      </w:divBdr>
    </w:div>
    <w:div w:id="1185439683">
      <w:bodyDiv w:val="1"/>
      <w:marLeft w:val="0"/>
      <w:marRight w:val="0"/>
      <w:marTop w:val="0"/>
      <w:marBottom w:val="0"/>
      <w:divBdr>
        <w:top w:val="none" w:sz="0" w:space="0" w:color="auto"/>
        <w:left w:val="none" w:sz="0" w:space="0" w:color="auto"/>
        <w:bottom w:val="none" w:sz="0" w:space="0" w:color="auto"/>
        <w:right w:val="none" w:sz="0" w:space="0" w:color="auto"/>
      </w:divBdr>
    </w:div>
    <w:div w:id="1206335092">
      <w:bodyDiv w:val="1"/>
      <w:marLeft w:val="0"/>
      <w:marRight w:val="0"/>
      <w:marTop w:val="0"/>
      <w:marBottom w:val="0"/>
      <w:divBdr>
        <w:top w:val="none" w:sz="0" w:space="0" w:color="auto"/>
        <w:left w:val="none" w:sz="0" w:space="0" w:color="auto"/>
        <w:bottom w:val="none" w:sz="0" w:space="0" w:color="auto"/>
        <w:right w:val="none" w:sz="0" w:space="0" w:color="auto"/>
      </w:divBdr>
    </w:div>
    <w:div w:id="1212352172">
      <w:bodyDiv w:val="1"/>
      <w:marLeft w:val="0"/>
      <w:marRight w:val="0"/>
      <w:marTop w:val="0"/>
      <w:marBottom w:val="0"/>
      <w:divBdr>
        <w:top w:val="none" w:sz="0" w:space="0" w:color="auto"/>
        <w:left w:val="none" w:sz="0" w:space="0" w:color="auto"/>
        <w:bottom w:val="none" w:sz="0" w:space="0" w:color="auto"/>
        <w:right w:val="none" w:sz="0" w:space="0" w:color="auto"/>
      </w:divBdr>
    </w:div>
    <w:div w:id="1225530226">
      <w:bodyDiv w:val="1"/>
      <w:marLeft w:val="0"/>
      <w:marRight w:val="0"/>
      <w:marTop w:val="0"/>
      <w:marBottom w:val="0"/>
      <w:divBdr>
        <w:top w:val="none" w:sz="0" w:space="0" w:color="auto"/>
        <w:left w:val="none" w:sz="0" w:space="0" w:color="auto"/>
        <w:bottom w:val="none" w:sz="0" w:space="0" w:color="auto"/>
        <w:right w:val="none" w:sz="0" w:space="0" w:color="auto"/>
      </w:divBdr>
    </w:div>
    <w:div w:id="1227910830">
      <w:bodyDiv w:val="1"/>
      <w:marLeft w:val="0"/>
      <w:marRight w:val="0"/>
      <w:marTop w:val="0"/>
      <w:marBottom w:val="0"/>
      <w:divBdr>
        <w:top w:val="none" w:sz="0" w:space="0" w:color="auto"/>
        <w:left w:val="none" w:sz="0" w:space="0" w:color="auto"/>
        <w:bottom w:val="none" w:sz="0" w:space="0" w:color="auto"/>
        <w:right w:val="none" w:sz="0" w:space="0" w:color="auto"/>
      </w:divBdr>
    </w:div>
    <w:div w:id="1231422470">
      <w:bodyDiv w:val="1"/>
      <w:marLeft w:val="0"/>
      <w:marRight w:val="0"/>
      <w:marTop w:val="0"/>
      <w:marBottom w:val="0"/>
      <w:divBdr>
        <w:top w:val="none" w:sz="0" w:space="0" w:color="auto"/>
        <w:left w:val="none" w:sz="0" w:space="0" w:color="auto"/>
        <w:bottom w:val="none" w:sz="0" w:space="0" w:color="auto"/>
        <w:right w:val="none" w:sz="0" w:space="0" w:color="auto"/>
      </w:divBdr>
    </w:div>
    <w:div w:id="1237784096">
      <w:bodyDiv w:val="1"/>
      <w:marLeft w:val="0"/>
      <w:marRight w:val="0"/>
      <w:marTop w:val="0"/>
      <w:marBottom w:val="0"/>
      <w:divBdr>
        <w:top w:val="none" w:sz="0" w:space="0" w:color="auto"/>
        <w:left w:val="none" w:sz="0" w:space="0" w:color="auto"/>
        <w:bottom w:val="none" w:sz="0" w:space="0" w:color="auto"/>
        <w:right w:val="none" w:sz="0" w:space="0" w:color="auto"/>
      </w:divBdr>
    </w:div>
    <w:div w:id="1239825152">
      <w:bodyDiv w:val="1"/>
      <w:marLeft w:val="0"/>
      <w:marRight w:val="0"/>
      <w:marTop w:val="0"/>
      <w:marBottom w:val="0"/>
      <w:divBdr>
        <w:top w:val="none" w:sz="0" w:space="0" w:color="auto"/>
        <w:left w:val="none" w:sz="0" w:space="0" w:color="auto"/>
        <w:bottom w:val="none" w:sz="0" w:space="0" w:color="auto"/>
        <w:right w:val="none" w:sz="0" w:space="0" w:color="auto"/>
      </w:divBdr>
    </w:div>
    <w:div w:id="1240366022">
      <w:bodyDiv w:val="1"/>
      <w:marLeft w:val="0"/>
      <w:marRight w:val="0"/>
      <w:marTop w:val="0"/>
      <w:marBottom w:val="0"/>
      <w:divBdr>
        <w:top w:val="none" w:sz="0" w:space="0" w:color="auto"/>
        <w:left w:val="none" w:sz="0" w:space="0" w:color="auto"/>
        <w:bottom w:val="none" w:sz="0" w:space="0" w:color="auto"/>
        <w:right w:val="none" w:sz="0" w:space="0" w:color="auto"/>
      </w:divBdr>
    </w:div>
    <w:div w:id="1242329765">
      <w:bodyDiv w:val="1"/>
      <w:marLeft w:val="0"/>
      <w:marRight w:val="0"/>
      <w:marTop w:val="0"/>
      <w:marBottom w:val="0"/>
      <w:divBdr>
        <w:top w:val="none" w:sz="0" w:space="0" w:color="auto"/>
        <w:left w:val="none" w:sz="0" w:space="0" w:color="auto"/>
        <w:bottom w:val="none" w:sz="0" w:space="0" w:color="auto"/>
        <w:right w:val="none" w:sz="0" w:space="0" w:color="auto"/>
      </w:divBdr>
    </w:div>
    <w:div w:id="1245265790">
      <w:bodyDiv w:val="1"/>
      <w:marLeft w:val="0"/>
      <w:marRight w:val="0"/>
      <w:marTop w:val="0"/>
      <w:marBottom w:val="0"/>
      <w:divBdr>
        <w:top w:val="none" w:sz="0" w:space="0" w:color="auto"/>
        <w:left w:val="none" w:sz="0" w:space="0" w:color="auto"/>
        <w:bottom w:val="none" w:sz="0" w:space="0" w:color="auto"/>
        <w:right w:val="none" w:sz="0" w:space="0" w:color="auto"/>
      </w:divBdr>
    </w:div>
    <w:div w:id="1253277377">
      <w:bodyDiv w:val="1"/>
      <w:marLeft w:val="0"/>
      <w:marRight w:val="0"/>
      <w:marTop w:val="0"/>
      <w:marBottom w:val="0"/>
      <w:divBdr>
        <w:top w:val="none" w:sz="0" w:space="0" w:color="auto"/>
        <w:left w:val="none" w:sz="0" w:space="0" w:color="auto"/>
        <w:bottom w:val="none" w:sz="0" w:space="0" w:color="auto"/>
        <w:right w:val="none" w:sz="0" w:space="0" w:color="auto"/>
      </w:divBdr>
    </w:div>
    <w:div w:id="1255940660">
      <w:bodyDiv w:val="1"/>
      <w:marLeft w:val="0"/>
      <w:marRight w:val="0"/>
      <w:marTop w:val="0"/>
      <w:marBottom w:val="0"/>
      <w:divBdr>
        <w:top w:val="none" w:sz="0" w:space="0" w:color="auto"/>
        <w:left w:val="none" w:sz="0" w:space="0" w:color="auto"/>
        <w:bottom w:val="none" w:sz="0" w:space="0" w:color="auto"/>
        <w:right w:val="none" w:sz="0" w:space="0" w:color="auto"/>
      </w:divBdr>
    </w:div>
    <w:div w:id="1261645335">
      <w:bodyDiv w:val="1"/>
      <w:marLeft w:val="0"/>
      <w:marRight w:val="0"/>
      <w:marTop w:val="0"/>
      <w:marBottom w:val="0"/>
      <w:divBdr>
        <w:top w:val="none" w:sz="0" w:space="0" w:color="auto"/>
        <w:left w:val="none" w:sz="0" w:space="0" w:color="auto"/>
        <w:bottom w:val="none" w:sz="0" w:space="0" w:color="auto"/>
        <w:right w:val="none" w:sz="0" w:space="0" w:color="auto"/>
      </w:divBdr>
    </w:div>
    <w:div w:id="1262567059">
      <w:bodyDiv w:val="1"/>
      <w:marLeft w:val="0"/>
      <w:marRight w:val="0"/>
      <w:marTop w:val="0"/>
      <w:marBottom w:val="0"/>
      <w:divBdr>
        <w:top w:val="none" w:sz="0" w:space="0" w:color="auto"/>
        <w:left w:val="none" w:sz="0" w:space="0" w:color="auto"/>
        <w:bottom w:val="none" w:sz="0" w:space="0" w:color="auto"/>
        <w:right w:val="none" w:sz="0" w:space="0" w:color="auto"/>
      </w:divBdr>
    </w:div>
    <w:div w:id="1269697055">
      <w:bodyDiv w:val="1"/>
      <w:marLeft w:val="0"/>
      <w:marRight w:val="0"/>
      <w:marTop w:val="0"/>
      <w:marBottom w:val="0"/>
      <w:divBdr>
        <w:top w:val="none" w:sz="0" w:space="0" w:color="auto"/>
        <w:left w:val="none" w:sz="0" w:space="0" w:color="auto"/>
        <w:bottom w:val="none" w:sz="0" w:space="0" w:color="auto"/>
        <w:right w:val="none" w:sz="0" w:space="0" w:color="auto"/>
      </w:divBdr>
    </w:div>
    <w:div w:id="1281032443">
      <w:bodyDiv w:val="1"/>
      <w:marLeft w:val="0"/>
      <w:marRight w:val="0"/>
      <w:marTop w:val="0"/>
      <w:marBottom w:val="0"/>
      <w:divBdr>
        <w:top w:val="none" w:sz="0" w:space="0" w:color="auto"/>
        <w:left w:val="none" w:sz="0" w:space="0" w:color="auto"/>
        <w:bottom w:val="none" w:sz="0" w:space="0" w:color="auto"/>
        <w:right w:val="none" w:sz="0" w:space="0" w:color="auto"/>
      </w:divBdr>
    </w:div>
    <w:div w:id="1282222542">
      <w:bodyDiv w:val="1"/>
      <w:marLeft w:val="0"/>
      <w:marRight w:val="0"/>
      <w:marTop w:val="0"/>
      <w:marBottom w:val="0"/>
      <w:divBdr>
        <w:top w:val="none" w:sz="0" w:space="0" w:color="auto"/>
        <w:left w:val="none" w:sz="0" w:space="0" w:color="auto"/>
        <w:bottom w:val="none" w:sz="0" w:space="0" w:color="auto"/>
        <w:right w:val="none" w:sz="0" w:space="0" w:color="auto"/>
      </w:divBdr>
    </w:div>
    <w:div w:id="1283414437">
      <w:bodyDiv w:val="1"/>
      <w:marLeft w:val="0"/>
      <w:marRight w:val="0"/>
      <w:marTop w:val="0"/>
      <w:marBottom w:val="0"/>
      <w:divBdr>
        <w:top w:val="none" w:sz="0" w:space="0" w:color="auto"/>
        <w:left w:val="none" w:sz="0" w:space="0" w:color="auto"/>
        <w:bottom w:val="none" w:sz="0" w:space="0" w:color="auto"/>
        <w:right w:val="none" w:sz="0" w:space="0" w:color="auto"/>
      </w:divBdr>
    </w:div>
    <w:div w:id="1290933757">
      <w:bodyDiv w:val="1"/>
      <w:marLeft w:val="0"/>
      <w:marRight w:val="0"/>
      <w:marTop w:val="0"/>
      <w:marBottom w:val="0"/>
      <w:divBdr>
        <w:top w:val="none" w:sz="0" w:space="0" w:color="auto"/>
        <w:left w:val="none" w:sz="0" w:space="0" w:color="auto"/>
        <w:bottom w:val="none" w:sz="0" w:space="0" w:color="auto"/>
        <w:right w:val="none" w:sz="0" w:space="0" w:color="auto"/>
      </w:divBdr>
    </w:div>
    <w:div w:id="1299218167">
      <w:bodyDiv w:val="1"/>
      <w:marLeft w:val="0"/>
      <w:marRight w:val="0"/>
      <w:marTop w:val="0"/>
      <w:marBottom w:val="0"/>
      <w:divBdr>
        <w:top w:val="none" w:sz="0" w:space="0" w:color="auto"/>
        <w:left w:val="none" w:sz="0" w:space="0" w:color="auto"/>
        <w:bottom w:val="none" w:sz="0" w:space="0" w:color="auto"/>
        <w:right w:val="none" w:sz="0" w:space="0" w:color="auto"/>
      </w:divBdr>
    </w:div>
    <w:div w:id="1299535866">
      <w:bodyDiv w:val="1"/>
      <w:marLeft w:val="0"/>
      <w:marRight w:val="0"/>
      <w:marTop w:val="0"/>
      <w:marBottom w:val="0"/>
      <w:divBdr>
        <w:top w:val="none" w:sz="0" w:space="0" w:color="auto"/>
        <w:left w:val="none" w:sz="0" w:space="0" w:color="auto"/>
        <w:bottom w:val="none" w:sz="0" w:space="0" w:color="auto"/>
        <w:right w:val="none" w:sz="0" w:space="0" w:color="auto"/>
      </w:divBdr>
    </w:div>
    <w:div w:id="1312252998">
      <w:bodyDiv w:val="1"/>
      <w:marLeft w:val="0"/>
      <w:marRight w:val="0"/>
      <w:marTop w:val="0"/>
      <w:marBottom w:val="0"/>
      <w:divBdr>
        <w:top w:val="none" w:sz="0" w:space="0" w:color="auto"/>
        <w:left w:val="none" w:sz="0" w:space="0" w:color="auto"/>
        <w:bottom w:val="none" w:sz="0" w:space="0" w:color="auto"/>
        <w:right w:val="none" w:sz="0" w:space="0" w:color="auto"/>
      </w:divBdr>
    </w:div>
    <w:div w:id="1317147399">
      <w:bodyDiv w:val="1"/>
      <w:marLeft w:val="0"/>
      <w:marRight w:val="0"/>
      <w:marTop w:val="0"/>
      <w:marBottom w:val="0"/>
      <w:divBdr>
        <w:top w:val="none" w:sz="0" w:space="0" w:color="auto"/>
        <w:left w:val="none" w:sz="0" w:space="0" w:color="auto"/>
        <w:bottom w:val="none" w:sz="0" w:space="0" w:color="auto"/>
        <w:right w:val="none" w:sz="0" w:space="0" w:color="auto"/>
      </w:divBdr>
    </w:div>
    <w:div w:id="1318146437">
      <w:bodyDiv w:val="1"/>
      <w:marLeft w:val="0"/>
      <w:marRight w:val="0"/>
      <w:marTop w:val="0"/>
      <w:marBottom w:val="0"/>
      <w:divBdr>
        <w:top w:val="none" w:sz="0" w:space="0" w:color="auto"/>
        <w:left w:val="none" w:sz="0" w:space="0" w:color="auto"/>
        <w:bottom w:val="none" w:sz="0" w:space="0" w:color="auto"/>
        <w:right w:val="none" w:sz="0" w:space="0" w:color="auto"/>
      </w:divBdr>
    </w:div>
    <w:div w:id="1323390143">
      <w:bodyDiv w:val="1"/>
      <w:marLeft w:val="0"/>
      <w:marRight w:val="0"/>
      <w:marTop w:val="0"/>
      <w:marBottom w:val="0"/>
      <w:divBdr>
        <w:top w:val="none" w:sz="0" w:space="0" w:color="auto"/>
        <w:left w:val="none" w:sz="0" w:space="0" w:color="auto"/>
        <w:bottom w:val="none" w:sz="0" w:space="0" w:color="auto"/>
        <w:right w:val="none" w:sz="0" w:space="0" w:color="auto"/>
      </w:divBdr>
    </w:div>
    <w:div w:id="1327706701">
      <w:bodyDiv w:val="1"/>
      <w:marLeft w:val="45"/>
      <w:marRight w:val="45"/>
      <w:marTop w:val="45"/>
      <w:marBottom w:val="45"/>
      <w:divBdr>
        <w:top w:val="none" w:sz="0" w:space="0" w:color="auto"/>
        <w:left w:val="none" w:sz="0" w:space="0" w:color="auto"/>
        <w:bottom w:val="none" w:sz="0" w:space="0" w:color="auto"/>
        <w:right w:val="none" w:sz="0" w:space="0" w:color="auto"/>
      </w:divBdr>
      <w:divsChild>
        <w:div w:id="751005089">
          <w:marLeft w:val="0"/>
          <w:marRight w:val="0"/>
          <w:marTop w:val="0"/>
          <w:marBottom w:val="75"/>
          <w:divBdr>
            <w:top w:val="none" w:sz="0" w:space="0" w:color="auto"/>
            <w:left w:val="none" w:sz="0" w:space="0" w:color="auto"/>
            <w:bottom w:val="none" w:sz="0" w:space="0" w:color="auto"/>
            <w:right w:val="none" w:sz="0" w:space="0" w:color="auto"/>
          </w:divBdr>
        </w:div>
      </w:divsChild>
    </w:div>
    <w:div w:id="1332837052">
      <w:bodyDiv w:val="1"/>
      <w:marLeft w:val="0"/>
      <w:marRight w:val="0"/>
      <w:marTop w:val="0"/>
      <w:marBottom w:val="0"/>
      <w:divBdr>
        <w:top w:val="none" w:sz="0" w:space="0" w:color="auto"/>
        <w:left w:val="none" w:sz="0" w:space="0" w:color="auto"/>
        <w:bottom w:val="none" w:sz="0" w:space="0" w:color="auto"/>
        <w:right w:val="none" w:sz="0" w:space="0" w:color="auto"/>
      </w:divBdr>
    </w:div>
    <w:div w:id="1333334637">
      <w:bodyDiv w:val="1"/>
      <w:marLeft w:val="0"/>
      <w:marRight w:val="0"/>
      <w:marTop w:val="0"/>
      <w:marBottom w:val="0"/>
      <w:divBdr>
        <w:top w:val="none" w:sz="0" w:space="0" w:color="auto"/>
        <w:left w:val="none" w:sz="0" w:space="0" w:color="auto"/>
        <w:bottom w:val="none" w:sz="0" w:space="0" w:color="auto"/>
        <w:right w:val="none" w:sz="0" w:space="0" w:color="auto"/>
      </w:divBdr>
    </w:div>
    <w:div w:id="1333751929">
      <w:bodyDiv w:val="1"/>
      <w:marLeft w:val="0"/>
      <w:marRight w:val="0"/>
      <w:marTop w:val="0"/>
      <w:marBottom w:val="0"/>
      <w:divBdr>
        <w:top w:val="none" w:sz="0" w:space="0" w:color="auto"/>
        <w:left w:val="none" w:sz="0" w:space="0" w:color="auto"/>
        <w:bottom w:val="none" w:sz="0" w:space="0" w:color="auto"/>
        <w:right w:val="none" w:sz="0" w:space="0" w:color="auto"/>
      </w:divBdr>
    </w:div>
    <w:div w:id="1338269733">
      <w:bodyDiv w:val="1"/>
      <w:marLeft w:val="0"/>
      <w:marRight w:val="0"/>
      <w:marTop w:val="0"/>
      <w:marBottom w:val="0"/>
      <w:divBdr>
        <w:top w:val="none" w:sz="0" w:space="0" w:color="auto"/>
        <w:left w:val="none" w:sz="0" w:space="0" w:color="auto"/>
        <w:bottom w:val="none" w:sz="0" w:space="0" w:color="auto"/>
        <w:right w:val="none" w:sz="0" w:space="0" w:color="auto"/>
      </w:divBdr>
    </w:div>
    <w:div w:id="1338381224">
      <w:bodyDiv w:val="1"/>
      <w:marLeft w:val="0"/>
      <w:marRight w:val="0"/>
      <w:marTop w:val="0"/>
      <w:marBottom w:val="0"/>
      <w:divBdr>
        <w:top w:val="none" w:sz="0" w:space="0" w:color="auto"/>
        <w:left w:val="none" w:sz="0" w:space="0" w:color="auto"/>
        <w:bottom w:val="none" w:sz="0" w:space="0" w:color="auto"/>
        <w:right w:val="none" w:sz="0" w:space="0" w:color="auto"/>
      </w:divBdr>
    </w:div>
    <w:div w:id="1339382641">
      <w:bodyDiv w:val="1"/>
      <w:marLeft w:val="0"/>
      <w:marRight w:val="0"/>
      <w:marTop w:val="0"/>
      <w:marBottom w:val="0"/>
      <w:divBdr>
        <w:top w:val="none" w:sz="0" w:space="0" w:color="auto"/>
        <w:left w:val="none" w:sz="0" w:space="0" w:color="auto"/>
        <w:bottom w:val="none" w:sz="0" w:space="0" w:color="auto"/>
        <w:right w:val="none" w:sz="0" w:space="0" w:color="auto"/>
      </w:divBdr>
    </w:div>
    <w:div w:id="1344935052">
      <w:bodyDiv w:val="1"/>
      <w:marLeft w:val="0"/>
      <w:marRight w:val="0"/>
      <w:marTop w:val="0"/>
      <w:marBottom w:val="0"/>
      <w:divBdr>
        <w:top w:val="none" w:sz="0" w:space="0" w:color="auto"/>
        <w:left w:val="none" w:sz="0" w:space="0" w:color="auto"/>
        <w:bottom w:val="none" w:sz="0" w:space="0" w:color="auto"/>
        <w:right w:val="none" w:sz="0" w:space="0" w:color="auto"/>
      </w:divBdr>
    </w:div>
    <w:div w:id="1356806985">
      <w:bodyDiv w:val="1"/>
      <w:marLeft w:val="0"/>
      <w:marRight w:val="0"/>
      <w:marTop w:val="0"/>
      <w:marBottom w:val="0"/>
      <w:divBdr>
        <w:top w:val="none" w:sz="0" w:space="0" w:color="auto"/>
        <w:left w:val="none" w:sz="0" w:space="0" w:color="auto"/>
        <w:bottom w:val="none" w:sz="0" w:space="0" w:color="auto"/>
        <w:right w:val="none" w:sz="0" w:space="0" w:color="auto"/>
      </w:divBdr>
    </w:div>
    <w:div w:id="1359160739">
      <w:bodyDiv w:val="1"/>
      <w:marLeft w:val="0"/>
      <w:marRight w:val="0"/>
      <w:marTop w:val="0"/>
      <w:marBottom w:val="0"/>
      <w:divBdr>
        <w:top w:val="none" w:sz="0" w:space="0" w:color="auto"/>
        <w:left w:val="none" w:sz="0" w:space="0" w:color="auto"/>
        <w:bottom w:val="none" w:sz="0" w:space="0" w:color="auto"/>
        <w:right w:val="none" w:sz="0" w:space="0" w:color="auto"/>
      </w:divBdr>
    </w:div>
    <w:div w:id="1361786786">
      <w:bodyDiv w:val="1"/>
      <w:marLeft w:val="0"/>
      <w:marRight w:val="0"/>
      <w:marTop w:val="0"/>
      <w:marBottom w:val="0"/>
      <w:divBdr>
        <w:top w:val="none" w:sz="0" w:space="0" w:color="auto"/>
        <w:left w:val="none" w:sz="0" w:space="0" w:color="auto"/>
        <w:bottom w:val="none" w:sz="0" w:space="0" w:color="auto"/>
        <w:right w:val="none" w:sz="0" w:space="0" w:color="auto"/>
      </w:divBdr>
    </w:div>
    <w:div w:id="1365905500">
      <w:bodyDiv w:val="1"/>
      <w:marLeft w:val="0"/>
      <w:marRight w:val="0"/>
      <w:marTop w:val="0"/>
      <w:marBottom w:val="0"/>
      <w:divBdr>
        <w:top w:val="none" w:sz="0" w:space="0" w:color="auto"/>
        <w:left w:val="none" w:sz="0" w:space="0" w:color="auto"/>
        <w:bottom w:val="none" w:sz="0" w:space="0" w:color="auto"/>
        <w:right w:val="none" w:sz="0" w:space="0" w:color="auto"/>
      </w:divBdr>
    </w:div>
    <w:div w:id="1366054080">
      <w:bodyDiv w:val="1"/>
      <w:marLeft w:val="0"/>
      <w:marRight w:val="0"/>
      <w:marTop w:val="0"/>
      <w:marBottom w:val="0"/>
      <w:divBdr>
        <w:top w:val="none" w:sz="0" w:space="0" w:color="auto"/>
        <w:left w:val="none" w:sz="0" w:space="0" w:color="auto"/>
        <w:bottom w:val="none" w:sz="0" w:space="0" w:color="auto"/>
        <w:right w:val="none" w:sz="0" w:space="0" w:color="auto"/>
      </w:divBdr>
    </w:div>
    <w:div w:id="1366439460">
      <w:bodyDiv w:val="1"/>
      <w:marLeft w:val="0"/>
      <w:marRight w:val="0"/>
      <w:marTop w:val="0"/>
      <w:marBottom w:val="0"/>
      <w:divBdr>
        <w:top w:val="none" w:sz="0" w:space="0" w:color="auto"/>
        <w:left w:val="none" w:sz="0" w:space="0" w:color="auto"/>
        <w:bottom w:val="none" w:sz="0" w:space="0" w:color="auto"/>
        <w:right w:val="none" w:sz="0" w:space="0" w:color="auto"/>
      </w:divBdr>
    </w:div>
    <w:div w:id="1391804579">
      <w:bodyDiv w:val="1"/>
      <w:marLeft w:val="0"/>
      <w:marRight w:val="0"/>
      <w:marTop w:val="0"/>
      <w:marBottom w:val="0"/>
      <w:divBdr>
        <w:top w:val="none" w:sz="0" w:space="0" w:color="auto"/>
        <w:left w:val="none" w:sz="0" w:space="0" w:color="auto"/>
        <w:bottom w:val="none" w:sz="0" w:space="0" w:color="auto"/>
        <w:right w:val="none" w:sz="0" w:space="0" w:color="auto"/>
      </w:divBdr>
    </w:div>
    <w:div w:id="1396969564">
      <w:bodyDiv w:val="1"/>
      <w:marLeft w:val="0"/>
      <w:marRight w:val="0"/>
      <w:marTop w:val="0"/>
      <w:marBottom w:val="0"/>
      <w:divBdr>
        <w:top w:val="none" w:sz="0" w:space="0" w:color="auto"/>
        <w:left w:val="none" w:sz="0" w:space="0" w:color="auto"/>
        <w:bottom w:val="none" w:sz="0" w:space="0" w:color="auto"/>
        <w:right w:val="none" w:sz="0" w:space="0" w:color="auto"/>
      </w:divBdr>
    </w:div>
    <w:div w:id="1397584693">
      <w:bodyDiv w:val="1"/>
      <w:marLeft w:val="0"/>
      <w:marRight w:val="0"/>
      <w:marTop w:val="0"/>
      <w:marBottom w:val="0"/>
      <w:divBdr>
        <w:top w:val="none" w:sz="0" w:space="0" w:color="auto"/>
        <w:left w:val="none" w:sz="0" w:space="0" w:color="auto"/>
        <w:bottom w:val="none" w:sz="0" w:space="0" w:color="auto"/>
        <w:right w:val="none" w:sz="0" w:space="0" w:color="auto"/>
      </w:divBdr>
    </w:div>
    <w:div w:id="1409694515">
      <w:bodyDiv w:val="1"/>
      <w:marLeft w:val="0"/>
      <w:marRight w:val="0"/>
      <w:marTop w:val="0"/>
      <w:marBottom w:val="0"/>
      <w:divBdr>
        <w:top w:val="none" w:sz="0" w:space="0" w:color="auto"/>
        <w:left w:val="none" w:sz="0" w:space="0" w:color="auto"/>
        <w:bottom w:val="none" w:sz="0" w:space="0" w:color="auto"/>
        <w:right w:val="none" w:sz="0" w:space="0" w:color="auto"/>
      </w:divBdr>
    </w:div>
    <w:div w:id="1413358094">
      <w:bodyDiv w:val="1"/>
      <w:marLeft w:val="0"/>
      <w:marRight w:val="0"/>
      <w:marTop w:val="0"/>
      <w:marBottom w:val="0"/>
      <w:divBdr>
        <w:top w:val="none" w:sz="0" w:space="0" w:color="auto"/>
        <w:left w:val="none" w:sz="0" w:space="0" w:color="auto"/>
        <w:bottom w:val="none" w:sz="0" w:space="0" w:color="auto"/>
        <w:right w:val="none" w:sz="0" w:space="0" w:color="auto"/>
      </w:divBdr>
    </w:div>
    <w:div w:id="1413694907">
      <w:bodyDiv w:val="1"/>
      <w:marLeft w:val="0"/>
      <w:marRight w:val="0"/>
      <w:marTop w:val="0"/>
      <w:marBottom w:val="0"/>
      <w:divBdr>
        <w:top w:val="none" w:sz="0" w:space="0" w:color="auto"/>
        <w:left w:val="none" w:sz="0" w:space="0" w:color="auto"/>
        <w:bottom w:val="none" w:sz="0" w:space="0" w:color="auto"/>
        <w:right w:val="none" w:sz="0" w:space="0" w:color="auto"/>
      </w:divBdr>
    </w:div>
    <w:div w:id="1434008167">
      <w:bodyDiv w:val="1"/>
      <w:marLeft w:val="45"/>
      <w:marRight w:val="45"/>
      <w:marTop w:val="45"/>
      <w:marBottom w:val="45"/>
      <w:divBdr>
        <w:top w:val="none" w:sz="0" w:space="0" w:color="auto"/>
        <w:left w:val="none" w:sz="0" w:space="0" w:color="auto"/>
        <w:bottom w:val="none" w:sz="0" w:space="0" w:color="auto"/>
        <w:right w:val="none" w:sz="0" w:space="0" w:color="auto"/>
      </w:divBdr>
      <w:divsChild>
        <w:div w:id="1280796107">
          <w:marLeft w:val="0"/>
          <w:marRight w:val="0"/>
          <w:marTop w:val="0"/>
          <w:marBottom w:val="75"/>
          <w:divBdr>
            <w:top w:val="none" w:sz="0" w:space="0" w:color="auto"/>
            <w:left w:val="none" w:sz="0" w:space="0" w:color="auto"/>
            <w:bottom w:val="none" w:sz="0" w:space="0" w:color="auto"/>
            <w:right w:val="none" w:sz="0" w:space="0" w:color="auto"/>
          </w:divBdr>
        </w:div>
      </w:divsChild>
    </w:div>
    <w:div w:id="1438328832">
      <w:bodyDiv w:val="1"/>
      <w:marLeft w:val="0"/>
      <w:marRight w:val="0"/>
      <w:marTop w:val="0"/>
      <w:marBottom w:val="0"/>
      <w:divBdr>
        <w:top w:val="none" w:sz="0" w:space="0" w:color="auto"/>
        <w:left w:val="none" w:sz="0" w:space="0" w:color="auto"/>
        <w:bottom w:val="none" w:sz="0" w:space="0" w:color="auto"/>
        <w:right w:val="none" w:sz="0" w:space="0" w:color="auto"/>
      </w:divBdr>
    </w:div>
    <w:div w:id="1438863926">
      <w:bodyDiv w:val="1"/>
      <w:marLeft w:val="0"/>
      <w:marRight w:val="0"/>
      <w:marTop w:val="0"/>
      <w:marBottom w:val="0"/>
      <w:divBdr>
        <w:top w:val="none" w:sz="0" w:space="0" w:color="auto"/>
        <w:left w:val="none" w:sz="0" w:space="0" w:color="auto"/>
        <w:bottom w:val="none" w:sz="0" w:space="0" w:color="auto"/>
        <w:right w:val="none" w:sz="0" w:space="0" w:color="auto"/>
      </w:divBdr>
    </w:div>
    <w:div w:id="1455712020">
      <w:bodyDiv w:val="1"/>
      <w:marLeft w:val="0"/>
      <w:marRight w:val="0"/>
      <w:marTop w:val="0"/>
      <w:marBottom w:val="0"/>
      <w:divBdr>
        <w:top w:val="none" w:sz="0" w:space="0" w:color="auto"/>
        <w:left w:val="none" w:sz="0" w:space="0" w:color="auto"/>
        <w:bottom w:val="none" w:sz="0" w:space="0" w:color="auto"/>
        <w:right w:val="none" w:sz="0" w:space="0" w:color="auto"/>
      </w:divBdr>
    </w:div>
    <w:div w:id="1457941409">
      <w:bodyDiv w:val="1"/>
      <w:marLeft w:val="0"/>
      <w:marRight w:val="0"/>
      <w:marTop w:val="0"/>
      <w:marBottom w:val="0"/>
      <w:divBdr>
        <w:top w:val="none" w:sz="0" w:space="0" w:color="auto"/>
        <w:left w:val="none" w:sz="0" w:space="0" w:color="auto"/>
        <w:bottom w:val="none" w:sz="0" w:space="0" w:color="auto"/>
        <w:right w:val="none" w:sz="0" w:space="0" w:color="auto"/>
      </w:divBdr>
    </w:div>
    <w:div w:id="1458451220">
      <w:bodyDiv w:val="1"/>
      <w:marLeft w:val="0"/>
      <w:marRight w:val="0"/>
      <w:marTop w:val="0"/>
      <w:marBottom w:val="0"/>
      <w:divBdr>
        <w:top w:val="none" w:sz="0" w:space="0" w:color="auto"/>
        <w:left w:val="none" w:sz="0" w:space="0" w:color="auto"/>
        <w:bottom w:val="none" w:sz="0" w:space="0" w:color="auto"/>
        <w:right w:val="none" w:sz="0" w:space="0" w:color="auto"/>
      </w:divBdr>
    </w:div>
    <w:div w:id="1459495665">
      <w:bodyDiv w:val="1"/>
      <w:marLeft w:val="0"/>
      <w:marRight w:val="0"/>
      <w:marTop w:val="0"/>
      <w:marBottom w:val="0"/>
      <w:divBdr>
        <w:top w:val="none" w:sz="0" w:space="0" w:color="auto"/>
        <w:left w:val="none" w:sz="0" w:space="0" w:color="auto"/>
        <w:bottom w:val="none" w:sz="0" w:space="0" w:color="auto"/>
        <w:right w:val="none" w:sz="0" w:space="0" w:color="auto"/>
      </w:divBdr>
    </w:div>
    <w:div w:id="1460222665">
      <w:bodyDiv w:val="1"/>
      <w:marLeft w:val="0"/>
      <w:marRight w:val="0"/>
      <w:marTop w:val="0"/>
      <w:marBottom w:val="0"/>
      <w:divBdr>
        <w:top w:val="none" w:sz="0" w:space="0" w:color="auto"/>
        <w:left w:val="none" w:sz="0" w:space="0" w:color="auto"/>
        <w:bottom w:val="none" w:sz="0" w:space="0" w:color="auto"/>
        <w:right w:val="none" w:sz="0" w:space="0" w:color="auto"/>
      </w:divBdr>
    </w:div>
    <w:div w:id="1462068912">
      <w:bodyDiv w:val="1"/>
      <w:marLeft w:val="0"/>
      <w:marRight w:val="0"/>
      <w:marTop w:val="0"/>
      <w:marBottom w:val="0"/>
      <w:divBdr>
        <w:top w:val="none" w:sz="0" w:space="0" w:color="auto"/>
        <w:left w:val="none" w:sz="0" w:space="0" w:color="auto"/>
        <w:bottom w:val="none" w:sz="0" w:space="0" w:color="auto"/>
        <w:right w:val="none" w:sz="0" w:space="0" w:color="auto"/>
      </w:divBdr>
    </w:div>
    <w:div w:id="1466268217">
      <w:bodyDiv w:val="1"/>
      <w:marLeft w:val="0"/>
      <w:marRight w:val="0"/>
      <w:marTop w:val="0"/>
      <w:marBottom w:val="0"/>
      <w:divBdr>
        <w:top w:val="none" w:sz="0" w:space="0" w:color="auto"/>
        <w:left w:val="none" w:sz="0" w:space="0" w:color="auto"/>
        <w:bottom w:val="none" w:sz="0" w:space="0" w:color="auto"/>
        <w:right w:val="none" w:sz="0" w:space="0" w:color="auto"/>
      </w:divBdr>
    </w:div>
    <w:div w:id="1466311110">
      <w:bodyDiv w:val="1"/>
      <w:marLeft w:val="0"/>
      <w:marRight w:val="0"/>
      <w:marTop w:val="0"/>
      <w:marBottom w:val="0"/>
      <w:divBdr>
        <w:top w:val="none" w:sz="0" w:space="0" w:color="auto"/>
        <w:left w:val="none" w:sz="0" w:space="0" w:color="auto"/>
        <w:bottom w:val="none" w:sz="0" w:space="0" w:color="auto"/>
        <w:right w:val="none" w:sz="0" w:space="0" w:color="auto"/>
      </w:divBdr>
    </w:div>
    <w:div w:id="1468887841">
      <w:bodyDiv w:val="1"/>
      <w:marLeft w:val="0"/>
      <w:marRight w:val="0"/>
      <w:marTop w:val="0"/>
      <w:marBottom w:val="0"/>
      <w:divBdr>
        <w:top w:val="none" w:sz="0" w:space="0" w:color="auto"/>
        <w:left w:val="none" w:sz="0" w:space="0" w:color="auto"/>
        <w:bottom w:val="none" w:sz="0" w:space="0" w:color="auto"/>
        <w:right w:val="none" w:sz="0" w:space="0" w:color="auto"/>
      </w:divBdr>
    </w:div>
    <w:div w:id="1485047526">
      <w:bodyDiv w:val="1"/>
      <w:marLeft w:val="0"/>
      <w:marRight w:val="0"/>
      <w:marTop w:val="0"/>
      <w:marBottom w:val="0"/>
      <w:divBdr>
        <w:top w:val="none" w:sz="0" w:space="0" w:color="auto"/>
        <w:left w:val="none" w:sz="0" w:space="0" w:color="auto"/>
        <w:bottom w:val="none" w:sz="0" w:space="0" w:color="auto"/>
        <w:right w:val="none" w:sz="0" w:space="0" w:color="auto"/>
      </w:divBdr>
    </w:div>
    <w:div w:id="1490368418">
      <w:bodyDiv w:val="1"/>
      <w:marLeft w:val="0"/>
      <w:marRight w:val="0"/>
      <w:marTop w:val="0"/>
      <w:marBottom w:val="0"/>
      <w:divBdr>
        <w:top w:val="none" w:sz="0" w:space="0" w:color="auto"/>
        <w:left w:val="none" w:sz="0" w:space="0" w:color="auto"/>
        <w:bottom w:val="none" w:sz="0" w:space="0" w:color="auto"/>
        <w:right w:val="none" w:sz="0" w:space="0" w:color="auto"/>
      </w:divBdr>
    </w:div>
    <w:div w:id="1497376862">
      <w:bodyDiv w:val="1"/>
      <w:marLeft w:val="0"/>
      <w:marRight w:val="0"/>
      <w:marTop w:val="0"/>
      <w:marBottom w:val="0"/>
      <w:divBdr>
        <w:top w:val="none" w:sz="0" w:space="0" w:color="auto"/>
        <w:left w:val="none" w:sz="0" w:space="0" w:color="auto"/>
        <w:bottom w:val="none" w:sz="0" w:space="0" w:color="auto"/>
        <w:right w:val="none" w:sz="0" w:space="0" w:color="auto"/>
      </w:divBdr>
    </w:div>
    <w:div w:id="1500196345">
      <w:bodyDiv w:val="1"/>
      <w:marLeft w:val="0"/>
      <w:marRight w:val="0"/>
      <w:marTop w:val="0"/>
      <w:marBottom w:val="0"/>
      <w:divBdr>
        <w:top w:val="none" w:sz="0" w:space="0" w:color="auto"/>
        <w:left w:val="none" w:sz="0" w:space="0" w:color="auto"/>
        <w:bottom w:val="none" w:sz="0" w:space="0" w:color="auto"/>
        <w:right w:val="none" w:sz="0" w:space="0" w:color="auto"/>
      </w:divBdr>
    </w:div>
    <w:div w:id="1503622989">
      <w:bodyDiv w:val="1"/>
      <w:marLeft w:val="0"/>
      <w:marRight w:val="0"/>
      <w:marTop w:val="0"/>
      <w:marBottom w:val="0"/>
      <w:divBdr>
        <w:top w:val="none" w:sz="0" w:space="0" w:color="auto"/>
        <w:left w:val="none" w:sz="0" w:space="0" w:color="auto"/>
        <w:bottom w:val="none" w:sz="0" w:space="0" w:color="auto"/>
        <w:right w:val="none" w:sz="0" w:space="0" w:color="auto"/>
      </w:divBdr>
    </w:div>
    <w:div w:id="1514341643">
      <w:bodyDiv w:val="1"/>
      <w:marLeft w:val="0"/>
      <w:marRight w:val="0"/>
      <w:marTop w:val="0"/>
      <w:marBottom w:val="0"/>
      <w:divBdr>
        <w:top w:val="none" w:sz="0" w:space="0" w:color="auto"/>
        <w:left w:val="none" w:sz="0" w:space="0" w:color="auto"/>
        <w:bottom w:val="none" w:sz="0" w:space="0" w:color="auto"/>
        <w:right w:val="none" w:sz="0" w:space="0" w:color="auto"/>
      </w:divBdr>
    </w:div>
    <w:div w:id="1518079450">
      <w:bodyDiv w:val="1"/>
      <w:marLeft w:val="0"/>
      <w:marRight w:val="0"/>
      <w:marTop w:val="0"/>
      <w:marBottom w:val="0"/>
      <w:divBdr>
        <w:top w:val="none" w:sz="0" w:space="0" w:color="auto"/>
        <w:left w:val="none" w:sz="0" w:space="0" w:color="auto"/>
        <w:bottom w:val="none" w:sz="0" w:space="0" w:color="auto"/>
        <w:right w:val="none" w:sz="0" w:space="0" w:color="auto"/>
      </w:divBdr>
    </w:div>
    <w:div w:id="1519657765">
      <w:bodyDiv w:val="1"/>
      <w:marLeft w:val="0"/>
      <w:marRight w:val="0"/>
      <w:marTop w:val="0"/>
      <w:marBottom w:val="0"/>
      <w:divBdr>
        <w:top w:val="none" w:sz="0" w:space="0" w:color="auto"/>
        <w:left w:val="none" w:sz="0" w:space="0" w:color="auto"/>
        <w:bottom w:val="none" w:sz="0" w:space="0" w:color="auto"/>
        <w:right w:val="none" w:sz="0" w:space="0" w:color="auto"/>
      </w:divBdr>
    </w:div>
    <w:div w:id="1538162002">
      <w:bodyDiv w:val="1"/>
      <w:marLeft w:val="0"/>
      <w:marRight w:val="0"/>
      <w:marTop w:val="0"/>
      <w:marBottom w:val="0"/>
      <w:divBdr>
        <w:top w:val="none" w:sz="0" w:space="0" w:color="auto"/>
        <w:left w:val="none" w:sz="0" w:space="0" w:color="auto"/>
        <w:bottom w:val="none" w:sz="0" w:space="0" w:color="auto"/>
        <w:right w:val="none" w:sz="0" w:space="0" w:color="auto"/>
      </w:divBdr>
    </w:div>
    <w:div w:id="1546520938">
      <w:bodyDiv w:val="1"/>
      <w:marLeft w:val="0"/>
      <w:marRight w:val="0"/>
      <w:marTop w:val="0"/>
      <w:marBottom w:val="0"/>
      <w:divBdr>
        <w:top w:val="none" w:sz="0" w:space="0" w:color="auto"/>
        <w:left w:val="none" w:sz="0" w:space="0" w:color="auto"/>
        <w:bottom w:val="none" w:sz="0" w:space="0" w:color="auto"/>
        <w:right w:val="none" w:sz="0" w:space="0" w:color="auto"/>
      </w:divBdr>
    </w:div>
    <w:div w:id="1548832340">
      <w:bodyDiv w:val="1"/>
      <w:marLeft w:val="0"/>
      <w:marRight w:val="0"/>
      <w:marTop w:val="0"/>
      <w:marBottom w:val="0"/>
      <w:divBdr>
        <w:top w:val="none" w:sz="0" w:space="0" w:color="auto"/>
        <w:left w:val="none" w:sz="0" w:space="0" w:color="auto"/>
        <w:bottom w:val="none" w:sz="0" w:space="0" w:color="auto"/>
        <w:right w:val="none" w:sz="0" w:space="0" w:color="auto"/>
      </w:divBdr>
    </w:div>
    <w:div w:id="1555585239">
      <w:bodyDiv w:val="1"/>
      <w:marLeft w:val="0"/>
      <w:marRight w:val="0"/>
      <w:marTop w:val="0"/>
      <w:marBottom w:val="0"/>
      <w:divBdr>
        <w:top w:val="none" w:sz="0" w:space="0" w:color="auto"/>
        <w:left w:val="none" w:sz="0" w:space="0" w:color="auto"/>
        <w:bottom w:val="none" w:sz="0" w:space="0" w:color="auto"/>
        <w:right w:val="none" w:sz="0" w:space="0" w:color="auto"/>
      </w:divBdr>
    </w:div>
    <w:div w:id="1556811610">
      <w:bodyDiv w:val="1"/>
      <w:marLeft w:val="0"/>
      <w:marRight w:val="0"/>
      <w:marTop w:val="0"/>
      <w:marBottom w:val="0"/>
      <w:divBdr>
        <w:top w:val="none" w:sz="0" w:space="0" w:color="auto"/>
        <w:left w:val="none" w:sz="0" w:space="0" w:color="auto"/>
        <w:bottom w:val="none" w:sz="0" w:space="0" w:color="auto"/>
        <w:right w:val="none" w:sz="0" w:space="0" w:color="auto"/>
      </w:divBdr>
    </w:div>
    <w:div w:id="1562866079">
      <w:bodyDiv w:val="1"/>
      <w:marLeft w:val="0"/>
      <w:marRight w:val="0"/>
      <w:marTop w:val="0"/>
      <w:marBottom w:val="0"/>
      <w:divBdr>
        <w:top w:val="none" w:sz="0" w:space="0" w:color="auto"/>
        <w:left w:val="none" w:sz="0" w:space="0" w:color="auto"/>
        <w:bottom w:val="none" w:sz="0" w:space="0" w:color="auto"/>
        <w:right w:val="none" w:sz="0" w:space="0" w:color="auto"/>
      </w:divBdr>
    </w:div>
    <w:div w:id="1575043189">
      <w:bodyDiv w:val="1"/>
      <w:marLeft w:val="0"/>
      <w:marRight w:val="0"/>
      <w:marTop w:val="0"/>
      <w:marBottom w:val="0"/>
      <w:divBdr>
        <w:top w:val="none" w:sz="0" w:space="0" w:color="auto"/>
        <w:left w:val="none" w:sz="0" w:space="0" w:color="auto"/>
        <w:bottom w:val="none" w:sz="0" w:space="0" w:color="auto"/>
        <w:right w:val="none" w:sz="0" w:space="0" w:color="auto"/>
      </w:divBdr>
    </w:div>
    <w:div w:id="1580408307">
      <w:bodyDiv w:val="1"/>
      <w:marLeft w:val="0"/>
      <w:marRight w:val="0"/>
      <w:marTop w:val="0"/>
      <w:marBottom w:val="0"/>
      <w:divBdr>
        <w:top w:val="none" w:sz="0" w:space="0" w:color="auto"/>
        <w:left w:val="none" w:sz="0" w:space="0" w:color="auto"/>
        <w:bottom w:val="none" w:sz="0" w:space="0" w:color="auto"/>
        <w:right w:val="none" w:sz="0" w:space="0" w:color="auto"/>
      </w:divBdr>
    </w:div>
    <w:div w:id="1585064389">
      <w:bodyDiv w:val="1"/>
      <w:marLeft w:val="0"/>
      <w:marRight w:val="0"/>
      <w:marTop w:val="0"/>
      <w:marBottom w:val="0"/>
      <w:divBdr>
        <w:top w:val="none" w:sz="0" w:space="0" w:color="auto"/>
        <w:left w:val="none" w:sz="0" w:space="0" w:color="auto"/>
        <w:bottom w:val="none" w:sz="0" w:space="0" w:color="auto"/>
        <w:right w:val="none" w:sz="0" w:space="0" w:color="auto"/>
      </w:divBdr>
    </w:div>
    <w:div w:id="1595017693">
      <w:bodyDiv w:val="1"/>
      <w:marLeft w:val="0"/>
      <w:marRight w:val="0"/>
      <w:marTop w:val="0"/>
      <w:marBottom w:val="0"/>
      <w:divBdr>
        <w:top w:val="none" w:sz="0" w:space="0" w:color="auto"/>
        <w:left w:val="none" w:sz="0" w:space="0" w:color="auto"/>
        <w:bottom w:val="none" w:sz="0" w:space="0" w:color="auto"/>
        <w:right w:val="none" w:sz="0" w:space="0" w:color="auto"/>
      </w:divBdr>
    </w:div>
    <w:div w:id="1595279573">
      <w:bodyDiv w:val="1"/>
      <w:marLeft w:val="0"/>
      <w:marRight w:val="0"/>
      <w:marTop w:val="0"/>
      <w:marBottom w:val="0"/>
      <w:divBdr>
        <w:top w:val="none" w:sz="0" w:space="0" w:color="auto"/>
        <w:left w:val="none" w:sz="0" w:space="0" w:color="auto"/>
        <w:bottom w:val="none" w:sz="0" w:space="0" w:color="auto"/>
        <w:right w:val="none" w:sz="0" w:space="0" w:color="auto"/>
      </w:divBdr>
    </w:div>
    <w:div w:id="1596398163">
      <w:bodyDiv w:val="1"/>
      <w:marLeft w:val="0"/>
      <w:marRight w:val="0"/>
      <w:marTop w:val="0"/>
      <w:marBottom w:val="0"/>
      <w:divBdr>
        <w:top w:val="none" w:sz="0" w:space="0" w:color="auto"/>
        <w:left w:val="none" w:sz="0" w:space="0" w:color="auto"/>
        <w:bottom w:val="none" w:sz="0" w:space="0" w:color="auto"/>
        <w:right w:val="none" w:sz="0" w:space="0" w:color="auto"/>
      </w:divBdr>
    </w:div>
    <w:div w:id="1604996902">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9778764">
      <w:bodyDiv w:val="1"/>
      <w:marLeft w:val="0"/>
      <w:marRight w:val="0"/>
      <w:marTop w:val="0"/>
      <w:marBottom w:val="0"/>
      <w:divBdr>
        <w:top w:val="none" w:sz="0" w:space="0" w:color="auto"/>
        <w:left w:val="none" w:sz="0" w:space="0" w:color="auto"/>
        <w:bottom w:val="none" w:sz="0" w:space="0" w:color="auto"/>
        <w:right w:val="none" w:sz="0" w:space="0" w:color="auto"/>
      </w:divBdr>
    </w:div>
    <w:div w:id="1615281709">
      <w:bodyDiv w:val="1"/>
      <w:marLeft w:val="0"/>
      <w:marRight w:val="0"/>
      <w:marTop w:val="0"/>
      <w:marBottom w:val="0"/>
      <w:divBdr>
        <w:top w:val="none" w:sz="0" w:space="0" w:color="auto"/>
        <w:left w:val="none" w:sz="0" w:space="0" w:color="auto"/>
        <w:bottom w:val="none" w:sz="0" w:space="0" w:color="auto"/>
        <w:right w:val="none" w:sz="0" w:space="0" w:color="auto"/>
      </w:divBdr>
    </w:div>
    <w:div w:id="1615936479">
      <w:bodyDiv w:val="1"/>
      <w:marLeft w:val="0"/>
      <w:marRight w:val="0"/>
      <w:marTop w:val="0"/>
      <w:marBottom w:val="0"/>
      <w:divBdr>
        <w:top w:val="none" w:sz="0" w:space="0" w:color="auto"/>
        <w:left w:val="none" w:sz="0" w:space="0" w:color="auto"/>
        <w:bottom w:val="none" w:sz="0" w:space="0" w:color="auto"/>
        <w:right w:val="none" w:sz="0" w:space="0" w:color="auto"/>
      </w:divBdr>
    </w:div>
    <w:div w:id="1626543993">
      <w:bodyDiv w:val="1"/>
      <w:marLeft w:val="0"/>
      <w:marRight w:val="0"/>
      <w:marTop w:val="0"/>
      <w:marBottom w:val="0"/>
      <w:divBdr>
        <w:top w:val="none" w:sz="0" w:space="0" w:color="auto"/>
        <w:left w:val="none" w:sz="0" w:space="0" w:color="auto"/>
        <w:bottom w:val="none" w:sz="0" w:space="0" w:color="auto"/>
        <w:right w:val="none" w:sz="0" w:space="0" w:color="auto"/>
      </w:divBdr>
    </w:div>
    <w:div w:id="1631788787">
      <w:bodyDiv w:val="1"/>
      <w:marLeft w:val="0"/>
      <w:marRight w:val="0"/>
      <w:marTop w:val="0"/>
      <w:marBottom w:val="0"/>
      <w:divBdr>
        <w:top w:val="none" w:sz="0" w:space="0" w:color="auto"/>
        <w:left w:val="none" w:sz="0" w:space="0" w:color="auto"/>
        <w:bottom w:val="none" w:sz="0" w:space="0" w:color="auto"/>
        <w:right w:val="none" w:sz="0" w:space="0" w:color="auto"/>
      </w:divBdr>
    </w:div>
    <w:div w:id="1635523450">
      <w:bodyDiv w:val="1"/>
      <w:marLeft w:val="0"/>
      <w:marRight w:val="0"/>
      <w:marTop w:val="0"/>
      <w:marBottom w:val="0"/>
      <w:divBdr>
        <w:top w:val="none" w:sz="0" w:space="0" w:color="auto"/>
        <w:left w:val="none" w:sz="0" w:space="0" w:color="auto"/>
        <w:bottom w:val="none" w:sz="0" w:space="0" w:color="auto"/>
        <w:right w:val="none" w:sz="0" w:space="0" w:color="auto"/>
      </w:divBdr>
    </w:div>
    <w:div w:id="1637100620">
      <w:bodyDiv w:val="1"/>
      <w:marLeft w:val="0"/>
      <w:marRight w:val="0"/>
      <w:marTop w:val="0"/>
      <w:marBottom w:val="0"/>
      <w:divBdr>
        <w:top w:val="none" w:sz="0" w:space="0" w:color="auto"/>
        <w:left w:val="none" w:sz="0" w:space="0" w:color="auto"/>
        <w:bottom w:val="none" w:sz="0" w:space="0" w:color="auto"/>
        <w:right w:val="none" w:sz="0" w:space="0" w:color="auto"/>
      </w:divBdr>
    </w:div>
    <w:div w:id="1637640723">
      <w:bodyDiv w:val="1"/>
      <w:marLeft w:val="0"/>
      <w:marRight w:val="0"/>
      <w:marTop w:val="0"/>
      <w:marBottom w:val="0"/>
      <w:divBdr>
        <w:top w:val="none" w:sz="0" w:space="0" w:color="auto"/>
        <w:left w:val="none" w:sz="0" w:space="0" w:color="auto"/>
        <w:bottom w:val="none" w:sz="0" w:space="0" w:color="auto"/>
        <w:right w:val="none" w:sz="0" w:space="0" w:color="auto"/>
      </w:divBdr>
    </w:div>
    <w:div w:id="1639261705">
      <w:bodyDiv w:val="1"/>
      <w:marLeft w:val="0"/>
      <w:marRight w:val="0"/>
      <w:marTop w:val="0"/>
      <w:marBottom w:val="0"/>
      <w:divBdr>
        <w:top w:val="none" w:sz="0" w:space="0" w:color="auto"/>
        <w:left w:val="none" w:sz="0" w:space="0" w:color="auto"/>
        <w:bottom w:val="none" w:sz="0" w:space="0" w:color="auto"/>
        <w:right w:val="none" w:sz="0" w:space="0" w:color="auto"/>
      </w:divBdr>
    </w:div>
    <w:div w:id="1639610897">
      <w:bodyDiv w:val="1"/>
      <w:marLeft w:val="0"/>
      <w:marRight w:val="0"/>
      <w:marTop w:val="0"/>
      <w:marBottom w:val="0"/>
      <w:divBdr>
        <w:top w:val="none" w:sz="0" w:space="0" w:color="auto"/>
        <w:left w:val="none" w:sz="0" w:space="0" w:color="auto"/>
        <w:bottom w:val="none" w:sz="0" w:space="0" w:color="auto"/>
        <w:right w:val="none" w:sz="0" w:space="0" w:color="auto"/>
      </w:divBdr>
    </w:div>
    <w:div w:id="1649164890">
      <w:bodyDiv w:val="1"/>
      <w:marLeft w:val="0"/>
      <w:marRight w:val="0"/>
      <w:marTop w:val="0"/>
      <w:marBottom w:val="0"/>
      <w:divBdr>
        <w:top w:val="none" w:sz="0" w:space="0" w:color="auto"/>
        <w:left w:val="none" w:sz="0" w:space="0" w:color="auto"/>
        <w:bottom w:val="none" w:sz="0" w:space="0" w:color="auto"/>
        <w:right w:val="none" w:sz="0" w:space="0" w:color="auto"/>
      </w:divBdr>
    </w:div>
    <w:div w:id="1658609392">
      <w:bodyDiv w:val="1"/>
      <w:marLeft w:val="0"/>
      <w:marRight w:val="0"/>
      <w:marTop w:val="0"/>
      <w:marBottom w:val="0"/>
      <w:divBdr>
        <w:top w:val="none" w:sz="0" w:space="0" w:color="auto"/>
        <w:left w:val="none" w:sz="0" w:space="0" w:color="auto"/>
        <w:bottom w:val="none" w:sz="0" w:space="0" w:color="auto"/>
        <w:right w:val="none" w:sz="0" w:space="0" w:color="auto"/>
      </w:divBdr>
    </w:div>
    <w:div w:id="1659574244">
      <w:bodyDiv w:val="1"/>
      <w:marLeft w:val="0"/>
      <w:marRight w:val="0"/>
      <w:marTop w:val="0"/>
      <w:marBottom w:val="0"/>
      <w:divBdr>
        <w:top w:val="none" w:sz="0" w:space="0" w:color="auto"/>
        <w:left w:val="none" w:sz="0" w:space="0" w:color="auto"/>
        <w:bottom w:val="none" w:sz="0" w:space="0" w:color="auto"/>
        <w:right w:val="none" w:sz="0" w:space="0" w:color="auto"/>
      </w:divBdr>
    </w:div>
    <w:div w:id="1660425423">
      <w:bodyDiv w:val="1"/>
      <w:marLeft w:val="0"/>
      <w:marRight w:val="0"/>
      <w:marTop w:val="0"/>
      <w:marBottom w:val="0"/>
      <w:divBdr>
        <w:top w:val="none" w:sz="0" w:space="0" w:color="auto"/>
        <w:left w:val="none" w:sz="0" w:space="0" w:color="auto"/>
        <w:bottom w:val="none" w:sz="0" w:space="0" w:color="auto"/>
        <w:right w:val="none" w:sz="0" w:space="0" w:color="auto"/>
      </w:divBdr>
    </w:div>
    <w:div w:id="1663389048">
      <w:bodyDiv w:val="1"/>
      <w:marLeft w:val="0"/>
      <w:marRight w:val="0"/>
      <w:marTop w:val="0"/>
      <w:marBottom w:val="0"/>
      <w:divBdr>
        <w:top w:val="none" w:sz="0" w:space="0" w:color="auto"/>
        <w:left w:val="none" w:sz="0" w:space="0" w:color="auto"/>
        <w:bottom w:val="none" w:sz="0" w:space="0" w:color="auto"/>
        <w:right w:val="none" w:sz="0" w:space="0" w:color="auto"/>
      </w:divBdr>
    </w:div>
    <w:div w:id="1665475886">
      <w:bodyDiv w:val="1"/>
      <w:marLeft w:val="0"/>
      <w:marRight w:val="0"/>
      <w:marTop w:val="0"/>
      <w:marBottom w:val="0"/>
      <w:divBdr>
        <w:top w:val="none" w:sz="0" w:space="0" w:color="auto"/>
        <w:left w:val="none" w:sz="0" w:space="0" w:color="auto"/>
        <w:bottom w:val="none" w:sz="0" w:space="0" w:color="auto"/>
        <w:right w:val="none" w:sz="0" w:space="0" w:color="auto"/>
      </w:divBdr>
    </w:div>
    <w:div w:id="1668096460">
      <w:bodyDiv w:val="1"/>
      <w:marLeft w:val="0"/>
      <w:marRight w:val="0"/>
      <w:marTop w:val="0"/>
      <w:marBottom w:val="0"/>
      <w:divBdr>
        <w:top w:val="none" w:sz="0" w:space="0" w:color="auto"/>
        <w:left w:val="none" w:sz="0" w:space="0" w:color="auto"/>
        <w:bottom w:val="none" w:sz="0" w:space="0" w:color="auto"/>
        <w:right w:val="none" w:sz="0" w:space="0" w:color="auto"/>
      </w:divBdr>
    </w:div>
    <w:div w:id="1675566555">
      <w:bodyDiv w:val="1"/>
      <w:marLeft w:val="0"/>
      <w:marRight w:val="0"/>
      <w:marTop w:val="0"/>
      <w:marBottom w:val="0"/>
      <w:divBdr>
        <w:top w:val="none" w:sz="0" w:space="0" w:color="auto"/>
        <w:left w:val="none" w:sz="0" w:space="0" w:color="auto"/>
        <w:bottom w:val="none" w:sz="0" w:space="0" w:color="auto"/>
        <w:right w:val="none" w:sz="0" w:space="0" w:color="auto"/>
      </w:divBdr>
    </w:div>
    <w:div w:id="1681004710">
      <w:bodyDiv w:val="1"/>
      <w:marLeft w:val="0"/>
      <w:marRight w:val="0"/>
      <w:marTop w:val="0"/>
      <w:marBottom w:val="0"/>
      <w:divBdr>
        <w:top w:val="none" w:sz="0" w:space="0" w:color="auto"/>
        <w:left w:val="none" w:sz="0" w:space="0" w:color="auto"/>
        <w:bottom w:val="none" w:sz="0" w:space="0" w:color="auto"/>
        <w:right w:val="none" w:sz="0" w:space="0" w:color="auto"/>
      </w:divBdr>
    </w:div>
    <w:div w:id="1689523208">
      <w:bodyDiv w:val="1"/>
      <w:marLeft w:val="0"/>
      <w:marRight w:val="0"/>
      <w:marTop w:val="0"/>
      <w:marBottom w:val="0"/>
      <w:divBdr>
        <w:top w:val="none" w:sz="0" w:space="0" w:color="auto"/>
        <w:left w:val="none" w:sz="0" w:space="0" w:color="auto"/>
        <w:bottom w:val="none" w:sz="0" w:space="0" w:color="auto"/>
        <w:right w:val="none" w:sz="0" w:space="0" w:color="auto"/>
      </w:divBdr>
    </w:div>
    <w:div w:id="1697390130">
      <w:bodyDiv w:val="1"/>
      <w:marLeft w:val="0"/>
      <w:marRight w:val="0"/>
      <w:marTop w:val="0"/>
      <w:marBottom w:val="0"/>
      <w:divBdr>
        <w:top w:val="none" w:sz="0" w:space="0" w:color="auto"/>
        <w:left w:val="none" w:sz="0" w:space="0" w:color="auto"/>
        <w:bottom w:val="none" w:sz="0" w:space="0" w:color="auto"/>
        <w:right w:val="none" w:sz="0" w:space="0" w:color="auto"/>
      </w:divBdr>
    </w:div>
    <w:div w:id="1704331372">
      <w:bodyDiv w:val="1"/>
      <w:marLeft w:val="0"/>
      <w:marRight w:val="0"/>
      <w:marTop w:val="0"/>
      <w:marBottom w:val="0"/>
      <w:divBdr>
        <w:top w:val="none" w:sz="0" w:space="0" w:color="auto"/>
        <w:left w:val="none" w:sz="0" w:space="0" w:color="auto"/>
        <w:bottom w:val="none" w:sz="0" w:space="0" w:color="auto"/>
        <w:right w:val="none" w:sz="0" w:space="0" w:color="auto"/>
      </w:divBdr>
    </w:div>
    <w:div w:id="1706324567">
      <w:bodyDiv w:val="1"/>
      <w:marLeft w:val="0"/>
      <w:marRight w:val="0"/>
      <w:marTop w:val="0"/>
      <w:marBottom w:val="0"/>
      <w:divBdr>
        <w:top w:val="none" w:sz="0" w:space="0" w:color="auto"/>
        <w:left w:val="none" w:sz="0" w:space="0" w:color="auto"/>
        <w:bottom w:val="none" w:sz="0" w:space="0" w:color="auto"/>
        <w:right w:val="none" w:sz="0" w:space="0" w:color="auto"/>
      </w:divBdr>
    </w:div>
    <w:div w:id="1706714463">
      <w:bodyDiv w:val="1"/>
      <w:marLeft w:val="0"/>
      <w:marRight w:val="0"/>
      <w:marTop w:val="0"/>
      <w:marBottom w:val="0"/>
      <w:divBdr>
        <w:top w:val="none" w:sz="0" w:space="0" w:color="auto"/>
        <w:left w:val="none" w:sz="0" w:space="0" w:color="auto"/>
        <w:bottom w:val="none" w:sz="0" w:space="0" w:color="auto"/>
        <w:right w:val="none" w:sz="0" w:space="0" w:color="auto"/>
      </w:divBdr>
    </w:div>
    <w:div w:id="1708872827">
      <w:bodyDiv w:val="1"/>
      <w:marLeft w:val="0"/>
      <w:marRight w:val="0"/>
      <w:marTop w:val="0"/>
      <w:marBottom w:val="0"/>
      <w:divBdr>
        <w:top w:val="none" w:sz="0" w:space="0" w:color="auto"/>
        <w:left w:val="none" w:sz="0" w:space="0" w:color="auto"/>
        <w:bottom w:val="none" w:sz="0" w:space="0" w:color="auto"/>
        <w:right w:val="none" w:sz="0" w:space="0" w:color="auto"/>
      </w:divBdr>
    </w:div>
    <w:div w:id="1709329961">
      <w:bodyDiv w:val="1"/>
      <w:marLeft w:val="0"/>
      <w:marRight w:val="0"/>
      <w:marTop w:val="0"/>
      <w:marBottom w:val="0"/>
      <w:divBdr>
        <w:top w:val="none" w:sz="0" w:space="0" w:color="auto"/>
        <w:left w:val="none" w:sz="0" w:space="0" w:color="auto"/>
        <w:bottom w:val="none" w:sz="0" w:space="0" w:color="auto"/>
        <w:right w:val="none" w:sz="0" w:space="0" w:color="auto"/>
      </w:divBdr>
    </w:div>
    <w:div w:id="1710841068">
      <w:bodyDiv w:val="1"/>
      <w:marLeft w:val="0"/>
      <w:marRight w:val="0"/>
      <w:marTop w:val="0"/>
      <w:marBottom w:val="0"/>
      <w:divBdr>
        <w:top w:val="none" w:sz="0" w:space="0" w:color="auto"/>
        <w:left w:val="none" w:sz="0" w:space="0" w:color="auto"/>
        <w:bottom w:val="none" w:sz="0" w:space="0" w:color="auto"/>
        <w:right w:val="none" w:sz="0" w:space="0" w:color="auto"/>
      </w:divBdr>
    </w:div>
    <w:div w:id="1736390713">
      <w:bodyDiv w:val="1"/>
      <w:marLeft w:val="0"/>
      <w:marRight w:val="0"/>
      <w:marTop w:val="0"/>
      <w:marBottom w:val="0"/>
      <w:divBdr>
        <w:top w:val="none" w:sz="0" w:space="0" w:color="auto"/>
        <w:left w:val="none" w:sz="0" w:space="0" w:color="auto"/>
        <w:bottom w:val="none" w:sz="0" w:space="0" w:color="auto"/>
        <w:right w:val="none" w:sz="0" w:space="0" w:color="auto"/>
      </w:divBdr>
    </w:div>
    <w:div w:id="1746799604">
      <w:bodyDiv w:val="1"/>
      <w:marLeft w:val="0"/>
      <w:marRight w:val="0"/>
      <w:marTop w:val="0"/>
      <w:marBottom w:val="0"/>
      <w:divBdr>
        <w:top w:val="none" w:sz="0" w:space="0" w:color="auto"/>
        <w:left w:val="none" w:sz="0" w:space="0" w:color="auto"/>
        <w:bottom w:val="none" w:sz="0" w:space="0" w:color="auto"/>
        <w:right w:val="none" w:sz="0" w:space="0" w:color="auto"/>
      </w:divBdr>
    </w:div>
    <w:div w:id="1747192006">
      <w:bodyDiv w:val="1"/>
      <w:marLeft w:val="0"/>
      <w:marRight w:val="0"/>
      <w:marTop w:val="0"/>
      <w:marBottom w:val="0"/>
      <w:divBdr>
        <w:top w:val="none" w:sz="0" w:space="0" w:color="auto"/>
        <w:left w:val="none" w:sz="0" w:space="0" w:color="auto"/>
        <w:bottom w:val="none" w:sz="0" w:space="0" w:color="auto"/>
        <w:right w:val="none" w:sz="0" w:space="0" w:color="auto"/>
      </w:divBdr>
    </w:div>
    <w:div w:id="1751582584">
      <w:bodyDiv w:val="1"/>
      <w:marLeft w:val="0"/>
      <w:marRight w:val="0"/>
      <w:marTop w:val="0"/>
      <w:marBottom w:val="0"/>
      <w:divBdr>
        <w:top w:val="none" w:sz="0" w:space="0" w:color="auto"/>
        <w:left w:val="none" w:sz="0" w:space="0" w:color="auto"/>
        <w:bottom w:val="none" w:sz="0" w:space="0" w:color="auto"/>
        <w:right w:val="none" w:sz="0" w:space="0" w:color="auto"/>
      </w:divBdr>
    </w:div>
    <w:div w:id="1754351911">
      <w:bodyDiv w:val="1"/>
      <w:marLeft w:val="0"/>
      <w:marRight w:val="0"/>
      <w:marTop w:val="0"/>
      <w:marBottom w:val="0"/>
      <w:divBdr>
        <w:top w:val="none" w:sz="0" w:space="0" w:color="auto"/>
        <w:left w:val="none" w:sz="0" w:space="0" w:color="auto"/>
        <w:bottom w:val="none" w:sz="0" w:space="0" w:color="auto"/>
        <w:right w:val="none" w:sz="0" w:space="0" w:color="auto"/>
      </w:divBdr>
    </w:div>
    <w:div w:id="1762945860">
      <w:bodyDiv w:val="1"/>
      <w:marLeft w:val="0"/>
      <w:marRight w:val="0"/>
      <w:marTop w:val="0"/>
      <w:marBottom w:val="0"/>
      <w:divBdr>
        <w:top w:val="none" w:sz="0" w:space="0" w:color="auto"/>
        <w:left w:val="none" w:sz="0" w:space="0" w:color="auto"/>
        <w:bottom w:val="none" w:sz="0" w:space="0" w:color="auto"/>
        <w:right w:val="none" w:sz="0" w:space="0" w:color="auto"/>
      </w:divBdr>
    </w:div>
    <w:div w:id="1765229381">
      <w:bodyDiv w:val="1"/>
      <w:marLeft w:val="0"/>
      <w:marRight w:val="0"/>
      <w:marTop w:val="0"/>
      <w:marBottom w:val="0"/>
      <w:divBdr>
        <w:top w:val="none" w:sz="0" w:space="0" w:color="auto"/>
        <w:left w:val="none" w:sz="0" w:space="0" w:color="auto"/>
        <w:bottom w:val="none" w:sz="0" w:space="0" w:color="auto"/>
        <w:right w:val="none" w:sz="0" w:space="0" w:color="auto"/>
      </w:divBdr>
    </w:div>
    <w:div w:id="1766922995">
      <w:bodyDiv w:val="1"/>
      <w:marLeft w:val="0"/>
      <w:marRight w:val="0"/>
      <w:marTop w:val="0"/>
      <w:marBottom w:val="0"/>
      <w:divBdr>
        <w:top w:val="none" w:sz="0" w:space="0" w:color="auto"/>
        <w:left w:val="none" w:sz="0" w:space="0" w:color="auto"/>
        <w:bottom w:val="none" w:sz="0" w:space="0" w:color="auto"/>
        <w:right w:val="none" w:sz="0" w:space="0" w:color="auto"/>
      </w:divBdr>
    </w:div>
    <w:div w:id="1771661852">
      <w:bodyDiv w:val="1"/>
      <w:marLeft w:val="0"/>
      <w:marRight w:val="0"/>
      <w:marTop w:val="0"/>
      <w:marBottom w:val="0"/>
      <w:divBdr>
        <w:top w:val="none" w:sz="0" w:space="0" w:color="auto"/>
        <w:left w:val="none" w:sz="0" w:space="0" w:color="auto"/>
        <w:bottom w:val="none" w:sz="0" w:space="0" w:color="auto"/>
        <w:right w:val="none" w:sz="0" w:space="0" w:color="auto"/>
      </w:divBdr>
    </w:div>
    <w:div w:id="1771975148">
      <w:bodyDiv w:val="1"/>
      <w:marLeft w:val="0"/>
      <w:marRight w:val="0"/>
      <w:marTop w:val="0"/>
      <w:marBottom w:val="0"/>
      <w:divBdr>
        <w:top w:val="none" w:sz="0" w:space="0" w:color="auto"/>
        <w:left w:val="none" w:sz="0" w:space="0" w:color="auto"/>
        <w:bottom w:val="none" w:sz="0" w:space="0" w:color="auto"/>
        <w:right w:val="none" w:sz="0" w:space="0" w:color="auto"/>
      </w:divBdr>
    </w:div>
    <w:div w:id="1775125756">
      <w:bodyDiv w:val="1"/>
      <w:marLeft w:val="0"/>
      <w:marRight w:val="0"/>
      <w:marTop w:val="0"/>
      <w:marBottom w:val="0"/>
      <w:divBdr>
        <w:top w:val="none" w:sz="0" w:space="0" w:color="auto"/>
        <w:left w:val="none" w:sz="0" w:space="0" w:color="auto"/>
        <w:bottom w:val="none" w:sz="0" w:space="0" w:color="auto"/>
        <w:right w:val="none" w:sz="0" w:space="0" w:color="auto"/>
      </w:divBdr>
    </w:div>
    <w:div w:id="1779787320">
      <w:bodyDiv w:val="1"/>
      <w:marLeft w:val="0"/>
      <w:marRight w:val="0"/>
      <w:marTop w:val="0"/>
      <w:marBottom w:val="0"/>
      <w:divBdr>
        <w:top w:val="none" w:sz="0" w:space="0" w:color="auto"/>
        <w:left w:val="none" w:sz="0" w:space="0" w:color="auto"/>
        <w:bottom w:val="none" w:sz="0" w:space="0" w:color="auto"/>
        <w:right w:val="none" w:sz="0" w:space="0" w:color="auto"/>
      </w:divBdr>
    </w:div>
    <w:div w:id="1783723169">
      <w:bodyDiv w:val="1"/>
      <w:marLeft w:val="0"/>
      <w:marRight w:val="0"/>
      <w:marTop w:val="0"/>
      <w:marBottom w:val="0"/>
      <w:divBdr>
        <w:top w:val="none" w:sz="0" w:space="0" w:color="auto"/>
        <w:left w:val="none" w:sz="0" w:space="0" w:color="auto"/>
        <w:bottom w:val="none" w:sz="0" w:space="0" w:color="auto"/>
        <w:right w:val="none" w:sz="0" w:space="0" w:color="auto"/>
      </w:divBdr>
    </w:div>
    <w:div w:id="1783765154">
      <w:bodyDiv w:val="1"/>
      <w:marLeft w:val="0"/>
      <w:marRight w:val="0"/>
      <w:marTop w:val="0"/>
      <w:marBottom w:val="0"/>
      <w:divBdr>
        <w:top w:val="none" w:sz="0" w:space="0" w:color="auto"/>
        <w:left w:val="none" w:sz="0" w:space="0" w:color="auto"/>
        <w:bottom w:val="none" w:sz="0" w:space="0" w:color="auto"/>
        <w:right w:val="none" w:sz="0" w:space="0" w:color="auto"/>
      </w:divBdr>
    </w:div>
    <w:div w:id="1790317871">
      <w:bodyDiv w:val="1"/>
      <w:marLeft w:val="0"/>
      <w:marRight w:val="0"/>
      <w:marTop w:val="0"/>
      <w:marBottom w:val="0"/>
      <w:divBdr>
        <w:top w:val="none" w:sz="0" w:space="0" w:color="auto"/>
        <w:left w:val="none" w:sz="0" w:space="0" w:color="auto"/>
        <w:bottom w:val="none" w:sz="0" w:space="0" w:color="auto"/>
        <w:right w:val="none" w:sz="0" w:space="0" w:color="auto"/>
      </w:divBdr>
    </w:div>
    <w:div w:id="1800341692">
      <w:bodyDiv w:val="1"/>
      <w:marLeft w:val="0"/>
      <w:marRight w:val="0"/>
      <w:marTop w:val="0"/>
      <w:marBottom w:val="0"/>
      <w:divBdr>
        <w:top w:val="none" w:sz="0" w:space="0" w:color="auto"/>
        <w:left w:val="none" w:sz="0" w:space="0" w:color="auto"/>
        <w:bottom w:val="none" w:sz="0" w:space="0" w:color="auto"/>
        <w:right w:val="none" w:sz="0" w:space="0" w:color="auto"/>
      </w:divBdr>
    </w:div>
    <w:div w:id="1811632736">
      <w:bodyDiv w:val="1"/>
      <w:marLeft w:val="0"/>
      <w:marRight w:val="0"/>
      <w:marTop w:val="0"/>
      <w:marBottom w:val="0"/>
      <w:divBdr>
        <w:top w:val="none" w:sz="0" w:space="0" w:color="auto"/>
        <w:left w:val="none" w:sz="0" w:space="0" w:color="auto"/>
        <w:bottom w:val="none" w:sz="0" w:space="0" w:color="auto"/>
        <w:right w:val="none" w:sz="0" w:space="0" w:color="auto"/>
      </w:divBdr>
    </w:div>
    <w:div w:id="1812281961">
      <w:bodyDiv w:val="1"/>
      <w:marLeft w:val="0"/>
      <w:marRight w:val="0"/>
      <w:marTop w:val="0"/>
      <w:marBottom w:val="0"/>
      <w:divBdr>
        <w:top w:val="none" w:sz="0" w:space="0" w:color="auto"/>
        <w:left w:val="none" w:sz="0" w:space="0" w:color="auto"/>
        <w:bottom w:val="none" w:sz="0" w:space="0" w:color="auto"/>
        <w:right w:val="none" w:sz="0" w:space="0" w:color="auto"/>
      </w:divBdr>
    </w:div>
    <w:div w:id="1816215065">
      <w:bodyDiv w:val="1"/>
      <w:marLeft w:val="0"/>
      <w:marRight w:val="0"/>
      <w:marTop w:val="0"/>
      <w:marBottom w:val="0"/>
      <w:divBdr>
        <w:top w:val="none" w:sz="0" w:space="0" w:color="auto"/>
        <w:left w:val="none" w:sz="0" w:space="0" w:color="auto"/>
        <w:bottom w:val="none" w:sz="0" w:space="0" w:color="auto"/>
        <w:right w:val="none" w:sz="0" w:space="0" w:color="auto"/>
      </w:divBdr>
    </w:div>
    <w:div w:id="1825469767">
      <w:bodyDiv w:val="1"/>
      <w:marLeft w:val="0"/>
      <w:marRight w:val="0"/>
      <w:marTop w:val="0"/>
      <w:marBottom w:val="0"/>
      <w:divBdr>
        <w:top w:val="none" w:sz="0" w:space="0" w:color="auto"/>
        <w:left w:val="none" w:sz="0" w:space="0" w:color="auto"/>
        <w:bottom w:val="none" w:sz="0" w:space="0" w:color="auto"/>
        <w:right w:val="none" w:sz="0" w:space="0" w:color="auto"/>
      </w:divBdr>
    </w:div>
    <w:div w:id="1842741647">
      <w:bodyDiv w:val="1"/>
      <w:marLeft w:val="0"/>
      <w:marRight w:val="0"/>
      <w:marTop w:val="0"/>
      <w:marBottom w:val="0"/>
      <w:divBdr>
        <w:top w:val="none" w:sz="0" w:space="0" w:color="auto"/>
        <w:left w:val="none" w:sz="0" w:space="0" w:color="auto"/>
        <w:bottom w:val="none" w:sz="0" w:space="0" w:color="auto"/>
        <w:right w:val="none" w:sz="0" w:space="0" w:color="auto"/>
      </w:divBdr>
    </w:div>
    <w:div w:id="1842961121">
      <w:bodyDiv w:val="1"/>
      <w:marLeft w:val="0"/>
      <w:marRight w:val="0"/>
      <w:marTop w:val="0"/>
      <w:marBottom w:val="0"/>
      <w:divBdr>
        <w:top w:val="none" w:sz="0" w:space="0" w:color="auto"/>
        <w:left w:val="none" w:sz="0" w:space="0" w:color="auto"/>
        <w:bottom w:val="none" w:sz="0" w:space="0" w:color="auto"/>
        <w:right w:val="none" w:sz="0" w:space="0" w:color="auto"/>
      </w:divBdr>
    </w:div>
    <w:div w:id="1845438905">
      <w:bodyDiv w:val="1"/>
      <w:marLeft w:val="0"/>
      <w:marRight w:val="0"/>
      <w:marTop w:val="0"/>
      <w:marBottom w:val="0"/>
      <w:divBdr>
        <w:top w:val="none" w:sz="0" w:space="0" w:color="auto"/>
        <w:left w:val="none" w:sz="0" w:space="0" w:color="auto"/>
        <w:bottom w:val="none" w:sz="0" w:space="0" w:color="auto"/>
        <w:right w:val="none" w:sz="0" w:space="0" w:color="auto"/>
      </w:divBdr>
    </w:div>
    <w:div w:id="1848786062">
      <w:bodyDiv w:val="1"/>
      <w:marLeft w:val="0"/>
      <w:marRight w:val="0"/>
      <w:marTop w:val="0"/>
      <w:marBottom w:val="0"/>
      <w:divBdr>
        <w:top w:val="none" w:sz="0" w:space="0" w:color="auto"/>
        <w:left w:val="none" w:sz="0" w:space="0" w:color="auto"/>
        <w:bottom w:val="none" w:sz="0" w:space="0" w:color="auto"/>
        <w:right w:val="none" w:sz="0" w:space="0" w:color="auto"/>
      </w:divBdr>
    </w:div>
    <w:div w:id="1852907863">
      <w:bodyDiv w:val="1"/>
      <w:marLeft w:val="0"/>
      <w:marRight w:val="0"/>
      <w:marTop w:val="0"/>
      <w:marBottom w:val="0"/>
      <w:divBdr>
        <w:top w:val="none" w:sz="0" w:space="0" w:color="auto"/>
        <w:left w:val="none" w:sz="0" w:space="0" w:color="auto"/>
        <w:bottom w:val="none" w:sz="0" w:space="0" w:color="auto"/>
        <w:right w:val="none" w:sz="0" w:space="0" w:color="auto"/>
      </w:divBdr>
    </w:div>
    <w:div w:id="1853958807">
      <w:bodyDiv w:val="1"/>
      <w:marLeft w:val="0"/>
      <w:marRight w:val="0"/>
      <w:marTop w:val="0"/>
      <w:marBottom w:val="0"/>
      <w:divBdr>
        <w:top w:val="none" w:sz="0" w:space="0" w:color="auto"/>
        <w:left w:val="none" w:sz="0" w:space="0" w:color="auto"/>
        <w:bottom w:val="none" w:sz="0" w:space="0" w:color="auto"/>
        <w:right w:val="none" w:sz="0" w:space="0" w:color="auto"/>
      </w:divBdr>
    </w:div>
    <w:div w:id="1864127055">
      <w:bodyDiv w:val="1"/>
      <w:marLeft w:val="0"/>
      <w:marRight w:val="0"/>
      <w:marTop w:val="0"/>
      <w:marBottom w:val="0"/>
      <w:divBdr>
        <w:top w:val="none" w:sz="0" w:space="0" w:color="auto"/>
        <w:left w:val="none" w:sz="0" w:space="0" w:color="auto"/>
        <w:bottom w:val="none" w:sz="0" w:space="0" w:color="auto"/>
        <w:right w:val="none" w:sz="0" w:space="0" w:color="auto"/>
      </w:divBdr>
    </w:div>
    <w:div w:id="1864172706">
      <w:bodyDiv w:val="1"/>
      <w:marLeft w:val="0"/>
      <w:marRight w:val="0"/>
      <w:marTop w:val="0"/>
      <w:marBottom w:val="0"/>
      <w:divBdr>
        <w:top w:val="none" w:sz="0" w:space="0" w:color="auto"/>
        <w:left w:val="none" w:sz="0" w:space="0" w:color="auto"/>
        <w:bottom w:val="none" w:sz="0" w:space="0" w:color="auto"/>
        <w:right w:val="none" w:sz="0" w:space="0" w:color="auto"/>
      </w:divBdr>
    </w:div>
    <w:div w:id="1867786781">
      <w:bodyDiv w:val="1"/>
      <w:marLeft w:val="0"/>
      <w:marRight w:val="0"/>
      <w:marTop w:val="0"/>
      <w:marBottom w:val="0"/>
      <w:divBdr>
        <w:top w:val="none" w:sz="0" w:space="0" w:color="auto"/>
        <w:left w:val="none" w:sz="0" w:space="0" w:color="auto"/>
        <w:bottom w:val="none" w:sz="0" w:space="0" w:color="auto"/>
        <w:right w:val="none" w:sz="0" w:space="0" w:color="auto"/>
      </w:divBdr>
    </w:div>
    <w:div w:id="1868790836">
      <w:bodyDiv w:val="1"/>
      <w:marLeft w:val="0"/>
      <w:marRight w:val="0"/>
      <w:marTop w:val="0"/>
      <w:marBottom w:val="0"/>
      <w:divBdr>
        <w:top w:val="none" w:sz="0" w:space="0" w:color="auto"/>
        <w:left w:val="none" w:sz="0" w:space="0" w:color="auto"/>
        <w:bottom w:val="none" w:sz="0" w:space="0" w:color="auto"/>
        <w:right w:val="none" w:sz="0" w:space="0" w:color="auto"/>
      </w:divBdr>
    </w:div>
    <w:div w:id="1880317313">
      <w:bodyDiv w:val="1"/>
      <w:marLeft w:val="0"/>
      <w:marRight w:val="0"/>
      <w:marTop w:val="0"/>
      <w:marBottom w:val="0"/>
      <w:divBdr>
        <w:top w:val="none" w:sz="0" w:space="0" w:color="auto"/>
        <w:left w:val="none" w:sz="0" w:space="0" w:color="auto"/>
        <w:bottom w:val="none" w:sz="0" w:space="0" w:color="auto"/>
        <w:right w:val="none" w:sz="0" w:space="0" w:color="auto"/>
      </w:divBdr>
    </w:div>
    <w:div w:id="1880774513">
      <w:bodyDiv w:val="1"/>
      <w:marLeft w:val="0"/>
      <w:marRight w:val="0"/>
      <w:marTop w:val="0"/>
      <w:marBottom w:val="0"/>
      <w:divBdr>
        <w:top w:val="none" w:sz="0" w:space="0" w:color="auto"/>
        <w:left w:val="none" w:sz="0" w:space="0" w:color="auto"/>
        <w:bottom w:val="none" w:sz="0" w:space="0" w:color="auto"/>
        <w:right w:val="none" w:sz="0" w:space="0" w:color="auto"/>
      </w:divBdr>
    </w:div>
    <w:div w:id="1882285287">
      <w:bodyDiv w:val="1"/>
      <w:marLeft w:val="0"/>
      <w:marRight w:val="0"/>
      <w:marTop w:val="0"/>
      <w:marBottom w:val="0"/>
      <w:divBdr>
        <w:top w:val="none" w:sz="0" w:space="0" w:color="auto"/>
        <w:left w:val="none" w:sz="0" w:space="0" w:color="auto"/>
        <w:bottom w:val="none" w:sz="0" w:space="0" w:color="auto"/>
        <w:right w:val="none" w:sz="0" w:space="0" w:color="auto"/>
      </w:divBdr>
    </w:div>
    <w:div w:id="1886092693">
      <w:bodyDiv w:val="1"/>
      <w:marLeft w:val="0"/>
      <w:marRight w:val="0"/>
      <w:marTop w:val="0"/>
      <w:marBottom w:val="0"/>
      <w:divBdr>
        <w:top w:val="none" w:sz="0" w:space="0" w:color="auto"/>
        <w:left w:val="none" w:sz="0" w:space="0" w:color="auto"/>
        <w:bottom w:val="none" w:sz="0" w:space="0" w:color="auto"/>
        <w:right w:val="none" w:sz="0" w:space="0" w:color="auto"/>
      </w:divBdr>
    </w:div>
    <w:div w:id="1886795411">
      <w:bodyDiv w:val="1"/>
      <w:marLeft w:val="0"/>
      <w:marRight w:val="0"/>
      <w:marTop w:val="0"/>
      <w:marBottom w:val="0"/>
      <w:divBdr>
        <w:top w:val="none" w:sz="0" w:space="0" w:color="auto"/>
        <w:left w:val="none" w:sz="0" w:space="0" w:color="auto"/>
        <w:bottom w:val="none" w:sz="0" w:space="0" w:color="auto"/>
        <w:right w:val="none" w:sz="0" w:space="0" w:color="auto"/>
      </w:divBdr>
    </w:div>
    <w:div w:id="1890142865">
      <w:bodyDiv w:val="1"/>
      <w:marLeft w:val="0"/>
      <w:marRight w:val="0"/>
      <w:marTop w:val="0"/>
      <w:marBottom w:val="0"/>
      <w:divBdr>
        <w:top w:val="none" w:sz="0" w:space="0" w:color="auto"/>
        <w:left w:val="none" w:sz="0" w:space="0" w:color="auto"/>
        <w:bottom w:val="none" w:sz="0" w:space="0" w:color="auto"/>
        <w:right w:val="none" w:sz="0" w:space="0" w:color="auto"/>
      </w:divBdr>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
    <w:div w:id="1900359033">
      <w:bodyDiv w:val="1"/>
      <w:marLeft w:val="0"/>
      <w:marRight w:val="0"/>
      <w:marTop w:val="0"/>
      <w:marBottom w:val="0"/>
      <w:divBdr>
        <w:top w:val="none" w:sz="0" w:space="0" w:color="auto"/>
        <w:left w:val="none" w:sz="0" w:space="0" w:color="auto"/>
        <w:bottom w:val="none" w:sz="0" w:space="0" w:color="auto"/>
        <w:right w:val="none" w:sz="0" w:space="0" w:color="auto"/>
      </w:divBdr>
    </w:div>
    <w:div w:id="1901361919">
      <w:bodyDiv w:val="1"/>
      <w:marLeft w:val="0"/>
      <w:marRight w:val="0"/>
      <w:marTop w:val="0"/>
      <w:marBottom w:val="0"/>
      <w:divBdr>
        <w:top w:val="none" w:sz="0" w:space="0" w:color="auto"/>
        <w:left w:val="none" w:sz="0" w:space="0" w:color="auto"/>
        <w:bottom w:val="none" w:sz="0" w:space="0" w:color="auto"/>
        <w:right w:val="none" w:sz="0" w:space="0" w:color="auto"/>
      </w:divBdr>
    </w:div>
    <w:div w:id="1907110906">
      <w:bodyDiv w:val="1"/>
      <w:marLeft w:val="0"/>
      <w:marRight w:val="0"/>
      <w:marTop w:val="0"/>
      <w:marBottom w:val="0"/>
      <w:divBdr>
        <w:top w:val="none" w:sz="0" w:space="0" w:color="auto"/>
        <w:left w:val="none" w:sz="0" w:space="0" w:color="auto"/>
        <w:bottom w:val="none" w:sz="0" w:space="0" w:color="auto"/>
        <w:right w:val="none" w:sz="0" w:space="0" w:color="auto"/>
      </w:divBdr>
    </w:div>
    <w:div w:id="1916356889">
      <w:bodyDiv w:val="1"/>
      <w:marLeft w:val="0"/>
      <w:marRight w:val="0"/>
      <w:marTop w:val="0"/>
      <w:marBottom w:val="0"/>
      <w:divBdr>
        <w:top w:val="none" w:sz="0" w:space="0" w:color="auto"/>
        <w:left w:val="none" w:sz="0" w:space="0" w:color="auto"/>
        <w:bottom w:val="none" w:sz="0" w:space="0" w:color="auto"/>
        <w:right w:val="none" w:sz="0" w:space="0" w:color="auto"/>
      </w:divBdr>
    </w:div>
    <w:div w:id="1921865205">
      <w:bodyDiv w:val="1"/>
      <w:marLeft w:val="0"/>
      <w:marRight w:val="0"/>
      <w:marTop w:val="0"/>
      <w:marBottom w:val="0"/>
      <w:divBdr>
        <w:top w:val="none" w:sz="0" w:space="0" w:color="auto"/>
        <w:left w:val="none" w:sz="0" w:space="0" w:color="auto"/>
        <w:bottom w:val="none" w:sz="0" w:space="0" w:color="auto"/>
        <w:right w:val="none" w:sz="0" w:space="0" w:color="auto"/>
      </w:divBdr>
    </w:div>
    <w:div w:id="1931045333">
      <w:bodyDiv w:val="1"/>
      <w:marLeft w:val="0"/>
      <w:marRight w:val="0"/>
      <w:marTop w:val="0"/>
      <w:marBottom w:val="0"/>
      <w:divBdr>
        <w:top w:val="none" w:sz="0" w:space="0" w:color="auto"/>
        <w:left w:val="none" w:sz="0" w:space="0" w:color="auto"/>
        <w:bottom w:val="none" w:sz="0" w:space="0" w:color="auto"/>
        <w:right w:val="none" w:sz="0" w:space="0" w:color="auto"/>
      </w:divBdr>
    </w:div>
    <w:div w:id="1935900417">
      <w:bodyDiv w:val="1"/>
      <w:marLeft w:val="0"/>
      <w:marRight w:val="0"/>
      <w:marTop w:val="0"/>
      <w:marBottom w:val="0"/>
      <w:divBdr>
        <w:top w:val="none" w:sz="0" w:space="0" w:color="auto"/>
        <w:left w:val="none" w:sz="0" w:space="0" w:color="auto"/>
        <w:bottom w:val="none" w:sz="0" w:space="0" w:color="auto"/>
        <w:right w:val="none" w:sz="0" w:space="0" w:color="auto"/>
      </w:divBdr>
    </w:div>
    <w:div w:id="1937209867">
      <w:bodyDiv w:val="1"/>
      <w:marLeft w:val="0"/>
      <w:marRight w:val="0"/>
      <w:marTop w:val="0"/>
      <w:marBottom w:val="0"/>
      <w:divBdr>
        <w:top w:val="none" w:sz="0" w:space="0" w:color="auto"/>
        <w:left w:val="none" w:sz="0" w:space="0" w:color="auto"/>
        <w:bottom w:val="none" w:sz="0" w:space="0" w:color="auto"/>
        <w:right w:val="none" w:sz="0" w:space="0" w:color="auto"/>
      </w:divBdr>
    </w:div>
    <w:div w:id="1938903038">
      <w:bodyDiv w:val="1"/>
      <w:marLeft w:val="0"/>
      <w:marRight w:val="0"/>
      <w:marTop w:val="0"/>
      <w:marBottom w:val="0"/>
      <w:divBdr>
        <w:top w:val="none" w:sz="0" w:space="0" w:color="auto"/>
        <w:left w:val="none" w:sz="0" w:space="0" w:color="auto"/>
        <w:bottom w:val="none" w:sz="0" w:space="0" w:color="auto"/>
        <w:right w:val="none" w:sz="0" w:space="0" w:color="auto"/>
      </w:divBdr>
    </w:div>
    <w:div w:id="1947805175">
      <w:bodyDiv w:val="1"/>
      <w:marLeft w:val="0"/>
      <w:marRight w:val="0"/>
      <w:marTop w:val="0"/>
      <w:marBottom w:val="0"/>
      <w:divBdr>
        <w:top w:val="none" w:sz="0" w:space="0" w:color="auto"/>
        <w:left w:val="none" w:sz="0" w:space="0" w:color="auto"/>
        <w:bottom w:val="none" w:sz="0" w:space="0" w:color="auto"/>
        <w:right w:val="none" w:sz="0" w:space="0" w:color="auto"/>
      </w:divBdr>
    </w:div>
    <w:div w:id="1949656665">
      <w:bodyDiv w:val="1"/>
      <w:marLeft w:val="0"/>
      <w:marRight w:val="0"/>
      <w:marTop w:val="0"/>
      <w:marBottom w:val="0"/>
      <w:divBdr>
        <w:top w:val="none" w:sz="0" w:space="0" w:color="auto"/>
        <w:left w:val="none" w:sz="0" w:space="0" w:color="auto"/>
        <w:bottom w:val="none" w:sz="0" w:space="0" w:color="auto"/>
        <w:right w:val="none" w:sz="0" w:space="0" w:color="auto"/>
      </w:divBdr>
    </w:div>
    <w:div w:id="1949969830">
      <w:bodyDiv w:val="1"/>
      <w:marLeft w:val="0"/>
      <w:marRight w:val="0"/>
      <w:marTop w:val="0"/>
      <w:marBottom w:val="0"/>
      <w:divBdr>
        <w:top w:val="none" w:sz="0" w:space="0" w:color="auto"/>
        <w:left w:val="none" w:sz="0" w:space="0" w:color="auto"/>
        <w:bottom w:val="none" w:sz="0" w:space="0" w:color="auto"/>
        <w:right w:val="none" w:sz="0" w:space="0" w:color="auto"/>
      </w:divBdr>
    </w:div>
    <w:div w:id="1952399076">
      <w:bodyDiv w:val="1"/>
      <w:marLeft w:val="0"/>
      <w:marRight w:val="0"/>
      <w:marTop w:val="0"/>
      <w:marBottom w:val="0"/>
      <w:divBdr>
        <w:top w:val="none" w:sz="0" w:space="0" w:color="auto"/>
        <w:left w:val="none" w:sz="0" w:space="0" w:color="auto"/>
        <w:bottom w:val="none" w:sz="0" w:space="0" w:color="auto"/>
        <w:right w:val="none" w:sz="0" w:space="0" w:color="auto"/>
      </w:divBdr>
    </w:div>
    <w:div w:id="1953125425">
      <w:bodyDiv w:val="1"/>
      <w:marLeft w:val="0"/>
      <w:marRight w:val="0"/>
      <w:marTop w:val="0"/>
      <w:marBottom w:val="0"/>
      <w:divBdr>
        <w:top w:val="none" w:sz="0" w:space="0" w:color="auto"/>
        <w:left w:val="none" w:sz="0" w:space="0" w:color="auto"/>
        <w:bottom w:val="none" w:sz="0" w:space="0" w:color="auto"/>
        <w:right w:val="none" w:sz="0" w:space="0" w:color="auto"/>
      </w:divBdr>
    </w:div>
    <w:div w:id="1953782391">
      <w:bodyDiv w:val="1"/>
      <w:marLeft w:val="0"/>
      <w:marRight w:val="0"/>
      <w:marTop w:val="0"/>
      <w:marBottom w:val="0"/>
      <w:divBdr>
        <w:top w:val="none" w:sz="0" w:space="0" w:color="auto"/>
        <w:left w:val="none" w:sz="0" w:space="0" w:color="auto"/>
        <w:bottom w:val="none" w:sz="0" w:space="0" w:color="auto"/>
        <w:right w:val="none" w:sz="0" w:space="0" w:color="auto"/>
      </w:divBdr>
    </w:div>
    <w:div w:id="1956675578">
      <w:bodyDiv w:val="1"/>
      <w:marLeft w:val="0"/>
      <w:marRight w:val="0"/>
      <w:marTop w:val="0"/>
      <w:marBottom w:val="0"/>
      <w:divBdr>
        <w:top w:val="none" w:sz="0" w:space="0" w:color="auto"/>
        <w:left w:val="none" w:sz="0" w:space="0" w:color="auto"/>
        <w:bottom w:val="none" w:sz="0" w:space="0" w:color="auto"/>
        <w:right w:val="none" w:sz="0" w:space="0" w:color="auto"/>
      </w:divBdr>
    </w:div>
    <w:div w:id="1957175528">
      <w:bodyDiv w:val="1"/>
      <w:marLeft w:val="0"/>
      <w:marRight w:val="0"/>
      <w:marTop w:val="0"/>
      <w:marBottom w:val="0"/>
      <w:divBdr>
        <w:top w:val="none" w:sz="0" w:space="0" w:color="auto"/>
        <w:left w:val="none" w:sz="0" w:space="0" w:color="auto"/>
        <w:bottom w:val="none" w:sz="0" w:space="0" w:color="auto"/>
        <w:right w:val="none" w:sz="0" w:space="0" w:color="auto"/>
      </w:divBdr>
    </w:div>
    <w:div w:id="1962572268">
      <w:bodyDiv w:val="1"/>
      <w:marLeft w:val="0"/>
      <w:marRight w:val="0"/>
      <w:marTop w:val="0"/>
      <w:marBottom w:val="0"/>
      <w:divBdr>
        <w:top w:val="none" w:sz="0" w:space="0" w:color="auto"/>
        <w:left w:val="none" w:sz="0" w:space="0" w:color="auto"/>
        <w:bottom w:val="none" w:sz="0" w:space="0" w:color="auto"/>
        <w:right w:val="none" w:sz="0" w:space="0" w:color="auto"/>
      </w:divBdr>
    </w:div>
    <w:div w:id="1973440580">
      <w:bodyDiv w:val="1"/>
      <w:marLeft w:val="0"/>
      <w:marRight w:val="0"/>
      <w:marTop w:val="0"/>
      <w:marBottom w:val="0"/>
      <w:divBdr>
        <w:top w:val="none" w:sz="0" w:space="0" w:color="auto"/>
        <w:left w:val="none" w:sz="0" w:space="0" w:color="auto"/>
        <w:bottom w:val="none" w:sz="0" w:space="0" w:color="auto"/>
        <w:right w:val="none" w:sz="0" w:space="0" w:color="auto"/>
      </w:divBdr>
    </w:div>
    <w:div w:id="1981300664">
      <w:bodyDiv w:val="1"/>
      <w:marLeft w:val="0"/>
      <w:marRight w:val="0"/>
      <w:marTop w:val="0"/>
      <w:marBottom w:val="0"/>
      <w:divBdr>
        <w:top w:val="none" w:sz="0" w:space="0" w:color="auto"/>
        <w:left w:val="none" w:sz="0" w:space="0" w:color="auto"/>
        <w:bottom w:val="none" w:sz="0" w:space="0" w:color="auto"/>
        <w:right w:val="none" w:sz="0" w:space="0" w:color="auto"/>
      </w:divBdr>
    </w:div>
    <w:div w:id="1983001943">
      <w:bodyDiv w:val="1"/>
      <w:marLeft w:val="0"/>
      <w:marRight w:val="0"/>
      <w:marTop w:val="0"/>
      <w:marBottom w:val="0"/>
      <w:divBdr>
        <w:top w:val="none" w:sz="0" w:space="0" w:color="auto"/>
        <w:left w:val="none" w:sz="0" w:space="0" w:color="auto"/>
        <w:bottom w:val="none" w:sz="0" w:space="0" w:color="auto"/>
        <w:right w:val="none" w:sz="0" w:space="0" w:color="auto"/>
      </w:divBdr>
    </w:div>
    <w:div w:id="1983541330">
      <w:bodyDiv w:val="1"/>
      <w:marLeft w:val="0"/>
      <w:marRight w:val="0"/>
      <w:marTop w:val="0"/>
      <w:marBottom w:val="0"/>
      <w:divBdr>
        <w:top w:val="none" w:sz="0" w:space="0" w:color="auto"/>
        <w:left w:val="none" w:sz="0" w:space="0" w:color="auto"/>
        <w:bottom w:val="none" w:sz="0" w:space="0" w:color="auto"/>
        <w:right w:val="none" w:sz="0" w:space="0" w:color="auto"/>
      </w:divBdr>
    </w:div>
    <w:div w:id="1983609760">
      <w:bodyDiv w:val="1"/>
      <w:marLeft w:val="0"/>
      <w:marRight w:val="0"/>
      <w:marTop w:val="0"/>
      <w:marBottom w:val="0"/>
      <w:divBdr>
        <w:top w:val="none" w:sz="0" w:space="0" w:color="auto"/>
        <w:left w:val="none" w:sz="0" w:space="0" w:color="auto"/>
        <w:bottom w:val="none" w:sz="0" w:space="0" w:color="auto"/>
        <w:right w:val="none" w:sz="0" w:space="0" w:color="auto"/>
      </w:divBdr>
    </w:div>
    <w:div w:id="1996294922">
      <w:bodyDiv w:val="1"/>
      <w:marLeft w:val="0"/>
      <w:marRight w:val="0"/>
      <w:marTop w:val="0"/>
      <w:marBottom w:val="0"/>
      <w:divBdr>
        <w:top w:val="none" w:sz="0" w:space="0" w:color="auto"/>
        <w:left w:val="none" w:sz="0" w:space="0" w:color="auto"/>
        <w:bottom w:val="none" w:sz="0" w:space="0" w:color="auto"/>
        <w:right w:val="none" w:sz="0" w:space="0" w:color="auto"/>
      </w:divBdr>
    </w:div>
    <w:div w:id="1997952986">
      <w:bodyDiv w:val="1"/>
      <w:marLeft w:val="0"/>
      <w:marRight w:val="0"/>
      <w:marTop w:val="0"/>
      <w:marBottom w:val="0"/>
      <w:divBdr>
        <w:top w:val="none" w:sz="0" w:space="0" w:color="auto"/>
        <w:left w:val="none" w:sz="0" w:space="0" w:color="auto"/>
        <w:bottom w:val="none" w:sz="0" w:space="0" w:color="auto"/>
        <w:right w:val="none" w:sz="0" w:space="0" w:color="auto"/>
      </w:divBdr>
    </w:div>
    <w:div w:id="2003846764">
      <w:bodyDiv w:val="1"/>
      <w:marLeft w:val="0"/>
      <w:marRight w:val="0"/>
      <w:marTop w:val="0"/>
      <w:marBottom w:val="0"/>
      <w:divBdr>
        <w:top w:val="none" w:sz="0" w:space="0" w:color="auto"/>
        <w:left w:val="none" w:sz="0" w:space="0" w:color="auto"/>
        <w:bottom w:val="none" w:sz="0" w:space="0" w:color="auto"/>
        <w:right w:val="none" w:sz="0" w:space="0" w:color="auto"/>
      </w:divBdr>
    </w:div>
    <w:div w:id="2017003501">
      <w:bodyDiv w:val="1"/>
      <w:marLeft w:val="0"/>
      <w:marRight w:val="0"/>
      <w:marTop w:val="0"/>
      <w:marBottom w:val="0"/>
      <w:divBdr>
        <w:top w:val="none" w:sz="0" w:space="0" w:color="auto"/>
        <w:left w:val="none" w:sz="0" w:space="0" w:color="auto"/>
        <w:bottom w:val="none" w:sz="0" w:space="0" w:color="auto"/>
        <w:right w:val="none" w:sz="0" w:space="0" w:color="auto"/>
      </w:divBdr>
    </w:div>
    <w:div w:id="2021085751">
      <w:bodyDiv w:val="1"/>
      <w:marLeft w:val="0"/>
      <w:marRight w:val="0"/>
      <w:marTop w:val="0"/>
      <w:marBottom w:val="0"/>
      <w:divBdr>
        <w:top w:val="none" w:sz="0" w:space="0" w:color="auto"/>
        <w:left w:val="none" w:sz="0" w:space="0" w:color="auto"/>
        <w:bottom w:val="none" w:sz="0" w:space="0" w:color="auto"/>
        <w:right w:val="none" w:sz="0" w:space="0" w:color="auto"/>
      </w:divBdr>
    </w:div>
    <w:div w:id="2023777487">
      <w:bodyDiv w:val="1"/>
      <w:marLeft w:val="0"/>
      <w:marRight w:val="0"/>
      <w:marTop w:val="0"/>
      <w:marBottom w:val="0"/>
      <w:divBdr>
        <w:top w:val="none" w:sz="0" w:space="0" w:color="auto"/>
        <w:left w:val="none" w:sz="0" w:space="0" w:color="auto"/>
        <w:bottom w:val="none" w:sz="0" w:space="0" w:color="auto"/>
        <w:right w:val="none" w:sz="0" w:space="0" w:color="auto"/>
      </w:divBdr>
    </w:div>
    <w:div w:id="2028289999">
      <w:bodyDiv w:val="1"/>
      <w:marLeft w:val="0"/>
      <w:marRight w:val="0"/>
      <w:marTop w:val="0"/>
      <w:marBottom w:val="0"/>
      <w:divBdr>
        <w:top w:val="none" w:sz="0" w:space="0" w:color="auto"/>
        <w:left w:val="none" w:sz="0" w:space="0" w:color="auto"/>
        <w:bottom w:val="none" w:sz="0" w:space="0" w:color="auto"/>
        <w:right w:val="none" w:sz="0" w:space="0" w:color="auto"/>
      </w:divBdr>
    </w:div>
    <w:div w:id="2031711717">
      <w:bodyDiv w:val="1"/>
      <w:marLeft w:val="0"/>
      <w:marRight w:val="0"/>
      <w:marTop w:val="0"/>
      <w:marBottom w:val="0"/>
      <w:divBdr>
        <w:top w:val="none" w:sz="0" w:space="0" w:color="auto"/>
        <w:left w:val="none" w:sz="0" w:space="0" w:color="auto"/>
        <w:bottom w:val="none" w:sz="0" w:space="0" w:color="auto"/>
        <w:right w:val="none" w:sz="0" w:space="0" w:color="auto"/>
      </w:divBdr>
    </w:div>
    <w:div w:id="2031760312">
      <w:bodyDiv w:val="1"/>
      <w:marLeft w:val="0"/>
      <w:marRight w:val="0"/>
      <w:marTop w:val="0"/>
      <w:marBottom w:val="0"/>
      <w:divBdr>
        <w:top w:val="none" w:sz="0" w:space="0" w:color="auto"/>
        <w:left w:val="none" w:sz="0" w:space="0" w:color="auto"/>
        <w:bottom w:val="none" w:sz="0" w:space="0" w:color="auto"/>
        <w:right w:val="none" w:sz="0" w:space="0" w:color="auto"/>
      </w:divBdr>
    </w:div>
    <w:div w:id="2034838215">
      <w:bodyDiv w:val="1"/>
      <w:marLeft w:val="0"/>
      <w:marRight w:val="0"/>
      <w:marTop w:val="0"/>
      <w:marBottom w:val="0"/>
      <w:divBdr>
        <w:top w:val="none" w:sz="0" w:space="0" w:color="auto"/>
        <w:left w:val="none" w:sz="0" w:space="0" w:color="auto"/>
        <w:bottom w:val="none" w:sz="0" w:space="0" w:color="auto"/>
        <w:right w:val="none" w:sz="0" w:space="0" w:color="auto"/>
      </w:divBdr>
    </w:div>
    <w:div w:id="2038660047">
      <w:bodyDiv w:val="1"/>
      <w:marLeft w:val="0"/>
      <w:marRight w:val="0"/>
      <w:marTop w:val="0"/>
      <w:marBottom w:val="0"/>
      <w:divBdr>
        <w:top w:val="none" w:sz="0" w:space="0" w:color="auto"/>
        <w:left w:val="none" w:sz="0" w:space="0" w:color="auto"/>
        <w:bottom w:val="none" w:sz="0" w:space="0" w:color="auto"/>
        <w:right w:val="none" w:sz="0" w:space="0" w:color="auto"/>
      </w:divBdr>
    </w:div>
    <w:div w:id="2051343363">
      <w:bodyDiv w:val="1"/>
      <w:marLeft w:val="0"/>
      <w:marRight w:val="0"/>
      <w:marTop w:val="0"/>
      <w:marBottom w:val="0"/>
      <w:divBdr>
        <w:top w:val="none" w:sz="0" w:space="0" w:color="auto"/>
        <w:left w:val="none" w:sz="0" w:space="0" w:color="auto"/>
        <w:bottom w:val="none" w:sz="0" w:space="0" w:color="auto"/>
        <w:right w:val="none" w:sz="0" w:space="0" w:color="auto"/>
      </w:divBdr>
    </w:div>
    <w:div w:id="2056814349">
      <w:bodyDiv w:val="1"/>
      <w:marLeft w:val="0"/>
      <w:marRight w:val="0"/>
      <w:marTop w:val="0"/>
      <w:marBottom w:val="0"/>
      <w:divBdr>
        <w:top w:val="none" w:sz="0" w:space="0" w:color="auto"/>
        <w:left w:val="none" w:sz="0" w:space="0" w:color="auto"/>
        <w:bottom w:val="none" w:sz="0" w:space="0" w:color="auto"/>
        <w:right w:val="none" w:sz="0" w:space="0" w:color="auto"/>
      </w:divBdr>
    </w:div>
    <w:div w:id="2067021841">
      <w:bodyDiv w:val="1"/>
      <w:marLeft w:val="0"/>
      <w:marRight w:val="0"/>
      <w:marTop w:val="0"/>
      <w:marBottom w:val="0"/>
      <w:divBdr>
        <w:top w:val="none" w:sz="0" w:space="0" w:color="auto"/>
        <w:left w:val="none" w:sz="0" w:space="0" w:color="auto"/>
        <w:bottom w:val="none" w:sz="0" w:space="0" w:color="auto"/>
        <w:right w:val="none" w:sz="0" w:space="0" w:color="auto"/>
      </w:divBdr>
    </w:div>
    <w:div w:id="2073383170">
      <w:bodyDiv w:val="1"/>
      <w:marLeft w:val="0"/>
      <w:marRight w:val="0"/>
      <w:marTop w:val="0"/>
      <w:marBottom w:val="0"/>
      <w:divBdr>
        <w:top w:val="none" w:sz="0" w:space="0" w:color="auto"/>
        <w:left w:val="none" w:sz="0" w:space="0" w:color="auto"/>
        <w:bottom w:val="none" w:sz="0" w:space="0" w:color="auto"/>
        <w:right w:val="none" w:sz="0" w:space="0" w:color="auto"/>
      </w:divBdr>
    </w:div>
    <w:div w:id="2074699734">
      <w:bodyDiv w:val="1"/>
      <w:marLeft w:val="0"/>
      <w:marRight w:val="0"/>
      <w:marTop w:val="0"/>
      <w:marBottom w:val="0"/>
      <w:divBdr>
        <w:top w:val="none" w:sz="0" w:space="0" w:color="auto"/>
        <w:left w:val="none" w:sz="0" w:space="0" w:color="auto"/>
        <w:bottom w:val="none" w:sz="0" w:space="0" w:color="auto"/>
        <w:right w:val="none" w:sz="0" w:space="0" w:color="auto"/>
      </w:divBdr>
    </w:div>
    <w:div w:id="2081441824">
      <w:bodyDiv w:val="1"/>
      <w:marLeft w:val="0"/>
      <w:marRight w:val="0"/>
      <w:marTop w:val="0"/>
      <w:marBottom w:val="0"/>
      <w:divBdr>
        <w:top w:val="none" w:sz="0" w:space="0" w:color="auto"/>
        <w:left w:val="none" w:sz="0" w:space="0" w:color="auto"/>
        <w:bottom w:val="none" w:sz="0" w:space="0" w:color="auto"/>
        <w:right w:val="none" w:sz="0" w:space="0" w:color="auto"/>
      </w:divBdr>
    </w:div>
    <w:div w:id="2087190594">
      <w:bodyDiv w:val="1"/>
      <w:marLeft w:val="0"/>
      <w:marRight w:val="0"/>
      <w:marTop w:val="0"/>
      <w:marBottom w:val="0"/>
      <w:divBdr>
        <w:top w:val="none" w:sz="0" w:space="0" w:color="auto"/>
        <w:left w:val="none" w:sz="0" w:space="0" w:color="auto"/>
        <w:bottom w:val="none" w:sz="0" w:space="0" w:color="auto"/>
        <w:right w:val="none" w:sz="0" w:space="0" w:color="auto"/>
      </w:divBdr>
    </w:div>
    <w:div w:id="2087920854">
      <w:bodyDiv w:val="1"/>
      <w:marLeft w:val="0"/>
      <w:marRight w:val="0"/>
      <w:marTop w:val="0"/>
      <w:marBottom w:val="0"/>
      <w:divBdr>
        <w:top w:val="none" w:sz="0" w:space="0" w:color="auto"/>
        <w:left w:val="none" w:sz="0" w:space="0" w:color="auto"/>
        <w:bottom w:val="none" w:sz="0" w:space="0" w:color="auto"/>
        <w:right w:val="none" w:sz="0" w:space="0" w:color="auto"/>
      </w:divBdr>
    </w:div>
    <w:div w:id="2089494371">
      <w:bodyDiv w:val="1"/>
      <w:marLeft w:val="0"/>
      <w:marRight w:val="0"/>
      <w:marTop w:val="0"/>
      <w:marBottom w:val="0"/>
      <w:divBdr>
        <w:top w:val="none" w:sz="0" w:space="0" w:color="auto"/>
        <w:left w:val="none" w:sz="0" w:space="0" w:color="auto"/>
        <w:bottom w:val="none" w:sz="0" w:space="0" w:color="auto"/>
        <w:right w:val="none" w:sz="0" w:space="0" w:color="auto"/>
      </w:divBdr>
    </w:div>
    <w:div w:id="2094618666">
      <w:bodyDiv w:val="1"/>
      <w:marLeft w:val="0"/>
      <w:marRight w:val="0"/>
      <w:marTop w:val="0"/>
      <w:marBottom w:val="0"/>
      <w:divBdr>
        <w:top w:val="none" w:sz="0" w:space="0" w:color="auto"/>
        <w:left w:val="none" w:sz="0" w:space="0" w:color="auto"/>
        <w:bottom w:val="none" w:sz="0" w:space="0" w:color="auto"/>
        <w:right w:val="none" w:sz="0" w:space="0" w:color="auto"/>
      </w:divBdr>
    </w:div>
    <w:div w:id="2102096896">
      <w:bodyDiv w:val="1"/>
      <w:marLeft w:val="0"/>
      <w:marRight w:val="0"/>
      <w:marTop w:val="0"/>
      <w:marBottom w:val="0"/>
      <w:divBdr>
        <w:top w:val="none" w:sz="0" w:space="0" w:color="auto"/>
        <w:left w:val="none" w:sz="0" w:space="0" w:color="auto"/>
        <w:bottom w:val="none" w:sz="0" w:space="0" w:color="auto"/>
        <w:right w:val="none" w:sz="0" w:space="0" w:color="auto"/>
      </w:divBdr>
    </w:div>
    <w:div w:id="2103404548">
      <w:bodyDiv w:val="1"/>
      <w:marLeft w:val="0"/>
      <w:marRight w:val="0"/>
      <w:marTop w:val="0"/>
      <w:marBottom w:val="0"/>
      <w:divBdr>
        <w:top w:val="none" w:sz="0" w:space="0" w:color="auto"/>
        <w:left w:val="none" w:sz="0" w:space="0" w:color="auto"/>
        <w:bottom w:val="none" w:sz="0" w:space="0" w:color="auto"/>
        <w:right w:val="none" w:sz="0" w:space="0" w:color="auto"/>
      </w:divBdr>
    </w:div>
    <w:div w:id="2104260641">
      <w:bodyDiv w:val="1"/>
      <w:marLeft w:val="0"/>
      <w:marRight w:val="0"/>
      <w:marTop w:val="0"/>
      <w:marBottom w:val="0"/>
      <w:divBdr>
        <w:top w:val="none" w:sz="0" w:space="0" w:color="auto"/>
        <w:left w:val="none" w:sz="0" w:space="0" w:color="auto"/>
        <w:bottom w:val="none" w:sz="0" w:space="0" w:color="auto"/>
        <w:right w:val="none" w:sz="0" w:space="0" w:color="auto"/>
      </w:divBdr>
    </w:div>
    <w:div w:id="2107992848">
      <w:bodyDiv w:val="1"/>
      <w:marLeft w:val="0"/>
      <w:marRight w:val="0"/>
      <w:marTop w:val="0"/>
      <w:marBottom w:val="0"/>
      <w:divBdr>
        <w:top w:val="none" w:sz="0" w:space="0" w:color="auto"/>
        <w:left w:val="none" w:sz="0" w:space="0" w:color="auto"/>
        <w:bottom w:val="none" w:sz="0" w:space="0" w:color="auto"/>
        <w:right w:val="none" w:sz="0" w:space="0" w:color="auto"/>
      </w:divBdr>
    </w:div>
    <w:div w:id="2121295703">
      <w:bodyDiv w:val="1"/>
      <w:marLeft w:val="0"/>
      <w:marRight w:val="0"/>
      <w:marTop w:val="0"/>
      <w:marBottom w:val="0"/>
      <w:divBdr>
        <w:top w:val="none" w:sz="0" w:space="0" w:color="auto"/>
        <w:left w:val="none" w:sz="0" w:space="0" w:color="auto"/>
        <w:bottom w:val="none" w:sz="0" w:space="0" w:color="auto"/>
        <w:right w:val="none" w:sz="0" w:space="0" w:color="auto"/>
      </w:divBdr>
    </w:div>
    <w:div w:id="21247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pt.org/Documents/wg-se/64138/se-21-079a05_ecc-report-325-compatibility-and-technical-feasibility-of-coexistence-studies-for-the-potential-introduction-of-new-terrestrial-applications-operating-in-the-2-4835-2-500-mhz" TargetMode="External"/><Relationship Id="rId18" Type="http://schemas.openxmlformats.org/officeDocument/2006/relationships/hyperlink" Target="https://cept.org/Documents/wg-se/64173/se-21-079a09_draft-ecc-report-322-wi-se40_40-compatibility-studies-to-be-conducted-according-to-erc-dec-99-06" TargetMode="External"/><Relationship Id="rId26" Type="http://schemas.openxmlformats.org/officeDocument/2006/relationships/hyperlink" Target="http://eccwp.cept.org/WI_Detail.aspx?wiid=700"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eccwp.cept.org/WI_Detail.aspx?wiid=629" TargetMode="External"/><Relationship Id="rId34" Type="http://schemas.openxmlformats.org/officeDocument/2006/relationships/hyperlink" Target="http://eccwp.cept.org/WI_Detail.aspx?wiid=711" TargetMode="External"/><Relationship Id="rId7" Type="http://schemas.openxmlformats.org/officeDocument/2006/relationships/settings" Target="settings.xml"/><Relationship Id="rId12" Type="http://schemas.openxmlformats.org/officeDocument/2006/relationships/hyperlink" Target="https://docdb.cept.org/document/category/ECC_Decisions/review" TargetMode="External"/><Relationship Id="rId17" Type="http://schemas.openxmlformats.org/officeDocument/2006/relationships/hyperlink" Target="http://eccwp.cept.org/WI_Detail.aspx?wiid=762" TargetMode="External"/><Relationship Id="rId25" Type="http://schemas.openxmlformats.org/officeDocument/2006/relationships/hyperlink" Target="http://eccwp.cept.org/WI_Detail.aspx?wiid=786" TargetMode="External"/><Relationship Id="rId33" Type="http://schemas.openxmlformats.org/officeDocument/2006/relationships/hyperlink" Target="http://eccwp.cept.org/WI_Detail.aspx?wiid=719"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ccwp.cept.org/WI_Detail.aspx?wiid=721" TargetMode="External"/><Relationship Id="rId20" Type="http://schemas.openxmlformats.org/officeDocument/2006/relationships/hyperlink" Target="https://cept.org/Documents/wg-se/64174/se-21-079a07_draft-ecc-report-326-study-on-high-power-srds-on-the-first-rfid-interrogator-channel-at-9163-mhz-of-the-frequency-band-915-921-mhz" TargetMode="External"/><Relationship Id="rId29" Type="http://schemas.openxmlformats.org/officeDocument/2006/relationships/hyperlink" Target="http://eccwp.cept.org/default.aspx?groupid=4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ccwp.cept.org/WI_Detail.aspx?wiid=787" TargetMode="External"/><Relationship Id="rId32" Type="http://schemas.openxmlformats.org/officeDocument/2006/relationships/hyperlink" Target="http://eccwp.cept.org/WI_Detail.aspx?wiid=683"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ept.org/Documents/wg-se/64137/se-21-079a06_revision-of-ecc-report-271-compatibility-and-sharing-studies-related-to-ngso-satellite-systems-operating-in-the-fss-bands-11-14-ghz" TargetMode="External"/><Relationship Id="rId23" Type="http://schemas.openxmlformats.org/officeDocument/2006/relationships/hyperlink" Target="http://eccwp.cept.org/WI_Detail.aspx?wiid=644" TargetMode="External"/><Relationship Id="rId28" Type="http://schemas.openxmlformats.org/officeDocument/2006/relationships/hyperlink" Target="http://eccwp.cept.org/WI_Detail.aspx?wiid=61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ccwp.cept.org/WI_Detail.aspx?wiid=717" TargetMode="External"/><Relationship Id="rId31" Type="http://schemas.openxmlformats.org/officeDocument/2006/relationships/hyperlink" Target="http://eccwp.cept.org/WI_Detail.aspx?wiid=7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cwp.cept.org/WI_Detail.aspx?wiid=749" TargetMode="External"/><Relationship Id="rId22" Type="http://schemas.openxmlformats.org/officeDocument/2006/relationships/hyperlink" Target="https://cept.org/Documents/wg-se/64165/se-21-079a08_draft-ecc-report-327-technical-studies-for-the-update-of-the-ultra-wide-band-uwb-regulatory-framework-in-the-band-60-ghz-to-85-ghz" TargetMode="External"/><Relationship Id="rId27" Type="http://schemas.openxmlformats.org/officeDocument/2006/relationships/hyperlink" Target="http://eccwp.cept.org/WI_Detail.aspx?wiid=695" TargetMode="External"/><Relationship Id="rId30" Type="http://schemas.openxmlformats.org/officeDocument/2006/relationships/hyperlink" Target="http://eccwp.cept.org/WI_Detail.aspx?wiid=697" TargetMode="External"/><Relationship Id="rId35" Type="http://schemas.openxmlformats.org/officeDocument/2006/relationships/hyperlink" Target="https://eur01.safelinks.protection.outlook.com/?url=https%3A%2F%2Fcept.org%2FDocuments%2Fecc%2F63288%2Fecc-21-025_wg-nan-progress-report-for-55th-ecc-plenary-web-meeting&amp;data=04%7C01%7CElizabeth.Greenberg%40ofcom.org.uk%7C38e5dd868d2f4c3988cf08d8dcf76d38%7C0af648de310c40688ae4f9418bae24cc%7C0%7C0%7C637502302528214780%7CUnknown%7CTWFpbGZsb3d8eyJWIjoiMC4wLjAwMDAiLCJQIjoiV2luMzIiLCJBTiI6Ik1haWwiLCJXVCI6Mn0%3D%7C1000&amp;sdata=bNZvDdX%2BEcxG%2B91%2FqzmjuUVi56ycyMJw58ZwZphB5i0%3D&amp;reserve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Document" ma:contentTypeID="0x010100D150FE42788A214EB75D5CAD861CD4C9" ma:contentTypeVersion="15" ma:contentTypeDescription="Create a new document." ma:contentTypeScope="" ma:versionID="a2dd730564beda05328e1355cb8bec2d">
  <xsd:schema xmlns:xsd="http://www.w3.org/2001/XMLSchema" xmlns:xs="http://www.w3.org/2001/XMLSchema" xmlns:p="http://schemas.microsoft.com/office/2006/metadata/properties" xmlns:ns3="dfce8ae1-1b37-48c2-896a-379da2c03a9f" xmlns:ns4="be1c5d49-d677-4461-a517-29476d1a2811" targetNamespace="http://schemas.microsoft.com/office/2006/metadata/properties" ma:root="true" ma:fieldsID="ee991c9b21b5af0d84658ac4ececbeef" ns3:_="" ns4:_="">
    <xsd:import namespace="dfce8ae1-1b37-48c2-896a-379da2c03a9f"/>
    <xsd:import namespace="be1c5d49-d677-4461-a517-29476d1a281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8ae1-1b37-48c2-896a-379da2c03a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1c5d49-d677-4461-a517-29476d1a281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A2862-418B-4010-9FDF-11E6E99E44A8}">
  <ds:schemaRefs>
    <ds:schemaRef ds:uri="http://schemas.openxmlformats.org/officeDocument/2006/bibliography"/>
  </ds:schemaRefs>
</ds:datastoreItem>
</file>

<file path=customXml/itemProps2.xml><?xml version="1.0" encoding="utf-8"?>
<ds:datastoreItem xmlns:ds="http://schemas.openxmlformats.org/officeDocument/2006/customXml" ds:itemID="{2CA33A44-8903-4B28-BE02-EA5C68C29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8ae1-1b37-48c2-896a-379da2c03a9f"/>
    <ds:schemaRef ds:uri="be1c5d49-d677-4461-a517-29476d1a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DAA38-7B61-492B-AB09-0DBA1118A0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FD4762-FE5E-4951-9E3E-2C0BF9D8F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24</Pages>
  <Words>10457</Words>
  <Characters>56058</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Minutes</vt:lpstr>
    </vt:vector>
  </TitlesOfParts>
  <Company>BNetzA</Company>
  <LinksUpToDate>false</LinksUpToDate>
  <CharactersWithSpaces>66383</CharactersWithSpaces>
  <SharedDoc>false</SharedDoc>
  <HLinks>
    <vt:vector size="144" baseType="variant">
      <vt:variant>
        <vt:i4>5308468</vt:i4>
      </vt:variant>
      <vt:variant>
        <vt:i4>78</vt:i4>
      </vt:variant>
      <vt:variant>
        <vt:i4>0</vt:i4>
      </vt:variant>
      <vt:variant>
        <vt:i4>5</vt:i4>
      </vt:variant>
      <vt:variant>
        <vt:lpwstr>https://eur01.safelinks.protection.outlook.com/?url=https%3A%2F%2Fcept.org%2FDocuments%2Fecc%2F63288%2Fecc-21-025_wg-nan-progress-report-for-55th-ecc-plenary-web-meeting&amp;data=04%7C01%7CElizabeth.Greenberg%40ofcom.org.uk%7C38e5dd868d2f4c3988cf08d8dcf76d38%7C0af648de310c40688ae4f9418bae24cc%7C0%7C0%7C637502302528214780%7CUnknown%7CTWFpbGZsb3d8eyJWIjoiMC4wLjAwMDAiLCJQIjoiV2luMzIiLCJBTiI6Ik1haWwiLCJXVCI6Mn0%3D%7C1000&amp;sdata=bNZvDdX%2BEcxG%2B91%2FqzmjuUVi56ycyMJw58ZwZphB5i0%3D&amp;reserved=0</vt:lpwstr>
      </vt:variant>
      <vt:variant>
        <vt:lpwstr/>
      </vt:variant>
      <vt:variant>
        <vt:i4>1704062</vt:i4>
      </vt:variant>
      <vt:variant>
        <vt:i4>72</vt:i4>
      </vt:variant>
      <vt:variant>
        <vt:i4>0</vt:i4>
      </vt:variant>
      <vt:variant>
        <vt:i4>5</vt:i4>
      </vt:variant>
      <vt:variant>
        <vt:lpwstr>http://eccwp.cept.org/WI_Detail.aspx?wiid=711</vt:lpwstr>
      </vt:variant>
      <vt:variant>
        <vt:lpwstr/>
      </vt:variant>
      <vt:variant>
        <vt:i4>1704062</vt:i4>
      </vt:variant>
      <vt:variant>
        <vt:i4>69</vt:i4>
      </vt:variant>
      <vt:variant>
        <vt:i4>0</vt:i4>
      </vt:variant>
      <vt:variant>
        <vt:i4>5</vt:i4>
      </vt:variant>
      <vt:variant>
        <vt:lpwstr>http://eccwp.cept.org/WI_Detail.aspx?wiid=719</vt:lpwstr>
      </vt:variant>
      <vt:variant>
        <vt:lpwstr/>
      </vt:variant>
      <vt:variant>
        <vt:i4>1245311</vt:i4>
      </vt:variant>
      <vt:variant>
        <vt:i4>66</vt:i4>
      </vt:variant>
      <vt:variant>
        <vt:i4>0</vt:i4>
      </vt:variant>
      <vt:variant>
        <vt:i4>5</vt:i4>
      </vt:variant>
      <vt:variant>
        <vt:lpwstr>http://eccwp.cept.org/WI_Detail.aspx?wiid=683</vt:lpwstr>
      </vt:variant>
      <vt:variant>
        <vt:lpwstr/>
      </vt:variant>
      <vt:variant>
        <vt:i4>1704062</vt:i4>
      </vt:variant>
      <vt:variant>
        <vt:i4>63</vt:i4>
      </vt:variant>
      <vt:variant>
        <vt:i4>0</vt:i4>
      </vt:variant>
      <vt:variant>
        <vt:i4>5</vt:i4>
      </vt:variant>
      <vt:variant>
        <vt:lpwstr>http://eccwp.cept.org/WI_Detail.aspx?wiid=717</vt:lpwstr>
      </vt:variant>
      <vt:variant>
        <vt:lpwstr/>
      </vt:variant>
      <vt:variant>
        <vt:i4>1179775</vt:i4>
      </vt:variant>
      <vt:variant>
        <vt:i4>60</vt:i4>
      </vt:variant>
      <vt:variant>
        <vt:i4>0</vt:i4>
      </vt:variant>
      <vt:variant>
        <vt:i4>5</vt:i4>
      </vt:variant>
      <vt:variant>
        <vt:lpwstr>http://eccwp.cept.org/WI_Detail.aspx?wiid=697</vt:lpwstr>
      </vt:variant>
      <vt:variant>
        <vt:lpwstr/>
      </vt:variant>
      <vt:variant>
        <vt:i4>5767252</vt:i4>
      </vt:variant>
      <vt:variant>
        <vt:i4>57</vt:i4>
      </vt:variant>
      <vt:variant>
        <vt:i4>0</vt:i4>
      </vt:variant>
      <vt:variant>
        <vt:i4>5</vt:i4>
      </vt:variant>
      <vt:variant>
        <vt:lpwstr>http://eccwp.cept.org/default.aspx?groupid=47</vt:lpwstr>
      </vt:variant>
      <vt:variant>
        <vt:lpwstr/>
      </vt:variant>
      <vt:variant>
        <vt:i4>1704063</vt:i4>
      </vt:variant>
      <vt:variant>
        <vt:i4>54</vt:i4>
      </vt:variant>
      <vt:variant>
        <vt:i4>0</vt:i4>
      </vt:variant>
      <vt:variant>
        <vt:i4>5</vt:i4>
      </vt:variant>
      <vt:variant>
        <vt:lpwstr>http://eccwp.cept.org/WI_Detail.aspx?wiid=610</vt:lpwstr>
      </vt:variant>
      <vt:variant>
        <vt:lpwstr/>
      </vt:variant>
      <vt:variant>
        <vt:i4>1179775</vt:i4>
      </vt:variant>
      <vt:variant>
        <vt:i4>51</vt:i4>
      </vt:variant>
      <vt:variant>
        <vt:i4>0</vt:i4>
      </vt:variant>
      <vt:variant>
        <vt:i4>5</vt:i4>
      </vt:variant>
      <vt:variant>
        <vt:lpwstr>http://eccwp.cept.org/WI_Detail.aspx?wiid=695</vt:lpwstr>
      </vt:variant>
      <vt:variant>
        <vt:lpwstr/>
      </vt:variant>
      <vt:variant>
        <vt:i4>1769598</vt:i4>
      </vt:variant>
      <vt:variant>
        <vt:i4>48</vt:i4>
      </vt:variant>
      <vt:variant>
        <vt:i4>0</vt:i4>
      </vt:variant>
      <vt:variant>
        <vt:i4>5</vt:i4>
      </vt:variant>
      <vt:variant>
        <vt:lpwstr>http://eccwp.cept.org/WI_Detail.aspx?wiid=700</vt:lpwstr>
      </vt:variant>
      <vt:variant>
        <vt:lpwstr/>
      </vt:variant>
      <vt:variant>
        <vt:i4>1245310</vt:i4>
      </vt:variant>
      <vt:variant>
        <vt:i4>45</vt:i4>
      </vt:variant>
      <vt:variant>
        <vt:i4>0</vt:i4>
      </vt:variant>
      <vt:variant>
        <vt:i4>5</vt:i4>
      </vt:variant>
      <vt:variant>
        <vt:lpwstr>http://eccwp.cept.org/WI_Detail.aspx?wiid=786</vt:lpwstr>
      </vt:variant>
      <vt:variant>
        <vt:lpwstr/>
      </vt:variant>
      <vt:variant>
        <vt:i4>1245310</vt:i4>
      </vt:variant>
      <vt:variant>
        <vt:i4>42</vt:i4>
      </vt:variant>
      <vt:variant>
        <vt:i4>0</vt:i4>
      </vt:variant>
      <vt:variant>
        <vt:i4>5</vt:i4>
      </vt:variant>
      <vt:variant>
        <vt:lpwstr>http://eccwp.cept.org/WI_Detail.aspx?wiid=787</vt:lpwstr>
      </vt:variant>
      <vt:variant>
        <vt:lpwstr/>
      </vt:variant>
      <vt:variant>
        <vt:i4>2031743</vt:i4>
      </vt:variant>
      <vt:variant>
        <vt:i4>39</vt:i4>
      </vt:variant>
      <vt:variant>
        <vt:i4>0</vt:i4>
      </vt:variant>
      <vt:variant>
        <vt:i4>5</vt:i4>
      </vt:variant>
      <vt:variant>
        <vt:lpwstr>http://eccwp.cept.org/WI_Detail.aspx?wiid=644</vt:lpwstr>
      </vt:variant>
      <vt:variant>
        <vt:lpwstr/>
      </vt:variant>
      <vt:variant>
        <vt:i4>852026</vt:i4>
      </vt:variant>
      <vt:variant>
        <vt:i4>36</vt:i4>
      </vt:variant>
      <vt:variant>
        <vt:i4>0</vt:i4>
      </vt:variant>
      <vt:variant>
        <vt:i4>5</vt:i4>
      </vt:variant>
      <vt:variant>
        <vt:lpwstr>https://cept.org/Documents/wg-se/64165/se-21-079a08_draft-ecc-report-327-technical-studies-for-the-update-of-the-ultra-wide-band-uwb-regulatory-framework-in-the-band-60-ghz-to-85-ghz</vt:lpwstr>
      </vt:variant>
      <vt:variant>
        <vt:lpwstr/>
      </vt:variant>
      <vt:variant>
        <vt:i4>1638527</vt:i4>
      </vt:variant>
      <vt:variant>
        <vt:i4>33</vt:i4>
      </vt:variant>
      <vt:variant>
        <vt:i4>0</vt:i4>
      </vt:variant>
      <vt:variant>
        <vt:i4>5</vt:i4>
      </vt:variant>
      <vt:variant>
        <vt:lpwstr>http://eccwp.cept.org/WI_Detail.aspx?wiid=629</vt:lpwstr>
      </vt:variant>
      <vt:variant>
        <vt:lpwstr/>
      </vt:variant>
      <vt:variant>
        <vt:i4>5505146</vt:i4>
      </vt:variant>
      <vt:variant>
        <vt:i4>30</vt:i4>
      </vt:variant>
      <vt:variant>
        <vt:i4>0</vt:i4>
      </vt:variant>
      <vt:variant>
        <vt:i4>5</vt:i4>
      </vt:variant>
      <vt:variant>
        <vt:lpwstr>https://cept.org/Documents/wg-se/64174/se-21-079a07_draft-ecc-report-326-study-on-high-power-srds-on-the-first-rfid-interrogator-channel-at-9163-mhz-of-the-frequency-band-915-921-mhz</vt:lpwstr>
      </vt:variant>
      <vt:variant>
        <vt:lpwstr/>
      </vt:variant>
      <vt:variant>
        <vt:i4>1704062</vt:i4>
      </vt:variant>
      <vt:variant>
        <vt:i4>27</vt:i4>
      </vt:variant>
      <vt:variant>
        <vt:i4>0</vt:i4>
      </vt:variant>
      <vt:variant>
        <vt:i4>5</vt:i4>
      </vt:variant>
      <vt:variant>
        <vt:lpwstr>http://eccwp.cept.org/WI_Detail.aspx?wiid=717</vt:lpwstr>
      </vt:variant>
      <vt:variant>
        <vt:lpwstr/>
      </vt:variant>
      <vt:variant>
        <vt:i4>6291580</vt:i4>
      </vt:variant>
      <vt:variant>
        <vt:i4>24</vt:i4>
      </vt:variant>
      <vt:variant>
        <vt:i4>0</vt:i4>
      </vt:variant>
      <vt:variant>
        <vt:i4>5</vt:i4>
      </vt:variant>
      <vt:variant>
        <vt:lpwstr>https://cept.org/Documents/wg-se/64173/se-21-079a09_draft-ecc-report-322-wi-se40_40-compatibility-studies-to-be-conducted-according-to-erc-dec-99-06</vt:lpwstr>
      </vt:variant>
      <vt:variant>
        <vt:lpwstr/>
      </vt:variant>
      <vt:variant>
        <vt:i4>1900670</vt:i4>
      </vt:variant>
      <vt:variant>
        <vt:i4>21</vt:i4>
      </vt:variant>
      <vt:variant>
        <vt:i4>0</vt:i4>
      </vt:variant>
      <vt:variant>
        <vt:i4>5</vt:i4>
      </vt:variant>
      <vt:variant>
        <vt:lpwstr>http://eccwp.cept.org/WI_Detail.aspx?wiid=762</vt:lpwstr>
      </vt:variant>
      <vt:variant>
        <vt:lpwstr/>
      </vt:variant>
      <vt:variant>
        <vt:i4>1638526</vt:i4>
      </vt:variant>
      <vt:variant>
        <vt:i4>18</vt:i4>
      </vt:variant>
      <vt:variant>
        <vt:i4>0</vt:i4>
      </vt:variant>
      <vt:variant>
        <vt:i4>5</vt:i4>
      </vt:variant>
      <vt:variant>
        <vt:lpwstr>http://eccwp.cept.org/WI_Detail.aspx?wiid=721</vt:lpwstr>
      </vt:variant>
      <vt:variant>
        <vt:lpwstr/>
      </vt:variant>
      <vt:variant>
        <vt:i4>97</vt:i4>
      </vt:variant>
      <vt:variant>
        <vt:i4>15</vt:i4>
      </vt:variant>
      <vt:variant>
        <vt:i4>0</vt:i4>
      </vt:variant>
      <vt:variant>
        <vt:i4>5</vt:i4>
      </vt:variant>
      <vt:variant>
        <vt:lpwstr>https://cept.org/Documents/wg-se/64137/se-21-079a06_revision-of-ecc-report-271-compatibility-and-sharing-studies-related-to-ngso-satellite-systems-operating-in-the-fss-bands-11-14-ghz</vt:lpwstr>
      </vt:variant>
      <vt:variant>
        <vt:lpwstr/>
      </vt:variant>
      <vt:variant>
        <vt:i4>2031742</vt:i4>
      </vt:variant>
      <vt:variant>
        <vt:i4>12</vt:i4>
      </vt:variant>
      <vt:variant>
        <vt:i4>0</vt:i4>
      </vt:variant>
      <vt:variant>
        <vt:i4>5</vt:i4>
      </vt:variant>
      <vt:variant>
        <vt:lpwstr>http://eccwp.cept.org/WI_Detail.aspx?wiid=749</vt:lpwstr>
      </vt:variant>
      <vt:variant>
        <vt:lpwstr/>
      </vt:variant>
      <vt:variant>
        <vt:i4>262201</vt:i4>
      </vt:variant>
      <vt:variant>
        <vt:i4>9</vt:i4>
      </vt:variant>
      <vt:variant>
        <vt:i4>0</vt:i4>
      </vt:variant>
      <vt:variant>
        <vt:i4>5</vt:i4>
      </vt:variant>
      <vt:variant>
        <vt:lpwstr>https://cept.org/Documents/wg-se/64138/se-21-079a05_ecc-report-325-compatibility-and-technical-feasibility-of-coexistence-studies-for-the-potential-introduction-of-new-terrestrial-applications-operating-in-the-2-4835-2-500-mhz</vt:lpwstr>
      </vt:variant>
      <vt:variant>
        <vt:lpwstr/>
      </vt:variant>
      <vt:variant>
        <vt:i4>1769591</vt:i4>
      </vt:variant>
      <vt:variant>
        <vt:i4>6</vt:i4>
      </vt:variant>
      <vt:variant>
        <vt:i4>0</vt:i4>
      </vt:variant>
      <vt:variant>
        <vt:i4>5</vt:i4>
      </vt:variant>
      <vt:variant>
        <vt:lpwstr>https://docdb.cept.org/document/category/ECC_Decisions/review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ECC Meeting</dc:subject>
  <dc:creator>Karsten Buckwitz</dc:creator>
  <cp:keywords>ECC CEPT</cp:keywords>
  <dc:description/>
  <cp:lastModifiedBy>ECC Technical Secretary</cp:lastModifiedBy>
  <cp:revision>63</cp:revision>
  <cp:lastPrinted>2018-07-11T14:57:00Z</cp:lastPrinted>
  <dcterms:created xsi:type="dcterms:W3CDTF">2021-07-02T11:17:00Z</dcterms:created>
  <dcterms:modified xsi:type="dcterms:W3CDTF">2021-07-02T14:35:00Z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0x010100D150FE42788A214EB75D5CAD861CD4C9</vt:lpwstr>
  </property>
  <property fmtid="{D5CDD505-2E9C-101B-9397-08002B2CF9AE}" pid="3" name="MSIP_Label_5a50d26f-5c2c-4137-8396-1b24eb24286c_Enabled">
    <vt:lpwstr>true</vt:lpwstr>
  </property>
  <property fmtid="{D5CDD505-2E9C-101B-9397-08002B2CF9AE}" pid="4" name="MSIP_Label_5a50d26f-5c2c-4137-8396-1b24eb24286c_SetDate">
    <vt:lpwstr>2021-07-02T07:59:23Z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
  </property>
  <property fmtid="{D5CDD505-2E9C-101B-9397-08002B2CF9AE}" pid="9" name="MSIP_Label_5a50d26f-5c2c-4137-8396-1b24eb24286c_ContentBits">
    <vt:lpwstr>0</vt:lpwstr>
  </property>
</Properties>
</file>