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CellMar>
          <w:left w:w="10" w:type="dxa"/>
          <w:right w:w="10" w:type="dxa"/>
        </w:tblCellMar>
        <w:tblLook w:val="0000" w:firstRow="0" w:lastRow="0" w:firstColumn="0" w:lastColumn="0" w:noHBand="0" w:noVBand="0"/>
      </w:tblPr>
      <w:tblGrid>
        <w:gridCol w:w="4961"/>
        <w:gridCol w:w="4962"/>
      </w:tblGrid>
      <w:tr w:rsidR="00CA4230" w:rsidRPr="00015C01">
        <w:trPr>
          <w:trHeight w:val="1843"/>
        </w:trPr>
        <w:tc>
          <w:tcPr>
            <w:tcW w:w="4961" w:type="dxa"/>
            <w:tcBorders>
              <w:top w:val="nil"/>
              <w:left w:val="nil"/>
              <w:bottom w:val="nil"/>
              <w:right w:val="nil"/>
              <w:tl2br w:val="nil"/>
              <w:tr2bl w:val="nil"/>
            </w:tcBorders>
            <w:tcMar>
              <w:top w:w="0" w:type="dxa"/>
              <w:left w:w="108" w:type="dxa"/>
              <w:bottom w:w="0" w:type="dxa"/>
              <w:right w:w="108" w:type="dxa"/>
            </w:tcMar>
            <w:vAlign w:val="center"/>
          </w:tcPr>
          <w:p w:rsidR="00CA4230" w:rsidRPr="00015C01" w:rsidRDefault="00974299">
            <w:pPr>
              <w:pStyle w:val="ECCLetterHead"/>
              <w:rPr>
                <w:lang w:val="en-GB"/>
              </w:rPr>
            </w:pPr>
            <w:r w:rsidRPr="00015C01">
              <w:rPr>
                <w:noProof/>
                <w:lang w:val="de-DE" w:eastAsia="de-DE"/>
              </w:rPr>
              <w:drawing>
                <wp:inline distT="0" distB="0" distL="0" distR="0" wp14:anchorId="6C25975C" wp14:editId="792C9FFA">
                  <wp:extent cx="1624965" cy="83248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kN96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BAAAAAAAAAAAAAAAAAAAAAAAAAAAAAAAAAAAA/wkAAB8FAAAAAAAAAAAAAAAAAAA="/>
                              </a:ext>
                            </a:extLst>
                          </pic:cNvPicPr>
                        </pic:nvPicPr>
                        <pic:blipFill>
                          <a:blip r:embed="rId8"/>
                          <a:stretch>
                            <a:fillRect/>
                          </a:stretch>
                        </pic:blipFill>
                        <pic:spPr>
                          <a:xfrm>
                            <a:off x="0" y="0"/>
                            <a:ext cx="1624965" cy="832485"/>
                          </a:xfrm>
                          <a:prstGeom prst="rect">
                            <a:avLst/>
                          </a:prstGeom>
                          <a:noFill/>
                          <a:ln w="12700">
                            <a:noFill/>
                          </a:ln>
                        </pic:spPr>
                      </pic:pic>
                    </a:graphicData>
                  </a:graphic>
                </wp:inline>
              </w:drawing>
            </w:r>
          </w:p>
          <w:p w:rsidR="00CA4230" w:rsidRPr="00015C01" w:rsidRDefault="00974299">
            <w:pPr>
              <w:pStyle w:val="ECCLetterHead"/>
              <w:rPr>
                <w:lang w:val="en-GB"/>
              </w:rPr>
            </w:pPr>
            <w:r w:rsidRPr="00015C01">
              <w:rPr>
                <w:lang w:val="en-GB"/>
              </w:rPr>
              <w:t>Working Group FM</w:t>
            </w:r>
          </w:p>
        </w:tc>
        <w:tc>
          <w:tcPr>
            <w:tcW w:w="4962" w:type="dxa"/>
            <w:tcBorders>
              <w:top w:val="nil"/>
              <w:left w:val="nil"/>
              <w:bottom w:val="nil"/>
              <w:right w:val="nil"/>
              <w:tl2br w:val="nil"/>
              <w:tr2bl w:val="nil"/>
            </w:tcBorders>
            <w:tcMar>
              <w:top w:w="0" w:type="dxa"/>
              <w:left w:w="108" w:type="dxa"/>
              <w:bottom w:w="0" w:type="dxa"/>
              <w:right w:w="108" w:type="dxa"/>
            </w:tcMar>
          </w:tcPr>
          <w:p w:rsidR="00CA64B5" w:rsidRDefault="00CA64B5" w:rsidP="00F07454">
            <w:pPr>
              <w:pStyle w:val="ECCLetterHead"/>
              <w:jc w:val="right"/>
              <w:rPr>
                <w:lang w:val="en-GB"/>
              </w:rPr>
            </w:pPr>
            <w:r>
              <w:rPr>
                <w:lang w:val="en-GB"/>
              </w:rPr>
              <w:t>SE(18)</w:t>
            </w:r>
            <w:r w:rsidR="002D6F5D">
              <w:rPr>
                <w:lang w:val="en-GB"/>
              </w:rPr>
              <w:t>049</w:t>
            </w:r>
          </w:p>
          <w:p w:rsidR="00CA4230" w:rsidRPr="00015C01" w:rsidRDefault="00C228ED" w:rsidP="00CA64B5">
            <w:pPr>
              <w:pStyle w:val="ECCFiguregraphcentered"/>
            </w:pPr>
            <w:r>
              <w:t>Doc. FM(18)059</w:t>
            </w:r>
            <w:r w:rsidR="00974299" w:rsidRPr="00015C01">
              <w:t xml:space="preserve"> </w:t>
            </w:r>
            <w:r w:rsidR="004467E7">
              <w:t xml:space="preserve">Annex </w:t>
            </w:r>
            <w:r w:rsidR="00974299" w:rsidRPr="00015C01">
              <w:t>021</w:t>
            </w:r>
          </w:p>
        </w:tc>
      </w:tr>
    </w:tbl>
    <w:p w:rsidR="00CA4230" w:rsidRPr="00015C01" w:rsidRDefault="00CA4230">
      <w:pPr>
        <w:pStyle w:val="ECCTablenote"/>
      </w:pPr>
    </w:p>
    <w:tbl>
      <w:tblPr>
        <w:tblW w:w="9923" w:type="dxa"/>
        <w:tblInd w:w="-34" w:type="dxa"/>
        <w:tblCellMar>
          <w:left w:w="10" w:type="dxa"/>
          <w:right w:w="10" w:type="dxa"/>
        </w:tblCellMar>
        <w:tblLook w:val="0000" w:firstRow="0" w:lastRow="0" w:firstColumn="0" w:lastColumn="0" w:noHBand="0" w:noVBand="0"/>
      </w:tblPr>
      <w:tblGrid>
        <w:gridCol w:w="4961"/>
        <w:gridCol w:w="4679"/>
        <w:gridCol w:w="283"/>
      </w:tblGrid>
      <w:tr w:rsidR="00CA4230" w:rsidRPr="00015C01">
        <w:trPr>
          <w:trHeight w:hRule="exact" w:val="397"/>
        </w:trPr>
        <w:tc>
          <w:tcPr>
            <w:tcW w:w="4961" w:type="dxa"/>
            <w:tcBorders>
              <w:top w:val="nil"/>
              <w:left w:val="nil"/>
              <w:bottom w:val="nil"/>
              <w:right w:val="nil"/>
              <w:tl2br w:val="nil"/>
              <w:tr2bl w:val="nil"/>
            </w:tcBorders>
            <w:tcMar>
              <w:top w:w="0" w:type="dxa"/>
              <w:left w:w="108" w:type="dxa"/>
              <w:bottom w:w="0" w:type="dxa"/>
              <w:right w:w="108" w:type="dxa"/>
            </w:tcMar>
          </w:tcPr>
          <w:p w:rsidR="00CA4230" w:rsidRPr="00015C01" w:rsidRDefault="00974299">
            <w:pPr>
              <w:pStyle w:val="ECCLetterHead"/>
              <w:rPr>
                <w:lang w:val="en-GB"/>
              </w:rPr>
            </w:pPr>
            <w:r w:rsidRPr="00015C01">
              <w:rPr>
                <w:lang w:val="en-GB"/>
              </w:rPr>
              <w:t>To</w:t>
            </w:r>
          </w:p>
        </w:tc>
        <w:tc>
          <w:tcPr>
            <w:tcW w:w="4962" w:type="dxa"/>
            <w:gridSpan w:val="2"/>
            <w:tcBorders>
              <w:top w:val="nil"/>
              <w:left w:val="nil"/>
              <w:bottom w:val="nil"/>
              <w:right w:val="nil"/>
              <w:tl2br w:val="nil"/>
              <w:tr2bl w:val="nil"/>
            </w:tcBorders>
            <w:tcMar>
              <w:top w:w="0" w:type="dxa"/>
              <w:left w:w="108" w:type="dxa"/>
              <w:bottom w:w="0" w:type="dxa"/>
              <w:right w:w="108" w:type="dxa"/>
            </w:tcMar>
          </w:tcPr>
          <w:p w:rsidR="00CA4230" w:rsidRPr="00015C01" w:rsidRDefault="00CA4230">
            <w:pPr>
              <w:pStyle w:val="ECCLetterHead"/>
              <w:rPr>
                <w:lang w:val="en-GB"/>
              </w:rPr>
            </w:pPr>
          </w:p>
        </w:tc>
      </w:tr>
      <w:tr w:rsidR="00CA4230" w:rsidRPr="00015C01">
        <w:trPr>
          <w:trHeight w:val="901"/>
        </w:trPr>
        <w:tc>
          <w:tcPr>
            <w:tcW w:w="9923" w:type="dxa"/>
            <w:gridSpan w:val="3"/>
            <w:tcBorders>
              <w:top w:val="nil"/>
              <w:left w:val="nil"/>
              <w:bottom w:val="nil"/>
              <w:right w:val="nil"/>
              <w:tl2br w:val="nil"/>
              <w:tr2bl w:val="nil"/>
            </w:tcBorders>
            <w:tcMar>
              <w:top w:w="0" w:type="dxa"/>
              <w:left w:w="108" w:type="dxa"/>
              <w:bottom w:w="0" w:type="dxa"/>
              <w:right w:w="108" w:type="dxa"/>
            </w:tcMar>
            <w:vAlign w:val="center"/>
          </w:tcPr>
          <w:p w:rsidR="00CA4230" w:rsidRPr="00015C01" w:rsidRDefault="00974299">
            <w:pPr>
              <w:pStyle w:val="ECCTabletext"/>
              <w:rPr>
                <w:lang w:val="en-GB"/>
              </w:rPr>
            </w:pPr>
            <w:r w:rsidRPr="00015C01">
              <w:rPr>
                <w:lang w:val="en-GB"/>
              </w:rPr>
              <w:t>Mr Steve Green</w:t>
            </w:r>
          </w:p>
          <w:p w:rsidR="00CA4230" w:rsidRPr="00015C01" w:rsidRDefault="00974299">
            <w:pPr>
              <w:pStyle w:val="ECCTabletext"/>
              <w:rPr>
                <w:lang w:val="en-GB"/>
              </w:rPr>
            </w:pPr>
            <w:r w:rsidRPr="00015C01">
              <w:rPr>
                <w:lang w:val="en-GB"/>
              </w:rPr>
              <w:t xml:space="preserve">Chairman of </w:t>
            </w:r>
            <w:r w:rsidR="00A51A41">
              <w:rPr>
                <w:lang w:val="en-GB"/>
              </w:rPr>
              <w:t xml:space="preserve">ECC </w:t>
            </w:r>
            <w:r w:rsidRPr="00015C01">
              <w:rPr>
                <w:lang w:val="en-GB"/>
              </w:rPr>
              <w:t>PT1</w:t>
            </w:r>
          </w:p>
          <w:p w:rsidR="00CA4230" w:rsidRPr="00015C01" w:rsidRDefault="00974299">
            <w:pPr>
              <w:pStyle w:val="ECCTabletext"/>
              <w:rPr>
                <w:lang w:val="en-GB"/>
              </w:rPr>
            </w:pPr>
            <w:r w:rsidRPr="00015C01">
              <w:rPr>
                <w:lang w:val="en-GB"/>
              </w:rPr>
              <w:t xml:space="preserve">Mail: </w:t>
            </w:r>
            <w:hyperlink r:id="rId9" w:history="1">
              <w:r w:rsidRPr="00015C01">
                <w:rPr>
                  <w:rStyle w:val="Hyperlink"/>
                  <w:lang w:val="en-GB"/>
                </w:rPr>
                <w:t>steve.green@ofcom.org.uk</w:t>
              </w:r>
            </w:hyperlink>
          </w:p>
          <w:p w:rsidR="00CA4230" w:rsidRPr="00015C01" w:rsidRDefault="00CA4230">
            <w:pPr>
              <w:pStyle w:val="ECCTabletext"/>
              <w:rPr>
                <w:lang w:val="en-GB"/>
              </w:rPr>
            </w:pPr>
          </w:p>
          <w:p w:rsidR="00CA4230" w:rsidRPr="00015C01" w:rsidRDefault="00974299">
            <w:pPr>
              <w:pStyle w:val="ECCTabletext"/>
              <w:rPr>
                <w:b/>
                <w:lang w:val="en-GB"/>
              </w:rPr>
            </w:pPr>
            <w:r w:rsidRPr="00015C01">
              <w:rPr>
                <w:b/>
                <w:lang w:val="en-GB"/>
              </w:rPr>
              <w:t>CC:</w:t>
            </w:r>
            <w:bookmarkStart w:id="0" w:name="_GoBack"/>
            <w:bookmarkEnd w:id="0"/>
          </w:p>
          <w:p w:rsidR="00CA4230" w:rsidRPr="00015C01" w:rsidRDefault="00974299">
            <w:pPr>
              <w:pStyle w:val="ECCTabletext"/>
              <w:rPr>
                <w:lang w:val="en-GB"/>
              </w:rPr>
            </w:pPr>
            <w:r w:rsidRPr="00015C01">
              <w:rPr>
                <w:lang w:val="en-GB"/>
              </w:rPr>
              <w:t>Mr Karl Loew</w:t>
            </w:r>
          </w:p>
          <w:p w:rsidR="00CA4230" w:rsidRPr="00015C01" w:rsidRDefault="00974299">
            <w:pPr>
              <w:pStyle w:val="ECCTabletext"/>
              <w:rPr>
                <w:lang w:val="en-GB"/>
              </w:rPr>
            </w:pPr>
            <w:r w:rsidRPr="00015C01">
              <w:rPr>
                <w:lang w:val="en-GB"/>
              </w:rPr>
              <w:t>Chairman of WG SE</w:t>
            </w:r>
          </w:p>
          <w:p w:rsidR="00CA4230" w:rsidRPr="00015C01" w:rsidRDefault="00974299">
            <w:pPr>
              <w:pStyle w:val="ECCTabletext"/>
              <w:rPr>
                <w:lang w:val="en-GB"/>
              </w:rPr>
            </w:pPr>
            <w:r w:rsidRPr="00015C01">
              <w:rPr>
                <w:lang w:val="en-GB"/>
              </w:rPr>
              <w:t xml:space="preserve">Mail: </w:t>
            </w:r>
            <w:hyperlink r:id="rId10" w:history="1">
              <w:r w:rsidRPr="00015C01">
                <w:rPr>
                  <w:rStyle w:val="Hyperlink"/>
                  <w:lang w:val="en-GB"/>
                </w:rPr>
                <w:t>karl.loew@bnetza.de</w:t>
              </w:r>
            </w:hyperlink>
          </w:p>
          <w:p w:rsidR="00CA4230" w:rsidRPr="00015C01" w:rsidRDefault="00CA4230">
            <w:pPr>
              <w:pStyle w:val="ECCTabletext"/>
              <w:rPr>
                <w:lang w:val="en-GB"/>
              </w:rPr>
            </w:pPr>
          </w:p>
        </w:tc>
      </w:tr>
      <w:tr w:rsidR="00CA4230" w:rsidRPr="00015C01">
        <w:trPr>
          <w:trHeight w:hRule="exact" w:val="397"/>
        </w:trPr>
        <w:tc>
          <w:tcPr>
            <w:tcW w:w="4961" w:type="dxa"/>
            <w:tcBorders>
              <w:top w:val="nil"/>
              <w:left w:val="nil"/>
              <w:bottom w:val="nil"/>
              <w:right w:val="nil"/>
              <w:tl2br w:val="nil"/>
              <w:tr2bl w:val="nil"/>
            </w:tcBorders>
            <w:tcMar>
              <w:top w:w="0" w:type="dxa"/>
              <w:left w:w="108" w:type="dxa"/>
              <w:bottom w:w="0" w:type="dxa"/>
              <w:right w:w="108" w:type="dxa"/>
            </w:tcMar>
          </w:tcPr>
          <w:p w:rsidR="00CA4230" w:rsidRPr="00015C01" w:rsidRDefault="00974299">
            <w:pPr>
              <w:pStyle w:val="ECCLetterHead"/>
              <w:rPr>
                <w:lang w:val="en-GB"/>
              </w:rPr>
            </w:pPr>
            <w:r w:rsidRPr="00015C01">
              <w:rPr>
                <w:lang w:val="en-GB"/>
              </w:rPr>
              <w:t>Date</w:t>
            </w:r>
          </w:p>
        </w:tc>
        <w:tc>
          <w:tcPr>
            <w:tcW w:w="4962" w:type="dxa"/>
            <w:gridSpan w:val="2"/>
            <w:tcBorders>
              <w:top w:val="nil"/>
              <w:left w:val="nil"/>
              <w:bottom w:val="nil"/>
              <w:right w:val="nil"/>
              <w:tl2br w:val="nil"/>
              <w:tr2bl w:val="nil"/>
            </w:tcBorders>
            <w:tcMar>
              <w:top w:w="0" w:type="dxa"/>
              <w:left w:w="108" w:type="dxa"/>
              <w:bottom w:w="0" w:type="dxa"/>
              <w:right w:w="108" w:type="dxa"/>
            </w:tcMar>
          </w:tcPr>
          <w:p w:rsidR="00CA4230" w:rsidRPr="00015C01" w:rsidRDefault="00974299">
            <w:pPr>
              <w:pStyle w:val="ECCLetterHead"/>
              <w:rPr>
                <w:lang w:val="en-GB"/>
              </w:rPr>
            </w:pPr>
            <w:r w:rsidRPr="00015C01">
              <w:rPr>
                <w:lang w:val="en-GB"/>
              </w:rPr>
              <w:t>Enclosures</w:t>
            </w:r>
          </w:p>
        </w:tc>
      </w:tr>
      <w:tr w:rsidR="00CA4230" w:rsidRPr="00015C01">
        <w:tc>
          <w:tcPr>
            <w:tcW w:w="4961" w:type="dxa"/>
            <w:tcBorders>
              <w:top w:val="nil"/>
              <w:left w:val="nil"/>
              <w:bottom w:val="nil"/>
              <w:right w:val="nil"/>
              <w:tl2br w:val="nil"/>
              <w:tr2bl w:val="nil"/>
            </w:tcBorders>
            <w:tcMar>
              <w:top w:w="0" w:type="dxa"/>
              <w:left w:w="108" w:type="dxa"/>
              <w:bottom w:w="0" w:type="dxa"/>
              <w:right w:w="108" w:type="dxa"/>
            </w:tcMar>
          </w:tcPr>
          <w:p w:rsidR="00CA4230" w:rsidRPr="00015C01" w:rsidRDefault="00974299">
            <w:pPr>
              <w:pStyle w:val="ECCTabletext"/>
              <w:rPr>
                <w:lang w:val="en-GB"/>
              </w:rPr>
            </w:pPr>
            <w:r w:rsidRPr="00015C01">
              <w:rPr>
                <w:lang w:val="en-GB"/>
              </w:rPr>
              <w:t>09 February 2018</w:t>
            </w:r>
          </w:p>
        </w:tc>
        <w:tc>
          <w:tcPr>
            <w:tcW w:w="4962" w:type="dxa"/>
            <w:gridSpan w:val="2"/>
            <w:tcBorders>
              <w:top w:val="nil"/>
              <w:left w:val="nil"/>
              <w:bottom w:val="nil"/>
              <w:right w:val="nil"/>
              <w:tl2br w:val="nil"/>
              <w:tr2bl w:val="nil"/>
            </w:tcBorders>
            <w:tcMar>
              <w:top w:w="0" w:type="dxa"/>
              <w:left w:w="108" w:type="dxa"/>
              <w:bottom w:w="0" w:type="dxa"/>
              <w:right w:w="108" w:type="dxa"/>
            </w:tcMar>
          </w:tcPr>
          <w:p w:rsidR="00CA4230" w:rsidRPr="00015C01" w:rsidRDefault="004B1D5D">
            <w:pPr>
              <w:pStyle w:val="ECCTabletext"/>
              <w:rPr>
                <w:lang w:val="en-GB"/>
              </w:rPr>
            </w:pPr>
            <w:r w:rsidRPr="00015C01">
              <w:rPr>
                <w:lang w:val="en-GB"/>
              </w:rPr>
              <w:t>---</w:t>
            </w:r>
          </w:p>
        </w:tc>
      </w:tr>
      <w:tr w:rsidR="00CA4230" w:rsidRPr="00015C01">
        <w:trPr>
          <w:trHeight w:hRule="exact" w:val="397"/>
        </w:trPr>
        <w:tc>
          <w:tcPr>
            <w:tcW w:w="4961" w:type="dxa"/>
            <w:tcBorders>
              <w:top w:val="nil"/>
              <w:left w:val="nil"/>
              <w:bottom w:val="nil"/>
              <w:right w:val="nil"/>
              <w:tl2br w:val="nil"/>
              <w:tr2bl w:val="nil"/>
            </w:tcBorders>
            <w:tcMar>
              <w:top w:w="0" w:type="dxa"/>
              <w:left w:w="108" w:type="dxa"/>
              <w:bottom w:w="0" w:type="dxa"/>
              <w:right w:w="108" w:type="dxa"/>
            </w:tcMar>
          </w:tcPr>
          <w:p w:rsidR="00CA4230" w:rsidRPr="00015C01" w:rsidRDefault="00974299">
            <w:pPr>
              <w:pStyle w:val="ECCLetterHead"/>
              <w:rPr>
                <w:lang w:val="en-GB"/>
              </w:rPr>
            </w:pPr>
            <w:r w:rsidRPr="00015C01">
              <w:rPr>
                <w:lang w:val="en-GB"/>
              </w:rPr>
              <w:t>Our reference</w:t>
            </w:r>
          </w:p>
        </w:tc>
        <w:tc>
          <w:tcPr>
            <w:tcW w:w="4962" w:type="dxa"/>
            <w:gridSpan w:val="2"/>
            <w:tcBorders>
              <w:top w:val="nil"/>
              <w:left w:val="nil"/>
              <w:bottom w:val="nil"/>
              <w:right w:val="nil"/>
              <w:tl2br w:val="nil"/>
              <w:tr2bl w:val="nil"/>
            </w:tcBorders>
            <w:tcMar>
              <w:top w:w="0" w:type="dxa"/>
              <w:left w:w="108" w:type="dxa"/>
              <w:bottom w:w="0" w:type="dxa"/>
              <w:right w:w="108" w:type="dxa"/>
            </w:tcMar>
          </w:tcPr>
          <w:p w:rsidR="00CA4230" w:rsidRPr="00015C01" w:rsidRDefault="00974299">
            <w:pPr>
              <w:pStyle w:val="ECCLetterHead"/>
              <w:rPr>
                <w:lang w:val="en-GB"/>
              </w:rPr>
            </w:pPr>
            <w:r w:rsidRPr="00015C01">
              <w:rPr>
                <w:lang w:val="en-GB"/>
              </w:rPr>
              <w:t>Your reference</w:t>
            </w:r>
          </w:p>
        </w:tc>
      </w:tr>
      <w:tr w:rsidR="00CA4230" w:rsidRPr="00015C01">
        <w:tc>
          <w:tcPr>
            <w:tcW w:w="4961" w:type="dxa"/>
            <w:tcBorders>
              <w:top w:val="nil"/>
              <w:left w:val="nil"/>
              <w:bottom w:val="nil"/>
              <w:right w:val="nil"/>
              <w:tl2br w:val="nil"/>
              <w:tr2bl w:val="nil"/>
            </w:tcBorders>
            <w:tcMar>
              <w:top w:w="0" w:type="dxa"/>
              <w:left w:w="108" w:type="dxa"/>
              <w:bottom w:w="0" w:type="dxa"/>
              <w:right w:w="108" w:type="dxa"/>
            </w:tcMar>
          </w:tcPr>
          <w:p w:rsidR="00CA4230" w:rsidRPr="00015C01" w:rsidRDefault="004B1D5D">
            <w:pPr>
              <w:pStyle w:val="ECCTabletext"/>
              <w:rPr>
                <w:lang w:val="en-GB"/>
              </w:rPr>
            </w:pPr>
            <w:r w:rsidRPr="00015C01">
              <w:rPr>
                <w:lang w:val="en-GB"/>
              </w:rPr>
              <w:t>WGFM#90</w:t>
            </w:r>
          </w:p>
        </w:tc>
        <w:tc>
          <w:tcPr>
            <w:tcW w:w="4962" w:type="dxa"/>
            <w:gridSpan w:val="2"/>
            <w:tcBorders>
              <w:top w:val="nil"/>
              <w:left w:val="nil"/>
              <w:bottom w:val="nil"/>
              <w:right w:val="nil"/>
              <w:tl2br w:val="nil"/>
              <w:tr2bl w:val="nil"/>
            </w:tcBorders>
            <w:tcMar>
              <w:top w:w="0" w:type="dxa"/>
              <w:left w:w="108" w:type="dxa"/>
              <w:bottom w:w="0" w:type="dxa"/>
              <w:right w:w="108" w:type="dxa"/>
            </w:tcMar>
          </w:tcPr>
          <w:p w:rsidR="00CA4230" w:rsidRPr="00015C01" w:rsidRDefault="004B1D5D">
            <w:pPr>
              <w:pStyle w:val="ECCTabletext"/>
              <w:rPr>
                <w:lang w:val="en-GB"/>
              </w:rPr>
            </w:pPr>
            <w:r w:rsidRPr="00015C01">
              <w:rPr>
                <w:lang w:val="en-GB"/>
              </w:rPr>
              <w:t>---</w:t>
            </w:r>
          </w:p>
        </w:tc>
      </w:tr>
      <w:tr w:rsidR="00CA4230" w:rsidRPr="00015C01">
        <w:trPr>
          <w:trHeight w:hRule="exact" w:val="397"/>
        </w:trPr>
        <w:tc>
          <w:tcPr>
            <w:tcW w:w="4961" w:type="dxa"/>
            <w:tcBorders>
              <w:top w:val="nil"/>
              <w:left w:val="nil"/>
              <w:bottom w:val="nil"/>
              <w:right w:val="nil"/>
              <w:tl2br w:val="nil"/>
              <w:tr2bl w:val="nil"/>
            </w:tcBorders>
            <w:tcMar>
              <w:top w:w="0" w:type="dxa"/>
              <w:left w:w="108" w:type="dxa"/>
              <w:bottom w:w="0" w:type="dxa"/>
              <w:right w:w="108" w:type="dxa"/>
            </w:tcMar>
          </w:tcPr>
          <w:p w:rsidR="00CA4230" w:rsidRPr="00015C01" w:rsidRDefault="00974299">
            <w:pPr>
              <w:pStyle w:val="ECCLetterHead"/>
              <w:rPr>
                <w:lang w:val="en-GB"/>
              </w:rPr>
            </w:pPr>
            <w:r w:rsidRPr="00015C01">
              <w:rPr>
                <w:lang w:val="en-GB"/>
              </w:rPr>
              <w:t>Subject</w:t>
            </w:r>
          </w:p>
        </w:tc>
        <w:tc>
          <w:tcPr>
            <w:tcW w:w="4962" w:type="dxa"/>
            <w:gridSpan w:val="2"/>
            <w:tcBorders>
              <w:top w:val="nil"/>
              <w:left w:val="nil"/>
              <w:bottom w:val="nil"/>
              <w:right w:val="nil"/>
              <w:tl2br w:val="nil"/>
              <w:tr2bl w:val="nil"/>
            </w:tcBorders>
            <w:tcMar>
              <w:top w:w="0" w:type="dxa"/>
              <w:left w:w="108" w:type="dxa"/>
              <w:bottom w:w="0" w:type="dxa"/>
              <w:right w:w="108" w:type="dxa"/>
            </w:tcMar>
          </w:tcPr>
          <w:p w:rsidR="00CA4230" w:rsidRPr="00015C01" w:rsidRDefault="00CA4230"/>
        </w:tc>
      </w:tr>
      <w:tr w:rsidR="00CA4230" w:rsidRPr="00015C01">
        <w:trPr>
          <w:trHeight w:hRule="exact" w:val="762"/>
        </w:trPr>
        <w:tc>
          <w:tcPr>
            <w:tcW w:w="9640" w:type="dxa"/>
            <w:gridSpan w:val="2"/>
            <w:tcBorders>
              <w:top w:val="nil"/>
              <w:left w:val="nil"/>
              <w:bottom w:val="nil"/>
              <w:right w:val="nil"/>
              <w:tl2br w:val="nil"/>
              <w:tr2bl w:val="nil"/>
            </w:tcBorders>
            <w:tcMar>
              <w:top w:w="0" w:type="dxa"/>
              <w:left w:w="108" w:type="dxa"/>
              <w:bottom w:w="0" w:type="dxa"/>
              <w:right w:w="108" w:type="dxa"/>
            </w:tcMar>
          </w:tcPr>
          <w:p w:rsidR="00CA4230" w:rsidRPr="00015C01" w:rsidRDefault="00974299">
            <w:pPr>
              <w:pStyle w:val="ECCLetterHead"/>
              <w:rPr>
                <w:lang w:val="en-GB"/>
              </w:rPr>
            </w:pPr>
            <w:r w:rsidRPr="00015C01">
              <w:rPr>
                <w:lang w:val="en-GB"/>
              </w:rPr>
              <w:t>Study needed on coexistence between RMR base stations transmitting and MFCN base stations receiving in the 900 MHz range as well as in the 1900</w:t>
            </w:r>
            <w:r w:rsidR="00083044" w:rsidRPr="00015C01">
              <w:rPr>
                <w:lang w:val="en-GB"/>
              </w:rPr>
              <w:t xml:space="preserve"> </w:t>
            </w:r>
            <w:r w:rsidRPr="00015C01">
              <w:rPr>
                <w:lang w:val="en-GB"/>
              </w:rPr>
              <w:t>-</w:t>
            </w:r>
            <w:r w:rsidR="00083044" w:rsidRPr="00015C01">
              <w:rPr>
                <w:lang w:val="en-GB"/>
              </w:rPr>
              <w:t xml:space="preserve"> </w:t>
            </w:r>
            <w:r w:rsidRPr="00015C01">
              <w:rPr>
                <w:lang w:val="en-GB"/>
              </w:rPr>
              <w:t>1920 MHz band</w:t>
            </w:r>
          </w:p>
        </w:tc>
        <w:tc>
          <w:tcPr>
            <w:tcW w:w="283" w:type="dxa"/>
            <w:tcBorders>
              <w:top w:val="nil"/>
              <w:left w:val="nil"/>
              <w:bottom w:val="nil"/>
              <w:right w:val="nil"/>
              <w:tl2br w:val="nil"/>
              <w:tr2bl w:val="nil"/>
            </w:tcBorders>
            <w:tcMar>
              <w:top w:w="0" w:type="dxa"/>
              <w:left w:w="108" w:type="dxa"/>
              <w:bottom w:w="0" w:type="dxa"/>
              <w:right w:w="108" w:type="dxa"/>
            </w:tcMar>
          </w:tcPr>
          <w:p w:rsidR="00CA4230" w:rsidRPr="00015C01" w:rsidRDefault="00CA4230"/>
        </w:tc>
      </w:tr>
    </w:tbl>
    <w:p w:rsidR="00083044" w:rsidRPr="00015C01" w:rsidRDefault="00083044"/>
    <w:p w:rsidR="00CA4230" w:rsidRPr="00015C01" w:rsidRDefault="00974299">
      <w:r w:rsidRPr="00015C01">
        <w:t>Dear Steve,</w:t>
      </w:r>
    </w:p>
    <w:p w:rsidR="00CA4230" w:rsidRPr="00015C01" w:rsidRDefault="00CA4230"/>
    <w:p w:rsidR="00CA4230" w:rsidRPr="00015C01" w:rsidRDefault="00974299">
      <w:r w:rsidRPr="00015C01">
        <w:t>During its 87</w:t>
      </w:r>
      <w:r w:rsidRPr="00015C01">
        <w:rPr>
          <w:vertAlign w:val="superscript"/>
        </w:rPr>
        <w:t>th</w:t>
      </w:r>
      <w:r w:rsidRPr="00015C01">
        <w:t xml:space="preserve"> meeting in February 2017, WG FM established the new project team FM56 to work on spectrum issues related to railway applications, especially GSM-R and its successor.</w:t>
      </w:r>
    </w:p>
    <w:p w:rsidR="00CA4230" w:rsidRPr="00015C01" w:rsidRDefault="00CA4230"/>
    <w:p w:rsidR="00CA4230" w:rsidRPr="00015C01" w:rsidRDefault="00974299">
      <w:r w:rsidRPr="00015C01">
        <w:t>Further to the progress of the group's work, WG FM seeks assistance from PT1 to define the least restrictive technical conditions (BEM) required on Railway Mobile Radio (RMR)</w:t>
      </w:r>
      <w:r w:rsidRPr="00015C01">
        <w:rPr>
          <w:rStyle w:val="Funotenzeichen"/>
        </w:rPr>
        <w:footnoteReference w:id="1"/>
      </w:r>
      <w:r w:rsidRPr="00015C01">
        <w:t xml:space="preserve"> base stations, based either on GSM-R or LTE/5G, in an uncoordinated deployment, including potential EIRP restrictions, to ensure coexistence with MFCN base stations receiving below 915 MHz.</w:t>
      </w:r>
    </w:p>
    <w:p w:rsidR="00CA4230" w:rsidRPr="00015C01" w:rsidRDefault="00CA4230"/>
    <w:p w:rsidR="00CA4230" w:rsidRPr="00015C01" w:rsidRDefault="00974299">
      <w:r w:rsidRPr="00015C01">
        <w:t>According to current available ETSI standard (TS 145 005), there is no restriction on GSM-R base stations transmitting in the 921-925 MHz band. Thus PT1 is invited to include in the studies the following cases:</w:t>
      </w:r>
    </w:p>
    <w:p w:rsidR="00CA4230" w:rsidRPr="00015C01" w:rsidRDefault="00974299">
      <w:pPr>
        <w:pStyle w:val="ECCBulletsLv1"/>
        <w:rPr>
          <w:lang w:val="en-GB"/>
        </w:rPr>
      </w:pPr>
      <w:r w:rsidRPr="00015C01">
        <w:rPr>
          <w:lang w:val="en-GB"/>
        </w:rPr>
        <w:t>RMR system based on GSM-R in 918-921 MHz</w:t>
      </w:r>
    </w:p>
    <w:p w:rsidR="00CA4230" w:rsidRPr="00015C01" w:rsidRDefault="00974299">
      <w:pPr>
        <w:pStyle w:val="ECCBulletsLv1"/>
        <w:rPr>
          <w:lang w:val="en-GB"/>
        </w:rPr>
      </w:pPr>
      <w:r w:rsidRPr="00015C01">
        <w:rPr>
          <w:lang w:val="en-GB"/>
        </w:rPr>
        <w:t>RMR system based on LTE/5G using a 3 MHz channel in 918-921 MHz</w:t>
      </w:r>
    </w:p>
    <w:p w:rsidR="00CA4230" w:rsidRPr="00015C01" w:rsidRDefault="00974299">
      <w:pPr>
        <w:pStyle w:val="ECCBulletsLv1"/>
        <w:rPr>
          <w:lang w:val="en-GB"/>
        </w:rPr>
      </w:pPr>
      <w:r w:rsidRPr="00015C01">
        <w:rPr>
          <w:lang w:val="en-GB"/>
        </w:rPr>
        <w:t>RMR system based on LTE/5G using a 1.4 MHz channel in 918-919.4 MHz</w:t>
      </w:r>
    </w:p>
    <w:p w:rsidR="00CA4230" w:rsidRPr="00015C01" w:rsidRDefault="00974299">
      <w:pPr>
        <w:pStyle w:val="ECCBulletsLv1"/>
        <w:rPr>
          <w:lang w:val="en-GB"/>
        </w:rPr>
      </w:pPr>
      <w:r w:rsidRPr="00015C01">
        <w:rPr>
          <w:lang w:val="en-GB"/>
        </w:rPr>
        <w:t>RMR system based on LTE/5G using a 1.4 MHz channel in 919.5-920.9 MHz</w:t>
      </w:r>
    </w:p>
    <w:p w:rsidR="00CA4230" w:rsidRPr="00015C01" w:rsidRDefault="00974299">
      <w:pPr>
        <w:pStyle w:val="ECCBulletsLv1"/>
        <w:rPr>
          <w:lang w:val="en-GB"/>
        </w:rPr>
      </w:pPr>
      <w:r w:rsidRPr="00015C01">
        <w:rPr>
          <w:lang w:val="en-GB"/>
        </w:rPr>
        <w:t>RMR system based on LTE/5G using a 1.4 MHz or 3 MHz channel in 921-925 MHz</w:t>
      </w:r>
    </w:p>
    <w:p w:rsidR="00CA4230" w:rsidRPr="00015C01" w:rsidRDefault="00974299">
      <w:pPr>
        <w:pStyle w:val="ECCBulletsLv1"/>
        <w:rPr>
          <w:lang w:val="en-GB"/>
        </w:rPr>
      </w:pPr>
      <w:r w:rsidRPr="00015C01">
        <w:rPr>
          <w:lang w:val="en-GB"/>
        </w:rPr>
        <w:t>RMR system based on LTE/5G using a 5 MHz channel in 920-925 MHz</w:t>
      </w:r>
    </w:p>
    <w:p w:rsidR="00CA4230" w:rsidRPr="00015C01" w:rsidRDefault="00CA4230"/>
    <w:p w:rsidR="00CA4230" w:rsidRPr="00015C01" w:rsidRDefault="00974299">
      <w:r w:rsidRPr="00015C01">
        <w:t>From the studies, it should also be possible to derive a result for any lower band edge ranging from 918 MHz to 921 MHz and for any channel width (GSM-R and LTE/5G 1.4 MHz, 3 MHz and 5 MHz).</w:t>
      </w:r>
    </w:p>
    <w:p w:rsidR="00CA4230" w:rsidRPr="00015C01" w:rsidRDefault="00CA4230"/>
    <w:p w:rsidR="00CA4230" w:rsidRPr="00015C01" w:rsidRDefault="00974299">
      <w:r w:rsidRPr="00015C01">
        <w:t xml:space="preserve">When defining the harmonised technical conditions for RMR, WG FM is going to consider the results from PT1, also taking into account other aspects such as </w:t>
      </w:r>
      <w:r w:rsidR="004B1D5D" w:rsidRPr="00015C01">
        <w:t>d</w:t>
      </w:r>
      <w:r w:rsidRPr="00015C01">
        <w:t>efence usage. With this respect, the outcome of WG SE related to RMR will also be considered.</w:t>
      </w:r>
    </w:p>
    <w:p w:rsidR="00CA4230" w:rsidRPr="00015C01" w:rsidRDefault="00CA4230"/>
    <w:p w:rsidR="00CA4230" w:rsidRPr="00015C01" w:rsidRDefault="00974299">
      <w:r w:rsidRPr="00015C01">
        <w:t xml:space="preserve">FM56 already received several </w:t>
      </w:r>
      <w:hyperlink r:id="rId11" w:history="1">
        <w:r w:rsidRPr="00015C01">
          <w:rPr>
            <w:rStyle w:val="Hyperlink"/>
          </w:rPr>
          <w:t>contributions</w:t>
        </w:r>
      </w:hyperlink>
      <w:r w:rsidRPr="00015C01">
        <w:t xml:space="preserve"> on this topic which may be of interest for PT1:</w:t>
      </w:r>
    </w:p>
    <w:p w:rsidR="00CA4230" w:rsidRPr="00015C01" w:rsidRDefault="00974299">
      <w:pPr>
        <w:pStyle w:val="ECCBulletsLv1"/>
        <w:rPr>
          <w:lang w:val="en-GB"/>
        </w:rPr>
      </w:pPr>
      <w:r w:rsidRPr="00015C01">
        <w:rPr>
          <w:lang w:val="en-GB"/>
        </w:rPr>
        <w:t>FM56(17)020 from Ericsson</w:t>
      </w:r>
    </w:p>
    <w:p w:rsidR="00CA4230" w:rsidRPr="00015C01" w:rsidRDefault="00974299">
      <w:pPr>
        <w:pStyle w:val="ECCBulletsLv1"/>
        <w:rPr>
          <w:lang w:val="en-GB"/>
        </w:rPr>
      </w:pPr>
      <w:r w:rsidRPr="00015C01">
        <w:rPr>
          <w:lang w:val="en-GB"/>
        </w:rPr>
        <w:t xml:space="preserve">FM56(17)047 from </w:t>
      </w:r>
      <w:proofErr w:type="spellStart"/>
      <w:r w:rsidRPr="00015C01">
        <w:rPr>
          <w:lang w:val="en-GB"/>
        </w:rPr>
        <w:t>Kapsch</w:t>
      </w:r>
      <w:proofErr w:type="spellEnd"/>
      <w:r w:rsidRPr="00015C01">
        <w:rPr>
          <w:lang w:val="en-GB"/>
        </w:rPr>
        <w:t xml:space="preserve"> (KCC)</w:t>
      </w:r>
    </w:p>
    <w:p w:rsidR="00CA4230" w:rsidRPr="00015C01" w:rsidRDefault="00974299">
      <w:pPr>
        <w:pStyle w:val="ECCBulletsLv1"/>
        <w:rPr>
          <w:lang w:val="en-GB"/>
        </w:rPr>
      </w:pPr>
      <w:r w:rsidRPr="00015C01">
        <w:rPr>
          <w:lang w:val="en-GB"/>
        </w:rPr>
        <w:t>FM56(17)042rev1 from ANFR</w:t>
      </w:r>
    </w:p>
    <w:p w:rsidR="00CA4230" w:rsidRPr="00015C01" w:rsidRDefault="00974299">
      <w:pPr>
        <w:pStyle w:val="ECCBulletsLv1"/>
        <w:rPr>
          <w:lang w:val="en-GB"/>
        </w:rPr>
      </w:pPr>
      <w:r w:rsidRPr="00015C01">
        <w:rPr>
          <w:lang w:val="en-GB"/>
        </w:rPr>
        <w:t>FM56(17)044rev1 from Qualcomm</w:t>
      </w:r>
    </w:p>
    <w:p w:rsidR="00083044" w:rsidRPr="00015C01" w:rsidRDefault="00083044"/>
    <w:p w:rsidR="00CA4230" w:rsidRPr="00015C01" w:rsidRDefault="00974299">
      <w:r w:rsidRPr="00015C01">
        <w:t xml:space="preserve">The document </w:t>
      </w:r>
      <w:proofErr w:type="gramStart"/>
      <w:r w:rsidRPr="00015C01">
        <w:t>FM56(</w:t>
      </w:r>
      <w:proofErr w:type="gramEnd"/>
      <w:r w:rsidRPr="00015C01">
        <w:t>17)052 also provides a comparison table gathering the results of these contributions.</w:t>
      </w:r>
    </w:p>
    <w:p w:rsidR="00CA4230" w:rsidRPr="00015C01" w:rsidRDefault="00CA4230"/>
    <w:p w:rsidR="00CA4230" w:rsidRPr="00015C01" w:rsidRDefault="00974299">
      <w:r w:rsidRPr="00015C01">
        <w:t>Noting that ECC at its 46</w:t>
      </w:r>
      <w:r w:rsidRPr="00A51A41">
        <w:rPr>
          <w:vertAlign w:val="superscript"/>
        </w:rPr>
        <w:t>th</w:t>
      </w:r>
      <w:r w:rsidR="00A51A41">
        <w:t xml:space="preserve"> </w:t>
      </w:r>
      <w:r w:rsidRPr="00015C01">
        <w:t xml:space="preserve">meeting agreed on a process to withdraw ECC/DEC/(15)02 on BB-DA2GC in 1900-1920 MHz, WG FM also seeks assistance from PT1 to define the least restrictive technical conditions (BEM) required on LTE/5G-based RMR base stations in an uncoordinated deployment to ensure coexistence with MFCN base stations receiving above 1920 MHz. A 5 MHz channel and </w:t>
      </w:r>
      <w:r w:rsidR="00F07454" w:rsidRPr="00015C01">
        <w:t>a</w:t>
      </w:r>
      <w:r w:rsidRPr="00015C01">
        <w:t xml:space="preserve"> 10 MHz channel should be considered.</w:t>
      </w:r>
    </w:p>
    <w:p w:rsidR="00CA4230" w:rsidRPr="00015C01" w:rsidRDefault="00CA4230"/>
    <w:p w:rsidR="00CA4230" w:rsidRPr="00015C01" w:rsidRDefault="00974299">
      <w:r w:rsidRPr="00015C01">
        <w:t>Two scenarios should be considered: a macro coverage rollout of RMR as well as a local coverage rollout (e.g. in railway stations and shunting yards). The feasibility of a LTE/5G-based RMR UE having a transmit power of up to 31 dBm should be assessed.</w:t>
      </w:r>
    </w:p>
    <w:p w:rsidR="00CA4230" w:rsidRPr="00015C01" w:rsidRDefault="00CA4230"/>
    <w:p w:rsidR="00CA4230" w:rsidRPr="00015C01" w:rsidRDefault="00974299">
      <w:r w:rsidRPr="00015C01">
        <w:t xml:space="preserve">PT1 would be very kind to inform WG FM on the follow up action resulting from </w:t>
      </w:r>
      <w:proofErr w:type="gramStart"/>
      <w:r w:rsidRPr="00015C01">
        <w:t>this</w:t>
      </w:r>
      <w:proofErr w:type="gramEnd"/>
      <w:r w:rsidRPr="00015C01">
        <w:t xml:space="preserve"> LS, on the timeframe and on progress of its work. Results would be needed by end 2018 so that WG FM can make further development on the basis of PT1 results. Furthermore, WG FM invites PT1 to keep WG SE informed on the progress of their studies so that they can be taken into account in WG SE work.</w:t>
      </w:r>
    </w:p>
    <w:p w:rsidR="00CA4230" w:rsidRPr="00015C01" w:rsidRDefault="00CA4230"/>
    <w:p w:rsidR="00CA4230" w:rsidRPr="00015C01" w:rsidRDefault="00974299">
      <w:r w:rsidRPr="00015C01">
        <w:t>Yours sincerely,</w:t>
      </w:r>
    </w:p>
    <w:p w:rsidR="00CA4230" w:rsidRPr="00015C01" w:rsidRDefault="00CA4230"/>
    <w:p w:rsidR="00CA4230" w:rsidRPr="00015C01" w:rsidRDefault="00974299">
      <w:r w:rsidRPr="00015C01">
        <w:t>Thomas Weilacher</w:t>
      </w:r>
    </w:p>
    <w:p w:rsidR="00CA4230" w:rsidRPr="00015C01" w:rsidRDefault="00974299">
      <w:r w:rsidRPr="00015C01">
        <w:t xml:space="preserve">WG FM Chairman </w:t>
      </w:r>
    </w:p>
    <w:p w:rsidR="00CA4230" w:rsidRPr="00015C01" w:rsidRDefault="00083044">
      <w:r w:rsidRPr="00015C01">
        <w:t>M</w:t>
      </w:r>
      <w:r w:rsidR="00974299" w:rsidRPr="00015C01">
        <w:t xml:space="preserve">ail: </w:t>
      </w:r>
      <w:hyperlink r:id="rId12" w:history="1">
        <w:r w:rsidR="00974299" w:rsidRPr="00015C01">
          <w:rPr>
            <w:rStyle w:val="Hyperlink"/>
          </w:rPr>
          <w:t>thomas.weilacher@bnetza.de</w:t>
        </w:r>
      </w:hyperlink>
    </w:p>
    <w:p w:rsidR="00CA4230" w:rsidRPr="00015C01" w:rsidRDefault="00CA4230"/>
    <w:sectPr w:rsidR="00CA4230" w:rsidRPr="00015C01">
      <w:headerReference w:type="even" r:id="rId13"/>
      <w:headerReference w:type="default" r:id="rId14"/>
      <w:footerReference w:type="even" r:id="rId15"/>
      <w:footerReference w:type="default" r:id="rId16"/>
      <w:endnotePr>
        <w:numFmt w:val="decimal"/>
      </w:endnotePr>
      <w:type w:val="continuous"/>
      <w:pgSz w:w="11907" w:h="16840"/>
      <w:pgMar w:top="851"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D6" w:rsidRDefault="008A2ED6">
      <w:r>
        <w:separator/>
      </w:r>
    </w:p>
  </w:endnote>
  <w:endnote w:type="continuationSeparator" w:id="0">
    <w:p w:rsidR="008A2ED6" w:rsidRDefault="008A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30" w:rsidRDefault="00CA4230">
    <w:pPr>
      <w:pStyle w:val="ECCpageFooter"/>
    </w:pPr>
  </w:p>
  <w:p w:rsidR="00CA4230" w:rsidRDefault="00974299">
    <w:pPr>
      <w:pStyle w:val="ECCpageFooter"/>
    </w:pPr>
    <w:r>
      <w:tab/>
      <w:t xml:space="preserve">Page </w:t>
    </w:r>
    <w:r>
      <w:fldChar w:fldCharType="begin"/>
    </w:r>
    <w:r>
      <w:instrText xml:space="preserve"> PAGE \* Arabic </w:instrText>
    </w:r>
    <w:r>
      <w:fldChar w:fldCharType="separate"/>
    </w:r>
    <w:r w:rsidR="002D6F5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30" w:rsidRDefault="00CA4230">
    <w:pPr>
      <w:pStyle w:val="ECCTabletext"/>
    </w:pPr>
  </w:p>
  <w:tbl>
    <w:tblPr>
      <w:tblW w:w="9667" w:type="dxa"/>
      <w:tblCellMar>
        <w:left w:w="10" w:type="dxa"/>
        <w:right w:w="10" w:type="dxa"/>
      </w:tblCellMar>
      <w:tblLook w:val="0000" w:firstRow="0" w:lastRow="0" w:firstColumn="0" w:lastColumn="0" w:noHBand="0" w:noVBand="0"/>
    </w:tblPr>
    <w:tblGrid>
      <w:gridCol w:w="4706"/>
      <w:gridCol w:w="992"/>
      <w:gridCol w:w="3969"/>
    </w:tblGrid>
    <w:tr w:rsidR="00CA4230">
      <w:trPr>
        <w:trHeight w:hRule="exact" w:val="1283"/>
      </w:trPr>
      <w:tc>
        <w:tcPr>
          <w:tcW w:w="4706" w:type="dxa"/>
          <w:tcBorders>
            <w:top w:val="nil"/>
            <w:left w:val="nil"/>
            <w:bottom w:val="nil"/>
            <w:right w:val="nil"/>
            <w:tl2br w:val="nil"/>
            <w:tr2bl w:val="nil"/>
          </w:tcBorders>
          <w:tcMar>
            <w:top w:w="0" w:type="dxa"/>
            <w:left w:w="28" w:type="dxa"/>
            <w:bottom w:w="0" w:type="dxa"/>
            <w:right w:w="28" w:type="dxa"/>
          </w:tcMar>
        </w:tcPr>
        <w:p w:rsidR="00CA4230" w:rsidRDefault="00974299">
          <w:pPr>
            <w:pStyle w:val="ECCpageFooter"/>
            <w:rPr>
              <w:lang w:val="en-GB"/>
            </w:rPr>
          </w:pPr>
          <w:r>
            <w:rPr>
              <w:lang w:val="en-GB"/>
            </w:rPr>
            <w:t>Thomas Weilacher</w:t>
          </w:r>
        </w:p>
        <w:p w:rsidR="00CA4230" w:rsidRDefault="00974299">
          <w:pPr>
            <w:pStyle w:val="ECCpageFooter"/>
            <w:rPr>
              <w:lang w:val="en-GB"/>
            </w:rPr>
          </w:pPr>
          <w:r>
            <w:rPr>
              <w:lang w:val="en-GB"/>
            </w:rPr>
            <w:t>Chairman of Working Group Frequency Management</w:t>
          </w:r>
        </w:p>
        <w:p w:rsidR="00CA4230" w:rsidRDefault="00974299">
          <w:pPr>
            <w:pStyle w:val="ECCpageFooter"/>
            <w:rPr>
              <w:lang w:val="en-GB"/>
            </w:rPr>
          </w:pPr>
          <w:r>
            <w:rPr>
              <w:lang w:val="en-GB"/>
            </w:rPr>
            <w:t>Federal Network Agency Germany</w:t>
          </w:r>
        </w:p>
        <w:p w:rsidR="00CA4230" w:rsidRDefault="00974299">
          <w:pPr>
            <w:pStyle w:val="ECCpageFooter"/>
            <w:rPr>
              <w:lang w:val="en-GB"/>
            </w:rPr>
          </w:pPr>
          <w:proofErr w:type="spellStart"/>
          <w:r>
            <w:rPr>
              <w:lang w:val="en-GB"/>
            </w:rPr>
            <w:t>Adress</w:t>
          </w:r>
          <w:proofErr w:type="spellEnd"/>
        </w:p>
      </w:tc>
      <w:tc>
        <w:tcPr>
          <w:tcW w:w="992" w:type="dxa"/>
          <w:tcBorders>
            <w:top w:val="nil"/>
            <w:left w:val="nil"/>
            <w:bottom w:val="nil"/>
            <w:right w:val="nil"/>
            <w:tl2br w:val="nil"/>
            <w:tr2bl w:val="nil"/>
          </w:tcBorders>
          <w:tcMar>
            <w:top w:w="0" w:type="dxa"/>
            <w:left w:w="28" w:type="dxa"/>
            <w:bottom w:w="0" w:type="dxa"/>
            <w:right w:w="28" w:type="dxa"/>
          </w:tcMar>
        </w:tcPr>
        <w:p w:rsidR="00CA4230" w:rsidRDefault="00974299">
          <w:pPr>
            <w:pStyle w:val="ECCpageFooter"/>
            <w:rPr>
              <w:lang w:val="en-GB"/>
            </w:rPr>
          </w:pPr>
          <w:r>
            <w:rPr>
              <w:lang w:val="en-GB"/>
            </w:rPr>
            <w:t>Telephone</w:t>
          </w:r>
        </w:p>
        <w:p w:rsidR="00CA4230" w:rsidRDefault="00974299">
          <w:pPr>
            <w:pStyle w:val="ECCpageFooter"/>
            <w:rPr>
              <w:lang w:val="en-GB"/>
            </w:rPr>
          </w:pPr>
          <w:r>
            <w:rPr>
              <w:lang w:val="en-GB"/>
            </w:rPr>
            <w:t>Telefax</w:t>
          </w:r>
        </w:p>
        <w:p w:rsidR="00CA4230" w:rsidRDefault="00974299">
          <w:pPr>
            <w:pStyle w:val="ECCpageFooter"/>
            <w:rPr>
              <w:lang w:val="en-GB"/>
            </w:rPr>
          </w:pPr>
          <w:r>
            <w:rPr>
              <w:lang w:val="en-GB"/>
            </w:rPr>
            <w:t>Mobile</w:t>
          </w:r>
        </w:p>
        <w:p w:rsidR="00CA4230" w:rsidRDefault="00974299">
          <w:pPr>
            <w:pStyle w:val="ECCpageFooter"/>
            <w:rPr>
              <w:lang w:val="en-GB"/>
            </w:rPr>
          </w:pPr>
          <w:r>
            <w:rPr>
              <w:lang w:val="en-GB"/>
            </w:rPr>
            <w:t>E-mail</w:t>
          </w:r>
        </w:p>
      </w:tc>
      <w:tc>
        <w:tcPr>
          <w:tcW w:w="3969" w:type="dxa"/>
          <w:tcBorders>
            <w:top w:val="nil"/>
            <w:left w:val="nil"/>
            <w:bottom w:val="nil"/>
            <w:right w:val="nil"/>
            <w:tl2br w:val="nil"/>
            <w:tr2bl w:val="nil"/>
          </w:tcBorders>
          <w:tcMar>
            <w:top w:w="0" w:type="dxa"/>
            <w:left w:w="28" w:type="dxa"/>
            <w:bottom w:w="0" w:type="dxa"/>
            <w:right w:w="28" w:type="dxa"/>
          </w:tcMar>
        </w:tcPr>
        <w:p w:rsidR="00CA4230" w:rsidRDefault="00974299">
          <w:pPr>
            <w:pStyle w:val="ECCpageFooter"/>
            <w:rPr>
              <w:lang w:val="en-GB"/>
            </w:rPr>
          </w:pPr>
          <w:r>
            <w:rPr>
              <w:lang w:val="en-GB"/>
            </w:rPr>
            <w:t>+ 49 6131 18 3119</w:t>
          </w:r>
        </w:p>
        <w:p w:rsidR="00CA4230" w:rsidRDefault="00974299">
          <w:pPr>
            <w:pStyle w:val="ECCpageFooter"/>
            <w:rPr>
              <w:lang w:val="en-GB"/>
            </w:rPr>
          </w:pPr>
          <w:r>
            <w:rPr>
              <w:lang w:val="en-GB"/>
            </w:rPr>
            <w:t>+ 49 6131 18 5604</w:t>
          </w:r>
        </w:p>
        <w:p w:rsidR="00CA4230" w:rsidRDefault="00974299">
          <w:pPr>
            <w:pStyle w:val="ECCpageFooter"/>
            <w:rPr>
              <w:lang w:val="en-GB"/>
            </w:rPr>
          </w:pPr>
          <w:r>
            <w:rPr>
              <w:lang w:val="en-GB"/>
            </w:rPr>
            <w:t>+ 49 173 310 9205</w:t>
          </w:r>
        </w:p>
        <w:p w:rsidR="00CA4230" w:rsidRDefault="00CA4230">
          <w:pPr>
            <w:pStyle w:val="ECCpageFooter"/>
            <w:rPr>
              <w:lang w:val="en-GB"/>
            </w:rPr>
          </w:pPr>
        </w:p>
      </w:tc>
    </w:tr>
  </w:tbl>
  <w:p w:rsidR="00CA4230" w:rsidRDefault="00CA4230">
    <w:pPr>
      <w:pStyle w:val="ECCTablenot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D6" w:rsidRDefault="008A2ED6">
      <w:r>
        <w:separator/>
      </w:r>
    </w:p>
  </w:footnote>
  <w:footnote w:type="continuationSeparator" w:id="0">
    <w:p w:rsidR="008A2ED6" w:rsidRDefault="008A2ED6">
      <w:r>
        <w:continuationSeparator/>
      </w:r>
    </w:p>
  </w:footnote>
  <w:footnote w:id="1">
    <w:p w:rsidR="00CA4230" w:rsidRDefault="00974299">
      <w:pPr>
        <w:pStyle w:val="Funotentext"/>
        <w:rPr>
          <w:sz w:val="18"/>
          <w:szCs w:val="18"/>
          <w:lang w:val="en-GB"/>
        </w:rPr>
      </w:pPr>
      <w:r>
        <w:rPr>
          <w:rStyle w:val="Funotenzeichen"/>
          <w:sz w:val="18"/>
          <w:szCs w:val="18"/>
          <w:lang w:val="en-GB"/>
        </w:rPr>
        <w:footnoteRef/>
      </w:r>
      <w:r>
        <w:rPr>
          <w:sz w:val="18"/>
          <w:szCs w:val="18"/>
          <w:lang w:val="en-GB"/>
        </w:rPr>
        <w:t xml:space="preserve"> RMR is an umbrella term used for any railway mobile radio system, including GSM-R and FRMCS.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30" w:rsidRDefault="00974299">
    <w:pPr>
      <w:pStyle w:val="ECCpage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30" w:rsidRDefault="00974299">
    <w:pPr>
      <w:pStyle w:val="ECCpageHeader"/>
      <w:rPr>
        <w:lang w:val="en-GB"/>
      </w:rPr>
    </w:pPr>
    <w:r>
      <w:rPr>
        <w:lang w:val="en-GB"/>
      </w:rPr>
      <w:tab/>
    </w:r>
    <w:r>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B06"/>
    <w:multiLevelType w:val="hybridMultilevel"/>
    <w:tmpl w:val="DC38E40C"/>
    <w:lvl w:ilvl="0" w:tplc="561CE208">
      <w:numFmt w:val="none"/>
      <w:lvlText w:val=""/>
      <w:lvlJc w:val="left"/>
      <w:pPr>
        <w:tabs>
          <w:tab w:val="num" w:pos="360"/>
        </w:tabs>
        <w:ind w:left="360" w:hanging="360"/>
      </w:pPr>
    </w:lvl>
    <w:lvl w:ilvl="1" w:tplc="07D4AB76">
      <w:numFmt w:val="none"/>
      <w:lvlText w:val=""/>
      <w:lvlJc w:val="left"/>
      <w:pPr>
        <w:tabs>
          <w:tab w:val="num" w:pos="360"/>
        </w:tabs>
        <w:ind w:left="360" w:hanging="360"/>
      </w:pPr>
    </w:lvl>
    <w:lvl w:ilvl="2" w:tplc="3D9CFDCC">
      <w:numFmt w:val="none"/>
      <w:lvlText w:val=""/>
      <w:lvlJc w:val="left"/>
      <w:pPr>
        <w:tabs>
          <w:tab w:val="num" w:pos="360"/>
        </w:tabs>
        <w:ind w:left="360" w:hanging="360"/>
      </w:pPr>
    </w:lvl>
    <w:lvl w:ilvl="3" w:tplc="0D34D61C">
      <w:numFmt w:val="none"/>
      <w:lvlText w:val=""/>
      <w:lvlJc w:val="left"/>
      <w:pPr>
        <w:tabs>
          <w:tab w:val="num" w:pos="360"/>
        </w:tabs>
        <w:ind w:left="360" w:hanging="360"/>
      </w:pPr>
    </w:lvl>
    <w:lvl w:ilvl="4" w:tplc="9A24F882">
      <w:numFmt w:val="none"/>
      <w:lvlText w:val=""/>
      <w:lvlJc w:val="left"/>
      <w:pPr>
        <w:tabs>
          <w:tab w:val="num" w:pos="360"/>
        </w:tabs>
        <w:ind w:left="360" w:hanging="360"/>
      </w:pPr>
    </w:lvl>
    <w:lvl w:ilvl="5" w:tplc="563EF5CC">
      <w:numFmt w:val="none"/>
      <w:lvlText w:val=""/>
      <w:lvlJc w:val="left"/>
      <w:pPr>
        <w:tabs>
          <w:tab w:val="num" w:pos="360"/>
        </w:tabs>
        <w:ind w:left="360" w:hanging="360"/>
      </w:pPr>
    </w:lvl>
    <w:lvl w:ilvl="6" w:tplc="26BE9298">
      <w:numFmt w:val="none"/>
      <w:lvlText w:val=""/>
      <w:lvlJc w:val="left"/>
      <w:pPr>
        <w:tabs>
          <w:tab w:val="num" w:pos="360"/>
        </w:tabs>
        <w:ind w:left="360" w:hanging="360"/>
      </w:pPr>
    </w:lvl>
    <w:lvl w:ilvl="7" w:tplc="4B8466C2">
      <w:numFmt w:val="none"/>
      <w:lvlText w:val=""/>
      <w:lvlJc w:val="left"/>
      <w:pPr>
        <w:tabs>
          <w:tab w:val="num" w:pos="360"/>
        </w:tabs>
        <w:ind w:left="360" w:hanging="360"/>
      </w:pPr>
    </w:lvl>
    <w:lvl w:ilvl="8" w:tplc="83922044">
      <w:numFmt w:val="none"/>
      <w:lvlText w:val=""/>
      <w:lvlJc w:val="left"/>
      <w:pPr>
        <w:tabs>
          <w:tab w:val="num" w:pos="360"/>
        </w:tabs>
        <w:ind w:left="360" w:hanging="360"/>
      </w:pPr>
    </w:lvl>
  </w:abstractNum>
  <w:abstractNum w:abstractNumId="1">
    <w:nsid w:val="267172D3"/>
    <w:multiLevelType w:val="hybridMultilevel"/>
    <w:tmpl w:val="D5E68B32"/>
    <w:name w:val="Numbered list 1"/>
    <w:lvl w:ilvl="0" w:tplc="6D640238">
      <w:numFmt w:val="bullet"/>
      <w:pStyle w:val="ECCBulletsLv1"/>
      <w:lvlText w:val=""/>
      <w:lvlJc w:val="left"/>
      <w:pPr>
        <w:ind w:left="0" w:firstLine="0"/>
      </w:pPr>
      <w:rPr>
        <w:rFonts w:ascii="Wingdings" w:eastAsia="Wingdings" w:hAnsi="Wingdings" w:cs="Wingdings"/>
        <w:color w:val="D2232A"/>
      </w:rPr>
    </w:lvl>
    <w:lvl w:ilvl="1" w:tplc="9F40E890">
      <w:numFmt w:val="bullet"/>
      <w:lvlText w:val="o"/>
      <w:lvlJc w:val="left"/>
      <w:pPr>
        <w:ind w:left="1080" w:firstLine="0"/>
      </w:pPr>
      <w:rPr>
        <w:rFonts w:ascii="Courier New" w:hAnsi="Courier New" w:cs="Courier New"/>
      </w:rPr>
    </w:lvl>
    <w:lvl w:ilvl="2" w:tplc="5D1455D0">
      <w:numFmt w:val="bullet"/>
      <w:lvlText w:val=""/>
      <w:lvlJc w:val="left"/>
      <w:pPr>
        <w:ind w:left="1800" w:firstLine="0"/>
      </w:pPr>
      <w:rPr>
        <w:rFonts w:ascii="Wingdings" w:eastAsia="Wingdings" w:hAnsi="Wingdings" w:cs="Wingdings"/>
      </w:rPr>
    </w:lvl>
    <w:lvl w:ilvl="3" w:tplc="77184C64">
      <w:numFmt w:val="bullet"/>
      <w:lvlText w:val=""/>
      <w:lvlJc w:val="left"/>
      <w:pPr>
        <w:ind w:left="2520" w:firstLine="0"/>
      </w:pPr>
      <w:rPr>
        <w:rFonts w:ascii="Symbol" w:hAnsi="Symbol"/>
      </w:rPr>
    </w:lvl>
    <w:lvl w:ilvl="4" w:tplc="21B80206">
      <w:numFmt w:val="bullet"/>
      <w:lvlText w:val="o"/>
      <w:lvlJc w:val="left"/>
      <w:pPr>
        <w:ind w:left="3240" w:firstLine="0"/>
      </w:pPr>
      <w:rPr>
        <w:rFonts w:ascii="Courier New" w:hAnsi="Courier New" w:cs="Courier New"/>
      </w:rPr>
    </w:lvl>
    <w:lvl w:ilvl="5" w:tplc="ED50A782">
      <w:numFmt w:val="bullet"/>
      <w:lvlText w:val=""/>
      <w:lvlJc w:val="left"/>
      <w:pPr>
        <w:ind w:left="3960" w:firstLine="0"/>
      </w:pPr>
      <w:rPr>
        <w:rFonts w:ascii="Wingdings" w:eastAsia="Wingdings" w:hAnsi="Wingdings" w:cs="Wingdings"/>
      </w:rPr>
    </w:lvl>
    <w:lvl w:ilvl="6" w:tplc="A51CC736">
      <w:numFmt w:val="bullet"/>
      <w:lvlText w:val=""/>
      <w:lvlJc w:val="left"/>
      <w:pPr>
        <w:ind w:left="4680" w:firstLine="0"/>
      </w:pPr>
      <w:rPr>
        <w:rFonts w:ascii="Symbol" w:hAnsi="Symbol"/>
      </w:rPr>
    </w:lvl>
    <w:lvl w:ilvl="7" w:tplc="E6C24BA8">
      <w:numFmt w:val="bullet"/>
      <w:lvlText w:val="o"/>
      <w:lvlJc w:val="left"/>
      <w:pPr>
        <w:ind w:left="5400" w:firstLine="0"/>
      </w:pPr>
      <w:rPr>
        <w:rFonts w:ascii="Courier New" w:hAnsi="Courier New" w:cs="Courier New"/>
      </w:rPr>
    </w:lvl>
    <w:lvl w:ilvl="8" w:tplc="EFC05342">
      <w:numFmt w:val="bullet"/>
      <w:lvlText w:val=""/>
      <w:lvlJc w:val="left"/>
      <w:pPr>
        <w:ind w:left="6120" w:firstLine="0"/>
      </w:pPr>
      <w:rPr>
        <w:rFonts w:ascii="Wingdings" w:eastAsia="Wingdings" w:hAnsi="Wingdings" w:cs="Wingdings"/>
      </w:rPr>
    </w:lvl>
  </w:abstractNum>
  <w:abstractNum w:abstractNumId="2">
    <w:nsid w:val="329A79C8"/>
    <w:multiLevelType w:val="multilevel"/>
    <w:tmpl w:val="73842DA2"/>
    <w:name w:val="Numbered list 5"/>
    <w:lvl w:ilvl="0">
      <w:start w:val="1"/>
      <w:numFmt w:val="decimal"/>
      <w:pStyle w:val="berschrift1"/>
      <w:lvlText w:val="%1"/>
      <w:lvlJc w:val="left"/>
      <w:pPr>
        <w:ind w:left="0" w:firstLine="0"/>
      </w:pPr>
      <w:rPr>
        <w:rFonts w:ascii="Arial" w:hAnsi="Arial"/>
        <w:b/>
        <w:color w:val="D2232A"/>
        <w:sz w:val="20"/>
        <w:szCs w:val="20"/>
      </w:rPr>
    </w:lvl>
    <w:lvl w:ilvl="1">
      <w:start w:val="1"/>
      <w:numFmt w:val="decimal"/>
      <w:pStyle w:val="berschrift2"/>
      <w:lvlText w:val="%1.%2"/>
      <w:lvlJc w:val="left"/>
      <w:pPr>
        <w:ind w:left="0" w:firstLine="0"/>
      </w:pPr>
      <w:rPr>
        <w:rFonts w:ascii="Arial" w:hAnsi="Arial"/>
        <w:b/>
        <w:sz w:val="20"/>
      </w:rPr>
    </w:lvl>
    <w:lvl w:ilvl="2">
      <w:start w:val="1"/>
      <w:numFmt w:val="decimal"/>
      <w:pStyle w:val="berschrift3"/>
      <w:lvlText w:val="%1.%2.%3"/>
      <w:lvlJc w:val="left"/>
      <w:pPr>
        <w:ind w:left="0" w:firstLine="0"/>
      </w:pPr>
      <w:rPr>
        <w:rFonts w:ascii="Arial" w:hAnsi="Arial"/>
        <w:b/>
        <w:sz w:val="20"/>
        <w:szCs w:val="20"/>
      </w:rPr>
    </w:lvl>
    <w:lvl w:ilvl="3">
      <w:start w:val="1"/>
      <w:numFmt w:val="decimal"/>
      <w:pStyle w:val="berschrift4"/>
      <w:lvlText w:val="%1.%2.%3.%4"/>
      <w:lvlJc w:val="left"/>
      <w:pPr>
        <w:ind w:left="0" w:firstLine="0"/>
      </w:pPr>
      <w:rPr>
        <w:rFonts w:ascii="Arial" w:hAnsi="Arial"/>
        <w:b w:val="0"/>
        <w:i/>
        <w:sz w:val="20"/>
      </w:rPr>
    </w:lvl>
    <w:lvl w:ilvl="4">
      <w:start w:val="1"/>
      <w:numFmt w:val="decimal"/>
      <w:pStyle w:val="berschrift5"/>
      <w:lvlText w:val="%1.%2.%3.%4.%5"/>
      <w:lvlJc w:val="left"/>
      <w:pPr>
        <w:ind w:left="0" w:firstLine="0"/>
      </w:pPr>
      <w:rPr>
        <w:sz w:val="24"/>
      </w:rPr>
    </w:lvl>
    <w:lvl w:ilvl="5">
      <w:start w:val="1"/>
      <w:numFmt w:val="decimal"/>
      <w:pStyle w:val="berschrift6"/>
      <w:lvlText w:val="%1.%2.%3.%4.%5.%6"/>
      <w:lvlJc w:val="left"/>
      <w:pPr>
        <w:ind w:left="0" w:firstLine="0"/>
      </w:pPr>
    </w:lvl>
    <w:lvl w:ilvl="6">
      <w:start w:val="1"/>
      <w:numFmt w:val="decimal"/>
      <w:pStyle w:val="berschrift7"/>
      <w:lvlText w:val="%1.%2.%3.%4.%5.%6.%7"/>
      <w:lvlJc w:val="left"/>
      <w:pPr>
        <w:ind w:left="0" w:firstLine="0"/>
      </w:pPr>
    </w:lvl>
    <w:lvl w:ilvl="7">
      <w:start w:val="1"/>
      <w:numFmt w:val="decimal"/>
      <w:pStyle w:val="berschrift8"/>
      <w:lvlText w:val="%1.%2.%3.%4.%5.%6.%7.%8"/>
      <w:lvlJc w:val="left"/>
      <w:pPr>
        <w:ind w:left="0" w:firstLine="0"/>
      </w:pPr>
    </w:lvl>
    <w:lvl w:ilvl="8">
      <w:start w:val="1"/>
      <w:numFmt w:val="decimal"/>
      <w:pStyle w:val="berschrift9"/>
      <w:lvlText w:val="%1.%2.%3.%4.%5.%6.%7.%8.%9"/>
      <w:lvlJc w:val="left"/>
      <w:pPr>
        <w:ind w:left="0" w:firstLine="0"/>
      </w:pPr>
    </w:lvl>
  </w:abstractNum>
  <w:abstractNum w:abstractNumId="3">
    <w:nsid w:val="385A0C6F"/>
    <w:multiLevelType w:val="multilevel"/>
    <w:tmpl w:val="1A00EDD0"/>
    <w:name w:val="Numbered list 2"/>
    <w:lvl w:ilvl="0">
      <w:start w:val="1"/>
      <w:numFmt w:val="decimal"/>
      <w:pStyle w:val="ECCAnnexheading1"/>
      <w:suff w:val="space"/>
      <w:lvlText w:val="ANNEX %1:"/>
      <w:lvlJc w:val="left"/>
      <w:pPr>
        <w:ind w:left="0" w:firstLine="0"/>
      </w:pPr>
      <w:rPr>
        <w:rFonts w:ascii="Arial" w:hAnsi="Arial"/>
        <w:b/>
        <w:smallCaps w:val="0"/>
        <w:color w:val="D2232A"/>
        <w:spacing w:val="0"/>
        <w:sz w:val="20"/>
        <w:u w:val="none"/>
        <w:vertAlign w:val="baseline"/>
      </w:rPr>
    </w:lvl>
    <w:lvl w:ilvl="1">
      <w:start w:val="1"/>
      <w:numFmt w:val="decimal"/>
      <w:pStyle w:val="ECCAnnexheading2"/>
      <w:suff w:val="space"/>
      <w:lvlText w:val="A%1.%2"/>
      <w:lvlJc w:val="left"/>
      <w:pPr>
        <w:ind w:left="0" w:firstLine="0"/>
      </w:pPr>
    </w:lvl>
    <w:lvl w:ilvl="2">
      <w:start w:val="1"/>
      <w:numFmt w:val="decimal"/>
      <w:pStyle w:val="ECCAnnexheading3"/>
      <w:lvlText w:val="A%1.%2.%3"/>
      <w:lvlJc w:val="left"/>
      <w:pPr>
        <w:ind w:left="0" w:firstLine="0"/>
      </w:pPr>
    </w:lvl>
    <w:lvl w:ilvl="3">
      <w:start w:val="1"/>
      <w:numFmt w:val="decimal"/>
      <w:pStyle w:val="ECCAnnexheading4"/>
      <w:lvlText w:val="A%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42544FFB"/>
    <w:multiLevelType w:val="hybridMultilevel"/>
    <w:tmpl w:val="123AA432"/>
    <w:name w:val="Numbered list 4"/>
    <w:lvl w:ilvl="0" w:tplc="C13A673C">
      <w:start w:val="1"/>
      <w:numFmt w:val="decimal"/>
      <w:pStyle w:val="ECCNumberedList"/>
      <w:lvlText w:val="%1."/>
      <w:lvlJc w:val="left"/>
      <w:pPr>
        <w:ind w:left="0" w:firstLine="0"/>
      </w:pPr>
      <w:rPr>
        <w:rFonts w:ascii="Arial" w:hAnsi="Arial"/>
        <w:b w:val="0"/>
        <w:color w:val="D2232A"/>
        <w:sz w:val="20"/>
      </w:rPr>
    </w:lvl>
    <w:lvl w:ilvl="1" w:tplc="DC2E65D6">
      <w:numFmt w:val="bullet"/>
      <w:lvlText w:val=""/>
      <w:lvlJc w:val="left"/>
      <w:pPr>
        <w:ind w:left="340" w:firstLine="0"/>
      </w:pPr>
      <w:rPr>
        <w:rFonts w:ascii="Wingdings" w:eastAsia="Wingdings" w:hAnsi="Wingdings" w:cs="Wingdings"/>
        <w:color w:val="D2232A"/>
      </w:rPr>
    </w:lvl>
    <w:lvl w:ilvl="2" w:tplc="2094423C">
      <w:numFmt w:val="bullet"/>
      <w:lvlText w:val=""/>
      <w:lvlJc w:val="left"/>
      <w:pPr>
        <w:ind w:left="680" w:firstLine="0"/>
      </w:pPr>
      <w:rPr>
        <w:rFonts w:ascii="Wingdings" w:eastAsia="Wingdings" w:hAnsi="Wingdings" w:cs="Wingdings"/>
        <w:color w:val="D2232A"/>
      </w:rPr>
    </w:lvl>
    <w:lvl w:ilvl="3" w:tplc="44BC44B2">
      <w:start w:val="1"/>
      <w:numFmt w:val="decimal"/>
      <w:lvlText w:val="(%4)"/>
      <w:lvlJc w:val="left"/>
      <w:pPr>
        <w:ind w:left="683" w:firstLine="0"/>
      </w:pPr>
    </w:lvl>
    <w:lvl w:ilvl="4" w:tplc="CF4E63AC">
      <w:start w:val="1"/>
      <w:numFmt w:val="lowerLetter"/>
      <w:lvlText w:val="(%5)"/>
      <w:lvlJc w:val="left"/>
      <w:pPr>
        <w:ind w:left="1043" w:firstLine="0"/>
      </w:pPr>
    </w:lvl>
    <w:lvl w:ilvl="5" w:tplc="39C45D9A">
      <w:start w:val="1"/>
      <w:numFmt w:val="lowerRoman"/>
      <w:lvlText w:val="(%6)"/>
      <w:lvlJc w:val="left"/>
      <w:pPr>
        <w:ind w:left="1403" w:firstLine="0"/>
      </w:pPr>
    </w:lvl>
    <w:lvl w:ilvl="6" w:tplc="77C2AAFE">
      <w:start w:val="1"/>
      <w:numFmt w:val="decimal"/>
      <w:lvlText w:val="%7."/>
      <w:lvlJc w:val="left"/>
      <w:pPr>
        <w:ind w:left="1763" w:firstLine="0"/>
      </w:pPr>
    </w:lvl>
    <w:lvl w:ilvl="7" w:tplc="755A64E4">
      <w:start w:val="1"/>
      <w:numFmt w:val="lowerLetter"/>
      <w:lvlText w:val="%8."/>
      <w:lvlJc w:val="left"/>
      <w:pPr>
        <w:ind w:left="2123" w:firstLine="0"/>
      </w:pPr>
    </w:lvl>
    <w:lvl w:ilvl="8" w:tplc="F61C5580">
      <w:start w:val="1"/>
      <w:numFmt w:val="lowerRoman"/>
      <w:lvlText w:val="%9."/>
      <w:lvlJc w:val="left"/>
      <w:pPr>
        <w:ind w:left="2483" w:firstLine="0"/>
      </w:pPr>
    </w:lvl>
  </w:abstractNum>
  <w:abstractNum w:abstractNumId="5">
    <w:nsid w:val="4F3149C0"/>
    <w:multiLevelType w:val="hybridMultilevel"/>
    <w:tmpl w:val="063803B0"/>
    <w:name w:val="Numbered list 7"/>
    <w:lvl w:ilvl="0" w:tplc="DDEC4970">
      <w:numFmt w:val="bullet"/>
      <w:lvlText w:val=""/>
      <w:lvlJc w:val="left"/>
      <w:pPr>
        <w:ind w:left="0" w:firstLine="0"/>
      </w:pPr>
      <w:rPr>
        <w:rFonts w:ascii="Symbol" w:hAnsi="Symbol"/>
        <w:b w:val="0"/>
        <w:smallCaps w:val="0"/>
        <w:color w:val="auto"/>
        <w:spacing w:val="0"/>
        <w:u w:val="none" w:color="FFFF00"/>
        <w:vertAlign w:val="baseline"/>
      </w:rPr>
    </w:lvl>
    <w:lvl w:ilvl="1" w:tplc="CD328AF2">
      <w:numFmt w:val="bullet"/>
      <w:lvlText w:val="o"/>
      <w:lvlJc w:val="left"/>
      <w:pPr>
        <w:ind w:left="1080" w:firstLine="0"/>
      </w:pPr>
      <w:rPr>
        <w:rFonts w:ascii="Courier New" w:hAnsi="Courier New" w:cs="Courier New"/>
      </w:rPr>
    </w:lvl>
    <w:lvl w:ilvl="2" w:tplc="D9A646D0">
      <w:numFmt w:val="bullet"/>
      <w:lvlText w:val=""/>
      <w:lvlJc w:val="left"/>
      <w:pPr>
        <w:ind w:left="1800" w:firstLine="0"/>
      </w:pPr>
      <w:rPr>
        <w:rFonts w:ascii="Wingdings" w:eastAsia="Wingdings" w:hAnsi="Wingdings" w:cs="Wingdings"/>
      </w:rPr>
    </w:lvl>
    <w:lvl w:ilvl="3" w:tplc="03CCFF6A">
      <w:numFmt w:val="bullet"/>
      <w:lvlText w:val=""/>
      <w:lvlJc w:val="left"/>
      <w:pPr>
        <w:ind w:left="2520" w:firstLine="0"/>
      </w:pPr>
      <w:rPr>
        <w:rFonts w:ascii="Symbol" w:hAnsi="Symbol"/>
      </w:rPr>
    </w:lvl>
    <w:lvl w:ilvl="4" w:tplc="342E0FE8">
      <w:numFmt w:val="bullet"/>
      <w:lvlText w:val="o"/>
      <w:lvlJc w:val="left"/>
      <w:pPr>
        <w:ind w:left="3240" w:firstLine="0"/>
      </w:pPr>
      <w:rPr>
        <w:rFonts w:ascii="Courier New" w:hAnsi="Courier New" w:cs="Courier New"/>
      </w:rPr>
    </w:lvl>
    <w:lvl w:ilvl="5" w:tplc="BC942AE2">
      <w:numFmt w:val="bullet"/>
      <w:lvlText w:val=""/>
      <w:lvlJc w:val="left"/>
      <w:pPr>
        <w:ind w:left="3960" w:firstLine="0"/>
      </w:pPr>
      <w:rPr>
        <w:rFonts w:ascii="Wingdings" w:eastAsia="Wingdings" w:hAnsi="Wingdings" w:cs="Wingdings"/>
      </w:rPr>
    </w:lvl>
    <w:lvl w:ilvl="6" w:tplc="6DAE0D76">
      <w:numFmt w:val="bullet"/>
      <w:lvlText w:val=""/>
      <w:lvlJc w:val="left"/>
      <w:pPr>
        <w:ind w:left="4680" w:firstLine="0"/>
      </w:pPr>
      <w:rPr>
        <w:rFonts w:ascii="Symbol" w:hAnsi="Symbol"/>
      </w:rPr>
    </w:lvl>
    <w:lvl w:ilvl="7" w:tplc="CFEC3F0C">
      <w:numFmt w:val="bullet"/>
      <w:lvlText w:val="o"/>
      <w:lvlJc w:val="left"/>
      <w:pPr>
        <w:ind w:left="5400" w:firstLine="0"/>
      </w:pPr>
      <w:rPr>
        <w:rFonts w:ascii="Courier New" w:hAnsi="Courier New" w:cs="Courier New"/>
      </w:rPr>
    </w:lvl>
    <w:lvl w:ilvl="8" w:tplc="FA22A74E">
      <w:numFmt w:val="bullet"/>
      <w:lvlText w:val=""/>
      <w:lvlJc w:val="left"/>
      <w:pPr>
        <w:ind w:left="6120" w:firstLine="0"/>
      </w:pPr>
      <w:rPr>
        <w:rFonts w:ascii="Wingdings" w:eastAsia="Wingdings" w:hAnsi="Wingdings" w:cs="Wingdings"/>
      </w:rPr>
    </w:lvl>
  </w:abstractNum>
  <w:abstractNum w:abstractNumId="6">
    <w:nsid w:val="5F9B1A99"/>
    <w:multiLevelType w:val="hybridMultilevel"/>
    <w:tmpl w:val="2A24EE1C"/>
    <w:name w:val="Numbered list 3"/>
    <w:lvl w:ilvl="0" w:tplc="69F2C486">
      <w:start w:val="1"/>
      <w:numFmt w:val="decimal"/>
      <w:pStyle w:val="ECCEditorsNote"/>
      <w:lvlText w:val="Editor's Note %1:"/>
      <w:lvlJc w:val="left"/>
      <w:pPr>
        <w:ind w:left="0" w:firstLine="0"/>
      </w:pPr>
      <w:rPr>
        <w:color w:val="auto"/>
        <w:u w:val="single" w:color="FFFF00"/>
        <w:vertAlign w:val="baseline"/>
      </w:rPr>
    </w:lvl>
    <w:lvl w:ilvl="1" w:tplc="E27C7454">
      <w:start w:val="1"/>
      <w:numFmt w:val="lowerLetter"/>
      <w:lvlText w:val="%2."/>
      <w:lvlJc w:val="left"/>
      <w:pPr>
        <w:ind w:left="1080" w:firstLine="0"/>
      </w:pPr>
    </w:lvl>
    <w:lvl w:ilvl="2" w:tplc="32F41B4C">
      <w:start w:val="1"/>
      <w:numFmt w:val="lowerRoman"/>
      <w:lvlText w:val="%3."/>
      <w:lvlJc w:val="left"/>
      <w:pPr>
        <w:ind w:left="1980" w:firstLine="0"/>
      </w:pPr>
    </w:lvl>
    <w:lvl w:ilvl="3" w:tplc="8D7A10BE">
      <w:start w:val="1"/>
      <w:numFmt w:val="decimal"/>
      <w:lvlText w:val="%4."/>
      <w:lvlJc w:val="left"/>
      <w:pPr>
        <w:ind w:left="2520" w:firstLine="0"/>
      </w:pPr>
    </w:lvl>
    <w:lvl w:ilvl="4" w:tplc="8476175E">
      <w:start w:val="1"/>
      <w:numFmt w:val="lowerLetter"/>
      <w:lvlText w:val="%5."/>
      <w:lvlJc w:val="left"/>
      <w:pPr>
        <w:ind w:left="3240" w:firstLine="0"/>
      </w:pPr>
    </w:lvl>
    <w:lvl w:ilvl="5" w:tplc="AF40C2CA">
      <w:start w:val="1"/>
      <w:numFmt w:val="lowerRoman"/>
      <w:lvlText w:val="%6."/>
      <w:lvlJc w:val="left"/>
      <w:pPr>
        <w:ind w:left="4140" w:firstLine="0"/>
      </w:pPr>
    </w:lvl>
    <w:lvl w:ilvl="6" w:tplc="66F652E2">
      <w:start w:val="1"/>
      <w:numFmt w:val="decimal"/>
      <w:lvlText w:val="%7."/>
      <w:lvlJc w:val="left"/>
      <w:pPr>
        <w:ind w:left="4680" w:firstLine="0"/>
      </w:pPr>
    </w:lvl>
    <w:lvl w:ilvl="7" w:tplc="118C7D9A">
      <w:start w:val="1"/>
      <w:numFmt w:val="lowerLetter"/>
      <w:lvlText w:val="%8."/>
      <w:lvlJc w:val="left"/>
      <w:pPr>
        <w:ind w:left="5400" w:firstLine="0"/>
      </w:pPr>
    </w:lvl>
    <w:lvl w:ilvl="8" w:tplc="E5A81FA0">
      <w:start w:val="1"/>
      <w:numFmt w:val="lowerRoman"/>
      <w:lvlText w:val="%9."/>
      <w:lvlJc w:val="left"/>
      <w:pPr>
        <w:ind w:left="6300" w:firstLine="0"/>
      </w:pPr>
    </w:lvl>
  </w:abstractNum>
  <w:abstractNum w:abstractNumId="7">
    <w:nsid w:val="645C670D"/>
    <w:multiLevelType w:val="hybridMultilevel"/>
    <w:tmpl w:val="47CCF55A"/>
    <w:name w:val="Numbered list 8"/>
    <w:lvl w:ilvl="0" w:tplc="46D82726">
      <w:start w:val="1"/>
      <w:numFmt w:val="decimal"/>
      <w:lvlText w:val="%1."/>
      <w:lvlJc w:val="left"/>
      <w:pPr>
        <w:ind w:left="0" w:firstLine="0"/>
      </w:pPr>
      <w:rPr>
        <w:rFonts w:ascii="Arial" w:hAnsi="Arial"/>
        <w:b w:val="0"/>
        <w:color w:val="D2232A"/>
        <w:sz w:val="20"/>
      </w:rPr>
    </w:lvl>
    <w:lvl w:ilvl="1" w:tplc="2E40B444">
      <w:start w:val="1"/>
      <w:numFmt w:val="lowerLetter"/>
      <w:pStyle w:val="ECCLetteredList"/>
      <w:lvlText w:val="%2)"/>
      <w:lvlJc w:val="left"/>
      <w:pPr>
        <w:ind w:left="340" w:firstLine="0"/>
      </w:pPr>
      <w:rPr>
        <w:rFonts w:ascii="Arial" w:hAnsi="Arial"/>
        <w:b w:val="0"/>
        <w:color w:val="D2232A"/>
        <w:sz w:val="20"/>
      </w:rPr>
    </w:lvl>
    <w:lvl w:ilvl="2" w:tplc="1026BF48">
      <w:numFmt w:val="bullet"/>
      <w:lvlText w:val=""/>
      <w:lvlJc w:val="left"/>
      <w:pPr>
        <w:ind w:left="680" w:firstLine="0"/>
      </w:pPr>
      <w:rPr>
        <w:rFonts w:ascii="Wingdings" w:eastAsia="Wingdings" w:hAnsi="Wingdings" w:cs="Wingdings"/>
        <w:color w:val="D2232A"/>
      </w:rPr>
    </w:lvl>
    <w:lvl w:ilvl="3" w:tplc="E0DE5CFA">
      <w:start w:val="1"/>
      <w:numFmt w:val="none"/>
      <w:lvlText w:val=""/>
      <w:lvlJc w:val="left"/>
      <w:pPr>
        <w:ind w:left="1080" w:firstLine="0"/>
      </w:pPr>
    </w:lvl>
    <w:lvl w:ilvl="4" w:tplc="66100AB8">
      <w:start w:val="1"/>
      <w:numFmt w:val="none"/>
      <w:lvlText w:val=""/>
      <w:lvlJc w:val="left"/>
      <w:pPr>
        <w:ind w:left="1440" w:firstLine="0"/>
      </w:pPr>
    </w:lvl>
    <w:lvl w:ilvl="5" w:tplc="8E085682">
      <w:start w:val="1"/>
      <w:numFmt w:val="none"/>
      <w:lvlText w:val=""/>
      <w:lvlJc w:val="left"/>
      <w:pPr>
        <w:ind w:left="1800" w:firstLine="0"/>
      </w:pPr>
    </w:lvl>
    <w:lvl w:ilvl="6" w:tplc="11D0B9F8">
      <w:start w:val="1"/>
      <w:numFmt w:val="none"/>
      <w:lvlText w:val=""/>
      <w:lvlJc w:val="left"/>
      <w:pPr>
        <w:ind w:left="2160" w:firstLine="0"/>
      </w:pPr>
    </w:lvl>
    <w:lvl w:ilvl="7" w:tplc="E9389818">
      <w:start w:val="1"/>
      <w:numFmt w:val="none"/>
      <w:lvlText w:val=""/>
      <w:lvlJc w:val="left"/>
      <w:pPr>
        <w:ind w:left="2520" w:firstLine="0"/>
      </w:pPr>
    </w:lvl>
    <w:lvl w:ilvl="8" w:tplc="69B4991E">
      <w:start w:val="1"/>
      <w:numFmt w:val="none"/>
      <w:lvlText w:val=""/>
      <w:lvlJc w:val="left"/>
      <w:pPr>
        <w:ind w:left="2880" w:firstLine="0"/>
      </w:pPr>
    </w:lvl>
  </w:abstractNum>
  <w:abstractNum w:abstractNumId="8">
    <w:nsid w:val="64600397"/>
    <w:multiLevelType w:val="hybridMultilevel"/>
    <w:tmpl w:val="D46CB6CE"/>
    <w:name w:val="Numbered list 6"/>
    <w:lvl w:ilvl="0" w:tplc="7C5C313C">
      <w:start w:val="1"/>
      <w:numFmt w:val="decimal"/>
      <w:pStyle w:val="ECCReference"/>
      <w:lvlText w:val="[%1]"/>
      <w:lvlJc w:val="left"/>
      <w:pPr>
        <w:ind w:left="0" w:firstLine="0"/>
      </w:pPr>
      <w:rPr>
        <w:rFonts w:ascii="Arial" w:hAnsi="Arial"/>
        <w:b w:val="0"/>
        <w:color w:val="D2232A"/>
        <w:sz w:val="18"/>
      </w:rPr>
    </w:lvl>
    <w:lvl w:ilvl="1" w:tplc="4C803CA6">
      <w:start w:val="1"/>
      <w:numFmt w:val="lowerLetter"/>
      <w:lvlText w:val="%2."/>
      <w:lvlJc w:val="left"/>
      <w:pPr>
        <w:ind w:left="1080" w:firstLine="0"/>
      </w:pPr>
    </w:lvl>
    <w:lvl w:ilvl="2" w:tplc="169A69B2">
      <w:start w:val="1"/>
      <w:numFmt w:val="lowerRoman"/>
      <w:lvlText w:val="%3."/>
      <w:lvlJc w:val="left"/>
      <w:pPr>
        <w:ind w:left="1980" w:firstLine="0"/>
      </w:pPr>
    </w:lvl>
    <w:lvl w:ilvl="3" w:tplc="5CA0C9A4">
      <w:start w:val="1"/>
      <w:numFmt w:val="decimal"/>
      <w:lvlText w:val="%4."/>
      <w:lvlJc w:val="left"/>
      <w:pPr>
        <w:ind w:left="2520" w:firstLine="0"/>
      </w:pPr>
    </w:lvl>
    <w:lvl w:ilvl="4" w:tplc="2B20DFD0">
      <w:start w:val="1"/>
      <w:numFmt w:val="lowerLetter"/>
      <w:lvlText w:val="%5."/>
      <w:lvlJc w:val="left"/>
      <w:pPr>
        <w:ind w:left="3240" w:firstLine="0"/>
      </w:pPr>
    </w:lvl>
    <w:lvl w:ilvl="5" w:tplc="E0A25C72">
      <w:start w:val="1"/>
      <w:numFmt w:val="lowerRoman"/>
      <w:lvlText w:val="%6."/>
      <w:lvlJc w:val="left"/>
      <w:pPr>
        <w:ind w:left="4140" w:firstLine="0"/>
      </w:pPr>
    </w:lvl>
    <w:lvl w:ilvl="6" w:tplc="DFE02596">
      <w:start w:val="1"/>
      <w:numFmt w:val="decimal"/>
      <w:lvlText w:val="%7."/>
      <w:lvlJc w:val="left"/>
      <w:pPr>
        <w:ind w:left="4680" w:firstLine="0"/>
      </w:pPr>
    </w:lvl>
    <w:lvl w:ilvl="7" w:tplc="4D6E06B0">
      <w:start w:val="1"/>
      <w:numFmt w:val="lowerLetter"/>
      <w:lvlText w:val="%8."/>
      <w:lvlJc w:val="left"/>
      <w:pPr>
        <w:ind w:left="5400" w:firstLine="0"/>
      </w:pPr>
    </w:lvl>
    <w:lvl w:ilvl="8" w:tplc="D69835DC">
      <w:start w:val="1"/>
      <w:numFmt w:val="lowerRoman"/>
      <w:lvlText w:val="%9."/>
      <w:lvlJc w:val="left"/>
      <w:pPr>
        <w:ind w:left="6300" w:firstLine="0"/>
      </w:pPr>
    </w:lvl>
  </w:abstractNum>
  <w:num w:numId="1">
    <w:abstractNumId w:val="1"/>
  </w:num>
  <w:num w:numId="2">
    <w:abstractNumId w:val="3"/>
  </w:num>
  <w:num w:numId="3">
    <w:abstractNumId w:val="6"/>
  </w:num>
  <w:num w:numId="4">
    <w:abstractNumId w:val="4"/>
  </w:num>
  <w:num w:numId="5">
    <w:abstractNumId w:val="2"/>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567"/>
  <w:hyphenationZone w:val="425"/>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30"/>
    <w:rsid w:val="00015C01"/>
    <w:rsid w:val="00083044"/>
    <w:rsid w:val="002D6F5D"/>
    <w:rsid w:val="002E682D"/>
    <w:rsid w:val="004467E7"/>
    <w:rsid w:val="004525E7"/>
    <w:rsid w:val="004B1D5D"/>
    <w:rsid w:val="00565ADC"/>
    <w:rsid w:val="008A2ED6"/>
    <w:rsid w:val="00974299"/>
    <w:rsid w:val="00A51A41"/>
    <w:rsid w:val="00C06656"/>
    <w:rsid w:val="00C228ED"/>
    <w:rsid w:val="00C338D6"/>
    <w:rsid w:val="00C9059D"/>
    <w:rsid w:val="00CA4230"/>
    <w:rsid w:val="00CA64B5"/>
    <w:rsid w:val="00F07454"/>
    <w:rsid w:val="00F50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Standard">
    <w:name w:val="Normal"/>
    <w:qFormat/>
    <w:pPr>
      <w:jc w:val="both"/>
    </w:pPr>
    <w:rPr>
      <w:rFonts w:eastAsia="Calibri"/>
      <w:szCs w:val="22"/>
      <w:lang w:val="en-GB"/>
    </w:rPr>
  </w:style>
  <w:style w:type="paragraph" w:styleId="berschrift1">
    <w:name w:val="heading 1"/>
    <w:next w:val="ECCParagraph"/>
    <w:qFormat/>
    <w:pPr>
      <w:keepNext/>
      <w:numPr>
        <w:numId w:val="5"/>
      </w:numPr>
      <w:spacing w:before="600"/>
      <w:ind w:left="431" w:hanging="431"/>
      <w:outlineLvl w:val="0"/>
    </w:pPr>
    <w:rPr>
      <w:rFonts w:cs="Arial"/>
      <w:b/>
      <w:bCs/>
      <w:caps/>
      <w:color w:val="D2232A"/>
      <w:szCs w:val="32"/>
    </w:rPr>
  </w:style>
  <w:style w:type="paragraph" w:styleId="berschrift2">
    <w:name w:val="heading 2"/>
    <w:next w:val="ECCParagraph"/>
    <w:qFormat/>
    <w:pPr>
      <w:keepNext/>
      <w:numPr>
        <w:ilvl w:val="1"/>
        <w:numId w:val="5"/>
      </w:numPr>
      <w:spacing w:before="480"/>
      <w:ind w:left="578" w:hanging="578"/>
      <w:outlineLvl w:val="1"/>
    </w:pPr>
    <w:rPr>
      <w:rFonts w:cs="Arial"/>
      <w:b/>
      <w:bCs/>
      <w:iCs/>
      <w:caps/>
      <w:szCs w:val="28"/>
    </w:rPr>
  </w:style>
  <w:style w:type="paragraph" w:styleId="berschrift3">
    <w:name w:val="heading 3"/>
    <w:next w:val="ECCParagraph"/>
    <w:qFormat/>
    <w:pPr>
      <w:keepNext/>
      <w:numPr>
        <w:ilvl w:val="2"/>
        <w:numId w:val="5"/>
      </w:numPr>
      <w:spacing w:before="360"/>
      <w:ind w:left="720" w:hanging="720"/>
      <w:outlineLvl w:val="2"/>
    </w:pPr>
    <w:rPr>
      <w:rFonts w:cs="Arial"/>
      <w:b/>
      <w:bCs/>
      <w:szCs w:val="26"/>
    </w:rPr>
  </w:style>
  <w:style w:type="paragraph" w:styleId="berschrift4">
    <w:name w:val="heading 4"/>
    <w:next w:val="ECCParagraph"/>
    <w:qFormat/>
    <w:pPr>
      <w:numPr>
        <w:ilvl w:val="3"/>
        <w:numId w:val="5"/>
      </w:numPr>
      <w:spacing w:before="360"/>
      <w:ind w:left="862" w:hanging="862"/>
      <w:outlineLvl w:val="3"/>
    </w:pPr>
    <w:rPr>
      <w:rFonts w:cs="Arial"/>
      <w:bCs/>
      <w:i/>
      <w:color w:val="D2232A"/>
      <w:szCs w:val="26"/>
    </w:rPr>
  </w:style>
  <w:style w:type="paragraph" w:styleId="berschrift5">
    <w:name w:val="heading 5"/>
    <w:basedOn w:val="Standard"/>
    <w:next w:val="Standard"/>
    <w:qFormat/>
    <w:pPr>
      <w:numPr>
        <w:ilvl w:val="4"/>
        <w:numId w:val="5"/>
      </w:numPr>
      <w:spacing w:before="240" w:after="60"/>
      <w:ind w:left="1008" w:hanging="1008"/>
      <w:jc w:val="left"/>
      <w:outlineLvl w:val="4"/>
    </w:pPr>
    <w:rPr>
      <w:b/>
      <w:bCs/>
      <w:i/>
      <w:iCs/>
      <w:sz w:val="26"/>
      <w:szCs w:val="26"/>
      <w:lang w:val="da-DK"/>
    </w:rPr>
  </w:style>
  <w:style w:type="paragraph" w:styleId="berschrift6">
    <w:name w:val="heading 6"/>
    <w:basedOn w:val="Standard"/>
    <w:next w:val="Standard"/>
    <w:qFormat/>
    <w:pPr>
      <w:numPr>
        <w:ilvl w:val="5"/>
        <w:numId w:val="5"/>
      </w:numPr>
      <w:spacing w:before="240" w:after="60"/>
      <w:ind w:left="1152" w:hanging="1152"/>
      <w:jc w:val="left"/>
      <w:outlineLvl w:val="5"/>
    </w:pPr>
    <w:rPr>
      <w:b/>
      <w:bCs/>
      <w:sz w:val="22"/>
      <w:lang w:val="da-DK"/>
    </w:rPr>
  </w:style>
  <w:style w:type="paragraph" w:styleId="berschrift7">
    <w:name w:val="heading 7"/>
    <w:basedOn w:val="Standard"/>
    <w:next w:val="Standard"/>
    <w:qFormat/>
    <w:pPr>
      <w:numPr>
        <w:ilvl w:val="6"/>
        <w:numId w:val="5"/>
      </w:numPr>
      <w:spacing w:before="240" w:after="60"/>
      <w:ind w:left="1296" w:hanging="1296"/>
      <w:jc w:val="left"/>
      <w:outlineLvl w:val="6"/>
    </w:pPr>
    <w:rPr>
      <w:sz w:val="24"/>
      <w:lang w:val="da-DK"/>
    </w:rPr>
  </w:style>
  <w:style w:type="paragraph" w:styleId="berschrift8">
    <w:name w:val="heading 8"/>
    <w:basedOn w:val="Standard"/>
    <w:next w:val="Standard"/>
    <w:qFormat/>
    <w:pPr>
      <w:numPr>
        <w:ilvl w:val="7"/>
        <w:numId w:val="5"/>
      </w:numPr>
      <w:spacing w:before="240" w:after="60"/>
      <w:ind w:left="1440" w:hanging="1440"/>
      <w:jc w:val="left"/>
      <w:outlineLvl w:val="7"/>
    </w:pPr>
    <w:rPr>
      <w:i/>
      <w:iCs/>
      <w:sz w:val="24"/>
      <w:lang w:val="da-DK"/>
    </w:rPr>
  </w:style>
  <w:style w:type="paragraph" w:styleId="berschrift9">
    <w:name w:val="heading 9"/>
    <w:basedOn w:val="Standard"/>
    <w:next w:val="Standard"/>
    <w:qFormat/>
    <w:pPr>
      <w:numPr>
        <w:ilvl w:val="8"/>
        <w:numId w:val="5"/>
      </w:numPr>
      <w:spacing w:before="240" w:after="60"/>
      <w:ind w:left="1584" w:hanging="1584"/>
      <w:jc w:val="left"/>
      <w:outlineLvl w:val="8"/>
    </w:pPr>
    <w:rPr>
      <w:rFonts w:cs="Arial"/>
      <w:sz w:val="22"/>
      <w:lang w:val="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Paragraph">
    <w:name w:val="ECC Paragraph"/>
    <w:basedOn w:val="Standard"/>
    <w:qFormat/>
    <w:pPr>
      <w:spacing w:before="240" w:after="60"/>
      <w:jc w:val="left"/>
    </w:pPr>
    <w:rPr>
      <w:lang w:val="da-DK"/>
    </w:rPr>
  </w:style>
  <w:style w:type="paragraph" w:customStyle="1" w:styleId="ECCBulletsLv1">
    <w:name w:val="ECC Bullets Lv1"/>
    <w:basedOn w:val="ECCParagraph"/>
    <w:qFormat/>
    <w:pPr>
      <w:numPr>
        <w:numId w:val="1"/>
      </w:numPr>
      <w:tabs>
        <w:tab w:val="left" w:pos="340"/>
      </w:tabs>
      <w:spacing w:before="60" w:after="0"/>
      <w:ind w:left="340" w:hanging="340"/>
    </w:pPr>
  </w:style>
  <w:style w:type="paragraph" w:styleId="Kopfzeile">
    <w:name w:val="header"/>
    <w:basedOn w:val="Standard"/>
    <w:qFormat/>
    <w:pPr>
      <w:tabs>
        <w:tab w:val="center" w:pos="4320"/>
        <w:tab w:val="right" w:pos="8640"/>
      </w:tabs>
      <w:spacing w:before="240" w:after="60"/>
      <w:jc w:val="left"/>
    </w:pPr>
    <w:rPr>
      <w:b/>
      <w:sz w:val="16"/>
      <w:lang w:val="da-DK"/>
    </w:rPr>
  </w:style>
  <w:style w:type="paragraph" w:customStyle="1" w:styleId="ECCBox">
    <w:name w:val="ECC Box"/>
    <w:basedOn w:val="ECCParagraph"/>
    <w:next w:val="ECCParagraph"/>
    <w:qFormat/>
    <w:pPr>
      <w:keepLines/>
      <w:pBdr>
        <w:top w:val="single" w:sz="12" w:space="4" w:color="000000"/>
        <w:left w:val="single" w:sz="12" w:space="4" w:color="000000"/>
        <w:bottom w:val="single" w:sz="12" w:space="4" w:color="000000"/>
        <w:right w:val="single" w:sz="12" w:space="4" w:color="000000"/>
        <w:between w:val="nil"/>
      </w:pBdr>
      <w:spacing w:before="120" w:after="120"/>
    </w:pPr>
  </w:style>
  <w:style w:type="paragraph" w:customStyle="1" w:styleId="ECCAnnexheading1">
    <w:name w:val="ECC Annex heading1"/>
    <w:next w:val="ECCParagraph"/>
    <w:qFormat/>
    <w:pPr>
      <w:keepNext/>
      <w:pageBreakBefore/>
      <w:numPr>
        <w:numId w:val="2"/>
      </w:numPr>
    </w:pPr>
    <w:rPr>
      <w:b/>
      <w:caps/>
      <w:color w:val="D2232A"/>
    </w:rPr>
  </w:style>
  <w:style w:type="paragraph" w:styleId="Verzeichnis1">
    <w:name w:val="toc 1"/>
    <w:basedOn w:val="ECCParagraph"/>
    <w:next w:val="ECCParagraph"/>
    <w:qFormat/>
    <w:pPr>
      <w:tabs>
        <w:tab w:val="left" w:pos="425"/>
        <w:tab w:val="right" w:leader="dot" w:pos="9639"/>
      </w:tabs>
      <w:spacing w:after="0"/>
      <w:ind w:left="425" w:hanging="425"/>
    </w:pPr>
    <w:rPr>
      <w:b/>
      <w:szCs w:val="20"/>
    </w:rPr>
  </w:style>
  <w:style w:type="paragraph" w:styleId="Funotentext">
    <w:name w:val="footnote text"/>
    <w:basedOn w:val="Standard"/>
    <w:qFormat/>
    <w:pPr>
      <w:widowControl w:val="0"/>
      <w:tabs>
        <w:tab w:val="left" w:pos="284"/>
      </w:tabs>
      <w:spacing w:before="240"/>
      <w:ind w:left="284" w:hanging="284"/>
      <w:jc w:val="left"/>
    </w:pPr>
    <w:rPr>
      <w:sz w:val="16"/>
      <w:szCs w:val="16"/>
      <w:lang w:val="da-DK"/>
    </w:rPr>
  </w:style>
  <w:style w:type="paragraph" w:styleId="Verzeichnis2">
    <w:name w:val="toc 2"/>
    <w:basedOn w:val="ECCParagraph"/>
    <w:next w:val="ECCParagraph"/>
    <w:qFormat/>
    <w:pPr>
      <w:tabs>
        <w:tab w:val="left" w:pos="993"/>
        <w:tab w:val="right" w:leader="dot" w:pos="9639"/>
      </w:tabs>
      <w:spacing w:before="0" w:after="0"/>
      <w:ind w:left="992" w:hanging="567"/>
    </w:pPr>
    <w:rPr>
      <w:szCs w:val="20"/>
    </w:rPr>
  </w:style>
  <w:style w:type="paragraph" w:styleId="Verzeichnis3">
    <w:name w:val="toc 3"/>
    <w:basedOn w:val="ECCParagraph"/>
    <w:next w:val="ECCParagraph"/>
    <w:qFormat/>
    <w:pPr>
      <w:tabs>
        <w:tab w:val="left" w:pos="1701"/>
        <w:tab w:val="right" w:leader="dot" w:pos="9639"/>
      </w:tabs>
      <w:spacing w:before="0" w:after="0"/>
      <w:ind w:left="1701" w:hanging="709"/>
    </w:pPr>
    <w:rPr>
      <w:szCs w:val="20"/>
    </w:rPr>
  </w:style>
  <w:style w:type="paragraph" w:styleId="Verzeichnis4">
    <w:name w:val="toc 4"/>
    <w:basedOn w:val="ECCParagraph"/>
    <w:next w:val="ECCParagraph"/>
    <w:qFormat/>
    <w:pPr>
      <w:tabs>
        <w:tab w:val="left" w:pos="2552"/>
        <w:tab w:val="right" w:leader="dot" w:pos="9639"/>
      </w:tabs>
      <w:spacing w:before="0" w:after="0"/>
      <w:ind w:left="2552" w:hanging="851"/>
    </w:pPr>
    <w:rPr>
      <w:szCs w:val="20"/>
    </w:rPr>
  </w:style>
  <w:style w:type="paragraph" w:styleId="Beschriftung">
    <w:name w:val="caption"/>
    <w:next w:val="ECCParagraph"/>
    <w:qFormat/>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pPr>
      <w:ind w:left="284" w:hanging="284"/>
      <w:jc w:val="both"/>
    </w:pPr>
    <w:rPr>
      <w:sz w:val="16"/>
      <w:szCs w:val="16"/>
      <w:lang w:val="en-GB"/>
    </w:rPr>
  </w:style>
  <w:style w:type="paragraph" w:customStyle="1" w:styleId="ECCBulletsLv2">
    <w:name w:val="ECC Bullets Lv2"/>
    <w:basedOn w:val="ECCBulletsLv1"/>
    <w:qFormat/>
    <w:pPr>
      <w:tabs>
        <w:tab w:val="left" w:pos="680"/>
      </w:tabs>
      <w:ind w:left="680"/>
    </w:pPr>
  </w:style>
  <w:style w:type="paragraph" w:customStyle="1" w:styleId="ECCAnnexheading2">
    <w:name w:val="ECC Annex heading2"/>
    <w:next w:val="ECCParagraph"/>
    <w:qFormat/>
    <w:pPr>
      <w:numPr>
        <w:ilvl w:val="1"/>
        <w:numId w:val="2"/>
      </w:numPr>
      <w:spacing w:before="480" w:after="240"/>
      <w:ind w:left="576" w:hanging="576"/>
    </w:pPr>
    <w:rPr>
      <w:b/>
      <w:caps/>
    </w:rPr>
  </w:style>
  <w:style w:type="paragraph" w:customStyle="1" w:styleId="ECCAnnexheading3">
    <w:name w:val="ECC Annex heading3"/>
    <w:next w:val="ECCParagraph"/>
    <w:qFormat/>
    <w:pPr>
      <w:numPr>
        <w:ilvl w:val="2"/>
        <w:numId w:val="2"/>
      </w:numPr>
      <w:spacing w:before="360"/>
      <w:ind w:left="720" w:hanging="720"/>
    </w:pPr>
    <w:rPr>
      <w:b/>
    </w:rPr>
  </w:style>
  <w:style w:type="paragraph" w:customStyle="1" w:styleId="ECCAnnexheading4">
    <w:name w:val="ECC Annex heading4"/>
    <w:next w:val="ECCParagraph"/>
    <w:qFormat/>
    <w:pPr>
      <w:numPr>
        <w:ilvl w:val="3"/>
        <w:numId w:val="2"/>
      </w:numPr>
      <w:spacing w:before="360"/>
      <w:ind w:left="864" w:hanging="864"/>
    </w:pPr>
    <w:rPr>
      <w:i/>
      <w:color w:val="D2232A"/>
    </w:rPr>
  </w:style>
  <w:style w:type="paragraph" w:customStyle="1" w:styleId="ECCBulletsLv3">
    <w:name w:val="ECC Bullets Lv3"/>
    <w:basedOn w:val="ECCBulletsLv1"/>
    <w:qFormat/>
    <w:pPr>
      <w:tabs>
        <w:tab w:val="left" w:pos="1021"/>
      </w:tabs>
      <w:ind w:left="1020"/>
    </w:pPr>
  </w:style>
  <w:style w:type="paragraph" w:customStyle="1" w:styleId="ECCStatement">
    <w:name w:val="ECC Statement"/>
    <w:basedOn w:val="ECCParagraph"/>
    <w:qFormat/>
    <w:rPr>
      <w:i/>
    </w:rPr>
  </w:style>
  <w:style w:type="paragraph" w:customStyle="1" w:styleId="ECCLetteredList">
    <w:name w:val="ECC Lettered List"/>
    <w:qFormat/>
    <w:pPr>
      <w:numPr>
        <w:ilvl w:val="1"/>
        <w:numId w:val="8"/>
      </w:numPr>
      <w:ind w:left="680" w:hanging="340"/>
    </w:pPr>
  </w:style>
  <w:style w:type="paragraph" w:customStyle="1" w:styleId="ECCNumberedList">
    <w:name w:val="ECC Numbered List"/>
    <w:basedOn w:val="ECCParagraph"/>
    <w:qFormat/>
    <w:pPr>
      <w:numPr>
        <w:numId w:val="4"/>
      </w:numPr>
      <w:spacing w:after="0"/>
      <w:ind w:left="340" w:hanging="340"/>
    </w:pPr>
    <w:rPr>
      <w:szCs w:val="20"/>
    </w:rPr>
  </w:style>
  <w:style w:type="paragraph" w:customStyle="1" w:styleId="ECCReference">
    <w:name w:val="ECC Reference"/>
    <w:basedOn w:val="ECCParagraph"/>
    <w:qFormat/>
    <w:pPr>
      <w:numPr>
        <w:numId w:val="6"/>
      </w:numPr>
      <w:spacing w:before="0" w:after="0"/>
      <w:ind w:left="397" w:hanging="397"/>
    </w:pPr>
    <w:rPr>
      <w:lang w:eastAsia="ja-JP"/>
    </w:rPr>
  </w:style>
  <w:style w:type="paragraph" w:styleId="Sprechblasentext">
    <w:name w:val="Balloon Text"/>
    <w:basedOn w:val="Standard"/>
    <w:qFormat/>
    <w:pPr>
      <w:spacing w:before="240" w:after="60"/>
      <w:jc w:val="left"/>
    </w:pPr>
    <w:rPr>
      <w:rFonts w:ascii="Lucida Grande" w:hAnsi="Lucida Grande" w:cs="Lucida Grande"/>
      <w:sz w:val="18"/>
      <w:szCs w:val="18"/>
      <w:lang w:val="da-DK"/>
    </w:rPr>
  </w:style>
  <w:style w:type="paragraph" w:customStyle="1" w:styleId="ECCEditorsNote">
    <w:name w:val="ECC Editor's Note"/>
    <w:next w:val="ECCParagraph"/>
    <w:qFormat/>
    <w:pPr>
      <w:numPr>
        <w:numId w:val="3"/>
      </w:numPr>
      <w:pBdr>
        <w:top w:val="nil"/>
        <w:left w:val="nil"/>
        <w:bottom w:val="nil"/>
        <w:right w:val="nil"/>
        <w:between w:val="nil"/>
      </w:pBdr>
      <w:shd w:val="solid" w:color="FFFF00" w:fill="auto"/>
      <w:spacing w:after="240"/>
      <w:ind w:left="1559" w:hanging="1559"/>
      <w:jc w:val="both"/>
    </w:pPr>
    <w:rPr>
      <w:szCs w:val="22"/>
    </w:rPr>
  </w:style>
  <w:style w:type="paragraph" w:customStyle="1" w:styleId="ECCpageHeader">
    <w:name w:val="ECC page Header"/>
    <w:qFormat/>
    <w:pPr>
      <w:tabs>
        <w:tab w:val="left" w:pos="0"/>
        <w:tab w:val="center" w:pos="4820"/>
        <w:tab w:val="right" w:pos="9639"/>
      </w:tabs>
    </w:pPr>
    <w:rPr>
      <w:b/>
      <w:sz w:val="16"/>
    </w:rPr>
  </w:style>
  <w:style w:type="paragraph" w:customStyle="1" w:styleId="ECCFiguregraphcentered">
    <w:name w:val="ECC Figure/graph centered"/>
    <w:next w:val="ECCParagraph"/>
    <w:qFormat/>
    <w:pPr>
      <w:spacing w:after="240"/>
      <w:jc w:val="center"/>
    </w:pPr>
    <w:rPr>
      <w:lang w:val="de-DE"/>
    </w:rPr>
  </w:style>
  <w:style w:type="paragraph" w:customStyle="1" w:styleId="ECCLetterHead">
    <w:name w:val="ECC Letter Head"/>
    <w:basedOn w:val="ECCParagraph"/>
    <w:qFormat/>
    <w:pPr>
      <w:tabs>
        <w:tab w:val="right" w:pos="4750"/>
      </w:tabs>
      <w:spacing w:before="120"/>
    </w:pPr>
    <w:rPr>
      <w:b/>
      <w:sz w:val="22"/>
      <w:szCs w:val="20"/>
    </w:rPr>
  </w:style>
  <w:style w:type="paragraph" w:customStyle="1" w:styleId="ECCTableHeaderredfont">
    <w:name w:val="ECC Table Header red font"/>
    <w:qFormat/>
    <w:pPr>
      <w:spacing w:before="120"/>
    </w:pPr>
    <w:rPr>
      <w:b/>
      <w:bCs/>
      <w:color w:val="D2232A"/>
      <w:lang w:val="en-GB"/>
    </w:rPr>
  </w:style>
  <w:style w:type="paragraph" w:customStyle="1" w:styleId="ECCTableHeaderwhitefont">
    <w:name w:val="ECC Table Header white font"/>
    <w:basedOn w:val="ECCTableHeaderredfont"/>
    <w:qFormat/>
    <w:rPr>
      <w:color w:val="FFFFFF"/>
    </w:rPr>
  </w:style>
  <w:style w:type="paragraph" w:customStyle="1" w:styleId="ECCTabletext">
    <w:name w:val="ECC Table text"/>
    <w:basedOn w:val="ECCParagraph"/>
    <w:qFormat/>
    <w:pPr>
      <w:spacing w:before="60"/>
    </w:pPr>
  </w:style>
  <w:style w:type="paragraph" w:styleId="Unterschrift">
    <w:name w:val="Signature"/>
    <w:basedOn w:val="Standard"/>
    <w:qFormat/>
    <w:pPr>
      <w:ind w:left="4252"/>
      <w:jc w:val="left"/>
    </w:pPr>
    <w:rPr>
      <w:lang w:val="da-DK"/>
    </w:rPr>
  </w:style>
  <w:style w:type="paragraph" w:customStyle="1" w:styleId="ECCpageFooter">
    <w:name w:val="ECC page Footer"/>
    <w:qFormat/>
    <w:pPr>
      <w:tabs>
        <w:tab w:val="left" w:pos="0"/>
        <w:tab w:val="center" w:pos="4820"/>
        <w:tab w:val="right" w:pos="9639"/>
      </w:tabs>
      <w:spacing w:after="240"/>
      <w:jc w:val="both"/>
    </w:pPr>
    <w:rPr>
      <w:b/>
      <w:sz w:val="16"/>
      <w:szCs w:val="22"/>
      <w:lang w:val="de-DE"/>
    </w:rPr>
  </w:style>
  <w:style w:type="paragraph" w:styleId="Inhaltsverzeichnisberschrift">
    <w:name w:val="TOC Heading"/>
    <w:basedOn w:val="berschrift1"/>
    <w:next w:val="Standard"/>
    <w:qFormat/>
    <w:pPr>
      <w:keepLines/>
      <w:numPr>
        <w:numId w:val="0"/>
      </w:numPr>
      <w:spacing w:before="480"/>
      <w:outlineLvl w:val="9"/>
    </w:pPr>
    <w:rPr>
      <w:rFonts w:ascii="Calibri" w:eastAsia="Calibri" w:hAnsi="Calibri"/>
      <w:caps w:val="0"/>
      <w:color w:val="365F91"/>
      <w:kern w:val="1"/>
      <w:sz w:val="28"/>
      <w:szCs w:val="28"/>
      <w:lang w:val="en-GB"/>
    </w:rPr>
  </w:style>
  <w:style w:type="paragraph" w:styleId="Listenabsatz">
    <w:name w:val="List Paragraph"/>
    <w:basedOn w:val="Standard"/>
    <w:qFormat/>
    <w:pPr>
      <w:spacing w:before="240" w:after="60"/>
      <w:ind w:left="720"/>
      <w:contextualSpacing/>
      <w:jc w:val="left"/>
    </w:pPr>
    <w:rPr>
      <w:lang w:val="da-DK"/>
    </w:rPr>
  </w:style>
  <w:style w:type="paragraph" w:customStyle="1" w:styleId="ECCHeadingnonumbering">
    <w:name w:val="ECC Heading no numbering"/>
    <w:basedOn w:val="berschrift1"/>
    <w:qFormat/>
    <w:pPr>
      <w:tabs>
        <w:tab w:val="left" w:pos="0"/>
        <w:tab w:val="center" w:pos="4820"/>
        <w:tab w:val="right" w:pos="9639"/>
      </w:tabs>
      <w:ind w:left="0" w:firstLine="0"/>
    </w:pPr>
  </w:style>
  <w:style w:type="paragraph" w:styleId="Fuzeile">
    <w:name w:val="footer"/>
    <w:basedOn w:val="Standard"/>
    <w:qFormat/>
    <w:pPr>
      <w:tabs>
        <w:tab w:val="center" w:pos="4536"/>
        <w:tab w:val="right" w:pos="9072"/>
      </w:tabs>
    </w:pPr>
  </w:style>
  <w:style w:type="paragraph" w:customStyle="1" w:styleId="Kommentartext1">
    <w:name w:val="Kommentartext1"/>
    <w:basedOn w:val="Standard"/>
    <w:qFormat/>
    <w:rPr>
      <w:szCs w:val="20"/>
    </w:rPr>
  </w:style>
  <w:style w:type="paragraph" w:customStyle="1" w:styleId="Kommentarthema1">
    <w:name w:val="Kommentarthema1"/>
    <w:basedOn w:val="Kommentartext1"/>
    <w:next w:val="Kommentartext1"/>
    <w:qFormat/>
    <w:rPr>
      <w:b/>
      <w:bCs/>
    </w:rPr>
  </w:style>
  <w:style w:type="character" w:customStyle="1" w:styleId="ECCHLgreen">
    <w:name w:val="ECC HL green"/>
    <w:basedOn w:val="Absatz-Standardschriftart"/>
    <w:rPr>
      <w:shd w:val="clear" w:color="auto" w:fill="92D050"/>
      <w:lang w:val="en-GB"/>
    </w:rPr>
  </w:style>
  <w:style w:type="character" w:customStyle="1" w:styleId="NotedebasdepageCar">
    <w:name w:val="Note de bas de page Car"/>
    <w:basedOn w:val="Absatz-Standardschriftart"/>
    <w:rPr>
      <w:rFonts w:eastAsia="Calibri"/>
      <w:sz w:val="16"/>
      <w:szCs w:val="16"/>
    </w:rPr>
  </w:style>
  <w:style w:type="character" w:styleId="Funotenzeichen">
    <w:name w:val="footnote reference"/>
    <w:basedOn w:val="Absatz-Standardschriftart"/>
    <w:rPr>
      <w:rFonts w:ascii="Arial" w:hAnsi="Arial"/>
      <w:sz w:val="20"/>
      <w:vertAlign w:val="superscript"/>
    </w:rPr>
  </w:style>
  <w:style w:type="character" w:customStyle="1" w:styleId="TextedebullesCar">
    <w:name w:val="Texte de bulles Car"/>
    <w:basedOn w:val="Absatz-Standardschriftart"/>
    <w:rPr>
      <w:rFonts w:ascii="Lucida Grande" w:hAnsi="Lucida Grande" w:cs="Lucida Grande"/>
      <w:sz w:val="18"/>
      <w:szCs w:val="18"/>
      <w:lang w:val="en-US"/>
    </w:rPr>
  </w:style>
  <w:style w:type="character" w:customStyle="1" w:styleId="ECCHLyellow">
    <w:name w:val="ECC HL yellow"/>
    <w:basedOn w:val="Absatz-Standardschriftart"/>
    <w:rPr>
      <w:i w:val="0"/>
      <w:shd w:val="clear" w:color="auto" w:fill="FFFF00"/>
      <w:lang w:val="en-GB"/>
    </w:rPr>
  </w:style>
  <w:style w:type="character" w:customStyle="1" w:styleId="SignatureCar">
    <w:name w:val="Signature Car"/>
    <w:basedOn w:val="Absatz-Standardschriftart"/>
  </w:style>
  <w:style w:type="character" w:customStyle="1" w:styleId="ECCBoxZchn">
    <w:name w:val="ECC Box Zchn"/>
    <w:rPr>
      <w:rFonts w:eastAsia="Calibri"/>
      <w:szCs w:val="22"/>
      <w:lang w:val="en-GB"/>
    </w:rPr>
  </w:style>
  <w:style w:type="character" w:customStyle="1" w:styleId="ECCHLbold">
    <w:name w:val="ECC HL bold"/>
    <w:basedOn w:val="Absatz-Standardschriftart"/>
    <w:rPr>
      <w:b/>
    </w:rPr>
  </w:style>
  <w:style w:type="character" w:styleId="Hervorhebung">
    <w:name w:val="Emphasis"/>
    <w:basedOn w:val="Absatz-Standardschriftart"/>
    <w:rPr>
      <w:i/>
    </w:rPr>
  </w:style>
  <w:style w:type="character" w:customStyle="1" w:styleId="TM1Car">
    <w:name w:val="TM 1 Car"/>
    <w:basedOn w:val="Absatz-Standardschriftart"/>
    <w:rPr>
      <w:rFonts w:eastAsia="Calibri"/>
      <w:b/>
      <w:noProof/>
    </w:rPr>
  </w:style>
  <w:style w:type="character" w:customStyle="1" w:styleId="ECCHLcyan">
    <w:name w:val="ECC HL cyan"/>
    <w:basedOn w:val="Absatz-Standardschriftart"/>
    <w:rPr>
      <w:iCs w:val="0"/>
      <w:shd w:val="clear" w:color="auto" w:fill="00FFFF"/>
      <w:lang w:val="en-GB"/>
    </w:rPr>
  </w:style>
  <w:style w:type="character" w:customStyle="1" w:styleId="ECCHLorange">
    <w:name w:val="ECC HL orange"/>
    <w:basedOn w:val="Absatz-Standardschriftart"/>
    <w:rPr>
      <w:shd w:val="clear" w:color="auto" w:fill="FFC000"/>
    </w:rPr>
  </w:style>
  <w:style w:type="character" w:customStyle="1" w:styleId="ECCHLblue">
    <w:name w:val="ECC HL blue"/>
    <w:basedOn w:val="Absatz-Standardschriftart"/>
    <w:rPr>
      <w:color w:val="FFFF00"/>
      <w:shd w:val="clear" w:color="auto" w:fill="548DD4"/>
      <w:lang w:val="en-GB"/>
    </w:rPr>
  </w:style>
  <w:style w:type="character" w:customStyle="1" w:styleId="ECCHLpetrol">
    <w:name w:val="ECC HL petrol"/>
    <w:basedOn w:val="Absatz-Standardschriftart"/>
    <w:rPr>
      <w:iCs w:val="0"/>
      <w:color w:val="FFFFFF"/>
      <w:shd w:val="clear" w:color="auto" w:fill="008080"/>
    </w:rPr>
  </w:style>
  <w:style w:type="character" w:customStyle="1" w:styleId="ECCHLsubscript">
    <w:name w:val="ECC HL subscript"/>
    <w:basedOn w:val="Absatz-Standardschriftart"/>
    <w:rPr>
      <w:vertAlign w:val="subscript"/>
    </w:rPr>
  </w:style>
  <w:style w:type="character" w:customStyle="1" w:styleId="ECCHLsuperscript">
    <w:name w:val="ECC HL superscript"/>
    <w:basedOn w:val="Absatz-Standardschriftart"/>
    <w:rPr>
      <w:vertAlign w:val="superscript"/>
    </w:rPr>
  </w:style>
  <w:style w:type="character" w:customStyle="1" w:styleId="ECCLetterHeadZchn">
    <w:name w:val="ECC Letter Head Zchn"/>
    <w:basedOn w:val="Absatz-Standardschriftart"/>
    <w:rPr>
      <w:rFonts w:eastAsia="Calibri"/>
      <w:b/>
      <w:sz w:val="22"/>
      <w:lang w:val="en-GB"/>
    </w:rPr>
  </w:style>
  <w:style w:type="character" w:customStyle="1" w:styleId="ECCHLmagenta">
    <w:name w:val="ECC HL magenta"/>
    <w:basedOn w:val="Absatz-Standardschriftart"/>
    <w:rPr>
      <w:color w:val="auto"/>
      <w:shd w:val="clear" w:color="auto" w:fill="FF6699"/>
      <w:lang w:val="en-GB"/>
    </w:rPr>
  </w:style>
  <w:style w:type="character" w:customStyle="1" w:styleId="ECCHLbrown">
    <w:name w:val="ECC HL brown"/>
    <w:basedOn w:val="Absatz-Standardschriftart"/>
    <w:rPr>
      <w:color w:val="D9D9D9"/>
      <w:shd w:val="clear" w:color="auto" w:fill="996633"/>
    </w:rPr>
  </w:style>
  <w:style w:type="character" w:styleId="Hyperlink">
    <w:name w:val="Hyperlink"/>
    <w:basedOn w:val="Absatz-Standardschriftart"/>
    <w:rPr>
      <w:color w:val="0000FF"/>
      <w:u w:val="single"/>
    </w:rPr>
  </w:style>
  <w:style w:type="character" w:customStyle="1" w:styleId="ECCParagraphZchn">
    <w:name w:val="ECC Paragraph Zchn"/>
    <w:basedOn w:val="Absatz-Standardschriftart"/>
    <w:rPr>
      <w:rFonts w:eastAsia="Calibri"/>
      <w:szCs w:val="22"/>
      <w:lang w:val="en-GB"/>
    </w:rPr>
  </w:style>
  <w:style w:type="character" w:customStyle="1" w:styleId="ECCHLunderlined">
    <w:name w:val="ECC HL underlined"/>
    <w:basedOn w:val="Absatz-Standardschriftart"/>
    <w:rPr>
      <w:u w:val="single"/>
    </w:rPr>
  </w:style>
  <w:style w:type="character" w:customStyle="1" w:styleId="ECCHLgrey">
    <w:name w:val="ECC HL grey"/>
    <w:basedOn w:val="Absatz-Standardschriftart"/>
    <w:rPr>
      <w:shd w:val="clear" w:color="auto" w:fill="BFBFBF"/>
    </w:rPr>
  </w:style>
  <w:style w:type="character" w:customStyle="1" w:styleId="PieddepageCar">
    <w:name w:val="Pied de page Car"/>
    <w:basedOn w:val="Absatz-Standardschriftart"/>
    <w:rPr>
      <w:rFonts w:eastAsia="Calibri"/>
      <w:szCs w:val="22"/>
      <w:lang w:val="en-GB"/>
    </w:rPr>
  </w:style>
  <w:style w:type="character" w:customStyle="1" w:styleId="Kommentarzeichen1">
    <w:name w:val="Kommentarzeichen1"/>
    <w:basedOn w:val="Absatz-Standardschriftart"/>
    <w:rPr>
      <w:sz w:val="16"/>
      <w:szCs w:val="16"/>
    </w:rPr>
  </w:style>
  <w:style w:type="character" w:customStyle="1" w:styleId="CommentaireCar">
    <w:name w:val="Commentaire Car"/>
    <w:basedOn w:val="Absatz-Standardschriftart"/>
    <w:rPr>
      <w:rFonts w:eastAsia="Calibri"/>
      <w:lang w:val="en-GB"/>
    </w:rPr>
  </w:style>
  <w:style w:type="character" w:customStyle="1" w:styleId="ObjetducommentaireCar">
    <w:name w:val="Objet du commentaire Car"/>
    <w:basedOn w:val="CommentaireCar"/>
    <w:rPr>
      <w:rFonts w:eastAsia="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Standard">
    <w:name w:val="Normal"/>
    <w:qFormat/>
    <w:pPr>
      <w:jc w:val="both"/>
    </w:pPr>
    <w:rPr>
      <w:rFonts w:eastAsia="Calibri"/>
      <w:szCs w:val="22"/>
      <w:lang w:val="en-GB"/>
    </w:rPr>
  </w:style>
  <w:style w:type="paragraph" w:styleId="berschrift1">
    <w:name w:val="heading 1"/>
    <w:next w:val="ECCParagraph"/>
    <w:qFormat/>
    <w:pPr>
      <w:keepNext/>
      <w:numPr>
        <w:numId w:val="5"/>
      </w:numPr>
      <w:spacing w:before="600"/>
      <w:ind w:left="431" w:hanging="431"/>
      <w:outlineLvl w:val="0"/>
    </w:pPr>
    <w:rPr>
      <w:rFonts w:cs="Arial"/>
      <w:b/>
      <w:bCs/>
      <w:caps/>
      <w:color w:val="D2232A"/>
      <w:szCs w:val="32"/>
    </w:rPr>
  </w:style>
  <w:style w:type="paragraph" w:styleId="berschrift2">
    <w:name w:val="heading 2"/>
    <w:next w:val="ECCParagraph"/>
    <w:qFormat/>
    <w:pPr>
      <w:keepNext/>
      <w:numPr>
        <w:ilvl w:val="1"/>
        <w:numId w:val="5"/>
      </w:numPr>
      <w:spacing w:before="480"/>
      <w:ind w:left="578" w:hanging="578"/>
      <w:outlineLvl w:val="1"/>
    </w:pPr>
    <w:rPr>
      <w:rFonts w:cs="Arial"/>
      <w:b/>
      <w:bCs/>
      <w:iCs/>
      <w:caps/>
      <w:szCs w:val="28"/>
    </w:rPr>
  </w:style>
  <w:style w:type="paragraph" w:styleId="berschrift3">
    <w:name w:val="heading 3"/>
    <w:next w:val="ECCParagraph"/>
    <w:qFormat/>
    <w:pPr>
      <w:keepNext/>
      <w:numPr>
        <w:ilvl w:val="2"/>
        <w:numId w:val="5"/>
      </w:numPr>
      <w:spacing w:before="360"/>
      <w:ind w:left="720" w:hanging="720"/>
      <w:outlineLvl w:val="2"/>
    </w:pPr>
    <w:rPr>
      <w:rFonts w:cs="Arial"/>
      <w:b/>
      <w:bCs/>
      <w:szCs w:val="26"/>
    </w:rPr>
  </w:style>
  <w:style w:type="paragraph" w:styleId="berschrift4">
    <w:name w:val="heading 4"/>
    <w:next w:val="ECCParagraph"/>
    <w:qFormat/>
    <w:pPr>
      <w:numPr>
        <w:ilvl w:val="3"/>
        <w:numId w:val="5"/>
      </w:numPr>
      <w:spacing w:before="360"/>
      <w:ind w:left="862" w:hanging="862"/>
      <w:outlineLvl w:val="3"/>
    </w:pPr>
    <w:rPr>
      <w:rFonts w:cs="Arial"/>
      <w:bCs/>
      <w:i/>
      <w:color w:val="D2232A"/>
      <w:szCs w:val="26"/>
    </w:rPr>
  </w:style>
  <w:style w:type="paragraph" w:styleId="berschrift5">
    <w:name w:val="heading 5"/>
    <w:basedOn w:val="Standard"/>
    <w:next w:val="Standard"/>
    <w:qFormat/>
    <w:pPr>
      <w:numPr>
        <w:ilvl w:val="4"/>
        <w:numId w:val="5"/>
      </w:numPr>
      <w:spacing w:before="240" w:after="60"/>
      <w:ind w:left="1008" w:hanging="1008"/>
      <w:jc w:val="left"/>
      <w:outlineLvl w:val="4"/>
    </w:pPr>
    <w:rPr>
      <w:b/>
      <w:bCs/>
      <w:i/>
      <w:iCs/>
      <w:sz w:val="26"/>
      <w:szCs w:val="26"/>
      <w:lang w:val="da-DK"/>
    </w:rPr>
  </w:style>
  <w:style w:type="paragraph" w:styleId="berschrift6">
    <w:name w:val="heading 6"/>
    <w:basedOn w:val="Standard"/>
    <w:next w:val="Standard"/>
    <w:qFormat/>
    <w:pPr>
      <w:numPr>
        <w:ilvl w:val="5"/>
        <w:numId w:val="5"/>
      </w:numPr>
      <w:spacing w:before="240" w:after="60"/>
      <w:ind w:left="1152" w:hanging="1152"/>
      <w:jc w:val="left"/>
      <w:outlineLvl w:val="5"/>
    </w:pPr>
    <w:rPr>
      <w:b/>
      <w:bCs/>
      <w:sz w:val="22"/>
      <w:lang w:val="da-DK"/>
    </w:rPr>
  </w:style>
  <w:style w:type="paragraph" w:styleId="berschrift7">
    <w:name w:val="heading 7"/>
    <w:basedOn w:val="Standard"/>
    <w:next w:val="Standard"/>
    <w:qFormat/>
    <w:pPr>
      <w:numPr>
        <w:ilvl w:val="6"/>
        <w:numId w:val="5"/>
      </w:numPr>
      <w:spacing w:before="240" w:after="60"/>
      <w:ind w:left="1296" w:hanging="1296"/>
      <w:jc w:val="left"/>
      <w:outlineLvl w:val="6"/>
    </w:pPr>
    <w:rPr>
      <w:sz w:val="24"/>
      <w:lang w:val="da-DK"/>
    </w:rPr>
  </w:style>
  <w:style w:type="paragraph" w:styleId="berschrift8">
    <w:name w:val="heading 8"/>
    <w:basedOn w:val="Standard"/>
    <w:next w:val="Standard"/>
    <w:qFormat/>
    <w:pPr>
      <w:numPr>
        <w:ilvl w:val="7"/>
        <w:numId w:val="5"/>
      </w:numPr>
      <w:spacing w:before="240" w:after="60"/>
      <w:ind w:left="1440" w:hanging="1440"/>
      <w:jc w:val="left"/>
      <w:outlineLvl w:val="7"/>
    </w:pPr>
    <w:rPr>
      <w:i/>
      <w:iCs/>
      <w:sz w:val="24"/>
      <w:lang w:val="da-DK"/>
    </w:rPr>
  </w:style>
  <w:style w:type="paragraph" w:styleId="berschrift9">
    <w:name w:val="heading 9"/>
    <w:basedOn w:val="Standard"/>
    <w:next w:val="Standard"/>
    <w:qFormat/>
    <w:pPr>
      <w:numPr>
        <w:ilvl w:val="8"/>
        <w:numId w:val="5"/>
      </w:numPr>
      <w:spacing w:before="240" w:after="60"/>
      <w:ind w:left="1584" w:hanging="1584"/>
      <w:jc w:val="left"/>
      <w:outlineLvl w:val="8"/>
    </w:pPr>
    <w:rPr>
      <w:rFonts w:cs="Arial"/>
      <w:sz w:val="22"/>
      <w:lang w:val="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Paragraph">
    <w:name w:val="ECC Paragraph"/>
    <w:basedOn w:val="Standard"/>
    <w:qFormat/>
    <w:pPr>
      <w:spacing w:before="240" w:after="60"/>
      <w:jc w:val="left"/>
    </w:pPr>
    <w:rPr>
      <w:lang w:val="da-DK"/>
    </w:rPr>
  </w:style>
  <w:style w:type="paragraph" w:customStyle="1" w:styleId="ECCBulletsLv1">
    <w:name w:val="ECC Bullets Lv1"/>
    <w:basedOn w:val="ECCParagraph"/>
    <w:qFormat/>
    <w:pPr>
      <w:numPr>
        <w:numId w:val="1"/>
      </w:numPr>
      <w:tabs>
        <w:tab w:val="left" w:pos="340"/>
      </w:tabs>
      <w:spacing w:before="60" w:after="0"/>
      <w:ind w:left="340" w:hanging="340"/>
    </w:pPr>
  </w:style>
  <w:style w:type="paragraph" w:styleId="Kopfzeile">
    <w:name w:val="header"/>
    <w:basedOn w:val="Standard"/>
    <w:qFormat/>
    <w:pPr>
      <w:tabs>
        <w:tab w:val="center" w:pos="4320"/>
        <w:tab w:val="right" w:pos="8640"/>
      </w:tabs>
      <w:spacing w:before="240" w:after="60"/>
      <w:jc w:val="left"/>
    </w:pPr>
    <w:rPr>
      <w:b/>
      <w:sz w:val="16"/>
      <w:lang w:val="da-DK"/>
    </w:rPr>
  </w:style>
  <w:style w:type="paragraph" w:customStyle="1" w:styleId="ECCBox">
    <w:name w:val="ECC Box"/>
    <w:basedOn w:val="ECCParagraph"/>
    <w:next w:val="ECCParagraph"/>
    <w:qFormat/>
    <w:pPr>
      <w:keepLines/>
      <w:pBdr>
        <w:top w:val="single" w:sz="12" w:space="4" w:color="000000"/>
        <w:left w:val="single" w:sz="12" w:space="4" w:color="000000"/>
        <w:bottom w:val="single" w:sz="12" w:space="4" w:color="000000"/>
        <w:right w:val="single" w:sz="12" w:space="4" w:color="000000"/>
        <w:between w:val="nil"/>
      </w:pBdr>
      <w:spacing w:before="120" w:after="120"/>
    </w:pPr>
  </w:style>
  <w:style w:type="paragraph" w:customStyle="1" w:styleId="ECCAnnexheading1">
    <w:name w:val="ECC Annex heading1"/>
    <w:next w:val="ECCParagraph"/>
    <w:qFormat/>
    <w:pPr>
      <w:keepNext/>
      <w:pageBreakBefore/>
      <w:numPr>
        <w:numId w:val="2"/>
      </w:numPr>
    </w:pPr>
    <w:rPr>
      <w:b/>
      <w:caps/>
      <w:color w:val="D2232A"/>
    </w:rPr>
  </w:style>
  <w:style w:type="paragraph" w:styleId="Verzeichnis1">
    <w:name w:val="toc 1"/>
    <w:basedOn w:val="ECCParagraph"/>
    <w:next w:val="ECCParagraph"/>
    <w:qFormat/>
    <w:pPr>
      <w:tabs>
        <w:tab w:val="left" w:pos="425"/>
        <w:tab w:val="right" w:leader="dot" w:pos="9639"/>
      </w:tabs>
      <w:spacing w:after="0"/>
      <w:ind w:left="425" w:hanging="425"/>
    </w:pPr>
    <w:rPr>
      <w:b/>
      <w:szCs w:val="20"/>
    </w:rPr>
  </w:style>
  <w:style w:type="paragraph" w:styleId="Funotentext">
    <w:name w:val="footnote text"/>
    <w:basedOn w:val="Standard"/>
    <w:qFormat/>
    <w:pPr>
      <w:widowControl w:val="0"/>
      <w:tabs>
        <w:tab w:val="left" w:pos="284"/>
      </w:tabs>
      <w:spacing w:before="240"/>
      <w:ind w:left="284" w:hanging="284"/>
      <w:jc w:val="left"/>
    </w:pPr>
    <w:rPr>
      <w:sz w:val="16"/>
      <w:szCs w:val="16"/>
      <w:lang w:val="da-DK"/>
    </w:rPr>
  </w:style>
  <w:style w:type="paragraph" w:styleId="Verzeichnis2">
    <w:name w:val="toc 2"/>
    <w:basedOn w:val="ECCParagraph"/>
    <w:next w:val="ECCParagraph"/>
    <w:qFormat/>
    <w:pPr>
      <w:tabs>
        <w:tab w:val="left" w:pos="993"/>
        <w:tab w:val="right" w:leader="dot" w:pos="9639"/>
      </w:tabs>
      <w:spacing w:before="0" w:after="0"/>
      <w:ind w:left="992" w:hanging="567"/>
    </w:pPr>
    <w:rPr>
      <w:szCs w:val="20"/>
    </w:rPr>
  </w:style>
  <w:style w:type="paragraph" w:styleId="Verzeichnis3">
    <w:name w:val="toc 3"/>
    <w:basedOn w:val="ECCParagraph"/>
    <w:next w:val="ECCParagraph"/>
    <w:qFormat/>
    <w:pPr>
      <w:tabs>
        <w:tab w:val="left" w:pos="1701"/>
        <w:tab w:val="right" w:leader="dot" w:pos="9639"/>
      </w:tabs>
      <w:spacing w:before="0" w:after="0"/>
      <w:ind w:left="1701" w:hanging="709"/>
    </w:pPr>
    <w:rPr>
      <w:szCs w:val="20"/>
    </w:rPr>
  </w:style>
  <w:style w:type="paragraph" w:styleId="Verzeichnis4">
    <w:name w:val="toc 4"/>
    <w:basedOn w:val="ECCParagraph"/>
    <w:next w:val="ECCParagraph"/>
    <w:qFormat/>
    <w:pPr>
      <w:tabs>
        <w:tab w:val="left" w:pos="2552"/>
        <w:tab w:val="right" w:leader="dot" w:pos="9639"/>
      </w:tabs>
      <w:spacing w:before="0" w:after="0"/>
      <w:ind w:left="2552" w:hanging="851"/>
    </w:pPr>
    <w:rPr>
      <w:szCs w:val="20"/>
    </w:rPr>
  </w:style>
  <w:style w:type="paragraph" w:styleId="Beschriftung">
    <w:name w:val="caption"/>
    <w:next w:val="ECCParagraph"/>
    <w:qFormat/>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pPr>
      <w:ind w:left="284" w:hanging="284"/>
      <w:jc w:val="both"/>
    </w:pPr>
    <w:rPr>
      <w:sz w:val="16"/>
      <w:szCs w:val="16"/>
      <w:lang w:val="en-GB"/>
    </w:rPr>
  </w:style>
  <w:style w:type="paragraph" w:customStyle="1" w:styleId="ECCBulletsLv2">
    <w:name w:val="ECC Bullets Lv2"/>
    <w:basedOn w:val="ECCBulletsLv1"/>
    <w:qFormat/>
    <w:pPr>
      <w:tabs>
        <w:tab w:val="left" w:pos="680"/>
      </w:tabs>
      <w:ind w:left="680"/>
    </w:pPr>
  </w:style>
  <w:style w:type="paragraph" w:customStyle="1" w:styleId="ECCAnnexheading2">
    <w:name w:val="ECC Annex heading2"/>
    <w:next w:val="ECCParagraph"/>
    <w:qFormat/>
    <w:pPr>
      <w:numPr>
        <w:ilvl w:val="1"/>
        <w:numId w:val="2"/>
      </w:numPr>
      <w:spacing w:before="480" w:after="240"/>
      <w:ind w:left="576" w:hanging="576"/>
    </w:pPr>
    <w:rPr>
      <w:b/>
      <w:caps/>
    </w:rPr>
  </w:style>
  <w:style w:type="paragraph" w:customStyle="1" w:styleId="ECCAnnexheading3">
    <w:name w:val="ECC Annex heading3"/>
    <w:next w:val="ECCParagraph"/>
    <w:qFormat/>
    <w:pPr>
      <w:numPr>
        <w:ilvl w:val="2"/>
        <w:numId w:val="2"/>
      </w:numPr>
      <w:spacing w:before="360"/>
      <w:ind w:left="720" w:hanging="720"/>
    </w:pPr>
    <w:rPr>
      <w:b/>
    </w:rPr>
  </w:style>
  <w:style w:type="paragraph" w:customStyle="1" w:styleId="ECCAnnexheading4">
    <w:name w:val="ECC Annex heading4"/>
    <w:next w:val="ECCParagraph"/>
    <w:qFormat/>
    <w:pPr>
      <w:numPr>
        <w:ilvl w:val="3"/>
        <w:numId w:val="2"/>
      </w:numPr>
      <w:spacing w:before="360"/>
      <w:ind w:left="864" w:hanging="864"/>
    </w:pPr>
    <w:rPr>
      <w:i/>
      <w:color w:val="D2232A"/>
    </w:rPr>
  </w:style>
  <w:style w:type="paragraph" w:customStyle="1" w:styleId="ECCBulletsLv3">
    <w:name w:val="ECC Bullets Lv3"/>
    <w:basedOn w:val="ECCBulletsLv1"/>
    <w:qFormat/>
    <w:pPr>
      <w:tabs>
        <w:tab w:val="left" w:pos="1021"/>
      </w:tabs>
      <w:ind w:left="1020"/>
    </w:pPr>
  </w:style>
  <w:style w:type="paragraph" w:customStyle="1" w:styleId="ECCStatement">
    <w:name w:val="ECC Statement"/>
    <w:basedOn w:val="ECCParagraph"/>
    <w:qFormat/>
    <w:rPr>
      <w:i/>
    </w:rPr>
  </w:style>
  <w:style w:type="paragraph" w:customStyle="1" w:styleId="ECCLetteredList">
    <w:name w:val="ECC Lettered List"/>
    <w:qFormat/>
    <w:pPr>
      <w:numPr>
        <w:ilvl w:val="1"/>
        <w:numId w:val="8"/>
      </w:numPr>
      <w:ind w:left="680" w:hanging="340"/>
    </w:pPr>
  </w:style>
  <w:style w:type="paragraph" w:customStyle="1" w:styleId="ECCNumberedList">
    <w:name w:val="ECC Numbered List"/>
    <w:basedOn w:val="ECCParagraph"/>
    <w:qFormat/>
    <w:pPr>
      <w:numPr>
        <w:numId w:val="4"/>
      </w:numPr>
      <w:spacing w:after="0"/>
      <w:ind w:left="340" w:hanging="340"/>
    </w:pPr>
    <w:rPr>
      <w:szCs w:val="20"/>
    </w:rPr>
  </w:style>
  <w:style w:type="paragraph" w:customStyle="1" w:styleId="ECCReference">
    <w:name w:val="ECC Reference"/>
    <w:basedOn w:val="ECCParagraph"/>
    <w:qFormat/>
    <w:pPr>
      <w:numPr>
        <w:numId w:val="6"/>
      </w:numPr>
      <w:spacing w:before="0" w:after="0"/>
      <w:ind w:left="397" w:hanging="397"/>
    </w:pPr>
    <w:rPr>
      <w:lang w:eastAsia="ja-JP"/>
    </w:rPr>
  </w:style>
  <w:style w:type="paragraph" w:styleId="Sprechblasentext">
    <w:name w:val="Balloon Text"/>
    <w:basedOn w:val="Standard"/>
    <w:qFormat/>
    <w:pPr>
      <w:spacing w:before="240" w:after="60"/>
      <w:jc w:val="left"/>
    </w:pPr>
    <w:rPr>
      <w:rFonts w:ascii="Lucida Grande" w:hAnsi="Lucida Grande" w:cs="Lucida Grande"/>
      <w:sz w:val="18"/>
      <w:szCs w:val="18"/>
      <w:lang w:val="da-DK"/>
    </w:rPr>
  </w:style>
  <w:style w:type="paragraph" w:customStyle="1" w:styleId="ECCEditorsNote">
    <w:name w:val="ECC Editor's Note"/>
    <w:next w:val="ECCParagraph"/>
    <w:qFormat/>
    <w:pPr>
      <w:numPr>
        <w:numId w:val="3"/>
      </w:numPr>
      <w:pBdr>
        <w:top w:val="nil"/>
        <w:left w:val="nil"/>
        <w:bottom w:val="nil"/>
        <w:right w:val="nil"/>
        <w:between w:val="nil"/>
      </w:pBdr>
      <w:shd w:val="solid" w:color="FFFF00" w:fill="auto"/>
      <w:spacing w:after="240"/>
      <w:ind w:left="1559" w:hanging="1559"/>
      <w:jc w:val="both"/>
    </w:pPr>
    <w:rPr>
      <w:szCs w:val="22"/>
    </w:rPr>
  </w:style>
  <w:style w:type="paragraph" w:customStyle="1" w:styleId="ECCpageHeader">
    <w:name w:val="ECC page Header"/>
    <w:qFormat/>
    <w:pPr>
      <w:tabs>
        <w:tab w:val="left" w:pos="0"/>
        <w:tab w:val="center" w:pos="4820"/>
        <w:tab w:val="right" w:pos="9639"/>
      </w:tabs>
    </w:pPr>
    <w:rPr>
      <w:b/>
      <w:sz w:val="16"/>
    </w:rPr>
  </w:style>
  <w:style w:type="paragraph" w:customStyle="1" w:styleId="ECCFiguregraphcentered">
    <w:name w:val="ECC Figure/graph centered"/>
    <w:next w:val="ECCParagraph"/>
    <w:qFormat/>
    <w:pPr>
      <w:spacing w:after="240"/>
      <w:jc w:val="center"/>
    </w:pPr>
    <w:rPr>
      <w:lang w:val="de-DE"/>
    </w:rPr>
  </w:style>
  <w:style w:type="paragraph" w:customStyle="1" w:styleId="ECCLetterHead">
    <w:name w:val="ECC Letter Head"/>
    <w:basedOn w:val="ECCParagraph"/>
    <w:qFormat/>
    <w:pPr>
      <w:tabs>
        <w:tab w:val="right" w:pos="4750"/>
      </w:tabs>
      <w:spacing w:before="120"/>
    </w:pPr>
    <w:rPr>
      <w:b/>
      <w:sz w:val="22"/>
      <w:szCs w:val="20"/>
    </w:rPr>
  </w:style>
  <w:style w:type="paragraph" w:customStyle="1" w:styleId="ECCTableHeaderredfont">
    <w:name w:val="ECC Table Header red font"/>
    <w:qFormat/>
    <w:pPr>
      <w:spacing w:before="120"/>
    </w:pPr>
    <w:rPr>
      <w:b/>
      <w:bCs/>
      <w:color w:val="D2232A"/>
      <w:lang w:val="en-GB"/>
    </w:rPr>
  </w:style>
  <w:style w:type="paragraph" w:customStyle="1" w:styleId="ECCTableHeaderwhitefont">
    <w:name w:val="ECC Table Header white font"/>
    <w:basedOn w:val="ECCTableHeaderredfont"/>
    <w:qFormat/>
    <w:rPr>
      <w:color w:val="FFFFFF"/>
    </w:rPr>
  </w:style>
  <w:style w:type="paragraph" w:customStyle="1" w:styleId="ECCTabletext">
    <w:name w:val="ECC Table text"/>
    <w:basedOn w:val="ECCParagraph"/>
    <w:qFormat/>
    <w:pPr>
      <w:spacing w:before="60"/>
    </w:pPr>
  </w:style>
  <w:style w:type="paragraph" w:styleId="Unterschrift">
    <w:name w:val="Signature"/>
    <w:basedOn w:val="Standard"/>
    <w:qFormat/>
    <w:pPr>
      <w:ind w:left="4252"/>
      <w:jc w:val="left"/>
    </w:pPr>
    <w:rPr>
      <w:lang w:val="da-DK"/>
    </w:rPr>
  </w:style>
  <w:style w:type="paragraph" w:customStyle="1" w:styleId="ECCpageFooter">
    <w:name w:val="ECC page Footer"/>
    <w:qFormat/>
    <w:pPr>
      <w:tabs>
        <w:tab w:val="left" w:pos="0"/>
        <w:tab w:val="center" w:pos="4820"/>
        <w:tab w:val="right" w:pos="9639"/>
      </w:tabs>
      <w:spacing w:after="240"/>
      <w:jc w:val="both"/>
    </w:pPr>
    <w:rPr>
      <w:b/>
      <w:sz w:val="16"/>
      <w:szCs w:val="22"/>
      <w:lang w:val="de-DE"/>
    </w:rPr>
  </w:style>
  <w:style w:type="paragraph" w:styleId="Inhaltsverzeichnisberschrift">
    <w:name w:val="TOC Heading"/>
    <w:basedOn w:val="berschrift1"/>
    <w:next w:val="Standard"/>
    <w:qFormat/>
    <w:pPr>
      <w:keepLines/>
      <w:numPr>
        <w:numId w:val="0"/>
      </w:numPr>
      <w:spacing w:before="480"/>
      <w:outlineLvl w:val="9"/>
    </w:pPr>
    <w:rPr>
      <w:rFonts w:ascii="Calibri" w:eastAsia="Calibri" w:hAnsi="Calibri"/>
      <w:caps w:val="0"/>
      <w:color w:val="365F91"/>
      <w:kern w:val="1"/>
      <w:sz w:val="28"/>
      <w:szCs w:val="28"/>
      <w:lang w:val="en-GB"/>
    </w:rPr>
  </w:style>
  <w:style w:type="paragraph" w:styleId="Listenabsatz">
    <w:name w:val="List Paragraph"/>
    <w:basedOn w:val="Standard"/>
    <w:qFormat/>
    <w:pPr>
      <w:spacing w:before="240" w:after="60"/>
      <w:ind w:left="720"/>
      <w:contextualSpacing/>
      <w:jc w:val="left"/>
    </w:pPr>
    <w:rPr>
      <w:lang w:val="da-DK"/>
    </w:rPr>
  </w:style>
  <w:style w:type="paragraph" w:customStyle="1" w:styleId="ECCHeadingnonumbering">
    <w:name w:val="ECC Heading no numbering"/>
    <w:basedOn w:val="berschrift1"/>
    <w:qFormat/>
    <w:pPr>
      <w:tabs>
        <w:tab w:val="left" w:pos="0"/>
        <w:tab w:val="center" w:pos="4820"/>
        <w:tab w:val="right" w:pos="9639"/>
      </w:tabs>
      <w:ind w:left="0" w:firstLine="0"/>
    </w:pPr>
  </w:style>
  <w:style w:type="paragraph" w:styleId="Fuzeile">
    <w:name w:val="footer"/>
    <w:basedOn w:val="Standard"/>
    <w:qFormat/>
    <w:pPr>
      <w:tabs>
        <w:tab w:val="center" w:pos="4536"/>
        <w:tab w:val="right" w:pos="9072"/>
      </w:tabs>
    </w:pPr>
  </w:style>
  <w:style w:type="paragraph" w:customStyle="1" w:styleId="Kommentartext1">
    <w:name w:val="Kommentartext1"/>
    <w:basedOn w:val="Standard"/>
    <w:qFormat/>
    <w:rPr>
      <w:szCs w:val="20"/>
    </w:rPr>
  </w:style>
  <w:style w:type="paragraph" w:customStyle="1" w:styleId="Kommentarthema1">
    <w:name w:val="Kommentarthema1"/>
    <w:basedOn w:val="Kommentartext1"/>
    <w:next w:val="Kommentartext1"/>
    <w:qFormat/>
    <w:rPr>
      <w:b/>
      <w:bCs/>
    </w:rPr>
  </w:style>
  <w:style w:type="character" w:customStyle="1" w:styleId="ECCHLgreen">
    <w:name w:val="ECC HL green"/>
    <w:basedOn w:val="Absatz-Standardschriftart"/>
    <w:rPr>
      <w:shd w:val="clear" w:color="auto" w:fill="92D050"/>
      <w:lang w:val="en-GB"/>
    </w:rPr>
  </w:style>
  <w:style w:type="character" w:customStyle="1" w:styleId="NotedebasdepageCar">
    <w:name w:val="Note de bas de page Car"/>
    <w:basedOn w:val="Absatz-Standardschriftart"/>
    <w:rPr>
      <w:rFonts w:eastAsia="Calibri"/>
      <w:sz w:val="16"/>
      <w:szCs w:val="16"/>
    </w:rPr>
  </w:style>
  <w:style w:type="character" w:styleId="Funotenzeichen">
    <w:name w:val="footnote reference"/>
    <w:basedOn w:val="Absatz-Standardschriftart"/>
    <w:rPr>
      <w:rFonts w:ascii="Arial" w:hAnsi="Arial"/>
      <w:sz w:val="20"/>
      <w:vertAlign w:val="superscript"/>
    </w:rPr>
  </w:style>
  <w:style w:type="character" w:customStyle="1" w:styleId="TextedebullesCar">
    <w:name w:val="Texte de bulles Car"/>
    <w:basedOn w:val="Absatz-Standardschriftart"/>
    <w:rPr>
      <w:rFonts w:ascii="Lucida Grande" w:hAnsi="Lucida Grande" w:cs="Lucida Grande"/>
      <w:sz w:val="18"/>
      <w:szCs w:val="18"/>
      <w:lang w:val="en-US"/>
    </w:rPr>
  </w:style>
  <w:style w:type="character" w:customStyle="1" w:styleId="ECCHLyellow">
    <w:name w:val="ECC HL yellow"/>
    <w:basedOn w:val="Absatz-Standardschriftart"/>
    <w:rPr>
      <w:i w:val="0"/>
      <w:shd w:val="clear" w:color="auto" w:fill="FFFF00"/>
      <w:lang w:val="en-GB"/>
    </w:rPr>
  </w:style>
  <w:style w:type="character" w:customStyle="1" w:styleId="SignatureCar">
    <w:name w:val="Signature Car"/>
    <w:basedOn w:val="Absatz-Standardschriftart"/>
  </w:style>
  <w:style w:type="character" w:customStyle="1" w:styleId="ECCBoxZchn">
    <w:name w:val="ECC Box Zchn"/>
    <w:rPr>
      <w:rFonts w:eastAsia="Calibri"/>
      <w:szCs w:val="22"/>
      <w:lang w:val="en-GB"/>
    </w:rPr>
  </w:style>
  <w:style w:type="character" w:customStyle="1" w:styleId="ECCHLbold">
    <w:name w:val="ECC HL bold"/>
    <w:basedOn w:val="Absatz-Standardschriftart"/>
    <w:rPr>
      <w:b/>
    </w:rPr>
  </w:style>
  <w:style w:type="character" w:styleId="Hervorhebung">
    <w:name w:val="Emphasis"/>
    <w:basedOn w:val="Absatz-Standardschriftart"/>
    <w:rPr>
      <w:i/>
    </w:rPr>
  </w:style>
  <w:style w:type="character" w:customStyle="1" w:styleId="TM1Car">
    <w:name w:val="TM 1 Car"/>
    <w:basedOn w:val="Absatz-Standardschriftart"/>
    <w:rPr>
      <w:rFonts w:eastAsia="Calibri"/>
      <w:b/>
      <w:noProof/>
    </w:rPr>
  </w:style>
  <w:style w:type="character" w:customStyle="1" w:styleId="ECCHLcyan">
    <w:name w:val="ECC HL cyan"/>
    <w:basedOn w:val="Absatz-Standardschriftart"/>
    <w:rPr>
      <w:iCs w:val="0"/>
      <w:shd w:val="clear" w:color="auto" w:fill="00FFFF"/>
      <w:lang w:val="en-GB"/>
    </w:rPr>
  </w:style>
  <w:style w:type="character" w:customStyle="1" w:styleId="ECCHLorange">
    <w:name w:val="ECC HL orange"/>
    <w:basedOn w:val="Absatz-Standardschriftart"/>
    <w:rPr>
      <w:shd w:val="clear" w:color="auto" w:fill="FFC000"/>
    </w:rPr>
  </w:style>
  <w:style w:type="character" w:customStyle="1" w:styleId="ECCHLblue">
    <w:name w:val="ECC HL blue"/>
    <w:basedOn w:val="Absatz-Standardschriftart"/>
    <w:rPr>
      <w:color w:val="FFFF00"/>
      <w:shd w:val="clear" w:color="auto" w:fill="548DD4"/>
      <w:lang w:val="en-GB"/>
    </w:rPr>
  </w:style>
  <w:style w:type="character" w:customStyle="1" w:styleId="ECCHLpetrol">
    <w:name w:val="ECC HL petrol"/>
    <w:basedOn w:val="Absatz-Standardschriftart"/>
    <w:rPr>
      <w:iCs w:val="0"/>
      <w:color w:val="FFFFFF"/>
      <w:shd w:val="clear" w:color="auto" w:fill="008080"/>
    </w:rPr>
  </w:style>
  <w:style w:type="character" w:customStyle="1" w:styleId="ECCHLsubscript">
    <w:name w:val="ECC HL subscript"/>
    <w:basedOn w:val="Absatz-Standardschriftart"/>
    <w:rPr>
      <w:vertAlign w:val="subscript"/>
    </w:rPr>
  </w:style>
  <w:style w:type="character" w:customStyle="1" w:styleId="ECCHLsuperscript">
    <w:name w:val="ECC HL superscript"/>
    <w:basedOn w:val="Absatz-Standardschriftart"/>
    <w:rPr>
      <w:vertAlign w:val="superscript"/>
    </w:rPr>
  </w:style>
  <w:style w:type="character" w:customStyle="1" w:styleId="ECCLetterHeadZchn">
    <w:name w:val="ECC Letter Head Zchn"/>
    <w:basedOn w:val="Absatz-Standardschriftart"/>
    <w:rPr>
      <w:rFonts w:eastAsia="Calibri"/>
      <w:b/>
      <w:sz w:val="22"/>
      <w:lang w:val="en-GB"/>
    </w:rPr>
  </w:style>
  <w:style w:type="character" w:customStyle="1" w:styleId="ECCHLmagenta">
    <w:name w:val="ECC HL magenta"/>
    <w:basedOn w:val="Absatz-Standardschriftart"/>
    <w:rPr>
      <w:color w:val="auto"/>
      <w:shd w:val="clear" w:color="auto" w:fill="FF6699"/>
      <w:lang w:val="en-GB"/>
    </w:rPr>
  </w:style>
  <w:style w:type="character" w:customStyle="1" w:styleId="ECCHLbrown">
    <w:name w:val="ECC HL brown"/>
    <w:basedOn w:val="Absatz-Standardschriftart"/>
    <w:rPr>
      <w:color w:val="D9D9D9"/>
      <w:shd w:val="clear" w:color="auto" w:fill="996633"/>
    </w:rPr>
  </w:style>
  <w:style w:type="character" w:styleId="Hyperlink">
    <w:name w:val="Hyperlink"/>
    <w:basedOn w:val="Absatz-Standardschriftart"/>
    <w:rPr>
      <w:color w:val="0000FF"/>
      <w:u w:val="single"/>
    </w:rPr>
  </w:style>
  <w:style w:type="character" w:customStyle="1" w:styleId="ECCParagraphZchn">
    <w:name w:val="ECC Paragraph Zchn"/>
    <w:basedOn w:val="Absatz-Standardschriftart"/>
    <w:rPr>
      <w:rFonts w:eastAsia="Calibri"/>
      <w:szCs w:val="22"/>
      <w:lang w:val="en-GB"/>
    </w:rPr>
  </w:style>
  <w:style w:type="character" w:customStyle="1" w:styleId="ECCHLunderlined">
    <w:name w:val="ECC HL underlined"/>
    <w:basedOn w:val="Absatz-Standardschriftart"/>
    <w:rPr>
      <w:u w:val="single"/>
    </w:rPr>
  </w:style>
  <w:style w:type="character" w:customStyle="1" w:styleId="ECCHLgrey">
    <w:name w:val="ECC HL grey"/>
    <w:basedOn w:val="Absatz-Standardschriftart"/>
    <w:rPr>
      <w:shd w:val="clear" w:color="auto" w:fill="BFBFBF"/>
    </w:rPr>
  </w:style>
  <w:style w:type="character" w:customStyle="1" w:styleId="PieddepageCar">
    <w:name w:val="Pied de page Car"/>
    <w:basedOn w:val="Absatz-Standardschriftart"/>
    <w:rPr>
      <w:rFonts w:eastAsia="Calibri"/>
      <w:szCs w:val="22"/>
      <w:lang w:val="en-GB"/>
    </w:rPr>
  </w:style>
  <w:style w:type="character" w:customStyle="1" w:styleId="Kommentarzeichen1">
    <w:name w:val="Kommentarzeichen1"/>
    <w:basedOn w:val="Absatz-Standardschriftart"/>
    <w:rPr>
      <w:sz w:val="16"/>
      <w:szCs w:val="16"/>
    </w:rPr>
  </w:style>
  <w:style w:type="character" w:customStyle="1" w:styleId="CommentaireCar">
    <w:name w:val="Commentaire Car"/>
    <w:basedOn w:val="Absatz-Standardschriftart"/>
    <w:rPr>
      <w:rFonts w:eastAsia="Calibri"/>
      <w:lang w:val="en-GB"/>
    </w:rPr>
  </w:style>
  <w:style w:type="character" w:customStyle="1" w:styleId="ObjetducommentaireCar">
    <w:name w:val="Objet du commentaire Car"/>
    <w:basedOn w:val="CommentaireCar"/>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homas.weilacher@bnetza.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ept.org/ecc/groups/ecc/wg-fm/fm-56/client/meeting-docum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rl.loew@bnetza.de" TargetMode="External"/><Relationship Id="rId4" Type="http://schemas.openxmlformats.org/officeDocument/2006/relationships/settings" Target="settings.xml"/><Relationship Id="rId9" Type="http://schemas.openxmlformats.org/officeDocument/2006/relationships/hyperlink" Target="mailto:steve.green@ofcom.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900 MHz and 1900 MHz</vt:lpstr>
    </vt:vector>
  </TitlesOfParts>
  <Company>WGFM#90</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900 MHz and 1900 MHz</dc:title>
  <dc:subject>CEPT/ECC</dc:subject>
  <dc:creator>WGFM</dc:creator>
  <cp:keywords>open template</cp:keywords>
  <dc:description>LS from WGFM#90, February 2018, Birmingham, to PT1</dc:description>
  <cp:lastModifiedBy>220a</cp:lastModifiedBy>
  <cp:revision>4</cp:revision>
  <cp:lastPrinted>2018-02-13T10:38:00Z</cp:lastPrinted>
  <dcterms:created xsi:type="dcterms:W3CDTF">2018-02-13T13:38:00Z</dcterms:created>
  <dcterms:modified xsi:type="dcterms:W3CDTF">2018-02-13T13:55:00Z</dcterms:modified>
  <cp:contentStatus>adopted</cp:contentStatus>
</cp:coreProperties>
</file>