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CellMar>
          <w:left w:w="10" w:type="dxa"/>
          <w:right w:w="10" w:type="dxa"/>
        </w:tblCellMar>
        <w:tblLook w:val="04A0" w:firstRow="1" w:lastRow="0" w:firstColumn="1" w:lastColumn="0" w:noHBand="0" w:noVBand="1"/>
      </w:tblPr>
      <w:tblGrid>
        <w:gridCol w:w="4961"/>
        <w:gridCol w:w="4962"/>
      </w:tblGrid>
      <w:tr w:rsidR="002F37E7" w:rsidRPr="00D73E77">
        <w:trPr>
          <w:trHeight w:val="1843"/>
        </w:trPr>
        <w:tc>
          <w:tcPr>
            <w:tcW w:w="4961" w:type="dxa"/>
            <w:tcBorders>
              <w:top w:val="nil"/>
              <w:left w:val="nil"/>
              <w:bottom w:val="nil"/>
              <w:right w:val="nil"/>
              <w:tl2br w:val="nil"/>
              <w:tr2bl w:val="nil"/>
            </w:tcBorders>
            <w:tcMar>
              <w:top w:w="0" w:type="dxa"/>
              <w:left w:w="108" w:type="dxa"/>
              <w:bottom w:w="0" w:type="dxa"/>
              <w:right w:w="108" w:type="dxa"/>
            </w:tcMar>
            <w:vAlign w:val="center"/>
          </w:tcPr>
          <w:p w:rsidR="002F37E7" w:rsidRPr="00D73E77" w:rsidRDefault="003118B9">
            <w:pPr>
              <w:pStyle w:val="ECCLetterHead"/>
              <w:rPr>
                <w:lang w:val="en-GB"/>
              </w:rPr>
            </w:pPr>
            <w:r w:rsidRPr="00D73E77">
              <w:rPr>
                <w:noProof/>
                <w:lang w:val="de-DE" w:eastAsia="de-DE"/>
              </w:rPr>
              <w:drawing>
                <wp:inline distT="0" distB="0" distL="0" distR="0" wp14:anchorId="1A517E67" wp14:editId="436AFAE0">
                  <wp:extent cx="1624965" cy="83248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d2h8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BAAAAAAAAAAAAAAAAAAAAAAAAAAAAAAAAAAAA/wkAAB8FAAAAAAAAAAAAAAAAAAA="/>
                              </a:ext>
                            </a:extLst>
                          </pic:cNvPicPr>
                        </pic:nvPicPr>
                        <pic:blipFill>
                          <a:blip r:embed="rId8"/>
                          <a:stretch>
                            <a:fillRect/>
                          </a:stretch>
                        </pic:blipFill>
                        <pic:spPr>
                          <a:xfrm>
                            <a:off x="0" y="0"/>
                            <a:ext cx="1624965" cy="832485"/>
                          </a:xfrm>
                          <a:prstGeom prst="rect">
                            <a:avLst/>
                          </a:prstGeom>
                          <a:noFill/>
                          <a:ln w="12700">
                            <a:noFill/>
                          </a:ln>
                        </pic:spPr>
                      </pic:pic>
                    </a:graphicData>
                  </a:graphic>
                </wp:inline>
              </w:drawing>
            </w:r>
          </w:p>
          <w:p w:rsidR="002F37E7" w:rsidRPr="00D73E77" w:rsidRDefault="003118B9">
            <w:pPr>
              <w:pStyle w:val="ECCLetterHead"/>
              <w:rPr>
                <w:lang w:val="en-GB"/>
              </w:rPr>
            </w:pPr>
            <w:r w:rsidRPr="00D73E77">
              <w:rPr>
                <w:lang w:val="en-GB"/>
              </w:rPr>
              <w:t>Working Group FM</w:t>
            </w:r>
          </w:p>
        </w:tc>
        <w:tc>
          <w:tcPr>
            <w:tcW w:w="4962" w:type="dxa"/>
            <w:tcBorders>
              <w:top w:val="nil"/>
              <w:left w:val="nil"/>
              <w:bottom w:val="nil"/>
              <w:right w:val="nil"/>
              <w:tl2br w:val="nil"/>
              <w:tr2bl w:val="nil"/>
            </w:tcBorders>
            <w:tcMar>
              <w:top w:w="0" w:type="dxa"/>
              <w:left w:w="108" w:type="dxa"/>
              <w:bottom w:w="0" w:type="dxa"/>
              <w:right w:w="108" w:type="dxa"/>
            </w:tcMar>
          </w:tcPr>
          <w:p w:rsidR="00887CD2" w:rsidRDefault="00887CD2" w:rsidP="00BD0057">
            <w:pPr>
              <w:pStyle w:val="ECCLetterHead"/>
              <w:jc w:val="right"/>
              <w:rPr>
                <w:lang w:val="en-GB"/>
              </w:rPr>
            </w:pPr>
            <w:r>
              <w:rPr>
                <w:lang w:val="en-GB"/>
              </w:rPr>
              <w:t>SE(18)048</w:t>
            </w:r>
          </w:p>
          <w:p w:rsidR="002F37E7" w:rsidRPr="00D73E77" w:rsidRDefault="00BD0057" w:rsidP="00887CD2">
            <w:pPr>
              <w:pStyle w:val="ECCFiguregraphcentered"/>
            </w:pPr>
            <w:r>
              <w:t>Doc. FM(18)059 Annex 022</w:t>
            </w:r>
          </w:p>
        </w:tc>
      </w:tr>
    </w:tbl>
    <w:p w:rsidR="002F37E7" w:rsidRPr="00D73E77" w:rsidRDefault="002F37E7">
      <w:pPr>
        <w:pStyle w:val="ECCTablenote"/>
      </w:pPr>
    </w:p>
    <w:tbl>
      <w:tblPr>
        <w:tblW w:w="9923" w:type="dxa"/>
        <w:tblInd w:w="-34" w:type="dxa"/>
        <w:tblCellMar>
          <w:left w:w="10" w:type="dxa"/>
          <w:right w:w="10" w:type="dxa"/>
        </w:tblCellMar>
        <w:tblLook w:val="04A0" w:firstRow="1" w:lastRow="0" w:firstColumn="1" w:lastColumn="0" w:noHBand="0" w:noVBand="1"/>
      </w:tblPr>
      <w:tblGrid>
        <w:gridCol w:w="4961"/>
        <w:gridCol w:w="4679"/>
        <w:gridCol w:w="283"/>
      </w:tblGrid>
      <w:tr w:rsidR="002F37E7" w:rsidRPr="00D73E77">
        <w:trPr>
          <w:trHeight w:hRule="exact" w:val="397"/>
        </w:trPr>
        <w:tc>
          <w:tcPr>
            <w:tcW w:w="4961" w:type="dxa"/>
            <w:tcBorders>
              <w:top w:val="nil"/>
              <w:left w:val="nil"/>
              <w:bottom w:val="nil"/>
              <w:right w:val="nil"/>
              <w:tl2br w:val="nil"/>
              <w:tr2bl w:val="nil"/>
            </w:tcBorders>
            <w:tcMar>
              <w:top w:w="0" w:type="dxa"/>
              <w:left w:w="108" w:type="dxa"/>
              <w:bottom w:w="0" w:type="dxa"/>
              <w:right w:w="108" w:type="dxa"/>
            </w:tcMar>
          </w:tcPr>
          <w:p w:rsidR="002F37E7" w:rsidRPr="00D73E77" w:rsidRDefault="003118B9">
            <w:pPr>
              <w:pStyle w:val="ECCLetterHead"/>
              <w:rPr>
                <w:lang w:val="en-GB"/>
              </w:rPr>
            </w:pPr>
            <w:r w:rsidRPr="00D73E77">
              <w:rPr>
                <w:lang w:val="en-GB"/>
              </w:rPr>
              <w:t>To</w:t>
            </w:r>
          </w:p>
        </w:tc>
        <w:tc>
          <w:tcPr>
            <w:tcW w:w="4962" w:type="dxa"/>
            <w:gridSpan w:val="2"/>
            <w:tcBorders>
              <w:top w:val="nil"/>
              <w:left w:val="nil"/>
              <w:bottom w:val="nil"/>
              <w:right w:val="nil"/>
              <w:tl2br w:val="nil"/>
              <w:tr2bl w:val="nil"/>
            </w:tcBorders>
            <w:tcMar>
              <w:top w:w="0" w:type="dxa"/>
              <w:left w:w="108" w:type="dxa"/>
              <w:bottom w:w="0" w:type="dxa"/>
              <w:right w:w="108" w:type="dxa"/>
            </w:tcMar>
          </w:tcPr>
          <w:p w:rsidR="002F37E7" w:rsidRPr="00D73E77" w:rsidRDefault="002F37E7">
            <w:pPr>
              <w:pStyle w:val="ECCLetterHead"/>
              <w:rPr>
                <w:lang w:val="en-GB"/>
              </w:rPr>
            </w:pPr>
          </w:p>
        </w:tc>
      </w:tr>
      <w:tr w:rsidR="002F37E7" w:rsidRPr="00D73E77">
        <w:trPr>
          <w:trHeight w:val="1043"/>
        </w:trPr>
        <w:tc>
          <w:tcPr>
            <w:tcW w:w="9923" w:type="dxa"/>
            <w:gridSpan w:val="3"/>
            <w:tcBorders>
              <w:top w:val="nil"/>
              <w:left w:val="nil"/>
              <w:bottom w:val="nil"/>
              <w:right w:val="nil"/>
              <w:tl2br w:val="nil"/>
              <w:tr2bl w:val="nil"/>
            </w:tcBorders>
            <w:tcMar>
              <w:top w:w="0" w:type="dxa"/>
              <w:left w:w="108" w:type="dxa"/>
              <w:bottom w:w="0" w:type="dxa"/>
              <w:right w:w="108" w:type="dxa"/>
            </w:tcMar>
            <w:vAlign w:val="center"/>
          </w:tcPr>
          <w:p w:rsidR="002F37E7" w:rsidRPr="00D73E77" w:rsidRDefault="003118B9">
            <w:pPr>
              <w:pStyle w:val="ECCTabletext"/>
              <w:rPr>
                <w:lang w:val="en-GB"/>
              </w:rPr>
            </w:pPr>
            <w:r w:rsidRPr="00D73E77">
              <w:rPr>
                <w:lang w:val="en-GB"/>
              </w:rPr>
              <w:t>Mr Karl Loew</w:t>
            </w:r>
          </w:p>
          <w:p w:rsidR="002F37E7" w:rsidRPr="00D73E77" w:rsidRDefault="003118B9">
            <w:pPr>
              <w:pStyle w:val="ECCTabletext"/>
              <w:rPr>
                <w:lang w:val="en-GB"/>
              </w:rPr>
            </w:pPr>
            <w:r w:rsidRPr="00D73E77">
              <w:rPr>
                <w:lang w:val="en-GB"/>
              </w:rPr>
              <w:t>Chairman of WG SE</w:t>
            </w:r>
          </w:p>
          <w:p w:rsidR="002F37E7" w:rsidRPr="00D73E77" w:rsidRDefault="003118B9">
            <w:pPr>
              <w:pStyle w:val="ECCTabletext"/>
              <w:rPr>
                <w:lang w:val="en-GB"/>
              </w:rPr>
            </w:pPr>
            <w:r w:rsidRPr="00D73E77">
              <w:rPr>
                <w:lang w:val="en-GB"/>
              </w:rPr>
              <w:t xml:space="preserve">Mail: </w:t>
            </w:r>
            <w:hyperlink r:id="rId9" w:history="1">
              <w:r w:rsidRPr="00D73E77">
                <w:rPr>
                  <w:rStyle w:val="Hyperlink"/>
                  <w:lang w:val="en-GB"/>
                </w:rPr>
                <w:t>karl.loew@bnetza.de</w:t>
              </w:r>
            </w:hyperlink>
          </w:p>
          <w:p w:rsidR="002F37E7" w:rsidRPr="00D73E77" w:rsidRDefault="002F37E7">
            <w:pPr>
              <w:pStyle w:val="ECCTabletext"/>
              <w:rPr>
                <w:lang w:val="en-GB"/>
              </w:rPr>
            </w:pPr>
          </w:p>
          <w:p w:rsidR="002F37E7" w:rsidRPr="00D73E77" w:rsidRDefault="00376468">
            <w:pPr>
              <w:pStyle w:val="ECCTabletext"/>
              <w:rPr>
                <w:b/>
                <w:lang w:val="en-GB"/>
              </w:rPr>
            </w:pPr>
            <w:r>
              <w:rPr>
                <w:b/>
                <w:lang w:val="en-GB"/>
              </w:rPr>
              <w:t>Cc</w:t>
            </w:r>
            <w:r w:rsidR="003118B9" w:rsidRPr="00D73E77">
              <w:rPr>
                <w:b/>
                <w:lang w:val="en-GB"/>
              </w:rPr>
              <w:t>:</w:t>
            </w:r>
          </w:p>
          <w:p w:rsidR="002F37E7" w:rsidRPr="00D73E77" w:rsidRDefault="003118B9">
            <w:pPr>
              <w:pStyle w:val="ECCTabletext"/>
              <w:rPr>
                <w:lang w:val="en-GB"/>
              </w:rPr>
            </w:pPr>
            <w:r w:rsidRPr="00D73E77">
              <w:rPr>
                <w:lang w:val="en-GB"/>
              </w:rPr>
              <w:t>Mr Steve Green</w:t>
            </w:r>
          </w:p>
          <w:p w:rsidR="002F37E7" w:rsidRPr="00D73E77" w:rsidRDefault="003118B9">
            <w:pPr>
              <w:pStyle w:val="ECCTabletext"/>
              <w:rPr>
                <w:lang w:val="en-GB"/>
              </w:rPr>
            </w:pPr>
            <w:r w:rsidRPr="00D73E77">
              <w:rPr>
                <w:lang w:val="en-GB"/>
              </w:rPr>
              <w:t xml:space="preserve">Chairman of </w:t>
            </w:r>
            <w:r w:rsidR="00376468">
              <w:rPr>
                <w:lang w:val="en-GB"/>
              </w:rPr>
              <w:t xml:space="preserve">ECC </w:t>
            </w:r>
            <w:r w:rsidRPr="00D73E77">
              <w:rPr>
                <w:lang w:val="en-GB"/>
              </w:rPr>
              <w:t>PT1</w:t>
            </w:r>
          </w:p>
          <w:p w:rsidR="002F37E7" w:rsidRPr="00D73E77" w:rsidRDefault="003118B9">
            <w:pPr>
              <w:pStyle w:val="ECCTabletext"/>
              <w:rPr>
                <w:lang w:val="en-GB"/>
              </w:rPr>
            </w:pPr>
            <w:r w:rsidRPr="00D73E77">
              <w:rPr>
                <w:lang w:val="en-GB"/>
              </w:rPr>
              <w:t xml:space="preserve">Mail: </w:t>
            </w:r>
            <w:hyperlink r:id="rId10" w:history="1">
              <w:r w:rsidRPr="00D73E77">
                <w:rPr>
                  <w:rStyle w:val="Hyperlink"/>
                  <w:lang w:val="en-GB"/>
                </w:rPr>
                <w:t>steve.green@ofcom.org.uk</w:t>
              </w:r>
            </w:hyperlink>
            <w:bookmarkStart w:id="0" w:name="_GoBack"/>
            <w:bookmarkEnd w:id="0"/>
          </w:p>
          <w:p w:rsidR="002F37E7" w:rsidRPr="00D73E77" w:rsidRDefault="002F37E7">
            <w:pPr>
              <w:pStyle w:val="ECCTabletext"/>
              <w:rPr>
                <w:lang w:val="en-GB"/>
              </w:rPr>
            </w:pPr>
          </w:p>
        </w:tc>
      </w:tr>
      <w:tr w:rsidR="002F37E7" w:rsidRPr="00D73E77">
        <w:trPr>
          <w:trHeight w:hRule="exact" w:val="397"/>
        </w:trPr>
        <w:tc>
          <w:tcPr>
            <w:tcW w:w="4961" w:type="dxa"/>
            <w:tcBorders>
              <w:top w:val="nil"/>
              <w:left w:val="nil"/>
              <w:bottom w:val="nil"/>
              <w:right w:val="nil"/>
              <w:tl2br w:val="nil"/>
              <w:tr2bl w:val="nil"/>
            </w:tcBorders>
            <w:tcMar>
              <w:top w:w="0" w:type="dxa"/>
              <w:left w:w="108" w:type="dxa"/>
              <w:bottom w:w="0" w:type="dxa"/>
              <w:right w:w="108" w:type="dxa"/>
            </w:tcMar>
          </w:tcPr>
          <w:p w:rsidR="002F37E7" w:rsidRPr="00D73E77" w:rsidRDefault="003118B9">
            <w:pPr>
              <w:pStyle w:val="ECCLetterHead"/>
              <w:rPr>
                <w:lang w:val="en-GB"/>
              </w:rPr>
            </w:pPr>
            <w:r w:rsidRPr="00D73E77">
              <w:rPr>
                <w:lang w:val="en-GB"/>
              </w:rPr>
              <w:t>Date</w:t>
            </w:r>
          </w:p>
        </w:tc>
        <w:tc>
          <w:tcPr>
            <w:tcW w:w="4962" w:type="dxa"/>
            <w:gridSpan w:val="2"/>
            <w:tcBorders>
              <w:top w:val="nil"/>
              <w:left w:val="nil"/>
              <w:bottom w:val="nil"/>
              <w:right w:val="nil"/>
              <w:tl2br w:val="nil"/>
              <w:tr2bl w:val="nil"/>
            </w:tcBorders>
            <w:tcMar>
              <w:top w:w="0" w:type="dxa"/>
              <w:left w:w="108" w:type="dxa"/>
              <w:bottom w:w="0" w:type="dxa"/>
              <w:right w:w="108" w:type="dxa"/>
            </w:tcMar>
          </w:tcPr>
          <w:p w:rsidR="002F37E7" w:rsidRPr="00D73E77" w:rsidRDefault="003118B9">
            <w:pPr>
              <w:pStyle w:val="ECCLetterHead"/>
              <w:rPr>
                <w:lang w:val="en-GB"/>
              </w:rPr>
            </w:pPr>
            <w:r w:rsidRPr="00D73E77">
              <w:rPr>
                <w:lang w:val="en-GB"/>
              </w:rPr>
              <w:t>Enclosures</w:t>
            </w:r>
          </w:p>
        </w:tc>
      </w:tr>
      <w:tr w:rsidR="002F37E7" w:rsidRPr="00D73E77">
        <w:tc>
          <w:tcPr>
            <w:tcW w:w="4961" w:type="dxa"/>
            <w:tcBorders>
              <w:top w:val="nil"/>
              <w:left w:val="nil"/>
              <w:bottom w:val="nil"/>
              <w:right w:val="nil"/>
              <w:tl2br w:val="nil"/>
              <w:tr2bl w:val="nil"/>
            </w:tcBorders>
            <w:tcMar>
              <w:top w:w="0" w:type="dxa"/>
              <w:left w:w="108" w:type="dxa"/>
              <w:bottom w:w="0" w:type="dxa"/>
              <w:right w:w="108" w:type="dxa"/>
            </w:tcMar>
          </w:tcPr>
          <w:p w:rsidR="002F37E7" w:rsidRPr="00D73E77" w:rsidRDefault="003118B9">
            <w:pPr>
              <w:pStyle w:val="ECCTabletext"/>
              <w:rPr>
                <w:lang w:val="en-GB"/>
              </w:rPr>
            </w:pPr>
            <w:r w:rsidRPr="00D73E77">
              <w:rPr>
                <w:lang w:val="en-GB"/>
              </w:rPr>
              <w:t>09 February 2018</w:t>
            </w:r>
          </w:p>
        </w:tc>
        <w:tc>
          <w:tcPr>
            <w:tcW w:w="4962" w:type="dxa"/>
            <w:gridSpan w:val="2"/>
            <w:tcBorders>
              <w:top w:val="nil"/>
              <w:left w:val="nil"/>
              <w:bottom w:val="nil"/>
              <w:right w:val="nil"/>
              <w:tl2br w:val="nil"/>
              <w:tr2bl w:val="nil"/>
            </w:tcBorders>
            <w:tcMar>
              <w:top w:w="0" w:type="dxa"/>
              <w:left w:w="108" w:type="dxa"/>
              <w:bottom w:w="0" w:type="dxa"/>
              <w:right w:w="108" w:type="dxa"/>
            </w:tcMar>
          </w:tcPr>
          <w:p w:rsidR="002F37E7" w:rsidRPr="00D73E77" w:rsidRDefault="003118B9">
            <w:pPr>
              <w:pStyle w:val="ECCTabletext"/>
              <w:rPr>
                <w:lang w:val="en-GB"/>
              </w:rPr>
            </w:pPr>
            <w:r w:rsidRPr="00D73E77">
              <w:rPr>
                <w:lang w:val="en-GB"/>
              </w:rPr>
              <w:t>---</w:t>
            </w:r>
          </w:p>
        </w:tc>
      </w:tr>
      <w:tr w:rsidR="002F37E7" w:rsidRPr="00D73E77">
        <w:trPr>
          <w:trHeight w:hRule="exact" w:val="397"/>
        </w:trPr>
        <w:tc>
          <w:tcPr>
            <w:tcW w:w="4961" w:type="dxa"/>
            <w:tcBorders>
              <w:top w:val="nil"/>
              <w:left w:val="nil"/>
              <w:bottom w:val="nil"/>
              <w:right w:val="nil"/>
              <w:tl2br w:val="nil"/>
              <w:tr2bl w:val="nil"/>
            </w:tcBorders>
            <w:tcMar>
              <w:top w:w="0" w:type="dxa"/>
              <w:left w:w="108" w:type="dxa"/>
              <w:bottom w:w="0" w:type="dxa"/>
              <w:right w:w="108" w:type="dxa"/>
            </w:tcMar>
          </w:tcPr>
          <w:p w:rsidR="002F37E7" w:rsidRPr="00D73E77" w:rsidRDefault="003118B9">
            <w:pPr>
              <w:pStyle w:val="ECCLetterHead"/>
              <w:rPr>
                <w:lang w:val="en-GB"/>
              </w:rPr>
            </w:pPr>
            <w:r w:rsidRPr="00D73E77">
              <w:rPr>
                <w:lang w:val="en-GB"/>
              </w:rPr>
              <w:t>Our reference</w:t>
            </w:r>
          </w:p>
        </w:tc>
        <w:tc>
          <w:tcPr>
            <w:tcW w:w="4962" w:type="dxa"/>
            <w:gridSpan w:val="2"/>
            <w:tcBorders>
              <w:top w:val="nil"/>
              <w:left w:val="nil"/>
              <w:bottom w:val="nil"/>
              <w:right w:val="nil"/>
              <w:tl2br w:val="nil"/>
              <w:tr2bl w:val="nil"/>
            </w:tcBorders>
            <w:tcMar>
              <w:top w:w="0" w:type="dxa"/>
              <w:left w:w="108" w:type="dxa"/>
              <w:bottom w:w="0" w:type="dxa"/>
              <w:right w:w="108" w:type="dxa"/>
            </w:tcMar>
          </w:tcPr>
          <w:p w:rsidR="002F37E7" w:rsidRPr="00D73E77" w:rsidRDefault="003118B9">
            <w:pPr>
              <w:pStyle w:val="ECCLetterHead"/>
              <w:rPr>
                <w:lang w:val="en-GB"/>
              </w:rPr>
            </w:pPr>
            <w:r w:rsidRPr="00D73E77">
              <w:rPr>
                <w:lang w:val="en-GB"/>
              </w:rPr>
              <w:t>Your reference</w:t>
            </w:r>
          </w:p>
        </w:tc>
      </w:tr>
      <w:tr w:rsidR="002F37E7" w:rsidRPr="00D73E77">
        <w:tc>
          <w:tcPr>
            <w:tcW w:w="4961" w:type="dxa"/>
            <w:tcBorders>
              <w:top w:val="nil"/>
              <w:left w:val="nil"/>
              <w:bottom w:val="nil"/>
              <w:right w:val="nil"/>
              <w:tl2br w:val="nil"/>
              <w:tr2bl w:val="nil"/>
            </w:tcBorders>
            <w:tcMar>
              <w:top w:w="0" w:type="dxa"/>
              <w:left w:w="108" w:type="dxa"/>
              <w:bottom w:w="0" w:type="dxa"/>
              <w:right w:w="108" w:type="dxa"/>
            </w:tcMar>
          </w:tcPr>
          <w:p w:rsidR="002F37E7" w:rsidRPr="00D73E77" w:rsidRDefault="003118B9">
            <w:pPr>
              <w:pStyle w:val="ECCTabletext"/>
              <w:rPr>
                <w:lang w:val="en-GB"/>
              </w:rPr>
            </w:pPr>
            <w:r w:rsidRPr="00D73E77">
              <w:rPr>
                <w:lang w:val="en-GB"/>
              </w:rPr>
              <w:t>WGFM#90</w:t>
            </w:r>
          </w:p>
        </w:tc>
        <w:tc>
          <w:tcPr>
            <w:tcW w:w="4962" w:type="dxa"/>
            <w:gridSpan w:val="2"/>
            <w:tcBorders>
              <w:top w:val="nil"/>
              <w:left w:val="nil"/>
              <w:bottom w:val="nil"/>
              <w:right w:val="nil"/>
              <w:tl2br w:val="nil"/>
              <w:tr2bl w:val="nil"/>
            </w:tcBorders>
            <w:tcMar>
              <w:top w:w="0" w:type="dxa"/>
              <w:left w:w="108" w:type="dxa"/>
              <w:bottom w:w="0" w:type="dxa"/>
              <w:right w:w="108" w:type="dxa"/>
            </w:tcMar>
          </w:tcPr>
          <w:p w:rsidR="002F37E7" w:rsidRPr="00D73E77" w:rsidRDefault="003118B9">
            <w:pPr>
              <w:pStyle w:val="ECCTabletext"/>
              <w:rPr>
                <w:lang w:val="en-GB"/>
              </w:rPr>
            </w:pPr>
            <w:r w:rsidRPr="00D73E77">
              <w:rPr>
                <w:lang w:val="en-GB"/>
              </w:rPr>
              <w:t>---</w:t>
            </w:r>
          </w:p>
        </w:tc>
      </w:tr>
      <w:tr w:rsidR="002F37E7" w:rsidRPr="00D73E77">
        <w:trPr>
          <w:trHeight w:hRule="exact" w:val="397"/>
        </w:trPr>
        <w:tc>
          <w:tcPr>
            <w:tcW w:w="4961" w:type="dxa"/>
            <w:tcBorders>
              <w:top w:val="nil"/>
              <w:left w:val="nil"/>
              <w:bottom w:val="nil"/>
              <w:right w:val="nil"/>
              <w:tl2br w:val="nil"/>
              <w:tr2bl w:val="nil"/>
            </w:tcBorders>
            <w:tcMar>
              <w:top w:w="0" w:type="dxa"/>
              <w:left w:w="108" w:type="dxa"/>
              <w:bottom w:w="0" w:type="dxa"/>
              <w:right w:w="108" w:type="dxa"/>
            </w:tcMar>
          </w:tcPr>
          <w:p w:rsidR="002F37E7" w:rsidRPr="00D73E77" w:rsidRDefault="003118B9">
            <w:pPr>
              <w:pStyle w:val="ECCLetterHead"/>
              <w:rPr>
                <w:lang w:val="en-GB"/>
              </w:rPr>
            </w:pPr>
            <w:r w:rsidRPr="00D73E77">
              <w:rPr>
                <w:lang w:val="en-GB"/>
              </w:rPr>
              <w:t>Subject</w:t>
            </w:r>
          </w:p>
        </w:tc>
        <w:tc>
          <w:tcPr>
            <w:tcW w:w="4962" w:type="dxa"/>
            <w:gridSpan w:val="2"/>
            <w:tcBorders>
              <w:top w:val="nil"/>
              <w:left w:val="nil"/>
              <w:bottom w:val="nil"/>
              <w:right w:val="nil"/>
              <w:tl2br w:val="nil"/>
              <w:tr2bl w:val="nil"/>
            </w:tcBorders>
            <w:tcMar>
              <w:top w:w="0" w:type="dxa"/>
              <w:left w:w="108" w:type="dxa"/>
              <w:bottom w:w="0" w:type="dxa"/>
              <w:right w:w="108" w:type="dxa"/>
            </w:tcMar>
          </w:tcPr>
          <w:p w:rsidR="002F37E7" w:rsidRPr="00D73E77" w:rsidRDefault="002F37E7"/>
        </w:tc>
      </w:tr>
      <w:tr w:rsidR="002F37E7" w:rsidRPr="00D73E77">
        <w:trPr>
          <w:trHeight w:hRule="exact" w:val="776"/>
        </w:trPr>
        <w:tc>
          <w:tcPr>
            <w:tcW w:w="9640" w:type="dxa"/>
            <w:gridSpan w:val="2"/>
            <w:tcBorders>
              <w:top w:val="nil"/>
              <w:left w:val="nil"/>
              <w:bottom w:val="nil"/>
              <w:right w:val="nil"/>
              <w:tl2br w:val="nil"/>
              <w:tr2bl w:val="nil"/>
            </w:tcBorders>
            <w:tcMar>
              <w:top w:w="0" w:type="dxa"/>
              <w:left w:w="108" w:type="dxa"/>
              <w:bottom w:w="0" w:type="dxa"/>
              <w:right w:w="108" w:type="dxa"/>
            </w:tcMar>
          </w:tcPr>
          <w:p w:rsidR="002F37E7" w:rsidRPr="00D73E77" w:rsidRDefault="003118B9">
            <w:pPr>
              <w:pStyle w:val="ECCLetterHead"/>
              <w:rPr>
                <w:lang w:val="en-GB"/>
              </w:rPr>
            </w:pPr>
            <w:r w:rsidRPr="00D73E77">
              <w:rPr>
                <w:lang w:val="en-GB"/>
              </w:rPr>
              <w:t>Studies needed on RMR systems in the 900 MHz range as well as in the 1900-1920 MHz band</w:t>
            </w:r>
          </w:p>
        </w:tc>
        <w:tc>
          <w:tcPr>
            <w:tcW w:w="283" w:type="dxa"/>
            <w:tcBorders>
              <w:top w:val="nil"/>
              <w:left w:val="nil"/>
              <w:bottom w:val="nil"/>
              <w:right w:val="nil"/>
              <w:tl2br w:val="nil"/>
              <w:tr2bl w:val="nil"/>
            </w:tcBorders>
            <w:tcMar>
              <w:top w:w="0" w:type="dxa"/>
              <w:left w:w="108" w:type="dxa"/>
              <w:bottom w:w="0" w:type="dxa"/>
              <w:right w:w="108" w:type="dxa"/>
            </w:tcMar>
          </w:tcPr>
          <w:p w:rsidR="002F37E7" w:rsidRPr="00D73E77" w:rsidRDefault="002F37E7"/>
        </w:tc>
      </w:tr>
    </w:tbl>
    <w:p w:rsidR="002F37E7" w:rsidRPr="00D73E77" w:rsidRDefault="002F37E7"/>
    <w:p w:rsidR="002F37E7" w:rsidRPr="00D73E77" w:rsidRDefault="003118B9">
      <w:r w:rsidRPr="00D73E77">
        <w:t>Dear Karl,</w:t>
      </w:r>
    </w:p>
    <w:p w:rsidR="002F37E7" w:rsidRPr="00D73E77" w:rsidRDefault="002F37E7"/>
    <w:p w:rsidR="002F37E7" w:rsidRPr="00D73E77" w:rsidRDefault="003118B9">
      <w:r w:rsidRPr="00D73E77">
        <w:t>Further to the progress of FM56's work, WG FM would like to request WG SE to perform some technical studies related to Railway Mobile Radio (RMR)</w:t>
      </w:r>
      <w:r w:rsidRPr="00D73E77">
        <w:rPr>
          <w:rStyle w:val="Funotenzeichen"/>
        </w:rPr>
        <w:footnoteReference w:id="1"/>
      </w:r>
      <w:r w:rsidRPr="00D73E77">
        <w:t xml:space="preserve"> systems in the 900 MHz range as well as in the 1900-1920</w:t>
      </w:r>
      <w:r w:rsidR="003D3C83">
        <w:t> </w:t>
      </w:r>
      <w:r w:rsidRPr="00D73E77">
        <w:t>MHz band.</w:t>
      </w:r>
    </w:p>
    <w:p w:rsidR="002F37E7" w:rsidRPr="00D73E77" w:rsidRDefault="002F37E7"/>
    <w:p w:rsidR="002F37E7" w:rsidRPr="00D73E77" w:rsidRDefault="003118B9">
      <w:r w:rsidRPr="00D73E77">
        <w:t>With regard to the 900 MHz range, WG SE is invited to study the following cases:</w:t>
      </w:r>
    </w:p>
    <w:p w:rsidR="002F37E7" w:rsidRPr="00D73E77" w:rsidRDefault="003118B9">
      <w:pPr>
        <w:pStyle w:val="ECCBulletsLv1"/>
        <w:rPr>
          <w:lang w:val="en-GB"/>
        </w:rPr>
      </w:pPr>
      <w:r w:rsidRPr="00D73E77">
        <w:rPr>
          <w:lang w:val="en-GB"/>
        </w:rPr>
        <w:t>Impact of MFCN base stations transmitting above 925 MHz on LTE/5G-based RMR terminals receiving below 925 MHz (</w:t>
      </w:r>
      <w:r w:rsidRPr="00D73E77">
        <w:rPr>
          <w:vertAlign w:val="superscript"/>
          <w:lang w:val="en-GB"/>
        </w:rPr>
        <w:t>Note 1</w:t>
      </w:r>
      <w:r w:rsidRPr="00D73E77">
        <w:rPr>
          <w:lang w:val="en-GB"/>
        </w:rPr>
        <w:t>)</w:t>
      </w:r>
    </w:p>
    <w:p w:rsidR="002F37E7" w:rsidRPr="00D73E77" w:rsidRDefault="003118B9">
      <w:pPr>
        <w:pStyle w:val="ECCBulletsLv1"/>
        <w:rPr>
          <w:lang w:val="en-GB"/>
        </w:rPr>
      </w:pPr>
      <w:r w:rsidRPr="00D73E77">
        <w:rPr>
          <w:lang w:val="en-GB"/>
        </w:rPr>
        <w:t>In-band coexistence of Defence and RMR systems (</w:t>
      </w:r>
      <w:r w:rsidRPr="00D73E77">
        <w:rPr>
          <w:vertAlign w:val="superscript"/>
          <w:lang w:val="en-GB"/>
        </w:rPr>
        <w:t>Note 2</w:t>
      </w:r>
      <w:r w:rsidRPr="00D73E77">
        <w:rPr>
          <w:lang w:val="en-GB"/>
        </w:rPr>
        <w:t>)</w:t>
      </w:r>
    </w:p>
    <w:p w:rsidR="002F37E7" w:rsidRPr="00D73E77" w:rsidRDefault="003118B9">
      <w:pPr>
        <w:pStyle w:val="ECCBulletsLv1"/>
        <w:rPr>
          <w:lang w:val="en-GB"/>
        </w:rPr>
      </w:pPr>
      <w:r w:rsidRPr="00D73E77">
        <w:rPr>
          <w:lang w:val="en-GB"/>
        </w:rPr>
        <w:t>Adjacent band compatibility between Defence systems and RMR systems (</w:t>
      </w:r>
      <w:r w:rsidRPr="00D73E77">
        <w:rPr>
          <w:vertAlign w:val="superscript"/>
          <w:lang w:val="en-GB"/>
        </w:rPr>
        <w:t>Note 2</w:t>
      </w:r>
      <w:r w:rsidRPr="00D73E77">
        <w:rPr>
          <w:lang w:val="en-GB"/>
        </w:rPr>
        <w:t>)</w:t>
      </w:r>
    </w:p>
    <w:p w:rsidR="00D73E77" w:rsidRPr="00D73E77" w:rsidRDefault="003118B9">
      <w:pPr>
        <w:pStyle w:val="ECCBulletsLv1"/>
        <w:rPr>
          <w:lang w:val="en-GB"/>
        </w:rPr>
      </w:pPr>
      <w:r w:rsidRPr="00D73E77">
        <w:rPr>
          <w:lang w:val="en-GB"/>
        </w:rPr>
        <w:t>In-band coexistence of aeronautical navigation systems (in accordance with footnote 5.323 in the RR) and RMR systems</w:t>
      </w:r>
      <w:r w:rsidR="00D73E77" w:rsidRPr="00D73E77">
        <w:rPr>
          <w:lang w:val="en-GB"/>
        </w:rPr>
        <w:br/>
      </w:r>
    </w:p>
    <w:p w:rsidR="00D73E77" w:rsidRPr="00D73E77" w:rsidRDefault="00D73E77">
      <w:pPr>
        <w:jc w:val="left"/>
      </w:pPr>
      <w:r w:rsidRPr="00D73E77">
        <w:br w:type="page"/>
      </w:r>
    </w:p>
    <w:p w:rsidR="002F37E7" w:rsidRPr="00D73E77" w:rsidRDefault="002F37E7" w:rsidP="00D73E77">
      <w:pPr>
        <w:pStyle w:val="ECCBulletsLv1"/>
        <w:numPr>
          <w:ilvl w:val="0"/>
          <w:numId w:val="0"/>
        </w:numPr>
        <w:ind w:left="340" w:hanging="340"/>
        <w:rPr>
          <w:lang w:val="en-GB"/>
        </w:rPr>
      </w:pPr>
    </w:p>
    <w:p w:rsidR="002F37E7" w:rsidRPr="00D73E77" w:rsidRDefault="003118B9">
      <w:pPr>
        <w:pStyle w:val="ECCBulletsLv1"/>
        <w:rPr>
          <w:lang w:val="en-GB"/>
        </w:rPr>
      </w:pPr>
      <w:r w:rsidRPr="00D73E77">
        <w:rPr>
          <w:lang w:val="en-GB"/>
        </w:rPr>
        <w:t>Adjacent band compatibility between SRD and RMR systems (</w:t>
      </w:r>
      <w:r w:rsidRPr="00D73E77">
        <w:rPr>
          <w:vertAlign w:val="superscript"/>
          <w:lang w:val="en-GB"/>
        </w:rPr>
        <w:t>Note 3</w:t>
      </w:r>
      <w:r w:rsidRPr="00D73E77">
        <w:rPr>
          <w:lang w:val="en-GB"/>
        </w:rPr>
        <w:t>)</w:t>
      </w:r>
    </w:p>
    <w:p w:rsidR="002F37E7" w:rsidRPr="00D73E77" w:rsidRDefault="003118B9">
      <w:pPr>
        <w:pStyle w:val="ECCBulletsLv2"/>
        <w:rPr>
          <w:lang w:val="en-GB"/>
        </w:rPr>
      </w:pPr>
      <w:r w:rsidRPr="00D73E77">
        <w:rPr>
          <w:lang w:val="en-GB"/>
        </w:rPr>
        <w:t>RFID, including minimal frequency separation between RFID interrogator channels and RMR, in 915-921 MHz</w:t>
      </w:r>
    </w:p>
    <w:p w:rsidR="002F37E7" w:rsidRPr="00D73E77" w:rsidRDefault="003118B9">
      <w:pPr>
        <w:pStyle w:val="ECCBulletsLv2"/>
        <w:rPr>
          <w:lang w:val="en-GB"/>
        </w:rPr>
      </w:pPr>
      <w:r w:rsidRPr="00D73E77">
        <w:rPr>
          <w:lang w:val="en-GB"/>
        </w:rPr>
        <w:t>M2M/IoT, e.g. NBN, UNB and CSS in the 870-876 MHz range and operating within the RFID interrogator channels in 915-921 MHz</w:t>
      </w:r>
    </w:p>
    <w:p w:rsidR="002F37E7" w:rsidRPr="00D73E77" w:rsidRDefault="003118B9">
      <w:pPr>
        <w:pStyle w:val="ECCBulletsLv2"/>
        <w:rPr>
          <w:lang w:val="en-GB"/>
        </w:rPr>
      </w:pPr>
      <w:r w:rsidRPr="00D73E77">
        <w:rPr>
          <w:lang w:val="en-GB"/>
        </w:rPr>
        <w:t>wideband data transmission (WBN) in the 915-921 MHz range</w:t>
      </w:r>
    </w:p>
    <w:p w:rsidR="002F37E7" w:rsidRPr="00D73E77" w:rsidRDefault="003118B9">
      <w:pPr>
        <w:pStyle w:val="ECCBulletsLv2"/>
        <w:rPr>
          <w:lang w:val="en-GB"/>
        </w:rPr>
      </w:pPr>
      <w:r w:rsidRPr="00D73E77">
        <w:rPr>
          <w:lang w:val="en-GB"/>
        </w:rPr>
        <w:t xml:space="preserve">25mW non-specific SRD (bandwidth </w:t>
      </w:r>
      <w:r w:rsidRPr="00D73E77">
        <w:rPr>
          <w:rFonts w:cs="Arial"/>
          <w:lang w:val="en-GB"/>
        </w:rPr>
        <w:t>≤</w:t>
      </w:r>
      <w:r w:rsidRPr="00D73E77">
        <w:rPr>
          <w:lang w:val="en-GB"/>
        </w:rPr>
        <w:t xml:space="preserve"> 600 kHz and DC </w:t>
      </w:r>
      <w:r w:rsidRPr="00D73E77">
        <w:rPr>
          <w:rFonts w:cs="Arial"/>
          <w:lang w:val="en-GB"/>
        </w:rPr>
        <w:t>≤</w:t>
      </w:r>
      <w:r w:rsidRPr="00D73E77">
        <w:rPr>
          <w:lang w:val="en-GB"/>
        </w:rPr>
        <w:t xml:space="preserve"> 1%) in the 915-921 MHz range</w:t>
      </w:r>
    </w:p>
    <w:p w:rsidR="002F37E7" w:rsidRPr="00D73E77" w:rsidRDefault="002F37E7"/>
    <w:p w:rsidR="002F37E7" w:rsidRPr="00D73E77" w:rsidRDefault="003118B9">
      <w:r w:rsidRPr="00D73E77">
        <w:t>When defining the harmonised technical conditions for RMR, WG FM is going to consider the results from PT1, also taking into account other aspects such as defence usage. With this respect, the outcome of WG</w:t>
      </w:r>
      <w:r w:rsidR="003D3C83">
        <w:t> </w:t>
      </w:r>
      <w:r w:rsidRPr="00D73E77">
        <w:t>SE related to RMR will also be considered.</w:t>
      </w:r>
    </w:p>
    <w:p w:rsidR="002F37E7" w:rsidRPr="00D73E77" w:rsidRDefault="002F37E7"/>
    <w:p w:rsidR="002F37E7" w:rsidRPr="00D73E77" w:rsidRDefault="003118B9">
      <w:r w:rsidRPr="00D73E77">
        <w:t>Noting that ECC at its 46</w:t>
      </w:r>
      <w:r w:rsidRPr="00D73E77">
        <w:rPr>
          <w:vertAlign w:val="superscript"/>
        </w:rPr>
        <w:t>th</w:t>
      </w:r>
      <w:r w:rsidRPr="00D73E77">
        <w:t xml:space="preserve"> meeting agreed on a process to withdraw ECC/DEC</w:t>
      </w:r>
      <w:proofErr w:type="gramStart"/>
      <w:r w:rsidRPr="00D73E77">
        <w:t>/(</w:t>
      </w:r>
      <w:proofErr w:type="gramEnd"/>
      <w:r w:rsidRPr="00D73E77">
        <w:t>15)02 on BB-DA2GC in 1900-1920 MHz, WG SE is also invited to study the possibility to introduce FRMCS in the 1900-1920 MHz band (</w:t>
      </w:r>
      <w:r w:rsidRPr="00D73E77">
        <w:rPr>
          <w:vertAlign w:val="superscript"/>
        </w:rPr>
        <w:t>Note 4</w:t>
      </w:r>
      <w:r w:rsidRPr="00D73E77">
        <w:t>), as one of the options, which includes the following cases:</w:t>
      </w:r>
    </w:p>
    <w:p w:rsidR="002F37E7" w:rsidRPr="00D73E77" w:rsidRDefault="003118B9">
      <w:pPr>
        <w:pStyle w:val="ECCBulletsLv1"/>
        <w:rPr>
          <w:lang w:val="en-GB"/>
        </w:rPr>
      </w:pPr>
      <w:r w:rsidRPr="00D73E77">
        <w:rPr>
          <w:lang w:val="en-GB"/>
        </w:rPr>
        <w:t>Impact of MFCN UE transmitting above 1920 MHz on LTE/5G-based RMR base stations and terminals receiving below 1920 MHz (</w:t>
      </w:r>
      <w:r w:rsidRPr="00D73E77">
        <w:rPr>
          <w:vertAlign w:val="superscript"/>
          <w:lang w:val="en-GB"/>
        </w:rPr>
        <w:t>Note 5</w:t>
      </w:r>
      <w:r w:rsidRPr="00D73E77">
        <w:rPr>
          <w:lang w:val="en-GB"/>
        </w:rPr>
        <w:t>)</w:t>
      </w:r>
    </w:p>
    <w:p w:rsidR="002F37E7" w:rsidRPr="00D73E77" w:rsidRDefault="003118B9">
      <w:pPr>
        <w:pStyle w:val="ECCBulletsLv1"/>
        <w:rPr>
          <w:lang w:val="en-GB"/>
        </w:rPr>
      </w:pPr>
      <w:r w:rsidRPr="00D73E77">
        <w:rPr>
          <w:lang w:val="en-GB"/>
        </w:rPr>
        <w:t>Review the compatibility study performed in CEPT Report 39 Annex 3 with DECT below 1900 MHz</w:t>
      </w:r>
    </w:p>
    <w:p w:rsidR="002F37E7" w:rsidRPr="00D73E77" w:rsidRDefault="003118B9">
      <w:pPr>
        <w:pStyle w:val="ECCBulletsLv1"/>
        <w:rPr>
          <w:lang w:val="en-GB"/>
        </w:rPr>
      </w:pPr>
      <w:r w:rsidRPr="00D73E77">
        <w:rPr>
          <w:lang w:val="en-GB"/>
        </w:rPr>
        <w:t>Compatibility between LTE/5G-based RMR in 1900-1920 MHz and new alternative usages (e.g. governmental usages and/or professional drones and/or DECT-based microphones and home/industrial automation that should be described in an upcoming SRdoc)</w:t>
      </w:r>
    </w:p>
    <w:p w:rsidR="002F37E7" w:rsidRPr="00D73E77" w:rsidRDefault="002F37E7"/>
    <w:p w:rsidR="002F37E7" w:rsidRPr="00D73E77" w:rsidRDefault="003118B9">
      <w:r w:rsidRPr="00D73E77">
        <w:t>WG FM invites WG SE to take note that, during its 87</w:t>
      </w:r>
      <w:r w:rsidRPr="00D73E77">
        <w:rPr>
          <w:vertAlign w:val="superscript"/>
        </w:rPr>
        <w:t>th</w:t>
      </w:r>
      <w:r w:rsidRPr="00D73E77">
        <w:t xml:space="preserve"> meeting in February 2017, WG FM established the new project team FM56 to work on spectrum issues related to railway applications, especially GSM-R and its successor.</w:t>
      </w:r>
    </w:p>
    <w:p w:rsidR="002F37E7" w:rsidRPr="00D73E77" w:rsidRDefault="002F37E7"/>
    <w:p w:rsidR="002F37E7" w:rsidRPr="00D73E77" w:rsidRDefault="003118B9">
      <w:r w:rsidRPr="00D73E77">
        <w:t>When performing the studies where RMR is the victim system, WG SE has to take into account the railway specificities.</w:t>
      </w:r>
    </w:p>
    <w:p w:rsidR="002F37E7" w:rsidRPr="00D73E77" w:rsidRDefault="003118B9">
      <w:pPr>
        <w:pStyle w:val="ECCBulletsLv1"/>
        <w:rPr>
          <w:lang w:val="en-GB"/>
        </w:rPr>
      </w:pPr>
      <w:r w:rsidRPr="00D73E77">
        <w:rPr>
          <w:lang w:val="en-GB"/>
        </w:rPr>
        <w:t>RMR and MFCN operators have very different approaches regarding quality of service. MFCN have a global statistical approach which aims at an overall satisfaction of their customers: call drops and call setup failures are acceptable as long as their occurrence remain below a given threshold. While railways require a high quality for each single user: nearly no call drop or call setup failure.</w:t>
      </w:r>
    </w:p>
    <w:p w:rsidR="002F37E7" w:rsidRPr="00D73E77" w:rsidRDefault="003118B9">
      <w:pPr>
        <w:pStyle w:val="ECCBulletsLv1"/>
        <w:rPr>
          <w:lang w:val="en-GB"/>
        </w:rPr>
      </w:pPr>
      <w:r w:rsidRPr="00D73E77">
        <w:rPr>
          <w:lang w:val="en-GB"/>
        </w:rPr>
        <w:t>Specific simulation methodology and/or protection criteria may be required to reflect this high level of requirements. Here are two examples:</w:t>
      </w:r>
    </w:p>
    <w:p w:rsidR="002F37E7" w:rsidRPr="00D73E77" w:rsidRDefault="003118B9">
      <w:pPr>
        <w:pStyle w:val="ECCBulletsLv2"/>
        <w:rPr>
          <w:lang w:val="en-GB"/>
        </w:rPr>
      </w:pPr>
      <w:r w:rsidRPr="00D73E77">
        <w:rPr>
          <w:lang w:val="en-GB"/>
        </w:rPr>
        <w:t>For GSM, 3GPP defines a minimum C/</w:t>
      </w:r>
      <w:proofErr w:type="spellStart"/>
      <w:r w:rsidRPr="00D73E77">
        <w:rPr>
          <w:lang w:val="en-GB"/>
        </w:rPr>
        <w:t>Ic</w:t>
      </w:r>
      <w:proofErr w:type="spellEnd"/>
      <w:r w:rsidRPr="00D73E77">
        <w:rPr>
          <w:lang w:val="en-GB"/>
        </w:rPr>
        <w:t xml:space="preserve"> of 9 dB for voice, for which the reference performance is met. This corresponds to an </w:t>
      </w:r>
      <w:proofErr w:type="spellStart"/>
      <w:r w:rsidRPr="00D73E77">
        <w:rPr>
          <w:lang w:val="en-GB"/>
        </w:rPr>
        <w:t>RxQual</w:t>
      </w:r>
      <w:proofErr w:type="spellEnd"/>
      <w:r w:rsidRPr="00D73E77">
        <w:rPr>
          <w:lang w:val="en-GB"/>
        </w:rPr>
        <w:t xml:space="preserve"> of 5 which is not acceptable for railway systems. GSM-R must comply with an </w:t>
      </w:r>
      <w:proofErr w:type="spellStart"/>
      <w:r w:rsidRPr="00D73E77">
        <w:rPr>
          <w:lang w:val="en-GB"/>
        </w:rPr>
        <w:t>RxQual</w:t>
      </w:r>
      <w:proofErr w:type="spellEnd"/>
      <w:r w:rsidRPr="00D73E77">
        <w:rPr>
          <w:lang w:val="en-GB"/>
        </w:rPr>
        <w:t xml:space="preserve"> strictly below 4 which </w:t>
      </w:r>
      <w:proofErr w:type="gramStart"/>
      <w:r w:rsidRPr="00D73E77">
        <w:rPr>
          <w:lang w:val="en-GB"/>
        </w:rPr>
        <w:t>means</w:t>
      </w:r>
      <w:proofErr w:type="gramEnd"/>
      <w:r w:rsidRPr="00D73E77">
        <w:rPr>
          <w:lang w:val="en-GB"/>
        </w:rPr>
        <w:t xml:space="preserve"> a minimum C/</w:t>
      </w:r>
      <w:proofErr w:type="spellStart"/>
      <w:r w:rsidRPr="00D73E77">
        <w:rPr>
          <w:lang w:val="en-GB"/>
        </w:rPr>
        <w:t>Ic</w:t>
      </w:r>
      <w:proofErr w:type="spellEnd"/>
      <w:r w:rsidRPr="00D73E77">
        <w:rPr>
          <w:lang w:val="en-GB"/>
        </w:rPr>
        <w:t xml:space="preserve"> of 12 dB for voice.</w:t>
      </w:r>
    </w:p>
    <w:p w:rsidR="002F37E7" w:rsidRPr="00D73E77" w:rsidRDefault="003118B9">
      <w:pPr>
        <w:pStyle w:val="ECCBulletsLv2"/>
        <w:rPr>
          <w:lang w:val="en-GB"/>
        </w:rPr>
      </w:pPr>
      <w:r w:rsidRPr="00D73E77">
        <w:rPr>
          <w:lang w:val="en-GB"/>
        </w:rPr>
        <w:t xml:space="preserve">In studies where LTE-based MFCN are the victim system, typical </w:t>
      </w:r>
      <w:proofErr w:type="spellStart"/>
      <w:r w:rsidRPr="00D73E77">
        <w:rPr>
          <w:lang w:val="en-GB"/>
        </w:rPr>
        <w:t>Seamcat</w:t>
      </w:r>
      <w:proofErr w:type="spellEnd"/>
      <w:r w:rsidRPr="00D73E77">
        <w:rPr>
          <w:lang w:val="en-GB"/>
        </w:rPr>
        <w:t xml:space="preserve"> simulations consider the LTE throughput loss. The throughput loss criterion alone may not be applicable to FRMCS for which an outage criterion needs to be defined.</w:t>
      </w:r>
    </w:p>
    <w:p w:rsidR="002F37E7" w:rsidRPr="00D73E77" w:rsidRDefault="003118B9">
      <w:pPr>
        <w:pStyle w:val="ECCBulletsLv1"/>
        <w:rPr>
          <w:lang w:val="en-GB"/>
        </w:rPr>
      </w:pPr>
      <w:r w:rsidRPr="00D73E77">
        <w:rPr>
          <w:lang w:val="en-GB"/>
        </w:rPr>
        <w:t xml:space="preserve">ETSI TC RT has been requested to provide </w:t>
      </w:r>
      <w:proofErr w:type="spellStart"/>
      <w:r w:rsidRPr="00D73E77">
        <w:rPr>
          <w:lang w:val="en-GB"/>
        </w:rPr>
        <w:t>QoS</w:t>
      </w:r>
      <w:proofErr w:type="spellEnd"/>
      <w:r w:rsidRPr="00D73E77">
        <w:rPr>
          <w:lang w:val="en-GB"/>
        </w:rPr>
        <w:t xml:space="preserve"> criteria for FRMCS.</w:t>
      </w:r>
    </w:p>
    <w:p w:rsidR="002F37E7" w:rsidRPr="00D73E77" w:rsidRDefault="003118B9">
      <w:pPr>
        <w:pStyle w:val="ECCBulletsLv1"/>
        <w:rPr>
          <w:lang w:val="en-GB"/>
        </w:rPr>
      </w:pPr>
      <w:r w:rsidRPr="00D73E77">
        <w:rPr>
          <w:lang w:val="en-GB"/>
        </w:rPr>
        <w:t>LTE/5G-based RMR UE may have a transmit power of up to 31 dBm. The feasibility of such a transmit power needs to be assessed with regard to compatibility with adjacent services.</w:t>
      </w:r>
    </w:p>
    <w:p w:rsidR="002F37E7" w:rsidRPr="00D73E77" w:rsidRDefault="002F37E7"/>
    <w:p w:rsidR="002F37E7" w:rsidRPr="00D73E77" w:rsidRDefault="003118B9">
      <w:r w:rsidRPr="00D73E77">
        <w:t xml:space="preserve">WG SE would be very kind to inform WG FM on progress of its work and when ECC </w:t>
      </w:r>
      <w:r w:rsidR="003D3C83">
        <w:t>R</w:t>
      </w:r>
      <w:r w:rsidRPr="00D73E77">
        <w:t>eports can be made available. Results would be needed by February 2019 so that WG FM can make further development on the basis of WG SE results. Furthermore, WG FM invites WG SE to keep PT1 informed on the progress of their studies so that they can be taken into account in PT1 work.</w:t>
      </w:r>
    </w:p>
    <w:p w:rsidR="002F37E7" w:rsidRPr="00D73E77" w:rsidRDefault="002F37E7"/>
    <w:p w:rsidR="002F37E7" w:rsidRPr="00D73E77" w:rsidRDefault="003118B9">
      <w:r w:rsidRPr="00D73E77">
        <w:t>Yours sincerely,</w:t>
      </w:r>
    </w:p>
    <w:p w:rsidR="002F37E7" w:rsidRPr="00D73E77" w:rsidRDefault="002F37E7"/>
    <w:p w:rsidR="002F37E7" w:rsidRPr="00D73E77" w:rsidRDefault="003118B9">
      <w:r w:rsidRPr="00D73E77">
        <w:t>Thomas Weilacher</w:t>
      </w:r>
    </w:p>
    <w:p w:rsidR="002F37E7" w:rsidRPr="00D73E77" w:rsidRDefault="00376468">
      <w:r>
        <w:t>WG FM Chairman</w:t>
      </w:r>
    </w:p>
    <w:p w:rsidR="002F37E7" w:rsidRPr="00D73E77" w:rsidRDefault="00376468">
      <w:r>
        <w:t>M</w:t>
      </w:r>
      <w:r w:rsidR="003118B9" w:rsidRPr="00D73E77">
        <w:t xml:space="preserve">ail: </w:t>
      </w:r>
      <w:hyperlink r:id="rId11" w:history="1">
        <w:r w:rsidR="003118B9" w:rsidRPr="00D73E77">
          <w:rPr>
            <w:rStyle w:val="Hyperlink"/>
          </w:rPr>
          <w:t>thomas.weilacher@bnetza.de</w:t>
        </w:r>
      </w:hyperlink>
    </w:p>
    <w:p w:rsidR="00D73E77" w:rsidRPr="00D73E77" w:rsidRDefault="00D73E77">
      <w:pPr>
        <w:jc w:val="left"/>
      </w:pPr>
    </w:p>
    <w:p w:rsidR="00D73E77" w:rsidRPr="00D73E77" w:rsidRDefault="00D73E77" w:rsidP="00D73E77">
      <w:pPr>
        <w:jc w:val="center"/>
      </w:pPr>
      <w:r w:rsidRPr="00D73E77">
        <w:t>- **** -</w:t>
      </w:r>
    </w:p>
    <w:p w:rsidR="00D73E77" w:rsidRPr="00D73E77" w:rsidRDefault="00D73E77">
      <w:pPr>
        <w:jc w:val="left"/>
      </w:pPr>
      <w:r w:rsidRPr="00D73E77">
        <w:br w:type="page"/>
      </w:r>
    </w:p>
    <w:p w:rsidR="002F37E7" w:rsidRPr="00D73E77" w:rsidRDefault="002F37E7"/>
    <w:p w:rsidR="002F37E7" w:rsidRPr="00376468" w:rsidRDefault="003118B9">
      <w:pPr>
        <w:rPr>
          <w:u w:val="single"/>
        </w:rPr>
      </w:pPr>
      <w:r w:rsidRPr="00376468">
        <w:rPr>
          <w:u w:val="single"/>
        </w:rPr>
        <w:t>Note 1:</w:t>
      </w:r>
    </w:p>
    <w:p w:rsidR="002F37E7" w:rsidRPr="00D73E77" w:rsidRDefault="003118B9">
      <w:pPr>
        <w:pStyle w:val="ECCBulletsLv2"/>
        <w:rPr>
          <w:lang w:val="en-GB"/>
        </w:rPr>
      </w:pPr>
      <w:r w:rsidRPr="00D73E77">
        <w:rPr>
          <w:lang w:val="en-GB"/>
        </w:rPr>
        <w:t>As per ECC Report 229, in order to sustainably mitigate interferences due to blocking and intermodulation, the standard for GSM-R radios has been improved, compared to 3GPP specifications, with respect to the receiver characteristics (see ETSI TS 102 933-1 v1.3.1 onwards). GSM-R radios compliant with this new specification are robust against MFCN emissions above 925</w:t>
      </w:r>
      <w:r w:rsidR="003D3C83">
        <w:rPr>
          <w:lang w:val="en-GB"/>
        </w:rPr>
        <w:t> </w:t>
      </w:r>
      <w:r w:rsidRPr="00D73E77">
        <w:rPr>
          <w:lang w:val="en-GB"/>
        </w:rPr>
        <w:t>MHz.</w:t>
      </w:r>
    </w:p>
    <w:p w:rsidR="002F37E7" w:rsidRPr="00D73E77" w:rsidRDefault="003118B9">
      <w:pPr>
        <w:pStyle w:val="ECCBulletsLv2"/>
        <w:rPr>
          <w:lang w:val="en-GB"/>
        </w:rPr>
      </w:pPr>
      <w:r w:rsidRPr="00D73E77">
        <w:rPr>
          <w:lang w:val="en-GB"/>
        </w:rPr>
        <w:t>Similarly, it is expected that FRMCS radios will need to be improved with respect to the receiver characteristics as currently defined by 3GPP for E-UTRA band 8, in order to ensure a sustainable coexistence with MFCN emissions above 925 MHz.</w:t>
      </w:r>
    </w:p>
    <w:p w:rsidR="002F37E7" w:rsidRPr="00D73E77" w:rsidRDefault="002F37E7"/>
    <w:p w:rsidR="002F37E7" w:rsidRPr="00D73E77" w:rsidRDefault="003118B9">
      <w:r w:rsidRPr="00376468">
        <w:rPr>
          <w:u w:val="single"/>
        </w:rPr>
        <w:t>Note 2:</w:t>
      </w:r>
      <w:r w:rsidRPr="00D73E77">
        <w:t xml:space="preserve"> Defence systems to be considered are unmanned systems (aircraft and terrestrial ones) and TRR as in ECC Report 200.</w:t>
      </w:r>
    </w:p>
    <w:p w:rsidR="002F37E7" w:rsidRPr="00D73E77" w:rsidRDefault="002F37E7"/>
    <w:p w:rsidR="002F37E7" w:rsidRPr="00D73E77" w:rsidRDefault="003118B9">
      <w:r w:rsidRPr="00376468">
        <w:rPr>
          <w:u w:val="single"/>
        </w:rPr>
        <w:t>Note 3:</w:t>
      </w:r>
      <w:r w:rsidRPr="00D73E77">
        <w:t xml:space="preserve"> Compatibility between GSM-R and SRD may need to be reviewed (based on ECC Report 200) for alignment with LTE/5G-based RMR rollout assumptions and to take into account EIRP restrictions on RMR base stations below 921 MHz, which are under study by PT1. Furthermore, it is noted that compatibility study between GSM-R and wideband data transmission SRD was not performed.</w:t>
      </w:r>
    </w:p>
    <w:p w:rsidR="002F37E7" w:rsidRPr="00D73E77" w:rsidRDefault="002F37E7"/>
    <w:p w:rsidR="002F37E7" w:rsidRPr="00D73E77" w:rsidRDefault="003118B9">
      <w:r w:rsidRPr="00376468">
        <w:rPr>
          <w:u w:val="single"/>
        </w:rPr>
        <w:t>Note 4:</w:t>
      </w:r>
      <w:r w:rsidRPr="00D73E77">
        <w:t xml:space="preserve"> RMR may not use the whole 1900-1920 MHz band and some possibilities for sharing may exist. A 5</w:t>
      </w:r>
      <w:r w:rsidR="003D3C83">
        <w:t> </w:t>
      </w:r>
      <w:r w:rsidRPr="00D73E77">
        <w:t>MHz channel and a 10 MHz channel should be considered.</w:t>
      </w:r>
    </w:p>
    <w:p w:rsidR="002F37E7" w:rsidRPr="00D73E77" w:rsidRDefault="002F37E7"/>
    <w:p w:rsidR="002F37E7" w:rsidRPr="00D73E77" w:rsidRDefault="003118B9">
      <w:r w:rsidRPr="00376468">
        <w:rPr>
          <w:u w:val="single"/>
        </w:rPr>
        <w:t>Note 5:</w:t>
      </w:r>
      <w:r w:rsidRPr="00D73E77">
        <w:t xml:space="preserve"> Similarly to Note 1, it should be assessed whether an improvement of the receiver characteristics as currently defined by 3GPP for E-UTRA band 33, in order to ensure a sustainable coexistence with MFCN emissions above 1920 MHz is needed for FRMCS in 1900-1920 MHz.</w:t>
      </w:r>
    </w:p>
    <w:p w:rsidR="002F37E7" w:rsidRPr="00D73E77" w:rsidRDefault="002F37E7"/>
    <w:sectPr w:rsidR="002F37E7" w:rsidRPr="00D73E77">
      <w:headerReference w:type="even" r:id="rId12"/>
      <w:headerReference w:type="default" r:id="rId13"/>
      <w:footerReference w:type="even" r:id="rId14"/>
      <w:footerReference w:type="default" r:id="rId15"/>
      <w:endnotePr>
        <w:numFmt w:val="decimal"/>
      </w:endnotePr>
      <w:pgSz w:w="11907" w:h="16840"/>
      <w:pgMar w:top="851" w:right="1134" w:bottom="144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21" w:rsidRDefault="00AB3521">
      <w:r>
        <w:separator/>
      </w:r>
    </w:p>
  </w:endnote>
  <w:endnote w:type="continuationSeparator" w:id="0">
    <w:p w:rsidR="00AB3521" w:rsidRDefault="00AB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E7" w:rsidRDefault="002F37E7">
    <w:pPr>
      <w:pStyle w:val="ECCpageFooter"/>
    </w:pPr>
  </w:p>
  <w:p w:rsidR="002F37E7" w:rsidRDefault="003118B9">
    <w:pPr>
      <w:pStyle w:val="ECCpageFooter"/>
    </w:pPr>
    <w:r>
      <w:tab/>
      <w:t xml:space="preserve">Page </w:t>
    </w:r>
    <w:r>
      <w:fldChar w:fldCharType="begin"/>
    </w:r>
    <w:r>
      <w:instrText xml:space="preserve"> PAGE \* Arabic </w:instrText>
    </w:r>
    <w:r>
      <w:fldChar w:fldCharType="separate"/>
    </w:r>
    <w:r w:rsidR="00887CD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E7" w:rsidRDefault="002F37E7">
    <w:pPr>
      <w:pStyle w:val="ECCTabletext"/>
    </w:pPr>
  </w:p>
  <w:tbl>
    <w:tblPr>
      <w:tblW w:w="9667" w:type="dxa"/>
      <w:tblCellMar>
        <w:left w:w="10" w:type="dxa"/>
        <w:right w:w="10" w:type="dxa"/>
      </w:tblCellMar>
      <w:tblLook w:val="04A0" w:firstRow="1" w:lastRow="0" w:firstColumn="1" w:lastColumn="0" w:noHBand="0" w:noVBand="1"/>
    </w:tblPr>
    <w:tblGrid>
      <w:gridCol w:w="4706"/>
      <w:gridCol w:w="992"/>
      <w:gridCol w:w="3969"/>
    </w:tblGrid>
    <w:tr w:rsidR="002F37E7">
      <w:trPr>
        <w:trHeight w:hRule="exact" w:val="1283"/>
      </w:trPr>
      <w:tc>
        <w:tcPr>
          <w:tcW w:w="4706" w:type="dxa"/>
          <w:tcBorders>
            <w:top w:val="nil"/>
            <w:left w:val="nil"/>
            <w:bottom w:val="nil"/>
            <w:right w:val="nil"/>
            <w:tl2br w:val="nil"/>
            <w:tr2bl w:val="nil"/>
          </w:tcBorders>
          <w:tcMar>
            <w:top w:w="0" w:type="dxa"/>
            <w:left w:w="28" w:type="dxa"/>
            <w:bottom w:w="0" w:type="dxa"/>
            <w:right w:w="28" w:type="dxa"/>
          </w:tcMar>
        </w:tcPr>
        <w:p w:rsidR="002F37E7" w:rsidRDefault="003118B9">
          <w:pPr>
            <w:pStyle w:val="ECCpageFooter"/>
            <w:rPr>
              <w:lang w:val="en-GB"/>
            </w:rPr>
          </w:pPr>
          <w:r>
            <w:rPr>
              <w:lang w:val="en-GB"/>
            </w:rPr>
            <w:t>Thomas Weilacher</w:t>
          </w:r>
        </w:p>
        <w:p w:rsidR="002F37E7" w:rsidRDefault="003118B9">
          <w:pPr>
            <w:pStyle w:val="ECCpageFooter"/>
            <w:rPr>
              <w:lang w:val="en-GB"/>
            </w:rPr>
          </w:pPr>
          <w:r>
            <w:rPr>
              <w:lang w:val="en-GB"/>
            </w:rPr>
            <w:t>Chairman of Working Group Frequency Management</w:t>
          </w:r>
        </w:p>
        <w:p w:rsidR="002F37E7" w:rsidRDefault="003118B9">
          <w:pPr>
            <w:pStyle w:val="ECCpageFooter"/>
            <w:rPr>
              <w:lang w:val="en-GB"/>
            </w:rPr>
          </w:pPr>
          <w:r>
            <w:rPr>
              <w:lang w:val="en-GB"/>
            </w:rPr>
            <w:t>Federal Network Agency Germany</w:t>
          </w:r>
        </w:p>
        <w:p w:rsidR="002F37E7" w:rsidRDefault="003118B9">
          <w:pPr>
            <w:pStyle w:val="ECCpageFooter"/>
            <w:rPr>
              <w:lang w:val="en-GB"/>
            </w:rPr>
          </w:pPr>
          <w:proofErr w:type="spellStart"/>
          <w:r>
            <w:rPr>
              <w:lang w:val="en-GB"/>
            </w:rPr>
            <w:t>Adress</w:t>
          </w:r>
          <w:proofErr w:type="spellEnd"/>
        </w:p>
      </w:tc>
      <w:tc>
        <w:tcPr>
          <w:tcW w:w="992" w:type="dxa"/>
          <w:tcBorders>
            <w:top w:val="nil"/>
            <w:left w:val="nil"/>
            <w:bottom w:val="nil"/>
            <w:right w:val="nil"/>
            <w:tl2br w:val="nil"/>
            <w:tr2bl w:val="nil"/>
          </w:tcBorders>
          <w:tcMar>
            <w:top w:w="0" w:type="dxa"/>
            <w:left w:w="28" w:type="dxa"/>
            <w:bottom w:w="0" w:type="dxa"/>
            <w:right w:w="28" w:type="dxa"/>
          </w:tcMar>
        </w:tcPr>
        <w:p w:rsidR="002F37E7" w:rsidRDefault="003118B9">
          <w:pPr>
            <w:pStyle w:val="ECCpageFooter"/>
            <w:rPr>
              <w:lang w:val="en-GB"/>
            </w:rPr>
          </w:pPr>
          <w:r>
            <w:rPr>
              <w:lang w:val="en-GB"/>
            </w:rPr>
            <w:t>Telephone</w:t>
          </w:r>
        </w:p>
        <w:p w:rsidR="002F37E7" w:rsidRDefault="003118B9">
          <w:pPr>
            <w:pStyle w:val="ECCpageFooter"/>
            <w:rPr>
              <w:lang w:val="en-GB"/>
            </w:rPr>
          </w:pPr>
          <w:r>
            <w:rPr>
              <w:lang w:val="en-GB"/>
            </w:rPr>
            <w:t>Telefax</w:t>
          </w:r>
        </w:p>
        <w:p w:rsidR="002F37E7" w:rsidRDefault="003118B9">
          <w:pPr>
            <w:pStyle w:val="ECCpageFooter"/>
            <w:rPr>
              <w:lang w:val="en-GB"/>
            </w:rPr>
          </w:pPr>
          <w:r>
            <w:rPr>
              <w:lang w:val="en-GB"/>
            </w:rPr>
            <w:t>Mobile</w:t>
          </w:r>
        </w:p>
        <w:p w:rsidR="002F37E7" w:rsidRDefault="003118B9">
          <w:pPr>
            <w:pStyle w:val="ECCpageFooter"/>
            <w:rPr>
              <w:lang w:val="en-GB"/>
            </w:rPr>
          </w:pPr>
          <w:r>
            <w:rPr>
              <w:lang w:val="en-GB"/>
            </w:rPr>
            <w:t>E-mail</w:t>
          </w:r>
        </w:p>
      </w:tc>
      <w:tc>
        <w:tcPr>
          <w:tcW w:w="3969" w:type="dxa"/>
          <w:tcBorders>
            <w:top w:val="nil"/>
            <w:left w:val="nil"/>
            <w:bottom w:val="nil"/>
            <w:right w:val="nil"/>
            <w:tl2br w:val="nil"/>
            <w:tr2bl w:val="nil"/>
          </w:tcBorders>
          <w:tcMar>
            <w:top w:w="0" w:type="dxa"/>
            <w:left w:w="28" w:type="dxa"/>
            <w:bottom w:w="0" w:type="dxa"/>
            <w:right w:w="28" w:type="dxa"/>
          </w:tcMar>
        </w:tcPr>
        <w:p w:rsidR="002F37E7" w:rsidRDefault="003118B9">
          <w:pPr>
            <w:pStyle w:val="ECCpageFooter"/>
            <w:rPr>
              <w:lang w:val="en-GB"/>
            </w:rPr>
          </w:pPr>
          <w:r>
            <w:rPr>
              <w:lang w:val="en-GB"/>
            </w:rPr>
            <w:t>+ 49 6131 18 3119</w:t>
          </w:r>
        </w:p>
        <w:p w:rsidR="002F37E7" w:rsidRDefault="003118B9">
          <w:pPr>
            <w:pStyle w:val="ECCpageFooter"/>
            <w:rPr>
              <w:lang w:val="en-GB"/>
            </w:rPr>
          </w:pPr>
          <w:r>
            <w:rPr>
              <w:lang w:val="en-GB"/>
            </w:rPr>
            <w:t>+ 49 6131 18 5604</w:t>
          </w:r>
        </w:p>
        <w:p w:rsidR="002F37E7" w:rsidRDefault="003118B9">
          <w:pPr>
            <w:pStyle w:val="ECCpageFooter"/>
            <w:rPr>
              <w:lang w:val="en-GB"/>
            </w:rPr>
          </w:pPr>
          <w:r>
            <w:rPr>
              <w:lang w:val="en-GB"/>
            </w:rPr>
            <w:t>+ 49 173 310 9205</w:t>
          </w:r>
        </w:p>
        <w:p w:rsidR="002F37E7" w:rsidRDefault="002F37E7">
          <w:pPr>
            <w:pStyle w:val="ECCpageFooter"/>
            <w:rPr>
              <w:lang w:val="en-GB"/>
            </w:rPr>
          </w:pPr>
        </w:p>
      </w:tc>
    </w:tr>
  </w:tbl>
  <w:p w:rsidR="002F37E7" w:rsidRDefault="002F37E7">
    <w:pPr>
      <w:pStyle w:val="ECCTablenot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21" w:rsidRDefault="00AB3521">
      <w:r>
        <w:separator/>
      </w:r>
    </w:p>
  </w:footnote>
  <w:footnote w:type="continuationSeparator" w:id="0">
    <w:p w:rsidR="00AB3521" w:rsidRDefault="00AB3521">
      <w:r>
        <w:continuationSeparator/>
      </w:r>
    </w:p>
  </w:footnote>
  <w:footnote w:id="1">
    <w:p w:rsidR="002F37E7" w:rsidRDefault="003118B9">
      <w:pPr>
        <w:pStyle w:val="Funotentext"/>
        <w:rPr>
          <w:sz w:val="18"/>
          <w:szCs w:val="18"/>
          <w:lang w:val="en-GB"/>
        </w:rPr>
      </w:pPr>
      <w:r>
        <w:rPr>
          <w:rStyle w:val="Funotenzeichen"/>
          <w:sz w:val="18"/>
          <w:szCs w:val="18"/>
          <w:lang w:val="en-GB"/>
        </w:rPr>
        <w:footnoteRef/>
      </w:r>
      <w:r>
        <w:rPr>
          <w:sz w:val="18"/>
          <w:szCs w:val="18"/>
          <w:lang w:val="en-GB"/>
        </w:rPr>
        <w:t xml:space="preserve"> RMR is an umbrella term used for any railway mobile radio system, including GSM-R and FRMCS.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E7" w:rsidRDefault="003118B9">
    <w:pPr>
      <w:pStyle w:val="ECCpage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E7" w:rsidRDefault="003118B9">
    <w:pPr>
      <w:pStyle w:val="ECCpageHeader"/>
      <w:rPr>
        <w:lang w:val="en-GB"/>
      </w:rPr>
    </w:pPr>
    <w:r>
      <w:rPr>
        <w:lang w:val="en-GB"/>
      </w:rPr>
      <w:tab/>
    </w:r>
    <w:r>
      <w:rPr>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4E1E"/>
    <w:multiLevelType w:val="hybridMultilevel"/>
    <w:tmpl w:val="33025F0C"/>
    <w:name w:val="Numbered list 3"/>
    <w:lvl w:ilvl="0" w:tplc="E02ED430">
      <w:start w:val="1"/>
      <w:numFmt w:val="decimal"/>
      <w:pStyle w:val="ECCEditorsNote"/>
      <w:lvlText w:val="Editor's Note %1:"/>
      <w:lvlJc w:val="left"/>
      <w:pPr>
        <w:ind w:left="0" w:firstLine="0"/>
      </w:pPr>
      <w:rPr>
        <w:color w:val="auto"/>
        <w:u w:val="single" w:color="FFFF00"/>
        <w:vertAlign w:val="baseline"/>
      </w:rPr>
    </w:lvl>
    <w:lvl w:ilvl="1" w:tplc="EF74F232">
      <w:start w:val="1"/>
      <w:numFmt w:val="lowerLetter"/>
      <w:lvlText w:val="%2."/>
      <w:lvlJc w:val="left"/>
      <w:pPr>
        <w:ind w:left="1080" w:firstLine="0"/>
      </w:pPr>
    </w:lvl>
    <w:lvl w:ilvl="2" w:tplc="F62EE584">
      <w:start w:val="1"/>
      <w:numFmt w:val="lowerRoman"/>
      <w:lvlText w:val="%3."/>
      <w:lvlJc w:val="left"/>
      <w:pPr>
        <w:ind w:left="1980" w:firstLine="0"/>
      </w:pPr>
    </w:lvl>
    <w:lvl w:ilvl="3" w:tplc="923461FA">
      <w:start w:val="1"/>
      <w:numFmt w:val="decimal"/>
      <w:lvlText w:val="%4."/>
      <w:lvlJc w:val="left"/>
      <w:pPr>
        <w:ind w:left="2520" w:firstLine="0"/>
      </w:pPr>
    </w:lvl>
    <w:lvl w:ilvl="4" w:tplc="27483E7C">
      <w:start w:val="1"/>
      <w:numFmt w:val="lowerLetter"/>
      <w:lvlText w:val="%5."/>
      <w:lvlJc w:val="left"/>
      <w:pPr>
        <w:ind w:left="3240" w:firstLine="0"/>
      </w:pPr>
    </w:lvl>
    <w:lvl w:ilvl="5" w:tplc="A49EC8DE">
      <w:start w:val="1"/>
      <w:numFmt w:val="lowerRoman"/>
      <w:lvlText w:val="%6."/>
      <w:lvlJc w:val="left"/>
      <w:pPr>
        <w:ind w:left="4140" w:firstLine="0"/>
      </w:pPr>
    </w:lvl>
    <w:lvl w:ilvl="6" w:tplc="65C228B2">
      <w:start w:val="1"/>
      <w:numFmt w:val="decimal"/>
      <w:lvlText w:val="%7."/>
      <w:lvlJc w:val="left"/>
      <w:pPr>
        <w:ind w:left="4680" w:firstLine="0"/>
      </w:pPr>
    </w:lvl>
    <w:lvl w:ilvl="7" w:tplc="BC8CB9F8">
      <w:start w:val="1"/>
      <w:numFmt w:val="lowerLetter"/>
      <w:lvlText w:val="%8."/>
      <w:lvlJc w:val="left"/>
      <w:pPr>
        <w:ind w:left="5400" w:firstLine="0"/>
      </w:pPr>
    </w:lvl>
    <w:lvl w:ilvl="8" w:tplc="13808326">
      <w:start w:val="1"/>
      <w:numFmt w:val="lowerRoman"/>
      <w:lvlText w:val="%9."/>
      <w:lvlJc w:val="left"/>
      <w:pPr>
        <w:ind w:left="6300" w:firstLine="0"/>
      </w:pPr>
    </w:lvl>
  </w:abstractNum>
  <w:abstractNum w:abstractNumId="1">
    <w:nsid w:val="337D723D"/>
    <w:multiLevelType w:val="hybridMultilevel"/>
    <w:tmpl w:val="CB5AD750"/>
    <w:name w:val="Numbered list 7"/>
    <w:lvl w:ilvl="0" w:tplc="AFCA87F6">
      <w:numFmt w:val="bullet"/>
      <w:lvlText w:val=""/>
      <w:lvlJc w:val="left"/>
      <w:pPr>
        <w:ind w:left="0" w:firstLine="0"/>
      </w:pPr>
      <w:rPr>
        <w:rFonts w:ascii="Symbol" w:hAnsi="Symbol"/>
        <w:b w:val="0"/>
        <w:smallCaps w:val="0"/>
        <w:color w:val="auto"/>
        <w:spacing w:val="0"/>
        <w:u w:val="none" w:color="FFFF00"/>
        <w:vertAlign w:val="baseline"/>
      </w:rPr>
    </w:lvl>
    <w:lvl w:ilvl="1" w:tplc="7BE2EA58">
      <w:numFmt w:val="bullet"/>
      <w:lvlText w:val="o"/>
      <w:lvlJc w:val="left"/>
      <w:pPr>
        <w:ind w:left="1080" w:firstLine="0"/>
      </w:pPr>
      <w:rPr>
        <w:rFonts w:ascii="Courier New" w:hAnsi="Courier New" w:cs="Courier New"/>
      </w:rPr>
    </w:lvl>
    <w:lvl w:ilvl="2" w:tplc="BEDA67B8">
      <w:numFmt w:val="bullet"/>
      <w:lvlText w:val=""/>
      <w:lvlJc w:val="left"/>
      <w:pPr>
        <w:ind w:left="1800" w:firstLine="0"/>
      </w:pPr>
      <w:rPr>
        <w:rFonts w:ascii="Wingdings" w:eastAsia="Wingdings" w:hAnsi="Wingdings" w:cs="Wingdings"/>
      </w:rPr>
    </w:lvl>
    <w:lvl w:ilvl="3" w:tplc="934A2B6E">
      <w:numFmt w:val="bullet"/>
      <w:lvlText w:val=""/>
      <w:lvlJc w:val="left"/>
      <w:pPr>
        <w:ind w:left="2520" w:firstLine="0"/>
      </w:pPr>
      <w:rPr>
        <w:rFonts w:ascii="Symbol" w:hAnsi="Symbol"/>
      </w:rPr>
    </w:lvl>
    <w:lvl w:ilvl="4" w:tplc="77BA8A42">
      <w:numFmt w:val="bullet"/>
      <w:lvlText w:val="o"/>
      <w:lvlJc w:val="left"/>
      <w:pPr>
        <w:ind w:left="3240" w:firstLine="0"/>
      </w:pPr>
      <w:rPr>
        <w:rFonts w:ascii="Courier New" w:hAnsi="Courier New" w:cs="Courier New"/>
      </w:rPr>
    </w:lvl>
    <w:lvl w:ilvl="5" w:tplc="74F8AC34">
      <w:numFmt w:val="bullet"/>
      <w:lvlText w:val=""/>
      <w:lvlJc w:val="left"/>
      <w:pPr>
        <w:ind w:left="3960" w:firstLine="0"/>
      </w:pPr>
      <w:rPr>
        <w:rFonts w:ascii="Wingdings" w:eastAsia="Wingdings" w:hAnsi="Wingdings" w:cs="Wingdings"/>
      </w:rPr>
    </w:lvl>
    <w:lvl w:ilvl="6" w:tplc="D4705528">
      <w:numFmt w:val="bullet"/>
      <w:lvlText w:val=""/>
      <w:lvlJc w:val="left"/>
      <w:pPr>
        <w:ind w:left="4680" w:firstLine="0"/>
      </w:pPr>
      <w:rPr>
        <w:rFonts w:ascii="Symbol" w:hAnsi="Symbol"/>
      </w:rPr>
    </w:lvl>
    <w:lvl w:ilvl="7" w:tplc="4150F392">
      <w:numFmt w:val="bullet"/>
      <w:lvlText w:val="o"/>
      <w:lvlJc w:val="left"/>
      <w:pPr>
        <w:ind w:left="5400" w:firstLine="0"/>
      </w:pPr>
      <w:rPr>
        <w:rFonts w:ascii="Courier New" w:hAnsi="Courier New" w:cs="Courier New"/>
      </w:rPr>
    </w:lvl>
    <w:lvl w:ilvl="8" w:tplc="C9A6A064">
      <w:numFmt w:val="bullet"/>
      <w:lvlText w:val=""/>
      <w:lvlJc w:val="left"/>
      <w:pPr>
        <w:ind w:left="6120" w:firstLine="0"/>
      </w:pPr>
      <w:rPr>
        <w:rFonts w:ascii="Wingdings" w:eastAsia="Wingdings" w:hAnsi="Wingdings" w:cs="Wingdings"/>
      </w:rPr>
    </w:lvl>
  </w:abstractNum>
  <w:abstractNum w:abstractNumId="2">
    <w:nsid w:val="47EE4706"/>
    <w:multiLevelType w:val="hybridMultilevel"/>
    <w:tmpl w:val="0398491C"/>
    <w:name w:val="Numbered list 6"/>
    <w:lvl w:ilvl="0" w:tplc="4B5EAD72">
      <w:start w:val="1"/>
      <w:numFmt w:val="decimal"/>
      <w:pStyle w:val="ECCReference"/>
      <w:lvlText w:val="[%1]"/>
      <w:lvlJc w:val="left"/>
      <w:pPr>
        <w:ind w:left="0" w:firstLine="0"/>
      </w:pPr>
      <w:rPr>
        <w:rFonts w:ascii="Arial" w:hAnsi="Arial"/>
        <w:b w:val="0"/>
        <w:color w:val="D2232A"/>
        <w:sz w:val="18"/>
      </w:rPr>
    </w:lvl>
    <w:lvl w:ilvl="1" w:tplc="7E561BA0">
      <w:start w:val="1"/>
      <w:numFmt w:val="lowerLetter"/>
      <w:lvlText w:val="%2."/>
      <w:lvlJc w:val="left"/>
      <w:pPr>
        <w:ind w:left="1080" w:firstLine="0"/>
      </w:pPr>
    </w:lvl>
    <w:lvl w:ilvl="2" w:tplc="24B6BF60">
      <w:start w:val="1"/>
      <w:numFmt w:val="lowerRoman"/>
      <w:lvlText w:val="%3."/>
      <w:lvlJc w:val="left"/>
      <w:pPr>
        <w:ind w:left="1980" w:firstLine="0"/>
      </w:pPr>
    </w:lvl>
    <w:lvl w:ilvl="3" w:tplc="46E2DDE0">
      <w:start w:val="1"/>
      <w:numFmt w:val="decimal"/>
      <w:lvlText w:val="%4."/>
      <w:lvlJc w:val="left"/>
      <w:pPr>
        <w:ind w:left="2520" w:firstLine="0"/>
      </w:pPr>
    </w:lvl>
    <w:lvl w:ilvl="4" w:tplc="6D1C4090">
      <w:start w:val="1"/>
      <w:numFmt w:val="lowerLetter"/>
      <w:lvlText w:val="%5."/>
      <w:lvlJc w:val="left"/>
      <w:pPr>
        <w:ind w:left="3240" w:firstLine="0"/>
      </w:pPr>
    </w:lvl>
    <w:lvl w:ilvl="5" w:tplc="226CE85A">
      <w:start w:val="1"/>
      <w:numFmt w:val="lowerRoman"/>
      <w:lvlText w:val="%6."/>
      <w:lvlJc w:val="left"/>
      <w:pPr>
        <w:ind w:left="4140" w:firstLine="0"/>
      </w:pPr>
    </w:lvl>
    <w:lvl w:ilvl="6" w:tplc="4DC4C972">
      <w:start w:val="1"/>
      <w:numFmt w:val="decimal"/>
      <w:lvlText w:val="%7."/>
      <w:lvlJc w:val="left"/>
      <w:pPr>
        <w:ind w:left="4680" w:firstLine="0"/>
      </w:pPr>
    </w:lvl>
    <w:lvl w:ilvl="7" w:tplc="B71884F2">
      <w:start w:val="1"/>
      <w:numFmt w:val="lowerLetter"/>
      <w:lvlText w:val="%8."/>
      <w:lvlJc w:val="left"/>
      <w:pPr>
        <w:ind w:left="5400" w:firstLine="0"/>
      </w:pPr>
    </w:lvl>
    <w:lvl w:ilvl="8" w:tplc="AE66F4F8">
      <w:start w:val="1"/>
      <w:numFmt w:val="lowerRoman"/>
      <w:lvlText w:val="%9."/>
      <w:lvlJc w:val="left"/>
      <w:pPr>
        <w:ind w:left="6300" w:firstLine="0"/>
      </w:pPr>
    </w:lvl>
  </w:abstractNum>
  <w:abstractNum w:abstractNumId="3">
    <w:nsid w:val="4A031E14"/>
    <w:multiLevelType w:val="hybridMultilevel"/>
    <w:tmpl w:val="1B46C08E"/>
    <w:name w:val="Numbered list 8"/>
    <w:lvl w:ilvl="0" w:tplc="BFFCBCEA">
      <w:start w:val="1"/>
      <w:numFmt w:val="decimal"/>
      <w:lvlText w:val="%1."/>
      <w:lvlJc w:val="left"/>
      <w:pPr>
        <w:ind w:left="0" w:firstLine="0"/>
      </w:pPr>
      <w:rPr>
        <w:rFonts w:ascii="Arial" w:hAnsi="Arial"/>
        <w:b w:val="0"/>
        <w:color w:val="D2232A"/>
        <w:sz w:val="20"/>
      </w:rPr>
    </w:lvl>
    <w:lvl w:ilvl="1" w:tplc="ED0A5E9C">
      <w:start w:val="1"/>
      <w:numFmt w:val="lowerLetter"/>
      <w:pStyle w:val="ECCLetteredList"/>
      <w:lvlText w:val="%2)"/>
      <w:lvlJc w:val="left"/>
      <w:pPr>
        <w:ind w:left="340" w:firstLine="0"/>
      </w:pPr>
      <w:rPr>
        <w:rFonts w:ascii="Arial" w:hAnsi="Arial"/>
        <w:b w:val="0"/>
        <w:color w:val="D2232A"/>
        <w:sz w:val="20"/>
      </w:rPr>
    </w:lvl>
    <w:lvl w:ilvl="2" w:tplc="0ECC0B56">
      <w:numFmt w:val="bullet"/>
      <w:lvlText w:val=""/>
      <w:lvlJc w:val="left"/>
      <w:pPr>
        <w:ind w:left="680" w:firstLine="0"/>
      </w:pPr>
      <w:rPr>
        <w:rFonts w:ascii="Wingdings" w:eastAsia="Wingdings" w:hAnsi="Wingdings" w:cs="Wingdings"/>
        <w:color w:val="D2232A"/>
      </w:rPr>
    </w:lvl>
    <w:lvl w:ilvl="3" w:tplc="48207B5A">
      <w:start w:val="1"/>
      <w:numFmt w:val="none"/>
      <w:lvlText w:val=""/>
      <w:lvlJc w:val="left"/>
      <w:pPr>
        <w:ind w:left="1080" w:firstLine="0"/>
      </w:pPr>
    </w:lvl>
    <w:lvl w:ilvl="4" w:tplc="8F00777E">
      <w:start w:val="1"/>
      <w:numFmt w:val="none"/>
      <w:lvlText w:val=""/>
      <w:lvlJc w:val="left"/>
      <w:pPr>
        <w:ind w:left="1440" w:firstLine="0"/>
      </w:pPr>
    </w:lvl>
    <w:lvl w:ilvl="5" w:tplc="9EDCC53C">
      <w:start w:val="1"/>
      <w:numFmt w:val="none"/>
      <w:lvlText w:val=""/>
      <w:lvlJc w:val="left"/>
      <w:pPr>
        <w:ind w:left="1800" w:firstLine="0"/>
      </w:pPr>
    </w:lvl>
    <w:lvl w:ilvl="6" w:tplc="0FB88970">
      <w:start w:val="1"/>
      <w:numFmt w:val="none"/>
      <w:lvlText w:val=""/>
      <w:lvlJc w:val="left"/>
      <w:pPr>
        <w:ind w:left="2160" w:firstLine="0"/>
      </w:pPr>
    </w:lvl>
    <w:lvl w:ilvl="7" w:tplc="24A4EA12">
      <w:start w:val="1"/>
      <w:numFmt w:val="none"/>
      <w:lvlText w:val=""/>
      <w:lvlJc w:val="left"/>
      <w:pPr>
        <w:ind w:left="2520" w:firstLine="0"/>
      </w:pPr>
    </w:lvl>
    <w:lvl w:ilvl="8" w:tplc="4468BC7A">
      <w:start w:val="1"/>
      <w:numFmt w:val="none"/>
      <w:lvlText w:val=""/>
      <w:lvlJc w:val="left"/>
      <w:pPr>
        <w:ind w:left="2880" w:firstLine="0"/>
      </w:pPr>
    </w:lvl>
  </w:abstractNum>
  <w:abstractNum w:abstractNumId="4">
    <w:nsid w:val="4CFB72B9"/>
    <w:multiLevelType w:val="multilevel"/>
    <w:tmpl w:val="B56EB27E"/>
    <w:name w:val="Numbered list 5"/>
    <w:lvl w:ilvl="0">
      <w:start w:val="1"/>
      <w:numFmt w:val="decimal"/>
      <w:pStyle w:val="berschrift1"/>
      <w:lvlText w:val="%1"/>
      <w:lvlJc w:val="left"/>
      <w:pPr>
        <w:ind w:left="0" w:firstLine="0"/>
      </w:pPr>
      <w:rPr>
        <w:rFonts w:ascii="Arial" w:hAnsi="Arial"/>
        <w:b/>
        <w:color w:val="D2232A"/>
        <w:sz w:val="20"/>
        <w:szCs w:val="20"/>
      </w:rPr>
    </w:lvl>
    <w:lvl w:ilvl="1">
      <w:start w:val="1"/>
      <w:numFmt w:val="decimal"/>
      <w:pStyle w:val="berschrift2"/>
      <w:lvlText w:val="%1.%2"/>
      <w:lvlJc w:val="left"/>
      <w:pPr>
        <w:ind w:left="0" w:firstLine="0"/>
      </w:pPr>
      <w:rPr>
        <w:rFonts w:ascii="Arial" w:hAnsi="Arial"/>
        <w:b/>
        <w:sz w:val="20"/>
      </w:rPr>
    </w:lvl>
    <w:lvl w:ilvl="2">
      <w:start w:val="1"/>
      <w:numFmt w:val="decimal"/>
      <w:pStyle w:val="berschrift3"/>
      <w:lvlText w:val="%1.%2.%3"/>
      <w:lvlJc w:val="left"/>
      <w:pPr>
        <w:ind w:left="0" w:firstLine="0"/>
      </w:pPr>
      <w:rPr>
        <w:rFonts w:ascii="Arial" w:hAnsi="Arial"/>
        <w:b/>
        <w:sz w:val="20"/>
        <w:szCs w:val="20"/>
      </w:rPr>
    </w:lvl>
    <w:lvl w:ilvl="3">
      <w:start w:val="1"/>
      <w:numFmt w:val="decimal"/>
      <w:pStyle w:val="berschrift4"/>
      <w:lvlText w:val="%1.%2.%3.%4"/>
      <w:lvlJc w:val="left"/>
      <w:pPr>
        <w:ind w:left="0" w:firstLine="0"/>
      </w:pPr>
      <w:rPr>
        <w:rFonts w:ascii="Arial" w:hAnsi="Arial"/>
        <w:b w:val="0"/>
        <w:i/>
        <w:sz w:val="20"/>
      </w:rPr>
    </w:lvl>
    <w:lvl w:ilvl="4">
      <w:start w:val="1"/>
      <w:numFmt w:val="decimal"/>
      <w:pStyle w:val="berschrift5"/>
      <w:lvlText w:val="%1.%2.%3.%4.%5"/>
      <w:lvlJc w:val="left"/>
      <w:pPr>
        <w:ind w:left="0" w:firstLine="0"/>
      </w:pPr>
      <w:rPr>
        <w:sz w:val="24"/>
      </w:rPr>
    </w:lvl>
    <w:lvl w:ilvl="5">
      <w:start w:val="1"/>
      <w:numFmt w:val="decimal"/>
      <w:pStyle w:val="berschrift6"/>
      <w:lvlText w:val="%1.%2.%3.%4.%5.%6"/>
      <w:lvlJc w:val="left"/>
      <w:pPr>
        <w:ind w:left="0" w:firstLine="0"/>
      </w:pPr>
    </w:lvl>
    <w:lvl w:ilvl="6">
      <w:start w:val="1"/>
      <w:numFmt w:val="decimal"/>
      <w:pStyle w:val="berschrift7"/>
      <w:lvlText w:val="%1.%2.%3.%4.%5.%6.%7"/>
      <w:lvlJc w:val="left"/>
      <w:pPr>
        <w:ind w:left="0" w:firstLine="0"/>
      </w:pPr>
    </w:lvl>
    <w:lvl w:ilvl="7">
      <w:start w:val="1"/>
      <w:numFmt w:val="decimal"/>
      <w:pStyle w:val="berschrift8"/>
      <w:lvlText w:val="%1.%2.%3.%4.%5.%6.%7.%8"/>
      <w:lvlJc w:val="left"/>
      <w:pPr>
        <w:ind w:left="0" w:firstLine="0"/>
      </w:pPr>
    </w:lvl>
    <w:lvl w:ilvl="8">
      <w:start w:val="1"/>
      <w:numFmt w:val="decimal"/>
      <w:pStyle w:val="berschrift9"/>
      <w:lvlText w:val="%1.%2.%3.%4.%5.%6.%7.%8.%9"/>
      <w:lvlJc w:val="left"/>
      <w:pPr>
        <w:ind w:left="0" w:firstLine="0"/>
      </w:pPr>
    </w:lvl>
  </w:abstractNum>
  <w:abstractNum w:abstractNumId="5">
    <w:nsid w:val="639D4C6D"/>
    <w:multiLevelType w:val="hybridMultilevel"/>
    <w:tmpl w:val="6BF058CC"/>
    <w:name w:val="Numbered list 9"/>
    <w:lvl w:ilvl="0" w:tplc="0832A1BC">
      <w:numFmt w:val="none"/>
      <w:lvlText w:val=""/>
      <w:lvlJc w:val="left"/>
      <w:pPr>
        <w:ind w:left="0" w:firstLine="0"/>
      </w:pPr>
    </w:lvl>
    <w:lvl w:ilvl="1" w:tplc="55D688DE">
      <w:numFmt w:val="none"/>
      <w:lvlText w:val=""/>
      <w:lvlJc w:val="left"/>
      <w:pPr>
        <w:ind w:left="0" w:firstLine="0"/>
      </w:pPr>
    </w:lvl>
    <w:lvl w:ilvl="2" w:tplc="54F49E00">
      <w:numFmt w:val="none"/>
      <w:lvlText w:val=""/>
      <w:lvlJc w:val="left"/>
      <w:pPr>
        <w:ind w:left="0" w:firstLine="0"/>
      </w:pPr>
    </w:lvl>
    <w:lvl w:ilvl="3" w:tplc="E9FE329C">
      <w:numFmt w:val="none"/>
      <w:lvlText w:val=""/>
      <w:lvlJc w:val="left"/>
      <w:pPr>
        <w:ind w:left="0" w:firstLine="0"/>
      </w:pPr>
    </w:lvl>
    <w:lvl w:ilvl="4" w:tplc="E438B696">
      <w:numFmt w:val="none"/>
      <w:lvlText w:val=""/>
      <w:lvlJc w:val="left"/>
      <w:pPr>
        <w:ind w:left="0" w:firstLine="0"/>
      </w:pPr>
    </w:lvl>
    <w:lvl w:ilvl="5" w:tplc="39F0F41C">
      <w:numFmt w:val="none"/>
      <w:lvlText w:val=""/>
      <w:lvlJc w:val="left"/>
      <w:pPr>
        <w:ind w:left="0" w:firstLine="0"/>
      </w:pPr>
    </w:lvl>
    <w:lvl w:ilvl="6" w:tplc="5BC613DE">
      <w:numFmt w:val="none"/>
      <w:lvlText w:val=""/>
      <w:lvlJc w:val="left"/>
      <w:pPr>
        <w:ind w:left="0" w:firstLine="0"/>
      </w:pPr>
    </w:lvl>
    <w:lvl w:ilvl="7" w:tplc="A30A4756">
      <w:numFmt w:val="none"/>
      <w:lvlText w:val=""/>
      <w:lvlJc w:val="left"/>
      <w:pPr>
        <w:ind w:left="0" w:firstLine="0"/>
      </w:pPr>
    </w:lvl>
    <w:lvl w:ilvl="8" w:tplc="FBE07A1A">
      <w:numFmt w:val="none"/>
      <w:lvlText w:val=""/>
      <w:lvlJc w:val="left"/>
      <w:pPr>
        <w:ind w:left="0" w:firstLine="0"/>
      </w:pPr>
    </w:lvl>
  </w:abstractNum>
  <w:abstractNum w:abstractNumId="6">
    <w:nsid w:val="659D0CBE"/>
    <w:multiLevelType w:val="hybridMultilevel"/>
    <w:tmpl w:val="1DD859B8"/>
    <w:name w:val="Numbered list 4"/>
    <w:lvl w:ilvl="0" w:tplc="66CE4C0C">
      <w:start w:val="1"/>
      <w:numFmt w:val="decimal"/>
      <w:pStyle w:val="ECCNumberedList"/>
      <w:lvlText w:val="%1."/>
      <w:lvlJc w:val="left"/>
      <w:pPr>
        <w:ind w:left="0" w:firstLine="0"/>
      </w:pPr>
      <w:rPr>
        <w:rFonts w:ascii="Arial" w:hAnsi="Arial"/>
        <w:b w:val="0"/>
        <w:color w:val="D2232A"/>
        <w:sz w:val="20"/>
      </w:rPr>
    </w:lvl>
    <w:lvl w:ilvl="1" w:tplc="D2AEE014">
      <w:numFmt w:val="bullet"/>
      <w:lvlText w:val=""/>
      <w:lvlJc w:val="left"/>
      <w:pPr>
        <w:ind w:left="340" w:firstLine="0"/>
      </w:pPr>
      <w:rPr>
        <w:rFonts w:ascii="Wingdings" w:eastAsia="Wingdings" w:hAnsi="Wingdings" w:cs="Wingdings"/>
        <w:color w:val="D2232A"/>
      </w:rPr>
    </w:lvl>
    <w:lvl w:ilvl="2" w:tplc="186AF9A2">
      <w:numFmt w:val="bullet"/>
      <w:lvlText w:val=""/>
      <w:lvlJc w:val="left"/>
      <w:pPr>
        <w:ind w:left="680" w:firstLine="0"/>
      </w:pPr>
      <w:rPr>
        <w:rFonts w:ascii="Wingdings" w:eastAsia="Wingdings" w:hAnsi="Wingdings" w:cs="Wingdings"/>
        <w:color w:val="D2232A"/>
      </w:rPr>
    </w:lvl>
    <w:lvl w:ilvl="3" w:tplc="890ADB98">
      <w:start w:val="1"/>
      <w:numFmt w:val="decimal"/>
      <w:lvlText w:val="(%4)"/>
      <w:lvlJc w:val="left"/>
      <w:pPr>
        <w:ind w:left="683" w:firstLine="0"/>
      </w:pPr>
    </w:lvl>
    <w:lvl w:ilvl="4" w:tplc="EEEEC9FC">
      <w:start w:val="1"/>
      <w:numFmt w:val="lowerLetter"/>
      <w:lvlText w:val="(%5)"/>
      <w:lvlJc w:val="left"/>
      <w:pPr>
        <w:ind w:left="1043" w:firstLine="0"/>
      </w:pPr>
    </w:lvl>
    <w:lvl w:ilvl="5" w:tplc="5538A678">
      <w:start w:val="1"/>
      <w:numFmt w:val="lowerRoman"/>
      <w:lvlText w:val="(%6)"/>
      <w:lvlJc w:val="left"/>
      <w:pPr>
        <w:ind w:left="1403" w:firstLine="0"/>
      </w:pPr>
    </w:lvl>
    <w:lvl w:ilvl="6" w:tplc="D736D8F0">
      <w:start w:val="1"/>
      <w:numFmt w:val="decimal"/>
      <w:lvlText w:val="%7."/>
      <w:lvlJc w:val="left"/>
      <w:pPr>
        <w:ind w:left="1763" w:firstLine="0"/>
      </w:pPr>
    </w:lvl>
    <w:lvl w:ilvl="7" w:tplc="17823084">
      <w:start w:val="1"/>
      <w:numFmt w:val="lowerLetter"/>
      <w:lvlText w:val="%8."/>
      <w:lvlJc w:val="left"/>
      <w:pPr>
        <w:ind w:left="2123" w:firstLine="0"/>
      </w:pPr>
    </w:lvl>
    <w:lvl w:ilvl="8" w:tplc="9438BA0A">
      <w:start w:val="1"/>
      <w:numFmt w:val="lowerRoman"/>
      <w:lvlText w:val="%9."/>
      <w:lvlJc w:val="left"/>
      <w:pPr>
        <w:ind w:left="2483" w:firstLine="0"/>
      </w:pPr>
    </w:lvl>
  </w:abstractNum>
  <w:abstractNum w:abstractNumId="7">
    <w:nsid w:val="689267FF"/>
    <w:multiLevelType w:val="multilevel"/>
    <w:tmpl w:val="2ED86202"/>
    <w:name w:val="Numbered list 2"/>
    <w:lvl w:ilvl="0">
      <w:start w:val="1"/>
      <w:numFmt w:val="decimal"/>
      <w:pStyle w:val="ECCAnnexheading1"/>
      <w:suff w:val="space"/>
      <w:lvlText w:val="ANNEX %1:"/>
      <w:lvlJc w:val="left"/>
      <w:pPr>
        <w:ind w:left="0" w:firstLine="0"/>
      </w:pPr>
      <w:rPr>
        <w:rFonts w:ascii="Arial" w:hAnsi="Arial"/>
        <w:b/>
        <w:smallCaps w:val="0"/>
        <w:color w:val="D2232A"/>
        <w:spacing w:val="0"/>
        <w:sz w:val="20"/>
        <w:u w:val="none"/>
        <w:vertAlign w:val="baseline"/>
      </w:rPr>
    </w:lvl>
    <w:lvl w:ilvl="1">
      <w:start w:val="1"/>
      <w:numFmt w:val="decimal"/>
      <w:pStyle w:val="ECCAnnexheading2"/>
      <w:suff w:val="space"/>
      <w:lvlText w:val="A%1.%2"/>
      <w:lvlJc w:val="left"/>
      <w:pPr>
        <w:ind w:left="0" w:firstLine="0"/>
      </w:pPr>
    </w:lvl>
    <w:lvl w:ilvl="2">
      <w:start w:val="1"/>
      <w:numFmt w:val="decimal"/>
      <w:pStyle w:val="ECCAnnexheading3"/>
      <w:lvlText w:val="A%1.%2.%3"/>
      <w:lvlJc w:val="left"/>
      <w:pPr>
        <w:ind w:left="0" w:firstLine="0"/>
      </w:pPr>
    </w:lvl>
    <w:lvl w:ilvl="3">
      <w:start w:val="1"/>
      <w:numFmt w:val="decimal"/>
      <w:pStyle w:val="ECCAnnexheading4"/>
      <w:lvlText w:val="A%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nsid w:val="6A8C38B0"/>
    <w:multiLevelType w:val="hybridMultilevel"/>
    <w:tmpl w:val="D618FC56"/>
    <w:name w:val="Numbered list 1"/>
    <w:lvl w:ilvl="0" w:tplc="F7BC88FE">
      <w:numFmt w:val="bullet"/>
      <w:pStyle w:val="ECCBulletsLv1"/>
      <w:lvlText w:val=""/>
      <w:lvlJc w:val="left"/>
      <w:pPr>
        <w:ind w:left="0" w:firstLine="0"/>
      </w:pPr>
      <w:rPr>
        <w:rFonts w:ascii="Wingdings" w:eastAsia="Wingdings" w:hAnsi="Wingdings" w:cs="Wingdings"/>
        <w:color w:val="D2232A"/>
      </w:rPr>
    </w:lvl>
    <w:lvl w:ilvl="1" w:tplc="EF4832CE">
      <w:numFmt w:val="bullet"/>
      <w:lvlText w:val="o"/>
      <w:lvlJc w:val="left"/>
      <w:pPr>
        <w:ind w:left="1080" w:firstLine="0"/>
      </w:pPr>
      <w:rPr>
        <w:rFonts w:ascii="Courier New" w:hAnsi="Courier New" w:cs="Courier New"/>
      </w:rPr>
    </w:lvl>
    <w:lvl w:ilvl="2" w:tplc="838C032A">
      <w:numFmt w:val="bullet"/>
      <w:lvlText w:val=""/>
      <w:lvlJc w:val="left"/>
      <w:pPr>
        <w:ind w:left="1800" w:firstLine="0"/>
      </w:pPr>
      <w:rPr>
        <w:rFonts w:ascii="Wingdings" w:eastAsia="Wingdings" w:hAnsi="Wingdings" w:cs="Wingdings"/>
      </w:rPr>
    </w:lvl>
    <w:lvl w:ilvl="3" w:tplc="B2748040">
      <w:numFmt w:val="bullet"/>
      <w:lvlText w:val=""/>
      <w:lvlJc w:val="left"/>
      <w:pPr>
        <w:ind w:left="2520" w:firstLine="0"/>
      </w:pPr>
      <w:rPr>
        <w:rFonts w:ascii="Symbol" w:hAnsi="Symbol"/>
      </w:rPr>
    </w:lvl>
    <w:lvl w:ilvl="4" w:tplc="91E6A894">
      <w:numFmt w:val="bullet"/>
      <w:lvlText w:val="o"/>
      <w:lvlJc w:val="left"/>
      <w:pPr>
        <w:ind w:left="3240" w:firstLine="0"/>
      </w:pPr>
      <w:rPr>
        <w:rFonts w:ascii="Courier New" w:hAnsi="Courier New" w:cs="Courier New"/>
      </w:rPr>
    </w:lvl>
    <w:lvl w:ilvl="5" w:tplc="C068CFAE">
      <w:numFmt w:val="bullet"/>
      <w:lvlText w:val=""/>
      <w:lvlJc w:val="left"/>
      <w:pPr>
        <w:ind w:left="3960" w:firstLine="0"/>
      </w:pPr>
      <w:rPr>
        <w:rFonts w:ascii="Wingdings" w:eastAsia="Wingdings" w:hAnsi="Wingdings" w:cs="Wingdings"/>
      </w:rPr>
    </w:lvl>
    <w:lvl w:ilvl="6" w:tplc="C68472C8">
      <w:numFmt w:val="bullet"/>
      <w:lvlText w:val=""/>
      <w:lvlJc w:val="left"/>
      <w:pPr>
        <w:ind w:left="4680" w:firstLine="0"/>
      </w:pPr>
      <w:rPr>
        <w:rFonts w:ascii="Symbol" w:hAnsi="Symbol"/>
      </w:rPr>
    </w:lvl>
    <w:lvl w:ilvl="7" w:tplc="CEBA53F8">
      <w:numFmt w:val="bullet"/>
      <w:lvlText w:val="o"/>
      <w:lvlJc w:val="left"/>
      <w:pPr>
        <w:ind w:left="5400" w:firstLine="0"/>
      </w:pPr>
      <w:rPr>
        <w:rFonts w:ascii="Courier New" w:hAnsi="Courier New" w:cs="Courier New"/>
      </w:rPr>
    </w:lvl>
    <w:lvl w:ilvl="8" w:tplc="AAF050D0">
      <w:numFmt w:val="bullet"/>
      <w:lvlText w:val=""/>
      <w:lvlJc w:val="left"/>
      <w:pPr>
        <w:ind w:left="6120" w:firstLine="0"/>
      </w:pPr>
      <w:rPr>
        <w:rFonts w:ascii="Wingdings" w:eastAsia="Wingdings" w:hAnsi="Wingdings" w:cs="Wingdings"/>
      </w:rPr>
    </w:lvl>
  </w:abstractNum>
  <w:abstractNum w:abstractNumId="9">
    <w:nsid w:val="78715CE5"/>
    <w:multiLevelType w:val="hybridMultilevel"/>
    <w:tmpl w:val="0F50CE64"/>
    <w:lvl w:ilvl="0" w:tplc="5B08AFFC">
      <w:numFmt w:val="none"/>
      <w:lvlText w:val=""/>
      <w:lvlJc w:val="left"/>
      <w:pPr>
        <w:tabs>
          <w:tab w:val="num" w:pos="360"/>
        </w:tabs>
        <w:ind w:left="360" w:hanging="360"/>
      </w:pPr>
    </w:lvl>
    <w:lvl w:ilvl="1" w:tplc="0B9E25A4">
      <w:numFmt w:val="none"/>
      <w:lvlText w:val=""/>
      <w:lvlJc w:val="left"/>
      <w:pPr>
        <w:tabs>
          <w:tab w:val="num" w:pos="360"/>
        </w:tabs>
        <w:ind w:left="360" w:hanging="360"/>
      </w:pPr>
    </w:lvl>
    <w:lvl w:ilvl="2" w:tplc="4C10693E">
      <w:numFmt w:val="none"/>
      <w:lvlText w:val=""/>
      <w:lvlJc w:val="left"/>
      <w:pPr>
        <w:tabs>
          <w:tab w:val="num" w:pos="360"/>
        </w:tabs>
        <w:ind w:left="360" w:hanging="360"/>
      </w:pPr>
    </w:lvl>
    <w:lvl w:ilvl="3" w:tplc="EBB4FFCA">
      <w:numFmt w:val="none"/>
      <w:lvlText w:val=""/>
      <w:lvlJc w:val="left"/>
      <w:pPr>
        <w:tabs>
          <w:tab w:val="num" w:pos="360"/>
        </w:tabs>
        <w:ind w:left="360" w:hanging="360"/>
      </w:pPr>
    </w:lvl>
    <w:lvl w:ilvl="4" w:tplc="88D2602A">
      <w:numFmt w:val="none"/>
      <w:lvlText w:val=""/>
      <w:lvlJc w:val="left"/>
      <w:pPr>
        <w:tabs>
          <w:tab w:val="num" w:pos="360"/>
        </w:tabs>
        <w:ind w:left="360" w:hanging="360"/>
      </w:pPr>
    </w:lvl>
    <w:lvl w:ilvl="5" w:tplc="95A08046">
      <w:numFmt w:val="none"/>
      <w:lvlText w:val=""/>
      <w:lvlJc w:val="left"/>
      <w:pPr>
        <w:tabs>
          <w:tab w:val="num" w:pos="360"/>
        </w:tabs>
        <w:ind w:left="360" w:hanging="360"/>
      </w:pPr>
    </w:lvl>
    <w:lvl w:ilvl="6" w:tplc="81D690D2">
      <w:numFmt w:val="none"/>
      <w:lvlText w:val=""/>
      <w:lvlJc w:val="left"/>
      <w:pPr>
        <w:tabs>
          <w:tab w:val="num" w:pos="360"/>
        </w:tabs>
        <w:ind w:left="360" w:hanging="360"/>
      </w:pPr>
    </w:lvl>
    <w:lvl w:ilvl="7" w:tplc="30DA8A8E">
      <w:numFmt w:val="none"/>
      <w:lvlText w:val=""/>
      <w:lvlJc w:val="left"/>
      <w:pPr>
        <w:tabs>
          <w:tab w:val="num" w:pos="360"/>
        </w:tabs>
        <w:ind w:left="360" w:hanging="360"/>
      </w:pPr>
    </w:lvl>
    <w:lvl w:ilvl="8" w:tplc="EC18DD3C">
      <w:numFmt w:val="none"/>
      <w:lvlText w:val=""/>
      <w:lvlJc w:val="left"/>
      <w:pPr>
        <w:tabs>
          <w:tab w:val="num" w:pos="360"/>
        </w:tabs>
        <w:ind w:left="360" w:hanging="360"/>
      </w:pPr>
    </w:lvl>
  </w:abstractNum>
  <w:num w:numId="1">
    <w:abstractNumId w:val="8"/>
  </w:num>
  <w:num w:numId="2">
    <w:abstractNumId w:val="5"/>
  </w:num>
  <w:num w:numId="3">
    <w:abstractNumId w:val="4"/>
  </w:num>
  <w:num w:numId="4">
    <w:abstractNumId w:val="1"/>
  </w:num>
  <w:num w:numId="5">
    <w:abstractNumId w:val="6"/>
  </w:num>
  <w:num w:numId="6">
    <w:abstractNumId w:val="2"/>
  </w:num>
  <w:num w:numId="7">
    <w:abstractNumId w:val="3"/>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567"/>
  <w:hyphenationZone w:val="425"/>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E7"/>
    <w:rsid w:val="002F37E7"/>
    <w:rsid w:val="003118B9"/>
    <w:rsid w:val="00376468"/>
    <w:rsid w:val="003D3C83"/>
    <w:rsid w:val="00887CD2"/>
    <w:rsid w:val="00AB3521"/>
    <w:rsid w:val="00BC14EF"/>
    <w:rsid w:val="00BD0057"/>
    <w:rsid w:val="00D73E77"/>
    <w:rsid w:val="00FF4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Standard">
    <w:name w:val="Normal"/>
    <w:qFormat/>
    <w:pPr>
      <w:jc w:val="both"/>
    </w:pPr>
    <w:rPr>
      <w:rFonts w:eastAsia="Calibri"/>
      <w:szCs w:val="22"/>
      <w:lang w:val="en-GB"/>
    </w:rPr>
  </w:style>
  <w:style w:type="paragraph" w:styleId="berschrift1">
    <w:name w:val="heading 1"/>
    <w:next w:val="ECCParagraph"/>
    <w:qFormat/>
    <w:pPr>
      <w:keepNext/>
      <w:numPr>
        <w:numId w:val="3"/>
      </w:numPr>
      <w:spacing w:before="600"/>
      <w:ind w:left="431" w:hanging="431"/>
      <w:outlineLvl w:val="0"/>
    </w:pPr>
    <w:rPr>
      <w:rFonts w:cs="Arial"/>
      <w:b/>
      <w:bCs/>
      <w:caps/>
      <w:color w:val="D2232A"/>
      <w:szCs w:val="32"/>
    </w:rPr>
  </w:style>
  <w:style w:type="paragraph" w:styleId="berschrift2">
    <w:name w:val="heading 2"/>
    <w:next w:val="ECCParagraph"/>
    <w:qFormat/>
    <w:pPr>
      <w:keepNext/>
      <w:numPr>
        <w:ilvl w:val="1"/>
        <w:numId w:val="3"/>
      </w:numPr>
      <w:spacing w:before="480"/>
      <w:ind w:left="578" w:hanging="578"/>
      <w:outlineLvl w:val="1"/>
    </w:pPr>
    <w:rPr>
      <w:rFonts w:cs="Arial"/>
      <w:b/>
      <w:bCs/>
      <w:iCs/>
      <w:caps/>
      <w:szCs w:val="28"/>
    </w:rPr>
  </w:style>
  <w:style w:type="paragraph" w:styleId="berschrift3">
    <w:name w:val="heading 3"/>
    <w:next w:val="ECCParagraph"/>
    <w:qFormat/>
    <w:pPr>
      <w:keepNext/>
      <w:numPr>
        <w:ilvl w:val="2"/>
        <w:numId w:val="3"/>
      </w:numPr>
      <w:spacing w:before="360"/>
      <w:ind w:left="720" w:hanging="720"/>
      <w:outlineLvl w:val="2"/>
    </w:pPr>
    <w:rPr>
      <w:rFonts w:cs="Arial"/>
      <w:b/>
      <w:bCs/>
      <w:szCs w:val="26"/>
    </w:rPr>
  </w:style>
  <w:style w:type="paragraph" w:styleId="berschrift4">
    <w:name w:val="heading 4"/>
    <w:next w:val="ECCParagraph"/>
    <w:qFormat/>
    <w:pPr>
      <w:numPr>
        <w:ilvl w:val="3"/>
        <w:numId w:val="3"/>
      </w:numPr>
      <w:spacing w:before="360"/>
      <w:ind w:left="862" w:hanging="862"/>
      <w:outlineLvl w:val="3"/>
    </w:pPr>
    <w:rPr>
      <w:rFonts w:cs="Arial"/>
      <w:bCs/>
      <w:i/>
      <w:color w:val="D2232A"/>
      <w:szCs w:val="26"/>
    </w:rPr>
  </w:style>
  <w:style w:type="paragraph" w:styleId="berschrift5">
    <w:name w:val="heading 5"/>
    <w:basedOn w:val="Standard"/>
    <w:next w:val="Standard"/>
    <w:qFormat/>
    <w:pPr>
      <w:numPr>
        <w:ilvl w:val="4"/>
        <w:numId w:val="3"/>
      </w:numPr>
      <w:spacing w:before="240" w:after="60"/>
      <w:ind w:left="1008" w:hanging="1008"/>
      <w:jc w:val="left"/>
      <w:outlineLvl w:val="4"/>
    </w:pPr>
    <w:rPr>
      <w:b/>
      <w:bCs/>
      <w:i/>
      <w:iCs/>
      <w:sz w:val="26"/>
      <w:szCs w:val="26"/>
      <w:lang w:val="da-DK"/>
    </w:rPr>
  </w:style>
  <w:style w:type="paragraph" w:styleId="berschrift6">
    <w:name w:val="heading 6"/>
    <w:basedOn w:val="Standard"/>
    <w:next w:val="Standard"/>
    <w:qFormat/>
    <w:pPr>
      <w:numPr>
        <w:ilvl w:val="5"/>
        <w:numId w:val="3"/>
      </w:numPr>
      <w:spacing w:before="240" w:after="60"/>
      <w:ind w:left="1152" w:hanging="1152"/>
      <w:jc w:val="left"/>
      <w:outlineLvl w:val="5"/>
    </w:pPr>
    <w:rPr>
      <w:b/>
      <w:bCs/>
      <w:sz w:val="22"/>
      <w:lang w:val="da-DK"/>
    </w:rPr>
  </w:style>
  <w:style w:type="paragraph" w:styleId="berschrift7">
    <w:name w:val="heading 7"/>
    <w:basedOn w:val="Standard"/>
    <w:next w:val="Standard"/>
    <w:qFormat/>
    <w:pPr>
      <w:numPr>
        <w:ilvl w:val="6"/>
        <w:numId w:val="3"/>
      </w:numPr>
      <w:spacing w:before="240" w:after="60"/>
      <w:ind w:left="1296" w:hanging="1296"/>
      <w:jc w:val="left"/>
      <w:outlineLvl w:val="6"/>
    </w:pPr>
    <w:rPr>
      <w:sz w:val="24"/>
      <w:lang w:val="da-DK"/>
    </w:rPr>
  </w:style>
  <w:style w:type="paragraph" w:styleId="berschrift8">
    <w:name w:val="heading 8"/>
    <w:basedOn w:val="Standard"/>
    <w:next w:val="Standard"/>
    <w:qFormat/>
    <w:pPr>
      <w:numPr>
        <w:ilvl w:val="7"/>
        <w:numId w:val="3"/>
      </w:numPr>
      <w:spacing w:before="240" w:after="60"/>
      <w:ind w:left="1440" w:hanging="1440"/>
      <w:jc w:val="left"/>
      <w:outlineLvl w:val="7"/>
    </w:pPr>
    <w:rPr>
      <w:i/>
      <w:iCs/>
      <w:sz w:val="24"/>
      <w:lang w:val="da-DK"/>
    </w:rPr>
  </w:style>
  <w:style w:type="paragraph" w:styleId="berschrift9">
    <w:name w:val="heading 9"/>
    <w:basedOn w:val="Standard"/>
    <w:next w:val="Standard"/>
    <w:qFormat/>
    <w:pPr>
      <w:numPr>
        <w:ilvl w:val="8"/>
        <w:numId w:val="3"/>
      </w:numPr>
      <w:spacing w:before="240" w:after="60"/>
      <w:ind w:left="1584" w:hanging="1584"/>
      <w:jc w:val="left"/>
      <w:outlineLvl w:val="8"/>
    </w:pPr>
    <w:rPr>
      <w:rFonts w:cs="Arial"/>
      <w:sz w:val="22"/>
      <w:lang w:val="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Paragraph">
    <w:name w:val="ECC Paragraph"/>
    <w:basedOn w:val="Standard"/>
    <w:qFormat/>
    <w:pPr>
      <w:spacing w:before="240" w:after="60"/>
      <w:jc w:val="left"/>
    </w:pPr>
    <w:rPr>
      <w:lang w:val="da-DK"/>
    </w:rPr>
  </w:style>
  <w:style w:type="paragraph" w:customStyle="1" w:styleId="ECCBulletsLv1">
    <w:name w:val="ECC Bullets Lv1"/>
    <w:basedOn w:val="ECCParagraph"/>
    <w:qFormat/>
    <w:pPr>
      <w:numPr>
        <w:numId w:val="1"/>
      </w:numPr>
      <w:tabs>
        <w:tab w:val="left" w:pos="340"/>
      </w:tabs>
      <w:spacing w:before="60" w:after="0"/>
      <w:ind w:left="340" w:hanging="340"/>
    </w:pPr>
  </w:style>
  <w:style w:type="paragraph" w:styleId="Kopfzeile">
    <w:name w:val="header"/>
    <w:basedOn w:val="Standard"/>
    <w:qFormat/>
    <w:pPr>
      <w:tabs>
        <w:tab w:val="center" w:pos="4320"/>
        <w:tab w:val="right" w:pos="8640"/>
      </w:tabs>
      <w:spacing w:before="240" w:after="60"/>
      <w:jc w:val="left"/>
    </w:pPr>
    <w:rPr>
      <w:b/>
      <w:sz w:val="16"/>
      <w:lang w:val="da-DK"/>
    </w:rPr>
  </w:style>
  <w:style w:type="paragraph" w:customStyle="1" w:styleId="ECCBox">
    <w:name w:val="ECC Box"/>
    <w:basedOn w:val="ECCParagraph"/>
    <w:next w:val="ECCParagraph"/>
    <w:qFormat/>
    <w:pPr>
      <w:keepLines/>
      <w:pBdr>
        <w:top w:val="single" w:sz="12" w:space="4" w:color="000000"/>
        <w:left w:val="single" w:sz="12" w:space="4" w:color="000000"/>
        <w:bottom w:val="single" w:sz="12" w:space="4" w:color="000000"/>
        <w:right w:val="single" w:sz="12" w:space="4" w:color="000000"/>
        <w:between w:val="nil"/>
      </w:pBdr>
      <w:spacing w:before="120" w:after="120"/>
    </w:pPr>
  </w:style>
  <w:style w:type="paragraph" w:customStyle="1" w:styleId="ECCAnnexheading1">
    <w:name w:val="ECC Annex heading1"/>
    <w:next w:val="ECCParagraph"/>
    <w:qFormat/>
    <w:pPr>
      <w:keepNext/>
      <w:pageBreakBefore/>
      <w:numPr>
        <w:numId w:val="9"/>
      </w:numPr>
    </w:pPr>
    <w:rPr>
      <w:b/>
      <w:caps/>
      <w:color w:val="D2232A"/>
    </w:rPr>
  </w:style>
  <w:style w:type="paragraph" w:styleId="Verzeichnis1">
    <w:name w:val="toc 1"/>
    <w:basedOn w:val="ECCParagraph"/>
    <w:next w:val="ECCParagraph"/>
    <w:qFormat/>
    <w:pPr>
      <w:tabs>
        <w:tab w:val="left" w:pos="425"/>
        <w:tab w:val="right" w:leader="dot" w:pos="9639"/>
      </w:tabs>
      <w:spacing w:after="0"/>
      <w:ind w:left="425" w:hanging="425"/>
    </w:pPr>
    <w:rPr>
      <w:b/>
      <w:szCs w:val="20"/>
    </w:rPr>
  </w:style>
  <w:style w:type="paragraph" w:styleId="Funotentext">
    <w:name w:val="footnote text"/>
    <w:basedOn w:val="Standard"/>
    <w:qFormat/>
    <w:pPr>
      <w:widowControl w:val="0"/>
      <w:tabs>
        <w:tab w:val="left" w:pos="284"/>
      </w:tabs>
      <w:spacing w:before="240"/>
      <w:ind w:left="284" w:hanging="284"/>
      <w:jc w:val="left"/>
    </w:pPr>
    <w:rPr>
      <w:sz w:val="16"/>
      <w:szCs w:val="16"/>
      <w:lang w:val="da-DK"/>
    </w:rPr>
  </w:style>
  <w:style w:type="paragraph" w:styleId="Verzeichnis2">
    <w:name w:val="toc 2"/>
    <w:basedOn w:val="ECCParagraph"/>
    <w:next w:val="ECCParagraph"/>
    <w:qFormat/>
    <w:pPr>
      <w:tabs>
        <w:tab w:val="left" w:pos="993"/>
        <w:tab w:val="right" w:leader="dot" w:pos="9639"/>
      </w:tabs>
      <w:spacing w:before="0" w:after="0"/>
      <w:ind w:left="992" w:hanging="567"/>
    </w:pPr>
    <w:rPr>
      <w:szCs w:val="20"/>
    </w:rPr>
  </w:style>
  <w:style w:type="paragraph" w:styleId="Verzeichnis3">
    <w:name w:val="toc 3"/>
    <w:basedOn w:val="ECCParagraph"/>
    <w:next w:val="ECCParagraph"/>
    <w:qFormat/>
    <w:pPr>
      <w:tabs>
        <w:tab w:val="left" w:pos="1701"/>
        <w:tab w:val="right" w:leader="dot" w:pos="9639"/>
      </w:tabs>
      <w:spacing w:before="0" w:after="0"/>
      <w:ind w:left="1701" w:hanging="709"/>
    </w:pPr>
    <w:rPr>
      <w:szCs w:val="20"/>
    </w:rPr>
  </w:style>
  <w:style w:type="paragraph" w:styleId="Verzeichnis4">
    <w:name w:val="toc 4"/>
    <w:basedOn w:val="ECCParagraph"/>
    <w:next w:val="ECCParagraph"/>
    <w:qFormat/>
    <w:pPr>
      <w:tabs>
        <w:tab w:val="left" w:pos="2552"/>
        <w:tab w:val="right" w:leader="dot" w:pos="9639"/>
      </w:tabs>
      <w:spacing w:before="0" w:after="0"/>
      <w:ind w:left="2552" w:hanging="851"/>
    </w:pPr>
    <w:rPr>
      <w:szCs w:val="20"/>
    </w:rPr>
  </w:style>
  <w:style w:type="paragraph" w:styleId="Beschriftung">
    <w:name w:val="caption"/>
    <w:next w:val="ECCParagraph"/>
    <w:qFormat/>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pPr>
      <w:ind w:left="284" w:hanging="284"/>
      <w:jc w:val="both"/>
    </w:pPr>
    <w:rPr>
      <w:sz w:val="16"/>
      <w:szCs w:val="16"/>
      <w:lang w:val="en-GB"/>
    </w:rPr>
  </w:style>
  <w:style w:type="paragraph" w:customStyle="1" w:styleId="ECCBulletsLv2">
    <w:name w:val="ECC Bullets Lv2"/>
    <w:basedOn w:val="ECCBulletsLv1"/>
    <w:qFormat/>
    <w:pPr>
      <w:tabs>
        <w:tab w:val="left" w:pos="680"/>
      </w:tabs>
      <w:ind w:left="680"/>
    </w:pPr>
  </w:style>
  <w:style w:type="paragraph" w:customStyle="1" w:styleId="ECCAnnexheading2">
    <w:name w:val="ECC Annex heading2"/>
    <w:next w:val="ECCParagraph"/>
    <w:qFormat/>
    <w:pPr>
      <w:numPr>
        <w:ilvl w:val="1"/>
        <w:numId w:val="9"/>
      </w:numPr>
      <w:spacing w:before="480" w:after="240"/>
      <w:ind w:left="576" w:hanging="576"/>
    </w:pPr>
    <w:rPr>
      <w:b/>
      <w:caps/>
    </w:rPr>
  </w:style>
  <w:style w:type="paragraph" w:customStyle="1" w:styleId="ECCAnnexheading3">
    <w:name w:val="ECC Annex heading3"/>
    <w:next w:val="ECCParagraph"/>
    <w:qFormat/>
    <w:pPr>
      <w:numPr>
        <w:ilvl w:val="2"/>
        <w:numId w:val="9"/>
      </w:numPr>
      <w:spacing w:before="360"/>
      <w:ind w:left="720" w:hanging="720"/>
    </w:pPr>
    <w:rPr>
      <w:b/>
    </w:rPr>
  </w:style>
  <w:style w:type="paragraph" w:customStyle="1" w:styleId="ECCAnnexheading4">
    <w:name w:val="ECC Annex heading4"/>
    <w:next w:val="ECCParagraph"/>
    <w:qFormat/>
    <w:pPr>
      <w:numPr>
        <w:ilvl w:val="3"/>
        <w:numId w:val="9"/>
      </w:numPr>
      <w:spacing w:before="360"/>
      <w:ind w:left="864" w:hanging="864"/>
    </w:pPr>
    <w:rPr>
      <w:i/>
      <w:color w:val="D2232A"/>
    </w:rPr>
  </w:style>
  <w:style w:type="paragraph" w:customStyle="1" w:styleId="ECCBulletsLv3">
    <w:name w:val="ECC Bullets Lv3"/>
    <w:basedOn w:val="ECCBulletsLv1"/>
    <w:qFormat/>
    <w:pPr>
      <w:tabs>
        <w:tab w:val="left" w:pos="1021"/>
      </w:tabs>
      <w:ind w:left="1020"/>
    </w:pPr>
  </w:style>
  <w:style w:type="paragraph" w:customStyle="1" w:styleId="ECCStatement">
    <w:name w:val="ECC Statement"/>
    <w:basedOn w:val="ECCParagraph"/>
    <w:qFormat/>
    <w:rPr>
      <w:i/>
    </w:rPr>
  </w:style>
  <w:style w:type="paragraph" w:customStyle="1" w:styleId="ECCLetteredList">
    <w:name w:val="ECC Lettered List"/>
    <w:qFormat/>
    <w:pPr>
      <w:numPr>
        <w:ilvl w:val="1"/>
        <w:numId w:val="7"/>
      </w:numPr>
      <w:ind w:left="680" w:hanging="340"/>
    </w:pPr>
  </w:style>
  <w:style w:type="paragraph" w:customStyle="1" w:styleId="ECCNumberedList">
    <w:name w:val="ECC Numbered List"/>
    <w:basedOn w:val="ECCParagraph"/>
    <w:qFormat/>
    <w:pPr>
      <w:numPr>
        <w:numId w:val="5"/>
      </w:numPr>
      <w:spacing w:after="0"/>
      <w:ind w:left="340" w:hanging="340"/>
    </w:pPr>
    <w:rPr>
      <w:szCs w:val="20"/>
    </w:rPr>
  </w:style>
  <w:style w:type="paragraph" w:customStyle="1" w:styleId="ECCReference">
    <w:name w:val="ECC Reference"/>
    <w:basedOn w:val="ECCParagraph"/>
    <w:qFormat/>
    <w:pPr>
      <w:numPr>
        <w:numId w:val="6"/>
      </w:numPr>
      <w:spacing w:before="0" w:after="0"/>
      <w:ind w:left="397" w:hanging="397"/>
    </w:pPr>
    <w:rPr>
      <w:lang w:eastAsia="ja-JP"/>
    </w:rPr>
  </w:style>
  <w:style w:type="paragraph" w:styleId="Sprechblasentext">
    <w:name w:val="Balloon Text"/>
    <w:basedOn w:val="Standard"/>
    <w:qFormat/>
    <w:pPr>
      <w:spacing w:before="240" w:after="60"/>
      <w:jc w:val="left"/>
    </w:pPr>
    <w:rPr>
      <w:rFonts w:ascii="Lucida Grande" w:hAnsi="Lucida Grande" w:cs="Lucida Grande"/>
      <w:sz w:val="18"/>
      <w:szCs w:val="18"/>
      <w:lang w:val="da-DK"/>
    </w:rPr>
  </w:style>
  <w:style w:type="paragraph" w:customStyle="1" w:styleId="ECCEditorsNote">
    <w:name w:val="ECC Editor's Note"/>
    <w:next w:val="ECCParagraph"/>
    <w:qFormat/>
    <w:pPr>
      <w:numPr>
        <w:numId w:val="8"/>
      </w:numPr>
      <w:pBdr>
        <w:top w:val="nil"/>
        <w:left w:val="nil"/>
        <w:bottom w:val="nil"/>
        <w:right w:val="nil"/>
        <w:between w:val="nil"/>
      </w:pBdr>
      <w:shd w:val="solid" w:color="FFFF00" w:fill="auto"/>
      <w:spacing w:after="240"/>
      <w:ind w:left="1559" w:hanging="1559"/>
      <w:jc w:val="both"/>
    </w:pPr>
    <w:rPr>
      <w:szCs w:val="22"/>
    </w:rPr>
  </w:style>
  <w:style w:type="paragraph" w:customStyle="1" w:styleId="ECCpageHeader">
    <w:name w:val="ECC page Header"/>
    <w:qFormat/>
    <w:pPr>
      <w:tabs>
        <w:tab w:val="left" w:pos="0"/>
        <w:tab w:val="center" w:pos="4820"/>
        <w:tab w:val="right" w:pos="9639"/>
      </w:tabs>
    </w:pPr>
    <w:rPr>
      <w:b/>
      <w:sz w:val="16"/>
    </w:rPr>
  </w:style>
  <w:style w:type="paragraph" w:customStyle="1" w:styleId="ECCFiguregraphcentered">
    <w:name w:val="ECC Figure/graph centered"/>
    <w:next w:val="ECCParagraph"/>
    <w:qFormat/>
    <w:pPr>
      <w:spacing w:after="240"/>
      <w:jc w:val="center"/>
    </w:pPr>
    <w:rPr>
      <w:lang w:val="de-DE"/>
    </w:rPr>
  </w:style>
  <w:style w:type="paragraph" w:customStyle="1" w:styleId="ECCLetterHead">
    <w:name w:val="ECC Letter Head"/>
    <w:basedOn w:val="ECCParagraph"/>
    <w:qFormat/>
    <w:pPr>
      <w:tabs>
        <w:tab w:val="right" w:pos="4750"/>
      </w:tabs>
      <w:spacing w:before="120"/>
    </w:pPr>
    <w:rPr>
      <w:b/>
      <w:sz w:val="22"/>
      <w:szCs w:val="20"/>
    </w:rPr>
  </w:style>
  <w:style w:type="paragraph" w:customStyle="1" w:styleId="ECCTableHeaderredfont">
    <w:name w:val="ECC Table Header red font"/>
    <w:qFormat/>
    <w:pPr>
      <w:spacing w:before="120"/>
    </w:pPr>
    <w:rPr>
      <w:b/>
      <w:bCs/>
      <w:color w:val="D2232A"/>
      <w:lang w:val="en-GB"/>
    </w:rPr>
  </w:style>
  <w:style w:type="paragraph" w:customStyle="1" w:styleId="ECCTableHeaderwhitefont">
    <w:name w:val="ECC Table Header white font"/>
    <w:basedOn w:val="ECCTableHeaderredfont"/>
    <w:qFormat/>
    <w:rPr>
      <w:color w:val="FFFFFF"/>
    </w:rPr>
  </w:style>
  <w:style w:type="paragraph" w:customStyle="1" w:styleId="ECCTabletext">
    <w:name w:val="ECC Table text"/>
    <w:basedOn w:val="ECCParagraph"/>
    <w:qFormat/>
    <w:pPr>
      <w:spacing w:before="60"/>
    </w:pPr>
  </w:style>
  <w:style w:type="paragraph" w:styleId="Unterschrift">
    <w:name w:val="Signature"/>
    <w:basedOn w:val="Standard"/>
    <w:qFormat/>
    <w:pPr>
      <w:ind w:left="4252"/>
      <w:jc w:val="left"/>
    </w:pPr>
    <w:rPr>
      <w:lang w:val="da-DK"/>
    </w:rPr>
  </w:style>
  <w:style w:type="paragraph" w:customStyle="1" w:styleId="ECCpageFooter">
    <w:name w:val="ECC page Footer"/>
    <w:qFormat/>
    <w:pPr>
      <w:tabs>
        <w:tab w:val="left" w:pos="0"/>
        <w:tab w:val="center" w:pos="4820"/>
        <w:tab w:val="right" w:pos="9639"/>
      </w:tabs>
      <w:spacing w:after="240"/>
      <w:jc w:val="both"/>
    </w:pPr>
    <w:rPr>
      <w:b/>
      <w:sz w:val="16"/>
      <w:szCs w:val="22"/>
      <w:lang w:val="de-DE"/>
    </w:rPr>
  </w:style>
  <w:style w:type="paragraph" w:styleId="Inhaltsverzeichnisberschrift">
    <w:name w:val="TOC Heading"/>
    <w:basedOn w:val="berschrift1"/>
    <w:next w:val="Standard"/>
    <w:qFormat/>
    <w:pPr>
      <w:keepLines/>
      <w:numPr>
        <w:numId w:val="0"/>
      </w:numPr>
      <w:spacing w:before="480"/>
      <w:outlineLvl w:val="9"/>
    </w:pPr>
    <w:rPr>
      <w:rFonts w:ascii="Calibri" w:eastAsia="Calibri" w:hAnsi="Calibri"/>
      <w:caps w:val="0"/>
      <w:color w:val="365F91"/>
      <w:kern w:val="1"/>
      <w:sz w:val="28"/>
      <w:szCs w:val="28"/>
      <w:lang w:val="en-GB"/>
    </w:rPr>
  </w:style>
  <w:style w:type="paragraph" w:styleId="Listenabsatz">
    <w:name w:val="List Paragraph"/>
    <w:basedOn w:val="Standard"/>
    <w:qFormat/>
    <w:pPr>
      <w:spacing w:before="240" w:after="60"/>
      <w:ind w:left="720"/>
      <w:contextualSpacing/>
      <w:jc w:val="left"/>
    </w:pPr>
    <w:rPr>
      <w:lang w:val="da-DK"/>
    </w:rPr>
  </w:style>
  <w:style w:type="paragraph" w:customStyle="1" w:styleId="ECCHeadingnonumbering">
    <w:name w:val="ECC Heading no numbering"/>
    <w:basedOn w:val="berschrift1"/>
    <w:qFormat/>
    <w:pPr>
      <w:numPr>
        <w:numId w:val="0"/>
      </w:numPr>
      <w:tabs>
        <w:tab w:val="left" w:pos="0"/>
        <w:tab w:val="center" w:pos="4820"/>
        <w:tab w:val="right" w:pos="9639"/>
      </w:tabs>
    </w:pPr>
  </w:style>
  <w:style w:type="paragraph" w:styleId="Fuzeile">
    <w:name w:val="footer"/>
    <w:basedOn w:val="Standard"/>
    <w:qFormat/>
    <w:pPr>
      <w:tabs>
        <w:tab w:val="center" w:pos="4536"/>
        <w:tab w:val="right" w:pos="9072"/>
      </w:tabs>
    </w:pPr>
  </w:style>
  <w:style w:type="character" w:customStyle="1" w:styleId="ECCHLgreen">
    <w:name w:val="ECC HL green"/>
    <w:basedOn w:val="Absatz-Standardschriftart"/>
    <w:rPr>
      <w:shd w:val="clear" w:color="auto" w:fill="92D050"/>
      <w:lang w:val="en-GB"/>
    </w:rPr>
  </w:style>
  <w:style w:type="character" w:customStyle="1" w:styleId="NotedebasdepageCar">
    <w:name w:val="Note de bas de page Car"/>
    <w:basedOn w:val="Absatz-Standardschriftart"/>
    <w:rPr>
      <w:rFonts w:eastAsia="Calibri"/>
      <w:sz w:val="16"/>
      <w:szCs w:val="16"/>
    </w:rPr>
  </w:style>
  <w:style w:type="character" w:styleId="Funotenzeichen">
    <w:name w:val="footnote reference"/>
    <w:basedOn w:val="Absatz-Standardschriftart"/>
    <w:rPr>
      <w:rFonts w:ascii="Arial" w:hAnsi="Arial"/>
      <w:sz w:val="20"/>
      <w:vertAlign w:val="superscript"/>
    </w:rPr>
  </w:style>
  <w:style w:type="character" w:customStyle="1" w:styleId="TextedebullesCar">
    <w:name w:val="Texte de bulles Car"/>
    <w:basedOn w:val="Absatz-Standardschriftart"/>
    <w:rPr>
      <w:rFonts w:ascii="Lucida Grande" w:hAnsi="Lucida Grande" w:cs="Lucida Grande"/>
      <w:sz w:val="18"/>
      <w:szCs w:val="18"/>
      <w:lang w:val="en-US"/>
    </w:rPr>
  </w:style>
  <w:style w:type="character" w:customStyle="1" w:styleId="ECCHLyellow">
    <w:name w:val="ECC HL yellow"/>
    <w:basedOn w:val="Absatz-Standardschriftart"/>
    <w:rPr>
      <w:i w:val="0"/>
      <w:shd w:val="clear" w:color="auto" w:fill="FFFF00"/>
      <w:lang w:val="en-GB"/>
    </w:rPr>
  </w:style>
  <w:style w:type="character" w:customStyle="1" w:styleId="SignatureCar">
    <w:name w:val="Signature Car"/>
    <w:basedOn w:val="Absatz-Standardschriftart"/>
  </w:style>
  <w:style w:type="character" w:customStyle="1" w:styleId="ECCBoxZchn">
    <w:name w:val="ECC Box Zchn"/>
    <w:rPr>
      <w:rFonts w:eastAsia="Calibri"/>
      <w:szCs w:val="22"/>
      <w:lang w:val="en-GB"/>
    </w:rPr>
  </w:style>
  <w:style w:type="character" w:customStyle="1" w:styleId="ECCHLbold">
    <w:name w:val="ECC HL bold"/>
    <w:basedOn w:val="Absatz-Standardschriftart"/>
    <w:rPr>
      <w:b/>
    </w:rPr>
  </w:style>
  <w:style w:type="character" w:styleId="Hervorhebung">
    <w:name w:val="Emphasis"/>
    <w:basedOn w:val="Absatz-Standardschriftart"/>
    <w:rPr>
      <w:i/>
    </w:rPr>
  </w:style>
  <w:style w:type="character" w:customStyle="1" w:styleId="TM1Car">
    <w:name w:val="TM 1 Car"/>
    <w:basedOn w:val="Absatz-Standardschriftart"/>
    <w:rPr>
      <w:rFonts w:eastAsia="Calibri"/>
      <w:b/>
      <w:noProof/>
    </w:rPr>
  </w:style>
  <w:style w:type="character" w:customStyle="1" w:styleId="ECCHLcyan">
    <w:name w:val="ECC HL cyan"/>
    <w:basedOn w:val="Absatz-Standardschriftart"/>
    <w:rPr>
      <w:iCs w:val="0"/>
      <w:shd w:val="clear" w:color="auto" w:fill="00FFFF"/>
      <w:lang w:val="en-GB"/>
    </w:rPr>
  </w:style>
  <w:style w:type="character" w:customStyle="1" w:styleId="ECCHLorange">
    <w:name w:val="ECC HL orange"/>
    <w:basedOn w:val="Absatz-Standardschriftart"/>
    <w:rPr>
      <w:shd w:val="clear" w:color="auto" w:fill="FFC000"/>
    </w:rPr>
  </w:style>
  <w:style w:type="character" w:customStyle="1" w:styleId="ECCHLblue">
    <w:name w:val="ECC HL blue"/>
    <w:basedOn w:val="Absatz-Standardschriftart"/>
    <w:rPr>
      <w:color w:val="FFFF00"/>
      <w:shd w:val="clear" w:color="auto" w:fill="548DD4"/>
      <w:lang w:val="en-GB"/>
    </w:rPr>
  </w:style>
  <w:style w:type="character" w:customStyle="1" w:styleId="ECCHLpetrol">
    <w:name w:val="ECC HL petrol"/>
    <w:basedOn w:val="Absatz-Standardschriftart"/>
    <w:rPr>
      <w:iCs w:val="0"/>
      <w:color w:val="FFFFFF"/>
      <w:shd w:val="clear" w:color="auto" w:fill="008080"/>
    </w:rPr>
  </w:style>
  <w:style w:type="character" w:customStyle="1" w:styleId="ECCHLsubscript">
    <w:name w:val="ECC HL subscript"/>
    <w:basedOn w:val="Absatz-Standardschriftart"/>
    <w:rPr>
      <w:vertAlign w:val="subscript"/>
    </w:rPr>
  </w:style>
  <w:style w:type="character" w:customStyle="1" w:styleId="ECCHLsuperscript">
    <w:name w:val="ECC HL superscript"/>
    <w:basedOn w:val="Absatz-Standardschriftart"/>
    <w:rPr>
      <w:vertAlign w:val="superscript"/>
    </w:rPr>
  </w:style>
  <w:style w:type="character" w:customStyle="1" w:styleId="ECCLetterHeadZchn">
    <w:name w:val="ECC Letter Head Zchn"/>
    <w:basedOn w:val="Absatz-Standardschriftart"/>
    <w:rPr>
      <w:rFonts w:eastAsia="Calibri"/>
      <w:b/>
      <w:sz w:val="22"/>
      <w:lang w:val="en-GB"/>
    </w:rPr>
  </w:style>
  <w:style w:type="character" w:customStyle="1" w:styleId="ECCHLmagenta">
    <w:name w:val="ECC HL magenta"/>
    <w:basedOn w:val="Absatz-Standardschriftart"/>
    <w:rPr>
      <w:color w:val="auto"/>
      <w:shd w:val="clear" w:color="auto" w:fill="FF6699"/>
      <w:lang w:val="en-GB"/>
    </w:rPr>
  </w:style>
  <w:style w:type="character" w:customStyle="1" w:styleId="ECCHLbrown">
    <w:name w:val="ECC HL brown"/>
    <w:basedOn w:val="Absatz-Standardschriftart"/>
    <w:rPr>
      <w:color w:val="D9D9D9"/>
      <w:shd w:val="clear" w:color="auto" w:fill="996633"/>
    </w:rPr>
  </w:style>
  <w:style w:type="character" w:styleId="Hyperlink">
    <w:name w:val="Hyperlink"/>
    <w:basedOn w:val="Absatz-Standardschriftart"/>
    <w:rPr>
      <w:color w:val="0000FF"/>
      <w:u w:val="single"/>
    </w:rPr>
  </w:style>
  <w:style w:type="character" w:customStyle="1" w:styleId="ECCParagraphZchn">
    <w:name w:val="ECC Paragraph Zchn"/>
    <w:basedOn w:val="Absatz-Standardschriftart"/>
    <w:rPr>
      <w:rFonts w:eastAsia="Calibri"/>
      <w:szCs w:val="22"/>
      <w:lang w:val="en-GB"/>
    </w:rPr>
  </w:style>
  <w:style w:type="character" w:customStyle="1" w:styleId="ECCHLunderlined">
    <w:name w:val="ECC HL underlined"/>
    <w:basedOn w:val="Absatz-Standardschriftart"/>
    <w:rPr>
      <w:u w:val="single"/>
    </w:rPr>
  </w:style>
  <w:style w:type="character" w:customStyle="1" w:styleId="ECCHLgrey">
    <w:name w:val="ECC HL grey"/>
    <w:basedOn w:val="Absatz-Standardschriftart"/>
    <w:rPr>
      <w:shd w:val="clear" w:color="auto" w:fill="BFBFBF"/>
    </w:rPr>
  </w:style>
  <w:style w:type="character" w:customStyle="1" w:styleId="PieddepageCar">
    <w:name w:val="Pied de page Car"/>
    <w:basedOn w:val="Absatz-Standardschriftart"/>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Standard">
    <w:name w:val="Normal"/>
    <w:qFormat/>
    <w:pPr>
      <w:jc w:val="both"/>
    </w:pPr>
    <w:rPr>
      <w:rFonts w:eastAsia="Calibri"/>
      <w:szCs w:val="22"/>
      <w:lang w:val="en-GB"/>
    </w:rPr>
  </w:style>
  <w:style w:type="paragraph" w:styleId="berschrift1">
    <w:name w:val="heading 1"/>
    <w:next w:val="ECCParagraph"/>
    <w:qFormat/>
    <w:pPr>
      <w:keepNext/>
      <w:numPr>
        <w:numId w:val="3"/>
      </w:numPr>
      <w:spacing w:before="600"/>
      <w:ind w:left="431" w:hanging="431"/>
      <w:outlineLvl w:val="0"/>
    </w:pPr>
    <w:rPr>
      <w:rFonts w:cs="Arial"/>
      <w:b/>
      <w:bCs/>
      <w:caps/>
      <w:color w:val="D2232A"/>
      <w:szCs w:val="32"/>
    </w:rPr>
  </w:style>
  <w:style w:type="paragraph" w:styleId="berschrift2">
    <w:name w:val="heading 2"/>
    <w:next w:val="ECCParagraph"/>
    <w:qFormat/>
    <w:pPr>
      <w:keepNext/>
      <w:numPr>
        <w:ilvl w:val="1"/>
        <w:numId w:val="3"/>
      </w:numPr>
      <w:spacing w:before="480"/>
      <w:ind w:left="578" w:hanging="578"/>
      <w:outlineLvl w:val="1"/>
    </w:pPr>
    <w:rPr>
      <w:rFonts w:cs="Arial"/>
      <w:b/>
      <w:bCs/>
      <w:iCs/>
      <w:caps/>
      <w:szCs w:val="28"/>
    </w:rPr>
  </w:style>
  <w:style w:type="paragraph" w:styleId="berschrift3">
    <w:name w:val="heading 3"/>
    <w:next w:val="ECCParagraph"/>
    <w:qFormat/>
    <w:pPr>
      <w:keepNext/>
      <w:numPr>
        <w:ilvl w:val="2"/>
        <w:numId w:val="3"/>
      </w:numPr>
      <w:spacing w:before="360"/>
      <w:ind w:left="720" w:hanging="720"/>
      <w:outlineLvl w:val="2"/>
    </w:pPr>
    <w:rPr>
      <w:rFonts w:cs="Arial"/>
      <w:b/>
      <w:bCs/>
      <w:szCs w:val="26"/>
    </w:rPr>
  </w:style>
  <w:style w:type="paragraph" w:styleId="berschrift4">
    <w:name w:val="heading 4"/>
    <w:next w:val="ECCParagraph"/>
    <w:qFormat/>
    <w:pPr>
      <w:numPr>
        <w:ilvl w:val="3"/>
        <w:numId w:val="3"/>
      </w:numPr>
      <w:spacing w:before="360"/>
      <w:ind w:left="862" w:hanging="862"/>
      <w:outlineLvl w:val="3"/>
    </w:pPr>
    <w:rPr>
      <w:rFonts w:cs="Arial"/>
      <w:bCs/>
      <w:i/>
      <w:color w:val="D2232A"/>
      <w:szCs w:val="26"/>
    </w:rPr>
  </w:style>
  <w:style w:type="paragraph" w:styleId="berschrift5">
    <w:name w:val="heading 5"/>
    <w:basedOn w:val="Standard"/>
    <w:next w:val="Standard"/>
    <w:qFormat/>
    <w:pPr>
      <w:numPr>
        <w:ilvl w:val="4"/>
        <w:numId w:val="3"/>
      </w:numPr>
      <w:spacing w:before="240" w:after="60"/>
      <w:ind w:left="1008" w:hanging="1008"/>
      <w:jc w:val="left"/>
      <w:outlineLvl w:val="4"/>
    </w:pPr>
    <w:rPr>
      <w:b/>
      <w:bCs/>
      <w:i/>
      <w:iCs/>
      <w:sz w:val="26"/>
      <w:szCs w:val="26"/>
      <w:lang w:val="da-DK"/>
    </w:rPr>
  </w:style>
  <w:style w:type="paragraph" w:styleId="berschrift6">
    <w:name w:val="heading 6"/>
    <w:basedOn w:val="Standard"/>
    <w:next w:val="Standard"/>
    <w:qFormat/>
    <w:pPr>
      <w:numPr>
        <w:ilvl w:val="5"/>
        <w:numId w:val="3"/>
      </w:numPr>
      <w:spacing w:before="240" w:after="60"/>
      <w:ind w:left="1152" w:hanging="1152"/>
      <w:jc w:val="left"/>
      <w:outlineLvl w:val="5"/>
    </w:pPr>
    <w:rPr>
      <w:b/>
      <w:bCs/>
      <w:sz w:val="22"/>
      <w:lang w:val="da-DK"/>
    </w:rPr>
  </w:style>
  <w:style w:type="paragraph" w:styleId="berschrift7">
    <w:name w:val="heading 7"/>
    <w:basedOn w:val="Standard"/>
    <w:next w:val="Standard"/>
    <w:qFormat/>
    <w:pPr>
      <w:numPr>
        <w:ilvl w:val="6"/>
        <w:numId w:val="3"/>
      </w:numPr>
      <w:spacing w:before="240" w:after="60"/>
      <w:ind w:left="1296" w:hanging="1296"/>
      <w:jc w:val="left"/>
      <w:outlineLvl w:val="6"/>
    </w:pPr>
    <w:rPr>
      <w:sz w:val="24"/>
      <w:lang w:val="da-DK"/>
    </w:rPr>
  </w:style>
  <w:style w:type="paragraph" w:styleId="berschrift8">
    <w:name w:val="heading 8"/>
    <w:basedOn w:val="Standard"/>
    <w:next w:val="Standard"/>
    <w:qFormat/>
    <w:pPr>
      <w:numPr>
        <w:ilvl w:val="7"/>
        <w:numId w:val="3"/>
      </w:numPr>
      <w:spacing w:before="240" w:after="60"/>
      <w:ind w:left="1440" w:hanging="1440"/>
      <w:jc w:val="left"/>
      <w:outlineLvl w:val="7"/>
    </w:pPr>
    <w:rPr>
      <w:i/>
      <w:iCs/>
      <w:sz w:val="24"/>
      <w:lang w:val="da-DK"/>
    </w:rPr>
  </w:style>
  <w:style w:type="paragraph" w:styleId="berschrift9">
    <w:name w:val="heading 9"/>
    <w:basedOn w:val="Standard"/>
    <w:next w:val="Standard"/>
    <w:qFormat/>
    <w:pPr>
      <w:numPr>
        <w:ilvl w:val="8"/>
        <w:numId w:val="3"/>
      </w:numPr>
      <w:spacing w:before="240" w:after="60"/>
      <w:ind w:left="1584" w:hanging="1584"/>
      <w:jc w:val="left"/>
      <w:outlineLvl w:val="8"/>
    </w:pPr>
    <w:rPr>
      <w:rFonts w:cs="Arial"/>
      <w:sz w:val="22"/>
      <w:lang w:val="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Paragraph">
    <w:name w:val="ECC Paragraph"/>
    <w:basedOn w:val="Standard"/>
    <w:qFormat/>
    <w:pPr>
      <w:spacing w:before="240" w:after="60"/>
      <w:jc w:val="left"/>
    </w:pPr>
    <w:rPr>
      <w:lang w:val="da-DK"/>
    </w:rPr>
  </w:style>
  <w:style w:type="paragraph" w:customStyle="1" w:styleId="ECCBulletsLv1">
    <w:name w:val="ECC Bullets Lv1"/>
    <w:basedOn w:val="ECCParagraph"/>
    <w:qFormat/>
    <w:pPr>
      <w:numPr>
        <w:numId w:val="1"/>
      </w:numPr>
      <w:tabs>
        <w:tab w:val="left" w:pos="340"/>
      </w:tabs>
      <w:spacing w:before="60" w:after="0"/>
      <w:ind w:left="340" w:hanging="340"/>
    </w:pPr>
  </w:style>
  <w:style w:type="paragraph" w:styleId="Kopfzeile">
    <w:name w:val="header"/>
    <w:basedOn w:val="Standard"/>
    <w:qFormat/>
    <w:pPr>
      <w:tabs>
        <w:tab w:val="center" w:pos="4320"/>
        <w:tab w:val="right" w:pos="8640"/>
      </w:tabs>
      <w:spacing w:before="240" w:after="60"/>
      <w:jc w:val="left"/>
    </w:pPr>
    <w:rPr>
      <w:b/>
      <w:sz w:val="16"/>
      <w:lang w:val="da-DK"/>
    </w:rPr>
  </w:style>
  <w:style w:type="paragraph" w:customStyle="1" w:styleId="ECCBox">
    <w:name w:val="ECC Box"/>
    <w:basedOn w:val="ECCParagraph"/>
    <w:next w:val="ECCParagraph"/>
    <w:qFormat/>
    <w:pPr>
      <w:keepLines/>
      <w:pBdr>
        <w:top w:val="single" w:sz="12" w:space="4" w:color="000000"/>
        <w:left w:val="single" w:sz="12" w:space="4" w:color="000000"/>
        <w:bottom w:val="single" w:sz="12" w:space="4" w:color="000000"/>
        <w:right w:val="single" w:sz="12" w:space="4" w:color="000000"/>
        <w:between w:val="nil"/>
      </w:pBdr>
      <w:spacing w:before="120" w:after="120"/>
    </w:pPr>
  </w:style>
  <w:style w:type="paragraph" w:customStyle="1" w:styleId="ECCAnnexheading1">
    <w:name w:val="ECC Annex heading1"/>
    <w:next w:val="ECCParagraph"/>
    <w:qFormat/>
    <w:pPr>
      <w:keepNext/>
      <w:pageBreakBefore/>
      <w:numPr>
        <w:numId w:val="9"/>
      </w:numPr>
    </w:pPr>
    <w:rPr>
      <w:b/>
      <w:caps/>
      <w:color w:val="D2232A"/>
    </w:rPr>
  </w:style>
  <w:style w:type="paragraph" w:styleId="Verzeichnis1">
    <w:name w:val="toc 1"/>
    <w:basedOn w:val="ECCParagraph"/>
    <w:next w:val="ECCParagraph"/>
    <w:qFormat/>
    <w:pPr>
      <w:tabs>
        <w:tab w:val="left" w:pos="425"/>
        <w:tab w:val="right" w:leader="dot" w:pos="9639"/>
      </w:tabs>
      <w:spacing w:after="0"/>
      <w:ind w:left="425" w:hanging="425"/>
    </w:pPr>
    <w:rPr>
      <w:b/>
      <w:szCs w:val="20"/>
    </w:rPr>
  </w:style>
  <w:style w:type="paragraph" w:styleId="Funotentext">
    <w:name w:val="footnote text"/>
    <w:basedOn w:val="Standard"/>
    <w:qFormat/>
    <w:pPr>
      <w:widowControl w:val="0"/>
      <w:tabs>
        <w:tab w:val="left" w:pos="284"/>
      </w:tabs>
      <w:spacing w:before="240"/>
      <w:ind w:left="284" w:hanging="284"/>
      <w:jc w:val="left"/>
    </w:pPr>
    <w:rPr>
      <w:sz w:val="16"/>
      <w:szCs w:val="16"/>
      <w:lang w:val="da-DK"/>
    </w:rPr>
  </w:style>
  <w:style w:type="paragraph" w:styleId="Verzeichnis2">
    <w:name w:val="toc 2"/>
    <w:basedOn w:val="ECCParagraph"/>
    <w:next w:val="ECCParagraph"/>
    <w:qFormat/>
    <w:pPr>
      <w:tabs>
        <w:tab w:val="left" w:pos="993"/>
        <w:tab w:val="right" w:leader="dot" w:pos="9639"/>
      </w:tabs>
      <w:spacing w:before="0" w:after="0"/>
      <w:ind w:left="992" w:hanging="567"/>
    </w:pPr>
    <w:rPr>
      <w:szCs w:val="20"/>
    </w:rPr>
  </w:style>
  <w:style w:type="paragraph" w:styleId="Verzeichnis3">
    <w:name w:val="toc 3"/>
    <w:basedOn w:val="ECCParagraph"/>
    <w:next w:val="ECCParagraph"/>
    <w:qFormat/>
    <w:pPr>
      <w:tabs>
        <w:tab w:val="left" w:pos="1701"/>
        <w:tab w:val="right" w:leader="dot" w:pos="9639"/>
      </w:tabs>
      <w:spacing w:before="0" w:after="0"/>
      <w:ind w:left="1701" w:hanging="709"/>
    </w:pPr>
    <w:rPr>
      <w:szCs w:val="20"/>
    </w:rPr>
  </w:style>
  <w:style w:type="paragraph" w:styleId="Verzeichnis4">
    <w:name w:val="toc 4"/>
    <w:basedOn w:val="ECCParagraph"/>
    <w:next w:val="ECCParagraph"/>
    <w:qFormat/>
    <w:pPr>
      <w:tabs>
        <w:tab w:val="left" w:pos="2552"/>
        <w:tab w:val="right" w:leader="dot" w:pos="9639"/>
      </w:tabs>
      <w:spacing w:before="0" w:after="0"/>
      <w:ind w:left="2552" w:hanging="851"/>
    </w:pPr>
    <w:rPr>
      <w:szCs w:val="20"/>
    </w:rPr>
  </w:style>
  <w:style w:type="paragraph" w:styleId="Beschriftung">
    <w:name w:val="caption"/>
    <w:next w:val="ECCParagraph"/>
    <w:qFormat/>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pPr>
      <w:ind w:left="284" w:hanging="284"/>
      <w:jc w:val="both"/>
    </w:pPr>
    <w:rPr>
      <w:sz w:val="16"/>
      <w:szCs w:val="16"/>
      <w:lang w:val="en-GB"/>
    </w:rPr>
  </w:style>
  <w:style w:type="paragraph" w:customStyle="1" w:styleId="ECCBulletsLv2">
    <w:name w:val="ECC Bullets Lv2"/>
    <w:basedOn w:val="ECCBulletsLv1"/>
    <w:qFormat/>
    <w:pPr>
      <w:tabs>
        <w:tab w:val="left" w:pos="680"/>
      </w:tabs>
      <w:ind w:left="680"/>
    </w:pPr>
  </w:style>
  <w:style w:type="paragraph" w:customStyle="1" w:styleId="ECCAnnexheading2">
    <w:name w:val="ECC Annex heading2"/>
    <w:next w:val="ECCParagraph"/>
    <w:qFormat/>
    <w:pPr>
      <w:numPr>
        <w:ilvl w:val="1"/>
        <w:numId w:val="9"/>
      </w:numPr>
      <w:spacing w:before="480" w:after="240"/>
      <w:ind w:left="576" w:hanging="576"/>
    </w:pPr>
    <w:rPr>
      <w:b/>
      <w:caps/>
    </w:rPr>
  </w:style>
  <w:style w:type="paragraph" w:customStyle="1" w:styleId="ECCAnnexheading3">
    <w:name w:val="ECC Annex heading3"/>
    <w:next w:val="ECCParagraph"/>
    <w:qFormat/>
    <w:pPr>
      <w:numPr>
        <w:ilvl w:val="2"/>
        <w:numId w:val="9"/>
      </w:numPr>
      <w:spacing w:before="360"/>
      <w:ind w:left="720" w:hanging="720"/>
    </w:pPr>
    <w:rPr>
      <w:b/>
    </w:rPr>
  </w:style>
  <w:style w:type="paragraph" w:customStyle="1" w:styleId="ECCAnnexheading4">
    <w:name w:val="ECC Annex heading4"/>
    <w:next w:val="ECCParagraph"/>
    <w:qFormat/>
    <w:pPr>
      <w:numPr>
        <w:ilvl w:val="3"/>
        <w:numId w:val="9"/>
      </w:numPr>
      <w:spacing w:before="360"/>
      <w:ind w:left="864" w:hanging="864"/>
    </w:pPr>
    <w:rPr>
      <w:i/>
      <w:color w:val="D2232A"/>
    </w:rPr>
  </w:style>
  <w:style w:type="paragraph" w:customStyle="1" w:styleId="ECCBulletsLv3">
    <w:name w:val="ECC Bullets Lv3"/>
    <w:basedOn w:val="ECCBulletsLv1"/>
    <w:qFormat/>
    <w:pPr>
      <w:tabs>
        <w:tab w:val="left" w:pos="1021"/>
      </w:tabs>
      <w:ind w:left="1020"/>
    </w:pPr>
  </w:style>
  <w:style w:type="paragraph" w:customStyle="1" w:styleId="ECCStatement">
    <w:name w:val="ECC Statement"/>
    <w:basedOn w:val="ECCParagraph"/>
    <w:qFormat/>
    <w:rPr>
      <w:i/>
    </w:rPr>
  </w:style>
  <w:style w:type="paragraph" w:customStyle="1" w:styleId="ECCLetteredList">
    <w:name w:val="ECC Lettered List"/>
    <w:qFormat/>
    <w:pPr>
      <w:numPr>
        <w:ilvl w:val="1"/>
        <w:numId w:val="7"/>
      </w:numPr>
      <w:ind w:left="680" w:hanging="340"/>
    </w:pPr>
  </w:style>
  <w:style w:type="paragraph" w:customStyle="1" w:styleId="ECCNumberedList">
    <w:name w:val="ECC Numbered List"/>
    <w:basedOn w:val="ECCParagraph"/>
    <w:qFormat/>
    <w:pPr>
      <w:numPr>
        <w:numId w:val="5"/>
      </w:numPr>
      <w:spacing w:after="0"/>
      <w:ind w:left="340" w:hanging="340"/>
    </w:pPr>
    <w:rPr>
      <w:szCs w:val="20"/>
    </w:rPr>
  </w:style>
  <w:style w:type="paragraph" w:customStyle="1" w:styleId="ECCReference">
    <w:name w:val="ECC Reference"/>
    <w:basedOn w:val="ECCParagraph"/>
    <w:qFormat/>
    <w:pPr>
      <w:numPr>
        <w:numId w:val="6"/>
      </w:numPr>
      <w:spacing w:before="0" w:after="0"/>
      <w:ind w:left="397" w:hanging="397"/>
    </w:pPr>
    <w:rPr>
      <w:lang w:eastAsia="ja-JP"/>
    </w:rPr>
  </w:style>
  <w:style w:type="paragraph" w:styleId="Sprechblasentext">
    <w:name w:val="Balloon Text"/>
    <w:basedOn w:val="Standard"/>
    <w:qFormat/>
    <w:pPr>
      <w:spacing w:before="240" w:after="60"/>
      <w:jc w:val="left"/>
    </w:pPr>
    <w:rPr>
      <w:rFonts w:ascii="Lucida Grande" w:hAnsi="Lucida Grande" w:cs="Lucida Grande"/>
      <w:sz w:val="18"/>
      <w:szCs w:val="18"/>
      <w:lang w:val="da-DK"/>
    </w:rPr>
  </w:style>
  <w:style w:type="paragraph" w:customStyle="1" w:styleId="ECCEditorsNote">
    <w:name w:val="ECC Editor's Note"/>
    <w:next w:val="ECCParagraph"/>
    <w:qFormat/>
    <w:pPr>
      <w:numPr>
        <w:numId w:val="8"/>
      </w:numPr>
      <w:pBdr>
        <w:top w:val="nil"/>
        <w:left w:val="nil"/>
        <w:bottom w:val="nil"/>
        <w:right w:val="nil"/>
        <w:between w:val="nil"/>
      </w:pBdr>
      <w:shd w:val="solid" w:color="FFFF00" w:fill="auto"/>
      <w:spacing w:after="240"/>
      <w:ind w:left="1559" w:hanging="1559"/>
      <w:jc w:val="both"/>
    </w:pPr>
    <w:rPr>
      <w:szCs w:val="22"/>
    </w:rPr>
  </w:style>
  <w:style w:type="paragraph" w:customStyle="1" w:styleId="ECCpageHeader">
    <w:name w:val="ECC page Header"/>
    <w:qFormat/>
    <w:pPr>
      <w:tabs>
        <w:tab w:val="left" w:pos="0"/>
        <w:tab w:val="center" w:pos="4820"/>
        <w:tab w:val="right" w:pos="9639"/>
      </w:tabs>
    </w:pPr>
    <w:rPr>
      <w:b/>
      <w:sz w:val="16"/>
    </w:rPr>
  </w:style>
  <w:style w:type="paragraph" w:customStyle="1" w:styleId="ECCFiguregraphcentered">
    <w:name w:val="ECC Figure/graph centered"/>
    <w:next w:val="ECCParagraph"/>
    <w:qFormat/>
    <w:pPr>
      <w:spacing w:after="240"/>
      <w:jc w:val="center"/>
    </w:pPr>
    <w:rPr>
      <w:lang w:val="de-DE"/>
    </w:rPr>
  </w:style>
  <w:style w:type="paragraph" w:customStyle="1" w:styleId="ECCLetterHead">
    <w:name w:val="ECC Letter Head"/>
    <w:basedOn w:val="ECCParagraph"/>
    <w:qFormat/>
    <w:pPr>
      <w:tabs>
        <w:tab w:val="right" w:pos="4750"/>
      </w:tabs>
      <w:spacing w:before="120"/>
    </w:pPr>
    <w:rPr>
      <w:b/>
      <w:sz w:val="22"/>
      <w:szCs w:val="20"/>
    </w:rPr>
  </w:style>
  <w:style w:type="paragraph" w:customStyle="1" w:styleId="ECCTableHeaderredfont">
    <w:name w:val="ECC Table Header red font"/>
    <w:qFormat/>
    <w:pPr>
      <w:spacing w:before="120"/>
    </w:pPr>
    <w:rPr>
      <w:b/>
      <w:bCs/>
      <w:color w:val="D2232A"/>
      <w:lang w:val="en-GB"/>
    </w:rPr>
  </w:style>
  <w:style w:type="paragraph" w:customStyle="1" w:styleId="ECCTableHeaderwhitefont">
    <w:name w:val="ECC Table Header white font"/>
    <w:basedOn w:val="ECCTableHeaderredfont"/>
    <w:qFormat/>
    <w:rPr>
      <w:color w:val="FFFFFF"/>
    </w:rPr>
  </w:style>
  <w:style w:type="paragraph" w:customStyle="1" w:styleId="ECCTabletext">
    <w:name w:val="ECC Table text"/>
    <w:basedOn w:val="ECCParagraph"/>
    <w:qFormat/>
    <w:pPr>
      <w:spacing w:before="60"/>
    </w:pPr>
  </w:style>
  <w:style w:type="paragraph" w:styleId="Unterschrift">
    <w:name w:val="Signature"/>
    <w:basedOn w:val="Standard"/>
    <w:qFormat/>
    <w:pPr>
      <w:ind w:left="4252"/>
      <w:jc w:val="left"/>
    </w:pPr>
    <w:rPr>
      <w:lang w:val="da-DK"/>
    </w:rPr>
  </w:style>
  <w:style w:type="paragraph" w:customStyle="1" w:styleId="ECCpageFooter">
    <w:name w:val="ECC page Footer"/>
    <w:qFormat/>
    <w:pPr>
      <w:tabs>
        <w:tab w:val="left" w:pos="0"/>
        <w:tab w:val="center" w:pos="4820"/>
        <w:tab w:val="right" w:pos="9639"/>
      </w:tabs>
      <w:spacing w:after="240"/>
      <w:jc w:val="both"/>
    </w:pPr>
    <w:rPr>
      <w:b/>
      <w:sz w:val="16"/>
      <w:szCs w:val="22"/>
      <w:lang w:val="de-DE"/>
    </w:rPr>
  </w:style>
  <w:style w:type="paragraph" w:styleId="Inhaltsverzeichnisberschrift">
    <w:name w:val="TOC Heading"/>
    <w:basedOn w:val="berschrift1"/>
    <w:next w:val="Standard"/>
    <w:qFormat/>
    <w:pPr>
      <w:keepLines/>
      <w:numPr>
        <w:numId w:val="0"/>
      </w:numPr>
      <w:spacing w:before="480"/>
      <w:outlineLvl w:val="9"/>
    </w:pPr>
    <w:rPr>
      <w:rFonts w:ascii="Calibri" w:eastAsia="Calibri" w:hAnsi="Calibri"/>
      <w:caps w:val="0"/>
      <w:color w:val="365F91"/>
      <w:kern w:val="1"/>
      <w:sz w:val="28"/>
      <w:szCs w:val="28"/>
      <w:lang w:val="en-GB"/>
    </w:rPr>
  </w:style>
  <w:style w:type="paragraph" w:styleId="Listenabsatz">
    <w:name w:val="List Paragraph"/>
    <w:basedOn w:val="Standard"/>
    <w:qFormat/>
    <w:pPr>
      <w:spacing w:before="240" w:after="60"/>
      <w:ind w:left="720"/>
      <w:contextualSpacing/>
      <w:jc w:val="left"/>
    </w:pPr>
    <w:rPr>
      <w:lang w:val="da-DK"/>
    </w:rPr>
  </w:style>
  <w:style w:type="paragraph" w:customStyle="1" w:styleId="ECCHeadingnonumbering">
    <w:name w:val="ECC Heading no numbering"/>
    <w:basedOn w:val="berschrift1"/>
    <w:qFormat/>
    <w:pPr>
      <w:numPr>
        <w:numId w:val="0"/>
      </w:numPr>
      <w:tabs>
        <w:tab w:val="left" w:pos="0"/>
        <w:tab w:val="center" w:pos="4820"/>
        <w:tab w:val="right" w:pos="9639"/>
      </w:tabs>
    </w:pPr>
  </w:style>
  <w:style w:type="paragraph" w:styleId="Fuzeile">
    <w:name w:val="footer"/>
    <w:basedOn w:val="Standard"/>
    <w:qFormat/>
    <w:pPr>
      <w:tabs>
        <w:tab w:val="center" w:pos="4536"/>
        <w:tab w:val="right" w:pos="9072"/>
      </w:tabs>
    </w:pPr>
  </w:style>
  <w:style w:type="character" w:customStyle="1" w:styleId="ECCHLgreen">
    <w:name w:val="ECC HL green"/>
    <w:basedOn w:val="Absatz-Standardschriftart"/>
    <w:rPr>
      <w:shd w:val="clear" w:color="auto" w:fill="92D050"/>
      <w:lang w:val="en-GB"/>
    </w:rPr>
  </w:style>
  <w:style w:type="character" w:customStyle="1" w:styleId="NotedebasdepageCar">
    <w:name w:val="Note de bas de page Car"/>
    <w:basedOn w:val="Absatz-Standardschriftart"/>
    <w:rPr>
      <w:rFonts w:eastAsia="Calibri"/>
      <w:sz w:val="16"/>
      <w:szCs w:val="16"/>
    </w:rPr>
  </w:style>
  <w:style w:type="character" w:styleId="Funotenzeichen">
    <w:name w:val="footnote reference"/>
    <w:basedOn w:val="Absatz-Standardschriftart"/>
    <w:rPr>
      <w:rFonts w:ascii="Arial" w:hAnsi="Arial"/>
      <w:sz w:val="20"/>
      <w:vertAlign w:val="superscript"/>
    </w:rPr>
  </w:style>
  <w:style w:type="character" w:customStyle="1" w:styleId="TextedebullesCar">
    <w:name w:val="Texte de bulles Car"/>
    <w:basedOn w:val="Absatz-Standardschriftart"/>
    <w:rPr>
      <w:rFonts w:ascii="Lucida Grande" w:hAnsi="Lucida Grande" w:cs="Lucida Grande"/>
      <w:sz w:val="18"/>
      <w:szCs w:val="18"/>
      <w:lang w:val="en-US"/>
    </w:rPr>
  </w:style>
  <w:style w:type="character" w:customStyle="1" w:styleId="ECCHLyellow">
    <w:name w:val="ECC HL yellow"/>
    <w:basedOn w:val="Absatz-Standardschriftart"/>
    <w:rPr>
      <w:i w:val="0"/>
      <w:shd w:val="clear" w:color="auto" w:fill="FFFF00"/>
      <w:lang w:val="en-GB"/>
    </w:rPr>
  </w:style>
  <w:style w:type="character" w:customStyle="1" w:styleId="SignatureCar">
    <w:name w:val="Signature Car"/>
    <w:basedOn w:val="Absatz-Standardschriftart"/>
  </w:style>
  <w:style w:type="character" w:customStyle="1" w:styleId="ECCBoxZchn">
    <w:name w:val="ECC Box Zchn"/>
    <w:rPr>
      <w:rFonts w:eastAsia="Calibri"/>
      <w:szCs w:val="22"/>
      <w:lang w:val="en-GB"/>
    </w:rPr>
  </w:style>
  <w:style w:type="character" w:customStyle="1" w:styleId="ECCHLbold">
    <w:name w:val="ECC HL bold"/>
    <w:basedOn w:val="Absatz-Standardschriftart"/>
    <w:rPr>
      <w:b/>
    </w:rPr>
  </w:style>
  <w:style w:type="character" w:styleId="Hervorhebung">
    <w:name w:val="Emphasis"/>
    <w:basedOn w:val="Absatz-Standardschriftart"/>
    <w:rPr>
      <w:i/>
    </w:rPr>
  </w:style>
  <w:style w:type="character" w:customStyle="1" w:styleId="TM1Car">
    <w:name w:val="TM 1 Car"/>
    <w:basedOn w:val="Absatz-Standardschriftart"/>
    <w:rPr>
      <w:rFonts w:eastAsia="Calibri"/>
      <w:b/>
      <w:noProof/>
    </w:rPr>
  </w:style>
  <w:style w:type="character" w:customStyle="1" w:styleId="ECCHLcyan">
    <w:name w:val="ECC HL cyan"/>
    <w:basedOn w:val="Absatz-Standardschriftart"/>
    <w:rPr>
      <w:iCs w:val="0"/>
      <w:shd w:val="clear" w:color="auto" w:fill="00FFFF"/>
      <w:lang w:val="en-GB"/>
    </w:rPr>
  </w:style>
  <w:style w:type="character" w:customStyle="1" w:styleId="ECCHLorange">
    <w:name w:val="ECC HL orange"/>
    <w:basedOn w:val="Absatz-Standardschriftart"/>
    <w:rPr>
      <w:shd w:val="clear" w:color="auto" w:fill="FFC000"/>
    </w:rPr>
  </w:style>
  <w:style w:type="character" w:customStyle="1" w:styleId="ECCHLblue">
    <w:name w:val="ECC HL blue"/>
    <w:basedOn w:val="Absatz-Standardschriftart"/>
    <w:rPr>
      <w:color w:val="FFFF00"/>
      <w:shd w:val="clear" w:color="auto" w:fill="548DD4"/>
      <w:lang w:val="en-GB"/>
    </w:rPr>
  </w:style>
  <w:style w:type="character" w:customStyle="1" w:styleId="ECCHLpetrol">
    <w:name w:val="ECC HL petrol"/>
    <w:basedOn w:val="Absatz-Standardschriftart"/>
    <w:rPr>
      <w:iCs w:val="0"/>
      <w:color w:val="FFFFFF"/>
      <w:shd w:val="clear" w:color="auto" w:fill="008080"/>
    </w:rPr>
  </w:style>
  <w:style w:type="character" w:customStyle="1" w:styleId="ECCHLsubscript">
    <w:name w:val="ECC HL subscript"/>
    <w:basedOn w:val="Absatz-Standardschriftart"/>
    <w:rPr>
      <w:vertAlign w:val="subscript"/>
    </w:rPr>
  </w:style>
  <w:style w:type="character" w:customStyle="1" w:styleId="ECCHLsuperscript">
    <w:name w:val="ECC HL superscript"/>
    <w:basedOn w:val="Absatz-Standardschriftart"/>
    <w:rPr>
      <w:vertAlign w:val="superscript"/>
    </w:rPr>
  </w:style>
  <w:style w:type="character" w:customStyle="1" w:styleId="ECCLetterHeadZchn">
    <w:name w:val="ECC Letter Head Zchn"/>
    <w:basedOn w:val="Absatz-Standardschriftart"/>
    <w:rPr>
      <w:rFonts w:eastAsia="Calibri"/>
      <w:b/>
      <w:sz w:val="22"/>
      <w:lang w:val="en-GB"/>
    </w:rPr>
  </w:style>
  <w:style w:type="character" w:customStyle="1" w:styleId="ECCHLmagenta">
    <w:name w:val="ECC HL magenta"/>
    <w:basedOn w:val="Absatz-Standardschriftart"/>
    <w:rPr>
      <w:color w:val="auto"/>
      <w:shd w:val="clear" w:color="auto" w:fill="FF6699"/>
      <w:lang w:val="en-GB"/>
    </w:rPr>
  </w:style>
  <w:style w:type="character" w:customStyle="1" w:styleId="ECCHLbrown">
    <w:name w:val="ECC HL brown"/>
    <w:basedOn w:val="Absatz-Standardschriftart"/>
    <w:rPr>
      <w:color w:val="D9D9D9"/>
      <w:shd w:val="clear" w:color="auto" w:fill="996633"/>
    </w:rPr>
  </w:style>
  <w:style w:type="character" w:styleId="Hyperlink">
    <w:name w:val="Hyperlink"/>
    <w:basedOn w:val="Absatz-Standardschriftart"/>
    <w:rPr>
      <w:color w:val="0000FF"/>
      <w:u w:val="single"/>
    </w:rPr>
  </w:style>
  <w:style w:type="character" w:customStyle="1" w:styleId="ECCParagraphZchn">
    <w:name w:val="ECC Paragraph Zchn"/>
    <w:basedOn w:val="Absatz-Standardschriftart"/>
    <w:rPr>
      <w:rFonts w:eastAsia="Calibri"/>
      <w:szCs w:val="22"/>
      <w:lang w:val="en-GB"/>
    </w:rPr>
  </w:style>
  <w:style w:type="character" w:customStyle="1" w:styleId="ECCHLunderlined">
    <w:name w:val="ECC HL underlined"/>
    <w:basedOn w:val="Absatz-Standardschriftart"/>
    <w:rPr>
      <w:u w:val="single"/>
    </w:rPr>
  </w:style>
  <w:style w:type="character" w:customStyle="1" w:styleId="ECCHLgrey">
    <w:name w:val="ECC HL grey"/>
    <w:basedOn w:val="Absatz-Standardschriftart"/>
    <w:rPr>
      <w:shd w:val="clear" w:color="auto" w:fill="BFBFBF"/>
    </w:rPr>
  </w:style>
  <w:style w:type="character" w:customStyle="1" w:styleId="PieddepageCar">
    <w:name w:val="Pied de page Car"/>
    <w:basedOn w:val="Absatz-Standardschriftart"/>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homas.weilacher@bnetza.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eve.green@ofcom.org.uk" TargetMode="External"/><Relationship Id="rId4" Type="http://schemas.openxmlformats.org/officeDocument/2006/relationships/settings" Target="settings.xml"/><Relationship Id="rId9" Type="http://schemas.openxmlformats.org/officeDocument/2006/relationships/hyperlink" Target="mailto:karl.loew@bnetza.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5413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02/2018, Birmingham</vt:lpstr>
    </vt:vector>
  </TitlesOfParts>
  <Company>WGFM#90</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02/2018, Birmingham</dc:title>
  <dc:subject>LS to WG SE and PT1 on RMR</dc:subject>
  <dc:creator>WGFM</dc:creator>
  <cp:keywords>LS out</cp:keywords>
  <cp:lastModifiedBy>220a</cp:lastModifiedBy>
  <cp:revision>3</cp:revision>
  <cp:lastPrinted>2018-02-13T12:27:00Z</cp:lastPrinted>
  <dcterms:created xsi:type="dcterms:W3CDTF">2018-02-13T14:14:00Z</dcterms:created>
  <dcterms:modified xsi:type="dcterms:W3CDTF">2018-02-13T14:16:00Z</dcterms:modified>
  <cp:contentStatus>approved by WGFM#90</cp:contentStatus>
</cp:coreProperties>
</file>