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43"/>
        <w:gridCol w:w="2977"/>
        <w:gridCol w:w="4961"/>
      </w:tblGrid>
      <w:tr w:rsidR="00B2376A" w:rsidRPr="0022591F" w:rsidTr="009F40C3">
        <w:trPr>
          <w:cantSplit/>
          <w:trHeight w:val="1418"/>
        </w:trPr>
        <w:tc>
          <w:tcPr>
            <w:tcW w:w="4820" w:type="dxa"/>
            <w:gridSpan w:val="2"/>
            <w:tcBorders>
              <w:top w:val="nil"/>
              <w:left w:val="nil"/>
              <w:bottom w:val="nil"/>
              <w:right w:val="nil"/>
            </w:tcBorders>
            <w:vAlign w:val="center"/>
          </w:tcPr>
          <w:p w:rsidR="00B2376A" w:rsidRPr="0022591F" w:rsidRDefault="00B2376A" w:rsidP="00C77B15">
            <w:pPr>
              <w:pStyle w:val="ECCLetterHead"/>
            </w:pPr>
            <w:r w:rsidRPr="0022591F">
              <w:rPr>
                <w:noProof/>
                <w:lang w:val="fr-FR" w:eastAsia="fr-FR"/>
              </w:rPr>
              <w:drawing>
                <wp:inline distT="0" distB="0" distL="0" distR="0" wp14:anchorId="0C6AA617" wp14:editId="72728AAE">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4C5A39" w:rsidRPr="0022591F">
              <w:t xml:space="preserve"> </w:t>
            </w:r>
          </w:p>
        </w:tc>
        <w:tc>
          <w:tcPr>
            <w:tcW w:w="4961" w:type="dxa"/>
            <w:tcBorders>
              <w:top w:val="nil"/>
              <w:left w:val="nil"/>
              <w:bottom w:val="nil"/>
              <w:right w:val="nil"/>
            </w:tcBorders>
          </w:tcPr>
          <w:p w:rsidR="00B2376A" w:rsidRPr="0022591F" w:rsidRDefault="00B2376A" w:rsidP="00C77B15">
            <w:pPr>
              <w:pStyle w:val="ECCLetterHead"/>
            </w:pPr>
            <w:r w:rsidRPr="0022591F">
              <w:tab/>
            </w:r>
            <w:r w:rsidR="00BF235B">
              <w:t xml:space="preserve"> Doc.</w:t>
            </w:r>
            <w:r w:rsidR="00BD71F4" w:rsidRPr="0022591F">
              <w:t xml:space="preserve"> </w:t>
            </w:r>
            <w:r w:rsidR="00C77B15">
              <w:t>SE</w:t>
            </w:r>
            <w:r w:rsidR="009F40C3" w:rsidRPr="0022591F">
              <w:t>(1</w:t>
            </w:r>
            <w:r w:rsidR="00C77B15">
              <w:t>9</w:t>
            </w:r>
            <w:r w:rsidR="004C5A39" w:rsidRPr="0022591F">
              <w:t>)</w:t>
            </w:r>
            <w:r w:rsidR="00F60C2B" w:rsidRPr="0022591F">
              <w:t>0</w:t>
            </w:r>
            <w:r w:rsidR="00C77B15">
              <w:t>17</w:t>
            </w:r>
          </w:p>
        </w:tc>
      </w:tr>
      <w:tr w:rsidR="00A821E2" w:rsidRPr="0022591F" w:rsidTr="00ED428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C77B15" w:rsidRPr="0022591F" w:rsidRDefault="00C77B15" w:rsidP="00C77B15">
            <w:pPr>
              <w:pStyle w:val="ECCLetterHead"/>
            </w:pPr>
            <w:r>
              <w:t>WGSE</w:t>
            </w:r>
          </w:p>
        </w:tc>
      </w:tr>
      <w:tr w:rsidR="00A821E2" w:rsidRPr="0022591F" w:rsidTr="00ED428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A821E2" w:rsidRPr="0022591F" w:rsidRDefault="00C77B15" w:rsidP="00C77B15">
            <w:pPr>
              <w:pStyle w:val="ECCLetterHead"/>
            </w:pPr>
            <w:r>
              <w:t>Nice</w:t>
            </w:r>
            <w:r w:rsidR="00A821E2" w:rsidRPr="0022591F">
              <w:t xml:space="preserve">, </w:t>
            </w:r>
            <w:r>
              <w:t>France</w:t>
            </w:r>
            <w:r w:rsidR="00914491" w:rsidRPr="0022591F">
              <w:t xml:space="preserve">, </w:t>
            </w:r>
            <w:r w:rsidR="00D803BA" w:rsidRPr="0022591F">
              <w:t>2</w:t>
            </w:r>
            <w:r>
              <w:t>1</w:t>
            </w:r>
            <w:r>
              <w:rPr>
                <w:rStyle w:val="ECCHLsuperscript"/>
              </w:rPr>
              <w:t>st</w:t>
            </w:r>
            <w:r w:rsidR="0087563B" w:rsidRPr="0022591F">
              <w:t xml:space="preserve"> </w:t>
            </w:r>
            <w:r w:rsidR="00914491" w:rsidRPr="0022591F">
              <w:t xml:space="preserve">- </w:t>
            </w:r>
            <w:r>
              <w:t>25</w:t>
            </w:r>
            <w:r w:rsidR="00A821E2" w:rsidRPr="0022591F">
              <w:rPr>
                <w:rStyle w:val="ECCHLsuperscript"/>
              </w:rPr>
              <w:t>th</w:t>
            </w:r>
            <w:r w:rsidR="00A821E2" w:rsidRPr="0022591F">
              <w:t xml:space="preserve"> </w:t>
            </w:r>
            <w:r>
              <w:t>January</w:t>
            </w:r>
            <w:r w:rsidR="00A821E2" w:rsidRPr="0022591F">
              <w:t xml:space="preserve"> 201</w:t>
            </w:r>
            <w:r>
              <w:t>9</w:t>
            </w:r>
          </w:p>
        </w:tc>
      </w:tr>
      <w:tr w:rsidR="00B2376A" w:rsidRPr="0022591F" w:rsidTr="00B90427">
        <w:tblPrEx>
          <w:tblCellMar>
            <w:left w:w="108" w:type="dxa"/>
            <w:right w:w="108" w:type="dxa"/>
          </w:tblCellMar>
        </w:tblPrEx>
        <w:trPr>
          <w:cantSplit/>
          <w:trHeight w:hRule="exact" w:val="79"/>
        </w:trPr>
        <w:tc>
          <w:tcPr>
            <w:tcW w:w="4820" w:type="dxa"/>
            <w:gridSpan w:val="2"/>
            <w:tcBorders>
              <w:top w:val="nil"/>
              <w:left w:val="nil"/>
              <w:bottom w:val="nil"/>
              <w:right w:val="nil"/>
            </w:tcBorders>
            <w:vAlign w:val="center"/>
          </w:tcPr>
          <w:p w:rsidR="00B2376A" w:rsidRPr="0022591F" w:rsidRDefault="00B2376A" w:rsidP="0087563B">
            <w:pPr>
              <w:pStyle w:val="ECCLetterHead"/>
            </w:pPr>
          </w:p>
        </w:tc>
        <w:tc>
          <w:tcPr>
            <w:tcW w:w="4961" w:type="dxa"/>
            <w:tcBorders>
              <w:top w:val="nil"/>
              <w:left w:val="nil"/>
              <w:bottom w:val="nil"/>
              <w:right w:val="nil"/>
            </w:tcBorders>
            <w:vAlign w:val="center"/>
          </w:tcPr>
          <w:p w:rsidR="00B2376A" w:rsidRPr="0022591F" w:rsidRDefault="00B2376A" w:rsidP="0087563B">
            <w:pPr>
              <w:pStyle w:val="ECCLetterHead"/>
            </w:pPr>
          </w:p>
        </w:tc>
      </w:tr>
      <w:tr w:rsidR="00B2376A" w:rsidRPr="0022591F"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22591F" w:rsidRDefault="00B2376A" w:rsidP="0087563B">
            <w:pPr>
              <w:pStyle w:val="ECCLetterHead"/>
            </w:pPr>
            <w:r w:rsidRPr="0022591F">
              <w:t xml:space="preserve">Date issued: </w:t>
            </w:r>
          </w:p>
        </w:tc>
        <w:tc>
          <w:tcPr>
            <w:tcW w:w="7938" w:type="dxa"/>
            <w:gridSpan w:val="2"/>
            <w:tcBorders>
              <w:top w:val="nil"/>
              <w:left w:val="nil"/>
              <w:bottom w:val="nil"/>
              <w:right w:val="nil"/>
            </w:tcBorders>
            <w:vAlign w:val="center"/>
          </w:tcPr>
          <w:p w:rsidR="00B2376A" w:rsidRPr="0022591F" w:rsidRDefault="00C77B15" w:rsidP="00C77B15">
            <w:pPr>
              <w:pStyle w:val="ECCLetterHead"/>
            </w:pPr>
            <w:r>
              <w:t>15</w:t>
            </w:r>
            <w:r w:rsidR="009A27B2" w:rsidRPr="0022591F">
              <w:rPr>
                <w:rStyle w:val="ECCHLsuperscript"/>
              </w:rPr>
              <w:t>th</w:t>
            </w:r>
            <w:r w:rsidR="00C979FB" w:rsidRPr="0022591F">
              <w:t xml:space="preserve"> </w:t>
            </w:r>
            <w:r>
              <w:t>January</w:t>
            </w:r>
            <w:r w:rsidR="00041BCC" w:rsidRPr="0022591F">
              <w:t xml:space="preserve"> </w:t>
            </w:r>
            <w:r w:rsidR="00891F4E" w:rsidRPr="0022591F">
              <w:t>201</w:t>
            </w:r>
            <w:r>
              <w:t>9</w:t>
            </w:r>
          </w:p>
        </w:tc>
      </w:tr>
      <w:tr w:rsidR="00B2376A" w:rsidRPr="0022591F"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22591F" w:rsidRDefault="00B2376A" w:rsidP="0087563B">
            <w:pPr>
              <w:pStyle w:val="ECCLetterHead"/>
            </w:pPr>
            <w:r w:rsidRPr="0022591F">
              <w:t xml:space="preserve">Source: </w:t>
            </w:r>
          </w:p>
        </w:tc>
        <w:tc>
          <w:tcPr>
            <w:tcW w:w="7938" w:type="dxa"/>
            <w:gridSpan w:val="2"/>
            <w:tcBorders>
              <w:top w:val="nil"/>
              <w:left w:val="nil"/>
              <w:bottom w:val="nil"/>
              <w:right w:val="nil"/>
            </w:tcBorders>
            <w:vAlign w:val="center"/>
          </w:tcPr>
          <w:p w:rsidR="00B2376A" w:rsidRPr="0022591F" w:rsidRDefault="001A7B74" w:rsidP="00C77B15">
            <w:pPr>
              <w:pStyle w:val="ECCLetterHead"/>
            </w:pPr>
            <w:r w:rsidRPr="0022591F">
              <w:t>Chairman</w:t>
            </w:r>
            <w:r w:rsidR="00C77B15">
              <w:t xml:space="preserve"> of WGSE</w:t>
            </w:r>
            <w:r w:rsidR="00502487" w:rsidRPr="0022591F">
              <w:t xml:space="preserve"> </w:t>
            </w:r>
          </w:p>
        </w:tc>
      </w:tr>
      <w:tr w:rsidR="00B2376A" w:rsidRPr="0022591F"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22591F" w:rsidRDefault="00B2376A" w:rsidP="0087563B">
            <w:pPr>
              <w:pStyle w:val="ECCLetterHead"/>
            </w:pPr>
            <w:r w:rsidRPr="0022591F">
              <w:t xml:space="preserve">Subject: </w:t>
            </w:r>
          </w:p>
        </w:tc>
        <w:tc>
          <w:tcPr>
            <w:tcW w:w="7938" w:type="dxa"/>
            <w:gridSpan w:val="2"/>
            <w:tcBorders>
              <w:top w:val="nil"/>
              <w:left w:val="nil"/>
              <w:bottom w:val="nil"/>
              <w:right w:val="nil"/>
            </w:tcBorders>
            <w:vAlign w:val="center"/>
          </w:tcPr>
          <w:p w:rsidR="00B2376A" w:rsidRPr="0022591F" w:rsidRDefault="00C77B15" w:rsidP="00C77B15">
            <w:pPr>
              <w:pStyle w:val="ECCLetterHead"/>
            </w:pPr>
            <w:r>
              <w:t>Extract from m</w:t>
            </w:r>
            <w:r w:rsidR="001A7B74" w:rsidRPr="0022591F">
              <w:t xml:space="preserve">inutes of </w:t>
            </w:r>
            <w:r w:rsidR="00041BCC" w:rsidRPr="0022591F">
              <w:t>CPG19</w:t>
            </w:r>
            <w:r w:rsidR="00891F4E" w:rsidRPr="0022591F">
              <w:t>-</w:t>
            </w:r>
            <w:r w:rsidR="006073BE">
              <w:t>7</w:t>
            </w:r>
            <w:r>
              <w:t xml:space="preserve"> meeting</w:t>
            </w:r>
          </w:p>
        </w:tc>
      </w:tr>
      <w:tr w:rsidR="00B2376A" w:rsidRPr="0022591F" w:rsidTr="00B90427">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B2376A" w:rsidRPr="0022591F" w:rsidRDefault="007D3F48" w:rsidP="00A821E2">
            <w:pPr>
              <w:pStyle w:val="ECCTabletext"/>
            </w:pPr>
            <w:r w:rsidRPr="0022591F">
              <w:rPr>
                <w:noProof/>
                <w:lang w:val="fr-FR" w:eastAsia="fr-FR"/>
              </w:rPr>
              <mc:AlternateContent>
                <mc:Choice Requires="wps">
                  <w:drawing>
                    <wp:anchor distT="0" distB="0" distL="114300" distR="114300" simplePos="0" relativeHeight="251657728" behindDoc="0" locked="0" layoutInCell="0" allowOverlap="1" wp14:anchorId="1B5911CE" wp14:editId="430CCCB9">
                      <wp:simplePos x="0" y="0"/>
                      <wp:positionH relativeFrom="column">
                        <wp:posOffset>2730500</wp:posOffset>
                      </wp:positionH>
                      <wp:positionV relativeFrom="paragraph">
                        <wp:posOffset>195580</wp:posOffset>
                      </wp:positionV>
                      <wp:extent cx="457200" cy="269875"/>
                      <wp:effectExtent l="0" t="0" r="19050" b="158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BF235B" w:rsidRPr="001D2D75" w:rsidRDefault="006F21C6" w:rsidP="005833FD">
                                  <w:pPr>
                                    <w:pStyle w:val="ECCParagraph"/>
                                  </w:pPr>
                                  <w:r>
                                    <w:t xml:space="preserve">  </w:t>
                                  </w:r>
                                  <w:r w:rsidR="00BF235B" w:rsidRPr="001D2D75">
                                    <w:t>N</w:t>
                                  </w:r>
                                  <w:r w:rsidR="00BF235B" w:rsidRPr="001D2D75">
                                    <w:tab/>
                                  </w:r>
                                  <w:proofErr w:type="spellStart"/>
                                  <w:r w:rsidR="00BF235B" w:rsidRPr="001D2D75">
                                    <w:t>N</w:t>
                                  </w:r>
                                  <w:proofErr w:type="spellEnd"/>
                                </w:p>
                              </w:txbxContent>
                            </wps:txbx>
                            <wps:bodyPr rot="0" vert="horz" wrap="square" lIns="36000" tIns="18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15pt;margin-top:15.4pt;width:36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" o:allowincell="f">
                      <v:textbox inset="1mm,.5mm,1mm,1mm">
                        <w:txbxContent>
                          <w:p w:rsidR="00BF235B" w:rsidRPr="001D2D75" w:rsidRDefault="006F21C6" w:rsidP="005833FD">
                            <w:pPr>
                              <w:pStyle w:val="ECCParagraph"/>
                            </w:pPr>
                            <w:r>
                              <w:t xml:space="preserve">  </w:t>
                            </w:r>
                            <w:r w:rsidR="00BF235B" w:rsidRPr="001D2D75">
                              <w:t>N</w:t>
                            </w:r>
                            <w:r w:rsidR="00BF235B" w:rsidRPr="001D2D75">
                              <w:tab/>
                            </w:r>
                            <w:proofErr w:type="spellStart"/>
                            <w:r w:rsidR="00BF235B" w:rsidRPr="001D2D75">
                              <w:t>N</w:t>
                            </w:r>
                            <w:proofErr w:type="spellEnd"/>
                          </w:p>
                        </w:txbxContent>
                      </v:textbox>
                    </v:shape>
                  </w:pict>
                </mc:Fallback>
              </mc:AlternateContent>
            </w:r>
            <w:r w:rsidR="00B2376A" w:rsidRPr="0022591F">
              <w:t>Group membership required to read? (Y/N)</w:t>
            </w:r>
          </w:p>
        </w:tc>
      </w:tr>
      <w:tr w:rsidR="00B2376A" w:rsidRPr="0022591F" w:rsidTr="00B90427">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B2376A" w:rsidRPr="0022591F" w:rsidRDefault="00B2376A" w:rsidP="001D2D75">
            <w:pPr>
              <w:pStyle w:val="ECCParagraph"/>
              <w:shd w:val="clear" w:color="auto" w:fill="auto"/>
            </w:pPr>
          </w:p>
          <w:p w:rsidR="00B2376A" w:rsidRPr="0022591F" w:rsidRDefault="00B2376A" w:rsidP="001D2D75">
            <w:pPr>
              <w:shd w:val="clear" w:color="auto" w:fill="auto"/>
            </w:pPr>
          </w:p>
        </w:tc>
      </w:tr>
    </w:tbl>
    <w:p w:rsidR="00B2376A" w:rsidRPr="0022591F" w:rsidRDefault="00B2376A" w:rsidP="00A821E2">
      <w:pPr>
        <w:pStyle w:val="ECCTablenote"/>
        <w:rPr>
          <w:lang w:val="en-GB"/>
        </w:rPr>
      </w:pPr>
    </w:p>
    <w:p w:rsidR="009F40C3" w:rsidRPr="0022591F" w:rsidRDefault="009F40C3" w:rsidP="009F40C3">
      <w:pPr>
        <w:pStyle w:val="ECCParagraph"/>
      </w:pPr>
    </w:p>
    <w:p w:rsidR="001A7B74" w:rsidRPr="0022591F" w:rsidRDefault="001A7B74" w:rsidP="009F40C3">
      <w:pPr>
        <w:pStyle w:val="Titre1"/>
        <w:rPr>
          <w:lang w:val="en-GB"/>
        </w:rPr>
      </w:pPr>
      <w:r w:rsidRPr="0022591F">
        <w:rPr>
          <w:lang w:val="en-GB"/>
        </w:rPr>
        <w:t>Opening of the meeting</w:t>
      </w:r>
    </w:p>
    <w:p w:rsidR="00C35C92" w:rsidRPr="0022591F" w:rsidRDefault="00C77B15" w:rsidP="008F5CE0">
      <w:r>
        <w:t>[…]</w:t>
      </w:r>
    </w:p>
    <w:p w:rsidR="001A7B74" w:rsidRPr="0022591F" w:rsidRDefault="001A7B74" w:rsidP="001D2D75">
      <w:pPr>
        <w:pStyle w:val="Titre1"/>
        <w:rPr>
          <w:lang w:val="en-GB"/>
        </w:rPr>
      </w:pPr>
      <w:r w:rsidRPr="0022591F">
        <w:rPr>
          <w:lang w:val="en-GB"/>
        </w:rPr>
        <w:t xml:space="preserve">Adoption of the </w:t>
      </w:r>
      <w:r w:rsidR="000D441A" w:rsidRPr="0022591F">
        <w:rPr>
          <w:lang w:val="en-GB"/>
        </w:rPr>
        <w:t>Agenda</w:t>
      </w:r>
      <w:r w:rsidRPr="0022591F">
        <w:rPr>
          <w:lang w:val="en-GB"/>
        </w:rPr>
        <w:t>, schedule of work</w:t>
      </w:r>
    </w:p>
    <w:p w:rsidR="001A7B74" w:rsidRPr="0022591F" w:rsidRDefault="00C77B15" w:rsidP="008F5CE0">
      <w:r>
        <w:t>[…]</w:t>
      </w:r>
    </w:p>
    <w:p w:rsidR="007E6CBD" w:rsidRPr="0022591F" w:rsidRDefault="00041BCC" w:rsidP="001D2D75">
      <w:pPr>
        <w:pStyle w:val="Titre1"/>
        <w:rPr>
          <w:lang w:val="en-GB"/>
        </w:rPr>
      </w:pPr>
      <w:r w:rsidRPr="0022591F">
        <w:rPr>
          <w:lang w:val="en-GB"/>
        </w:rPr>
        <w:t>Extract from ECC minutes relevant to CPG</w:t>
      </w:r>
    </w:p>
    <w:p w:rsidR="00E4003D" w:rsidRPr="00C74382" w:rsidRDefault="00C77B15" w:rsidP="003C13E7">
      <w:pPr>
        <w:pStyle w:val="ECCParagraph"/>
      </w:pPr>
      <w:r>
        <w:t>[…]</w:t>
      </w:r>
    </w:p>
    <w:p w:rsidR="00C74382" w:rsidRPr="00C74382" w:rsidRDefault="0014511B" w:rsidP="00C74382">
      <w:pPr>
        <w:pStyle w:val="Titre1"/>
        <w:rPr>
          <w:lang w:val="en-GB"/>
        </w:rPr>
      </w:pPr>
      <w:bookmarkStart w:id="0" w:name="_Ref503708479"/>
      <w:r>
        <w:t>Report from</w:t>
      </w:r>
      <w:r w:rsidR="00C74382" w:rsidRPr="00C74382">
        <w:rPr>
          <w:lang w:val="en-GB"/>
        </w:rPr>
        <w:t xml:space="preserve"> pLENIPOTENTIAry cONFERENCE 2018</w:t>
      </w:r>
      <w:bookmarkEnd w:id="0"/>
    </w:p>
    <w:p w:rsidR="00C74382" w:rsidRPr="00C74382" w:rsidRDefault="00EA0D81" w:rsidP="00C74382">
      <w:r>
        <w:t xml:space="preserve">The Chairman informed the meeting briefly about the results of PP-18, in particular the elected officials of ITU. Furthermore Resolution </w:t>
      </w:r>
      <w:r w:rsidRPr="0021673D">
        <w:rPr>
          <w:rStyle w:val="ECCHLbold"/>
        </w:rPr>
        <w:t xml:space="preserve">185 </w:t>
      </w:r>
      <w:r w:rsidR="004F2136">
        <w:t xml:space="preserve">on Global Flight Tracking </w:t>
      </w:r>
      <w:r>
        <w:t xml:space="preserve">has been suppressed as suggested by CPG. </w:t>
      </w:r>
    </w:p>
    <w:p w:rsidR="007E6CBD" w:rsidRPr="0022591F" w:rsidRDefault="00570002" w:rsidP="001D2D75">
      <w:pPr>
        <w:pStyle w:val="Titre1"/>
        <w:rPr>
          <w:lang w:val="en-GB"/>
        </w:rPr>
      </w:pPr>
      <w:r w:rsidRPr="0022591F">
        <w:rPr>
          <w:lang w:val="en-GB"/>
        </w:rPr>
        <w:t>Activities regarding other organisations</w:t>
      </w:r>
    </w:p>
    <w:p w:rsidR="0014511B" w:rsidRPr="0014511B" w:rsidRDefault="00C77B15" w:rsidP="0014511B">
      <w:r>
        <w:t>[…]</w:t>
      </w:r>
      <w:r w:rsidR="00EA0D81">
        <w:t xml:space="preserve"> </w:t>
      </w:r>
    </w:p>
    <w:p w:rsidR="00694FDB" w:rsidRPr="0022591F" w:rsidRDefault="00694FDB" w:rsidP="001D2D75">
      <w:pPr>
        <w:pStyle w:val="Titre1"/>
        <w:rPr>
          <w:lang w:val="en-GB"/>
        </w:rPr>
      </w:pPr>
      <w:r w:rsidRPr="0022591F">
        <w:rPr>
          <w:lang w:val="en-GB"/>
        </w:rPr>
        <w:t>Reports from CPG project teams</w:t>
      </w:r>
    </w:p>
    <w:p w:rsidR="00377896" w:rsidRPr="0022591F" w:rsidRDefault="00377896" w:rsidP="00377896">
      <w:r w:rsidRPr="0022591F">
        <w:t xml:space="preserve">The Chairman encouraged the PTs to </w:t>
      </w:r>
      <w:r w:rsidR="00CB1EE4">
        <w:t>continue</w:t>
      </w:r>
      <w:r w:rsidRPr="0022591F">
        <w:t xml:space="preserve"> the development of draft ECPs. For this purpose the CPI </w:t>
      </w:r>
      <w:r w:rsidR="005A129C">
        <w:t>(</w:t>
      </w:r>
      <w:r w:rsidR="005A129C" w:rsidRPr="005A129C">
        <w:rPr>
          <w:rStyle w:val="Lienhypertexte"/>
        </w:rPr>
        <w:t>https://www.itu.int/net4/Proposals/CPI/WRC19/Authenticate/?ReturnUrl=%2fnet4%2fProposals%2fCPI%2fWRC19%2fMain</w:t>
      </w:r>
      <w:r w:rsidR="005A129C">
        <w:t xml:space="preserve">) </w:t>
      </w:r>
      <w:r w:rsidRPr="0022591F">
        <w:t>provided by the ITU is to be used.</w:t>
      </w:r>
    </w:p>
    <w:p w:rsidR="003A3C79" w:rsidRPr="003A3C79" w:rsidRDefault="003A3C79" w:rsidP="003A3C79">
      <w:pPr>
        <w:pStyle w:val="Titre2"/>
      </w:pPr>
      <w:r w:rsidRPr="003A3C79">
        <w:lastRenderedPageBreak/>
        <w:t>PTA</w:t>
      </w:r>
    </w:p>
    <w:p w:rsidR="003A3C79" w:rsidRDefault="003A3C79" w:rsidP="003A3C79">
      <w:r w:rsidRPr="009D7E72">
        <w:t xml:space="preserve">The Chairman of PTA, Mr </w:t>
      </w:r>
      <w:proofErr w:type="spellStart"/>
      <w:r w:rsidRPr="009D7E72">
        <w:t>Gerlof</w:t>
      </w:r>
      <w:proofErr w:type="spellEnd"/>
      <w:r w:rsidRPr="009D7E72">
        <w:t xml:space="preserve"> </w:t>
      </w:r>
      <w:proofErr w:type="spellStart"/>
      <w:r w:rsidRPr="009D7E72">
        <w:t>Osinga</w:t>
      </w:r>
      <w:proofErr w:type="spellEnd"/>
      <w:r w:rsidRPr="009D7E72">
        <w:t xml:space="preserve"> (HOL), introduced the progress report in</w:t>
      </w:r>
      <w:r>
        <w:t xml:space="preserve"> </w:t>
      </w:r>
      <w:r w:rsidR="003843E5">
        <w:t>d</w:t>
      </w:r>
      <w:r>
        <w:t xml:space="preserve">oc </w:t>
      </w:r>
      <w:r>
        <w:rPr>
          <w:rStyle w:val="ECCHLbold"/>
        </w:rPr>
        <w:t xml:space="preserve">045. </w:t>
      </w:r>
      <w:r w:rsidR="00AA38A0">
        <w:t>H</w:t>
      </w:r>
      <w:r w:rsidRPr="00E5504A">
        <w:t>e reported that PTA had one meeting after CPG19-6.</w:t>
      </w:r>
      <w:r>
        <w:t xml:space="preserve"> S</w:t>
      </w:r>
      <w:r w:rsidRPr="006D6CAB">
        <w:t xml:space="preserve">ignificant progress on the development of draft European Common Proposals (ECPs) and draft CEPT </w:t>
      </w:r>
      <w:r w:rsidR="004F2136">
        <w:t>B</w:t>
      </w:r>
      <w:r w:rsidR="004F2136" w:rsidRPr="006D6CAB">
        <w:t xml:space="preserve">riefs </w:t>
      </w:r>
      <w:r>
        <w:t xml:space="preserve">was made. </w:t>
      </w:r>
    </w:p>
    <w:p w:rsidR="003A3C79" w:rsidRPr="009D7E72" w:rsidRDefault="003A3C79" w:rsidP="003A3C79">
      <w:r>
        <w:t>The Romanian Administration invited the next PTA meeting that is planned for April 2019 in Bucharest.</w:t>
      </w:r>
    </w:p>
    <w:p w:rsidR="003A3C79" w:rsidRPr="009D7E72" w:rsidRDefault="003A3C79" w:rsidP="003A3C79">
      <w:pPr>
        <w:pStyle w:val="ECCBreak"/>
      </w:pPr>
      <w:r w:rsidRPr="009D7E72">
        <w:t xml:space="preserve">WRC-19 Agenda item 1.2 – Earth Stations 400 MHz </w:t>
      </w:r>
    </w:p>
    <w:p w:rsidR="003A3C79" w:rsidRDefault="003A3C79" w:rsidP="003A3C79">
      <w:pPr>
        <w:pStyle w:val="ECCParagraph"/>
      </w:pPr>
      <w:r>
        <w:t>In the absence of the coordinator, the PTA chairman</w:t>
      </w:r>
      <w:r w:rsidRPr="009D7E72">
        <w:t xml:space="preserve"> introduced the draft Brief and the draft ECP in </w:t>
      </w:r>
      <w:r w:rsidRPr="009D7E72">
        <w:rPr>
          <w:rStyle w:val="ECCHLbold"/>
        </w:rPr>
        <w:t>ANNEX IV-02</w:t>
      </w:r>
      <w:r w:rsidRPr="009D7E72">
        <w:t xml:space="preserve"> </w:t>
      </w:r>
      <w:r>
        <w:t>and</w:t>
      </w:r>
      <w:r w:rsidRPr="009D7E72">
        <w:t xml:space="preserve"> </w:t>
      </w:r>
      <w:r w:rsidRPr="009D7E72">
        <w:rPr>
          <w:rStyle w:val="ECCHLbold"/>
        </w:rPr>
        <w:t>ANNEX V-02</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Pr="009D7E72">
        <w:t>.</w:t>
      </w:r>
    </w:p>
    <w:p w:rsidR="003A3C79" w:rsidRPr="008A4D9B" w:rsidRDefault="003A3C79" w:rsidP="003A3C79">
      <w:r>
        <w:t xml:space="preserve">Based on the introduction of the doc </w:t>
      </w:r>
      <w:r w:rsidRPr="00BF235B">
        <w:rPr>
          <w:rStyle w:val="ECCHLbold"/>
        </w:rPr>
        <w:t>052</w:t>
      </w:r>
      <w:r w:rsidR="00BF235B" w:rsidRPr="00BF235B">
        <w:rPr>
          <w:rStyle w:val="ECCHLbold"/>
        </w:rPr>
        <w:t>R</w:t>
      </w:r>
      <w:r w:rsidRPr="00BF235B">
        <w:rPr>
          <w:rStyle w:val="ECCHLbold"/>
        </w:rPr>
        <w:t>1</w:t>
      </w:r>
      <w:r>
        <w:t xml:space="preserve"> (HOL), it was agreed to amend the preliminary draft CEPT position to reflect that CEPT is considering Method B </w:t>
      </w:r>
      <w:r w:rsidR="00600B31">
        <w:t xml:space="preserve">of the draft CPM </w:t>
      </w:r>
      <w:r w:rsidR="004F2136">
        <w:t xml:space="preserve">Report </w:t>
      </w:r>
      <w:r>
        <w:t>on the bands 399.9-400.05</w:t>
      </w:r>
      <w:r w:rsidR="00600B31">
        <w:t xml:space="preserve"> MHz</w:t>
      </w:r>
      <w:r>
        <w:t xml:space="preserve">, in which </w:t>
      </w:r>
      <w:r w:rsidRPr="00242E31">
        <w:t>20</w:t>
      </w:r>
      <w:r w:rsidR="00600B31">
        <w:t xml:space="preserve"> </w:t>
      </w:r>
      <w:r w:rsidRPr="00242E31">
        <w:t xml:space="preserve">kHz </w:t>
      </w:r>
      <w:r>
        <w:t xml:space="preserve">with no </w:t>
      </w:r>
      <w:proofErr w:type="spellStart"/>
      <w:r>
        <w:t>e.i.r.p</w:t>
      </w:r>
      <w:proofErr w:type="spellEnd"/>
      <w:r>
        <w:t>.</w:t>
      </w:r>
      <w:r w:rsidR="00600B31">
        <w:t xml:space="preserve"> limit</w:t>
      </w:r>
      <w:r>
        <w:t xml:space="preserve"> is </w:t>
      </w:r>
      <w:r w:rsidR="00600B31">
        <w:t>segmented</w:t>
      </w:r>
      <w:r>
        <w:t xml:space="preserve"> </w:t>
      </w:r>
      <w:r w:rsidRPr="00242E31">
        <w:t>from the upper part</w:t>
      </w:r>
      <w:r>
        <w:t>, as a possible compromise solution to reach a single method a</w:t>
      </w:r>
      <w:r w:rsidR="00600B31">
        <w:t>t</w:t>
      </w:r>
      <w:r>
        <w:t xml:space="preserve"> CPM19-2.</w:t>
      </w:r>
    </w:p>
    <w:p w:rsidR="003A3C79" w:rsidRPr="009D7E72" w:rsidRDefault="003A3C79" w:rsidP="003A3C79">
      <w:pPr>
        <w:pStyle w:val="ECCBox"/>
      </w:pPr>
      <w:r w:rsidRPr="009D7E72">
        <w:t>The draft Brief and draft ECP on AI 1.2 w</w:t>
      </w:r>
      <w:r>
        <w:t>ere</w:t>
      </w:r>
      <w:r w:rsidRPr="009D7E72">
        <w:t xml:space="preserve"> approved and can be found in </w:t>
      </w:r>
      <w:r w:rsidRPr="009D7E72">
        <w:rPr>
          <w:rStyle w:val="ECCHLbold"/>
        </w:rPr>
        <w:t>ANNEX IV-02</w:t>
      </w:r>
      <w:r w:rsidRPr="00623621">
        <w:t xml:space="preserve"> and</w:t>
      </w:r>
      <w:r w:rsidRPr="009D7E72">
        <w:rPr>
          <w:rStyle w:val="ECCHLbold"/>
        </w:rPr>
        <w:t xml:space="preserve"> ANNEX V-02</w:t>
      </w:r>
      <w:r w:rsidRPr="009D7E72">
        <w:t>.</w:t>
      </w:r>
    </w:p>
    <w:p w:rsidR="003A3C79" w:rsidRPr="009D7E72" w:rsidRDefault="003A3C79" w:rsidP="003A3C79">
      <w:pPr>
        <w:pStyle w:val="ECCBreak"/>
      </w:pPr>
      <w:r w:rsidRPr="009D7E72">
        <w:t xml:space="preserve">WRC-19 Agenda item 1.3 – Update EESS and </w:t>
      </w:r>
      <w:proofErr w:type="spellStart"/>
      <w:r w:rsidRPr="009D7E72">
        <w:t>MetSat</w:t>
      </w:r>
      <w:proofErr w:type="spellEnd"/>
      <w:r w:rsidRPr="009D7E72">
        <w:t xml:space="preserve"> 460 MHz</w:t>
      </w:r>
    </w:p>
    <w:p w:rsidR="003A3C79" w:rsidRDefault="003A3C79" w:rsidP="003A3C79">
      <w:r w:rsidRPr="009D7E72">
        <w:t>The</w:t>
      </w:r>
      <w:r>
        <w:t xml:space="preserve"> Coordinator, Mr Ralf Ewald (D)</w:t>
      </w:r>
      <w:r w:rsidR="00600B31">
        <w:t>,</w:t>
      </w:r>
      <w:r w:rsidRPr="009D7E72">
        <w:t xml:space="preserve"> introduced the draft Brief and the draft ECP in </w:t>
      </w:r>
      <w:r w:rsidRPr="009D7E72">
        <w:rPr>
          <w:rStyle w:val="ECCHLbold"/>
        </w:rPr>
        <w:t>ANNEX IV-03</w:t>
      </w:r>
      <w:r w:rsidRPr="009D7E72">
        <w:t xml:space="preserve"> </w:t>
      </w:r>
      <w:r>
        <w:t>and</w:t>
      </w:r>
      <w:r w:rsidRPr="009D7E72">
        <w:t xml:space="preserve"> </w:t>
      </w:r>
      <w:r w:rsidRPr="009D7E72">
        <w:rPr>
          <w:rStyle w:val="ECCHLbold"/>
        </w:rPr>
        <w:t>ANNEX V-03</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Pr="00EB636A">
        <w:t>.</w:t>
      </w:r>
    </w:p>
    <w:p w:rsidR="003A3C79" w:rsidRPr="009D7E72" w:rsidRDefault="003A3C79" w:rsidP="003A3C79">
      <w:pPr>
        <w:pStyle w:val="ECCBox"/>
      </w:pPr>
      <w:r w:rsidRPr="009D7E72">
        <w:t>The draft Brief and draft ECP on AI 1.3 w</w:t>
      </w:r>
      <w:r>
        <w:t>ere</w:t>
      </w:r>
      <w:r w:rsidRPr="009D7E72">
        <w:t xml:space="preserve"> approved and can be found in </w:t>
      </w:r>
      <w:r w:rsidRPr="009D7E72">
        <w:rPr>
          <w:rStyle w:val="ECCHLbold"/>
        </w:rPr>
        <w:t xml:space="preserve">ANNEX IV-03 </w:t>
      </w:r>
      <w:r w:rsidRPr="00FB6283">
        <w:t>and</w:t>
      </w:r>
      <w:r w:rsidRPr="009D7E72">
        <w:rPr>
          <w:rStyle w:val="ECCHLbold"/>
        </w:rPr>
        <w:t xml:space="preserve"> ANNEX V-03</w:t>
      </w:r>
      <w:r w:rsidRPr="009D7E72">
        <w:t>.</w:t>
      </w:r>
    </w:p>
    <w:p w:rsidR="003A3C79" w:rsidRPr="009D7E72" w:rsidRDefault="003A3C79" w:rsidP="003A3C79">
      <w:pPr>
        <w:pStyle w:val="ECCBreak"/>
      </w:pPr>
      <w:r w:rsidRPr="009D7E72">
        <w:t>WRC-19 Agenda item 1.7 – Nano-/ Picosatellites</w:t>
      </w:r>
    </w:p>
    <w:p w:rsidR="003A3C79" w:rsidRPr="009D7E72" w:rsidRDefault="003A3C79" w:rsidP="003A3C79">
      <w:pPr>
        <w:pStyle w:val="ECCParagraph"/>
      </w:pPr>
      <w:r>
        <w:t xml:space="preserve">The </w:t>
      </w:r>
      <w:r w:rsidRPr="009D7E72">
        <w:t xml:space="preserve">Coordinator, Mr </w:t>
      </w:r>
      <w:proofErr w:type="spellStart"/>
      <w:r w:rsidR="00600B31">
        <w:t>Wouter</w:t>
      </w:r>
      <w:proofErr w:type="spellEnd"/>
      <w:r w:rsidR="00600B31">
        <w:t xml:space="preserve"> Jan </w:t>
      </w:r>
      <w:proofErr w:type="spellStart"/>
      <w:r w:rsidR="00600B31">
        <w:t>Ubbels</w:t>
      </w:r>
      <w:proofErr w:type="spellEnd"/>
      <w:r w:rsidRPr="009D7E72">
        <w:t xml:space="preserve"> (HOL), introduced the draft Brief and the draft ECP</w:t>
      </w:r>
      <w:r w:rsidR="00600B31">
        <w:t>s</w:t>
      </w:r>
      <w:r w:rsidRPr="009D7E72">
        <w:t xml:space="preserve"> in </w:t>
      </w:r>
      <w:r w:rsidRPr="009D7E72">
        <w:rPr>
          <w:rStyle w:val="ECCHLbold"/>
        </w:rPr>
        <w:t>ANNEX IV-07</w:t>
      </w:r>
      <w:r w:rsidR="00600B31">
        <w:rPr>
          <w:rStyle w:val="ECCHLbold"/>
        </w:rPr>
        <w:t>,</w:t>
      </w:r>
      <w:r w:rsidRPr="009D7E72">
        <w:t xml:space="preserve"> </w:t>
      </w:r>
      <w:r w:rsidR="00600B31" w:rsidRPr="009D7E72">
        <w:rPr>
          <w:rStyle w:val="ECCHLbold"/>
        </w:rPr>
        <w:t>ANNEX V-07</w:t>
      </w:r>
      <w:r w:rsidR="00600B31">
        <w:rPr>
          <w:rStyle w:val="ECCHLbold"/>
        </w:rPr>
        <w:t xml:space="preserve">A </w:t>
      </w:r>
      <w:r>
        <w:t>and</w:t>
      </w:r>
      <w:r w:rsidRPr="009D7E72">
        <w:t xml:space="preserve"> </w:t>
      </w:r>
      <w:r w:rsidRPr="009D7E72">
        <w:rPr>
          <w:rStyle w:val="ECCHLbold"/>
        </w:rPr>
        <w:t>ANNEX V-07</w:t>
      </w:r>
      <w:r w:rsidR="00600B31">
        <w:rPr>
          <w:rStyle w:val="ECCHLbold"/>
        </w:rPr>
        <w:t>B</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Pr="009D7E72">
        <w:t xml:space="preserve">. </w:t>
      </w:r>
    </w:p>
    <w:p w:rsidR="003A3C79" w:rsidRPr="002268A0" w:rsidRDefault="003A3C79" w:rsidP="003A3C79">
      <w:r w:rsidRPr="002268A0">
        <w:t xml:space="preserve">The </w:t>
      </w:r>
      <w:r w:rsidR="00F50A01">
        <w:t>C</w:t>
      </w:r>
      <w:r w:rsidRPr="002268A0">
        <w:t xml:space="preserve">oordinator explained that PTA developed two </w:t>
      </w:r>
      <w:r w:rsidR="00600B31">
        <w:t xml:space="preserve">draft </w:t>
      </w:r>
      <w:r w:rsidRPr="002268A0">
        <w:t>ECPs, one for</w:t>
      </w:r>
      <w:r>
        <w:t xml:space="preserve"> Option A and one for Option B</w:t>
      </w:r>
      <w:r w:rsidR="00600B31">
        <w:t>,</w:t>
      </w:r>
      <w:r>
        <w:t xml:space="preserve"> and that further development is needed</w:t>
      </w:r>
      <w:r w:rsidRPr="002268A0">
        <w:t>.</w:t>
      </w:r>
      <w:r>
        <w:t xml:space="preserve"> </w:t>
      </w:r>
      <w:r w:rsidRPr="002268A0">
        <w:t>There is one common element in both ECPs, which is the identification of the existing allocation to the space</w:t>
      </w:r>
      <w:r w:rsidR="00600B31">
        <w:t>-</w:t>
      </w:r>
      <w:r w:rsidRPr="002268A0">
        <w:t>operation</w:t>
      </w:r>
      <w:r w:rsidR="00600B31">
        <w:t>-</w:t>
      </w:r>
      <w:r w:rsidRPr="002268A0">
        <w:t xml:space="preserve">service in the frequency band 137-138 MHz for use by short duration NGSO satellites in the space-to-Earth direction. For the Earth-to-space direction, </w:t>
      </w:r>
      <w:r w:rsidR="00600B31">
        <w:t>O</w:t>
      </w:r>
      <w:r w:rsidRPr="002268A0">
        <w:t xml:space="preserve">ption A proposes to remove RR </w:t>
      </w:r>
      <w:r w:rsidRPr="00F50A01">
        <w:rPr>
          <w:rStyle w:val="ECCHLbold"/>
        </w:rPr>
        <w:t>9.21</w:t>
      </w:r>
      <w:r w:rsidRPr="002268A0">
        <w:t xml:space="preserve"> in the band 148-149.9 MHz in the allocation to the space operation service, </w:t>
      </w:r>
      <w:r w:rsidR="00600B31">
        <w:t>O</w:t>
      </w:r>
      <w:r w:rsidRPr="002268A0">
        <w:t xml:space="preserve">ption B proposes a new 1 MHz wide allocation in the 403-405 MHz frequency range. </w:t>
      </w:r>
      <w:r w:rsidR="00600B31">
        <w:tab/>
      </w:r>
      <w:r w:rsidR="00600B31">
        <w:br/>
      </w:r>
      <w:r w:rsidRPr="002268A0">
        <w:t xml:space="preserve">CPG </w:t>
      </w:r>
      <w:r>
        <w:t xml:space="preserve">tasked </w:t>
      </w:r>
      <w:r w:rsidRPr="002268A0">
        <w:t xml:space="preserve">PTA to try to </w:t>
      </w:r>
      <w:r>
        <w:t xml:space="preserve">agree on a common </w:t>
      </w:r>
      <w:r w:rsidRPr="002268A0">
        <w:t>ECP</w:t>
      </w:r>
      <w:r w:rsidR="001935DE">
        <w:t>. Some administration indicated that they may propose other frequency bands for the Earth-to-space direction</w:t>
      </w:r>
      <w:r w:rsidRPr="002268A0">
        <w:t>.</w:t>
      </w:r>
    </w:p>
    <w:p w:rsidR="003A3C79" w:rsidRPr="009D7E72" w:rsidRDefault="003A3C79" w:rsidP="003A3C79">
      <w:pPr>
        <w:pStyle w:val="ECCBox"/>
      </w:pPr>
      <w:r w:rsidRPr="009D7E72">
        <w:t>The draft Brief and draft ECP</w:t>
      </w:r>
      <w:r w:rsidR="00600B31">
        <w:t>s</w:t>
      </w:r>
      <w:r w:rsidRPr="009D7E72">
        <w:t xml:space="preserve"> on AI 1.7 w</w:t>
      </w:r>
      <w:r>
        <w:t>ere</w:t>
      </w:r>
      <w:r w:rsidRPr="009D7E72">
        <w:t xml:space="preserve"> approved and can be found in </w:t>
      </w:r>
      <w:r w:rsidRPr="009D7E72">
        <w:rPr>
          <w:rStyle w:val="ECCHLbold"/>
        </w:rPr>
        <w:t>ANNEX IV-07</w:t>
      </w:r>
      <w:r w:rsidR="00600B31">
        <w:rPr>
          <w:rStyle w:val="ECCHLbold"/>
        </w:rPr>
        <w:t>,</w:t>
      </w:r>
      <w:r w:rsidR="00600B31" w:rsidRPr="00600B31">
        <w:rPr>
          <w:rStyle w:val="ECCHLbold"/>
        </w:rPr>
        <w:t xml:space="preserve"> </w:t>
      </w:r>
      <w:r w:rsidR="00600B31" w:rsidRPr="009D7E72">
        <w:rPr>
          <w:rStyle w:val="ECCHLbold"/>
        </w:rPr>
        <w:t>ANNEX V-07</w:t>
      </w:r>
      <w:r w:rsidR="00600B31">
        <w:rPr>
          <w:rStyle w:val="ECCHLbold"/>
        </w:rPr>
        <w:t>A</w:t>
      </w:r>
      <w:r w:rsidRPr="00FB6283">
        <w:t xml:space="preserve"> and</w:t>
      </w:r>
      <w:r w:rsidRPr="009D7E72">
        <w:rPr>
          <w:rStyle w:val="ECCHLbold"/>
        </w:rPr>
        <w:t xml:space="preserve"> ANNEX V-07</w:t>
      </w:r>
      <w:r w:rsidR="00600B31">
        <w:rPr>
          <w:rStyle w:val="ECCHLbold"/>
        </w:rPr>
        <w:t>B</w:t>
      </w:r>
      <w:r w:rsidRPr="009D7E72">
        <w:t>.</w:t>
      </w:r>
    </w:p>
    <w:p w:rsidR="003A3C79" w:rsidRPr="009D7E72" w:rsidRDefault="003A3C79" w:rsidP="003A3C79">
      <w:pPr>
        <w:pStyle w:val="ECCBreak"/>
      </w:pPr>
      <w:r w:rsidRPr="009D7E72">
        <w:t>WRC-19 Agenda item 1.14 – HAPS</w:t>
      </w:r>
    </w:p>
    <w:p w:rsidR="003A3C79" w:rsidRDefault="003A3C79" w:rsidP="004F2136">
      <w:r w:rsidRPr="009D7E72">
        <w:t xml:space="preserve">The Coordinator, Mr </w:t>
      </w:r>
      <w:proofErr w:type="spellStart"/>
      <w:r w:rsidRPr="009D7E72">
        <w:t>Nasarat</w:t>
      </w:r>
      <w:proofErr w:type="spellEnd"/>
      <w:r w:rsidRPr="009D7E72">
        <w:t xml:space="preserve"> Ali (G)</w:t>
      </w:r>
      <w:r w:rsidR="00600B31">
        <w:t>,</w:t>
      </w:r>
      <w:r w:rsidRPr="009D7E72">
        <w:t xml:space="preserve"> introduced the draft Brief and the draft </w:t>
      </w:r>
      <w:r w:rsidR="00600B31">
        <w:t xml:space="preserve">new </w:t>
      </w:r>
      <w:r w:rsidRPr="009D7E72">
        <w:t xml:space="preserve">ECP in </w:t>
      </w:r>
      <w:r w:rsidRPr="009D7E72">
        <w:rPr>
          <w:rStyle w:val="ECCHLbold"/>
        </w:rPr>
        <w:t>ANNEX IV-</w:t>
      </w:r>
      <w:r>
        <w:rPr>
          <w:rStyle w:val="ECCHLbold"/>
        </w:rPr>
        <w:t>14</w:t>
      </w:r>
      <w:r w:rsidRPr="009D7E72">
        <w:t xml:space="preserve"> </w:t>
      </w:r>
      <w:r>
        <w:t>and</w:t>
      </w:r>
      <w:r w:rsidRPr="009D7E72">
        <w:t xml:space="preserve"> </w:t>
      </w:r>
      <w:r w:rsidRPr="009D7E72">
        <w:rPr>
          <w:rStyle w:val="ECCHLbold"/>
        </w:rPr>
        <w:t>ANNEX V-</w:t>
      </w:r>
      <w:r>
        <w:rPr>
          <w:rStyle w:val="ECCHLbold"/>
        </w:rPr>
        <w:t>14</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004F2136" w:rsidRPr="004F2136">
        <w:t>.</w:t>
      </w:r>
    </w:p>
    <w:p w:rsidR="003A3C79" w:rsidRDefault="003A3C79" w:rsidP="003A3C79">
      <w:pPr>
        <w:pStyle w:val="ECCParagraph"/>
      </w:pPr>
      <w:r w:rsidRPr="00612E7E">
        <w:t>The meeting also considered proposals from ESA/EUMETSAT</w:t>
      </w:r>
      <w:r w:rsidR="00600B31">
        <w:t>/EUMETNET</w:t>
      </w:r>
      <w:r w:rsidR="00F50A01">
        <w:t xml:space="preserve"> in </w:t>
      </w:r>
      <w:r w:rsidR="00CF00D6">
        <w:t>docs</w:t>
      </w:r>
      <w:r w:rsidR="00CF00D6" w:rsidRPr="00612E7E">
        <w:t xml:space="preserve"> </w:t>
      </w:r>
      <w:r w:rsidRPr="00612E7E">
        <w:rPr>
          <w:rStyle w:val="ECCHLbold"/>
        </w:rPr>
        <w:t>062</w:t>
      </w:r>
      <w:r w:rsidRPr="00612E7E">
        <w:t xml:space="preserve"> and </w:t>
      </w:r>
      <w:r w:rsidRPr="00F50A01">
        <w:rPr>
          <w:rStyle w:val="ECCHLbold"/>
        </w:rPr>
        <w:t>063</w:t>
      </w:r>
      <w:r w:rsidRPr="00612E7E">
        <w:t xml:space="preserve"> providing update to the draft Brief and the draft ECP on compatibility studies between HAPS and EESS (passive) in the 21.2-21.4 GHz, 22.21-22.5 GHz and 23.6-24 GHz bands which are under consideration in Region 2. The meeting agreed to amend the </w:t>
      </w:r>
      <w:r w:rsidR="00AA3502">
        <w:t>draft</w:t>
      </w:r>
      <w:r w:rsidR="00AA3502" w:rsidRPr="00612E7E">
        <w:t xml:space="preserve"> </w:t>
      </w:r>
      <w:r w:rsidRPr="00612E7E">
        <w:t xml:space="preserve">CEPT </w:t>
      </w:r>
      <w:r w:rsidR="00AA3502">
        <w:t xml:space="preserve">Brief </w:t>
      </w:r>
      <w:r w:rsidRPr="00612E7E">
        <w:t>and the draft ECP.</w:t>
      </w:r>
    </w:p>
    <w:p w:rsidR="00B1387E" w:rsidRDefault="00B1387E" w:rsidP="003A3C79">
      <w:pPr>
        <w:pStyle w:val="ECCParagraph"/>
      </w:pPr>
      <w:r>
        <w:lastRenderedPageBreak/>
        <w:t xml:space="preserve">The meeting agreed also to </w:t>
      </w:r>
      <w:r w:rsidRPr="004A0087">
        <w:t>use "identification" instead of "designation" for all AI 1.1</w:t>
      </w:r>
      <w:r>
        <w:t>4 output in line with the Note by the CPM Management Team</w:t>
      </w:r>
      <w:r w:rsidRPr="004A0087">
        <w:t>.</w:t>
      </w:r>
    </w:p>
    <w:p w:rsidR="00ED73D9" w:rsidRPr="00612E7E" w:rsidRDefault="00ED73D9" w:rsidP="00ED73D9">
      <w:r w:rsidRPr="00ED73D9">
        <w:t>The Russian Federation express</w:t>
      </w:r>
      <w:r w:rsidR="00AA3502">
        <w:t>ed</w:t>
      </w:r>
      <w:r w:rsidRPr="00ED73D9">
        <w:t xml:space="preserve"> concerns regarding </w:t>
      </w:r>
      <w:r w:rsidR="00AA3502">
        <w:t xml:space="preserve">the </w:t>
      </w:r>
      <w:r w:rsidRPr="00ED73D9">
        <w:t>limited time to analyse possible consequence</w:t>
      </w:r>
      <w:r w:rsidR="00AA3502">
        <w:t>s</w:t>
      </w:r>
      <w:r w:rsidRPr="00ED73D9">
        <w:t xml:space="preserve"> </w:t>
      </w:r>
      <w:r w:rsidR="00AA3502">
        <w:t>of</w:t>
      </w:r>
      <w:r w:rsidRPr="00ED73D9">
        <w:t xml:space="preserve"> </w:t>
      </w:r>
      <w:r w:rsidR="00AA3502">
        <w:t xml:space="preserve">the </w:t>
      </w:r>
      <w:r w:rsidRPr="00ED73D9">
        <w:t xml:space="preserve">worldwide </w:t>
      </w:r>
      <w:r w:rsidR="00AA3502">
        <w:t xml:space="preserve">application of </w:t>
      </w:r>
      <w:r w:rsidRPr="00ED73D9">
        <w:t xml:space="preserve">the conditions for the deployment of HAPS in </w:t>
      </w:r>
      <w:r w:rsidR="00AA3502">
        <w:t xml:space="preserve">the </w:t>
      </w:r>
      <w:r w:rsidRPr="00ED73D9">
        <w:t xml:space="preserve">6 GHz </w:t>
      </w:r>
      <w:r w:rsidR="00AA3502">
        <w:t xml:space="preserve">range </w:t>
      </w:r>
      <w:r w:rsidRPr="00ED73D9">
        <w:t>defined only in some countries and suggested to have some more time before the decision on the ECP for AI 1.14 is taken.</w:t>
      </w:r>
    </w:p>
    <w:p w:rsidR="003A3C79" w:rsidRDefault="003A3C79" w:rsidP="003A3C79">
      <w:pPr>
        <w:pStyle w:val="ECCParagraph"/>
      </w:pPr>
      <w:r w:rsidRPr="00612E7E">
        <w:t xml:space="preserve">PTA was tasked to finalise </w:t>
      </w:r>
      <w:r w:rsidR="006556D5" w:rsidRPr="00612E7E">
        <w:t>consideration</w:t>
      </w:r>
      <w:r w:rsidR="006556D5">
        <w:t>s</w:t>
      </w:r>
      <w:r w:rsidR="006556D5" w:rsidRPr="00612E7E">
        <w:t xml:space="preserve"> </w:t>
      </w:r>
      <w:r w:rsidRPr="00612E7E">
        <w:t>on the bands 6</w:t>
      </w:r>
      <w:r w:rsidR="00600B31">
        <w:t xml:space="preserve"> </w:t>
      </w:r>
      <w:r w:rsidRPr="00612E7E">
        <w:t>GHz, 28 GHz, 31 GHz, 38 GHz, and 47 GHz with a view to finalise, as much as possible, the draft ECP for the next CPG. In particular</w:t>
      </w:r>
      <w:r w:rsidR="00B1387E">
        <w:t>,</w:t>
      </w:r>
      <w:r w:rsidRPr="00612E7E">
        <w:t xml:space="preserve"> PTA was tasked to further review the studies on the 38-39.5</w:t>
      </w:r>
      <w:r w:rsidR="00600B31">
        <w:t xml:space="preserve"> </w:t>
      </w:r>
      <w:r w:rsidRPr="00612E7E">
        <w:t>GHz band for the downlink direction with respect to FSS. CPG invited administrations to contribute to the next PTA meeting.</w:t>
      </w:r>
    </w:p>
    <w:p w:rsidR="003A3C79" w:rsidRPr="009D7E72" w:rsidRDefault="003A3C79" w:rsidP="003A3C79">
      <w:pPr>
        <w:pStyle w:val="ECCBox"/>
      </w:pPr>
      <w:r w:rsidRPr="009D7E72">
        <w:t xml:space="preserve">The draft </w:t>
      </w:r>
      <w:r w:rsidR="006C20DC">
        <w:t xml:space="preserve">Brief </w:t>
      </w:r>
      <w:r w:rsidRPr="009D7E72">
        <w:t>and draft ECP on AI 1.</w:t>
      </w:r>
      <w:r>
        <w:t>14</w:t>
      </w:r>
      <w:r w:rsidRPr="009D7E72">
        <w:t xml:space="preserve"> w</w:t>
      </w:r>
      <w:r>
        <w:t>ere</w:t>
      </w:r>
      <w:r w:rsidRPr="009D7E72">
        <w:t xml:space="preserve"> approved and can be found in </w:t>
      </w:r>
      <w:r w:rsidRPr="009D7E72">
        <w:rPr>
          <w:rStyle w:val="ECCHLbold"/>
        </w:rPr>
        <w:t>ANNEX</w:t>
      </w:r>
      <w:r w:rsidR="005829D7">
        <w:rPr>
          <w:rStyle w:val="ECCHLbold"/>
        </w:rPr>
        <w:t>ES</w:t>
      </w:r>
      <w:r w:rsidRPr="009D7E72">
        <w:rPr>
          <w:rStyle w:val="ECCHLbold"/>
        </w:rPr>
        <w:t xml:space="preserve"> IV-</w:t>
      </w:r>
      <w:r>
        <w:rPr>
          <w:rStyle w:val="ECCHLbold"/>
        </w:rPr>
        <w:t>14</w:t>
      </w:r>
      <w:r w:rsidRPr="00FB6283">
        <w:t xml:space="preserve"> and</w:t>
      </w:r>
      <w:r w:rsidRPr="009D7E72">
        <w:rPr>
          <w:rStyle w:val="ECCHLbold"/>
        </w:rPr>
        <w:t xml:space="preserve"> V-</w:t>
      </w:r>
      <w:r>
        <w:rPr>
          <w:rStyle w:val="ECCHLbold"/>
        </w:rPr>
        <w:t>14</w:t>
      </w:r>
      <w:r w:rsidR="00600B31">
        <w:rPr>
          <w:rStyle w:val="ECCHLbold"/>
        </w:rPr>
        <w:t>.</w:t>
      </w:r>
    </w:p>
    <w:p w:rsidR="003A3C79" w:rsidRPr="009D7E72" w:rsidRDefault="003A3C79" w:rsidP="003A3C79">
      <w:pPr>
        <w:pStyle w:val="ECCBreak"/>
      </w:pPr>
      <w:r w:rsidRPr="009D7E72">
        <w:t>WRC-19 Agenda item 1.15 – Services above 275 GHz</w:t>
      </w:r>
    </w:p>
    <w:p w:rsidR="003A3C79" w:rsidRPr="009D7E72" w:rsidRDefault="003A3C79" w:rsidP="003A3C79">
      <w:pPr>
        <w:pStyle w:val="ECCParagraph"/>
      </w:pPr>
      <w:r w:rsidRPr="009D7E72">
        <w:t>The Coordinator, Mr Sebastian Rey</w:t>
      </w:r>
      <w:r>
        <w:t xml:space="preserve"> (D)</w:t>
      </w:r>
      <w:r w:rsidRPr="009D7E72">
        <w:t xml:space="preserve">, introduced </w:t>
      </w:r>
      <w:r w:rsidRPr="00D0506E">
        <w:t>the draft Brief</w:t>
      </w:r>
      <w:r w:rsidRPr="00D0506E">
        <w:rPr>
          <w:rStyle w:val="ECCHLbold"/>
        </w:rPr>
        <w:t xml:space="preserve"> </w:t>
      </w:r>
      <w:r w:rsidRPr="009D7E72">
        <w:t>and the draft ECP</w:t>
      </w:r>
      <w:r>
        <w:t xml:space="preserve"> in</w:t>
      </w:r>
      <w:r w:rsidRPr="009D7E72">
        <w:t xml:space="preserve"> </w:t>
      </w:r>
      <w:r w:rsidRPr="009D7E72">
        <w:rPr>
          <w:rStyle w:val="ECCHLbold"/>
        </w:rPr>
        <w:t>ANNEX IV-15</w:t>
      </w:r>
      <w:r w:rsidRPr="009D7E72">
        <w:t xml:space="preserve"> </w:t>
      </w:r>
      <w:r>
        <w:t>a</w:t>
      </w:r>
      <w:r w:rsidRPr="009D7E72">
        <w:t>n</w:t>
      </w:r>
      <w:r>
        <w:t>d</w:t>
      </w:r>
      <w:r w:rsidRPr="009D7E72">
        <w:t xml:space="preserve"> </w:t>
      </w:r>
      <w:r w:rsidRPr="009D7E72">
        <w:rPr>
          <w:rStyle w:val="ECCHLbold"/>
        </w:rPr>
        <w:t>ANNEX V-15</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Pr="009D7E72">
        <w:t>.</w:t>
      </w:r>
    </w:p>
    <w:p w:rsidR="00B1387E" w:rsidRDefault="00B1387E" w:rsidP="003A3C79">
      <w:pPr>
        <w:pStyle w:val="ECCParagraph"/>
      </w:pPr>
      <w:r>
        <w:t>T</w:t>
      </w:r>
      <w:r w:rsidR="003A3C79" w:rsidRPr="004A0087">
        <w:t xml:space="preserve">he introduction of a new footnote to identify bands for LMS and FS and </w:t>
      </w:r>
      <w:r w:rsidR="00F50A01">
        <w:t>the modification of existing No</w:t>
      </w:r>
      <w:r w:rsidR="003A3C79" w:rsidRPr="004A0087">
        <w:t xml:space="preserve"> </w:t>
      </w:r>
      <w:r w:rsidR="003A3C79" w:rsidRPr="004A0087">
        <w:rPr>
          <w:rStyle w:val="ECCHLbold"/>
        </w:rPr>
        <w:t>5.565</w:t>
      </w:r>
      <w:r w:rsidR="003A3C79" w:rsidRPr="004A0087">
        <w:t xml:space="preserve"> to refer to the new footnote </w:t>
      </w:r>
      <w:r w:rsidR="006556D5">
        <w:t>are</w:t>
      </w:r>
      <w:r w:rsidR="006556D5" w:rsidRPr="004A0087">
        <w:t xml:space="preserve"> </w:t>
      </w:r>
      <w:r w:rsidR="003A3C79" w:rsidRPr="004A0087">
        <w:t>stable and changes were only introduced to achieve a more concise text.</w:t>
      </w:r>
    </w:p>
    <w:p w:rsidR="00B1387E" w:rsidRPr="009D7E72" w:rsidRDefault="00B1387E" w:rsidP="00B1387E">
      <w:pPr>
        <w:pStyle w:val="ECCBox"/>
      </w:pPr>
      <w:r w:rsidRPr="009D7E72">
        <w:t>The draft Brief and draft ECP on AI 1.15 w</w:t>
      </w:r>
      <w:r>
        <w:t>ere</w:t>
      </w:r>
      <w:r w:rsidRPr="009D7E72">
        <w:t xml:space="preserve"> approved and can be found in </w:t>
      </w:r>
      <w:r w:rsidRPr="009D7E72">
        <w:rPr>
          <w:rStyle w:val="ECCHLbold"/>
        </w:rPr>
        <w:t>ANNEX</w:t>
      </w:r>
      <w:r w:rsidR="005829D7">
        <w:rPr>
          <w:rStyle w:val="ECCHLbold"/>
        </w:rPr>
        <w:t>ES</w:t>
      </w:r>
      <w:r w:rsidRPr="009D7E72">
        <w:rPr>
          <w:rStyle w:val="ECCHLbold"/>
        </w:rPr>
        <w:t xml:space="preserve"> IV-15</w:t>
      </w:r>
      <w:r w:rsidRPr="00D57A58">
        <w:t xml:space="preserve"> and</w:t>
      </w:r>
      <w:r w:rsidRPr="009D7E72">
        <w:rPr>
          <w:rStyle w:val="ECCHLbold"/>
        </w:rPr>
        <w:t xml:space="preserve"> V-15</w:t>
      </w:r>
      <w:r w:rsidRPr="009D7E72">
        <w:t>.</w:t>
      </w:r>
    </w:p>
    <w:p w:rsidR="003A3C79" w:rsidRDefault="003A3C79" w:rsidP="00F50A01">
      <w:r w:rsidRPr="004A0087">
        <w:t xml:space="preserve">Consequential to the revised draft ECP, </w:t>
      </w:r>
      <w:r w:rsidR="00B1387E">
        <w:t>the Coordinator</w:t>
      </w:r>
      <w:r w:rsidRPr="004A0087">
        <w:t xml:space="preserve"> proposed </w:t>
      </w:r>
      <w:r w:rsidR="00F50A01">
        <w:t>in</w:t>
      </w:r>
      <w:r w:rsidR="006F21C6">
        <w:t xml:space="preserve"> </w:t>
      </w:r>
      <w:r w:rsidR="00BF235B">
        <w:t>doc</w:t>
      </w:r>
      <w:r w:rsidR="00F50A01" w:rsidRPr="004A0087">
        <w:t xml:space="preserve"> </w:t>
      </w:r>
      <w:r w:rsidR="00F50A01">
        <w:rPr>
          <w:rStyle w:val="ECCHLbold"/>
        </w:rPr>
        <w:t>051R</w:t>
      </w:r>
      <w:r w:rsidR="00F50A01" w:rsidRPr="00F50A01">
        <w:rPr>
          <w:rStyle w:val="ECCHLbold"/>
        </w:rPr>
        <w:t>1</w:t>
      </w:r>
      <w:r w:rsidR="00F50A01" w:rsidRPr="00F50A01">
        <w:t xml:space="preserve">, </w:t>
      </w:r>
      <w:r w:rsidRPr="004A0087">
        <w:t>a contribution to CPM</w:t>
      </w:r>
      <w:r w:rsidR="00B1387E">
        <w:t>19</w:t>
      </w:r>
      <w:r w:rsidRPr="004A0087">
        <w:t>-</w:t>
      </w:r>
      <w:r w:rsidR="00F50A01">
        <w:t>2 revising method E accordingly</w:t>
      </w:r>
      <w:r w:rsidRPr="004A0087">
        <w:t xml:space="preserve">. The document also proposes the use of "identification" instead of "designation" for all AI 1.15 related CPM text. </w:t>
      </w:r>
    </w:p>
    <w:p w:rsidR="00B1387E" w:rsidRPr="009D7E72" w:rsidRDefault="00B1387E" w:rsidP="00B1387E">
      <w:pPr>
        <w:pStyle w:val="ECCBox"/>
      </w:pPr>
      <w:r>
        <w:t xml:space="preserve">The meeting endorsed the contribution to CPM19-2, </w:t>
      </w:r>
      <w:r w:rsidR="00AA38A0">
        <w:t xml:space="preserve">which can be found in </w:t>
      </w:r>
      <w:r>
        <w:rPr>
          <w:rStyle w:val="ECCHLbold"/>
        </w:rPr>
        <w:t xml:space="preserve">ANNEX </w:t>
      </w:r>
      <w:r w:rsidRPr="004A0087">
        <w:rPr>
          <w:rStyle w:val="ECCHLbold"/>
        </w:rPr>
        <w:t>V</w:t>
      </w:r>
      <w:r>
        <w:rPr>
          <w:rStyle w:val="ECCHLbold"/>
        </w:rPr>
        <w:t>I</w:t>
      </w:r>
      <w:r w:rsidR="00AA38A0">
        <w:rPr>
          <w:rStyle w:val="ECCHLbold"/>
        </w:rPr>
        <w:t>-</w:t>
      </w:r>
      <w:r w:rsidR="00CF4990">
        <w:rPr>
          <w:rStyle w:val="ECCHLbold"/>
        </w:rPr>
        <w:t>01</w:t>
      </w:r>
      <w:r>
        <w:t>.</w:t>
      </w:r>
    </w:p>
    <w:p w:rsidR="003A3C79" w:rsidRPr="001B59F6" w:rsidRDefault="003A3C79" w:rsidP="006556D5">
      <w:pPr>
        <w:pStyle w:val="ECCStatement"/>
      </w:pPr>
      <w:r w:rsidRPr="009D7E72">
        <w:t>Statement by Sweden</w:t>
      </w:r>
      <w:r>
        <w:t xml:space="preserve"> </w:t>
      </w:r>
    </w:p>
    <w:p w:rsidR="003A3C79" w:rsidRPr="009D7E72" w:rsidRDefault="003A3C79" w:rsidP="003A3C79">
      <w:pPr>
        <w:pStyle w:val="ECCStatement"/>
      </w:pPr>
      <w:r w:rsidRPr="009D7E72">
        <w:t>We reserve our right to address this issue in future meetings within CEPT and ITU.</w:t>
      </w:r>
    </w:p>
    <w:p w:rsidR="003A3C79" w:rsidRPr="009D7E72" w:rsidRDefault="003A3C79" w:rsidP="003A3C79">
      <w:pPr>
        <w:pStyle w:val="ECCBreak"/>
      </w:pPr>
      <w:r w:rsidRPr="009D7E72">
        <w:t>WRC-19 Agenda item 2 – Incorporation by reference</w:t>
      </w:r>
    </w:p>
    <w:p w:rsidR="003A3C79" w:rsidRDefault="003A3C79" w:rsidP="003A3C79">
      <w:pPr>
        <w:pStyle w:val="ECCParagraph"/>
      </w:pPr>
      <w:r w:rsidRPr="009D7E72">
        <w:t xml:space="preserve">The Coordinator, </w:t>
      </w:r>
      <w:r>
        <w:t xml:space="preserve">Mr </w:t>
      </w:r>
      <w:r w:rsidRPr="009D7E72">
        <w:t xml:space="preserve">Karel </w:t>
      </w:r>
      <w:proofErr w:type="spellStart"/>
      <w:r w:rsidRPr="009D7E72">
        <w:t>Antousek</w:t>
      </w:r>
      <w:proofErr w:type="spellEnd"/>
      <w:r w:rsidRPr="009D7E72">
        <w:t xml:space="preserve"> (CZE)</w:t>
      </w:r>
      <w:r w:rsidR="00B1387E">
        <w:t>,</w:t>
      </w:r>
      <w:r w:rsidRPr="009D7E72">
        <w:t xml:space="preserve"> introduced </w:t>
      </w:r>
      <w:r w:rsidRPr="00D0506E">
        <w:t>the draft Brief</w:t>
      </w:r>
      <w:r w:rsidRPr="00D0506E">
        <w:rPr>
          <w:rStyle w:val="ECCHLbold"/>
        </w:rPr>
        <w:t xml:space="preserve"> </w:t>
      </w:r>
      <w:r w:rsidRPr="009D7E72">
        <w:t xml:space="preserve">and the draft </w:t>
      </w:r>
      <w:r>
        <w:t xml:space="preserve">new </w:t>
      </w:r>
      <w:r w:rsidRPr="009D7E72">
        <w:t>ECP</w:t>
      </w:r>
      <w:r>
        <w:t xml:space="preserve"> in</w:t>
      </w:r>
      <w:r w:rsidRPr="009D7E72">
        <w:t xml:space="preserve"> </w:t>
      </w:r>
      <w:r w:rsidRPr="009D7E72">
        <w:rPr>
          <w:rStyle w:val="ECCHLbold"/>
        </w:rPr>
        <w:t>ANNEX IV-1</w:t>
      </w:r>
      <w:r>
        <w:rPr>
          <w:rStyle w:val="ECCHLbold"/>
        </w:rPr>
        <w:t>7</w:t>
      </w:r>
      <w:r w:rsidRPr="009D7E72">
        <w:t xml:space="preserve"> </w:t>
      </w:r>
      <w:r>
        <w:t>a</w:t>
      </w:r>
      <w:r w:rsidRPr="009D7E72">
        <w:t>n</w:t>
      </w:r>
      <w:r>
        <w:t>d</w:t>
      </w:r>
      <w:r w:rsidRPr="009D7E72">
        <w:t xml:space="preserve"> </w:t>
      </w:r>
      <w:r w:rsidRPr="009D7E72">
        <w:rPr>
          <w:rStyle w:val="ECCHLbold"/>
        </w:rPr>
        <w:t>ANNEX V-1</w:t>
      </w:r>
      <w:r>
        <w:rPr>
          <w:rStyle w:val="ECCHLbold"/>
        </w:rPr>
        <w:t>7</w:t>
      </w:r>
      <w:r w:rsidRPr="009D7E72">
        <w:t xml:space="preserve"> to </w:t>
      </w:r>
      <w:proofErr w:type="gramStart"/>
      <w:r w:rsidRPr="009D7E72">
        <w:rPr>
          <w:rStyle w:val="ECCHLbold"/>
        </w:rPr>
        <w:t>CPG(</w:t>
      </w:r>
      <w:proofErr w:type="gramEnd"/>
      <w:r w:rsidRPr="009D7E72">
        <w:rPr>
          <w:rStyle w:val="ECCHLbold"/>
        </w:rPr>
        <w:t>18)</w:t>
      </w:r>
      <w:r>
        <w:rPr>
          <w:rStyle w:val="ECCHLbold"/>
        </w:rPr>
        <w:t>045</w:t>
      </w:r>
    </w:p>
    <w:p w:rsidR="003A3C79" w:rsidRPr="009D7E72" w:rsidRDefault="003A3C79" w:rsidP="003A3C79">
      <w:pPr>
        <w:pStyle w:val="ECCBox"/>
      </w:pPr>
      <w:r w:rsidRPr="009D7E72">
        <w:t xml:space="preserve">The draft Brief </w:t>
      </w:r>
      <w:r w:rsidR="00F50A01">
        <w:t xml:space="preserve">and draft ECP </w:t>
      </w:r>
      <w:r w:rsidRPr="009D7E72">
        <w:t>on AI 2 w</w:t>
      </w:r>
      <w:r>
        <w:t>ere</w:t>
      </w:r>
      <w:r w:rsidRPr="009D7E72">
        <w:t xml:space="preserve"> approved and can be found in </w:t>
      </w:r>
      <w:r w:rsidRPr="009D7E72">
        <w:rPr>
          <w:rStyle w:val="ECCHLbold"/>
        </w:rPr>
        <w:t>ANNEX</w:t>
      </w:r>
      <w:r w:rsidR="005829D7">
        <w:rPr>
          <w:rStyle w:val="ECCHLbold"/>
        </w:rPr>
        <w:t>ES</w:t>
      </w:r>
      <w:r w:rsidRPr="009D7E72">
        <w:rPr>
          <w:rStyle w:val="ECCHLbold"/>
        </w:rPr>
        <w:t xml:space="preserve"> IV-1</w:t>
      </w:r>
      <w:r>
        <w:rPr>
          <w:rStyle w:val="ECCHLbold"/>
        </w:rPr>
        <w:t>7</w:t>
      </w:r>
      <w:r w:rsidRPr="00D57A58">
        <w:t xml:space="preserve"> and</w:t>
      </w:r>
      <w:r w:rsidRPr="009D7E72">
        <w:rPr>
          <w:rStyle w:val="ECCHLbold"/>
        </w:rPr>
        <w:t xml:space="preserve"> V-1</w:t>
      </w:r>
      <w:r>
        <w:rPr>
          <w:rStyle w:val="ECCHLbold"/>
        </w:rPr>
        <w:t>7</w:t>
      </w:r>
      <w:r w:rsidRPr="009D7E72">
        <w:t>.</w:t>
      </w:r>
    </w:p>
    <w:p w:rsidR="003A3C79" w:rsidRPr="009D7E72" w:rsidRDefault="003A3C79" w:rsidP="003A3C79">
      <w:pPr>
        <w:pStyle w:val="ECCBreak"/>
      </w:pPr>
      <w:r w:rsidRPr="009D7E72">
        <w:t>WRC-19 Agenda item 4</w:t>
      </w:r>
      <w:r w:rsidR="00E526D3" w:rsidRPr="009D7E72">
        <w:t xml:space="preserve"> – </w:t>
      </w:r>
      <w:r w:rsidRPr="009D7E72">
        <w:t>Review of WRC resolutions and recommendations</w:t>
      </w:r>
    </w:p>
    <w:p w:rsidR="003A3C79" w:rsidRPr="009D7E72" w:rsidRDefault="003A3C79" w:rsidP="003A3C79">
      <w:pPr>
        <w:pStyle w:val="ECCParagraph"/>
      </w:pPr>
      <w:r w:rsidRPr="009D7E72">
        <w:t xml:space="preserve">The Coordinator, </w:t>
      </w:r>
      <w:r>
        <w:t>Mr</w:t>
      </w:r>
      <w:r w:rsidRPr="009D7E72">
        <w:t xml:space="preserve"> Karel </w:t>
      </w:r>
      <w:proofErr w:type="spellStart"/>
      <w:r w:rsidRPr="009D7E72">
        <w:t>Antousek</w:t>
      </w:r>
      <w:proofErr w:type="spellEnd"/>
      <w:r w:rsidRPr="009D7E72">
        <w:t xml:space="preserve"> (CZE)</w:t>
      </w:r>
      <w:r w:rsidR="00B1387E">
        <w:t>,</w:t>
      </w:r>
      <w:r w:rsidRPr="009D7E72">
        <w:t xml:space="preserve"> introduced the draft Brief and the draft ECP in </w:t>
      </w:r>
      <w:r w:rsidRPr="009D7E72">
        <w:rPr>
          <w:rStyle w:val="ECCHLbold"/>
        </w:rPr>
        <w:t>ANNEX IV-18</w:t>
      </w:r>
      <w:r w:rsidRPr="009D7E72">
        <w:t xml:space="preserve"> </w:t>
      </w:r>
      <w:r>
        <w:t>a</w:t>
      </w:r>
      <w:r w:rsidRPr="009D7E72">
        <w:t>n</w:t>
      </w:r>
      <w:r>
        <w:t>d</w:t>
      </w:r>
      <w:r w:rsidRPr="009D7E72">
        <w:t xml:space="preserve"> </w:t>
      </w:r>
      <w:r w:rsidRPr="009D7E72">
        <w:rPr>
          <w:rStyle w:val="ECCHLbold"/>
        </w:rPr>
        <w:t>ANNEX V-18</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Pr="009D7E72">
        <w:t xml:space="preserve">. </w:t>
      </w:r>
    </w:p>
    <w:p w:rsidR="003A3C79" w:rsidRPr="009D7E72" w:rsidRDefault="003A3C79" w:rsidP="003A3C79">
      <w:pPr>
        <w:pStyle w:val="ECCParagraph"/>
      </w:pPr>
      <w:r w:rsidRPr="009D7E72">
        <w:t xml:space="preserve">He informed the meeting that further work </w:t>
      </w:r>
      <w:r>
        <w:t>needs to</w:t>
      </w:r>
      <w:r w:rsidRPr="009D7E72">
        <w:t xml:space="preserve"> be done </w:t>
      </w:r>
      <w:r w:rsidR="00B1387E">
        <w:t>to</w:t>
      </w:r>
      <w:r w:rsidRPr="009D7E72">
        <w:t xml:space="preserve"> the lists of Resolutions and Recommendations. </w:t>
      </w:r>
    </w:p>
    <w:p w:rsidR="003A3C79" w:rsidRPr="009D7E72" w:rsidRDefault="00B1387E" w:rsidP="003A3C79">
      <w:pPr>
        <w:pStyle w:val="ECCParagraph"/>
      </w:pPr>
      <w:r>
        <w:t>A</w:t>
      </w:r>
      <w:r w:rsidR="003A3C79" w:rsidRPr="009D7E72">
        <w:t>dministrations and Project Teams are encouraged to study the table in Annex 1 of the Draft Brief in detail and contribut</w:t>
      </w:r>
      <w:r w:rsidR="003A3C79">
        <w:t xml:space="preserve">e </w:t>
      </w:r>
      <w:r w:rsidR="003A3C79" w:rsidRPr="009D7E72">
        <w:t>to PTA including proposals on a possible course of action regarding Resolutions and Recommendations.</w:t>
      </w:r>
    </w:p>
    <w:p w:rsidR="003A3C79" w:rsidRPr="009D7E72" w:rsidRDefault="003A3C79" w:rsidP="003A3C79">
      <w:pPr>
        <w:pStyle w:val="ECCParagraph"/>
      </w:pPr>
      <w:r>
        <w:lastRenderedPageBreak/>
        <w:t xml:space="preserve">Regarding the proposed </w:t>
      </w:r>
      <w:r w:rsidRPr="009D7E72">
        <w:t xml:space="preserve">suppression of Resolution </w:t>
      </w:r>
      <w:r w:rsidRPr="00F50A01">
        <w:rPr>
          <w:rStyle w:val="ECCHLbold"/>
        </w:rPr>
        <w:t>99</w:t>
      </w:r>
      <w:r>
        <w:t>, CPG was informed by the ITU</w:t>
      </w:r>
      <w:r w:rsidR="00B1387E">
        <w:t xml:space="preserve"> representative</w:t>
      </w:r>
      <w:r>
        <w:t xml:space="preserve"> that Resolution </w:t>
      </w:r>
      <w:r w:rsidRPr="0021673D">
        <w:rPr>
          <w:rStyle w:val="ECCHLbold"/>
        </w:rPr>
        <w:t xml:space="preserve">99 </w:t>
      </w:r>
      <w:r w:rsidR="003A4225">
        <w:t>may be</w:t>
      </w:r>
      <w:r>
        <w:t xml:space="preserve"> proposed to be revised </w:t>
      </w:r>
      <w:r w:rsidR="00B1387E">
        <w:t>at WRC-19</w:t>
      </w:r>
      <w:r w:rsidR="003A4225">
        <w:t xml:space="preserve"> in order to avoid the creation of a new Resolution at each WRC on the same purpose</w:t>
      </w:r>
      <w:r>
        <w:t>. PTA</w:t>
      </w:r>
      <w:r w:rsidRPr="009D7E72">
        <w:t xml:space="preserve"> was tasked </w:t>
      </w:r>
      <w:r>
        <w:t>to reflect this at its next meeting</w:t>
      </w:r>
      <w:r w:rsidRPr="009D7E72">
        <w:t>.</w:t>
      </w:r>
    </w:p>
    <w:p w:rsidR="003A3C79" w:rsidRPr="009D7E72" w:rsidRDefault="003A3C79" w:rsidP="003A3C79">
      <w:pPr>
        <w:pStyle w:val="ECCBox"/>
      </w:pPr>
      <w:r w:rsidRPr="009D7E72">
        <w:t>The draft Brief and draft ECP on AI 4 w</w:t>
      </w:r>
      <w:r>
        <w:t>ere</w:t>
      </w:r>
      <w:r w:rsidRPr="009D7E72">
        <w:t xml:space="preserve"> approved and can be found in </w:t>
      </w:r>
      <w:r w:rsidRPr="009D7E72">
        <w:rPr>
          <w:rStyle w:val="ECCHLbold"/>
        </w:rPr>
        <w:t>ANNEX</w:t>
      </w:r>
      <w:r w:rsidR="005829D7">
        <w:rPr>
          <w:rStyle w:val="ECCHLbold"/>
        </w:rPr>
        <w:t>ES</w:t>
      </w:r>
      <w:r w:rsidRPr="009D7E72">
        <w:rPr>
          <w:rStyle w:val="ECCHLbold"/>
        </w:rPr>
        <w:t xml:space="preserve"> IV-18 </w:t>
      </w:r>
      <w:r w:rsidRPr="00F46000">
        <w:t xml:space="preserve">and </w:t>
      </w:r>
      <w:r w:rsidRPr="009D7E72">
        <w:rPr>
          <w:rStyle w:val="ECCHLbold"/>
        </w:rPr>
        <w:t>V-18</w:t>
      </w:r>
      <w:r w:rsidRPr="009D7E72">
        <w:t>.</w:t>
      </w:r>
    </w:p>
    <w:p w:rsidR="003A3C79" w:rsidRPr="009D7E72" w:rsidRDefault="003A3C79" w:rsidP="003A3C79">
      <w:pPr>
        <w:pStyle w:val="ECCBreak"/>
      </w:pPr>
      <w:r w:rsidRPr="009D7E72">
        <w:t>WRC-19 Agenda item 8 – Review of footnotes</w:t>
      </w:r>
    </w:p>
    <w:p w:rsidR="003A3C79" w:rsidRDefault="003A3C79" w:rsidP="003A3C79">
      <w:pPr>
        <w:pStyle w:val="ECCParagraph"/>
      </w:pPr>
      <w:r w:rsidRPr="009D7E72">
        <w:t xml:space="preserve">The Coordinator, Mr </w:t>
      </w:r>
      <w:proofErr w:type="spellStart"/>
      <w:r w:rsidRPr="009D7E72">
        <w:t>Dmytro</w:t>
      </w:r>
      <w:proofErr w:type="spellEnd"/>
      <w:r w:rsidRPr="009D7E72">
        <w:t xml:space="preserve"> </w:t>
      </w:r>
      <w:proofErr w:type="spellStart"/>
      <w:r w:rsidRPr="009D7E72">
        <w:t>Protsenko</w:t>
      </w:r>
      <w:proofErr w:type="spellEnd"/>
      <w:r w:rsidRPr="009D7E72">
        <w:t xml:space="preserve"> (UKR), introduced the draft Brief and the draft </w:t>
      </w:r>
      <w:r>
        <w:t xml:space="preserve">new </w:t>
      </w:r>
      <w:r w:rsidRPr="009D7E72">
        <w:t xml:space="preserve">ECP in </w:t>
      </w:r>
      <w:r w:rsidRPr="009D7E72">
        <w:rPr>
          <w:rStyle w:val="ECCHLbold"/>
        </w:rPr>
        <w:t>ANNEX IV-</w:t>
      </w:r>
      <w:r>
        <w:rPr>
          <w:rStyle w:val="ECCHLbold"/>
        </w:rPr>
        <w:t>20</w:t>
      </w:r>
      <w:r w:rsidRPr="009D7E72">
        <w:t xml:space="preserve"> </w:t>
      </w:r>
      <w:r>
        <w:t>a</w:t>
      </w:r>
      <w:r w:rsidRPr="009D7E72">
        <w:t>n</w:t>
      </w:r>
      <w:r>
        <w:t>d</w:t>
      </w:r>
      <w:r w:rsidRPr="009D7E72">
        <w:t xml:space="preserve"> </w:t>
      </w:r>
      <w:r w:rsidRPr="009D7E72">
        <w:rPr>
          <w:rStyle w:val="ECCHLbold"/>
        </w:rPr>
        <w:t>ANNEX V-</w:t>
      </w:r>
      <w:r>
        <w:rPr>
          <w:rStyle w:val="ECCHLbold"/>
        </w:rPr>
        <w:t>20</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00B1387E">
        <w:rPr>
          <w:rStyle w:val="ECCHLbold"/>
        </w:rPr>
        <w:t>.</w:t>
      </w:r>
    </w:p>
    <w:p w:rsidR="003A3C79" w:rsidRDefault="003A3C79" w:rsidP="003A3C79">
      <w:pPr>
        <w:pStyle w:val="ECCParagraph"/>
      </w:pPr>
      <w:r w:rsidRPr="009D7E72">
        <w:t xml:space="preserve">He encouraged Administrations to consider the action points listed in Chapter 5 of the </w:t>
      </w:r>
      <w:r w:rsidR="004F2136">
        <w:t>d</w:t>
      </w:r>
      <w:r w:rsidR="004F2136" w:rsidRPr="009D7E72">
        <w:t xml:space="preserve">raft </w:t>
      </w:r>
      <w:r w:rsidRPr="009D7E72">
        <w:t xml:space="preserve">Brief. </w:t>
      </w:r>
      <w:r>
        <w:t>Also a</w:t>
      </w:r>
      <w:r w:rsidRPr="009D7E72">
        <w:t xml:space="preserve">dministrations that </w:t>
      </w:r>
      <w:r>
        <w:t>either plan</w:t>
      </w:r>
      <w:r w:rsidR="00AA38A0">
        <w:t>s</w:t>
      </w:r>
      <w:r>
        <w:t xml:space="preserve"> the deletion of </w:t>
      </w:r>
      <w:r w:rsidR="00B1387E">
        <w:t>their</w:t>
      </w:r>
      <w:r>
        <w:t xml:space="preserve"> footnotes or </w:t>
      </w:r>
      <w:r w:rsidR="00B1387E">
        <w:t xml:space="preserve">their </w:t>
      </w:r>
      <w:r>
        <w:t>country names f</w:t>
      </w:r>
      <w:r w:rsidR="00B1387E">
        <w:t>r</w:t>
      </w:r>
      <w:r>
        <w:t xml:space="preserve">om footnote or </w:t>
      </w:r>
      <w:r w:rsidRPr="009D7E72">
        <w:t xml:space="preserve">to pursue any deletions are invited to inform the Coordinator until the </w:t>
      </w:r>
      <w:r>
        <w:t>6</w:t>
      </w:r>
      <w:r w:rsidRPr="00077E70">
        <w:rPr>
          <w:rStyle w:val="ECCHLsuperscript"/>
        </w:rPr>
        <w:t>th</w:t>
      </w:r>
      <w:r w:rsidRPr="009D7E72">
        <w:t xml:space="preserve"> PTA meeting</w:t>
      </w:r>
      <w:r>
        <w:t xml:space="preserve"> in April 2019</w:t>
      </w:r>
      <w:r w:rsidRPr="009D7E72">
        <w:t>.</w:t>
      </w:r>
    </w:p>
    <w:p w:rsidR="006556D5" w:rsidRDefault="006556D5" w:rsidP="003A3C79">
      <w:pPr>
        <w:pStyle w:val="ECCParagraph"/>
      </w:pPr>
      <w:r>
        <w:t xml:space="preserve">The coordinator drew attention of the meeting to the proposals in the European Aeronautical Common Position (EACP) for WRC-19 in which a number of CEPT administrations are concerned with respect to propose deleting the footnotes Nos </w:t>
      </w:r>
      <w:r w:rsidRPr="00077E70">
        <w:rPr>
          <w:rStyle w:val="ECCHLbold"/>
        </w:rPr>
        <w:t>5.201</w:t>
      </w:r>
      <w:r>
        <w:t xml:space="preserve">, </w:t>
      </w:r>
      <w:r w:rsidRPr="00077E70">
        <w:rPr>
          <w:rStyle w:val="ECCHLbold"/>
        </w:rPr>
        <w:t>5.202</w:t>
      </w:r>
      <w:r>
        <w:t xml:space="preserve">, </w:t>
      </w:r>
      <w:r w:rsidRPr="00077E70">
        <w:rPr>
          <w:rStyle w:val="ECCHLbold"/>
        </w:rPr>
        <w:t>5.359</w:t>
      </w:r>
      <w:r>
        <w:t>.</w:t>
      </w:r>
    </w:p>
    <w:p w:rsidR="003A3C79" w:rsidRPr="00624DBA" w:rsidRDefault="00B1387E" w:rsidP="003A3C79">
      <w:pPr>
        <w:pStyle w:val="ECCParagraph"/>
      </w:pPr>
      <w:r>
        <w:t xml:space="preserve">Noting </w:t>
      </w:r>
      <w:r w:rsidR="003A3C79" w:rsidRPr="00624DBA">
        <w:t xml:space="preserve">the APT preliminary views on modifications to Resolution </w:t>
      </w:r>
      <w:r w:rsidR="003A3C79" w:rsidRPr="00F50A01">
        <w:rPr>
          <w:rStyle w:val="ECCHLbold"/>
        </w:rPr>
        <w:t>26</w:t>
      </w:r>
      <w:r>
        <w:t>,</w:t>
      </w:r>
      <w:r w:rsidR="003A3C79">
        <w:t xml:space="preserve"> a first draft ECP was </w:t>
      </w:r>
      <w:r>
        <w:t>developed</w:t>
      </w:r>
      <w:r w:rsidR="003A3C79">
        <w:t xml:space="preserve">. Resolution </w:t>
      </w:r>
      <w:r w:rsidR="003A3C79" w:rsidRPr="00F50A01">
        <w:rPr>
          <w:rStyle w:val="ECCHLbold"/>
        </w:rPr>
        <w:t xml:space="preserve">26 </w:t>
      </w:r>
      <w:r w:rsidR="003A3C79">
        <w:t xml:space="preserve">was analysed and it is </w:t>
      </w:r>
      <w:r w:rsidR="003A3C79" w:rsidRPr="00624DBA">
        <w:t xml:space="preserve">concluded that the existing practice has worked and therefore there is no need to change the Resolution </w:t>
      </w:r>
      <w:r w:rsidR="003A3C79" w:rsidRPr="00F50A01">
        <w:rPr>
          <w:rStyle w:val="ECCHLbold"/>
        </w:rPr>
        <w:t>26</w:t>
      </w:r>
      <w:r w:rsidR="003A3C79" w:rsidRPr="00624DBA">
        <w:t xml:space="preserve">. </w:t>
      </w:r>
    </w:p>
    <w:p w:rsidR="003A3C79" w:rsidRPr="009D7E72" w:rsidRDefault="003A3C79" w:rsidP="003A3C79">
      <w:pPr>
        <w:pStyle w:val="ECCBox"/>
      </w:pPr>
      <w:r w:rsidRPr="009D7E72">
        <w:t xml:space="preserve">The draft Brief </w:t>
      </w:r>
      <w:r w:rsidR="00B1387E">
        <w:t xml:space="preserve">and draft ECP </w:t>
      </w:r>
      <w:r w:rsidRPr="009D7E72">
        <w:t>on AI 8 w</w:t>
      </w:r>
      <w:r>
        <w:t>ere</w:t>
      </w:r>
      <w:r w:rsidRPr="009D7E72">
        <w:t xml:space="preserve"> approved and can be found in </w:t>
      </w:r>
      <w:r>
        <w:rPr>
          <w:rStyle w:val="ECCHLbold"/>
        </w:rPr>
        <w:t>ANNEX</w:t>
      </w:r>
      <w:r w:rsidR="005829D7">
        <w:rPr>
          <w:rStyle w:val="ECCHLbold"/>
        </w:rPr>
        <w:t>ES</w:t>
      </w:r>
      <w:r>
        <w:rPr>
          <w:rStyle w:val="ECCHLbold"/>
        </w:rPr>
        <w:t xml:space="preserve"> IV-20</w:t>
      </w:r>
      <w:r w:rsidRPr="009D7E72">
        <w:rPr>
          <w:rStyle w:val="ECCHLbold"/>
        </w:rPr>
        <w:t xml:space="preserve"> </w:t>
      </w:r>
      <w:r w:rsidRPr="00F46000">
        <w:t xml:space="preserve">and </w:t>
      </w:r>
      <w:r w:rsidRPr="009D7E72">
        <w:rPr>
          <w:rStyle w:val="ECCHLbold"/>
        </w:rPr>
        <w:t>V-</w:t>
      </w:r>
      <w:r>
        <w:rPr>
          <w:rStyle w:val="ECCHLbold"/>
        </w:rPr>
        <w:t>20</w:t>
      </w:r>
      <w:r w:rsidRPr="009D7E72">
        <w:t>.</w:t>
      </w:r>
    </w:p>
    <w:p w:rsidR="003A3C79" w:rsidRPr="009D7E72" w:rsidRDefault="003A3C79" w:rsidP="003A3C79">
      <w:pPr>
        <w:pStyle w:val="ECCBreak"/>
      </w:pPr>
      <w:r w:rsidRPr="009D7E72">
        <w:t>WRC-19 Agenda item 10</w:t>
      </w:r>
      <w:r w:rsidR="00E526D3" w:rsidRPr="009D7E72">
        <w:t xml:space="preserve"> – </w:t>
      </w:r>
      <w:r w:rsidRPr="009D7E72">
        <w:t>Future Agenda Items</w:t>
      </w:r>
    </w:p>
    <w:p w:rsidR="003A3C79" w:rsidRDefault="003A3C79" w:rsidP="003A3C79">
      <w:pPr>
        <w:pStyle w:val="ECCParagraph"/>
      </w:pPr>
      <w:r w:rsidRPr="009D7E72">
        <w:t xml:space="preserve">The Coordinator, Mr </w:t>
      </w:r>
      <w:proofErr w:type="spellStart"/>
      <w:r>
        <w:t>Pasi</w:t>
      </w:r>
      <w:proofErr w:type="spellEnd"/>
      <w:r>
        <w:t xml:space="preserve"> </w:t>
      </w:r>
      <w:proofErr w:type="spellStart"/>
      <w:r w:rsidRPr="00357A1F">
        <w:t>Toivonen</w:t>
      </w:r>
      <w:proofErr w:type="spellEnd"/>
      <w:r w:rsidRPr="009D7E72">
        <w:t xml:space="preserve"> (</w:t>
      </w:r>
      <w:r>
        <w:t>FIN</w:t>
      </w:r>
      <w:r w:rsidRPr="009D7E72">
        <w:t xml:space="preserve">), introduced the draft </w:t>
      </w:r>
      <w:r w:rsidR="007B03FE">
        <w:t xml:space="preserve">new </w:t>
      </w:r>
      <w:r w:rsidRPr="009D7E72">
        <w:t xml:space="preserve">Brief in </w:t>
      </w:r>
      <w:r w:rsidRPr="009D7E72">
        <w:rPr>
          <w:rStyle w:val="ECCHLbold"/>
        </w:rPr>
        <w:t>ANNEX IV-</w:t>
      </w:r>
      <w:r>
        <w:rPr>
          <w:rStyle w:val="ECCHLbold"/>
        </w:rPr>
        <w:t>24</w:t>
      </w:r>
      <w:r w:rsidRPr="009D7E72">
        <w:t xml:space="preserve"> to </w:t>
      </w:r>
      <w:proofErr w:type="gramStart"/>
      <w:r w:rsidRPr="009D7E72">
        <w:rPr>
          <w:rStyle w:val="ECCHLbold"/>
        </w:rPr>
        <w:t>CPG(</w:t>
      </w:r>
      <w:proofErr w:type="gramEnd"/>
      <w:r w:rsidRPr="009D7E72">
        <w:rPr>
          <w:rStyle w:val="ECCHLbold"/>
        </w:rPr>
        <w:t>18)</w:t>
      </w:r>
      <w:r>
        <w:rPr>
          <w:rStyle w:val="ECCHLbold"/>
        </w:rPr>
        <w:t>045</w:t>
      </w:r>
      <w:r w:rsidR="007B03FE">
        <w:rPr>
          <w:rStyle w:val="ECCHLbold"/>
        </w:rPr>
        <w:t>.</w:t>
      </w:r>
    </w:p>
    <w:p w:rsidR="003A3C79" w:rsidRPr="003A3C79" w:rsidRDefault="003A3C79" w:rsidP="003A3C79">
      <w:r w:rsidRPr="007065BC">
        <w:t>CPG19-6</w:t>
      </w:r>
      <w:r w:rsidR="00B83127">
        <w:t xml:space="preserve"> had</w:t>
      </w:r>
      <w:r w:rsidRPr="007065BC">
        <w:t xml:space="preserve"> tasked PTA to consider if it is appropriate to incorporate the conclusion of CPG on the preparation of an ECP for AI10 into the ECC Working Methods</w:t>
      </w:r>
      <w:r w:rsidR="00B83127">
        <w:t xml:space="preserve"> (WM)</w:t>
      </w:r>
      <w:r w:rsidRPr="007065BC">
        <w:t xml:space="preserve">. Based on several contributions the matter </w:t>
      </w:r>
      <w:r w:rsidR="00B83127">
        <w:t>had been</w:t>
      </w:r>
      <w:r w:rsidRPr="007065BC">
        <w:t xml:space="preserve"> considered at PTA and it </w:t>
      </w:r>
      <w:r w:rsidR="00B83127">
        <w:t xml:space="preserve">had been </w:t>
      </w:r>
      <w:r w:rsidRPr="007065BC">
        <w:t xml:space="preserve">concluded that a revision on the ECC WM </w:t>
      </w:r>
      <w:r w:rsidR="00B83127">
        <w:t>wa</w:t>
      </w:r>
      <w:r w:rsidRPr="007065BC">
        <w:t>s not needed, since possible variations regarding the structure of ECPs are already covered by the current version of Annex 8.</w:t>
      </w:r>
    </w:p>
    <w:p w:rsidR="003A3C79" w:rsidRPr="007065BC" w:rsidRDefault="00B83127" w:rsidP="003A3C79">
      <w:r>
        <w:t>The meeting</w:t>
      </w:r>
      <w:r w:rsidR="003A3C79" w:rsidRPr="007065BC">
        <w:t xml:space="preserve"> confirmed support</w:t>
      </w:r>
      <w:r>
        <w:t xml:space="preserve"> for</w:t>
      </w:r>
      <w:r w:rsidR="003A3C79" w:rsidRPr="007065BC">
        <w:t xml:space="preserve"> the</w:t>
      </w:r>
      <w:r>
        <w:t xml:space="preserve"> preliminary</w:t>
      </w:r>
      <w:r w:rsidR="003A3C79" w:rsidRPr="007065BC">
        <w:t xml:space="preserve"> </w:t>
      </w:r>
      <w:r>
        <w:t>A</w:t>
      </w:r>
      <w:r w:rsidR="003A3C79" w:rsidRPr="007065BC">
        <w:t>genda item</w:t>
      </w:r>
      <w:r>
        <w:t>s</w:t>
      </w:r>
      <w:r w:rsidR="003A3C79" w:rsidRPr="007065BC">
        <w:t xml:space="preserve"> 2.1, 2.2, 2.3 and 2.5 of Resolution </w:t>
      </w:r>
      <w:r w:rsidR="003A3C79" w:rsidRPr="0021673D">
        <w:rPr>
          <w:rStyle w:val="ECCHLbold"/>
        </w:rPr>
        <w:t>810 (WRC-15)</w:t>
      </w:r>
      <w:r w:rsidR="003A3C79" w:rsidRPr="007065BC">
        <w:t xml:space="preserve"> to be included in the </w:t>
      </w:r>
      <w:r>
        <w:t>A</w:t>
      </w:r>
      <w:r w:rsidR="003A3C79" w:rsidRPr="007065BC">
        <w:t xml:space="preserve">genda for WRC-23. It was also concluded that further consideration is required concerning </w:t>
      </w:r>
      <w:r>
        <w:t>A</w:t>
      </w:r>
      <w:r w:rsidR="003A3C79" w:rsidRPr="007065BC">
        <w:t>genda item 2.4 (study of spectrum needs and possible new allocations to FSS in the frequency band 37.5-39.5 GHz).</w:t>
      </w:r>
    </w:p>
    <w:p w:rsidR="003A3C79" w:rsidRPr="007065BC" w:rsidRDefault="003A3C79" w:rsidP="003A3C79">
      <w:r w:rsidRPr="007065BC">
        <w:t xml:space="preserve">In response for the call of new </w:t>
      </w:r>
      <w:r w:rsidR="00B83127">
        <w:t>A</w:t>
      </w:r>
      <w:r w:rsidRPr="007065BC">
        <w:t>genda items, a number of proposals were submitted. The chairmen of other CPG Pro</w:t>
      </w:r>
      <w:r w:rsidR="00B83127">
        <w:t>j</w:t>
      </w:r>
      <w:r w:rsidRPr="007065BC">
        <w:t>ect Teams as well as ECC PT1 were reminded about the Liaison Statement on the deadline for submitting proposals for new Agenda Items for WRC-19 to PTA. The final deadline for submission is the next PTA meeting taking place during the first week of April 2019. Administrations were also urged to submit proposals to the next meeting of PTA.</w:t>
      </w:r>
    </w:p>
    <w:p w:rsidR="003A3C79" w:rsidRPr="007065BC" w:rsidRDefault="003A3C79" w:rsidP="003A3C79">
      <w:r w:rsidRPr="007065BC">
        <w:t xml:space="preserve">CPG confirmed also the principle to propose a modification to Annex 1 of Resolution </w:t>
      </w:r>
      <w:r w:rsidRPr="00411DAB">
        <w:rPr>
          <w:rStyle w:val="ECCHLbold"/>
        </w:rPr>
        <w:t>804</w:t>
      </w:r>
      <w:r w:rsidRPr="007065BC">
        <w:t xml:space="preserve">, "the Principles for establishing agendas for WRCs". These proposals relate to the definition and the establishment of issues under </w:t>
      </w:r>
      <w:r w:rsidR="00B83127">
        <w:t>A</w:t>
      </w:r>
      <w:r w:rsidRPr="007065BC">
        <w:t>genda item 9.1 at future conferences. This is incorporated in the preliminary CEPT position and the draft ECP</w:t>
      </w:r>
      <w:r w:rsidR="00B83127">
        <w:t xml:space="preserve"> noting that t</w:t>
      </w:r>
      <w:r w:rsidRPr="007065BC">
        <w:t xml:space="preserve">his was not submitted to CPG yet. </w:t>
      </w:r>
    </w:p>
    <w:p w:rsidR="00B83127" w:rsidRDefault="00411DAB" w:rsidP="003A3C79">
      <w:r>
        <w:t>The draft CEPT Brief on Agenda i</w:t>
      </w:r>
      <w:r w:rsidR="003A3C79" w:rsidRPr="007065BC">
        <w:t xml:space="preserve">tem 10 was presented for the first time for CPG. It included the initial findings of preliminary </w:t>
      </w:r>
      <w:r w:rsidR="006814C0">
        <w:t>A</w:t>
      </w:r>
      <w:r w:rsidR="003A3C79" w:rsidRPr="007065BC">
        <w:t xml:space="preserve">genda items for WRC-23 as well detailed information on the two proposals for new </w:t>
      </w:r>
      <w:r w:rsidR="00917152">
        <w:t>A</w:t>
      </w:r>
      <w:r w:rsidR="003A3C79" w:rsidRPr="007065BC">
        <w:t xml:space="preserve">genda items received so far. </w:t>
      </w:r>
    </w:p>
    <w:p w:rsidR="00607B8B" w:rsidRPr="009D7E72" w:rsidRDefault="00607B8B" w:rsidP="00607B8B">
      <w:pPr>
        <w:pStyle w:val="ECCBox"/>
      </w:pPr>
      <w:r w:rsidRPr="009D7E72">
        <w:lastRenderedPageBreak/>
        <w:t xml:space="preserve">The draft Brief on AI </w:t>
      </w:r>
      <w:r>
        <w:t>10</w:t>
      </w:r>
      <w:r w:rsidRPr="009D7E72">
        <w:t xml:space="preserve"> w</w:t>
      </w:r>
      <w:r>
        <w:t>as</w:t>
      </w:r>
      <w:r w:rsidRPr="009D7E72">
        <w:t xml:space="preserve"> approved and can be found in </w:t>
      </w:r>
      <w:r>
        <w:rPr>
          <w:rStyle w:val="ECCHLbold"/>
        </w:rPr>
        <w:t>ANNEX IV-24</w:t>
      </w:r>
      <w:r w:rsidRPr="009D7E72">
        <w:t>.</w:t>
      </w:r>
    </w:p>
    <w:p w:rsidR="00B83127" w:rsidRDefault="003A3C79" w:rsidP="003A3C79">
      <w:r w:rsidRPr="007065BC">
        <w:t xml:space="preserve">Doc 072 from </w:t>
      </w:r>
      <w:r w:rsidR="00B83127" w:rsidRPr="007065BC">
        <w:t xml:space="preserve">Finland </w:t>
      </w:r>
      <w:r w:rsidRPr="007065BC">
        <w:t xml:space="preserve">and </w:t>
      </w:r>
      <w:r w:rsidR="00B83127" w:rsidRPr="007065BC">
        <w:t xml:space="preserve">Germany </w:t>
      </w:r>
      <w:r w:rsidRPr="007065BC">
        <w:t xml:space="preserve">was proposing a CEPT contribution to CPM19-2. This </w:t>
      </w:r>
      <w:r w:rsidR="00B83127">
        <w:t>proposed</w:t>
      </w:r>
      <w:r w:rsidRPr="007065BC">
        <w:t xml:space="preserve"> </w:t>
      </w:r>
      <w:r w:rsidR="00B83127">
        <w:t xml:space="preserve">adding </w:t>
      </w:r>
      <w:r w:rsidRPr="007065BC">
        <w:t>a short description and background for preliminary Agend</w:t>
      </w:r>
      <w:r w:rsidR="00AA6BB5">
        <w:t>a i</w:t>
      </w:r>
      <w:r w:rsidRPr="007065BC">
        <w:t>tem 2.5</w:t>
      </w:r>
      <w:r w:rsidR="00B83127" w:rsidRPr="00B83127">
        <w:t xml:space="preserve"> </w:t>
      </w:r>
      <w:r w:rsidR="00B83127">
        <w:t xml:space="preserve">in the </w:t>
      </w:r>
      <w:r w:rsidR="00B83127" w:rsidRPr="007065BC">
        <w:t xml:space="preserve">section dealing with Agenda </w:t>
      </w:r>
      <w:r w:rsidR="00411DAB">
        <w:t>i</w:t>
      </w:r>
      <w:r w:rsidR="00B83127" w:rsidRPr="007065BC">
        <w:t>tem 10</w:t>
      </w:r>
      <w:r w:rsidRPr="007065BC">
        <w:t xml:space="preserve">. The contribution was </w:t>
      </w:r>
      <w:r w:rsidR="00B83127">
        <w:t xml:space="preserve">unanimously </w:t>
      </w:r>
      <w:r w:rsidRPr="007065BC">
        <w:t xml:space="preserve">approved with minor modifications and Finland will submit this contribution to CPM19-2. </w:t>
      </w:r>
    </w:p>
    <w:p w:rsidR="003A3C79" w:rsidRDefault="003A3C79" w:rsidP="00B83127">
      <w:pPr>
        <w:pStyle w:val="ECCBox"/>
      </w:pPr>
      <w:r w:rsidRPr="007065BC">
        <w:t xml:space="preserve">The </w:t>
      </w:r>
      <w:r w:rsidR="00AA38A0">
        <w:t xml:space="preserve">CEPT </w:t>
      </w:r>
      <w:r w:rsidRPr="007065BC">
        <w:t>contributi</w:t>
      </w:r>
      <w:r w:rsidR="00B83127">
        <w:t>o</w:t>
      </w:r>
      <w:r w:rsidRPr="007065BC">
        <w:t xml:space="preserve">n </w:t>
      </w:r>
      <w:r w:rsidR="00B83127">
        <w:t xml:space="preserve">was approved and </w:t>
      </w:r>
      <w:r w:rsidRPr="007065BC">
        <w:t>can be found</w:t>
      </w:r>
      <w:r w:rsidR="00B83127">
        <w:t xml:space="preserve"> in </w:t>
      </w:r>
      <w:r w:rsidR="00B83127" w:rsidRPr="00411DAB">
        <w:rPr>
          <w:rStyle w:val="ECCHLbold"/>
        </w:rPr>
        <w:t>ANNEX VI-</w:t>
      </w:r>
      <w:r w:rsidR="00AD2DB8">
        <w:rPr>
          <w:rStyle w:val="ECCHLbold"/>
        </w:rPr>
        <w:t>02</w:t>
      </w:r>
      <w:r w:rsidRPr="007065BC">
        <w:t>.</w:t>
      </w:r>
    </w:p>
    <w:p w:rsidR="003A3C79" w:rsidRPr="007065BC" w:rsidRDefault="003A3C79" w:rsidP="003A3C79">
      <w:r w:rsidRPr="007065BC">
        <w:t xml:space="preserve">The meeting noted the views expressed in </w:t>
      </w:r>
      <w:r w:rsidRPr="00411DAB">
        <w:rPr>
          <w:rStyle w:val="ECCHLbold"/>
        </w:rPr>
        <w:t>INFO069</w:t>
      </w:r>
      <w:r w:rsidR="00B83127">
        <w:t xml:space="preserve"> and </w:t>
      </w:r>
      <w:r w:rsidR="00B83127" w:rsidRPr="00411DAB">
        <w:rPr>
          <w:rStyle w:val="ECCHLbold"/>
        </w:rPr>
        <w:t>INFO070</w:t>
      </w:r>
      <w:r w:rsidRPr="007065BC">
        <w:t xml:space="preserve"> </w:t>
      </w:r>
      <w:r w:rsidR="00B83127">
        <w:t xml:space="preserve">from Germany </w:t>
      </w:r>
      <w:r w:rsidRPr="007065BC">
        <w:t>on WRC-19 Agenda item 10 proposals regarding IMT as well on 13 GHz ESIM-A.</w:t>
      </w:r>
      <w:r w:rsidR="005829D7">
        <w:t xml:space="preserve"> </w:t>
      </w:r>
    </w:p>
    <w:p w:rsidR="009B44DA" w:rsidRPr="009B44DA" w:rsidRDefault="009B44DA" w:rsidP="009B44DA">
      <w:pPr>
        <w:pStyle w:val="Titre2"/>
      </w:pPr>
      <w:r w:rsidRPr="009B44DA">
        <w:t>PTB</w:t>
      </w:r>
    </w:p>
    <w:p w:rsidR="009B44DA" w:rsidRPr="009D7E72" w:rsidRDefault="009B44DA" w:rsidP="009B44DA">
      <w:r w:rsidRPr="009D7E72">
        <w:t>The Chairman of PT</w:t>
      </w:r>
      <w:r>
        <w:t>B</w:t>
      </w:r>
      <w:r w:rsidRPr="009D7E72">
        <w:t xml:space="preserve">, </w:t>
      </w:r>
      <w:r>
        <w:t>Mr Stephen Limb (G)</w:t>
      </w:r>
      <w:r w:rsidR="002B7892">
        <w:t>,</w:t>
      </w:r>
      <w:r>
        <w:t xml:space="preserve"> </w:t>
      </w:r>
      <w:r w:rsidRPr="009D7E72">
        <w:t>introduced the progress report in</w:t>
      </w:r>
      <w:r w:rsidR="006F21C6">
        <w:t xml:space="preserve"> </w:t>
      </w:r>
      <w:r w:rsidR="00BF235B">
        <w:t>doc</w:t>
      </w:r>
      <w:r>
        <w:t xml:space="preserve"> </w:t>
      </w:r>
      <w:r>
        <w:rPr>
          <w:rStyle w:val="ECCHLbold"/>
        </w:rPr>
        <w:t>046</w:t>
      </w:r>
      <w:r w:rsidRPr="009D7E72">
        <w:rPr>
          <w:rStyle w:val="ECCHLbold"/>
        </w:rPr>
        <w:t>,</w:t>
      </w:r>
      <w:r w:rsidRPr="009D7E72">
        <w:t xml:space="preserve"> including a </w:t>
      </w:r>
      <w:r w:rsidR="00411DAB">
        <w:t>document on Agenda i</w:t>
      </w:r>
      <w:r>
        <w:t xml:space="preserve">tem 1.5 proposed to be submitted as a CEPT document to CPM, a </w:t>
      </w:r>
      <w:r w:rsidRPr="009D7E72">
        <w:t xml:space="preserve">reviewed set of </w:t>
      </w:r>
      <w:r w:rsidR="004F2136">
        <w:t xml:space="preserve">eight </w:t>
      </w:r>
      <w:r w:rsidRPr="009D7E72">
        <w:t xml:space="preserve">draft CEPT Briefs of all Agenda items and </w:t>
      </w:r>
      <w:r>
        <w:t xml:space="preserve">a set of </w:t>
      </w:r>
      <w:r w:rsidR="004F2136">
        <w:t xml:space="preserve">six </w:t>
      </w:r>
      <w:r>
        <w:t xml:space="preserve">draft </w:t>
      </w:r>
      <w:r w:rsidRPr="009D7E72">
        <w:t>ECPs in the remit of PT</w:t>
      </w:r>
      <w:r>
        <w:t>B</w:t>
      </w:r>
      <w:r w:rsidRPr="009D7E72">
        <w:t>.</w:t>
      </w:r>
    </w:p>
    <w:p w:rsidR="009B44DA" w:rsidRPr="00017D71" w:rsidRDefault="009B44DA" w:rsidP="009B44DA">
      <w:pPr>
        <w:pStyle w:val="ECCBreak"/>
      </w:pPr>
      <w:r w:rsidRPr="00017D71">
        <w:t>WRC-19 Agenda item 1.4</w:t>
      </w:r>
      <w:r w:rsidR="00E526D3" w:rsidRPr="009D7E72">
        <w:t xml:space="preserve"> – </w:t>
      </w:r>
      <w:r w:rsidRPr="00017D71">
        <w:t>Review Annex 7 of Appendix 30</w:t>
      </w:r>
    </w:p>
    <w:p w:rsidR="009B44DA" w:rsidRPr="00017D71" w:rsidRDefault="009B44DA" w:rsidP="009B44DA">
      <w:pPr>
        <w:pStyle w:val="ECCParagraph"/>
      </w:pPr>
      <w:r w:rsidRPr="00017D71">
        <w:t>Luxembourg introduced</w:t>
      </w:r>
      <w:r w:rsidR="006F21C6">
        <w:t xml:space="preserve"> </w:t>
      </w:r>
      <w:r w:rsidR="00BF235B">
        <w:t>doc</w:t>
      </w:r>
      <w:r w:rsidR="002B7892">
        <w:t xml:space="preserve"> </w:t>
      </w:r>
      <w:r w:rsidRPr="00017D71">
        <w:rPr>
          <w:rStyle w:val="ECCHLbold"/>
        </w:rPr>
        <w:t>050</w:t>
      </w:r>
      <w:r w:rsidRPr="00017D71">
        <w:t xml:space="preserve"> proposing modifications to the draft CPM text. The contribution addressed two issues: possible inconsistencies as a consequence of removal of some orbital limitations and date of entry into force of the modifications of </w:t>
      </w:r>
      <w:r w:rsidRPr="00AA6BB5">
        <w:rPr>
          <w:rStyle w:val="ECCHLbold"/>
        </w:rPr>
        <w:t>Annex 7</w:t>
      </w:r>
      <w:r w:rsidRPr="00017D71">
        <w:t xml:space="preserve"> to </w:t>
      </w:r>
      <w:r w:rsidRPr="00AA6BB5">
        <w:rPr>
          <w:rStyle w:val="ECCHLbold"/>
        </w:rPr>
        <w:t>Appendix 30</w:t>
      </w:r>
      <w:r w:rsidRPr="00017D71">
        <w:t xml:space="preserve">. CPG </w:t>
      </w:r>
      <w:r>
        <w:t>e</w:t>
      </w:r>
      <w:r w:rsidRPr="00017D71">
        <w:t xml:space="preserve">stablished a drafting group which agreed to address in the contribution to the CPM, only the date of entry into force issue. Regarding the other issue </w:t>
      </w:r>
      <w:r w:rsidR="002B7892">
        <w:t xml:space="preserve">the </w:t>
      </w:r>
      <w:r w:rsidRPr="00017D71">
        <w:t>common understanding</w:t>
      </w:r>
      <w:r w:rsidR="002B7892">
        <w:t xml:space="preserve"> was</w:t>
      </w:r>
      <w:r w:rsidRPr="00017D71">
        <w:t xml:space="preserve"> that further technical discussions in PTB</w:t>
      </w:r>
      <w:r w:rsidR="002B7892">
        <w:t xml:space="preserve"> are required</w:t>
      </w:r>
      <w:r w:rsidRPr="00017D71">
        <w:t>.</w:t>
      </w:r>
    </w:p>
    <w:p w:rsidR="009B44DA" w:rsidRPr="00017D71" w:rsidRDefault="009B44DA" w:rsidP="009B44DA">
      <w:pPr>
        <w:pStyle w:val="ECCBox"/>
      </w:pPr>
      <w:r w:rsidRPr="00017D71">
        <w:t xml:space="preserve">The CEPT contribution on draft CPM text </w:t>
      </w:r>
      <w:r w:rsidR="002B7892">
        <w:t xml:space="preserve">for </w:t>
      </w:r>
      <w:r w:rsidRPr="00017D71">
        <w:t xml:space="preserve">Agenda item 1.4 was </w:t>
      </w:r>
      <w:r w:rsidR="002B7892">
        <w:t xml:space="preserve">unanimously </w:t>
      </w:r>
      <w:r w:rsidRPr="00017D71">
        <w:t xml:space="preserve">approved by CPG </w:t>
      </w:r>
      <w:r>
        <w:t xml:space="preserve">and can be found in </w:t>
      </w:r>
      <w:r w:rsidRPr="00017D71">
        <w:rPr>
          <w:rStyle w:val="ECCHLbold"/>
        </w:rPr>
        <w:t xml:space="preserve">ANNEX </w:t>
      </w:r>
      <w:r>
        <w:rPr>
          <w:rStyle w:val="ECCHLbold"/>
        </w:rPr>
        <w:t>VI-</w:t>
      </w:r>
      <w:r w:rsidR="00FC1488">
        <w:rPr>
          <w:rStyle w:val="ECCHLbold"/>
        </w:rPr>
        <w:t>03</w:t>
      </w:r>
      <w:r w:rsidRPr="00017D71">
        <w:t>.</w:t>
      </w:r>
    </w:p>
    <w:p w:rsidR="00ED73D9" w:rsidRPr="00ED73D9" w:rsidRDefault="00ED73D9" w:rsidP="00ED73D9">
      <w:r w:rsidRPr="00ED73D9">
        <w:t>The Russian Federation informed the meeting that it is considering a</w:t>
      </w:r>
      <w:r>
        <w:t>n add</w:t>
      </w:r>
      <w:r w:rsidR="00D77A1E">
        <w:t>i</w:t>
      </w:r>
      <w:r>
        <w:t>tional</w:t>
      </w:r>
      <w:r w:rsidRPr="00ED73D9">
        <w:t xml:space="preserve"> contribution to the CPM19-2 meeting regarding Draft CPM Report on WRC-19 AI 1.4 not related to the revision of Article </w:t>
      </w:r>
      <w:r w:rsidRPr="00ED73D9">
        <w:rPr>
          <w:rStyle w:val="ECCHLbold"/>
        </w:rPr>
        <w:t>59</w:t>
      </w:r>
      <w:r w:rsidRPr="00ED73D9">
        <w:t xml:space="preserve"> and </w:t>
      </w:r>
      <w:r w:rsidR="0021673D">
        <w:t>draft new</w:t>
      </w:r>
      <w:r w:rsidRPr="00ED73D9">
        <w:t xml:space="preserve"> Resolution </w:t>
      </w:r>
      <w:r w:rsidRPr="0021673D">
        <w:rPr>
          <w:rStyle w:val="ECCHLbold"/>
        </w:rPr>
        <w:t>[EUR-A14- ENTRY-INTO-FORCE] (WRC-19)</w:t>
      </w:r>
      <w:r w:rsidRPr="00ED73D9">
        <w:t>.</w:t>
      </w:r>
    </w:p>
    <w:p w:rsidR="009B44DA" w:rsidRPr="00017D71" w:rsidRDefault="00AA6BB5" w:rsidP="009B44DA">
      <w:pPr>
        <w:pStyle w:val="ECCParagraph"/>
      </w:pPr>
      <w:r>
        <w:t xml:space="preserve">The </w:t>
      </w:r>
      <w:r w:rsidR="009B44DA" w:rsidRPr="00017D71">
        <w:t xml:space="preserve">Coordinator, Mr Adrian </w:t>
      </w:r>
      <w:proofErr w:type="spellStart"/>
      <w:r w:rsidR="009B44DA" w:rsidRPr="00017D71">
        <w:t>Herbera</w:t>
      </w:r>
      <w:proofErr w:type="spellEnd"/>
      <w:r w:rsidR="009B44DA" w:rsidRPr="00017D71">
        <w:t xml:space="preserve"> (E), introduced </w:t>
      </w:r>
      <w:r w:rsidR="009B44DA" w:rsidRPr="00017D71">
        <w:rPr>
          <w:rStyle w:val="ECCHLbold"/>
        </w:rPr>
        <w:t>ANNEX V-04</w:t>
      </w:r>
      <w:r w:rsidR="009B44DA" w:rsidRPr="00017D71">
        <w:t xml:space="preserve"> to </w:t>
      </w:r>
      <w:proofErr w:type="gramStart"/>
      <w:r w:rsidR="009B44DA" w:rsidRPr="00017D71">
        <w:rPr>
          <w:rStyle w:val="ECCHLbold"/>
        </w:rPr>
        <w:t>CPG(</w:t>
      </w:r>
      <w:proofErr w:type="gramEnd"/>
      <w:r w:rsidR="009B44DA" w:rsidRPr="00017D71">
        <w:rPr>
          <w:rStyle w:val="ECCHLbold"/>
        </w:rPr>
        <w:t>18)046</w:t>
      </w:r>
      <w:r w:rsidR="009B44DA" w:rsidRPr="00017D71">
        <w:t xml:space="preserve"> containing the ECP. </w:t>
      </w:r>
      <w:r w:rsidR="002B7892">
        <w:t>F</w:t>
      </w:r>
      <w:r w:rsidR="009B44DA" w:rsidRPr="00017D71">
        <w:t xml:space="preserve">or all limitations except for A1a and A2a, CEPT has a stable position. For these </w:t>
      </w:r>
      <w:r w:rsidR="002B7892">
        <w:t>two</w:t>
      </w:r>
      <w:r w:rsidR="009B44DA" w:rsidRPr="00017D71">
        <w:t xml:space="preserve"> limitations, CEPT supports </w:t>
      </w:r>
      <w:r w:rsidR="002B7892">
        <w:t>their</w:t>
      </w:r>
      <w:r w:rsidR="009B44DA" w:rsidRPr="00017D71">
        <w:t xml:space="preserve"> removal but contemplates two options correspond</w:t>
      </w:r>
      <w:r w:rsidR="002B7892">
        <w:t>ing</w:t>
      </w:r>
      <w:r w:rsidR="009B44DA" w:rsidRPr="00017D71">
        <w:t xml:space="preserve"> to options B and C of the </w:t>
      </w:r>
      <w:r w:rsidR="002B7892">
        <w:t xml:space="preserve">draft </w:t>
      </w:r>
      <w:r w:rsidR="009B44DA" w:rsidRPr="00017D71">
        <w:t xml:space="preserve">CPM </w:t>
      </w:r>
      <w:r w:rsidR="002B7892">
        <w:t>Report</w:t>
      </w:r>
      <w:r w:rsidR="009B44DA" w:rsidRPr="00017D71">
        <w:t>. The proposal for the date of entry into force introduced in the contribution from Luxembourg was reflected in the ECP.</w:t>
      </w:r>
    </w:p>
    <w:p w:rsidR="009B44DA" w:rsidRPr="00017D71" w:rsidRDefault="009B44DA" w:rsidP="009B44DA">
      <w:pPr>
        <w:pStyle w:val="ECCParagraph"/>
      </w:pPr>
      <w:r w:rsidRPr="00017D71">
        <w:t xml:space="preserve">The Coordinator also introduced </w:t>
      </w:r>
      <w:r w:rsidR="002B7892">
        <w:t xml:space="preserve">the draft </w:t>
      </w:r>
      <w:r w:rsidR="002B7892" w:rsidRPr="00017D71">
        <w:t>CEPT Brief</w:t>
      </w:r>
      <w:r w:rsidR="002B7892" w:rsidRPr="00017D71">
        <w:rPr>
          <w:rStyle w:val="ECCHLbold"/>
        </w:rPr>
        <w:t xml:space="preserve"> </w:t>
      </w:r>
      <w:r w:rsidR="002B7892">
        <w:rPr>
          <w:rStyle w:val="ECCHLbold"/>
        </w:rPr>
        <w:t xml:space="preserve">in </w:t>
      </w:r>
      <w:r w:rsidRPr="00017D71">
        <w:rPr>
          <w:rStyle w:val="ECCHLbold"/>
        </w:rPr>
        <w:t>ANNEX IV-04</w:t>
      </w:r>
      <w:r w:rsidRPr="00017D71">
        <w:t xml:space="preserve"> to </w:t>
      </w:r>
      <w:proofErr w:type="gramStart"/>
      <w:r w:rsidRPr="00017D71">
        <w:rPr>
          <w:rStyle w:val="ECCHLbold"/>
        </w:rPr>
        <w:t>CPG(</w:t>
      </w:r>
      <w:proofErr w:type="gramEnd"/>
      <w:r w:rsidRPr="00017D71">
        <w:rPr>
          <w:rStyle w:val="ECCHLbold"/>
        </w:rPr>
        <w:t>18)046</w:t>
      </w:r>
      <w:r w:rsidRPr="00017D71">
        <w:t>.</w:t>
      </w:r>
    </w:p>
    <w:p w:rsidR="009B44DA" w:rsidRPr="00017D71" w:rsidRDefault="009B44DA" w:rsidP="00AA6BB5">
      <w:pPr>
        <w:rPr>
          <w:rStyle w:val="ECCHLbold"/>
        </w:rPr>
      </w:pPr>
      <w:r w:rsidRPr="00017D71">
        <w:t xml:space="preserve">Germany introduced </w:t>
      </w:r>
      <w:r w:rsidR="002B7892">
        <w:t xml:space="preserve">doc </w:t>
      </w:r>
      <w:r w:rsidRPr="00017D71">
        <w:rPr>
          <w:rStyle w:val="ECCHLbold"/>
        </w:rPr>
        <w:t>058</w:t>
      </w:r>
      <w:r w:rsidR="00AA6BB5">
        <w:t xml:space="preserve">, </w:t>
      </w:r>
      <w:r w:rsidR="002B7892" w:rsidRPr="00AA6BB5">
        <w:t>which</w:t>
      </w:r>
      <w:r w:rsidR="002B7892">
        <w:rPr>
          <w:rStyle w:val="ECCHLbold"/>
        </w:rPr>
        <w:t xml:space="preserve"> </w:t>
      </w:r>
      <w:r w:rsidRPr="009B44DA">
        <w:t>express</w:t>
      </w:r>
      <w:r w:rsidR="002B7892">
        <w:t>ed</w:t>
      </w:r>
      <w:r w:rsidRPr="009B44DA">
        <w:t xml:space="preserve"> its preference for </w:t>
      </w:r>
      <w:r w:rsidR="002B7892">
        <w:t>M</w:t>
      </w:r>
      <w:r w:rsidRPr="009B44DA">
        <w:t xml:space="preserve">ethod C as option to address the removal of limitations A1a and A2a. </w:t>
      </w:r>
      <w:r w:rsidR="002B7892">
        <w:t>The meeting</w:t>
      </w:r>
      <w:r w:rsidRPr="009B44DA">
        <w:t xml:space="preserve"> decided that further discussions in order to de</w:t>
      </w:r>
      <w:r w:rsidR="002B7892">
        <w:t>cide</w:t>
      </w:r>
      <w:r w:rsidRPr="009B44DA">
        <w:t xml:space="preserve"> between the </w:t>
      </w:r>
      <w:r w:rsidR="002B7892">
        <w:t>two</w:t>
      </w:r>
      <w:r w:rsidRPr="009B44DA">
        <w:t xml:space="preserve"> options are required at PTB.</w:t>
      </w:r>
    </w:p>
    <w:p w:rsidR="009B44DA" w:rsidRPr="005829D7" w:rsidRDefault="009B44DA" w:rsidP="009B44DA">
      <w:pPr>
        <w:pStyle w:val="ECCBox"/>
        <w:rPr>
          <w:b/>
        </w:rPr>
      </w:pPr>
      <w:r w:rsidRPr="00017D71">
        <w:t xml:space="preserve">The draft </w:t>
      </w:r>
      <w:r w:rsidR="005829D7">
        <w:t>B</w:t>
      </w:r>
      <w:r w:rsidRPr="00017D71">
        <w:t xml:space="preserve">rief and draft ECP on AI 1.4 were approved and can be found in </w:t>
      </w:r>
      <w:r w:rsidRPr="00017D71">
        <w:rPr>
          <w:rStyle w:val="ECCHLbold"/>
        </w:rPr>
        <w:t>ANNEX</w:t>
      </w:r>
      <w:r w:rsidR="005829D7">
        <w:rPr>
          <w:rStyle w:val="ECCHLbold"/>
        </w:rPr>
        <w:t>ES</w:t>
      </w:r>
      <w:r w:rsidRPr="00017D71">
        <w:rPr>
          <w:rStyle w:val="ECCHLbold"/>
        </w:rPr>
        <w:t xml:space="preserve"> IV-04</w:t>
      </w:r>
      <w:r w:rsidRPr="00017D71">
        <w:t xml:space="preserve"> and </w:t>
      </w:r>
      <w:r w:rsidRPr="00017D71">
        <w:rPr>
          <w:rStyle w:val="ECCHLbold"/>
        </w:rPr>
        <w:t>V-04.</w:t>
      </w:r>
    </w:p>
    <w:p w:rsidR="009B44DA" w:rsidRPr="009B44DA" w:rsidRDefault="009B44DA" w:rsidP="009B44DA">
      <w:pPr>
        <w:pStyle w:val="ECCBreak"/>
      </w:pPr>
      <w:r w:rsidRPr="009B44DA">
        <w:t xml:space="preserve">WRC-19 Agenda item </w:t>
      </w:r>
      <w:r>
        <w:t>1.5</w:t>
      </w:r>
      <w:r w:rsidR="007F50D2" w:rsidRPr="00C74382">
        <w:t xml:space="preserve"> – </w:t>
      </w:r>
      <w:r w:rsidR="007F50D2">
        <w:t xml:space="preserve">ESIM </w:t>
      </w:r>
    </w:p>
    <w:p w:rsidR="009B44DA" w:rsidRPr="009673D2" w:rsidRDefault="009B44DA" w:rsidP="00AA6BB5">
      <w:r w:rsidRPr="009673D2">
        <w:t>T</w:t>
      </w:r>
      <w:r w:rsidR="00AA6BB5">
        <w:t>he C</w:t>
      </w:r>
      <w:r w:rsidRPr="009673D2">
        <w:t xml:space="preserve">oordinator, Mr Nandan Patel (G), introduced the draft CEPT </w:t>
      </w:r>
      <w:r w:rsidR="004F2136">
        <w:t>B</w:t>
      </w:r>
      <w:r w:rsidR="004F2136" w:rsidRPr="009673D2">
        <w:t xml:space="preserve">rief </w:t>
      </w:r>
      <w:r w:rsidRPr="009673D2">
        <w:t xml:space="preserve">in </w:t>
      </w:r>
      <w:r w:rsidRPr="009673D2">
        <w:rPr>
          <w:rStyle w:val="ECCHLbold"/>
        </w:rPr>
        <w:t>ANNEX IV-05</w:t>
      </w:r>
      <w:r w:rsidRPr="009673D2">
        <w:t xml:space="preserve"> to </w:t>
      </w:r>
      <w:proofErr w:type="gramStart"/>
      <w:r w:rsidRPr="009673D2">
        <w:rPr>
          <w:rStyle w:val="ECCHLbold"/>
        </w:rPr>
        <w:t>CPG(</w:t>
      </w:r>
      <w:proofErr w:type="gramEnd"/>
      <w:r w:rsidRPr="009673D2">
        <w:rPr>
          <w:rStyle w:val="ECCHLbold"/>
        </w:rPr>
        <w:t>18)046</w:t>
      </w:r>
      <w:r w:rsidRPr="009673D2">
        <w:t>. Three input contributions</w:t>
      </w:r>
      <w:r w:rsidR="006F21C6">
        <w:t xml:space="preserve"> </w:t>
      </w:r>
      <w:r w:rsidR="00BF235B">
        <w:t>doc</w:t>
      </w:r>
      <w:r w:rsidRPr="00AA6BB5">
        <w:t xml:space="preserve"> </w:t>
      </w:r>
      <w:r w:rsidR="00710485" w:rsidRPr="00710485">
        <w:rPr>
          <w:rStyle w:val="ECCHLbold"/>
        </w:rPr>
        <w:t>0</w:t>
      </w:r>
      <w:r w:rsidRPr="002B7892">
        <w:rPr>
          <w:rStyle w:val="ECCHLbold"/>
        </w:rPr>
        <w:t xml:space="preserve">55, </w:t>
      </w:r>
      <w:r w:rsidR="00710485">
        <w:rPr>
          <w:rStyle w:val="ECCHLbold"/>
        </w:rPr>
        <w:t>0</w:t>
      </w:r>
      <w:r w:rsidRPr="002B7892">
        <w:rPr>
          <w:rStyle w:val="ECCHLbold"/>
        </w:rPr>
        <w:t>57</w:t>
      </w:r>
      <w:r w:rsidRPr="00AA6BB5">
        <w:t xml:space="preserve"> and</w:t>
      </w:r>
      <w:r w:rsidRPr="002B7892">
        <w:rPr>
          <w:rStyle w:val="ECCHLbold"/>
        </w:rPr>
        <w:t xml:space="preserve"> </w:t>
      </w:r>
      <w:r w:rsidR="00710485">
        <w:rPr>
          <w:rStyle w:val="ECCHLbold"/>
        </w:rPr>
        <w:t>0</w:t>
      </w:r>
      <w:r w:rsidRPr="002B7892">
        <w:rPr>
          <w:rStyle w:val="ECCHLbold"/>
        </w:rPr>
        <w:t>59</w:t>
      </w:r>
      <w:r w:rsidRPr="009673D2">
        <w:t xml:space="preserve"> were received at this meeting proposing further changes to the draft CEPT </w:t>
      </w:r>
      <w:r w:rsidR="004F2136">
        <w:t>B</w:t>
      </w:r>
      <w:r w:rsidR="004F2136" w:rsidRPr="009673D2">
        <w:t>rief</w:t>
      </w:r>
      <w:r w:rsidRPr="009673D2">
        <w:t xml:space="preserve">. These changes were considered and adopted by the meeting with some amendments. </w:t>
      </w:r>
    </w:p>
    <w:p w:rsidR="009B44DA" w:rsidRPr="009673D2" w:rsidRDefault="009B44DA" w:rsidP="009B44DA">
      <w:pPr>
        <w:pStyle w:val="ECCBox"/>
      </w:pPr>
      <w:r w:rsidRPr="009673D2">
        <w:lastRenderedPageBreak/>
        <w:t xml:space="preserve">The draft </w:t>
      </w:r>
      <w:r w:rsidR="005829D7">
        <w:t>B</w:t>
      </w:r>
      <w:r w:rsidRPr="009673D2">
        <w:t xml:space="preserve">rief on Agenda item 1.5 was approved and can be found in </w:t>
      </w:r>
      <w:r w:rsidRPr="009673D2">
        <w:rPr>
          <w:rStyle w:val="ECCHLbold"/>
        </w:rPr>
        <w:t>ANNEX IV-05</w:t>
      </w:r>
      <w:r w:rsidRPr="009673D2">
        <w:t>.</w:t>
      </w:r>
    </w:p>
    <w:p w:rsidR="009B44DA" w:rsidRPr="009673D2" w:rsidRDefault="009B44DA" w:rsidP="00E526D3">
      <w:r w:rsidRPr="009673D2">
        <w:t xml:space="preserve">Three input contributions, </w:t>
      </w:r>
      <w:r w:rsidR="00E526D3">
        <w:t>d</w:t>
      </w:r>
      <w:r w:rsidRPr="00E526D3">
        <w:t xml:space="preserve">oc </w:t>
      </w:r>
      <w:r w:rsidR="00710485" w:rsidRPr="00710485">
        <w:rPr>
          <w:rStyle w:val="ECCHLbold"/>
        </w:rPr>
        <w:t>0</w:t>
      </w:r>
      <w:r w:rsidRPr="002B7892">
        <w:rPr>
          <w:rStyle w:val="ECCHLbold"/>
        </w:rPr>
        <w:t xml:space="preserve">56, </w:t>
      </w:r>
      <w:r w:rsidR="00710485">
        <w:rPr>
          <w:rStyle w:val="ECCHLbold"/>
        </w:rPr>
        <w:t>0</w:t>
      </w:r>
      <w:r w:rsidRPr="002B7892">
        <w:rPr>
          <w:rStyle w:val="ECCHLbold"/>
        </w:rPr>
        <w:t xml:space="preserve">57 and </w:t>
      </w:r>
      <w:r w:rsidR="00710485">
        <w:rPr>
          <w:rStyle w:val="ECCHLbold"/>
        </w:rPr>
        <w:t>0</w:t>
      </w:r>
      <w:r w:rsidRPr="002B7892">
        <w:rPr>
          <w:rStyle w:val="ECCHLbold"/>
        </w:rPr>
        <w:t>69</w:t>
      </w:r>
      <w:r w:rsidRPr="009673D2">
        <w:t xml:space="preserve">, proposing amendments to draft CPM </w:t>
      </w:r>
      <w:r w:rsidR="002B7892">
        <w:t xml:space="preserve">Report, </w:t>
      </w:r>
      <w:r w:rsidRPr="009673D2">
        <w:t xml:space="preserve">were received from Russian Federation, France and United Kingdom respectively. A drafting </w:t>
      </w:r>
      <w:r w:rsidR="002B7892">
        <w:t>group</w:t>
      </w:r>
      <w:r w:rsidRPr="009673D2">
        <w:t xml:space="preserve"> considered these contributions and produced a consolidated output document. </w:t>
      </w:r>
      <w:r w:rsidR="002B7892">
        <w:t>C</w:t>
      </w:r>
      <w:r w:rsidR="002B7892" w:rsidRPr="009673D2">
        <w:t xml:space="preserve">oncerns were raised regarding </w:t>
      </w:r>
      <w:r w:rsidR="00D81347">
        <w:t>the wording of the new proposed</w:t>
      </w:r>
      <w:r w:rsidR="004F1CC8">
        <w:t xml:space="preserve"> </w:t>
      </w:r>
      <w:r w:rsidRPr="009673D2">
        <w:t>option 2 for resolves 1.1.3 and 1.1.4</w:t>
      </w:r>
      <w:r w:rsidR="004F1CC8">
        <w:t xml:space="preserve"> and were resolved after further consideration</w:t>
      </w:r>
      <w:r w:rsidRPr="009673D2">
        <w:t>.</w:t>
      </w:r>
    </w:p>
    <w:p w:rsidR="009B44DA" w:rsidRDefault="009B44DA" w:rsidP="005829D7">
      <w:pPr>
        <w:pStyle w:val="ECCBox"/>
      </w:pPr>
      <w:r w:rsidRPr="009673D2">
        <w:t>The output document proposing amendments to draft CPM report on AI1.5 was approved by CPG as CEPT contribution to CPM19-2</w:t>
      </w:r>
      <w:r>
        <w:t xml:space="preserve"> and can be found in </w:t>
      </w:r>
      <w:r w:rsidRPr="00AA38A0">
        <w:rPr>
          <w:rStyle w:val="ECCHLbold"/>
        </w:rPr>
        <w:t>ANNEX VI-</w:t>
      </w:r>
      <w:r w:rsidR="00AD07DB">
        <w:rPr>
          <w:rStyle w:val="ECCHLbold"/>
        </w:rPr>
        <w:t>04</w:t>
      </w:r>
      <w:r w:rsidRPr="009673D2">
        <w:t>.</w:t>
      </w:r>
    </w:p>
    <w:p w:rsidR="009B44DA" w:rsidRPr="009D7E72" w:rsidRDefault="009B44DA" w:rsidP="009B44DA">
      <w:pPr>
        <w:pStyle w:val="ECCBreak"/>
      </w:pPr>
      <w:r w:rsidRPr="009D7E72">
        <w:t xml:space="preserve">WRC-19 Agenda item </w:t>
      </w:r>
      <w:r>
        <w:t>1.6</w:t>
      </w:r>
      <w:r w:rsidR="007F50D2" w:rsidRPr="00C74382">
        <w:t xml:space="preserve"> – Non-GSO FSS Q/V band</w:t>
      </w:r>
      <w:r w:rsidRPr="009D7E72">
        <w:t xml:space="preserve"> </w:t>
      </w:r>
    </w:p>
    <w:p w:rsidR="009B44DA" w:rsidRDefault="009B44DA" w:rsidP="009B44DA">
      <w:r>
        <w:t>In the absence of the Coordinator, the Chairman</w:t>
      </w:r>
      <w:r w:rsidR="004F1CC8">
        <w:t xml:space="preserve"> </w:t>
      </w:r>
      <w:r w:rsidR="00AA38A0">
        <w:t xml:space="preserve">of PTB </w:t>
      </w:r>
      <w:r>
        <w:t>introduced the Draft ECP and the draft Brief</w:t>
      </w:r>
      <w:r w:rsidR="004F1CC8">
        <w:t xml:space="preserve"> in</w:t>
      </w:r>
      <w:r w:rsidR="006F21C6">
        <w:t xml:space="preserve"> </w:t>
      </w:r>
      <w:r w:rsidR="004F1CC8" w:rsidRPr="00AA38A0">
        <w:rPr>
          <w:rStyle w:val="ECCHLbold"/>
        </w:rPr>
        <w:t>Annex IV-06</w:t>
      </w:r>
      <w:r w:rsidR="004F1CC8">
        <w:t xml:space="preserve"> and </w:t>
      </w:r>
      <w:r w:rsidR="004F1CC8" w:rsidRPr="00AA38A0">
        <w:rPr>
          <w:rStyle w:val="ECCHLbold"/>
        </w:rPr>
        <w:t>Annex V-06</w:t>
      </w:r>
      <w:r w:rsidR="004F1CC8">
        <w:t xml:space="preserve"> </w:t>
      </w:r>
      <w:r w:rsidR="00710485">
        <w:t xml:space="preserve">to </w:t>
      </w:r>
      <w:proofErr w:type="gramStart"/>
      <w:r w:rsidR="00710485" w:rsidRPr="00710485">
        <w:rPr>
          <w:rStyle w:val="ECCHLbold"/>
        </w:rPr>
        <w:t>CPG(</w:t>
      </w:r>
      <w:proofErr w:type="gramEnd"/>
      <w:r w:rsidR="00710485" w:rsidRPr="00710485">
        <w:rPr>
          <w:rStyle w:val="ECCHLbold"/>
        </w:rPr>
        <w:t>18)046</w:t>
      </w:r>
      <w:r w:rsidR="004F1CC8">
        <w:t>.</w:t>
      </w:r>
    </w:p>
    <w:p w:rsidR="009B44DA" w:rsidRDefault="0039278A" w:rsidP="009B44DA">
      <w:r>
        <w:t>Concerns were expressed regarding</w:t>
      </w:r>
      <w:r w:rsidR="009B44DA">
        <w:t xml:space="preserve"> </w:t>
      </w:r>
      <w:r>
        <w:t xml:space="preserve">the aspect of </w:t>
      </w:r>
      <w:r w:rsidR="009B44DA">
        <w:t>unwanted emission limits for non-GSO ES in the various bands.</w:t>
      </w:r>
      <w:r w:rsidR="00BF235B">
        <w:t xml:space="preserve"> </w:t>
      </w:r>
      <w:r w:rsidR="009B44DA">
        <w:t xml:space="preserve">PTB was tasked to reconsider the issue of </w:t>
      </w:r>
      <w:r>
        <w:t>unwanted</w:t>
      </w:r>
      <w:r w:rsidR="009B44DA">
        <w:t xml:space="preserve"> </w:t>
      </w:r>
      <w:r>
        <w:t xml:space="preserve">emission </w:t>
      </w:r>
      <w:r w:rsidR="009B44DA">
        <w:t>limits for non-GSO FSS.</w:t>
      </w:r>
    </w:p>
    <w:p w:rsidR="009B44DA" w:rsidRDefault="0021673D" w:rsidP="009B44DA">
      <w:r>
        <w:t>D</w:t>
      </w:r>
      <w:r w:rsidR="00BF235B">
        <w:t>oc</w:t>
      </w:r>
      <w:r w:rsidR="009B44DA">
        <w:t xml:space="preserve"> </w:t>
      </w:r>
      <w:r w:rsidR="009B44DA" w:rsidRPr="00E526D3">
        <w:rPr>
          <w:rStyle w:val="ECCHLbold"/>
        </w:rPr>
        <w:t xml:space="preserve">060 </w:t>
      </w:r>
      <w:r w:rsidR="009B44DA">
        <w:t>from ESA</w:t>
      </w:r>
      <w:r w:rsidR="004F1CC8">
        <w:t>/EUMETNET/EUMETSAT was introduced</w:t>
      </w:r>
      <w:r w:rsidR="00D81347">
        <w:t xml:space="preserve"> to already consider at WRC-19 revising the current unwanted emission limits for GSO satellites in Resolution </w:t>
      </w:r>
      <w:r w:rsidR="00D81347" w:rsidRPr="0021673D">
        <w:rPr>
          <w:rStyle w:val="ECCHLbold"/>
        </w:rPr>
        <w:t>750</w:t>
      </w:r>
      <w:r w:rsidR="004F1CC8">
        <w:t>.</w:t>
      </w:r>
      <w:r w:rsidR="009B44DA">
        <w:t xml:space="preserve"> Certain sensors operating a</w:t>
      </w:r>
      <w:r w:rsidR="004F1CC8">
        <w:t>t</w:t>
      </w:r>
      <w:r w:rsidR="009B44DA">
        <w:t xml:space="preserve"> </w:t>
      </w:r>
      <w:r w:rsidR="004F1CC8">
        <w:t xml:space="preserve">a </w:t>
      </w:r>
      <w:r w:rsidR="009B44DA">
        <w:t>low el</w:t>
      </w:r>
      <w:r w:rsidR="004F1CC8">
        <w:t>evation angle</w:t>
      </w:r>
      <w:r w:rsidR="009B44DA">
        <w:t xml:space="preserve"> are already not pro</w:t>
      </w:r>
      <w:r w:rsidR="004F1CC8">
        <w:t>te</w:t>
      </w:r>
      <w:r w:rsidR="009B44DA">
        <w:t>cte</w:t>
      </w:r>
      <w:r w:rsidR="004F1CC8">
        <w:t>d</w:t>
      </w:r>
      <w:r w:rsidR="009B44DA">
        <w:t xml:space="preserve"> so adding non</w:t>
      </w:r>
      <w:r w:rsidR="0039278A">
        <w:t>-</w:t>
      </w:r>
      <w:r w:rsidR="009B44DA">
        <w:t xml:space="preserve">GSO </w:t>
      </w:r>
      <w:r w:rsidR="004F1CC8">
        <w:t xml:space="preserve">systems </w:t>
      </w:r>
      <w:r w:rsidR="009B44DA">
        <w:t xml:space="preserve">will </w:t>
      </w:r>
      <w:r w:rsidR="004F1CC8">
        <w:t xml:space="preserve">further </w:t>
      </w:r>
      <w:r w:rsidR="009B44DA">
        <w:t xml:space="preserve">degrade </w:t>
      </w:r>
      <w:r w:rsidR="004F1CC8">
        <w:t xml:space="preserve">the </w:t>
      </w:r>
      <w:r w:rsidR="00AA6BB5">
        <w:t>operation.</w:t>
      </w:r>
      <w:r w:rsidR="009B44DA">
        <w:t xml:space="preserve"> </w:t>
      </w:r>
      <w:r w:rsidR="004F1CC8">
        <w:t>It was questioned whether a n</w:t>
      </w:r>
      <w:r w:rsidR="009B44DA">
        <w:t xml:space="preserve">ew </w:t>
      </w:r>
      <w:r w:rsidR="004F1CC8">
        <w:t>WRC-</w:t>
      </w:r>
      <w:r w:rsidR="009B44DA">
        <w:t xml:space="preserve">23 AI </w:t>
      </w:r>
      <w:r w:rsidR="004F1CC8">
        <w:t xml:space="preserve">is necessary </w:t>
      </w:r>
      <w:r w:rsidR="009B44DA">
        <w:t xml:space="preserve">to look at </w:t>
      </w:r>
      <w:r w:rsidR="004F1CC8">
        <w:t xml:space="preserve">such </w:t>
      </w:r>
      <w:r w:rsidR="009B44DA">
        <w:t>GSO limits</w:t>
      </w:r>
      <w:r w:rsidR="004F1CC8">
        <w:t xml:space="preserve"> or better address it under AI 1.6.</w:t>
      </w:r>
      <w:r w:rsidR="009B44DA">
        <w:t xml:space="preserve"> </w:t>
      </w:r>
      <w:r w:rsidR="004F1CC8">
        <w:t>There was resistance by s</w:t>
      </w:r>
      <w:r w:rsidR="009B44DA">
        <w:t>ome admin</w:t>
      </w:r>
      <w:r w:rsidR="004F1CC8">
        <w:t>i</w:t>
      </w:r>
      <w:r w:rsidR="009B44DA">
        <w:t>s</w:t>
      </w:r>
      <w:r w:rsidR="004F1CC8">
        <w:t>trations to solve the issue at WRC-19 as such proposal would be outside the scope of AI 1.6,</w:t>
      </w:r>
      <w:r w:rsidR="0039278A">
        <w:t xml:space="preserve"> </w:t>
      </w:r>
      <w:r w:rsidR="004F1CC8">
        <w:t>whereas some other administrations expresse</w:t>
      </w:r>
      <w:r w:rsidR="0039278A">
        <w:t>d</w:t>
      </w:r>
      <w:r w:rsidR="004F1CC8">
        <w:t xml:space="preserve"> sympathy to an immediate </w:t>
      </w:r>
      <w:r w:rsidR="0039278A">
        <w:t xml:space="preserve">comprehensive </w:t>
      </w:r>
      <w:r w:rsidR="004F1CC8">
        <w:t xml:space="preserve">solution. </w:t>
      </w:r>
      <w:r w:rsidR="0039278A">
        <w:t xml:space="preserve">PTB was tasked to consider whether a modification of the </w:t>
      </w:r>
      <w:r w:rsidR="009B44DA">
        <w:t xml:space="preserve">GSO </w:t>
      </w:r>
      <w:r w:rsidR="0039278A">
        <w:t xml:space="preserve">unwanted emission </w:t>
      </w:r>
      <w:r w:rsidR="009B44DA">
        <w:t xml:space="preserve">limit </w:t>
      </w:r>
      <w:r w:rsidR="0039278A">
        <w:t xml:space="preserve">in Resolution </w:t>
      </w:r>
      <w:r w:rsidR="0039278A" w:rsidRPr="00AA6BB5">
        <w:rPr>
          <w:rStyle w:val="ECCHLbold"/>
        </w:rPr>
        <w:t>750</w:t>
      </w:r>
      <w:r w:rsidR="0039278A">
        <w:t xml:space="preserve"> </w:t>
      </w:r>
      <w:r w:rsidR="009B44DA">
        <w:t>can b</w:t>
      </w:r>
      <w:r w:rsidR="00AA6BB5">
        <w:t>e treated under this Agenda item</w:t>
      </w:r>
      <w:r w:rsidR="009B44DA">
        <w:t xml:space="preserve">. </w:t>
      </w:r>
    </w:p>
    <w:p w:rsidR="009B44DA" w:rsidRPr="009D7E72" w:rsidRDefault="009B44DA" w:rsidP="009B44DA">
      <w:pPr>
        <w:pStyle w:val="ECCBox"/>
      </w:pPr>
      <w:r w:rsidRPr="009D7E72">
        <w:t xml:space="preserve">The draft Brief and draft ECP on AI </w:t>
      </w:r>
      <w:r>
        <w:t>1.6</w:t>
      </w:r>
      <w:r w:rsidRPr="009D7E72">
        <w:t xml:space="preserve"> w</w:t>
      </w:r>
      <w:r>
        <w:t>ere</w:t>
      </w:r>
      <w:r w:rsidRPr="009D7E72">
        <w:t xml:space="preserve"> approved and can be found in </w:t>
      </w:r>
      <w:r>
        <w:rPr>
          <w:rStyle w:val="ECCHLbold"/>
        </w:rPr>
        <w:t>ANNEX</w:t>
      </w:r>
      <w:r w:rsidR="005829D7">
        <w:rPr>
          <w:rStyle w:val="ECCHLbold"/>
        </w:rPr>
        <w:t>ES</w:t>
      </w:r>
      <w:r>
        <w:rPr>
          <w:rStyle w:val="ECCHLbold"/>
        </w:rPr>
        <w:t xml:space="preserve"> IV-06</w:t>
      </w:r>
      <w:r w:rsidRPr="00623621">
        <w:t xml:space="preserve"> and</w:t>
      </w:r>
      <w:r w:rsidRPr="009D7E72">
        <w:rPr>
          <w:rStyle w:val="ECCHLbold"/>
        </w:rPr>
        <w:t xml:space="preserve"> V-0</w:t>
      </w:r>
      <w:r>
        <w:rPr>
          <w:rStyle w:val="ECCHLbold"/>
        </w:rPr>
        <w:t>6</w:t>
      </w:r>
      <w:r w:rsidRPr="009D7E72">
        <w:t>.</w:t>
      </w:r>
    </w:p>
    <w:p w:rsidR="002A4AD0" w:rsidRPr="00C74382" w:rsidRDefault="002A4AD0" w:rsidP="002A4AD0">
      <w:pPr>
        <w:pStyle w:val="ECCBreak"/>
      </w:pPr>
      <w:r w:rsidRPr="00C74382">
        <w:t>WRC-19 Agenda item WRC-15 Agenda item 7 – Satellite procedures</w:t>
      </w:r>
    </w:p>
    <w:p w:rsidR="002A4AD0" w:rsidRDefault="002A4AD0" w:rsidP="002A4AD0">
      <w:pPr>
        <w:pStyle w:val="ECCParagraph"/>
      </w:pPr>
      <w:r w:rsidRPr="00C74382">
        <w:t xml:space="preserve">The Coordinator, Ms Anna </w:t>
      </w:r>
      <w:proofErr w:type="spellStart"/>
      <w:r w:rsidRPr="00C74382">
        <w:t>Marklund</w:t>
      </w:r>
      <w:proofErr w:type="spellEnd"/>
      <w:r w:rsidRPr="00C74382">
        <w:t xml:space="preserve"> (S), introduced </w:t>
      </w:r>
      <w:r w:rsidRPr="00D0506E">
        <w:t>the draft CEPT Brief</w:t>
      </w:r>
      <w:r>
        <w:t xml:space="preserve"> in</w:t>
      </w:r>
      <w:r w:rsidRPr="00D0506E">
        <w:rPr>
          <w:rStyle w:val="ECCHLbold"/>
        </w:rPr>
        <w:t xml:space="preserve"> </w:t>
      </w:r>
      <w:r w:rsidRPr="00C74382">
        <w:rPr>
          <w:rStyle w:val="ECCHLbold"/>
        </w:rPr>
        <w:t xml:space="preserve">ANNEX </w:t>
      </w:r>
      <w:r w:rsidRPr="00E76F8E">
        <w:rPr>
          <w:rStyle w:val="ECCHLbold"/>
        </w:rPr>
        <w:t>IV-19</w:t>
      </w:r>
      <w:r w:rsidRPr="00C74382">
        <w:t xml:space="preserve"> to </w:t>
      </w:r>
      <w:proofErr w:type="gramStart"/>
      <w:r>
        <w:rPr>
          <w:rStyle w:val="ECCHLbold"/>
        </w:rPr>
        <w:t>CPG(</w:t>
      </w:r>
      <w:proofErr w:type="gramEnd"/>
      <w:r>
        <w:rPr>
          <w:rStyle w:val="ECCHLbold"/>
        </w:rPr>
        <w:t>18)046</w:t>
      </w:r>
      <w:r w:rsidR="0039278A">
        <w:t>.</w:t>
      </w:r>
      <w:r w:rsidRPr="00C74382">
        <w:t xml:space="preserve"> </w:t>
      </w:r>
      <w:r>
        <w:t xml:space="preserve">The draft Brief </w:t>
      </w:r>
      <w:r w:rsidRPr="00C74382">
        <w:t xml:space="preserve">includes </w:t>
      </w:r>
      <w:r>
        <w:t>thirteen</w:t>
      </w:r>
      <w:r w:rsidRPr="00C74382">
        <w:t xml:space="preserve"> separate Annexes</w:t>
      </w:r>
      <w:r>
        <w:t>,</w:t>
      </w:r>
      <w:r w:rsidRPr="00C74382">
        <w:t xml:space="preserve"> order</w:t>
      </w:r>
      <w:r>
        <w:t>ed</w:t>
      </w:r>
      <w:r w:rsidRPr="00C74382">
        <w:t xml:space="preserve"> and labe</w:t>
      </w:r>
      <w:r>
        <w:t>lled according to the draft CPM Report</w:t>
      </w:r>
      <w:r w:rsidRPr="00C74382">
        <w:t xml:space="preserve">. </w:t>
      </w:r>
    </w:p>
    <w:p w:rsidR="002A4AD0" w:rsidRDefault="002A4AD0" w:rsidP="00411DAB">
      <w:r>
        <w:t>In addition, t</w:t>
      </w:r>
      <w:r w:rsidRPr="00D50F92">
        <w:t>he</w:t>
      </w:r>
      <w:r>
        <w:t>re were two</w:t>
      </w:r>
      <w:r w:rsidRPr="00D50F92">
        <w:t xml:space="preserve"> contributions on Issue A proposing revisions to the draft CEPT Brief including </w:t>
      </w:r>
      <w:r>
        <w:t xml:space="preserve">proposed </w:t>
      </w:r>
      <w:r w:rsidRPr="00D50F92">
        <w:t xml:space="preserve">amendments to the preliminary CEPT position, </w:t>
      </w:r>
      <w:r w:rsidR="0039278A" w:rsidRPr="00411DAB">
        <w:t>doc</w:t>
      </w:r>
      <w:r w:rsidR="0039278A">
        <w:rPr>
          <w:rStyle w:val="ECCHLbold"/>
        </w:rPr>
        <w:t xml:space="preserve"> </w:t>
      </w:r>
      <w:r w:rsidRPr="00D50F92">
        <w:rPr>
          <w:rStyle w:val="ECCHLbold"/>
        </w:rPr>
        <w:t xml:space="preserve">065 </w:t>
      </w:r>
      <w:r w:rsidRPr="00411DAB">
        <w:t xml:space="preserve">from France and Italy, and </w:t>
      </w:r>
      <w:r w:rsidR="0039278A" w:rsidRPr="00411DAB">
        <w:t>doc</w:t>
      </w:r>
      <w:r w:rsidR="0039278A">
        <w:rPr>
          <w:rStyle w:val="ECCHLbold"/>
        </w:rPr>
        <w:t xml:space="preserve"> </w:t>
      </w:r>
      <w:r w:rsidRPr="00D50F92">
        <w:rPr>
          <w:rStyle w:val="ECCHLbold"/>
        </w:rPr>
        <w:t>068</w:t>
      </w:r>
      <w:r w:rsidRPr="00411DAB">
        <w:t xml:space="preserve"> from United Kingdom.</w:t>
      </w:r>
      <w:r w:rsidRPr="00D50F92">
        <w:rPr>
          <w:rStyle w:val="ECCHLbold"/>
        </w:rPr>
        <w:t xml:space="preserve"> </w:t>
      </w:r>
      <w:r w:rsidRPr="00D50F92">
        <w:t xml:space="preserve">These contributions were discussed and it was agreed that CPG would provide </w:t>
      </w:r>
      <w:r>
        <w:t xml:space="preserve">the following </w:t>
      </w:r>
      <w:r w:rsidRPr="00D50F92">
        <w:t xml:space="preserve">guidance </w:t>
      </w:r>
      <w:r>
        <w:t>to</w:t>
      </w:r>
      <w:r w:rsidRPr="00D50F92">
        <w:t xml:space="preserve"> PTB</w:t>
      </w:r>
      <w:r w:rsidR="004F2136">
        <w:t>.</w:t>
      </w:r>
    </w:p>
    <w:p w:rsidR="002A4AD0" w:rsidRDefault="002A4AD0" w:rsidP="002A4AD0">
      <w:r>
        <w:t xml:space="preserve">Concerning </w:t>
      </w:r>
      <w:r w:rsidR="0039278A">
        <w:t>A</w:t>
      </w:r>
      <w:r>
        <w:t>genda item 7, issue A, there is a consensus at CPG and WP 4A level on the principle of a milestone-based approach to avoid warehousing of scarce spectrum and orbit resources.</w:t>
      </w:r>
    </w:p>
    <w:p w:rsidR="002A4AD0" w:rsidRDefault="002A4AD0" w:rsidP="002A4AD0">
      <w:r>
        <w:t>The date of entry into force of the new rules, as well as possible transitional measures, are still under discussion in CEPT and ITU. Choice of these dates has an impact on the systems currently under development since strict deadlines could lead to detrimental impact on some of those projects. On the other hand, it is important not to have measures that would lead to unacceptable uncertainty in terms of coordination requirements, especially for constellations at an earlier stage of deployment, and which could compromise the overall principle of having milestone measures for non-GSO platforms.</w:t>
      </w:r>
    </w:p>
    <w:p w:rsidR="00D81347" w:rsidRDefault="002A4AD0" w:rsidP="00D81347">
      <w:r>
        <w:t>As a guiding principle, CPG is of the view that the Radio Regulations should not be used to eliminate real non-GSO constellations and WRC-19 should not be used as a tool to reduce the number of competing non-GSO systems.</w:t>
      </w:r>
      <w:r w:rsidR="00D81347" w:rsidRPr="00D81347">
        <w:t xml:space="preserve"> </w:t>
      </w:r>
    </w:p>
    <w:p w:rsidR="002A4AD0" w:rsidRPr="00C74382" w:rsidRDefault="00D81347" w:rsidP="002A4AD0">
      <w:r>
        <w:lastRenderedPageBreak/>
        <w:t xml:space="preserve">Regarding </w:t>
      </w:r>
      <w:r w:rsidRPr="00ED73D9">
        <w:t xml:space="preserve">issue M </w:t>
      </w:r>
      <w:r w:rsidR="00DE4AE2">
        <w:t xml:space="preserve">it was emphasized that the principles outlined in the preliminary CEPT position do not encompass the relevant parameters of </w:t>
      </w:r>
      <w:r w:rsidRPr="00ED73D9">
        <w:t>non-GSO satellite systems with short duration missions</w:t>
      </w:r>
      <w:r w:rsidR="00DE4AE2" w:rsidRPr="00DE4AE2">
        <w:t xml:space="preserve"> </w:t>
      </w:r>
      <w:r w:rsidR="00DE4AE2">
        <w:t>for API and notification as well as the necessity of BR verification of these parameters.</w:t>
      </w:r>
      <w:r w:rsidR="00BF235B">
        <w:t xml:space="preserve"> </w:t>
      </w:r>
      <w:r w:rsidRPr="00ED73D9">
        <w:t xml:space="preserve">PTB </w:t>
      </w:r>
      <w:r w:rsidR="00DE4AE2">
        <w:t xml:space="preserve">is tasked </w:t>
      </w:r>
      <w:r w:rsidRPr="00ED73D9">
        <w:t xml:space="preserve">to address this issue during its next meeting. </w:t>
      </w:r>
    </w:p>
    <w:p w:rsidR="002A4AD0" w:rsidRPr="00C74382" w:rsidRDefault="002A4AD0" w:rsidP="002A4AD0">
      <w:pPr>
        <w:pStyle w:val="ECCBox"/>
      </w:pPr>
      <w:r w:rsidRPr="00C74382">
        <w:t xml:space="preserve">The draft CEPT Brief on AI 7 was approved and can be found in </w:t>
      </w:r>
      <w:r w:rsidRPr="00C74382">
        <w:rPr>
          <w:rStyle w:val="ECCHLbold"/>
        </w:rPr>
        <w:t>ANNEX</w:t>
      </w:r>
      <w:r w:rsidR="00AA38A0">
        <w:rPr>
          <w:rStyle w:val="ECCHLbold"/>
        </w:rPr>
        <w:t xml:space="preserve"> </w:t>
      </w:r>
      <w:r w:rsidR="004F2136">
        <w:rPr>
          <w:rStyle w:val="ECCHLbold"/>
        </w:rPr>
        <w:t>I</w:t>
      </w:r>
      <w:r w:rsidR="00AA38A0">
        <w:rPr>
          <w:rStyle w:val="ECCHLbold"/>
        </w:rPr>
        <w:t>V-19</w:t>
      </w:r>
      <w:r w:rsidRPr="00C74382">
        <w:t>.</w:t>
      </w:r>
    </w:p>
    <w:p w:rsidR="002A4AD0" w:rsidRPr="00C74382" w:rsidRDefault="002A4AD0" w:rsidP="002A4AD0">
      <w:r>
        <w:t>T</w:t>
      </w:r>
      <w:r w:rsidRPr="00C74382">
        <w:t xml:space="preserve">he meeting considered draft ECPs on Issue B in </w:t>
      </w:r>
      <w:r w:rsidRPr="00C74382">
        <w:rPr>
          <w:rStyle w:val="ECCHLbold"/>
        </w:rPr>
        <w:t>ANNEX V-19B</w:t>
      </w:r>
      <w:r w:rsidRPr="00C74382">
        <w:t xml:space="preserve"> </w:t>
      </w:r>
      <w:r w:rsidRPr="004C0BFA">
        <w:t xml:space="preserve">to </w:t>
      </w:r>
      <w:proofErr w:type="gramStart"/>
      <w:r>
        <w:rPr>
          <w:rStyle w:val="ECCHLbold"/>
        </w:rPr>
        <w:t>CPG(</w:t>
      </w:r>
      <w:proofErr w:type="gramEnd"/>
      <w:r>
        <w:rPr>
          <w:rStyle w:val="ECCHLbold"/>
        </w:rPr>
        <w:t>18)046</w:t>
      </w:r>
      <w:r w:rsidRPr="004C0BFA">
        <w:t xml:space="preserve"> </w:t>
      </w:r>
      <w:r>
        <w:t xml:space="preserve">and </w:t>
      </w:r>
      <w:r w:rsidRPr="00C74382">
        <w:t xml:space="preserve">on Issue D in </w:t>
      </w:r>
      <w:r w:rsidRPr="00C74382">
        <w:rPr>
          <w:rStyle w:val="ECCHLbold"/>
        </w:rPr>
        <w:t>ANNEX V-19D</w:t>
      </w:r>
      <w:r w:rsidRPr="004C0BFA">
        <w:t xml:space="preserve"> to </w:t>
      </w:r>
      <w:r>
        <w:rPr>
          <w:rStyle w:val="ECCHLbold"/>
        </w:rPr>
        <w:t>CPG(18)046</w:t>
      </w:r>
      <w:r>
        <w:t xml:space="preserve"> respectively, both of which were unchanged from the versions agreed at the last CPG meeting.</w:t>
      </w:r>
    </w:p>
    <w:p w:rsidR="002A4AD0" w:rsidRPr="00C74382" w:rsidRDefault="002A4AD0" w:rsidP="005829D7">
      <w:pPr>
        <w:pStyle w:val="ECCBox"/>
      </w:pPr>
      <w:r w:rsidRPr="00C74382">
        <w:t>The draft ECPs on AI 7</w:t>
      </w:r>
      <w:r w:rsidR="005829D7">
        <w:t>,</w:t>
      </w:r>
      <w:r w:rsidRPr="00C74382">
        <w:t xml:space="preserve"> </w:t>
      </w:r>
      <w:r w:rsidR="005829D7">
        <w:t>i</w:t>
      </w:r>
      <w:r w:rsidR="005829D7" w:rsidRPr="00C74382">
        <w:t xml:space="preserve">ssues </w:t>
      </w:r>
      <w:r w:rsidRPr="00C74382">
        <w:t xml:space="preserve">B and D were approved and can be found in </w:t>
      </w:r>
      <w:r w:rsidRPr="004C0BFA">
        <w:rPr>
          <w:rStyle w:val="ECCHLbold"/>
        </w:rPr>
        <w:t>ANNEX</w:t>
      </w:r>
      <w:r w:rsidR="005829D7">
        <w:rPr>
          <w:rStyle w:val="ECCHLbold"/>
        </w:rPr>
        <w:t>ES</w:t>
      </w:r>
      <w:r w:rsidRPr="004C0BFA">
        <w:rPr>
          <w:rStyle w:val="ECCHLbold"/>
        </w:rPr>
        <w:t xml:space="preserve"> V</w:t>
      </w:r>
      <w:r w:rsidR="00AA38A0">
        <w:rPr>
          <w:rStyle w:val="ECCHLbold"/>
        </w:rPr>
        <w:t>-19B</w:t>
      </w:r>
      <w:r w:rsidRPr="004C0BFA">
        <w:t xml:space="preserve"> </w:t>
      </w:r>
      <w:r w:rsidRPr="005829D7">
        <w:t>and</w:t>
      </w:r>
      <w:r>
        <w:rPr>
          <w:rStyle w:val="ECCHLbold"/>
        </w:rPr>
        <w:t xml:space="preserve"> </w:t>
      </w:r>
      <w:r w:rsidRPr="004C0BFA">
        <w:rPr>
          <w:rStyle w:val="ECCHLbold"/>
        </w:rPr>
        <w:t>V-</w:t>
      </w:r>
      <w:r w:rsidR="00AA38A0">
        <w:rPr>
          <w:rStyle w:val="ECCHLbold"/>
        </w:rPr>
        <w:t>19D</w:t>
      </w:r>
      <w:r w:rsidRPr="00C74382">
        <w:t>.</w:t>
      </w:r>
    </w:p>
    <w:p w:rsidR="0039278A" w:rsidRDefault="0039278A" w:rsidP="002A4AD0">
      <w:r>
        <w:t xml:space="preserve">The Coordinator raised again the issue of support by a coordination team at CPM19-2 and WRC-19. </w:t>
      </w:r>
    </w:p>
    <w:p w:rsidR="002A4AD0" w:rsidRPr="002A4AD0" w:rsidRDefault="0039278A" w:rsidP="002A4AD0">
      <w:r>
        <w:t>Potential</w:t>
      </w:r>
      <w:r w:rsidR="002A4AD0" w:rsidRPr="002A4AD0">
        <w:t xml:space="preserve"> candidates had been suggested for Issues A, F, and G</w:t>
      </w:r>
      <w:r>
        <w:t xml:space="preserve">. Support is still needed for </w:t>
      </w:r>
      <w:r w:rsidR="002A4AD0" w:rsidRPr="002A4AD0">
        <w:t xml:space="preserve">issue M. </w:t>
      </w:r>
    </w:p>
    <w:p w:rsidR="002A4AD0" w:rsidRDefault="002A4AD0" w:rsidP="002A4AD0">
      <w:pPr>
        <w:pStyle w:val="ECCStatement"/>
      </w:pPr>
    </w:p>
    <w:p w:rsidR="002A4AD0" w:rsidRPr="0054350B" w:rsidRDefault="002A4AD0" w:rsidP="0054350B">
      <w:pPr>
        <w:pStyle w:val="ECCStatement"/>
      </w:pPr>
      <w:r w:rsidRPr="0054350B">
        <w:t>Regarding issue F, the Russian Federation made the following statement:</w:t>
      </w:r>
    </w:p>
    <w:p w:rsidR="002A4AD0" w:rsidRPr="0054350B" w:rsidRDefault="0054350B" w:rsidP="0054350B">
      <w:pPr>
        <w:pStyle w:val="ECCStatement"/>
      </w:pPr>
      <w:r w:rsidRPr="0054350B">
        <w:rPr>
          <w:rStyle w:val="ECCHLbold"/>
          <w:b w:val="0"/>
        </w:rPr>
        <w:t>The Russian Federation informs the meeting that it could not support the preliminary CEPT position on the Issue F of the AI 7 and it is continuing study on the appropriateness of applying the proposed criteria for allotments and assignments in the List of the Appendix 30B, especially for assignments converted from the allotments in order to maintain the existing level of protection required for successful operation.</w:t>
      </w:r>
    </w:p>
    <w:p w:rsidR="00CE0B5A" w:rsidRDefault="00CE0B5A" w:rsidP="0054350B">
      <w:pPr>
        <w:pStyle w:val="ECCStatement"/>
      </w:pPr>
    </w:p>
    <w:p w:rsidR="002A4AD0" w:rsidRPr="0054350B" w:rsidRDefault="002A4AD0" w:rsidP="0054350B">
      <w:pPr>
        <w:pStyle w:val="ECCStatement"/>
      </w:pPr>
      <w:r w:rsidRPr="0054350B">
        <w:t>Regarding issue G, the Russian Federation made the following statement:</w:t>
      </w:r>
    </w:p>
    <w:p w:rsidR="0054350B" w:rsidRPr="00C74382" w:rsidRDefault="0054350B" w:rsidP="002A4AD0">
      <w:pPr>
        <w:pStyle w:val="ECCStatement"/>
      </w:pPr>
      <w:r w:rsidRPr="0054350B">
        <w:rPr>
          <w:rStyle w:val="ECCHLbold"/>
          <w:b w:val="0"/>
        </w:rPr>
        <w:t>The Russian Federation informed the meeting that it could not support the preliminary CEPT position on the Issue G of the AI 7 and it continues to support the</w:t>
      </w:r>
      <w:r>
        <w:rPr>
          <w:rStyle w:val="ECCHLbold"/>
          <w:b w:val="0"/>
        </w:rPr>
        <w:t xml:space="preserve"> "No changes in the RR" method </w:t>
      </w:r>
      <w:r w:rsidRPr="0054350B">
        <w:rPr>
          <w:rStyle w:val="ECCHLbold"/>
          <w:b w:val="0"/>
        </w:rPr>
        <w:t>with a view to preserving the possibility of adding new assignments to the Lists of RR Appendices 30 and 30A.</w:t>
      </w:r>
    </w:p>
    <w:p w:rsidR="009B44DA" w:rsidRPr="009D7E72" w:rsidRDefault="009B44DA" w:rsidP="009B44DA">
      <w:pPr>
        <w:pStyle w:val="ECCBreak"/>
      </w:pPr>
      <w:r w:rsidRPr="009D7E72">
        <w:t>WRC-19 Agenda item</w:t>
      </w:r>
      <w:r w:rsidR="00CE0B5A">
        <w:t xml:space="preserve"> 9.1</w:t>
      </w:r>
      <w:r w:rsidR="007F50D2">
        <w:t>,</w:t>
      </w:r>
      <w:r w:rsidR="00CE0B5A">
        <w:t xml:space="preserve"> issue</w:t>
      </w:r>
      <w:r w:rsidR="00BF235B">
        <w:t xml:space="preserve"> </w:t>
      </w:r>
      <w:r>
        <w:t>9.1.3</w:t>
      </w:r>
      <w:r w:rsidR="003843E5" w:rsidRPr="00C74382">
        <w:t xml:space="preserve"> – </w:t>
      </w:r>
      <w:r>
        <w:t>Non GSO FSS C-band</w:t>
      </w:r>
    </w:p>
    <w:p w:rsidR="009B44DA" w:rsidRPr="000D0C2F" w:rsidRDefault="009B44DA" w:rsidP="009B44DA">
      <w:pPr>
        <w:pStyle w:val="ECCParagraph"/>
      </w:pPr>
      <w:r w:rsidRPr="000D0C2F">
        <w:t xml:space="preserve">The Coordinator, Mr Ethan </w:t>
      </w:r>
      <w:proofErr w:type="spellStart"/>
      <w:r w:rsidRPr="000D0C2F">
        <w:t>Lavan</w:t>
      </w:r>
      <w:proofErr w:type="spellEnd"/>
      <w:r w:rsidRPr="000D0C2F">
        <w:t xml:space="preserve"> (F), introduced the draft CEPT </w:t>
      </w:r>
      <w:r w:rsidR="004F2136">
        <w:t>B</w:t>
      </w:r>
      <w:r w:rsidR="004F2136" w:rsidRPr="000D0C2F">
        <w:t xml:space="preserve">rief </w:t>
      </w:r>
      <w:r w:rsidRPr="000D0C2F">
        <w:t>on AI 9.1 issue 9.1.3, as</w:t>
      </w:r>
      <w:r w:rsidRPr="000D0C2F">
        <w:rPr>
          <w:rStyle w:val="ECCHLbold"/>
        </w:rPr>
        <w:t xml:space="preserve"> ANNEX IV-21C</w:t>
      </w:r>
      <w:r w:rsidRPr="000D0C2F">
        <w:t xml:space="preserve"> to </w:t>
      </w:r>
      <w:r w:rsidRPr="000D0C2F">
        <w:rPr>
          <w:rStyle w:val="ECCHLbold"/>
        </w:rPr>
        <w:t>CPG(18)046</w:t>
      </w:r>
      <w:r w:rsidRPr="000D0C2F">
        <w:t>, noting that the</w:t>
      </w:r>
      <w:r>
        <w:t xml:space="preserve"> preliminary CEPT p</w:t>
      </w:r>
      <w:r w:rsidRPr="000D0C2F">
        <w:t>osition has not changed since the previous CPG meeting.</w:t>
      </w:r>
    </w:p>
    <w:p w:rsidR="009B44DA" w:rsidRPr="000D0C2F" w:rsidRDefault="009B44DA" w:rsidP="009B44DA">
      <w:r w:rsidRPr="000D0C2F">
        <w:t xml:space="preserve">The coordinator noted that a draft ECP, which will reflect the preliminary CEPT </w:t>
      </w:r>
      <w:r>
        <w:t xml:space="preserve">position </w:t>
      </w:r>
      <w:r w:rsidRPr="000D0C2F">
        <w:t xml:space="preserve">of </w:t>
      </w:r>
      <w:r w:rsidR="005131A6">
        <w:t>no change</w:t>
      </w:r>
      <w:r w:rsidRPr="000D0C2F">
        <w:t xml:space="preserve"> as concerns revisions to the relevant </w:t>
      </w:r>
      <w:proofErr w:type="spellStart"/>
      <w:r w:rsidRPr="000D0C2F">
        <w:t>pfd</w:t>
      </w:r>
      <w:proofErr w:type="spellEnd"/>
      <w:r w:rsidRPr="000D0C2F">
        <w:t xml:space="preserve"> and </w:t>
      </w:r>
      <w:proofErr w:type="spellStart"/>
      <w:r w:rsidRPr="000D0C2F">
        <w:t>epfd</w:t>
      </w:r>
      <w:proofErr w:type="spellEnd"/>
      <w:r w:rsidRPr="000D0C2F">
        <w:t xml:space="preserve"> limits of Articles </w:t>
      </w:r>
      <w:r w:rsidRPr="0077109C">
        <w:rPr>
          <w:rStyle w:val="ECCHLbold"/>
        </w:rPr>
        <w:t>21</w:t>
      </w:r>
      <w:r w:rsidRPr="000D0C2F">
        <w:t xml:space="preserve"> and </w:t>
      </w:r>
      <w:r w:rsidRPr="0077109C">
        <w:rPr>
          <w:rStyle w:val="ECCHLbold"/>
        </w:rPr>
        <w:t>22</w:t>
      </w:r>
      <w:r w:rsidRPr="000D0C2F">
        <w:t xml:space="preserve"> of the Radio Regulations, will be developed at the next PTB meeting in March 2019.</w:t>
      </w:r>
    </w:p>
    <w:p w:rsidR="009B44DA" w:rsidRPr="009D7E72" w:rsidRDefault="009B44DA" w:rsidP="009B44DA">
      <w:pPr>
        <w:pStyle w:val="ECCBox"/>
      </w:pPr>
      <w:r w:rsidRPr="009D7E72">
        <w:t xml:space="preserve">The draft Brief on AI </w:t>
      </w:r>
      <w:r>
        <w:t>9.1.3</w:t>
      </w:r>
      <w:r w:rsidRPr="009D7E72">
        <w:t xml:space="preserve"> w</w:t>
      </w:r>
      <w:r>
        <w:t>as</w:t>
      </w:r>
      <w:r w:rsidRPr="009D7E72">
        <w:t xml:space="preserve"> approved and can be found in </w:t>
      </w:r>
      <w:r>
        <w:rPr>
          <w:rStyle w:val="ECCHLbold"/>
        </w:rPr>
        <w:t>ANNEX IV-21C</w:t>
      </w:r>
      <w:r w:rsidR="00AD7E15">
        <w:t>.</w:t>
      </w:r>
    </w:p>
    <w:p w:rsidR="009B44DA" w:rsidRPr="00B079FD" w:rsidRDefault="009B44DA" w:rsidP="009B44DA">
      <w:pPr>
        <w:pStyle w:val="ECCBreak"/>
      </w:pPr>
      <w:r w:rsidRPr="00B079FD">
        <w:t xml:space="preserve">WRC-19 Agenda item </w:t>
      </w:r>
      <w:r w:rsidR="007F50D2">
        <w:t xml:space="preserve">9.1, issue </w:t>
      </w:r>
      <w:r>
        <w:t>9.1.7</w:t>
      </w:r>
      <w:r w:rsidR="007F50D2" w:rsidRPr="00C74382">
        <w:t xml:space="preserve"> –</w:t>
      </w:r>
      <w:r w:rsidR="007F50D2">
        <w:t xml:space="preserve"> </w:t>
      </w:r>
      <w:r w:rsidR="007F50D2" w:rsidRPr="00C74382">
        <w:t>Unauthorised terminals</w:t>
      </w:r>
    </w:p>
    <w:p w:rsidR="009B44DA" w:rsidRPr="009D7E72" w:rsidRDefault="009B44DA" w:rsidP="00AA6BB5">
      <w:r>
        <w:t xml:space="preserve">The Coordinator, Mr Guy Christiansen (D), introduced the draft Brief, which was unchanged from the version agreed at the previous CPG meeting, and the draft </w:t>
      </w:r>
      <w:r w:rsidR="005131A6">
        <w:t xml:space="preserve">new </w:t>
      </w:r>
      <w:r>
        <w:t>ECP</w:t>
      </w:r>
      <w:r w:rsidR="005131A6">
        <w:t xml:space="preserve"> </w:t>
      </w:r>
      <w:r w:rsidR="005131A6" w:rsidRPr="000D0C2F">
        <w:t>as</w:t>
      </w:r>
      <w:r w:rsidR="005131A6" w:rsidRPr="000D0C2F">
        <w:rPr>
          <w:rStyle w:val="ECCHLbold"/>
        </w:rPr>
        <w:t xml:space="preserve"> ANNEX IV-21C</w:t>
      </w:r>
      <w:r w:rsidR="005131A6" w:rsidRPr="00AA6BB5">
        <w:t xml:space="preserve"> and</w:t>
      </w:r>
      <w:r w:rsidR="005131A6">
        <w:rPr>
          <w:rStyle w:val="ECCHLbold"/>
        </w:rPr>
        <w:t xml:space="preserve"> ANNEX V-21C</w:t>
      </w:r>
      <w:r w:rsidR="005131A6" w:rsidRPr="000D0C2F">
        <w:t xml:space="preserve"> to </w:t>
      </w:r>
      <w:r w:rsidR="005131A6" w:rsidRPr="000D0C2F">
        <w:rPr>
          <w:rStyle w:val="ECCHLbold"/>
        </w:rPr>
        <w:t>CPG(18)046</w:t>
      </w:r>
      <w:r>
        <w:t xml:space="preserve">. </w:t>
      </w:r>
    </w:p>
    <w:p w:rsidR="009B44DA" w:rsidRDefault="009B44DA" w:rsidP="009B44DA">
      <w:pPr>
        <w:pStyle w:val="ECCBox"/>
      </w:pPr>
      <w:r w:rsidRPr="009D7E72">
        <w:t xml:space="preserve">The draft Brief and draft ECP on </w:t>
      </w:r>
      <w:r w:rsidR="005829D7">
        <w:t>Agenda item</w:t>
      </w:r>
      <w:r w:rsidR="00AA6BB5">
        <w:t xml:space="preserve"> 9.1, issue</w:t>
      </w:r>
      <w:r w:rsidRPr="009D7E72">
        <w:t xml:space="preserve"> </w:t>
      </w:r>
      <w:r>
        <w:t>9.1.7</w:t>
      </w:r>
      <w:r w:rsidRPr="009D7E72">
        <w:t xml:space="preserve"> w</w:t>
      </w:r>
      <w:r>
        <w:t>ere</w:t>
      </w:r>
      <w:r w:rsidRPr="009D7E72">
        <w:t xml:space="preserve"> approved and can be found in </w:t>
      </w:r>
      <w:r w:rsidRPr="009D7E72">
        <w:rPr>
          <w:rStyle w:val="ECCHLbold"/>
        </w:rPr>
        <w:t>ANNEX IV-</w:t>
      </w:r>
      <w:r>
        <w:rPr>
          <w:rStyle w:val="ECCHLbold"/>
        </w:rPr>
        <w:t>21G</w:t>
      </w:r>
      <w:r w:rsidRPr="009D7E72">
        <w:rPr>
          <w:rStyle w:val="ECCHLbold"/>
        </w:rPr>
        <w:t xml:space="preserve"> </w:t>
      </w:r>
      <w:r w:rsidRPr="00FB6283">
        <w:t>and</w:t>
      </w:r>
      <w:r w:rsidRPr="009D7E72">
        <w:rPr>
          <w:rStyle w:val="ECCHLbold"/>
        </w:rPr>
        <w:t xml:space="preserve"> ANNEX V-</w:t>
      </w:r>
      <w:r>
        <w:rPr>
          <w:rStyle w:val="ECCHLbold"/>
        </w:rPr>
        <w:t>21G</w:t>
      </w:r>
      <w:r w:rsidRPr="009D7E72">
        <w:t>.</w:t>
      </w:r>
    </w:p>
    <w:p w:rsidR="009B44DA" w:rsidRDefault="009B44DA" w:rsidP="009B44DA">
      <w:pPr>
        <w:pStyle w:val="ECCStatement"/>
      </w:pPr>
      <w:r>
        <w:t xml:space="preserve">Statement </w:t>
      </w:r>
      <w:r w:rsidR="005131A6">
        <w:t>by Russian Federation:</w:t>
      </w:r>
    </w:p>
    <w:p w:rsidR="0054350B" w:rsidRDefault="0054350B" w:rsidP="0054350B">
      <w:pPr>
        <w:pStyle w:val="ECCStatement"/>
      </w:pPr>
      <w:r w:rsidRPr="0054350B">
        <w:lastRenderedPageBreak/>
        <w:t xml:space="preserve">The Russian Federation does not support current CEPT position on Issue 9.1.7 of WRC-19 Agenda item 9.1 (unauthorized uplink transmissions of ES terminals) (NOC). Current CEPT position does not address the issue of unauthorized uplink transmissions of ES terminals raised by administration of Arab countries at WRC-15. </w:t>
      </w:r>
    </w:p>
    <w:p w:rsidR="0054350B" w:rsidRDefault="0054350B" w:rsidP="0054350B">
      <w:pPr>
        <w:pStyle w:val="ECCStatement"/>
      </w:pPr>
      <w:r w:rsidRPr="0054350B">
        <w:t xml:space="preserve">The Russian Federation believes that based on the regulatory provisions which were already incorporated into the RR as well as to some ECC Decisions for some of the frequency bands and / or for some of the specific applications (see Res. 156 (WRC-15) for the band 29.5-30.0 GHz and Res. 25 (WRC-03) for ES with mobility, </w:t>
      </w:r>
      <w:r w:rsidR="00E526D3">
        <w:t>Decision ECC/DEC/(</w:t>
      </w:r>
      <w:r w:rsidRPr="0054350B">
        <w:t xml:space="preserve">17)04 for ES in Ku band etc.) effective generic measures to minimize unauthorized uplink transmissions of ES terminal usage could be developed. </w:t>
      </w:r>
    </w:p>
    <w:p w:rsidR="009B44DA" w:rsidRPr="00DD65C6" w:rsidRDefault="0054350B" w:rsidP="009B44DA">
      <w:pPr>
        <w:pStyle w:val="ECCStatement"/>
      </w:pPr>
      <w:r w:rsidRPr="0054350B">
        <w:t>During the ITU-R WP 1B</w:t>
      </w:r>
      <w:r>
        <w:t xml:space="preserve"> </w:t>
      </w:r>
      <w:r w:rsidRPr="0054350B">
        <w:t>meetings by a number of interested parties including CEPT countries a draft Resolution was developed which addresses all concerns regarding unauthorized up-link transmissions of ES terminals and the Russian Federation support this new WRC Resolution (Option 2 in draft CPM Report on Issue 9.1.7 of WRC-19 Agenda item 9.1).</w:t>
      </w:r>
    </w:p>
    <w:p w:rsidR="009B44DA" w:rsidRPr="009D7E72" w:rsidRDefault="009B44DA" w:rsidP="009B44DA">
      <w:pPr>
        <w:pStyle w:val="ECCBreak"/>
      </w:pPr>
      <w:r w:rsidRPr="009D7E72">
        <w:t xml:space="preserve">WRC-19 Agenda item </w:t>
      </w:r>
      <w:r w:rsidR="007F50D2">
        <w:t xml:space="preserve">9.1, issue </w:t>
      </w:r>
      <w:r>
        <w:t>9.1.9</w:t>
      </w:r>
      <w:r w:rsidR="003843E5" w:rsidRPr="00C74382">
        <w:t xml:space="preserve"> –</w:t>
      </w:r>
      <w:r w:rsidR="00BF235B">
        <w:t xml:space="preserve"> </w:t>
      </w:r>
      <w:r w:rsidR="007F50D2" w:rsidRPr="00C74382">
        <w:t>FSS 50 GHz</w:t>
      </w:r>
    </w:p>
    <w:p w:rsidR="005131A6" w:rsidRDefault="009B44DA" w:rsidP="009B44DA">
      <w:r>
        <w:t>In the absence of the Coordinator, the PTB Chairman introduced the draft ECP and the draft Brief</w:t>
      </w:r>
      <w:r w:rsidR="005131A6">
        <w:t xml:space="preserve"> </w:t>
      </w:r>
      <w:r w:rsidR="005131A6" w:rsidRPr="000D0C2F">
        <w:t>as</w:t>
      </w:r>
      <w:r w:rsidR="005131A6" w:rsidRPr="000D0C2F">
        <w:rPr>
          <w:rStyle w:val="ECCHLbold"/>
        </w:rPr>
        <w:t xml:space="preserve"> </w:t>
      </w:r>
      <w:r w:rsidR="005131A6">
        <w:rPr>
          <w:rStyle w:val="ECCHLbold"/>
        </w:rPr>
        <w:t xml:space="preserve">contained in </w:t>
      </w:r>
      <w:r w:rsidR="005131A6" w:rsidRPr="000D0C2F">
        <w:rPr>
          <w:rStyle w:val="ECCHLbold"/>
        </w:rPr>
        <w:t>ANNEX IV-2</w:t>
      </w:r>
      <w:r w:rsidR="005131A6">
        <w:rPr>
          <w:rStyle w:val="ECCHLbold"/>
        </w:rPr>
        <w:t>1J</w:t>
      </w:r>
      <w:r w:rsidR="005131A6" w:rsidRPr="000D0C2F">
        <w:t xml:space="preserve"> to </w:t>
      </w:r>
      <w:proofErr w:type="gramStart"/>
      <w:r w:rsidR="005131A6" w:rsidRPr="000D0C2F">
        <w:rPr>
          <w:rStyle w:val="ECCHLbold"/>
        </w:rPr>
        <w:t>CPG(</w:t>
      </w:r>
      <w:proofErr w:type="gramEnd"/>
      <w:r w:rsidR="005131A6" w:rsidRPr="000D0C2F">
        <w:rPr>
          <w:rStyle w:val="ECCHLbold"/>
        </w:rPr>
        <w:t>18)046</w:t>
      </w:r>
      <w:r>
        <w:t>.</w:t>
      </w:r>
      <w:r w:rsidR="00BF235B">
        <w:t xml:space="preserve"> </w:t>
      </w:r>
      <w:r>
        <w:t xml:space="preserve">After discussion it was decided to reinstate the square brackets around </w:t>
      </w:r>
      <w:r w:rsidR="005131A6">
        <w:t xml:space="preserve">the </w:t>
      </w:r>
      <w:r>
        <w:t>values</w:t>
      </w:r>
      <w:r w:rsidR="005131A6">
        <w:t xml:space="preserve"> for unwanted emission and associated elevation angles</w:t>
      </w:r>
      <w:r>
        <w:t xml:space="preserve"> in both the draft Brief and the draft ECP. PTB was tasked to look at the issue of power limits and elevation angles again.</w:t>
      </w:r>
      <w:r w:rsidR="00BF235B">
        <w:t xml:space="preserve"> </w:t>
      </w:r>
    </w:p>
    <w:p w:rsidR="009B44DA" w:rsidRPr="009D7E72" w:rsidRDefault="005131A6" w:rsidP="009B44DA">
      <w:r>
        <w:t xml:space="preserve">France informed </w:t>
      </w:r>
      <w:r w:rsidR="009B44DA">
        <w:t>that a new Coordinator would be needed after the next PTB meeting</w:t>
      </w:r>
      <w:r>
        <w:t>.</w:t>
      </w:r>
    </w:p>
    <w:p w:rsidR="009B44DA" w:rsidRPr="009D7E72" w:rsidRDefault="009B44DA" w:rsidP="009B44DA">
      <w:pPr>
        <w:pStyle w:val="ECCBox"/>
      </w:pPr>
      <w:r w:rsidRPr="009D7E72">
        <w:t xml:space="preserve">The draft Brief and draft ECP </w:t>
      </w:r>
      <w:r w:rsidR="00AA6BB5" w:rsidRPr="009D7E72">
        <w:t xml:space="preserve">on </w:t>
      </w:r>
      <w:r w:rsidR="00AA6BB5">
        <w:t>Agenda item 9.1, issue</w:t>
      </w:r>
      <w:r w:rsidR="00AA6BB5" w:rsidRPr="009D7E72">
        <w:t xml:space="preserve"> </w:t>
      </w:r>
      <w:r>
        <w:t>9.1.9</w:t>
      </w:r>
      <w:r w:rsidRPr="009D7E72">
        <w:t xml:space="preserve"> w</w:t>
      </w:r>
      <w:r>
        <w:t>ere</w:t>
      </w:r>
      <w:r w:rsidRPr="009D7E72">
        <w:t xml:space="preserve"> approved and can be found in </w:t>
      </w:r>
      <w:r>
        <w:rPr>
          <w:rStyle w:val="ECCHLbold"/>
        </w:rPr>
        <w:t>ANNEX IV-</w:t>
      </w:r>
      <w:r w:rsidRPr="009D7E72">
        <w:rPr>
          <w:rStyle w:val="ECCHLbold"/>
        </w:rPr>
        <w:t>2</w:t>
      </w:r>
      <w:r>
        <w:rPr>
          <w:rStyle w:val="ECCHLbold"/>
        </w:rPr>
        <w:t>1J</w:t>
      </w:r>
      <w:r w:rsidRPr="00623621">
        <w:t xml:space="preserve"> and</w:t>
      </w:r>
      <w:r>
        <w:rPr>
          <w:rStyle w:val="ECCHLbold"/>
        </w:rPr>
        <w:t xml:space="preserve"> ANNEX V-</w:t>
      </w:r>
      <w:r w:rsidRPr="009D7E72">
        <w:rPr>
          <w:rStyle w:val="ECCHLbold"/>
        </w:rPr>
        <w:t>2</w:t>
      </w:r>
      <w:r>
        <w:rPr>
          <w:rStyle w:val="ECCHLbold"/>
        </w:rPr>
        <w:t>1J</w:t>
      </w:r>
      <w:r w:rsidRPr="009D7E72">
        <w:t>.</w:t>
      </w:r>
    </w:p>
    <w:p w:rsidR="009B44DA" w:rsidRPr="00B079FD" w:rsidRDefault="009B44DA" w:rsidP="009B44DA">
      <w:pPr>
        <w:pStyle w:val="ECCBreak"/>
      </w:pPr>
      <w:r w:rsidRPr="00B079FD">
        <w:t xml:space="preserve">WRC-19 Agenda item </w:t>
      </w:r>
      <w:r>
        <w:t>9.3</w:t>
      </w:r>
      <w:r w:rsidR="003843E5" w:rsidRPr="00C74382">
        <w:t xml:space="preserve"> –</w:t>
      </w:r>
      <w:r w:rsidR="007F50D2">
        <w:t xml:space="preserve"> </w:t>
      </w:r>
      <w:r w:rsidR="007F50D2" w:rsidRPr="00C74382">
        <w:t>Due diligence</w:t>
      </w:r>
    </w:p>
    <w:p w:rsidR="009B44DA" w:rsidRPr="009D7E72" w:rsidRDefault="009B44DA" w:rsidP="009B44DA">
      <w:pPr>
        <w:pStyle w:val="ECCParagraph"/>
      </w:pPr>
      <w:r>
        <w:t>The PTB Chairman introduced the draft Brief which was unchanged from the version agreed at the previous CPG meeting.</w:t>
      </w:r>
    </w:p>
    <w:p w:rsidR="009B44DA" w:rsidRDefault="009B44DA" w:rsidP="009B44DA">
      <w:pPr>
        <w:pStyle w:val="ECCBox"/>
      </w:pPr>
      <w:r w:rsidRPr="009D7E72">
        <w:t xml:space="preserve">The draft Brief on AI </w:t>
      </w:r>
      <w:r>
        <w:t>9.3</w:t>
      </w:r>
      <w:r w:rsidRPr="009D7E72">
        <w:t xml:space="preserve"> w</w:t>
      </w:r>
      <w:r>
        <w:t>as</w:t>
      </w:r>
      <w:r w:rsidRPr="009D7E72">
        <w:t xml:space="preserve"> approved and can be found in </w:t>
      </w:r>
      <w:r w:rsidRPr="009D7E72">
        <w:rPr>
          <w:rStyle w:val="ECCHLbold"/>
        </w:rPr>
        <w:t>ANNEX IV-</w:t>
      </w:r>
      <w:r>
        <w:rPr>
          <w:rStyle w:val="ECCHLbold"/>
        </w:rPr>
        <w:t>23</w:t>
      </w:r>
      <w:r w:rsidRPr="009D7E72">
        <w:t>.</w:t>
      </w:r>
    </w:p>
    <w:p w:rsidR="00FB53A2" w:rsidRPr="00FB53A2" w:rsidRDefault="00FB53A2" w:rsidP="00FB53A2">
      <w:pPr>
        <w:pStyle w:val="Titre2"/>
      </w:pPr>
      <w:r w:rsidRPr="009D4098">
        <w:t>PTC</w:t>
      </w:r>
    </w:p>
    <w:p w:rsidR="00FB53A2" w:rsidRPr="0022591F" w:rsidRDefault="00FB53A2" w:rsidP="00FB53A2">
      <w:pPr>
        <w:pStyle w:val="ECCParagraph"/>
      </w:pPr>
      <w:r w:rsidRPr="0022591F">
        <w:t>The Chair</w:t>
      </w:r>
      <w:r>
        <w:t>man of PTC, Mr Martin Weber (D)</w:t>
      </w:r>
      <w:r w:rsidRPr="0022591F">
        <w:t xml:space="preserve"> introduced </w:t>
      </w:r>
      <w:r w:rsidRPr="0022591F">
        <w:rPr>
          <w:rStyle w:val="ECCHLbold"/>
        </w:rPr>
        <w:t>CPG19(18)0</w:t>
      </w:r>
      <w:r>
        <w:rPr>
          <w:rStyle w:val="ECCHLbold"/>
        </w:rPr>
        <w:t>47</w:t>
      </w:r>
      <w:r w:rsidRPr="0022591F">
        <w:t xml:space="preserve"> containing the meeting report of the </w:t>
      </w:r>
      <w:r>
        <w:t>6</w:t>
      </w:r>
      <w:r w:rsidRPr="0022591F">
        <w:rPr>
          <w:rStyle w:val="ECCHLsuperscript"/>
        </w:rPr>
        <w:t>th</w:t>
      </w:r>
      <w:r w:rsidRPr="0022591F">
        <w:t xml:space="preserve"> PTC meeting, the draft Briefs on Agen</w:t>
      </w:r>
      <w:r>
        <w:t>da items 1.8, 1.9.1, 1.9.2, 1.10 and 9.1 issue 9.1.4</w:t>
      </w:r>
      <w:r w:rsidRPr="0022591F">
        <w:t xml:space="preserve"> </w:t>
      </w:r>
      <w:r>
        <w:t xml:space="preserve">as well as </w:t>
      </w:r>
      <w:r w:rsidRPr="0022591F">
        <w:t xml:space="preserve">the draft ECP on Agenda items </w:t>
      </w:r>
      <w:r>
        <w:t xml:space="preserve">1.8, 1.9.1, 1.9.2 </w:t>
      </w:r>
      <w:r w:rsidRPr="0022591F">
        <w:t>and 1.10.</w:t>
      </w:r>
      <w:r>
        <w:t xml:space="preserve"> </w:t>
      </w:r>
    </w:p>
    <w:p w:rsidR="00FB53A2" w:rsidRPr="0022591F" w:rsidRDefault="00FB53A2" w:rsidP="00FB53A2">
      <w:pPr>
        <w:pStyle w:val="ECCBreak"/>
      </w:pPr>
      <w:r w:rsidRPr="0022591F">
        <w:t>WRC-19 Agenda item 1.8</w:t>
      </w:r>
      <w:r w:rsidR="003843E5" w:rsidRPr="00C74382">
        <w:t xml:space="preserve"> – </w:t>
      </w:r>
      <w:r w:rsidRPr="0022591F">
        <w:t>GMDSS</w:t>
      </w:r>
    </w:p>
    <w:p w:rsidR="00FB53A2" w:rsidRDefault="00FB53A2" w:rsidP="00FB53A2">
      <w:pPr>
        <w:pStyle w:val="ECCParagraph"/>
      </w:pPr>
      <w:r>
        <w:t xml:space="preserve">The </w:t>
      </w:r>
      <w:r w:rsidRPr="0022591F">
        <w:t xml:space="preserve">Coordinator, Ms </w:t>
      </w:r>
      <w:proofErr w:type="spellStart"/>
      <w:r w:rsidRPr="0022591F">
        <w:t>Talayeh</w:t>
      </w:r>
      <w:proofErr w:type="spellEnd"/>
      <w:r w:rsidRPr="0022591F">
        <w:t xml:space="preserve"> </w:t>
      </w:r>
      <w:proofErr w:type="spellStart"/>
      <w:r w:rsidRPr="0022591F">
        <w:t>Hezareh</w:t>
      </w:r>
      <w:proofErr w:type="spellEnd"/>
      <w:r w:rsidRPr="0022591F">
        <w:t xml:space="preserve"> (D)</w:t>
      </w:r>
      <w:r>
        <w:t>, introduced the</w:t>
      </w:r>
      <w:r w:rsidRPr="0022591F">
        <w:t xml:space="preserve"> </w:t>
      </w:r>
      <w:r w:rsidRPr="00AA2DCB">
        <w:t xml:space="preserve">draft ECP on </w:t>
      </w:r>
      <w:r>
        <w:t>Issue A: the modernisation of GMDSS</w:t>
      </w:r>
      <w:r w:rsidRPr="0022591F">
        <w:t xml:space="preserve"> </w:t>
      </w:r>
      <w:r>
        <w:t xml:space="preserve">in </w:t>
      </w:r>
      <w:r w:rsidRPr="0055260D">
        <w:rPr>
          <w:rStyle w:val="ECCHLbold"/>
        </w:rPr>
        <w:t>ANNEX V-08A</w:t>
      </w:r>
      <w:r w:rsidRPr="00132785">
        <w:t xml:space="preserve"> </w:t>
      </w:r>
      <w:r>
        <w:t>and the</w:t>
      </w:r>
      <w:r w:rsidRPr="0022591F">
        <w:t xml:space="preserve"> </w:t>
      </w:r>
      <w:r w:rsidRPr="00AA2DCB">
        <w:t xml:space="preserve">draft ECP </w:t>
      </w:r>
      <w:r>
        <w:t>on Issue B: the addition of a new satellite system to the GMDSS</w:t>
      </w:r>
      <w:r w:rsidRPr="00AA2DCB">
        <w:t xml:space="preserve"> </w:t>
      </w:r>
      <w:r>
        <w:t xml:space="preserve">in </w:t>
      </w:r>
      <w:r w:rsidRPr="0055260D">
        <w:rPr>
          <w:rStyle w:val="ECCHLbold"/>
        </w:rPr>
        <w:t>ANNEX V-08B</w:t>
      </w:r>
      <w:r>
        <w:t xml:space="preserve"> </w:t>
      </w:r>
      <w:r w:rsidRPr="0022591F">
        <w:t xml:space="preserve">to </w:t>
      </w:r>
      <w:proofErr w:type="gramStart"/>
      <w:r w:rsidRPr="0022591F">
        <w:rPr>
          <w:rStyle w:val="ECCHLbold"/>
        </w:rPr>
        <w:t>CPG(</w:t>
      </w:r>
      <w:proofErr w:type="gramEnd"/>
      <w:r w:rsidRPr="0022591F">
        <w:rPr>
          <w:rStyle w:val="ECCHLbold"/>
        </w:rPr>
        <w:t>18)0</w:t>
      </w:r>
      <w:r>
        <w:rPr>
          <w:rStyle w:val="ECCHLbold"/>
        </w:rPr>
        <w:t>47</w:t>
      </w:r>
      <w:r>
        <w:t xml:space="preserve">. </w:t>
      </w:r>
    </w:p>
    <w:p w:rsidR="00FB53A2" w:rsidRDefault="00FB53A2" w:rsidP="00FB53A2">
      <w:pPr>
        <w:pStyle w:val="ECCParagraph"/>
      </w:pPr>
      <w:r>
        <w:t>Regarding the draft ECP on Issue A the Russian Federation expressed some reservation while the Czech Republic expressed opposition to the proposed method in the draft ECP on Issue B.</w:t>
      </w:r>
      <w:r w:rsidR="00BF235B">
        <w:t xml:space="preserve"> </w:t>
      </w:r>
    </w:p>
    <w:p w:rsidR="00FB53A2" w:rsidRPr="0055260D" w:rsidRDefault="00710485" w:rsidP="00FB53A2">
      <w:pPr>
        <w:pStyle w:val="ECCParagraph"/>
      </w:pPr>
      <w:r>
        <w:t>D</w:t>
      </w:r>
      <w:r w:rsidR="00BF235B">
        <w:t>oc</w:t>
      </w:r>
      <w:r w:rsidR="00FB53A2">
        <w:t xml:space="preserve"> </w:t>
      </w:r>
      <w:r w:rsidR="00FB53A2" w:rsidRPr="0055260D">
        <w:rPr>
          <w:rStyle w:val="ECCHLbold"/>
        </w:rPr>
        <w:t>054</w:t>
      </w:r>
      <w:r w:rsidR="00FB53A2">
        <w:t xml:space="preserve"> (G) proposed an amendment to the ‘reasoning’ for the new footnote </w:t>
      </w:r>
      <w:r w:rsidR="00FB53A2" w:rsidRPr="00E61CF9">
        <w:rPr>
          <w:rStyle w:val="ECCHLbold"/>
        </w:rPr>
        <w:t>5.B18</w:t>
      </w:r>
      <w:r w:rsidR="00FB53A2">
        <w:t xml:space="preserve"> proposed in the draft ECP on Issue B. After discussion this text was amended in the draft ECP with some further modification.</w:t>
      </w:r>
    </w:p>
    <w:p w:rsidR="00FB53A2" w:rsidRPr="0055260D" w:rsidRDefault="00FB53A2" w:rsidP="004F2136">
      <w:pPr>
        <w:pStyle w:val="ECCBox"/>
      </w:pPr>
      <w:r w:rsidRPr="00116398">
        <w:lastRenderedPageBreak/>
        <w:t xml:space="preserve">The draft ECP on the modernisation of GMDSS was approved and can be found in </w:t>
      </w:r>
      <w:r w:rsidRPr="006903FC">
        <w:rPr>
          <w:rStyle w:val="ECCHLbold"/>
        </w:rPr>
        <w:t>ANNEX V-08A</w:t>
      </w:r>
      <w:r w:rsidR="004F2136" w:rsidRPr="004F2136">
        <w:t>.</w:t>
      </w:r>
      <w:r w:rsidRPr="0055260D">
        <w:rPr>
          <w:rStyle w:val="ECCHLyellow"/>
        </w:rPr>
        <w:br/>
      </w:r>
      <w:r w:rsidRPr="0055260D">
        <w:t xml:space="preserve">The draft ECP on the addition of a new satellite system to the GMDSS was approved and can be found in </w:t>
      </w:r>
      <w:r w:rsidRPr="006903FC">
        <w:rPr>
          <w:rStyle w:val="ECCHLbold"/>
        </w:rPr>
        <w:t>ANNEX V-08B</w:t>
      </w:r>
      <w:r w:rsidRPr="0055260D">
        <w:t>.</w:t>
      </w:r>
      <w:r w:rsidR="005829D7">
        <w:t xml:space="preserve"> </w:t>
      </w:r>
      <w:r w:rsidRPr="00116398">
        <w:t xml:space="preserve">The draft </w:t>
      </w:r>
      <w:r w:rsidR="004F2136">
        <w:t>B</w:t>
      </w:r>
      <w:r w:rsidRPr="00116398">
        <w:t>rief on Agenda item 1.8 was approved and can be found in </w:t>
      </w:r>
      <w:r w:rsidRPr="006903FC">
        <w:rPr>
          <w:rStyle w:val="ECCHLbold"/>
        </w:rPr>
        <w:t>ANNEX IV-08</w:t>
      </w:r>
      <w:r w:rsidRPr="009478A0">
        <w:t>.</w:t>
      </w:r>
    </w:p>
    <w:p w:rsidR="0054350B" w:rsidRPr="0054350B" w:rsidRDefault="00FB53A2" w:rsidP="0054350B">
      <w:pPr>
        <w:pStyle w:val="ECCStatement"/>
      </w:pPr>
      <w:r>
        <w:t>Statement</w:t>
      </w:r>
      <w:r w:rsidR="006F21C6">
        <w:t xml:space="preserve"> </w:t>
      </w:r>
      <w:r w:rsidR="0054350B" w:rsidRPr="0054350B">
        <w:t>by the Russian Federation:</w:t>
      </w:r>
    </w:p>
    <w:p w:rsidR="00FB53A2" w:rsidRPr="00DD65C6" w:rsidRDefault="0054350B" w:rsidP="00FB53A2">
      <w:pPr>
        <w:pStyle w:val="ECCStatement"/>
      </w:pPr>
      <w:r w:rsidRPr="0054350B">
        <w:t>The Russian Federation does not finalised studies in the frequency bands 415-495 kHz and 505-526.5 kHz. That is why the Russian Federation reserved its position with respect to application of NAVDAT MF system in this frequency band.</w:t>
      </w:r>
    </w:p>
    <w:p w:rsidR="00FB53A2" w:rsidRPr="0022591F" w:rsidRDefault="00FB53A2" w:rsidP="00FB53A2">
      <w:pPr>
        <w:pStyle w:val="ECCBreak"/>
      </w:pPr>
      <w:r w:rsidRPr="0022591F">
        <w:t>WRC-19 Agenda item 1.9</w:t>
      </w:r>
      <w:r w:rsidR="003843E5" w:rsidRPr="00C74382">
        <w:t xml:space="preserve"> – </w:t>
      </w:r>
      <w:r w:rsidRPr="0022591F">
        <w:t>Maritime</w:t>
      </w:r>
    </w:p>
    <w:p w:rsidR="00FB53A2" w:rsidRPr="0022591F" w:rsidRDefault="00FB53A2" w:rsidP="00FB53A2">
      <w:pPr>
        <w:pStyle w:val="ECCBreak"/>
      </w:pPr>
      <w:r w:rsidRPr="0022591F">
        <w:t>WRC-19 Agenda item 1.9.1</w:t>
      </w:r>
      <w:r w:rsidR="003843E5" w:rsidRPr="00C74382">
        <w:t xml:space="preserve"> – </w:t>
      </w:r>
      <w:r w:rsidRPr="0022591F">
        <w:t xml:space="preserve">Autonomous </w:t>
      </w:r>
      <w:r>
        <w:t xml:space="preserve">maritime radio </w:t>
      </w:r>
      <w:r w:rsidRPr="0022591F">
        <w:t>devices</w:t>
      </w:r>
    </w:p>
    <w:p w:rsidR="00FB53A2" w:rsidRPr="00517C6C" w:rsidRDefault="00FB53A2" w:rsidP="00FB53A2">
      <w:r w:rsidRPr="0022591F">
        <w:t xml:space="preserve">The Coordinator, Mr Heinrich Peters (D) introduced </w:t>
      </w:r>
      <w:r w:rsidRPr="0022591F">
        <w:rPr>
          <w:rStyle w:val="ECCHLbold"/>
        </w:rPr>
        <w:t>ANNEX IV-09A</w:t>
      </w:r>
      <w:r w:rsidRPr="0022591F">
        <w:t xml:space="preserve"> to </w:t>
      </w:r>
      <w:proofErr w:type="gramStart"/>
      <w:r w:rsidRPr="0022591F">
        <w:rPr>
          <w:rStyle w:val="ECCHLbold"/>
        </w:rPr>
        <w:t>CPG(</w:t>
      </w:r>
      <w:proofErr w:type="gramEnd"/>
      <w:r w:rsidRPr="0022591F">
        <w:rPr>
          <w:rStyle w:val="ECCHLbold"/>
        </w:rPr>
        <w:t>18)0</w:t>
      </w:r>
      <w:r>
        <w:rPr>
          <w:rStyle w:val="ECCHLbold"/>
        </w:rPr>
        <w:t>47</w:t>
      </w:r>
      <w:r w:rsidRPr="0022591F">
        <w:rPr>
          <w:rStyle w:val="ECCHLbold"/>
        </w:rPr>
        <w:t xml:space="preserve"> </w:t>
      </w:r>
      <w:r w:rsidRPr="0022591F">
        <w:t>c</w:t>
      </w:r>
      <w:r>
        <w:t>ontaining the draft Brief on Age</w:t>
      </w:r>
      <w:r w:rsidRPr="0022591F">
        <w:t>nda item 1.9.1</w:t>
      </w:r>
      <w:r>
        <w:t xml:space="preserve"> and </w:t>
      </w:r>
      <w:r w:rsidRPr="0022591F">
        <w:rPr>
          <w:rStyle w:val="ECCHLbold"/>
        </w:rPr>
        <w:t xml:space="preserve">ANNEX </w:t>
      </w:r>
      <w:r>
        <w:rPr>
          <w:rStyle w:val="ECCHLbold"/>
        </w:rPr>
        <w:t>V</w:t>
      </w:r>
      <w:r w:rsidRPr="0022591F">
        <w:rPr>
          <w:rStyle w:val="ECCHLbold"/>
        </w:rPr>
        <w:t>-09A</w:t>
      </w:r>
      <w:r w:rsidRPr="0022591F">
        <w:t xml:space="preserve"> to </w:t>
      </w:r>
      <w:r w:rsidRPr="0022591F">
        <w:rPr>
          <w:rStyle w:val="ECCHLbold"/>
        </w:rPr>
        <w:t>CPG(18)0</w:t>
      </w:r>
      <w:r>
        <w:rPr>
          <w:rStyle w:val="ECCHLbold"/>
        </w:rPr>
        <w:t xml:space="preserve">47 </w:t>
      </w:r>
      <w:r w:rsidRPr="00517C6C">
        <w:t xml:space="preserve">containing the draft ECP on Agenda Item 1.9.1. </w:t>
      </w:r>
    </w:p>
    <w:p w:rsidR="00FB53A2" w:rsidRPr="0022591F" w:rsidRDefault="00FB53A2" w:rsidP="00FB53A2">
      <w:pPr>
        <w:pStyle w:val="ECCParagraph"/>
      </w:pPr>
      <w:r>
        <w:t xml:space="preserve">The Netherlands reserved </w:t>
      </w:r>
      <w:r w:rsidR="005131A6">
        <w:t>its</w:t>
      </w:r>
      <w:r>
        <w:t xml:space="preserve"> position on the channels proposed in the ECP for the use by AMRD group B devi</w:t>
      </w:r>
      <w:r w:rsidR="005131A6">
        <w:t>c</w:t>
      </w:r>
      <w:r>
        <w:t>es.</w:t>
      </w:r>
    </w:p>
    <w:p w:rsidR="00FB53A2" w:rsidRPr="009D7E72" w:rsidRDefault="00FB53A2" w:rsidP="00FB53A2">
      <w:pPr>
        <w:pStyle w:val="ECCBox"/>
      </w:pPr>
      <w:r w:rsidRPr="009D7E72">
        <w:t xml:space="preserve">The draft Brief and draft ECP on </w:t>
      </w:r>
      <w:r w:rsidR="005829D7">
        <w:t>AI</w:t>
      </w:r>
      <w:r w:rsidRPr="009D7E72">
        <w:t xml:space="preserve"> </w:t>
      </w:r>
      <w:r w:rsidR="005131A6">
        <w:t>1.9.1</w:t>
      </w:r>
      <w:r w:rsidRPr="009D7E72">
        <w:t xml:space="preserve"> w</w:t>
      </w:r>
      <w:r>
        <w:t>ere</w:t>
      </w:r>
      <w:r w:rsidRPr="009D7E72">
        <w:t xml:space="preserve"> approved and can be found in </w:t>
      </w:r>
      <w:r w:rsidRPr="009D7E72">
        <w:rPr>
          <w:rStyle w:val="ECCHLbold"/>
        </w:rPr>
        <w:t>ANNEX</w:t>
      </w:r>
      <w:r w:rsidR="005829D7">
        <w:rPr>
          <w:rStyle w:val="ECCHLbold"/>
        </w:rPr>
        <w:t>ES</w:t>
      </w:r>
      <w:r w:rsidRPr="009D7E72">
        <w:rPr>
          <w:rStyle w:val="ECCHLbold"/>
        </w:rPr>
        <w:t xml:space="preserve"> IV-0</w:t>
      </w:r>
      <w:r w:rsidR="004F2136">
        <w:rPr>
          <w:rStyle w:val="ECCHLbold"/>
        </w:rPr>
        <w:t>9A</w:t>
      </w:r>
      <w:r w:rsidRPr="00623621">
        <w:t xml:space="preserve"> and</w:t>
      </w:r>
      <w:r w:rsidRPr="009D7E72">
        <w:rPr>
          <w:rStyle w:val="ECCHLbold"/>
        </w:rPr>
        <w:t xml:space="preserve"> V-</w:t>
      </w:r>
      <w:r w:rsidR="004F2136" w:rsidRPr="009D7E72">
        <w:rPr>
          <w:rStyle w:val="ECCHLbold"/>
        </w:rPr>
        <w:t>0</w:t>
      </w:r>
      <w:r w:rsidR="004F2136">
        <w:rPr>
          <w:rStyle w:val="ECCHLbold"/>
        </w:rPr>
        <w:t>9A</w:t>
      </w:r>
      <w:r w:rsidRPr="009D7E72">
        <w:t>.</w:t>
      </w:r>
    </w:p>
    <w:p w:rsidR="00FB53A2" w:rsidRPr="0022591F" w:rsidRDefault="00FB53A2" w:rsidP="00FB53A2">
      <w:pPr>
        <w:pStyle w:val="ECCBreak"/>
      </w:pPr>
      <w:r w:rsidRPr="0022591F">
        <w:t>WRC-19 Agenda item 1.9.2</w:t>
      </w:r>
      <w:r w:rsidR="003843E5" w:rsidRPr="00C74382">
        <w:t xml:space="preserve"> – </w:t>
      </w:r>
      <w:r w:rsidRPr="0022591F">
        <w:t>VDES satellite</w:t>
      </w:r>
    </w:p>
    <w:p w:rsidR="00FB53A2" w:rsidRDefault="00FB53A2" w:rsidP="00FB53A2">
      <w:r w:rsidRPr="0022591F">
        <w:t xml:space="preserve">The </w:t>
      </w:r>
      <w:r>
        <w:t>C</w:t>
      </w:r>
      <w:r w:rsidRPr="0022591F">
        <w:t xml:space="preserve">oordinator </w:t>
      </w:r>
      <w:r>
        <w:t xml:space="preserve">Mr Lars </w:t>
      </w:r>
      <w:proofErr w:type="spellStart"/>
      <w:r>
        <w:t>Løge</w:t>
      </w:r>
      <w:proofErr w:type="spellEnd"/>
      <w:r>
        <w:t xml:space="preserve"> (N) introduced </w:t>
      </w:r>
      <w:r w:rsidR="005131A6">
        <w:t xml:space="preserve">the </w:t>
      </w:r>
      <w:r w:rsidRPr="005A129C">
        <w:t>draft Brief on Agenda item 1.9.2</w:t>
      </w:r>
      <w:r>
        <w:t xml:space="preserve"> in </w:t>
      </w:r>
      <w:r w:rsidRPr="0022591F">
        <w:rPr>
          <w:rStyle w:val="ECCHLbold"/>
        </w:rPr>
        <w:t>ANNEX IV-09B</w:t>
      </w:r>
      <w:r w:rsidRPr="0022591F">
        <w:t xml:space="preserve"> to </w:t>
      </w:r>
      <w:proofErr w:type="gramStart"/>
      <w:r>
        <w:rPr>
          <w:rStyle w:val="ECCHLbold"/>
        </w:rPr>
        <w:t>CPG(</w:t>
      </w:r>
      <w:proofErr w:type="gramEnd"/>
      <w:r>
        <w:rPr>
          <w:rStyle w:val="ECCHLbold"/>
        </w:rPr>
        <w:t>18)047</w:t>
      </w:r>
      <w:r w:rsidRPr="0022591F">
        <w:t xml:space="preserve">, and the draft </w:t>
      </w:r>
      <w:r w:rsidR="005131A6">
        <w:t xml:space="preserve">new </w:t>
      </w:r>
      <w:r w:rsidRPr="0022591F">
        <w:t xml:space="preserve">ECP in </w:t>
      </w:r>
      <w:r w:rsidRPr="0022591F">
        <w:rPr>
          <w:rStyle w:val="ECCHLbold"/>
        </w:rPr>
        <w:t>ANNEX V-09B</w:t>
      </w:r>
      <w:r w:rsidRPr="0022591F">
        <w:t xml:space="preserve"> to </w:t>
      </w:r>
      <w:r w:rsidRPr="0022591F">
        <w:rPr>
          <w:rStyle w:val="ECCHLbold"/>
        </w:rPr>
        <w:t>CPG(18)0</w:t>
      </w:r>
      <w:r>
        <w:rPr>
          <w:rStyle w:val="ECCHLbold"/>
        </w:rPr>
        <w:t>47</w:t>
      </w:r>
      <w:r w:rsidRPr="0022591F">
        <w:rPr>
          <w:rStyle w:val="ECCHLbold"/>
        </w:rPr>
        <w:t>.</w:t>
      </w:r>
      <w:r w:rsidR="006F21C6">
        <w:rPr>
          <w:rStyle w:val="ECCHLbold"/>
        </w:rPr>
        <w:t xml:space="preserve"> </w:t>
      </w:r>
      <w:r w:rsidR="00710485">
        <w:t>D</w:t>
      </w:r>
      <w:r w:rsidR="00BF235B">
        <w:t>oc</w:t>
      </w:r>
      <w:r w:rsidRPr="0055260D">
        <w:t xml:space="preserve"> </w:t>
      </w:r>
      <w:r w:rsidRPr="0055260D">
        <w:rPr>
          <w:rStyle w:val="ECCHLbold"/>
        </w:rPr>
        <w:t>053</w:t>
      </w:r>
      <w:r w:rsidRPr="0055260D">
        <w:t xml:space="preserve"> propos</w:t>
      </w:r>
      <w:r w:rsidR="00DC72B1">
        <w:t>ed</w:t>
      </w:r>
      <w:r w:rsidRPr="0055260D">
        <w:t xml:space="preserve"> changes to the draft ECP, which was accepted and incorporated into the draft ECP.</w:t>
      </w:r>
    </w:p>
    <w:p w:rsidR="005131A6" w:rsidRPr="0055260D" w:rsidRDefault="005131A6" w:rsidP="005131A6">
      <w:pPr>
        <w:pStyle w:val="ECCParagraph"/>
      </w:pPr>
      <w:r>
        <w:t>Switzerland reserved its position regarding the status of the MMSS.</w:t>
      </w:r>
    </w:p>
    <w:p w:rsidR="00FB53A2" w:rsidRPr="0055260D" w:rsidRDefault="00FB53A2" w:rsidP="00FB53A2">
      <w:pPr>
        <w:pStyle w:val="ECCBox"/>
      </w:pPr>
      <w:r w:rsidRPr="009D7E72">
        <w:t xml:space="preserve">The draft Brief </w:t>
      </w:r>
      <w:r w:rsidR="00AA38A0">
        <w:t xml:space="preserve">and draft ECP </w:t>
      </w:r>
      <w:r w:rsidRPr="0055260D">
        <w:t xml:space="preserve">on </w:t>
      </w:r>
      <w:r w:rsidR="005829D7">
        <w:t>AI</w:t>
      </w:r>
      <w:r w:rsidRPr="0055260D">
        <w:t xml:space="preserve"> 1.9.2 w</w:t>
      </w:r>
      <w:r w:rsidR="00AA38A0">
        <w:t>ere</w:t>
      </w:r>
      <w:r w:rsidRPr="0055260D">
        <w:t xml:space="preserve"> approved and can be found in </w:t>
      </w:r>
      <w:r w:rsidRPr="0055260D">
        <w:rPr>
          <w:rStyle w:val="ECCHLbold"/>
        </w:rPr>
        <w:t>ANNEX</w:t>
      </w:r>
      <w:r w:rsidR="005829D7">
        <w:rPr>
          <w:rStyle w:val="ECCHLbold"/>
        </w:rPr>
        <w:t>ES</w:t>
      </w:r>
      <w:r w:rsidRPr="0055260D">
        <w:rPr>
          <w:rStyle w:val="ECCHLbold"/>
        </w:rPr>
        <w:t xml:space="preserve"> IV-09B</w:t>
      </w:r>
      <w:r w:rsidR="00AA38A0">
        <w:t xml:space="preserve"> and </w:t>
      </w:r>
      <w:r w:rsidRPr="0055260D">
        <w:rPr>
          <w:rStyle w:val="ECCHLbold"/>
        </w:rPr>
        <w:t>V-09B</w:t>
      </w:r>
      <w:r w:rsidRPr="0055260D">
        <w:t xml:space="preserve">. </w:t>
      </w:r>
    </w:p>
    <w:p w:rsidR="00FB53A2" w:rsidRPr="006903FC" w:rsidRDefault="00FB53A2" w:rsidP="00FB53A2">
      <w:pPr>
        <w:pStyle w:val="ECCStatement"/>
      </w:pPr>
      <w:r w:rsidRPr="006903FC">
        <w:t>Statement from the Russian Federation:</w:t>
      </w:r>
    </w:p>
    <w:p w:rsidR="0054350B" w:rsidRPr="0055260D" w:rsidRDefault="0054350B" w:rsidP="00FB53A2">
      <w:pPr>
        <w:pStyle w:val="ECCStatement"/>
      </w:pPr>
      <w:r w:rsidRPr="0054350B">
        <w:rPr>
          <w:highlight w:val="white"/>
        </w:rPr>
        <w:t xml:space="preserve">The Russian Federation notes that ITU-R studies conducted under </w:t>
      </w:r>
      <w:r w:rsidR="003843E5">
        <w:rPr>
          <w:highlight w:val="white"/>
        </w:rPr>
        <w:t xml:space="preserve">Agenda </w:t>
      </w:r>
      <w:r w:rsidRPr="0054350B">
        <w:rPr>
          <w:highlight w:val="white"/>
        </w:rPr>
        <w:t xml:space="preserve">item 1.9.2 of WRC-19 agenda did not confirm the feasibility of implementation of the VDES satellite component. In this regard, the Russian Federation opposes to any primary allocations to the Maritime mobile satellite service in the frequency range 156-162.05 </w:t>
      </w:r>
      <w:proofErr w:type="spellStart"/>
      <w:r w:rsidRPr="0054350B">
        <w:rPr>
          <w:highlight w:val="white"/>
        </w:rPr>
        <w:t>MHz.</w:t>
      </w:r>
      <w:proofErr w:type="spellEnd"/>
    </w:p>
    <w:p w:rsidR="00FB53A2" w:rsidRPr="0022591F" w:rsidRDefault="00FB53A2" w:rsidP="00FB53A2">
      <w:pPr>
        <w:pStyle w:val="ECCBreak"/>
      </w:pPr>
      <w:r w:rsidRPr="0022591F">
        <w:t>WRC-19 Agenda item 1.10</w:t>
      </w:r>
      <w:r w:rsidR="003843E5" w:rsidRPr="00C74382">
        <w:t xml:space="preserve"> – </w:t>
      </w:r>
      <w:r w:rsidRPr="0022591F">
        <w:t>GADSS</w:t>
      </w:r>
    </w:p>
    <w:p w:rsidR="00FB53A2" w:rsidRPr="0022591F" w:rsidRDefault="00FB53A2" w:rsidP="00FB53A2">
      <w:pPr>
        <w:pStyle w:val="ECCParagraph"/>
      </w:pPr>
      <w:r>
        <w:t>The C</w:t>
      </w:r>
      <w:r w:rsidRPr="0022591F">
        <w:t xml:space="preserve">oordinator Mr Jerome André (F) introduced </w:t>
      </w:r>
      <w:r w:rsidRPr="005A129C">
        <w:t>the revision of the draft CEPT Brief</w:t>
      </w:r>
      <w:r>
        <w:t xml:space="preserve"> in</w:t>
      </w:r>
      <w:r w:rsidRPr="005A129C">
        <w:rPr>
          <w:rStyle w:val="ECCHLbold"/>
        </w:rPr>
        <w:t xml:space="preserve"> </w:t>
      </w:r>
      <w:r w:rsidRPr="00416E6C">
        <w:rPr>
          <w:rStyle w:val="ECCHLbold"/>
        </w:rPr>
        <w:t>ANNEX IV-10</w:t>
      </w:r>
      <w:r w:rsidRPr="0022591F">
        <w:t xml:space="preserve"> to </w:t>
      </w:r>
      <w:proofErr w:type="gramStart"/>
      <w:r w:rsidRPr="00416E6C">
        <w:rPr>
          <w:rStyle w:val="ECCHLbold"/>
        </w:rPr>
        <w:t>CPG(</w:t>
      </w:r>
      <w:proofErr w:type="gramEnd"/>
      <w:r w:rsidRPr="00416E6C">
        <w:rPr>
          <w:rStyle w:val="ECCHLbold"/>
        </w:rPr>
        <w:t>18)0</w:t>
      </w:r>
      <w:r>
        <w:rPr>
          <w:rStyle w:val="ECCHLbold"/>
        </w:rPr>
        <w:t>47</w:t>
      </w:r>
      <w:r w:rsidRPr="0022591F">
        <w:t xml:space="preserve"> </w:t>
      </w:r>
      <w:r>
        <w:t xml:space="preserve">and the draft ECP in </w:t>
      </w:r>
      <w:r w:rsidRPr="00416E6C">
        <w:rPr>
          <w:rStyle w:val="ECCHLbold"/>
        </w:rPr>
        <w:t>ANNEX IV-10</w:t>
      </w:r>
      <w:r w:rsidRPr="0022591F">
        <w:t xml:space="preserve"> to </w:t>
      </w:r>
      <w:r>
        <w:rPr>
          <w:rStyle w:val="ECCHLbold"/>
        </w:rPr>
        <w:t>CPG(18)047</w:t>
      </w:r>
      <w:r>
        <w:t>.</w:t>
      </w:r>
    </w:p>
    <w:p w:rsidR="00FB53A2" w:rsidRDefault="00FB53A2" w:rsidP="00FB53A2">
      <w:pPr>
        <w:pStyle w:val="ECCParagraph"/>
      </w:pPr>
      <w:r>
        <w:t>The draft ECP developed by PTC contains two option</w:t>
      </w:r>
      <w:r w:rsidR="00DC72B1">
        <w:t>s</w:t>
      </w:r>
      <w:r>
        <w:t xml:space="preserve"> to solve the </w:t>
      </w:r>
      <w:r w:rsidR="00DC72B1">
        <w:t>A</w:t>
      </w:r>
      <w:r>
        <w:t xml:space="preserve">genda </w:t>
      </w:r>
      <w:r w:rsidR="00E61CF9">
        <w:t>i</w:t>
      </w:r>
      <w:r>
        <w:t xml:space="preserve">tem. </w:t>
      </w:r>
    </w:p>
    <w:p w:rsidR="00FB53A2" w:rsidRDefault="00710485" w:rsidP="00FB53A2">
      <w:pPr>
        <w:pStyle w:val="ECCParagraph"/>
      </w:pPr>
      <w:r>
        <w:t>D</w:t>
      </w:r>
      <w:r w:rsidR="00BF235B">
        <w:t>oc</w:t>
      </w:r>
      <w:r w:rsidR="00FB53A2">
        <w:t xml:space="preserve"> </w:t>
      </w:r>
      <w:r>
        <w:rPr>
          <w:rStyle w:val="ECCHLbold"/>
        </w:rPr>
        <w:t>0</w:t>
      </w:r>
      <w:r w:rsidR="00FB53A2" w:rsidRPr="00E61CF9">
        <w:rPr>
          <w:rStyle w:val="ECCHLbold"/>
        </w:rPr>
        <w:t>64</w:t>
      </w:r>
      <w:r w:rsidR="00925F57">
        <w:rPr>
          <w:rStyle w:val="ECCHLbold"/>
        </w:rPr>
        <w:t xml:space="preserve"> </w:t>
      </w:r>
      <w:r w:rsidR="00925F57">
        <w:t>from France p</w:t>
      </w:r>
      <w:r w:rsidR="00FB53A2">
        <w:t xml:space="preserve">roposes not to change the RR under this </w:t>
      </w:r>
      <w:r w:rsidR="00DC72B1">
        <w:t>A</w:t>
      </w:r>
      <w:r w:rsidR="00FB53A2">
        <w:t>genda item.</w:t>
      </w:r>
      <w:r w:rsidR="00925F57">
        <w:t xml:space="preserve"> Several administrations recognize that this method could also be an interesting option and asked for further consideration.</w:t>
      </w:r>
    </w:p>
    <w:p w:rsidR="00FB53A2" w:rsidRDefault="00FB53A2" w:rsidP="00FB53A2">
      <w:pPr>
        <w:pStyle w:val="ECCParagraph"/>
      </w:pPr>
      <w:r>
        <w:t>After discussing the proposals</w:t>
      </w:r>
      <w:r w:rsidR="00DC72B1">
        <w:t>,</w:t>
      </w:r>
      <w:r>
        <w:t xml:space="preserve"> the meeting agreed </w:t>
      </w:r>
      <w:r w:rsidR="00DC72B1">
        <w:t>that it is too premature to approve the draft ECP without further consideration by P</w:t>
      </w:r>
      <w:r>
        <w:t>TC</w:t>
      </w:r>
      <w:r w:rsidR="00DC72B1">
        <w:t>. PTC was also tasked to try to converge on one option</w:t>
      </w:r>
      <w:r>
        <w:t>.</w:t>
      </w:r>
      <w:r w:rsidR="00BF235B">
        <w:t xml:space="preserve"> </w:t>
      </w:r>
    </w:p>
    <w:p w:rsidR="00DC72B1" w:rsidRDefault="00FB53A2" w:rsidP="00FB53A2">
      <w:pPr>
        <w:pStyle w:val="ECCBox"/>
      </w:pPr>
      <w:r w:rsidRPr="009D7E72">
        <w:lastRenderedPageBreak/>
        <w:t xml:space="preserve">The draft Brief </w:t>
      </w:r>
      <w:r w:rsidR="00DC72B1">
        <w:t xml:space="preserve">on Agenda item 1.10 was approved and can be found in </w:t>
      </w:r>
      <w:r w:rsidR="00DC72B1" w:rsidRPr="0055260D">
        <w:rPr>
          <w:rStyle w:val="ECCHLbold"/>
        </w:rPr>
        <w:t>ANNEX IV-</w:t>
      </w:r>
      <w:r w:rsidR="00DC72B1">
        <w:rPr>
          <w:rStyle w:val="ECCHLbold"/>
        </w:rPr>
        <w:t>10</w:t>
      </w:r>
      <w:r w:rsidR="00DC72B1" w:rsidRPr="0055260D">
        <w:t>.</w:t>
      </w:r>
    </w:p>
    <w:p w:rsidR="00FB53A2" w:rsidRDefault="00FB53A2" w:rsidP="00FB53A2">
      <w:pPr>
        <w:pStyle w:val="ECCBreak"/>
      </w:pPr>
      <w:r w:rsidRPr="0022591F">
        <w:t>WRC-19 Agenda item 9.1</w:t>
      </w:r>
      <w:r w:rsidR="007F50D2">
        <w:t>, i</w:t>
      </w:r>
      <w:r w:rsidRPr="0022591F">
        <w:t>ssue 9.1.4</w:t>
      </w:r>
      <w:r w:rsidR="007F50D2" w:rsidRPr="00C74382">
        <w:t xml:space="preserve"> – </w:t>
      </w:r>
      <w:r w:rsidRPr="0022591F">
        <w:t>Suborbital planes</w:t>
      </w:r>
    </w:p>
    <w:p w:rsidR="00FB53A2" w:rsidRDefault="00FB53A2" w:rsidP="00FB53A2">
      <w:r w:rsidRPr="00111BAE">
        <w:t xml:space="preserve">The </w:t>
      </w:r>
      <w:r>
        <w:t xml:space="preserve">acting coordinator Mr Martin Weber introduced the draft Brief on </w:t>
      </w:r>
      <w:r w:rsidR="00E61CF9">
        <w:t>A</w:t>
      </w:r>
      <w:r>
        <w:t>genda item 9.1 issue 9.1.4.</w:t>
      </w:r>
    </w:p>
    <w:p w:rsidR="00FB53A2" w:rsidRPr="0022591F" w:rsidRDefault="00FB53A2" w:rsidP="00FB53A2">
      <w:pPr>
        <w:pStyle w:val="ECCBox"/>
      </w:pPr>
      <w:r w:rsidRPr="0022591F">
        <w:t xml:space="preserve">The draft CEPT </w:t>
      </w:r>
      <w:r w:rsidR="002A47BA">
        <w:t>B</w:t>
      </w:r>
      <w:r w:rsidR="002A47BA" w:rsidRPr="0022591F">
        <w:t xml:space="preserve">rief </w:t>
      </w:r>
      <w:r w:rsidR="00AA6BB5" w:rsidRPr="009D7E72">
        <w:t xml:space="preserve">on </w:t>
      </w:r>
      <w:r w:rsidR="00AA6BB5">
        <w:t>Agenda item 9.1, issue</w:t>
      </w:r>
      <w:r w:rsidR="00AA6BB5" w:rsidRPr="009D7E72">
        <w:t xml:space="preserve"> </w:t>
      </w:r>
      <w:r>
        <w:t>9.1.4</w:t>
      </w:r>
      <w:r w:rsidRPr="0022591F">
        <w:t xml:space="preserve"> was approved and can be found in</w:t>
      </w:r>
      <w:r>
        <w:t xml:space="preserve"> </w:t>
      </w:r>
      <w:r w:rsidRPr="00416E6C">
        <w:rPr>
          <w:rStyle w:val="ECCHLbold"/>
        </w:rPr>
        <w:t>ANNEX IV-21D</w:t>
      </w:r>
      <w:r w:rsidRPr="0022591F">
        <w:t>.</w:t>
      </w:r>
    </w:p>
    <w:p w:rsidR="00FB53A2" w:rsidRPr="0022591F" w:rsidRDefault="00FB53A2" w:rsidP="00FB53A2">
      <w:pPr>
        <w:pStyle w:val="ECCBreak"/>
      </w:pPr>
      <w:r w:rsidRPr="0022591F">
        <w:t>Resolution 155 (WRC-15)</w:t>
      </w:r>
    </w:p>
    <w:p w:rsidR="00FB53A2" w:rsidRDefault="00FB53A2" w:rsidP="00FB53A2">
      <w:pPr>
        <w:pStyle w:val="ECCParagraph"/>
      </w:pPr>
      <w:r>
        <w:t xml:space="preserve">The Chairman of PTC further informed about the development of studies in ITU-R WP5B on the studies on a </w:t>
      </w:r>
      <w:proofErr w:type="spellStart"/>
      <w:r w:rsidR="002A47BA">
        <w:t>pfd</w:t>
      </w:r>
      <w:proofErr w:type="spellEnd"/>
      <w:r w:rsidR="002A47BA">
        <w:t xml:space="preserve"> </w:t>
      </w:r>
      <w:r>
        <w:t xml:space="preserve">mask for the protection of terrestrial services, as a replacement of the mask in </w:t>
      </w:r>
      <w:r w:rsidR="00DC72B1">
        <w:t>A</w:t>
      </w:r>
      <w:r>
        <w:t xml:space="preserve">nnex 2 to </w:t>
      </w:r>
      <w:r w:rsidR="00DC72B1">
        <w:t>R</w:t>
      </w:r>
      <w:r>
        <w:t xml:space="preserve">esolution </w:t>
      </w:r>
      <w:r w:rsidRPr="00AA38A0">
        <w:rPr>
          <w:rStyle w:val="ECCHLbold"/>
        </w:rPr>
        <w:t>155 (WRC-15)</w:t>
      </w:r>
      <w:r>
        <w:t xml:space="preserve">. In WP5B it was agreed to change the presentation of the </w:t>
      </w:r>
      <w:proofErr w:type="spellStart"/>
      <w:r w:rsidR="002A47BA">
        <w:t>pfd</w:t>
      </w:r>
      <w:proofErr w:type="spellEnd"/>
      <w:r w:rsidR="002A47BA">
        <w:t xml:space="preserve"> </w:t>
      </w:r>
      <w:r w:rsidR="00E61CF9">
        <w:t>l</w:t>
      </w:r>
      <w:r>
        <w:t>imit by using a logarithmic curve to have the same presentation of the limit as proposed for frequencies below 14.25 GHz. The new curve is for all elevation angles below the one originally proposed by CEPT and therefore provides the same level of protection for terrestrial stations.</w:t>
      </w:r>
    </w:p>
    <w:p w:rsidR="00DC72B1" w:rsidRPr="009D7E72" w:rsidRDefault="00DC72B1" w:rsidP="00FB53A2">
      <w:pPr>
        <w:pStyle w:val="ECCParagraph"/>
      </w:pPr>
      <w:r>
        <w:t>The meeting noted this information.</w:t>
      </w:r>
    </w:p>
    <w:p w:rsidR="00FB53A2" w:rsidRPr="00FB53A2" w:rsidRDefault="00FB53A2" w:rsidP="00FB53A2">
      <w:pPr>
        <w:pStyle w:val="Titre2"/>
      </w:pPr>
      <w:r w:rsidRPr="009F40C3">
        <w:t>PTD</w:t>
      </w:r>
    </w:p>
    <w:p w:rsidR="00FB53A2" w:rsidRDefault="00FB53A2" w:rsidP="00FB53A2">
      <w:pPr>
        <w:pStyle w:val="ECCParagraph"/>
      </w:pPr>
      <w:r>
        <w:t xml:space="preserve">The Chairman of </w:t>
      </w:r>
      <w:r w:rsidRPr="00F24158">
        <w:t xml:space="preserve">PTD, </w:t>
      </w:r>
      <w:r>
        <w:t xml:space="preserve">Mr </w:t>
      </w:r>
      <w:r w:rsidRPr="00F24158">
        <w:t>Alexandre Kholod (</w:t>
      </w:r>
      <w:r>
        <w:t>SUI</w:t>
      </w:r>
      <w:r w:rsidRPr="00F24158">
        <w:t>)</w:t>
      </w:r>
      <w:r w:rsidR="00DC72B1">
        <w:t>,</w:t>
      </w:r>
      <w:r w:rsidRPr="00F24158">
        <w:t xml:space="preserve"> introduced </w:t>
      </w:r>
      <w:r w:rsidRPr="00F24158">
        <w:rPr>
          <w:rStyle w:val="ECCHLbold"/>
        </w:rPr>
        <w:t>CPG19(1</w:t>
      </w:r>
      <w:r>
        <w:rPr>
          <w:rStyle w:val="ECCHLbold"/>
        </w:rPr>
        <w:t>8</w:t>
      </w:r>
      <w:r w:rsidRPr="00F24158">
        <w:rPr>
          <w:rStyle w:val="ECCHLbold"/>
        </w:rPr>
        <w:t>)0</w:t>
      </w:r>
      <w:r>
        <w:rPr>
          <w:rStyle w:val="ECCHLbold"/>
        </w:rPr>
        <w:t>48</w:t>
      </w:r>
      <w:r w:rsidRPr="00F24158">
        <w:t xml:space="preserve"> including the set of draft CEPT Briefs </w:t>
      </w:r>
      <w:r>
        <w:t xml:space="preserve">and draft ECPs </w:t>
      </w:r>
      <w:r w:rsidRPr="00F24158">
        <w:t>for</w:t>
      </w:r>
      <w:r w:rsidRPr="00F24158">
        <w:rPr>
          <w:rStyle w:val="ECCHLbold"/>
        </w:rPr>
        <w:t xml:space="preserve"> </w:t>
      </w:r>
      <w:r w:rsidRPr="00F24158">
        <w:t>WRC-19 Agenda</w:t>
      </w:r>
      <w:r>
        <w:t xml:space="preserve"> items in the remit of PTD. The meeting noted the availability of a number of ECPs for final </w:t>
      </w:r>
      <w:r w:rsidR="006C20BE">
        <w:t>adoption</w:t>
      </w:r>
      <w:r>
        <w:t xml:space="preserve"> (see </w:t>
      </w:r>
      <w:r w:rsidR="00DC72B1">
        <w:t>section 7 below</w:t>
      </w:r>
      <w:r>
        <w:t xml:space="preserve">). The Chairman of </w:t>
      </w:r>
      <w:r w:rsidRPr="00F24158">
        <w:t>PTD</w:t>
      </w:r>
      <w:r>
        <w:t xml:space="preserve"> </w:t>
      </w:r>
      <w:r w:rsidRPr="00F24158">
        <w:t xml:space="preserve">also informed the meeting </w:t>
      </w:r>
      <w:r>
        <w:t>of</w:t>
      </w:r>
      <w:r w:rsidRPr="00F24158">
        <w:t xml:space="preserve"> the submission </w:t>
      </w:r>
      <w:r>
        <w:t xml:space="preserve">and </w:t>
      </w:r>
      <w:r w:rsidRPr="00F24158">
        <w:t>preparation of CEPT contributions to ITU-R.</w:t>
      </w:r>
      <w:r>
        <w:t xml:space="preserve"> </w:t>
      </w:r>
    </w:p>
    <w:p w:rsidR="00FB53A2" w:rsidRPr="00F24158" w:rsidRDefault="00FB53A2" w:rsidP="00FB53A2">
      <w:pPr>
        <w:pStyle w:val="ECCBreak"/>
      </w:pPr>
      <w:r w:rsidRPr="00F24158">
        <w:t>WRC-19 Agenda item 1.1 – Amateurs</w:t>
      </w:r>
    </w:p>
    <w:p w:rsidR="00FB53A2" w:rsidRPr="009E2C06" w:rsidRDefault="00FB53A2" w:rsidP="00FB53A2">
      <w:pPr>
        <w:pStyle w:val="ECCParagraph"/>
      </w:pPr>
      <w:r w:rsidRPr="009E2C06">
        <w:t>The Coordinator</w:t>
      </w:r>
      <w:r>
        <w:t>,</w:t>
      </w:r>
      <w:r w:rsidRPr="009E2C06">
        <w:t xml:space="preserve"> </w:t>
      </w:r>
      <w:r>
        <w:t xml:space="preserve">Mr Hans </w:t>
      </w:r>
      <w:proofErr w:type="spellStart"/>
      <w:r>
        <w:t>Blondeel</w:t>
      </w:r>
      <w:proofErr w:type="spellEnd"/>
      <w:r>
        <w:t xml:space="preserve"> Timmerman (HOL) </w:t>
      </w:r>
      <w:r w:rsidRPr="009E2C06">
        <w:t xml:space="preserve">introduced the draft </w:t>
      </w:r>
      <w:r>
        <w:t>B</w:t>
      </w:r>
      <w:r w:rsidRPr="009E2C06">
        <w:t xml:space="preserve">rief on Agenda item 1.1 in </w:t>
      </w:r>
      <w:r w:rsidRPr="00E82354">
        <w:rPr>
          <w:rStyle w:val="ECCHLbold"/>
        </w:rPr>
        <w:t>ANNEX IV-01</w:t>
      </w:r>
      <w:r w:rsidRPr="009E2C06">
        <w:t xml:space="preserve"> to </w:t>
      </w:r>
      <w:r w:rsidRPr="00E82354">
        <w:rPr>
          <w:rStyle w:val="ECCHLbold"/>
        </w:rPr>
        <w:t>CPG19(1</w:t>
      </w:r>
      <w:r>
        <w:rPr>
          <w:rStyle w:val="ECCHLbold"/>
        </w:rPr>
        <w:t>8</w:t>
      </w:r>
      <w:r w:rsidRPr="00E82354">
        <w:rPr>
          <w:rStyle w:val="ECCHLbold"/>
        </w:rPr>
        <w:t>)</w:t>
      </w:r>
      <w:r>
        <w:rPr>
          <w:rStyle w:val="ECCHLbold"/>
        </w:rPr>
        <w:t>048</w:t>
      </w:r>
      <w:r w:rsidRPr="009E2C06">
        <w:t>.</w:t>
      </w:r>
    </w:p>
    <w:p w:rsidR="003E300C" w:rsidRDefault="00FB53A2" w:rsidP="00FB53A2">
      <w:r>
        <w:t xml:space="preserve">France </w:t>
      </w:r>
      <w:r w:rsidR="00DC72B1">
        <w:t xml:space="preserve">proposed </w:t>
      </w:r>
      <w:r>
        <w:t>in</w:t>
      </w:r>
      <w:r w:rsidR="006F21C6">
        <w:t xml:space="preserve"> </w:t>
      </w:r>
      <w:r w:rsidR="00BF235B">
        <w:t>doc</w:t>
      </w:r>
      <w:r w:rsidR="00E61CF9">
        <w:t xml:space="preserve"> </w:t>
      </w:r>
      <w:r>
        <w:rPr>
          <w:rStyle w:val="ECCHLbold"/>
        </w:rPr>
        <w:t xml:space="preserve">071 </w:t>
      </w:r>
      <w:r w:rsidR="00DC72B1">
        <w:rPr>
          <w:rStyle w:val="ECCHLbold"/>
        </w:rPr>
        <w:t xml:space="preserve">a </w:t>
      </w:r>
      <w:r>
        <w:t>secondary allocation for the amateur service</w:t>
      </w:r>
      <w:r w:rsidR="003E300C">
        <w:t xml:space="preserve"> in the band 50-52 </w:t>
      </w:r>
      <w:proofErr w:type="spellStart"/>
      <w:r w:rsidR="003E300C">
        <w:t>MHz</w:t>
      </w:r>
      <w:r w:rsidR="00DC72B1">
        <w:t>.</w:t>
      </w:r>
      <w:proofErr w:type="spellEnd"/>
      <w:r>
        <w:t xml:space="preserve"> </w:t>
      </w:r>
      <w:r w:rsidR="00DC72B1">
        <w:t xml:space="preserve">There was </w:t>
      </w:r>
      <w:r>
        <w:t xml:space="preserve">an equal balance between administrations supporting this proposal and those suggesting a primary status for the amateur services in part of the 50-52 MHz band. </w:t>
      </w:r>
    </w:p>
    <w:p w:rsidR="00070A2F" w:rsidRDefault="00070A2F" w:rsidP="00FB53A2">
      <w:r>
        <w:t>During the discussion on the band 50-52 MHz, concerns were raised on the protection of the wind profiler radars and their future development as well as the recognition of a possible new amateur service allocation in case of a future band planning.</w:t>
      </w:r>
      <w:r w:rsidR="008A3878">
        <w:t xml:space="preserve"> </w:t>
      </w:r>
      <w:r w:rsidR="003D12D8">
        <w:t>Views were expressed that a future planning exercise for the band is outside the scope of this Agenda item.</w:t>
      </w:r>
    </w:p>
    <w:p w:rsidR="00FB53A2" w:rsidRDefault="00FB53A2" w:rsidP="00FB53A2">
      <w:r>
        <w:t xml:space="preserve">PTD </w:t>
      </w:r>
      <w:r w:rsidR="00DC72B1">
        <w:t xml:space="preserve">was tasked </w:t>
      </w:r>
      <w:r>
        <w:t>to further discuss the matter taking into account international implications of allocations in the RR and national sovereign rights in managing the spectrum. Should the divergence in views persist, PTD will need to develop two options for the draft ECP on this agenda item for consideration by CPG19-8.</w:t>
      </w:r>
    </w:p>
    <w:p w:rsidR="00FB53A2" w:rsidRPr="00F24158" w:rsidRDefault="00FB53A2" w:rsidP="00FB53A2">
      <w:pPr>
        <w:pStyle w:val="ECCBox"/>
        <w:rPr>
          <w:rStyle w:val="ECCHLbold"/>
        </w:rPr>
      </w:pPr>
      <w:r w:rsidRPr="00F24158">
        <w:t xml:space="preserve">The draft CEPT </w:t>
      </w:r>
      <w:r>
        <w:t>B</w:t>
      </w:r>
      <w:r w:rsidRPr="00F24158">
        <w:t xml:space="preserve">rief on </w:t>
      </w:r>
      <w:r w:rsidR="00E61CF9">
        <w:t>A</w:t>
      </w:r>
      <w:r w:rsidRPr="00F24158">
        <w:t xml:space="preserve">genda item 1.1 was approved and can be found in </w:t>
      </w:r>
      <w:r w:rsidRPr="00F24158">
        <w:rPr>
          <w:rStyle w:val="ECCHLbold"/>
        </w:rPr>
        <w:t>ANNEX IV-01</w:t>
      </w:r>
      <w:r w:rsidRPr="00F24158">
        <w:t>.</w:t>
      </w:r>
    </w:p>
    <w:p w:rsidR="00FB53A2" w:rsidRPr="00F24158" w:rsidRDefault="00FB53A2" w:rsidP="00FB53A2">
      <w:pPr>
        <w:pStyle w:val="ECCBreak"/>
      </w:pPr>
      <w:r w:rsidRPr="00F24158">
        <w:t>WRC-19 Agenda item 1.11</w:t>
      </w:r>
      <w:r w:rsidR="003843E5" w:rsidRPr="00C74382">
        <w:t xml:space="preserve"> – </w:t>
      </w:r>
      <w:r w:rsidRPr="00F24158">
        <w:t>Tracksides</w:t>
      </w:r>
    </w:p>
    <w:p w:rsidR="00FB53A2" w:rsidRPr="009E2C06" w:rsidRDefault="00525101" w:rsidP="00FB53A2">
      <w:pPr>
        <w:pStyle w:val="ECCParagraph"/>
      </w:pPr>
      <w:r>
        <w:t>In the absence of the Coordinator, t</w:t>
      </w:r>
      <w:r w:rsidR="00FB53A2">
        <w:t xml:space="preserve">he Chairman of </w:t>
      </w:r>
      <w:r w:rsidR="00FB53A2" w:rsidRPr="00F24158">
        <w:t xml:space="preserve">PTD, </w:t>
      </w:r>
      <w:r w:rsidR="00FB53A2">
        <w:t xml:space="preserve">Mr </w:t>
      </w:r>
      <w:r w:rsidR="00FB53A2" w:rsidRPr="00F24158">
        <w:t>Alexandre Kholod (</w:t>
      </w:r>
      <w:r w:rsidR="00FB53A2">
        <w:t>SUI</w:t>
      </w:r>
      <w:r w:rsidR="00FB53A2" w:rsidRPr="00F24158">
        <w:t>)</w:t>
      </w:r>
      <w:r w:rsidR="00FB53A2">
        <w:t xml:space="preserve"> </w:t>
      </w:r>
      <w:r w:rsidR="00FB53A2" w:rsidRPr="009E2C06">
        <w:t xml:space="preserve">introduced the draft </w:t>
      </w:r>
      <w:r w:rsidR="00FB53A2">
        <w:t>ECP and B</w:t>
      </w:r>
      <w:r w:rsidR="00FB53A2" w:rsidRPr="009E2C06">
        <w:t>rief on Agenda item 1.1</w:t>
      </w:r>
      <w:r w:rsidR="00FB53A2">
        <w:t>1</w:t>
      </w:r>
      <w:r w:rsidR="00FB53A2" w:rsidRPr="009E2C06">
        <w:t xml:space="preserve"> </w:t>
      </w:r>
      <w:r w:rsidR="00FB53A2">
        <w:t xml:space="preserve">provided </w:t>
      </w:r>
      <w:r w:rsidR="00FB53A2" w:rsidRPr="009E2C06">
        <w:t xml:space="preserve">in </w:t>
      </w:r>
      <w:r w:rsidR="00FB53A2">
        <w:rPr>
          <w:rStyle w:val="ECCHLbold"/>
        </w:rPr>
        <w:t xml:space="preserve">ANNEX </w:t>
      </w:r>
      <w:r w:rsidR="00FB53A2" w:rsidRPr="00E82354">
        <w:rPr>
          <w:rStyle w:val="ECCHLbold"/>
        </w:rPr>
        <w:t>V-</w:t>
      </w:r>
      <w:r w:rsidR="00FB53A2">
        <w:rPr>
          <w:rStyle w:val="ECCHLbold"/>
        </w:rPr>
        <w:t>1</w:t>
      </w:r>
      <w:r w:rsidR="00FB53A2" w:rsidRPr="00E82354">
        <w:rPr>
          <w:rStyle w:val="ECCHLbold"/>
        </w:rPr>
        <w:t>1</w:t>
      </w:r>
      <w:r w:rsidR="00FB53A2">
        <w:rPr>
          <w:rStyle w:val="ECCHLbold"/>
        </w:rPr>
        <w:t xml:space="preserve"> </w:t>
      </w:r>
      <w:r w:rsidR="00FB53A2">
        <w:t xml:space="preserve">and </w:t>
      </w:r>
      <w:r w:rsidR="00FB53A2">
        <w:rPr>
          <w:rStyle w:val="ECCHLbold"/>
        </w:rPr>
        <w:t>ANNEX I</w:t>
      </w:r>
      <w:r w:rsidR="00FB53A2" w:rsidRPr="00E82354">
        <w:rPr>
          <w:rStyle w:val="ECCHLbold"/>
        </w:rPr>
        <w:t>V-</w:t>
      </w:r>
      <w:r w:rsidR="00FB53A2">
        <w:rPr>
          <w:rStyle w:val="ECCHLbold"/>
        </w:rPr>
        <w:t>1</w:t>
      </w:r>
      <w:r w:rsidR="00FB53A2" w:rsidRPr="00E82354">
        <w:rPr>
          <w:rStyle w:val="ECCHLbold"/>
        </w:rPr>
        <w:t>1</w:t>
      </w:r>
      <w:r w:rsidR="00FB53A2" w:rsidRPr="009E2C06">
        <w:t xml:space="preserve"> to </w:t>
      </w:r>
      <w:r w:rsidR="00FB53A2" w:rsidRPr="00E82354">
        <w:rPr>
          <w:rStyle w:val="ECCHLbold"/>
        </w:rPr>
        <w:t>CPG19(1</w:t>
      </w:r>
      <w:r w:rsidR="00FB53A2">
        <w:rPr>
          <w:rStyle w:val="ECCHLbold"/>
        </w:rPr>
        <w:t>8</w:t>
      </w:r>
      <w:r w:rsidR="00FB53A2" w:rsidRPr="00E82354">
        <w:rPr>
          <w:rStyle w:val="ECCHLbold"/>
        </w:rPr>
        <w:t>)</w:t>
      </w:r>
      <w:r w:rsidR="00FB53A2">
        <w:rPr>
          <w:rStyle w:val="ECCHLbold"/>
        </w:rPr>
        <w:t>048</w:t>
      </w:r>
      <w:r w:rsidR="006C20BE">
        <w:t>, respectively</w:t>
      </w:r>
      <w:r w:rsidR="00FB53A2" w:rsidRPr="009E2C06">
        <w:t>.</w:t>
      </w:r>
    </w:p>
    <w:p w:rsidR="00FB53A2" w:rsidRDefault="00FB53A2" w:rsidP="00FB53A2">
      <w:pPr>
        <w:pStyle w:val="ECCParagraph"/>
      </w:pPr>
      <w:r>
        <w:lastRenderedPageBreak/>
        <w:t xml:space="preserve">The meeting agreed to forward the draft ECP for final approval. </w:t>
      </w:r>
    </w:p>
    <w:p w:rsidR="00FB53A2" w:rsidRPr="00F24158" w:rsidRDefault="00FB53A2" w:rsidP="00FB53A2">
      <w:r>
        <w:t>The meeting further endorsed the modifications proposed to draft Brief and requested PTD to find a replacement of the editorial notes with some general sentences.</w:t>
      </w:r>
      <w:r w:rsidR="00BF235B">
        <w:t xml:space="preserve"> </w:t>
      </w:r>
    </w:p>
    <w:p w:rsidR="00FB53A2" w:rsidRDefault="00FB53A2" w:rsidP="00FB53A2">
      <w:pPr>
        <w:pStyle w:val="ECCBox"/>
      </w:pPr>
      <w:r w:rsidRPr="00F24158">
        <w:t xml:space="preserve">The draft </w:t>
      </w:r>
      <w:r>
        <w:t>B</w:t>
      </w:r>
      <w:r w:rsidRPr="00F24158">
        <w:t xml:space="preserve">rief on </w:t>
      </w:r>
      <w:r w:rsidR="005829D7">
        <w:t>AI</w:t>
      </w:r>
      <w:r w:rsidRPr="00F24158">
        <w:t xml:space="preserve"> 1.11 was approved and can be found in </w:t>
      </w:r>
      <w:r w:rsidRPr="00F24158">
        <w:rPr>
          <w:rStyle w:val="ECCHLbold"/>
        </w:rPr>
        <w:t>ANNEX IV-11</w:t>
      </w:r>
      <w:r w:rsidRPr="00F24158">
        <w:t>.</w:t>
      </w:r>
    </w:p>
    <w:p w:rsidR="00E61CF9" w:rsidRPr="00E61CF9" w:rsidRDefault="00E61CF9" w:rsidP="00E61CF9">
      <w:pPr>
        <w:pStyle w:val="Notedebasdepage"/>
      </w:pPr>
    </w:p>
    <w:p w:rsidR="00E61CF9" w:rsidRPr="00C77B15" w:rsidRDefault="00E61CF9" w:rsidP="00E61CF9">
      <w:pPr>
        <w:pStyle w:val="ECCBox"/>
        <w:rPr>
          <w:rStyle w:val="ECCHLyellow"/>
        </w:rPr>
      </w:pPr>
      <w:r w:rsidRPr="00C77B15">
        <w:rPr>
          <w:rStyle w:val="ECCHLyellow"/>
        </w:rPr>
        <w:t xml:space="preserve">The ECP on </w:t>
      </w:r>
      <w:r w:rsidR="005829D7" w:rsidRPr="00C77B15">
        <w:rPr>
          <w:rStyle w:val="ECCHLyellow"/>
        </w:rPr>
        <w:t>AI</w:t>
      </w:r>
      <w:r w:rsidRPr="00C77B15">
        <w:rPr>
          <w:rStyle w:val="ECCHLyellow"/>
        </w:rPr>
        <w:t xml:space="preserve"> 1.11 was finally adopted (0 opposes, 0 abstains; see also section 7) and can be found in ANNEX V-11.</w:t>
      </w:r>
    </w:p>
    <w:p w:rsidR="00FB53A2" w:rsidRPr="00F24158" w:rsidRDefault="00FB53A2" w:rsidP="00FB53A2">
      <w:pPr>
        <w:pStyle w:val="ECCBreak"/>
      </w:pPr>
      <w:r w:rsidRPr="00F24158">
        <w:t>WRC-19 Agenda item 1.12</w:t>
      </w:r>
      <w:r w:rsidR="003843E5" w:rsidRPr="00C74382">
        <w:t xml:space="preserve"> – </w:t>
      </w:r>
      <w:r w:rsidRPr="00F24158">
        <w:t>ITS</w:t>
      </w:r>
    </w:p>
    <w:p w:rsidR="00FB53A2" w:rsidRDefault="00FB53A2" w:rsidP="00FB53A2">
      <w:pPr>
        <w:pStyle w:val="ECCParagraph"/>
      </w:pPr>
      <w:r w:rsidRPr="00F24158">
        <w:t>The Co-</w:t>
      </w:r>
      <w:r>
        <w:t>c</w:t>
      </w:r>
      <w:r w:rsidRPr="00F24158">
        <w:t>oordinator</w:t>
      </w:r>
      <w:r>
        <w:t xml:space="preserve">, Mr Tobias </w:t>
      </w:r>
      <w:proofErr w:type="spellStart"/>
      <w:r>
        <w:t>Vieracker</w:t>
      </w:r>
      <w:proofErr w:type="spellEnd"/>
      <w:r>
        <w:t xml:space="preserve"> (D)</w:t>
      </w:r>
      <w:r w:rsidRPr="00F24158">
        <w:t xml:space="preserve"> introduced the draft </w:t>
      </w:r>
      <w:r>
        <w:t xml:space="preserve">ECP and draft </w:t>
      </w:r>
      <w:r w:rsidRPr="00F24158">
        <w:t>Brief</w:t>
      </w:r>
      <w:r>
        <w:t xml:space="preserve"> </w:t>
      </w:r>
      <w:r w:rsidRPr="00F24158">
        <w:t xml:space="preserve">on Agenda item 1.12 </w:t>
      </w:r>
      <w:r>
        <w:t xml:space="preserve">provided </w:t>
      </w:r>
      <w:r w:rsidRPr="00F24158">
        <w:t xml:space="preserve">in </w:t>
      </w:r>
      <w:r>
        <w:rPr>
          <w:rStyle w:val="ECCHLbold"/>
        </w:rPr>
        <w:t xml:space="preserve">ANNEX </w:t>
      </w:r>
      <w:r w:rsidRPr="00F24158">
        <w:rPr>
          <w:rStyle w:val="ECCHLbold"/>
        </w:rPr>
        <w:t>V-12</w:t>
      </w:r>
      <w:r w:rsidRPr="00F24158">
        <w:t xml:space="preserve"> </w:t>
      </w:r>
      <w:r>
        <w:t xml:space="preserve">and </w:t>
      </w:r>
      <w:r>
        <w:rPr>
          <w:rStyle w:val="ECCHLbold"/>
        </w:rPr>
        <w:t>ANNEX I</w:t>
      </w:r>
      <w:r w:rsidRPr="00F24158">
        <w:rPr>
          <w:rStyle w:val="ECCHLbold"/>
        </w:rPr>
        <w:t>V-12</w:t>
      </w:r>
      <w:r>
        <w:rPr>
          <w:rStyle w:val="ECCHLbold"/>
        </w:rPr>
        <w:t xml:space="preserve"> </w:t>
      </w:r>
      <w:r w:rsidRPr="00F24158">
        <w:t xml:space="preserve">to </w:t>
      </w:r>
      <w:proofErr w:type="gramStart"/>
      <w:r w:rsidRPr="00F24158">
        <w:rPr>
          <w:rStyle w:val="ECCHLbold"/>
        </w:rPr>
        <w:t>CPG19(</w:t>
      </w:r>
      <w:proofErr w:type="gramEnd"/>
      <w:r w:rsidRPr="00F24158">
        <w:rPr>
          <w:rStyle w:val="ECCHLbold"/>
        </w:rPr>
        <w:t>1</w:t>
      </w:r>
      <w:r>
        <w:rPr>
          <w:rStyle w:val="ECCHLbold"/>
        </w:rPr>
        <w:t>8</w:t>
      </w:r>
      <w:r w:rsidRPr="00F24158">
        <w:rPr>
          <w:rStyle w:val="ECCHLbold"/>
        </w:rPr>
        <w:t>)0</w:t>
      </w:r>
      <w:r>
        <w:rPr>
          <w:rStyle w:val="ECCHLbold"/>
        </w:rPr>
        <w:t>48</w:t>
      </w:r>
      <w:r w:rsidR="006C20BE">
        <w:t>, respectively.</w:t>
      </w:r>
    </w:p>
    <w:p w:rsidR="00FB53A2" w:rsidRDefault="00FB53A2" w:rsidP="00FB53A2">
      <w:pPr>
        <w:pStyle w:val="ECCParagraph"/>
      </w:pPr>
      <w:r>
        <w:t xml:space="preserve">After minor editorial amendments to the introductory part, the meeting agreed to forward the draft ECP for final approval. </w:t>
      </w:r>
    </w:p>
    <w:p w:rsidR="00FB53A2" w:rsidRDefault="00FB53A2" w:rsidP="00FB53A2">
      <w:r>
        <w:t xml:space="preserve">The meeting endorsed the modifications proposed to the draft Brief as suggested by PTD and agreed that no further actions are required under this </w:t>
      </w:r>
      <w:r w:rsidR="006C20BE">
        <w:t>A</w:t>
      </w:r>
      <w:r>
        <w:t xml:space="preserve">genda item. </w:t>
      </w:r>
    </w:p>
    <w:p w:rsidR="00FB53A2" w:rsidRPr="00C77B15" w:rsidRDefault="00FB53A2" w:rsidP="00FB53A2">
      <w:pPr>
        <w:pStyle w:val="ECCBox"/>
        <w:rPr>
          <w:rStyle w:val="ECCHLyellow"/>
        </w:rPr>
      </w:pPr>
      <w:r w:rsidRPr="00C77B15">
        <w:rPr>
          <w:rStyle w:val="ECCHLyellow"/>
        </w:rPr>
        <w:t xml:space="preserve">The draft Brief on </w:t>
      </w:r>
      <w:r w:rsidR="005829D7" w:rsidRPr="00C77B15">
        <w:rPr>
          <w:rStyle w:val="ECCHLyellow"/>
        </w:rPr>
        <w:t>AI</w:t>
      </w:r>
      <w:r w:rsidRPr="00C77B15">
        <w:rPr>
          <w:rStyle w:val="ECCHLyellow"/>
        </w:rPr>
        <w:t xml:space="preserve"> 1.12 was approved and can be found in ANNEX IV-12.</w:t>
      </w:r>
    </w:p>
    <w:p w:rsidR="00E61CF9" w:rsidRPr="00C77B15" w:rsidRDefault="00E61CF9" w:rsidP="00E61CF9">
      <w:pPr>
        <w:pStyle w:val="Notedebasdepage"/>
        <w:rPr>
          <w:rStyle w:val="ECCHLyellow"/>
        </w:rPr>
      </w:pPr>
    </w:p>
    <w:p w:rsidR="00FB53A2" w:rsidRPr="00C77B15" w:rsidRDefault="00FB53A2" w:rsidP="00FB53A2">
      <w:pPr>
        <w:pStyle w:val="ECCBox"/>
        <w:rPr>
          <w:rStyle w:val="ECCHLyellow"/>
        </w:rPr>
      </w:pPr>
      <w:r w:rsidRPr="00C77B15">
        <w:rPr>
          <w:rStyle w:val="ECCHLyellow"/>
        </w:rPr>
        <w:t xml:space="preserve">The ECP on </w:t>
      </w:r>
      <w:r w:rsidR="005829D7" w:rsidRPr="00C77B15">
        <w:rPr>
          <w:rStyle w:val="ECCHLyellow"/>
        </w:rPr>
        <w:t>AI</w:t>
      </w:r>
      <w:r w:rsidRPr="00C77B15">
        <w:rPr>
          <w:rStyle w:val="ECCHLyellow"/>
        </w:rPr>
        <w:t xml:space="preserve"> 1.12 was finally </w:t>
      </w:r>
      <w:r w:rsidR="00E61CF9" w:rsidRPr="00C77B15">
        <w:rPr>
          <w:rStyle w:val="ECCHLyellow"/>
        </w:rPr>
        <w:t xml:space="preserve">adopted (0 opposes, 0 abstains; see also section 7) </w:t>
      </w:r>
      <w:r w:rsidRPr="00C77B15">
        <w:rPr>
          <w:rStyle w:val="ECCHLyellow"/>
        </w:rPr>
        <w:t>and can be found in ANNEX V-12.</w:t>
      </w:r>
    </w:p>
    <w:p w:rsidR="00FB53A2" w:rsidRPr="00F24158" w:rsidRDefault="00FB53A2" w:rsidP="00FB53A2">
      <w:pPr>
        <w:pStyle w:val="ECCBreak"/>
      </w:pPr>
      <w:r w:rsidRPr="00F24158">
        <w:t>WRC-19 Agenda item 1.16</w:t>
      </w:r>
      <w:r w:rsidR="003843E5" w:rsidRPr="00C74382">
        <w:t xml:space="preserve"> – </w:t>
      </w:r>
      <w:r w:rsidRPr="00F24158">
        <w:t>RLAN 5 GHz</w:t>
      </w:r>
    </w:p>
    <w:p w:rsidR="00FB53A2" w:rsidRDefault="00FB53A2" w:rsidP="00FB53A2">
      <w:pPr>
        <w:pStyle w:val="ECCParagraph"/>
      </w:pPr>
      <w:r w:rsidRPr="00F24158">
        <w:t>The Coordinator</w:t>
      </w:r>
      <w:r>
        <w:t xml:space="preserve">, Mr Andrew </w:t>
      </w:r>
      <w:proofErr w:type="spellStart"/>
      <w:r>
        <w:t>Gowans</w:t>
      </w:r>
      <w:proofErr w:type="spellEnd"/>
      <w:r>
        <w:t xml:space="preserve"> (G) </w:t>
      </w:r>
      <w:r w:rsidRPr="00F24158">
        <w:t xml:space="preserve">introduced the draft </w:t>
      </w:r>
      <w:r>
        <w:t>ECPs for the bands 5 250-5 350 MHz, 5 350-5</w:t>
      </w:r>
      <w:r w:rsidR="002A47BA">
        <w:t> </w:t>
      </w:r>
      <w:r>
        <w:t xml:space="preserve">470 MHz, </w:t>
      </w:r>
      <w:r w:rsidR="002A47BA">
        <w:t xml:space="preserve">and </w:t>
      </w:r>
      <w:r>
        <w:t xml:space="preserve">5 850-5 925 MHz as given in </w:t>
      </w:r>
      <w:r w:rsidRPr="009E7A00">
        <w:rPr>
          <w:rStyle w:val="ECCHLbold"/>
        </w:rPr>
        <w:t>ANNEXES V-16B, V-16C, V-16E</w:t>
      </w:r>
      <w:r w:rsidRPr="00DA03EE">
        <w:t xml:space="preserve"> </w:t>
      </w:r>
      <w:r w:rsidRPr="00F24158">
        <w:t xml:space="preserve">to </w:t>
      </w:r>
      <w:r w:rsidRPr="00F24158">
        <w:rPr>
          <w:rStyle w:val="ECCHLbold"/>
        </w:rPr>
        <w:t>CPG19(1</w:t>
      </w:r>
      <w:r>
        <w:rPr>
          <w:rStyle w:val="ECCHLbold"/>
        </w:rPr>
        <w:t>8</w:t>
      </w:r>
      <w:r w:rsidRPr="00F24158">
        <w:rPr>
          <w:rStyle w:val="ECCHLbold"/>
        </w:rPr>
        <w:t>)0</w:t>
      </w:r>
      <w:r>
        <w:rPr>
          <w:rStyle w:val="ECCHLbold"/>
        </w:rPr>
        <w:t>48</w:t>
      </w:r>
      <w:r>
        <w:t xml:space="preserve">. The meeting agreed to forward these ECPs for final </w:t>
      </w:r>
      <w:r w:rsidR="006C20BE">
        <w:t>adoption</w:t>
      </w:r>
      <w:r>
        <w:t>.</w:t>
      </w:r>
    </w:p>
    <w:p w:rsidR="00FB53A2" w:rsidRDefault="00FB53A2" w:rsidP="00FB53A2">
      <w:pPr>
        <w:pStyle w:val="ECCParagraph"/>
      </w:pPr>
      <w:r w:rsidRPr="00F24158">
        <w:t xml:space="preserve">The Coordinator </w:t>
      </w:r>
      <w:r>
        <w:t>introduced further the two alternative ECPs for the band 5 725-5 850 MHz,</w:t>
      </w:r>
      <w:r w:rsidRPr="00DA03EE">
        <w:t xml:space="preserve"> </w:t>
      </w:r>
      <w:r>
        <w:t xml:space="preserve">one </w:t>
      </w:r>
      <w:r w:rsidRPr="00072B72">
        <w:t>supporting</w:t>
      </w:r>
      <w:r>
        <w:t xml:space="preserve"> “No Change” and another supporting a mobile allocation </w:t>
      </w:r>
      <w:r w:rsidR="00070A2F">
        <w:t xml:space="preserve">through a country footnote </w:t>
      </w:r>
      <w:r>
        <w:t xml:space="preserve">as provided in </w:t>
      </w:r>
      <w:r w:rsidRPr="007D52DD">
        <w:rPr>
          <w:rStyle w:val="ECCHLbold"/>
        </w:rPr>
        <w:t>ANNEX V-16Di)</w:t>
      </w:r>
      <w:r>
        <w:t xml:space="preserve"> and </w:t>
      </w:r>
      <w:r w:rsidRPr="007D52DD">
        <w:rPr>
          <w:rStyle w:val="ECCHLbold"/>
        </w:rPr>
        <w:t>ANNEX V-16Dii)</w:t>
      </w:r>
      <w:r>
        <w:rPr>
          <w:rStyle w:val="ECCHLbold"/>
        </w:rPr>
        <w:t xml:space="preserve"> </w:t>
      </w:r>
      <w:r w:rsidRPr="00F24158">
        <w:t xml:space="preserve">to </w:t>
      </w:r>
      <w:r w:rsidRPr="00F24158">
        <w:rPr>
          <w:rStyle w:val="ECCHLbold"/>
        </w:rPr>
        <w:t>CPG19(1</w:t>
      </w:r>
      <w:r>
        <w:rPr>
          <w:rStyle w:val="ECCHLbold"/>
        </w:rPr>
        <w:t>8</w:t>
      </w:r>
      <w:r w:rsidRPr="00F24158">
        <w:rPr>
          <w:rStyle w:val="ECCHLbold"/>
        </w:rPr>
        <w:t>)0</w:t>
      </w:r>
      <w:r>
        <w:rPr>
          <w:rStyle w:val="ECCHLbold"/>
        </w:rPr>
        <w:t>48</w:t>
      </w:r>
      <w:r>
        <w:t>, respectively. In this respect,</w:t>
      </w:r>
      <w:r w:rsidR="006F21C6">
        <w:t xml:space="preserve"> </w:t>
      </w:r>
      <w:r w:rsidR="00BF235B">
        <w:t>doc</w:t>
      </w:r>
      <w:r w:rsidR="00DB1F4A">
        <w:t xml:space="preserve"> </w:t>
      </w:r>
      <w:r w:rsidRPr="00F24158">
        <w:rPr>
          <w:rStyle w:val="ECCHLbold"/>
        </w:rPr>
        <w:t>0</w:t>
      </w:r>
      <w:r>
        <w:rPr>
          <w:rStyle w:val="ECCHLbold"/>
        </w:rPr>
        <w:t>67</w:t>
      </w:r>
      <w:r>
        <w:t xml:space="preserve"> from UK provided some reasoning in support of the mobile allocation</w:t>
      </w:r>
      <w:r w:rsidR="00070A2F">
        <w:t xml:space="preserve"> through a country footnote</w:t>
      </w:r>
      <w:r>
        <w:t xml:space="preserve"> in that band. Though a number of administrations expressed sympathy with the arguments from UK, there were other administrations favour</w:t>
      </w:r>
      <w:r w:rsidR="00525101">
        <w:t>ing</w:t>
      </w:r>
      <w:r>
        <w:t xml:space="preserve"> the "No Change" option. The main issue for them is the protection of some specific frequency hopping radars and Road Tolling systems. In view of no convergence in views expressed, the meeting decided to send these two ECPs back to PTD for further consideration. </w:t>
      </w:r>
    </w:p>
    <w:p w:rsidR="00FB53A2" w:rsidRDefault="00525101" w:rsidP="00FB53A2">
      <w:pPr>
        <w:pStyle w:val="ECCParagraph"/>
      </w:pPr>
      <w:r>
        <w:t>A</w:t>
      </w:r>
      <w:r w:rsidR="00FB53A2">
        <w:t xml:space="preserve">fter the introduction by the Coordinator the meeting considered the proposed revisions from PTD to </w:t>
      </w:r>
      <w:r w:rsidR="002A47BA">
        <w:t xml:space="preserve">the </w:t>
      </w:r>
      <w:r w:rsidR="00FB53A2">
        <w:t>draft</w:t>
      </w:r>
      <w:r w:rsidR="00FB53A2" w:rsidRPr="00F24158">
        <w:t xml:space="preserve"> Brief on Agenda item 1.16 </w:t>
      </w:r>
      <w:r w:rsidR="00FB53A2">
        <w:t xml:space="preserve">as given </w:t>
      </w:r>
      <w:r w:rsidR="00FB53A2" w:rsidRPr="00F24158">
        <w:t xml:space="preserve">in </w:t>
      </w:r>
      <w:r w:rsidR="00FB53A2" w:rsidRPr="00F24158">
        <w:rPr>
          <w:rStyle w:val="ECCHLbold"/>
        </w:rPr>
        <w:t>ANNEX IV-16</w:t>
      </w:r>
      <w:r w:rsidR="00FB53A2" w:rsidRPr="00F24158">
        <w:t xml:space="preserve"> to </w:t>
      </w:r>
      <w:r w:rsidR="00FB53A2" w:rsidRPr="00F24158">
        <w:rPr>
          <w:rStyle w:val="ECCHLbold"/>
        </w:rPr>
        <w:t>CPG19(1</w:t>
      </w:r>
      <w:r w:rsidR="00FB53A2">
        <w:rPr>
          <w:rStyle w:val="ECCHLbold"/>
        </w:rPr>
        <w:t>8)</w:t>
      </w:r>
      <w:r w:rsidR="00FB53A2" w:rsidRPr="00F24158">
        <w:rPr>
          <w:rStyle w:val="ECCHLbold"/>
        </w:rPr>
        <w:t>0</w:t>
      </w:r>
      <w:r w:rsidR="00FB53A2">
        <w:rPr>
          <w:rStyle w:val="ECCHLbold"/>
        </w:rPr>
        <w:t>48</w:t>
      </w:r>
      <w:r w:rsidR="00FB53A2">
        <w:t>.</w:t>
      </w:r>
    </w:p>
    <w:p w:rsidR="00FB53A2" w:rsidRPr="00C77B15" w:rsidRDefault="00FB53A2" w:rsidP="00FB53A2">
      <w:pPr>
        <w:pStyle w:val="ECCBox"/>
        <w:rPr>
          <w:rStyle w:val="ECCHLyellow"/>
        </w:rPr>
      </w:pPr>
      <w:r w:rsidRPr="00C77B15">
        <w:rPr>
          <w:rStyle w:val="ECCHLyellow"/>
        </w:rPr>
        <w:t xml:space="preserve">The draft Brief on </w:t>
      </w:r>
      <w:r w:rsidR="005829D7" w:rsidRPr="00C77B15">
        <w:rPr>
          <w:rStyle w:val="ECCHLyellow"/>
        </w:rPr>
        <w:t>AI</w:t>
      </w:r>
      <w:r w:rsidRPr="00C77B15">
        <w:rPr>
          <w:rStyle w:val="ECCHLyellow"/>
        </w:rPr>
        <w:t xml:space="preserve"> 1.16 was approved and can be found in ANNEX IV-16.</w:t>
      </w:r>
    </w:p>
    <w:p w:rsidR="008824E2" w:rsidRPr="00C77B15" w:rsidRDefault="008824E2" w:rsidP="008824E2">
      <w:pPr>
        <w:pStyle w:val="Notedebasdepage"/>
        <w:rPr>
          <w:rStyle w:val="ECCHLyellow"/>
        </w:rPr>
      </w:pPr>
    </w:p>
    <w:p w:rsidR="00FB53A2" w:rsidRPr="00C77B15" w:rsidRDefault="00FB53A2" w:rsidP="001C6DA8">
      <w:pPr>
        <w:pStyle w:val="ECCBox"/>
        <w:rPr>
          <w:rStyle w:val="ECCHLyellow"/>
        </w:rPr>
      </w:pPr>
      <w:r w:rsidRPr="00C77B15">
        <w:rPr>
          <w:rStyle w:val="ECCHLyellow"/>
        </w:rPr>
        <w:t xml:space="preserve">The </w:t>
      </w:r>
      <w:r w:rsidR="008824E2" w:rsidRPr="00C77B15">
        <w:rPr>
          <w:rStyle w:val="ECCHLyellow"/>
        </w:rPr>
        <w:t xml:space="preserve">draft </w:t>
      </w:r>
      <w:r w:rsidRPr="00C77B15">
        <w:rPr>
          <w:rStyle w:val="ECCHLyellow"/>
        </w:rPr>
        <w:t xml:space="preserve">ECPs on </w:t>
      </w:r>
      <w:r w:rsidR="005829D7" w:rsidRPr="00C77B15">
        <w:rPr>
          <w:rStyle w:val="ECCHLyellow"/>
        </w:rPr>
        <w:t>AI</w:t>
      </w:r>
      <w:r w:rsidRPr="00C77B15">
        <w:rPr>
          <w:rStyle w:val="ECCHLyellow"/>
        </w:rPr>
        <w:t xml:space="preserve"> 1.16 for the bands 5 250-5 350 MHz, 5 350-5 470 MHz, 5 850-5 925 MHz were finally </w:t>
      </w:r>
      <w:r w:rsidR="008824E2" w:rsidRPr="00C77B15">
        <w:rPr>
          <w:rStyle w:val="ECCHLyellow"/>
        </w:rPr>
        <w:t>adopted (0 opposes, 0 abstains; see also section 7)</w:t>
      </w:r>
      <w:r w:rsidRPr="00C77B15">
        <w:rPr>
          <w:rStyle w:val="ECCHLyellow"/>
        </w:rPr>
        <w:t xml:space="preserve"> and can be found in </w:t>
      </w:r>
      <w:r w:rsidR="001C6DA8" w:rsidRPr="00C77B15">
        <w:rPr>
          <w:rStyle w:val="ECCHLyellow"/>
        </w:rPr>
        <w:t>ANNEX</w:t>
      </w:r>
      <w:r w:rsidRPr="00C77B15">
        <w:rPr>
          <w:rStyle w:val="ECCHLyellow"/>
        </w:rPr>
        <w:t xml:space="preserve"> </w:t>
      </w:r>
      <w:r w:rsidR="00525101" w:rsidRPr="00C77B15">
        <w:rPr>
          <w:rStyle w:val="ECCHLyellow"/>
        </w:rPr>
        <w:t>V-16N (</w:t>
      </w:r>
      <w:r w:rsidRPr="00C77B15">
        <w:rPr>
          <w:rStyle w:val="ECCHLyellow"/>
        </w:rPr>
        <w:t>V-16B, V-16C, V-16E</w:t>
      </w:r>
      <w:r w:rsidR="00E61CF9" w:rsidRPr="00C77B15">
        <w:rPr>
          <w:rStyle w:val="ECCHLyellow"/>
        </w:rPr>
        <w:t>).</w:t>
      </w:r>
    </w:p>
    <w:p w:rsidR="00FB53A2" w:rsidRPr="00F24158" w:rsidRDefault="00FB53A2" w:rsidP="00FB53A2">
      <w:pPr>
        <w:pStyle w:val="ECCBreak"/>
      </w:pPr>
      <w:r w:rsidRPr="00F24158">
        <w:lastRenderedPageBreak/>
        <w:t>WRC-19 Agenda item 9.1</w:t>
      </w:r>
      <w:r w:rsidR="003843E5">
        <w:t>,</w:t>
      </w:r>
      <w:r w:rsidRPr="00F24158">
        <w:t xml:space="preserve"> </w:t>
      </w:r>
      <w:r w:rsidR="007F50D2">
        <w:t>i</w:t>
      </w:r>
      <w:r w:rsidRPr="00F24158">
        <w:t>ssue 9.1.5</w:t>
      </w:r>
      <w:r w:rsidR="003843E5" w:rsidRPr="00C74382">
        <w:t xml:space="preserve"> – </w:t>
      </w:r>
      <w:r w:rsidRPr="00F24158">
        <w:t>Protection criteria 5 GHz</w:t>
      </w:r>
    </w:p>
    <w:p w:rsidR="00FB53A2" w:rsidRDefault="00FB53A2" w:rsidP="00FB53A2">
      <w:pPr>
        <w:pStyle w:val="ECCParagraph"/>
      </w:pPr>
      <w:r w:rsidRPr="00F24158">
        <w:t>The Coordinator</w:t>
      </w:r>
      <w:r>
        <w:t xml:space="preserve">, Mr Andrew </w:t>
      </w:r>
      <w:proofErr w:type="spellStart"/>
      <w:r>
        <w:t>Gowans</w:t>
      </w:r>
      <w:proofErr w:type="spellEnd"/>
      <w:r>
        <w:t xml:space="preserve"> (G)</w:t>
      </w:r>
      <w:r w:rsidRPr="00F24158">
        <w:t xml:space="preserve"> introduced the d</w:t>
      </w:r>
      <w:r>
        <w:t xml:space="preserve">raft Brief on AI 9.1 </w:t>
      </w:r>
      <w:r w:rsidRPr="00F24158">
        <w:t xml:space="preserve">Issue 9.1.5 in </w:t>
      </w:r>
      <w:r w:rsidRPr="00F24158">
        <w:rPr>
          <w:rStyle w:val="ECCHLbold"/>
        </w:rPr>
        <w:t>ANNEX IV-21E</w:t>
      </w:r>
      <w:r w:rsidRPr="00F24158">
        <w:t xml:space="preserve"> to</w:t>
      </w:r>
      <w:r>
        <w:rPr>
          <w:rStyle w:val="ECCHLbold"/>
        </w:rPr>
        <w:t xml:space="preserve"> CPG19(18</w:t>
      </w:r>
      <w:r w:rsidRPr="00F24158">
        <w:rPr>
          <w:rStyle w:val="ECCHLbold"/>
        </w:rPr>
        <w:t>)0</w:t>
      </w:r>
      <w:r>
        <w:rPr>
          <w:rStyle w:val="ECCHLbold"/>
        </w:rPr>
        <w:t>48</w:t>
      </w:r>
      <w:r w:rsidRPr="00F24158">
        <w:t>.</w:t>
      </w:r>
    </w:p>
    <w:p w:rsidR="00FB53A2" w:rsidRDefault="00FB53A2" w:rsidP="00FB53A2">
      <w:pPr>
        <w:pStyle w:val="ECCParagraph"/>
      </w:pPr>
      <w:r>
        <w:t xml:space="preserve">A discussion took place on a possibility to insert a "No change" option in the preliminary CEPT position in addition to the solution consisting in </w:t>
      </w:r>
      <w:r w:rsidRPr="00A443D7">
        <w:t>deleting</w:t>
      </w:r>
      <w:r>
        <w:t xml:space="preserve"> the references to Recommendations ITU-R M.1638 and M.1849 that is being currently investigated. However, </w:t>
      </w:r>
      <w:r w:rsidR="00525101">
        <w:t>a</w:t>
      </w:r>
      <w:r>
        <w:t xml:space="preserve"> number of administration</w:t>
      </w:r>
      <w:r w:rsidR="00525101">
        <w:t>s</w:t>
      </w:r>
      <w:r>
        <w:t xml:space="preserve"> expressed their support of having focus on one solution in the text of the preliminary CEPT position. </w:t>
      </w:r>
    </w:p>
    <w:p w:rsidR="00FB53A2" w:rsidRDefault="00FB53A2" w:rsidP="00FB53A2">
      <w:pPr>
        <w:pStyle w:val="ECCParagraph"/>
      </w:pPr>
      <w:r>
        <w:t>The meeting tasked PTD to start the development of an ECP for this issue.</w:t>
      </w:r>
    </w:p>
    <w:p w:rsidR="00FB53A2" w:rsidRPr="00F24158" w:rsidRDefault="00FB53A2" w:rsidP="00FB53A2">
      <w:pPr>
        <w:pStyle w:val="ECCBox"/>
      </w:pPr>
      <w:r w:rsidRPr="00F24158">
        <w:t xml:space="preserve">The draft CEPT </w:t>
      </w:r>
      <w:r w:rsidR="002A47BA">
        <w:t>B</w:t>
      </w:r>
      <w:r w:rsidR="002A47BA" w:rsidRPr="00F24158">
        <w:t xml:space="preserve">rief </w:t>
      </w:r>
      <w:r w:rsidRPr="00F24158">
        <w:t>on A</w:t>
      </w:r>
      <w:r>
        <w:t>genda item</w:t>
      </w:r>
      <w:r w:rsidRPr="00F24158">
        <w:t xml:space="preserve"> 9.1</w:t>
      </w:r>
      <w:r>
        <w:t>,</w:t>
      </w:r>
      <w:r w:rsidRPr="00F24158">
        <w:t xml:space="preserve"> issue 9.1.5 was approved and can be found in </w:t>
      </w:r>
      <w:r w:rsidRPr="00F24158">
        <w:rPr>
          <w:rStyle w:val="ECCHLbold"/>
        </w:rPr>
        <w:t>ANNEX IV-21E</w:t>
      </w:r>
      <w:r w:rsidRPr="00F24158">
        <w:t>.</w:t>
      </w:r>
    </w:p>
    <w:p w:rsidR="00FB53A2" w:rsidRDefault="00FB53A2" w:rsidP="00FB53A2">
      <w:pPr>
        <w:pStyle w:val="ECCStatement"/>
      </w:pPr>
      <w:r>
        <w:t>Statement from the Russian Federation</w:t>
      </w:r>
    </w:p>
    <w:p w:rsidR="00FB53A2" w:rsidRPr="00775271" w:rsidRDefault="0054350B" w:rsidP="0054350B">
      <w:pPr>
        <w:pStyle w:val="ECCStatement"/>
      </w:pPr>
      <w:r w:rsidRPr="0054350B">
        <w:t>The Russian Federation is of the view that it is necessary to retain conditions of the frequency usage in the bands 5250-5350 MHz and 5470–5725 MHz mentioned in 5.447F and 5.450A RR. In this regard, the Russian Federation opposes to the solution proposed for AI 9.1.5 of WRC-19.</w:t>
      </w:r>
      <w:r w:rsidR="00FB53A2">
        <w:t xml:space="preserve"> </w:t>
      </w:r>
    </w:p>
    <w:p w:rsidR="00FB53A2" w:rsidRPr="00F24158" w:rsidRDefault="00FB53A2" w:rsidP="00FB53A2">
      <w:pPr>
        <w:pStyle w:val="ECCBreak"/>
      </w:pPr>
      <w:r w:rsidRPr="00F24158">
        <w:t>WRC-19 Agenda item 9.1</w:t>
      </w:r>
      <w:r>
        <w:t>,</w:t>
      </w:r>
      <w:r w:rsidRPr="00F24158">
        <w:t xml:space="preserve"> </w:t>
      </w:r>
      <w:r w:rsidR="007F50D2">
        <w:t>i</w:t>
      </w:r>
      <w:r w:rsidRPr="00F24158">
        <w:t>ssue 9.1.6 – Wireless power transmission systems for electric vehicles</w:t>
      </w:r>
    </w:p>
    <w:p w:rsidR="00FB53A2" w:rsidRDefault="00FB53A2" w:rsidP="00FB53A2">
      <w:pPr>
        <w:pStyle w:val="ECCParagraph"/>
      </w:pPr>
      <w:r w:rsidRPr="00F24158">
        <w:t>The Coordinator</w:t>
      </w:r>
      <w:r>
        <w:t xml:space="preserve">, Mr </w:t>
      </w:r>
      <w:proofErr w:type="spellStart"/>
      <w:r>
        <w:t>Fatih</w:t>
      </w:r>
      <w:proofErr w:type="spellEnd"/>
      <w:r>
        <w:t xml:space="preserve"> </w:t>
      </w:r>
      <w:proofErr w:type="spellStart"/>
      <w:r>
        <w:t>Yurdal</w:t>
      </w:r>
      <w:proofErr w:type="spellEnd"/>
      <w:r>
        <w:t xml:space="preserve"> (TUR) </w:t>
      </w:r>
      <w:r w:rsidRPr="00F24158">
        <w:t>introduced</w:t>
      </w:r>
      <w:r>
        <w:t xml:space="preserve"> the draft CEPT Brief on Agenda item 9.1, I</w:t>
      </w:r>
      <w:r w:rsidRPr="00F24158">
        <w:t xml:space="preserve">ssue 9.1.6 in </w:t>
      </w:r>
      <w:r w:rsidRPr="00F24158">
        <w:rPr>
          <w:rStyle w:val="ECCHLbold"/>
        </w:rPr>
        <w:t>ANNEX IV-21F</w:t>
      </w:r>
      <w:r w:rsidRPr="00F24158">
        <w:t xml:space="preserve"> to </w:t>
      </w:r>
      <w:proofErr w:type="gramStart"/>
      <w:r w:rsidRPr="00F24158">
        <w:rPr>
          <w:rStyle w:val="ECCHLbold"/>
        </w:rPr>
        <w:t>CPG(</w:t>
      </w:r>
      <w:proofErr w:type="gramEnd"/>
      <w:r w:rsidRPr="00F24158">
        <w:rPr>
          <w:rStyle w:val="ECCHLbold"/>
        </w:rPr>
        <w:t>1</w:t>
      </w:r>
      <w:r>
        <w:rPr>
          <w:rStyle w:val="ECCHLbold"/>
        </w:rPr>
        <w:t>8</w:t>
      </w:r>
      <w:r w:rsidRPr="00F24158">
        <w:rPr>
          <w:rStyle w:val="ECCHLbold"/>
        </w:rPr>
        <w:t>)0</w:t>
      </w:r>
      <w:r>
        <w:rPr>
          <w:rStyle w:val="ECCHLbold"/>
        </w:rPr>
        <w:t>48</w:t>
      </w:r>
      <w:r>
        <w:t xml:space="preserve">. </w:t>
      </w:r>
    </w:p>
    <w:p w:rsidR="00FB53A2" w:rsidRPr="00C77B15" w:rsidRDefault="00FB53A2" w:rsidP="00FB53A2">
      <w:pPr>
        <w:pStyle w:val="ECCParagraph"/>
        <w:rPr>
          <w:rStyle w:val="ECCHLyellow"/>
        </w:rPr>
      </w:pPr>
      <w:r w:rsidRPr="00C77B15">
        <w:rPr>
          <w:rStyle w:val="ECCHLyellow"/>
        </w:rPr>
        <w:t xml:space="preserve">The meeting noted the information from the Coordinator about the decision of ITU-R WP 1B to </w:t>
      </w:r>
      <w:r w:rsidR="002A47BA" w:rsidRPr="00C77B15">
        <w:rPr>
          <w:rStyle w:val="ECCHLyellow"/>
        </w:rPr>
        <w:t>ask for the submission</w:t>
      </w:r>
      <w:r w:rsidR="003A4225" w:rsidRPr="00C77B15">
        <w:rPr>
          <w:rStyle w:val="ECCHLyellow"/>
        </w:rPr>
        <w:t xml:space="preserve"> of </w:t>
      </w:r>
      <w:r w:rsidRPr="00C77B15">
        <w:rPr>
          <w:rStyle w:val="ECCHLyellow"/>
        </w:rPr>
        <w:t xml:space="preserve">the CEPT contribution (Elements for a working document towards a PDNR ITU-R [WPT-UNWANTED]) to ITU-R WP 1A meeting. </w:t>
      </w:r>
    </w:p>
    <w:p w:rsidR="00FB53A2" w:rsidRPr="00C77B15" w:rsidRDefault="00FB53A2" w:rsidP="00FB53A2">
      <w:pPr>
        <w:pStyle w:val="ECCBox"/>
        <w:rPr>
          <w:rStyle w:val="ECCHLyellow"/>
        </w:rPr>
      </w:pPr>
      <w:r w:rsidRPr="00C77B15">
        <w:rPr>
          <w:rStyle w:val="ECCHLyellow"/>
        </w:rPr>
        <w:t>The draft Brief on Agenda item 9.1, issue 9.1.6 was approved and can be found in ANNEX IV-21F.</w:t>
      </w:r>
      <w:r w:rsidR="00F00B12" w:rsidRPr="00C77B15">
        <w:rPr>
          <w:rStyle w:val="ECCHLyellow"/>
        </w:rPr>
        <w:t xml:space="preserve"> The unchanged draft ECP can be found in ANNEX V-21F.</w:t>
      </w:r>
    </w:p>
    <w:p w:rsidR="00FB53A2" w:rsidRPr="00C77B15" w:rsidRDefault="00FB53A2" w:rsidP="00FB53A2">
      <w:pPr>
        <w:pStyle w:val="ECCStatement"/>
        <w:rPr>
          <w:rStyle w:val="ECCHLyellow"/>
        </w:rPr>
      </w:pPr>
      <w:r w:rsidRPr="00C77B15">
        <w:rPr>
          <w:rStyle w:val="ECCHLyellow"/>
        </w:rPr>
        <w:t>Statement from Sweden</w:t>
      </w:r>
    </w:p>
    <w:p w:rsidR="00FB53A2" w:rsidRPr="00C77B15" w:rsidRDefault="003A4225" w:rsidP="003A4225">
      <w:pPr>
        <w:pStyle w:val="ECCStatement"/>
        <w:rPr>
          <w:rStyle w:val="ECCHLyellow"/>
        </w:rPr>
      </w:pPr>
      <w:r w:rsidRPr="00C77B15">
        <w:rPr>
          <w:rStyle w:val="ECCHLyellow"/>
        </w:rPr>
        <w:t>Sweden does currently not support the frequency band 19-21 kHz as a candidate band for WPT-EV. In our view sharing studies need to be performed to verify the compatibility between WPT EV and incumbent services in the 19-21 kHz frequency band. We reserve our right to address this issue in future meetings within CEPT and ITU.</w:t>
      </w:r>
      <w:r w:rsidR="00FB53A2" w:rsidRPr="00C77B15">
        <w:rPr>
          <w:rStyle w:val="ECCHLyellow"/>
        </w:rPr>
        <w:t xml:space="preserve"> </w:t>
      </w:r>
    </w:p>
    <w:p w:rsidR="00DE4AE2" w:rsidRPr="00C77B15" w:rsidRDefault="00DE4AE2" w:rsidP="0054350B">
      <w:pPr>
        <w:pStyle w:val="ECCStatement"/>
        <w:rPr>
          <w:rStyle w:val="ECCHLyellow"/>
        </w:rPr>
      </w:pPr>
    </w:p>
    <w:p w:rsidR="0054350B" w:rsidRPr="00C77B15" w:rsidRDefault="0054350B" w:rsidP="0054350B">
      <w:pPr>
        <w:pStyle w:val="ECCStatement"/>
        <w:rPr>
          <w:rStyle w:val="ECCHLyellow"/>
        </w:rPr>
      </w:pPr>
      <w:r w:rsidRPr="00C77B15">
        <w:rPr>
          <w:rStyle w:val="ECCHLyellow"/>
        </w:rPr>
        <w:t>Statement by the Russian Federation</w:t>
      </w:r>
    </w:p>
    <w:p w:rsidR="0054350B" w:rsidRPr="00775271" w:rsidRDefault="0054350B" w:rsidP="003A4225">
      <w:pPr>
        <w:pStyle w:val="ECCStatement"/>
      </w:pPr>
      <w:r w:rsidRPr="00C77B15">
        <w:rPr>
          <w:rStyle w:val="ECCHLyellow"/>
          <w:highlight w:val="white"/>
        </w:rPr>
        <w:t xml:space="preserve">The Russian Federation notes that compatibility studies conducted only in the frequency band 79-90 kHz and have not finished in the frequency band 19-21 kHz. In this regard, the Russian Federation reserves its position regarding proposal to use frequency band </w:t>
      </w:r>
      <w:bookmarkStart w:id="1" w:name="__DdeLink__58_3711615683"/>
      <w:r w:rsidRPr="00C77B15">
        <w:rPr>
          <w:rStyle w:val="ECCHLyellow"/>
          <w:highlight w:val="white"/>
        </w:rPr>
        <w:t>19-21 kHz</w:t>
      </w:r>
      <w:bookmarkEnd w:id="1"/>
      <w:r w:rsidRPr="00C77B15">
        <w:rPr>
          <w:rStyle w:val="ECCHLyellow"/>
          <w:highlight w:val="white"/>
        </w:rPr>
        <w:t xml:space="preserve"> for WPT-EV.</w:t>
      </w:r>
    </w:p>
    <w:p w:rsidR="00403386" w:rsidRPr="00403386" w:rsidRDefault="00403386" w:rsidP="00403386">
      <w:pPr>
        <w:pStyle w:val="Titre2"/>
      </w:pPr>
      <w:r>
        <w:t xml:space="preserve">ECC </w:t>
      </w:r>
      <w:r w:rsidRPr="00403386">
        <w:t>PT1</w:t>
      </w:r>
    </w:p>
    <w:p w:rsidR="00403386" w:rsidRPr="009D7E72" w:rsidRDefault="00403386" w:rsidP="00403386">
      <w:r w:rsidRPr="009D7E72">
        <w:t xml:space="preserve">The Chairman of </w:t>
      </w:r>
      <w:r>
        <w:t>ECC PT1</w:t>
      </w:r>
      <w:r w:rsidRPr="009D7E72">
        <w:t>,</w:t>
      </w:r>
      <w:r>
        <w:t xml:space="preserve"> Mr Steven Green (G), </w:t>
      </w:r>
      <w:r w:rsidRPr="009D7E72">
        <w:t>introduced the progress report in</w:t>
      </w:r>
      <w:r w:rsidR="006F21C6">
        <w:t xml:space="preserve"> </w:t>
      </w:r>
      <w:r w:rsidR="00BF235B">
        <w:t>doc</w:t>
      </w:r>
      <w:r>
        <w:t xml:space="preserve"> </w:t>
      </w:r>
      <w:r>
        <w:rPr>
          <w:rStyle w:val="ECCHLbold"/>
        </w:rPr>
        <w:t>049</w:t>
      </w:r>
      <w:r w:rsidRPr="009D7E72">
        <w:rPr>
          <w:rStyle w:val="ECCHLbold"/>
        </w:rPr>
        <w:t>,</w:t>
      </w:r>
      <w:r w:rsidRPr="009D7E72">
        <w:t xml:space="preserve"> including a reviewed set of </w:t>
      </w:r>
      <w:r>
        <w:t xml:space="preserve">four </w:t>
      </w:r>
      <w:r w:rsidRPr="009D7E72">
        <w:t xml:space="preserve">draft CEPT Briefs of all Agenda items and </w:t>
      </w:r>
      <w:r>
        <w:t xml:space="preserve">a set of eight draft </w:t>
      </w:r>
      <w:r w:rsidRPr="009D7E72">
        <w:t xml:space="preserve">ECPs in the remit of </w:t>
      </w:r>
      <w:r>
        <w:t>ECC PT1</w:t>
      </w:r>
      <w:r w:rsidRPr="009D7E72">
        <w:t>.</w:t>
      </w:r>
    </w:p>
    <w:p w:rsidR="00403386" w:rsidRDefault="00403386" w:rsidP="00403386">
      <w:pPr>
        <w:pStyle w:val="ECCBreak"/>
      </w:pPr>
      <w:r w:rsidRPr="009D7E72">
        <w:t xml:space="preserve">WRC-19 Agenda item </w:t>
      </w:r>
      <w:r>
        <w:t>1.13</w:t>
      </w:r>
      <w:r w:rsidRPr="009D7E72">
        <w:t xml:space="preserve"> – </w:t>
      </w:r>
      <w:r>
        <w:t>IMT-2020</w:t>
      </w:r>
      <w:r w:rsidRPr="009D7E72">
        <w:t xml:space="preserve"> </w:t>
      </w:r>
    </w:p>
    <w:p w:rsidR="00403386" w:rsidRDefault="00403386" w:rsidP="001C6DA8">
      <w:r w:rsidRPr="00B24830">
        <w:t>The Coordinator, Mr Robert Cooper (G)</w:t>
      </w:r>
      <w:r>
        <w:t>,</w:t>
      </w:r>
      <w:r w:rsidRPr="00B24830">
        <w:t xml:space="preserve"> introduced the draft ECPs in </w:t>
      </w:r>
      <w:r w:rsidRPr="006348D2">
        <w:rPr>
          <w:rStyle w:val="ECCHLbold"/>
        </w:rPr>
        <w:t>ANNEX V-13</w:t>
      </w:r>
      <w:r w:rsidRPr="00B24830">
        <w:t xml:space="preserve"> to </w:t>
      </w:r>
      <w:proofErr w:type="gramStart"/>
      <w:r w:rsidRPr="006348D2">
        <w:rPr>
          <w:rStyle w:val="ECCHLbold"/>
        </w:rPr>
        <w:t>CPG(</w:t>
      </w:r>
      <w:proofErr w:type="gramEnd"/>
      <w:r w:rsidRPr="006348D2">
        <w:rPr>
          <w:rStyle w:val="ECCHLbold"/>
        </w:rPr>
        <w:t>18)049</w:t>
      </w:r>
      <w:r w:rsidRPr="001C6DA8">
        <w:t xml:space="preserve"> taking into account the guidelines from CPG19-6. </w:t>
      </w:r>
    </w:p>
    <w:p w:rsidR="00403386" w:rsidRPr="00B24830" w:rsidRDefault="00403386" w:rsidP="00403386">
      <w:pPr>
        <w:pStyle w:val="ECCParagraph"/>
      </w:pPr>
      <w:r>
        <w:lastRenderedPageBreak/>
        <w:t>It was noted that the s</w:t>
      </w:r>
      <w:r w:rsidRPr="00CB0554">
        <w:t>uppression of Res</w:t>
      </w:r>
      <w:r>
        <w:t>olution</w:t>
      </w:r>
      <w:r w:rsidRPr="00CB0554">
        <w:t xml:space="preserve"> </w:t>
      </w:r>
      <w:r w:rsidRPr="0021673D">
        <w:rPr>
          <w:rStyle w:val="ECCHLbold"/>
        </w:rPr>
        <w:t>238</w:t>
      </w:r>
      <w:r w:rsidRPr="00CB0554">
        <w:t xml:space="preserve"> is missing</w:t>
      </w:r>
      <w:r>
        <w:t xml:space="preserve"> from some of the draft ECPs</w:t>
      </w:r>
      <w:r w:rsidRPr="00CB0554">
        <w:t xml:space="preserve">. </w:t>
      </w:r>
      <w:r>
        <w:t>ECC PT1 was tasked to ensure consistency.</w:t>
      </w:r>
    </w:p>
    <w:p w:rsidR="00403386" w:rsidRPr="00403386" w:rsidRDefault="00403386" w:rsidP="00403386">
      <w:pPr>
        <w:pStyle w:val="Titre3"/>
        <w:numPr>
          <w:ilvl w:val="0"/>
          <w:numId w:val="0"/>
        </w:numPr>
        <w:ind w:left="720" w:hanging="720"/>
      </w:pPr>
      <w:r w:rsidRPr="00B24830">
        <w:t xml:space="preserve">Draft ECP on </w:t>
      </w:r>
      <w:r w:rsidRPr="00403386">
        <w:t>24.25-27.5 GHz</w:t>
      </w:r>
    </w:p>
    <w:p w:rsidR="00403386" w:rsidRDefault="00403386" w:rsidP="00403386">
      <w:pPr>
        <w:pStyle w:val="ECCParagraph"/>
      </w:pPr>
      <w:r>
        <w:t>The meeting considered the new draft ECP for 24.25-27.5 GHz.</w:t>
      </w:r>
    </w:p>
    <w:p w:rsidR="00403386" w:rsidRDefault="00403386" w:rsidP="00403386">
      <w:pPr>
        <w:pStyle w:val="ECCParagraph"/>
      </w:pPr>
      <w:r>
        <w:t>It was noted that some of the reasons are missing and needed to be considered by ECC PT1.</w:t>
      </w:r>
    </w:p>
    <w:p w:rsidR="00403386" w:rsidRDefault="00403386" w:rsidP="00403386">
      <w:pPr>
        <w:pStyle w:val="ECCParagraph"/>
      </w:pPr>
      <w:r>
        <w:t xml:space="preserve">Some administrations expressed concerns on </w:t>
      </w:r>
      <w:r w:rsidRPr="00C5076C">
        <w:t xml:space="preserve">the inclusion of the word </w:t>
      </w:r>
      <w:r>
        <w:t>"</w:t>
      </w:r>
      <w:r w:rsidRPr="00C5076C">
        <w:t>normally</w:t>
      </w:r>
      <w:r>
        <w:t>" in the proposed Resolution.</w:t>
      </w:r>
      <w:r w:rsidRPr="00C5076C">
        <w:t xml:space="preserve"> </w:t>
      </w:r>
      <w:r>
        <w:t xml:space="preserve">It was noted that this text was taken from </w:t>
      </w:r>
      <w:r w:rsidRPr="00C5076C">
        <w:t xml:space="preserve">Decision </w:t>
      </w:r>
      <w:r w:rsidR="001C6DA8">
        <w:t>ECC/DEC</w:t>
      </w:r>
      <w:proofErr w:type="gramStart"/>
      <w:r w:rsidR="001C6DA8">
        <w:t>/</w:t>
      </w:r>
      <w:r w:rsidRPr="00C5076C">
        <w:t>(</w:t>
      </w:r>
      <w:proofErr w:type="gramEnd"/>
      <w:r w:rsidRPr="00C5076C">
        <w:t xml:space="preserve">18)06. ECC PT1 should discuss how to bring further clarity </w:t>
      </w:r>
      <w:r>
        <w:t>on</w:t>
      </w:r>
      <w:r w:rsidRPr="00C5076C">
        <w:t xml:space="preserve"> this matter, while ensuring consistency with the ECC Decision</w:t>
      </w:r>
      <w:r>
        <w:t>, based on contributions</w:t>
      </w:r>
      <w:r w:rsidRPr="00C5076C">
        <w:t>.</w:t>
      </w:r>
    </w:p>
    <w:p w:rsidR="00403386" w:rsidRDefault="00403386" w:rsidP="00403386">
      <w:pPr>
        <w:pStyle w:val="ECCBox"/>
      </w:pPr>
      <w:r>
        <w:t xml:space="preserve">The meeting endorsed the draft ECP on 24.25-27.5 GHz which </w:t>
      </w:r>
      <w:r w:rsidRPr="009D7E72">
        <w:t xml:space="preserve">can be found in </w:t>
      </w:r>
      <w:r w:rsidRPr="009D7E72">
        <w:rPr>
          <w:rStyle w:val="ECCHLbold"/>
        </w:rPr>
        <w:t>ANNEX V-</w:t>
      </w:r>
      <w:r>
        <w:rPr>
          <w:rStyle w:val="ECCHLbold"/>
        </w:rPr>
        <w:t>13</w:t>
      </w:r>
      <w:r w:rsidR="001C6DA8">
        <w:rPr>
          <w:rStyle w:val="ECCHLbold"/>
        </w:rPr>
        <w:t>A</w:t>
      </w:r>
      <w:r w:rsidRPr="009D7E72">
        <w:t>.</w:t>
      </w:r>
    </w:p>
    <w:p w:rsidR="00403386" w:rsidRPr="00DB1F4A" w:rsidRDefault="00403386" w:rsidP="00DB1F4A">
      <w:pPr>
        <w:pStyle w:val="ECCStatement"/>
        <w:rPr>
          <w:rStyle w:val="Accentuation"/>
          <w:i/>
        </w:rPr>
      </w:pPr>
      <w:r w:rsidRPr="00DB1F4A">
        <w:rPr>
          <w:rStyle w:val="Accentuation"/>
          <w:i/>
        </w:rPr>
        <w:t xml:space="preserve">Statement from the Russian Federation. </w:t>
      </w:r>
    </w:p>
    <w:p w:rsidR="00DB1F4A" w:rsidRPr="00DB1F4A" w:rsidRDefault="00DB1F4A" w:rsidP="00DB1F4A">
      <w:pPr>
        <w:pStyle w:val="ECCStatement"/>
      </w:pPr>
      <w:r w:rsidRPr="00DB1F4A">
        <w:t>The Russian Federation objects to the ECP for the following reasons:</w:t>
      </w:r>
    </w:p>
    <w:p w:rsidR="00DB1F4A" w:rsidRDefault="00DB1F4A" w:rsidP="00DB1F4A">
      <w:pPr>
        <w:pStyle w:val="ECCStatement"/>
      </w:pPr>
      <w:r w:rsidRPr="00DB1F4A">
        <w:t>The method proposed in ECP for protection of ISS and FSS (“IMT base stations antenna should normally transmits only with the main beam pointing below the horizon”) is not implementable on practice and could not be enforced by administrations due to the word “normally” used when defining limits for antenna main beam elevation angle, as a result ISS and FSS will not be protected. Moreover, restriction for antenna main beam elevation angle will dramatically constrains possibilities to build cost effective IMT coverage area especially for not-flat coverage areas (e.g. areas with multistore buildings). The Russian Federation is of the view that instead of restriction for IMT BS antenna main beam elevation angle the proved by practice solution for protection of space rec</w:t>
      </w:r>
      <w:r w:rsidR="003D12D8">
        <w:t>e</w:t>
      </w:r>
      <w:r w:rsidRPr="00DB1F4A">
        <w:t xml:space="preserve">ivers should be used - angular </w:t>
      </w:r>
      <w:proofErr w:type="spellStart"/>
      <w:r w:rsidRPr="00DB1F4A">
        <w:t>e.i.r.p</w:t>
      </w:r>
      <w:proofErr w:type="spellEnd"/>
      <w:r w:rsidRPr="00DB1F4A">
        <w:t>. mask for the emissions of IMT BS in the skyward direction.</w:t>
      </w:r>
    </w:p>
    <w:p w:rsidR="00DB1F4A" w:rsidRPr="0054350B" w:rsidRDefault="00DB1F4A" w:rsidP="00DB1F4A">
      <w:pPr>
        <w:pStyle w:val="ECCStatement"/>
      </w:pPr>
      <w:r w:rsidRPr="0054350B">
        <w:t xml:space="preserve">In addition the ECP does not address protection for EESS from the emission of IMT BS on second harmonic while CEPT concluded that the limit of −60 </w:t>
      </w:r>
      <w:proofErr w:type="gramStart"/>
      <w:r w:rsidRPr="0054350B">
        <w:t>dB(</w:t>
      </w:r>
      <w:proofErr w:type="gramEnd"/>
      <w:r w:rsidRPr="0054350B">
        <w:t>W/MHz</w:t>
      </w:r>
      <w:r w:rsidR="003D12D8">
        <w:t>)</w:t>
      </w:r>
      <w:r w:rsidRPr="0054350B">
        <w:t xml:space="preserve"> for IMT second harmonic is required. </w:t>
      </w:r>
    </w:p>
    <w:p w:rsidR="00403386" w:rsidRPr="00403386" w:rsidRDefault="00403386" w:rsidP="00403386">
      <w:pPr>
        <w:pStyle w:val="Titre3"/>
        <w:numPr>
          <w:ilvl w:val="0"/>
          <w:numId w:val="0"/>
        </w:numPr>
        <w:ind w:left="720" w:hanging="720"/>
      </w:pPr>
      <w:r w:rsidRPr="00B24830">
        <w:t>Footnotes in 2</w:t>
      </w:r>
      <w:r w:rsidRPr="00403386">
        <w:t>5.5-27 GHz</w:t>
      </w:r>
    </w:p>
    <w:p w:rsidR="00403386" w:rsidRDefault="00403386" w:rsidP="00403386">
      <w:pPr>
        <w:pStyle w:val="ECCParagraph"/>
      </w:pPr>
      <w:r>
        <w:t>The ECC PT1 Chairman outlined the discuss</w:t>
      </w:r>
      <w:r w:rsidR="001D3804">
        <w:t>ion that had taken place on Nos</w:t>
      </w:r>
      <w:r>
        <w:t xml:space="preserve"> </w:t>
      </w:r>
      <w:r w:rsidRPr="001C6DA8">
        <w:rPr>
          <w:rStyle w:val="ECCHLbold"/>
        </w:rPr>
        <w:t>5.536A</w:t>
      </w:r>
      <w:r w:rsidRPr="00743D12">
        <w:t xml:space="preserve">, </w:t>
      </w:r>
      <w:r w:rsidRPr="001C6DA8">
        <w:rPr>
          <w:rStyle w:val="ECCHLbold"/>
        </w:rPr>
        <w:t>5.536B</w:t>
      </w:r>
      <w:r w:rsidRPr="00743D12">
        <w:t xml:space="preserve"> and </w:t>
      </w:r>
      <w:r w:rsidRPr="001C6DA8">
        <w:rPr>
          <w:rStyle w:val="ECCHLbold"/>
        </w:rPr>
        <w:t>5.536C</w:t>
      </w:r>
      <w:r>
        <w:t xml:space="preserve">. A summary of the issues and possible actions had been included in </w:t>
      </w:r>
      <w:r w:rsidRPr="00743D12">
        <w:rPr>
          <w:rStyle w:val="ECCHLbold"/>
        </w:rPr>
        <w:t>Annex 1</w:t>
      </w:r>
      <w:r>
        <w:t xml:space="preserve"> to </w:t>
      </w:r>
      <w:proofErr w:type="gramStart"/>
      <w:r w:rsidRPr="00743D12">
        <w:rPr>
          <w:rStyle w:val="ECCHLbold"/>
        </w:rPr>
        <w:t>CPG(</w:t>
      </w:r>
      <w:proofErr w:type="gramEnd"/>
      <w:r w:rsidRPr="00743D12">
        <w:rPr>
          <w:rStyle w:val="ECCHLbold"/>
        </w:rPr>
        <w:t>18)049</w:t>
      </w:r>
      <w:r>
        <w:t>. ESA/EUMETSAT/EUMETNET introduced</w:t>
      </w:r>
      <w:r w:rsidR="006F21C6">
        <w:t xml:space="preserve"> </w:t>
      </w:r>
      <w:r w:rsidR="00BF235B">
        <w:t>doc</w:t>
      </w:r>
      <w:r>
        <w:t xml:space="preserve"> </w:t>
      </w:r>
      <w:r w:rsidRPr="00970EA4">
        <w:rPr>
          <w:rStyle w:val="ECCHLbold"/>
        </w:rPr>
        <w:t>061</w:t>
      </w:r>
      <w:r>
        <w:t xml:space="preserve"> and highlighted its position of seeking suppression of </w:t>
      </w:r>
      <w:r w:rsidRPr="00743D12">
        <w:t>5.536A</w:t>
      </w:r>
      <w:r>
        <w:t>.</w:t>
      </w:r>
    </w:p>
    <w:p w:rsidR="00403386" w:rsidRDefault="00403386" w:rsidP="00403386">
      <w:pPr>
        <w:pStyle w:val="ECCParagraph"/>
      </w:pPr>
      <w:r>
        <w:t xml:space="preserve">Some administrations were of the view that the footnotes contradict </w:t>
      </w:r>
      <w:r w:rsidR="001C6DA8">
        <w:t>Decision ECC/DEC/(</w:t>
      </w:r>
      <w:r>
        <w:t>18)06 and the draft EU framework under development</w:t>
      </w:r>
      <w:r w:rsidR="003D12D8">
        <w:t xml:space="preserve"> and that 5.536B and 5.536C seem to address national matters not relevant for the Radio Regulations</w:t>
      </w:r>
      <w:r>
        <w:t xml:space="preserve">, and prefer suppression of all three footnotes. Some others were of the view that </w:t>
      </w:r>
      <w:r w:rsidRPr="00970EA4">
        <w:t xml:space="preserve">there is </w:t>
      </w:r>
      <w:r>
        <w:t xml:space="preserve">no </w:t>
      </w:r>
      <w:r w:rsidRPr="00970EA4">
        <w:t xml:space="preserve">conflict with Decision </w:t>
      </w:r>
      <w:r w:rsidR="00BF235B">
        <w:t>ECC/DEC</w:t>
      </w:r>
      <w:proofErr w:type="gramStart"/>
      <w:r w:rsidR="00BF235B">
        <w:t>/</w:t>
      </w:r>
      <w:r w:rsidRPr="00970EA4">
        <w:t>(</w:t>
      </w:r>
      <w:proofErr w:type="gramEnd"/>
      <w:r w:rsidRPr="00970EA4">
        <w:t>18)06</w:t>
      </w:r>
      <w:r>
        <w:t xml:space="preserve"> and did</w:t>
      </w:r>
      <w:r w:rsidRPr="00970EA4">
        <w:t xml:space="preserve"> </w:t>
      </w:r>
      <w:r>
        <w:t>n</w:t>
      </w:r>
      <w:r w:rsidRPr="00970EA4">
        <w:t>ot support a</w:t>
      </w:r>
      <w:r>
        <w:t>ny</w:t>
      </w:r>
      <w:r w:rsidRPr="00970EA4">
        <w:t xml:space="preserve"> review of the footnotes.</w:t>
      </w:r>
    </w:p>
    <w:p w:rsidR="00403386" w:rsidRDefault="00403386" w:rsidP="00403386">
      <w:pPr>
        <w:pStyle w:val="ECCParagraph"/>
      </w:pPr>
      <w:r>
        <w:t>Since No</w:t>
      </w:r>
      <w:r w:rsidR="001C6DA8">
        <w:t>s</w:t>
      </w:r>
      <w:r>
        <w:t xml:space="preserve"> </w:t>
      </w:r>
      <w:r w:rsidRPr="001C6DA8">
        <w:rPr>
          <w:rStyle w:val="ECCHLbold"/>
        </w:rPr>
        <w:t>5.536B</w:t>
      </w:r>
      <w:r w:rsidRPr="00743D12">
        <w:t xml:space="preserve"> and </w:t>
      </w:r>
      <w:r w:rsidRPr="001C6DA8">
        <w:rPr>
          <w:rStyle w:val="ECCHLbold"/>
        </w:rPr>
        <w:t>5.536C</w:t>
      </w:r>
      <w:r>
        <w:t xml:space="preserve"> are multi-country footnotes, it was considered whether these should be addressed under W</w:t>
      </w:r>
      <w:r w:rsidR="001D3804">
        <w:t xml:space="preserve">RC-19 Agenda item 8, instead und AI </w:t>
      </w:r>
      <w:r>
        <w:t xml:space="preserve">1.13. The coordinator for Agenda item 8 advised that proposals under AI 8 for removal of country names from a footnote applying to a frequency ranges within the scope of another Agenda item¸ will be dealt with under that particular Agenda item in accordance with Resolution </w:t>
      </w:r>
      <w:r w:rsidRPr="0021673D">
        <w:rPr>
          <w:rStyle w:val="ECCHLbold"/>
        </w:rPr>
        <w:t>26</w:t>
      </w:r>
      <w:r>
        <w:t>.</w:t>
      </w:r>
    </w:p>
    <w:p w:rsidR="00403386" w:rsidRPr="00AA6BB5" w:rsidRDefault="00403386" w:rsidP="00403386">
      <w:pPr>
        <w:pStyle w:val="ECCParagraph"/>
        <w:rPr>
          <w:rStyle w:val="ECCHLbold"/>
        </w:rPr>
      </w:pPr>
      <w:r>
        <w:t xml:space="preserve">Due to the limited number of EESS/SRS Earth stations, it was highlighted that further consideration on </w:t>
      </w:r>
      <w:r w:rsidR="00E526D3">
        <w:t xml:space="preserve">No </w:t>
      </w:r>
      <w:r w:rsidRPr="00BF235B">
        <w:rPr>
          <w:rStyle w:val="ECCHLbold"/>
        </w:rPr>
        <w:t>5.536A</w:t>
      </w:r>
      <w:r>
        <w:t xml:space="preserve"> should maintain the </w:t>
      </w:r>
      <w:r w:rsidRPr="00181E27">
        <w:t xml:space="preserve">protection of existing </w:t>
      </w:r>
      <w:r>
        <w:t xml:space="preserve">EESS/SRS </w:t>
      </w:r>
      <w:r w:rsidRPr="00181E27">
        <w:t xml:space="preserve">earth stations and the </w:t>
      </w:r>
      <w:r>
        <w:t xml:space="preserve">continued opportunity to </w:t>
      </w:r>
      <w:r w:rsidRPr="00181E27">
        <w:t>deploy future receiving earth stations</w:t>
      </w:r>
      <w:r>
        <w:t xml:space="preserve"> in a proportionate way. </w:t>
      </w:r>
    </w:p>
    <w:p w:rsidR="00403386" w:rsidRPr="00B24830" w:rsidRDefault="00403386" w:rsidP="00403386">
      <w:pPr>
        <w:pStyle w:val="ECCParagraph"/>
      </w:pPr>
      <w:r>
        <w:t xml:space="preserve">ECC </w:t>
      </w:r>
      <w:r w:rsidRPr="00181E27">
        <w:t xml:space="preserve">PT1 </w:t>
      </w:r>
      <w:r>
        <w:t xml:space="preserve">was </w:t>
      </w:r>
      <w:r w:rsidRPr="00181E27">
        <w:t xml:space="preserve">tasked to further </w:t>
      </w:r>
      <w:r>
        <w:t xml:space="preserve">develop a common approach on </w:t>
      </w:r>
      <w:r w:rsidR="003D12D8">
        <w:t xml:space="preserve">these footnotes </w:t>
      </w:r>
      <w:r w:rsidRPr="00181E27">
        <w:t>consisten</w:t>
      </w:r>
      <w:r>
        <w:t>t with the European framework</w:t>
      </w:r>
      <w:r w:rsidRPr="00181E27">
        <w:t xml:space="preserve">. </w:t>
      </w:r>
    </w:p>
    <w:p w:rsidR="00403386" w:rsidRPr="00403386" w:rsidRDefault="00403386" w:rsidP="00403386">
      <w:pPr>
        <w:pStyle w:val="Titre3"/>
        <w:numPr>
          <w:ilvl w:val="0"/>
          <w:numId w:val="0"/>
        </w:numPr>
        <w:ind w:left="720" w:hanging="720"/>
      </w:pPr>
      <w:r w:rsidRPr="00B24830">
        <w:lastRenderedPageBreak/>
        <w:t>Draft ECP on 31.8-33.4 GHz</w:t>
      </w:r>
    </w:p>
    <w:p w:rsidR="00403386" w:rsidRPr="00B24830" w:rsidRDefault="00403386" w:rsidP="00403386">
      <w:pPr>
        <w:pStyle w:val="ECCParagraph"/>
      </w:pPr>
      <w:r>
        <w:t xml:space="preserve">The meeting considered the draft new ECP for </w:t>
      </w:r>
      <w:r w:rsidRPr="00C5076C">
        <w:rPr>
          <w:rStyle w:val="ECCHLunderlined"/>
        </w:rPr>
        <w:t>NOC</w:t>
      </w:r>
      <w:r>
        <w:t xml:space="preserve"> in </w:t>
      </w:r>
      <w:r w:rsidRPr="00B24830">
        <w:t>31.8-33.4 GHz</w:t>
      </w:r>
      <w:r>
        <w:t>. It was commented that references to "32 GHz" should be replaced with the exact frequency band.</w:t>
      </w:r>
    </w:p>
    <w:p w:rsidR="00403386" w:rsidRPr="009D7E72" w:rsidRDefault="00403386" w:rsidP="00403386">
      <w:pPr>
        <w:pStyle w:val="ECCBox"/>
      </w:pPr>
      <w:r>
        <w:t xml:space="preserve">The meeting endorsed the draft ECP on </w:t>
      </w:r>
      <w:r w:rsidRPr="00B24830">
        <w:t>31.8-33.4 GHz</w:t>
      </w:r>
      <w:r>
        <w:t xml:space="preserve"> which </w:t>
      </w:r>
      <w:r w:rsidRPr="009D7E72">
        <w:t xml:space="preserve">can be found in </w:t>
      </w:r>
      <w:r w:rsidRPr="009D7E72">
        <w:rPr>
          <w:rStyle w:val="ECCHLbold"/>
        </w:rPr>
        <w:t>ANNEX V-</w:t>
      </w:r>
      <w:r>
        <w:rPr>
          <w:rStyle w:val="ECCHLbold"/>
        </w:rPr>
        <w:t>13</w:t>
      </w:r>
      <w:r w:rsidR="001C6DA8">
        <w:rPr>
          <w:rStyle w:val="ECCHLbold"/>
        </w:rPr>
        <w:t>B</w:t>
      </w:r>
      <w:r w:rsidRPr="009D7E72">
        <w:t>.</w:t>
      </w:r>
      <w:r>
        <w:t xml:space="preserve"> This draft ECP will be subject to adoption at the next CPG meeting.</w:t>
      </w:r>
    </w:p>
    <w:p w:rsidR="00403386" w:rsidRPr="00403386" w:rsidRDefault="00403386" w:rsidP="00403386">
      <w:pPr>
        <w:pStyle w:val="Titre3"/>
        <w:numPr>
          <w:ilvl w:val="0"/>
          <w:numId w:val="0"/>
        </w:numPr>
        <w:ind w:left="720" w:hanging="720"/>
      </w:pPr>
      <w:r w:rsidRPr="00B24830">
        <w:t>Draft ECP on 37-43.5 GHz</w:t>
      </w:r>
    </w:p>
    <w:p w:rsidR="00403386" w:rsidRPr="00B24830" w:rsidRDefault="00403386" w:rsidP="00403386">
      <w:pPr>
        <w:pStyle w:val="ECCParagraph"/>
      </w:pPr>
      <w:r>
        <w:t xml:space="preserve">The meeting considered the draft new ECP for </w:t>
      </w:r>
      <w:r w:rsidRPr="00B24830">
        <w:t>37-43.5 GHz</w:t>
      </w:r>
      <w:r>
        <w:t>.</w:t>
      </w:r>
    </w:p>
    <w:p w:rsidR="00403386" w:rsidRDefault="00403386" w:rsidP="006C20BE">
      <w:r>
        <w:t xml:space="preserve">ESOA introduced </w:t>
      </w:r>
      <w:r w:rsidR="00BF235B">
        <w:t xml:space="preserve">doc </w:t>
      </w:r>
      <w:r w:rsidRPr="00921804">
        <w:rPr>
          <w:rStyle w:val="ECCHLbold"/>
        </w:rPr>
        <w:t>06</w:t>
      </w:r>
      <w:r>
        <w:rPr>
          <w:rStyle w:val="ECCHLbold"/>
        </w:rPr>
        <w:t>8</w:t>
      </w:r>
      <w:r w:rsidRPr="006C20BE">
        <w:t xml:space="preserve">, proposing the consideration of regional IMT footnotes for this band. </w:t>
      </w:r>
      <w:r w:rsidR="00323FAD">
        <w:t>ESA/EUMETNET/EUMETSAT introduced</w:t>
      </w:r>
      <w:r w:rsidR="006F21C6">
        <w:t xml:space="preserve"> </w:t>
      </w:r>
      <w:r w:rsidR="00BF235B">
        <w:t>doc</w:t>
      </w:r>
      <w:r w:rsidR="00323FAD">
        <w:t xml:space="preserve"> </w:t>
      </w:r>
      <w:r w:rsidR="00323FAD" w:rsidRPr="00BF235B">
        <w:rPr>
          <w:rStyle w:val="ECCHLbold"/>
        </w:rPr>
        <w:t>061</w:t>
      </w:r>
      <w:r w:rsidR="00323FAD">
        <w:t xml:space="preserve"> raising the necessary protection of incumbent services in the band and adjacent to the band 37-40.5 GHz, representing </w:t>
      </w:r>
      <w:r w:rsidR="00BF235B">
        <w:t>E</w:t>
      </w:r>
      <w:r w:rsidR="00323FAD">
        <w:t>uropean interest with EESS (passive) sensing and EESS/SRS earth stations.</w:t>
      </w:r>
    </w:p>
    <w:p w:rsidR="00403386" w:rsidRDefault="00403386" w:rsidP="00403386">
      <w:pPr>
        <w:pStyle w:val="ECCParagraph"/>
      </w:pPr>
      <w:r>
        <w:t>The meeting considered the issue in light of a possible technical tuning range concept and its consequences on the negotiations at WRC-19. A common denominator has been identified in absence of the intention of implementing IMT in the band 37-40.5 GHz for various reasons. Noting the positions of other regional groups, in particular in Region 1, there was also agreement that CEPT will not oppose an identification of the lower band.</w:t>
      </w:r>
    </w:p>
    <w:p w:rsidR="00403386" w:rsidRPr="00921804" w:rsidRDefault="00403386" w:rsidP="00403386">
      <w:pPr>
        <w:pStyle w:val="ECCParagraph"/>
      </w:pPr>
      <w:r>
        <w:t>Different approaches, e.g. splitting the draft ECP into three parts or addressing the issue only in the Brief, have been suggested.</w:t>
      </w:r>
    </w:p>
    <w:p w:rsidR="00403386" w:rsidRPr="0031172E" w:rsidRDefault="00403386" w:rsidP="00403386">
      <w:pPr>
        <w:pStyle w:val="ECCParagraph"/>
      </w:pPr>
      <w:r>
        <w:t xml:space="preserve">The meeting concluded that the ECP </w:t>
      </w:r>
      <w:r w:rsidR="00323FAD">
        <w:t>should improve the reasoning</w:t>
      </w:r>
      <w:r w:rsidR="006F21C6">
        <w:t xml:space="preserve"> </w:t>
      </w:r>
      <w:r>
        <w:t xml:space="preserve">to </w:t>
      </w:r>
      <w:r w:rsidRPr="00B435FA">
        <w:t xml:space="preserve">explain </w:t>
      </w:r>
      <w:r>
        <w:t xml:space="preserve">the CEPT </w:t>
      </w:r>
      <w:r w:rsidR="001C6DA8">
        <w:t>view</w:t>
      </w:r>
      <w:r w:rsidR="00323FAD">
        <w:t xml:space="preserve"> in a consistent way (e.g. by using NOC not underlined)</w:t>
      </w:r>
      <w:r w:rsidR="001C6DA8">
        <w:t>;</w:t>
      </w:r>
      <w:r>
        <w:t xml:space="preserve"> in particular that CEPT does not </w:t>
      </w:r>
      <w:r w:rsidRPr="00B435FA">
        <w:t>oppos</w:t>
      </w:r>
      <w:r>
        <w:t>e</w:t>
      </w:r>
      <w:r w:rsidRPr="00B435FA">
        <w:t xml:space="preserve"> proposals for </w:t>
      </w:r>
      <w:r>
        <w:t xml:space="preserve">an identification of </w:t>
      </w:r>
      <w:r w:rsidRPr="00B435FA">
        <w:t>the lower band</w:t>
      </w:r>
      <w:r>
        <w:t>.</w:t>
      </w:r>
    </w:p>
    <w:p w:rsidR="00403386" w:rsidRDefault="00403386" w:rsidP="00403386">
      <w:pPr>
        <w:pStyle w:val="ECCParagraph"/>
      </w:pPr>
      <w:r>
        <w:t>The draft ECP was n</w:t>
      </w:r>
      <w:r w:rsidRPr="0031172E">
        <w:t>ot endorsed</w:t>
      </w:r>
      <w:r>
        <w:t xml:space="preserve"> and </w:t>
      </w:r>
      <w:r w:rsidRPr="0031172E">
        <w:t>ECC PT1</w:t>
      </w:r>
      <w:r>
        <w:t xml:space="preserve"> was</w:t>
      </w:r>
      <w:r w:rsidRPr="0031172E">
        <w:t xml:space="preserve"> </w:t>
      </w:r>
      <w:r>
        <w:t>t</w:t>
      </w:r>
      <w:r w:rsidRPr="0031172E">
        <w:t>ask</w:t>
      </w:r>
      <w:r>
        <w:t>ed</w:t>
      </w:r>
      <w:r w:rsidRPr="0031172E">
        <w:t xml:space="preserve"> to work further on th</w:t>
      </w:r>
      <w:r>
        <w:t>e</w:t>
      </w:r>
      <w:r w:rsidRPr="0031172E">
        <w:t xml:space="preserve"> draft ECP </w:t>
      </w:r>
      <w:r>
        <w:t>for 37-43.5 GHz taking into account the results of the considerations.</w:t>
      </w:r>
      <w:r w:rsidRPr="0031172E">
        <w:t xml:space="preserve"> </w:t>
      </w:r>
    </w:p>
    <w:p w:rsidR="00403386" w:rsidRDefault="00403386" w:rsidP="00DB1F4A">
      <w:pPr>
        <w:pStyle w:val="ECCStatement"/>
      </w:pPr>
      <w:r>
        <w:t>The Russian Federation reserved their position on 42.5-43.5 GHz.</w:t>
      </w:r>
      <w:r w:rsidR="00323FAD">
        <w:t xml:space="preserve"> </w:t>
      </w:r>
    </w:p>
    <w:p w:rsidR="00DB1F4A" w:rsidRDefault="00DB1F4A" w:rsidP="00DB1F4A">
      <w:pPr>
        <w:pStyle w:val="ECCStatement"/>
      </w:pPr>
      <w:r w:rsidRPr="0054350B">
        <w:t>The Russian Federation is of the view that draft ECP for the band 37-43</w:t>
      </w:r>
      <w:r>
        <w:t>.</w:t>
      </w:r>
      <w:r w:rsidRPr="0054350B">
        <w:t>5 GHz should be split onto 3 separate ECPs namely ECP for 37-40</w:t>
      </w:r>
      <w:r>
        <w:t>.</w:t>
      </w:r>
      <w:r w:rsidRPr="0054350B">
        <w:t>5 GHz, ECP for 40</w:t>
      </w:r>
      <w:r>
        <w:t>.</w:t>
      </w:r>
      <w:r w:rsidRPr="0054350B">
        <w:t>5-42</w:t>
      </w:r>
      <w:r>
        <w:t>.</w:t>
      </w:r>
      <w:r w:rsidRPr="0054350B">
        <w:t>5 GHz and ECP for 42</w:t>
      </w:r>
      <w:r>
        <w:t>.</w:t>
      </w:r>
      <w:r w:rsidRPr="0054350B">
        <w:t>5-43</w:t>
      </w:r>
      <w:r>
        <w:t>.</w:t>
      </w:r>
      <w:r w:rsidRPr="0054350B">
        <w:t>5 GHz. In accordance with Resolution 238 decision is to be taken by WRC-19 separately for this 3 frequency bands and the results of ITU-R studies identify for these bands different conditions for</w:t>
      </w:r>
      <w:r>
        <w:t xml:space="preserve"> protection of incumbent servic</w:t>
      </w:r>
      <w:r w:rsidRPr="0054350B">
        <w:t xml:space="preserve">es. </w:t>
      </w:r>
    </w:p>
    <w:p w:rsidR="00403386" w:rsidRPr="00403386" w:rsidRDefault="00403386" w:rsidP="00403386">
      <w:pPr>
        <w:pStyle w:val="Titre3"/>
        <w:numPr>
          <w:ilvl w:val="0"/>
          <w:numId w:val="0"/>
        </w:numPr>
        <w:ind w:left="720" w:hanging="720"/>
      </w:pPr>
      <w:r w:rsidRPr="00B24830">
        <w:t>Draft ECP on 66-71 GHz</w:t>
      </w:r>
    </w:p>
    <w:p w:rsidR="00403386" w:rsidRDefault="00403386" w:rsidP="00403386">
      <w:pPr>
        <w:pStyle w:val="ECCParagraph"/>
      </w:pPr>
      <w:r>
        <w:t xml:space="preserve">The meeting considered the draft new ECP for 66-71 GHz. </w:t>
      </w:r>
    </w:p>
    <w:p w:rsidR="00403386" w:rsidRPr="009D7E72" w:rsidRDefault="00403386" w:rsidP="00403386">
      <w:pPr>
        <w:pStyle w:val="ECCBox"/>
      </w:pPr>
      <w:r>
        <w:t xml:space="preserve">The meeting endorsed the draft ECP on </w:t>
      </w:r>
      <w:r w:rsidRPr="00B24830">
        <w:t>66-71 GHz</w:t>
      </w:r>
      <w:r>
        <w:t xml:space="preserve"> which </w:t>
      </w:r>
      <w:r w:rsidRPr="009D7E72">
        <w:t xml:space="preserve">can be found in </w:t>
      </w:r>
      <w:r w:rsidRPr="009D7E72">
        <w:rPr>
          <w:rStyle w:val="ECCHLbold"/>
        </w:rPr>
        <w:t>ANNEX V-</w:t>
      </w:r>
      <w:r>
        <w:rPr>
          <w:rStyle w:val="ECCHLbold"/>
        </w:rPr>
        <w:t>13</w:t>
      </w:r>
      <w:r w:rsidR="001D3804">
        <w:rPr>
          <w:rStyle w:val="ECCHLbold"/>
        </w:rPr>
        <w:t>D</w:t>
      </w:r>
      <w:r w:rsidRPr="009D7E72">
        <w:t>.</w:t>
      </w:r>
    </w:p>
    <w:p w:rsidR="00DB1F4A" w:rsidRPr="00DB1F4A" w:rsidRDefault="00403386" w:rsidP="00DB1F4A">
      <w:pPr>
        <w:pStyle w:val="ECCStatement"/>
        <w:rPr>
          <w:rStyle w:val="Accentuation"/>
          <w:i/>
        </w:rPr>
      </w:pPr>
      <w:r w:rsidRPr="00DB1F4A">
        <w:rPr>
          <w:rStyle w:val="Accentuation"/>
          <w:i/>
        </w:rPr>
        <w:t>Statement from the Russian Federation</w:t>
      </w:r>
    </w:p>
    <w:p w:rsidR="00DB1F4A" w:rsidRDefault="00DB1F4A" w:rsidP="00DB1F4A">
      <w:pPr>
        <w:pStyle w:val="ECCStatement"/>
      </w:pPr>
      <w:r w:rsidRPr="00DB1F4A">
        <w:t xml:space="preserve">The Russian Federation objects to the ECP for the following reasons: </w:t>
      </w:r>
    </w:p>
    <w:p w:rsidR="00BF235B" w:rsidRPr="00BF235B" w:rsidRDefault="00DB1F4A" w:rsidP="00BF235B">
      <w:pPr>
        <w:pStyle w:val="ECCStatement"/>
        <w:rPr>
          <w:lang w:val="da-DK"/>
        </w:rPr>
      </w:pPr>
      <w:r w:rsidRPr="0054350B">
        <w:t>The Russian Federation believes that it is premature to</w:t>
      </w:r>
      <w:r w:rsidR="00BF235B">
        <w:t xml:space="preserve"> develop ECPs for the band 66-</w:t>
      </w:r>
      <w:r w:rsidRPr="0054350B">
        <w:t>71 GHz as compatibility studies with all primary services in this band was not fin</w:t>
      </w:r>
      <w:r>
        <w:t>a</w:t>
      </w:r>
      <w:r w:rsidRPr="0054350B">
        <w:t>lised.</w:t>
      </w:r>
    </w:p>
    <w:p w:rsidR="00403386" w:rsidRPr="00403386" w:rsidRDefault="00403386" w:rsidP="00403386">
      <w:pPr>
        <w:pStyle w:val="Titre3"/>
        <w:numPr>
          <w:ilvl w:val="0"/>
          <w:numId w:val="0"/>
        </w:numPr>
        <w:ind w:left="720" w:hanging="720"/>
      </w:pPr>
      <w:r w:rsidRPr="00B24830">
        <w:t>Draft ECP on 71-76 GHz</w:t>
      </w:r>
    </w:p>
    <w:p w:rsidR="00403386" w:rsidRDefault="00403386" w:rsidP="00403386">
      <w:pPr>
        <w:pStyle w:val="ECCParagraph"/>
      </w:pPr>
      <w:r>
        <w:t>The meeting considered the draft new ECP</w:t>
      </w:r>
      <w:r w:rsidRPr="0053632D">
        <w:t xml:space="preserve"> </w:t>
      </w:r>
      <w:r>
        <w:t>for 71-76 GHz.</w:t>
      </w:r>
    </w:p>
    <w:p w:rsidR="00403386" w:rsidRPr="009D7E72" w:rsidRDefault="00403386" w:rsidP="00403386">
      <w:pPr>
        <w:pStyle w:val="ECCBox"/>
      </w:pPr>
      <w:r>
        <w:lastRenderedPageBreak/>
        <w:t xml:space="preserve">The meeting endorsed the draft ECP on 71-76 GHz which </w:t>
      </w:r>
      <w:r w:rsidRPr="009D7E72">
        <w:t xml:space="preserve">can be found in </w:t>
      </w:r>
      <w:r w:rsidRPr="009D7E72">
        <w:rPr>
          <w:rStyle w:val="ECCHLbold"/>
        </w:rPr>
        <w:t>ANNEX V-</w:t>
      </w:r>
      <w:r>
        <w:rPr>
          <w:rStyle w:val="ECCHLbold"/>
        </w:rPr>
        <w:t>13</w:t>
      </w:r>
      <w:r w:rsidR="001D3804">
        <w:rPr>
          <w:rStyle w:val="ECCHLbold"/>
        </w:rPr>
        <w:t>E</w:t>
      </w:r>
      <w:r w:rsidRPr="009D7E72">
        <w:t>.</w:t>
      </w:r>
      <w:r>
        <w:t xml:space="preserve"> This ECP is expected to be finally approved at the next CPG meeting.</w:t>
      </w:r>
    </w:p>
    <w:p w:rsidR="00403386" w:rsidRPr="00403386" w:rsidRDefault="00403386" w:rsidP="00403386">
      <w:pPr>
        <w:pStyle w:val="Titre3"/>
        <w:numPr>
          <w:ilvl w:val="0"/>
          <w:numId w:val="0"/>
        </w:numPr>
        <w:ind w:left="720" w:hanging="720"/>
      </w:pPr>
      <w:r w:rsidRPr="00B24830">
        <w:t>Draft ECP on 81-86 GHz</w:t>
      </w:r>
    </w:p>
    <w:p w:rsidR="00403386" w:rsidRDefault="00403386" w:rsidP="00403386">
      <w:pPr>
        <w:pStyle w:val="ECCParagraph"/>
      </w:pPr>
      <w:r>
        <w:t>The meeting considered the draft new ECP</w:t>
      </w:r>
      <w:r w:rsidRPr="0053632D">
        <w:t xml:space="preserve"> </w:t>
      </w:r>
      <w:r>
        <w:t>for 81-86 GHz.</w:t>
      </w:r>
    </w:p>
    <w:p w:rsidR="00403386" w:rsidRPr="009D7E72" w:rsidRDefault="00403386" w:rsidP="00403386">
      <w:pPr>
        <w:pStyle w:val="ECCBox"/>
      </w:pPr>
      <w:r>
        <w:t xml:space="preserve">The meeting endorsed the draft ECP on 81-86 GHz which </w:t>
      </w:r>
      <w:r w:rsidRPr="009D7E72">
        <w:t xml:space="preserve">can be found in </w:t>
      </w:r>
      <w:r w:rsidRPr="009D7E72">
        <w:rPr>
          <w:rStyle w:val="ECCHLbold"/>
        </w:rPr>
        <w:t>ANNEX V-</w:t>
      </w:r>
      <w:r>
        <w:rPr>
          <w:rStyle w:val="ECCHLbold"/>
        </w:rPr>
        <w:t>13</w:t>
      </w:r>
      <w:r w:rsidR="001D3804">
        <w:rPr>
          <w:rStyle w:val="ECCHLbold"/>
        </w:rPr>
        <w:t>F</w:t>
      </w:r>
      <w:r w:rsidRPr="009D7E72">
        <w:t>.</w:t>
      </w:r>
      <w:r>
        <w:t xml:space="preserve"> This ECP is expected to be finally approved at the next CPG meeting.</w:t>
      </w:r>
    </w:p>
    <w:p w:rsidR="00403386" w:rsidRPr="00403386" w:rsidRDefault="00403386" w:rsidP="00403386">
      <w:pPr>
        <w:pStyle w:val="Titre3"/>
        <w:numPr>
          <w:ilvl w:val="0"/>
          <w:numId w:val="0"/>
        </w:numPr>
        <w:ind w:left="720" w:hanging="720"/>
      </w:pPr>
      <w:r w:rsidRPr="00B24830">
        <w:t xml:space="preserve">Draft CEPT </w:t>
      </w:r>
      <w:r w:rsidR="002A47BA">
        <w:t>B</w:t>
      </w:r>
      <w:r w:rsidR="002A47BA" w:rsidRPr="00B24830">
        <w:t>rief</w:t>
      </w:r>
    </w:p>
    <w:p w:rsidR="00403386" w:rsidRPr="00137C8B" w:rsidRDefault="00403386" w:rsidP="00403386">
      <w:pPr>
        <w:pStyle w:val="ECCParagraph"/>
      </w:pPr>
      <w:r w:rsidRPr="00137C8B">
        <w:t>The Co</w:t>
      </w:r>
      <w:r>
        <w:t>ordinator, Mr Robert Cooper (G)</w:t>
      </w:r>
      <w:r w:rsidRPr="00137C8B">
        <w:t xml:space="preserve"> introduced the draft </w:t>
      </w:r>
      <w:r>
        <w:t>B</w:t>
      </w:r>
      <w:r w:rsidRPr="00137C8B">
        <w:t xml:space="preserve">rief in </w:t>
      </w:r>
      <w:r w:rsidRPr="00137C8B">
        <w:rPr>
          <w:rStyle w:val="ECCHLbold"/>
        </w:rPr>
        <w:t>ANNEX IV-13</w:t>
      </w:r>
      <w:r w:rsidRPr="00137C8B">
        <w:t xml:space="preserve"> to </w:t>
      </w:r>
      <w:proofErr w:type="gramStart"/>
      <w:r w:rsidRPr="00137C8B">
        <w:rPr>
          <w:rStyle w:val="ECCHLbold"/>
        </w:rPr>
        <w:t>CPG(</w:t>
      </w:r>
      <w:proofErr w:type="gramEnd"/>
      <w:r w:rsidRPr="00137C8B">
        <w:rPr>
          <w:rStyle w:val="ECCHLbold"/>
        </w:rPr>
        <w:t>18)0</w:t>
      </w:r>
      <w:r>
        <w:rPr>
          <w:rStyle w:val="ECCHLbold"/>
        </w:rPr>
        <w:t>49</w:t>
      </w:r>
      <w:r w:rsidRPr="00137C8B">
        <w:t>.</w:t>
      </w:r>
    </w:p>
    <w:p w:rsidR="00403386" w:rsidRPr="00E72653" w:rsidRDefault="00403386" w:rsidP="00403386">
      <w:pPr>
        <w:pStyle w:val="ECCParagraph"/>
      </w:pPr>
      <w:r>
        <w:t xml:space="preserve">The meeting </w:t>
      </w:r>
      <w:r w:rsidRPr="00E72653">
        <w:t xml:space="preserve">tasked ECC PT1 to review the positioning on </w:t>
      </w:r>
      <w:r>
        <w:t>37</w:t>
      </w:r>
      <w:r w:rsidRPr="00E72653">
        <w:t>-43.5</w:t>
      </w:r>
      <w:r w:rsidR="00323FAD">
        <w:t xml:space="preserve"> GHz</w:t>
      </w:r>
      <w:r w:rsidRPr="00E72653">
        <w:t xml:space="preserve"> to reflect the conclusions </w:t>
      </w:r>
      <w:r>
        <w:t xml:space="preserve">on </w:t>
      </w:r>
      <w:r w:rsidRPr="00E72653">
        <w:t>the draft ECP</w:t>
      </w:r>
      <w:r>
        <w:t xml:space="preserve"> for this frequency range</w:t>
      </w:r>
      <w:r w:rsidRPr="00E72653">
        <w:t xml:space="preserve">. </w:t>
      </w:r>
      <w:r>
        <w:t xml:space="preserve">The </w:t>
      </w:r>
      <w:r w:rsidR="002A47BA">
        <w:t xml:space="preserve">Brief </w:t>
      </w:r>
      <w:r>
        <w:t>n</w:t>
      </w:r>
      <w:r w:rsidRPr="00E72653">
        <w:t>eed</w:t>
      </w:r>
      <w:r>
        <w:t>s</w:t>
      </w:r>
      <w:r w:rsidRPr="00E72653">
        <w:t xml:space="preserve"> to include the relevant text on protection of other services in 37-40.5 GHz</w:t>
      </w:r>
      <w:r w:rsidR="00323FAD">
        <w:t xml:space="preserve"> and of the adjacent band 36-37 GHz</w:t>
      </w:r>
      <w:r w:rsidRPr="00E72653">
        <w:t>.</w:t>
      </w:r>
    </w:p>
    <w:p w:rsidR="00403386" w:rsidRPr="009C4F8A" w:rsidRDefault="00403386" w:rsidP="00403386">
      <w:pPr>
        <w:pStyle w:val="ECCParagraph"/>
      </w:pPr>
      <w:r>
        <w:t xml:space="preserve">Lithuania </w:t>
      </w:r>
      <w:r w:rsidR="00323FAD">
        <w:t>introduced</w:t>
      </w:r>
      <w:r>
        <w:t xml:space="preserve"> </w:t>
      </w:r>
      <w:r w:rsidR="00323FAD">
        <w:t xml:space="preserve">the multi-country </w:t>
      </w:r>
      <w:r>
        <w:t>contribution in</w:t>
      </w:r>
      <w:r w:rsidR="00BF235B">
        <w:t xml:space="preserve"> doc</w:t>
      </w:r>
      <w:r>
        <w:t xml:space="preserve"> </w:t>
      </w:r>
      <w:r w:rsidRPr="001C6DA8">
        <w:rPr>
          <w:rStyle w:val="ECCHLbold"/>
        </w:rPr>
        <w:t>059</w:t>
      </w:r>
      <w:r>
        <w:t xml:space="preserve">. </w:t>
      </w:r>
      <w:r w:rsidRPr="009C4F8A">
        <w:t xml:space="preserve">The meeting </w:t>
      </w:r>
      <w:r>
        <w:t xml:space="preserve">concluded </w:t>
      </w:r>
      <w:r w:rsidR="00C7598A">
        <w:t xml:space="preserve">to retain the note in the preliminary position for Agenda item 1.13 and modify the note under Agenda item 1.5 (see </w:t>
      </w:r>
      <w:r w:rsidR="00C7598A" w:rsidRPr="005829D7">
        <w:rPr>
          <w:rStyle w:val="ECCHLbold"/>
        </w:rPr>
        <w:t>A</w:t>
      </w:r>
      <w:r w:rsidR="005829D7" w:rsidRPr="005829D7">
        <w:rPr>
          <w:rStyle w:val="ECCHLbold"/>
        </w:rPr>
        <w:t>NNEX</w:t>
      </w:r>
      <w:r w:rsidR="00C7598A" w:rsidRPr="005829D7">
        <w:rPr>
          <w:rStyle w:val="ECCHLbold"/>
        </w:rPr>
        <w:t xml:space="preserve"> IV-05</w:t>
      </w:r>
      <w:r w:rsidR="00C7598A">
        <w:t>)</w:t>
      </w:r>
      <w:r w:rsidRPr="009C4F8A">
        <w:t>.</w:t>
      </w:r>
      <w:r w:rsidR="00BF235B">
        <w:t xml:space="preserve"> </w:t>
      </w:r>
    </w:p>
    <w:p w:rsidR="00403386" w:rsidRPr="009D7E72" w:rsidRDefault="00403386" w:rsidP="00403386">
      <w:pPr>
        <w:pStyle w:val="ECCBox"/>
      </w:pPr>
      <w:r w:rsidRPr="009D7E72">
        <w:t xml:space="preserve">The draft Brief on AI </w:t>
      </w:r>
      <w:r w:rsidR="008824E2">
        <w:t>1.13</w:t>
      </w:r>
      <w:r w:rsidRPr="009D7E72">
        <w:t xml:space="preserve"> </w:t>
      </w:r>
      <w:r w:rsidR="005829D7">
        <w:t xml:space="preserve">was </w:t>
      </w:r>
      <w:r w:rsidRPr="009D7E72">
        <w:t xml:space="preserve">approved and can be found in </w:t>
      </w:r>
      <w:r>
        <w:rPr>
          <w:rStyle w:val="ECCHLbold"/>
        </w:rPr>
        <w:t>ANNEX IV-13</w:t>
      </w:r>
      <w:r w:rsidRPr="009D7E72">
        <w:t>.</w:t>
      </w:r>
    </w:p>
    <w:p w:rsidR="00403386" w:rsidRPr="00E659C2" w:rsidRDefault="00403386" w:rsidP="00403386">
      <w:pPr>
        <w:pStyle w:val="ECCBreak"/>
      </w:pPr>
      <w:r w:rsidRPr="00E659C2">
        <w:t xml:space="preserve">WRC-19 Agenda item </w:t>
      </w:r>
      <w:r>
        <w:t>9.1</w:t>
      </w:r>
      <w:r w:rsidR="007F50D2">
        <w:t>,</w:t>
      </w:r>
      <w:r>
        <w:t xml:space="preserve"> issue 9.1.1</w:t>
      </w:r>
      <w:r w:rsidRPr="00E659C2">
        <w:t xml:space="preserve"> – 2 GHz MSS IMT</w:t>
      </w:r>
    </w:p>
    <w:p w:rsidR="00403386" w:rsidRPr="00403386" w:rsidRDefault="00403386" w:rsidP="00403386">
      <w:pPr>
        <w:pStyle w:val="ECCParagraph"/>
      </w:pPr>
      <w:r w:rsidRPr="00137C8B">
        <w:t xml:space="preserve">The </w:t>
      </w:r>
      <w:r>
        <w:t>Co-</w:t>
      </w:r>
      <w:r w:rsidRPr="00137C8B">
        <w:t>Co</w:t>
      </w:r>
      <w:r>
        <w:t xml:space="preserve">ordinator, Ms Denise </w:t>
      </w:r>
      <w:proofErr w:type="spellStart"/>
      <w:r>
        <w:t>Urbach</w:t>
      </w:r>
      <w:proofErr w:type="spellEnd"/>
      <w:r>
        <w:t xml:space="preserve"> (D),</w:t>
      </w:r>
      <w:r w:rsidRPr="00137C8B">
        <w:t xml:space="preserve"> introduced the draft </w:t>
      </w:r>
      <w:r>
        <w:t>B</w:t>
      </w:r>
      <w:r w:rsidRPr="00137C8B">
        <w:t xml:space="preserve">rief in </w:t>
      </w:r>
      <w:r w:rsidRPr="00137C8B">
        <w:rPr>
          <w:rStyle w:val="ECCHLbold"/>
        </w:rPr>
        <w:t>ANNEX IV-</w:t>
      </w:r>
      <w:r>
        <w:rPr>
          <w:rStyle w:val="ECCHLbold"/>
        </w:rPr>
        <w:t>21A</w:t>
      </w:r>
      <w:r w:rsidRPr="00137C8B">
        <w:t xml:space="preserve"> to </w:t>
      </w:r>
      <w:proofErr w:type="gramStart"/>
      <w:r w:rsidRPr="00137C8B">
        <w:rPr>
          <w:rStyle w:val="ECCHLbold"/>
        </w:rPr>
        <w:t>CPG(</w:t>
      </w:r>
      <w:proofErr w:type="gramEnd"/>
      <w:r w:rsidRPr="00137C8B">
        <w:rPr>
          <w:rStyle w:val="ECCHLbold"/>
        </w:rPr>
        <w:t>18)0</w:t>
      </w:r>
      <w:r>
        <w:rPr>
          <w:rStyle w:val="ECCHLbold"/>
        </w:rPr>
        <w:t>49</w:t>
      </w:r>
      <w:r>
        <w:t>.</w:t>
      </w:r>
    </w:p>
    <w:p w:rsidR="00403386" w:rsidRDefault="00AA6BB5" w:rsidP="00403386">
      <w:pPr>
        <w:pStyle w:val="ECCParagraph"/>
      </w:pPr>
      <w:r>
        <w:t>Ukraine introduced</w:t>
      </w:r>
      <w:r w:rsidR="006F21C6">
        <w:t xml:space="preserve"> </w:t>
      </w:r>
      <w:r w:rsidR="00BF235B">
        <w:t>doc</w:t>
      </w:r>
      <w:r w:rsidR="00403386">
        <w:t xml:space="preserve"> </w:t>
      </w:r>
      <w:r w:rsidR="00403386" w:rsidRPr="00672292">
        <w:rPr>
          <w:rStyle w:val="ECCHLbold"/>
        </w:rPr>
        <w:t>070</w:t>
      </w:r>
      <w:r w:rsidR="00403386">
        <w:t xml:space="preserve"> addressing the use of FS in the 2 GHz band. The proposal was added to the Brief and ECC </w:t>
      </w:r>
      <w:r w:rsidR="00403386" w:rsidRPr="00672292">
        <w:t xml:space="preserve">PT1 </w:t>
      </w:r>
      <w:r w:rsidR="00403386">
        <w:t xml:space="preserve">was tasked </w:t>
      </w:r>
      <w:r w:rsidR="00403386" w:rsidRPr="00672292">
        <w:t xml:space="preserve">to consider this further. </w:t>
      </w:r>
      <w:r w:rsidR="00403386">
        <w:t>It was proposed to make reference to ECC/DEC</w:t>
      </w:r>
      <w:proofErr w:type="gramStart"/>
      <w:r w:rsidR="002A47BA">
        <w:t>/</w:t>
      </w:r>
      <w:r w:rsidR="00403386">
        <w:t>(</w:t>
      </w:r>
      <w:proofErr w:type="gramEnd"/>
      <w:r w:rsidR="00403386">
        <w:t>06)10</w:t>
      </w:r>
      <w:r w:rsidR="00403386" w:rsidRPr="00672292">
        <w:t xml:space="preserve"> which </w:t>
      </w:r>
      <w:r w:rsidR="00403386">
        <w:t xml:space="preserve">decided to </w:t>
      </w:r>
      <w:r w:rsidR="00403386" w:rsidRPr="00672292">
        <w:t>remove FS from this frequency band.</w:t>
      </w:r>
    </w:p>
    <w:p w:rsidR="00403386" w:rsidRDefault="00403386" w:rsidP="00403386">
      <w:pPr>
        <w:pStyle w:val="ECCParagraph"/>
      </w:pPr>
      <w:r>
        <w:t xml:space="preserve">The meeting considered the possibility to address other Regions in the preliminary position regarding interference scenario A1 and take account of No </w:t>
      </w:r>
      <w:r w:rsidRPr="001C6DA8">
        <w:rPr>
          <w:rStyle w:val="ECCHLbold"/>
        </w:rPr>
        <w:t>5.398F</w:t>
      </w:r>
      <w:r w:rsidRPr="00672292">
        <w:t>.</w:t>
      </w:r>
    </w:p>
    <w:p w:rsidR="00403386" w:rsidRDefault="00403386" w:rsidP="00403386">
      <w:pPr>
        <w:pStyle w:val="ECCParagraph"/>
      </w:pPr>
      <w:r>
        <w:t xml:space="preserve">Concerns were raised that the proposed </w:t>
      </w:r>
      <w:proofErr w:type="spellStart"/>
      <w:r>
        <w:t>e.i.r.p</w:t>
      </w:r>
      <w:proofErr w:type="spellEnd"/>
      <w:r>
        <w:t xml:space="preserve">. limit needed to be </w:t>
      </w:r>
      <w:r w:rsidRPr="00672292">
        <w:t>consisten</w:t>
      </w:r>
      <w:r>
        <w:t>t</w:t>
      </w:r>
      <w:r w:rsidRPr="00672292">
        <w:t xml:space="preserve"> with other thresholds, e.g. </w:t>
      </w:r>
      <w:r>
        <w:t>those i</w:t>
      </w:r>
      <w:r w:rsidRPr="00672292">
        <w:t>n</w:t>
      </w:r>
      <w:r>
        <w:t xml:space="preserve"> issue</w:t>
      </w:r>
      <w:r w:rsidRPr="00672292">
        <w:t xml:space="preserve"> 9.1.2.</w:t>
      </w:r>
      <w:r>
        <w:t xml:space="preserve"> This </w:t>
      </w:r>
      <w:r w:rsidRPr="00672292">
        <w:t>will be further considered in ECC PT1.</w:t>
      </w:r>
    </w:p>
    <w:p w:rsidR="00403386" w:rsidRPr="009D7E72" w:rsidRDefault="00403386" w:rsidP="00403386">
      <w:pPr>
        <w:pStyle w:val="ECCParagraph"/>
      </w:pPr>
      <w:r>
        <w:t>ECC PT1 was tasked to provide a draft ECP on issue 9.1.1. The meeting was informed that the Russian Federation had provided a proposal for a draft ECP to an earlier ECC PT1 meeting and this should be considered at the next meeting of ECC PT1.</w:t>
      </w:r>
    </w:p>
    <w:p w:rsidR="00403386" w:rsidRDefault="00403386" w:rsidP="00403386">
      <w:pPr>
        <w:pStyle w:val="ECCBox"/>
      </w:pPr>
      <w:r w:rsidRPr="009D7E72">
        <w:t xml:space="preserve">The draft Brief </w:t>
      </w:r>
      <w:r w:rsidR="001C6DA8">
        <w:t xml:space="preserve">on Agenda item 9.1, issue 9.1.1 was </w:t>
      </w:r>
      <w:r w:rsidRPr="009D7E72">
        <w:t xml:space="preserve">approved and can be found in </w:t>
      </w:r>
      <w:r w:rsidRPr="009D7E72">
        <w:rPr>
          <w:rStyle w:val="ECCHLbold"/>
        </w:rPr>
        <w:t>ANNEX IV-</w:t>
      </w:r>
      <w:r>
        <w:rPr>
          <w:rStyle w:val="ECCHLbold"/>
        </w:rPr>
        <w:t>21A</w:t>
      </w:r>
      <w:r w:rsidRPr="009D7E72">
        <w:t>.</w:t>
      </w:r>
    </w:p>
    <w:p w:rsidR="00403386" w:rsidRPr="00E659C2" w:rsidRDefault="00403386" w:rsidP="00403386">
      <w:pPr>
        <w:pStyle w:val="ECCBreak"/>
      </w:pPr>
      <w:r w:rsidRPr="00E659C2">
        <w:t xml:space="preserve">WRC-19 Agenda item </w:t>
      </w:r>
      <w:r>
        <w:t>9.1</w:t>
      </w:r>
      <w:r w:rsidR="007F50D2">
        <w:t>,</w:t>
      </w:r>
      <w:r>
        <w:t xml:space="preserve"> issue 9.1.2</w:t>
      </w:r>
      <w:r w:rsidRPr="00E659C2">
        <w:t xml:space="preserve"> – </w:t>
      </w:r>
      <w:r>
        <w:t>L-band BSS sound</w:t>
      </w:r>
    </w:p>
    <w:p w:rsidR="00403386" w:rsidRPr="007772AD" w:rsidRDefault="00403386" w:rsidP="00403386">
      <w:pPr>
        <w:pStyle w:val="ECCParagraph"/>
      </w:pPr>
      <w:r w:rsidRPr="00137C8B">
        <w:t xml:space="preserve">The </w:t>
      </w:r>
      <w:r>
        <w:t>Co-</w:t>
      </w:r>
      <w:r w:rsidRPr="00137C8B">
        <w:t>Co</w:t>
      </w:r>
      <w:r>
        <w:t xml:space="preserve">ordinator, Ms Denise </w:t>
      </w:r>
      <w:proofErr w:type="spellStart"/>
      <w:r>
        <w:t>Urbach</w:t>
      </w:r>
      <w:proofErr w:type="spellEnd"/>
      <w:r>
        <w:t xml:space="preserve"> (D)</w:t>
      </w:r>
      <w:r w:rsidRPr="00137C8B">
        <w:t xml:space="preserve"> introduced the draft </w:t>
      </w:r>
      <w:r>
        <w:t>B</w:t>
      </w:r>
      <w:r w:rsidRPr="00137C8B">
        <w:t xml:space="preserve">rief in </w:t>
      </w:r>
      <w:r w:rsidRPr="00137C8B">
        <w:rPr>
          <w:rStyle w:val="ECCHLbold"/>
        </w:rPr>
        <w:t>ANNEX IV-</w:t>
      </w:r>
      <w:r>
        <w:rPr>
          <w:rStyle w:val="ECCHLbold"/>
        </w:rPr>
        <w:t>21B</w:t>
      </w:r>
      <w:r w:rsidRPr="00137C8B">
        <w:t xml:space="preserve"> to </w:t>
      </w:r>
      <w:proofErr w:type="gramStart"/>
      <w:r w:rsidRPr="00137C8B">
        <w:rPr>
          <w:rStyle w:val="ECCHLbold"/>
        </w:rPr>
        <w:t>CPG(</w:t>
      </w:r>
      <w:proofErr w:type="gramEnd"/>
      <w:r w:rsidRPr="00137C8B">
        <w:rPr>
          <w:rStyle w:val="ECCHLbold"/>
        </w:rPr>
        <w:t>18)0</w:t>
      </w:r>
      <w:r>
        <w:rPr>
          <w:rStyle w:val="ECCHLbold"/>
        </w:rPr>
        <w:t>49</w:t>
      </w:r>
      <w:r>
        <w:t xml:space="preserve"> and the draft new ECP in </w:t>
      </w:r>
      <w:r>
        <w:rPr>
          <w:rStyle w:val="ECCHLbold"/>
        </w:rPr>
        <w:t xml:space="preserve">ANNEX </w:t>
      </w:r>
      <w:r w:rsidRPr="00137C8B">
        <w:rPr>
          <w:rStyle w:val="ECCHLbold"/>
        </w:rPr>
        <w:t>V-</w:t>
      </w:r>
      <w:r>
        <w:rPr>
          <w:rStyle w:val="ECCHLbold"/>
        </w:rPr>
        <w:t>21B</w:t>
      </w:r>
      <w:r w:rsidRPr="00137C8B">
        <w:t xml:space="preserve"> to </w:t>
      </w:r>
      <w:r w:rsidRPr="00137C8B">
        <w:rPr>
          <w:rStyle w:val="ECCHLbold"/>
        </w:rPr>
        <w:t>CPG(18)0</w:t>
      </w:r>
      <w:r>
        <w:rPr>
          <w:rStyle w:val="ECCHLbold"/>
        </w:rPr>
        <w:t>49</w:t>
      </w:r>
      <w:r>
        <w:t>.</w:t>
      </w:r>
    </w:p>
    <w:p w:rsidR="00403386" w:rsidRPr="009D7E72" w:rsidRDefault="00403386" w:rsidP="00403386">
      <w:pPr>
        <w:pStyle w:val="ECCParagraph"/>
      </w:pPr>
      <w:r>
        <w:t xml:space="preserve">ECC PT1 was tasked to consider </w:t>
      </w:r>
      <w:r w:rsidRPr="007772AD">
        <w:t>su</w:t>
      </w:r>
      <w:r>
        <w:t>p</w:t>
      </w:r>
      <w:r w:rsidRPr="007772AD">
        <w:t>press</w:t>
      </w:r>
      <w:r>
        <w:t>ion of</w:t>
      </w:r>
      <w:r w:rsidRPr="007772AD">
        <w:t xml:space="preserve"> </w:t>
      </w:r>
      <w:r>
        <w:t>R</w:t>
      </w:r>
      <w:r w:rsidRPr="007772AD">
        <w:t>esolution</w:t>
      </w:r>
      <w:r>
        <w:t xml:space="preserve"> </w:t>
      </w:r>
      <w:r w:rsidRPr="0021673D">
        <w:rPr>
          <w:rStyle w:val="ECCHLbold"/>
        </w:rPr>
        <w:t>761 (WRC-15)</w:t>
      </w:r>
      <w:r w:rsidRPr="007772AD">
        <w:t>.</w:t>
      </w:r>
    </w:p>
    <w:p w:rsidR="00403386" w:rsidRDefault="00403386" w:rsidP="00403386">
      <w:pPr>
        <w:pStyle w:val="ECCBox"/>
      </w:pPr>
      <w:r w:rsidRPr="009D7E72">
        <w:t xml:space="preserve">The draft Brief and draft ECP on </w:t>
      </w:r>
      <w:r w:rsidR="001C6DA8">
        <w:t xml:space="preserve">Agenda item 9.1, issue 9.1.2 </w:t>
      </w:r>
      <w:r w:rsidRPr="009D7E72">
        <w:t>w</w:t>
      </w:r>
      <w:r>
        <w:t>ere</w:t>
      </w:r>
      <w:r w:rsidRPr="009D7E72">
        <w:t xml:space="preserve"> approved and can be found in </w:t>
      </w:r>
      <w:r w:rsidRPr="009D7E72">
        <w:rPr>
          <w:rStyle w:val="ECCHLbold"/>
        </w:rPr>
        <w:t>ANNEX IV-</w:t>
      </w:r>
      <w:r>
        <w:rPr>
          <w:rStyle w:val="ECCHLbold"/>
        </w:rPr>
        <w:t>21B</w:t>
      </w:r>
      <w:r w:rsidRPr="009D7E72">
        <w:rPr>
          <w:rStyle w:val="ECCHLbold"/>
        </w:rPr>
        <w:t xml:space="preserve"> </w:t>
      </w:r>
      <w:r w:rsidRPr="00FB6283">
        <w:t>and</w:t>
      </w:r>
      <w:r w:rsidRPr="009D7E72">
        <w:rPr>
          <w:rStyle w:val="ECCHLbold"/>
        </w:rPr>
        <w:t xml:space="preserve"> ANNEX V-</w:t>
      </w:r>
      <w:r>
        <w:rPr>
          <w:rStyle w:val="ECCHLbold"/>
        </w:rPr>
        <w:t>21B</w:t>
      </w:r>
      <w:r w:rsidRPr="009D7E72">
        <w:t>.</w:t>
      </w:r>
    </w:p>
    <w:p w:rsidR="00403386" w:rsidRPr="00DD65C6" w:rsidRDefault="00403386" w:rsidP="00403386">
      <w:pPr>
        <w:pStyle w:val="ECCStatement"/>
      </w:pPr>
      <w:r>
        <w:lastRenderedPageBreak/>
        <w:t>Statement by the Russian Federation</w:t>
      </w:r>
    </w:p>
    <w:p w:rsidR="00403386" w:rsidRPr="0054350B" w:rsidRDefault="0054350B" w:rsidP="0054350B">
      <w:pPr>
        <w:pStyle w:val="ECCStatement"/>
      </w:pPr>
      <w:r w:rsidRPr="0054350B">
        <w:t>The Russian Federation reiterate its position presented at the CPG19-2, CPG19-3, CPG19-4</w:t>
      </w:r>
      <w:r w:rsidR="00C7598A">
        <w:t>, CPG19-5, CPG19-6</w:t>
      </w:r>
      <w:r w:rsidRPr="0054350B">
        <w:t xml:space="preserve"> that preliminary CEPT position is not related to the Issue 9.1.2 as in accordance with the Radio Regulation the band 1 452-1 492 MHz is not identified for IMT in any of the CEPT countries and protection of supplemental downlink under the mobile service is outside of the scope of WRC-19 AI 9.1 Issue 9.1.2. In addition the Russian Federation with regret would like to stress that CEPT position on the issue of compatibility between IMT and BSS in the band 1 452-1 492 MHz is the same as it was at before and at the WRC-15 (hard </w:t>
      </w:r>
      <w:proofErr w:type="spellStart"/>
      <w:r w:rsidRPr="0054350B">
        <w:t>pfd</w:t>
      </w:r>
      <w:proofErr w:type="spellEnd"/>
      <w:r w:rsidRPr="0054350B">
        <w:t xml:space="preserve"> limit for BSS, which does not allow individual reception in BSS) which proof to be unhelpful for finding a solution and lead to this new Agenda item at WRC-19.</w:t>
      </w:r>
    </w:p>
    <w:p w:rsidR="00403386" w:rsidRPr="00403386" w:rsidRDefault="00403386" w:rsidP="00403386">
      <w:pPr>
        <w:pStyle w:val="ECCBreak"/>
      </w:pPr>
      <w:r w:rsidRPr="00403386">
        <w:t xml:space="preserve">WRC-19 Agenda item </w:t>
      </w:r>
      <w:r>
        <w:t>9.1</w:t>
      </w:r>
      <w:r w:rsidR="007F50D2">
        <w:t>,</w:t>
      </w:r>
      <w:r>
        <w:t xml:space="preserve"> issue 9.1.8</w:t>
      </w:r>
      <w:r w:rsidRPr="00403386">
        <w:t xml:space="preserve"> – Machine-type communications</w:t>
      </w:r>
    </w:p>
    <w:p w:rsidR="00403386" w:rsidRDefault="00403386" w:rsidP="00403386">
      <w:pPr>
        <w:pStyle w:val="ECCParagraph"/>
      </w:pPr>
      <w:r>
        <w:t xml:space="preserve">The ECC PT1 Chairman Mr Steve Green (G), introduced </w:t>
      </w:r>
      <w:r w:rsidRPr="00137C8B">
        <w:t xml:space="preserve">draft </w:t>
      </w:r>
      <w:r>
        <w:t>B</w:t>
      </w:r>
      <w:r w:rsidRPr="00137C8B">
        <w:t xml:space="preserve">rief in </w:t>
      </w:r>
      <w:r w:rsidRPr="00137C8B">
        <w:rPr>
          <w:rStyle w:val="ECCHLbold"/>
        </w:rPr>
        <w:t>ANNEX IV-</w:t>
      </w:r>
      <w:r>
        <w:rPr>
          <w:rStyle w:val="ECCHLbold"/>
        </w:rPr>
        <w:t>21H</w:t>
      </w:r>
      <w:r w:rsidRPr="00137C8B">
        <w:t xml:space="preserve"> to </w:t>
      </w:r>
      <w:proofErr w:type="gramStart"/>
      <w:r w:rsidRPr="00137C8B">
        <w:rPr>
          <w:rStyle w:val="ECCHLbold"/>
        </w:rPr>
        <w:t>CPG(</w:t>
      </w:r>
      <w:proofErr w:type="gramEnd"/>
      <w:r w:rsidRPr="00137C8B">
        <w:rPr>
          <w:rStyle w:val="ECCHLbold"/>
        </w:rPr>
        <w:t>18)0</w:t>
      </w:r>
      <w:r>
        <w:rPr>
          <w:rStyle w:val="ECCHLbold"/>
        </w:rPr>
        <w:t>49</w:t>
      </w:r>
      <w:r>
        <w:t xml:space="preserve"> and the draft ECP in </w:t>
      </w:r>
      <w:r>
        <w:rPr>
          <w:rStyle w:val="ECCHLbold"/>
        </w:rPr>
        <w:t xml:space="preserve">ANNEX </w:t>
      </w:r>
      <w:r w:rsidRPr="00137C8B">
        <w:rPr>
          <w:rStyle w:val="ECCHLbold"/>
        </w:rPr>
        <w:t>V-</w:t>
      </w:r>
      <w:r>
        <w:rPr>
          <w:rStyle w:val="ECCHLbold"/>
        </w:rPr>
        <w:t>21H</w:t>
      </w:r>
      <w:r w:rsidRPr="00137C8B">
        <w:t xml:space="preserve"> to </w:t>
      </w:r>
      <w:r w:rsidRPr="00137C8B">
        <w:rPr>
          <w:rStyle w:val="ECCHLbold"/>
        </w:rPr>
        <w:t>CPG(18)0</w:t>
      </w:r>
      <w:r>
        <w:rPr>
          <w:rStyle w:val="ECCHLbold"/>
        </w:rPr>
        <w:t>49</w:t>
      </w:r>
      <w:r>
        <w:t>. The conclusion on Brief and ECP is stable for some meetings and no work has been done at ECC PT1.</w:t>
      </w:r>
    </w:p>
    <w:p w:rsidR="00403386" w:rsidRDefault="00403386" w:rsidP="00403386">
      <w:pPr>
        <w:pStyle w:val="ECCBox"/>
      </w:pPr>
      <w:r w:rsidRPr="009D7E72">
        <w:t xml:space="preserve">The draft Brief and draft ECP on </w:t>
      </w:r>
      <w:r w:rsidR="001C6DA8">
        <w:t xml:space="preserve">Agenda item 9.1, issue 9.1.8 </w:t>
      </w:r>
      <w:r w:rsidRPr="009D7E72">
        <w:t>w</w:t>
      </w:r>
      <w:r>
        <w:t>ere</w:t>
      </w:r>
      <w:r w:rsidRPr="009D7E72">
        <w:t xml:space="preserve"> approved and can be found in </w:t>
      </w:r>
      <w:r w:rsidRPr="009D7E72">
        <w:rPr>
          <w:rStyle w:val="ECCHLbold"/>
        </w:rPr>
        <w:t>ANNEX IV-</w:t>
      </w:r>
      <w:r>
        <w:rPr>
          <w:rStyle w:val="ECCHLbold"/>
        </w:rPr>
        <w:t>21H</w:t>
      </w:r>
      <w:r w:rsidRPr="009D7E72">
        <w:rPr>
          <w:rStyle w:val="ECCHLbold"/>
        </w:rPr>
        <w:t xml:space="preserve"> </w:t>
      </w:r>
      <w:r w:rsidRPr="00FB6283">
        <w:t>and</w:t>
      </w:r>
      <w:r>
        <w:rPr>
          <w:rStyle w:val="ECCHLbold"/>
        </w:rPr>
        <w:t xml:space="preserve"> ANNEX V-21H</w:t>
      </w:r>
      <w:r w:rsidRPr="009D7E72">
        <w:t>.</w:t>
      </w:r>
      <w:r w:rsidRPr="000E3E94">
        <w:t xml:space="preserve"> </w:t>
      </w:r>
      <w:r>
        <w:t>This ECP is expected to be finally approved at the next CPG meeting.</w:t>
      </w:r>
    </w:p>
    <w:p w:rsidR="00403386" w:rsidRDefault="00403386" w:rsidP="00403386">
      <w:pPr>
        <w:pStyle w:val="ECCBreak"/>
      </w:pPr>
      <w:r>
        <w:t>Elements for Agenda item 9.2</w:t>
      </w:r>
      <w:r w:rsidR="007F50D2" w:rsidRPr="00403386">
        <w:t xml:space="preserve"> – </w:t>
      </w:r>
      <w:r w:rsidR="007F50D2" w:rsidRPr="00C74382">
        <w:t>Inconsistencies</w:t>
      </w:r>
    </w:p>
    <w:p w:rsidR="00403386" w:rsidRPr="001E5EF8" w:rsidRDefault="00403386" w:rsidP="00403386">
      <w:r>
        <w:t xml:space="preserve">The United Kingdom introduced </w:t>
      </w:r>
      <w:r w:rsidR="00BF235B">
        <w:t>doc</w:t>
      </w:r>
      <w:r>
        <w:t xml:space="preserve"> </w:t>
      </w:r>
      <w:r w:rsidRPr="001E5EF8">
        <w:rPr>
          <w:rStyle w:val="ECCHLbold"/>
        </w:rPr>
        <w:t>066</w:t>
      </w:r>
      <w:r w:rsidRPr="00403386">
        <w:t>. Based on their</w:t>
      </w:r>
      <w:r>
        <w:t xml:space="preserve"> review of </w:t>
      </w:r>
      <w:r w:rsidRPr="001C6DA8">
        <w:rPr>
          <w:rStyle w:val="ECCHLbold"/>
        </w:rPr>
        <w:t>5.441B</w:t>
      </w:r>
      <w:r>
        <w:t xml:space="preserve"> on </w:t>
      </w:r>
      <w:r w:rsidRPr="001E5EF8">
        <w:t>4</w:t>
      </w:r>
      <w:r>
        <w:t xml:space="preserve"> </w:t>
      </w:r>
      <w:r w:rsidRPr="001E5EF8">
        <w:t>8</w:t>
      </w:r>
      <w:r>
        <w:t>00</w:t>
      </w:r>
      <w:r w:rsidRPr="001E5EF8">
        <w:t>-4</w:t>
      </w:r>
      <w:r>
        <w:t xml:space="preserve"> </w:t>
      </w:r>
      <w:r w:rsidRPr="001E5EF8">
        <w:t>99</w:t>
      </w:r>
      <w:r>
        <w:t>0</w:t>
      </w:r>
      <w:r w:rsidRPr="001E5EF8">
        <w:t xml:space="preserve"> </w:t>
      </w:r>
      <w:r>
        <w:t>M</w:t>
      </w:r>
      <w:r w:rsidRPr="001E5EF8">
        <w:t>Hz</w:t>
      </w:r>
      <w:r>
        <w:t>, the UK p</w:t>
      </w:r>
      <w:r w:rsidRPr="001E5EF8">
        <w:t>ropose</w:t>
      </w:r>
      <w:r>
        <w:t>d a</w:t>
      </w:r>
      <w:r w:rsidRPr="001E5EF8">
        <w:t xml:space="preserve"> draft ECP for no change to the tech</w:t>
      </w:r>
      <w:r>
        <w:t>nical</w:t>
      </w:r>
      <w:r w:rsidRPr="001E5EF8">
        <w:t xml:space="preserve"> conditions, and a mod</w:t>
      </w:r>
      <w:r>
        <w:t>ification to the footnote</w:t>
      </w:r>
      <w:r w:rsidRPr="001E5EF8">
        <w:t xml:space="preserve"> to remove any further need to review. </w:t>
      </w:r>
    </w:p>
    <w:p w:rsidR="00403386" w:rsidRDefault="00403386" w:rsidP="00403386">
      <w:pPr>
        <w:pStyle w:val="ECCTabletext"/>
      </w:pPr>
      <w:r>
        <w:t xml:space="preserve">Further clarification was sought on studies to justify the current criteria. It was outlined that no </w:t>
      </w:r>
      <w:r w:rsidR="00C7598A">
        <w:t xml:space="preserve">agreement has been reached on </w:t>
      </w:r>
      <w:r>
        <w:t>stud</w:t>
      </w:r>
      <w:r w:rsidR="00C7598A">
        <w:t>ies</w:t>
      </w:r>
      <w:r>
        <w:t xml:space="preserve"> </w:t>
      </w:r>
      <w:r w:rsidR="00C7598A">
        <w:t>for this band in response to Resolution</w:t>
      </w:r>
      <w:r w:rsidR="00C7598A" w:rsidRPr="0021673D">
        <w:rPr>
          <w:rStyle w:val="ECCHLbold"/>
        </w:rPr>
        <w:t xml:space="preserve"> 223 </w:t>
      </w:r>
      <w:r w:rsidR="00C7598A">
        <w:t xml:space="preserve">and </w:t>
      </w:r>
      <w:r>
        <w:t>there was support for the proposal.</w:t>
      </w:r>
    </w:p>
    <w:p w:rsidR="00403386" w:rsidRPr="001E5EF8" w:rsidRDefault="00403386" w:rsidP="00403386">
      <w:pPr>
        <w:pStyle w:val="ECCTabletext"/>
      </w:pPr>
      <w:r>
        <w:t xml:space="preserve">ECC PT1 was tasked to develop a preliminary CEPT position on the issue in time for CPM19-2. </w:t>
      </w:r>
    </w:p>
    <w:p w:rsidR="00525101" w:rsidRDefault="00525101" w:rsidP="008C6B05">
      <w:pPr>
        <w:pStyle w:val="Titre1"/>
      </w:pPr>
      <w:r>
        <w:t xml:space="preserve">Final </w:t>
      </w:r>
      <w:r w:rsidR="00C7598A">
        <w:t xml:space="preserve">Adoption </w:t>
      </w:r>
      <w:r>
        <w:t>of ECP</w:t>
      </w:r>
    </w:p>
    <w:p w:rsidR="00525101" w:rsidRPr="00525101" w:rsidRDefault="00C77B15" w:rsidP="00525101">
      <w:pPr>
        <w:pStyle w:val="ECCParagraph"/>
        <w:rPr>
          <w:lang w:val="da-DK"/>
        </w:rPr>
      </w:pPr>
      <w:r>
        <w:t>[…]</w:t>
      </w:r>
      <w:r w:rsidR="00525101">
        <w:t xml:space="preserve"> </w:t>
      </w:r>
    </w:p>
    <w:p w:rsidR="008C6B05" w:rsidRPr="0022591F" w:rsidRDefault="008C6B05" w:rsidP="008C6B05">
      <w:pPr>
        <w:pStyle w:val="Titre1"/>
        <w:rPr>
          <w:lang w:val="en-GB"/>
        </w:rPr>
      </w:pPr>
      <w:r w:rsidRPr="0022591F">
        <w:rPr>
          <w:lang w:val="en-GB"/>
        </w:rPr>
        <w:t>Schedule of Meetings</w:t>
      </w:r>
    </w:p>
    <w:p w:rsidR="001B06FA" w:rsidRPr="0022591F" w:rsidRDefault="00C77B15" w:rsidP="009F40C3">
      <w:r>
        <w:t>[…]</w:t>
      </w:r>
    </w:p>
    <w:p w:rsidR="008C6B05" w:rsidRPr="0022591F" w:rsidRDefault="006109D7" w:rsidP="008C6B05">
      <w:pPr>
        <w:pStyle w:val="Titre1"/>
        <w:rPr>
          <w:lang w:val="en-GB"/>
        </w:rPr>
      </w:pPr>
      <w:r>
        <w:rPr>
          <w:lang w:val="en-GB"/>
        </w:rPr>
        <w:t>Date and Place of next CPG</w:t>
      </w:r>
      <w:r w:rsidR="008C6B05" w:rsidRPr="0022591F">
        <w:rPr>
          <w:lang w:val="en-GB"/>
        </w:rPr>
        <w:t xml:space="preserve"> meetings (including timing 2019)</w:t>
      </w:r>
    </w:p>
    <w:p w:rsidR="008C6B05" w:rsidRPr="0022591F" w:rsidRDefault="008C6B05" w:rsidP="008C6B05">
      <w:pPr>
        <w:pStyle w:val="ECCParagraph"/>
      </w:pPr>
      <w:r w:rsidRPr="0022591F">
        <w:t>The following meetings of the CPG are scheduled:</w:t>
      </w:r>
    </w:p>
    <w:tbl>
      <w:tblPr>
        <w:tblW w:w="9780" w:type="dxa"/>
        <w:tblInd w:w="70" w:type="dxa"/>
        <w:tblLayout w:type="fixed"/>
        <w:tblCellMar>
          <w:left w:w="70" w:type="dxa"/>
          <w:right w:w="70" w:type="dxa"/>
        </w:tblCellMar>
        <w:tblLook w:val="04A0" w:firstRow="1" w:lastRow="0" w:firstColumn="1" w:lastColumn="0" w:noHBand="0" w:noVBand="1"/>
      </w:tblPr>
      <w:tblGrid>
        <w:gridCol w:w="1842"/>
        <w:gridCol w:w="3260"/>
        <w:gridCol w:w="4678"/>
      </w:tblGrid>
      <w:tr w:rsidR="008C6B05" w:rsidRPr="0022591F" w:rsidTr="009F40C3">
        <w:trPr>
          <w:trHeight w:val="433"/>
        </w:trPr>
        <w:tc>
          <w:tcPr>
            <w:tcW w:w="1842" w:type="dxa"/>
            <w:hideMark/>
          </w:tcPr>
          <w:p w:rsidR="008C6B05" w:rsidRPr="0022591F" w:rsidRDefault="008C6B05">
            <w:pPr>
              <w:pStyle w:val="ECCTableHeaderred"/>
              <w:rPr>
                <w:lang w:val="en-GB"/>
              </w:rPr>
            </w:pPr>
            <w:r w:rsidRPr="0022591F">
              <w:rPr>
                <w:lang w:val="en-GB"/>
              </w:rPr>
              <w:t>Meeting:</w:t>
            </w:r>
          </w:p>
        </w:tc>
        <w:tc>
          <w:tcPr>
            <w:tcW w:w="3260" w:type="dxa"/>
            <w:hideMark/>
          </w:tcPr>
          <w:p w:rsidR="008C6B05" w:rsidRPr="0022591F" w:rsidRDefault="008C6B05">
            <w:pPr>
              <w:pStyle w:val="ECCTableHeaderred"/>
              <w:rPr>
                <w:lang w:val="en-GB"/>
              </w:rPr>
            </w:pPr>
            <w:r w:rsidRPr="0022591F">
              <w:rPr>
                <w:lang w:val="en-GB"/>
              </w:rPr>
              <w:t>Date:</w:t>
            </w:r>
          </w:p>
        </w:tc>
        <w:tc>
          <w:tcPr>
            <w:tcW w:w="4678" w:type="dxa"/>
            <w:hideMark/>
          </w:tcPr>
          <w:p w:rsidR="008C6B05" w:rsidRPr="0022591F" w:rsidRDefault="008C6B05">
            <w:pPr>
              <w:pStyle w:val="ECCTableHeaderred"/>
              <w:rPr>
                <w:lang w:val="en-GB"/>
              </w:rPr>
            </w:pPr>
            <w:r w:rsidRPr="0022591F">
              <w:rPr>
                <w:lang w:val="en-GB"/>
              </w:rPr>
              <w:t>Country:</w:t>
            </w:r>
          </w:p>
        </w:tc>
      </w:tr>
      <w:tr w:rsidR="008C6B05" w:rsidRPr="0022591F" w:rsidTr="004D3301">
        <w:trPr>
          <w:trHeight w:val="350"/>
        </w:trPr>
        <w:tc>
          <w:tcPr>
            <w:tcW w:w="1842" w:type="dxa"/>
            <w:hideMark/>
          </w:tcPr>
          <w:p w:rsidR="008C6B05" w:rsidRPr="0022591F" w:rsidRDefault="008C6B05">
            <w:pPr>
              <w:pStyle w:val="ECCTabletext"/>
            </w:pPr>
            <w:r w:rsidRPr="0022591F">
              <w:t>CPG19-8</w:t>
            </w:r>
          </w:p>
        </w:tc>
        <w:tc>
          <w:tcPr>
            <w:tcW w:w="3260" w:type="dxa"/>
            <w:vAlign w:val="center"/>
            <w:hideMark/>
          </w:tcPr>
          <w:p w:rsidR="008C6B05" w:rsidRPr="0022591F" w:rsidRDefault="00394947" w:rsidP="00DB00A4">
            <w:pPr>
              <w:pStyle w:val="ECCTabletext"/>
            </w:pPr>
            <w:r>
              <w:t>20</w:t>
            </w:r>
            <w:r w:rsidRPr="00394947">
              <w:rPr>
                <w:rStyle w:val="ECCHLsuperscript"/>
              </w:rPr>
              <w:t>th</w:t>
            </w:r>
            <w:r>
              <w:t xml:space="preserve"> - 24</w:t>
            </w:r>
            <w:r w:rsidRPr="00394947">
              <w:rPr>
                <w:rStyle w:val="ECCHLsuperscript"/>
              </w:rPr>
              <w:t>th</w:t>
            </w:r>
            <w:r>
              <w:t xml:space="preserve"> </w:t>
            </w:r>
            <w:r w:rsidR="008C6B05" w:rsidRPr="0022591F">
              <w:t>Ma</w:t>
            </w:r>
            <w:r w:rsidR="00DB00A4" w:rsidRPr="0022591F">
              <w:t>y</w:t>
            </w:r>
            <w:r w:rsidR="008C6B05" w:rsidRPr="0022591F">
              <w:t xml:space="preserve"> 2019</w:t>
            </w:r>
          </w:p>
        </w:tc>
        <w:tc>
          <w:tcPr>
            <w:tcW w:w="4678" w:type="dxa"/>
            <w:vAlign w:val="center"/>
            <w:hideMark/>
          </w:tcPr>
          <w:p w:rsidR="008C6B05" w:rsidRPr="0022591F" w:rsidRDefault="00C7598A">
            <w:pPr>
              <w:pStyle w:val="ECCTabletext"/>
            </w:pPr>
            <w:r>
              <w:t>Stockholm</w:t>
            </w:r>
            <w:r w:rsidR="00C23B91" w:rsidRPr="0022591F">
              <w:t>, Sweden</w:t>
            </w:r>
          </w:p>
        </w:tc>
      </w:tr>
      <w:tr w:rsidR="008C6B05" w:rsidRPr="0022591F" w:rsidTr="004D3301">
        <w:trPr>
          <w:trHeight w:val="350"/>
        </w:trPr>
        <w:tc>
          <w:tcPr>
            <w:tcW w:w="1842" w:type="dxa"/>
            <w:hideMark/>
          </w:tcPr>
          <w:p w:rsidR="008C6B05" w:rsidRPr="0022591F" w:rsidRDefault="008C6B05">
            <w:pPr>
              <w:pStyle w:val="ECCTabletext"/>
            </w:pPr>
            <w:r w:rsidRPr="0022591F">
              <w:t>CPG19-9</w:t>
            </w:r>
          </w:p>
        </w:tc>
        <w:tc>
          <w:tcPr>
            <w:tcW w:w="3260" w:type="dxa"/>
            <w:vAlign w:val="center"/>
            <w:hideMark/>
          </w:tcPr>
          <w:p w:rsidR="008C6B05" w:rsidRPr="0022591F" w:rsidRDefault="00394947" w:rsidP="00394947">
            <w:pPr>
              <w:pStyle w:val="ECCTabletext"/>
            </w:pPr>
            <w:r w:rsidRPr="0022591F">
              <w:t>2</w:t>
            </w:r>
            <w:r>
              <w:t>6</w:t>
            </w:r>
            <w:r w:rsidRPr="0022591F">
              <w:rPr>
                <w:rStyle w:val="ECCHLsuperscript"/>
              </w:rPr>
              <w:t>th</w:t>
            </w:r>
            <w:r w:rsidRPr="0022591F">
              <w:t xml:space="preserve"> </w:t>
            </w:r>
            <w:r w:rsidR="008C6B05" w:rsidRPr="0022591F">
              <w:t>- 30</w:t>
            </w:r>
            <w:r w:rsidR="008C6B05" w:rsidRPr="0022591F">
              <w:rPr>
                <w:rStyle w:val="ECCHLsuperscript"/>
              </w:rPr>
              <w:t>th</w:t>
            </w:r>
            <w:r w:rsidR="008C6B05" w:rsidRPr="0022591F">
              <w:t xml:space="preserve"> August 2019 </w:t>
            </w:r>
          </w:p>
        </w:tc>
        <w:tc>
          <w:tcPr>
            <w:tcW w:w="4678" w:type="dxa"/>
            <w:vAlign w:val="center"/>
            <w:hideMark/>
          </w:tcPr>
          <w:p w:rsidR="008C6B05" w:rsidRPr="0022591F" w:rsidRDefault="008C6B05">
            <w:pPr>
              <w:pStyle w:val="ECCTabletext"/>
            </w:pPr>
            <w:r w:rsidRPr="0022591F">
              <w:t>[TBD]</w:t>
            </w:r>
            <w:r w:rsidR="00C23B91" w:rsidRPr="0022591F">
              <w:t xml:space="preserve"> </w:t>
            </w:r>
          </w:p>
        </w:tc>
      </w:tr>
      <w:tr w:rsidR="00D6327D" w:rsidRPr="0022591F" w:rsidTr="00D6327D">
        <w:trPr>
          <w:trHeight w:val="210"/>
        </w:trPr>
        <w:tc>
          <w:tcPr>
            <w:tcW w:w="9780" w:type="dxa"/>
            <w:gridSpan w:val="3"/>
          </w:tcPr>
          <w:p w:rsidR="00D6327D" w:rsidRPr="0022591F" w:rsidRDefault="00D6327D" w:rsidP="00D6327D">
            <w:pPr>
              <w:pStyle w:val="Notedebasdepage"/>
              <w:rPr>
                <w:lang w:val="en-GB"/>
              </w:rPr>
            </w:pPr>
          </w:p>
        </w:tc>
      </w:tr>
    </w:tbl>
    <w:p w:rsidR="000C7B97" w:rsidRPr="0022591F" w:rsidRDefault="00C77B15" w:rsidP="00A821E2">
      <w:pPr>
        <w:pStyle w:val="ECCParagraph"/>
      </w:pPr>
      <w:r>
        <w:t>[…]</w:t>
      </w:r>
      <w:r w:rsidR="000C7B97">
        <w:t>.</w:t>
      </w:r>
    </w:p>
    <w:p w:rsidR="008C5446" w:rsidRPr="0022591F" w:rsidRDefault="008C5446" w:rsidP="001D2D75">
      <w:pPr>
        <w:pStyle w:val="Titre1"/>
        <w:rPr>
          <w:lang w:val="en-GB"/>
        </w:rPr>
      </w:pPr>
      <w:r w:rsidRPr="0022591F">
        <w:rPr>
          <w:lang w:val="en-GB"/>
        </w:rPr>
        <w:lastRenderedPageBreak/>
        <w:t>Any other business</w:t>
      </w:r>
    </w:p>
    <w:p w:rsidR="002A4CEE" w:rsidRDefault="00C77B15" w:rsidP="002A4CEE">
      <w:pPr>
        <w:pStyle w:val="ECCParagraph"/>
      </w:pPr>
      <w:r>
        <w:t>[…]</w:t>
      </w:r>
      <w:r w:rsidR="002E6BEE" w:rsidRPr="002E6BEE">
        <w:t xml:space="preserve"> </w:t>
      </w:r>
    </w:p>
    <w:p w:rsidR="000419B4" w:rsidRDefault="00925F57" w:rsidP="002A4CEE">
      <w:pPr>
        <w:pStyle w:val="ECCParagraph"/>
      </w:pPr>
      <w:r>
        <w:t xml:space="preserve">In order to distribute equally the charge between the project teams, the meeting decided to task PTD with the preparations </w:t>
      </w:r>
      <w:r w:rsidR="00C06BDC">
        <w:t xml:space="preserve">of common CEPT positions </w:t>
      </w:r>
      <w:r>
        <w:t xml:space="preserve">for RA-19. </w:t>
      </w:r>
    </w:p>
    <w:p w:rsidR="000419B4" w:rsidRDefault="000419B4" w:rsidP="000419B4">
      <w:pPr>
        <w:pStyle w:val="ECCBox"/>
      </w:pPr>
      <w:r>
        <w:t>The</w:t>
      </w:r>
      <w:r w:rsidR="00C06BDC">
        <w:t xml:space="preserve"> </w:t>
      </w:r>
      <w:r>
        <w:t>terms of reference (</w:t>
      </w:r>
      <w:proofErr w:type="spellStart"/>
      <w:r>
        <w:t>ToR</w:t>
      </w:r>
      <w:proofErr w:type="spellEnd"/>
      <w:r>
        <w:t xml:space="preserve">) </w:t>
      </w:r>
      <w:r w:rsidR="00C06BDC">
        <w:t xml:space="preserve">of PTD </w:t>
      </w:r>
      <w:r>
        <w:t xml:space="preserve">has been </w:t>
      </w:r>
      <w:r w:rsidR="00C06BDC">
        <w:t>revised</w:t>
      </w:r>
      <w:r>
        <w:t xml:space="preserve"> accordingly and can be found in </w:t>
      </w:r>
      <w:r w:rsidRPr="0063518B">
        <w:rPr>
          <w:rStyle w:val="ECCHLbold"/>
        </w:rPr>
        <w:t>ANNEX VI-05</w:t>
      </w:r>
      <w:r>
        <w:t xml:space="preserve">. </w:t>
      </w:r>
    </w:p>
    <w:p w:rsidR="00925F57" w:rsidRPr="0022591F" w:rsidRDefault="00925F57" w:rsidP="002A4CEE">
      <w:pPr>
        <w:pStyle w:val="ECCParagraph"/>
      </w:pPr>
      <w:r>
        <w:t xml:space="preserve">The Chairman requested the PTD chairman to highlight appropriate time slots in the agenda of PTD so that the concerned participants may ease their travel arrangements. </w:t>
      </w:r>
    </w:p>
    <w:p w:rsidR="008C5446" w:rsidRPr="0022591F" w:rsidRDefault="008C5446" w:rsidP="001D2D75">
      <w:pPr>
        <w:pStyle w:val="Titre1"/>
        <w:rPr>
          <w:lang w:val="en-GB"/>
        </w:rPr>
      </w:pPr>
      <w:r w:rsidRPr="0022591F">
        <w:rPr>
          <w:lang w:val="en-GB"/>
        </w:rPr>
        <w:t>Approval of the minutes oF CPG1</w:t>
      </w:r>
      <w:r w:rsidR="00B81381" w:rsidRPr="0022591F">
        <w:rPr>
          <w:lang w:val="en-GB"/>
        </w:rPr>
        <w:t>9-</w:t>
      </w:r>
      <w:r w:rsidR="005F6FB9">
        <w:t>7</w:t>
      </w:r>
    </w:p>
    <w:p w:rsidR="008C5446" w:rsidRPr="00C77B15" w:rsidRDefault="00C77B15" w:rsidP="00C77B15">
      <w:r>
        <w:t>[…]</w:t>
      </w:r>
    </w:p>
    <w:p w:rsidR="008C5446" w:rsidRPr="0022591F" w:rsidRDefault="008C5446" w:rsidP="001D2D75">
      <w:pPr>
        <w:pStyle w:val="Titre1"/>
        <w:rPr>
          <w:lang w:val="en-GB"/>
        </w:rPr>
      </w:pPr>
      <w:r w:rsidRPr="0022591F">
        <w:rPr>
          <w:lang w:val="en-GB"/>
        </w:rPr>
        <w:t>Closure of the meeting</w:t>
      </w:r>
    </w:p>
    <w:p w:rsidR="002A7952" w:rsidRPr="0022591F" w:rsidRDefault="00C77B15" w:rsidP="00C77B15">
      <w:pPr>
        <w:pStyle w:val="ECCParagraph"/>
      </w:pPr>
      <w:r>
        <w:t>[…]</w:t>
      </w:r>
      <w:bookmarkStart w:id="2" w:name="_GoBack"/>
      <w:bookmarkEnd w:id="2"/>
      <w:r w:rsidR="00643BF4" w:rsidRPr="00643BF4">
        <w:t xml:space="preserve"> </w:t>
      </w:r>
    </w:p>
    <w:sectPr w:rsidR="002A7952" w:rsidRPr="0022591F" w:rsidSect="008C20B1">
      <w:headerReference w:type="even" r:id="rId13"/>
      <w:headerReference w:type="default" r:id="rId14"/>
      <w:footerReference w:type="even" r:id="rId15"/>
      <w:footerReference w:type="default" r:id="rId16"/>
      <w:head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51" w:rsidRDefault="00C61251" w:rsidP="008A54FC">
      <w:r>
        <w:separator/>
      </w:r>
    </w:p>
  </w:endnote>
  <w:endnote w:type="continuationSeparator" w:id="0">
    <w:p w:rsidR="00C61251" w:rsidRDefault="00C61251" w:rsidP="008A54FC">
      <w:r>
        <w:continuationSeparator/>
      </w:r>
    </w:p>
  </w:endnote>
  <w:endnote w:type="continuationNotice" w:id="1">
    <w:p w:rsidR="00C61251" w:rsidRDefault="00C61251" w:rsidP="00FC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charset w:val="00"/>
    <w:family w:val="roman"/>
    <w:pitch w:val="variable"/>
    <w:sig w:usb0="E0003AEF" w:usb1="C0007841" w:usb2="00000009" w:usb3="00000000" w:csb0="000001FF" w:csb1="00000000"/>
  </w:font>
  <w:font w:name="Imprint MT Shadow">
    <w:charset w:val="00"/>
    <w:family w:val="decorative"/>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Default="00BF235B">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Default="00BF235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51" w:rsidRDefault="00C61251" w:rsidP="008A54FC">
      <w:r>
        <w:separator/>
      </w:r>
    </w:p>
  </w:footnote>
  <w:footnote w:type="continuationSeparator" w:id="0">
    <w:p w:rsidR="00C61251" w:rsidRDefault="00C61251" w:rsidP="008A54FC">
      <w:r>
        <w:continuationSeparator/>
      </w:r>
    </w:p>
  </w:footnote>
  <w:footnote w:type="continuationNotice" w:id="1">
    <w:p w:rsidR="00C61251" w:rsidRDefault="00C61251" w:rsidP="00FC54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F6548A" w:rsidRDefault="00BF235B" w:rsidP="00F6548A">
    <w:pPr>
      <w:pStyle w:val="ECCHeader"/>
    </w:pPr>
    <w:r w:rsidRPr="00F6548A">
      <w:tab/>
      <w:t xml:space="preserve">Page </w:t>
    </w:r>
    <w:r w:rsidRPr="00F6548A">
      <w:fldChar w:fldCharType="begin"/>
    </w:r>
    <w:r w:rsidRPr="00F6548A">
      <w:instrText xml:space="preserve"> PAGE  \* Arabic  \* MERGEFORMAT </w:instrText>
    </w:r>
    <w:r w:rsidRPr="00F6548A">
      <w:fldChar w:fldCharType="separate"/>
    </w:r>
    <w:r w:rsidR="00C77B15">
      <w:rPr>
        <w:noProof/>
      </w:rPr>
      <w:t>16</w:t>
    </w:r>
    <w:r w:rsidRPr="00F6548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Default="00BF235B" w:rsidP="005919FD">
    <w:pPr>
      <w:pStyle w:val="ECCHeader"/>
    </w:pPr>
    <w:r>
      <w:tab/>
    </w:r>
    <w:r w:rsidRPr="005611D0">
      <w:t xml:space="preserve">Page </w:t>
    </w:r>
    <w:r w:rsidRPr="00FC54DE">
      <w:fldChar w:fldCharType="begin"/>
    </w:r>
    <w:r>
      <w:instrText xml:space="preserve"> PAGE  \* Arabic  \* MERGEFORMAT </w:instrText>
    </w:r>
    <w:r w:rsidRPr="00FC54DE">
      <w:fldChar w:fldCharType="separate"/>
    </w:r>
    <w:r w:rsidR="00C77B15">
      <w:rPr>
        <w:noProof/>
      </w:rPr>
      <w:t>17</w:t>
    </w:r>
    <w:r w:rsidRPr="00FC54D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Default="00BF235B">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86175A"/>
    <w:lvl w:ilvl="0">
      <w:start w:val="1"/>
      <w:numFmt w:val="decimal"/>
      <w:lvlText w:val="%1."/>
      <w:lvlJc w:val="left"/>
      <w:pPr>
        <w:tabs>
          <w:tab w:val="num" w:pos="1492"/>
        </w:tabs>
        <w:ind w:left="1492" w:hanging="360"/>
      </w:pPr>
    </w:lvl>
  </w:abstractNum>
  <w:abstractNum w:abstractNumId="1">
    <w:nsid w:val="FFFFFF7D"/>
    <w:multiLevelType w:val="singleLevel"/>
    <w:tmpl w:val="7130D2FC"/>
    <w:lvl w:ilvl="0">
      <w:start w:val="1"/>
      <w:numFmt w:val="decimal"/>
      <w:lvlText w:val="%1."/>
      <w:lvlJc w:val="left"/>
      <w:pPr>
        <w:tabs>
          <w:tab w:val="num" w:pos="1209"/>
        </w:tabs>
        <w:ind w:left="1209" w:hanging="360"/>
      </w:pPr>
    </w:lvl>
  </w:abstractNum>
  <w:abstractNum w:abstractNumId="2">
    <w:nsid w:val="FFFFFF7E"/>
    <w:multiLevelType w:val="singleLevel"/>
    <w:tmpl w:val="F2BA608C"/>
    <w:lvl w:ilvl="0">
      <w:start w:val="1"/>
      <w:numFmt w:val="decimal"/>
      <w:lvlText w:val="%1."/>
      <w:lvlJc w:val="left"/>
      <w:pPr>
        <w:tabs>
          <w:tab w:val="num" w:pos="926"/>
        </w:tabs>
        <w:ind w:left="926" w:hanging="360"/>
      </w:pPr>
    </w:lvl>
  </w:abstractNum>
  <w:abstractNum w:abstractNumId="3">
    <w:nsid w:val="FFFFFF7F"/>
    <w:multiLevelType w:val="singleLevel"/>
    <w:tmpl w:val="0C8E1548"/>
    <w:lvl w:ilvl="0">
      <w:start w:val="1"/>
      <w:numFmt w:val="decimal"/>
      <w:lvlText w:val="%1."/>
      <w:lvlJc w:val="left"/>
      <w:pPr>
        <w:tabs>
          <w:tab w:val="num" w:pos="643"/>
        </w:tabs>
        <w:ind w:left="643" w:hanging="360"/>
      </w:pPr>
    </w:lvl>
  </w:abstractNum>
  <w:abstractNum w:abstractNumId="4">
    <w:nsid w:val="FFFFFF80"/>
    <w:multiLevelType w:val="singleLevel"/>
    <w:tmpl w:val="372883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52B5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FACA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4E3A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FE7ACA"/>
    <w:lvl w:ilvl="0">
      <w:start w:val="1"/>
      <w:numFmt w:val="decimal"/>
      <w:lvlText w:val="%1."/>
      <w:lvlJc w:val="left"/>
      <w:pPr>
        <w:tabs>
          <w:tab w:val="num" w:pos="360"/>
        </w:tabs>
        <w:ind w:left="360" w:hanging="360"/>
      </w:pPr>
    </w:lvl>
  </w:abstractNum>
  <w:abstractNum w:abstractNumId="9">
    <w:nsid w:val="FFFFFF89"/>
    <w:multiLevelType w:val="singleLevel"/>
    <w:tmpl w:val="7C182E78"/>
    <w:lvl w:ilvl="0">
      <w:start w:val="1"/>
      <w:numFmt w:val="bullet"/>
      <w:lvlText w:val=""/>
      <w:lvlJc w:val="left"/>
      <w:pPr>
        <w:tabs>
          <w:tab w:val="num" w:pos="360"/>
        </w:tabs>
        <w:ind w:left="360" w:hanging="360"/>
      </w:pPr>
      <w:rPr>
        <w:rFonts w:ascii="Symbol" w:hAnsi="Symbol" w:hint="default"/>
      </w:rPr>
    </w:lvl>
  </w:abstractNum>
  <w:abstractNum w:abstractNumId="10">
    <w:nsid w:val="0FEB4A7C"/>
    <w:multiLevelType w:val="hybridMultilevel"/>
    <w:tmpl w:val="DA44F1CE"/>
    <w:lvl w:ilvl="0" w:tplc="32C4111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A87A02"/>
    <w:multiLevelType w:val="hybridMultilevel"/>
    <w:tmpl w:val="248209E6"/>
    <w:lvl w:ilvl="0" w:tplc="ED126E1C">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31D2CAF"/>
    <w:multiLevelType w:val="multilevel"/>
    <w:tmpl w:val="F5CC330C"/>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nsid w:val="3D163F7A"/>
    <w:multiLevelType w:val="multilevel"/>
    <w:tmpl w:val="BC7A3D22"/>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3695"/>
        </w:tabs>
        <w:ind w:left="3695"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nsid w:val="446529B5"/>
    <w:multiLevelType w:val="hybridMultilevel"/>
    <w:tmpl w:val="6DBAFE0C"/>
    <w:lvl w:ilvl="0" w:tplc="354C010E">
      <w:start w:val="1"/>
      <w:numFmt w:val="bullet"/>
      <w:lvlText w:val=""/>
      <w:lvlJc w:val="left"/>
      <w:pPr>
        <w:tabs>
          <w:tab w:val="num" w:pos="1571"/>
        </w:tabs>
        <w:ind w:left="1571" w:hanging="360"/>
      </w:pPr>
      <w:rPr>
        <w:rFonts w:ascii="Symbol" w:hAnsi="Symbol" w:hint="default"/>
      </w:rPr>
    </w:lvl>
    <w:lvl w:ilvl="1" w:tplc="C0C608CE">
      <w:start w:val="1"/>
      <w:numFmt w:val="bullet"/>
      <w:lvlText w:val=""/>
      <w:lvlJc w:val="left"/>
      <w:pPr>
        <w:tabs>
          <w:tab w:val="num" w:pos="928"/>
        </w:tabs>
        <w:ind w:left="928" w:hanging="360"/>
      </w:pPr>
      <w:rPr>
        <w:rFonts w:ascii="Symbol" w:hAnsi="Symbol" w:hint="default"/>
      </w:rPr>
    </w:lvl>
    <w:lvl w:ilvl="2" w:tplc="3A8ED6E2" w:tentative="1">
      <w:start w:val="1"/>
      <w:numFmt w:val="bullet"/>
      <w:lvlText w:val=""/>
      <w:lvlJc w:val="left"/>
      <w:pPr>
        <w:tabs>
          <w:tab w:val="num" w:pos="3011"/>
        </w:tabs>
        <w:ind w:left="3011" w:hanging="360"/>
      </w:pPr>
      <w:rPr>
        <w:rFonts w:ascii="Wingdings" w:hAnsi="Wingdings" w:hint="default"/>
      </w:rPr>
    </w:lvl>
    <w:lvl w:ilvl="3" w:tplc="2F1E03A2" w:tentative="1">
      <w:start w:val="1"/>
      <w:numFmt w:val="bullet"/>
      <w:lvlText w:val=""/>
      <w:lvlJc w:val="left"/>
      <w:pPr>
        <w:tabs>
          <w:tab w:val="num" w:pos="3731"/>
        </w:tabs>
        <w:ind w:left="3731" w:hanging="360"/>
      </w:pPr>
      <w:rPr>
        <w:rFonts w:ascii="Symbol" w:hAnsi="Symbol" w:hint="default"/>
      </w:rPr>
    </w:lvl>
    <w:lvl w:ilvl="4" w:tplc="D7C4285E" w:tentative="1">
      <w:start w:val="1"/>
      <w:numFmt w:val="bullet"/>
      <w:lvlText w:val="o"/>
      <w:lvlJc w:val="left"/>
      <w:pPr>
        <w:tabs>
          <w:tab w:val="num" w:pos="4451"/>
        </w:tabs>
        <w:ind w:left="4451" w:hanging="360"/>
      </w:pPr>
      <w:rPr>
        <w:rFonts w:ascii="Courier New" w:hAnsi="Courier New" w:cs="Courier New" w:hint="default"/>
      </w:rPr>
    </w:lvl>
    <w:lvl w:ilvl="5" w:tplc="191CBB3A" w:tentative="1">
      <w:start w:val="1"/>
      <w:numFmt w:val="bullet"/>
      <w:lvlText w:val=""/>
      <w:lvlJc w:val="left"/>
      <w:pPr>
        <w:tabs>
          <w:tab w:val="num" w:pos="5171"/>
        </w:tabs>
        <w:ind w:left="5171" w:hanging="360"/>
      </w:pPr>
      <w:rPr>
        <w:rFonts w:ascii="Wingdings" w:hAnsi="Wingdings" w:hint="default"/>
      </w:rPr>
    </w:lvl>
    <w:lvl w:ilvl="6" w:tplc="39A02706" w:tentative="1">
      <w:start w:val="1"/>
      <w:numFmt w:val="bullet"/>
      <w:lvlText w:val=""/>
      <w:lvlJc w:val="left"/>
      <w:pPr>
        <w:tabs>
          <w:tab w:val="num" w:pos="5891"/>
        </w:tabs>
        <w:ind w:left="5891" w:hanging="360"/>
      </w:pPr>
      <w:rPr>
        <w:rFonts w:ascii="Symbol" w:hAnsi="Symbol" w:hint="default"/>
      </w:rPr>
    </w:lvl>
    <w:lvl w:ilvl="7" w:tplc="911A14DA" w:tentative="1">
      <w:start w:val="1"/>
      <w:numFmt w:val="bullet"/>
      <w:lvlText w:val="o"/>
      <w:lvlJc w:val="left"/>
      <w:pPr>
        <w:tabs>
          <w:tab w:val="num" w:pos="6611"/>
        </w:tabs>
        <w:ind w:left="6611" w:hanging="360"/>
      </w:pPr>
      <w:rPr>
        <w:rFonts w:ascii="Courier New" w:hAnsi="Courier New" w:cs="Courier New" w:hint="default"/>
      </w:rPr>
    </w:lvl>
    <w:lvl w:ilvl="8" w:tplc="49165E46" w:tentative="1">
      <w:start w:val="1"/>
      <w:numFmt w:val="bullet"/>
      <w:lvlText w:val=""/>
      <w:lvlJc w:val="left"/>
      <w:pPr>
        <w:tabs>
          <w:tab w:val="num" w:pos="7331"/>
        </w:tabs>
        <w:ind w:left="7331" w:hanging="360"/>
      </w:pPr>
      <w:rPr>
        <w:rFonts w:ascii="Wingdings" w:hAnsi="Wingdings" w:hint="default"/>
      </w:rPr>
    </w:lvl>
  </w:abstractNum>
  <w:abstractNum w:abstractNumId="16">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BE4C9A"/>
    <w:multiLevelType w:val="multilevel"/>
    <w:tmpl w:val="13E206D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5B604963"/>
    <w:multiLevelType w:val="hybridMultilevel"/>
    <w:tmpl w:val="14486B4C"/>
    <w:lvl w:ilvl="0" w:tplc="2202EA82">
      <w:start w:val="2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BA90BC3"/>
    <w:multiLevelType w:val="multilevel"/>
    <w:tmpl w:val="85CC5972"/>
    <w:lvl w:ilvl="0">
      <w:start w:val="1"/>
      <w:numFmt w:val="decimal"/>
      <w:lvlText w:val="%1"/>
      <w:lvlJc w:val="left"/>
      <w:pPr>
        <w:tabs>
          <w:tab w:val="num" w:pos="1985"/>
        </w:tabs>
        <w:ind w:left="1985" w:hanging="709"/>
      </w:pPr>
      <w:rPr>
        <w:rFonts w:hint="default"/>
        <w:b/>
        <w:i w:val="0"/>
        <w:sz w:val="28"/>
        <w:szCs w:val="28"/>
      </w:rPr>
    </w:lvl>
    <w:lvl w:ilvl="1">
      <w:start w:val="1"/>
      <w:numFmt w:val="decimal"/>
      <w:lvlText w:val="%1.%2"/>
      <w:lvlJc w:val="left"/>
      <w:pPr>
        <w:tabs>
          <w:tab w:val="num" w:pos="851"/>
        </w:tabs>
        <w:ind w:left="1004" w:hanging="862"/>
      </w:pPr>
      <w:rPr>
        <w:rFonts w:ascii="Arial" w:hAnsi="Arial" w:hint="default"/>
        <w:b/>
        <w:i w:val="0"/>
        <w:caps w:val="0"/>
        <w:strike w:val="0"/>
        <w:dstrike w:val="0"/>
        <w:vanish w:val="0"/>
        <w:sz w:val="24"/>
        <w:szCs w:val="24"/>
        <w:vertAlign w:val="baseline"/>
      </w:rPr>
    </w:lvl>
    <w:lvl w:ilvl="2">
      <w:start w:val="1"/>
      <w:numFmt w:val="decimal"/>
      <w:lvlText w:val="%1.%2.%3"/>
      <w:lvlJc w:val="left"/>
      <w:pPr>
        <w:tabs>
          <w:tab w:val="num" w:pos="720"/>
        </w:tabs>
        <w:ind w:left="720" w:hanging="720"/>
      </w:pPr>
      <w:rPr>
        <w:rFonts w:ascii="Times New Roman Bold" w:hAnsi="Times New Roman Bold" w:cs="Imprint MT Shadow" w:hint="default"/>
        <w:b/>
        <w:bCs w:val="0"/>
        <w:i/>
        <w:iCs w:val="0"/>
        <w:caps w:val="0"/>
        <w:smallCaps w:val="0"/>
        <w:strike w:val="0"/>
        <w:dstrike w:val="0"/>
        <w:vanish w:val="0"/>
        <w:color w:val="000000"/>
        <w:spacing w:val="0"/>
        <w:kern w:val="0"/>
        <w:position w:val="0"/>
        <w:sz w:val="2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08340F"/>
    <w:multiLevelType w:val="hybridMultilevel"/>
    <w:tmpl w:val="BFD6064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1"/>
  </w:num>
  <w:num w:numId="6">
    <w:abstractNumId w:val="17"/>
  </w:num>
  <w:num w:numId="7">
    <w:abstractNumId w:val="13"/>
  </w:num>
  <w:num w:numId="8">
    <w:abstractNumId w:val="16"/>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9"/>
  </w:num>
  <w:num w:numId="22">
    <w:abstractNumId w:val="18"/>
  </w:num>
  <w:num w:numId="23">
    <w:abstractNumId w:val="12"/>
  </w:num>
  <w:num w:numId="24">
    <w:abstractNumId w:val="12"/>
  </w:num>
  <w:num w:numId="25">
    <w:abstractNumId w:val="12"/>
  </w:num>
  <w:num w:numId="26">
    <w:abstractNumId w:val="12"/>
  </w:num>
  <w:num w:numId="27">
    <w:abstractNumId w:val="10"/>
  </w:num>
  <w:num w:numId="28">
    <w:abstractNumId w:val="11"/>
  </w:num>
  <w:num w:numId="29">
    <w:abstractNumId w:val="11"/>
  </w:num>
  <w:num w:numId="30">
    <w:abstractNumId w:val="17"/>
  </w:num>
  <w:num w:numId="31">
    <w:abstractNumId w:val="13"/>
  </w:num>
  <w:num w:numId="32">
    <w:abstractNumId w:val="16"/>
  </w:num>
  <w:num w:numId="33">
    <w:abstractNumId w:val="14"/>
  </w:num>
  <w:num w:numId="34">
    <w:abstractNumId w:val="14"/>
  </w:num>
  <w:num w:numId="35">
    <w:abstractNumId w:val="14"/>
  </w:num>
  <w:num w:numId="36">
    <w:abstractNumId w:val="14"/>
  </w:num>
  <w:num w:numId="37">
    <w:abstractNumId w:val="10"/>
  </w:num>
  <w:num w:numId="38">
    <w:abstractNumId w:val="20"/>
  </w:num>
  <w:num w:numId="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NotTrackFormatting/>
  <w:documentProtection w:formatting="1" w:enforcement="1" w:cryptProviderType="rsaFull" w:cryptAlgorithmClass="hash" w:cryptAlgorithmType="typeAny" w:cryptAlgorithmSid="4" w:cryptSpinCount="100000" w:hash="0cdYWNzmH1WHHa75bzyXCDDIkw8=" w:salt="SlfOzYvtd3Z6BQrbW+bxvA=="/>
  <w:styleLockTheme/>
  <w:defaultTabStop w:val="567"/>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DE"/>
    <w:rsid w:val="000075D6"/>
    <w:rsid w:val="00007CE8"/>
    <w:rsid w:val="000101DC"/>
    <w:rsid w:val="000162EC"/>
    <w:rsid w:val="000231ED"/>
    <w:rsid w:val="00025F93"/>
    <w:rsid w:val="000367B2"/>
    <w:rsid w:val="000372C4"/>
    <w:rsid w:val="00037851"/>
    <w:rsid w:val="00040E8C"/>
    <w:rsid w:val="000411F5"/>
    <w:rsid w:val="000419B4"/>
    <w:rsid w:val="00041A18"/>
    <w:rsid w:val="00041AD6"/>
    <w:rsid w:val="00041BCC"/>
    <w:rsid w:val="000473ED"/>
    <w:rsid w:val="00051B46"/>
    <w:rsid w:val="00057213"/>
    <w:rsid w:val="00060218"/>
    <w:rsid w:val="000614D7"/>
    <w:rsid w:val="00062819"/>
    <w:rsid w:val="00063B7C"/>
    <w:rsid w:val="000667B0"/>
    <w:rsid w:val="000673E1"/>
    <w:rsid w:val="00067793"/>
    <w:rsid w:val="000700C3"/>
    <w:rsid w:val="00070A2F"/>
    <w:rsid w:val="0007174E"/>
    <w:rsid w:val="00072323"/>
    <w:rsid w:val="00072E81"/>
    <w:rsid w:val="00077E70"/>
    <w:rsid w:val="00080D4D"/>
    <w:rsid w:val="0008269E"/>
    <w:rsid w:val="000829B4"/>
    <w:rsid w:val="00082DD7"/>
    <w:rsid w:val="00086D11"/>
    <w:rsid w:val="00087B43"/>
    <w:rsid w:val="00091FA7"/>
    <w:rsid w:val="0009472C"/>
    <w:rsid w:val="00095620"/>
    <w:rsid w:val="00095753"/>
    <w:rsid w:val="00096956"/>
    <w:rsid w:val="00096B7D"/>
    <w:rsid w:val="00097603"/>
    <w:rsid w:val="000A128B"/>
    <w:rsid w:val="000A1487"/>
    <w:rsid w:val="000A18C0"/>
    <w:rsid w:val="000A3940"/>
    <w:rsid w:val="000A4F56"/>
    <w:rsid w:val="000A546F"/>
    <w:rsid w:val="000A6427"/>
    <w:rsid w:val="000A6DEC"/>
    <w:rsid w:val="000A70C6"/>
    <w:rsid w:val="000A748F"/>
    <w:rsid w:val="000A7D76"/>
    <w:rsid w:val="000B0F1D"/>
    <w:rsid w:val="000B3A9D"/>
    <w:rsid w:val="000B71FD"/>
    <w:rsid w:val="000C028F"/>
    <w:rsid w:val="000C2BF0"/>
    <w:rsid w:val="000C5504"/>
    <w:rsid w:val="000C6E12"/>
    <w:rsid w:val="000C7B97"/>
    <w:rsid w:val="000D1710"/>
    <w:rsid w:val="000D3C30"/>
    <w:rsid w:val="000D441A"/>
    <w:rsid w:val="000D46A1"/>
    <w:rsid w:val="000D66BB"/>
    <w:rsid w:val="000D7412"/>
    <w:rsid w:val="000E05CB"/>
    <w:rsid w:val="000E4140"/>
    <w:rsid w:val="000E42F5"/>
    <w:rsid w:val="000E75AD"/>
    <w:rsid w:val="000F0594"/>
    <w:rsid w:val="000F06ED"/>
    <w:rsid w:val="000F24F5"/>
    <w:rsid w:val="000F4C00"/>
    <w:rsid w:val="000F7B28"/>
    <w:rsid w:val="001006CA"/>
    <w:rsid w:val="00100F8B"/>
    <w:rsid w:val="001034F6"/>
    <w:rsid w:val="00111B40"/>
    <w:rsid w:val="00114BEB"/>
    <w:rsid w:val="001177B4"/>
    <w:rsid w:val="00123FD0"/>
    <w:rsid w:val="0012716D"/>
    <w:rsid w:val="001325F8"/>
    <w:rsid w:val="00132E2D"/>
    <w:rsid w:val="00137C8B"/>
    <w:rsid w:val="00137CD4"/>
    <w:rsid w:val="001401C6"/>
    <w:rsid w:val="001432AD"/>
    <w:rsid w:val="00144632"/>
    <w:rsid w:val="0014511B"/>
    <w:rsid w:val="001466F9"/>
    <w:rsid w:val="001501DD"/>
    <w:rsid w:val="00152C5C"/>
    <w:rsid w:val="00170281"/>
    <w:rsid w:val="001724DB"/>
    <w:rsid w:val="0018082B"/>
    <w:rsid w:val="00183FE0"/>
    <w:rsid w:val="00185215"/>
    <w:rsid w:val="0018553F"/>
    <w:rsid w:val="00190573"/>
    <w:rsid w:val="0019139F"/>
    <w:rsid w:val="00192F5C"/>
    <w:rsid w:val="001935DE"/>
    <w:rsid w:val="001A568A"/>
    <w:rsid w:val="001A7B74"/>
    <w:rsid w:val="001B06FA"/>
    <w:rsid w:val="001B2412"/>
    <w:rsid w:val="001B59F6"/>
    <w:rsid w:val="001B6500"/>
    <w:rsid w:val="001C2B52"/>
    <w:rsid w:val="001C6DA8"/>
    <w:rsid w:val="001D08A9"/>
    <w:rsid w:val="001D2D75"/>
    <w:rsid w:val="001D3804"/>
    <w:rsid w:val="001D5305"/>
    <w:rsid w:val="001D5B40"/>
    <w:rsid w:val="001D6EAA"/>
    <w:rsid w:val="001E01A3"/>
    <w:rsid w:val="001E6271"/>
    <w:rsid w:val="001F0698"/>
    <w:rsid w:val="001F4691"/>
    <w:rsid w:val="001F662A"/>
    <w:rsid w:val="0020079A"/>
    <w:rsid w:val="002040C4"/>
    <w:rsid w:val="00205A76"/>
    <w:rsid w:val="00210F8E"/>
    <w:rsid w:val="00212208"/>
    <w:rsid w:val="002148B8"/>
    <w:rsid w:val="0021673D"/>
    <w:rsid w:val="002167E0"/>
    <w:rsid w:val="002174BA"/>
    <w:rsid w:val="002211D8"/>
    <w:rsid w:val="0022591F"/>
    <w:rsid w:val="00227E5E"/>
    <w:rsid w:val="00237F48"/>
    <w:rsid w:val="00242384"/>
    <w:rsid w:val="002427F7"/>
    <w:rsid w:val="00243011"/>
    <w:rsid w:val="002430CD"/>
    <w:rsid w:val="002465E2"/>
    <w:rsid w:val="00251CC5"/>
    <w:rsid w:val="00254D1C"/>
    <w:rsid w:val="0025570E"/>
    <w:rsid w:val="002558CB"/>
    <w:rsid w:val="00257972"/>
    <w:rsid w:val="00272729"/>
    <w:rsid w:val="00272EB7"/>
    <w:rsid w:val="00274F84"/>
    <w:rsid w:val="002755DF"/>
    <w:rsid w:val="0027669B"/>
    <w:rsid w:val="0028060B"/>
    <w:rsid w:val="0028120C"/>
    <w:rsid w:val="0028321E"/>
    <w:rsid w:val="00285366"/>
    <w:rsid w:val="00290FB0"/>
    <w:rsid w:val="00294381"/>
    <w:rsid w:val="00295827"/>
    <w:rsid w:val="00295F16"/>
    <w:rsid w:val="002971C6"/>
    <w:rsid w:val="002973B3"/>
    <w:rsid w:val="002A2B72"/>
    <w:rsid w:val="002A47BA"/>
    <w:rsid w:val="002A4AD0"/>
    <w:rsid w:val="002A4CEE"/>
    <w:rsid w:val="002A7952"/>
    <w:rsid w:val="002B5986"/>
    <w:rsid w:val="002B7068"/>
    <w:rsid w:val="002B7219"/>
    <w:rsid w:val="002B7892"/>
    <w:rsid w:val="002B7A0A"/>
    <w:rsid w:val="002C62D5"/>
    <w:rsid w:val="002D0C60"/>
    <w:rsid w:val="002D20EE"/>
    <w:rsid w:val="002D3751"/>
    <w:rsid w:val="002D50A3"/>
    <w:rsid w:val="002D5D85"/>
    <w:rsid w:val="002E1B4F"/>
    <w:rsid w:val="002E24D8"/>
    <w:rsid w:val="002E6BEE"/>
    <w:rsid w:val="002E7AB8"/>
    <w:rsid w:val="002F008F"/>
    <w:rsid w:val="002F08C8"/>
    <w:rsid w:val="002F1B06"/>
    <w:rsid w:val="002F2EC3"/>
    <w:rsid w:val="002F57BE"/>
    <w:rsid w:val="002F634D"/>
    <w:rsid w:val="002F69BB"/>
    <w:rsid w:val="003005DD"/>
    <w:rsid w:val="003007CC"/>
    <w:rsid w:val="00300DF3"/>
    <w:rsid w:val="00304109"/>
    <w:rsid w:val="00307A79"/>
    <w:rsid w:val="0031134C"/>
    <w:rsid w:val="0031144A"/>
    <w:rsid w:val="003156A8"/>
    <w:rsid w:val="00317A74"/>
    <w:rsid w:val="0032034A"/>
    <w:rsid w:val="003207A1"/>
    <w:rsid w:val="00320954"/>
    <w:rsid w:val="003223F5"/>
    <w:rsid w:val="00322E6A"/>
    <w:rsid w:val="003238DC"/>
    <w:rsid w:val="00323FAD"/>
    <w:rsid w:val="00325E93"/>
    <w:rsid w:val="003314A0"/>
    <w:rsid w:val="0034760F"/>
    <w:rsid w:val="00347DC9"/>
    <w:rsid w:val="003556CB"/>
    <w:rsid w:val="00357014"/>
    <w:rsid w:val="00360F0C"/>
    <w:rsid w:val="003612A1"/>
    <w:rsid w:val="00361525"/>
    <w:rsid w:val="00361A7A"/>
    <w:rsid w:val="00362316"/>
    <w:rsid w:val="00363A5E"/>
    <w:rsid w:val="00370E63"/>
    <w:rsid w:val="00374711"/>
    <w:rsid w:val="00376DF9"/>
    <w:rsid w:val="00377896"/>
    <w:rsid w:val="0038358E"/>
    <w:rsid w:val="003843E5"/>
    <w:rsid w:val="00385693"/>
    <w:rsid w:val="003856C2"/>
    <w:rsid w:val="00391A01"/>
    <w:rsid w:val="00391F11"/>
    <w:rsid w:val="0039278A"/>
    <w:rsid w:val="00394947"/>
    <w:rsid w:val="003951E2"/>
    <w:rsid w:val="003A0499"/>
    <w:rsid w:val="003A3C79"/>
    <w:rsid w:val="003A4225"/>
    <w:rsid w:val="003A435C"/>
    <w:rsid w:val="003A491A"/>
    <w:rsid w:val="003A5711"/>
    <w:rsid w:val="003A7443"/>
    <w:rsid w:val="003B01DF"/>
    <w:rsid w:val="003B3EC5"/>
    <w:rsid w:val="003C13E7"/>
    <w:rsid w:val="003C64D9"/>
    <w:rsid w:val="003D12D8"/>
    <w:rsid w:val="003D7035"/>
    <w:rsid w:val="003E0216"/>
    <w:rsid w:val="003E1FAB"/>
    <w:rsid w:val="003E289D"/>
    <w:rsid w:val="003E300C"/>
    <w:rsid w:val="003E70E0"/>
    <w:rsid w:val="003E7F48"/>
    <w:rsid w:val="003F6A83"/>
    <w:rsid w:val="003F7E42"/>
    <w:rsid w:val="00400B79"/>
    <w:rsid w:val="00403386"/>
    <w:rsid w:val="00403CE6"/>
    <w:rsid w:val="00403FD3"/>
    <w:rsid w:val="004110CA"/>
    <w:rsid w:val="00411DAB"/>
    <w:rsid w:val="00412333"/>
    <w:rsid w:val="004159C4"/>
    <w:rsid w:val="004165C7"/>
    <w:rsid w:val="00416E6C"/>
    <w:rsid w:val="00423B33"/>
    <w:rsid w:val="00425CC6"/>
    <w:rsid w:val="00427524"/>
    <w:rsid w:val="00434D19"/>
    <w:rsid w:val="004363C7"/>
    <w:rsid w:val="0044224F"/>
    <w:rsid w:val="00443482"/>
    <w:rsid w:val="00451D31"/>
    <w:rsid w:val="00452FFD"/>
    <w:rsid w:val="00453749"/>
    <w:rsid w:val="004537B8"/>
    <w:rsid w:val="00453985"/>
    <w:rsid w:val="00456F37"/>
    <w:rsid w:val="00457AD1"/>
    <w:rsid w:val="00457C12"/>
    <w:rsid w:val="004619BF"/>
    <w:rsid w:val="00462A24"/>
    <w:rsid w:val="00462E1D"/>
    <w:rsid w:val="00463573"/>
    <w:rsid w:val="0046427F"/>
    <w:rsid w:val="004642DC"/>
    <w:rsid w:val="0046694B"/>
    <w:rsid w:val="0047110E"/>
    <w:rsid w:val="00474C75"/>
    <w:rsid w:val="00476BB9"/>
    <w:rsid w:val="0047720D"/>
    <w:rsid w:val="00481AE9"/>
    <w:rsid w:val="004832C6"/>
    <w:rsid w:val="004840C7"/>
    <w:rsid w:val="00485EC7"/>
    <w:rsid w:val="00491977"/>
    <w:rsid w:val="00491A68"/>
    <w:rsid w:val="004924F9"/>
    <w:rsid w:val="00492681"/>
    <w:rsid w:val="00495B7C"/>
    <w:rsid w:val="00497291"/>
    <w:rsid w:val="0049754F"/>
    <w:rsid w:val="004A1329"/>
    <w:rsid w:val="004A1456"/>
    <w:rsid w:val="004A2E46"/>
    <w:rsid w:val="004A3388"/>
    <w:rsid w:val="004A4CA2"/>
    <w:rsid w:val="004A5697"/>
    <w:rsid w:val="004B0CC6"/>
    <w:rsid w:val="004B2ADA"/>
    <w:rsid w:val="004B4A55"/>
    <w:rsid w:val="004B6AC3"/>
    <w:rsid w:val="004C0BFA"/>
    <w:rsid w:val="004C2B04"/>
    <w:rsid w:val="004C4A2E"/>
    <w:rsid w:val="004C5A39"/>
    <w:rsid w:val="004D24B1"/>
    <w:rsid w:val="004D3301"/>
    <w:rsid w:val="004D729A"/>
    <w:rsid w:val="004E1383"/>
    <w:rsid w:val="004E296E"/>
    <w:rsid w:val="004E29DE"/>
    <w:rsid w:val="004E2DB8"/>
    <w:rsid w:val="004E3608"/>
    <w:rsid w:val="004E44C8"/>
    <w:rsid w:val="004E53BE"/>
    <w:rsid w:val="004F0245"/>
    <w:rsid w:val="004F09F7"/>
    <w:rsid w:val="004F1CC8"/>
    <w:rsid w:val="004F1D87"/>
    <w:rsid w:val="004F2136"/>
    <w:rsid w:val="004F4DC3"/>
    <w:rsid w:val="00500036"/>
    <w:rsid w:val="00502487"/>
    <w:rsid w:val="00504561"/>
    <w:rsid w:val="00504E35"/>
    <w:rsid w:val="00513075"/>
    <w:rsid w:val="005131A6"/>
    <w:rsid w:val="00514114"/>
    <w:rsid w:val="005145A0"/>
    <w:rsid w:val="00520A9F"/>
    <w:rsid w:val="005212BC"/>
    <w:rsid w:val="00522F43"/>
    <w:rsid w:val="00522F84"/>
    <w:rsid w:val="0052390B"/>
    <w:rsid w:val="00523EB9"/>
    <w:rsid w:val="00525101"/>
    <w:rsid w:val="005323CE"/>
    <w:rsid w:val="00535050"/>
    <w:rsid w:val="00536F3C"/>
    <w:rsid w:val="0054083F"/>
    <w:rsid w:val="0054260E"/>
    <w:rsid w:val="0054350B"/>
    <w:rsid w:val="0054363B"/>
    <w:rsid w:val="00550D79"/>
    <w:rsid w:val="00550F5A"/>
    <w:rsid w:val="005517BD"/>
    <w:rsid w:val="00554CF2"/>
    <w:rsid w:val="005559AC"/>
    <w:rsid w:val="005572D6"/>
    <w:rsid w:val="00557B5A"/>
    <w:rsid w:val="00557B9A"/>
    <w:rsid w:val="005611D0"/>
    <w:rsid w:val="0056223C"/>
    <w:rsid w:val="0056475E"/>
    <w:rsid w:val="00566ED6"/>
    <w:rsid w:val="00570002"/>
    <w:rsid w:val="005829D7"/>
    <w:rsid w:val="005833FD"/>
    <w:rsid w:val="00583EAD"/>
    <w:rsid w:val="005919FD"/>
    <w:rsid w:val="005924D2"/>
    <w:rsid w:val="00594186"/>
    <w:rsid w:val="0059545F"/>
    <w:rsid w:val="00596745"/>
    <w:rsid w:val="005A129C"/>
    <w:rsid w:val="005A2141"/>
    <w:rsid w:val="005A4966"/>
    <w:rsid w:val="005A498E"/>
    <w:rsid w:val="005A53B8"/>
    <w:rsid w:val="005A7886"/>
    <w:rsid w:val="005B03B1"/>
    <w:rsid w:val="005B705E"/>
    <w:rsid w:val="005B794E"/>
    <w:rsid w:val="005C10EB"/>
    <w:rsid w:val="005C40C5"/>
    <w:rsid w:val="005C6CE0"/>
    <w:rsid w:val="005C701D"/>
    <w:rsid w:val="005D1620"/>
    <w:rsid w:val="005D256A"/>
    <w:rsid w:val="005D371D"/>
    <w:rsid w:val="005D3C78"/>
    <w:rsid w:val="005E0D74"/>
    <w:rsid w:val="005E2AA2"/>
    <w:rsid w:val="005E3E06"/>
    <w:rsid w:val="005E4A4A"/>
    <w:rsid w:val="005E4C42"/>
    <w:rsid w:val="005E6C5F"/>
    <w:rsid w:val="005E7494"/>
    <w:rsid w:val="005F00BB"/>
    <w:rsid w:val="005F2EED"/>
    <w:rsid w:val="005F42A9"/>
    <w:rsid w:val="005F6FB9"/>
    <w:rsid w:val="00600B31"/>
    <w:rsid w:val="006016B0"/>
    <w:rsid w:val="00601B71"/>
    <w:rsid w:val="00601BC4"/>
    <w:rsid w:val="00605680"/>
    <w:rsid w:val="006073BE"/>
    <w:rsid w:val="00607B8B"/>
    <w:rsid w:val="006109D7"/>
    <w:rsid w:val="00616D8C"/>
    <w:rsid w:val="00621C12"/>
    <w:rsid w:val="00622B8F"/>
    <w:rsid w:val="00623621"/>
    <w:rsid w:val="006237DB"/>
    <w:rsid w:val="0062421D"/>
    <w:rsid w:val="00627173"/>
    <w:rsid w:val="006301AF"/>
    <w:rsid w:val="00630397"/>
    <w:rsid w:val="0063518B"/>
    <w:rsid w:val="00635A22"/>
    <w:rsid w:val="0064055D"/>
    <w:rsid w:val="00642083"/>
    <w:rsid w:val="00643BF4"/>
    <w:rsid w:val="00644BFA"/>
    <w:rsid w:val="00651264"/>
    <w:rsid w:val="00654990"/>
    <w:rsid w:val="0065550D"/>
    <w:rsid w:val="006556D5"/>
    <w:rsid w:val="006567CC"/>
    <w:rsid w:val="0066157E"/>
    <w:rsid w:val="00664C0A"/>
    <w:rsid w:val="006661DC"/>
    <w:rsid w:val="00667ADD"/>
    <w:rsid w:val="00670C65"/>
    <w:rsid w:val="00672F38"/>
    <w:rsid w:val="006804C3"/>
    <w:rsid w:val="00680D63"/>
    <w:rsid w:val="006814C0"/>
    <w:rsid w:val="00681FDC"/>
    <w:rsid w:val="006825D7"/>
    <w:rsid w:val="006854BC"/>
    <w:rsid w:val="006876A8"/>
    <w:rsid w:val="00692B2B"/>
    <w:rsid w:val="006931B4"/>
    <w:rsid w:val="0069371C"/>
    <w:rsid w:val="00694B97"/>
    <w:rsid w:val="00694FDB"/>
    <w:rsid w:val="00697F35"/>
    <w:rsid w:val="006A34AC"/>
    <w:rsid w:val="006A49E3"/>
    <w:rsid w:val="006B1EFD"/>
    <w:rsid w:val="006B2798"/>
    <w:rsid w:val="006B2E01"/>
    <w:rsid w:val="006B58D0"/>
    <w:rsid w:val="006B5EAC"/>
    <w:rsid w:val="006B67AB"/>
    <w:rsid w:val="006B75E2"/>
    <w:rsid w:val="006C2083"/>
    <w:rsid w:val="006C20BE"/>
    <w:rsid w:val="006C20DC"/>
    <w:rsid w:val="006C37EC"/>
    <w:rsid w:val="006C4D8E"/>
    <w:rsid w:val="006D3896"/>
    <w:rsid w:val="006D7BB3"/>
    <w:rsid w:val="006E12A7"/>
    <w:rsid w:val="006E2536"/>
    <w:rsid w:val="006E28BF"/>
    <w:rsid w:val="006E35C6"/>
    <w:rsid w:val="006E3E69"/>
    <w:rsid w:val="006E55BA"/>
    <w:rsid w:val="006E773E"/>
    <w:rsid w:val="006F21C6"/>
    <w:rsid w:val="006F5A19"/>
    <w:rsid w:val="007049EA"/>
    <w:rsid w:val="0070773B"/>
    <w:rsid w:val="00710485"/>
    <w:rsid w:val="00714A9B"/>
    <w:rsid w:val="007160BE"/>
    <w:rsid w:val="007160F3"/>
    <w:rsid w:val="007221E2"/>
    <w:rsid w:val="00722F65"/>
    <w:rsid w:val="007236EB"/>
    <w:rsid w:val="00723A0D"/>
    <w:rsid w:val="00725546"/>
    <w:rsid w:val="00730965"/>
    <w:rsid w:val="00730EBE"/>
    <w:rsid w:val="007315FE"/>
    <w:rsid w:val="007330E2"/>
    <w:rsid w:val="00734A4F"/>
    <w:rsid w:val="00735209"/>
    <w:rsid w:val="00736F6C"/>
    <w:rsid w:val="0074011D"/>
    <w:rsid w:val="00743018"/>
    <w:rsid w:val="00746372"/>
    <w:rsid w:val="007520C9"/>
    <w:rsid w:val="00752B26"/>
    <w:rsid w:val="007548A4"/>
    <w:rsid w:val="00757243"/>
    <w:rsid w:val="00757C5D"/>
    <w:rsid w:val="007601C7"/>
    <w:rsid w:val="007613A2"/>
    <w:rsid w:val="00762BCC"/>
    <w:rsid w:val="00763BA3"/>
    <w:rsid w:val="007646DC"/>
    <w:rsid w:val="00765B66"/>
    <w:rsid w:val="00767B40"/>
    <w:rsid w:val="00767BB2"/>
    <w:rsid w:val="00772A2D"/>
    <w:rsid w:val="00775644"/>
    <w:rsid w:val="00780376"/>
    <w:rsid w:val="00782586"/>
    <w:rsid w:val="00791AAC"/>
    <w:rsid w:val="00795B8A"/>
    <w:rsid w:val="00797D4C"/>
    <w:rsid w:val="007A038B"/>
    <w:rsid w:val="007A0E1E"/>
    <w:rsid w:val="007A4416"/>
    <w:rsid w:val="007A4949"/>
    <w:rsid w:val="007B03FE"/>
    <w:rsid w:val="007B5AEF"/>
    <w:rsid w:val="007B7321"/>
    <w:rsid w:val="007B75A6"/>
    <w:rsid w:val="007C0875"/>
    <w:rsid w:val="007C0E7E"/>
    <w:rsid w:val="007C5668"/>
    <w:rsid w:val="007C6EB7"/>
    <w:rsid w:val="007C738D"/>
    <w:rsid w:val="007D0908"/>
    <w:rsid w:val="007D17C5"/>
    <w:rsid w:val="007D1945"/>
    <w:rsid w:val="007D3F48"/>
    <w:rsid w:val="007D52EC"/>
    <w:rsid w:val="007D7403"/>
    <w:rsid w:val="007E0261"/>
    <w:rsid w:val="007E2D37"/>
    <w:rsid w:val="007E30E9"/>
    <w:rsid w:val="007E3845"/>
    <w:rsid w:val="007E6CBD"/>
    <w:rsid w:val="007F0CA6"/>
    <w:rsid w:val="007F1CEE"/>
    <w:rsid w:val="007F50D2"/>
    <w:rsid w:val="007F5735"/>
    <w:rsid w:val="007F6891"/>
    <w:rsid w:val="008011B9"/>
    <w:rsid w:val="00804E19"/>
    <w:rsid w:val="00807B66"/>
    <w:rsid w:val="0081001C"/>
    <w:rsid w:val="0081612B"/>
    <w:rsid w:val="00824842"/>
    <w:rsid w:val="008269C2"/>
    <w:rsid w:val="00832733"/>
    <w:rsid w:val="00834795"/>
    <w:rsid w:val="008359CA"/>
    <w:rsid w:val="00836BE6"/>
    <w:rsid w:val="00837537"/>
    <w:rsid w:val="0084081E"/>
    <w:rsid w:val="008444A9"/>
    <w:rsid w:val="008522A7"/>
    <w:rsid w:val="00854236"/>
    <w:rsid w:val="00854772"/>
    <w:rsid w:val="0086089A"/>
    <w:rsid w:val="0086094D"/>
    <w:rsid w:val="008615A8"/>
    <w:rsid w:val="008630F6"/>
    <w:rsid w:val="008637B3"/>
    <w:rsid w:val="008656CF"/>
    <w:rsid w:val="00870BFF"/>
    <w:rsid w:val="00872382"/>
    <w:rsid w:val="0087563B"/>
    <w:rsid w:val="008824E2"/>
    <w:rsid w:val="00883244"/>
    <w:rsid w:val="00887253"/>
    <w:rsid w:val="00887BB8"/>
    <w:rsid w:val="00891F4E"/>
    <w:rsid w:val="008958E3"/>
    <w:rsid w:val="00896A6D"/>
    <w:rsid w:val="008A3878"/>
    <w:rsid w:val="008A54FC"/>
    <w:rsid w:val="008A606C"/>
    <w:rsid w:val="008A62B6"/>
    <w:rsid w:val="008A6B62"/>
    <w:rsid w:val="008B4454"/>
    <w:rsid w:val="008B4B73"/>
    <w:rsid w:val="008B5177"/>
    <w:rsid w:val="008B6F8E"/>
    <w:rsid w:val="008B70CD"/>
    <w:rsid w:val="008C087A"/>
    <w:rsid w:val="008C1A92"/>
    <w:rsid w:val="008C20B1"/>
    <w:rsid w:val="008C5446"/>
    <w:rsid w:val="008C6B05"/>
    <w:rsid w:val="008C6CEA"/>
    <w:rsid w:val="008C7E1D"/>
    <w:rsid w:val="008D1E84"/>
    <w:rsid w:val="008D20E4"/>
    <w:rsid w:val="008D52ED"/>
    <w:rsid w:val="008E0D84"/>
    <w:rsid w:val="008E6109"/>
    <w:rsid w:val="008E619A"/>
    <w:rsid w:val="008F2E7C"/>
    <w:rsid w:val="008F44C0"/>
    <w:rsid w:val="008F5CE0"/>
    <w:rsid w:val="008F6699"/>
    <w:rsid w:val="0090093E"/>
    <w:rsid w:val="009045E9"/>
    <w:rsid w:val="009055AE"/>
    <w:rsid w:val="00905948"/>
    <w:rsid w:val="00905FC6"/>
    <w:rsid w:val="0090683A"/>
    <w:rsid w:val="00913D09"/>
    <w:rsid w:val="00913EBD"/>
    <w:rsid w:val="00914491"/>
    <w:rsid w:val="009170EA"/>
    <w:rsid w:val="00917152"/>
    <w:rsid w:val="0092076F"/>
    <w:rsid w:val="009224D6"/>
    <w:rsid w:val="00922FF8"/>
    <w:rsid w:val="00925A3E"/>
    <w:rsid w:val="00925F57"/>
    <w:rsid w:val="00930439"/>
    <w:rsid w:val="00937AEF"/>
    <w:rsid w:val="00940E04"/>
    <w:rsid w:val="00944F7D"/>
    <w:rsid w:val="0094723B"/>
    <w:rsid w:val="009478A0"/>
    <w:rsid w:val="0095066D"/>
    <w:rsid w:val="0095078C"/>
    <w:rsid w:val="009526E0"/>
    <w:rsid w:val="009537FD"/>
    <w:rsid w:val="009550F0"/>
    <w:rsid w:val="00963B00"/>
    <w:rsid w:val="009662F5"/>
    <w:rsid w:val="00971FA5"/>
    <w:rsid w:val="00974B70"/>
    <w:rsid w:val="00984128"/>
    <w:rsid w:val="009858BE"/>
    <w:rsid w:val="00986677"/>
    <w:rsid w:val="00990055"/>
    <w:rsid w:val="00992F9F"/>
    <w:rsid w:val="0099326C"/>
    <w:rsid w:val="0099421C"/>
    <w:rsid w:val="009971E6"/>
    <w:rsid w:val="009A0905"/>
    <w:rsid w:val="009A27B2"/>
    <w:rsid w:val="009A2D39"/>
    <w:rsid w:val="009A44BB"/>
    <w:rsid w:val="009A4AB4"/>
    <w:rsid w:val="009A54B9"/>
    <w:rsid w:val="009B034D"/>
    <w:rsid w:val="009B141C"/>
    <w:rsid w:val="009B2BAE"/>
    <w:rsid w:val="009B34E5"/>
    <w:rsid w:val="009B44DA"/>
    <w:rsid w:val="009B6FBB"/>
    <w:rsid w:val="009C0132"/>
    <w:rsid w:val="009C28EC"/>
    <w:rsid w:val="009C509A"/>
    <w:rsid w:val="009C5DC2"/>
    <w:rsid w:val="009C7C92"/>
    <w:rsid w:val="009D034E"/>
    <w:rsid w:val="009D4BA1"/>
    <w:rsid w:val="009D6431"/>
    <w:rsid w:val="009D663B"/>
    <w:rsid w:val="009D667B"/>
    <w:rsid w:val="009D774E"/>
    <w:rsid w:val="009D7D5A"/>
    <w:rsid w:val="009D7E72"/>
    <w:rsid w:val="009E2C06"/>
    <w:rsid w:val="009E47EB"/>
    <w:rsid w:val="009E6740"/>
    <w:rsid w:val="009E6766"/>
    <w:rsid w:val="009F2A24"/>
    <w:rsid w:val="009F3A37"/>
    <w:rsid w:val="009F3AE5"/>
    <w:rsid w:val="009F40C3"/>
    <w:rsid w:val="009F5141"/>
    <w:rsid w:val="00A02090"/>
    <w:rsid w:val="00A02C93"/>
    <w:rsid w:val="00A05630"/>
    <w:rsid w:val="00A076B5"/>
    <w:rsid w:val="00A15749"/>
    <w:rsid w:val="00A15A3E"/>
    <w:rsid w:val="00A15CCE"/>
    <w:rsid w:val="00A162FF"/>
    <w:rsid w:val="00A22D3E"/>
    <w:rsid w:val="00A23870"/>
    <w:rsid w:val="00A240FB"/>
    <w:rsid w:val="00A324C5"/>
    <w:rsid w:val="00A362E6"/>
    <w:rsid w:val="00A41923"/>
    <w:rsid w:val="00A47C30"/>
    <w:rsid w:val="00A5661A"/>
    <w:rsid w:val="00A56828"/>
    <w:rsid w:val="00A56DE4"/>
    <w:rsid w:val="00A64FC4"/>
    <w:rsid w:val="00A66C44"/>
    <w:rsid w:val="00A73298"/>
    <w:rsid w:val="00A777F4"/>
    <w:rsid w:val="00A80207"/>
    <w:rsid w:val="00A80E0D"/>
    <w:rsid w:val="00A82174"/>
    <w:rsid w:val="00A821E2"/>
    <w:rsid w:val="00A82DF3"/>
    <w:rsid w:val="00A84663"/>
    <w:rsid w:val="00A932B3"/>
    <w:rsid w:val="00A93FB6"/>
    <w:rsid w:val="00A95ACB"/>
    <w:rsid w:val="00A96D6C"/>
    <w:rsid w:val="00A97942"/>
    <w:rsid w:val="00AA0048"/>
    <w:rsid w:val="00AA079B"/>
    <w:rsid w:val="00AA086A"/>
    <w:rsid w:val="00AA1CE8"/>
    <w:rsid w:val="00AA3370"/>
    <w:rsid w:val="00AA3502"/>
    <w:rsid w:val="00AA38A0"/>
    <w:rsid w:val="00AA4714"/>
    <w:rsid w:val="00AA54CB"/>
    <w:rsid w:val="00AA6BB5"/>
    <w:rsid w:val="00AA7305"/>
    <w:rsid w:val="00AA778B"/>
    <w:rsid w:val="00AB0C09"/>
    <w:rsid w:val="00AB4B43"/>
    <w:rsid w:val="00AB5950"/>
    <w:rsid w:val="00AC2BFA"/>
    <w:rsid w:val="00AC5C30"/>
    <w:rsid w:val="00AD036E"/>
    <w:rsid w:val="00AD07DB"/>
    <w:rsid w:val="00AD1092"/>
    <w:rsid w:val="00AD219A"/>
    <w:rsid w:val="00AD2DB8"/>
    <w:rsid w:val="00AD342E"/>
    <w:rsid w:val="00AD3B4C"/>
    <w:rsid w:val="00AD6B4A"/>
    <w:rsid w:val="00AD7257"/>
    <w:rsid w:val="00AD7BF8"/>
    <w:rsid w:val="00AD7CE0"/>
    <w:rsid w:val="00AD7E15"/>
    <w:rsid w:val="00AE05A8"/>
    <w:rsid w:val="00AE202C"/>
    <w:rsid w:val="00AE25FB"/>
    <w:rsid w:val="00AE68ED"/>
    <w:rsid w:val="00AE7921"/>
    <w:rsid w:val="00AE7DF8"/>
    <w:rsid w:val="00AF03B9"/>
    <w:rsid w:val="00AF2D0C"/>
    <w:rsid w:val="00AF4FFE"/>
    <w:rsid w:val="00AF5E23"/>
    <w:rsid w:val="00B00B6A"/>
    <w:rsid w:val="00B017D3"/>
    <w:rsid w:val="00B03704"/>
    <w:rsid w:val="00B05664"/>
    <w:rsid w:val="00B10C8C"/>
    <w:rsid w:val="00B10FED"/>
    <w:rsid w:val="00B11E60"/>
    <w:rsid w:val="00B1387E"/>
    <w:rsid w:val="00B13C7D"/>
    <w:rsid w:val="00B14DE3"/>
    <w:rsid w:val="00B17A7A"/>
    <w:rsid w:val="00B23720"/>
    <w:rsid w:val="00B2376A"/>
    <w:rsid w:val="00B24D47"/>
    <w:rsid w:val="00B25CF3"/>
    <w:rsid w:val="00B30D3B"/>
    <w:rsid w:val="00B30FF4"/>
    <w:rsid w:val="00B33C15"/>
    <w:rsid w:val="00B364AE"/>
    <w:rsid w:val="00B41597"/>
    <w:rsid w:val="00B426B9"/>
    <w:rsid w:val="00B432D4"/>
    <w:rsid w:val="00B43329"/>
    <w:rsid w:val="00B43735"/>
    <w:rsid w:val="00B44CC0"/>
    <w:rsid w:val="00B45E9E"/>
    <w:rsid w:val="00B51CB0"/>
    <w:rsid w:val="00B51F04"/>
    <w:rsid w:val="00B54C11"/>
    <w:rsid w:val="00B56C8F"/>
    <w:rsid w:val="00B576D7"/>
    <w:rsid w:val="00B62591"/>
    <w:rsid w:val="00B7148C"/>
    <w:rsid w:val="00B73753"/>
    <w:rsid w:val="00B753B0"/>
    <w:rsid w:val="00B803DF"/>
    <w:rsid w:val="00B80892"/>
    <w:rsid w:val="00B81381"/>
    <w:rsid w:val="00B81436"/>
    <w:rsid w:val="00B83127"/>
    <w:rsid w:val="00B86B5C"/>
    <w:rsid w:val="00B877FF"/>
    <w:rsid w:val="00B90427"/>
    <w:rsid w:val="00B9249F"/>
    <w:rsid w:val="00B92861"/>
    <w:rsid w:val="00BA4B65"/>
    <w:rsid w:val="00BA63FC"/>
    <w:rsid w:val="00BA6D48"/>
    <w:rsid w:val="00BA7A69"/>
    <w:rsid w:val="00BB2917"/>
    <w:rsid w:val="00BB33D4"/>
    <w:rsid w:val="00BB7AC7"/>
    <w:rsid w:val="00BC3453"/>
    <w:rsid w:val="00BC6CE6"/>
    <w:rsid w:val="00BD28DF"/>
    <w:rsid w:val="00BD3D3A"/>
    <w:rsid w:val="00BD71F4"/>
    <w:rsid w:val="00BE27EF"/>
    <w:rsid w:val="00BE2864"/>
    <w:rsid w:val="00BE498B"/>
    <w:rsid w:val="00BF0C55"/>
    <w:rsid w:val="00BF235B"/>
    <w:rsid w:val="00BF4D78"/>
    <w:rsid w:val="00C05409"/>
    <w:rsid w:val="00C06BDC"/>
    <w:rsid w:val="00C076BF"/>
    <w:rsid w:val="00C102A8"/>
    <w:rsid w:val="00C131AA"/>
    <w:rsid w:val="00C13D0B"/>
    <w:rsid w:val="00C21280"/>
    <w:rsid w:val="00C217D6"/>
    <w:rsid w:val="00C23B91"/>
    <w:rsid w:val="00C27F02"/>
    <w:rsid w:val="00C32BE3"/>
    <w:rsid w:val="00C32F25"/>
    <w:rsid w:val="00C353A0"/>
    <w:rsid w:val="00C35C92"/>
    <w:rsid w:val="00C458B7"/>
    <w:rsid w:val="00C504ED"/>
    <w:rsid w:val="00C504F4"/>
    <w:rsid w:val="00C513D9"/>
    <w:rsid w:val="00C570E3"/>
    <w:rsid w:val="00C57E85"/>
    <w:rsid w:val="00C60848"/>
    <w:rsid w:val="00C61251"/>
    <w:rsid w:val="00C659E7"/>
    <w:rsid w:val="00C65BB4"/>
    <w:rsid w:val="00C66108"/>
    <w:rsid w:val="00C71019"/>
    <w:rsid w:val="00C7280D"/>
    <w:rsid w:val="00C74382"/>
    <w:rsid w:val="00C7598A"/>
    <w:rsid w:val="00C76736"/>
    <w:rsid w:val="00C77B15"/>
    <w:rsid w:val="00C77E36"/>
    <w:rsid w:val="00C8071C"/>
    <w:rsid w:val="00C81556"/>
    <w:rsid w:val="00C816CB"/>
    <w:rsid w:val="00C82461"/>
    <w:rsid w:val="00C85DFB"/>
    <w:rsid w:val="00C867EB"/>
    <w:rsid w:val="00C875D2"/>
    <w:rsid w:val="00C90728"/>
    <w:rsid w:val="00C90C75"/>
    <w:rsid w:val="00C93460"/>
    <w:rsid w:val="00C979FB"/>
    <w:rsid w:val="00CA071A"/>
    <w:rsid w:val="00CA07CC"/>
    <w:rsid w:val="00CA4938"/>
    <w:rsid w:val="00CA4FCE"/>
    <w:rsid w:val="00CA508B"/>
    <w:rsid w:val="00CA5E4B"/>
    <w:rsid w:val="00CA5F8F"/>
    <w:rsid w:val="00CA6227"/>
    <w:rsid w:val="00CA71C6"/>
    <w:rsid w:val="00CB1EE4"/>
    <w:rsid w:val="00CB4414"/>
    <w:rsid w:val="00CB52A0"/>
    <w:rsid w:val="00CC1C73"/>
    <w:rsid w:val="00CC3515"/>
    <w:rsid w:val="00CC5A6F"/>
    <w:rsid w:val="00CD050E"/>
    <w:rsid w:val="00CD05EB"/>
    <w:rsid w:val="00CD446B"/>
    <w:rsid w:val="00CE0B5A"/>
    <w:rsid w:val="00CE271A"/>
    <w:rsid w:val="00CE2B62"/>
    <w:rsid w:val="00CE4053"/>
    <w:rsid w:val="00CE6FF5"/>
    <w:rsid w:val="00CE7B8F"/>
    <w:rsid w:val="00CF00D6"/>
    <w:rsid w:val="00CF2115"/>
    <w:rsid w:val="00CF3F3B"/>
    <w:rsid w:val="00CF4990"/>
    <w:rsid w:val="00CF4E74"/>
    <w:rsid w:val="00CF5245"/>
    <w:rsid w:val="00D007AA"/>
    <w:rsid w:val="00D01D5C"/>
    <w:rsid w:val="00D04C7D"/>
    <w:rsid w:val="00D0506E"/>
    <w:rsid w:val="00D07B1A"/>
    <w:rsid w:val="00D10EA8"/>
    <w:rsid w:val="00D1202A"/>
    <w:rsid w:val="00D12CE0"/>
    <w:rsid w:val="00D1585E"/>
    <w:rsid w:val="00D20D22"/>
    <w:rsid w:val="00D20F68"/>
    <w:rsid w:val="00D21E7B"/>
    <w:rsid w:val="00D2448C"/>
    <w:rsid w:val="00D30D63"/>
    <w:rsid w:val="00D30E46"/>
    <w:rsid w:val="00D31E5D"/>
    <w:rsid w:val="00D32C69"/>
    <w:rsid w:val="00D40D4A"/>
    <w:rsid w:val="00D433E8"/>
    <w:rsid w:val="00D45AB9"/>
    <w:rsid w:val="00D45DA7"/>
    <w:rsid w:val="00D47324"/>
    <w:rsid w:val="00D50AC8"/>
    <w:rsid w:val="00D552B6"/>
    <w:rsid w:val="00D56DA7"/>
    <w:rsid w:val="00D57A58"/>
    <w:rsid w:val="00D57B37"/>
    <w:rsid w:val="00D6327D"/>
    <w:rsid w:val="00D675E8"/>
    <w:rsid w:val="00D70020"/>
    <w:rsid w:val="00D71207"/>
    <w:rsid w:val="00D73771"/>
    <w:rsid w:val="00D77A1E"/>
    <w:rsid w:val="00D803BA"/>
    <w:rsid w:val="00D81032"/>
    <w:rsid w:val="00D81347"/>
    <w:rsid w:val="00D83FEE"/>
    <w:rsid w:val="00D85298"/>
    <w:rsid w:val="00D90A2F"/>
    <w:rsid w:val="00D91D8C"/>
    <w:rsid w:val="00D93ADC"/>
    <w:rsid w:val="00D95B6D"/>
    <w:rsid w:val="00D9643E"/>
    <w:rsid w:val="00DA1C8E"/>
    <w:rsid w:val="00DA21E8"/>
    <w:rsid w:val="00DA5813"/>
    <w:rsid w:val="00DA70D4"/>
    <w:rsid w:val="00DB00A4"/>
    <w:rsid w:val="00DB0A8D"/>
    <w:rsid w:val="00DB1F4A"/>
    <w:rsid w:val="00DB396B"/>
    <w:rsid w:val="00DB7146"/>
    <w:rsid w:val="00DB7460"/>
    <w:rsid w:val="00DC05EC"/>
    <w:rsid w:val="00DC5E3A"/>
    <w:rsid w:val="00DC72B1"/>
    <w:rsid w:val="00DC76CB"/>
    <w:rsid w:val="00DC7ACD"/>
    <w:rsid w:val="00DD536C"/>
    <w:rsid w:val="00DD5746"/>
    <w:rsid w:val="00DD7799"/>
    <w:rsid w:val="00DE142A"/>
    <w:rsid w:val="00DE2193"/>
    <w:rsid w:val="00DE4AE2"/>
    <w:rsid w:val="00DE64A2"/>
    <w:rsid w:val="00DE6F8F"/>
    <w:rsid w:val="00DF1E70"/>
    <w:rsid w:val="00DF1F43"/>
    <w:rsid w:val="00DF2C67"/>
    <w:rsid w:val="00DF3AE2"/>
    <w:rsid w:val="00DF7ACD"/>
    <w:rsid w:val="00DF7D21"/>
    <w:rsid w:val="00E02070"/>
    <w:rsid w:val="00E059C5"/>
    <w:rsid w:val="00E101C7"/>
    <w:rsid w:val="00E10C13"/>
    <w:rsid w:val="00E1115D"/>
    <w:rsid w:val="00E21466"/>
    <w:rsid w:val="00E21EE8"/>
    <w:rsid w:val="00E22003"/>
    <w:rsid w:val="00E22475"/>
    <w:rsid w:val="00E2409C"/>
    <w:rsid w:val="00E264CC"/>
    <w:rsid w:val="00E314D4"/>
    <w:rsid w:val="00E32DDA"/>
    <w:rsid w:val="00E37D39"/>
    <w:rsid w:val="00E4003D"/>
    <w:rsid w:val="00E46CBE"/>
    <w:rsid w:val="00E526D3"/>
    <w:rsid w:val="00E5386E"/>
    <w:rsid w:val="00E60351"/>
    <w:rsid w:val="00E60A18"/>
    <w:rsid w:val="00E60DFE"/>
    <w:rsid w:val="00E61CF9"/>
    <w:rsid w:val="00E63945"/>
    <w:rsid w:val="00E65068"/>
    <w:rsid w:val="00E704B2"/>
    <w:rsid w:val="00E71AE7"/>
    <w:rsid w:val="00E752E6"/>
    <w:rsid w:val="00E7703A"/>
    <w:rsid w:val="00E77290"/>
    <w:rsid w:val="00E85789"/>
    <w:rsid w:val="00E87783"/>
    <w:rsid w:val="00E94C18"/>
    <w:rsid w:val="00E95216"/>
    <w:rsid w:val="00E95E47"/>
    <w:rsid w:val="00E96163"/>
    <w:rsid w:val="00E962A9"/>
    <w:rsid w:val="00E9668D"/>
    <w:rsid w:val="00EA0D81"/>
    <w:rsid w:val="00EA284E"/>
    <w:rsid w:val="00EA5A3E"/>
    <w:rsid w:val="00EA6088"/>
    <w:rsid w:val="00EA7CAC"/>
    <w:rsid w:val="00EB0614"/>
    <w:rsid w:val="00EB27C4"/>
    <w:rsid w:val="00EB3DF3"/>
    <w:rsid w:val="00EB3E10"/>
    <w:rsid w:val="00EB3FCC"/>
    <w:rsid w:val="00EB412D"/>
    <w:rsid w:val="00EB636A"/>
    <w:rsid w:val="00EB7C67"/>
    <w:rsid w:val="00EB7F5A"/>
    <w:rsid w:val="00EC1A2C"/>
    <w:rsid w:val="00EC1A5E"/>
    <w:rsid w:val="00EC2CDF"/>
    <w:rsid w:val="00EC339E"/>
    <w:rsid w:val="00ED1A8E"/>
    <w:rsid w:val="00ED20D0"/>
    <w:rsid w:val="00ED4282"/>
    <w:rsid w:val="00ED73D9"/>
    <w:rsid w:val="00EE0F02"/>
    <w:rsid w:val="00EE11FB"/>
    <w:rsid w:val="00EE1D0F"/>
    <w:rsid w:val="00EE6680"/>
    <w:rsid w:val="00EF02CC"/>
    <w:rsid w:val="00F00B12"/>
    <w:rsid w:val="00F052F4"/>
    <w:rsid w:val="00F05A00"/>
    <w:rsid w:val="00F06C3C"/>
    <w:rsid w:val="00F10C71"/>
    <w:rsid w:val="00F11440"/>
    <w:rsid w:val="00F14B0B"/>
    <w:rsid w:val="00F212EB"/>
    <w:rsid w:val="00F21837"/>
    <w:rsid w:val="00F2326A"/>
    <w:rsid w:val="00F23A8B"/>
    <w:rsid w:val="00F24158"/>
    <w:rsid w:val="00F246B7"/>
    <w:rsid w:val="00F31894"/>
    <w:rsid w:val="00F31AF4"/>
    <w:rsid w:val="00F328B2"/>
    <w:rsid w:val="00F32A89"/>
    <w:rsid w:val="00F34856"/>
    <w:rsid w:val="00F35FDA"/>
    <w:rsid w:val="00F368DD"/>
    <w:rsid w:val="00F37A79"/>
    <w:rsid w:val="00F37DBF"/>
    <w:rsid w:val="00F4119A"/>
    <w:rsid w:val="00F46000"/>
    <w:rsid w:val="00F465D3"/>
    <w:rsid w:val="00F469B1"/>
    <w:rsid w:val="00F470CA"/>
    <w:rsid w:val="00F50A01"/>
    <w:rsid w:val="00F515F2"/>
    <w:rsid w:val="00F53B55"/>
    <w:rsid w:val="00F56F06"/>
    <w:rsid w:val="00F602B7"/>
    <w:rsid w:val="00F60C2B"/>
    <w:rsid w:val="00F63B63"/>
    <w:rsid w:val="00F6548A"/>
    <w:rsid w:val="00F659DE"/>
    <w:rsid w:val="00F7167E"/>
    <w:rsid w:val="00F73815"/>
    <w:rsid w:val="00F7770D"/>
    <w:rsid w:val="00F859F8"/>
    <w:rsid w:val="00F90368"/>
    <w:rsid w:val="00F93115"/>
    <w:rsid w:val="00F95623"/>
    <w:rsid w:val="00F95986"/>
    <w:rsid w:val="00F9724E"/>
    <w:rsid w:val="00FA0271"/>
    <w:rsid w:val="00FA1448"/>
    <w:rsid w:val="00FA19CC"/>
    <w:rsid w:val="00FA2258"/>
    <w:rsid w:val="00FA5280"/>
    <w:rsid w:val="00FA5792"/>
    <w:rsid w:val="00FA5B12"/>
    <w:rsid w:val="00FA6916"/>
    <w:rsid w:val="00FA77EC"/>
    <w:rsid w:val="00FB1E8C"/>
    <w:rsid w:val="00FB200D"/>
    <w:rsid w:val="00FB2EEC"/>
    <w:rsid w:val="00FB53A2"/>
    <w:rsid w:val="00FB5D18"/>
    <w:rsid w:val="00FB6283"/>
    <w:rsid w:val="00FB676B"/>
    <w:rsid w:val="00FC0355"/>
    <w:rsid w:val="00FC1488"/>
    <w:rsid w:val="00FC54DE"/>
    <w:rsid w:val="00FD1487"/>
    <w:rsid w:val="00FD2472"/>
    <w:rsid w:val="00FD558A"/>
    <w:rsid w:val="00FD6DA4"/>
    <w:rsid w:val="00FE0093"/>
    <w:rsid w:val="00FE2419"/>
    <w:rsid w:val="00FE3B24"/>
    <w:rsid w:val="00FE7EEC"/>
    <w:rsid w:val="00FF0A65"/>
    <w:rsid w:val="00FF7F85"/>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locked="0" w:uiPriority="2" w:qFormat="1"/>
    <w:lsdException w:name="toc 2" w:locked="0" w:uiPriority="2" w:qFormat="1"/>
    <w:lsdException w:name="toc 3" w:locked="0" w:uiPriority="2" w:qFormat="1"/>
    <w:lsdException w:name="toc 4" w:locked="0" w:uiPriority="2"/>
    <w:lsdException w:name="toc 5" w:uiPriority="39"/>
    <w:lsdException w:name="toc 6" w:uiPriority="39"/>
    <w:lsdException w:name="toc 7" w:uiPriority="39"/>
    <w:lsdException w:name="toc 8" w:uiPriority="39"/>
    <w:lsdException w:name="toc 9" w:uiPriority="39"/>
    <w:lsdException w:name="footnote text" w:locked="0" w:uiPriority="0"/>
    <w:lsdException w:name="header" w:uiPriority="0"/>
    <w:lsdException w:name="footer" w:uiPriority="0"/>
    <w:lsdException w:name="caption" w:locked="0" w:uiPriority="0" w:qFormat="1"/>
    <w:lsdException w:name="footnote reference" w:locked="0" w:uiPriority="0"/>
    <w:lsdException w:name="List" w:uiPriority="0"/>
    <w:lsdException w:name="Title" w:semiHidden="0" w:uiPriority="10" w:unhideWhenUsed="0" w:qFormat="1"/>
    <w:lsdException w:name="Default Paragraph Font" w:locked="0" w:uiPriority="1"/>
    <w:lsdException w:name="Subtitle" w:semiHidden="0" w:uiPriority="11" w:unhideWhenUsed="0" w:qFormat="1"/>
    <w:lsdException w:name="Hyperlink" w:locked="0" w:uiPriority="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AB4B43"/>
    <w:pPr>
      <w:shd w:val="clear" w:color="FFFFFF" w:themeColor="background1" w:fill="auto"/>
      <w:spacing w:after="240"/>
      <w:jc w:val="both"/>
      <w:textboxTightWrap w:val="lastLineOnly"/>
    </w:pPr>
    <w:rPr>
      <w:rFonts w:eastAsia="Calibri"/>
      <w:szCs w:val="22"/>
      <w:lang w:val="en-GB"/>
    </w:rPr>
  </w:style>
  <w:style w:type="paragraph" w:styleId="Titre1">
    <w:name w:val="heading 1"/>
    <w:aliases w:val="ECC Heading 1"/>
    <w:next w:val="ECCParagraph"/>
    <w:qFormat/>
    <w:rsid w:val="002A7952"/>
    <w:pPr>
      <w:keepNext/>
      <w:numPr>
        <w:numId w:val="36"/>
      </w:numPr>
      <w:spacing w:before="600" w:after="240"/>
      <w:outlineLvl w:val="0"/>
    </w:pPr>
    <w:rPr>
      <w:rFonts w:cs="Arial"/>
      <w:b/>
      <w:bCs/>
      <w:caps/>
      <w:color w:val="D2232A"/>
      <w:kern w:val="32"/>
      <w:szCs w:val="32"/>
    </w:rPr>
  </w:style>
  <w:style w:type="paragraph" w:styleId="Titre2">
    <w:name w:val="heading 2"/>
    <w:aliases w:val="ECC Heading 2"/>
    <w:next w:val="Normal"/>
    <w:qFormat/>
    <w:rsid w:val="009F40C3"/>
    <w:pPr>
      <w:keepNext/>
      <w:numPr>
        <w:ilvl w:val="1"/>
        <w:numId w:val="36"/>
      </w:numPr>
      <w:tabs>
        <w:tab w:val="clear" w:pos="3695"/>
        <w:tab w:val="num" w:pos="567"/>
      </w:tabs>
      <w:spacing w:before="480" w:after="240"/>
      <w:ind w:left="567" w:hanging="567"/>
      <w:outlineLvl w:val="1"/>
    </w:pPr>
    <w:rPr>
      <w:rFonts w:cs="Arial"/>
      <w:b/>
      <w:bCs/>
      <w:iCs/>
      <w:caps/>
      <w:szCs w:val="28"/>
    </w:rPr>
  </w:style>
  <w:style w:type="paragraph" w:styleId="Titre3">
    <w:name w:val="heading 3"/>
    <w:aliases w:val="ECC Heading 3"/>
    <w:next w:val="Normal"/>
    <w:qFormat/>
    <w:rsid w:val="002A7952"/>
    <w:pPr>
      <w:keepNext/>
      <w:numPr>
        <w:ilvl w:val="2"/>
        <w:numId w:val="36"/>
      </w:numPr>
      <w:spacing w:before="360"/>
      <w:outlineLvl w:val="2"/>
    </w:pPr>
    <w:rPr>
      <w:rFonts w:cs="Arial"/>
      <w:b/>
      <w:bCs/>
      <w:szCs w:val="26"/>
    </w:rPr>
  </w:style>
  <w:style w:type="paragraph" w:styleId="Titre4">
    <w:name w:val="heading 4"/>
    <w:aliases w:val="ECC Heading 4"/>
    <w:next w:val="Normal"/>
    <w:qFormat/>
    <w:rsid w:val="002A7952"/>
    <w:pPr>
      <w:numPr>
        <w:ilvl w:val="3"/>
        <w:numId w:val="36"/>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36"/>
      </w:numPr>
      <w:spacing w:before="240" w:after="60"/>
      <w:outlineLvl w:val="4"/>
    </w:pPr>
    <w:rPr>
      <w:b/>
      <w:bCs/>
      <w:i/>
      <w:iCs/>
      <w:sz w:val="26"/>
      <w:szCs w:val="26"/>
    </w:rPr>
  </w:style>
  <w:style w:type="paragraph" w:styleId="Titre6">
    <w:name w:val="heading 6"/>
    <w:basedOn w:val="Normal"/>
    <w:next w:val="Normal"/>
    <w:qFormat/>
    <w:locked/>
    <w:rsid w:val="006661DC"/>
    <w:pPr>
      <w:numPr>
        <w:ilvl w:val="5"/>
        <w:numId w:val="36"/>
      </w:numPr>
      <w:spacing w:before="240" w:after="60"/>
      <w:outlineLvl w:val="5"/>
    </w:pPr>
    <w:rPr>
      <w:b/>
      <w:bCs/>
    </w:rPr>
  </w:style>
  <w:style w:type="paragraph" w:styleId="Titre7">
    <w:name w:val="heading 7"/>
    <w:basedOn w:val="Normal"/>
    <w:next w:val="Normal"/>
    <w:qFormat/>
    <w:locked/>
    <w:rsid w:val="006661DC"/>
    <w:pPr>
      <w:numPr>
        <w:ilvl w:val="6"/>
        <w:numId w:val="36"/>
      </w:numPr>
      <w:spacing w:before="240" w:after="60"/>
      <w:outlineLvl w:val="6"/>
    </w:pPr>
    <w:rPr>
      <w:sz w:val="24"/>
    </w:rPr>
  </w:style>
  <w:style w:type="paragraph" w:styleId="Titre8">
    <w:name w:val="heading 8"/>
    <w:basedOn w:val="Normal"/>
    <w:next w:val="Normal"/>
    <w:qFormat/>
    <w:locked/>
    <w:rsid w:val="006661DC"/>
    <w:pPr>
      <w:numPr>
        <w:ilvl w:val="7"/>
        <w:numId w:val="36"/>
      </w:numPr>
      <w:spacing w:before="240" w:after="60"/>
      <w:outlineLvl w:val="7"/>
    </w:pPr>
    <w:rPr>
      <w:i/>
      <w:iCs/>
      <w:sz w:val="24"/>
    </w:rPr>
  </w:style>
  <w:style w:type="paragraph" w:styleId="Titre9">
    <w:name w:val="heading 9"/>
    <w:basedOn w:val="Normal"/>
    <w:next w:val="Normal"/>
    <w:qFormat/>
    <w:locked/>
    <w:rsid w:val="006661DC"/>
    <w:pPr>
      <w:numPr>
        <w:ilvl w:val="8"/>
        <w:numId w:val="36"/>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ECCParagraph"/>
    <w:qFormat/>
    <w:rsid w:val="00AB4B43"/>
    <w:pPr>
      <w:numPr>
        <w:numId w:val="27"/>
      </w:numPr>
      <w:tabs>
        <w:tab w:val="left" w:pos="340"/>
      </w:tabs>
      <w:spacing w:after="120"/>
      <w:ind w:left="340" w:hanging="340"/>
    </w:pPr>
  </w:style>
  <w:style w:type="paragraph" w:styleId="En-tte">
    <w:name w:val="header"/>
    <w:basedOn w:val="Normal"/>
    <w:semiHidden/>
    <w:locked/>
    <w:rsid w:val="00C95C7C"/>
    <w:pPr>
      <w:tabs>
        <w:tab w:val="center" w:pos="4320"/>
        <w:tab w:val="right" w:pos="8640"/>
      </w:tabs>
    </w:pPr>
    <w:rPr>
      <w:b/>
      <w:sz w:val="16"/>
    </w:rPr>
  </w:style>
  <w:style w:type="paragraph" w:styleId="Pieddepage">
    <w:name w:val="footer"/>
    <w:basedOn w:val="Normal"/>
    <w:semiHidden/>
    <w:locked/>
    <w:rsid w:val="0077244E"/>
    <w:pPr>
      <w:tabs>
        <w:tab w:val="center" w:pos="4320"/>
        <w:tab w:val="right" w:pos="8640"/>
      </w:tabs>
    </w:pPr>
  </w:style>
  <w:style w:type="paragraph" w:customStyle="1" w:styleId="ECCAnnexheading1">
    <w:name w:val="ECC Annex heading1"/>
    <w:next w:val="Normal"/>
    <w:rsid w:val="002A7952"/>
    <w:pPr>
      <w:keepNext/>
      <w:pageBreakBefore/>
      <w:numPr>
        <w:numId w:val="26"/>
      </w:numPr>
    </w:pPr>
    <w:rPr>
      <w:b/>
      <w:caps/>
      <w:color w:val="D2232A"/>
    </w:rPr>
  </w:style>
  <w:style w:type="paragraph" w:styleId="TM1">
    <w:name w:val="toc 1"/>
    <w:aliases w:val="ECC Index 1"/>
    <w:basedOn w:val="ECCParagraph"/>
    <w:next w:val="ECCEditorsNote"/>
    <w:link w:val="TM1Car"/>
    <w:uiPriority w:val="2"/>
    <w:unhideWhenUsed/>
    <w:qFormat/>
    <w:rsid w:val="002A7952"/>
    <w:pPr>
      <w:tabs>
        <w:tab w:val="left" w:pos="400"/>
        <w:tab w:val="right" w:leader="dot" w:pos="9629"/>
      </w:tabs>
      <w:spacing w:after="100"/>
      <w:jc w:val="left"/>
    </w:pPr>
    <w:rPr>
      <w:b/>
      <w:szCs w:val="20"/>
      <w:lang w:val="da-DK"/>
    </w:rPr>
  </w:style>
  <w:style w:type="paragraph" w:styleId="Notedebasdepage">
    <w:name w:val="footnote text"/>
    <w:aliases w:val="ECC Footnote"/>
    <w:basedOn w:val="Normal"/>
    <w:link w:val="NotedebasdepageCar"/>
    <w:rsid w:val="002A7952"/>
    <w:pPr>
      <w:tabs>
        <w:tab w:val="left" w:pos="284"/>
      </w:tabs>
      <w:spacing w:after="0"/>
      <w:ind w:left="284" w:hanging="284"/>
      <w:jc w:val="left"/>
    </w:pPr>
    <w:rPr>
      <w:sz w:val="16"/>
      <w:szCs w:val="16"/>
      <w:lang w:val="da-DK"/>
    </w:rPr>
  </w:style>
  <w:style w:type="paragraph" w:styleId="TM2">
    <w:name w:val="toc 2"/>
    <w:aliases w:val="ECC Index 2"/>
    <w:basedOn w:val="ECCParagraph"/>
    <w:next w:val="ECCEditorsNote"/>
    <w:uiPriority w:val="2"/>
    <w:unhideWhenUsed/>
    <w:qFormat/>
    <w:rsid w:val="002A7952"/>
    <w:pPr>
      <w:tabs>
        <w:tab w:val="left" w:pos="880"/>
        <w:tab w:val="right" w:leader="dot" w:pos="9629"/>
      </w:tabs>
      <w:spacing w:after="100"/>
      <w:ind w:left="200"/>
      <w:jc w:val="left"/>
    </w:pPr>
    <w:rPr>
      <w:szCs w:val="20"/>
      <w:lang w:val="da-DK"/>
    </w:rPr>
  </w:style>
  <w:style w:type="paragraph" w:styleId="TM3">
    <w:name w:val="toc 3"/>
    <w:aliases w:val="ECC Index 3"/>
    <w:basedOn w:val="ECCParagraph"/>
    <w:next w:val="ECCEditorsNote"/>
    <w:uiPriority w:val="2"/>
    <w:unhideWhenUsed/>
    <w:qFormat/>
    <w:rsid w:val="002A7952"/>
    <w:pPr>
      <w:tabs>
        <w:tab w:val="left" w:pos="1100"/>
        <w:tab w:val="right" w:leader="dot" w:pos="9629"/>
      </w:tabs>
      <w:spacing w:after="100"/>
      <w:ind w:left="400"/>
      <w:jc w:val="left"/>
    </w:pPr>
    <w:rPr>
      <w:szCs w:val="20"/>
      <w:lang w:val="da-DK"/>
    </w:rPr>
  </w:style>
  <w:style w:type="paragraph" w:styleId="TM4">
    <w:name w:val="toc 4"/>
    <w:aliases w:val="ECC Index 4"/>
    <w:basedOn w:val="ECCParagraph"/>
    <w:next w:val="ECCEditorsNote"/>
    <w:uiPriority w:val="2"/>
    <w:unhideWhenUsed/>
    <w:rsid w:val="002A7952"/>
    <w:pPr>
      <w:tabs>
        <w:tab w:val="left" w:pos="1540"/>
        <w:tab w:val="right" w:leader="dot" w:pos="9629"/>
      </w:tabs>
      <w:spacing w:after="100"/>
      <w:ind w:left="600"/>
      <w:jc w:val="left"/>
    </w:pPr>
    <w:rPr>
      <w:szCs w:val="20"/>
      <w:lang w:val="da-DK"/>
    </w:rPr>
  </w:style>
  <w:style w:type="table" w:styleId="Grilledutableau">
    <w:name w:val="Table Grid"/>
    <w:basedOn w:val="TableauNormal"/>
    <w:semiHidden/>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green">
    <w:name w:val="ECC HL green"/>
    <w:basedOn w:val="Policepardfaut"/>
    <w:uiPriority w:val="1"/>
    <w:qFormat/>
    <w:rsid w:val="002A7952"/>
    <w:rPr>
      <w:bdr w:val="none" w:sz="0" w:space="0" w:color="auto"/>
      <w:shd w:val="clear" w:color="auto" w:fill="92D050"/>
      <w:lang w:val="en-GB"/>
    </w:rPr>
  </w:style>
  <w:style w:type="character" w:customStyle="1" w:styleId="NotedebasdepageCar">
    <w:name w:val="Note de bas de page Car"/>
    <w:aliases w:val="ECC Footnote Car"/>
    <w:basedOn w:val="Policepardfaut"/>
    <w:link w:val="Notedebasdepage"/>
    <w:rsid w:val="002A7952"/>
    <w:rPr>
      <w:rFonts w:eastAsia="Calibri"/>
      <w:sz w:val="16"/>
      <w:szCs w:val="16"/>
      <w:shd w:val="clear" w:color="FFFFFF" w:themeColor="background1" w:fill="auto"/>
    </w:rPr>
  </w:style>
  <w:style w:type="character" w:styleId="Appelnotedebasdep">
    <w:name w:val="footnote reference"/>
    <w:aliases w:val="ECC Footnote sign"/>
    <w:basedOn w:val="Policepardfaut"/>
    <w:rsid w:val="002A7952"/>
    <w:rPr>
      <w:rFonts w:ascii="Arial" w:hAnsi="Arial"/>
      <w:sz w:val="20"/>
      <w:vertAlign w:val="superscript"/>
    </w:rPr>
  </w:style>
  <w:style w:type="paragraph" w:styleId="Lgende">
    <w:name w:val="caption"/>
    <w:aliases w:val="ECC Caption"/>
    <w:next w:val="Normal"/>
    <w:qFormat/>
    <w:rsid w:val="002A7952"/>
    <w:pPr>
      <w:tabs>
        <w:tab w:val="left" w:pos="0"/>
        <w:tab w:val="center" w:pos="4820"/>
        <w:tab w:val="right" w:pos="9639"/>
      </w:tabs>
      <w:spacing w:before="240"/>
      <w:contextualSpacing/>
      <w:jc w:val="center"/>
    </w:pPr>
    <w:rPr>
      <w:b/>
      <w:bCs/>
      <w:color w:val="D2232A"/>
    </w:rPr>
  </w:style>
  <w:style w:type="paragraph" w:customStyle="1" w:styleId="ECCTablenote">
    <w:name w:val="ECC Table note"/>
    <w:rsid w:val="002A7952"/>
    <w:pPr>
      <w:tabs>
        <w:tab w:val="left" w:pos="284"/>
      </w:tabs>
      <w:jc w:val="both"/>
    </w:pPr>
    <w:rPr>
      <w:sz w:val="16"/>
      <w:szCs w:val="16"/>
    </w:rPr>
  </w:style>
  <w:style w:type="paragraph" w:customStyle="1" w:styleId="ECCBulletsLv2">
    <w:name w:val="ECC Bullets Lv2"/>
    <w:basedOn w:val="ECCBulletsLv1"/>
    <w:rsid w:val="002A7952"/>
    <w:pPr>
      <w:tabs>
        <w:tab w:val="clear" w:pos="340"/>
        <w:tab w:val="left" w:pos="680"/>
      </w:tabs>
      <w:ind w:left="680"/>
    </w:pPr>
  </w:style>
  <w:style w:type="paragraph" w:customStyle="1" w:styleId="ECCAnnexheading2">
    <w:name w:val="ECC Annex heading2"/>
    <w:next w:val="Normal"/>
    <w:rsid w:val="002A7952"/>
    <w:pPr>
      <w:numPr>
        <w:ilvl w:val="1"/>
        <w:numId w:val="26"/>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2A7952"/>
    <w:pPr>
      <w:numPr>
        <w:ilvl w:val="2"/>
        <w:numId w:val="26"/>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2A7952"/>
    <w:pPr>
      <w:numPr>
        <w:ilvl w:val="3"/>
        <w:numId w:val="26"/>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2A7952"/>
    <w:pPr>
      <w:tabs>
        <w:tab w:val="clear" w:pos="340"/>
        <w:tab w:val="left" w:pos="1021"/>
      </w:tabs>
      <w:ind w:left="1020"/>
    </w:pPr>
  </w:style>
  <w:style w:type="paragraph" w:customStyle="1" w:styleId="ECCLastupdated">
    <w:name w:val="ECC Last updated"/>
    <w:next w:val="ECCParagraph"/>
    <w:rsid w:val="002A7952"/>
    <w:pPr>
      <w:spacing w:before="120"/>
      <w:ind w:left="3402"/>
    </w:pPr>
    <w:rPr>
      <w:bCs/>
      <w:sz w:val="18"/>
    </w:rPr>
  </w:style>
  <w:style w:type="paragraph" w:customStyle="1" w:styleId="ECCLetteredList">
    <w:name w:val="ECC Lettered List"/>
    <w:rsid w:val="002A7952"/>
    <w:pPr>
      <w:numPr>
        <w:ilvl w:val="1"/>
        <w:numId w:val="30"/>
      </w:numPr>
    </w:pPr>
  </w:style>
  <w:style w:type="paragraph" w:customStyle="1" w:styleId="ECCNumberedList">
    <w:name w:val="ECC Numbered List"/>
    <w:basedOn w:val="ECCParagraph"/>
    <w:rsid w:val="002A7952"/>
    <w:pPr>
      <w:numPr>
        <w:numId w:val="31"/>
      </w:numPr>
      <w:spacing w:after="120"/>
      <w:jc w:val="left"/>
    </w:pPr>
    <w:rPr>
      <w:szCs w:val="20"/>
    </w:rPr>
  </w:style>
  <w:style w:type="paragraph" w:customStyle="1" w:styleId="ECCReference">
    <w:name w:val="ECC Reference"/>
    <w:basedOn w:val="ECCParagraph"/>
    <w:rsid w:val="002A7952"/>
    <w:pPr>
      <w:numPr>
        <w:numId w:val="32"/>
      </w:numPr>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2A7952"/>
    <w:pPr>
      <w:spacing w:before="600" w:line="288" w:lineRule="auto"/>
      <w:ind w:left="3402"/>
    </w:pPr>
    <w:rPr>
      <w:sz w:val="24"/>
    </w:rPr>
  </w:style>
  <w:style w:type="paragraph" w:customStyle="1" w:styleId="ECCEditorsNote">
    <w:name w:val="ECC Editor's Note"/>
    <w:rsid w:val="002A7952"/>
    <w:pPr>
      <w:tabs>
        <w:tab w:val="left" w:pos="1560"/>
      </w:tabs>
      <w:spacing w:after="240"/>
      <w:ind w:left="1560" w:hanging="1560"/>
      <w:jc w:val="both"/>
    </w:pPr>
    <w:rPr>
      <w:szCs w:val="22"/>
      <w:lang w:eastAsia="de-DE"/>
    </w:rPr>
  </w:style>
  <w:style w:type="paragraph" w:customStyle="1" w:styleId="ECCHeader">
    <w:name w:val="ECC Header"/>
    <w:rsid w:val="002A7952"/>
    <w:pPr>
      <w:tabs>
        <w:tab w:val="left" w:pos="0"/>
        <w:tab w:val="center" w:pos="4820"/>
        <w:tab w:val="right" w:pos="9639"/>
      </w:tabs>
    </w:pPr>
    <w:rPr>
      <w:b/>
      <w:sz w:val="16"/>
    </w:rPr>
  </w:style>
  <w:style w:type="paragraph" w:customStyle="1" w:styleId="ECCFigure">
    <w:name w:val="ECC Figure"/>
    <w:next w:val="ECCParagraph"/>
    <w:rsid w:val="002A7952"/>
    <w:pPr>
      <w:spacing w:before="240" w:after="240"/>
      <w:jc w:val="center"/>
    </w:pPr>
  </w:style>
  <w:style w:type="paragraph" w:customStyle="1" w:styleId="ECCapproved">
    <w:name w:val="ECC approved"/>
    <w:next w:val="ECCLastupdated"/>
    <w:rsid w:val="002A7952"/>
    <w:pPr>
      <w:spacing w:before="600"/>
      <w:ind w:left="3402"/>
    </w:pPr>
    <w:rPr>
      <w:b/>
      <w:sz w:val="18"/>
      <w:szCs w:val="18"/>
    </w:rPr>
  </w:style>
  <w:style w:type="paragraph" w:customStyle="1" w:styleId="ECCMainTitle">
    <w:name w:val="ECC Main Title"/>
    <w:basedOn w:val="ECCParagraph"/>
    <w:link w:val="ECCMainTitleZchn"/>
    <w:rsid w:val="002A7952"/>
    <w:rPr>
      <w:color w:val="FFFFFF" w:themeColor="background1"/>
      <w:sz w:val="68"/>
      <w:szCs w:val="68"/>
    </w:rPr>
  </w:style>
  <w:style w:type="paragraph" w:customStyle="1" w:styleId="ECCLetterHead">
    <w:name w:val="ECC Letter Head"/>
    <w:basedOn w:val="ECCParagraph"/>
    <w:link w:val="ECCLetterHeadZchn"/>
    <w:qFormat/>
    <w:rsid w:val="002A7952"/>
    <w:pPr>
      <w:tabs>
        <w:tab w:val="right" w:pos="4750"/>
      </w:tabs>
      <w:spacing w:after="60"/>
      <w:jc w:val="left"/>
    </w:pPr>
    <w:rPr>
      <w:b/>
      <w:sz w:val="22"/>
      <w:szCs w:val="20"/>
    </w:rPr>
  </w:style>
  <w:style w:type="character" w:customStyle="1" w:styleId="ECCMainTitleZchn">
    <w:name w:val="ECC Main Title Zchn"/>
    <w:basedOn w:val="Policepardfaut"/>
    <w:link w:val="ECCMainTitle"/>
    <w:rsid w:val="002A7952"/>
    <w:rPr>
      <w:rFonts w:eastAsia="Calibri"/>
      <w:color w:val="FFFFFF" w:themeColor="background1"/>
      <w:sz w:val="68"/>
      <w:szCs w:val="68"/>
      <w:shd w:val="clear" w:color="FFFFFF" w:themeColor="background1" w:fill="auto"/>
      <w:lang w:val="en-GB"/>
    </w:rPr>
  </w:style>
  <w:style w:type="character" w:customStyle="1" w:styleId="ECCHLyellow">
    <w:name w:val="ECC HL yellow"/>
    <w:basedOn w:val="Policepardfaut"/>
    <w:uiPriority w:val="1"/>
    <w:qFormat/>
    <w:rsid w:val="002A7952"/>
    <w:rPr>
      <w:i w:val="0"/>
      <w:bdr w:val="none" w:sz="0" w:space="0" w:color="auto"/>
      <w:shd w:val="clear" w:color="auto" w:fill="FFFF00"/>
      <w:lang w:val="en-GB"/>
    </w:rPr>
  </w:style>
  <w:style w:type="paragraph" w:customStyle="1" w:styleId="ECCToC">
    <w:name w:val="ECC ToC"/>
    <w:rsid w:val="002A7952"/>
    <w:pPr>
      <w:spacing w:before="240" w:after="240"/>
    </w:pPr>
    <w:rPr>
      <w:b/>
      <w:color w:val="FFFFFF" w:themeColor="background1"/>
    </w:rPr>
  </w:style>
  <w:style w:type="character" w:styleId="lev">
    <w:name w:val="Strong"/>
    <w:basedOn w:val="Policepardfaut"/>
    <w:semiHidden/>
    <w:qFormat/>
    <w:locked/>
    <w:rsid w:val="001006CA"/>
    <w:rPr>
      <w:b/>
      <w:bCs/>
    </w:rPr>
  </w:style>
  <w:style w:type="paragraph" w:customStyle="1" w:styleId="ECCTableHeaderwhite">
    <w:name w:val="ECC Table Header white"/>
    <w:basedOn w:val="ECCTableHeaderred"/>
    <w:rsid w:val="002A7952"/>
    <w:rPr>
      <w:color w:val="FFFFFF" w:themeColor="background1"/>
    </w:rPr>
  </w:style>
  <w:style w:type="paragraph" w:customStyle="1" w:styleId="ECCTabletext">
    <w:name w:val="ECC Table text"/>
    <w:basedOn w:val="ECCParagraph"/>
    <w:qFormat/>
    <w:rsid w:val="002A7952"/>
    <w:pPr>
      <w:spacing w:after="60"/>
      <w:jc w:val="left"/>
    </w:pPr>
  </w:style>
  <w:style w:type="paragraph" w:styleId="Signature">
    <w:name w:val="Signature"/>
    <w:basedOn w:val="Normal"/>
    <w:link w:val="SignatureCar"/>
    <w:uiPriority w:val="99"/>
    <w:semiHidden/>
    <w:unhideWhenUsed/>
    <w:locked/>
    <w:rsid w:val="007D52EC"/>
    <w:pPr>
      <w:spacing w:after="0"/>
      <w:ind w:left="4252"/>
    </w:pPr>
  </w:style>
  <w:style w:type="character" w:styleId="Lienhypertexte">
    <w:name w:val="Hyperlink"/>
    <w:aliases w:val="ECC Hyperlink"/>
    <w:basedOn w:val="Policepardfaut"/>
    <w:rsid w:val="002A7952"/>
    <w:rPr>
      <w:color w:val="0000FF" w:themeColor="hyperlink"/>
      <w:u w:val="single"/>
    </w:rPr>
  </w:style>
  <w:style w:type="paragraph" w:customStyle="1" w:styleId="ECCTableHeaderred">
    <w:name w:val="ECC Table Header red"/>
    <w:rsid w:val="002A7952"/>
    <w:pPr>
      <w:spacing w:before="120"/>
    </w:pPr>
    <w:rPr>
      <w:b/>
      <w:bCs/>
      <w:color w:val="D2232A"/>
    </w:rPr>
  </w:style>
  <w:style w:type="character" w:customStyle="1" w:styleId="SignatureCar">
    <w:name w:val="Signature Car"/>
    <w:basedOn w:val="Policepardfaut"/>
    <w:link w:val="Signature"/>
    <w:uiPriority w:val="99"/>
    <w:semiHidden/>
    <w:rsid w:val="007D52EC"/>
  </w:style>
  <w:style w:type="paragraph" w:customStyle="1" w:styleId="ECCFooter">
    <w:name w:val="ECC Footer"/>
    <w:rsid w:val="002A7952"/>
    <w:pPr>
      <w:tabs>
        <w:tab w:val="left" w:pos="0"/>
        <w:tab w:val="center" w:pos="4820"/>
        <w:tab w:val="right" w:pos="9639"/>
      </w:tabs>
      <w:spacing w:after="240"/>
      <w:jc w:val="both"/>
    </w:pPr>
    <w:rPr>
      <w:b/>
      <w:sz w:val="16"/>
      <w:szCs w:val="22"/>
      <w:lang w:val="de-DE" w:eastAsia="de-DE"/>
    </w:rPr>
  </w:style>
  <w:style w:type="paragraph" w:customStyle="1" w:styleId="ECCBox">
    <w:name w:val="ECC Box"/>
    <w:basedOn w:val="ECCParagraph"/>
    <w:next w:val="ECCParagraph"/>
    <w:link w:val="ECCBoxZchn"/>
    <w:rsid w:val="00FC54DE"/>
    <w:pPr>
      <w:keepLines/>
      <w:pBdr>
        <w:top w:val="single" w:sz="12" w:space="4" w:color="auto"/>
        <w:left w:val="single" w:sz="12" w:space="4" w:color="auto"/>
        <w:bottom w:val="single" w:sz="12" w:space="4" w:color="auto"/>
        <w:right w:val="single" w:sz="12" w:space="4" w:color="auto"/>
      </w:pBdr>
      <w:contextualSpacing/>
    </w:pPr>
  </w:style>
  <w:style w:type="character" w:customStyle="1" w:styleId="ECCHLbold">
    <w:name w:val="ECC HL bold"/>
    <w:qFormat/>
    <w:rsid w:val="002A7952"/>
    <w:rPr>
      <w:b/>
    </w:rPr>
  </w:style>
  <w:style w:type="character" w:styleId="Rfrenceintense">
    <w:name w:val="Intense Reference"/>
    <w:aliases w:val="ECC Main Title No"/>
    <w:basedOn w:val="Policepardfaut"/>
    <w:qFormat/>
    <w:rsid w:val="002A7952"/>
    <w:rPr>
      <w:b/>
      <w:bCs/>
      <w:caps w:val="0"/>
      <w:smallCaps w:val="0"/>
      <w:color w:val="632423" w:themeColor="accent2" w:themeShade="80"/>
      <w:spacing w:val="5"/>
      <w:u w:val="none"/>
      <w:vertAlign w:val="baseline"/>
    </w:rPr>
  </w:style>
  <w:style w:type="character" w:customStyle="1" w:styleId="ECCHLunderlined">
    <w:name w:val="ECC HL underlined"/>
    <w:uiPriority w:val="99"/>
    <w:qFormat/>
    <w:rsid w:val="002A7952"/>
    <w:rPr>
      <w:u w:val="single"/>
    </w:rPr>
  </w:style>
  <w:style w:type="character" w:customStyle="1" w:styleId="TM1Car">
    <w:name w:val="TM 1 Car"/>
    <w:aliases w:val="ECC Index 1 Car"/>
    <w:basedOn w:val="Policepardfaut"/>
    <w:link w:val="TM1"/>
    <w:uiPriority w:val="2"/>
    <w:rsid w:val="002A7952"/>
    <w:rPr>
      <w:rFonts w:eastAsia="Calibri"/>
      <w:b/>
      <w:shd w:val="clear" w:color="FFFFFF" w:themeColor="background1" w:fill="auto"/>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2A7952"/>
    <w:rPr>
      <w:iCs w:val="0"/>
      <w:bdr w:val="none" w:sz="0" w:space="0" w:color="auto"/>
      <w:shd w:val="clear" w:color="auto" w:fill="00FFFF"/>
      <w:lang w:val="en-GB"/>
    </w:rPr>
  </w:style>
  <w:style w:type="character" w:customStyle="1" w:styleId="ECCHLorange">
    <w:name w:val="ECC HL orange"/>
    <w:basedOn w:val="Policepardfaut"/>
    <w:uiPriority w:val="1"/>
    <w:qFormat/>
    <w:rsid w:val="002A7952"/>
    <w:rPr>
      <w:bdr w:val="none" w:sz="0" w:space="0" w:color="auto"/>
      <w:shd w:val="clear" w:color="auto" w:fill="FFC000"/>
    </w:rPr>
  </w:style>
  <w:style w:type="character" w:customStyle="1" w:styleId="ECCHLblue">
    <w:name w:val="ECC HL blue"/>
    <w:basedOn w:val="Policepardfaut"/>
    <w:uiPriority w:val="1"/>
    <w:qFormat/>
    <w:rsid w:val="002A7952"/>
    <w:rPr>
      <w:color w:val="FFFF00"/>
      <w:bdr w:val="none" w:sz="0" w:space="0" w:color="auto"/>
      <w:shd w:val="clear" w:color="auto" w:fill="548DD4" w:themeFill="text2" w:themeFillTint="99"/>
      <w:lang w:val="en-GB"/>
    </w:rPr>
  </w:style>
  <w:style w:type="character" w:customStyle="1" w:styleId="ECCHLpetrol">
    <w:name w:val="ECC HL petrol"/>
    <w:basedOn w:val="Policepardfaut"/>
    <w:uiPriority w:val="1"/>
    <w:qFormat/>
    <w:rsid w:val="002A7952"/>
    <w:rPr>
      <w:iCs w:val="0"/>
      <w:color w:val="FFFFFF" w:themeColor="background1"/>
      <w:bdr w:val="none" w:sz="0" w:space="0" w:color="auto"/>
      <w:shd w:val="clear" w:color="auto" w:fill="008080"/>
    </w:rPr>
  </w:style>
  <w:style w:type="character" w:customStyle="1" w:styleId="ECCBoxZchn">
    <w:name w:val="ECC Box Zchn"/>
    <w:link w:val="ECCBox"/>
    <w:rsid w:val="00FC54DE"/>
    <w:rPr>
      <w:rFonts w:eastAsia="Calibri"/>
      <w:szCs w:val="22"/>
      <w:shd w:val="clear" w:color="FFFFFF" w:themeColor="background1" w:fill="auto"/>
      <w:lang w:val="en-GB"/>
    </w:rPr>
  </w:style>
  <w:style w:type="character" w:customStyle="1" w:styleId="ECCHLsubscript">
    <w:name w:val="ECC HL sub script"/>
    <w:uiPriority w:val="1"/>
    <w:qFormat/>
    <w:rsid w:val="002A7952"/>
    <w:rPr>
      <w:vertAlign w:val="subscript"/>
    </w:rPr>
  </w:style>
  <w:style w:type="character" w:customStyle="1" w:styleId="ECCHLsuperscript">
    <w:name w:val="ECC HL super script"/>
    <w:uiPriority w:val="1"/>
    <w:qFormat/>
    <w:rsid w:val="002A7952"/>
    <w:rPr>
      <w:vertAlign w:val="superscript"/>
    </w:rPr>
  </w:style>
  <w:style w:type="character" w:styleId="Emphaseple">
    <w:name w:val="Subtle Emphasis"/>
    <w:basedOn w:val="Policepardfaut"/>
    <w:uiPriority w:val="19"/>
    <w:semiHidden/>
    <w:qFormat/>
    <w:locked/>
    <w:rsid w:val="009D7D5A"/>
    <w:rPr>
      <w:i/>
      <w:iCs/>
      <w:color w:val="808080" w:themeColor="text1" w:themeTint="7F"/>
    </w:rPr>
  </w:style>
  <w:style w:type="character" w:customStyle="1" w:styleId="ECCLetterHeadZchn">
    <w:name w:val="ECC Letter Head Zchn"/>
    <w:basedOn w:val="Policepardfaut"/>
    <w:link w:val="ECCLetterHead"/>
    <w:rsid w:val="002A7952"/>
    <w:rPr>
      <w:rFonts w:eastAsia="Calibri"/>
      <w:b/>
      <w:sz w:val="22"/>
      <w:shd w:val="clear" w:color="FFFFFF" w:themeColor="background1" w:fill="auto"/>
      <w:lang w:val="en-GB"/>
    </w:rPr>
  </w:style>
  <w:style w:type="character" w:customStyle="1" w:styleId="ECCHLmagenta">
    <w:name w:val="ECC HL magenta"/>
    <w:basedOn w:val="Policepardfaut"/>
    <w:uiPriority w:val="1"/>
    <w:qFormat/>
    <w:rsid w:val="002A7952"/>
    <w:rPr>
      <w:color w:val="auto"/>
      <w:bdr w:val="none" w:sz="0" w:space="0" w:color="auto"/>
      <w:shd w:val="clear" w:color="auto" w:fill="FF6699"/>
      <w:lang w:val="en-GB"/>
    </w:rPr>
  </w:style>
  <w:style w:type="paragraph" w:customStyle="1" w:styleId="ECCTitle">
    <w:name w:val="ECC Title"/>
    <w:basedOn w:val="Titre1"/>
    <w:rsid w:val="002A7952"/>
    <w:pPr>
      <w:numPr>
        <w:numId w:val="0"/>
      </w:numPr>
      <w:tabs>
        <w:tab w:val="left" w:pos="0"/>
        <w:tab w:val="center" w:pos="4820"/>
        <w:tab w:val="right" w:pos="9639"/>
      </w:tabs>
    </w:pPr>
  </w:style>
  <w:style w:type="character" w:customStyle="1" w:styleId="ECCHLbrown">
    <w:name w:val="ECC HL brown"/>
    <w:basedOn w:val="Policepardfaut"/>
    <w:uiPriority w:val="1"/>
    <w:qFormat/>
    <w:rsid w:val="002A7952"/>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9B34E5"/>
    <w:pPr>
      <w:spacing w:before="600" w:after="60"/>
    </w:pPr>
    <w:rPr>
      <w:b/>
      <w:bCs/>
      <w:iCs/>
      <w:szCs w:val="28"/>
      <w:lang w:val="en-GB"/>
    </w:rPr>
  </w:style>
  <w:style w:type="character" w:customStyle="1" w:styleId="ECCBreakZchn">
    <w:name w:val="ECC Break Zchn"/>
    <w:basedOn w:val="Policepardfaut"/>
    <w:link w:val="ECCBreak"/>
    <w:rsid w:val="009B34E5"/>
    <w:rPr>
      <w:b/>
      <w:bCs/>
      <w:iCs/>
      <w:szCs w:val="28"/>
      <w:lang w:val="en-GB"/>
    </w:rPr>
  </w:style>
  <w:style w:type="character" w:styleId="Accentuation">
    <w:name w:val="Emphasis"/>
    <w:aliases w:val="ECC HL italics"/>
    <w:uiPriority w:val="1"/>
    <w:qFormat/>
    <w:rsid w:val="002A7952"/>
    <w:rPr>
      <w:i/>
    </w:rPr>
  </w:style>
  <w:style w:type="paragraph" w:styleId="Paragraphedeliste">
    <w:name w:val="List Paragraph"/>
    <w:basedOn w:val="Normal"/>
    <w:uiPriority w:val="34"/>
    <w:semiHidden/>
    <w:qFormat/>
    <w:locked/>
    <w:rsid w:val="006E773E"/>
    <w:pPr>
      <w:ind w:left="720"/>
      <w:contextualSpacing/>
    </w:pPr>
  </w:style>
  <w:style w:type="paragraph" w:customStyle="1" w:styleId="ECCStatement">
    <w:name w:val="ECC Statement"/>
    <w:basedOn w:val="Normal"/>
    <w:qFormat/>
    <w:rsid w:val="007C5668"/>
    <w:pPr>
      <w:spacing w:before="360" w:after="120" w:line="264" w:lineRule="auto"/>
      <w:contextualSpacing/>
    </w:pPr>
    <w:rPr>
      <w:i/>
    </w:rPr>
  </w:style>
  <w:style w:type="paragraph" w:styleId="Textebrut">
    <w:name w:val="Plain Text"/>
    <w:basedOn w:val="Normal"/>
    <w:link w:val="TextebrutCar"/>
    <w:uiPriority w:val="99"/>
    <w:semiHidden/>
    <w:unhideWhenUsed/>
    <w:locked/>
    <w:rsid w:val="001A568A"/>
    <w:pPr>
      <w:spacing w:before="0" w:after="0"/>
    </w:pPr>
    <w:rPr>
      <w:rFonts w:ascii="Consolas" w:hAnsi="Consolas" w:cs="Consolas"/>
      <w:sz w:val="21"/>
      <w:szCs w:val="21"/>
    </w:rPr>
  </w:style>
  <w:style w:type="character" w:customStyle="1" w:styleId="TextebrutCar">
    <w:name w:val="Texte brut Car"/>
    <w:basedOn w:val="Policepardfaut"/>
    <w:link w:val="Textebrut"/>
    <w:uiPriority w:val="99"/>
    <w:semiHidden/>
    <w:rsid w:val="001A568A"/>
    <w:rPr>
      <w:rFonts w:ascii="Consolas" w:eastAsia="Calibri" w:hAnsi="Consolas" w:cs="Consolas"/>
      <w:noProof/>
      <w:sz w:val="21"/>
      <w:szCs w:val="21"/>
      <w:lang w:val="en-GB"/>
    </w:rPr>
  </w:style>
  <w:style w:type="paragraph" w:customStyle="1" w:styleId="ECCParagraph">
    <w:name w:val="ECC Paragraph"/>
    <w:basedOn w:val="Normal"/>
    <w:link w:val="ECCParagraphZchn"/>
    <w:qFormat/>
    <w:rsid w:val="002A7952"/>
  </w:style>
  <w:style w:type="character" w:customStyle="1" w:styleId="ECCParagraphZchn">
    <w:name w:val="ECC Paragraph Zchn"/>
    <w:basedOn w:val="Policepardfaut"/>
    <w:link w:val="ECCParagraph"/>
    <w:rsid w:val="002A7952"/>
    <w:rPr>
      <w:rFonts w:eastAsia="Calibri"/>
      <w:szCs w:val="22"/>
      <w:shd w:val="clear" w:color="FFFFFF" w:themeColor="background1" w:fill="auto"/>
      <w:lang w:val="en-GB"/>
    </w:rPr>
  </w:style>
  <w:style w:type="table" w:customStyle="1" w:styleId="ECCTable">
    <w:name w:val="ECC Table"/>
    <w:basedOn w:val="Tableausimple1"/>
    <w:uiPriority w:val="99"/>
    <w:rsid w:val="002A7952"/>
    <w:pPr>
      <w:spacing w:before="0" w:after="0"/>
      <w:jc w:val="left"/>
    </w:pPr>
    <w:tblPr/>
    <w:trPr>
      <w:tblHead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
    <w:name w:val="Table Simple 1"/>
    <w:basedOn w:val="TableauNormal"/>
    <w:uiPriority w:val="99"/>
    <w:semiHidden/>
    <w:unhideWhenUsed/>
    <w:locked/>
    <w:rsid w:val="002A7952"/>
    <w:pPr>
      <w:shd w:val="clear" w:color="FFFFFF" w:themeColor="background1" w:fill="auto"/>
      <w:spacing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CCTableHeader">
    <w:name w:val="ECC Table Header"/>
    <w:basedOn w:val="TableauNormal"/>
    <w:uiPriority w:val="99"/>
    <w:rsid w:val="002A7952"/>
    <w:pPr>
      <w:spacing w:before="0" w:after="0"/>
    </w:pPr>
    <w:tblPr/>
    <w:tblStylePr w:type="firstRow">
      <w:rPr>
        <w:rFonts w:ascii="Arial" w:hAnsi="Arial"/>
        <w:b/>
        <w:sz w:val="20"/>
      </w:rPr>
    </w:tblStylePr>
  </w:style>
  <w:style w:type="character" w:styleId="Marquedecommentaire">
    <w:name w:val="annotation reference"/>
    <w:basedOn w:val="Policepardfaut"/>
    <w:uiPriority w:val="99"/>
    <w:semiHidden/>
    <w:unhideWhenUsed/>
    <w:locked/>
    <w:rsid w:val="009A27B2"/>
    <w:rPr>
      <w:sz w:val="16"/>
      <w:szCs w:val="16"/>
    </w:rPr>
  </w:style>
  <w:style w:type="paragraph" w:styleId="Rvision">
    <w:name w:val="Revision"/>
    <w:hidden/>
    <w:uiPriority w:val="99"/>
    <w:semiHidden/>
    <w:rsid w:val="00C979FB"/>
    <w:pPr>
      <w:spacing w:before="0" w:after="0"/>
    </w:pPr>
    <w:rPr>
      <w:rFonts w:eastAsia="Calibri"/>
      <w:szCs w:val="22"/>
      <w:lang w:val="en-GB"/>
    </w:rPr>
  </w:style>
  <w:style w:type="paragraph" w:styleId="Commentaire">
    <w:name w:val="annotation text"/>
    <w:basedOn w:val="Normal"/>
    <w:link w:val="CommentaireCar"/>
    <w:uiPriority w:val="99"/>
    <w:semiHidden/>
    <w:unhideWhenUsed/>
    <w:locked/>
    <w:rsid w:val="00E95216"/>
    <w:rPr>
      <w:szCs w:val="20"/>
    </w:rPr>
  </w:style>
  <w:style w:type="character" w:customStyle="1" w:styleId="CommentaireCar">
    <w:name w:val="Commentaire Car"/>
    <w:basedOn w:val="Policepardfaut"/>
    <w:link w:val="Commentaire"/>
    <w:uiPriority w:val="99"/>
    <w:semiHidden/>
    <w:rsid w:val="00E95216"/>
    <w:rPr>
      <w:rFonts w:eastAsia="Calibri"/>
      <w:shd w:val="clear" w:color="FFFFFF" w:themeColor="background1" w:fill="auto"/>
      <w:lang w:val="en-GB"/>
    </w:rPr>
  </w:style>
  <w:style w:type="paragraph" w:styleId="Objetducommentaire">
    <w:name w:val="annotation subject"/>
    <w:basedOn w:val="Commentaire"/>
    <w:next w:val="Commentaire"/>
    <w:link w:val="ObjetducommentaireCar"/>
    <w:uiPriority w:val="99"/>
    <w:semiHidden/>
    <w:unhideWhenUsed/>
    <w:locked/>
    <w:rsid w:val="00E95216"/>
    <w:rPr>
      <w:b/>
      <w:bCs/>
    </w:rPr>
  </w:style>
  <w:style w:type="character" w:customStyle="1" w:styleId="ObjetducommentaireCar">
    <w:name w:val="Objet du commentaire Car"/>
    <w:basedOn w:val="CommentaireCar"/>
    <w:link w:val="Objetducommentaire"/>
    <w:uiPriority w:val="99"/>
    <w:semiHidden/>
    <w:rsid w:val="00E95216"/>
    <w:rPr>
      <w:rFonts w:eastAsia="Calibri"/>
      <w:b/>
      <w:bCs/>
      <w:shd w:val="clear" w:color="FFFFFF" w:themeColor="background1" w:fill="auto"/>
      <w:lang w:val="en-GB"/>
    </w:rPr>
  </w:style>
  <w:style w:type="character" w:styleId="Lienhypertextesuivivisit">
    <w:name w:val="FollowedHyperlink"/>
    <w:basedOn w:val="Policepardfaut"/>
    <w:uiPriority w:val="99"/>
    <w:semiHidden/>
    <w:unhideWhenUsed/>
    <w:locked/>
    <w:rsid w:val="009F40C3"/>
    <w:rPr>
      <w:color w:val="800080" w:themeColor="followedHyperlink"/>
      <w:u w:val="single"/>
    </w:rPr>
  </w:style>
  <w:style w:type="character" w:styleId="Numrodeligne">
    <w:name w:val="line number"/>
    <w:basedOn w:val="Policepardfaut"/>
    <w:uiPriority w:val="99"/>
    <w:semiHidden/>
    <w:unhideWhenUsed/>
    <w:locked/>
    <w:rsid w:val="008C20B1"/>
  </w:style>
  <w:style w:type="paragraph" w:styleId="NormalWeb">
    <w:name w:val="Normal (Web)"/>
    <w:basedOn w:val="Normal"/>
    <w:uiPriority w:val="99"/>
    <w:semiHidden/>
    <w:unhideWhenUsed/>
    <w:locked/>
    <w:rsid w:val="00E101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locked="0" w:uiPriority="2" w:qFormat="1"/>
    <w:lsdException w:name="toc 2" w:locked="0" w:uiPriority="2" w:qFormat="1"/>
    <w:lsdException w:name="toc 3" w:locked="0" w:uiPriority="2" w:qFormat="1"/>
    <w:lsdException w:name="toc 4" w:locked="0" w:uiPriority="2"/>
    <w:lsdException w:name="toc 5" w:uiPriority="39"/>
    <w:lsdException w:name="toc 6" w:uiPriority="39"/>
    <w:lsdException w:name="toc 7" w:uiPriority="39"/>
    <w:lsdException w:name="toc 8" w:uiPriority="39"/>
    <w:lsdException w:name="toc 9" w:uiPriority="39"/>
    <w:lsdException w:name="footnote text" w:locked="0" w:uiPriority="0"/>
    <w:lsdException w:name="header" w:uiPriority="0"/>
    <w:lsdException w:name="footer" w:uiPriority="0"/>
    <w:lsdException w:name="caption" w:locked="0" w:uiPriority="0" w:qFormat="1"/>
    <w:lsdException w:name="footnote reference" w:locked="0" w:uiPriority="0"/>
    <w:lsdException w:name="List" w:uiPriority="0"/>
    <w:lsdException w:name="Title" w:semiHidden="0" w:uiPriority="10" w:unhideWhenUsed="0" w:qFormat="1"/>
    <w:lsdException w:name="Default Paragraph Font" w:locked="0" w:uiPriority="1"/>
    <w:lsdException w:name="Subtitle" w:semiHidden="0" w:uiPriority="11" w:unhideWhenUsed="0" w:qFormat="1"/>
    <w:lsdException w:name="Hyperlink" w:locked="0" w:uiPriority="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AB4B43"/>
    <w:pPr>
      <w:shd w:val="clear" w:color="FFFFFF" w:themeColor="background1" w:fill="auto"/>
      <w:spacing w:after="240"/>
      <w:jc w:val="both"/>
      <w:textboxTightWrap w:val="lastLineOnly"/>
    </w:pPr>
    <w:rPr>
      <w:rFonts w:eastAsia="Calibri"/>
      <w:szCs w:val="22"/>
      <w:lang w:val="en-GB"/>
    </w:rPr>
  </w:style>
  <w:style w:type="paragraph" w:styleId="Titre1">
    <w:name w:val="heading 1"/>
    <w:aliases w:val="ECC Heading 1"/>
    <w:next w:val="ECCParagraph"/>
    <w:qFormat/>
    <w:rsid w:val="002A7952"/>
    <w:pPr>
      <w:keepNext/>
      <w:numPr>
        <w:numId w:val="36"/>
      </w:numPr>
      <w:spacing w:before="600" w:after="240"/>
      <w:outlineLvl w:val="0"/>
    </w:pPr>
    <w:rPr>
      <w:rFonts w:cs="Arial"/>
      <w:b/>
      <w:bCs/>
      <w:caps/>
      <w:color w:val="D2232A"/>
      <w:kern w:val="32"/>
      <w:szCs w:val="32"/>
    </w:rPr>
  </w:style>
  <w:style w:type="paragraph" w:styleId="Titre2">
    <w:name w:val="heading 2"/>
    <w:aliases w:val="ECC Heading 2"/>
    <w:next w:val="Normal"/>
    <w:qFormat/>
    <w:rsid w:val="009F40C3"/>
    <w:pPr>
      <w:keepNext/>
      <w:numPr>
        <w:ilvl w:val="1"/>
        <w:numId w:val="36"/>
      </w:numPr>
      <w:tabs>
        <w:tab w:val="clear" w:pos="3695"/>
        <w:tab w:val="num" w:pos="567"/>
      </w:tabs>
      <w:spacing w:before="480" w:after="240"/>
      <w:ind w:left="567" w:hanging="567"/>
      <w:outlineLvl w:val="1"/>
    </w:pPr>
    <w:rPr>
      <w:rFonts w:cs="Arial"/>
      <w:b/>
      <w:bCs/>
      <w:iCs/>
      <w:caps/>
      <w:szCs w:val="28"/>
    </w:rPr>
  </w:style>
  <w:style w:type="paragraph" w:styleId="Titre3">
    <w:name w:val="heading 3"/>
    <w:aliases w:val="ECC Heading 3"/>
    <w:next w:val="Normal"/>
    <w:qFormat/>
    <w:rsid w:val="002A7952"/>
    <w:pPr>
      <w:keepNext/>
      <w:numPr>
        <w:ilvl w:val="2"/>
        <w:numId w:val="36"/>
      </w:numPr>
      <w:spacing w:before="360"/>
      <w:outlineLvl w:val="2"/>
    </w:pPr>
    <w:rPr>
      <w:rFonts w:cs="Arial"/>
      <w:b/>
      <w:bCs/>
      <w:szCs w:val="26"/>
    </w:rPr>
  </w:style>
  <w:style w:type="paragraph" w:styleId="Titre4">
    <w:name w:val="heading 4"/>
    <w:aliases w:val="ECC Heading 4"/>
    <w:next w:val="Normal"/>
    <w:qFormat/>
    <w:rsid w:val="002A7952"/>
    <w:pPr>
      <w:numPr>
        <w:ilvl w:val="3"/>
        <w:numId w:val="36"/>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36"/>
      </w:numPr>
      <w:spacing w:before="240" w:after="60"/>
      <w:outlineLvl w:val="4"/>
    </w:pPr>
    <w:rPr>
      <w:b/>
      <w:bCs/>
      <w:i/>
      <w:iCs/>
      <w:sz w:val="26"/>
      <w:szCs w:val="26"/>
    </w:rPr>
  </w:style>
  <w:style w:type="paragraph" w:styleId="Titre6">
    <w:name w:val="heading 6"/>
    <w:basedOn w:val="Normal"/>
    <w:next w:val="Normal"/>
    <w:qFormat/>
    <w:locked/>
    <w:rsid w:val="006661DC"/>
    <w:pPr>
      <w:numPr>
        <w:ilvl w:val="5"/>
        <w:numId w:val="36"/>
      </w:numPr>
      <w:spacing w:before="240" w:after="60"/>
      <w:outlineLvl w:val="5"/>
    </w:pPr>
    <w:rPr>
      <w:b/>
      <w:bCs/>
    </w:rPr>
  </w:style>
  <w:style w:type="paragraph" w:styleId="Titre7">
    <w:name w:val="heading 7"/>
    <w:basedOn w:val="Normal"/>
    <w:next w:val="Normal"/>
    <w:qFormat/>
    <w:locked/>
    <w:rsid w:val="006661DC"/>
    <w:pPr>
      <w:numPr>
        <w:ilvl w:val="6"/>
        <w:numId w:val="36"/>
      </w:numPr>
      <w:spacing w:before="240" w:after="60"/>
      <w:outlineLvl w:val="6"/>
    </w:pPr>
    <w:rPr>
      <w:sz w:val="24"/>
    </w:rPr>
  </w:style>
  <w:style w:type="paragraph" w:styleId="Titre8">
    <w:name w:val="heading 8"/>
    <w:basedOn w:val="Normal"/>
    <w:next w:val="Normal"/>
    <w:qFormat/>
    <w:locked/>
    <w:rsid w:val="006661DC"/>
    <w:pPr>
      <w:numPr>
        <w:ilvl w:val="7"/>
        <w:numId w:val="36"/>
      </w:numPr>
      <w:spacing w:before="240" w:after="60"/>
      <w:outlineLvl w:val="7"/>
    </w:pPr>
    <w:rPr>
      <w:i/>
      <w:iCs/>
      <w:sz w:val="24"/>
    </w:rPr>
  </w:style>
  <w:style w:type="paragraph" w:styleId="Titre9">
    <w:name w:val="heading 9"/>
    <w:basedOn w:val="Normal"/>
    <w:next w:val="Normal"/>
    <w:qFormat/>
    <w:locked/>
    <w:rsid w:val="006661DC"/>
    <w:pPr>
      <w:numPr>
        <w:ilvl w:val="8"/>
        <w:numId w:val="36"/>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ECCParagraph"/>
    <w:qFormat/>
    <w:rsid w:val="00AB4B43"/>
    <w:pPr>
      <w:numPr>
        <w:numId w:val="27"/>
      </w:numPr>
      <w:tabs>
        <w:tab w:val="left" w:pos="340"/>
      </w:tabs>
      <w:spacing w:after="120"/>
      <w:ind w:left="340" w:hanging="340"/>
    </w:pPr>
  </w:style>
  <w:style w:type="paragraph" w:styleId="En-tte">
    <w:name w:val="header"/>
    <w:basedOn w:val="Normal"/>
    <w:semiHidden/>
    <w:locked/>
    <w:rsid w:val="00C95C7C"/>
    <w:pPr>
      <w:tabs>
        <w:tab w:val="center" w:pos="4320"/>
        <w:tab w:val="right" w:pos="8640"/>
      </w:tabs>
    </w:pPr>
    <w:rPr>
      <w:b/>
      <w:sz w:val="16"/>
    </w:rPr>
  </w:style>
  <w:style w:type="paragraph" w:styleId="Pieddepage">
    <w:name w:val="footer"/>
    <w:basedOn w:val="Normal"/>
    <w:semiHidden/>
    <w:locked/>
    <w:rsid w:val="0077244E"/>
    <w:pPr>
      <w:tabs>
        <w:tab w:val="center" w:pos="4320"/>
        <w:tab w:val="right" w:pos="8640"/>
      </w:tabs>
    </w:pPr>
  </w:style>
  <w:style w:type="paragraph" w:customStyle="1" w:styleId="ECCAnnexheading1">
    <w:name w:val="ECC Annex heading1"/>
    <w:next w:val="Normal"/>
    <w:rsid w:val="002A7952"/>
    <w:pPr>
      <w:keepNext/>
      <w:pageBreakBefore/>
      <w:numPr>
        <w:numId w:val="26"/>
      </w:numPr>
    </w:pPr>
    <w:rPr>
      <w:b/>
      <w:caps/>
      <w:color w:val="D2232A"/>
    </w:rPr>
  </w:style>
  <w:style w:type="paragraph" w:styleId="TM1">
    <w:name w:val="toc 1"/>
    <w:aliases w:val="ECC Index 1"/>
    <w:basedOn w:val="ECCParagraph"/>
    <w:next w:val="ECCEditorsNote"/>
    <w:link w:val="TM1Car"/>
    <w:uiPriority w:val="2"/>
    <w:unhideWhenUsed/>
    <w:qFormat/>
    <w:rsid w:val="002A7952"/>
    <w:pPr>
      <w:tabs>
        <w:tab w:val="left" w:pos="400"/>
        <w:tab w:val="right" w:leader="dot" w:pos="9629"/>
      </w:tabs>
      <w:spacing w:after="100"/>
      <w:jc w:val="left"/>
    </w:pPr>
    <w:rPr>
      <w:b/>
      <w:szCs w:val="20"/>
      <w:lang w:val="da-DK"/>
    </w:rPr>
  </w:style>
  <w:style w:type="paragraph" w:styleId="Notedebasdepage">
    <w:name w:val="footnote text"/>
    <w:aliases w:val="ECC Footnote"/>
    <w:basedOn w:val="Normal"/>
    <w:link w:val="NotedebasdepageCar"/>
    <w:rsid w:val="002A7952"/>
    <w:pPr>
      <w:tabs>
        <w:tab w:val="left" w:pos="284"/>
      </w:tabs>
      <w:spacing w:after="0"/>
      <w:ind w:left="284" w:hanging="284"/>
      <w:jc w:val="left"/>
    </w:pPr>
    <w:rPr>
      <w:sz w:val="16"/>
      <w:szCs w:val="16"/>
      <w:lang w:val="da-DK"/>
    </w:rPr>
  </w:style>
  <w:style w:type="paragraph" w:styleId="TM2">
    <w:name w:val="toc 2"/>
    <w:aliases w:val="ECC Index 2"/>
    <w:basedOn w:val="ECCParagraph"/>
    <w:next w:val="ECCEditorsNote"/>
    <w:uiPriority w:val="2"/>
    <w:unhideWhenUsed/>
    <w:qFormat/>
    <w:rsid w:val="002A7952"/>
    <w:pPr>
      <w:tabs>
        <w:tab w:val="left" w:pos="880"/>
        <w:tab w:val="right" w:leader="dot" w:pos="9629"/>
      </w:tabs>
      <w:spacing w:after="100"/>
      <w:ind w:left="200"/>
      <w:jc w:val="left"/>
    </w:pPr>
    <w:rPr>
      <w:szCs w:val="20"/>
      <w:lang w:val="da-DK"/>
    </w:rPr>
  </w:style>
  <w:style w:type="paragraph" w:styleId="TM3">
    <w:name w:val="toc 3"/>
    <w:aliases w:val="ECC Index 3"/>
    <w:basedOn w:val="ECCParagraph"/>
    <w:next w:val="ECCEditorsNote"/>
    <w:uiPriority w:val="2"/>
    <w:unhideWhenUsed/>
    <w:qFormat/>
    <w:rsid w:val="002A7952"/>
    <w:pPr>
      <w:tabs>
        <w:tab w:val="left" w:pos="1100"/>
        <w:tab w:val="right" w:leader="dot" w:pos="9629"/>
      </w:tabs>
      <w:spacing w:after="100"/>
      <w:ind w:left="400"/>
      <w:jc w:val="left"/>
    </w:pPr>
    <w:rPr>
      <w:szCs w:val="20"/>
      <w:lang w:val="da-DK"/>
    </w:rPr>
  </w:style>
  <w:style w:type="paragraph" w:styleId="TM4">
    <w:name w:val="toc 4"/>
    <w:aliases w:val="ECC Index 4"/>
    <w:basedOn w:val="ECCParagraph"/>
    <w:next w:val="ECCEditorsNote"/>
    <w:uiPriority w:val="2"/>
    <w:unhideWhenUsed/>
    <w:rsid w:val="002A7952"/>
    <w:pPr>
      <w:tabs>
        <w:tab w:val="left" w:pos="1540"/>
        <w:tab w:val="right" w:leader="dot" w:pos="9629"/>
      </w:tabs>
      <w:spacing w:after="100"/>
      <w:ind w:left="600"/>
      <w:jc w:val="left"/>
    </w:pPr>
    <w:rPr>
      <w:szCs w:val="20"/>
      <w:lang w:val="da-DK"/>
    </w:rPr>
  </w:style>
  <w:style w:type="table" w:styleId="Grilledutableau">
    <w:name w:val="Table Grid"/>
    <w:basedOn w:val="TableauNormal"/>
    <w:semiHidden/>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green">
    <w:name w:val="ECC HL green"/>
    <w:basedOn w:val="Policepardfaut"/>
    <w:uiPriority w:val="1"/>
    <w:qFormat/>
    <w:rsid w:val="002A7952"/>
    <w:rPr>
      <w:bdr w:val="none" w:sz="0" w:space="0" w:color="auto"/>
      <w:shd w:val="clear" w:color="auto" w:fill="92D050"/>
      <w:lang w:val="en-GB"/>
    </w:rPr>
  </w:style>
  <w:style w:type="character" w:customStyle="1" w:styleId="NotedebasdepageCar">
    <w:name w:val="Note de bas de page Car"/>
    <w:aliases w:val="ECC Footnote Car"/>
    <w:basedOn w:val="Policepardfaut"/>
    <w:link w:val="Notedebasdepage"/>
    <w:rsid w:val="002A7952"/>
    <w:rPr>
      <w:rFonts w:eastAsia="Calibri"/>
      <w:sz w:val="16"/>
      <w:szCs w:val="16"/>
      <w:shd w:val="clear" w:color="FFFFFF" w:themeColor="background1" w:fill="auto"/>
    </w:rPr>
  </w:style>
  <w:style w:type="character" w:styleId="Appelnotedebasdep">
    <w:name w:val="footnote reference"/>
    <w:aliases w:val="ECC Footnote sign"/>
    <w:basedOn w:val="Policepardfaut"/>
    <w:rsid w:val="002A7952"/>
    <w:rPr>
      <w:rFonts w:ascii="Arial" w:hAnsi="Arial"/>
      <w:sz w:val="20"/>
      <w:vertAlign w:val="superscript"/>
    </w:rPr>
  </w:style>
  <w:style w:type="paragraph" w:styleId="Lgende">
    <w:name w:val="caption"/>
    <w:aliases w:val="ECC Caption"/>
    <w:next w:val="Normal"/>
    <w:qFormat/>
    <w:rsid w:val="002A7952"/>
    <w:pPr>
      <w:tabs>
        <w:tab w:val="left" w:pos="0"/>
        <w:tab w:val="center" w:pos="4820"/>
        <w:tab w:val="right" w:pos="9639"/>
      </w:tabs>
      <w:spacing w:before="240"/>
      <w:contextualSpacing/>
      <w:jc w:val="center"/>
    </w:pPr>
    <w:rPr>
      <w:b/>
      <w:bCs/>
      <w:color w:val="D2232A"/>
    </w:rPr>
  </w:style>
  <w:style w:type="paragraph" w:customStyle="1" w:styleId="ECCTablenote">
    <w:name w:val="ECC Table note"/>
    <w:rsid w:val="002A7952"/>
    <w:pPr>
      <w:tabs>
        <w:tab w:val="left" w:pos="284"/>
      </w:tabs>
      <w:jc w:val="both"/>
    </w:pPr>
    <w:rPr>
      <w:sz w:val="16"/>
      <w:szCs w:val="16"/>
    </w:rPr>
  </w:style>
  <w:style w:type="paragraph" w:customStyle="1" w:styleId="ECCBulletsLv2">
    <w:name w:val="ECC Bullets Lv2"/>
    <w:basedOn w:val="ECCBulletsLv1"/>
    <w:rsid w:val="002A7952"/>
    <w:pPr>
      <w:tabs>
        <w:tab w:val="clear" w:pos="340"/>
        <w:tab w:val="left" w:pos="680"/>
      </w:tabs>
      <w:ind w:left="680"/>
    </w:pPr>
  </w:style>
  <w:style w:type="paragraph" w:customStyle="1" w:styleId="ECCAnnexheading2">
    <w:name w:val="ECC Annex heading2"/>
    <w:next w:val="Normal"/>
    <w:rsid w:val="002A7952"/>
    <w:pPr>
      <w:numPr>
        <w:ilvl w:val="1"/>
        <w:numId w:val="26"/>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2A7952"/>
    <w:pPr>
      <w:numPr>
        <w:ilvl w:val="2"/>
        <w:numId w:val="26"/>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2A7952"/>
    <w:pPr>
      <w:numPr>
        <w:ilvl w:val="3"/>
        <w:numId w:val="26"/>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2A7952"/>
    <w:pPr>
      <w:tabs>
        <w:tab w:val="clear" w:pos="340"/>
        <w:tab w:val="left" w:pos="1021"/>
      </w:tabs>
      <w:ind w:left="1020"/>
    </w:pPr>
  </w:style>
  <w:style w:type="paragraph" w:customStyle="1" w:styleId="ECCLastupdated">
    <w:name w:val="ECC Last updated"/>
    <w:next w:val="ECCParagraph"/>
    <w:rsid w:val="002A7952"/>
    <w:pPr>
      <w:spacing w:before="120"/>
      <w:ind w:left="3402"/>
    </w:pPr>
    <w:rPr>
      <w:bCs/>
      <w:sz w:val="18"/>
    </w:rPr>
  </w:style>
  <w:style w:type="paragraph" w:customStyle="1" w:styleId="ECCLetteredList">
    <w:name w:val="ECC Lettered List"/>
    <w:rsid w:val="002A7952"/>
    <w:pPr>
      <w:numPr>
        <w:ilvl w:val="1"/>
        <w:numId w:val="30"/>
      </w:numPr>
    </w:pPr>
  </w:style>
  <w:style w:type="paragraph" w:customStyle="1" w:styleId="ECCNumberedList">
    <w:name w:val="ECC Numbered List"/>
    <w:basedOn w:val="ECCParagraph"/>
    <w:rsid w:val="002A7952"/>
    <w:pPr>
      <w:numPr>
        <w:numId w:val="31"/>
      </w:numPr>
      <w:spacing w:after="120"/>
      <w:jc w:val="left"/>
    </w:pPr>
    <w:rPr>
      <w:szCs w:val="20"/>
    </w:rPr>
  </w:style>
  <w:style w:type="paragraph" w:customStyle="1" w:styleId="ECCReference">
    <w:name w:val="ECC Reference"/>
    <w:basedOn w:val="ECCParagraph"/>
    <w:rsid w:val="002A7952"/>
    <w:pPr>
      <w:numPr>
        <w:numId w:val="32"/>
      </w:numPr>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2A7952"/>
    <w:pPr>
      <w:spacing w:before="600" w:line="288" w:lineRule="auto"/>
      <w:ind w:left="3402"/>
    </w:pPr>
    <w:rPr>
      <w:sz w:val="24"/>
    </w:rPr>
  </w:style>
  <w:style w:type="paragraph" w:customStyle="1" w:styleId="ECCEditorsNote">
    <w:name w:val="ECC Editor's Note"/>
    <w:rsid w:val="002A7952"/>
    <w:pPr>
      <w:tabs>
        <w:tab w:val="left" w:pos="1560"/>
      </w:tabs>
      <w:spacing w:after="240"/>
      <w:ind w:left="1560" w:hanging="1560"/>
      <w:jc w:val="both"/>
    </w:pPr>
    <w:rPr>
      <w:szCs w:val="22"/>
      <w:lang w:eastAsia="de-DE"/>
    </w:rPr>
  </w:style>
  <w:style w:type="paragraph" w:customStyle="1" w:styleId="ECCHeader">
    <w:name w:val="ECC Header"/>
    <w:rsid w:val="002A7952"/>
    <w:pPr>
      <w:tabs>
        <w:tab w:val="left" w:pos="0"/>
        <w:tab w:val="center" w:pos="4820"/>
        <w:tab w:val="right" w:pos="9639"/>
      </w:tabs>
    </w:pPr>
    <w:rPr>
      <w:b/>
      <w:sz w:val="16"/>
    </w:rPr>
  </w:style>
  <w:style w:type="paragraph" w:customStyle="1" w:styleId="ECCFigure">
    <w:name w:val="ECC Figure"/>
    <w:next w:val="ECCParagraph"/>
    <w:rsid w:val="002A7952"/>
    <w:pPr>
      <w:spacing w:before="240" w:after="240"/>
      <w:jc w:val="center"/>
    </w:pPr>
  </w:style>
  <w:style w:type="paragraph" w:customStyle="1" w:styleId="ECCapproved">
    <w:name w:val="ECC approved"/>
    <w:next w:val="ECCLastupdated"/>
    <w:rsid w:val="002A7952"/>
    <w:pPr>
      <w:spacing w:before="600"/>
      <w:ind w:left="3402"/>
    </w:pPr>
    <w:rPr>
      <w:b/>
      <w:sz w:val="18"/>
      <w:szCs w:val="18"/>
    </w:rPr>
  </w:style>
  <w:style w:type="paragraph" w:customStyle="1" w:styleId="ECCMainTitle">
    <w:name w:val="ECC Main Title"/>
    <w:basedOn w:val="ECCParagraph"/>
    <w:link w:val="ECCMainTitleZchn"/>
    <w:rsid w:val="002A7952"/>
    <w:rPr>
      <w:color w:val="FFFFFF" w:themeColor="background1"/>
      <w:sz w:val="68"/>
      <w:szCs w:val="68"/>
    </w:rPr>
  </w:style>
  <w:style w:type="paragraph" w:customStyle="1" w:styleId="ECCLetterHead">
    <w:name w:val="ECC Letter Head"/>
    <w:basedOn w:val="ECCParagraph"/>
    <w:link w:val="ECCLetterHeadZchn"/>
    <w:qFormat/>
    <w:rsid w:val="002A7952"/>
    <w:pPr>
      <w:tabs>
        <w:tab w:val="right" w:pos="4750"/>
      </w:tabs>
      <w:spacing w:after="60"/>
      <w:jc w:val="left"/>
    </w:pPr>
    <w:rPr>
      <w:b/>
      <w:sz w:val="22"/>
      <w:szCs w:val="20"/>
    </w:rPr>
  </w:style>
  <w:style w:type="character" w:customStyle="1" w:styleId="ECCMainTitleZchn">
    <w:name w:val="ECC Main Title Zchn"/>
    <w:basedOn w:val="Policepardfaut"/>
    <w:link w:val="ECCMainTitle"/>
    <w:rsid w:val="002A7952"/>
    <w:rPr>
      <w:rFonts w:eastAsia="Calibri"/>
      <w:color w:val="FFFFFF" w:themeColor="background1"/>
      <w:sz w:val="68"/>
      <w:szCs w:val="68"/>
      <w:shd w:val="clear" w:color="FFFFFF" w:themeColor="background1" w:fill="auto"/>
      <w:lang w:val="en-GB"/>
    </w:rPr>
  </w:style>
  <w:style w:type="character" w:customStyle="1" w:styleId="ECCHLyellow">
    <w:name w:val="ECC HL yellow"/>
    <w:basedOn w:val="Policepardfaut"/>
    <w:uiPriority w:val="1"/>
    <w:qFormat/>
    <w:rsid w:val="002A7952"/>
    <w:rPr>
      <w:i w:val="0"/>
      <w:bdr w:val="none" w:sz="0" w:space="0" w:color="auto"/>
      <w:shd w:val="clear" w:color="auto" w:fill="FFFF00"/>
      <w:lang w:val="en-GB"/>
    </w:rPr>
  </w:style>
  <w:style w:type="paragraph" w:customStyle="1" w:styleId="ECCToC">
    <w:name w:val="ECC ToC"/>
    <w:rsid w:val="002A7952"/>
    <w:pPr>
      <w:spacing w:before="240" w:after="240"/>
    </w:pPr>
    <w:rPr>
      <w:b/>
      <w:color w:val="FFFFFF" w:themeColor="background1"/>
    </w:rPr>
  </w:style>
  <w:style w:type="character" w:styleId="lev">
    <w:name w:val="Strong"/>
    <w:basedOn w:val="Policepardfaut"/>
    <w:semiHidden/>
    <w:qFormat/>
    <w:locked/>
    <w:rsid w:val="001006CA"/>
    <w:rPr>
      <w:b/>
      <w:bCs/>
    </w:rPr>
  </w:style>
  <w:style w:type="paragraph" w:customStyle="1" w:styleId="ECCTableHeaderwhite">
    <w:name w:val="ECC Table Header white"/>
    <w:basedOn w:val="ECCTableHeaderred"/>
    <w:rsid w:val="002A7952"/>
    <w:rPr>
      <w:color w:val="FFFFFF" w:themeColor="background1"/>
    </w:rPr>
  </w:style>
  <w:style w:type="paragraph" w:customStyle="1" w:styleId="ECCTabletext">
    <w:name w:val="ECC Table text"/>
    <w:basedOn w:val="ECCParagraph"/>
    <w:qFormat/>
    <w:rsid w:val="002A7952"/>
    <w:pPr>
      <w:spacing w:after="60"/>
      <w:jc w:val="left"/>
    </w:pPr>
  </w:style>
  <w:style w:type="paragraph" w:styleId="Signature">
    <w:name w:val="Signature"/>
    <w:basedOn w:val="Normal"/>
    <w:link w:val="SignatureCar"/>
    <w:uiPriority w:val="99"/>
    <w:semiHidden/>
    <w:unhideWhenUsed/>
    <w:locked/>
    <w:rsid w:val="007D52EC"/>
    <w:pPr>
      <w:spacing w:after="0"/>
      <w:ind w:left="4252"/>
    </w:pPr>
  </w:style>
  <w:style w:type="character" w:styleId="Lienhypertexte">
    <w:name w:val="Hyperlink"/>
    <w:aliases w:val="ECC Hyperlink"/>
    <w:basedOn w:val="Policepardfaut"/>
    <w:rsid w:val="002A7952"/>
    <w:rPr>
      <w:color w:val="0000FF" w:themeColor="hyperlink"/>
      <w:u w:val="single"/>
    </w:rPr>
  </w:style>
  <w:style w:type="paragraph" w:customStyle="1" w:styleId="ECCTableHeaderred">
    <w:name w:val="ECC Table Header red"/>
    <w:rsid w:val="002A7952"/>
    <w:pPr>
      <w:spacing w:before="120"/>
    </w:pPr>
    <w:rPr>
      <w:b/>
      <w:bCs/>
      <w:color w:val="D2232A"/>
    </w:rPr>
  </w:style>
  <w:style w:type="character" w:customStyle="1" w:styleId="SignatureCar">
    <w:name w:val="Signature Car"/>
    <w:basedOn w:val="Policepardfaut"/>
    <w:link w:val="Signature"/>
    <w:uiPriority w:val="99"/>
    <w:semiHidden/>
    <w:rsid w:val="007D52EC"/>
  </w:style>
  <w:style w:type="paragraph" w:customStyle="1" w:styleId="ECCFooter">
    <w:name w:val="ECC Footer"/>
    <w:rsid w:val="002A7952"/>
    <w:pPr>
      <w:tabs>
        <w:tab w:val="left" w:pos="0"/>
        <w:tab w:val="center" w:pos="4820"/>
        <w:tab w:val="right" w:pos="9639"/>
      </w:tabs>
      <w:spacing w:after="240"/>
      <w:jc w:val="both"/>
    </w:pPr>
    <w:rPr>
      <w:b/>
      <w:sz w:val="16"/>
      <w:szCs w:val="22"/>
      <w:lang w:val="de-DE" w:eastAsia="de-DE"/>
    </w:rPr>
  </w:style>
  <w:style w:type="paragraph" w:customStyle="1" w:styleId="ECCBox">
    <w:name w:val="ECC Box"/>
    <w:basedOn w:val="ECCParagraph"/>
    <w:next w:val="ECCParagraph"/>
    <w:link w:val="ECCBoxZchn"/>
    <w:rsid w:val="00FC54DE"/>
    <w:pPr>
      <w:keepLines/>
      <w:pBdr>
        <w:top w:val="single" w:sz="12" w:space="4" w:color="auto"/>
        <w:left w:val="single" w:sz="12" w:space="4" w:color="auto"/>
        <w:bottom w:val="single" w:sz="12" w:space="4" w:color="auto"/>
        <w:right w:val="single" w:sz="12" w:space="4" w:color="auto"/>
      </w:pBdr>
      <w:contextualSpacing/>
    </w:pPr>
  </w:style>
  <w:style w:type="character" w:customStyle="1" w:styleId="ECCHLbold">
    <w:name w:val="ECC HL bold"/>
    <w:qFormat/>
    <w:rsid w:val="002A7952"/>
    <w:rPr>
      <w:b/>
    </w:rPr>
  </w:style>
  <w:style w:type="character" w:styleId="Rfrenceintense">
    <w:name w:val="Intense Reference"/>
    <w:aliases w:val="ECC Main Title No"/>
    <w:basedOn w:val="Policepardfaut"/>
    <w:qFormat/>
    <w:rsid w:val="002A7952"/>
    <w:rPr>
      <w:b/>
      <w:bCs/>
      <w:caps w:val="0"/>
      <w:smallCaps w:val="0"/>
      <w:color w:val="632423" w:themeColor="accent2" w:themeShade="80"/>
      <w:spacing w:val="5"/>
      <w:u w:val="none"/>
      <w:vertAlign w:val="baseline"/>
    </w:rPr>
  </w:style>
  <w:style w:type="character" w:customStyle="1" w:styleId="ECCHLunderlined">
    <w:name w:val="ECC HL underlined"/>
    <w:uiPriority w:val="99"/>
    <w:qFormat/>
    <w:rsid w:val="002A7952"/>
    <w:rPr>
      <w:u w:val="single"/>
    </w:rPr>
  </w:style>
  <w:style w:type="character" w:customStyle="1" w:styleId="TM1Car">
    <w:name w:val="TM 1 Car"/>
    <w:aliases w:val="ECC Index 1 Car"/>
    <w:basedOn w:val="Policepardfaut"/>
    <w:link w:val="TM1"/>
    <w:uiPriority w:val="2"/>
    <w:rsid w:val="002A7952"/>
    <w:rPr>
      <w:rFonts w:eastAsia="Calibri"/>
      <w:b/>
      <w:shd w:val="clear" w:color="FFFFFF" w:themeColor="background1" w:fill="auto"/>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2A7952"/>
    <w:rPr>
      <w:iCs w:val="0"/>
      <w:bdr w:val="none" w:sz="0" w:space="0" w:color="auto"/>
      <w:shd w:val="clear" w:color="auto" w:fill="00FFFF"/>
      <w:lang w:val="en-GB"/>
    </w:rPr>
  </w:style>
  <w:style w:type="character" w:customStyle="1" w:styleId="ECCHLorange">
    <w:name w:val="ECC HL orange"/>
    <w:basedOn w:val="Policepardfaut"/>
    <w:uiPriority w:val="1"/>
    <w:qFormat/>
    <w:rsid w:val="002A7952"/>
    <w:rPr>
      <w:bdr w:val="none" w:sz="0" w:space="0" w:color="auto"/>
      <w:shd w:val="clear" w:color="auto" w:fill="FFC000"/>
    </w:rPr>
  </w:style>
  <w:style w:type="character" w:customStyle="1" w:styleId="ECCHLblue">
    <w:name w:val="ECC HL blue"/>
    <w:basedOn w:val="Policepardfaut"/>
    <w:uiPriority w:val="1"/>
    <w:qFormat/>
    <w:rsid w:val="002A7952"/>
    <w:rPr>
      <w:color w:val="FFFF00"/>
      <w:bdr w:val="none" w:sz="0" w:space="0" w:color="auto"/>
      <w:shd w:val="clear" w:color="auto" w:fill="548DD4" w:themeFill="text2" w:themeFillTint="99"/>
      <w:lang w:val="en-GB"/>
    </w:rPr>
  </w:style>
  <w:style w:type="character" w:customStyle="1" w:styleId="ECCHLpetrol">
    <w:name w:val="ECC HL petrol"/>
    <w:basedOn w:val="Policepardfaut"/>
    <w:uiPriority w:val="1"/>
    <w:qFormat/>
    <w:rsid w:val="002A7952"/>
    <w:rPr>
      <w:iCs w:val="0"/>
      <w:color w:val="FFFFFF" w:themeColor="background1"/>
      <w:bdr w:val="none" w:sz="0" w:space="0" w:color="auto"/>
      <w:shd w:val="clear" w:color="auto" w:fill="008080"/>
    </w:rPr>
  </w:style>
  <w:style w:type="character" w:customStyle="1" w:styleId="ECCBoxZchn">
    <w:name w:val="ECC Box Zchn"/>
    <w:link w:val="ECCBox"/>
    <w:rsid w:val="00FC54DE"/>
    <w:rPr>
      <w:rFonts w:eastAsia="Calibri"/>
      <w:szCs w:val="22"/>
      <w:shd w:val="clear" w:color="FFFFFF" w:themeColor="background1" w:fill="auto"/>
      <w:lang w:val="en-GB"/>
    </w:rPr>
  </w:style>
  <w:style w:type="character" w:customStyle="1" w:styleId="ECCHLsubscript">
    <w:name w:val="ECC HL sub script"/>
    <w:uiPriority w:val="1"/>
    <w:qFormat/>
    <w:rsid w:val="002A7952"/>
    <w:rPr>
      <w:vertAlign w:val="subscript"/>
    </w:rPr>
  </w:style>
  <w:style w:type="character" w:customStyle="1" w:styleId="ECCHLsuperscript">
    <w:name w:val="ECC HL super script"/>
    <w:uiPriority w:val="1"/>
    <w:qFormat/>
    <w:rsid w:val="002A7952"/>
    <w:rPr>
      <w:vertAlign w:val="superscript"/>
    </w:rPr>
  </w:style>
  <w:style w:type="character" w:styleId="Emphaseple">
    <w:name w:val="Subtle Emphasis"/>
    <w:basedOn w:val="Policepardfaut"/>
    <w:uiPriority w:val="19"/>
    <w:semiHidden/>
    <w:qFormat/>
    <w:locked/>
    <w:rsid w:val="009D7D5A"/>
    <w:rPr>
      <w:i/>
      <w:iCs/>
      <w:color w:val="808080" w:themeColor="text1" w:themeTint="7F"/>
    </w:rPr>
  </w:style>
  <w:style w:type="character" w:customStyle="1" w:styleId="ECCLetterHeadZchn">
    <w:name w:val="ECC Letter Head Zchn"/>
    <w:basedOn w:val="Policepardfaut"/>
    <w:link w:val="ECCLetterHead"/>
    <w:rsid w:val="002A7952"/>
    <w:rPr>
      <w:rFonts w:eastAsia="Calibri"/>
      <w:b/>
      <w:sz w:val="22"/>
      <w:shd w:val="clear" w:color="FFFFFF" w:themeColor="background1" w:fill="auto"/>
      <w:lang w:val="en-GB"/>
    </w:rPr>
  </w:style>
  <w:style w:type="character" w:customStyle="1" w:styleId="ECCHLmagenta">
    <w:name w:val="ECC HL magenta"/>
    <w:basedOn w:val="Policepardfaut"/>
    <w:uiPriority w:val="1"/>
    <w:qFormat/>
    <w:rsid w:val="002A7952"/>
    <w:rPr>
      <w:color w:val="auto"/>
      <w:bdr w:val="none" w:sz="0" w:space="0" w:color="auto"/>
      <w:shd w:val="clear" w:color="auto" w:fill="FF6699"/>
      <w:lang w:val="en-GB"/>
    </w:rPr>
  </w:style>
  <w:style w:type="paragraph" w:customStyle="1" w:styleId="ECCTitle">
    <w:name w:val="ECC Title"/>
    <w:basedOn w:val="Titre1"/>
    <w:rsid w:val="002A7952"/>
    <w:pPr>
      <w:numPr>
        <w:numId w:val="0"/>
      </w:numPr>
      <w:tabs>
        <w:tab w:val="left" w:pos="0"/>
        <w:tab w:val="center" w:pos="4820"/>
        <w:tab w:val="right" w:pos="9639"/>
      </w:tabs>
    </w:pPr>
  </w:style>
  <w:style w:type="character" w:customStyle="1" w:styleId="ECCHLbrown">
    <w:name w:val="ECC HL brown"/>
    <w:basedOn w:val="Policepardfaut"/>
    <w:uiPriority w:val="1"/>
    <w:qFormat/>
    <w:rsid w:val="002A7952"/>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9B34E5"/>
    <w:pPr>
      <w:spacing w:before="600" w:after="60"/>
    </w:pPr>
    <w:rPr>
      <w:b/>
      <w:bCs/>
      <w:iCs/>
      <w:szCs w:val="28"/>
      <w:lang w:val="en-GB"/>
    </w:rPr>
  </w:style>
  <w:style w:type="character" w:customStyle="1" w:styleId="ECCBreakZchn">
    <w:name w:val="ECC Break Zchn"/>
    <w:basedOn w:val="Policepardfaut"/>
    <w:link w:val="ECCBreak"/>
    <w:rsid w:val="009B34E5"/>
    <w:rPr>
      <w:b/>
      <w:bCs/>
      <w:iCs/>
      <w:szCs w:val="28"/>
      <w:lang w:val="en-GB"/>
    </w:rPr>
  </w:style>
  <w:style w:type="character" w:styleId="Accentuation">
    <w:name w:val="Emphasis"/>
    <w:aliases w:val="ECC HL italics"/>
    <w:uiPriority w:val="1"/>
    <w:qFormat/>
    <w:rsid w:val="002A7952"/>
    <w:rPr>
      <w:i/>
    </w:rPr>
  </w:style>
  <w:style w:type="paragraph" w:styleId="Paragraphedeliste">
    <w:name w:val="List Paragraph"/>
    <w:basedOn w:val="Normal"/>
    <w:uiPriority w:val="34"/>
    <w:semiHidden/>
    <w:qFormat/>
    <w:locked/>
    <w:rsid w:val="006E773E"/>
    <w:pPr>
      <w:ind w:left="720"/>
      <w:contextualSpacing/>
    </w:pPr>
  </w:style>
  <w:style w:type="paragraph" w:customStyle="1" w:styleId="ECCStatement">
    <w:name w:val="ECC Statement"/>
    <w:basedOn w:val="Normal"/>
    <w:qFormat/>
    <w:rsid w:val="007C5668"/>
    <w:pPr>
      <w:spacing w:before="360" w:after="120" w:line="264" w:lineRule="auto"/>
      <w:contextualSpacing/>
    </w:pPr>
    <w:rPr>
      <w:i/>
    </w:rPr>
  </w:style>
  <w:style w:type="paragraph" w:styleId="Textebrut">
    <w:name w:val="Plain Text"/>
    <w:basedOn w:val="Normal"/>
    <w:link w:val="TextebrutCar"/>
    <w:uiPriority w:val="99"/>
    <w:semiHidden/>
    <w:unhideWhenUsed/>
    <w:locked/>
    <w:rsid w:val="001A568A"/>
    <w:pPr>
      <w:spacing w:before="0" w:after="0"/>
    </w:pPr>
    <w:rPr>
      <w:rFonts w:ascii="Consolas" w:hAnsi="Consolas" w:cs="Consolas"/>
      <w:sz w:val="21"/>
      <w:szCs w:val="21"/>
    </w:rPr>
  </w:style>
  <w:style w:type="character" w:customStyle="1" w:styleId="TextebrutCar">
    <w:name w:val="Texte brut Car"/>
    <w:basedOn w:val="Policepardfaut"/>
    <w:link w:val="Textebrut"/>
    <w:uiPriority w:val="99"/>
    <w:semiHidden/>
    <w:rsid w:val="001A568A"/>
    <w:rPr>
      <w:rFonts w:ascii="Consolas" w:eastAsia="Calibri" w:hAnsi="Consolas" w:cs="Consolas"/>
      <w:noProof/>
      <w:sz w:val="21"/>
      <w:szCs w:val="21"/>
      <w:lang w:val="en-GB"/>
    </w:rPr>
  </w:style>
  <w:style w:type="paragraph" w:customStyle="1" w:styleId="ECCParagraph">
    <w:name w:val="ECC Paragraph"/>
    <w:basedOn w:val="Normal"/>
    <w:link w:val="ECCParagraphZchn"/>
    <w:qFormat/>
    <w:rsid w:val="002A7952"/>
  </w:style>
  <w:style w:type="character" w:customStyle="1" w:styleId="ECCParagraphZchn">
    <w:name w:val="ECC Paragraph Zchn"/>
    <w:basedOn w:val="Policepardfaut"/>
    <w:link w:val="ECCParagraph"/>
    <w:rsid w:val="002A7952"/>
    <w:rPr>
      <w:rFonts w:eastAsia="Calibri"/>
      <w:szCs w:val="22"/>
      <w:shd w:val="clear" w:color="FFFFFF" w:themeColor="background1" w:fill="auto"/>
      <w:lang w:val="en-GB"/>
    </w:rPr>
  </w:style>
  <w:style w:type="table" w:customStyle="1" w:styleId="ECCTable">
    <w:name w:val="ECC Table"/>
    <w:basedOn w:val="Tableausimple1"/>
    <w:uiPriority w:val="99"/>
    <w:rsid w:val="002A7952"/>
    <w:pPr>
      <w:spacing w:before="0" w:after="0"/>
      <w:jc w:val="left"/>
    </w:pPr>
    <w:tblPr/>
    <w:trPr>
      <w:tblHead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
    <w:name w:val="Table Simple 1"/>
    <w:basedOn w:val="TableauNormal"/>
    <w:uiPriority w:val="99"/>
    <w:semiHidden/>
    <w:unhideWhenUsed/>
    <w:locked/>
    <w:rsid w:val="002A7952"/>
    <w:pPr>
      <w:shd w:val="clear" w:color="FFFFFF" w:themeColor="background1" w:fill="auto"/>
      <w:spacing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CCTableHeader">
    <w:name w:val="ECC Table Header"/>
    <w:basedOn w:val="TableauNormal"/>
    <w:uiPriority w:val="99"/>
    <w:rsid w:val="002A7952"/>
    <w:pPr>
      <w:spacing w:before="0" w:after="0"/>
    </w:pPr>
    <w:tblPr/>
    <w:tblStylePr w:type="firstRow">
      <w:rPr>
        <w:rFonts w:ascii="Arial" w:hAnsi="Arial"/>
        <w:b/>
        <w:sz w:val="20"/>
      </w:rPr>
    </w:tblStylePr>
  </w:style>
  <w:style w:type="character" w:styleId="Marquedecommentaire">
    <w:name w:val="annotation reference"/>
    <w:basedOn w:val="Policepardfaut"/>
    <w:uiPriority w:val="99"/>
    <w:semiHidden/>
    <w:unhideWhenUsed/>
    <w:locked/>
    <w:rsid w:val="009A27B2"/>
    <w:rPr>
      <w:sz w:val="16"/>
      <w:szCs w:val="16"/>
    </w:rPr>
  </w:style>
  <w:style w:type="paragraph" w:styleId="Rvision">
    <w:name w:val="Revision"/>
    <w:hidden/>
    <w:uiPriority w:val="99"/>
    <w:semiHidden/>
    <w:rsid w:val="00C979FB"/>
    <w:pPr>
      <w:spacing w:before="0" w:after="0"/>
    </w:pPr>
    <w:rPr>
      <w:rFonts w:eastAsia="Calibri"/>
      <w:szCs w:val="22"/>
      <w:lang w:val="en-GB"/>
    </w:rPr>
  </w:style>
  <w:style w:type="paragraph" w:styleId="Commentaire">
    <w:name w:val="annotation text"/>
    <w:basedOn w:val="Normal"/>
    <w:link w:val="CommentaireCar"/>
    <w:uiPriority w:val="99"/>
    <w:semiHidden/>
    <w:unhideWhenUsed/>
    <w:locked/>
    <w:rsid w:val="00E95216"/>
    <w:rPr>
      <w:szCs w:val="20"/>
    </w:rPr>
  </w:style>
  <w:style w:type="character" w:customStyle="1" w:styleId="CommentaireCar">
    <w:name w:val="Commentaire Car"/>
    <w:basedOn w:val="Policepardfaut"/>
    <w:link w:val="Commentaire"/>
    <w:uiPriority w:val="99"/>
    <w:semiHidden/>
    <w:rsid w:val="00E95216"/>
    <w:rPr>
      <w:rFonts w:eastAsia="Calibri"/>
      <w:shd w:val="clear" w:color="FFFFFF" w:themeColor="background1" w:fill="auto"/>
      <w:lang w:val="en-GB"/>
    </w:rPr>
  </w:style>
  <w:style w:type="paragraph" w:styleId="Objetducommentaire">
    <w:name w:val="annotation subject"/>
    <w:basedOn w:val="Commentaire"/>
    <w:next w:val="Commentaire"/>
    <w:link w:val="ObjetducommentaireCar"/>
    <w:uiPriority w:val="99"/>
    <w:semiHidden/>
    <w:unhideWhenUsed/>
    <w:locked/>
    <w:rsid w:val="00E95216"/>
    <w:rPr>
      <w:b/>
      <w:bCs/>
    </w:rPr>
  </w:style>
  <w:style w:type="character" w:customStyle="1" w:styleId="ObjetducommentaireCar">
    <w:name w:val="Objet du commentaire Car"/>
    <w:basedOn w:val="CommentaireCar"/>
    <w:link w:val="Objetducommentaire"/>
    <w:uiPriority w:val="99"/>
    <w:semiHidden/>
    <w:rsid w:val="00E95216"/>
    <w:rPr>
      <w:rFonts w:eastAsia="Calibri"/>
      <w:b/>
      <w:bCs/>
      <w:shd w:val="clear" w:color="FFFFFF" w:themeColor="background1" w:fill="auto"/>
      <w:lang w:val="en-GB"/>
    </w:rPr>
  </w:style>
  <w:style w:type="character" w:styleId="Lienhypertextesuivivisit">
    <w:name w:val="FollowedHyperlink"/>
    <w:basedOn w:val="Policepardfaut"/>
    <w:uiPriority w:val="99"/>
    <w:semiHidden/>
    <w:unhideWhenUsed/>
    <w:locked/>
    <w:rsid w:val="009F40C3"/>
    <w:rPr>
      <w:color w:val="800080" w:themeColor="followedHyperlink"/>
      <w:u w:val="single"/>
    </w:rPr>
  </w:style>
  <w:style w:type="character" w:styleId="Numrodeligne">
    <w:name w:val="line number"/>
    <w:basedOn w:val="Policepardfaut"/>
    <w:uiPriority w:val="99"/>
    <w:semiHidden/>
    <w:unhideWhenUsed/>
    <w:locked/>
    <w:rsid w:val="008C20B1"/>
  </w:style>
  <w:style w:type="paragraph" w:styleId="NormalWeb">
    <w:name w:val="Normal (Web)"/>
    <w:basedOn w:val="Normal"/>
    <w:uiPriority w:val="99"/>
    <w:semiHidden/>
    <w:unhideWhenUsed/>
    <w:locked/>
    <w:rsid w:val="00E101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562">
      <w:bodyDiv w:val="1"/>
      <w:marLeft w:val="0"/>
      <w:marRight w:val="0"/>
      <w:marTop w:val="0"/>
      <w:marBottom w:val="0"/>
      <w:divBdr>
        <w:top w:val="none" w:sz="0" w:space="0" w:color="auto"/>
        <w:left w:val="none" w:sz="0" w:space="0" w:color="auto"/>
        <w:bottom w:val="none" w:sz="0" w:space="0" w:color="auto"/>
        <w:right w:val="none" w:sz="0" w:space="0" w:color="auto"/>
      </w:divBdr>
    </w:div>
    <w:div w:id="71508202">
      <w:bodyDiv w:val="1"/>
      <w:marLeft w:val="0"/>
      <w:marRight w:val="0"/>
      <w:marTop w:val="0"/>
      <w:marBottom w:val="0"/>
      <w:divBdr>
        <w:top w:val="none" w:sz="0" w:space="0" w:color="auto"/>
        <w:left w:val="none" w:sz="0" w:space="0" w:color="auto"/>
        <w:bottom w:val="none" w:sz="0" w:space="0" w:color="auto"/>
        <w:right w:val="none" w:sz="0" w:space="0" w:color="auto"/>
      </w:divBdr>
    </w:div>
    <w:div w:id="138154495">
      <w:bodyDiv w:val="1"/>
      <w:marLeft w:val="0"/>
      <w:marRight w:val="0"/>
      <w:marTop w:val="0"/>
      <w:marBottom w:val="0"/>
      <w:divBdr>
        <w:top w:val="none" w:sz="0" w:space="0" w:color="auto"/>
        <w:left w:val="none" w:sz="0" w:space="0" w:color="auto"/>
        <w:bottom w:val="none" w:sz="0" w:space="0" w:color="auto"/>
        <w:right w:val="none" w:sz="0" w:space="0" w:color="auto"/>
      </w:divBdr>
    </w:div>
    <w:div w:id="151603195">
      <w:bodyDiv w:val="1"/>
      <w:marLeft w:val="0"/>
      <w:marRight w:val="0"/>
      <w:marTop w:val="0"/>
      <w:marBottom w:val="0"/>
      <w:divBdr>
        <w:top w:val="none" w:sz="0" w:space="0" w:color="auto"/>
        <w:left w:val="none" w:sz="0" w:space="0" w:color="auto"/>
        <w:bottom w:val="none" w:sz="0" w:space="0" w:color="auto"/>
        <w:right w:val="none" w:sz="0" w:space="0" w:color="auto"/>
      </w:divBdr>
    </w:div>
    <w:div w:id="233928797">
      <w:bodyDiv w:val="1"/>
      <w:marLeft w:val="0"/>
      <w:marRight w:val="0"/>
      <w:marTop w:val="0"/>
      <w:marBottom w:val="0"/>
      <w:divBdr>
        <w:top w:val="none" w:sz="0" w:space="0" w:color="auto"/>
        <w:left w:val="none" w:sz="0" w:space="0" w:color="auto"/>
        <w:bottom w:val="none" w:sz="0" w:space="0" w:color="auto"/>
        <w:right w:val="none" w:sz="0" w:space="0" w:color="auto"/>
      </w:divBdr>
    </w:div>
    <w:div w:id="295070802">
      <w:bodyDiv w:val="1"/>
      <w:marLeft w:val="0"/>
      <w:marRight w:val="0"/>
      <w:marTop w:val="0"/>
      <w:marBottom w:val="0"/>
      <w:divBdr>
        <w:top w:val="none" w:sz="0" w:space="0" w:color="auto"/>
        <w:left w:val="none" w:sz="0" w:space="0" w:color="auto"/>
        <w:bottom w:val="none" w:sz="0" w:space="0" w:color="auto"/>
        <w:right w:val="none" w:sz="0" w:space="0" w:color="auto"/>
      </w:divBdr>
    </w:div>
    <w:div w:id="323779354">
      <w:bodyDiv w:val="1"/>
      <w:marLeft w:val="0"/>
      <w:marRight w:val="0"/>
      <w:marTop w:val="0"/>
      <w:marBottom w:val="0"/>
      <w:divBdr>
        <w:top w:val="none" w:sz="0" w:space="0" w:color="auto"/>
        <w:left w:val="none" w:sz="0" w:space="0" w:color="auto"/>
        <w:bottom w:val="none" w:sz="0" w:space="0" w:color="auto"/>
        <w:right w:val="none" w:sz="0" w:space="0" w:color="auto"/>
      </w:divBdr>
    </w:div>
    <w:div w:id="359865851">
      <w:bodyDiv w:val="1"/>
      <w:marLeft w:val="0"/>
      <w:marRight w:val="0"/>
      <w:marTop w:val="0"/>
      <w:marBottom w:val="0"/>
      <w:divBdr>
        <w:top w:val="none" w:sz="0" w:space="0" w:color="auto"/>
        <w:left w:val="none" w:sz="0" w:space="0" w:color="auto"/>
        <w:bottom w:val="none" w:sz="0" w:space="0" w:color="auto"/>
        <w:right w:val="none" w:sz="0" w:space="0" w:color="auto"/>
      </w:divBdr>
    </w:div>
    <w:div w:id="458037671">
      <w:bodyDiv w:val="1"/>
      <w:marLeft w:val="0"/>
      <w:marRight w:val="0"/>
      <w:marTop w:val="0"/>
      <w:marBottom w:val="0"/>
      <w:divBdr>
        <w:top w:val="none" w:sz="0" w:space="0" w:color="auto"/>
        <w:left w:val="none" w:sz="0" w:space="0" w:color="auto"/>
        <w:bottom w:val="none" w:sz="0" w:space="0" w:color="auto"/>
        <w:right w:val="none" w:sz="0" w:space="0" w:color="auto"/>
      </w:divBdr>
    </w:div>
    <w:div w:id="469249718">
      <w:bodyDiv w:val="1"/>
      <w:marLeft w:val="0"/>
      <w:marRight w:val="0"/>
      <w:marTop w:val="0"/>
      <w:marBottom w:val="0"/>
      <w:divBdr>
        <w:top w:val="none" w:sz="0" w:space="0" w:color="auto"/>
        <w:left w:val="none" w:sz="0" w:space="0" w:color="auto"/>
        <w:bottom w:val="none" w:sz="0" w:space="0" w:color="auto"/>
        <w:right w:val="none" w:sz="0" w:space="0" w:color="auto"/>
      </w:divBdr>
    </w:div>
    <w:div w:id="561330072">
      <w:bodyDiv w:val="1"/>
      <w:marLeft w:val="0"/>
      <w:marRight w:val="0"/>
      <w:marTop w:val="0"/>
      <w:marBottom w:val="0"/>
      <w:divBdr>
        <w:top w:val="none" w:sz="0" w:space="0" w:color="auto"/>
        <w:left w:val="none" w:sz="0" w:space="0" w:color="auto"/>
        <w:bottom w:val="none" w:sz="0" w:space="0" w:color="auto"/>
        <w:right w:val="none" w:sz="0" w:space="0" w:color="auto"/>
      </w:divBdr>
    </w:div>
    <w:div w:id="588856386">
      <w:bodyDiv w:val="1"/>
      <w:marLeft w:val="0"/>
      <w:marRight w:val="0"/>
      <w:marTop w:val="0"/>
      <w:marBottom w:val="0"/>
      <w:divBdr>
        <w:top w:val="none" w:sz="0" w:space="0" w:color="auto"/>
        <w:left w:val="none" w:sz="0" w:space="0" w:color="auto"/>
        <w:bottom w:val="none" w:sz="0" w:space="0" w:color="auto"/>
        <w:right w:val="none" w:sz="0" w:space="0" w:color="auto"/>
      </w:divBdr>
    </w:div>
    <w:div w:id="618342778">
      <w:bodyDiv w:val="1"/>
      <w:marLeft w:val="0"/>
      <w:marRight w:val="0"/>
      <w:marTop w:val="0"/>
      <w:marBottom w:val="0"/>
      <w:divBdr>
        <w:top w:val="none" w:sz="0" w:space="0" w:color="auto"/>
        <w:left w:val="none" w:sz="0" w:space="0" w:color="auto"/>
        <w:bottom w:val="none" w:sz="0" w:space="0" w:color="auto"/>
        <w:right w:val="none" w:sz="0" w:space="0" w:color="auto"/>
      </w:divBdr>
    </w:div>
    <w:div w:id="652755843">
      <w:bodyDiv w:val="1"/>
      <w:marLeft w:val="0"/>
      <w:marRight w:val="0"/>
      <w:marTop w:val="0"/>
      <w:marBottom w:val="0"/>
      <w:divBdr>
        <w:top w:val="none" w:sz="0" w:space="0" w:color="auto"/>
        <w:left w:val="none" w:sz="0" w:space="0" w:color="auto"/>
        <w:bottom w:val="none" w:sz="0" w:space="0" w:color="auto"/>
        <w:right w:val="none" w:sz="0" w:space="0" w:color="auto"/>
      </w:divBdr>
    </w:div>
    <w:div w:id="681932336">
      <w:bodyDiv w:val="1"/>
      <w:marLeft w:val="0"/>
      <w:marRight w:val="0"/>
      <w:marTop w:val="0"/>
      <w:marBottom w:val="0"/>
      <w:divBdr>
        <w:top w:val="none" w:sz="0" w:space="0" w:color="auto"/>
        <w:left w:val="none" w:sz="0" w:space="0" w:color="auto"/>
        <w:bottom w:val="none" w:sz="0" w:space="0" w:color="auto"/>
        <w:right w:val="none" w:sz="0" w:space="0" w:color="auto"/>
      </w:divBdr>
    </w:div>
    <w:div w:id="780881791">
      <w:bodyDiv w:val="1"/>
      <w:marLeft w:val="0"/>
      <w:marRight w:val="0"/>
      <w:marTop w:val="0"/>
      <w:marBottom w:val="0"/>
      <w:divBdr>
        <w:top w:val="none" w:sz="0" w:space="0" w:color="auto"/>
        <w:left w:val="none" w:sz="0" w:space="0" w:color="auto"/>
        <w:bottom w:val="none" w:sz="0" w:space="0" w:color="auto"/>
        <w:right w:val="none" w:sz="0" w:space="0" w:color="auto"/>
      </w:divBdr>
    </w:div>
    <w:div w:id="872838996">
      <w:bodyDiv w:val="1"/>
      <w:marLeft w:val="0"/>
      <w:marRight w:val="0"/>
      <w:marTop w:val="0"/>
      <w:marBottom w:val="0"/>
      <w:divBdr>
        <w:top w:val="none" w:sz="0" w:space="0" w:color="auto"/>
        <w:left w:val="none" w:sz="0" w:space="0" w:color="auto"/>
        <w:bottom w:val="none" w:sz="0" w:space="0" w:color="auto"/>
        <w:right w:val="none" w:sz="0" w:space="0" w:color="auto"/>
      </w:divBdr>
    </w:div>
    <w:div w:id="919868356">
      <w:bodyDiv w:val="1"/>
      <w:marLeft w:val="0"/>
      <w:marRight w:val="0"/>
      <w:marTop w:val="0"/>
      <w:marBottom w:val="0"/>
      <w:divBdr>
        <w:top w:val="none" w:sz="0" w:space="0" w:color="auto"/>
        <w:left w:val="none" w:sz="0" w:space="0" w:color="auto"/>
        <w:bottom w:val="none" w:sz="0" w:space="0" w:color="auto"/>
        <w:right w:val="none" w:sz="0" w:space="0" w:color="auto"/>
      </w:divBdr>
    </w:div>
    <w:div w:id="938635330">
      <w:bodyDiv w:val="1"/>
      <w:marLeft w:val="0"/>
      <w:marRight w:val="0"/>
      <w:marTop w:val="0"/>
      <w:marBottom w:val="0"/>
      <w:divBdr>
        <w:top w:val="none" w:sz="0" w:space="0" w:color="auto"/>
        <w:left w:val="none" w:sz="0" w:space="0" w:color="auto"/>
        <w:bottom w:val="none" w:sz="0" w:space="0" w:color="auto"/>
        <w:right w:val="none" w:sz="0" w:space="0" w:color="auto"/>
      </w:divBdr>
    </w:div>
    <w:div w:id="1067457608">
      <w:bodyDiv w:val="1"/>
      <w:marLeft w:val="0"/>
      <w:marRight w:val="0"/>
      <w:marTop w:val="0"/>
      <w:marBottom w:val="0"/>
      <w:divBdr>
        <w:top w:val="none" w:sz="0" w:space="0" w:color="auto"/>
        <w:left w:val="none" w:sz="0" w:space="0" w:color="auto"/>
        <w:bottom w:val="none" w:sz="0" w:space="0" w:color="auto"/>
        <w:right w:val="none" w:sz="0" w:space="0" w:color="auto"/>
      </w:divBdr>
    </w:div>
    <w:div w:id="1126464221">
      <w:bodyDiv w:val="1"/>
      <w:marLeft w:val="0"/>
      <w:marRight w:val="0"/>
      <w:marTop w:val="0"/>
      <w:marBottom w:val="0"/>
      <w:divBdr>
        <w:top w:val="none" w:sz="0" w:space="0" w:color="auto"/>
        <w:left w:val="none" w:sz="0" w:space="0" w:color="auto"/>
        <w:bottom w:val="none" w:sz="0" w:space="0" w:color="auto"/>
        <w:right w:val="none" w:sz="0" w:space="0" w:color="auto"/>
      </w:divBdr>
    </w:div>
    <w:div w:id="1141994212">
      <w:bodyDiv w:val="1"/>
      <w:marLeft w:val="0"/>
      <w:marRight w:val="0"/>
      <w:marTop w:val="0"/>
      <w:marBottom w:val="0"/>
      <w:divBdr>
        <w:top w:val="none" w:sz="0" w:space="0" w:color="auto"/>
        <w:left w:val="none" w:sz="0" w:space="0" w:color="auto"/>
        <w:bottom w:val="none" w:sz="0" w:space="0" w:color="auto"/>
        <w:right w:val="none" w:sz="0" w:space="0" w:color="auto"/>
      </w:divBdr>
    </w:div>
    <w:div w:id="1158963165">
      <w:bodyDiv w:val="1"/>
      <w:marLeft w:val="0"/>
      <w:marRight w:val="0"/>
      <w:marTop w:val="0"/>
      <w:marBottom w:val="0"/>
      <w:divBdr>
        <w:top w:val="none" w:sz="0" w:space="0" w:color="auto"/>
        <w:left w:val="none" w:sz="0" w:space="0" w:color="auto"/>
        <w:bottom w:val="none" w:sz="0" w:space="0" w:color="auto"/>
        <w:right w:val="none" w:sz="0" w:space="0" w:color="auto"/>
      </w:divBdr>
    </w:div>
    <w:div w:id="1167212587">
      <w:bodyDiv w:val="1"/>
      <w:marLeft w:val="0"/>
      <w:marRight w:val="0"/>
      <w:marTop w:val="0"/>
      <w:marBottom w:val="0"/>
      <w:divBdr>
        <w:top w:val="none" w:sz="0" w:space="0" w:color="auto"/>
        <w:left w:val="none" w:sz="0" w:space="0" w:color="auto"/>
        <w:bottom w:val="none" w:sz="0" w:space="0" w:color="auto"/>
        <w:right w:val="none" w:sz="0" w:space="0" w:color="auto"/>
      </w:divBdr>
    </w:div>
    <w:div w:id="1181506543">
      <w:bodyDiv w:val="1"/>
      <w:marLeft w:val="0"/>
      <w:marRight w:val="0"/>
      <w:marTop w:val="0"/>
      <w:marBottom w:val="0"/>
      <w:divBdr>
        <w:top w:val="none" w:sz="0" w:space="0" w:color="auto"/>
        <w:left w:val="none" w:sz="0" w:space="0" w:color="auto"/>
        <w:bottom w:val="none" w:sz="0" w:space="0" w:color="auto"/>
        <w:right w:val="none" w:sz="0" w:space="0" w:color="auto"/>
      </w:divBdr>
    </w:div>
    <w:div w:id="1195584036">
      <w:bodyDiv w:val="1"/>
      <w:marLeft w:val="0"/>
      <w:marRight w:val="0"/>
      <w:marTop w:val="0"/>
      <w:marBottom w:val="0"/>
      <w:divBdr>
        <w:top w:val="none" w:sz="0" w:space="0" w:color="auto"/>
        <w:left w:val="none" w:sz="0" w:space="0" w:color="auto"/>
        <w:bottom w:val="none" w:sz="0" w:space="0" w:color="auto"/>
        <w:right w:val="none" w:sz="0" w:space="0" w:color="auto"/>
      </w:divBdr>
    </w:div>
    <w:div w:id="1328677536">
      <w:bodyDiv w:val="1"/>
      <w:marLeft w:val="0"/>
      <w:marRight w:val="0"/>
      <w:marTop w:val="0"/>
      <w:marBottom w:val="0"/>
      <w:divBdr>
        <w:top w:val="none" w:sz="0" w:space="0" w:color="auto"/>
        <w:left w:val="none" w:sz="0" w:space="0" w:color="auto"/>
        <w:bottom w:val="none" w:sz="0" w:space="0" w:color="auto"/>
        <w:right w:val="none" w:sz="0" w:space="0" w:color="auto"/>
      </w:divBdr>
    </w:div>
    <w:div w:id="1354114813">
      <w:bodyDiv w:val="1"/>
      <w:marLeft w:val="0"/>
      <w:marRight w:val="0"/>
      <w:marTop w:val="0"/>
      <w:marBottom w:val="0"/>
      <w:divBdr>
        <w:top w:val="none" w:sz="0" w:space="0" w:color="auto"/>
        <w:left w:val="none" w:sz="0" w:space="0" w:color="auto"/>
        <w:bottom w:val="none" w:sz="0" w:space="0" w:color="auto"/>
        <w:right w:val="none" w:sz="0" w:space="0" w:color="auto"/>
      </w:divBdr>
    </w:div>
    <w:div w:id="1366369468">
      <w:bodyDiv w:val="1"/>
      <w:marLeft w:val="0"/>
      <w:marRight w:val="0"/>
      <w:marTop w:val="0"/>
      <w:marBottom w:val="0"/>
      <w:divBdr>
        <w:top w:val="none" w:sz="0" w:space="0" w:color="auto"/>
        <w:left w:val="none" w:sz="0" w:space="0" w:color="auto"/>
        <w:bottom w:val="none" w:sz="0" w:space="0" w:color="auto"/>
        <w:right w:val="none" w:sz="0" w:space="0" w:color="auto"/>
      </w:divBdr>
    </w:div>
    <w:div w:id="1395737137">
      <w:bodyDiv w:val="1"/>
      <w:marLeft w:val="0"/>
      <w:marRight w:val="0"/>
      <w:marTop w:val="0"/>
      <w:marBottom w:val="0"/>
      <w:divBdr>
        <w:top w:val="none" w:sz="0" w:space="0" w:color="auto"/>
        <w:left w:val="none" w:sz="0" w:space="0" w:color="auto"/>
        <w:bottom w:val="none" w:sz="0" w:space="0" w:color="auto"/>
        <w:right w:val="none" w:sz="0" w:space="0" w:color="auto"/>
      </w:divBdr>
    </w:div>
    <w:div w:id="1399089448">
      <w:bodyDiv w:val="1"/>
      <w:marLeft w:val="0"/>
      <w:marRight w:val="0"/>
      <w:marTop w:val="0"/>
      <w:marBottom w:val="0"/>
      <w:divBdr>
        <w:top w:val="none" w:sz="0" w:space="0" w:color="auto"/>
        <w:left w:val="none" w:sz="0" w:space="0" w:color="auto"/>
        <w:bottom w:val="none" w:sz="0" w:space="0" w:color="auto"/>
        <w:right w:val="none" w:sz="0" w:space="0" w:color="auto"/>
      </w:divBdr>
    </w:div>
    <w:div w:id="1420836317">
      <w:bodyDiv w:val="1"/>
      <w:marLeft w:val="0"/>
      <w:marRight w:val="0"/>
      <w:marTop w:val="0"/>
      <w:marBottom w:val="0"/>
      <w:divBdr>
        <w:top w:val="none" w:sz="0" w:space="0" w:color="auto"/>
        <w:left w:val="none" w:sz="0" w:space="0" w:color="auto"/>
        <w:bottom w:val="none" w:sz="0" w:space="0" w:color="auto"/>
        <w:right w:val="none" w:sz="0" w:space="0" w:color="auto"/>
      </w:divBdr>
    </w:div>
    <w:div w:id="1431123042">
      <w:bodyDiv w:val="1"/>
      <w:marLeft w:val="0"/>
      <w:marRight w:val="0"/>
      <w:marTop w:val="0"/>
      <w:marBottom w:val="0"/>
      <w:divBdr>
        <w:top w:val="none" w:sz="0" w:space="0" w:color="auto"/>
        <w:left w:val="none" w:sz="0" w:space="0" w:color="auto"/>
        <w:bottom w:val="none" w:sz="0" w:space="0" w:color="auto"/>
        <w:right w:val="none" w:sz="0" w:space="0" w:color="auto"/>
      </w:divBdr>
    </w:div>
    <w:div w:id="1501389266">
      <w:bodyDiv w:val="1"/>
      <w:marLeft w:val="0"/>
      <w:marRight w:val="0"/>
      <w:marTop w:val="0"/>
      <w:marBottom w:val="0"/>
      <w:divBdr>
        <w:top w:val="none" w:sz="0" w:space="0" w:color="auto"/>
        <w:left w:val="none" w:sz="0" w:space="0" w:color="auto"/>
        <w:bottom w:val="none" w:sz="0" w:space="0" w:color="auto"/>
        <w:right w:val="none" w:sz="0" w:space="0" w:color="auto"/>
      </w:divBdr>
    </w:div>
    <w:div w:id="1554583356">
      <w:bodyDiv w:val="1"/>
      <w:marLeft w:val="0"/>
      <w:marRight w:val="0"/>
      <w:marTop w:val="0"/>
      <w:marBottom w:val="0"/>
      <w:divBdr>
        <w:top w:val="none" w:sz="0" w:space="0" w:color="auto"/>
        <w:left w:val="none" w:sz="0" w:space="0" w:color="auto"/>
        <w:bottom w:val="none" w:sz="0" w:space="0" w:color="auto"/>
        <w:right w:val="none" w:sz="0" w:space="0" w:color="auto"/>
      </w:divBdr>
    </w:div>
    <w:div w:id="1584488717">
      <w:bodyDiv w:val="1"/>
      <w:marLeft w:val="0"/>
      <w:marRight w:val="0"/>
      <w:marTop w:val="0"/>
      <w:marBottom w:val="0"/>
      <w:divBdr>
        <w:top w:val="none" w:sz="0" w:space="0" w:color="auto"/>
        <w:left w:val="none" w:sz="0" w:space="0" w:color="auto"/>
        <w:bottom w:val="none" w:sz="0" w:space="0" w:color="auto"/>
        <w:right w:val="none" w:sz="0" w:space="0" w:color="auto"/>
      </w:divBdr>
    </w:div>
    <w:div w:id="1602251430">
      <w:bodyDiv w:val="1"/>
      <w:marLeft w:val="0"/>
      <w:marRight w:val="0"/>
      <w:marTop w:val="0"/>
      <w:marBottom w:val="0"/>
      <w:divBdr>
        <w:top w:val="none" w:sz="0" w:space="0" w:color="auto"/>
        <w:left w:val="none" w:sz="0" w:space="0" w:color="auto"/>
        <w:bottom w:val="none" w:sz="0" w:space="0" w:color="auto"/>
        <w:right w:val="none" w:sz="0" w:space="0" w:color="auto"/>
      </w:divBdr>
    </w:div>
    <w:div w:id="1608809049">
      <w:bodyDiv w:val="1"/>
      <w:marLeft w:val="0"/>
      <w:marRight w:val="0"/>
      <w:marTop w:val="0"/>
      <w:marBottom w:val="0"/>
      <w:divBdr>
        <w:top w:val="none" w:sz="0" w:space="0" w:color="auto"/>
        <w:left w:val="none" w:sz="0" w:space="0" w:color="auto"/>
        <w:bottom w:val="none" w:sz="0" w:space="0" w:color="auto"/>
        <w:right w:val="none" w:sz="0" w:space="0" w:color="auto"/>
      </w:divBdr>
    </w:div>
    <w:div w:id="1631205841">
      <w:bodyDiv w:val="1"/>
      <w:marLeft w:val="0"/>
      <w:marRight w:val="0"/>
      <w:marTop w:val="0"/>
      <w:marBottom w:val="0"/>
      <w:divBdr>
        <w:top w:val="none" w:sz="0" w:space="0" w:color="auto"/>
        <w:left w:val="none" w:sz="0" w:space="0" w:color="auto"/>
        <w:bottom w:val="none" w:sz="0" w:space="0" w:color="auto"/>
        <w:right w:val="none" w:sz="0" w:space="0" w:color="auto"/>
      </w:divBdr>
    </w:div>
    <w:div w:id="1654144847">
      <w:bodyDiv w:val="1"/>
      <w:marLeft w:val="0"/>
      <w:marRight w:val="0"/>
      <w:marTop w:val="0"/>
      <w:marBottom w:val="0"/>
      <w:divBdr>
        <w:top w:val="none" w:sz="0" w:space="0" w:color="auto"/>
        <w:left w:val="none" w:sz="0" w:space="0" w:color="auto"/>
        <w:bottom w:val="none" w:sz="0" w:space="0" w:color="auto"/>
        <w:right w:val="none" w:sz="0" w:space="0" w:color="auto"/>
      </w:divBdr>
    </w:div>
    <w:div w:id="1728380995">
      <w:bodyDiv w:val="1"/>
      <w:marLeft w:val="0"/>
      <w:marRight w:val="0"/>
      <w:marTop w:val="0"/>
      <w:marBottom w:val="0"/>
      <w:divBdr>
        <w:top w:val="none" w:sz="0" w:space="0" w:color="auto"/>
        <w:left w:val="none" w:sz="0" w:space="0" w:color="auto"/>
        <w:bottom w:val="none" w:sz="0" w:space="0" w:color="auto"/>
        <w:right w:val="none" w:sz="0" w:space="0" w:color="auto"/>
      </w:divBdr>
    </w:div>
    <w:div w:id="1748113747">
      <w:bodyDiv w:val="1"/>
      <w:marLeft w:val="0"/>
      <w:marRight w:val="0"/>
      <w:marTop w:val="0"/>
      <w:marBottom w:val="0"/>
      <w:divBdr>
        <w:top w:val="none" w:sz="0" w:space="0" w:color="auto"/>
        <w:left w:val="none" w:sz="0" w:space="0" w:color="auto"/>
        <w:bottom w:val="none" w:sz="0" w:space="0" w:color="auto"/>
        <w:right w:val="none" w:sz="0" w:space="0" w:color="auto"/>
      </w:divBdr>
    </w:div>
    <w:div w:id="1774935966">
      <w:bodyDiv w:val="1"/>
      <w:marLeft w:val="0"/>
      <w:marRight w:val="0"/>
      <w:marTop w:val="0"/>
      <w:marBottom w:val="0"/>
      <w:divBdr>
        <w:top w:val="none" w:sz="0" w:space="0" w:color="auto"/>
        <w:left w:val="none" w:sz="0" w:space="0" w:color="auto"/>
        <w:bottom w:val="none" w:sz="0" w:space="0" w:color="auto"/>
        <w:right w:val="none" w:sz="0" w:space="0" w:color="auto"/>
      </w:divBdr>
    </w:div>
    <w:div w:id="1794472463">
      <w:bodyDiv w:val="1"/>
      <w:marLeft w:val="0"/>
      <w:marRight w:val="0"/>
      <w:marTop w:val="0"/>
      <w:marBottom w:val="0"/>
      <w:divBdr>
        <w:top w:val="none" w:sz="0" w:space="0" w:color="auto"/>
        <w:left w:val="none" w:sz="0" w:space="0" w:color="auto"/>
        <w:bottom w:val="none" w:sz="0" w:space="0" w:color="auto"/>
        <w:right w:val="none" w:sz="0" w:space="0" w:color="auto"/>
      </w:divBdr>
    </w:div>
    <w:div w:id="1866484132">
      <w:bodyDiv w:val="1"/>
      <w:marLeft w:val="0"/>
      <w:marRight w:val="0"/>
      <w:marTop w:val="0"/>
      <w:marBottom w:val="0"/>
      <w:divBdr>
        <w:top w:val="none" w:sz="0" w:space="0" w:color="auto"/>
        <w:left w:val="none" w:sz="0" w:space="0" w:color="auto"/>
        <w:bottom w:val="none" w:sz="0" w:space="0" w:color="auto"/>
        <w:right w:val="none" w:sz="0" w:space="0" w:color="auto"/>
      </w:divBdr>
    </w:div>
    <w:div w:id="1907376677">
      <w:bodyDiv w:val="1"/>
      <w:marLeft w:val="0"/>
      <w:marRight w:val="0"/>
      <w:marTop w:val="0"/>
      <w:marBottom w:val="0"/>
      <w:divBdr>
        <w:top w:val="none" w:sz="0" w:space="0" w:color="auto"/>
        <w:left w:val="none" w:sz="0" w:space="0" w:color="auto"/>
        <w:bottom w:val="none" w:sz="0" w:space="0" w:color="auto"/>
        <w:right w:val="none" w:sz="0" w:space="0" w:color="auto"/>
      </w:divBdr>
    </w:div>
    <w:div w:id="1917544662">
      <w:bodyDiv w:val="1"/>
      <w:marLeft w:val="0"/>
      <w:marRight w:val="0"/>
      <w:marTop w:val="0"/>
      <w:marBottom w:val="0"/>
      <w:divBdr>
        <w:top w:val="none" w:sz="0" w:space="0" w:color="auto"/>
        <w:left w:val="none" w:sz="0" w:space="0" w:color="auto"/>
        <w:bottom w:val="none" w:sz="0" w:space="0" w:color="auto"/>
        <w:right w:val="none" w:sz="0" w:space="0" w:color="auto"/>
      </w:divBdr>
    </w:div>
    <w:div w:id="1964769756">
      <w:bodyDiv w:val="1"/>
      <w:marLeft w:val="0"/>
      <w:marRight w:val="0"/>
      <w:marTop w:val="0"/>
      <w:marBottom w:val="0"/>
      <w:divBdr>
        <w:top w:val="none" w:sz="0" w:space="0" w:color="auto"/>
        <w:left w:val="none" w:sz="0" w:space="0" w:color="auto"/>
        <w:bottom w:val="none" w:sz="0" w:space="0" w:color="auto"/>
        <w:right w:val="none" w:sz="0" w:space="0" w:color="auto"/>
      </w:divBdr>
    </w:div>
    <w:div w:id="1968049195">
      <w:bodyDiv w:val="1"/>
      <w:marLeft w:val="0"/>
      <w:marRight w:val="0"/>
      <w:marTop w:val="0"/>
      <w:marBottom w:val="0"/>
      <w:divBdr>
        <w:top w:val="none" w:sz="0" w:space="0" w:color="auto"/>
        <w:left w:val="none" w:sz="0" w:space="0" w:color="auto"/>
        <w:bottom w:val="none" w:sz="0" w:space="0" w:color="auto"/>
        <w:right w:val="none" w:sz="0" w:space="0" w:color="auto"/>
      </w:divBdr>
    </w:div>
    <w:div w:id="2013950625">
      <w:bodyDiv w:val="1"/>
      <w:marLeft w:val="0"/>
      <w:marRight w:val="0"/>
      <w:marTop w:val="0"/>
      <w:marBottom w:val="0"/>
      <w:divBdr>
        <w:top w:val="none" w:sz="0" w:space="0" w:color="auto"/>
        <w:left w:val="none" w:sz="0" w:space="0" w:color="auto"/>
        <w:bottom w:val="none" w:sz="0" w:space="0" w:color="auto"/>
        <w:right w:val="none" w:sz="0" w:space="0" w:color="auto"/>
      </w:divBdr>
    </w:div>
    <w:div w:id="2031638773">
      <w:bodyDiv w:val="1"/>
      <w:marLeft w:val="0"/>
      <w:marRight w:val="0"/>
      <w:marTop w:val="0"/>
      <w:marBottom w:val="0"/>
      <w:divBdr>
        <w:top w:val="none" w:sz="0" w:space="0" w:color="auto"/>
        <w:left w:val="none" w:sz="0" w:space="0" w:color="auto"/>
        <w:bottom w:val="none" w:sz="0" w:space="0" w:color="auto"/>
        <w:right w:val="none" w:sz="0" w:space="0" w:color="auto"/>
      </w:divBdr>
    </w:div>
    <w:div w:id="21233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CPG\PTD\Template%20Draft%20Minutes%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1E81-9C3E-4E5E-8F40-0C76CC42E993}">
  <ds:schemaRefs>
    <ds:schemaRef ds:uri="http://schemas.openxmlformats.org/officeDocument/2006/bibliography"/>
  </ds:schemaRefs>
</ds:datastoreItem>
</file>

<file path=customXml/itemProps2.xml><?xml version="1.0" encoding="utf-8"?>
<ds:datastoreItem xmlns:ds="http://schemas.openxmlformats.org/officeDocument/2006/customXml" ds:itemID="{5F173542-E7F8-45C9-AE3F-BFCAD1A6B3A1}">
  <ds:schemaRefs>
    <ds:schemaRef ds:uri="http://schemas.openxmlformats.org/officeDocument/2006/bibliography"/>
  </ds:schemaRefs>
</ds:datastoreItem>
</file>

<file path=customXml/itemProps3.xml><?xml version="1.0" encoding="utf-8"?>
<ds:datastoreItem xmlns:ds="http://schemas.openxmlformats.org/officeDocument/2006/customXml" ds:itemID="{0FDE9EE8-3E65-4F64-BF44-F6245983610A}">
  <ds:schemaRefs>
    <ds:schemaRef ds:uri="http://schemas.openxmlformats.org/officeDocument/2006/bibliography"/>
  </ds:schemaRefs>
</ds:datastoreItem>
</file>

<file path=customXml/itemProps4.xml><?xml version="1.0" encoding="utf-8"?>
<ds:datastoreItem xmlns:ds="http://schemas.openxmlformats.org/officeDocument/2006/customXml" ds:itemID="{A99329F3-D44C-4E8C-A2EA-C270A76F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Draft Minutes generic</Template>
  <TotalTime>9</TotalTime>
  <Pages>17</Pages>
  <Words>6856</Words>
  <Characters>37708</Characters>
  <Application>Microsoft Office Word</Application>
  <DocSecurity>0</DocSecurity>
  <Lines>314</Lines>
  <Paragraphs>88</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Название</vt:lpstr>
      </vt:variant>
      <vt:variant>
        <vt:i4>1</vt:i4>
      </vt:variant>
    </vt:vector>
  </HeadingPairs>
  <TitlesOfParts>
    <vt:vector size="4" baseType="lpstr">
      <vt:lpstr>Draft Minutes of</vt:lpstr>
      <vt:lpstr>Draft Minutes of</vt:lpstr>
      <vt:lpstr>Draft Minutes of</vt:lpstr>
      <vt:lpstr>Draft Minutes of</vt:lpstr>
    </vt:vector>
  </TitlesOfParts>
  <Manager>stella.lyubchenko@eco.cept.org</Manager>
  <Company>ECO</Company>
  <LinksUpToDate>false</LinksUpToDate>
  <CharactersWithSpaces>44476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dc:title>
  <dc:creator>Karsten Buckwitz</dc:creator>
  <dc:description>Output CPG19-3</dc:description>
  <cp:lastModifiedBy>ANFR_JAE_V2</cp:lastModifiedBy>
  <cp:revision>3</cp:revision>
  <cp:lastPrinted>2018-07-04T12:32:00Z</cp:lastPrinted>
  <dcterms:created xsi:type="dcterms:W3CDTF">2019-01-15T09:40:00Z</dcterms:created>
  <dcterms:modified xsi:type="dcterms:W3CDTF">2019-01-15T09:48:00Z</dcterms:modified>
  <cp:category>Protected Template</cp:category>
  <cp:contentStatus>Final</cp:contentStatus>
</cp:coreProperties>
</file>