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43" w:rsidRPr="00963743" w:rsidRDefault="00963743" w:rsidP="00963743">
      <w:bookmarkStart w:id="0" w:name="_GoBack"/>
      <w:bookmarkEnd w:id="0"/>
    </w:p>
    <w:p w:rsidR="00963743" w:rsidRPr="00963743" w:rsidRDefault="00963743" w:rsidP="00963743"/>
    <w:tbl>
      <w:tblPr>
        <w:tblpPr w:leftFromText="142" w:rightFromText="142" w:vertAnchor="text" w:tblpY="-850"/>
        <w:tblOverlap w:val="never"/>
        <w:tblW w:w="0" w:type="auto"/>
        <w:tblLook w:val="04A0" w:firstRow="1" w:lastRow="0" w:firstColumn="1" w:lastColumn="0" w:noHBand="0" w:noVBand="1"/>
      </w:tblPr>
      <w:tblGrid>
        <w:gridCol w:w="2798"/>
        <w:gridCol w:w="4262"/>
        <w:gridCol w:w="2516"/>
      </w:tblGrid>
      <w:tr w:rsidR="00963743" w:rsidRPr="00963743" w:rsidTr="00655752">
        <w:trPr>
          <w:trHeight w:val="1320"/>
        </w:trPr>
        <w:tc>
          <w:tcPr>
            <w:tcW w:w="2798" w:type="dxa"/>
            <w:shd w:val="clear" w:color="auto" w:fill="auto"/>
          </w:tcPr>
          <w:p w:rsidR="00963743" w:rsidRPr="00963743" w:rsidRDefault="00963743" w:rsidP="00963743">
            <w:pPr>
              <w:jc w:val="both"/>
              <w:rPr>
                <w:rFonts w:cs="Arial"/>
                <w:lang w:val="en-GB"/>
              </w:rPr>
            </w:pPr>
            <w:r w:rsidRPr="00963743">
              <w:rPr>
                <w:rFonts w:cs="Arial"/>
                <w:noProof/>
                <w:lang w:val="fr-FR" w:eastAsia="fr-FR"/>
              </w:rPr>
              <w:drawing>
                <wp:inline distT="0" distB="0" distL="0" distR="0" wp14:anchorId="039251B7" wp14:editId="1F559B0C">
                  <wp:extent cx="1591310" cy="836930"/>
                  <wp:effectExtent l="0" t="0" r="0" b="127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1310" cy="836930"/>
                          </a:xfrm>
                          <a:prstGeom prst="rect">
                            <a:avLst/>
                          </a:prstGeom>
                          <a:noFill/>
                          <a:ln>
                            <a:noFill/>
                          </a:ln>
                        </pic:spPr>
                      </pic:pic>
                    </a:graphicData>
                  </a:graphic>
                </wp:inline>
              </w:drawing>
            </w:r>
          </w:p>
        </w:tc>
        <w:tc>
          <w:tcPr>
            <w:tcW w:w="4262" w:type="dxa"/>
            <w:shd w:val="clear" w:color="auto" w:fill="auto"/>
            <w:vAlign w:val="bottom"/>
          </w:tcPr>
          <w:p w:rsidR="00963743" w:rsidRPr="00686D47" w:rsidRDefault="00963743" w:rsidP="004F231A">
            <w:pPr>
              <w:jc w:val="center"/>
              <w:rPr>
                <w:rFonts w:cs="Arial"/>
                <w:b/>
                <w:bCs/>
                <w:lang w:val="en-GB"/>
              </w:rPr>
            </w:pPr>
            <w:r w:rsidRPr="00686D47">
              <w:rPr>
                <w:rFonts w:cs="Arial"/>
                <w:b/>
                <w:bCs/>
                <w:lang w:val="en-GB"/>
              </w:rPr>
              <w:t>Electronic Communications Committee</w:t>
            </w:r>
          </w:p>
          <w:p w:rsidR="00963743" w:rsidRPr="00686D47" w:rsidRDefault="00963743" w:rsidP="004F231A">
            <w:pPr>
              <w:jc w:val="center"/>
              <w:rPr>
                <w:rFonts w:cs="Arial"/>
                <w:b/>
                <w:bCs/>
                <w:lang w:val="en-GB"/>
              </w:rPr>
            </w:pPr>
            <w:r w:rsidRPr="00686D47">
              <w:rPr>
                <w:rFonts w:cs="Arial"/>
                <w:b/>
                <w:bCs/>
                <w:lang w:val="en-GB"/>
              </w:rPr>
              <w:t>Working Group Spectrum Engineering</w:t>
            </w:r>
          </w:p>
          <w:p w:rsidR="00963743" w:rsidRPr="00963743" w:rsidRDefault="00963743" w:rsidP="004F231A">
            <w:pPr>
              <w:jc w:val="center"/>
              <w:rPr>
                <w:rFonts w:cs="Arial"/>
                <w:lang w:val="en-GB"/>
              </w:rPr>
            </w:pPr>
          </w:p>
        </w:tc>
        <w:tc>
          <w:tcPr>
            <w:tcW w:w="2516" w:type="dxa"/>
            <w:shd w:val="clear" w:color="auto" w:fill="auto"/>
            <w:vAlign w:val="center"/>
          </w:tcPr>
          <w:p w:rsidR="00963743" w:rsidRPr="00963743" w:rsidRDefault="00963743" w:rsidP="00963743">
            <w:pPr>
              <w:jc w:val="center"/>
              <w:rPr>
                <w:b/>
                <w:bCs/>
              </w:rPr>
            </w:pPr>
          </w:p>
          <w:p w:rsidR="00963743" w:rsidRPr="00963743" w:rsidRDefault="00963743" w:rsidP="00963743">
            <w:pPr>
              <w:jc w:val="center"/>
              <w:rPr>
                <w:rFonts w:cs="Arial"/>
                <w:b/>
                <w:lang w:val="en-GB"/>
              </w:rPr>
            </w:pPr>
            <w:r w:rsidRPr="00963743">
              <w:rPr>
                <w:b/>
                <w:bCs/>
              </w:rPr>
              <w:t xml:space="preserve">Doc. </w:t>
            </w:r>
            <w:r w:rsidRPr="00963743">
              <w:rPr>
                <w:rFonts w:cs="Arial"/>
                <w:b/>
                <w:lang w:val="en-GB"/>
              </w:rPr>
              <w:t>SE(19)</w:t>
            </w:r>
            <w:r w:rsidR="00FE275F">
              <w:rPr>
                <w:rFonts w:cs="Arial"/>
                <w:b/>
                <w:lang w:val="en-GB"/>
              </w:rPr>
              <w:t>129</w:t>
            </w:r>
          </w:p>
          <w:p w:rsidR="00963743" w:rsidRPr="00963743" w:rsidRDefault="00963743" w:rsidP="00963743">
            <w:pPr>
              <w:jc w:val="center"/>
              <w:rPr>
                <w:rFonts w:cs="Arial"/>
                <w:b/>
                <w:lang w:val="en-GB"/>
              </w:rPr>
            </w:pPr>
          </w:p>
        </w:tc>
      </w:tr>
    </w:tbl>
    <w:p w:rsidR="00963743" w:rsidRPr="00963743" w:rsidRDefault="00963743" w:rsidP="006D73E2">
      <w:pPr>
        <w:jc w:val="center"/>
        <w:rPr>
          <w:rFonts w:cs="Arial"/>
          <w:b/>
          <w:sz w:val="24"/>
          <w:lang w:val="en-GB"/>
        </w:rPr>
      </w:pPr>
      <w:r w:rsidRPr="00963743">
        <w:rPr>
          <w:rFonts w:cs="Arial"/>
          <w:b/>
          <w:sz w:val="24"/>
          <w:lang w:val="en-GB"/>
        </w:rPr>
        <w:t>Report from the 8</w:t>
      </w:r>
      <w:r w:rsidR="006D73E2">
        <w:rPr>
          <w:rFonts w:cs="Arial"/>
          <w:b/>
          <w:sz w:val="24"/>
          <w:lang w:val="en-GB"/>
        </w:rPr>
        <w:t>3</w:t>
      </w:r>
      <w:r w:rsidR="006D73E2" w:rsidRPr="006D73E2">
        <w:rPr>
          <w:rFonts w:cs="Arial"/>
          <w:b/>
          <w:sz w:val="24"/>
          <w:vertAlign w:val="superscript"/>
          <w:lang w:val="en-GB"/>
        </w:rPr>
        <w:t>rd</w:t>
      </w:r>
      <w:r w:rsidR="006D73E2">
        <w:rPr>
          <w:rFonts w:cs="Arial"/>
          <w:b/>
          <w:sz w:val="24"/>
          <w:lang w:val="en-GB"/>
        </w:rPr>
        <w:t xml:space="preserve"> </w:t>
      </w:r>
      <w:r w:rsidRPr="00963743">
        <w:rPr>
          <w:rFonts w:cs="Arial"/>
          <w:b/>
          <w:sz w:val="24"/>
          <w:lang w:val="en-GB"/>
        </w:rPr>
        <w:t>Meeting of</w:t>
      </w:r>
    </w:p>
    <w:p w:rsidR="00963743" w:rsidRPr="00963743" w:rsidRDefault="00963743" w:rsidP="00963743">
      <w:pPr>
        <w:jc w:val="center"/>
        <w:rPr>
          <w:rFonts w:cs="Arial"/>
          <w:b/>
          <w:sz w:val="24"/>
          <w:lang w:val="en-GB"/>
        </w:rPr>
      </w:pPr>
      <w:r w:rsidRPr="00963743">
        <w:rPr>
          <w:rFonts w:cs="Arial"/>
          <w:b/>
          <w:sz w:val="24"/>
          <w:lang w:val="en-GB"/>
        </w:rPr>
        <w:t>Working Group Spectrum Engineering</w:t>
      </w:r>
    </w:p>
    <w:p w:rsidR="006D73E2" w:rsidRPr="006D73E2" w:rsidRDefault="006D73E2" w:rsidP="006D73E2">
      <w:pPr>
        <w:jc w:val="center"/>
        <w:rPr>
          <w:rFonts w:cs="Arial"/>
          <w:b/>
          <w:sz w:val="24"/>
          <w:lang w:val="en-GB"/>
        </w:rPr>
      </w:pPr>
      <w:r>
        <w:rPr>
          <w:rFonts w:cs="Arial"/>
          <w:b/>
          <w:sz w:val="24"/>
          <w:lang w:val="en-GB"/>
        </w:rPr>
        <w:t xml:space="preserve">ECO, </w:t>
      </w:r>
      <w:r w:rsidRPr="006D73E2">
        <w:rPr>
          <w:rFonts w:cs="Arial"/>
          <w:b/>
          <w:sz w:val="24"/>
          <w:lang w:val="en-GB"/>
        </w:rPr>
        <w:t xml:space="preserve">Copenhagen, Denmark  </w:t>
      </w:r>
    </w:p>
    <w:p w:rsidR="00963743" w:rsidRDefault="006D73E2" w:rsidP="006D73E2">
      <w:pPr>
        <w:jc w:val="center"/>
        <w:rPr>
          <w:rFonts w:cs="Arial"/>
          <w:b/>
          <w:sz w:val="24"/>
          <w:lang w:val="en-GB"/>
        </w:rPr>
      </w:pPr>
      <w:r w:rsidRPr="006D73E2">
        <w:rPr>
          <w:rFonts w:cs="Arial"/>
          <w:b/>
          <w:sz w:val="24"/>
          <w:lang w:val="en-GB"/>
        </w:rPr>
        <w:t>30 September – 2 October 2019</w:t>
      </w:r>
    </w:p>
    <w:p w:rsidR="00832821" w:rsidRDefault="00832821" w:rsidP="006D73E2">
      <w:pPr>
        <w:jc w:val="center"/>
        <w:rPr>
          <w:rFonts w:cs="Arial"/>
          <w:b/>
          <w:sz w:val="24"/>
          <w:lang w:val="en-GB"/>
        </w:rPr>
      </w:pPr>
    </w:p>
    <w:p w:rsidR="00832821" w:rsidRDefault="00832821" w:rsidP="006D73E2">
      <w:pPr>
        <w:jc w:val="center"/>
        <w:rPr>
          <w:rFonts w:cs="Arial"/>
          <w:b/>
          <w:sz w:val="24"/>
          <w:lang w:val="en-GB"/>
        </w:rPr>
      </w:pPr>
    </w:p>
    <w:p w:rsidR="00832821" w:rsidRDefault="00832821" w:rsidP="006D73E2">
      <w:pPr>
        <w:jc w:val="center"/>
        <w:rPr>
          <w:rFonts w:cs="Arial"/>
          <w:b/>
          <w:sz w:val="24"/>
          <w:lang w:val="en-GB"/>
        </w:rPr>
      </w:pPr>
    </w:p>
    <w:p w:rsidR="00832821" w:rsidRDefault="00832821" w:rsidP="006D73E2">
      <w:pPr>
        <w:jc w:val="center"/>
        <w:rPr>
          <w:rFonts w:cs="Arial"/>
          <w:b/>
          <w:sz w:val="24"/>
          <w:lang w:val="en-GB"/>
        </w:rPr>
      </w:pPr>
      <w:r>
        <w:rPr>
          <w:noProof/>
          <w:lang w:val="fr-FR" w:eastAsia="fr-FR"/>
        </w:rPr>
        <w:drawing>
          <wp:inline distT="0" distB="0" distL="0" distR="0" wp14:anchorId="6C248B62" wp14:editId="51041028">
            <wp:extent cx="4991100" cy="1179262"/>
            <wp:effectExtent l="0" t="0" r="0" b="1905"/>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507" cy="1179831"/>
                    </a:xfrm>
                    <a:prstGeom prst="rect">
                      <a:avLst/>
                    </a:prstGeom>
                    <a:noFill/>
                    <a:ln>
                      <a:noFill/>
                    </a:ln>
                  </pic:spPr>
                </pic:pic>
              </a:graphicData>
            </a:graphic>
          </wp:inline>
        </w:drawing>
      </w:r>
    </w:p>
    <w:p w:rsidR="00832821" w:rsidRDefault="00832821" w:rsidP="006D73E2">
      <w:pPr>
        <w:jc w:val="center"/>
        <w:rPr>
          <w:rFonts w:cs="Arial"/>
          <w:b/>
          <w:sz w:val="24"/>
          <w:lang w:val="en-GB"/>
        </w:rPr>
      </w:pPr>
    </w:p>
    <w:p w:rsidR="00832821" w:rsidRDefault="00832821" w:rsidP="006D73E2">
      <w:pPr>
        <w:jc w:val="center"/>
        <w:rPr>
          <w:rFonts w:cs="Arial"/>
          <w:b/>
          <w:sz w:val="24"/>
          <w:lang w:val="en-GB"/>
        </w:rPr>
      </w:pPr>
    </w:p>
    <w:p w:rsidR="00832821" w:rsidRDefault="00832821" w:rsidP="006D73E2">
      <w:pPr>
        <w:jc w:val="center"/>
        <w:rPr>
          <w:rFonts w:cs="Arial"/>
          <w:b/>
          <w:sz w:val="24"/>
          <w:lang w:val="en-GB"/>
        </w:rPr>
      </w:pPr>
    </w:p>
    <w:p w:rsidR="00832821" w:rsidRPr="00963743" w:rsidRDefault="00832821" w:rsidP="006D73E2">
      <w:pPr>
        <w:jc w:val="center"/>
        <w:rPr>
          <w:rFonts w:cs="Arial"/>
          <w:b/>
          <w:sz w:val="24"/>
          <w:lang w:val="en-GB"/>
        </w:rPr>
      </w:pPr>
    </w:p>
    <w:p w:rsidR="00963743" w:rsidRPr="00963743" w:rsidRDefault="00963743" w:rsidP="00963743">
      <w:pPr>
        <w:jc w:val="center"/>
        <w:rPr>
          <w:lang w:val="en-GB"/>
        </w:rPr>
      </w:pPr>
    </w:p>
    <w:p w:rsidR="00963743" w:rsidRPr="00963743" w:rsidRDefault="00963743" w:rsidP="00963743">
      <w:pPr>
        <w:rPr>
          <w:lang w:val="en-GB"/>
        </w:rPr>
      </w:pPr>
    </w:p>
    <w:p w:rsidR="00963743" w:rsidRPr="00963743" w:rsidRDefault="00963743" w:rsidP="00963743">
      <w:pPr>
        <w:jc w:val="center"/>
        <w:rPr>
          <w:rFonts w:cs="Arial"/>
          <w:lang w:val="en-GB"/>
        </w:rPr>
      </w:pPr>
    </w:p>
    <w:tbl>
      <w:tblPr>
        <w:tblW w:w="10070" w:type="dxa"/>
        <w:tblInd w:w="-176" w:type="dxa"/>
        <w:tblBorders>
          <w:insideH w:val="single" w:sz="4" w:space="0" w:color="auto"/>
          <w:insideV w:val="single" w:sz="4" w:space="0" w:color="auto"/>
        </w:tblBorders>
        <w:tblLook w:val="04A0" w:firstRow="1" w:lastRow="0" w:firstColumn="1" w:lastColumn="0" w:noHBand="0" w:noVBand="1"/>
      </w:tblPr>
      <w:tblGrid>
        <w:gridCol w:w="2836"/>
        <w:gridCol w:w="3969"/>
        <w:gridCol w:w="3265"/>
      </w:tblGrid>
      <w:tr w:rsidR="00963743" w:rsidRPr="00963743" w:rsidTr="00655752">
        <w:tc>
          <w:tcPr>
            <w:tcW w:w="2836" w:type="dxa"/>
            <w:tcBorders>
              <w:top w:val="nil"/>
              <w:bottom w:val="single" w:sz="4" w:space="0" w:color="auto"/>
              <w:right w:val="nil"/>
            </w:tcBorders>
            <w:shd w:val="clear" w:color="auto" w:fill="auto"/>
          </w:tcPr>
          <w:p w:rsidR="00963743" w:rsidRPr="00963743" w:rsidRDefault="00963743" w:rsidP="00963743">
            <w:pPr>
              <w:jc w:val="both"/>
              <w:rPr>
                <w:rFonts w:cs="Arial"/>
                <w:b/>
                <w:lang w:val="fr-FR"/>
              </w:rPr>
            </w:pPr>
            <w:r w:rsidRPr="00963743">
              <w:rPr>
                <w:rFonts w:cs="Arial"/>
                <w:b/>
                <w:lang w:val="fr-FR"/>
              </w:rPr>
              <w:t>WG SE Chairman</w:t>
            </w:r>
          </w:p>
          <w:p w:rsidR="00963743" w:rsidRPr="00963743" w:rsidRDefault="00963743" w:rsidP="00963743">
            <w:pPr>
              <w:jc w:val="both"/>
              <w:rPr>
                <w:rFonts w:cs="Arial"/>
                <w:b/>
                <w:u w:val="single"/>
                <w:lang w:val="fr-FR"/>
              </w:rPr>
            </w:pPr>
          </w:p>
          <w:p w:rsidR="00963743" w:rsidRPr="00963743" w:rsidRDefault="00963743" w:rsidP="00963743">
            <w:pPr>
              <w:jc w:val="both"/>
              <w:rPr>
                <w:rFonts w:cs="Arial"/>
                <w:b/>
                <w:lang w:val="fr-FR"/>
              </w:rPr>
            </w:pPr>
            <w:r w:rsidRPr="00963743">
              <w:rPr>
                <w:rFonts w:cs="Arial"/>
                <w:b/>
                <w:lang w:val="fr-FR"/>
              </w:rPr>
              <w:t>Jérôme André</w:t>
            </w:r>
          </w:p>
          <w:p w:rsidR="00963743" w:rsidRPr="00963743" w:rsidRDefault="00963743" w:rsidP="00963743">
            <w:pPr>
              <w:jc w:val="both"/>
              <w:rPr>
                <w:rFonts w:cs="Arial"/>
                <w:lang w:val="fr-FR"/>
              </w:rPr>
            </w:pPr>
            <w:r w:rsidRPr="00963743">
              <w:rPr>
                <w:rFonts w:cs="Arial"/>
                <w:lang w:val="fr-FR"/>
              </w:rPr>
              <w:t>ANFR</w:t>
            </w:r>
          </w:p>
          <w:p w:rsidR="00963743" w:rsidRPr="00963743" w:rsidRDefault="00963743" w:rsidP="00963743">
            <w:pPr>
              <w:jc w:val="both"/>
              <w:rPr>
                <w:rFonts w:cs="Arial"/>
                <w:lang w:val="fr-FR"/>
              </w:rPr>
            </w:pPr>
          </w:p>
          <w:p w:rsidR="00963743" w:rsidRPr="00963743" w:rsidRDefault="00963743" w:rsidP="00963743">
            <w:pPr>
              <w:jc w:val="both"/>
              <w:rPr>
                <w:rFonts w:cs="Arial"/>
                <w:lang w:val="fr-FR"/>
              </w:rPr>
            </w:pPr>
            <w:r w:rsidRPr="00963743">
              <w:rPr>
                <w:rFonts w:cs="Arial"/>
                <w:lang w:val="fr-FR"/>
              </w:rPr>
              <w:t>265 rue Pierre RIVOALON</w:t>
            </w:r>
          </w:p>
          <w:p w:rsidR="00963743" w:rsidRPr="00963743" w:rsidRDefault="00963743" w:rsidP="00963743">
            <w:pPr>
              <w:jc w:val="both"/>
              <w:rPr>
                <w:rFonts w:cs="Arial"/>
                <w:lang w:val="fr-FR"/>
              </w:rPr>
            </w:pPr>
            <w:r w:rsidRPr="00963743">
              <w:rPr>
                <w:rFonts w:cs="Arial"/>
                <w:lang w:val="fr-FR"/>
              </w:rPr>
              <w:t>CS 13829</w:t>
            </w:r>
          </w:p>
          <w:p w:rsidR="00963743" w:rsidRPr="00963743" w:rsidRDefault="00963743" w:rsidP="00963743">
            <w:pPr>
              <w:jc w:val="both"/>
              <w:rPr>
                <w:rFonts w:cs="Arial"/>
                <w:lang w:val="fr-FR"/>
              </w:rPr>
            </w:pPr>
            <w:r w:rsidRPr="00963743">
              <w:rPr>
                <w:rFonts w:cs="Arial"/>
                <w:lang w:val="fr-FR"/>
              </w:rPr>
              <w:t>29238 BREST Cedex</w:t>
            </w:r>
          </w:p>
          <w:p w:rsidR="00963743" w:rsidRPr="00963743" w:rsidRDefault="00963743" w:rsidP="00963743">
            <w:pPr>
              <w:jc w:val="both"/>
              <w:rPr>
                <w:rFonts w:cs="Arial"/>
                <w:lang w:val="fr-FR"/>
              </w:rPr>
            </w:pPr>
            <w:r w:rsidRPr="00963743">
              <w:rPr>
                <w:rFonts w:cs="Arial"/>
                <w:lang w:val="fr-FR"/>
              </w:rPr>
              <w:t>France</w:t>
            </w:r>
          </w:p>
          <w:p w:rsidR="00963743" w:rsidRPr="00963743" w:rsidRDefault="00963743" w:rsidP="00963743">
            <w:pPr>
              <w:jc w:val="both"/>
              <w:rPr>
                <w:rFonts w:cs="Arial"/>
                <w:lang w:val="fr-FR"/>
              </w:rPr>
            </w:pPr>
          </w:p>
          <w:p w:rsidR="00963743" w:rsidRPr="00963743" w:rsidRDefault="00963743" w:rsidP="00963743">
            <w:pPr>
              <w:jc w:val="both"/>
              <w:rPr>
                <w:rFonts w:cs="Arial"/>
                <w:color w:val="0000FF"/>
                <w:u w:val="single"/>
                <w:lang w:val="fr-FR"/>
              </w:rPr>
            </w:pPr>
            <w:r w:rsidRPr="00963743">
              <w:rPr>
                <w:rFonts w:cs="Arial"/>
                <w:lang w:val="fr-FR"/>
              </w:rPr>
              <w:t xml:space="preserve">Email: </w:t>
            </w:r>
            <w:hyperlink r:id="rId11" w:history="1">
              <w:r w:rsidRPr="00963743">
                <w:rPr>
                  <w:color w:val="0000FF"/>
                  <w:u w:val="single"/>
                  <w:lang w:val="fr-FR"/>
                </w:rPr>
                <w:t>jerome.andre@anfr.fr</w:t>
              </w:r>
            </w:hyperlink>
          </w:p>
          <w:p w:rsidR="00963743" w:rsidRPr="00963743" w:rsidRDefault="00963743" w:rsidP="00963743">
            <w:pPr>
              <w:jc w:val="both"/>
              <w:rPr>
                <w:rFonts w:cs="Arial"/>
                <w:lang w:val="fr-FR"/>
              </w:rPr>
            </w:pPr>
          </w:p>
        </w:tc>
        <w:tc>
          <w:tcPr>
            <w:tcW w:w="3969" w:type="dxa"/>
            <w:tcBorders>
              <w:top w:val="nil"/>
              <w:left w:val="nil"/>
              <w:bottom w:val="single" w:sz="4" w:space="0" w:color="auto"/>
              <w:right w:val="nil"/>
            </w:tcBorders>
            <w:shd w:val="clear" w:color="auto" w:fill="auto"/>
          </w:tcPr>
          <w:p w:rsidR="00963743" w:rsidRPr="00963743" w:rsidRDefault="00963743" w:rsidP="00963743">
            <w:pPr>
              <w:jc w:val="both"/>
              <w:rPr>
                <w:rFonts w:cs="Arial"/>
                <w:b/>
              </w:rPr>
            </w:pPr>
            <w:r w:rsidRPr="00963743">
              <w:rPr>
                <w:rFonts w:cs="Arial"/>
                <w:b/>
              </w:rPr>
              <w:t>Vice Chairman</w:t>
            </w:r>
          </w:p>
          <w:p w:rsidR="00963743" w:rsidRPr="00963743" w:rsidRDefault="00963743" w:rsidP="00963743">
            <w:pPr>
              <w:jc w:val="both"/>
              <w:rPr>
                <w:rFonts w:cs="Arial"/>
                <w:b/>
              </w:rPr>
            </w:pPr>
          </w:p>
          <w:p w:rsidR="00963743" w:rsidRPr="00963743" w:rsidRDefault="00963743" w:rsidP="00963743">
            <w:pPr>
              <w:jc w:val="both"/>
              <w:rPr>
                <w:rFonts w:cs="Arial"/>
                <w:b/>
              </w:rPr>
            </w:pPr>
            <w:r w:rsidRPr="00963743">
              <w:rPr>
                <w:rFonts w:cs="Arial"/>
                <w:b/>
              </w:rPr>
              <w:t>Ivica Stevanovic</w:t>
            </w:r>
          </w:p>
          <w:p w:rsidR="00963743" w:rsidRPr="00963743" w:rsidRDefault="00963743" w:rsidP="00963743">
            <w:pPr>
              <w:jc w:val="both"/>
              <w:rPr>
                <w:rFonts w:cs="Arial"/>
              </w:rPr>
            </w:pPr>
            <w:r w:rsidRPr="00963743">
              <w:rPr>
                <w:rFonts w:cs="Arial"/>
              </w:rPr>
              <w:t>OFCOM CH</w:t>
            </w:r>
          </w:p>
          <w:p w:rsidR="00963743" w:rsidRPr="00963743" w:rsidRDefault="00963743" w:rsidP="00963743">
            <w:pPr>
              <w:jc w:val="both"/>
              <w:rPr>
                <w:rFonts w:cs="Arial"/>
              </w:rPr>
            </w:pPr>
          </w:p>
          <w:p w:rsidR="00963743" w:rsidRPr="00963743" w:rsidRDefault="00963743" w:rsidP="00963743">
            <w:pPr>
              <w:jc w:val="both"/>
              <w:rPr>
                <w:rFonts w:cs="Arial"/>
                <w:lang w:val="de-DE"/>
              </w:rPr>
            </w:pPr>
            <w:r w:rsidRPr="00963743">
              <w:rPr>
                <w:rFonts w:cs="Arial"/>
                <w:lang w:val="de-DE"/>
              </w:rPr>
              <w:t>Zukunftstrasse 44</w:t>
            </w:r>
          </w:p>
          <w:p w:rsidR="00963743" w:rsidRPr="00963743" w:rsidRDefault="00963743" w:rsidP="00963743">
            <w:pPr>
              <w:jc w:val="both"/>
              <w:rPr>
                <w:rFonts w:cs="Arial"/>
                <w:lang w:val="de-DE"/>
              </w:rPr>
            </w:pPr>
            <w:r w:rsidRPr="00963743">
              <w:rPr>
                <w:rFonts w:cs="Arial"/>
                <w:lang w:val="de-DE"/>
              </w:rPr>
              <w:t>2501 Biel/Bienne</w:t>
            </w:r>
          </w:p>
          <w:p w:rsidR="00963743" w:rsidRPr="00963743" w:rsidRDefault="00963743" w:rsidP="00963743">
            <w:pPr>
              <w:jc w:val="both"/>
              <w:rPr>
                <w:rFonts w:cs="Arial"/>
                <w:lang w:val="de-DE"/>
              </w:rPr>
            </w:pPr>
            <w:r w:rsidRPr="00963743">
              <w:rPr>
                <w:rFonts w:cs="Arial"/>
                <w:lang w:val="de-DE"/>
              </w:rPr>
              <w:t>Switzerland</w:t>
            </w:r>
          </w:p>
          <w:p w:rsidR="00963743" w:rsidRPr="00963743" w:rsidRDefault="00963743" w:rsidP="00963743">
            <w:pPr>
              <w:jc w:val="both"/>
              <w:rPr>
                <w:rFonts w:cs="Arial"/>
                <w:lang w:val="de-DE"/>
              </w:rPr>
            </w:pPr>
          </w:p>
          <w:p w:rsidR="00963743" w:rsidRPr="00963743" w:rsidRDefault="00963743" w:rsidP="00963743">
            <w:pPr>
              <w:jc w:val="both"/>
              <w:rPr>
                <w:rFonts w:cs="Arial"/>
                <w:lang w:val="de-DE"/>
              </w:rPr>
            </w:pPr>
          </w:p>
          <w:p w:rsidR="00963743" w:rsidRPr="00963743" w:rsidRDefault="00963743" w:rsidP="00963743">
            <w:pPr>
              <w:jc w:val="both"/>
              <w:rPr>
                <w:rFonts w:cs="Arial"/>
                <w:lang w:val="de-DE"/>
              </w:rPr>
            </w:pPr>
            <w:r w:rsidRPr="00963743">
              <w:rPr>
                <w:rFonts w:cs="Arial"/>
                <w:lang w:val="de-DE"/>
              </w:rPr>
              <w:t xml:space="preserve">Email: </w:t>
            </w:r>
            <w:hyperlink r:id="rId12" w:history="1">
              <w:r w:rsidRPr="00963743">
                <w:rPr>
                  <w:color w:val="0000FF"/>
                  <w:u w:val="single"/>
                  <w:lang w:val="de-DE"/>
                </w:rPr>
                <w:t>ivica.stevanovic@bakom.admin.ch</w:t>
              </w:r>
            </w:hyperlink>
            <w:r w:rsidRPr="00963743">
              <w:rPr>
                <w:rFonts w:cs="Arial"/>
                <w:lang w:val="de-DE"/>
              </w:rPr>
              <w:t xml:space="preserve"> </w:t>
            </w:r>
          </w:p>
        </w:tc>
        <w:tc>
          <w:tcPr>
            <w:tcW w:w="3265" w:type="dxa"/>
            <w:tcBorders>
              <w:top w:val="nil"/>
              <w:left w:val="nil"/>
              <w:bottom w:val="single" w:sz="4" w:space="0" w:color="auto"/>
            </w:tcBorders>
            <w:shd w:val="clear" w:color="auto" w:fill="auto"/>
          </w:tcPr>
          <w:p w:rsidR="00963743" w:rsidRPr="00963743" w:rsidRDefault="00963743" w:rsidP="00963743">
            <w:pPr>
              <w:jc w:val="both"/>
              <w:rPr>
                <w:rFonts w:cs="Arial"/>
                <w:b/>
                <w:lang w:val="de-DE"/>
              </w:rPr>
            </w:pPr>
            <w:r w:rsidRPr="00963743">
              <w:rPr>
                <w:rFonts w:cs="Arial"/>
                <w:b/>
                <w:lang w:val="de-DE"/>
              </w:rPr>
              <w:t>Vice Chairman</w:t>
            </w:r>
          </w:p>
          <w:p w:rsidR="00963743" w:rsidRPr="00963743" w:rsidRDefault="00963743" w:rsidP="00963743">
            <w:pPr>
              <w:jc w:val="both"/>
              <w:rPr>
                <w:rFonts w:cs="Arial"/>
                <w:b/>
                <w:lang w:val="de-DE"/>
              </w:rPr>
            </w:pPr>
          </w:p>
          <w:p w:rsidR="00963743" w:rsidRPr="00963743" w:rsidRDefault="00963743" w:rsidP="00963743">
            <w:pPr>
              <w:jc w:val="both"/>
              <w:rPr>
                <w:b/>
                <w:bCs/>
                <w:lang w:val="de-DE"/>
              </w:rPr>
            </w:pPr>
            <w:r w:rsidRPr="00963743">
              <w:rPr>
                <w:b/>
                <w:bCs/>
                <w:lang w:val="de-DE"/>
              </w:rPr>
              <w:t xml:space="preserve">Krunoslav Bejuk </w:t>
            </w:r>
          </w:p>
          <w:p w:rsidR="00963743" w:rsidRPr="00963743" w:rsidRDefault="00963743" w:rsidP="00963743">
            <w:pPr>
              <w:jc w:val="both"/>
              <w:rPr>
                <w:rFonts w:cs="Arial"/>
                <w:lang w:val="de-DE"/>
              </w:rPr>
            </w:pPr>
            <w:r w:rsidRPr="00963743">
              <w:rPr>
                <w:rFonts w:cs="Arial"/>
                <w:lang w:val="de-DE"/>
              </w:rPr>
              <w:t>HAKOM</w:t>
            </w:r>
          </w:p>
          <w:p w:rsidR="00963743" w:rsidRPr="00963743" w:rsidRDefault="00963743" w:rsidP="00963743">
            <w:pPr>
              <w:jc w:val="both"/>
              <w:rPr>
                <w:rFonts w:cs="Arial"/>
                <w:lang w:val="de-DE"/>
              </w:rPr>
            </w:pPr>
          </w:p>
          <w:p w:rsidR="00963743" w:rsidRPr="00963743" w:rsidRDefault="00963743" w:rsidP="00963743">
            <w:pPr>
              <w:jc w:val="both"/>
              <w:rPr>
                <w:rFonts w:cs="Arial"/>
                <w:lang w:val="de-DE"/>
              </w:rPr>
            </w:pPr>
            <w:r w:rsidRPr="00963743">
              <w:rPr>
                <w:rFonts w:cs="Arial"/>
                <w:lang w:val="de-DE"/>
              </w:rPr>
              <w:t>R Frangeša Mihanovića 9</w:t>
            </w:r>
          </w:p>
          <w:p w:rsidR="00963743" w:rsidRPr="00963743" w:rsidRDefault="00963743" w:rsidP="00963743">
            <w:pPr>
              <w:jc w:val="both"/>
              <w:rPr>
                <w:rFonts w:cs="Arial"/>
                <w:lang w:val="de-DE"/>
              </w:rPr>
            </w:pPr>
            <w:r w:rsidRPr="00963743">
              <w:rPr>
                <w:rFonts w:cs="Arial"/>
                <w:lang w:val="de-DE"/>
              </w:rPr>
              <w:t>HR-10000 Zagreb</w:t>
            </w:r>
          </w:p>
          <w:p w:rsidR="00963743" w:rsidRPr="00963743" w:rsidRDefault="00963743" w:rsidP="00963743">
            <w:pPr>
              <w:jc w:val="both"/>
              <w:rPr>
                <w:rFonts w:cs="Arial"/>
                <w:lang w:val="en-GB"/>
              </w:rPr>
            </w:pPr>
            <w:r w:rsidRPr="00963743">
              <w:rPr>
                <w:rFonts w:cs="Arial"/>
                <w:lang w:val="en-GB"/>
              </w:rPr>
              <w:t>Croatia</w:t>
            </w:r>
          </w:p>
          <w:p w:rsidR="00963743" w:rsidRPr="00963743" w:rsidRDefault="00963743" w:rsidP="00963743">
            <w:pPr>
              <w:jc w:val="both"/>
              <w:rPr>
                <w:rFonts w:cs="Arial"/>
                <w:lang w:val="en-GB"/>
              </w:rPr>
            </w:pPr>
          </w:p>
          <w:p w:rsidR="00963743" w:rsidRPr="00963743" w:rsidRDefault="00963743" w:rsidP="00963743">
            <w:pPr>
              <w:jc w:val="both"/>
              <w:rPr>
                <w:rFonts w:cs="Arial"/>
                <w:lang w:val="en-GB"/>
              </w:rPr>
            </w:pPr>
          </w:p>
          <w:p w:rsidR="00963743" w:rsidRPr="00963743" w:rsidRDefault="00963743" w:rsidP="00963743">
            <w:pPr>
              <w:jc w:val="both"/>
              <w:rPr>
                <w:rFonts w:cs="Arial"/>
                <w:b/>
                <w:lang w:val="en-GB"/>
              </w:rPr>
            </w:pPr>
            <w:r w:rsidRPr="00963743">
              <w:rPr>
                <w:rFonts w:cs="Arial"/>
                <w:lang w:val="en-GB"/>
              </w:rPr>
              <w:t xml:space="preserve">Email: </w:t>
            </w:r>
            <w:hyperlink r:id="rId13" w:history="1">
              <w:r w:rsidRPr="00963743">
                <w:rPr>
                  <w:rFonts w:cs="Arial"/>
                  <w:color w:val="0000FF"/>
                  <w:u w:val="single"/>
                  <w:lang w:val="en-GB"/>
                </w:rPr>
                <w:t>krunoslav.bejuk@hakom.hr</w:t>
              </w:r>
            </w:hyperlink>
          </w:p>
        </w:tc>
      </w:tr>
      <w:tr w:rsidR="00963743" w:rsidRPr="00963743" w:rsidTr="00655752">
        <w:trPr>
          <w:trHeight w:val="2110"/>
        </w:trPr>
        <w:tc>
          <w:tcPr>
            <w:tcW w:w="10070" w:type="dxa"/>
            <w:gridSpan w:val="3"/>
            <w:tcBorders>
              <w:top w:val="single" w:sz="4" w:space="0" w:color="auto"/>
            </w:tcBorders>
            <w:shd w:val="clear" w:color="auto" w:fill="auto"/>
          </w:tcPr>
          <w:p w:rsidR="00963743" w:rsidRPr="00963743" w:rsidRDefault="00963743" w:rsidP="00963743">
            <w:pPr>
              <w:jc w:val="both"/>
              <w:rPr>
                <w:rFonts w:cs="Arial"/>
                <w:b/>
                <w:sz w:val="16"/>
                <w:szCs w:val="16"/>
              </w:rPr>
            </w:pPr>
          </w:p>
          <w:p w:rsidR="00963743" w:rsidRPr="00963743" w:rsidRDefault="00963743" w:rsidP="00963743">
            <w:pPr>
              <w:jc w:val="both"/>
              <w:rPr>
                <w:rFonts w:cs="Arial"/>
                <w:b/>
                <w:szCs w:val="20"/>
              </w:rPr>
            </w:pPr>
          </w:p>
          <w:p w:rsidR="00963743" w:rsidRPr="00963743" w:rsidRDefault="00963743" w:rsidP="00963743">
            <w:pPr>
              <w:jc w:val="both"/>
              <w:rPr>
                <w:rFonts w:cs="Arial"/>
                <w:b/>
                <w:szCs w:val="20"/>
                <w:lang w:val="fr-FR"/>
              </w:rPr>
            </w:pPr>
            <w:r w:rsidRPr="00963743">
              <w:rPr>
                <w:rFonts w:cs="Arial"/>
                <w:b/>
                <w:szCs w:val="20"/>
                <w:lang w:val="fr-FR"/>
              </w:rPr>
              <w:t>Secretary Technical</w:t>
            </w:r>
          </w:p>
          <w:p w:rsidR="00963743" w:rsidRPr="00963743" w:rsidRDefault="00963743" w:rsidP="00963743">
            <w:pPr>
              <w:jc w:val="both"/>
              <w:rPr>
                <w:rFonts w:cs="Arial"/>
                <w:b/>
                <w:szCs w:val="20"/>
                <w:lang w:val="fr-FR"/>
              </w:rPr>
            </w:pPr>
          </w:p>
          <w:p w:rsidR="00963743" w:rsidRPr="00963743" w:rsidRDefault="00963743" w:rsidP="00963743">
            <w:pPr>
              <w:jc w:val="both"/>
              <w:rPr>
                <w:rFonts w:cs="Arial"/>
                <w:b/>
                <w:szCs w:val="20"/>
                <w:lang w:val="fr-FR"/>
              </w:rPr>
            </w:pPr>
            <w:r w:rsidRPr="00963743">
              <w:rPr>
                <w:rFonts w:cs="Arial"/>
                <w:b/>
                <w:szCs w:val="20"/>
                <w:lang w:val="fr-FR"/>
              </w:rPr>
              <w:t>Rabie Oularbi</w:t>
            </w:r>
          </w:p>
          <w:p w:rsidR="00963743" w:rsidRPr="00963743" w:rsidRDefault="00963743" w:rsidP="00963743">
            <w:pPr>
              <w:jc w:val="both"/>
              <w:rPr>
                <w:rFonts w:cs="Arial"/>
                <w:lang w:val="fr-FR"/>
              </w:rPr>
            </w:pPr>
            <w:r w:rsidRPr="00963743">
              <w:rPr>
                <w:rFonts w:cs="Arial"/>
                <w:lang w:val="fr-FR"/>
              </w:rPr>
              <w:t>ANFR</w:t>
            </w:r>
          </w:p>
          <w:p w:rsidR="00963743" w:rsidRPr="00963743" w:rsidRDefault="00963743" w:rsidP="00963743">
            <w:pPr>
              <w:jc w:val="both"/>
              <w:rPr>
                <w:rFonts w:cs="Arial"/>
                <w:szCs w:val="20"/>
                <w:lang w:val="fr-FR"/>
              </w:rPr>
            </w:pPr>
          </w:p>
          <w:p w:rsidR="00963743" w:rsidRPr="00963743" w:rsidRDefault="00963743" w:rsidP="00963743">
            <w:pPr>
              <w:jc w:val="both"/>
              <w:rPr>
                <w:rFonts w:cs="Arial"/>
                <w:lang w:val="fr-FR"/>
              </w:rPr>
            </w:pPr>
            <w:r w:rsidRPr="00963743">
              <w:rPr>
                <w:rFonts w:cs="Arial"/>
                <w:lang w:val="fr-FR"/>
              </w:rPr>
              <w:t>265 rue Pierre RIVOALON</w:t>
            </w:r>
          </w:p>
          <w:p w:rsidR="00963743" w:rsidRPr="00963743" w:rsidRDefault="00963743" w:rsidP="00963743">
            <w:pPr>
              <w:jc w:val="both"/>
              <w:rPr>
                <w:rFonts w:cs="Arial"/>
                <w:lang w:val="fr-FR"/>
              </w:rPr>
            </w:pPr>
            <w:r w:rsidRPr="00963743">
              <w:rPr>
                <w:rFonts w:cs="Arial"/>
                <w:lang w:val="fr-FR"/>
              </w:rPr>
              <w:t>CS 13829</w:t>
            </w:r>
          </w:p>
          <w:p w:rsidR="00963743" w:rsidRPr="00963743" w:rsidRDefault="00963743" w:rsidP="00963743">
            <w:pPr>
              <w:jc w:val="both"/>
              <w:rPr>
                <w:rFonts w:cs="Arial"/>
                <w:lang w:val="fr-FR"/>
              </w:rPr>
            </w:pPr>
            <w:r w:rsidRPr="00963743">
              <w:rPr>
                <w:rFonts w:cs="Arial"/>
                <w:lang w:val="fr-FR"/>
              </w:rPr>
              <w:t>29238 BREST Cedex</w:t>
            </w:r>
          </w:p>
          <w:p w:rsidR="00963743" w:rsidRPr="00963743" w:rsidRDefault="00963743" w:rsidP="00963743">
            <w:pPr>
              <w:jc w:val="both"/>
              <w:rPr>
                <w:rFonts w:cs="Arial"/>
                <w:szCs w:val="20"/>
                <w:lang w:val="fr-FR"/>
              </w:rPr>
            </w:pPr>
            <w:r w:rsidRPr="00963743">
              <w:rPr>
                <w:rFonts w:cs="Arial"/>
                <w:lang w:val="fr-FR"/>
              </w:rPr>
              <w:t>France</w:t>
            </w:r>
          </w:p>
          <w:p w:rsidR="00963743" w:rsidRPr="00963743" w:rsidRDefault="00963743" w:rsidP="00963743">
            <w:pPr>
              <w:jc w:val="both"/>
              <w:rPr>
                <w:rFonts w:cs="Arial"/>
                <w:szCs w:val="20"/>
                <w:lang w:val="fr-FR"/>
              </w:rPr>
            </w:pPr>
          </w:p>
          <w:p w:rsidR="00963743" w:rsidRPr="00963743" w:rsidRDefault="00963743" w:rsidP="00963743">
            <w:pPr>
              <w:jc w:val="both"/>
              <w:rPr>
                <w:rFonts w:cs="Arial"/>
                <w:b/>
                <w:lang w:val="fr-FR"/>
              </w:rPr>
            </w:pPr>
            <w:r w:rsidRPr="00963743">
              <w:rPr>
                <w:rFonts w:cs="Arial"/>
                <w:szCs w:val="20"/>
                <w:lang w:val="fr-FR"/>
              </w:rPr>
              <w:t xml:space="preserve">Email: </w:t>
            </w:r>
            <w:hyperlink r:id="rId14" w:history="1">
              <w:r w:rsidRPr="00963743">
                <w:rPr>
                  <w:color w:val="0000FF"/>
                  <w:u w:val="single"/>
                  <w:lang w:val="fr-FR"/>
                </w:rPr>
                <w:t>rabie.oularbi@anfr.fr</w:t>
              </w:r>
            </w:hyperlink>
          </w:p>
        </w:tc>
      </w:tr>
    </w:tbl>
    <w:p w:rsidR="006D73E2" w:rsidRDefault="006D73E2" w:rsidP="00F854A9">
      <w:pPr>
        <w:pStyle w:val="Titre1"/>
        <w:numPr>
          <w:ilvl w:val="0"/>
          <w:numId w:val="0"/>
        </w:numPr>
        <w:ind w:left="431"/>
        <w:rPr>
          <w:rFonts w:eastAsia="Calibri"/>
        </w:rPr>
      </w:pPr>
    </w:p>
    <w:p w:rsidR="006D73E2" w:rsidRDefault="006D73E2">
      <w:pPr>
        <w:rPr>
          <w:rFonts w:eastAsia="Calibri" w:cs="Arial"/>
          <w:b/>
          <w:bCs/>
          <w:caps/>
          <w:kern w:val="32"/>
          <w:szCs w:val="32"/>
          <w:lang w:val="en-GB"/>
        </w:rPr>
      </w:pPr>
      <w:r>
        <w:rPr>
          <w:rFonts w:eastAsia="Calibri"/>
        </w:rPr>
        <w:br w:type="page"/>
      </w:r>
    </w:p>
    <w:p w:rsidR="006D73E2" w:rsidRPr="006D73E2" w:rsidRDefault="006D73E2" w:rsidP="00F854A9">
      <w:pPr>
        <w:pStyle w:val="Titre1"/>
        <w:rPr>
          <w:rFonts w:eastAsia="Calibri"/>
        </w:rPr>
      </w:pPr>
      <w:r w:rsidRPr="006D73E2">
        <w:rPr>
          <w:rFonts w:eastAsia="Calibri"/>
        </w:rPr>
        <w:lastRenderedPageBreak/>
        <w:t>Opening of the meeting</w:t>
      </w:r>
    </w:p>
    <w:p w:rsidR="006D73E2" w:rsidRPr="006D73E2" w:rsidRDefault="006D73E2" w:rsidP="00430A28">
      <w:pPr>
        <w:spacing w:before="60" w:after="240"/>
        <w:jc w:val="both"/>
        <w:rPr>
          <w:rFonts w:eastAsia="Calibri"/>
          <w:iCs/>
          <w:szCs w:val="22"/>
          <w:lang w:val="en-GB"/>
        </w:rPr>
      </w:pPr>
      <w:r w:rsidRPr="006D73E2">
        <w:rPr>
          <w:rFonts w:eastAsia="Calibri"/>
          <w:iCs/>
          <w:szCs w:val="22"/>
          <w:lang w:val="en-GB"/>
        </w:rPr>
        <w:t>The 83</w:t>
      </w:r>
      <w:r w:rsidRPr="006D73E2">
        <w:rPr>
          <w:rFonts w:eastAsia="Calibri"/>
          <w:iCs/>
          <w:szCs w:val="22"/>
          <w:vertAlign w:val="superscript"/>
          <w:lang w:val="en-GB"/>
        </w:rPr>
        <w:t>rd</w:t>
      </w:r>
      <w:r w:rsidRPr="006D73E2">
        <w:rPr>
          <w:rFonts w:eastAsia="Calibri"/>
          <w:iCs/>
          <w:szCs w:val="22"/>
          <w:lang w:val="en-GB"/>
        </w:rPr>
        <w:t xml:space="preserve"> meeting of </w:t>
      </w:r>
      <w:r w:rsidR="00AC228C">
        <w:rPr>
          <w:rFonts w:eastAsia="Calibri"/>
          <w:iCs/>
          <w:szCs w:val="22"/>
          <w:lang w:val="en-GB"/>
        </w:rPr>
        <w:t>WG SE</w:t>
      </w:r>
      <w:r w:rsidRPr="006D73E2">
        <w:rPr>
          <w:rFonts w:eastAsia="Calibri"/>
          <w:iCs/>
          <w:szCs w:val="22"/>
          <w:lang w:val="en-GB"/>
        </w:rPr>
        <w:t xml:space="preserve"> </w:t>
      </w:r>
      <w:r w:rsidR="00832821">
        <w:rPr>
          <w:rFonts w:eastAsia="Calibri"/>
          <w:iCs/>
          <w:szCs w:val="22"/>
          <w:lang w:val="en-GB"/>
        </w:rPr>
        <w:t>was</w:t>
      </w:r>
      <w:r w:rsidRPr="006D73E2">
        <w:rPr>
          <w:rFonts w:eastAsia="Calibri"/>
          <w:iCs/>
          <w:szCs w:val="22"/>
          <w:lang w:val="en-GB"/>
        </w:rPr>
        <w:t xml:space="preserve"> held in ECO premises in Copenhagen (Denmark), from the 30</w:t>
      </w:r>
      <w:r w:rsidRPr="006D73E2">
        <w:rPr>
          <w:rFonts w:eastAsia="Calibri"/>
          <w:iCs/>
          <w:szCs w:val="22"/>
          <w:vertAlign w:val="superscript"/>
          <w:lang w:val="en-GB"/>
        </w:rPr>
        <w:t>th</w:t>
      </w:r>
      <w:r w:rsidRPr="006D73E2">
        <w:rPr>
          <w:rFonts w:eastAsia="Calibri"/>
          <w:iCs/>
          <w:szCs w:val="22"/>
          <w:lang w:val="en-GB"/>
        </w:rPr>
        <w:t xml:space="preserve"> September to </w:t>
      </w:r>
      <w:r w:rsidR="0012511B">
        <w:rPr>
          <w:rFonts w:eastAsia="Calibri"/>
          <w:iCs/>
          <w:szCs w:val="22"/>
          <w:lang w:val="en-GB"/>
        </w:rPr>
        <w:t xml:space="preserve">the </w:t>
      </w:r>
      <w:r w:rsidRPr="006D73E2">
        <w:rPr>
          <w:rFonts w:eastAsia="Calibri"/>
          <w:iCs/>
          <w:szCs w:val="22"/>
          <w:lang w:val="en-GB"/>
        </w:rPr>
        <w:t>2</w:t>
      </w:r>
      <w:r w:rsidRPr="006D73E2">
        <w:rPr>
          <w:rFonts w:eastAsia="Calibri"/>
          <w:iCs/>
          <w:szCs w:val="22"/>
          <w:vertAlign w:val="superscript"/>
          <w:lang w:val="en-GB"/>
        </w:rPr>
        <w:t>nd</w:t>
      </w:r>
      <w:r w:rsidRPr="006D73E2">
        <w:rPr>
          <w:rFonts w:eastAsia="Calibri"/>
          <w:iCs/>
          <w:szCs w:val="22"/>
          <w:lang w:val="en-GB"/>
        </w:rPr>
        <w:t xml:space="preserve"> October 2019. </w:t>
      </w:r>
    </w:p>
    <w:p w:rsidR="006D73E2" w:rsidRPr="006D73E2" w:rsidRDefault="00FF28C1" w:rsidP="00430A28">
      <w:pPr>
        <w:spacing w:before="60" w:after="240"/>
        <w:jc w:val="both"/>
        <w:rPr>
          <w:rFonts w:eastAsia="Calibri"/>
          <w:iCs/>
          <w:szCs w:val="22"/>
          <w:lang w:val="en-GB"/>
        </w:rPr>
      </w:pPr>
      <w:r>
        <w:rPr>
          <w:rFonts w:eastAsia="Calibri"/>
          <w:iCs/>
          <w:szCs w:val="22"/>
          <w:lang w:val="en-GB"/>
        </w:rPr>
        <w:t>The WG SE Chairman informed</w:t>
      </w:r>
      <w:r w:rsidR="00D34030" w:rsidRPr="00D34030">
        <w:rPr>
          <w:rFonts w:eastAsia="Calibri"/>
          <w:iCs/>
          <w:szCs w:val="22"/>
          <w:lang w:val="en-GB"/>
        </w:rPr>
        <w:t xml:space="preserve"> the participants that </w:t>
      </w:r>
      <w:r>
        <w:rPr>
          <w:rFonts w:eastAsia="Calibri"/>
          <w:iCs/>
          <w:szCs w:val="22"/>
          <w:lang w:val="en-GB"/>
        </w:rPr>
        <w:t>one document has</w:t>
      </w:r>
      <w:r w:rsidR="00D34030" w:rsidRPr="00D34030">
        <w:rPr>
          <w:rFonts w:eastAsia="Calibri"/>
          <w:iCs/>
          <w:szCs w:val="22"/>
          <w:lang w:val="en-GB"/>
        </w:rPr>
        <w:t xml:space="preserve"> to be conside</w:t>
      </w:r>
      <w:r>
        <w:rPr>
          <w:rFonts w:eastAsia="Calibri"/>
          <w:iCs/>
          <w:szCs w:val="22"/>
          <w:lang w:val="en-GB"/>
        </w:rPr>
        <w:t>red for final approval and three</w:t>
      </w:r>
      <w:r w:rsidR="00D34030" w:rsidRPr="00D34030">
        <w:rPr>
          <w:rFonts w:eastAsia="Calibri"/>
          <w:iCs/>
          <w:szCs w:val="22"/>
          <w:lang w:val="en-GB"/>
        </w:rPr>
        <w:t xml:space="preserve"> documents </w:t>
      </w:r>
      <w:r>
        <w:rPr>
          <w:rFonts w:eastAsia="Calibri"/>
          <w:iCs/>
          <w:szCs w:val="22"/>
          <w:lang w:val="en-GB"/>
        </w:rPr>
        <w:t xml:space="preserve">have </w:t>
      </w:r>
      <w:r w:rsidR="00D34030" w:rsidRPr="00D34030">
        <w:rPr>
          <w:rFonts w:eastAsia="Calibri"/>
          <w:iCs/>
          <w:szCs w:val="22"/>
          <w:lang w:val="en-GB"/>
        </w:rPr>
        <w:t>to be considered for public consultation. In addition to that, ongoing work on different topics needed to be reviewed.</w:t>
      </w:r>
    </w:p>
    <w:p w:rsidR="006D73E2" w:rsidRPr="006D73E2" w:rsidRDefault="006D73E2" w:rsidP="00430A28">
      <w:pPr>
        <w:pStyle w:val="Titre1"/>
        <w:jc w:val="both"/>
        <w:rPr>
          <w:rFonts w:eastAsia="Calibri"/>
        </w:rPr>
      </w:pPr>
      <w:r w:rsidRPr="006D73E2">
        <w:rPr>
          <w:rFonts w:eastAsia="Calibri"/>
        </w:rPr>
        <w:t>Adoption of the Agenda, Schedule of Work</w:t>
      </w:r>
    </w:p>
    <w:p w:rsidR="006D73E2" w:rsidRPr="006D73E2" w:rsidRDefault="00D34030" w:rsidP="00430A28">
      <w:pPr>
        <w:spacing w:before="60" w:after="240"/>
        <w:jc w:val="both"/>
        <w:rPr>
          <w:rFonts w:eastAsia="Calibri"/>
          <w:iCs/>
          <w:szCs w:val="22"/>
          <w:lang w:val="en-GB"/>
        </w:rPr>
      </w:pPr>
      <w:r w:rsidRPr="00FC5651">
        <w:rPr>
          <w:rFonts w:eastAsia="Calibri"/>
          <w:iCs/>
          <w:szCs w:val="22"/>
          <w:lang w:val="en-GB"/>
        </w:rPr>
        <w:t xml:space="preserve">The </w:t>
      </w:r>
      <w:r>
        <w:rPr>
          <w:rFonts w:eastAsia="Calibri"/>
          <w:iCs/>
          <w:szCs w:val="22"/>
          <w:lang w:val="en-GB"/>
        </w:rPr>
        <w:t xml:space="preserve">draft </w:t>
      </w:r>
      <w:r w:rsidRPr="00FC5651">
        <w:rPr>
          <w:rFonts w:eastAsia="Calibri"/>
          <w:iCs/>
          <w:szCs w:val="22"/>
          <w:lang w:val="en-GB"/>
        </w:rPr>
        <w:t>agenda was a</w:t>
      </w:r>
      <w:r>
        <w:rPr>
          <w:rFonts w:eastAsia="Calibri"/>
          <w:iCs/>
          <w:szCs w:val="22"/>
          <w:lang w:val="en-GB"/>
        </w:rPr>
        <w:t xml:space="preserve">dopted as contained in document </w:t>
      </w:r>
      <w:hyperlink r:id="rId15" w:history="1">
        <w:r w:rsidRPr="00795D34">
          <w:rPr>
            <w:rStyle w:val="Lienhypertexte"/>
          </w:rPr>
          <w:t>SE(19)083</w:t>
        </w:r>
        <w:r w:rsidR="00795D34" w:rsidRPr="00795D34">
          <w:rPr>
            <w:rStyle w:val="Lienhypertexte"/>
          </w:rPr>
          <w:t>Rev5</w:t>
        </w:r>
      </w:hyperlink>
      <w:r>
        <w:t xml:space="preserve"> </w:t>
      </w:r>
      <w:r w:rsidRPr="00FC5651">
        <w:rPr>
          <w:rFonts w:eastAsia="Calibri"/>
          <w:iCs/>
          <w:szCs w:val="22"/>
          <w:lang w:val="en-GB"/>
        </w:rPr>
        <w:t xml:space="preserve">and updated during the meeting. The last version is attached in </w:t>
      </w:r>
      <w:hyperlink r:id="rId16" w:history="1">
        <w:r w:rsidRPr="001409A9">
          <w:rPr>
            <w:rStyle w:val="Lienhypertexte"/>
            <w:rFonts w:eastAsia="Calibri"/>
            <w:iCs/>
            <w:szCs w:val="22"/>
            <w:lang w:val="en-GB"/>
          </w:rPr>
          <w:t>Annex 01</w:t>
        </w:r>
      </w:hyperlink>
      <w:r w:rsidRPr="00FC5651">
        <w:rPr>
          <w:rFonts w:eastAsia="Calibri"/>
          <w:iCs/>
          <w:szCs w:val="22"/>
          <w:lang w:val="en-GB"/>
        </w:rPr>
        <w:t>. The Chairman’s notes are contained in</w:t>
      </w:r>
      <w:r w:rsidR="00B357BD">
        <w:t xml:space="preserve"> </w:t>
      </w:r>
      <w:hyperlink r:id="rId17" w:history="1">
        <w:r w:rsidR="00B357BD" w:rsidRPr="00B357BD">
          <w:rPr>
            <w:rStyle w:val="Lienhypertexte"/>
          </w:rPr>
          <w:t>SE(19)084</w:t>
        </w:r>
      </w:hyperlink>
      <w:r w:rsidR="00EF6F5F">
        <w:rPr>
          <w:rStyle w:val="Lienhypertexte"/>
        </w:rPr>
        <w:t>Rev2</w:t>
      </w:r>
      <w:r w:rsidR="006D73E2" w:rsidRPr="006D73E2">
        <w:rPr>
          <w:rFonts w:eastAsia="Calibri"/>
          <w:iCs/>
          <w:szCs w:val="22"/>
          <w:lang w:val="en-GB"/>
        </w:rPr>
        <w:t xml:space="preserve">.  </w:t>
      </w:r>
    </w:p>
    <w:p w:rsidR="006D73E2" w:rsidRPr="006D73E2" w:rsidRDefault="006D73E2" w:rsidP="00430A28">
      <w:pPr>
        <w:pStyle w:val="Titre1"/>
        <w:jc w:val="both"/>
        <w:rPr>
          <w:rFonts w:eastAsia="Calibri"/>
        </w:rPr>
      </w:pPr>
      <w:r w:rsidRPr="006D73E2">
        <w:rPr>
          <w:rFonts w:eastAsia="Calibri"/>
        </w:rPr>
        <w:t>Chairmanships</w:t>
      </w:r>
    </w:p>
    <w:p w:rsidR="006D73E2" w:rsidRDefault="006D73E2" w:rsidP="00430A28">
      <w:pPr>
        <w:spacing w:after="120"/>
        <w:jc w:val="both"/>
        <w:rPr>
          <w:rFonts w:eastAsia="Calibri"/>
          <w:iCs/>
          <w:szCs w:val="22"/>
          <w:lang w:val="en-GB"/>
        </w:rPr>
      </w:pPr>
      <w:r w:rsidRPr="006D73E2">
        <w:rPr>
          <w:rFonts w:eastAsia="Calibri"/>
          <w:iCs/>
          <w:szCs w:val="22"/>
          <w:lang w:val="en-GB"/>
        </w:rPr>
        <w:t>ECC has provided an overview of chairmanships (</w:t>
      </w:r>
      <w:hyperlink r:id="rId18" w:history="1">
        <w:r w:rsidRPr="006D73E2">
          <w:rPr>
            <w:rFonts w:eastAsia="Calibri"/>
            <w:iCs/>
            <w:color w:val="0000FF"/>
            <w:szCs w:val="22"/>
            <w:u w:val="single"/>
            <w:lang w:val="en-GB"/>
          </w:rPr>
          <w:t>SE(19)INFO001</w:t>
        </w:r>
      </w:hyperlink>
      <w:r w:rsidRPr="006D73E2">
        <w:rPr>
          <w:rFonts w:eastAsia="Calibri"/>
          <w:iCs/>
          <w:szCs w:val="22"/>
          <w:lang w:val="en-GB"/>
        </w:rPr>
        <w:t xml:space="preserve">). </w:t>
      </w:r>
    </w:p>
    <w:p w:rsidR="00B357BD" w:rsidRDefault="00B357BD" w:rsidP="00430A28">
      <w:pPr>
        <w:pStyle w:val="Titre2"/>
        <w:jc w:val="both"/>
      </w:pPr>
      <w:r>
        <w:t>STG Chairmanship</w:t>
      </w:r>
    </w:p>
    <w:p w:rsidR="00B357BD" w:rsidRPr="00B357BD" w:rsidRDefault="00EF6F5F" w:rsidP="00430A28">
      <w:pPr>
        <w:pStyle w:val="ECCParagraph"/>
        <w:rPr>
          <w:rFonts w:eastAsia="Calibri"/>
        </w:rPr>
      </w:pPr>
      <w:r>
        <w:rPr>
          <w:rFonts w:eastAsia="Calibri"/>
        </w:rPr>
        <w:t>I</w:t>
      </w:r>
      <w:r w:rsidR="00B357BD" w:rsidRPr="00B357BD">
        <w:rPr>
          <w:rFonts w:eastAsia="Calibri"/>
        </w:rPr>
        <w:t xml:space="preserve">n order to ensure the transition until a new chairman is designated for STG. </w:t>
      </w:r>
      <w:r>
        <w:rPr>
          <w:rFonts w:eastAsia="Calibri"/>
        </w:rPr>
        <w:t xml:space="preserve">Dr. Ivica Stevanovic was appointed as acting chairman </w:t>
      </w:r>
      <w:r w:rsidR="0012511B">
        <w:rPr>
          <w:rFonts w:eastAsia="Calibri"/>
        </w:rPr>
        <w:t>un</w:t>
      </w:r>
      <w:r>
        <w:rPr>
          <w:rFonts w:eastAsia="Calibri"/>
        </w:rPr>
        <w:t xml:space="preserve">till </w:t>
      </w:r>
      <w:r w:rsidR="00AC228C">
        <w:rPr>
          <w:rFonts w:eastAsia="Calibri"/>
        </w:rPr>
        <w:t xml:space="preserve">WG SE </w:t>
      </w:r>
      <w:r>
        <w:rPr>
          <w:rFonts w:eastAsia="Calibri"/>
        </w:rPr>
        <w:t xml:space="preserve">#83 meeting. Chairman of </w:t>
      </w:r>
      <w:r w:rsidR="00AC228C">
        <w:rPr>
          <w:rFonts w:eastAsia="Calibri"/>
        </w:rPr>
        <w:t>WG SE</w:t>
      </w:r>
      <w:r>
        <w:rPr>
          <w:rFonts w:eastAsia="Calibri"/>
        </w:rPr>
        <w:t xml:space="preserve"> </w:t>
      </w:r>
      <w:r w:rsidR="00B357BD" w:rsidRPr="00B357BD">
        <w:t>Mr. Jérôme André t</w:t>
      </w:r>
      <w:r w:rsidR="00B357BD">
        <w:t>hanked Dr. Ivica Stevanov</w:t>
      </w:r>
      <w:r w:rsidR="004859F9">
        <w:t>i</w:t>
      </w:r>
      <w:r w:rsidR="00B357BD">
        <w:t xml:space="preserve">c </w:t>
      </w:r>
      <w:r>
        <w:t>for the work provided during this</w:t>
      </w:r>
      <w:r w:rsidR="00B357BD">
        <w:t xml:space="preserve"> transition period</w:t>
      </w:r>
      <w:r w:rsidR="009A4921">
        <w:t xml:space="preserve">. </w:t>
      </w:r>
      <w:r w:rsidR="009A4921">
        <w:rPr>
          <w:rFonts w:eastAsia="Calibri"/>
        </w:rPr>
        <w:t xml:space="preserve">ECO nominated </w:t>
      </w:r>
      <w:r w:rsidR="0012511B">
        <w:rPr>
          <w:rFonts w:eastAsia="Calibri"/>
        </w:rPr>
        <w:t>D</w:t>
      </w:r>
      <w:r w:rsidR="009A4921">
        <w:rPr>
          <w:rFonts w:eastAsia="Calibri"/>
        </w:rPr>
        <w:t xml:space="preserve">r. </w:t>
      </w:r>
      <w:r w:rsidR="009A4921">
        <w:t>Zeljko Tabakovic for this position and</w:t>
      </w:r>
      <w:r w:rsidR="009A4921" w:rsidRPr="00B357BD">
        <w:t xml:space="preserve"> WG SE appointed him by acclamation as new </w:t>
      </w:r>
      <w:r w:rsidR="009A4921">
        <w:t>STG</w:t>
      </w:r>
      <w:r w:rsidR="009A4921" w:rsidRPr="00B357BD">
        <w:t xml:space="preserve"> c</w:t>
      </w:r>
      <w:r w:rsidR="009A4921">
        <w:t>hairman</w:t>
      </w:r>
      <w:r w:rsidR="00B357BD" w:rsidRPr="00B357BD">
        <w:t>.</w:t>
      </w:r>
    </w:p>
    <w:p w:rsidR="006D73E2" w:rsidRPr="006D73E2" w:rsidRDefault="00AC228C" w:rsidP="00430A28">
      <w:pPr>
        <w:pStyle w:val="Titre2"/>
        <w:jc w:val="both"/>
      </w:pPr>
      <w:r>
        <w:t>WG SE</w:t>
      </w:r>
      <w:r w:rsidR="00B357BD">
        <w:t xml:space="preserve"> Vice-Chairmanship call </w:t>
      </w:r>
      <w:r w:rsidR="004859F9">
        <w:t>for nomin</w:t>
      </w:r>
      <w:r w:rsidR="00B357BD">
        <w:t>ation</w:t>
      </w:r>
    </w:p>
    <w:p w:rsidR="006D73E2" w:rsidRPr="006D73E2" w:rsidRDefault="004859F9" w:rsidP="00430A28">
      <w:pPr>
        <w:tabs>
          <w:tab w:val="left" w:pos="1476"/>
        </w:tabs>
        <w:jc w:val="both"/>
        <w:rPr>
          <w:rFonts w:eastAsia="Calibri"/>
          <w:iCs/>
          <w:szCs w:val="22"/>
          <w:lang w:val="en-GB"/>
        </w:rPr>
      </w:pPr>
      <w:r>
        <w:rPr>
          <w:rFonts w:eastAsia="Calibri"/>
          <w:iCs/>
          <w:szCs w:val="22"/>
          <w:lang w:val="en-GB"/>
        </w:rPr>
        <w:t xml:space="preserve">As the </w:t>
      </w:r>
      <w:r w:rsidR="00EF6F5F">
        <w:rPr>
          <w:rFonts w:eastAsia="Calibri"/>
          <w:iCs/>
          <w:szCs w:val="22"/>
          <w:lang w:val="en-GB"/>
        </w:rPr>
        <w:t xml:space="preserve">second </w:t>
      </w:r>
      <w:r>
        <w:rPr>
          <w:rFonts w:eastAsia="Calibri"/>
          <w:iCs/>
          <w:szCs w:val="22"/>
          <w:lang w:val="en-GB"/>
        </w:rPr>
        <w:t xml:space="preserve">mandate of Mr. </w:t>
      </w:r>
      <w:r w:rsidRPr="004859F9">
        <w:rPr>
          <w:rFonts w:eastAsia="Calibri"/>
          <w:iCs/>
          <w:szCs w:val="22"/>
          <w:lang w:val="en-GB"/>
        </w:rPr>
        <w:t xml:space="preserve">Krunoslav Bejuk </w:t>
      </w:r>
      <w:r w:rsidR="00EF6F5F">
        <w:rPr>
          <w:rFonts w:eastAsia="Calibri"/>
          <w:iCs/>
          <w:szCs w:val="22"/>
          <w:lang w:val="en-GB"/>
        </w:rPr>
        <w:t>will come</w:t>
      </w:r>
      <w:r>
        <w:rPr>
          <w:rFonts w:eastAsia="Calibri"/>
          <w:iCs/>
          <w:szCs w:val="22"/>
          <w:lang w:val="en-GB"/>
        </w:rPr>
        <w:t xml:space="preserve"> to its end</w:t>
      </w:r>
      <w:r w:rsidR="009A4921">
        <w:rPr>
          <w:rFonts w:eastAsia="Calibri"/>
          <w:iCs/>
          <w:szCs w:val="22"/>
          <w:lang w:val="en-GB"/>
        </w:rPr>
        <w:t xml:space="preserve"> in January 2020</w:t>
      </w:r>
      <w:r>
        <w:rPr>
          <w:rFonts w:eastAsia="Calibri"/>
          <w:iCs/>
          <w:szCs w:val="22"/>
          <w:lang w:val="en-GB"/>
        </w:rPr>
        <w:t xml:space="preserve">, </w:t>
      </w:r>
      <w:r w:rsidR="00AC228C">
        <w:rPr>
          <w:rFonts w:eastAsia="Calibri"/>
          <w:iCs/>
          <w:szCs w:val="22"/>
          <w:lang w:val="en-GB"/>
        </w:rPr>
        <w:t>WG SE</w:t>
      </w:r>
      <w:r>
        <w:rPr>
          <w:rFonts w:eastAsia="Calibri"/>
          <w:iCs/>
          <w:szCs w:val="22"/>
          <w:lang w:val="en-GB"/>
        </w:rPr>
        <w:t xml:space="preserve"> will have to nominate a new Vice-Chairperson. </w:t>
      </w:r>
      <w:r>
        <w:rPr>
          <w:rFonts w:eastAsia="Calibri"/>
        </w:rPr>
        <w:t>Administrations are</w:t>
      </w:r>
      <w:r w:rsidRPr="00B357BD">
        <w:rPr>
          <w:rFonts w:eastAsia="Calibri"/>
        </w:rPr>
        <w:t xml:space="preserve"> invited to nominate candidates for the </w:t>
      </w:r>
      <w:r w:rsidR="00AC228C">
        <w:rPr>
          <w:rFonts w:eastAsia="Calibri"/>
        </w:rPr>
        <w:t>WG SE</w:t>
      </w:r>
      <w:r>
        <w:rPr>
          <w:rFonts w:eastAsia="Calibri"/>
        </w:rPr>
        <w:t xml:space="preserve"> vice-c</w:t>
      </w:r>
      <w:r w:rsidRPr="00B357BD">
        <w:rPr>
          <w:rFonts w:eastAsia="Calibri"/>
        </w:rPr>
        <w:t>hairmanship</w:t>
      </w:r>
      <w:r>
        <w:rPr>
          <w:rFonts w:eastAsia="Calibri"/>
        </w:rPr>
        <w:t>.</w:t>
      </w:r>
    </w:p>
    <w:p w:rsidR="006D73E2" w:rsidRPr="006D73E2" w:rsidRDefault="006D73E2" w:rsidP="00430A28">
      <w:pPr>
        <w:pStyle w:val="Titre1"/>
        <w:jc w:val="both"/>
        <w:rPr>
          <w:rFonts w:eastAsia="Calibri"/>
        </w:rPr>
      </w:pPr>
      <w:r w:rsidRPr="006D73E2">
        <w:rPr>
          <w:rFonts w:eastAsia="Calibri"/>
        </w:rPr>
        <w:t>Matters arising from meetings of:</w:t>
      </w:r>
    </w:p>
    <w:p w:rsidR="006D73E2" w:rsidRPr="006D73E2" w:rsidRDefault="006D73E2" w:rsidP="00430A28">
      <w:pPr>
        <w:pStyle w:val="Titre2"/>
        <w:jc w:val="both"/>
      </w:pPr>
      <w:r w:rsidRPr="006D73E2">
        <w:t>ECC</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The minutes of the 51</w:t>
      </w:r>
      <w:r w:rsidRPr="006D73E2">
        <w:rPr>
          <w:rFonts w:eastAsia="Calibri"/>
          <w:iCs/>
          <w:szCs w:val="22"/>
          <w:vertAlign w:val="superscript"/>
          <w:lang w:val="en-GB"/>
        </w:rPr>
        <w:t>st</w:t>
      </w:r>
      <w:r w:rsidRPr="006D73E2">
        <w:rPr>
          <w:rFonts w:eastAsia="Calibri"/>
          <w:iCs/>
          <w:szCs w:val="22"/>
          <w:lang w:val="en-GB"/>
        </w:rPr>
        <w:t xml:space="preserve"> ECC meeting that took place from the 2</w:t>
      </w:r>
      <w:r w:rsidRPr="006D73E2">
        <w:rPr>
          <w:rFonts w:eastAsia="Calibri"/>
          <w:iCs/>
          <w:szCs w:val="22"/>
          <w:vertAlign w:val="superscript"/>
          <w:lang w:val="en-GB"/>
        </w:rPr>
        <w:t>nd</w:t>
      </w:r>
      <w:r w:rsidRPr="006D73E2">
        <w:rPr>
          <w:rFonts w:eastAsia="Calibri"/>
          <w:iCs/>
          <w:szCs w:val="22"/>
          <w:lang w:val="en-GB"/>
        </w:rPr>
        <w:t xml:space="preserve"> to 5</w:t>
      </w:r>
      <w:r w:rsidRPr="006D73E2">
        <w:rPr>
          <w:rFonts w:eastAsia="Calibri"/>
          <w:iCs/>
          <w:szCs w:val="22"/>
          <w:vertAlign w:val="superscript"/>
          <w:lang w:val="en-GB"/>
        </w:rPr>
        <w:t>th</w:t>
      </w:r>
      <w:r w:rsidRPr="006D73E2">
        <w:rPr>
          <w:rFonts w:eastAsia="Calibri"/>
          <w:iCs/>
          <w:szCs w:val="22"/>
          <w:lang w:val="en-GB"/>
        </w:rPr>
        <w:t xml:space="preserve"> March 2019 are available in Document </w:t>
      </w:r>
      <w:hyperlink r:id="rId19" w:history="1">
        <w:r w:rsidRPr="006D73E2">
          <w:rPr>
            <w:rFonts w:eastAsia="Calibri"/>
            <w:iCs/>
            <w:color w:val="0000FF"/>
            <w:szCs w:val="22"/>
            <w:u w:val="single"/>
            <w:lang w:val="en-GB"/>
          </w:rPr>
          <w:t>ECC(19)081</w:t>
        </w:r>
      </w:hyperlink>
      <w:r w:rsidRPr="006D73E2">
        <w:rPr>
          <w:rFonts w:eastAsia="Calibri"/>
          <w:iCs/>
          <w:szCs w:val="22"/>
          <w:lang w:val="en-GB"/>
        </w:rPr>
        <w:t>.</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 xml:space="preserve">Extract of elements relevant for </w:t>
      </w:r>
      <w:r w:rsidR="00AC228C">
        <w:rPr>
          <w:rFonts w:eastAsia="Calibri"/>
          <w:iCs/>
          <w:szCs w:val="22"/>
          <w:lang w:val="en-GB"/>
        </w:rPr>
        <w:t>WG SE</w:t>
      </w:r>
      <w:r w:rsidRPr="006D73E2">
        <w:rPr>
          <w:rFonts w:eastAsia="Calibri"/>
          <w:iCs/>
          <w:szCs w:val="22"/>
          <w:lang w:val="en-GB"/>
        </w:rPr>
        <w:t xml:space="preserve"> from this ECC minutes is provided in Document </w:t>
      </w:r>
      <w:hyperlink r:id="rId20" w:history="1">
        <w:r w:rsidRPr="006D73E2">
          <w:rPr>
            <w:rFonts w:eastAsia="Calibri"/>
            <w:iCs/>
            <w:color w:val="0000FF"/>
            <w:szCs w:val="22"/>
            <w:u w:val="single"/>
            <w:lang w:val="en-GB"/>
          </w:rPr>
          <w:t>SE(19)085</w:t>
        </w:r>
      </w:hyperlink>
      <w:r w:rsidRPr="006D73E2">
        <w:rPr>
          <w:rFonts w:eastAsia="Calibri"/>
          <w:iCs/>
          <w:szCs w:val="22"/>
          <w:lang w:val="en-GB"/>
        </w:rPr>
        <w:t xml:space="preserve">. Elements highlighted in yellow </w:t>
      </w:r>
      <w:r w:rsidR="004859F9">
        <w:rPr>
          <w:rFonts w:eastAsia="Calibri"/>
          <w:iCs/>
          <w:szCs w:val="22"/>
          <w:lang w:val="en-GB"/>
        </w:rPr>
        <w:t>were</w:t>
      </w:r>
      <w:r w:rsidRPr="006D73E2">
        <w:rPr>
          <w:rFonts w:eastAsia="Calibri"/>
          <w:iCs/>
          <w:szCs w:val="22"/>
          <w:lang w:val="en-GB"/>
        </w:rPr>
        <w:t xml:space="preserve"> considered by </w:t>
      </w:r>
      <w:r w:rsidR="00AC228C">
        <w:rPr>
          <w:rFonts w:eastAsia="Calibri"/>
          <w:iCs/>
          <w:szCs w:val="22"/>
          <w:lang w:val="en-GB"/>
        </w:rPr>
        <w:t>WG SE</w:t>
      </w:r>
      <w:r w:rsidRPr="006D73E2">
        <w:rPr>
          <w:rFonts w:eastAsia="Calibri"/>
          <w:iCs/>
          <w:szCs w:val="22"/>
          <w:lang w:val="en-GB"/>
        </w:rPr>
        <w:t>.</w:t>
      </w:r>
    </w:p>
    <w:p w:rsidR="006D73E2" w:rsidRPr="006D73E2" w:rsidRDefault="006D73E2" w:rsidP="00430A28">
      <w:pPr>
        <w:pStyle w:val="Titre2"/>
        <w:jc w:val="both"/>
      </w:pPr>
      <w:r w:rsidRPr="006D73E2">
        <w:t>ECC PT1</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The draft minutes of the 63</w:t>
      </w:r>
      <w:r w:rsidRPr="006D73E2">
        <w:rPr>
          <w:rFonts w:eastAsia="Calibri"/>
          <w:iCs/>
          <w:szCs w:val="22"/>
          <w:vertAlign w:val="superscript"/>
          <w:lang w:val="en-GB"/>
        </w:rPr>
        <w:t xml:space="preserve">rd </w:t>
      </w:r>
      <w:r w:rsidRPr="006D73E2">
        <w:rPr>
          <w:rFonts w:eastAsia="Calibri"/>
          <w:iCs/>
          <w:szCs w:val="22"/>
          <w:lang w:val="en-GB"/>
        </w:rPr>
        <w:t>ECC PT1 meeting that took place from the 10</w:t>
      </w:r>
      <w:r w:rsidRPr="006D73E2">
        <w:rPr>
          <w:rFonts w:eastAsia="Calibri"/>
          <w:iCs/>
          <w:szCs w:val="22"/>
          <w:vertAlign w:val="superscript"/>
          <w:lang w:val="en-GB"/>
        </w:rPr>
        <w:t>th</w:t>
      </w:r>
      <w:r w:rsidRPr="006D73E2">
        <w:rPr>
          <w:rFonts w:eastAsia="Calibri"/>
          <w:iCs/>
          <w:szCs w:val="22"/>
          <w:lang w:val="en-GB"/>
        </w:rPr>
        <w:t xml:space="preserve"> to 12</w:t>
      </w:r>
      <w:r w:rsidRPr="006D73E2">
        <w:rPr>
          <w:rFonts w:eastAsia="Calibri"/>
          <w:iCs/>
          <w:szCs w:val="22"/>
          <w:vertAlign w:val="superscript"/>
          <w:lang w:val="en-GB"/>
        </w:rPr>
        <w:t>th</w:t>
      </w:r>
      <w:r w:rsidRPr="006D73E2">
        <w:rPr>
          <w:rFonts w:eastAsia="Calibri"/>
          <w:iCs/>
          <w:szCs w:val="22"/>
          <w:lang w:val="en-GB"/>
        </w:rPr>
        <w:t xml:space="preserve"> September 2019 are available in Document </w:t>
      </w:r>
      <w:hyperlink r:id="rId21" w:history="1">
        <w:r w:rsidRPr="006D73E2">
          <w:rPr>
            <w:rFonts w:eastAsia="Calibri"/>
            <w:iCs/>
            <w:color w:val="0000FF"/>
            <w:szCs w:val="22"/>
            <w:u w:val="single"/>
            <w:lang w:val="en-GB"/>
          </w:rPr>
          <w:t>ECC PT1(19)252</w:t>
        </w:r>
      </w:hyperlink>
      <w:r w:rsidRPr="006D73E2">
        <w:rPr>
          <w:rFonts w:eastAsia="Calibri"/>
          <w:iCs/>
          <w:szCs w:val="22"/>
          <w:lang w:val="en-GB"/>
        </w:rPr>
        <w:t>.</w:t>
      </w:r>
    </w:p>
    <w:p w:rsidR="006D73E2" w:rsidRPr="006D73E2" w:rsidRDefault="006D73E2" w:rsidP="00430A28">
      <w:pPr>
        <w:spacing w:before="60" w:after="240"/>
        <w:jc w:val="both"/>
        <w:rPr>
          <w:rFonts w:eastAsia="Calibri"/>
          <w:iCs/>
          <w:szCs w:val="22"/>
          <w:lang w:val="en-GB"/>
        </w:rPr>
      </w:pPr>
      <w:r w:rsidRPr="006D73E2">
        <w:rPr>
          <w:rFonts w:eastAsia="Calibri"/>
          <w:iCs/>
          <w:szCs w:val="22"/>
          <w:lang w:val="en-GB"/>
        </w:rPr>
        <w:t xml:space="preserve">Extract of elements relevant for </w:t>
      </w:r>
      <w:r w:rsidR="00AC228C">
        <w:rPr>
          <w:rFonts w:eastAsia="Calibri"/>
          <w:iCs/>
          <w:szCs w:val="22"/>
          <w:lang w:val="en-GB"/>
        </w:rPr>
        <w:t>WG SE</w:t>
      </w:r>
      <w:r w:rsidRPr="006D73E2">
        <w:rPr>
          <w:rFonts w:eastAsia="Calibri"/>
          <w:iCs/>
          <w:szCs w:val="22"/>
          <w:lang w:val="en-GB"/>
        </w:rPr>
        <w:t xml:space="preserve"> from this ECC PT1 minutes is provided in Document </w:t>
      </w:r>
      <w:hyperlink r:id="rId22" w:history="1">
        <w:r w:rsidRPr="006D73E2">
          <w:rPr>
            <w:rFonts w:eastAsia="Calibri"/>
            <w:iCs/>
            <w:color w:val="0000FF"/>
            <w:szCs w:val="22"/>
            <w:u w:val="single"/>
            <w:lang w:val="en-GB"/>
          </w:rPr>
          <w:t>SE(19)086</w:t>
        </w:r>
      </w:hyperlink>
      <w:r w:rsidRPr="006D73E2">
        <w:rPr>
          <w:rFonts w:eastAsia="Calibri"/>
          <w:iCs/>
          <w:szCs w:val="22"/>
          <w:lang w:val="en-GB"/>
        </w:rPr>
        <w:t>. Elem</w:t>
      </w:r>
      <w:r w:rsidR="00A9523D">
        <w:rPr>
          <w:rFonts w:eastAsia="Calibri"/>
          <w:iCs/>
          <w:szCs w:val="22"/>
          <w:lang w:val="en-GB"/>
        </w:rPr>
        <w:t xml:space="preserve">ents highlighted in yellow </w:t>
      </w:r>
      <w:r w:rsidR="004859F9">
        <w:rPr>
          <w:rFonts w:eastAsia="Calibri"/>
          <w:iCs/>
          <w:szCs w:val="22"/>
          <w:lang w:val="en-GB"/>
        </w:rPr>
        <w:t>were</w:t>
      </w:r>
      <w:r w:rsidRPr="006D73E2">
        <w:rPr>
          <w:rFonts w:eastAsia="Calibri"/>
          <w:iCs/>
          <w:szCs w:val="22"/>
          <w:lang w:val="en-GB"/>
        </w:rPr>
        <w:t xml:space="preserve"> considered by </w:t>
      </w:r>
      <w:r w:rsidR="00AC228C">
        <w:rPr>
          <w:rFonts w:eastAsia="Calibri"/>
          <w:iCs/>
          <w:szCs w:val="22"/>
          <w:lang w:val="en-GB"/>
        </w:rPr>
        <w:t>WG SE</w:t>
      </w:r>
      <w:r w:rsidRPr="006D73E2">
        <w:rPr>
          <w:rFonts w:eastAsia="Calibri"/>
          <w:iCs/>
          <w:szCs w:val="22"/>
          <w:lang w:val="en-GB"/>
        </w:rPr>
        <w:t>.</w:t>
      </w:r>
    </w:p>
    <w:p w:rsidR="006D73E2" w:rsidRPr="006D73E2" w:rsidRDefault="00AC228C" w:rsidP="00430A28">
      <w:pPr>
        <w:pStyle w:val="Titre2"/>
        <w:jc w:val="both"/>
      </w:pPr>
      <w:r>
        <w:t>WG FM</w:t>
      </w:r>
      <w:r w:rsidR="006D73E2" w:rsidRPr="006D73E2">
        <w:t xml:space="preserve"> </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The minutes of the 94</w:t>
      </w:r>
      <w:r w:rsidR="00D46140">
        <w:rPr>
          <w:rFonts w:eastAsia="Calibri"/>
          <w:iCs/>
          <w:szCs w:val="22"/>
          <w:vertAlign w:val="superscript"/>
          <w:lang w:val="en-GB"/>
        </w:rPr>
        <w:t>th</w:t>
      </w:r>
      <w:r w:rsidRPr="006D73E2">
        <w:rPr>
          <w:rFonts w:eastAsia="Calibri"/>
          <w:iCs/>
          <w:szCs w:val="22"/>
          <w:lang w:val="en-GB"/>
        </w:rPr>
        <w:t xml:space="preserve"> WG FM meeting that took place from the 3</w:t>
      </w:r>
      <w:r w:rsidRPr="006D73E2">
        <w:rPr>
          <w:rFonts w:eastAsia="Calibri"/>
          <w:iCs/>
          <w:szCs w:val="22"/>
          <w:vertAlign w:val="superscript"/>
          <w:lang w:val="en-GB"/>
        </w:rPr>
        <w:t xml:space="preserve">rd </w:t>
      </w:r>
      <w:r w:rsidRPr="006D73E2">
        <w:rPr>
          <w:rFonts w:eastAsia="Calibri"/>
          <w:iCs/>
          <w:szCs w:val="22"/>
          <w:lang w:val="en-GB"/>
        </w:rPr>
        <w:t>to 7</w:t>
      </w:r>
      <w:r w:rsidRPr="006D73E2">
        <w:rPr>
          <w:rFonts w:eastAsia="Calibri"/>
          <w:iCs/>
          <w:szCs w:val="22"/>
          <w:vertAlign w:val="superscript"/>
          <w:lang w:val="en-GB"/>
        </w:rPr>
        <w:t>th</w:t>
      </w:r>
      <w:r w:rsidRPr="006D73E2">
        <w:rPr>
          <w:rFonts w:eastAsia="Calibri"/>
          <w:iCs/>
          <w:szCs w:val="22"/>
          <w:lang w:val="en-GB"/>
        </w:rPr>
        <w:t xml:space="preserve"> June 2019 are available in Document </w:t>
      </w:r>
      <w:hyperlink r:id="rId23" w:history="1">
        <w:r w:rsidRPr="006D73E2">
          <w:rPr>
            <w:rFonts w:eastAsia="Calibri"/>
            <w:iCs/>
            <w:color w:val="0000FF"/>
            <w:szCs w:val="22"/>
            <w:u w:val="single"/>
            <w:lang w:val="en-GB"/>
          </w:rPr>
          <w:t>FM(19)133</w:t>
        </w:r>
      </w:hyperlink>
      <w:r w:rsidRPr="006D73E2">
        <w:rPr>
          <w:rFonts w:eastAsia="Calibri"/>
          <w:iCs/>
          <w:szCs w:val="22"/>
          <w:lang w:val="en-GB"/>
        </w:rPr>
        <w:t>.</w:t>
      </w:r>
    </w:p>
    <w:p w:rsidR="006D73E2" w:rsidRPr="006D73E2" w:rsidRDefault="006D73E2" w:rsidP="00430A28">
      <w:pPr>
        <w:spacing w:after="240"/>
        <w:jc w:val="both"/>
        <w:rPr>
          <w:rFonts w:eastAsia="Calibri"/>
          <w:iCs/>
          <w:szCs w:val="22"/>
          <w:lang w:val="en-GB"/>
        </w:rPr>
      </w:pPr>
      <w:r w:rsidRPr="006D73E2">
        <w:rPr>
          <w:rFonts w:eastAsia="Calibri"/>
          <w:iCs/>
          <w:szCs w:val="22"/>
          <w:lang w:val="en-GB"/>
        </w:rPr>
        <w:t xml:space="preserve">Extract of elements relevant for </w:t>
      </w:r>
      <w:r w:rsidR="00AC228C">
        <w:rPr>
          <w:rFonts w:eastAsia="Calibri"/>
          <w:iCs/>
          <w:szCs w:val="22"/>
          <w:lang w:val="en-GB"/>
        </w:rPr>
        <w:t>WG SE</w:t>
      </w:r>
      <w:r w:rsidRPr="006D73E2">
        <w:rPr>
          <w:rFonts w:eastAsia="Calibri"/>
          <w:iCs/>
          <w:szCs w:val="22"/>
          <w:lang w:val="en-GB"/>
        </w:rPr>
        <w:t xml:space="preserve"> from this WG FM minutes is provided in Document </w:t>
      </w:r>
      <w:hyperlink r:id="rId24" w:history="1">
        <w:r w:rsidRPr="006D73E2">
          <w:rPr>
            <w:rFonts w:eastAsia="Calibri"/>
            <w:iCs/>
            <w:color w:val="0000FF"/>
            <w:szCs w:val="22"/>
            <w:u w:val="single"/>
            <w:lang w:val="en-GB"/>
          </w:rPr>
          <w:t>SE(19)087</w:t>
        </w:r>
      </w:hyperlink>
      <w:r w:rsidRPr="006D73E2">
        <w:rPr>
          <w:rFonts w:eastAsia="Calibri"/>
          <w:iCs/>
          <w:szCs w:val="22"/>
          <w:lang w:val="en-GB"/>
        </w:rPr>
        <w:t xml:space="preserve">. Elements highlighted in yellow </w:t>
      </w:r>
      <w:r w:rsidR="004859F9">
        <w:rPr>
          <w:rFonts w:eastAsia="Calibri"/>
          <w:iCs/>
          <w:szCs w:val="22"/>
          <w:lang w:val="en-GB"/>
        </w:rPr>
        <w:t>were</w:t>
      </w:r>
      <w:r w:rsidRPr="006D73E2">
        <w:rPr>
          <w:rFonts w:eastAsia="Calibri"/>
          <w:iCs/>
          <w:szCs w:val="22"/>
          <w:lang w:val="en-GB"/>
        </w:rPr>
        <w:t xml:space="preserve"> considered by </w:t>
      </w:r>
      <w:r w:rsidR="00AC228C">
        <w:rPr>
          <w:rFonts w:eastAsia="Calibri"/>
          <w:iCs/>
          <w:szCs w:val="22"/>
          <w:lang w:val="en-GB"/>
        </w:rPr>
        <w:t>WG SE</w:t>
      </w:r>
      <w:r w:rsidRPr="006D73E2">
        <w:rPr>
          <w:rFonts w:eastAsia="Calibri"/>
          <w:iCs/>
          <w:szCs w:val="22"/>
          <w:lang w:val="en-GB"/>
        </w:rPr>
        <w:t>.</w:t>
      </w:r>
    </w:p>
    <w:p w:rsidR="006D73E2" w:rsidRPr="006D73E2" w:rsidRDefault="006D73E2" w:rsidP="00430A28">
      <w:pPr>
        <w:pStyle w:val="Titre2"/>
        <w:jc w:val="both"/>
      </w:pPr>
      <w:r w:rsidRPr="006D73E2">
        <w:lastRenderedPageBreak/>
        <w:t xml:space="preserve"> CPG</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The minutes of the CPG19-8 and CPG19-9 meeting that took place respectively from the 20</w:t>
      </w:r>
      <w:r w:rsidRPr="006D73E2">
        <w:rPr>
          <w:rFonts w:eastAsia="Calibri"/>
          <w:iCs/>
          <w:szCs w:val="22"/>
          <w:vertAlign w:val="superscript"/>
          <w:lang w:val="en-GB"/>
        </w:rPr>
        <w:t>th</w:t>
      </w:r>
      <w:r w:rsidRPr="006D73E2">
        <w:rPr>
          <w:rFonts w:eastAsia="Calibri"/>
          <w:iCs/>
          <w:szCs w:val="22"/>
          <w:lang w:val="en-GB"/>
        </w:rPr>
        <w:t xml:space="preserve"> to the 24</w:t>
      </w:r>
      <w:r w:rsidRPr="006D73E2">
        <w:rPr>
          <w:rFonts w:eastAsia="Calibri"/>
          <w:iCs/>
          <w:szCs w:val="22"/>
          <w:vertAlign w:val="superscript"/>
          <w:lang w:val="en-GB"/>
        </w:rPr>
        <w:t>th</w:t>
      </w:r>
      <w:r w:rsidRPr="006D73E2">
        <w:rPr>
          <w:rFonts w:eastAsia="Calibri"/>
          <w:iCs/>
          <w:szCs w:val="22"/>
          <w:lang w:val="en-GB"/>
        </w:rPr>
        <w:t xml:space="preserve"> May 2019 and from the 26</w:t>
      </w:r>
      <w:r w:rsidRPr="006D73E2">
        <w:rPr>
          <w:rFonts w:eastAsia="Calibri"/>
          <w:iCs/>
          <w:szCs w:val="22"/>
          <w:vertAlign w:val="superscript"/>
          <w:lang w:val="en-GB"/>
        </w:rPr>
        <w:t>th</w:t>
      </w:r>
      <w:r w:rsidRPr="006D73E2">
        <w:rPr>
          <w:rFonts w:eastAsia="Calibri"/>
          <w:iCs/>
          <w:szCs w:val="22"/>
          <w:lang w:val="en-GB"/>
        </w:rPr>
        <w:t xml:space="preserve"> to the 30</w:t>
      </w:r>
      <w:r w:rsidRPr="006D73E2">
        <w:rPr>
          <w:rFonts w:eastAsia="Calibri"/>
          <w:iCs/>
          <w:szCs w:val="22"/>
          <w:vertAlign w:val="superscript"/>
          <w:lang w:val="en-GB"/>
        </w:rPr>
        <w:t>th</w:t>
      </w:r>
      <w:r w:rsidRPr="006D73E2">
        <w:rPr>
          <w:rFonts w:eastAsia="Calibri"/>
          <w:iCs/>
          <w:szCs w:val="22"/>
          <w:lang w:val="en-GB"/>
        </w:rPr>
        <w:t xml:space="preserve"> August 2019 are available in Documents </w:t>
      </w:r>
      <w:hyperlink r:id="rId25" w:history="1">
        <w:r w:rsidRPr="006D73E2">
          <w:rPr>
            <w:rFonts w:eastAsia="Calibri"/>
            <w:iCs/>
            <w:color w:val="0000FF"/>
            <w:szCs w:val="22"/>
            <w:u w:val="single"/>
            <w:lang w:val="en-GB"/>
          </w:rPr>
          <w:t>CPG(19)101</w:t>
        </w:r>
      </w:hyperlink>
      <w:r w:rsidRPr="006D73E2">
        <w:rPr>
          <w:rFonts w:eastAsia="Calibri"/>
          <w:iCs/>
          <w:szCs w:val="22"/>
          <w:lang w:val="en-GB"/>
        </w:rPr>
        <w:t xml:space="preserve"> and </w:t>
      </w:r>
      <w:hyperlink r:id="rId26" w:history="1">
        <w:r w:rsidRPr="006D73E2">
          <w:rPr>
            <w:rFonts w:eastAsia="Calibri"/>
            <w:iCs/>
            <w:color w:val="0000FF"/>
            <w:szCs w:val="22"/>
            <w:u w:val="single"/>
            <w:lang w:val="en-GB"/>
          </w:rPr>
          <w:t>CPG(19)143</w:t>
        </w:r>
      </w:hyperlink>
      <w:r w:rsidRPr="006D73E2">
        <w:rPr>
          <w:rFonts w:eastAsia="Calibri"/>
          <w:iCs/>
          <w:szCs w:val="22"/>
          <w:lang w:val="en-GB"/>
        </w:rPr>
        <w:t>.</w:t>
      </w:r>
    </w:p>
    <w:p w:rsidR="006D73E2" w:rsidRPr="006D73E2" w:rsidRDefault="006D73E2" w:rsidP="00430A28">
      <w:pPr>
        <w:spacing w:after="240"/>
        <w:jc w:val="both"/>
        <w:rPr>
          <w:rFonts w:eastAsia="Calibri"/>
          <w:iCs/>
          <w:szCs w:val="22"/>
          <w:lang w:val="en-GB"/>
        </w:rPr>
      </w:pPr>
      <w:r w:rsidRPr="006D73E2">
        <w:rPr>
          <w:rFonts w:eastAsia="Calibri"/>
          <w:iCs/>
          <w:szCs w:val="22"/>
          <w:lang w:val="en-GB"/>
        </w:rPr>
        <w:t xml:space="preserve">Extracts of elements relevant for </w:t>
      </w:r>
      <w:r w:rsidR="00AC228C">
        <w:rPr>
          <w:rFonts w:eastAsia="Calibri"/>
          <w:iCs/>
          <w:szCs w:val="22"/>
          <w:lang w:val="en-GB"/>
        </w:rPr>
        <w:t>WG SE</w:t>
      </w:r>
      <w:r w:rsidRPr="006D73E2">
        <w:rPr>
          <w:rFonts w:eastAsia="Calibri"/>
          <w:iCs/>
          <w:szCs w:val="22"/>
          <w:lang w:val="en-GB"/>
        </w:rPr>
        <w:t xml:space="preserve"> from the CPG minutes are provided in Documents </w:t>
      </w:r>
      <w:hyperlink r:id="rId27" w:history="1">
        <w:r w:rsidRPr="006D73E2">
          <w:rPr>
            <w:rFonts w:eastAsia="Calibri"/>
            <w:iCs/>
            <w:color w:val="0000FF"/>
            <w:szCs w:val="22"/>
            <w:u w:val="single"/>
            <w:lang w:val="en-GB"/>
          </w:rPr>
          <w:t>SE(19)088</w:t>
        </w:r>
      </w:hyperlink>
      <w:r w:rsidRPr="006D73E2">
        <w:rPr>
          <w:rFonts w:eastAsia="Calibri"/>
          <w:iCs/>
          <w:szCs w:val="22"/>
          <w:lang w:val="en-GB"/>
        </w:rPr>
        <w:t xml:space="preserve"> and in </w:t>
      </w:r>
      <w:hyperlink r:id="rId28" w:history="1">
        <w:r w:rsidRPr="006D73E2">
          <w:rPr>
            <w:rFonts w:eastAsia="Calibri"/>
            <w:iCs/>
            <w:color w:val="0000FF"/>
            <w:szCs w:val="22"/>
            <w:u w:val="single"/>
            <w:lang w:val="en-GB"/>
          </w:rPr>
          <w:t>SE(19)088b</w:t>
        </w:r>
      </w:hyperlink>
      <w:r w:rsidRPr="006D73E2">
        <w:rPr>
          <w:rFonts w:eastAsia="Calibri"/>
          <w:iCs/>
          <w:szCs w:val="22"/>
          <w:lang w:val="en-GB"/>
        </w:rPr>
        <w:t xml:space="preserve">. Elements highlighted in yellow </w:t>
      </w:r>
      <w:r w:rsidR="004859F9">
        <w:rPr>
          <w:rFonts w:eastAsia="Calibri"/>
          <w:iCs/>
          <w:szCs w:val="22"/>
          <w:lang w:val="en-GB"/>
        </w:rPr>
        <w:t>were</w:t>
      </w:r>
      <w:r w:rsidRPr="006D73E2">
        <w:rPr>
          <w:rFonts w:eastAsia="Calibri"/>
          <w:iCs/>
          <w:szCs w:val="22"/>
          <w:lang w:val="en-GB"/>
        </w:rPr>
        <w:t xml:space="preserve"> considered by </w:t>
      </w:r>
      <w:r w:rsidR="00AC228C">
        <w:rPr>
          <w:rFonts w:eastAsia="Calibri"/>
          <w:iCs/>
          <w:szCs w:val="22"/>
          <w:lang w:val="en-GB"/>
        </w:rPr>
        <w:t>WG SE</w:t>
      </w:r>
      <w:r w:rsidRPr="006D73E2">
        <w:rPr>
          <w:rFonts w:eastAsia="Calibri"/>
          <w:iCs/>
          <w:szCs w:val="22"/>
          <w:lang w:val="en-GB"/>
        </w:rPr>
        <w:t xml:space="preserve">. </w:t>
      </w:r>
    </w:p>
    <w:p w:rsidR="006D73E2" w:rsidRPr="006D73E2" w:rsidRDefault="006D73E2" w:rsidP="00430A28">
      <w:pPr>
        <w:pStyle w:val="Titre2"/>
        <w:jc w:val="both"/>
      </w:pPr>
      <w:bookmarkStart w:id="1" w:name="OLE_LINK1"/>
      <w:bookmarkStart w:id="2" w:name="OLE_LINK2"/>
      <w:r w:rsidRPr="006D73E2">
        <w:t>ETSI</w:t>
      </w:r>
    </w:p>
    <w:p w:rsidR="00B215A5" w:rsidRDefault="006D73E2" w:rsidP="00430A28">
      <w:pPr>
        <w:spacing w:before="60" w:after="120"/>
        <w:jc w:val="both"/>
        <w:rPr>
          <w:rFonts w:eastAsia="Calibri"/>
          <w:iCs/>
          <w:szCs w:val="22"/>
          <w:lang w:val="en-GB"/>
        </w:rPr>
      </w:pPr>
      <w:r w:rsidRPr="006D73E2">
        <w:rPr>
          <w:rFonts w:eastAsia="Calibri"/>
          <w:iCs/>
          <w:szCs w:val="22"/>
          <w:lang w:val="en-GB"/>
        </w:rPr>
        <w:t>A report of the relevant ETSI activities including the results of the 68th ERM meeting from the 25</w:t>
      </w:r>
      <w:r w:rsidRPr="006D73E2">
        <w:rPr>
          <w:rFonts w:eastAsia="Calibri"/>
          <w:iCs/>
          <w:szCs w:val="22"/>
          <w:vertAlign w:val="superscript"/>
          <w:lang w:val="en-GB"/>
        </w:rPr>
        <w:t>th</w:t>
      </w:r>
      <w:r w:rsidRPr="006D73E2">
        <w:rPr>
          <w:rFonts w:eastAsia="Calibri"/>
          <w:iCs/>
          <w:szCs w:val="22"/>
          <w:lang w:val="en-GB"/>
        </w:rPr>
        <w:t xml:space="preserve"> to 28</w:t>
      </w:r>
      <w:r w:rsidRPr="006D73E2">
        <w:rPr>
          <w:rFonts w:eastAsia="Calibri"/>
          <w:iCs/>
          <w:szCs w:val="22"/>
          <w:vertAlign w:val="superscript"/>
          <w:lang w:val="en-GB"/>
        </w:rPr>
        <w:t>th</w:t>
      </w:r>
      <w:r w:rsidR="00D93E07">
        <w:rPr>
          <w:rFonts w:eastAsia="Calibri"/>
          <w:iCs/>
          <w:szCs w:val="22"/>
          <w:lang w:val="en-GB"/>
        </w:rPr>
        <w:t xml:space="preserve"> J</w:t>
      </w:r>
      <w:r w:rsidRPr="006D73E2">
        <w:rPr>
          <w:rFonts w:eastAsia="Calibri"/>
          <w:iCs/>
          <w:szCs w:val="22"/>
          <w:lang w:val="en-GB"/>
        </w:rPr>
        <w:t xml:space="preserve">une 2019 </w:t>
      </w:r>
      <w:r w:rsidR="00B215A5">
        <w:rPr>
          <w:rFonts w:eastAsia="Calibri"/>
          <w:iCs/>
          <w:szCs w:val="22"/>
          <w:lang w:val="en-GB"/>
        </w:rPr>
        <w:t>was</w:t>
      </w:r>
      <w:r w:rsidRPr="006D73E2">
        <w:rPr>
          <w:rFonts w:eastAsia="Calibri"/>
          <w:iCs/>
          <w:szCs w:val="22"/>
          <w:lang w:val="en-GB"/>
        </w:rPr>
        <w:t xml:space="preserve"> provided </w:t>
      </w:r>
      <w:hyperlink r:id="rId29" w:history="1">
        <w:r w:rsidRPr="00B215A5">
          <w:rPr>
            <w:rStyle w:val="Lienhypertexte"/>
            <w:rFonts w:eastAsia="Calibri"/>
            <w:iCs/>
            <w:szCs w:val="22"/>
            <w:lang w:val="en-GB"/>
          </w:rPr>
          <w:t>SE(19)0089</w:t>
        </w:r>
      </w:hyperlink>
      <w:r w:rsidR="00B215A5">
        <w:rPr>
          <w:rFonts w:eastAsia="Calibri"/>
          <w:iCs/>
          <w:szCs w:val="22"/>
          <w:lang w:val="en-GB"/>
        </w:rPr>
        <w:t xml:space="preserve"> and introduced by </w:t>
      </w:r>
      <w:r w:rsidR="004873C4">
        <w:rPr>
          <w:rFonts w:eastAsia="Calibri"/>
          <w:iCs/>
          <w:szCs w:val="22"/>
          <w:lang w:val="en-GB"/>
        </w:rPr>
        <w:t>the ET</w:t>
      </w:r>
      <w:r w:rsidR="00EF6F5F">
        <w:rPr>
          <w:rFonts w:eastAsia="Calibri"/>
          <w:iCs/>
          <w:szCs w:val="22"/>
          <w:lang w:val="en-GB"/>
        </w:rPr>
        <w:t>SI Liaison O</w:t>
      </w:r>
      <w:r w:rsidR="004873C4">
        <w:rPr>
          <w:rFonts w:eastAsia="Calibri"/>
          <w:iCs/>
          <w:szCs w:val="22"/>
          <w:lang w:val="en-GB"/>
        </w:rPr>
        <w:t xml:space="preserve">fficer </w:t>
      </w:r>
      <w:r w:rsidR="00B215A5">
        <w:rPr>
          <w:rFonts w:eastAsia="Calibri"/>
          <w:iCs/>
          <w:szCs w:val="22"/>
          <w:lang w:val="en-GB"/>
        </w:rPr>
        <w:t xml:space="preserve">Dr. Michael Mahler. </w:t>
      </w:r>
      <w:r w:rsidR="004873C4">
        <w:rPr>
          <w:rFonts w:eastAsia="Calibri"/>
          <w:iCs/>
          <w:szCs w:val="22"/>
          <w:lang w:val="en-GB"/>
        </w:rPr>
        <w:t>Most of the issues were related to SE24 matters, they were covered in detail when addressing SE24 topics.</w:t>
      </w:r>
      <w:bookmarkEnd w:id="1"/>
      <w:bookmarkEnd w:id="2"/>
    </w:p>
    <w:p w:rsidR="006D73E2" w:rsidRPr="006D73E2" w:rsidRDefault="006D73E2" w:rsidP="00430A28">
      <w:pPr>
        <w:pStyle w:val="Titre1"/>
        <w:jc w:val="both"/>
        <w:rPr>
          <w:rFonts w:eastAsia="Calibri"/>
        </w:rPr>
      </w:pPr>
      <w:r w:rsidRPr="006D73E2">
        <w:rPr>
          <w:rFonts w:eastAsia="Calibri"/>
        </w:rPr>
        <w:t>Documents for final approval after Public Consultation</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The deliverables sent to public consultations and comments received during the consultation period of the documents sent by the 82</w:t>
      </w:r>
      <w:r w:rsidRPr="006D73E2">
        <w:rPr>
          <w:rFonts w:eastAsia="Calibri"/>
          <w:iCs/>
          <w:szCs w:val="22"/>
          <w:vertAlign w:val="superscript"/>
          <w:lang w:val="en-GB"/>
        </w:rPr>
        <w:t>nd</w:t>
      </w:r>
      <w:r w:rsidRPr="006D73E2">
        <w:rPr>
          <w:rFonts w:eastAsia="Calibri"/>
          <w:iCs/>
          <w:szCs w:val="22"/>
          <w:lang w:val="en-GB"/>
        </w:rPr>
        <w:t xml:space="preserve"> </w:t>
      </w:r>
      <w:r w:rsidR="00AC228C">
        <w:rPr>
          <w:rFonts w:eastAsia="Calibri"/>
          <w:iCs/>
          <w:szCs w:val="22"/>
          <w:lang w:val="en-GB"/>
        </w:rPr>
        <w:t>WG SE</w:t>
      </w:r>
      <w:r w:rsidRPr="006D73E2">
        <w:rPr>
          <w:rFonts w:eastAsia="Calibri"/>
          <w:iCs/>
          <w:szCs w:val="22"/>
          <w:lang w:val="en-GB"/>
        </w:rPr>
        <w:t xml:space="preserve"> meeting </w:t>
      </w:r>
      <w:r w:rsidR="00B215A5">
        <w:rPr>
          <w:rFonts w:eastAsia="Calibri"/>
          <w:iCs/>
          <w:szCs w:val="22"/>
          <w:lang w:val="en-GB"/>
        </w:rPr>
        <w:t>were provided</w:t>
      </w:r>
      <w:r w:rsidRPr="006D73E2">
        <w:rPr>
          <w:rFonts w:eastAsia="Calibri"/>
          <w:iCs/>
          <w:szCs w:val="22"/>
          <w:lang w:val="en-GB"/>
        </w:rPr>
        <w:t xml:space="preserve"> by ECO (</w:t>
      </w:r>
      <w:hyperlink r:id="rId30" w:history="1">
        <w:r w:rsidRPr="00AC228C">
          <w:rPr>
            <w:rStyle w:val="Lienhypertexte"/>
            <w:rFonts w:eastAsia="Calibri"/>
            <w:iCs/>
            <w:szCs w:val="22"/>
            <w:lang w:val="en-GB"/>
          </w:rPr>
          <w:t>SE(19)100</w:t>
        </w:r>
        <w:r w:rsidR="00AC228C" w:rsidRPr="00AC228C">
          <w:rPr>
            <w:rStyle w:val="Lienhypertexte"/>
            <w:rFonts w:eastAsia="Calibri"/>
            <w:iCs/>
            <w:szCs w:val="22"/>
            <w:lang w:val="en-GB"/>
          </w:rPr>
          <w:t>Rev1</w:t>
        </w:r>
      </w:hyperlink>
      <w:r w:rsidRPr="006D73E2">
        <w:rPr>
          <w:rFonts w:eastAsia="Calibri"/>
          <w:iCs/>
          <w:szCs w:val="22"/>
          <w:lang w:val="en-GB"/>
        </w:rPr>
        <w:t xml:space="preserve"> and </w:t>
      </w:r>
      <w:hyperlink r:id="rId31" w:history="1">
        <w:r w:rsidR="00AC228C" w:rsidRPr="00AC228C">
          <w:rPr>
            <w:rStyle w:val="Lienhypertexte"/>
            <w:rFonts w:eastAsia="Calibri"/>
            <w:iCs/>
            <w:szCs w:val="22"/>
            <w:lang w:val="en-GB"/>
          </w:rPr>
          <w:t>SE(19)</w:t>
        </w:r>
        <w:r w:rsidRPr="00AC228C">
          <w:rPr>
            <w:rStyle w:val="Lienhypertexte"/>
            <w:rFonts w:eastAsia="Calibri"/>
            <w:iCs/>
            <w:szCs w:val="22"/>
            <w:lang w:val="en-GB"/>
          </w:rPr>
          <w:t>101</w:t>
        </w:r>
      </w:hyperlink>
      <w:r w:rsidRPr="006D73E2">
        <w:rPr>
          <w:rFonts w:eastAsia="Calibri"/>
          <w:iCs/>
          <w:szCs w:val="22"/>
          <w:lang w:val="en-GB"/>
        </w:rPr>
        <w:t xml:space="preserve"> with their corresponding annexes).</w:t>
      </w:r>
    </w:p>
    <w:p w:rsidR="006D73E2" w:rsidRPr="00B215A5" w:rsidRDefault="00AC228C" w:rsidP="00430A28">
      <w:pPr>
        <w:spacing w:after="60"/>
        <w:jc w:val="both"/>
        <w:rPr>
          <w:rFonts w:eastAsia="Calibri"/>
          <w:iCs/>
          <w:szCs w:val="22"/>
          <w:lang w:val="en-GB"/>
        </w:rPr>
      </w:pPr>
      <w:r>
        <w:rPr>
          <w:rFonts w:eastAsia="Calibri"/>
          <w:iCs/>
          <w:szCs w:val="22"/>
          <w:lang w:val="en-GB"/>
        </w:rPr>
        <w:t>WG SE</w:t>
      </w:r>
      <w:r w:rsidR="00B215A5">
        <w:rPr>
          <w:rFonts w:eastAsia="Calibri"/>
          <w:iCs/>
          <w:szCs w:val="22"/>
          <w:lang w:val="en-GB"/>
        </w:rPr>
        <w:t xml:space="preserve"> was</w:t>
      </w:r>
      <w:r w:rsidR="006D73E2" w:rsidRPr="006D73E2">
        <w:rPr>
          <w:rFonts w:eastAsia="Calibri"/>
          <w:iCs/>
          <w:szCs w:val="22"/>
          <w:lang w:val="en-GB"/>
        </w:rPr>
        <w:t xml:space="preserve"> invited to consider the received comments and updated ECC Report from relevant project teams as well as contributions where appropriate.</w:t>
      </w:r>
    </w:p>
    <w:p w:rsidR="006D73E2" w:rsidRPr="006D73E2" w:rsidRDefault="006D73E2" w:rsidP="00430A28">
      <w:pPr>
        <w:pStyle w:val="Titre2"/>
        <w:jc w:val="both"/>
      </w:pPr>
      <w:r w:rsidRPr="006D73E2">
        <w:t>Draft ECC Report 304: Advanced technologies for fixed GSO FSS earth stations in the 27.5-29.5 GHz band</w:t>
      </w:r>
    </w:p>
    <w:p w:rsidR="006D73E2" w:rsidRPr="006D73E2" w:rsidRDefault="006D73E2" w:rsidP="00430A28">
      <w:pPr>
        <w:spacing w:after="60"/>
        <w:jc w:val="both"/>
        <w:rPr>
          <w:rFonts w:eastAsia="Calibri"/>
          <w:iCs/>
          <w:szCs w:val="22"/>
          <w:lang w:val="en-GB"/>
        </w:rPr>
      </w:pPr>
    </w:p>
    <w:p w:rsidR="006D73E2" w:rsidRPr="006D73E2" w:rsidRDefault="006D73E2" w:rsidP="00430A28">
      <w:pPr>
        <w:spacing w:after="120"/>
        <w:jc w:val="both"/>
        <w:rPr>
          <w:rFonts w:eastAsia="Calibri"/>
          <w:iCs/>
          <w:szCs w:val="22"/>
          <w:lang w:val="en-GB"/>
        </w:rPr>
      </w:pPr>
      <w:r w:rsidRPr="006D73E2">
        <w:rPr>
          <w:rFonts w:eastAsia="Calibri"/>
          <w:iCs/>
          <w:szCs w:val="22"/>
          <w:lang w:val="en-GB"/>
        </w:rPr>
        <w:t>The WI SE40_34 is dealing with the feasibility of using newly developed technologies to enable opportunistic use, by FSS Earth stations that are not individually coordinated and licensed, in portions of the 27.5-29.5 GHz band currently identified for FS use under ECC Decision (05)01.</w:t>
      </w:r>
    </w:p>
    <w:p w:rsidR="00B215A5" w:rsidRDefault="00B215A5" w:rsidP="00430A28">
      <w:pPr>
        <w:spacing w:after="120"/>
        <w:jc w:val="both"/>
        <w:rPr>
          <w:rFonts w:eastAsia="Calibri"/>
          <w:iCs/>
          <w:szCs w:val="22"/>
          <w:lang w:val="en-GB"/>
        </w:rPr>
      </w:pPr>
      <w:r>
        <w:rPr>
          <w:rFonts w:eastAsia="Calibri"/>
          <w:iCs/>
          <w:szCs w:val="22"/>
          <w:lang w:val="en-GB"/>
        </w:rPr>
        <w:t xml:space="preserve">The SE40 chairman, Dr. Marco Marcovina, </w:t>
      </w:r>
      <w:r w:rsidRPr="00B215A5">
        <w:rPr>
          <w:rFonts w:eastAsia="Calibri"/>
          <w:iCs/>
          <w:szCs w:val="22"/>
          <w:lang w:val="en-GB"/>
        </w:rPr>
        <w:t>introduced the updated report which contai</w:t>
      </w:r>
      <w:r>
        <w:rPr>
          <w:rFonts w:eastAsia="Calibri"/>
          <w:iCs/>
          <w:szCs w:val="22"/>
          <w:lang w:val="en-GB"/>
        </w:rPr>
        <w:t>ns SE40</w:t>
      </w:r>
      <w:r w:rsidRPr="00B215A5">
        <w:rPr>
          <w:rFonts w:eastAsia="Calibri"/>
          <w:iCs/>
          <w:szCs w:val="22"/>
          <w:lang w:val="en-GB"/>
        </w:rPr>
        <w:t xml:space="preserve"> </w:t>
      </w:r>
      <w:r w:rsidR="004D5D69">
        <w:rPr>
          <w:rFonts w:eastAsia="Calibri"/>
          <w:iCs/>
          <w:szCs w:val="22"/>
          <w:lang w:val="en-GB"/>
        </w:rPr>
        <w:t>proposals</w:t>
      </w:r>
      <w:r w:rsidRPr="00B215A5">
        <w:rPr>
          <w:rFonts w:eastAsia="Calibri"/>
          <w:iCs/>
          <w:szCs w:val="22"/>
          <w:lang w:val="en-GB"/>
        </w:rPr>
        <w:t xml:space="preserve"> for the resolution of the outcome of the public consultation. </w:t>
      </w:r>
      <w:r>
        <w:rPr>
          <w:rFonts w:eastAsia="Calibri"/>
          <w:iCs/>
          <w:szCs w:val="22"/>
          <w:lang w:val="en-GB"/>
        </w:rPr>
        <w:t xml:space="preserve">  </w:t>
      </w:r>
    </w:p>
    <w:p w:rsidR="006D73E2" w:rsidRDefault="00AC228C" w:rsidP="00430A28">
      <w:pPr>
        <w:spacing w:after="120"/>
        <w:jc w:val="both"/>
        <w:rPr>
          <w:rFonts w:eastAsia="Calibri"/>
          <w:iCs/>
          <w:szCs w:val="22"/>
          <w:lang w:val="en-GB"/>
        </w:rPr>
      </w:pPr>
      <w:r>
        <w:rPr>
          <w:rFonts w:eastAsia="Calibri"/>
          <w:iCs/>
          <w:szCs w:val="22"/>
          <w:lang w:val="en-GB"/>
        </w:rPr>
        <w:t>WG SE</w:t>
      </w:r>
      <w:r w:rsidR="00AA6983">
        <w:rPr>
          <w:rFonts w:eastAsia="Calibri"/>
          <w:iCs/>
          <w:szCs w:val="22"/>
          <w:lang w:val="en-GB"/>
        </w:rPr>
        <w:t xml:space="preserve"> received two contributions proposing some modification</w:t>
      </w:r>
      <w:r w:rsidR="004D5D69">
        <w:rPr>
          <w:rFonts w:eastAsia="Calibri"/>
          <w:iCs/>
          <w:szCs w:val="22"/>
          <w:lang w:val="en-GB"/>
        </w:rPr>
        <w:t>s</w:t>
      </w:r>
      <w:r w:rsidR="00AA6983">
        <w:rPr>
          <w:rFonts w:eastAsia="Calibri"/>
          <w:iCs/>
          <w:szCs w:val="22"/>
          <w:lang w:val="en-GB"/>
        </w:rPr>
        <w:t xml:space="preserve"> to t</w:t>
      </w:r>
      <w:r w:rsidR="000E2012">
        <w:rPr>
          <w:rFonts w:eastAsia="Calibri"/>
          <w:iCs/>
          <w:szCs w:val="22"/>
          <w:lang w:val="en-GB"/>
        </w:rPr>
        <w:t>he report</w:t>
      </w:r>
      <w:r w:rsidR="004D5D69">
        <w:rPr>
          <w:rFonts w:eastAsia="Calibri"/>
          <w:iCs/>
          <w:szCs w:val="22"/>
          <w:lang w:val="en-GB"/>
        </w:rPr>
        <w:t>: t</w:t>
      </w:r>
      <w:r w:rsidR="00AA6983">
        <w:rPr>
          <w:rFonts w:eastAsia="Calibri"/>
          <w:iCs/>
          <w:szCs w:val="22"/>
          <w:lang w:val="en-GB"/>
        </w:rPr>
        <w:t xml:space="preserve">he first one from the </w:t>
      </w:r>
      <w:r w:rsidR="006D73E2" w:rsidRPr="006D73E2">
        <w:rPr>
          <w:rFonts w:eastAsia="Calibri"/>
          <w:iCs/>
          <w:szCs w:val="22"/>
          <w:lang w:val="en-GB"/>
        </w:rPr>
        <w:t xml:space="preserve">Russian Federation </w:t>
      </w:r>
      <w:hyperlink r:id="rId32" w:history="1">
        <w:r w:rsidR="006D73E2" w:rsidRPr="006D73E2">
          <w:rPr>
            <w:rFonts w:eastAsia="Calibri"/>
            <w:iCs/>
            <w:color w:val="0000FF"/>
            <w:szCs w:val="22"/>
            <w:u w:val="single"/>
            <w:lang w:val="en-GB"/>
          </w:rPr>
          <w:t>SE(19)116</w:t>
        </w:r>
      </w:hyperlink>
      <w:r w:rsidR="006D73E2" w:rsidRPr="006D73E2">
        <w:rPr>
          <w:rFonts w:eastAsia="Calibri"/>
          <w:iCs/>
          <w:szCs w:val="22"/>
          <w:lang w:val="en-GB"/>
        </w:rPr>
        <w:t xml:space="preserve"> </w:t>
      </w:r>
      <w:r w:rsidR="000E2012">
        <w:rPr>
          <w:rFonts w:eastAsia="Calibri"/>
          <w:iCs/>
          <w:szCs w:val="22"/>
          <w:lang w:val="en-GB"/>
        </w:rPr>
        <w:t xml:space="preserve"> to the </w:t>
      </w:r>
      <w:r w:rsidR="004D5D69">
        <w:rPr>
          <w:rFonts w:eastAsia="Calibri"/>
          <w:iCs/>
          <w:szCs w:val="22"/>
          <w:lang w:val="en-GB"/>
        </w:rPr>
        <w:t>executive summary and section 8,</w:t>
      </w:r>
      <w:r w:rsidR="00AA6983">
        <w:rPr>
          <w:rFonts w:eastAsia="Calibri"/>
          <w:iCs/>
          <w:szCs w:val="22"/>
          <w:lang w:val="en-GB"/>
        </w:rPr>
        <w:t xml:space="preserve"> </w:t>
      </w:r>
      <w:r w:rsidR="004A578E">
        <w:rPr>
          <w:rFonts w:eastAsia="Calibri"/>
          <w:iCs/>
          <w:szCs w:val="22"/>
          <w:lang w:val="en-GB"/>
        </w:rPr>
        <w:t xml:space="preserve">and </w:t>
      </w:r>
      <w:r w:rsidR="00AA6983">
        <w:rPr>
          <w:rFonts w:eastAsia="Calibri"/>
          <w:iCs/>
          <w:szCs w:val="22"/>
          <w:lang w:val="en-GB"/>
        </w:rPr>
        <w:t xml:space="preserve">the second one from </w:t>
      </w:r>
      <w:r w:rsidR="006D73E2" w:rsidRPr="006D73E2">
        <w:rPr>
          <w:rFonts w:eastAsia="Calibri"/>
          <w:iCs/>
          <w:szCs w:val="22"/>
          <w:lang w:val="en-GB"/>
        </w:rPr>
        <w:t xml:space="preserve">Viasat </w:t>
      </w:r>
      <w:hyperlink r:id="rId33" w:history="1">
        <w:r w:rsidR="006D73E2" w:rsidRPr="006D73E2">
          <w:rPr>
            <w:rFonts w:eastAsia="Calibri"/>
            <w:iCs/>
            <w:color w:val="0000FF"/>
            <w:szCs w:val="22"/>
            <w:u w:val="single"/>
            <w:lang w:val="en-GB"/>
          </w:rPr>
          <w:t>SE(19)INFO009</w:t>
        </w:r>
      </w:hyperlink>
      <w:r w:rsidR="000E2012">
        <w:rPr>
          <w:rFonts w:eastAsia="Calibri"/>
          <w:iCs/>
          <w:szCs w:val="22"/>
          <w:lang w:val="en-GB"/>
        </w:rPr>
        <w:t xml:space="preserve"> to the executive summary</w:t>
      </w:r>
      <w:r w:rsidR="003376E9">
        <w:rPr>
          <w:rFonts w:eastAsia="Calibri"/>
          <w:iCs/>
          <w:szCs w:val="22"/>
          <w:lang w:val="en-GB"/>
        </w:rPr>
        <w:t xml:space="preserve"> only.</w:t>
      </w:r>
    </w:p>
    <w:p w:rsidR="003376E9" w:rsidRDefault="003376E9" w:rsidP="00430A28">
      <w:pPr>
        <w:spacing w:after="120"/>
        <w:jc w:val="both"/>
        <w:rPr>
          <w:rFonts w:eastAsia="Calibri"/>
          <w:iCs/>
          <w:szCs w:val="22"/>
          <w:lang w:val="en-GB"/>
        </w:rPr>
      </w:pPr>
      <w:r>
        <w:rPr>
          <w:rFonts w:eastAsia="Calibri"/>
          <w:iCs/>
          <w:szCs w:val="22"/>
          <w:lang w:val="en-GB"/>
        </w:rPr>
        <w:t>The</w:t>
      </w:r>
      <w:r w:rsidR="004D5D69">
        <w:rPr>
          <w:rFonts w:eastAsia="Calibri"/>
          <w:iCs/>
          <w:szCs w:val="22"/>
          <w:lang w:val="en-GB"/>
        </w:rPr>
        <w:t xml:space="preserve"> Polish administration considered</w:t>
      </w:r>
      <w:r>
        <w:rPr>
          <w:rFonts w:eastAsia="Calibri"/>
          <w:iCs/>
          <w:szCs w:val="22"/>
          <w:lang w:val="en-GB"/>
        </w:rPr>
        <w:t xml:space="preserve"> </w:t>
      </w:r>
      <w:r w:rsidR="004D5D69">
        <w:rPr>
          <w:rFonts w:eastAsia="Calibri"/>
          <w:iCs/>
          <w:szCs w:val="22"/>
          <w:lang w:val="en-GB"/>
        </w:rPr>
        <w:t>that their comments</w:t>
      </w:r>
      <w:r>
        <w:rPr>
          <w:rFonts w:eastAsia="Calibri"/>
          <w:iCs/>
          <w:szCs w:val="22"/>
          <w:lang w:val="en-GB"/>
        </w:rPr>
        <w:t xml:space="preserve"> </w:t>
      </w:r>
      <w:r w:rsidR="004D5D69">
        <w:rPr>
          <w:rFonts w:eastAsia="Calibri"/>
          <w:iCs/>
          <w:szCs w:val="22"/>
          <w:lang w:val="en-GB"/>
        </w:rPr>
        <w:t xml:space="preserve">on </w:t>
      </w:r>
      <w:r w:rsidR="004D5D69" w:rsidRPr="004D5D69">
        <w:rPr>
          <w:rFonts w:eastAsia="Calibri"/>
          <w:iCs/>
          <w:szCs w:val="22"/>
          <w:lang w:val="en-GB"/>
        </w:rPr>
        <w:t>hydrometeor scattering</w:t>
      </w:r>
      <w:r w:rsidR="004D5D69">
        <w:rPr>
          <w:rFonts w:eastAsia="Calibri"/>
          <w:iCs/>
          <w:szCs w:val="22"/>
          <w:lang w:val="en-GB"/>
        </w:rPr>
        <w:t xml:space="preserve"> </w:t>
      </w:r>
      <w:r>
        <w:rPr>
          <w:rFonts w:eastAsia="Calibri"/>
          <w:iCs/>
          <w:szCs w:val="22"/>
          <w:lang w:val="en-GB"/>
        </w:rPr>
        <w:t xml:space="preserve">were not fully covered </w:t>
      </w:r>
      <w:r w:rsidR="004D5D69">
        <w:rPr>
          <w:rFonts w:eastAsia="Calibri"/>
          <w:iCs/>
          <w:szCs w:val="22"/>
          <w:lang w:val="en-GB"/>
        </w:rPr>
        <w:t xml:space="preserve">by the proposed resolution of the </w:t>
      </w:r>
      <w:r>
        <w:rPr>
          <w:rFonts w:eastAsia="Calibri"/>
          <w:iCs/>
          <w:szCs w:val="22"/>
          <w:lang w:val="en-GB"/>
        </w:rPr>
        <w:t xml:space="preserve">public consultation. The </w:t>
      </w:r>
      <w:r w:rsidR="00AC228C">
        <w:rPr>
          <w:rFonts w:eastAsia="Calibri"/>
          <w:iCs/>
          <w:szCs w:val="22"/>
          <w:lang w:val="en-GB"/>
        </w:rPr>
        <w:t>WG SE</w:t>
      </w:r>
      <w:r>
        <w:rPr>
          <w:rFonts w:eastAsia="Calibri"/>
          <w:iCs/>
          <w:szCs w:val="22"/>
          <w:lang w:val="en-GB"/>
        </w:rPr>
        <w:t xml:space="preserve"> chairman </w:t>
      </w:r>
      <w:r w:rsidR="004D5D69">
        <w:rPr>
          <w:rFonts w:eastAsia="Calibri"/>
          <w:iCs/>
          <w:szCs w:val="22"/>
          <w:lang w:val="en-GB"/>
        </w:rPr>
        <w:t xml:space="preserve">established a drafting group </w:t>
      </w:r>
      <w:r>
        <w:rPr>
          <w:rFonts w:eastAsia="Calibri"/>
          <w:iCs/>
          <w:szCs w:val="22"/>
          <w:lang w:val="en-GB"/>
        </w:rPr>
        <w:t>focus</w:t>
      </w:r>
      <w:r w:rsidR="00FD1F88">
        <w:rPr>
          <w:rFonts w:eastAsia="Calibri"/>
          <w:iCs/>
          <w:szCs w:val="22"/>
          <w:lang w:val="en-GB"/>
        </w:rPr>
        <w:t>ed</w:t>
      </w:r>
      <w:r>
        <w:rPr>
          <w:rFonts w:eastAsia="Calibri"/>
          <w:iCs/>
          <w:szCs w:val="22"/>
          <w:lang w:val="en-GB"/>
        </w:rPr>
        <w:t xml:space="preserve"> on the </w:t>
      </w:r>
      <w:r w:rsidR="00FD1F88">
        <w:rPr>
          <w:rFonts w:eastAsia="Calibri"/>
          <w:iCs/>
          <w:szCs w:val="22"/>
          <w:lang w:val="en-GB"/>
        </w:rPr>
        <w:t xml:space="preserve">resolution of remaining comments on the </w:t>
      </w:r>
      <w:r>
        <w:rPr>
          <w:rFonts w:eastAsia="Calibri"/>
          <w:iCs/>
          <w:szCs w:val="22"/>
          <w:lang w:val="en-GB"/>
        </w:rPr>
        <w:t xml:space="preserve">executive summary, the conclusions </w:t>
      </w:r>
      <w:r w:rsidR="00C87A65">
        <w:rPr>
          <w:rFonts w:eastAsia="Calibri"/>
          <w:iCs/>
          <w:szCs w:val="22"/>
          <w:lang w:val="en-GB"/>
        </w:rPr>
        <w:t xml:space="preserve">of section 8 </w:t>
      </w:r>
      <w:r>
        <w:rPr>
          <w:rFonts w:eastAsia="Calibri"/>
          <w:iCs/>
          <w:szCs w:val="22"/>
          <w:lang w:val="en-GB"/>
        </w:rPr>
        <w:t>and the scattering effect</w:t>
      </w:r>
      <w:r w:rsidR="007D0114">
        <w:rPr>
          <w:rFonts w:eastAsia="Calibri"/>
          <w:iCs/>
          <w:szCs w:val="22"/>
          <w:lang w:val="en-GB"/>
        </w:rPr>
        <w:t xml:space="preserve"> </w:t>
      </w:r>
      <w:r w:rsidR="00FD1F88">
        <w:rPr>
          <w:rFonts w:eastAsia="Calibri"/>
          <w:iCs/>
          <w:szCs w:val="22"/>
          <w:lang w:val="en-GB"/>
        </w:rPr>
        <w:t>that solved the issues.</w:t>
      </w:r>
    </w:p>
    <w:p w:rsidR="00AA6983" w:rsidRPr="00AA6983" w:rsidRDefault="00AA6983" w:rsidP="00430A28">
      <w:pPr>
        <w:pBdr>
          <w:top w:val="single" w:sz="4" w:space="1" w:color="auto"/>
          <w:left w:val="single" w:sz="4" w:space="4" w:color="auto"/>
          <w:bottom w:val="single" w:sz="4" w:space="1" w:color="auto"/>
          <w:right w:val="single" w:sz="4" w:space="4" w:color="auto"/>
        </w:pBdr>
        <w:spacing w:after="120"/>
        <w:jc w:val="both"/>
        <w:rPr>
          <w:rFonts w:eastAsia="Calibri"/>
          <w:iCs/>
          <w:szCs w:val="22"/>
          <w:lang w:val="en-GB"/>
        </w:rPr>
      </w:pPr>
      <w:r w:rsidRPr="00AA6983">
        <w:rPr>
          <w:rFonts w:eastAsia="Calibri"/>
          <w:iCs/>
          <w:szCs w:val="22"/>
          <w:lang w:val="en-GB"/>
        </w:rPr>
        <w:t xml:space="preserve">After having reviewed the input documents on this topic and agreed on some modifications, </w:t>
      </w:r>
      <w:r>
        <w:rPr>
          <w:rFonts w:eastAsia="Calibri"/>
          <w:iCs/>
          <w:szCs w:val="22"/>
          <w:lang w:val="en-GB"/>
        </w:rPr>
        <w:t>WG SE adopted the ECC Report 304</w:t>
      </w:r>
      <w:r w:rsidRPr="00AA6983">
        <w:rPr>
          <w:rFonts w:eastAsia="Calibri"/>
          <w:iCs/>
          <w:szCs w:val="22"/>
          <w:lang w:val="en-GB"/>
        </w:rPr>
        <w:t xml:space="preserve"> for publication (as contained in </w:t>
      </w:r>
      <w:hyperlink r:id="rId34" w:history="1">
        <w:r w:rsidRPr="001409A9">
          <w:rPr>
            <w:rStyle w:val="Lienhypertexte"/>
            <w:rFonts w:eastAsia="Calibri"/>
            <w:iCs/>
            <w:szCs w:val="22"/>
            <w:lang w:val="en-GB"/>
          </w:rPr>
          <w:t>Anne</w:t>
        </w:r>
        <w:r w:rsidR="001409A9" w:rsidRPr="001409A9">
          <w:rPr>
            <w:rStyle w:val="Lienhypertexte"/>
            <w:rFonts w:eastAsia="Calibri"/>
            <w:iCs/>
            <w:szCs w:val="22"/>
            <w:lang w:val="en-GB"/>
          </w:rPr>
          <w:t>x 05</w:t>
        </w:r>
      </w:hyperlink>
      <w:r>
        <w:rPr>
          <w:rFonts w:eastAsia="Calibri"/>
          <w:iCs/>
          <w:szCs w:val="22"/>
          <w:lang w:val="en-GB"/>
        </w:rPr>
        <w:t>). The corresponding WI SE40_34</w:t>
      </w:r>
      <w:r w:rsidRPr="00AA6983">
        <w:rPr>
          <w:rFonts w:eastAsia="Calibri"/>
          <w:iCs/>
          <w:szCs w:val="22"/>
          <w:lang w:val="en-GB"/>
        </w:rPr>
        <w:t xml:space="preserve"> was closed. </w:t>
      </w:r>
    </w:p>
    <w:p w:rsidR="006D73E2" w:rsidRPr="006D73E2" w:rsidRDefault="00AA6983" w:rsidP="00430A28">
      <w:pPr>
        <w:pBdr>
          <w:top w:val="single" w:sz="4" w:space="1" w:color="auto"/>
          <w:left w:val="single" w:sz="4" w:space="4" w:color="auto"/>
          <w:bottom w:val="single" w:sz="4" w:space="1" w:color="auto"/>
          <w:right w:val="single" w:sz="4" w:space="4" w:color="auto"/>
        </w:pBdr>
        <w:spacing w:after="120"/>
        <w:jc w:val="both"/>
        <w:rPr>
          <w:rFonts w:eastAsia="Calibri"/>
          <w:iCs/>
          <w:szCs w:val="22"/>
          <w:lang w:val="en-GB"/>
        </w:rPr>
      </w:pPr>
      <w:r w:rsidRPr="00AA6983">
        <w:rPr>
          <w:rFonts w:eastAsia="Calibri"/>
          <w:iCs/>
          <w:szCs w:val="22"/>
          <w:lang w:val="en-GB"/>
        </w:rPr>
        <w:t>WG FM was informed about the adoption of this report through the liaison</w:t>
      </w:r>
      <w:r w:rsidR="009C7A29">
        <w:rPr>
          <w:rFonts w:eastAsia="Calibri"/>
          <w:iCs/>
          <w:szCs w:val="22"/>
          <w:lang w:val="en-GB"/>
        </w:rPr>
        <w:t xml:space="preserve"> statement contained in </w:t>
      </w:r>
      <w:hyperlink r:id="rId35" w:history="1">
        <w:r w:rsidR="009C7A29" w:rsidRPr="003C7727">
          <w:rPr>
            <w:rStyle w:val="Lienhypertexte"/>
            <w:rFonts w:eastAsia="Calibri"/>
            <w:iCs/>
            <w:szCs w:val="22"/>
            <w:lang w:val="en-GB"/>
          </w:rPr>
          <w:t>Annex 04</w:t>
        </w:r>
      </w:hyperlink>
      <w:r w:rsidRPr="001409A9">
        <w:rPr>
          <w:rFonts w:eastAsia="Calibri"/>
          <w:iCs/>
          <w:szCs w:val="22"/>
          <w:lang w:val="en-GB"/>
        </w:rPr>
        <w:t>.</w:t>
      </w:r>
    </w:p>
    <w:p w:rsidR="00705105" w:rsidRDefault="00705105" w:rsidP="00430A28">
      <w:pPr>
        <w:jc w:val="both"/>
        <w:rPr>
          <w:lang w:val="en-GB"/>
        </w:rPr>
      </w:pPr>
    </w:p>
    <w:p w:rsidR="00705105" w:rsidRPr="00705105" w:rsidRDefault="004F3D97" w:rsidP="00430A28">
      <w:pPr>
        <w:jc w:val="both"/>
        <w:rPr>
          <w:szCs w:val="20"/>
        </w:rPr>
      </w:pPr>
      <w:r>
        <w:t>Note: a new work item for complementary</w:t>
      </w:r>
      <w:r w:rsidR="00C0137F">
        <w:t xml:space="preserve"> </w:t>
      </w:r>
      <w:r>
        <w:t xml:space="preserve">studies was established: </w:t>
      </w:r>
      <w:r w:rsidR="00B063F9">
        <w:t xml:space="preserve">see section </w:t>
      </w:r>
      <w:r w:rsidR="00B063F9">
        <w:fldChar w:fldCharType="begin"/>
      </w:r>
      <w:r w:rsidR="00B063F9">
        <w:instrText xml:space="preserve"> REF _Ref21438333 \r \h </w:instrText>
      </w:r>
      <w:r w:rsidR="00B063F9">
        <w:fldChar w:fldCharType="separate"/>
      </w:r>
      <w:r w:rsidR="00EB103C">
        <w:t>10.4.1</w:t>
      </w:r>
      <w:r w:rsidR="00B063F9">
        <w:fldChar w:fldCharType="end"/>
      </w:r>
      <w:r w:rsidR="00C0137F">
        <w:t>.</w:t>
      </w:r>
      <w:bookmarkStart w:id="3" w:name="_Ref20813683"/>
    </w:p>
    <w:p w:rsidR="006D73E2" w:rsidRPr="006D73E2" w:rsidRDefault="006D73E2" w:rsidP="00430A28">
      <w:pPr>
        <w:pStyle w:val="Titre2"/>
        <w:jc w:val="both"/>
      </w:pPr>
      <w:r w:rsidRPr="006D73E2">
        <w:t>Appendix 2 of the draft ECC Report 306: CEPT investigations on possible usage of low power audio PMSE in the band 960-1164 MHz</w:t>
      </w:r>
      <w:bookmarkEnd w:id="3"/>
    </w:p>
    <w:p w:rsidR="00E95D67" w:rsidRPr="00A618E6" w:rsidRDefault="00E95D67" w:rsidP="00430A28">
      <w:pPr>
        <w:spacing w:after="60"/>
        <w:jc w:val="both"/>
        <w:rPr>
          <w:rFonts w:eastAsia="Calibri"/>
          <w:szCs w:val="22"/>
          <w:lang w:val="en-GB"/>
        </w:rPr>
      </w:pPr>
      <w:r>
        <w:rPr>
          <w:rFonts w:eastAsia="Calibri"/>
          <w:szCs w:val="22"/>
          <w:lang w:val="en-GB"/>
        </w:rPr>
        <w:t xml:space="preserve">This section is </w:t>
      </w:r>
      <w:r w:rsidR="00705105">
        <w:rPr>
          <w:rFonts w:eastAsia="Calibri"/>
          <w:szCs w:val="22"/>
          <w:lang w:val="en-GB"/>
        </w:rPr>
        <w:t>addressing</w:t>
      </w:r>
      <w:r w:rsidRPr="00A618E6">
        <w:rPr>
          <w:rFonts w:eastAsia="Calibri"/>
          <w:szCs w:val="22"/>
          <w:lang w:val="en-GB"/>
        </w:rPr>
        <w:t xml:space="preserve"> </w:t>
      </w:r>
      <w:r w:rsidR="00782153">
        <w:rPr>
          <w:rFonts w:eastAsia="Calibri"/>
          <w:szCs w:val="22"/>
          <w:lang w:val="en-GB"/>
        </w:rPr>
        <w:t xml:space="preserve">a </w:t>
      </w:r>
      <w:r w:rsidRPr="00A618E6">
        <w:rPr>
          <w:rFonts w:eastAsia="Calibri"/>
          <w:szCs w:val="22"/>
          <w:lang w:val="en-GB"/>
        </w:rPr>
        <w:t xml:space="preserve">document already sent for public consultation but for which final approval will be considered at the 84th </w:t>
      </w:r>
      <w:r w:rsidR="00AC228C">
        <w:rPr>
          <w:rFonts w:eastAsia="Calibri"/>
          <w:szCs w:val="22"/>
          <w:lang w:val="en-GB"/>
        </w:rPr>
        <w:t>WG SE</w:t>
      </w:r>
      <w:r w:rsidRPr="00A618E6">
        <w:rPr>
          <w:rFonts w:eastAsia="Calibri"/>
          <w:szCs w:val="22"/>
          <w:lang w:val="en-GB"/>
        </w:rPr>
        <w:t xml:space="preserve"> meeting</w:t>
      </w:r>
    </w:p>
    <w:p w:rsidR="006D73E2" w:rsidRPr="006D73E2" w:rsidRDefault="006D73E2" w:rsidP="00430A28">
      <w:pPr>
        <w:spacing w:after="60"/>
        <w:jc w:val="both"/>
        <w:rPr>
          <w:rFonts w:eastAsia="Calibri"/>
          <w:iCs/>
          <w:szCs w:val="22"/>
          <w:lang w:val="en-GB"/>
        </w:rPr>
      </w:pPr>
    </w:p>
    <w:p w:rsidR="006D73E2" w:rsidRPr="00761F71" w:rsidRDefault="00761F71" w:rsidP="00430A28">
      <w:pPr>
        <w:spacing w:after="60"/>
        <w:jc w:val="both"/>
        <w:rPr>
          <w:rFonts w:eastAsia="Calibri"/>
          <w:szCs w:val="22"/>
          <w:lang w:val="en-GB"/>
        </w:rPr>
      </w:pPr>
      <w:r>
        <w:rPr>
          <w:rFonts w:eastAsia="Calibri"/>
          <w:szCs w:val="22"/>
          <w:lang w:val="en-GB"/>
        </w:rPr>
        <w:t>ECC Report 306</w:t>
      </w:r>
      <w:r w:rsidR="006D73E2" w:rsidRPr="00761F71">
        <w:rPr>
          <w:rFonts w:eastAsia="Calibri"/>
          <w:szCs w:val="22"/>
          <w:lang w:val="en-GB"/>
        </w:rPr>
        <w:t xml:space="preserve"> is dealing with the possible introduction of low power audio PMSE within the band 960-1164 MHz used by aeronautical applications.</w:t>
      </w:r>
    </w:p>
    <w:p w:rsidR="006D73E2" w:rsidRPr="00761F71" w:rsidRDefault="006D73E2" w:rsidP="00430A28">
      <w:pPr>
        <w:spacing w:after="60"/>
        <w:jc w:val="both"/>
        <w:rPr>
          <w:rFonts w:eastAsia="Calibri"/>
          <w:szCs w:val="22"/>
          <w:lang w:val="en-GB"/>
        </w:rPr>
      </w:pPr>
      <w:r w:rsidRPr="00761F71">
        <w:rPr>
          <w:rFonts w:eastAsia="Calibri"/>
          <w:szCs w:val="22"/>
          <w:lang w:val="en-GB"/>
        </w:rPr>
        <w:t xml:space="preserve">ECC clarified the process at its 49th meeting in Bordeaux, 23-26 October 2018: ECC intends to adopt in March 2020 (PC in July 2019) an ECC Report on CEPT investigations on possible usage of low power audio PMSE in the band 960-1164 MHz. The main body should be prepared by </w:t>
      </w:r>
      <w:r w:rsidR="00AC228C">
        <w:rPr>
          <w:rFonts w:eastAsia="Calibri"/>
          <w:szCs w:val="22"/>
          <w:lang w:val="en-GB"/>
        </w:rPr>
        <w:t>WG FM</w:t>
      </w:r>
      <w:r w:rsidRPr="00761F71">
        <w:rPr>
          <w:rFonts w:eastAsia="Calibri"/>
          <w:szCs w:val="22"/>
          <w:lang w:val="en-GB"/>
        </w:rPr>
        <w:t xml:space="preserve"> and should aim to be </w:t>
      </w:r>
      <w:r w:rsidRPr="00761F71">
        <w:rPr>
          <w:rFonts w:eastAsia="Calibri"/>
          <w:szCs w:val="22"/>
          <w:lang w:val="en-GB"/>
        </w:rPr>
        <w:lastRenderedPageBreak/>
        <w:t>rather short, including general frequency management considerations. The deliverables from FM and SE should be included as annexes as follows:</w:t>
      </w:r>
    </w:p>
    <w:p w:rsidR="006D73E2" w:rsidRPr="00761F71" w:rsidRDefault="006D73E2" w:rsidP="00430A28">
      <w:pPr>
        <w:numPr>
          <w:ilvl w:val="0"/>
          <w:numId w:val="13"/>
        </w:numPr>
        <w:spacing w:after="60"/>
        <w:contextualSpacing/>
        <w:jc w:val="both"/>
        <w:rPr>
          <w:rFonts w:eastAsia="Calibri"/>
          <w:szCs w:val="22"/>
          <w:lang w:val="en-GB"/>
        </w:rPr>
      </w:pPr>
      <w:r w:rsidRPr="00761F71">
        <w:rPr>
          <w:rFonts w:eastAsia="Calibri"/>
          <w:szCs w:val="22"/>
          <w:lang w:val="en-GB"/>
        </w:rPr>
        <w:t xml:space="preserve">The deliverable prepared by WG SE on the technical studies relating to sharing of low power audio PMSE (excluding airborne use) with aeronautical applications in the frequency band 960-1164 MHz, to be provided to WG FM at its meeting in June 2019. If there is no consensus on the technical analysis, the report will include all technical analyses under discussion. In this case, the conclusion will be limited to presenting the differences between each analysis from a technical perspective. </w:t>
      </w:r>
    </w:p>
    <w:p w:rsidR="006D73E2" w:rsidRPr="00761F71" w:rsidRDefault="006D73E2" w:rsidP="00430A28">
      <w:pPr>
        <w:numPr>
          <w:ilvl w:val="0"/>
          <w:numId w:val="13"/>
        </w:numPr>
        <w:spacing w:after="60"/>
        <w:contextualSpacing/>
        <w:jc w:val="both"/>
        <w:rPr>
          <w:rFonts w:eastAsia="Calibri"/>
          <w:szCs w:val="22"/>
          <w:lang w:val="en-GB"/>
        </w:rPr>
      </w:pPr>
      <w:r w:rsidRPr="00761F71">
        <w:rPr>
          <w:rFonts w:eastAsia="Calibri"/>
          <w:szCs w:val="22"/>
          <w:lang w:val="en-GB"/>
        </w:rPr>
        <w:t>The deliverable prepared by WG FM further developing the report on “Preliminary investigations on regulatory and legal issues on the feasibility of introducing low power audio PMSE in the band 960-1164 MHz” for completion by June 2019.</w:t>
      </w:r>
    </w:p>
    <w:p w:rsidR="006D73E2" w:rsidRPr="00761F71" w:rsidRDefault="006D73E2" w:rsidP="00430A28">
      <w:pPr>
        <w:jc w:val="both"/>
        <w:rPr>
          <w:lang w:val="en-GB" w:eastAsia="fr-FR"/>
        </w:rPr>
      </w:pPr>
      <w:r w:rsidRPr="00761F71">
        <w:rPr>
          <w:lang w:val="en-GB" w:eastAsia="fr-FR"/>
        </w:rPr>
        <w:t>Appendix 1 addresses various regulatory and legal issues with regard to the feasibility of introducing audio PMSE in the frequency band 960-1164 MHz.</w:t>
      </w:r>
    </w:p>
    <w:p w:rsidR="00B50DE5" w:rsidRDefault="006D73E2" w:rsidP="00430A28">
      <w:pPr>
        <w:spacing w:after="60"/>
        <w:jc w:val="both"/>
        <w:rPr>
          <w:rFonts w:eastAsia="Calibri"/>
          <w:szCs w:val="22"/>
          <w:lang w:val="en-GB"/>
        </w:rPr>
      </w:pPr>
      <w:r w:rsidRPr="00761F71">
        <w:rPr>
          <w:rFonts w:eastAsia="Calibri"/>
          <w:szCs w:val="22"/>
          <w:lang w:val="en-GB"/>
        </w:rPr>
        <w:t>Appendix 2 addresses numerous technical studies that have been considered.</w:t>
      </w:r>
      <w:r w:rsidR="00761F71">
        <w:rPr>
          <w:rFonts w:eastAsia="Calibri"/>
          <w:szCs w:val="22"/>
          <w:lang w:val="en-GB"/>
        </w:rPr>
        <w:t xml:space="preserve"> </w:t>
      </w:r>
      <w:r w:rsidRPr="00761F71">
        <w:rPr>
          <w:rFonts w:eastAsia="Calibri"/>
          <w:szCs w:val="22"/>
          <w:lang w:val="en-GB"/>
        </w:rPr>
        <w:t xml:space="preserve">The Appendix 2 was prepared by SE7, provisionally approved by </w:t>
      </w:r>
      <w:r w:rsidR="00AC228C">
        <w:rPr>
          <w:rFonts w:eastAsia="Calibri"/>
          <w:szCs w:val="22"/>
          <w:lang w:val="en-GB"/>
        </w:rPr>
        <w:t>WG SE</w:t>
      </w:r>
      <w:r w:rsidRPr="00761F71">
        <w:rPr>
          <w:rFonts w:eastAsia="Calibri"/>
          <w:szCs w:val="22"/>
          <w:lang w:val="en-GB"/>
        </w:rPr>
        <w:t xml:space="preserve"> and sent to </w:t>
      </w:r>
      <w:r w:rsidR="00AC228C">
        <w:rPr>
          <w:rFonts w:eastAsia="Calibri"/>
          <w:szCs w:val="22"/>
          <w:lang w:val="en-GB"/>
        </w:rPr>
        <w:t>WG FM</w:t>
      </w:r>
      <w:r w:rsidRPr="00761F71">
        <w:rPr>
          <w:rFonts w:eastAsia="Calibri"/>
          <w:szCs w:val="22"/>
          <w:lang w:val="en-GB"/>
        </w:rPr>
        <w:t xml:space="preserve"> that merged the various input documents. Finally ECC agreed to send the draft ECC Report 306 for public consultation. The deadline to provide comments has been fixed the 13-09-2019. </w:t>
      </w:r>
    </w:p>
    <w:p w:rsidR="00610397" w:rsidRPr="00761F71" w:rsidRDefault="00CB2162" w:rsidP="00430A28">
      <w:pPr>
        <w:spacing w:after="60"/>
        <w:jc w:val="both"/>
        <w:rPr>
          <w:rFonts w:eastAsia="Calibri"/>
          <w:szCs w:val="22"/>
          <w:lang w:val="en-GB"/>
        </w:rPr>
      </w:pPr>
      <w:r>
        <w:rPr>
          <w:rFonts w:eastAsia="Calibri"/>
          <w:szCs w:val="22"/>
          <w:lang w:val="en-GB"/>
        </w:rPr>
        <w:t>ECO prepared a compilation of the received comments leading to a 87 pages document (</w:t>
      </w:r>
      <w:hyperlink r:id="rId36" w:history="1">
        <w:r w:rsidR="00705105" w:rsidRPr="00705105">
          <w:rPr>
            <w:rStyle w:val="Lienhypertexte"/>
            <w:rFonts w:eastAsia="Calibri"/>
            <w:szCs w:val="22"/>
          </w:rPr>
          <w:t>SE(19)100A01-A28</w:t>
        </w:r>
      </w:hyperlink>
      <w:r>
        <w:rPr>
          <w:rFonts w:eastAsia="Calibri"/>
          <w:szCs w:val="22"/>
          <w:lang w:val="en-GB"/>
        </w:rPr>
        <w:t xml:space="preserve">). </w:t>
      </w:r>
      <w:r w:rsidR="0071432C">
        <w:rPr>
          <w:rFonts w:eastAsia="Calibri"/>
          <w:szCs w:val="22"/>
          <w:lang w:val="en-GB"/>
        </w:rPr>
        <w:t xml:space="preserve">After </w:t>
      </w:r>
      <w:r>
        <w:rPr>
          <w:rFonts w:eastAsia="Calibri"/>
          <w:szCs w:val="22"/>
          <w:lang w:val="en-GB"/>
        </w:rPr>
        <w:t>consideration</w:t>
      </w:r>
      <w:r w:rsidR="0071432C">
        <w:rPr>
          <w:rFonts w:eastAsia="Calibri"/>
          <w:szCs w:val="22"/>
          <w:lang w:val="en-GB"/>
        </w:rPr>
        <w:t xml:space="preserve"> of the</w:t>
      </w:r>
      <w:r>
        <w:rPr>
          <w:rFonts w:eastAsia="Calibri"/>
          <w:szCs w:val="22"/>
          <w:lang w:val="en-GB"/>
        </w:rPr>
        <w:t>se</w:t>
      </w:r>
      <w:r w:rsidR="0071432C">
        <w:rPr>
          <w:rFonts w:eastAsia="Calibri"/>
          <w:szCs w:val="22"/>
          <w:lang w:val="en-GB"/>
        </w:rPr>
        <w:t xml:space="preserve"> received comments, t</w:t>
      </w:r>
      <w:r w:rsidR="00B50DE5">
        <w:rPr>
          <w:rFonts w:eastAsia="Calibri"/>
          <w:szCs w:val="22"/>
          <w:lang w:val="en-GB"/>
        </w:rPr>
        <w:t xml:space="preserve">he </w:t>
      </w:r>
      <w:r w:rsidR="00705105">
        <w:rPr>
          <w:rFonts w:eastAsia="Calibri"/>
          <w:szCs w:val="22"/>
          <w:lang w:val="en-GB"/>
        </w:rPr>
        <w:t>SE7</w:t>
      </w:r>
      <w:r w:rsidR="00B50DE5">
        <w:rPr>
          <w:rFonts w:eastAsia="Calibri"/>
          <w:szCs w:val="22"/>
          <w:lang w:val="en-GB"/>
        </w:rPr>
        <w:t xml:space="preserve"> </w:t>
      </w:r>
      <w:r>
        <w:rPr>
          <w:rFonts w:eastAsia="Calibri"/>
          <w:szCs w:val="22"/>
          <w:lang w:val="en-GB"/>
        </w:rPr>
        <w:t xml:space="preserve">chairman </w:t>
      </w:r>
      <w:r w:rsidR="00B50DE5">
        <w:rPr>
          <w:rFonts w:eastAsia="Calibri"/>
          <w:szCs w:val="22"/>
          <w:lang w:val="en-GB"/>
        </w:rPr>
        <w:t xml:space="preserve">indicated that </w:t>
      </w:r>
      <w:r>
        <w:rPr>
          <w:rFonts w:eastAsia="Calibri"/>
          <w:szCs w:val="22"/>
          <w:lang w:val="en-GB"/>
        </w:rPr>
        <w:t xml:space="preserve">from his point of view </w:t>
      </w:r>
      <w:r w:rsidR="00B50DE5">
        <w:rPr>
          <w:rFonts w:eastAsia="Calibri"/>
          <w:szCs w:val="22"/>
          <w:lang w:val="en-GB"/>
        </w:rPr>
        <w:t xml:space="preserve">there </w:t>
      </w:r>
      <w:r w:rsidR="00610397">
        <w:rPr>
          <w:rFonts w:eastAsia="Calibri"/>
          <w:szCs w:val="22"/>
          <w:lang w:val="en-GB"/>
        </w:rPr>
        <w:t>were no</w:t>
      </w:r>
      <w:r>
        <w:rPr>
          <w:rFonts w:eastAsia="Calibri"/>
          <w:szCs w:val="22"/>
          <w:lang w:val="en-GB"/>
        </w:rPr>
        <w:t>t so many</w:t>
      </w:r>
      <w:r w:rsidR="00610397">
        <w:rPr>
          <w:rFonts w:eastAsia="Calibri"/>
          <w:szCs w:val="22"/>
          <w:lang w:val="en-GB"/>
        </w:rPr>
        <w:t xml:space="preserve"> controversial issues</w:t>
      </w:r>
      <w:r w:rsidR="00B50DE5">
        <w:rPr>
          <w:rFonts w:eastAsia="Calibri"/>
          <w:szCs w:val="22"/>
          <w:lang w:val="en-GB"/>
        </w:rPr>
        <w:t xml:space="preserve"> </w:t>
      </w:r>
      <w:r>
        <w:rPr>
          <w:rFonts w:eastAsia="Calibri"/>
          <w:szCs w:val="22"/>
          <w:lang w:val="en-GB"/>
        </w:rPr>
        <w:t>raised</w:t>
      </w:r>
      <w:r w:rsidR="00B50DE5">
        <w:rPr>
          <w:rFonts w:eastAsia="Calibri"/>
          <w:szCs w:val="22"/>
          <w:lang w:val="en-GB"/>
        </w:rPr>
        <w:t xml:space="preserve"> during the PC</w:t>
      </w:r>
      <w:r>
        <w:rPr>
          <w:rFonts w:eastAsia="Calibri"/>
          <w:szCs w:val="22"/>
          <w:lang w:val="en-GB"/>
        </w:rPr>
        <w:t xml:space="preserve"> on appendix 2</w:t>
      </w:r>
      <w:r w:rsidR="00B50DE5">
        <w:rPr>
          <w:rFonts w:eastAsia="Calibri"/>
          <w:szCs w:val="22"/>
          <w:lang w:val="en-GB"/>
        </w:rPr>
        <w:t xml:space="preserve">. </w:t>
      </w:r>
      <w:r w:rsidR="00AC228C">
        <w:rPr>
          <w:rFonts w:eastAsia="Calibri"/>
          <w:szCs w:val="22"/>
          <w:lang w:val="en-GB"/>
        </w:rPr>
        <w:t>WG SE</w:t>
      </w:r>
      <w:r w:rsidR="00610397">
        <w:rPr>
          <w:rFonts w:eastAsia="Calibri"/>
          <w:szCs w:val="22"/>
          <w:lang w:val="en-GB"/>
        </w:rPr>
        <w:t xml:space="preserve"> </w:t>
      </w:r>
      <w:r w:rsidR="0071432C">
        <w:rPr>
          <w:rFonts w:eastAsia="Calibri"/>
          <w:szCs w:val="22"/>
          <w:lang w:val="en-GB"/>
        </w:rPr>
        <w:t>discussed</w:t>
      </w:r>
      <w:r w:rsidR="00610397">
        <w:rPr>
          <w:rFonts w:eastAsia="Calibri"/>
          <w:szCs w:val="22"/>
          <w:lang w:val="en-GB"/>
        </w:rPr>
        <w:t xml:space="preserve"> a possible</w:t>
      </w:r>
      <w:r>
        <w:rPr>
          <w:rFonts w:eastAsia="Calibri"/>
          <w:szCs w:val="22"/>
          <w:lang w:val="en-GB"/>
        </w:rPr>
        <w:t xml:space="preserve"> way forward on how to help </w:t>
      </w:r>
      <w:r w:rsidR="00705105">
        <w:rPr>
          <w:rFonts w:eastAsia="Calibri"/>
          <w:szCs w:val="22"/>
          <w:lang w:val="en-GB"/>
        </w:rPr>
        <w:t>SE7</w:t>
      </w:r>
      <w:r>
        <w:rPr>
          <w:rFonts w:eastAsia="Calibri"/>
          <w:szCs w:val="22"/>
          <w:lang w:val="en-GB"/>
        </w:rPr>
        <w:t xml:space="preserve"> in solving this large number of comments, without spending too much time at the next </w:t>
      </w:r>
      <w:r w:rsidR="00705105">
        <w:rPr>
          <w:rFonts w:eastAsia="Calibri"/>
          <w:szCs w:val="22"/>
          <w:lang w:val="en-GB"/>
        </w:rPr>
        <w:t>SE7</w:t>
      </w:r>
      <w:r>
        <w:rPr>
          <w:rFonts w:eastAsia="Calibri"/>
          <w:szCs w:val="22"/>
          <w:lang w:val="en-GB"/>
        </w:rPr>
        <w:t xml:space="preserve"> meeting in December.</w:t>
      </w:r>
      <w:r w:rsidR="0071432C">
        <w:rPr>
          <w:rFonts w:eastAsia="Calibri"/>
          <w:szCs w:val="22"/>
          <w:lang w:val="en-GB"/>
        </w:rPr>
        <w:t xml:space="preserve"> </w:t>
      </w:r>
    </w:p>
    <w:p w:rsidR="006D73E2" w:rsidRPr="00761F71" w:rsidRDefault="006D73E2" w:rsidP="00430A28">
      <w:pPr>
        <w:spacing w:after="60"/>
        <w:ind w:left="1276"/>
        <w:jc w:val="both"/>
        <w:rPr>
          <w:rFonts w:eastAsia="Calibri"/>
          <w:szCs w:val="22"/>
          <w:lang w:val="en-GB"/>
        </w:rPr>
      </w:pPr>
    </w:p>
    <w:p w:rsidR="004747CE" w:rsidRPr="00761F71" w:rsidRDefault="00AC228C" w:rsidP="00430A28">
      <w:pPr>
        <w:pBdr>
          <w:top w:val="single" w:sz="4" w:space="1" w:color="auto"/>
          <w:left w:val="single" w:sz="4" w:space="4" w:color="auto"/>
          <w:bottom w:val="single" w:sz="4" w:space="1" w:color="auto"/>
          <w:right w:val="single" w:sz="4" w:space="4" w:color="auto"/>
          <w:between w:val="single" w:sz="4" w:space="1" w:color="auto"/>
          <w:bar w:val="single" w:sz="4" w:color="auto"/>
        </w:pBdr>
        <w:spacing w:after="60"/>
        <w:jc w:val="both"/>
        <w:rPr>
          <w:rFonts w:eastAsia="Calibri"/>
          <w:szCs w:val="22"/>
          <w:lang w:val="en-GB"/>
        </w:rPr>
      </w:pPr>
      <w:r>
        <w:rPr>
          <w:rFonts w:eastAsia="Calibri"/>
          <w:szCs w:val="22"/>
          <w:lang w:val="en-GB"/>
        </w:rPr>
        <w:t>WG SE</w:t>
      </w:r>
      <w:r w:rsidR="004747CE">
        <w:rPr>
          <w:rFonts w:eastAsia="Calibri"/>
          <w:szCs w:val="22"/>
          <w:lang w:val="en-GB"/>
        </w:rPr>
        <w:t xml:space="preserve"> agreed that ECO will provide as for any public consultation, the compilation of the comments in a revised draft ECC Report after PC and that a second version of this revised draft ECC report will be prepared in collaboration between </w:t>
      </w:r>
      <w:r w:rsidR="00705105">
        <w:rPr>
          <w:rFonts w:eastAsia="Calibri"/>
          <w:szCs w:val="22"/>
          <w:lang w:val="en-GB"/>
        </w:rPr>
        <w:t>SE7</w:t>
      </w:r>
      <w:r w:rsidR="004747CE">
        <w:rPr>
          <w:rFonts w:eastAsia="Calibri"/>
          <w:szCs w:val="22"/>
          <w:lang w:val="en-GB"/>
        </w:rPr>
        <w:t xml:space="preserve"> chairman and ECO </w:t>
      </w:r>
      <w:r w:rsidR="002A30E4">
        <w:rPr>
          <w:rFonts w:eastAsia="Calibri"/>
          <w:szCs w:val="22"/>
          <w:lang w:val="en-GB"/>
        </w:rPr>
        <w:t>in which</w:t>
      </w:r>
      <w:r w:rsidR="004747CE">
        <w:rPr>
          <w:rFonts w:eastAsia="Calibri"/>
          <w:szCs w:val="22"/>
          <w:lang w:val="en-GB"/>
        </w:rPr>
        <w:t xml:space="preserve"> all the comments that are considered of editorial nature</w:t>
      </w:r>
      <w:r w:rsidR="002A30E4">
        <w:rPr>
          <w:rFonts w:eastAsia="Calibri"/>
          <w:szCs w:val="22"/>
          <w:lang w:val="en-GB"/>
        </w:rPr>
        <w:t xml:space="preserve"> would be accepted</w:t>
      </w:r>
      <w:r w:rsidR="004747CE">
        <w:rPr>
          <w:rFonts w:eastAsia="Calibri"/>
          <w:szCs w:val="22"/>
          <w:lang w:val="en-GB"/>
        </w:rPr>
        <w:t xml:space="preserve">. The remaining comments that would need further consideration within </w:t>
      </w:r>
      <w:r w:rsidR="00705105">
        <w:rPr>
          <w:rFonts w:eastAsia="Calibri"/>
          <w:szCs w:val="22"/>
          <w:lang w:val="en-GB"/>
        </w:rPr>
        <w:t>SE7</w:t>
      </w:r>
      <w:r w:rsidR="004747CE">
        <w:rPr>
          <w:rFonts w:eastAsia="Calibri"/>
          <w:szCs w:val="22"/>
          <w:lang w:val="en-GB"/>
        </w:rPr>
        <w:t xml:space="preserve"> December meeting would be left with track changes. If any of the comments accepted by ECO and the </w:t>
      </w:r>
      <w:r w:rsidR="00705105">
        <w:rPr>
          <w:rFonts w:eastAsia="Calibri"/>
          <w:szCs w:val="22"/>
          <w:lang w:val="en-GB"/>
        </w:rPr>
        <w:t>SE7</w:t>
      </w:r>
      <w:r w:rsidR="004747CE">
        <w:rPr>
          <w:rFonts w:eastAsia="Calibri"/>
          <w:szCs w:val="22"/>
          <w:lang w:val="en-GB"/>
        </w:rPr>
        <w:t xml:space="preserve"> chairman </w:t>
      </w:r>
      <w:r w:rsidR="0021052B">
        <w:rPr>
          <w:rFonts w:eastAsia="Calibri"/>
          <w:szCs w:val="22"/>
          <w:lang w:val="en-GB"/>
        </w:rPr>
        <w:t>is</w:t>
      </w:r>
      <w:r w:rsidR="004747CE">
        <w:rPr>
          <w:rFonts w:eastAsia="Calibri"/>
          <w:szCs w:val="22"/>
          <w:lang w:val="en-GB"/>
        </w:rPr>
        <w:t xml:space="preserve"> considered controversial, the issue can be raised at December </w:t>
      </w:r>
      <w:r w:rsidR="00705105">
        <w:rPr>
          <w:rFonts w:eastAsia="Calibri"/>
          <w:szCs w:val="22"/>
          <w:lang w:val="en-GB"/>
        </w:rPr>
        <w:t>SE7</w:t>
      </w:r>
      <w:r w:rsidR="004747CE">
        <w:rPr>
          <w:rFonts w:eastAsia="Calibri"/>
          <w:szCs w:val="22"/>
          <w:lang w:val="en-GB"/>
        </w:rPr>
        <w:t xml:space="preserve"> meeting.  </w:t>
      </w:r>
    </w:p>
    <w:p w:rsidR="006D73E2" w:rsidRPr="006D73E2" w:rsidRDefault="006D73E2" w:rsidP="00430A28">
      <w:pPr>
        <w:spacing w:after="60"/>
        <w:ind w:left="709" w:hanging="709"/>
        <w:jc w:val="both"/>
        <w:rPr>
          <w:rFonts w:eastAsia="Calibri"/>
          <w:b/>
          <w:iCs/>
          <w:szCs w:val="22"/>
          <w:lang w:val="en-GB"/>
        </w:rPr>
      </w:pPr>
    </w:p>
    <w:p w:rsidR="006D73E2" w:rsidRPr="006D73E2" w:rsidRDefault="006D73E2" w:rsidP="00430A28">
      <w:pPr>
        <w:pStyle w:val="Titre1"/>
        <w:jc w:val="both"/>
        <w:rPr>
          <w:rFonts w:eastAsia="Calibri"/>
        </w:rPr>
      </w:pPr>
      <w:r w:rsidRPr="006D73E2">
        <w:rPr>
          <w:rFonts w:eastAsia="Calibri"/>
        </w:rPr>
        <w:t xml:space="preserve">Report from Project Team SE7 (Compatibility and sharing issues of mobile systems) </w:t>
      </w:r>
    </w:p>
    <w:p w:rsidR="006D73E2" w:rsidRPr="006D73E2" w:rsidRDefault="006D73E2" w:rsidP="00430A28">
      <w:pPr>
        <w:pStyle w:val="Titre2"/>
        <w:jc w:val="both"/>
      </w:pPr>
      <w:r w:rsidRPr="006D73E2">
        <w:t>Progress report of SE7</w:t>
      </w:r>
    </w:p>
    <w:p w:rsidR="006D73E2" w:rsidRPr="006D73E2" w:rsidRDefault="005E1297" w:rsidP="00430A28">
      <w:pPr>
        <w:spacing w:before="60" w:after="120"/>
        <w:jc w:val="both"/>
        <w:rPr>
          <w:rFonts w:eastAsia="Calibri"/>
          <w:iCs/>
          <w:szCs w:val="22"/>
          <w:lang w:val="en-GB"/>
        </w:rPr>
      </w:pPr>
      <w:r w:rsidRPr="0007630B">
        <w:rPr>
          <w:rFonts w:eastAsia="Calibri"/>
          <w:iCs/>
          <w:szCs w:val="22"/>
          <w:lang w:val="en-GB"/>
        </w:rPr>
        <w:t xml:space="preserve">The SE7 Chairman, Mr. Petteri Jokela (Finland), introduced the SE7 progress report available in </w:t>
      </w:r>
      <w:hyperlink r:id="rId37" w:history="1">
        <w:r w:rsidR="006D73E2" w:rsidRPr="005E1297">
          <w:rPr>
            <w:rStyle w:val="Lienhypertexte"/>
            <w:rFonts w:eastAsia="Calibri"/>
            <w:iCs/>
            <w:szCs w:val="22"/>
            <w:lang w:val="en-GB"/>
          </w:rPr>
          <w:t>SE(19)090</w:t>
        </w:r>
      </w:hyperlink>
      <w:r w:rsidR="006D73E2" w:rsidRPr="006D73E2">
        <w:rPr>
          <w:rFonts w:eastAsia="Calibri"/>
          <w:iCs/>
          <w:szCs w:val="22"/>
          <w:lang w:val="en-GB"/>
        </w:rPr>
        <w:t xml:space="preserve">. </w:t>
      </w:r>
    </w:p>
    <w:p w:rsidR="007A2D24" w:rsidRPr="007A2D24" w:rsidRDefault="006D73E2" w:rsidP="00430A28">
      <w:pPr>
        <w:pStyle w:val="Titre2"/>
        <w:jc w:val="both"/>
      </w:pPr>
      <w:r w:rsidRPr="006D73E2">
        <w:t>Expected deliverables for public consultation</w:t>
      </w:r>
    </w:p>
    <w:p w:rsidR="007A2D24" w:rsidRPr="00011122" w:rsidRDefault="006D73E2" w:rsidP="00430A28">
      <w:pPr>
        <w:pStyle w:val="Titre3"/>
        <w:jc w:val="both"/>
      </w:pPr>
      <w:bookmarkStart w:id="4" w:name="_Ref20603139"/>
      <w:r w:rsidRPr="006D73E2">
        <w:t xml:space="preserve">WI </w:t>
      </w:r>
      <w:r w:rsidR="00705105">
        <w:t>SE7</w:t>
      </w:r>
      <w:r w:rsidRPr="006D73E2">
        <w:t>_29 (</w:t>
      </w:r>
      <w:r w:rsidR="007A2D24">
        <w:t xml:space="preserve">Report #B : </w:t>
      </w:r>
      <w:r w:rsidRPr="006D73E2">
        <w:t>Frequency band 1900-1920 MHz) : Compatibility studies for the Railway Mobile Radio (RMR) systems in the 900 MHz range and in the band 1900-1920 MHz as well as in the tuning range of 2290-2400 MHz</w:t>
      </w:r>
      <w:bookmarkEnd w:id="4"/>
    </w:p>
    <w:p w:rsidR="006D73E2" w:rsidRDefault="006D73E2" w:rsidP="00430A28">
      <w:pPr>
        <w:spacing w:before="60" w:after="120"/>
        <w:jc w:val="both"/>
        <w:rPr>
          <w:rFonts w:eastAsia="Calibri"/>
          <w:iCs/>
          <w:szCs w:val="22"/>
          <w:lang w:val="en-GB"/>
        </w:rPr>
      </w:pPr>
      <w:r w:rsidRPr="006D73E2">
        <w:rPr>
          <w:rFonts w:eastAsia="Calibri"/>
          <w:iCs/>
          <w:szCs w:val="22"/>
          <w:lang w:val="en-GB"/>
        </w:rPr>
        <w:t>Draft ECC Report Part B relative to the frequency band 1900-1920MHz</w:t>
      </w:r>
      <w:r w:rsidR="00AC228C">
        <w:rPr>
          <w:rFonts w:eastAsia="Calibri"/>
          <w:iCs/>
          <w:szCs w:val="22"/>
          <w:lang w:val="en-GB"/>
        </w:rPr>
        <w:t xml:space="preserve"> to address WI SE7_29 (see </w:t>
      </w:r>
      <w:r w:rsidR="00AC228C">
        <w:rPr>
          <w:rFonts w:eastAsia="Calibri"/>
          <w:iCs/>
          <w:szCs w:val="22"/>
          <w:lang w:val="en-GB"/>
        </w:rPr>
        <w:fldChar w:fldCharType="begin"/>
      </w:r>
      <w:r w:rsidR="00AC228C">
        <w:rPr>
          <w:rFonts w:eastAsia="Calibri"/>
          <w:iCs/>
          <w:szCs w:val="22"/>
          <w:lang w:val="en-GB"/>
        </w:rPr>
        <w:instrText xml:space="preserve"> REF _Ref21436674 \r \h </w:instrText>
      </w:r>
      <w:r w:rsidR="00AC228C">
        <w:rPr>
          <w:rFonts w:eastAsia="Calibri"/>
          <w:iCs/>
          <w:szCs w:val="22"/>
          <w:lang w:val="en-GB"/>
        </w:rPr>
      </w:r>
      <w:r w:rsidR="00AC228C">
        <w:rPr>
          <w:rFonts w:eastAsia="Calibri"/>
          <w:iCs/>
          <w:szCs w:val="22"/>
          <w:lang w:val="en-GB"/>
        </w:rPr>
        <w:fldChar w:fldCharType="separate"/>
      </w:r>
      <w:r w:rsidR="00EB103C">
        <w:rPr>
          <w:rFonts w:eastAsia="Calibri"/>
          <w:iCs/>
          <w:szCs w:val="22"/>
          <w:lang w:val="en-GB"/>
        </w:rPr>
        <w:t>6.3.2</w:t>
      </w:r>
      <w:r w:rsidR="00AC228C">
        <w:rPr>
          <w:rFonts w:eastAsia="Calibri"/>
          <w:iCs/>
          <w:szCs w:val="22"/>
          <w:lang w:val="en-GB"/>
        </w:rPr>
        <w:fldChar w:fldCharType="end"/>
      </w:r>
      <w:r w:rsidRPr="006D73E2">
        <w:rPr>
          <w:rFonts w:eastAsia="Calibri"/>
          <w:iCs/>
          <w:szCs w:val="22"/>
          <w:lang w:val="en-GB"/>
        </w:rPr>
        <w:t xml:space="preserve">) has been prepared by SE7. </w:t>
      </w:r>
      <w:r w:rsidR="00E4438C">
        <w:rPr>
          <w:rFonts w:eastAsia="Calibri"/>
          <w:iCs/>
          <w:szCs w:val="22"/>
          <w:lang w:val="en-GB"/>
        </w:rPr>
        <w:t xml:space="preserve">The report answers to the </w:t>
      </w:r>
      <w:r w:rsidR="00AC228C">
        <w:rPr>
          <w:rFonts w:eastAsia="Calibri"/>
          <w:iCs/>
          <w:szCs w:val="22"/>
          <w:lang w:val="en-GB"/>
        </w:rPr>
        <w:t>WG FM</w:t>
      </w:r>
      <w:r w:rsidR="00E4438C">
        <w:rPr>
          <w:rFonts w:eastAsia="Calibri"/>
          <w:iCs/>
          <w:szCs w:val="22"/>
          <w:lang w:val="en-GB"/>
        </w:rPr>
        <w:t xml:space="preserve"> invitation to study </w:t>
      </w:r>
      <w:r w:rsidR="00E4438C" w:rsidRPr="00E4438C">
        <w:rPr>
          <w:rFonts w:eastAsia="Calibri"/>
          <w:iCs/>
          <w:szCs w:val="22"/>
          <w:lang w:val="en-GB"/>
        </w:rPr>
        <w:t>the possibility to introduce FRMCS in</w:t>
      </w:r>
      <w:r w:rsidR="00E4438C">
        <w:rPr>
          <w:rFonts w:eastAsia="Calibri"/>
          <w:iCs/>
          <w:szCs w:val="22"/>
          <w:lang w:val="en-GB"/>
        </w:rPr>
        <w:t xml:space="preserve"> the 1900-1920 MHz band</w:t>
      </w:r>
      <w:r w:rsidR="00733291">
        <w:rPr>
          <w:rFonts w:eastAsia="Calibri"/>
          <w:iCs/>
          <w:szCs w:val="22"/>
          <w:lang w:val="en-GB"/>
        </w:rPr>
        <w:t xml:space="preserve"> as requested by task three of the EC mandate on RMR.</w:t>
      </w:r>
    </w:p>
    <w:p w:rsidR="004B77FE" w:rsidRDefault="00705105" w:rsidP="00430A28">
      <w:pPr>
        <w:jc w:val="both"/>
      </w:pPr>
      <w:r>
        <w:rPr>
          <w:rFonts w:eastAsia="Calibri"/>
          <w:iCs/>
          <w:szCs w:val="22"/>
          <w:lang w:val="en-GB"/>
        </w:rPr>
        <w:t xml:space="preserve">The </w:t>
      </w:r>
      <w:r>
        <w:t>original</w:t>
      </w:r>
      <w:r w:rsidR="004B77FE">
        <w:t xml:space="preserve"> intention was to provide Report #B for provisional approval at the October meeting of </w:t>
      </w:r>
      <w:r w:rsidR="00AC228C">
        <w:t>WG SE</w:t>
      </w:r>
      <w:r w:rsidR="004B77FE">
        <w:t xml:space="preserve">, since it is quite mature already, but </w:t>
      </w:r>
      <w:r w:rsidR="004B77FE">
        <w:rPr>
          <w:rFonts w:eastAsia="Calibri"/>
          <w:iCs/>
          <w:szCs w:val="22"/>
        </w:rPr>
        <w:t>d</w:t>
      </w:r>
      <w:r w:rsidR="004B77FE">
        <w:rPr>
          <w:rFonts w:eastAsia="Calibri"/>
          <w:iCs/>
          <w:szCs w:val="22"/>
          <w:lang w:val="en-GB"/>
        </w:rPr>
        <w:t xml:space="preserve">uring the SE7 September meeting, </w:t>
      </w:r>
      <w:r w:rsidR="004B77FE">
        <w:t xml:space="preserve">it was requested to have also compatibility </w:t>
      </w:r>
      <w:r w:rsidR="0012511B">
        <w:t xml:space="preserve">studies </w:t>
      </w:r>
      <w:r w:rsidR="004B77FE">
        <w:t>with DECT outdoor devices, whereas the current studies are made with DECT indoor devices only. Also it was seen useful to have all three draft Reports to go for public consultation together, since they are interrelated.</w:t>
      </w:r>
    </w:p>
    <w:p w:rsidR="00627E02" w:rsidRDefault="00627E02" w:rsidP="00430A28">
      <w:pPr>
        <w:jc w:val="both"/>
      </w:pPr>
    </w:p>
    <w:p w:rsidR="00627E02" w:rsidRDefault="00627E02" w:rsidP="00AC228C">
      <w:pPr>
        <w:jc w:val="both"/>
      </w:pPr>
      <w:r>
        <w:t xml:space="preserve">At the </w:t>
      </w:r>
      <w:r w:rsidR="00AC228C">
        <w:t xml:space="preserve">WG SE </w:t>
      </w:r>
      <w:r>
        <w:t xml:space="preserve">#83 meeting, France </w:t>
      </w:r>
      <w:r w:rsidR="004B77FE">
        <w:t>submitted</w:t>
      </w:r>
      <w:r>
        <w:t xml:space="preserve"> </w:t>
      </w:r>
      <w:r w:rsidRPr="009C7A29">
        <w:t xml:space="preserve">Doc. </w:t>
      </w:r>
      <w:hyperlink r:id="rId38" w:history="1">
        <w:r w:rsidR="00AC228C" w:rsidRPr="00AC228C">
          <w:rPr>
            <w:rStyle w:val="Lienhypertexte"/>
          </w:rPr>
          <w:t>SE(19)126</w:t>
        </w:r>
      </w:hyperlink>
      <w:r w:rsidR="00AC228C">
        <w:t xml:space="preserve"> </w:t>
      </w:r>
      <w:r w:rsidR="004B77FE">
        <w:t>highlighting the maturity o</w:t>
      </w:r>
      <w:r w:rsidR="00AC228C">
        <w:t>f the studies contained in the R</w:t>
      </w:r>
      <w:r w:rsidR="004B77FE">
        <w:t xml:space="preserve">eport, justifying the position of France to provisionally approve the </w:t>
      </w:r>
      <w:r w:rsidR="00AC228C">
        <w:t>R</w:t>
      </w:r>
      <w:r w:rsidR="004B77FE">
        <w:t>eport for PC. Fr</w:t>
      </w:r>
      <w:r w:rsidR="00AC228C">
        <w:t>ance raised also the fact that R</w:t>
      </w:r>
      <w:r w:rsidR="004B77FE">
        <w:t xml:space="preserve">eports #A and #C do not contain any technical compatibility study at this stage. The view of France was that sending Report #B to PC, would let more time to </w:t>
      </w:r>
      <w:r w:rsidR="00705105">
        <w:t>SE7</w:t>
      </w:r>
      <w:r w:rsidR="004B77FE">
        <w:t xml:space="preserve"> to work on Reports #</w:t>
      </w:r>
      <w:r w:rsidR="00CE6865">
        <w:t>A</w:t>
      </w:r>
      <w:r w:rsidR="004B77FE">
        <w:t xml:space="preserve"> and #C.</w:t>
      </w:r>
    </w:p>
    <w:p w:rsidR="00317DAB" w:rsidRDefault="002A3797" w:rsidP="00430A28">
      <w:pPr>
        <w:jc w:val="both"/>
      </w:pPr>
      <w:r>
        <w:lastRenderedPageBreak/>
        <w:t xml:space="preserve">UK </w:t>
      </w:r>
      <w:r w:rsidR="00CE6865">
        <w:t xml:space="preserve">supported by Germany, Sweden and Denmark </w:t>
      </w:r>
      <w:r>
        <w:t>indicated that the</w:t>
      </w:r>
      <w:r w:rsidR="00CE6865">
        <w:t>y</w:t>
      </w:r>
      <w:r>
        <w:t xml:space="preserve"> were not in f</w:t>
      </w:r>
      <w:r w:rsidR="00F813A2">
        <w:t xml:space="preserve">avor of </w:t>
      </w:r>
      <w:r w:rsidR="00CE6865">
        <w:t xml:space="preserve">sending Report #B to PC, for the same reasons expressed at </w:t>
      </w:r>
      <w:r w:rsidR="00705105">
        <w:t>SE7</w:t>
      </w:r>
      <w:r w:rsidR="00CE6865">
        <w:t xml:space="preserve"> meeting mentioned above.</w:t>
      </w:r>
      <w:r>
        <w:t xml:space="preserve"> </w:t>
      </w:r>
      <w:r w:rsidR="00F813A2">
        <w:t xml:space="preserve">UK indicated that </w:t>
      </w:r>
      <w:r w:rsidR="00CE6865">
        <w:t xml:space="preserve">additional information on </w:t>
      </w:r>
      <w:r w:rsidR="00F813A2">
        <w:t xml:space="preserve">DECT outdoor </w:t>
      </w:r>
      <w:r w:rsidR="00CE6865">
        <w:t>usage for</w:t>
      </w:r>
      <w:r w:rsidR="00F813A2">
        <w:t xml:space="preserve"> PMSE applications were provided </w:t>
      </w:r>
      <w:r w:rsidR="00CE6865">
        <w:t>during</w:t>
      </w:r>
      <w:r w:rsidR="00F813A2">
        <w:t xml:space="preserve"> the last</w:t>
      </w:r>
      <w:r w:rsidR="00CE6865">
        <w:t xml:space="preserve"> </w:t>
      </w:r>
      <w:r w:rsidR="00705105">
        <w:t>SE7</w:t>
      </w:r>
      <w:r w:rsidR="00CE6865">
        <w:t xml:space="preserve"> </w:t>
      </w:r>
      <w:r w:rsidR="00F813A2">
        <w:t>meeting and should be taken into account in the studies.</w:t>
      </w:r>
      <w:r w:rsidR="00135C6D">
        <w:t xml:space="preserve"> </w:t>
      </w:r>
      <w:r>
        <w:t>Germany</w:t>
      </w:r>
      <w:r w:rsidR="00135C6D">
        <w:t xml:space="preserve"> indicated</w:t>
      </w:r>
      <w:r>
        <w:t xml:space="preserve"> that the DECT forum is of the view that further studies are required with DECT outdoor.</w:t>
      </w:r>
      <w:r w:rsidR="00317DAB">
        <w:t xml:space="preserve"> </w:t>
      </w:r>
    </w:p>
    <w:p w:rsidR="00317DAB" w:rsidRDefault="00317DAB" w:rsidP="00430A28">
      <w:pPr>
        <w:jc w:val="both"/>
      </w:pPr>
    </w:p>
    <w:p w:rsidR="00135C6D" w:rsidRDefault="00317DAB" w:rsidP="00430A28">
      <w:pPr>
        <w:jc w:val="both"/>
      </w:pPr>
      <w:r>
        <w:t>In addition, conside</w:t>
      </w:r>
      <w:r w:rsidR="00923ECE">
        <w:t>ring that the frequency bands 188</w:t>
      </w:r>
      <w:r>
        <w:t>0-</w:t>
      </w:r>
      <w:r w:rsidR="00923ECE">
        <w:t>1900 MHz and 1900-</w:t>
      </w:r>
      <w:r>
        <w:t xml:space="preserve">1920 </w:t>
      </w:r>
      <w:r w:rsidR="00923ECE">
        <w:t>MHz are</w:t>
      </w:r>
      <w:r>
        <w:t xml:space="preserve"> also a candidate for UAS applications, </w:t>
      </w:r>
      <w:r w:rsidR="00AC228C">
        <w:t>WG FM</w:t>
      </w:r>
      <w:r w:rsidR="00923ECE">
        <w:t xml:space="preserve"> invites </w:t>
      </w:r>
      <w:r w:rsidR="00AC228C">
        <w:t>WG SE</w:t>
      </w:r>
      <w:r w:rsidR="00923ECE">
        <w:t xml:space="preserve"> to conduct some of the </w:t>
      </w:r>
      <w:r>
        <w:t xml:space="preserve">studies </w:t>
      </w:r>
      <w:r w:rsidR="00132CC5">
        <w:t>between FRMCS</w:t>
      </w:r>
      <w:r w:rsidR="00AC228C">
        <w:t xml:space="preserve"> and UAS</w:t>
      </w:r>
      <w:r w:rsidR="00923ECE">
        <w:t>.</w:t>
      </w:r>
      <w:r w:rsidR="002A3797">
        <w:t xml:space="preserve"> </w:t>
      </w:r>
    </w:p>
    <w:p w:rsidR="00135C6D" w:rsidRDefault="00135C6D" w:rsidP="00430A28">
      <w:pPr>
        <w:jc w:val="both"/>
      </w:pPr>
    </w:p>
    <w:p w:rsidR="0067291A" w:rsidRDefault="0067291A" w:rsidP="00430A28">
      <w:pPr>
        <w:jc w:val="both"/>
      </w:pPr>
      <w:r>
        <w:t xml:space="preserve">Switzerland </w:t>
      </w:r>
      <w:r w:rsidR="00923ECE">
        <w:t>supported by Portugal indicated that they were</w:t>
      </w:r>
      <w:r>
        <w:t xml:space="preserve"> of the view that the report is mature enough to be sent to PC. If some administration</w:t>
      </w:r>
      <w:r w:rsidR="00103010">
        <w:t>s</w:t>
      </w:r>
      <w:r>
        <w:t xml:space="preserve"> want to contribute</w:t>
      </w:r>
      <w:r w:rsidR="00923ECE">
        <w:t xml:space="preserve"> with further studies</w:t>
      </w:r>
      <w:r>
        <w:t>, the possibility</w:t>
      </w:r>
      <w:r w:rsidR="00923ECE">
        <w:t xml:space="preserve"> should be given to them during</w:t>
      </w:r>
      <w:r>
        <w:t xml:space="preserve"> the public consultation period.</w:t>
      </w:r>
    </w:p>
    <w:p w:rsidR="00624301" w:rsidRDefault="00624301" w:rsidP="00430A28">
      <w:pPr>
        <w:jc w:val="both"/>
      </w:pPr>
    </w:p>
    <w:p w:rsidR="00B50DE5" w:rsidRDefault="00624301" w:rsidP="00430A28">
      <w:pPr>
        <w:jc w:val="both"/>
      </w:pPr>
      <w:r>
        <w:t xml:space="preserve">The </w:t>
      </w:r>
      <w:r w:rsidR="00AC228C">
        <w:t>WG SE</w:t>
      </w:r>
      <w:r>
        <w:t xml:space="preserve"> chairman reminded that </w:t>
      </w:r>
      <w:r w:rsidR="00923ECE">
        <w:t xml:space="preserve">the three ECC reports are to be completed by January 2020 for public consultation, to comply with the deadline imposed by EC mandate. An agreement on public consultation of Report #B would allow </w:t>
      </w:r>
      <w:r w:rsidR="00705105">
        <w:t>SE7</w:t>
      </w:r>
      <w:r w:rsidR="00923ECE">
        <w:t xml:space="preserve"> to focus on the</w:t>
      </w:r>
      <w:r w:rsidR="003F641B">
        <w:t xml:space="preserve"> progress of the</w:t>
      </w:r>
      <w:r w:rsidR="00923ECE">
        <w:t xml:space="preserve"> two other reports</w:t>
      </w:r>
      <w:r w:rsidR="003F641B">
        <w:t>,</w:t>
      </w:r>
      <w:r>
        <w:t xml:space="preserve"> </w:t>
      </w:r>
      <w:r w:rsidR="003F641B">
        <w:t>noting that neither R</w:t>
      </w:r>
      <w:r w:rsidR="00923ECE">
        <w:t xml:space="preserve">eport </w:t>
      </w:r>
      <w:r w:rsidR="003F641B">
        <w:t>#</w:t>
      </w:r>
      <w:r w:rsidR="00923ECE">
        <w:t xml:space="preserve">A </w:t>
      </w:r>
      <w:r w:rsidR="003F641B">
        <w:t>nor</w:t>
      </w:r>
      <w:r w:rsidR="00923ECE">
        <w:t xml:space="preserve"> </w:t>
      </w:r>
      <w:r w:rsidR="003F641B">
        <w:t>#</w:t>
      </w:r>
      <w:r w:rsidR="00923ECE">
        <w:t>C contain any technical study at this stage.</w:t>
      </w:r>
    </w:p>
    <w:p w:rsidR="006330C1" w:rsidRDefault="006330C1" w:rsidP="00430A28">
      <w:pPr>
        <w:jc w:val="both"/>
      </w:pPr>
    </w:p>
    <w:p w:rsidR="006D73E2" w:rsidRDefault="00584E3A" w:rsidP="00AC228C">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 xml:space="preserve">After consideration of the elements provided and discussions, </w:t>
      </w:r>
      <w:r w:rsidR="00AC228C">
        <w:rPr>
          <w:rFonts w:eastAsia="Calibri"/>
          <w:szCs w:val="22"/>
          <w:lang w:val="en-GB"/>
        </w:rPr>
        <w:t>WG SE</w:t>
      </w:r>
      <w:r w:rsidR="006D73E2" w:rsidRPr="006D73E2">
        <w:rPr>
          <w:rFonts w:eastAsia="Calibri"/>
          <w:szCs w:val="22"/>
          <w:lang w:val="en-GB"/>
        </w:rPr>
        <w:t xml:space="preserve"> </w:t>
      </w:r>
      <w:r>
        <w:rPr>
          <w:rFonts w:eastAsia="Calibri"/>
          <w:szCs w:val="22"/>
          <w:lang w:val="en-GB"/>
        </w:rPr>
        <w:t xml:space="preserve">decided </w:t>
      </w:r>
      <w:r w:rsidR="006330C1">
        <w:rPr>
          <w:rFonts w:eastAsia="Calibri"/>
          <w:szCs w:val="22"/>
          <w:lang w:val="en-GB"/>
        </w:rPr>
        <w:t xml:space="preserve">not to send the </w:t>
      </w:r>
      <w:r w:rsidR="00AC228C">
        <w:rPr>
          <w:rFonts w:eastAsia="Calibri"/>
          <w:szCs w:val="22"/>
          <w:lang w:val="en-GB"/>
        </w:rPr>
        <w:t>R</w:t>
      </w:r>
      <w:r w:rsidR="006330C1">
        <w:rPr>
          <w:rFonts w:eastAsia="Calibri"/>
          <w:szCs w:val="22"/>
          <w:lang w:val="en-GB"/>
        </w:rPr>
        <w:t>eport</w:t>
      </w:r>
      <w:r w:rsidR="004A578E">
        <w:rPr>
          <w:rFonts w:eastAsia="Calibri"/>
          <w:szCs w:val="22"/>
          <w:lang w:val="en-GB"/>
        </w:rPr>
        <w:t xml:space="preserve"> #B</w:t>
      </w:r>
      <w:r w:rsidR="006330C1">
        <w:rPr>
          <w:rFonts w:eastAsia="Calibri"/>
          <w:szCs w:val="22"/>
          <w:lang w:val="en-GB"/>
        </w:rPr>
        <w:t xml:space="preserve"> to public consultation at this meeting but to wait the next </w:t>
      </w:r>
      <w:r w:rsidR="00AC228C">
        <w:rPr>
          <w:rFonts w:eastAsia="Calibri"/>
          <w:szCs w:val="22"/>
          <w:lang w:val="en-GB"/>
        </w:rPr>
        <w:t>WG SE</w:t>
      </w:r>
      <w:r w:rsidR="006330C1">
        <w:rPr>
          <w:rFonts w:eastAsia="Calibri"/>
          <w:szCs w:val="22"/>
          <w:lang w:val="en-GB"/>
        </w:rPr>
        <w:t xml:space="preserve"> meeting. Administrations and interested parties are invited to contribute with the complementary studies </w:t>
      </w:r>
      <w:r w:rsidR="00C4539A">
        <w:rPr>
          <w:rFonts w:eastAsia="Calibri"/>
          <w:szCs w:val="22"/>
          <w:lang w:val="en-GB"/>
        </w:rPr>
        <w:t xml:space="preserve">identified </w:t>
      </w:r>
      <w:r w:rsidR="006330C1">
        <w:rPr>
          <w:rFonts w:eastAsia="Calibri"/>
          <w:szCs w:val="22"/>
          <w:lang w:val="en-GB"/>
        </w:rPr>
        <w:t xml:space="preserve">during the last </w:t>
      </w:r>
      <w:r w:rsidR="00705105">
        <w:rPr>
          <w:rFonts w:eastAsia="Calibri"/>
          <w:szCs w:val="22"/>
          <w:lang w:val="en-GB"/>
        </w:rPr>
        <w:t>SE7</w:t>
      </w:r>
      <w:r w:rsidR="006330C1">
        <w:rPr>
          <w:rFonts w:eastAsia="Calibri"/>
          <w:szCs w:val="22"/>
          <w:lang w:val="en-GB"/>
        </w:rPr>
        <w:t xml:space="preserve"> meeting</w:t>
      </w:r>
      <w:r w:rsidR="00C4539A">
        <w:rPr>
          <w:rFonts w:eastAsia="Calibri"/>
          <w:szCs w:val="22"/>
          <w:lang w:val="en-GB"/>
        </w:rPr>
        <w:t xml:space="preserve"> and </w:t>
      </w:r>
      <w:r w:rsidR="00AC228C">
        <w:rPr>
          <w:rFonts w:eastAsia="Calibri"/>
          <w:szCs w:val="22"/>
          <w:lang w:val="en-GB"/>
        </w:rPr>
        <w:t>WG SE</w:t>
      </w:r>
      <w:r w:rsidR="00C4539A">
        <w:rPr>
          <w:rFonts w:eastAsia="Calibri"/>
          <w:szCs w:val="22"/>
          <w:lang w:val="en-GB"/>
        </w:rPr>
        <w:t>#83.</w:t>
      </w:r>
      <w:r w:rsidR="00F813A2">
        <w:rPr>
          <w:rFonts w:eastAsia="Calibri"/>
          <w:szCs w:val="22"/>
          <w:lang w:val="en-GB"/>
        </w:rPr>
        <w:t xml:space="preserve"> </w:t>
      </w:r>
    </w:p>
    <w:p w:rsidR="000B6696" w:rsidRDefault="000B6696" w:rsidP="00430A28">
      <w:pPr>
        <w:jc w:val="both"/>
      </w:pPr>
      <w:r>
        <w:t>Even though the Report #B was not accepted for PC, it was presented in detail and no comments were provided by the group</w:t>
      </w:r>
      <w:r w:rsidR="00F7622D">
        <w:t xml:space="preserve"> on the existing content</w:t>
      </w:r>
      <w:r>
        <w:t>.</w:t>
      </w:r>
    </w:p>
    <w:p w:rsidR="000B6696" w:rsidRDefault="000B6696" w:rsidP="00430A28">
      <w:pPr>
        <w:jc w:val="both"/>
      </w:pPr>
    </w:p>
    <w:p w:rsidR="000B6696" w:rsidRDefault="000B6696" w:rsidP="00430A28">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If no contributions are received on Report #B by the next </w:t>
      </w:r>
      <w:r w:rsidR="00AC228C">
        <w:t>WG SE</w:t>
      </w:r>
      <w:r>
        <w:t xml:space="preserve"> meeting, then </w:t>
      </w:r>
      <w:r w:rsidR="00AC228C">
        <w:t>WG SE</w:t>
      </w:r>
      <w:r>
        <w:t xml:space="preserve"> will consider these existing studies as agreed for PC.  </w:t>
      </w:r>
    </w:p>
    <w:p w:rsidR="000B6696" w:rsidRPr="00A618E6" w:rsidRDefault="00847258" w:rsidP="00430A28">
      <w:pPr>
        <w:pStyle w:val="Titre2"/>
        <w:numPr>
          <w:ilvl w:val="0"/>
          <w:numId w:val="0"/>
        </w:numPr>
        <w:jc w:val="both"/>
        <w:rPr>
          <w:b w:val="0"/>
          <w:bCs/>
          <w:i/>
          <w:lang w:val="en-US"/>
        </w:rPr>
      </w:pPr>
      <w:r w:rsidRPr="00A618E6">
        <w:rPr>
          <w:b w:val="0"/>
          <w:bCs/>
          <w:i/>
          <w:lang w:val="en-US"/>
        </w:rPr>
        <w:t xml:space="preserve">France provided the following statement: </w:t>
      </w:r>
    </w:p>
    <w:p w:rsidR="00847258" w:rsidRPr="00847258" w:rsidRDefault="00847258" w:rsidP="00430A28">
      <w:pPr>
        <w:pStyle w:val="ECCParagraph"/>
        <w:rPr>
          <w:lang w:val="en-US"/>
        </w:rPr>
      </w:pPr>
      <w:r>
        <w:rPr>
          <w:i/>
          <w:iCs/>
          <w:lang w:val="en-US"/>
        </w:rPr>
        <w:t>“</w:t>
      </w:r>
      <w:r w:rsidRPr="00847258">
        <w:rPr>
          <w:i/>
          <w:iCs/>
          <w:lang w:val="en-US"/>
        </w:rPr>
        <w:t>France’s opinion is that Report #B can be presented to WG SE for approval. However, some administrations were of the view that additional studies (in particular regarding the outdoor usage of DECT) are needed before the report is ready for public consultation. These administrations expressed during the meeting their willingness to provide these new technical material and studies at the next meeting of SE7 in December.  France would like to emphasize that in case this new information is missing at the December meeting, there is likely to be a non-negligible impact on the commitment of SE to comply with the deadline imposed by EC</w:t>
      </w:r>
      <w:r w:rsidRPr="00847258">
        <w:rPr>
          <w:lang w:val="en-US"/>
        </w:rPr>
        <w:t>C.</w:t>
      </w:r>
      <w:r>
        <w:rPr>
          <w:lang w:val="en-US"/>
        </w:rPr>
        <w:t>”</w:t>
      </w:r>
      <w:r w:rsidRPr="00847258">
        <w:rPr>
          <w:lang w:val="en-US"/>
        </w:rPr>
        <w:t xml:space="preserve">  </w:t>
      </w:r>
    </w:p>
    <w:p w:rsidR="006D73E2" w:rsidRDefault="006D73E2" w:rsidP="00430A28">
      <w:pPr>
        <w:pStyle w:val="Titre2"/>
        <w:jc w:val="both"/>
      </w:pPr>
      <w:r w:rsidRPr="006D73E2">
        <w:t>WI in progress</w:t>
      </w:r>
    </w:p>
    <w:p w:rsidR="004E4C56" w:rsidRPr="004E4C56" w:rsidRDefault="00AC228C" w:rsidP="00430A28">
      <w:pPr>
        <w:pStyle w:val="ECCParagraph"/>
      </w:pPr>
      <w:r>
        <w:t>WG SE</w:t>
      </w:r>
      <w:r w:rsidR="004E4C56">
        <w:t xml:space="preserve"> considered the </w:t>
      </w:r>
      <w:r w:rsidR="00705105">
        <w:t>SE7</w:t>
      </w:r>
      <w:r w:rsidR="004E4C56">
        <w:t xml:space="preserve"> progress on the following Work Items:</w:t>
      </w:r>
    </w:p>
    <w:p w:rsidR="00A43F6E" w:rsidRDefault="00A43F6E" w:rsidP="00430A28">
      <w:pPr>
        <w:pStyle w:val="Titre3"/>
        <w:jc w:val="both"/>
      </w:pPr>
      <w:r>
        <w:t xml:space="preserve">WI </w:t>
      </w:r>
      <w:r w:rsidR="00705105">
        <w:t>SE7</w:t>
      </w:r>
      <w:r>
        <w:t xml:space="preserve">_28: </w:t>
      </w:r>
      <w:r w:rsidRPr="006D73E2">
        <w:t>CEPT investigations on possible usage of low power audio PMSE in the band 960-1164 MHz</w:t>
      </w:r>
    </w:p>
    <w:p w:rsidR="00A43F6E" w:rsidRDefault="00A43F6E" w:rsidP="00430A28">
      <w:pPr>
        <w:pStyle w:val="ECCParagraph"/>
      </w:pPr>
      <w:r>
        <w:t xml:space="preserve">Please see Section </w:t>
      </w:r>
      <w:r w:rsidR="0012511B">
        <w:t xml:space="preserve">5.2 </w:t>
      </w:r>
      <w:r>
        <w:t>for details.</w:t>
      </w:r>
    </w:p>
    <w:p w:rsidR="006D73E2" w:rsidRPr="006D73E2" w:rsidRDefault="007A2D24" w:rsidP="00430A28">
      <w:pPr>
        <w:pStyle w:val="Titre3"/>
        <w:jc w:val="both"/>
      </w:pPr>
      <w:bookmarkStart w:id="5" w:name="_Ref21436674"/>
      <w:r>
        <w:t xml:space="preserve">WI </w:t>
      </w:r>
      <w:r w:rsidR="00705105">
        <w:t>SE7</w:t>
      </w:r>
      <w:r>
        <w:t xml:space="preserve">_29 (Report #A : </w:t>
      </w:r>
      <w:r w:rsidRPr="006D73E2">
        <w:t>900 MHz range</w:t>
      </w:r>
      <w:r>
        <w:t xml:space="preserve">, Report #C: Frequency band </w:t>
      </w:r>
      <w:r w:rsidRPr="006D73E2">
        <w:t>2290-2400 MHz</w:t>
      </w:r>
      <w:r>
        <w:t xml:space="preserve">): </w:t>
      </w:r>
      <w:r w:rsidR="006D73E2" w:rsidRPr="006D73E2">
        <w:t>Compatibility studies for the Railway Mobile Radio (RMR) systems in the 900 MHz range and in the band 1900-1920 MHz as well as in the tuning range of 2290-2400 MHz</w:t>
      </w:r>
      <w:bookmarkEnd w:id="5"/>
    </w:p>
    <w:p w:rsidR="006D73E2" w:rsidRDefault="006D73E2" w:rsidP="00430A28">
      <w:pPr>
        <w:spacing w:before="60" w:after="120"/>
        <w:jc w:val="both"/>
        <w:rPr>
          <w:rFonts w:eastAsia="Calibri"/>
          <w:iCs/>
          <w:szCs w:val="22"/>
          <w:lang w:val="en-GB"/>
        </w:rPr>
      </w:pPr>
      <w:r w:rsidRPr="006D73E2">
        <w:rPr>
          <w:rFonts w:eastAsia="Calibri"/>
          <w:iCs/>
          <w:szCs w:val="22"/>
          <w:lang w:val="en-GB"/>
        </w:rPr>
        <w:t xml:space="preserve">WI SE7_29 is about the compatibility analysis of railway mobile radio in the 900 MHz range and in the band 1900-1920 MHz as well as in the tuning range of 2290-2400 MHz considering that the term “RMR” is used for both GSM-R and future railway mobile communication system (FRMCS).  </w:t>
      </w:r>
    </w:p>
    <w:p w:rsidR="00A43F6E" w:rsidRDefault="00AC228C" w:rsidP="00430A28">
      <w:pPr>
        <w:spacing w:before="60" w:after="120"/>
        <w:jc w:val="both"/>
        <w:rPr>
          <w:rFonts w:eastAsia="Calibri"/>
          <w:iCs/>
          <w:szCs w:val="22"/>
          <w:lang w:val="en-GB"/>
        </w:rPr>
      </w:pPr>
      <w:r>
        <w:rPr>
          <w:rFonts w:eastAsia="Calibri"/>
          <w:iCs/>
          <w:szCs w:val="22"/>
          <w:lang w:val="en-GB"/>
        </w:rPr>
        <w:t>WG SE</w:t>
      </w:r>
      <w:r w:rsidR="00A43F6E">
        <w:rPr>
          <w:rFonts w:eastAsia="Calibri"/>
          <w:iCs/>
          <w:szCs w:val="22"/>
          <w:lang w:val="en-GB"/>
        </w:rPr>
        <w:t xml:space="preserve"> received a LS from FM56 (</w:t>
      </w:r>
      <w:hyperlink r:id="rId39" w:history="1">
        <w:r w:rsidR="00A43F6E" w:rsidRPr="00705105">
          <w:rPr>
            <w:rStyle w:val="Lienhypertexte"/>
            <w:rFonts w:eastAsia="Calibri"/>
            <w:iCs/>
            <w:szCs w:val="22"/>
            <w:lang w:val="en-GB"/>
          </w:rPr>
          <w:t>Doc. SE(19)128</w:t>
        </w:r>
      </w:hyperlink>
      <w:r w:rsidR="00A43F6E">
        <w:rPr>
          <w:rFonts w:eastAsia="Calibri"/>
          <w:iCs/>
          <w:szCs w:val="22"/>
          <w:lang w:val="en-GB"/>
        </w:rPr>
        <w:t xml:space="preserve">), </w:t>
      </w:r>
      <w:r w:rsidR="007A2D24">
        <w:rPr>
          <w:rFonts w:eastAsia="Calibri"/>
          <w:iCs/>
          <w:szCs w:val="22"/>
          <w:lang w:val="en-GB"/>
        </w:rPr>
        <w:t>indicating</w:t>
      </w:r>
      <w:r w:rsidR="00A43F6E">
        <w:rPr>
          <w:rFonts w:eastAsia="Calibri"/>
          <w:iCs/>
          <w:szCs w:val="22"/>
          <w:lang w:val="en-GB"/>
        </w:rPr>
        <w:t xml:space="preserve"> that </w:t>
      </w:r>
      <w:r w:rsidR="00625570" w:rsidRPr="00625570">
        <w:rPr>
          <w:rFonts w:eastAsia="Calibri"/>
          <w:iCs/>
          <w:szCs w:val="22"/>
          <w:lang w:val="en-GB"/>
        </w:rPr>
        <w:t xml:space="preserve">the work should focus on </w:t>
      </w:r>
      <w:r w:rsidR="007A2D24">
        <w:rPr>
          <w:rFonts w:eastAsia="Calibri"/>
          <w:iCs/>
          <w:szCs w:val="22"/>
          <w:lang w:val="en-GB"/>
        </w:rPr>
        <w:t xml:space="preserve">the frequency band </w:t>
      </w:r>
      <w:r w:rsidR="00625570" w:rsidRPr="00625570">
        <w:rPr>
          <w:rFonts w:eastAsia="Calibri"/>
          <w:iCs/>
          <w:szCs w:val="22"/>
          <w:lang w:val="en-GB"/>
        </w:rPr>
        <w:t>2290-2300 MHz</w:t>
      </w:r>
      <w:r w:rsidR="007A2D24">
        <w:rPr>
          <w:rFonts w:eastAsia="Calibri"/>
          <w:iCs/>
          <w:szCs w:val="22"/>
          <w:lang w:val="en-GB"/>
        </w:rPr>
        <w:t>, for Report #C</w:t>
      </w:r>
      <w:r w:rsidR="002B09C1" w:rsidRPr="002B09C1">
        <w:rPr>
          <w:rFonts w:eastAsia="Calibri"/>
          <w:iCs/>
          <w:szCs w:val="22"/>
          <w:lang w:val="en-GB"/>
        </w:rPr>
        <w:t>.</w:t>
      </w:r>
      <w:r w:rsidR="007A2D24">
        <w:rPr>
          <w:rFonts w:eastAsia="Calibri"/>
          <w:iCs/>
          <w:szCs w:val="22"/>
          <w:lang w:val="en-GB"/>
        </w:rPr>
        <w:t xml:space="preserve"> </w:t>
      </w:r>
    </w:p>
    <w:p w:rsidR="007A2D24" w:rsidRPr="006D73E2" w:rsidRDefault="00011122" w:rsidP="00430A28">
      <w:pPr>
        <w:spacing w:before="60" w:after="120"/>
        <w:jc w:val="both"/>
        <w:rPr>
          <w:rFonts w:eastAsia="Calibri"/>
          <w:iCs/>
          <w:szCs w:val="22"/>
          <w:lang w:val="en-GB"/>
        </w:rPr>
      </w:pPr>
      <w:r>
        <w:rPr>
          <w:rFonts w:eastAsia="Calibri"/>
          <w:iCs/>
          <w:szCs w:val="22"/>
          <w:lang w:val="en-GB"/>
        </w:rPr>
        <w:t>Reports #A and C were presented to the meeting containing no technical studies.</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lastRenderedPageBreak/>
        <w:t>WG SE</w:t>
      </w:r>
      <w:r w:rsidR="006D73E2" w:rsidRPr="006D73E2">
        <w:rPr>
          <w:rFonts w:eastAsia="Calibri"/>
          <w:szCs w:val="22"/>
          <w:lang w:val="en-GB"/>
        </w:rPr>
        <w:t xml:space="preserve"> </w:t>
      </w:r>
      <w:r w:rsidR="00EA186F">
        <w:rPr>
          <w:rFonts w:eastAsia="Calibri"/>
          <w:szCs w:val="22"/>
          <w:lang w:val="en-GB"/>
        </w:rPr>
        <w:t xml:space="preserve">noted </w:t>
      </w:r>
      <w:r w:rsidR="006D73E2" w:rsidRPr="006D73E2">
        <w:rPr>
          <w:rFonts w:eastAsia="Calibri"/>
          <w:szCs w:val="22"/>
          <w:lang w:val="en-GB"/>
        </w:rPr>
        <w:t>the progress of the activities.</w:t>
      </w:r>
      <w:r w:rsidR="00A43F6E">
        <w:rPr>
          <w:rFonts w:eastAsia="Calibri"/>
          <w:szCs w:val="22"/>
          <w:lang w:val="en-GB"/>
        </w:rPr>
        <w:t xml:space="preserve"> </w:t>
      </w:r>
      <w:r w:rsidR="00011122">
        <w:rPr>
          <w:rFonts w:eastAsia="Calibri"/>
          <w:szCs w:val="22"/>
          <w:lang w:val="en-GB"/>
        </w:rPr>
        <w:t>T</w:t>
      </w:r>
      <w:r w:rsidR="00625570">
        <w:rPr>
          <w:rFonts w:eastAsia="Calibri"/>
          <w:szCs w:val="22"/>
          <w:lang w:val="en-GB"/>
        </w:rPr>
        <w:t xml:space="preserve">he WI was modified in order to reflect the FM56 request </w:t>
      </w:r>
      <w:r w:rsidR="00E71A0F">
        <w:rPr>
          <w:rFonts w:eastAsia="Calibri"/>
          <w:szCs w:val="22"/>
          <w:lang w:val="en-GB"/>
        </w:rPr>
        <w:t xml:space="preserve">to modify the frequency range to </w:t>
      </w:r>
      <w:r w:rsidR="00E71A0F" w:rsidRPr="00625570">
        <w:rPr>
          <w:rFonts w:eastAsia="Calibri"/>
          <w:iCs/>
          <w:szCs w:val="22"/>
          <w:lang w:val="en-GB"/>
        </w:rPr>
        <w:t>2290-2300 MHz</w:t>
      </w:r>
      <w:r w:rsidR="00625570">
        <w:rPr>
          <w:rFonts w:eastAsia="Calibri"/>
          <w:szCs w:val="22"/>
          <w:lang w:val="en-GB"/>
        </w:rPr>
        <w:t xml:space="preserve">. </w:t>
      </w:r>
      <w:r w:rsidR="0063609C">
        <w:rPr>
          <w:rFonts w:eastAsia="Calibri"/>
          <w:szCs w:val="22"/>
          <w:lang w:val="en-GB"/>
        </w:rPr>
        <w:t xml:space="preserve">Administrations are invited to provide technical studies for consideration in Report #A and Report #C, taking into account the schedule of EC mandate on RMR. </w:t>
      </w:r>
    </w:p>
    <w:p w:rsidR="006D73E2" w:rsidRPr="006D73E2" w:rsidRDefault="006D73E2" w:rsidP="00430A28">
      <w:pPr>
        <w:pStyle w:val="Titre3"/>
        <w:jc w:val="both"/>
      </w:pPr>
      <w:r w:rsidRPr="006D73E2">
        <w:t xml:space="preserve">WI </w:t>
      </w:r>
      <w:r w:rsidR="00705105">
        <w:t>SE7</w:t>
      </w:r>
      <w:r w:rsidRPr="006D73E2">
        <w:t>_30: Update of ECC Report 200</w:t>
      </w:r>
    </w:p>
    <w:p w:rsidR="006D73E2" w:rsidRDefault="006D73E2" w:rsidP="00430A28">
      <w:pPr>
        <w:spacing w:before="60" w:after="120"/>
        <w:jc w:val="both"/>
        <w:rPr>
          <w:rFonts w:eastAsia="Calibri"/>
          <w:iCs/>
          <w:szCs w:val="22"/>
          <w:lang w:val="en-GB"/>
        </w:rPr>
      </w:pPr>
      <w:r w:rsidRPr="006D73E2">
        <w:rPr>
          <w:rFonts w:eastAsia="Calibri"/>
          <w:iCs/>
          <w:szCs w:val="22"/>
          <w:lang w:val="en-GB"/>
        </w:rPr>
        <w:t xml:space="preserve">WI SE7_30 is about the development of technical </w:t>
      </w:r>
      <w:r w:rsidR="009C7A29" w:rsidRPr="006D73E2">
        <w:rPr>
          <w:rFonts w:eastAsia="Calibri"/>
          <w:iCs/>
          <w:szCs w:val="22"/>
          <w:lang w:val="en-GB"/>
        </w:rPr>
        <w:t>conditions;</w:t>
      </w:r>
      <w:r w:rsidRPr="006D73E2">
        <w:rPr>
          <w:rFonts w:eastAsia="Calibri"/>
          <w:iCs/>
          <w:szCs w:val="22"/>
          <w:lang w:val="en-GB"/>
        </w:rPr>
        <w:t xml:space="preserve"> in particular, minimum required separation distances, in order to protect E-GSM-R applications operating in the frequency bands 873-876 MHz/918-921 MHz from harmful interference caused by SRDs/RFIDs operating in the frequency bands 874-876 MHz/915-921 MHz.  </w:t>
      </w:r>
    </w:p>
    <w:p w:rsidR="008D1AF5" w:rsidRPr="006D73E2" w:rsidRDefault="00705105" w:rsidP="00430A28">
      <w:pPr>
        <w:spacing w:before="60" w:after="120"/>
        <w:jc w:val="both"/>
        <w:rPr>
          <w:rFonts w:eastAsia="Calibri"/>
          <w:iCs/>
          <w:szCs w:val="22"/>
          <w:lang w:val="en-GB"/>
        </w:rPr>
      </w:pPr>
      <w:r>
        <w:rPr>
          <w:lang w:val="da-DK"/>
        </w:rPr>
        <w:t>SE7</w:t>
      </w:r>
      <w:r w:rsidR="008D1AF5">
        <w:rPr>
          <w:lang w:val="da-DK"/>
        </w:rPr>
        <w:t xml:space="preserve"> chairman indicated that the studies are mainly finished, but some clarification is still needed, on how directional antennas of the ER-GSM base stations affect the separation distances. Also the antenna height of 4.5 m used for non-specific SRDs needs confirmation.</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6D0F08">
        <w:rPr>
          <w:rFonts w:eastAsia="Calibri"/>
          <w:szCs w:val="22"/>
          <w:lang w:val="en-GB"/>
        </w:rPr>
        <w:t xml:space="preserve"> </w:t>
      </w:r>
      <w:r w:rsidR="00EA186F">
        <w:rPr>
          <w:rFonts w:eastAsia="Calibri"/>
          <w:szCs w:val="22"/>
          <w:lang w:val="en-GB"/>
        </w:rPr>
        <w:t>noted</w:t>
      </w:r>
      <w:r w:rsidR="006D73E2" w:rsidRPr="006D73E2">
        <w:rPr>
          <w:rFonts w:eastAsia="Calibri"/>
          <w:szCs w:val="22"/>
          <w:lang w:val="en-GB"/>
        </w:rPr>
        <w:t xml:space="preserve"> the progress of the activities.</w:t>
      </w:r>
    </w:p>
    <w:p w:rsidR="006D73E2" w:rsidRPr="006D73E2" w:rsidRDefault="006D73E2" w:rsidP="00430A28">
      <w:pPr>
        <w:pStyle w:val="Titre3"/>
        <w:jc w:val="both"/>
      </w:pPr>
      <w:r w:rsidRPr="006D73E2">
        <w:t xml:space="preserve">WI </w:t>
      </w:r>
      <w:r w:rsidR="00705105">
        <w:t>SE7</w:t>
      </w:r>
      <w:r w:rsidRPr="006D73E2">
        <w:t>_31: UAS in the 1880-1920 MHz and 5000-5010 MHz bands</w:t>
      </w:r>
    </w:p>
    <w:p w:rsidR="006D73E2" w:rsidRPr="006D73E2" w:rsidRDefault="004E4C56" w:rsidP="00430A28">
      <w:pPr>
        <w:spacing w:before="60" w:after="120"/>
        <w:jc w:val="both"/>
        <w:rPr>
          <w:rFonts w:eastAsia="Calibri"/>
          <w:iCs/>
          <w:szCs w:val="22"/>
          <w:lang w:val="en-GB"/>
        </w:rPr>
      </w:pPr>
      <w:r>
        <w:rPr>
          <w:rFonts w:eastAsia="Calibri"/>
          <w:iCs/>
          <w:szCs w:val="22"/>
          <w:lang w:val="en-GB"/>
        </w:rPr>
        <w:t>WI SE7_31 aims to provide te</w:t>
      </w:r>
      <w:r w:rsidR="006D73E2" w:rsidRPr="006D73E2">
        <w:rPr>
          <w:rFonts w:eastAsia="Calibri"/>
          <w:iCs/>
          <w:szCs w:val="22"/>
          <w:lang w:val="en-GB"/>
        </w:rPr>
        <w:t>chnical compatibility studies related to UAS (Unmanned Aircraft System) in the 1880-1900 MHz, 1900-1920 MHz and 5000-5010 MHz bands:</w:t>
      </w:r>
    </w:p>
    <w:p w:rsidR="006D73E2" w:rsidRPr="006D73E2" w:rsidRDefault="006D73E2" w:rsidP="00430A28">
      <w:pPr>
        <w:numPr>
          <w:ilvl w:val="0"/>
          <w:numId w:val="14"/>
        </w:numPr>
        <w:spacing w:before="60" w:after="120"/>
        <w:contextualSpacing/>
        <w:jc w:val="both"/>
        <w:rPr>
          <w:rFonts w:eastAsia="Calibri"/>
          <w:iCs/>
          <w:szCs w:val="22"/>
          <w:lang w:val="en-GB"/>
        </w:rPr>
      </w:pPr>
      <w:r w:rsidRPr="006D73E2">
        <w:rPr>
          <w:rFonts w:eastAsia="Calibri"/>
          <w:iCs/>
          <w:szCs w:val="22"/>
          <w:lang w:val="en-GB"/>
        </w:rPr>
        <w:t>The commercial use of Command and Control (C2) by UAS in the 1900-1920 MHz and 5000-5010 MHz bands;</w:t>
      </w:r>
    </w:p>
    <w:p w:rsidR="006D73E2" w:rsidRPr="006D73E2" w:rsidRDefault="006D73E2" w:rsidP="00430A28">
      <w:pPr>
        <w:numPr>
          <w:ilvl w:val="0"/>
          <w:numId w:val="14"/>
        </w:numPr>
        <w:spacing w:before="60" w:after="120"/>
        <w:contextualSpacing/>
        <w:jc w:val="both"/>
        <w:rPr>
          <w:rFonts w:eastAsia="Calibri"/>
          <w:iCs/>
          <w:szCs w:val="22"/>
          <w:lang w:val="en-GB"/>
        </w:rPr>
      </w:pPr>
      <w:r w:rsidRPr="006D73E2">
        <w:rPr>
          <w:rFonts w:eastAsia="Calibri"/>
          <w:iCs/>
          <w:szCs w:val="22"/>
          <w:lang w:val="en-GB"/>
        </w:rPr>
        <w:t xml:space="preserve">The governmental use of command and control as well as payload systems by UAS in the 1880-1900 MHz and 1900-1920 MHz bands. </w:t>
      </w:r>
    </w:p>
    <w:p w:rsidR="006D73E2" w:rsidRDefault="00AC228C" w:rsidP="00430A28">
      <w:pPr>
        <w:spacing w:before="60" w:after="120"/>
        <w:jc w:val="both"/>
        <w:rPr>
          <w:rFonts w:eastAsia="Calibri"/>
          <w:iCs/>
          <w:szCs w:val="22"/>
          <w:lang w:val="en-GB"/>
        </w:rPr>
      </w:pPr>
      <w:r>
        <w:rPr>
          <w:rFonts w:eastAsia="Calibri"/>
          <w:iCs/>
          <w:szCs w:val="22"/>
          <w:lang w:val="en-GB"/>
        </w:rPr>
        <w:t>WG FM</w:t>
      </w:r>
      <w:r w:rsidR="006D73E2" w:rsidRPr="006D73E2">
        <w:rPr>
          <w:rFonts w:eastAsia="Calibri"/>
          <w:iCs/>
          <w:szCs w:val="22"/>
          <w:lang w:val="en-GB"/>
        </w:rPr>
        <w:t xml:space="preserve"> sent an updated scope related to this working item</w:t>
      </w:r>
      <w:r>
        <w:rPr>
          <w:rFonts w:eastAsia="Calibri"/>
          <w:iCs/>
          <w:szCs w:val="22"/>
          <w:lang w:val="en-GB"/>
        </w:rPr>
        <w:t xml:space="preserve"> (Doc.</w:t>
      </w:r>
      <w:r w:rsidR="006D73E2" w:rsidRPr="006D73E2">
        <w:rPr>
          <w:rFonts w:eastAsia="Calibri"/>
          <w:iCs/>
          <w:szCs w:val="22"/>
          <w:lang w:val="en-GB"/>
        </w:rPr>
        <w:t xml:space="preserve"> </w:t>
      </w:r>
      <w:hyperlink r:id="rId40" w:history="1">
        <w:r w:rsidR="006D73E2" w:rsidRPr="006D73E2">
          <w:rPr>
            <w:rFonts w:eastAsia="Calibri"/>
            <w:iCs/>
            <w:color w:val="0000FF"/>
            <w:szCs w:val="22"/>
            <w:u w:val="single"/>
            <w:lang w:val="en-GB"/>
          </w:rPr>
          <w:t>SE(19)102</w:t>
        </w:r>
      </w:hyperlink>
      <w:r>
        <w:rPr>
          <w:rFonts w:eastAsia="Calibri"/>
          <w:iCs/>
          <w:color w:val="0000FF"/>
          <w:szCs w:val="22"/>
          <w:u w:val="single"/>
          <w:lang w:val="en-GB"/>
        </w:rPr>
        <w:t>)</w:t>
      </w:r>
      <w:r w:rsidR="006D73E2" w:rsidRPr="006D73E2">
        <w:rPr>
          <w:rFonts w:eastAsia="Calibri"/>
          <w:iCs/>
          <w:szCs w:val="22"/>
          <w:lang w:val="en-GB"/>
        </w:rPr>
        <w:t xml:space="preserve">. </w:t>
      </w:r>
      <w:r w:rsidR="0058444C">
        <w:rPr>
          <w:rFonts w:eastAsia="Calibri"/>
          <w:iCs/>
          <w:szCs w:val="22"/>
          <w:lang w:val="en-GB"/>
        </w:rPr>
        <w:t>No impact on the scope of the WI was noted. The comments section</w:t>
      </w:r>
      <w:r w:rsidR="00D109DE">
        <w:rPr>
          <w:rFonts w:eastAsia="Calibri"/>
          <w:iCs/>
          <w:szCs w:val="22"/>
          <w:lang w:val="en-GB"/>
        </w:rPr>
        <w:t xml:space="preserve"> of the WI</w:t>
      </w:r>
      <w:r w:rsidR="0058444C">
        <w:rPr>
          <w:rFonts w:eastAsia="Calibri"/>
          <w:iCs/>
          <w:szCs w:val="22"/>
          <w:lang w:val="en-GB"/>
        </w:rPr>
        <w:t xml:space="preserve"> was updated to reflect that the LS from </w:t>
      </w:r>
      <w:r>
        <w:rPr>
          <w:rFonts w:eastAsia="Calibri"/>
          <w:iCs/>
          <w:szCs w:val="22"/>
          <w:lang w:val="en-GB"/>
        </w:rPr>
        <w:t>WG FM</w:t>
      </w:r>
      <w:r w:rsidR="0058444C">
        <w:rPr>
          <w:rFonts w:eastAsia="Calibri"/>
          <w:iCs/>
          <w:szCs w:val="22"/>
          <w:lang w:val="en-GB"/>
        </w:rPr>
        <w:t xml:space="preserve"> was amended.</w:t>
      </w:r>
    </w:p>
    <w:p w:rsidR="00E65389" w:rsidRPr="006D73E2" w:rsidRDefault="00E65389" w:rsidP="00430A28">
      <w:pPr>
        <w:spacing w:before="60" w:after="120"/>
        <w:jc w:val="both"/>
        <w:rPr>
          <w:rFonts w:eastAsia="Calibri"/>
          <w:iCs/>
          <w:szCs w:val="22"/>
          <w:lang w:val="en-GB"/>
        </w:rPr>
      </w:pPr>
      <w:r>
        <w:rPr>
          <w:rFonts w:eastAsia="Calibri"/>
          <w:iCs/>
          <w:szCs w:val="22"/>
          <w:lang w:val="en-GB"/>
        </w:rPr>
        <w:t xml:space="preserve">Eurocontrol indicated that the term </w:t>
      </w:r>
      <w:r w:rsidR="00D33341">
        <w:rPr>
          <w:rFonts w:eastAsia="Calibri"/>
          <w:iCs/>
          <w:szCs w:val="22"/>
          <w:lang w:val="en-GB"/>
        </w:rPr>
        <w:t>“</w:t>
      </w:r>
      <w:r w:rsidRPr="006D73E2">
        <w:rPr>
          <w:rFonts w:eastAsia="Calibri"/>
          <w:iCs/>
          <w:szCs w:val="22"/>
          <w:lang w:val="en-GB"/>
        </w:rPr>
        <w:t>Command and Control</w:t>
      </w:r>
      <w:r w:rsidR="00D33341">
        <w:rPr>
          <w:rFonts w:eastAsia="Calibri"/>
          <w:iCs/>
          <w:szCs w:val="22"/>
          <w:lang w:val="en-GB"/>
        </w:rPr>
        <w:t>”</w:t>
      </w:r>
      <w:r>
        <w:rPr>
          <w:rFonts w:eastAsia="Calibri"/>
          <w:iCs/>
          <w:szCs w:val="22"/>
          <w:lang w:val="en-GB"/>
        </w:rPr>
        <w:t xml:space="preserve"> should be replaced by </w:t>
      </w:r>
      <w:r w:rsidR="00D33341">
        <w:rPr>
          <w:rFonts w:eastAsia="Calibri"/>
          <w:iCs/>
          <w:szCs w:val="22"/>
          <w:lang w:val="en-GB"/>
        </w:rPr>
        <w:t>“C</w:t>
      </w:r>
      <w:r>
        <w:rPr>
          <w:rFonts w:eastAsia="Calibri"/>
          <w:iCs/>
          <w:szCs w:val="22"/>
          <w:lang w:val="en-GB"/>
        </w:rPr>
        <w:t>ommunication</w:t>
      </w:r>
      <w:r w:rsidR="00D33341">
        <w:rPr>
          <w:rFonts w:eastAsia="Calibri"/>
          <w:iCs/>
          <w:szCs w:val="22"/>
          <w:lang w:val="en-GB"/>
        </w:rPr>
        <w:t>”</w:t>
      </w:r>
      <w:r>
        <w:rPr>
          <w:rFonts w:eastAsia="Calibri"/>
          <w:iCs/>
          <w:szCs w:val="22"/>
          <w:lang w:val="en-GB"/>
        </w:rPr>
        <w:t xml:space="preserve"> instead</w:t>
      </w:r>
      <w:r w:rsidR="00B122AB">
        <w:rPr>
          <w:rFonts w:eastAsia="Calibri"/>
          <w:iCs/>
          <w:szCs w:val="22"/>
          <w:lang w:val="en-GB"/>
        </w:rPr>
        <w:t xml:space="preserve">, noting that this decision has to be driven by </w:t>
      </w:r>
      <w:r w:rsidR="00AC228C">
        <w:rPr>
          <w:rFonts w:eastAsia="Calibri"/>
          <w:iCs/>
          <w:szCs w:val="22"/>
          <w:lang w:val="en-GB"/>
        </w:rPr>
        <w:t>WG FM</w:t>
      </w:r>
      <w:r>
        <w:rPr>
          <w:rFonts w:eastAsia="Calibri"/>
          <w:iCs/>
          <w:szCs w:val="22"/>
          <w:lang w:val="en-GB"/>
        </w:rPr>
        <w:t>.</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2140A3">
        <w:rPr>
          <w:rFonts w:eastAsia="Calibri"/>
          <w:szCs w:val="22"/>
          <w:lang w:val="en-GB"/>
        </w:rPr>
        <w:t xml:space="preserve"> </w:t>
      </w:r>
      <w:r w:rsidR="00D109DE">
        <w:rPr>
          <w:rFonts w:eastAsia="Calibri"/>
          <w:szCs w:val="22"/>
          <w:lang w:val="en-GB"/>
        </w:rPr>
        <w:t>noted</w:t>
      </w:r>
      <w:r w:rsidR="006D73E2" w:rsidRPr="006D73E2">
        <w:rPr>
          <w:rFonts w:eastAsia="Calibri"/>
          <w:szCs w:val="22"/>
          <w:lang w:val="en-GB"/>
        </w:rPr>
        <w:t xml:space="preserve"> the progress of the activities.</w:t>
      </w:r>
    </w:p>
    <w:p w:rsidR="006D73E2" w:rsidRPr="006D73E2" w:rsidRDefault="006D73E2" w:rsidP="00430A28">
      <w:pPr>
        <w:pStyle w:val="Titre2"/>
        <w:jc w:val="both"/>
      </w:pPr>
      <w:r w:rsidRPr="006D73E2">
        <w:t>New WI</w:t>
      </w:r>
    </w:p>
    <w:p w:rsidR="006D73E2" w:rsidRPr="006D73E2" w:rsidRDefault="002140A3" w:rsidP="00430A28">
      <w:pPr>
        <w:spacing w:before="60" w:after="240"/>
        <w:jc w:val="both"/>
        <w:rPr>
          <w:rFonts w:eastAsia="Calibri"/>
          <w:iCs/>
          <w:szCs w:val="22"/>
          <w:lang w:val="en-GB"/>
        </w:rPr>
      </w:pPr>
      <w:r>
        <w:rPr>
          <w:rFonts w:eastAsia="Calibri"/>
          <w:iCs/>
          <w:szCs w:val="22"/>
          <w:lang w:val="en-GB"/>
        </w:rPr>
        <w:t>There was</w:t>
      </w:r>
      <w:r w:rsidR="006D73E2" w:rsidRPr="006D73E2">
        <w:rPr>
          <w:rFonts w:eastAsia="Calibri"/>
          <w:iCs/>
          <w:szCs w:val="22"/>
          <w:lang w:val="en-GB"/>
        </w:rPr>
        <w:t xml:space="preserve"> no new WI expected.</w:t>
      </w:r>
    </w:p>
    <w:p w:rsidR="006D73E2" w:rsidRPr="006D73E2" w:rsidRDefault="006D73E2" w:rsidP="00430A28">
      <w:pPr>
        <w:pStyle w:val="Titre2"/>
        <w:jc w:val="both"/>
      </w:pPr>
      <w:r w:rsidRPr="006D73E2">
        <w:t>Other issues</w:t>
      </w:r>
    </w:p>
    <w:p w:rsidR="006D73E2" w:rsidRDefault="00157702" w:rsidP="00430A28">
      <w:pPr>
        <w:spacing w:after="120"/>
        <w:jc w:val="both"/>
        <w:rPr>
          <w:rFonts w:eastAsia="Calibri"/>
          <w:iCs/>
          <w:szCs w:val="22"/>
          <w:lang w:val="en-GB"/>
        </w:rPr>
      </w:pPr>
      <w:r>
        <w:rPr>
          <w:rFonts w:eastAsia="Calibri"/>
          <w:iCs/>
          <w:szCs w:val="22"/>
          <w:lang w:val="en-GB"/>
        </w:rPr>
        <w:t xml:space="preserve">There were no other issues addressed during </w:t>
      </w:r>
      <w:r w:rsidR="00AC228C">
        <w:rPr>
          <w:rFonts w:eastAsia="Calibri"/>
          <w:iCs/>
          <w:szCs w:val="22"/>
          <w:lang w:val="en-GB"/>
        </w:rPr>
        <w:t>WG SE</w:t>
      </w:r>
      <w:r>
        <w:rPr>
          <w:rFonts w:eastAsia="Calibri"/>
          <w:iCs/>
          <w:szCs w:val="22"/>
          <w:lang w:val="en-GB"/>
        </w:rPr>
        <w:t xml:space="preserve"> meeting.</w:t>
      </w:r>
    </w:p>
    <w:p w:rsidR="00853BCA" w:rsidRDefault="00853BCA" w:rsidP="00430A28">
      <w:pPr>
        <w:pStyle w:val="Titre2"/>
        <w:jc w:val="both"/>
      </w:pPr>
      <w:r>
        <w:t>Next meetings</w:t>
      </w:r>
    </w:p>
    <w:p w:rsidR="00853BCA" w:rsidRPr="00853BCA" w:rsidRDefault="00853BCA" w:rsidP="00430A28">
      <w:pPr>
        <w:spacing w:after="120"/>
        <w:jc w:val="both"/>
        <w:rPr>
          <w:rFonts w:eastAsia="Calibri"/>
          <w:szCs w:val="22"/>
          <w:lang w:val="en-GB"/>
        </w:rPr>
      </w:pPr>
      <w:r w:rsidRPr="00853BCA">
        <w:rPr>
          <w:rFonts w:eastAsia="Calibri"/>
          <w:szCs w:val="22"/>
          <w:lang w:val="en-GB"/>
        </w:rPr>
        <w:t>SE7 has reserved dates for the following meetings:</w:t>
      </w:r>
    </w:p>
    <w:p w:rsidR="00853BCA" w:rsidRPr="00157702" w:rsidRDefault="00DF7263" w:rsidP="00430A28">
      <w:pPr>
        <w:pStyle w:val="Paragraphedeliste"/>
        <w:numPr>
          <w:ilvl w:val="0"/>
          <w:numId w:val="24"/>
        </w:numPr>
        <w:spacing w:after="120"/>
        <w:jc w:val="both"/>
        <w:rPr>
          <w:rFonts w:eastAsia="Calibri"/>
          <w:szCs w:val="22"/>
          <w:lang w:val="en-GB"/>
        </w:rPr>
      </w:pPr>
      <w:r w:rsidRPr="00157702">
        <w:rPr>
          <w:rFonts w:eastAsia="Calibri"/>
          <w:szCs w:val="22"/>
          <w:lang w:val="en-GB"/>
        </w:rPr>
        <w:t xml:space="preserve">9-11 December </w:t>
      </w:r>
      <w:r w:rsidR="00853BCA" w:rsidRPr="00157702">
        <w:rPr>
          <w:rFonts w:eastAsia="Calibri"/>
          <w:szCs w:val="22"/>
          <w:lang w:val="en-GB"/>
        </w:rPr>
        <w:t xml:space="preserve">2019 </w:t>
      </w:r>
      <w:r w:rsidRPr="00157702">
        <w:rPr>
          <w:rFonts w:eastAsia="Calibri"/>
          <w:szCs w:val="22"/>
          <w:lang w:val="en-GB"/>
        </w:rPr>
        <w:t xml:space="preserve">at </w:t>
      </w:r>
      <w:r w:rsidR="00853BCA" w:rsidRPr="00157702">
        <w:rPr>
          <w:rFonts w:eastAsia="Calibri"/>
          <w:szCs w:val="22"/>
          <w:lang w:val="en-GB"/>
        </w:rPr>
        <w:t>ANFR, Paris</w:t>
      </w:r>
      <w:r w:rsidRPr="00157702">
        <w:rPr>
          <w:rFonts w:eastAsia="Calibri"/>
          <w:szCs w:val="22"/>
          <w:lang w:val="en-GB"/>
        </w:rPr>
        <w:t xml:space="preserve">. </w:t>
      </w:r>
      <w:r w:rsidR="00157702" w:rsidRPr="00157702">
        <w:rPr>
          <w:rFonts w:eastAsia="Calibri"/>
          <w:szCs w:val="22"/>
          <w:lang w:val="en-GB"/>
        </w:rPr>
        <w:t xml:space="preserve">The priority should be given to WI </w:t>
      </w:r>
      <w:r w:rsidR="00705105">
        <w:rPr>
          <w:rFonts w:eastAsia="Calibri"/>
          <w:szCs w:val="22"/>
          <w:lang w:val="en-GB"/>
        </w:rPr>
        <w:t>SE7</w:t>
      </w:r>
      <w:r w:rsidR="00157702" w:rsidRPr="00157702">
        <w:rPr>
          <w:rFonts w:eastAsia="Calibri"/>
          <w:szCs w:val="22"/>
          <w:lang w:val="en-GB"/>
        </w:rPr>
        <w:t>_29</w:t>
      </w:r>
      <w:r w:rsidR="00157702">
        <w:rPr>
          <w:rFonts w:eastAsia="Calibri"/>
          <w:szCs w:val="22"/>
          <w:lang w:val="en-GB"/>
        </w:rPr>
        <w:t xml:space="preserve"> and the resolution of commen</w:t>
      </w:r>
      <w:r w:rsidR="00B063F9">
        <w:rPr>
          <w:rFonts w:eastAsia="Calibri"/>
          <w:szCs w:val="22"/>
          <w:lang w:val="en-GB"/>
        </w:rPr>
        <w:t>ts for ECC R</w:t>
      </w:r>
      <w:r w:rsidR="00157702">
        <w:rPr>
          <w:rFonts w:eastAsia="Calibri"/>
          <w:szCs w:val="22"/>
          <w:lang w:val="en-GB"/>
        </w:rPr>
        <w:t>eport 306</w:t>
      </w:r>
      <w:r w:rsidR="00157702" w:rsidRPr="00157702">
        <w:rPr>
          <w:rFonts w:eastAsia="Calibri"/>
          <w:szCs w:val="22"/>
          <w:lang w:val="en-GB"/>
        </w:rPr>
        <w:t xml:space="preserve">. </w:t>
      </w:r>
      <w:r w:rsidR="00705105">
        <w:rPr>
          <w:rFonts w:eastAsia="Calibri"/>
          <w:szCs w:val="22"/>
          <w:lang w:val="en-GB"/>
        </w:rPr>
        <w:t xml:space="preserve">The two first days will </w:t>
      </w:r>
      <w:r w:rsidRPr="00157702">
        <w:rPr>
          <w:rFonts w:eastAsia="Calibri"/>
          <w:szCs w:val="22"/>
          <w:lang w:val="en-GB"/>
        </w:rPr>
        <w:t xml:space="preserve">cover </w:t>
      </w:r>
      <w:r w:rsidR="000E4641">
        <w:rPr>
          <w:rFonts w:eastAsia="Calibri"/>
          <w:szCs w:val="22"/>
          <w:lang w:val="en-GB"/>
        </w:rPr>
        <w:t xml:space="preserve">the RMR as the third day will cover </w:t>
      </w:r>
      <w:r w:rsidRPr="00157702">
        <w:rPr>
          <w:rFonts w:eastAsia="Calibri"/>
          <w:szCs w:val="22"/>
          <w:lang w:val="en-GB"/>
        </w:rPr>
        <w:t xml:space="preserve">the </w:t>
      </w:r>
      <w:r w:rsidR="00157702">
        <w:rPr>
          <w:rFonts w:eastAsia="Calibri"/>
          <w:szCs w:val="22"/>
          <w:lang w:val="en-GB"/>
        </w:rPr>
        <w:t>resolution of ECC R</w:t>
      </w:r>
      <w:r w:rsidR="00853BCA" w:rsidRPr="00157702">
        <w:rPr>
          <w:rFonts w:eastAsia="Calibri"/>
          <w:szCs w:val="22"/>
          <w:lang w:val="en-GB"/>
        </w:rPr>
        <w:t>eport 306</w:t>
      </w:r>
      <w:r w:rsidR="00157702">
        <w:rPr>
          <w:rFonts w:eastAsia="Calibri"/>
          <w:szCs w:val="22"/>
          <w:lang w:val="en-GB"/>
        </w:rPr>
        <w:t>-A</w:t>
      </w:r>
      <w:r w:rsidR="00853BCA" w:rsidRPr="00157702">
        <w:rPr>
          <w:rFonts w:eastAsia="Calibri"/>
          <w:szCs w:val="22"/>
          <w:lang w:val="en-GB"/>
        </w:rPr>
        <w:t>ppendix 2</w:t>
      </w:r>
      <w:r w:rsidR="00AC6628" w:rsidRPr="00157702">
        <w:rPr>
          <w:rFonts w:eastAsia="Calibri"/>
          <w:szCs w:val="22"/>
          <w:lang w:val="en-GB"/>
        </w:rPr>
        <w:t>,</w:t>
      </w:r>
      <w:r w:rsidR="00853BCA" w:rsidRPr="00157702">
        <w:rPr>
          <w:rFonts w:eastAsia="Calibri"/>
          <w:szCs w:val="22"/>
          <w:lang w:val="en-GB"/>
        </w:rPr>
        <w:t xml:space="preserve"> public </w:t>
      </w:r>
      <w:r w:rsidRPr="00157702">
        <w:rPr>
          <w:rFonts w:eastAsia="Calibri"/>
          <w:szCs w:val="22"/>
          <w:lang w:val="en-GB"/>
        </w:rPr>
        <w:t>consultation</w:t>
      </w:r>
      <w:r w:rsidR="00853BCA" w:rsidRPr="00157702">
        <w:rPr>
          <w:rFonts w:eastAsia="Calibri"/>
          <w:szCs w:val="22"/>
          <w:lang w:val="en-GB"/>
        </w:rPr>
        <w:t>.</w:t>
      </w:r>
      <w:r w:rsidR="009428A3" w:rsidRPr="00157702">
        <w:rPr>
          <w:rFonts w:eastAsia="Calibri"/>
          <w:szCs w:val="22"/>
          <w:lang w:val="en-GB"/>
        </w:rPr>
        <w:t xml:space="preserve"> </w:t>
      </w:r>
    </w:p>
    <w:p w:rsidR="00853BCA" w:rsidRPr="00157702" w:rsidRDefault="00157702" w:rsidP="00430A28">
      <w:pPr>
        <w:pStyle w:val="Paragraphedeliste"/>
        <w:numPr>
          <w:ilvl w:val="0"/>
          <w:numId w:val="24"/>
        </w:numPr>
        <w:spacing w:after="120"/>
        <w:jc w:val="both"/>
        <w:rPr>
          <w:rFonts w:eastAsia="Calibri"/>
          <w:szCs w:val="22"/>
          <w:lang w:val="en-GB"/>
        </w:rPr>
      </w:pPr>
      <w:r w:rsidRPr="00157702">
        <w:rPr>
          <w:rFonts w:eastAsia="Calibri"/>
          <w:szCs w:val="22"/>
          <w:lang w:val="en-GB"/>
        </w:rPr>
        <w:t xml:space="preserve">20 January </w:t>
      </w:r>
      <w:r w:rsidR="00853BCA" w:rsidRPr="00157702">
        <w:rPr>
          <w:rFonts w:eastAsia="Calibri"/>
          <w:szCs w:val="22"/>
          <w:lang w:val="en-GB"/>
        </w:rPr>
        <w:t xml:space="preserve">2020 </w:t>
      </w:r>
      <w:r w:rsidR="00DF7263" w:rsidRPr="00157702">
        <w:rPr>
          <w:rFonts w:eastAsia="Calibri"/>
          <w:szCs w:val="22"/>
          <w:lang w:val="en-GB"/>
        </w:rPr>
        <w:t xml:space="preserve">at </w:t>
      </w:r>
      <w:r w:rsidR="00853BCA" w:rsidRPr="00157702">
        <w:rPr>
          <w:rFonts w:eastAsia="Calibri"/>
          <w:szCs w:val="22"/>
          <w:lang w:val="en-GB"/>
        </w:rPr>
        <w:t>ECO, Copenhagen</w:t>
      </w:r>
      <w:r w:rsidRPr="00157702">
        <w:rPr>
          <w:rFonts w:eastAsia="Calibri"/>
          <w:szCs w:val="22"/>
          <w:lang w:val="en-GB"/>
        </w:rPr>
        <w:t>. Dedicated to RMR for EC mandate.</w:t>
      </w:r>
    </w:p>
    <w:p w:rsidR="006D73E2" w:rsidRPr="006D73E2" w:rsidRDefault="006D73E2" w:rsidP="00430A28">
      <w:pPr>
        <w:spacing w:before="240" w:after="60"/>
        <w:jc w:val="both"/>
        <w:rPr>
          <w:rFonts w:eastAsia="Calibri"/>
          <w:b/>
          <w:bCs/>
          <w:szCs w:val="22"/>
          <w:lang w:val="en-GB"/>
        </w:rPr>
      </w:pPr>
      <w:r w:rsidRPr="006D73E2">
        <w:rPr>
          <w:rFonts w:eastAsia="Calibri"/>
          <w:b/>
          <w:bCs/>
          <w:szCs w:val="22"/>
          <w:lang w:val="en-GB"/>
        </w:rPr>
        <w:br w:type="page"/>
      </w:r>
    </w:p>
    <w:p w:rsidR="006D73E2" w:rsidRPr="006D73E2" w:rsidRDefault="006D73E2" w:rsidP="00430A28">
      <w:pPr>
        <w:pStyle w:val="Titre1"/>
        <w:jc w:val="both"/>
        <w:rPr>
          <w:rFonts w:eastAsia="Calibri"/>
        </w:rPr>
      </w:pPr>
      <w:r w:rsidRPr="006D73E2">
        <w:rPr>
          <w:rFonts w:eastAsia="Calibri"/>
        </w:rPr>
        <w:lastRenderedPageBreak/>
        <w:t>Report from Project Team SE19 (Fixed Service)</w:t>
      </w:r>
    </w:p>
    <w:p w:rsidR="006D73E2" w:rsidRPr="006D73E2" w:rsidRDefault="006D73E2" w:rsidP="00430A28">
      <w:pPr>
        <w:pStyle w:val="Titre2"/>
        <w:jc w:val="both"/>
      </w:pPr>
      <w:r w:rsidRPr="006D73E2">
        <w:t>Progress report of SE19</w:t>
      </w:r>
    </w:p>
    <w:p w:rsidR="006D73E2" w:rsidRPr="006D73E2" w:rsidRDefault="004E4C56" w:rsidP="00430A28">
      <w:pPr>
        <w:spacing w:before="60" w:after="120"/>
        <w:jc w:val="both"/>
        <w:rPr>
          <w:rFonts w:eastAsia="Calibri"/>
          <w:b/>
          <w:iCs/>
          <w:szCs w:val="22"/>
          <w:lang w:val="en-GB"/>
        </w:rPr>
      </w:pPr>
      <w:r>
        <w:rPr>
          <w:rFonts w:eastAsia="Calibri"/>
          <w:iCs/>
          <w:szCs w:val="22"/>
          <w:lang w:val="en-GB"/>
        </w:rPr>
        <w:t>The SE19 Chairman, Mr. Josch Luxa</w:t>
      </w:r>
      <w:r w:rsidRPr="0007630B">
        <w:rPr>
          <w:rFonts w:eastAsia="Calibri"/>
          <w:iCs/>
          <w:szCs w:val="22"/>
          <w:lang w:val="en-GB"/>
        </w:rPr>
        <w:t xml:space="preserve"> (</w:t>
      </w:r>
      <w:r>
        <w:rPr>
          <w:rFonts w:eastAsia="Calibri"/>
          <w:iCs/>
          <w:szCs w:val="22"/>
          <w:lang w:val="en-GB"/>
        </w:rPr>
        <w:t>Germany), introduced the SE19</w:t>
      </w:r>
      <w:r w:rsidRPr="0007630B">
        <w:rPr>
          <w:rFonts w:eastAsia="Calibri"/>
          <w:iCs/>
          <w:szCs w:val="22"/>
          <w:lang w:val="en-GB"/>
        </w:rPr>
        <w:t xml:space="preserve"> progress report available</w:t>
      </w:r>
      <w:r>
        <w:rPr>
          <w:rFonts w:eastAsia="Calibri"/>
          <w:iCs/>
          <w:szCs w:val="22"/>
          <w:lang w:val="en-GB"/>
        </w:rPr>
        <w:t xml:space="preserve"> </w:t>
      </w:r>
      <w:r w:rsidR="006D73E2" w:rsidRPr="006D73E2">
        <w:rPr>
          <w:rFonts w:eastAsia="Calibri" w:cs="Arial"/>
          <w:iCs/>
          <w:szCs w:val="20"/>
          <w:lang w:val="en-GB"/>
        </w:rPr>
        <w:t xml:space="preserve">in </w:t>
      </w:r>
      <w:hyperlink r:id="rId41" w:history="1">
        <w:r w:rsidR="006D73E2" w:rsidRPr="00705105">
          <w:rPr>
            <w:rStyle w:val="Lienhypertexte"/>
            <w:rFonts w:eastAsia="Calibri" w:cs="Arial"/>
            <w:iCs/>
            <w:szCs w:val="20"/>
            <w:lang w:val="en-GB"/>
          </w:rPr>
          <w:t>SE(19)091</w:t>
        </w:r>
      </w:hyperlink>
      <w:r w:rsidR="006D73E2" w:rsidRPr="00705105">
        <w:rPr>
          <w:rFonts w:eastAsia="Calibri" w:cs="Arial"/>
          <w:iCs/>
          <w:szCs w:val="20"/>
          <w:lang w:val="en-GB"/>
        </w:rPr>
        <w:t>.</w:t>
      </w:r>
    </w:p>
    <w:p w:rsidR="006D73E2" w:rsidRPr="006D73E2" w:rsidRDefault="006D73E2" w:rsidP="00430A28">
      <w:pPr>
        <w:pStyle w:val="Titre2"/>
        <w:jc w:val="both"/>
      </w:pPr>
      <w:r w:rsidRPr="006D73E2">
        <w:t xml:space="preserve">Expected deliverables for public consultation </w:t>
      </w:r>
    </w:p>
    <w:p w:rsidR="006D73E2" w:rsidRPr="006D73E2" w:rsidRDefault="006D73E2" w:rsidP="00430A28">
      <w:pPr>
        <w:spacing w:after="60"/>
        <w:ind w:left="1276" w:hanging="1276"/>
        <w:jc w:val="both"/>
        <w:rPr>
          <w:rFonts w:eastAsia="Calibri"/>
          <w:szCs w:val="22"/>
          <w:lang w:val="en-GB"/>
        </w:rPr>
      </w:pPr>
      <w:r w:rsidRPr="006D73E2">
        <w:rPr>
          <w:rFonts w:eastAsia="Calibri"/>
          <w:szCs w:val="22"/>
          <w:lang w:val="en-GB"/>
        </w:rPr>
        <w:t xml:space="preserve">No deliverables </w:t>
      </w:r>
      <w:r w:rsidR="004E4C56">
        <w:rPr>
          <w:rFonts w:eastAsia="Calibri"/>
          <w:szCs w:val="22"/>
          <w:lang w:val="en-GB"/>
        </w:rPr>
        <w:t>were</w:t>
      </w:r>
      <w:r w:rsidRPr="006D73E2">
        <w:rPr>
          <w:rFonts w:eastAsia="Calibri"/>
          <w:szCs w:val="22"/>
          <w:lang w:val="en-GB"/>
        </w:rPr>
        <w:t xml:space="preserve"> expected for public consultation. </w:t>
      </w:r>
    </w:p>
    <w:p w:rsidR="006D73E2" w:rsidRPr="006D73E2" w:rsidRDefault="006D73E2" w:rsidP="00430A28">
      <w:pPr>
        <w:pStyle w:val="Titre2"/>
        <w:jc w:val="both"/>
      </w:pPr>
      <w:r w:rsidRPr="006D73E2">
        <w:t>WI in progress</w:t>
      </w:r>
    </w:p>
    <w:p w:rsidR="006D73E2" w:rsidRPr="006D73E2" w:rsidRDefault="00AC228C" w:rsidP="00430A28">
      <w:pPr>
        <w:spacing w:before="60" w:after="120"/>
        <w:jc w:val="both"/>
        <w:rPr>
          <w:rFonts w:eastAsia="Calibri"/>
          <w:iCs/>
          <w:szCs w:val="22"/>
          <w:lang w:val="en-GB"/>
        </w:rPr>
      </w:pPr>
      <w:r>
        <w:rPr>
          <w:rFonts w:eastAsia="Calibri"/>
          <w:iCs/>
          <w:szCs w:val="22"/>
          <w:lang w:val="en-GB"/>
        </w:rPr>
        <w:t>WG SE</w:t>
      </w:r>
      <w:r w:rsidR="004E4C56">
        <w:rPr>
          <w:rFonts w:eastAsia="Calibri"/>
          <w:iCs/>
          <w:szCs w:val="22"/>
          <w:lang w:val="en-GB"/>
        </w:rPr>
        <w:t xml:space="preserve"> </w:t>
      </w:r>
      <w:r w:rsidR="006D73E2" w:rsidRPr="006D73E2">
        <w:rPr>
          <w:rFonts w:eastAsia="Calibri"/>
          <w:iCs/>
          <w:szCs w:val="22"/>
          <w:lang w:val="en-GB"/>
        </w:rPr>
        <w:t>consider</w:t>
      </w:r>
      <w:r w:rsidR="004E4C56">
        <w:rPr>
          <w:rFonts w:eastAsia="Calibri"/>
          <w:iCs/>
          <w:szCs w:val="22"/>
          <w:lang w:val="en-GB"/>
        </w:rPr>
        <w:t>ed</w:t>
      </w:r>
      <w:r w:rsidR="006D73E2" w:rsidRPr="006D73E2">
        <w:rPr>
          <w:rFonts w:eastAsia="Calibri"/>
          <w:iCs/>
          <w:szCs w:val="22"/>
          <w:lang w:val="en-GB"/>
        </w:rPr>
        <w:t xml:space="preserve"> the SE19 progress on the following item</w:t>
      </w:r>
      <w:r w:rsidR="00B063F9">
        <w:rPr>
          <w:rFonts w:eastAsia="Calibri"/>
          <w:iCs/>
          <w:szCs w:val="22"/>
          <w:lang w:val="en-GB"/>
        </w:rPr>
        <w:t>s</w:t>
      </w:r>
      <w:r w:rsidR="006D73E2" w:rsidRPr="006D73E2">
        <w:rPr>
          <w:rFonts w:eastAsia="Calibri"/>
          <w:iCs/>
          <w:szCs w:val="22"/>
          <w:lang w:val="en-GB"/>
        </w:rPr>
        <w:t>:</w:t>
      </w:r>
    </w:p>
    <w:p w:rsidR="006D73E2" w:rsidRPr="006D73E2" w:rsidRDefault="006D73E2" w:rsidP="00430A28">
      <w:pPr>
        <w:pStyle w:val="Titre3"/>
        <w:jc w:val="both"/>
      </w:pPr>
      <w:r w:rsidRPr="006D73E2">
        <w:t>WI SE19_24: Coordinated inputs to ITU-R WP5C</w:t>
      </w:r>
    </w:p>
    <w:p w:rsidR="006D73E2" w:rsidRDefault="006D73E2" w:rsidP="00430A28">
      <w:pPr>
        <w:spacing w:after="60"/>
        <w:jc w:val="both"/>
        <w:rPr>
          <w:rFonts w:eastAsia="Calibri"/>
          <w:iCs/>
          <w:szCs w:val="22"/>
          <w:lang w:val="en-GB"/>
        </w:rPr>
      </w:pPr>
      <w:r w:rsidRPr="006D73E2">
        <w:rPr>
          <w:rFonts w:eastAsia="Calibri"/>
          <w:iCs/>
          <w:szCs w:val="22"/>
          <w:lang w:val="en-GB"/>
        </w:rPr>
        <w:t>This WI considers the coordination of contributions related to FS channel arrangements to ITU-R F series recommendations.</w:t>
      </w:r>
    </w:p>
    <w:p w:rsidR="00292D10" w:rsidRDefault="00292D10" w:rsidP="00AC228C">
      <w:pPr>
        <w:spacing w:after="60"/>
        <w:jc w:val="both"/>
        <w:rPr>
          <w:rFonts w:eastAsia="Calibri"/>
          <w:iCs/>
          <w:szCs w:val="22"/>
          <w:lang w:val="en-GB"/>
        </w:rPr>
      </w:pPr>
      <w:r w:rsidRPr="00292D10">
        <w:rPr>
          <w:rFonts w:eastAsia="Calibri"/>
          <w:iCs/>
          <w:szCs w:val="22"/>
          <w:lang w:val="en-GB"/>
        </w:rPr>
        <w:t>For several meetings SE19 worked on an input contribution to IT</w:t>
      </w:r>
      <w:r w:rsidR="00AC228C">
        <w:rPr>
          <w:rFonts w:eastAsia="Calibri"/>
          <w:iCs/>
          <w:szCs w:val="22"/>
          <w:lang w:val="en-GB"/>
        </w:rPr>
        <w:t>U-R WP 5C to include a proposal</w:t>
      </w:r>
      <w:r w:rsidRPr="00292D10">
        <w:rPr>
          <w:rFonts w:eastAsia="Calibri"/>
          <w:iCs/>
          <w:szCs w:val="22"/>
          <w:lang w:val="en-GB"/>
        </w:rPr>
        <w:t xml:space="preserve"> for “short-term” criteria in the revision of ITU-R Rec</w:t>
      </w:r>
      <w:r w:rsidR="00AC228C">
        <w:rPr>
          <w:rFonts w:eastAsia="Calibri"/>
          <w:iCs/>
          <w:szCs w:val="22"/>
          <w:lang w:val="en-GB"/>
        </w:rPr>
        <w:t>ommendation</w:t>
      </w:r>
      <w:r w:rsidRPr="00292D10">
        <w:rPr>
          <w:rFonts w:eastAsia="Calibri"/>
          <w:iCs/>
          <w:szCs w:val="22"/>
          <w:lang w:val="en-GB"/>
        </w:rPr>
        <w:t xml:space="preserve"> F.758.</w:t>
      </w:r>
      <w:r>
        <w:rPr>
          <w:rFonts w:eastAsia="Calibri"/>
          <w:iCs/>
          <w:szCs w:val="22"/>
          <w:lang w:val="en-GB"/>
        </w:rPr>
        <w:t xml:space="preserve"> </w:t>
      </w:r>
      <w:r w:rsidRPr="00292D10">
        <w:rPr>
          <w:rFonts w:eastAsia="Calibri"/>
          <w:iCs/>
          <w:szCs w:val="22"/>
          <w:lang w:val="en-GB"/>
        </w:rPr>
        <w:t xml:space="preserve">The </w:t>
      </w:r>
      <w:r>
        <w:rPr>
          <w:rFonts w:eastAsia="Calibri"/>
          <w:iCs/>
          <w:szCs w:val="22"/>
          <w:lang w:val="en-GB"/>
        </w:rPr>
        <w:t xml:space="preserve">SE19 </w:t>
      </w:r>
      <w:r w:rsidRPr="00292D10">
        <w:rPr>
          <w:rFonts w:eastAsia="Calibri"/>
          <w:iCs/>
          <w:szCs w:val="22"/>
          <w:lang w:val="en-GB"/>
        </w:rPr>
        <w:t>meeting discussed all contributions and decided that further consideration of this topic is needed. SE19 agreed that the issue was very important and a detailed description of the "generic methodology" for deriving the short-term protection for meeting the error performance objectives (EPO) for FS links is presently missing in ITU-R Rec</w:t>
      </w:r>
      <w:r w:rsidR="00AC228C">
        <w:rPr>
          <w:rFonts w:eastAsia="Calibri"/>
          <w:iCs/>
          <w:szCs w:val="22"/>
          <w:lang w:val="en-GB"/>
        </w:rPr>
        <w:t>ommendation</w:t>
      </w:r>
      <w:r w:rsidR="0012511B">
        <w:rPr>
          <w:rFonts w:eastAsia="Calibri"/>
          <w:iCs/>
          <w:szCs w:val="22"/>
          <w:lang w:val="en-GB"/>
        </w:rPr>
        <w:t>s</w:t>
      </w:r>
      <w:r w:rsidRPr="00292D10">
        <w:rPr>
          <w:rFonts w:eastAsia="Calibri"/>
          <w:iCs/>
          <w:szCs w:val="22"/>
          <w:lang w:val="en-GB"/>
        </w:rPr>
        <w:t>.</w:t>
      </w:r>
    </w:p>
    <w:p w:rsidR="00292D10" w:rsidRDefault="00292D10" w:rsidP="00430A28">
      <w:pPr>
        <w:spacing w:after="60"/>
        <w:jc w:val="both"/>
        <w:rPr>
          <w:rFonts w:eastAsia="Calibri"/>
          <w:iCs/>
          <w:szCs w:val="22"/>
          <w:lang w:val="en-GB"/>
        </w:rPr>
      </w:pPr>
      <w:r w:rsidRPr="00292D10">
        <w:rPr>
          <w:rFonts w:eastAsia="Calibri"/>
          <w:iCs/>
          <w:szCs w:val="22"/>
          <w:lang w:val="en-GB"/>
        </w:rPr>
        <w:t>Therefore SE19 agreed that a possible ECC Report on a methodology for “short term” protection criteria for FS would provide information needed for further studies at least in CEPT countries. This document then could also be basis</w:t>
      </w:r>
      <w:r>
        <w:rPr>
          <w:rFonts w:eastAsia="Calibri"/>
          <w:iCs/>
          <w:szCs w:val="22"/>
          <w:lang w:val="en-GB"/>
        </w:rPr>
        <w:t xml:space="preserve"> </w:t>
      </w:r>
      <w:r>
        <w:t>basis for further contributions to ITU-R WP5C or development of a ECC Recommendation</w:t>
      </w:r>
      <w:r>
        <w:rPr>
          <w:rFonts w:eastAsia="Calibri"/>
          <w:iCs/>
          <w:szCs w:val="22"/>
          <w:lang w:val="en-GB"/>
        </w:rPr>
        <w:t>.</w:t>
      </w:r>
    </w:p>
    <w:p w:rsidR="00E6537D" w:rsidRDefault="00AC228C" w:rsidP="00430A28">
      <w:pPr>
        <w:spacing w:after="60"/>
        <w:jc w:val="both"/>
        <w:rPr>
          <w:rFonts w:eastAsia="Calibri"/>
          <w:iCs/>
          <w:szCs w:val="22"/>
          <w:lang w:val="en-GB"/>
        </w:rPr>
      </w:pPr>
      <w:r>
        <w:rPr>
          <w:rFonts w:eastAsia="Calibri"/>
          <w:iCs/>
          <w:szCs w:val="22"/>
          <w:lang w:val="en-GB"/>
        </w:rPr>
        <w:t>WG SE</w:t>
      </w:r>
      <w:r w:rsidR="00E6537D">
        <w:rPr>
          <w:rFonts w:eastAsia="Calibri"/>
          <w:iCs/>
          <w:szCs w:val="22"/>
          <w:lang w:val="en-GB"/>
        </w:rPr>
        <w:t xml:space="preserve"> recognized the importance of this work, especially that some related activities are ongoing within other PT</w:t>
      </w:r>
      <w:r w:rsidR="004A578E">
        <w:rPr>
          <w:rFonts w:eastAsia="Calibri"/>
          <w:iCs/>
          <w:szCs w:val="22"/>
          <w:lang w:val="en-GB"/>
        </w:rPr>
        <w:t>s</w:t>
      </w:r>
      <w:r w:rsidR="00E6537D">
        <w:rPr>
          <w:rFonts w:eastAsia="Calibri"/>
          <w:iCs/>
          <w:szCs w:val="22"/>
          <w:lang w:val="en-GB"/>
        </w:rPr>
        <w:t xml:space="preserve"> like SE45.</w:t>
      </w:r>
      <w:r w:rsidR="003D52B2">
        <w:rPr>
          <w:rFonts w:eastAsia="Calibri"/>
          <w:iCs/>
          <w:szCs w:val="22"/>
          <w:lang w:val="en-GB"/>
        </w:rPr>
        <w:t xml:space="preserve"> Nevertheless the new ECC Report is envisaged to derive a generic methodology for protection criteria other than long term and is not related to any other service than FS.</w:t>
      </w:r>
    </w:p>
    <w:p w:rsidR="00CA390D" w:rsidRDefault="00CA390D" w:rsidP="00430A28">
      <w:pPr>
        <w:jc w:val="both"/>
      </w:pPr>
      <w:r w:rsidRPr="00E6537D">
        <w:t xml:space="preserve">Since the revisions of </w:t>
      </w:r>
      <w:r w:rsidRPr="00E6537D">
        <w:rPr>
          <w:lang w:val="en-GB"/>
        </w:rPr>
        <w:t>Recommendations ERC 12-03 and T/R 12-01</w:t>
      </w:r>
      <w:r w:rsidRPr="00E6537D">
        <w:t xml:space="preserve"> were adopted during </w:t>
      </w:r>
      <w:r w:rsidR="00AC228C">
        <w:t xml:space="preserve">the </w:t>
      </w:r>
      <w:r w:rsidRPr="00E6537D">
        <w:t xml:space="preserve">last </w:t>
      </w:r>
      <w:r w:rsidR="00AC228C">
        <w:t>WG SE</w:t>
      </w:r>
      <w:r w:rsidRPr="00E6537D">
        <w:t xml:space="preserve"> meeting, SE19 is also planning to prepare a contribution to WP-5C on the possibility of revision of ITU-R Recommendations F.595 and F.749.</w:t>
      </w:r>
    </w:p>
    <w:p w:rsidR="00CA390D" w:rsidRPr="00CA390D" w:rsidRDefault="00CA390D" w:rsidP="00430A28">
      <w:pPr>
        <w:jc w:val="both"/>
      </w:pPr>
    </w:p>
    <w:p w:rsidR="00E6537D"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6D73E2" w:rsidRPr="006D73E2">
        <w:rPr>
          <w:rFonts w:eastAsia="Calibri"/>
          <w:szCs w:val="22"/>
          <w:lang w:val="en-GB"/>
        </w:rPr>
        <w:t xml:space="preserve"> </w:t>
      </w:r>
      <w:r w:rsidR="006A3CF4">
        <w:rPr>
          <w:rFonts w:eastAsia="Calibri"/>
          <w:szCs w:val="22"/>
          <w:lang w:val="en-GB"/>
        </w:rPr>
        <w:t>noted the progress of the activities and agreed to have a dedicated</w:t>
      </w:r>
      <w:r w:rsidR="00292D10">
        <w:rPr>
          <w:rFonts w:eastAsia="Calibri"/>
          <w:szCs w:val="22"/>
          <w:lang w:val="en-GB"/>
        </w:rPr>
        <w:t xml:space="preserve"> new work item </w:t>
      </w:r>
      <w:r w:rsidR="006A3CF4">
        <w:rPr>
          <w:rFonts w:eastAsia="Calibri"/>
          <w:szCs w:val="22"/>
          <w:lang w:val="en-GB"/>
        </w:rPr>
        <w:t>for the protection criteria of the fixed service includi</w:t>
      </w:r>
      <w:r w:rsidR="00B519EF">
        <w:rPr>
          <w:rFonts w:eastAsia="Calibri"/>
          <w:szCs w:val="22"/>
          <w:lang w:val="en-GB"/>
        </w:rPr>
        <w:t xml:space="preserve">ng short term criterion and fractional degradation performance </w:t>
      </w:r>
      <w:r w:rsidR="00292D10">
        <w:rPr>
          <w:rFonts w:eastAsia="Calibri"/>
          <w:szCs w:val="22"/>
          <w:lang w:val="en-GB"/>
        </w:rPr>
        <w:t xml:space="preserve">(see section </w:t>
      </w:r>
      <w:r w:rsidR="00E6537D">
        <w:rPr>
          <w:rFonts w:eastAsia="Calibri"/>
          <w:szCs w:val="22"/>
          <w:lang w:val="en-GB"/>
        </w:rPr>
        <w:fldChar w:fldCharType="begin"/>
      </w:r>
      <w:r w:rsidR="00E6537D">
        <w:rPr>
          <w:rFonts w:eastAsia="Calibri"/>
          <w:szCs w:val="22"/>
          <w:lang w:val="en-GB"/>
        </w:rPr>
        <w:instrText xml:space="preserve"> REF _Ref20672810 \r \h </w:instrText>
      </w:r>
      <w:r w:rsidR="00430A28">
        <w:rPr>
          <w:rFonts w:eastAsia="Calibri"/>
          <w:szCs w:val="22"/>
          <w:lang w:val="en-GB"/>
        </w:rPr>
        <w:instrText xml:space="preserve"> \* MERGEFORMAT </w:instrText>
      </w:r>
      <w:r w:rsidR="00E6537D">
        <w:rPr>
          <w:rFonts w:eastAsia="Calibri"/>
          <w:szCs w:val="22"/>
          <w:lang w:val="en-GB"/>
        </w:rPr>
      </w:r>
      <w:r w:rsidR="00E6537D">
        <w:rPr>
          <w:rFonts w:eastAsia="Calibri"/>
          <w:szCs w:val="22"/>
          <w:lang w:val="en-GB"/>
        </w:rPr>
        <w:fldChar w:fldCharType="separate"/>
      </w:r>
      <w:r w:rsidR="00EB103C">
        <w:rPr>
          <w:rFonts w:eastAsia="Calibri"/>
          <w:szCs w:val="22"/>
          <w:lang w:val="en-GB"/>
        </w:rPr>
        <w:t>7.4.1</w:t>
      </w:r>
      <w:r w:rsidR="00E6537D">
        <w:rPr>
          <w:rFonts w:eastAsia="Calibri"/>
          <w:szCs w:val="22"/>
          <w:lang w:val="en-GB"/>
        </w:rPr>
        <w:fldChar w:fldCharType="end"/>
      </w:r>
      <w:r w:rsidR="00E6537D">
        <w:rPr>
          <w:rFonts w:eastAsia="Calibri"/>
          <w:szCs w:val="22"/>
          <w:lang w:val="en-GB"/>
        </w:rPr>
        <w:t>).</w:t>
      </w:r>
    </w:p>
    <w:p w:rsidR="00E6537D" w:rsidRDefault="00E6537D" w:rsidP="00430A28">
      <w:pPr>
        <w:jc w:val="both"/>
      </w:pPr>
    </w:p>
    <w:p w:rsidR="00E6537D" w:rsidRDefault="00E6537D" w:rsidP="00430A28">
      <w:pPr>
        <w:pStyle w:val="Titre3"/>
        <w:jc w:val="both"/>
      </w:pPr>
      <w:r w:rsidRPr="004B20F0">
        <w:t>WI SE19_</w:t>
      </w:r>
      <w:r>
        <w:t xml:space="preserve">40: </w:t>
      </w:r>
      <w:r w:rsidRPr="00356F2C">
        <w:t>To consider</w:t>
      </w:r>
      <w:r w:rsidR="00691500">
        <w:t xml:space="preserve"> ECC Report to evaluate the impact</w:t>
      </w:r>
      <w:r w:rsidR="006F763A">
        <w:t xml:space="preserve"> of</w:t>
      </w:r>
      <w:r w:rsidRPr="00356F2C">
        <w:t xml:space="preserve"> the doubling of maximum channel width for some selected FS bands in the range from 11 to 38 GHz (11 GHz, 18 GHz, 23 GHz, 28 GHz, 32 GHz, 38 GHz).</w:t>
      </w:r>
    </w:p>
    <w:p w:rsidR="00E6537D" w:rsidRPr="00E6537D" w:rsidRDefault="00E6537D" w:rsidP="00430A28">
      <w:pPr>
        <w:jc w:val="both"/>
      </w:pPr>
    </w:p>
    <w:p w:rsidR="00FB1C54" w:rsidRDefault="00FB1C54" w:rsidP="00430A28">
      <w:pPr>
        <w:pStyle w:val="ECCParagraph"/>
      </w:pPr>
      <w:r>
        <w:t>Although the revision of the respective ECC/ERC Recommendation to introduce doubling of maximum channel width is finished, SE19 works on the development of a draft ECC Report dealing with the possible implications of using a single wide channel instead of two adjacent channels with the same total bandwidth in terms of interference, both in band (sharing) and out of band (compatibility).</w:t>
      </w:r>
    </w:p>
    <w:p w:rsidR="00FB1C54" w:rsidRDefault="00FB1C54" w:rsidP="00430A28">
      <w:pPr>
        <w:pStyle w:val="ECCParagraph"/>
      </w:pPr>
      <w:r>
        <w:t>The analysis provided in the draft Report, based on worst case and intended to study possibility of major problems when aggregating adjacent existing channels, concludes that such kind of problems are not expected.</w:t>
      </w:r>
    </w:p>
    <w:p w:rsidR="00E6537D" w:rsidRDefault="00FB1C54" w:rsidP="00430A28">
      <w:pPr>
        <w:pStyle w:val="ECCParagraph"/>
      </w:pPr>
      <w:r>
        <w:t>The analysis in the draft Report is made over a single channel of 56 MHz. Conclusions are considered valid also for transition from 112 to 224 MHz, due to the similarities of equipment requirements and transmission masks</w:t>
      </w:r>
      <w:r w:rsidR="009D58CA" w:rsidRPr="009D58CA">
        <w:t>.</w:t>
      </w:r>
    </w:p>
    <w:p w:rsidR="009D58CA" w:rsidRPr="00E6537D" w:rsidRDefault="00C86E62" w:rsidP="00430A28">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This WI was accidentally closed during the last </w:t>
      </w:r>
      <w:r w:rsidR="00AC228C">
        <w:t>WG SE</w:t>
      </w:r>
      <w:r>
        <w:t xml:space="preserve"> meeting, given the necessity t</w:t>
      </w:r>
      <w:r w:rsidR="00FB1C54">
        <w:t xml:space="preserve">o develop a </w:t>
      </w:r>
      <w:r w:rsidR="009C7A29">
        <w:t>report;</w:t>
      </w:r>
      <w:r w:rsidR="00FB1C54">
        <w:t xml:space="preserve"> this WI has been</w:t>
      </w:r>
      <w:r>
        <w:t xml:space="preserve"> reactivated with an extension of the</w:t>
      </w:r>
      <w:r w:rsidR="00FB1C54">
        <w:t xml:space="preserve"> original</w:t>
      </w:r>
      <w:r>
        <w:t xml:space="preserve"> deadline.</w:t>
      </w:r>
      <w:r w:rsidR="00972897">
        <w:t xml:space="preserve"> </w:t>
      </w:r>
      <w:r w:rsidR="00AC228C">
        <w:t>WG SE</w:t>
      </w:r>
      <w:r w:rsidR="00FB1C54">
        <w:t xml:space="preserve"> noted</w:t>
      </w:r>
      <w:r w:rsidR="009D58CA">
        <w:t xml:space="preserve"> the</w:t>
      </w:r>
      <w:r w:rsidR="00FB1C54">
        <w:t xml:space="preserve"> progress of SE19 on the topic.</w:t>
      </w:r>
    </w:p>
    <w:p w:rsidR="006D73E2" w:rsidRPr="006D73E2" w:rsidRDefault="006D73E2" w:rsidP="00430A28">
      <w:pPr>
        <w:pStyle w:val="Titre3"/>
        <w:jc w:val="both"/>
      </w:pPr>
      <w:r w:rsidRPr="006D73E2">
        <w:t>WI SE19_41: Guidelines on how to plan Bands and Channels (Carriers) Aggregation (BCA) Fixed Service Links</w:t>
      </w:r>
    </w:p>
    <w:p w:rsidR="006D73E2" w:rsidRDefault="006D73E2" w:rsidP="00430A28">
      <w:pPr>
        <w:spacing w:after="60"/>
        <w:jc w:val="both"/>
        <w:rPr>
          <w:rFonts w:eastAsia="Calibri"/>
          <w:iCs/>
          <w:szCs w:val="22"/>
          <w:lang w:val="en-GB"/>
        </w:rPr>
      </w:pPr>
      <w:r w:rsidRPr="006D73E2">
        <w:rPr>
          <w:rFonts w:eastAsia="Calibri"/>
          <w:iCs/>
          <w:szCs w:val="22"/>
          <w:lang w:val="en-GB"/>
        </w:rPr>
        <w:t>This WI aims to develop guidelines for the proper planning of BCA FS links to meet the 5G backhaul needs in terms of network capacity. Aspects connected to link budget, e.g. the different payload availability of the link and the use of dual band antennas have to be considered.</w:t>
      </w:r>
    </w:p>
    <w:p w:rsidR="00FB1C54" w:rsidRPr="00DF1963" w:rsidRDefault="00FB1C54" w:rsidP="00430A28">
      <w:pPr>
        <w:jc w:val="both"/>
      </w:pPr>
      <w:r w:rsidRPr="00DF1963">
        <w:t>Bands and Carriers Aggregation is a new technology that is taking place in the mobile backhaul arena to better serve the requirement of the new backhaul network.</w:t>
      </w:r>
    </w:p>
    <w:p w:rsidR="00FB1C54" w:rsidRPr="00481796" w:rsidRDefault="00FB1C54" w:rsidP="00430A28">
      <w:pPr>
        <w:tabs>
          <w:tab w:val="left" w:pos="5599"/>
          <w:tab w:val="left" w:pos="7583"/>
        </w:tabs>
        <w:spacing w:after="120"/>
        <w:jc w:val="both"/>
      </w:pPr>
      <w:r w:rsidRPr="00DF1963">
        <w:t>BCA is a quite new concept enabling an efficient use of the spectrum through a smart aggregation, over a single physical link, of multiple frequency channels (in the same or different frequency bands).</w:t>
      </w:r>
      <w:r w:rsidRPr="00880008">
        <w:t xml:space="preserve"> </w:t>
      </w:r>
      <w:r w:rsidRPr="00481796">
        <w:t xml:space="preserve">The </w:t>
      </w:r>
      <w:r>
        <w:t>working</w:t>
      </w:r>
      <w:r w:rsidRPr="00481796">
        <w:t xml:space="preserve"> document explains the general concept of BCA and provides information e.g. on link budget, the link availability, the use of dual band antennas</w:t>
      </w:r>
      <w:r>
        <w:t xml:space="preserve"> and is </w:t>
      </w:r>
      <w:r w:rsidRPr="00481796">
        <w:t xml:space="preserve">giving examples for various use cases. </w:t>
      </w:r>
    </w:p>
    <w:p w:rsidR="00FB1C54" w:rsidRPr="00FB1C54" w:rsidRDefault="00FB1C54" w:rsidP="00430A28">
      <w:pPr>
        <w:spacing w:after="60"/>
        <w:jc w:val="both"/>
        <w:rPr>
          <w:rFonts w:eastAsia="Calibri"/>
          <w:iCs/>
          <w:szCs w:val="22"/>
        </w:rPr>
      </w:pPr>
    </w:p>
    <w:p w:rsidR="00F371E9" w:rsidRDefault="00AC228C" w:rsidP="00430A28">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pPr>
      <w:r>
        <w:t>WG SE</w:t>
      </w:r>
      <w:r w:rsidR="00FB1C54">
        <w:t xml:space="preserve"> noted</w:t>
      </w:r>
      <w:r w:rsidR="00F371E9">
        <w:t xml:space="preserve"> the progress of SE19 on the topic. </w:t>
      </w:r>
      <w:r w:rsidR="00F371E9" w:rsidRPr="009D58CA">
        <w:t>Interested parties are invited to contribute to this WI using the correspondence activity.</w:t>
      </w:r>
    </w:p>
    <w:p w:rsidR="006D73E2" w:rsidRPr="006D73E2" w:rsidRDefault="006D73E2" w:rsidP="00430A28">
      <w:pPr>
        <w:pStyle w:val="Titre3"/>
        <w:jc w:val="both"/>
      </w:pPr>
      <w:r w:rsidRPr="006D73E2">
        <w:t>WI SE19_42: Considerations of FS use within CEPT administrations towards introduction of 5G in the 26 GHz band</w:t>
      </w:r>
    </w:p>
    <w:p w:rsidR="006D73E2" w:rsidRDefault="006D73E2" w:rsidP="00AC228C">
      <w:pPr>
        <w:spacing w:after="60"/>
        <w:jc w:val="both"/>
        <w:rPr>
          <w:rFonts w:eastAsia="Calibri"/>
          <w:iCs/>
          <w:szCs w:val="22"/>
          <w:lang w:val="en-GB"/>
        </w:rPr>
      </w:pPr>
      <w:r w:rsidRPr="006D73E2">
        <w:rPr>
          <w:rFonts w:eastAsia="Calibri"/>
          <w:iCs/>
          <w:szCs w:val="22"/>
          <w:lang w:val="en-GB"/>
        </w:rPr>
        <w:t xml:space="preserve">This WI is dealing with a questionnaire on the possible future options regarding the FS currently in the </w:t>
      </w:r>
      <w:r w:rsidR="00AC228C">
        <w:rPr>
          <w:rFonts w:eastAsia="Calibri"/>
          <w:iCs/>
          <w:szCs w:val="22"/>
          <w:lang w:val="en-GB"/>
        </w:rPr>
        <w:t xml:space="preserve">        </w:t>
      </w:r>
      <w:r w:rsidRPr="006D73E2">
        <w:rPr>
          <w:rFonts w:eastAsia="Calibri"/>
          <w:iCs/>
          <w:szCs w:val="22"/>
          <w:lang w:val="en-GB"/>
        </w:rPr>
        <w:t>26</w:t>
      </w:r>
      <w:r w:rsidR="00AC228C">
        <w:rPr>
          <w:rFonts w:eastAsia="Calibri"/>
          <w:iCs/>
          <w:szCs w:val="22"/>
          <w:lang w:val="en-GB"/>
        </w:rPr>
        <w:t xml:space="preserve"> </w:t>
      </w:r>
      <w:r w:rsidRPr="006D73E2">
        <w:rPr>
          <w:rFonts w:eastAsia="Calibri"/>
          <w:iCs/>
          <w:szCs w:val="22"/>
          <w:lang w:val="en-GB"/>
        </w:rPr>
        <w:t>GHz band due to future usage of this band by 5G, in order to provide a comprehensive overview on the spectrum strategy envisaged by the CEPT countries.</w:t>
      </w:r>
    </w:p>
    <w:p w:rsidR="00F371E9" w:rsidRDefault="00F371E9" w:rsidP="00430A28">
      <w:pPr>
        <w:spacing w:after="60"/>
        <w:jc w:val="both"/>
        <w:rPr>
          <w:rFonts w:eastAsia="Calibri"/>
          <w:iCs/>
          <w:szCs w:val="22"/>
          <w:lang w:val="en-GB"/>
        </w:rPr>
      </w:pPr>
      <w:r>
        <w:rPr>
          <w:rFonts w:eastAsia="Calibri"/>
          <w:iCs/>
          <w:szCs w:val="22"/>
          <w:lang w:val="en-GB"/>
        </w:rPr>
        <w:t>PT SE19</w:t>
      </w:r>
      <w:r w:rsidRPr="00F371E9">
        <w:rPr>
          <w:rFonts w:eastAsia="Calibri"/>
          <w:iCs/>
          <w:szCs w:val="22"/>
          <w:lang w:val="en-GB"/>
        </w:rPr>
        <w:t xml:space="preserve"> discussed the questions and prepared a revision of the document on which it was agreed to ask WG SE for adoption for distribution to CEPT administrations.</w:t>
      </w:r>
    </w:p>
    <w:p w:rsidR="00FB1C54" w:rsidRPr="00FB1C54" w:rsidRDefault="00FB1C54" w:rsidP="00430A28">
      <w:pPr>
        <w:spacing w:after="60"/>
        <w:jc w:val="both"/>
        <w:rPr>
          <w:rFonts w:eastAsia="Calibri"/>
          <w:iCs/>
          <w:szCs w:val="22"/>
          <w:lang w:val="en-GB"/>
        </w:rPr>
      </w:pPr>
      <w:r w:rsidRPr="00FB1C54">
        <w:rPr>
          <w:rFonts w:eastAsia="Calibri"/>
          <w:iCs/>
          <w:szCs w:val="22"/>
          <w:lang w:val="en-GB"/>
        </w:rPr>
        <w:t>Having in mind that most of the CE</w:t>
      </w:r>
      <w:r>
        <w:rPr>
          <w:rFonts w:eastAsia="Calibri"/>
          <w:iCs/>
          <w:szCs w:val="22"/>
          <w:lang w:val="en-GB"/>
        </w:rPr>
        <w:t>PT administrations did not finish</w:t>
      </w:r>
      <w:r w:rsidRPr="00FB1C54">
        <w:rPr>
          <w:rFonts w:eastAsia="Calibri"/>
          <w:iCs/>
          <w:szCs w:val="22"/>
          <w:lang w:val="en-GB"/>
        </w:rPr>
        <w:t xml:space="preserve"> their consideration process on the possible procedure towards introduction of 5G in the 26 GHz band yet, but that the introduction is envisage</w:t>
      </w:r>
      <w:r>
        <w:rPr>
          <w:rFonts w:eastAsia="Calibri"/>
          <w:iCs/>
          <w:szCs w:val="22"/>
          <w:lang w:val="en-GB"/>
        </w:rPr>
        <w:t xml:space="preserve">d to start in 2020, SE19 proposed </w:t>
      </w:r>
      <w:r w:rsidRPr="00FB1C54">
        <w:rPr>
          <w:rFonts w:eastAsia="Calibri"/>
          <w:iCs/>
          <w:szCs w:val="22"/>
          <w:lang w:val="en-GB"/>
        </w:rPr>
        <w:t>that the possible period for feedback from administrations should be two month</w:t>
      </w:r>
      <w:r>
        <w:rPr>
          <w:rFonts w:eastAsia="Calibri"/>
          <w:iCs/>
          <w:szCs w:val="22"/>
          <w:lang w:val="en-GB"/>
        </w:rPr>
        <w:t>s</w:t>
      </w:r>
      <w:r w:rsidRPr="00FB1C54">
        <w:rPr>
          <w:rFonts w:eastAsia="Calibri"/>
          <w:iCs/>
          <w:szCs w:val="22"/>
          <w:lang w:val="en-GB"/>
        </w:rPr>
        <w:t>. This would give administrations sufficient time to reflect their activities towards introduction of 5G in the 26 GHz band</w:t>
      </w:r>
      <w:r>
        <w:rPr>
          <w:rFonts w:eastAsia="Calibri"/>
          <w:iCs/>
          <w:szCs w:val="22"/>
          <w:lang w:val="en-GB"/>
        </w:rPr>
        <w:t>.</w:t>
      </w:r>
    </w:p>
    <w:p w:rsidR="00667730" w:rsidRPr="006D73E2" w:rsidRDefault="00667730" w:rsidP="00AC228C">
      <w:pPr>
        <w:spacing w:after="60"/>
        <w:jc w:val="both"/>
        <w:rPr>
          <w:rFonts w:eastAsia="Calibri"/>
          <w:iCs/>
          <w:szCs w:val="22"/>
          <w:lang w:val="en-GB"/>
        </w:rPr>
      </w:pPr>
      <w:r>
        <w:rPr>
          <w:rFonts w:eastAsia="Calibri"/>
          <w:iCs/>
          <w:szCs w:val="22"/>
          <w:lang w:val="en-GB"/>
        </w:rPr>
        <w:t xml:space="preserve">Sweden indicated that </w:t>
      </w:r>
      <w:r w:rsidR="00FB1C54">
        <w:rPr>
          <w:rFonts w:eastAsia="Calibri"/>
          <w:iCs/>
          <w:szCs w:val="22"/>
          <w:lang w:val="en-GB"/>
        </w:rPr>
        <w:t xml:space="preserve">they would like that the questionnaire should also cover the fixed service in the </w:t>
      </w:r>
      <w:r w:rsidR="00AC228C">
        <w:rPr>
          <w:rFonts w:eastAsia="Calibri"/>
          <w:iCs/>
          <w:szCs w:val="22"/>
          <w:lang w:val="en-GB"/>
        </w:rPr>
        <w:t xml:space="preserve">       </w:t>
      </w:r>
      <w:r w:rsidR="00FB1C54">
        <w:rPr>
          <w:rFonts w:eastAsia="Calibri"/>
          <w:iCs/>
          <w:szCs w:val="22"/>
          <w:lang w:val="en-GB"/>
        </w:rPr>
        <w:t>28 GHz</w:t>
      </w:r>
      <w:r w:rsidR="00AC228C">
        <w:rPr>
          <w:rFonts w:eastAsia="Calibri"/>
          <w:iCs/>
          <w:szCs w:val="22"/>
          <w:lang w:val="en-GB"/>
        </w:rPr>
        <w:t xml:space="preserve"> band</w:t>
      </w:r>
      <w:r w:rsidR="00FB1C54">
        <w:rPr>
          <w:rFonts w:eastAsia="Calibri"/>
          <w:iCs/>
          <w:szCs w:val="22"/>
          <w:lang w:val="en-GB"/>
        </w:rPr>
        <w:t>, noting that</w:t>
      </w:r>
      <w:r>
        <w:rPr>
          <w:rFonts w:eastAsia="Calibri"/>
          <w:iCs/>
          <w:szCs w:val="22"/>
          <w:lang w:val="en-GB"/>
        </w:rPr>
        <w:t xml:space="preserve"> </w:t>
      </w:r>
      <w:r w:rsidR="00FB1C54">
        <w:rPr>
          <w:rFonts w:eastAsia="Calibri"/>
          <w:iCs/>
          <w:szCs w:val="22"/>
          <w:lang w:val="en-GB"/>
        </w:rPr>
        <w:t>the</w:t>
      </w:r>
      <w:r>
        <w:rPr>
          <w:rFonts w:eastAsia="Calibri"/>
          <w:iCs/>
          <w:szCs w:val="22"/>
          <w:lang w:val="en-GB"/>
        </w:rPr>
        <w:t xml:space="preserve"> introduction of 5G </w:t>
      </w:r>
      <w:r w:rsidR="00FB1C54">
        <w:rPr>
          <w:rFonts w:eastAsia="Calibri"/>
          <w:iCs/>
          <w:szCs w:val="22"/>
          <w:lang w:val="en-GB"/>
        </w:rPr>
        <w:t>in the 26 GHz</w:t>
      </w:r>
      <w:r w:rsidR="00AC228C">
        <w:rPr>
          <w:rFonts w:eastAsia="Calibri"/>
          <w:iCs/>
          <w:szCs w:val="22"/>
          <w:lang w:val="en-GB"/>
        </w:rPr>
        <w:t xml:space="preserve"> band </w:t>
      </w:r>
      <w:r w:rsidR="00FB1C54">
        <w:rPr>
          <w:rFonts w:eastAsia="Calibri"/>
          <w:iCs/>
          <w:szCs w:val="22"/>
          <w:lang w:val="en-GB"/>
        </w:rPr>
        <w:t xml:space="preserve">could impact </w:t>
      </w:r>
      <w:r>
        <w:rPr>
          <w:rFonts w:eastAsia="Calibri"/>
          <w:iCs/>
          <w:szCs w:val="22"/>
          <w:lang w:val="en-GB"/>
        </w:rPr>
        <w:t xml:space="preserve">the adjacent band at 28 GHz. </w:t>
      </w:r>
      <w:r w:rsidR="00FB1C54">
        <w:rPr>
          <w:rFonts w:eastAsia="Calibri"/>
          <w:iCs/>
          <w:szCs w:val="22"/>
          <w:lang w:val="en-GB"/>
        </w:rPr>
        <w:t>To cover this request, a</w:t>
      </w:r>
      <w:r>
        <w:rPr>
          <w:rFonts w:eastAsia="Calibri"/>
          <w:iCs/>
          <w:szCs w:val="22"/>
          <w:lang w:val="en-GB"/>
        </w:rPr>
        <w:t xml:space="preserve"> general question was added at the end </w:t>
      </w:r>
      <w:r w:rsidR="00AC228C">
        <w:rPr>
          <w:rFonts w:eastAsia="Calibri"/>
          <w:iCs/>
          <w:szCs w:val="22"/>
          <w:lang w:val="en-GB"/>
        </w:rPr>
        <w:t xml:space="preserve">of the questionnaire </w:t>
      </w:r>
      <w:r>
        <w:rPr>
          <w:rFonts w:eastAsia="Calibri"/>
          <w:iCs/>
          <w:szCs w:val="22"/>
          <w:lang w:val="en-GB"/>
        </w:rPr>
        <w:t>to reflect that any administration</w:t>
      </w:r>
      <w:r w:rsidR="00FB1C54">
        <w:rPr>
          <w:rFonts w:eastAsia="Calibri"/>
          <w:iCs/>
          <w:szCs w:val="22"/>
          <w:lang w:val="en-GB"/>
        </w:rPr>
        <w:t xml:space="preserve"> can have the opportunity to provide</w:t>
      </w:r>
      <w:r>
        <w:rPr>
          <w:rFonts w:eastAsia="Calibri"/>
          <w:iCs/>
          <w:szCs w:val="22"/>
          <w:lang w:val="en-GB"/>
        </w:rPr>
        <w:t xml:space="preserve"> free comment.</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F371E9">
        <w:rPr>
          <w:rFonts w:eastAsia="Calibri"/>
          <w:szCs w:val="22"/>
          <w:lang w:val="en-GB"/>
        </w:rPr>
        <w:t xml:space="preserve"> </w:t>
      </w:r>
      <w:r w:rsidR="00FB1C54">
        <w:rPr>
          <w:rFonts w:eastAsia="Calibri"/>
          <w:szCs w:val="22"/>
          <w:lang w:val="en-GB"/>
        </w:rPr>
        <w:t>noted</w:t>
      </w:r>
      <w:r w:rsidR="006D73E2" w:rsidRPr="006D73E2">
        <w:rPr>
          <w:rFonts w:eastAsia="Calibri"/>
          <w:szCs w:val="22"/>
          <w:lang w:val="en-GB"/>
        </w:rPr>
        <w:t xml:space="preserve"> the </w:t>
      </w:r>
      <w:r w:rsidR="00F371E9">
        <w:rPr>
          <w:rFonts w:eastAsia="Calibri"/>
          <w:szCs w:val="22"/>
          <w:lang w:val="en-GB"/>
        </w:rPr>
        <w:t>SE19 progress on the activities. The questi</w:t>
      </w:r>
      <w:r w:rsidR="00972897">
        <w:rPr>
          <w:rFonts w:eastAsia="Calibri"/>
          <w:szCs w:val="22"/>
          <w:lang w:val="en-GB"/>
        </w:rPr>
        <w:t>onnaire is avail</w:t>
      </w:r>
      <w:r w:rsidR="00FB1C54">
        <w:rPr>
          <w:rFonts w:eastAsia="Calibri"/>
          <w:szCs w:val="22"/>
          <w:lang w:val="en-GB"/>
        </w:rPr>
        <w:t>able i</w:t>
      </w:r>
      <w:r w:rsidR="00972897">
        <w:rPr>
          <w:rFonts w:eastAsia="Calibri"/>
          <w:szCs w:val="22"/>
          <w:lang w:val="en-GB"/>
        </w:rPr>
        <w:t xml:space="preserve">n </w:t>
      </w:r>
      <w:hyperlink r:id="rId42" w:history="1">
        <w:r w:rsidR="009C7A29" w:rsidRPr="00772198">
          <w:rPr>
            <w:rStyle w:val="Lienhypertexte"/>
            <w:rFonts w:eastAsia="Calibri"/>
            <w:szCs w:val="22"/>
            <w:lang w:val="en-GB"/>
          </w:rPr>
          <w:t>A</w:t>
        </w:r>
        <w:r w:rsidR="00972897" w:rsidRPr="00772198">
          <w:rPr>
            <w:rStyle w:val="Lienhypertexte"/>
            <w:rFonts w:eastAsia="Calibri"/>
            <w:szCs w:val="22"/>
            <w:lang w:val="en-GB"/>
          </w:rPr>
          <w:t xml:space="preserve">nnex </w:t>
        </w:r>
        <w:r w:rsidR="009C7A29" w:rsidRPr="00772198">
          <w:rPr>
            <w:rStyle w:val="Lienhypertexte"/>
            <w:rFonts w:eastAsia="Calibri"/>
            <w:szCs w:val="22"/>
            <w:lang w:val="en-GB"/>
          </w:rPr>
          <w:t>08</w:t>
        </w:r>
      </w:hyperlink>
      <w:r w:rsidR="00F371E9">
        <w:rPr>
          <w:rFonts w:eastAsia="Calibri"/>
          <w:szCs w:val="22"/>
          <w:lang w:val="en-GB"/>
        </w:rPr>
        <w:t>.</w:t>
      </w:r>
      <w:r w:rsidR="00C248C8">
        <w:rPr>
          <w:rFonts w:eastAsia="Calibri"/>
          <w:szCs w:val="22"/>
          <w:lang w:val="en-GB"/>
        </w:rPr>
        <w:t xml:space="preserve"> T</w:t>
      </w:r>
      <w:r w:rsidR="00C248C8" w:rsidRPr="00C248C8">
        <w:rPr>
          <w:rFonts w:eastAsia="Calibri"/>
          <w:szCs w:val="22"/>
          <w:lang w:val="en-GB"/>
        </w:rPr>
        <w:t>he appropriate time</w:t>
      </w:r>
      <w:r w:rsidR="008D62EC">
        <w:rPr>
          <w:rFonts w:eastAsia="Calibri"/>
          <w:szCs w:val="22"/>
          <w:lang w:val="en-GB"/>
        </w:rPr>
        <w:t xml:space="preserve"> </w:t>
      </w:r>
      <w:r w:rsidR="00C248C8" w:rsidRPr="00C248C8">
        <w:rPr>
          <w:rFonts w:eastAsia="Calibri"/>
          <w:szCs w:val="22"/>
          <w:lang w:val="en-GB"/>
        </w:rPr>
        <w:t>frame for the release of the questionnaire was discussed and it was agreed that the questionnaire should be delivered to administrations after WRC 19 in the beginning of January 2020. Expected feedback from administrations could then be compiled during the next meeting of SE19 in April 2020.</w:t>
      </w:r>
      <w:r w:rsidR="00636B42">
        <w:rPr>
          <w:rFonts w:eastAsia="Calibri"/>
          <w:szCs w:val="22"/>
          <w:lang w:val="en-GB"/>
        </w:rPr>
        <w:t xml:space="preserve"> </w:t>
      </w:r>
      <w:r>
        <w:rPr>
          <w:rFonts w:eastAsia="Calibri"/>
          <w:szCs w:val="22"/>
          <w:lang w:val="en-GB"/>
        </w:rPr>
        <w:t>WG FM</w:t>
      </w:r>
      <w:r w:rsidR="00636B42">
        <w:rPr>
          <w:rFonts w:eastAsia="Calibri"/>
          <w:szCs w:val="22"/>
          <w:lang w:val="en-GB"/>
        </w:rPr>
        <w:t xml:space="preserve"> was informed about the question</w:t>
      </w:r>
      <w:r w:rsidR="009C7A29">
        <w:rPr>
          <w:rFonts w:eastAsia="Calibri"/>
          <w:szCs w:val="22"/>
          <w:lang w:val="en-GB"/>
        </w:rPr>
        <w:t xml:space="preserve">naire through the LS in </w:t>
      </w:r>
      <w:hyperlink r:id="rId43" w:history="1">
        <w:r w:rsidR="009C7A29" w:rsidRPr="003C7727">
          <w:rPr>
            <w:rStyle w:val="Lienhypertexte"/>
            <w:rFonts w:eastAsia="Calibri"/>
            <w:szCs w:val="22"/>
            <w:lang w:val="en-GB"/>
          </w:rPr>
          <w:t>Annex 04</w:t>
        </w:r>
      </w:hyperlink>
      <w:r w:rsidR="00636B42">
        <w:rPr>
          <w:rFonts w:eastAsia="Calibri"/>
          <w:szCs w:val="22"/>
          <w:lang w:val="en-GB"/>
        </w:rPr>
        <w:t>.</w:t>
      </w:r>
    </w:p>
    <w:p w:rsidR="006D73E2" w:rsidRPr="006D73E2" w:rsidRDefault="006D73E2" w:rsidP="00430A28">
      <w:pPr>
        <w:pStyle w:val="Titre2"/>
        <w:jc w:val="both"/>
      </w:pPr>
      <w:r w:rsidRPr="006D73E2">
        <w:t>New WI</w:t>
      </w:r>
    </w:p>
    <w:p w:rsidR="00292D10" w:rsidRPr="00685657" w:rsidRDefault="00705105" w:rsidP="00430A28">
      <w:pPr>
        <w:pStyle w:val="Titre3"/>
        <w:jc w:val="both"/>
      </w:pPr>
      <w:bookmarkStart w:id="6" w:name="_Ref20672810"/>
      <w:r>
        <w:t>WI SE19_43</w:t>
      </w:r>
      <w:r w:rsidR="00292D10" w:rsidRPr="00685657">
        <w:t xml:space="preserve">: </w:t>
      </w:r>
      <w:bookmarkEnd w:id="6"/>
      <w:r w:rsidR="00745D26" w:rsidRPr="00745D26">
        <w:t xml:space="preserve">To derive a methodology for FS protection criteria </w:t>
      </w:r>
      <w:r w:rsidR="00745D26">
        <w:t>e</w:t>
      </w:r>
      <w:r w:rsidR="00745D26" w:rsidRPr="00745D26">
        <w:t>xcept long term</w:t>
      </w:r>
    </w:p>
    <w:p w:rsidR="00292D10" w:rsidRPr="00454712" w:rsidRDefault="00745D26" w:rsidP="00430A28">
      <w:pPr>
        <w:spacing w:after="60"/>
        <w:jc w:val="both"/>
        <w:rPr>
          <w:rFonts w:eastAsia="Calibri"/>
          <w:iCs/>
          <w:szCs w:val="22"/>
          <w:lang w:val="en-GB"/>
        </w:rPr>
      </w:pPr>
      <w:r>
        <w:rPr>
          <w:rFonts w:eastAsia="Calibri"/>
          <w:iCs/>
          <w:szCs w:val="22"/>
          <w:lang w:val="en-GB"/>
        </w:rPr>
        <w:t>This draft WI is proposing to</w:t>
      </w:r>
      <w:r w:rsidRPr="00745D26">
        <w:rPr>
          <w:rFonts w:eastAsia="Calibri"/>
          <w:iCs/>
          <w:szCs w:val="22"/>
          <w:lang w:val="en-GB"/>
        </w:rPr>
        <w:t xml:space="preserve"> derive a general methodology for “short term” criteria for </w:t>
      </w:r>
      <w:r w:rsidR="00905090">
        <w:rPr>
          <w:rFonts w:eastAsia="Calibri"/>
          <w:iCs/>
          <w:szCs w:val="22"/>
          <w:lang w:val="en-GB"/>
        </w:rPr>
        <w:t>f</w:t>
      </w:r>
      <w:r w:rsidRPr="00745D26">
        <w:rPr>
          <w:rFonts w:eastAsia="Calibri"/>
          <w:iCs/>
          <w:szCs w:val="22"/>
          <w:lang w:val="en-GB"/>
        </w:rPr>
        <w:t>ixed service and evaluate the relationship between "long term" and "short term" protection criteria and FDP (Fractional degradation of performance).</w:t>
      </w:r>
    </w:p>
    <w:p w:rsidR="00292D10" w:rsidRPr="000262DE" w:rsidRDefault="00AC228C" w:rsidP="00B063F9">
      <w:pPr>
        <w:pBdr>
          <w:top w:val="single" w:sz="4" w:space="1" w:color="auto"/>
          <w:left w:val="single" w:sz="4" w:space="4" w:color="auto"/>
          <w:bottom w:val="single" w:sz="4" w:space="1" w:color="auto"/>
          <w:right w:val="single" w:sz="4" w:space="4" w:color="auto"/>
        </w:pBdr>
        <w:spacing w:before="240" w:after="60"/>
        <w:jc w:val="both"/>
        <w:rPr>
          <w:rFonts w:eastAsia="Calibri"/>
          <w:iCs/>
          <w:szCs w:val="22"/>
          <w:lang w:val="en-GB"/>
        </w:rPr>
      </w:pPr>
      <w:r>
        <w:rPr>
          <w:rFonts w:eastAsia="Calibri"/>
          <w:szCs w:val="22"/>
          <w:lang w:val="en-GB"/>
        </w:rPr>
        <w:t>WG SE</w:t>
      </w:r>
      <w:r w:rsidR="00292D10" w:rsidRPr="009C7A29">
        <w:rPr>
          <w:rFonts w:eastAsia="Calibri"/>
          <w:szCs w:val="22"/>
          <w:lang w:val="en-GB"/>
        </w:rPr>
        <w:t xml:space="preserve"> </w:t>
      </w:r>
      <w:r w:rsidR="00745D26" w:rsidRPr="009C7A29">
        <w:rPr>
          <w:rFonts w:eastAsia="Calibri"/>
          <w:szCs w:val="22"/>
          <w:lang w:val="en-GB"/>
        </w:rPr>
        <w:t xml:space="preserve">created a </w:t>
      </w:r>
      <w:r w:rsidR="00292D10" w:rsidRPr="009C7A29">
        <w:rPr>
          <w:rFonts w:eastAsia="Calibri"/>
          <w:szCs w:val="22"/>
          <w:lang w:val="en-GB"/>
        </w:rPr>
        <w:t xml:space="preserve">new </w:t>
      </w:r>
      <w:hyperlink r:id="rId44" w:history="1">
        <w:r w:rsidR="00292D10" w:rsidRPr="00705105">
          <w:rPr>
            <w:rStyle w:val="Lienhypertexte"/>
            <w:rFonts w:eastAsia="Calibri"/>
            <w:szCs w:val="22"/>
            <w:lang w:val="en-GB"/>
          </w:rPr>
          <w:t>WI</w:t>
        </w:r>
      </w:hyperlink>
      <w:r w:rsidR="00292D10" w:rsidRPr="009C7A29">
        <w:rPr>
          <w:rFonts w:eastAsia="Calibri"/>
          <w:szCs w:val="22"/>
          <w:lang w:val="en-GB"/>
        </w:rPr>
        <w:t xml:space="preserve"> on FS protection criteria</w:t>
      </w:r>
      <w:r w:rsidR="009C7A29">
        <w:rPr>
          <w:rFonts w:eastAsia="Calibri"/>
          <w:szCs w:val="22"/>
          <w:lang w:val="en-GB"/>
        </w:rPr>
        <w:t xml:space="preserve">. </w:t>
      </w:r>
      <w:r w:rsidR="009C745F" w:rsidRPr="009C7A29">
        <w:rPr>
          <w:rFonts w:eastAsia="Calibri"/>
          <w:szCs w:val="22"/>
          <w:lang w:val="en-GB"/>
        </w:rPr>
        <w:t xml:space="preserve">It was supported by </w:t>
      </w:r>
      <w:r w:rsidR="00B063F9">
        <w:rPr>
          <w:rFonts w:eastAsia="Calibri"/>
          <w:szCs w:val="22"/>
          <w:lang w:val="en-GB"/>
        </w:rPr>
        <w:t>Germany, Austria France, Switzerland and</w:t>
      </w:r>
      <w:r w:rsidR="009C7A29" w:rsidRPr="009C7A29">
        <w:rPr>
          <w:rFonts w:eastAsia="Calibri"/>
          <w:szCs w:val="22"/>
          <w:lang w:val="en-GB"/>
        </w:rPr>
        <w:t xml:space="preserve"> Czech Republic. </w:t>
      </w:r>
      <w:r w:rsidR="000262DE" w:rsidRPr="009C7A29">
        <w:rPr>
          <w:rFonts w:eastAsia="Calibri"/>
          <w:iCs/>
          <w:szCs w:val="22"/>
          <w:lang w:val="en-GB"/>
        </w:rPr>
        <w:t>WG FM was informed about the creation of this new WI through the liaison stat</w:t>
      </w:r>
      <w:r w:rsidR="009C7A29" w:rsidRPr="009C7A29">
        <w:rPr>
          <w:rFonts w:eastAsia="Calibri"/>
          <w:iCs/>
          <w:szCs w:val="22"/>
          <w:lang w:val="en-GB"/>
        </w:rPr>
        <w:t xml:space="preserve">ement contained in </w:t>
      </w:r>
      <w:hyperlink r:id="rId45" w:history="1">
        <w:r w:rsidR="009C7A29" w:rsidRPr="003C7727">
          <w:rPr>
            <w:rStyle w:val="Lienhypertexte"/>
            <w:rFonts w:eastAsia="Calibri"/>
            <w:iCs/>
            <w:szCs w:val="22"/>
            <w:lang w:val="en-GB"/>
          </w:rPr>
          <w:t>Annex 04</w:t>
        </w:r>
      </w:hyperlink>
      <w:r w:rsidR="000262DE" w:rsidRPr="009C7A29">
        <w:rPr>
          <w:rFonts w:eastAsia="Calibri"/>
          <w:iCs/>
          <w:szCs w:val="22"/>
          <w:lang w:val="en-GB"/>
        </w:rPr>
        <w:t>.</w:t>
      </w:r>
    </w:p>
    <w:p w:rsidR="00292D10" w:rsidRPr="00685657" w:rsidRDefault="00705105" w:rsidP="00430A28">
      <w:pPr>
        <w:pStyle w:val="Titre3"/>
        <w:jc w:val="both"/>
      </w:pPr>
      <w:r>
        <w:lastRenderedPageBreak/>
        <w:t>WI SE19_44</w:t>
      </w:r>
      <w:r w:rsidR="00292D10" w:rsidRPr="00685657">
        <w:t xml:space="preserve">: </w:t>
      </w:r>
      <w:r w:rsidR="009C7A29" w:rsidRPr="009C7A29">
        <w:t>New microwave PMP technologies based on active antennas for 5G backhaul above 26GHz</w:t>
      </w:r>
    </w:p>
    <w:p w:rsidR="00745D26" w:rsidRDefault="00292D10" w:rsidP="00430A28">
      <w:pPr>
        <w:spacing w:after="120"/>
        <w:jc w:val="both"/>
      </w:pPr>
      <w:r>
        <w:rPr>
          <w:rFonts w:eastAsia="Calibri"/>
          <w:iCs/>
          <w:szCs w:val="22"/>
          <w:lang w:val="en-GB"/>
        </w:rPr>
        <w:t>This draft WI is proposing to study n</w:t>
      </w:r>
      <w:r w:rsidRPr="009B6568">
        <w:rPr>
          <w:rFonts w:eastAsia="Calibri"/>
          <w:iCs/>
          <w:szCs w:val="22"/>
          <w:lang w:val="en-GB"/>
        </w:rPr>
        <w:t>ew microwave PMP technologies based on active antennas for 5G backhaul</w:t>
      </w:r>
      <w:r w:rsidRPr="00454712">
        <w:rPr>
          <w:rFonts w:eastAsia="Calibri"/>
          <w:iCs/>
          <w:szCs w:val="22"/>
          <w:lang w:val="en-GB"/>
        </w:rPr>
        <w:t>.</w:t>
      </w:r>
      <w:r w:rsidR="00745D26">
        <w:rPr>
          <w:rFonts w:eastAsia="Calibri"/>
          <w:iCs/>
          <w:szCs w:val="22"/>
          <w:lang w:val="en-GB"/>
        </w:rPr>
        <w:t xml:space="preserve"> </w:t>
      </w:r>
      <w:r w:rsidR="00745D26">
        <w:t>The scope of the WI includes the following:</w:t>
      </w:r>
      <w:r w:rsidR="00745D26" w:rsidRPr="00BE70CE">
        <w:t xml:space="preserve"> </w:t>
      </w:r>
    </w:p>
    <w:p w:rsidR="00745D26" w:rsidRPr="00BE70CE" w:rsidRDefault="00745D26" w:rsidP="00430A28">
      <w:pPr>
        <w:pStyle w:val="Paragraphedeliste"/>
        <w:numPr>
          <w:ilvl w:val="0"/>
          <w:numId w:val="25"/>
        </w:numPr>
        <w:spacing w:after="120"/>
        <w:jc w:val="both"/>
      </w:pPr>
      <w:r w:rsidRPr="00BE70CE">
        <w:t xml:space="preserve">To assess the technical feasibility of a new microwave transport network PMP system based on active antennas, beamforming and interference cancellation techniques. </w:t>
      </w:r>
    </w:p>
    <w:p w:rsidR="00292D10" w:rsidRPr="00745D26" w:rsidRDefault="00745D26" w:rsidP="00430A28">
      <w:pPr>
        <w:pStyle w:val="Paragraphedeliste"/>
        <w:numPr>
          <w:ilvl w:val="0"/>
          <w:numId w:val="25"/>
        </w:numPr>
        <w:spacing w:after="120"/>
        <w:jc w:val="both"/>
      </w:pPr>
      <w:r w:rsidRPr="00BE70CE">
        <w:t xml:space="preserve">To evaluate coordination as well as aspects of planning with existing FS including suitable frequency bands/approaches for these new PMP systems in the bands already allocated to the FS above 26 GHz. </w:t>
      </w:r>
    </w:p>
    <w:p w:rsidR="00292D10" w:rsidRPr="000262DE" w:rsidRDefault="00AC228C" w:rsidP="00430A28">
      <w:pPr>
        <w:pBdr>
          <w:top w:val="single" w:sz="4" w:space="1" w:color="auto"/>
          <w:left w:val="single" w:sz="4" w:space="4" w:color="auto"/>
          <w:bottom w:val="single" w:sz="4" w:space="1" w:color="auto"/>
          <w:right w:val="single" w:sz="4" w:space="4" w:color="auto"/>
        </w:pBdr>
        <w:spacing w:before="240" w:after="60"/>
        <w:jc w:val="both"/>
        <w:rPr>
          <w:rFonts w:eastAsia="Calibri"/>
          <w:iCs/>
          <w:szCs w:val="22"/>
          <w:lang w:val="en-GB"/>
        </w:rPr>
      </w:pPr>
      <w:r>
        <w:rPr>
          <w:rFonts w:eastAsia="Calibri"/>
          <w:szCs w:val="22"/>
          <w:lang w:val="en-GB"/>
        </w:rPr>
        <w:t>WG SE</w:t>
      </w:r>
      <w:r w:rsidR="004E65FE" w:rsidRPr="00A93F71">
        <w:rPr>
          <w:rFonts w:eastAsia="Calibri"/>
          <w:szCs w:val="22"/>
          <w:lang w:val="en-GB"/>
        </w:rPr>
        <w:t xml:space="preserve"> created </w:t>
      </w:r>
      <w:r w:rsidR="00292D10" w:rsidRPr="00A93F71">
        <w:rPr>
          <w:rFonts w:eastAsia="Calibri"/>
          <w:szCs w:val="22"/>
          <w:lang w:val="en-GB"/>
        </w:rPr>
        <w:t xml:space="preserve">a new </w:t>
      </w:r>
      <w:hyperlink r:id="rId46" w:history="1">
        <w:r w:rsidR="00292D10" w:rsidRPr="00705105">
          <w:rPr>
            <w:rStyle w:val="Lienhypertexte"/>
            <w:rFonts w:eastAsia="Calibri"/>
            <w:szCs w:val="22"/>
            <w:lang w:val="en-GB"/>
          </w:rPr>
          <w:t>WI</w:t>
        </w:r>
      </w:hyperlink>
      <w:r w:rsidR="00292D10" w:rsidRPr="00A93F71">
        <w:rPr>
          <w:rFonts w:eastAsia="Calibri"/>
          <w:szCs w:val="22"/>
          <w:lang w:val="en-GB"/>
        </w:rPr>
        <w:t xml:space="preserve"> on P-MP fixed station</w:t>
      </w:r>
      <w:r w:rsidR="00745D26" w:rsidRPr="00A93F71">
        <w:rPr>
          <w:rFonts w:eastAsia="Calibri"/>
          <w:szCs w:val="22"/>
          <w:lang w:val="en-GB"/>
        </w:rPr>
        <w:t xml:space="preserve"> taking into account the comments addressed during the meeting</w:t>
      </w:r>
      <w:r w:rsidR="00292D10" w:rsidRPr="00A93F71">
        <w:rPr>
          <w:rFonts w:eastAsia="Calibri"/>
          <w:szCs w:val="22"/>
          <w:lang w:val="en-GB"/>
        </w:rPr>
        <w:t>.</w:t>
      </w:r>
      <w:r w:rsidR="000262DE" w:rsidRPr="00A93F71">
        <w:rPr>
          <w:rFonts w:eastAsia="Calibri"/>
          <w:szCs w:val="22"/>
          <w:lang w:val="en-GB"/>
        </w:rPr>
        <w:t xml:space="preserve"> </w:t>
      </w:r>
      <w:r w:rsidR="009C745F" w:rsidRPr="00A93F71">
        <w:rPr>
          <w:rFonts w:eastAsia="Calibri"/>
          <w:szCs w:val="22"/>
          <w:lang w:val="en-GB"/>
        </w:rPr>
        <w:t>It was supported by</w:t>
      </w:r>
      <w:r w:rsidR="00A93F71" w:rsidRPr="00A93F71">
        <w:rPr>
          <w:rFonts w:eastAsia="Calibri"/>
          <w:szCs w:val="22"/>
          <w:lang w:val="en-GB"/>
        </w:rPr>
        <w:t xml:space="preserve"> Germany</w:t>
      </w:r>
      <w:r w:rsidR="00A93F71">
        <w:rPr>
          <w:rFonts w:eastAsia="Calibri"/>
          <w:szCs w:val="22"/>
          <w:lang w:val="en-GB"/>
        </w:rPr>
        <w:t>,</w:t>
      </w:r>
      <w:r w:rsidR="00A93F71" w:rsidRPr="00A93F71">
        <w:rPr>
          <w:rFonts w:eastAsia="Calibri"/>
          <w:szCs w:val="22"/>
          <w:lang w:val="en-GB"/>
        </w:rPr>
        <w:t xml:space="preserve"> Austria, </w:t>
      </w:r>
      <w:r w:rsidR="00A93F71">
        <w:rPr>
          <w:rFonts w:eastAsia="Calibri"/>
          <w:szCs w:val="22"/>
          <w:lang w:val="en-GB"/>
        </w:rPr>
        <w:t>F</w:t>
      </w:r>
      <w:r w:rsidR="00A93F71" w:rsidRPr="00A93F71">
        <w:rPr>
          <w:rFonts w:eastAsia="Calibri"/>
          <w:szCs w:val="22"/>
          <w:lang w:val="en-GB"/>
        </w:rPr>
        <w:t>rance</w:t>
      </w:r>
      <w:r w:rsidR="00A93F71">
        <w:rPr>
          <w:rFonts w:eastAsia="Calibri"/>
          <w:szCs w:val="22"/>
          <w:lang w:val="en-GB"/>
        </w:rPr>
        <w:t xml:space="preserve">, </w:t>
      </w:r>
      <w:r w:rsidR="00A93F71" w:rsidRPr="00A93F71">
        <w:rPr>
          <w:rFonts w:eastAsia="Calibri"/>
          <w:szCs w:val="22"/>
          <w:lang w:val="en-GB"/>
        </w:rPr>
        <w:t>Hungary</w:t>
      </w:r>
      <w:r w:rsidR="00A93F71">
        <w:rPr>
          <w:rFonts w:eastAsia="Calibri"/>
          <w:szCs w:val="22"/>
          <w:lang w:val="en-GB"/>
        </w:rPr>
        <w:t>,</w:t>
      </w:r>
      <w:r w:rsidR="00A93F71" w:rsidRPr="00A93F71">
        <w:rPr>
          <w:rFonts w:eastAsia="Calibri"/>
          <w:szCs w:val="22"/>
          <w:lang w:val="en-GB"/>
        </w:rPr>
        <w:t xml:space="preserve"> Czech Republic, </w:t>
      </w:r>
      <w:r w:rsidR="00A93F71">
        <w:rPr>
          <w:rFonts w:eastAsia="Calibri"/>
          <w:szCs w:val="22"/>
          <w:lang w:val="en-GB"/>
        </w:rPr>
        <w:t>Ro</w:t>
      </w:r>
      <w:r w:rsidR="00A93F71" w:rsidRPr="00A93F71">
        <w:rPr>
          <w:rFonts w:eastAsia="Calibri"/>
          <w:szCs w:val="22"/>
          <w:lang w:val="en-GB"/>
        </w:rPr>
        <w:t>mania, United Kingdom</w:t>
      </w:r>
      <w:r w:rsidR="00A93F71">
        <w:rPr>
          <w:rFonts w:eastAsia="Calibri"/>
          <w:szCs w:val="22"/>
          <w:lang w:val="en-GB"/>
        </w:rPr>
        <w:t>,</w:t>
      </w:r>
      <w:r w:rsidR="00A93F71" w:rsidRPr="00A93F71">
        <w:rPr>
          <w:rFonts w:eastAsia="Calibri"/>
          <w:szCs w:val="22"/>
          <w:lang w:val="en-GB"/>
        </w:rPr>
        <w:t xml:space="preserve"> </w:t>
      </w:r>
      <w:r w:rsidR="00A93F71">
        <w:rPr>
          <w:rFonts w:eastAsia="Calibri"/>
          <w:szCs w:val="22"/>
          <w:lang w:val="en-GB"/>
        </w:rPr>
        <w:t>and Switzerland</w:t>
      </w:r>
      <w:r w:rsidR="00E0776D">
        <w:rPr>
          <w:rStyle w:val="Appelnotedebasdep"/>
          <w:rFonts w:eastAsia="Calibri"/>
          <w:szCs w:val="22"/>
          <w:lang w:val="en-GB"/>
        </w:rPr>
        <w:footnoteReference w:id="1"/>
      </w:r>
      <w:r w:rsidR="00A93F71" w:rsidRPr="00A93F71">
        <w:rPr>
          <w:rFonts w:eastAsia="Calibri"/>
          <w:szCs w:val="22"/>
          <w:lang w:val="en-GB"/>
        </w:rPr>
        <w:t xml:space="preserve">. </w:t>
      </w:r>
      <w:r w:rsidR="000262DE" w:rsidRPr="00A93F71">
        <w:rPr>
          <w:rFonts w:eastAsia="Calibri"/>
          <w:iCs/>
          <w:szCs w:val="22"/>
          <w:lang w:val="en-GB"/>
        </w:rPr>
        <w:t xml:space="preserve">WG FM </w:t>
      </w:r>
      <w:r w:rsidR="009C745F" w:rsidRPr="00A93F71">
        <w:rPr>
          <w:rFonts w:eastAsia="Calibri"/>
          <w:iCs/>
          <w:szCs w:val="22"/>
          <w:lang w:val="en-GB"/>
        </w:rPr>
        <w:t>and ECC PT1 were</w:t>
      </w:r>
      <w:r w:rsidR="000262DE" w:rsidRPr="00A93F71">
        <w:rPr>
          <w:rFonts w:eastAsia="Calibri"/>
          <w:iCs/>
          <w:szCs w:val="22"/>
          <w:lang w:val="en-GB"/>
        </w:rPr>
        <w:t xml:space="preserve"> informed about the creation of this new WI through the liaison</w:t>
      </w:r>
      <w:r w:rsidR="00A93F71">
        <w:rPr>
          <w:rFonts w:eastAsia="Calibri"/>
          <w:iCs/>
          <w:szCs w:val="22"/>
          <w:lang w:val="en-GB"/>
        </w:rPr>
        <w:t xml:space="preserve"> statement contained in </w:t>
      </w:r>
      <w:hyperlink r:id="rId47" w:history="1">
        <w:r w:rsidR="00A93F71" w:rsidRPr="000B60BD">
          <w:rPr>
            <w:rStyle w:val="Lienhypertexte"/>
            <w:rFonts w:eastAsia="Calibri"/>
            <w:iCs/>
            <w:szCs w:val="22"/>
            <w:lang w:val="en-GB"/>
          </w:rPr>
          <w:t>Annex 04</w:t>
        </w:r>
      </w:hyperlink>
      <w:r w:rsidR="000262DE" w:rsidRPr="00A93F71">
        <w:rPr>
          <w:rFonts w:eastAsia="Calibri"/>
          <w:iCs/>
          <w:szCs w:val="22"/>
          <w:lang w:val="en-GB"/>
        </w:rPr>
        <w:t>.</w:t>
      </w:r>
      <w:r w:rsidR="009C745F">
        <w:rPr>
          <w:rFonts w:eastAsia="Calibri"/>
          <w:iCs/>
          <w:szCs w:val="22"/>
          <w:lang w:val="en-GB"/>
        </w:rPr>
        <w:t xml:space="preserve"> </w:t>
      </w:r>
    </w:p>
    <w:p w:rsidR="00292D10" w:rsidRPr="00685657" w:rsidRDefault="008448A4" w:rsidP="00430A28">
      <w:pPr>
        <w:pStyle w:val="Titre3"/>
        <w:jc w:val="both"/>
      </w:pPr>
      <w:r>
        <w:t>WI SE19_45</w:t>
      </w:r>
      <w:r w:rsidR="00292D10" w:rsidRPr="00685657">
        <w:t xml:space="preserve">: </w:t>
      </w:r>
      <w:r w:rsidR="00261663" w:rsidRPr="00261663">
        <w:t>Consideration of ECC Recommendations due to   discrepancy with ERC Rec 70-03.</w:t>
      </w:r>
    </w:p>
    <w:p w:rsidR="005845F9" w:rsidRDefault="00AC228C" w:rsidP="00430A28">
      <w:pPr>
        <w:spacing w:after="120"/>
        <w:jc w:val="both"/>
      </w:pPr>
      <w:r>
        <w:rPr>
          <w:rFonts w:eastAsia="Calibri"/>
          <w:iCs/>
          <w:szCs w:val="22"/>
          <w:lang w:val="en-GB"/>
        </w:rPr>
        <w:t>WG FM</w:t>
      </w:r>
      <w:r w:rsidR="00292D10">
        <w:rPr>
          <w:rFonts w:eastAsia="Calibri"/>
          <w:iCs/>
          <w:szCs w:val="22"/>
          <w:lang w:val="en-GB"/>
        </w:rPr>
        <w:t xml:space="preserve"> sent a LS to </w:t>
      </w:r>
      <w:r>
        <w:rPr>
          <w:rFonts w:eastAsia="Calibri"/>
          <w:iCs/>
          <w:szCs w:val="22"/>
          <w:lang w:val="en-GB"/>
        </w:rPr>
        <w:t>WG SE</w:t>
      </w:r>
      <w:r w:rsidR="00292D10">
        <w:rPr>
          <w:rFonts w:eastAsia="Calibri"/>
          <w:iCs/>
          <w:szCs w:val="22"/>
          <w:lang w:val="en-GB"/>
        </w:rPr>
        <w:t xml:space="preserve"> </w:t>
      </w:r>
      <w:hyperlink r:id="rId48" w:history="1">
        <w:r w:rsidR="00292D10" w:rsidRPr="005F7443">
          <w:rPr>
            <w:rStyle w:val="Lienhypertexte"/>
            <w:rFonts w:eastAsia="Calibri"/>
            <w:iCs/>
            <w:szCs w:val="22"/>
            <w:lang w:val="en-GB"/>
          </w:rPr>
          <w:t>SE(19)105</w:t>
        </w:r>
      </w:hyperlink>
      <w:r w:rsidR="00292D10">
        <w:rPr>
          <w:rFonts w:eastAsia="Calibri"/>
          <w:iCs/>
          <w:szCs w:val="22"/>
          <w:lang w:val="en-GB"/>
        </w:rPr>
        <w:t xml:space="preserve"> including a comment on the new less restrictive limit in ERC Recommendation 70-03 – Annex 3.</w:t>
      </w:r>
      <w:r w:rsidR="004B0EDB">
        <w:rPr>
          <w:rFonts w:eastAsia="Calibri"/>
          <w:iCs/>
          <w:szCs w:val="22"/>
          <w:lang w:val="en-GB"/>
        </w:rPr>
        <w:t xml:space="preserve"> </w:t>
      </w:r>
      <w:r w:rsidR="005845F9">
        <w:rPr>
          <w:rFonts w:eastAsia="Calibri"/>
          <w:iCs/>
          <w:szCs w:val="22"/>
          <w:lang w:val="en-GB"/>
        </w:rPr>
        <w:t>Taking into account this LS, t</w:t>
      </w:r>
      <w:r w:rsidR="005845F9" w:rsidRPr="00093DDC">
        <w:t xml:space="preserve">he meeting agreed that ECC </w:t>
      </w:r>
      <w:r w:rsidR="005845F9" w:rsidRPr="00093DDC">
        <w:rPr>
          <w:rFonts w:cs="Arial"/>
        </w:rPr>
        <w:t xml:space="preserve">REC (05)02 and ECC REC (09)01 may need </w:t>
      </w:r>
      <w:r w:rsidR="005845F9">
        <w:rPr>
          <w:rFonts w:cs="Arial"/>
        </w:rPr>
        <w:t>further</w:t>
      </w:r>
      <w:r w:rsidR="005845F9" w:rsidRPr="00093DDC">
        <w:rPr>
          <w:rFonts w:cs="Arial"/>
        </w:rPr>
        <w:t xml:space="preserve"> consideration,</w:t>
      </w:r>
      <w:r w:rsidR="005845F9">
        <w:rPr>
          <w:rFonts w:cs="Arial"/>
        </w:rPr>
        <w:t xml:space="preserve"> as</w:t>
      </w:r>
      <w:r w:rsidR="005845F9" w:rsidRPr="00093DDC">
        <w:rPr>
          <w:rFonts w:cs="Arial"/>
        </w:rPr>
        <w:t xml:space="preserve"> </w:t>
      </w:r>
      <w:r w:rsidR="005845F9">
        <w:rPr>
          <w:rFonts w:cs="Arial"/>
        </w:rPr>
        <w:t>the revision of</w:t>
      </w:r>
      <w:r w:rsidR="005845F9" w:rsidRPr="00093DDC">
        <w:rPr>
          <w:rFonts w:cs="Arial"/>
        </w:rPr>
        <w:t xml:space="preserve"> ERC REC 70</w:t>
      </w:r>
      <w:r w:rsidR="005845F9" w:rsidRPr="00093DDC">
        <w:rPr>
          <w:rFonts w:cs="Arial"/>
        </w:rPr>
        <w:noBreakHyphen/>
        <w:t xml:space="preserve">03 </w:t>
      </w:r>
      <w:r w:rsidR="005845F9">
        <w:rPr>
          <w:rFonts w:cs="Arial"/>
        </w:rPr>
        <w:t>has</w:t>
      </w:r>
      <w:r w:rsidR="005845F9" w:rsidRPr="00093DDC">
        <w:rPr>
          <w:rFonts w:cs="Arial"/>
        </w:rPr>
        <w:t xml:space="preserve"> reference to</w:t>
      </w:r>
      <w:r w:rsidR="005845F9">
        <w:rPr>
          <w:rFonts w:cs="Arial"/>
        </w:rPr>
        <w:t xml:space="preserve"> a different frequency range (</w:t>
      </w:r>
      <w:r w:rsidR="005845F9" w:rsidRPr="00093DDC">
        <w:rPr>
          <w:rFonts w:cs="Arial"/>
        </w:rPr>
        <w:t>57-66 GHz</w:t>
      </w:r>
      <w:r w:rsidR="005845F9">
        <w:rPr>
          <w:rFonts w:cs="Arial"/>
        </w:rPr>
        <w:t>)</w:t>
      </w:r>
      <w:r w:rsidR="005845F9" w:rsidRPr="00093DDC">
        <w:rPr>
          <w:rFonts w:cs="Arial"/>
        </w:rPr>
        <w:t>.</w:t>
      </w:r>
    </w:p>
    <w:p w:rsidR="005845F9" w:rsidRDefault="005845F9" w:rsidP="00483F7A">
      <w:pPr>
        <w:spacing w:after="120"/>
        <w:jc w:val="both"/>
      </w:pPr>
      <w:r>
        <w:rPr>
          <w:rFonts w:eastAsia="Calibri"/>
          <w:iCs/>
          <w:szCs w:val="22"/>
          <w:lang w:val="en-GB"/>
        </w:rPr>
        <w:t>Conc</w:t>
      </w:r>
      <w:r w:rsidR="00483F7A">
        <w:rPr>
          <w:rFonts w:eastAsia="Calibri"/>
          <w:iCs/>
          <w:szCs w:val="22"/>
          <w:lang w:val="en-GB"/>
        </w:rPr>
        <w:t>erning the reference</w:t>
      </w:r>
      <w:r w:rsidR="00EA4024">
        <w:rPr>
          <w:rFonts w:eastAsia="Calibri"/>
          <w:iCs/>
          <w:szCs w:val="22"/>
          <w:lang w:val="en-GB"/>
        </w:rPr>
        <w:t>s</w:t>
      </w:r>
      <w:r w:rsidR="00483F7A">
        <w:rPr>
          <w:rFonts w:eastAsia="Calibri"/>
          <w:iCs/>
          <w:szCs w:val="22"/>
          <w:lang w:val="en-GB"/>
        </w:rPr>
        <w:t xml:space="preserve"> to</w:t>
      </w:r>
      <w:r>
        <w:rPr>
          <w:rFonts w:eastAsia="Calibri"/>
          <w:iCs/>
          <w:szCs w:val="22"/>
          <w:lang w:val="en-GB"/>
        </w:rPr>
        <w:t xml:space="preserve"> the </w:t>
      </w:r>
      <w:r w:rsidR="004B0EDB" w:rsidRPr="00093DDC">
        <w:t xml:space="preserve">recent updates </w:t>
      </w:r>
      <w:r w:rsidR="00483F7A">
        <w:t>of</w:t>
      </w:r>
      <w:r w:rsidR="004B0EDB" w:rsidRPr="00093DDC">
        <w:t xml:space="preserve"> ETSI standards for fixed service</w:t>
      </w:r>
      <w:r w:rsidR="004B0EDB">
        <w:t>s</w:t>
      </w:r>
      <w:r>
        <w:t xml:space="preserve"> in ECC Recommendations, it has been agreed</w:t>
      </w:r>
      <w:r w:rsidR="004B0EDB">
        <w:t xml:space="preserve"> </w:t>
      </w:r>
      <w:r>
        <w:t xml:space="preserve">that it can be addressed editorially by ECO. </w:t>
      </w:r>
    </w:p>
    <w:p w:rsidR="00D2057C" w:rsidRDefault="005845F9" w:rsidP="00430A28">
      <w:pPr>
        <w:spacing w:after="60"/>
        <w:jc w:val="both"/>
        <w:rPr>
          <w:rFonts w:eastAsia="Calibri"/>
          <w:iCs/>
          <w:szCs w:val="22"/>
          <w:lang w:val="en-GB"/>
        </w:rPr>
      </w:pPr>
      <w:r>
        <w:rPr>
          <w:rFonts w:eastAsia="Calibri"/>
          <w:iCs/>
          <w:szCs w:val="22"/>
          <w:lang w:val="en-GB"/>
        </w:rPr>
        <w:t>C</w:t>
      </w:r>
      <w:r w:rsidR="00737B8F">
        <w:rPr>
          <w:rFonts w:eastAsia="Calibri"/>
          <w:iCs/>
          <w:szCs w:val="22"/>
          <w:lang w:val="en-GB"/>
        </w:rPr>
        <w:t xml:space="preserve">zech Republic </w:t>
      </w:r>
      <w:r w:rsidR="003D52B2">
        <w:rPr>
          <w:rFonts w:eastAsia="Calibri"/>
          <w:iCs/>
          <w:szCs w:val="22"/>
          <w:lang w:val="en-GB"/>
        </w:rPr>
        <w:t xml:space="preserve">indicated that it </w:t>
      </w:r>
      <w:r w:rsidR="00737B8F">
        <w:rPr>
          <w:rFonts w:eastAsia="Calibri"/>
          <w:iCs/>
          <w:szCs w:val="22"/>
          <w:lang w:val="en-GB"/>
        </w:rPr>
        <w:t xml:space="preserve">was not in favour of withdrawing </w:t>
      </w:r>
      <w:r w:rsidR="00D2057C">
        <w:rPr>
          <w:rFonts w:eastAsia="Calibri"/>
          <w:iCs/>
          <w:szCs w:val="22"/>
          <w:lang w:val="en-GB"/>
        </w:rPr>
        <w:t>the Rec</w:t>
      </w:r>
      <w:r w:rsidR="00737B8F">
        <w:rPr>
          <w:rFonts w:eastAsia="Calibri"/>
          <w:iCs/>
          <w:szCs w:val="22"/>
          <w:lang w:val="en-GB"/>
        </w:rPr>
        <w:t>ommendation</w:t>
      </w:r>
      <w:r w:rsidR="00D2057C">
        <w:rPr>
          <w:rFonts w:eastAsia="Calibri"/>
          <w:iCs/>
          <w:szCs w:val="22"/>
          <w:lang w:val="en-GB"/>
        </w:rPr>
        <w:t xml:space="preserve"> (09)01</w:t>
      </w:r>
      <w:r w:rsidR="00737B8F">
        <w:rPr>
          <w:rFonts w:eastAsia="Calibri"/>
          <w:iCs/>
          <w:szCs w:val="22"/>
          <w:lang w:val="en-GB"/>
        </w:rPr>
        <w:t xml:space="preserve"> </w:t>
      </w:r>
      <w:r w:rsidR="00905090">
        <w:rPr>
          <w:rFonts w:eastAsia="Calibri"/>
          <w:iCs/>
          <w:szCs w:val="22"/>
          <w:lang w:val="en-GB"/>
        </w:rPr>
        <w:t>and Recommendation (05)02 because of f</w:t>
      </w:r>
      <w:r w:rsidR="00737B8F">
        <w:rPr>
          <w:rFonts w:eastAsia="Calibri"/>
          <w:iCs/>
          <w:szCs w:val="22"/>
          <w:lang w:val="en-GB"/>
        </w:rPr>
        <w:t xml:space="preserve">ixed </w:t>
      </w:r>
      <w:r w:rsidR="00905090">
        <w:rPr>
          <w:rFonts w:eastAsia="Calibri"/>
          <w:iCs/>
          <w:szCs w:val="22"/>
          <w:lang w:val="en-GB"/>
        </w:rPr>
        <w:t>s</w:t>
      </w:r>
      <w:r w:rsidR="00737B8F">
        <w:rPr>
          <w:rFonts w:eastAsia="Calibri"/>
          <w:iCs/>
          <w:szCs w:val="22"/>
          <w:lang w:val="en-GB"/>
        </w:rPr>
        <w:t xml:space="preserve">ervice </w:t>
      </w:r>
      <w:r w:rsidR="00483F7A">
        <w:rPr>
          <w:rFonts w:eastAsia="Calibri"/>
          <w:iCs/>
          <w:szCs w:val="22"/>
          <w:lang w:val="en-GB"/>
        </w:rPr>
        <w:t>deployment</w:t>
      </w:r>
      <w:r w:rsidR="00737B8F">
        <w:rPr>
          <w:rFonts w:eastAsia="Calibri"/>
          <w:iCs/>
          <w:szCs w:val="22"/>
          <w:lang w:val="en-GB"/>
        </w:rPr>
        <w:t xml:space="preserve"> in accordance with this regulatory provision</w:t>
      </w:r>
      <w:r w:rsidR="00905090">
        <w:rPr>
          <w:rFonts w:eastAsia="Calibri"/>
          <w:iCs/>
          <w:szCs w:val="22"/>
          <w:lang w:val="en-GB"/>
        </w:rPr>
        <w:t xml:space="preserve"> in the near future</w:t>
      </w:r>
      <w:r w:rsidR="00D2057C">
        <w:rPr>
          <w:rFonts w:eastAsia="Calibri"/>
          <w:iCs/>
          <w:szCs w:val="22"/>
          <w:lang w:val="en-GB"/>
        </w:rPr>
        <w:t>.</w:t>
      </w:r>
    </w:p>
    <w:p w:rsidR="00292D10" w:rsidRPr="000262DE" w:rsidRDefault="00AC228C" w:rsidP="00430A28">
      <w:pPr>
        <w:pBdr>
          <w:top w:val="single" w:sz="4" w:space="1" w:color="auto"/>
          <w:left w:val="single" w:sz="4" w:space="4" w:color="auto"/>
          <w:bottom w:val="single" w:sz="4" w:space="1" w:color="auto"/>
          <w:right w:val="single" w:sz="4" w:space="4" w:color="auto"/>
        </w:pBdr>
        <w:spacing w:before="240" w:after="60"/>
        <w:jc w:val="both"/>
        <w:rPr>
          <w:rFonts w:eastAsia="Calibri"/>
          <w:iCs/>
          <w:szCs w:val="22"/>
          <w:lang w:val="en-GB"/>
        </w:rPr>
      </w:pPr>
      <w:r>
        <w:rPr>
          <w:rFonts w:eastAsia="Calibri"/>
          <w:szCs w:val="22"/>
          <w:lang w:val="en-GB"/>
        </w:rPr>
        <w:t>WG SE</w:t>
      </w:r>
      <w:r w:rsidR="00292D10" w:rsidRPr="00261663">
        <w:rPr>
          <w:rFonts w:eastAsia="Calibri"/>
          <w:szCs w:val="22"/>
          <w:lang w:val="en-GB"/>
        </w:rPr>
        <w:t xml:space="preserve"> </w:t>
      </w:r>
      <w:r w:rsidR="009C745F" w:rsidRPr="00261663">
        <w:rPr>
          <w:rFonts w:eastAsia="Calibri"/>
          <w:szCs w:val="22"/>
          <w:lang w:val="en-GB"/>
        </w:rPr>
        <w:t>created</w:t>
      </w:r>
      <w:r w:rsidR="00292D10" w:rsidRPr="00261663">
        <w:rPr>
          <w:rFonts w:eastAsia="Calibri"/>
          <w:szCs w:val="22"/>
          <w:lang w:val="en-GB"/>
        </w:rPr>
        <w:t xml:space="preserve"> a new </w:t>
      </w:r>
      <w:hyperlink r:id="rId49" w:history="1">
        <w:r w:rsidR="00292D10" w:rsidRPr="008448A4">
          <w:rPr>
            <w:rStyle w:val="Lienhypertexte"/>
            <w:rFonts w:eastAsia="Calibri"/>
            <w:szCs w:val="22"/>
            <w:lang w:val="en-GB"/>
          </w:rPr>
          <w:t>WI</w:t>
        </w:r>
      </w:hyperlink>
      <w:r w:rsidR="00292D10" w:rsidRPr="00261663">
        <w:rPr>
          <w:rFonts w:eastAsia="Calibri"/>
          <w:szCs w:val="22"/>
          <w:lang w:val="en-GB"/>
        </w:rPr>
        <w:t xml:space="preserve"> on revision of </w:t>
      </w:r>
      <w:r w:rsidR="00737B8F" w:rsidRPr="00261663">
        <w:t xml:space="preserve">ECC </w:t>
      </w:r>
      <w:r w:rsidR="00737B8F" w:rsidRPr="00261663">
        <w:rPr>
          <w:rFonts w:cs="Arial"/>
        </w:rPr>
        <w:t xml:space="preserve">REC (05)02 and ECC REC (09)01 </w:t>
      </w:r>
      <w:r w:rsidR="00292D10" w:rsidRPr="00261663">
        <w:rPr>
          <w:rFonts w:eastAsia="Calibri"/>
          <w:iCs/>
          <w:szCs w:val="22"/>
          <w:lang w:val="en-GB"/>
        </w:rPr>
        <w:t xml:space="preserve">and invite SE19 to </w:t>
      </w:r>
      <w:r w:rsidR="00737B8F" w:rsidRPr="00261663">
        <w:rPr>
          <w:rFonts w:eastAsia="Calibri"/>
          <w:iCs/>
          <w:szCs w:val="22"/>
          <w:lang w:val="en-GB"/>
        </w:rPr>
        <w:t xml:space="preserve">consider the discrepancy with the Annex 3 of the updated </w:t>
      </w:r>
      <w:r w:rsidR="00292D10" w:rsidRPr="00261663">
        <w:rPr>
          <w:rFonts w:eastAsia="Calibri"/>
          <w:iCs/>
          <w:szCs w:val="22"/>
          <w:lang w:val="en-GB"/>
        </w:rPr>
        <w:t>REC 70-03 Annex 3.</w:t>
      </w:r>
      <w:r w:rsidR="000262DE" w:rsidRPr="00261663">
        <w:rPr>
          <w:rFonts w:eastAsia="Calibri"/>
          <w:szCs w:val="22"/>
          <w:lang w:val="en-GB"/>
        </w:rPr>
        <w:t xml:space="preserve"> </w:t>
      </w:r>
      <w:r w:rsidR="00737B8F" w:rsidRPr="00261663">
        <w:rPr>
          <w:rFonts w:eastAsia="Calibri"/>
          <w:szCs w:val="22"/>
          <w:lang w:val="en-GB"/>
        </w:rPr>
        <w:t xml:space="preserve">The WI </w:t>
      </w:r>
      <w:r w:rsidR="009C745F" w:rsidRPr="00261663">
        <w:rPr>
          <w:rFonts w:eastAsia="Calibri"/>
          <w:szCs w:val="22"/>
          <w:lang w:val="en-GB"/>
        </w:rPr>
        <w:t xml:space="preserve">was supported by </w:t>
      </w:r>
      <w:r w:rsidR="00261663" w:rsidRPr="00261663">
        <w:rPr>
          <w:rFonts w:eastAsia="Calibri"/>
          <w:szCs w:val="22"/>
          <w:lang w:val="en-GB"/>
        </w:rPr>
        <w:t>Germany, Austria, Czech Republic, U</w:t>
      </w:r>
      <w:r w:rsidR="00483F7A">
        <w:rPr>
          <w:rFonts w:eastAsia="Calibri"/>
          <w:szCs w:val="22"/>
          <w:lang w:val="en-GB"/>
        </w:rPr>
        <w:t xml:space="preserve">nited </w:t>
      </w:r>
      <w:r w:rsidR="00261663" w:rsidRPr="00261663">
        <w:rPr>
          <w:rFonts w:eastAsia="Calibri"/>
          <w:szCs w:val="22"/>
          <w:lang w:val="en-GB"/>
        </w:rPr>
        <w:t>K</w:t>
      </w:r>
      <w:r w:rsidR="00483F7A">
        <w:rPr>
          <w:rFonts w:eastAsia="Calibri"/>
          <w:szCs w:val="22"/>
          <w:lang w:val="en-GB"/>
        </w:rPr>
        <w:t>ingdom</w:t>
      </w:r>
      <w:r w:rsidR="00261663" w:rsidRPr="00261663">
        <w:rPr>
          <w:rFonts w:eastAsia="Calibri"/>
          <w:szCs w:val="22"/>
          <w:lang w:val="en-GB"/>
        </w:rPr>
        <w:t xml:space="preserve"> and Switzerland. </w:t>
      </w:r>
      <w:r w:rsidR="000262DE" w:rsidRPr="00261663">
        <w:rPr>
          <w:rFonts w:eastAsia="Calibri"/>
          <w:iCs/>
          <w:szCs w:val="22"/>
          <w:lang w:val="en-GB"/>
        </w:rPr>
        <w:t xml:space="preserve">WG FM was informed about the creation of this new WI through the liaison statement contained in </w:t>
      </w:r>
      <w:hyperlink r:id="rId50" w:history="1">
        <w:r w:rsidR="000262DE" w:rsidRPr="003C7727">
          <w:rPr>
            <w:rStyle w:val="Lienhypertexte"/>
            <w:rFonts w:eastAsia="Calibri"/>
            <w:iCs/>
            <w:szCs w:val="22"/>
            <w:lang w:val="en-GB"/>
          </w:rPr>
          <w:t xml:space="preserve">Annex </w:t>
        </w:r>
        <w:r w:rsidR="00261663" w:rsidRPr="003C7727">
          <w:rPr>
            <w:rStyle w:val="Lienhypertexte"/>
            <w:rFonts w:eastAsia="Calibri"/>
            <w:iCs/>
            <w:szCs w:val="22"/>
            <w:lang w:val="en-GB"/>
          </w:rPr>
          <w:t>04</w:t>
        </w:r>
      </w:hyperlink>
      <w:r w:rsidR="000262DE" w:rsidRPr="00261663">
        <w:rPr>
          <w:rFonts w:eastAsia="Calibri"/>
          <w:iCs/>
          <w:szCs w:val="22"/>
          <w:lang w:val="en-GB"/>
        </w:rPr>
        <w:t>.</w:t>
      </w:r>
    </w:p>
    <w:p w:rsidR="006D73E2" w:rsidRPr="006D73E2" w:rsidRDefault="006D73E2" w:rsidP="00430A28">
      <w:pPr>
        <w:pStyle w:val="Titre2"/>
        <w:jc w:val="both"/>
      </w:pPr>
      <w:r w:rsidRPr="006D73E2">
        <w:t>Other issues</w:t>
      </w:r>
    </w:p>
    <w:p w:rsidR="006D73E2" w:rsidRDefault="008448A4" w:rsidP="00430A28">
      <w:pPr>
        <w:spacing w:after="120"/>
        <w:jc w:val="both"/>
        <w:rPr>
          <w:rFonts w:eastAsia="Calibri"/>
          <w:iCs/>
          <w:szCs w:val="22"/>
          <w:lang w:val="en-GB"/>
        </w:rPr>
      </w:pPr>
      <w:r>
        <w:rPr>
          <w:rFonts w:eastAsia="Calibri"/>
          <w:iCs/>
          <w:szCs w:val="22"/>
          <w:lang w:val="en-GB"/>
        </w:rPr>
        <w:t>There was no other issue</w:t>
      </w:r>
      <w:r w:rsidR="006D73E2" w:rsidRPr="006D73E2">
        <w:rPr>
          <w:rFonts w:eastAsia="Calibri"/>
          <w:iCs/>
          <w:szCs w:val="22"/>
          <w:lang w:val="en-GB"/>
        </w:rPr>
        <w:t>.</w:t>
      </w:r>
    </w:p>
    <w:p w:rsidR="006029A7" w:rsidRDefault="006029A7" w:rsidP="00430A28">
      <w:pPr>
        <w:pStyle w:val="Titre2"/>
        <w:jc w:val="both"/>
      </w:pPr>
      <w:bookmarkStart w:id="7" w:name="_Ref20904471"/>
      <w:r>
        <w:t>Date of future meetings</w:t>
      </w:r>
      <w:bookmarkEnd w:id="7"/>
    </w:p>
    <w:p w:rsidR="006029A7" w:rsidRPr="006029A7" w:rsidRDefault="006029A7" w:rsidP="00430A28">
      <w:pPr>
        <w:pStyle w:val="ECCParagraph"/>
        <w:rPr>
          <w:rFonts w:eastAsia="Calibri"/>
        </w:rPr>
      </w:pPr>
      <w:r w:rsidRPr="006029A7">
        <w:rPr>
          <w:rFonts w:eastAsia="Calibri"/>
        </w:rPr>
        <w:t>Physical meetings</w:t>
      </w:r>
      <w:r w:rsidR="00B063F9">
        <w:rPr>
          <w:rFonts w:eastAsia="Calibri"/>
        </w:rPr>
        <w:t>:</w:t>
      </w:r>
    </w:p>
    <w:p w:rsidR="006029A7" w:rsidRDefault="006029A7" w:rsidP="00430A28">
      <w:pPr>
        <w:pStyle w:val="ECCParagraph"/>
        <w:numPr>
          <w:ilvl w:val="0"/>
          <w:numId w:val="20"/>
        </w:numPr>
        <w:spacing w:after="0"/>
        <w:rPr>
          <w:rFonts w:eastAsia="Calibri"/>
        </w:rPr>
      </w:pPr>
      <w:r w:rsidRPr="006029A7">
        <w:rPr>
          <w:rFonts w:eastAsia="Calibri"/>
        </w:rPr>
        <w:t xml:space="preserve">SE19 meeting #84: </w:t>
      </w:r>
      <w:r w:rsidRPr="006029A7">
        <w:rPr>
          <w:rFonts w:eastAsia="Calibri"/>
        </w:rPr>
        <w:tab/>
      </w:r>
      <w:r w:rsidRPr="006029A7">
        <w:rPr>
          <w:rFonts w:eastAsia="Calibri"/>
        </w:rPr>
        <w:tab/>
        <w:t>21.-23. April 2020 – Budapest- Hungary</w:t>
      </w:r>
    </w:p>
    <w:p w:rsidR="006029A7" w:rsidRPr="006029A7" w:rsidRDefault="006029A7" w:rsidP="00430A28">
      <w:pPr>
        <w:pStyle w:val="ECCParagraph"/>
        <w:numPr>
          <w:ilvl w:val="0"/>
          <w:numId w:val="20"/>
        </w:numPr>
        <w:spacing w:after="0"/>
        <w:rPr>
          <w:rFonts w:eastAsia="Calibri"/>
        </w:rPr>
      </w:pPr>
      <w:r w:rsidRPr="006029A7">
        <w:rPr>
          <w:rFonts w:eastAsia="Calibri"/>
        </w:rPr>
        <w:t xml:space="preserve">SE19 meeting #85: </w:t>
      </w:r>
      <w:r w:rsidRPr="006029A7">
        <w:rPr>
          <w:rFonts w:eastAsia="Calibri"/>
        </w:rPr>
        <w:tab/>
      </w:r>
      <w:r w:rsidRPr="006029A7">
        <w:rPr>
          <w:rFonts w:eastAsia="Calibri"/>
        </w:rPr>
        <w:tab/>
        <w:t>01.-03. September 2020 – TBD</w:t>
      </w:r>
    </w:p>
    <w:p w:rsidR="006029A7" w:rsidRPr="006029A7" w:rsidRDefault="006029A7" w:rsidP="00430A28">
      <w:pPr>
        <w:pStyle w:val="ECCParagraph"/>
        <w:numPr>
          <w:ilvl w:val="0"/>
          <w:numId w:val="20"/>
        </w:numPr>
        <w:spacing w:after="0"/>
        <w:rPr>
          <w:rFonts w:eastAsia="Calibri"/>
        </w:rPr>
      </w:pPr>
      <w:r w:rsidRPr="006029A7">
        <w:rPr>
          <w:rFonts w:eastAsia="Calibri"/>
        </w:rPr>
        <w:t xml:space="preserve">SE19 meeting #86: </w:t>
      </w:r>
      <w:r w:rsidRPr="006029A7">
        <w:rPr>
          <w:rFonts w:eastAsia="Calibri"/>
        </w:rPr>
        <w:tab/>
      </w:r>
      <w:r w:rsidRPr="006029A7">
        <w:rPr>
          <w:rFonts w:eastAsia="Calibri"/>
        </w:rPr>
        <w:tab/>
        <w:t>01.-02. December 2020– TBD</w:t>
      </w:r>
    </w:p>
    <w:p w:rsidR="006029A7" w:rsidRDefault="006029A7" w:rsidP="00430A28">
      <w:pPr>
        <w:pStyle w:val="ECCParagraph"/>
        <w:rPr>
          <w:rFonts w:eastAsia="Calibri"/>
        </w:rPr>
      </w:pPr>
    </w:p>
    <w:p w:rsidR="006029A7" w:rsidRPr="006029A7" w:rsidRDefault="006029A7" w:rsidP="00430A28">
      <w:pPr>
        <w:pStyle w:val="ECCParagraph"/>
        <w:rPr>
          <w:rFonts w:eastAsia="Calibri"/>
        </w:rPr>
      </w:pPr>
      <w:r w:rsidRPr="006029A7">
        <w:rPr>
          <w:rFonts w:eastAsia="Calibri"/>
        </w:rPr>
        <w:t>Web meetings:</w:t>
      </w:r>
    </w:p>
    <w:p w:rsidR="00C86CE6" w:rsidRDefault="00C86CE6" w:rsidP="00430A28">
      <w:pPr>
        <w:pStyle w:val="ECCParagraph"/>
        <w:numPr>
          <w:ilvl w:val="0"/>
          <w:numId w:val="22"/>
        </w:numPr>
        <w:spacing w:after="0"/>
        <w:rPr>
          <w:rFonts w:eastAsia="Calibri"/>
        </w:rPr>
      </w:pPr>
      <w:r w:rsidRPr="00C86CE6">
        <w:rPr>
          <w:rFonts w:eastAsia="Calibri"/>
        </w:rPr>
        <w:t xml:space="preserve">Joint webmeeting with </w:t>
      </w:r>
      <w:r w:rsidR="006029A7" w:rsidRPr="00C86CE6">
        <w:rPr>
          <w:rFonts w:eastAsia="Calibri"/>
        </w:rPr>
        <w:t xml:space="preserve">SE45 on </w:t>
      </w:r>
      <w:r w:rsidR="00B063F9">
        <w:rPr>
          <w:rFonts w:eastAsia="Calibri"/>
        </w:rPr>
        <w:t xml:space="preserve">FS </w:t>
      </w:r>
      <w:r w:rsidR="006029A7" w:rsidRPr="00C86CE6">
        <w:rPr>
          <w:rFonts w:eastAsia="Calibri"/>
        </w:rPr>
        <w:t xml:space="preserve">short term: </w:t>
      </w:r>
      <w:r w:rsidR="006029A7" w:rsidRPr="00C86CE6">
        <w:rPr>
          <w:rFonts w:eastAsia="Calibri"/>
        </w:rPr>
        <w:tab/>
      </w:r>
      <w:r w:rsidRPr="00C86CE6">
        <w:rPr>
          <w:rFonts w:eastAsia="Calibri"/>
        </w:rPr>
        <w:t>[</w:t>
      </w:r>
      <w:r w:rsidR="006029A7" w:rsidRPr="00C86CE6">
        <w:rPr>
          <w:rFonts w:eastAsia="Calibri"/>
        </w:rPr>
        <w:t>25. October 11 a.m. – 01.p.m</w:t>
      </w:r>
      <w:r>
        <w:rPr>
          <w:rFonts w:eastAsia="Calibri"/>
        </w:rPr>
        <w:t>]</w:t>
      </w:r>
    </w:p>
    <w:p w:rsidR="006029A7" w:rsidRPr="00C86CE6" w:rsidRDefault="006029A7" w:rsidP="00430A28">
      <w:pPr>
        <w:pStyle w:val="ECCParagraph"/>
        <w:numPr>
          <w:ilvl w:val="0"/>
          <w:numId w:val="22"/>
        </w:numPr>
        <w:spacing w:after="0"/>
        <w:rPr>
          <w:rFonts w:eastAsia="Calibri"/>
        </w:rPr>
      </w:pPr>
      <w:r w:rsidRPr="00C86CE6">
        <w:rPr>
          <w:rFonts w:eastAsia="Calibri"/>
        </w:rPr>
        <w:t>LS to SE24#1:</w:t>
      </w:r>
      <w:r w:rsidRPr="00C86CE6">
        <w:rPr>
          <w:rFonts w:eastAsia="Calibri"/>
        </w:rPr>
        <w:tab/>
        <w:t xml:space="preserve"> </w:t>
      </w:r>
      <w:r w:rsidRPr="00C86CE6">
        <w:rPr>
          <w:rFonts w:eastAsia="Calibri"/>
        </w:rPr>
        <w:tab/>
      </w:r>
      <w:r w:rsidR="00DC1C73">
        <w:rPr>
          <w:rFonts w:eastAsia="Calibri"/>
        </w:rPr>
        <w:tab/>
      </w:r>
      <w:r w:rsidR="00DC1C73">
        <w:rPr>
          <w:rFonts w:eastAsia="Calibri"/>
        </w:rPr>
        <w:tab/>
      </w:r>
      <w:r w:rsidR="00DC1C73">
        <w:rPr>
          <w:rFonts w:eastAsia="Calibri"/>
        </w:rPr>
        <w:tab/>
      </w:r>
      <w:r w:rsidRPr="00C86CE6">
        <w:rPr>
          <w:rFonts w:eastAsia="Calibri"/>
        </w:rPr>
        <w:t>03. December 2019 11 a.m.-01 p.m.</w:t>
      </w:r>
    </w:p>
    <w:p w:rsidR="006029A7" w:rsidRPr="006029A7" w:rsidRDefault="006029A7" w:rsidP="00430A28">
      <w:pPr>
        <w:pStyle w:val="ECCParagraph"/>
        <w:numPr>
          <w:ilvl w:val="0"/>
          <w:numId w:val="22"/>
        </w:numPr>
        <w:spacing w:after="0"/>
        <w:rPr>
          <w:rFonts w:eastAsia="Calibri"/>
        </w:rPr>
      </w:pPr>
      <w:r w:rsidRPr="006029A7">
        <w:rPr>
          <w:rFonts w:eastAsia="Calibri"/>
        </w:rPr>
        <w:t xml:space="preserve">Input to ITU-R on Revision of Rec 595 and 749: </w:t>
      </w:r>
      <w:r w:rsidRPr="006029A7">
        <w:rPr>
          <w:rFonts w:eastAsia="Calibri"/>
        </w:rPr>
        <w:tab/>
        <w:t>07 January 11 a.m. -01 p.m.</w:t>
      </w:r>
    </w:p>
    <w:p w:rsidR="006029A7" w:rsidRPr="006029A7" w:rsidRDefault="006029A7" w:rsidP="00430A28">
      <w:pPr>
        <w:pStyle w:val="ECCParagraph"/>
        <w:numPr>
          <w:ilvl w:val="0"/>
          <w:numId w:val="21"/>
        </w:numPr>
        <w:spacing w:after="0"/>
        <w:rPr>
          <w:rFonts w:eastAsia="Calibri"/>
        </w:rPr>
      </w:pPr>
      <w:r w:rsidRPr="006029A7">
        <w:rPr>
          <w:rFonts w:eastAsia="Calibri"/>
        </w:rPr>
        <w:t xml:space="preserve">WI_40#1: </w:t>
      </w:r>
      <w:r w:rsidRPr="006029A7">
        <w:rPr>
          <w:rFonts w:eastAsia="Calibri"/>
        </w:rPr>
        <w:tab/>
      </w:r>
      <w:r w:rsidRPr="006029A7">
        <w:rPr>
          <w:rFonts w:eastAsia="Calibri"/>
        </w:rPr>
        <w:tab/>
      </w:r>
      <w:r w:rsidRPr="006029A7">
        <w:rPr>
          <w:rFonts w:eastAsia="Calibri"/>
        </w:rPr>
        <w:tab/>
      </w:r>
      <w:r w:rsidR="00DC1C73">
        <w:rPr>
          <w:rFonts w:eastAsia="Calibri"/>
        </w:rPr>
        <w:tab/>
      </w:r>
      <w:r w:rsidR="00DC1C73">
        <w:rPr>
          <w:rFonts w:eastAsia="Calibri"/>
        </w:rPr>
        <w:tab/>
      </w:r>
      <w:r w:rsidRPr="006029A7">
        <w:rPr>
          <w:rFonts w:eastAsia="Calibri"/>
        </w:rPr>
        <w:t>21. January 2020 11 a.m.-01 p.m.</w:t>
      </w:r>
    </w:p>
    <w:p w:rsidR="006029A7" w:rsidRPr="006029A7" w:rsidRDefault="006029A7" w:rsidP="00430A28">
      <w:pPr>
        <w:pStyle w:val="ECCParagraph"/>
        <w:numPr>
          <w:ilvl w:val="0"/>
          <w:numId w:val="21"/>
        </w:numPr>
        <w:spacing w:after="0"/>
        <w:rPr>
          <w:rFonts w:eastAsia="Calibri"/>
        </w:rPr>
      </w:pPr>
      <w:r w:rsidRPr="006029A7">
        <w:rPr>
          <w:rFonts w:eastAsia="Calibri"/>
        </w:rPr>
        <w:t xml:space="preserve">WI_40#2: </w:t>
      </w:r>
      <w:r w:rsidRPr="006029A7">
        <w:rPr>
          <w:rFonts w:eastAsia="Calibri"/>
        </w:rPr>
        <w:tab/>
      </w:r>
      <w:r w:rsidRPr="006029A7">
        <w:rPr>
          <w:rFonts w:eastAsia="Calibri"/>
        </w:rPr>
        <w:tab/>
      </w:r>
      <w:r w:rsidRPr="006029A7">
        <w:rPr>
          <w:rFonts w:eastAsia="Calibri"/>
        </w:rPr>
        <w:tab/>
      </w:r>
      <w:r w:rsidR="00DC1C73">
        <w:rPr>
          <w:rFonts w:eastAsia="Calibri"/>
        </w:rPr>
        <w:tab/>
      </w:r>
      <w:r w:rsidR="00DC1C73">
        <w:rPr>
          <w:rFonts w:eastAsia="Calibri"/>
        </w:rPr>
        <w:tab/>
      </w:r>
      <w:r w:rsidRPr="006029A7">
        <w:rPr>
          <w:rFonts w:eastAsia="Calibri"/>
        </w:rPr>
        <w:t>24. March 2020 11 a.m.-01 p.m.</w:t>
      </w:r>
    </w:p>
    <w:p w:rsidR="006D73E2" w:rsidRPr="006D73E2" w:rsidRDefault="006D73E2" w:rsidP="00430A28">
      <w:pPr>
        <w:pStyle w:val="Titre1"/>
        <w:jc w:val="both"/>
        <w:rPr>
          <w:rFonts w:eastAsia="Calibri"/>
        </w:rPr>
      </w:pPr>
      <w:r w:rsidRPr="006D73E2">
        <w:rPr>
          <w:rFonts w:eastAsia="Calibri"/>
        </w:rPr>
        <w:lastRenderedPageBreak/>
        <w:t>rt from Project Team SE21 (Unwanted Emissions)</w:t>
      </w:r>
    </w:p>
    <w:p w:rsidR="006D73E2" w:rsidRPr="006D73E2" w:rsidRDefault="006D73E2" w:rsidP="00430A28">
      <w:pPr>
        <w:pStyle w:val="Titre2"/>
        <w:jc w:val="both"/>
      </w:pPr>
      <w:r w:rsidRPr="006D73E2">
        <w:t>Progress report of SE21</w:t>
      </w:r>
    </w:p>
    <w:p w:rsidR="006D73E2" w:rsidRPr="006D73E2" w:rsidRDefault="00C24705" w:rsidP="00430A28">
      <w:pPr>
        <w:spacing w:before="60" w:after="120"/>
        <w:jc w:val="both"/>
        <w:rPr>
          <w:rFonts w:eastAsia="Calibri"/>
          <w:iCs/>
          <w:szCs w:val="22"/>
          <w:lang w:val="en-GB"/>
        </w:rPr>
      </w:pPr>
      <w:r>
        <w:rPr>
          <w:rFonts w:eastAsia="Calibri"/>
          <w:iCs/>
          <w:szCs w:val="22"/>
          <w:lang w:val="en-GB"/>
        </w:rPr>
        <w:t>The SE21 chairman Mr</w:t>
      </w:r>
      <w:r w:rsidR="0089364F">
        <w:rPr>
          <w:rFonts w:eastAsia="Calibri"/>
          <w:iCs/>
          <w:szCs w:val="22"/>
          <w:lang w:val="en-GB"/>
        </w:rPr>
        <w:t xml:space="preserve">. Craig Scott introduced the progress report available </w:t>
      </w:r>
      <w:r w:rsidR="006D73E2" w:rsidRPr="006D73E2">
        <w:rPr>
          <w:rFonts w:eastAsia="Calibri" w:cs="Arial"/>
          <w:iCs/>
          <w:szCs w:val="20"/>
          <w:lang w:val="en-GB"/>
        </w:rPr>
        <w:t xml:space="preserve">in </w:t>
      </w:r>
      <w:hyperlink r:id="rId51" w:history="1">
        <w:r w:rsidR="006D73E2" w:rsidRPr="00840178">
          <w:rPr>
            <w:rStyle w:val="Lienhypertexte"/>
            <w:rFonts w:eastAsia="Calibri" w:cs="Arial"/>
            <w:iCs/>
            <w:szCs w:val="20"/>
            <w:lang w:val="en-GB"/>
          </w:rPr>
          <w:t>SE(19)092</w:t>
        </w:r>
      </w:hyperlink>
      <w:r w:rsidR="006D73E2" w:rsidRPr="00840178">
        <w:rPr>
          <w:rFonts w:eastAsia="Calibri" w:cs="Arial"/>
          <w:iCs/>
          <w:szCs w:val="20"/>
          <w:lang w:val="en-GB"/>
        </w:rPr>
        <w:t>.</w:t>
      </w:r>
    </w:p>
    <w:p w:rsidR="006D73E2" w:rsidRPr="006D73E2" w:rsidRDefault="006D73E2" w:rsidP="00430A28">
      <w:pPr>
        <w:pStyle w:val="Titre2"/>
        <w:jc w:val="both"/>
      </w:pPr>
      <w:r w:rsidRPr="006D73E2">
        <w:t>Expected deliverables for public consultation</w:t>
      </w:r>
    </w:p>
    <w:p w:rsidR="006D73E2" w:rsidRPr="006D73E2" w:rsidRDefault="00B04A38" w:rsidP="00430A28">
      <w:pPr>
        <w:pStyle w:val="Titre3"/>
        <w:jc w:val="both"/>
      </w:pPr>
      <w:r>
        <w:t>Draft ECC Report 310</w:t>
      </w:r>
      <w:r w:rsidR="003A0108">
        <w:t xml:space="preserve">: </w:t>
      </w:r>
      <w:r w:rsidR="006D73E2" w:rsidRPr="006D73E2">
        <w:t xml:space="preserve">To collect relevant receiver parameters, considering the future role of receiver parameters in spectrum management and sharing studies </w:t>
      </w:r>
    </w:p>
    <w:p w:rsidR="006D73E2" w:rsidRPr="006D73E2" w:rsidRDefault="006D73E2" w:rsidP="00430A28">
      <w:pPr>
        <w:spacing w:after="120"/>
        <w:jc w:val="both"/>
        <w:rPr>
          <w:rFonts w:eastAsia="Calibri"/>
          <w:iCs/>
          <w:szCs w:val="22"/>
          <w:lang w:val="en-GB"/>
        </w:rPr>
      </w:pPr>
      <w:r w:rsidRPr="006D73E2">
        <w:rPr>
          <w:rFonts w:eastAsia="Calibri"/>
          <w:iCs/>
          <w:szCs w:val="22"/>
          <w:lang w:val="en-GB"/>
        </w:rPr>
        <w:t xml:space="preserve">The </w:t>
      </w:r>
      <w:r w:rsidR="000A5D41">
        <w:rPr>
          <w:rFonts w:eastAsia="Calibri"/>
          <w:iCs/>
          <w:szCs w:val="22"/>
          <w:lang w:val="en-GB"/>
        </w:rPr>
        <w:t xml:space="preserve">draft ECC Report was developed under WI SE21_18 and </w:t>
      </w:r>
      <w:r w:rsidRPr="006D73E2">
        <w:rPr>
          <w:rFonts w:eastAsia="Calibri"/>
          <w:iCs/>
          <w:szCs w:val="22"/>
          <w:lang w:val="en-GB"/>
        </w:rPr>
        <w:t>is about parameters of receiver</w:t>
      </w:r>
      <w:r w:rsidR="004805F2">
        <w:rPr>
          <w:rFonts w:eastAsia="Calibri"/>
          <w:iCs/>
          <w:szCs w:val="22"/>
          <w:lang w:val="en-GB"/>
        </w:rPr>
        <w:t>s</w:t>
      </w:r>
      <w:r w:rsidRPr="006D73E2">
        <w:rPr>
          <w:rFonts w:eastAsia="Calibri"/>
          <w:iCs/>
          <w:szCs w:val="22"/>
          <w:lang w:val="en-GB"/>
        </w:rPr>
        <w:t xml:space="preserve"> and their performance in the sharing and compatibility studies.</w:t>
      </w:r>
    </w:p>
    <w:p w:rsidR="006D73E2" w:rsidRDefault="006D73E2" w:rsidP="00430A28">
      <w:pPr>
        <w:spacing w:after="120"/>
        <w:jc w:val="both"/>
        <w:rPr>
          <w:rFonts w:eastAsia="Calibri"/>
          <w:iCs/>
          <w:szCs w:val="22"/>
          <w:lang w:val="en-GB"/>
        </w:rPr>
      </w:pPr>
      <w:r w:rsidRPr="006D73E2">
        <w:rPr>
          <w:rFonts w:eastAsia="Calibri"/>
          <w:iCs/>
          <w:szCs w:val="22"/>
          <w:lang w:val="en-GB"/>
        </w:rPr>
        <w:t>The draft ECC Report contains the principles of receivers and associated characteristics, some typical performance of receivers based on measurements (RL</w:t>
      </w:r>
      <w:r w:rsidR="00B04A38">
        <w:rPr>
          <w:rFonts w:eastAsia="Calibri"/>
          <w:iCs/>
          <w:szCs w:val="22"/>
          <w:lang w:val="en-GB"/>
        </w:rPr>
        <w:t>A</w:t>
      </w:r>
      <w:r w:rsidRPr="006D73E2">
        <w:rPr>
          <w:rFonts w:eastAsia="Calibri"/>
          <w:iCs/>
          <w:szCs w:val="22"/>
          <w:lang w:val="en-GB"/>
        </w:rPr>
        <w:t>N, DECT, TETRAPOL, TETRA, GSM-R UE, DTT, DCF77), the sources of the information on the receiver equipment, the impact and consideration of receiver in compatibility studies.</w:t>
      </w:r>
    </w:p>
    <w:p w:rsidR="00C24705" w:rsidRDefault="00C24705" w:rsidP="00430A28">
      <w:pPr>
        <w:spacing w:after="120"/>
        <w:jc w:val="both"/>
        <w:rPr>
          <w:rFonts w:eastAsia="Calibri"/>
          <w:iCs/>
          <w:szCs w:val="22"/>
          <w:lang w:val="en-GB"/>
        </w:rPr>
      </w:pPr>
      <w:r w:rsidRPr="00261663">
        <w:rPr>
          <w:rFonts w:eastAsia="Calibri"/>
          <w:iCs/>
          <w:szCs w:val="22"/>
          <w:lang w:val="en-GB"/>
        </w:rPr>
        <w:t xml:space="preserve">The SE21 chairman Mr. Craig Scott introduced the draft report in details as provided in Doc. </w:t>
      </w:r>
      <w:hyperlink r:id="rId52" w:history="1">
        <w:r w:rsidRPr="00840178">
          <w:rPr>
            <w:rStyle w:val="Lienhypertexte"/>
            <w:rFonts w:eastAsia="Calibri"/>
            <w:iCs/>
            <w:szCs w:val="22"/>
            <w:lang w:val="en-GB"/>
          </w:rPr>
          <w:t>SE(19)092A01Rev1.</w:t>
        </w:r>
      </w:hyperlink>
    </w:p>
    <w:p w:rsidR="00230F22" w:rsidRDefault="00AC228C" w:rsidP="00430A28">
      <w:pPr>
        <w:jc w:val="both"/>
      </w:pPr>
      <w:r>
        <w:t>WG SE</w:t>
      </w:r>
      <w:r w:rsidR="00230F22">
        <w:t xml:space="preserve"> noted the </w:t>
      </w:r>
      <w:r w:rsidR="00230F22" w:rsidRPr="00C24705">
        <w:t xml:space="preserve">LS to </w:t>
      </w:r>
      <w:r>
        <w:t>WG SE</w:t>
      </w:r>
      <w:r w:rsidR="00230F22" w:rsidRPr="00C24705">
        <w:t xml:space="preserve"> and SE21 on Publication of TS 103567 V1_1_1</w:t>
      </w:r>
      <w:r w:rsidR="00230F22">
        <w:t xml:space="preserve"> “</w:t>
      </w:r>
      <w:r w:rsidR="00230F22" w:rsidRPr="00230F22">
        <w:t>Requirements on signal interferer handling</w:t>
      </w:r>
      <w:r w:rsidR="00230F22">
        <w:t>“ (</w:t>
      </w:r>
      <w:hyperlink r:id="rId53" w:history="1">
        <w:r w:rsidR="00230F22" w:rsidRPr="00840178">
          <w:rPr>
            <w:rStyle w:val="Lienhypertexte"/>
          </w:rPr>
          <w:t>Doc. SE(19)</w:t>
        </w:r>
        <w:r w:rsidR="00230F22" w:rsidRPr="00840178">
          <w:rPr>
            <w:rStyle w:val="Lienhypertexte"/>
            <w:rFonts w:cs="Arial"/>
            <w:sz w:val="18"/>
            <w:szCs w:val="18"/>
          </w:rPr>
          <w:t>INFO011</w:t>
        </w:r>
      </w:hyperlink>
      <w:r w:rsidR="00230F22">
        <w:rPr>
          <w:rFonts w:cs="Arial"/>
          <w:sz w:val="18"/>
          <w:szCs w:val="18"/>
        </w:rPr>
        <w:t>)</w:t>
      </w:r>
      <w:r w:rsidR="00230F22">
        <w:t>. As this document was adopted very recently (September 2019),</w:t>
      </w:r>
      <w:r w:rsidR="00B04A38">
        <w:t xml:space="preserve"> a</w:t>
      </w:r>
      <w:r w:rsidR="00230F22">
        <w:t xml:space="preserve"> reference to </w:t>
      </w:r>
      <w:r w:rsidR="002D6A45">
        <w:t xml:space="preserve">it </w:t>
      </w:r>
      <w:r w:rsidR="00230F22">
        <w:t xml:space="preserve">was added in the draft report (Section 6.2) with the caveat that SE21 </w:t>
      </w:r>
      <w:r w:rsidR="00B04A38">
        <w:t xml:space="preserve">did not have time to </w:t>
      </w:r>
      <w:r w:rsidR="004805F2">
        <w:t>review</w:t>
      </w:r>
      <w:r w:rsidR="00B04A38">
        <w:t xml:space="preserve"> </w:t>
      </w:r>
      <w:r w:rsidR="004805F2">
        <w:t xml:space="preserve">or analyse </w:t>
      </w:r>
      <w:r w:rsidR="00B04A38">
        <w:t>it</w:t>
      </w:r>
      <w:r w:rsidR="00230F22">
        <w:t xml:space="preserve">. </w:t>
      </w:r>
    </w:p>
    <w:p w:rsidR="002D6A45" w:rsidRDefault="002D6A45" w:rsidP="00430A28">
      <w:pPr>
        <w:jc w:val="both"/>
      </w:pPr>
    </w:p>
    <w:p w:rsidR="002D6A45" w:rsidRDefault="002D6A45" w:rsidP="00430A28">
      <w:pPr>
        <w:jc w:val="both"/>
      </w:pPr>
      <w:r w:rsidRPr="00261663">
        <w:t xml:space="preserve">SE21 proposed to align </w:t>
      </w:r>
      <w:r w:rsidR="00B04A38" w:rsidRPr="00261663">
        <w:t>the WI with what has been delivered in accordance with the proposition in</w:t>
      </w:r>
      <w:r w:rsidR="00FA5013" w:rsidRPr="00261663">
        <w:t xml:space="preserve"> </w:t>
      </w:r>
      <w:r w:rsidR="00FA5013" w:rsidRPr="00261663">
        <w:rPr>
          <w:rFonts w:eastAsia="Calibri"/>
          <w:iCs/>
          <w:szCs w:val="22"/>
          <w:lang w:val="en-GB"/>
        </w:rPr>
        <w:t xml:space="preserve">Doc. </w:t>
      </w:r>
      <w:hyperlink r:id="rId54" w:history="1">
        <w:r w:rsidR="00FA5013" w:rsidRPr="00483F7A">
          <w:rPr>
            <w:rStyle w:val="Lienhypertexte"/>
            <w:rFonts w:eastAsia="Calibri"/>
            <w:iCs/>
            <w:szCs w:val="22"/>
            <w:lang w:val="en-GB"/>
          </w:rPr>
          <w:t>SE(19)092A02Rev1</w:t>
        </w:r>
      </w:hyperlink>
      <w:r w:rsidRPr="00261663">
        <w:t>.</w:t>
      </w:r>
      <w:r>
        <w:t xml:space="preserve"> </w:t>
      </w:r>
    </w:p>
    <w:p w:rsidR="00D9762E" w:rsidRPr="000262DE" w:rsidRDefault="00AC228C" w:rsidP="00430A28">
      <w:pPr>
        <w:pBdr>
          <w:top w:val="single" w:sz="4" w:space="1" w:color="auto"/>
          <w:left w:val="single" w:sz="4" w:space="4" w:color="auto"/>
          <w:bottom w:val="single" w:sz="4" w:space="1" w:color="auto"/>
          <w:right w:val="single" w:sz="4" w:space="4" w:color="auto"/>
        </w:pBdr>
        <w:spacing w:before="240" w:after="60"/>
        <w:jc w:val="both"/>
        <w:rPr>
          <w:rFonts w:eastAsia="Calibri"/>
          <w:iCs/>
          <w:szCs w:val="22"/>
          <w:lang w:val="en-GB"/>
        </w:rPr>
      </w:pPr>
      <w:r>
        <w:rPr>
          <w:rFonts w:eastAsia="Calibri"/>
          <w:iCs/>
          <w:szCs w:val="22"/>
          <w:lang w:val="en-GB"/>
        </w:rPr>
        <w:t>WG SE</w:t>
      </w:r>
      <w:r w:rsidR="006D73E2" w:rsidRPr="00261663">
        <w:rPr>
          <w:rFonts w:eastAsia="Calibri"/>
          <w:iCs/>
          <w:szCs w:val="22"/>
          <w:lang w:val="en-GB"/>
        </w:rPr>
        <w:t xml:space="preserve"> </w:t>
      </w:r>
      <w:r w:rsidR="0089364F" w:rsidRPr="00261663">
        <w:rPr>
          <w:rFonts w:eastAsia="Calibri"/>
          <w:iCs/>
          <w:szCs w:val="22"/>
          <w:lang w:val="en-GB"/>
        </w:rPr>
        <w:t>adopted</w:t>
      </w:r>
      <w:r w:rsidR="006D73E2" w:rsidRPr="00261663">
        <w:rPr>
          <w:rFonts w:eastAsia="Calibri"/>
          <w:iCs/>
          <w:szCs w:val="22"/>
          <w:lang w:val="en-GB"/>
        </w:rPr>
        <w:t xml:space="preserve"> draft ECC Report </w:t>
      </w:r>
      <w:r w:rsidR="006656DB" w:rsidRPr="00261663">
        <w:rPr>
          <w:rFonts w:eastAsia="Calibri"/>
          <w:iCs/>
          <w:szCs w:val="22"/>
          <w:lang w:val="en-GB"/>
        </w:rPr>
        <w:t>310</w:t>
      </w:r>
      <w:r w:rsidR="0089364F" w:rsidRPr="00261663">
        <w:rPr>
          <w:rFonts w:eastAsia="Calibri"/>
          <w:iCs/>
          <w:szCs w:val="22"/>
          <w:lang w:val="en-GB"/>
        </w:rPr>
        <w:t xml:space="preserve"> for </w:t>
      </w:r>
      <w:r w:rsidR="006D73E2" w:rsidRPr="00261663">
        <w:rPr>
          <w:rFonts w:eastAsia="Calibri"/>
          <w:iCs/>
          <w:szCs w:val="22"/>
          <w:lang w:val="en-GB"/>
        </w:rPr>
        <w:t>public consultation</w:t>
      </w:r>
      <w:r w:rsidR="0089364F" w:rsidRPr="00261663">
        <w:rPr>
          <w:rFonts w:eastAsia="Calibri"/>
          <w:iCs/>
          <w:szCs w:val="22"/>
          <w:lang w:val="en-GB"/>
        </w:rPr>
        <w:t xml:space="preserve"> as attached in </w:t>
      </w:r>
      <w:hyperlink r:id="rId55" w:history="1">
        <w:r w:rsidR="006656DB" w:rsidRPr="000B60BD">
          <w:rPr>
            <w:rStyle w:val="Lienhypertexte"/>
            <w:rFonts w:eastAsia="Calibri"/>
            <w:iCs/>
            <w:szCs w:val="22"/>
            <w:lang w:val="en-GB"/>
          </w:rPr>
          <w:t xml:space="preserve">Annex </w:t>
        </w:r>
        <w:r w:rsidR="00261663" w:rsidRPr="000B60BD">
          <w:rPr>
            <w:rStyle w:val="Lienhypertexte"/>
            <w:rFonts w:eastAsia="Calibri"/>
            <w:iCs/>
            <w:szCs w:val="22"/>
            <w:lang w:val="en-GB"/>
          </w:rPr>
          <w:t>06</w:t>
        </w:r>
      </w:hyperlink>
      <w:r w:rsidR="006D73E2" w:rsidRPr="00261663">
        <w:rPr>
          <w:rFonts w:eastAsia="Calibri"/>
          <w:iCs/>
          <w:szCs w:val="22"/>
          <w:lang w:val="en-GB"/>
        </w:rPr>
        <w:t>.</w:t>
      </w:r>
      <w:r w:rsidR="00D9762E" w:rsidRPr="00261663">
        <w:rPr>
          <w:rFonts w:eastAsia="Calibri"/>
          <w:iCs/>
          <w:szCs w:val="22"/>
          <w:lang w:val="en-GB"/>
        </w:rPr>
        <w:t xml:space="preserve"> </w:t>
      </w:r>
      <w:r>
        <w:rPr>
          <w:rFonts w:eastAsia="Calibri"/>
          <w:iCs/>
          <w:szCs w:val="22"/>
          <w:lang w:val="en-GB"/>
        </w:rPr>
        <w:t>WG SE</w:t>
      </w:r>
      <w:r w:rsidR="0089364F" w:rsidRPr="00261663">
        <w:rPr>
          <w:rFonts w:eastAsia="Calibri"/>
          <w:iCs/>
          <w:szCs w:val="22"/>
          <w:lang w:val="en-GB"/>
        </w:rPr>
        <w:t xml:space="preserve"> </w:t>
      </w:r>
      <w:r w:rsidR="006D73E2" w:rsidRPr="00261663">
        <w:rPr>
          <w:rFonts w:eastAsia="Calibri"/>
          <w:iCs/>
          <w:szCs w:val="22"/>
          <w:lang w:val="en-GB"/>
        </w:rPr>
        <w:t>update</w:t>
      </w:r>
      <w:r w:rsidR="0089364F" w:rsidRPr="00261663">
        <w:rPr>
          <w:rFonts w:eastAsia="Calibri"/>
          <w:iCs/>
          <w:szCs w:val="22"/>
          <w:lang w:val="en-GB"/>
        </w:rPr>
        <w:t>d</w:t>
      </w:r>
      <w:r w:rsidR="006D73E2" w:rsidRPr="00261663">
        <w:rPr>
          <w:rFonts w:eastAsia="Calibri"/>
          <w:iCs/>
          <w:szCs w:val="22"/>
          <w:lang w:val="en-GB"/>
        </w:rPr>
        <w:t xml:space="preserve"> the scope of the WI </w:t>
      </w:r>
      <w:r w:rsidR="0089364F" w:rsidRPr="00261663">
        <w:rPr>
          <w:rFonts w:eastAsia="Calibri"/>
          <w:iCs/>
          <w:szCs w:val="22"/>
          <w:lang w:val="en-GB"/>
        </w:rPr>
        <w:t xml:space="preserve">as </w:t>
      </w:r>
      <w:r w:rsidR="006D73E2" w:rsidRPr="00261663">
        <w:rPr>
          <w:rFonts w:eastAsia="Calibri"/>
          <w:iCs/>
          <w:szCs w:val="22"/>
          <w:lang w:val="en-GB"/>
        </w:rPr>
        <w:t>proposed by SE21</w:t>
      </w:r>
      <w:r w:rsidR="0089364F" w:rsidRPr="00261663">
        <w:rPr>
          <w:rFonts w:eastAsia="Calibri"/>
          <w:iCs/>
          <w:szCs w:val="22"/>
          <w:lang w:val="en-GB"/>
        </w:rPr>
        <w:t xml:space="preserve"> in Doc. </w:t>
      </w:r>
      <w:hyperlink r:id="rId56" w:history="1">
        <w:r w:rsidR="0089364F" w:rsidRPr="00840178">
          <w:rPr>
            <w:rStyle w:val="Lienhypertexte"/>
            <w:rFonts w:eastAsia="Calibri"/>
            <w:iCs/>
            <w:szCs w:val="22"/>
            <w:lang w:val="en-GB"/>
          </w:rPr>
          <w:t>SE(19)092A02</w:t>
        </w:r>
        <w:r w:rsidR="00C24705" w:rsidRPr="00840178">
          <w:rPr>
            <w:rStyle w:val="Lienhypertexte"/>
            <w:rFonts w:eastAsia="Calibri"/>
            <w:iCs/>
            <w:szCs w:val="22"/>
            <w:lang w:val="en-GB"/>
          </w:rPr>
          <w:t>Rev1</w:t>
        </w:r>
      </w:hyperlink>
      <w:r w:rsidR="006D73E2" w:rsidRPr="00261663">
        <w:rPr>
          <w:rFonts w:eastAsia="Calibri"/>
          <w:iCs/>
          <w:szCs w:val="22"/>
          <w:lang w:val="en-GB"/>
        </w:rPr>
        <w:t>.</w:t>
      </w:r>
      <w:r w:rsidR="00D9762E" w:rsidRPr="00261663">
        <w:rPr>
          <w:rFonts w:eastAsia="Calibri"/>
          <w:iCs/>
          <w:szCs w:val="22"/>
          <w:lang w:val="en-GB"/>
        </w:rPr>
        <w:t xml:space="preserve"> WG FM </w:t>
      </w:r>
      <w:r w:rsidR="004805F2">
        <w:rPr>
          <w:rFonts w:eastAsia="Calibri"/>
          <w:iCs/>
          <w:szCs w:val="22"/>
          <w:lang w:val="en-GB"/>
        </w:rPr>
        <w:t>and ECC PT1 have been</w:t>
      </w:r>
      <w:r w:rsidR="00D9762E" w:rsidRPr="00261663">
        <w:rPr>
          <w:rFonts w:eastAsia="Calibri"/>
          <w:iCs/>
          <w:szCs w:val="22"/>
          <w:lang w:val="en-GB"/>
        </w:rPr>
        <w:t xml:space="preserve"> informed about the </w:t>
      </w:r>
      <w:r w:rsidR="00B12781" w:rsidRPr="00261663">
        <w:rPr>
          <w:rFonts w:eastAsia="Calibri"/>
          <w:iCs/>
          <w:szCs w:val="22"/>
          <w:lang w:val="en-GB"/>
        </w:rPr>
        <w:t xml:space="preserve">situation </w:t>
      </w:r>
      <w:r w:rsidR="00D9762E" w:rsidRPr="00261663">
        <w:rPr>
          <w:rFonts w:eastAsia="Calibri"/>
          <w:iCs/>
          <w:szCs w:val="22"/>
          <w:lang w:val="en-GB"/>
        </w:rPr>
        <w:t xml:space="preserve">through the liaison statement contained in </w:t>
      </w:r>
      <w:hyperlink r:id="rId57" w:history="1">
        <w:r w:rsidR="00261663" w:rsidRPr="003C7727">
          <w:rPr>
            <w:rStyle w:val="Lienhypertexte"/>
            <w:rFonts w:eastAsia="Calibri"/>
            <w:iCs/>
            <w:szCs w:val="22"/>
            <w:lang w:val="en-GB"/>
          </w:rPr>
          <w:t>Annex 04</w:t>
        </w:r>
      </w:hyperlink>
      <w:r w:rsidR="00D9762E" w:rsidRPr="00261663">
        <w:rPr>
          <w:rFonts w:eastAsia="Calibri"/>
          <w:iCs/>
          <w:szCs w:val="22"/>
          <w:lang w:val="en-GB"/>
        </w:rPr>
        <w:t>.</w:t>
      </w:r>
    </w:p>
    <w:p w:rsidR="006D73E2" w:rsidRPr="006D73E2" w:rsidRDefault="006D73E2" w:rsidP="00430A28">
      <w:pPr>
        <w:pStyle w:val="Titre2"/>
        <w:jc w:val="both"/>
      </w:pPr>
      <w:r w:rsidRPr="006D73E2">
        <w:t>WI in progress</w:t>
      </w:r>
    </w:p>
    <w:p w:rsidR="006D73E2" w:rsidRPr="006D73E2" w:rsidRDefault="006D73E2" w:rsidP="00430A28">
      <w:pPr>
        <w:pStyle w:val="Titre3"/>
        <w:jc w:val="both"/>
      </w:pPr>
      <w:r w:rsidRPr="006D73E2">
        <w:t>WI SE21_09:</w:t>
      </w:r>
      <w:r w:rsidR="003A0108">
        <w:t xml:space="preserve"> </w:t>
      </w:r>
      <w:r w:rsidRPr="006D73E2">
        <w:t>Coordinated inputs to ITU-R on unwanted emission issues.</w:t>
      </w:r>
    </w:p>
    <w:p w:rsidR="006D73E2" w:rsidRDefault="006D73E2" w:rsidP="00430A28">
      <w:pPr>
        <w:spacing w:after="60"/>
        <w:jc w:val="both"/>
        <w:rPr>
          <w:rFonts w:eastAsia="Calibri"/>
          <w:iCs/>
          <w:szCs w:val="22"/>
          <w:lang w:val="en-GB"/>
        </w:rPr>
      </w:pPr>
      <w:r w:rsidRPr="006D73E2">
        <w:rPr>
          <w:rFonts w:eastAsia="Calibri"/>
          <w:iCs/>
          <w:szCs w:val="22"/>
          <w:lang w:val="en-GB"/>
        </w:rPr>
        <w:t>This WI considers the coordination of contributions related to unwanted emissions.</w:t>
      </w:r>
    </w:p>
    <w:p w:rsidR="004805F2" w:rsidRDefault="004805F2" w:rsidP="00430A28">
      <w:pPr>
        <w:spacing w:after="60"/>
        <w:jc w:val="both"/>
        <w:rPr>
          <w:rFonts w:eastAsia="Calibri"/>
          <w:iCs/>
          <w:szCs w:val="22"/>
          <w:lang w:val="en-GB"/>
        </w:rPr>
      </w:pPr>
      <w:r>
        <w:rPr>
          <w:rFonts w:eastAsia="Calibri"/>
          <w:iCs/>
          <w:szCs w:val="22"/>
          <w:lang w:val="en-GB"/>
        </w:rPr>
        <w:t>ITU-R WP 1A decided not to open a revision of Recommendation ITU-R SM.329.</w:t>
      </w:r>
    </w:p>
    <w:p w:rsidR="0089364F" w:rsidRPr="0086107E" w:rsidRDefault="0089364F" w:rsidP="00430A28">
      <w:pPr>
        <w:pStyle w:val="ECCTabletext"/>
        <w:rPr>
          <w:rFonts w:cs="Arial"/>
          <w:color w:val="222222"/>
          <w:szCs w:val="20"/>
          <w:shd w:val="clear" w:color="auto" w:fill="FFFFFF"/>
        </w:rPr>
      </w:pPr>
      <w:r>
        <w:rPr>
          <w:rFonts w:cs="Arial"/>
          <w:color w:val="222222"/>
          <w:szCs w:val="20"/>
          <w:shd w:val="clear" w:color="auto" w:fill="FFFFFF"/>
        </w:rPr>
        <w:t xml:space="preserve">No </w:t>
      </w:r>
      <w:r w:rsidR="00CB6CB7">
        <w:rPr>
          <w:rFonts w:cs="Arial"/>
          <w:color w:val="222222"/>
          <w:szCs w:val="20"/>
          <w:shd w:val="clear" w:color="auto" w:fill="FFFFFF"/>
        </w:rPr>
        <w:t>input was</w:t>
      </w:r>
      <w:r>
        <w:rPr>
          <w:rFonts w:cs="Arial"/>
          <w:color w:val="222222"/>
          <w:szCs w:val="20"/>
          <w:shd w:val="clear" w:color="auto" w:fill="FFFFFF"/>
        </w:rPr>
        <w:t xml:space="preserve"> received</w:t>
      </w:r>
      <w:r w:rsidRPr="0086107E">
        <w:rPr>
          <w:rFonts w:cs="Arial"/>
          <w:color w:val="222222"/>
          <w:szCs w:val="20"/>
          <w:shd w:val="clear" w:color="auto" w:fill="FFFFFF"/>
        </w:rPr>
        <w:t xml:space="preserve"> </w:t>
      </w:r>
      <w:r>
        <w:rPr>
          <w:rFonts w:cs="Arial"/>
          <w:color w:val="222222"/>
          <w:szCs w:val="20"/>
          <w:shd w:val="clear" w:color="auto" w:fill="FFFFFF"/>
        </w:rPr>
        <w:t>on this Work Item</w:t>
      </w:r>
      <w:r w:rsidR="00CB6CB7">
        <w:rPr>
          <w:rFonts w:cs="Arial"/>
          <w:color w:val="222222"/>
          <w:szCs w:val="20"/>
          <w:shd w:val="clear" w:color="auto" w:fill="FFFFFF"/>
        </w:rPr>
        <w:t>.</w:t>
      </w:r>
    </w:p>
    <w:p w:rsidR="0089364F" w:rsidRPr="006D73E2" w:rsidRDefault="0089364F" w:rsidP="00430A28">
      <w:pPr>
        <w:spacing w:after="60"/>
        <w:jc w:val="both"/>
        <w:rPr>
          <w:rFonts w:eastAsia="Calibri"/>
          <w:iCs/>
          <w:szCs w:val="22"/>
          <w:lang w:val="en-GB"/>
        </w:rPr>
      </w:pP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6D73E2" w:rsidRPr="006D73E2">
        <w:rPr>
          <w:rFonts w:eastAsia="Calibri"/>
          <w:szCs w:val="22"/>
          <w:lang w:val="en-GB"/>
        </w:rPr>
        <w:t xml:space="preserve"> </w:t>
      </w:r>
      <w:r w:rsidR="0089364F">
        <w:rPr>
          <w:rFonts w:eastAsia="Calibri"/>
          <w:szCs w:val="22"/>
          <w:lang w:val="en-GB"/>
        </w:rPr>
        <w:t>noted the progress</w:t>
      </w:r>
      <w:r w:rsidR="006D73E2" w:rsidRPr="006D73E2">
        <w:rPr>
          <w:rFonts w:eastAsia="Calibri"/>
          <w:szCs w:val="22"/>
          <w:lang w:val="en-GB"/>
        </w:rPr>
        <w:t xml:space="preserve"> of the activities.</w:t>
      </w:r>
    </w:p>
    <w:p w:rsidR="006D73E2" w:rsidRPr="006D73E2" w:rsidRDefault="006D73E2" w:rsidP="00430A28">
      <w:pPr>
        <w:pStyle w:val="Titre3"/>
        <w:jc w:val="both"/>
      </w:pPr>
      <w:bookmarkStart w:id="8" w:name="_Ref20848668"/>
      <w:r w:rsidRPr="006D73E2">
        <w:t>WI SE21_22: Update of the ECC Report 249</w:t>
      </w:r>
      <w:bookmarkEnd w:id="8"/>
    </w:p>
    <w:p w:rsidR="006D73E2" w:rsidRPr="006D73E2" w:rsidRDefault="006D73E2" w:rsidP="00430A28">
      <w:pPr>
        <w:spacing w:after="60"/>
        <w:jc w:val="both"/>
        <w:rPr>
          <w:rFonts w:eastAsia="Calibri"/>
          <w:iCs/>
          <w:szCs w:val="22"/>
          <w:lang w:val="en-GB"/>
        </w:rPr>
      </w:pPr>
      <w:r w:rsidRPr="006D73E2">
        <w:rPr>
          <w:rFonts w:eastAsia="Calibri"/>
          <w:iCs/>
          <w:szCs w:val="22"/>
          <w:lang w:val="en-GB"/>
        </w:rPr>
        <w:t>This WI aims:</w:t>
      </w:r>
    </w:p>
    <w:p w:rsidR="006D73E2" w:rsidRPr="006D73E2" w:rsidRDefault="006D73E2" w:rsidP="00430A28">
      <w:pPr>
        <w:numPr>
          <w:ilvl w:val="0"/>
          <w:numId w:val="15"/>
        </w:numPr>
        <w:spacing w:after="60"/>
        <w:contextualSpacing/>
        <w:jc w:val="both"/>
        <w:rPr>
          <w:rFonts w:eastAsia="Calibri"/>
          <w:iCs/>
          <w:szCs w:val="22"/>
          <w:lang w:val="en-GB"/>
        </w:rPr>
      </w:pPr>
      <w:r w:rsidRPr="006D73E2">
        <w:rPr>
          <w:rFonts w:eastAsia="Calibri"/>
          <w:iCs/>
          <w:szCs w:val="22"/>
          <w:lang w:val="en-GB"/>
        </w:rPr>
        <w:t>To collect and review measurements in particular for 5G BS and UE, fixed service and DTT measurements</w:t>
      </w:r>
    </w:p>
    <w:p w:rsidR="006D73E2" w:rsidRPr="006D73E2" w:rsidRDefault="006D73E2" w:rsidP="00430A28">
      <w:pPr>
        <w:numPr>
          <w:ilvl w:val="0"/>
          <w:numId w:val="15"/>
        </w:numPr>
        <w:spacing w:after="60"/>
        <w:contextualSpacing/>
        <w:jc w:val="both"/>
        <w:rPr>
          <w:rFonts w:eastAsia="Calibri"/>
          <w:iCs/>
          <w:szCs w:val="22"/>
          <w:lang w:val="en-GB"/>
        </w:rPr>
      </w:pPr>
      <w:r w:rsidRPr="006D73E2">
        <w:rPr>
          <w:rFonts w:eastAsia="Calibri"/>
          <w:iCs/>
          <w:szCs w:val="22"/>
          <w:lang w:val="en-GB"/>
        </w:rPr>
        <w:t>To review as appropriate, the existing parameters with</w:t>
      </w:r>
      <w:r w:rsidR="0030155C">
        <w:rPr>
          <w:rFonts w:eastAsia="Calibri"/>
          <w:iCs/>
          <w:szCs w:val="22"/>
          <w:lang w:val="en-GB"/>
        </w:rPr>
        <w:t xml:space="preserve"> </w:t>
      </w:r>
      <w:r w:rsidRPr="006D73E2">
        <w:rPr>
          <w:rFonts w:eastAsia="Calibri"/>
          <w:iCs/>
          <w:szCs w:val="22"/>
          <w:lang w:val="en-GB"/>
        </w:rPr>
        <w:t>up to date measurements if available and to complete with additional systems if possible</w:t>
      </w:r>
    </w:p>
    <w:p w:rsidR="006D73E2" w:rsidRDefault="006D73E2" w:rsidP="00430A28">
      <w:pPr>
        <w:spacing w:after="60"/>
        <w:jc w:val="both"/>
        <w:rPr>
          <w:rFonts w:eastAsia="Calibri"/>
          <w:iCs/>
          <w:szCs w:val="22"/>
          <w:lang w:val="en-GB"/>
        </w:rPr>
      </w:pPr>
      <w:r w:rsidRPr="006D73E2">
        <w:rPr>
          <w:rFonts w:eastAsia="Calibri"/>
          <w:iCs/>
          <w:szCs w:val="22"/>
          <w:lang w:val="en-GB"/>
        </w:rPr>
        <w:t>This result of the revision should determine if a revision of ECC Rec</w:t>
      </w:r>
      <w:r w:rsidR="00483F7A">
        <w:rPr>
          <w:rFonts w:eastAsia="Calibri"/>
          <w:iCs/>
          <w:szCs w:val="22"/>
          <w:lang w:val="en-GB"/>
        </w:rPr>
        <w:t>ommendation</w:t>
      </w:r>
      <w:r w:rsidRPr="006D73E2">
        <w:rPr>
          <w:rFonts w:eastAsia="Calibri"/>
          <w:iCs/>
          <w:szCs w:val="22"/>
          <w:lang w:val="en-GB"/>
        </w:rPr>
        <w:t>(19)02 is required based on the new findings in the revised ECC Report 249.</w:t>
      </w:r>
    </w:p>
    <w:p w:rsidR="002607F8" w:rsidRDefault="002607F8" w:rsidP="00430A28">
      <w:pPr>
        <w:spacing w:after="60"/>
        <w:jc w:val="both"/>
      </w:pPr>
      <w:r>
        <w:rPr>
          <w:rFonts w:eastAsia="Calibri"/>
          <w:iCs/>
          <w:szCs w:val="22"/>
          <w:lang w:val="en-GB"/>
        </w:rPr>
        <w:t xml:space="preserve">SE21 chairman </w:t>
      </w:r>
      <w:r w:rsidR="004805F2">
        <w:rPr>
          <w:rFonts w:eastAsia="Calibri"/>
          <w:iCs/>
          <w:szCs w:val="22"/>
          <w:lang w:val="en-GB"/>
        </w:rPr>
        <w:t xml:space="preserve">highlighted </w:t>
      </w:r>
      <w:r>
        <w:rPr>
          <w:rFonts w:eastAsia="Calibri"/>
          <w:iCs/>
          <w:szCs w:val="22"/>
          <w:lang w:val="en-GB"/>
        </w:rPr>
        <w:t xml:space="preserve">that </w:t>
      </w:r>
      <w:r w:rsidR="004805F2">
        <w:rPr>
          <w:rFonts w:eastAsia="Calibri"/>
          <w:iCs/>
          <w:szCs w:val="22"/>
          <w:lang w:val="en-GB"/>
        </w:rPr>
        <w:t xml:space="preserve">the SE21 membership request that </w:t>
      </w:r>
      <w:r>
        <w:rPr>
          <w:rFonts w:eastAsia="Calibri"/>
          <w:iCs/>
          <w:szCs w:val="22"/>
          <w:lang w:val="en-GB"/>
        </w:rPr>
        <w:t>measurements</w:t>
      </w:r>
      <w:r>
        <w:t xml:space="preserve"> of 5G </w:t>
      </w:r>
      <w:r w:rsidR="004805F2">
        <w:t>AAS systems be provided</w:t>
      </w:r>
      <w:r>
        <w:t xml:space="preserve"> </w:t>
      </w:r>
      <w:r w:rsidR="004805F2">
        <w:t xml:space="preserve">by </w:t>
      </w:r>
      <w:r>
        <w:t>vendors to be included in the updated report (both in bands below 6 GHz and mmWave above 24.25 GHz).</w:t>
      </w:r>
    </w:p>
    <w:p w:rsidR="002607F8" w:rsidRDefault="002607F8" w:rsidP="00430A28">
      <w:pPr>
        <w:autoSpaceDE w:val="0"/>
        <w:autoSpaceDN w:val="0"/>
        <w:adjustRightInd w:val="0"/>
        <w:jc w:val="both"/>
        <w:rPr>
          <w:rFonts w:cs="Arial"/>
          <w:sz w:val="19"/>
          <w:szCs w:val="19"/>
          <w:shd w:val="clear" w:color="auto" w:fill="FFFFFF"/>
        </w:rPr>
      </w:pPr>
      <w:r>
        <w:t xml:space="preserve">As well, the scope of the WI </w:t>
      </w:r>
      <w:r w:rsidR="004805F2">
        <w:t>was proposed</w:t>
      </w:r>
      <w:r>
        <w:t xml:space="preserve"> to be updated </w:t>
      </w:r>
      <w:r w:rsidR="004805F2">
        <w:t xml:space="preserve">following discussions in SE21 </w:t>
      </w:r>
      <w:r>
        <w:rPr>
          <w:rFonts w:cs="Arial"/>
          <w:szCs w:val="20"/>
          <w:shd w:val="clear" w:color="auto" w:fill="FFFFFF"/>
        </w:rPr>
        <w:t xml:space="preserve">to address </w:t>
      </w:r>
      <w:r w:rsidR="004805F2">
        <w:rPr>
          <w:rFonts w:cs="Arial"/>
          <w:szCs w:val="20"/>
          <w:shd w:val="clear" w:color="auto" w:fill="FFFFFF"/>
        </w:rPr>
        <w:t xml:space="preserve">the following </w:t>
      </w:r>
      <w:r w:rsidRPr="00AC63F5">
        <w:rPr>
          <w:rFonts w:cs="Arial"/>
          <w:szCs w:val="20"/>
          <w:shd w:val="clear" w:color="auto" w:fill="FFFFFF"/>
        </w:rPr>
        <w:t>additional issues:</w:t>
      </w:r>
      <w:r>
        <w:rPr>
          <w:rFonts w:cs="Arial"/>
          <w:sz w:val="19"/>
          <w:szCs w:val="19"/>
          <w:shd w:val="clear" w:color="auto" w:fill="FFFFFF"/>
        </w:rPr>
        <w:t xml:space="preserve"> </w:t>
      </w:r>
    </w:p>
    <w:p w:rsidR="002607F8" w:rsidRDefault="002607F8" w:rsidP="00430A28">
      <w:pPr>
        <w:autoSpaceDE w:val="0"/>
        <w:autoSpaceDN w:val="0"/>
        <w:adjustRightInd w:val="0"/>
        <w:jc w:val="both"/>
        <w:rPr>
          <w:rFonts w:cs="Arial"/>
          <w:sz w:val="19"/>
          <w:szCs w:val="19"/>
          <w:shd w:val="clear" w:color="auto" w:fill="FFFFFF"/>
        </w:rPr>
      </w:pPr>
    </w:p>
    <w:p w:rsidR="002607F8" w:rsidRPr="006F41A5" w:rsidRDefault="002607F8" w:rsidP="00430A28">
      <w:pPr>
        <w:pStyle w:val="Paragraphedeliste"/>
        <w:numPr>
          <w:ilvl w:val="0"/>
          <w:numId w:val="23"/>
        </w:numPr>
        <w:autoSpaceDE w:val="0"/>
        <w:autoSpaceDN w:val="0"/>
        <w:adjustRightInd w:val="0"/>
        <w:jc w:val="both"/>
        <w:rPr>
          <w:b/>
          <w:i/>
        </w:rPr>
      </w:pPr>
      <w:r>
        <w:lastRenderedPageBreak/>
        <w:t xml:space="preserve">Masks for use in sharing studies. These were under development under the previous work item (WI SE21_19) but were not included in the scope of WI SE21_22. It was considered that it would be useful to continue development of this concept (either for including in the revised ECC Report </w:t>
      </w:r>
      <w:r w:rsidR="00483F7A">
        <w:t>249 or in a revision of ECC Recommendation</w:t>
      </w:r>
      <w:r>
        <w:t>(19)02)</w:t>
      </w:r>
    </w:p>
    <w:p w:rsidR="002607F8" w:rsidRPr="006F41A5" w:rsidRDefault="002607F8" w:rsidP="00430A28">
      <w:pPr>
        <w:pStyle w:val="Paragraphedeliste"/>
        <w:numPr>
          <w:ilvl w:val="0"/>
          <w:numId w:val="23"/>
        </w:numPr>
        <w:autoSpaceDE w:val="0"/>
        <w:autoSpaceDN w:val="0"/>
        <w:adjustRightInd w:val="0"/>
        <w:jc w:val="both"/>
        <w:rPr>
          <w:b/>
        </w:rPr>
      </w:pPr>
      <w:r>
        <w:t>Assessment of the aggregate effect of spurious emissions for consideration in studies.</w:t>
      </w:r>
    </w:p>
    <w:p w:rsidR="002607F8" w:rsidRPr="006D73E2" w:rsidRDefault="002607F8" w:rsidP="00430A28">
      <w:pPr>
        <w:spacing w:after="60"/>
        <w:jc w:val="both"/>
        <w:rPr>
          <w:rFonts w:eastAsia="Calibri"/>
          <w:iCs/>
          <w:szCs w:val="22"/>
          <w:lang w:val="en-GB"/>
        </w:rPr>
      </w:pPr>
    </w:p>
    <w:p w:rsidR="006D73E2" w:rsidRPr="00B12781" w:rsidRDefault="00AC228C" w:rsidP="00430A28">
      <w:pPr>
        <w:pBdr>
          <w:top w:val="single" w:sz="4" w:space="1" w:color="auto"/>
          <w:left w:val="single" w:sz="4" w:space="4" w:color="auto"/>
          <w:bottom w:val="single" w:sz="4" w:space="1" w:color="auto"/>
          <w:right w:val="single" w:sz="4" w:space="4" w:color="auto"/>
        </w:pBdr>
        <w:spacing w:before="240" w:after="60"/>
        <w:jc w:val="both"/>
        <w:rPr>
          <w:rFonts w:eastAsia="Calibri"/>
          <w:iCs/>
          <w:szCs w:val="22"/>
          <w:lang w:val="en-GB"/>
        </w:rPr>
      </w:pPr>
      <w:r>
        <w:rPr>
          <w:rFonts w:eastAsia="Calibri"/>
          <w:szCs w:val="22"/>
          <w:lang w:val="en-GB"/>
        </w:rPr>
        <w:t>WG SE</w:t>
      </w:r>
      <w:r w:rsidR="000021ED">
        <w:rPr>
          <w:rFonts w:eastAsia="Calibri"/>
          <w:szCs w:val="22"/>
          <w:lang w:val="en-GB"/>
        </w:rPr>
        <w:t xml:space="preserve"> </w:t>
      </w:r>
      <w:r w:rsidR="006656DB">
        <w:rPr>
          <w:rFonts w:eastAsia="Calibri"/>
          <w:szCs w:val="22"/>
          <w:lang w:val="en-GB"/>
        </w:rPr>
        <w:t>noted</w:t>
      </w:r>
      <w:r w:rsidR="000021ED">
        <w:rPr>
          <w:rFonts w:eastAsia="Calibri"/>
          <w:szCs w:val="22"/>
          <w:lang w:val="en-GB"/>
        </w:rPr>
        <w:t xml:space="preserve"> the progress of the activities and revised the scope of the WI a</w:t>
      </w:r>
      <w:r w:rsidR="006D73E2" w:rsidRPr="006D73E2">
        <w:rPr>
          <w:rFonts w:eastAsia="Calibri"/>
          <w:szCs w:val="22"/>
          <w:lang w:val="en-GB"/>
        </w:rPr>
        <w:t xml:space="preserve">s proposed </w:t>
      </w:r>
      <w:r w:rsidR="000021ED">
        <w:rPr>
          <w:rFonts w:eastAsia="Calibri"/>
          <w:szCs w:val="22"/>
          <w:lang w:val="en-GB"/>
        </w:rPr>
        <w:t xml:space="preserve">by SE21 in Doc. </w:t>
      </w:r>
      <w:hyperlink r:id="rId58" w:history="1">
        <w:r w:rsidR="000021ED" w:rsidRPr="00483F7A">
          <w:rPr>
            <w:rStyle w:val="Lienhypertexte"/>
            <w:rFonts w:eastAsia="Calibri"/>
            <w:szCs w:val="22"/>
            <w:lang w:val="en-GB"/>
          </w:rPr>
          <w:t>SE(19)092A05</w:t>
        </w:r>
      </w:hyperlink>
      <w:r w:rsidR="002607F8" w:rsidRPr="00261663">
        <w:rPr>
          <w:rFonts w:eastAsia="Calibri"/>
          <w:szCs w:val="22"/>
          <w:lang w:val="en-GB"/>
        </w:rPr>
        <w:t>.</w:t>
      </w:r>
      <w:r w:rsidR="002607F8">
        <w:rPr>
          <w:rFonts w:eastAsia="Calibri"/>
          <w:szCs w:val="22"/>
          <w:lang w:val="en-GB"/>
        </w:rPr>
        <w:t xml:space="preserve"> </w:t>
      </w:r>
      <w:r w:rsidR="00B12781" w:rsidRPr="004B5594">
        <w:rPr>
          <w:rFonts w:eastAsia="Calibri"/>
          <w:iCs/>
          <w:szCs w:val="22"/>
          <w:lang w:val="en-GB"/>
        </w:rPr>
        <w:t xml:space="preserve">WG FM </w:t>
      </w:r>
      <w:r w:rsidR="00B12781">
        <w:rPr>
          <w:rFonts w:eastAsia="Calibri"/>
          <w:iCs/>
          <w:szCs w:val="22"/>
          <w:lang w:val="en-GB"/>
        </w:rPr>
        <w:t>was</w:t>
      </w:r>
      <w:r w:rsidR="00B12781" w:rsidRPr="004B5594">
        <w:rPr>
          <w:rFonts w:eastAsia="Calibri"/>
          <w:iCs/>
          <w:szCs w:val="22"/>
          <w:lang w:val="en-GB"/>
        </w:rPr>
        <w:t xml:space="preserve"> info</w:t>
      </w:r>
      <w:r w:rsidR="00B12781">
        <w:rPr>
          <w:rFonts w:eastAsia="Calibri"/>
          <w:iCs/>
          <w:szCs w:val="22"/>
          <w:lang w:val="en-GB"/>
        </w:rPr>
        <w:t>rmed about the update of this WI</w:t>
      </w:r>
      <w:r w:rsidR="00B12781" w:rsidRPr="004B5594">
        <w:rPr>
          <w:rFonts w:eastAsia="Calibri"/>
          <w:iCs/>
          <w:szCs w:val="22"/>
          <w:lang w:val="en-GB"/>
        </w:rPr>
        <w:t xml:space="preserve"> through the liaison statement contained in </w:t>
      </w:r>
      <w:hyperlink r:id="rId59" w:history="1">
        <w:r w:rsidR="00261663" w:rsidRPr="003C7727">
          <w:rPr>
            <w:rStyle w:val="Lienhypertexte"/>
            <w:rFonts w:eastAsia="Calibri"/>
            <w:iCs/>
            <w:szCs w:val="22"/>
            <w:lang w:val="en-GB"/>
          </w:rPr>
          <w:t>Annex 04</w:t>
        </w:r>
      </w:hyperlink>
      <w:r w:rsidR="00B12781" w:rsidRPr="00261663">
        <w:rPr>
          <w:rFonts w:eastAsia="Calibri"/>
          <w:iCs/>
          <w:szCs w:val="22"/>
          <w:lang w:val="en-GB"/>
        </w:rPr>
        <w:t>.</w:t>
      </w:r>
    </w:p>
    <w:p w:rsidR="00EA4024" w:rsidRDefault="00EA4024" w:rsidP="00D17F8E">
      <w:pPr>
        <w:pStyle w:val="Titre3"/>
        <w:numPr>
          <w:ilvl w:val="0"/>
          <w:numId w:val="0"/>
        </w:numPr>
        <w:ind w:left="720"/>
        <w:jc w:val="both"/>
      </w:pPr>
    </w:p>
    <w:p w:rsidR="006D73E2" w:rsidRPr="006D73E2" w:rsidRDefault="003A0108" w:rsidP="00430A28">
      <w:pPr>
        <w:pStyle w:val="Titre3"/>
        <w:jc w:val="both"/>
      </w:pPr>
      <w:r>
        <w:t xml:space="preserve">WI SE_11: </w:t>
      </w:r>
      <w:r w:rsidR="006D73E2" w:rsidRPr="006D73E2">
        <w:t>Monitoring of the development of ETSI Harmonised standard.</w:t>
      </w:r>
    </w:p>
    <w:p w:rsidR="006D73E2" w:rsidRPr="006D73E2" w:rsidRDefault="006D73E2" w:rsidP="00430A28">
      <w:pPr>
        <w:spacing w:after="60"/>
        <w:jc w:val="both"/>
        <w:rPr>
          <w:rFonts w:eastAsia="Calibri"/>
          <w:iCs/>
          <w:szCs w:val="22"/>
          <w:lang w:val="en-GB"/>
        </w:rPr>
      </w:pPr>
      <w:r w:rsidRPr="006D73E2">
        <w:rPr>
          <w:rFonts w:eastAsia="Calibri"/>
          <w:iCs/>
          <w:szCs w:val="22"/>
          <w:lang w:val="en-GB"/>
        </w:rPr>
        <w:t>This WI is dealing with the monitoring of the development of ETSI Harmonised standards:</w:t>
      </w:r>
    </w:p>
    <w:p w:rsidR="006D73E2" w:rsidRPr="006D73E2" w:rsidRDefault="006D73E2" w:rsidP="00430A28">
      <w:pPr>
        <w:numPr>
          <w:ilvl w:val="0"/>
          <w:numId w:val="15"/>
        </w:numPr>
        <w:spacing w:after="60"/>
        <w:contextualSpacing/>
        <w:jc w:val="both"/>
        <w:rPr>
          <w:rFonts w:eastAsia="Calibri"/>
          <w:iCs/>
          <w:szCs w:val="22"/>
          <w:lang w:val="en-GB"/>
        </w:rPr>
      </w:pPr>
      <w:r w:rsidRPr="006D73E2">
        <w:rPr>
          <w:rFonts w:eastAsia="Calibri"/>
          <w:iCs/>
          <w:szCs w:val="22"/>
          <w:lang w:val="en-GB"/>
        </w:rPr>
        <w:t>Spreadsheet summarizing the ETSI harmonised standards under development and their relationship with  ECC deliverables and activities</w:t>
      </w:r>
      <w:r w:rsidR="00B063F9">
        <w:rPr>
          <w:rFonts w:eastAsia="Calibri"/>
          <w:iCs/>
          <w:szCs w:val="22"/>
          <w:lang w:val="en-GB"/>
        </w:rPr>
        <w:t>;</w:t>
      </w:r>
      <w:r w:rsidRPr="006D73E2">
        <w:rPr>
          <w:rFonts w:eastAsia="Calibri"/>
          <w:iCs/>
          <w:szCs w:val="22"/>
          <w:lang w:val="en-GB"/>
        </w:rPr>
        <w:t xml:space="preserve"> </w:t>
      </w:r>
    </w:p>
    <w:p w:rsidR="006D73E2" w:rsidRDefault="006D73E2" w:rsidP="00430A28">
      <w:pPr>
        <w:numPr>
          <w:ilvl w:val="0"/>
          <w:numId w:val="15"/>
        </w:numPr>
        <w:spacing w:after="60"/>
        <w:contextualSpacing/>
        <w:jc w:val="both"/>
        <w:rPr>
          <w:rFonts w:eastAsia="Calibri"/>
          <w:iCs/>
          <w:szCs w:val="22"/>
          <w:lang w:val="en-GB"/>
        </w:rPr>
      </w:pPr>
      <w:r w:rsidRPr="006D73E2">
        <w:rPr>
          <w:rFonts w:eastAsia="Calibri"/>
          <w:iCs/>
          <w:szCs w:val="22"/>
          <w:lang w:val="en-GB"/>
        </w:rPr>
        <w:t>LS to ETSI in case of inconsistencies between ETSI HS and corresponding ECC deliverables</w:t>
      </w:r>
      <w:r w:rsidR="00B063F9">
        <w:rPr>
          <w:rFonts w:eastAsia="Calibri"/>
          <w:iCs/>
          <w:szCs w:val="22"/>
          <w:lang w:val="en-GB"/>
        </w:rPr>
        <w:t>.</w:t>
      </w:r>
    </w:p>
    <w:p w:rsidR="000021ED" w:rsidRPr="0086107E" w:rsidRDefault="006656DB" w:rsidP="00430A28">
      <w:pPr>
        <w:pStyle w:val="ECCTabletext"/>
        <w:rPr>
          <w:rFonts w:cs="Arial"/>
          <w:color w:val="222222"/>
          <w:szCs w:val="20"/>
          <w:shd w:val="clear" w:color="auto" w:fill="FFFFFF"/>
        </w:rPr>
      </w:pPr>
      <w:r>
        <w:rPr>
          <w:rFonts w:cs="Arial"/>
          <w:color w:val="222222"/>
          <w:szCs w:val="20"/>
          <w:shd w:val="clear" w:color="auto" w:fill="FFFFFF"/>
        </w:rPr>
        <w:t>SE21</w:t>
      </w:r>
      <w:r w:rsidR="000021ED">
        <w:rPr>
          <w:rFonts w:cs="Arial"/>
          <w:color w:val="222222"/>
          <w:szCs w:val="20"/>
          <w:shd w:val="clear" w:color="auto" w:fill="FFFFFF"/>
        </w:rPr>
        <w:t xml:space="preserve"> did not receive any</w:t>
      </w:r>
      <w:r w:rsidR="000021ED" w:rsidRPr="0086107E">
        <w:rPr>
          <w:rFonts w:cs="Arial"/>
          <w:color w:val="222222"/>
          <w:szCs w:val="20"/>
          <w:shd w:val="clear" w:color="auto" w:fill="FFFFFF"/>
        </w:rPr>
        <w:t xml:space="preserve"> input on this agenda item. The ECO noted that maintenance of the spreadsheet on ETSI Harmonised Standards is currently on hold while ECO and ETSI discuss how best to convey this information. </w:t>
      </w:r>
    </w:p>
    <w:p w:rsidR="000021ED" w:rsidRPr="006D73E2" w:rsidRDefault="000021ED" w:rsidP="00430A28">
      <w:pPr>
        <w:spacing w:after="60"/>
        <w:contextualSpacing/>
        <w:jc w:val="both"/>
        <w:rPr>
          <w:rFonts w:eastAsia="Calibri"/>
          <w:iCs/>
          <w:szCs w:val="22"/>
          <w:lang w:val="en-GB"/>
        </w:rPr>
      </w:pP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D9762E">
        <w:rPr>
          <w:rFonts w:eastAsia="Calibri"/>
          <w:szCs w:val="22"/>
          <w:lang w:val="en-GB"/>
        </w:rPr>
        <w:t xml:space="preserve"> </w:t>
      </w:r>
      <w:r w:rsidR="006656DB">
        <w:rPr>
          <w:rFonts w:eastAsia="Calibri"/>
          <w:szCs w:val="22"/>
          <w:lang w:val="en-GB"/>
        </w:rPr>
        <w:t xml:space="preserve">noted </w:t>
      </w:r>
      <w:r w:rsidR="006D73E2" w:rsidRPr="006D73E2">
        <w:rPr>
          <w:rFonts w:eastAsia="Calibri"/>
          <w:szCs w:val="22"/>
          <w:lang w:val="en-GB"/>
        </w:rPr>
        <w:t>the progress of the activities.</w:t>
      </w:r>
    </w:p>
    <w:p w:rsidR="006D73E2" w:rsidRDefault="006D73E2" w:rsidP="00430A28">
      <w:pPr>
        <w:pStyle w:val="Titre2"/>
        <w:jc w:val="both"/>
      </w:pPr>
      <w:r w:rsidRPr="006D73E2">
        <w:t>New WI</w:t>
      </w:r>
    </w:p>
    <w:p w:rsidR="00682C15" w:rsidRPr="00682C15" w:rsidRDefault="006656DB" w:rsidP="00430A28">
      <w:pPr>
        <w:pStyle w:val="ECCParagraph"/>
      </w:pPr>
      <w:r>
        <w:t>There were n</w:t>
      </w:r>
      <w:r w:rsidR="00682C15">
        <w:t>o new work item</w:t>
      </w:r>
      <w:r w:rsidR="001439B2">
        <w:t>s</w:t>
      </w:r>
      <w:r w:rsidR="00682C15">
        <w:t>.</w:t>
      </w:r>
    </w:p>
    <w:p w:rsidR="006D73E2" w:rsidRDefault="006D73E2" w:rsidP="00430A28">
      <w:pPr>
        <w:pStyle w:val="Titre2"/>
        <w:jc w:val="both"/>
      </w:pPr>
      <w:r w:rsidRPr="006D73E2">
        <w:t>Other issues</w:t>
      </w:r>
    </w:p>
    <w:p w:rsidR="002607F8" w:rsidRDefault="002607F8" w:rsidP="00430A28">
      <w:pPr>
        <w:pStyle w:val="Titre3"/>
        <w:jc w:val="both"/>
      </w:pPr>
      <w:r>
        <w:t>AAS measurement in the field</w:t>
      </w:r>
    </w:p>
    <w:p w:rsidR="000B499D" w:rsidRDefault="000B499D" w:rsidP="00B063F9">
      <w:pPr>
        <w:spacing w:after="60"/>
        <w:jc w:val="both"/>
        <w:rPr>
          <w:rFonts w:eastAsia="Calibri"/>
          <w:iCs/>
          <w:szCs w:val="22"/>
          <w:lang w:val="en-GB"/>
        </w:rPr>
      </w:pPr>
      <w:r w:rsidRPr="006D73E2">
        <w:rPr>
          <w:rFonts w:eastAsia="Calibri"/>
          <w:iCs/>
          <w:szCs w:val="22"/>
          <w:lang w:val="en-GB"/>
        </w:rPr>
        <w:t xml:space="preserve">SE21 addressed </w:t>
      </w:r>
      <w:r w:rsidR="00B063F9">
        <w:rPr>
          <w:rFonts w:eastAsia="Calibri"/>
          <w:iCs/>
          <w:szCs w:val="22"/>
          <w:lang w:val="en-GB"/>
        </w:rPr>
        <w:t>the</w:t>
      </w:r>
      <w:r w:rsidRPr="006D73E2">
        <w:rPr>
          <w:rFonts w:eastAsia="Calibri"/>
          <w:iCs/>
          <w:szCs w:val="22"/>
          <w:lang w:val="en-GB"/>
        </w:rPr>
        <w:t xml:space="preserve"> LS to ECC PT1 and FM22 on the measurements of </w:t>
      </w:r>
      <w:r>
        <w:rPr>
          <w:rFonts w:eastAsia="Calibri"/>
          <w:iCs/>
          <w:szCs w:val="22"/>
          <w:lang w:val="en-GB"/>
        </w:rPr>
        <w:t>5G AAS in the field. PT1 replied</w:t>
      </w:r>
      <w:r w:rsidRPr="006D73E2">
        <w:rPr>
          <w:rFonts w:eastAsia="Calibri"/>
          <w:iCs/>
          <w:szCs w:val="22"/>
          <w:lang w:val="en-GB"/>
        </w:rPr>
        <w:t xml:space="preserve"> on this topic </w:t>
      </w:r>
      <w:r w:rsidR="008856CB">
        <w:rPr>
          <w:rFonts w:eastAsia="Calibri"/>
          <w:iCs/>
          <w:szCs w:val="22"/>
          <w:lang w:val="en-GB"/>
        </w:rPr>
        <w:t xml:space="preserve">noting that they are ready to contribute to the work </w:t>
      </w:r>
      <w:hyperlink r:id="rId60" w:history="1">
        <w:r w:rsidR="008856CB" w:rsidRPr="006D73E2">
          <w:rPr>
            <w:rFonts w:eastAsia="Calibri"/>
            <w:iCs/>
            <w:color w:val="0000FF"/>
            <w:szCs w:val="22"/>
            <w:u w:val="single"/>
            <w:lang w:val="en-GB"/>
          </w:rPr>
          <w:t>SE(19)114</w:t>
        </w:r>
      </w:hyperlink>
      <w:r w:rsidR="008856CB">
        <w:rPr>
          <w:rFonts w:eastAsia="Calibri"/>
          <w:iCs/>
          <w:szCs w:val="22"/>
          <w:lang w:val="en-GB"/>
        </w:rPr>
        <w:t xml:space="preserve">. It was noted that </w:t>
      </w:r>
      <w:r w:rsidRPr="006D73E2">
        <w:rPr>
          <w:rFonts w:eastAsia="Calibri"/>
          <w:iCs/>
          <w:szCs w:val="22"/>
          <w:lang w:val="en-GB"/>
        </w:rPr>
        <w:t>the organisation of the work</w:t>
      </w:r>
      <w:r w:rsidR="008856CB">
        <w:rPr>
          <w:rFonts w:eastAsia="Calibri"/>
          <w:iCs/>
          <w:szCs w:val="22"/>
          <w:lang w:val="en-GB"/>
        </w:rPr>
        <w:t xml:space="preserve"> is a matter for</w:t>
      </w:r>
      <w:r w:rsidRPr="006D73E2">
        <w:rPr>
          <w:rFonts w:eastAsia="Calibri"/>
          <w:iCs/>
          <w:szCs w:val="22"/>
          <w:lang w:val="en-GB"/>
        </w:rPr>
        <w:t xml:space="preserve"> ECC </w:t>
      </w:r>
      <w:r w:rsidR="008856CB">
        <w:rPr>
          <w:rFonts w:eastAsia="Calibri"/>
          <w:iCs/>
          <w:szCs w:val="22"/>
          <w:lang w:val="en-GB"/>
        </w:rPr>
        <w:t>SG</w:t>
      </w:r>
      <w:r w:rsidRPr="006D73E2">
        <w:rPr>
          <w:rFonts w:eastAsia="Calibri"/>
          <w:iCs/>
          <w:szCs w:val="22"/>
          <w:lang w:val="en-GB"/>
        </w:rPr>
        <w:t>.</w:t>
      </w:r>
    </w:p>
    <w:p w:rsidR="002607F8" w:rsidRPr="006656DB" w:rsidRDefault="002607F8" w:rsidP="00430A28">
      <w:pPr>
        <w:pStyle w:val="ECCParagraph"/>
      </w:pPr>
      <w:r w:rsidRPr="006656DB">
        <w:t>The subject of AAS measurements in the field was discussed, it was noted that this issue is not clearly within the terms of reference of a single WG SE group but the issue covers a number of ECC groups. While it</w:t>
      </w:r>
      <w:r w:rsidR="00261663">
        <w:t xml:space="preserve"> is clear that work needs to be</w:t>
      </w:r>
      <w:r w:rsidRPr="006656DB">
        <w:t xml:space="preserve"> undertaken, handling of this topic will require co-ordination within the ECC steering group first. The 84th WG SE meeting will be able to clarify how this topic will be handled. At this stage SE21 is asked to </w:t>
      </w:r>
      <w:r w:rsidR="00261663">
        <w:t>hold</w:t>
      </w:r>
      <w:r w:rsidRPr="006656DB">
        <w:t xml:space="preserve"> active work on this topic until further guidance can be given.</w:t>
      </w:r>
    </w:p>
    <w:p w:rsidR="002607F8" w:rsidRPr="006656DB" w:rsidRDefault="002607F8" w:rsidP="00483F7A">
      <w:pPr>
        <w:pStyle w:val="ECCParagraph"/>
      </w:pPr>
      <w:r w:rsidRPr="006656DB">
        <w:t>It is no</w:t>
      </w:r>
      <w:r w:rsidR="00AA1476">
        <w:t>t</w:t>
      </w:r>
      <w:r w:rsidRPr="006656DB">
        <w:t xml:space="preserve"> clear who will lead the work in ECC or if there would be a single lead</w:t>
      </w:r>
      <w:r w:rsidR="00483F7A">
        <w:t>. I</w:t>
      </w:r>
      <w:r w:rsidRPr="006656DB">
        <w:t>t was noted that the relevant topics on this subject could also be distributed to the relevant groups. However, WG SE discussed some options on if it was to lead th</w:t>
      </w:r>
      <w:r w:rsidR="00483F7A">
        <w:t xml:space="preserve">e work what an appropriate </w:t>
      </w:r>
      <w:r w:rsidR="00EA4024">
        <w:t xml:space="preserve">group, </w:t>
      </w:r>
      <w:r w:rsidR="00483F7A">
        <w:t>project team</w:t>
      </w:r>
      <w:r w:rsidRPr="006656DB">
        <w:t xml:space="preserve"> </w:t>
      </w:r>
      <w:r w:rsidR="00EA4024">
        <w:t xml:space="preserve">or forum group </w:t>
      </w:r>
      <w:r w:rsidRPr="006656DB">
        <w:t>would be. The options identified were the following:</w:t>
      </w:r>
    </w:p>
    <w:p w:rsidR="002607F8" w:rsidRPr="006656DB" w:rsidRDefault="002607F8" w:rsidP="00430A28">
      <w:pPr>
        <w:pStyle w:val="ECCParagraph"/>
        <w:numPr>
          <w:ilvl w:val="0"/>
          <w:numId w:val="33"/>
        </w:numPr>
        <w:spacing w:after="0"/>
      </w:pPr>
      <w:r w:rsidRPr="006656DB">
        <w:t>Establish a new Project Team</w:t>
      </w:r>
      <w:r w:rsidR="00B063F9">
        <w:t>;</w:t>
      </w:r>
    </w:p>
    <w:p w:rsidR="002607F8" w:rsidRPr="006656DB" w:rsidRDefault="002607F8" w:rsidP="00430A28">
      <w:pPr>
        <w:pStyle w:val="ECCParagraph"/>
        <w:numPr>
          <w:ilvl w:val="0"/>
          <w:numId w:val="33"/>
        </w:numPr>
        <w:spacing w:after="0"/>
      </w:pPr>
      <w:r w:rsidRPr="006656DB">
        <w:t xml:space="preserve">Temporally change the terms of reference </w:t>
      </w:r>
      <w:r w:rsidR="000B499D" w:rsidRPr="006656DB">
        <w:t>of SE21 to cover this topic</w:t>
      </w:r>
      <w:r w:rsidR="00B063F9">
        <w:t>;</w:t>
      </w:r>
    </w:p>
    <w:p w:rsidR="002607F8" w:rsidRPr="006656DB" w:rsidRDefault="002607F8" w:rsidP="00430A28">
      <w:pPr>
        <w:pStyle w:val="ECCParagraph"/>
        <w:numPr>
          <w:ilvl w:val="0"/>
          <w:numId w:val="33"/>
        </w:numPr>
        <w:spacing w:after="0"/>
      </w:pPr>
      <w:r w:rsidRPr="006656DB">
        <w:t xml:space="preserve">Establish an </w:t>
      </w:r>
      <w:r w:rsidR="00EA4024">
        <w:t>A</w:t>
      </w:r>
      <w:r w:rsidRPr="006656DB">
        <w:t>dhoc group attached to SE21</w:t>
      </w:r>
      <w:r w:rsidR="00B063F9">
        <w:t>;</w:t>
      </w:r>
    </w:p>
    <w:p w:rsidR="002607F8" w:rsidRPr="006656DB" w:rsidRDefault="002607F8" w:rsidP="00430A28">
      <w:pPr>
        <w:pStyle w:val="ECCParagraph"/>
        <w:numPr>
          <w:ilvl w:val="0"/>
          <w:numId w:val="33"/>
        </w:numPr>
        <w:spacing w:after="0"/>
      </w:pPr>
      <w:r w:rsidRPr="006656DB">
        <w:t>Establish a forum group</w:t>
      </w:r>
      <w:r w:rsidR="00B063F9">
        <w:t>;</w:t>
      </w:r>
    </w:p>
    <w:p w:rsidR="002607F8" w:rsidRDefault="002607F8" w:rsidP="00430A28">
      <w:pPr>
        <w:pStyle w:val="ECCParagraph"/>
        <w:numPr>
          <w:ilvl w:val="0"/>
          <w:numId w:val="33"/>
        </w:numPr>
        <w:spacing w:after="0"/>
      </w:pPr>
      <w:r w:rsidRPr="006656DB">
        <w:t>Assign it to another project team</w:t>
      </w:r>
      <w:r w:rsidR="00B063F9">
        <w:t>.</w:t>
      </w:r>
    </w:p>
    <w:p w:rsidR="006656DB" w:rsidRDefault="006656DB" w:rsidP="00430A28">
      <w:pPr>
        <w:pStyle w:val="ECCParagraph"/>
        <w:spacing w:after="0"/>
      </w:pPr>
    </w:p>
    <w:p w:rsidR="006656DB" w:rsidRDefault="006656DB" w:rsidP="00430A28">
      <w:pPr>
        <w:pStyle w:val="ECCParagraph"/>
        <w:spacing w:after="0"/>
      </w:pPr>
      <w:r>
        <w:t>Germany (</w:t>
      </w:r>
      <w:hyperlink r:id="rId61" w:history="1">
        <w:r w:rsidRPr="00840178">
          <w:rPr>
            <w:rStyle w:val="Lienhypertexte"/>
          </w:rPr>
          <w:t>SE(19)124</w:t>
        </w:r>
      </w:hyperlink>
      <w:r>
        <w:t>) proposed to add one question to the proposed LS from SE21 (</w:t>
      </w:r>
      <w:hyperlink r:id="rId62" w:history="1">
        <w:r w:rsidRPr="00840178">
          <w:rPr>
            <w:rStyle w:val="Lienhypertexte"/>
          </w:rPr>
          <w:t>SE(19)092A08</w:t>
        </w:r>
      </w:hyperlink>
      <w:r>
        <w:t>). Clarification was also requested on the question relative to the antenna pattern of 5G AAS.</w:t>
      </w:r>
    </w:p>
    <w:p w:rsidR="000B499D" w:rsidRDefault="000B499D" w:rsidP="00430A28">
      <w:pPr>
        <w:pStyle w:val="ECCParagraph"/>
        <w:spacing w:after="0"/>
      </w:pPr>
    </w:p>
    <w:p w:rsidR="000B499D" w:rsidRDefault="00AC228C" w:rsidP="00430A28">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WG SE</w:t>
      </w:r>
      <w:r w:rsidR="000B499D">
        <w:t xml:space="preserve"> agreed on a LS to be send to </w:t>
      </w:r>
      <w:r w:rsidR="000B499D" w:rsidRPr="000B499D">
        <w:t>3GPP TSG RAN and ETSI TC ERM requesting more detailed info</w:t>
      </w:r>
      <w:r w:rsidR="00855AAE">
        <w:t>rmation</w:t>
      </w:r>
      <w:r w:rsidR="000B499D" w:rsidRPr="000B499D">
        <w:t xml:space="preserve"> from 3GPP including their work plan to address AAS field measurements</w:t>
      </w:r>
      <w:r w:rsidR="000B499D">
        <w:t>.</w:t>
      </w:r>
      <w:r w:rsidR="006656DB">
        <w:t xml:space="preserve"> This LS is available in </w:t>
      </w:r>
      <w:hyperlink r:id="rId63" w:history="1">
        <w:r w:rsidR="006656DB" w:rsidRPr="000B60BD">
          <w:rPr>
            <w:rStyle w:val="Lienhypertexte"/>
          </w:rPr>
          <w:t>Annex</w:t>
        </w:r>
        <w:r w:rsidR="00261663" w:rsidRPr="000B60BD">
          <w:rPr>
            <w:rStyle w:val="Lienhypertexte"/>
          </w:rPr>
          <w:t xml:space="preserve"> 09</w:t>
        </w:r>
      </w:hyperlink>
      <w:r w:rsidR="006656DB" w:rsidRPr="00261663">
        <w:t>.</w:t>
      </w:r>
    </w:p>
    <w:p w:rsidR="000B499D" w:rsidRDefault="000B499D" w:rsidP="00430A28">
      <w:pPr>
        <w:pStyle w:val="ECCParagraph"/>
        <w:spacing w:after="0"/>
      </w:pPr>
    </w:p>
    <w:p w:rsidR="000B499D" w:rsidRDefault="000B499D" w:rsidP="00430A28">
      <w:pPr>
        <w:pStyle w:val="Titre3"/>
        <w:jc w:val="both"/>
      </w:pPr>
      <w:bookmarkStart w:id="9" w:name="_Ref20903049"/>
      <w:r>
        <w:t>Aggregate spurious emissions</w:t>
      </w:r>
      <w:bookmarkEnd w:id="9"/>
      <w:r>
        <w:t xml:space="preserve"> </w:t>
      </w:r>
    </w:p>
    <w:p w:rsidR="000B499D" w:rsidRDefault="000B499D" w:rsidP="00430A28">
      <w:pPr>
        <w:pStyle w:val="ECCParagraph"/>
      </w:pPr>
      <w:r>
        <w:t xml:space="preserve">The subject of aggregate spurious </w:t>
      </w:r>
      <w:r w:rsidR="00C00CA9">
        <w:t xml:space="preserve">emissions </w:t>
      </w:r>
      <w:r>
        <w:t xml:space="preserve">was discussed </w:t>
      </w:r>
      <w:r w:rsidR="00D247C7">
        <w:t>based on</w:t>
      </w:r>
      <w:r>
        <w:t xml:space="preserve"> the liaison </w:t>
      </w:r>
      <w:r w:rsidR="00D247C7">
        <w:t>statement between SE24 and SE21</w:t>
      </w:r>
      <w:r>
        <w:t>. SE21 proposed to update work ite</w:t>
      </w:r>
      <w:r w:rsidR="0042728D">
        <w:t xml:space="preserve">m SE21_22 to </w:t>
      </w:r>
      <w:r w:rsidR="00483F7A">
        <w:t>include this</w:t>
      </w:r>
      <w:r w:rsidR="00D247C7">
        <w:t xml:space="preserve"> topic (see Section </w:t>
      </w:r>
      <w:r w:rsidR="00D247C7">
        <w:fldChar w:fldCharType="begin"/>
      </w:r>
      <w:r w:rsidR="00D247C7">
        <w:instrText xml:space="preserve"> REF _Ref20848668 \r \h </w:instrText>
      </w:r>
      <w:r w:rsidR="00430A28">
        <w:instrText xml:space="preserve"> \* MERGEFORMAT </w:instrText>
      </w:r>
      <w:r w:rsidR="00D247C7">
        <w:fldChar w:fldCharType="separate"/>
      </w:r>
      <w:r w:rsidR="00EB103C">
        <w:t>8.3.2</w:t>
      </w:r>
      <w:r w:rsidR="00D247C7">
        <w:fldChar w:fldCharType="end"/>
      </w:r>
      <w:r w:rsidR="00D247C7">
        <w:t>).</w:t>
      </w:r>
    </w:p>
    <w:p w:rsidR="000B499D" w:rsidRDefault="000B499D" w:rsidP="00430A28">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 xml:space="preserve">SE24 is asked to note the update work item SE21_22 to include a topic on aggregate spurious emissions. </w:t>
      </w:r>
      <w:r w:rsidR="00D264EA">
        <w:t>Other project teams, in particular SE24, have</w:t>
      </w:r>
      <w:r w:rsidR="00DF7EDB">
        <w:t xml:space="preserve"> to be aware that SE21 will continue its work on this topic that may lead to</w:t>
      </w:r>
      <w:r w:rsidR="00D264EA">
        <w:t xml:space="preserve"> </w:t>
      </w:r>
      <w:r w:rsidR="00293DA4">
        <w:t>an update of the</w:t>
      </w:r>
      <w:r w:rsidR="00D264EA">
        <w:t xml:space="preserve"> way aggregate spurious emissions need to be taken into account in sharing and compatibility studies</w:t>
      </w:r>
      <w:r>
        <w:t>.</w:t>
      </w:r>
    </w:p>
    <w:p w:rsidR="002607F8" w:rsidRDefault="002607F8" w:rsidP="00430A28">
      <w:pPr>
        <w:pStyle w:val="ECCParagraph"/>
      </w:pPr>
    </w:p>
    <w:p w:rsidR="000B499D" w:rsidRDefault="00B0055D" w:rsidP="00430A28">
      <w:pPr>
        <w:pStyle w:val="Titre3"/>
        <w:jc w:val="both"/>
      </w:pPr>
      <w:r>
        <w:t>Question related to the last version</w:t>
      </w:r>
      <w:r w:rsidR="000B499D" w:rsidRPr="006D73E2">
        <w:t xml:space="preserve"> of ERC/REC 74-01</w:t>
      </w:r>
    </w:p>
    <w:p w:rsidR="006D73E2" w:rsidRPr="006D73E2" w:rsidRDefault="006D73E2" w:rsidP="00430A28">
      <w:pPr>
        <w:spacing w:after="120"/>
        <w:jc w:val="both"/>
        <w:rPr>
          <w:rFonts w:eastAsia="Calibri"/>
          <w:iCs/>
          <w:szCs w:val="22"/>
          <w:lang w:val="en-GB"/>
        </w:rPr>
      </w:pPr>
      <w:r w:rsidRPr="006D73E2">
        <w:rPr>
          <w:rFonts w:eastAsia="Calibri"/>
          <w:iCs/>
          <w:szCs w:val="22"/>
          <w:lang w:val="en-GB"/>
        </w:rPr>
        <w:t>ECC received a ques</w:t>
      </w:r>
      <w:r w:rsidR="00720539">
        <w:rPr>
          <w:rFonts w:eastAsia="Calibri"/>
          <w:iCs/>
          <w:szCs w:val="22"/>
          <w:lang w:val="en-GB"/>
        </w:rPr>
        <w:t xml:space="preserve">tion from EC </w:t>
      </w:r>
      <w:r w:rsidR="00B872ED">
        <w:rPr>
          <w:rFonts w:eastAsia="Calibri"/>
          <w:iCs/>
          <w:szCs w:val="22"/>
          <w:lang w:val="en-GB"/>
        </w:rPr>
        <w:t>(</w:t>
      </w:r>
      <w:hyperlink r:id="rId64" w:history="1">
        <w:r w:rsidR="00B872ED" w:rsidRPr="006D73E2">
          <w:rPr>
            <w:rFonts w:eastAsia="Calibri"/>
            <w:iCs/>
            <w:color w:val="0000FF"/>
            <w:szCs w:val="22"/>
            <w:u w:val="single"/>
            <w:lang w:val="en-GB"/>
          </w:rPr>
          <w:t>SE(19)115</w:t>
        </w:r>
      </w:hyperlink>
      <w:r w:rsidR="00B872ED">
        <w:rPr>
          <w:rFonts w:eastAsia="Calibri"/>
          <w:iCs/>
          <w:color w:val="0000FF"/>
          <w:szCs w:val="22"/>
          <w:u w:val="single"/>
          <w:lang w:val="en-GB"/>
        </w:rPr>
        <w:t>)</w:t>
      </w:r>
      <w:r w:rsidR="00B872ED">
        <w:rPr>
          <w:rFonts w:eastAsia="Calibri"/>
          <w:iCs/>
          <w:szCs w:val="22"/>
          <w:lang w:val="en-GB"/>
        </w:rPr>
        <w:t xml:space="preserve"> o</w:t>
      </w:r>
      <w:r w:rsidR="00720539">
        <w:rPr>
          <w:rFonts w:eastAsia="Calibri"/>
          <w:iCs/>
          <w:szCs w:val="22"/>
          <w:lang w:val="en-GB"/>
        </w:rPr>
        <w:t>n the last version</w:t>
      </w:r>
      <w:r w:rsidRPr="006D73E2">
        <w:rPr>
          <w:rFonts w:eastAsia="Calibri"/>
          <w:iCs/>
          <w:szCs w:val="22"/>
          <w:lang w:val="en-GB"/>
        </w:rPr>
        <w:t xml:space="preserve"> of ERC/REC 74-01</w:t>
      </w:r>
      <w:r w:rsidR="00F24759">
        <w:rPr>
          <w:rFonts w:eastAsia="Calibri"/>
          <w:iCs/>
          <w:szCs w:val="22"/>
          <w:lang w:val="en-GB"/>
        </w:rPr>
        <w:t>, in relation with two ETSI harmonised standards dedicated to surveillance radars.</w:t>
      </w:r>
    </w:p>
    <w:p w:rsidR="006D73E2" w:rsidRPr="006D73E2"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iCs/>
          <w:szCs w:val="22"/>
          <w:lang w:val="en-GB"/>
        </w:rPr>
        <w:t>WG SE</w:t>
      </w:r>
      <w:r w:rsidR="006250A2">
        <w:rPr>
          <w:rFonts w:eastAsia="Calibri"/>
          <w:iCs/>
          <w:szCs w:val="22"/>
          <w:lang w:val="en-GB"/>
        </w:rPr>
        <w:t xml:space="preserve"> </w:t>
      </w:r>
      <w:r w:rsidR="006D73E2" w:rsidRPr="006D73E2">
        <w:rPr>
          <w:rFonts w:eastAsia="Calibri"/>
          <w:iCs/>
          <w:szCs w:val="22"/>
          <w:lang w:val="en-GB"/>
        </w:rPr>
        <w:t>invite</w:t>
      </w:r>
      <w:r w:rsidR="006250A2">
        <w:rPr>
          <w:rFonts w:eastAsia="Calibri"/>
          <w:iCs/>
          <w:szCs w:val="22"/>
          <w:lang w:val="en-GB"/>
        </w:rPr>
        <w:t>d</w:t>
      </w:r>
      <w:r w:rsidR="006D73E2" w:rsidRPr="006D73E2">
        <w:rPr>
          <w:rFonts w:eastAsia="Calibri"/>
          <w:iCs/>
          <w:szCs w:val="22"/>
          <w:lang w:val="en-GB"/>
        </w:rPr>
        <w:t xml:space="preserve"> SE21 to prepare a draft LS to reply to EC in order to be reviewed by </w:t>
      </w:r>
      <w:r>
        <w:rPr>
          <w:rFonts w:eastAsia="Calibri"/>
          <w:iCs/>
          <w:szCs w:val="22"/>
          <w:lang w:val="en-GB"/>
        </w:rPr>
        <w:t>WG SE</w:t>
      </w:r>
      <w:r w:rsidR="006250A2">
        <w:rPr>
          <w:rFonts w:eastAsia="Calibri"/>
          <w:iCs/>
          <w:szCs w:val="22"/>
          <w:lang w:val="en-GB"/>
        </w:rPr>
        <w:t>#84</w:t>
      </w:r>
      <w:r w:rsidR="006D73E2" w:rsidRPr="006D73E2">
        <w:rPr>
          <w:rFonts w:eastAsia="Calibri"/>
          <w:iCs/>
          <w:szCs w:val="22"/>
          <w:lang w:val="en-GB"/>
        </w:rPr>
        <w:t xml:space="preserve"> followed by ECC for approval. </w:t>
      </w:r>
    </w:p>
    <w:p w:rsidR="006D73E2" w:rsidRDefault="00CB6CB7" w:rsidP="00430A28">
      <w:pPr>
        <w:pStyle w:val="Titre2"/>
        <w:jc w:val="both"/>
      </w:pPr>
      <w:r>
        <w:t>Dates of future meetings</w:t>
      </w:r>
    </w:p>
    <w:p w:rsidR="00EA5766" w:rsidRDefault="00EA5766" w:rsidP="00430A28">
      <w:pPr>
        <w:numPr>
          <w:ilvl w:val="0"/>
          <w:numId w:val="29"/>
        </w:numPr>
        <w:jc w:val="both"/>
        <w:rPr>
          <w:lang w:val="en-GB"/>
        </w:rPr>
      </w:pPr>
      <w:r>
        <w:rPr>
          <w:lang w:val="da-DK"/>
        </w:rPr>
        <w:t>108th SE21: 17-19 December (Edinburgh, United Kingdom).</w:t>
      </w:r>
    </w:p>
    <w:p w:rsidR="00EA5766" w:rsidRDefault="00EA5766" w:rsidP="00430A28">
      <w:pPr>
        <w:numPr>
          <w:ilvl w:val="0"/>
          <w:numId w:val="29"/>
        </w:numPr>
        <w:jc w:val="both"/>
        <w:rPr>
          <w:rFonts w:cs="Arial"/>
          <w:szCs w:val="20"/>
          <w:lang w:val="en-GB"/>
        </w:rPr>
      </w:pPr>
      <w:r>
        <w:rPr>
          <w:rFonts w:cs="Arial"/>
          <w:szCs w:val="20"/>
          <w:lang w:val="en-GB"/>
        </w:rPr>
        <w:t>109</w:t>
      </w:r>
      <w:r>
        <w:rPr>
          <w:rFonts w:cs="Arial"/>
          <w:szCs w:val="20"/>
          <w:vertAlign w:val="superscript"/>
          <w:lang w:val="en-GB"/>
        </w:rPr>
        <w:t>th</w:t>
      </w:r>
      <w:r>
        <w:rPr>
          <w:rFonts w:cs="Arial"/>
          <w:szCs w:val="20"/>
          <w:lang w:val="en-GB"/>
        </w:rPr>
        <w:t xml:space="preserve"> SE21 25-27</w:t>
      </w:r>
      <w:r>
        <w:rPr>
          <w:rFonts w:cs="Arial"/>
          <w:szCs w:val="20"/>
          <w:vertAlign w:val="superscript"/>
          <w:lang w:val="en-GB"/>
        </w:rPr>
        <w:t>th</w:t>
      </w:r>
      <w:r>
        <w:rPr>
          <w:rFonts w:cs="Arial"/>
          <w:szCs w:val="20"/>
          <w:lang w:val="en-GB"/>
        </w:rPr>
        <w:t xml:space="preserve"> March 2020. (Exact dates TBC – Host needed)</w:t>
      </w:r>
    </w:p>
    <w:p w:rsidR="00EA5766" w:rsidRDefault="00EA5766" w:rsidP="00430A28">
      <w:pPr>
        <w:numPr>
          <w:ilvl w:val="0"/>
          <w:numId w:val="29"/>
        </w:numPr>
        <w:jc w:val="both"/>
        <w:rPr>
          <w:rFonts w:cs="Arial"/>
          <w:szCs w:val="20"/>
          <w:lang w:val="en-GB"/>
        </w:rPr>
      </w:pPr>
      <w:r>
        <w:rPr>
          <w:rFonts w:cs="Arial"/>
          <w:szCs w:val="20"/>
          <w:lang w:val="en-GB"/>
        </w:rPr>
        <w:t>110</w:t>
      </w:r>
      <w:r>
        <w:rPr>
          <w:rFonts w:cs="Arial"/>
          <w:szCs w:val="20"/>
          <w:vertAlign w:val="superscript"/>
          <w:lang w:val="en-GB"/>
        </w:rPr>
        <w:t>th</w:t>
      </w:r>
      <w:r>
        <w:rPr>
          <w:rFonts w:cs="Arial"/>
          <w:szCs w:val="20"/>
          <w:lang w:val="en-GB"/>
        </w:rPr>
        <w:t xml:space="preserve"> SE21 June / July 2020.</w:t>
      </w:r>
    </w:p>
    <w:p w:rsidR="006D73E2" w:rsidRPr="006D73E2" w:rsidRDefault="00EA5766" w:rsidP="00430A28">
      <w:pPr>
        <w:pStyle w:val="Titre1"/>
        <w:jc w:val="both"/>
        <w:rPr>
          <w:rFonts w:eastAsia="Calibri"/>
        </w:rPr>
      </w:pPr>
      <w:r w:rsidRPr="006D73E2">
        <w:rPr>
          <w:rFonts w:eastAsia="Calibri"/>
        </w:rPr>
        <w:t xml:space="preserve"> </w:t>
      </w:r>
      <w:r w:rsidR="006D73E2" w:rsidRPr="006D73E2">
        <w:rPr>
          <w:rFonts w:eastAsia="Calibri"/>
        </w:rPr>
        <w:t>Report from Project Team SE24 (Short Range Devices)</w:t>
      </w:r>
    </w:p>
    <w:p w:rsidR="006D73E2" w:rsidRPr="006D73E2" w:rsidRDefault="006D73E2" w:rsidP="00430A28">
      <w:pPr>
        <w:pStyle w:val="Titre2"/>
        <w:jc w:val="both"/>
      </w:pPr>
      <w:r w:rsidRPr="006D73E2">
        <w:t>Progress report of SE24</w:t>
      </w:r>
    </w:p>
    <w:p w:rsidR="006D73E2" w:rsidRPr="006D73E2" w:rsidRDefault="006D73E2" w:rsidP="00430A28">
      <w:pPr>
        <w:spacing w:before="60" w:after="120"/>
        <w:jc w:val="both"/>
        <w:rPr>
          <w:rFonts w:eastAsia="Calibri"/>
          <w:iCs/>
          <w:szCs w:val="22"/>
          <w:lang w:val="en-GB"/>
        </w:rPr>
      </w:pPr>
      <w:r w:rsidRPr="006D73E2">
        <w:rPr>
          <w:rFonts w:eastAsia="Calibri"/>
          <w:iCs/>
          <w:szCs w:val="22"/>
          <w:lang w:val="en-GB"/>
        </w:rPr>
        <w:t xml:space="preserve">The </w:t>
      </w:r>
      <w:r w:rsidR="00DA0EDF">
        <w:rPr>
          <w:rFonts w:eastAsia="Calibri"/>
          <w:iCs/>
          <w:szCs w:val="22"/>
          <w:lang w:val="en-GB"/>
        </w:rPr>
        <w:t xml:space="preserve">SE24 chairman Mr. Fatih Mehmet Yurdal presented the SE24 </w:t>
      </w:r>
      <w:r w:rsidRPr="006D73E2">
        <w:rPr>
          <w:rFonts w:eastAsia="Calibri"/>
          <w:iCs/>
          <w:szCs w:val="22"/>
          <w:lang w:val="en-GB"/>
        </w:rPr>
        <w:t xml:space="preserve">progress report </w:t>
      </w:r>
      <w:r w:rsidR="00DA0EDF">
        <w:rPr>
          <w:rFonts w:eastAsia="Calibri"/>
          <w:iCs/>
          <w:szCs w:val="22"/>
          <w:lang w:val="en-GB"/>
        </w:rPr>
        <w:t>a</w:t>
      </w:r>
      <w:r w:rsidRPr="006D73E2">
        <w:rPr>
          <w:rFonts w:eastAsia="Calibri"/>
          <w:iCs/>
          <w:szCs w:val="22"/>
          <w:lang w:val="en-GB"/>
        </w:rPr>
        <w:t xml:space="preserve">s contained in </w:t>
      </w:r>
      <w:r w:rsidR="00DA0EDF">
        <w:rPr>
          <w:rFonts w:eastAsia="Calibri"/>
          <w:iCs/>
          <w:szCs w:val="22"/>
          <w:lang w:val="en-GB"/>
        </w:rPr>
        <w:t xml:space="preserve">Doc. </w:t>
      </w:r>
      <w:hyperlink r:id="rId65" w:history="1">
        <w:r w:rsidRPr="00840178">
          <w:rPr>
            <w:rStyle w:val="Lienhypertexte"/>
            <w:rFonts w:eastAsia="Calibri"/>
            <w:iCs/>
            <w:szCs w:val="22"/>
            <w:lang w:val="en-GB"/>
          </w:rPr>
          <w:t>SE(19)093</w:t>
        </w:r>
      </w:hyperlink>
      <w:r w:rsidRPr="006D73E2">
        <w:rPr>
          <w:rFonts w:eastAsia="Calibri"/>
          <w:iCs/>
          <w:szCs w:val="22"/>
          <w:lang w:val="en-GB"/>
        </w:rPr>
        <w:t>.</w:t>
      </w:r>
    </w:p>
    <w:p w:rsidR="006D73E2" w:rsidRPr="006D73E2" w:rsidRDefault="006D73E2" w:rsidP="00430A28">
      <w:pPr>
        <w:pStyle w:val="Titre2"/>
        <w:jc w:val="both"/>
      </w:pPr>
      <w:r w:rsidRPr="006D73E2">
        <w:t>Expected deliverables for public consultation</w:t>
      </w:r>
    </w:p>
    <w:p w:rsidR="006D73E2" w:rsidRPr="006D73E2" w:rsidRDefault="006D73E2" w:rsidP="00430A28">
      <w:pPr>
        <w:spacing w:after="60"/>
        <w:ind w:left="1276" w:hanging="1276"/>
        <w:jc w:val="both"/>
        <w:rPr>
          <w:rFonts w:eastAsia="Calibri"/>
          <w:szCs w:val="22"/>
          <w:lang w:val="en-GB"/>
        </w:rPr>
      </w:pPr>
      <w:r w:rsidRPr="006D73E2">
        <w:rPr>
          <w:rFonts w:eastAsia="Calibri"/>
          <w:szCs w:val="22"/>
          <w:lang w:val="en-GB"/>
        </w:rPr>
        <w:t xml:space="preserve">No deliverables are expected for public consultation. </w:t>
      </w:r>
    </w:p>
    <w:p w:rsidR="006D73E2" w:rsidRPr="006D73E2" w:rsidRDefault="006D73E2" w:rsidP="00430A28">
      <w:pPr>
        <w:pStyle w:val="Titre2"/>
        <w:jc w:val="both"/>
      </w:pPr>
      <w:r w:rsidRPr="006D73E2">
        <w:t>WI in progress</w:t>
      </w:r>
    </w:p>
    <w:p w:rsidR="006D73E2" w:rsidRPr="006D73E2" w:rsidRDefault="006D73E2" w:rsidP="00430A28">
      <w:pPr>
        <w:pStyle w:val="Titre3"/>
        <w:jc w:val="both"/>
      </w:pPr>
      <w:r w:rsidRPr="006D73E2">
        <w:t>WI SE24_60: WPT applications</w:t>
      </w:r>
    </w:p>
    <w:p w:rsidR="006D73E2" w:rsidRDefault="006D73E2" w:rsidP="00430A28">
      <w:pPr>
        <w:spacing w:before="240" w:after="60"/>
        <w:jc w:val="both"/>
        <w:rPr>
          <w:rFonts w:eastAsia="Calibri"/>
          <w:szCs w:val="22"/>
          <w:lang w:val="en-GB"/>
        </w:rPr>
      </w:pPr>
      <w:r w:rsidRPr="006D73E2">
        <w:rPr>
          <w:rFonts w:eastAsia="Calibri"/>
          <w:szCs w:val="22"/>
          <w:lang w:val="en-GB"/>
        </w:rPr>
        <w:t>This WI covers generic WPT systems/devices operating in various frequency ranges e.g. 19-21 kHz, 58-62 kHz, 79-90 kHz and 100-300 kHz. ECC Report 289 “Wireless Power Transmission (WPT) systems for electrical vehicles (EV) operating within 79-90 kHz band” provides studies for electrical vehicles applications.</w:t>
      </w:r>
    </w:p>
    <w:p w:rsidR="00BC19B4" w:rsidRPr="000B2B2C" w:rsidRDefault="00BC19B4" w:rsidP="00430A28">
      <w:pPr>
        <w:pStyle w:val="ECCParBulleted"/>
        <w:rPr>
          <w:szCs w:val="20"/>
        </w:rPr>
      </w:pPr>
      <w:r>
        <w:rPr>
          <w:lang w:val="en-US"/>
        </w:rPr>
        <w:t xml:space="preserve">It was discussed that for WPT “old” medical applications, which meet the limits in annex 9 of ERC REC 70-03 and in ERC REC 74-01, and which are in the market (i.e. are in use) since many years (i.e. more than 10 years) with no problem to any </w:t>
      </w:r>
      <w:r>
        <w:rPr>
          <w:szCs w:val="20"/>
          <w:lang w:val="en-US"/>
        </w:rPr>
        <w:t xml:space="preserve">other system or radio service, no studies may be necessary. The study could be focused only on “new” medical WPT devices which are not yet put onto the market (i.e. not yet in use, but which may require different limits than those in ERC REC 70-03). WG SE agreed to communicate this fact to WG FM and to seek for guidance if such a procedure could be applied and if it would have any impact on the regulatory aspects. </w:t>
      </w:r>
      <w:r>
        <w:rPr>
          <w:szCs w:val="20"/>
        </w:rPr>
        <w:t xml:space="preserve">Recent information about the actual use of different medical WPT devices is provided in </w:t>
      </w:r>
      <w:hyperlink r:id="rId66" w:history="1">
        <w:r w:rsidRPr="00840178">
          <w:rPr>
            <w:rStyle w:val="Lienhypertexte"/>
            <w:szCs w:val="20"/>
          </w:rPr>
          <w:t>SE(19)093A1</w:t>
        </w:r>
      </w:hyperlink>
      <w:r w:rsidRPr="000B2B2C">
        <w:rPr>
          <w:szCs w:val="20"/>
        </w:rPr>
        <w:t>.</w:t>
      </w:r>
    </w:p>
    <w:p w:rsidR="00983D53" w:rsidRPr="00A618E6" w:rsidRDefault="00983D53" w:rsidP="00430A28">
      <w:pPr>
        <w:jc w:val="both"/>
        <w:rPr>
          <w:szCs w:val="20"/>
        </w:rPr>
      </w:pPr>
      <w:r w:rsidRPr="00A618E6">
        <w:rPr>
          <w:szCs w:val="20"/>
        </w:rPr>
        <w:t>Given t</w:t>
      </w:r>
      <w:r w:rsidR="00BC19B4" w:rsidRPr="00A618E6">
        <w:rPr>
          <w:szCs w:val="20"/>
        </w:rPr>
        <w:t>he progress on the topic SE24 requested</w:t>
      </w:r>
      <w:r w:rsidRPr="00A618E6">
        <w:rPr>
          <w:szCs w:val="20"/>
        </w:rPr>
        <w:t xml:space="preserve"> </w:t>
      </w:r>
      <w:r w:rsidR="00AC228C">
        <w:rPr>
          <w:szCs w:val="20"/>
        </w:rPr>
        <w:t>WG SE</w:t>
      </w:r>
      <w:r w:rsidRPr="00A618E6">
        <w:rPr>
          <w:szCs w:val="20"/>
        </w:rPr>
        <w:t xml:space="preserve"> to extend the deadline of the work item by 1 year (to January 2021).</w:t>
      </w:r>
    </w:p>
    <w:p w:rsidR="00983D53" w:rsidRDefault="00983D53" w:rsidP="00430A28">
      <w:pPr>
        <w:jc w:val="both"/>
        <w:rPr>
          <w:sz w:val="22"/>
          <w:szCs w:val="22"/>
        </w:rPr>
      </w:pPr>
    </w:p>
    <w:p w:rsidR="00983D53"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983D53">
        <w:rPr>
          <w:rFonts w:eastAsia="Calibri"/>
          <w:szCs w:val="22"/>
          <w:lang w:val="en-GB"/>
        </w:rPr>
        <w:t xml:space="preserve"> </w:t>
      </w:r>
      <w:r w:rsidR="008366D7">
        <w:rPr>
          <w:rFonts w:eastAsia="Calibri"/>
          <w:szCs w:val="22"/>
          <w:lang w:val="en-GB"/>
        </w:rPr>
        <w:t>noted</w:t>
      </w:r>
      <w:r w:rsidR="00983D53">
        <w:rPr>
          <w:rFonts w:eastAsia="Calibri"/>
          <w:szCs w:val="22"/>
          <w:lang w:val="en-GB"/>
        </w:rPr>
        <w:t xml:space="preserve"> the progress of the activities and decided to extend </w:t>
      </w:r>
      <w:r w:rsidR="00983D53" w:rsidRPr="00983D53">
        <w:rPr>
          <w:rFonts w:eastAsia="Calibri"/>
          <w:szCs w:val="22"/>
          <w:lang w:val="en-GB"/>
        </w:rPr>
        <w:t>the deadline of the work item by 1 year (to January 2021)</w:t>
      </w:r>
      <w:r w:rsidR="00983D53">
        <w:rPr>
          <w:rFonts w:eastAsia="Calibri"/>
          <w:szCs w:val="22"/>
          <w:lang w:val="en-GB"/>
        </w:rPr>
        <w:t xml:space="preserve">. With regards to medical WPT devices, </w:t>
      </w:r>
      <w:r>
        <w:rPr>
          <w:rFonts w:eastAsia="Calibri"/>
          <w:szCs w:val="22"/>
          <w:lang w:val="en-GB"/>
        </w:rPr>
        <w:t>WG SE</w:t>
      </w:r>
      <w:r w:rsidR="00983D53">
        <w:rPr>
          <w:rFonts w:eastAsia="Calibri"/>
          <w:szCs w:val="22"/>
          <w:lang w:val="en-GB"/>
        </w:rPr>
        <w:t xml:space="preserve"> decided to </w:t>
      </w:r>
      <w:r w:rsidR="00F7208B">
        <w:rPr>
          <w:rFonts w:eastAsia="Calibri"/>
          <w:szCs w:val="22"/>
          <w:lang w:val="en-GB"/>
        </w:rPr>
        <w:t xml:space="preserve">consult </w:t>
      </w:r>
      <w:r>
        <w:rPr>
          <w:rFonts w:eastAsia="Calibri"/>
          <w:szCs w:val="22"/>
          <w:lang w:val="en-GB"/>
        </w:rPr>
        <w:t>WG FM</w:t>
      </w:r>
      <w:r w:rsidR="00F7208B">
        <w:rPr>
          <w:rFonts w:eastAsia="Calibri"/>
          <w:szCs w:val="22"/>
          <w:lang w:val="en-GB"/>
        </w:rPr>
        <w:t xml:space="preserve"> on the topic in order to check the regulatory impact </w:t>
      </w:r>
      <w:r w:rsidR="00983D53" w:rsidRPr="00983D53">
        <w:rPr>
          <w:rFonts w:eastAsia="Calibri"/>
          <w:szCs w:val="22"/>
          <w:lang w:val="en-GB"/>
        </w:rPr>
        <w:t xml:space="preserve">through the liaison statement contained in </w:t>
      </w:r>
      <w:hyperlink r:id="rId67" w:history="1">
        <w:r w:rsidR="001D02AB" w:rsidRPr="003C7727">
          <w:rPr>
            <w:rStyle w:val="Lienhypertexte"/>
            <w:rFonts w:eastAsia="Calibri"/>
            <w:szCs w:val="22"/>
            <w:lang w:val="en-GB"/>
          </w:rPr>
          <w:t>Annex 04</w:t>
        </w:r>
      </w:hyperlink>
      <w:r w:rsidR="00983D53">
        <w:rPr>
          <w:rFonts w:eastAsia="Calibri"/>
          <w:szCs w:val="22"/>
          <w:lang w:val="en-GB"/>
        </w:rPr>
        <w:t>.</w:t>
      </w:r>
    </w:p>
    <w:p w:rsidR="006D73E2" w:rsidRPr="006D73E2" w:rsidRDefault="006D73E2" w:rsidP="00430A28">
      <w:pPr>
        <w:pStyle w:val="Titre3"/>
        <w:jc w:val="both"/>
      </w:pPr>
      <w:bookmarkStart w:id="10" w:name="_Ref20901792"/>
      <w:r w:rsidRPr="006D73E2">
        <w:lastRenderedPageBreak/>
        <w:t>WI SE24_61: Study on high power SRDs on the first RFID interrogator channel at 916.3 MHz of the frequency band 915-921 MHz</w:t>
      </w:r>
      <w:bookmarkEnd w:id="10"/>
    </w:p>
    <w:p w:rsidR="006D73E2" w:rsidRDefault="006D73E2" w:rsidP="00430A28">
      <w:pPr>
        <w:spacing w:before="240" w:after="60"/>
        <w:jc w:val="both"/>
        <w:rPr>
          <w:rFonts w:eastAsia="Calibri"/>
          <w:szCs w:val="22"/>
          <w:lang w:val="en-GB"/>
        </w:rPr>
      </w:pPr>
      <w:r w:rsidRPr="006D73E2">
        <w:rPr>
          <w:rFonts w:eastAsia="Calibri"/>
          <w:szCs w:val="22"/>
          <w:lang w:val="en-GB"/>
        </w:rPr>
        <w:t>This WI aims to develop the conditions of implementation of NBN SRDs in the first RFID interrogator channel centered at 916.3 MHz of the frequency band 915-921 MHz. Indeed, the use of high power SRDs in the first RFID interrogator channel requires additional study, to consider whether NBN SRD can be operated at 500 mW (with APC) and duty cycle of 2.5% (with NAPs at 10% duty cycle). If this is not feasible, other possibilities, such as the reduction in transmit power necessary for coexistence could be studied.</w:t>
      </w:r>
    </w:p>
    <w:p w:rsidR="00DA0EDF" w:rsidRDefault="00DA0EDF" w:rsidP="00483F7A">
      <w:pPr>
        <w:spacing w:before="240" w:after="60"/>
        <w:jc w:val="both"/>
        <w:rPr>
          <w:rFonts w:eastAsia="Calibri"/>
          <w:szCs w:val="22"/>
          <w:lang w:val="en-GB"/>
        </w:rPr>
      </w:pPr>
      <w:r w:rsidRPr="00DA0EDF">
        <w:rPr>
          <w:rFonts w:eastAsia="Calibri"/>
          <w:szCs w:val="22"/>
          <w:lang w:val="en-GB"/>
        </w:rPr>
        <w:t xml:space="preserve">SE24 received a reply liaison statement from SE21 about aggregation of spurious emissions in sharing and compatibility studies (SE24(19)039). After considering the LS, the group </w:t>
      </w:r>
      <w:r w:rsidR="00483F7A">
        <w:rPr>
          <w:rFonts w:eastAsia="Calibri"/>
          <w:szCs w:val="22"/>
          <w:lang w:val="en-GB"/>
        </w:rPr>
        <w:t>agreed</w:t>
      </w:r>
      <w:r w:rsidRPr="00DA0EDF">
        <w:rPr>
          <w:rFonts w:eastAsia="Calibri"/>
          <w:szCs w:val="22"/>
          <w:lang w:val="en-GB"/>
        </w:rPr>
        <w:t xml:space="preserve"> that assumptions of spurious emission levels used in sharing and compatibility studies should in the first step be based on conformance limits defined in EC/ECC Recommendations/ Decisions and ETSI Harmonised Standards. In a second step, another set of studies should be conducted using typical values of spurious emissions based on a measurement campaign, which should take into account sufficient number of typical devices.</w:t>
      </w:r>
      <w:r w:rsidR="001D02AB">
        <w:rPr>
          <w:rFonts w:eastAsia="Calibri"/>
          <w:szCs w:val="22"/>
          <w:lang w:val="en-GB"/>
        </w:rPr>
        <w:t xml:space="preserve"> See Section </w:t>
      </w:r>
      <w:r w:rsidR="001D02AB">
        <w:rPr>
          <w:rFonts w:eastAsia="Calibri"/>
          <w:szCs w:val="22"/>
          <w:lang w:val="en-GB"/>
        </w:rPr>
        <w:fldChar w:fldCharType="begin"/>
      </w:r>
      <w:r w:rsidR="001D02AB">
        <w:rPr>
          <w:rFonts w:eastAsia="Calibri"/>
          <w:szCs w:val="22"/>
          <w:lang w:val="en-GB"/>
        </w:rPr>
        <w:instrText xml:space="preserve"> REF _Ref20903049 \r \h </w:instrText>
      </w:r>
      <w:r w:rsidR="00430A28">
        <w:rPr>
          <w:rFonts w:eastAsia="Calibri"/>
          <w:szCs w:val="22"/>
          <w:lang w:val="en-GB"/>
        </w:rPr>
        <w:instrText xml:space="preserve"> \* MERGEFORMAT </w:instrText>
      </w:r>
      <w:r w:rsidR="001D02AB">
        <w:rPr>
          <w:rFonts w:eastAsia="Calibri"/>
          <w:szCs w:val="22"/>
          <w:lang w:val="en-GB"/>
        </w:rPr>
      </w:r>
      <w:r w:rsidR="001D02AB">
        <w:rPr>
          <w:rFonts w:eastAsia="Calibri"/>
          <w:szCs w:val="22"/>
          <w:lang w:val="en-GB"/>
        </w:rPr>
        <w:fldChar w:fldCharType="separate"/>
      </w:r>
      <w:r w:rsidR="00EB103C">
        <w:rPr>
          <w:rFonts w:eastAsia="Calibri"/>
          <w:szCs w:val="22"/>
          <w:lang w:val="en-GB"/>
        </w:rPr>
        <w:t>8.5.2</w:t>
      </w:r>
      <w:r w:rsidR="001D02AB">
        <w:rPr>
          <w:rFonts w:eastAsia="Calibri"/>
          <w:szCs w:val="22"/>
          <w:lang w:val="en-GB"/>
        </w:rPr>
        <w:fldChar w:fldCharType="end"/>
      </w:r>
      <w:r w:rsidR="001D02AB">
        <w:rPr>
          <w:rFonts w:eastAsia="Calibri"/>
          <w:szCs w:val="22"/>
          <w:lang w:val="en-GB"/>
        </w:rPr>
        <w:t xml:space="preserve"> on PT SE21 progress as well.</w:t>
      </w:r>
    </w:p>
    <w:p w:rsidR="001F679B" w:rsidRPr="00A618E6" w:rsidRDefault="001F679B" w:rsidP="00430A28">
      <w:pPr>
        <w:jc w:val="both"/>
        <w:rPr>
          <w:szCs w:val="20"/>
        </w:rPr>
      </w:pPr>
      <w:r w:rsidRPr="00A618E6">
        <w:rPr>
          <w:szCs w:val="20"/>
        </w:rPr>
        <w:t xml:space="preserve">Given the progress on the topic SE24 requested </w:t>
      </w:r>
      <w:r w:rsidR="00AC228C">
        <w:rPr>
          <w:szCs w:val="20"/>
        </w:rPr>
        <w:t>WG SE</w:t>
      </w:r>
      <w:r w:rsidRPr="00A618E6">
        <w:rPr>
          <w:szCs w:val="20"/>
        </w:rPr>
        <w:t xml:space="preserve"> to extend the deadline of the work item by 1 year (to January 2021).</w:t>
      </w:r>
    </w:p>
    <w:p w:rsidR="00A1484F" w:rsidRPr="001F679B" w:rsidRDefault="00A1484F" w:rsidP="00430A28">
      <w:pPr>
        <w:autoSpaceDE w:val="0"/>
        <w:autoSpaceDN w:val="0"/>
        <w:adjustRightInd w:val="0"/>
        <w:jc w:val="both"/>
        <w:rPr>
          <w:bCs/>
          <w:lang w:eastAsia="de-DE"/>
        </w:rPr>
      </w:pPr>
    </w:p>
    <w:p w:rsidR="003A4C70"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8366D7">
        <w:rPr>
          <w:rFonts w:eastAsia="Calibri"/>
          <w:szCs w:val="22"/>
          <w:lang w:val="en-GB"/>
        </w:rPr>
        <w:t xml:space="preserve"> noted</w:t>
      </w:r>
      <w:r w:rsidR="006D73E2" w:rsidRPr="006D73E2">
        <w:rPr>
          <w:rFonts w:eastAsia="Calibri"/>
          <w:szCs w:val="22"/>
          <w:lang w:val="en-GB"/>
        </w:rPr>
        <w:t xml:space="preserve"> the progres</w:t>
      </w:r>
      <w:r w:rsidR="003A4C70">
        <w:rPr>
          <w:rFonts w:eastAsia="Calibri"/>
          <w:szCs w:val="22"/>
          <w:lang w:val="en-GB"/>
        </w:rPr>
        <w:t xml:space="preserve">s of the activities and granted a one year extension on this WI. </w:t>
      </w:r>
      <w:r w:rsidR="003A4C70" w:rsidRPr="00983D53">
        <w:rPr>
          <w:rFonts w:eastAsia="Calibri"/>
          <w:szCs w:val="22"/>
          <w:lang w:val="en-GB"/>
        </w:rPr>
        <w:t xml:space="preserve">WG FM was informed about the </w:t>
      </w:r>
      <w:r w:rsidR="003A4C70">
        <w:rPr>
          <w:rFonts w:eastAsia="Calibri"/>
          <w:szCs w:val="22"/>
          <w:lang w:val="en-GB"/>
        </w:rPr>
        <w:t>situation</w:t>
      </w:r>
      <w:r w:rsidR="003A4C70" w:rsidRPr="00983D53">
        <w:rPr>
          <w:rFonts w:eastAsia="Calibri"/>
          <w:szCs w:val="22"/>
          <w:lang w:val="en-GB"/>
        </w:rPr>
        <w:t xml:space="preserve"> through the liaison statement contained in </w:t>
      </w:r>
      <w:hyperlink r:id="rId68" w:history="1">
        <w:r w:rsidR="001D02AB" w:rsidRPr="003C7727">
          <w:rPr>
            <w:rStyle w:val="Lienhypertexte"/>
            <w:rFonts w:eastAsia="Calibri"/>
            <w:szCs w:val="22"/>
            <w:lang w:val="en-GB"/>
          </w:rPr>
          <w:t>Annex 04</w:t>
        </w:r>
      </w:hyperlink>
      <w:r w:rsidR="003A4C70" w:rsidRPr="001D02AB">
        <w:rPr>
          <w:rFonts w:eastAsia="Calibri"/>
          <w:szCs w:val="22"/>
          <w:lang w:val="en-GB"/>
        </w:rPr>
        <w:t>.</w:t>
      </w:r>
    </w:p>
    <w:p w:rsidR="006D73E2" w:rsidRPr="006D73E2" w:rsidRDefault="006D73E2" w:rsidP="00430A28">
      <w:pPr>
        <w:pStyle w:val="Titre3"/>
        <w:jc w:val="both"/>
      </w:pPr>
      <w:r w:rsidRPr="006D73E2">
        <w:t>WI SE24_63: Studies related to an updated UWB regulatory framework</w:t>
      </w:r>
    </w:p>
    <w:p w:rsidR="00DA0EDF" w:rsidRDefault="006D73E2" w:rsidP="00430A28">
      <w:pPr>
        <w:spacing w:before="240" w:after="60"/>
        <w:jc w:val="both"/>
        <w:rPr>
          <w:rFonts w:eastAsia="Calibri"/>
          <w:szCs w:val="22"/>
          <w:lang w:val="en-GB"/>
        </w:rPr>
      </w:pPr>
      <w:r w:rsidRPr="006D73E2">
        <w:rPr>
          <w:rFonts w:eastAsia="Calibri"/>
          <w:szCs w:val="22"/>
          <w:lang w:val="en-GB"/>
        </w:rPr>
        <w:t>This WI  scope is to conduct studies with regards to the intended update of the existing UWB regulatory framework based on the SRdocs TR103 313 and TR 103 314 to answer the permanent EC mandate on UWB.</w:t>
      </w:r>
    </w:p>
    <w:p w:rsidR="001D02AB" w:rsidRPr="001D02AB" w:rsidRDefault="00AC228C" w:rsidP="00483F7A">
      <w:pPr>
        <w:spacing w:before="240" w:after="60"/>
        <w:jc w:val="both"/>
        <w:rPr>
          <w:rFonts w:eastAsia="Calibri"/>
          <w:szCs w:val="22"/>
          <w:lang w:val="en-GB"/>
        </w:rPr>
      </w:pPr>
      <w:r>
        <w:rPr>
          <w:rFonts w:eastAsia="Calibri"/>
          <w:szCs w:val="22"/>
          <w:lang w:val="en-GB"/>
        </w:rPr>
        <w:t>WG SE</w:t>
      </w:r>
      <w:r w:rsidR="001F679B">
        <w:rPr>
          <w:rFonts w:eastAsia="Calibri"/>
          <w:szCs w:val="22"/>
          <w:lang w:val="en-GB"/>
        </w:rPr>
        <w:t xml:space="preserve"> noted</w:t>
      </w:r>
      <w:r w:rsidR="001D02AB" w:rsidRPr="001D02AB">
        <w:rPr>
          <w:rFonts w:eastAsia="Calibri"/>
          <w:szCs w:val="22"/>
          <w:lang w:val="en-GB"/>
        </w:rPr>
        <w:t xml:space="preserve"> the lack of </w:t>
      </w:r>
      <w:r w:rsidR="001F679B">
        <w:rPr>
          <w:rFonts w:eastAsia="Calibri"/>
          <w:szCs w:val="22"/>
          <w:lang w:val="en-GB"/>
        </w:rPr>
        <w:t>contributions</w:t>
      </w:r>
      <w:r w:rsidR="001D02AB" w:rsidRPr="001D02AB">
        <w:rPr>
          <w:rFonts w:eastAsia="Calibri"/>
          <w:szCs w:val="22"/>
          <w:lang w:val="en-GB"/>
        </w:rPr>
        <w:t xml:space="preserve"> and agreed to invite the interested industry to contribute to the work and/or to contact the regulators to present their needs.  </w:t>
      </w:r>
      <w:r w:rsidR="001E31AD">
        <w:rPr>
          <w:rFonts w:eastAsia="Calibri"/>
          <w:szCs w:val="22"/>
          <w:lang w:val="en-GB"/>
        </w:rPr>
        <w:t>Given the lack of contributions, a</w:t>
      </w:r>
      <w:r w:rsidR="00483F7A">
        <w:rPr>
          <w:rFonts w:eastAsia="Calibri"/>
          <w:szCs w:val="22"/>
          <w:lang w:val="en-GB"/>
        </w:rPr>
        <w:t>n extension to May 2021 was requested.</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6D73E2" w:rsidRPr="006D73E2">
        <w:rPr>
          <w:rFonts w:eastAsia="Calibri"/>
          <w:szCs w:val="22"/>
          <w:lang w:val="en-GB"/>
        </w:rPr>
        <w:t xml:space="preserve"> </w:t>
      </w:r>
      <w:r w:rsidR="008366D7">
        <w:rPr>
          <w:rFonts w:eastAsia="Calibri"/>
          <w:szCs w:val="22"/>
          <w:lang w:val="en-GB"/>
        </w:rPr>
        <w:t>noted</w:t>
      </w:r>
      <w:r w:rsidR="001E31AD">
        <w:rPr>
          <w:rFonts w:eastAsia="Calibri"/>
          <w:szCs w:val="22"/>
          <w:lang w:val="en-GB"/>
        </w:rPr>
        <w:t xml:space="preserve"> the progress of the activities and granted an extension to May 2021.</w:t>
      </w:r>
    </w:p>
    <w:p w:rsidR="006D73E2" w:rsidRPr="006D73E2" w:rsidRDefault="006D73E2" w:rsidP="00430A28">
      <w:pPr>
        <w:pStyle w:val="Titre3"/>
        <w:jc w:val="both"/>
      </w:pPr>
      <w:r w:rsidRPr="006D73E2">
        <w:t>WI SE24_69: New co-existence studies between various SRD applications and SRDs in data networks</w:t>
      </w:r>
    </w:p>
    <w:p w:rsidR="006D73E2" w:rsidRPr="006D73E2" w:rsidRDefault="006D73E2" w:rsidP="00430A28">
      <w:pPr>
        <w:spacing w:after="120"/>
        <w:jc w:val="both"/>
        <w:rPr>
          <w:rFonts w:eastAsia="Calibri"/>
          <w:szCs w:val="22"/>
          <w:lang w:val="en-GB"/>
        </w:rPr>
      </w:pPr>
      <w:r w:rsidRPr="006D73E2">
        <w:rPr>
          <w:rFonts w:eastAsia="Calibri"/>
          <w:szCs w:val="22"/>
          <w:lang w:val="en-GB"/>
        </w:rPr>
        <w:t xml:space="preserve">This WI aims to study the various solutions for coexistence </w:t>
      </w:r>
    </w:p>
    <w:p w:rsidR="006D73E2" w:rsidRPr="00DA0EDF" w:rsidRDefault="006D73E2" w:rsidP="00430A28">
      <w:pPr>
        <w:pStyle w:val="Paragraphedeliste"/>
        <w:numPr>
          <w:ilvl w:val="0"/>
          <w:numId w:val="26"/>
        </w:numPr>
        <w:spacing w:after="120"/>
        <w:jc w:val="both"/>
        <w:rPr>
          <w:rFonts w:eastAsia="Calibri"/>
          <w:szCs w:val="22"/>
          <w:lang w:val="en-GB"/>
        </w:rPr>
      </w:pPr>
      <w:r w:rsidRPr="00DA0EDF">
        <w:rPr>
          <w:rFonts w:eastAsia="Calibri"/>
          <w:szCs w:val="22"/>
          <w:lang w:val="en-GB"/>
        </w:rPr>
        <w:t>between different SRD technologies in data networks</w:t>
      </w:r>
      <w:r w:rsidR="00B063F9">
        <w:rPr>
          <w:rFonts w:eastAsia="Calibri"/>
          <w:szCs w:val="22"/>
          <w:lang w:val="en-GB"/>
        </w:rPr>
        <w:t>;</w:t>
      </w:r>
      <w:r w:rsidRPr="00DA0EDF">
        <w:rPr>
          <w:rFonts w:eastAsia="Calibri"/>
          <w:szCs w:val="22"/>
          <w:lang w:val="en-GB"/>
        </w:rPr>
        <w:t xml:space="preserve">  </w:t>
      </w:r>
    </w:p>
    <w:p w:rsidR="006D73E2" w:rsidRPr="00DA0EDF" w:rsidRDefault="006D73E2" w:rsidP="00430A28">
      <w:pPr>
        <w:pStyle w:val="Paragraphedeliste"/>
        <w:numPr>
          <w:ilvl w:val="0"/>
          <w:numId w:val="26"/>
        </w:numPr>
        <w:spacing w:after="120"/>
        <w:jc w:val="both"/>
        <w:rPr>
          <w:rFonts w:eastAsia="Calibri"/>
          <w:szCs w:val="22"/>
          <w:lang w:val="en-GB"/>
        </w:rPr>
      </w:pPr>
      <w:r w:rsidRPr="00DA0EDF">
        <w:rPr>
          <w:rFonts w:eastAsia="Calibri"/>
          <w:szCs w:val="22"/>
          <w:lang w:val="en-GB"/>
        </w:rPr>
        <w:t>between SRDs in data networks and other SRDs</w:t>
      </w:r>
      <w:r w:rsidR="00B063F9">
        <w:rPr>
          <w:rFonts w:eastAsia="Calibri"/>
          <w:szCs w:val="22"/>
          <w:lang w:val="en-GB"/>
        </w:rPr>
        <w:t>.</w:t>
      </w:r>
    </w:p>
    <w:p w:rsidR="006D73E2" w:rsidRPr="006D73E2" w:rsidRDefault="006D73E2" w:rsidP="00430A28">
      <w:pPr>
        <w:spacing w:after="120"/>
        <w:jc w:val="both"/>
        <w:rPr>
          <w:rFonts w:eastAsia="Calibri"/>
          <w:szCs w:val="22"/>
          <w:lang w:val="en-GB"/>
        </w:rPr>
      </w:pPr>
      <w:r w:rsidRPr="006D73E2">
        <w:rPr>
          <w:rFonts w:eastAsia="Calibri"/>
          <w:szCs w:val="22"/>
          <w:lang w:val="en-GB"/>
        </w:rPr>
        <w:t xml:space="preserve">The study is based on operations in line with the current regulation in ERC REC 70-03 Annexes 1 to 2 and in those new bands in the current RSCOM decision (500 mW opportunities are limited to the existing </w:t>
      </w:r>
      <w:r w:rsidR="009D0EAC">
        <w:rPr>
          <w:rFonts w:eastAsia="Calibri"/>
          <w:szCs w:val="22"/>
          <w:lang w:val="en-GB"/>
        </w:rPr>
        <w:t>channels which can be operated at</w:t>
      </w:r>
      <w:r w:rsidR="009D0EAC" w:rsidRPr="006D73E2">
        <w:rPr>
          <w:rFonts w:eastAsia="Calibri"/>
          <w:szCs w:val="22"/>
          <w:lang w:val="en-GB"/>
        </w:rPr>
        <w:t xml:space="preserve"> </w:t>
      </w:r>
      <w:r w:rsidRPr="006D73E2">
        <w:rPr>
          <w:rFonts w:eastAsia="Calibri"/>
          <w:szCs w:val="22"/>
          <w:lang w:val="en-GB"/>
        </w:rPr>
        <w:t>500 mW). UL transmissions will also be taken into account.</w:t>
      </w:r>
    </w:p>
    <w:p w:rsidR="006D73E2" w:rsidRDefault="006D73E2" w:rsidP="00430A28">
      <w:pPr>
        <w:spacing w:after="120"/>
        <w:jc w:val="both"/>
        <w:rPr>
          <w:rFonts w:eastAsia="Calibri"/>
          <w:szCs w:val="22"/>
          <w:lang w:val="en-GB"/>
        </w:rPr>
      </w:pPr>
      <w:r w:rsidRPr="006D73E2">
        <w:rPr>
          <w:rFonts w:eastAsia="Calibri"/>
          <w:szCs w:val="22"/>
          <w:lang w:val="en-GB"/>
        </w:rPr>
        <w:t>Note: All or part of the bands 870-874.4 MHz and 915-919.4 MHz may not be available in some European countries because of the use of sub-bands for defence/ governmental systems.</w:t>
      </w:r>
    </w:p>
    <w:p w:rsidR="00DA0EDF" w:rsidRPr="000B2B2C" w:rsidRDefault="00DA0EDF" w:rsidP="00430A28">
      <w:pPr>
        <w:spacing w:after="120"/>
        <w:jc w:val="both"/>
        <w:rPr>
          <w:rFonts w:eastAsia="Calibri"/>
          <w:szCs w:val="20"/>
          <w:lang w:val="en-GB"/>
        </w:rPr>
      </w:pPr>
      <w:r>
        <w:rPr>
          <w:rFonts w:eastAsia="Calibri"/>
          <w:szCs w:val="22"/>
          <w:lang w:val="en-GB"/>
        </w:rPr>
        <w:t xml:space="preserve">With regards to the aggregation of spurious emission, the same approach detailed in Section </w:t>
      </w:r>
      <w:r>
        <w:rPr>
          <w:rFonts w:eastAsia="Calibri"/>
          <w:szCs w:val="22"/>
          <w:lang w:val="en-GB"/>
        </w:rPr>
        <w:fldChar w:fldCharType="begin"/>
      </w:r>
      <w:r>
        <w:rPr>
          <w:rFonts w:eastAsia="Calibri"/>
          <w:szCs w:val="22"/>
          <w:lang w:val="en-GB"/>
        </w:rPr>
        <w:instrText xml:space="preserve"> REF _Ref20901792 \r \h </w:instrText>
      </w:r>
      <w:r w:rsidR="00430A28">
        <w:rPr>
          <w:rFonts w:eastAsia="Calibri"/>
          <w:szCs w:val="22"/>
          <w:lang w:val="en-GB"/>
        </w:rPr>
        <w:instrText xml:space="preserve"> \* MERGEFORMAT </w:instrText>
      </w:r>
      <w:r>
        <w:rPr>
          <w:rFonts w:eastAsia="Calibri"/>
          <w:szCs w:val="22"/>
          <w:lang w:val="en-GB"/>
        </w:rPr>
      </w:r>
      <w:r>
        <w:rPr>
          <w:rFonts w:eastAsia="Calibri"/>
          <w:szCs w:val="22"/>
          <w:lang w:val="en-GB"/>
        </w:rPr>
        <w:fldChar w:fldCharType="separate"/>
      </w:r>
      <w:r w:rsidR="00EB103C">
        <w:rPr>
          <w:rFonts w:eastAsia="Calibri"/>
          <w:szCs w:val="22"/>
          <w:lang w:val="en-GB"/>
        </w:rPr>
        <w:t>9.3.2</w:t>
      </w:r>
      <w:r>
        <w:rPr>
          <w:rFonts w:eastAsia="Calibri"/>
          <w:szCs w:val="22"/>
          <w:lang w:val="en-GB"/>
        </w:rPr>
        <w:fldChar w:fldCharType="end"/>
      </w:r>
      <w:r w:rsidR="00552E51">
        <w:rPr>
          <w:rFonts w:eastAsia="Calibri"/>
          <w:szCs w:val="22"/>
          <w:lang w:val="en-GB"/>
        </w:rPr>
        <w:t xml:space="preserve"> will be </w:t>
      </w:r>
      <w:r w:rsidR="00552E51" w:rsidRPr="000B2B2C">
        <w:rPr>
          <w:rFonts w:eastAsia="Calibri"/>
          <w:szCs w:val="20"/>
          <w:lang w:val="en-GB"/>
        </w:rPr>
        <w:t>adopted for this WI.</w:t>
      </w:r>
    </w:p>
    <w:p w:rsidR="003A4C70" w:rsidRPr="00A618E6" w:rsidRDefault="003A4C70" w:rsidP="00430A28">
      <w:pPr>
        <w:tabs>
          <w:tab w:val="left" w:pos="284"/>
        </w:tabs>
        <w:autoSpaceDE w:val="0"/>
        <w:autoSpaceDN w:val="0"/>
        <w:adjustRightInd w:val="0"/>
        <w:jc w:val="both"/>
        <w:rPr>
          <w:bCs/>
          <w:szCs w:val="20"/>
        </w:rPr>
      </w:pPr>
      <w:r w:rsidRPr="00A618E6">
        <w:rPr>
          <w:bCs/>
          <w:szCs w:val="20"/>
        </w:rPr>
        <w:t xml:space="preserve">An LS was received from SE7 requesting additional technical characteristics of SRD systems in adjacent bands related to WI SE7_29 on 900 MHz. SE24 </w:t>
      </w:r>
      <w:r w:rsidR="001F679B" w:rsidRPr="00A618E6">
        <w:rPr>
          <w:bCs/>
          <w:szCs w:val="20"/>
        </w:rPr>
        <w:t>sent</w:t>
      </w:r>
      <w:r w:rsidRPr="00A618E6">
        <w:rPr>
          <w:bCs/>
          <w:szCs w:val="20"/>
        </w:rPr>
        <w:t xml:space="preserve"> a reply LS to SE7 by providing </w:t>
      </w:r>
      <w:r w:rsidR="00E25B6E" w:rsidRPr="00A618E6">
        <w:rPr>
          <w:bCs/>
          <w:szCs w:val="20"/>
        </w:rPr>
        <w:t xml:space="preserve">the available </w:t>
      </w:r>
      <w:r w:rsidRPr="00A618E6">
        <w:rPr>
          <w:bCs/>
          <w:szCs w:val="20"/>
        </w:rPr>
        <w:t xml:space="preserve">set of requested SRD features, which is given in Doc. </w:t>
      </w:r>
      <w:hyperlink r:id="rId69" w:history="1">
        <w:r w:rsidRPr="00840178">
          <w:rPr>
            <w:rStyle w:val="Lienhypertexte"/>
            <w:bCs/>
            <w:szCs w:val="20"/>
          </w:rPr>
          <w:t>SE(19)093A06</w:t>
        </w:r>
      </w:hyperlink>
      <w:r w:rsidRPr="00A618E6">
        <w:rPr>
          <w:bCs/>
          <w:szCs w:val="20"/>
        </w:rPr>
        <w:t>.</w:t>
      </w:r>
      <w:r w:rsidR="00E25B6E" w:rsidRPr="00A618E6">
        <w:rPr>
          <w:bCs/>
          <w:szCs w:val="20"/>
        </w:rPr>
        <w:t xml:space="preserve"> This set of parameters could be completed in the future, if further elements are available within SE24.</w:t>
      </w:r>
    </w:p>
    <w:p w:rsidR="003A4C70" w:rsidRPr="00A618E6" w:rsidRDefault="003A4C70" w:rsidP="00430A28">
      <w:pPr>
        <w:tabs>
          <w:tab w:val="left" w:pos="284"/>
        </w:tabs>
        <w:autoSpaceDE w:val="0"/>
        <w:autoSpaceDN w:val="0"/>
        <w:adjustRightInd w:val="0"/>
        <w:jc w:val="both"/>
        <w:rPr>
          <w:bCs/>
          <w:szCs w:val="20"/>
        </w:rPr>
      </w:pPr>
    </w:p>
    <w:p w:rsidR="003A4C70" w:rsidRPr="00A618E6" w:rsidRDefault="003A4C70" w:rsidP="00430A28">
      <w:pPr>
        <w:tabs>
          <w:tab w:val="left" w:pos="284"/>
        </w:tabs>
        <w:autoSpaceDE w:val="0"/>
        <w:autoSpaceDN w:val="0"/>
        <w:adjustRightInd w:val="0"/>
        <w:jc w:val="both"/>
        <w:rPr>
          <w:bCs/>
          <w:szCs w:val="20"/>
        </w:rPr>
      </w:pPr>
      <w:r w:rsidRPr="00A618E6">
        <w:rPr>
          <w:bCs/>
          <w:szCs w:val="20"/>
        </w:rPr>
        <w:t xml:space="preserve">A draft LS (Doc. </w:t>
      </w:r>
      <w:hyperlink r:id="rId70" w:history="1">
        <w:r w:rsidRPr="00840178">
          <w:rPr>
            <w:rStyle w:val="Lienhypertexte"/>
            <w:bCs/>
            <w:szCs w:val="20"/>
          </w:rPr>
          <w:t>SE(19)093A5</w:t>
        </w:r>
      </w:hyperlink>
      <w:r w:rsidR="00DA0EDF" w:rsidRPr="00A618E6">
        <w:rPr>
          <w:bCs/>
          <w:szCs w:val="20"/>
        </w:rPr>
        <w:t>)</w:t>
      </w:r>
      <w:r w:rsidRPr="00A618E6">
        <w:rPr>
          <w:bCs/>
          <w:szCs w:val="20"/>
        </w:rPr>
        <w:t xml:space="preserve"> is proposed by SE24 in order to respond to the LS from ETSI ERM, in order to provide additional parameters to those of TR 102 886 v1.1.1 (2011-07). </w:t>
      </w:r>
    </w:p>
    <w:p w:rsidR="003A4C70" w:rsidRPr="003A4C70" w:rsidRDefault="003A4C70" w:rsidP="00430A28">
      <w:pPr>
        <w:spacing w:after="120"/>
        <w:jc w:val="both"/>
        <w:rPr>
          <w:rFonts w:eastAsia="Calibri"/>
          <w:szCs w:val="22"/>
        </w:rPr>
      </w:pP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lastRenderedPageBreak/>
        <w:t>WG SE</w:t>
      </w:r>
      <w:r w:rsidR="003A4C70">
        <w:rPr>
          <w:rFonts w:eastAsia="Calibri"/>
          <w:szCs w:val="22"/>
          <w:lang w:val="en-GB"/>
        </w:rPr>
        <w:t xml:space="preserve"> </w:t>
      </w:r>
      <w:r w:rsidR="008366D7">
        <w:rPr>
          <w:rFonts w:eastAsia="Calibri"/>
          <w:szCs w:val="22"/>
          <w:lang w:val="en-GB"/>
        </w:rPr>
        <w:t>noted</w:t>
      </w:r>
      <w:r w:rsidR="006D73E2" w:rsidRPr="006D73E2">
        <w:rPr>
          <w:rFonts w:eastAsia="Calibri"/>
          <w:szCs w:val="22"/>
          <w:lang w:val="en-GB"/>
        </w:rPr>
        <w:t xml:space="preserve"> the progress of the activities.</w:t>
      </w:r>
      <w:r w:rsidR="001F679B">
        <w:rPr>
          <w:rFonts w:eastAsia="Calibri"/>
          <w:szCs w:val="22"/>
          <w:lang w:val="en-GB"/>
        </w:rPr>
        <w:t xml:space="preserve"> A response LS was</w:t>
      </w:r>
      <w:r w:rsidR="00CD671E">
        <w:rPr>
          <w:rFonts w:eastAsia="Calibri"/>
          <w:szCs w:val="22"/>
          <w:lang w:val="en-GB"/>
        </w:rPr>
        <w:t xml:space="preserve"> sent to ETSI ERM as contained in </w:t>
      </w:r>
      <w:hyperlink r:id="rId71" w:history="1">
        <w:r w:rsidR="00CD671E" w:rsidRPr="000B60BD">
          <w:rPr>
            <w:rStyle w:val="Lienhypertexte"/>
            <w:rFonts w:eastAsia="Calibri"/>
            <w:szCs w:val="22"/>
            <w:lang w:val="en-GB"/>
          </w:rPr>
          <w:t>Annex 10</w:t>
        </w:r>
      </w:hyperlink>
      <w:r w:rsidR="00CD671E">
        <w:rPr>
          <w:rFonts w:eastAsia="Calibri"/>
          <w:szCs w:val="22"/>
          <w:lang w:val="en-GB"/>
        </w:rPr>
        <w:t>.</w:t>
      </w:r>
    </w:p>
    <w:p w:rsidR="006D73E2" w:rsidRPr="006D73E2" w:rsidRDefault="006D73E2" w:rsidP="00430A28">
      <w:pPr>
        <w:pStyle w:val="Titre3"/>
        <w:jc w:val="both"/>
      </w:pPr>
      <w:r w:rsidRPr="006D73E2">
        <w:t>WI SE24_70: HD-GBSAR within 74 - 81GHz</w:t>
      </w:r>
    </w:p>
    <w:p w:rsidR="006D73E2" w:rsidRDefault="006D73E2" w:rsidP="00430A28">
      <w:pPr>
        <w:spacing w:after="120"/>
        <w:jc w:val="both"/>
        <w:rPr>
          <w:rFonts w:eastAsia="Calibri"/>
          <w:szCs w:val="22"/>
          <w:lang w:val="en-GB"/>
        </w:rPr>
      </w:pPr>
      <w:r w:rsidRPr="006D73E2">
        <w:rPr>
          <w:rFonts w:eastAsia="Calibri"/>
          <w:szCs w:val="22"/>
          <w:lang w:val="en-GB"/>
        </w:rPr>
        <w:t>This WI considers the feasibility of spectrum sharing by High-Definition Ground Based Synthetic Aperture Radar (HD-GBSAR) application using 1 GHz bandwidth within 74 - 81 GHz frequency range and existing services and applications.</w:t>
      </w:r>
    </w:p>
    <w:p w:rsidR="00E25B6E" w:rsidRPr="006D73E2" w:rsidRDefault="00E25B6E" w:rsidP="00430A28">
      <w:pPr>
        <w:spacing w:after="120"/>
        <w:jc w:val="both"/>
        <w:rPr>
          <w:rFonts w:eastAsia="Calibri"/>
          <w:szCs w:val="22"/>
          <w:lang w:val="en-GB"/>
        </w:rPr>
      </w:pPr>
      <w:r>
        <w:rPr>
          <w:rFonts w:eastAsia="Calibri"/>
          <w:szCs w:val="22"/>
          <w:lang w:val="en-GB"/>
        </w:rPr>
        <w:t xml:space="preserve">A number of contributions </w:t>
      </w:r>
      <w:r w:rsidRPr="00E25B6E">
        <w:rPr>
          <w:rFonts w:eastAsia="Calibri"/>
          <w:szCs w:val="22"/>
          <w:lang w:val="en-GB"/>
        </w:rPr>
        <w:t>on WI 70 have been considered by the meeting and the draft ECC report was revised in th</w:t>
      </w:r>
      <w:r>
        <w:rPr>
          <w:rFonts w:eastAsia="Calibri"/>
          <w:szCs w:val="22"/>
          <w:lang w:val="en-GB"/>
        </w:rPr>
        <w:t>e light of these contributions</w:t>
      </w:r>
      <w:r w:rsidRPr="00E25B6E">
        <w:rPr>
          <w:rFonts w:eastAsia="Calibri"/>
          <w:szCs w:val="22"/>
          <w:lang w:val="en-GB"/>
        </w:rPr>
        <w:t>. The draft ECC report on WI 70 will be considered further by correspondence.</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6D73E2" w:rsidRPr="006D73E2">
        <w:rPr>
          <w:rFonts w:eastAsia="Calibri"/>
          <w:szCs w:val="22"/>
          <w:lang w:val="en-GB"/>
        </w:rPr>
        <w:t xml:space="preserve"> </w:t>
      </w:r>
      <w:r w:rsidR="008366D7">
        <w:rPr>
          <w:rFonts w:eastAsia="Calibri"/>
          <w:szCs w:val="22"/>
          <w:lang w:val="en-GB"/>
        </w:rPr>
        <w:t>noted</w:t>
      </w:r>
      <w:r w:rsidR="006D73E2" w:rsidRPr="006D73E2">
        <w:rPr>
          <w:rFonts w:eastAsia="Calibri"/>
          <w:szCs w:val="22"/>
          <w:lang w:val="en-GB"/>
        </w:rPr>
        <w:t xml:space="preserve"> the progress of the activities.</w:t>
      </w:r>
    </w:p>
    <w:p w:rsidR="006D73E2" w:rsidRPr="006D73E2" w:rsidRDefault="006D73E2" w:rsidP="00430A28">
      <w:pPr>
        <w:pStyle w:val="Titre3"/>
        <w:jc w:val="both"/>
      </w:pPr>
      <w:r w:rsidRPr="006D73E2">
        <w:t>WI SE24_71: UWB radiodetermination in the range 1</w:t>
      </w:r>
      <w:r w:rsidR="00107F5E">
        <w:t>16</w:t>
      </w:r>
      <w:r w:rsidRPr="006D73E2">
        <w:t xml:space="preserve"> - 260 GHz</w:t>
      </w:r>
    </w:p>
    <w:p w:rsidR="006D73E2" w:rsidRDefault="006D73E2" w:rsidP="00430A28">
      <w:pPr>
        <w:spacing w:after="120"/>
        <w:jc w:val="both"/>
        <w:rPr>
          <w:rFonts w:eastAsia="Calibri"/>
          <w:szCs w:val="22"/>
          <w:lang w:val="en-GB"/>
        </w:rPr>
      </w:pPr>
      <w:r w:rsidRPr="006D73E2">
        <w:rPr>
          <w:rFonts w:eastAsia="Calibri"/>
          <w:szCs w:val="22"/>
          <w:lang w:val="en-GB"/>
        </w:rPr>
        <w:t>This WI aims to carry out studies for sensor types and scenarios A, B, and C taking into account ETSI TR 103 498. The studies can also include other types of UWB technology based sensors which are not described in ETSI TR 103 498. Such information may be considered based on contributions within the process. One example is automotive radars.</w:t>
      </w:r>
    </w:p>
    <w:p w:rsidR="00107F5E" w:rsidRPr="00107F5E" w:rsidRDefault="00107F5E" w:rsidP="00430A28">
      <w:pPr>
        <w:spacing w:after="120"/>
        <w:jc w:val="both"/>
        <w:rPr>
          <w:rFonts w:eastAsia="Calibri"/>
          <w:szCs w:val="22"/>
          <w:lang w:val="en-GB"/>
        </w:rPr>
      </w:pPr>
      <w:r>
        <w:rPr>
          <w:rFonts w:eastAsia="Calibri"/>
          <w:szCs w:val="22"/>
          <w:lang w:val="en-GB"/>
        </w:rPr>
        <w:t xml:space="preserve">A number of contributions </w:t>
      </w:r>
      <w:r w:rsidRPr="00107F5E">
        <w:rPr>
          <w:rFonts w:eastAsia="Calibri"/>
          <w:szCs w:val="22"/>
          <w:lang w:val="en-GB"/>
        </w:rPr>
        <w:t xml:space="preserve">were considered by the meeting. It was agreed to update the draft ECC report in the light of these contributions as appropriate. However, due to the huge amount of new material, the meeting decided to transfer the contents of these contributions to the draft Report in the aftermath of the SE24 meeting by the rapporteur of WI71. </w:t>
      </w:r>
    </w:p>
    <w:p w:rsidR="00107F5E" w:rsidRPr="006D73E2" w:rsidRDefault="00107F5E" w:rsidP="00430A28">
      <w:pPr>
        <w:spacing w:after="120"/>
        <w:jc w:val="both"/>
        <w:rPr>
          <w:rFonts w:eastAsia="Calibri"/>
          <w:szCs w:val="22"/>
          <w:lang w:val="en-GB"/>
        </w:rPr>
      </w:pPr>
      <w:r w:rsidRPr="00107F5E">
        <w:rPr>
          <w:rFonts w:eastAsia="Calibri"/>
          <w:szCs w:val="22"/>
          <w:lang w:val="en-GB"/>
        </w:rPr>
        <w:t xml:space="preserve">A liaison statement was sent </w:t>
      </w:r>
      <w:r w:rsidR="0017665A">
        <w:rPr>
          <w:rFonts w:eastAsia="Calibri"/>
          <w:szCs w:val="22"/>
          <w:lang w:val="en-GB"/>
        </w:rPr>
        <w:t xml:space="preserve">by SE24 </w:t>
      </w:r>
      <w:r w:rsidRPr="00107F5E">
        <w:rPr>
          <w:rFonts w:eastAsia="Calibri"/>
          <w:szCs w:val="22"/>
          <w:lang w:val="en-GB"/>
        </w:rPr>
        <w:t>to SE19 requesting the review of the technical parameters for fixed services operating in the 71-76 GHz/81-86 GHz, if these parameters can also be used in the respective frequency range 116 to 260 GHz currently under study in WI71.</w:t>
      </w:r>
      <w:r w:rsidR="006C3A17">
        <w:rPr>
          <w:rFonts w:eastAsia="Calibri"/>
          <w:szCs w:val="22"/>
          <w:lang w:val="en-GB"/>
        </w:rPr>
        <w:t xml:space="preserve"> </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CD671E">
        <w:rPr>
          <w:rFonts w:eastAsia="Calibri"/>
          <w:szCs w:val="22"/>
          <w:lang w:val="en-GB"/>
        </w:rPr>
        <w:t xml:space="preserve"> </w:t>
      </w:r>
      <w:r w:rsidR="008366D7">
        <w:rPr>
          <w:rFonts w:eastAsia="Calibri"/>
          <w:szCs w:val="22"/>
          <w:lang w:val="en-GB"/>
        </w:rPr>
        <w:t>noted</w:t>
      </w:r>
      <w:r w:rsidR="006D73E2" w:rsidRPr="006D73E2">
        <w:rPr>
          <w:rFonts w:eastAsia="Calibri"/>
          <w:szCs w:val="22"/>
          <w:lang w:val="en-GB"/>
        </w:rPr>
        <w:t xml:space="preserve"> the progress of the activities.</w:t>
      </w:r>
    </w:p>
    <w:p w:rsidR="006D73E2" w:rsidRPr="006D73E2" w:rsidRDefault="006D73E2" w:rsidP="00430A28">
      <w:pPr>
        <w:pStyle w:val="Titre2"/>
        <w:jc w:val="both"/>
      </w:pPr>
      <w:r w:rsidRPr="006D73E2">
        <w:t>New WIs</w:t>
      </w:r>
    </w:p>
    <w:p w:rsidR="006D73E2" w:rsidRPr="006D73E2" w:rsidRDefault="006D73E2" w:rsidP="00430A28">
      <w:pPr>
        <w:pStyle w:val="Titre3"/>
        <w:jc w:val="both"/>
      </w:pPr>
      <w:r w:rsidRPr="006D73E2">
        <w:t>WI SE24_</w:t>
      </w:r>
      <w:r w:rsidR="003C44D4">
        <w:t>72</w:t>
      </w:r>
      <w:r w:rsidRPr="006D73E2">
        <w:t xml:space="preserve">: </w:t>
      </w:r>
      <w:r w:rsidR="0031698C" w:rsidRPr="0031698C">
        <w:t xml:space="preserve">Co-ordination distances between the new Urban Rail services and FS in the 5925 to 5935 MHz band </w:t>
      </w:r>
      <w:r w:rsidR="0031698C">
        <w:t>to revise</w:t>
      </w:r>
      <w:r w:rsidRPr="006D73E2">
        <w:t xml:space="preserve"> ECC/DEC/(08)01 on ITS</w:t>
      </w:r>
    </w:p>
    <w:p w:rsidR="006D73E2" w:rsidRDefault="006D73E2" w:rsidP="00430A28">
      <w:pPr>
        <w:spacing w:after="120"/>
        <w:jc w:val="both"/>
        <w:rPr>
          <w:rFonts w:eastAsia="Calibri"/>
          <w:szCs w:val="22"/>
          <w:lang w:val="en-GB"/>
        </w:rPr>
      </w:pPr>
      <w:r w:rsidRPr="006D73E2">
        <w:rPr>
          <w:rFonts w:eastAsia="Calibri"/>
          <w:szCs w:val="22"/>
          <w:lang w:val="en-GB"/>
        </w:rPr>
        <w:t xml:space="preserve">This WI (triggered by </w:t>
      </w:r>
      <w:r w:rsidR="00AC228C">
        <w:rPr>
          <w:rFonts w:eastAsia="Calibri"/>
          <w:szCs w:val="22"/>
          <w:lang w:val="en-GB"/>
        </w:rPr>
        <w:t>WG FM</w:t>
      </w:r>
      <w:r w:rsidRPr="006D73E2">
        <w:rPr>
          <w:rFonts w:eastAsia="Calibri"/>
          <w:szCs w:val="22"/>
          <w:lang w:val="en-GB"/>
        </w:rPr>
        <w:t xml:space="preserve"> </w:t>
      </w:r>
      <w:hyperlink r:id="rId72" w:history="1">
        <w:r w:rsidRPr="006D73E2">
          <w:rPr>
            <w:rFonts w:eastAsia="Calibri"/>
            <w:color w:val="0000FF"/>
            <w:szCs w:val="22"/>
            <w:u w:val="single"/>
            <w:lang w:val="en-GB"/>
          </w:rPr>
          <w:t>SE(19)106</w:t>
        </w:r>
      </w:hyperlink>
      <w:r w:rsidRPr="006D73E2">
        <w:rPr>
          <w:rFonts w:eastAsia="Calibri"/>
          <w:color w:val="0000FF"/>
          <w:szCs w:val="22"/>
          <w:u w:val="single"/>
          <w:lang w:val="en-GB"/>
        </w:rPr>
        <w:t xml:space="preserve">) </w:t>
      </w:r>
      <w:r w:rsidRPr="006D73E2">
        <w:rPr>
          <w:rFonts w:eastAsia="Calibri"/>
          <w:szCs w:val="22"/>
          <w:lang w:val="en-GB"/>
        </w:rPr>
        <w:t>aims to study the co-ordination distances that would be needed between the new Urban Rail services and Point to Point applications of the Fixed Service operating co-channel in the 5925 to 5935 MHz band, noting that, the intent of the work is to provide guidance for administrations when they may need to consider initiating national or cross border co-ordination procedures between these two different users.</w:t>
      </w:r>
    </w:p>
    <w:p w:rsidR="0031698C" w:rsidRPr="006D73E2" w:rsidRDefault="0017665A" w:rsidP="00430A28">
      <w:pPr>
        <w:spacing w:after="120"/>
        <w:jc w:val="both"/>
        <w:rPr>
          <w:rFonts w:eastAsia="Calibri"/>
          <w:szCs w:val="22"/>
          <w:lang w:val="en-GB"/>
        </w:rPr>
      </w:pPr>
      <w:r>
        <w:rPr>
          <w:rFonts w:eastAsia="Calibri"/>
          <w:szCs w:val="22"/>
          <w:lang w:val="en-GB"/>
        </w:rPr>
        <w:t>Concerns were</w:t>
      </w:r>
      <w:r w:rsidR="0031698C">
        <w:rPr>
          <w:rFonts w:eastAsia="Calibri"/>
          <w:szCs w:val="22"/>
          <w:lang w:val="en-GB"/>
        </w:rPr>
        <w:t xml:space="preserve"> expressed with regards to the very short period dedicated </w:t>
      </w:r>
      <w:r w:rsidR="005B40AA">
        <w:rPr>
          <w:rFonts w:eastAsia="Calibri"/>
          <w:szCs w:val="22"/>
          <w:lang w:val="en-GB"/>
        </w:rPr>
        <w:t xml:space="preserve">to the studies. </w:t>
      </w:r>
      <w:r w:rsidR="00AC228C">
        <w:rPr>
          <w:rFonts w:eastAsia="Calibri"/>
          <w:szCs w:val="22"/>
          <w:lang w:val="en-GB"/>
        </w:rPr>
        <w:t>WG SE</w:t>
      </w:r>
      <w:r w:rsidR="00602712">
        <w:rPr>
          <w:rFonts w:eastAsia="Calibri"/>
          <w:szCs w:val="22"/>
          <w:lang w:val="en-GB"/>
        </w:rPr>
        <w:t xml:space="preserve"> chairman will coordinate with </w:t>
      </w:r>
      <w:r w:rsidR="00AC228C">
        <w:rPr>
          <w:rFonts w:eastAsia="Calibri"/>
          <w:szCs w:val="22"/>
          <w:lang w:val="en-GB"/>
        </w:rPr>
        <w:t>WG FM</w:t>
      </w:r>
      <w:r w:rsidR="005B40AA">
        <w:rPr>
          <w:rFonts w:eastAsia="Calibri"/>
          <w:szCs w:val="22"/>
          <w:lang w:val="en-GB"/>
        </w:rPr>
        <w:t xml:space="preserve"> chairman in order to clarify the situation.</w:t>
      </w:r>
      <w:r w:rsidR="00EA5766">
        <w:rPr>
          <w:rFonts w:eastAsia="Calibri"/>
          <w:szCs w:val="22"/>
          <w:lang w:val="en-GB"/>
        </w:rPr>
        <w:t xml:space="preserve"> </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CD671E">
        <w:rPr>
          <w:rFonts w:eastAsia="Calibri"/>
          <w:szCs w:val="22"/>
          <w:lang w:val="en-GB"/>
        </w:rPr>
        <w:t xml:space="preserve"> </w:t>
      </w:r>
      <w:r w:rsidR="0031698C">
        <w:rPr>
          <w:rFonts w:eastAsia="Calibri"/>
          <w:szCs w:val="22"/>
          <w:lang w:val="en-GB"/>
        </w:rPr>
        <w:t xml:space="preserve">created a new </w:t>
      </w:r>
      <w:hyperlink r:id="rId73" w:history="1">
        <w:r w:rsidR="0031698C" w:rsidRPr="00840178">
          <w:rPr>
            <w:rStyle w:val="Lienhypertexte"/>
            <w:rFonts w:eastAsia="Calibri"/>
            <w:szCs w:val="22"/>
            <w:lang w:val="en-GB"/>
          </w:rPr>
          <w:t>WI</w:t>
        </w:r>
      </w:hyperlink>
      <w:r w:rsidR="0031698C">
        <w:rPr>
          <w:rFonts w:eastAsia="Calibri"/>
          <w:szCs w:val="22"/>
          <w:lang w:val="en-GB"/>
        </w:rPr>
        <w:t xml:space="preserve"> on this</w:t>
      </w:r>
      <w:r w:rsidR="00CD671E">
        <w:rPr>
          <w:rFonts w:eastAsia="Calibri"/>
          <w:szCs w:val="22"/>
          <w:lang w:val="en-GB"/>
        </w:rPr>
        <w:t xml:space="preserve"> issue.</w:t>
      </w:r>
      <w:r w:rsidR="0031698C">
        <w:rPr>
          <w:rFonts w:eastAsia="Calibri"/>
          <w:szCs w:val="22"/>
          <w:lang w:val="en-GB"/>
        </w:rPr>
        <w:t xml:space="preserve"> </w:t>
      </w:r>
    </w:p>
    <w:p w:rsidR="006D73E2" w:rsidRDefault="006D73E2" w:rsidP="00430A28">
      <w:pPr>
        <w:pStyle w:val="Titre2"/>
        <w:jc w:val="both"/>
      </w:pPr>
      <w:r w:rsidRPr="006D73E2">
        <w:t>Other issues</w:t>
      </w:r>
    </w:p>
    <w:p w:rsidR="006C3A17" w:rsidRPr="006C3A17" w:rsidRDefault="006C3A17" w:rsidP="00430A28">
      <w:pPr>
        <w:pStyle w:val="Titre3"/>
        <w:jc w:val="both"/>
      </w:pPr>
      <w:r>
        <w:t>Closing WI SE24_67 and SE24_68</w:t>
      </w:r>
    </w:p>
    <w:p w:rsidR="006D73E2" w:rsidRPr="006D73E2" w:rsidRDefault="003C0040" w:rsidP="00430A28">
      <w:pPr>
        <w:spacing w:after="120"/>
        <w:jc w:val="both"/>
        <w:rPr>
          <w:rFonts w:eastAsia="Calibri"/>
          <w:szCs w:val="22"/>
          <w:lang w:val="en-GB"/>
        </w:rPr>
      </w:pPr>
      <w:r>
        <w:rPr>
          <w:rFonts w:eastAsia="Calibri"/>
          <w:szCs w:val="22"/>
          <w:lang w:val="en-GB"/>
        </w:rPr>
        <w:t xml:space="preserve">With its </w:t>
      </w:r>
      <w:r w:rsidR="006D73E2" w:rsidRPr="006D73E2">
        <w:rPr>
          <w:rFonts w:eastAsia="Calibri"/>
          <w:szCs w:val="22"/>
          <w:lang w:val="en-GB"/>
        </w:rPr>
        <w:t>LS</w:t>
      </w:r>
      <w:r>
        <w:rPr>
          <w:rFonts w:eastAsia="Calibri"/>
          <w:szCs w:val="22"/>
          <w:lang w:val="en-GB"/>
        </w:rPr>
        <w:t xml:space="preserve"> </w:t>
      </w:r>
      <w:r w:rsidR="006D73E2" w:rsidRPr="006D73E2">
        <w:rPr>
          <w:rFonts w:eastAsia="Calibri"/>
          <w:szCs w:val="22"/>
          <w:lang w:val="en-GB"/>
        </w:rPr>
        <w:t xml:space="preserve">on SRD work items </w:t>
      </w:r>
      <w:r>
        <w:rPr>
          <w:rFonts w:eastAsia="Calibri"/>
          <w:szCs w:val="22"/>
          <w:lang w:val="en-GB"/>
        </w:rPr>
        <w:t>(</w:t>
      </w:r>
      <w:hyperlink r:id="rId74" w:history="1">
        <w:r w:rsidR="006D73E2" w:rsidRPr="006D73E2">
          <w:rPr>
            <w:rFonts w:eastAsia="Calibri"/>
            <w:color w:val="0000FF"/>
            <w:szCs w:val="22"/>
            <w:u w:val="single"/>
            <w:lang w:val="en-GB"/>
          </w:rPr>
          <w:t>SE(19)105</w:t>
        </w:r>
      </w:hyperlink>
      <w:r>
        <w:rPr>
          <w:rFonts w:eastAsia="Calibri"/>
          <w:color w:val="0000FF"/>
          <w:szCs w:val="22"/>
          <w:u w:val="single"/>
          <w:lang w:val="en-GB"/>
        </w:rPr>
        <w:t>)</w:t>
      </w:r>
      <w:r w:rsidR="006D73E2" w:rsidRPr="006D73E2">
        <w:rPr>
          <w:rFonts w:eastAsia="Calibri"/>
          <w:szCs w:val="22"/>
          <w:lang w:val="en-GB"/>
        </w:rPr>
        <w:t xml:space="preserve">, </w:t>
      </w:r>
      <w:r w:rsidR="00AC228C">
        <w:rPr>
          <w:rFonts w:eastAsia="Calibri"/>
          <w:szCs w:val="22"/>
          <w:lang w:val="en-GB"/>
        </w:rPr>
        <w:t>WG FM</w:t>
      </w:r>
      <w:r w:rsidR="006D73E2" w:rsidRPr="006D73E2">
        <w:rPr>
          <w:rFonts w:eastAsia="Calibri"/>
          <w:szCs w:val="22"/>
          <w:lang w:val="en-GB"/>
        </w:rPr>
        <w:t xml:space="preserve"> support</w:t>
      </w:r>
      <w:r>
        <w:rPr>
          <w:rFonts w:eastAsia="Calibri"/>
          <w:szCs w:val="22"/>
          <w:lang w:val="en-GB"/>
        </w:rPr>
        <w:t>ed</w:t>
      </w:r>
      <w:r w:rsidR="006D73E2" w:rsidRPr="006D73E2">
        <w:rPr>
          <w:rFonts w:eastAsia="Calibri"/>
          <w:szCs w:val="22"/>
          <w:lang w:val="en-GB"/>
        </w:rPr>
        <w:t xml:space="preserve"> WG SE to close down the two work items SE24_67 (LPWAN UNB new channel access options) and SE24_68 (Wideband data transmission systems in 863-868 MHz)</w:t>
      </w:r>
      <w:r>
        <w:rPr>
          <w:rFonts w:eastAsia="Calibri"/>
          <w:szCs w:val="22"/>
          <w:lang w:val="en-GB"/>
        </w:rPr>
        <w:t xml:space="preserve"> due to the lack of contributions and the difficulty to find rapporteurs</w:t>
      </w:r>
      <w:r w:rsidR="006D73E2" w:rsidRPr="006D73E2">
        <w:rPr>
          <w:rFonts w:eastAsia="Calibri"/>
          <w:szCs w:val="22"/>
          <w:lang w:val="en-GB"/>
        </w:rPr>
        <w:t>.</w:t>
      </w:r>
    </w:p>
    <w:p w:rsidR="006D73E2" w:rsidRPr="006D73E2" w:rsidRDefault="00AC228C" w:rsidP="00430A28">
      <w:pPr>
        <w:pBdr>
          <w:top w:val="single" w:sz="4" w:space="1" w:color="auto"/>
          <w:left w:val="single" w:sz="4" w:space="4" w:color="auto"/>
          <w:bottom w:val="single" w:sz="4" w:space="1" w:color="auto"/>
          <w:right w:val="single" w:sz="4" w:space="4" w:color="auto"/>
        </w:pBdr>
        <w:spacing w:after="120"/>
        <w:jc w:val="both"/>
        <w:rPr>
          <w:rFonts w:eastAsia="Calibri"/>
          <w:iCs/>
          <w:szCs w:val="22"/>
          <w:lang w:val="en-GB"/>
        </w:rPr>
      </w:pPr>
      <w:r>
        <w:rPr>
          <w:rFonts w:eastAsia="Calibri"/>
          <w:iCs/>
          <w:szCs w:val="22"/>
          <w:lang w:val="en-GB"/>
        </w:rPr>
        <w:t>WG SE</w:t>
      </w:r>
      <w:r w:rsidR="006D73E2" w:rsidRPr="006D73E2">
        <w:rPr>
          <w:rFonts w:eastAsia="Calibri"/>
          <w:iCs/>
          <w:szCs w:val="22"/>
          <w:lang w:val="en-GB"/>
        </w:rPr>
        <w:t xml:space="preserve"> close</w:t>
      </w:r>
      <w:r w:rsidR="00CD671E">
        <w:rPr>
          <w:rFonts w:eastAsia="Calibri"/>
          <w:iCs/>
          <w:szCs w:val="22"/>
          <w:lang w:val="en-GB"/>
        </w:rPr>
        <w:t>d</w:t>
      </w:r>
      <w:r w:rsidR="006D73E2" w:rsidRPr="006D73E2">
        <w:rPr>
          <w:rFonts w:eastAsia="Calibri"/>
          <w:iCs/>
          <w:szCs w:val="22"/>
          <w:lang w:val="en-GB"/>
        </w:rPr>
        <w:t xml:space="preserve"> WI SE24_67 and SE24_68.</w:t>
      </w:r>
      <w:r w:rsidR="00CD671E">
        <w:rPr>
          <w:rFonts w:eastAsia="Calibri"/>
          <w:iCs/>
          <w:szCs w:val="22"/>
          <w:lang w:val="en-GB"/>
        </w:rPr>
        <w:t xml:space="preserve"> The ECC work program is update accordingly and </w:t>
      </w:r>
      <w:r w:rsidR="00CD671E" w:rsidRPr="00983D53">
        <w:rPr>
          <w:rFonts w:eastAsia="Calibri"/>
          <w:szCs w:val="22"/>
          <w:lang w:val="en-GB"/>
        </w:rPr>
        <w:t xml:space="preserve">WG FM was informed about the </w:t>
      </w:r>
      <w:r w:rsidR="00CD671E">
        <w:rPr>
          <w:rFonts w:eastAsia="Calibri"/>
          <w:szCs w:val="22"/>
          <w:lang w:val="en-GB"/>
        </w:rPr>
        <w:t>situation</w:t>
      </w:r>
      <w:r w:rsidR="00CD671E" w:rsidRPr="00983D53">
        <w:rPr>
          <w:rFonts w:eastAsia="Calibri"/>
          <w:szCs w:val="22"/>
          <w:lang w:val="en-GB"/>
        </w:rPr>
        <w:t xml:space="preserve"> through the liaison statement contained in </w:t>
      </w:r>
      <w:hyperlink r:id="rId75" w:history="1">
        <w:r w:rsidR="0031698C" w:rsidRPr="003C7727">
          <w:rPr>
            <w:rStyle w:val="Lienhypertexte"/>
            <w:rFonts w:eastAsia="Calibri"/>
            <w:szCs w:val="22"/>
            <w:lang w:val="en-GB"/>
          </w:rPr>
          <w:t>Annex 04</w:t>
        </w:r>
      </w:hyperlink>
      <w:r w:rsidR="00CD671E">
        <w:rPr>
          <w:rFonts w:eastAsia="Calibri"/>
          <w:szCs w:val="22"/>
          <w:lang w:val="en-GB"/>
        </w:rPr>
        <w:t>.</w:t>
      </w:r>
    </w:p>
    <w:p w:rsidR="006C3A17" w:rsidRPr="006C3A17" w:rsidRDefault="006C3A17" w:rsidP="00430A28">
      <w:pPr>
        <w:pStyle w:val="Titre3"/>
        <w:jc w:val="both"/>
      </w:pPr>
      <w:r w:rsidRPr="006C3A17">
        <w:t xml:space="preserve">Spectrum needs of NBN systems: </w:t>
      </w:r>
    </w:p>
    <w:p w:rsidR="006C3A17" w:rsidRPr="006C3A17" w:rsidRDefault="006C3A17" w:rsidP="00430A28">
      <w:pPr>
        <w:spacing w:after="120"/>
        <w:jc w:val="both"/>
        <w:rPr>
          <w:rFonts w:eastAsia="Calibri"/>
          <w:szCs w:val="22"/>
          <w:lang w:val="en-GB"/>
        </w:rPr>
      </w:pPr>
      <w:r w:rsidRPr="006C3A17">
        <w:rPr>
          <w:rFonts w:eastAsia="Calibri"/>
          <w:szCs w:val="22"/>
          <w:lang w:val="en-GB"/>
        </w:rPr>
        <w:t>WG FM had endorsed the request by SRD/MG to SE24 in December 2018 to carry out a study of spectrum outside of the RFID interrogator channels in the band 915 - 919.4 MHz and to determine the appropriate technical parameters for networked SRDs in the following two frequency ranges:</w:t>
      </w:r>
    </w:p>
    <w:p w:rsidR="006C3A17" w:rsidRPr="00891890" w:rsidRDefault="006C3A17" w:rsidP="00430A28">
      <w:pPr>
        <w:pStyle w:val="Paragraphedeliste"/>
        <w:numPr>
          <w:ilvl w:val="0"/>
          <w:numId w:val="28"/>
        </w:numPr>
        <w:spacing w:after="120"/>
        <w:jc w:val="both"/>
        <w:rPr>
          <w:rFonts w:eastAsia="Calibri"/>
          <w:szCs w:val="22"/>
          <w:lang w:val="en-GB"/>
        </w:rPr>
      </w:pPr>
      <w:r w:rsidRPr="00891890">
        <w:rPr>
          <w:rFonts w:eastAsia="Calibri"/>
          <w:szCs w:val="22"/>
          <w:lang w:val="en-GB"/>
        </w:rPr>
        <w:lastRenderedPageBreak/>
        <w:t>Range A – 916.5 to 917.3 MHz</w:t>
      </w:r>
    </w:p>
    <w:p w:rsidR="006C3A17" w:rsidRPr="00891890" w:rsidRDefault="006C3A17" w:rsidP="00430A28">
      <w:pPr>
        <w:pStyle w:val="Paragraphedeliste"/>
        <w:numPr>
          <w:ilvl w:val="0"/>
          <w:numId w:val="28"/>
        </w:numPr>
        <w:spacing w:after="120"/>
        <w:jc w:val="both"/>
        <w:rPr>
          <w:rFonts w:eastAsia="Calibri"/>
          <w:szCs w:val="22"/>
          <w:lang w:val="en-GB"/>
        </w:rPr>
      </w:pPr>
      <w:r w:rsidRPr="00891890">
        <w:rPr>
          <w:rFonts w:eastAsia="Calibri"/>
          <w:szCs w:val="22"/>
          <w:lang w:val="en-GB"/>
        </w:rPr>
        <w:t>Range B – 917.7 to 918.5 MHz</w:t>
      </w:r>
    </w:p>
    <w:p w:rsidR="006C3A17" w:rsidRDefault="006C3A17" w:rsidP="00430A28">
      <w:pPr>
        <w:spacing w:after="120"/>
        <w:jc w:val="both"/>
        <w:rPr>
          <w:rFonts w:eastAsia="Calibri"/>
          <w:szCs w:val="22"/>
          <w:lang w:val="en-GB"/>
        </w:rPr>
      </w:pPr>
      <w:r w:rsidRPr="006C3A17">
        <w:rPr>
          <w:rFonts w:eastAsia="Calibri"/>
          <w:szCs w:val="22"/>
          <w:lang w:val="en-GB"/>
        </w:rPr>
        <w:t>SE24#98 meeting considered the issue again and agreed to propose to WG SE not to create a new work item for this issue, but include it in WI 69.</w:t>
      </w:r>
    </w:p>
    <w:p w:rsidR="006C3A17" w:rsidRDefault="00AC228C" w:rsidP="00430A28">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eastAsia="Calibri"/>
          <w:szCs w:val="22"/>
          <w:lang w:val="en-GB"/>
        </w:rPr>
      </w:pPr>
      <w:r>
        <w:rPr>
          <w:rFonts w:eastAsia="Calibri"/>
          <w:szCs w:val="22"/>
          <w:lang w:val="en-GB"/>
        </w:rPr>
        <w:t>WG SE</w:t>
      </w:r>
      <w:r w:rsidR="00A34C46">
        <w:rPr>
          <w:rFonts w:eastAsia="Calibri"/>
          <w:szCs w:val="22"/>
          <w:lang w:val="en-GB"/>
        </w:rPr>
        <w:t xml:space="preserve"> agreed on the principle.</w:t>
      </w:r>
    </w:p>
    <w:p w:rsidR="00EA4024" w:rsidRDefault="00EA4024" w:rsidP="00D17F8E">
      <w:pPr>
        <w:pStyle w:val="Titre3"/>
        <w:numPr>
          <w:ilvl w:val="0"/>
          <w:numId w:val="0"/>
        </w:numPr>
        <w:ind w:left="720"/>
        <w:jc w:val="both"/>
      </w:pPr>
    </w:p>
    <w:p w:rsidR="006C3A17" w:rsidRDefault="006C3A17" w:rsidP="00430A28">
      <w:pPr>
        <w:pStyle w:val="Titre3"/>
        <w:jc w:val="both"/>
      </w:pPr>
      <w:r>
        <w:t>T</w:t>
      </w:r>
      <w:r w:rsidRPr="006C3A17">
        <w:t>echnical characteristics of multiple gigabit wireless systems (MGWS) in radio spectrum between 57GHz and 71GHz</w:t>
      </w:r>
    </w:p>
    <w:p w:rsidR="00891890" w:rsidRDefault="00AC228C" w:rsidP="00430A28">
      <w:pPr>
        <w:spacing w:after="120"/>
        <w:jc w:val="both"/>
        <w:rPr>
          <w:rFonts w:eastAsia="Calibri"/>
          <w:szCs w:val="22"/>
          <w:lang w:val="en-GB"/>
        </w:rPr>
      </w:pPr>
      <w:r>
        <w:rPr>
          <w:rFonts w:eastAsia="Calibri"/>
          <w:szCs w:val="22"/>
          <w:lang w:val="en-GB"/>
        </w:rPr>
        <w:t>WG SE</w:t>
      </w:r>
      <w:r w:rsidR="006D73E2" w:rsidRPr="006D73E2">
        <w:rPr>
          <w:rFonts w:eastAsia="Calibri"/>
          <w:szCs w:val="22"/>
          <w:lang w:val="en-GB"/>
        </w:rPr>
        <w:t xml:space="preserve"> was in copy a LS </w:t>
      </w:r>
      <w:r w:rsidR="00CC0F57">
        <w:rPr>
          <w:rFonts w:eastAsia="Calibri"/>
          <w:szCs w:val="22"/>
          <w:lang w:val="en-GB"/>
        </w:rPr>
        <w:t>(</w:t>
      </w:r>
      <w:hyperlink r:id="rId76" w:history="1">
        <w:r w:rsidR="00CC0F57" w:rsidRPr="00840178">
          <w:rPr>
            <w:rStyle w:val="Lienhypertexte"/>
            <w:rFonts w:eastAsia="Calibri"/>
            <w:szCs w:val="22"/>
            <w:lang w:val="en-GB"/>
          </w:rPr>
          <w:t>SE(19)</w:t>
        </w:r>
        <w:r w:rsidR="00840178" w:rsidRPr="00840178">
          <w:rPr>
            <w:rStyle w:val="Lienhypertexte"/>
            <w:rFonts w:eastAsia="Calibri"/>
            <w:szCs w:val="22"/>
            <w:lang w:val="en-GB"/>
          </w:rPr>
          <w:t>INFO</w:t>
        </w:r>
        <w:r w:rsidR="00CC0F57" w:rsidRPr="00840178">
          <w:rPr>
            <w:rStyle w:val="Lienhypertexte"/>
            <w:rFonts w:eastAsia="Calibri"/>
            <w:szCs w:val="22"/>
            <w:lang w:val="en-GB"/>
          </w:rPr>
          <w:t>005</w:t>
        </w:r>
      </w:hyperlink>
      <w:r w:rsidR="00CC0F57">
        <w:rPr>
          <w:rFonts w:eastAsia="Calibri"/>
          <w:szCs w:val="22"/>
          <w:lang w:val="en-GB"/>
        </w:rPr>
        <w:t xml:space="preserve">) </w:t>
      </w:r>
      <w:r w:rsidR="006D73E2" w:rsidRPr="006D73E2">
        <w:rPr>
          <w:rFonts w:eastAsia="Calibri"/>
          <w:szCs w:val="22"/>
          <w:lang w:val="en-GB"/>
        </w:rPr>
        <w:t xml:space="preserve">sent by ETSI </w:t>
      </w:r>
      <w:r w:rsidR="00EA4024">
        <w:rPr>
          <w:rFonts w:eastAsia="Calibri"/>
          <w:szCs w:val="22"/>
          <w:lang w:val="en-GB"/>
        </w:rPr>
        <w:t xml:space="preserve">TC </w:t>
      </w:r>
      <w:r w:rsidR="006D73E2" w:rsidRPr="006D73E2">
        <w:rPr>
          <w:rFonts w:eastAsia="Calibri"/>
          <w:szCs w:val="22"/>
          <w:lang w:val="en-GB"/>
        </w:rPr>
        <w:t xml:space="preserve">ERM to </w:t>
      </w:r>
      <w:r>
        <w:rPr>
          <w:rFonts w:eastAsia="Calibri"/>
          <w:szCs w:val="22"/>
          <w:lang w:val="en-GB"/>
        </w:rPr>
        <w:t>WG FM</w:t>
      </w:r>
      <w:r w:rsidR="006D73E2" w:rsidRPr="006D73E2">
        <w:rPr>
          <w:rFonts w:eastAsia="Calibri"/>
          <w:szCs w:val="22"/>
          <w:lang w:val="en-GB"/>
        </w:rPr>
        <w:t xml:space="preserve"> on a new SRdoc relat</w:t>
      </w:r>
      <w:r w:rsidR="003D67EF">
        <w:rPr>
          <w:rFonts w:eastAsia="Calibri"/>
          <w:szCs w:val="22"/>
          <w:lang w:val="en-GB"/>
        </w:rPr>
        <w:t>ed</w:t>
      </w:r>
      <w:r w:rsidR="006D73E2" w:rsidRPr="006D73E2">
        <w:rPr>
          <w:rFonts w:eastAsia="Calibri"/>
          <w:szCs w:val="22"/>
          <w:lang w:val="en-GB"/>
        </w:rPr>
        <w:t xml:space="preserve"> to </w:t>
      </w:r>
      <w:r w:rsidR="003D67EF">
        <w:rPr>
          <w:rFonts w:eastAsia="Calibri"/>
          <w:szCs w:val="22"/>
          <w:lang w:val="en-GB"/>
        </w:rPr>
        <w:t xml:space="preserve">the </w:t>
      </w:r>
      <w:r w:rsidR="006D73E2" w:rsidRPr="006D73E2">
        <w:rPr>
          <w:rFonts w:eastAsia="Calibri"/>
          <w:szCs w:val="22"/>
          <w:lang w:val="en-GB"/>
        </w:rPr>
        <w:t xml:space="preserve">technical characteristics of multiple gigabit wireless systems (MGWS) in radio spectrum between 57GHz and 71GHz. </w:t>
      </w:r>
    </w:p>
    <w:p w:rsidR="006D73E2" w:rsidRPr="006D73E2" w:rsidRDefault="006D73E2" w:rsidP="00430A28">
      <w:pPr>
        <w:spacing w:after="120"/>
        <w:jc w:val="both"/>
        <w:rPr>
          <w:rFonts w:eastAsia="Calibri"/>
          <w:szCs w:val="22"/>
          <w:lang w:val="en-GB"/>
        </w:rPr>
      </w:pPr>
      <w:r w:rsidRPr="00891890">
        <w:rPr>
          <w:rFonts w:eastAsia="Calibri"/>
          <w:szCs w:val="22"/>
          <w:bdr w:val="single" w:sz="4" w:space="0" w:color="auto"/>
          <w:lang w:val="en-GB"/>
        </w:rPr>
        <w:t xml:space="preserve">Technical study on this topic would be triggered by </w:t>
      </w:r>
      <w:r w:rsidR="00AC228C">
        <w:rPr>
          <w:rFonts w:eastAsia="Calibri"/>
          <w:szCs w:val="22"/>
          <w:bdr w:val="single" w:sz="4" w:space="0" w:color="auto"/>
          <w:lang w:val="en-GB"/>
        </w:rPr>
        <w:t>WG FM</w:t>
      </w:r>
      <w:r w:rsidRPr="00891890">
        <w:rPr>
          <w:rFonts w:eastAsia="Calibri"/>
          <w:szCs w:val="22"/>
          <w:bdr w:val="single" w:sz="4" w:space="0" w:color="auto"/>
          <w:lang w:val="en-GB"/>
        </w:rPr>
        <w:t xml:space="preserve"> as appropriate.</w:t>
      </w:r>
      <w:r w:rsidR="00891890">
        <w:rPr>
          <w:rFonts w:eastAsia="Calibri"/>
          <w:szCs w:val="22"/>
          <w:bdr w:val="single" w:sz="4" w:space="0" w:color="auto"/>
          <w:lang w:val="en-GB"/>
        </w:rPr>
        <w:tab/>
      </w:r>
      <w:r w:rsidR="00891890">
        <w:rPr>
          <w:rFonts w:eastAsia="Calibri"/>
          <w:szCs w:val="22"/>
          <w:bdr w:val="single" w:sz="4" w:space="0" w:color="auto"/>
          <w:lang w:val="en-GB"/>
        </w:rPr>
        <w:tab/>
      </w:r>
      <w:r w:rsidR="00891890">
        <w:rPr>
          <w:rFonts w:eastAsia="Calibri"/>
          <w:szCs w:val="22"/>
          <w:bdr w:val="single" w:sz="4" w:space="0" w:color="auto"/>
          <w:lang w:val="en-GB"/>
        </w:rPr>
        <w:tab/>
      </w:r>
      <w:r w:rsidR="00891890">
        <w:rPr>
          <w:rFonts w:eastAsia="Calibri"/>
          <w:szCs w:val="22"/>
          <w:bdr w:val="single" w:sz="4" w:space="0" w:color="auto"/>
          <w:lang w:val="en-GB"/>
        </w:rPr>
        <w:tab/>
      </w:r>
    </w:p>
    <w:p w:rsidR="006D73E2" w:rsidRDefault="00967D26" w:rsidP="00430A28">
      <w:pPr>
        <w:pStyle w:val="Titre2"/>
        <w:jc w:val="both"/>
      </w:pPr>
      <w:r>
        <w:t>Date</w:t>
      </w:r>
      <w:r w:rsidR="00913640">
        <w:t>s</w:t>
      </w:r>
      <w:r>
        <w:t xml:space="preserve"> of future </w:t>
      </w:r>
      <w:r w:rsidR="00913640">
        <w:t>meeting</w:t>
      </w:r>
    </w:p>
    <w:p w:rsidR="00967D26" w:rsidRPr="00967D26" w:rsidRDefault="00967D26" w:rsidP="00430A28">
      <w:pPr>
        <w:pStyle w:val="ECCParagraph"/>
        <w:numPr>
          <w:ilvl w:val="0"/>
          <w:numId w:val="30"/>
        </w:numPr>
        <w:rPr>
          <w:rFonts w:eastAsia="Calibri"/>
        </w:rPr>
      </w:pPr>
      <w:r w:rsidRPr="00967D26">
        <w:rPr>
          <w:rFonts w:eastAsia="Calibri"/>
        </w:rPr>
        <w:t>99th meeting of SE24 was agreed to be held on 13-15 January 2020 in Copenhagen/Denmark.</w:t>
      </w:r>
    </w:p>
    <w:p w:rsidR="006D73E2" w:rsidRPr="006D73E2" w:rsidRDefault="006D73E2" w:rsidP="00430A28">
      <w:pPr>
        <w:pStyle w:val="Titre1"/>
        <w:jc w:val="both"/>
        <w:rPr>
          <w:rFonts w:eastAsia="Calibri"/>
        </w:rPr>
      </w:pPr>
      <w:r w:rsidRPr="006D73E2">
        <w:rPr>
          <w:rFonts w:eastAsia="Calibri"/>
        </w:rPr>
        <w:t>Report from Project Team SE40 (Space service compatibility issues)</w:t>
      </w:r>
    </w:p>
    <w:p w:rsidR="006D73E2" w:rsidRPr="006D73E2" w:rsidRDefault="006D73E2" w:rsidP="00430A28">
      <w:pPr>
        <w:pStyle w:val="Titre2"/>
        <w:jc w:val="both"/>
      </w:pPr>
      <w:r w:rsidRPr="006D73E2">
        <w:t>Progress report of SE40</w:t>
      </w:r>
    </w:p>
    <w:p w:rsidR="006D73E2" w:rsidRPr="006D73E2" w:rsidRDefault="0053325C" w:rsidP="00430A28">
      <w:pPr>
        <w:spacing w:before="60" w:after="120"/>
        <w:jc w:val="both"/>
        <w:rPr>
          <w:rFonts w:eastAsia="Calibri"/>
          <w:iCs/>
          <w:szCs w:val="22"/>
          <w:lang w:val="en-GB"/>
        </w:rPr>
      </w:pPr>
      <w:r>
        <w:rPr>
          <w:rFonts w:eastAsia="Calibri"/>
          <w:iCs/>
          <w:szCs w:val="22"/>
          <w:lang w:val="en-GB"/>
        </w:rPr>
        <w:t>The SE40 chairman Dr. Marco Marcovina presen</w:t>
      </w:r>
      <w:r w:rsidR="00AB4667">
        <w:rPr>
          <w:rFonts w:eastAsia="Calibri"/>
          <w:iCs/>
          <w:szCs w:val="22"/>
          <w:lang w:val="en-GB"/>
        </w:rPr>
        <w:t>t</w:t>
      </w:r>
      <w:r>
        <w:rPr>
          <w:rFonts w:eastAsia="Calibri"/>
          <w:iCs/>
          <w:szCs w:val="22"/>
          <w:lang w:val="en-GB"/>
        </w:rPr>
        <w:t>ed the progress report of SE40 as</w:t>
      </w:r>
      <w:r w:rsidR="006D73E2" w:rsidRPr="006D73E2">
        <w:rPr>
          <w:rFonts w:eastAsia="Calibri"/>
          <w:iCs/>
          <w:szCs w:val="22"/>
          <w:lang w:val="en-GB"/>
        </w:rPr>
        <w:t xml:space="preserve"> contained in </w:t>
      </w:r>
      <w:hyperlink r:id="rId77" w:history="1">
        <w:r w:rsidR="006D73E2" w:rsidRPr="00840178">
          <w:rPr>
            <w:rStyle w:val="Lienhypertexte"/>
            <w:rFonts w:eastAsia="Calibri"/>
            <w:iCs/>
            <w:szCs w:val="22"/>
            <w:lang w:val="en-GB"/>
          </w:rPr>
          <w:t>SE(19)094</w:t>
        </w:r>
      </w:hyperlink>
      <w:r w:rsidR="006D73E2" w:rsidRPr="006D73E2">
        <w:rPr>
          <w:rFonts w:eastAsia="Calibri"/>
          <w:iCs/>
          <w:szCs w:val="22"/>
          <w:lang w:val="en-GB"/>
        </w:rPr>
        <w:t>.</w:t>
      </w:r>
    </w:p>
    <w:p w:rsidR="006D73E2" w:rsidRPr="006D73E2" w:rsidRDefault="006D73E2" w:rsidP="00430A28">
      <w:pPr>
        <w:pStyle w:val="Titre2"/>
        <w:jc w:val="both"/>
      </w:pPr>
      <w:r w:rsidRPr="006D73E2">
        <w:t>Expected deliverables for public consultation</w:t>
      </w:r>
    </w:p>
    <w:p w:rsidR="006D73E2" w:rsidRPr="006D73E2" w:rsidRDefault="006D73E2" w:rsidP="00430A28">
      <w:pPr>
        <w:spacing w:after="60"/>
        <w:jc w:val="both"/>
        <w:rPr>
          <w:rFonts w:eastAsia="Calibri"/>
          <w:szCs w:val="22"/>
          <w:lang w:val="en-GB"/>
        </w:rPr>
      </w:pPr>
      <w:r w:rsidRPr="006D73E2">
        <w:rPr>
          <w:rFonts w:eastAsia="Calibri"/>
          <w:szCs w:val="22"/>
          <w:lang w:val="en-GB"/>
        </w:rPr>
        <w:t xml:space="preserve">No deliverables expected for public </w:t>
      </w:r>
      <w:r w:rsidR="00AB4667" w:rsidRPr="006D73E2">
        <w:rPr>
          <w:rFonts w:eastAsia="Calibri"/>
          <w:szCs w:val="22"/>
          <w:lang w:val="en-GB"/>
        </w:rPr>
        <w:t>consultation</w:t>
      </w:r>
      <w:r w:rsidRPr="006D73E2">
        <w:rPr>
          <w:rFonts w:eastAsia="Calibri"/>
          <w:szCs w:val="22"/>
          <w:lang w:val="en-GB"/>
        </w:rPr>
        <w:t>.</w:t>
      </w:r>
    </w:p>
    <w:p w:rsidR="006D73E2" w:rsidRPr="006D73E2" w:rsidRDefault="006D73E2" w:rsidP="00430A28">
      <w:pPr>
        <w:pStyle w:val="Titre2"/>
        <w:jc w:val="both"/>
      </w:pPr>
      <w:r w:rsidRPr="006D73E2">
        <w:t>WI in progress</w:t>
      </w:r>
    </w:p>
    <w:p w:rsidR="006D73E2" w:rsidRPr="006D73E2" w:rsidRDefault="009F4CDB" w:rsidP="00430A28">
      <w:pPr>
        <w:pStyle w:val="Titre3"/>
        <w:jc w:val="both"/>
      </w:pPr>
      <w:r>
        <w:t xml:space="preserve">WI SE40_36: </w:t>
      </w:r>
      <w:r w:rsidR="006D73E2" w:rsidRPr="006D73E2">
        <w:t>Modification to software routines and subsequent description for evaluation of the measurement of Iridium OoB emissions in the RAS band 1610.6-1613.8 MHz</w:t>
      </w:r>
    </w:p>
    <w:p w:rsidR="006D73E2" w:rsidRDefault="006D73E2" w:rsidP="00430A28">
      <w:pPr>
        <w:spacing w:after="60"/>
        <w:jc w:val="both"/>
        <w:rPr>
          <w:rFonts w:eastAsia="Calibri"/>
          <w:szCs w:val="22"/>
          <w:lang w:val="en-GB"/>
        </w:rPr>
      </w:pPr>
      <w:r w:rsidRPr="006D73E2">
        <w:rPr>
          <w:rFonts w:eastAsia="Calibri"/>
          <w:szCs w:val="22"/>
          <w:lang w:val="en-GB"/>
        </w:rPr>
        <w:t xml:space="preserve">The WI is dealing with the update of the software to simulate the aggregate impact of the complete constellation of 66 satellites of Iridium constellation on radio astronomy based on number of monitoring campaigns to identify the unwanted emissions falling into the radioastronomy </w:t>
      </w:r>
      <w:r w:rsidR="007C3DAE">
        <w:rPr>
          <w:rFonts w:eastAsia="Calibri"/>
          <w:szCs w:val="22"/>
          <w:lang w:val="en-GB"/>
        </w:rPr>
        <w:t xml:space="preserve">band </w:t>
      </w:r>
      <w:r w:rsidRPr="006D73E2">
        <w:rPr>
          <w:rFonts w:eastAsia="Calibri"/>
          <w:szCs w:val="22"/>
          <w:lang w:val="en-GB"/>
        </w:rPr>
        <w:t>1610.6-1613.8MHz.</w:t>
      </w:r>
      <w:r w:rsidR="00551FD2">
        <w:rPr>
          <w:rFonts w:eastAsia="Calibri"/>
          <w:szCs w:val="22"/>
          <w:lang w:val="en-GB"/>
        </w:rPr>
        <w:t xml:space="preserve"> </w:t>
      </w:r>
    </w:p>
    <w:p w:rsidR="00A24BA6" w:rsidRPr="006D73E2" w:rsidRDefault="00A24BA6" w:rsidP="00430A28">
      <w:pPr>
        <w:jc w:val="both"/>
        <w:rPr>
          <w:rFonts w:eastAsia="Calibri"/>
          <w:szCs w:val="22"/>
          <w:lang w:val="en-GB"/>
        </w:rPr>
      </w:pPr>
      <w:r>
        <w:t xml:space="preserve">At this stage SE40 has not finalized the routines for data processing and a final result on the interference level caused by Iridium-NEXT into the radio astronomy service is not available. </w:t>
      </w:r>
      <w:r>
        <w:rPr>
          <w:rFonts w:eastAsia="Calibri"/>
          <w:szCs w:val="22"/>
          <w:lang w:val="en-GB"/>
        </w:rPr>
        <w:t>Additional considerations on the methodology used to conduct the measurements to check the modification of the software routine are planned by SE40.</w:t>
      </w:r>
    </w:p>
    <w:p w:rsidR="006D73E2" w:rsidRPr="006D73E2"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iCs/>
          <w:szCs w:val="22"/>
          <w:lang w:val="en-GB"/>
        </w:rPr>
        <w:t>WG SE</w:t>
      </w:r>
      <w:r w:rsidR="00631120">
        <w:rPr>
          <w:rFonts w:eastAsia="Calibri"/>
          <w:iCs/>
          <w:szCs w:val="22"/>
          <w:lang w:val="en-GB"/>
        </w:rPr>
        <w:t xml:space="preserve"> </w:t>
      </w:r>
      <w:r w:rsidR="00551FD2">
        <w:rPr>
          <w:rFonts w:eastAsia="Calibri"/>
          <w:iCs/>
          <w:szCs w:val="22"/>
          <w:lang w:val="en-GB"/>
        </w:rPr>
        <w:t>noted</w:t>
      </w:r>
      <w:r w:rsidR="00F75879">
        <w:rPr>
          <w:rFonts w:eastAsia="Calibri"/>
          <w:iCs/>
          <w:szCs w:val="22"/>
          <w:lang w:val="en-GB"/>
        </w:rPr>
        <w:t xml:space="preserve"> the progress of the activities and extended the deadline of the WI until May 2020.</w:t>
      </w:r>
    </w:p>
    <w:p w:rsidR="006D73E2" w:rsidRPr="006D73E2" w:rsidRDefault="009F4CDB" w:rsidP="00430A28">
      <w:pPr>
        <w:pStyle w:val="Titre3"/>
        <w:jc w:val="both"/>
      </w:pPr>
      <w:bookmarkStart w:id="11" w:name="_Ref20869746"/>
      <w:r>
        <w:t xml:space="preserve">WI SE_12: </w:t>
      </w:r>
      <w:r w:rsidR="006D73E2" w:rsidRPr="006D73E2">
        <w:t>Iridium interference measurement in the band 1610.6-1613.8 MHz in Leeheim as requested in ECC/DEC/(09)02</w:t>
      </w:r>
      <w:bookmarkEnd w:id="11"/>
    </w:p>
    <w:p w:rsidR="006D73E2" w:rsidRDefault="006D73E2" w:rsidP="00430A28">
      <w:pPr>
        <w:spacing w:after="60"/>
        <w:jc w:val="both"/>
        <w:rPr>
          <w:rFonts w:eastAsia="Calibri"/>
          <w:szCs w:val="22"/>
          <w:lang w:val="en-GB"/>
        </w:rPr>
      </w:pPr>
      <w:r w:rsidRPr="006D73E2">
        <w:rPr>
          <w:rFonts w:eastAsia="Calibri"/>
          <w:szCs w:val="22"/>
          <w:lang w:val="en-GB"/>
        </w:rPr>
        <w:t>Following the first measurements of the emissions of Iridium Next satellites in 2017, several measurement aspects were identified that required further improvement, related to the Leeheim station as well as to the post-processing tools used to estimate the RAS data loss in the adjacent band 1 610.6 – 1 613.8 MHz.</w:t>
      </w:r>
    </w:p>
    <w:p w:rsidR="00A17884" w:rsidRDefault="00A17884" w:rsidP="00430A28">
      <w:pPr>
        <w:spacing w:after="60"/>
        <w:jc w:val="both"/>
        <w:rPr>
          <w:rFonts w:eastAsia="Calibri"/>
          <w:szCs w:val="22"/>
          <w:lang w:val="en-GB"/>
        </w:rPr>
      </w:pPr>
      <w:r w:rsidRPr="00A17884">
        <w:rPr>
          <w:rFonts w:eastAsia="Calibri"/>
          <w:szCs w:val="22"/>
          <w:lang w:val="en-GB"/>
        </w:rPr>
        <w:t>During the 65th meeting of SE40 the results of the measurements performed by the Leeheim station, were presented. The data and the measurement report were distributed to representatives of administrations members of the SatMoU as well as to the representative of Iridium.</w:t>
      </w:r>
      <w:r>
        <w:rPr>
          <w:rFonts w:eastAsia="Calibri"/>
          <w:szCs w:val="22"/>
          <w:lang w:val="en-GB"/>
        </w:rPr>
        <w:t xml:space="preserve"> </w:t>
      </w:r>
    </w:p>
    <w:p w:rsidR="00A17884" w:rsidRPr="006D73E2" w:rsidRDefault="00A17884" w:rsidP="00430A28">
      <w:pPr>
        <w:spacing w:after="60"/>
        <w:jc w:val="both"/>
        <w:rPr>
          <w:rFonts w:eastAsia="Calibri"/>
          <w:szCs w:val="22"/>
          <w:lang w:val="en-GB"/>
        </w:rPr>
      </w:pPr>
    </w:p>
    <w:p w:rsidR="006D73E2" w:rsidRDefault="00797A8C" w:rsidP="00430A28">
      <w:pPr>
        <w:spacing w:after="60"/>
        <w:jc w:val="both"/>
        <w:rPr>
          <w:rFonts w:eastAsia="Calibri"/>
          <w:szCs w:val="22"/>
          <w:lang w:val="en-GB"/>
        </w:rPr>
      </w:pPr>
      <w:r>
        <w:rPr>
          <w:rFonts w:eastAsia="Calibri"/>
          <w:szCs w:val="22"/>
          <w:lang w:val="en-GB"/>
        </w:rPr>
        <w:t xml:space="preserve">Concerning SatMoU, </w:t>
      </w:r>
      <w:r w:rsidR="00AC228C">
        <w:rPr>
          <w:rFonts w:eastAsia="Calibri"/>
          <w:szCs w:val="22"/>
          <w:lang w:val="en-GB"/>
        </w:rPr>
        <w:t>WG SE</w:t>
      </w:r>
      <w:r w:rsidR="006D73E2" w:rsidRPr="006D73E2">
        <w:rPr>
          <w:rFonts w:eastAsia="Calibri"/>
          <w:szCs w:val="22"/>
          <w:lang w:val="en-GB"/>
        </w:rPr>
        <w:t xml:space="preserve"> is invited by ECC </w:t>
      </w:r>
      <w:hyperlink r:id="rId78" w:history="1">
        <w:r w:rsidR="006D73E2" w:rsidRPr="006D73E2">
          <w:rPr>
            <w:rFonts w:eastAsia="Calibri"/>
            <w:color w:val="0000FF"/>
            <w:szCs w:val="22"/>
            <w:u w:val="single"/>
            <w:lang w:val="en-GB"/>
          </w:rPr>
          <w:t>SE(19)112</w:t>
        </w:r>
      </w:hyperlink>
      <w:r w:rsidR="006D73E2" w:rsidRPr="006D73E2">
        <w:rPr>
          <w:rFonts w:eastAsia="Calibri"/>
          <w:szCs w:val="22"/>
          <w:lang w:val="en-GB"/>
        </w:rPr>
        <w:t xml:space="preserve"> to provide all relevant information in time for the upcoming ECC plenary</w:t>
      </w:r>
      <w:r w:rsidR="00AC0049">
        <w:rPr>
          <w:rFonts w:eastAsia="Calibri"/>
          <w:szCs w:val="22"/>
          <w:lang w:val="en-GB"/>
        </w:rPr>
        <w:t xml:space="preserve"> meeting to the ECO, which will</w:t>
      </w:r>
      <w:r w:rsidR="006D73E2" w:rsidRPr="006D73E2">
        <w:rPr>
          <w:rFonts w:eastAsia="Calibri"/>
          <w:szCs w:val="22"/>
          <w:lang w:val="en-GB"/>
        </w:rPr>
        <w:t xml:space="preserve"> prepare an appropriate input document for that meeting based on the information received.</w:t>
      </w:r>
    </w:p>
    <w:p w:rsidR="006A2487" w:rsidRDefault="006A2487" w:rsidP="00430A28">
      <w:pPr>
        <w:jc w:val="both"/>
      </w:pPr>
      <w:r>
        <w:lastRenderedPageBreak/>
        <w:t xml:space="preserve">SE40 drafted a response LS to </w:t>
      </w:r>
      <w:r w:rsidRPr="009E5C39">
        <w:t>FM 22, FM 44 and Sat MoU</w:t>
      </w:r>
      <w:r w:rsidR="00AC0049">
        <w:t xml:space="preserve"> following the LS received from the ECC. However taking into account the German contribution </w:t>
      </w:r>
      <w:r w:rsidR="00AC0049" w:rsidRPr="00A34C46">
        <w:t xml:space="preserve">Doc. </w:t>
      </w:r>
      <w:hyperlink r:id="rId79" w:history="1">
        <w:r w:rsidR="00AC0049" w:rsidRPr="00840178">
          <w:rPr>
            <w:rStyle w:val="Lienhypertexte"/>
          </w:rPr>
          <w:t>SE(19)127</w:t>
        </w:r>
      </w:hyperlink>
      <w:r w:rsidR="00AC0049" w:rsidRPr="00A34C46">
        <w:t xml:space="preserve"> requesting</w:t>
      </w:r>
      <w:r w:rsidR="00AC0049">
        <w:t xml:space="preserve"> some clarification from Leeheim institute, </w:t>
      </w:r>
      <w:r w:rsidR="00AC228C">
        <w:t>WG SE</w:t>
      </w:r>
      <w:r w:rsidR="00AC0049">
        <w:t xml:space="preserve"> agreed that further considerations by SE40 is needed to provide accurate technical capability of Leeheim facilities. </w:t>
      </w:r>
    </w:p>
    <w:p w:rsidR="006A2487" w:rsidRPr="006A2487" w:rsidRDefault="006A2487" w:rsidP="00430A28">
      <w:pPr>
        <w:spacing w:after="60"/>
        <w:jc w:val="both"/>
        <w:rPr>
          <w:rFonts w:eastAsia="Calibri"/>
          <w:szCs w:val="22"/>
        </w:rPr>
      </w:pPr>
    </w:p>
    <w:p w:rsidR="006D73E2" w:rsidRPr="006D73E2"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iCs/>
          <w:szCs w:val="22"/>
          <w:lang w:val="en-GB"/>
        </w:rPr>
        <w:t>WG SE</w:t>
      </w:r>
      <w:r w:rsidR="006D73E2" w:rsidRPr="006D73E2">
        <w:rPr>
          <w:rFonts w:eastAsia="Calibri"/>
          <w:iCs/>
          <w:szCs w:val="22"/>
          <w:lang w:val="en-GB"/>
        </w:rPr>
        <w:t xml:space="preserve"> consider</w:t>
      </w:r>
      <w:r w:rsidR="006A2487">
        <w:rPr>
          <w:rFonts w:eastAsia="Calibri"/>
          <w:iCs/>
          <w:szCs w:val="22"/>
          <w:lang w:val="en-GB"/>
        </w:rPr>
        <w:t>ed the progress of the activities. With</w:t>
      </w:r>
      <w:r w:rsidR="00AC0049">
        <w:rPr>
          <w:rFonts w:eastAsia="Calibri"/>
          <w:iCs/>
          <w:szCs w:val="22"/>
          <w:lang w:val="en-GB"/>
        </w:rPr>
        <w:t xml:space="preserve"> regards to the reply</w:t>
      </w:r>
      <w:r w:rsidR="006A2487">
        <w:rPr>
          <w:rFonts w:eastAsia="Calibri"/>
          <w:iCs/>
          <w:szCs w:val="22"/>
          <w:lang w:val="en-GB"/>
        </w:rPr>
        <w:t xml:space="preserve"> LS to </w:t>
      </w:r>
      <w:r w:rsidR="006A2487" w:rsidRPr="009E5C39">
        <w:t>FM 22, FM 44 and Sat MoU</w:t>
      </w:r>
      <w:r w:rsidR="00A17884">
        <w:t>,</w:t>
      </w:r>
      <w:r w:rsidR="006A2487">
        <w:t xml:space="preserve"> it was decided to </w:t>
      </w:r>
      <w:r w:rsidR="00260D9C">
        <w:t>postpone</w:t>
      </w:r>
      <w:r w:rsidR="006A2487">
        <w:t xml:space="preserve"> </w:t>
      </w:r>
      <w:r w:rsidR="00260D9C">
        <w:t xml:space="preserve">sending </w:t>
      </w:r>
      <w:r w:rsidR="006A2487">
        <w:t xml:space="preserve">the LS and </w:t>
      </w:r>
      <w:r w:rsidR="00260D9C">
        <w:t xml:space="preserve">to task SE40 </w:t>
      </w:r>
      <w:r w:rsidR="006A2487">
        <w:t xml:space="preserve">to </w:t>
      </w:r>
      <w:r w:rsidR="00726B65">
        <w:t xml:space="preserve">further review the LS and to </w:t>
      </w:r>
      <w:r w:rsidR="006A2487">
        <w:t xml:space="preserve">develop an </w:t>
      </w:r>
      <w:r w:rsidR="000B60BD">
        <w:t>a</w:t>
      </w:r>
      <w:r w:rsidR="00260D9C">
        <w:t>nnex that describes technical</w:t>
      </w:r>
      <w:r w:rsidR="006A2487">
        <w:t xml:space="preserve"> capabilities of Leeheim station. This annex should be developed</w:t>
      </w:r>
      <w:r w:rsidR="004037D4">
        <w:t xml:space="preserve"> in coordination with Leeheim.</w:t>
      </w:r>
    </w:p>
    <w:p w:rsidR="00673184" w:rsidRDefault="00673184" w:rsidP="00430A28">
      <w:pPr>
        <w:jc w:val="both"/>
      </w:pPr>
    </w:p>
    <w:p w:rsidR="00673184" w:rsidRDefault="00673184" w:rsidP="00430A28">
      <w:pPr>
        <w:jc w:val="both"/>
      </w:pPr>
      <w:r>
        <w:t xml:space="preserve">Through </w:t>
      </w:r>
      <w:r w:rsidRPr="00A34C46">
        <w:t xml:space="preserve">Doc. </w:t>
      </w:r>
      <w:hyperlink r:id="rId80" w:history="1">
        <w:r w:rsidRPr="00483F7A">
          <w:rPr>
            <w:rStyle w:val="Lienhypertexte"/>
          </w:rPr>
          <w:t>SE(19)123</w:t>
        </w:r>
      </w:hyperlink>
      <w:r w:rsidR="00C47F1D">
        <w:t xml:space="preserve"> proposed by</w:t>
      </w:r>
      <w:r>
        <w:t xml:space="preserve"> ECO</w:t>
      </w:r>
      <w:r w:rsidR="00C47F1D">
        <w:t xml:space="preserve">, </w:t>
      </w:r>
      <w:r w:rsidR="00AC228C">
        <w:t>WG SE</w:t>
      </w:r>
      <w:r w:rsidR="00C47F1D">
        <w:t xml:space="preserve"> </w:t>
      </w:r>
      <w:r w:rsidR="00050280">
        <w:t xml:space="preserve">further developed and </w:t>
      </w:r>
      <w:r w:rsidR="00C47F1D">
        <w:t>approved</w:t>
      </w:r>
      <w:r>
        <w:t xml:space="preserve"> a questionnaire to administrations in order to address the request from the ECC to provide information</w:t>
      </w:r>
      <w:r w:rsidRPr="00673184">
        <w:t xml:space="preserve"> on how CEPT administrations, which did not sign the MoU, do monitor satellite services</w:t>
      </w:r>
      <w:r>
        <w:t>.</w:t>
      </w:r>
    </w:p>
    <w:p w:rsidR="00673184" w:rsidRDefault="00673184" w:rsidP="00430A28">
      <w:pPr>
        <w:jc w:val="both"/>
      </w:pPr>
    </w:p>
    <w:p w:rsidR="00072CDB" w:rsidRDefault="00AC228C" w:rsidP="00430A28">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WG SE</w:t>
      </w:r>
      <w:r w:rsidR="00072CDB">
        <w:t xml:space="preserve"> adopted the questionnaire proposed</w:t>
      </w:r>
      <w:r w:rsidR="00A34C46">
        <w:t xml:space="preserve"> by ECO as available in </w:t>
      </w:r>
      <w:hyperlink r:id="rId81" w:history="1">
        <w:r w:rsidR="00A34C46" w:rsidRPr="000B60BD">
          <w:rPr>
            <w:rStyle w:val="Lienhypertexte"/>
          </w:rPr>
          <w:t>Annex 11</w:t>
        </w:r>
      </w:hyperlink>
      <w:r w:rsidR="00072CDB">
        <w:t xml:space="preserve">. </w:t>
      </w:r>
      <w:r>
        <w:t>WG FM</w:t>
      </w:r>
      <w:r w:rsidR="00072CDB">
        <w:t xml:space="preserve"> was informed about </w:t>
      </w:r>
      <w:r w:rsidR="00C47F1D">
        <w:t>the</w:t>
      </w:r>
      <w:r w:rsidR="00072CDB">
        <w:t xml:space="preserve"> situation thro</w:t>
      </w:r>
      <w:r w:rsidR="00A34C46">
        <w:t xml:space="preserve">ugh the LS contained in </w:t>
      </w:r>
      <w:hyperlink r:id="rId82" w:history="1">
        <w:r w:rsidR="00A34C46" w:rsidRPr="003C7727">
          <w:rPr>
            <w:rStyle w:val="Lienhypertexte"/>
          </w:rPr>
          <w:t>Annex 04</w:t>
        </w:r>
      </w:hyperlink>
      <w:r w:rsidR="00072CDB">
        <w:t>.</w:t>
      </w:r>
    </w:p>
    <w:p w:rsidR="006D73E2" w:rsidRDefault="006D73E2" w:rsidP="00430A28">
      <w:pPr>
        <w:pStyle w:val="Titre2"/>
        <w:jc w:val="both"/>
      </w:pPr>
      <w:r w:rsidRPr="006D73E2">
        <w:t>New WI</w:t>
      </w:r>
    </w:p>
    <w:p w:rsidR="005D41D3" w:rsidRPr="006D73E2" w:rsidRDefault="005D41D3" w:rsidP="00430A28">
      <w:pPr>
        <w:pStyle w:val="Titre3"/>
        <w:jc w:val="both"/>
      </w:pPr>
      <w:bookmarkStart w:id="12" w:name="_Ref21438333"/>
      <w:r w:rsidRPr="006D73E2">
        <w:t>WI SE40_</w:t>
      </w:r>
      <w:r>
        <w:t>38</w:t>
      </w:r>
      <w:r w:rsidRPr="006D73E2">
        <w:t xml:space="preserve">: </w:t>
      </w:r>
      <w:r w:rsidRPr="00CE39F5">
        <w:t>Sensing mechanism for uncoordinated FSS Earth stations in 28 GHz</w:t>
      </w:r>
      <w:bookmarkEnd w:id="12"/>
    </w:p>
    <w:p w:rsidR="005D41D3" w:rsidRDefault="005D41D3" w:rsidP="00430A28">
      <w:pPr>
        <w:pStyle w:val="ECCTabletext"/>
      </w:pPr>
      <w:r>
        <w:t>A new WI was</w:t>
      </w:r>
      <w:r w:rsidRPr="006D73E2">
        <w:t xml:space="preserve"> proposed by a multi country contribution </w:t>
      </w:r>
      <w:hyperlink r:id="rId83" w:history="1">
        <w:r w:rsidRPr="005D41D3">
          <w:rPr>
            <w:rStyle w:val="Lienhypertexte"/>
          </w:rPr>
          <w:t>SE(19)118</w:t>
        </w:r>
      </w:hyperlink>
      <w:r w:rsidRPr="006D73E2">
        <w:t xml:space="preserve"> (</w:t>
      </w:r>
      <w:r w:rsidR="004A578E" w:rsidRPr="006D73E2">
        <w:t>Austria,</w:t>
      </w:r>
      <w:r w:rsidR="004A578E">
        <w:t xml:space="preserve"> </w:t>
      </w:r>
      <w:r w:rsidRPr="006D73E2">
        <w:t>Germany,</w:t>
      </w:r>
      <w:r w:rsidR="004A578E">
        <w:t xml:space="preserve"> </w:t>
      </w:r>
      <w:r w:rsidRPr="006D73E2">
        <w:t>Lithuania and Poland)</w:t>
      </w:r>
      <w:r>
        <w:t xml:space="preserve"> in order</w:t>
      </w:r>
      <w:r w:rsidRPr="006D73E2">
        <w:t xml:space="preserve"> to study sensing mechanism.</w:t>
      </w:r>
      <w:r>
        <w:t xml:space="preserve"> </w:t>
      </w:r>
    </w:p>
    <w:p w:rsidR="005D41D3" w:rsidRDefault="005D41D3" w:rsidP="00430A28">
      <w:pPr>
        <w:pStyle w:val="ECCTabletext"/>
      </w:pPr>
      <w:r>
        <w:t xml:space="preserve">Discussions during the development of the draft ECC Report 304 showed that under certain conditions the sensor might not be capable to fulfil the requirements necessary to detect all possible interfered FS-Links. It was thus proposed to work on a new Report that should evaluate </w:t>
      </w:r>
      <w:r w:rsidRPr="004B716A">
        <w:t>requirement</w:t>
      </w:r>
      <w:r>
        <w:t>s and parameters e.g. threshold</w:t>
      </w:r>
      <w:r w:rsidRPr="004B716A">
        <w:t xml:space="preserve"> for </w:t>
      </w:r>
      <w:r>
        <w:t xml:space="preserve">possible sensing mechanism for </w:t>
      </w:r>
      <w:r w:rsidRPr="004B716A">
        <w:t>uncoordinated earth station in 28 GHz to ensure proper detection of possible interfered FS-Links in the same band.</w:t>
      </w:r>
      <w:r>
        <w:t>.</w:t>
      </w:r>
    </w:p>
    <w:p w:rsidR="005D41D3" w:rsidRDefault="005D41D3" w:rsidP="00430A28">
      <w:pPr>
        <w:pStyle w:val="ECCTabletext"/>
      </w:pPr>
      <w:r>
        <w:t xml:space="preserve">The Russian Federation indicated that any repetition should be avoided with regards to the work already done in ECC Report 304. The Russian Federation considers that the theoretical studies available in ECC Report 304 are sufficient, if the work is related to practical measurements as the sensors are not yet available then the work should be postponed. </w:t>
      </w:r>
    </w:p>
    <w:p w:rsidR="005D41D3" w:rsidRDefault="005D41D3" w:rsidP="00430A28">
      <w:pPr>
        <w:pStyle w:val="ECCTabletext"/>
      </w:pPr>
      <w:r>
        <w:t xml:space="preserve">During the discussions, it was indicated that the theoretical studies in ECC Report 304 did not reflect all possible cases, especially with regards </w:t>
      </w:r>
      <w:r w:rsidR="004A578E">
        <w:t xml:space="preserve">to </w:t>
      </w:r>
      <w:r>
        <w:t xml:space="preserve">FS output power. It would be valuable to continue studies by covering different use cases that reflects the representative FS deployment in different countries. </w:t>
      </w:r>
    </w:p>
    <w:p w:rsidR="005D41D3" w:rsidRDefault="00AC228C" w:rsidP="00430A28">
      <w:pPr>
        <w:pStyle w:val="ECCTabletext"/>
      </w:pPr>
      <w:r>
        <w:t>WG SE</w:t>
      </w:r>
      <w:r w:rsidR="005D41D3">
        <w:t xml:space="preserve"> agreed that this work should be done with close cooperation with SE19. </w:t>
      </w:r>
    </w:p>
    <w:p w:rsidR="005D41D3" w:rsidRDefault="005D41D3" w:rsidP="00430A28">
      <w:pPr>
        <w:pStyle w:val="ECCTabletext"/>
      </w:pPr>
    </w:p>
    <w:p w:rsidR="005D41D3" w:rsidRPr="00A618E6" w:rsidRDefault="005D41D3" w:rsidP="00430A28">
      <w:pPr>
        <w:pStyle w:val="ECCTabletext"/>
        <w:rPr>
          <w:i/>
        </w:rPr>
      </w:pPr>
      <w:r w:rsidRPr="00A618E6">
        <w:rPr>
          <w:i/>
        </w:rPr>
        <w:t>The UK administration provided the following statement:</w:t>
      </w:r>
    </w:p>
    <w:p w:rsidR="005D41D3" w:rsidRPr="009725EE" w:rsidRDefault="005D41D3" w:rsidP="00430A28">
      <w:pPr>
        <w:pStyle w:val="ECCTabletext"/>
        <w:rPr>
          <w:i/>
          <w:iCs/>
        </w:rPr>
      </w:pPr>
      <w:r w:rsidRPr="009725EE">
        <w:rPr>
          <w:i/>
          <w:iCs/>
        </w:rPr>
        <w:t>“ECC Report 304 explores an interesting sharing concept between uncoordinated FSS terminals and the FS service and provides an analysis of its possible implementation. Based on this analysis it seems that the sharing concept would not be implementable in practice in many CEPT countries, for instance because they cannot know the FS channelisation and band plan and/or because they do not have a Fixed Service database; concerns have also been raised about whether a solution based on sensing could really protect every FS terminal. For this reason, we believe there is little benefit in continuing work on this issue and that this national matter should be left entirely to individual administrations.”</w:t>
      </w:r>
    </w:p>
    <w:p w:rsidR="005D41D3" w:rsidRDefault="005D41D3" w:rsidP="00430A28">
      <w:pPr>
        <w:pStyle w:val="ECCTabletext"/>
      </w:pPr>
    </w:p>
    <w:p w:rsidR="005D41D3"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szCs w:val="22"/>
          <w:lang w:val="en-GB"/>
        </w:rPr>
      </w:pPr>
      <w:r>
        <w:rPr>
          <w:rFonts w:eastAsia="Calibri"/>
          <w:iCs/>
          <w:szCs w:val="22"/>
          <w:lang w:val="en-GB"/>
        </w:rPr>
        <w:t>WG SE</w:t>
      </w:r>
      <w:r w:rsidR="005D41D3" w:rsidRPr="00CE39F5">
        <w:rPr>
          <w:rFonts w:eastAsia="Calibri"/>
          <w:iCs/>
          <w:szCs w:val="22"/>
          <w:lang w:val="en-GB"/>
        </w:rPr>
        <w:t xml:space="preserve"> created a new </w:t>
      </w:r>
      <w:hyperlink r:id="rId84" w:history="1">
        <w:r w:rsidR="005D41D3" w:rsidRPr="005D41D3">
          <w:rPr>
            <w:rStyle w:val="Lienhypertexte"/>
            <w:rFonts w:eastAsia="Calibri"/>
            <w:iCs/>
            <w:szCs w:val="22"/>
            <w:lang w:val="en-GB"/>
          </w:rPr>
          <w:t>WI</w:t>
        </w:r>
      </w:hyperlink>
      <w:r w:rsidR="005D41D3" w:rsidRPr="00CE39F5">
        <w:rPr>
          <w:rFonts w:eastAsia="Calibri"/>
          <w:iCs/>
          <w:szCs w:val="22"/>
          <w:lang w:val="en-GB"/>
        </w:rPr>
        <w:t xml:space="preserve"> titled “Sensing mechanism for uncoordinated FSS Earth stations in 28 GHz”. It was supported by: </w:t>
      </w:r>
      <w:r w:rsidR="004A578E" w:rsidRPr="00CE39F5">
        <w:rPr>
          <w:rFonts w:eastAsia="Calibri"/>
          <w:iCs/>
          <w:szCs w:val="22"/>
          <w:lang w:val="en-GB"/>
        </w:rPr>
        <w:t xml:space="preserve">Austria, </w:t>
      </w:r>
      <w:r w:rsidR="005D41D3" w:rsidRPr="00CE39F5">
        <w:rPr>
          <w:rFonts w:eastAsia="Calibri"/>
          <w:iCs/>
          <w:szCs w:val="22"/>
          <w:lang w:val="en-GB"/>
        </w:rPr>
        <w:t xml:space="preserve">Germany, France, Lithuania, Netherlands, Poland and Switzerland. </w:t>
      </w:r>
      <w:r w:rsidR="005D41D3" w:rsidRPr="00CE39F5">
        <w:rPr>
          <w:rFonts w:eastAsia="Calibri"/>
          <w:szCs w:val="22"/>
          <w:lang w:val="en-GB"/>
        </w:rPr>
        <w:t xml:space="preserve">WG FM was informed about this new work item through the liaison statement contained in </w:t>
      </w:r>
      <w:hyperlink r:id="rId85" w:history="1">
        <w:r w:rsidR="005D41D3" w:rsidRPr="003C7727">
          <w:rPr>
            <w:rStyle w:val="Lienhypertexte"/>
            <w:rFonts w:eastAsia="Calibri"/>
            <w:szCs w:val="22"/>
            <w:lang w:val="en-GB"/>
          </w:rPr>
          <w:t>Annex 04</w:t>
        </w:r>
      </w:hyperlink>
      <w:r w:rsidR="005D41D3" w:rsidRPr="00CE39F5">
        <w:rPr>
          <w:rFonts w:eastAsia="Calibri"/>
          <w:szCs w:val="22"/>
          <w:lang w:val="en-GB"/>
        </w:rPr>
        <w:t>.</w:t>
      </w:r>
    </w:p>
    <w:p w:rsidR="005D41D3" w:rsidRPr="006D73E2" w:rsidRDefault="005D41D3"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szCs w:val="22"/>
          <w:lang w:val="en-GB"/>
        </w:rPr>
        <w:t xml:space="preserve">Administrations interested in such sensing mechanism analysis, are invited to provide contribution on their fixed service deployment to SE19 and/or SE40.  </w:t>
      </w:r>
    </w:p>
    <w:p w:rsidR="006D73E2" w:rsidRPr="006D73E2" w:rsidRDefault="005D41D3" w:rsidP="00430A28">
      <w:pPr>
        <w:pStyle w:val="Titre3"/>
        <w:jc w:val="both"/>
      </w:pPr>
      <w:r>
        <w:lastRenderedPageBreak/>
        <w:t>WI SE40_39</w:t>
      </w:r>
      <w:r w:rsidR="006D73E2" w:rsidRPr="006D73E2">
        <w:t xml:space="preserve">: </w:t>
      </w:r>
      <w:r w:rsidR="00502CF4" w:rsidRPr="00502CF4">
        <w:t>Amateur and RNSS in the band 1240-1300 MHz</w:t>
      </w:r>
    </w:p>
    <w:p w:rsidR="006D73E2" w:rsidRDefault="006D73E2" w:rsidP="00430A28">
      <w:pPr>
        <w:spacing w:after="60"/>
        <w:jc w:val="both"/>
        <w:rPr>
          <w:rFonts w:eastAsia="Calibri"/>
          <w:szCs w:val="22"/>
          <w:lang w:val="en-GB"/>
        </w:rPr>
      </w:pPr>
      <w:r w:rsidRPr="006D73E2">
        <w:rPr>
          <w:rFonts w:eastAsia="Calibri"/>
          <w:szCs w:val="22"/>
          <w:lang w:val="en-GB"/>
        </w:rPr>
        <w:t>The WI is dealing with the development of possible scenarios with conditions or limitations that may be applied to the amateur service to ensure the future coexistence of both services and avoid cases of interference based on the two me</w:t>
      </w:r>
      <w:r w:rsidR="00FF1AE5">
        <w:rPr>
          <w:rFonts w:eastAsia="Calibri"/>
          <w:szCs w:val="22"/>
          <w:lang w:val="en-GB"/>
        </w:rPr>
        <w:t>asurement reports</w:t>
      </w:r>
      <w:r w:rsidR="00502CF4">
        <w:rPr>
          <w:rFonts w:eastAsia="Calibri"/>
          <w:szCs w:val="22"/>
          <w:lang w:val="en-GB"/>
        </w:rPr>
        <w:t xml:space="preserve"> available in </w:t>
      </w:r>
      <w:hyperlink r:id="rId86" w:history="1">
        <w:r w:rsidR="00502CF4" w:rsidRPr="005D41D3">
          <w:rPr>
            <w:rStyle w:val="Lienhypertexte"/>
            <w:rFonts w:eastAsia="Calibri"/>
            <w:szCs w:val="22"/>
            <w:lang w:val="en-GB"/>
          </w:rPr>
          <w:t>SE(19)103</w:t>
        </w:r>
      </w:hyperlink>
      <w:r w:rsidR="00502CF4" w:rsidRPr="00A34C46">
        <w:rPr>
          <w:rFonts w:eastAsia="Calibri"/>
          <w:szCs w:val="22"/>
          <w:lang w:val="en-GB"/>
        </w:rPr>
        <w:t xml:space="preserve"> Appendix 1 and 2</w:t>
      </w:r>
      <w:r w:rsidR="00FF1AE5" w:rsidRPr="00A34C46">
        <w:rPr>
          <w:rFonts w:eastAsia="Calibri"/>
          <w:szCs w:val="22"/>
          <w:lang w:val="en-GB"/>
        </w:rPr>
        <w:t>.</w:t>
      </w:r>
    </w:p>
    <w:p w:rsidR="00FF1AE5" w:rsidRDefault="00FF1AE5" w:rsidP="00430A28">
      <w:pPr>
        <w:spacing w:after="60"/>
        <w:jc w:val="both"/>
        <w:rPr>
          <w:rFonts w:eastAsia="Calibri"/>
          <w:szCs w:val="22"/>
          <w:lang w:val="en-GB"/>
        </w:rPr>
      </w:pPr>
    </w:p>
    <w:p w:rsidR="00FF1AE5" w:rsidRDefault="00FF1AE5" w:rsidP="00430A28">
      <w:pPr>
        <w:spacing w:after="60"/>
        <w:jc w:val="both"/>
        <w:rPr>
          <w:rFonts w:eastAsia="Calibri"/>
          <w:szCs w:val="22"/>
          <w:lang w:val="en-GB"/>
        </w:rPr>
      </w:pPr>
      <w:r>
        <w:rPr>
          <w:rFonts w:eastAsia="Calibri"/>
          <w:szCs w:val="22"/>
          <w:lang w:val="en-GB"/>
        </w:rPr>
        <w:t xml:space="preserve">Taking into account the different contributions on the topic </w:t>
      </w:r>
      <w:hyperlink r:id="rId87" w:history="1">
        <w:r w:rsidRPr="005D41D3">
          <w:rPr>
            <w:rStyle w:val="Lienhypertexte"/>
            <w:rFonts w:eastAsia="Calibri"/>
            <w:szCs w:val="22"/>
            <w:lang w:val="en-GB"/>
          </w:rPr>
          <w:t>SE(19)103</w:t>
        </w:r>
      </w:hyperlink>
      <w:r>
        <w:rPr>
          <w:rFonts w:eastAsia="Calibri"/>
          <w:szCs w:val="22"/>
          <w:lang w:val="en-GB"/>
        </w:rPr>
        <w:t xml:space="preserve">, </w:t>
      </w:r>
      <w:hyperlink r:id="rId88" w:history="1">
        <w:r w:rsidRPr="005D41D3">
          <w:rPr>
            <w:rStyle w:val="Lienhypertexte"/>
            <w:rFonts w:eastAsia="Calibri"/>
            <w:szCs w:val="22"/>
            <w:lang w:val="en-GB"/>
          </w:rPr>
          <w:t>SE(19)094A08</w:t>
        </w:r>
      </w:hyperlink>
      <w:r>
        <w:rPr>
          <w:rFonts w:eastAsia="Calibri"/>
          <w:szCs w:val="22"/>
          <w:lang w:val="en-GB"/>
        </w:rPr>
        <w:t xml:space="preserve">, and </w:t>
      </w:r>
      <w:hyperlink r:id="rId89" w:history="1">
        <w:r w:rsidRPr="005D41D3">
          <w:rPr>
            <w:rStyle w:val="Lienhypertexte"/>
            <w:rFonts w:eastAsia="Calibri"/>
            <w:szCs w:val="22"/>
            <w:lang w:val="en-GB"/>
          </w:rPr>
          <w:t>SE(19)125</w:t>
        </w:r>
      </w:hyperlink>
      <w:r w:rsidR="00FA6744">
        <w:rPr>
          <w:rFonts w:eastAsia="Calibri"/>
          <w:szCs w:val="22"/>
          <w:lang w:val="en-GB"/>
        </w:rPr>
        <w:t>,</w:t>
      </w:r>
      <w:r>
        <w:rPr>
          <w:rFonts w:eastAsia="Calibri"/>
          <w:szCs w:val="22"/>
          <w:lang w:val="en-GB"/>
        </w:rPr>
        <w:t xml:space="preserve"> </w:t>
      </w:r>
      <w:r w:rsidR="00AC228C">
        <w:rPr>
          <w:rFonts w:eastAsia="Calibri"/>
          <w:szCs w:val="22"/>
          <w:lang w:val="en-GB"/>
        </w:rPr>
        <w:t>WG SE</w:t>
      </w:r>
      <w:r>
        <w:rPr>
          <w:rFonts w:eastAsia="Calibri"/>
          <w:szCs w:val="22"/>
          <w:lang w:val="en-GB"/>
        </w:rPr>
        <w:t xml:space="preserve"> drafted a new WI </w:t>
      </w:r>
      <w:r w:rsidR="00FA6744">
        <w:rPr>
          <w:rFonts w:eastAsia="Calibri"/>
          <w:szCs w:val="22"/>
          <w:lang w:val="en-GB"/>
        </w:rPr>
        <w:t xml:space="preserve">based on </w:t>
      </w:r>
      <w:hyperlink r:id="rId90" w:history="1">
        <w:r w:rsidR="00FA6744" w:rsidRPr="005D41D3">
          <w:rPr>
            <w:rStyle w:val="Lienhypertexte"/>
            <w:rFonts w:eastAsia="Calibri"/>
            <w:szCs w:val="22"/>
            <w:lang w:val="en-GB"/>
          </w:rPr>
          <w:t>SE(19)121Rev2</w:t>
        </w:r>
      </w:hyperlink>
      <w:r w:rsidR="00FA6744">
        <w:rPr>
          <w:rFonts w:eastAsia="Calibri"/>
          <w:szCs w:val="22"/>
          <w:lang w:val="en-GB"/>
        </w:rPr>
        <w:t xml:space="preserve"> (France). </w:t>
      </w:r>
    </w:p>
    <w:p w:rsidR="00FA6744" w:rsidRDefault="00FA6744" w:rsidP="00430A28">
      <w:pPr>
        <w:spacing w:after="60"/>
        <w:jc w:val="both"/>
        <w:rPr>
          <w:rFonts w:eastAsia="Calibri"/>
          <w:szCs w:val="22"/>
          <w:lang w:val="en-GB"/>
        </w:rPr>
      </w:pPr>
      <w:r>
        <w:rPr>
          <w:rFonts w:eastAsia="Calibri"/>
          <w:szCs w:val="22"/>
          <w:lang w:val="en-GB"/>
        </w:rPr>
        <w:t xml:space="preserve">IARU </w:t>
      </w:r>
      <w:r w:rsidR="00502CF4">
        <w:rPr>
          <w:rFonts w:eastAsia="Calibri"/>
          <w:szCs w:val="22"/>
          <w:lang w:val="en-GB"/>
        </w:rPr>
        <w:t>expressed</w:t>
      </w:r>
      <w:r>
        <w:rPr>
          <w:rFonts w:eastAsia="Calibri"/>
          <w:szCs w:val="22"/>
          <w:lang w:val="en-GB"/>
        </w:rPr>
        <w:t xml:space="preserve"> concerns with regards to the victim receiver characteristics, especially given the fact that some low cost receiver may be availabl</w:t>
      </w:r>
      <w:r w:rsidR="00502CF4">
        <w:rPr>
          <w:rFonts w:eastAsia="Calibri"/>
          <w:szCs w:val="22"/>
          <w:lang w:val="en-GB"/>
        </w:rPr>
        <w:t xml:space="preserve">e on the market.  IARU is of the view that </w:t>
      </w:r>
      <w:r>
        <w:rPr>
          <w:rFonts w:eastAsia="Calibri"/>
          <w:szCs w:val="22"/>
          <w:lang w:val="en-GB"/>
        </w:rPr>
        <w:t>the</w:t>
      </w:r>
      <w:r w:rsidR="00502CF4">
        <w:rPr>
          <w:rFonts w:eastAsia="Calibri"/>
          <w:szCs w:val="22"/>
          <w:lang w:val="en-GB"/>
        </w:rPr>
        <w:t xml:space="preserve"> WI should refer to the</w:t>
      </w:r>
      <w:r>
        <w:rPr>
          <w:rFonts w:eastAsia="Calibri"/>
          <w:szCs w:val="22"/>
          <w:lang w:val="en-GB"/>
        </w:rPr>
        <w:t xml:space="preserve"> RED obligations.</w:t>
      </w:r>
      <w:r w:rsidR="00502CF4">
        <w:rPr>
          <w:rFonts w:eastAsia="Calibri"/>
          <w:szCs w:val="22"/>
          <w:lang w:val="en-GB"/>
        </w:rPr>
        <w:t xml:space="preserve"> However, this proposal did not receive support from administrations, noting the risk of misunderstanding in such context.</w:t>
      </w:r>
    </w:p>
    <w:p w:rsidR="005D41D3" w:rsidRPr="006D73E2" w:rsidRDefault="005D41D3" w:rsidP="00430A28">
      <w:pPr>
        <w:spacing w:after="60"/>
        <w:jc w:val="both"/>
        <w:rPr>
          <w:rFonts w:eastAsia="Calibri"/>
          <w:szCs w:val="22"/>
          <w:lang w:val="en-GB"/>
        </w:rPr>
      </w:pPr>
    </w:p>
    <w:p w:rsidR="006D73E2" w:rsidRPr="006D73E2"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iCs/>
          <w:szCs w:val="22"/>
          <w:lang w:val="en-GB"/>
        </w:rPr>
        <w:t>WG SE</w:t>
      </w:r>
      <w:r w:rsidR="006D73E2" w:rsidRPr="006D73E2">
        <w:rPr>
          <w:rFonts w:eastAsia="Calibri"/>
          <w:iCs/>
          <w:szCs w:val="22"/>
          <w:lang w:val="en-GB"/>
        </w:rPr>
        <w:t xml:space="preserve"> </w:t>
      </w:r>
      <w:r w:rsidR="004A6CA7">
        <w:rPr>
          <w:rFonts w:eastAsia="Calibri"/>
          <w:iCs/>
          <w:szCs w:val="22"/>
          <w:lang w:val="en-GB"/>
        </w:rPr>
        <w:t xml:space="preserve">created </w:t>
      </w:r>
      <w:r w:rsidR="006D73E2" w:rsidRPr="006D73E2">
        <w:rPr>
          <w:rFonts w:eastAsia="Calibri"/>
          <w:iCs/>
          <w:szCs w:val="22"/>
          <w:lang w:val="en-GB"/>
        </w:rPr>
        <w:t xml:space="preserve">a new </w:t>
      </w:r>
      <w:hyperlink r:id="rId91" w:history="1">
        <w:r w:rsidR="006D73E2" w:rsidRPr="005D41D3">
          <w:rPr>
            <w:rStyle w:val="Lienhypertexte"/>
            <w:rFonts w:eastAsia="Calibri"/>
            <w:iCs/>
            <w:szCs w:val="22"/>
            <w:lang w:val="en-GB"/>
          </w:rPr>
          <w:t>WI</w:t>
        </w:r>
      </w:hyperlink>
      <w:r w:rsidR="006D73E2" w:rsidRPr="006D73E2">
        <w:rPr>
          <w:rFonts w:eastAsia="Calibri"/>
          <w:iCs/>
          <w:szCs w:val="22"/>
          <w:lang w:val="en-GB"/>
        </w:rPr>
        <w:t xml:space="preserve"> to address the </w:t>
      </w:r>
      <w:r w:rsidR="00502CF4">
        <w:rPr>
          <w:rFonts w:eastAsia="Calibri"/>
          <w:iCs/>
          <w:szCs w:val="22"/>
          <w:lang w:val="en-GB"/>
        </w:rPr>
        <w:t>coexistence</w:t>
      </w:r>
      <w:r w:rsidR="006D73E2" w:rsidRPr="006D73E2">
        <w:rPr>
          <w:rFonts w:eastAsia="Calibri"/>
          <w:iCs/>
          <w:szCs w:val="22"/>
          <w:lang w:val="en-GB"/>
        </w:rPr>
        <w:t xml:space="preserve"> between RNSS and amateur</w:t>
      </w:r>
      <w:r w:rsidR="00502CF4">
        <w:rPr>
          <w:rFonts w:eastAsia="Calibri"/>
          <w:iCs/>
          <w:szCs w:val="22"/>
          <w:lang w:val="en-GB"/>
        </w:rPr>
        <w:t xml:space="preserve"> service in the band </w:t>
      </w:r>
      <w:r w:rsidR="00502CF4" w:rsidRPr="00502CF4">
        <w:rPr>
          <w:rFonts w:eastAsia="Calibri"/>
          <w:iCs/>
          <w:szCs w:val="22"/>
          <w:lang w:val="en-GB"/>
        </w:rPr>
        <w:t>1240-1300 MHz</w:t>
      </w:r>
      <w:r w:rsidR="00502CF4">
        <w:rPr>
          <w:rFonts w:eastAsia="Calibri"/>
          <w:iCs/>
          <w:szCs w:val="22"/>
          <w:lang w:val="en-GB"/>
        </w:rPr>
        <w:t>, recognizing that the RNSS is primary and the amateur service/amateur satellite service is secondary</w:t>
      </w:r>
      <w:r w:rsidR="006D73E2" w:rsidRPr="006D73E2">
        <w:rPr>
          <w:rFonts w:eastAsia="Calibri"/>
          <w:iCs/>
          <w:szCs w:val="22"/>
          <w:lang w:val="en-GB"/>
        </w:rPr>
        <w:t>.</w:t>
      </w:r>
      <w:r w:rsidR="004A6CA7">
        <w:rPr>
          <w:rFonts w:eastAsia="Calibri"/>
          <w:iCs/>
          <w:szCs w:val="22"/>
          <w:lang w:val="en-GB"/>
        </w:rPr>
        <w:t xml:space="preserve"> </w:t>
      </w:r>
      <w:r>
        <w:t>WG FM</w:t>
      </w:r>
      <w:r w:rsidR="00241770">
        <w:t xml:space="preserve"> was informed about the creation of this new WI thr</w:t>
      </w:r>
      <w:r w:rsidR="00CE39F5">
        <w:t xml:space="preserve">ough the LS contained in </w:t>
      </w:r>
      <w:hyperlink r:id="rId92" w:history="1">
        <w:r w:rsidR="00CE39F5" w:rsidRPr="003C7727">
          <w:rPr>
            <w:rStyle w:val="Lienhypertexte"/>
          </w:rPr>
          <w:t>Annex 04</w:t>
        </w:r>
      </w:hyperlink>
      <w:r w:rsidR="00502CF4">
        <w:t>.</w:t>
      </w:r>
    </w:p>
    <w:p w:rsidR="005D41D3" w:rsidRDefault="005D41D3" w:rsidP="00430A28">
      <w:pPr>
        <w:pStyle w:val="Titre3"/>
        <w:numPr>
          <w:ilvl w:val="0"/>
          <w:numId w:val="0"/>
        </w:numPr>
        <w:ind w:left="720" w:hanging="720"/>
        <w:jc w:val="both"/>
      </w:pPr>
    </w:p>
    <w:p w:rsidR="006D73E2" w:rsidRDefault="006D73E2" w:rsidP="00430A28">
      <w:pPr>
        <w:pStyle w:val="Titre3"/>
        <w:jc w:val="both"/>
      </w:pPr>
      <w:r w:rsidRPr="006D73E2">
        <w:t>WI SE40_</w:t>
      </w:r>
      <w:r w:rsidR="005D41D3">
        <w:t>40</w:t>
      </w:r>
      <w:r w:rsidRPr="006D73E2">
        <w:t xml:space="preserve">: </w:t>
      </w:r>
      <w:r w:rsidR="005D41D3" w:rsidRPr="005D41D3">
        <w:t>Technical studies to contribute to the update of the annex 2 of ERC Decision (99)06</w:t>
      </w:r>
    </w:p>
    <w:p w:rsidR="004D22A7" w:rsidRDefault="004D22A7" w:rsidP="00430A28">
      <w:pPr>
        <w:jc w:val="both"/>
        <w:rPr>
          <w:rFonts w:eastAsia="Calibri"/>
        </w:rPr>
      </w:pPr>
    </w:p>
    <w:p w:rsidR="004D22A7" w:rsidRDefault="00AC228C" w:rsidP="00430A28">
      <w:pPr>
        <w:jc w:val="both"/>
      </w:pPr>
      <w:r>
        <w:rPr>
          <w:rFonts w:eastAsia="Calibri"/>
        </w:rPr>
        <w:t>WG SE</w:t>
      </w:r>
      <w:r w:rsidR="004D22A7">
        <w:rPr>
          <w:rFonts w:eastAsia="Calibri"/>
        </w:rPr>
        <w:t xml:space="preserve"> received a LS from </w:t>
      </w:r>
      <w:r>
        <w:rPr>
          <w:rFonts w:eastAsia="Calibri"/>
        </w:rPr>
        <w:t>WG FM</w:t>
      </w:r>
      <w:r w:rsidR="006755ED">
        <w:rPr>
          <w:rFonts w:eastAsia="Calibri"/>
        </w:rPr>
        <w:t>,</w:t>
      </w:r>
      <w:r w:rsidR="004D22A7">
        <w:rPr>
          <w:rFonts w:eastAsia="Calibri"/>
        </w:rPr>
        <w:t xml:space="preserve"> Doc. </w:t>
      </w:r>
      <w:hyperlink r:id="rId93" w:history="1">
        <w:r w:rsidR="004D22A7" w:rsidRPr="005D41D3">
          <w:rPr>
            <w:rStyle w:val="Lienhypertexte"/>
            <w:rFonts w:eastAsia="Calibri"/>
          </w:rPr>
          <w:t>SE(19)104</w:t>
        </w:r>
      </w:hyperlink>
      <w:r w:rsidR="004D22A7">
        <w:rPr>
          <w:rFonts w:eastAsia="Calibri"/>
        </w:rPr>
        <w:t xml:space="preserve">, indicating that during </w:t>
      </w:r>
      <w:r>
        <w:t>WG FM</w:t>
      </w:r>
      <w:r w:rsidR="004D22A7" w:rsidRPr="001D1B5F">
        <w:t>#94</w:t>
      </w:r>
      <w:r w:rsidR="004D22A7">
        <w:t xml:space="preserve"> </w:t>
      </w:r>
      <w:r w:rsidR="004D22A7" w:rsidRPr="00241770">
        <w:rPr>
          <w:rFonts w:eastAsia="Calibri"/>
        </w:rPr>
        <w:t xml:space="preserve">it was proposed to include the Hiber system as a new Satellite Personal Communication System operating below 1 GHz (S-PCS &lt; 1 GHz) under the Annexes of ERC/DEC/(99)06. According to this Decision, it </w:t>
      </w:r>
      <w:r w:rsidR="005B0B8B">
        <w:rPr>
          <w:rFonts w:eastAsia="Calibri"/>
        </w:rPr>
        <w:t>is first needed</w:t>
      </w:r>
      <w:r w:rsidR="004D22A7" w:rsidRPr="00241770">
        <w:rPr>
          <w:rFonts w:eastAsia="Calibri"/>
        </w:rPr>
        <w:t xml:space="preserve"> that all necessary inter-service and intra-service compatibility studies for this S-PCS &lt; 1 GHz system have been successfully completed</w:t>
      </w:r>
      <w:r w:rsidR="00502CF4">
        <w:rPr>
          <w:rFonts w:eastAsia="Calibri"/>
        </w:rPr>
        <w:t xml:space="preserve"> for inclusion in Annex 2 of </w:t>
      </w:r>
      <w:r w:rsidR="00502CF4" w:rsidRPr="00502CF4">
        <w:rPr>
          <w:rFonts w:eastAsia="Calibri"/>
        </w:rPr>
        <w:t>ERC/DEC/(99)06</w:t>
      </w:r>
      <w:r w:rsidR="004D22A7" w:rsidRPr="00241770">
        <w:rPr>
          <w:rFonts w:eastAsia="Calibri"/>
        </w:rPr>
        <w:t>.</w:t>
      </w:r>
      <w:r w:rsidR="004D22A7">
        <w:rPr>
          <w:rFonts w:eastAsia="Calibri"/>
        </w:rPr>
        <w:t xml:space="preserve"> </w:t>
      </w:r>
      <w:r w:rsidR="00B60DA0">
        <w:rPr>
          <w:rFonts w:eastAsia="Calibri"/>
        </w:rPr>
        <w:t xml:space="preserve">In complement to the LS received from </w:t>
      </w:r>
      <w:r w:rsidR="004D22A7">
        <w:t>WG FM</w:t>
      </w:r>
      <w:r w:rsidR="00B60DA0">
        <w:t>, PT FM44</w:t>
      </w:r>
      <w:r w:rsidR="004D22A7">
        <w:t xml:space="preserve"> invited</w:t>
      </w:r>
      <w:r w:rsidR="004D22A7" w:rsidRPr="001D1B5F">
        <w:t xml:space="preserve"> WG SE to conduct the relevant compatibility studies for Hib</w:t>
      </w:r>
      <w:r w:rsidR="00B60DA0">
        <w:t>er</w:t>
      </w:r>
      <w:r w:rsidR="00762810">
        <w:t>, ARGOS and SWARM</w:t>
      </w:r>
      <w:r w:rsidR="004D22A7" w:rsidRPr="001D1B5F">
        <w:t xml:space="preserve"> system</w:t>
      </w:r>
      <w:r w:rsidR="00B60DA0">
        <w:t>s</w:t>
      </w:r>
      <w:r w:rsidR="006755ED">
        <w:t xml:space="preserve">, Doc. </w:t>
      </w:r>
      <w:hyperlink r:id="rId94" w:history="1">
        <w:r w:rsidR="006755ED" w:rsidRPr="00483F7A">
          <w:rPr>
            <w:rStyle w:val="Lienhypertexte"/>
          </w:rPr>
          <w:t>SE(19)122</w:t>
        </w:r>
      </w:hyperlink>
      <w:r w:rsidR="006755ED">
        <w:t xml:space="preserve">. The </w:t>
      </w:r>
      <w:r>
        <w:t>WG SE</w:t>
      </w:r>
      <w:r w:rsidR="006755ED">
        <w:t xml:space="preserve"> Chairman also informed </w:t>
      </w:r>
      <w:r>
        <w:t>WG SE</w:t>
      </w:r>
      <w:r w:rsidR="006755ED">
        <w:t xml:space="preserve"> of the ECC guidance on this subject in section 11.4.2 of Doc. </w:t>
      </w:r>
      <w:hyperlink r:id="rId95" w:history="1">
        <w:r w:rsidR="006755ED" w:rsidRPr="005D41D3">
          <w:rPr>
            <w:rStyle w:val="Lienhypertexte"/>
          </w:rPr>
          <w:t>SE(19)085</w:t>
        </w:r>
      </w:hyperlink>
      <w:r w:rsidR="004D22A7" w:rsidRPr="001D1B5F">
        <w:t>.</w:t>
      </w:r>
    </w:p>
    <w:p w:rsidR="00762810" w:rsidRDefault="00762810" w:rsidP="00430A28">
      <w:pPr>
        <w:jc w:val="both"/>
      </w:pPr>
    </w:p>
    <w:p w:rsidR="00762810" w:rsidRDefault="00762810" w:rsidP="00430A28">
      <w:pPr>
        <w:jc w:val="both"/>
      </w:pPr>
      <w:r>
        <w:t xml:space="preserve">The Netherlands pointed out that </w:t>
      </w:r>
      <w:r w:rsidR="00FA5723">
        <w:t xml:space="preserve">studies should be provided </w:t>
      </w:r>
      <w:r w:rsidR="006755ED">
        <w:t xml:space="preserve">to WG FM and FM44 directly </w:t>
      </w:r>
      <w:r w:rsidR="00FA5723">
        <w:t>as soon as one system has completed its technical analyses</w:t>
      </w:r>
      <w:r w:rsidR="006755ED">
        <w:t>, as requested in the LS from FM44</w:t>
      </w:r>
      <w:r w:rsidR="00FA5723">
        <w:t>.</w:t>
      </w:r>
    </w:p>
    <w:p w:rsidR="004D22A7" w:rsidRDefault="004D22A7" w:rsidP="00430A28">
      <w:pPr>
        <w:jc w:val="both"/>
      </w:pPr>
    </w:p>
    <w:p w:rsidR="006D73E2" w:rsidRPr="006D73E2" w:rsidRDefault="004D22A7" w:rsidP="00430A28">
      <w:pPr>
        <w:jc w:val="both"/>
        <w:rPr>
          <w:rFonts w:eastAsia="Calibri"/>
          <w:szCs w:val="22"/>
          <w:lang w:val="en-GB"/>
        </w:rPr>
      </w:pPr>
      <w:r>
        <w:t>Taking into account the different contributions on the topic (</w:t>
      </w:r>
      <w:hyperlink r:id="rId96" w:history="1">
        <w:r w:rsidRPr="005D41D3">
          <w:rPr>
            <w:rStyle w:val="Lienhypertexte"/>
          </w:rPr>
          <w:t>SE(19)INFO010</w:t>
        </w:r>
      </w:hyperlink>
      <w:r>
        <w:t>,</w:t>
      </w:r>
      <w:r w:rsidR="006755ED">
        <w:t xml:space="preserve"> </w:t>
      </w:r>
      <w:hyperlink r:id="rId97" w:history="1">
        <w:r w:rsidR="006755ED" w:rsidRPr="005D41D3">
          <w:rPr>
            <w:rStyle w:val="Lienhypertexte"/>
          </w:rPr>
          <w:t>SE(19)104</w:t>
        </w:r>
      </w:hyperlink>
      <w:r w:rsidR="006755ED">
        <w:t>,</w:t>
      </w:r>
      <w:r>
        <w:t xml:space="preserve"> </w:t>
      </w:r>
      <w:hyperlink r:id="rId98" w:history="1">
        <w:r w:rsidRPr="005D41D3">
          <w:rPr>
            <w:rStyle w:val="Lienhypertexte"/>
          </w:rPr>
          <w:t>SE(19)122</w:t>
        </w:r>
      </w:hyperlink>
      <w:r w:rsidR="006755ED">
        <w:t xml:space="preserve">, </w:t>
      </w:r>
      <w:hyperlink r:id="rId99" w:history="1">
        <w:r w:rsidR="004A578E" w:rsidRPr="005D41D3">
          <w:rPr>
            <w:rStyle w:val="Lienhypertexte"/>
          </w:rPr>
          <w:t>SE(19)085</w:t>
        </w:r>
      </w:hyperlink>
      <w:r>
        <w:t xml:space="preserve">), </w:t>
      </w:r>
      <w:r w:rsidR="00AC228C">
        <w:t>WG SE</w:t>
      </w:r>
      <w:r>
        <w:t xml:space="preserve"> drafted a new WI based on the proposal from France (Doc. </w:t>
      </w:r>
      <w:hyperlink r:id="rId100" w:history="1">
        <w:r w:rsidRPr="005D41D3">
          <w:rPr>
            <w:rStyle w:val="Lienhypertexte"/>
          </w:rPr>
          <w:t>SE(19)120</w:t>
        </w:r>
      </w:hyperlink>
      <w:r>
        <w:t xml:space="preserve">). </w:t>
      </w:r>
    </w:p>
    <w:p w:rsidR="00534BBB" w:rsidRPr="002607F8" w:rsidRDefault="00AC228C"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Pr>
          <w:rFonts w:eastAsia="Calibri"/>
          <w:iCs/>
          <w:szCs w:val="22"/>
          <w:lang w:val="en-GB"/>
        </w:rPr>
        <w:t>WG SE</w:t>
      </w:r>
      <w:r w:rsidR="006D73E2" w:rsidRPr="006D73E2">
        <w:rPr>
          <w:rFonts w:eastAsia="Calibri"/>
          <w:iCs/>
          <w:szCs w:val="22"/>
          <w:lang w:val="en-GB"/>
        </w:rPr>
        <w:t xml:space="preserve"> </w:t>
      </w:r>
      <w:r w:rsidR="004D22A7">
        <w:rPr>
          <w:rFonts w:eastAsia="Calibri"/>
          <w:iCs/>
          <w:szCs w:val="22"/>
          <w:lang w:val="en-GB"/>
        </w:rPr>
        <w:t>created</w:t>
      </w:r>
      <w:r w:rsidR="006D73E2" w:rsidRPr="006D73E2">
        <w:rPr>
          <w:rFonts w:eastAsia="Calibri"/>
          <w:iCs/>
          <w:szCs w:val="22"/>
          <w:lang w:val="en-GB"/>
        </w:rPr>
        <w:t xml:space="preserve"> a new </w:t>
      </w:r>
      <w:hyperlink r:id="rId101" w:history="1">
        <w:r w:rsidR="006D73E2" w:rsidRPr="005D41D3">
          <w:rPr>
            <w:rStyle w:val="Lienhypertexte"/>
            <w:rFonts w:eastAsia="Calibri"/>
            <w:iCs/>
            <w:szCs w:val="22"/>
            <w:lang w:val="en-GB"/>
          </w:rPr>
          <w:t>WI</w:t>
        </w:r>
      </w:hyperlink>
      <w:r w:rsidR="006D73E2" w:rsidRPr="006D73E2">
        <w:rPr>
          <w:rFonts w:eastAsia="Calibri"/>
          <w:iCs/>
          <w:szCs w:val="22"/>
          <w:lang w:val="en-GB"/>
        </w:rPr>
        <w:t xml:space="preserve"> to address the compatibility to be conducted according to ERC/DEC/(99)06.</w:t>
      </w:r>
      <w:r w:rsidR="004D22A7">
        <w:rPr>
          <w:rFonts w:eastAsia="Calibri"/>
          <w:iCs/>
          <w:szCs w:val="22"/>
          <w:lang w:val="en-GB"/>
        </w:rPr>
        <w:t xml:space="preserve"> </w:t>
      </w:r>
      <w:r>
        <w:t>WG FM</w:t>
      </w:r>
      <w:r w:rsidR="004D22A7">
        <w:t xml:space="preserve"> was informed about the creation of this new WI thro</w:t>
      </w:r>
      <w:r w:rsidR="00A34C46">
        <w:t xml:space="preserve">ugh the LS contained in </w:t>
      </w:r>
      <w:hyperlink r:id="rId102" w:history="1">
        <w:r w:rsidR="00A34C46" w:rsidRPr="003C7727">
          <w:rPr>
            <w:rStyle w:val="Lienhypertexte"/>
          </w:rPr>
          <w:t>Annex 04</w:t>
        </w:r>
      </w:hyperlink>
      <w:r w:rsidR="004D22A7">
        <w:rPr>
          <w:rFonts w:eastAsia="Calibri"/>
          <w:iCs/>
          <w:szCs w:val="22"/>
          <w:lang w:val="en-GB"/>
        </w:rPr>
        <w:t>.</w:t>
      </w:r>
    </w:p>
    <w:p w:rsidR="006D73E2" w:rsidRDefault="006D73E2" w:rsidP="00430A28">
      <w:pPr>
        <w:pStyle w:val="Titre2"/>
        <w:jc w:val="both"/>
      </w:pPr>
      <w:r w:rsidRPr="006D73E2">
        <w:t>Other issues</w:t>
      </w:r>
    </w:p>
    <w:p w:rsidR="00241770" w:rsidRDefault="009F6303" w:rsidP="00430A28">
      <w:pPr>
        <w:pStyle w:val="Titre3"/>
        <w:jc w:val="both"/>
      </w:pPr>
      <w:r>
        <w:t>Possible new WI on u</w:t>
      </w:r>
      <w:r w:rsidR="00241770">
        <w:t>pdate of ECC report 271</w:t>
      </w:r>
    </w:p>
    <w:p w:rsidR="00850073" w:rsidRDefault="009F6303" w:rsidP="00430A28">
      <w:pPr>
        <w:jc w:val="both"/>
      </w:pPr>
      <w:r w:rsidRPr="009F6303">
        <w:t xml:space="preserve">SE40 received </w:t>
      </w:r>
      <w:r w:rsidR="00850073">
        <w:t>a request</w:t>
      </w:r>
      <w:r w:rsidRPr="009F6303">
        <w:t xml:space="preserve"> </w:t>
      </w:r>
      <w:r w:rsidR="00850073">
        <w:t>to update</w:t>
      </w:r>
      <w:r w:rsidRPr="009F6303">
        <w:t xml:space="preserve"> ECC Report 271, based on the </w:t>
      </w:r>
      <w:r w:rsidR="00DA21F6">
        <w:t>received information</w:t>
      </w:r>
      <w:r w:rsidRPr="009F6303">
        <w:t xml:space="preserve"> that the parameters of the SpaceX systems have changed since the approval of the Report. </w:t>
      </w:r>
      <w:r w:rsidR="00850073">
        <w:t xml:space="preserve">The proposed WI did not receive enough support to be created. </w:t>
      </w:r>
    </w:p>
    <w:p w:rsidR="00850073" w:rsidRDefault="00850073" w:rsidP="00430A28">
      <w:pPr>
        <w:jc w:val="both"/>
      </w:pPr>
    </w:p>
    <w:p w:rsidR="00241770" w:rsidRPr="008A269D" w:rsidRDefault="00850073" w:rsidP="00430A28">
      <w:pPr>
        <w:pStyle w:val="ECCParagraph"/>
        <w:pBdr>
          <w:top w:val="single" w:sz="4" w:space="1" w:color="auto"/>
          <w:left w:val="single" w:sz="4" w:space="4" w:color="auto"/>
          <w:bottom w:val="single" w:sz="4" w:space="1" w:color="auto"/>
          <w:right w:val="single" w:sz="4" w:space="4" w:color="auto"/>
          <w:between w:val="single" w:sz="4" w:space="1" w:color="auto"/>
          <w:bar w:val="single" w:sz="4" w:color="auto"/>
        </w:pBdr>
      </w:pPr>
      <w:r>
        <w:t>Given</w:t>
      </w:r>
      <w:r w:rsidR="005A3E45">
        <w:t xml:space="preserve"> the lack of support, no WI was created on this topic. However, SE40 is invited to further consider this issue, seeking coordination with FM44 and ETSI to consolidate the updated SpaceX parameters to be taken into account in the future study. </w:t>
      </w:r>
    </w:p>
    <w:p w:rsidR="005A3E45" w:rsidRDefault="005A3E45" w:rsidP="00430A28">
      <w:pPr>
        <w:spacing w:after="120"/>
        <w:jc w:val="both"/>
        <w:rPr>
          <w:rFonts w:eastAsia="Calibri"/>
          <w:szCs w:val="22"/>
          <w:lang w:val="en-GB"/>
        </w:rPr>
      </w:pPr>
    </w:p>
    <w:p w:rsidR="005A3E45" w:rsidRPr="009725EE" w:rsidRDefault="005A3E45" w:rsidP="00430A28">
      <w:pPr>
        <w:pStyle w:val="Titre3"/>
        <w:jc w:val="both"/>
        <w:rPr>
          <w:szCs w:val="22"/>
        </w:rPr>
      </w:pPr>
      <w:r w:rsidRPr="008A269D">
        <w:t>Proposition to expand terrestrial use of 2.4GHz MSS band</w:t>
      </w:r>
    </w:p>
    <w:p w:rsidR="006D73E2" w:rsidRDefault="006D73E2" w:rsidP="00430A28">
      <w:pPr>
        <w:spacing w:after="120"/>
        <w:jc w:val="both"/>
        <w:rPr>
          <w:rFonts w:eastAsia="Calibri"/>
          <w:szCs w:val="22"/>
          <w:lang w:val="en-GB"/>
        </w:rPr>
      </w:pPr>
      <w:r w:rsidRPr="006D73E2">
        <w:rPr>
          <w:rFonts w:eastAsia="Calibri"/>
          <w:szCs w:val="22"/>
          <w:lang w:val="en-GB"/>
        </w:rPr>
        <w:t xml:space="preserve">Globalstar, Nokia, RED Technologies have been invited by FM44 to share their input </w:t>
      </w:r>
      <w:r w:rsidR="009725EE">
        <w:rPr>
          <w:rFonts w:eastAsia="Calibri"/>
          <w:szCs w:val="22"/>
          <w:lang w:val="en-GB"/>
        </w:rPr>
        <w:t>(</w:t>
      </w:r>
      <w:hyperlink r:id="rId103" w:history="1">
        <w:r w:rsidR="009725EE" w:rsidRPr="005D41D3">
          <w:rPr>
            <w:rStyle w:val="Lienhypertexte"/>
            <w:rFonts w:eastAsia="Calibri"/>
            <w:szCs w:val="22"/>
            <w:lang w:val="en-GB"/>
          </w:rPr>
          <w:t>SE(19)INFO008</w:t>
        </w:r>
      </w:hyperlink>
      <w:r w:rsidR="009725EE">
        <w:rPr>
          <w:rFonts w:eastAsia="Calibri"/>
          <w:szCs w:val="22"/>
          <w:lang w:val="en-GB"/>
        </w:rPr>
        <w:t xml:space="preserve">) </w:t>
      </w:r>
      <w:r w:rsidRPr="006D73E2">
        <w:rPr>
          <w:rFonts w:eastAsia="Calibri"/>
          <w:szCs w:val="22"/>
          <w:lang w:val="en-GB"/>
        </w:rPr>
        <w:t xml:space="preserve">with </w:t>
      </w:r>
      <w:r w:rsidR="00AC228C">
        <w:rPr>
          <w:rFonts w:eastAsia="Calibri"/>
          <w:szCs w:val="22"/>
          <w:lang w:val="en-GB"/>
        </w:rPr>
        <w:t>WG SE</w:t>
      </w:r>
      <w:r w:rsidRPr="006D73E2">
        <w:rPr>
          <w:rFonts w:eastAsia="Calibri"/>
          <w:szCs w:val="22"/>
          <w:lang w:val="en-GB"/>
        </w:rPr>
        <w:t>.</w:t>
      </w:r>
      <w:r w:rsidR="008A269D">
        <w:rPr>
          <w:rFonts w:eastAsia="Calibri"/>
          <w:szCs w:val="22"/>
          <w:lang w:val="en-GB"/>
        </w:rPr>
        <w:t xml:space="preserve"> The authors</w:t>
      </w:r>
      <w:r w:rsidR="008A269D" w:rsidRPr="008A269D">
        <w:rPr>
          <w:rFonts w:eastAsia="Calibri"/>
          <w:szCs w:val="22"/>
          <w:lang w:val="en-GB"/>
        </w:rPr>
        <w:t xml:space="preserve"> invite administrations</w:t>
      </w:r>
      <w:r w:rsidR="008A269D">
        <w:rPr>
          <w:rFonts w:eastAsia="Calibri"/>
          <w:szCs w:val="22"/>
          <w:lang w:val="en-GB"/>
        </w:rPr>
        <w:t>, through the contribution, to</w:t>
      </w:r>
      <w:r w:rsidR="008A269D" w:rsidRPr="008A269D">
        <w:rPr>
          <w:rFonts w:eastAsia="Calibri"/>
          <w:szCs w:val="22"/>
          <w:lang w:val="en-GB"/>
        </w:rPr>
        <w:t xml:space="preserve"> consider the opportunity </w:t>
      </w:r>
      <w:r w:rsidR="00BF2225">
        <w:rPr>
          <w:rFonts w:eastAsia="Calibri"/>
          <w:szCs w:val="22"/>
          <w:lang w:val="en-GB"/>
        </w:rPr>
        <w:t>of the</w:t>
      </w:r>
      <w:r w:rsidR="008A269D" w:rsidRPr="008A269D">
        <w:rPr>
          <w:rFonts w:eastAsia="Calibri"/>
          <w:szCs w:val="22"/>
          <w:lang w:val="en-GB"/>
        </w:rPr>
        <w:t xml:space="preserve"> deployment of a low-power ATC service offering (Globalstar’s plan is for “private LTE” and “Industrial Internet of Things (IIoT)”) in CEPT countries</w:t>
      </w:r>
      <w:r w:rsidR="00BF2225">
        <w:rPr>
          <w:rFonts w:eastAsia="Calibri"/>
          <w:szCs w:val="22"/>
          <w:lang w:val="en-GB"/>
        </w:rPr>
        <w:t xml:space="preserve"> using the band allocated to MSS</w:t>
      </w:r>
      <w:r w:rsidR="008A269D" w:rsidRPr="008A269D">
        <w:rPr>
          <w:rFonts w:eastAsia="Calibri"/>
          <w:szCs w:val="22"/>
          <w:lang w:val="en-GB"/>
        </w:rPr>
        <w:t>.</w:t>
      </w:r>
      <w:r w:rsidR="008A269D">
        <w:rPr>
          <w:rFonts w:eastAsia="Calibri"/>
          <w:szCs w:val="22"/>
          <w:lang w:val="en-GB"/>
        </w:rPr>
        <w:t xml:space="preserve"> </w:t>
      </w:r>
      <w:r w:rsidR="00DA21F6">
        <w:rPr>
          <w:rFonts w:eastAsia="Calibri"/>
          <w:szCs w:val="22"/>
          <w:lang w:val="en-GB"/>
        </w:rPr>
        <w:t xml:space="preserve">The proponents indicated that the deployment of low power ATC will not impact the integrity of MSS use. </w:t>
      </w:r>
      <w:r w:rsidR="00483F7A">
        <w:rPr>
          <w:rFonts w:eastAsia="Calibri"/>
          <w:szCs w:val="22"/>
          <w:lang w:val="en-GB"/>
        </w:rPr>
        <w:t>ECC R</w:t>
      </w:r>
      <w:r w:rsidR="008A269D" w:rsidRPr="008A269D">
        <w:rPr>
          <w:rFonts w:eastAsia="Calibri"/>
          <w:szCs w:val="22"/>
          <w:lang w:val="en-GB"/>
        </w:rPr>
        <w:t xml:space="preserve">eport 165 is </w:t>
      </w:r>
      <w:r w:rsidR="00BF2225">
        <w:rPr>
          <w:rFonts w:eastAsia="Calibri"/>
          <w:szCs w:val="22"/>
          <w:lang w:val="en-GB"/>
        </w:rPr>
        <w:t xml:space="preserve">considered </w:t>
      </w:r>
      <w:r w:rsidR="008A269D" w:rsidRPr="008A269D">
        <w:rPr>
          <w:rFonts w:eastAsia="Calibri"/>
          <w:szCs w:val="22"/>
          <w:lang w:val="en-GB"/>
        </w:rPr>
        <w:lastRenderedPageBreak/>
        <w:t xml:space="preserve">outdated </w:t>
      </w:r>
      <w:r w:rsidR="00BF2225">
        <w:rPr>
          <w:rFonts w:eastAsia="Calibri"/>
          <w:szCs w:val="22"/>
          <w:lang w:val="en-GB"/>
        </w:rPr>
        <w:t>and needs review</w:t>
      </w:r>
      <w:r w:rsidR="008A269D" w:rsidRPr="008A269D">
        <w:rPr>
          <w:rFonts w:eastAsia="Calibri"/>
          <w:szCs w:val="22"/>
          <w:lang w:val="en-GB"/>
        </w:rPr>
        <w:t xml:space="preserve"> with respect to the suggested low-power ATC </w:t>
      </w:r>
      <w:r w:rsidR="00BF2225">
        <w:rPr>
          <w:rFonts w:eastAsia="Calibri"/>
          <w:szCs w:val="22"/>
          <w:lang w:val="en-GB"/>
        </w:rPr>
        <w:t xml:space="preserve">parameters and </w:t>
      </w:r>
      <w:r w:rsidR="008A269D" w:rsidRPr="008A269D">
        <w:rPr>
          <w:rFonts w:eastAsia="Calibri"/>
          <w:szCs w:val="22"/>
          <w:lang w:val="en-GB"/>
        </w:rPr>
        <w:t>use case</w:t>
      </w:r>
      <w:r w:rsidR="00BF2225">
        <w:rPr>
          <w:rFonts w:eastAsia="Calibri"/>
          <w:szCs w:val="22"/>
          <w:lang w:val="en-GB"/>
        </w:rPr>
        <w:t>s</w:t>
      </w:r>
      <w:r w:rsidR="008A269D" w:rsidRPr="008A269D">
        <w:rPr>
          <w:rFonts w:eastAsia="Calibri"/>
          <w:szCs w:val="22"/>
          <w:lang w:val="en-GB"/>
        </w:rPr>
        <w:t xml:space="preserve"> for the 2.4 GHz MSS band. As part of this update, </w:t>
      </w:r>
      <w:r w:rsidR="008A648D">
        <w:rPr>
          <w:rFonts w:eastAsia="Calibri"/>
          <w:szCs w:val="22"/>
          <w:lang w:val="en-GB"/>
        </w:rPr>
        <w:t xml:space="preserve">the proponents are of the view that </w:t>
      </w:r>
      <w:r w:rsidR="008A269D" w:rsidRPr="008A269D">
        <w:rPr>
          <w:rFonts w:eastAsia="Calibri"/>
          <w:szCs w:val="22"/>
          <w:lang w:val="en-GB"/>
        </w:rPr>
        <w:t>technical studies should be conducted to establish the specific power limits by which such an ATC service can operat</w:t>
      </w:r>
      <w:r w:rsidR="008A269D">
        <w:rPr>
          <w:rFonts w:eastAsia="Calibri"/>
          <w:szCs w:val="22"/>
          <w:lang w:val="en-GB"/>
        </w:rPr>
        <w:t>e.</w:t>
      </w:r>
    </w:p>
    <w:p w:rsidR="00AF1A3A" w:rsidRPr="00AF1A3A" w:rsidRDefault="00AF1A3A" w:rsidP="00430A28">
      <w:pPr>
        <w:jc w:val="both"/>
        <w:rPr>
          <w:rFonts w:ascii="Calibri" w:hAnsi="Calibri" w:cs="Calibri"/>
          <w:b/>
          <w:bCs/>
          <w:color w:val="000000"/>
        </w:rPr>
      </w:pPr>
    </w:p>
    <w:p w:rsidR="00B33B74" w:rsidRDefault="00B33B74" w:rsidP="00430A28">
      <w:pPr>
        <w:spacing w:after="120"/>
        <w:jc w:val="both"/>
        <w:rPr>
          <w:rFonts w:eastAsia="Calibri"/>
          <w:szCs w:val="22"/>
          <w:lang w:val="en-GB"/>
        </w:rPr>
      </w:pPr>
      <w:r>
        <w:rPr>
          <w:rFonts w:eastAsia="Calibri"/>
          <w:szCs w:val="22"/>
          <w:lang w:val="en-GB"/>
        </w:rPr>
        <w:t xml:space="preserve">Slovakia </w:t>
      </w:r>
      <w:r w:rsidR="00AF1A3A">
        <w:rPr>
          <w:rFonts w:eastAsia="Calibri"/>
          <w:szCs w:val="22"/>
          <w:lang w:val="en-GB"/>
        </w:rPr>
        <w:t xml:space="preserve">and UK expressed concerns about the </w:t>
      </w:r>
      <w:r w:rsidR="00DA21F6">
        <w:rPr>
          <w:rFonts w:eastAsia="Calibri"/>
          <w:szCs w:val="22"/>
          <w:lang w:val="en-GB"/>
        </w:rPr>
        <w:t>proposal</w:t>
      </w:r>
      <w:r w:rsidR="00AF1A3A">
        <w:rPr>
          <w:rFonts w:eastAsia="Calibri"/>
          <w:szCs w:val="22"/>
          <w:lang w:val="en-GB"/>
        </w:rPr>
        <w:t xml:space="preserve"> to transfer an MSS </w:t>
      </w:r>
      <w:r w:rsidR="00DA21F6">
        <w:rPr>
          <w:rFonts w:eastAsia="Calibri"/>
          <w:szCs w:val="22"/>
          <w:lang w:val="en-GB"/>
        </w:rPr>
        <w:t>use</w:t>
      </w:r>
      <w:r w:rsidR="00AF1A3A">
        <w:rPr>
          <w:rFonts w:eastAsia="Calibri"/>
          <w:szCs w:val="22"/>
          <w:lang w:val="en-GB"/>
        </w:rPr>
        <w:t xml:space="preserve"> to a terrestrial </w:t>
      </w:r>
      <w:r w:rsidR="00DA21F6">
        <w:rPr>
          <w:rFonts w:eastAsia="Calibri"/>
          <w:szCs w:val="22"/>
          <w:lang w:val="en-GB"/>
        </w:rPr>
        <w:t>mobile use</w:t>
      </w:r>
      <w:r w:rsidR="00AF1A3A">
        <w:rPr>
          <w:rFonts w:eastAsia="Calibri"/>
          <w:szCs w:val="22"/>
          <w:lang w:val="en-GB"/>
        </w:rPr>
        <w:t>.</w:t>
      </w:r>
      <w:r w:rsidR="00DA21F6">
        <w:rPr>
          <w:rFonts w:eastAsia="Calibri"/>
          <w:szCs w:val="22"/>
          <w:lang w:val="en-GB"/>
        </w:rPr>
        <w:t xml:space="preserve"> Concerns were raised on the possible compatibility with other services.</w:t>
      </w:r>
      <w:r w:rsidR="00AF1A3A">
        <w:rPr>
          <w:rFonts w:eastAsia="Calibri"/>
          <w:szCs w:val="22"/>
          <w:lang w:val="en-GB"/>
        </w:rPr>
        <w:t xml:space="preserve"> </w:t>
      </w:r>
    </w:p>
    <w:p w:rsidR="00686CE0" w:rsidRPr="006D73E2" w:rsidRDefault="00686CE0" w:rsidP="00430A28">
      <w:pPr>
        <w:spacing w:after="120"/>
        <w:jc w:val="both"/>
        <w:rPr>
          <w:rFonts w:eastAsia="Calibri"/>
          <w:szCs w:val="22"/>
          <w:lang w:val="en-GB"/>
        </w:rPr>
      </w:pPr>
      <w:r>
        <w:rPr>
          <w:rFonts w:eastAsia="Calibri"/>
          <w:szCs w:val="22"/>
          <w:lang w:val="en-GB"/>
        </w:rPr>
        <w:t xml:space="preserve">UK </w:t>
      </w:r>
      <w:r w:rsidR="00AF1A3A">
        <w:rPr>
          <w:rFonts w:eastAsia="Calibri"/>
          <w:szCs w:val="22"/>
          <w:lang w:val="en-GB"/>
        </w:rPr>
        <w:t xml:space="preserve">and the Russian Federation </w:t>
      </w:r>
      <w:r>
        <w:rPr>
          <w:rFonts w:eastAsia="Calibri"/>
          <w:szCs w:val="22"/>
          <w:lang w:val="en-GB"/>
        </w:rPr>
        <w:t xml:space="preserve">indicated </w:t>
      </w:r>
      <w:r w:rsidR="00AF1A3A">
        <w:rPr>
          <w:rFonts w:eastAsia="Calibri"/>
          <w:szCs w:val="22"/>
          <w:lang w:val="en-GB"/>
        </w:rPr>
        <w:t xml:space="preserve">that </w:t>
      </w:r>
      <w:r w:rsidR="008D652A">
        <w:rPr>
          <w:rFonts w:eastAsia="Calibri"/>
          <w:szCs w:val="22"/>
          <w:lang w:val="en-GB"/>
        </w:rPr>
        <w:t xml:space="preserve">if dealing with an IMT </w:t>
      </w:r>
      <w:r w:rsidR="00AF1A3A">
        <w:rPr>
          <w:rFonts w:eastAsia="Calibri"/>
          <w:szCs w:val="22"/>
          <w:lang w:val="en-GB"/>
        </w:rPr>
        <w:t>system</w:t>
      </w:r>
      <w:r w:rsidR="008D652A">
        <w:rPr>
          <w:rFonts w:eastAsia="Calibri"/>
          <w:szCs w:val="22"/>
          <w:lang w:val="en-GB"/>
        </w:rPr>
        <w:t>, the</w:t>
      </w:r>
      <w:r w:rsidR="00AF1A3A">
        <w:rPr>
          <w:rFonts w:eastAsia="Calibri"/>
          <w:szCs w:val="22"/>
          <w:lang w:val="en-GB"/>
        </w:rPr>
        <w:t>n the appropriate</w:t>
      </w:r>
      <w:r>
        <w:rPr>
          <w:rFonts w:eastAsia="Calibri"/>
          <w:szCs w:val="22"/>
          <w:lang w:val="en-GB"/>
        </w:rPr>
        <w:t xml:space="preserve"> group to lead the studies should be ECC PT1 and not </w:t>
      </w:r>
      <w:r w:rsidR="00AC228C">
        <w:rPr>
          <w:rFonts w:eastAsia="Calibri"/>
          <w:szCs w:val="22"/>
          <w:lang w:val="en-GB"/>
        </w:rPr>
        <w:t>WG SE</w:t>
      </w:r>
      <w:r>
        <w:rPr>
          <w:rFonts w:eastAsia="Calibri"/>
          <w:szCs w:val="22"/>
          <w:lang w:val="en-GB"/>
        </w:rPr>
        <w:t>.</w:t>
      </w:r>
    </w:p>
    <w:p w:rsidR="006D73E2" w:rsidRPr="006D73E2" w:rsidRDefault="00AC228C" w:rsidP="00430A28">
      <w:pPr>
        <w:pBdr>
          <w:top w:val="single" w:sz="6" w:space="1" w:color="auto"/>
          <w:left w:val="single" w:sz="6" w:space="4" w:color="auto"/>
          <w:bottom w:val="single" w:sz="6" w:space="1" w:color="auto"/>
          <w:right w:val="single" w:sz="6" w:space="4" w:color="auto"/>
        </w:pBdr>
        <w:spacing w:after="120"/>
        <w:jc w:val="both"/>
        <w:rPr>
          <w:rFonts w:eastAsia="Calibri"/>
          <w:b/>
          <w:bCs/>
          <w:szCs w:val="22"/>
          <w:lang w:val="en-GB"/>
        </w:rPr>
      </w:pPr>
      <w:r>
        <w:rPr>
          <w:rFonts w:eastAsia="Calibri"/>
          <w:szCs w:val="22"/>
          <w:lang w:val="en-GB"/>
        </w:rPr>
        <w:t>WG SE</w:t>
      </w:r>
      <w:r w:rsidR="00686CE0">
        <w:rPr>
          <w:rFonts w:eastAsia="Calibri"/>
          <w:szCs w:val="22"/>
          <w:lang w:val="en-GB"/>
        </w:rPr>
        <w:t xml:space="preserve"> took note of the targeted usage and the content of the document</w:t>
      </w:r>
      <w:r w:rsidR="00AF1A3A">
        <w:rPr>
          <w:rFonts w:eastAsia="Calibri"/>
          <w:szCs w:val="22"/>
          <w:lang w:val="en-GB"/>
        </w:rPr>
        <w:t xml:space="preserve">, noting that the decision to create a </w:t>
      </w:r>
      <w:r w:rsidR="008A648D">
        <w:rPr>
          <w:rFonts w:eastAsia="Calibri"/>
          <w:szCs w:val="22"/>
          <w:lang w:val="en-GB"/>
        </w:rPr>
        <w:t xml:space="preserve">potential </w:t>
      </w:r>
      <w:r w:rsidR="00AF1A3A">
        <w:rPr>
          <w:rFonts w:eastAsia="Calibri"/>
          <w:szCs w:val="22"/>
          <w:lang w:val="en-GB"/>
        </w:rPr>
        <w:t xml:space="preserve">new WI will be discussed at </w:t>
      </w:r>
      <w:r>
        <w:rPr>
          <w:rFonts w:eastAsia="Calibri"/>
          <w:szCs w:val="22"/>
          <w:lang w:val="en-GB"/>
        </w:rPr>
        <w:t>WG FM</w:t>
      </w:r>
      <w:r w:rsidR="00AF1A3A">
        <w:rPr>
          <w:rFonts w:eastAsia="Calibri"/>
          <w:szCs w:val="22"/>
          <w:lang w:val="en-GB"/>
        </w:rPr>
        <w:t xml:space="preserve"> level</w:t>
      </w:r>
      <w:r w:rsidR="00686CE0">
        <w:rPr>
          <w:rFonts w:eastAsia="Calibri"/>
          <w:szCs w:val="22"/>
          <w:lang w:val="en-GB"/>
        </w:rPr>
        <w:t xml:space="preserve">. </w:t>
      </w:r>
    </w:p>
    <w:p w:rsidR="006D73E2" w:rsidRPr="006D73E2" w:rsidRDefault="006D73E2" w:rsidP="00430A28">
      <w:pPr>
        <w:pStyle w:val="Titre1"/>
        <w:jc w:val="both"/>
        <w:rPr>
          <w:rFonts w:eastAsia="Calibri"/>
        </w:rPr>
      </w:pPr>
      <w:r w:rsidRPr="006D73E2">
        <w:rPr>
          <w:rFonts w:eastAsia="Calibri"/>
        </w:rPr>
        <w:t>Report from Project Team SE45 (WAS/RLANs in the frequency band 5925 – 6425 MHz</w:t>
      </w:r>
      <w:r w:rsidR="00C84401">
        <w:rPr>
          <w:rFonts w:eastAsia="Calibri"/>
        </w:rPr>
        <w:t>)</w:t>
      </w:r>
    </w:p>
    <w:p w:rsidR="006D73E2" w:rsidRPr="006D73E2" w:rsidRDefault="006D73E2" w:rsidP="00430A28">
      <w:pPr>
        <w:pStyle w:val="Titre2"/>
        <w:jc w:val="both"/>
      </w:pPr>
      <w:r w:rsidRPr="006D73E2">
        <w:t>Progress report of SE45</w:t>
      </w:r>
    </w:p>
    <w:p w:rsidR="006D73E2" w:rsidRPr="006D73E2" w:rsidRDefault="000E66DD" w:rsidP="00430A28">
      <w:pPr>
        <w:spacing w:before="60" w:after="120"/>
        <w:jc w:val="both"/>
        <w:rPr>
          <w:rFonts w:eastAsia="Calibri"/>
          <w:iCs/>
          <w:szCs w:val="22"/>
          <w:lang w:val="en-GB"/>
        </w:rPr>
      </w:pPr>
      <w:r>
        <w:rPr>
          <w:rFonts w:eastAsia="Calibri"/>
          <w:iCs/>
          <w:szCs w:val="22"/>
          <w:lang w:val="en-GB"/>
        </w:rPr>
        <w:t>SE45 chairman Dr. Ivica Stevanovic introduced the progress report of SE45 a</w:t>
      </w:r>
      <w:r w:rsidR="006D73E2" w:rsidRPr="006D73E2">
        <w:rPr>
          <w:rFonts w:eastAsia="Calibri"/>
          <w:iCs/>
          <w:szCs w:val="22"/>
          <w:lang w:val="en-GB"/>
        </w:rPr>
        <w:t xml:space="preserve">s contained in </w:t>
      </w:r>
      <w:hyperlink r:id="rId104" w:history="1">
        <w:r w:rsidR="006D73E2" w:rsidRPr="006D73E2">
          <w:rPr>
            <w:rFonts w:eastAsia="Calibri"/>
            <w:iCs/>
            <w:color w:val="0000FF"/>
            <w:szCs w:val="22"/>
            <w:u w:val="single"/>
            <w:lang w:val="en-GB"/>
          </w:rPr>
          <w:t>SE(19)119</w:t>
        </w:r>
      </w:hyperlink>
      <w:r w:rsidR="006D73E2" w:rsidRPr="006D73E2">
        <w:rPr>
          <w:rFonts w:eastAsia="Calibri"/>
          <w:iCs/>
          <w:szCs w:val="22"/>
          <w:lang w:val="en-GB"/>
        </w:rPr>
        <w:t>.</w:t>
      </w:r>
    </w:p>
    <w:p w:rsidR="006D73E2" w:rsidRPr="006D73E2" w:rsidRDefault="006D73E2" w:rsidP="00430A28">
      <w:pPr>
        <w:pStyle w:val="Titre2"/>
        <w:jc w:val="both"/>
      </w:pPr>
      <w:r w:rsidRPr="006D73E2">
        <w:t>Expected deliverables for public consultation</w:t>
      </w:r>
    </w:p>
    <w:p w:rsidR="006D73E2" w:rsidRPr="006D73E2" w:rsidRDefault="006D73E2" w:rsidP="00430A28">
      <w:pPr>
        <w:spacing w:after="120"/>
        <w:ind w:left="1276" w:hanging="1276"/>
        <w:jc w:val="both"/>
        <w:rPr>
          <w:rFonts w:eastAsia="Calibri"/>
          <w:szCs w:val="22"/>
          <w:lang w:val="en-GB"/>
        </w:rPr>
      </w:pPr>
      <w:r w:rsidRPr="006D73E2">
        <w:rPr>
          <w:rFonts w:eastAsia="Calibri"/>
          <w:szCs w:val="22"/>
          <w:lang w:val="en-GB"/>
        </w:rPr>
        <w:t>There is no document expected for public consultation.</w:t>
      </w:r>
    </w:p>
    <w:p w:rsidR="006D73E2" w:rsidRPr="006D73E2" w:rsidRDefault="006D73E2" w:rsidP="00430A28">
      <w:pPr>
        <w:pStyle w:val="Titre2"/>
        <w:jc w:val="both"/>
      </w:pPr>
      <w:r w:rsidRPr="006D73E2">
        <w:t>WI in progress</w:t>
      </w:r>
    </w:p>
    <w:p w:rsidR="000E66DD" w:rsidRPr="006D69C9" w:rsidRDefault="006D69C9" w:rsidP="00430A28">
      <w:pPr>
        <w:spacing w:after="120"/>
        <w:jc w:val="both"/>
      </w:pPr>
      <w:r w:rsidRPr="006D69C9">
        <w:rPr>
          <w:rFonts w:eastAsia="Calibri"/>
          <w:szCs w:val="22"/>
          <w:lang w:val="en-GB"/>
        </w:rPr>
        <w:t>Based on the liaison statement rec</w:t>
      </w:r>
      <w:r>
        <w:rPr>
          <w:rFonts w:eastAsia="Calibri"/>
          <w:szCs w:val="22"/>
          <w:lang w:val="en-GB"/>
        </w:rPr>
        <w:t>eived from WG FM (</w:t>
      </w:r>
      <w:hyperlink r:id="rId105" w:history="1">
        <w:r w:rsidRPr="005D41D3">
          <w:rPr>
            <w:rStyle w:val="Lienhypertexte"/>
            <w:rFonts w:eastAsia="Calibri"/>
            <w:szCs w:val="22"/>
            <w:lang w:val="en-GB"/>
          </w:rPr>
          <w:t>SE(19)107</w:t>
        </w:r>
      </w:hyperlink>
      <w:r w:rsidRPr="006D69C9">
        <w:rPr>
          <w:rFonts w:eastAsia="Calibri"/>
          <w:szCs w:val="22"/>
          <w:lang w:val="en-GB"/>
        </w:rPr>
        <w:t>) and the guidance from the WG SE Chairman, SE45 started the work on studies complementary to ECC Report 302. The studies are dealing with the short-term protection of fixed service point-to-point applications from WAS/RLAN indoor-only deployments as well as potential WAS/RLAN portable outdoor devices with lower power levels</w:t>
      </w:r>
      <w:r w:rsidR="00251F2C" w:rsidRPr="00251F2C">
        <w:rPr>
          <w:rFonts w:eastAsia="Calibri"/>
          <w:lang w:val="en-GB"/>
        </w:rPr>
        <w:t>.</w:t>
      </w:r>
      <w:r>
        <w:rPr>
          <w:rFonts w:eastAsia="Calibri"/>
          <w:lang w:val="en-GB"/>
        </w:rPr>
        <w:t xml:space="preserve"> </w:t>
      </w:r>
      <w:r w:rsidRPr="006D69C9">
        <w:t>SE45 also considered several initial studies on the short-term protection of the fixed service.</w:t>
      </w:r>
    </w:p>
    <w:p w:rsidR="006D69C9" w:rsidRPr="006D69C9" w:rsidRDefault="006D69C9" w:rsidP="00430A28">
      <w:pPr>
        <w:spacing w:after="120"/>
        <w:jc w:val="both"/>
      </w:pPr>
      <w:r>
        <w:t xml:space="preserve">SE45 highlighted that some additional parameters </w:t>
      </w:r>
      <w:r w:rsidRPr="005564A3">
        <w:rPr>
          <w:rFonts w:cs="Arial"/>
          <w:szCs w:val="20"/>
        </w:rPr>
        <w:t>that are needed for the short-term interference studies related to the power level distributions of outdoor “very low power” portable devices (that have not been used or needed in the ECC Report 302)</w:t>
      </w:r>
      <w:r>
        <w:rPr>
          <w:rFonts w:cs="Arial"/>
          <w:szCs w:val="20"/>
        </w:rPr>
        <w:t xml:space="preserve"> </w:t>
      </w:r>
      <w:r w:rsidR="00483F7A">
        <w:t>have</w:t>
      </w:r>
      <w:r>
        <w:t xml:space="preserve"> to be defined. </w:t>
      </w:r>
    </w:p>
    <w:p w:rsidR="006D73E2" w:rsidRPr="006D73E2" w:rsidRDefault="006D73E2" w:rsidP="00430A28">
      <w:pPr>
        <w:pStyle w:val="Titre2"/>
        <w:jc w:val="both"/>
      </w:pPr>
      <w:r w:rsidRPr="006D73E2">
        <w:t>New WI</w:t>
      </w:r>
    </w:p>
    <w:p w:rsidR="006D73E2" w:rsidRDefault="006D73E2" w:rsidP="00430A28">
      <w:pPr>
        <w:spacing w:before="60" w:after="240"/>
        <w:jc w:val="both"/>
        <w:rPr>
          <w:rFonts w:eastAsia="Calibri"/>
          <w:iCs/>
          <w:szCs w:val="22"/>
          <w:lang w:val="en-GB"/>
        </w:rPr>
      </w:pPr>
      <w:r w:rsidRPr="006D73E2">
        <w:rPr>
          <w:rFonts w:eastAsia="Calibri"/>
          <w:iCs/>
          <w:szCs w:val="22"/>
          <w:lang w:val="en-GB"/>
        </w:rPr>
        <w:t xml:space="preserve">WG FM </w:t>
      </w:r>
      <w:r w:rsidR="005D41D3">
        <w:rPr>
          <w:rFonts w:eastAsia="Calibri"/>
          <w:iCs/>
          <w:szCs w:val="22"/>
          <w:lang w:val="en-GB"/>
        </w:rPr>
        <w:t xml:space="preserve">(Doc. </w:t>
      </w:r>
      <w:hyperlink r:id="rId106" w:history="1">
        <w:r w:rsidRPr="006D73E2">
          <w:rPr>
            <w:rFonts w:eastAsia="Calibri"/>
            <w:iCs/>
            <w:color w:val="0000FF"/>
            <w:szCs w:val="22"/>
            <w:u w:val="single"/>
            <w:lang w:val="en-GB"/>
          </w:rPr>
          <w:t>SE(19)107</w:t>
        </w:r>
      </w:hyperlink>
      <w:r w:rsidR="005D41D3">
        <w:rPr>
          <w:rFonts w:eastAsia="Calibri"/>
          <w:iCs/>
          <w:color w:val="0000FF"/>
          <w:szCs w:val="22"/>
          <w:u w:val="single"/>
          <w:lang w:val="en-GB"/>
        </w:rPr>
        <w:t>)</w:t>
      </w:r>
      <w:r w:rsidRPr="006D73E2">
        <w:rPr>
          <w:rFonts w:eastAsia="Calibri"/>
          <w:iCs/>
          <w:szCs w:val="22"/>
          <w:lang w:val="en-GB"/>
        </w:rPr>
        <w:t xml:space="preserve"> asks WG SE to complement the existing studies of ECC Report 302 as appropriate, related to the results so far for the FS short-term protection studies between point-to-point applications and WAS/RLAN indoor only deployments as well as potential WAS/RLAN portable devices that operate outdoor with power levels significantly lower than that for indoor use.</w:t>
      </w:r>
    </w:p>
    <w:p w:rsidR="006D69C9" w:rsidRDefault="006D69C9" w:rsidP="00430A28">
      <w:pPr>
        <w:spacing w:before="60" w:after="240"/>
        <w:jc w:val="both"/>
        <w:rPr>
          <w:rFonts w:eastAsia="Calibri"/>
          <w:iCs/>
          <w:szCs w:val="22"/>
          <w:lang w:val="en-GB"/>
        </w:rPr>
      </w:pPr>
      <w:r>
        <w:rPr>
          <w:rFonts w:eastAsia="Calibri"/>
          <w:iCs/>
          <w:szCs w:val="22"/>
          <w:lang w:val="en-GB"/>
        </w:rPr>
        <w:t>During the discussions, Germany preferred to have the outcome of the studies in a dedicated ECC</w:t>
      </w:r>
      <w:r w:rsidR="00850B9F">
        <w:rPr>
          <w:rFonts w:eastAsia="Calibri"/>
          <w:iCs/>
          <w:szCs w:val="22"/>
          <w:lang w:val="en-GB"/>
        </w:rPr>
        <w:t xml:space="preserve"> R</w:t>
      </w:r>
      <w:r>
        <w:rPr>
          <w:rFonts w:eastAsia="Calibri"/>
          <w:iCs/>
          <w:szCs w:val="22"/>
          <w:lang w:val="en-GB"/>
        </w:rPr>
        <w:t>eport going through a public consultation, while France indicated that the time frame would not allow this procedure. Sweden, Netherlands, Russian Federation and Austria indicated that they understand both views, and agree not to have a public consultation provided that full transparency is ensured.</w:t>
      </w:r>
      <w:r w:rsidR="004B3D94">
        <w:rPr>
          <w:rFonts w:eastAsia="Calibri"/>
          <w:iCs/>
          <w:szCs w:val="22"/>
          <w:lang w:val="en-GB"/>
        </w:rPr>
        <w:t xml:space="preserve"> The chairman of </w:t>
      </w:r>
      <w:r w:rsidR="00AC228C">
        <w:rPr>
          <w:rFonts w:eastAsia="Calibri"/>
          <w:iCs/>
          <w:szCs w:val="22"/>
          <w:lang w:val="en-GB"/>
        </w:rPr>
        <w:t>WG SE</w:t>
      </w:r>
      <w:r w:rsidR="004B3D94">
        <w:rPr>
          <w:rFonts w:eastAsia="Calibri"/>
          <w:iCs/>
          <w:szCs w:val="22"/>
          <w:lang w:val="en-GB"/>
        </w:rPr>
        <w:t xml:space="preserve"> will coordinate with the chairman of </w:t>
      </w:r>
      <w:r w:rsidR="00AC228C">
        <w:rPr>
          <w:rFonts w:eastAsia="Calibri"/>
          <w:iCs/>
          <w:szCs w:val="22"/>
          <w:lang w:val="en-GB"/>
        </w:rPr>
        <w:t>WG FM</w:t>
      </w:r>
      <w:r w:rsidR="004B3D94">
        <w:rPr>
          <w:rFonts w:eastAsia="Calibri"/>
          <w:iCs/>
          <w:szCs w:val="22"/>
          <w:lang w:val="en-GB"/>
        </w:rPr>
        <w:t xml:space="preserve"> to see how this transparency can be ensured via </w:t>
      </w:r>
      <w:r w:rsidR="00AC228C">
        <w:rPr>
          <w:rFonts w:eastAsia="Calibri"/>
          <w:iCs/>
          <w:szCs w:val="22"/>
          <w:lang w:val="en-GB"/>
        </w:rPr>
        <w:t>WG FM</w:t>
      </w:r>
      <w:r w:rsidR="004B3D94">
        <w:rPr>
          <w:rFonts w:eastAsia="Calibri"/>
          <w:iCs/>
          <w:szCs w:val="22"/>
          <w:lang w:val="en-GB"/>
        </w:rPr>
        <w:t xml:space="preserve"> public consultation.</w:t>
      </w:r>
    </w:p>
    <w:p w:rsidR="00E40E65" w:rsidRPr="006D73E2" w:rsidRDefault="00AC228C" w:rsidP="00430A28">
      <w:pPr>
        <w:spacing w:before="60" w:after="240"/>
        <w:jc w:val="both"/>
        <w:rPr>
          <w:rFonts w:eastAsia="Calibri"/>
          <w:iCs/>
          <w:szCs w:val="22"/>
          <w:lang w:val="en-GB"/>
        </w:rPr>
      </w:pPr>
      <w:r>
        <w:rPr>
          <w:rFonts w:eastAsia="Calibri"/>
          <w:iCs/>
          <w:szCs w:val="22"/>
          <w:lang w:val="en-GB"/>
        </w:rPr>
        <w:t>WG SE</w:t>
      </w:r>
      <w:r w:rsidR="004B3D94">
        <w:rPr>
          <w:rFonts w:eastAsia="Calibri"/>
          <w:iCs/>
          <w:szCs w:val="22"/>
          <w:lang w:val="en-GB"/>
        </w:rPr>
        <w:t xml:space="preserve"> chairman invited</w:t>
      </w:r>
      <w:r w:rsidR="00E40E65">
        <w:rPr>
          <w:rFonts w:eastAsia="Calibri"/>
          <w:iCs/>
          <w:szCs w:val="22"/>
          <w:lang w:val="en-GB"/>
        </w:rPr>
        <w:t xml:space="preserve"> SE45 to focus in the technical aspect of the LS from</w:t>
      </w:r>
      <w:r w:rsidR="004B3D94">
        <w:rPr>
          <w:rFonts w:eastAsia="Calibri"/>
          <w:iCs/>
          <w:szCs w:val="22"/>
          <w:lang w:val="en-GB"/>
        </w:rPr>
        <w:t xml:space="preserve"> </w:t>
      </w:r>
      <w:r>
        <w:rPr>
          <w:rFonts w:eastAsia="Calibri"/>
          <w:iCs/>
          <w:szCs w:val="22"/>
          <w:lang w:val="en-GB"/>
        </w:rPr>
        <w:t>WG FM</w:t>
      </w:r>
      <w:r w:rsidR="004B3D94">
        <w:rPr>
          <w:rFonts w:eastAsia="Calibri"/>
          <w:iCs/>
          <w:szCs w:val="22"/>
          <w:lang w:val="en-GB"/>
        </w:rPr>
        <w:t xml:space="preserve">, letting flexibility on the type of deliverables to be decided during the next </w:t>
      </w:r>
      <w:r>
        <w:rPr>
          <w:rFonts w:eastAsia="Calibri"/>
          <w:iCs/>
          <w:szCs w:val="22"/>
          <w:lang w:val="en-GB"/>
        </w:rPr>
        <w:t>WG SE</w:t>
      </w:r>
      <w:r w:rsidR="004B3D94">
        <w:rPr>
          <w:rFonts w:eastAsia="Calibri"/>
          <w:iCs/>
          <w:szCs w:val="22"/>
          <w:lang w:val="en-GB"/>
        </w:rPr>
        <w:t xml:space="preserve"> meeting.</w:t>
      </w:r>
      <w:r w:rsidR="00E40E65">
        <w:rPr>
          <w:rFonts w:eastAsia="Calibri"/>
          <w:iCs/>
          <w:szCs w:val="22"/>
          <w:lang w:val="en-GB"/>
        </w:rPr>
        <w:t xml:space="preserve"> </w:t>
      </w:r>
    </w:p>
    <w:p w:rsidR="006D73E2" w:rsidRPr="006D73E2" w:rsidRDefault="00AC228C" w:rsidP="00430A28">
      <w:pPr>
        <w:pBdr>
          <w:top w:val="single" w:sz="4" w:space="2" w:color="auto"/>
          <w:left w:val="single" w:sz="4" w:space="4" w:color="auto"/>
          <w:bottom w:val="single" w:sz="4" w:space="1" w:color="auto"/>
          <w:right w:val="single" w:sz="4" w:space="4" w:color="auto"/>
        </w:pBdr>
        <w:spacing w:after="120"/>
        <w:jc w:val="both"/>
      </w:pPr>
      <w:r>
        <w:rPr>
          <w:rFonts w:eastAsia="Calibri"/>
          <w:iCs/>
          <w:szCs w:val="22"/>
          <w:lang w:val="en-GB"/>
        </w:rPr>
        <w:t>WG SE</w:t>
      </w:r>
      <w:r w:rsidR="00C11EB1">
        <w:rPr>
          <w:rFonts w:eastAsia="Calibri"/>
          <w:iCs/>
          <w:szCs w:val="22"/>
          <w:lang w:val="en-GB"/>
        </w:rPr>
        <w:t xml:space="preserve"> </w:t>
      </w:r>
      <w:r w:rsidR="004B3D94">
        <w:rPr>
          <w:rFonts w:eastAsia="Calibri"/>
          <w:iCs/>
          <w:szCs w:val="22"/>
          <w:lang w:val="en-GB"/>
        </w:rPr>
        <w:t>adopted</w:t>
      </w:r>
      <w:r w:rsidR="00C11EB1">
        <w:rPr>
          <w:rFonts w:eastAsia="Calibri"/>
          <w:iCs/>
          <w:szCs w:val="22"/>
          <w:lang w:val="en-GB"/>
        </w:rPr>
        <w:t xml:space="preserve"> a new WI </w:t>
      </w:r>
      <w:hyperlink r:id="rId107" w:history="1">
        <w:r w:rsidR="00C11EB1" w:rsidRPr="00D002F4">
          <w:rPr>
            <w:rStyle w:val="Lienhypertexte"/>
            <w:rFonts w:eastAsia="Calibri"/>
            <w:iCs/>
            <w:szCs w:val="22"/>
            <w:lang w:val="en-GB"/>
          </w:rPr>
          <w:t>SE45_02</w:t>
        </w:r>
      </w:hyperlink>
      <w:r w:rsidR="00C11EB1">
        <w:rPr>
          <w:rFonts w:eastAsia="Calibri"/>
          <w:iCs/>
          <w:szCs w:val="22"/>
          <w:lang w:val="en-GB"/>
        </w:rPr>
        <w:t xml:space="preserve"> and indicated that short term criterion issues should be considered </w:t>
      </w:r>
      <w:r w:rsidR="006D73E2" w:rsidRPr="006D73E2">
        <w:rPr>
          <w:rFonts w:eastAsia="Calibri"/>
          <w:iCs/>
          <w:szCs w:val="22"/>
          <w:lang w:val="en-GB"/>
        </w:rPr>
        <w:t>in coordination with SE19.</w:t>
      </w:r>
      <w:r w:rsidR="005D6A2C">
        <w:rPr>
          <w:rFonts w:eastAsia="Calibri"/>
          <w:iCs/>
          <w:szCs w:val="22"/>
          <w:lang w:val="en-GB"/>
        </w:rPr>
        <w:t xml:space="preserve"> </w:t>
      </w:r>
    </w:p>
    <w:p w:rsidR="00E87539" w:rsidRDefault="00E87539" w:rsidP="00430A28">
      <w:pPr>
        <w:pStyle w:val="Titre2"/>
        <w:jc w:val="both"/>
      </w:pPr>
      <w:r>
        <w:lastRenderedPageBreak/>
        <w:t>Other issues</w:t>
      </w:r>
    </w:p>
    <w:p w:rsidR="006D73E2" w:rsidRDefault="006D73E2" w:rsidP="00430A28">
      <w:pPr>
        <w:spacing w:before="60" w:after="240"/>
        <w:jc w:val="both"/>
        <w:rPr>
          <w:rFonts w:eastAsia="Calibri"/>
          <w:iCs/>
          <w:szCs w:val="22"/>
          <w:lang w:val="en-GB"/>
        </w:rPr>
      </w:pPr>
      <w:r w:rsidRPr="006D73E2">
        <w:rPr>
          <w:rFonts w:eastAsia="Calibri"/>
          <w:iCs/>
          <w:szCs w:val="22"/>
          <w:lang w:val="en-GB"/>
        </w:rPr>
        <w:t>No other is</w:t>
      </w:r>
      <w:r w:rsidR="00E87539">
        <w:rPr>
          <w:rFonts w:eastAsia="Calibri"/>
          <w:iCs/>
          <w:szCs w:val="22"/>
          <w:lang w:val="en-GB"/>
        </w:rPr>
        <w:t>sues were</w:t>
      </w:r>
      <w:r w:rsidRPr="006D73E2">
        <w:rPr>
          <w:rFonts w:eastAsia="Calibri"/>
          <w:iCs/>
          <w:szCs w:val="22"/>
          <w:lang w:val="en-GB"/>
        </w:rPr>
        <w:t xml:space="preserve"> identified.</w:t>
      </w:r>
    </w:p>
    <w:p w:rsidR="00483F7A" w:rsidRDefault="00483F7A" w:rsidP="00483F7A">
      <w:pPr>
        <w:pStyle w:val="Titre2"/>
      </w:pPr>
      <w:r>
        <w:t>Dates of future meetings</w:t>
      </w:r>
    </w:p>
    <w:p w:rsidR="00483F7A" w:rsidRPr="0086259F" w:rsidRDefault="00483F7A" w:rsidP="00483F7A">
      <w:pPr>
        <w:pStyle w:val="Paragraphedeliste"/>
        <w:numPr>
          <w:ilvl w:val="0"/>
          <w:numId w:val="34"/>
        </w:numPr>
      </w:pPr>
      <w:r w:rsidRPr="0086259F">
        <w:t xml:space="preserve">SE45#8.1: </w:t>
      </w:r>
      <w:r w:rsidRPr="0086259F">
        <w:tab/>
        <w:t>8 Oct. 2019 (18:30–20:30 CEST), web meeting</w:t>
      </w:r>
    </w:p>
    <w:p w:rsidR="00483F7A" w:rsidRPr="0086259F" w:rsidRDefault="00483F7A" w:rsidP="00483F7A">
      <w:pPr>
        <w:pStyle w:val="Paragraphedeliste"/>
        <w:numPr>
          <w:ilvl w:val="0"/>
          <w:numId w:val="34"/>
        </w:numPr>
        <w:rPr>
          <w:lang w:val="fr-CH"/>
        </w:rPr>
      </w:pPr>
      <w:r w:rsidRPr="00221DC1">
        <w:rPr>
          <w:lang w:val="fr-CH"/>
        </w:rPr>
        <w:t>SE45#9:</w:t>
      </w:r>
      <w:r w:rsidRPr="00221DC1">
        <w:rPr>
          <w:lang w:val="fr-CH"/>
        </w:rPr>
        <w:tab/>
      </w:r>
      <w:r w:rsidRPr="0086259F">
        <w:rPr>
          <w:lang w:val="fr-CH"/>
        </w:rPr>
        <w:t>9 Dec. 2019 (13:30 CET) – 11 Dec. 2019 (13:30 CET), ECO, Copenhagen</w:t>
      </w:r>
    </w:p>
    <w:p w:rsidR="00483F7A" w:rsidRDefault="00483F7A" w:rsidP="00483F7A">
      <w:pPr>
        <w:pStyle w:val="Paragraphedeliste"/>
        <w:numPr>
          <w:ilvl w:val="0"/>
          <w:numId w:val="34"/>
        </w:numPr>
      </w:pPr>
      <w:r w:rsidRPr="00795B52">
        <w:t xml:space="preserve">SE45#10: </w:t>
      </w:r>
      <w:r w:rsidRPr="00795B52">
        <w:tab/>
        <w:t>[20-22 January 2020, TBD]</w:t>
      </w:r>
      <w:r>
        <w:t xml:space="preserve">   </w:t>
      </w:r>
    </w:p>
    <w:p w:rsidR="00483F7A" w:rsidRPr="006D73E2" w:rsidRDefault="00483F7A" w:rsidP="00430A28">
      <w:pPr>
        <w:spacing w:before="60" w:after="240"/>
        <w:jc w:val="both"/>
        <w:rPr>
          <w:rFonts w:eastAsia="Calibri"/>
          <w:iCs/>
          <w:szCs w:val="22"/>
          <w:lang w:val="en-GB"/>
        </w:rPr>
      </w:pPr>
    </w:p>
    <w:p w:rsidR="006D73E2" w:rsidRPr="006D73E2" w:rsidRDefault="006D73E2" w:rsidP="00430A28">
      <w:pPr>
        <w:pStyle w:val="Titre1"/>
        <w:jc w:val="both"/>
        <w:rPr>
          <w:rFonts w:eastAsia="Calibri"/>
        </w:rPr>
      </w:pPr>
      <w:r w:rsidRPr="006D73E2">
        <w:rPr>
          <w:rFonts w:eastAsia="Calibri"/>
        </w:rPr>
        <w:t>STG (SEAMCAT)</w:t>
      </w:r>
    </w:p>
    <w:p w:rsidR="006D73E2" w:rsidRDefault="009D7196" w:rsidP="00430A28">
      <w:pPr>
        <w:spacing w:before="60" w:after="120"/>
        <w:jc w:val="both"/>
        <w:rPr>
          <w:rFonts w:eastAsia="Calibri"/>
          <w:iCs/>
          <w:szCs w:val="22"/>
          <w:lang w:val="en-GB"/>
        </w:rPr>
      </w:pPr>
      <w:r>
        <w:rPr>
          <w:rFonts w:eastAsia="Calibri"/>
          <w:iCs/>
          <w:szCs w:val="22"/>
          <w:lang w:val="en-GB"/>
        </w:rPr>
        <w:t>The STG acting chairman Dr. Ivica Stevanovic introduced the STG progress report a</w:t>
      </w:r>
      <w:r w:rsidR="006D73E2" w:rsidRPr="006D73E2">
        <w:rPr>
          <w:rFonts w:eastAsia="Calibri"/>
          <w:iCs/>
          <w:szCs w:val="22"/>
          <w:lang w:val="en-GB"/>
        </w:rPr>
        <w:t xml:space="preserve">s contained in </w:t>
      </w:r>
      <w:hyperlink r:id="rId108" w:history="1">
        <w:r w:rsidR="006D73E2" w:rsidRPr="005D41D3">
          <w:rPr>
            <w:rStyle w:val="Lienhypertexte"/>
            <w:rFonts w:eastAsia="Calibri"/>
            <w:iCs/>
            <w:szCs w:val="22"/>
            <w:lang w:val="en-GB"/>
          </w:rPr>
          <w:t>SE(19)095</w:t>
        </w:r>
      </w:hyperlink>
      <w:r w:rsidR="006D73E2" w:rsidRPr="006D73E2">
        <w:rPr>
          <w:rFonts w:eastAsia="Calibri"/>
          <w:iCs/>
          <w:szCs w:val="22"/>
          <w:lang w:val="en-GB"/>
        </w:rPr>
        <w:t>.</w:t>
      </w:r>
    </w:p>
    <w:p w:rsidR="009D7196" w:rsidRPr="006D73E2" w:rsidRDefault="009D7196" w:rsidP="00430A28">
      <w:pPr>
        <w:spacing w:after="120"/>
        <w:jc w:val="both"/>
        <w:rPr>
          <w:rFonts w:eastAsia="Calibri"/>
          <w:iCs/>
          <w:szCs w:val="22"/>
          <w:lang w:val="en-GB"/>
        </w:rPr>
      </w:pPr>
      <w:r>
        <w:rPr>
          <w:rFonts w:eastAsia="Calibri"/>
          <w:iCs/>
          <w:szCs w:val="22"/>
          <w:lang w:val="en-GB"/>
        </w:rPr>
        <w:t xml:space="preserve">It was highlighted that a certain number </w:t>
      </w:r>
      <w:r w:rsidR="00483F7A">
        <w:rPr>
          <w:rFonts w:eastAsia="Calibri"/>
          <w:iCs/>
          <w:szCs w:val="22"/>
          <w:lang w:val="en-GB"/>
        </w:rPr>
        <w:t>of features were incorporated in the new official version of</w:t>
      </w:r>
      <w:r>
        <w:rPr>
          <w:rFonts w:eastAsia="Calibri"/>
          <w:iCs/>
          <w:szCs w:val="22"/>
          <w:lang w:val="en-GB"/>
        </w:rPr>
        <w:t xml:space="preserve"> SEAMCAT. A new link budget calculator was introduced in its first version. Some new propagation model were added or improved. A new possibility to simulate </w:t>
      </w:r>
      <w:r w:rsidRPr="009D7196">
        <w:rPr>
          <w:rFonts w:eastAsia="Calibri"/>
          <w:iCs/>
          <w:szCs w:val="22"/>
          <w:lang w:val="en-GB"/>
        </w:rPr>
        <w:t>simultaneously indoor and outdoor transceivers with different antenna heights</w:t>
      </w:r>
      <w:r>
        <w:rPr>
          <w:rFonts w:eastAsia="Calibri"/>
          <w:iCs/>
          <w:szCs w:val="22"/>
          <w:lang w:val="en-GB"/>
        </w:rPr>
        <w:t xml:space="preserve"> is now available. Different spectrum masks have been updated.  As well, new antenna patterns</w:t>
      </w:r>
      <w:r w:rsidR="00396308">
        <w:rPr>
          <w:rFonts w:eastAsia="Calibri"/>
          <w:iCs/>
          <w:szCs w:val="22"/>
          <w:lang w:val="en-GB"/>
        </w:rPr>
        <w:t xml:space="preserve"> were added or</w:t>
      </w:r>
      <w:r>
        <w:rPr>
          <w:rFonts w:eastAsia="Calibri"/>
          <w:iCs/>
          <w:szCs w:val="22"/>
          <w:lang w:val="en-GB"/>
        </w:rPr>
        <w:t xml:space="preserve"> updated. </w:t>
      </w:r>
    </w:p>
    <w:p w:rsidR="00A63CDE" w:rsidRDefault="00396308" w:rsidP="00430A28">
      <w:pPr>
        <w:jc w:val="both"/>
        <w:rPr>
          <w:rFonts w:cs="Arial"/>
          <w:bCs/>
        </w:rPr>
      </w:pPr>
      <w:r>
        <w:rPr>
          <w:rFonts w:cs="Arial"/>
          <w:bCs/>
        </w:rPr>
        <w:t>Dr. Ivica Stevanovic presented</w:t>
      </w:r>
      <w:r w:rsidR="009D7196">
        <w:rPr>
          <w:rFonts w:cs="Arial"/>
          <w:bCs/>
        </w:rPr>
        <w:t xml:space="preserve"> the </w:t>
      </w:r>
      <w:r w:rsidR="009D7196" w:rsidRPr="005F0882">
        <w:rPr>
          <w:rFonts w:cs="Arial"/>
          <w:bCs/>
        </w:rPr>
        <w:t xml:space="preserve">Roadmap for </w:t>
      </w:r>
      <w:r>
        <w:rPr>
          <w:rFonts w:cs="Arial"/>
          <w:bCs/>
        </w:rPr>
        <w:t xml:space="preserve">the </w:t>
      </w:r>
      <w:r w:rsidR="009D7196" w:rsidRPr="005F0882">
        <w:rPr>
          <w:rFonts w:cs="Arial"/>
          <w:bCs/>
        </w:rPr>
        <w:t>SEAMCAT development for</w:t>
      </w:r>
      <w:r>
        <w:rPr>
          <w:rFonts w:cs="Arial"/>
          <w:bCs/>
        </w:rPr>
        <w:t xml:space="preserve"> the year 2020 </w:t>
      </w:r>
      <w:r w:rsidR="009D7196">
        <w:rPr>
          <w:rFonts w:cs="Arial"/>
          <w:bCs/>
        </w:rPr>
        <w:t xml:space="preserve">available in </w:t>
      </w:r>
      <w:hyperlink r:id="rId109" w:history="1">
        <w:r w:rsidR="009D7196" w:rsidRPr="001E3AAC">
          <w:rPr>
            <w:rStyle w:val="Lienhypertexte"/>
          </w:rPr>
          <w:t>SE(19)095A03</w:t>
        </w:r>
      </w:hyperlink>
      <w:r w:rsidR="009D7196" w:rsidRPr="000838E6">
        <w:rPr>
          <w:rFonts w:cs="Arial"/>
          <w:bCs/>
        </w:rPr>
        <w:t>.</w:t>
      </w:r>
      <w:r w:rsidR="009D7196">
        <w:rPr>
          <w:rFonts w:cs="Arial"/>
          <w:bCs/>
        </w:rPr>
        <w:t xml:space="preserve"> </w:t>
      </w:r>
      <w:r>
        <w:rPr>
          <w:rFonts w:cs="Arial"/>
          <w:bCs/>
        </w:rPr>
        <w:t>The</w:t>
      </w:r>
      <w:r w:rsidR="00A63CDE">
        <w:rPr>
          <w:rFonts w:cs="Arial"/>
          <w:bCs/>
        </w:rPr>
        <w:t xml:space="preserve"> priority on the roadmap features is </w:t>
      </w:r>
      <w:r>
        <w:rPr>
          <w:rFonts w:cs="Arial"/>
          <w:bCs/>
        </w:rPr>
        <w:t xml:space="preserve">left to </w:t>
      </w:r>
      <w:r w:rsidR="00A63CDE">
        <w:rPr>
          <w:rFonts w:cs="Arial"/>
          <w:bCs/>
        </w:rPr>
        <w:t>STG</w:t>
      </w:r>
      <w:r>
        <w:rPr>
          <w:rFonts w:cs="Arial"/>
          <w:bCs/>
        </w:rPr>
        <w:t xml:space="preserve"> decision</w:t>
      </w:r>
      <w:r w:rsidR="00A63CDE">
        <w:rPr>
          <w:rFonts w:cs="Arial"/>
          <w:bCs/>
        </w:rPr>
        <w:t xml:space="preserve">, </w:t>
      </w:r>
      <w:r>
        <w:rPr>
          <w:rFonts w:cs="Arial"/>
          <w:bCs/>
        </w:rPr>
        <w:t>except for feature 1 (of the Roadmap</w:t>
      </w:r>
      <w:r w:rsidR="004D0A46">
        <w:rPr>
          <w:rFonts w:cs="Arial"/>
          <w:bCs/>
        </w:rPr>
        <w:t xml:space="preserve">, </w:t>
      </w:r>
      <w:hyperlink r:id="rId110" w:history="1">
        <w:r w:rsidR="004D0A46" w:rsidRPr="000B60BD">
          <w:rPr>
            <w:rStyle w:val="Lienhypertexte"/>
            <w:rFonts w:cs="Arial"/>
            <w:bCs/>
          </w:rPr>
          <w:t>Annex 12</w:t>
        </w:r>
      </w:hyperlink>
      <w:r>
        <w:rPr>
          <w:rFonts w:cs="Arial"/>
          <w:bCs/>
        </w:rPr>
        <w:t>) for which the</w:t>
      </w:r>
      <w:r w:rsidR="00A63CDE">
        <w:rPr>
          <w:rFonts w:cs="Arial"/>
          <w:bCs/>
        </w:rPr>
        <w:t xml:space="preserve"> highest priority </w:t>
      </w:r>
      <w:r>
        <w:rPr>
          <w:rFonts w:cs="Arial"/>
          <w:bCs/>
        </w:rPr>
        <w:t xml:space="preserve">is given by </w:t>
      </w:r>
      <w:r w:rsidR="00AC228C">
        <w:rPr>
          <w:rFonts w:cs="Arial"/>
          <w:bCs/>
        </w:rPr>
        <w:t>WG SE</w:t>
      </w:r>
      <w:r w:rsidR="00A63CDE">
        <w:rPr>
          <w:rFonts w:cs="Arial"/>
          <w:bCs/>
        </w:rPr>
        <w:t>.</w:t>
      </w:r>
    </w:p>
    <w:p w:rsidR="009D7196" w:rsidRPr="00A63CDE" w:rsidRDefault="009D7196" w:rsidP="00430A28">
      <w:pPr>
        <w:jc w:val="both"/>
        <w:rPr>
          <w:rFonts w:cs="Arial"/>
          <w:bCs/>
        </w:rPr>
      </w:pPr>
    </w:p>
    <w:p w:rsidR="006D73E2" w:rsidRPr="006D73E2" w:rsidRDefault="00AC228C" w:rsidP="00430A28">
      <w:pPr>
        <w:pBdr>
          <w:top w:val="single" w:sz="4" w:space="2" w:color="auto"/>
          <w:left w:val="single" w:sz="4" w:space="4" w:color="auto"/>
          <w:bottom w:val="single" w:sz="4" w:space="1" w:color="auto"/>
          <w:right w:val="single" w:sz="4" w:space="4" w:color="auto"/>
        </w:pBdr>
        <w:spacing w:after="120"/>
        <w:jc w:val="both"/>
        <w:rPr>
          <w:rFonts w:eastAsia="Calibri"/>
          <w:iCs/>
          <w:szCs w:val="22"/>
          <w:lang w:val="en-GB"/>
        </w:rPr>
      </w:pPr>
      <w:r>
        <w:rPr>
          <w:rFonts w:eastAsia="Calibri"/>
          <w:iCs/>
          <w:szCs w:val="22"/>
          <w:lang w:val="en-GB"/>
        </w:rPr>
        <w:t>WG SE</w:t>
      </w:r>
      <w:r w:rsidR="002D2A1D">
        <w:rPr>
          <w:rFonts w:eastAsia="Calibri"/>
          <w:iCs/>
          <w:szCs w:val="22"/>
          <w:lang w:val="en-GB"/>
        </w:rPr>
        <w:t xml:space="preserve"> noted progress activit</w:t>
      </w:r>
      <w:r w:rsidR="00A116FD">
        <w:rPr>
          <w:rFonts w:eastAsia="Calibri"/>
          <w:iCs/>
          <w:szCs w:val="22"/>
          <w:lang w:val="en-GB"/>
        </w:rPr>
        <w:t>ies and approved the roadmap for SEAMCAT development.</w:t>
      </w:r>
    </w:p>
    <w:p w:rsidR="006D73E2" w:rsidRPr="006D73E2" w:rsidRDefault="006D73E2" w:rsidP="00430A28">
      <w:pPr>
        <w:pStyle w:val="Titre2"/>
        <w:jc w:val="both"/>
      </w:pPr>
      <w:r w:rsidRPr="006D73E2">
        <w:t xml:space="preserve">WI in Progress </w:t>
      </w:r>
    </w:p>
    <w:p w:rsidR="006D73E2" w:rsidRDefault="006D73E2" w:rsidP="00430A28">
      <w:pPr>
        <w:spacing w:after="120"/>
        <w:jc w:val="both"/>
        <w:rPr>
          <w:rFonts w:eastAsia="Calibri"/>
          <w:iCs/>
          <w:szCs w:val="22"/>
          <w:lang w:val="en-GB"/>
        </w:rPr>
      </w:pPr>
      <w:r w:rsidRPr="006D73E2">
        <w:rPr>
          <w:rFonts w:eastAsia="Calibri"/>
          <w:iCs/>
          <w:szCs w:val="22"/>
          <w:lang w:val="en-GB"/>
        </w:rPr>
        <w:t>The WI is about the development of the CEPT simulation tool SEAMCAT including the supporting user manuals.</w:t>
      </w:r>
    </w:p>
    <w:p w:rsidR="009D7196" w:rsidRDefault="009D7196" w:rsidP="00430A28">
      <w:pPr>
        <w:spacing w:after="120"/>
        <w:jc w:val="both"/>
        <w:rPr>
          <w:lang w:val="da-DK"/>
        </w:rPr>
      </w:pPr>
      <w:r>
        <w:rPr>
          <w:rFonts w:eastAsia="Calibri"/>
          <w:iCs/>
          <w:szCs w:val="22"/>
          <w:lang w:val="en-GB"/>
        </w:rPr>
        <w:t>STG is still continuing its activities on various topics such: terrain</w:t>
      </w:r>
      <w:r w:rsidR="002D2A1D">
        <w:rPr>
          <w:rFonts w:eastAsia="Calibri"/>
          <w:iCs/>
          <w:szCs w:val="22"/>
          <w:lang w:val="en-GB"/>
        </w:rPr>
        <w:t xml:space="preserve"> data incorporation, improvement to antenna gains plot. </w:t>
      </w:r>
      <w:r w:rsidR="002D2A1D" w:rsidRPr="001E6EF6">
        <w:rPr>
          <w:lang w:val="da-DK"/>
        </w:rPr>
        <w:t>STG#64 decided to invite stakeholders to discuss about the issues related to the definition and implementation of a si</w:t>
      </w:r>
      <w:r w:rsidR="002D2A1D">
        <w:rPr>
          <w:lang w:val="da-DK"/>
        </w:rPr>
        <w:t xml:space="preserve">ngle sector in cellular systems. </w:t>
      </w:r>
    </w:p>
    <w:p w:rsidR="009D7196" w:rsidRDefault="002D2A1D" w:rsidP="00430A28">
      <w:pPr>
        <w:spacing w:after="120"/>
        <w:jc w:val="both"/>
        <w:rPr>
          <w:rFonts w:eastAsia="Calibri"/>
          <w:iCs/>
          <w:szCs w:val="22"/>
          <w:lang w:val="en-GB"/>
        </w:rPr>
      </w:pPr>
      <w:r>
        <w:rPr>
          <w:lang w:val="da-DK"/>
        </w:rPr>
        <w:t xml:space="preserve">As </w:t>
      </w:r>
      <w:r>
        <w:rPr>
          <w:rFonts w:cs="Arial"/>
        </w:rPr>
        <w:t xml:space="preserve"> revision of several relevant ITU-R P-Series </w:t>
      </w:r>
      <w:r w:rsidRPr="00516FCB">
        <w:rPr>
          <w:rFonts w:cs="Arial"/>
        </w:rPr>
        <w:t xml:space="preserve">Recommendations </w:t>
      </w:r>
      <w:r>
        <w:rPr>
          <w:rFonts w:cs="Arial"/>
        </w:rPr>
        <w:t xml:space="preserve">implemented in SEAMCAT is approved by ITU-R </w:t>
      </w:r>
      <w:r w:rsidRPr="00516FCB">
        <w:rPr>
          <w:rFonts w:cs="Arial"/>
        </w:rPr>
        <w:t>SG 3</w:t>
      </w:r>
      <w:r>
        <w:rPr>
          <w:rFonts w:eastAsia="Calibri"/>
          <w:iCs/>
          <w:szCs w:val="22"/>
          <w:lang w:val="en-GB"/>
        </w:rPr>
        <w:t xml:space="preserve">, </w:t>
      </w:r>
      <w:r w:rsidRPr="00516FCB">
        <w:rPr>
          <w:rFonts w:cs="Arial"/>
        </w:rPr>
        <w:t xml:space="preserve">there will be a need to update </w:t>
      </w:r>
      <w:r>
        <w:rPr>
          <w:rFonts w:cs="Arial"/>
        </w:rPr>
        <w:t xml:space="preserve">the implementations of these propagation models in SEAMCAT. </w:t>
      </w:r>
      <w:r w:rsidRPr="001E3AAC">
        <w:rPr>
          <w:lang w:val="da-DK"/>
        </w:rPr>
        <w:t>The implementation of Manhattan grid and incorporation of the indoor-indoor propagation model</w:t>
      </w:r>
      <w:r>
        <w:rPr>
          <w:lang w:val="da-DK"/>
        </w:rPr>
        <w:t xml:space="preserve"> ITU-R P.1238</w:t>
      </w:r>
      <w:r w:rsidRPr="001E3AAC">
        <w:rPr>
          <w:lang w:val="da-DK"/>
        </w:rPr>
        <w:t xml:space="preserve"> is ongoing</w:t>
      </w:r>
      <w:r>
        <w:rPr>
          <w:lang w:val="da-DK"/>
        </w:rPr>
        <w:t>.</w:t>
      </w:r>
    </w:p>
    <w:p w:rsidR="006D73E2" w:rsidRPr="006D73E2" w:rsidRDefault="00AC228C" w:rsidP="00430A28">
      <w:pPr>
        <w:pBdr>
          <w:top w:val="single" w:sz="4" w:space="1" w:color="auto"/>
          <w:left w:val="single" w:sz="4" w:space="4" w:color="auto"/>
          <w:bottom w:val="single" w:sz="4" w:space="1" w:color="auto"/>
          <w:right w:val="single" w:sz="4" w:space="4" w:color="auto"/>
        </w:pBdr>
        <w:spacing w:after="120"/>
        <w:jc w:val="both"/>
        <w:rPr>
          <w:rFonts w:eastAsia="Calibri"/>
          <w:iCs/>
          <w:szCs w:val="22"/>
          <w:lang w:val="en-GB"/>
        </w:rPr>
      </w:pPr>
      <w:r>
        <w:rPr>
          <w:rFonts w:eastAsia="Calibri"/>
          <w:iCs/>
          <w:szCs w:val="22"/>
          <w:lang w:val="en-GB"/>
        </w:rPr>
        <w:t>WG SE</w:t>
      </w:r>
      <w:r w:rsidR="00A116FD">
        <w:rPr>
          <w:rFonts w:eastAsia="Calibri"/>
          <w:iCs/>
          <w:szCs w:val="22"/>
          <w:lang w:val="en-GB"/>
        </w:rPr>
        <w:t xml:space="preserve"> noted the progress on the development of SEAMCAT. </w:t>
      </w:r>
      <w:r w:rsidR="006D73E2" w:rsidRPr="006D73E2">
        <w:rPr>
          <w:rFonts w:eastAsia="Calibri"/>
          <w:iCs/>
          <w:szCs w:val="22"/>
          <w:lang w:val="en-GB"/>
        </w:rPr>
        <w:t>For further information, administrations are invited to refer d</w:t>
      </w:r>
      <w:r w:rsidR="002D2A1D">
        <w:rPr>
          <w:rFonts w:eastAsia="Calibri"/>
          <w:iCs/>
          <w:szCs w:val="22"/>
          <w:lang w:val="en-GB"/>
        </w:rPr>
        <w:t>irectly to the STG report</w:t>
      </w:r>
      <w:r w:rsidR="006D73E2" w:rsidRPr="006D73E2">
        <w:rPr>
          <w:rFonts w:eastAsia="Calibri"/>
          <w:iCs/>
          <w:szCs w:val="22"/>
          <w:lang w:val="en-GB"/>
        </w:rPr>
        <w:t>.</w:t>
      </w:r>
    </w:p>
    <w:p w:rsidR="006D73E2" w:rsidRPr="006D73E2" w:rsidRDefault="006D73E2" w:rsidP="00430A28">
      <w:pPr>
        <w:pStyle w:val="Titre2"/>
        <w:jc w:val="both"/>
      </w:pPr>
      <w:r w:rsidRPr="006D73E2">
        <w:t>New WI</w:t>
      </w:r>
    </w:p>
    <w:p w:rsidR="006D73E2" w:rsidRDefault="006D73E2" w:rsidP="00430A28">
      <w:pPr>
        <w:spacing w:before="60" w:after="240"/>
        <w:jc w:val="both"/>
        <w:rPr>
          <w:rFonts w:eastAsia="Calibri"/>
          <w:iCs/>
          <w:szCs w:val="22"/>
          <w:lang w:val="en-GB"/>
        </w:rPr>
      </w:pPr>
      <w:r w:rsidRPr="006D73E2">
        <w:rPr>
          <w:rFonts w:eastAsia="Calibri"/>
          <w:iCs/>
          <w:szCs w:val="22"/>
          <w:lang w:val="en-GB"/>
        </w:rPr>
        <w:t>There is no new WI expected at this meeting.</w:t>
      </w:r>
    </w:p>
    <w:p w:rsidR="00483F7A" w:rsidRPr="006D73E2" w:rsidRDefault="00483F7A" w:rsidP="00483F7A">
      <w:pPr>
        <w:pStyle w:val="Titre2"/>
      </w:pPr>
      <w:r>
        <w:t>Dates of future meetings</w:t>
      </w:r>
    </w:p>
    <w:p w:rsidR="00483F7A" w:rsidRPr="0086259F" w:rsidRDefault="00483F7A" w:rsidP="00483F7A">
      <w:pPr>
        <w:pStyle w:val="Paragraphedeliste"/>
        <w:numPr>
          <w:ilvl w:val="0"/>
          <w:numId w:val="35"/>
        </w:numPr>
        <w:spacing w:before="60" w:after="240"/>
        <w:jc w:val="both"/>
        <w:rPr>
          <w:rFonts w:eastAsia="Calibri"/>
          <w:szCs w:val="22"/>
          <w:lang w:val="en-GB"/>
        </w:rPr>
      </w:pPr>
      <w:r w:rsidRPr="0086259F">
        <w:rPr>
          <w:rFonts w:eastAsia="Calibri"/>
          <w:szCs w:val="22"/>
          <w:lang w:val="en-GB"/>
        </w:rPr>
        <w:t>STG #65: 12–13 December 2019 at ANFR, Maisons-Alfort, France.</w:t>
      </w:r>
    </w:p>
    <w:p w:rsidR="00483F7A" w:rsidRPr="00221DC1" w:rsidRDefault="00483F7A" w:rsidP="00483F7A">
      <w:pPr>
        <w:pStyle w:val="Paragraphedeliste"/>
        <w:numPr>
          <w:ilvl w:val="0"/>
          <w:numId w:val="35"/>
        </w:numPr>
        <w:spacing w:before="60" w:after="240"/>
        <w:jc w:val="both"/>
        <w:rPr>
          <w:rFonts w:eastAsia="Calibri"/>
          <w:szCs w:val="22"/>
          <w:lang w:val="en-GB"/>
        </w:rPr>
      </w:pPr>
      <w:r w:rsidRPr="00221DC1">
        <w:rPr>
          <w:rFonts w:eastAsia="Calibri"/>
          <w:szCs w:val="22"/>
          <w:lang w:val="en-GB"/>
        </w:rPr>
        <w:t>STG#66: March 2020, ENSEA, Cergy Pontoise, France.</w:t>
      </w:r>
    </w:p>
    <w:p w:rsidR="00483F7A" w:rsidRPr="00221DC1" w:rsidRDefault="00483F7A" w:rsidP="00483F7A">
      <w:pPr>
        <w:pStyle w:val="Paragraphedeliste"/>
        <w:numPr>
          <w:ilvl w:val="0"/>
          <w:numId w:val="35"/>
        </w:numPr>
        <w:spacing w:before="60" w:after="240"/>
        <w:jc w:val="both"/>
        <w:rPr>
          <w:rFonts w:eastAsia="Calibri"/>
          <w:szCs w:val="22"/>
          <w:lang w:val="en-GB"/>
        </w:rPr>
      </w:pPr>
      <w:r w:rsidRPr="00221DC1">
        <w:rPr>
          <w:rFonts w:eastAsia="Calibri"/>
          <w:szCs w:val="22"/>
          <w:lang w:val="en-GB"/>
        </w:rPr>
        <w:t>STG#67: June 2020, Telefonica, Berlin.</w:t>
      </w:r>
    </w:p>
    <w:p w:rsidR="00483F7A" w:rsidRPr="006D73E2" w:rsidRDefault="00483F7A" w:rsidP="00430A28">
      <w:pPr>
        <w:spacing w:before="60" w:after="240"/>
        <w:jc w:val="both"/>
        <w:rPr>
          <w:rFonts w:eastAsia="Calibri"/>
          <w:szCs w:val="22"/>
          <w:lang w:val="en-GB"/>
        </w:rPr>
      </w:pPr>
    </w:p>
    <w:p w:rsidR="006D73E2" w:rsidRPr="006D73E2" w:rsidRDefault="006D73E2" w:rsidP="00430A28">
      <w:pPr>
        <w:pStyle w:val="Titre1"/>
        <w:jc w:val="both"/>
        <w:rPr>
          <w:rFonts w:eastAsia="Calibri"/>
        </w:rPr>
      </w:pPr>
      <w:r w:rsidRPr="006D73E2">
        <w:rPr>
          <w:rFonts w:eastAsia="Calibri"/>
        </w:rPr>
        <w:lastRenderedPageBreak/>
        <w:t>FG Wind Turbines</w:t>
      </w:r>
    </w:p>
    <w:p w:rsidR="006D73E2" w:rsidRPr="006D73E2" w:rsidRDefault="006D73E2" w:rsidP="00430A28">
      <w:pPr>
        <w:pStyle w:val="Titre2"/>
        <w:jc w:val="both"/>
      </w:pPr>
      <w:r w:rsidRPr="006D73E2">
        <w:t>WI SE_14: Technical impact of wind turbines on various radiocommunication services</w:t>
      </w:r>
    </w:p>
    <w:p w:rsidR="006D73E2" w:rsidRPr="006D73E2" w:rsidRDefault="00014DF5" w:rsidP="00430A28">
      <w:pPr>
        <w:spacing w:after="60"/>
        <w:jc w:val="both"/>
        <w:rPr>
          <w:rFonts w:eastAsia="Calibri"/>
          <w:szCs w:val="22"/>
          <w:lang w:val="en-GB"/>
        </w:rPr>
      </w:pPr>
      <w:r>
        <w:rPr>
          <w:rFonts w:eastAsia="Calibri"/>
          <w:szCs w:val="22"/>
          <w:lang w:val="en-GB"/>
        </w:rPr>
        <w:t>Dr. Gabrielle Owen (NL) introduced the</w:t>
      </w:r>
      <w:r w:rsidR="00E122BB">
        <w:rPr>
          <w:rFonts w:eastAsia="Calibri"/>
          <w:szCs w:val="22"/>
          <w:lang w:val="en-GB"/>
        </w:rPr>
        <w:t xml:space="preserve"> progress report a</w:t>
      </w:r>
      <w:r w:rsidR="006D73E2" w:rsidRPr="006D73E2">
        <w:rPr>
          <w:rFonts w:eastAsia="Calibri"/>
          <w:szCs w:val="22"/>
          <w:lang w:val="en-GB"/>
        </w:rPr>
        <w:t xml:space="preserve">s contained in </w:t>
      </w:r>
      <w:hyperlink r:id="rId111" w:history="1">
        <w:r w:rsidR="006D73E2" w:rsidRPr="005D41D3">
          <w:rPr>
            <w:rStyle w:val="Lienhypertexte"/>
            <w:rFonts w:eastAsia="Calibri"/>
            <w:szCs w:val="22"/>
            <w:lang w:val="en-GB"/>
          </w:rPr>
          <w:t>SE(19)096</w:t>
        </w:r>
      </w:hyperlink>
      <w:r w:rsidR="006D73E2" w:rsidRPr="006D73E2">
        <w:rPr>
          <w:rFonts w:eastAsia="Calibri"/>
          <w:szCs w:val="22"/>
          <w:lang w:val="en-GB"/>
        </w:rPr>
        <w:t>.</w:t>
      </w:r>
      <w:r w:rsidR="00E122BB">
        <w:rPr>
          <w:rFonts w:eastAsia="Calibri"/>
          <w:szCs w:val="22"/>
          <w:lang w:val="en-GB"/>
        </w:rPr>
        <w:t xml:space="preserve"> It was indicated that the finalization</w:t>
      </w:r>
      <w:r w:rsidR="00E122BB" w:rsidRPr="00E122BB">
        <w:t xml:space="preserve"> </w:t>
      </w:r>
      <w:r w:rsidR="00E122BB">
        <w:rPr>
          <w:rFonts w:eastAsia="Calibri"/>
          <w:szCs w:val="22"/>
          <w:lang w:val="en-GB"/>
        </w:rPr>
        <w:t xml:space="preserve">of </w:t>
      </w:r>
      <w:r w:rsidR="00E122BB" w:rsidRPr="00E122BB">
        <w:rPr>
          <w:rFonts w:eastAsia="Calibri"/>
          <w:szCs w:val="22"/>
          <w:lang w:val="en-GB"/>
        </w:rPr>
        <w:t xml:space="preserve">annex 1 is still pending </w:t>
      </w:r>
      <w:r w:rsidR="00E122BB">
        <w:rPr>
          <w:rFonts w:eastAsia="Calibri"/>
          <w:szCs w:val="22"/>
          <w:lang w:val="en-GB"/>
        </w:rPr>
        <w:t>and expecting finalisation by 2020.</w:t>
      </w:r>
    </w:p>
    <w:p w:rsidR="006D73E2" w:rsidRPr="006D73E2" w:rsidRDefault="00AC228C"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WG SE</w:t>
      </w:r>
      <w:r w:rsidR="00E122BB">
        <w:rPr>
          <w:rFonts w:eastAsia="Calibri"/>
          <w:szCs w:val="22"/>
          <w:lang w:val="en-GB"/>
        </w:rPr>
        <w:t xml:space="preserve"> </w:t>
      </w:r>
      <w:r w:rsidR="006A1D5B">
        <w:rPr>
          <w:rFonts w:eastAsia="Calibri"/>
          <w:szCs w:val="22"/>
          <w:lang w:val="en-GB"/>
        </w:rPr>
        <w:t>noted</w:t>
      </w:r>
      <w:r w:rsidR="006D73E2" w:rsidRPr="006D73E2">
        <w:rPr>
          <w:rFonts w:eastAsia="Calibri"/>
          <w:szCs w:val="22"/>
          <w:lang w:val="en-GB"/>
        </w:rPr>
        <w:t xml:space="preserve"> the progress of the activities.</w:t>
      </w:r>
      <w:r w:rsidR="00245010">
        <w:rPr>
          <w:rFonts w:eastAsia="Calibri"/>
          <w:szCs w:val="22"/>
          <w:lang w:val="en-GB"/>
        </w:rPr>
        <w:t xml:space="preserve"> The target date was updated to May 2020.</w:t>
      </w:r>
    </w:p>
    <w:p w:rsidR="006D73E2" w:rsidRPr="006D73E2" w:rsidRDefault="006D73E2" w:rsidP="00430A28">
      <w:pPr>
        <w:pStyle w:val="Titre1"/>
        <w:jc w:val="both"/>
        <w:rPr>
          <w:rFonts w:eastAsia="Calibri"/>
        </w:rPr>
      </w:pPr>
      <w:r w:rsidRPr="006D73E2">
        <w:rPr>
          <w:rFonts w:eastAsia="Calibri"/>
        </w:rPr>
        <w:t>FG Intermodulation product</w:t>
      </w:r>
    </w:p>
    <w:p w:rsidR="006D73E2" w:rsidRPr="006D73E2" w:rsidRDefault="006D73E2" w:rsidP="00430A28">
      <w:pPr>
        <w:pStyle w:val="Titre2"/>
        <w:jc w:val="both"/>
      </w:pPr>
      <w:r w:rsidRPr="006D73E2">
        <w:t>WI SE_15: Development of an algorithm for receiver Intermodulation (IM)</w:t>
      </w:r>
    </w:p>
    <w:p w:rsidR="006D73E2" w:rsidRPr="006D73E2" w:rsidRDefault="00A510D4" w:rsidP="00430A28">
      <w:pPr>
        <w:spacing w:after="60"/>
        <w:jc w:val="both"/>
        <w:rPr>
          <w:rFonts w:eastAsia="Calibri"/>
          <w:szCs w:val="22"/>
          <w:lang w:val="en-GB"/>
        </w:rPr>
      </w:pPr>
      <w:r>
        <w:rPr>
          <w:rFonts w:eastAsia="Calibri"/>
          <w:szCs w:val="22"/>
          <w:lang w:val="en-GB"/>
        </w:rPr>
        <w:t xml:space="preserve">No progress was made on this topic since the last </w:t>
      </w:r>
      <w:r w:rsidR="00AC228C">
        <w:rPr>
          <w:rFonts w:eastAsia="Calibri"/>
          <w:szCs w:val="22"/>
          <w:lang w:val="en-GB"/>
        </w:rPr>
        <w:t>WG SE</w:t>
      </w:r>
      <w:r w:rsidR="006D73E2" w:rsidRPr="006D73E2">
        <w:rPr>
          <w:rFonts w:eastAsia="Calibri"/>
          <w:szCs w:val="22"/>
          <w:lang w:val="en-GB"/>
        </w:rPr>
        <w:t>.</w:t>
      </w:r>
      <w:r>
        <w:rPr>
          <w:rFonts w:eastAsia="Calibri"/>
          <w:szCs w:val="22"/>
          <w:lang w:val="en-GB"/>
        </w:rPr>
        <w:t xml:space="preserve"> A proposition was made to shift this item to PT SE21 and to close the forum group as related issues are treated within SE21. </w:t>
      </w:r>
    </w:p>
    <w:p w:rsidR="006D73E2" w:rsidRPr="006D73E2" w:rsidRDefault="00A510D4" w:rsidP="00430A28">
      <w:pPr>
        <w:pBdr>
          <w:top w:val="single" w:sz="4" w:space="1" w:color="auto"/>
          <w:left w:val="single" w:sz="4" w:space="4" w:color="auto"/>
          <w:bottom w:val="single" w:sz="4" w:space="1" w:color="auto"/>
          <w:right w:val="single" w:sz="4" w:space="4" w:color="auto"/>
        </w:pBdr>
        <w:spacing w:after="240"/>
        <w:jc w:val="both"/>
        <w:rPr>
          <w:rFonts w:eastAsia="Calibri"/>
          <w:szCs w:val="22"/>
          <w:lang w:val="en-GB"/>
        </w:rPr>
      </w:pPr>
      <w:r>
        <w:rPr>
          <w:rFonts w:eastAsia="Calibri"/>
          <w:szCs w:val="22"/>
          <w:lang w:val="en-GB"/>
        </w:rPr>
        <w:t>The SE21 accepted to cover the topic under his g</w:t>
      </w:r>
      <w:r w:rsidR="006A1D5B">
        <w:rPr>
          <w:rFonts w:eastAsia="Calibri"/>
          <w:szCs w:val="22"/>
          <w:lang w:val="en-GB"/>
        </w:rPr>
        <w:t xml:space="preserve">roup. </w:t>
      </w:r>
      <w:r w:rsidR="00AC228C">
        <w:rPr>
          <w:rFonts w:eastAsia="Calibri"/>
          <w:szCs w:val="22"/>
          <w:lang w:val="en-GB"/>
        </w:rPr>
        <w:t>WG SE</w:t>
      </w:r>
      <w:r w:rsidR="006A1D5B">
        <w:rPr>
          <w:rFonts w:eastAsia="Calibri"/>
          <w:szCs w:val="22"/>
          <w:lang w:val="en-GB"/>
        </w:rPr>
        <w:t xml:space="preserve"> chairman will check with</w:t>
      </w:r>
      <w:r>
        <w:rPr>
          <w:rFonts w:eastAsia="Calibri"/>
          <w:szCs w:val="22"/>
          <w:lang w:val="en-GB"/>
        </w:rPr>
        <w:t xml:space="preserve"> the forum group chairman </w:t>
      </w:r>
      <w:r w:rsidR="006A1D5B">
        <w:rPr>
          <w:rFonts w:eastAsia="Calibri"/>
          <w:szCs w:val="22"/>
          <w:lang w:val="en-GB"/>
        </w:rPr>
        <w:t>if such a way forward would be agreeable.</w:t>
      </w:r>
    </w:p>
    <w:p w:rsidR="006D73E2" w:rsidRPr="006D73E2" w:rsidRDefault="006D73E2" w:rsidP="00430A28">
      <w:pPr>
        <w:pStyle w:val="Titre1"/>
        <w:jc w:val="both"/>
        <w:rPr>
          <w:rFonts w:eastAsia="Calibri"/>
        </w:rPr>
      </w:pPr>
      <w:r w:rsidRPr="006D73E2">
        <w:rPr>
          <w:rFonts w:eastAsia="Calibri"/>
        </w:rPr>
        <w:t>Leeheim measurements</w:t>
      </w:r>
    </w:p>
    <w:p w:rsidR="006D73E2" w:rsidRPr="006D73E2" w:rsidRDefault="009D5E10" w:rsidP="00430A28">
      <w:pPr>
        <w:spacing w:before="60" w:after="120"/>
        <w:jc w:val="both"/>
        <w:rPr>
          <w:rFonts w:eastAsia="Calibri"/>
          <w:iCs/>
          <w:szCs w:val="22"/>
          <w:lang w:val="en-GB"/>
        </w:rPr>
      </w:pPr>
      <w:r>
        <w:rPr>
          <w:rFonts w:eastAsia="Calibri"/>
          <w:iCs/>
          <w:szCs w:val="22"/>
          <w:lang w:val="en-GB"/>
        </w:rPr>
        <w:t xml:space="preserve">See Section </w:t>
      </w:r>
      <w:r>
        <w:rPr>
          <w:rFonts w:eastAsia="Calibri"/>
          <w:iCs/>
          <w:szCs w:val="22"/>
          <w:lang w:val="en-GB"/>
        </w:rPr>
        <w:fldChar w:fldCharType="begin"/>
      </w:r>
      <w:r>
        <w:rPr>
          <w:rFonts w:eastAsia="Calibri"/>
          <w:iCs/>
          <w:szCs w:val="22"/>
          <w:lang w:val="en-GB"/>
        </w:rPr>
        <w:instrText xml:space="preserve"> REF _Ref20869746 \r \h </w:instrText>
      </w:r>
      <w:r w:rsidR="00430A28">
        <w:rPr>
          <w:rFonts w:eastAsia="Calibri"/>
          <w:iCs/>
          <w:szCs w:val="22"/>
          <w:lang w:val="en-GB"/>
        </w:rPr>
        <w:instrText xml:space="preserve"> \* MERGEFORMAT </w:instrText>
      </w:r>
      <w:r>
        <w:rPr>
          <w:rFonts w:eastAsia="Calibri"/>
          <w:iCs/>
          <w:szCs w:val="22"/>
          <w:lang w:val="en-GB"/>
        </w:rPr>
      </w:r>
      <w:r>
        <w:rPr>
          <w:rFonts w:eastAsia="Calibri"/>
          <w:iCs/>
          <w:szCs w:val="22"/>
          <w:lang w:val="en-GB"/>
        </w:rPr>
        <w:fldChar w:fldCharType="separate"/>
      </w:r>
      <w:r w:rsidR="00EB103C">
        <w:rPr>
          <w:rFonts w:eastAsia="Calibri"/>
          <w:iCs/>
          <w:szCs w:val="22"/>
          <w:lang w:val="en-GB"/>
        </w:rPr>
        <w:t>10.3.2</w:t>
      </w:r>
      <w:r>
        <w:rPr>
          <w:rFonts w:eastAsia="Calibri"/>
          <w:iCs/>
          <w:szCs w:val="22"/>
          <w:lang w:val="en-GB"/>
        </w:rPr>
        <w:fldChar w:fldCharType="end"/>
      </w:r>
      <w:r>
        <w:rPr>
          <w:rFonts w:eastAsia="Calibri"/>
          <w:iCs/>
          <w:szCs w:val="22"/>
          <w:lang w:val="en-GB"/>
        </w:rPr>
        <w:t>.</w:t>
      </w:r>
    </w:p>
    <w:p w:rsidR="006D73E2" w:rsidRPr="006D73E2" w:rsidRDefault="006D73E2" w:rsidP="00430A28">
      <w:pPr>
        <w:pStyle w:val="Titre1"/>
        <w:jc w:val="both"/>
        <w:rPr>
          <w:rFonts w:eastAsia="Calibri"/>
        </w:rPr>
      </w:pPr>
      <w:r w:rsidRPr="006D73E2">
        <w:rPr>
          <w:rFonts w:eastAsia="Calibri"/>
        </w:rPr>
        <w:t>EMC and PLT issues</w:t>
      </w:r>
    </w:p>
    <w:p w:rsidR="006D73E2" w:rsidRPr="006D73E2" w:rsidRDefault="006D73E2" w:rsidP="00430A28">
      <w:pPr>
        <w:spacing w:after="240"/>
        <w:jc w:val="both"/>
        <w:rPr>
          <w:rFonts w:eastAsia="Calibri"/>
          <w:iCs/>
          <w:szCs w:val="22"/>
          <w:lang w:val="en-GB"/>
        </w:rPr>
      </w:pPr>
      <w:r w:rsidRPr="006D73E2">
        <w:rPr>
          <w:rFonts w:eastAsia="Calibri"/>
          <w:szCs w:val="22"/>
          <w:lang w:val="en-GB"/>
        </w:rPr>
        <w:t xml:space="preserve">No information </w:t>
      </w:r>
      <w:r w:rsidR="00842B65">
        <w:rPr>
          <w:rFonts w:eastAsia="Calibri"/>
          <w:szCs w:val="22"/>
          <w:lang w:val="en-GB"/>
        </w:rPr>
        <w:t>were available</w:t>
      </w:r>
      <w:r w:rsidRPr="006D73E2">
        <w:rPr>
          <w:rFonts w:eastAsia="Calibri"/>
          <w:szCs w:val="22"/>
          <w:lang w:val="en-GB"/>
        </w:rPr>
        <w:t xml:space="preserve"> </w:t>
      </w:r>
      <w:r w:rsidR="00842B65">
        <w:rPr>
          <w:rFonts w:eastAsia="Calibri"/>
          <w:szCs w:val="22"/>
          <w:lang w:val="en-GB"/>
        </w:rPr>
        <w:t xml:space="preserve">for </w:t>
      </w:r>
      <w:r w:rsidRPr="006D73E2">
        <w:rPr>
          <w:rFonts w:eastAsia="Calibri"/>
          <w:szCs w:val="22"/>
          <w:lang w:val="en-GB"/>
        </w:rPr>
        <w:t xml:space="preserve">this </w:t>
      </w:r>
      <w:r w:rsidR="00AC228C">
        <w:rPr>
          <w:rFonts w:eastAsia="Calibri"/>
          <w:szCs w:val="22"/>
          <w:lang w:val="en-GB"/>
        </w:rPr>
        <w:t>WG SE</w:t>
      </w:r>
      <w:r w:rsidRPr="006D73E2">
        <w:rPr>
          <w:rFonts w:eastAsia="Calibri"/>
          <w:szCs w:val="22"/>
          <w:lang w:val="en-GB"/>
        </w:rPr>
        <w:t xml:space="preserve"> meeting.</w:t>
      </w:r>
    </w:p>
    <w:p w:rsidR="006D73E2" w:rsidRPr="006D73E2" w:rsidRDefault="006D73E2" w:rsidP="00430A28">
      <w:pPr>
        <w:pStyle w:val="Titre1"/>
        <w:jc w:val="both"/>
        <w:rPr>
          <w:rFonts w:eastAsia="Calibri"/>
        </w:rPr>
      </w:pPr>
      <w:r w:rsidRPr="006D73E2">
        <w:rPr>
          <w:rFonts w:eastAsia="Calibri"/>
        </w:rPr>
        <w:t xml:space="preserve">ECO </w:t>
      </w:r>
    </w:p>
    <w:p w:rsidR="006D73E2" w:rsidRPr="006D73E2" w:rsidRDefault="006D73E2" w:rsidP="00483F7A">
      <w:pPr>
        <w:spacing w:after="120"/>
        <w:jc w:val="both"/>
        <w:rPr>
          <w:rFonts w:eastAsia="Calibri"/>
          <w:iCs/>
          <w:szCs w:val="22"/>
          <w:lang w:val="en-GB"/>
        </w:rPr>
      </w:pPr>
      <w:r w:rsidRPr="006D73E2">
        <w:rPr>
          <w:rFonts w:eastAsia="Calibri"/>
          <w:iCs/>
          <w:szCs w:val="22"/>
          <w:lang w:val="en-GB"/>
        </w:rPr>
        <w:t xml:space="preserve">The ECO representative </w:t>
      </w:r>
      <w:r w:rsidR="004A578E">
        <w:rPr>
          <w:rFonts w:eastAsia="Calibri"/>
          <w:iCs/>
          <w:szCs w:val="22"/>
          <w:lang w:val="en-GB"/>
        </w:rPr>
        <w:t>D</w:t>
      </w:r>
      <w:r w:rsidR="001D7DBE">
        <w:rPr>
          <w:rFonts w:eastAsia="Calibri"/>
          <w:iCs/>
          <w:szCs w:val="22"/>
          <w:lang w:val="en-GB"/>
        </w:rPr>
        <w:t xml:space="preserve">r. </w:t>
      </w:r>
      <w:r w:rsidR="001D7DBE" w:rsidRPr="001D7DBE">
        <w:rPr>
          <w:rFonts w:eastAsia="Calibri"/>
          <w:iCs/>
          <w:szCs w:val="22"/>
          <w:lang w:val="en-GB"/>
        </w:rPr>
        <w:t>Zeljko Tabakovic</w:t>
      </w:r>
      <w:r w:rsidR="001D7DBE">
        <w:rPr>
          <w:rFonts w:eastAsia="Calibri"/>
          <w:iCs/>
          <w:szCs w:val="22"/>
          <w:lang w:val="en-GB"/>
        </w:rPr>
        <w:t xml:space="preserve"> presented</w:t>
      </w:r>
      <w:r w:rsidRPr="006D73E2">
        <w:rPr>
          <w:rFonts w:eastAsia="Calibri"/>
          <w:iCs/>
          <w:szCs w:val="22"/>
          <w:lang w:val="en-GB"/>
        </w:rPr>
        <w:t xml:space="preserve"> the latest developments in the Office </w:t>
      </w:r>
      <w:r w:rsidR="00483F7A">
        <w:rPr>
          <w:rFonts w:eastAsia="Calibri"/>
          <w:iCs/>
          <w:szCs w:val="22"/>
          <w:lang w:val="en-GB"/>
        </w:rPr>
        <w:t xml:space="preserve">that were </w:t>
      </w:r>
      <w:r w:rsidRPr="006D73E2">
        <w:rPr>
          <w:rFonts w:eastAsia="Calibri"/>
          <w:iCs/>
          <w:szCs w:val="22"/>
          <w:lang w:val="en-GB"/>
        </w:rPr>
        <w:t xml:space="preserve">of interest </w:t>
      </w:r>
      <w:r w:rsidR="00483F7A">
        <w:rPr>
          <w:rFonts w:eastAsia="Calibri"/>
          <w:iCs/>
          <w:szCs w:val="22"/>
          <w:lang w:val="en-GB"/>
        </w:rPr>
        <w:t xml:space="preserve">for WG SE </w:t>
      </w:r>
      <w:r w:rsidRPr="006D73E2">
        <w:rPr>
          <w:rFonts w:eastAsia="Calibri"/>
          <w:iCs/>
          <w:szCs w:val="22"/>
          <w:lang w:val="en-GB"/>
        </w:rPr>
        <w:t>(</w:t>
      </w:r>
      <w:hyperlink r:id="rId112" w:history="1">
        <w:r w:rsidRPr="006D73E2">
          <w:rPr>
            <w:rFonts w:eastAsia="Calibri"/>
            <w:iCs/>
            <w:color w:val="0000FF"/>
            <w:szCs w:val="22"/>
            <w:u w:val="single"/>
            <w:lang w:val="en-GB"/>
          </w:rPr>
          <w:t>SE(19)099</w:t>
        </w:r>
      </w:hyperlink>
      <w:r w:rsidRPr="006D73E2">
        <w:rPr>
          <w:rFonts w:eastAsia="Calibri"/>
          <w:iCs/>
          <w:szCs w:val="22"/>
          <w:lang w:val="en-GB"/>
        </w:rPr>
        <w:t>)</w:t>
      </w:r>
      <w:r w:rsidR="001D7DBE">
        <w:rPr>
          <w:rFonts w:eastAsia="Calibri"/>
          <w:iCs/>
          <w:szCs w:val="22"/>
          <w:lang w:val="en-GB"/>
        </w:rPr>
        <w:t xml:space="preserve">. </w:t>
      </w:r>
      <w:r w:rsidRPr="006D73E2">
        <w:rPr>
          <w:rFonts w:eastAsia="Calibri"/>
          <w:iCs/>
          <w:szCs w:val="22"/>
          <w:lang w:val="en-GB"/>
        </w:rPr>
        <w:t xml:space="preserve"> </w:t>
      </w:r>
      <w:r w:rsidR="00E46EC0">
        <w:rPr>
          <w:rFonts w:eastAsia="Calibri"/>
          <w:iCs/>
          <w:szCs w:val="22"/>
          <w:lang w:val="en-GB"/>
        </w:rPr>
        <w:t>D</w:t>
      </w:r>
      <w:r w:rsidR="001D7DBE">
        <w:rPr>
          <w:rFonts w:eastAsia="Calibri"/>
          <w:iCs/>
          <w:szCs w:val="22"/>
          <w:lang w:val="en-GB"/>
        </w:rPr>
        <w:t xml:space="preserve">r. </w:t>
      </w:r>
      <w:r w:rsidR="001D7DBE" w:rsidRPr="001D7DBE">
        <w:rPr>
          <w:rFonts w:eastAsia="Calibri"/>
          <w:iCs/>
          <w:szCs w:val="22"/>
          <w:lang w:val="en-GB"/>
        </w:rPr>
        <w:t>Zeljko Tabakovic</w:t>
      </w:r>
      <w:r w:rsidR="001D7DBE">
        <w:rPr>
          <w:rFonts w:eastAsia="Calibri"/>
          <w:iCs/>
          <w:szCs w:val="22"/>
          <w:lang w:val="en-GB"/>
        </w:rPr>
        <w:t xml:space="preserve"> also </w:t>
      </w:r>
      <w:r w:rsidRPr="006D73E2">
        <w:rPr>
          <w:rFonts w:eastAsia="Calibri"/>
          <w:iCs/>
          <w:szCs w:val="22"/>
          <w:lang w:val="en-GB"/>
        </w:rPr>
        <w:t>present</w:t>
      </w:r>
      <w:r w:rsidR="001D7DBE">
        <w:rPr>
          <w:rFonts w:eastAsia="Calibri"/>
          <w:iCs/>
          <w:szCs w:val="22"/>
          <w:lang w:val="en-GB"/>
        </w:rPr>
        <w:t>ed</w:t>
      </w:r>
      <w:r w:rsidRPr="006D73E2">
        <w:rPr>
          <w:rFonts w:eastAsia="Calibri"/>
          <w:iCs/>
          <w:szCs w:val="22"/>
          <w:lang w:val="en-GB"/>
        </w:rPr>
        <w:t xml:space="preserve"> ECO Bulletin on other Regions (</w:t>
      </w:r>
      <w:hyperlink r:id="rId113" w:history="1">
        <w:r w:rsidRPr="006D73E2">
          <w:rPr>
            <w:rFonts w:eastAsia="Calibri"/>
            <w:iCs/>
            <w:color w:val="0000FF"/>
            <w:szCs w:val="22"/>
            <w:u w:val="single"/>
            <w:lang w:val="en-GB"/>
          </w:rPr>
          <w:t>SE(19)INFO003</w:t>
        </w:r>
      </w:hyperlink>
      <w:r w:rsidRPr="006D73E2">
        <w:rPr>
          <w:rFonts w:eastAsia="Calibri"/>
          <w:iCs/>
          <w:szCs w:val="22"/>
          <w:lang w:val="en-GB"/>
        </w:rPr>
        <w:t xml:space="preserve">). </w:t>
      </w:r>
      <w:r w:rsidR="00AC228C">
        <w:rPr>
          <w:rFonts w:eastAsia="Calibri"/>
          <w:iCs/>
          <w:szCs w:val="22"/>
          <w:lang w:val="en-GB"/>
        </w:rPr>
        <w:t>WG SE</w:t>
      </w:r>
      <w:r w:rsidR="00842B65">
        <w:rPr>
          <w:rFonts w:eastAsia="Calibri"/>
          <w:iCs/>
          <w:szCs w:val="22"/>
          <w:lang w:val="en-GB"/>
        </w:rPr>
        <w:t xml:space="preserve"> thanks ECO for its assistance.</w:t>
      </w:r>
    </w:p>
    <w:p w:rsidR="006D73E2" w:rsidRDefault="00AC228C" w:rsidP="00430A28">
      <w:pPr>
        <w:pStyle w:val="Titre1"/>
        <w:jc w:val="both"/>
        <w:rPr>
          <w:rFonts w:eastAsia="Calibri"/>
        </w:rPr>
      </w:pPr>
      <w:r>
        <w:rPr>
          <w:rFonts w:eastAsia="Calibri"/>
        </w:rPr>
        <w:t>WG SE</w:t>
      </w:r>
      <w:r w:rsidR="006D73E2" w:rsidRPr="006D73E2">
        <w:rPr>
          <w:rFonts w:eastAsia="Calibri"/>
        </w:rPr>
        <w:t xml:space="preserve"> Work Programme – </w:t>
      </w:r>
      <w:r w:rsidR="00A116FD">
        <w:rPr>
          <w:rFonts w:eastAsia="Calibri"/>
        </w:rPr>
        <w:t xml:space="preserve">WG </w:t>
      </w:r>
      <w:r w:rsidR="006D73E2" w:rsidRPr="006D73E2">
        <w:rPr>
          <w:rFonts w:eastAsia="Calibri"/>
        </w:rPr>
        <w:t>SE PT Terms of reference</w:t>
      </w:r>
    </w:p>
    <w:p w:rsidR="006D73E2" w:rsidRPr="006D73E2" w:rsidRDefault="006D73E2" w:rsidP="00430A28">
      <w:pPr>
        <w:pBdr>
          <w:top w:val="single" w:sz="4" w:space="1" w:color="auto"/>
          <w:left w:val="single" w:sz="4" w:space="4" w:color="auto"/>
          <w:bottom w:val="single" w:sz="4" w:space="1" w:color="auto"/>
          <w:right w:val="single" w:sz="4" w:space="4" w:color="auto"/>
        </w:pBdr>
        <w:spacing w:before="60" w:after="120"/>
        <w:jc w:val="both"/>
        <w:rPr>
          <w:rFonts w:eastAsia="Calibri"/>
          <w:iCs/>
          <w:szCs w:val="22"/>
          <w:lang w:val="en-GB"/>
        </w:rPr>
      </w:pPr>
      <w:r w:rsidRPr="006D73E2">
        <w:rPr>
          <w:rFonts w:eastAsia="Calibri"/>
          <w:iCs/>
          <w:szCs w:val="22"/>
          <w:lang w:val="en-GB"/>
        </w:rPr>
        <w:t xml:space="preserve">The Work Programme </w:t>
      </w:r>
      <w:r w:rsidR="00842B65">
        <w:rPr>
          <w:rFonts w:eastAsia="Calibri"/>
          <w:iCs/>
          <w:szCs w:val="22"/>
          <w:lang w:val="en-GB"/>
        </w:rPr>
        <w:t>was updated during the</w:t>
      </w:r>
      <w:r w:rsidR="00483F7A">
        <w:rPr>
          <w:rFonts w:eastAsia="Calibri"/>
          <w:iCs/>
          <w:szCs w:val="22"/>
          <w:lang w:val="en-GB"/>
        </w:rPr>
        <w:t xml:space="preserve"> meeting, s</w:t>
      </w:r>
      <w:r w:rsidR="00BC50BF">
        <w:rPr>
          <w:rFonts w:eastAsia="Calibri"/>
          <w:iCs/>
          <w:szCs w:val="22"/>
          <w:lang w:val="en-GB"/>
        </w:rPr>
        <w:t xml:space="preserve">ee </w:t>
      </w:r>
      <w:hyperlink r:id="rId114" w:history="1">
        <w:r w:rsidR="00BC50BF" w:rsidRPr="000B60BD">
          <w:rPr>
            <w:rStyle w:val="Lienhypertexte"/>
            <w:rFonts w:eastAsia="Calibri"/>
            <w:iCs/>
            <w:szCs w:val="22"/>
            <w:lang w:val="en-GB"/>
          </w:rPr>
          <w:t>Annex 13</w:t>
        </w:r>
      </w:hyperlink>
      <w:r w:rsidR="00BC50BF">
        <w:rPr>
          <w:rFonts w:eastAsia="Calibri"/>
          <w:iCs/>
          <w:szCs w:val="22"/>
          <w:lang w:val="en-GB"/>
        </w:rPr>
        <w:t>.</w:t>
      </w:r>
    </w:p>
    <w:p w:rsidR="006D73E2" w:rsidRPr="006D73E2" w:rsidRDefault="006D73E2" w:rsidP="00430A28">
      <w:pPr>
        <w:pStyle w:val="Titre1"/>
        <w:jc w:val="both"/>
        <w:rPr>
          <w:rFonts w:eastAsia="Calibri"/>
        </w:rPr>
      </w:pPr>
      <w:r w:rsidRPr="006D73E2">
        <w:rPr>
          <w:rFonts w:eastAsia="Calibri"/>
        </w:rPr>
        <w:t>Any other business</w:t>
      </w:r>
    </w:p>
    <w:p w:rsidR="006D73E2" w:rsidRPr="006D73E2" w:rsidRDefault="006D73E2" w:rsidP="00430A28">
      <w:pPr>
        <w:pStyle w:val="Titre2"/>
        <w:jc w:val="both"/>
      </w:pPr>
      <w:r w:rsidRPr="006D73E2">
        <w:t>Draft revision</w:t>
      </w:r>
      <w:r w:rsidR="001D7DBE">
        <w:t xml:space="preserve"> of ECC Recommendation (15)01 : </w:t>
      </w:r>
      <w:r w:rsidRPr="006D73E2">
        <w:t>cross-border coordination for mobile/fixed communications networks (MFCN) in the frequency bands: 694-790 MHz, 1452-1492 MHz, 3400-3600 MHz and 3600-3800 MHz, amended on 5 February 2016</w:t>
      </w:r>
    </w:p>
    <w:p w:rsidR="006D73E2" w:rsidRPr="006D73E2" w:rsidRDefault="006D73E2" w:rsidP="00430A28">
      <w:pPr>
        <w:spacing w:after="120"/>
        <w:jc w:val="both"/>
        <w:rPr>
          <w:rFonts w:eastAsia="Calibri"/>
          <w:iCs/>
          <w:szCs w:val="22"/>
          <w:lang w:val="en-GB"/>
        </w:rPr>
      </w:pPr>
    </w:p>
    <w:p w:rsidR="006D73E2" w:rsidRDefault="006D73E2" w:rsidP="00430A28">
      <w:pPr>
        <w:spacing w:after="120"/>
        <w:jc w:val="both"/>
        <w:rPr>
          <w:rFonts w:eastAsia="Calibri"/>
          <w:szCs w:val="22"/>
          <w:lang w:val="en-GB"/>
        </w:rPr>
      </w:pPr>
      <w:r w:rsidRPr="006D73E2">
        <w:rPr>
          <w:rFonts w:eastAsia="Calibri"/>
          <w:iCs/>
          <w:szCs w:val="22"/>
          <w:lang w:val="en-GB"/>
        </w:rPr>
        <w:t xml:space="preserve">Due to WRC-19, </w:t>
      </w:r>
      <w:r w:rsidR="00AC228C">
        <w:rPr>
          <w:rFonts w:eastAsia="Calibri"/>
          <w:iCs/>
          <w:szCs w:val="22"/>
          <w:lang w:val="en-GB"/>
        </w:rPr>
        <w:t>WG FM</w:t>
      </w:r>
      <w:r w:rsidRPr="006D73E2">
        <w:rPr>
          <w:rFonts w:eastAsia="Calibri"/>
          <w:iCs/>
          <w:szCs w:val="22"/>
          <w:lang w:val="en-GB"/>
        </w:rPr>
        <w:t xml:space="preserve"> will </w:t>
      </w:r>
      <w:r w:rsidR="004A578E">
        <w:rPr>
          <w:rFonts w:eastAsia="Calibri"/>
          <w:iCs/>
          <w:szCs w:val="22"/>
          <w:lang w:val="en-GB"/>
        </w:rPr>
        <w:t xml:space="preserve">not </w:t>
      </w:r>
      <w:r w:rsidRPr="006D73E2">
        <w:rPr>
          <w:rFonts w:eastAsia="Calibri"/>
          <w:iCs/>
          <w:szCs w:val="22"/>
          <w:lang w:val="en-GB"/>
        </w:rPr>
        <w:t>meet before February 2020. In order to avoid delay in the process of the adoption of the draft revision of the Recommendation (15)01 prepared by E</w:t>
      </w:r>
      <w:r w:rsidR="00F14CF3">
        <w:rPr>
          <w:rFonts w:eastAsia="Calibri"/>
          <w:iCs/>
          <w:szCs w:val="22"/>
          <w:lang w:val="en-GB"/>
        </w:rPr>
        <w:t xml:space="preserve">CC PT1, Chairman of </w:t>
      </w:r>
      <w:r w:rsidR="00AC228C">
        <w:rPr>
          <w:rFonts w:eastAsia="Calibri"/>
          <w:iCs/>
          <w:szCs w:val="22"/>
          <w:lang w:val="en-GB"/>
        </w:rPr>
        <w:t>WG FM</w:t>
      </w:r>
      <w:r w:rsidR="00F14CF3">
        <w:rPr>
          <w:rFonts w:eastAsia="Calibri"/>
          <w:iCs/>
          <w:szCs w:val="22"/>
          <w:lang w:val="en-GB"/>
        </w:rPr>
        <w:t xml:space="preserve"> invited</w:t>
      </w:r>
      <w:r w:rsidRPr="006D73E2">
        <w:rPr>
          <w:rFonts w:eastAsia="Calibri"/>
          <w:iCs/>
          <w:szCs w:val="22"/>
          <w:lang w:val="en-GB"/>
        </w:rPr>
        <w:t xml:space="preserve"> </w:t>
      </w:r>
      <w:r w:rsidR="00AC228C">
        <w:rPr>
          <w:rFonts w:eastAsia="Calibri"/>
          <w:iCs/>
          <w:szCs w:val="22"/>
          <w:lang w:val="en-GB"/>
        </w:rPr>
        <w:t>WG SE</w:t>
      </w:r>
      <w:r w:rsidRPr="006D73E2">
        <w:rPr>
          <w:rFonts w:eastAsia="Calibri"/>
          <w:iCs/>
          <w:szCs w:val="22"/>
          <w:lang w:val="en-GB"/>
        </w:rPr>
        <w:t xml:space="preserve"> to consider the provisional approval of this document for public consultation</w:t>
      </w:r>
      <w:r w:rsidRPr="006D73E2">
        <w:rPr>
          <w:rFonts w:eastAsia="Calibri"/>
          <w:szCs w:val="22"/>
          <w:lang w:val="en-GB"/>
        </w:rPr>
        <w:t xml:space="preserve">. The review of the comments will be addressed by </w:t>
      </w:r>
      <w:r w:rsidR="00AC228C">
        <w:rPr>
          <w:rFonts w:eastAsia="Calibri"/>
          <w:szCs w:val="22"/>
          <w:lang w:val="en-GB"/>
        </w:rPr>
        <w:t>WG FM</w:t>
      </w:r>
      <w:r w:rsidRPr="006D73E2">
        <w:rPr>
          <w:rFonts w:eastAsia="Calibri"/>
          <w:szCs w:val="22"/>
          <w:lang w:val="en-GB"/>
        </w:rPr>
        <w:t xml:space="preserve"> and its appropriate project team.</w:t>
      </w:r>
    </w:p>
    <w:p w:rsidR="006D73E2" w:rsidRPr="006D73E2" w:rsidRDefault="00F14CF3" w:rsidP="00430A28">
      <w:pPr>
        <w:spacing w:after="120"/>
        <w:jc w:val="both"/>
        <w:rPr>
          <w:rFonts w:eastAsia="Calibri"/>
          <w:szCs w:val="22"/>
          <w:lang w:val="en-GB"/>
        </w:rPr>
      </w:pPr>
      <w:r>
        <w:rPr>
          <w:rFonts w:eastAsia="Calibri"/>
          <w:szCs w:val="22"/>
          <w:lang w:val="en-GB"/>
        </w:rPr>
        <w:t xml:space="preserve">The rapporteur in charge of the </w:t>
      </w:r>
      <w:r w:rsidR="00135745">
        <w:rPr>
          <w:rFonts w:eastAsia="Calibri"/>
          <w:szCs w:val="22"/>
          <w:lang w:val="en-GB"/>
        </w:rPr>
        <w:t>revision</w:t>
      </w:r>
      <w:r>
        <w:rPr>
          <w:rFonts w:eastAsia="Calibri"/>
          <w:szCs w:val="22"/>
          <w:lang w:val="en-GB"/>
        </w:rPr>
        <w:t xml:space="preserve"> of this Recommendation, Ms. K</w:t>
      </w:r>
      <w:r w:rsidR="00135745">
        <w:rPr>
          <w:rFonts w:eastAsia="Calibri"/>
          <w:szCs w:val="22"/>
          <w:lang w:val="en-GB"/>
        </w:rPr>
        <w:t>ei</w:t>
      </w:r>
      <w:r>
        <w:rPr>
          <w:rFonts w:eastAsia="Calibri"/>
          <w:szCs w:val="22"/>
          <w:lang w:val="en-GB"/>
        </w:rPr>
        <w:t>te Dyvrande (France)</w:t>
      </w:r>
      <w:r w:rsidR="00135745">
        <w:rPr>
          <w:rFonts w:eastAsia="Calibri"/>
          <w:szCs w:val="22"/>
          <w:lang w:val="en-GB"/>
        </w:rPr>
        <w:t xml:space="preserve">, introduced the document as available in </w:t>
      </w:r>
      <w:r w:rsidR="00135745" w:rsidRPr="005D41D3">
        <w:rPr>
          <w:rFonts w:eastAsia="Calibri"/>
          <w:szCs w:val="22"/>
          <w:lang w:val="en-GB"/>
        </w:rPr>
        <w:t xml:space="preserve">Doc. </w:t>
      </w:r>
      <w:hyperlink r:id="rId115" w:history="1">
        <w:r w:rsidR="00135745" w:rsidRPr="005D41D3">
          <w:rPr>
            <w:rStyle w:val="Lienhypertexte"/>
            <w:rFonts w:eastAsia="Calibri"/>
            <w:szCs w:val="22"/>
            <w:lang w:val="en-GB"/>
          </w:rPr>
          <w:t>SE(19)117</w:t>
        </w:r>
      </w:hyperlink>
      <w:r w:rsidR="00135745" w:rsidRPr="005D41D3">
        <w:rPr>
          <w:rFonts w:eastAsia="Calibri"/>
          <w:szCs w:val="22"/>
          <w:lang w:val="en-GB"/>
        </w:rPr>
        <w:t>.</w:t>
      </w:r>
      <w:r w:rsidR="00135745">
        <w:rPr>
          <w:rFonts w:eastAsia="Calibri"/>
          <w:szCs w:val="22"/>
          <w:lang w:val="en-GB"/>
        </w:rPr>
        <w:t xml:space="preserve"> </w:t>
      </w:r>
      <w:r w:rsidR="006D73E2" w:rsidRPr="006D73E2">
        <w:rPr>
          <w:rFonts w:eastAsia="Calibri"/>
          <w:szCs w:val="22"/>
          <w:lang w:val="en-GB"/>
        </w:rPr>
        <w:t xml:space="preserve">The revision of the ECC Recommends contains provisions for cross-border coordination between Mobile/Fixed Communications Networks (MFCN) systems in border areas, following the harmonised technical conditions for the frequency bands </w:t>
      </w:r>
      <w:r w:rsidR="0045016B" w:rsidRPr="006D73E2">
        <w:t>694-790 MHz</w:t>
      </w:r>
      <w:r w:rsidR="0045016B" w:rsidRPr="006D73E2" w:rsidDel="0045016B">
        <w:rPr>
          <w:rFonts w:eastAsia="Calibri"/>
          <w:szCs w:val="22"/>
          <w:lang w:val="en-GB"/>
        </w:rPr>
        <w:t xml:space="preserve"> </w:t>
      </w:r>
      <w:r w:rsidR="006D73E2" w:rsidRPr="006D73E2">
        <w:rPr>
          <w:rFonts w:eastAsia="Calibri"/>
          <w:szCs w:val="22"/>
          <w:lang w:val="en-GB"/>
        </w:rPr>
        <w:t>MHz (700 MHz), 1427-1518 MHz and 3400-3800 MHz define</w:t>
      </w:r>
      <w:r w:rsidR="00135745">
        <w:rPr>
          <w:rFonts w:eastAsia="Calibri"/>
          <w:szCs w:val="22"/>
          <w:lang w:val="en-GB"/>
        </w:rPr>
        <w:t>d in the relevant ECC Decisions</w:t>
      </w:r>
      <w:r w:rsidR="006D73E2" w:rsidRPr="006D73E2">
        <w:rPr>
          <w:rFonts w:eastAsia="Calibri"/>
          <w:szCs w:val="22"/>
          <w:lang w:val="en-GB"/>
        </w:rPr>
        <w:t>.</w:t>
      </w:r>
    </w:p>
    <w:p w:rsidR="006D73E2" w:rsidRPr="006D73E2" w:rsidRDefault="006D73E2" w:rsidP="00430A28">
      <w:pPr>
        <w:spacing w:after="120"/>
        <w:jc w:val="both"/>
        <w:rPr>
          <w:rFonts w:eastAsia="Calibri"/>
          <w:szCs w:val="22"/>
          <w:lang w:val="en-GB"/>
        </w:rPr>
      </w:pPr>
      <w:r w:rsidRPr="006D73E2">
        <w:rPr>
          <w:rFonts w:eastAsia="Calibri"/>
          <w:szCs w:val="22"/>
          <w:lang w:val="en-GB"/>
        </w:rPr>
        <w:t>This Recommendation covers Wideband vs. Wideband cross-border coordination scenarios, but does not address cross-border coordination of MFCN vs. other systems in these bands. In this recommendation Wideband systems (WB) include LTE and New Radio (NR).</w:t>
      </w:r>
    </w:p>
    <w:p w:rsidR="006D73E2" w:rsidRPr="006D73E2" w:rsidRDefault="006D73E2" w:rsidP="00430A28">
      <w:pPr>
        <w:spacing w:after="120"/>
        <w:jc w:val="both"/>
        <w:rPr>
          <w:rFonts w:eastAsia="Calibri"/>
          <w:szCs w:val="22"/>
          <w:lang w:val="en-GB"/>
        </w:rPr>
      </w:pPr>
    </w:p>
    <w:p w:rsidR="006D73E2" w:rsidRPr="006D73E2" w:rsidRDefault="00AC228C" w:rsidP="00430A28">
      <w:pPr>
        <w:pBdr>
          <w:top w:val="single" w:sz="4" w:space="1" w:color="auto"/>
          <w:left w:val="single" w:sz="4" w:space="4" w:color="auto"/>
          <w:bottom w:val="single" w:sz="4" w:space="1" w:color="auto"/>
          <w:right w:val="single" w:sz="4" w:space="4" w:color="auto"/>
        </w:pBdr>
        <w:spacing w:after="120"/>
        <w:jc w:val="both"/>
        <w:rPr>
          <w:rFonts w:eastAsia="Calibri"/>
          <w:iCs/>
          <w:szCs w:val="22"/>
          <w:lang w:val="en-GB"/>
        </w:rPr>
      </w:pPr>
      <w:r>
        <w:rPr>
          <w:rFonts w:eastAsia="Calibri"/>
          <w:iCs/>
          <w:szCs w:val="22"/>
          <w:lang w:val="en-GB"/>
        </w:rPr>
        <w:lastRenderedPageBreak/>
        <w:t>WG SE</w:t>
      </w:r>
      <w:r w:rsidR="00135745">
        <w:rPr>
          <w:rFonts w:eastAsia="Calibri"/>
          <w:iCs/>
          <w:szCs w:val="22"/>
          <w:lang w:val="en-GB"/>
        </w:rPr>
        <w:t xml:space="preserve"> considered the revision of th</w:t>
      </w:r>
      <w:r w:rsidR="000C0E46">
        <w:rPr>
          <w:rFonts w:eastAsia="Calibri"/>
          <w:iCs/>
          <w:szCs w:val="22"/>
          <w:lang w:val="en-GB"/>
        </w:rPr>
        <w:t xml:space="preserve">is Recommendation and decided to send this Revision to </w:t>
      </w:r>
      <w:r w:rsidR="00736CF7">
        <w:rPr>
          <w:rFonts w:eastAsia="Calibri"/>
          <w:iCs/>
          <w:szCs w:val="22"/>
          <w:lang w:val="en-GB"/>
        </w:rPr>
        <w:t>p</w:t>
      </w:r>
      <w:r w:rsidR="000C0E46">
        <w:rPr>
          <w:rFonts w:eastAsia="Calibri"/>
          <w:iCs/>
          <w:szCs w:val="22"/>
          <w:lang w:val="en-GB"/>
        </w:rPr>
        <w:t>ublic consultation</w:t>
      </w:r>
      <w:r w:rsidR="00CE39F5">
        <w:rPr>
          <w:rFonts w:eastAsia="Calibri"/>
          <w:iCs/>
          <w:szCs w:val="22"/>
          <w:lang w:val="en-GB"/>
        </w:rPr>
        <w:t xml:space="preserve"> as in </w:t>
      </w:r>
      <w:hyperlink r:id="rId116" w:history="1">
        <w:r w:rsidR="00CE39F5" w:rsidRPr="000B60BD">
          <w:rPr>
            <w:rStyle w:val="Lienhypertexte"/>
            <w:rFonts w:eastAsia="Calibri"/>
            <w:iCs/>
            <w:szCs w:val="22"/>
            <w:lang w:val="en-GB"/>
          </w:rPr>
          <w:t>Annex 07</w:t>
        </w:r>
      </w:hyperlink>
      <w:r w:rsidR="000C0E46">
        <w:rPr>
          <w:rFonts w:eastAsia="Calibri"/>
          <w:iCs/>
          <w:szCs w:val="22"/>
          <w:lang w:val="en-GB"/>
        </w:rPr>
        <w:t>.</w:t>
      </w:r>
      <w:r w:rsidR="00842B65">
        <w:rPr>
          <w:rFonts w:eastAsia="Calibri"/>
          <w:iCs/>
          <w:szCs w:val="22"/>
          <w:lang w:val="en-GB"/>
        </w:rPr>
        <w:t xml:space="preserve"> ECC PT1 has been informed thro</w:t>
      </w:r>
      <w:r w:rsidR="00CE39F5">
        <w:rPr>
          <w:rFonts w:eastAsia="Calibri"/>
          <w:iCs/>
          <w:szCs w:val="22"/>
          <w:lang w:val="en-GB"/>
        </w:rPr>
        <w:t xml:space="preserve">ugh the LS contained in </w:t>
      </w:r>
      <w:hyperlink r:id="rId117" w:history="1">
        <w:r w:rsidR="00CE39F5" w:rsidRPr="003C7727">
          <w:rPr>
            <w:rStyle w:val="Lienhypertexte"/>
            <w:rFonts w:eastAsia="Calibri"/>
            <w:iCs/>
            <w:szCs w:val="22"/>
            <w:lang w:val="en-GB"/>
          </w:rPr>
          <w:t>Annex 04</w:t>
        </w:r>
      </w:hyperlink>
      <w:r w:rsidR="00842B65">
        <w:rPr>
          <w:rFonts w:eastAsia="Calibri"/>
          <w:iCs/>
          <w:szCs w:val="22"/>
          <w:lang w:val="en-GB"/>
        </w:rPr>
        <w:t>.</w:t>
      </w:r>
    </w:p>
    <w:p w:rsidR="006D73E2" w:rsidRPr="006D73E2" w:rsidRDefault="006D73E2" w:rsidP="00430A28">
      <w:pPr>
        <w:spacing w:before="60" w:after="60"/>
        <w:jc w:val="both"/>
        <w:rPr>
          <w:rFonts w:eastAsia="Calibri"/>
          <w:iCs/>
          <w:szCs w:val="22"/>
          <w:lang w:val="en-GB"/>
        </w:rPr>
      </w:pPr>
    </w:p>
    <w:p w:rsidR="006D73E2" w:rsidRPr="006D73E2" w:rsidRDefault="006D73E2" w:rsidP="00430A28">
      <w:pPr>
        <w:pStyle w:val="Titre2"/>
        <w:jc w:val="both"/>
      </w:pPr>
      <w:r w:rsidRPr="006D73E2">
        <w:t>Dates for the public consultation</w:t>
      </w:r>
    </w:p>
    <w:p w:rsidR="006D73E2" w:rsidRDefault="00AC228C" w:rsidP="00483F7A">
      <w:pPr>
        <w:spacing w:before="60" w:after="60"/>
        <w:jc w:val="both"/>
        <w:rPr>
          <w:rFonts w:eastAsia="Calibri"/>
          <w:iCs/>
          <w:szCs w:val="22"/>
          <w:lang w:val="en-GB"/>
        </w:rPr>
      </w:pPr>
      <w:r>
        <w:rPr>
          <w:rFonts w:eastAsia="Calibri"/>
          <w:iCs/>
          <w:szCs w:val="22"/>
          <w:lang w:val="en-GB"/>
        </w:rPr>
        <w:t>WG SE</w:t>
      </w:r>
      <w:r w:rsidR="006D73E2" w:rsidRPr="006D73E2">
        <w:rPr>
          <w:rFonts w:eastAsia="Calibri"/>
          <w:iCs/>
          <w:szCs w:val="22"/>
          <w:lang w:val="en-GB"/>
        </w:rPr>
        <w:t xml:space="preserve"> agree</w:t>
      </w:r>
      <w:r w:rsidR="00483F7A">
        <w:rPr>
          <w:rFonts w:eastAsia="Calibri"/>
          <w:iCs/>
          <w:szCs w:val="22"/>
          <w:lang w:val="en-GB"/>
        </w:rPr>
        <w:t>d</w:t>
      </w:r>
      <w:r w:rsidR="006D73E2" w:rsidRPr="006D73E2">
        <w:rPr>
          <w:rFonts w:eastAsia="Calibri"/>
          <w:iCs/>
          <w:szCs w:val="22"/>
          <w:lang w:val="en-GB"/>
        </w:rPr>
        <w:t xml:space="preserve"> on the dates for the public consultation of </w:t>
      </w:r>
      <w:r>
        <w:rPr>
          <w:rFonts w:eastAsia="Calibri"/>
          <w:iCs/>
          <w:szCs w:val="22"/>
          <w:lang w:val="en-GB"/>
        </w:rPr>
        <w:t>WG SE</w:t>
      </w:r>
      <w:r w:rsidR="006D73E2" w:rsidRPr="006D73E2">
        <w:rPr>
          <w:rFonts w:eastAsia="Calibri"/>
          <w:iCs/>
          <w:szCs w:val="22"/>
          <w:lang w:val="en-GB"/>
        </w:rPr>
        <w:t xml:space="preserve"> deliverables</w:t>
      </w:r>
      <w:r w:rsidR="00483F7A">
        <w:rPr>
          <w:rFonts w:eastAsia="Calibri"/>
          <w:iCs/>
          <w:szCs w:val="22"/>
          <w:lang w:val="en-GB"/>
        </w:rPr>
        <w:t xml:space="preserve"> as follows</w:t>
      </w:r>
      <w:r w:rsidR="006D73E2" w:rsidRPr="006D73E2">
        <w:rPr>
          <w:rFonts w:eastAsia="Calibri"/>
          <w:iCs/>
          <w:szCs w:val="22"/>
          <w:lang w:val="en-GB"/>
        </w:rPr>
        <w:t>:</w:t>
      </w:r>
    </w:p>
    <w:p w:rsidR="00FA00FE" w:rsidRDefault="00FA00FE" w:rsidP="00430A28">
      <w:pPr>
        <w:spacing w:before="60" w:after="60"/>
        <w:jc w:val="both"/>
        <w:rPr>
          <w:rFonts w:eastAsia="Calibri"/>
          <w:iCs/>
          <w:szCs w:val="22"/>
          <w:lang w:val="en-GB"/>
        </w:rPr>
      </w:pPr>
    </w:p>
    <w:p w:rsidR="00FA00FE" w:rsidRPr="006D73E2" w:rsidRDefault="00FA00FE" w:rsidP="00430A28">
      <w:pPr>
        <w:spacing w:before="60" w:after="60"/>
        <w:jc w:val="both"/>
        <w:rPr>
          <w:rFonts w:eastAsia="Calibri"/>
          <w:iCs/>
          <w:szCs w:val="22"/>
          <w:lang w:val="en-GB"/>
        </w:rPr>
      </w:pPr>
      <w:r>
        <w:rPr>
          <w:rFonts w:eastAsia="Calibri"/>
          <w:iCs/>
          <w:szCs w:val="22"/>
          <w:lang w:val="en-GB"/>
        </w:rPr>
        <w:t>For Draft ECC Report 310:</w:t>
      </w:r>
    </w:p>
    <w:p w:rsidR="006D73E2" w:rsidRPr="00FA00FE" w:rsidRDefault="006D73E2" w:rsidP="00430A28">
      <w:pPr>
        <w:pStyle w:val="Paragraphedeliste"/>
        <w:numPr>
          <w:ilvl w:val="0"/>
          <w:numId w:val="30"/>
        </w:numPr>
        <w:spacing w:after="60"/>
        <w:jc w:val="both"/>
        <w:rPr>
          <w:rFonts w:eastAsia="Calibri"/>
          <w:iCs/>
          <w:szCs w:val="22"/>
          <w:lang w:val="en-GB"/>
        </w:rPr>
      </w:pPr>
      <w:r w:rsidRPr="00FA00FE">
        <w:rPr>
          <w:rFonts w:eastAsia="Calibri"/>
          <w:iCs/>
          <w:szCs w:val="22"/>
          <w:lang w:val="en-GB"/>
        </w:rPr>
        <w:t xml:space="preserve">Notification </w:t>
      </w:r>
      <w:r w:rsidR="008961A9">
        <w:rPr>
          <w:rFonts w:eastAsia="Calibri"/>
          <w:iCs/>
          <w:szCs w:val="22"/>
          <w:lang w:val="en-GB"/>
        </w:rPr>
        <w:t xml:space="preserve">period with administrations: </w:t>
      </w:r>
      <w:r w:rsidR="008961A9">
        <w:rPr>
          <w:rFonts w:eastAsia="Calibri"/>
          <w:iCs/>
          <w:szCs w:val="22"/>
          <w:lang w:val="en-GB"/>
        </w:rPr>
        <w:tab/>
      </w:r>
      <w:r w:rsidR="00BA083F">
        <w:rPr>
          <w:rFonts w:eastAsia="Calibri"/>
          <w:iCs/>
          <w:szCs w:val="22"/>
          <w:lang w:val="en-GB"/>
        </w:rPr>
        <w:t>7</w:t>
      </w:r>
      <w:r w:rsidR="00BA083F" w:rsidRPr="00BA083F">
        <w:rPr>
          <w:rFonts w:eastAsia="Calibri"/>
          <w:iCs/>
          <w:szCs w:val="22"/>
          <w:vertAlign w:val="superscript"/>
          <w:lang w:val="en-GB"/>
        </w:rPr>
        <w:t>th</w:t>
      </w:r>
      <w:r w:rsidR="00BA083F">
        <w:rPr>
          <w:rFonts w:eastAsia="Calibri"/>
          <w:iCs/>
          <w:szCs w:val="22"/>
          <w:lang w:val="en-GB"/>
        </w:rPr>
        <w:t xml:space="preserve"> </w:t>
      </w:r>
      <w:r w:rsidRPr="00FA00FE">
        <w:rPr>
          <w:rFonts w:eastAsia="Calibri"/>
          <w:iCs/>
          <w:szCs w:val="22"/>
          <w:lang w:val="en-GB"/>
        </w:rPr>
        <w:t xml:space="preserve"> to </w:t>
      </w:r>
      <w:r w:rsidR="00BA083F">
        <w:rPr>
          <w:rFonts w:eastAsia="Calibri"/>
          <w:iCs/>
          <w:szCs w:val="22"/>
          <w:lang w:val="en-GB"/>
        </w:rPr>
        <w:t>18</w:t>
      </w:r>
      <w:r w:rsidR="00BA083F" w:rsidRPr="00BA083F">
        <w:rPr>
          <w:rFonts w:eastAsia="Calibri"/>
          <w:iCs/>
          <w:szCs w:val="22"/>
          <w:vertAlign w:val="superscript"/>
          <w:lang w:val="en-GB"/>
        </w:rPr>
        <w:t>th</w:t>
      </w:r>
      <w:r w:rsidR="00BA083F">
        <w:rPr>
          <w:rFonts w:eastAsia="Calibri"/>
          <w:iCs/>
          <w:szCs w:val="22"/>
          <w:lang w:val="en-GB"/>
        </w:rPr>
        <w:t xml:space="preserve"> </w:t>
      </w:r>
      <w:r w:rsidRPr="00FA00FE">
        <w:rPr>
          <w:rFonts w:eastAsia="Calibri"/>
          <w:iCs/>
          <w:szCs w:val="22"/>
          <w:lang w:val="en-GB"/>
        </w:rPr>
        <w:t xml:space="preserve"> October 2019 </w:t>
      </w:r>
    </w:p>
    <w:p w:rsidR="006D73E2" w:rsidRPr="00FA00FE" w:rsidRDefault="006D73E2" w:rsidP="00430A28">
      <w:pPr>
        <w:pStyle w:val="Paragraphedeliste"/>
        <w:numPr>
          <w:ilvl w:val="0"/>
          <w:numId w:val="30"/>
        </w:numPr>
        <w:spacing w:after="120"/>
        <w:jc w:val="both"/>
        <w:rPr>
          <w:rFonts w:eastAsia="Calibri"/>
          <w:iCs/>
          <w:szCs w:val="22"/>
          <w:lang w:val="en-GB"/>
        </w:rPr>
      </w:pPr>
      <w:r w:rsidRPr="00FA00FE">
        <w:rPr>
          <w:rFonts w:eastAsia="Calibri"/>
          <w:iCs/>
          <w:szCs w:val="22"/>
          <w:lang w:val="en-GB"/>
        </w:rPr>
        <w:t xml:space="preserve">Public consultation: </w:t>
      </w:r>
      <w:r w:rsidRPr="00FA00FE">
        <w:rPr>
          <w:rFonts w:eastAsia="Calibri"/>
          <w:iCs/>
          <w:szCs w:val="22"/>
          <w:lang w:val="en-GB"/>
        </w:rPr>
        <w:tab/>
      </w:r>
      <w:r w:rsidRPr="00FA00FE">
        <w:rPr>
          <w:rFonts w:eastAsia="Calibri"/>
          <w:iCs/>
          <w:szCs w:val="22"/>
          <w:lang w:val="en-GB"/>
        </w:rPr>
        <w:tab/>
      </w:r>
      <w:r w:rsidRPr="00FA00FE">
        <w:rPr>
          <w:rFonts w:eastAsia="Calibri"/>
          <w:iCs/>
          <w:szCs w:val="22"/>
          <w:lang w:val="en-GB"/>
        </w:rPr>
        <w:tab/>
      </w:r>
      <w:r w:rsidR="00BA083F">
        <w:rPr>
          <w:rFonts w:eastAsia="Calibri"/>
          <w:iCs/>
          <w:szCs w:val="22"/>
          <w:lang w:val="en-GB"/>
        </w:rPr>
        <w:t>21</w:t>
      </w:r>
      <w:r w:rsidR="00BA083F" w:rsidRPr="00BA083F">
        <w:rPr>
          <w:rFonts w:eastAsia="Calibri"/>
          <w:iCs/>
          <w:szCs w:val="22"/>
          <w:vertAlign w:val="superscript"/>
          <w:lang w:val="en-GB"/>
        </w:rPr>
        <w:t>st</w:t>
      </w:r>
      <w:r w:rsidR="00BA083F">
        <w:rPr>
          <w:rFonts w:eastAsia="Calibri"/>
          <w:iCs/>
          <w:szCs w:val="22"/>
          <w:lang w:val="en-GB"/>
        </w:rPr>
        <w:t xml:space="preserve"> October</w:t>
      </w:r>
      <w:r w:rsidRPr="00FA00FE">
        <w:rPr>
          <w:rFonts w:eastAsia="Calibri"/>
          <w:iCs/>
          <w:szCs w:val="22"/>
          <w:lang w:val="en-GB"/>
        </w:rPr>
        <w:t xml:space="preserve"> </w:t>
      </w:r>
      <w:r w:rsidR="00BA083F">
        <w:rPr>
          <w:rFonts w:eastAsia="Calibri"/>
          <w:iCs/>
          <w:szCs w:val="22"/>
          <w:lang w:val="en-GB"/>
        </w:rPr>
        <w:t>to 10</w:t>
      </w:r>
      <w:r w:rsidR="00BA083F" w:rsidRPr="00BA083F">
        <w:rPr>
          <w:rFonts w:eastAsia="Calibri"/>
          <w:iCs/>
          <w:szCs w:val="22"/>
          <w:vertAlign w:val="superscript"/>
          <w:lang w:val="en-GB"/>
        </w:rPr>
        <w:t>th</w:t>
      </w:r>
      <w:r w:rsidRPr="00FA00FE">
        <w:rPr>
          <w:rFonts w:eastAsia="Calibri"/>
          <w:iCs/>
          <w:szCs w:val="22"/>
          <w:lang w:val="en-GB"/>
        </w:rPr>
        <w:t xml:space="preserve"> </w:t>
      </w:r>
      <w:r w:rsidR="00BA083F">
        <w:rPr>
          <w:rFonts w:eastAsia="Calibri"/>
          <w:iCs/>
          <w:szCs w:val="22"/>
          <w:lang w:val="en-GB"/>
        </w:rPr>
        <w:t>December</w:t>
      </w:r>
      <w:r w:rsidRPr="00FA00FE">
        <w:rPr>
          <w:rFonts w:eastAsia="Calibri"/>
          <w:iCs/>
          <w:szCs w:val="22"/>
          <w:lang w:val="en-GB"/>
        </w:rPr>
        <w:t xml:space="preserve"> 2019</w:t>
      </w:r>
    </w:p>
    <w:p w:rsidR="00D002F4" w:rsidRDefault="00D002F4" w:rsidP="00430A28">
      <w:pPr>
        <w:spacing w:after="120"/>
        <w:jc w:val="both"/>
        <w:rPr>
          <w:rFonts w:eastAsia="Calibri"/>
          <w:iCs/>
          <w:szCs w:val="22"/>
        </w:rPr>
      </w:pPr>
    </w:p>
    <w:p w:rsidR="00FA00FE" w:rsidRDefault="00FA00FE" w:rsidP="00430A28">
      <w:pPr>
        <w:spacing w:after="120"/>
        <w:jc w:val="both"/>
        <w:rPr>
          <w:rFonts w:eastAsia="Calibri"/>
          <w:iCs/>
          <w:szCs w:val="22"/>
        </w:rPr>
      </w:pPr>
      <w:r w:rsidRPr="00FA00FE">
        <w:rPr>
          <w:rFonts w:eastAsia="Calibri"/>
          <w:iCs/>
          <w:szCs w:val="22"/>
        </w:rPr>
        <w:t>For Draft revision of ECC Recommendation (15)01</w:t>
      </w:r>
      <w:r>
        <w:rPr>
          <w:rFonts w:eastAsia="Calibri"/>
          <w:iCs/>
          <w:szCs w:val="22"/>
        </w:rPr>
        <w:t>:</w:t>
      </w:r>
    </w:p>
    <w:p w:rsidR="00BA083F" w:rsidRPr="00FA00FE" w:rsidRDefault="00BA083F" w:rsidP="00430A28">
      <w:pPr>
        <w:pStyle w:val="Paragraphedeliste"/>
        <w:numPr>
          <w:ilvl w:val="0"/>
          <w:numId w:val="30"/>
        </w:numPr>
        <w:spacing w:after="60"/>
        <w:jc w:val="both"/>
        <w:rPr>
          <w:rFonts w:eastAsia="Calibri"/>
          <w:iCs/>
          <w:szCs w:val="22"/>
          <w:lang w:val="en-GB"/>
        </w:rPr>
      </w:pPr>
      <w:r w:rsidRPr="00FA00FE">
        <w:rPr>
          <w:rFonts w:eastAsia="Calibri"/>
          <w:iCs/>
          <w:szCs w:val="22"/>
          <w:lang w:val="en-GB"/>
        </w:rPr>
        <w:t xml:space="preserve">Notification </w:t>
      </w:r>
      <w:r w:rsidR="008961A9">
        <w:rPr>
          <w:rFonts w:eastAsia="Calibri"/>
          <w:iCs/>
          <w:szCs w:val="22"/>
          <w:lang w:val="en-GB"/>
        </w:rPr>
        <w:t xml:space="preserve">period with administrations: </w:t>
      </w:r>
      <w:r w:rsidR="008961A9">
        <w:rPr>
          <w:rFonts w:eastAsia="Calibri"/>
          <w:iCs/>
          <w:szCs w:val="22"/>
          <w:lang w:val="en-GB"/>
        </w:rPr>
        <w:tab/>
      </w:r>
      <w:r>
        <w:rPr>
          <w:rFonts w:eastAsia="Calibri"/>
          <w:iCs/>
          <w:szCs w:val="22"/>
          <w:lang w:val="en-GB"/>
        </w:rPr>
        <w:t>7</w:t>
      </w:r>
      <w:r w:rsidRPr="00BA083F">
        <w:rPr>
          <w:rFonts w:eastAsia="Calibri"/>
          <w:iCs/>
          <w:szCs w:val="22"/>
          <w:vertAlign w:val="superscript"/>
          <w:lang w:val="en-GB"/>
        </w:rPr>
        <w:t>th</w:t>
      </w:r>
      <w:r>
        <w:rPr>
          <w:rFonts w:eastAsia="Calibri"/>
          <w:iCs/>
          <w:szCs w:val="22"/>
          <w:lang w:val="en-GB"/>
        </w:rPr>
        <w:t xml:space="preserve"> </w:t>
      </w:r>
      <w:r w:rsidRPr="00FA00FE">
        <w:rPr>
          <w:rFonts w:eastAsia="Calibri"/>
          <w:iCs/>
          <w:szCs w:val="22"/>
          <w:lang w:val="en-GB"/>
        </w:rPr>
        <w:t xml:space="preserve"> to </w:t>
      </w:r>
      <w:r>
        <w:rPr>
          <w:rFonts w:eastAsia="Calibri"/>
          <w:iCs/>
          <w:szCs w:val="22"/>
          <w:lang w:val="en-GB"/>
        </w:rPr>
        <w:t>18</w:t>
      </w:r>
      <w:r w:rsidRPr="00BA083F">
        <w:rPr>
          <w:rFonts w:eastAsia="Calibri"/>
          <w:iCs/>
          <w:szCs w:val="22"/>
          <w:vertAlign w:val="superscript"/>
          <w:lang w:val="en-GB"/>
        </w:rPr>
        <w:t>th</w:t>
      </w:r>
      <w:r>
        <w:rPr>
          <w:rFonts w:eastAsia="Calibri"/>
          <w:iCs/>
          <w:szCs w:val="22"/>
          <w:lang w:val="en-GB"/>
        </w:rPr>
        <w:t xml:space="preserve"> </w:t>
      </w:r>
      <w:r w:rsidRPr="00FA00FE">
        <w:rPr>
          <w:rFonts w:eastAsia="Calibri"/>
          <w:iCs/>
          <w:szCs w:val="22"/>
          <w:lang w:val="en-GB"/>
        </w:rPr>
        <w:t xml:space="preserve"> October 2019 </w:t>
      </w:r>
    </w:p>
    <w:p w:rsidR="00BA083F" w:rsidRPr="00FA00FE" w:rsidRDefault="00BA083F" w:rsidP="00430A28">
      <w:pPr>
        <w:pStyle w:val="Paragraphedeliste"/>
        <w:numPr>
          <w:ilvl w:val="0"/>
          <w:numId w:val="30"/>
        </w:numPr>
        <w:spacing w:after="120"/>
        <w:jc w:val="both"/>
        <w:rPr>
          <w:rFonts w:eastAsia="Calibri"/>
          <w:iCs/>
          <w:szCs w:val="22"/>
          <w:lang w:val="en-GB"/>
        </w:rPr>
      </w:pPr>
      <w:r w:rsidRPr="00FA00FE">
        <w:rPr>
          <w:rFonts w:eastAsia="Calibri"/>
          <w:iCs/>
          <w:szCs w:val="22"/>
          <w:lang w:val="en-GB"/>
        </w:rPr>
        <w:t xml:space="preserve">Public consultation: </w:t>
      </w:r>
      <w:r w:rsidRPr="00FA00FE">
        <w:rPr>
          <w:rFonts w:eastAsia="Calibri"/>
          <w:iCs/>
          <w:szCs w:val="22"/>
          <w:lang w:val="en-GB"/>
        </w:rPr>
        <w:tab/>
      </w:r>
      <w:r w:rsidRPr="00FA00FE">
        <w:rPr>
          <w:rFonts w:eastAsia="Calibri"/>
          <w:iCs/>
          <w:szCs w:val="22"/>
          <w:lang w:val="en-GB"/>
        </w:rPr>
        <w:tab/>
      </w:r>
      <w:r w:rsidRPr="00FA00FE">
        <w:rPr>
          <w:rFonts w:eastAsia="Calibri"/>
          <w:iCs/>
          <w:szCs w:val="22"/>
          <w:lang w:val="en-GB"/>
        </w:rPr>
        <w:tab/>
      </w:r>
      <w:r>
        <w:rPr>
          <w:rFonts w:eastAsia="Calibri"/>
          <w:iCs/>
          <w:szCs w:val="22"/>
          <w:lang w:val="en-GB"/>
        </w:rPr>
        <w:t>21</w:t>
      </w:r>
      <w:r w:rsidRPr="00BA083F">
        <w:rPr>
          <w:rFonts w:eastAsia="Calibri"/>
          <w:iCs/>
          <w:szCs w:val="22"/>
          <w:vertAlign w:val="superscript"/>
          <w:lang w:val="en-GB"/>
        </w:rPr>
        <w:t>st</w:t>
      </w:r>
      <w:r>
        <w:rPr>
          <w:rFonts w:eastAsia="Calibri"/>
          <w:iCs/>
          <w:szCs w:val="22"/>
          <w:lang w:val="en-GB"/>
        </w:rPr>
        <w:t xml:space="preserve"> October</w:t>
      </w:r>
      <w:r w:rsidRPr="00FA00FE">
        <w:rPr>
          <w:rFonts w:eastAsia="Calibri"/>
          <w:iCs/>
          <w:szCs w:val="22"/>
          <w:lang w:val="en-GB"/>
        </w:rPr>
        <w:t xml:space="preserve"> </w:t>
      </w:r>
      <w:r>
        <w:rPr>
          <w:rFonts w:eastAsia="Calibri"/>
          <w:iCs/>
          <w:szCs w:val="22"/>
          <w:lang w:val="en-GB"/>
        </w:rPr>
        <w:t>to 14</w:t>
      </w:r>
      <w:r w:rsidRPr="00BA083F">
        <w:rPr>
          <w:rFonts w:eastAsia="Calibri"/>
          <w:iCs/>
          <w:szCs w:val="22"/>
          <w:vertAlign w:val="superscript"/>
          <w:lang w:val="en-GB"/>
        </w:rPr>
        <w:t>th</w:t>
      </w:r>
      <w:r w:rsidRPr="00FA00FE">
        <w:rPr>
          <w:rFonts w:eastAsia="Calibri"/>
          <w:iCs/>
          <w:szCs w:val="22"/>
          <w:lang w:val="en-GB"/>
        </w:rPr>
        <w:t xml:space="preserve"> </w:t>
      </w:r>
      <w:r>
        <w:rPr>
          <w:rFonts w:eastAsia="Calibri"/>
          <w:iCs/>
          <w:szCs w:val="22"/>
          <w:lang w:val="en-GB"/>
        </w:rPr>
        <w:t>December</w:t>
      </w:r>
      <w:r w:rsidRPr="00FA00FE">
        <w:rPr>
          <w:rFonts w:eastAsia="Calibri"/>
          <w:iCs/>
          <w:szCs w:val="22"/>
          <w:lang w:val="en-GB"/>
        </w:rPr>
        <w:t xml:space="preserve"> 2019</w:t>
      </w:r>
    </w:p>
    <w:p w:rsidR="006D73E2" w:rsidRPr="006D73E2" w:rsidRDefault="006D73E2" w:rsidP="00430A28">
      <w:pPr>
        <w:pStyle w:val="Titre2"/>
        <w:jc w:val="both"/>
      </w:pPr>
      <w:r w:rsidRPr="006D73E2">
        <w:t>WRC-19</w:t>
      </w:r>
    </w:p>
    <w:p w:rsidR="006D73E2" w:rsidRPr="006D73E2" w:rsidRDefault="006D73E2" w:rsidP="00430A28">
      <w:pPr>
        <w:spacing w:after="120"/>
        <w:jc w:val="both"/>
        <w:rPr>
          <w:rFonts w:eastAsia="Calibri"/>
          <w:szCs w:val="22"/>
          <w:lang w:val="en-GB"/>
        </w:rPr>
      </w:pPr>
      <w:r w:rsidRPr="006D73E2">
        <w:rPr>
          <w:rFonts w:eastAsia="Calibri"/>
          <w:szCs w:val="22"/>
          <w:lang w:val="en-GB"/>
        </w:rPr>
        <w:t>The Chairpersons of project team are invited</w:t>
      </w:r>
      <w:r w:rsidR="00842B65">
        <w:rPr>
          <w:rFonts w:eastAsia="Calibri"/>
          <w:szCs w:val="22"/>
          <w:lang w:val="en-GB"/>
        </w:rPr>
        <w:t xml:space="preserve"> to avoid any meeting during WRC-19.</w:t>
      </w:r>
    </w:p>
    <w:p w:rsidR="006D73E2" w:rsidRPr="006D73E2" w:rsidRDefault="006D73E2" w:rsidP="00430A28">
      <w:pPr>
        <w:pStyle w:val="Titre1"/>
        <w:jc w:val="both"/>
        <w:rPr>
          <w:rFonts w:eastAsia="Calibri"/>
        </w:rPr>
      </w:pPr>
      <w:r w:rsidRPr="006D73E2">
        <w:rPr>
          <w:rFonts w:eastAsia="Calibri"/>
        </w:rPr>
        <w:t>Date and place of future meetings</w:t>
      </w:r>
    </w:p>
    <w:p w:rsidR="006D73E2" w:rsidRPr="006D73E2" w:rsidRDefault="006D73E2" w:rsidP="00430A28">
      <w:pPr>
        <w:spacing w:after="60"/>
        <w:jc w:val="both"/>
        <w:rPr>
          <w:rFonts w:eastAsia="Calibri"/>
          <w:bCs/>
          <w:szCs w:val="22"/>
          <w:lang w:val="en-GB"/>
        </w:rPr>
      </w:pPr>
      <w:r w:rsidRPr="006D73E2">
        <w:rPr>
          <w:rFonts w:eastAsia="Calibri"/>
          <w:bCs/>
          <w:szCs w:val="22"/>
          <w:lang w:val="en-GB"/>
        </w:rPr>
        <w:t xml:space="preserve">The dates for the following </w:t>
      </w:r>
      <w:r w:rsidR="00AC228C">
        <w:rPr>
          <w:rFonts w:eastAsia="Calibri"/>
          <w:bCs/>
          <w:szCs w:val="22"/>
          <w:lang w:val="en-GB"/>
        </w:rPr>
        <w:t>WG SE</w:t>
      </w:r>
      <w:r w:rsidR="00D810A9">
        <w:rPr>
          <w:rFonts w:eastAsia="Calibri"/>
          <w:bCs/>
          <w:szCs w:val="22"/>
          <w:lang w:val="en-GB"/>
        </w:rPr>
        <w:t xml:space="preserve"> meetings in 2020 have been agreed</w:t>
      </w:r>
      <w:r w:rsidRPr="006D73E2">
        <w:rPr>
          <w:rFonts w:eastAsia="Calibri"/>
          <w:bCs/>
          <w:szCs w:val="22"/>
          <w:lang w:val="en-GB"/>
        </w:rPr>
        <w:t xml:space="preserve">: </w:t>
      </w:r>
    </w:p>
    <w:p w:rsidR="006D73E2" w:rsidRPr="003F0A3A" w:rsidRDefault="006D73E2" w:rsidP="00430A28">
      <w:pPr>
        <w:pStyle w:val="Paragraphedeliste"/>
        <w:numPr>
          <w:ilvl w:val="0"/>
          <w:numId w:val="32"/>
        </w:numPr>
        <w:spacing w:after="120"/>
        <w:jc w:val="both"/>
        <w:rPr>
          <w:rFonts w:eastAsia="Calibri"/>
          <w:bCs/>
          <w:szCs w:val="22"/>
          <w:lang w:val="en-GB"/>
        </w:rPr>
      </w:pPr>
      <w:r w:rsidRPr="003F0A3A">
        <w:rPr>
          <w:rFonts w:eastAsia="Calibri"/>
          <w:bCs/>
          <w:szCs w:val="22"/>
          <w:lang w:val="en-GB"/>
        </w:rPr>
        <w:t>84</w:t>
      </w:r>
      <w:r w:rsidRPr="003F0A3A">
        <w:rPr>
          <w:rFonts w:eastAsia="Calibri"/>
          <w:bCs/>
          <w:szCs w:val="22"/>
          <w:vertAlign w:val="superscript"/>
          <w:lang w:val="en-GB"/>
        </w:rPr>
        <w:t>th</w:t>
      </w:r>
      <w:r w:rsidRPr="003F0A3A">
        <w:rPr>
          <w:rFonts w:eastAsia="Calibri"/>
          <w:bCs/>
          <w:szCs w:val="22"/>
          <w:lang w:val="en-GB"/>
        </w:rPr>
        <w:t xml:space="preserve"> </w:t>
      </w:r>
      <w:r w:rsidR="00AC228C">
        <w:rPr>
          <w:rFonts w:eastAsia="Calibri"/>
          <w:bCs/>
          <w:szCs w:val="22"/>
          <w:lang w:val="en-GB"/>
        </w:rPr>
        <w:t>WG SE</w:t>
      </w:r>
      <w:r w:rsidRPr="003F0A3A">
        <w:rPr>
          <w:rFonts w:eastAsia="Calibri"/>
          <w:bCs/>
          <w:szCs w:val="22"/>
          <w:lang w:val="en-GB"/>
        </w:rPr>
        <w:t xml:space="preserve">: </w:t>
      </w:r>
      <w:r w:rsidRPr="003F0A3A">
        <w:rPr>
          <w:rFonts w:eastAsia="Calibri"/>
          <w:bCs/>
          <w:szCs w:val="22"/>
          <w:lang w:val="en-GB"/>
        </w:rPr>
        <w:tab/>
        <w:t>27 January – 31 January 2020,</w:t>
      </w:r>
      <w:r w:rsidRPr="003F0A3A">
        <w:rPr>
          <w:rFonts w:eastAsia="Calibri"/>
          <w:bCs/>
          <w:szCs w:val="22"/>
          <w:lang w:val="en-GB"/>
        </w:rPr>
        <w:tab/>
        <w:t xml:space="preserve"> </w:t>
      </w:r>
      <w:r w:rsidRPr="003F0A3A">
        <w:rPr>
          <w:rFonts w:eastAsia="Calibri"/>
          <w:bCs/>
          <w:szCs w:val="22"/>
          <w:lang w:val="en-GB"/>
        </w:rPr>
        <w:tab/>
      </w:r>
      <w:r w:rsidRPr="003F0A3A">
        <w:rPr>
          <w:rFonts w:eastAsia="Calibri"/>
          <w:bCs/>
          <w:szCs w:val="22"/>
          <w:lang w:val="en-GB"/>
        </w:rPr>
        <w:tab/>
        <w:t>Split, Croatia</w:t>
      </w:r>
    </w:p>
    <w:p w:rsidR="006D73E2" w:rsidRPr="003F0A3A" w:rsidRDefault="006D73E2" w:rsidP="00430A28">
      <w:pPr>
        <w:pStyle w:val="Paragraphedeliste"/>
        <w:numPr>
          <w:ilvl w:val="0"/>
          <w:numId w:val="32"/>
        </w:numPr>
        <w:spacing w:after="120"/>
        <w:jc w:val="both"/>
        <w:rPr>
          <w:rFonts w:eastAsia="Calibri"/>
          <w:bCs/>
          <w:szCs w:val="22"/>
          <w:lang w:val="en-GB"/>
        </w:rPr>
      </w:pPr>
      <w:r w:rsidRPr="003F0A3A">
        <w:rPr>
          <w:rFonts w:eastAsia="Calibri"/>
          <w:bCs/>
          <w:szCs w:val="22"/>
          <w:lang w:val="en-GB"/>
        </w:rPr>
        <w:t>85</w:t>
      </w:r>
      <w:r w:rsidRPr="003F0A3A">
        <w:rPr>
          <w:rFonts w:eastAsia="Calibri"/>
          <w:bCs/>
          <w:szCs w:val="22"/>
          <w:vertAlign w:val="superscript"/>
          <w:lang w:val="en-GB"/>
        </w:rPr>
        <w:t>th</w:t>
      </w:r>
      <w:r w:rsidRPr="003F0A3A">
        <w:rPr>
          <w:rFonts w:eastAsia="Calibri"/>
          <w:bCs/>
          <w:szCs w:val="22"/>
          <w:lang w:val="en-GB"/>
        </w:rPr>
        <w:t xml:space="preserve"> </w:t>
      </w:r>
      <w:r w:rsidR="00AC228C">
        <w:rPr>
          <w:rFonts w:eastAsia="Calibri"/>
          <w:bCs/>
          <w:szCs w:val="22"/>
          <w:lang w:val="en-GB"/>
        </w:rPr>
        <w:t>WG SE</w:t>
      </w:r>
      <w:r w:rsidRPr="003F0A3A">
        <w:rPr>
          <w:rFonts w:eastAsia="Calibri"/>
          <w:bCs/>
          <w:szCs w:val="22"/>
          <w:lang w:val="en-GB"/>
        </w:rPr>
        <w:t xml:space="preserve">: </w:t>
      </w:r>
      <w:r w:rsidRPr="003F0A3A">
        <w:rPr>
          <w:rFonts w:eastAsia="Calibri"/>
          <w:bCs/>
          <w:szCs w:val="22"/>
          <w:lang w:val="en-GB"/>
        </w:rPr>
        <w:tab/>
        <w:t>11 May – 15 May 2020,</w:t>
      </w:r>
      <w:r w:rsidRPr="003F0A3A">
        <w:rPr>
          <w:rFonts w:eastAsia="Calibri"/>
          <w:bCs/>
          <w:szCs w:val="22"/>
          <w:lang w:val="en-GB"/>
        </w:rPr>
        <w:tab/>
        <w:t xml:space="preserve"> </w:t>
      </w:r>
      <w:r w:rsidRPr="003F0A3A">
        <w:rPr>
          <w:rFonts w:eastAsia="Calibri"/>
          <w:bCs/>
          <w:szCs w:val="22"/>
          <w:lang w:val="en-GB"/>
        </w:rPr>
        <w:tab/>
      </w:r>
      <w:r w:rsidRPr="003F0A3A">
        <w:rPr>
          <w:rFonts w:eastAsia="Calibri"/>
          <w:bCs/>
          <w:szCs w:val="22"/>
          <w:lang w:val="en-GB"/>
        </w:rPr>
        <w:tab/>
      </w:r>
      <w:r w:rsidRPr="003F0A3A">
        <w:rPr>
          <w:rFonts w:eastAsia="Calibri"/>
          <w:bCs/>
          <w:szCs w:val="22"/>
          <w:lang w:val="en-GB"/>
        </w:rPr>
        <w:tab/>
        <w:t>ISPRA (JRC), Italy</w:t>
      </w:r>
    </w:p>
    <w:p w:rsidR="006D73E2" w:rsidRPr="003F0A3A" w:rsidRDefault="006D73E2" w:rsidP="00430A28">
      <w:pPr>
        <w:pStyle w:val="Paragraphedeliste"/>
        <w:numPr>
          <w:ilvl w:val="0"/>
          <w:numId w:val="32"/>
        </w:numPr>
        <w:spacing w:after="120"/>
        <w:jc w:val="both"/>
        <w:rPr>
          <w:rFonts w:eastAsia="Calibri"/>
          <w:bCs/>
          <w:szCs w:val="22"/>
          <w:lang w:val="en-GB"/>
        </w:rPr>
      </w:pPr>
      <w:r w:rsidRPr="003F0A3A">
        <w:rPr>
          <w:rFonts w:eastAsia="Calibri"/>
          <w:bCs/>
          <w:szCs w:val="22"/>
          <w:lang w:val="en-GB"/>
        </w:rPr>
        <w:t>86</w:t>
      </w:r>
      <w:r w:rsidRPr="003F0A3A">
        <w:rPr>
          <w:rFonts w:eastAsia="Calibri"/>
          <w:bCs/>
          <w:szCs w:val="22"/>
          <w:vertAlign w:val="superscript"/>
          <w:lang w:val="en-GB"/>
        </w:rPr>
        <w:t>th</w:t>
      </w:r>
      <w:r w:rsidRPr="003F0A3A">
        <w:rPr>
          <w:rFonts w:eastAsia="Calibri"/>
          <w:bCs/>
          <w:szCs w:val="22"/>
          <w:lang w:val="en-GB"/>
        </w:rPr>
        <w:t xml:space="preserve"> </w:t>
      </w:r>
      <w:r w:rsidR="00AC228C">
        <w:rPr>
          <w:rFonts w:eastAsia="Calibri"/>
          <w:bCs/>
          <w:szCs w:val="22"/>
          <w:lang w:val="en-GB"/>
        </w:rPr>
        <w:t>WG SE</w:t>
      </w:r>
      <w:r w:rsidRPr="003F0A3A">
        <w:rPr>
          <w:rFonts w:eastAsia="Calibri"/>
          <w:bCs/>
          <w:szCs w:val="22"/>
          <w:lang w:val="en-GB"/>
        </w:rPr>
        <w:t xml:space="preserve">:  </w:t>
      </w:r>
      <w:r w:rsidRPr="003F0A3A">
        <w:rPr>
          <w:rFonts w:eastAsia="Calibri"/>
          <w:bCs/>
          <w:szCs w:val="22"/>
          <w:lang w:val="en-GB"/>
        </w:rPr>
        <w:tab/>
        <w:t>28 September - 2 October 2020</w:t>
      </w:r>
      <w:r w:rsidRPr="003F0A3A">
        <w:rPr>
          <w:rFonts w:eastAsia="Calibri"/>
          <w:bCs/>
          <w:szCs w:val="22"/>
          <w:lang w:val="en-GB"/>
        </w:rPr>
        <w:tab/>
        <w:t>,</w:t>
      </w:r>
      <w:r w:rsidRPr="003F0A3A">
        <w:rPr>
          <w:rFonts w:eastAsia="Calibri"/>
          <w:bCs/>
          <w:szCs w:val="22"/>
          <w:lang w:val="en-GB"/>
        </w:rPr>
        <w:tab/>
      </w:r>
      <w:r w:rsidRPr="003F0A3A">
        <w:rPr>
          <w:rFonts w:eastAsia="Calibri"/>
          <w:bCs/>
          <w:szCs w:val="22"/>
          <w:lang w:val="en-GB"/>
        </w:rPr>
        <w:tab/>
        <w:t>TBD, Lithuania</w:t>
      </w:r>
    </w:p>
    <w:p w:rsidR="006D73E2" w:rsidRPr="006D73E2" w:rsidRDefault="006D73E2" w:rsidP="00430A28">
      <w:pPr>
        <w:spacing w:after="240"/>
        <w:jc w:val="both"/>
        <w:rPr>
          <w:rFonts w:eastAsia="Calibri"/>
          <w:bCs/>
          <w:i/>
          <w:szCs w:val="22"/>
          <w:u w:val="single"/>
          <w:lang w:val="en-GB"/>
        </w:rPr>
      </w:pPr>
      <w:r w:rsidRPr="006D73E2">
        <w:rPr>
          <w:rFonts w:eastAsia="Calibri"/>
          <w:bCs/>
          <w:i/>
          <w:szCs w:val="22"/>
          <w:u w:val="single"/>
          <w:lang w:val="en-GB"/>
        </w:rPr>
        <w:t>Administrations are invited to consider hosting in 2021 and 2022.</w:t>
      </w:r>
    </w:p>
    <w:p w:rsidR="006D73E2" w:rsidRPr="006D73E2" w:rsidRDefault="006D73E2" w:rsidP="00430A28">
      <w:pPr>
        <w:pStyle w:val="Titre1"/>
        <w:jc w:val="both"/>
        <w:rPr>
          <w:rFonts w:eastAsia="Calibri"/>
        </w:rPr>
      </w:pPr>
      <w:r w:rsidRPr="006D73E2">
        <w:rPr>
          <w:rFonts w:eastAsia="Calibri"/>
        </w:rPr>
        <w:t>Approval of the Report of the Meeting</w:t>
      </w:r>
    </w:p>
    <w:p w:rsidR="00A26103" w:rsidRPr="00963743" w:rsidRDefault="00A26103" w:rsidP="00430A28">
      <w:pPr>
        <w:spacing w:before="60" w:after="120"/>
        <w:jc w:val="both"/>
        <w:rPr>
          <w:rFonts w:eastAsia="Calibri"/>
          <w:iCs/>
          <w:szCs w:val="22"/>
          <w:lang w:val="en-GB"/>
        </w:rPr>
      </w:pPr>
      <w:r w:rsidRPr="00963743">
        <w:rPr>
          <w:rFonts w:eastAsia="Calibri"/>
          <w:iCs/>
          <w:szCs w:val="22"/>
          <w:lang w:val="en-GB"/>
        </w:rPr>
        <w:t xml:space="preserve">The minutes of the </w:t>
      </w:r>
      <w:r w:rsidR="00D810A9">
        <w:rPr>
          <w:rFonts w:eastAsia="Calibri"/>
          <w:iCs/>
          <w:szCs w:val="22"/>
          <w:lang w:val="en-GB"/>
        </w:rPr>
        <w:t xml:space="preserve">meeting </w:t>
      </w:r>
      <w:r w:rsidRPr="00963743">
        <w:rPr>
          <w:rFonts w:eastAsia="Calibri"/>
          <w:iCs/>
          <w:szCs w:val="22"/>
          <w:lang w:val="en-GB"/>
        </w:rPr>
        <w:t xml:space="preserve">have been reviewed for approval by the participants. </w:t>
      </w:r>
      <w:r w:rsidR="00AC228C">
        <w:rPr>
          <w:rFonts w:eastAsia="Calibri"/>
          <w:iCs/>
          <w:szCs w:val="22"/>
          <w:lang w:val="en-GB"/>
        </w:rPr>
        <w:t>WG SE</w:t>
      </w:r>
      <w:r w:rsidRPr="00963743">
        <w:rPr>
          <w:rFonts w:eastAsia="Calibri"/>
          <w:iCs/>
          <w:szCs w:val="22"/>
          <w:lang w:val="en-GB"/>
        </w:rPr>
        <w:t xml:space="preserve"> agreed that editorial corrections may be introduced by </w:t>
      </w:r>
      <w:r w:rsidR="00AC228C">
        <w:rPr>
          <w:rFonts w:eastAsia="Calibri"/>
          <w:iCs/>
          <w:szCs w:val="22"/>
          <w:lang w:val="en-GB"/>
        </w:rPr>
        <w:t>WG SE</w:t>
      </w:r>
      <w:r w:rsidRPr="00963743">
        <w:rPr>
          <w:rFonts w:eastAsia="Calibri"/>
          <w:iCs/>
          <w:szCs w:val="22"/>
          <w:lang w:val="en-GB"/>
        </w:rPr>
        <w:t xml:space="preserve"> chairmanship. </w:t>
      </w:r>
    </w:p>
    <w:p w:rsidR="006D73E2" w:rsidRPr="006D73E2" w:rsidRDefault="006D73E2" w:rsidP="00430A28">
      <w:pPr>
        <w:pStyle w:val="Titre1"/>
        <w:jc w:val="both"/>
        <w:rPr>
          <w:rFonts w:eastAsia="Calibri"/>
        </w:rPr>
      </w:pPr>
      <w:r w:rsidRPr="006D73E2">
        <w:rPr>
          <w:rFonts w:eastAsia="Calibri"/>
        </w:rPr>
        <w:t>Closure of the meeting</w:t>
      </w:r>
    </w:p>
    <w:p w:rsidR="006D73E2" w:rsidRDefault="00A26103" w:rsidP="00430A28">
      <w:pPr>
        <w:spacing w:before="60" w:after="120"/>
        <w:jc w:val="both"/>
        <w:rPr>
          <w:rFonts w:eastAsia="Calibri"/>
        </w:rPr>
      </w:pPr>
      <w:r w:rsidRPr="00963743">
        <w:rPr>
          <w:rFonts w:asciiTheme="minorBidi" w:eastAsia="Calibri" w:hAnsiTheme="minorBidi" w:cstheme="minorBidi"/>
          <w:iCs/>
          <w:szCs w:val="20"/>
          <w:lang w:val="en-GB"/>
        </w:rPr>
        <w:t xml:space="preserve">The meeting was closed the Wednesday </w:t>
      </w:r>
      <w:r w:rsidR="00D810A9">
        <w:rPr>
          <w:rFonts w:asciiTheme="minorBidi" w:eastAsia="Calibri" w:hAnsiTheme="minorBidi" w:cstheme="minorBidi"/>
          <w:iCs/>
          <w:szCs w:val="20"/>
          <w:lang w:val="en-GB"/>
        </w:rPr>
        <w:t xml:space="preserve">the </w:t>
      </w:r>
      <w:r>
        <w:rPr>
          <w:rFonts w:asciiTheme="minorBidi" w:eastAsia="Calibri" w:hAnsiTheme="minorBidi" w:cstheme="minorBidi"/>
          <w:iCs/>
          <w:szCs w:val="20"/>
          <w:lang w:val="en-GB"/>
        </w:rPr>
        <w:t>2</w:t>
      </w:r>
      <w:r w:rsidRPr="00A26103">
        <w:rPr>
          <w:rFonts w:asciiTheme="minorBidi" w:eastAsia="Calibri" w:hAnsiTheme="minorBidi" w:cstheme="minorBidi"/>
          <w:iCs/>
          <w:szCs w:val="20"/>
          <w:vertAlign w:val="superscript"/>
          <w:lang w:val="en-GB"/>
        </w:rPr>
        <w:t>nd</w:t>
      </w:r>
      <w:r w:rsidRPr="00963743">
        <w:rPr>
          <w:rFonts w:asciiTheme="minorBidi" w:eastAsia="Calibri" w:hAnsiTheme="minorBidi" w:cstheme="minorBidi"/>
          <w:iCs/>
          <w:szCs w:val="20"/>
          <w:lang w:val="en-GB"/>
        </w:rPr>
        <w:t xml:space="preserve"> of </w:t>
      </w:r>
      <w:r>
        <w:rPr>
          <w:rFonts w:asciiTheme="minorBidi" w:eastAsia="Calibri" w:hAnsiTheme="minorBidi" w:cstheme="minorBidi"/>
          <w:iCs/>
          <w:szCs w:val="20"/>
          <w:lang w:val="en-GB"/>
        </w:rPr>
        <w:t>October</w:t>
      </w:r>
      <w:r w:rsidRPr="00963743">
        <w:rPr>
          <w:rFonts w:asciiTheme="minorBidi" w:eastAsia="Calibri" w:hAnsiTheme="minorBidi" w:cstheme="minorBidi"/>
          <w:iCs/>
          <w:szCs w:val="20"/>
          <w:lang w:val="en-GB"/>
        </w:rPr>
        <w:t xml:space="preserve"> 2019</w:t>
      </w:r>
      <w:r w:rsidR="00D11A00">
        <w:rPr>
          <w:rFonts w:asciiTheme="minorBidi" w:eastAsia="Calibri" w:hAnsiTheme="minorBidi" w:cstheme="minorBidi"/>
          <w:iCs/>
          <w:szCs w:val="20"/>
          <w:lang w:val="en-GB"/>
        </w:rPr>
        <w:t xml:space="preserve">, at </w:t>
      </w:r>
      <w:r w:rsidR="009E7205">
        <w:rPr>
          <w:rFonts w:asciiTheme="minorBidi" w:eastAsia="Calibri" w:hAnsiTheme="minorBidi" w:cstheme="minorBidi"/>
          <w:iCs/>
          <w:szCs w:val="20"/>
          <w:lang w:val="en-GB"/>
        </w:rPr>
        <w:t>15</w:t>
      </w:r>
      <w:r w:rsidR="00D11A00">
        <w:rPr>
          <w:rFonts w:asciiTheme="minorBidi" w:eastAsia="Calibri" w:hAnsiTheme="minorBidi" w:cstheme="minorBidi"/>
          <w:iCs/>
          <w:szCs w:val="20"/>
          <w:lang w:val="en-GB"/>
        </w:rPr>
        <w:t>h</w:t>
      </w:r>
      <w:r w:rsidR="009E7205">
        <w:rPr>
          <w:rFonts w:asciiTheme="minorBidi" w:eastAsia="Calibri" w:hAnsiTheme="minorBidi" w:cstheme="minorBidi"/>
          <w:iCs/>
          <w:szCs w:val="20"/>
          <w:lang w:val="en-GB"/>
        </w:rPr>
        <w:t>37</w:t>
      </w:r>
      <w:r w:rsidRPr="00963743">
        <w:rPr>
          <w:rFonts w:asciiTheme="minorBidi" w:eastAsia="Calibri" w:hAnsiTheme="minorBidi" w:cstheme="minorBidi"/>
          <w:iCs/>
          <w:szCs w:val="20"/>
          <w:lang w:val="en-GB"/>
        </w:rPr>
        <w:t xml:space="preserve">. </w:t>
      </w:r>
      <w:r w:rsidRPr="00963743">
        <w:rPr>
          <w:rFonts w:asciiTheme="minorBidi" w:hAnsiTheme="minorBidi" w:cstheme="minorBidi"/>
          <w:szCs w:val="20"/>
          <w:lang w:val="en-GB" w:eastAsia="fr-FR"/>
        </w:rPr>
        <w:t>The WG SE Chairman thanked all the participants for the spirit of cooperation and wished to all a safe journey</w:t>
      </w:r>
      <w:r w:rsidR="006D73E2" w:rsidRPr="006D73E2">
        <w:rPr>
          <w:rFonts w:eastAsia="Calibri"/>
          <w:iCs/>
          <w:szCs w:val="22"/>
          <w:lang w:val="en-GB"/>
        </w:rPr>
        <w:t>.</w:t>
      </w:r>
      <w:r>
        <w:rPr>
          <w:rFonts w:eastAsia="Calibri"/>
          <w:iCs/>
          <w:szCs w:val="22"/>
          <w:lang w:val="en-GB"/>
        </w:rPr>
        <w:t xml:space="preserve"> </w:t>
      </w:r>
      <w:r w:rsidRPr="00963743">
        <w:rPr>
          <w:rFonts w:asciiTheme="minorBidi" w:hAnsiTheme="minorBidi" w:cstheme="minorBidi"/>
          <w:szCs w:val="20"/>
          <w:lang w:val="en-GB" w:eastAsia="fr-FR"/>
        </w:rPr>
        <w:t xml:space="preserve">He also thanked </w:t>
      </w:r>
      <w:r>
        <w:rPr>
          <w:rFonts w:asciiTheme="minorBidi" w:hAnsiTheme="minorBidi" w:cstheme="minorBidi"/>
          <w:szCs w:val="20"/>
          <w:lang w:val="en-GB" w:eastAsia="fr-FR"/>
        </w:rPr>
        <w:t>ECO for their help and</w:t>
      </w:r>
      <w:r w:rsidRPr="00963743">
        <w:rPr>
          <w:rFonts w:asciiTheme="minorBidi" w:hAnsiTheme="minorBidi" w:cstheme="minorBidi"/>
          <w:szCs w:val="20"/>
          <w:lang w:val="en-GB" w:eastAsia="fr-FR"/>
        </w:rPr>
        <w:t xml:space="preserve"> for hosting the meeting in excellent conditions</w:t>
      </w:r>
      <w:r>
        <w:rPr>
          <w:rFonts w:asciiTheme="minorBidi" w:hAnsiTheme="minorBidi" w:cstheme="minorBidi"/>
          <w:szCs w:val="20"/>
          <w:lang w:val="en-GB" w:eastAsia="fr-FR"/>
        </w:rPr>
        <w:t>.</w:t>
      </w:r>
    </w:p>
    <w:sectPr w:rsidR="006D73E2" w:rsidSect="000613F5">
      <w:headerReference w:type="default" r:id="rId118"/>
      <w:footerReference w:type="even" r:id="rId119"/>
      <w:footerReference w:type="default" r:id="rId120"/>
      <w:headerReference w:type="first" r:id="rId121"/>
      <w:footerReference w:type="first" r:id="rId12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77" w:rsidRDefault="004A6E77" w:rsidP="008A54FC">
      <w:r>
        <w:separator/>
      </w:r>
    </w:p>
    <w:p w:rsidR="004A6E77" w:rsidRDefault="004A6E77"/>
    <w:p w:rsidR="004A6E77" w:rsidRDefault="004A6E77" w:rsidP="00F80F4D"/>
  </w:endnote>
  <w:endnote w:type="continuationSeparator" w:id="0">
    <w:p w:rsidR="004A6E77" w:rsidRDefault="004A6E77" w:rsidP="008A54FC">
      <w:r>
        <w:continuationSeparator/>
      </w:r>
    </w:p>
    <w:p w:rsidR="004A6E77" w:rsidRDefault="004A6E77"/>
    <w:p w:rsidR="004A6E77" w:rsidRDefault="004A6E77" w:rsidP="00F8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1B" w:rsidRDefault="0012511B" w:rsidP="00652DD2">
    <w:pPr>
      <w:pStyle w:val="ECCParagraph"/>
      <w:jc w:val="center"/>
    </w:pPr>
    <w:r>
      <w:fldChar w:fldCharType="begin"/>
    </w:r>
    <w:r>
      <w:instrText>PAGE  \* Arabic  \* MERGEFORMAT</w:instrText>
    </w:r>
    <w:r>
      <w:fldChar w:fldCharType="separate"/>
    </w:r>
    <w:r w:rsidRPr="002D6929">
      <w:rPr>
        <w:noProof/>
        <w:lang w:val="de-DE"/>
      </w:rPr>
      <w:t>26</w:t>
    </w:r>
    <w:r>
      <w:fldChar w:fldCharType="end"/>
    </w:r>
    <w:r>
      <w:rPr>
        <w:lang w:val="de-DE"/>
      </w:rPr>
      <w:t>/</w:t>
    </w:r>
    <w:r>
      <w:rPr>
        <w:noProof/>
        <w:lang w:val="de-DE"/>
      </w:rPr>
      <w:fldChar w:fldCharType="begin"/>
    </w:r>
    <w:r>
      <w:rPr>
        <w:noProof/>
        <w:lang w:val="de-DE"/>
      </w:rPr>
      <w:instrText>NUMPAGES  \* Arabic  \* MERGEFORMAT</w:instrText>
    </w:r>
    <w:r>
      <w:rPr>
        <w:noProof/>
        <w:lang w:val="de-DE"/>
      </w:rPr>
      <w:fldChar w:fldCharType="separate"/>
    </w:r>
    <w:r>
      <w:rPr>
        <w:noProof/>
        <w:lang w:val="de-DE"/>
      </w:rPr>
      <w:t>21</w:t>
    </w:r>
    <w:r>
      <w:rPr>
        <w:noProof/>
        <w:lang w:val="de-DE"/>
      </w:rPr>
      <w:fldChar w:fldCharType="end"/>
    </w:r>
  </w:p>
  <w:p w:rsidR="0012511B" w:rsidRDefault="00125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1B" w:rsidRDefault="0012511B" w:rsidP="00652DD2">
    <w:pPr>
      <w:pStyle w:val="ECCParagraph"/>
      <w:jc w:val="center"/>
    </w:pPr>
    <w:r>
      <w:fldChar w:fldCharType="begin"/>
    </w:r>
    <w:r>
      <w:instrText>PAGE  \* Arabic  \* MERGEFORMAT</w:instrText>
    </w:r>
    <w:r>
      <w:fldChar w:fldCharType="separate"/>
    </w:r>
    <w:r w:rsidR="00D17F8E">
      <w:rPr>
        <w:noProof/>
      </w:rPr>
      <w:t>2</w:t>
    </w:r>
    <w:r>
      <w:fldChar w:fldCharType="end"/>
    </w:r>
    <w:r>
      <w:rPr>
        <w:lang w:val="de-DE"/>
      </w:rPr>
      <w:t>/</w:t>
    </w:r>
    <w:r>
      <w:rPr>
        <w:noProof/>
      </w:rPr>
      <w:fldChar w:fldCharType="begin"/>
    </w:r>
    <w:r>
      <w:rPr>
        <w:noProof/>
      </w:rPr>
      <w:instrText>NUMPAGES  \* Arabic  \* MERGEFORMAT</w:instrText>
    </w:r>
    <w:r>
      <w:rPr>
        <w:noProof/>
      </w:rPr>
      <w:fldChar w:fldCharType="separate"/>
    </w:r>
    <w:r w:rsidR="00D17F8E">
      <w:rPr>
        <w:noProof/>
      </w:rPr>
      <w:t>21</w:t>
    </w:r>
    <w:r>
      <w:rPr>
        <w:noProof/>
      </w:rPr>
      <w:fldChar w:fldCharType="end"/>
    </w:r>
  </w:p>
  <w:p w:rsidR="0012511B" w:rsidRDefault="001251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1B" w:rsidRDefault="0012511B" w:rsidP="00C92E5E">
    <w:pPr>
      <w:pStyle w:val="ECCParagraph"/>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77" w:rsidRDefault="004A6E77" w:rsidP="00E06D87">
      <w:r>
        <w:separator/>
      </w:r>
    </w:p>
  </w:footnote>
  <w:footnote w:type="continuationSeparator" w:id="0">
    <w:p w:rsidR="004A6E77" w:rsidRDefault="004A6E77" w:rsidP="008A54FC">
      <w:r>
        <w:continuationSeparator/>
      </w:r>
    </w:p>
    <w:p w:rsidR="004A6E77" w:rsidRDefault="004A6E77"/>
    <w:p w:rsidR="004A6E77" w:rsidRDefault="004A6E77" w:rsidP="00F80F4D"/>
  </w:footnote>
  <w:footnote w:id="1">
    <w:p w:rsidR="00E0776D" w:rsidRPr="00D17F8E" w:rsidRDefault="00E0776D">
      <w:pPr>
        <w:pStyle w:val="Notedebasdepage"/>
        <w:rPr>
          <w:lang w:val="fr-FR"/>
        </w:rPr>
      </w:pPr>
      <w:r>
        <w:rPr>
          <w:rStyle w:val="Appelnotedebasdep"/>
        </w:rPr>
        <w:footnoteRef/>
      </w:r>
      <w:r>
        <w:t xml:space="preserve"> </w:t>
      </w:r>
      <w:r w:rsidRPr="00E0776D">
        <w:t xml:space="preserve">Serbia and Slovenia had indicated support at the SE19 meeting </w:t>
      </w:r>
      <w:r>
        <w:t xml:space="preserve">but </w:t>
      </w:r>
      <w:r w:rsidRPr="00E0776D">
        <w:t xml:space="preserve">were not present </w:t>
      </w:r>
      <w:r>
        <w:t>at WG SE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1B" w:rsidRDefault="0012511B">
    <w:pPr>
      <w:pStyle w:val="En-tte"/>
    </w:pPr>
  </w:p>
  <w:tbl>
    <w:tblPr>
      <w:tblW w:w="0" w:type="auto"/>
      <w:tblBorders>
        <w:bottom w:val="single" w:sz="12" w:space="0" w:color="auto"/>
        <w:insideH w:val="single" w:sz="4" w:space="0" w:color="auto"/>
      </w:tblBorders>
      <w:tblLook w:val="04A0" w:firstRow="1" w:lastRow="0" w:firstColumn="1" w:lastColumn="0" w:noHBand="0" w:noVBand="1"/>
    </w:tblPr>
    <w:tblGrid>
      <w:gridCol w:w="7905"/>
      <w:gridCol w:w="1874"/>
    </w:tblGrid>
    <w:tr w:rsidR="0012511B" w:rsidTr="00222675">
      <w:trPr>
        <w:trHeight w:val="153"/>
      </w:trPr>
      <w:tc>
        <w:tcPr>
          <w:tcW w:w="7905" w:type="dxa"/>
          <w:shd w:val="clear" w:color="auto" w:fill="auto"/>
        </w:tcPr>
        <w:p w:rsidR="0012511B" w:rsidRPr="004802BB" w:rsidRDefault="0012511B" w:rsidP="00795D34">
          <w:pPr>
            <w:rPr>
              <w:b/>
              <w:sz w:val="16"/>
              <w:szCs w:val="16"/>
            </w:rPr>
          </w:pPr>
          <w:r>
            <w:rPr>
              <w:b/>
              <w:sz w:val="16"/>
              <w:szCs w:val="16"/>
              <w:lang w:val="en-GB"/>
            </w:rPr>
            <w:t>Report</w:t>
          </w:r>
          <w:r w:rsidRPr="00DD0BD7">
            <w:rPr>
              <w:b/>
              <w:sz w:val="16"/>
              <w:szCs w:val="16"/>
              <w:lang w:val="en-GB"/>
            </w:rPr>
            <w:t xml:space="preserve"> of the </w:t>
          </w:r>
          <w:r>
            <w:rPr>
              <w:b/>
              <w:sz w:val="16"/>
              <w:szCs w:val="16"/>
              <w:lang w:val="en-GB"/>
            </w:rPr>
            <w:t>83</w:t>
          </w:r>
          <w:r w:rsidRPr="00795D34">
            <w:rPr>
              <w:b/>
              <w:sz w:val="16"/>
              <w:szCs w:val="16"/>
              <w:vertAlign w:val="superscript"/>
              <w:lang w:val="en-GB"/>
            </w:rPr>
            <w:t>rd</w:t>
          </w:r>
          <w:r>
            <w:rPr>
              <w:b/>
              <w:sz w:val="16"/>
              <w:szCs w:val="16"/>
              <w:lang w:val="en-GB"/>
            </w:rPr>
            <w:t xml:space="preserve"> </w:t>
          </w:r>
          <w:r w:rsidRPr="00DD0BD7">
            <w:rPr>
              <w:b/>
              <w:sz w:val="16"/>
              <w:szCs w:val="16"/>
              <w:lang w:val="en-GB"/>
            </w:rPr>
            <w:t xml:space="preserve"> </w:t>
          </w:r>
          <w:r>
            <w:rPr>
              <w:b/>
              <w:sz w:val="16"/>
              <w:szCs w:val="16"/>
              <w:lang w:val="en-GB"/>
            </w:rPr>
            <w:t>WG SE</w:t>
          </w:r>
          <w:r w:rsidRPr="00DD0BD7">
            <w:rPr>
              <w:b/>
              <w:sz w:val="16"/>
              <w:szCs w:val="16"/>
              <w:lang w:val="en-GB"/>
            </w:rPr>
            <w:t xml:space="preserve"> meeting</w:t>
          </w:r>
          <w:r>
            <w:rPr>
              <w:b/>
              <w:sz w:val="16"/>
              <w:szCs w:val="16"/>
              <w:lang w:val="en-GB"/>
            </w:rPr>
            <w:t xml:space="preserve">, ECO, Copenhagen, Denmark, </w:t>
          </w:r>
          <w:r w:rsidRPr="003A0108">
            <w:rPr>
              <w:b/>
              <w:sz w:val="16"/>
              <w:szCs w:val="16"/>
              <w:lang w:val="en-GB"/>
            </w:rPr>
            <w:t>30 September – 2 October 2019</w:t>
          </w:r>
        </w:p>
      </w:tc>
      <w:tc>
        <w:tcPr>
          <w:tcW w:w="1874" w:type="dxa"/>
          <w:shd w:val="clear" w:color="auto" w:fill="auto"/>
        </w:tcPr>
        <w:p w:rsidR="0012511B" w:rsidRDefault="0012511B" w:rsidP="00773633">
          <w:pPr>
            <w:jc w:val="right"/>
            <w:rPr>
              <w:b/>
              <w:sz w:val="16"/>
              <w:szCs w:val="16"/>
            </w:rPr>
          </w:pPr>
          <w:r w:rsidRPr="006A1AFE">
            <w:rPr>
              <w:b/>
              <w:sz w:val="16"/>
              <w:szCs w:val="16"/>
            </w:rPr>
            <w:t>Doc</w:t>
          </w:r>
          <w:r>
            <w:rPr>
              <w:b/>
              <w:sz w:val="16"/>
              <w:szCs w:val="16"/>
            </w:rPr>
            <w:t>. SE(19)129</w:t>
          </w:r>
        </w:p>
        <w:p w:rsidR="0012511B" w:rsidRPr="004802BB" w:rsidRDefault="0012511B" w:rsidP="00485CDF">
          <w:pPr>
            <w:jc w:val="center"/>
            <w:rPr>
              <w:b/>
              <w:sz w:val="16"/>
              <w:szCs w:val="16"/>
            </w:rPr>
          </w:pPr>
        </w:p>
      </w:tc>
    </w:tr>
  </w:tbl>
  <w:p w:rsidR="0012511B" w:rsidRDefault="0012511B">
    <w:pPr>
      <w:pStyle w:val="En-tte"/>
    </w:pPr>
  </w:p>
  <w:p w:rsidR="0012511B" w:rsidRDefault="0012511B">
    <w:pPr>
      <w:pStyle w:val="En-tte"/>
    </w:pPr>
  </w:p>
  <w:p w:rsidR="0012511B" w:rsidRDefault="001251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1B" w:rsidRDefault="0012511B">
    <w:pPr>
      <w:pStyle w:val="En-tte"/>
    </w:pPr>
  </w:p>
  <w:p w:rsidR="0012511B" w:rsidRDefault="00125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0542"/>
    <w:multiLevelType w:val="hybridMultilevel"/>
    <w:tmpl w:val="D384F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944972"/>
    <w:multiLevelType w:val="hybridMultilevel"/>
    <w:tmpl w:val="DED2BE7E"/>
    <w:lvl w:ilvl="0" w:tplc="073009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1F643DA"/>
    <w:multiLevelType w:val="hybridMultilevel"/>
    <w:tmpl w:val="94C4C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72F145F"/>
    <w:multiLevelType w:val="multilevel"/>
    <w:tmpl w:val="6E6CB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E097584"/>
    <w:multiLevelType w:val="hybridMultilevel"/>
    <w:tmpl w:val="ABBA6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16A2A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4E6DAB"/>
    <w:multiLevelType w:val="hybridMultilevel"/>
    <w:tmpl w:val="4C941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3A61F1"/>
    <w:multiLevelType w:val="hybridMultilevel"/>
    <w:tmpl w:val="4B08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C660F69"/>
    <w:multiLevelType w:val="hybridMultilevel"/>
    <w:tmpl w:val="1B82AA74"/>
    <w:lvl w:ilvl="0" w:tplc="E90C29F6">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997462"/>
    <w:multiLevelType w:val="hybridMultilevel"/>
    <w:tmpl w:val="58289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34D477AA"/>
    <w:multiLevelType w:val="hybridMultilevel"/>
    <w:tmpl w:val="D27EC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373AE0"/>
    <w:multiLevelType w:val="hybridMultilevel"/>
    <w:tmpl w:val="F3E8C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163F7A"/>
    <w:multiLevelType w:val="multilevel"/>
    <w:tmpl w:val="366677CE"/>
    <w:lvl w:ilvl="0">
      <w:start w:val="1"/>
      <w:numFmt w:val="decimal"/>
      <w:pStyle w:val="Titre1"/>
      <w:lvlText w:val="%1"/>
      <w:lvlJc w:val="left"/>
      <w:pPr>
        <w:tabs>
          <w:tab w:val="num" w:pos="8229"/>
        </w:tabs>
        <w:ind w:left="8229" w:hanging="432"/>
      </w:pPr>
      <w:rPr>
        <w:rFonts w:hint="default"/>
        <w:b/>
        <w:i w:val="0"/>
        <w:color w:val="auto"/>
        <w:sz w:val="20"/>
        <w:szCs w:val="20"/>
      </w:rPr>
    </w:lvl>
    <w:lvl w:ilvl="1">
      <w:start w:val="1"/>
      <w:numFmt w:val="decimal"/>
      <w:pStyle w:val="Titre2"/>
      <w:lvlText w:val="%1.%2"/>
      <w:lvlJc w:val="left"/>
      <w:pPr>
        <w:tabs>
          <w:tab w:val="num" w:pos="718"/>
        </w:tabs>
        <w:ind w:left="718" w:hanging="576"/>
      </w:pPr>
      <w:rPr>
        <w:rFonts w:ascii="Arial" w:hAnsi="Arial" w:hint="default"/>
        <w:b/>
        <w:i w:val="0"/>
        <w:sz w:val="20"/>
      </w:rPr>
    </w:lvl>
    <w:lvl w:ilvl="2">
      <w:start w:val="1"/>
      <w:numFmt w:val="decimal"/>
      <w:pStyle w:val="Titre3"/>
      <w:lvlText w:val="%1.%2.%3"/>
      <w:lvlJc w:val="left"/>
      <w:pPr>
        <w:tabs>
          <w:tab w:val="num" w:pos="10360"/>
        </w:tabs>
        <w:ind w:left="1036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Titre4"/>
      <w:lvlText w:val=""/>
      <w:lvlJc w:val="left"/>
      <w:pPr>
        <w:tabs>
          <w:tab w:val="num" w:pos="864"/>
        </w:tabs>
        <w:ind w:left="864" w:hanging="864"/>
      </w:pPr>
      <w:rPr>
        <w:rFonts w:ascii="Symbol" w:hAnsi="Symbo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8">
    <w:nsid w:val="3FDA3FD7"/>
    <w:multiLevelType w:val="hybridMultilevel"/>
    <w:tmpl w:val="93FA5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7911F4"/>
    <w:multiLevelType w:val="hybridMultilevel"/>
    <w:tmpl w:val="CCC2A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414BF"/>
    <w:multiLevelType w:val="hybridMultilevel"/>
    <w:tmpl w:val="122A39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nsid w:val="5039611B"/>
    <w:multiLevelType w:val="hybridMultilevel"/>
    <w:tmpl w:val="0EDA0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2326EE"/>
    <w:multiLevelType w:val="multilevel"/>
    <w:tmpl w:val="C72C8798"/>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6">
    <w:nsid w:val="619A157F"/>
    <w:multiLevelType w:val="hybridMultilevel"/>
    <w:tmpl w:val="A0BE3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B4A1A"/>
    <w:multiLevelType w:val="hybridMultilevel"/>
    <w:tmpl w:val="2B76D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08067B"/>
    <w:multiLevelType w:val="hybridMultilevel"/>
    <w:tmpl w:val="BB88C8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730402"/>
    <w:multiLevelType w:val="hybridMultilevel"/>
    <w:tmpl w:val="E9C6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4B6010"/>
    <w:multiLevelType w:val="hybridMultilevel"/>
    <w:tmpl w:val="37C026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92130D8"/>
    <w:multiLevelType w:val="hybridMultilevel"/>
    <w:tmpl w:val="3858F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B3D32A8"/>
    <w:multiLevelType w:val="multilevel"/>
    <w:tmpl w:val="08A644F8"/>
    <w:lvl w:ilvl="0">
      <w:start w:val="1"/>
      <w:numFmt w:val="decimal"/>
      <w:lvlText w:val="%1."/>
      <w:lvlJc w:val="left"/>
      <w:pPr>
        <w:ind w:left="720" w:hanging="360"/>
      </w:pPr>
      <w:rPr>
        <w:rFonts w:hint="default"/>
      </w:rPr>
    </w:lvl>
    <w:lvl w:ilvl="1">
      <w:start w:val="1"/>
      <w:numFmt w:val="decimal"/>
      <w:pStyle w:val="Titre2r"/>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32"/>
  </w:num>
  <w:num w:numId="3">
    <w:abstractNumId w:val="22"/>
  </w:num>
  <w:num w:numId="4">
    <w:abstractNumId w:val="7"/>
  </w:num>
  <w:num w:numId="5">
    <w:abstractNumId w:val="20"/>
  </w:num>
  <w:num w:numId="6">
    <w:abstractNumId w:val="4"/>
  </w:num>
  <w:num w:numId="7">
    <w:abstractNumId w:val="25"/>
  </w:num>
  <w:num w:numId="8">
    <w:abstractNumId w:val="23"/>
  </w:num>
  <w:num w:numId="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3"/>
  </w:num>
  <w:num w:numId="12">
    <w:abstractNumId w:val="12"/>
  </w:num>
  <w:num w:numId="13">
    <w:abstractNumId w:val="18"/>
  </w:num>
  <w:num w:numId="14">
    <w:abstractNumId w:val="26"/>
  </w:num>
  <w:num w:numId="15">
    <w:abstractNumId w:val="16"/>
  </w:num>
  <w:num w:numId="16">
    <w:abstractNumId w:val="15"/>
  </w:num>
  <w:num w:numId="17">
    <w:abstractNumId w:val="8"/>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9"/>
  </w:num>
  <w:num w:numId="22">
    <w:abstractNumId w:val="13"/>
  </w:num>
  <w:num w:numId="23">
    <w:abstractNumId w:val="10"/>
  </w:num>
  <w:num w:numId="24">
    <w:abstractNumId w:val="6"/>
  </w:num>
  <w:num w:numId="25">
    <w:abstractNumId w:val="1"/>
  </w:num>
  <w:num w:numId="26">
    <w:abstractNumId w:val="29"/>
  </w:num>
  <w:num w:numId="27">
    <w:abstractNumId w:val="3"/>
  </w:num>
  <w:num w:numId="28">
    <w:abstractNumId w:val="27"/>
  </w:num>
  <w:num w:numId="29">
    <w:abstractNumId w:val="5"/>
  </w:num>
  <w:num w:numId="30">
    <w:abstractNumId w:val="9"/>
  </w:num>
  <w:num w:numId="31">
    <w:abstractNumId w:val="24"/>
  </w:num>
  <w:num w:numId="32">
    <w:abstractNumId w:val="0"/>
  </w:num>
  <w:num w:numId="33">
    <w:abstractNumId w:val="28"/>
  </w:num>
  <w:num w:numId="34">
    <w:abstractNumId w:val="21"/>
  </w:num>
  <w:num w:numId="35">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00224"/>
    <w:rsid w:val="00000865"/>
    <w:rsid w:val="00000D96"/>
    <w:rsid w:val="00001445"/>
    <w:rsid w:val="000015E5"/>
    <w:rsid w:val="000021ED"/>
    <w:rsid w:val="00002260"/>
    <w:rsid w:val="00002729"/>
    <w:rsid w:val="00003024"/>
    <w:rsid w:val="00003D46"/>
    <w:rsid w:val="000040AB"/>
    <w:rsid w:val="000046E1"/>
    <w:rsid w:val="00004DD3"/>
    <w:rsid w:val="000056D3"/>
    <w:rsid w:val="00005BE4"/>
    <w:rsid w:val="00005C16"/>
    <w:rsid w:val="0000646C"/>
    <w:rsid w:val="000078DA"/>
    <w:rsid w:val="00007B59"/>
    <w:rsid w:val="0001038B"/>
    <w:rsid w:val="00010407"/>
    <w:rsid w:val="0001073F"/>
    <w:rsid w:val="000108CD"/>
    <w:rsid w:val="00010CB1"/>
    <w:rsid w:val="00010CFE"/>
    <w:rsid w:val="00010E9A"/>
    <w:rsid w:val="00010FA9"/>
    <w:rsid w:val="00011122"/>
    <w:rsid w:val="000114C1"/>
    <w:rsid w:val="00011F89"/>
    <w:rsid w:val="000120B4"/>
    <w:rsid w:val="00012CCD"/>
    <w:rsid w:val="00012EEE"/>
    <w:rsid w:val="00013230"/>
    <w:rsid w:val="00014104"/>
    <w:rsid w:val="000141F9"/>
    <w:rsid w:val="00014703"/>
    <w:rsid w:val="00014BB3"/>
    <w:rsid w:val="00014DF5"/>
    <w:rsid w:val="0001529C"/>
    <w:rsid w:val="0001541C"/>
    <w:rsid w:val="000159D6"/>
    <w:rsid w:val="00015C70"/>
    <w:rsid w:val="00015D27"/>
    <w:rsid w:val="00015EFD"/>
    <w:rsid w:val="0001600A"/>
    <w:rsid w:val="0001662B"/>
    <w:rsid w:val="00016656"/>
    <w:rsid w:val="00016A67"/>
    <w:rsid w:val="000175F8"/>
    <w:rsid w:val="000177D7"/>
    <w:rsid w:val="00017CAB"/>
    <w:rsid w:val="000200CB"/>
    <w:rsid w:val="000206B1"/>
    <w:rsid w:val="000209A4"/>
    <w:rsid w:val="00021300"/>
    <w:rsid w:val="00021746"/>
    <w:rsid w:val="000219DB"/>
    <w:rsid w:val="00022118"/>
    <w:rsid w:val="00022D73"/>
    <w:rsid w:val="00023787"/>
    <w:rsid w:val="00024038"/>
    <w:rsid w:val="0002469C"/>
    <w:rsid w:val="00024741"/>
    <w:rsid w:val="000248B5"/>
    <w:rsid w:val="00025179"/>
    <w:rsid w:val="00025472"/>
    <w:rsid w:val="000254F6"/>
    <w:rsid w:val="000262DE"/>
    <w:rsid w:val="0002736E"/>
    <w:rsid w:val="0002750F"/>
    <w:rsid w:val="000277C1"/>
    <w:rsid w:val="0002780C"/>
    <w:rsid w:val="00027886"/>
    <w:rsid w:val="00027A16"/>
    <w:rsid w:val="000301CD"/>
    <w:rsid w:val="00030D20"/>
    <w:rsid w:val="00030F49"/>
    <w:rsid w:val="000319E8"/>
    <w:rsid w:val="00031C3D"/>
    <w:rsid w:val="0003209B"/>
    <w:rsid w:val="000331E1"/>
    <w:rsid w:val="0003326B"/>
    <w:rsid w:val="0003331B"/>
    <w:rsid w:val="00034290"/>
    <w:rsid w:val="00034990"/>
    <w:rsid w:val="00035006"/>
    <w:rsid w:val="00035371"/>
    <w:rsid w:val="00035B60"/>
    <w:rsid w:val="00035BD3"/>
    <w:rsid w:val="000364E9"/>
    <w:rsid w:val="00036815"/>
    <w:rsid w:val="00037264"/>
    <w:rsid w:val="00037994"/>
    <w:rsid w:val="000402B8"/>
    <w:rsid w:val="00040758"/>
    <w:rsid w:val="000409A6"/>
    <w:rsid w:val="00040B02"/>
    <w:rsid w:val="00040CEB"/>
    <w:rsid w:val="00041568"/>
    <w:rsid w:val="000419E9"/>
    <w:rsid w:val="00041C0A"/>
    <w:rsid w:val="00041C67"/>
    <w:rsid w:val="00041D20"/>
    <w:rsid w:val="0004319C"/>
    <w:rsid w:val="00043809"/>
    <w:rsid w:val="00043CDD"/>
    <w:rsid w:val="00043EC0"/>
    <w:rsid w:val="00044013"/>
    <w:rsid w:val="0004407D"/>
    <w:rsid w:val="00045503"/>
    <w:rsid w:val="00045710"/>
    <w:rsid w:val="00045767"/>
    <w:rsid w:val="00045A2C"/>
    <w:rsid w:val="00045F6B"/>
    <w:rsid w:val="0004667C"/>
    <w:rsid w:val="0004675B"/>
    <w:rsid w:val="00046C28"/>
    <w:rsid w:val="000478C2"/>
    <w:rsid w:val="00047D2B"/>
    <w:rsid w:val="00050280"/>
    <w:rsid w:val="000506A3"/>
    <w:rsid w:val="00051976"/>
    <w:rsid w:val="00051DE6"/>
    <w:rsid w:val="00052531"/>
    <w:rsid w:val="00053083"/>
    <w:rsid w:val="0005309F"/>
    <w:rsid w:val="00053ED9"/>
    <w:rsid w:val="000540E0"/>
    <w:rsid w:val="000542B2"/>
    <w:rsid w:val="000547DF"/>
    <w:rsid w:val="00054896"/>
    <w:rsid w:val="00055038"/>
    <w:rsid w:val="00055746"/>
    <w:rsid w:val="000560E9"/>
    <w:rsid w:val="0005641C"/>
    <w:rsid w:val="00056927"/>
    <w:rsid w:val="000569CB"/>
    <w:rsid w:val="00056B45"/>
    <w:rsid w:val="00056BFA"/>
    <w:rsid w:val="00056C2D"/>
    <w:rsid w:val="00056D6F"/>
    <w:rsid w:val="00056DB2"/>
    <w:rsid w:val="00057855"/>
    <w:rsid w:val="00057C6B"/>
    <w:rsid w:val="00060542"/>
    <w:rsid w:val="00060EE8"/>
    <w:rsid w:val="00060FBC"/>
    <w:rsid w:val="000613F5"/>
    <w:rsid w:val="0006214A"/>
    <w:rsid w:val="00062211"/>
    <w:rsid w:val="00062467"/>
    <w:rsid w:val="00062854"/>
    <w:rsid w:val="00062937"/>
    <w:rsid w:val="00062979"/>
    <w:rsid w:val="00062A42"/>
    <w:rsid w:val="00062F72"/>
    <w:rsid w:val="00063021"/>
    <w:rsid w:val="000633C6"/>
    <w:rsid w:val="00063B95"/>
    <w:rsid w:val="00063E56"/>
    <w:rsid w:val="0006496C"/>
    <w:rsid w:val="00064CCC"/>
    <w:rsid w:val="00064FA6"/>
    <w:rsid w:val="00064FBD"/>
    <w:rsid w:val="0006501B"/>
    <w:rsid w:val="000650DD"/>
    <w:rsid w:val="00065AE6"/>
    <w:rsid w:val="00065E4E"/>
    <w:rsid w:val="000660D8"/>
    <w:rsid w:val="00066B51"/>
    <w:rsid w:val="00066CD9"/>
    <w:rsid w:val="00066D5B"/>
    <w:rsid w:val="00067793"/>
    <w:rsid w:val="00067814"/>
    <w:rsid w:val="00067982"/>
    <w:rsid w:val="00067CA0"/>
    <w:rsid w:val="00070946"/>
    <w:rsid w:val="00070B0F"/>
    <w:rsid w:val="00071756"/>
    <w:rsid w:val="00071D79"/>
    <w:rsid w:val="00072148"/>
    <w:rsid w:val="000723C4"/>
    <w:rsid w:val="000724D8"/>
    <w:rsid w:val="000726AD"/>
    <w:rsid w:val="00072886"/>
    <w:rsid w:val="00072CDB"/>
    <w:rsid w:val="00073128"/>
    <w:rsid w:val="00073372"/>
    <w:rsid w:val="00073D75"/>
    <w:rsid w:val="00073E15"/>
    <w:rsid w:val="00073EF7"/>
    <w:rsid w:val="000744C0"/>
    <w:rsid w:val="00074B92"/>
    <w:rsid w:val="000750CF"/>
    <w:rsid w:val="00075405"/>
    <w:rsid w:val="00075BA4"/>
    <w:rsid w:val="000766AE"/>
    <w:rsid w:val="0007673C"/>
    <w:rsid w:val="0007674A"/>
    <w:rsid w:val="00077E28"/>
    <w:rsid w:val="00077EBC"/>
    <w:rsid w:val="00080647"/>
    <w:rsid w:val="00080708"/>
    <w:rsid w:val="00081CE6"/>
    <w:rsid w:val="00082458"/>
    <w:rsid w:val="00082543"/>
    <w:rsid w:val="00082BA2"/>
    <w:rsid w:val="00082DD7"/>
    <w:rsid w:val="000832DA"/>
    <w:rsid w:val="00083551"/>
    <w:rsid w:val="00083B00"/>
    <w:rsid w:val="00083D60"/>
    <w:rsid w:val="00084678"/>
    <w:rsid w:val="00084905"/>
    <w:rsid w:val="00084A29"/>
    <w:rsid w:val="00084D67"/>
    <w:rsid w:val="00085033"/>
    <w:rsid w:val="000850C9"/>
    <w:rsid w:val="00085907"/>
    <w:rsid w:val="00085D25"/>
    <w:rsid w:val="00085E21"/>
    <w:rsid w:val="00086362"/>
    <w:rsid w:val="0008636D"/>
    <w:rsid w:val="0008676F"/>
    <w:rsid w:val="000867B4"/>
    <w:rsid w:val="0008707F"/>
    <w:rsid w:val="000870F9"/>
    <w:rsid w:val="00087148"/>
    <w:rsid w:val="0009114C"/>
    <w:rsid w:val="00091540"/>
    <w:rsid w:val="00091FFF"/>
    <w:rsid w:val="00092D08"/>
    <w:rsid w:val="00092E57"/>
    <w:rsid w:val="000934E1"/>
    <w:rsid w:val="00093957"/>
    <w:rsid w:val="0009464D"/>
    <w:rsid w:val="00094888"/>
    <w:rsid w:val="00094990"/>
    <w:rsid w:val="00094DD0"/>
    <w:rsid w:val="00094E0B"/>
    <w:rsid w:val="00095112"/>
    <w:rsid w:val="00095425"/>
    <w:rsid w:val="000955B0"/>
    <w:rsid w:val="00095E95"/>
    <w:rsid w:val="00095FF6"/>
    <w:rsid w:val="000963C1"/>
    <w:rsid w:val="00096434"/>
    <w:rsid w:val="00096640"/>
    <w:rsid w:val="0009682B"/>
    <w:rsid w:val="0009754B"/>
    <w:rsid w:val="00097EB4"/>
    <w:rsid w:val="00097F11"/>
    <w:rsid w:val="000A053E"/>
    <w:rsid w:val="000A0D6F"/>
    <w:rsid w:val="000A11EC"/>
    <w:rsid w:val="000A1544"/>
    <w:rsid w:val="000A15D5"/>
    <w:rsid w:val="000A21A8"/>
    <w:rsid w:val="000A2679"/>
    <w:rsid w:val="000A2D1A"/>
    <w:rsid w:val="000A362B"/>
    <w:rsid w:val="000A3FD3"/>
    <w:rsid w:val="000A456A"/>
    <w:rsid w:val="000A470F"/>
    <w:rsid w:val="000A4740"/>
    <w:rsid w:val="000A4AFD"/>
    <w:rsid w:val="000A51FE"/>
    <w:rsid w:val="000A5D41"/>
    <w:rsid w:val="000A5D47"/>
    <w:rsid w:val="000A6FE4"/>
    <w:rsid w:val="000A6FFD"/>
    <w:rsid w:val="000A7500"/>
    <w:rsid w:val="000A7D4B"/>
    <w:rsid w:val="000B0B9A"/>
    <w:rsid w:val="000B0FB7"/>
    <w:rsid w:val="000B1989"/>
    <w:rsid w:val="000B1C78"/>
    <w:rsid w:val="000B1D17"/>
    <w:rsid w:val="000B1EBB"/>
    <w:rsid w:val="000B1FDC"/>
    <w:rsid w:val="000B223B"/>
    <w:rsid w:val="000B231A"/>
    <w:rsid w:val="000B2B2C"/>
    <w:rsid w:val="000B2B2D"/>
    <w:rsid w:val="000B3217"/>
    <w:rsid w:val="000B36E1"/>
    <w:rsid w:val="000B3C3A"/>
    <w:rsid w:val="000B41CF"/>
    <w:rsid w:val="000B499D"/>
    <w:rsid w:val="000B4AF8"/>
    <w:rsid w:val="000B515F"/>
    <w:rsid w:val="000B5496"/>
    <w:rsid w:val="000B564B"/>
    <w:rsid w:val="000B5779"/>
    <w:rsid w:val="000B5909"/>
    <w:rsid w:val="000B5D19"/>
    <w:rsid w:val="000B60BD"/>
    <w:rsid w:val="000B6696"/>
    <w:rsid w:val="000B686C"/>
    <w:rsid w:val="000B68CC"/>
    <w:rsid w:val="000B7687"/>
    <w:rsid w:val="000C028F"/>
    <w:rsid w:val="000C0E46"/>
    <w:rsid w:val="000C11E8"/>
    <w:rsid w:val="000C13FC"/>
    <w:rsid w:val="000C1456"/>
    <w:rsid w:val="000C160F"/>
    <w:rsid w:val="000C1739"/>
    <w:rsid w:val="000C1A8C"/>
    <w:rsid w:val="000C1AA6"/>
    <w:rsid w:val="000C1D50"/>
    <w:rsid w:val="000C25EA"/>
    <w:rsid w:val="000C305B"/>
    <w:rsid w:val="000C3195"/>
    <w:rsid w:val="000C36B1"/>
    <w:rsid w:val="000C3DDC"/>
    <w:rsid w:val="000C44F5"/>
    <w:rsid w:val="000C4C72"/>
    <w:rsid w:val="000C5A6E"/>
    <w:rsid w:val="000C5D13"/>
    <w:rsid w:val="000C62A0"/>
    <w:rsid w:val="000C68CF"/>
    <w:rsid w:val="000C6CC0"/>
    <w:rsid w:val="000C773F"/>
    <w:rsid w:val="000C7BFE"/>
    <w:rsid w:val="000C7C3E"/>
    <w:rsid w:val="000D0360"/>
    <w:rsid w:val="000D0E56"/>
    <w:rsid w:val="000D0F2B"/>
    <w:rsid w:val="000D1B6A"/>
    <w:rsid w:val="000D1D86"/>
    <w:rsid w:val="000D288C"/>
    <w:rsid w:val="000D2A29"/>
    <w:rsid w:val="000D5E70"/>
    <w:rsid w:val="000D63A7"/>
    <w:rsid w:val="000D6B87"/>
    <w:rsid w:val="000D6EDA"/>
    <w:rsid w:val="000D739D"/>
    <w:rsid w:val="000E078C"/>
    <w:rsid w:val="000E0A01"/>
    <w:rsid w:val="000E0D0D"/>
    <w:rsid w:val="000E0D51"/>
    <w:rsid w:val="000E0E2C"/>
    <w:rsid w:val="000E0FC1"/>
    <w:rsid w:val="000E1443"/>
    <w:rsid w:val="000E1974"/>
    <w:rsid w:val="000E2012"/>
    <w:rsid w:val="000E2290"/>
    <w:rsid w:val="000E24AE"/>
    <w:rsid w:val="000E253B"/>
    <w:rsid w:val="000E26F6"/>
    <w:rsid w:val="000E29A0"/>
    <w:rsid w:val="000E356E"/>
    <w:rsid w:val="000E36C7"/>
    <w:rsid w:val="000E3B7C"/>
    <w:rsid w:val="000E3D3E"/>
    <w:rsid w:val="000E427B"/>
    <w:rsid w:val="000E42F5"/>
    <w:rsid w:val="000E45B6"/>
    <w:rsid w:val="000E4641"/>
    <w:rsid w:val="000E4B99"/>
    <w:rsid w:val="000E4FAC"/>
    <w:rsid w:val="000E5B9D"/>
    <w:rsid w:val="000E663B"/>
    <w:rsid w:val="000E66DD"/>
    <w:rsid w:val="000E6A0B"/>
    <w:rsid w:val="000E71C6"/>
    <w:rsid w:val="000E7B89"/>
    <w:rsid w:val="000E7CA8"/>
    <w:rsid w:val="000E7D08"/>
    <w:rsid w:val="000E7DC4"/>
    <w:rsid w:val="000E7E6F"/>
    <w:rsid w:val="000F0183"/>
    <w:rsid w:val="000F02E2"/>
    <w:rsid w:val="000F03C0"/>
    <w:rsid w:val="000F091D"/>
    <w:rsid w:val="000F18A9"/>
    <w:rsid w:val="000F193D"/>
    <w:rsid w:val="000F1BEB"/>
    <w:rsid w:val="000F1C98"/>
    <w:rsid w:val="000F23F5"/>
    <w:rsid w:val="000F2C9F"/>
    <w:rsid w:val="000F2E4B"/>
    <w:rsid w:val="000F2E75"/>
    <w:rsid w:val="000F2FA0"/>
    <w:rsid w:val="000F3062"/>
    <w:rsid w:val="000F37EC"/>
    <w:rsid w:val="000F3BA7"/>
    <w:rsid w:val="000F3D8B"/>
    <w:rsid w:val="000F4157"/>
    <w:rsid w:val="000F426B"/>
    <w:rsid w:val="000F45AD"/>
    <w:rsid w:val="000F4865"/>
    <w:rsid w:val="000F4EEB"/>
    <w:rsid w:val="000F50C3"/>
    <w:rsid w:val="000F577A"/>
    <w:rsid w:val="000F62D2"/>
    <w:rsid w:val="000F65F2"/>
    <w:rsid w:val="000F6A2F"/>
    <w:rsid w:val="000F7112"/>
    <w:rsid w:val="000F7464"/>
    <w:rsid w:val="000F78B6"/>
    <w:rsid w:val="0010070A"/>
    <w:rsid w:val="0010146C"/>
    <w:rsid w:val="00101AF3"/>
    <w:rsid w:val="00101B2D"/>
    <w:rsid w:val="00101D1C"/>
    <w:rsid w:val="001026D2"/>
    <w:rsid w:val="00102820"/>
    <w:rsid w:val="00102AED"/>
    <w:rsid w:val="00103010"/>
    <w:rsid w:val="001031D8"/>
    <w:rsid w:val="001034B3"/>
    <w:rsid w:val="001034B7"/>
    <w:rsid w:val="0010374D"/>
    <w:rsid w:val="0010395C"/>
    <w:rsid w:val="00103A92"/>
    <w:rsid w:val="00103D5A"/>
    <w:rsid w:val="00103FE4"/>
    <w:rsid w:val="0010414C"/>
    <w:rsid w:val="00104199"/>
    <w:rsid w:val="0010445E"/>
    <w:rsid w:val="00104DA8"/>
    <w:rsid w:val="00104E52"/>
    <w:rsid w:val="00104F3F"/>
    <w:rsid w:val="0010516F"/>
    <w:rsid w:val="001059C7"/>
    <w:rsid w:val="00105AA2"/>
    <w:rsid w:val="001066A7"/>
    <w:rsid w:val="001066D9"/>
    <w:rsid w:val="00106CE8"/>
    <w:rsid w:val="00106EC6"/>
    <w:rsid w:val="00107254"/>
    <w:rsid w:val="00107ADF"/>
    <w:rsid w:val="00107F5E"/>
    <w:rsid w:val="00110576"/>
    <w:rsid w:val="00110F05"/>
    <w:rsid w:val="00110FA6"/>
    <w:rsid w:val="00110FF6"/>
    <w:rsid w:val="0011124E"/>
    <w:rsid w:val="00112239"/>
    <w:rsid w:val="001122AF"/>
    <w:rsid w:val="00112D8F"/>
    <w:rsid w:val="001131AF"/>
    <w:rsid w:val="00113371"/>
    <w:rsid w:val="001133B7"/>
    <w:rsid w:val="00113599"/>
    <w:rsid w:val="00113C82"/>
    <w:rsid w:val="00113D3F"/>
    <w:rsid w:val="00113F6B"/>
    <w:rsid w:val="00114224"/>
    <w:rsid w:val="00115014"/>
    <w:rsid w:val="00115273"/>
    <w:rsid w:val="00115579"/>
    <w:rsid w:val="0011608F"/>
    <w:rsid w:val="00116305"/>
    <w:rsid w:val="001164D5"/>
    <w:rsid w:val="001172BC"/>
    <w:rsid w:val="00117335"/>
    <w:rsid w:val="001175B4"/>
    <w:rsid w:val="001175C6"/>
    <w:rsid w:val="00117A98"/>
    <w:rsid w:val="00117BA9"/>
    <w:rsid w:val="00120188"/>
    <w:rsid w:val="0012022A"/>
    <w:rsid w:val="00120685"/>
    <w:rsid w:val="00120A5B"/>
    <w:rsid w:val="00120B43"/>
    <w:rsid w:val="001213E8"/>
    <w:rsid w:val="0012148D"/>
    <w:rsid w:val="001214CF"/>
    <w:rsid w:val="00121B6A"/>
    <w:rsid w:val="00121DC1"/>
    <w:rsid w:val="001222DF"/>
    <w:rsid w:val="001226D4"/>
    <w:rsid w:val="00122776"/>
    <w:rsid w:val="00122A6A"/>
    <w:rsid w:val="00122D3D"/>
    <w:rsid w:val="00122EDE"/>
    <w:rsid w:val="001233CA"/>
    <w:rsid w:val="0012350F"/>
    <w:rsid w:val="00123C81"/>
    <w:rsid w:val="00123D32"/>
    <w:rsid w:val="00124364"/>
    <w:rsid w:val="001247C7"/>
    <w:rsid w:val="0012511B"/>
    <w:rsid w:val="00125510"/>
    <w:rsid w:val="001255DC"/>
    <w:rsid w:val="00125F43"/>
    <w:rsid w:val="00126425"/>
    <w:rsid w:val="001267A2"/>
    <w:rsid w:val="001267E8"/>
    <w:rsid w:val="00127332"/>
    <w:rsid w:val="00127353"/>
    <w:rsid w:val="00127401"/>
    <w:rsid w:val="00127798"/>
    <w:rsid w:val="0012785E"/>
    <w:rsid w:val="001278C4"/>
    <w:rsid w:val="0013028B"/>
    <w:rsid w:val="00130C0C"/>
    <w:rsid w:val="00130D5F"/>
    <w:rsid w:val="00130D70"/>
    <w:rsid w:val="00131005"/>
    <w:rsid w:val="0013151A"/>
    <w:rsid w:val="001317C3"/>
    <w:rsid w:val="001319A6"/>
    <w:rsid w:val="00131A3B"/>
    <w:rsid w:val="00131B34"/>
    <w:rsid w:val="00131C66"/>
    <w:rsid w:val="00131DDF"/>
    <w:rsid w:val="00132640"/>
    <w:rsid w:val="00132AAB"/>
    <w:rsid w:val="00132CC5"/>
    <w:rsid w:val="00132E5D"/>
    <w:rsid w:val="00133163"/>
    <w:rsid w:val="00133777"/>
    <w:rsid w:val="001337BC"/>
    <w:rsid w:val="0013394B"/>
    <w:rsid w:val="0013398F"/>
    <w:rsid w:val="001340D5"/>
    <w:rsid w:val="00134630"/>
    <w:rsid w:val="00134F73"/>
    <w:rsid w:val="001352B8"/>
    <w:rsid w:val="0013568D"/>
    <w:rsid w:val="00135745"/>
    <w:rsid w:val="00135777"/>
    <w:rsid w:val="00135A03"/>
    <w:rsid w:val="00135C6D"/>
    <w:rsid w:val="00136254"/>
    <w:rsid w:val="0013656A"/>
    <w:rsid w:val="00136881"/>
    <w:rsid w:val="0013690A"/>
    <w:rsid w:val="001369E2"/>
    <w:rsid w:val="00137CC5"/>
    <w:rsid w:val="00137CD9"/>
    <w:rsid w:val="00140131"/>
    <w:rsid w:val="001401E6"/>
    <w:rsid w:val="0014042A"/>
    <w:rsid w:val="001409A9"/>
    <w:rsid w:val="00140F1A"/>
    <w:rsid w:val="00141CAF"/>
    <w:rsid w:val="00141EA3"/>
    <w:rsid w:val="0014202A"/>
    <w:rsid w:val="00142AB6"/>
    <w:rsid w:val="00142F45"/>
    <w:rsid w:val="00143015"/>
    <w:rsid w:val="00143099"/>
    <w:rsid w:val="001439B2"/>
    <w:rsid w:val="00143A08"/>
    <w:rsid w:val="00143BC2"/>
    <w:rsid w:val="00144F9A"/>
    <w:rsid w:val="0014543C"/>
    <w:rsid w:val="0014545B"/>
    <w:rsid w:val="001456E6"/>
    <w:rsid w:val="0014610E"/>
    <w:rsid w:val="0014667E"/>
    <w:rsid w:val="00146CED"/>
    <w:rsid w:val="00146D04"/>
    <w:rsid w:val="00146FA6"/>
    <w:rsid w:val="00146FEE"/>
    <w:rsid w:val="00147204"/>
    <w:rsid w:val="001472EB"/>
    <w:rsid w:val="0014748A"/>
    <w:rsid w:val="00147B94"/>
    <w:rsid w:val="00147C5D"/>
    <w:rsid w:val="00147E8A"/>
    <w:rsid w:val="00151076"/>
    <w:rsid w:val="001527D5"/>
    <w:rsid w:val="00152926"/>
    <w:rsid w:val="00153753"/>
    <w:rsid w:val="00153801"/>
    <w:rsid w:val="00153843"/>
    <w:rsid w:val="00153955"/>
    <w:rsid w:val="00153B63"/>
    <w:rsid w:val="001541C7"/>
    <w:rsid w:val="001546D3"/>
    <w:rsid w:val="0015485A"/>
    <w:rsid w:val="00154B6E"/>
    <w:rsid w:val="00154BC0"/>
    <w:rsid w:val="001554C8"/>
    <w:rsid w:val="00155A0C"/>
    <w:rsid w:val="00155F38"/>
    <w:rsid w:val="001563DF"/>
    <w:rsid w:val="00156606"/>
    <w:rsid w:val="001572F5"/>
    <w:rsid w:val="00157702"/>
    <w:rsid w:val="00157898"/>
    <w:rsid w:val="00157F17"/>
    <w:rsid w:val="001601E6"/>
    <w:rsid w:val="001607C2"/>
    <w:rsid w:val="001615C1"/>
    <w:rsid w:val="00161DA3"/>
    <w:rsid w:val="00161FE0"/>
    <w:rsid w:val="00162152"/>
    <w:rsid w:val="0016255C"/>
    <w:rsid w:val="00162CD6"/>
    <w:rsid w:val="0016336F"/>
    <w:rsid w:val="0016550D"/>
    <w:rsid w:val="00165B90"/>
    <w:rsid w:val="00165F54"/>
    <w:rsid w:val="001663F5"/>
    <w:rsid w:val="00166459"/>
    <w:rsid w:val="00166801"/>
    <w:rsid w:val="00166A61"/>
    <w:rsid w:val="00167A7A"/>
    <w:rsid w:val="00170554"/>
    <w:rsid w:val="001706F7"/>
    <w:rsid w:val="00170824"/>
    <w:rsid w:val="00170A16"/>
    <w:rsid w:val="00170DB3"/>
    <w:rsid w:val="00171449"/>
    <w:rsid w:val="00171754"/>
    <w:rsid w:val="00171E5B"/>
    <w:rsid w:val="00172007"/>
    <w:rsid w:val="0017260D"/>
    <w:rsid w:val="00172A90"/>
    <w:rsid w:val="00172D60"/>
    <w:rsid w:val="00173152"/>
    <w:rsid w:val="001738CB"/>
    <w:rsid w:val="001739BA"/>
    <w:rsid w:val="00173CB9"/>
    <w:rsid w:val="00174875"/>
    <w:rsid w:val="00174B8C"/>
    <w:rsid w:val="00174BAF"/>
    <w:rsid w:val="00174FE6"/>
    <w:rsid w:val="001756DE"/>
    <w:rsid w:val="00175B0F"/>
    <w:rsid w:val="00175B76"/>
    <w:rsid w:val="001763DB"/>
    <w:rsid w:val="0017665A"/>
    <w:rsid w:val="00176C89"/>
    <w:rsid w:val="00176D11"/>
    <w:rsid w:val="00176D50"/>
    <w:rsid w:val="001775C5"/>
    <w:rsid w:val="001778C8"/>
    <w:rsid w:val="00177E83"/>
    <w:rsid w:val="001804C9"/>
    <w:rsid w:val="001806E7"/>
    <w:rsid w:val="00180CBF"/>
    <w:rsid w:val="00181846"/>
    <w:rsid w:val="0018184D"/>
    <w:rsid w:val="00181908"/>
    <w:rsid w:val="00181C7E"/>
    <w:rsid w:val="00182044"/>
    <w:rsid w:val="0018206F"/>
    <w:rsid w:val="001820AF"/>
    <w:rsid w:val="0018216D"/>
    <w:rsid w:val="001822B0"/>
    <w:rsid w:val="0018274B"/>
    <w:rsid w:val="00183973"/>
    <w:rsid w:val="00183F9E"/>
    <w:rsid w:val="00183FE0"/>
    <w:rsid w:val="00184934"/>
    <w:rsid w:val="00184AD6"/>
    <w:rsid w:val="00184F75"/>
    <w:rsid w:val="00185160"/>
    <w:rsid w:val="00186026"/>
    <w:rsid w:val="001866ED"/>
    <w:rsid w:val="001867F1"/>
    <w:rsid w:val="001868AB"/>
    <w:rsid w:val="00186AE4"/>
    <w:rsid w:val="00186D59"/>
    <w:rsid w:val="00187015"/>
    <w:rsid w:val="0018719F"/>
    <w:rsid w:val="00187793"/>
    <w:rsid w:val="001904EE"/>
    <w:rsid w:val="00190914"/>
    <w:rsid w:val="00191055"/>
    <w:rsid w:val="00191F4D"/>
    <w:rsid w:val="00192123"/>
    <w:rsid w:val="001923A9"/>
    <w:rsid w:val="00192550"/>
    <w:rsid w:val="001925A0"/>
    <w:rsid w:val="0019283C"/>
    <w:rsid w:val="00192DF0"/>
    <w:rsid w:val="001930B6"/>
    <w:rsid w:val="001933ED"/>
    <w:rsid w:val="00193427"/>
    <w:rsid w:val="0019446C"/>
    <w:rsid w:val="0019460F"/>
    <w:rsid w:val="00194650"/>
    <w:rsid w:val="0019524A"/>
    <w:rsid w:val="001952FE"/>
    <w:rsid w:val="0019548B"/>
    <w:rsid w:val="001958BB"/>
    <w:rsid w:val="00196004"/>
    <w:rsid w:val="001963ED"/>
    <w:rsid w:val="00196597"/>
    <w:rsid w:val="00196D8E"/>
    <w:rsid w:val="001978C6"/>
    <w:rsid w:val="00197AD3"/>
    <w:rsid w:val="00197E00"/>
    <w:rsid w:val="001A0119"/>
    <w:rsid w:val="001A015E"/>
    <w:rsid w:val="001A016C"/>
    <w:rsid w:val="001A078F"/>
    <w:rsid w:val="001A0A5A"/>
    <w:rsid w:val="001A0B27"/>
    <w:rsid w:val="001A0C24"/>
    <w:rsid w:val="001A1029"/>
    <w:rsid w:val="001A1035"/>
    <w:rsid w:val="001A12B4"/>
    <w:rsid w:val="001A12B5"/>
    <w:rsid w:val="001A1509"/>
    <w:rsid w:val="001A157C"/>
    <w:rsid w:val="001A168E"/>
    <w:rsid w:val="001A175F"/>
    <w:rsid w:val="001A1A99"/>
    <w:rsid w:val="001A1BB9"/>
    <w:rsid w:val="001A1E08"/>
    <w:rsid w:val="001A1EFB"/>
    <w:rsid w:val="001A1F2C"/>
    <w:rsid w:val="001A2454"/>
    <w:rsid w:val="001A2696"/>
    <w:rsid w:val="001A2F26"/>
    <w:rsid w:val="001A347F"/>
    <w:rsid w:val="001A361E"/>
    <w:rsid w:val="001A3A8A"/>
    <w:rsid w:val="001A3AF9"/>
    <w:rsid w:val="001A43FA"/>
    <w:rsid w:val="001A46CF"/>
    <w:rsid w:val="001A511F"/>
    <w:rsid w:val="001A52AE"/>
    <w:rsid w:val="001A52F5"/>
    <w:rsid w:val="001A56DE"/>
    <w:rsid w:val="001A5B43"/>
    <w:rsid w:val="001A5D47"/>
    <w:rsid w:val="001A5DB8"/>
    <w:rsid w:val="001A5DDB"/>
    <w:rsid w:val="001A601A"/>
    <w:rsid w:val="001A650D"/>
    <w:rsid w:val="001A694C"/>
    <w:rsid w:val="001A69E7"/>
    <w:rsid w:val="001A75EE"/>
    <w:rsid w:val="001A7A3B"/>
    <w:rsid w:val="001B04E8"/>
    <w:rsid w:val="001B0790"/>
    <w:rsid w:val="001B0B88"/>
    <w:rsid w:val="001B0FC6"/>
    <w:rsid w:val="001B12FA"/>
    <w:rsid w:val="001B132F"/>
    <w:rsid w:val="001B133A"/>
    <w:rsid w:val="001B1946"/>
    <w:rsid w:val="001B2116"/>
    <w:rsid w:val="001B23FE"/>
    <w:rsid w:val="001B2B60"/>
    <w:rsid w:val="001B2DC2"/>
    <w:rsid w:val="001B2F03"/>
    <w:rsid w:val="001B348A"/>
    <w:rsid w:val="001B353B"/>
    <w:rsid w:val="001B3559"/>
    <w:rsid w:val="001B373A"/>
    <w:rsid w:val="001B3931"/>
    <w:rsid w:val="001B397A"/>
    <w:rsid w:val="001B3D0D"/>
    <w:rsid w:val="001B4BCB"/>
    <w:rsid w:val="001B4D5F"/>
    <w:rsid w:val="001B53F8"/>
    <w:rsid w:val="001B5A12"/>
    <w:rsid w:val="001B5EBF"/>
    <w:rsid w:val="001B6192"/>
    <w:rsid w:val="001B6262"/>
    <w:rsid w:val="001B6500"/>
    <w:rsid w:val="001B6BAB"/>
    <w:rsid w:val="001B6BED"/>
    <w:rsid w:val="001B6FE1"/>
    <w:rsid w:val="001B7038"/>
    <w:rsid w:val="001B7201"/>
    <w:rsid w:val="001B789E"/>
    <w:rsid w:val="001B79DC"/>
    <w:rsid w:val="001B7E5E"/>
    <w:rsid w:val="001C01DE"/>
    <w:rsid w:val="001C0F70"/>
    <w:rsid w:val="001C1007"/>
    <w:rsid w:val="001C1888"/>
    <w:rsid w:val="001C1A36"/>
    <w:rsid w:val="001C1B9C"/>
    <w:rsid w:val="001C273C"/>
    <w:rsid w:val="001C2B1E"/>
    <w:rsid w:val="001C2D38"/>
    <w:rsid w:val="001C2DB0"/>
    <w:rsid w:val="001C2E23"/>
    <w:rsid w:val="001C2F3E"/>
    <w:rsid w:val="001C40AF"/>
    <w:rsid w:val="001C426A"/>
    <w:rsid w:val="001C45C6"/>
    <w:rsid w:val="001C60A7"/>
    <w:rsid w:val="001C7044"/>
    <w:rsid w:val="001C70CD"/>
    <w:rsid w:val="001C7779"/>
    <w:rsid w:val="001C7794"/>
    <w:rsid w:val="001C7831"/>
    <w:rsid w:val="001C78C9"/>
    <w:rsid w:val="001C7984"/>
    <w:rsid w:val="001D00EB"/>
    <w:rsid w:val="001D02AB"/>
    <w:rsid w:val="001D069B"/>
    <w:rsid w:val="001D0AF3"/>
    <w:rsid w:val="001D1353"/>
    <w:rsid w:val="001D1519"/>
    <w:rsid w:val="001D15A6"/>
    <w:rsid w:val="001D18E9"/>
    <w:rsid w:val="001D1EA3"/>
    <w:rsid w:val="001D253B"/>
    <w:rsid w:val="001D2879"/>
    <w:rsid w:val="001D3496"/>
    <w:rsid w:val="001D4085"/>
    <w:rsid w:val="001D4C2A"/>
    <w:rsid w:val="001D510C"/>
    <w:rsid w:val="001D5420"/>
    <w:rsid w:val="001D56E1"/>
    <w:rsid w:val="001D5BEA"/>
    <w:rsid w:val="001D63B4"/>
    <w:rsid w:val="001D6889"/>
    <w:rsid w:val="001D6890"/>
    <w:rsid w:val="001D6903"/>
    <w:rsid w:val="001D7051"/>
    <w:rsid w:val="001D74DD"/>
    <w:rsid w:val="001D780D"/>
    <w:rsid w:val="001D7CA6"/>
    <w:rsid w:val="001D7DBE"/>
    <w:rsid w:val="001E0832"/>
    <w:rsid w:val="001E0D6C"/>
    <w:rsid w:val="001E19B8"/>
    <w:rsid w:val="001E1B39"/>
    <w:rsid w:val="001E1C0B"/>
    <w:rsid w:val="001E1C49"/>
    <w:rsid w:val="001E221A"/>
    <w:rsid w:val="001E239B"/>
    <w:rsid w:val="001E2EAF"/>
    <w:rsid w:val="001E31AD"/>
    <w:rsid w:val="001E434B"/>
    <w:rsid w:val="001E4671"/>
    <w:rsid w:val="001E4876"/>
    <w:rsid w:val="001E4A17"/>
    <w:rsid w:val="001E4AEF"/>
    <w:rsid w:val="001E4D8C"/>
    <w:rsid w:val="001E56EA"/>
    <w:rsid w:val="001E6A03"/>
    <w:rsid w:val="001E743E"/>
    <w:rsid w:val="001E75E5"/>
    <w:rsid w:val="001E76B6"/>
    <w:rsid w:val="001F03C9"/>
    <w:rsid w:val="001F07F3"/>
    <w:rsid w:val="001F0A3D"/>
    <w:rsid w:val="001F1415"/>
    <w:rsid w:val="001F189D"/>
    <w:rsid w:val="001F19BC"/>
    <w:rsid w:val="001F1E1F"/>
    <w:rsid w:val="001F22EC"/>
    <w:rsid w:val="001F25AC"/>
    <w:rsid w:val="001F262A"/>
    <w:rsid w:val="001F313F"/>
    <w:rsid w:val="001F3318"/>
    <w:rsid w:val="001F367A"/>
    <w:rsid w:val="001F3ECE"/>
    <w:rsid w:val="001F3F90"/>
    <w:rsid w:val="001F498F"/>
    <w:rsid w:val="001F4B49"/>
    <w:rsid w:val="001F4CA6"/>
    <w:rsid w:val="001F50DD"/>
    <w:rsid w:val="001F57E4"/>
    <w:rsid w:val="001F5E17"/>
    <w:rsid w:val="001F637A"/>
    <w:rsid w:val="001F679B"/>
    <w:rsid w:val="001F67B8"/>
    <w:rsid w:val="002000D5"/>
    <w:rsid w:val="0020079E"/>
    <w:rsid w:val="002010ED"/>
    <w:rsid w:val="002013CC"/>
    <w:rsid w:val="00201BD2"/>
    <w:rsid w:val="00202A0A"/>
    <w:rsid w:val="00202B2E"/>
    <w:rsid w:val="00202B5F"/>
    <w:rsid w:val="002032B1"/>
    <w:rsid w:val="002035B9"/>
    <w:rsid w:val="00203836"/>
    <w:rsid w:val="00203921"/>
    <w:rsid w:val="002039E8"/>
    <w:rsid w:val="00204049"/>
    <w:rsid w:val="0020422B"/>
    <w:rsid w:val="00204361"/>
    <w:rsid w:val="00204D82"/>
    <w:rsid w:val="00204F63"/>
    <w:rsid w:val="002050D3"/>
    <w:rsid w:val="00205782"/>
    <w:rsid w:val="002060D6"/>
    <w:rsid w:val="002065FB"/>
    <w:rsid w:val="002069FF"/>
    <w:rsid w:val="0020722C"/>
    <w:rsid w:val="00207AD1"/>
    <w:rsid w:val="00207C25"/>
    <w:rsid w:val="00210418"/>
    <w:rsid w:val="0021052B"/>
    <w:rsid w:val="002109FD"/>
    <w:rsid w:val="00211033"/>
    <w:rsid w:val="00211317"/>
    <w:rsid w:val="002113C0"/>
    <w:rsid w:val="002114E5"/>
    <w:rsid w:val="00211B12"/>
    <w:rsid w:val="00213347"/>
    <w:rsid w:val="00213A1E"/>
    <w:rsid w:val="0021407F"/>
    <w:rsid w:val="002140A3"/>
    <w:rsid w:val="002142AB"/>
    <w:rsid w:val="00214E70"/>
    <w:rsid w:val="00216095"/>
    <w:rsid w:val="002164E0"/>
    <w:rsid w:val="00216CC8"/>
    <w:rsid w:val="00216CF2"/>
    <w:rsid w:val="00217DEC"/>
    <w:rsid w:val="00220766"/>
    <w:rsid w:val="00220981"/>
    <w:rsid w:val="0022137F"/>
    <w:rsid w:val="00221807"/>
    <w:rsid w:val="00222675"/>
    <w:rsid w:val="002231D3"/>
    <w:rsid w:val="002232AD"/>
    <w:rsid w:val="0022399E"/>
    <w:rsid w:val="002246CB"/>
    <w:rsid w:val="00224707"/>
    <w:rsid w:val="00224777"/>
    <w:rsid w:val="002247A2"/>
    <w:rsid w:val="00224984"/>
    <w:rsid w:val="002249A2"/>
    <w:rsid w:val="0022527E"/>
    <w:rsid w:val="0022544D"/>
    <w:rsid w:val="00225475"/>
    <w:rsid w:val="002254C3"/>
    <w:rsid w:val="00225BE2"/>
    <w:rsid w:val="00225CC0"/>
    <w:rsid w:val="0022627A"/>
    <w:rsid w:val="0022654D"/>
    <w:rsid w:val="00226583"/>
    <w:rsid w:val="002267C1"/>
    <w:rsid w:val="00226A75"/>
    <w:rsid w:val="00227C8B"/>
    <w:rsid w:val="00230177"/>
    <w:rsid w:val="00230835"/>
    <w:rsid w:val="00230D27"/>
    <w:rsid w:val="00230F22"/>
    <w:rsid w:val="002316C1"/>
    <w:rsid w:val="00231A46"/>
    <w:rsid w:val="00231DFB"/>
    <w:rsid w:val="002321A1"/>
    <w:rsid w:val="00232558"/>
    <w:rsid w:val="00232852"/>
    <w:rsid w:val="00232E89"/>
    <w:rsid w:val="00232FF3"/>
    <w:rsid w:val="0023326D"/>
    <w:rsid w:val="00234378"/>
    <w:rsid w:val="002343A8"/>
    <w:rsid w:val="00234A58"/>
    <w:rsid w:val="00234FD4"/>
    <w:rsid w:val="002350D5"/>
    <w:rsid w:val="002352FC"/>
    <w:rsid w:val="002356AF"/>
    <w:rsid w:val="002357F1"/>
    <w:rsid w:val="00235ECA"/>
    <w:rsid w:val="00235F7A"/>
    <w:rsid w:val="0023698D"/>
    <w:rsid w:val="00236FB1"/>
    <w:rsid w:val="00236FBC"/>
    <w:rsid w:val="00237B62"/>
    <w:rsid w:val="00237DD1"/>
    <w:rsid w:val="00237F9F"/>
    <w:rsid w:val="0024021E"/>
    <w:rsid w:val="0024059E"/>
    <w:rsid w:val="00240F1F"/>
    <w:rsid w:val="00241770"/>
    <w:rsid w:val="002418A1"/>
    <w:rsid w:val="00242739"/>
    <w:rsid w:val="00242C89"/>
    <w:rsid w:val="00243290"/>
    <w:rsid w:val="002438C2"/>
    <w:rsid w:val="00243B54"/>
    <w:rsid w:val="00243E0C"/>
    <w:rsid w:val="00243FDA"/>
    <w:rsid w:val="002440BD"/>
    <w:rsid w:val="00244352"/>
    <w:rsid w:val="0024435D"/>
    <w:rsid w:val="00244469"/>
    <w:rsid w:val="002447A6"/>
    <w:rsid w:val="00244F54"/>
    <w:rsid w:val="00245010"/>
    <w:rsid w:val="0024528A"/>
    <w:rsid w:val="002456D4"/>
    <w:rsid w:val="002459D1"/>
    <w:rsid w:val="00245BDF"/>
    <w:rsid w:val="00245CCC"/>
    <w:rsid w:val="00246584"/>
    <w:rsid w:val="00246C02"/>
    <w:rsid w:val="00246C03"/>
    <w:rsid w:val="002473FB"/>
    <w:rsid w:val="002479DD"/>
    <w:rsid w:val="002512F9"/>
    <w:rsid w:val="00251431"/>
    <w:rsid w:val="0025153E"/>
    <w:rsid w:val="0025159C"/>
    <w:rsid w:val="00251E35"/>
    <w:rsid w:val="00251F2C"/>
    <w:rsid w:val="0025205E"/>
    <w:rsid w:val="00252257"/>
    <w:rsid w:val="002534FC"/>
    <w:rsid w:val="00253AB6"/>
    <w:rsid w:val="00253B35"/>
    <w:rsid w:val="00253BBC"/>
    <w:rsid w:val="00253CCD"/>
    <w:rsid w:val="002542F2"/>
    <w:rsid w:val="00254779"/>
    <w:rsid w:val="00254BC9"/>
    <w:rsid w:val="00255199"/>
    <w:rsid w:val="002557AA"/>
    <w:rsid w:val="00257118"/>
    <w:rsid w:val="00257417"/>
    <w:rsid w:val="002601A4"/>
    <w:rsid w:val="00260699"/>
    <w:rsid w:val="002607F8"/>
    <w:rsid w:val="00260CCF"/>
    <w:rsid w:val="00260D9C"/>
    <w:rsid w:val="0026114A"/>
    <w:rsid w:val="00261164"/>
    <w:rsid w:val="002613E7"/>
    <w:rsid w:val="00261663"/>
    <w:rsid w:val="0026198D"/>
    <w:rsid w:val="00261C3B"/>
    <w:rsid w:val="00262128"/>
    <w:rsid w:val="00262423"/>
    <w:rsid w:val="00262785"/>
    <w:rsid w:val="002629E4"/>
    <w:rsid w:val="00262DF5"/>
    <w:rsid w:val="00263047"/>
    <w:rsid w:val="00263310"/>
    <w:rsid w:val="00263350"/>
    <w:rsid w:val="002633E2"/>
    <w:rsid w:val="0026391B"/>
    <w:rsid w:val="00263A76"/>
    <w:rsid w:val="0026445A"/>
    <w:rsid w:val="0026489B"/>
    <w:rsid w:val="00264A6C"/>
    <w:rsid w:val="00264F9D"/>
    <w:rsid w:val="002653ED"/>
    <w:rsid w:val="00265612"/>
    <w:rsid w:val="00265D34"/>
    <w:rsid w:val="00265E85"/>
    <w:rsid w:val="00265F43"/>
    <w:rsid w:val="00266082"/>
    <w:rsid w:val="00266317"/>
    <w:rsid w:val="00266721"/>
    <w:rsid w:val="00266895"/>
    <w:rsid w:val="00266992"/>
    <w:rsid w:val="00266C1F"/>
    <w:rsid w:val="00267145"/>
    <w:rsid w:val="00267265"/>
    <w:rsid w:val="00267394"/>
    <w:rsid w:val="00267499"/>
    <w:rsid w:val="0026756F"/>
    <w:rsid w:val="00267710"/>
    <w:rsid w:val="00267B4B"/>
    <w:rsid w:val="00267BA3"/>
    <w:rsid w:val="00267E83"/>
    <w:rsid w:val="0027105E"/>
    <w:rsid w:val="002714FE"/>
    <w:rsid w:val="00271E37"/>
    <w:rsid w:val="00271FFF"/>
    <w:rsid w:val="00272077"/>
    <w:rsid w:val="0027230C"/>
    <w:rsid w:val="00272879"/>
    <w:rsid w:val="00272B93"/>
    <w:rsid w:val="00272BF2"/>
    <w:rsid w:val="00272CC3"/>
    <w:rsid w:val="00273914"/>
    <w:rsid w:val="002739E7"/>
    <w:rsid w:val="002745C8"/>
    <w:rsid w:val="00274F84"/>
    <w:rsid w:val="002751CA"/>
    <w:rsid w:val="002753F8"/>
    <w:rsid w:val="00275462"/>
    <w:rsid w:val="0027580A"/>
    <w:rsid w:val="0027590C"/>
    <w:rsid w:val="00275E9F"/>
    <w:rsid w:val="00276949"/>
    <w:rsid w:val="00276AE5"/>
    <w:rsid w:val="00276BD5"/>
    <w:rsid w:val="00276CB4"/>
    <w:rsid w:val="002772BF"/>
    <w:rsid w:val="002773AD"/>
    <w:rsid w:val="0027752E"/>
    <w:rsid w:val="00277831"/>
    <w:rsid w:val="00277A97"/>
    <w:rsid w:val="00277E20"/>
    <w:rsid w:val="00277F59"/>
    <w:rsid w:val="00280125"/>
    <w:rsid w:val="002808D4"/>
    <w:rsid w:val="00280D90"/>
    <w:rsid w:val="00281695"/>
    <w:rsid w:val="00281A40"/>
    <w:rsid w:val="00281A50"/>
    <w:rsid w:val="00282170"/>
    <w:rsid w:val="00282727"/>
    <w:rsid w:val="0028290A"/>
    <w:rsid w:val="00282CAA"/>
    <w:rsid w:val="00282D2B"/>
    <w:rsid w:val="00283134"/>
    <w:rsid w:val="00283175"/>
    <w:rsid w:val="00283501"/>
    <w:rsid w:val="00283A2E"/>
    <w:rsid w:val="00283DA0"/>
    <w:rsid w:val="00283F4E"/>
    <w:rsid w:val="00284918"/>
    <w:rsid w:val="00284BB0"/>
    <w:rsid w:val="00284E59"/>
    <w:rsid w:val="002850AB"/>
    <w:rsid w:val="00286904"/>
    <w:rsid w:val="00286E0B"/>
    <w:rsid w:val="002870A8"/>
    <w:rsid w:val="002875E1"/>
    <w:rsid w:val="00290369"/>
    <w:rsid w:val="002906D7"/>
    <w:rsid w:val="00290CD5"/>
    <w:rsid w:val="00290F7F"/>
    <w:rsid w:val="0029122C"/>
    <w:rsid w:val="00292589"/>
    <w:rsid w:val="00292D10"/>
    <w:rsid w:val="00293217"/>
    <w:rsid w:val="00293DA4"/>
    <w:rsid w:val="002942FA"/>
    <w:rsid w:val="00294332"/>
    <w:rsid w:val="0029474B"/>
    <w:rsid w:val="002948E7"/>
    <w:rsid w:val="00294927"/>
    <w:rsid w:val="002949C1"/>
    <w:rsid w:val="00294AF4"/>
    <w:rsid w:val="002951E7"/>
    <w:rsid w:val="00295274"/>
    <w:rsid w:val="0029550E"/>
    <w:rsid w:val="00295CF4"/>
    <w:rsid w:val="002970A5"/>
    <w:rsid w:val="00297149"/>
    <w:rsid w:val="002977D6"/>
    <w:rsid w:val="00297947"/>
    <w:rsid w:val="00297CE4"/>
    <w:rsid w:val="002A0315"/>
    <w:rsid w:val="002A0366"/>
    <w:rsid w:val="002A04DA"/>
    <w:rsid w:val="002A0D32"/>
    <w:rsid w:val="002A0D40"/>
    <w:rsid w:val="002A0E89"/>
    <w:rsid w:val="002A0F35"/>
    <w:rsid w:val="002A15F7"/>
    <w:rsid w:val="002A278B"/>
    <w:rsid w:val="002A29B1"/>
    <w:rsid w:val="002A2A32"/>
    <w:rsid w:val="002A2B7E"/>
    <w:rsid w:val="002A2E07"/>
    <w:rsid w:val="002A2EA1"/>
    <w:rsid w:val="002A30E4"/>
    <w:rsid w:val="002A3797"/>
    <w:rsid w:val="002A39AC"/>
    <w:rsid w:val="002A409B"/>
    <w:rsid w:val="002A4103"/>
    <w:rsid w:val="002A45A2"/>
    <w:rsid w:val="002A4BD3"/>
    <w:rsid w:val="002A50BE"/>
    <w:rsid w:val="002A55D5"/>
    <w:rsid w:val="002A570A"/>
    <w:rsid w:val="002A581C"/>
    <w:rsid w:val="002A667F"/>
    <w:rsid w:val="002A74FE"/>
    <w:rsid w:val="002A7A25"/>
    <w:rsid w:val="002A7DCB"/>
    <w:rsid w:val="002B01DB"/>
    <w:rsid w:val="002B0942"/>
    <w:rsid w:val="002B09C1"/>
    <w:rsid w:val="002B0EEA"/>
    <w:rsid w:val="002B1551"/>
    <w:rsid w:val="002B1967"/>
    <w:rsid w:val="002B1A6D"/>
    <w:rsid w:val="002B1B1E"/>
    <w:rsid w:val="002B1FE7"/>
    <w:rsid w:val="002B2027"/>
    <w:rsid w:val="002B228F"/>
    <w:rsid w:val="002B22B8"/>
    <w:rsid w:val="002B2854"/>
    <w:rsid w:val="002B28ED"/>
    <w:rsid w:val="002B30F2"/>
    <w:rsid w:val="002B329B"/>
    <w:rsid w:val="002B390A"/>
    <w:rsid w:val="002B3E71"/>
    <w:rsid w:val="002B4608"/>
    <w:rsid w:val="002B4622"/>
    <w:rsid w:val="002B4A8B"/>
    <w:rsid w:val="002B59DF"/>
    <w:rsid w:val="002B5C67"/>
    <w:rsid w:val="002B6376"/>
    <w:rsid w:val="002B6414"/>
    <w:rsid w:val="002B6AEF"/>
    <w:rsid w:val="002B76BA"/>
    <w:rsid w:val="002B79D7"/>
    <w:rsid w:val="002B79F9"/>
    <w:rsid w:val="002B7D7E"/>
    <w:rsid w:val="002C0244"/>
    <w:rsid w:val="002C0792"/>
    <w:rsid w:val="002C092A"/>
    <w:rsid w:val="002C100D"/>
    <w:rsid w:val="002C1849"/>
    <w:rsid w:val="002C1F8F"/>
    <w:rsid w:val="002C2DC5"/>
    <w:rsid w:val="002C2E2A"/>
    <w:rsid w:val="002C2F83"/>
    <w:rsid w:val="002C361A"/>
    <w:rsid w:val="002C3A74"/>
    <w:rsid w:val="002C3E09"/>
    <w:rsid w:val="002C44B8"/>
    <w:rsid w:val="002C4875"/>
    <w:rsid w:val="002C490E"/>
    <w:rsid w:val="002C4A5B"/>
    <w:rsid w:val="002C5870"/>
    <w:rsid w:val="002C611C"/>
    <w:rsid w:val="002C6575"/>
    <w:rsid w:val="002C6ADF"/>
    <w:rsid w:val="002C6BC3"/>
    <w:rsid w:val="002C6C1E"/>
    <w:rsid w:val="002C6FB8"/>
    <w:rsid w:val="002C7272"/>
    <w:rsid w:val="002C79BC"/>
    <w:rsid w:val="002C79D9"/>
    <w:rsid w:val="002D01C6"/>
    <w:rsid w:val="002D057F"/>
    <w:rsid w:val="002D0751"/>
    <w:rsid w:val="002D0FA8"/>
    <w:rsid w:val="002D12C2"/>
    <w:rsid w:val="002D150A"/>
    <w:rsid w:val="002D1598"/>
    <w:rsid w:val="002D1F08"/>
    <w:rsid w:val="002D1F51"/>
    <w:rsid w:val="002D2A1D"/>
    <w:rsid w:val="002D2B92"/>
    <w:rsid w:val="002D3BC8"/>
    <w:rsid w:val="002D4798"/>
    <w:rsid w:val="002D4D32"/>
    <w:rsid w:val="002D5864"/>
    <w:rsid w:val="002D6186"/>
    <w:rsid w:val="002D618C"/>
    <w:rsid w:val="002D6626"/>
    <w:rsid w:val="002D677A"/>
    <w:rsid w:val="002D6929"/>
    <w:rsid w:val="002D6A45"/>
    <w:rsid w:val="002D6C94"/>
    <w:rsid w:val="002D6FB3"/>
    <w:rsid w:val="002D7173"/>
    <w:rsid w:val="002D73BC"/>
    <w:rsid w:val="002D7E2F"/>
    <w:rsid w:val="002E075D"/>
    <w:rsid w:val="002E0CBD"/>
    <w:rsid w:val="002E0FC1"/>
    <w:rsid w:val="002E0FDA"/>
    <w:rsid w:val="002E16A5"/>
    <w:rsid w:val="002E18C1"/>
    <w:rsid w:val="002E1AD0"/>
    <w:rsid w:val="002E1B09"/>
    <w:rsid w:val="002E1E91"/>
    <w:rsid w:val="002E240E"/>
    <w:rsid w:val="002E2CD0"/>
    <w:rsid w:val="002E2D03"/>
    <w:rsid w:val="002E3AC2"/>
    <w:rsid w:val="002E4655"/>
    <w:rsid w:val="002E467E"/>
    <w:rsid w:val="002E4703"/>
    <w:rsid w:val="002E50DA"/>
    <w:rsid w:val="002E5196"/>
    <w:rsid w:val="002E5338"/>
    <w:rsid w:val="002E5562"/>
    <w:rsid w:val="002E5C7B"/>
    <w:rsid w:val="002E5F32"/>
    <w:rsid w:val="002E653F"/>
    <w:rsid w:val="002E6AF0"/>
    <w:rsid w:val="002E7357"/>
    <w:rsid w:val="002E7859"/>
    <w:rsid w:val="002E7B81"/>
    <w:rsid w:val="002E7E81"/>
    <w:rsid w:val="002F023F"/>
    <w:rsid w:val="002F0259"/>
    <w:rsid w:val="002F0BF3"/>
    <w:rsid w:val="002F1061"/>
    <w:rsid w:val="002F113B"/>
    <w:rsid w:val="002F143E"/>
    <w:rsid w:val="002F220C"/>
    <w:rsid w:val="002F2C1F"/>
    <w:rsid w:val="002F2D44"/>
    <w:rsid w:val="002F33C8"/>
    <w:rsid w:val="002F3A26"/>
    <w:rsid w:val="002F3B9F"/>
    <w:rsid w:val="002F3C33"/>
    <w:rsid w:val="002F3ECD"/>
    <w:rsid w:val="002F41DB"/>
    <w:rsid w:val="002F46EF"/>
    <w:rsid w:val="002F4D8F"/>
    <w:rsid w:val="002F5ADC"/>
    <w:rsid w:val="002F6E47"/>
    <w:rsid w:val="002F74E7"/>
    <w:rsid w:val="002F74F0"/>
    <w:rsid w:val="002F7500"/>
    <w:rsid w:val="002F7591"/>
    <w:rsid w:val="002F7863"/>
    <w:rsid w:val="00300298"/>
    <w:rsid w:val="0030036B"/>
    <w:rsid w:val="00300A5D"/>
    <w:rsid w:val="00300ABE"/>
    <w:rsid w:val="00300D9C"/>
    <w:rsid w:val="00300F0B"/>
    <w:rsid w:val="0030155C"/>
    <w:rsid w:val="003015A4"/>
    <w:rsid w:val="00301DEC"/>
    <w:rsid w:val="00302000"/>
    <w:rsid w:val="00303556"/>
    <w:rsid w:val="00303FD6"/>
    <w:rsid w:val="00304BDC"/>
    <w:rsid w:val="00304D2F"/>
    <w:rsid w:val="00304DD8"/>
    <w:rsid w:val="00305073"/>
    <w:rsid w:val="00305F56"/>
    <w:rsid w:val="0030621D"/>
    <w:rsid w:val="003066D5"/>
    <w:rsid w:val="00306CEC"/>
    <w:rsid w:val="00307099"/>
    <w:rsid w:val="00307468"/>
    <w:rsid w:val="0030758C"/>
    <w:rsid w:val="00307AE9"/>
    <w:rsid w:val="00307E06"/>
    <w:rsid w:val="00307FCA"/>
    <w:rsid w:val="00310166"/>
    <w:rsid w:val="003105C1"/>
    <w:rsid w:val="0031095D"/>
    <w:rsid w:val="00310AFF"/>
    <w:rsid w:val="00310B4E"/>
    <w:rsid w:val="00310F06"/>
    <w:rsid w:val="00310FC6"/>
    <w:rsid w:val="00312131"/>
    <w:rsid w:val="0031283A"/>
    <w:rsid w:val="00312DA2"/>
    <w:rsid w:val="00312F8E"/>
    <w:rsid w:val="00313FB1"/>
    <w:rsid w:val="0031432D"/>
    <w:rsid w:val="00314820"/>
    <w:rsid w:val="003148EC"/>
    <w:rsid w:val="003151DA"/>
    <w:rsid w:val="00315F28"/>
    <w:rsid w:val="00316822"/>
    <w:rsid w:val="0031698C"/>
    <w:rsid w:val="00316D86"/>
    <w:rsid w:val="003172C7"/>
    <w:rsid w:val="00317A58"/>
    <w:rsid w:val="00317DAB"/>
    <w:rsid w:val="00317FBD"/>
    <w:rsid w:val="00320049"/>
    <w:rsid w:val="003201B8"/>
    <w:rsid w:val="003205FF"/>
    <w:rsid w:val="00320BC7"/>
    <w:rsid w:val="00321424"/>
    <w:rsid w:val="00321949"/>
    <w:rsid w:val="00321A24"/>
    <w:rsid w:val="00321BA7"/>
    <w:rsid w:val="00321C06"/>
    <w:rsid w:val="00321E1E"/>
    <w:rsid w:val="00322038"/>
    <w:rsid w:val="003221D1"/>
    <w:rsid w:val="003223A1"/>
    <w:rsid w:val="003224DE"/>
    <w:rsid w:val="00322888"/>
    <w:rsid w:val="003228A8"/>
    <w:rsid w:val="0032296E"/>
    <w:rsid w:val="003229C7"/>
    <w:rsid w:val="00322B15"/>
    <w:rsid w:val="0032344C"/>
    <w:rsid w:val="003234A8"/>
    <w:rsid w:val="00323599"/>
    <w:rsid w:val="00323741"/>
    <w:rsid w:val="00324AAA"/>
    <w:rsid w:val="003252E8"/>
    <w:rsid w:val="0032588D"/>
    <w:rsid w:val="003259EC"/>
    <w:rsid w:val="00325A17"/>
    <w:rsid w:val="003260D9"/>
    <w:rsid w:val="003262B6"/>
    <w:rsid w:val="00326B3F"/>
    <w:rsid w:val="00326DBB"/>
    <w:rsid w:val="0032702A"/>
    <w:rsid w:val="0032718A"/>
    <w:rsid w:val="003272AF"/>
    <w:rsid w:val="00327827"/>
    <w:rsid w:val="00327EDF"/>
    <w:rsid w:val="00330989"/>
    <w:rsid w:val="00330C9E"/>
    <w:rsid w:val="00330ED4"/>
    <w:rsid w:val="003316FD"/>
    <w:rsid w:val="00332202"/>
    <w:rsid w:val="003322AF"/>
    <w:rsid w:val="003323EE"/>
    <w:rsid w:val="0033281A"/>
    <w:rsid w:val="003328CF"/>
    <w:rsid w:val="00332A68"/>
    <w:rsid w:val="00333231"/>
    <w:rsid w:val="00333276"/>
    <w:rsid w:val="00333A28"/>
    <w:rsid w:val="00333FF4"/>
    <w:rsid w:val="003340F4"/>
    <w:rsid w:val="00334877"/>
    <w:rsid w:val="0033591B"/>
    <w:rsid w:val="0033610A"/>
    <w:rsid w:val="00336756"/>
    <w:rsid w:val="003369E6"/>
    <w:rsid w:val="003372A1"/>
    <w:rsid w:val="003376E9"/>
    <w:rsid w:val="003405E1"/>
    <w:rsid w:val="00340945"/>
    <w:rsid w:val="003415ED"/>
    <w:rsid w:val="00341A31"/>
    <w:rsid w:val="00341F69"/>
    <w:rsid w:val="0034285E"/>
    <w:rsid w:val="003428B1"/>
    <w:rsid w:val="00342B78"/>
    <w:rsid w:val="00343362"/>
    <w:rsid w:val="003433E7"/>
    <w:rsid w:val="00343908"/>
    <w:rsid w:val="00343C16"/>
    <w:rsid w:val="00343E83"/>
    <w:rsid w:val="00343FE4"/>
    <w:rsid w:val="0034448A"/>
    <w:rsid w:val="003449E3"/>
    <w:rsid w:val="00344B62"/>
    <w:rsid w:val="003453B4"/>
    <w:rsid w:val="00345677"/>
    <w:rsid w:val="00345683"/>
    <w:rsid w:val="0034614D"/>
    <w:rsid w:val="0034617E"/>
    <w:rsid w:val="00346D22"/>
    <w:rsid w:val="0034707D"/>
    <w:rsid w:val="0034756A"/>
    <w:rsid w:val="00347588"/>
    <w:rsid w:val="00347728"/>
    <w:rsid w:val="0034781E"/>
    <w:rsid w:val="00347947"/>
    <w:rsid w:val="00350302"/>
    <w:rsid w:val="00350715"/>
    <w:rsid w:val="003511F6"/>
    <w:rsid w:val="00352D47"/>
    <w:rsid w:val="00353C25"/>
    <w:rsid w:val="00353DB1"/>
    <w:rsid w:val="00353DEF"/>
    <w:rsid w:val="00354437"/>
    <w:rsid w:val="00354487"/>
    <w:rsid w:val="00354C9E"/>
    <w:rsid w:val="00354F33"/>
    <w:rsid w:val="003550F9"/>
    <w:rsid w:val="00355265"/>
    <w:rsid w:val="003558EA"/>
    <w:rsid w:val="0035597F"/>
    <w:rsid w:val="003560A5"/>
    <w:rsid w:val="003565C3"/>
    <w:rsid w:val="003569E8"/>
    <w:rsid w:val="00356B60"/>
    <w:rsid w:val="00357008"/>
    <w:rsid w:val="00357778"/>
    <w:rsid w:val="00360081"/>
    <w:rsid w:val="00360089"/>
    <w:rsid w:val="003603D3"/>
    <w:rsid w:val="003605BA"/>
    <w:rsid w:val="00360771"/>
    <w:rsid w:val="00360BC3"/>
    <w:rsid w:val="00360CBA"/>
    <w:rsid w:val="00360D99"/>
    <w:rsid w:val="00360E4A"/>
    <w:rsid w:val="00361AD6"/>
    <w:rsid w:val="00361D36"/>
    <w:rsid w:val="00361E2F"/>
    <w:rsid w:val="00361F39"/>
    <w:rsid w:val="0036222C"/>
    <w:rsid w:val="00362A0F"/>
    <w:rsid w:val="00362CC4"/>
    <w:rsid w:val="00362D5D"/>
    <w:rsid w:val="003634A1"/>
    <w:rsid w:val="00363813"/>
    <w:rsid w:val="00363869"/>
    <w:rsid w:val="00363A19"/>
    <w:rsid w:val="00363FFF"/>
    <w:rsid w:val="0036437A"/>
    <w:rsid w:val="00364F8C"/>
    <w:rsid w:val="00365182"/>
    <w:rsid w:val="00365AC0"/>
    <w:rsid w:val="00365FBE"/>
    <w:rsid w:val="003665DE"/>
    <w:rsid w:val="0036674B"/>
    <w:rsid w:val="00366C42"/>
    <w:rsid w:val="00366CAD"/>
    <w:rsid w:val="00366EA7"/>
    <w:rsid w:val="00367EBD"/>
    <w:rsid w:val="0037028A"/>
    <w:rsid w:val="0037072F"/>
    <w:rsid w:val="003711A1"/>
    <w:rsid w:val="00371304"/>
    <w:rsid w:val="0037160C"/>
    <w:rsid w:val="00371A85"/>
    <w:rsid w:val="00371AB4"/>
    <w:rsid w:val="00371AFB"/>
    <w:rsid w:val="0037300D"/>
    <w:rsid w:val="003730ED"/>
    <w:rsid w:val="003733D4"/>
    <w:rsid w:val="00373517"/>
    <w:rsid w:val="00373866"/>
    <w:rsid w:val="003738DA"/>
    <w:rsid w:val="003738E5"/>
    <w:rsid w:val="00373C91"/>
    <w:rsid w:val="00373DC1"/>
    <w:rsid w:val="00374824"/>
    <w:rsid w:val="00374DAD"/>
    <w:rsid w:val="00376438"/>
    <w:rsid w:val="003770DF"/>
    <w:rsid w:val="003775F3"/>
    <w:rsid w:val="003778AC"/>
    <w:rsid w:val="00377B66"/>
    <w:rsid w:val="00377EC0"/>
    <w:rsid w:val="0038024E"/>
    <w:rsid w:val="003805CE"/>
    <w:rsid w:val="00380B4A"/>
    <w:rsid w:val="00380DC1"/>
    <w:rsid w:val="00381577"/>
    <w:rsid w:val="00381B6E"/>
    <w:rsid w:val="00381BEB"/>
    <w:rsid w:val="0038224E"/>
    <w:rsid w:val="00382D05"/>
    <w:rsid w:val="00383397"/>
    <w:rsid w:val="00383455"/>
    <w:rsid w:val="003838C7"/>
    <w:rsid w:val="003840E3"/>
    <w:rsid w:val="00384436"/>
    <w:rsid w:val="00384B3A"/>
    <w:rsid w:val="00384D3F"/>
    <w:rsid w:val="00384D68"/>
    <w:rsid w:val="00384FCE"/>
    <w:rsid w:val="0038559E"/>
    <w:rsid w:val="003855DC"/>
    <w:rsid w:val="00385C56"/>
    <w:rsid w:val="00385F5C"/>
    <w:rsid w:val="00386075"/>
    <w:rsid w:val="00386312"/>
    <w:rsid w:val="00387527"/>
    <w:rsid w:val="00387651"/>
    <w:rsid w:val="00387D71"/>
    <w:rsid w:val="00387EF4"/>
    <w:rsid w:val="003900CB"/>
    <w:rsid w:val="003905F5"/>
    <w:rsid w:val="00390D05"/>
    <w:rsid w:val="00391705"/>
    <w:rsid w:val="0039189D"/>
    <w:rsid w:val="00392BA5"/>
    <w:rsid w:val="00393827"/>
    <w:rsid w:val="00394622"/>
    <w:rsid w:val="00394671"/>
    <w:rsid w:val="00395EA3"/>
    <w:rsid w:val="00396155"/>
    <w:rsid w:val="00396308"/>
    <w:rsid w:val="00396874"/>
    <w:rsid w:val="00396CC6"/>
    <w:rsid w:val="00396D5C"/>
    <w:rsid w:val="00396D7D"/>
    <w:rsid w:val="00397AF6"/>
    <w:rsid w:val="00397E50"/>
    <w:rsid w:val="00397F29"/>
    <w:rsid w:val="003A0048"/>
    <w:rsid w:val="003A0108"/>
    <w:rsid w:val="003A0309"/>
    <w:rsid w:val="003A059A"/>
    <w:rsid w:val="003A0BB3"/>
    <w:rsid w:val="003A0EA5"/>
    <w:rsid w:val="003A13F7"/>
    <w:rsid w:val="003A1B95"/>
    <w:rsid w:val="003A20A4"/>
    <w:rsid w:val="003A28DA"/>
    <w:rsid w:val="003A2BE0"/>
    <w:rsid w:val="003A2CE2"/>
    <w:rsid w:val="003A2F81"/>
    <w:rsid w:val="003A314A"/>
    <w:rsid w:val="003A3EA5"/>
    <w:rsid w:val="003A40EF"/>
    <w:rsid w:val="003A4194"/>
    <w:rsid w:val="003A4906"/>
    <w:rsid w:val="003A4C70"/>
    <w:rsid w:val="003A5BF7"/>
    <w:rsid w:val="003A6B96"/>
    <w:rsid w:val="003A7058"/>
    <w:rsid w:val="003A710E"/>
    <w:rsid w:val="003A719A"/>
    <w:rsid w:val="003A72DC"/>
    <w:rsid w:val="003A73A0"/>
    <w:rsid w:val="003A7916"/>
    <w:rsid w:val="003A7CD5"/>
    <w:rsid w:val="003A7F8C"/>
    <w:rsid w:val="003B0390"/>
    <w:rsid w:val="003B0623"/>
    <w:rsid w:val="003B14F2"/>
    <w:rsid w:val="003B1DD9"/>
    <w:rsid w:val="003B2451"/>
    <w:rsid w:val="003B2566"/>
    <w:rsid w:val="003B30C5"/>
    <w:rsid w:val="003B3526"/>
    <w:rsid w:val="003B3B6C"/>
    <w:rsid w:val="003B4025"/>
    <w:rsid w:val="003B4068"/>
    <w:rsid w:val="003B4A51"/>
    <w:rsid w:val="003B4D64"/>
    <w:rsid w:val="003B52C2"/>
    <w:rsid w:val="003B56C1"/>
    <w:rsid w:val="003B5C69"/>
    <w:rsid w:val="003B6113"/>
    <w:rsid w:val="003B68BD"/>
    <w:rsid w:val="003B6B00"/>
    <w:rsid w:val="003B6E78"/>
    <w:rsid w:val="003B72A8"/>
    <w:rsid w:val="003B74BE"/>
    <w:rsid w:val="003B7A8B"/>
    <w:rsid w:val="003B7DC6"/>
    <w:rsid w:val="003C0040"/>
    <w:rsid w:val="003C0048"/>
    <w:rsid w:val="003C06BB"/>
    <w:rsid w:val="003C0AA5"/>
    <w:rsid w:val="003C0D04"/>
    <w:rsid w:val="003C0DEC"/>
    <w:rsid w:val="003C0E42"/>
    <w:rsid w:val="003C1130"/>
    <w:rsid w:val="003C132F"/>
    <w:rsid w:val="003C1637"/>
    <w:rsid w:val="003C166D"/>
    <w:rsid w:val="003C1B7C"/>
    <w:rsid w:val="003C1BC1"/>
    <w:rsid w:val="003C1D2B"/>
    <w:rsid w:val="003C2143"/>
    <w:rsid w:val="003C2788"/>
    <w:rsid w:val="003C29C9"/>
    <w:rsid w:val="003C2B0E"/>
    <w:rsid w:val="003C2CA1"/>
    <w:rsid w:val="003C2DA3"/>
    <w:rsid w:val="003C2E08"/>
    <w:rsid w:val="003C35FC"/>
    <w:rsid w:val="003C360A"/>
    <w:rsid w:val="003C39B2"/>
    <w:rsid w:val="003C3E0A"/>
    <w:rsid w:val="003C44B5"/>
    <w:rsid w:val="003C44D4"/>
    <w:rsid w:val="003C4904"/>
    <w:rsid w:val="003C4A79"/>
    <w:rsid w:val="003C4AE2"/>
    <w:rsid w:val="003C5066"/>
    <w:rsid w:val="003C6655"/>
    <w:rsid w:val="003C6BD3"/>
    <w:rsid w:val="003C752A"/>
    <w:rsid w:val="003C7727"/>
    <w:rsid w:val="003C78CB"/>
    <w:rsid w:val="003C7933"/>
    <w:rsid w:val="003C79A1"/>
    <w:rsid w:val="003C7D62"/>
    <w:rsid w:val="003D0A2C"/>
    <w:rsid w:val="003D16CB"/>
    <w:rsid w:val="003D1751"/>
    <w:rsid w:val="003D21E5"/>
    <w:rsid w:val="003D2283"/>
    <w:rsid w:val="003D2877"/>
    <w:rsid w:val="003D2B8E"/>
    <w:rsid w:val="003D2DE0"/>
    <w:rsid w:val="003D335A"/>
    <w:rsid w:val="003D33BA"/>
    <w:rsid w:val="003D4426"/>
    <w:rsid w:val="003D46BC"/>
    <w:rsid w:val="003D4DC9"/>
    <w:rsid w:val="003D5166"/>
    <w:rsid w:val="003D52B2"/>
    <w:rsid w:val="003D55DE"/>
    <w:rsid w:val="003D594E"/>
    <w:rsid w:val="003D5A8D"/>
    <w:rsid w:val="003D6341"/>
    <w:rsid w:val="003D65A8"/>
    <w:rsid w:val="003D67EF"/>
    <w:rsid w:val="003D6828"/>
    <w:rsid w:val="003D685F"/>
    <w:rsid w:val="003D6F5E"/>
    <w:rsid w:val="003D70C6"/>
    <w:rsid w:val="003D7AF7"/>
    <w:rsid w:val="003D7D04"/>
    <w:rsid w:val="003E053F"/>
    <w:rsid w:val="003E065E"/>
    <w:rsid w:val="003E1000"/>
    <w:rsid w:val="003E12A3"/>
    <w:rsid w:val="003E1543"/>
    <w:rsid w:val="003E1895"/>
    <w:rsid w:val="003E2828"/>
    <w:rsid w:val="003E2FDD"/>
    <w:rsid w:val="003E30B0"/>
    <w:rsid w:val="003E3C5C"/>
    <w:rsid w:val="003E4477"/>
    <w:rsid w:val="003E4837"/>
    <w:rsid w:val="003E4A25"/>
    <w:rsid w:val="003E5177"/>
    <w:rsid w:val="003E57A7"/>
    <w:rsid w:val="003E6F64"/>
    <w:rsid w:val="003E7188"/>
    <w:rsid w:val="003E78E7"/>
    <w:rsid w:val="003E7AB8"/>
    <w:rsid w:val="003F0403"/>
    <w:rsid w:val="003F0707"/>
    <w:rsid w:val="003F08EF"/>
    <w:rsid w:val="003F0A01"/>
    <w:rsid w:val="003F0A3A"/>
    <w:rsid w:val="003F0DF8"/>
    <w:rsid w:val="003F0EB7"/>
    <w:rsid w:val="003F12C8"/>
    <w:rsid w:val="003F1E3C"/>
    <w:rsid w:val="003F2AC6"/>
    <w:rsid w:val="003F3032"/>
    <w:rsid w:val="003F30ED"/>
    <w:rsid w:val="003F350D"/>
    <w:rsid w:val="003F368D"/>
    <w:rsid w:val="003F39C7"/>
    <w:rsid w:val="003F42DC"/>
    <w:rsid w:val="003F43CE"/>
    <w:rsid w:val="003F4865"/>
    <w:rsid w:val="003F4A6E"/>
    <w:rsid w:val="003F4BC8"/>
    <w:rsid w:val="003F4EE4"/>
    <w:rsid w:val="003F567D"/>
    <w:rsid w:val="003F58AE"/>
    <w:rsid w:val="003F5978"/>
    <w:rsid w:val="003F5BF2"/>
    <w:rsid w:val="003F5F05"/>
    <w:rsid w:val="003F641B"/>
    <w:rsid w:val="003F6959"/>
    <w:rsid w:val="003F6AE2"/>
    <w:rsid w:val="003F6B30"/>
    <w:rsid w:val="003F78A8"/>
    <w:rsid w:val="003F79D6"/>
    <w:rsid w:val="003F7B6B"/>
    <w:rsid w:val="003F7EDD"/>
    <w:rsid w:val="003F7EE5"/>
    <w:rsid w:val="004006E4"/>
    <w:rsid w:val="004009C4"/>
    <w:rsid w:val="00400A8D"/>
    <w:rsid w:val="00400AA3"/>
    <w:rsid w:val="00400F11"/>
    <w:rsid w:val="004015C2"/>
    <w:rsid w:val="00401626"/>
    <w:rsid w:val="004020EA"/>
    <w:rsid w:val="004022A3"/>
    <w:rsid w:val="004027B2"/>
    <w:rsid w:val="004029A3"/>
    <w:rsid w:val="00402A27"/>
    <w:rsid w:val="00402DFC"/>
    <w:rsid w:val="004033A3"/>
    <w:rsid w:val="004037D4"/>
    <w:rsid w:val="004037E3"/>
    <w:rsid w:val="004040B9"/>
    <w:rsid w:val="00404248"/>
    <w:rsid w:val="004049BE"/>
    <w:rsid w:val="004053E2"/>
    <w:rsid w:val="0040564B"/>
    <w:rsid w:val="00405927"/>
    <w:rsid w:val="00405B88"/>
    <w:rsid w:val="00405D0F"/>
    <w:rsid w:val="00405EFF"/>
    <w:rsid w:val="00405FC1"/>
    <w:rsid w:val="0040621D"/>
    <w:rsid w:val="004064C2"/>
    <w:rsid w:val="00406995"/>
    <w:rsid w:val="00407352"/>
    <w:rsid w:val="0040746E"/>
    <w:rsid w:val="00407492"/>
    <w:rsid w:val="004100D1"/>
    <w:rsid w:val="00410102"/>
    <w:rsid w:val="004103A0"/>
    <w:rsid w:val="00410D26"/>
    <w:rsid w:val="00410EEB"/>
    <w:rsid w:val="004110CA"/>
    <w:rsid w:val="0041167C"/>
    <w:rsid w:val="00411F86"/>
    <w:rsid w:val="0041231E"/>
    <w:rsid w:val="00412CEC"/>
    <w:rsid w:val="00412E18"/>
    <w:rsid w:val="004139FC"/>
    <w:rsid w:val="00414119"/>
    <w:rsid w:val="004149E7"/>
    <w:rsid w:val="00414A94"/>
    <w:rsid w:val="00414C60"/>
    <w:rsid w:val="00414E73"/>
    <w:rsid w:val="0041519D"/>
    <w:rsid w:val="00415290"/>
    <w:rsid w:val="004154B5"/>
    <w:rsid w:val="0041560B"/>
    <w:rsid w:val="00415AF9"/>
    <w:rsid w:val="00415EB7"/>
    <w:rsid w:val="0041601E"/>
    <w:rsid w:val="004165F9"/>
    <w:rsid w:val="00416ACA"/>
    <w:rsid w:val="0041793D"/>
    <w:rsid w:val="00417A09"/>
    <w:rsid w:val="00417AB4"/>
    <w:rsid w:val="00417ACB"/>
    <w:rsid w:val="00417F44"/>
    <w:rsid w:val="004204AC"/>
    <w:rsid w:val="00420DB6"/>
    <w:rsid w:val="00421237"/>
    <w:rsid w:val="00421559"/>
    <w:rsid w:val="0042240B"/>
    <w:rsid w:val="00422673"/>
    <w:rsid w:val="004226A2"/>
    <w:rsid w:val="00422A56"/>
    <w:rsid w:val="00422D8A"/>
    <w:rsid w:val="004234B7"/>
    <w:rsid w:val="0042355E"/>
    <w:rsid w:val="00423F45"/>
    <w:rsid w:val="00424252"/>
    <w:rsid w:val="004242A4"/>
    <w:rsid w:val="004244BC"/>
    <w:rsid w:val="00424778"/>
    <w:rsid w:val="00424D78"/>
    <w:rsid w:val="00425ED8"/>
    <w:rsid w:val="004261E8"/>
    <w:rsid w:val="004264D2"/>
    <w:rsid w:val="00426D55"/>
    <w:rsid w:val="0042728D"/>
    <w:rsid w:val="00427D72"/>
    <w:rsid w:val="00430732"/>
    <w:rsid w:val="00430A28"/>
    <w:rsid w:val="004311EA"/>
    <w:rsid w:val="004314F1"/>
    <w:rsid w:val="00431B23"/>
    <w:rsid w:val="00431EF5"/>
    <w:rsid w:val="00432355"/>
    <w:rsid w:val="00432429"/>
    <w:rsid w:val="00432E18"/>
    <w:rsid w:val="004338F4"/>
    <w:rsid w:val="00433A65"/>
    <w:rsid w:val="00433CC7"/>
    <w:rsid w:val="00434470"/>
    <w:rsid w:val="004344F1"/>
    <w:rsid w:val="00435640"/>
    <w:rsid w:val="00435C27"/>
    <w:rsid w:val="00435C5D"/>
    <w:rsid w:val="00435C87"/>
    <w:rsid w:val="00436152"/>
    <w:rsid w:val="004362B0"/>
    <w:rsid w:val="00436471"/>
    <w:rsid w:val="004366AC"/>
    <w:rsid w:val="00436EB1"/>
    <w:rsid w:val="004378BC"/>
    <w:rsid w:val="00437FDC"/>
    <w:rsid w:val="0044022B"/>
    <w:rsid w:val="00440589"/>
    <w:rsid w:val="00440A4C"/>
    <w:rsid w:val="00440E09"/>
    <w:rsid w:val="00440E3C"/>
    <w:rsid w:val="0044181B"/>
    <w:rsid w:val="00441E93"/>
    <w:rsid w:val="00442FFA"/>
    <w:rsid w:val="00443B06"/>
    <w:rsid w:val="00443C1D"/>
    <w:rsid w:val="00444086"/>
    <w:rsid w:val="00444357"/>
    <w:rsid w:val="00444913"/>
    <w:rsid w:val="004451DA"/>
    <w:rsid w:val="00445479"/>
    <w:rsid w:val="00445A13"/>
    <w:rsid w:val="00446099"/>
    <w:rsid w:val="004464CE"/>
    <w:rsid w:val="004467A2"/>
    <w:rsid w:val="00446CD4"/>
    <w:rsid w:val="00446DAE"/>
    <w:rsid w:val="00446DB5"/>
    <w:rsid w:val="00447B10"/>
    <w:rsid w:val="00447BF1"/>
    <w:rsid w:val="00447EBE"/>
    <w:rsid w:val="0045016B"/>
    <w:rsid w:val="004506D3"/>
    <w:rsid w:val="00450871"/>
    <w:rsid w:val="00450F95"/>
    <w:rsid w:val="00451262"/>
    <w:rsid w:val="00451534"/>
    <w:rsid w:val="004515CA"/>
    <w:rsid w:val="00451C3A"/>
    <w:rsid w:val="00452169"/>
    <w:rsid w:val="004536E6"/>
    <w:rsid w:val="0045396E"/>
    <w:rsid w:val="00454182"/>
    <w:rsid w:val="00454253"/>
    <w:rsid w:val="0045445D"/>
    <w:rsid w:val="00454CAC"/>
    <w:rsid w:val="00454F4A"/>
    <w:rsid w:val="004552DD"/>
    <w:rsid w:val="00455398"/>
    <w:rsid w:val="00455C45"/>
    <w:rsid w:val="00456AE1"/>
    <w:rsid w:val="00456C9B"/>
    <w:rsid w:val="00456E43"/>
    <w:rsid w:val="004577C1"/>
    <w:rsid w:val="004578CA"/>
    <w:rsid w:val="00457A21"/>
    <w:rsid w:val="004608B6"/>
    <w:rsid w:val="0046102E"/>
    <w:rsid w:val="00461407"/>
    <w:rsid w:val="0046164D"/>
    <w:rsid w:val="00461D73"/>
    <w:rsid w:val="004627CD"/>
    <w:rsid w:val="004629B4"/>
    <w:rsid w:val="00462A19"/>
    <w:rsid w:val="00462B53"/>
    <w:rsid w:val="00462DAE"/>
    <w:rsid w:val="004630FD"/>
    <w:rsid w:val="00463112"/>
    <w:rsid w:val="00463AD1"/>
    <w:rsid w:val="00465CE9"/>
    <w:rsid w:val="00465DA6"/>
    <w:rsid w:val="00465DB6"/>
    <w:rsid w:val="00465F92"/>
    <w:rsid w:val="004660F3"/>
    <w:rsid w:val="004662C2"/>
    <w:rsid w:val="0046634C"/>
    <w:rsid w:val="004666BA"/>
    <w:rsid w:val="004674FE"/>
    <w:rsid w:val="00467939"/>
    <w:rsid w:val="00467FD3"/>
    <w:rsid w:val="004703CA"/>
    <w:rsid w:val="00470A72"/>
    <w:rsid w:val="004716B9"/>
    <w:rsid w:val="00471C94"/>
    <w:rsid w:val="00471E01"/>
    <w:rsid w:val="00471E26"/>
    <w:rsid w:val="004723D5"/>
    <w:rsid w:val="004725BA"/>
    <w:rsid w:val="00472855"/>
    <w:rsid w:val="00472D6F"/>
    <w:rsid w:val="00472E85"/>
    <w:rsid w:val="0047325C"/>
    <w:rsid w:val="0047356B"/>
    <w:rsid w:val="00473C1F"/>
    <w:rsid w:val="00473D0A"/>
    <w:rsid w:val="004741BB"/>
    <w:rsid w:val="004747CE"/>
    <w:rsid w:val="004748AC"/>
    <w:rsid w:val="004748F4"/>
    <w:rsid w:val="00474B77"/>
    <w:rsid w:val="004757DB"/>
    <w:rsid w:val="00475B21"/>
    <w:rsid w:val="0047600A"/>
    <w:rsid w:val="00476202"/>
    <w:rsid w:val="004766CA"/>
    <w:rsid w:val="00476990"/>
    <w:rsid w:val="00477188"/>
    <w:rsid w:val="00477843"/>
    <w:rsid w:val="004802BB"/>
    <w:rsid w:val="004805F2"/>
    <w:rsid w:val="004807AD"/>
    <w:rsid w:val="00480A54"/>
    <w:rsid w:val="00480E88"/>
    <w:rsid w:val="00481C2E"/>
    <w:rsid w:val="00481E0E"/>
    <w:rsid w:val="00481EC2"/>
    <w:rsid w:val="00481FDE"/>
    <w:rsid w:val="004823A6"/>
    <w:rsid w:val="00482D86"/>
    <w:rsid w:val="00483F79"/>
    <w:rsid w:val="00483F7A"/>
    <w:rsid w:val="004843AD"/>
    <w:rsid w:val="00484685"/>
    <w:rsid w:val="004847E6"/>
    <w:rsid w:val="00484F0E"/>
    <w:rsid w:val="00485148"/>
    <w:rsid w:val="004859F9"/>
    <w:rsid w:val="00485CDF"/>
    <w:rsid w:val="00485CF1"/>
    <w:rsid w:val="00485F5A"/>
    <w:rsid w:val="00486196"/>
    <w:rsid w:val="0048643C"/>
    <w:rsid w:val="00486D23"/>
    <w:rsid w:val="004873C4"/>
    <w:rsid w:val="00487420"/>
    <w:rsid w:val="00487487"/>
    <w:rsid w:val="00487BC8"/>
    <w:rsid w:val="00487CFC"/>
    <w:rsid w:val="00490312"/>
    <w:rsid w:val="00490338"/>
    <w:rsid w:val="0049040C"/>
    <w:rsid w:val="00490783"/>
    <w:rsid w:val="00490F68"/>
    <w:rsid w:val="004912D1"/>
    <w:rsid w:val="004913F0"/>
    <w:rsid w:val="00491DC0"/>
    <w:rsid w:val="0049267F"/>
    <w:rsid w:val="00492DE3"/>
    <w:rsid w:val="0049311B"/>
    <w:rsid w:val="00493787"/>
    <w:rsid w:val="004938F8"/>
    <w:rsid w:val="004939E6"/>
    <w:rsid w:val="00493B36"/>
    <w:rsid w:val="00493B4D"/>
    <w:rsid w:val="00494480"/>
    <w:rsid w:val="004945E2"/>
    <w:rsid w:val="004946FF"/>
    <w:rsid w:val="00495DF3"/>
    <w:rsid w:val="00496304"/>
    <w:rsid w:val="00496749"/>
    <w:rsid w:val="004970D4"/>
    <w:rsid w:val="00497815"/>
    <w:rsid w:val="004A0533"/>
    <w:rsid w:val="004A075C"/>
    <w:rsid w:val="004A07F9"/>
    <w:rsid w:val="004A09F4"/>
    <w:rsid w:val="004A0BAD"/>
    <w:rsid w:val="004A0C00"/>
    <w:rsid w:val="004A279B"/>
    <w:rsid w:val="004A2908"/>
    <w:rsid w:val="004A2C8C"/>
    <w:rsid w:val="004A3136"/>
    <w:rsid w:val="004A3409"/>
    <w:rsid w:val="004A379F"/>
    <w:rsid w:val="004A3AF1"/>
    <w:rsid w:val="004A434D"/>
    <w:rsid w:val="004A4AC7"/>
    <w:rsid w:val="004A4D41"/>
    <w:rsid w:val="004A578E"/>
    <w:rsid w:val="004A6152"/>
    <w:rsid w:val="004A654C"/>
    <w:rsid w:val="004A6719"/>
    <w:rsid w:val="004A67E7"/>
    <w:rsid w:val="004A69CB"/>
    <w:rsid w:val="004A69D6"/>
    <w:rsid w:val="004A6A99"/>
    <w:rsid w:val="004A6B8D"/>
    <w:rsid w:val="004A6CA7"/>
    <w:rsid w:val="004A6E77"/>
    <w:rsid w:val="004A72FA"/>
    <w:rsid w:val="004A7B01"/>
    <w:rsid w:val="004A7DA3"/>
    <w:rsid w:val="004B0394"/>
    <w:rsid w:val="004B06C5"/>
    <w:rsid w:val="004B09AB"/>
    <w:rsid w:val="004B0EDB"/>
    <w:rsid w:val="004B0EFF"/>
    <w:rsid w:val="004B130F"/>
    <w:rsid w:val="004B14A5"/>
    <w:rsid w:val="004B21C2"/>
    <w:rsid w:val="004B250D"/>
    <w:rsid w:val="004B2660"/>
    <w:rsid w:val="004B26E6"/>
    <w:rsid w:val="004B325F"/>
    <w:rsid w:val="004B37B0"/>
    <w:rsid w:val="004B3D94"/>
    <w:rsid w:val="004B4275"/>
    <w:rsid w:val="004B4315"/>
    <w:rsid w:val="004B5242"/>
    <w:rsid w:val="004B5887"/>
    <w:rsid w:val="004B5C2F"/>
    <w:rsid w:val="004B5C36"/>
    <w:rsid w:val="004B5E62"/>
    <w:rsid w:val="004B66A5"/>
    <w:rsid w:val="004B6877"/>
    <w:rsid w:val="004B68CD"/>
    <w:rsid w:val="004B6A64"/>
    <w:rsid w:val="004B6BFE"/>
    <w:rsid w:val="004B6DE2"/>
    <w:rsid w:val="004B70A0"/>
    <w:rsid w:val="004B716A"/>
    <w:rsid w:val="004B72F9"/>
    <w:rsid w:val="004B732D"/>
    <w:rsid w:val="004B770E"/>
    <w:rsid w:val="004B77FE"/>
    <w:rsid w:val="004B78B0"/>
    <w:rsid w:val="004B7A2E"/>
    <w:rsid w:val="004B7CBF"/>
    <w:rsid w:val="004C01C2"/>
    <w:rsid w:val="004C0615"/>
    <w:rsid w:val="004C08F2"/>
    <w:rsid w:val="004C0C17"/>
    <w:rsid w:val="004C0EA4"/>
    <w:rsid w:val="004C139A"/>
    <w:rsid w:val="004C285E"/>
    <w:rsid w:val="004C2CD9"/>
    <w:rsid w:val="004C3131"/>
    <w:rsid w:val="004C313F"/>
    <w:rsid w:val="004C37FF"/>
    <w:rsid w:val="004C3965"/>
    <w:rsid w:val="004C3A64"/>
    <w:rsid w:val="004C416D"/>
    <w:rsid w:val="004C493D"/>
    <w:rsid w:val="004C4CE9"/>
    <w:rsid w:val="004C4F6F"/>
    <w:rsid w:val="004C58DC"/>
    <w:rsid w:val="004C5E30"/>
    <w:rsid w:val="004C6031"/>
    <w:rsid w:val="004C688F"/>
    <w:rsid w:val="004C6AAA"/>
    <w:rsid w:val="004C6C57"/>
    <w:rsid w:val="004C727B"/>
    <w:rsid w:val="004C7B36"/>
    <w:rsid w:val="004D030D"/>
    <w:rsid w:val="004D0514"/>
    <w:rsid w:val="004D0A46"/>
    <w:rsid w:val="004D155B"/>
    <w:rsid w:val="004D1894"/>
    <w:rsid w:val="004D1A82"/>
    <w:rsid w:val="004D1AD4"/>
    <w:rsid w:val="004D1CE9"/>
    <w:rsid w:val="004D1D88"/>
    <w:rsid w:val="004D1EC0"/>
    <w:rsid w:val="004D2131"/>
    <w:rsid w:val="004D2291"/>
    <w:rsid w:val="004D22A7"/>
    <w:rsid w:val="004D263B"/>
    <w:rsid w:val="004D2C69"/>
    <w:rsid w:val="004D2CEC"/>
    <w:rsid w:val="004D2D54"/>
    <w:rsid w:val="004D2F2C"/>
    <w:rsid w:val="004D3153"/>
    <w:rsid w:val="004D3E5C"/>
    <w:rsid w:val="004D40A6"/>
    <w:rsid w:val="004D4238"/>
    <w:rsid w:val="004D4446"/>
    <w:rsid w:val="004D44C4"/>
    <w:rsid w:val="004D4884"/>
    <w:rsid w:val="004D5237"/>
    <w:rsid w:val="004D54FA"/>
    <w:rsid w:val="004D55DD"/>
    <w:rsid w:val="004D5748"/>
    <w:rsid w:val="004D59F1"/>
    <w:rsid w:val="004D5B9E"/>
    <w:rsid w:val="004D5CEE"/>
    <w:rsid w:val="004D5D69"/>
    <w:rsid w:val="004D62E6"/>
    <w:rsid w:val="004D6C29"/>
    <w:rsid w:val="004D6C43"/>
    <w:rsid w:val="004D7409"/>
    <w:rsid w:val="004D758D"/>
    <w:rsid w:val="004D7A3B"/>
    <w:rsid w:val="004D7C98"/>
    <w:rsid w:val="004D7D6F"/>
    <w:rsid w:val="004E0DD4"/>
    <w:rsid w:val="004E18E9"/>
    <w:rsid w:val="004E198A"/>
    <w:rsid w:val="004E2263"/>
    <w:rsid w:val="004E2267"/>
    <w:rsid w:val="004E23E5"/>
    <w:rsid w:val="004E25F3"/>
    <w:rsid w:val="004E2AE7"/>
    <w:rsid w:val="004E2C47"/>
    <w:rsid w:val="004E38FA"/>
    <w:rsid w:val="004E3987"/>
    <w:rsid w:val="004E4199"/>
    <w:rsid w:val="004E41FC"/>
    <w:rsid w:val="004E4377"/>
    <w:rsid w:val="004E4BA1"/>
    <w:rsid w:val="004E4C56"/>
    <w:rsid w:val="004E56BB"/>
    <w:rsid w:val="004E5B5E"/>
    <w:rsid w:val="004E65FE"/>
    <w:rsid w:val="004E66C3"/>
    <w:rsid w:val="004E6D44"/>
    <w:rsid w:val="004E6DB7"/>
    <w:rsid w:val="004E6EA0"/>
    <w:rsid w:val="004E6F8B"/>
    <w:rsid w:val="004E745C"/>
    <w:rsid w:val="004E788C"/>
    <w:rsid w:val="004E7A19"/>
    <w:rsid w:val="004E7AB6"/>
    <w:rsid w:val="004F04A6"/>
    <w:rsid w:val="004F1340"/>
    <w:rsid w:val="004F1592"/>
    <w:rsid w:val="004F15C4"/>
    <w:rsid w:val="004F1803"/>
    <w:rsid w:val="004F1A52"/>
    <w:rsid w:val="004F1C31"/>
    <w:rsid w:val="004F231A"/>
    <w:rsid w:val="004F2391"/>
    <w:rsid w:val="004F26E7"/>
    <w:rsid w:val="004F34DB"/>
    <w:rsid w:val="004F3668"/>
    <w:rsid w:val="004F3D97"/>
    <w:rsid w:val="004F3FBA"/>
    <w:rsid w:val="004F41D3"/>
    <w:rsid w:val="004F4DF1"/>
    <w:rsid w:val="004F5144"/>
    <w:rsid w:val="004F5536"/>
    <w:rsid w:val="004F5630"/>
    <w:rsid w:val="004F59D4"/>
    <w:rsid w:val="004F5AE0"/>
    <w:rsid w:val="004F5B8E"/>
    <w:rsid w:val="004F61BF"/>
    <w:rsid w:val="004F6976"/>
    <w:rsid w:val="004F6CC5"/>
    <w:rsid w:val="004F6D26"/>
    <w:rsid w:val="004F72B0"/>
    <w:rsid w:val="004F787A"/>
    <w:rsid w:val="005001D5"/>
    <w:rsid w:val="0050028B"/>
    <w:rsid w:val="0050043E"/>
    <w:rsid w:val="005005E7"/>
    <w:rsid w:val="00500A4F"/>
    <w:rsid w:val="00500AA9"/>
    <w:rsid w:val="00500B66"/>
    <w:rsid w:val="00500FC6"/>
    <w:rsid w:val="00500FFB"/>
    <w:rsid w:val="005013FB"/>
    <w:rsid w:val="00501BDB"/>
    <w:rsid w:val="005029D5"/>
    <w:rsid w:val="00502CF4"/>
    <w:rsid w:val="00502DF5"/>
    <w:rsid w:val="005035D4"/>
    <w:rsid w:val="00503909"/>
    <w:rsid w:val="00503C9D"/>
    <w:rsid w:val="00503FFE"/>
    <w:rsid w:val="0050424E"/>
    <w:rsid w:val="00504454"/>
    <w:rsid w:val="0050464E"/>
    <w:rsid w:val="00504A0B"/>
    <w:rsid w:val="005059B8"/>
    <w:rsid w:val="0050639B"/>
    <w:rsid w:val="005067AF"/>
    <w:rsid w:val="00506E27"/>
    <w:rsid w:val="005070D1"/>
    <w:rsid w:val="00507888"/>
    <w:rsid w:val="005078E1"/>
    <w:rsid w:val="00510356"/>
    <w:rsid w:val="00510695"/>
    <w:rsid w:val="0051070E"/>
    <w:rsid w:val="00511233"/>
    <w:rsid w:val="005113BA"/>
    <w:rsid w:val="00511E4E"/>
    <w:rsid w:val="005127B7"/>
    <w:rsid w:val="00512F5B"/>
    <w:rsid w:val="005133C8"/>
    <w:rsid w:val="005138EF"/>
    <w:rsid w:val="00513934"/>
    <w:rsid w:val="00513A49"/>
    <w:rsid w:val="005142E7"/>
    <w:rsid w:val="005142F5"/>
    <w:rsid w:val="00514643"/>
    <w:rsid w:val="00514D76"/>
    <w:rsid w:val="00514D87"/>
    <w:rsid w:val="005156EC"/>
    <w:rsid w:val="00515CAE"/>
    <w:rsid w:val="00515CF0"/>
    <w:rsid w:val="00516339"/>
    <w:rsid w:val="005164BE"/>
    <w:rsid w:val="0051654C"/>
    <w:rsid w:val="005168F7"/>
    <w:rsid w:val="00516BF7"/>
    <w:rsid w:val="00516D84"/>
    <w:rsid w:val="00517451"/>
    <w:rsid w:val="005175CB"/>
    <w:rsid w:val="005179CA"/>
    <w:rsid w:val="00517BCC"/>
    <w:rsid w:val="00517CB5"/>
    <w:rsid w:val="00517E8E"/>
    <w:rsid w:val="00517F79"/>
    <w:rsid w:val="005201FB"/>
    <w:rsid w:val="00520555"/>
    <w:rsid w:val="00521127"/>
    <w:rsid w:val="00521151"/>
    <w:rsid w:val="005215D4"/>
    <w:rsid w:val="00521B15"/>
    <w:rsid w:val="00521B2D"/>
    <w:rsid w:val="005225F4"/>
    <w:rsid w:val="00523786"/>
    <w:rsid w:val="005237A5"/>
    <w:rsid w:val="00523B3C"/>
    <w:rsid w:val="005241C3"/>
    <w:rsid w:val="00524A68"/>
    <w:rsid w:val="005253AF"/>
    <w:rsid w:val="005258E9"/>
    <w:rsid w:val="00525D93"/>
    <w:rsid w:val="005260A3"/>
    <w:rsid w:val="00526182"/>
    <w:rsid w:val="00526B47"/>
    <w:rsid w:val="0052761F"/>
    <w:rsid w:val="005279EE"/>
    <w:rsid w:val="00527A64"/>
    <w:rsid w:val="00527CB2"/>
    <w:rsid w:val="00530276"/>
    <w:rsid w:val="005303D1"/>
    <w:rsid w:val="00530588"/>
    <w:rsid w:val="00530A58"/>
    <w:rsid w:val="005315FC"/>
    <w:rsid w:val="00531B9B"/>
    <w:rsid w:val="00531C2D"/>
    <w:rsid w:val="00531F9C"/>
    <w:rsid w:val="005321BB"/>
    <w:rsid w:val="0053289C"/>
    <w:rsid w:val="00532DCE"/>
    <w:rsid w:val="00533243"/>
    <w:rsid w:val="0053325C"/>
    <w:rsid w:val="00533917"/>
    <w:rsid w:val="005339D8"/>
    <w:rsid w:val="00533BEC"/>
    <w:rsid w:val="00534474"/>
    <w:rsid w:val="005346ED"/>
    <w:rsid w:val="00534900"/>
    <w:rsid w:val="00534A9B"/>
    <w:rsid w:val="00534BBB"/>
    <w:rsid w:val="00535558"/>
    <w:rsid w:val="00535AC1"/>
    <w:rsid w:val="00535E63"/>
    <w:rsid w:val="0053606F"/>
    <w:rsid w:val="0053607F"/>
    <w:rsid w:val="0053621D"/>
    <w:rsid w:val="00536674"/>
    <w:rsid w:val="00537293"/>
    <w:rsid w:val="00537316"/>
    <w:rsid w:val="005379E8"/>
    <w:rsid w:val="00537DBE"/>
    <w:rsid w:val="00540167"/>
    <w:rsid w:val="00540843"/>
    <w:rsid w:val="00540985"/>
    <w:rsid w:val="00541A10"/>
    <w:rsid w:val="00541D21"/>
    <w:rsid w:val="00541DAD"/>
    <w:rsid w:val="00541E09"/>
    <w:rsid w:val="00541F5C"/>
    <w:rsid w:val="005420CA"/>
    <w:rsid w:val="00542431"/>
    <w:rsid w:val="00542BC0"/>
    <w:rsid w:val="00542C4E"/>
    <w:rsid w:val="00543438"/>
    <w:rsid w:val="00543696"/>
    <w:rsid w:val="00543919"/>
    <w:rsid w:val="00544167"/>
    <w:rsid w:val="005442DB"/>
    <w:rsid w:val="005454D3"/>
    <w:rsid w:val="0054572C"/>
    <w:rsid w:val="00545EAA"/>
    <w:rsid w:val="00546ADE"/>
    <w:rsid w:val="00546B5C"/>
    <w:rsid w:val="00547520"/>
    <w:rsid w:val="00547682"/>
    <w:rsid w:val="005477CD"/>
    <w:rsid w:val="00547962"/>
    <w:rsid w:val="00547AC9"/>
    <w:rsid w:val="00547DD9"/>
    <w:rsid w:val="00550161"/>
    <w:rsid w:val="00550179"/>
    <w:rsid w:val="005503B7"/>
    <w:rsid w:val="005506A6"/>
    <w:rsid w:val="005507A1"/>
    <w:rsid w:val="00550A2D"/>
    <w:rsid w:val="00550C20"/>
    <w:rsid w:val="00550D79"/>
    <w:rsid w:val="005517CC"/>
    <w:rsid w:val="00551A96"/>
    <w:rsid w:val="00551B64"/>
    <w:rsid w:val="00551FD2"/>
    <w:rsid w:val="005524B4"/>
    <w:rsid w:val="00552CC7"/>
    <w:rsid w:val="00552E51"/>
    <w:rsid w:val="005533B8"/>
    <w:rsid w:val="00553768"/>
    <w:rsid w:val="00553A4E"/>
    <w:rsid w:val="00553B23"/>
    <w:rsid w:val="00553B50"/>
    <w:rsid w:val="00553E58"/>
    <w:rsid w:val="0055444C"/>
    <w:rsid w:val="0055615E"/>
    <w:rsid w:val="00556183"/>
    <w:rsid w:val="005561A5"/>
    <w:rsid w:val="0055699E"/>
    <w:rsid w:val="005579BB"/>
    <w:rsid w:val="00557B5A"/>
    <w:rsid w:val="00557CC9"/>
    <w:rsid w:val="00557F74"/>
    <w:rsid w:val="00560019"/>
    <w:rsid w:val="0056012E"/>
    <w:rsid w:val="0056042A"/>
    <w:rsid w:val="005611FB"/>
    <w:rsid w:val="005615D4"/>
    <w:rsid w:val="0056188F"/>
    <w:rsid w:val="00561AA2"/>
    <w:rsid w:val="005629EA"/>
    <w:rsid w:val="00562B4D"/>
    <w:rsid w:val="00562CC4"/>
    <w:rsid w:val="00562FFB"/>
    <w:rsid w:val="005633F4"/>
    <w:rsid w:val="00563B3E"/>
    <w:rsid w:val="00563C8C"/>
    <w:rsid w:val="00563DA0"/>
    <w:rsid w:val="005643BA"/>
    <w:rsid w:val="0056442D"/>
    <w:rsid w:val="005646C0"/>
    <w:rsid w:val="00564CC2"/>
    <w:rsid w:val="00564E96"/>
    <w:rsid w:val="00565057"/>
    <w:rsid w:val="005658C5"/>
    <w:rsid w:val="0056598C"/>
    <w:rsid w:val="005659C2"/>
    <w:rsid w:val="00565DDB"/>
    <w:rsid w:val="00565DF7"/>
    <w:rsid w:val="00566342"/>
    <w:rsid w:val="005667C3"/>
    <w:rsid w:val="00566B5B"/>
    <w:rsid w:val="00566CED"/>
    <w:rsid w:val="00566EA5"/>
    <w:rsid w:val="00567170"/>
    <w:rsid w:val="00567694"/>
    <w:rsid w:val="005678A3"/>
    <w:rsid w:val="0057028D"/>
    <w:rsid w:val="00570434"/>
    <w:rsid w:val="00570738"/>
    <w:rsid w:val="005710E6"/>
    <w:rsid w:val="005714A4"/>
    <w:rsid w:val="00572132"/>
    <w:rsid w:val="005722CD"/>
    <w:rsid w:val="00572B57"/>
    <w:rsid w:val="0057320F"/>
    <w:rsid w:val="00573285"/>
    <w:rsid w:val="00573567"/>
    <w:rsid w:val="005735A4"/>
    <w:rsid w:val="005735B3"/>
    <w:rsid w:val="00573630"/>
    <w:rsid w:val="00573712"/>
    <w:rsid w:val="00573851"/>
    <w:rsid w:val="00573F05"/>
    <w:rsid w:val="005747BC"/>
    <w:rsid w:val="0057493D"/>
    <w:rsid w:val="00574E09"/>
    <w:rsid w:val="0057547F"/>
    <w:rsid w:val="005759A8"/>
    <w:rsid w:val="00575F2C"/>
    <w:rsid w:val="00576105"/>
    <w:rsid w:val="0057688D"/>
    <w:rsid w:val="00576911"/>
    <w:rsid w:val="005774B7"/>
    <w:rsid w:val="0057755A"/>
    <w:rsid w:val="00580A79"/>
    <w:rsid w:val="00580ADB"/>
    <w:rsid w:val="0058103E"/>
    <w:rsid w:val="005812FF"/>
    <w:rsid w:val="00581864"/>
    <w:rsid w:val="005830DD"/>
    <w:rsid w:val="00583395"/>
    <w:rsid w:val="005841E3"/>
    <w:rsid w:val="00584313"/>
    <w:rsid w:val="0058444C"/>
    <w:rsid w:val="005845F9"/>
    <w:rsid w:val="0058467C"/>
    <w:rsid w:val="0058478D"/>
    <w:rsid w:val="00584B03"/>
    <w:rsid w:val="00584B24"/>
    <w:rsid w:val="00584D58"/>
    <w:rsid w:val="00584E3A"/>
    <w:rsid w:val="00585096"/>
    <w:rsid w:val="00585934"/>
    <w:rsid w:val="00585A5B"/>
    <w:rsid w:val="00585C24"/>
    <w:rsid w:val="0058648E"/>
    <w:rsid w:val="005866EE"/>
    <w:rsid w:val="005869C6"/>
    <w:rsid w:val="00587112"/>
    <w:rsid w:val="005874DC"/>
    <w:rsid w:val="00587B0A"/>
    <w:rsid w:val="00587C46"/>
    <w:rsid w:val="00587D81"/>
    <w:rsid w:val="0059045D"/>
    <w:rsid w:val="005912BD"/>
    <w:rsid w:val="0059156A"/>
    <w:rsid w:val="005919E4"/>
    <w:rsid w:val="00592783"/>
    <w:rsid w:val="005928B4"/>
    <w:rsid w:val="00593297"/>
    <w:rsid w:val="005936F2"/>
    <w:rsid w:val="00593A1C"/>
    <w:rsid w:val="00593C41"/>
    <w:rsid w:val="0059401C"/>
    <w:rsid w:val="00594186"/>
    <w:rsid w:val="005942CF"/>
    <w:rsid w:val="00594ADF"/>
    <w:rsid w:val="00594E82"/>
    <w:rsid w:val="00594E8D"/>
    <w:rsid w:val="005951ED"/>
    <w:rsid w:val="00595887"/>
    <w:rsid w:val="00595BB1"/>
    <w:rsid w:val="00595C14"/>
    <w:rsid w:val="00595DBC"/>
    <w:rsid w:val="00596B51"/>
    <w:rsid w:val="00596C18"/>
    <w:rsid w:val="00596F28"/>
    <w:rsid w:val="00597076"/>
    <w:rsid w:val="005978E3"/>
    <w:rsid w:val="00597D9C"/>
    <w:rsid w:val="005A042B"/>
    <w:rsid w:val="005A0BE4"/>
    <w:rsid w:val="005A0C77"/>
    <w:rsid w:val="005A112C"/>
    <w:rsid w:val="005A130C"/>
    <w:rsid w:val="005A16BE"/>
    <w:rsid w:val="005A19D3"/>
    <w:rsid w:val="005A1E3A"/>
    <w:rsid w:val="005A1FAE"/>
    <w:rsid w:val="005A20CD"/>
    <w:rsid w:val="005A2146"/>
    <w:rsid w:val="005A24ED"/>
    <w:rsid w:val="005A28E8"/>
    <w:rsid w:val="005A2927"/>
    <w:rsid w:val="005A2A1B"/>
    <w:rsid w:val="005A2BE8"/>
    <w:rsid w:val="005A2D7B"/>
    <w:rsid w:val="005A2FF5"/>
    <w:rsid w:val="005A3513"/>
    <w:rsid w:val="005A372F"/>
    <w:rsid w:val="005A3C10"/>
    <w:rsid w:val="005A3E45"/>
    <w:rsid w:val="005A402E"/>
    <w:rsid w:val="005A4554"/>
    <w:rsid w:val="005A4A8D"/>
    <w:rsid w:val="005A4D2B"/>
    <w:rsid w:val="005A4D7E"/>
    <w:rsid w:val="005A5AD3"/>
    <w:rsid w:val="005A5C26"/>
    <w:rsid w:val="005A6876"/>
    <w:rsid w:val="005A6B44"/>
    <w:rsid w:val="005A6BD6"/>
    <w:rsid w:val="005A7D67"/>
    <w:rsid w:val="005A7F4B"/>
    <w:rsid w:val="005B00AA"/>
    <w:rsid w:val="005B043A"/>
    <w:rsid w:val="005B056E"/>
    <w:rsid w:val="005B0A3E"/>
    <w:rsid w:val="005B0B8B"/>
    <w:rsid w:val="005B1357"/>
    <w:rsid w:val="005B14E7"/>
    <w:rsid w:val="005B1548"/>
    <w:rsid w:val="005B1BE8"/>
    <w:rsid w:val="005B20C5"/>
    <w:rsid w:val="005B20C7"/>
    <w:rsid w:val="005B2498"/>
    <w:rsid w:val="005B260D"/>
    <w:rsid w:val="005B365A"/>
    <w:rsid w:val="005B3731"/>
    <w:rsid w:val="005B3D31"/>
    <w:rsid w:val="005B40AA"/>
    <w:rsid w:val="005B4575"/>
    <w:rsid w:val="005B4AAE"/>
    <w:rsid w:val="005B4E11"/>
    <w:rsid w:val="005B4F12"/>
    <w:rsid w:val="005B5466"/>
    <w:rsid w:val="005B5476"/>
    <w:rsid w:val="005B6986"/>
    <w:rsid w:val="005B6ABF"/>
    <w:rsid w:val="005B6F76"/>
    <w:rsid w:val="005B70A8"/>
    <w:rsid w:val="005B72A1"/>
    <w:rsid w:val="005B7491"/>
    <w:rsid w:val="005B796D"/>
    <w:rsid w:val="005B79D1"/>
    <w:rsid w:val="005B7B47"/>
    <w:rsid w:val="005C0432"/>
    <w:rsid w:val="005C082F"/>
    <w:rsid w:val="005C10EB"/>
    <w:rsid w:val="005C123D"/>
    <w:rsid w:val="005C15BD"/>
    <w:rsid w:val="005C1943"/>
    <w:rsid w:val="005C21E1"/>
    <w:rsid w:val="005C2715"/>
    <w:rsid w:val="005C2B67"/>
    <w:rsid w:val="005C2E58"/>
    <w:rsid w:val="005C347F"/>
    <w:rsid w:val="005C3BCF"/>
    <w:rsid w:val="005C5266"/>
    <w:rsid w:val="005C545F"/>
    <w:rsid w:val="005C6D2B"/>
    <w:rsid w:val="005C6E70"/>
    <w:rsid w:val="005C752E"/>
    <w:rsid w:val="005C76E2"/>
    <w:rsid w:val="005C7902"/>
    <w:rsid w:val="005C79A6"/>
    <w:rsid w:val="005C7F3C"/>
    <w:rsid w:val="005D039C"/>
    <w:rsid w:val="005D0736"/>
    <w:rsid w:val="005D0B97"/>
    <w:rsid w:val="005D14A4"/>
    <w:rsid w:val="005D15D0"/>
    <w:rsid w:val="005D191E"/>
    <w:rsid w:val="005D2347"/>
    <w:rsid w:val="005D242C"/>
    <w:rsid w:val="005D2EE9"/>
    <w:rsid w:val="005D342E"/>
    <w:rsid w:val="005D378F"/>
    <w:rsid w:val="005D39A7"/>
    <w:rsid w:val="005D3B6D"/>
    <w:rsid w:val="005D4112"/>
    <w:rsid w:val="005D41D3"/>
    <w:rsid w:val="005D490C"/>
    <w:rsid w:val="005D4BBB"/>
    <w:rsid w:val="005D4C39"/>
    <w:rsid w:val="005D4D7A"/>
    <w:rsid w:val="005D4E48"/>
    <w:rsid w:val="005D561D"/>
    <w:rsid w:val="005D571D"/>
    <w:rsid w:val="005D63CA"/>
    <w:rsid w:val="005D6A2C"/>
    <w:rsid w:val="005D6B03"/>
    <w:rsid w:val="005D6D47"/>
    <w:rsid w:val="005D7547"/>
    <w:rsid w:val="005D76B8"/>
    <w:rsid w:val="005D7929"/>
    <w:rsid w:val="005D7978"/>
    <w:rsid w:val="005D7ACF"/>
    <w:rsid w:val="005D7C46"/>
    <w:rsid w:val="005D7F04"/>
    <w:rsid w:val="005E00D4"/>
    <w:rsid w:val="005E011F"/>
    <w:rsid w:val="005E0C16"/>
    <w:rsid w:val="005E0D4E"/>
    <w:rsid w:val="005E1297"/>
    <w:rsid w:val="005E1A4E"/>
    <w:rsid w:val="005E1C4A"/>
    <w:rsid w:val="005E1CBA"/>
    <w:rsid w:val="005E1EA2"/>
    <w:rsid w:val="005E2701"/>
    <w:rsid w:val="005E2752"/>
    <w:rsid w:val="005E2B1F"/>
    <w:rsid w:val="005E2F40"/>
    <w:rsid w:val="005E302E"/>
    <w:rsid w:val="005E3190"/>
    <w:rsid w:val="005E32A0"/>
    <w:rsid w:val="005E3567"/>
    <w:rsid w:val="005E3B4D"/>
    <w:rsid w:val="005E3B80"/>
    <w:rsid w:val="005E3DE2"/>
    <w:rsid w:val="005E4123"/>
    <w:rsid w:val="005E454D"/>
    <w:rsid w:val="005E4928"/>
    <w:rsid w:val="005E4AF2"/>
    <w:rsid w:val="005E50A7"/>
    <w:rsid w:val="005E55EF"/>
    <w:rsid w:val="005E56B6"/>
    <w:rsid w:val="005E65B7"/>
    <w:rsid w:val="005E68B9"/>
    <w:rsid w:val="005E6A4B"/>
    <w:rsid w:val="005E6A8A"/>
    <w:rsid w:val="005E6E89"/>
    <w:rsid w:val="005E76E3"/>
    <w:rsid w:val="005F0880"/>
    <w:rsid w:val="005F097C"/>
    <w:rsid w:val="005F0B1C"/>
    <w:rsid w:val="005F1113"/>
    <w:rsid w:val="005F1152"/>
    <w:rsid w:val="005F13AC"/>
    <w:rsid w:val="005F17DF"/>
    <w:rsid w:val="005F18E2"/>
    <w:rsid w:val="005F1D20"/>
    <w:rsid w:val="005F2A63"/>
    <w:rsid w:val="005F34CF"/>
    <w:rsid w:val="005F35B6"/>
    <w:rsid w:val="005F3A13"/>
    <w:rsid w:val="005F40C4"/>
    <w:rsid w:val="005F4783"/>
    <w:rsid w:val="005F508A"/>
    <w:rsid w:val="005F53D3"/>
    <w:rsid w:val="005F57ED"/>
    <w:rsid w:val="005F59A9"/>
    <w:rsid w:val="005F5B8E"/>
    <w:rsid w:val="005F5CB9"/>
    <w:rsid w:val="005F619A"/>
    <w:rsid w:val="005F61D7"/>
    <w:rsid w:val="005F6E09"/>
    <w:rsid w:val="005F7224"/>
    <w:rsid w:val="005F7BA6"/>
    <w:rsid w:val="005F7D21"/>
    <w:rsid w:val="00600473"/>
    <w:rsid w:val="00600613"/>
    <w:rsid w:val="0060061B"/>
    <w:rsid w:val="00600A87"/>
    <w:rsid w:val="00601496"/>
    <w:rsid w:val="00601C73"/>
    <w:rsid w:val="006024D3"/>
    <w:rsid w:val="00602526"/>
    <w:rsid w:val="0060254B"/>
    <w:rsid w:val="00602712"/>
    <w:rsid w:val="006029A7"/>
    <w:rsid w:val="00602B7D"/>
    <w:rsid w:val="00602EC2"/>
    <w:rsid w:val="0060366F"/>
    <w:rsid w:val="0060460A"/>
    <w:rsid w:val="00604B28"/>
    <w:rsid w:val="006057E6"/>
    <w:rsid w:val="00605C58"/>
    <w:rsid w:val="00606242"/>
    <w:rsid w:val="0060663F"/>
    <w:rsid w:val="0060767E"/>
    <w:rsid w:val="00607D22"/>
    <w:rsid w:val="00610397"/>
    <w:rsid w:val="006105BE"/>
    <w:rsid w:val="00610706"/>
    <w:rsid w:val="00611C35"/>
    <w:rsid w:val="0061217F"/>
    <w:rsid w:val="0061234D"/>
    <w:rsid w:val="006125EC"/>
    <w:rsid w:val="0061282D"/>
    <w:rsid w:val="006128FC"/>
    <w:rsid w:val="00612987"/>
    <w:rsid w:val="00613515"/>
    <w:rsid w:val="00613614"/>
    <w:rsid w:val="006136AB"/>
    <w:rsid w:val="006139FD"/>
    <w:rsid w:val="006143C7"/>
    <w:rsid w:val="00614F00"/>
    <w:rsid w:val="0061506A"/>
    <w:rsid w:val="006150E1"/>
    <w:rsid w:val="00616106"/>
    <w:rsid w:val="0061652C"/>
    <w:rsid w:val="00616582"/>
    <w:rsid w:val="00616649"/>
    <w:rsid w:val="00616BC2"/>
    <w:rsid w:val="00616E32"/>
    <w:rsid w:val="00616FFB"/>
    <w:rsid w:val="00617121"/>
    <w:rsid w:val="00617F15"/>
    <w:rsid w:val="0062002C"/>
    <w:rsid w:val="00620176"/>
    <w:rsid w:val="006209A6"/>
    <w:rsid w:val="00620ACE"/>
    <w:rsid w:val="00620D85"/>
    <w:rsid w:val="00620E0A"/>
    <w:rsid w:val="0062142C"/>
    <w:rsid w:val="0062171E"/>
    <w:rsid w:val="006217C3"/>
    <w:rsid w:val="00621C12"/>
    <w:rsid w:val="00621FF4"/>
    <w:rsid w:val="006221C2"/>
    <w:rsid w:val="006223E0"/>
    <w:rsid w:val="00622B11"/>
    <w:rsid w:val="00622C33"/>
    <w:rsid w:val="00622FA9"/>
    <w:rsid w:val="00623261"/>
    <w:rsid w:val="006232D1"/>
    <w:rsid w:val="00624301"/>
    <w:rsid w:val="00624BDA"/>
    <w:rsid w:val="00625097"/>
    <w:rsid w:val="006250A2"/>
    <w:rsid w:val="00625570"/>
    <w:rsid w:val="0062561C"/>
    <w:rsid w:val="00625834"/>
    <w:rsid w:val="0062614B"/>
    <w:rsid w:val="00627B87"/>
    <w:rsid w:val="00627DD9"/>
    <w:rsid w:val="00627DE3"/>
    <w:rsid w:val="00627E02"/>
    <w:rsid w:val="006304E4"/>
    <w:rsid w:val="006309BE"/>
    <w:rsid w:val="00630BF0"/>
    <w:rsid w:val="00631111"/>
    <w:rsid w:val="00631120"/>
    <w:rsid w:val="00631974"/>
    <w:rsid w:val="006319D6"/>
    <w:rsid w:val="00632381"/>
    <w:rsid w:val="00632759"/>
    <w:rsid w:val="006329CC"/>
    <w:rsid w:val="00632D97"/>
    <w:rsid w:val="006330C1"/>
    <w:rsid w:val="006334F7"/>
    <w:rsid w:val="0063358D"/>
    <w:rsid w:val="006339EF"/>
    <w:rsid w:val="00633AE8"/>
    <w:rsid w:val="00633CE6"/>
    <w:rsid w:val="00633EEF"/>
    <w:rsid w:val="00634C8D"/>
    <w:rsid w:val="00635257"/>
    <w:rsid w:val="006356BE"/>
    <w:rsid w:val="006357BD"/>
    <w:rsid w:val="00635C91"/>
    <w:rsid w:val="0063609C"/>
    <w:rsid w:val="006361BA"/>
    <w:rsid w:val="0063670E"/>
    <w:rsid w:val="00636B42"/>
    <w:rsid w:val="006370A0"/>
    <w:rsid w:val="0063718F"/>
    <w:rsid w:val="006374EE"/>
    <w:rsid w:val="0063766F"/>
    <w:rsid w:val="00637D95"/>
    <w:rsid w:val="00637DCC"/>
    <w:rsid w:val="00637F0C"/>
    <w:rsid w:val="00640151"/>
    <w:rsid w:val="006402DC"/>
    <w:rsid w:val="006402E5"/>
    <w:rsid w:val="0064037E"/>
    <w:rsid w:val="00640A27"/>
    <w:rsid w:val="006417CE"/>
    <w:rsid w:val="006424E6"/>
    <w:rsid w:val="006429AB"/>
    <w:rsid w:val="0064336C"/>
    <w:rsid w:val="00643DEB"/>
    <w:rsid w:val="00644AE7"/>
    <w:rsid w:val="00644C20"/>
    <w:rsid w:val="00644C27"/>
    <w:rsid w:val="0064526E"/>
    <w:rsid w:val="00645624"/>
    <w:rsid w:val="006456B3"/>
    <w:rsid w:val="00645E8E"/>
    <w:rsid w:val="00646136"/>
    <w:rsid w:val="006461B7"/>
    <w:rsid w:val="00646542"/>
    <w:rsid w:val="0064661C"/>
    <w:rsid w:val="006466B3"/>
    <w:rsid w:val="006469C8"/>
    <w:rsid w:val="00647B3B"/>
    <w:rsid w:val="00647F2E"/>
    <w:rsid w:val="00651B22"/>
    <w:rsid w:val="00652502"/>
    <w:rsid w:val="006525D9"/>
    <w:rsid w:val="00652DD2"/>
    <w:rsid w:val="006530F2"/>
    <w:rsid w:val="00653336"/>
    <w:rsid w:val="006535CD"/>
    <w:rsid w:val="006536DA"/>
    <w:rsid w:val="006537D3"/>
    <w:rsid w:val="00653880"/>
    <w:rsid w:val="00653A86"/>
    <w:rsid w:val="00654632"/>
    <w:rsid w:val="00654A5A"/>
    <w:rsid w:val="00655752"/>
    <w:rsid w:val="006558B7"/>
    <w:rsid w:val="00655CDB"/>
    <w:rsid w:val="00655CF2"/>
    <w:rsid w:val="006567AC"/>
    <w:rsid w:val="00656E87"/>
    <w:rsid w:val="006572C1"/>
    <w:rsid w:val="00660760"/>
    <w:rsid w:val="006612AD"/>
    <w:rsid w:val="00661401"/>
    <w:rsid w:val="00661519"/>
    <w:rsid w:val="00661965"/>
    <w:rsid w:val="0066291E"/>
    <w:rsid w:val="00663171"/>
    <w:rsid w:val="006631ED"/>
    <w:rsid w:val="00663A95"/>
    <w:rsid w:val="00663B59"/>
    <w:rsid w:val="00663D14"/>
    <w:rsid w:val="00663D17"/>
    <w:rsid w:val="00663D27"/>
    <w:rsid w:val="00663E9A"/>
    <w:rsid w:val="00663F25"/>
    <w:rsid w:val="00663F51"/>
    <w:rsid w:val="00664166"/>
    <w:rsid w:val="00664AAA"/>
    <w:rsid w:val="006655D6"/>
    <w:rsid w:val="006656DB"/>
    <w:rsid w:val="00665927"/>
    <w:rsid w:val="006666CD"/>
    <w:rsid w:val="00667559"/>
    <w:rsid w:val="006675CF"/>
    <w:rsid w:val="00667730"/>
    <w:rsid w:val="00667A6A"/>
    <w:rsid w:val="00667EFE"/>
    <w:rsid w:val="00667F4A"/>
    <w:rsid w:val="006709D8"/>
    <w:rsid w:val="00671169"/>
    <w:rsid w:val="006725E8"/>
    <w:rsid w:val="00672886"/>
    <w:rsid w:val="0067291A"/>
    <w:rsid w:val="00672BBF"/>
    <w:rsid w:val="00672DD8"/>
    <w:rsid w:val="00672F87"/>
    <w:rsid w:val="00672F9C"/>
    <w:rsid w:val="00673184"/>
    <w:rsid w:val="00673E8E"/>
    <w:rsid w:val="0067400B"/>
    <w:rsid w:val="00674AF1"/>
    <w:rsid w:val="00675123"/>
    <w:rsid w:val="006754BE"/>
    <w:rsid w:val="006755ED"/>
    <w:rsid w:val="00675A77"/>
    <w:rsid w:val="00676306"/>
    <w:rsid w:val="0067651D"/>
    <w:rsid w:val="0067688E"/>
    <w:rsid w:val="0067718D"/>
    <w:rsid w:val="00677200"/>
    <w:rsid w:val="006779FC"/>
    <w:rsid w:val="00680374"/>
    <w:rsid w:val="0068066A"/>
    <w:rsid w:val="006806BC"/>
    <w:rsid w:val="00680AD5"/>
    <w:rsid w:val="006810F8"/>
    <w:rsid w:val="0068127D"/>
    <w:rsid w:val="006815A7"/>
    <w:rsid w:val="006815FB"/>
    <w:rsid w:val="0068182F"/>
    <w:rsid w:val="00681D7D"/>
    <w:rsid w:val="0068247F"/>
    <w:rsid w:val="00682BCB"/>
    <w:rsid w:val="00682C15"/>
    <w:rsid w:val="006832BF"/>
    <w:rsid w:val="0068350E"/>
    <w:rsid w:val="00683748"/>
    <w:rsid w:val="00684EB0"/>
    <w:rsid w:val="00685898"/>
    <w:rsid w:val="00685C3B"/>
    <w:rsid w:val="00685E63"/>
    <w:rsid w:val="006861D7"/>
    <w:rsid w:val="0068662A"/>
    <w:rsid w:val="00686812"/>
    <w:rsid w:val="00686BA9"/>
    <w:rsid w:val="00686CC7"/>
    <w:rsid w:val="00686CE0"/>
    <w:rsid w:val="00686D47"/>
    <w:rsid w:val="00686DEF"/>
    <w:rsid w:val="00687A59"/>
    <w:rsid w:val="00687B97"/>
    <w:rsid w:val="00687DAC"/>
    <w:rsid w:val="00690149"/>
    <w:rsid w:val="0069024B"/>
    <w:rsid w:val="006902E2"/>
    <w:rsid w:val="006904E0"/>
    <w:rsid w:val="00690711"/>
    <w:rsid w:val="00690A98"/>
    <w:rsid w:val="00690ACA"/>
    <w:rsid w:val="0069117A"/>
    <w:rsid w:val="00691500"/>
    <w:rsid w:val="0069184D"/>
    <w:rsid w:val="00691A14"/>
    <w:rsid w:val="00691A16"/>
    <w:rsid w:val="00692185"/>
    <w:rsid w:val="006921AF"/>
    <w:rsid w:val="006924A3"/>
    <w:rsid w:val="00692D49"/>
    <w:rsid w:val="006932C7"/>
    <w:rsid w:val="0069360B"/>
    <w:rsid w:val="006937D7"/>
    <w:rsid w:val="00694FDC"/>
    <w:rsid w:val="0069512D"/>
    <w:rsid w:val="006959D2"/>
    <w:rsid w:val="00695F75"/>
    <w:rsid w:val="006960C0"/>
    <w:rsid w:val="006967BC"/>
    <w:rsid w:val="0069718B"/>
    <w:rsid w:val="00697192"/>
    <w:rsid w:val="0069760F"/>
    <w:rsid w:val="00697B3C"/>
    <w:rsid w:val="006A022F"/>
    <w:rsid w:val="006A0DD4"/>
    <w:rsid w:val="006A159B"/>
    <w:rsid w:val="006A15D9"/>
    <w:rsid w:val="006A198B"/>
    <w:rsid w:val="006A1AFE"/>
    <w:rsid w:val="006A1D5B"/>
    <w:rsid w:val="006A1D6D"/>
    <w:rsid w:val="006A2487"/>
    <w:rsid w:val="006A2752"/>
    <w:rsid w:val="006A3444"/>
    <w:rsid w:val="006A374E"/>
    <w:rsid w:val="006A3CF4"/>
    <w:rsid w:val="006A4370"/>
    <w:rsid w:val="006A4C1B"/>
    <w:rsid w:val="006A4C3E"/>
    <w:rsid w:val="006A4E29"/>
    <w:rsid w:val="006A52D4"/>
    <w:rsid w:val="006A5FC0"/>
    <w:rsid w:val="006A65BD"/>
    <w:rsid w:val="006A66E0"/>
    <w:rsid w:val="006A692E"/>
    <w:rsid w:val="006A6962"/>
    <w:rsid w:val="006A6E7F"/>
    <w:rsid w:val="006A742F"/>
    <w:rsid w:val="006A79BB"/>
    <w:rsid w:val="006A7CAD"/>
    <w:rsid w:val="006A7F82"/>
    <w:rsid w:val="006B04A7"/>
    <w:rsid w:val="006B054B"/>
    <w:rsid w:val="006B1489"/>
    <w:rsid w:val="006B14A4"/>
    <w:rsid w:val="006B262B"/>
    <w:rsid w:val="006B274A"/>
    <w:rsid w:val="006B2913"/>
    <w:rsid w:val="006B374A"/>
    <w:rsid w:val="006B3CF5"/>
    <w:rsid w:val="006B3DCA"/>
    <w:rsid w:val="006B3E51"/>
    <w:rsid w:val="006B3EAB"/>
    <w:rsid w:val="006B41BA"/>
    <w:rsid w:val="006B4F78"/>
    <w:rsid w:val="006B5724"/>
    <w:rsid w:val="006B5D61"/>
    <w:rsid w:val="006B6151"/>
    <w:rsid w:val="006B6A90"/>
    <w:rsid w:val="006B6B57"/>
    <w:rsid w:val="006B6B93"/>
    <w:rsid w:val="006B7078"/>
    <w:rsid w:val="006B7283"/>
    <w:rsid w:val="006B746E"/>
    <w:rsid w:val="006B772E"/>
    <w:rsid w:val="006C03A7"/>
    <w:rsid w:val="006C0738"/>
    <w:rsid w:val="006C0AB0"/>
    <w:rsid w:val="006C10BF"/>
    <w:rsid w:val="006C120A"/>
    <w:rsid w:val="006C16AA"/>
    <w:rsid w:val="006C19F8"/>
    <w:rsid w:val="006C2D45"/>
    <w:rsid w:val="006C36D7"/>
    <w:rsid w:val="006C3A17"/>
    <w:rsid w:val="006C4761"/>
    <w:rsid w:val="006C4974"/>
    <w:rsid w:val="006C4DFF"/>
    <w:rsid w:val="006C50FC"/>
    <w:rsid w:val="006C5965"/>
    <w:rsid w:val="006C5FBA"/>
    <w:rsid w:val="006C6F05"/>
    <w:rsid w:val="006C6FF6"/>
    <w:rsid w:val="006C7D34"/>
    <w:rsid w:val="006C7FCC"/>
    <w:rsid w:val="006D0302"/>
    <w:rsid w:val="006D034C"/>
    <w:rsid w:val="006D051A"/>
    <w:rsid w:val="006D0F08"/>
    <w:rsid w:val="006D1E63"/>
    <w:rsid w:val="006D218E"/>
    <w:rsid w:val="006D21B4"/>
    <w:rsid w:val="006D2575"/>
    <w:rsid w:val="006D2965"/>
    <w:rsid w:val="006D2CC1"/>
    <w:rsid w:val="006D368B"/>
    <w:rsid w:val="006D38BA"/>
    <w:rsid w:val="006D3FA8"/>
    <w:rsid w:val="006D4120"/>
    <w:rsid w:val="006D416A"/>
    <w:rsid w:val="006D445E"/>
    <w:rsid w:val="006D4561"/>
    <w:rsid w:val="006D4829"/>
    <w:rsid w:val="006D4F76"/>
    <w:rsid w:val="006D640C"/>
    <w:rsid w:val="006D6710"/>
    <w:rsid w:val="006D69C9"/>
    <w:rsid w:val="006D73E2"/>
    <w:rsid w:val="006D77A9"/>
    <w:rsid w:val="006D7846"/>
    <w:rsid w:val="006D789B"/>
    <w:rsid w:val="006D7AD0"/>
    <w:rsid w:val="006D7CE8"/>
    <w:rsid w:val="006D7F3A"/>
    <w:rsid w:val="006E00B0"/>
    <w:rsid w:val="006E04D4"/>
    <w:rsid w:val="006E1488"/>
    <w:rsid w:val="006E187B"/>
    <w:rsid w:val="006E18C2"/>
    <w:rsid w:val="006E1F1D"/>
    <w:rsid w:val="006E1F87"/>
    <w:rsid w:val="006E21E5"/>
    <w:rsid w:val="006E23BC"/>
    <w:rsid w:val="006E247B"/>
    <w:rsid w:val="006E2CB1"/>
    <w:rsid w:val="006E2D9A"/>
    <w:rsid w:val="006E3D32"/>
    <w:rsid w:val="006E40EF"/>
    <w:rsid w:val="006E4100"/>
    <w:rsid w:val="006E4255"/>
    <w:rsid w:val="006E4296"/>
    <w:rsid w:val="006E4A4C"/>
    <w:rsid w:val="006E4E7A"/>
    <w:rsid w:val="006E5199"/>
    <w:rsid w:val="006E5276"/>
    <w:rsid w:val="006E59B2"/>
    <w:rsid w:val="006E5DFB"/>
    <w:rsid w:val="006E6032"/>
    <w:rsid w:val="006E6E54"/>
    <w:rsid w:val="006E7423"/>
    <w:rsid w:val="006E75F1"/>
    <w:rsid w:val="006E79C7"/>
    <w:rsid w:val="006E7DC3"/>
    <w:rsid w:val="006E7F31"/>
    <w:rsid w:val="006F0449"/>
    <w:rsid w:val="006F11A4"/>
    <w:rsid w:val="006F1E26"/>
    <w:rsid w:val="006F1E67"/>
    <w:rsid w:val="006F27AD"/>
    <w:rsid w:val="006F2A44"/>
    <w:rsid w:val="006F2D5B"/>
    <w:rsid w:val="006F32FA"/>
    <w:rsid w:val="006F3ACF"/>
    <w:rsid w:val="006F532D"/>
    <w:rsid w:val="006F5D8C"/>
    <w:rsid w:val="006F6156"/>
    <w:rsid w:val="006F6903"/>
    <w:rsid w:val="006F706E"/>
    <w:rsid w:val="006F7615"/>
    <w:rsid w:val="006F763A"/>
    <w:rsid w:val="006F7BE5"/>
    <w:rsid w:val="006F7CA3"/>
    <w:rsid w:val="006F7DB6"/>
    <w:rsid w:val="006F7F29"/>
    <w:rsid w:val="006F7F45"/>
    <w:rsid w:val="006F7F9E"/>
    <w:rsid w:val="00700403"/>
    <w:rsid w:val="00700AF8"/>
    <w:rsid w:val="00700C84"/>
    <w:rsid w:val="00700E72"/>
    <w:rsid w:val="00700F35"/>
    <w:rsid w:val="00700FBD"/>
    <w:rsid w:val="0070169B"/>
    <w:rsid w:val="007017BB"/>
    <w:rsid w:val="007019C7"/>
    <w:rsid w:val="00701A6D"/>
    <w:rsid w:val="00701B44"/>
    <w:rsid w:val="00701F27"/>
    <w:rsid w:val="00701F75"/>
    <w:rsid w:val="007023E9"/>
    <w:rsid w:val="00702489"/>
    <w:rsid w:val="007025D4"/>
    <w:rsid w:val="007027CF"/>
    <w:rsid w:val="00702CE3"/>
    <w:rsid w:val="007034DC"/>
    <w:rsid w:val="007038B2"/>
    <w:rsid w:val="0070465C"/>
    <w:rsid w:val="00704998"/>
    <w:rsid w:val="00704F84"/>
    <w:rsid w:val="00705105"/>
    <w:rsid w:val="00705634"/>
    <w:rsid w:val="00705998"/>
    <w:rsid w:val="007063D7"/>
    <w:rsid w:val="00706667"/>
    <w:rsid w:val="00706BB8"/>
    <w:rsid w:val="00706CB5"/>
    <w:rsid w:val="00706DB6"/>
    <w:rsid w:val="007070C4"/>
    <w:rsid w:val="007073E1"/>
    <w:rsid w:val="007076F5"/>
    <w:rsid w:val="0070785F"/>
    <w:rsid w:val="00707D48"/>
    <w:rsid w:val="007102FC"/>
    <w:rsid w:val="00710B68"/>
    <w:rsid w:val="00710E0D"/>
    <w:rsid w:val="007128A9"/>
    <w:rsid w:val="007128C3"/>
    <w:rsid w:val="007141B8"/>
    <w:rsid w:val="0071432C"/>
    <w:rsid w:val="00714B8E"/>
    <w:rsid w:val="00714ECA"/>
    <w:rsid w:val="00716B82"/>
    <w:rsid w:val="00716CAF"/>
    <w:rsid w:val="00716EFC"/>
    <w:rsid w:val="00716F59"/>
    <w:rsid w:val="00717192"/>
    <w:rsid w:val="00717D16"/>
    <w:rsid w:val="007200BC"/>
    <w:rsid w:val="007204D6"/>
    <w:rsid w:val="00720539"/>
    <w:rsid w:val="00720D5E"/>
    <w:rsid w:val="0072142F"/>
    <w:rsid w:val="0072146F"/>
    <w:rsid w:val="00721778"/>
    <w:rsid w:val="00721AF6"/>
    <w:rsid w:val="00721CEA"/>
    <w:rsid w:val="00721DC8"/>
    <w:rsid w:val="00721FB8"/>
    <w:rsid w:val="00721FCF"/>
    <w:rsid w:val="00721FDA"/>
    <w:rsid w:val="0072296F"/>
    <w:rsid w:val="00722FD3"/>
    <w:rsid w:val="007231C0"/>
    <w:rsid w:val="0072329B"/>
    <w:rsid w:val="007232FA"/>
    <w:rsid w:val="007239A6"/>
    <w:rsid w:val="00723C34"/>
    <w:rsid w:val="00723D8C"/>
    <w:rsid w:val="00723DF7"/>
    <w:rsid w:val="0072497E"/>
    <w:rsid w:val="00724AED"/>
    <w:rsid w:val="0072516D"/>
    <w:rsid w:val="00725DB1"/>
    <w:rsid w:val="007262BD"/>
    <w:rsid w:val="00726625"/>
    <w:rsid w:val="00726B0E"/>
    <w:rsid w:val="00726B65"/>
    <w:rsid w:val="00726D80"/>
    <w:rsid w:val="007270A5"/>
    <w:rsid w:val="007277C8"/>
    <w:rsid w:val="00727A64"/>
    <w:rsid w:val="00727FA8"/>
    <w:rsid w:val="007300A4"/>
    <w:rsid w:val="00730CCA"/>
    <w:rsid w:val="00730CFB"/>
    <w:rsid w:val="00731D82"/>
    <w:rsid w:val="007320C1"/>
    <w:rsid w:val="00733291"/>
    <w:rsid w:val="007332C1"/>
    <w:rsid w:val="0073377C"/>
    <w:rsid w:val="007339F7"/>
    <w:rsid w:val="007342F4"/>
    <w:rsid w:val="0073493B"/>
    <w:rsid w:val="00734A4F"/>
    <w:rsid w:val="00734DD3"/>
    <w:rsid w:val="0073527D"/>
    <w:rsid w:val="0073562B"/>
    <w:rsid w:val="00735686"/>
    <w:rsid w:val="00735975"/>
    <w:rsid w:val="00735C08"/>
    <w:rsid w:val="00735D97"/>
    <w:rsid w:val="007361AA"/>
    <w:rsid w:val="0073697A"/>
    <w:rsid w:val="00736CF7"/>
    <w:rsid w:val="00736FA2"/>
    <w:rsid w:val="00737B8F"/>
    <w:rsid w:val="00737BC9"/>
    <w:rsid w:val="007402F3"/>
    <w:rsid w:val="00740784"/>
    <w:rsid w:val="00740A5B"/>
    <w:rsid w:val="00740C15"/>
    <w:rsid w:val="007417E2"/>
    <w:rsid w:val="00741C0C"/>
    <w:rsid w:val="00741C9E"/>
    <w:rsid w:val="00742A28"/>
    <w:rsid w:val="00742E2F"/>
    <w:rsid w:val="00743287"/>
    <w:rsid w:val="00743300"/>
    <w:rsid w:val="00743A29"/>
    <w:rsid w:val="00743AA3"/>
    <w:rsid w:val="007440F9"/>
    <w:rsid w:val="00744553"/>
    <w:rsid w:val="00744E4F"/>
    <w:rsid w:val="0074512E"/>
    <w:rsid w:val="0074555A"/>
    <w:rsid w:val="0074557D"/>
    <w:rsid w:val="0074580E"/>
    <w:rsid w:val="00745D26"/>
    <w:rsid w:val="00745D8E"/>
    <w:rsid w:val="00745E20"/>
    <w:rsid w:val="0074685A"/>
    <w:rsid w:val="00746E54"/>
    <w:rsid w:val="00747335"/>
    <w:rsid w:val="0074759B"/>
    <w:rsid w:val="00747C74"/>
    <w:rsid w:val="0075018E"/>
    <w:rsid w:val="0075060B"/>
    <w:rsid w:val="007508D5"/>
    <w:rsid w:val="00750B69"/>
    <w:rsid w:val="00751661"/>
    <w:rsid w:val="0075168C"/>
    <w:rsid w:val="007519D0"/>
    <w:rsid w:val="0075205B"/>
    <w:rsid w:val="0075213C"/>
    <w:rsid w:val="007527D8"/>
    <w:rsid w:val="00752D67"/>
    <w:rsid w:val="00752F28"/>
    <w:rsid w:val="00753294"/>
    <w:rsid w:val="00753B93"/>
    <w:rsid w:val="00754210"/>
    <w:rsid w:val="00754648"/>
    <w:rsid w:val="00755500"/>
    <w:rsid w:val="00756684"/>
    <w:rsid w:val="00756A83"/>
    <w:rsid w:val="0075714B"/>
    <w:rsid w:val="00757A2A"/>
    <w:rsid w:val="00757A89"/>
    <w:rsid w:val="00757D93"/>
    <w:rsid w:val="00757E3A"/>
    <w:rsid w:val="0076024D"/>
    <w:rsid w:val="00760434"/>
    <w:rsid w:val="00760516"/>
    <w:rsid w:val="00760BB4"/>
    <w:rsid w:val="00760DB4"/>
    <w:rsid w:val="00760F0B"/>
    <w:rsid w:val="00761015"/>
    <w:rsid w:val="007611DA"/>
    <w:rsid w:val="00761587"/>
    <w:rsid w:val="007615E2"/>
    <w:rsid w:val="0076184B"/>
    <w:rsid w:val="00761DC4"/>
    <w:rsid w:val="00761F71"/>
    <w:rsid w:val="00762810"/>
    <w:rsid w:val="007632FF"/>
    <w:rsid w:val="00763664"/>
    <w:rsid w:val="00763BA3"/>
    <w:rsid w:val="00763F04"/>
    <w:rsid w:val="007649DC"/>
    <w:rsid w:val="00764C97"/>
    <w:rsid w:val="00764D69"/>
    <w:rsid w:val="00764EBF"/>
    <w:rsid w:val="007653EE"/>
    <w:rsid w:val="00765BB7"/>
    <w:rsid w:val="007665F3"/>
    <w:rsid w:val="00766D22"/>
    <w:rsid w:val="00766E58"/>
    <w:rsid w:val="00766F43"/>
    <w:rsid w:val="00767211"/>
    <w:rsid w:val="007674EE"/>
    <w:rsid w:val="007675A2"/>
    <w:rsid w:val="007677D1"/>
    <w:rsid w:val="007677DA"/>
    <w:rsid w:val="00767BB2"/>
    <w:rsid w:val="007719F0"/>
    <w:rsid w:val="00771EB1"/>
    <w:rsid w:val="00771F8B"/>
    <w:rsid w:val="00772198"/>
    <w:rsid w:val="00772460"/>
    <w:rsid w:val="00772AE5"/>
    <w:rsid w:val="00773020"/>
    <w:rsid w:val="00773080"/>
    <w:rsid w:val="007731C3"/>
    <w:rsid w:val="00773222"/>
    <w:rsid w:val="00773633"/>
    <w:rsid w:val="00773A24"/>
    <w:rsid w:val="00774777"/>
    <w:rsid w:val="00774F74"/>
    <w:rsid w:val="0077583D"/>
    <w:rsid w:val="007759D6"/>
    <w:rsid w:val="00775F4F"/>
    <w:rsid w:val="0077682F"/>
    <w:rsid w:val="0077697E"/>
    <w:rsid w:val="00777011"/>
    <w:rsid w:val="007771BF"/>
    <w:rsid w:val="0077728F"/>
    <w:rsid w:val="00780014"/>
    <w:rsid w:val="00780376"/>
    <w:rsid w:val="00780677"/>
    <w:rsid w:val="007808B3"/>
    <w:rsid w:val="00780D3B"/>
    <w:rsid w:val="00780F7B"/>
    <w:rsid w:val="0078102D"/>
    <w:rsid w:val="007812D4"/>
    <w:rsid w:val="0078198E"/>
    <w:rsid w:val="00782153"/>
    <w:rsid w:val="00782B60"/>
    <w:rsid w:val="00783110"/>
    <w:rsid w:val="0078319C"/>
    <w:rsid w:val="007832BC"/>
    <w:rsid w:val="00783D5E"/>
    <w:rsid w:val="00784344"/>
    <w:rsid w:val="00784392"/>
    <w:rsid w:val="0078500E"/>
    <w:rsid w:val="00785105"/>
    <w:rsid w:val="00785152"/>
    <w:rsid w:val="007856E2"/>
    <w:rsid w:val="00785A2B"/>
    <w:rsid w:val="00785A83"/>
    <w:rsid w:val="00785B23"/>
    <w:rsid w:val="00786288"/>
    <w:rsid w:val="0078656F"/>
    <w:rsid w:val="0078668B"/>
    <w:rsid w:val="007866B4"/>
    <w:rsid w:val="00786BD2"/>
    <w:rsid w:val="00786CA9"/>
    <w:rsid w:val="00787035"/>
    <w:rsid w:val="007873FA"/>
    <w:rsid w:val="00787443"/>
    <w:rsid w:val="007876B2"/>
    <w:rsid w:val="00787990"/>
    <w:rsid w:val="00787A0E"/>
    <w:rsid w:val="00787C46"/>
    <w:rsid w:val="00787DB0"/>
    <w:rsid w:val="00787F46"/>
    <w:rsid w:val="007903D8"/>
    <w:rsid w:val="0079100F"/>
    <w:rsid w:val="00791239"/>
    <w:rsid w:val="0079152C"/>
    <w:rsid w:val="00791AD4"/>
    <w:rsid w:val="00791F26"/>
    <w:rsid w:val="00792937"/>
    <w:rsid w:val="00793052"/>
    <w:rsid w:val="0079307E"/>
    <w:rsid w:val="0079328C"/>
    <w:rsid w:val="007932F9"/>
    <w:rsid w:val="0079350E"/>
    <w:rsid w:val="007935FA"/>
    <w:rsid w:val="00793689"/>
    <w:rsid w:val="00793930"/>
    <w:rsid w:val="0079453B"/>
    <w:rsid w:val="00794661"/>
    <w:rsid w:val="00794758"/>
    <w:rsid w:val="0079512E"/>
    <w:rsid w:val="007953F2"/>
    <w:rsid w:val="007954B2"/>
    <w:rsid w:val="0079592C"/>
    <w:rsid w:val="00795D34"/>
    <w:rsid w:val="007967BE"/>
    <w:rsid w:val="0079680F"/>
    <w:rsid w:val="00796B44"/>
    <w:rsid w:val="00796E6D"/>
    <w:rsid w:val="0079704D"/>
    <w:rsid w:val="0079745A"/>
    <w:rsid w:val="00797578"/>
    <w:rsid w:val="00797A8C"/>
    <w:rsid w:val="00797B99"/>
    <w:rsid w:val="00797D4C"/>
    <w:rsid w:val="00797DE4"/>
    <w:rsid w:val="007A026E"/>
    <w:rsid w:val="007A0CD6"/>
    <w:rsid w:val="007A0E31"/>
    <w:rsid w:val="007A1992"/>
    <w:rsid w:val="007A1A9B"/>
    <w:rsid w:val="007A1EE2"/>
    <w:rsid w:val="007A229D"/>
    <w:rsid w:val="007A2C0C"/>
    <w:rsid w:val="007A2D24"/>
    <w:rsid w:val="007A38B4"/>
    <w:rsid w:val="007A3954"/>
    <w:rsid w:val="007A4019"/>
    <w:rsid w:val="007A45FD"/>
    <w:rsid w:val="007A46D1"/>
    <w:rsid w:val="007A48FE"/>
    <w:rsid w:val="007A497C"/>
    <w:rsid w:val="007A4CE5"/>
    <w:rsid w:val="007A4E3B"/>
    <w:rsid w:val="007A4E4B"/>
    <w:rsid w:val="007A6030"/>
    <w:rsid w:val="007A73FA"/>
    <w:rsid w:val="007A7729"/>
    <w:rsid w:val="007A7AB1"/>
    <w:rsid w:val="007A7B1E"/>
    <w:rsid w:val="007B04DE"/>
    <w:rsid w:val="007B058B"/>
    <w:rsid w:val="007B08CB"/>
    <w:rsid w:val="007B0D02"/>
    <w:rsid w:val="007B1632"/>
    <w:rsid w:val="007B16B8"/>
    <w:rsid w:val="007B176E"/>
    <w:rsid w:val="007B1A58"/>
    <w:rsid w:val="007B290C"/>
    <w:rsid w:val="007B2FF3"/>
    <w:rsid w:val="007B3006"/>
    <w:rsid w:val="007B3553"/>
    <w:rsid w:val="007B41AE"/>
    <w:rsid w:val="007B42A7"/>
    <w:rsid w:val="007B48AB"/>
    <w:rsid w:val="007B5A6B"/>
    <w:rsid w:val="007B5BD8"/>
    <w:rsid w:val="007B61D7"/>
    <w:rsid w:val="007B6723"/>
    <w:rsid w:val="007B69E2"/>
    <w:rsid w:val="007B6D5F"/>
    <w:rsid w:val="007B6D69"/>
    <w:rsid w:val="007B743A"/>
    <w:rsid w:val="007C013C"/>
    <w:rsid w:val="007C02FC"/>
    <w:rsid w:val="007C0374"/>
    <w:rsid w:val="007C181C"/>
    <w:rsid w:val="007C1FD5"/>
    <w:rsid w:val="007C26BC"/>
    <w:rsid w:val="007C26D7"/>
    <w:rsid w:val="007C2C18"/>
    <w:rsid w:val="007C3435"/>
    <w:rsid w:val="007C378C"/>
    <w:rsid w:val="007C3861"/>
    <w:rsid w:val="007C3AF4"/>
    <w:rsid w:val="007C3DAE"/>
    <w:rsid w:val="007C4DCE"/>
    <w:rsid w:val="007C4F50"/>
    <w:rsid w:val="007C5018"/>
    <w:rsid w:val="007C52C2"/>
    <w:rsid w:val="007C5DCC"/>
    <w:rsid w:val="007C6279"/>
    <w:rsid w:val="007C6846"/>
    <w:rsid w:val="007C68C3"/>
    <w:rsid w:val="007C6991"/>
    <w:rsid w:val="007C78C4"/>
    <w:rsid w:val="007C78E7"/>
    <w:rsid w:val="007C7A78"/>
    <w:rsid w:val="007C7C51"/>
    <w:rsid w:val="007C7E5B"/>
    <w:rsid w:val="007D0020"/>
    <w:rsid w:val="007D0114"/>
    <w:rsid w:val="007D028B"/>
    <w:rsid w:val="007D0B8F"/>
    <w:rsid w:val="007D0D12"/>
    <w:rsid w:val="007D1481"/>
    <w:rsid w:val="007D1988"/>
    <w:rsid w:val="007D1E57"/>
    <w:rsid w:val="007D216F"/>
    <w:rsid w:val="007D25CD"/>
    <w:rsid w:val="007D2823"/>
    <w:rsid w:val="007D28B3"/>
    <w:rsid w:val="007D2C59"/>
    <w:rsid w:val="007D30DF"/>
    <w:rsid w:val="007D3625"/>
    <w:rsid w:val="007D363C"/>
    <w:rsid w:val="007D38E9"/>
    <w:rsid w:val="007D3AB7"/>
    <w:rsid w:val="007D4B42"/>
    <w:rsid w:val="007D4B4A"/>
    <w:rsid w:val="007D4E1B"/>
    <w:rsid w:val="007D517F"/>
    <w:rsid w:val="007D51E9"/>
    <w:rsid w:val="007D5742"/>
    <w:rsid w:val="007D5841"/>
    <w:rsid w:val="007D5A7F"/>
    <w:rsid w:val="007D5B7F"/>
    <w:rsid w:val="007D5CEF"/>
    <w:rsid w:val="007D5E8C"/>
    <w:rsid w:val="007D61FD"/>
    <w:rsid w:val="007D78DB"/>
    <w:rsid w:val="007D7B9C"/>
    <w:rsid w:val="007D7CE9"/>
    <w:rsid w:val="007E013A"/>
    <w:rsid w:val="007E08DE"/>
    <w:rsid w:val="007E0966"/>
    <w:rsid w:val="007E09F4"/>
    <w:rsid w:val="007E09FA"/>
    <w:rsid w:val="007E0D26"/>
    <w:rsid w:val="007E1121"/>
    <w:rsid w:val="007E1297"/>
    <w:rsid w:val="007E1355"/>
    <w:rsid w:val="007E1849"/>
    <w:rsid w:val="007E1D4D"/>
    <w:rsid w:val="007E25B0"/>
    <w:rsid w:val="007E2904"/>
    <w:rsid w:val="007E2E4C"/>
    <w:rsid w:val="007E348C"/>
    <w:rsid w:val="007E3494"/>
    <w:rsid w:val="007E3F32"/>
    <w:rsid w:val="007E416B"/>
    <w:rsid w:val="007E4198"/>
    <w:rsid w:val="007E42D5"/>
    <w:rsid w:val="007E4433"/>
    <w:rsid w:val="007E4FF6"/>
    <w:rsid w:val="007E50B2"/>
    <w:rsid w:val="007E53CD"/>
    <w:rsid w:val="007E575C"/>
    <w:rsid w:val="007E5CD5"/>
    <w:rsid w:val="007E6093"/>
    <w:rsid w:val="007E6754"/>
    <w:rsid w:val="007E6D63"/>
    <w:rsid w:val="007E71C4"/>
    <w:rsid w:val="007E7335"/>
    <w:rsid w:val="007E7385"/>
    <w:rsid w:val="007E78EE"/>
    <w:rsid w:val="007F0697"/>
    <w:rsid w:val="007F09E7"/>
    <w:rsid w:val="007F0C62"/>
    <w:rsid w:val="007F1039"/>
    <w:rsid w:val="007F10C7"/>
    <w:rsid w:val="007F1440"/>
    <w:rsid w:val="007F175C"/>
    <w:rsid w:val="007F186E"/>
    <w:rsid w:val="007F1FCB"/>
    <w:rsid w:val="007F25A0"/>
    <w:rsid w:val="007F2BA0"/>
    <w:rsid w:val="007F2BC1"/>
    <w:rsid w:val="007F3699"/>
    <w:rsid w:val="007F38D6"/>
    <w:rsid w:val="007F451F"/>
    <w:rsid w:val="007F49A2"/>
    <w:rsid w:val="007F4DF1"/>
    <w:rsid w:val="007F4EEB"/>
    <w:rsid w:val="007F4FF1"/>
    <w:rsid w:val="007F5309"/>
    <w:rsid w:val="007F535B"/>
    <w:rsid w:val="007F5707"/>
    <w:rsid w:val="007F5EAB"/>
    <w:rsid w:val="007F641D"/>
    <w:rsid w:val="007F6971"/>
    <w:rsid w:val="007F69D2"/>
    <w:rsid w:val="007F6E7A"/>
    <w:rsid w:val="007F6FFD"/>
    <w:rsid w:val="007F70C9"/>
    <w:rsid w:val="007F758D"/>
    <w:rsid w:val="007F76BE"/>
    <w:rsid w:val="007F76E2"/>
    <w:rsid w:val="007F77E6"/>
    <w:rsid w:val="007F7925"/>
    <w:rsid w:val="007F799A"/>
    <w:rsid w:val="007F79ED"/>
    <w:rsid w:val="007F7B72"/>
    <w:rsid w:val="007F7BDB"/>
    <w:rsid w:val="007F7CBF"/>
    <w:rsid w:val="0080083F"/>
    <w:rsid w:val="008009C5"/>
    <w:rsid w:val="00800B1B"/>
    <w:rsid w:val="00800C3F"/>
    <w:rsid w:val="0080178F"/>
    <w:rsid w:val="00802364"/>
    <w:rsid w:val="00802473"/>
    <w:rsid w:val="00802E3C"/>
    <w:rsid w:val="00802FEC"/>
    <w:rsid w:val="00803078"/>
    <w:rsid w:val="00803623"/>
    <w:rsid w:val="00803C2C"/>
    <w:rsid w:val="00803C86"/>
    <w:rsid w:val="00803CDC"/>
    <w:rsid w:val="0080406D"/>
    <w:rsid w:val="00804120"/>
    <w:rsid w:val="00804806"/>
    <w:rsid w:val="00804869"/>
    <w:rsid w:val="00804A49"/>
    <w:rsid w:val="00804CB7"/>
    <w:rsid w:val="00805338"/>
    <w:rsid w:val="0080591A"/>
    <w:rsid w:val="00805FC8"/>
    <w:rsid w:val="0080640E"/>
    <w:rsid w:val="00806571"/>
    <w:rsid w:val="00806585"/>
    <w:rsid w:val="00806B32"/>
    <w:rsid w:val="00806D8E"/>
    <w:rsid w:val="00807200"/>
    <w:rsid w:val="00807256"/>
    <w:rsid w:val="0080758C"/>
    <w:rsid w:val="00807700"/>
    <w:rsid w:val="00807A01"/>
    <w:rsid w:val="00807A07"/>
    <w:rsid w:val="00807B3B"/>
    <w:rsid w:val="00807CAF"/>
    <w:rsid w:val="00807F47"/>
    <w:rsid w:val="00810059"/>
    <w:rsid w:val="00810168"/>
    <w:rsid w:val="00810930"/>
    <w:rsid w:val="00810BBC"/>
    <w:rsid w:val="008110C7"/>
    <w:rsid w:val="008111E9"/>
    <w:rsid w:val="008114DE"/>
    <w:rsid w:val="00811929"/>
    <w:rsid w:val="00811C34"/>
    <w:rsid w:val="00811D84"/>
    <w:rsid w:val="00811EDE"/>
    <w:rsid w:val="008124C7"/>
    <w:rsid w:val="00812B8A"/>
    <w:rsid w:val="00813223"/>
    <w:rsid w:val="008134FC"/>
    <w:rsid w:val="00813657"/>
    <w:rsid w:val="00813785"/>
    <w:rsid w:val="008145C9"/>
    <w:rsid w:val="00815251"/>
    <w:rsid w:val="008152A4"/>
    <w:rsid w:val="00815740"/>
    <w:rsid w:val="008161AC"/>
    <w:rsid w:val="00816B47"/>
    <w:rsid w:val="00816EA7"/>
    <w:rsid w:val="00817115"/>
    <w:rsid w:val="0081743D"/>
    <w:rsid w:val="008175DD"/>
    <w:rsid w:val="008200D1"/>
    <w:rsid w:val="00820159"/>
    <w:rsid w:val="0082090E"/>
    <w:rsid w:val="00820FD7"/>
    <w:rsid w:val="0082172B"/>
    <w:rsid w:val="00821B92"/>
    <w:rsid w:val="00822C1B"/>
    <w:rsid w:val="00822C73"/>
    <w:rsid w:val="00822F65"/>
    <w:rsid w:val="00823154"/>
    <w:rsid w:val="0082333A"/>
    <w:rsid w:val="008233D5"/>
    <w:rsid w:val="0082366A"/>
    <w:rsid w:val="008236B2"/>
    <w:rsid w:val="008237D8"/>
    <w:rsid w:val="0082384D"/>
    <w:rsid w:val="00823E45"/>
    <w:rsid w:val="00823F70"/>
    <w:rsid w:val="008246ED"/>
    <w:rsid w:val="00824877"/>
    <w:rsid w:val="00824942"/>
    <w:rsid w:val="00824973"/>
    <w:rsid w:val="0082527C"/>
    <w:rsid w:val="008254EC"/>
    <w:rsid w:val="008259DA"/>
    <w:rsid w:val="008260C6"/>
    <w:rsid w:val="008264D4"/>
    <w:rsid w:val="008268C4"/>
    <w:rsid w:val="00826EF6"/>
    <w:rsid w:val="00827E41"/>
    <w:rsid w:val="00827E63"/>
    <w:rsid w:val="0083075D"/>
    <w:rsid w:val="00830837"/>
    <w:rsid w:val="00830A66"/>
    <w:rsid w:val="00830BC0"/>
    <w:rsid w:val="00830F52"/>
    <w:rsid w:val="00831098"/>
    <w:rsid w:val="00831317"/>
    <w:rsid w:val="00831A0D"/>
    <w:rsid w:val="00831AD4"/>
    <w:rsid w:val="00831AF7"/>
    <w:rsid w:val="0083221E"/>
    <w:rsid w:val="00832569"/>
    <w:rsid w:val="0083269D"/>
    <w:rsid w:val="00832821"/>
    <w:rsid w:val="00832ED1"/>
    <w:rsid w:val="008334C1"/>
    <w:rsid w:val="00833BFF"/>
    <w:rsid w:val="00833DCD"/>
    <w:rsid w:val="00833FF3"/>
    <w:rsid w:val="008340C4"/>
    <w:rsid w:val="00834B08"/>
    <w:rsid w:val="00834BE8"/>
    <w:rsid w:val="00834DBB"/>
    <w:rsid w:val="00834E07"/>
    <w:rsid w:val="008353DF"/>
    <w:rsid w:val="00835895"/>
    <w:rsid w:val="00835CDE"/>
    <w:rsid w:val="00836108"/>
    <w:rsid w:val="008361F3"/>
    <w:rsid w:val="00836328"/>
    <w:rsid w:val="008366D7"/>
    <w:rsid w:val="00836782"/>
    <w:rsid w:val="00836B27"/>
    <w:rsid w:val="008373B8"/>
    <w:rsid w:val="008375F3"/>
    <w:rsid w:val="008379AB"/>
    <w:rsid w:val="00837A57"/>
    <w:rsid w:val="00837B02"/>
    <w:rsid w:val="00840178"/>
    <w:rsid w:val="00840272"/>
    <w:rsid w:val="00840524"/>
    <w:rsid w:val="0084100D"/>
    <w:rsid w:val="008415E1"/>
    <w:rsid w:val="0084170A"/>
    <w:rsid w:val="008418C3"/>
    <w:rsid w:val="00841A72"/>
    <w:rsid w:val="00841BFD"/>
    <w:rsid w:val="00842B65"/>
    <w:rsid w:val="00842DFC"/>
    <w:rsid w:val="00843139"/>
    <w:rsid w:val="0084327F"/>
    <w:rsid w:val="0084332B"/>
    <w:rsid w:val="0084366C"/>
    <w:rsid w:val="00843B0B"/>
    <w:rsid w:val="00844659"/>
    <w:rsid w:val="008447BB"/>
    <w:rsid w:val="008447C4"/>
    <w:rsid w:val="008448A4"/>
    <w:rsid w:val="00844BD6"/>
    <w:rsid w:val="00845000"/>
    <w:rsid w:val="008452AC"/>
    <w:rsid w:val="008452B7"/>
    <w:rsid w:val="008455DB"/>
    <w:rsid w:val="008455E5"/>
    <w:rsid w:val="008456CB"/>
    <w:rsid w:val="00845E98"/>
    <w:rsid w:val="00845FD8"/>
    <w:rsid w:val="00846A98"/>
    <w:rsid w:val="00846E53"/>
    <w:rsid w:val="00847258"/>
    <w:rsid w:val="00847392"/>
    <w:rsid w:val="0084745B"/>
    <w:rsid w:val="008474C0"/>
    <w:rsid w:val="00847BAE"/>
    <w:rsid w:val="00850073"/>
    <w:rsid w:val="0085023D"/>
    <w:rsid w:val="00850B32"/>
    <w:rsid w:val="00850B9F"/>
    <w:rsid w:val="00851701"/>
    <w:rsid w:val="0085186B"/>
    <w:rsid w:val="00851F09"/>
    <w:rsid w:val="00852709"/>
    <w:rsid w:val="00852776"/>
    <w:rsid w:val="00852944"/>
    <w:rsid w:val="00852B6C"/>
    <w:rsid w:val="00852C43"/>
    <w:rsid w:val="0085306B"/>
    <w:rsid w:val="0085346B"/>
    <w:rsid w:val="00853BCA"/>
    <w:rsid w:val="00853D59"/>
    <w:rsid w:val="0085420E"/>
    <w:rsid w:val="00854221"/>
    <w:rsid w:val="00854871"/>
    <w:rsid w:val="00854C39"/>
    <w:rsid w:val="00854FC0"/>
    <w:rsid w:val="00855AAE"/>
    <w:rsid w:val="008563B4"/>
    <w:rsid w:val="00856706"/>
    <w:rsid w:val="008567DF"/>
    <w:rsid w:val="00856A29"/>
    <w:rsid w:val="00856E2F"/>
    <w:rsid w:val="00857011"/>
    <w:rsid w:val="008570A6"/>
    <w:rsid w:val="0085727B"/>
    <w:rsid w:val="008575AB"/>
    <w:rsid w:val="008577AB"/>
    <w:rsid w:val="00857D0B"/>
    <w:rsid w:val="00857DFC"/>
    <w:rsid w:val="008606BD"/>
    <w:rsid w:val="00860D72"/>
    <w:rsid w:val="00860EC7"/>
    <w:rsid w:val="00862516"/>
    <w:rsid w:val="00862970"/>
    <w:rsid w:val="008629CE"/>
    <w:rsid w:val="00862B93"/>
    <w:rsid w:val="00862CB5"/>
    <w:rsid w:val="00863120"/>
    <w:rsid w:val="00864368"/>
    <w:rsid w:val="008645E0"/>
    <w:rsid w:val="008648F3"/>
    <w:rsid w:val="00864A3B"/>
    <w:rsid w:val="00864E23"/>
    <w:rsid w:val="00865940"/>
    <w:rsid w:val="00865AE4"/>
    <w:rsid w:val="00865EB3"/>
    <w:rsid w:val="0086617E"/>
    <w:rsid w:val="00866953"/>
    <w:rsid w:val="00866BDC"/>
    <w:rsid w:val="00866F1E"/>
    <w:rsid w:val="00867238"/>
    <w:rsid w:val="008675FC"/>
    <w:rsid w:val="00867BC4"/>
    <w:rsid w:val="00867D7D"/>
    <w:rsid w:val="00867FD7"/>
    <w:rsid w:val="008700A1"/>
    <w:rsid w:val="008705AA"/>
    <w:rsid w:val="0087077A"/>
    <w:rsid w:val="00870AD2"/>
    <w:rsid w:val="00871294"/>
    <w:rsid w:val="0087167A"/>
    <w:rsid w:val="008716BF"/>
    <w:rsid w:val="008718A3"/>
    <w:rsid w:val="00871CBF"/>
    <w:rsid w:val="00871E68"/>
    <w:rsid w:val="0087229F"/>
    <w:rsid w:val="00872484"/>
    <w:rsid w:val="00872904"/>
    <w:rsid w:val="00873036"/>
    <w:rsid w:val="008735BE"/>
    <w:rsid w:val="00873EA0"/>
    <w:rsid w:val="0087404A"/>
    <w:rsid w:val="0087474C"/>
    <w:rsid w:val="00874D68"/>
    <w:rsid w:val="00875992"/>
    <w:rsid w:val="00875AE7"/>
    <w:rsid w:val="00876461"/>
    <w:rsid w:val="00876E0E"/>
    <w:rsid w:val="00876F84"/>
    <w:rsid w:val="00877021"/>
    <w:rsid w:val="00877208"/>
    <w:rsid w:val="00877824"/>
    <w:rsid w:val="00880E04"/>
    <w:rsid w:val="00880F28"/>
    <w:rsid w:val="008810FA"/>
    <w:rsid w:val="00881118"/>
    <w:rsid w:val="00881E9C"/>
    <w:rsid w:val="00882105"/>
    <w:rsid w:val="008826A3"/>
    <w:rsid w:val="00882728"/>
    <w:rsid w:val="00882C09"/>
    <w:rsid w:val="00882DA6"/>
    <w:rsid w:val="00882F5C"/>
    <w:rsid w:val="00883476"/>
    <w:rsid w:val="008836CA"/>
    <w:rsid w:val="0088387D"/>
    <w:rsid w:val="0088389E"/>
    <w:rsid w:val="00883B78"/>
    <w:rsid w:val="00883B86"/>
    <w:rsid w:val="00883E2F"/>
    <w:rsid w:val="00884936"/>
    <w:rsid w:val="00884E66"/>
    <w:rsid w:val="008853EE"/>
    <w:rsid w:val="008856CB"/>
    <w:rsid w:val="00885BC7"/>
    <w:rsid w:val="00885C0B"/>
    <w:rsid w:val="00885CB2"/>
    <w:rsid w:val="0088624A"/>
    <w:rsid w:val="00886437"/>
    <w:rsid w:val="0088650A"/>
    <w:rsid w:val="0088679B"/>
    <w:rsid w:val="00886A06"/>
    <w:rsid w:val="00886DEF"/>
    <w:rsid w:val="0088730C"/>
    <w:rsid w:val="00887797"/>
    <w:rsid w:val="00887C29"/>
    <w:rsid w:val="00890461"/>
    <w:rsid w:val="0089082F"/>
    <w:rsid w:val="00890DFC"/>
    <w:rsid w:val="00890F14"/>
    <w:rsid w:val="00890F49"/>
    <w:rsid w:val="008911CF"/>
    <w:rsid w:val="00891890"/>
    <w:rsid w:val="00891934"/>
    <w:rsid w:val="00891B4F"/>
    <w:rsid w:val="00891E40"/>
    <w:rsid w:val="0089364F"/>
    <w:rsid w:val="008938C9"/>
    <w:rsid w:val="00893BC7"/>
    <w:rsid w:val="00893F03"/>
    <w:rsid w:val="0089403F"/>
    <w:rsid w:val="008947A6"/>
    <w:rsid w:val="00894B49"/>
    <w:rsid w:val="0089510A"/>
    <w:rsid w:val="00895BF8"/>
    <w:rsid w:val="00895C8B"/>
    <w:rsid w:val="00895C96"/>
    <w:rsid w:val="00895D9E"/>
    <w:rsid w:val="00896046"/>
    <w:rsid w:val="0089618B"/>
    <w:rsid w:val="008961A9"/>
    <w:rsid w:val="008962D5"/>
    <w:rsid w:val="0089661A"/>
    <w:rsid w:val="008967FB"/>
    <w:rsid w:val="00896994"/>
    <w:rsid w:val="00896AC3"/>
    <w:rsid w:val="00896C03"/>
    <w:rsid w:val="0089727A"/>
    <w:rsid w:val="0089738B"/>
    <w:rsid w:val="008977CA"/>
    <w:rsid w:val="008A0312"/>
    <w:rsid w:val="008A03BF"/>
    <w:rsid w:val="008A0766"/>
    <w:rsid w:val="008A0A7C"/>
    <w:rsid w:val="008A1659"/>
    <w:rsid w:val="008A1ECA"/>
    <w:rsid w:val="008A269D"/>
    <w:rsid w:val="008A2DBE"/>
    <w:rsid w:val="008A3677"/>
    <w:rsid w:val="008A377F"/>
    <w:rsid w:val="008A42E3"/>
    <w:rsid w:val="008A43C2"/>
    <w:rsid w:val="008A4555"/>
    <w:rsid w:val="008A47C0"/>
    <w:rsid w:val="008A4B10"/>
    <w:rsid w:val="008A4F5E"/>
    <w:rsid w:val="008A4F7B"/>
    <w:rsid w:val="008A54FC"/>
    <w:rsid w:val="008A5507"/>
    <w:rsid w:val="008A55A7"/>
    <w:rsid w:val="008A5E2C"/>
    <w:rsid w:val="008A648D"/>
    <w:rsid w:val="008A6614"/>
    <w:rsid w:val="008A67D2"/>
    <w:rsid w:val="008A6E4C"/>
    <w:rsid w:val="008A7208"/>
    <w:rsid w:val="008A7BB6"/>
    <w:rsid w:val="008A7C5F"/>
    <w:rsid w:val="008B0CBF"/>
    <w:rsid w:val="008B0D34"/>
    <w:rsid w:val="008B0F90"/>
    <w:rsid w:val="008B0FE3"/>
    <w:rsid w:val="008B111C"/>
    <w:rsid w:val="008B17FB"/>
    <w:rsid w:val="008B1952"/>
    <w:rsid w:val="008B2430"/>
    <w:rsid w:val="008B2F72"/>
    <w:rsid w:val="008B3360"/>
    <w:rsid w:val="008B3683"/>
    <w:rsid w:val="008B3B6C"/>
    <w:rsid w:val="008B427F"/>
    <w:rsid w:val="008B4507"/>
    <w:rsid w:val="008B47DC"/>
    <w:rsid w:val="008B4976"/>
    <w:rsid w:val="008B4DE0"/>
    <w:rsid w:val="008B4FC2"/>
    <w:rsid w:val="008B5045"/>
    <w:rsid w:val="008B5427"/>
    <w:rsid w:val="008B5EDB"/>
    <w:rsid w:val="008B5EEF"/>
    <w:rsid w:val="008B5F1C"/>
    <w:rsid w:val="008B70CD"/>
    <w:rsid w:val="008B765E"/>
    <w:rsid w:val="008B7BA0"/>
    <w:rsid w:val="008B7FED"/>
    <w:rsid w:val="008C0898"/>
    <w:rsid w:val="008C0C7F"/>
    <w:rsid w:val="008C0DE3"/>
    <w:rsid w:val="008C0EFD"/>
    <w:rsid w:val="008C0FB2"/>
    <w:rsid w:val="008C16F9"/>
    <w:rsid w:val="008C18EF"/>
    <w:rsid w:val="008C1CD6"/>
    <w:rsid w:val="008C257F"/>
    <w:rsid w:val="008C26AD"/>
    <w:rsid w:val="008C2D6B"/>
    <w:rsid w:val="008C30B1"/>
    <w:rsid w:val="008C3213"/>
    <w:rsid w:val="008C3250"/>
    <w:rsid w:val="008C3271"/>
    <w:rsid w:val="008C341E"/>
    <w:rsid w:val="008C34C9"/>
    <w:rsid w:val="008C3AF1"/>
    <w:rsid w:val="008C3B7F"/>
    <w:rsid w:val="008C3E36"/>
    <w:rsid w:val="008C4003"/>
    <w:rsid w:val="008C44FF"/>
    <w:rsid w:val="008C4544"/>
    <w:rsid w:val="008C45D7"/>
    <w:rsid w:val="008C4652"/>
    <w:rsid w:val="008C5064"/>
    <w:rsid w:val="008C583F"/>
    <w:rsid w:val="008C62AD"/>
    <w:rsid w:val="008C62BD"/>
    <w:rsid w:val="008C675A"/>
    <w:rsid w:val="008C70DB"/>
    <w:rsid w:val="008C71DF"/>
    <w:rsid w:val="008C7B3B"/>
    <w:rsid w:val="008C7EA6"/>
    <w:rsid w:val="008D095B"/>
    <w:rsid w:val="008D0977"/>
    <w:rsid w:val="008D09A2"/>
    <w:rsid w:val="008D0DAE"/>
    <w:rsid w:val="008D115D"/>
    <w:rsid w:val="008D1600"/>
    <w:rsid w:val="008D1631"/>
    <w:rsid w:val="008D188F"/>
    <w:rsid w:val="008D1AF5"/>
    <w:rsid w:val="008D1B0D"/>
    <w:rsid w:val="008D1B4D"/>
    <w:rsid w:val="008D1DFD"/>
    <w:rsid w:val="008D1EF1"/>
    <w:rsid w:val="008D2014"/>
    <w:rsid w:val="008D2A63"/>
    <w:rsid w:val="008D30E6"/>
    <w:rsid w:val="008D315E"/>
    <w:rsid w:val="008D3185"/>
    <w:rsid w:val="008D383C"/>
    <w:rsid w:val="008D3CDF"/>
    <w:rsid w:val="008D3CFB"/>
    <w:rsid w:val="008D48BB"/>
    <w:rsid w:val="008D51B9"/>
    <w:rsid w:val="008D5415"/>
    <w:rsid w:val="008D5542"/>
    <w:rsid w:val="008D59BF"/>
    <w:rsid w:val="008D5F6C"/>
    <w:rsid w:val="008D5FAB"/>
    <w:rsid w:val="008D62EC"/>
    <w:rsid w:val="008D652A"/>
    <w:rsid w:val="008D6895"/>
    <w:rsid w:val="008D6903"/>
    <w:rsid w:val="008D7025"/>
    <w:rsid w:val="008E0109"/>
    <w:rsid w:val="008E0595"/>
    <w:rsid w:val="008E05B8"/>
    <w:rsid w:val="008E09B8"/>
    <w:rsid w:val="008E0E68"/>
    <w:rsid w:val="008E0F15"/>
    <w:rsid w:val="008E1FAC"/>
    <w:rsid w:val="008E1FDD"/>
    <w:rsid w:val="008E24B0"/>
    <w:rsid w:val="008E2B74"/>
    <w:rsid w:val="008E2F41"/>
    <w:rsid w:val="008E2FD8"/>
    <w:rsid w:val="008E30D4"/>
    <w:rsid w:val="008E36A5"/>
    <w:rsid w:val="008E382A"/>
    <w:rsid w:val="008E3AFF"/>
    <w:rsid w:val="008E4DC7"/>
    <w:rsid w:val="008E539B"/>
    <w:rsid w:val="008E5646"/>
    <w:rsid w:val="008E5B33"/>
    <w:rsid w:val="008E619D"/>
    <w:rsid w:val="008E636A"/>
    <w:rsid w:val="008E65B8"/>
    <w:rsid w:val="008E6950"/>
    <w:rsid w:val="008E6D17"/>
    <w:rsid w:val="008E6EE0"/>
    <w:rsid w:val="008E6F1B"/>
    <w:rsid w:val="008E7507"/>
    <w:rsid w:val="008E7598"/>
    <w:rsid w:val="008E787C"/>
    <w:rsid w:val="008F0025"/>
    <w:rsid w:val="008F06DB"/>
    <w:rsid w:val="008F0788"/>
    <w:rsid w:val="008F0CB8"/>
    <w:rsid w:val="008F0FA7"/>
    <w:rsid w:val="008F1C08"/>
    <w:rsid w:val="008F202E"/>
    <w:rsid w:val="008F20F4"/>
    <w:rsid w:val="008F23CF"/>
    <w:rsid w:val="008F439A"/>
    <w:rsid w:val="008F486D"/>
    <w:rsid w:val="008F48AE"/>
    <w:rsid w:val="008F4E0A"/>
    <w:rsid w:val="008F5530"/>
    <w:rsid w:val="008F55F1"/>
    <w:rsid w:val="008F5892"/>
    <w:rsid w:val="008F5B12"/>
    <w:rsid w:val="008F5B76"/>
    <w:rsid w:val="008F60F2"/>
    <w:rsid w:val="008F6D6F"/>
    <w:rsid w:val="008F6F9F"/>
    <w:rsid w:val="008F6FEB"/>
    <w:rsid w:val="008F70EB"/>
    <w:rsid w:val="008F7141"/>
    <w:rsid w:val="008F71AF"/>
    <w:rsid w:val="008F7EAA"/>
    <w:rsid w:val="00900108"/>
    <w:rsid w:val="00900908"/>
    <w:rsid w:val="00900C65"/>
    <w:rsid w:val="0090162B"/>
    <w:rsid w:val="0090264E"/>
    <w:rsid w:val="009030D1"/>
    <w:rsid w:val="009031E3"/>
    <w:rsid w:val="00903562"/>
    <w:rsid w:val="00903944"/>
    <w:rsid w:val="009039D4"/>
    <w:rsid w:val="00903BB1"/>
    <w:rsid w:val="009041BC"/>
    <w:rsid w:val="009042F8"/>
    <w:rsid w:val="0090496C"/>
    <w:rsid w:val="00904DC6"/>
    <w:rsid w:val="00905090"/>
    <w:rsid w:val="00905091"/>
    <w:rsid w:val="00905590"/>
    <w:rsid w:val="00905D57"/>
    <w:rsid w:val="00906762"/>
    <w:rsid w:val="00906F55"/>
    <w:rsid w:val="00907071"/>
    <w:rsid w:val="009073AB"/>
    <w:rsid w:val="009074B3"/>
    <w:rsid w:val="0090799D"/>
    <w:rsid w:val="00907B20"/>
    <w:rsid w:val="00907C1E"/>
    <w:rsid w:val="00907C2D"/>
    <w:rsid w:val="009107E3"/>
    <w:rsid w:val="00911174"/>
    <w:rsid w:val="00911576"/>
    <w:rsid w:val="00911689"/>
    <w:rsid w:val="00911E51"/>
    <w:rsid w:val="0091247D"/>
    <w:rsid w:val="00912BD3"/>
    <w:rsid w:val="00912BF0"/>
    <w:rsid w:val="009131A8"/>
    <w:rsid w:val="009131DA"/>
    <w:rsid w:val="0091328C"/>
    <w:rsid w:val="0091341C"/>
    <w:rsid w:val="00913640"/>
    <w:rsid w:val="00913B73"/>
    <w:rsid w:val="00913DB7"/>
    <w:rsid w:val="009142E6"/>
    <w:rsid w:val="0091452E"/>
    <w:rsid w:val="009148C3"/>
    <w:rsid w:val="00914ABA"/>
    <w:rsid w:val="00914DD3"/>
    <w:rsid w:val="009152A7"/>
    <w:rsid w:val="00915D90"/>
    <w:rsid w:val="00915F42"/>
    <w:rsid w:val="00916419"/>
    <w:rsid w:val="009169AB"/>
    <w:rsid w:val="00916A66"/>
    <w:rsid w:val="00916F8B"/>
    <w:rsid w:val="0091736F"/>
    <w:rsid w:val="00917EA9"/>
    <w:rsid w:val="009200FD"/>
    <w:rsid w:val="00920317"/>
    <w:rsid w:val="009208D3"/>
    <w:rsid w:val="00920D2B"/>
    <w:rsid w:val="009213FD"/>
    <w:rsid w:val="00921417"/>
    <w:rsid w:val="00921831"/>
    <w:rsid w:val="00923588"/>
    <w:rsid w:val="009239A4"/>
    <w:rsid w:val="00923ACA"/>
    <w:rsid w:val="00923B05"/>
    <w:rsid w:val="00923C18"/>
    <w:rsid w:val="00923ECE"/>
    <w:rsid w:val="009248DC"/>
    <w:rsid w:val="009258F4"/>
    <w:rsid w:val="00925F43"/>
    <w:rsid w:val="00925F98"/>
    <w:rsid w:val="00926158"/>
    <w:rsid w:val="009261A9"/>
    <w:rsid w:val="0092652A"/>
    <w:rsid w:val="009268DF"/>
    <w:rsid w:val="00926A7E"/>
    <w:rsid w:val="00927497"/>
    <w:rsid w:val="00927599"/>
    <w:rsid w:val="009276D8"/>
    <w:rsid w:val="00927718"/>
    <w:rsid w:val="00927DB6"/>
    <w:rsid w:val="009303CA"/>
    <w:rsid w:val="00930685"/>
    <w:rsid w:val="009309EB"/>
    <w:rsid w:val="00931215"/>
    <w:rsid w:val="009312D0"/>
    <w:rsid w:val="009314C2"/>
    <w:rsid w:val="009315A4"/>
    <w:rsid w:val="00931B22"/>
    <w:rsid w:val="00931EC2"/>
    <w:rsid w:val="00932098"/>
    <w:rsid w:val="0093252C"/>
    <w:rsid w:val="00932714"/>
    <w:rsid w:val="00932715"/>
    <w:rsid w:val="00932B8C"/>
    <w:rsid w:val="009335AA"/>
    <w:rsid w:val="009335D8"/>
    <w:rsid w:val="009343E3"/>
    <w:rsid w:val="0093463E"/>
    <w:rsid w:val="009347BE"/>
    <w:rsid w:val="0093486E"/>
    <w:rsid w:val="009354CC"/>
    <w:rsid w:val="00936117"/>
    <w:rsid w:val="0093631F"/>
    <w:rsid w:val="009400E4"/>
    <w:rsid w:val="009406A5"/>
    <w:rsid w:val="00940AFB"/>
    <w:rsid w:val="00940C5B"/>
    <w:rsid w:val="009413AB"/>
    <w:rsid w:val="009415C3"/>
    <w:rsid w:val="0094200A"/>
    <w:rsid w:val="00942129"/>
    <w:rsid w:val="009428A3"/>
    <w:rsid w:val="00942D2C"/>
    <w:rsid w:val="00942EDD"/>
    <w:rsid w:val="00943427"/>
    <w:rsid w:val="00943A40"/>
    <w:rsid w:val="00943D7F"/>
    <w:rsid w:val="00943DDC"/>
    <w:rsid w:val="00943E43"/>
    <w:rsid w:val="00943FA8"/>
    <w:rsid w:val="0094431A"/>
    <w:rsid w:val="0094458D"/>
    <w:rsid w:val="009446DB"/>
    <w:rsid w:val="0094484E"/>
    <w:rsid w:val="00945909"/>
    <w:rsid w:val="00945BE9"/>
    <w:rsid w:val="009461C9"/>
    <w:rsid w:val="0094694A"/>
    <w:rsid w:val="00947353"/>
    <w:rsid w:val="00947758"/>
    <w:rsid w:val="009477C6"/>
    <w:rsid w:val="0094780B"/>
    <w:rsid w:val="00950266"/>
    <w:rsid w:val="009506C7"/>
    <w:rsid w:val="00950A79"/>
    <w:rsid w:val="00950D4B"/>
    <w:rsid w:val="0095188E"/>
    <w:rsid w:val="00951973"/>
    <w:rsid w:val="00951C67"/>
    <w:rsid w:val="00951CAD"/>
    <w:rsid w:val="00951EC7"/>
    <w:rsid w:val="00952004"/>
    <w:rsid w:val="00952470"/>
    <w:rsid w:val="00952478"/>
    <w:rsid w:val="009524EF"/>
    <w:rsid w:val="00952734"/>
    <w:rsid w:val="00952C3C"/>
    <w:rsid w:val="00952F6E"/>
    <w:rsid w:val="00953000"/>
    <w:rsid w:val="009535C3"/>
    <w:rsid w:val="009538D6"/>
    <w:rsid w:val="00953FCF"/>
    <w:rsid w:val="00954010"/>
    <w:rsid w:val="00954279"/>
    <w:rsid w:val="00955481"/>
    <w:rsid w:val="009555C4"/>
    <w:rsid w:val="00955BE7"/>
    <w:rsid w:val="00955CBF"/>
    <w:rsid w:val="00956049"/>
    <w:rsid w:val="00956186"/>
    <w:rsid w:val="00956877"/>
    <w:rsid w:val="00956C03"/>
    <w:rsid w:val="00956D44"/>
    <w:rsid w:val="00956E21"/>
    <w:rsid w:val="00957958"/>
    <w:rsid w:val="00957CAB"/>
    <w:rsid w:val="009605E6"/>
    <w:rsid w:val="00960713"/>
    <w:rsid w:val="00960BFA"/>
    <w:rsid w:val="00960C2B"/>
    <w:rsid w:val="00960EB5"/>
    <w:rsid w:val="009616EA"/>
    <w:rsid w:val="0096177E"/>
    <w:rsid w:val="009622B5"/>
    <w:rsid w:val="00962592"/>
    <w:rsid w:val="00962907"/>
    <w:rsid w:val="00962DAC"/>
    <w:rsid w:val="00962EBB"/>
    <w:rsid w:val="00962F4E"/>
    <w:rsid w:val="00963743"/>
    <w:rsid w:val="009637AD"/>
    <w:rsid w:val="009641B7"/>
    <w:rsid w:val="00964E75"/>
    <w:rsid w:val="009658DF"/>
    <w:rsid w:val="0096612A"/>
    <w:rsid w:val="0096672B"/>
    <w:rsid w:val="00966874"/>
    <w:rsid w:val="00967818"/>
    <w:rsid w:val="00967D26"/>
    <w:rsid w:val="00967F27"/>
    <w:rsid w:val="009710B0"/>
    <w:rsid w:val="00971AD9"/>
    <w:rsid w:val="00971CD1"/>
    <w:rsid w:val="009723A1"/>
    <w:rsid w:val="00972554"/>
    <w:rsid w:val="009725EE"/>
    <w:rsid w:val="009726C0"/>
    <w:rsid w:val="00972897"/>
    <w:rsid w:val="00972EF7"/>
    <w:rsid w:val="00972F01"/>
    <w:rsid w:val="00972F1A"/>
    <w:rsid w:val="009736AD"/>
    <w:rsid w:val="00973724"/>
    <w:rsid w:val="009743D7"/>
    <w:rsid w:val="0097457D"/>
    <w:rsid w:val="00975287"/>
    <w:rsid w:val="009758AB"/>
    <w:rsid w:val="009762E4"/>
    <w:rsid w:val="0097653A"/>
    <w:rsid w:val="00976649"/>
    <w:rsid w:val="00976BE9"/>
    <w:rsid w:val="00976C5B"/>
    <w:rsid w:val="0097702E"/>
    <w:rsid w:val="009771BD"/>
    <w:rsid w:val="009771C1"/>
    <w:rsid w:val="009778D7"/>
    <w:rsid w:val="00977D8E"/>
    <w:rsid w:val="009800EF"/>
    <w:rsid w:val="00980735"/>
    <w:rsid w:val="009816BF"/>
    <w:rsid w:val="00981A49"/>
    <w:rsid w:val="00981C01"/>
    <w:rsid w:val="009820DB"/>
    <w:rsid w:val="00982B86"/>
    <w:rsid w:val="00982E76"/>
    <w:rsid w:val="00982F49"/>
    <w:rsid w:val="009832F1"/>
    <w:rsid w:val="00983D53"/>
    <w:rsid w:val="00983EBA"/>
    <w:rsid w:val="00984733"/>
    <w:rsid w:val="00984910"/>
    <w:rsid w:val="00984B61"/>
    <w:rsid w:val="00984B81"/>
    <w:rsid w:val="00984FF0"/>
    <w:rsid w:val="00985060"/>
    <w:rsid w:val="00985336"/>
    <w:rsid w:val="00986748"/>
    <w:rsid w:val="00987386"/>
    <w:rsid w:val="00987A5D"/>
    <w:rsid w:val="00987DE0"/>
    <w:rsid w:val="0099053D"/>
    <w:rsid w:val="009909D2"/>
    <w:rsid w:val="009909EE"/>
    <w:rsid w:val="00990FA8"/>
    <w:rsid w:val="00991307"/>
    <w:rsid w:val="00991456"/>
    <w:rsid w:val="009914FE"/>
    <w:rsid w:val="00991D4D"/>
    <w:rsid w:val="00992A65"/>
    <w:rsid w:val="00992CAF"/>
    <w:rsid w:val="00992E95"/>
    <w:rsid w:val="009930EE"/>
    <w:rsid w:val="00993995"/>
    <w:rsid w:val="00993A33"/>
    <w:rsid w:val="00993C3B"/>
    <w:rsid w:val="00993DF8"/>
    <w:rsid w:val="00994927"/>
    <w:rsid w:val="00994BD4"/>
    <w:rsid w:val="00994D18"/>
    <w:rsid w:val="00994F30"/>
    <w:rsid w:val="00995532"/>
    <w:rsid w:val="00995712"/>
    <w:rsid w:val="009957EF"/>
    <w:rsid w:val="00996A01"/>
    <w:rsid w:val="009971F8"/>
    <w:rsid w:val="0099752D"/>
    <w:rsid w:val="00997A29"/>
    <w:rsid w:val="00997BC9"/>
    <w:rsid w:val="00997D62"/>
    <w:rsid w:val="009A01AE"/>
    <w:rsid w:val="009A07AD"/>
    <w:rsid w:val="009A0E0A"/>
    <w:rsid w:val="009A1A2D"/>
    <w:rsid w:val="009A1B3D"/>
    <w:rsid w:val="009A1E31"/>
    <w:rsid w:val="009A221A"/>
    <w:rsid w:val="009A2B9A"/>
    <w:rsid w:val="009A2E52"/>
    <w:rsid w:val="009A3200"/>
    <w:rsid w:val="009A346B"/>
    <w:rsid w:val="009A358A"/>
    <w:rsid w:val="009A3896"/>
    <w:rsid w:val="009A3A92"/>
    <w:rsid w:val="009A3D65"/>
    <w:rsid w:val="009A429A"/>
    <w:rsid w:val="009A4921"/>
    <w:rsid w:val="009A49E8"/>
    <w:rsid w:val="009A4AE1"/>
    <w:rsid w:val="009A4EB6"/>
    <w:rsid w:val="009A66C1"/>
    <w:rsid w:val="009A68D8"/>
    <w:rsid w:val="009A69B4"/>
    <w:rsid w:val="009A6CFA"/>
    <w:rsid w:val="009A6D92"/>
    <w:rsid w:val="009A6E9E"/>
    <w:rsid w:val="009A7038"/>
    <w:rsid w:val="009A7422"/>
    <w:rsid w:val="009A7A82"/>
    <w:rsid w:val="009B003B"/>
    <w:rsid w:val="009B01A6"/>
    <w:rsid w:val="009B07E0"/>
    <w:rsid w:val="009B0C7C"/>
    <w:rsid w:val="009B14B6"/>
    <w:rsid w:val="009B18F7"/>
    <w:rsid w:val="009B1BC2"/>
    <w:rsid w:val="009B238D"/>
    <w:rsid w:val="009B2824"/>
    <w:rsid w:val="009B3073"/>
    <w:rsid w:val="009B3075"/>
    <w:rsid w:val="009B3084"/>
    <w:rsid w:val="009B40E9"/>
    <w:rsid w:val="009B44D2"/>
    <w:rsid w:val="009B45AC"/>
    <w:rsid w:val="009B4B70"/>
    <w:rsid w:val="009B5201"/>
    <w:rsid w:val="009B57B5"/>
    <w:rsid w:val="009B5859"/>
    <w:rsid w:val="009B5C9F"/>
    <w:rsid w:val="009B5DB4"/>
    <w:rsid w:val="009B5E06"/>
    <w:rsid w:val="009B63F3"/>
    <w:rsid w:val="009B7793"/>
    <w:rsid w:val="009B7E8F"/>
    <w:rsid w:val="009C0327"/>
    <w:rsid w:val="009C077C"/>
    <w:rsid w:val="009C0953"/>
    <w:rsid w:val="009C0D94"/>
    <w:rsid w:val="009C0FB5"/>
    <w:rsid w:val="009C12A3"/>
    <w:rsid w:val="009C1789"/>
    <w:rsid w:val="009C18C5"/>
    <w:rsid w:val="009C1AEC"/>
    <w:rsid w:val="009C1BAA"/>
    <w:rsid w:val="009C1E0C"/>
    <w:rsid w:val="009C1ECB"/>
    <w:rsid w:val="009C2142"/>
    <w:rsid w:val="009C24AA"/>
    <w:rsid w:val="009C2D1B"/>
    <w:rsid w:val="009C3698"/>
    <w:rsid w:val="009C3C37"/>
    <w:rsid w:val="009C41DD"/>
    <w:rsid w:val="009C4B83"/>
    <w:rsid w:val="009C4D93"/>
    <w:rsid w:val="009C4F83"/>
    <w:rsid w:val="009C5AA8"/>
    <w:rsid w:val="009C5DD4"/>
    <w:rsid w:val="009C6BD0"/>
    <w:rsid w:val="009C745F"/>
    <w:rsid w:val="009C7637"/>
    <w:rsid w:val="009C7734"/>
    <w:rsid w:val="009C78A0"/>
    <w:rsid w:val="009C7A29"/>
    <w:rsid w:val="009C7B8A"/>
    <w:rsid w:val="009C7F65"/>
    <w:rsid w:val="009D03E9"/>
    <w:rsid w:val="009D0B5D"/>
    <w:rsid w:val="009D0EAC"/>
    <w:rsid w:val="009D0F2D"/>
    <w:rsid w:val="009D102A"/>
    <w:rsid w:val="009D1186"/>
    <w:rsid w:val="009D1216"/>
    <w:rsid w:val="009D1583"/>
    <w:rsid w:val="009D164C"/>
    <w:rsid w:val="009D1909"/>
    <w:rsid w:val="009D1966"/>
    <w:rsid w:val="009D2FEE"/>
    <w:rsid w:val="009D32A8"/>
    <w:rsid w:val="009D3336"/>
    <w:rsid w:val="009D3665"/>
    <w:rsid w:val="009D373C"/>
    <w:rsid w:val="009D3997"/>
    <w:rsid w:val="009D3D25"/>
    <w:rsid w:val="009D48A2"/>
    <w:rsid w:val="009D4ABE"/>
    <w:rsid w:val="009D4C19"/>
    <w:rsid w:val="009D5289"/>
    <w:rsid w:val="009D5367"/>
    <w:rsid w:val="009D54AA"/>
    <w:rsid w:val="009D577C"/>
    <w:rsid w:val="009D58CA"/>
    <w:rsid w:val="009D5DB7"/>
    <w:rsid w:val="009D5E10"/>
    <w:rsid w:val="009D5E6D"/>
    <w:rsid w:val="009D6139"/>
    <w:rsid w:val="009D62CD"/>
    <w:rsid w:val="009D64E8"/>
    <w:rsid w:val="009D6711"/>
    <w:rsid w:val="009D6A77"/>
    <w:rsid w:val="009D6B5B"/>
    <w:rsid w:val="009D6CD8"/>
    <w:rsid w:val="009D7196"/>
    <w:rsid w:val="009D721C"/>
    <w:rsid w:val="009D737E"/>
    <w:rsid w:val="009E00E4"/>
    <w:rsid w:val="009E0228"/>
    <w:rsid w:val="009E05A8"/>
    <w:rsid w:val="009E05DA"/>
    <w:rsid w:val="009E0E53"/>
    <w:rsid w:val="009E104A"/>
    <w:rsid w:val="009E16C9"/>
    <w:rsid w:val="009E1A45"/>
    <w:rsid w:val="009E1AC9"/>
    <w:rsid w:val="009E2459"/>
    <w:rsid w:val="009E258F"/>
    <w:rsid w:val="009E2B8A"/>
    <w:rsid w:val="009E3684"/>
    <w:rsid w:val="009E3A16"/>
    <w:rsid w:val="009E3E79"/>
    <w:rsid w:val="009E3F4C"/>
    <w:rsid w:val="009E41C3"/>
    <w:rsid w:val="009E42F2"/>
    <w:rsid w:val="009E47EB"/>
    <w:rsid w:val="009E4AB6"/>
    <w:rsid w:val="009E5C39"/>
    <w:rsid w:val="009E5E33"/>
    <w:rsid w:val="009E60AF"/>
    <w:rsid w:val="009E654E"/>
    <w:rsid w:val="009E6E6F"/>
    <w:rsid w:val="009E6FCD"/>
    <w:rsid w:val="009E6FF2"/>
    <w:rsid w:val="009E713A"/>
    <w:rsid w:val="009E7205"/>
    <w:rsid w:val="009E7536"/>
    <w:rsid w:val="009E775F"/>
    <w:rsid w:val="009E7C87"/>
    <w:rsid w:val="009E7CA9"/>
    <w:rsid w:val="009F0A8E"/>
    <w:rsid w:val="009F0BD3"/>
    <w:rsid w:val="009F0F8E"/>
    <w:rsid w:val="009F11D0"/>
    <w:rsid w:val="009F155E"/>
    <w:rsid w:val="009F16CF"/>
    <w:rsid w:val="009F1C81"/>
    <w:rsid w:val="009F23EA"/>
    <w:rsid w:val="009F2563"/>
    <w:rsid w:val="009F2996"/>
    <w:rsid w:val="009F2EE1"/>
    <w:rsid w:val="009F313C"/>
    <w:rsid w:val="009F32E9"/>
    <w:rsid w:val="009F3308"/>
    <w:rsid w:val="009F3F41"/>
    <w:rsid w:val="009F44DA"/>
    <w:rsid w:val="009F44EA"/>
    <w:rsid w:val="009F4528"/>
    <w:rsid w:val="009F47DF"/>
    <w:rsid w:val="009F47F4"/>
    <w:rsid w:val="009F4CDB"/>
    <w:rsid w:val="009F5571"/>
    <w:rsid w:val="009F593D"/>
    <w:rsid w:val="009F5EE5"/>
    <w:rsid w:val="009F61B9"/>
    <w:rsid w:val="009F6303"/>
    <w:rsid w:val="009F645C"/>
    <w:rsid w:val="009F656E"/>
    <w:rsid w:val="009F683C"/>
    <w:rsid w:val="009F6ED2"/>
    <w:rsid w:val="009F71EE"/>
    <w:rsid w:val="009F7871"/>
    <w:rsid w:val="009F7CB2"/>
    <w:rsid w:val="009F7DFD"/>
    <w:rsid w:val="00A0020C"/>
    <w:rsid w:val="00A0094B"/>
    <w:rsid w:val="00A009BA"/>
    <w:rsid w:val="00A00C17"/>
    <w:rsid w:val="00A01200"/>
    <w:rsid w:val="00A017DD"/>
    <w:rsid w:val="00A01A06"/>
    <w:rsid w:val="00A02017"/>
    <w:rsid w:val="00A024E7"/>
    <w:rsid w:val="00A0307A"/>
    <w:rsid w:val="00A0352D"/>
    <w:rsid w:val="00A039CF"/>
    <w:rsid w:val="00A04867"/>
    <w:rsid w:val="00A04C65"/>
    <w:rsid w:val="00A055FA"/>
    <w:rsid w:val="00A05601"/>
    <w:rsid w:val="00A058F2"/>
    <w:rsid w:val="00A05CF6"/>
    <w:rsid w:val="00A0600C"/>
    <w:rsid w:val="00A066F9"/>
    <w:rsid w:val="00A06731"/>
    <w:rsid w:val="00A076B5"/>
    <w:rsid w:val="00A07ED4"/>
    <w:rsid w:val="00A10190"/>
    <w:rsid w:val="00A102BE"/>
    <w:rsid w:val="00A10341"/>
    <w:rsid w:val="00A10ADB"/>
    <w:rsid w:val="00A11197"/>
    <w:rsid w:val="00A111F8"/>
    <w:rsid w:val="00A113E1"/>
    <w:rsid w:val="00A116FD"/>
    <w:rsid w:val="00A117CF"/>
    <w:rsid w:val="00A11B57"/>
    <w:rsid w:val="00A11D50"/>
    <w:rsid w:val="00A1345A"/>
    <w:rsid w:val="00A136C7"/>
    <w:rsid w:val="00A13D27"/>
    <w:rsid w:val="00A13EBD"/>
    <w:rsid w:val="00A142BE"/>
    <w:rsid w:val="00A14517"/>
    <w:rsid w:val="00A1484F"/>
    <w:rsid w:val="00A149E5"/>
    <w:rsid w:val="00A14C74"/>
    <w:rsid w:val="00A15336"/>
    <w:rsid w:val="00A1579F"/>
    <w:rsid w:val="00A157E7"/>
    <w:rsid w:val="00A15A93"/>
    <w:rsid w:val="00A15AFA"/>
    <w:rsid w:val="00A163FF"/>
    <w:rsid w:val="00A165EE"/>
    <w:rsid w:val="00A168F4"/>
    <w:rsid w:val="00A16C1E"/>
    <w:rsid w:val="00A1753D"/>
    <w:rsid w:val="00A17884"/>
    <w:rsid w:val="00A17DAF"/>
    <w:rsid w:val="00A17F93"/>
    <w:rsid w:val="00A2026E"/>
    <w:rsid w:val="00A20CDB"/>
    <w:rsid w:val="00A20E28"/>
    <w:rsid w:val="00A210A3"/>
    <w:rsid w:val="00A21938"/>
    <w:rsid w:val="00A22083"/>
    <w:rsid w:val="00A22119"/>
    <w:rsid w:val="00A22347"/>
    <w:rsid w:val="00A229D4"/>
    <w:rsid w:val="00A22B0B"/>
    <w:rsid w:val="00A22F1D"/>
    <w:rsid w:val="00A23B01"/>
    <w:rsid w:val="00A240D3"/>
    <w:rsid w:val="00A241AB"/>
    <w:rsid w:val="00A24201"/>
    <w:rsid w:val="00A24511"/>
    <w:rsid w:val="00A24833"/>
    <w:rsid w:val="00A248B9"/>
    <w:rsid w:val="00A24AB1"/>
    <w:rsid w:val="00A24BA6"/>
    <w:rsid w:val="00A24C68"/>
    <w:rsid w:val="00A25992"/>
    <w:rsid w:val="00A25D2C"/>
    <w:rsid w:val="00A260B8"/>
    <w:rsid w:val="00A26103"/>
    <w:rsid w:val="00A2656E"/>
    <w:rsid w:val="00A267DE"/>
    <w:rsid w:val="00A267EE"/>
    <w:rsid w:val="00A26FCB"/>
    <w:rsid w:val="00A27015"/>
    <w:rsid w:val="00A2714D"/>
    <w:rsid w:val="00A273A1"/>
    <w:rsid w:val="00A27FE6"/>
    <w:rsid w:val="00A30756"/>
    <w:rsid w:val="00A3086A"/>
    <w:rsid w:val="00A30C62"/>
    <w:rsid w:val="00A30E3A"/>
    <w:rsid w:val="00A31327"/>
    <w:rsid w:val="00A31384"/>
    <w:rsid w:val="00A3162F"/>
    <w:rsid w:val="00A319F5"/>
    <w:rsid w:val="00A31BA3"/>
    <w:rsid w:val="00A32BC4"/>
    <w:rsid w:val="00A3384A"/>
    <w:rsid w:val="00A3399D"/>
    <w:rsid w:val="00A34066"/>
    <w:rsid w:val="00A34245"/>
    <w:rsid w:val="00A3482C"/>
    <w:rsid w:val="00A34BE9"/>
    <w:rsid w:val="00A34C46"/>
    <w:rsid w:val="00A34DCE"/>
    <w:rsid w:val="00A34F2E"/>
    <w:rsid w:val="00A34F97"/>
    <w:rsid w:val="00A3509E"/>
    <w:rsid w:val="00A3555C"/>
    <w:rsid w:val="00A35F41"/>
    <w:rsid w:val="00A360C5"/>
    <w:rsid w:val="00A37072"/>
    <w:rsid w:val="00A37B27"/>
    <w:rsid w:val="00A40C3E"/>
    <w:rsid w:val="00A40CAB"/>
    <w:rsid w:val="00A4166F"/>
    <w:rsid w:val="00A41837"/>
    <w:rsid w:val="00A41CF7"/>
    <w:rsid w:val="00A41D51"/>
    <w:rsid w:val="00A4228F"/>
    <w:rsid w:val="00A42514"/>
    <w:rsid w:val="00A425D8"/>
    <w:rsid w:val="00A4269F"/>
    <w:rsid w:val="00A42BE7"/>
    <w:rsid w:val="00A42C40"/>
    <w:rsid w:val="00A42ED2"/>
    <w:rsid w:val="00A43F6E"/>
    <w:rsid w:val="00A44053"/>
    <w:rsid w:val="00A448DF"/>
    <w:rsid w:val="00A44949"/>
    <w:rsid w:val="00A451D7"/>
    <w:rsid w:val="00A45408"/>
    <w:rsid w:val="00A45586"/>
    <w:rsid w:val="00A45BD5"/>
    <w:rsid w:val="00A46494"/>
    <w:rsid w:val="00A46742"/>
    <w:rsid w:val="00A46D65"/>
    <w:rsid w:val="00A472AA"/>
    <w:rsid w:val="00A476C1"/>
    <w:rsid w:val="00A478EA"/>
    <w:rsid w:val="00A47BBB"/>
    <w:rsid w:val="00A505B1"/>
    <w:rsid w:val="00A5069C"/>
    <w:rsid w:val="00A50818"/>
    <w:rsid w:val="00A50A28"/>
    <w:rsid w:val="00A50B70"/>
    <w:rsid w:val="00A510D4"/>
    <w:rsid w:val="00A52417"/>
    <w:rsid w:val="00A525CA"/>
    <w:rsid w:val="00A52A11"/>
    <w:rsid w:val="00A52D64"/>
    <w:rsid w:val="00A530B6"/>
    <w:rsid w:val="00A531BC"/>
    <w:rsid w:val="00A53226"/>
    <w:rsid w:val="00A537D8"/>
    <w:rsid w:val="00A53DA2"/>
    <w:rsid w:val="00A547F6"/>
    <w:rsid w:val="00A549FD"/>
    <w:rsid w:val="00A54E20"/>
    <w:rsid w:val="00A54F7E"/>
    <w:rsid w:val="00A556A6"/>
    <w:rsid w:val="00A55A23"/>
    <w:rsid w:val="00A55C61"/>
    <w:rsid w:val="00A55DD8"/>
    <w:rsid w:val="00A5624B"/>
    <w:rsid w:val="00A56507"/>
    <w:rsid w:val="00A565A3"/>
    <w:rsid w:val="00A565F0"/>
    <w:rsid w:val="00A56AFE"/>
    <w:rsid w:val="00A570A5"/>
    <w:rsid w:val="00A572B9"/>
    <w:rsid w:val="00A5797A"/>
    <w:rsid w:val="00A57C1A"/>
    <w:rsid w:val="00A57D32"/>
    <w:rsid w:val="00A57F1C"/>
    <w:rsid w:val="00A6033D"/>
    <w:rsid w:val="00A60756"/>
    <w:rsid w:val="00A6082F"/>
    <w:rsid w:val="00A60853"/>
    <w:rsid w:val="00A6118C"/>
    <w:rsid w:val="00A61340"/>
    <w:rsid w:val="00A61844"/>
    <w:rsid w:val="00A618E6"/>
    <w:rsid w:val="00A61AA9"/>
    <w:rsid w:val="00A61CFC"/>
    <w:rsid w:val="00A63502"/>
    <w:rsid w:val="00A639E2"/>
    <w:rsid w:val="00A63AEC"/>
    <w:rsid w:val="00A63CDE"/>
    <w:rsid w:val="00A64869"/>
    <w:rsid w:val="00A64B94"/>
    <w:rsid w:val="00A64CA7"/>
    <w:rsid w:val="00A662D1"/>
    <w:rsid w:val="00A670F0"/>
    <w:rsid w:val="00A67417"/>
    <w:rsid w:val="00A678AB"/>
    <w:rsid w:val="00A67F5C"/>
    <w:rsid w:val="00A704AE"/>
    <w:rsid w:val="00A70622"/>
    <w:rsid w:val="00A706E4"/>
    <w:rsid w:val="00A7117C"/>
    <w:rsid w:val="00A713A3"/>
    <w:rsid w:val="00A716C1"/>
    <w:rsid w:val="00A719C5"/>
    <w:rsid w:val="00A71F2B"/>
    <w:rsid w:val="00A7203B"/>
    <w:rsid w:val="00A723A4"/>
    <w:rsid w:val="00A728DF"/>
    <w:rsid w:val="00A72CBF"/>
    <w:rsid w:val="00A732C2"/>
    <w:rsid w:val="00A73D74"/>
    <w:rsid w:val="00A74336"/>
    <w:rsid w:val="00A74378"/>
    <w:rsid w:val="00A744B8"/>
    <w:rsid w:val="00A74A31"/>
    <w:rsid w:val="00A74DBF"/>
    <w:rsid w:val="00A74EAD"/>
    <w:rsid w:val="00A7595D"/>
    <w:rsid w:val="00A75AE5"/>
    <w:rsid w:val="00A75CC1"/>
    <w:rsid w:val="00A75EAB"/>
    <w:rsid w:val="00A75F4C"/>
    <w:rsid w:val="00A765C7"/>
    <w:rsid w:val="00A765FE"/>
    <w:rsid w:val="00A76789"/>
    <w:rsid w:val="00A76D9B"/>
    <w:rsid w:val="00A76E66"/>
    <w:rsid w:val="00A77169"/>
    <w:rsid w:val="00A771A7"/>
    <w:rsid w:val="00A77973"/>
    <w:rsid w:val="00A779DC"/>
    <w:rsid w:val="00A77B3D"/>
    <w:rsid w:val="00A801C7"/>
    <w:rsid w:val="00A81189"/>
    <w:rsid w:val="00A817DD"/>
    <w:rsid w:val="00A81961"/>
    <w:rsid w:val="00A81973"/>
    <w:rsid w:val="00A81AA0"/>
    <w:rsid w:val="00A81DE6"/>
    <w:rsid w:val="00A81E6D"/>
    <w:rsid w:val="00A825BB"/>
    <w:rsid w:val="00A828EB"/>
    <w:rsid w:val="00A839FB"/>
    <w:rsid w:val="00A841E7"/>
    <w:rsid w:val="00A84809"/>
    <w:rsid w:val="00A8554C"/>
    <w:rsid w:val="00A85AE3"/>
    <w:rsid w:val="00A85FCE"/>
    <w:rsid w:val="00A864BE"/>
    <w:rsid w:val="00A8698A"/>
    <w:rsid w:val="00A87410"/>
    <w:rsid w:val="00A87DA6"/>
    <w:rsid w:val="00A87F42"/>
    <w:rsid w:val="00A90450"/>
    <w:rsid w:val="00A9064C"/>
    <w:rsid w:val="00A909CF"/>
    <w:rsid w:val="00A90A66"/>
    <w:rsid w:val="00A90BA6"/>
    <w:rsid w:val="00A90E64"/>
    <w:rsid w:val="00A915E8"/>
    <w:rsid w:val="00A91996"/>
    <w:rsid w:val="00A92304"/>
    <w:rsid w:val="00A925D8"/>
    <w:rsid w:val="00A926B7"/>
    <w:rsid w:val="00A92A23"/>
    <w:rsid w:val="00A9341B"/>
    <w:rsid w:val="00A937E1"/>
    <w:rsid w:val="00A93F71"/>
    <w:rsid w:val="00A94237"/>
    <w:rsid w:val="00A9427A"/>
    <w:rsid w:val="00A9441A"/>
    <w:rsid w:val="00A94672"/>
    <w:rsid w:val="00A9523D"/>
    <w:rsid w:val="00A95ACB"/>
    <w:rsid w:val="00A95D1E"/>
    <w:rsid w:val="00A95E37"/>
    <w:rsid w:val="00A95F4D"/>
    <w:rsid w:val="00A960B8"/>
    <w:rsid w:val="00A9642D"/>
    <w:rsid w:val="00A9686D"/>
    <w:rsid w:val="00A96BF4"/>
    <w:rsid w:val="00A96E8F"/>
    <w:rsid w:val="00A97103"/>
    <w:rsid w:val="00A97578"/>
    <w:rsid w:val="00A9771D"/>
    <w:rsid w:val="00AA00CA"/>
    <w:rsid w:val="00AA0165"/>
    <w:rsid w:val="00AA02CE"/>
    <w:rsid w:val="00AA02D9"/>
    <w:rsid w:val="00AA05E6"/>
    <w:rsid w:val="00AA086A"/>
    <w:rsid w:val="00AA0C09"/>
    <w:rsid w:val="00AA0EDB"/>
    <w:rsid w:val="00AA1476"/>
    <w:rsid w:val="00AA15F8"/>
    <w:rsid w:val="00AA2066"/>
    <w:rsid w:val="00AA2207"/>
    <w:rsid w:val="00AA24DD"/>
    <w:rsid w:val="00AA26A0"/>
    <w:rsid w:val="00AA30D6"/>
    <w:rsid w:val="00AA3193"/>
    <w:rsid w:val="00AA3849"/>
    <w:rsid w:val="00AA3A5E"/>
    <w:rsid w:val="00AA3FD0"/>
    <w:rsid w:val="00AA4053"/>
    <w:rsid w:val="00AA486B"/>
    <w:rsid w:val="00AA4A54"/>
    <w:rsid w:val="00AA5274"/>
    <w:rsid w:val="00AA5423"/>
    <w:rsid w:val="00AA5BA8"/>
    <w:rsid w:val="00AA5CDC"/>
    <w:rsid w:val="00AA5E6C"/>
    <w:rsid w:val="00AA5F24"/>
    <w:rsid w:val="00AA6983"/>
    <w:rsid w:val="00AA6B09"/>
    <w:rsid w:val="00AA6C55"/>
    <w:rsid w:val="00AA72DA"/>
    <w:rsid w:val="00AA7EBD"/>
    <w:rsid w:val="00AB0115"/>
    <w:rsid w:val="00AB01AF"/>
    <w:rsid w:val="00AB08FB"/>
    <w:rsid w:val="00AB09B7"/>
    <w:rsid w:val="00AB10AB"/>
    <w:rsid w:val="00AB1134"/>
    <w:rsid w:val="00AB1157"/>
    <w:rsid w:val="00AB1400"/>
    <w:rsid w:val="00AB156F"/>
    <w:rsid w:val="00AB178E"/>
    <w:rsid w:val="00AB1A17"/>
    <w:rsid w:val="00AB1C6D"/>
    <w:rsid w:val="00AB211E"/>
    <w:rsid w:val="00AB261B"/>
    <w:rsid w:val="00AB360E"/>
    <w:rsid w:val="00AB3A2C"/>
    <w:rsid w:val="00AB3BA5"/>
    <w:rsid w:val="00AB3D9F"/>
    <w:rsid w:val="00AB3F5B"/>
    <w:rsid w:val="00AB4667"/>
    <w:rsid w:val="00AB4E64"/>
    <w:rsid w:val="00AB5035"/>
    <w:rsid w:val="00AB5224"/>
    <w:rsid w:val="00AB5380"/>
    <w:rsid w:val="00AB54C2"/>
    <w:rsid w:val="00AB588C"/>
    <w:rsid w:val="00AB5940"/>
    <w:rsid w:val="00AB6443"/>
    <w:rsid w:val="00AB68B3"/>
    <w:rsid w:val="00AB6B20"/>
    <w:rsid w:val="00AB6B8A"/>
    <w:rsid w:val="00AB70E2"/>
    <w:rsid w:val="00AB780A"/>
    <w:rsid w:val="00AB7B5D"/>
    <w:rsid w:val="00AC0049"/>
    <w:rsid w:val="00AC033A"/>
    <w:rsid w:val="00AC03E6"/>
    <w:rsid w:val="00AC0668"/>
    <w:rsid w:val="00AC0AD2"/>
    <w:rsid w:val="00AC14DA"/>
    <w:rsid w:val="00AC1500"/>
    <w:rsid w:val="00AC1891"/>
    <w:rsid w:val="00AC1F1A"/>
    <w:rsid w:val="00AC228C"/>
    <w:rsid w:val="00AC261E"/>
    <w:rsid w:val="00AC2795"/>
    <w:rsid w:val="00AC2B01"/>
    <w:rsid w:val="00AC2EFC"/>
    <w:rsid w:val="00AC362F"/>
    <w:rsid w:val="00AC3CA2"/>
    <w:rsid w:val="00AC3E32"/>
    <w:rsid w:val="00AC408E"/>
    <w:rsid w:val="00AC448C"/>
    <w:rsid w:val="00AC52EC"/>
    <w:rsid w:val="00AC5559"/>
    <w:rsid w:val="00AC602B"/>
    <w:rsid w:val="00AC626E"/>
    <w:rsid w:val="00AC6628"/>
    <w:rsid w:val="00AC6A9E"/>
    <w:rsid w:val="00AC6F3A"/>
    <w:rsid w:val="00AC73A3"/>
    <w:rsid w:val="00AC7F97"/>
    <w:rsid w:val="00AD01F3"/>
    <w:rsid w:val="00AD057E"/>
    <w:rsid w:val="00AD0D7A"/>
    <w:rsid w:val="00AD0EAE"/>
    <w:rsid w:val="00AD23DF"/>
    <w:rsid w:val="00AD2434"/>
    <w:rsid w:val="00AD2C36"/>
    <w:rsid w:val="00AD3392"/>
    <w:rsid w:val="00AD349E"/>
    <w:rsid w:val="00AD420C"/>
    <w:rsid w:val="00AD4AC4"/>
    <w:rsid w:val="00AD4B18"/>
    <w:rsid w:val="00AD4C34"/>
    <w:rsid w:val="00AD4DED"/>
    <w:rsid w:val="00AD54D7"/>
    <w:rsid w:val="00AD5E14"/>
    <w:rsid w:val="00AD6061"/>
    <w:rsid w:val="00AD6092"/>
    <w:rsid w:val="00AD627B"/>
    <w:rsid w:val="00AD6468"/>
    <w:rsid w:val="00AD65F5"/>
    <w:rsid w:val="00AD672D"/>
    <w:rsid w:val="00AD6A95"/>
    <w:rsid w:val="00AD71AD"/>
    <w:rsid w:val="00AD7F0A"/>
    <w:rsid w:val="00AD7F48"/>
    <w:rsid w:val="00AD7FCD"/>
    <w:rsid w:val="00AE0179"/>
    <w:rsid w:val="00AE077D"/>
    <w:rsid w:val="00AE0918"/>
    <w:rsid w:val="00AE156D"/>
    <w:rsid w:val="00AE1A40"/>
    <w:rsid w:val="00AE204C"/>
    <w:rsid w:val="00AE2448"/>
    <w:rsid w:val="00AE2A22"/>
    <w:rsid w:val="00AE2AAD"/>
    <w:rsid w:val="00AE3754"/>
    <w:rsid w:val="00AE37EC"/>
    <w:rsid w:val="00AE38FD"/>
    <w:rsid w:val="00AE3AA4"/>
    <w:rsid w:val="00AE3AB9"/>
    <w:rsid w:val="00AE3FF9"/>
    <w:rsid w:val="00AE48BC"/>
    <w:rsid w:val="00AE4A2C"/>
    <w:rsid w:val="00AE4A4B"/>
    <w:rsid w:val="00AE50CD"/>
    <w:rsid w:val="00AE5135"/>
    <w:rsid w:val="00AE51F7"/>
    <w:rsid w:val="00AE5AAB"/>
    <w:rsid w:val="00AE62C7"/>
    <w:rsid w:val="00AE6FD8"/>
    <w:rsid w:val="00AE775B"/>
    <w:rsid w:val="00AE7A8A"/>
    <w:rsid w:val="00AE7B9F"/>
    <w:rsid w:val="00AE7F7B"/>
    <w:rsid w:val="00AF03AE"/>
    <w:rsid w:val="00AF0508"/>
    <w:rsid w:val="00AF0980"/>
    <w:rsid w:val="00AF0CAB"/>
    <w:rsid w:val="00AF0F36"/>
    <w:rsid w:val="00AF12B2"/>
    <w:rsid w:val="00AF1A3A"/>
    <w:rsid w:val="00AF1D81"/>
    <w:rsid w:val="00AF308A"/>
    <w:rsid w:val="00AF3D4C"/>
    <w:rsid w:val="00AF3EE6"/>
    <w:rsid w:val="00AF470A"/>
    <w:rsid w:val="00AF5009"/>
    <w:rsid w:val="00AF54F5"/>
    <w:rsid w:val="00AF5ACD"/>
    <w:rsid w:val="00AF5C51"/>
    <w:rsid w:val="00AF5F40"/>
    <w:rsid w:val="00AF63B1"/>
    <w:rsid w:val="00AF6A6F"/>
    <w:rsid w:val="00AF6DDF"/>
    <w:rsid w:val="00AF7377"/>
    <w:rsid w:val="00AF7647"/>
    <w:rsid w:val="00AF7BC3"/>
    <w:rsid w:val="00B001B3"/>
    <w:rsid w:val="00B0045A"/>
    <w:rsid w:val="00B0055D"/>
    <w:rsid w:val="00B00A4F"/>
    <w:rsid w:val="00B00EF8"/>
    <w:rsid w:val="00B016F4"/>
    <w:rsid w:val="00B0176E"/>
    <w:rsid w:val="00B01771"/>
    <w:rsid w:val="00B02286"/>
    <w:rsid w:val="00B025B5"/>
    <w:rsid w:val="00B0321A"/>
    <w:rsid w:val="00B0343F"/>
    <w:rsid w:val="00B03B63"/>
    <w:rsid w:val="00B048CA"/>
    <w:rsid w:val="00B04A38"/>
    <w:rsid w:val="00B04ADC"/>
    <w:rsid w:val="00B05014"/>
    <w:rsid w:val="00B05750"/>
    <w:rsid w:val="00B05A5F"/>
    <w:rsid w:val="00B05F19"/>
    <w:rsid w:val="00B062A1"/>
    <w:rsid w:val="00B063F9"/>
    <w:rsid w:val="00B068F3"/>
    <w:rsid w:val="00B073E3"/>
    <w:rsid w:val="00B0767B"/>
    <w:rsid w:val="00B079C3"/>
    <w:rsid w:val="00B07D42"/>
    <w:rsid w:val="00B1002A"/>
    <w:rsid w:val="00B10533"/>
    <w:rsid w:val="00B10539"/>
    <w:rsid w:val="00B118E9"/>
    <w:rsid w:val="00B11B8A"/>
    <w:rsid w:val="00B11E76"/>
    <w:rsid w:val="00B120B3"/>
    <w:rsid w:val="00B122AB"/>
    <w:rsid w:val="00B124E7"/>
    <w:rsid w:val="00B125C7"/>
    <w:rsid w:val="00B12781"/>
    <w:rsid w:val="00B12EB3"/>
    <w:rsid w:val="00B13751"/>
    <w:rsid w:val="00B137D9"/>
    <w:rsid w:val="00B13FA3"/>
    <w:rsid w:val="00B1411C"/>
    <w:rsid w:val="00B1428D"/>
    <w:rsid w:val="00B147FB"/>
    <w:rsid w:val="00B14AB9"/>
    <w:rsid w:val="00B14CE1"/>
    <w:rsid w:val="00B14F21"/>
    <w:rsid w:val="00B15131"/>
    <w:rsid w:val="00B15869"/>
    <w:rsid w:val="00B16ACA"/>
    <w:rsid w:val="00B16C73"/>
    <w:rsid w:val="00B16D27"/>
    <w:rsid w:val="00B16F04"/>
    <w:rsid w:val="00B16F0F"/>
    <w:rsid w:val="00B1763B"/>
    <w:rsid w:val="00B17712"/>
    <w:rsid w:val="00B1782A"/>
    <w:rsid w:val="00B17930"/>
    <w:rsid w:val="00B2041B"/>
    <w:rsid w:val="00B20A0B"/>
    <w:rsid w:val="00B20DC2"/>
    <w:rsid w:val="00B214B2"/>
    <w:rsid w:val="00B21565"/>
    <w:rsid w:val="00B215A5"/>
    <w:rsid w:val="00B218B2"/>
    <w:rsid w:val="00B21C69"/>
    <w:rsid w:val="00B228F9"/>
    <w:rsid w:val="00B22C65"/>
    <w:rsid w:val="00B23443"/>
    <w:rsid w:val="00B2375B"/>
    <w:rsid w:val="00B24F1B"/>
    <w:rsid w:val="00B250E0"/>
    <w:rsid w:val="00B251AA"/>
    <w:rsid w:val="00B2582E"/>
    <w:rsid w:val="00B2596D"/>
    <w:rsid w:val="00B2661F"/>
    <w:rsid w:val="00B27176"/>
    <w:rsid w:val="00B2720E"/>
    <w:rsid w:val="00B272F2"/>
    <w:rsid w:val="00B2746C"/>
    <w:rsid w:val="00B276D5"/>
    <w:rsid w:val="00B27700"/>
    <w:rsid w:val="00B27838"/>
    <w:rsid w:val="00B27BAC"/>
    <w:rsid w:val="00B27D78"/>
    <w:rsid w:val="00B27E2B"/>
    <w:rsid w:val="00B305EC"/>
    <w:rsid w:val="00B308A4"/>
    <w:rsid w:val="00B30901"/>
    <w:rsid w:val="00B30A46"/>
    <w:rsid w:val="00B30D3B"/>
    <w:rsid w:val="00B30E3D"/>
    <w:rsid w:val="00B31660"/>
    <w:rsid w:val="00B3173D"/>
    <w:rsid w:val="00B31B6F"/>
    <w:rsid w:val="00B31DA6"/>
    <w:rsid w:val="00B329C6"/>
    <w:rsid w:val="00B32C0B"/>
    <w:rsid w:val="00B3315A"/>
    <w:rsid w:val="00B335E3"/>
    <w:rsid w:val="00B33930"/>
    <w:rsid w:val="00B33B74"/>
    <w:rsid w:val="00B33C0A"/>
    <w:rsid w:val="00B34A47"/>
    <w:rsid w:val="00B357BD"/>
    <w:rsid w:val="00B35C2E"/>
    <w:rsid w:val="00B35C64"/>
    <w:rsid w:val="00B36861"/>
    <w:rsid w:val="00B368E6"/>
    <w:rsid w:val="00B36CFC"/>
    <w:rsid w:val="00B3724C"/>
    <w:rsid w:val="00B37E4C"/>
    <w:rsid w:val="00B4046F"/>
    <w:rsid w:val="00B407DD"/>
    <w:rsid w:val="00B40D6B"/>
    <w:rsid w:val="00B40F95"/>
    <w:rsid w:val="00B415F0"/>
    <w:rsid w:val="00B417E5"/>
    <w:rsid w:val="00B41945"/>
    <w:rsid w:val="00B41B1C"/>
    <w:rsid w:val="00B41BE1"/>
    <w:rsid w:val="00B420FA"/>
    <w:rsid w:val="00B421CF"/>
    <w:rsid w:val="00B4230B"/>
    <w:rsid w:val="00B42590"/>
    <w:rsid w:val="00B428BA"/>
    <w:rsid w:val="00B432D4"/>
    <w:rsid w:val="00B4362C"/>
    <w:rsid w:val="00B43F07"/>
    <w:rsid w:val="00B440A8"/>
    <w:rsid w:val="00B44CEE"/>
    <w:rsid w:val="00B45074"/>
    <w:rsid w:val="00B45375"/>
    <w:rsid w:val="00B4683F"/>
    <w:rsid w:val="00B47423"/>
    <w:rsid w:val="00B47822"/>
    <w:rsid w:val="00B47AB2"/>
    <w:rsid w:val="00B47F6F"/>
    <w:rsid w:val="00B5036B"/>
    <w:rsid w:val="00B506B4"/>
    <w:rsid w:val="00B50DE5"/>
    <w:rsid w:val="00B5103A"/>
    <w:rsid w:val="00B512FF"/>
    <w:rsid w:val="00B51304"/>
    <w:rsid w:val="00B5141D"/>
    <w:rsid w:val="00B519EF"/>
    <w:rsid w:val="00B51C10"/>
    <w:rsid w:val="00B51C32"/>
    <w:rsid w:val="00B51E15"/>
    <w:rsid w:val="00B5235C"/>
    <w:rsid w:val="00B5262E"/>
    <w:rsid w:val="00B526F3"/>
    <w:rsid w:val="00B52AD3"/>
    <w:rsid w:val="00B52D71"/>
    <w:rsid w:val="00B5310D"/>
    <w:rsid w:val="00B5311C"/>
    <w:rsid w:val="00B534E1"/>
    <w:rsid w:val="00B53571"/>
    <w:rsid w:val="00B53814"/>
    <w:rsid w:val="00B53B0F"/>
    <w:rsid w:val="00B53C6C"/>
    <w:rsid w:val="00B54053"/>
    <w:rsid w:val="00B54314"/>
    <w:rsid w:val="00B544D8"/>
    <w:rsid w:val="00B54608"/>
    <w:rsid w:val="00B5460B"/>
    <w:rsid w:val="00B54B48"/>
    <w:rsid w:val="00B550ED"/>
    <w:rsid w:val="00B55974"/>
    <w:rsid w:val="00B56330"/>
    <w:rsid w:val="00B5687F"/>
    <w:rsid w:val="00B56B83"/>
    <w:rsid w:val="00B56B9D"/>
    <w:rsid w:val="00B5710A"/>
    <w:rsid w:val="00B57893"/>
    <w:rsid w:val="00B57B4F"/>
    <w:rsid w:val="00B57E07"/>
    <w:rsid w:val="00B600E2"/>
    <w:rsid w:val="00B60213"/>
    <w:rsid w:val="00B606C9"/>
    <w:rsid w:val="00B609B4"/>
    <w:rsid w:val="00B60DA0"/>
    <w:rsid w:val="00B60F29"/>
    <w:rsid w:val="00B6158D"/>
    <w:rsid w:val="00B61984"/>
    <w:rsid w:val="00B61BED"/>
    <w:rsid w:val="00B61EC3"/>
    <w:rsid w:val="00B6252F"/>
    <w:rsid w:val="00B63A71"/>
    <w:rsid w:val="00B63B6E"/>
    <w:rsid w:val="00B63C3F"/>
    <w:rsid w:val="00B63DA6"/>
    <w:rsid w:val="00B6401D"/>
    <w:rsid w:val="00B645F2"/>
    <w:rsid w:val="00B64BAA"/>
    <w:rsid w:val="00B654BA"/>
    <w:rsid w:val="00B6572D"/>
    <w:rsid w:val="00B658D3"/>
    <w:rsid w:val="00B659E8"/>
    <w:rsid w:val="00B65B6A"/>
    <w:rsid w:val="00B65D08"/>
    <w:rsid w:val="00B65DEB"/>
    <w:rsid w:val="00B65F2D"/>
    <w:rsid w:val="00B662A9"/>
    <w:rsid w:val="00B66899"/>
    <w:rsid w:val="00B668BF"/>
    <w:rsid w:val="00B6719D"/>
    <w:rsid w:val="00B672AE"/>
    <w:rsid w:val="00B6738A"/>
    <w:rsid w:val="00B6738D"/>
    <w:rsid w:val="00B67726"/>
    <w:rsid w:val="00B70C04"/>
    <w:rsid w:val="00B70C8B"/>
    <w:rsid w:val="00B710DA"/>
    <w:rsid w:val="00B71608"/>
    <w:rsid w:val="00B71860"/>
    <w:rsid w:val="00B72B36"/>
    <w:rsid w:val="00B732A8"/>
    <w:rsid w:val="00B733FC"/>
    <w:rsid w:val="00B7342A"/>
    <w:rsid w:val="00B73F22"/>
    <w:rsid w:val="00B7433C"/>
    <w:rsid w:val="00B7440A"/>
    <w:rsid w:val="00B744D2"/>
    <w:rsid w:val="00B7456A"/>
    <w:rsid w:val="00B74843"/>
    <w:rsid w:val="00B74CFE"/>
    <w:rsid w:val="00B74D5E"/>
    <w:rsid w:val="00B74EF2"/>
    <w:rsid w:val="00B7501D"/>
    <w:rsid w:val="00B752A7"/>
    <w:rsid w:val="00B75C82"/>
    <w:rsid w:val="00B75CB6"/>
    <w:rsid w:val="00B75E2D"/>
    <w:rsid w:val="00B761E4"/>
    <w:rsid w:val="00B766CA"/>
    <w:rsid w:val="00B76AD8"/>
    <w:rsid w:val="00B7703F"/>
    <w:rsid w:val="00B7745B"/>
    <w:rsid w:val="00B8008F"/>
    <w:rsid w:val="00B8070A"/>
    <w:rsid w:val="00B80D9D"/>
    <w:rsid w:val="00B81246"/>
    <w:rsid w:val="00B812F6"/>
    <w:rsid w:val="00B814D0"/>
    <w:rsid w:val="00B815EC"/>
    <w:rsid w:val="00B81AB0"/>
    <w:rsid w:val="00B81AE3"/>
    <w:rsid w:val="00B81D0D"/>
    <w:rsid w:val="00B8266A"/>
    <w:rsid w:val="00B82739"/>
    <w:rsid w:val="00B8276E"/>
    <w:rsid w:val="00B82876"/>
    <w:rsid w:val="00B828F1"/>
    <w:rsid w:val="00B82B35"/>
    <w:rsid w:val="00B83033"/>
    <w:rsid w:val="00B83121"/>
    <w:rsid w:val="00B836E8"/>
    <w:rsid w:val="00B83DE4"/>
    <w:rsid w:val="00B843A2"/>
    <w:rsid w:val="00B84C8C"/>
    <w:rsid w:val="00B84EA0"/>
    <w:rsid w:val="00B8510A"/>
    <w:rsid w:val="00B8531B"/>
    <w:rsid w:val="00B85515"/>
    <w:rsid w:val="00B85711"/>
    <w:rsid w:val="00B85859"/>
    <w:rsid w:val="00B8591B"/>
    <w:rsid w:val="00B85B13"/>
    <w:rsid w:val="00B8633E"/>
    <w:rsid w:val="00B86395"/>
    <w:rsid w:val="00B869AD"/>
    <w:rsid w:val="00B86A98"/>
    <w:rsid w:val="00B86CF8"/>
    <w:rsid w:val="00B86DE7"/>
    <w:rsid w:val="00B86EF8"/>
    <w:rsid w:val="00B8723E"/>
    <w:rsid w:val="00B872ED"/>
    <w:rsid w:val="00B87B73"/>
    <w:rsid w:val="00B90083"/>
    <w:rsid w:val="00B90BDB"/>
    <w:rsid w:val="00B91108"/>
    <w:rsid w:val="00B91848"/>
    <w:rsid w:val="00B91A18"/>
    <w:rsid w:val="00B91C4F"/>
    <w:rsid w:val="00B91E90"/>
    <w:rsid w:val="00B92617"/>
    <w:rsid w:val="00B926BB"/>
    <w:rsid w:val="00B9284F"/>
    <w:rsid w:val="00B92EFE"/>
    <w:rsid w:val="00B92F69"/>
    <w:rsid w:val="00B943EF"/>
    <w:rsid w:val="00B94B74"/>
    <w:rsid w:val="00B94E8C"/>
    <w:rsid w:val="00B94F2E"/>
    <w:rsid w:val="00B95CAB"/>
    <w:rsid w:val="00B9614C"/>
    <w:rsid w:val="00B96252"/>
    <w:rsid w:val="00B962BC"/>
    <w:rsid w:val="00B965B9"/>
    <w:rsid w:val="00B97878"/>
    <w:rsid w:val="00B97B18"/>
    <w:rsid w:val="00B97F93"/>
    <w:rsid w:val="00BA05AF"/>
    <w:rsid w:val="00BA083F"/>
    <w:rsid w:val="00BA086C"/>
    <w:rsid w:val="00BA0A70"/>
    <w:rsid w:val="00BA0D5F"/>
    <w:rsid w:val="00BA154B"/>
    <w:rsid w:val="00BA1771"/>
    <w:rsid w:val="00BA1885"/>
    <w:rsid w:val="00BA1C93"/>
    <w:rsid w:val="00BA1E00"/>
    <w:rsid w:val="00BA2151"/>
    <w:rsid w:val="00BA2681"/>
    <w:rsid w:val="00BA2B5E"/>
    <w:rsid w:val="00BA2F70"/>
    <w:rsid w:val="00BA3050"/>
    <w:rsid w:val="00BA386B"/>
    <w:rsid w:val="00BA38A0"/>
    <w:rsid w:val="00BA38F6"/>
    <w:rsid w:val="00BA3960"/>
    <w:rsid w:val="00BA4499"/>
    <w:rsid w:val="00BA53AA"/>
    <w:rsid w:val="00BA5504"/>
    <w:rsid w:val="00BA5F38"/>
    <w:rsid w:val="00BA6355"/>
    <w:rsid w:val="00BA63C9"/>
    <w:rsid w:val="00BA764B"/>
    <w:rsid w:val="00BA7873"/>
    <w:rsid w:val="00BA7FFA"/>
    <w:rsid w:val="00BB05DB"/>
    <w:rsid w:val="00BB05FE"/>
    <w:rsid w:val="00BB0896"/>
    <w:rsid w:val="00BB1198"/>
    <w:rsid w:val="00BB1223"/>
    <w:rsid w:val="00BB1498"/>
    <w:rsid w:val="00BB248D"/>
    <w:rsid w:val="00BB2716"/>
    <w:rsid w:val="00BB2D39"/>
    <w:rsid w:val="00BB2DBC"/>
    <w:rsid w:val="00BB2E5F"/>
    <w:rsid w:val="00BB3605"/>
    <w:rsid w:val="00BB39CE"/>
    <w:rsid w:val="00BB3D2E"/>
    <w:rsid w:val="00BB4383"/>
    <w:rsid w:val="00BB4595"/>
    <w:rsid w:val="00BB46F3"/>
    <w:rsid w:val="00BB4B5F"/>
    <w:rsid w:val="00BB4BBB"/>
    <w:rsid w:val="00BB56CC"/>
    <w:rsid w:val="00BB5A17"/>
    <w:rsid w:val="00BB5BC0"/>
    <w:rsid w:val="00BB65D0"/>
    <w:rsid w:val="00BB6BBC"/>
    <w:rsid w:val="00BB70E9"/>
    <w:rsid w:val="00BB737C"/>
    <w:rsid w:val="00BB75DD"/>
    <w:rsid w:val="00BB77F1"/>
    <w:rsid w:val="00BB7977"/>
    <w:rsid w:val="00BB7BF9"/>
    <w:rsid w:val="00BB7D71"/>
    <w:rsid w:val="00BB7E12"/>
    <w:rsid w:val="00BC017E"/>
    <w:rsid w:val="00BC0287"/>
    <w:rsid w:val="00BC0321"/>
    <w:rsid w:val="00BC0446"/>
    <w:rsid w:val="00BC08BB"/>
    <w:rsid w:val="00BC0AF4"/>
    <w:rsid w:val="00BC0C40"/>
    <w:rsid w:val="00BC1348"/>
    <w:rsid w:val="00BC1556"/>
    <w:rsid w:val="00BC19B4"/>
    <w:rsid w:val="00BC1BFF"/>
    <w:rsid w:val="00BC1C4A"/>
    <w:rsid w:val="00BC1FEE"/>
    <w:rsid w:val="00BC21B4"/>
    <w:rsid w:val="00BC326F"/>
    <w:rsid w:val="00BC3917"/>
    <w:rsid w:val="00BC396C"/>
    <w:rsid w:val="00BC3A3A"/>
    <w:rsid w:val="00BC4587"/>
    <w:rsid w:val="00BC4658"/>
    <w:rsid w:val="00BC4974"/>
    <w:rsid w:val="00BC50BF"/>
    <w:rsid w:val="00BC597B"/>
    <w:rsid w:val="00BC5BE3"/>
    <w:rsid w:val="00BC5EFC"/>
    <w:rsid w:val="00BC6045"/>
    <w:rsid w:val="00BC6951"/>
    <w:rsid w:val="00BC744E"/>
    <w:rsid w:val="00BC75DC"/>
    <w:rsid w:val="00BC77E3"/>
    <w:rsid w:val="00BC77F6"/>
    <w:rsid w:val="00BC7D4C"/>
    <w:rsid w:val="00BD01F2"/>
    <w:rsid w:val="00BD02E9"/>
    <w:rsid w:val="00BD0E28"/>
    <w:rsid w:val="00BD0F7E"/>
    <w:rsid w:val="00BD0FD1"/>
    <w:rsid w:val="00BD121C"/>
    <w:rsid w:val="00BD13E9"/>
    <w:rsid w:val="00BD158B"/>
    <w:rsid w:val="00BD1B8A"/>
    <w:rsid w:val="00BD1EE1"/>
    <w:rsid w:val="00BD215F"/>
    <w:rsid w:val="00BD2176"/>
    <w:rsid w:val="00BD22F9"/>
    <w:rsid w:val="00BD262F"/>
    <w:rsid w:val="00BD282F"/>
    <w:rsid w:val="00BD41DB"/>
    <w:rsid w:val="00BD4618"/>
    <w:rsid w:val="00BD467C"/>
    <w:rsid w:val="00BD46DE"/>
    <w:rsid w:val="00BD47DD"/>
    <w:rsid w:val="00BD4C1E"/>
    <w:rsid w:val="00BD54F2"/>
    <w:rsid w:val="00BD580C"/>
    <w:rsid w:val="00BD58E8"/>
    <w:rsid w:val="00BD60FE"/>
    <w:rsid w:val="00BD6CBB"/>
    <w:rsid w:val="00BD6DB7"/>
    <w:rsid w:val="00BD6F18"/>
    <w:rsid w:val="00BD7A79"/>
    <w:rsid w:val="00BD7FFD"/>
    <w:rsid w:val="00BE14F1"/>
    <w:rsid w:val="00BE1BA4"/>
    <w:rsid w:val="00BE1E9A"/>
    <w:rsid w:val="00BE1F93"/>
    <w:rsid w:val="00BE2BF9"/>
    <w:rsid w:val="00BE32DF"/>
    <w:rsid w:val="00BE34D2"/>
    <w:rsid w:val="00BE34F6"/>
    <w:rsid w:val="00BE3707"/>
    <w:rsid w:val="00BE3B47"/>
    <w:rsid w:val="00BE3F0D"/>
    <w:rsid w:val="00BE40F0"/>
    <w:rsid w:val="00BE489F"/>
    <w:rsid w:val="00BE48DC"/>
    <w:rsid w:val="00BE4D31"/>
    <w:rsid w:val="00BE4E9A"/>
    <w:rsid w:val="00BE50CB"/>
    <w:rsid w:val="00BE5557"/>
    <w:rsid w:val="00BE5D8A"/>
    <w:rsid w:val="00BE64F8"/>
    <w:rsid w:val="00BE6592"/>
    <w:rsid w:val="00BE669C"/>
    <w:rsid w:val="00BE6784"/>
    <w:rsid w:val="00BE683B"/>
    <w:rsid w:val="00BE6951"/>
    <w:rsid w:val="00BE6FBE"/>
    <w:rsid w:val="00BE72BE"/>
    <w:rsid w:val="00BE7827"/>
    <w:rsid w:val="00BE7C40"/>
    <w:rsid w:val="00BF0425"/>
    <w:rsid w:val="00BF0678"/>
    <w:rsid w:val="00BF0861"/>
    <w:rsid w:val="00BF1081"/>
    <w:rsid w:val="00BF184B"/>
    <w:rsid w:val="00BF1A3C"/>
    <w:rsid w:val="00BF1D5B"/>
    <w:rsid w:val="00BF1FCB"/>
    <w:rsid w:val="00BF1FFA"/>
    <w:rsid w:val="00BF2225"/>
    <w:rsid w:val="00BF2931"/>
    <w:rsid w:val="00BF38E3"/>
    <w:rsid w:val="00BF3A1E"/>
    <w:rsid w:val="00BF3A49"/>
    <w:rsid w:val="00BF3D8B"/>
    <w:rsid w:val="00BF3ED5"/>
    <w:rsid w:val="00BF427A"/>
    <w:rsid w:val="00BF451F"/>
    <w:rsid w:val="00BF4E18"/>
    <w:rsid w:val="00BF521E"/>
    <w:rsid w:val="00BF5998"/>
    <w:rsid w:val="00BF60C4"/>
    <w:rsid w:val="00BF61A1"/>
    <w:rsid w:val="00BF6CA4"/>
    <w:rsid w:val="00BF6EAA"/>
    <w:rsid w:val="00BF719B"/>
    <w:rsid w:val="00BF768F"/>
    <w:rsid w:val="00BF79D9"/>
    <w:rsid w:val="00BF7EAC"/>
    <w:rsid w:val="00C000C7"/>
    <w:rsid w:val="00C008AA"/>
    <w:rsid w:val="00C00B93"/>
    <w:rsid w:val="00C00CA9"/>
    <w:rsid w:val="00C00D92"/>
    <w:rsid w:val="00C0137F"/>
    <w:rsid w:val="00C0154D"/>
    <w:rsid w:val="00C0158C"/>
    <w:rsid w:val="00C01698"/>
    <w:rsid w:val="00C01BE1"/>
    <w:rsid w:val="00C01C3E"/>
    <w:rsid w:val="00C01C8B"/>
    <w:rsid w:val="00C0212F"/>
    <w:rsid w:val="00C02722"/>
    <w:rsid w:val="00C02CB0"/>
    <w:rsid w:val="00C031EF"/>
    <w:rsid w:val="00C032C2"/>
    <w:rsid w:val="00C034B4"/>
    <w:rsid w:val="00C0414A"/>
    <w:rsid w:val="00C0491D"/>
    <w:rsid w:val="00C054CF"/>
    <w:rsid w:val="00C059F0"/>
    <w:rsid w:val="00C05B94"/>
    <w:rsid w:val="00C06444"/>
    <w:rsid w:val="00C0661E"/>
    <w:rsid w:val="00C06752"/>
    <w:rsid w:val="00C06B2E"/>
    <w:rsid w:val="00C06D7D"/>
    <w:rsid w:val="00C0717F"/>
    <w:rsid w:val="00C076E5"/>
    <w:rsid w:val="00C077EC"/>
    <w:rsid w:val="00C07863"/>
    <w:rsid w:val="00C07A7F"/>
    <w:rsid w:val="00C07BB5"/>
    <w:rsid w:val="00C07C97"/>
    <w:rsid w:val="00C10061"/>
    <w:rsid w:val="00C1011C"/>
    <w:rsid w:val="00C101A8"/>
    <w:rsid w:val="00C10267"/>
    <w:rsid w:val="00C109CA"/>
    <w:rsid w:val="00C10A70"/>
    <w:rsid w:val="00C11370"/>
    <w:rsid w:val="00C11733"/>
    <w:rsid w:val="00C11EB1"/>
    <w:rsid w:val="00C1210C"/>
    <w:rsid w:val="00C12588"/>
    <w:rsid w:val="00C12621"/>
    <w:rsid w:val="00C138C3"/>
    <w:rsid w:val="00C13AC4"/>
    <w:rsid w:val="00C13E37"/>
    <w:rsid w:val="00C14779"/>
    <w:rsid w:val="00C1479A"/>
    <w:rsid w:val="00C1505C"/>
    <w:rsid w:val="00C1588D"/>
    <w:rsid w:val="00C158E8"/>
    <w:rsid w:val="00C15A0E"/>
    <w:rsid w:val="00C15BE2"/>
    <w:rsid w:val="00C15FD3"/>
    <w:rsid w:val="00C162BD"/>
    <w:rsid w:val="00C16711"/>
    <w:rsid w:val="00C1679B"/>
    <w:rsid w:val="00C171DE"/>
    <w:rsid w:val="00C1730C"/>
    <w:rsid w:val="00C17646"/>
    <w:rsid w:val="00C17FB9"/>
    <w:rsid w:val="00C17FF2"/>
    <w:rsid w:val="00C205DE"/>
    <w:rsid w:val="00C20608"/>
    <w:rsid w:val="00C20799"/>
    <w:rsid w:val="00C20AB9"/>
    <w:rsid w:val="00C2159E"/>
    <w:rsid w:val="00C2170E"/>
    <w:rsid w:val="00C21A1F"/>
    <w:rsid w:val="00C223C7"/>
    <w:rsid w:val="00C22568"/>
    <w:rsid w:val="00C2284E"/>
    <w:rsid w:val="00C23724"/>
    <w:rsid w:val="00C23F58"/>
    <w:rsid w:val="00C23F66"/>
    <w:rsid w:val="00C23FCF"/>
    <w:rsid w:val="00C24705"/>
    <w:rsid w:val="00C248C8"/>
    <w:rsid w:val="00C25052"/>
    <w:rsid w:val="00C2525D"/>
    <w:rsid w:val="00C26382"/>
    <w:rsid w:val="00C26641"/>
    <w:rsid w:val="00C267B1"/>
    <w:rsid w:val="00C2711B"/>
    <w:rsid w:val="00C271C9"/>
    <w:rsid w:val="00C2758B"/>
    <w:rsid w:val="00C27F1A"/>
    <w:rsid w:val="00C30A61"/>
    <w:rsid w:val="00C30A7A"/>
    <w:rsid w:val="00C30E0D"/>
    <w:rsid w:val="00C30F00"/>
    <w:rsid w:val="00C3163C"/>
    <w:rsid w:val="00C31765"/>
    <w:rsid w:val="00C31C00"/>
    <w:rsid w:val="00C31DA4"/>
    <w:rsid w:val="00C32AC9"/>
    <w:rsid w:val="00C32F41"/>
    <w:rsid w:val="00C3320F"/>
    <w:rsid w:val="00C3335F"/>
    <w:rsid w:val="00C3366F"/>
    <w:rsid w:val="00C33967"/>
    <w:rsid w:val="00C34217"/>
    <w:rsid w:val="00C34418"/>
    <w:rsid w:val="00C34687"/>
    <w:rsid w:val="00C34908"/>
    <w:rsid w:val="00C34A77"/>
    <w:rsid w:val="00C34FB4"/>
    <w:rsid w:val="00C350C9"/>
    <w:rsid w:val="00C350F6"/>
    <w:rsid w:val="00C35628"/>
    <w:rsid w:val="00C35777"/>
    <w:rsid w:val="00C357D1"/>
    <w:rsid w:val="00C358B4"/>
    <w:rsid w:val="00C35921"/>
    <w:rsid w:val="00C35A06"/>
    <w:rsid w:val="00C35D3D"/>
    <w:rsid w:val="00C35FCD"/>
    <w:rsid w:val="00C35FDB"/>
    <w:rsid w:val="00C36050"/>
    <w:rsid w:val="00C366AD"/>
    <w:rsid w:val="00C36971"/>
    <w:rsid w:val="00C36DBE"/>
    <w:rsid w:val="00C371A5"/>
    <w:rsid w:val="00C37841"/>
    <w:rsid w:val="00C37C8E"/>
    <w:rsid w:val="00C41949"/>
    <w:rsid w:val="00C41A23"/>
    <w:rsid w:val="00C41AE3"/>
    <w:rsid w:val="00C41E1F"/>
    <w:rsid w:val="00C4245C"/>
    <w:rsid w:val="00C42D30"/>
    <w:rsid w:val="00C43B49"/>
    <w:rsid w:val="00C44130"/>
    <w:rsid w:val="00C44BD6"/>
    <w:rsid w:val="00C45322"/>
    <w:rsid w:val="00C4539A"/>
    <w:rsid w:val="00C4539E"/>
    <w:rsid w:val="00C457CC"/>
    <w:rsid w:val="00C45932"/>
    <w:rsid w:val="00C45B45"/>
    <w:rsid w:val="00C467DF"/>
    <w:rsid w:val="00C46834"/>
    <w:rsid w:val="00C46E94"/>
    <w:rsid w:val="00C47115"/>
    <w:rsid w:val="00C47212"/>
    <w:rsid w:val="00C474D0"/>
    <w:rsid w:val="00C478EA"/>
    <w:rsid w:val="00C47A36"/>
    <w:rsid w:val="00C47B6F"/>
    <w:rsid w:val="00C47C5E"/>
    <w:rsid w:val="00C47F1D"/>
    <w:rsid w:val="00C502B2"/>
    <w:rsid w:val="00C505CB"/>
    <w:rsid w:val="00C505FD"/>
    <w:rsid w:val="00C50699"/>
    <w:rsid w:val="00C50F59"/>
    <w:rsid w:val="00C51307"/>
    <w:rsid w:val="00C51AB8"/>
    <w:rsid w:val="00C51DA4"/>
    <w:rsid w:val="00C51FD6"/>
    <w:rsid w:val="00C5242E"/>
    <w:rsid w:val="00C52CF4"/>
    <w:rsid w:val="00C52E9D"/>
    <w:rsid w:val="00C52F7B"/>
    <w:rsid w:val="00C53B4D"/>
    <w:rsid w:val="00C53ECF"/>
    <w:rsid w:val="00C5406E"/>
    <w:rsid w:val="00C5430D"/>
    <w:rsid w:val="00C544AF"/>
    <w:rsid w:val="00C544FA"/>
    <w:rsid w:val="00C54E3B"/>
    <w:rsid w:val="00C5525F"/>
    <w:rsid w:val="00C553BE"/>
    <w:rsid w:val="00C558F1"/>
    <w:rsid w:val="00C55B51"/>
    <w:rsid w:val="00C5630A"/>
    <w:rsid w:val="00C563A1"/>
    <w:rsid w:val="00C56E8F"/>
    <w:rsid w:val="00C57D41"/>
    <w:rsid w:val="00C60200"/>
    <w:rsid w:val="00C6066E"/>
    <w:rsid w:val="00C609F5"/>
    <w:rsid w:val="00C60D45"/>
    <w:rsid w:val="00C60F3F"/>
    <w:rsid w:val="00C6143B"/>
    <w:rsid w:val="00C6173A"/>
    <w:rsid w:val="00C618C3"/>
    <w:rsid w:val="00C61B2A"/>
    <w:rsid w:val="00C61DB1"/>
    <w:rsid w:val="00C61DB6"/>
    <w:rsid w:val="00C6213F"/>
    <w:rsid w:val="00C63276"/>
    <w:rsid w:val="00C632E8"/>
    <w:rsid w:val="00C6359A"/>
    <w:rsid w:val="00C636AD"/>
    <w:rsid w:val="00C63887"/>
    <w:rsid w:val="00C64627"/>
    <w:rsid w:val="00C647AA"/>
    <w:rsid w:val="00C65395"/>
    <w:rsid w:val="00C653AC"/>
    <w:rsid w:val="00C65446"/>
    <w:rsid w:val="00C6605E"/>
    <w:rsid w:val="00C663C0"/>
    <w:rsid w:val="00C66880"/>
    <w:rsid w:val="00C66ACA"/>
    <w:rsid w:val="00C66EB2"/>
    <w:rsid w:val="00C66F52"/>
    <w:rsid w:val="00C670BB"/>
    <w:rsid w:val="00C67A78"/>
    <w:rsid w:val="00C67BA2"/>
    <w:rsid w:val="00C7071B"/>
    <w:rsid w:val="00C708EB"/>
    <w:rsid w:val="00C70D83"/>
    <w:rsid w:val="00C71818"/>
    <w:rsid w:val="00C71C0F"/>
    <w:rsid w:val="00C721F4"/>
    <w:rsid w:val="00C72565"/>
    <w:rsid w:val="00C72842"/>
    <w:rsid w:val="00C72EA4"/>
    <w:rsid w:val="00C7321B"/>
    <w:rsid w:val="00C736D8"/>
    <w:rsid w:val="00C73AB5"/>
    <w:rsid w:val="00C73B30"/>
    <w:rsid w:val="00C74019"/>
    <w:rsid w:val="00C74228"/>
    <w:rsid w:val="00C7443E"/>
    <w:rsid w:val="00C74CD3"/>
    <w:rsid w:val="00C754AE"/>
    <w:rsid w:val="00C758B9"/>
    <w:rsid w:val="00C75AB9"/>
    <w:rsid w:val="00C75BCE"/>
    <w:rsid w:val="00C761C7"/>
    <w:rsid w:val="00C76295"/>
    <w:rsid w:val="00C768D7"/>
    <w:rsid w:val="00C76CE1"/>
    <w:rsid w:val="00C76F08"/>
    <w:rsid w:val="00C76F7D"/>
    <w:rsid w:val="00C7701F"/>
    <w:rsid w:val="00C779B4"/>
    <w:rsid w:val="00C77BE8"/>
    <w:rsid w:val="00C77E09"/>
    <w:rsid w:val="00C80780"/>
    <w:rsid w:val="00C80D1D"/>
    <w:rsid w:val="00C816CD"/>
    <w:rsid w:val="00C81BA7"/>
    <w:rsid w:val="00C81C6C"/>
    <w:rsid w:val="00C822D6"/>
    <w:rsid w:val="00C82669"/>
    <w:rsid w:val="00C831F9"/>
    <w:rsid w:val="00C832A2"/>
    <w:rsid w:val="00C832EF"/>
    <w:rsid w:val="00C83490"/>
    <w:rsid w:val="00C836CA"/>
    <w:rsid w:val="00C8437A"/>
    <w:rsid w:val="00C84401"/>
    <w:rsid w:val="00C846F4"/>
    <w:rsid w:val="00C84E7A"/>
    <w:rsid w:val="00C855CC"/>
    <w:rsid w:val="00C856EC"/>
    <w:rsid w:val="00C858B2"/>
    <w:rsid w:val="00C85979"/>
    <w:rsid w:val="00C85AA0"/>
    <w:rsid w:val="00C85DF6"/>
    <w:rsid w:val="00C86239"/>
    <w:rsid w:val="00C8653E"/>
    <w:rsid w:val="00C86B57"/>
    <w:rsid w:val="00C86CE6"/>
    <w:rsid w:val="00C86E62"/>
    <w:rsid w:val="00C8700A"/>
    <w:rsid w:val="00C871D9"/>
    <w:rsid w:val="00C874F6"/>
    <w:rsid w:val="00C87A65"/>
    <w:rsid w:val="00C90B9C"/>
    <w:rsid w:val="00C916CE"/>
    <w:rsid w:val="00C92334"/>
    <w:rsid w:val="00C927E8"/>
    <w:rsid w:val="00C9289B"/>
    <w:rsid w:val="00C92A02"/>
    <w:rsid w:val="00C92A84"/>
    <w:rsid w:val="00C92E17"/>
    <w:rsid w:val="00C92E5E"/>
    <w:rsid w:val="00C93352"/>
    <w:rsid w:val="00C933A0"/>
    <w:rsid w:val="00C944BD"/>
    <w:rsid w:val="00C94626"/>
    <w:rsid w:val="00C94979"/>
    <w:rsid w:val="00C9498F"/>
    <w:rsid w:val="00C94DEF"/>
    <w:rsid w:val="00C950D8"/>
    <w:rsid w:val="00C95316"/>
    <w:rsid w:val="00C95742"/>
    <w:rsid w:val="00C95A24"/>
    <w:rsid w:val="00C95B40"/>
    <w:rsid w:val="00C95B56"/>
    <w:rsid w:val="00C95E94"/>
    <w:rsid w:val="00C9665B"/>
    <w:rsid w:val="00C96AAA"/>
    <w:rsid w:val="00C96ADE"/>
    <w:rsid w:val="00C96B72"/>
    <w:rsid w:val="00C96EE3"/>
    <w:rsid w:val="00C96EF8"/>
    <w:rsid w:val="00C970D3"/>
    <w:rsid w:val="00C974D5"/>
    <w:rsid w:val="00C9778D"/>
    <w:rsid w:val="00C977C4"/>
    <w:rsid w:val="00C9795B"/>
    <w:rsid w:val="00C97EAD"/>
    <w:rsid w:val="00CA0114"/>
    <w:rsid w:val="00CA01AC"/>
    <w:rsid w:val="00CA01BA"/>
    <w:rsid w:val="00CA0341"/>
    <w:rsid w:val="00CA03B8"/>
    <w:rsid w:val="00CA04BF"/>
    <w:rsid w:val="00CA0AC5"/>
    <w:rsid w:val="00CA0C1E"/>
    <w:rsid w:val="00CA131E"/>
    <w:rsid w:val="00CA13F2"/>
    <w:rsid w:val="00CA1B2C"/>
    <w:rsid w:val="00CA1E4C"/>
    <w:rsid w:val="00CA20D7"/>
    <w:rsid w:val="00CA2335"/>
    <w:rsid w:val="00CA2541"/>
    <w:rsid w:val="00CA260B"/>
    <w:rsid w:val="00CA28D1"/>
    <w:rsid w:val="00CA2E85"/>
    <w:rsid w:val="00CA34F8"/>
    <w:rsid w:val="00CA38FA"/>
    <w:rsid w:val="00CA390D"/>
    <w:rsid w:val="00CA3B62"/>
    <w:rsid w:val="00CA4006"/>
    <w:rsid w:val="00CA410A"/>
    <w:rsid w:val="00CA4EC5"/>
    <w:rsid w:val="00CA523B"/>
    <w:rsid w:val="00CA550E"/>
    <w:rsid w:val="00CA5B7B"/>
    <w:rsid w:val="00CA656D"/>
    <w:rsid w:val="00CA6711"/>
    <w:rsid w:val="00CA6E58"/>
    <w:rsid w:val="00CA6EEF"/>
    <w:rsid w:val="00CA706C"/>
    <w:rsid w:val="00CA794F"/>
    <w:rsid w:val="00CB09A4"/>
    <w:rsid w:val="00CB0D05"/>
    <w:rsid w:val="00CB1303"/>
    <w:rsid w:val="00CB1CF6"/>
    <w:rsid w:val="00CB1EA7"/>
    <w:rsid w:val="00CB2162"/>
    <w:rsid w:val="00CB22F0"/>
    <w:rsid w:val="00CB27EF"/>
    <w:rsid w:val="00CB2881"/>
    <w:rsid w:val="00CB2B01"/>
    <w:rsid w:val="00CB2C1A"/>
    <w:rsid w:val="00CB2D31"/>
    <w:rsid w:val="00CB2F31"/>
    <w:rsid w:val="00CB3247"/>
    <w:rsid w:val="00CB3466"/>
    <w:rsid w:val="00CB3673"/>
    <w:rsid w:val="00CB3B60"/>
    <w:rsid w:val="00CB45AC"/>
    <w:rsid w:val="00CB5080"/>
    <w:rsid w:val="00CB5626"/>
    <w:rsid w:val="00CB5F6A"/>
    <w:rsid w:val="00CB66CF"/>
    <w:rsid w:val="00CB69F4"/>
    <w:rsid w:val="00CB6AAE"/>
    <w:rsid w:val="00CB6ADD"/>
    <w:rsid w:val="00CB6CB7"/>
    <w:rsid w:val="00CB6E68"/>
    <w:rsid w:val="00CB732B"/>
    <w:rsid w:val="00CB7E33"/>
    <w:rsid w:val="00CC017D"/>
    <w:rsid w:val="00CC0A4A"/>
    <w:rsid w:val="00CC0F57"/>
    <w:rsid w:val="00CC1222"/>
    <w:rsid w:val="00CC1474"/>
    <w:rsid w:val="00CC18E4"/>
    <w:rsid w:val="00CC22FC"/>
    <w:rsid w:val="00CC24CD"/>
    <w:rsid w:val="00CC278D"/>
    <w:rsid w:val="00CC2899"/>
    <w:rsid w:val="00CC2E5B"/>
    <w:rsid w:val="00CC3471"/>
    <w:rsid w:val="00CC3777"/>
    <w:rsid w:val="00CC3E31"/>
    <w:rsid w:val="00CC4071"/>
    <w:rsid w:val="00CC431C"/>
    <w:rsid w:val="00CC49C8"/>
    <w:rsid w:val="00CC5435"/>
    <w:rsid w:val="00CC54A2"/>
    <w:rsid w:val="00CC5DC9"/>
    <w:rsid w:val="00CC5DFB"/>
    <w:rsid w:val="00CC61A6"/>
    <w:rsid w:val="00CC75D8"/>
    <w:rsid w:val="00CD0D30"/>
    <w:rsid w:val="00CD15D7"/>
    <w:rsid w:val="00CD16C7"/>
    <w:rsid w:val="00CD16FB"/>
    <w:rsid w:val="00CD19BE"/>
    <w:rsid w:val="00CD19DE"/>
    <w:rsid w:val="00CD1DE6"/>
    <w:rsid w:val="00CD279E"/>
    <w:rsid w:val="00CD2970"/>
    <w:rsid w:val="00CD2C50"/>
    <w:rsid w:val="00CD2CC6"/>
    <w:rsid w:val="00CD336C"/>
    <w:rsid w:val="00CD35B3"/>
    <w:rsid w:val="00CD3A77"/>
    <w:rsid w:val="00CD422E"/>
    <w:rsid w:val="00CD48F7"/>
    <w:rsid w:val="00CD4D1D"/>
    <w:rsid w:val="00CD51C0"/>
    <w:rsid w:val="00CD5788"/>
    <w:rsid w:val="00CD579B"/>
    <w:rsid w:val="00CD5C4A"/>
    <w:rsid w:val="00CD629A"/>
    <w:rsid w:val="00CD671E"/>
    <w:rsid w:val="00CD6A1A"/>
    <w:rsid w:val="00CD6FC4"/>
    <w:rsid w:val="00CD7621"/>
    <w:rsid w:val="00CD787B"/>
    <w:rsid w:val="00CD7A2D"/>
    <w:rsid w:val="00CD7BD1"/>
    <w:rsid w:val="00CD7F83"/>
    <w:rsid w:val="00CE078A"/>
    <w:rsid w:val="00CE0A3B"/>
    <w:rsid w:val="00CE15B7"/>
    <w:rsid w:val="00CE2098"/>
    <w:rsid w:val="00CE2491"/>
    <w:rsid w:val="00CE2AF8"/>
    <w:rsid w:val="00CE2C53"/>
    <w:rsid w:val="00CE2C58"/>
    <w:rsid w:val="00CE32EC"/>
    <w:rsid w:val="00CE36D1"/>
    <w:rsid w:val="00CE3761"/>
    <w:rsid w:val="00CE3864"/>
    <w:rsid w:val="00CE39F5"/>
    <w:rsid w:val="00CE3DAF"/>
    <w:rsid w:val="00CE4202"/>
    <w:rsid w:val="00CE43B7"/>
    <w:rsid w:val="00CE45A1"/>
    <w:rsid w:val="00CE4CF2"/>
    <w:rsid w:val="00CE5516"/>
    <w:rsid w:val="00CE5B8F"/>
    <w:rsid w:val="00CE5BBB"/>
    <w:rsid w:val="00CE610C"/>
    <w:rsid w:val="00CE66F5"/>
    <w:rsid w:val="00CE6758"/>
    <w:rsid w:val="00CE6865"/>
    <w:rsid w:val="00CE70CE"/>
    <w:rsid w:val="00CE784B"/>
    <w:rsid w:val="00CF0374"/>
    <w:rsid w:val="00CF03B9"/>
    <w:rsid w:val="00CF03FE"/>
    <w:rsid w:val="00CF0939"/>
    <w:rsid w:val="00CF09E8"/>
    <w:rsid w:val="00CF0AFC"/>
    <w:rsid w:val="00CF1096"/>
    <w:rsid w:val="00CF1338"/>
    <w:rsid w:val="00CF1611"/>
    <w:rsid w:val="00CF1945"/>
    <w:rsid w:val="00CF1B5E"/>
    <w:rsid w:val="00CF1BC9"/>
    <w:rsid w:val="00CF1FAC"/>
    <w:rsid w:val="00CF2139"/>
    <w:rsid w:val="00CF2466"/>
    <w:rsid w:val="00CF2841"/>
    <w:rsid w:val="00CF2847"/>
    <w:rsid w:val="00CF2C37"/>
    <w:rsid w:val="00CF2EA6"/>
    <w:rsid w:val="00CF313F"/>
    <w:rsid w:val="00CF32C0"/>
    <w:rsid w:val="00CF35A8"/>
    <w:rsid w:val="00CF3BFE"/>
    <w:rsid w:val="00CF4083"/>
    <w:rsid w:val="00CF4096"/>
    <w:rsid w:val="00CF4771"/>
    <w:rsid w:val="00CF47F7"/>
    <w:rsid w:val="00CF4B32"/>
    <w:rsid w:val="00CF4F6A"/>
    <w:rsid w:val="00CF502B"/>
    <w:rsid w:val="00CF51A7"/>
    <w:rsid w:val="00CF52E0"/>
    <w:rsid w:val="00CF5353"/>
    <w:rsid w:val="00CF5741"/>
    <w:rsid w:val="00CF6006"/>
    <w:rsid w:val="00CF601D"/>
    <w:rsid w:val="00CF6273"/>
    <w:rsid w:val="00CF64A9"/>
    <w:rsid w:val="00CF6AF9"/>
    <w:rsid w:val="00CF6C5D"/>
    <w:rsid w:val="00D002F4"/>
    <w:rsid w:val="00D01625"/>
    <w:rsid w:val="00D01714"/>
    <w:rsid w:val="00D02716"/>
    <w:rsid w:val="00D02B61"/>
    <w:rsid w:val="00D02FD0"/>
    <w:rsid w:val="00D03DF2"/>
    <w:rsid w:val="00D041BC"/>
    <w:rsid w:val="00D0443D"/>
    <w:rsid w:val="00D045AB"/>
    <w:rsid w:val="00D045E3"/>
    <w:rsid w:val="00D04735"/>
    <w:rsid w:val="00D04C5E"/>
    <w:rsid w:val="00D04CC9"/>
    <w:rsid w:val="00D04DF6"/>
    <w:rsid w:val="00D04F61"/>
    <w:rsid w:val="00D0586C"/>
    <w:rsid w:val="00D05C47"/>
    <w:rsid w:val="00D0626E"/>
    <w:rsid w:val="00D06971"/>
    <w:rsid w:val="00D06F38"/>
    <w:rsid w:val="00D071AE"/>
    <w:rsid w:val="00D07429"/>
    <w:rsid w:val="00D07BCD"/>
    <w:rsid w:val="00D109DE"/>
    <w:rsid w:val="00D10B06"/>
    <w:rsid w:val="00D11A00"/>
    <w:rsid w:val="00D11A71"/>
    <w:rsid w:val="00D11D3B"/>
    <w:rsid w:val="00D11F31"/>
    <w:rsid w:val="00D12292"/>
    <w:rsid w:val="00D123C9"/>
    <w:rsid w:val="00D129A9"/>
    <w:rsid w:val="00D12B54"/>
    <w:rsid w:val="00D12E2F"/>
    <w:rsid w:val="00D136A2"/>
    <w:rsid w:val="00D139A5"/>
    <w:rsid w:val="00D13D1F"/>
    <w:rsid w:val="00D13E1E"/>
    <w:rsid w:val="00D1441F"/>
    <w:rsid w:val="00D1499E"/>
    <w:rsid w:val="00D14AA4"/>
    <w:rsid w:val="00D14C63"/>
    <w:rsid w:val="00D14E94"/>
    <w:rsid w:val="00D152DC"/>
    <w:rsid w:val="00D155A0"/>
    <w:rsid w:val="00D15B5A"/>
    <w:rsid w:val="00D15E90"/>
    <w:rsid w:val="00D16186"/>
    <w:rsid w:val="00D1635B"/>
    <w:rsid w:val="00D1720A"/>
    <w:rsid w:val="00D173E7"/>
    <w:rsid w:val="00D174A5"/>
    <w:rsid w:val="00D17F8E"/>
    <w:rsid w:val="00D17FB9"/>
    <w:rsid w:val="00D20477"/>
    <w:rsid w:val="00D2057C"/>
    <w:rsid w:val="00D2075E"/>
    <w:rsid w:val="00D2127A"/>
    <w:rsid w:val="00D21710"/>
    <w:rsid w:val="00D218B3"/>
    <w:rsid w:val="00D21D12"/>
    <w:rsid w:val="00D228A2"/>
    <w:rsid w:val="00D22D47"/>
    <w:rsid w:val="00D22F36"/>
    <w:rsid w:val="00D2394B"/>
    <w:rsid w:val="00D239B2"/>
    <w:rsid w:val="00D23AE2"/>
    <w:rsid w:val="00D23C3B"/>
    <w:rsid w:val="00D24585"/>
    <w:rsid w:val="00D247C7"/>
    <w:rsid w:val="00D2488B"/>
    <w:rsid w:val="00D24892"/>
    <w:rsid w:val="00D253AB"/>
    <w:rsid w:val="00D253DC"/>
    <w:rsid w:val="00D25506"/>
    <w:rsid w:val="00D25962"/>
    <w:rsid w:val="00D25E14"/>
    <w:rsid w:val="00D25E76"/>
    <w:rsid w:val="00D264EA"/>
    <w:rsid w:val="00D26767"/>
    <w:rsid w:val="00D26AA4"/>
    <w:rsid w:val="00D27CC3"/>
    <w:rsid w:val="00D305B4"/>
    <w:rsid w:val="00D306A6"/>
    <w:rsid w:val="00D306AB"/>
    <w:rsid w:val="00D30D3A"/>
    <w:rsid w:val="00D31160"/>
    <w:rsid w:val="00D31495"/>
    <w:rsid w:val="00D31537"/>
    <w:rsid w:val="00D31B2C"/>
    <w:rsid w:val="00D3210B"/>
    <w:rsid w:val="00D32290"/>
    <w:rsid w:val="00D32681"/>
    <w:rsid w:val="00D3280D"/>
    <w:rsid w:val="00D32DEE"/>
    <w:rsid w:val="00D33298"/>
    <w:rsid w:val="00D33341"/>
    <w:rsid w:val="00D33376"/>
    <w:rsid w:val="00D333A0"/>
    <w:rsid w:val="00D339F2"/>
    <w:rsid w:val="00D33A39"/>
    <w:rsid w:val="00D34030"/>
    <w:rsid w:val="00D34BBE"/>
    <w:rsid w:val="00D34EC8"/>
    <w:rsid w:val="00D354C2"/>
    <w:rsid w:val="00D35F11"/>
    <w:rsid w:val="00D36154"/>
    <w:rsid w:val="00D3662E"/>
    <w:rsid w:val="00D36D52"/>
    <w:rsid w:val="00D37644"/>
    <w:rsid w:val="00D37853"/>
    <w:rsid w:val="00D413DA"/>
    <w:rsid w:val="00D418EF"/>
    <w:rsid w:val="00D420F2"/>
    <w:rsid w:val="00D422D9"/>
    <w:rsid w:val="00D42C08"/>
    <w:rsid w:val="00D44178"/>
    <w:rsid w:val="00D44B5A"/>
    <w:rsid w:val="00D44E13"/>
    <w:rsid w:val="00D4533D"/>
    <w:rsid w:val="00D455CB"/>
    <w:rsid w:val="00D45728"/>
    <w:rsid w:val="00D46140"/>
    <w:rsid w:val="00D465B5"/>
    <w:rsid w:val="00D47031"/>
    <w:rsid w:val="00D4726B"/>
    <w:rsid w:val="00D473CD"/>
    <w:rsid w:val="00D473FB"/>
    <w:rsid w:val="00D476B3"/>
    <w:rsid w:val="00D47B87"/>
    <w:rsid w:val="00D47D21"/>
    <w:rsid w:val="00D50B42"/>
    <w:rsid w:val="00D511DD"/>
    <w:rsid w:val="00D51596"/>
    <w:rsid w:val="00D515AA"/>
    <w:rsid w:val="00D51680"/>
    <w:rsid w:val="00D51867"/>
    <w:rsid w:val="00D51C55"/>
    <w:rsid w:val="00D51E00"/>
    <w:rsid w:val="00D5205B"/>
    <w:rsid w:val="00D52B93"/>
    <w:rsid w:val="00D52F76"/>
    <w:rsid w:val="00D53847"/>
    <w:rsid w:val="00D54755"/>
    <w:rsid w:val="00D5490D"/>
    <w:rsid w:val="00D55493"/>
    <w:rsid w:val="00D55F46"/>
    <w:rsid w:val="00D55FF8"/>
    <w:rsid w:val="00D562FA"/>
    <w:rsid w:val="00D56A83"/>
    <w:rsid w:val="00D57376"/>
    <w:rsid w:val="00D577B5"/>
    <w:rsid w:val="00D578AA"/>
    <w:rsid w:val="00D60004"/>
    <w:rsid w:val="00D60CF4"/>
    <w:rsid w:val="00D61C1C"/>
    <w:rsid w:val="00D61C77"/>
    <w:rsid w:val="00D624C3"/>
    <w:rsid w:val="00D62CC8"/>
    <w:rsid w:val="00D62D4B"/>
    <w:rsid w:val="00D62E9E"/>
    <w:rsid w:val="00D633D8"/>
    <w:rsid w:val="00D63905"/>
    <w:rsid w:val="00D64032"/>
    <w:rsid w:val="00D64622"/>
    <w:rsid w:val="00D652AE"/>
    <w:rsid w:val="00D659D7"/>
    <w:rsid w:val="00D66711"/>
    <w:rsid w:val="00D6688A"/>
    <w:rsid w:val="00D66974"/>
    <w:rsid w:val="00D66BA4"/>
    <w:rsid w:val="00D67203"/>
    <w:rsid w:val="00D673A5"/>
    <w:rsid w:val="00D67751"/>
    <w:rsid w:val="00D67958"/>
    <w:rsid w:val="00D67BDC"/>
    <w:rsid w:val="00D67D04"/>
    <w:rsid w:val="00D7006F"/>
    <w:rsid w:val="00D700C5"/>
    <w:rsid w:val="00D70DF3"/>
    <w:rsid w:val="00D71851"/>
    <w:rsid w:val="00D71EAC"/>
    <w:rsid w:val="00D71F83"/>
    <w:rsid w:val="00D7203E"/>
    <w:rsid w:val="00D72551"/>
    <w:rsid w:val="00D726C6"/>
    <w:rsid w:val="00D73CE4"/>
    <w:rsid w:val="00D73E0C"/>
    <w:rsid w:val="00D742F0"/>
    <w:rsid w:val="00D7460A"/>
    <w:rsid w:val="00D746DD"/>
    <w:rsid w:val="00D749B4"/>
    <w:rsid w:val="00D74DE2"/>
    <w:rsid w:val="00D75CAA"/>
    <w:rsid w:val="00D75EF0"/>
    <w:rsid w:val="00D75F90"/>
    <w:rsid w:val="00D76094"/>
    <w:rsid w:val="00D76466"/>
    <w:rsid w:val="00D764CE"/>
    <w:rsid w:val="00D76918"/>
    <w:rsid w:val="00D77134"/>
    <w:rsid w:val="00D775D8"/>
    <w:rsid w:val="00D801FE"/>
    <w:rsid w:val="00D8091B"/>
    <w:rsid w:val="00D80BF2"/>
    <w:rsid w:val="00D80CB9"/>
    <w:rsid w:val="00D80D10"/>
    <w:rsid w:val="00D80D2F"/>
    <w:rsid w:val="00D8102D"/>
    <w:rsid w:val="00D810A9"/>
    <w:rsid w:val="00D811DC"/>
    <w:rsid w:val="00D815A5"/>
    <w:rsid w:val="00D82674"/>
    <w:rsid w:val="00D832C0"/>
    <w:rsid w:val="00D83837"/>
    <w:rsid w:val="00D839E6"/>
    <w:rsid w:val="00D83AE7"/>
    <w:rsid w:val="00D84323"/>
    <w:rsid w:val="00D84693"/>
    <w:rsid w:val="00D84986"/>
    <w:rsid w:val="00D849D9"/>
    <w:rsid w:val="00D850E1"/>
    <w:rsid w:val="00D8561F"/>
    <w:rsid w:val="00D8597C"/>
    <w:rsid w:val="00D868A3"/>
    <w:rsid w:val="00D8717A"/>
    <w:rsid w:val="00D87ACF"/>
    <w:rsid w:val="00D90097"/>
    <w:rsid w:val="00D9015D"/>
    <w:rsid w:val="00D90703"/>
    <w:rsid w:val="00D9070A"/>
    <w:rsid w:val="00D90B71"/>
    <w:rsid w:val="00D91042"/>
    <w:rsid w:val="00D91066"/>
    <w:rsid w:val="00D910CA"/>
    <w:rsid w:val="00D91442"/>
    <w:rsid w:val="00D91C7F"/>
    <w:rsid w:val="00D91CEE"/>
    <w:rsid w:val="00D91F6B"/>
    <w:rsid w:val="00D93A5D"/>
    <w:rsid w:val="00D93DED"/>
    <w:rsid w:val="00D93E07"/>
    <w:rsid w:val="00D93E53"/>
    <w:rsid w:val="00D94017"/>
    <w:rsid w:val="00D942EF"/>
    <w:rsid w:val="00D94484"/>
    <w:rsid w:val="00D947C5"/>
    <w:rsid w:val="00D94B39"/>
    <w:rsid w:val="00D94CD6"/>
    <w:rsid w:val="00D9544D"/>
    <w:rsid w:val="00D956C2"/>
    <w:rsid w:val="00D95739"/>
    <w:rsid w:val="00D95B99"/>
    <w:rsid w:val="00D95DED"/>
    <w:rsid w:val="00D962F7"/>
    <w:rsid w:val="00D96326"/>
    <w:rsid w:val="00D964F9"/>
    <w:rsid w:val="00D965F3"/>
    <w:rsid w:val="00D96FC0"/>
    <w:rsid w:val="00D97223"/>
    <w:rsid w:val="00D9762E"/>
    <w:rsid w:val="00D97E41"/>
    <w:rsid w:val="00D97EAC"/>
    <w:rsid w:val="00DA043E"/>
    <w:rsid w:val="00DA05DF"/>
    <w:rsid w:val="00DA0637"/>
    <w:rsid w:val="00DA0CBD"/>
    <w:rsid w:val="00DA0D93"/>
    <w:rsid w:val="00DA0E35"/>
    <w:rsid w:val="00DA0EDF"/>
    <w:rsid w:val="00DA124E"/>
    <w:rsid w:val="00DA15B1"/>
    <w:rsid w:val="00DA1682"/>
    <w:rsid w:val="00DA2031"/>
    <w:rsid w:val="00DA21F6"/>
    <w:rsid w:val="00DA2417"/>
    <w:rsid w:val="00DA24F7"/>
    <w:rsid w:val="00DA2685"/>
    <w:rsid w:val="00DA2D04"/>
    <w:rsid w:val="00DA37AD"/>
    <w:rsid w:val="00DA39CD"/>
    <w:rsid w:val="00DA3A19"/>
    <w:rsid w:val="00DA3E4C"/>
    <w:rsid w:val="00DA41E1"/>
    <w:rsid w:val="00DA42FE"/>
    <w:rsid w:val="00DA487A"/>
    <w:rsid w:val="00DA4AF4"/>
    <w:rsid w:val="00DA529F"/>
    <w:rsid w:val="00DA52AD"/>
    <w:rsid w:val="00DA597E"/>
    <w:rsid w:val="00DA5AF1"/>
    <w:rsid w:val="00DA61E8"/>
    <w:rsid w:val="00DA6C51"/>
    <w:rsid w:val="00DA7B40"/>
    <w:rsid w:val="00DA7FF6"/>
    <w:rsid w:val="00DB007E"/>
    <w:rsid w:val="00DB0598"/>
    <w:rsid w:val="00DB065D"/>
    <w:rsid w:val="00DB097C"/>
    <w:rsid w:val="00DB0E7A"/>
    <w:rsid w:val="00DB1164"/>
    <w:rsid w:val="00DB16EE"/>
    <w:rsid w:val="00DB1E43"/>
    <w:rsid w:val="00DB296D"/>
    <w:rsid w:val="00DB2A35"/>
    <w:rsid w:val="00DB2BA4"/>
    <w:rsid w:val="00DB2CD5"/>
    <w:rsid w:val="00DB353A"/>
    <w:rsid w:val="00DB3586"/>
    <w:rsid w:val="00DB36F6"/>
    <w:rsid w:val="00DB38EC"/>
    <w:rsid w:val="00DB45EF"/>
    <w:rsid w:val="00DB58E6"/>
    <w:rsid w:val="00DB5BF0"/>
    <w:rsid w:val="00DB60F1"/>
    <w:rsid w:val="00DB658D"/>
    <w:rsid w:val="00DB67A4"/>
    <w:rsid w:val="00DB6A1A"/>
    <w:rsid w:val="00DB701E"/>
    <w:rsid w:val="00DB703A"/>
    <w:rsid w:val="00DB7CC4"/>
    <w:rsid w:val="00DC0094"/>
    <w:rsid w:val="00DC036F"/>
    <w:rsid w:val="00DC0849"/>
    <w:rsid w:val="00DC0923"/>
    <w:rsid w:val="00DC0B7B"/>
    <w:rsid w:val="00DC1487"/>
    <w:rsid w:val="00DC15A4"/>
    <w:rsid w:val="00DC1C73"/>
    <w:rsid w:val="00DC1FBB"/>
    <w:rsid w:val="00DC2A24"/>
    <w:rsid w:val="00DC2CCD"/>
    <w:rsid w:val="00DC309A"/>
    <w:rsid w:val="00DC32A2"/>
    <w:rsid w:val="00DC32C7"/>
    <w:rsid w:val="00DC3839"/>
    <w:rsid w:val="00DC3AA2"/>
    <w:rsid w:val="00DC42E5"/>
    <w:rsid w:val="00DC4362"/>
    <w:rsid w:val="00DC4BA6"/>
    <w:rsid w:val="00DC4DEA"/>
    <w:rsid w:val="00DC5A12"/>
    <w:rsid w:val="00DC5CC0"/>
    <w:rsid w:val="00DC6698"/>
    <w:rsid w:val="00DC6BA1"/>
    <w:rsid w:val="00DC70BD"/>
    <w:rsid w:val="00DC738D"/>
    <w:rsid w:val="00DC784F"/>
    <w:rsid w:val="00DC7C7A"/>
    <w:rsid w:val="00DD0BD7"/>
    <w:rsid w:val="00DD0EDF"/>
    <w:rsid w:val="00DD1096"/>
    <w:rsid w:val="00DD1171"/>
    <w:rsid w:val="00DD1275"/>
    <w:rsid w:val="00DD14CD"/>
    <w:rsid w:val="00DD1A52"/>
    <w:rsid w:val="00DD1E21"/>
    <w:rsid w:val="00DD234E"/>
    <w:rsid w:val="00DD24DD"/>
    <w:rsid w:val="00DD2CE1"/>
    <w:rsid w:val="00DD3343"/>
    <w:rsid w:val="00DD3FC7"/>
    <w:rsid w:val="00DD4286"/>
    <w:rsid w:val="00DD42C6"/>
    <w:rsid w:val="00DD4C8D"/>
    <w:rsid w:val="00DD4DD8"/>
    <w:rsid w:val="00DD4E24"/>
    <w:rsid w:val="00DD4E9D"/>
    <w:rsid w:val="00DD5DAD"/>
    <w:rsid w:val="00DD5E09"/>
    <w:rsid w:val="00DD5E6E"/>
    <w:rsid w:val="00DD5F87"/>
    <w:rsid w:val="00DD6957"/>
    <w:rsid w:val="00DD6D4F"/>
    <w:rsid w:val="00DD7A52"/>
    <w:rsid w:val="00DD7A5A"/>
    <w:rsid w:val="00DD7F62"/>
    <w:rsid w:val="00DE0BB8"/>
    <w:rsid w:val="00DE0C3E"/>
    <w:rsid w:val="00DE1060"/>
    <w:rsid w:val="00DE1987"/>
    <w:rsid w:val="00DE2505"/>
    <w:rsid w:val="00DE2E04"/>
    <w:rsid w:val="00DE2EA5"/>
    <w:rsid w:val="00DE36DC"/>
    <w:rsid w:val="00DE3DCE"/>
    <w:rsid w:val="00DE407D"/>
    <w:rsid w:val="00DE464B"/>
    <w:rsid w:val="00DE4B49"/>
    <w:rsid w:val="00DE6146"/>
    <w:rsid w:val="00DE687B"/>
    <w:rsid w:val="00DE6F4D"/>
    <w:rsid w:val="00DE74BD"/>
    <w:rsid w:val="00DE7B53"/>
    <w:rsid w:val="00DE7F2C"/>
    <w:rsid w:val="00DF01EE"/>
    <w:rsid w:val="00DF02CD"/>
    <w:rsid w:val="00DF0877"/>
    <w:rsid w:val="00DF0F02"/>
    <w:rsid w:val="00DF111D"/>
    <w:rsid w:val="00DF1159"/>
    <w:rsid w:val="00DF19A3"/>
    <w:rsid w:val="00DF2375"/>
    <w:rsid w:val="00DF24EB"/>
    <w:rsid w:val="00DF2686"/>
    <w:rsid w:val="00DF26FB"/>
    <w:rsid w:val="00DF28EA"/>
    <w:rsid w:val="00DF2C67"/>
    <w:rsid w:val="00DF2D82"/>
    <w:rsid w:val="00DF2FF3"/>
    <w:rsid w:val="00DF2FFB"/>
    <w:rsid w:val="00DF4526"/>
    <w:rsid w:val="00DF4E76"/>
    <w:rsid w:val="00DF4FA6"/>
    <w:rsid w:val="00DF51B7"/>
    <w:rsid w:val="00DF5B16"/>
    <w:rsid w:val="00DF6121"/>
    <w:rsid w:val="00DF6159"/>
    <w:rsid w:val="00DF655B"/>
    <w:rsid w:val="00DF6750"/>
    <w:rsid w:val="00DF6C0F"/>
    <w:rsid w:val="00DF7263"/>
    <w:rsid w:val="00DF72EC"/>
    <w:rsid w:val="00DF7B82"/>
    <w:rsid w:val="00DF7EDB"/>
    <w:rsid w:val="00E00454"/>
    <w:rsid w:val="00E00C61"/>
    <w:rsid w:val="00E00D58"/>
    <w:rsid w:val="00E00EDF"/>
    <w:rsid w:val="00E02661"/>
    <w:rsid w:val="00E028D2"/>
    <w:rsid w:val="00E03675"/>
    <w:rsid w:val="00E03708"/>
    <w:rsid w:val="00E03944"/>
    <w:rsid w:val="00E039FD"/>
    <w:rsid w:val="00E03A9F"/>
    <w:rsid w:val="00E03EBF"/>
    <w:rsid w:val="00E04409"/>
    <w:rsid w:val="00E04725"/>
    <w:rsid w:val="00E047F3"/>
    <w:rsid w:val="00E04C0D"/>
    <w:rsid w:val="00E04E00"/>
    <w:rsid w:val="00E05453"/>
    <w:rsid w:val="00E054B0"/>
    <w:rsid w:val="00E0563A"/>
    <w:rsid w:val="00E06009"/>
    <w:rsid w:val="00E06158"/>
    <w:rsid w:val="00E0638A"/>
    <w:rsid w:val="00E06C64"/>
    <w:rsid w:val="00E06CB6"/>
    <w:rsid w:val="00E06D87"/>
    <w:rsid w:val="00E06DBE"/>
    <w:rsid w:val="00E074CA"/>
    <w:rsid w:val="00E0776D"/>
    <w:rsid w:val="00E102E5"/>
    <w:rsid w:val="00E11918"/>
    <w:rsid w:val="00E11B5D"/>
    <w:rsid w:val="00E11CD3"/>
    <w:rsid w:val="00E11EFA"/>
    <w:rsid w:val="00E122BB"/>
    <w:rsid w:val="00E1274D"/>
    <w:rsid w:val="00E1298C"/>
    <w:rsid w:val="00E12B85"/>
    <w:rsid w:val="00E12C77"/>
    <w:rsid w:val="00E12F5D"/>
    <w:rsid w:val="00E136BC"/>
    <w:rsid w:val="00E13933"/>
    <w:rsid w:val="00E142DC"/>
    <w:rsid w:val="00E1492B"/>
    <w:rsid w:val="00E150BE"/>
    <w:rsid w:val="00E152D3"/>
    <w:rsid w:val="00E154D7"/>
    <w:rsid w:val="00E15B84"/>
    <w:rsid w:val="00E15C7D"/>
    <w:rsid w:val="00E15E79"/>
    <w:rsid w:val="00E16345"/>
    <w:rsid w:val="00E167AB"/>
    <w:rsid w:val="00E16907"/>
    <w:rsid w:val="00E1692B"/>
    <w:rsid w:val="00E16C99"/>
    <w:rsid w:val="00E171FB"/>
    <w:rsid w:val="00E173CE"/>
    <w:rsid w:val="00E175BD"/>
    <w:rsid w:val="00E17B85"/>
    <w:rsid w:val="00E20039"/>
    <w:rsid w:val="00E200C4"/>
    <w:rsid w:val="00E203CB"/>
    <w:rsid w:val="00E20655"/>
    <w:rsid w:val="00E207B0"/>
    <w:rsid w:val="00E20D37"/>
    <w:rsid w:val="00E21040"/>
    <w:rsid w:val="00E219B4"/>
    <w:rsid w:val="00E219EA"/>
    <w:rsid w:val="00E21B2E"/>
    <w:rsid w:val="00E21DCE"/>
    <w:rsid w:val="00E223ED"/>
    <w:rsid w:val="00E231D0"/>
    <w:rsid w:val="00E23A3E"/>
    <w:rsid w:val="00E23A9E"/>
    <w:rsid w:val="00E23EBC"/>
    <w:rsid w:val="00E2469F"/>
    <w:rsid w:val="00E24824"/>
    <w:rsid w:val="00E24854"/>
    <w:rsid w:val="00E24F3E"/>
    <w:rsid w:val="00E25043"/>
    <w:rsid w:val="00E2505A"/>
    <w:rsid w:val="00E253AC"/>
    <w:rsid w:val="00E2579E"/>
    <w:rsid w:val="00E25B48"/>
    <w:rsid w:val="00E25B6E"/>
    <w:rsid w:val="00E25D58"/>
    <w:rsid w:val="00E260AA"/>
    <w:rsid w:val="00E263A5"/>
    <w:rsid w:val="00E263C5"/>
    <w:rsid w:val="00E266C7"/>
    <w:rsid w:val="00E27068"/>
    <w:rsid w:val="00E27396"/>
    <w:rsid w:val="00E2743C"/>
    <w:rsid w:val="00E2766C"/>
    <w:rsid w:val="00E27AE2"/>
    <w:rsid w:val="00E300B3"/>
    <w:rsid w:val="00E304DB"/>
    <w:rsid w:val="00E30F7F"/>
    <w:rsid w:val="00E319A2"/>
    <w:rsid w:val="00E31D6D"/>
    <w:rsid w:val="00E3252A"/>
    <w:rsid w:val="00E32B29"/>
    <w:rsid w:val="00E32BA2"/>
    <w:rsid w:val="00E33267"/>
    <w:rsid w:val="00E3329B"/>
    <w:rsid w:val="00E3402F"/>
    <w:rsid w:val="00E3415E"/>
    <w:rsid w:val="00E34A11"/>
    <w:rsid w:val="00E34B78"/>
    <w:rsid w:val="00E35171"/>
    <w:rsid w:val="00E35DA3"/>
    <w:rsid w:val="00E36517"/>
    <w:rsid w:val="00E365EC"/>
    <w:rsid w:val="00E3679D"/>
    <w:rsid w:val="00E36ED4"/>
    <w:rsid w:val="00E3721C"/>
    <w:rsid w:val="00E3728F"/>
    <w:rsid w:val="00E373CB"/>
    <w:rsid w:val="00E37D08"/>
    <w:rsid w:val="00E403F1"/>
    <w:rsid w:val="00E40718"/>
    <w:rsid w:val="00E4099D"/>
    <w:rsid w:val="00E40A10"/>
    <w:rsid w:val="00E40E65"/>
    <w:rsid w:val="00E4122A"/>
    <w:rsid w:val="00E4126F"/>
    <w:rsid w:val="00E41AB9"/>
    <w:rsid w:val="00E41D15"/>
    <w:rsid w:val="00E4222D"/>
    <w:rsid w:val="00E422AD"/>
    <w:rsid w:val="00E4287D"/>
    <w:rsid w:val="00E430F1"/>
    <w:rsid w:val="00E433C8"/>
    <w:rsid w:val="00E43B05"/>
    <w:rsid w:val="00E43B14"/>
    <w:rsid w:val="00E43E56"/>
    <w:rsid w:val="00E4438C"/>
    <w:rsid w:val="00E447FF"/>
    <w:rsid w:val="00E44FEB"/>
    <w:rsid w:val="00E450E4"/>
    <w:rsid w:val="00E45F2D"/>
    <w:rsid w:val="00E4626B"/>
    <w:rsid w:val="00E462B2"/>
    <w:rsid w:val="00E463CB"/>
    <w:rsid w:val="00E4667E"/>
    <w:rsid w:val="00E4684B"/>
    <w:rsid w:val="00E46BD0"/>
    <w:rsid w:val="00E46BE9"/>
    <w:rsid w:val="00E46EC0"/>
    <w:rsid w:val="00E4704E"/>
    <w:rsid w:val="00E47714"/>
    <w:rsid w:val="00E50170"/>
    <w:rsid w:val="00E508CD"/>
    <w:rsid w:val="00E50A89"/>
    <w:rsid w:val="00E50AD8"/>
    <w:rsid w:val="00E50C74"/>
    <w:rsid w:val="00E51BD2"/>
    <w:rsid w:val="00E51C8C"/>
    <w:rsid w:val="00E51D16"/>
    <w:rsid w:val="00E51E80"/>
    <w:rsid w:val="00E52375"/>
    <w:rsid w:val="00E52657"/>
    <w:rsid w:val="00E5271C"/>
    <w:rsid w:val="00E52AC2"/>
    <w:rsid w:val="00E52C8A"/>
    <w:rsid w:val="00E53702"/>
    <w:rsid w:val="00E53BC7"/>
    <w:rsid w:val="00E53CD5"/>
    <w:rsid w:val="00E540E0"/>
    <w:rsid w:val="00E5443C"/>
    <w:rsid w:val="00E5463D"/>
    <w:rsid w:val="00E54D25"/>
    <w:rsid w:val="00E54FDD"/>
    <w:rsid w:val="00E557F9"/>
    <w:rsid w:val="00E55824"/>
    <w:rsid w:val="00E558DF"/>
    <w:rsid w:val="00E559EA"/>
    <w:rsid w:val="00E55D52"/>
    <w:rsid w:val="00E56282"/>
    <w:rsid w:val="00E56E02"/>
    <w:rsid w:val="00E57087"/>
    <w:rsid w:val="00E576F1"/>
    <w:rsid w:val="00E57984"/>
    <w:rsid w:val="00E57AA2"/>
    <w:rsid w:val="00E604F1"/>
    <w:rsid w:val="00E6085F"/>
    <w:rsid w:val="00E60876"/>
    <w:rsid w:val="00E60B38"/>
    <w:rsid w:val="00E610FA"/>
    <w:rsid w:val="00E61A53"/>
    <w:rsid w:val="00E61B5B"/>
    <w:rsid w:val="00E61E29"/>
    <w:rsid w:val="00E6257E"/>
    <w:rsid w:val="00E626E1"/>
    <w:rsid w:val="00E6285E"/>
    <w:rsid w:val="00E6330F"/>
    <w:rsid w:val="00E63669"/>
    <w:rsid w:val="00E643BC"/>
    <w:rsid w:val="00E64A64"/>
    <w:rsid w:val="00E64ACF"/>
    <w:rsid w:val="00E64D5E"/>
    <w:rsid w:val="00E64DE4"/>
    <w:rsid w:val="00E6537D"/>
    <w:rsid w:val="00E65389"/>
    <w:rsid w:val="00E66383"/>
    <w:rsid w:val="00E669EA"/>
    <w:rsid w:val="00E669F6"/>
    <w:rsid w:val="00E66F4B"/>
    <w:rsid w:val="00E670F1"/>
    <w:rsid w:val="00E673C2"/>
    <w:rsid w:val="00E67485"/>
    <w:rsid w:val="00E67760"/>
    <w:rsid w:val="00E6791C"/>
    <w:rsid w:val="00E6797F"/>
    <w:rsid w:val="00E67E79"/>
    <w:rsid w:val="00E67F53"/>
    <w:rsid w:val="00E7097A"/>
    <w:rsid w:val="00E70A19"/>
    <w:rsid w:val="00E70C38"/>
    <w:rsid w:val="00E70EB6"/>
    <w:rsid w:val="00E70FB1"/>
    <w:rsid w:val="00E7113A"/>
    <w:rsid w:val="00E712F1"/>
    <w:rsid w:val="00E713C9"/>
    <w:rsid w:val="00E7167E"/>
    <w:rsid w:val="00E716EB"/>
    <w:rsid w:val="00E7184C"/>
    <w:rsid w:val="00E71A0F"/>
    <w:rsid w:val="00E71AE7"/>
    <w:rsid w:val="00E723FB"/>
    <w:rsid w:val="00E726FB"/>
    <w:rsid w:val="00E7299E"/>
    <w:rsid w:val="00E73654"/>
    <w:rsid w:val="00E738CC"/>
    <w:rsid w:val="00E73977"/>
    <w:rsid w:val="00E73B13"/>
    <w:rsid w:val="00E747F7"/>
    <w:rsid w:val="00E74895"/>
    <w:rsid w:val="00E748BA"/>
    <w:rsid w:val="00E74CCD"/>
    <w:rsid w:val="00E74DE8"/>
    <w:rsid w:val="00E74FB2"/>
    <w:rsid w:val="00E75939"/>
    <w:rsid w:val="00E75A90"/>
    <w:rsid w:val="00E75C7A"/>
    <w:rsid w:val="00E762B7"/>
    <w:rsid w:val="00E76DD6"/>
    <w:rsid w:val="00E77045"/>
    <w:rsid w:val="00E77206"/>
    <w:rsid w:val="00E77947"/>
    <w:rsid w:val="00E77C49"/>
    <w:rsid w:val="00E80319"/>
    <w:rsid w:val="00E80A35"/>
    <w:rsid w:val="00E80FE8"/>
    <w:rsid w:val="00E8198A"/>
    <w:rsid w:val="00E81B41"/>
    <w:rsid w:val="00E82202"/>
    <w:rsid w:val="00E82268"/>
    <w:rsid w:val="00E824CC"/>
    <w:rsid w:val="00E82E79"/>
    <w:rsid w:val="00E832F7"/>
    <w:rsid w:val="00E83338"/>
    <w:rsid w:val="00E8374C"/>
    <w:rsid w:val="00E838A8"/>
    <w:rsid w:val="00E8470B"/>
    <w:rsid w:val="00E84E9F"/>
    <w:rsid w:val="00E84F89"/>
    <w:rsid w:val="00E85637"/>
    <w:rsid w:val="00E85832"/>
    <w:rsid w:val="00E85C1D"/>
    <w:rsid w:val="00E85DF0"/>
    <w:rsid w:val="00E85E04"/>
    <w:rsid w:val="00E86198"/>
    <w:rsid w:val="00E86321"/>
    <w:rsid w:val="00E865BD"/>
    <w:rsid w:val="00E86740"/>
    <w:rsid w:val="00E86A11"/>
    <w:rsid w:val="00E86DAC"/>
    <w:rsid w:val="00E86DF1"/>
    <w:rsid w:val="00E87090"/>
    <w:rsid w:val="00E87539"/>
    <w:rsid w:val="00E87808"/>
    <w:rsid w:val="00E87B6F"/>
    <w:rsid w:val="00E87C76"/>
    <w:rsid w:val="00E900F0"/>
    <w:rsid w:val="00E90113"/>
    <w:rsid w:val="00E9058D"/>
    <w:rsid w:val="00E90B73"/>
    <w:rsid w:val="00E90E99"/>
    <w:rsid w:val="00E911CC"/>
    <w:rsid w:val="00E914E2"/>
    <w:rsid w:val="00E9167F"/>
    <w:rsid w:val="00E91772"/>
    <w:rsid w:val="00E91903"/>
    <w:rsid w:val="00E91E1B"/>
    <w:rsid w:val="00E91EDD"/>
    <w:rsid w:val="00E92146"/>
    <w:rsid w:val="00E92167"/>
    <w:rsid w:val="00E9295D"/>
    <w:rsid w:val="00E92D13"/>
    <w:rsid w:val="00E93697"/>
    <w:rsid w:val="00E9394A"/>
    <w:rsid w:val="00E93B6F"/>
    <w:rsid w:val="00E93FC4"/>
    <w:rsid w:val="00E94C2D"/>
    <w:rsid w:val="00E95096"/>
    <w:rsid w:val="00E950CA"/>
    <w:rsid w:val="00E95CCA"/>
    <w:rsid w:val="00E95D56"/>
    <w:rsid w:val="00E95D67"/>
    <w:rsid w:val="00E967EC"/>
    <w:rsid w:val="00E96BE7"/>
    <w:rsid w:val="00E96F18"/>
    <w:rsid w:val="00E970C2"/>
    <w:rsid w:val="00E977F6"/>
    <w:rsid w:val="00E9783B"/>
    <w:rsid w:val="00E97AB8"/>
    <w:rsid w:val="00E97B47"/>
    <w:rsid w:val="00E97D27"/>
    <w:rsid w:val="00E97FFE"/>
    <w:rsid w:val="00EA0529"/>
    <w:rsid w:val="00EA1339"/>
    <w:rsid w:val="00EA1488"/>
    <w:rsid w:val="00EA186F"/>
    <w:rsid w:val="00EA187B"/>
    <w:rsid w:val="00EA1CF1"/>
    <w:rsid w:val="00EA1FC5"/>
    <w:rsid w:val="00EA2450"/>
    <w:rsid w:val="00EA2671"/>
    <w:rsid w:val="00EA2738"/>
    <w:rsid w:val="00EA2D89"/>
    <w:rsid w:val="00EA2E04"/>
    <w:rsid w:val="00EA30E5"/>
    <w:rsid w:val="00EA3229"/>
    <w:rsid w:val="00EA335D"/>
    <w:rsid w:val="00EA370E"/>
    <w:rsid w:val="00EA3823"/>
    <w:rsid w:val="00EA3A45"/>
    <w:rsid w:val="00EA3EF4"/>
    <w:rsid w:val="00EA4024"/>
    <w:rsid w:val="00EA4EFE"/>
    <w:rsid w:val="00EA54CD"/>
    <w:rsid w:val="00EA55B0"/>
    <w:rsid w:val="00EA5766"/>
    <w:rsid w:val="00EA58B8"/>
    <w:rsid w:val="00EA596A"/>
    <w:rsid w:val="00EA5998"/>
    <w:rsid w:val="00EA5D87"/>
    <w:rsid w:val="00EA6088"/>
    <w:rsid w:val="00EA60B4"/>
    <w:rsid w:val="00EA6564"/>
    <w:rsid w:val="00EA667D"/>
    <w:rsid w:val="00EA6775"/>
    <w:rsid w:val="00EA6D97"/>
    <w:rsid w:val="00EA7133"/>
    <w:rsid w:val="00EA7555"/>
    <w:rsid w:val="00EA7A43"/>
    <w:rsid w:val="00EA7C86"/>
    <w:rsid w:val="00EA7F18"/>
    <w:rsid w:val="00EB023C"/>
    <w:rsid w:val="00EB0EFE"/>
    <w:rsid w:val="00EB103C"/>
    <w:rsid w:val="00EB1DF9"/>
    <w:rsid w:val="00EB261C"/>
    <w:rsid w:val="00EB2AD9"/>
    <w:rsid w:val="00EB32E1"/>
    <w:rsid w:val="00EB3349"/>
    <w:rsid w:val="00EB36D9"/>
    <w:rsid w:val="00EB3AC9"/>
    <w:rsid w:val="00EB3E98"/>
    <w:rsid w:val="00EB473F"/>
    <w:rsid w:val="00EB4EE1"/>
    <w:rsid w:val="00EB5388"/>
    <w:rsid w:val="00EB5C29"/>
    <w:rsid w:val="00EB602D"/>
    <w:rsid w:val="00EB6352"/>
    <w:rsid w:val="00EB66BE"/>
    <w:rsid w:val="00EB66C8"/>
    <w:rsid w:val="00EB76AD"/>
    <w:rsid w:val="00EB7B13"/>
    <w:rsid w:val="00EB7BC7"/>
    <w:rsid w:val="00EC133A"/>
    <w:rsid w:val="00EC15F4"/>
    <w:rsid w:val="00EC179F"/>
    <w:rsid w:val="00EC19C3"/>
    <w:rsid w:val="00EC1FE4"/>
    <w:rsid w:val="00EC24CB"/>
    <w:rsid w:val="00EC258A"/>
    <w:rsid w:val="00EC2843"/>
    <w:rsid w:val="00EC2A5C"/>
    <w:rsid w:val="00EC2DBC"/>
    <w:rsid w:val="00EC2E5B"/>
    <w:rsid w:val="00EC310A"/>
    <w:rsid w:val="00EC3175"/>
    <w:rsid w:val="00EC320F"/>
    <w:rsid w:val="00EC38AC"/>
    <w:rsid w:val="00EC3BDC"/>
    <w:rsid w:val="00EC3C77"/>
    <w:rsid w:val="00EC3E87"/>
    <w:rsid w:val="00EC42FA"/>
    <w:rsid w:val="00EC430C"/>
    <w:rsid w:val="00EC4683"/>
    <w:rsid w:val="00EC50A5"/>
    <w:rsid w:val="00EC5806"/>
    <w:rsid w:val="00EC5A95"/>
    <w:rsid w:val="00EC617F"/>
    <w:rsid w:val="00EC67C5"/>
    <w:rsid w:val="00EC7F16"/>
    <w:rsid w:val="00EC7F38"/>
    <w:rsid w:val="00ED0303"/>
    <w:rsid w:val="00ED097D"/>
    <w:rsid w:val="00ED177E"/>
    <w:rsid w:val="00ED19AF"/>
    <w:rsid w:val="00ED1A16"/>
    <w:rsid w:val="00ED1E40"/>
    <w:rsid w:val="00ED22E4"/>
    <w:rsid w:val="00ED2F1E"/>
    <w:rsid w:val="00ED3C7E"/>
    <w:rsid w:val="00ED3DB0"/>
    <w:rsid w:val="00ED4240"/>
    <w:rsid w:val="00ED4671"/>
    <w:rsid w:val="00ED4968"/>
    <w:rsid w:val="00ED4B25"/>
    <w:rsid w:val="00ED4E36"/>
    <w:rsid w:val="00ED4E5A"/>
    <w:rsid w:val="00ED52B4"/>
    <w:rsid w:val="00ED5673"/>
    <w:rsid w:val="00ED6545"/>
    <w:rsid w:val="00ED65F7"/>
    <w:rsid w:val="00ED6789"/>
    <w:rsid w:val="00ED73CF"/>
    <w:rsid w:val="00ED7D30"/>
    <w:rsid w:val="00EE02C5"/>
    <w:rsid w:val="00EE040E"/>
    <w:rsid w:val="00EE0762"/>
    <w:rsid w:val="00EE0AC8"/>
    <w:rsid w:val="00EE0DEC"/>
    <w:rsid w:val="00EE1249"/>
    <w:rsid w:val="00EE13D8"/>
    <w:rsid w:val="00EE1674"/>
    <w:rsid w:val="00EE171E"/>
    <w:rsid w:val="00EE17EA"/>
    <w:rsid w:val="00EE2741"/>
    <w:rsid w:val="00EE2846"/>
    <w:rsid w:val="00EE2F60"/>
    <w:rsid w:val="00EE348E"/>
    <w:rsid w:val="00EE37A6"/>
    <w:rsid w:val="00EE3DDE"/>
    <w:rsid w:val="00EE44EC"/>
    <w:rsid w:val="00EE48E6"/>
    <w:rsid w:val="00EE533B"/>
    <w:rsid w:val="00EE5731"/>
    <w:rsid w:val="00EE59F1"/>
    <w:rsid w:val="00EE5DAC"/>
    <w:rsid w:val="00EE6E25"/>
    <w:rsid w:val="00EE7009"/>
    <w:rsid w:val="00EE71D8"/>
    <w:rsid w:val="00EE7580"/>
    <w:rsid w:val="00EE7944"/>
    <w:rsid w:val="00EF0932"/>
    <w:rsid w:val="00EF0E76"/>
    <w:rsid w:val="00EF18BF"/>
    <w:rsid w:val="00EF191A"/>
    <w:rsid w:val="00EF1999"/>
    <w:rsid w:val="00EF1BC2"/>
    <w:rsid w:val="00EF1C4C"/>
    <w:rsid w:val="00EF1EFB"/>
    <w:rsid w:val="00EF2183"/>
    <w:rsid w:val="00EF234C"/>
    <w:rsid w:val="00EF2769"/>
    <w:rsid w:val="00EF2D19"/>
    <w:rsid w:val="00EF2FA1"/>
    <w:rsid w:val="00EF318B"/>
    <w:rsid w:val="00EF3232"/>
    <w:rsid w:val="00EF3300"/>
    <w:rsid w:val="00EF4765"/>
    <w:rsid w:val="00EF54CA"/>
    <w:rsid w:val="00EF5855"/>
    <w:rsid w:val="00EF6073"/>
    <w:rsid w:val="00EF61C9"/>
    <w:rsid w:val="00EF647B"/>
    <w:rsid w:val="00EF6829"/>
    <w:rsid w:val="00EF6BE5"/>
    <w:rsid w:val="00EF6E8F"/>
    <w:rsid w:val="00EF6F5F"/>
    <w:rsid w:val="00EF6FBC"/>
    <w:rsid w:val="00EF7444"/>
    <w:rsid w:val="00EF76FA"/>
    <w:rsid w:val="00EF772E"/>
    <w:rsid w:val="00F003F1"/>
    <w:rsid w:val="00F00EB1"/>
    <w:rsid w:val="00F012BE"/>
    <w:rsid w:val="00F01687"/>
    <w:rsid w:val="00F01955"/>
    <w:rsid w:val="00F01A23"/>
    <w:rsid w:val="00F01AB7"/>
    <w:rsid w:val="00F02076"/>
    <w:rsid w:val="00F0224B"/>
    <w:rsid w:val="00F024A9"/>
    <w:rsid w:val="00F0303D"/>
    <w:rsid w:val="00F03396"/>
    <w:rsid w:val="00F034B7"/>
    <w:rsid w:val="00F03F39"/>
    <w:rsid w:val="00F04027"/>
    <w:rsid w:val="00F04497"/>
    <w:rsid w:val="00F044CA"/>
    <w:rsid w:val="00F0457C"/>
    <w:rsid w:val="00F0476B"/>
    <w:rsid w:val="00F04DF0"/>
    <w:rsid w:val="00F05091"/>
    <w:rsid w:val="00F0514E"/>
    <w:rsid w:val="00F0552F"/>
    <w:rsid w:val="00F06212"/>
    <w:rsid w:val="00F0679B"/>
    <w:rsid w:val="00F06C01"/>
    <w:rsid w:val="00F06D37"/>
    <w:rsid w:val="00F06DBF"/>
    <w:rsid w:val="00F06FDF"/>
    <w:rsid w:val="00F07255"/>
    <w:rsid w:val="00F07660"/>
    <w:rsid w:val="00F07664"/>
    <w:rsid w:val="00F07C8E"/>
    <w:rsid w:val="00F10015"/>
    <w:rsid w:val="00F1007C"/>
    <w:rsid w:val="00F108F6"/>
    <w:rsid w:val="00F10A25"/>
    <w:rsid w:val="00F10EA9"/>
    <w:rsid w:val="00F10ED7"/>
    <w:rsid w:val="00F11A6C"/>
    <w:rsid w:val="00F11CBF"/>
    <w:rsid w:val="00F12560"/>
    <w:rsid w:val="00F12979"/>
    <w:rsid w:val="00F13B6C"/>
    <w:rsid w:val="00F13DE3"/>
    <w:rsid w:val="00F14396"/>
    <w:rsid w:val="00F14CF3"/>
    <w:rsid w:val="00F15375"/>
    <w:rsid w:val="00F15B39"/>
    <w:rsid w:val="00F15C5F"/>
    <w:rsid w:val="00F15CAF"/>
    <w:rsid w:val="00F15EB8"/>
    <w:rsid w:val="00F1643F"/>
    <w:rsid w:val="00F16569"/>
    <w:rsid w:val="00F16A8E"/>
    <w:rsid w:val="00F16B26"/>
    <w:rsid w:val="00F16DCB"/>
    <w:rsid w:val="00F17AE1"/>
    <w:rsid w:val="00F17AE9"/>
    <w:rsid w:val="00F17B31"/>
    <w:rsid w:val="00F17DE0"/>
    <w:rsid w:val="00F17E9C"/>
    <w:rsid w:val="00F209C5"/>
    <w:rsid w:val="00F20E62"/>
    <w:rsid w:val="00F20F0A"/>
    <w:rsid w:val="00F21866"/>
    <w:rsid w:val="00F21E77"/>
    <w:rsid w:val="00F2216C"/>
    <w:rsid w:val="00F22278"/>
    <w:rsid w:val="00F22FE3"/>
    <w:rsid w:val="00F23317"/>
    <w:rsid w:val="00F2342B"/>
    <w:rsid w:val="00F2369B"/>
    <w:rsid w:val="00F23D61"/>
    <w:rsid w:val="00F23ECC"/>
    <w:rsid w:val="00F2419F"/>
    <w:rsid w:val="00F242AF"/>
    <w:rsid w:val="00F2434C"/>
    <w:rsid w:val="00F244EB"/>
    <w:rsid w:val="00F24693"/>
    <w:rsid w:val="00F2473C"/>
    <w:rsid w:val="00F24759"/>
    <w:rsid w:val="00F2489A"/>
    <w:rsid w:val="00F24B29"/>
    <w:rsid w:val="00F2517C"/>
    <w:rsid w:val="00F25338"/>
    <w:rsid w:val="00F2650A"/>
    <w:rsid w:val="00F26B22"/>
    <w:rsid w:val="00F26B82"/>
    <w:rsid w:val="00F26D3B"/>
    <w:rsid w:val="00F26D62"/>
    <w:rsid w:val="00F26F24"/>
    <w:rsid w:val="00F30052"/>
    <w:rsid w:val="00F3025A"/>
    <w:rsid w:val="00F3079F"/>
    <w:rsid w:val="00F30D16"/>
    <w:rsid w:val="00F30F3F"/>
    <w:rsid w:val="00F3132B"/>
    <w:rsid w:val="00F3297C"/>
    <w:rsid w:val="00F33291"/>
    <w:rsid w:val="00F33BE1"/>
    <w:rsid w:val="00F344C4"/>
    <w:rsid w:val="00F35006"/>
    <w:rsid w:val="00F35AD0"/>
    <w:rsid w:val="00F35B5D"/>
    <w:rsid w:val="00F36163"/>
    <w:rsid w:val="00F369F9"/>
    <w:rsid w:val="00F371E9"/>
    <w:rsid w:val="00F3728F"/>
    <w:rsid w:val="00F37388"/>
    <w:rsid w:val="00F37FB5"/>
    <w:rsid w:val="00F4004A"/>
    <w:rsid w:val="00F40646"/>
    <w:rsid w:val="00F40D3D"/>
    <w:rsid w:val="00F4113D"/>
    <w:rsid w:val="00F41203"/>
    <w:rsid w:val="00F41458"/>
    <w:rsid w:val="00F416AB"/>
    <w:rsid w:val="00F421C4"/>
    <w:rsid w:val="00F4234B"/>
    <w:rsid w:val="00F42DF4"/>
    <w:rsid w:val="00F4352D"/>
    <w:rsid w:val="00F439B9"/>
    <w:rsid w:val="00F43C39"/>
    <w:rsid w:val="00F4455F"/>
    <w:rsid w:val="00F4473B"/>
    <w:rsid w:val="00F449FE"/>
    <w:rsid w:val="00F4580B"/>
    <w:rsid w:val="00F45A62"/>
    <w:rsid w:val="00F45EB3"/>
    <w:rsid w:val="00F46322"/>
    <w:rsid w:val="00F46D65"/>
    <w:rsid w:val="00F471E3"/>
    <w:rsid w:val="00F47221"/>
    <w:rsid w:val="00F5000F"/>
    <w:rsid w:val="00F506B7"/>
    <w:rsid w:val="00F50706"/>
    <w:rsid w:val="00F50CF8"/>
    <w:rsid w:val="00F51072"/>
    <w:rsid w:val="00F51793"/>
    <w:rsid w:val="00F5199D"/>
    <w:rsid w:val="00F51E67"/>
    <w:rsid w:val="00F52060"/>
    <w:rsid w:val="00F524C0"/>
    <w:rsid w:val="00F526FC"/>
    <w:rsid w:val="00F52AC8"/>
    <w:rsid w:val="00F5302B"/>
    <w:rsid w:val="00F530FE"/>
    <w:rsid w:val="00F53B9A"/>
    <w:rsid w:val="00F53CC5"/>
    <w:rsid w:val="00F53D7D"/>
    <w:rsid w:val="00F53DC7"/>
    <w:rsid w:val="00F541B6"/>
    <w:rsid w:val="00F54509"/>
    <w:rsid w:val="00F54A9B"/>
    <w:rsid w:val="00F54FAF"/>
    <w:rsid w:val="00F5575B"/>
    <w:rsid w:val="00F558D2"/>
    <w:rsid w:val="00F56A10"/>
    <w:rsid w:val="00F56C79"/>
    <w:rsid w:val="00F57342"/>
    <w:rsid w:val="00F579A9"/>
    <w:rsid w:val="00F57ABA"/>
    <w:rsid w:val="00F57B0E"/>
    <w:rsid w:val="00F57BBD"/>
    <w:rsid w:val="00F57DD3"/>
    <w:rsid w:val="00F57FF8"/>
    <w:rsid w:val="00F60CF9"/>
    <w:rsid w:val="00F60F58"/>
    <w:rsid w:val="00F60FFC"/>
    <w:rsid w:val="00F61F58"/>
    <w:rsid w:val="00F61F6E"/>
    <w:rsid w:val="00F62651"/>
    <w:rsid w:val="00F6289C"/>
    <w:rsid w:val="00F62F62"/>
    <w:rsid w:val="00F6391D"/>
    <w:rsid w:val="00F63950"/>
    <w:rsid w:val="00F63A66"/>
    <w:rsid w:val="00F63A96"/>
    <w:rsid w:val="00F644A8"/>
    <w:rsid w:val="00F6471F"/>
    <w:rsid w:val="00F6534B"/>
    <w:rsid w:val="00F65659"/>
    <w:rsid w:val="00F658DD"/>
    <w:rsid w:val="00F65D9D"/>
    <w:rsid w:val="00F6604F"/>
    <w:rsid w:val="00F6662E"/>
    <w:rsid w:val="00F66676"/>
    <w:rsid w:val="00F66822"/>
    <w:rsid w:val="00F66C39"/>
    <w:rsid w:val="00F66CA4"/>
    <w:rsid w:val="00F66FFC"/>
    <w:rsid w:val="00F67CCD"/>
    <w:rsid w:val="00F67D32"/>
    <w:rsid w:val="00F7074A"/>
    <w:rsid w:val="00F708B4"/>
    <w:rsid w:val="00F70AC8"/>
    <w:rsid w:val="00F70E8E"/>
    <w:rsid w:val="00F70F5D"/>
    <w:rsid w:val="00F710BF"/>
    <w:rsid w:val="00F711CC"/>
    <w:rsid w:val="00F7181A"/>
    <w:rsid w:val="00F71BDC"/>
    <w:rsid w:val="00F7208B"/>
    <w:rsid w:val="00F73719"/>
    <w:rsid w:val="00F74658"/>
    <w:rsid w:val="00F746E2"/>
    <w:rsid w:val="00F74F2F"/>
    <w:rsid w:val="00F754F9"/>
    <w:rsid w:val="00F75661"/>
    <w:rsid w:val="00F757EF"/>
    <w:rsid w:val="00F75879"/>
    <w:rsid w:val="00F7593B"/>
    <w:rsid w:val="00F75AA3"/>
    <w:rsid w:val="00F75E2F"/>
    <w:rsid w:val="00F7622D"/>
    <w:rsid w:val="00F7652C"/>
    <w:rsid w:val="00F76AF1"/>
    <w:rsid w:val="00F76C9F"/>
    <w:rsid w:val="00F7716D"/>
    <w:rsid w:val="00F77AE1"/>
    <w:rsid w:val="00F77D19"/>
    <w:rsid w:val="00F80CC4"/>
    <w:rsid w:val="00F80DB1"/>
    <w:rsid w:val="00F80DFF"/>
    <w:rsid w:val="00F80F3B"/>
    <w:rsid w:val="00F80F4D"/>
    <w:rsid w:val="00F813A2"/>
    <w:rsid w:val="00F81598"/>
    <w:rsid w:val="00F815F4"/>
    <w:rsid w:val="00F81996"/>
    <w:rsid w:val="00F82A51"/>
    <w:rsid w:val="00F82B6B"/>
    <w:rsid w:val="00F82F57"/>
    <w:rsid w:val="00F82FBE"/>
    <w:rsid w:val="00F83E8D"/>
    <w:rsid w:val="00F83E8F"/>
    <w:rsid w:val="00F83F35"/>
    <w:rsid w:val="00F83FB8"/>
    <w:rsid w:val="00F854A9"/>
    <w:rsid w:val="00F85770"/>
    <w:rsid w:val="00F8651C"/>
    <w:rsid w:val="00F86A99"/>
    <w:rsid w:val="00F86B08"/>
    <w:rsid w:val="00F86EB5"/>
    <w:rsid w:val="00F872BF"/>
    <w:rsid w:val="00F87B0E"/>
    <w:rsid w:val="00F87E52"/>
    <w:rsid w:val="00F90077"/>
    <w:rsid w:val="00F901DB"/>
    <w:rsid w:val="00F90444"/>
    <w:rsid w:val="00F90AA1"/>
    <w:rsid w:val="00F90B62"/>
    <w:rsid w:val="00F90BF6"/>
    <w:rsid w:val="00F90F89"/>
    <w:rsid w:val="00F9116E"/>
    <w:rsid w:val="00F9123F"/>
    <w:rsid w:val="00F912D8"/>
    <w:rsid w:val="00F915D7"/>
    <w:rsid w:val="00F91840"/>
    <w:rsid w:val="00F918F7"/>
    <w:rsid w:val="00F919BE"/>
    <w:rsid w:val="00F92654"/>
    <w:rsid w:val="00F92E96"/>
    <w:rsid w:val="00F92F02"/>
    <w:rsid w:val="00F93115"/>
    <w:rsid w:val="00F93523"/>
    <w:rsid w:val="00F93E36"/>
    <w:rsid w:val="00F94011"/>
    <w:rsid w:val="00F9409E"/>
    <w:rsid w:val="00F946E7"/>
    <w:rsid w:val="00F949A0"/>
    <w:rsid w:val="00F949C7"/>
    <w:rsid w:val="00F94A17"/>
    <w:rsid w:val="00F94B1E"/>
    <w:rsid w:val="00F94D4B"/>
    <w:rsid w:val="00F95811"/>
    <w:rsid w:val="00F9641E"/>
    <w:rsid w:val="00F971AF"/>
    <w:rsid w:val="00F97B68"/>
    <w:rsid w:val="00F97D7D"/>
    <w:rsid w:val="00F97DCB"/>
    <w:rsid w:val="00FA00FE"/>
    <w:rsid w:val="00FA0A75"/>
    <w:rsid w:val="00FA122D"/>
    <w:rsid w:val="00FA1843"/>
    <w:rsid w:val="00FA1CC7"/>
    <w:rsid w:val="00FA2199"/>
    <w:rsid w:val="00FA2254"/>
    <w:rsid w:val="00FA268C"/>
    <w:rsid w:val="00FA27AD"/>
    <w:rsid w:val="00FA2954"/>
    <w:rsid w:val="00FA2B2B"/>
    <w:rsid w:val="00FA2D5F"/>
    <w:rsid w:val="00FA381D"/>
    <w:rsid w:val="00FA3CB3"/>
    <w:rsid w:val="00FA3E95"/>
    <w:rsid w:val="00FA3F02"/>
    <w:rsid w:val="00FA3F56"/>
    <w:rsid w:val="00FA435E"/>
    <w:rsid w:val="00FA43F8"/>
    <w:rsid w:val="00FA47EB"/>
    <w:rsid w:val="00FA4EF5"/>
    <w:rsid w:val="00FA4F8D"/>
    <w:rsid w:val="00FA5013"/>
    <w:rsid w:val="00FA5628"/>
    <w:rsid w:val="00FA5723"/>
    <w:rsid w:val="00FA5C1E"/>
    <w:rsid w:val="00FA5F81"/>
    <w:rsid w:val="00FA6744"/>
    <w:rsid w:val="00FA6853"/>
    <w:rsid w:val="00FB0738"/>
    <w:rsid w:val="00FB0926"/>
    <w:rsid w:val="00FB0B7C"/>
    <w:rsid w:val="00FB0E2B"/>
    <w:rsid w:val="00FB1C15"/>
    <w:rsid w:val="00FB1C54"/>
    <w:rsid w:val="00FB1C74"/>
    <w:rsid w:val="00FB1ECC"/>
    <w:rsid w:val="00FB2449"/>
    <w:rsid w:val="00FB2A2B"/>
    <w:rsid w:val="00FB2D09"/>
    <w:rsid w:val="00FB2FE1"/>
    <w:rsid w:val="00FB3203"/>
    <w:rsid w:val="00FB3622"/>
    <w:rsid w:val="00FB3C41"/>
    <w:rsid w:val="00FB3D06"/>
    <w:rsid w:val="00FB4135"/>
    <w:rsid w:val="00FB46D4"/>
    <w:rsid w:val="00FB4D77"/>
    <w:rsid w:val="00FB4D7D"/>
    <w:rsid w:val="00FB55FF"/>
    <w:rsid w:val="00FB6193"/>
    <w:rsid w:val="00FB69D9"/>
    <w:rsid w:val="00FB70E2"/>
    <w:rsid w:val="00FB767F"/>
    <w:rsid w:val="00FC0116"/>
    <w:rsid w:val="00FC02FF"/>
    <w:rsid w:val="00FC0378"/>
    <w:rsid w:val="00FC0977"/>
    <w:rsid w:val="00FC0F89"/>
    <w:rsid w:val="00FC113E"/>
    <w:rsid w:val="00FC158E"/>
    <w:rsid w:val="00FC1DC3"/>
    <w:rsid w:val="00FC2282"/>
    <w:rsid w:val="00FC2784"/>
    <w:rsid w:val="00FC382F"/>
    <w:rsid w:val="00FC3E99"/>
    <w:rsid w:val="00FC48EC"/>
    <w:rsid w:val="00FC5346"/>
    <w:rsid w:val="00FC5670"/>
    <w:rsid w:val="00FC587F"/>
    <w:rsid w:val="00FC58A6"/>
    <w:rsid w:val="00FC5E4C"/>
    <w:rsid w:val="00FC6EF9"/>
    <w:rsid w:val="00FC7269"/>
    <w:rsid w:val="00FC7ACF"/>
    <w:rsid w:val="00FC7B35"/>
    <w:rsid w:val="00FC7C78"/>
    <w:rsid w:val="00FC7F78"/>
    <w:rsid w:val="00FD001A"/>
    <w:rsid w:val="00FD0359"/>
    <w:rsid w:val="00FD0416"/>
    <w:rsid w:val="00FD0D91"/>
    <w:rsid w:val="00FD1185"/>
    <w:rsid w:val="00FD13F4"/>
    <w:rsid w:val="00FD18AF"/>
    <w:rsid w:val="00FD1B00"/>
    <w:rsid w:val="00FD1DE7"/>
    <w:rsid w:val="00FD1F88"/>
    <w:rsid w:val="00FD24EC"/>
    <w:rsid w:val="00FD2B3B"/>
    <w:rsid w:val="00FD2BFE"/>
    <w:rsid w:val="00FD404C"/>
    <w:rsid w:val="00FD421C"/>
    <w:rsid w:val="00FD425B"/>
    <w:rsid w:val="00FD470B"/>
    <w:rsid w:val="00FD47FE"/>
    <w:rsid w:val="00FD4890"/>
    <w:rsid w:val="00FD499A"/>
    <w:rsid w:val="00FD4C1B"/>
    <w:rsid w:val="00FD4D37"/>
    <w:rsid w:val="00FD5424"/>
    <w:rsid w:val="00FD5A31"/>
    <w:rsid w:val="00FD7862"/>
    <w:rsid w:val="00FD797C"/>
    <w:rsid w:val="00FD7D0D"/>
    <w:rsid w:val="00FD7E6C"/>
    <w:rsid w:val="00FE040C"/>
    <w:rsid w:val="00FE07F9"/>
    <w:rsid w:val="00FE0E25"/>
    <w:rsid w:val="00FE1392"/>
    <w:rsid w:val="00FE15FD"/>
    <w:rsid w:val="00FE1FBE"/>
    <w:rsid w:val="00FE23D0"/>
    <w:rsid w:val="00FE275F"/>
    <w:rsid w:val="00FE27FE"/>
    <w:rsid w:val="00FE2C28"/>
    <w:rsid w:val="00FE2E28"/>
    <w:rsid w:val="00FE31D6"/>
    <w:rsid w:val="00FE3A06"/>
    <w:rsid w:val="00FE3B14"/>
    <w:rsid w:val="00FE3D6C"/>
    <w:rsid w:val="00FE4249"/>
    <w:rsid w:val="00FE5164"/>
    <w:rsid w:val="00FE5238"/>
    <w:rsid w:val="00FE5879"/>
    <w:rsid w:val="00FE5BB7"/>
    <w:rsid w:val="00FE5D93"/>
    <w:rsid w:val="00FE67A6"/>
    <w:rsid w:val="00FE7085"/>
    <w:rsid w:val="00FE7249"/>
    <w:rsid w:val="00FE788E"/>
    <w:rsid w:val="00FE7DD5"/>
    <w:rsid w:val="00FF056E"/>
    <w:rsid w:val="00FF07DC"/>
    <w:rsid w:val="00FF099C"/>
    <w:rsid w:val="00FF1290"/>
    <w:rsid w:val="00FF1731"/>
    <w:rsid w:val="00FF1941"/>
    <w:rsid w:val="00FF1AE5"/>
    <w:rsid w:val="00FF1D29"/>
    <w:rsid w:val="00FF2042"/>
    <w:rsid w:val="00FF28C1"/>
    <w:rsid w:val="00FF295E"/>
    <w:rsid w:val="00FF2B4E"/>
    <w:rsid w:val="00FF2BCB"/>
    <w:rsid w:val="00FF3025"/>
    <w:rsid w:val="00FF3268"/>
    <w:rsid w:val="00FF3575"/>
    <w:rsid w:val="00FF41D7"/>
    <w:rsid w:val="00FF491B"/>
    <w:rsid w:val="00FF4FDD"/>
    <w:rsid w:val="00FF5147"/>
    <w:rsid w:val="00FF6482"/>
    <w:rsid w:val="00FF6EB2"/>
    <w:rsid w:val="00FF71D9"/>
    <w:rsid w:val="00FF7439"/>
    <w:rsid w:val="00FF759B"/>
    <w:rsid w:val="00FF7926"/>
  </w:rsids>
  <m:mathPr>
    <m:mathFont m:val="Cambria Math"/>
    <m:brkBin m:val="before"/>
    <m:brkBinSub m:val="--"/>
    <m:smallFrac m:val="0"/>
    <m:dispDef m:val="0"/>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lsdException w:name="Table Grid 1"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14C60"/>
    <w:rPr>
      <w:rFonts w:ascii="Arial" w:hAnsi="Arial"/>
      <w:szCs w:val="24"/>
      <w:lang w:val="en-US" w:eastAsia="en-US"/>
    </w:rPr>
  </w:style>
  <w:style w:type="paragraph" w:styleId="Titre1">
    <w:name w:val="heading 1"/>
    <w:aliases w:val="ECC Heading 1"/>
    <w:basedOn w:val="Normal"/>
    <w:next w:val="ECCParagraph"/>
    <w:link w:val="Titre1Car"/>
    <w:autoRedefine/>
    <w:qFormat/>
    <w:rsid w:val="00F854A9"/>
    <w:pPr>
      <w:keepNext/>
      <w:numPr>
        <w:numId w:val="1"/>
      </w:numPr>
      <w:spacing w:before="100" w:beforeAutospacing="1" w:after="120"/>
      <w:ind w:left="431" w:hanging="431"/>
      <w:outlineLvl w:val="0"/>
    </w:pPr>
    <w:rPr>
      <w:rFonts w:cs="Arial"/>
      <w:b/>
      <w:bCs/>
      <w:caps/>
      <w:kern w:val="32"/>
      <w:szCs w:val="32"/>
      <w:lang w:val="en-GB"/>
    </w:rPr>
  </w:style>
  <w:style w:type="paragraph" w:styleId="Titre2">
    <w:name w:val="heading 2"/>
    <w:aliases w:val="ECC Heading 2"/>
    <w:basedOn w:val="Normal"/>
    <w:next w:val="ECCParagraph"/>
    <w:link w:val="Titre2Car"/>
    <w:autoRedefine/>
    <w:qFormat/>
    <w:rsid w:val="005E454D"/>
    <w:pPr>
      <w:keepNext/>
      <w:numPr>
        <w:ilvl w:val="1"/>
        <w:numId w:val="1"/>
      </w:numPr>
      <w:tabs>
        <w:tab w:val="left" w:pos="5954"/>
      </w:tabs>
      <w:spacing w:before="400" w:after="60"/>
      <w:outlineLvl w:val="1"/>
    </w:pPr>
    <w:rPr>
      <w:rFonts w:eastAsia="Calibri"/>
      <w:b/>
      <w:iCs/>
      <w:szCs w:val="20"/>
      <w:lang w:val="en-GB"/>
    </w:rPr>
  </w:style>
  <w:style w:type="paragraph" w:styleId="Titre3">
    <w:name w:val="heading 3"/>
    <w:aliases w:val="ECC Heading 3"/>
    <w:basedOn w:val="Normal"/>
    <w:next w:val="ECCParagraph"/>
    <w:link w:val="Titre3Car"/>
    <w:autoRedefine/>
    <w:qFormat/>
    <w:rsid w:val="00A43F6E"/>
    <w:pPr>
      <w:keepNext/>
      <w:numPr>
        <w:ilvl w:val="2"/>
        <w:numId w:val="1"/>
      </w:numPr>
      <w:spacing w:after="60"/>
      <w:ind w:left="720"/>
      <w:outlineLvl w:val="2"/>
    </w:pPr>
    <w:rPr>
      <w:rFonts w:eastAsia="Calibri"/>
      <w:b/>
      <w:lang w:val="en-GB"/>
    </w:rPr>
  </w:style>
  <w:style w:type="paragraph" w:styleId="Titre4">
    <w:name w:val="heading 4"/>
    <w:aliases w:val="ECC Heading 4"/>
    <w:basedOn w:val="Normal"/>
    <w:next w:val="ECCParagraph"/>
    <w:link w:val="Titre4Car"/>
    <w:autoRedefine/>
    <w:qFormat/>
    <w:rsid w:val="007D1E5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9E47EB"/>
    <w:pPr>
      <w:numPr>
        <w:ilvl w:val="4"/>
        <w:numId w:val="1"/>
      </w:numPr>
      <w:spacing w:before="240" w:after="60"/>
      <w:outlineLvl w:val="4"/>
    </w:pPr>
    <w:rPr>
      <w:b/>
      <w:bCs/>
      <w:i/>
      <w:iCs/>
      <w:sz w:val="26"/>
      <w:szCs w:val="26"/>
    </w:rPr>
  </w:style>
  <w:style w:type="paragraph" w:styleId="Titre6">
    <w:name w:val="heading 6"/>
    <w:basedOn w:val="Normal"/>
    <w:next w:val="Normal"/>
    <w:qFormat/>
    <w:rsid w:val="009E47EB"/>
    <w:pPr>
      <w:numPr>
        <w:ilvl w:val="5"/>
        <w:numId w:val="1"/>
      </w:numPr>
      <w:spacing w:before="240" w:after="60"/>
      <w:outlineLvl w:val="5"/>
    </w:pPr>
    <w:rPr>
      <w:b/>
      <w:bCs/>
      <w:sz w:val="22"/>
      <w:szCs w:val="22"/>
    </w:rPr>
  </w:style>
  <w:style w:type="paragraph" w:styleId="Titre7">
    <w:name w:val="heading 7"/>
    <w:basedOn w:val="Normal"/>
    <w:next w:val="Normal"/>
    <w:qFormat/>
    <w:rsid w:val="009E47EB"/>
    <w:pPr>
      <w:numPr>
        <w:ilvl w:val="6"/>
        <w:numId w:val="1"/>
      </w:numPr>
      <w:spacing w:before="240" w:after="60"/>
      <w:outlineLvl w:val="6"/>
    </w:pPr>
    <w:rPr>
      <w:sz w:val="24"/>
    </w:rPr>
  </w:style>
  <w:style w:type="paragraph" w:styleId="Titre8">
    <w:name w:val="heading 8"/>
    <w:basedOn w:val="Normal"/>
    <w:next w:val="Normal"/>
    <w:qFormat/>
    <w:rsid w:val="009E47EB"/>
    <w:pPr>
      <w:numPr>
        <w:ilvl w:val="7"/>
        <w:numId w:val="1"/>
      </w:numPr>
      <w:spacing w:before="240" w:after="60"/>
      <w:outlineLvl w:val="7"/>
    </w:pPr>
    <w:rPr>
      <w:i/>
      <w:iCs/>
      <w:sz w:val="24"/>
    </w:rPr>
  </w:style>
  <w:style w:type="paragraph" w:styleId="Titre9">
    <w:name w:val="heading 9"/>
    <w:basedOn w:val="Normal"/>
    <w:next w:val="Normal"/>
    <w:qFormat/>
    <w:rsid w:val="009E47E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customStyle="1" w:styleId="ECCParBulleted">
    <w:name w:val="ECC Par Bulleted"/>
    <w:basedOn w:val="ECCParagraph"/>
    <w:qFormat/>
    <w:rsid w:val="009F6ED2"/>
    <w:pPr>
      <w:spacing w:after="120"/>
    </w:pPr>
  </w:style>
  <w:style w:type="paragraph" w:styleId="En-tte">
    <w:name w:val="header"/>
    <w:basedOn w:val="Normal"/>
    <w:link w:val="En-tteCar"/>
    <w:rsid w:val="00C95C7C"/>
    <w:pPr>
      <w:tabs>
        <w:tab w:val="center" w:pos="4320"/>
        <w:tab w:val="right" w:pos="8640"/>
      </w:tabs>
    </w:pPr>
    <w:rPr>
      <w:b/>
      <w:sz w:val="16"/>
    </w:rPr>
  </w:style>
  <w:style w:type="paragraph" w:styleId="Pieddepage">
    <w:name w:val="footer"/>
    <w:basedOn w:val="Normal"/>
    <w:link w:val="PieddepageCar"/>
    <w:rsid w:val="0077244E"/>
    <w:pPr>
      <w:tabs>
        <w:tab w:val="center" w:pos="4320"/>
        <w:tab w:val="right" w:pos="8640"/>
      </w:tabs>
    </w:pPr>
  </w:style>
  <w:style w:type="paragraph" w:customStyle="1" w:styleId="ECCAnnexheading1">
    <w:name w:val="ECC Annex heading1"/>
    <w:basedOn w:val="Titre1"/>
    <w:next w:val="ECCParagraph"/>
    <w:qFormat/>
    <w:rsid w:val="00550D79"/>
    <w:pPr>
      <w:numPr>
        <w:numId w:val="4"/>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aliases w:val="ECC Hyperlink"/>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6558B7"/>
    <w:pPr>
      <w:tabs>
        <w:tab w:val="left" w:pos="1440"/>
        <w:tab w:val="left" w:pos="1760"/>
        <w:tab w:val="right" w:leader="dot" w:pos="9639"/>
      </w:tabs>
      <w:ind w:left="1843" w:right="141" w:hanging="943"/>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link w:val="NotedebasdepageCar"/>
    <w:semiHidden/>
    <w:rsid w:val="008935B9"/>
    <w:rPr>
      <w:szCs w:val="20"/>
    </w:rPr>
  </w:style>
  <w:style w:type="character" w:styleId="Appelnotedebasdep">
    <w:name w:val="footnote reference"/>
    <w:aliases w:val="Appel note de bas de p"/>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aliases w:val="ECC 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6"/>
      </w:numPr>
    </w:pPr>
  </w:style>
  <w:style w:type="paragraph" w:customStyle="1" w:styleId="ECCNumbered-LetteredList">
    <w:name w:val="ECC Numbered-Lettered List"/>
    <w:basedOn w:val="Normal"/>
    <w:qFormat/>
    <w:rsid w:val="00DF2C67"/>
    <w:pPr>
      <w:numPr>
        <w:numId w:val="8"/>
      </w:numPr>
    </w:pPr>
  </w:style>
  <w:style w:type="paragraph" w:customStyle="1" w:styleId="ECCNumberedBullets">
    <w:name w:val="ECC Numbered Bullets"/>
    <w:basedOn w:val="Normal"/>
    <w:qFormat/>
    <w:rsid w:val="00DF2C67"/>
    <w:pPr>
      <w:numPr>
        <w:numId w:val="7"/>
      </w:numPr>
    </w:pPr>
  </w:style>
  <w:style w:type="paragraph" w:styleId="Textedebulles">
    <w:name w:val="Balloon Text"/>
    <w:basedOn w:val="Normal"/>
    <w:link w:val="TextedebullesCar"/>
    <w:unhideWhenUsed/>
    <w:rsid w:val="009E47EB"/>
    <w:rPr>
      <w:rFonts w:ascii="Lucida Grande" w:hAnsi="Lucida Grande" w:cs="Lucida Grande"/>
      <w:sz w:val="18"/>
      <w:szCs w:val="18"/>
    </w:rPr>
  </w:style>
  <w:style w:type="character" w:customStyle="1" w:styleId="TextedebullesCar">
    <w:name w:val="Texte de bulles Car"/>
    <w:link w:val="Textedebulles"/>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7"/>
      </w:numPr>
    </w:pPr>
  </w:style>
  <w:style w:type="numbering" w:customStyle="1" w:styleId="ECCNumbers-Letters">
    <w:name w:val="ECC Numbers-Letters"/>
    <w:uiPriority w:val="99"/>
    <w:rsid w:val="00DF2C67"/>
    <w:pPr>
      <w:numPr>
        <w:numId w:val="8"/>
      </w:numPr>
    </w:pPr>
  </w:style>
  <w:style w:type="paragraph" w:styleId="Titre">
    <w:name w:val="Title"/>
    <w:basedOn w:val="Normal"/>
    <w:next w:val="Normal"/>
    <w:link w:val="TitreCar"/>
    <w:qFormat/>
    <w:rsid w:val="00F80F4D"/>
    <w:pPr>
      <w:jc w:val="center"/>
    </w:pPr>
  </w:style>
  <w:style w:type="character" w:customStyle="1" w:styleId="TitreCar">
    <w:name w:val="Titre Car"/>
    <w:link w:val="Titre"/>
    <w:rsid w:val="00F80F4D"/>
    <w:rPr>
      <w:rFonts w:ascii="Arial" w:hAnsi="Arial"/>
      <w:szCs w:val="24"/>
      <w:lang w:val="en-US"/>
    </w:rPr>
  </w:style>
  <w:style w:type="character" w:customStyle="1" w:styleId="PieddepageCar">
    <w:name w:val="Pied de page Car"/>
    <w:link w:val="Pieddepage"/>
    <w:rsid w:val="00F80F4D"/>
    <w:rPr>
      <w:rFonts w:ascii="Arial" w:hAnsi="Arial"/>
      <w:szCs w:val="24"/>
      <w:lang w:val="en-US"/>
    </w:rPr>
  </w:style>
  <w:style w:type="paragraph" w:customStyle="1" w:styleId="CharCharZchnZchn">
    <w:name w:val="Char Char Zchn Zchn"/>
    <w:basedOn w:val="Normal"/>
    <w:rsid w:val="00FA435E"/>
    <w:pPr>
      <w:tabs>
        <w:tab w:val="left" w:pos="540"/>
        <w:tab w:val="left" w:pos="1260"/>
        <w:tab w:val="left" w:pos="1800"/>
      </w:tabs>
      <w:spacing w:before="240" w:after="160" w:line="240" w:lineRule="exact"/>
    </w:pPr>
    <w:rPr>
      <w:rFonts w:ascii="Verdana" w:hAnsi="Verdana"/>
      <w:sz w:val="24"/>
      <w:szCs w:val="20"/>
    </w:rPr>
  </w:style>
  <w:style w:type="character" w:styleId="lev">
    <w:name w:val="Strong"/>
    <w:uiPriority w:val="22"/>
    <w:qFormat/>
    <w:rsid w:val="00AD4B18"/>
    <w:rPr>
      <w:b/>
      <w:bCs/>
    </w:rPr>
  </w:style>
  <w:style w:type="paragraph" w:styleId="Paragraphedeliste">
    <w:name w:val="List Paragraph"/>
    <w:basedOn w:val="Normal"/>
    <w:uiPriority w:val="34"/>
    <w:qFormat/>
    <w:rsid w:val="006C6F05"/>
    <w:pPr>
      <w:ind w:left="720"/>
      <w:contextualSpacing/>
    </w:pPr>
  </w:style>
  <w:style w:type="paragraph" w:customStyle="1" w:styleId="SE">
    <w:name w:val="SE"/>
    <w:basedOn w:val="Normal"/>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Normal"/>
    <w:uiPriority w:val="99"/>
    <w:rsid w:val="0064661C"/>
    <w:pPr>
      <w:tabs>
        <w:tab w:val="left" w:pos="360"/>
      </w:tabs>
      <w:spacing w:before="120"/>
      <w:jc w:val="both"/>
      <w:outlineLvl w:val="2"/>
    </w:pPr>
    <w:rPr>
      <w:rFonts w:ascii="Antique Olv (W1)" w:hAnsi="Antique Olv (W1)"/>
      <w:szCs w:val="20"/>
      <w:lang w:val="en-GB" w:eastAsia="fr-FR"/>
    </w:rPr>
  </w:style>
  <w:style w:type="character" w:styleId="Marquedecommentaire">
    <w:name w:val="annotation reference"/>
    <w:uiPriority w:val="99"/>
    <w:semiHidden/>
    <w:unhideWhenUsed/>
    <w:rsid w:val="00DA597E"/>
    <w:rPr>
      <w:sz w:val="16"/>
      <w:szCs w:val="16"/>
    </w:rPr>
  </w:style>
  <w:style w:type="paragraph" w:styleId="Commentaire">
    <w:name w:val="annotation text"/>
    <w:basedOn w:val="Normal"/>
    <w:link w:val="CommentaireCar"/>
    <w:uiPriority w:val="99"/>
    <w:semiHidden/>
    <w:unhideWhenUsed/>
    <w:rsid w:val="00DA597E"/>
    <w:rPr>
      <w:szCs w:val="20"/>
    </w:rPr>
  </w:style>
  <w:style w:type="character" w:customStyle="1" w:styleId="CommentaireCar">
    <w:name w:val="Commentaire Car"/>
    <w:link w:val="Commentaire"/>
    <w:uiPriority w:val="99"/>
    <w:semiHidden/>
    <w:rsid w:val="00DA597E"/>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DA597E"/>
    <w:rPr>
      <w:b/>
      <w:bCs/>
    </w:rPr>
  </w:style>
  <w:style w:type="character" w:customStyle="1" w:styleId="ObjetducommentaireCar">
    <w:name w:val="Objet du commentaire Car"/>
    <w:link w:val="Objetducommentaire"/>
    <w:uiPriority w:val="99"/>
    <w:semiHidden/>
    <w:rsid w:val="00DA597E"/>
    <w:rPr>
      <w:rFonts w:ascii="Arial" w:hAnsi="Arial"/>
      <w:b/>
      <w:bCs/>
      <w:lang w:val="en-US"/>
    </w:rPr>
  </w:style>
  <w:style w:type="paragraph" w:styleId="En-ttedetabledesmatires">
    <w:name w:val="TOC Heading"/>
    <w:basedOn w:val="Titre1"/>
    <w:next w:val="Normal"/>
    <w:uiPriority w:val="39"/>
    <w:semiHidden/>
    <w:unhideWhenUsed/>
    <w:qFormat/>
    <w:rsid w:val="006558B7"/>
    <w:pPr>
      <w:keepLines/>
      <w:numPr>
        <w:numId w:val="0"/>
      </w:numPr>
      <w:spacing w:before="480" w:after="0" w:line="276" w:lineRule="auto"/>
      <w:outlineLvl w:val="9"/>
    </w:pPr>
    <w:rPr>
      <w:rFonts w:ascii="Calibri" w:eastAsia="MS Gothic" w:hAnsi="Calibri" w:cs="Times New Roman"/>
      <w:caps w:val="0"/>
      <w:color w:val="365F91"/>
      <w:kern w:val="0"/>
      <w:sz w:val="28"/>
      <w:szCs w:val="28"/>
      <w:lang w:val="de-DE" w:eastAsia="de-DE"/>
    </w:rPr>
  </w:style>
  <w:style w:type="paragraph" w:styleId="TM5">
    <w:name w:val="toc 5"/>
    <w:basedOn w:val="Normal"/>
    <w:next w:val="Normal"/>
    <w:autoRedefine/>
    <w:uiPriority w:val="39"/>
    <w:unhideWhenUsed/>
    <w:rsid w:val="006558B7"/>
    <w:pPr>
      <w:spacing w:after="100" w:line="276" w:lineRule="auto"/>
      <w:ind w:left="880"/>
    </w:pPr>
    <w:rPr>
      <w:rFonts w:ascii="Cambria" w:eastAsia="MS Mincho" w:hAnsi="Cambria"/>
      <w:sz w:val="22"/>
      <w:szCs w:val="22"/>
      <w:lang w:val="de-DE" w:eastAsia="de-DE"/>
    </w:rPr>
  </w:style>
  <w:style w:type="paragraph" w:styleId="TM6">
    <w:name w:val="toc 6"/>
    <w:basedOn w:val="Normal"/>
    <w:next w:val="Normal"/>
    <w:autoRedefine/>
    <w:uiPriority w:val="39"/>
    <w:unhideWhenUsed/>
    <w:rsid w:val="006558B7"/>
    <w:pPr>
      <w:spacing w:after="100" w:line="276" w:lineRule="auto"/>
      <w:ind w:left="1100"/>
    </w:pPr>
    <w:rPr>
      <w:rFonts w:ascii="Cambria" w:eastAsia="MS Mincho" w:hAnsi="Cambria"/>
      <w:sz w:val="22"/>
      <w:szCs w:val="22"/>
      <w:lang w:val="de-DE" w:eastAsia="de-DE"/>
    </w:rPr>
  </w:style>
  <w:style w:type="paragraph" w:styleId="TM7">
    <w:name w:val="toc 7"/>
    <w:basedOn w:val="Normal"/>
    <w:next w:val="Normal"/>
    <w:autoRedefine/>
    <w:uiPriority w:val="39"/>
    <w:unhideWhenUsed/>
    <w:rsid w:val="006558B7"/>
    <w:pPr>
      <w:spacing w:after="100" w:line="276" w:lineRule="auto"/>
      <w:ind w:left="1320"/>
    </w:pPr>
    <w:rPr>
      <w:rFonts w:ascii="Cambria" w:eastAsia="MS Mincho" w:hAnsi="Cambria"/>
      <w:sz w:val="22"/>
      <w:szCs w:val="22"/>
      <w:lang w:val="de-DE" w:eastAsia="de-DE"/>
    </w:rPr>
  </w:style>
  <w:style w:type="paragraph" w:styleId="TM8">
    <w:name w:val="toc 8"/>
    <w:basedOn w:val="Normal"/>
    <w:next w:val="Normal"/>
    <w:autoRedefine/>
    <w:uiPriority w:val="39"/>
    <w:unhideWhenUsed/>
    <w:rsid w:val="006558B7"/>
    <w:pPr>
      <w:spacing w:after="100" w:line="276" w:lineRule="auto"/>
      <w:ind w:left="1540"/>
    </w:pPr>
    <w:rPr>
      <w:rFonts w:ascii="Cambria" w:eastAsia="MS Mincho" w:hAnsi="Cambria"/>
      <w:sz w:val="22"/>
      <w:szCs w:val="22"/>
      <w:lang w:val="de-DE" w:eastAsia="de-DE"/>
    </w:rPr>
  </w:style>
  <w:style w:type="paragraph" w:styleId="TM9">
    <w:name w:val="toc 9"/>
    <w:basedOn w:val="Normal"/>
    <w:next w:val="Normal"/>
    <w:autoRedefine/>
    <w:uiPriority w:val="39"/>
    <w:unhideWhenUsed/>
    <w:rsid w:val="006558B7"/>
    <w:pPr>
      <w:spacing w:after="100" w:line="276" w:lineRule="auto"/>
      <w:ind w:left="1760"/>
    </w:pPr>
    <w:rPr>
      <w:rFonts w:ascii="Cambria" w:eastAsia="MS Mincho" w:hAnsi="Cambria"/>
      <w:sz w:val="22"/>
      <w:szCs w:val="22"/>
      <w:lang w:val="de-DE" w:eastAsia="de-DE"/>
    </w:rPr>
  </w:style>
  <w:style w:type="character" w:styleId="Lienhypertextesuivivisit">
    <w:name w:val="FollowedHyperlink"/>
    <w:unhideWhenUsed/>
    <w:rsid w:val="00C60200"/>
    <w:rPr>
      <w:color w:val="800080"/>
      <w:u w:val="single"/>
    </w:rPr>
  </w:style>
  <w:style w:type="character" w:customStyle="1" w:styleId="Titre3Car">
    <w:name w:val="Titre 3 Car"/>
    <w:aliases w:val="ECC Heading 3 Car"/>
    <w:link w:val="Titre3"/>
    <w:rsid w:val="00A43F6E"/>
    <w:rPr>
      <w:rFonts w:ascii="Arial" w:eastAsia="Calibri" w:hAnsi="Arial"/>
      <w:b/>
      <w:szCs w:val="24"/>
      <w:lang w:val="en-GB" w:eastAsia="en-US"/>
    </w:rPr>
  </w:style>
  <w:style w:type="paragraph" w:styleId="Corpsdetexte">
    <w:name w:val="Body Text"/>
    <w:basedOn w:val="Normal"/>
    <w:link w:val="CorpsdetexteCar"/>
    <w:rsid w:val="00175B0F"/>
    <w:rPr>
      <w:rFonts w:ascii="Times New Roman" w:hAnsi="Times New Roman"/>
      <w:i/>
      <w:iCs/>
      <w:sz w:val="22"/>
      <w:szCs w:val="22"/>
      <w:lang w:val="en-IE" w:eastAsia="x-none"/>
    </w:rPr>
  </w:style>
  <w:style w:type="character" w:customStyle="1" w:styleId="CorpsdetexteCar">
    <w:name w:val="Corps de texte Car"/>
    <w:link w:val="Corpsdetexte"/>
    <w:rsid w:val="00175B0F"/>
    <w:rPr>
      <w:i/>
      <w:iCs/>
      <w:sz w:val="22"/>
      <w:szCs w:val="22"/>
      <w:lang w:val="en-IE" w:eastAsia="x-none"/>
    </w:rPr>
  </w:style>
  <w:style w:type="character" w:customStyle="1" w:styleId="Titre2Car">
    <w:name w:val="Titre 2 Car"/>
    <w:aliases w:val="ECC Heading 2 Car"/>
    <w:link w:val="Titre2"/>
    <w:rsid w:val="005E454D"/>
    <w:rPr>
      <w:rFonts w:ascii="Arial" w:eastAsia="Calibri" w:hAnsi="Arial"/>
      <w:b/>
      <w:iCs/>
      <w:lang w:val="en-GB" w:eastAsia="en-US"/>
    </w:rPr>
  </w:style>
  <w:style w:type="paragraph" w:customStyle="1" w:styleId="CharCharZchnZchn0">
    <w:name w:val="Char Char Zchn Zchn"/>
    <w:basedOn w:val="Normal"/>
    <w:rsid w:val="006937D7"/>
    <w:pPr>
      <w:tabs>
        <w:tab w:val="left" w:pos="540"/>
        <w:tab w:val="left" w:pos="1260"/>
        <w:tab w:val="left" w:pos="1800"/>
      </w:tabs>
      <w:spacing w:before="240" w:after="160" w:line="240" w:lineRule="exact"/>
    </w:pPr>
    <w:rPr>
      <w:rFonts w:ascii="Verdana" w:hAnsi="Verdana"/>
      <w:sz w:val="24"/>
      <w:szCs w:val="20"/>
    </w:rPr>
  </w:style>
  <w:style w:type="paragraph" w:customStyle="1" w:styleId="CharCharZchnZchnCarCar">
    <w:name w:val="Char Char Zchn Zchn Car Car"/>
    <w:basedOn w:val="Normal"/>
    <w:rsid w:val="002B1B1E"/>
    <w:pPr>
      <w:tabs>
        <w:tab w:val="left" w:pos="540"/>
        <w:tab w:val="left" w:pos="1260"/>
        <w:tab w:val="left" w:pos="1800"/>
      </w:tabs>
      <w:spacing w:before="240" w:after="160" w:line="240" w:lineRule="exact"/>
    </w:pPr>
    <w:rPr>
      <w:rFonts w:ascii="Verdana" w:hAnsi="Verdana"/>
      <w:sz w:val="24"/>
      <w:szCs w:val="20"/>
    </w:rPr>
  </w:style>
  <w:style w:type="paragraph" w:customStyle="1" w:styleId="CharCharZchnZchn1">
    <w:name w:val="Char Char Zchn Zchn"/>
    <w:basedOn w:val="Normal"/>
    <w:rsid w:val="009B01A6"/>
    <w:pPr>
      <w:tabs>
        <w:tab w:val="left" w:pos="540"/>
        <w:tab w:val="left" w:pos="1260"/>
        <w:tab w:val="left" w:pos="1800"/>
      </w:tabs>
      <w:spacing w:before="240" w:after="160" w:line="240" w:lineRule="exact"/>
    </w:pPr>
    <w:rPr>
      <w:rFonts w:ascii="Verdana" w:hAnsi="Verdana"/>
      <w:sz w:val="24"/>
      <w:szCs w:val="20"/>
    </w:rPr>
  </w:style>
  <w:style w:type="character" w:customStyle="1" w:styleId="ECCParagraphZchn">
    <w:name w:val="ECC Paragraph Zchn"/>
    <w:link w:val="ECCParagraph"/>
    <w:locked/>
    <w:rsid w:val="007D1E57"/>
    <w:rPr>
      <w:rFonts w:ascii="Arial" w:hAnsi="Arial"/>
      <w:szCs w:val="24"/>
      <w:lang w:val="en-GB" w:eastAsia="en-US"/>
    </w:rPr>
  </w:style>
  <w:style w:type="paragraph" w:styleId="Corpsdetexte2">
    <w:name w:val="Body Text 2"/>
    <w:basedOn w:val="Normal"/>
    <w:link w:val="Corpsdetexte2Car"/>
    <w:uiPriority w:val="99"/>
    <w:semiHidden/>
    <w:unhideWhenUsed/>
    <w:rsid w:val="00237DD1"/>
    <w:pPr>
      <w:spacing w:after="120" w:line="480" w:lineRule="auto"/>
    </w:pPr>
  </w:style>
  <w:style w:type="character" w:customStyle="1" w:styleId="Corpsdetexte2Car">
    <w:name w:val="Corps de texte 2 Car"/>
    <w:link w:val="Corpsdetexte2"/>
    <w:uiPriority w:val="99"/>
    <w:semiHidden/>
    <w:rsid w:val="00237DD1"/>
    <w:rPr>
      <w:rFonts w:ascii="Arial" w:hAnsi="Arial"/>
      <w:szCs w:val="24"/>
      <w:lang w:val="en-US" w:eastAsia="en-US"/>
    </w:rPr>
  </w:style>
  <w:style w:type="character" w:customStyle="1" w:styleId="ECCHLsuperscript">
    <w:name w:val="ECC HL superscript"/>
    <w:uiPriority w:val="1"/>
    <w:qFormat/>
    <w:rsid w:val="005F40C4"/>
    <w:rPr>
      <w:vertAlign w:val="superscript"/>
    </w:rPr>
  </w:style>
  <w:style w:type="table" w:customStyle="1" w:styleId="ECCTable-redheader">
    <w:name w:val="ECC Table - red header"/>
    <w:basedOn w:val="TableauNormal"/>
    <w:uiPriority w:val="99"/>
    <w:rsid w:val="005F40C4"/>
    <w:pPr>
      <w:spacing w:before="60" w:after="60"/>
    </w:pPr>
    <w:rPr>
      <w:rFonts w:ascii="Arial" w:hAnsi="Arial"/>
      <w:lang w:val="da-DK" w:eastAsia="en-US"/>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vAlign w:val="center"/>
      </w:tcPr>
    </w:tblStylePr>
  </w:style>
  <w:style w:type="character" w:customStyle="1" w:styleId="Titre1Car">
    <w:name w:val="Titre 1 Car"/>
    <w:aliases w:val="ECC Heading 1 Car"/>
    <w:link w:val="Titre1"/>
    <w:rsid w:val="00F854A9"/>
    <w:rPr>
      <w:rFonts w:ascii="Arial" w:hAnsi="Arial" w:cs="Arial"/>
      <w:b/>
      <w:bCs/>
      <w:caps/>
      <w:kern w:val="32"/>
      <w:szCs w:val="32"/>
      <w:lang w:val="en-GB" w:eastAsia="en-US"/>
    </w:rPr>
  </w:style>
  <w:style w:type="table" w:customStyle="1" w:styleId="ECCTable-redheader1">
    <w:name w:val="ECC Table - red header1"/>
    <w:basedOn w:val="TableauNormal"/>
    <w:uiPriority w:val="99"/>
    <w:rsid w:val="0079745A"/>
    <w:pPr>
      <w:spacing w:before="60" w:after="60"/>
      <w:jc w:val="both"/>
    </w:pPr>
    <w:rPr>
      <w:rFonts w:ascii="Arial" w:eastAsia="Calibri" w:hAnsi="Arial"/>
      <w:lang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Kopfzeile1">
    <w:name w:val="Kopfzeile1"/>
    <w:basedOn w:val="Normal"/>
    <w:rsid w:val="00DD1171"/>
    <w:pPr>
      <w:tabs>
        <w:tab w:val="center" w:pos="4536"/>
        <w:tab w:val="right" w:pos="9072"/>
      </w:tabs>
    </w:pPr>
    <w:rPr>
      <w:b/>
      <w:sz w:val="22"/>
      <w:szCs w:val="20"/>
      <w:lang w:val="nb-NO" w:eastAsia="de-DE"/>
    </w:rPr>
  </w:style>
  <w:style w:type="paragraph" w:styleId="Rvision">
    <w:name w:val="Revision"/>
    <w:hidden/>
    <w:uiPriority w:val="99"/>
    <w:semiHidden/>
    <w:rsid w:val="008826A3"/>
    <w:rPr>
      <w:rFonts w:ascii="Arial" w:hAnsi="Arial"/>
      <w:szCs w:val="24"/>
      <w:lang w:val="en-US" w:eastAsia="en-US"/>
    </w:rPr>
  </w:style>
  <w:style w:type="paragraph" w:customStyle="1" w:styleId="Naslov2">
    <w:name w:val="Naslov  2"/>
    <w:basedOn w:val="Titre1"/>
    <w:qFormat/>
    <w:rsid w:val="006A65BD"/>
    <w:pPr>
      <w:numPr>
        <w:numId w:val="0"/>
      </w:numPr>
      <w:spacing w:before="600" w:beforeAutospacing="0"/>
      <w:ind w:left="432" w:hanging="432"/>
      <w:jc w:val="both"/>
    </w:pPr>
    <w:rPr>
      <w:rFonts w:ascii="Times New Roman" w:eastAsia="MS Mincho" w:hAnsi="Times New Roman"/>
      <w:caps w:val="0"/>
      <w:kern w:val="28"/>
      <w:sz w:val="28"/>
      <w:szCs w:val="28"/>
      <w:lang w:eastAsia="ja-JP"/>
    </w:rPr>
  </w:style>
  <w:style w:type="paragraph" w:customStyle="1" w:styleId="ECCNumberedList">
    <w:name w:val="ECC Numbered List"/>
    <w:basedOn w:val="Normal"/>
    <w:qFormat/>
    <w:rsid w:val="006A65BD"/>
    <w:pPr>
      <w:numPr>
        <w:numId w:val="9"/>
      </w:numPr>
      <w:spacing w:before="240"/>
      <w:jc w:val="both"/>
    </w:pPr>
    <w:rPr>
      <w:rFonts w:ascii="Times New Roman" w:eastAsia="Calibri" w:hAnsi="Times New Roman"/>
      <w:sz w:val="22"/>
      <w:szCs w:val="20"/>
      <w:lang w:val="en-GB"/>
    </w:rPr>
  </w:style>
  <w:style w:type="character" w:customStyle="1" w:styleId="En-tteCar">
    <w:name w:val="En-tête Car"/>
    <w:basedOn w:val="Policepardfaut"/>
    <w:link w:val="En-tte"/>
    <w:rsid w:val="00E95D56"/>
    <w:rPr>
      <w:rFonts w:ascii="Arial" w:hAnsi="Arial"/>
      <w:b/>
      <w:sz w:val="16"/>
      <w:szCs w:val="24"/>
      <w:lang w:val="en-US" w:eastAsia="en-US"/>
    </w:rPr>
  </w:style>
  <w:style w:type="paragraph" w:customStyle="1" w:styleId="ECCBulletsLv1">
    <w:name w:val="ECC Bullets Lv1"/>
    <w:basedOn w:val="Normal"/>
    <w:qFormat/>
    <w:rsid w:val="00EA7555"/>
    <w:pPr>
      <w:numPr>
        <w:numId w:val="10"/>
      </w:numPr>
      <w:tabs>
        <w:tab w:val="left" w:pos="340"/>
      </w:tabs>
      <w:spacing w:before="60" w:line="288" w:lineRule="auto"/>
      <w:contextualSpacing/>
      <w:jc w:val="both"/>
    </w:pPr>
    <w:rPr>
      <w:rFonts w:eastAsia="Calibri"/>
      <w:szCs w:val="22"/>
      <w:lang w:val="en-GB"/>
    </w:rPr>
  </w:style>
  <w:style w:type="paragraph" w:customStyle="1" w:styleId="ECCBulletsLv2">
    <w:name w:val="ECC Bullets Lv2"/>
    <w:basedOn w:val="ECCBulletsLv1"/>
    <w:rsid w:val="00EA7555"/>
    <w:pPr>
      <w:tabs>
        <w:tab w:val="clear" w:pos="340"/>
        <w:tab w:val="left" w:pos="680"/>
      </w:tabs>
    </w:pPr>
  </w:style>
  <w:style w:type="character" w:customStyle="1" w:styleId="NotedebasdepageCar">
    <w:name w:val="Note de bas de page Car"/>
    <w:link w:val="Notedebasdepage"/>
    <w:semiHidden/>
    <w:rsid w:val="0094200A"/>
    <w:rPr>
      <w:rFonts w:ascii="Arial" w:hAnsi="Arial"/>
      <w:lang w:val="en-US" w:eastAsia="en-US"/>
    </w:rPr>
  </w:style>
  <w:style w:type="paragraph" w:styleId="Textebrut">
    <w:name w:val="Plain Text"/>
    <w:basedOn w:val="Normal"/>
    <w:link w:val="TextebrutCar"/>
    <w:uiPriority w:val="99"/>
    <w:semiHidden/>
    <w:unhideWhenUsed/>
    <w:rsid w:val="002E653F"/>
    <w:rPr>
      <w:rFonts w:eastAsiaTheme="minorHAnsi" w:cstheme="minorBidi"/>
      <w:sz w:val="22"/>
      <w:szCs w:val="21"/>
      <w:lang w:val="de-DE"/>
    </w:rPr>
  </w:style>
  <w:style w:type="character" w:customStyle="1" w:styleId="TextebrutCar">
    <w:name w:val="Texte brut Car"/>
    <w:basedOn w:val="Policepardfaut"/>
    <w:link w:val="Textebrut"/>
    <w:uiPriority w:val="99"/>
    <w:semiHidden/>
    <w:rsid w:val="002E653F"/>
    <w:rPr>
      <w:rFonts w:ascii="Arial" w:eastAsiaTheme="minorHAnsi" w:hAnsi="Arial" w:cstheme="minorBidi"/>
      <w:sz w:val="22"/>
      <w:szCs w:val="21"/>
      <w:lang w:eastAsia="en-US"/>
    </w:rPr>
  </w:style>
  <w:style w:type="paragraph" w:styleId="Notedefin">
    <w:name w:val="endnote text"/>
    <w:basedOn w:val="Normal"/>
    <w:link w:val="NotedefinCar"/>
    <w:uiPriority w:val="99"/>
    <w:semiHidden/>
    <w:unhideWhenUsed/>
    <w:rsid w:val="00EC67C5"/>
    <w:rPr>
      <w:szCs w:val="20"/>
    </w:rPr>
  </w:style>
  <w:style w:type="character" w:customStyle="1" w:styleId="NotedefinCar">
    <w:name w:val="Note de fin Car"/>
    <w:basedOn w:val="Policepardfaut"/>
    <w:link w:val="Notedefin"/>
    <w:uiPriority w:val="99"/>
    <w:semiHidden/>
    <w:rsid w:val="00EC67C5"/>
    <w:rPr>
      <w:rFonts w:ascii="Arial" w:hAnsi="Arial"/>
      <w:lang w:val="en-US" w:eastAsia="en-US"/>
    </w:rPr>
  </w:style>
  <w:style w:type="character" w:styleId="Appeldenotedefin">
    <w:name w:val="endnote reference"/>
    <w:basedOn w:val="Policepardfaut"/>
    <w:uiPriority w:val="99"/>
    <w:semiHidden/>
    <w:unhideWhenUsed/>
    <w:rsid w:val="00EC67C5"/>
    <w:rPr>
      <w:vertAlign w:val="superscript"/>
    </w:rPr>
  </w:style>
  <w:style w:type="table" w:customStyle="1" w:styleId="ECCTable-redheader2">
    <w:name w:val="ECC Table - red header2"/>
    <w:basedOn w:val="TableauNormal"/>
    <w:uiPriority w:val="99"/>
    <w:rsid w:val="00763F04"/>
    <w:pPr>
      <w:spacing w:before="60" w:after="60"/>
      <w:jc w:val="both"/>
    </w:pPr>
    <w:rPr>
      <w:rFonts w:ascii="Arial" w:eastAsia="Calibri" w:hAnsi="Arial"/>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anti-spider">
    <w:name w:val="anti-spider"/>
    <w:basedOn w:val="Policepardfaut"/>
    <w:rsid w:val="00FF759B"/>
  </w:style>
  <w:style w:type="numbering" w:customStyle="1" w:styleId="Aucuneliste1">
    <w:name w:val="Aucune liste1"/>
    <w:next w:val="Aucuneliste"/>
    <w:uiPriority w:val="99"/>
    <w:semiHidden/>
    <w:unhideWhenUsed/>
    <w:rsid w:val="00963743"/>
  </w:style>
  <w:style w:type="character" w:customStyle="1" w:styleId="Titre4Car">
    <w:name w:val="Titre 4 Car"/>
    <w:aliases w:val="ECC Heading 4 Car"/>
    <w:basedOn w:val="Policepardfaut"/>
    <w:link w:val="Titre4"/>
    <w:rsid w:val="00963743"/>
    <w:rPr>
      <w:rFonts w:ascii="Arial" w:hAnsi="Arial" w:cs="Arial"/>
      <w:bCs/>
      <w:i/>
      <w:color w:val="D2232A"/>
      <w:szCs w:val="26"/>
      <w:lang w:val="en-US" w:eastAsia="en-US"/>
    </w:rPr>
  </w:style>
  <w:style w:type="character" w:customStyle="1" w:styleId="Titre5Car">
    <w:name w:val="Titre 5 Car"/>
    <w:basedOn w:val="Policepardfaut"/>
    <w:link w:val="Titre5"/>
    <w:rsid w:val="00963743"/>
    <w:rPr>
      <w:rFonts w:ascii="Arial" w:hAnsi="Arial"/>
      <w:b/>
      <w:bCs/>
      <w:i/>
      <w:iCs/>
      <w:sz w:val="26"/>
      <w:szCs w:val="26"/>
      <w:lang w:val="en-US" w:eastAsia="en-US"/>
    </w:rPr>
  </w:style>
  <w:style w:type="character" w:styleId="Numrodepage">
    <w:name w:val="page number"/>
    <w:basedOn w:val="Policepardfaut"/>
    <w:rsid w:val="00963743"/>
  </w:style>
  <w:style w:type="paragraph" w:customStyle="1" w:styleId="ELoverskrift3">
    <w:name w:val="ELoverskrift3"/>
    <w:basedOn w:val="Normal"/>
    <w:next w:val="Normal"/>
    <w:rsid w:val="00963743"/>
    <w:pPr>
      <w:keepNext/>
      <w:keepLines/>
      <w:autoSpaceDE w:val="0"/>
      <w:autoSpaceDN w:val="0"/>
      <w:spacing w:after="120"/>
    </w:pPr>
    <w:rPr>
      <w:rFonts w:ascii="Times New Roman" w:hAnsi="Times New Roman"/>
      <w:b/>
      <w:bCs/>
      <w:sz w:val="24"/>
      <w:lang w:val="en-GB" w:eastAsia="nl-NL"/>
    </w:rPr>
  </w:style>
  <w:style w:type="paragraph" w:customStyle="1" w:styleId="ZT">
    <w:name w:val="ZT"/>
    <w:rsid w:val="00963743"/>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Normal"/>
    <w:next w:val="Normal"/>
    <w:rsid w:val="00963743"/>
    <w:pPr>
      <w:tabs>
        <w:tab w:val="left" w:pos="794"/>
        <w:tab w:val="left" w:pos="1191"/>
        <w:tab w:val="left" w:pos="1588"/>
        <w:tab w:val="left" w:pos="1985"/>
      </w:tabs>
      <w:suppressAutoHyphens/>
      <w:overflowPunct w:val="0"/>
      <w:autoSpaceDE w:val="0"/>
      <w:spacing w:before="360"/>
      <w:textAlignment w:val="baseline"/>
    </w:pPr>
    <w:rPr>
      <w:rFonts w:cs="Arial"/>
      <w:sz w:val="24"/>
      <w:szCs w:val="20"/>
      <w:lang w:val="en-GB" w:eastAsia="ar-SA"/>
    </w:rPr>
  </w:style>
  <w:style w:type="paragraph" w:customStyle="1" w:styleId="ECCTabletext">
    <w:name w:val="ECC Table text"/>
    <w:basedOn w:val="Normal"/>
    <w:qFormat/>
    <w:rsid w:val="00963743"/>
    <w:pPr>
      <w:spacing w:before="60" w:after="60"/>
      <w:jc w:val="both"/>
    </w:pPr>
    <w:rPr>
      <w:rFonts w:eastAsia="Calibri"/>
      <w:szCs w:val="22"/>
      <w:lang w:val="en-GB"/>
    </w:rPr>
  </w:style>
  <w:style w:type="paragraph" w:customStyle="1" w:styleId="ECCLetterHead">
    <w:name w:val="ECC Letter Head"/>
    <w:basedOn w:val="Normal"/>
    <w:link w:val="ECCLetterHeadZchn"/>
    <w:qFormat/>
    <w:rsid w:val="00963743"/>
    <w:pPr>
      <w:tabs>
        <w:tab w:val="right" w:pos="4750"/>
      </w:tabs>
      <w:spacing w:before="120" w:after="60"/>
    </w:pPr>
    <w:rPr>
      <w:rFonts w:eastAsia="Calibri"/>
      <w:b/>
      <w:sz w:val="22"/>
      <w:szCs w:val="20"/>
      <w:lang w:val="en-GB"/>
    </w:rPr>
  </w:style>
  <w:style w:type="character" w:customStyle="1" w:styleId="ECCLetterHeadZchn">
    <w:name w:val="ECC Letter Head Zchn"/>
    <w:basedOn w:val="Policepardfaut"/>
    <w:link w:val="ECCLetterHead"/>
    <w:rsid w:val="00963743"/>
    <w:rPr>
      <w:rFonts w:ascii="Arial" w:eastAsia="Calibri" w:hAnsi="Arial"/>
      <w:b/>
      <w:sz w:val="22"/>
      <w:lang w:val="en-GB" w:eastAsia="en-US"/>
    </w:rPr>
  </w:style>
  <w:style w:type="paragraph" w:styleId="NormalWeb">
    <w:name w:val="Normal (Web)"/>
    <w:basedOn w:val="Normal"/>
    <w:uiPriority w:val="99"/>
    <w:unhideWhenUsed/>
    <w:rsid w:val="00963743"/>
    <w:pPr>
      <w:spacing w:before="100" w:beforeAutospacing="1" w:after="100" w:afterAutospacing="1"/>
    </w:pPr>
    <w:rPr>
      <w:rFonts w:ascii="Times New Roman" w:hAnsi="Times New Roman"/>
      <w:sz w:val="24"/>
      <w:lang w:val="fr-FR" w:eastAsia="fr-FR"/>
    </w:rPr>
  </w:style>
  <w:style w:type="table" w:styleId="Grilledetableau1">
    <w:name w:val="Table Grid 1"/>
    <w:basedOn w:val="TableauNormal"/>
    <w:rsid w:val="009637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re2r">
    <w:name w:val="Titre 2r"/>
    <w:basedOn w:val="Titre3"/>
    <w:link w:val="Titre2rCar"/>
    <w:qFormat/>
    <w:rsid w:val="00963743"/>
    <w:pPr>
      <w:numPr>
        <w:ilvl w:val="1"/>
        <w:numId w:val="11"/>
      </w:numPr>
      <w:spacing w:after="0"/>
    </w:pPr>
    <w:rPr>
      <w:sz w:val="24"/>
    </w:rPr>
  </w:style>
  <w:style w:type="character" w:customStyle="1" w:styleId="Titre2rCar">
    <w:name w:val="Titre 2r Car"/>
    <w:basedOn w:val="Titre3Car"/>
    <w:link w:val="Titre2r"/>
    <w:rsid w:val="00963743"/>
    <w:rPr>
      <w:rFonts w:ascii="Arial" w:eastAsia="Calibri" w:hAnsi="Arial"/>
      <w:b/>
      <w:sz w:val="24"/>
      <w:szCs w:val="24"/>
      <w:lang w:val="en-GB" w:eastAsia="en-US"/>
    </w:rPr>
  </w:style>
  <w:style w:type="numbering" w:customStyle="1" w:styleId="Aucuneliste2">
    <w:name w:val="Aucune liste2"/>
    <w:next w:val="Aucuneliste"/>
    <w:uiPriority w:val="99"/>
    <w:semiHidden/>
    <w:unhideWhenUsed/>
    <w:rsid w:val="006D73E2"/>
  </w:style>
  <w:style w:type="paragraph" w:customStyle="1" w:styleId="2new">
    <w:name w:val="Заголовок 2 new"/>
    <w:basedOn w:val="Titre2"/>
    <w:rsid w:val="00E6537D"/>
    <w:pPr>
      <w:keepLines/>
      <w:numPr>
        <w:numId w:val="0"/>
      </w:numPr>
      <w:tabs>
        <w:tab w:val="clear" w:pos="5954"/>
      </w:tabs>
      <w:spacing w:before="200" w:after="0"/>
      <w:ind w:left="578" w:hanging="578"/>
    </w:pPr>
    <w:rPr>
      <w:rFonts w:ascii="Times New Roman" w:eastAsiaTheme="majorEastAsia" w:hAnsi="Times New Roman" w:cstheme="majorBidi"/>
      <w:bCs/>
      <w:iCs w:val="0"/>
      <w:color w:val="000000"/>
      <w:sz w:val="24"/>
      <w:szCs w:val="26"/>
      <w:lang w:val="fr-FR" w:eastAsia="fr-FR"/>
    </w:rPr>
  </w:style>
  <w:style w:type="paragraph" w:customStyle="1" w:styleId="ECCEditorsNote">
    <w:name w:val="ECC Editor's Note"/>
    <w:next w:val="Normal"/>
    <w:rsid w:val="0089364F"/>
    <w:pPr>
      <w:numPr>
        <w:numId w:val="18"/>
      </w:numPr>
      <w:shd w:val="solid" w:color="FFFF00" w:fill="auto"/>
      <w:spacing w:before="120" w:after="60"/>
      <w:jc w:val="both"/>
    </w:pPr>
    <w:rPr>
      <w:rFonts w:ascii="Arial" w:eastAsia="Calibri" w:hAnsi="Arial"/>
      <w:szCs w:val="22"/>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lsdException w:name="Table Grid 1"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14C60"/>
    <w:rPr>
      <w:rFonts w:ascii="Arial" w:hAnsi="Arial"/>
      <w:szCs w:val="24"/>
      <w:lang w:val="en-US" w:eastAsia="en-US"/>
    </w:rPr>
  </w:style>
  <w:style w:type="paragraph" w:styleId="Titre1">
    <w:name w:val="heading 1"/>
    <w:aliases w:val="ECC Heading 1"/>
    <w:basedOn w:val="Normal"/>
    <w:next w:val="ECCParagraph"/>
    <w:link w:val="Titre1Car"/>
    <w:autoRedefine/>
    <w:qFormat/>
    <w:rsid w:val="00F854A9"/>
    <w:pPr>
      <w:keepNext/>
      <w:numPr>
        <w:numId w:val="1"/>
      </w:numPr>
      <w:spacing w:before="100" w:beforeAutospacing="1" w:after="120"/>
      <w:ind w:left="431" w:hanging="431"/>
      <w:outlineLvl w:val="0"/>
    </w:pPr>
    <w:rPr>
      <w:rFonts w:cs="Arial"/>
      <w:b/>
      <w:bCs/>
      <w:caps/>
      <w:kern w:val="32"/>
      <w:szCs w:val="32"/>
      <w:lang w:val="en-GB"/>
    </w:rPr>
  </w:style>
  <w:style w:type="paragraph" w:styleId="Titre2">
    <w:name w:val="heading 2"/>
    <w:aliases w:val="ECC Heading 2"/>
    <w:basedOn w:val="Normal"/>
    <w:next w:val="ECCParagraph"/>
    <w:link w:val="Titre2Car"/>
    <w:autoRedefine/>
    <w:qFormat/>
    <w:rsid w:val="005E454D"/>
    <w:pPr>
      <w:keepNext/>
      <w:numPr>
        <w:ilvl w:val="1"/>
        <w:numId w:val="1"/>
      </w:numPr>
      <w:tabs>
        <w:tab w:val="left" w:pos="5954"/>
      </w:tabs>
      <w:spacing w:before="400" w:after="60"/>
      <w:outlineLvl w:val="1"/>
    </w:pPr>
    <w:rPr>
      <w:rFonts w:eastAsia="Calibri"/>
      <w:b/>
      <w:iCs/>
      <w:szCs w:val="20"/>
      <w:lang w:val="en-GB"/>
    </w:rPr>
  </w:style>
  <w:style w:type="paragraph" w:styleId="Titre3">
    <w:name w:val="heading 3"/>
    <w:aliases w:val="ECC Heading 3"/>
    <w:basedOn w:val="Normal"/>
    <w:next w:val="ECCParagraph"/>
    <w:link w:val="Titre3Car"/>
    <w:autoRedefine/>
    <w:qFormat/>
    <w:rsid w:val="00A43F6E"/>
    <w:pPr>
      <w:keepNext/>
      <w:numPr>
        <w:ilvl w:val="2"/>
        <w:numId w:val="1"/>
      </w:numPr>
      <w:spacing w:after="60"/>
      <w:ind w:left="720"/>
      <w:outlineLvl w:val="2"/>
    </w:pPr>
    <w:rPr>
      <w:rFonts w:eastAsia="Calibri"/>
      <w:b/>
      <w:lang w:val="en-GB"/>
    </w:rPr>
  </w:style>
  <w:style w:type="paragraph" w:styleId="Titre4">
    <w:name w:val="heading 4"/>
    <w:aliases w:val="ECC Heading 4"/>
    <w:basedOn w:val="Normal"/>
    <w:next w:val="ECCParagraph"/>
    <w:link w:val="Titre4Car"/>
    <w:autoRedefine/>
    <w:qFormat/>
    <w:rsid w:val="007D1E5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9E47EB"/>
    <w:pPr>
      <w:numPr>
        <w:ilvl w:val="4"/>
        <w:numId w:val="1"/>
      </w:numPr>
      <w:spacing w:before="240" w:after="60"/>
      <w:outlineLvl w:val="4"/>
    </w:pPr>
    <w:rPr>
      <w:b/>
      <w:bCs/>
      <w:i/>
      <w:iCs/>
      <w:sz w:val="26"/>
      <w:szCs w:val="26"/>
    </w:rPr>
  </w:style>
  <w:style w:type="paragraph" w:styleId="Titre6">
    <w:name w:val="heading 6"/>
    <w:basedOn w:val="Normal"/>
    <w:next w:val="Normal"/>
    <w:qFormat/>
    <w:rsid w:val="009E47EB"/>
    <w:pPr>
      <w:numPr>
        <w:ilvl w:val="5"/>
        <w:numId w:val="1"/>
      </w:numPr>
      <w:spacing w:before="240" w:after="60"/>
      <w:outlineLvl w:val="5"/>
    </w:pPr>
    <w:rPr>
      <w:b/>
      <w:bCs/>
      <w:sz w:val="22"/>
      <w:szCs w:val="22"/>
    </w:rPr>
  </w:style>
  <w:style w:type="paragraph" w:styleId="Titre7">
    <w:name w:val="heading 7"/>
    <w:basedOn w:val="Normal"/>
    <w:next w:val="Normal"/>
    <w:qFormat/>
    <w:rsid w:val="009E47EB"/>
    <w:pPr>
      <w:numPr>
        <w:ilvl w:val="6"/>
        <w:numId w:val="1"/>
      </w:numPr>
      <w:spacing w:before="240" w:after="60"/>
      <w:outlineLvl w:val="6"/>
    </w:pPr>
    <w:rPr>
      <w:sz w:val="24"/>
    </w:rPr>
  </w:style>
  <w:style w:type="paragraph" w:styleId="Titre8">
    <w:name w:val="heading 8"/>
    <w:basedOn w:val="Normal"/>
    <w:next w:val="Normal"/>
    <w:qFormat/>
    <w:rsid w:val="009E47EB"/>
    <w:pPr>
      <w:numPr>
        <w:ilvl w:val="7"/>
        <w:numId w:val="1"/>
      </w:numPr>
      <w:spacing w:before="240" w:after="60"/>
      <w:outlineLvl w:val="7"/>
    </w:pPr>
    <w:rPr>
      <w:i/>
      <w:iCs/>
      <w:sz w:val="24"/>
    </w:rPr>
  </w:style>
  <w:style w:type="paragraph" w:styleId="Titre9">
    <w:name w:val="heading 9"/>
    <w:basedOn w:val="Normal"/>
    <w:next w:val="Normal"/>
    <w:qFormat/>
    <w:rsid w:val="009E47E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customStyle="1" w:styleId="ECCParBulleted">
    <w:name w:val="ECC Par Bulleted"/>
    <w:basedOn w:val="ECCParagraph"/>
    <w:qFormat/>
    <w:rsid w:val="009F6ED2"/>
    <w:pPr>
      <w:spacing w:after="120"/>
    </w:pPr>
  </w:style>
  <w:style w:type="paragraph" w:styleId="En-tte">
    <w:name w:val="header"/>
    <w:basedOn w:val="Normal"/>
    <w:link w:val="En-tteCar"/>
    <w:rsid w:val="00C95C7C"/>
    <w:pPr>
      <w:tabs>
        <w:tab w:val="center" w:pos="4320"/>
        <w:tab w:val="right" w:pos="8640"/>
      </w:tabs>
    </w:pPr>
    <w:rPr>
      <w:b/>
      <w:sz w:val="16"/>
    </w:rPr>
  </w:style>
  <w:style w:type="paragraph" w:styleId="Pieddepage">
    <w:name w:val="footer"/>
    <w:basedOn w:val="Normal"/>
    <w:link w:val="PieddepageCar"/>
    <w:rsid w:val="0077244E"/>
    <w:pPr>
      <w:tabs>
        <w:tab w:val="center" w:pos="4320"/>
        <w:tab w:val="right" w:pos="8640"/>
      </w:tabs>
    </w:pPr>
  </w:style>
  <w:style w:type="paragraph" w:customStyle="1" w:styleId="ECCAnnexheading1">
    <w:name w:val="ECC Annex heading1"/>
    <w:basedOn w:val="Titre1"/>
    <w:next w:val="ECCParagraph"/>
    <w:qFormat/>
    <w:rsid w:val="00550D79"/>
    <w:pPr>
      <w:numPr>
        <w:numId w:val="4"/>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aliases w:val="ECC Hyperlink"/>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6558B7"/>
    <w:pPr>
      <w:tabs>
        <w:tab w:val="left" w:pos="1440"/>
        <w:tab w:val="left" w:pos="1760"/>
        <w:tab w:val="right" w:leader="dot" w:pos="9639"/>
      </w:tabs>
      <w:ind w:left="1843" w:right="141" w:hanging="943"/>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link w:val="NotedebasdepageCar"/>
    <w:semiHidden/>
    <w:rsid w:val="008935B9"/>
    <w:rPr>
      <w:szCs w:val="20"/>
    </w:rPr>
  </w:style>
  <w:style w:type="character" w:styleId="Appelnotedebasdep">
    <w:name w:val="footnote reference"/>
    <w:aliases w:val="Appel note de bas de p"/>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aliases w:val="ECC 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6"/>
      </w:numPr>
    </w:pPr>
  </w:style>
  <w:style w:type="paragraph" w:customStyle="1" w:styleId="ECCNumbered-LetteredList">
    <w:name w:val="ECC Numbered-Lettered List"/>
    <w:basedOn w:val="Normal"/>
    <w:qFormat/>
    <w:rsid w:val="00DF2C67"/>
    <w:pPr>
      <w:numPr>
        <w:numId w:val="8"/>
      </w:numPr>
    </w:pPr>
  </w:style>
  <w:style w:type="paragraph" w:customStyle="1" w:styleId="ECCNumberedBullets">
    <w:name w:val="ECC Numbered Bullets"/>
    <w:basedOn w:val="Normal"/>
    <w:qFormat/>
    <w:rsid w:val="00DF2C67"/>
    <w:pPr>
      <w:numPr>
        <w:numId w:val="7"/>
      </w:numPr>
    </w:pPr>
  </w:style>
  <w:style w:type="paragraph" w:styleId="Textedebulles">
    <w:name w:val="Balloon Text"/>
    <w:basedOn w:val="Normal"/>
    <w:link w:val="TextedebullesCar"/>
    <w:unhideWhenUsed/>
    <w:rsid w:val="009E47EB"/>
    <w:rPr>
      <w:rFonts w:ascii="Lucida Grande" w:hAnsi="Lucida Grande" w:cs="Lucida Grande"/>
      <w:sz w:val="18"/>
      <w:szCs w:val="18"/>
    </w:rPr>
  </w:style>
  <w:style w:type="character" w:customStyle="1" w:styleId="TextedebullesCar">
    <w:name w:val="Texte de bulles Car"/>
    <w:link w:val="Textedebulles"/>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7"/>
      </w:numPr>
    </w:pPr>
  </w:style>
  <w:style w:type="numbering" w:customStyle="1" w:styleId="ECCNumbers-Letters">
    <w:name w:val="ECC Numbers-Letters"/>
    <w:uiPriority w:val="99"/>
    <w:rsid w:val="00DF2C67"/>
    <w:pPr>
      <w:numPr>
        <w:numId w:val="8"/>
      </w:numPr>
    </w:pPr>
  </w:style>
  <w:style w:type="paragraph" w:styleId="Titre">
    <w:name w:val="Title"/>
    <w:basedOn w:val="Normal"/>
    <w:next w:val="Normal"/>
    <w:link w:val="TitreCar"/>
    <w:qFormat/>
    <w:rsid w:val="00F80F4D"/>
    <w:pPr>
      <w:jc w:val="center"/>
    </w:pPr>
  </w:style>
  <w:style w:type="character" w:customStyle="1" w:styleId="TitreCar">
    <w:name w:val="Titre Car"/>
    <w:link w:val="Titre"/>
    <w:rsid w:val="00F80F4D"/>
    <w:rPr>
      <w:rFonts w:ascii="Arial" w:hAnsi="Arial"/>
      <w:szCs w:val="24"/>
      <w:lang w:val="en-US"/>
    </w:rPr>
  </w:style>
  <w:style w:type="character" w:customStyle="1" w:styleId="PieddepageCar">
    <w:name w:val="Pied de page Car"/>
    <w:link w:val="Pieddepage"/>
    <w:rsid w:val="00F80F4D"/>
    <w:rPr>
      <w:rFonts w:ascii="Arial" w:hAnsi="Arial"/>
      <w:szCs w:val="24"/>
      <w:lang w:val="en-US"/>
    </w:rPr>
  </w:style>
  <w:style w:type="paragraph" w:customStyle="1" w:styleId="CharCharZchnZchn">
    <w:name w:val="Char Char Zchn Zchn"/>
    <w:basedOn w:val="Normal"/>
    <w:rsid w:val="00FA435E"/>
    <w:pPr>
      <w:tabs>
        <w:tab w:val="left" w:pos="540"/>
        <w:tab w:val="left" w:pos="1260"/>
        <w:tab w:val="left" w:pos="1800"/>
      </w:tabs>
      <w:spacing w:before="240" w:after="160" w:line="240" w:lineRule="exact"/>
    </w:pPr>
    <w:rPr>
      <w:rFonts w:ascii="Verdana" w:hAnsi="Verdana"/>
      <w:sz w:val="24"/>
      <w:szCs w:val="20"/>
    </w:rPr>
  </w:style>
  <w:style w:type="character" w:styleId="lev">
    <w:name w:val="Strong"/>
    <w:uiPriority w:val="22"/>
    <w:qFormat/>
    <w:rsid w:val="00AD4B18"/>
    <w:rPr>
      <w:b/>
      <w:bCs/>
    </w:rPr>
  </w:style>
  <w:style w:type="paragraph" w:styleId="Paragraphedeliste">
    <w:name w:val="List Paragraph"/>
    <w:basedOn w:val="Normal"/>
    <w:uiPriority w:val="34"/>
    <w:qFormat/>
    <w:rsid w:val="006C6F05"/>
    <w:pPr>
      <w:ind w:left="720"/>
      <w:contextualSpacing/>
    </w:pPr>
  </w:style>
  <w:style w:type="paragraph" w:customStyle="1" w:styleId="SE">
    <w:name w:val="SE"/>
    <w:basedOn w:val="Normal"/>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Normal"/>
    <w:uiPriority w:val="99"/>
    <w:rsid w:val="0064661C"/>
    <w:pPr>
      <w:tabs>
        <w:tab w:val="left" w:pos="360"/>
      </w:tabs>
      <w:spacing w:before="120"/>
      <w:jc w:val="both"/>
      <w:outlineLvl w:val="2"/>
    </w:pPr>
    <w:rPr>
      <w:rFonts w:ascii="Antique Olv (W1)" w:hAnsi="Antique Olv (W1)"/>
      <w:szCs w:val="20"/>
      <w:lang w:val="en-GB" w:eastAsia="fr-FR"/>
    </w:rPr>
  </w:style>
  <w:style w:type="character" w:styleId="Marquedecommentaire">
    <w:name w:val="annotation reference"/>
    <w:uiPriority w:val="99"/>
    <w:semiHidden/>
    <w:unhideWhenUsed/>
    <w:rsid w:val="00DA597E"/>
    <w:rPr>
      <w:sz w:val="16"/>
      <w:szCs w:val="16"/>
    </w:rPr>
  </w:style>
  <w:style w:type="paragraph" w:styleId="Commentaire">
    <w:name w:val="annotation text"/>
    <w:basedOn w:val="Normal"/>
    <w:link w:val="CommentaireCar"/>
    <w:uiPriority w:val="99"/>
    <w:semiHidden/>
    <w:unhideWhenUsed/>
    <w:rsid w:val="00DA597E"/>
    <w:rPr>
      <w:szCs w:val="20"/>
    </w:rPr>
  </w:style>
  <w:style w:type="character" w:customStyle="1" w:styleId="CommentaireCar">
    <w:name w:val="Commentaire Car"/>
    <w:link w:val="Commentaire"/>
    <w:uiPriority w:val="99"/>
    <w:semiHidden/>
    <w:rsid w:val="00DA597E"/>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DA597E"/>
    <w:rPr>
      <w:b/>
      <w:bCs/>
    </w:rPr>
  </w:style>
  <w:style w:type="character" w:customStyle="1" w:styleId="ObjetducommentaireCar">
    <w:name w:val="Objet du commentaire Car"/>
    <w:link w:val="Objetducommentaire"/>
    <w:uiPriority w:val="99"/>
    <w:semiHidden/>
    <w:rsid w:val="00DA597E"/>
    <w:rPr>
      <w:rFonts w:ascii="Arial" w:hAnsi="Arial"/>
      <w:b/>
      <w:bCs/>
      <w:lang w:val="en-US"/>
    </w:rPr>
  </w:style>
  <w:style w:type="paragraph" w:styleId="En-ttedetabledesmatires">
    <w:name w:val="TOC Heading"/>
    <w:basedOn w:val="Titre1"/>
    <w:next w:val="Normal"/>
    <w:uiPriority w:val="39"/>
    <w:semiHidden/>
    <w:unhideWhenUsed/>
    <w:qFormat/>
    <w:rsid w:val="006558B7"/>
    <w:pPr>
      <w:keepLines/>
      <w:numPr>
        <w:numId w:val="0"/>
      </w:numPr>
      <w:spacing w:before="480" w:after="0" w:line="276" w:lineRule="auto"/>
      <w:outlineLvl w:val="9"/>
    </w:pPr>
    <w:rPr>
      <w:rFonts w:ascii="Calibri" w:eastAsia="MS Gothic" w:hAnsi="Calibri" w:cs="Times New Roman"/>
      <w:caps w:val="0"/>
      <w:color w:val="365F91"/>
      <w:kern w:val="0"/>
      <w:sz w:val="28"/>
      <w:szCs w:val="28"/>
      <w:lang w:val="de-DE" w:eastAsia="de-DE"/>
    </w:rPr>
  </w:style>
  <w:style w:type="paragraph" w:styleId="TM5">
    <w:name w:val="toc 5"/>
    <w:basedOn w:val="Normal"/>
    <w:next w:val="Normal"/>
    <w:autoRedefine/>
    <w:uiPriority w:val="39"/>
    <w:unhideWhenUsed/>
    <w:rsid w:val="006558B7"/>
    <w:pPr>
      <w:spacing w:after="100" w:line="276" w:lineRule="auto"/>
      <w:ind w:left="880"/>
    </w:pPr>
    <w:rPr>
      <w:rFonts w:ascii="Cambria" w:eastAsia="MS Mincho" w:hAnsi="Cambria"/>
      <w:sz w:val="22"/>
      <w:szCs w:val="22"/>
      <w:lang w:val="de-DE" w:eastAsia="de-DE"/>
    </w:rPr>
  </w:style>
  <w:style w:type="paragraph" w:styleId="TM6">
    <w:name w:val="toc 6"/>
    <w:basedOn w:val="Normal"/>
    <w:next w:val="Normal"/>
    <w:autoRedefine/>
    <w:uiPriority w:val="39"/>
    <w:unhideWhenUsed/>
    <w:rsid w:val="006558B7"/>
    <w:pPr>
      <w:spacing w:after="100" w:line="276" w:lineRule="auto"/>
      <w:ind w:left="1100"/>
    </w:pPr>
    <w:rPr>
      <w:rFonts w:ascii="Cambria" w:eastAsia="MS Mincho" w:hAnsi="Cambria"/>
      <w:sz w:val="22"/>
      <w:szCs w:val="22"/>
      <w:lang w:val="de-DE" w:eastAsia="de-DE"/>
    </w:rPr>
  </w:style>
  <w:style w:type="paragraph" w:styleId="TM7">
    <w:name w:val="toc 7"/>
    <w:basedOn w:val="Normal"/>
    <w:next w:val="Normal"/>
    <w:autoRedefine/>
    <w:uiPriority w:val="39"/>
    <w:unhideWhenUsed/>
    <w:rsid w:val="006558B7"/>
    <w:pPr>
      <w:spacing w:after="100" w:line="276" w:lineRule="auto"/>
      <w:ind w:left="1320"/>
    </w:pPr>
    <w:rPr>
      <w:rFonts w:ascii="Cambria" w:eastAsia="MS Mincho" w:hAnsi="Cambria"/>
      <w:sz w:val="22"/>
      <w:szCs w:val="22"/>
      <w:lang w:val="de-DE" w:eastAsia="de-DE"/>
    </w:rPr>
  </w:style>
  <w:style w:type="paragraph" w:styleId="TM8">
    <w:name w:val="toc 8"/>
    <w:basedOn w:val="Normal"/>
    <w:next w:val="Normal"/>
    <w:autoRedefine/>
    <w:uiPriority w:val="39"/>
    <w:unhideWhenUsed/>
    <w:rsid w:val="006558B7"/>
    <w:pPr>
      <w:spacing w:after="100" w:line="276" w:lineRule="auto"/>
      <w:ind w:left="1540"/>
    </w:pPr>
    <w:rPr>
      <w:rFonts w:ascii="Cambria" w:eastAsia="MS Mincho" w:hAnsi="Cambria"/>
      <w:sz w:val="22"/>
      <w:szCs w:val="22"/>
      <w:lang w:val="de-DE" w:eastAsia="de-DE"/>
    </w:rPr>
  </w:style>
  <w:style w:type="paragraph" w:styleId="TM9">
    <w:name w:val="toc 9"/>
    <w:basedOn w:val="Normal"/>
    <w:next w:val="Normal"/>
    <w:autoRedefine/>
    <w:uiPriority w:val="39"/>
    <w:unhideWhenUsed/>
    <w:rsid w:val="006558B7"/>
    <w:pPr>
      <w:spacing w:after="100" w:line="276" w:lineRule="auto"/>
      <w:ind w:left="1760"/>
    </w:pPr>
    <w:rPr>
      <w:rFonts w:ascii="Cambria" w:eastAsia="MS Mincho" w:hAnsi="Cambria"/>
      <w:sz w:val="22"/>
      <w:szCs w:val="22"/>
      <w:lang w:val="de-DE" w:eastAsia="de-DE"/>
    </w:rPr>
  </w:style>
  <w:style w:type="character" w:styleId="Lienhypertextesuivivisit">
    <w:name w:val="FollowedHyperlink"/>
    <w:unhideWhenUsed/>
    <w:rsid w:val="00C60200"/>
    <w:rPr>
      <w:color w:val="800080"/>
      <w:u w:val="single"/>
    </w:rPr>
  </w:style>
  <w:style w:type="character" w:customStyle="1" w:styleId="Titre3Car">
    <w:name w:val="Titre 3 Car"/>
    <w:aliases w:val="ECC Heading 3 Car"/>
    <w:link w:val="Titre3"/>
    <w:rsid w:val="00A43F6E"/>
    <w:rPr>
      <w:rFonts w:ascii="Arial" w:eastAsia="Calibri" w:hAnsi="Arial"/>
      <w:b/>
      <w:szCs w:val="24"/>
      <w:lang w:val="en-GB" w:eastAsia="en-US"/>
    </w:rPr>
  </w:style>
  <w:style w:type="paragraph" w:styleId="Corpsdetexte">
    <w:name w:val="Body Text"/>
    <w:basedOn w:val="Normal"/>
    <w:link w:val="CorpsdetexteCar"/>
    <w:rsid w:val="00175B0F"/>
    <w:rPr>
      <w:rFonts w:ascii="Times New Roman" w:hAnsi="Times New Roman"/>
      <w:i/>
      <w:iCs/>
      <w:sz w:val="22"/>
      <w:szCs w:val="22"/>
      <w:lang w:val="en-IE" w:eastAsia="x-none"/>
    </w:rPr>
  </w:style>
  <w:style w:type="character" w:customStyle="1" w:styleId="CorpsdetexteCar">
    <w:name w:val="Corps de texte Car"/>
    <w:link w:val="Corpsdetexte"/>
    <w:rsid w:val="00175B0F"/>
    <w:rPr>
      <w:i/>
      <w:iCs/>
      <w:sz w:val="22"/>
      <w:szCs w:val="22"/>
      <w:lang w:val="en-IE" w:eastAsia="x-none"/>
    </w:rPr>
  </w:style>
  <w:style w:type="character" w:customStyle="1" w:styleId="Titre2Car">
    <w:name w:val="Titre 2 Car"/>
    <w:aliases w:val="ECC Heading 2 Car"/>
    <w:link w:val="Titre2"/>
    <w:rsid w:val="005E454D"/>
    <w:rPr>
      <w:rFonts w:ascii="Arial" w:eastAsia="Calibri" w:hAnsi="Arial"/>
      <w:b/>
      <w:iCs/>
      <w:lang w:val="en-GB" w:eastAsia="en-US"/>
    </w:rPr>
  </w:style>
  <w:style w:type="paragraph" w:customStyle="1" w:styleId="CharCharZchnZchn0">
    <w:name w:val="Char Char Zchn Zchn"/>
    <w:basedOn w:val="Normal"/>
    <w:rsid w:val="006937D7"/>
    <w:pPr>
      <w:tabs>
        <w:tab w:val="left" w:pos="540"/>
        <w:tab w:val="left" w:pos="1260"/>
        <w:tab w:val="left" w:pos="1800"/>
      </w:tabs>
      <w:spacing w:before="240" w:after="160" w:line="240" w:lineRule="exact"/>
    </w:pPr>
    <w:rPr>
      <w:rFonts w:ascii="Verdana" w:hAnsi="Verdana"/>
      <w:sz w:val="24"/>
      <w:szCs w:val="20"/>
    </w:rPr>
  </w:style>
  <w:style w:type="paragraph" w:customStyle="1" w:styleId="CharCharZchnZchnCarCar">
    <w:name w:val="Char Char Zchn Zchn Car Car"/>
    <w:basedOn w:val="Normal"/>
    <w:rsid w:val="002B1B1E"/>
    <w:pPr>
      <w:tabs>
        <w:tab w:val="left" w:pos="540"/>
        <w:tab w:val="left" w:pos="1260"/>
        <w:tab w:val="left" w:pos="1800"/>
      </w:tabs>
      <w:spacing w:before="240" w:after="160" w:line="240" w:lineRule="exact"/>
    </w:pPr>
    <w:rPr>
      <w:rFonts w:ascii="Verdana" w:hAnsi="Verdana"/>
      <w:sz w:val="24"/>
      <w:szCs w:val="20"/>
    </w:rPr>
  </w:style>
  <w:style w:type="paragraph" w:customStyle="1" w:styleId="CharCharZchnZchn1">
    <w:name w:val="Char Char Zchn Zchn"/>
    <w:basedOn w:val="Normal"/>
    <w:rsid w:val="009B01A6"/>
    <w:pPr>
      <w:tabs>
        <w:tab w:val="left" w:pos="540"/>
        <w:tab w:val="left" w:pos="1260"/>
        <w:tab w:val="left" w:pos="1800"/>
      </w:tabs>
      <w:spacing w:before="240" w:after="160" w:line="240" w:lineRule="exact"/>
    </w:pPr>
    <w:rPr>
      <w:rFonts w:ascii="Verdana" w:hAnsi="Verdana"/>
      <w:sz w:val="24"/>
      <w:szCs w:val="20"/>
    </w:rPr>
  </w:style>
  <w:style w:type="character" w:customStyle="1" w:styleId="ECCParagraphZchn">
    <w:name w:val="ECC Paragraph Zchn"/>
    <w:link w:val="ECCParagraph"/>
    <w:locked/>
    <w:rsid w:val="007D1E57"/>
    <w:rPr>
      <w:rFonts w:ascii="Arial" w:hAnsi="Arial"/>
      <w:szCs w:val="24"/>
      <w:lang w:val="en-GB" w:eastAsia="en-US"/>
    </w:rPr>
  </w:style>
  <w:style w:type="paragraph" w:styleId="Corpsdetexte2">
    <w:name w:val="Body Text 2"/>
    <w:basedOn w:val="Normal"/>
    <w:link w:val="Corpsdetexte2Car"/>
    <w:uiPriority w:val="99"/>
    <w:semiHidden/>
    <w:unhideWhenUsed/>
    <w:rsid w:val="00237DD1"/>
    <w:pPr>
      <w:spacing w:after="120" w:line="480" w:lineRule="auto"/>
    </w:pPr>
  </w:style>
  <w:style w:type="character" w:customStyle="1" w:styleId="Corpsdetexte2Car">
    <w:name w:val="Corps de texte 2 Car"/>
    <w:link w:val="Corpsdetexte2"/>
    <w:uiPriority w:val="99"/>
    <w:semiHidden/>
    <w:rsid w:val="00237DD1"/>
    <w:rPr>
      <w:rFonts w:ascii="Arial" w:hAnsi="Arial"/>
      <w:szCs w:val="24"/>
      <w:lang w:val="en-US" w:eastAsia="en-US"/>
    </w:rPr>
  </w:style>
  <w:style w:type="character" w:customStyle="1" w:styleId="ECCHLsuperscript">
    <w:name w:val="ECC HL superscript"/>
    <w:uiPriority w:val="1"/>
    <w:qFormat/>
    <w:rsid w:val="005F40C4"/>
    <w:rPr>
      <w:vertAlign w:val="superscript"/>
    </w:rPr>
  </w:style>
  <w:style w:type="table" w:customStyle="1" w:styleId="ECCTable-redheader">
    <w:name w:val="ECC Table - red header"/>
    <w:basedOn w:val="TableauNormal"/>
    <w:uiPriority w:val="99"/>
    <w:rsid w:val="005F40C4"/>
    <w:pPr>
      <w:spacing w:before="60" w:after="60"/>
    </w:pPr>
    <w:rPr>
      <w:rFonts w:ascii="Arial" w:hAnsi="Arial"/>
      <w:lang w:val="da-DK" w:eastAsia="en-US"/>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vAlign w:val="center"/>
      </w:tcPr>
    </w:tblStylePr>
  </w:style>
  <w:style w:type="character" w:customStyle="1" w:styleId="Titre1Car">
    <w:name w:val="Titre 1 Car"/>
    <w:aliases w:val="ECC Heading 1 Car"/>
    <w:link w:val="Titre1"/>
    <w:rsid w:val="00F854A9"/>
    <w:rPr>
      <w:rFonts w:ascii="Arial" w:hAnsi="Arial" w:cs="Arial"/>
      <w:b/>
      <w:bCs/>
      <w:caps/>
      <w:kern w:val="32"/>
      <w:szCs w:val="32"/>
      <w:lang w:val="en-GB" w:eastAsia="en-US"/>
    </w:rPr>
  </w:style>
  <w:style w:type="table" w:customStyle="1" w:styleId="ECCTable-redheader1">
    <w:name w:val="ECC Table - red header1"/>
    <w:basedOn w:val="TableauNormal"/>
    <w:uiPriority w:val="99"/>
    <w:rsid w:val="0079745A"/>
    <w:pPr>
      <w:spacing w:before="60" w:after="60"/>
      <w:jc w:val="both"/>
    </w:pPr>
    <w:rPr>
      <w:rFonts w:ascii="Arial" w:eastAsia="Calibri" w:hAnsi="Arial"/>
      <w:lang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Kopfzeile1">
    <w:name w:val="Kopfzeile1"/>
    <w:basedOn w:val="Normal"/>
    <w:rsid w:val="00DD1171"/>
    <w:pPr>
      <w:tabs>
        <w:tab w:val="center" w:pos="4536"/>
        <w:tab w:val="right" w:pos="9072"/>
      </w:tabs>
    </w:pPr>
    <w:rPr>
      <w:b/>
      <w:sz w:val="22"/>
      <w:szCs w:val="20"/>
      <w:lang w:val="nb-NO" w:eastAsia="de-DE"/>
    </w:rPr>
  </w:style>
  <w:style w:type="paragraph" w:styleId="Rvision">
    <w:name w:val="Revision"/>
    <w:hidden/>
    <w:uiPriority w:val="99"/>
    <w:semiHidden/>
    <w:rsid w:val="008826A3"/>
    <w:rPr>
      <w:rFonts w:ascii="Arial" w:hAnsi="Arial"/>
      <w:szCs w:val="24"/>
      <w:lang w:val="en-US" w:eastAsia="en-US"/>
    </w:rPr>
  </w:style>
  <w:style w:type="paragraph" w:customStyle="1" w:styleId="Naslov2">
    <w:name w:val="Naslov  2"/>
    <w:basedOn w:val="Titre1"/>
    <w:qFormat/>
    <w:rsid w:val="006A65BD"/>
    <w:pPr>
      <w:numPr>
        <w:numId w:val="0"/>
      </w:numPr>
      <w:spacing w:before="600" w:beforeAutospacing="0"/>
      <w:ind w:left="432" w:hanging="432"/>
      <w:jc w:val="both"/>
    </w:pPr>
    <w:rPr>
      <w:rFonts w:ascii="Times New Roman" w:eastAsia="MS Mincho" w:hAnsi="Times New Roman"/>
      <w:caps w:val="0"/>
      <w:kern w:val="28"/>
      <w:sz w:val="28"/>
      <w:szCs w:val="28"/>
      <w:lang w:eastAsia="ja-JP"/>
    </w:rPr>
  </w:style>
  <w:style w:type="paragraph" w:customStyle="1" w:styleId="ECCNumberedList">
    <w:name w:val="ECC Numbered List"/>
    <w:basedOn w:val="Normal"/>
    <w:qFormat/>
    <w:rsid w:val="006A65BD"/>
    <w:pPr>
      <w:numPr>
        <w:numId w:val="9"/>
      </w:numPr>
      <w:spacing w:before="240"/>
      <w:jc w:val="both"/>
    </w:pPr>
    <w:rPr>
      <w:rFonts w:ascii="Times New Roman" w:eastAsia="Calibri" w:hAnsi="Times New Roman"/>
      <w:sz w:val="22"/>
      <w:szCs w:val="20"/>
      <w:lang w:val="en-GB"/>
    </w:rPr>
  </w:style>
  <w:style w:type="character" w:customStyle="1" w:styleId="En-tteCar">
    <w:name w:val="En-tête Car"/>
    <w:basedOn w:val="Policepardfaut"/>
    <w:link w:val="En-tte"/>
    <w:rsid w:val="00E95D56"/>
    <w:rPr>
      <w:rFonts w:ascii="Arial" w:hAnsi="Arial"/>
      <w:b/>
      <w:sz w:val="16"/>
      <w:szCs w:val="24"/>
      <w:lang w:val="en-US" w:eastAsia="en-US"/>
    </w:rPr>
  </w:style>
  <w:style w:type="paragraph" w:customStyle="1" w:styleId="ECCBulletsLv1">
    <w:name w:val="ECC Bullets Lv1"/>
    <w:basedOn w:val="Normal"/>
    <w:qFormat/>
    <w:rsid w:val="00EA7555"/>
    <w:pPr>
      <w:numPr>
        <w:numId w:val="10"/>
      </w:numPr>
      <w:tabs>
        <w:tab w:val="left" w:pos="340"/>
      </w:tabs>
      <w:spacing w:before="60" w:line="288" w:lineRule="auto"/>
      <w:contextualSpacing/>
      <w:jc w:val="both"/>
    </w:pPr>
    <w:rPr>
      <w:rFonts w:eastAsia="Calibri"/>
      <w:szCs w:val="22"/>
      <w:lang w:val="en-GB"/>
    </w:rPr>
  </w:style>
  <w:style w:type="paragraph" w:customStyle="1" w:styleId="ECCBulletsLv2">
    <w:name w:val="ECC Bullets Lv2"/>
    <w:basedOn w:val="ECCBulletsLv1"/>
    <w:rsid w:val="00EA7555"/>
    <w:pPr>
      <w:tabs>
        <w:tab w:val="clear" w:pos="340"/>
        <w:tab w:val="left" w:pos="680"/>
      </w:tabs>
    </w:pPr>
  </w:style>
  <w:style w:type="character" w:customStyle="1" w:styleId="NotedebasdepageCar">
    <w:name w:val="Note de bas de page Car"/>
    <w:link w:val="Notedebasdepage"/>
    <w:semiHidden/>
    <w:rsid w:val="0094200A"/>
    <w:rPr>
      <w:rFonts w:ascii="Arial" w:hAnsi="Arial"/>
      <w:lang w:val="en-US" w:eastAsia="en-US"/>
    </w:rPr>
  </w:style>
  <w:style w:type="paragraph" w:styleId="Textebrut">
    <w:name w:val="Plain Text"/>
    <w:basedOn w:val="Normal"/>
    <w:link w:val="TextebrutCar"/>
    <w:uiPriority w:val="99"/>
    <w:semiHidden/>
    <w:unhideWhenUsed/>
    <w:rsid w:val="002E653F"/>
    <w:rPr>
      <w:rFonts w:eastAsiaTheme="minorHAnsi" w:cstheme="minorBidi"/>
      <w:sz w:val="22"/>
      <w:szCs w:val="21"/>
      <w:lang w:val="de-DE"/>
    </w:rPr>
  </w:style>
  <w:style w:type="character" w:customStyle="1" w:styleId="TextebrutCar">
    <w:name w:val="Texte brut Car"/>
    <w:basedOn w:val="Policepardfaut"/>
    <w:link w:val="Textebrut"/>
    <w:uiPriority w:val="99"/>
    <w:semiHidden/>
    <w:rsid w:val="002E653F"/>
    <w:rPr>
      <w:rFonts w:ascii="Arial" w:eastAsiaTheme="minorHAnsi" w:hAnsi="Arial" w:cstheme="minorBidi"/>
      <w:sz w:val="22"/>
      <w:szCs w:val="21"/>
      <w:lang w:eastAsia="en-US"/>
    </w:rPr>
  </w:style>
  <w:style w:type="paragraph" w:styleId="Notedefin">
    <w:name w:val="endnote text"/>
    <w:basedOn w:val="Normal"/>
    <w:link w:val="NotedefinCar"/>
    <w:uiPriority w:val="99"/>
    <w:semiHidden/>
    <w:unhideWhenUsed/>
    <w:rsid w:val="00EC67C5"/>
    <w:rPr>
      <w:szCs w:val="20"/>
    </w:rPr>
  </w:style>
  <w:style w:type="character" w:customStyle="1" w:styleId="NotedefinCar">
    <w:name w:val="Note de fin Car"/>
    <w:basedOn w:val="Policepardfaut"/>
    <w:link w:val="Notedefin"/>
    <w:uiPriority w:val="99"/>
    <w:semiHidden/>
    <w:rsid w:val="00EC67C5"/>
    <w:rPr>
      <w:rFonts w:ascii="Arial" w:hAnsi="Arial"/>
      <w:lang w:val="en-US" w:eastAsia="en-US"/>
    </w:rPr>
  </w:style>
  <w:style w:type="character" w:styleId="Appeldenotedefin">
    <w:name w:val="endnote reference"/>
    <w:basedOn w:val="Policepardfaut"/>
    <w:uiPriority w:val="99"/>
    <w:semiHidden/>
    <w:unhideWhenUsed/>
    <w:rsid w:val="00EC67C5"/>
    <w:rPr>
      <w:vertAlign w:val="superscript"/>
    </w:rPr>
  </w:style>
  <w:style w:type="table" w:customStyle="1" w:styleId="ECCTable-redheader2">
    <w:name w:val="ECC Table - red header2"/>
    <w:basedOn w:val="TableauNormal"/>
    <w:uiPriority w:val="99"/>
    <w:rsid w:val="00763F04"/>
    <w:pPr>
      <w:spacing w:before="60" w:after="60"/>
      <w:jc w:val="both"/>
    </w:pPr>
    <w:rPr>
      <w:rFonts w:ascii="Arial" w:eastAsia="Calibri" w:hAnsi="Arial"/>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anti-spider">
    <w:name w:val="anti-spider"/>
    <w:basedOn w:val="Policepardfaut"/>
    <w:rsid w:val="00FF759B"/>
  </w:style>
  <w:style w:type="numbering" w:customStyle="1" w:styleId="Aucuneliste1">
    <w:name w:val="Aucune liste1"/>
    <w:next w:val="Aucuneliste"/>
    <w:uiPriority w:val="99"/>
    <w:semiHidden/>
    <w:unhideWhenUsed/>
    <w:rsid w:val="00963743"/>
  </w:style>
  <w:style w:type="character" w:customStyle="1" w:styleId="Titre4Car">
    <w:name w:val="Titre 4 Car"/>
    <w:aliases w:val="ECC Heading 4 Car"/>
    <w:basedOn w:val="Policepardfaut"/>
    <w:link w:val="Titre4"/>
    <w:rsid w:val="00963743"/>
    <w:rPr>
      <w:rFonts w:ascii="Arial" w:hAnsi="Arial" w:cs="Arial"/>
      <w:bCs/>
      <w:i/>
      <w:color w:val="D2232A"/>
      <w:szCs w:val="26"/>
      <w:lang w:val="en-US" w:eastAsia="en-US"/>
    </w:rPr>
  </w:style>
  <w:style w:type="character" w:customStyle="1" w:styleId="Titre5Car">
    <w:name w:val="Titre 5 Car"/>
    <w:basedOn w:val="Policepardfaut"/>
    <w:link w:val="Titre5"/>
    <w:rsid w:val="00963743"/>
    <w:rPr>
      <w:rFonts w:ascii="Arial" w:hAnsi="Arial"/>
      <w:b/>
      <w:bCs/>
      <w:i/>
      <w:iCs/>
      <w:sz w:val="26"/>
      <w:szCs w:val="26"/>
      <w:lang w:val="en-US" w:eastAsia="en-US"/>
    </w:rPr>
  </w:style>
  <w:style w:type="character" w:styleId="Numrodepage">
    <w:name w:val="page number"/>
    <w:basedOn w:val="Policepardfaut"/>
    <w:rsid w:val="00963743"/>
  </w:style>
  <w:style w:type="paragraph" w:customStyle="1" w:styleId="ELoverskrift3">
    <w:name w:val="ELoverskrift3"/>
    <w:basedOn w:val="Normal"/>
    <w:next w:val="Normal"/>
    <w:rsid w:val="00963743"/>
    <w:pPr>
      <w:keepNext/>
      <w:keepLines/>
      <w:autoSpaceDE w:val="0"/>
      <w:autoSpaceDN w:val="0"/>
      <w:spacing w:after="120"/>
    </w:pPr>
    <w:rPr>
      <w:rFonts w:ascii="Times New Roman" w:hAnsi="Times New Roman"/>
      <w:b/>
      <w:bCs/>
      <w:sz w:val="24"/>
      <w:lang w:val="en-GB" w:eastAsia="nl-NL"/>
    </w:rPr>
  </w:style>
  <w:style w:type="paragraph" w:customStyle="1" w:styleId="ZT">
    <w:name w:val="ZT"/>
    <w:rsid w:val="00963743"/>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Normal"/>
    <w:next w:val="Normal"/>
    <w:rsid w:val="00963743"/>
    <w:pPr>
      <w:tabs>
        <w:tab w:val="left" w:pos="794"/>
        <w:tab w:val="left" w:pos="1191"/>
        <w:tab w:val="left" w:pos="1588"/>
        <w:tab w:val="left" w:pos="1985"/>
      </w:tabs>
      <w:suppressAutoHyphens/>
      <w:overflowPunct w:val="0"/>
      <w:autoSpaceDE w:val="0"/>
      <w:spacing w:before="360"/>
      <w:textAlignment w:val="baseline"/>
    </w:pPr>
    <w:rPr>
      <w:rFonts w:cs="Arial"/>
      <w:sz w:val="24"/>
      <w:szCs w:val="20"/>
      <w:lang w:val="en-GB" w:eastAsia="ar-SA"/>
    </w:rPr>
  </w:style>
  <w:style w:type="paragraph" w:customStyle="1" w:styleId="ECCTabletext">
    <w:name w:val="ECC Table text"/>
    <w:basedOn w:val="Normal"/>
    <w:qFormat/>
    <w:rsid w:val="00963743"/>
    <w:pPr>
      <w:spacing w:before="60" w:after="60"/>
      <w:jc w:val="both"/>
    </w:pPr>
    <w:rPr>
      <w:rFonts w:eastAsia="Calibri"/>
      <w:szCs w:val="22"/>
      <w:lang w:val="en-GB"/>
    </w:rPr>
  </w:style>
  <w:style w:type="paragraph" w:customStyle="1" w:styleId="ECCLetterHead">
    <w:name w:val="ECC Letter Head"/>
    <w:basedOn w:val="Normal"/>
    <w:link w:val="ECCLetterHeadZchn"/>
    <w:qFormat/>
    <w:rsid w:val="00963743"/>
    <w:pPr>
      <w:tabs>
        <w:tab w:val="right" w:pos="4750"/>
      </w:tabs>
      <w:spacing w:before="120" w:after="60"/>
    </w:pPr>
    <w:rPr>
      <w:rFonts w:eastAsia="Calibri"/>
      <w:b/>
      <w:sz w:val="22"/>
      <w:szCs w:val="20"/>
      <w:lang w:val="en-GB"/>
    </w:rPr>
  </w:style>
  <w:style w:type="character" w:customStyle="1" w:styleId="ECCLetterHeadZchn">
    <w:name w:val="ECC Letter Head Zchn"/>
    <w:basedOn w:val="Policepardfaut"/>
    <w:link w:val="ECCLetterHead"/>
    <w:rsid w:val="00963743"/>
    <w:rPr>
      <w:rFonts w:ascii="Arial" w:eastAsia="Calibri" w:hAnsi="Arial"/>
      <w:b/>
      <w:sz w:val="22"/>
      <w:lang w:val="en-GB" w:eastAsia="en-US"/>
    </w:rPr>
  </w:style>
  <w:style w:type="paragraph" w:styleId="NormalWeb">
    <w:name w:val="Normal (Web)"/>
    <w:basedOn w:val="Normal"/>
    <w:uiPriority w:val="99"/>
    <w:unhideWhenUsed/>
    <w:rsid w:val="00963743"/>
    <w:pPr>
      <w:spacing w:before="100" w:beforeAutospacing="1" w:after="100" w:afterAutospacing="1"/>
    </w:pPr>
    <w:rPr>
      <w:rFonts w:ascii="Times New Roman" w:hAnsi="Times New Roman"/>
      <w:sz w:val="24"/>
      <w:lang w:val="fr-FR" w:eastAsia="fr-FR"/>
    </w:rPr>
  </w:style>
  <w:style w:type="table" w:styleId="Grilledetableau1">
    <w:name w:val="Table Grid 1"/>
    <w:basedOn w:val="TableauNormal"/>
    <w:rsid w:val="009637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re2r">
    <w:name w:val="Titre 2r"/>
    <w:basedOn w:val="Titre3"/>
    <w:link w:val="Titre2rCar"/>
    <w:qFormat/>
    <w:rsid w:val="00963743"/>
    <w:pPr>
      <w:numPr>
        <w:ilvl w:val="1"/>
        <w:numId w:val="11"/>
      </w:numPr>
      <w:spacing w:after="0"/>
    </w:pPr>
    <w:rPr>
      <w:sz w:val="24"/>
    </w:rPr>
  </w:style>
  <w:style w:type="character" w:customStyle="1" w:styleId="Titre2rCar">
    <w:name w:val="Titre 2r Car"/>
    <w:basedOn w:val="Titre3Car"/>
    <w:link w:val="Titre2r"/>
    <w:rsid w:val="00963743"/>
    <w:rPr>
      <w:rFonts w:ascii="Arial" w:eastAsia="Calibri" w:hAnsi="Arial"/>
      <w:b/>
      <w:sz w:val="24"/>
      <w:szCs w:val="24"/>
      <w:lang w:val="en-GB" w:eastAsia="en-US"/>
    </w:rPr>
  </w:style>
  <w:style w:type="numbering" w:customStyle="1" w:styleId="Aucuneliste2">
    <w:name w:val="Aucune liste2"/>
    <w:next w:val="Aucuneliste"/>
    <w:uiPriority w:val="99"/>
    <w:semiHidden/>
    <w:unhideWhenUsed/>
    <w:rsid w:val="006D73E2"/>
  </w:style>
  <w:style w:type="paragraph" w:customStyle="1" w:styleId="2new">
    <w:name w:val="Заголовок 2 new"/>
    <w:basedOn w:val="Titre2"/>
    <w:rsid w:val="00E6537D"/>
    <w:pPr>
      <w:keepLines/>
      <w:numPr>
        <w:numId w:val="0"/>
      </w:numPr>
      <w:tabs>
        <w:tab w:val="clear" w:pos="5954"/>
      </w:tabs>
      <w:spacing w:before="200" w:after="0"/>
      <w:ind w:left="578" w:hanging="578"/>
    </w:pPr>
    <w:rPr>
      <w:rFonts w:ascii="Times New Roman" w:eastAsiaTheme="majorEastAsia" w:hAnsi="Times New Roman" w:cstheme="majorBidi"/>
      <w:bCs/>
      <w:iCs w:val="0"/>
      <w:color w:val="000000"/>
      <w:sz w:val="24"/>
      <w:szCs w:val="26"/>
      <w:lang w:val="fr-FR" w:eastAsia="fr-FR"/>
    </w:rPr>
  </w:style>
  <w:style w:type="paragraph" w:customStyle="1" w:styleId="ECCEditorsNote">
    <w:name w:val="ECC Editor's Note"/>
    <w:next w:val="Normal"/>
    <w:rsid w:val="0089364F"/>
    <w:pPr>
      <w:numPr>
        <w:numId w:val="18"/>
      </w:numPr>
      <w:shd w:val="solid" w:color="FFFF00" w:fill="auto"/>
      <w:spacing w:before="120" w:after="60"/>
      <w:jc w:val="both"/>
    </w:pPr>
    <w:rPr>
      <w:rFonts w:ascii="Arial" w:eastAsia="Calibri" w:hAnsi="Arial"/>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44304432">
      <w:bodyDiv w:val="1"/>
      <w:marLeft w:val="0"/>
      <w:marRight w:val="0"/>
      <w:marTop w:val="0"/>
      <w:marBottom w:val="0"/>
      <w:divBdr>
        <w:top w:val="none" w:sz="0" w:space="0" w:color="auto"/>
        <w:left w:val="none" w:sz="0" w:space="0" w:color="auto"/>
        <w:bottom w:val="none" w:sz="0" w:space="0" w:color="auto"/>
        <w:right w:val="none" w:sz="0" w:space="0" w:color="auto"/>
      </w:divBdr>
    </w:div>
    <w:div w:id="100801954">
      <w:bodyDiv w:val="1"/>
      <w:marLeft w:val="0"/>
      <w:marRight w:val="0"/>
      <w:marTop w:val="0"/>
      <w:marBottom w:val="0"/>
      <w:divBdr>
        <w:top w:val="none" w:sz="0" w:space="0" w:color="auto"/>
        <w:left w:val="none" w:sz="0" w:space="0" w:color="auto"/>
        <w:bottom w:val="none" w:sz="0" w:space="0" w:color="auto"/>
        <w:right w:val="none" w:sz="0" w:space="0" w:color="auto"/>
      </w:divBdr>
    </w:div>
    <w:div w:id="101998512">
      <w:bodyDiv w:val="1"/>
      <w:marLeft w:val="0"/>
      <w:marRight w:val="0"/>
      <w:marTop w:val="0"/>
      <w:marBottom w:val="0"/>
      <w:divBdr>
        <w:top w:val="none" w:sz="0" w:space="0" w:color="auto"/>
        <w:left w:val="none" w:sz="0" w:space="0" w:color="auto"/>
        <w:bottom w:val="none" w:sz="0" w:space="0" w:color="auto"/>
        <w:right w:val="none" w:sz="0" w:space="0" w:color="auto"/>
      </w:divBdr>
    </w:div>
    <w:div w:id="183446840">
      <w:bodyDiv w:val="1"/>
      <w:marLeft w:val="0"/>
      <w:marRight w:val="0"/>
      <w:marTop w:val="0"/>
      <w:marBottom w:val="0"/>
      <w:divBdr>
        <w:top w:val="none" w:sz="0" w:space="0" w:color="auto"/>
        <w:left w:val="none" w:sz="0" w:space="0" w:color="auto"/>
        <w:bottom w:val="none" w:sz="0" w:space="0" w:color="auto"/>
        <w:right w:val="none" w:sz="0" w:space="0" w:color="auto"/>
      </w:divBdr>
    </w:div>
    <w:div w:id="189300314">
      <w:bodyDiv w:val="1"/>
      <w:marLeft w:val="0"/>
      <w:marRight w:val="0"/>
      <w:marTop w:val="0"/>
      <w:marBottom w:val="0"/>
      <w:divBdr>
        <w:top w:val="none" w:sz="0" w:space="0" w:color="auto"/>
        <w:left w:val="none" w:sz="0" w:space="0" w:color="auto"/>
        <w:bottom w:val="none" w:sz="0" w:space="0" w:color="auto"/>
        <w:right w:val="none" w:sz="0" w:space="0" w:color="auto"/>
      </w:divBdr>
    </w:div>
    <w:div w:id="189992532">
      <w:bodyDiv w:val="1"/>
      <w:marLeft w:val="0"/>
      <w:marRight w:val="0"/>
      <w:marTop w:val="0"/>
      <w:marBottom w:val="0"/>
      <w:divBdr>
        <w:top w:val="none" w:sz="0" w:space="0" w:color="auto"/>
        <w:left w:val="none" w:sz="0" w:space="0" w:color="auto"/>
        <w:bottom w:val="none" w:sz="0" w:space="0" w:color="auto"/>
        <w:right w:val="none" w:sz="0" w:space="0" w:color="auto"/>
      </w:divBdr>
    </w:div>
    <w:div w:id="282880011">
      <w:bodyDiv w:val="1"/>
      <w:marLeft w:val="0"/>
      <w:marRight w:val="0"/>
      <w:marTop w:val="0"/>
      <w:marBottom w:val="0"/>
      <w:divBdr>
        <w:top w:val="none" w:sz="0" w:space="0" w:color="auto"/>
        <w:left w:val="none" w:sz="0" w:space="0" w:color="auto"/>
        <w:bottom w:val="none" w:sz="0" w:space="0" w:color="auto"/>
        <w:right w:val="none" w:sz="0" w:space="0" w:color="auto"/>
      </w:divBdr>
    </w:div>
    <w:div w:id="284821815">
      <w:bodyDiv w:val="1"/>
      <w:marLeft w:val="0"/>
      <w:marRight w:val="0"/>
      <w:marTop w:val="0"/>
      <w:marBottom w:val="0"/>
      <w:divBdr>
        <w:top w:val="none" w:sz="0" w:space="0" w:color="auto"/>
        <w:left w:val="none" w:sz="0" w:space="0" w:color="auto"/>
        <w:bottom w:val="none" w:sz="0" w:space="0" w:color="auto"/>
        <w:right w:val="none" w:sz="0" w:space="0" w:color="auto"/>
      </w:divBdr>
    </w:div>
    <w:div w:id="309482137">
      <w:bodyDiv w:val="1"/>
      <w:marLeft w:val="0"/>
      <w:marRight w:val="0"/>
      <w:marTop w:val="0"/>
      <w:marBottom w:val="0"/>
      <w:divBdr>
        <w:top w:val="none" w:sz="0" w:space="0" w:color="auto"/>
        <w:left w:val="none" w:sz="0" w:space="0" w:color="auto"/>
        <w:bottom w:val="none" w:sz="0" w:space="0" w:color="auto"/>
        <w:right w:val="none" w:sz="0" w:space="0" w:color="auto"/>
      </w:divBdr>
    </w:div>
    <w:div w:id="345450487">
      <w:bodyDiv w:val="1"/>
      <w:marLeft w:val="0"/>
      <w:marRight w:val="0"/>
      <w:marTop w:val="0"/>
      <w:marBottom w:val="0"/>
      <w:divBdr>
        <w:top w:val="none" w:sz="0" w:space="0" w:color="auto"/>
        <w:left w:val="none" w:sz="0" w:space="0" w:color="auto"/>
        <w:bottom w:val="none" w:sz="0" w:space="0" w:color="auto"/>
        <w:right w:val="none" w:sz="0" w:space="0" w:color="auto"/>
      </w:divBdr>
    </w:div>
    <w:div w:id="359473138">
      <w:bodyDiv w:val="1"/>
      <w:marLeft w:val="0"/>
      <w:marRight w:val="0"/>
      <w:marTop w:val="0"/>
      <w:marBottom w:val="0"/>
      <w:divBdr>
        <w:top w:val="none" w:sz="0" w:space="0" w:color="auto"/>
        <w:left w:val="none" w:sz="0" w:space="0" w:color="auto"/>
        <w:bottom w:val="none" w:sz="0" w:space="0" w:color="auto"/>
        <w:right w:val="none" w:sz="0" w:space="0" w:color="auto"/>
      </w:divBdr>
    </w:div>
    <w:div w:id="391200700">
      <w:bodyDiv w:val="1"/>
      <w:marLeft w:val="0"/>
      <w:marRight w:val="0"/>
      <w:marTop w:val="0"/>
      <w:marBottom w:val="0"/>
      <w:divBdr>
        <w:top w:val="none" w:sz="0" w:space="0" w:color="auto"/>
        <w:left w:val="none" w:sz="0" w:space="0" w:color="auto"/>
        <w:bottom w:val="none" w:sz="0" w:space="0" w:color="auto"/>
        <w:right w:val="none" w:sz="0" w:space="0" w:color="auto"/>
      </w:divBdr>
    </w:div>
    <w:div w:id="399791958">
      <w:bodyDiv w:val="1"/>
      <w:marLeft w:val="0"/>
      <w:marRight w:val="0"/>
      <w:marTop w:val="0"/>
      <w:marBottom w:val="0"/>
      <w:divBdr>
        <w:top w:val="none" w:sz="0" w:space="0" w:color="auto"/>
        <w:left w:val="none" w:sz="0" w:space="0" w:color="auto"/>
        <w:bottom w:val="none" w:sz="0" w:space="0" w:color="auto"/>
        <w:right w:val="none" w:sz="0" w:space="0" w:color="auto"/>
      </w:divBdr>
    </w:div>
    <w:div w:id="429934353">
      <w:bodyDiv w:val="1"/>
      <w:marLeft w:val="0"/>
      <w:marRight w:val="0"/>
      <w:marTop w:val="0"/>
      <w:marBottom w:val="0"/>
      <w:divBdr>
        <w:top w:val="none" w:sz="0" w:space="0" w:color="auto"/>
        <w:left w:val="none" w:sz="0" w:space="0" w:color="auto"/>
        <w:bottom w:val="none" w:sz="0" w:space="0" w:color="auto"/>
        <w:right w:val="none" w:sz="0" w:space="0" w:color="auto"/>
      </w:divBdr>
    </w:div>
    <w:div w:id="441922266">
      <w:bodyDiv w:val="1"/>
      <w:marLeft w:val="0"/>
      <w:marRight w:val="0"/>
      <w:marTop w:val="0"/>
      <w:marBottom w:val="0"/>
      <w:divBdr>
        <w:top w:val="none" w:sz="0" w:space="0" w:color="auto"/>
        <w:left w:val="none" w:sz="0" w:space="0" w:color="auto"/>
        <w:bottom w:val="none" w:sz="0" w:space="0" w:color="auto"/>
        <w:right w:val="none" w:sz="0" w:space="0" w:color="auto"/>
      </w:divBdr>
    </w:div>
    <w:div w:id="441998200">
      <w:bodyDiv w:val="1"/>
      <w:marLeft w:val="0"/>
      <w:marRight w:val="0"/>
      <w:marTop w:val="0"/>
      <w:marBottom w:val="0"/>
      <w:divBdr>
        <w:top w:val="none" w:sz="0" w:space="0" w:color="auto"/>
        <w:left w:val="none" w:sz="0" w:space="0" w:color="auto"/>
        <w:bottom w:val="none" w:sz="0" w:space="0" w:color="auto"/>
        <w:right w:val="none" w:sz="0" w:space="0" w:color="auto"/>
      </w:divBdr>
    </w:div>
    <w:div w:id="477460978">
      <w:bodyDiv w:val="1"/>
      <w:marLeft w:val="0"/>
      <w:marRight w:val="0"/>
      <w:marTop w:val="0"/>
      <w:marBottom w:val="0"/>
      <w:divBdr>
        <w:top w:val="none" w:sz="0" w:space="0" w:color="auto"/>
        <w:left w:val="none" w:sz="0" w:space="0" w:color="auto"/>
        <w:bottom w:val="none" w:sz="0" w:space="0" w:color="auto"/>
        <w:right w:val="none" w:sz="0" w:space="0" w:color="auto"/>
      </w:divBdr>
    </w:div>
    <w:div w:id="499079685">
      <w:bodyDiv w:val="1"/>
      <w:marLeft w:val="0"/>
      <w:marRight w:val="0"/>
      <w:marTop w:val="0"/>
      <w:marBottom w:val="0"/>
      <w:divBdr>
        <w:top w:val="none" w:sz="0" w:space="0" w:color="auto"/>
        <w:left w:val="none" w:sz="0" w:space="0" w:color="auto"/>
        <w:bottom w:val="none" w:sz="0" w:space="0" w:color="auto"/>
        <w:right w:val="none" w:sz="0" w:space="0" w:color="auto"/>
      </w:divBdr>
    </w:div>
    <w:div w:id="554127836">
      <w:bodyDiv w:val="1"/>
      <w:marLeft w:val="0"/>
      <w:marRight w:val="0"/>
      <w:marTop w:val="0"/>
      <w:marBottom w:val="0"/>
      <w:divBdr>
        <w:top w:val="none" w:sz="0" w:space="0" w:color="auto"/>
        <w:left w:val="none" w:sz="0" w:space="0" w:color="auto"/>
        <w:bottom w:val="none" w:sz="0" w:space="0" w:color="auto"/>
        <w:right w:val="none" w:sz="0" w:space="0" w:color="auto"/>
      </w:divBdr>
    </w:div>
    <w:div w:id="613755209">
      <w:bodyDiv w:val="1"/>
      <w:marLeft w:val="0"/>
      <w:marRight w:val="0"/>
      <w:marTop w:val="0"/>
      <w:marBottom w:val="0"/>
      <w:divBdr>
        <w:top w:val="none" w:sz="0" w:space="0" w:color="auto"/>
        <w:left w:val="none" w:sz="0" w:space="0" w:color="auto"/>
        <w:bottom w:val="none" w:sz="0" w:space="0" w:color="auto"/>
        <w:right w:val="none" w:sz="0" w:space="0" w:color="auto"/>
      </w:divBdr>
    </w:div>
    <w:div w:id="626005617">
      <w:bodyDiv w:val="1"/>
      <w:marLeft w:val="0"/>
      <w:marRight w:val="0"/>
      <w:marTop w:val="0"/>
      <w:marBottom w:val="0"/>
      <w:divBdr>
        <w:top w:val="none" w:sz="0" w:space="0" w:color="auto"/>
        <w:left w:val="none" w:sz="0" w:space="0" w:color="auto"/>
        <w:bottom w:val="none" w:sz="0" w:space="0" w:color="auto"/>
        <w:right w:val="none" w:sz="0" w:space="0" w:color="auto"/>
      </w:divBdr>
    </w:div>
    <w:div w:id="666633058">
      <w:bodyDiv w:val="1"/>
      <w:marLeft w:val="0"/>
      <w:marRight w:val="0"/>
      <w:marTop w:val="0"/>
      <w:marBottom w:val="0"/>
      <w:divBdr>
        <w:top w:val="none" w:sz="0" w:space="0" w:color="auto"/>
        <w:left w:val="none" w:sz="0" w:space="0" w:color="auto"/>
        <w:bottom w:val="none" w:sz="0" w:space="0" w:color="auto"/>
        <w:right w:val="none" w:sz="0" w:space="0" w:color="auto"/>
      </w:divBdr>
    </w:div>
    <w:div w:id="699748883">
      <w:bodyDiv w:val="1"/>
      <w:marLeft w:val="0"/>
      <w:marRight w:val="0"/>
      <w:marTop w:val="0"/>
      <w:marBottom w:val="0"/>
      <w:divBdr>
        <w:top w:val="none" w:sz="0" w:space="0" w:color="auto"/>
        <w:left w:val="none" w:sz="0" w:space="0" w:color="auto"/>
        <w:bottom w:val="none" w:sz="0" w:space="0" w:color="auto"/>
        <w:right w:val="none" w:sz="0" w:space="0" w:color="auto"/>
      </w:divBdr>
      <w:divsChild>
        <w:div w:id="336350935">
          <w:marLeft w:val="0"/>
          <w:marRight w:val="0"/>
          <w:marTop w:val="0"/>
          <w:marBottom w:val="0"/>
          <w:divBdr>
            <w:top w:val="none" w:sz="0" w:space="0" w:color="auto"/>
            <w:left w:val="none" w:sz="0" w:space="0" w:color="auto"/>
            <w:bottom w:val="none" w:sz="0" w:space="0" w:color="auto"/>
            <w:right w:val="none" w:sz="0" w:space="0" w:color="auto"/>
          </w:divBdr>
        </w:div>
      </w:divsChild>
    </w:div>
    <w:div w:id="776675095">
      <w:bodyDiv w:val="1"/>
      <w:marLeft w:val="0"/>
      <w:marRight w:val="0"/>
      <w:marTop w:val="0"/>
      <w:marBottom w:val="0"/>
      <w:divBdr>
        <w:top w:val="none" w:sz="0" w:space="0" w:color="auto"/>
        <w:left w:val="none" w:sz="0" w:space="0" w:color="auto"/>
        <w:bottom w:val="none" w:sz="0" w:space="0" w:color="auto"/>
        <w:right w:val="none" w:sz="0" w:space="0" w:color="auto"/>
      </w:divBdr>
    </w:div>
    <w:div w:id="809129856">
      <w:bodyDiv w:val="1"/>
      <w:marLeft w:val="0"/>
      <w:marRight w:val="0"/>
      <w:marTop w:val="0"/>
      <w:marBottom w:val="0"/>
      <w:divBdr>
        <w:top w:val="none" w:sz="0" w:space="0" w:color="auto"/>
        <w:left w:val="none" w:sz="0" w:space="0" w:color="auto"/>
        <w:bottom w:val="none" w:sz="0" w:space="0" w:color="auto"/>
        <w:right w:val="none" w:sz="0" w:space="0" w:color="auto"/>
      </w:divBdr>
    </w:div>
    <w:div w:id="912206898">
      <w:bodyDiv w:val="1"/>
      <w:marLeft w:val="0"/>
      <w:marRight w:val="0"/>
      <w:marTop w:val="0"/>
      <w:marBottom w:val="0"/>
      <w:divBdr>
        <w:top w:val="none" w:sz="0" w:space="0" w:color="auto"/>
        <w:left w:val="none" w:sz="0" w:space="0" w:color="auto"/>
        <w:bottom w:val="none" w:sz="0" w:space="0" w:color="auto"/>
        <w:right w:val="none" w:sz="0" w:space="0" w:color="auto"/>
      </w:divBdr>
    </w:div>
    <w:div w:id="959922922">
      <w:bodyDiv w:val="1"/>
      <w:marLeft w:val="0"/>
      <w:marRight w:val="0"/>
      <w:marTop w:val="0"/>
      <w:marBottom w:val="0"/>
      <w:divBdr>
        <w:top w:val="none" w:sz="0" w:space="0" w:color="auto"/>
        <w:left w:val="none" w:sz="0" w:space="0" w:color="auto"/>
        <w:bottom w:val="none" w:sz="0" w:space="0" w:color="auto"/>
        <w:right w:val="none" w:sz="0" w:space="0" w:color="auto"/>
      </w:divBdr>
    </w:div>
    <w:div w:id="1031034577">
      <w:bodyDiv w:val="1"/>
      <w:marLeft w:val="0"/>
      <w:marRight w:val="0"/>
      <w:marTop w:val="0"/>
      <w:marBottom w:val="0"/>
      <w:divBdr>
        <w:top w:val="none" w:sz="0" w:space="0" w:color="auto"/>
        <w:left w:val="none" w:sz="0" w:space="0" w:color="auto"/>
        <w:bottom w:val="none" w:sz="0" w:space="0" w:color="auto"/>
        <w:right w:val="none" w:sz="0" w:space="0" w:color="auto"/>
      </w:divBdr>
    </w:div>
    <w:div w:id="1053895210">
      <w:bodyDiv w:val="1"/>
      <w:marLeft w:val="0"/>
      <w:marRight w:val="0"/>
      <w:marTop w:val="0"/>
      <w:marBottom w:val="0"/>
      <w:divBdr>
        <w:top w:val="none" w:sz="0" w:space="0" w:color="auto"/>
        <w:left w:val="none" w:sz="0" w:space="0" w:color="auto"/>
        <w:bottom w:val="none" w:sz="0" w:space="0" w:color="auto"/>
        <w:right w:val="none" w:sz="0" w:space="0" w:color="auto"/>
      </w:divBdr>
    </w:div>
    <w:div w:id="1084958715">
      <w:bodyDiv w:val="1"/>
      <w:marLeft w:val="0"/>
      <w:marRight w:val="0"/>
      <w:marTop w:val="0"/>
      <w:marBottom w:val="0"/>
      <w:divBdr>
        <w:top w:val="none" w:sz="0" w:space="0" w:color="auto"/>
        <w:left w:val="none" w:sz="0" w:space="0" w:color="auto"/>
        <w:bottom w:val="none" w:sz="0" w:space="0" w:color="auto"/>
        <w:right w:val="none" w:sz="0" w:space="0" w:color="auto"/>
      </w:divBdr>
    </w:div>
    <w:div w:id="1179849691">
      <w:bodyDiv w:val="1"/>
      <w:marLeft w:val="0"/>
      <w:marRight w:val="0"/>
      <w:marTop w:val="0"/>
      <w:marBottom w:val="0"/>
      <w:divBdr>
        <w:top w:val="none" w:sz="0" w:space="0" w:color="auto"/>
        <w:left w:val="none" w:sz="0" w:space="0" w:color="auto"/>
        <w:bottom w:val="none" w:sz="0" w:space="0" w:color="auto"/>
        <w:right w:val="none" w:sz="0" w:space="0" w:color="auto"/>
      </w:divBdr>
    </w:div>
    <w:div w:id="1216695324">
      <w:bodyDiv w:val="1"/>
      <w:marLeft w:val="0"/>
      <w:marRight w:val="0"/>
      <w:marTop w:val="0"/>
      <w:marBottom w:val="0"/>
      <w:divBdr>
        <w:top w:val="none" w:sz="0" w:space="0" w:color="auto"/>
        <w:left w:val="none" w:sz="0" w:space="0" w:color="auto"/>
        <w:bottom w:val="none" w:sz="0" w:space="0" w:color="auto"/>
        <w:right w:val="none" w:sz="0" w:space="0" w:color="auto"/>
      </w:divBdr>
    </w:div>
    <w:div w:id="1227956412">
      <w:bodyDiv w:val="1"/>
      <w:marLeft w:val="0"/>
      <w:marRight w:val="0"/>
      <w:marTop w:val="0"/>
      <w:marBottom w:val="0"/>
      <w:divBdr>
        <w:top w:val="none" w:sz="0" w:space="0" w:color="auto"/>
        <w:left w:val="none" w:sz="0" w:space="0" w:color="auto"/>
        <w:bottom w:val="none" w:sz="0" w:space="0" w:color="auto"/>
        <w:right w:val="none" w:sz="0" w:space="0" w:color="auto"/>
      </w:divBdr>
    </w:div>
    <w:div w:id="1317222306">
      <w:bodyDiv w:val="1"/>
      <w:marLeft w:val="0"/>
      <w:marRight w:val="0"/>
      <w:marTop w:val="0"/>
      <w:marBottom w:val="0"/>
      <w:divBdr>
        <w:top w:val="none" w:sz="0" w:space="0" w:color="auto"/>
        <w:left w:val="none" w:sz="0" w:space="0" w:color="auto"/>
        <w:bottom w:val="none" w:sz="0" w:space="0" w:color="auto"/>
        <w:right w:val="none" w:sz="0" w:space="0" w:color="auto"/>
      </w:divBdr>
    </w:div>
    <w:div w:id="1354302589">
      <w:bodyDiv w:val="1"/>
      <w:marLeft w:val="0"/>
      <w:marRight w:val="0"/>
      <w:marTop w:val="0"/>
      <w:marBottom w:val="0"/>
      <w:divBdr>
        <w:top w:val="none" w:sz="0" w:space="0" w:color="auto"/>
        <w:left w:val="none" w:sz="0" w:space="0" w:color="auto"/>
        <w:bottom w:val="none" w:sz="0" w:space="0" w:color="auto"/>
        <w:right w:val="none" w:sz="0" w:space="0" w:color="auto"/>
      </w:divBdr>
    </w:div>
    <w:div w:id="1375813996">
      <w:bodyDiv w:val="1"/>
      <w:marLeft w:val="0"/>
      <w:marRight w:val="0"/>
      <w:marTop w:val="0"/>
      <w:marBottom w:val="0"/>
      <w:divBdr>
        <w:top w:val="none" w:sz="0" w:space="0" w:color="auto"/>
        <w:left w:val="none" w:sz="0" w:space="0" w:color="auto"/>
        <w:bottom w:val="none" w:sz="0" w:space="0" w:color="auto"/>
        <w:right w:val="none" w:sz="0" w:space="0" w:color="auto"/>
      </w:divBdr>
    </w:div>
    <w:div w:id="1397631967">
      <w:bodyDiv w:val="1"/>
      <w:marLeft w:val="0"/>
      <w:marRight w:val="0"/>
      <w:marTop w:val="0"/>
      <w:marBottom w:val="0"/>
      <w:divBdr>
        <w:top w:val="none" w:sz="0" w:space="0" w:color="auto"/>
        <w:left w:val="none" w:sz="0" w:space="0" w:color="auto"/>
        <w:bottom w:val="none" w:sz="0" w:space="0" w:color="auto"/>
        <w:right w:val="none" w:sz="0" w:space="0" w:color="auto"/>
      </w:divBdr>
    </w:div>
    <w:div w:id="1398430733">
      <w:bodyDiv w:val="1"/>
      <w:marLeft w:val="0"/>
      <w:marRight w:val="0"/>
      <w:marTop w:val="0"/>
      <w:marBottom w:val="0"/>
      <w:divBdr>
        <w:top w:val="none" w:sz="0" w:space="0" w:color="auto"/>
        <w:left w:val="none" w:sz="0" w:space="0" w:color="auto"/>
        <w:bottom w:val="none" w:sz="0" w:space="0" w:color="auto"/>
        <w:right w:val="none" w:sz="0" w:space="0" w:color="auto"/>
      </w:divBdr>
    </w:div>
    <w:div w:id="1418013591">
      <w:bodyDiv w:val="1"/>
      <w:marLeft w:val="0"/>
      <w:marRight w:val="0"/>
      <w:marTop w:val="0"/>
      <w:marBottom w:val="0"/>
      <w:divBdr>
        <w:top w:val="none" w:sz="0" w:space="0" w:color="auto"/>
        <w:left w:val="none" w:sz="0" w:space="0" w:color="auto"/>
        <w:bottom w:val="none" w:sz="0" w:space="0" w:color="auto"/>
        <w:right w:val="none" w:sz="0" w:space="0" w:color="auto"/>
      </w:divBdr>
    </w:div>
    <w:div w:id="1418751389">
      <w:bodyDiv w:val="1"/>
      <w:marLeft w:val="0"/>
      <w:marRight w:val="0"/>
      <w:marTop w:val="0"/>
      <w:marBottom w:val="0"/>
      <w:divBdr>
        <w:top w:val="none" w:sz="0" w:space="0" w:color="auto"/>
        <w:left w:val="none" w:sz="0" w:space="0" w:color="auto"/>
        <w:bottom w:val="none" w:sz="0" w:space="0" w:color="auto"/>
        <w:right w:val="none" w:sz="0" w:space="0" w:color="auto"/>
      </w:divBdr>
    </w:div>
    <w:div w:id="1485200858">
      <w:bodyDiv w:val="1"/>
      <w:marLeft w:val="0"/>
      <w:marRight w:val="0"/>
      <w:marTop w:val="0"/>
      <w:marBottom w:val="0"/>
      <w:divBdr>
        <w:top w:val="none" w:sz="0" w:space="0" w:color="auto"/>
        <w:left w:val="none" w:sz="0" w:space="0" w:color="auto"/>
        <w:bottom w:val="none" w:sz="0" w:space="0" w:color="auto"/>
        <w:right w:val="none" w:sz="0" w:space="0" w:color="auto"/>
      </w:divBdr>
    </w:div>
    <w:div w:id="1498114849">
      <w:bodyDiv w:val="1"/>
      <w:marLeft w:val="0"/>
      <w:marRight w:val="0"/>
      <w:marTop w:val="0"/>
      <w:marBottom w:val="0"/>
      <w:divBdr>
        <w:top w:val="none" w:sz="0" w:space="0" w:color="auto"/>
        <w:left w:val="none" w:sz="0" w:space="0" w:color="auto"/>
        <w:bottom w:val="none" w:sz="0" w:space="0" w:color="auto"/>
        <w:right w:val="none" w:sz="0" w:space="0" w:color="auto"/>
      </w:divBdr>
    </w:div>
    <w:div w:id="1574777751">
      <w:bodyDiv w:val="1"/>
      <w:marLeft w:val="0"/>
      <w:marRight w:val="0"/>
      <w:marTop w:val="0"/>
      <w:marBottom w:val="0"/>
      <w:divBdr>
        <w:top w:val="none" w:sz="0" w:space="0" w:color="auto"/>
        <w:left w:val="none" w:sz="0" w:space="0" w:color="auto"/>
        <w:bottom w:val="none" w:sz="0" w:space="0" w:color="auto"/>
        <w:right w:val="none" w:sz="0" w:space="0" w:color="auto"/>
      </w:divBdr>
    </w:div>
    <w:div w:id="1641955746">
      <w:bodyDiv w:val="1"/>
      <w:marLeft w:val="0"/>
      <w:marRight w:val="0"/>
      <w:marTop w:val="0"/>
      <w:marBottom w:val="0"/>
      <w:divBdr>
        <w:top w:val="none" w:sz="0" w:space="0" w:color="auto"/>
        <w:left w:val="none" w:sz="0" w:space="0" w:color="auto"/>
        <w:bottom w:val="none" w:sz="0" w:space="0" w:color="auto"/>
        <w:right w:val="none" w:sz="0" w:space="0" w:color="auto"/>
      </w:divBdr>
    </w:div>
    <w:div w:id="1650594476">
      <w:bodyDiv w:val="1"/>
      <w:marLeft w:val="0"/>
      <w:marRight w:val="0"/>
      <w:marTop w:val="0"/>
      <w:marBottom w:val="0"/>
      <w:divBdr>
        <w:top w:val="none" w:sz="0" w:space="0" w:color="auto"/>
        <w:left w:val="none" w:sz="0" w:space="0" w:color="auto"/>
        <w:bottom w:val="none" w:sz="0" w:space="0" w:color="auto"/>
        <w:right w:val="none" w:sz="0" w:space="0" w:color="auto"/>
      </w:divBdr>
    </w:div>
    <w:div w:id="1685592646">
      <w:bodyDiv w:val="1"/>
      <w:marLeft w:val="0"/>
      <w:marRight w:val="0"/>
      <w:marTop w:val="0"/>
      <w:marBottom w:val="0"/>
      <w:divBdr>
        <w:top w:val="none" w:sz="0" w:space="0" w:color="auto"/>
        <w:left w:val="none" w:sz="0" w:space="0" w:color="auto"/>
        <w:bottom w:val="none" w:sz="0" w:space="0" w:color="auto"/>
        <w:right w:val="none" w:sz="0" w:space="0" w:color="auto"/>
      </w:divBdr>
    </w:div>
    <w:div w:id="1698315753">
      <w:bodyDiv w:val="1"/>
      <w:marLeft w:val="0"/>
      <w:marRight w:val="0"/>
      <w:marTop w:val="0"/>
      <w:marBottom w:val="0"/>
      <w:divBdr>
        <w:top w:val="none" w:sz="0" w:space="0" w:color="auto"/>
        <w:left w:val="none" w:sz="0" w:space="0" w:color="auto"/>
        <w:bottom w:val="none" w:sz="0" w:space="0" w:color="auto"/>
        <w:right w:val="none" w:sz="0" w:space="0" w:color="auto"/>
      </w:divBdr>
    </w:div>
    <w:div w:id="1874264683">
      <w:bodyDiv w:val="1"/>
      <w:marLeft w:val="0"/>
      <w:marRight w:val="0"/>
      <w:marTop w:val="0"/>
      <w:marBottom w:val="0"/>
      <w:divBdr>
        <w:top w:val="none" w:sz="0" w:space="0" w:color="auto"/>
        <w:left w:val="none" w:sz="0" w:space="0" w:color="auto"/>
        <w:bottom w:val="none" w:sz="0" w:space="0" w:color="auto"/>
        <w:right w:val="none" w:sz="0" w:space="0" w:color="auto"/>
      </w:divBdr>
    </w:div>
    <w:div w:id="1889368203">
      <w:bodyDiv w:val="1"/>
      <w:marLeft w:val="0"/>
      <w:marRight w:val="0"/>
      <w:marTop w:val="0"/>
      <w:marBottom w:val="0"/>
      <w:divBdr>
        <w:top w:val="none" w:sz="0" w:space="0" w:color="auto"/>
        <w:left w:val="none" w:sz="0" w:space="0" w:color="auto"/>
        <w:bottom w:val="none" w:sz="0" w:space="0" w:color="auto"/>
        <w:right w:val="none" w:sz="0" w:space="0" w:color="auto"/>
      </w:divBdr>
    </w:div>
    <w:div w:id="1912151598">
      <w:bodyDiv w:val="1"/>
      <w:marLeft w:val="0"/>
      <w:marRight w:val="0"/>
      <w:marTop w:val="0"/>
      <w:marBottom w:val="0"/>
      <w:divBdr>
        <w:top w:val="none" w:sz="0" w:space="0" w:color="auto"/>
        <w:left w:val="none" w:sz="0" w:space="0" w:color="auto"/>
        <w:bottom w:val="none" w:sz="0" w:space="0" w:color="auto"/>
        <w:right w:val="none" w:sz="0" w:space="0" w:color="auto"/>
      </w:divBdr>
    </w:div>
    <w:div w:id="1917323240">
      <w:bodyDiv w:val="1"/>
      <w:marLeft w:val="0"/>
      <w:marRight w:val="0"/>
      <w:marTop w:val="0"/>
      <w:marBottom w:val="0"/>
      <w:divBdr>
        <w:top w:val="none" w:sz="0" w:space="0" w:color="auto"/>
        <w:left w:val="none" w:sz="0" w:space="0" w:color="auto"/>
        <w:bottom w:val="none" w:sz="0" w:space="0" w:color="auto"/>
        <w:right w:val="none" w:sz="0" w:space="0" w:color="auto"/>
      </w:divBdr>
    </w:div>
    <w:div w:id="1942688021">
      <w:bodyDiv w:val="1"/>
      <w:marLeft w:val="0"/>
      <w:marRight w:val="0"/>
      <w:marTop w:val="0"/>
      <w:marBottom w:val="0"/>
      <w:divBdr>
        <w:top w:val="none" w:sz="0" w:space="0" w:color="auto"/>
        <w:left w:val="none" w:sz="0" w:space="0" w:color="auto"/>
        <w:bottom w:val="none" w:sz="0" w:space="0" w:color="auto"/>
        <w:right w:val="none" w:sz="0" w:space="0" w:color="auto"/>
      </w:divBdr>
    </w:div>
    <w:div w:id="1953366437">
      <w:bodyDiv w:val="1"/>
      <w:marLeft w:val="0"/>
      <w:marRight w:val="0"/>
      <w:marTop w:val="0"/>
      <w:marBottom w:val="0"/>
      <w:divBdr>
        <w:top w:val="none" w:sz="0" w:space="0" w:color="auto"/>
        <w:left w:val="none" w:sz="0" w:space="0" w:color="auto"/>
        <w:bottom w:val="none" w:sz="0" w:space="0" w:color="auto"/>
        <w:right w:val="none" w:sz="0" w:space="0" w:color="auto"/>
      </w:divBdr>
    </w:div>
    <w:div w:id="1975910781">
      <w:bodyDiv w:val="1"/>
      <w:marLeft w:val="0"/>
      <w:marRight w:val="0"/>
      <w:marTop w:val="0"/>
      <w:marBottom w:val="0"/>
      <w:divBdr>
        <w:top w:val="none" w:sz="0" w:space="0" w:color="auto"/>
        <w:left w:val="none" w:sz="0" w:space="0" w:color="auto"/>
        <w:bottom w:val="none" w:sz="0" w:space="0" w:color="auto"/>
        <w:right w:val="none" w:sz="0" w:space="0" w:color="auto"/>
      </w:divBdr>
    </w:div>
    <w:div w:id="2020768427">
      <w:bodyDiv w:val="1"/>
      <w:marLeft w:val="0"/>
      <w:marRight w:val="0"/>
      <w:marTop w:val="0"/>
      <w:marBottom w:val="0"/>
      <w:divBdr>
        <w:top w:val="none" w:sz="0" w:space="0" w:color="auto"/>
        <w:left w:val="none" w:sz="0" w:space="0" w:color="auto"/>
        <w:bottom w:val="none" w:sz="0" w:space="0" w:color="auto"/>
        <w:right w:val="none" w:sz="0" w:space="0" w:color="auto"/>
      </w:divBdr>
    </w:div>
    <w:div w:id="2025933940">
      <w:bodyDiv w:val="1"/>
      <w:marLeft w:val="0"/>
      <w:marRight w:val="0"/>
      <w:marTop w:val="0"/>
      <w:marBottom w:val="0"/>
      <w:divBdr>
        <w:top w:val="none" w:sz="0" w:space="0" w:color="auto"/>
        <w:left w:val="none" w:sz="0" w:space="0" w:color="auto"/>
        <w:bottom w:val="none" w:sz="0" w:space="0" w:color="auto"/>
        <w:right w:val="none" w:sz="0" w:space="0" w:color="auto"/>
      </w:divBdr>
    </w:div>
    <w:div w:id="2046440743">
      <w:bodyDiv w:val="1"/>
      <w:marLeft w:val="0"/>
      <w:marRight w:val="0"/>
      <w:marTop w:val="0"/>
      <w:marBottom w:val="0"/>
      <w:divBdr>
        <w:top w:val="none" w:sz="0" w:space="0" w:color="auto"/>
        <w:left w:val="none" w:sz="0" w:space="0" w:color="auto"/>
        <w:bottom w:val="none" w:sz="0" w:space="0" w:color="auto"/>
        <w:right w:val="none" w:sz="0" w:space="0" w:color="auto"/>
      </w:divBdr>
    </w:div>
    <w:div w:id="2071878000">
      <w:bodyDiv w:val="1"/>
      <w:marLeft w:val="0"/>
      <w:marRight w:val="0"/>
      <w:marTop w:val="0"/>
      <w:marBottom w:val="0"/>
      <w:divBdr>
        <w:top w:val="none" w:sz="0" w:space="0" w:color="auto"/>
        <w:left w:val="none" w:sz="0" w:space="0" w:color="auto"/>
        <w:bottom w:val="none" w:sz="0" w:space="0" w:color="auto"/>
        <w:right w:val="none" w:sz="0" w:space="0" w:color="auto"/>
      </w:divBdr>
    </w:div>
    <w:div w:id="20980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pt.org/Documents/cpg/53666/cpg-19-143_minutes-cpg19-9" TargetMode="External"/><Relationship Id="rId117" Type="http://schemas.openxmlformats.org/officeDocument/2006/relationships/hyperlink" Target="https://www.cept.org/Documents/wg-se/53935/se-19-129a04_annex-04-ls-to-wg-fm-and-ecc-pt1-on-wgse-work-progress" TargetMode="External"/><Relationship Id="rId21" Type="http://schemas.openxmlformats.org/officeDocument/2006/relationships/hyperlink" Target="https://www.cept.org/Documents/ecc-pt1/53740/ecc-pt1-19-252_draft-minutes-of-63rd-ecc-pt1-meeting" TargetMode="External"/><Relationship Id="rId42" Type="http://schemas.openxmlformats.org/officeDocument/2006/relationships/hyperlink" Target="https://www.cept.org/Documents/wg-se/53930/se-19-129a08_annex-08-questionnaire-on-considerations-of-fs-use-within-cept-administrations-towards-introduction-of-5g-in-the-26-ghz-band" TargetMode="External"/><Relationship Id="rId47" Type="http://schemas.openxmlformats.org/officeDocument/2006/relationships/hyperlink" Target="https://www.cept.org/Documents/wg-se/53935/se-19-129a04_annex-04-ls-to-wg-fm-and-ecc-pt1-on-wgse-work-progress" TargetMode="External"/><Relationship Id="rId63" Type="http://schemas.openxmlformats.org/officeDocument/2006/relationships/hyperlink" Target="https://www.cept.org/Documents/wg-se/53931/se-19-129a09_annex-09-ls-on-cept-activities-on-measurement-of-5g-aas-in-the-field" TargetMode="External"/><Relationship Id="rId68" Type="http://schemas.openxmlformats.org/officeDocument/2006/relationships/hyperlink" Target="https://www.cept.org/Documents/wg-se/53935/se-19-129a04_annex-04-ls-to-wg-fm-and-ecc-pt1-on-wgse-work-progress" TargetMode="External"/><Relationship Id="rId84" Type="http://schemas.openxmlformats.org/officeDocument/2006/relationships/hyperlink" Target="http://eccwp.cept.org/WI_Detail.aspx?wiid=715" TargetMode="External"/><Relationship Id="rId89" Type="http://schemas.openxmlformats.org/officeDocument/2006/relationships/hyperlink" Target="https://www.cept.org/Documents/wg-se/53851/se-19-125_ls-to-wgse-on-rnss-isues" TargetMode="External"/><Relationship Id="rId112" Type="http://schemas.openxmlformats.org/officeDocument/2006/relationships/hyperlink" Target="https://www.cept.org/Documents/wg-se/53457/se-19-099_eco-assistance-to-wgse" TargetMode="External"/><Relationship Id="rId16" Type="http://schemas.openxmlformats.org/officeDocument/2006/relationships/hyperlink" Target="https://www.cept.org/Documents/wg-se/53916/se-19-129a01_annex-01-final-agenda-of-the-83rd-wgse-meeting" TargetMode="External"/><Relationship Id="rId107" Type="http://schemas.openxmlformats.org/officeDocument/2006/relationships/hyperlink" Target="https://eccwp.cept.org/default.aspx?groupid=66" TargetMode="External"/><Relationship Id="rId11" Type="http://schemas.openxmlformats.org/officeDocument/2006/relationships/hyperlink" Target="mailto:jerome.andre@anfr.fr" TargetMode="External"/><Relationship Id="rId32" Type="http://schemas.openxmlformats.org/officeDocument/2006/relationships/hyperlink" Target="https://www.cept.org/Documents/wg-se/53672/se-19-116_modification-of-draft-report-304_russianfederation" TargetMode="External"/><Relationship Id="rId37" Type="http://schemas.openxmlformats.org/officeDocument/2006/relationships/hyperlink" Target="https://www.cept.org/Documents/wg-se/53832/se-19-090_se7-progress-report" TargetMode="External"/><Relationship Id="rId53" Type="http://schemas.openxmlformats.org/officeDocument/2006/relationships/hyperlink" Target="https://www.cept.org/Documents/wg-se/53841/se-19-info011_etsi_erm_lsout_to_wgse_and_se21_on_publication_of_ts_103567_v1_1_1" TargetMode="External"/><Relationship Id="rId58" Type="http://schemas.openxmlformats.org/officeDocument/2006/relationships/hyperlink" Target="https://www.cept.org/Documents/wg-se/53211/se-19-092a05_proposed-modification-to-wi_se21_22" TargetMode="External"/><Relationship Id="rId74" Type="http://schemas.openxmlformats.org/officeDocument/2006/relationships/hyperlink" Target="https://www.cept.org/Documents/wg-se/52078/se-19-105_ls-out-response-to-wgse-on-srd-work-items" TargetMode="External"/><Relationship Id="rId79" Type="http://schemas.openxmlformats.org/officeDocument/2006/relationships/hyperlink" Target="https://www.cept.org/Documents/wg-se/53854/se-19-127_proposal-regarding-the-se40-ls-on-the-future-satellite-monitoring-needs" TargetMode="External"/><Relationship Id="rId102" Type="http://schemas.openxmlformats.org/officeDocument/2006/relationships/hyperlink" Target="https://www.cept.org/Documents/wg-se/53935/se-19-129a04_annex-04-ls-to-wg-fm-and-ecc-pt1-on-wgse-work-progress" TargetMode="External"/><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cept.org/ecc/groups/ecc/wg-se/client/meeting-documents/file-history/?fid=53811" TargetMode="External"/><Relationship Id="rId95" Type="http://schemas.openxmlformats.org/officeDocument/2006/relationships/hyperlink" Target="https://www.cept.org/Documents/wg-se/53167/se-19-085_extract-from-minutes-of-the-51st-ecc-meeting" TargetMode="External"/><Relationship Id="rId22" Type="http://schemas.openxmlformats.org/officeDocument/2006/relationships/hyperlink" Target="https://www.cept.org/Documents/wg-se/53761/se-19-086_extract-of-the-draft-minutes-of-63rd-ecc-pt1-meeting" TargetMode="External"/><Relationship Id="rId27" Type="http://schemas.openxmlformats.org/officeDocument/2006/relationships/hyperlink" Target="https://www.cept.org/Documents/wg-se/53382/se-19-088_extract-of-minutes-cpg19-8" TargetMode="External"/><Relationship Id="rId43" Type="http://schemas.openxmlformats.org/officeDocument/2006/relationships/hyperlink" Target="https://www.cept.org/Documents/wg-se/53935/se-19-129a04_annex-04-ls-to-wg-fm-and-ecc-pt1-on-wgse-work-progress" TargetMode="External"/><Relationship Id="rId48" Type="http://schemas.openxmlformats.org/officeDocument/2006/relationships/hyperlink" Target="https://www.cept.org/Documents/wg-se/52078/se-19-105_ls-out-response-to-wgse-on-srd-work-items" TargetMode="External"/><Relationship Id="rId64" Type="http://schemas.openxmlformats.org/officeDocument/2006/relationships/hyperlink" Target="https://www.cept.org/Documents/wg-se/53412/se-19-115_european-commission-question-on-rec74-01" TargetMode="External"/><Relationship Id="rId69" Type="http://schemas.openxmlformats.org/officeDocument/2006/relationships/hyperlink" Target="https://www.cept.org/Documents/wg-se/53785/se-19-093a06_ls-to-se7-on-srd-characteristics" TargetMode="External"/><Relationship Id="rId113" Type="http://schemas.openxmlformats.org/officeDocument/2006/relationships/hyperlink" Target="https://www.cept.org/Documents/wg-se/53456/se-19-info003_eco-bulletin-july-2019" TargetMode="External"/><Relationship Id="rId118" Type="http://schemas.openxmlformats.org/officeDocument/2006/relationships/header" Target="header1.xml"/><Relationship Id="rId80" Type="http://schemas.openxmlformats.org/officeDocument/2006/relationships/hyperlink" Target="https://www.cept.org/Documents/wg-se/53824/se-19-123_satmou-questionnaire-proposal" TargetMode="External"/><Relationship Id="rId85" Type="http://schemas.openxmlformats.org/officeDocument/2006/relationships/hyperlink" Target="https://www.cept.org/Documents/wg-se/53935/se-19-129a04_annex-04-ls-to-wg-fm-and-ecc-pt1-on-wgse-work-progress" TargetMode="External"/><Relationship Id="rId12" Type="http://schemas.openxmlformats.org/officeDocument/2006/relationships/hyperlink" Target="mailto:ivica.stevanovic@bakom.admin.ch" TargetMode="External"/><Relationship Id="rId17" Type="http://schemas.openxmlformats.org/officeDocument/2006/relationships/hyperlink" Target="https://www.cept.org/ecc/groups/ecc/wg-se/client/meeting-documents/file-history/?fid=53790" TargetMode="External"/><Relationship Id="rId33" Type="http://schemas.openxmlformats.org/officeDocument/2006/relationships/hyperlink" Target="https://www.cept.org/Documents/wg-se/53733/se-19-info009_viasat-proposed-revisions-to-exec-summary-draft-report-304" TargetMode="External"/><Relationship Id="rId38" Type="http://schemas.openxmlformats.org/officeDocument/2006/relationships/hyperlink" Target="https://www.cept.org/Documents/wg-se/53855/se-19-126_consideration-of-reportb-on-frmcs-for-public-consultationhttps:/www.cept.org/Documents/wg-se/53855/se-19-126_consideration-of-reportb-on-frmcs-for-public-consultation" TargetMode="External"/><Relationship Id="rId59" Type="http://schemas.openxmlformats.org/officeDocument/2006/relationships/hyperlink" Target="https://www.cept.org/Documents/wg-se/53935/se-19-129a04_annex-04-ls-to-wg-fm-and-ecc-pt1-on-wgse-work-progress" TargetMode="External"/><Relationship Id="rId103" Type="http://schemas.openxmlformats.org/officeDocument/2006/relationships/hyperlink" Target="https://www.cept.org/Documents/wg-se/53729/se-19-info008_proposition-to-expand-terrestrial-use-of-24ghz-mss-band" TargetMode="External"/><Relationship Id="rId108" Type="http://schemas.openxmlformats.org/officeDocument/2006/relationships/hyperlink" Target="https://www.cept.org/Documents/wg-se/53708/se-19-095_stg-progress-report" TargetMode="External"/><Relationship Id="rId124" Type="http://schemas.openxmlformats.org/officeDocument/2006/relationships/theme" Target="theme/theme1.xml"/><Relationship Id="rId54" Type="http://schemas.openxmlformats.org/officeDocument/2006/relationships/hyperlink" Target="https://www.cept.org/ecc/groups/ecc/wg-se/client/meeting-documents/file-history/?fid=53210" TargetMode="External"/><Relationship Id="rId70" Type="http://schemas.openxmlformats.org/officeDocument/2006/relationships/hyperlink" Target="https://www.cept.org/Documents/wg-se/53783/se-19-093a05_draft-reply-ls-to-etsi-tc-erm-on-nbn-systems" TargetMode="External"/><Relationship Id="rId75" Type="http://schemas.openxmlformats.org/officeDocument/2006/relationships/hyperlink" Target="https://www.cept.org/Documents/wg-se/53935/se-19-129a04_annex-04-ls-to-wg-fm-and-ecc-pt1-on-wgse-work-progress" TargetMode="External"/><Relationship Id="rId91" Type="http://schemas.openxmlformats.org/officeDocument/2006/relationships/hyperlink" Target="http://eccwp.cept.org/WI_Detail.aspx?wiid=716" TargetMode="External"/><Relationship Id="rId96" Type="http://schemas.openxmlformats.org/officeDocument/2006/relationships/hyperlink" Target="https://www.cept.org/Documents/wg-se/53747/se-19-info010_assessment-on-the-need-of-compatibility-studie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cept.org/Documents/wg-fm/52137/fm-19-133_final-minutes-of-the-94-wgfm-meeting-tallinn-june-2019" TargetMode="External"/><Relationship Id="rId28" Type="http://schemas.openxmlformats.org/officeDocument/2006/relationships/hyperlink" Target="https://www.cept.org/Documents/wg-se/53756/se-19-088b_extract-of-minutes-cpg19-9" TargetMode="External"/><Relationship Id="rId49" Type="http://schemas.openxmlformats.org/officeDocument/2006/relationships/hyperlink" Target="http://eccwp.cept.org/WI_Detail.aspx?wiid=711" TargetMode="External"/><Relationship Id="rId114" Type="http://schemas.openxmlformats.org/officeDocument/2006/relationships/hyperlink" Target="https://www.cept.org/Documents/wg-se/53934/se-19-129a13_annex-13-wgse-updated-work-program" TargetMode="External"/><Relationship Id="rId119" Type="http://schemas.openxmlformats.org/officeDocument/2006/relationships/footer" Target="footer1.xml"/><Relationship Id="rId44" Type="http://schemas.openxmlformats.org/officeDocument/2006/relationships/hyperlink" Target="https://eccwp.cept.org/WI_Detail.aspx?wiid=709" TargetMode="External"/><Relationship Id="rId60" Type="http://schemas.openxmlformats.org/officeDocument/2006/relationships/hyperlink" Target="https://www.cept.org/Documents/wg-se/53577/se-19-114_ls-to-wgse-and-wgfm-pt1-activities-on-measurement-of-5g-aas-in-the-field" TargetMode="External"/><Relationship Id="rId65" Type="http://schemas.openxmlformats.org/officeDocument/2006/relationships/hyperlink" Target="https://www.cept.org/Documents/wg-se/53777/se-19-093_se24-progress-report" TargetMode="External"/><Relationship Id="rId81" Type="http://schemas.openxmlformats.org/officeDocument/2006/relationships/hyperlink" Target="https://www.cept.org/Documents/wg-se/53933/se-19-129a11_annex-11-satmou-questionnaire-proposal" TargetMode="External"/><Relationship Id="rId86" Type="http://schemas.openxmlformats.org/officeDocument/2006/relationships/hyperlink" Target="https://www.cept.org/Documents/wg-se/52067/se-19-103_ls-out-to-wgse-on-compatibility-between-rnss-and-amateur-service-1240-1300-mhz*" TargetMode="External"/><Relationship Id="rId13" Type="http://schemas.openxmlformats.org/officeDocument/2006/relationships/hyperlink" Target="mailto:krunoslav.bejuk@hakom.hr" TargetMode="External"/><Relationship Id="rId18" Type="http://schemas.openxmlformats.org/officeDocument/2006/relationships/hyperlink" Target="https://www.cept.org/Documents/wg-se/53171/se-19-info001_overview-of-chairmanships" TargetMode="External"/><Relationship Id="rId39" Type="http://schemas.openxmlformats.org/officeDocument/2006/relationships/hyperlink" Target="https://www.cept.org/Documents/wg-se/53866/se-19-128_fm56-ls-to-se7-and-pt1" TargetMode="External"/><Relationship Id="rId109" Type="http://schemas.openxmlformats.org/officeDocument/2006/relationships/hyperlink" Target="https://cept.org/Documents/wg-se/53587/se-19-095a03_seamcat-roadmap-2020" TargetMode="External"/><Relationship Id="rId34" Type="http://schemas.openxmlformats.org/officeDocument/2006/relationships/hyperlink" Target="https://www.cept.org/Documents/wg-se/53929/se-19-129a05_annex-05-ecc-report-304-advanced-technologies-for-fixed-gso-fss-earth-stations-in-the-275-295-ghz-band" TargetMode="External"/><Relationship Id="rId50" Type="http://schemas.openxmlformats.org/officeDocument/2006/relationships/hyperlink" Target="https://www.cept.org/Documents/wg-se/53935/se-19-129a04_annex-04-ls-to-wg-fm-and-ecc-pt1-on-wgse-work-progress" TargetMode="External"/><Relationship Id="rId55" Type="http://schemas.openxmlformats.org/officeDocument/2006/relationships/hyperlink" Target="https://www.cept.org/Documents/wg-se/53920/se-19-129a06_annex-06-draft-ecc-report-310-to-collect-relevant-receiver-parameters-considering-the-future-role-of-receiver-parameters-in-spectrum-management-and-sharing-studies" TargetMode="External"/><Relationship Id="rId76" Type="http://schemas.openxmlformats.org/officeDocument/2006/relationships/hyperlink" Target="https://www.cept.org/Documents/wg-se/52666/se-19-info005_srdoclsout_to_wgfm_on_tr_103_583_mgws_in_60_ghz" TargetMode="External"/><Relationship Id="rId97" Type="http://schemas.openxmlformats.org/officeDocument/2006/relationships/hyperlink" Target="https://www.cept.org/Documents/wg-se/52077/se-19-104_ls-out-to-wgse-on-technical-studies-in-line-with-erc-dec-99-06" TargetMode="External"/><Relationship Id="rId104" Type="http://schemas.openxmlformats.org/officeDocument/2006/relationships/hyperlink" Target="https://www.cept.org/Documents/wg-se/53787/se-19-119_se45-progress-report" TargetMode="External"/><Relationship Id="rId120" Type="http://schemas.openxmlformats.org/officeDocument/2006/relationships/footer" Target="footer2.xml"/><Relationship Id="rId125"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www.cept.org/Documents/wg-se/53932/se-19-129a10_annex-10-reply-ls-to-etsi-tc-erm-on-nbn-systems" TargetMode="External"/><Relationship Id="rId92" Type="http://schemas.openxmlformats.org/officeDocument/2006/relationships/hyperlink" Target="https://www.cept.org/Documents/wg-se/53935/se-19-129a04_annex-04-ls-to-wg-fm-and-ecc-pt1-on-wgse-work-progress" TargetMode="External"/><Relationship Id="rId2" Type="http://schemas.openxmlformats.org/officeDocument/2006/relationships/numbering" Target="numbering.xml"/><Relationship Id="rId29" Type="http://schemas.openxmlformats.org/officeDocument/2006/relationships/hyperlink" Target="https://www.cept.org/Documents/wg-se/53853/se-19-089_etsi-lo-report" TargetMode="External"/><Relationship Id="rId24" Type="http://schemas.openxmlformats.org/officeDocument/2006/relationships/hyperlink" Target="https://www.cept.org/Documents/wg-se/52670/se-19-087_extract-from-minutes-of-the-94-wgfm-meeting" TargetMode="External"/><Relationship Id="rId40" Type="http://schemas.openxmlformats.org/officeDocument/2006/relationships/hyperlink" Target="https://www.cept.org/Documents/wg-se/52031/se-19-102_ls-to-wgse-and-pt1-on-uas-studies" TargetMode="External"/><Relationship Id="rId45" Type="http://schemas.openxmlformats.org/officeDocument/2006/relationships/hyperlink" Target="https://www.cept.org/Documents/wg-se/53935/se-19-129a04_annex-04-ls-to-wg-fm-and-ecc-pt1-on-wgse-work-progress" TargetMode="External"/><Relationship Id="rId66" Type="http://schemas.openxmlformats.org/officeDocument/2006/relationships/hyperlink" Target="https://www.cept.org/Documents/wg-se/53779/se-19-093a01_technical_details_and_parameters-of-wpt-devices" TargetMode="External"/><Relationship Id="rId87" Type="http://schemas.openxmlformats.org/officeDocument/2006/relationships/hyperlink" Target="https://www.cept.org/Documents/wg-se/52067/se-19-103_ls-out-to-wgse-on-compatibility-between-rnss-and-amateur-service-1240-1300-mhz*" TargetMode="External"/><Relationship Id="rId110" Type="http://schemas.openxmlformats.org/officeDocument/2006/relationships/hyperlink" Target="https://www.cept.org/Documents/wg-se/53925/se-19-129a12_annex-12-seamcat-roadmap-2020" TargetMode="External"/><Relationship Id="rId115" Type="http://schemas.openxmlformats.org/officeDocument/2006/relationships/hyperlink" Target="https://www.cept.org/Documents/wg-se/53707/se-19-117_draft-revision-of-ecc-recommendation-15-01-cross-border-700-mhz-1500-mhz-3600-mhz-pc" TargetMode="External"/><Relationship Id="rId61" Type="http://schemas.openxmlformats.org/officeDocument/2006/relationships/hyperlink" Target="https://www.cept.org/Documents/wg-se/53840/se-19-124_proposed-wg-se-ls-3gpp-on-measurement-of-5g-aas-in-the-field-short-amendment" TargetMode="External"/><Relationship Id="rId82" Type="http://schemas.openxmlformats.org/officeDocument/2006/relationships/hyperlink" Target="https://www.cept.org/Documents/wg-se/53935/se-19-129a04_annex-04-ls-to-wg-fm-and-ecc-pt1-on-wgse-work-progress" TargetMode="External"/><Relationship Id="rId19" Type="http://schemas.openxmlformats.org/officeDocument/2006/relationships/hyperlink" Target="https://www.cept.org/Documents/ecc/52555/ecc-19-081_minutes-51st-ecc-meeting" TargetMode="External"/><Relationship Id="rId14" Type="http://schemas.openxmlformats.org/officeDocument/2006/relationships/hyperlink" Target="mailto:rabie.oularbi@anfr.fr" TargetMode="External"/><Relationship Id="rId30" Type="http://schemas.openxmlformats.org/officeDocument/2006/relationships/hyperlink" Target="https://www.cept.org/ecc/groups/ecc/wg-se/client/meeting-documents/file-history/?fid=53739" TargetMode="External"/><Relationship Id="rId35" Type="http://schemas.openxmlformats.org/officeDocument/2006/relationships/hyperlink" Target="https://www.cept.org/Documents/wg-se/53935/se-19-129a04_annex-04-ls-to-wg-fm-and-ecc-pt1-on-wgse-work-progress" TargetMode="External"/><Relationship Id="rId56" Type="http://schemas.openxmlformats.org/officeDocument/2006/relationships/hyperlink" Target="https://www.cept.org/ecc/groups/ecc/wg-se/client/meeting-documents/file-history/?fid=53210" TargetMode="External"/><Relationship Id="rId77" Type="http://schemas.openxmlformats.org/officeDocument/2006/relationships/hyperlink" Target="https://www.cept.org/Documents/wg-se/53808/se-19-094_se40-progress-report" TargetMode="External"/><Relationship Id="rId100" Type="http://schemas.openxmlformats.org/officeDocument/2006/relationships/hyperlink" Target="https://www.cept.org/Documents/wg-se/53810/se-19-120_draft-wi-se40_xx-rev-erc-99-06" TargetMode="External"/><Relationship Id="rId105" Type="http://schemas.openxmlformats.org/officeDocument/2006/relationships/hyperlink" Target="https://www.cept.org/Documents/wg-se/52080/se-19-107_ls-out-to-wgse-on-further-studies-on-stc-wrt-was-rlan-6ghz" TargetMode="External"/><Relationship Id="rId8" Type="http://schemas.openxmlformats.org/officeDocument/2006/relationships/endnotes" Target="endnotes.xml"/><Relationship Id="rId51" Type="http://schemas.openxmlformats.org/officeDocument/2006/relationships/hyperlink" Target="https://www.cept.org/Documents/wg-se/53731/se-19-092_se21-progress-report" TargetMode="External"/><Relationship Id="rId72" Type="http://schemas.openxmlformats.org/officeDocument/2006/relationships/hyperlink" Target="https://www.cept.org/Documents/wg-se/52079/se-19-106_ls-out-to-wgse-on-studies-in-line-with-revised-ecc-dec-08-01-on-its-5925-5935-mhz" TargetMode="External"/><Relationship Id="rId93" Type="http://schemas.openxmlformats.org/officeDocument/2006/relationships/hyperlink" Target="https://www.cept.org/Documents/wg-se/52077/se-19-104_ls-out-to-wgse-on-technical-studies-in-line-with-erc-dec-99-06" TargetMode="External"/><Relationship Id="rId98" Type="http://schemas.openxmlformats.org/officeDocument/2006/relationships/hyperlink" Target="https://www.cept.org/Documents/wg-se/53812/se-19-122_ls-to-se40-about-swarn-and-argos-satellite-systems"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cept.org/Documents/cpg/51778/cpg-19-101_minutes-cpg19-8" TargetMode="External"/><Relationship Id="rId46" Type="http://schemas.openxmlformats.org/officeDocument/2006/relationships/hyperlink" Target="http://eccwp.cept.org/WI_Detail.aspx?wiid=710" TargetMode="External"/><Relationship Id="rId67" Type="http://schemas.openxmlformats.org/officeDocument/2006/relationships/hyperlink" Target="https://www.cept.org/Documents/wg-se/53935/se-19-129a04_annex-04-ls-to-wg-fm-and-ecc-pt1-on-wgse-work-progress" TargetMode="External"/><Relationship Id="rId116" Type="http://schemas.openxmlformats.org/officeDocument/2006/relationships/hyperlink" Target="https://www.cept.org/Documents/wg-se/53921/se-19-129a07_annex-07-draft-revision-of-ecc-recommendation-15-01-cross-border-700-mhz-1500-mhz-3600-mhz-for-pc" TargetMode="External"/><Relationship Id="rId20" Type="http://schemas.openxmlformats.org/officeDocument/2006/relationships/hyperlink" Target="https://www.cept.org/Documents/wg-se/53167/se-19-085_extract-from-minutes-of-the-51st-ecc-meeting" TargetMode="External"/><Relationship Id="rId41" Type="http://schemas.openxmlformats.org/officeDocument/2006/relationships/hyperlink" Target="https://www.cept.org/Documents/wg-se/53845/se-19-091_se19-progress-report" TargetMode="External"/><Relationship Id="rId62" Type="http://schemas.openxmlformats.org/officeDocument/2006/relationships/hyperlink" Target="https://www.cept.org/Documents/wg-se/53212/se-19-092a08_proposed-wg-se-ls-3gpp-on-measurement-of-5g-aas-in-the-field" TargetMode="External"/><Relationship Id="rId83" Type="http://schemas.openxmlformats.org/officeDocument/2006/relationships/hyperlink" Target="https://www.cept.org/Documents/wg-se/53775/se-19-118_multicountry-proposal-for-new-se40-wi-on-sensing-mechanism" TargetMode="External"/><Relationship Id="rId88" Type="http://schemas.openxmlformats.org/officeDocument/2006/relationships/hyperlink" Target="https://www.cept.org/Documents/wg-se/53715/se-19-094a08_working-document-towards-new-draft-ecc-report-amateur-vs-rnss" TargetMode="External"/><Relationship Id="rId111" Type="http://schemas.openxmlformats.org/officeDocument/2006/relationships/hyperlink" Target="https://www.cept.org/Documents/wg-se/53753/se-19-096_progress-report-from-fg-wind-turbine-rapporteur" TargetMode="External"/><Relationship Id="rId15" Type="http://schemas.openxmlformats.org/officeDocument/2006/relationships/hyperlink" Target="https://www.cept.org/ecc/groups/ecc/wg-se/client/meeting-documents/file-history/?fid=53789" TargetMode="External"/><Relationship Id="rId36" Type="http://schemas.openxmlformats.org/officeDocument/2006/relationships/hyperlink" Target="https://www.cept.org/Documents/wg-se/53738/se-19-100a01-a28_responses-to-pc-on-draft-ecc-report-306" TargetMode="External"/><Relationship Id="rId57" Type="http://schemas.openxmlformats.org/officeDocument/2006/relationships/hyperlink" Target="https://www.cept.org/Documents/wg-se/53935/se-19-129a04_annex-04-ls-to-wg-fm-and-ecc-pt1-on-wgse-work-progress" TargetMode="External"/><Relationship Id="rId106" Type="http://schemas.openxmlformats.org/officeDocument/2006/relationships/hyperlink" Target="https://www.cept.org/Documents/wg-se/52080/se-19-107_ls-out-to-wgse-on-further-studies-on-stc-wrt-was-rlan-6ghz" TargetMode="External"/><Relationship Id="rId10" Type="http://schemas.openxmlformats.org/officeDocument/2006/relationships/image" Target="media/image2.png"/><Relationship Id="rId31" Type="http://schemas.openxmlformats.org/officeDocument/2006/relationships/hyperlink" Target="https://www.cept.org/Documents/wg-se/53461/se-19-101_outcome-of-the-public-consultation-on-draft-ecc-report-304" TargetMode="External"/><Relationship Id="rId52" Type="http://schemas.openxmlformats.org/officeDocument/2006/relationships/hyperlink" Target="https://www.cept.org/ecc/groups/ecc/wg-se/client/meeting-documents/file-history/?fid=53732" TargetMode="External"/><Relationship Id="rId73" Type="http://schemas.openxmlformats.org/officeDocument/2006/relationships/hyperlink" Target="http://eccwp.cept.org/WI_Detail.aspx?wiid=713" TargetMode="External"/><Relationship Id="rId78" Type="http://schemas.openxmlformats.org/officeDocument/2006/relationships/hyperlink" Target="https://www.cept.org/Documents/wg-se/52755/se-19-112_ls-from-ecc-letter-to-sat-mou-management-committee" TargetMode="External"/><Relationship Id="rId94" Type="http://schemas.openxmlformats.org/officeDocument/2006/relationships/hyperlink" Target="https://www.cept.org/Documents/wg-se/53812/se-19-122_ls-to-se40-about-swarn-and-argos-satellite-systems" TargetMode="External"/><Relationship Id="rId99" Type="http://schemas.openxmlformats.org/officeDocument/2006/relationships/hyperlink" Target="https://www.cept.org/Documents/wg-se/53167/se-19-085_extract-from-minutes-of-the-51st-ecc-meeting" TargetMode="External"/><Relationship Id="rId101" Type="http://schemas.openxmlformats.org/officeDocument/2006/relationships/hyperlink" Target="http://eccwp.cept.org/WI_Detail.aspx?wiid=717" TargetMode="External"/><Relationship Id="rId12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EC6F-4FC9-42A7-88B9-32DDB0BA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11403</Words>
  <Characters>62717</Characters>
  <Application>Microsoft Office Word</Application>
  <DocSecurity>0</DocSecurity>
  <Lines>522</Lines>
  <Paragraphs>147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Minutes of the 77th WGSE meeting</vt:lpstr>
      <vt:lpstr>Minutes of the 77th WGSE meeting</vt:lpstr>
      <vt:lpstr>Minutes of the 77th WGSE meeting</vt:lpstr>
    </vt:vector>
  </TitlesOfParts>
  <Company>ECO</Company>
  <LinksUpToDate>false</LinksUpToDate>
  <CharactersWithSpaces>73973</CharactersWithSpaces>
  <SharedDoc>false</SharedDoc>
  <HLinks>
    <vt:vector size="84" baseType="variant">
      <vt:variant>
        <vt:i4>4587530</vt:i4>
      </vt:variant>
      <vt:variant>
        <vt:i4>45</vt:i4>
      </vt:variant>
      <vt:variant>
        <vt:i4>0</vt:i4>
      </vt:variant>
      <vt:variant>
        <vt:i4>5</vt:i4>
      </vt:variant>
      <vt:variant>
        <vt:lpwstr>http://www.cept.org/ecc/topics/research-activity</vt:lpwstr>
      </vt:variant>
      <vt:variant>
        <vt:lpwstr/>
      </vt:variant>
      <vt:variant>
        <vt:i4>6553709</vt:i4>
      </vt:variant>
      <vt:variant>
        <vt:i4>42</vt:i4>
      </vt:variant>
      <vt:variant>
        <vt:i4>0</vt:i4>
      </vt:variant>
      <vt:variant>
        <vt:i4>5</vt:i4>
      </vt:variant>
      <vt:variant>
        <vt:lpwstr>http://cept.org/ecc/deliverables/ecc-templates</vt:lpwstr>
      </vt:variant>
      <vt:variant>
        <vt:lpwstr/>
      </vt:variant>
      <vt:variant>
        <vt:i4>2883694</vt:i4>
      </vt:variant>
      <vt:variant>
        <vt:i4>39</vt:i4>
      </vt:variant>
      <vt:variant>
        <vt:i4>0</vt:i4>
      </vt:variant>
      <vt:variant>
        <vt:i4>5</vt:i4>
      </vt:variant>
      <vt:variant>
        <vt:lpwstr>http://cept.org/eco/deliverables/eco-presentation-page</vt:lpwstr>
      </vt:variant>
      <vt:variant>
        <vt:lpwstr/>
      </vt:variant>
      <vt:variant>
        <vt:i4>3276907</vt:i4>
      </vt:variant>
      <vt:variant>
        <vt:i4>36</vt:i4>
      </vt:variant>
      <vt:variant>
        <vt:i4>0</vt:i4>
      </vt:variant>
      <vt:variant>
        <vt:i4>5</vt:i4>
      </vt:variant>
      <vt:variant>
        <vt:lpwstr>http://www.cept.org/ecc/who-we-are/ecc-newsletters</vt:lpwstr>
      </vt:variant>
      <vt:variant>
        <vt:lpwstr/>
      </vt:variant>
      <vt:variant>
        <vt:i4>6684705</vt:i4>
      </vt:variant>
      <vt:variant>
        <vt:i4>33</vt:i4>
      </vt:variant>
      <vt:variant>
        <vt:i4>0</vt:i4>
      </vt:variant>
      <vt:variant>
        <vt:i4>5</vt:i4>
      </vt:variant>
      <vt:variant>
        <vt:lpwstr>http://www.cept.org/eco/eco-tools-and-services/eco-circular-letters</vt:lpwstr>
      </vt:variant>
      <vt:variant>
        <vt:lpwstr/>
      </vt:variant>
      <vt:variant>
        <vt:i4>327707</vt:i4>
      </vt:variant>
      <vt:variant>
        <vt:i4>27</vt:i4>
      </vt:variant>
      <vt:variant>
        <vt:i4>0</vt:i4>
      </vt:variant>
      <vt:variant>
        <vt:i4>5</vt:i4>
      </vt:variant>
      <vt:variant>
        <vt:lpwstr>http://www.itu.int/md/R12-WP1A-C-0234</vt:lpwstr>
      </vt:variant>
      <vt:variant>
        <vt:lpwstr/>
      </vt:variant>
      <vt:variant>
        <vt:i4>2555947</vt:i4>
      </vt:variant>
      <vt:variant>
        <vt:i4>24</vt:i4>
      </vt:variant>
      <vt:variant>
        <vt:i4>0</vt:i4>
      </vt:variant>
      <vt:variant>
        <vt:i4>5</vt:i4>
      </vt:variant>
      <vt:variant>
        <vt:lpwstr>http://www.itu.int/pub/R-REP-SM.2303-1-2015</vt:lpwstr>
      </vt:variant>
      <vt:variant>
        <vt:lpwstr/>
      </vt:variant>
      <vt:variant>
        <vt:i4>1310723</vt:i4>
      </vt:variant>
      <vt:variant>
        <vt:i4>21</vt:i4>
      </vt:variant>
      <vt:variant>
        <vt:i4>0</vt:i4>
      </vt:variant>
      <vt:variant>
        <vt:i4>5</vt:i4>
      </vt:variant>
      <vt:variant>
        <vt:lpwstr>http://www.itu.int/pub/R-REP-SM.2351-2015</vt:lpwstr>
      </vt:variant>
      <vt:variant>
        <vt:lpwstr/>
      </vt:variant>
      <vt:variant>
        <vt:i4>6029385</vt:i4>
      </vt:variant>
      <vt:variant>
        <vt:i4>15</vt:i4>
      </vt:variant>
      <vt:variant>
        <vt:i4>0</vt:i4>
      </vt:variant>
      <vt:variant>
        <vt:i4>5</vt:i4>
      </vt:variant>
      <vt:variant>
        <vt:lpwstr>http://tractool.seamcat.org/report/3</vt:lpwstr>
      </vt:variant>
      <vt:variant>
        <vt:lpwstr/>
      </vt:variant>
      <vt:variant>
        <vt:i4>2490469</vt:i4>
      </vt:variant>
      <vt:variant>
        <vt:i4>12</vt:i4>
      </vt:variant>
      <vt:variant>
        <vt:i4>0</vt:i4>
      </vt:variant>
      <vt:variant>
        <vt:i4>5</vt:i4>
      </vt:variant>
      <vt:variant>
        <vt:lpwstr>http://www.seamcat.org/</vt:lpwstr>
      </vt:variant>
      <vt:variant>
        <vt:lpwstr/>
      </vt:variant>
      <vt:variant>
        <vt:i4>4718633</vt:i4>
      </vt:variant>
      <vt:variant>
        <vt:i4>9</vt:i4>
      </vt:variant>
      <vt:variant>
        <vt:i4>0</vt:i4>
      </vt:variant>
      <vt:variant>
        <vt:i4>5</vt:i4>
      </vt:variant>
      <vt:variant>
        <vt:lpwstr>mailto:maike.luxa@bnetza.de</vt:lpwstr>
      </vt:variant>
      <vt:variant>
        <vt:lpwstr/>
      </vt:variant>
      <vt:variant>
        <vt:i4>7077914</vt:i4>
      </vt:variant>
      <vt:variant>
        <vt:i4>6</vt:i4>
      </vt:variant>
      <vt:variant>
        <vt:i4>0</vt:i4>
      </vt:variant>
      <vt:variant>
        <vt:i4>5</vt:i4>
      </vt:variant>
      <vt:variant>
        <vt:lpwstr>mailto:krunoslav.bejuk@hakom.hr</vt:lpwstr>
      </vt:variant>
      <vt:variant>
        <vt:lpwstr/>
      </vt:variant>
      <vt:variant>
        <vt:i4>1507451</vt:i4>
      </vt:variant>
      <vt:variant>
        <vt:i4>3</vt:i4>
      </vt:variant>
      <vt:variant>
        <vt:i4>0</vt:i4>
      </vt:variant>
      <vt:variant>
        <vt:i4>5</vt:i4>
      </vt:variant>
      <vt:variant>
        <vt:lpwstr>mailto:joao.duque@anacom.pt</vt:lpwstr>
      </vt:variant>
      <vt:variant>
        <vt:lpwstr/>
      </vt:variant>
      <vt:variant>
        <vt:i4>16187405</vt:i4>
      </vt:variant>
      <vt:variant>
        <vt:i4>0</vt:i4>
      </vt:variant>
      <vt:variant>
        <vt:i4>0</vt:i4>
      </vt:variant>
      <vt:variant>
        <vt:i4>5</vt:i4>
      </vt:variant>
      <vt:variant>
        <vt:lpwstr>mailto:karl.loew@bnetza.de?subject=WGSE:%20Minutes%20of%20the%2063rd%20WG%20SE%20Meeting,%20Lübeck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77th WGSE meeting</dc:title>
  <dc:creator>Karl Loew</dc:creator>
  <cp:lastModifiedBy>WGSE</cp:lastModifiedBy>
  <cp:revision>3</cp:revision>
  <cp:lastPrinted>2018-09-07T13:45:00Z</cp:lastPrinted>
  <dcterms:created xsi:type="dcterms:W3CDTF">2019-10-10T08:20:00Z</dcterms:created>
  <dcterms:modified xsi:type="dcterms:W3CDTF">2019-10-10T08:20:00Z</dcterms:modified>
</cp:coreProperties>
</file>